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5585C" w14:textId="01CD6D7A" w:rsidR="006C5B9C" w:rsidRPr="00A55DE4" w:rsidRDefault="006C5B9C">
      <w:pPr>
        <w:rPr>
          <w:lang w:val="fr-FR"/>
        </w:rPr>
      </w:pPr>
    </w:p>
    <w:sdt>
      <w:sdtPr>
        <w:rPr>
          <w:lang w:val="fr-FR"/>
        </w:rPr>
        <w:id w:val="-2104334282"/>
        <w:docPartObj>
          <w:docPartGallery w:val="Cover Pages"/>
          <w:docPartUnique/>
        </w:docPartObj>
      </w:sdtPr>
      <w:sdtContent>
        <w:p w14:paraId="10CCBEE4" w14:textId="06107AF2" w:rsidR="00F67C95" w:rsidRPr="00A55DE4" w:rsidRDefault="00F67C95">
          <w:pPr>
            <w:rPr>
              <w:lang w:val="fr-FR"/>
            </w:rPr>
          </w:pPr>
        </w:p>
        <w:p w14:paraId="64E6EE9A" w14:textId="77777777" w:rsidR="0099217B" w:rsidRPr="00A55DE4" w:rsidRDefault="0099217B">
          <w:pPr>
            <w:rPr>
              <w:lang w:val="fr-FR"/>
            </w:rPr>
          </w:pPr>
        </w:p>
        <w:p w14:paraId="1627BF4A" w14:textId="77777777" w:rsidR="0099217B" w:rsidRPr="00A55DE4" w:rsidRDefault="0099217B">
          <w:pPr>
            <w:rPr>
              <w:lang w:val="fr-FR"/>
            </w:rPr>
          </w:pPr>
        </w:p>
        <w:p w14:paraId="38FB93B5" w14:textId="77777777" w:rsidR="0099217B" w:rsidRPr="00A55DE4" w:rsidRDefault="0099217B">
          <w:pPr>
            <w:rPr>
              <w:lang w:val="fr-FR"/>
            </w:rPr>
          </w:pPr>
        </w:p>
        <w:p w14:paraId="6B57397E" w14:textId="5C5B703A" w:rsidR="00587D67" w:rsidRPr="00A55DE4" w:rsidRDefault="00587D67" w:rsidP="00587D67">
          <w:pPr>
            <w:pStyle w:val="NormalWeb"/>
            <w:spacing w:before="0" w:beforeAutospacing="0" w:after="0" w:afterAutospacing="0"/>
            <w:ind w:left="426"/>
            <w:rPr>
              <w:b/>
              <w:bCs/>
              <w:i/>
              <w:iCs/>
              <w:color w:val="000000"/>
              <w:lang w:val="fr-FR"/>
            </w:rPr>
          </w:pPr>
          <w:r w:rsidRPr="00A55DE4">
            <w:rPr>
              <w:b/>
              <w:bCs/>
              <w:i/>
              <w:iCs/>
              <w:color w:val="000000"/>
              <w:lang w:val="fr-FR"/>
            </w:rPr>
            <w:t>Document d'information pour la réunion du Co</w:t>
          </w:r>
          <w:r w:rsidR="00B65B68" w:rsidRPr="00A55DE4">
            <w:rPr>
              <w:b/>
              <w:bCs/>
              <w:i/>
              <w:iCs/>
              <w:color w:val="000000"/>
              <w:lang w:val="fr-FR"/>
            </w:rPr>
            <w:t>mité</w:t>
          </w:r>
          <w:r w:rsidRPr="00A55DE4">
            <w:rPr>
              <w:b/>
              <w:bCs/>
              <w:i/>
              <w:iCs/>
              <w:color w:val="000000"/>
              <w:lang w:val="fr-FR"/>
            </w:rPr>
            <w:t xml:space="preserve"> exécutif </w:t>
          </w:r>
          <w:r w:rsidR="00E731F3" w:rsidRPr="00A55DE4">
            <w:rPr>
              <w:b/>
              <w:bCs/>
              <w:i/>
              <w:iCs/>
              <w:color w:val="000000"/>
              <w:lang w:val="fr-FR"/>
            </w:rPr>
            <w:t>d’</w:t>
          </w:r>
          <w:r w:rsidRPr="00A55DE4">
            <w:rPr>
              <w:b/>
              <w:bCs/>
              <w:i/>
              <w:iCs/>
              <w:color w:val="000000"/>
              <w:lang w:val="fr-FR"/>
            </w:rPr>
            <w:t xml:space="preserve">ONU-REDD </w:t>
          </w:r>
        </w:p>
        <w:p w14:paraId="619124CD" w14:textId="4C1C0E23" w:rsidR="00587D67" w:rsidRPr="00A55DE4" w:rsidRDefault="00587D67" w:rsidP="00587D67">
          <w:pPr>
            <w:pStyle w:val="NormalWeb"/>
            <w:spacing w:before="0" w:beforeAutospacing="0" w:after="0" w:afterAutospacing="0"/>
            <w:ind w:left="426"/>
            <w:rPr>
              <w:b/>
              <w:bCs/>
              <w:i/>
              <w:iCs/>
              <w:color w:val="000000"/>
              <w:lang w:val="fr-FR"/>
            </w:rPr>
          </w:pPr>
          <w:r w:rsidRPr="00A55DE4">
            <w:rPr>
              <w:b/>
              <w:bCs/>
              <w:i/>
              <w:iCs/>
              <w:color w:val="000000"/>
              <w:lang w:val="fr-FR"/>
            </w:rPr>
            <w:t>les 19 et 20 juin 2025</w:t>
          </w:r>
        </w:p>
        <w:p w14:paraId="0BC0EF02" w14:textId="77777777" w:rsidR="0099217B" w:rsidRPr="00A55DE4" w:rsidRDefault="0099217B">
          <w:pPr>
            <w:rPr>
              <w:lang w:val="fr-FR"/>
            </w:rPr>
          </w:pPr>
        </w:p>
        <w:p w14:paraId="5ACA4BE5" w14:textId="77777777" w:rsidR="0099217B" w:rsidRPr="00A55DE4" w:rsidRDefault="0099217B">
          <w:pPr>
            <w:rPr>
              <w:lang w:val="fr-FR"/>
            </w:rPr>
          </w:pPr>
        </w:p>
        <w:p w14:paraId="14AC50BA" w14:textId="77777777" w:rsidR="0099217B" w:rsidRPr="00A55DE4" w:rsidRDefault="0099217B">
          <w:pPr>
            <w:rPr>
              <w:lang w:val="fr-FR"/>
            </w:rPr>
          </w:pPr>
        </w:p>
        <w:p w14:paraId="20048007" w14:textId="77777777" w:rsidR="0099217B" w:rsidRPr="00A55DE4" w:rsidRDefault="0099217B">
          <w:pPr>
            <w:rPr>
              <w:lang w:val="fr-FR"/>
            </w:rPr>
          </w:pPr>
        </w:p>
        <w:p w14:paraId="70442999" w14:textId="77777777" w:rsidR="0099217B" w:rsidRPr="00A55DE4" w:rsidRDefault="0099217B">
          <w:pPr>
            <w:rPr>
              <w:lang w:val="fr-FR"/>
            </w:rPr>
          </w:pPr>
        </w:p>
        <w:tbl>
          <w:tblPr>
            <w:tblpPr w:leftFromText="187" w:rightFromText="187" w:horzAnchor="margin" w:tblpXSpec="center" w:tblpY="2881"/>
            <w:tblW w:w="4619" w:type="pct"/>
            <w:tblBorders>
              <w:left w:val="single" w:sz="12" w:space="0" w:color="156082" w:themeColor="accent1"/>
            </w:tblBorders>
            <w:tblCellMar>
              <w:left w:w="144" w:type="dxa"/>
              <w:right w:w="115" w:type="dxa"/>
            </w:tblCellMar>
            <w:tblLook w:val="04A0" w:firstRow="1" w:lastRow="0" w:firstColumn="1" w:lastColumn="0" w:noHBand="0" w:noVBand="1"/>
          </w:tblPr>
          <w:tblGrid>
            <w:gridCol w:w="8633"/>
          </w:tblGrid>
          <w:tr w:rsidR="00F67C95" w:rsidRPr="00A55DE4" w14:paraId="0BC9AE1F" w14:textId="77777777" w:rsidTr="00ED787F">
            <w:tc>
              <w:tcPr>
                <w:tcW w:w="8632" w:type="dxa"/>
                <w:tcMar>
                  <w:top w:w="216" w:type="dxa"/>
                  <w:left w:w="115" w:type="dxa"/>
                  <w:bottom w:w="216" w:type="dxa"/>
                  <w:right w:w="115" w:type="dxa"/>
                </w:tcMar>
              </w:tcPr>
              <w:p w14:paraId="19C3E8E1" w14:textId="344FBB0A" w:rsidR="00F67C95" w:rsidRPr="00A55DE4" w:rsidRDefault="00F67C95">
                <w:pPr>
                  <w:pStyle w:val="NoSpacing"/>
                  <w:rPr>
                    <w:color w:val="0F4761" w:themeColor="accent1" w:themeShade="BF"/>
                    <w:sz w:val="24"/>
                    <w:lang w:val="fr-FR"/>
                  </w:rPr>
                </w:pPr>
              </w:p>
            </w:tc>
          </w:tr>
          <w:tr w:rsidR="00F67C95" w:rsidRPr="00A55DE4" w14:paraId="7ED6BD7D" w14:textId="77777777" w:rsidTr="00ED787F">
            <w:tc>
              <w:tcPr>
                <w:tcW w:w="8632" w:type="dxa"/>
              </w:tcPr>
              <w:sdt>
                <w:sdtPr>
                  <w:rPr>
                    <w:rFonts w:asciiTheme="majorHAnsi" w:eastAsiaTheme="majorEastAsia" w:hAnsiTheme="majorHAnsi" w:cs="Times New Roman (Titres CS)"/>
                    <w:b/>
                    <w:bCs/>
                    <w:spacing w:val="-20"/>
                    <w:sz w:val="56"/>
                    <w:szCs w:val="56"/>
                    <w:lang w:val="fr-FR"/>
                  </w:rPr>
                  <w:alias w:val="Title"/>
                  <w:id w:val="13406919"/>
                  <w:placeholder>
                    <w:docPart w:val="87132B190F454964AEE63266677DE6CF"/>
                  </w:placeholder>
                  <w:dataBinding w:prefixMappings="xmlns:ns0='http://schemas.openxmlformats.org/package/2006/metadata/core-properties' xmlns:ns1='http://purl.org/dc/elements/1.1/'" w:xpath="/ns0:coreProperties[1]/ns1:title[1]" w:storeItemID="{6C3C8BC8-F283-45AE-878A-BAB7291924A1}"/>
                  <w:text/>
                </w:sdtPr>
                <w:sdtContent>
                  <w:p w14:paraId="63DDC8C9" w14:textId="489D7D86" w:rsidR="000B1858" w:rsidRPr="00A55DE4" w:rsidRDefault="00C10020">
                    <w:pPr>
                      <w:pStyle w:val="NoSpacing"/>
                      <w:spacing w:line="216" w:lineRule="auto"/>
                      <w:rPr>
                        <w:rFonts w:asciiTheme="majorHAnsi" w:eastAsiaTheme="majorEastAsia" w:hAnsiTheme="majorHAnsi" w:cstheme="majorBidi"/>
                        <w:sz w:val="88"/>
                        <w:szCs w:val="88"/>
                        <w:lang w:val="fr-FR"/>
                      </w:rPr>
                    </w:pPr>
                    <w:r w:rsidRPr="00A55DE4">
                      <w:rPr>
                        <w:rFonts w:asciiTheme="majorHAnsi" w:eastAsiaTheme="majorEastAsia" w:hAnsiTheme="majorHAnsi" w:cs="Times New Roman (Titres CS)"/>
                        <w:b/>
                        <w:bCs/>
                        <w:spacing w:val="-20"/>
                        <w:sz w:val="56"/>
                        <w:szCs w:val="56"/>
                        <w:lang w:val="fr-FR"/>
                      </w:rPr>
                      <w:t xml:space="preserve">Stratégie ONU-REDD </w:t>
                    </w:r>
                    <w:r w:rsidR="00ED787F" w:rsidRPr="00A55DE4">
                      <w:rPr>
                        <w:rFonts w:asciiTheme="majorHAnsi" w:eastAsiaTheme="majorEastAsia" w:hAnsiTheme="majorHAnsi" w:cs="Times New Roman (Titres CS)"/>
                        <w:b/>
                        <w:bCs/>
                        <w:spacing w:val="-20"/>
                        <w:sz w:val="56"/>
                        <w:szCs w:val="56"/>
                        <w:lang w:val="fr-FR"/>
                      </w:rPr>
                      <w:t>p</w:t>
                    </w:r>
                    <w:r w:rsidR="00ED787F" w:rsidRPr="00A55DE4">
                      <w:rPr>
                        <w:rFonts w:asciiTheme="majorHAnsi" w:hAnsiTheme="majorHAnsi" w:cs="Times New Roman (Titres CS)"/>
                        <w:b/>
                        <w:bCs/>
                        <w:spacing w:val="-20"/>
                        <w:sz w:val="56"/>
                        <w:szCs w:val="56"/>
                        <w:lang w:val="fr-FR"/>
                      </w:rPr>
                      <w:t xml:space="preserve">our </w:t>
                    </w:r>
                    <w:r w:rsidRPr="00A55DE4">
                      <w:rPr>
                        <w:rFonts w:asciiTheme="majorHAnsi" w:eastAsiaTheme="majorEastAsia" w:hAnsiTheme="majorHAnsi" w:cs="Times New Roman (Titres CS)"/>
                        <w:b/>
                        <w:bCs/>
                        <w:spacing w:val="-20"/>
                        <w:sz w:val="56"/>
                        <w:szCs w:val="56"/>
                        <w:lang w:val="fr-FR"/>
                      </w:rPr>
                      <w:t>2026-2030</w:t>
                    </w:r>
                  </w:p>
                </w:sdtContent>
              </w:sdt>
            </w:tc>
          </w:tr>
          <w:tr w:rsidR="00F67C95" w:rsidRPr="00A55DE4" w14:paraId="4EC18A82" w14:textId="77777777" w:rsidTr="00ED787F">
            <w:sdt>
              <w:sdtPr>
                <w:rPr>
                  <w:sz w:val="24"/>
                  <w:szCs w:val="24"/>
                  <w:lang w:val="fr-FR"/>
                </w:rPr>
                <w:alias w:val="Subtitle"/>
                <w:id w:val="13406923"/>
                <w:placeholder>
                  <w:docPart w:val="0553BDE4B2EB49F6B1ADBA99A80D9511"/>
                </w:placeholder>
                <w:dataBinding w:prefixMappings="xmlns:ns0='http://schemas.openxmlformats.org/package/2006/metadata/core-properties' xmlns:ns1='http://purl.org/dc/elements/1.1/'" w:xpath="/ns0:coreProperties[1]/ns1:subject[1]" w:storeItemID="{6C3C8BC8-F283-45AE-878A-BAB7291924A1}"/>
                <w:text/>
              </w:sdtPr>
              <w:sdtContent>
                <w:tc>
                  <w:tcPr>
                    <w:tcW w:w="8632" w:type="dxa"/>
                    <w:tcMar>
                      <w:top w:w="216" w:type="dxa"/>
                      <w:left w:w="115" w:type="dxa"/>
                      <w:bottom w:w="216" w:type="dxa"/>
                      <w:right w:w="115" w:type="dxa"/>
                    </w:tcMar>
                  </w:tcPr>
                  <w:p w14:paraId="4E6CC1FA" w14:textId="32CA41EB" w:rsidR="000B1858" w:rsidRPr="00A55DE4" w:rsidRDefault="006A0E34">
                    <w:pPr>
                      <w:pStyle w:val="NoSpacing"/>
                      <w:rPr>
                        <w:sz w:val="24"/>
                        <w:lang w:val="fr-FR"/>
                      </w:rPr>
                    </w:pPr>
                    <w:r w:rsidRPr="00A55DE4">
                      <w:rPr>
                        <w:sz w:val="24"/>
                        <w:szCs w:val="24"/>
                        <w:lang w:val="fr-FR"/>
                      </w:rPr>
                      <w:t>Mis à jour le 21 mai 2025</w:t>
                    </w:r>
                  </w:p>
                </w:tc>
              </w:sdtContent>
            </w:sdt>
          </w:tr>
        </w:tbl>
        <w:p w14:paraId="55402A7B" w14:textId="4804E9F0" w:rsidR="00841051" w:rsidRPr="00A55DE4" w:rsidRDefault="00841051" w:rsidP="00980CDD">
          <w:pPr>
            <w:spacing w:before="0" w:after="160"/>
            <w:rPr>
              <w:lang w:val="fr-FR"/>
            </w:rPr>
            <w:sectPr w:rsidR="00841051" w:rsidRPr="00A55DE4" w:rsidSect="00F67C95">
              <w:footerReference w:type="default" r:id="rId12"/>
              <w:pgSz w:w="12240" w:h="15840" w:code="1"/>
              <w:pgMar w:top="1260" w:right="1440" w:bottom="1440" w:left="1440" w:header="708" w:footer="708" w:gutter="0"/>
              <w:pgNumType w:fmt="lowerRoman" w:start="0"/>
              <w:cols w:space="708"/>
              <w:titlePg/>
              <w:docGrid w:linePitch="360"/>
            </w:sectPr>
          </w:pPr>
        </w:p>
        <w:p w14:paraId="7C045D34" w14:textId="174F0C2C" w:rsidR="00075B43" w:rsidRPr="00A55DE4" w:rsidRDefault="00ED787F" w:rsidP="00841051">
          <w:pPr>
            <w:spacing w:before="0" w:after="160"/>
            <w:rPr>
              <w:lang w:val="fr-FR"/>
            </w:rPr>
          </w:pPr>
          <w:r w:rsidRPr="00A55DE4">
            <w:rPr>
              <w:lang w:val="fr-FR"/>
            </w:rPr>
            <w:lastRenderedPageBreak/>
            <w:t xml:space="preserve"> </w:t>
          </w:r>
        </w:p>
      </w:sdtContent>
    </w:sdt>
    <w:p w14:paraId="00304451" w14:textId="77777777" w:rsidR="00935E42" w:rsidRDefault="00F9679C" w:rsidP="00BA223D">
      <w:pPr>
        <w:spacing w:before="0" w:after="160"/>
        <w:rPr>
          <w:noProof/>
        </w:rPr>
      </w:pPr>
      <w:r w:rsidRPr="00A55DE4">
        <w:rPr>
          <w:b/>
          <w:bCs/>
          <w:sz w:val="28"/>
          <w:szCs w:val="28"/>
          <w:lang w:val="fr-FR"/>
        </w:rPr>
        <w:t>Table des matières</w:t>
      </w:r>
      <w:r w:rsidR="00A47383" w:rsidRPr="00A55DE4">
        <w:rPr>
          <w:rFonts w:asciiTheme="majorHAnsi" w:hAnsiTheme="majorHAnsi"/>
          <w:caps/>
          <w:sz w:val="24"/>
          <w:szCs w:val="24"/>
          <w:lang w:val="fr-FR"/>
        </w:rPr>
        <w:fldChar w:fldCharType="begin"/>
      </w:r>
      <w:r w:rsidR="00A47383" w:rsidRPr="00A55DE4">
        <w:rPr>
          <w:lang w:val="fr-FR"/>
        </w:rPr>
        <w:instrText xml:space="preserve"> TOC \o "1-3" \h \z \u </w:instrText>
      </w:r>
      <w:r w:rsidR="00A47383" w:rsidRPr="00A55DE4">
        <w:rPr>
          <w:rFonts w:asciiTheme="majorHAnsi" w:hAnsiTheme="majorHAnsi"/>
          <w:caps/>
          <w:sz w:val="24"/>
          <w:szCs w:val="24"/>
          <w:lang w:val="fr-FR"/>
        </w:rPr>
        <w:fldChar w:fldCharType="separate"/>
      </w:r>
    </w:p>
    <w:p w14:paraId="56B984D5" w14:textId="267CDCFC" w:rsidR="00935E42" w:rsidRDefault="00935E42">
      <w:pPr>
        <w:pStyle w:val="TOC1"/>
        <w:tabs>
          <w:tab w:val="left" w:pos="660"/>
        </w:tabs>
        <w:rPr>
          <w:rFonts w:asciiTheme="minorHAnsi" w:eastAsiaTheme="minorEastAsia" w:hAnsiTheme="minorHAnsi"/>
          <w:b w:val="0"/>
          <w:bCs w:val="0"/>
          <w:caps w:val="0"/>
          <w:noProof/>
          <w:lang w:val="en-CA"/>
        </w:rPr>
      </w:pPr>
      <w:hyperlink w:anchor="_Toc200371915" w:history="1">
        <w:r w:rsidRPr="00161BEE">
          <w:rPr>
            <w:rStyle w:val="Hyperlink"/>
            <w:noProof/>
            <w:lang w:val="fr-FR"/>
          </w:rPr>
          <w:t>1.0</w:t>
        </w:r>
        <w:r>
          <w:rPr>
            <w:rFonts w:asciiTheme="minorHAnsi" w:eastAsiaTheme="minorEastAsia" w:hAnsiTheme="minorHAnsi"/>
            <w:b w:val="0"/>
            <w:bCs w:val="0"/>
            <w:caps w:val="0"/>
            <w:noProof/>
            <w:lang w:val="en-CA"/>
          </w:rPr>
          <w:tab/>
        </w:r>
        <w:r w:rsidRPr="00161BEE">
          <w:rPr>
            <w:rStyle w:val="Hyperlink"/>
            <w:noProof/>
            <w:lang w:val="fr-FR"/>
          </w:rPr>
          <w:t>INTRODUCTION</w:t>
        </w:r>
        <w:r>
          <w:rPr>
            <w:noProof/>
            <w:webHidden/>
          </w:rPr>
          <w:tab/>
        </w:r>
        <w:r>
          <w:rPr>
            <w:noProof/>
            <w:webHidden/>
          </w:rPr>
          <w:fldChar w:fldCharType="begin"/>
        </w:r>
        <w:r>
          <w:rPr>
            <w:noProof/>
            <w:webHidden/>
          </w:rPr>
          <w:instrText xml:space="preserve"> PAGEREF _Toc200371915 \h </w:instrText>
        </w:r>
        <w:r>
          <w:rPr>
            <w:noProof/>
            <w:webHidden/>
          </w:rPr>
        </w:r>
        <w:r>
          <w:rPr>
            <w:noProof/>
            <w:webHidden/>
          </w:rPr>
          <w:fldChar w:fldCharType="separate"/>
        </w:r>
        <w:r>
          <w:rPr>
            <w:noProof/>
            <w:webHidden/>
          </w:rPr>
          <w:t>1</w:t>
        </w:r>
        <w:r>
          <w:rPr>
            <w:noProof/>
            <w:webHidden/>
          </w:rPr>
          <w:fldChar w:fldCharType="end"/>
        </w:r>
      </w:hyperlink>
    </w:p>
    <w:p w14:paraId="2629BC12" w14:textId="229DFF1F" w:rsidR="00935E42" w:rsidRDefault="00935E42">
      <w:pPr>
        <w:pStyle w:val="TOC2"/>
        <w:rPr>
          <w:rFonts w:eastAsiaTheme="minorEastAsia"/>
          <w:b w:val="0"/>
          <w:bCs w:val="0"/>
          <w:noProof/>
          <w:sz w:val="24"/>
          <w:szCs w:val="24"/>
          <w:lang w:val="en-CA"/>
        </w:rPr>
      </w:pPr>
      <w:hyperlink w:anchor="_Toc200371916" w:history="1">
        <w:r w:rsidRPr="00161BEE">
          <w:rPr>
            <w:rStyle w:val="Hyperlink"/>
            <w:noProof/>
            <w:lang w:val="fr-FR"/>
          </w:rPr>
          <w:t>1.1.  Contexte</w:t>
        </w:r>
        <w:r>
          <w:rPr>
            <w:noProof/>
            <w:webHidden/>
          </w:rPr>
          <w:tab/>
        </w:r>
        <w:r>
          <w:rPr>
            <w:noProof/>
            <w:webHidden/>
          </w:rPr>
          <w:fldChar w:fldCharType="begin"/>
        </w:r>
        <w:r>
          <w:rPr>
            <w:noProof/>
            <w:webHidden/>
          </w:rPr>
          <w:instrText xml:space="preserve"> PAGEREF _Toc200371916 \h </w:instrText>
        </w:r>
        <w:r>
          <w:rPr>
            <w:noProof/>
            <w:webHidden/>
          </w:rPr>
        </w:r>
        <w:r>
          <w:rPr>
            <w:noProof/>
            <w:webHidden/>
          </w:rPr>
          <w:fldChar w:fldCharType="separate"/>
        </w:r>
        <w:r>
          <w:rPr>
            <w:noProof/>
            <w:webHidden/>
          </w:rPr>
          <w:t>1</w:t>
        </w:r>
        <w:r>
          <w:rPr>
            <w:noProof/>
            <w:webHidden/>
          </w:rPr>
          <w:fldChar w:fldCharType="end"/>
        </w:r>
      </w:hyperlink>
    </w:p>
    <w:p w14:paraId="2A20B47D" w14:textId="52D7D6CF" w:rsidR="00935E42" w:rsidRDefault="00935E42">
      <w:pPr>
        <w:pStyle w:val="TOC2"/>
        <w:rPr>
          <w:rFonts w:eastAsiaTheme="minorEastAsia"/>
          <w:b w:val="0"/>
          <w:bCs w:val="0"/>
          <w:noProof/>
          <w:sz w:val="24"/>
          <w:szCs w:val="24"/>
          <w:lang w:val="en-CA"/>
        </w:rPr>
      </w:pPr>
      <w:hyperlink w:anchor="_Toc200371917" w:history="1">
        <w:r w:rsidRPr="00161BEE">
          <w:rPr>
            <w:rStyle w:val="Hyperlink"/>
            <w:noProof/>
            <w:lang w:val="fr-FR"/>
          </w:rPr>
          <w:t>1.2.</w:t>
        </w:r>
        <w:r>
          <w:rPr>
            <w:rFonts w:eastAsiaTheme="minorEastAsia"/>
            <w:b w:val="0"/>
            <w:bCs w:val="0"/>
            <w:noProof/>
            <w:sz w:val="24"/>
            <w:szCs w:val="24"/>
            <w:lang w:val="en-CA"/>
          </w:rPr>
          <w:tab/>
        </w:r>
        <w:r w:rsidRPr="00161BEE">
          <w:rPr>
            <w:rStyle w:val="Hyperlink"/>
            <w:noProof/>
            <w:lang w:val="fr-FR"/>
          </w:rPr>
          <w:t>Processus</w:t>
        </w:r>
        <w:r>
          <w:rPr>
            <w:noProof/>
            <w:webHidden/>
          </w:rPr>
          <w:tab/>
        </w:r>
        <w:r>
          <w:rPr>
            <w:noProof/>
            <w:webHidden/>
          </w:rPr>
          <w:fldChar w:fldCharType="begin"/>
        </w:r>
        <w:r>
          <w:rPr>
            <w:noProof/>
            <w:webHidden/>
          </w:rPr>
          <w:instrText xml:space="preserve"> PAGEREF _Toc200371917 \h </w:instrText>
        </w:r>
        <w:r>
          <w:rPr>
            <w:noProof/>
            <w:webHidden/>
          </w:rPr>
        </w:r>
        <w:r>
          <w:rPr>
            <w:noProof/>
            <w:webHidden/>
          </w:rPr>
          <w:fldChar w:fldCharType="separate"/>
        </w:r>
        <w:r>
          <w:rPr>
            <w:noProof/>
            <w:webHidden/>
          </w:rPr>
          <w:t>1</w:t>
        </w:r>
        <w:r>
          <w:rPr>
            <w:noProof/>
            <w:webHidden/>
          </w:rPr>
          <w:fldChar w:fldCharType="end"/>
        </w:r>
      </w:hyperlink>
    </w:p>
    <w:p w14:paraId="43B8F0DB" w14:textId="23550E57" w:rsidR="00935E42" w:rsidRDefault="00935E42">
      <w:pPr>
        <w:pStyle w:val="TOC2"/>
        <w:rPr>
          <w:rFonts w:eastAsiaTheme="minorEastAsia"/>
          <w:b w:val="0"/>
          <w:bCs w:val="0"/>
          <w:noProof/>
          <w:sz w:val="24"/>
          <w:szCs w:val="24"/>
          <w:lang w:val="en-CA"/>
        </w:rPr>
      </w:pPr>
      <w:hyperlink w:anchor="_Toc200371918" w:history="1">
        <w:r w:rsidRPr="00161BEE">
          <w:rPr>
            <w:rStyle w:val="Hyperlink"/>
            <w:noProof/>
            <w:lang w:val="fr-FR"/>
          </w:rPr>
          <w:t>1.3.</w:t>
        </w:r>
        <w:r>
          <w:rPr>
            <w:rFonts w:eastAsiaTheme="minorEastAsia"/>
            <w:b w:val="0"/>
            <w:bCs w:val="0"/>
            <w:noProof/>
            <w:sz w:val="24"/>
            <w:szCs w:val="24"/>
            <w:lang w:val="en-CA"/>
          </w:rPr>
          <w:tab/>
        </w:r>
        <w:r w:rsidRPr="00161BEE">
          <w:rPr>
            <w:rStyle w:val="Hyperlink"/>
            <w:noProof/>
            <w:lang w:val="fr-FR"/>
          </w:rPr>
          <w:t>Justification</w:t>
        </w:r>
        <w:r>
          <w:rPr>
            <w:noProof/>
            <w:webHidden/>
          </w:rPr>
          <w:tab/>
        </w:r>
        <w:r>
          <w:rPr>
            <w:noProof/>
            <w:webHidden/>
          </w:rPr>
          <w:fldChar w:fldCharType="begin"/>
        </w:r>
        <w:r>
          <w:rPr>
            <w:noProof/>
            <w:webHidden/>
          </w:rPr>
          <w:instrText xml:space="preserve"> PAGEREF _Toc200371918 \h </w:instrText>
        </w:r>
        <w:r>
          <w:rPr>
            <w:noProof/>
            <w:webHidden/>
          </w:rPr>
        </w:r>
        <w:r>
          <w:rPr>
            <w:noProof/>
            <w:webHidden/>
          </w:rPr>
          <w:fldChar w:fldCharType="separate"/>
        </w:r>
        <w:r>
          <w:rPr>
            <w:noProof/>
            <w:webHidden/>
          </w:rPr>
          <w:t>2</w:t>
        </w:r>
        <w:r>
          <w:rPr>
            <w:noProof/>
            <w:webHidden/>
          </w:rPr>
          <w:fldChar w:fldCharType="end"/>
        </w:r>
      </w:hyperlink>
    </w:p>
    <w:p w14:paraId="28FCEC68" w14:textId="46E6C95D" w:rsidR="00935E42" w:rsidRDefault="00935E42">
      <w:pPr>
        <w:pStyle w:val="TOC1"/>
        <w:tabs>
          <w:tab w:val="left" w:pos="660"/>
        </w:tabs>
        <w:rPr>
          <w:rFonts w:asciiTheme="minorHAnsi" w:eastAsiaTheme="minorEastAsia" w:hAnsiTheme="minorHAnsi"/>
          <w:b w:val="0"/>
          <w:bCs w:val="0"/>
          <w:caps w:val="0"/>
          <w:noProof/>
          <w:lang w:val="en-CA"/>
        </w:rPr>
      </w:pPr>
      <w:hyperlink w:anchor="_Toc200371919" w:history="1">
        <w:r w:rsidRPr="00161BEE">
          <w:rPr>
            <w:rStyle w:val="Hyperlink"/>
            <w:noProof/>
            <w:lang w:val="fr-FR"/>
          </w:rPr>
          <w:t>2.0</w:t>
        </w:r>
        <w:r>
          <w:rPr>
            <w:rFonts w:asciiTheme="minorHAnsi" w:eastAsiaTheme="minorEastAsia" w:hAnsiTheme="minorHAnsi"/>
            <w:b w:val="0"/>
            <w:bCs w:val="0"/>
            <w:caps w:val="0"/>
            <w:noProof/>
            <w:lang w:val="en-CA"/>
          </w:rPr>
          <w:tab/>
        </w:r>
        <w:r w:rsidRPr="00161BEE">
          <w:rPr>
            <w:rStyle w:val="Hyperlink"/>
            <w:noProof/>
            <w:lang w:val="fr-FR"/>
          </w:rPr>
          <w:t>STRATÉGIE</w:t>
        </w:r>
        <w:r>
          <w:rPr>
            <w:noProof/>
            <w:webHidden/>
          </w:rPr>
          <w:tab/>
        </w:r>
        <w:r>
          <w:rPr>
            <w:noProof/>
            <w:webHidden/>
          </w:rPr>
          <w:fldChar w:fldCharType="begin"/>
        </w:r>
        <w:r>
          <w:rPr>
            <w:noProof/>
            <w:webHidden/>
          </w:rPr>
          <w:instrText xml:space="preserve"> PAGEREF _Toc200371919 \h </w:instrText>
        </w:r>
        <w:r>
          <w:rPr>
            <w:noProof/>
            <w:webHidden/>
          </w:rPr>
        </w:r>
        <w:r>
          <w:rPr>
            <w:noProof/>
            <w:webHidden/>
          </w:rPr>
          <w:fldChar w:fldCharType="separate"/>
        </w:r>
        <w:r>
          <w:rPr>
            <w:noProof/>
            <w:webHidden/>
          </w:rPr>
          <w:t>7</w:t>
        </w:r>
        <w:r>
          <w:rPr>
            <w:noProof/>
            <w:webHidden/>
          </w:rPr>
          <w:fldChar w:fldCharType="end"/>
        </w:r>
      </w:hyperlink>
    </w:p>
    <w:p w14:paraId="0A062C60" w14:textId="08FFCB73" w:rsidR="00935E42" w:rsidRDefault="00935E42">
      <w:pPr>
        <w:pStyle w:val="TOC2"/>
        <w:rPr>
          <w:rFonts w:eastAsiaTheme="minorEastAsia"/>
          <w:b w:val="0"/>
          <w:bCs w:val="0"/>
          <w:noProof/>
          <w:sz w:val="24"/>
          <w:szCs w:val="24"/>
          <w:lang w:val="en-CA"/>
        </w:rPr>
      </w:pPr>
      <w:hyperlink w:anchor="_Toc200371920" w:history="1">
        <w:r w:rsidRPr="00161BEE">
          <w:rPr>
            <w:rStyle w:val="Hyperlink"/>
            <w:noProof/>
            <w:lang w:val="fr-FR"/>
          </w:rPr>
          <w:t>2.1.</w:t>
        </w:r>
        <w:r>
          <w:rPr>
            <w:rFonts w:eastAsiaTheme="minorEastAsia"/>
            <w:b w:val="0"/>
            <w:bCs w:val="0"/>
            <w:noProof/>
            <w:sz w:val="24"/>
            <w:szCs w:val="24"/>
            <w:lang w:val="en-CA"/>
          </w:rPr>
          <w:tab/>
        </w:r>
        <w:r w:rsidRPr="00161BEE">
          <w:rPr>
            <w:rStyle w:val="Hyperlink"/>
            <w:noProof/>
            <w:lang w:val="fr-FR"/>
          </w:rPr>
          <w:t>Vision et objectif</w:t>
        </w:r>
        <w:r>
          <w:rPr>
            <w:noProof/>
            <w:webHidden/>
          </w:rPr>
          <w:tab/>
        </w:r>
        <w:r>
          <w:rPr>
            <w:noProof/>
            <w:webHidden/>
          </w:rPr>
          <w:fldChar w:fldCharType="begin"/>
        </w:r>
        <w:r>
          <w:rPr>
            <w:noProof/>
            <w:webHidden/>
          </w:rPr>
          <w:instrText xml:space="preserve"> PAGEREF _Toc200371920 \h </w:instrText>
        </w:r>
        <w:r>
          <w:rPr>
            <w:noProof/>
            <w:webHidden/>
          </w:rPr>
        </w:r>
        <w:r>
          <w:rPr>
            <w:noProof/>
            <w:webHidden/>
          </w:rPr>
          <w:fldChar w:fldCharType="separate"/>
        </w:r>
        <w:r>
          <w:rPr>
            <w:noProof/>
            <w:webHidden/>
          </w:rPr>
          <w:t>7</w:t>
        </w:r>
        <w:r>
          <w:rPr>
            <w:noProof/>
            <w:webHidden/>
          </w:rPr>
          <w:fldChar w:fldCharType="end"/>
        </w:r>
      </w:hyperlink>
    </w:p>
    <w:p w14:paraId="29E10324" w14:textId="2F76106A" w:rsidR="00935E42" w:rsidRDefault="00935E42">
      <w:pPr>
        <w:pStyle w:val="TOC2"/>
        <w:rPr>
          <w:rFonts w:eastAsiaTheme="minorEastAsia"/>
          <w:b w:val="0"/>
          <w:bCs w:val="0"/>
          <w:noProof/>
          <w:sz w:val="24"/>
          <w:szCs w:val="24"/>
          <w:lang w:val="en-CA"/>
        </w:rPr>
      </w:pPr>
      <w:hyperlink w:anchor="_Toc200371921" w:history="1">
        <w:r w:rsidRPr="00161BEE">
          <w:rPr>
            <w:rStyle w:val="Hyperlink"/>
            <w:noProof/>
            <w:lang w:val="fr-FR"/>
          </w:rPr>
          <w:t>2.2.</w:t>
        </w:r>
        <w:r>
          <w:rPr>
            <w:rFonts w:eastAsiaTheme="minorEastAsia"/>
            <w:b w:val="0"/>
            <w:bCs w:val="0"/>
            <w:noProof/>
            <w:sz w:val="24"/>
            <w:szCs w:val="24"/>
            <w:lang w:val="en-CA"/>
          </w:rPr>
          <w:tab/>
        </w:r>
        <w:r w:rsidRPr="00161BEE">
          <w:rPr>
            <w:rStyle w:val="Hyperlink"/>
            <w:noProof/>
            <w:lang w:val="fr-FR"/>
          </w:rPr>
          <w:t>Théorie du changement</w:t>
        </w:r>
        <w:r>
          <w:rPr>
            <w:noProof/>
            <w:webHidden/>
          </w:rPr>
          <w:tab/>
        </w:r>
        <w:r>
          <w:rPr>
            <w:noProof/>
            <w:webHidden/>
          </w:rPr>
          <w:fldChar w:fldCharType="begin"/>
        </w:r>
        <w:r>
          <w:rPr>
            <w:noProof/>
            <w:webHidden/>
          </w:rPr>
          <w:instrText xml:space="preserve"> PAGEREF _Toc200371921 \h </w:instrText>
        </w:r>
        <w:r>
          <w:rPr>
            <w:noProof/>
            <w:webHidden/>
          </w:rPr>
        </w:r>
        <w:r>
          <w:rPr>
            <w:noProof/>
            <w:webHidden/>
          </w:rPr>
          <w:fldChar w:fldCharType="separate"/>
        </w:r>
        <w:r>
          <w:rPr>
            <w:noProof/>
            <w:webHidden/>
          </w:rPr>
          <w:t>7</w:t>
        </w:r>
        <w:r>
          <w:rPr>
            <w:noProof/>
            <w:webHidden/>
          </w:rPr>
          <w:fldChar w:fldCharType="end"/>
        </w:r>
      </w:hyperlink>
    </w:p>
    <w:p w14:paraId="3842529F" w14:textId="66381A32" w:rsidR="00935E42" w:rsidRDefault="00935E42">
      <w:pPr>
        <w:pStyle w:val="TOC2"/>
        <w:rPr>
          <w:rFonts w:eastAsiaTheme="minorEastAsia"/>
          <w:b w:val="0"/>
          <w:bCs w:val="0"/>
          <w:noProof/>
          <w:sz w:val="24"/>
          <w:szCs w:val="24"/>
          <w:lang w:val="en-CA"/>
        </w:rPr>
      </w:pPr>
      <w:hyperlink w:anchor="_Toc200371922" w:history="1">
        <w:r w:rsidRPr="00161BEE">
          <w:rPr>
            <w:rStyle w:val="Hyperlink"/>
            <w:iCs/>
            <w:noProof/>
            <w:lang w:val="fr-FR"/>
          </w:rPr>
          <w:t>2.3.</w:t>
        </w:r>
        <w:r>
          <w:rPr>
            <w:rFonts w:eastAsiaTheme="minorEastAsia"/>
            <w:b w:val="0"/>
            <w:bCs w:val="0"/>
            <w:noProof/>
            <w:sz w:val="24"/>
            <w:szCs w:val="24"/>
            <w:lang w:val="en-CA"/>
          </w:rPr>
          <w:tab/>
        </w:r>
        <w:r w:rsidRPr="00161BEE">
          <w:rPr>
            <w:rStyle w:val="Hyperlink"/>
            <w:noProof/>
            <w:lang w:val="fr-FR"/>
          </w:rPr>
          <w:t>Hypothèses</w:t>
        </w:r>
        <w:r>
          <w:rPr>
            <w:noProof/>
            <w:webHidden/>
          </w:rPr>
          <w:tab/>
        </w:r>
        <w:r>
          <w:rPr>
            <w:noProof/>
            <w:webHidden/>
          </w:rPr>
          <w:fldChar w:fldCharType="begin"/>
        </w:r>
        <w:r>
          <w:rPr>
            <w:noProof/>
            <w:webHidden/>
          </w:rPr>
          <w:instrText xml:space="preserve"> PAGEREF _Toc200371922 \h </w:instrText>
        </w:r>
        <w:r>
          <w:rPr>
            <w:noProof/>
            <w:webHidden/>
          </w:rPr>
        </w:r>
        <w:r>
          <w:rPr>
            <w:noProof/>
            <w:webHidden/>
          </w:rPr>
          <w:fldChar w:fldCharType="separate"/>
        </w:r>
        <w:r>
          <w:rPr>
            <w:noProof/>
            <w:webHidden/>
          </w:rPr>
          <w:t>8</w:t>
        </w:r>
        <w:r>
          <w:rPr>
            <w:noProof/>
            <w:webHidden/>
          </w:rPr>
          <w:fldChar w:fldCharType="end"/>
        </w:r>
      </w:hyperlink>
    </w:p>
    <w:p w14:paraId="63686FBB" w14:textId="2B9A5FE5" w:rsidR="00935E42" w:rsidRDefault="00935E42">
      <w:pPr>
        <w:pStyle w:val="TOC2"/>
        <w:rPr>
          <w:rFonts w:eastAsiaTheme="minorEastAsia"/>
          <w:b w:val="0"/>
          <w:bCs w:val="0"/>
          <w:noProof/>
          <w:sz w:val="24"/>
          <w:szCs w:val="24"/>
          <w:lang w:val="en-CA"/>
        </w:rPr>
      </w:pPr>
      <w:hyperlink w:anchor="_Toc200371923" w:history="1">
        <w:r w:rsidRPr="00161BEE">
          <w:rPr>
            <w:rStyle w:val="Hyperlink"/>
            <w:noProof/>
            <w:lang w:val="fr-FR"/>
          </w:rPr>
          <w:t>2.4</w:t>
        </w:r>
        <w:r>
          <w:rPr>
            <w:rFonts w:eastAsiaTheme="minorEastAsia"/>
            <w:b w:val="0"/>
            <w:bCs w:val="0"/>
            <w:noProof/>
            <w:sz w:val="24"/>
            <w:szCs w:val="24"/>
            <w:lang w:val="en-CA"/>
          </w:rPr>
          <w:tab/>
        </w:r>
        <w:r w:rsidRPr="00161BEE">
          <w:rPr>
            <w:rStyle w:val="Hyperlink"/>
            <w:noProof/>
            <w:lang w:val="fr-FR"/>
          </w:rPr>
          <w:t>Valeur unique des propositions du Programme ONU-REDD</w:t>
        </w:r>
        <w:r>
          <w:rPr>
            <w:noProof/>
            <w:webHidden/>
          </w:rPr>
          <w:tab/>
        </w:r>
        <w:r>
          <w:rPr>
            <w:noProof/>
            <w:webHidden/>
          </w:rPr>
          <w:fldChar w:fldCharType="begin"/>
        </w:r>
        <w:r>
          <w:rPr>
            <w:noProof/>
            <w:webHidden/>
          </w:rPr>
          <w:instrText xml:space="preserve"> PAGEREF _Toc200371923 \h </w:instrText>
        </w:r>
        <w:r>
          <w:rPr>
            <w:noProof/>
            <w:webHidden/>
          </w:rPr>
        </w:r>
        <w:r>
          <w:rPr>
            <w:noProof/>
            <w:webHidden/>
          </w:rPr>
          <w:fldChar w:fldCharType="separate"/>
        </w:r>
        <w:r>
          <w:rPr>
            <w:noProof/>
            <w:webHidden/>
          </w:rPr>
          <w:t>9</w:t>
        </w:r>
        <w:r>
          <w:rPr>
            <w:noProof/>
            <w:webHidden/>
          </w:rPr>
          <w:fldChar w:fldCharType="end"/>
        </w:r>
      </w:hyperlink>
    </w:p>
    <w:p w14:paraId="38934E32" w14:textId="26434434" w:rsidR="00935E42" w:rsidRDefault="00935E42">
      <w:pPr>
        <w:pStyle w:val="TOC1"/>
        <w:tabs>
          <w:tab w:val="left" w:pos="660"/>
        </w:tabs>
        <w:rPr>
          <w:rFonts w:asciiTheme="minorHAnsi" w:eastAsiaTheme="minorEastAsia" w:hAnsiTheme="minorHAnsi"/>
          <w:b w:val="0"/>
          <w:bCs w:val="0"/>
          <w:caps w:val="0"/>
          <w:noProof/>
          <w:lang w:val="en-CA"/>
        </w:rPr>
      </w:pPr>
      <w:hyperlink w:anchor="_Toc200371924" w:history="1">
        <w:r w:rsidRPr="00161BEE">
          <w:rPr>
            <w:rStyle w:val="Hyperlink"/>
            <w:noProof/>
            <w:lang w:val="fr-FR"/>
          </w:rPr>
          <w:t>3.0.</w:t>
        </w:r>
        <w:r>
          <w:rPr>
            <w:rFonts w:asciiTheme="minorHAnsi" w:eastAsiaTheme="minorEastAsia" w:hAnsiTheme="minorHAnsi"/>
            <w:b w:val="0"/>
            <w:bCs w:val="0"/>
            <w:caps w:val="0"/>
            <w:noProof/>
            <w:lang w:val="en-CA"/>
          </w:rPr>
          <w:tab/>
        </w:r>
        <w:r w:rsidRPr="00161BEE">
          <w:rPr>
            <w:rStyle w:val="Hyperlink"/>
            <w:noProof/>
            <w:lang w:val="fr-FR"/>
          </w:rPr>
          <w:t>RÉSULTATS</w:t>
        </w:r>
        <w:r>
          <w:rPr>
            <w:noProof/>
            <w:webHidden/>
          </w:rPr>
          <w:tab/>
        </w:r>
        <w:r>
          <w:rPr>
            <w:noProof/>
            <w:webHidden/>
          </w:rPr>
          <w:fldChar w:fldCharType="begin"/>
        </w:r>
        <w:r>
          <w:rPr>
            <w:noProof/>
            <w:webHidden/>
          </w:rPr>
          <w:instrText xml:space="preserve"> PAGEREF _Toc200371924 \h </w:instrText>
        </w:r>
        <w:r>
          <w:rPr>
            <w:noProof/>
            <w:webHidden/>
          </w:rPr>
        </w:r>
        <w:r>
          <w:rPr>
            <w:noProof/>
            <w:webHidden/>
          </w:rPr>
          <w:fldChar w:fldCharType="separate"/>
        </w:r>
        <w:r>
          <w:rPr>
            <w:noProof/>
            <w:webHidden/>
          </w:rPr>
          <w:t>10</w:t>
        </w:r>
        <w:r>
          <w:rPr>
            <w:noProof/>
            <w:webHidden/>
          </w:rPr>
          <w:fldChar w:fldCharType="end"/>
        </w:r>
      </w:hyperlink>
    </w:p>
    <w:p w14:paraId="062BB846" w14:textId="201D0109" w:rsidR="00935E42" w:rsidRDefault="00935E42">
      <w:pPr>
        <w:pStyle w:val="TOC2"/>
        <w:rPr>
          <w:rFonts w:eastAsiaTheme="minorEastAsia"/>
          <w:b w:val="0"/>
          <w:bCs w:val="0"/>
          <w:noProof/>
          <w:sz w:val="24"/>
          <w:szCs w:val="24"/>
          <w:lang w:val="en-CA"/>
        </w:rPr>
      </w:pPr>
      <w:hyperlink w:anchor="_Toc200371925" w:history="1">
        <w:r w:rsidRPr="00161BEE">
          <w:rPr>
            <w:rStyle w:val="Hyperlink"/>
            <w:noProof/>
            <w:lang w:val="fr-FR"/>
          </w:rPr>
          <w:t>3.1.</w:t>
        </w:r>
        <w:r>
          <w:rPr>
            <w:rFonts w:eastAsiaTheme="minorEastAsia"/>
            <w:b w:val="0"/>
            <w:bCs w:val="0"/>
            <w:noProof/>
            <w:sz w:val="24"/>
            <w:szCs w:val="24"/>
            <w:lang w:val="en-CA"/>
          </w:rPr>
          <w:tab/>
        </w:r>
        <w:r w:rsidRPr="00161BEE">
          <w:rPr>
            <w:rStyle w:val="Hyperlink"/>
            <w:noProof/>
            <w:lang w:val="fr-FR"/>
          </w:rPr>
          <w:t>Résultats programmatiques et éléments transversaux</w:t>
        </w:r>
        <w:r>
          <w:rPr>
            <w:noProof/>
            <w:webHidden/>
          </w:rPr>
          <w:tab/>
        </w:r>
        <w:r>
          <w:rPr>
            <w:noProof/>
            <w:webHidden/>
          </w:rPr>
          <w:fldChar w:fldCharType="begin"/>
        </w:r>
        <w:r>
          <w:rPr>
            <w:noProof/>
            <w:webHidden/>
          </w:rPr>
          <w:instrText xml:space="preserve"> PAGEREF _Toc200371925 \h </w:instrText>
        </w:r>
        <w:r>
          <w:rPr>
            <w:noProof/>
            <w:webHidden/>
          </w:rPr>
        </w:r>
        <w:r>
          <w:rPr>
            <w:noProof/>
            <w:webHidden/>
          </w:rPr>
          <w:fldChar w:fldCharType="separate"/>
        </w:r>
        <w:r>
          <w:rPr>
            <w:noProof/>
            <w:webHidden/>
          </w:rPr>
          <w:t>12</w:t>
        </w:r>
        <w:r>
          <w:rPr>
            <w:noProof/>
            <w:webHidden/>
          </w:rPr>
          <w:fldChar w:fldCharType="end"/>
        </w:r>
      </w:hyperlink>
    </w:p>
    <w:p w14:paraId="5648FC51" w14:textId="0F3F3E4C" w:rsidR="00935E42" w:rsidRDefault="00935E42">
      <w:pPr>
        <w:pStyle w:val="TOC2"/>
        <w:rPr>
          <w:rFonts w:eastAsiaTheme="minorEastAsia"/>
          <w:b w:val="0"/>
          <w:bCs w:val="0"/>
          <w:noProof/>
          <w:sz w:val="24"/>
          <w:szCs w:val="24"/>
          <w:lang w:val="en-CA"/>
        </w:rPr>
      </w:pPr>
      <w:hyperlink w:anchor="_Toc200371926" w:history="1">
        <w:r w:rsidRPr="00161BEE">
          <w:rPr>
            <w:rStyle w:val="Hyperlink"/>
            <w:noProof/>
            <w:lang w:val="fr-FR"/>
          </w:rPr>
          <w:t>3.2.</w:t>
        </w:r>
        <w:r>
          <w:rPr>
            <w:rFonts w:eastAsiaTheme="minorEastAsia"/>
            <w:b w:val="0"/>
            <w:bCs w:val="0"/>
            <w:noProof/>
            <w:sz w:val="24"/>
            <w:szCs w:val="24"/>
            <w:lang w:val="en-CA"/>
          </w:rPr>
          <w:tab/>
        </w:r>
        <w:r w:rsidRPr="00161BEE">
          <w:rPr>
            <w:rStyle w:val="Hyperlink"/>
            <w:noProof/>
            <w:lang w:val="fr-FR"/>
          </w:rPr>
          <w:t>Résultat 1: Présenter les résultats REDD+ à haute intégrité</w:t>
        </w:r>
        <w:r>
          <w:rPr>
            <w:noProof/>
            <w:webHidden/>
          </w:rPr>
          <w:tab/>
        </w:r>
        <w:r>
          <w:rPr>
            <w:noProof/>
            <w:webHidden/>
          </w:rPr>
          <w:fldChar w:fldCharType="begin"/>
        </w:r>
        <w:r>
          <w:rPr>
            <w:noProof/>
            <w:webHidden/>
          </w:rPr>
          <w:instrText xml:space="preserve"> PAGEREF _Toc200371926 \h </w:instrText>
        </w:r>
        <w:r>
          <w:rPr>
            <w:noProof/>
            <w:webHidden/>
          </w:rPr>
        </w:r>
        <w:r>
          <w:rPr>
            <w:noProof/>
            <w:webHidden/>
          </w:rPr>
          <w:fldChar w:fldCharType="separate"/>
        </w:r>
        <w:r>
          <w:rPr>
            <w:noProof/>
            <w:webHidden/>
          </w:rPr>
          <w:t>12</w:t>
        </w:r>
        <w:r>
          <w:rPr>
            <w:noProof/>
            <w:webHidden/>
          </w:rPr>
          <w:fldChar w:fldCharType="end"/>
        </w:r>
      </w:hyperlink>
    </w:p>
    <w:p w14:paraId="490493AE" w14:textId="2D8D294A" w:rsidR="00935E42" w:rsidRDefault="00935E42">
      <w:pPr>
        <w:pStyle w:val="TOC2"/>
        <w:rPr>
          <w:rFonts w:eastAsiaTheme="minorEastAsia"/>
          <w:b w:val="0"/>
          <w:bCs w:val="0"/>
          <w:noProof/>
          <w:sz w:val="24"/>
          <w:szCs w:val="24"/>
          <w:lang w:val="en-CA"/>
        </w:rPr>
      </w:pPr>
      <w:hyperlink w:anchor="_Toc200371927" w:history="1">
        <w:r w:rsidRPr="00161BEE">
          <w:rPr>
            <w:rStyle w:val="Hyperlink"/>
            <w:noProof/>
            <w:lang w:val="fr-FR"/>
          </w:rPr>
          <w:t>3.3.</w:t>
        </w:r>
        <w:r>
          <w:rPr>
            <w:rFonts w:eastAsiaTheme="minorEastAsia"/>
            <w:b w:val="0"/>
            <w:bCs w:val="0"/>
            <w:noProof/>
            <w:sz w:val="24"/>
            <w:szCs w:val="24"/>
            <w:lang w:val="en-CA"/>
          </w:rPr>
          <w:tab/>
        </w:r>
        <w:r w:rsidRPr="00161BEE">
          <w:rPr>
            <w:rStyle w:val="Hyperlink"/>
            <w:noProof/>
            <w:lang w:val="fr-FR"/>
          </w:rPr>
          <w:t>Résultat 2: Débloquer des financements pour les résultats REDD+</w:t>
        </w:r>
        <w:r>
          <w:rPr>
            <w:noProof/>
            <w:webHidden/>
          </w:rPr>
          <w:tab/>
        </w:r>
        <w:r>
          <w:rPr>
            <w:noProof/>
            <w:webHidden/>
          </w:rPr>
          <w:fldChar w:fldCharType="begin"/>
        </w:r>
        <w:r>
          <w:rPr>
            <w:noProof/>
            <w:webHidden/>
          </w:rPr>
          <w:instrText xml:space="preserve"> PAGEREF _Toc200371927 \h </w:instrText>
        </w:r>
        <w:r>
          <w:rPr>
            <w:noProof/>
            <w:webHidden/>
          </w:rPr>
        </w:r>
        <w:r>
          <w:rPr>
            <w:noProof/>
            <w:webHidden/>
          </w:rPr>
          <w:fldChar w:fldCharType="separate"/>
        </w:r>
        <w:r>
          <w:rPr>
            <w:noProof/>
            <w:webHidden/>
          </w:rPr>
          <w:t>13</w:t>
        </w:r>
        <w:r>
          <w:rPr>
            <w:noProof/>
            <w:webHidden/>
          </w:rPr>
          <w:fldChar w:fldCharType="end"/>
        </w:r>
      </w:hyperlink>
    </w:p>
    <w:p w14:paraId="4FA25566" w14:textId="2B75CF90" w:rsidR="00935E42" w:rsidRDefault="00935E42">
      <w:pPr>
        <w:pStyle w:val="TOC2"/>
        <w:rPr>
          <w:rFonts w:eastAsiaTheme="minorEastAsia"/>
          <w:b w:val="0"/>
          <w:bCs w:val="0"/>
          <w:noProof/>
          <w:sz w:val="24"/>
          <w:szCs w:val="24"/>
          <w:lang w:val="en-CA"/>
        </w:rPr>
      </w:pPr>
      <w:hyperlink w:anchor="_Toc200371928" w:history="1">
        <w:r w:rsidRPr="00161BEE">
          <w:rPr>
            <w:rStyle w:val="Hyperlink"/>
            <w:noProof/>
            <w:lang w:val="fr-FR"/>
          </w:rPr>
          <w:t>3.4.</w:t>
        </w:r>
        <w:r>
          <w:rPr>
            <w:rFonts w:eastAsiaTheme="minorEastAsia"/>
            <w:b w:val="0"/>
            <w:bCs w:val="0"/>
            <w:noProof/>
            <w:sz w:val="24"/>
            <w:szCs w:val="24"/>
            <w:lang w:val="en-CA"/>
          </w:rPr>
          <w:tab/>
        </w:r>
        <w:r w:rsidRPr="00161BEE">
          <w:rPr>
            <w:rStyle w:val="Hyperlink"/>
            <w:noProof/>
            <w:lang w:val="fr-FR"/>
          </w:rPr>
          <w:t>Résultat 3: Renforcer les ambitions en matière de climat</w:t>
        </w:r>
        <w:r>
          <w:rPr>
            <w:noProof/>
            <w:webHidden/>
          </w:rPr>
          <w:tab/>
        </w:r>
        <w:r>
          <w:rPr>
            <w:noProof/>
            <w:webHidden/>
          </w:rPr>
          <w:fldChar w:fldCharType="begin"/>
        </w:r>
        <w:r>
          <w:rPr>
            <w:noProof/>
            <w:webHidden/>
          </w:rPr>
          <w:instrText xml:space="preserve"> PAGEREF _Toc200371928 \h </w:instrText>
        </w:r>
        <w:r>
          <w:rPr>
            <w:noProof/>
            <w:webHidden/>
          </w:rPr>
        </w:r>
        <w:r>
          <w:rPr>
            <w:noProof/>
            <w:webHidden/>
          </w:rPr>
          <w:fldChar w:fldCharType="separate"/>
        </w:r>
        <w:r>
          <w:rPr>
            <w:noProof/>
            <w:webHidden/>
          </w:rPr>
          <w:t>14</w:t>
        </w:r>
        <w:r>
          <w:rPr>
            <w:noProof/>
            <w:webHidden/>
          </w:rPr>
          <w:fldChar w:fldCharType="end"/>
        </w:r>
      </w:hyperlink>
    </w:p>
    <w:p w14:paraId="21B30612" w14:textId="53FAE7A3" w:rsidR="00935E42" w:rsidRDefault="00935E42">
      <w:pPr>
        <w:pStyle w:val="TOC2"/>
        <w:rPr>
          <w:rFonts w:eastAsiaTheme="minorEastAsia"/>
          <w:b w:val="0"/>
          <w:bCs w:val="0"/>
          <w:noProof/>
          <w:sz w:val="24"/>
          <w:szCs w:val="24"/>
          <w:lang w:val="en-CA"/>
        </w:rPr>
      </w:pPr>
      <w:hyperlink w:anchor="_Toc200371929" w:history="1">
        <w:r w:rsidRPr="00161BEE">
          <w:rPr>
            <w:rStyle w:val="Hyperlink"/>
            <w:noProof/>
            <w:lang w:val="fr-FR"/>
          </w:rPr>
          <w:t>3.5.</w:t>
        </w:r>
        <w:r>
          <w:rPr>
            <w:rFonts w:eastAsiaTheme="minorEastAsia"/>
            <w:b w:val="0"/>
            <w:bCs w:val="0"/>
            <w:noProof/>
            <w:sz w:val="24"/>
            <w:szCs w:val="24"/>
            <w:lang w:val="en-CA"/>
          </w:rPr>
          <w:tab/>
        </w:r>
        <w:r w:rsidRPr="00161BEE">
          <w:rPr>
            <w:rStyle w:val="Hyperlink"/>
            <w:noProof/>
            <w:lang w:val="fr-FR"/>
          </w:rPr>
          <w:t>Résultat 4: Renforcer les mesures de lutte contre les facteurs de déforestation</w:t>
        </w:r>
        <w:r>
          <w:rPr>
            <w:noProof/>
            <w:webHidden/>
          </w:rPr>
          <w:tab/>
        </w:r>
        <w:r>
          <w:rPr>
            <w:noProof/>
            <w:webHidden/>
          </w:rPr>
          <w:fldChar w:fldCharType="begin"/>
        </w:r>
        <w:r>
          <w:rPr>
            <w:noProof/>
            <w:webHidden/>
          </w:rPr>
          <w:instrText xml:space="preserve"> PAGEREF _Toc200371929 \h </w:instrText>
        </w:r>
        <w:r>
          <w:rPr>
            <w:noProof/>
            <w:webHidden/>
          </w:rPr>
        </w:r>
        <w:r>
          <w:rPr>
            <w:noProof/>
            <w:webHidden/>
          </w:rPr>
          <w:fldChar w:fldCharType="separate"/>
        </w:r>
        <w:r>
          <w:rPr>
            <w:noProof/>
            <w:webHidden/>
          </w:rPr>
          <w:t>14</w:t>
        </w:r>
        <w:r>
          <w:rPr>
            <w:noProof/>
            <w:webHidden/>
          </w:rPr>
          <w:fldChar w:fldCharType="end"/>
        </w:r>
      </w:hyperlink>
    </w:p>
    <w:p w14:paraId="6BFC961C" w14:textId="5B1E3B85" w:rsidR="00935E42" w:rsidRDefault="00935E42">
      <w:pPr>
        <w:pStyle w:val="TOC2"/>
        <w:rPr>
          <w:rFonts w:eastAsiaTheme="minorEastAsia"/>
          <w:b w:val="0"/>
          <w:bCs w:val="0"/>
          <w:noProof/>
          <w:sz w:val="24"/>
          <w:szCs w:val="24"/>
          <w:lang w:val="en-CA"/>
        </w:rPr>
      </w:pPr>
      <w:hyperlink w:anchor="_Toc200371930" w:history="1">
        <w:r w:rsidRPr="00161BEE">
          <w:rPr>
            <w:rStyle w:val="Hyperlink"/>
            <w:noProof/>
            <w:lang w:val="fr-FR"/>
          </w:rPr>
          <w:t>3.6.</w:t>
        </w:r>
        <w:r>
          <w:rPr>
            <w:rFonts w:eastAsiaTheme="minorEastAsia"/>
            <w:b w:val="0"/>
            <w:bCs w:val="0"/>
            <w:noProof/>
            <w:sz w:val="24"/>
            <w:szCs w:val="24"/>
            <w:lang w:val="en-CA"/>
          </w:rPr>
          <w:tab/>
        </w:r>
        <w:r w:rsidRPr="00161BEE">
          <w:rPr>
            <w:rStyle w:val="Hyperlink"/>
            <w:noProof/>
            <w:lang w:val="fr-FR"/>
          </w:rPr>
          <w:t>Élément transversal A: Inclusion sociale et égalité des genres</w:t>
        </w:r>
        <w:r>
          <w:rPr>
            <w:noProof/>
            <w:webHidden/>
          </w:rPr>
          <w:tab/>
        </w:r>
        <w:r>
          <w:rPr>
            <w:noProof/>
            <w:webHidden/>
          </w:rPr>
          <w:fldChar w:fldCharType="begin"/>
        </w:r>
        <w:r>
          <w:rPr>
            <w:noProof/>
            <w:webHidden/>
          </w:rPr>
          <w:instrText xml:space="preserve"> PAGEREF _Toc200371930 \h </w:instrText>
        </w:r>
        <w:r>
          <w:rPr>
            <w:noProof/>
            <w:webHidden/>
          </w:rPr>
        </w:r>
        <w:r>
          <w:rPr>
            <w:noProof/>
            <w:webHidden/>
          </w:rPr>
          <w:fldChar w:fldCharType="separate"/>
        </w:r>
        <w:r>
          <w:rPr>
            <w:noProof/>
            <w:webHidden/>
          </w:rPr>
          <w:t>16</w:t>
        </w:r>
        <w:r>
          <w:rPr>
            <w:noProof/>
            <w:webHidden/>
          </w:rPr>
          <w:fldChar w:fldCharType="end"/>
        </w:r>
      </w:hyperlink>
    </w:p>
    <w:p w14:paraId="5417AB81" w14:textId="7ECB4883" w:rsidR="00935E42" w:rsidRDefault="00935E42">
      <w:pPr>
        <w:pStyle w:val="TOC2"/>
        <w:rPr>
          <w:rFonts w:eastAsiaTheme="minorEastAsia"/>
          <w:b w:val="0"/>
          <w:bCs w:val="0"/>
          <w:noProof/>
          <w:sz w:val="24"/>
          <w:szCs w:val="24"/>
          <w:lang w:val="en-CA"/>
        </w:rPr>
      </w:pPr>
      <w:hyperlink w:anchor="_Toc200371931" w:history="1">
        <w:r w:rsidRPr="00161BEE">
          <w:rPr>
            <w:rStyle w:val="Hyperlink"/>
            <w:noProof/>
            <w:lang w:val="fr-FR"/>
          </w:rPr>
          <w:t>3.7.</w:t>
        </w:r>
        <w:r>
          <w:rPr>
            <w:rFonts w:eastAsiaTheme="minorEastAsia"/>
            <w:b w:val="0"/>
            <w:bCs w:val="0"/>
            <w:noProof/>
            <w:sz w:val="24"/>
            <w:szCs w:val="24"/>
            <w:lang w:val="en-CA"/>
          </w:rPr>
          <w:tab/>
        </w:r>
        <w:r w:rsidRPr="00161BEE">
          <w:rPr>
            <w:rStyle w:val="Hyperlink"/>
            <w:noProof/>
            <w:lang w:val="fr-FR"/>
          </w:rPr>
          <w:t>Élément transversal B: Production et gestion des connaissances</w:t>
        </w:r>
        <w:r>
          <w:rPr>
            <w:noProof/>
            <w:webHidden/>
          </w:rPr>
          <w:tab/>
        </w:r>
        <w:r>
          <w:rPr>
            <w:noProof/>
            <w:webHidden/>
          </w:rPr>
          <w:fldChar w:fldCharType="begin"/>
        </w:r>
        <w:r>
          <w:rPr>
            <w:noProof/>
            <w:webHidden/>
          </w:rPr>
          <w:instrText xml:space="preserve"> PAGEREF _Toc200371931 \h </w:instrText>
        </w:r>
        <w:r>
          <w:rPr>
            <w:noProof/>
            <w:webHidden/>
          </w:rPr>
        </w:r>
        <w:r>
          <w:rPr>
            <w:noProof/>
            <w:webHidden/>
          </w:rPr>
          <w:fldChar w:fldCharType="separate"/>
        </w:r>
        <w:r>
          <w:rPr>
            <w:noProof/>
            <w:webHidden/>
          </w:rPr>
          <w:t>16</w:t>
        </w:r>
        <w:r>
          <w:rPr>
            <w:noProof/>
            <w:webHidden/>
          </w:rPr>
          <w:fldChar w:fldCharType="end"/>
        </w:r>
      </w:hyperlink>
    </w:p>
    <w:p w14:paraId="2B1B4D1B" w14:textId="58951940" w:rsidR="00935E42" w:rsidRDefault="00935E42">
      <w:pPr>
        <w:pStyle w:val="TOC2"/>
        <w:rPr>
          <w:rFonts w:eastAsiaTheme="minorEastAsia"/>
          <w:b w:val="0"/>
          <w:bCs w:val="0"/>
          <w:noProof/>
          <w:sz w:val="24"/>
          <w:szCs w:val="24"/>
          <w:lang w:val="en-CA"/>
        </w:rPr>
      </w:pPr>
      <w:hyperlink w:anchor="_Toc200371932" w:history="1">
        <w:r w:rsidRPr="00161BEE">
          <w:rPr>
            <w:rStyle w:val="Hyperlink"/>
            <w:noProof/>
            <w:lang w:val="fr-FR"/>
          </w:rPr>
          <w:t>3.8</w:t>
        </w:r>
        <w:r>
          <w:rPr>
            <w:rFonts w:eastAsiaTheme="minorEastAsia"/>
            <w:b w:val="0"/>
            <w:bCs w:val="0"/>
            <w:noProof/>
            <w:sz w:val="24"/>
            <w:szCs w:val="24"/>
            <w:lang w:val="en-CA"/>
          </w:rPr>
          <w:tab/>
        </w:r>
        <w:r w:rsidRPr="00161BEE">
          <w:rPr>
            <w:rStyle w:val="Hyperlink"/>
            <w:noProof/>
            <w:lang w:val="fr-FR"/>
          </w:rPr>
          <w:t>Élément transversal C: Dialogue, plaidoyer et communication</w:t>
        </w:r>
        <w:r>
          <w:rPr>
            <w:noProof/>
            <w:webHidden/>
          </w:rPr>
          <w:tab/>
        </w:r>
        <w:r>
          <w:rPr>
            <w:noProof/>
            <w:webHidden/>
          </w:rPr>
          <w:fldChar w:fldCharType="begin"/>
        </w:r>
        <w:r>
          <w:rPr>
            <w:noProof/>
            <w:webHidden/>
          </w:rPr>
          <w:instrText xml:space="preserve"> PAGEREF _Toc200371932 \h </w:instrText>
        </w:r>
        <w:r>
          <w:rPr>
            <w:noProof/>
            <w:webHidden/>
          </w:rPr>
        </w:r>
        <w:r>
          <w:rPr>
            <w:noProof/>
            <w:webHidden/>
          </w:rPr>
          <w:fldChar w:fldCharType="separate"/>
        </w:r>
        <w:r>
          <w:rPr>
            <w:noProof/>
            <w:webHidden/>
          </w:rPr>
          <w:t>16</w:t>
        </w:r>
        <w:r>
          <w:rPr>
            <w:noProof/>
            <w:webHidden/>
          </w:rPr>
          <w:fldChar w:fldCharType="end"/>
        </w:r>
      </w:hyperlink>
    </w:p>
    <w:p w14:paraId="5169C519" w14:textId="7F685488" w:rsidR="00935E42" w:rsidRDefault="00935E42">
      <w:pPr>
        <w:pStyle w:val="TOC1"/>
        <w:tabs>
          <w:tab w:val="left" w:pos="660"/>
        </w:tabs>
        <w:rPr>
          <w:rFonts w:asciiTheme="minorHAnsi" w:eastAsiaTheme="minorEastAsia" w:hAnsiTheme="minorHAnsi"/>
          <w:b w:val="0"/>
          <w:bCs w:val="0"/>
          <w:caps w:val="0"/>
          <w:noProof/>
          <w:lang w:val="en-CA"/>
        </w:rPr>
      </w:pPr>
      <w:hyperlink w:anchor="_Toc200371933" w:history="1">
        <w:r w:rsidRPr="00161BEE">
          <w:rPr>
            <w:rStyle w:val="Hyperlink"/>
            <w:noProof/>
            <w:lang w:val="fr-FR"/>
          </w:rPr>
          <w:t>4.0.</w:t>
        </w:r>
        <w:r>
          <w:rPr>
            <w:rFonts w:asciiTheme="minorHAnsi" w:eastAsiaTheme="minorEastAsia" w:hAnsiTheme="minorHAnsi"/>
            <w:b w:val="0"/>
            <w:bCs w:val="0"/>
            <w:caps w:val="0"/>
            <w:noProof/>
            <w:lang w:val="en-CA"/>
          </w:rPr>
          <w:tab/>
        </w:r>
        <w:r w:rsidRPr="00161BEE">
          <w:rPr>
            <w:rStyle w:val="Hyperlink"/>
            <w:noProof/>
            <w:lang w:val="fr-FR"/>
          </w:rPr>
          <w:t>MISE EN ŒUVRE</w:t>
        </w:r>
        <w:r>
          <w:rPr>
            <w:noProof/>
            <w:webHidden/>
          </w:rPr>
          <w:tab/>
        </w:r>
        <w:r>
          <w:rPr>
            <w:noProof/>
            <w:webHidden/>
          </w:rPr>
          <w:fldChar w:fldCharType="begin"/>
        </w:r>
        <w:r>
          <w:rPr>
            <w:noProof/>
            <w:webHidden/>
          </w:rPr>
          <w:instrText xml:space="preserve"> PAGEREF _Toc200371933 \h </w:instrText>
        </w:r>
        <w:r>
          <w:rPr>
            <w:noProof/>
            <w:webHidden/>
          </w:rPr>
        </w:r>
        <w:r>
          <w:rPr>
            <w:noProof/>
            <w:webHidden/>
          </w:rPr>
          <w:fldChar w:fldCharType="separate"/>
        </w:r>
        <w:r>
          <w:rPr>
            <w:noProof/>
            <w:webHidden/>
          </w:rPr>
          <w:t>17</w:t>
        </w:r>
        <w:r>
          <w:rPr>
            <w:noProof/>
            <w:webHidden/>
          </w:rPr>
          <w:fldChar w:fldCharType="end"/>
        </w:r>
      </w:hyperlink>
    </w:p>
    <w:p w14:paraId="61BB2413" w14:textId="6E32AA04" w:rsidR="00935E42" w:rsidRDefault="00935E42">
      <w:pPr>
        <w:pStyle w:val="TOC2"/>
        <w:rPr>
          <w:rFonts w:eastAsiaTheme="minorEastAsia"/>
          <w:b w:val="0"/>
          <w:bCs w:val="0"/>
          <w:noProof/>
          <w:sz w:val="24"/>
          <w:szCs w:val="24"/>
          <w:lang w:val="en-CA"/>
        </w:rPr>
      </w:pPr>
      <w:hyperlink w:anchor="_Toc200371934" w:history="1">
        <w:r w:rsidRPr="00161BEE">
          <w:rPr>
            <w:rStyle w:val="Hyperlink"/>
            <w:noProof/>
            <w:lang w:val="fr-FR"/>
          </w:rPr>
          <w:t>4.1</w:t>
        </w:r>
        <w:r>
          <w:rPr>
            <w:rFonts w:eastAsiaTheme="minorEastAsia"/>
            <w:b w:val="0"/>
            <w:bCs w:val="0"/>
            <w:noProof/>
            <w:sz w:val="24"/>
            <w:szCs w:val="24"/>
            <w:lang w:val="en-CA"/>
          </w:rPr>
          <w:tab/>
        </w:r>
        <w:r w:rsidRPr="00161BEE">
          <w:rPr>
            <w:rStyle w:val="Hyperlink"/>
            <w:noProof/>
            <w:lang w:val="fr-FR"/>
          </w:rPr>
          <w:t>Modalités d’exécution</w:t>
        </w:r>
        <w:r>
          <w:rPr>
            <w:noProof/>
            <w:webHidden/>
          </w:rPr>
          <w:tab/>
        </w:r>
        <w:r>
          <w:rPr>
            <w:noProof/>
            <w:webHidden/>
          </w:rPr>
          <w:fldChar w:fldCharType="begin"/>
        </w:r>
        <w:r>
          <w:rPr>
            <w:noProof/>
            <w:webHidden/>
          </w:rPr>
          <w:instrText xml:space="preserve"> PAGEREF _Toc200371934 \h </w:instrText>
        </w:r>
        <w:r>
          <w:rPr>
            <w:noProof/>
            <w:webHidden/>
          </w:rPr>
        </w:r>
        <w:r>
          <w:rPr>
            <w:noProof/>
            <w:webHidden/>
          </w:rPr>
          <w:fldChar w:fldCharType="separate"/>
        </w:r>
        <w:r>
          <w:rPr>
            <w:noProof/>
            <w:webHidden/>
          </w:rPr>
          <w:t>17</w:t>
        </w:r>
        <w:r>
          <w:rPr>
            <w:noProof/>
            <w:webHidden/>
          </w:rPr>
          <w:fldChar w:fldCharType="end"/>
        </w:r>
      </w:hyperlink>
    </w:p>
    <w:p w14:paraId="6363DE7E" w14:textId="0624283D" w:rsidR="00935E42" w:rsidRDefault="00935E42">
      <w:pPr>
        <w:pStyle w:val="TOC2"/>
        <w:rPr>
          <w:rFonts w:eastAsiaTheme="minorEastAsia"/>
          <w:b w:val="0"/>
          <w:bCs w:val="0"/>
          <w:noProof/>
          <w:sz w:val="24"/>
          <w:szCs w:val="24"/>
          <w:lang w:val="en-CA"/>
        </w:rPr>
      </w:pPr>
      <w:hyperlink w:anchor="_Toc200371935" w:history="1">
        <w:r w:rsidRPr="00161BEE">
          <w:rPr>
            <w:rStyle w:val="Hyperlink"/>
            <w:noProof/>
            <w:lang w:val="fr-FR"/>
          </w:rPr>
          <w:t>4.2</w:t>
        </w:r>
        <w:r>
          <w:rPr>
            <w:rFonts w:eastAsiaTheme="minorEastAsia"/>
            <w:b w:val="0"/>
            <w:bCs w:val="0"/>
            <w:noProof/>
            <w:sz w:val="24"/>
            <w:szCs w:val="24"/>
            <w:lang w:val="en-CA"/>
          </w:rPr>
          <w:tab/>
        </w:r>
        <w:r w:rsidRPr="00161BEE">
          <w:rPr>
            <w:rStyle w:val="Hyperlink"/>
            <w:noProof/>
            <w:lang w:val="fr-FR"/>
          </w:rPr>
          <w:t>Partenariats</w:t>
        </w:r>
        <w:r>
          <w:rPr>
            <w:noProof/>
            <w:webHidden/>
          </w:rPr>
          <w:tab/>
        </w:r>
        <w:r>
          <w:rPr>
            <w:noProof/>
            <w:webHidden/>
          </w:rPr>
          <w:fldChar w:fldCharType="begin"/>
        </w:r>
        <w:r>
          <w:rPr>
            <w:noProof/>
            <w:webHidden/>
          </w:rPr>
          <w:instrText xml:space="preserve"> PAGEREF _Toc200371935 \h </w:instrText>
        </w:r>
        <w:r>
          <w:rPr>
            <w:noProof/>
            <w:webHidden/>
          </w:rPr>
        </w:r>
        <w:r>
          <w:rPr>
            <w:noProof/>
            <w:webHidden/>
          </w:rPr>
          <w:fldChar w:fldCharType="separate"/>
        </w:r>
        <w:r>
          <w:rPr>
            <w:noProof/>
            <w:webHidden/>
          </w:rPr>
          <w:t>18</w:t>
        </w:r>
        <w:r>
          <w:rPr>
            <w:noProof/>
            <w:webHidden/>
          </w:rPr>
          <w:fldChar w:fldCharType="end"/>
        </w:r>
      </w:hyperlink>
    </w:p>
    <w:p w14:paraId="095B6FB4" w14:textId="7CA424C8" w:rsidR="00935E42" w:rsidRDefault="00935E42">
      <w:pPr>
        <w:pStyle w:val="TOC2"/>
        <w:rPr>
          <w:rFonts w:eastAsiaTheme="minorEastAsia"/>
          <w:b w:val="0"/>
          <w:bCs w:val="0"/>
          <w:noProof/>
          <w:sz w:val="24"/>
          <w:szCs w:val="24"/>
          <w:lang w:val="en-CA"/>
        </w:rPr>
      </w:pPr>
      <w:hyperlink w:anchor="_Toc200371936" w:history="1">
        <w:r w:rsidRPr="00161BEE">
          <w:rPr>
            <w:rStyle w:val="Hyperlink"/>
            <w:noProof/>
            <w:lang w:val="fr-FR"/>
          </w:rPr>
          <w:t>4.3</w:t>
        </w:r>
        <w:r>
          <w:rPr>
            <w:rFonts w:eastAsiaTheme="minorEastAsia"/>
            <w:b w:val="0"/>
            <w:bCs w:val="0"/>
            <w:noProof/>
            <w:sz w:val="24"/>
            <w:szCs w:val="24"/>
            <w:lang w:val="en-CA"/>
          </w:rPr>
          <w:tab/>
        </w:r>
        <w:r w:rsidRPr="00161BEE">
          <w:rPr>
            <w:rStyle w:val="Hyperlink"/>
            <w:noProof/>
            <w:lang w:val="fr-FR"/>
          </w:rPr>
          <w:t>Cadre de financement</w:t>
        </w:r>
        <w:r>
          <w:rPr>
            <w:noProof/>
            <w:webHidden/>
          </w:rPr>
          <w:tab/>
        </w:r>
        <w:r>
          <w:rPr>
            <w:noProof/>
            <w:webHidden/>
          </w:rPr>
          <w:fldChar w:fldCharType="begin"/>
        </w:r>
        <w:r>
          <w:rPr>
            <w:noProof/>
            <w:webHidden/>
          </w:rPr>
          <w:instrText xml:space="preserve"> PAGEREF _Toc200371936 \h </w:instrText>
        </w:r>
        <w:r>
          <w:rPr>
            <w:noProof/>
            <w:webHidden/>
          </w:rPr>
        </w:r>
        <w:r>
          <w:rPr>
            <w:noProof/>
            <w:webHidden/>
          </w:rPr>
          <w:fldChar w:fldCharType="separate"/>
        </w:r>
        <w:r>
          <w:rPr>
            <w:noProof/>
            <w:webHidden/>
          </w:rPr>
          <w:t>20</w:t>
        </w:r>
        <w:r>
          <w:rPr>
            <w:noProof/>
            <w:webHidden/>
          </w:rPr>
          <w:fldChar w:fldCharType="end"/>
        </w:r>
      </w:hyperlink>
    </w:p>
    <w:p w14:paraId="13D8FD66" w14:textId="4F3F5640" w:rsidR="00935E42" w:rsidRDefault="00935E42">
      <w:pPr>
        <w:pStyle w:val="TOC2"/>
        <w:rPr>
          <w:rFonts w:eastAsiaTheme="minorEastAsia"/>
          <w:b w:val="0"/>
          <w:bCs w:val="0"/>
          <w:noProof/>
          <w:sz w:val="24"/>
          <w:szCs w:val="24"/>
          <w:lang w:val="en-CA"/>
        </w:rPr>
      </w:pPr>
      <w:hyperlink w:anchor="_Toc200371937" w:history="1">
        <w:r w:rsidRPr="00161BEE">
          <w:rPr>
            <w:rStyle w:val="Hyperlink"/>
            <w:rFonts w:eastAsia="Times New Roman" w:cs="Times New Roman"/>
            <w:noProof/>
            <w:kern w:val="0"/>
            <w:lang w:val="fr-FR" w:eastAsia="fr-FR"/>
            <w14:ligatures w14:val="none"/>
          </w:rPr>
          <w:t>4.4</w:t>
        </w:r>
        <w:r>
          <w:rPr>
            <w:rFonts w:eastAsiaTheme="minorEastAsia"/>
            <w:b w:val="0"/>
            <w:bCs w:val="0"/>
            <w:noProof/>
            <w:sz w:val="24"/>
            <w:szCs w:val="24"/>
            <w:lang w:val="en-CA"/>
          </w:rPr>
          <w:tab/>
        </w:r>
        <w:r w:rsidRPr="00161BEE">
          <w:rPr>
            <w:rStyle w:val="Hyperlink"/>
            <w:rFonts w:eastAsia="Times New Roman" w:cs="Times New Roman"/>
            <w:noProof/>
            <w:kern w:val="0"/>
            <w:lang w:val="fr-FR" w:eastAsia="fr-FR"/>
            <w14:ligatures w14:val="none"/>
          </w:rPr>
          <w:t>Cadre de suivi</w:t>
        </w:r>
        <w:r>
          <w:rPr>
            <w:noProof/>
            <w:webHidden/>
          </w:rPr>
          <w:tab/>
        </w:r>
        <w:r>
          <w:rPr>
            <w:noProof/>
            <w:webHidden/>
          </w:rPr>
          <w:fldChar w:fldCharType="begin"/>
        </w:r>
        <w:r>
          <w:rPr>
            <w:noProof/>
            <w:webHidden/>
          </w:rPr>
          <w:instrText xml:space="preserve"> PAGEREF _Toc200371937 \h </w:instrText>
        </w:r>
        <w:r>
          <w:rPr>
            <w:noProof/>
            <w:webHidden/>
          </w:rPr>
        </w:r>
        <w:r>
          <w:rPr>
            <w:noProof/>
            <w:webHidden/>
          </w:rPr>
          <w:fldChar w:fldCharType="separate"/>
        </w:r>
        <w:r>
          <w:rPr>
            <w:noProof/>
            <w:webHidden/>
          </w:rPr>
          <w:t>21</w:t>
        </w:r>
        <w:r>
          <w:rPr>
            <w:noProof/>
            <w:webHidden/>
          </w:rPr>
          <w:fldChar w:fldCharType="end"/>
        </w:r>
      </w:hyperlink>
    </w:p>
    <w:p w14:paraId="0AE491EE" w14:textId="203D41AA" w:rsidR="00FD2145" w:rsidRPr="00A55DE4" w:rsidRDefault="00A47383" w:rsidP="00AA034C">
      <w:pPr>
        <w:pStyle w:val="TOC2"/>
        <w:rPr>
          <w:lang w:val="fr-FR"/>
        </w:rPr>
      </w:pPr>
      <w:r w:rsidRPr="00A55DE4">
        <w:rPr>
          <w:lang w:val="fr-FR"/>
        </w:rPr>
        <w:fldChar w:fldCharType="end"/>
      </w:r>
    </w:p>
    <w:p w14:paraId="47357FBF" w14:textId="77777777" w:rsidR="00455CC0" w:rsidRPr="00A55DE4" w:rsidRDefault="00455CC0">
      <w:pPr>
        <w:rPr>
          <w:rFonts w:eastAsiaTheme="majorEastAsia" w:cstheme="majorBidi"/>
          <w:b/>
          <w:sz w:val="28"/>
          <w:szCs w:val="32"/>
          <w:lang w:val="fr-FR"/>
        </w:rPr>
      </w:pPr>
      <w:bookmarkStart w:id="0" w:name="_Toc40479613"/>
      <w:r w:rsidRPr="00A55DE4">
        <w:rPr>
          <w:lang w:val="fr-FR"/>
        </w:rPr>
        <w:br w:type="page"/>
      </w:r>
    </w:p>
    <w:p w14:paraId="54346B44" w14:textId="2B202034" w:rsidR="00A66F32" w:rsidRPr="00A55DE4" w:rsidRDefault="00A66F32">
      <w:pPr>
        <w:spacing w:before="0" w:after="160"/>
        <w:rPr>
          <w:b/>
          <w:bCs/>
          <w:sz w:val="24"/>
          <w:szCs w:val="24"/>
          <w:lang w:val="fr-FR"/>
        </w:rPr>
        <w:sectPr w:rsidR="00A66F32" w:rsidRPr="00A55DE4" w:rsidSect="00F67C95">
          <w:pgSz w:w="12240" w:h="15840" w:code="1"/>
          <w:pgMar w:top="1260" w:right="1440" w:bottom="1440" w:left="1440" w:header="708" w:footer="708" w:gutter="0"/>
          <w:pgNumType w:fmt="lowerRoman" w:start="0"/>
          <w:cols w:space="708"/>
          <w:titlePg/>
          <w:docGrid w:linePitch="360"/>
        </w:sectPr>
      </w:pPr>
    </w:p>
    <w:p w14:paraId="5C2E4718" w14:textId="77777777" w:rsidR="000B1858" w:rsidRPr="00A55DE4" w:rsidRDefault="00F9679C" w:rsidP="00256C61">
      <w:pPr>
        <w:pStyle w:val="Heading1"/>
        <w:numPr>
          <w:ilvl w:val="0"/>
          <w:numId w:val="3"/>
        </w:numPr>
        <w:spacing w:after="240"/>
        <w:rPr>
          <w:rFonts w:asciiTheme="minorHAnsi" w:hAnsiTheme="minorHAnsi"/>
          <w:lang w:val="fr-FR"/>
        </w:rPr>
      </w:pPr>
      <w:bookmarkStart w:id="1" w:name="_Toc200371915"/>
      <w:r w:rsidRPr="00A55DE4">
        <w:rPr>
          <w:rFonts w:asciiTheme="minorHAnsi" w:hAnsiTheme="minorHAnsi"/>
          <w:lang w:val="fr-FR"/>
        </w:rPr>
        <w:lastRenderedPageBreak/>
        <w:t>INTRODUCTION</w:t>
      </w:r>
      <w:bookmarkEnd w:id="1"/>
      <w:r w:rsidRPr="00A55DE4">
        <w:rPr>
          <w:rFonts w:asciiTheme="minorHAnsi" w:hAnsiTheme="minorHAnsi"/>
          <w:lang w:val="fr-FR"/>
        </w:rPr>
        <w:t xml:space="preserve"> </w:t>
      </w:r>
      <w:bookmarkEnd w:id="0"/>
    </w:p>
    <w:p w14:paraId="766A3F0E" w14:textId="77777777" w:rsidR="000B1858" w:rsidRPr="00A55DE4" w:rsidRDefault="00F9679C">
      <w:pPr>
        <w:pStyle w:val="Heading2"/>
        <w:numPr>
          <w:ilvl w:val="0"/>
          <w:numId w:val="0"/>
        </w:numPr>
        <w:rPr>
          <w:lang w:val="fr-FR"/>
        </w:rPr>
      </w:pPr>
      <w:bookmarkStart w:id="2" w:name="_Toc40479614"/>
      <w:bookmarkStart w:id="3" w:name="_Toc200371916"/>
      <w:r w:rsidRPr="00A55DE4">
        <w:rPr>
          <w:lang w:val="fr-FR"/>
        </w:rPr>
        <w:t xml:space="preserve">1.1.  </w:t>
      </w:r>
      <w:r w:rsidR="00FA6EF5" w:rsidRPr="00A55DE4">
        <w:rPr>
          <w:lang w:val="fr-FR"/>
        </w:rPr>
        <w:t>Contexte</w:t>
      </w:r>
      <w:bookmarkEnd w:id="2"/>
      <w:bookmarkEnd w:id="3"/>
    </w:p>
    <w:p w14:paraId="6501F17F" w14:textId="452B18C5" w:rsidR="000B1858" w:rsidRPr="00A55DE4" w:rsidRDefault="000402E9">
      <w:pPr>
        <w:spacing w:after="0"/>
        <w:jc w:val="center"/>
        <w:rPr>
          <w:rFonts w:eastAsia="Calibri" w:cs="Calibri"/>
          <w:i/>
          <w:iCs/>
          <w:lang w:val="fr-FR"/>
        </w:rPr>
      </w:pPr>
      <w:r w:rsidRPr="00A55DE4">
        <w:rPr>
          <w:rFonts w:eastAsia="Calibri" w:cs="Calibri"/>
          <w:i/>
          <w:iCs/>
          <w:lang w:val="fr-FR"/>
        </w:rPr>
        <w:t>«</w:t>
      </w:r>
      <w:r w:rsidR="00AD5075" w:rsidRPr="00A55DE4">
        <w:rPr>
          <w:rFonts w:eastAsia="Calibri" w:cs="Calibri"/>
          <w:i/>
          <w:iCs/>
          <w:lang w:val="fr-FR"/>
        </w:rPr>
        <w:t>Nous avons les outils pour rendre nos actions efficaces</w:t>
      </w:r>
      <w:r w:rsidR="00F22C3F" w:rsidRPr="00A55DE4">
        <w:rPr>
          <w:rFonts w:eastAsia="Calibri" w:cs="Calibri"/>
          <w:i/>
          <w:iCs/>
          <w:lang w:val="fr-FR"/>
        </w:rPr>
        <w:t>. Nos forêts, nos zones humides et nos océans absorbent le carbone de l'atmosphère</w:t>
      </w:r>
      <w:r w:rsidR="00156E97" w:rsidRPr="00A55DE4">
        <w:rPr>
          <w:rFonts w:eastAsia="Calibri" w:cs="Calibri"/>
          <w:i/>
          <w:iCs/>
          <w:lang w:val="fr-FR"/>
        </w:rPr>
        <w:t xml:space="preserve">. </w:t>
      </w:r>
      <w:r w:rsidR="00F22C3F" w:rsidRPr="00A55DE4">
        <w:rPr>
          <w:rFonts w:eastAsia="Calibri" w:cs="Calibri"/>
          <w:i/>
          <w:iCs/>
          <w:lang w:val="fr-FR"/>
        </w:rPr>
        <w:t>Ils sont essentiels pour maintenir le seuil de 1,5</w:t>
      </w:r>
      <w:r w:rsidR="00AD5075" w:rsidRPr="00A55DE4">
        <w:rPr>
          <w:rFonts w:eastAsia="Calibri" w:cs="Calibri"/>
          <w:i/>
          <w:iCs/>
          <w:lang w:val="fr-FR"/>
        </w:rPr>
        <w:t xml:space="preserve"> °C </w:t>
      </w:r>
      <w:r w:rsidR="00813BD7" w:rsidRPr="00A55DE4">
        <w:rPr>
          <w:rFonts w:eastAsia="Calibri" w:cs="Calibri"/>
          <w:i/>
          <w:iCs/>
          <w:lang w:val="fr-FR"/>
        </w:rPr>
        <w:t xml:space="preserve">ou pour </w:t>
      </w:r>
      <w:r w:rsidR="00F22C3F" w:rsidRPr="00A55DE4">
        <w:rPr>
          <w:rFonts w:eastAsia="Calibri" w:cs="Calibri"/>
          <w:i/>
          <w:iCs/>
          <w:lang w:val="fr-FR"/>
        </w:rPr>
        <w:t xml:space="preserve">nous ramener en arrière si nous dépassons cette limite. Nous devons </w:t>
      </w:r>
      <w:r w:rsidR="00DA21F8" w:rsidRPr="00A55DE4">
        <w:rPr>
          <w:rFonts w:eastAsia="Calibri" w:cs="Calibri"/>
          <w:i/>
          <w:iCs/>
          <w:lang w:val="fr-FR"/>
        </w:rPr>
        <w:t xml:space="preserve">tout faire pour les </w:t>
      </w:r>
      <w:r w:rsidR="00F22C3F" w:rsidRPr="00A55DE4">
        <w:rPr>
          <w:rFonts w:eastAsia="Calibri" w:cs="Calibri"/>
          <w:i/>
          <w:iCs/>
          <w:lang w:val="fr-FR"/>
        </w:rPr>
        <w:t>protéger</w:t>
      </w:r>
      <w:r w:rsidRPr="00A55DE4">
        <w:rPr>
          <w:rFonts w:eastAsia="Calibri" w:cs="Calibri"/>
          <w:i/>
          <w:iCs/>
          <w:lang w:val="fr-FR"/>
        </w:rPr>
        <w:t>.»</w:t>
      </w:r>
    </w:p>
    <w:p w14:paraId="169A8741" w14:textId="2474F387" w:rsidR="000B1858" w:rsidRPr="00A55DE4" w:rsidRDefault="00F9679C">
      <w:pPr>
        <w:spacing w:before="0"/>
        <w:jc w:val="center"/>
        <w:rPr>
          <w:rFonts w:eastAsia="Calibri" w:cs="Calibri"/>
          <w:i/>
          <w:lang w:val="fr-FR"/>
        </w:rPr>
      </w:pPr>
      <w:r w:rsidRPr="00A55DE4">
        <w:rPr>
          <w:rFonts w:eastAsia="Calibri" w:cs="Calibri"/>
          <w:i/>
          <w:iCs/>
          <w:lang w:val="fr-FR"/>
        </w:rPr>
        <w:t>(</w:t>
      </w:r>
      <w:hyperlink r:id="rId13">
        <w:r w:rsidR="00E47B50" w:rsidRPr="00A55DE4">
          <w:rPr>
            <w:rStyle w:val="Hyperlink"/>
            <w:rFonts w:eastAsia="Calibri" w:cs="Calibri"/>
            <w:i/>
            <w:iCs/>
            <w:lang w:val="fr-FR"/>
          </w:rPr>
          <w:t>António Guterres</w:t>
        </w:r>
        <w:r w:rsidRPr="00A55DE4">
          <w:rPr>
            <w:rStyle w:val="Hyperlink"/>
            <w:rFonts w:eastAsia="Calibri" w:cs="Calibri"/>
            <w:i/>
            <w:iCs/>
            <w:lang w:val="fr-FR"/>
          </w:rPr>
          <w:t xml:space="preserve">, Secrétaire général des Nations </w:t>
        </w:r>
        <w:r w:rsidR="000402E9" w:rsidRPr="00A55DE4">
          <w:rPr>
            <w:rStyle w:val="Hyperlink"/>
            <w:rFonts w:eastAsia="Calibri" w:cs="Calibri"/>
            <w:i/>
            <w:iCs/>
            <w:lang w:val="fr-FR"/>
          </w:rPr>
          <w:t>U</w:t>
        </w:r>
        <w:r w:rsidRPr="00A55DE4">
          <w:rPr>
            <w:rStyle w:val="Hyperlink"/>
            <w:rFonts w:eastAsia="Calibri" w:cs="Calibri"/>
            <w:i/>
            <w:iCs/>
            <w:lang w:val="fr-FR"/>
          </w:rPr>
          <w:t>nies</w:t>
        </w:r>
      </w:hyperlink>
      <w:r w:rsidRPr="00A55DE4">
        <w:rPr>
          <w:rFonts w:eastAsia="Calibri" w:cs="Calibri"/>
          <w:i/>
          <w:iCs/>
          <w:lang w:val="fr-FR"/>
        </w:rPr>
        <w:t>)</w:t>
      </w:r>
    </w:p>
    <w:p w14:paraId="41439497" w14:textId="3CAA7B0C" w:rsidR="000B1858" w:rsidRPr="00A55DE4" w:rsidRDefault="00885E7C" w:rsidP="00531064">
      <w:pPr>
        <w:jc w:val="both"/>
        <w:rPr>
          <w:rFonts w:eastAsia="Calibri" w:cs="Calibri"/>
          <w:lang w:val="fr-FR"/>
        </w:rPr>
      </w:pPr>
      <w:r w:rsidRPr="00A55DE4">
        <w:rPr>
          <w:rFonts w:eastAsia="Calibri" w:cs="Calibri"/>
          <w:lang w:val="fr-FR"/>
        </w:rPr>
        <w:t xml:space="preserve">Le Programme </w:t>
      </w:r>
      <w:r w:rsidR="000402E9" w:rsidRPr="00A55DE4">
        <w:rPr>
          <w:rFonts w:eastAsia="Calibri" w:cs="Calibri"/>
          <w:lang w:val="fr-FR"/>
        </w:rPr>
        <w:t xml:space="preserve">ONU-REDD est la plateforme de connaissances et de conseil des Nations Unies sur les solutions </w:t>
      </w:r>
      <w:r w:rsidRPr="00A55DE4">
        <w:rPr>
          <w:rFonts w:eastAsia="Calibri" w:cs="Calibri"/>
          <w:lang w:val="fr-FR"/>
        </w:rPr>
        <w:t xml:space="preserve">forestières </w:t>
      </w:r>
      <w:r w:rsidR="000402E9" w:rsidRPr="00A55DE4">
        <w:rPr>
          <w:rFonts w:eastAsia="Calibri" w:cs="Calibri"/>
          <w:lang w:val="fr-FR"/>
        </w:rPr>
        <w:t xml:space="preserve">à la crise climatique. Il s'agit </w:t>
      </w:r>
      <w:r w:rsidR="007D0150" w:rsidRPr="00A55DE4">
        <w:rPr>
          <w:rFonts w:eastAsia="Calibri" w:cs="Calibri"/>
          <w:lang w:val="fr-FR"/>
        </w:rPr>
        <w:t xml:space="preserve">du </w:t>
      </w:r>
      <w:r w:rsidR="000402E9" w:rsidRPr="00A55DE4">
        <w:rPr>
          <w:rFonts w:eastAsia="Calibri" w:cs="Calibri"/>
          <w:lang w:val="fr-FR"/>
        </w:rPr>
        <w:t xml:space="preserve">partenariat phare des Nations Unies, composé de trois </w:t>
      </w:r>
      <w:r w:rsidR="00B77AFD" w:rsidRPr="00A55DE4">
        <w:rPr>
          <w:rFonts w:eastAsia="Calibri" w:cs="Calibri"/>
          <w:lang w:val="fr-FR"/>
        </w:rPr>
        <w:t>organisation</w:t>
      </w:r>
      <w:r w:rsidR="000402E9" w:rsidRPr="00A55DE4">
        <w:rPr>
          <w:rFonts w:eastAsia="Calibri" w:cs="Calibri"/>
          <w:lang w:val="fr-FR"/>
        </w:rPr>
        <w:t xml:space="preserve">s – la FAO, le PNUD et le PNUE – qui travaillent ensemble pour </w:t>
      </w:r>
      <w:r w:rsidR="00B77AFD" w:rsidRPr="00A55DE4">
        <w:rPr>
          <w:rFonts w:eastAsia="Calibri" w:cs="Calibri"/>
          <w:lang w:val="fr-FR"/>
        </w:rPr>
        <w:t>aider les</w:t>
      </w:r>
      <w:r w:rsidR="000402E9" w:rsidRPr="00A55DE4">
        <w:rPr>
          <w:rFonts w:eastAsia="Calibri" w:cs="Calibri"/>
          <w:lang w:val="fr-FR"/>
        </w:rPr>
        <w:t xml:space="preserve"> pays </w:t>
      </w:r>
      <w:r w:rsidR="00B77AFD" w:rsidRPr="00A55DE4">
        <w:rPr>
          <w:rFonts w:eastAsia="Calibri" w:cs="Calibri"/>
          <w:lang w:val="fr-FR"/>
        </w:rPr>
        <w:t>à</w:t>
      </w:r>
      <w:r w:rsidR="000402E9" w:rsidRPr="00A55DE4">
        <w:rPr>
          <w:rFonts w:eastAsia="Calibri" w:cs="Calibri"/>
          <w:lang w:val="fr-FR"/>
        </w:rPr>
        <w:t xml:space="preserve"> mettre en œuvre l'Accord de Paris</w:t>
      </w:r>
      <w:r w:rsidRPr="00A55DE4">
        <w:rPr>
          <w:rFonts w:eastAsia="Calibri" w:cs="Calibri"/>
          <w:lang w:val="fr-FR"/>
        </w:rPr>
        <w:t xml:space="preserve"> (</w:t>
      </w:r>
      <w:r w:rsidR="000402E9" w:rsidRPr="00A55DE4">
        <w:rPr>
          <w:rFonts w:eastAsia="Calibri" w:cs="Calibri"/>
          <w:lang w:val="fr-FR"/>
        </w:rPr>
        <w:t xml:space="preserve">en particulier les articles </w:t>
      </w:r>
      <w:r w:rsidR="00F06ADB" w:rsidRPr="00A55DE4">
        <w:rPr>
          <w:rFonts w:eastAsia="Calibri" w:cs="Calibri"/>
          <w:lang w:val="fr-FR"/>
        </w:rPr>
        <w:t xml:space="preserve">4, </w:t>
      </w:r>
      <w:r w:rsidR="000402E9" w:rsidRPr="00A55DE4">
        <w:rPr>
          <w:rFonts w:eastAsia="Calibri" w:cs="Calibri"/>
          <w:lang w:val="fr-FR"/>
        </w:rPr>
        <w:t>5 et 6</w:t>
      </w:r>
      <w:r w:rsidRPr="00A55DE4">
        <w:rPr>
          <w:rFonts w:eastAsia="Calibri" w:cs="Calibri"/>
          <w:lang w:val="fr-FR"/>
        </w:rPr>
        <w:t>),</w:t>
      </w:r>
      <w:r w:rsidR="000402E9" w:rsidRPr="00A55DE4">
        <w:rPr>
          <w:rFonts w:eastAsia="Calibri" w:cs="Calibri"/>
          <w:lang w:val="fr-FR"/>
        </w:rPr>
        <w:t xml:space="preserve"> en</w:t>
      </w:r>
      <w:r w:rsidRPr="00A55DE4">
        <w:rPr>
          <w:rFonts w:eastAsia="Calibri" w:cs="Calibri"/>
          <w:lang w:val="fr-FR"/>
        </w:rPr>
        <w:t xml:space="preserve"> les</w:t>
      </w:r>
      <w:r w:rsidR="00B77AFD" w:rsidRPr="00A55DE4">
        <w:rPr>
          <w:rFonts w:eastAsia="Calibri" w:cs="Calibri"/>
          <w:lang w:val="fr-FR"/>
        </w:rPr>
        <w:t xml:space="preserve"> </w:t>
      </w:r>
      <w:r w:rsidR="000402E9" w:rsidRPr="00A55DE4">
        <w:rPr>
          <w:rFonts w:eastAsia="Calibri" w:cs="Calibri"/>
          <w:lang w:val="fr-FR"/>
        </w:rPr>
        <w:t>soutenant dans la mise en œuvre de REDD+ et en augmentant l</w:t>
      </w:r>
      <w:r w:rsidR="00B77AFD" w:rsidRPr="00A55DE4">
        <w:rPr>
          <w:rFonts w:eastAsia="Calibri" w:cs="Calibri"/>
          <w:lang w:val="fr-FR"/>
        </w:rPr>
        <w:t xml:space="preserve">eurs </w:t>
      </w:r>
      <w:r w:rsidR="000402E9" w:rsidRPr="00A55DE4">
        <w:rPr>
          <w:rFonts w:eastAsia="Calibri" w:cs="Calibri"/>
          <w:lang w:val="fr-FR"/>
        </w:rPr>
        <w:t>ambition</w:t>
      </w:r>
      <w:r w:rsidR="00B77AFD" w:rsidRPr="00A55DE4">
        <w:rPr>
          <w:rFonts w:eastAsia="Calibri" w:cs="Calibri"/>
          <w:lang w:val="fr-FR"/>
        </w:rPr>
        <w:t>s</w:t>
      </w:r>
      <w:r w:rsidR="000402E9" w:rsidRPr="00A55DE4">
        <w:rPr>
          <w:rFonts w:eastAsia="Calibri" w:cs="Calibri"/>
          <w:lang w:val="fr-FR"/>
        </w:rPr>
        <w:t xml:space="preserve"> et </w:t>
      </w:r>
      <w:r w:rsidR="00B77AFD" w:rsidRPr="00A55DE4">
        <w:rPr>
          <w:rFonts w:eastAsia="Calibri" w:cs="Calibri"/>
          <w:lang w:val="fr-FR"/>
        </w:rPr>
        <w:t xml:space="preserve">en </w:t>
      </w:r>
      <w:r w:rsidR="00146AD4" w:rsidRPr="00A55DE4">
        <w:rPr>
          <w:rFonts w:eastAsia="Calibri" w:cs="Calibri"/>
          <w:lang w:val="fr-FR"/>
        </w:rPr>
        <w:t>offr</w:t>
      </w:r>
      <w:r w:rsidR="00B77AFD" w:rsidRPr="00A55DE4">
        <w:rPr>
          <w:rFonts w:eastAsia="Calibri" w:cs="Calibri"/>
          <w:lang w:val="fr-FR"/>
        </w:rPr>
        <w:t>ant</w:t>
      </w:r>
      <w:r w:rsidR="000402E9" w:rsidRPr="00A55DE4">
        <w:rPr>
          <w:rFonts w:eastAsia="Calibri" w:cs="Calibri"/>
          <w:lang w:val="fr-FR"/>
        </w:rPr>
        <w:t xml:space="preserve"> de</w:t>
      </w:r>
      <w:r w:rsidR="00B77AFD" w:rsidRPr="00A55DE4">
        <w:rPr>
          <w:rFonts w:eastAsia="Calibri" w:cs="Calibri"/>
          <w:lang w:val="fr-FR"/>
        </w:rPr>
        <w:t>s</w:t>
      </w:r>
      <w:r w:rsidR="000402E9" w:rsidRPr="00A55DE4">
        <w:rPr>
          <w:rFonts w:eastAsia="Calibri" w:cs="Calibri"/>
          <w:lang w:val="fr-FR"/>
        </w:rPr>
        <w:t xml:space="preserve"> solutions </w:t>
      </w:r>
      <w:r w:rsidR="00DC45BA" w:rsidRPr="00A55DE4">
        <w:rPr>
          <w:rFonts w:eastAsia="Calibri" w:cs="Calibri"/>
          <w:lang w:val="fr-FR"/>
        </w:rPr>
        <w:t xml:space="preserve">en matière de forêts </w:t>
      </w:r>
      <w:r w:rsidR="000402E9" w:rsidRPr="00A55DE4">
        <w:rPr>
          <w:rFonts w:eastAsia="Calibri" w:cs="Calibri"/>
          <w:lang w:val="fr-FR"/>
        </w:rPr>
        <w:t xml:space="preserve">dans leurs </w:t>
      </w:r>
      <w:r w:rsidR="00E21216" w:rsidRPr="00A55DE4">
        <w:rPr>
          <w:rFonts w:eastAsia="Calibri" w:cs="Calibri"/>
          <w:lang w:val="fr-FR"/>
        </w:rPr>
        <w:t>contributions déterminées au niveau national (</w:t>
      </w:r>
      <w:r w:rsidR="000402E9" w:rsidRPr="00A55DE4">
        <w:rPr>
          <w:rFonts w:eastAsia="Calibri" w:cs="Calibri"/>
          <w:lang w:val="fr-FR"/>
        </w:rPr>
        <w:t>CDN</w:t>
      </w:r>
      <w:r w:rsidR="00E21216" w:rsidRPr="00A55DE4">
        <w:rPr>
          <w:rFonts w:eastAsia="Calibri" w:cs="Calibri"/>
          <w:lang w:val="fr-FR"/>
        </w:rPr>
        <w:t>)</w:t>
      </w:r>
      <w:r w:rsidR="007D4E45" w:rsidRPr="00A55DE4">
        <w:rPr>
          <w:rFonts w:eastAsia="Calibri" w:cs="Calibri"/>
          <w:lang w:val="fr-FR"/>
        </w:rPr>
        <w:t xml:space="preserve">. </w:t>
      </w:r>
      <w:r w:rsidRPr="00A55DE4">
        <w:rPr>
          <w:rFonts w:eastAsia="Calibri" w:cs="Calibri"/>
          <w:lang w:val="fr-FR"/>
        </w:rPr>
        <w:t>Il le fait par le biais de conseils politiques, d'une assistance technique, de l’organisation de réunions et de la gestion des connaissances. Le Programme ONU-REDD s'efforce de réduire la déforestation, de promouvoir des utilisations durables des terres, de faire progresser les approches coopératives internationales en matière d'atténuation du changement climatique et de mobiliser des financements pour le climat afin d'inverser la tendance à la déforestation.</w:t>
      </w:r>
    </w:p>
    <w:p w14:paraId="58A845BD" w14:textId="5974538A" w:rsidR="000B1858" w:rsidRPr="00A55DE4" w:rsidRDefault="00F9679C" w:rsidP="00531064">
      <w:pPr>
        <w:jc w:val="both"/>
        <w:rPr>
          <w:rFonts w:eastAsia="Calibri" w:cs="Calibri"/>
          <w:lang w:val="fr-FR"/>
        </w:rPr>
      </w:pPr>
      <w:r w:rsidRPr="00A55DE4">
        <w:rPr>
          <w:rFonts w:eastAsia="Calibri" w:cs="Calibri"/>
          <w:lang w:val="fr-FR"/>
        </w:rPr>
        <w:t xml:space="preserve">Le </w:t>
      </w:r>
      <w:r w:rsidR="000402E9" w:rsidRPr="00A55DE4">
        <w:rPr>
          <w:rFonts w:eastAsia="Calibri" w:cs="Calibri"/>
          <w:lang w:val="fr-FR"/>
        </w:rPr>
        <w:t>P</w:t>
      </w:r>
      <w:r w:rsidRPr="00A55DE4">
        <w:rPr>
          <w:rFonts w:eastAsia="Calibri" w:cs="Calibri"/>
          <w:lang w:val="fr-FR"/>
        </w:rPr>
        <w:t xml:space="preserve">rogramme </w:t>
      </w:r>
      <w:r w:rsidR="000402E9" w:rsidRPr="00A55DE4">
        <w:rPr>
          <w:rFonts w:eastAsia="Calibri" w:cs="Calibri"/>
          <w:lang w:val="fr-FR"/>
        </w:rPr>
        <w:t>O</w:t>
      </w:r>
      <w:r w:rsidRPr="00A55DE4">
        <w:rPr>
          <w:rFonts w:eastAsia="Calibri" w:cs="Calibri"/>
          <w:lang w:val="fr-FR"/>
        </w:rPr>
        <w:t>N</w:t>
      </w:r>
      <w:r w:rsidR="000402E9" w:rsidRPr="00A55DE4">
        <w:rPr>
          <w:rFonts w:eastAsia="Calibri" w:cs="Calibri"/>
          <w:lang w:val="fr-FR"/>
        </w:rPr>
        <w:t>U</w:t>
      </w:r>
      <w:r w:rsidRPr="00A55DE4">
        <w:rPr>
          <w:rFonts w:eastAsia="Calibri" w:cs="Calibri"/>
          <w:lang w:val="fr-FR"/>
        </w:rPr>
        <w:t xml:space="preserve">-REDD </w:t>
      </w:r>
      <w:r w:rsidR="004F04A9" w:rsidRPr="00A55DE4">
        <w:rPr>
          <w:rFonts w:eastAsia="Calibri" w:cs="Calibri"/>
          <w:lang w:val="fr-FR"/>
        </w:rPr>
        <w:t xml:space="preserve">a été lancé </w:t>
      </w:r>
      <w:r w:rsidR="00885E7C" w:rsidRPr="00A55DE4">
        <w:rPr>
          <w:rFonts w:eastAsia="Calibri" w:cs="Calibri"/>
          <w:lang w:val="fr-FR"/>
        </w:rPr>
        <w:t>fin</w:t>
      </w:r>
      <w:r w:rsidR="004F04A9" w:rsidRPr="00A55DE4">
        <w:rPr>
          <w:rFonts w:eastAsia="Calibri" w:cs="Calibri"/>
          <w:lang w:val="fr-FR"/>
        </w:rPr>
        <w:t xml:space="preserve"> 2008 </w:t>
      </w:r>
      <w:r w:rsidR="00DD4BB6" w:rsidRPr="00A55DE4">
        <w:rPr>
          <w:rFonts w:eastAsia="Calibri" w:cs="Calibri"/>
          <w:lang w:val="fr-FR"/>
        </w:rPr>
        <w:t xml:space="preserve">et est opérationnel </w:t>
      </w:r>
      <w:r w:rsidRPr="00A55DE4">
        <w:rPr>
          <w:rFonts w:eastAsia="Calibri" w:cs="Calibri"/>
          <w:lang w:val="fr-FR"/>
        </w:rPr>
        <w:t xml:space="preserve">depuis </w:t>
      </w:r>
      <w:r w:rsidR="004F04A9" w:rsidRPr="00A55DE4">
        <w:rPr>
          <w:rFonts w:eastAsia="Calibri" w:cs="Calibri"/>
          <w:lang w:val="fr-FR"/>
        </w:rPr>
        <w:t>2009</w:t>
      </w:r>
      <w:r w:rsidRPr="00A55DE4">
        <w:rPr>
          <w:rFonts w:eastAsia="Calibri" w:cs="Calibri"/>
          <w:lang w:val="fr-FR"/>
        </w:rPr>
        <w:t>.</w:t>
      </w:r>
      <w:r w:rsidR="00156E97" w:rsidRPr="00A55DE4">
        <w:rPr>
          <w:rFonts w:eastAsia="Calibri" w:cs="Calibri"/>
          <w:lang w:val="fr-FR"/>
        </w:rPr>
        <w:t xml:space="preserve"> </w:t>
      </w:r>
      <w:r w:rsidRPr="00A55DE4">
        <w:rPr>
          <w:rFonts w:eastAsia="Calibri" w:cs="Calibri"/>
          <w:lang w:val="fr-FR"/>
        </w:rPr>
        <w:t xml:space="preserve">S'appuyant sur une première phase </w:t>
      </w:r>
      <w:r w:rsidR="5099974E" w:rsidRPr="00A55DE4">
        <w:rPr>
          <w:rFonts w:eastAsia="Calibri" w:cs="Calibri"/>
          <w:lang w:val="fr-FR"/>
        </w:rPr>
        <w:t xml:space="preserve">(2008-2020) </w:t>
      </w:r>
      <w:r w:rsidRPr="00A55DE4">
        <w:rPr>
          <w:rFonts w:eastAsia="Calibri" w:cs="Calibri"/>
          <w:lang w:val="fr-FR"/>
        </w:rPr>
        <w:t xml:space="preserve">axée sur la préparation et le renforcement des capacités, la phase </w:t>
      </w:r>
      <w:r w:rsidR="1049942D" w:rsidRPr="00A55DE4">
        <w:rPr>
          <w:rFonts w:eastAsia="Calibri" w:cs="Calibri"/>
          <w:lang w:val="fr-FR"/>
        </w:rPr>
        <w:t xml:space="preserve">2021-2025 </w:t>
      </w:r>
      <w:r w:rsidR="00E73443" w:rsidRPr="00A55DE4">
        <w:rPr>
          <w:rFonts w:eastAsia="Calibri" w:cs="Calibri"/>
          <w:lang w:val="fr-FR"/>
        </w:rPr>
        <w:t xml:space="preserve">se concentre sur </w:t>
      </w:r>
      <w:r w:rsidRPr="00A55DE4">
        <w:rPr>
          <w:rFonts w:eastAsia="Calibri" w:cs="Calibri"/>
          <w:lang w:val="fr-FR"/>
        </w:rPr>
        <w:t xml:space="preserve">la mise en œuvre et le financement axé sur les résultats afin de soutenir </w:t>
      </w:r>
      <w:r w:rsidR="00EC13B5" w:rsidRPr="00A55DE4">
        <w:rPr>
          <w:rFonts w:eastAsia="Calibri" w:cs="Calibri"/>
          <w:lang w:val="fr-FR"/>
        </w:rPr>
        <w:t>l’intensification des mesures</w:t>
      </w:r>
      <w:r w:rsidRPr="00A55DE4">
        <w:rPr>
          <w:rFonts w:eastAsia="Calibri" w:cs="Calibri"/>
          <w:lang w:val="fr-FR"/>
        </w:rPr>
        <w:t xml:space="preserve"> et </w:t>
      </w:r>
      <w:r w:rsidR="00EC13B5" w:rsidRPr="00A55DE4">
        <w:rPr>
          <w:rFonts w:eastAsia="Calibri" w:cs="Calibri"/>
          <w:lang w:val="fr-FR"/>
        </w:rPr>
        <w:t>du</w:t>
      </w:r>
      <w:r w:rsidRPr="00A55DE4">
        <w:rPr>
          <w:rFonts w:eastAsia="Calibri" w:cs="Calibri"/>
          <w:lang w:val="fr-FR"/>
        </w:rPr>
        <w:t xml:space="preserve"> financement </w:t>
      </w:r>
      <w:r w:rsidR="00EC13B5" w:rsidRPr="00A55DE4">
        <w:rPr>
          <w:rFonts w:eastAsia="Calibri" w:cs="Calibri"/>
          <w:lang w:val="fr-FR"/>
        </w:rPr>
        <w:t>en faveur</w:t>
      </w:r>
      <w:r w:rsidRPr="00A55DE4">
        <w:rPr>
          <w:rFonts w:eastAsia="Calibri" w:cs="Calibri"/>
          <w:lang w:val="fr-FR"/>
        </w:rPr>
        <w:t xml:space="preserve"> </w:t>
      </w:r>
      <w:r w:rsidR="00EC13B5" w:rsidRPr="00A55DE4">
        <w:rPr>
          <w:rFonts w:eastAsia="Calibri" w:cs="Calibri"/>
          <w:lang w:val="fr-FR"/>
        </w:rPr>
        <w:t>d</w:t>
      </w:r>
      <w:r w:rsidRPr="00A55DE4">
        <w:rPr>
          <w:rFonts w:eastAsia="Calibri" w:cs="Calibri"/>
          <w:lang w:val="fr-FR"/>
        </w:rPr>
        <w:t xml:space="preserve">es forêts et </w:t>
      </w:r>
      <w:r w:rsidR="00EC13B5" w:rsidRPr="00A55DE4">
        <w:rPr>
          <w:rFonts w:eastAsia="Calibri" w:cs="Calibri"/>
          <w:lang w:val="fr-FR"/>
        </w:rPr>
        <w:t>du</w:t>
      </w:r>
      <w:r w:rsidRPr="00A55DE4">
        <w:rPr>
          <w:rFonts w:eastAsia="Calibri" w:cs="Calibri"/>
          <w:lang w:val="fr-FR"/>
        </w:rPr>
        <w:t xml:space="preserve"> climat.   </w:t>
      </w:r>
    </w:p>
    <w:p w14:paraId="4A88382E" w14:textId="4329F94D" w:rsidR="000B1858" w:rsidRPr="00A55DE4" w:rsidRDefault="00EC13B5" w:rsidP="00531064">
      <w:pPr>
        <w:jc w:val="both"/>
        <w:rPr>
          <w:rFonts w:eastAsia="Aptos" w:cs="Aptos"/>
          <w:color w:val="000000" w:themeColor="text1"/>
          <w:lang w:val="fr-FR"/>
        </w:rPr>
      </w:pPr>
      <w:r w:rsidRPr="00A55DE4">
        <w:rPr>
          <w:rFonts w:eastAsia="Calibri" w:cs="Calibri"/>
          <w:lang w:val="fr-FR"/>
        </w:rPr>
        <w:t>C</w:t>
      </w:r>
      <w:r w:rsidR="00F9679C" w:rsidRPr="00A55DE4">
        <w:rPr>
          <w:rFonts w:eastAsia="Calibri" w:cs="Calibri"/>
          <w:lang w:val="fr-FR"/>
        </w:rPr>
        <w:t xml:space="preserve">ette </w:t>
      </w:r>
      <w:r w:rsidR="00F71A9C" w:rsidRPr="00A55DE4">
        <w:rPr>
          <w:rFonts w:eastAsia="Calibri" w:cs="Calibri"/>
          <w:lang w:val="fr-FR"/>
        </w:rPr>
        <w:t>S</w:t>
      </w:r>
      <w:r w:rsidR="00F9679C" w:rsidRPr="00A55DE4">
        <w:rPr>
          <w:rFonts w:eastAsia="Calibri" w:cs="Calibri"/>
          <w:lang w:val="fr-FR"/>
        </w:rPr>
        <w:t xml:space="preserve">tratégie </w:t>
      </w:r>
      <w:r w:rsidR="00AF044B" w:rsidRPr="00A55DE4">
        <w:rPr>
          <w:rFonts w:eastAsia="Calibri" w:cs="Calibri"/>
          <w:lang w:val="fr-FR"/>
        </w:rPr>
        <w:t xml:space="preserve">quinquennale </w:t>
      </w:r>
      <w:r w:rsidR="00F9679C" w:rsidRPr="00A55DE4">
        <w:rPr>
          <w:rFonts w:eastAsia="Calibri" w:cs="Calibri"/>
          <w:lang w:val="fr-FR"/>
        </w:rPr>
        <w:t xml:space="preserve">définit la vision </w:t>
      </w:r>
      <w:r w:rsidR="007E51C2" w:rsidRPr="00A55DE4">
        <w:rPr>
          <w:rFonts w:eastAsia="Calibri" w:cs="Calibri"/>
          <w:lang w:val="fr-FR"/>
        </w:rPr>
        <w:t xml:space="preserve">du </w:t>
      </w:r>
      <w:r w:rsidR="00590F76" w:rsidRPr="00A55DE4">
        <w:rPr>
          <w:rFonts w:eastAsia="Calibri" w:cs="Calibri"/>
          <w:lang w:val="fr-FR"/>
        </w:rPr>
        <w:t>P</w:t>
      </w:r>
      <w:r w:rsidR="007E51C2" w:rsidRPr="00A55DE4">
        <w:rPr>
          <w:rFonts w:eastAsia="Calibri" w:cs="Calibri"/>
          <w:lang w:val="fr-FR"/>
        </w:rPr>
        <w:t xml:space="preserve">rogramme </w:t>
      </w:r>
      <w:r w:rsidR="00F9679C" w:rsidRPr="00A55DE4">
        <w:rPr>
          <w:rFonts w:eastAsia="Calibri" w:cs="Calibri"/>
          <w:lang w:val="fr-FR"/>
        </w:rPr>
        <w:t xml:space="preserve">ONU-REDD </w:t>
      </w:r>
      <w:r w:rsidR="007F6660" w:rsidRPr="00A55DE4">
        <w:rPr>
          <w:rFonts w:eastAsia="Calibri" w:cs="Calibri"/>
          <w:lang w:val="fr-FR"/>
        </w:rPr>
        <w:t xml:space="preserve">pour la période </w:t>
      </w:r>
      <w:r w:rsidR="00F9679C" w:rsidRPr="00A55DE4">
        <w:rPr>
          <w:rFonts w:eastAsia="Calibri" w:cs="Calibri"/>
          <w:lang w:val="fr-FR"/>
        </w:rPr>
        <w:t xml:space="preserve">2026-2030. </w:t>
      </w:r>
      <w:r w:rsidR="000402E9" w:rsidRPr="00A55DE4">
        <w:rPr>
          <w:rFonts w:eastAsia="Calibri" w:cs="Calibri"/>
          <w:lang w:val="fr-FR"/>
        </w:rPr>
        <w:t>ONU-</w:t>
      </w:r>
      <w:r w:rsidR="00F9679C" w:rsidRPr="00A55DE4">
        <w:rPr>
          <w:rFonts w:eastAsia="Calibri" w:cs="Calibri"/>
          <w:lang w:val="fr-FR"/>
        </w:rPr>
        <w:t xml:space="preserve">REDD contribuera à réaliser des transformations ambitieuses et durables dans le secteur des terres et des forêts, </w:t>
      </w:r>
      <w:r w:rsidR="00F9679C" w:rsidRPr="00A55DE4">
        <w:rPr>
          <w:rFonts w:eastAsia="Aptos" w:cs="Aptos"/>
          <w:color w:val="000000" w:themeColor="text1"/>
          <w:lang w:val="fr-FR"/>
        </w:rPr>
        <w:t xml:space="preserve">en s'appuyant sur l'expérience, la confiance et </w:t>
      </w:r>
      <w:r w:rsidRPr="00A55DE4">
        <w:rPr>
          <w:rFonts w:eastAsia="Aptos" w:cs="Aptos"/>
          <w:color w:val="000000" w:themeColor="text1"/>
          <w:lang w:val="fr-FR"/>
        </w:rPr>
        <w:t xml:space="preserve">la dynamique  acquises au cours </w:t>
      </w:r>
      <w:r w:rsidR="00B04A85" w:rsidRPr="00A55DE4">
        <w:rPr>
          <w:rFonts w:eastAsia="Aptos" w:cs="Aptos"/>
          <w:color w:val="000000" w:themeColor="text1"/>
          <w:lang w:val="fr-FR"/>
        </w:rPr>
        <w:t xml:space="preserve">des </w:t>
      </w:r>
      <w:r w:rsidR="00F9679C" w:rsidRPr="00A55DE4">
        <w:rPr>
          <w:rFonts w:eastAsia="Aptos" w:cs="Aptos"/>
          <w:color w:val="000000" w:themeColor="text1"/>
          <w:lang w:val="fr-FR"/>
        </w:rPr>
        <w:t>15 dernières années</w:t>
      </w:r>
      <w:r w:rsidRPr="00A55DE4">
        <w:rPr>
          <w:rFonts w:eastAsia="Aptos" w:cs="Aptos"/>
          <w:color w:val="000000" w:themeColor="text1"/>
          <w:lang w:val="fr-FR"/>
        </w:rPr>
        <w:t xml:space="preserve"> aux niveaux national, régional et mondial</w:t>
      </w:r>
      <w:r w:rsidR="00F9679C" w:rsidRPr="00A55DE4">
        <w:rPr>
          <w:rFonts w:eastAsia="Aptos" w:cs="Aptos"/>
          <w:color w:val="000000" w:themeColor="text1"/>
          <w:lang w:val="fr-FR"/>
        </w:rPr>
        <w:t xml:space="preserve">.  </w:t>
      </w:r>
    </w:p>
    <w:p w14:paraId="36B748FA" w14:textId="75840D36" w:rsidR="000279DE" w:rsidRPr="00A55DE4" w:rsidRDefault="000279DE" w:rsidP="00531064">
      <w:pPr>
        <w:pStyle w:val="Heading2"/>
        <w:numPr>
          <w:ilvl w:val="1"/>
          <w:numId w:val="19"/>
        </w:numPr>
        <w:jc w:val="both"/>
        <w:rPr>
          <w:lang w:val="fr-FR"/>
        </w:rPr>
      </w:pPr>
      <w:bookmarkStart w:id="4" w:name="_Toc200371917"/>
      <w:r w:rsidRPr="00A55DE4">
        <w:rPr>
          <w:lang w:val="fr-FR"/>
        </w:rPr>
        <w:t>Processus</w:t>
      </w:r>
      <w:bookmarkEnd w:id="4"/>
    </w:p>
    <w:p w14:paraId="21065BC0" w14:textId="237AA7FB" w:rsidR="000279DE" w:rsidRPr="00A55DE4" w:rsidRDefault="00466384" w:rsidP="00531064">
      <w:pPr>
        <w:jc w:val="both"/>
        <w:rPr>
          <w:rFonts w:eastAsia="Calibri" w:cs="Calibri"/>
          <w:lang w:val="fr-FR"/>
        </w:rPr>
      </w:pPr>
      <w:r w:rsidRPr="00A55DE4">
        <w:rPr>
          <w:color w:val="000000"/>
          <w:lang w:val="fr-FR"/>
        </w:rPr>
        <w:t xml:space="preserve">Le Programme ONU-REDD a </w:t>
      </w:r>
      <w:r w:rsidR="00C35A65" w:rsidRPr="00A55DE4">
        <w:rPr>
          <w:color w:val="000000"/>
          <w:lang w:val="fr-FR"/>
        </w:rPr>
        <w:t>procéd</w:t>
      </w:r>
      <w:r w:rsidRPr="00A55DE4">
        <w:rPr>
          <w:color w:val="000000"/>
          <w:lang w:val="fr-FR"/>
        </w:rPr>
        <w:t xml:space="preserve">é </w:t>
      </w:r>
      <w:r w:rsidR="00C35A65" w:rsidRPr="00A55DE4">
        <w:rPr>
          <w:color w:val="000000"/>
          <w:lang w:val="fr-FR"/>
        </w:rPr>
        <w:t xml:space="preserve">à </w:t>
      </w:r>
      <w:r w:rsidRPr="00A55DE4">
        <w:rPr>
          <w:color w:val="000000"/>
          <w:lang w:val="fr-FR"/>
        </w:rPr>
        <w:t xml:space="preserve">un examen et </w:t>
      </w:r>
      <w:r w:rsidR="00C35A65" w:rsidRPr="00A55DE4">
        <w:rPr>
          <w:color w:val="000000"/>
          <w:lang w:val="fr-FR"/>
        </w:rPr>
        <w:t xml:space="preserve">à </w:t>
      </w:r>
      <w:r w:rsidRPr="00A55DE4">
        <w:rPr>
          <w:color w:val="000000"/>
          <w:lang w:val="fr-FR"/>
        </w:rPr>
        <w:t>une consultation approfondis en 2024 et 2025 afin de définir ses activités futures au-delà de la phase actuelle. La Stratégie ONU-REDD 2026-2030 a été élaborée sur la base de la</w:t>
      </w:r>
      <w:r w:rsidRPr="00A55DE4">
        <w:rPr>
          <w:rStyle w:val="apple-converted-space"/>
          <w:color w:val="000000"/>
          <w:lang w:val="fr-FR"/>
        </w:rPr>
        <w:t> </w:t>
      </w:r>
      <w:hyperlink r:id="rId14" w:history="1">
        <w:r w:rsidR="00F74CD5" w:rsidRPr="00A55DE4">
          <w:rPr>
            <w:rStyle w:val="Hyperlink"/>
            <w:u w:val="none"/>
            <w:lang w:val="fr-FR"/>
          </w:rPr>
          <w:t>S</w:t>
        </w:r>
        <w:r w:rsidRPr="00A55DE4">
          <w:rPr>
            <w:rStyle w:val="Hyperlink"/>
            <w:u w:val="none"/>
            <w:lang w:val="fr-FR"/>
          </w:rPr>
          <w:t>tratégie</w:t>
        </w:r>
      </w:hyperlink>
      <w:r w:rsidRPr="00A55DE4">
        <w:rPr>
          <w:rStyle w:val="apple-converted-space"/>
          <w:color w:val="000000"/>
          <w:lang w:val="fr-FR"/>
        </w:rPr>
        <w:t> </w:t>
      </w:r>
      <w:r w:rsidRPr="00A55DE4">
        <w:rPr>
          <w:color w:val="000000"/>
          <w:lang w:val="fr-FR"/>
        </w:rPr>
        <w:t>actuelle</w:t>
      </w:r>
      <w:r w:rsidRPr="00A55DE4">
        <w:rPr>
          <w:rStyle w:val="apple-converted-space"/>
          <w:color w:val="000000"/>
          <w:lang w:val="fr-FR"/>
        </w:rPr>
        <w:t> </w:t>
      </w:r>
      <w:r w:rsidRPr="00A55DE4">
        <w:rPr>
          <w:color w:val="000000"/>
          <w:lang w:val="fr-FR"/>
        </w:rPr>
        <w:t>et de ses réussites,</w:t>
      </w:r>
      <w:r w:rsidRPr="00A55DE4">
        <w:rPr>
          <w:rStyle w:val="apple-converted-space"/>
          <w:color w:val="000000"/>
          <w:lang w:val="fr-FR"/>
        </w:rPr>
        <w:t> </w:t>
      </w:r>
      <w:r w:rsidRPr="00A55DE4">
        <w:rPr>
          <w:color w:val="000000"/>
          <w:lang w:val="fr-FR"/>
        </w:rPr>
        <w:t>des connaissances des experts en la matière au sein d’ONU-REDD, d'un examen formatif du Programme ONU-REDD et de consultations avec toutes les parties prenantes</w:t>
      </w:r>
      <w:r w:rsidR="000279DE" w:rsidRPr="00A55DE4">
        <w:rPr>
          <w:rFonts w:eastAsia="Calibri" w:cs="Calibri"/>
          <w:lang w:val="fr-FR"/>
        </w:rPr>
        <w:t xml:space="preserve"> </w:t>
      </w:r>
      <w:r w:rsidRPr="00A55DE4">
        <w:rPr>
          <w:rFonts w:eastAsia="Calibri" w:cs="Calibri"/>
          <w:lang w:val="fr-FR"/>
        </w:rPr>
        <w:t>(</w:t>
      </w:r>
      <w:r w:rsidR="000279DE" w:rsidRPr="00A55DE4">
        <w:rPr>
          <w:rFonts w:eastAsia="Calibri" w:cs="Calibri"/>
          <w:lang w:val="fr-FR"/>
        </w:rPr>
        <w:t>points focaux nationaux, peuples autochtones, communautés locales, donateurs et partenaires extérieurs</w:t>
      </w:r>
      <w:r w:rsidRPr="00A55DE4">
        <w:rPr>
          <w:rFonts w:eastAsia="Calibri" w:cs="Calibri"/>
          <w:lang w:val="fr-FR"/>
        </w:rPr>
        <w:t>)</w:t>
      </w:r>
      <w:r w:rsidR="000279DE" w:rsidRPr="00A55DE4">
        <w:rPr>
          <w:rFonts w:eastAsia="Calibri" w:cs="Calibri"/>
          <w:lang w:val="fr-FR"/>
        </w:rPr>
        <w:t>, afin de l</w:t>
      </w:r>
      <w:r w:rsidR="00C35A65" w:rsidRPr="00A55DE4">
        <w:rPr>
          <w:rFonts w:eastAsia="Calibri" w:cs="Calibri"/>
          <w:lang w:val="fr-FR"/>
        </w:rPr>
        <w:t>a</w:t>
      </w:r>
      <w:r w:rsidR="000279DE" w:rsidRPr="00A55DE4">
        <w:rPr>
          <w:rFonts w:eastAsia="Calibri" w:cs="Calibri"/>
          <w:lang w:val="fr-FR"/>
        </w:rPr>
        <w:t xml:space="preserve"> façonner et de l'adapter </w:t>
      </w:r>
      <w:r w:rsidR="00776068" w:rsidRPr="00A55DE4">
        <w:rPr>
          <w:rFonts w:eastAsia="Calibri" w:cs="Calibri"/>
          <w:lang w:val="fr-FR"/>
        </w:rPr>
        <w:t>dans le futur</w:t>
      </w:r>
      <w:r w:rsidR="000279DE" w:rsidRPr="00A55DE4">
        <w:rPr>
          <w:rFonts w:eastAsia="Calibri" w:cs="Calibri"/>
          <w:lang w:val="fr-FR"/>
        </w:rPr>
        <w:t xml:space="preserve">. </w:t>
      </w:r>
    </w:p>
    <w:p w14:paraId="0BFAA214" w14:textId="50115D0F" w:rsidR="000279DE" w:rsidRPr="00A55DE4" w:rsidRDefault="000279DE" w:rsidP="00531064">
      <w:pPr>
        <w:jc w:val="both"/>
        <w:rPr>
          <w:rFonts w:eastAsia="Calibri" w:cs="Calibri"/>
          <w:lang w:val="fr-FR"/>
        </w:rPr>
      </w:pPr>
      <w:r w:rsidRPr="00A55DE4">
        <w:rPr>
          <w:rFonts w:eastAsia="Calibri" w:cs="Calibri"/>
          <w:lang w:val="fr-FR"/>
        </w:rPr>
        <w:t xml:space="preserve">L'examen formatif a été </w:t>
      </w:r>
      <w:r w:rsidR="00C35A65" w:rsidRPr="00A55DE4">
        <w:rPr>
          <w:rFonts w:eastAsia="Calibri" w:cs="Calibri"/>
          <w:lang w:val="fr-FR"/>
        </w:rPr>
        <w:t>mené</w:t>
      </w:r>
      <w:r w:rsidRPr="00A55DE4">
        <w:rPr>
          <w:rFonts w:eastAsia="Calibri" w:cs="Calibri"/>
          <w:lang w:val="fr-FR"/>
        </w:rPr>
        <w:t xml:space="preserve"> parallèlement au processus d'élaboration de la </w:t>
      </w:r>
      <w:r w:rsidR="00F71A9C" w:rsidRPr="00A55DE4">
        <w:rPr>
          <w:rFonts w:eastAsia="Calibri" w:cs="Calibri"/>
          <w:lang w:val="fr-FR"/>
        </w:rPr>
        <w:t>S</w:t>
      </w:r>
      <w:r w:rsidRPr="00A55DE4">
        <w:rPr>
          <w:rFonts w:eastAsia="Calibri" w:cs="Calibri"/>
          <w:lang w:val="fr-FR"/>
        </w:rPr>
        <w:t xml:space="preserve">tratégie </w:t>
      </w:r>
      <w:r w:rsidR="000B5D68" w:rsidRPr="00A55DE4">
        <w:rPr>
          <w:rFonts w:eastAsia="Calibri" w:cs="Calibri"/>
          <w:lang w:val="fr-FR"/>
        </w:rPr>
        <w:t>O</w:t>
      </w:r>
      <w:r w:rsidRPr="00A55DE4">
        <w:rPr>
          <w:rFonts w:eastAsia="Calibri" w:cs="Calibri"/>
          <w:lang w:val="fr-FR"/>
        </w:rPr>
        <w:t>N</w:t>
      </w:r>
      <w:r w:rsidR="000B5D68" w:rsidRPr="00A55DE4">
        <w:rPr>
          <w:rFonts w:eastAsia="Calibri" w:cs="Calibri"/>
          <w:lang w:val="fr-FR"/>
        </w:rPr>
        <w:t>U</w:t>
      </w:r>
      <w:r w:rsidRPr="00A55DE4">
        <w:rPr>
          <w:rFonts w:eastAsia="Calibri" w:cs="Calibri"/>
          <w:lang w:val="fr-FR"/>
        </w:rPr>
        <w:t xml:space="preserve">-REDD entre avril et octobre 2024. L'examen formatif et le processus d'apprentissage ont été conçus dans le but de </w:t>
      </w:r>
      <w:r w:rsidR="00C35A65" w:rsidRPr="00A55DE4">
        <w:rPr>
          <w:rFonts w:eastAsia="Calibri" w:cs="Calibri"/>
          <w:lang w:val="fr-FR"/>
        </w:rPr>
        <w:t>recueilli</w:t>
      </w:r>
      <w:r w:rsidRPr="00A55DE4">
        <w:rPr>
          <w:rFonts w:eastAsia="Calibri" w:cs="Calibri"/>
          <w:lang w:val="fr-FR"/>
        </w:rPr>
        <w:t xml:space="preserve">r les expériences </w:t>
      </w:r>
      <w:r w:rsidR="00C35A65" w:rsidRPr="00A55DE4">
        <w:rPr>
          <w:rFonts w:eastAsia="Calibri" w:cs="Calibri"/>
          <w:lang w:val="fr-FR"/>
        </w:rPr>
        <w:t xml:space="preserve">acquises </w:t>
      </w:r>
      <w:r w:rsidRPr="00A55DE4">
        <w:rPr>
          <w:rFonts w:eastAsia="Calibri" w:cs="Calibri"/>
          <w:lang w:val="fr-FR"/>
        </w:rPr>
        <w:t xml:space="preserve">à ce jour, les </w:t>
      </w:r>
      <w:r w:rsidR="000D2458" w:rsidRPr="00A55DE4">
        <w:rPr>
          <w:rFonts w:eastAsia="Calibri" w:cs="Calibri"/>
          <w:lang w:val="fr-FR"/>
        </w:rPr>
        <w:t>enseignements tirés</w:t>
      </w:r>
      <w:r w:rsidRPr="00A55DE4">
        <w:rPr>
          <w:rFonts w:eastAsia="Calibri" w:cs="Calibri"/>
          <w:lang w:val="fr-FR"/>
        </w:rPr>
        <w:t xml:space="preserve">, l'approche, le processus et la contribution globale. L'examen a révélé que le </w:t>
      </w:r>
      <w:r w:rsidR="000B5D68" w:rsidRPr="00A55DE4">
        <w:rPr>
          <w:rFonts w:eastAsia="Calibri" w:cs="Calibri"/>
          <w:lang w:val="fr-FR"/>
        </w:rPr>
        <w:t>P</w:t>
      </w:r>
      <w:r w:rsidRPr="00A55DE4">
        <w:rPr>
          <w:rFonts w:eastAsia="Calibri" w:cs="Calibri"/>
          <w:lang w:val="fr-FR"/>
        </w:rPr>
        <w:t xml:space="preserve">rogramme ONU-REDD a été et reste </w:t>
      </w:r>
      <w:r w:rsidRPr="00A55DE4">
        <w:rPr>
          <w:rFonts w:eastAsia="Calibri" w:cs="Calibri"/>
          <w:lang w:val="fr-FR"/>
        </w:rPr>
        <w:lastRenderedPageBreak/>
        <w:t>très pertinent par rapport aux besoins des pays forestiers</w:t>
      </w:r>
      <w:r w:rsidR="00466384" w:rsidRPr="00A55DE4">
        <w:rPr>
          <w:rFonts w:eastAsia="Calibri" w:cs="Calibri"/>
          <w:lang w:val="fr-FR"/>
        </w:rPr>
        <w:t xml:space="preserve"> (</w:t>
      </w:r>
      <w:hyperlink r:id="rId15" w:history="1">
        <w:r w:rsidR="00466384" w:rsidRPr="00A55DE4">
          <w:rPr>
            <w:rStyle w:val="Hyperlink"/>
            <w:rFonts w:eastAsia="Calibri" w:cs="Calibri"/>
            <w:lang w:val="fr-FR"/>
          </w:rPr>
          <w:t>Rapport final</w:t>
        </w:r>
      </w:hyperlink>
      <w:r w:rsidR="00466384" w:rsidRPr="00A55DE4">
        <w:rPr>
          <w:rFonts w:eastAsia="Calibri" w:cs="Calibri"/>
          <w:lang w:val="fr-FR"/>
        </w:rPr>
        <w:t>) et l</w:t>
      </w:r>
      <w:r w:rsidRPr="00A55DE4">
        <w:rPr>
          <w:rFonts w:eastAsia="Calibri" w:cs="Calibri"/>
          <w:lang w:val="fr-FR"/>
        </w:rPr>
        <w:t>es</w:t>
      </w:r>
      <w:r w:rsidR="000D2458" w:rsidRPr="00A55DE4">
        <w:rPr>
          <w:rFonts w:eastAsia="Calibri" w:cs="Calibri"/>
          <w:lang w:val="fr-FR"/>
        </w:rPr>
        <w:t> </w:t>
      </w:r>
      <w:r w:rsidRPr="00A55DE4">
        <w:rPr>
          <w:rFonts w:eastAsia="Calibri" w:cs="Calibri"/>
          <w:lang w:val="fr-FR"/>
        </w:rPr>
        <w:t xml:space="preserve">principaux résultats et conclusions ont été intégrés dans la </w:t>
      </w:r>
      <w:r w:rsidR="000D2458" w:rsidRPr="00A55DE4">
        <w:rPr>
          <w:rFonts w:eastAsia="Calibri" w:cs="Calibri"/>
          <w:lang w:val="fr-FR"/>
        </w:rPr>
        <w:t>S</w:t>
      </w:r>
      <w:r w:rsidRPr="00A55DE4">
        <w:rPr>
          <w:rFonts w:eastAsia="Calibri" w:cs="Calibri"/>
          <w:lang w:val="fr-FR"/>
        </w:rPr>
        <w:t>tratégie au cours du processus d</w:t>
      </w:r>
      <w:r w:rsidR="00C35A65" w:rsidRPr="00A55DE4">
        <w:rPr>
          <w:rFonts w:eastAsia="Calibri" w:cs="Calibri"/>
          <w:lang w:val="fr-FR"/>
        </w:rPr>
        <w:t>’élaboration</w:t>
      </w:r>
      <w:r w:rsidRPr="00A55DE4">
        <w:rPr>
          <w:rFonts w:eastAsia="Calibri" w:cs="Calibri"/>
          <w:lang w:val="fr-FR"/>
        </w:rPr>
        <w:t xml:space="preserve">. </w:t>
      </w:r>
    </w:p>
    <w:p w14:paraId="5F53A64A" w14:textId="694264D4" w:rsidR="00F74CD5" w:rsidRPr="00A55DE4" w:rsidRDefault="000279DE" w:rsidP="00531064">
      <w:pPr>
        <w:jc w:val="both"/>
        <w:rPr>
          <w:lang w:val="fr-FR"/>
        </w:rPr>
      </w:pPr>
      <w:r w:rsidRPr="00A55DE4">
        <w:rPr>
          <w:rFonts w:eastAsia="Calibri" w:cs="Calibri"/>
          <w:lang w:val="fr-FR"/>
        </w:rPr>
        <w:t xml:space="preserve">Une première phase de consultations externes a été </w:t>
      </w:r>
      <w:r w:rsidR="004B121C" w:rsidRPr="00A55DE4">
        <w:rPr>
          <w:rFonts w:eastAsia="Calibri" w:cs="Calibri"/>
          <w:lang w:val="fr-FR"/>
        </w:rPr>
        <w:t>menée</w:t>
      </w:r>
      <w:r w:rsidRPr="00A55DE4">
        <w:rPr>
          <w:rFonts w:eastAsia="Calibri" w:cs="Calibri"/>
          <w:lang w:val="fr-FR"/>
        </w:rPr>
        <w:t xml:space="preserve"> de juillet à octobre 2024, </w:t>
      </w:r>
      <w:r w:rsidR="004B121C" w:rsidRPr="00A55DE4">
        <w:rPr>
          <w:rFonts w:eastAsia="Calibri" w:cs="Calibri"/>
          <w:lang w:val="fr-FR"/>
        </w:rPr>
        <w:t>ainsi que lors</w:t>
      </w:r>
      <w:r w:rsidRPr="00A55DE4">
        <w:rPr>
          <w:rFonts w:eastAsia="Calibri" w:cs="Calibri"/>
          <w:lang w:val="fr-FR"/>
        </w:rPr>
        <w:t xml:space="preserve"> </w:t>
      </w:r>
      <w:r w:rsidR="004B121C" w:rsidRPr="00A55DE4">
        <w:rPr>
          <w:rFonts w:eastAsia="Calibri" w:cs="Calibri"/>
          <w:lang w:val="fr-FR"/>
        </w:rPr>
        <w:t xml:space="preserve">de </w:t>
      </w:r>
      <w:r w:rsidRPr="00A55DE4">
        <w:rPr>
          <w:rFonts w:eastAsia="Calibri" w:cs="Calibri"/>
          <w:lang w:val="fr-FR"/>
        </w:rPr>
        <w:t xml:space="preserve">la </w:t>
      </w:r>
      <w:r w:rsidRPr="00A55DE4">
        <w:rPr>
          <w:lang w:val="fr-FR"/>
        </w:rPr>
        <w:t>huitième réunion du Co</w:t>
      </w:r>
      <w:r w:rsidR="00B65B68" w:rsidRPr="00A55DE4">
        <w:rPr>
          <w:lang w:val="fr-FR"/>
        </w:rPr>
        <w:t>mité</w:t>
      </w:r>
      <w:r w:rsidRPr="00A55DE4">
        <w:rPr>
          <w:lang w:val="fr-FR"/>
        </w:rPr>
        <w:t xml:space="preserve"> exécutif d'</w:t>
      </w:r>
      <w:r w:rsidR="000D2458" w:rsidRPr="00A55DE4">
        <w:rPr>
          <w:lang w:val="fr-FR"/>
        </w:rPr>
        <w:t>O</w:t>
      </w:r>
      <w:r w:rsidRPr="00A55DE4">
        <w:rPr>
          <w:lang w:val="fr-FR"/>
        </w:rPr>
        <w:t>N</w:t>
      </w:r>
      <w:r w:rsidR="000D2458" w:rsidRPr="00A55DE4">
        <w:rPr>
          <w:lang w:val="fr-FR"/>
        </w:rPr>
        <w:t>U</w:t>
      </w:r>
      <w:r w:rsidRPr="00A55DE4">
        <w:rPr>
          <w:lang w:val="fr-FR"/>
        </w:rPr>
        <w:t>-REDD (2</w:t>
      </w:r>
      <w:r w:rsidR="00D47638" w:rsidRPr="00A55DE4">
        <w:rPr>
          <w:lang w:val="fr-FR"/>
        </w:rPr>
        <w:t xml:space="preserve"> au </w:t>
      </w:r>
      <w:r w:rsidRPr="00A55DE4">
        <w:rPr>
          <w:lang w:val="fr-FR"/>
        </w:rPr>
        <w:t xml:space="preserve">4 octobre 2024) </w:t>
      </w:r>
      <w:r w:rsidR="004B121C" w:rsidRPr="00A55DE4">
        <w:rPr>
          <w:lang w:val="fr-FR"/>
        </w:rPr>
        <w:t>axé</w:t>
      </w:r>
      <w:r w:rsidRPr="00A55DE4">
        <w:rPr>
          <w:lang w:val="fr-FR"/>
        </w:rPr>
        <w:t xml:space="preserve">e </w:t>
      </w:r>
      <w:r w:rsidR="004B121C" w:rsidRPr="00A55DE4">
        <w:rPr>
          <w:lang w:val="fr-FR"/>
        </w:rPr>
        <w:t>sur l’élaboration</w:t>
      </w:r>
      <w:r w:rsidRPr="00A55DE4">
        <w:rPr>
          <w:lang w:val="fr-FR"/>
        </w:rPr>
        <w:t xml:space="preserve"> de la </w:t>
      </w:r>
      <w:r w:rsidR="00D47638" w:rsidRPr="00A55DE4">
        <w:rPr>
          <w:lang w:val="fr-FR"/>
        </w:rPr>
        <w:t>S</w:t>
      </w:r>
      <w:r w:rsidRPr="00A55DE4">
        <w:rPr>
          <w:lang w:val="fr-FR"/>
        </w:rPr>
        <w:t>tratégie.</w:t>
      </w:r>
      <w:r w:rsidR="00F74CD5" w:rsidRPr="00A55DE4">
        <w:rPr>
          <w:lang w:val="fr-FR"/>
        </w:rPr>
        <w:t xml:space="preserve"> </w:t>
      </w:r>
      <w:r w:rsidR="00F74CD5" w:rsidRPr="00A55DE4">
        <w:rPr>
          <w:color w:val="000000"/>
          <w:lang w:val="fr-FR"/>
        </w:rPr>
        <w:t xml:space="preserve">Une </w:t>
      </w:r>
      <w:hyperlink r:id="rId16" w:history="1">
        <w:r w:rsidR="00F74CD5" w:rsidRPr="00A55DE4">
          <w:rPr>
            <w:rStyle w:val="Hyperlink"/>
            <w:lang w:val="fr-FR"/>
          </w:rPr>
          <w:t>consultatio</w:t>
        </w:r>
        <w:r w:rsidR="00E92CC0" w:rsidRPr="00A55DE4">
          <w:rPr>
            <w:rStyle w:val="Hyperlink"/>
            <w:lang w:val="fr-FR"/>
          </w:rPr>
          <w:t>n</w:t>
        </w:r>
      </w:hyperlink>
      <w:r w:rsidR="00F74CD5" w:rsidRPr="00A55DE4">
        <w:rPr>
          <w:rStyle w:val="apple-converted-space"/>
          <w:color w:val="000000"/>
          <w:lang w:val="fr-FR"/>
        </w:rPr>
        <w:t> </w:t>
      </w:r>
      <w:r w:rsidR="00E92CC0" w:rsidRPr="00A55DE4">
        <w:rPr>
          <w:color w:val="000000"/>
          <w:lang w:val="fr-FR"/>
        </w:rPr>
        <w:t xml:space="preserve">publique a </w:t>
      </w:r>
      <w:r w:rsidR="00F74CD5" w:rsidRPr="00A55DE4">
        <w:rPr>
          <w:color w:val="000000"/>
          <w:lang w:val="fr-FR"/>
        </w:rPr>
        <w:t xml:space="preserve">également été </w:t>
      </w:r>
      <w:r w:rsidR="004B121C" w:rsidRPr="00A55DE4">
        <w:rPr>
          <w:color w:val="000000"/>
          <w:lang w:val="fr-FR"/>
        </w:rPr>
        <w:t>organis</w:t>
      </w:r>
      <w:r w:rsidR="00F74CD5" w:rsidRPr="00A55DE4">
        <w:rPr>
          <w:color w:val="000000"/>
          <w:lang w:val="fr-FR"/>
        </w:rPr>
        <w:t xml:space="preserve">ée entre janvier et février 2025. Les commentaires recueillis lors de cette consultation étaient en phase avec le projet de Stratégie et ont fourni des informations et des orientations précieuses qui ont contribué à </w:t>
      </w:r>
      <w:r w:rsidR="004B121C" w:rsidRPr="00A55DE4">
        <w:rPr>
          <w:color w:val="000000"/>
          <w:lang w:val="fr-FR"/>
        </w:rPr>
        <w:t>façonner</w:t>
      </w:r>
      <w:r w:rsidR="00F74CD5" w:rsidRPr="00A55DE4">
        <w:rPr>
          <w:color w:val="000000"/>
          <w:lang w:val="fr-FR"/>
        </w:rPr>
        <w:t xml:space="preserve"> la Stratégie </w:t>
      </w:r>
      <w:r w:rsidR="004B121C" w:rsidRPr="00A55DE4">
        <w:rPr>
          <w:color w:val="000000"/>
          <w:lang w:val="fr-FR"/>
        </w:rPr>
        <w:t>ainsi que</w:t>
      </w:r>
      <w:r w:rsidR="00F74CD5" w:rsidRPr="00A55DE4">
        <w:rPr>
          <w:color w:val="000000"/>
          <w:lang w:val="fr-FR"/>
        </w:rPr>
        <w:t xml:space="preserve"> la phase de programmation.</w:t>
      </w:r>
    </w:p>
    <w:p w14:paraId="0F4B43D3" w14:textId="0C313838" w:rsidR="00A12786" w:rsidRPr="00A55DE4" w:rsidRDefault="00456B04" w:rsidP="00531064">
      <w:pPr>
        <w:jc w:val="both"/>
        <w:rPr>
          <w:rFonts w:eastAsia="Calibri" w:cs="Calibri"/>
          <w:lang w:val="fr-FR"/>
        </w:rPr>
      </w:pPr>
      <w:r w:rsidRPr="00A55DE4">
        <w:rPr>
          <w:color w:val="000000"/>
          <w:lang w:val="fr-FR"/>
        </w:rPr>
        <w:t>Au cours de l'année 2025, la phase de programmation sera menée afin de préciser la profondeur, l'étendue et le créneau du Programme ONU-REDD. Un examen des modalités de gouvernance pour la période 2026-2030 sera également mené en vue de les actualiser en fonction de la programmation et des fonctions du nouveau programme, ainsi que du niveau de ressources envisagé, afin de garantir que la forme suive la fonction et que les nouvelles modalités soient adaptées aux objectifs de la prochaine phase du Programme.</w:t>
      </w:r>
    </w:p>
    <w:p w14:paraId="3D2CF823" w14:textId="2727A37A" w:rsidR="000B1858" w:rsidRPr="00A55DE4" w:rsidRDefault="000402E9" w:rsidP="00531064">
      <w:pPr>
        <w:pStyle w:val="Heading2"/>
        <w:numPr>
          <w:ilvl w:val="1"/>
          <w:numId w:val="19"/>
        </w:numPr>
        <w:jc w:val="both"/>
        <w:rPr>
          <w:lang w:val="fr-FR"/>
        </w:rPr>
      </w:pPr>
      <w:bookmarkStart w:id="5" w:name="_Toc200371918"/>
      <w:r w:rsidRPr="00A55DE4">
        <w:rPr>
          <w:lang w:val="fr-FR"/>
        </w:rPr>
        <w:t>Justification</w:t>
      </w:r>
      <w:bookmarkEnd w:id="5"/>
    </w:p>
    <w:p w14:paraId="2965AFFE" w14:textId="6C30D474" w:rsidR="003B44DF" w:rsidRPr="00A55DE4" w:rsidRDefault="00F9679C" w:rsidP="00531064">
      <w:pPr>
        <w:jc w:val="both"/>
        <w:rPr>
          <w:rFonts w:cs="Segoe UI"/>
          <w:lang w:val="fr-FR"/>
        </w:rPr>
      </w:pPr>
      <w:r w:rsidRPr="00A55DE4">
        <w:rPr>
          <w:rStyle w:val="normaltextrun"/>
          <w:rFonts w:eastAsiaTheme="majorEastAsia" w:cs="Calibri"/>
          <w:lang w:val="fr-FR"/>
        </w:rPr>
        <w:t xml:space="preserve">Si l'humanité veut </w:t>
      </w:r>
      <w:r w:rsidR="008909B2" w:rsidRPr="00A55DE4">
        <w:rPr>
          <w:rStyle w:val="normaltextrun"/>
          <w:rFonts w:eastAsiaTheme="majorEastAsia" w:cs="Calibri"/>
          <w:lang w:val="fr-FR"/>
        </w:rPr>
        <w:t xml:space="preserve">éviter une </w:t>
      </w:r>
      <w:r w:rsidR="00ED00E1" w:rsidRPr="00A55DE4">
        <w:rPr>
          <w:rStyle w:val="normaltextrun"/>
          <w:rFonts w:eastAsiaTheme="majorEastAsia" w:cs="Calibri"/>
          <w:lang w:val="fr-FR"/>
        </w:rPr>
        <w:t xml:space="preserve">crise </w:t>
      </w:r>
      <w:r w:rsidR="008909B2" w:rsidRPr="00A55DE4">
        <w:rPr>
          <w:rStyle w:val="normaltextrun"/>
          <w:rFonts w:eastAsiaTheme="majorEastAsia" w:cs="Calibri"/>
          <w:lang w:val="fr-FR"/>
        </w:rPr>
        <w:t>climatique</w:t>
      </w:r>
      <w:r w:rsidR="00ED00E1" w:rsidRPr="00A55DE4">
        <w:rPr>
          <w:rStyle w:val="normaltextrun"/>
          <w:rFonts w:eastAsiaTheme="majorEastAsia" w:cs="Calibri"/>
          <w:lang w:val="fr-FR"/>
        </w:rPr>
        <w:t xml:space="preserve">, </w:t>
      </w:r>
      <w:r w:rsidR="004D54BD" w:rsidRPr="00A55DE4">
        <w:rPr>
          <w:rStyle w:val="normaltextrun"/>
          <w:rFonts w:eastAsiaTheme="majorEastAsia" w:cs="Calibri"/>
          <w:lang w:val="fr-FR"/>
        </w:rPr>
        <w:t>il est essentiel d'</w:t>
      </w:r>
      <w:r w:rsidR="004D54BD" w:rsidRPr="00A55DE4">
        <w:rPr>
          <w:rStyle w:val="normaltextrun"/>
          <w:rFonts w:eastAsiaTheme="majorEastAsia" w:cs="Segoe UI"/>
          <w:lang w:val="fr-FR"/>
        </w:rPr>
        <w:t xml:space="preserve">accélérer </w:t>
      </w:r>
      <w:r w:rsidR="009E168B" w:rsidRPr="00A55DE4">
        <w:rPr>
          <w:rStyle w:val="normaltextrun"/>
          <w:rFonts w:eastAsiaTheme="majorEastAsia" w:cs="Segoe UI"/>
          <w:lang w:val="fr-FR"/>
        </w:rPr>
        <w:t xml:space="preserve">et d'intensifier les </w:t>
      </w:r>
      <w:r w:rsidR="0042746C" w:rsidRPr="00A55DE4">
        <w:rPr>
          <w:rStyle w:val="normaltextrun"/>
          <w:rFonts w:eastAsiaTheme="majorEastAsia" w:cs="Segoe UI"/>
          <w:lang w:val="fr-FR"/>
        </w:rPr>
        <w:t>mesures d'</w:t>
      </w:r>
      <w:r w:rsidR="006E275B" w:rsidRPr="00A55DE4">
        <w:rPr>
          <w:rStyle w:val="normaltextrun"/>
          <w:rFonts w:eastAsiaTheme="majorEastAsia" w:cs="Segoe UI"/>
          <w:lang w:val="fr-FR"/>
        </w:rPr>
        <w:t>atténuation d</w:t>
      </w:r>
      <w:r w:rsidR="00B77AFD" w:rsidRPr="00A55DE4">
        <w:rPr>
          <w:rStyle w:val="normaltextrun"/>
          <w:rFonts w:eastAsiaTheme="majorEastAsia" w:cs="Segoe UI"/>
          <w:lang w:val="fr-FR"/>
        </w:rPr>
        <w:t>u</w:t>
      </w:r>
      <w:r w:rsidR="00DC45BA" w:rsidRPr="00A55DE4">
        <w:rPr>
          <w:rStyle w:val="normaltextrun"/>
          <w:rFonts w:eastAsiaTheme="majorEastAsia" w:cs="Segoe UI"/>
          <w:lang w:val="fr-FR"/>
        </w:rPr>
        <w:t xml:space="preserve"> changement</w:t>
      </w:r>
      <w:r w:rsidR="006E275B" w:rsidRPr="00A55DE4">
        <w:rPr>
          <w:rStyle w:val="normaltextrun"/>
          <w:rFonts w:eastAsiaTheme="majorEastAsia" w:cs="Segoe UI"/>
          <w:lang w:val="fr-FR"/>
        </w:rPr>
        <w:t xml:space="preserve"> </w:t>
      </w:r>
      <w:r w:rsidR="009E168B" w:rsidRPr="00A55DE4">
        <w:rPr>
          <w:rStyle w:val="normaltextrun"/>
          <w:rFonts w:eastAsiaTheme="majorEastAsia" w:cs="Segoe UI"/>
          <w:lang w:val="fr-FR"/>
        </w:rPr>
        <w:t>climat</w:t>
      </w:r>
      <w:r w:rsidR="00DC45BA" w:rsidRPr="00A55DE4">
        <w:rPr>
          <w:rStyle w:val="normaltextrun"/>
          <w:rFonts w:eastAsiaTheme="majorEastAsia" w:cs="Segoe UI"/>
          <w:lang w:val="fr-FR"/>
        </w:rPr>
        <w:t>ique</w:t>
      </w:r>
      <w:r w:rsidR="009E168B" w:rsidRPr="00A55DE4">
        <w:rPr>
          <w:rStyle w:val="normaltextrun"/>
          <w:rFonts w:eastAsiaTheme="majorEastAsia" w:cs="Segoe UI"/>
          <w:lang w:val="fr-FR"/>
        </w:rPr>
        <w:t xml:space="preserve"> </w:t>
      </w:r>
      <w:r w:rsidR="0042746C" w:rsidRPr="00A55DE4">
        <w:rPr>
          <w:rStyle w:val="normaltextrun"/>
          <w:rFonts w:eastAsiaTheme="majorEastAsia" w:cs="Segoe UI"/>
          <w:lang w:val="fr-FR"/>
        </w:rPr>
        <w:t>qui permettr</w:t>
      </w:r>
      <w:r w:rsidR="004B121C" w:rsidRPr="00A55DE4">
        <w:rPr>
          <w:rStyle w:val="normaltextrun"/>
          <w:rFonts w:eastAsiaTheme="majorEastAsia" w:cs="Segoe UI"/>
          <w:lang w:val="fr-FR"/>
        </w:rPr>
        <w:t>ont de réduire</w:t>
      </w:r>
      <w:r w:rsidR="0042746C" w:rsidRPr="00A55DE4">
        <w:rPr>
          <w:rStyle w:val="normaltextrun"/>
          <w:rFonts w:eastAsiaTheme="majorEastAsia" w:cs="Segoe UI"/>
          <w:lang w:val="fr-FR"/>
        </w:rPr>
        <w:t xml:space="preserve"> </w:t>
      </w:r>
      <w:r w:rsidR="004B121C" w:rsidRPr="00A55DE4">
        <w:rPr>
          <w:rStyle w:val="normaltextrun"/>
          <w:rFonts w:eastAsiaTheme="majorEastAsia" w:cs="Segoe UI"/>
          <w:lang w:val="fr-FR"/>
        </w:rPr>
        <w:t>et d’éliminer</w:t>
      </w:r>
      <w:r w:rsidR="00023DC7" w:rsidRPr="00A55DE4">
        <w:rPr>
          <w:rStyle w:val="normaltextrun"/>
          <w:rFonts w:eastAsiaTheme="majorEastAsia" w:cs="Segoe UI"/>
          <w:lang w:val="fr-FR"/>
        </w:rPr>
        <w:t xml:space="preserve"> </w:t>
      </w:r>
      <w:r w:rsidR="004B121C" w:rsidRPr="00A55DE4">
        <w:rPr>
          <w:rStyle w:val="normaltextrun"/>
          <w:rFonts w:eastAsiaTheme="majorEastAsia" w:cs="Segoe UI"/>
          <w:lang w:val="fr-FR"/>
        </w:rPr>
        <w:t>de manière urgente et nécessaire l</w:t>
      </w:r>
      <w:r w:rsidR="0042746C" w:rsidRPr="00A55DE4">
        <w:rPr>
          <w:rStyle w:val="normaltextrun"/>
          <w:rFonts w:eastAsiaTheme="majorEastAsia" w:cs="Segoe UI"/>
          <w:lang w:val="fr-FR"/>
        </w:rPr>
        <w:t xml:space="preserve">es </w:t>
      </w:r>
      <w:r w:rsidR="009D0772" w:rsidRPr="00A55DE4">
        <w:rPr>
          <w:rStyle w:val="normaltextrun"/>
          <w:rFonts w:eastAsiaTheme="majorEastAsia" w:cs="Segoe UI"/>
          <w:lang w:val="fr-FR"/>
        </w:rPr>
        <w:t>émissions de carbone</w:t>
      </w:r>
      <w:r w:rsidR="0042746C" w:rsidRPr="00A55DE4">
        <w:rPr>
          <w:rStyle w:val="normaltextrun"/>
          <w:rFonts w:eastAsiaTheme="majorEastAsia" w:cs="Segoe UI"/>
          <w:lang w:val="fr-FR"/>
        </w:rPr>
        <w:t xml:space="preserve"> d</w:t>
      </w:r>
      <w:r w:rsidR="009D0772" w:rsidRPr="00A55DE4">
        <w:rPr>
          <w:rStyle w:val="normaltextrun"/>
          <w:rFonts w:eastAsiaTheme="majorEastAsia" w:cs="Segoe UI"/>
          <w:lang w:val="fr-FR"/>
        </w:rPr>
        <w:t>'ici à 2030</w:t>
      </w:r>
      <w:r w:rsidR="00A31349" w:rsidRPr="00A55DE4">
        <w:rPr>
          <w:rStyle w:val="normaltextrun"/>
          <w:rFonts w:eastAsiaTheme="majorEastAsia" w:cs="Segoe UI"/>
          <w:lang w:val="fr-FR"/>
        </w:rPr>
        <w:t xml:space="preserve">. Comme </w:t>
      </w:r>
      <w:r w:rsidR="004B121C" w:rsidRPr="00A55DE4">
        <w:rPr>
          <w:rStyle w:val="normaltextrun"/>
          <w:rFonts w:eastAsiaTheme="majorEastAsia" w:cs="Segoe UI"/>
          <w:lang w:val="fr-FR"/>
        </w:rPr>
        <w:t>l'a déclaré</w:t>
      </w:r>
      <w:r w:rsidR="00A31349" w:rsidRPr="00A55DE4">
        <w:rPr>
          <w:rStyle w:val="normaltextrun"/>
          <w:rFonts w:eastAsiaTheme="majorEastAsia" w:cs="Segoe UI"/>
          <w:lang w:val="fr-FR"/>
        </w:rPr>
        <w:t xml:space="preserve"> </w:t>
      </w:r>
      <w:r w:rsidR="009E168B" w:rsidRPr="00A55DE4">
        <w:rPr>
          <w:rStyle w:val="normaltextrun"/>
          <w:rFonts w:eastAsiaTheme="majorEastAsia" w:cs="Segoe UI"/>
          <w:lang w:val="fr-FR"/>
        </w:rPr>
        <w:t xml:space="preserve">le </w:t>
      </w:r>
      <w:r w:rsidR="00A31349" w:rsidRPr="00A55DE4">
        <w:rPr>
          <w:rStyle w:val="normaltextrun"/>
          <w:rFonts w:eastAsiaTheme="majorEastAsia" w:cs="Segoe UI"/>
          <w:lang w:val="fr-FR"/>
        </w:rPr>
        <w:t xml:space="preserve">Groupe d'experts intergouvernemental </w:t>
      </w:r>
      <w:r w:rsidR="00990A11" w:rsidRPr="00A55DE4">
        <w:rPr>
          <w:rStyle w:val="normaltextrun"/>
          <w:rFonts w:eastAsiaTheme="majorEastAsia" w:cs="Segoe UI"/>
          <w:lang w:val="fr-FR"/>
        </w:rPr>
        <w:t xml:space="preserve">sur l'évolution du climat (GIEC), </w:t>
      </w:r>
      <w:r w:rsidR="000402E9" w:rsidRPr="00A55DE4">
        <w:rPr>
          <w:rFonts w:cs="Segoe UI"/>
          <w:lang w:val="fr-FR"/>
        </w:rPr>
        <w:t>«</w:t>
      </w:r>
      <w:r w:rsidR="009A7497" w:rsidRPr="00A55DE4">
        <w:rPr>
          <w:rFonts w:cs="Segoe UI"/>
          <w:lang w:val="fr-FR"/>
        </w:rPr>
        <w:t xml:space="preserve">les émissions sectorielles </w:t>
      </w:r>
      <w:r w:rsidR="004B121C" w:rsidRPr="00A55DE4">
        <w:rPr>
          <w:rFonts w:cs="Segoe UI"/>
          <w:lang w:val="fr-FR"/>
        </w:rPr>
        <w:t xml:space="preserve">dans les scénarios qui limitent le réchauffement à 1,5 </w:t>
      </w:r>
      <w:r w:rsidR="00616CE1" w:rsidRPr="00A55DE4">
        <w:rPr>
          <w:rFonts w:cs="Segoe UI"/>
          <w:lang w:val="fr-FR"/>
        </w:rPr>
        <w:t>°</w:t>
      </w:r>
      <w:r w:rsidR="004B121C" w:rsidRPr="00A55DE4">
        <w:rPr>
          <w:rFonts w:cs="Segoe UI"/>
          <w:lang w:val="fr-FR"/>
        </w:rPr>
        <w:t>C nécessitent un changement d'affectation des terres permettant d'atteindre des émissions nettes nulles d'ici 2030» (GIEC, 2023).</w:t>
      </w:r>
      <w:r w:rsidR="00D14F95" w:rsidRPr="00A55DE4">
        <w:rPr>
          <w:rFonts w:cs="Segoe UI"/>
          <w:lang w:val="fr-FR"/>
        </w:rPr>
        <w:t xml:space="preserve"> </w:t>
      </w:r>
    </w:p>
    <w:p w14:paraId="63B148FF" w14:textId="3B12C6A1" w:rsidR="000B1858" w:rsidRPr="00A55DE4" w:rsidRDefault="00F9679C" w:rsidP="002E1201">
      <w:pPr>
        <w:jc w:val="both"/>
        <w:rPr>
          <w:i/>
          <w:iCs/>
          <w:lang w:val="fr-FR"/>
        </w:rPr>
      </w:pPr>
      <w:r w:rsidRPr="00A55DE4">
        <w:rPr>
          <w:b/>
          <w:i/>
          <w:lang w:val="fr-FR"/>
        </w:rPr>
        <w:t>Les forêt</w:t>
      </w:r>
      <w:r w:rsidR="008B18E1" w:rsidRPr="00A55DE4">
        <w:rPr>
          <w:b/>
          <w:i/>
          <w:lang w:val="fr-FR"/>
        </w:rPr>
        <w:t>s</w:t>
      </w:r>
      <w:r w:rsidR="004D2510" w:rsidRPr="00A55DE4">
        <w:rPr>
          <w:b/>
          <w:i/>
          <w:lang w:val="fr-FR"/>
        </w:rPr>
        <w:t xml:space="preserve"> sont</w:t>
      </w:r>
      <w:r w:rsidR="00E10108" w:rsidRPr="00A55DE4">
        <w:rPr>
          <w:b/>
          <w:i/>
          <w:lang w:val="fr-FR"/>
        </w:rPr>
        <w:t xml:space="preserve"> </w:t>
      </w:r>
      <w:r w:rsidRPr="00A55DE4">
        <w:rPr>
          <w:b/>
          <w:i/>
          <w:lang w:val="fr-FR"/>
        </w:rPr>
        <w:t>essentiel</w:t>
      </w:r>
      <w:r w:rsidR="004D2510" w:rsidRPr="00A55DE4">
        <w:rPr>
          <w:b/>
          <w:i/>
          <w:lang w:val="fr-FR"/>
        </w:rPr>
        <w:t>les</w:t>
      </w:r>
      <w:r w:rsidRPr="00A55DE4">
        <w:rPr>
          <w:b/>
          <w:i/>
          <w:lang w:val="fr-FR"/>
        </w:rPr>
        <w:t xml:space="preserve"> </w:t>
      </w:r>
      <w:r w:rsidR="00D33D68" w:rsidRPr="00A55DE4">
        <w:rPr>
          <w:b/>
          <w:i/>
          <w:lang w:val="fr-FR"/>
        </w:rPr>
        <w:t>pour atteindre</w:t>
      </w:r>
      <w:r w:rsidR="00E10108" w:rsidRPr="00A55DE4">
        <w:rPr>
          <w:b/>
          <w:i/>
          <w:lang w:val="fr-FR"/>
        </w:rPr>
        <w:t xml:space="preserve"> l</w:t>
      </w:r>
      <w:r w:rsidR="004D2510" w:rsidRPr="00A55DE4">
        <w:rPr>
          <w:b/>
          <w:i/>
          <w:lang w:val="fr-FR"/>
        </w:rPr>
        <w:t>’objectif de</w:t>
      </w:r>
      <w:r w:rsidR="00D33D68" w:rsidRPr="00A55DE4">
        <w:rPr>
          <w:b/>
          <w:i/>
          <w:lang w:val="fr-FR"/>
        </w:rPr>
        <w:t xml:space="preserve"> 1,5</w:t>
      </w:r>
      <w:r w:rsidR="00BA3469" w:rsidRPr="00A55DE4">
        <w:rPr>
          <w:b/>
          <w:i/>
          <w:lang w:val="fr-FR"/>
        </w:rPr>
        <w:t> </w:t>
      </w:r>
      <w:r w:rsidR="00616CE1" w:rsidRPr="00A55DE4">
        <w:rPr>
          <w:b/>
          <w:i/>
          <w:vertAlign w:val="superscript"/>
          <w:lang w:val="fr-FR"/>
        </w:rPr>
        <w:t>°</w:t>
      </w:r>
      <w:r w:rsidR="006A1F0B" w:rsidRPr="00A55DE4">
        <w:rPr>
          <w:b/>
          <w:i/>
          <w:lang w:val="fr-FR"/>
        </w:rPr>
        <w:t xml:space="preserve">C </w:t>
      </w:r>
      <w:r w:rsidR="008141B9" w:rsidRPr="00A55DE4">
        <w:rPr>
          <w:b/>
          <w:i/>
          <w:lang w:val="fr-FR"/>
        </w:rPr>
        <w:t xml:space="preserve">et </w:t>
      </w:r>
      <w:r w:rsidR="00E10108" w:rsidRPr="00A55DE4">
        <w:rPr>
          <w:b/>
          <w:i/>
          <w:lang w:val="fr-FR"/>
        </w:rPr>
        <w:t>tirer parti d</w:t>
      </w:r>
      <w:r w:rsidR="004D2510" w:rsidRPr="00A55DE4">
        <w:rPr>
          <w:b/>
          <w:i/>
          <w:lang w:val="fr-FR"/>
        </w:rPr>
        <w:t>’</w:t>
      </w:r>
      <w:r w:rsidR="008141B9" w:rsidRPr="00A55DE4">
        <w:rPr>
          <w:b/>
          <w:i/>
          <w:lang w:val="fr-FR"/>
        </w:rPr>
        <w:t xml:space="preserve">autres </w:t>
      </w:r>
      <w:r w:rsidR="006A1F0B" w:rsidRPr="00A55DE4">
        <w:rPr>
          <w:b/>
          <w:i/>
          <w:lang w:val="fr-FR"/>
        </w:rPr>
        <w:t xml:space="preserve">avantages </w:t>
      </w:r>
      <w:r w:rsidR="00233C26" w:rsidRPr="00A55DE4">
        <w:rPr>
          <w:b/>
          <w:i/>
          <w:lang w:val="fr-FR"/>
        </w:rPr>
        <w:t>non liés au carbone</w:t>
      </w:r>
    </w:p>
    <w:p w14:paraId="56F35616" w14:textId="746888FB" w:rsidR="00E6134C" w:rsidRPr="00A55DE4" w:rsidRDefault="001970C4" w:rsidP="002E1201">
      <w:pPr>
        <w:spacing w:before="0" w:after="0"/>
        <w:jc w:val="both"/>
        <w:rPr>
          <w:rFonts w:eastAsiaTheme="majorEastAsia" w:cs="Calibri"/>
          <w:lang w:val="fr-FR"/>
        </w:rPr>
      </w:pPr>
      <w:r w:rsidRPr="00A55DE4">
        <w:rPr>
          <w:rFonts w:eastAsiaTheme="majorEastAsia" w:cs="Calibri"/>
          <w:lang w:val="fr-FR"/>
        </w:rPr>
        <w:t xml:space="preserve">«Les options d'atténuation de </w:t>
      </w:r>
      <w:r w:rsidR="00D86567" w:rsidRPr="00A55DE4">
        <w:rPr>
          <w:lang w:val="fr-FR"/>
        </w:rPr>
        <w:t xml:space="preserve">l’agriculture, </w:t>
      </w:r>
      <w:r w:rsidR="00E10108" w:rsidRPr="00A55DE4">
        <w:rPr>
          <w:lang w:val="fr-FR"/>
        </w:rPr>
        <w:t>des</w:t>
      </w:r>
      <w:r w:rsidR="00D86567" w:rsidRPr="00A55DE4">
        <w:rPr>
          <w:lang w:val="fr-FR"/>
        </w:rPr>
        <w:t xml:space="preserve"> forêt</w:t>
      </w:r>
      <w:r w:rsidR="00E10108" w:rsidRPr="00A55DE4">
        <w:rPr>
          <w:lang w:val="fr-FR"/>
        </w:rPr>
        <w:t>s</w:t>
      </w:r>
      <w:r w:rsidR="00D86567" w:rsidRPr="00A55DE4">
        <w:rPr>
          <w:lang w:val="fr-FR"/>
        </w:rPr>
        <w:t xml:space="preserve"> et </w:t>
      </w:r>
      <w:r w:rsidR="00E10108" w:rsidRPr="00A55DE4">
        <w:rPr>
          <w:lang w:val="fr-FR"/>
        </w:rPr>
        <w:t>d</w:t>
      </w:r>
      <w:r w:rsidR="00D86567" w:rsidRPr="00A55DE4">
        <w:rPr>
          <w:lang w:val="fr-FR"/>
        </w:rPr>
        <w:t>es autres utilisations des terres</w:t>
      </w:r>
      <w:r w:rsidR="00456B04" w:rsidRPr="00A55DE4">
        <w:rPr>
          <w:lang w:val="fr-FR"/>
        </w:rPr>
        <w:t xml:space="preserve"> (AFAUT)</w:t>
      </w:r>
      <w:r w:rsidRPr="00A55DE4">
        <w:rPr>
          <w:rFonts w:eastAsiaTheme="majorEastAsia" w:cs="Calibri"/>
          <w:lang w:val="fr-FR"/>
        </w:rPr>
        <w:t xml:space="preserve">, lorsqu'elles sont mises en œuvre de manière durable, peuvent permettre de réduire les émissions de GES à grande échelle et </w:t>
      </w:r>
      <w:r w:rsidR="00D06454" w:rsidRPr="00A55DE4">
        <w:rPr>
          <w:rFonts w:eastAsiaTheme="majorEastAsia" w:cs="Calibri"/>
          <w:lang w:val="fr-FR"/>
        </w:rPr>
        <w:t>de mieux éliminer le</w:t>
      </w:r>
      <w:r w:rsidRPr="00A55DE4">
        <w:rPr>
          <w:rFonts w:eastAsiaTheme="majorEastAsia" w:cs="Calibri"/>
          <w:lang w:val="fr-FR"/>
        </w:rPr>
        <w:t xml:space="preserve"> CO</w:t>
      </w:r>
      <w:r w:rsidRPr="00A55DE4">
        <w:rPr>
          <w:rFonts w:eastAsiaTheme="majorEastAsia" w:cs="Calibri"/>
          <w:vertAlign w:val="subscript"/>
          <w:lang w:val="fr-FR"/>
        </w:rPr>
        <w:t>2</w:t>
      </w:r>
      <w:r w:rsidR="00AA66C5" w:rsidRPr="00A55DE4">
        <w:rPr>
          <w:rFonts w:eastAsiaTheme="majorEastAsia" w:cs="Calibri"/>
          <w:lang w:val="fr-FR"/>
        </w:rPr>
        <w:t>.»</w:t>
      </w:r>
      <w:r w:rsidR="003826B0" w:rsidRPr="00A55DE4">
        <w:rPr>
          <w:rFonts w:eastAsiaTheme="majorEastAsia" w:cs="Calibri"/>
          <w:lang w:val="fr-FR"/>
        </w:rPr>
        <w:t xml:space="preserve"> (</w:t>
      </w:r>
      <w:r w:rsidRPr="00A55DE4">
        <w:rPr>
          <w:rFonts w:eastAsiaTheme="majorEastAsia" w:cs="Calibri"/>
          <w:lang w:val="fr-FR"/>
        </w:rPr>
        <w:t xml:space="preserve">GIEC, </w:t>
      </w:r>
      <w:r w:rsidR="00B411D5" w:rsidRPr="00A55DE4">
        <w:rPr>
          <w:rFonts w:eastAsiaTheme="majorEastAsia" w:cs="Calibri"/>
          <w:lang w:val="fr-FR"/>
        </w:rPr>
        <w:t>2022</w:t>
      </w:r>
      <w:r w:rsidRPr="00A55DE4">
        <w:rPr>
          <w:rFonts w:eastAsiaTheme="majorEastAsia" w:cs="Calibri"/>
          <w:lang w:val="fr-FR"/>
        </w:rPr>
        <w:t>)</w:t>
      </w:r>
      <w:r w:rsidR="00051FA4" w:rsidRPr="00A55DE4">
        <w:rPr>
          <w:rFonts w:eastAsiaTheme="majorEastAsia" w:cs="Calibri"/>
          <w:lang w:val="fr-FR"/>
        </w:rPr>
        <w:t xml:space="preserve">. </w:t>
      </w:r>
      <w:r w:rsidRPr="00A55DE4">
        <w:rPr>
          <w:rStyle w:val="normaltextrun"/>
          <w:rFonts w:eastAsiaTheme="majorEastAsia" w:cs="Calibri"/>
          <w:lang w:val="fr-FR"/>
        </w:rPr>
        <w:t>Les forêts ont un potentiel d'atténuation massif de 4,1 à 6,5 GtCO</w:t>
      </w:r>
      <w:r w:rsidRPr="00A55DE4">
        <w:rPr>
          <w:rStyle w:val="normaltextrun"/>
          <w:rFonts w:eastAsiaTheme="majorEastAsia" w:cs="Calibri"/>
          <w:vertAlign w:val="subscript"/>
          <w:lang w:val="fr-FR"/>
        </w:rPr>
        <w:t>2</w:t>
      </w:r>
      <w:r w:rsidRPr="00A55DE4">
        <w:rPr>
          <w:rStyle w:val="normaltextrun"/>
          <w:rFonts w:eastAsiaTheme="majorEastAsia" w:cs="Calibri"/>
          <w:lang w:val="fr-FR"/>
        </w:rPr>
        <w:t xml:space="preserve">e d'ici 2030. </w:t>
      </w:r>
      <w:r w:rsidR="00456B04" w:rsidRPr="00A55DE4">
        <w:rPr>
          <w:rStyle w:val="normaltextrun"/>
          <w:rFonts w:eastAsiaTheme="majorEastAsia" w:cs="Calibri"/>
          <w:lang w:val="fr-FR"/>
        </w:rPr>
        <w:t xml:space="preserve">L’AFAUT </w:t>
      </w:r>
      <w:r w:rsidR="00C40BA6" w:rsidRPr="00A55DE4">
        <w:rPr>
          <w:rStyle w:val="normaltextrun"/>
          <w:rFonts w:eastAsiaTheme="majorEastAsia" w:cs="Calibri"/>
          <w:lang w:val="fr-FR"/>
        </w:rPr>
        <w:t xml:space="preserve">est également le secteur qui a la plus grande capacité </w:t>
      </w:r>
      <w:r w:rsidR="008B18E1" w:rsidRPr="00A55DE4">
        <w:rPr>
          <w:rStyle w:val="normaltextrun"/>
          <w:rFonts w:eastAsiaTheme="majorEastAsia" w:cs="Calibri"/>
          <w:lang w:val="fr-FR"/>
        </w:rPr>
        <w:t>à intensifi</w:t>
      </w:r>
      <w:r w:rsidR="00C40BA6" w:rsidRPr="00A55DE4">
        <w:rPr>
          <w:rStyle w:val="normaltextrun"/>
          <w:rFonts w:eastAsiaTheme="majorEastAsia" w:cs="Calibri"/>
          <w:lang w:val="fr-FR"/>
        </w:rPr>
        <w:t>er rapidement les mesures d'atténuation avant 2030</w:t>
      </w:r>
      <w:r w:rsidR="00E6134C" w:rsidRPr="00A55DE4">
        <w:rPr>
          <w:rStyle w:val="normaltextrun"/>
          <w:rFonts w:eastAsiaTheme="majorEastAsia" w:cs="Calibri"/>
          <w:lang w:val="fr-FR"/>
        </w:rPr>
        <w:t xml:space="preserve"> et</w:t>
      </w:r>
      <w:r w:rsidR="00E6134C" w:rsidRPr="00A55DE4">
        <w:rPr>
          <w:color w:val="000000"/>
          <w:lang w:val="fr-FR"/>
        </w:rPr>
        <w:t xml:space="preserve"> joue un rôle essentiel dans la restauration du climat dans le contexte de scénarios de dépassement de 1,5 °C, en particulier en ce qui concerne la restauration des forêts. Les écosystèmes forestiers, qui sont soumis à des points de basculement potentiellement irréversibles, sont également très vulnérables aux effets du dépassement lui-même. Par conséquent, leur conservation et leur restauration sont à la fois essentielles et urgentes pour stabiliser le climat.</w:t>
      </w:r>
    </w:p>
    <w:p w14:paraId="16F8C74C" w14:textId="77777777" w:rsidR="00E6134C" w:rsidRPr="00A55DE4" w:rsidRDefault="00E6134C" w:rsidP="002E1201">
      <w:pPr>
        <w:spacing w:before="0" w:after="0"/>
        <w:jc w:val="both"/>
        <w:rPr>
          <w:rStyle w:val="normaltextrun"/>
          <w:rFonts w:eastAsiaTheme="majorEastAsia" w:cs="Calibri"/>
          <w:lang w:val="fr-FR"/>
        </w:rPr>
      </w:pPr>
    </w:p>
    <w:p w14:paraId="72768F93" w14:textId="6A5A1BD9" w:rsidR="000B1858" w:rsidRPr="00A55DE4" w:rsidRDefault="00F9679C" w:rsidP="002E1201">
      <w:pPr>
        <w:pStyle w:val="paragraph"/>
        <w:spacing w:before="0" w:beforeAutospacing="0" w:after="160" w:afterAutospacing="0" w:line="259" w:lineRule="auto"/>
        <w:jc w:val="both"/>
        <w:textAlignment w:val="baseline"/>
        <w:rPr>
          <w:rStyle w:val="normaltextrun"/>
          <w:rFonts w:asciiTheme="minorHAnsi" w:eastAsiaTheme="majorEastAsia" w:hAnsiTheme="minorHAnsi" w:cs="Calibri"/>
          <w:sz w:val="22"/>
          <w:szCs w:val="22"/>
          <w:lang w:val="fr-FR"/>
        </w:rPr>
      </w:pPr>
      <w:r w:rsidRPr="00A55DE4">
        <w:rPr>
          <w:rStyle w:val="normaltextrun"/>
          <w:rFonts w:asciiTheme="minorHAnsi" w:eastAsiaTheme="majorEastAsia" w:hAnsiTheme="minorHAnsi" w:cs="Calibri"/>
          <w:sz w:val="22"/>
          <w:szCs w:val="22"/>
          <w:lang w:val="fr-FR"/>
        </w:rPr>
        <w:t>L</w:t>
      </w:r>
      <w:r w:rsidR="00E6134C" w:rsidRPr="00A55DE4">
        <w:rPr>
          <w:rFonts w:asciiTheme="minorHAnsi" w:hAnsiTheme="minorHAnsi"/>
          <w:color w:val="000000"/>
          <w:sz w:val="22"/>
          <w:szCs w:val="22"/>
          <w:lang w:val="fr-FR"/>
        </w:rPr>
        <w:t xml:space="preserve">'atténuation des changements climatiques par les forêts offre simultanément de multiples avantages socioéconomiques et environnementaux, ce qui permet un alignement unique des CDN, des </w:t>
      </w:r>
      <w:r w:rsidR="0056768F" w:rsidRPr="00A55DE4">
        <w:rPr>
          <w:rFonts w:asciiTheme="minorHAnsi" w:hAnsiTheme="minorHAnsi"/>
          <w:color w:val="000000"/>
          <w:sz w:val="22"/>
          <w:szCs w:val="22"/>
          <w:lang w:val="fr-FR"/>
        </w:rPr>
        <w:t>plans d’actions nationaux</w:t>
      </w:r>
      <w:r w:rsidR="00E6134C" w:rsidRPr="00A55DE4">
        <w:rPr>
          <w:rFonts w:asciiTheme="minorHAnsi" w:hAnsiTheme="minorHAnsi"/>
          <w:color w:val="000000"/>
          <w:sz w:val="22"/>
          <w:szCs w:val="22"/>
          <w:lang w:val="fr-FR"/>
        </w:rPr>
        <w:t xml:space="preserve">, des </w:t>
      </w:r>
      <w:r w:rsidR="00207AEC" w:rsidRPr="00A55DE4">
        <w:rPr>
          <w:rFonts w:asciiTheme="minorHAnsi" w:hAnsiTheme="minorHAnsi"/>
          <w:color w:val="000000"/>
          <w:sz w:val="22"/>
          <w:szCs w:val="22"/>
          <w:lang w:val="fr-FR"/>
        </w:rPr>
        <w:t>stratégies et plans d’action nationaux pour la biodiversité (</w:t>
      </w:r>
      <w:r w:rsidR="00E6134C" w:rsidRPr="00A55DE4">
        <w:rPr>
          <w:rFonts w:asciiTheme="minorHAnsi" w:hAnsiTheme="minorHAnsi"/>
          <w:color w:val="000000"/>
          <w:sz w:val="22"/>
          <w:szCs w:val="22"/>
          <w:lang w:val="fr-FR"/>
        </w:rPr>
        <w:t>SPAN</w:t>
      </w:r>
      <w:r w:rsidR="0056768F" w:rsidRPr="00A55DE4">
        <w:rPr>
          <w:rFonts w:asciiTheme="minorHAnsi" w:hAnsiTheme="minorHAnsi"/>
          <w:color w:val="000000"/>
          <w:sz w:val="22"/>
          <w:szCs w:val="22"/>
          <w:lang w:val="fr-FR"/>
        </w:rPr>
        <w:t>B</w:t>
      </w:r>
      <w:r w:rsidR="00207AEC" w:rsidRPr="00A55DE4">
        <w:rPr>
          <w:rFonts w:asciiTheme="minorHAnsi" w:hAnsiTheme="minorHAnsi"/>
          <w:color w:val="000000"/>
          <w:sz w:val="22"/>
          <w:szCs w:val="22"/>
          <w:lang w:val="fr-FR"/>
        </w:rPr>
        <w:t>)</w:t>
      </w:r>
      <w:r w:rsidR="00E6134C" w:rsidRPr="00A55DE4">
        <w:rPr>
          <w:rFonts w:asciiTheme="minorHAnsi" w:hAnsiTheme="minorHAnsi"/>
          <w:color w:val="000000"/>
          <w:sz w:val="22"/>
          <w:szCs w:val="22"/>
          <w:lang w:val="fr-FR"/>
        </w:rPr>
        <w:t xml:space="preserve"> et des ODD.</w:t>
      </w:r>
      <w:r w:rsidR="00E6134C" w:rsidRPr="00A55DE4">
        <w:rPr>
          <w:rStyle w:val="apple-converted-space"/>
          <w:rFonts w:asciiTheme="minorHAnsi" w:hAnsiTheme="minorHAnsi"/>
          <w:color w:val="000000"/>
          <w:sz w:val="22"/>
          <w:szCs w:val="22"/>
          <w:lang w:val="fr-FR"/>
        </w:rPr>
        <w:t> </w:t>
      </w:r>
      <w:r w:rsidR="00E6134C" w:rsidRPr="00A55DE4">
        <w:rPr>
          <w:rFonts w:asciiTheme="minorHAnsi" w:eastAsiaTheme="majorEastAsia" w:hAnsiTheme="minorHAnsi" w:cs="Calibri"/>
          <w:sz w:val="22"/>
          <w:szCs w:val="22"/>
          <w:lang w:val="fr-FR"/>
        </w:rPr>
        <w:t>L</w:t>
      </w:r>
      <w:r w:rsidRPr="00A55DE4">
        <w:rPr>
          <w:rStyle w:val="normaltextrun"/>
          <w:rFonts w:asciiTheme="minorHAnsi" w:eastAsiaTheme="majorEastAsia" w:hAnsiTheme="minorHAnsi" w:cs="Calibri"/>
          <w:sz w:val="22"/>
          <w:szCs w:val="22"/>
          <w:lang w:val="fr-FR"/>
        </w:rPr>
        <w:t xml:space="preserve">es services écosystémiques fournis par les forêts sont </w:t>
      </w:r>
      <w:r w:rsidR="008B18E1" w:rsidRPr="00A55DE4">
        <w:rPr>
          <w:rStyle w:val="normaltextrun"/>
          <w:rFonts w:asciiTheme="minorHAnsi" w:eastAsiaTheme="majorEastAsia" w:hAnsiTheme="minorHAnsi" w:cs="Calibri"/>
          <w:sz w:val="22"/>
          <w:szCs w:val="22"/>
          <w:lang w:val="fr-FR"/>
        </w:rPr>
        <w:t>essentiels au</w:t>
      </w:r>
      <w:r w:rsidRPr="00A55DE4">
        <w:rPr>
          <w:rStyle w:val="normaltextrun"/>
          <w:rFonts w:asciiTheme="minorHAnsi" w:eastAsiaTheme="majorEastAsia" w:hAnsiTheme="minorHAnsi" w:cs="Calibri"/>
          <w:sz w:val="22"/>
          <w:szCs w:val="22"/>
          <w:lang w:val="fr-FR"/>
        </w:rPr>
        <w:t xml:space="preserve"> bien-être humain, tant pour les </w:t>
      </w:r>
      <w:r w:rsidR="00604F54" w:rsidRPr="00A55DE4">
        <w:rPr>
          <w:rStyle w:val="normaltextrun"/>
          <w:rFonts w:asciiTheme="minorHAnsi" w:eastAsiaTheme="majorEastAsia" w:hAnsiTheme="minorHAnsi" w:cs="Calibri"/>
          <w:sz w:val="22"/>
          <w:szCs w:val="22"/>
          <w:lang w:val="fr-FR"/>
        </w:rPr>
        <w:t xml:space="preserve">peuples autochtones </w:t>
      </w:r>
      <w:r w:rsidR="00E804BD" w:rsidRPr="00A55DE4">
        <w:rPr>
          <w:rStyle w:val="normaltextrun"/>
          <w:rFonts w:asciiTheme="minorHAnsi" w:eastAsiaTheme="majorEastAsia" w:hAnsiTheme="minorHAnsi" w:cs="Calibri"/>
          <w:sz w:val="22"/>
          <w:szCs w:val="22"/>
          <w:lang w:val="fr-FR"/>
        </w:rPr>
        <w:t xml:space="preserve">que pour </w:t>
      </w:r>
      <w:r w:rsidRPr="00A55DE4">
        <w:rPr>
          <w:rStyle w:val="normaltextrun"/>
          <w:rFonts w:asciiTheme="minorHAnsi" w:eastAsiaTheme="majorEastAsia" w:hAnsiTheme="minorHAnsi" w:cs="Calibri"/>
          <w:sz w:val="22"/>
          <w:szCs w:val="22"/>
          <w:lang w:val="fr-FR"/>
        </w:rPr>
        <w:t xml:space="preserve">les </w:t>
      </w:r>
      <w:r w:rsidR="00604F54" w:rsidRPr="00A55DE4">
        <w:rPr>
          <w:rStyle w:val="normaltextrun"/>
          <w:rFonts w:asciiTheme="minorHAnsi" w:eastAsiaTheme="majorEastAsia" w:hAnsiTheme="minorHAnsi" w:cs="Calibri"/>
          <w:sz w:val="22"/>
          <w:szCs w:val="22"/>
          <w:lang w:val="fr-FR"/>
        </w:rPr>
        <w:t>communautés locales</w:t>
      </w:r>
      <w:r w:rsidR="001E19DA" w:rsidRPr="00A55DE4">
        <w:rPr>
          <w:rStyle w:val="normaltextrun"/>
          <w:rFonts w:asciiTheme="minorHAnsi" w:eastAsiaTheme="majorEastAsia" w:hAnsiTheme="minorHAnsi" w:cs="Calibri"/>
          <w:sz w:val="22"/>
          <w:szCs w:val="22"/>
          <w:lang w:val="fr-FR"/>
        </w:rPr>
        <w:t xml:space="preserve">, </w:t>
      </w:r>
      <w:r w:rsidR="00D86567" w:rsidRPr="00A55DE4">
        <w:rPr>
          <w:rStyle w:val="normaltextrun"/>
          <w:rFonts w:asciiTheme="minorHAnsi" w:eastAsiaTheme="majorEastAsia" w:hAnsiTheme="minorHAnsi" w:cs="Calibri"/>
          <w:sz w:val="22"/>
          <w:szCs w:val="22"/>
          <w:lang w:val="fr-FR"/>
        </w:rPr>
        <w:t>notamment</w:t>
      </w:r>
      <w:r w:rsidR="001E19DA" w:rsidRPr="00A55DE4">
        <w:rPr>
          <w:rStyle w:val="normaltextrun"/>
          <w:rFonts w:asciiTheme="minorHAnsi" w:eastAsiaTheme="majorEastAsia" w:hAnsiTheme="minorHAnsi" w:cs="Calibri"/>
          <w:sz w:val="22"/>
          <w:szCs w:val="22"/>
          <w:lang w:val="fr-FR"/>
        </w:rPr>
        <w:t xml:space="preserve"> </w:t>
      </w:r>
      <w:r w:rsidR="00E10108" w:rsidRPr="00A55DE4">
        <w:rPr>
          <w:rStyle w:val="normaltextrun"/>
          <w:rFonts w:asciiTheme="minorHAnsi" w:eastAsiaTheme="majorEastAsia" w:hAnsiTheme="minorHAnsi" w:cs="Calibri"/>
          <w:sz w:val="22"/>
          <w:szCs w:val="22"/>
          <w:lang w:val="fr-FR"/>
        </w:rPr>
        <w:t xml:space="preserve">pour </w:t>
      </w:r>
      <w:r w:rsidR="001E19DA" w:rsidRPr="00A55DE4">
        <w:rPr>
          <w:rStyle w:val="normaltextrun"/>
          <w:rFonts w:asciiTheme="minorHAnsi" w:eastAsiaTheme="majorEastAsia" w:hAnsiTheme="minorHAnsi" w:cs="Calibri"/>
          <w:sz w:val="22"/>
          <w:szCs w:val="22"/>
          <w:lang w:val="fr-FR"/>
        </w:rPr>
        <w:lastRenderedPageBreak/>
        <w:t xml:space="preserve">les groupes </w:t>
      </w:r>
      <w:r w:rsidR="00891E35" w:rsidRPr="00A55DE4">
        <w:rPr>
          <w:rStyle w:val="normaltextrun"/>
          <w:rFonts w:asciiTheme="minorHAnsi" w:eastAsiaTheme="majorEastAsia" w:hAnsiTheme="minorHAnsi" w:cs="Calibri"/>
          <w:sz w:val="22"/>
          <w:szCs w:val="22"/>
          <w:lang w:val="fr-FR"/>
        </w:rPr>
        <w:t>traditionnellement non représentés</w:t>
      </w:r>
      <w:r w:rsidR="001E19DA" w:rsidRPr="00A55DE4">
        <w:rPr>
          <w:rStyle w:val="normaltextrun"/>
          <w:rFonts w:asciiTheme="minorHAnsi" w:eastAsiaTheme="majorEastAsia" w:hAnsiTheme="minorHAnsi" w:cs="Calibri"/>
          <w:sz w:val="22"/>
          <w:szCs w:val="22"/>
          <w:lang w:val="fr-FR"/>
        </w:rPr>
        <w:t xml:space="preserve">, tels que les femmes et les jeunes, ainsi </w:t>
      </w:r>
      <w:r w:rsidRPr="00A55DE4">
        <w:rPr>
          <w:rStyle w:val="normaltextrun"/>
          <w:rFonts w:asciiTheme="minorHAnsi" w:eastAsiaTheme="majorEastAsia" w:hAnsiTheme="minorHAnsi" w:cs="Calibri"/>
          <w:sz w:val="22"/>
          <w:szCs w:val="22"/>
          <w:lang w:val="fr-FR"/>
        </w:rPr>
        <w:t xml:space="preserve">que pour les parties prenantes </w:t>
      </w:r>
      <w:r w:rsidR="00604F54" w:rsidRPr="00A55DE4">
        <w:rPr>
          <w:rStyle w:val="normaltextrun"/>
          <w:rFonts w:asciiTheme="minorHAnsi" w:eastAsiaTheme="majorEastAsia" w:hAnsiTheme="minorHAnsi" w:cs="Calibri"/>
          <w:sz w:val="22"/>
          <w:szCs w:val="22"/>
          <w:lang w:val="fr-FR"/>
        </w:rPr>
        <w:t>aux niveaux</w:t>
      </w:r>
      <w:r w:rsidRPr="00A55DE4">
        <w:rPr>
          <w:rStyle w:val="normaltextrun"/>
          <w:rFonts w:asciiTheme="minorHAnsi" w:eastAsiaTheme="majorEastAsia" w:hAnsiTheme="minorHAnsi" w:cs="Calibri"/>
          <w:sz w:val="22"/>
          <w:szCs w:val="22"/>
          <w:lang w:val="fr-FR"/>
        </w:rPr>
        <w:t xml:space="preserve"> national et international. </w:t>
      </w:r>
      <w:r w:rsidR="00E6134C" w:rsidRPr="00A55DE4">
        <w:rPr>
          <w:rStyle w:val="normaltextrun"/>
          <w:rFonts w:asciiTheme="minorHAnsi" w:eastAsiaTheme="majorEastAsia" w:hAnsiTheme="minorHAnsi" w:cs="Calibri"/>
          <w:sz w:val="22"/>
          <w:szCs w:val="22"/>
          <w:lang w:val="fr-FR"/>
        </w:rPr>
        <w:t xml:space="preserve"> </w:t>
      </w:r>
    </w:p>
    <w:p w14:paraId="496EFF8D" w14:textId="2DE294F1" w:rsidR="000B1858" w:rsidRPr="00A55DE4" w:rsidRDefault="00E6134C" w:rsidP="002E1201">
      <w:pPr>
        <w:jc w:val="both"/>
        <w:rPr>
          <w:b/>
          <w:i/>
          <w:lang w:val="fr-FR"/>
        </w:rPr>
      </w:pPr>
      <w:r w:rsidRPr="00A55DE4">
        <w:rPr>
          <w:rStyle w:val="normaltextrun"/>
          <w:rFonts w:eastAsiaTheme="minorEastAsia" w:cs="Segoe UI"/>
          <w:b/>
          <w:i/>
          <w:shd w:val="clear" w:color="auto" w:fill="FFFFFF"/>
          <w:lang w:val="fr-FR"/>
        </w:rPr>
        <w:t xml:space="preserve">Le temps presse </w:t>
      </w:r>
    </w:p>
    <w:p w14:paraId="2BAE1129" w14:textId="457DA5A3" w:rsidR="00BF7F4C" w:rsidRPr="00A55DE4" w:rsidRDefault="00BF7F4C" w:rsidP="00BF7F4C">
      <w:pPr>
        <w:jc w:val="both"/>
        <w:rPr>
          <w:lang w:val="fr-FR"/>
        </w:rPr>
      </w:pPr>
      <w:r w:rsidRPr="00A55DE4">
        <w:rPr>
          <w:color w:val="000000"/>
          <w:lang w:val="fr-FR"/>
        </w:rPr>
        <w:t>Selon le GIEC (2023), tout retard dans la mise en œuvre des mesures d'atténuation aggravera le réchauffement climatique, ce qui réduira l'efficacité de nombreuses options d'adaptation, notamment celles fondées sur les écosystèmes et celles liées à l'eau, et augmentera les risques liés à la faisabilité des mesures d'atténuation, en particulier pour les solutions liées aux écosystèmes.</w:t>
      </w:r>
    </w:p>
    <w:p w14:paraId="0179BDB3" w14:textId="6109F6DC" w:rsidR="00207AEC" w:rsidRPr="00A55DE4" w:rsidRDefault="008B54BF" w:rsidP="00D1463F">
      <w:pPr>
        <w:jc w:val="both"/>
        <w:rPr>
          <w:rFonts w:eastAsiaTheme="majorEastAsia" w:cs="Calibri"/>
          <w:lang w:val="fr-FR"/>
        </w:rPr>
      </w:pPr>
      <w:r w:rsidRPr="00A55DE4">
        <w:rPr>
          <w:color w:val="000000"/>
          <w:lang w:val="fr-FR"/>
        </w:rPr>
        <w:t>La prochaine série de CDN nouvelles ou actualisées au titre de l'Accord de Paris est en cours de soumission afin d'améliorer encore la qualité et l</w:t>
      </w:r>
      <w:r w:rsidR="004822DF" w:rsidRPr="00A55DE4">
        <w:rPr>
          <w:color w:val="000000"/>
          <w:lang w:val="fr-FR"/>
        </w:rPr>
        <w:t xml:space="preserve">es </w:t>
      </w:r>
      <w:r w:rsidRPr="00A55DE4">
        <w:rPr>
          <w:color w:val="000000"/>
          <w:lang w:val="fr-FR"/>
        </w:rPr>
        <w:t>ambition</w:t>
      </w:r>
      <w:r w:rsidR="004822DF" w:rsidRPr="00A55DE4">
        <w:rPr>
          <w:color w:val="000000"/>
          <w:lang w:val="fr-FR"/>
        </w:rPr>
        <w:t>s</w:t>
      </w:r>
      <w:r w:rsidRPr="00A55DE4">
        <w:rPr>
          <w:color w:val="000000"/>
          <w:lang w:val="fr-FR"/>
        </w:rPr>
        <w:t xml:space="preserve"> en 2025, les pays étant encouragés à inclure des objectifs pour 2035. Grâce aux efforts des pays forestiers</w:t>
      </w:r>
      <w:r w:rsidR="004822DF" w:rsidRPr="00A55DE4">
        <w:rPr>
          <w:color w:val="000000"/>
          <w:lang w:val="fr-FR"/>
        </w:rPr>
        <w:t>,</w:t>
      </w:r>
      <w:r w:rsidRPr="00A55DE4">
        <w:rPr>
          <w:color w:val="000000"/>
          <w:lang w:val="fr-FR"/>
        </w:rPr>
        <w:t xml:space="preserve"> conformément au Cadre de Varsovie pour la REDD+ de la CCNUCC, ainsi qu'aux programmes mondiaux, un nombre croissant de pays forestiers obtiennent des résultats en matière d'atténuation</w:t>
      </w:r>
      <w:r w:rsidR="00D1463F" w:rsidRPr="00A55DE4">
        <w:rPr>
          <w:color w:val="000000"/>
          <w:lang w:val="fr-FR"/>
        </w:rPr>
        <w:t>.</w:t>
      </w:r>
      <w:r w:rsidR="00F9679C" w:rsidRPr="00A55DE4">
        <w:rPr>
          <w:rFonts w:eastAsiaTheme="majorEastAsia" w:cs="Calibri"/>
          <w:lang w:val="fr-FR"/>
        </w:rPr>
        <w:t xml:space="preserve"> </w:t>
      </w:r>
    </w:p>
    <w:p w14:paraId="12D54FE7" w14:textId="730EDE8B" w:rsidR="000B1858" w:rsidRPr="00A55DE4" w:rsidRDefault="00814CCE" w:rsidP="00D1463F">
      <w:pPr>
        <w:pStyle w:val="paragraph"/>
        <w:spacing w:before="0" w:beforeAutospacing="0" w:after="160" w:afterAutospacing="0" w:line="259" w:lineRule="auto"/>
        <w:jc w:val="both"/>
        <w:textAlignment w:val="baseline"/>
        <w:rPr>
          <w:rStyle w:val="normaltextrun"/>
          <w:rFonts w:asciiTheme="minorHAnsi" w:eastAsiaTheme="majorEastAsia" w:hAnsiTheme="minorHAnsi" w:cs="Calibri"/>
          <w:sz w:val="22"/>
          <w:szCs w:val="22"/>
          <w:lang w:val="fr-FR"/>
        </w:rPr>
      </w:pPr>
      <w:r w:rsidRPr="00A55DE4">
        <w:rPr>
          <w:rFonts w:asciiTheme="minorHAnsi" w:eastAsiaTheme="majorEastAsia" w:hAnsiTheme="minorHAnsi" w:cs="Calibri"/>
          <w:sz w:val="22"/>
          <w:szCs w:val="22"/>
          <w:lang w:val="fr-FR"/>
        </w:rPr>
        <w:t>Malgré ces développements prometteurs</w:t>
      </w:r>
      <w:r w:rsidR="00124035" w:rsidRPr="00A55DE4">
        <w:rPr>
          <w:rFonts w:asciiTheme="minorHAnsi" w:eastAsiaTheme="majorEastAsia" w:hAnsiTheme="minorHAnsi" w:cs="Calibri"/>
          <w:sz w:val="22"/>
          <w:szCs w:val="22"/>
          <w:lang w:val="fr-FR"/>
        </w:rPr>
        <w:t xml:space="preserve">, les émissions </w:t>
      </w:r>
      <w:r w:rsidR="00BF7F4C" w:rsidRPr="00A55DE4">
        <w:rPr>
          <w:rFonts w:asciiTheme="minorHAnsi" w:eastAsiaTheme="majorEastAsia" w:hAnsiTheme="minorHAnsi" w:cs="Calibri"/>
          <w:sz w:val="22"/>
          <w:szCs w:val="22"/>
          <w:lang w:val="fr-FR"/>
        </w:rPr>
        <w:t>résultant de</w:t>
      </w:r>
      <w:r w:rsidR="00124035" w:rsidRPr="00A55DE4">
        <w:rPr>
          <w:rFonts w:asciiTheme="minorHAnsi" w:eastAsiaTheme="majorEastAsia" w:hAnsiTheme="minorHAnsi" w:cs="Calibri"/>
          <w:sz w:val="22"/>
          <w:szCs w:val="22"/>
          <w:lang w:val="fr-FR"/>
        </w:rPr>
        <w:t xml:space="preserve"> la déforestation et </w:t>
      </w:r>
      <w:r w:rsidR="00BF7F4C" w:rsidRPr="00A55DE4">
        <w:rPr>
          <w:rFonts w:asciiTheme="minorHAnsi" w:eastAsiaTheme="majorEastAsia" w:hAnsiTheme="minorHAnsi" w:cs="Calibri"/>
          <w:sz w:val="22"/>
          <w:szCs w:val="22"/>
          <w:lang w:val="fr-FR"/>
        </w:rPr>
        <w:t>de</w:t>
      </w:r>
      <w:r w:rsidR="00124035" w:rsidRPr="00A55DE4">
        <w:rPr>
          <w:rFonts w:asciiTheme="minorHAnsi" w:eastAsiaTheme="majorEastAsia" w:hAnsiTheme="minorHAnsi" w:cs="Calibri"/>
          <w:sz w:val="22"/>
          <w:szCs w:val="22"/>
          <w:lang w:val="fr-FR"/>
        </w:rPr>
        <w:t xml:space="preserve"> la dégradation des forêts </w:t>
      </w:r>
      <w:r w:rsidR="004B37CD" w:rsidRPr="00A55DE4">
        <w:rPr>
          <w:rStyle w:val="normaltextrun"/>
          <w:rFonts w:asciiTheme="minorHAnsi" w:eastAsiaTheme="majorEastAsia" w:hAnsiTheme="minorHAnsi" w:cs="Calibri"/>
          <w:sz w:val="22"/>
          <w:szCs w:val="22"/>
          <w:lang w:val="fr-FR"/>
        </w:rPr>
        <w:t xml:space="preserve">se poursuivent </w:t>
      </w:r>
      <w:r w:rsidR="00124035" w:rsidRPr="00A55DE4">
        <w:rPr>
          <w:rFonts w:asciiTheme="minorHAnsi" w:eastAsiaTheme="majorEastAsia" w:hAnsiTheme="minorHAnsi" w:cs="Calibri"/>
          <w:sz w:val="22"/>
          <w:szCs w:val="22"/>
          <w:lang w:val="fr-FR"/>
        </w:rPr>
        <w:t xml:space="preserve">dans </w:t>
      </w:r>
      <w:r w:rsidR="15D3A6A7" w:rsidRPr="00A55DE4">
        <w:rPr>
          <w:rStyle w:val="normaltextrun"/>
          <w:rFonts w:asciiTheme="minorHAnsi" w:eastAsiaTheme="majorEastAsia" w:hAnsiTheme="minorHAnsi" w:cs="Calibri"/>
          <w:sz w:val="22"/>
          <w:szCs w:val="22"/>
          <w:lang w:val="fr-FR"/>
        </w:rPr>
        <w:t xml:space="preserve">toutes les régions. </w:t>
      </w:r>
      <w:r w:rsidR="00F9679C" w:rsidRPr="00A55DE4">
        <w:rPr>
          <w:rStyle w:val="normaltextrun"/>
          <w:rFonts w:asciiTheme="minorHAnsi" w:eastAsiaTheme="majorEastAsia" w:hAnsiTheme="minorHAnsi" w:cs="Calibri"/>
          <w:sz w:val="22"/>
          <w:szCs w:val="22"/>
          <w:lang w:val="fr-FR"/>
        </w:rPr>
        <w:t xml:space="preserve">Les </w:t>
      </w:r>
      <w:r w:rsidR="00F71A9C" w:rsidRPr="00A55DE4">
        <w:rPr>
          <w:rStyle w:val="normaltextrun"/>
          <w:rFonts w:asciiTheme="minorHAnsi" w:eastAsiaTheme="majorEastAsia" w:hAnsiTheme="minorHAnsi" w:cs="Calibri"/>
          <w:sz w:val="22"/>
          <w:szCs w:val="22"/>
          <w:lang w:val="fr-FR"/>
        </w:rPr>
        <w:t>vingt</w:t>
      </w:r>
      <w:r w:rsidR="00F9679C" w:rsidRPr="00A55DE4">
        <w:rPr>
          <w:rStyle w:val="normaltextrun"/>
          <w:rFonts w:asciiTheme="minorHAnsi" w:eastAsiaTheme="majorEastAsia" w:hAnsiTheme="minorHAnsi" w:cs="Calibri"/>
          <w:sz w:val="22"/>
          <w:szCs w:val="22"/>
          <w:lang w:val="fr-FR"/>
        </w:rPr>
        <w:t xml:space="preserve"> pays </w:t>
      </w:r>
      <w:r w:rsidR="00D1463F" w:rsidRPr="00A55DE4">
        <w:rPr>
          <w:rStyle w:val="normaltextrun"/>
          <w:rFonts w:asciiTheme="minorHAnsi" w:eastAsiaTheme="majorEastAsia" w:hAnsiTheme="minorHAnsi" w:cs="Calibri"/>
          <w:sz w:val="22"/>
          <w:szCs w:val="22"/>
          <w:lang w:val="fr-FR"/>
        </w:rPr>
        <w:t xml:space="preserve">les plus </w:t>
      </w:r>
      <w:r w:rsidR="00F9679C" w:rsidRPr="00A55DE4">
        <w:rPr>
          <w:rStyle w:val="normaltextrun"/>
          <w:rFonts w:asciiTheme="minorHAnsi" w:eastAsiaTheme="majorEastAsia" w:hAnsiTheme="minorHAnsi" w:cs="Calibri"/>
          <w:sz w:val="22"/>
          <w:szCs w:val="22"/>
          <w:lang w:val="fr-FR"/>
        </w:rPr>
        <w:t xml:space="preserve">émetteurs </w:t>
      </w:r>
      <w:r w:rsidR="004B0738" w:rsidRPr="00A55DE4">
        <w:rPr>
          <w:rStyle w:val="normaltextrun"/>
          <w:rFonts w:asciiTheme="minorHAnsi" w:eastAsiaTheme="majorEastAsia" w:hAnsiTheme="minorHAnsi" w:cs="Calibri"/>
          <w:sz w:val="22"/>
          <w:szCs w:val="22"/>
          <w:lang w:val="fr-FR"/>
        </w:rPr>
        <w:t>et responsables de la</w:t>
      </w:r>
      <w:r w:rsidR="00F9679C" w:rsidRPr="00A55DE4">
        <w:rPr>
          <w:rStyle w:val="normaltextrun"/>
          <w:rFonts w:asciiTheme="minorHAnsi" w:eastAsiaTheme="majorEastAsia" w:hAnsiTheme="minorHAnsi" w:cs="Calibri"/>
          <w:sz w:val="22"/>
          <w:szCs w:val="22"/>
          <w:lang w:val="fr-FR"/>
        </w:rPr>
        <w:t xml:space="preserve"> déforestation ont rejeté en moyenne 5,5 milliards de tonnes d'équivalent CO</w:t>
      </w:r>
      <w:r w:rsidR="00F9679C" w:rsidRPr="00A55DE4">
        <w:rPr>
          <w:rStyle w:val="normaltextrun"/>
          <w:rFonts w:asciiTheme="minorHAnsi" w:eastAsiaTheme="majorEastAsia" w:hAnsiTheme="minorHAnsi" w:cs="Calibri"/>
          <w:sz w:val="22"/>
          <w:szCs w:val="22"/>
          <w:vertAlign w:val="subscript"/>
          <w:lang w:val="fr-FR"/>
        </w:rPr>
        <w:t>2</w:t>
      </w:r>
      <w:r w:rsidR="00F9679C" w:rsidRPr="00A55DE4">
        <w:rPr>
          <w:rStyle w:val="normaltextrun"/>
          <w:rFonts w:asciiTheme="minorHAnsi" w:eastAsiaTheme="majorEastAsia" w:hAnsiTheme="minorHAnsi" w:cs="Calibri"/>
          <w:sz w:val="22"/>
          <w:szCs w:val="22"/>
          <w:lang w:val="fr-FR"/>
        </w:rPr>
        <w:t xml:space="preserve"> </w:t>
      </w:r>
      <w:r w:rsidR="00D1463F" w:rsidRPr="00A55DE4">
        <w:rPr>
          <w:rFonts w:asciiTheme="minorHAnsi" w:hAnsiTheme="minorHAnsi"/>
          <w:color w:val="000000"/>
          <w:sz w:val="22"/>
          <w:szCs w:val="22"/>
          <w:lang w:val="fr-FR"/>
        </w:rPr>
        <w:t>(tCO</w:t>
      </w:r>
      <w:r w:rsidR="00D1463F" w:rsidRPr="00A55DE4">
        <w:rPr>
          <w:rFonts w:asciiTheme="minorHAnsi" w:hAnsiTheme="minorHAnsi"/>
          <w:color w:val="000000"/>
          <w:sz w:val="22"/>
          <w:szCs w:val="22"/>
          <w:vertAlign w:val="subscript"/>
          <w:lang w:val="fr-FR"/>
        </w:rPr>
        <w:t>2</w:t>
      </w:r>
      <w:r w:rsidR="00D1463F" w:rsidRPr="00A55DE4">
        <w:rPr>
          <w:rFonts w:asciiTheme="minorHAnsi" w:hAnsiTheme="minorHAnsi"/>
          <w:color w:val="000000"/>
          <w:sz w:val="22"/>
          <w:szCs w:val="22"/>
          <w:lang w:val="fr-FR"/>
        </w:rPr>
        <w:t>e)</w:t>
      </w:r>
      <w:r w:rsidR="00D1463F" w:rsidRPr="00A55DE4">
        <w:rPr>
          <w:rStyle w:val="apple-converted-space"/>
          <w:rFonts w:asciiTheme="minorHAnsi" w:hAnsiTheme="minorHAnsi"/>
          <w:color w:val="000000"/>
          <w:sz w:val="22"/>
          <w:szCs w:val="22"/>
          <w:lang w:val="fr-FR"/>
        </w:rPr>
        <w:t> </w:t>
      </w:r>
      <w:r w:rsidR="00AE737D" w:rsidRPr="00A55DE4">
        <w:rPr>
          <w:rStyle w:val="normaltextrun"/>
          <w:rFonts w:asciiTheme="minorHAnsi" w:eastAsiaTheme="majorEastAsia" w:hAnsiTheme="minorHAnsi" w:cs="Calibri"/>
          <w:sz w:val="22"/>
          <w:szCs w:val="22"/>
          <w:lang w:val="fr-FR"/>
        </w:rPr>
        <w:t>par an entre 2018 et 2022</w:t>
      </w:r>
      <w:r w:rsidR="00AE737D" w:rsidRPr="00A55DE4">
        <w:rPr>
          <w:rStyle w:val="FootnoteReference"/>
          <w:rFonts w:asciiTheme="minorHAnsi" w:eastAsiaTheme="majorEastAsia" w:hAnsiTheme="minorHAnsi" w:cs="Calibri"/>
          <w:sz w:val="22"/>
          <w:szCs w:val="22"/>
          <w:lang w:val="fr-FR"/>
        </w:rPr>
        <w:footnoteReference w:id="2"/>
      </w:r>
      <w:r w:rsidR="00F9679C" w:rsidRPr="00A55DE4">
        <w:rPr>
          <w:rStyle w:val="normaltextrun"/>
          <w:rFonts w:asciiTheme="minorHAnsi" w:eastAsiaTheme="majorEastAsia" w:hAnsiTheme="minorHAnsi" w:cs="Calibri"/>
          <w:sz w:val="22"/>
          <w:szCs w:val="22"/>
          <w:lang w:val="fr-FR"/>
        </w:rPr>
        <w:t xml:space="preserve">. </w:t>
      </w:r>
    </w:p>
    <w:p w14:paraId="1BC22C60" w14:textId="0D6CE7AF" w:rsidR="00D1463F" w:rsidRPr="00A55DE4" w:rsidRDefault="006636C9" w:rsidP="00D1463F">
      <w:pPr>
        <w:pStyle w:val="paragraph"/>
        <w:spacing w:before="0" w:beforeAutospacing="0" w:after="160" w:afterAutospacing="0" w:line="259" w:lineRule="auto"/>
        <w:jc w:val="both"/>
        <w:textAlignment w:val="baseline"/>
        <w:rPr>
          <w:rFonts w:asciiTheme="minorHAnsi" w:eastAsiaTheme="majorEastAsia" w:hAnsiTheme="minorHAnsi" w:cs="Calibri"/>
          <w:sz w:val="22"/>
          <w:szCs w:val="22"/>
          <w:lang w:val="fr-FR"/>
        </w:rPr>
      </w:pPr>
      <w:r w:rsidRPr="00A55DE4">
        <w:rPr>
          <w:rFonts w:asciiTheme="minorHAnsi" w:eastAsiaTheme="majorEastAsia" w:hAnsiTheme="minorHAnsi" w:cs="Calibri"/>
          <w:sz w:val="22"/>
          <w:szCs w:val="22"/>
          <w:lang w:val="fr-FR"/>
        </w:rPr>
        <w:t>L</w:t>
      </w:r>
      <w:r w:rsidR="00207AEC" w:rsidRPr="00A55DE4">
        <w:rPr>
          <w:rFonts w:asciiTheme="minorHAnsi" w:eastAsiaTheme="majorEastAsia" w:hAnsiTheme="minorHAnsi" w:cs="Calibri"/>
          <w:sz w:val="22"/>
          <w:szCs w:val="22"/>
          <w:lang w:val="fr-FR"/>
        </w:rPr>
        <w:t xml:space="preserve">es accords multilatéraux et bilatéraux pour des paiements liés aux résultats </w:t>
      </w:r>
      <w:r w:rsidR="004822DF" w:rsidRPr="00A55DE4">
        <w:rPr>
          <w:rFonts w:asciiTheme="minorHAnsi" w:eastAsiaTheme="majorEastAsia" w:hAnsiTheme="minorHAnsi" w:cs="Calibri"/>
          <w:sz w:val="22"/>
          <w:szCs w:val="22"/>
          <w:lang w:val="fr-FR"/>
        </w:rPr>
        <w:t>de</w:t>
      </w:r>
      <w:r w:rsidR="00207AEC" w:rsidRPr="00A55DE4">
        <w:rPr>
          <w:rFonts w:asciiTheme="minorHAnsi" w:eastAsiaTheme="majorEastAsia" w:hAnsiTheme="minorHAnsi" w:cs="Calibri"/>
          <w:sz w:val="22"/>
          <w:szCs w:val="22"/>
          <w:lang w:val="fr-FR"/>
        </w:rPr>
        <w:t xml:space="preserve"> réduction des émissions résultant de la déforestation et de la dégradation des forêts</w:t>
      </w:r>
      <w:r w:rsidRPr="00A55DE4">
        <w:rPr>
          <w:rFonts w:asciiTheme="minorHAnsi" w:eastAsiaTheme="majorEastAsia" w:hAnsiTheme="minorHAnsi" w:cs="Calibri"/>
          <w:sz w:val="22"/>
          <w:szCs w:val="22"/>
          <w:lang w:val="fr-FR"/>
        </w:rPr>
        <w:t xml:space="preserve">, </w:t>
      </w:r>
      <w:r w:rsidR="00AD0AA4" w:rsidRPr="00A55DE4">
        <w:rPr>
          <w:rFonts w:asciiTheme="minorHAnsi" w:eastAsiaTheme="majorEastAsia" w:hAnsiTheme="minorHAnsi" w:cs="Calibri"/>
          <w:sz w:val="22"/>
          <w:szCs w:val="22"/>
          <w:lang w:val="fr-FR"/>
        </w:rPr>
        <w:t>élément clé</w:t>
      </w:r>
      <w:r w:rsidRPr="00A55DE4">
        <w:rPr>
          <w:rFonts w:asciiTheme="minorHAnsi" w:eastAsiaTheme="majorEastAsia" w:hAnsiTheme="minorHAnsi" w:cs="Calibri"/>
          <w:sz w:val="22"/>
          <w:szCs w:val="22"/>
          <w:lang w:val="fr-FR"/>
        </w:rPr>
        <w:t xml:space="preserve"> de REDD+ tel que défini dans l'article 5 de l'Accord de Paris, restent importants pour incit</w:t>
      </w:r>
      <w:r w:rsidR="00DF116E" w:rsidRPr="00A55DE4">
        <w:rPr>
          <w:rFonts w:asciiTheme="minorHAnsi" w:eastAsiaTheme="majorEastAsia" w:hAnsiTheme="minorHAnsi" w:cs="Calibri"/>
          <w:sz w:val="22"/>
          <w:szCs w:val="22"/>
          <w:lang w:val="fr-FR"/>
        </w:rPr>
        <w:t>er</w:t>
      </w:r>
      <w:r w:rsidR="778ECDE7" w:rsidRPr="00A55DE4">
        <w:rPr>
          <w:rFonts w:asciiTheme="minorHAnsi" w:eastAsiaTheme="majorEastAsia" w:hAnsiTheme="minorHAnsi" w:cs="Calibri"/>
          <w:sz w:val="22"/>
          <w:szCs w:val="22"/>
          <w:lang w:val="fr-FR"/>
        </w:rPr>
        <w:t xml:space="preserve"> les pays </w:t>
      </w:r>
      <w:r w:rsidR="000A5D62" w:rsidRPr="00A55DE4">
        <w:rPr>
          <w:rFonts w:asciiTheme="minorHAnsi" w:eastAsiaTheme="majorEastAsia" w:hAnsiTheme="minorHAnsi" w:cs="Calibri"/>
          <w:sz w:val="22"/>
          <w:szCs w:val="22"/>
          <w:lang w:val="fr-FR"/>
        </w:rPr>
        <w:t>forestiers</w:t>
      </w:r>
      <w:r w:rsidR="00DF116E" w:rsidRPr="00A55DE4">
        <w:rPr>
          <w:rFonts w:asciiTheme="minorHAnsi" w:eastAsiaTheme="majorEastAsia" w:hAnsiTheme="minorHAnsi" w:cs="Calibri"/>
          <w:sz w:val="22"/>
          <w:szCs w:val="22"/>
          <w:lang w:val="fr-FR"/>
        </w:rPr>
        <w:t xml:space="preserve"> </w:t>
      </w:r>
      <w:r w:rsidR="00D1463F" w:rsidRPr="00A55DE4">
        <w:rPr>
          <w:rFonts w:asciiTheme="minorHAnsi" w:hAnsiTheme="minorHAnsi"/>
          <w:color w:val="000000"/>
          <w:sz w:val="22"/>
          <w:szCs w:val="22"/>
          <w:lang w:val="fr-FR"/>
        </w:rPr>
        <w:t>à agir en faveur du climat. Toutefois, les paiements liés aux résultats sont jusqu'à présent insuffisants, tant en volume qu'en ampleur, pour induire les changements transformationnels et intersectoriels nécessaires pour catalyser le volume de réduction des émissions du secteur forestier</w:t>
      </w:r>
      <w:r w:rsidR="004822DF" w:rsidRPr="00A55DE4">
        <w:rPr>
          <w:rFonts w:asciiTheme="minorHAnsi" w:hAnsiTheme="minorHAnsi"/>
          <w:color w:val="000000"/>
          <w:sz w:val="22"/>
          <w:szCs w:val="22"/>
          <w:lang w:val="fr-FR"/>
        </w:rPr>
        <w:t>,</w:t>
      </w:r>
      <w:r w:rsidR="00D1463F" w:rsidRPr="00A55DE4">
        <w:rPr>
          <w:rFonts w:asciiTheme="minorHAnsi" w:hAnsiTheme="minorHAnsi"/>
          <w:color w:val="000000"/>
          <w:sz w:val="22"/>
          <w:szCs w:val="22"/>
          <w:lang w:val="fr-FR"/>
        </w:rPr>
        <w:t xml:space="preserve"> essentiel pour faire face à l'urgence climatique.</w:t>
      </w:r>
    </w:p>
    <w:p w14:paraId="14FFE634" w14:textId="1FF9C271" w:rsidR="000B1858" w:rsidRPr="00A55DE4" w:rsidRDefault="00A049BF" w:rsidP="002E1201">
      <w:pPr>
        <w:jc w:val="both"/>
        <w:rPr>
          <w:b/>
          <w:i/>
          <w:lang w:val="fr-FR"/>
        </w:rPr>
      </w:pPr>
      <w:bookmarkStart w:id="6" w:name="_Toc40479618"/>
      <w:r w:rsidRPr="00A55DE4">
        <w:rPr>
          <w:b/>
          <w:i/>
          <w:lang w:val="fr-FR"/>
        </w:rPr>
        <w:t>Le p</w:t>
      </w:r>
      <w:r w:rsidR="00955BD7" w:rsidRPr="00A55DE4">
        <w:rPr>
          <w:b/>
          <w:i/>
          <w:lang w:val="fr-FR"/>
        </w:rPr>
        <w:t xml:space="preserve">roblème à </w:t>
      </w:r>
      <w:bookmarkEnd w:id="6"/>
      <w:r w:rsidR="00E40A24" w:rsidRPr="00A55DE4">
        <w:rPr>
          <w:b/>
          <w:i/>
          <w:lang w:val="fr-FR"/>
        </w:rPr>
        <w:t>résoudre</w:t>
      </w:r>
    </w:p>
    <w:p w14:paraId="382F137C" w14:textId="60AAA06B" w:rsidR="000B1858" w:rsidRPr="00A55DE4" w:rsidRDefault="00F9679C" w:rsidP="00920148">
      <w:pPr>
        <w:jc w:val="both"/>
        <w:rPr>
          <w:rStyle w:val="normaltextrun"/>
          <w:lang w:val="fr-FR"/>
        </w:rPr>
      </w:pPr>
      <w:r w:rsidRPr="00A55DE4">
        <w:rPr>
          <w:rStyle w:val="normaltextrun"/>
          <w:rFonts w:ascii="Aptos" w:eastAsia="Times New Roman" w:hAnsi="Aptos" w:cs="Segoe UI"/>
          <w:kern w:val="0"/>
          <w:lang w:val="fr-FR" w:eastAsia="en-GB"/>
          <w14:ligatures w14:val="none"/>
        </w:rPr>
        <w:t>En 2021, lors de la COP26, plus de 140 dirigeants, représentant plus de 90</w:t>
      </w:r>
      <w:r w:rsidR="00BE7C32" w:rsidRPr="00A55DE4">
        <w:rPr>
          <w:rStyle w:val="normaltextrun"/>
          <w:rFonts w:ascii="Aptos" w:eastAsia="Times New Roman" w:hAnsi="Aptos" w:cs="Segoe UI"/>
          <w:kern w:val="0"/>
          <w:lang w:val="fr-FR" w:eastAsia="en-GB"/>
          <w14:ligatures w14:val="none"/>
        </w:rPr>
        <w:t> pour cent</w:t>
      </w:r>
      <w:r w:rsidRPr="00A55DE4">
        <w:rPr>
          <w:rStyle w:val="normaltextrun"/>
          <w:rFonts w:ascii="Aptos" w:eastAsia="Times New Roman" w:hAnsi="Aptos" w:cs="Segoe UI"/>
          <w:kern w:val="0"/>
          <w:lang w:val="fr-FR" w:eastAsia="en-GB"/>
          <w14:ligatures w14:val="none"/>
        </w:rPr>
        <w:t xml:space="preserve"> des forêts de la planète, se sont engagés à travailler ensemble pour </w:t>
      </w:r>
      <w:r w:rsidR="001B43DC" w:rsidRPr="00A55DE4">
        <w:rPr>
          <w:rStyle w:val="normaltextrun"/>
          <w:rFonts w:ascii="Aptos" w:eastAsia="Times New Roman" w:hAnsi="Aptos" w:cs="Segoe UI"/>
          <w:kern w:val="0"/>
          <w:lang w:val="fr-FR" w:eastAsia="en-GB"/>
          <w14:ligatures w14:val="none"/>
        </w:rPr>
        <w:t>mettre un terme</w:t>
      </w:r>
      <w:r w:rsidRPr="00A55DE4">
        <w:rPr>
          <w:rStyle w:val="normaltextrun"/>
          <w:rFonts w:ascii="Aptos" w:eastAsia="Times New Roman" w:hAnsi="Aptos" w:cs="Segoe UI"/>
          <w:kern w:val="0"/>
          <w:lang w:val="fr-FR" w:eastAsia="en-GB"/>
          <w14:ligatures w14:val="none"/>
        </w:rPr>
        <w:t xml:space="preserve"> </w:t>
      </w:r>
      <w:r w:rsidR="001B43DC" w:rsidRPr="00A55DE4">
        <w:rPr>
          <w:rStyle w:val="normaltextrun"/>
          <w:rFonts w:ascii="Aptos" w:eastAsia="Times New Roman" w:hAnsi="Aptos" w:cs="Segoe UI"/>
          <w:kern w:val="0"/>
          <w:lang w:val="fr-FR" w:eastAsia="en-GB"/>
          <w14:ligatures w14:val="none"/>
        </w:rPr>
        <w:t>à la déforestation</w:t>
      </w:r>
      <w:r w:rsidRPr="00A55DE4">
        <w:rPr>
          <w:rStyle w:val="normaltextrun"/>
          <w:rFonts w:ascii="Aptos" w:eastAsia="Times New Roman" w:hAnsi="Aptos" w:cs="Segoe UI"/>
          <w:color w:val="000000" w:themeColor="text1"/>
          <w:kern w:val="0"/>
          <w:lang w:val="fr-FR" w:eastAsia="en-GB"/>
          <w14:ligatures w14:val="none"/>
        </w:rPr>
        <w:t xml:space="preserve"> et </w:t>
      </w:r>
      <w:r w:rsidR="001B43DC" w:rsidRPr="00A55DE4">
        <w:rPr>
          <w:rStyle w:val="normaltextrun"/>
          <w:rFonts w:ascii="Aptos" w:eastAsia="Times New Roman" w:hAnsi="Aptos" w:cs="Segoe UI"/>
          <w:color w:val="000000" w:themeColor="text1"/>
          <w:kern w:val="0"/>
          <w:lang w:val="fr-FR" w:eastAsia="en-GB"/>
          <w14:ligatures w14:val="none"/>
        </w:rPr>
        <w:t xml:space="preserve">à </w:t>
      </w:r>
      <w:r w:rsidRPr="00A55DE4">
        <w:rPr>
          <w:rStyle w:val="normaltextrun"/>
          <w:rFonts w:ascii="Aptos" w:eastAsia="Times New Roman" w:hAnsi="Aptos" w:cs="Segoe UI"/>
          <w:color w:val="000000" w:themeColor="text1"/>
          <w:kern w:val="0"/>
          <w:lang w:val="fr-FR" w:eastAsia="en-GB"/>
          <w14:ligatures w14:val="none"/>
        </w:rPr>
        <w:t xml:space="preserve">la dégradation des terres d'ici à 2030, dans le cadre de leur engagement </w:t>
      </w:r>
      <w:r w:rsidR="001B43DC" w:rsidRPr="00A55DE4">
        <w:rPr>
          <w:rStyle w:val="normaltextrun"/>
          <w:rFonts w:ascii="Aptos" w:eastAsia="Times New Roman" w:hAnsi="Aptos" w:cs="Segoe UI"/>
          <w:color w:val="000000" w:themeColor="text1"/>
          <w:kern w:val="0"/>
          <w:lang w:val="fr-FR" w:eastAsia="en-GB"/>
          <w14:ligatures w14:val="none"/>
        </w:rPr>
        <w:t>en faveur de</w:t>
      </w:r>
      <w:r w:rsidRPr="00A55DE4">
        <w:rPr>
          <w:rStyle w:val="normaltextrun"/>
          <w:rFonts w:ascii="Aptos" w:eastAsia="Times New Roman" w:hAnsi="Aptos" w:cs="Segoe UI"/>
          <w:color w:val="000000" w:themeColor="text1"/>
          <w:kern w:val="0"/>
          <w:lang w:val="fr-FR" w:eastAsia="en-GB"/>
          <w14:ligatures w14:val="none"/>
        </w:rPr>
        <w:t xml:space="preserve"> la </w:t>
      </w:r>
      <w:hyperlink r:id="rId17" w:history="1">
        <w:r w:rsidR="009C2B4A" w:rsidRPr="00A55DE4">
          <w:rPr>
            <w:rStyle w:val="Hyperlink"/>
            <w:rFonts w:ascii="Aptos" w:eastAsia="Times New Roman" w:hAnsi="Aptos" w:cs="Segoe UI"/>
            <w:kern w:val="0"/>
            <w:lang w:val="fr-FR" w:eastAsia="en-GB"/>
            <w14:ligatures w14:val="none"/>
          </w:rPr>
          <w:t>D</w:t>
        </w:r>
        <w:r w:rsidRPr="00A55DE4">
          <w:rPr>
            <w:rStyle w:val="Hyperlink"/>
            <w:rFonts w:ascii="Aptos" w:eastAsia="Times New Roman" w:hAnsi="Aptos" w:cs="Segoe UI"/>
            <w:kern w:val="0"/>
            <w:lang w:val="fr-FR" w:eastAsia="en-GB"/>
            <w14:ligatures w14:val="none"/>
          </w:rPr>
          <w:t>éclaration des dirigeants de Glasgow sur les forêts et l'utilisation des terres</w:t>
        </w:r>
      </w:hyperlink>
      <w:r w:rsidR="00920148" w:rsidRPr="00A55DE4">
        <w:rPr>
          <w:lang w:val="fr-FR"/>
        </w:rPr>
        <w:t xml:space="preserve"> </w:t>
      </w:r>
      <w:hyperlink r:id="rId18" w:history="1">
        <w:r w:rsidR="00920148" w:rsidRPr="00A55DE4">
          <w:rPr>
            <w:rStyle w:val="Hyperlink"/>
            <w:lang w:val="fr-FR"/>
          </w:rPr>
          <w:t>q</w:t>
        </w:r>
        <w:r w:rsidR="001B43DC" w:rsidRPr="00A55DE4">
          <w:rPr>
            <w:rStyle w:val="Hyperlink"/>
            <w:lang w:val="fr-FR"/>
          </w:rPr>
          <w:t>ui a ensuite été renforcée dans la première décision de la CNUCC sur le bilan mondial en 2023</w:t>
        </w:r>
      </w:hyperlink>
      <w:r w:rsidRPr="00A55DE4">
        <w:rPr>
          <w:rStyle w:val="normaltextrun"/>
          <w:rFonts w:ascii="Aptos" w:eastAsia="Times New Roman" w:hAnsi="Aptos" w:cs="Segoe UI"/>
          <w:color w:val="000000" w:themeColor="text1"/>
          <w:kern w:val="0"/>
          <w:lang w:val="fr-FR" w:eastAsia="en-GB"/>
          <w14:ligatures w14:val="none"/>
        </w:rPr>
        <w:t xml:space="preserve">. Cependant, les résultats sont bien en deçà de cet objectif ambitieux. </w:t>
      </w:r>
      <w:r w:rsidR="00E40A24" w:rsidRPr="00A55DE4">
        <w:rPr>
          <w:rStyle w:val="normaltextrun"/>
          <w:rFonts w:ascii="Aptos" w:eastAsia="Times New Roman" w:hAnsi="Aptos" w:cs="Segoe UI"/>
          <w:color w:val="000000" w:themeColor="text1"/>
          <w:kern w:val="0"/>
          <w:lang w:val="fr-FR" w:eastAsia="en-GB"/>
          <w14:ligatures w14:val="none"/>
        </w:rPr>
        <w:t>Il y a quatre</w:t>
      </w:r>
      <w:r w:rsidRPr="00A55DE4">
        <w:rPr>
          <w:rStyle w:val="normaltextrun"/>
          <w:rFonts w:ascii="Aptos" w:eastAsia="Times New Roman" w:hAnsi="Aptos" w:cs="Segoe UI"/>
          <w:color w:val="000000" w:themeColor="text1"/>
          <w:kern w:val="0"/>
          <w:lang w:val="fr-FR" w:eastAsia="en-GB"/>
          <w14:ligatures w14:val="none"/>
        </w:rPr>
        <w:t xml:space="preserve"> raisons </w:t>
      </w:r>
      <w:r w:rsidR="00E40A24" w:rsidRPr="00A55DE4">
        <w:rPr>
          <w:rStyle w:val="normaltextrun"/>
          <w:rFonts w:ascii="Aptos" w:eastAsia="Times New Roman" w:hAnsi="Aptos" w:cs="Segoe UI"/>
          <w:color w:val="000000" w:themeColor="text1"/>
          <w:kern w:val="0"/>
          <w:lang w:val="fr-FR" w:eastAsia="en-GB"/>
          <w14:ligatures w14:val="none"/>
        </w:rPr>
        <w:t>à cela</w:t>
      </w:r>
      <w:r w:rsidR="005838FA" w:rsidRPr="00A55DE4">
        <w:rPr>
          <w:rStyle w:val="normaltextrun"/>
          <w:rFonts w:ascii="Aptos" w:eastAsia="Times New Roman" w:hAnsi="Aptos" w:cs="Segoe UI"/>
          <w:color w:val="000000" w:themeColor="text1"/>
          <w:kern w:val="0"/>
          <w:lang w:val="fr-FR" w:eastAsia="en-GB"/>
          <w14:ligatures w14:val="none"/>
        </w:rPr>
        <w:t>.</w:t>
      </w:r>
    </w:p>
    <w:p w14:paraId="038DACB4" w14:textId="2F184144" w:rsidR="000B1858" w:rsidRPr="00A55DE4" w:rsidRDefault="00F9679C" w:rsidP="007A67A9">
      <w:pPr>
        <w:pStyle w:val="paragraph"/>
        <w:spacing w:before="0" w:beforeAutospacing="0" w:after="0" w:afterAutospacing="0" w:line="259" w:lineRule="auto"/>
        <w:jc w:val="both"/>
        <w:textAlignment w:val="baseline"/>
        <w:rPr>
          <w:rStyle w:val="normaltextrun"/>
          <w:rFonts w:ascii="Aptos" w:eastAsiaTheme="majorEastAsia" w:hAnsi="Aptos" w:cs="Segoe UI"/>
          <w:sz w:val="22"/>
          <w:szCs w:val="22"/>
          <w:lang w:val="fr-FR"/>
        </w:rPr>
      </w:pPr>
      <w:r w:rsidRPr="00A55DE4">
        <w:rPr>
          <w:rStyle w:val="normaltextrun"/>
          <w:rFonts w:ascii="Aptos" w:eastAsiaTheme="majorEastAsia" w:hAnsi="Aptos" w:cs="Segoe UI"/>
          <w:b/>
          <w:bCs/>
          <w:color w:val="000000" w:themeColor="text1"/>
          <w:sz w:val="22"/>
          <w:szCs w:val="22"/>
          <w:lang w:val="fr-FR"/>
        </w:rPr>
        <w:t>Premièrement</w:t>
      </w:r>
      <w:r w:rsidRPr="00A55DE4">
        <w:rPr>
          <w:rStyle w:val="normaltextrun"/>
          <w:rFonts w:ascii="Aptos" w:eastAsiaTheme="majorEastAsia" w:hAnsi="Aptos" w:cs="Segoe UI"/>
          <w:color w:val="000000" w:themeColor="text1"/>
          <w:sz w:val="22"/>
          <w:szCs w:val="22"/>
          <w:lang w:val="fr-FR"/>
        </w:rPr>
        <w:t xml:space="preserve">, le </w:t>
      </w:r>
      <w:r w:rsidR="3ABFCDC7" w:rsidRPr="00A55DE4">
        <w:rPr>
          <w:rStyle w:val="normaltextrun"/>
          <w:rFonts w:ascii="Aptos" w:eastAsia="Aptos" w:hAnsi="Aptos" w:cs="Aptos"/>
          <w:color w:val="000000" w:themeColor="text1"/>
          <w:sz w:val="22"/>
          <w:szCs w:val="22"/>
          <w:lang w:val="fr-FR"/>
        </w:rPr>
        <w:t xml:space="preserve">financement de la mise en œuvre de </w:t>
      </w:r>
      <w:r w:rsidR="00F11734" w:rsidRPr="00A55DE4">
        <w:rPr>
          <w:rStyle w:val="normaltextrun"/>
          <w:rFonts w:ascii="Aptos" w:eastAsia="Aptos" w:hAnsi="Aptos" w:cs="Aptos"/>
          <w:color w:val="000000" w:themeColor="text1"/>
          <w:sz w:val="22"/>
          <w:szCs w:val="22"/>
          <w:lang w:val="fr-FR"/>
        </w:rPr>
        <w:t xml:space="preserve">REDD+ </w:t>
      </w:r>
      <w:r w:rsidR="3ABFCDC7" w:rsidRPr="00A55DE4">
        <w:rPr>
          <w:rStyle w:val="normaltextrun"/>
          <w:rFonts w:ascii="Aptos" w:eastAsia="Aptos" w:hAnsi="Aptos" w:cs="Aptos"/>
          <w:color w:val="000000" w:themeColor="text1"/>
          <w:sz w:val="22"/>
          <w:szCs w:val="22"/>
          <w:lang w:val="fr-FR"/>
        </w:rPr>
        <w:t xml:space="preserve">est insuffisant. </w:t>
      </w:r>
      <w:r w:rsidR="00E40A24" w:rsidRPr="00A55DE4">
        <w:rPr>
          <w:rStyle w:val="normaltextrun"/>
          <w:rFonts w:ascii="Aptos" w:eastAsiaTheme="majorEastAsia" w:hAnsi="Aptos" w:cs="Segoe UI"/>
          <w:sz w:val="22"/>
          <w:szCs w:val="22"/>
          <w:lang w:val="fr-FR"/>
        </w:rPr>
        <w:t>À la f</w:t>
      </w:r>
      <w:r w:rsidRPr="00A55DE4">
        <w:rPr>
          <w:rStyle w:val="normaltextrun"/>
          <w:rFonts w:ascii="Aptos" w:eastAsiaTheme="majorEastAsia" w:hAnsi="Aptos" w:cs="Segoe UI"/>
          <w:sz w:val="22"/>
          <w:szCs w:val="22"/>
          <w:lang w:val="fr-FR"/>
        </w:rPr>
        <w:t xml:space="preserve">in </w:t>
      </w:r>
      <w:r w:rsidR="00E40A24" w:rsidRPr="00A55DE4">
        <w:rPr>
          <w:rStyle w:val="normaltextrun"/>
          <w:rFonts w:ascii="Aptos" w:eastAsiaTheme="majorEastAsia" w:hAnsi="Aptos" w:cs="Segoe UI"/>
          <w:sz w:val="22"/>
          <w:szCs w:val="22"/>
          <w:lang w:val="fr-FR"/>
        </w:rPr>
        <w:t xml:space="preserve">de </w:t>
      </w:r>
      <w:r w:rsidRPr="00A55DE4">
        <w:rPr>
          <w:rStyle w:val="normaltextrun"/>
          <w:rFonts w:ascii="Aptos" w:eastAsiaTheme="majorEastAsia" w:hAnsi="Aptos" w:cs="Segoe UI"/>
          <w:sz w:val="22"/>
          <w:szCs w:val="22"/>
          <w:lang w:val="fr-FR"/>
        </w:rPr>
        <w:t xml:space="preserve">2022, les </w:t>
      </w:r>
      <w:r w:rsidR="004B0738" w:rsidRPr="00A55DE4">
        <w:rPr>
          <w:rStyle w:val="normaltextrun"/>
          <w:rFonts w:ascii="Aptos" w:eastAsiaTheme="majorEastAsia" w:hAnsi="Aptos" w:cs="Segoe UI"/>
          <w:sz w:val="22"/>
          <w:szCs w:val="22"/>
          <w:lang w:val="fr-FR"/>
        </w:rPr>
        <w:t>engagement</w:t>
      </w:r>
      <w:r w:rsidR="006D57DF" w:rsidRPr="00A55DE4">
        <w:rPr>
          <w:rStyle w:val="normaltextrun"/>
          <w:rFonts w:ascii="Aptos" w:eastAsiaTheme="majorEastAsia" w:hAnsi="Aptos" w:cs="Segoe UI"/>
          <w:sz w:val="22"/>
          <w:szCs w:val="22"/>
          <w:lang w:val="fr-FR"/>
        </w:rPr>
        <w:t>s</w:t>
      </w:r>
      <w:r w:rsidRPr="00A55DE4">
        <w:rPr>
          <w:rStyle w:val="normaltextrun"/>
          <w:rFonts w:ascii="Aptos" w:eastAsiaTheme="majorEastAsia" w:hAnsi="Aptos" w:cs="Segoe UI"/>
          <w:sz w:val="22"/>
          <w:szCs w:val="22"/>
          <w:lang w:val="fr-FR"/>
        </w:rPr>
        <w:t xml:space="preserve"> mondia</w:t>
      </w:r>
      <w:r w:rsidR="004B0738" w:rsidRPr="00A55DE4">
        <w:rPr>
          <w:rStyle w:val="normaltextrun"/>
          <w:rFonts w:ascii="Aptos" w:eastAsiaTheme="majorEastAsia" w:hAnsi="Aptos" w:cs="Segoe UI"/>
          <w:sz w:val="22"/>
          <w:szCs w:val="22"/>
          <w:lang w:val="fr-FR"/>
        </w:rPr>
        <w:t>ux en matière</w:t>
      </w:r>
      <w:r w:rsidRPr="00A55DE4">
        <w:rPr>
          <w:rStyle w:val="normaltextrun"/>
          <w:rFonts w:ascii="Aptos" w:eastAsiaTheme="majorEastAsia" w:hAnsi="Aptos" w:cs="Segoe UI"/>
          <w:sz w:val="22"/>
          <w:szCs w:val="22"/>
          <w:lang w:val="fr-FR"/>
        </w:rPr>
        <w:t xml:space="preserve"> de financement des paiements </w:t>
      </w:r>
      <w:r w:rsidR="009231C5" w:rsidRPr="00A55DE4">
        <w:rPr>
          <w:rStyle w:val="normaltextrun"/>
          <w:rFonts w:ascii="Aptos" w:eastAsiaTheme="majorEastAsia" w:hAnsi="Aptos" w:cs="Segoe UI"/>
          <w:sz w:val="22"/>
          <w:szCs w:val="22"/>
          <w:lang w:val="fr-FR"/>
        </w:rPr>
        <w:t>liés aux</w:t>
      </w:r>
      <w:r w:rsidRPr="00A55DE4">
        <w:rPr>
          <w:rStyle w:val="normaltextrun"/>
          <w:rFonts w:ascii="Aptos" w:eastAsiaTheme="majorEastAsia" w:hAnsi="Aptos" w:cs="Segoe UI"/>
          <w:sz w:val="22"/>
          <w:szCs w:val="22"/>
          <w:lang w:val="fr-FR"/>
        </w:rPr>
        <w:t xml:space="preserve"> résultats </w:t>
      </w:r>
      <w:r w:rsidR="005419F4" w:rsidRPr="00A55DE4">
        <w:rPr>
          <w:rStyle w:val="normaltextrun"/>
          <w:rFonts w:ascii="Aptos" w:eastAsiaTheme="majorEastAsia" w:hAnsi="Aptos" w:cs="Segoe UI"/>
          <w:sz w:val="22"/>
          <w:szCs w:val="22"/>
          <w:lang w:val="fr-FR"/>
        </w:rPr>
        <w:t xml:space="preserve">au cours de la période 2020-2025 </w:t>
      </w:r>
      <w:r w:rsidR="0086231F" w:rsidRPr="00A55DE4">
        <w:rPr>
          <w:rStyle w:val="normaltextrun"/>
          <w:rFonts w:ascii="Aptos" w:eastAsiaTheme="majorEastAsia" w:hAnsi="Aptos" w:cs="Segoe UI"/>
          <w:sz w:val="22"/>
          <w:szCs w:val="22"/>
          <w:lang w:val="fr-FR"/>
        </w:rPr>
        <w:t xml:space="preserve">atteignaient </w:t>
      </w:r>
      <w:r w:rsidR="00102B2C" w:rsidRPr="00A55DE4">
        <w:rPr>
          <w:rStyle w:val="normaltextrun"/>
          <w:rFonts w:ascii="Aptos" w:eastAsiaTheme="majorEastAsia" w:hAnsi="Aptos" w:cs="Segoe UI"/>
          <w:sz w:val="22"/>
          <w:szCs w:val="22"/>
          <w:lang w:val="fr-FR"/>
        </w:rPr>
        <w:t xml:space="preserve">plus de </w:t>
      </w:r>
      <w:r w:rsidR="00D34A40" w:rsidRPr="00A55DE4">
        <w:rPr>
          <w:rStyle w:val="normaltextrun"/>
          <w:rFonts w:ascii="Aptos" w:eastAsiaTheme="majorEastAsia" w:hAnsi="Aptos" w:cs="Segoe UI"/>
          <w:sz w:val="22"/>
          <w:szCs w:val="22"/>
          <w:lang w:val="fr-FR"/>
        </w:rPr>
        <w:t xml:space="preserve">1,7 </w:t>
      </w:r>
      <w:r w:rsidR="00F53E79" w:rsidRPr="00A55DE4">
        <w:rPr>
          <w:rStyle w:val="normaltextrun"/>
          <w:rFonts w:ascii="Aptos" w:eastAsiaTheme="majorEastAsia" w:hAnsi="Aptos" w:cs="Segoe UI"/>
          <w:sz w:val="22"/>
          <w:szCs w:val="22"/>
          <w:lang w:val="fr-FR"/>
        </w:rPr>
        <w:t>milliard</w:t>
      </w:r>
      <w:r w:rsidR="000402E9" w:rsidRPr="00A55DE4">
        <w:rPr>
          <w:rStyle w:val="normaltextrun"/>
          <w:rFonts w:ascii="Aptos" w:eastAsiaTheme="majorEastAsia" w:hAnsi="Aptos" w:cs="Segoe UI"/>
          <w:sz w:val="22"/>
          <w:szCs w:val="22"/>
          <w:lang w:val="fr-FR"/>
        </w:rPr>
        <w:t xml:space="preserve"> de dollars</w:t>
      </w:r>
      <w:r w:rsidR="00F53E79" w:rsidRPr="00A55DE4">
        <w:rPr>
          <w:rStyle w:val="normaltextrun"/>
          <w:rFonts w:ascii="Aptos" w:eastAsiaTheme="majorEastAsia" w:hAnsi="Aptos" w:cs="Segoe UI"/>
          <w:sz w:val="22"/>
          <w:szCs w:val="22"/>
          <w:lang w:val="fr-FR"/>
        </w:rPr>
        <w:t xml:space="preserve">, ce qui </w:t>
      </w:r>
      <w:r w:rsidR="00AF3590" w:rsidRPr="00A55DE4">
        <w:rPr>
          <w:rStyle w:val="normaltextrun"/>
          <w:rFonts w:ascii="Aptos" w:eastAsiaTheme="majorEastAsia" w:hAnsi="Aptos" w:cs="Segoe UI"/>
          <w:sz w:val="22"/>
          <w:szCs w:val="22"/>
          <w:lang w:val="fr-FR"/>
        </w:rPr>
        <w:t xml:space="preserve">ne représente que </w:t>
      </w:r>
      <w:r w:rsidR="00543CF3" w:rsidRPr="00A55DE4">
        <w:rPr>
          <w:rStyle w:val="normaltextrun"/>
          <w:rFonts w:ascii="Aptos" w:eastAsiaTheme="majorEastAsia" w:hAnsi="Aptos" w:cs="Segoe UI"/>
          <w:sz w:val="22"/>
          <w:szCs w:val="22"/>
          <w:lang w:val="fr-FR"/>
        </w:rPr>
        <w:t>24</w:t>
      </w:r>
      <w:r w:rsidR="000402E9" w:rsidRPr="00A55DE4">
        <w:rPr>
          <w:rStyle w:val="normaltextrun"/>
          <w:rFonts w:ascii="Aptos" w:eastAsiaTheme="majorEastAsia" w:hAnsi="Aptos" w:cs="Segoe UI"/>
          <w:sz w:val="22"/>
          <w:szCs w:val="22"/>
          <w:lang w:val="fr-FR"/>
        </w:rPr>
        <w:t> pour</w:t>
      </w:r>
      <w:r w:rsidR="0009748E" w:rsidRPr="00A55DE4">
        <w:rPr>
          <w:rStyle w:val="normaltextrun"/>
          <w:rFonts w:ascii="Aptos" w:eastAsiaTheme="majorEastAsia" w:hAnsi="Aptos" w:cs="Segoe UI"/>
          <w:sz w:val="22"/>
          <w:szCs w:val="22"/>
          <w:lang w:val="fr-FR"/>
        </w:rPr>
        <w:t> </w:t>
      </w:r>
      <w:r w:rsidR="000402E9" w:rsidRPr="00A55DE4">
        <w:rPr>
          <w:rStyle w:val="normaltextrun"/>
          <w:rFonts w:ascii="Aptos" w:eastAsiaTheme="majorEastAsia" w:hAnsi="Aptos" w:cs="Segoe UI"/>
          <w:sz w:val="22"/>
          <w:szCs w:val="22"/>
          <w:lang w:val="fr-FR"/>
        </w:rPr>
        <w:t>cent</w:t>
      </w:r>
      <w:r w:rsidR="00543CF3" w:rsidRPr="00A55DE4">
        <w:rPr>
          <w:rStyle w:val="normaltextrun"/>
          <w:rFonts w:ascii="Aptos" w:eastAsiaTheme="majorEastAsia" w:hAnsi="Aptos" w:cs="Segoe UI"/>
          <w:sz w:val="22"/>
          <w:szCs w:val="22"/>
          <w:lang w:val="fr-FR"/>
        </w:rPr>
        <w:t xml:space="preserve"> </w:t>
      </w:r>
      <w:r w:rsidR="00E3654D" w:rsidRPr="00A55DE4">
        <w:rPr>
          <w:rStyle w:val="normaltextrun"/>
          <w:rFonts w:ascii="Aptos" w:eastAsiaTheme="majorEastAsia" w:hAnsi="Aptos" w:cs="Segoe UI"/>
          <w:sz w:val="22"/>
          <w:szCs w:val="22"/>
          <w:lang w:val="fr-FR"/>
        </w:rPr>
        <w:t>de ce qui est nécessaire pour atteindre l</w:t>
      </w:r>
      <w:r w:rsidR="001A2B60" w:rsidRPr="00A55DE4">
        <w:rPr>
          <w:rStyle w:val="normaltextrun"/>
          <w:rFonts w:ascii="Aptos" w:eastAsiaTheme="majorEastAsia" w:hAnsi="Aptos" w:cs="Segoe UI"/>
          <w:sz w:val="22"/>
          <w:szCs w:val="22"/>
          <w:lang w:val="fr-FR"/>
        </w:rPr>
        <w:t>'équivalent d</w:t>
      </w:r>
      <w:r w:rsidR="00E40A24" w:rsidRPr="00A55DE4">
        <w:rPr>
          <w:rStyle w:val="normaltextrun"/>
          <w:rFonts w:ascii="Aptos" w:eastAsiaTheme="majorEastAsia" w:hAnsi="Aptos" w:cs="Segoe UI"/>
          <w:sz w:val="22"/>
          <w:szCs w:val="22"/>
          <w:lang w:val="fr-FR"/>
        </w:rPr>
        <w:t>’un</w:t>
      </w:r>
      <w:r w:rsidR="008A0208" w:rsidRPr="00A55DE4">
        <w:rPr>
          <w:rStyle w:val="normaltextrun"/>
          <w:rFonts w:ascii="Aptos" w:eastAsiaTheme="majorEastAsia" w:hAnsi="Aptos" w:cs="Segoe UI"/>
          <w:sz w:val="22"/>
          <w:szCs w:val="22"/>
          <w:lang w:val="fr-FR"/>
        </w:rPr>
        <w:t> </w:t>
      </w:r>
      <w:r w:rsidR="001A2B60" w:rsidRPr="00A55DE4">
        <w:rPr>
          <w:rStyle w:val="normaltextrun"/>
          <w:rFonts w:ascii="Aptos" w:eastAsiaTheme="majorEastAsia" w:hAnsi="Aptos" w:cs="Segoe UI"/>
          <w:sz w:val="22"/>
          <w:szCs w:val="22"/>
          <w:lang w:val="fr-FR"/>
        </w:rPr>
        <w:t xml:space="preserve">gigatonne d'émissions (PNUE, 2022), </w:t>
      </w:r>
      <w:r w:rsidR="000D2781" w:rsidRPr="00A55DE4">
        <w:rPr>
          <w:rStyle w:val="normaltextrun"/>
          <w:rFonts w:ascii="Aptos" w:eastAsiaTheme="majorEastAsia" w:hAnsi="Aptos" w:cs="Segoe UI"/>
          <w:sz w:val="22"/>
          <w:szCs w:val="22"/>
          <w:lang w:val="fr-FR"/>
        </w:rPr>
        <w:t xml:space="preserve">un chiffre </w:t>
      </w:r>
      <w:r w:rsidR="001A2B60" w:rsidRPr="00A55DE4">
        <w:rPr>
          <w:rStyle w:val="normaltextrun"/>
          <w:rFonts w:ascii="Aptos" w:eastAsiaTheme="majorEastAsia" w:hAnsi="Aptos" w:cs="Segoe UI"/>
          <w:sz w:val="22"/>
          <w:szCs w:val="22"/>
          <w:lang w:val="fr-FR"/>
        </w:rPr>
        <w:t xml:space="preserve">bien en deçà du niveau </w:t>
      </w:r>
      <w:r w:rsidR="00E40A24" w:rsidRPr="00A55DE4">
        <w:rPr>
          <w:rStyle w:val="normaltextrun"/>
          <w:rFonts w:ascii="Aptos" w:eastAsiaTheme="majorEastAsia" w:hAnsi="Aptos" w:cs="Segoe UI"/>
          <w:sz w:val="22"/>
          <w:szCs w:val="22"/>
          <w:lang w:val="fr-FR"/>
        </w:rPr>
        <w:t>requis</w:t>
      </w:r>
      <w:r w:rsidR="001A2B60" w:rsidRPr="00A55DE4">
        <w:rPr>
          <w:rStyle w:val="normaltextrun"/>
          <w:rFonts w:ascii="Aptos" w:eastAsiaTheme="majorEastAsia" w:hAnsi="Aptos" w:cs="Segoe UI"/>
          <w:sz w:val="22"/>
          <w:szCs w:val="22"/>
          <w:lang w:val="fr-FR"/>
        </w:rPr>
        <w:t xml:space="preserve"> pour atteindre les objectifs à plus long terme</w:t>
      </w:r>
      <w:r w:rsidR="00E3654D" w:rsidRPr="00A55DE4">
        <w:rPr>
          <w:rStyle w:val="normaltextrun"/>
          <w:rFonts w:ascii="Aptos" w:eastAsiaTheme="majorEastAsia" w:hAnsi="Aptos" w:cs="Segoe UI"/>
          <w:sz w:val="22"/>
          <w:szCs w:val="22"/>
          <w:lang w:val="fr-FR"/>
        </w:rPr>
        <w:t xml:space="preserve">. </w:t>
      </w:r>
    </w:p>
    <w:p w14:paraId="222A2C08" w14:textId="77777777" w:rsidR="00A1514E" w:rsidRPr="00A55DE4" w:rsidRDefault="00A1514E" w:rsidP="007A67A9">
      <w:pPr>
        <w:pStyle w:val="paragraph"/>
        <w:spacing w:before="0" w:beforeAutospacing="0" w:after="0" w:afterAutospacing="0" w:line="259" w:lineRule="auto"/>
        <w:jc w:val="both"/>
        <w:textAlignment w:val="baseline"/>
        <w:rPr>
          <w:rStyle w:val="normaltextrun"/>
          <w:rFonts w:ascii="Aptos" w:eastAsiaTheme="majorEastAsia" w:hAnsi="Aptos" w:cs="Segoe UI"/>
          <w:sz w:val="16"/>
          <w:szCs w:val="16"/>
          <w:lang w:val="fr-FR"/>
        </w:rPr>
      </w:pPr>
    </w:p>
    <w:p w14:paraId="6D2730FE" w14:textId="75A0278C" w:rsidR="000B1858" w:rsidRPr="00A55DE4" w:rsidRDefault="00293A88" w:rsidP="007A67A9">
      <w:pPr>
        <w:pStyle w:val="paragraph"/>
        <w:spacing w:before="0" w:beforeAutospacing="0" w:after="0" w:afterAutospacing="0" w:line="259" w:lineRule="auto"/>
        <w:jc w:val="both"/>
        <w:textAlignment w:val="baseline"/>
        <w:rPr>
          <w:rStyle w:val="normaltextrun"/>
          <w:rFonts w:ascii="Aptos" w:eastAsiaTheme="majorEastAsia" w:hAnsi="Aptos" w:cs="Segoe UI"/>
          <w:kern w:val="2"/>
          <w:sz w:val="22"/>
          <w:szCs w:val="22"/>
          <w:vertAlign w:val="superscript"/>
          <w:lang w:val="fr-FR" w:eastAsia="en-US"/>
          <w14:ligatures w14:val="standardContextual"/>
        </w:rPr>
      </w:pPr>
      <w:r w:rsidRPr="00A55DE4">
        <w:rPr>
          <w:rStyle w:val="normaltextrun"/>
          <w:rFonts w:ascii="Aptos" w:eastAsiaTheme="majorEastAsia" w:hAnsi="Aptos" w:cs="Segoe UI"/>
          <w:sz w:val="22"/>
          <w:szCs w:val="22"/>
          <w:lang w:val="fr-FR"/>
        </w:rPr>
        <w:lastRenderedPageBreak/>
        <w:t xml:space="preserve">Le </w:t>
      </w:r>
      <w:r w:rsidR="00EC7CED" w:rsidRPr="00A55DE4">
        <w:rPr>
          <w:rStyle w:val="normaltextrun"/>
          <w:rFonts w:ascii="Aptos" w:eastAsiaTheme="majorEastAsia" w:hAnsi="Aptos" w:cs="Segoe UI"/>
          <w:sz w:val="22"/>
          <w:szCs w:val="22"/>
          <w:lang w:val="fr-FR"/>
        </w:rPr>
        <w:t xml:space="preserve">financement ex ante </w:t>
      </w:r>
      <w:r w:rsidR="00E51FB5" w:rsidRPr="00A55DE4">
        <w:rPr>
          <w:rStyle w:val="normaltextrun"/>
          <w:rFonts w:ascii="Aptos" w:eastAsiaTheme="majorEastAsia" w:hAnsi="Aptos" w:cs="Segoe UI"/>
          <w:sz w:val="22"/>
          <w:szCs w:val="22"/>
          <w:lang w:val="fr-FR"/>
        </w:rPr>
        <w:t xml:space="preserve">des investissements qui soutiennent les </w:t>
      </w:r>
      <w:r w:rsidR="00DB4F52" w:rsidRPr="00A55DE4">
        <w:rPr>
          <w:rStyle w:val="normaltextrun"/>
          <w:rFonts w:ascii="Aptos" w:eastAsiaTheme="majorEastAsia" w:hAnsi="Aptos" w:cs="Segoe UI"/>
          <w:sz w:val="22"/>
          <w:szCs w:val="22"/>
          <w:lang w:val="fr-FR"/>
        </w:rPr>
        <w:t xml:space="preserve">changements </w:t>
      </w:r>
      <w:r w:rsidR="00506A50" w:rsidRPr="00A55DE4">
        <w:rPr>
          <w:rStyle w:val="normaltextrun"/>
          <w:rFonts w:ascii="Aptos" w:eastAsiaTheme="majorEastAsia" w:hAnsi="Aptos" w:cs="Segoe UI"/>
          <w:sz w:val="22"/>
          <w:szCs w:val="22"/>
          <w:lang w:val="fr-FR"/>
        </w:rPr>
        <w:t xml:space="preserve">politiques et </w:t>
      </w:r>
      <w:r w:rsidR="00DB4F52" w:rsidRPr="00A55DE4">
        <w:rPr>
          <w:rStyle w:val="normaltextrun"/>
          <w:rFonts w:ascii="Aptos" w:eastAsiaTheme="majorEastAsia" w:hAnsi="Aptos" w:cs="Segoe UI"/>
          <w:sz w:val="22"/>
          <w:szCs w:val="22"/>
          <w:lang w:val="fr-FR"/>
        </w:rPr>
        <w:t xml:space="preserve">socioéconomiques </w:t>
      </w:r>
      <w:r w:rsidR="00680E28" w:rsidRPr="00A55DE4">
        <w:rPr>
          <w:rStyle w:val="normaltextrun"/>
          <w:rFonts w:ascii="Aptos" w:eastAsiaTheme="majorEastAsia" w:hAnsi="Aptos" w:cs="Segoe UI"/>
          <w:sz w:val="22"/>
          <w:szCs w:val="22"/>
          <w:lang w:val="fr-FR"/>
        </w:rPr>
        <w:t xml:space="preserve">structurels </w:t>
      </w:r>
      <w:r w:rsidR="00DB4F52" w:rsidRPr="00A55DE4">
        <w:rPr>
          <w:rStyle w:val="normaltextrun"/>
          <w:rFonts w:ascii="Aptos" w:eastAsiaTheme="majorEastAsia" w:hAnsi="Aptos" w:cs="Segoe UI"/>
          <w:sz w:val="22"/>
          <w:szCs w:val="22"/>
          <w:lang w:val="fr-FR"/>
        </w:rPr>
        <w:t xml:space="preserve">essentiels </w:t>
      </w:r>
      <w:r w:rsidR="00680E28" w:rsidRPr="00A55DE4">
        <w:rPr>
          <w:rStyle w:val="normaltextrun"/>
          <w:rFonts w:ascii="Aptos" w:eastAsiaTheme="majorEastAsia" w:hAnsi="Aptos" w:cs="Segoe UI"/>
          <w:sz w:val="22"/>
          <w:szCs w:val="22"/>
          <w:lang w:val="fr-FR"/>
        </w:rPr>
        <w:t xml:space="preserve">pour </w:t>
      </w:r>
      <w:r w:rsidR="00506A50" w:rsidRPr="00A55DE4">
        <w:rPr>
          <w:rStyle w:val="normaltextrun"/>
          <w:rFonts w:ascii="Aptos" w:eastAsiaTheme="majorEastAsia" w:hAnsi="Aptos" w:cs="Segoe UI"/>
          <w:sz w:val="22"/>
          <w:szCs w:val="22"/>
          <w:lang w:val="fr-FR"/>
        </w:rPr>
        <w:t>mettre fin à</w:t>
      </w:r>
      <w:r w:rsidRPr="00A55DE4">
        <w:rPr>
          <w:rStyle w:val="normaltextrun"/>
          <w:rFonts w:ascii="Aptos" w:eastAsiaTheme="majorEastAsia" w:hAnsi="Aptos" w:cs="Segoe UI"/>
          <w:sz w:val="22"/>
          <w:szCs w:val="22"/>
          <w:lang w:val="fr-FR"/>
        </w:rPr>
        <w:t xml:space="preserve"> la déforestation </w:t>
      </w:r>
      <w:r w:rsidR="00506A50" w:rsidRPr="00A55DE4">
        <w:rPr>
          <w:rStyle w:val="normaltextrun"/>
          <w:rFonts w:ascii="Aptos" w:eastAsiaTheme="majorEastAsia" w:hAnsi="Aptos" w:cs="Segoe UI"/>
          <w:sz w:val="22"/>
          <w:szCs w:val="22"/>
          <w:lang w:val="fr-FR"/>
        </w:rPr>
        <w:t xml:space="preserve">et l’éliminer </w:t>
      </w:r>
      <w:r w:rsidRPr="00A55DE4">
        <w:rPr>
          <w:rStyle w:val="normaltextrun"/>
          <w:rFonts w:ascii="Aptos" w:eastAsiaTheme="majorEastAsia" w:hAnsi="Aptos" w:cs="Segoe UI"/>
          <w:sz w:val="22"/>
          <w:szCs w:val="22"/>
          <w:lang w:val="fr-FR"/>
        </w:rPr>
        <w:t xml:space="preserve">a </w:t>
      </w:r>
      <w:r w:rsidR="4767D8E4" w:rsidRPr="00A55DE4">
        <w:rPr>
          <w:rStyle w:val="normaltextrun"/>
          <w:rFonts w:ascii="Aptos" w:eastAsia="Aptos" w:hAnsi="Aptos" w:cs="Aptos"/>
          <w:sz w:val="22"/>
          <w:szCs w:val="22"/>
          <w:lang w:val="fr-FR"/>
        </w:rPr>
        <w:t>également été insuffisant</w:t>
      </w:r>
      <w:r w:rsidR="006B3691" w:rsidRPr="00A55DE4">
        <w:rPr>
          <w:rStyle w:val="normaltextrun"/>
          <w:rFonts w:ascii="Aptos" w:eastAsiaTheme="majorEastAsia" w:hAnsi="Aptos" w:cs="Segoe UI"/>
          <w:sz w:val="22"/>
          <w:szCs w:val="22"/>
          <w:lang w:val="fr-FR"/>
        </w:rPr>
        <w:t xml:space="preserve">. </w:t>
      </w:r>
      <w:r w:rsidR="006326B7" w:rsidRPr="00A55DE4">
        <w:rPr>
          <w:rStyle w:val="normaltextrun"/>
          <w:rFonts w:ascii="Aptos" w:eastAsiaTheme="majorEastAsia" w:hAnsi="Aptos" w:cs="Segoe UI"/>
          <w:sz w:val="22"/>
          <w:szCs w:val="22"/>
          <w:lang w:val="fr-FR"/>
        </w:rPr>
        <w:t xml:space="preserve">Entre </w:t>
      </w:r>
      <w:r w:rsidR="00417AC4" w:rsidRPr="00A55DE4">
        <w:rPr>
          <w:rStyle w:val="normaltextrun"/>
          <w:rFonts w:ascii="Aptos" w:eastAsiaTheme="majorEastAsia" w:hAnsi="Aptos" w:cs="Segoe UI"/>
          <w:sz w:val="22"/>
          <w:szCs w:val="22"/>
          <w:lang w:val="fr-FR"/>
        </w:rPr>
        <w:t>2013 et 2020, l'</w:t>
      </w:r>
      <w:r w:rsidR="00955BD7" w:rsidRPr="00A55DE4">
        <w:rPr>
          <w:rStyle w:val="normaltextrun"/>
          <w:rFonts w:ascii="Aptos" w:eastAsiaTheme="majorEastAsia" w:hAnsi="Aptos" w:cs="Segoe UI"/>
          <w:sz w:val="22"/>
          <w:szCs w:val="22"/>
          <w:lang w:val="fr-FR"/>
        </w:rPr>
        <w:t>action climatique et les investissements dans l'atténuation</w:t>
      </w:r>
      <w:r w:rsidR="000D2781" w:rsidRPr="00A55DE4">
        <w:rPr>
          <w:rStyle w:val="normaltextrun"/>
          <w:rFonts w:ascii="Aptos" w:eastAsiaTheme="majorEastAsia" w:hAnsi="Aptos" w:cs="Segoe UI"/>
          <w:sz w:val="22"/>
          <w:szCs w:val="22"/>
          <w:lang w:val="fr-FR"/>
        </w:rPr>
        <w:t xml:space="preserve"> </w:t>
      </w:r>
      <w:r w:rsidR="00506A50" w:rsidRPr="00A55DE4">
        <w:rPr>
          <w:rStyle w:val="normaltextrun"/>
          <w:rFonts w:ascii="Aptos" w:eastAsiaTheme="majorEastAsia" w:hAnsi="Aptos" w:cs="Segoe UI"/>
          <w:sz w:val="22"/>
          <w:szCs w:val="22"/>
          <w:lang w:val="fr-FR"/>
        </w:rPr>
        <w:t>des émissions liées aux</w:t>
      </w:r>
      <w:r w:rsidR="00955BD7" w:rsidRPr="00A55DE4">
        <w:rPr>
          <w:rStyle w:val="normaltextrun"/>
          <w:rFonts w:ascii="Aptos" w:eastAsiaTheme="majorEastAsia" w:hAnsi="Aptos" w:cs="Segoe UI"/>
          <w:sz w:val="22"/>
          <w:szCs w:val="22"/>
          <w:lang w:val="fr-FR"/>
        </w:rPr>
        <w:t xml:space="preserve"> terres, </w:t>
      </w:r>
      <w:r w:rsidR="00925DF4" w:rsidRPr="00A55DE4">
        <w:rPr>
          <w:rStyle w:val="normaltextrun"/>
          <w:rFonts w:ascii="Aptos" w:eastAsiaTheme="majorEastAsia" w:hAnsi="Aptos" w:cs="Segoe UI"/>
          <w:sz w:val="22"/>
          <w:szCs w:val="22"/>
          <w:lang w:val="fr-FR"/>
        </w:rPr>
        <w:t xml:space="preserve">dont </w:t>
      </w:r>
      <w:r w:rsidR="00925DF4" w:rsidRPr="00A55DE4">
        <w:rPr>
          <w:rStyle w:val="normaltextrun"/>
          <w:rFonts w:ascii="Aptos" w:eastAsiaTheme="majorEastAsia" w:hAnsi="Aptos" w:cs="Segoe UI"/>
          <w:color w:val="000000" w:themeColor="text1"/>
          <w:sz w:val="22"/>
          <w:szCs w:val="22"/>
          <w:lang w:val="fr-FR"/>
        </w:rPr>
        <w:t xml:space="preserve">l'atténuation </w:t>
      </w:r>
      <w:r w:rsidR="000D2781" w:rsidRPr="00A55DE4">
        <w:rPr>
          <w:rStyle w:val="normaltextrun"/>
          <w:rFonts w:ascii="Aptos" w:eastAsiaTheme="majorEastAsia" w:hAnsi="Aptos" w:cs="Segoe UI"/>
          <w:color w:val="000000" w:themeColor="text1"/>
          <w:sz w:val="22"/>
          <w:szCs w:val="22"/>
          <w:lang w:val="fr-FR"/>
        </w:rPr>
        <w:t xml:space="preserve">par les </w:t>
      </w:r>
      <w:r w:rsidR="00825EB8" w:rsidRPr="00A55DE4">
        <w:rPr>
          <w:rStyle w:val="normaltextrun"/>
          <w:rFonts w:ascii="Aptos" w:eastAsiaTheme="majorEastAsia" w:hAnsi="Aptos" w:cs="Segoe UI"/>
          <w:color w:val="000000" w:themeColor="text1"/>
          <w:sz w:val="22"/>
          <w:szCs w:val="22"/>
          <w:lang w:val="fr-FR"/>
        </w:rPr>
        <w:t>for</w:t>
      </w:r>
      <w:r w:rsidR="000D2781" w:rsidRPr="00A55DE4">
        <w:rPr>
          <w:rStyle w:val="normaltextrun"/>
          <w:rFonts w:ascii="Aptos" w:eastAsiaTheme="majorEastAsia" w:hAnsi="Aptos" w:cs="Segoe UI"/>
          <w:color w:val="000000" w:themeColor="text1"/>
          <w:sz w:val="22"/>
          <w:szCs w:val="22"/>
          <w:lang w:val="fr-FR"/>
        </w:rPr>
        <w:t xml:space="preserve">êts </w:t>
      </w:r>
      <w:r w:rsidR="00925DF4" w:rsidRPr="00A55DE4">
        <w:rPr>
          <w:rStyle w:val="normaltextrun"/>
          <w:rFonts w:ascii="Aptos" w:eastAsiaTheme="majorEastAsia" w:hAnsi="Aptos" w:cs="Segoe UI"/>
          <w:sz w:val="22"/>
          <w:szCs w:val="22"/>
          <w:lang w:val="fr-FR"/>
        </w:rPr>
        <w:t>est un sous-ensemble</w:t>
      </w:r>
      <w:r w:rsidR="00825EB8" w:rsidRPr="00A55DE4">
        <w:rPr>
          <w:rStyle w:val="normaltextrun"/>
          <w:rFonts w:ascii="Aptos" w:eastAsiaTheme="majorEastAsia" w:hAnsi="Aptos" w:cs="Segoe UI"/>
          <w:sz w:val="22"/>
          <w:szCs w:val="22"/>
          <w:lang w:val="fr-FR"/>
        </w:rPr>
        <w:t xml:space="preserve">, </w:t>
      </w:r>
      <w:r w:rsidR="00955BD7" w:rsidRPr="00A55DE4">
        <w:rPr>
          <w:rStyle w:val="normaltextrun"/>
          <w:rFonts w:ascii="Aptos" w:eastAsiaTheme="majorEastAsia" w:hAnsi="Aptos" w:cs="Segoe UI"/>
          <w:sz w:val="22"/>
          <w:szCs w:val="22"/>
          <w:lang w:val="fr-FR"/>
        </w:rPr>
        <w:t>n'ont reçu qu'environ 2</w:t>
      </w:r>
      <w:r w:rsidR="00780BEB" w:rsidRPr="00A55DE4">
        <w:rPr>
          <w:rStyle w:val="normaltextrun"/>
          <w:rFonts w:ascii="Aptos" w:eastAsiaTheme="majorEastAsia" w:hAnsi="Aptos" w:cs="Segoe UI"/>
          <w:sz w:val="22"/>
          <w:szCs w:val="22"/>
          <w:lang w:val="fr-FR"/>
        </w:rPr>
        <w:t>,</w:t>
      </w:r>
      <w:r w:rsidR="00955BD7" w:rsidRPr="00A55DE4">
        <w:rPr>
          <w:rStyle w:val="normaltextrun"/>
          <w:rFonts w:ascii="Aptos" w:eastAsiaTheme="majorEastAsia" w:hAnsi="Aptos" w:cs="Segoe UI"/>
          <w:sz w:val="22"/>
          <w:szCs w:val="22"/>
          <w:lang w:val="fr-FR"/>
        </w:rPr>
        <w:t>5</w:t>
      </w:r>
      <w:r w:rsidR="000402E9" w:rsidRPr="00A55DE4">
        <w:rPr>
          <w:rStyle w:val="normaltextrun"/>
          <w:rFonts w:ascii="Aptos" w:eastAsiaTheme="majorEastAsia" w:hAnsi="Aptos" w:cs="Segoe UI"/>
          <w:sz w:val="22"/>
          <w:szCs w:val="22"/>
          <w:lang w:val="fr-FR"/>
        </w:rPr>
        <w:t> pour cent</w:t>
      </w:r>
      <w:r w:rsidR="00955BD7" w:rsidRPr="00A55DE4">
        <w:rPr>
          <w:rStyle w:val="normaltextrun"/>
          <w:rFonts w:ascii="Aptos" w:eastAsiaTheme="majorEastAsia" w:hAnsi="Aptos" w:cs="Segoe UI"/>
          <w:sz w:val="22"/>
          <w:szCs w:val="22"/>
          <w:lang w:val="fr-FR"/>
        </w:rPr>
        <w:t xml:space="preserve"> d</w:t>
      </w:r>
      <w:r w:rsidR="00506A50" w:rsidRPr="00A55DE4">
        <w:rPr>
          <w:rStyle w:val="normaltextrun"/>
          <w:rFonts w:ascii="Aptos" w:eastAsiaTheme="majorEastAsia" w:hAnsi="Aptos" w:cs="Segoe UI"/>
          <w:sz w:val="22"/>
          <w:szCs w:val="22"/>
          <w:lang w:val="fr-FR"/>
        </w:rPr>
        <w:t>es</w:t>
      </w:r>
      <w:r w:rsidR="00955BD7" w:rsidRPr="00A55DE4">
        <w:rPr>
          <w:rStyle w:val="normaltextrun"/>
          <w:rFonts w:ascii="Aptos" w:eastAsiaTheme="majorEastAsia" w:hAnsi="Aptos" w:cs="Segoe UI"/>
          <w:sz w:val="22"/>
          <w:szCs w:val="22"/>
          <w:lang w:val="fr-FR"/>
        </w:rPr>
        <w:t xml:space="preserve"> financement</w:t>
      </w:r>
      <w:r w:rsidR="00506A50" w:rsidRPr="00A55DE4">
        <w:rPr>
          <w:rStyle w:val="normaltextrun"/>
          <w:rFonts w:ascii="Aptos" w:eastAsiaTheme="majorEastAsia" w:hAnsi="Aptos" w:cs="Segoe UI"/>
          <w:sz w:val="22"/>
          <w:szCs w:val="22"/>
          <w:lang w:val="fr-FR"/>
        </w:rPr>
        <w:t>s</w:t>
      </w:r>
      <w:r w:rsidR="00955BD7" w:rsidRPr="00A55DE4">
        <w:rPr>
          <w:rStyle w:val="normaltextrun"/>
          <w:rFonts w:ascii="Aptos" w:eastAsiaTheme="majorEastAsia" w:hAnsi="Aptos" w:cs="Segoe UI"/>
          <w:sz w:val="22"/>
          <w:szCs w:val="22"/>
          <w:lang w:val="fr-FR"/>
        </w:rPr>
        <w:t xml:space="preserve"> climatique</w:t>
      </w:r>
      <w:r w:rsidR="00506A50" w:rsidRPr="00A55DE4">
        <w:rPr>
          <w:rStyle w:val="normaltextrun"/>
          <w:rFonts w:ascii="Aptos" w:eastAsiaTheme="majorEastAsia" w:hAnsi="Aptos" w:cs="Segoe UI"/>
          <w:sz w:val="22"/>
          <w:szCs w:val="22"/>
          <w:lang w:val="fr-FR"/>
        </w:rPr>
        <w:t>s</w:t>
      </w:r>
      <w:r w:rsidR="00955BD7" w:rsidRPr="00A55DE4">
        <w:rPr>
          <w:rStyle w:val="normaltextrun"/>
          <w:rFonts w:ascii="Aptos" w:eastAsiaTheme="majorEastAsia" w:hAnsi="Aptos" w:cs="Segoe UI"/>
          <w:sz w:val="22"/>
          <w:szCs w:val="22"/>
          <w:lang w:val="fr-FR"/>
        </w:rPr>
        <w:t xml:space="preserve"> </w:t>
      </w:r>
      <w:r w:rsidR="00417AC4" w:rsidRPr="00A55DE4">
        <w:rPr>
          <w:rStyle w:val="normaltextrun"/>
          <w:rFonts w:ascii="Aptos" w:eastAsiaTheme="majorEastAsia" w:hAnsi="Aptos" w:cs="Segoe UI"/>
          <w:sz w:val="22"/>
          <w:szCs w:val="22"/>
          <w:lang w:val="fr-FR"/>
        </w:rPr>
        <w:t>prévu</w:t>
      </w:r>
      <w:r w:rsidR="00506A50" w:rsidRPr="00A55DE4">
        <w:rPr>
          <w:rStyle w:val="normaltextrun"/>
          <w:rFonts w:ascii="Aptos" w:eastAsiaTheme="majorEastAsia" w:hAnsi="Aptos" w:cs="Segoe UI"/>
          <w:sz w:val="22"/>
          <w:szCs w:val="22"/>
          <w:lang w:val="fr-FR"/>
        </w:rPr>
        <w:t>s</w:t>
      </w:r>
      <w:r w:rsidR="00417AC4" w:rsidRPr="00A55DE4">
        <w:rPr>
          <w:rStyle w:val="normaltextrun"/>
          <w:rFonts w:ascii="Aptos" w:eastAsiaTheme="majorEastAsia" w:hAnsi="Aptos" w:cs="Segoe UI"/>
          <w:sz w:val="22"/>
          <w:szCs w:val="22"/>
          <w:lang w:val="fr-FR"/>
        </w:rPr>
        <w:t xml:space="preserve"> </w:t>
      </w:r>
      <w:r w:rsidR="003E4F42" w:rsidRPr="00A55DE4">
        <w:rPr>
          <w:rStyle w:val="normaltextrun"/>
          <w:rFonts w:ascii="Aptos" w:eastAsiaTheme="majorEastAsia" w:hAnsi="Aptos" w:cs="Segoe UI"/>
          <w:sz w:val="22"/>
          <w:szCs w:val="22"/>
          <w:lang w:val="fr-FR"/>
        </w:rPr>
        <w:t>(</w:t>
      </w:r>
      <w:r w:rsidR="00F47FC3" w:rsidRPr="00A55DE4">
        <w:rPr>
          <w:rStyle w:val="normaltextrun"/>
          <w:rFonts w:ascii="Aptos" w:eastAsiaTheme="majorEastAsia" w:hAnsi="Aptos" w:cs="Segoe UI"/>
          <w:sz w:val="22"/>
          <w:szCs w:val="22"/>
          <w:lang w:val="fr-FR"/>
        </w:rPr>
        <w:t>C</w:t>
      </w:r>
      <w:r w:rsidR="009C2B4A" w:rsidRPr="00A55DE4">
        <w:rPr>
          <w:rStyle w:val="normaltextrun"/>
          <w:rFonts w:ascii="Aptos" w:eastAsiaTheme="majorEastAsia" w:hAnsi="Aptos" w:cs="Segoe UI"/>
          <w:sz w:val="22"/>
          <w:szCs w:val="22"/>
          <w:lang w:val="fr-FR"/>
        </w:rPr>
        <w:t>PI</w:t>
      </w:r>
      <w:r w:rsidR="00F47FC3" w:rsidRPr="00A55DE4">
        <w:rPr>
          <w:rStyle w:val="normaltextrun"/>
          <w:rFonts w:ascii="Aptos" w:eastAsiaTheme="majorEastAsia" w:hAnsi="Aptos" w:cs="Segoe UI"/>
          <w:sz w:val="22"/>
          <w:szCs w:val="22"/>
          <w:lang w:val="fr-FR"/>
        </w:rPr>
        <w:t>, 2022</w:t>
      </w:r>
      <w:r w:rsidR="003E4F42" w:rsidRPr="00A55DE4">
        <w:rPr>
          <w:rStyle w:val="normaltextrun"/>
          <w:rFonts w:ascii="Aptos" w:eastAsiaTheme="majorEastAsia" w:hAnsi="Aptos" w:cs="Segoe UI"/>
          <w:sz w:val="22"/>
          <w:szCs w:val="22"/>
          <w:lang w:val="fr-FR"/>
        </w:rPr>
        <w:t>)</w:t>
      </w:r>
      <w:r w:rsidR="002E6D7E" w:rsidRPr="00A55DE4">
        <w:rPr>
          <w:rStyle w:val="normaltextrun"/>
          <w:rFonts w:ascii="Aptos" w:eastAsiaTheme="majorEastAsia" w:hAnsi="Aptos" w:cs="Segoe UI"/>
          <w:sz w:val="22"/>
          <w:szCs w:val="22"/>
          <w:lang w:val="fr-FR"/>
        </w:rPr>
        <w:t>.</w:t>
      </w:r>
    </w:p>
    <w:p w14:paraId="51845950" w14:textId="77777777" w:rsidR="00D726A9" w:rsidRPr="00A55DE4" w:rsidRDefault="00D726A9" w:rsidP="007A67A9">
      <w:pPr>
        <w:pStyle w:val="paragraph"/>
        <w:spacing w:before="0" w:beforeAutospacing="0" w:after="0" w:afterAutospacing="0" w:line="259" w:lineRule="auto"/>
        <w:jc w:val="both"/>
        <w:textAlignment w:val="baseline"/>
        <w:rPr>
          <w:rStyle w:val="normaltextrun"/>
          <w:rFonts w:ascii="Aptos" w:eastAsiaTheme="majorEastAsia" w:hAnsi="Aptos" w:cs="Segoe UI"/>
          <w:sz w:val="22"/>
          <w:szCs w:val="22"/>
          <w:vertAlign w:val="superscript"/>
          <w:lang w:val="fr-FR"/>
        </w:rPr>
      </w:pPr>
    </w:p>
    <w:p w14:paraId="138F804B" w14:textId="35FF2D63" w:rsidR="000B1858" w:rsidRPr="00A55DE4" w:rsidRDefault="00F9679C" w:rsidP="007A67A9">
      <w:pPr>
        <w:pStyle w:val="paragraph"/>
        <w:spacing w:before="0" w:beforeAutospacing="0" w:after="120" w:afterAutospacing="0" w:line="259" w:lineRule="auto"/>
        <w:jc w:val="both"/>
        <w:textAlignment w:val="baseline"/>
        <w:rPr>
          <w:rStyle w:val="eop"/>
          <w:rFonts w:ascii="Aptos" w:hAnsi="Aptos" w:cs="Segoe UI"/>
          <w:sz w:val="22"/>
          <w:szCs w:val="22"/>
          <w:lang w:val="fr-FR"/>
        </w:rPr>
      </w:pPr>
      <w:r w:rsidRPr="00A55DE4">
        <w:rPr>
          <w:rStyle w:val="normaltextrun"/>
          <w:rFonts w:ascii="Aptos" w:eastAsia="Aptos" w:hAnsi="Aptos" w:cs="Aptos"/>
          <w:sz w:val="22"/>
          <w:szCs w:val="22"/>
          <w:lang w:val="fr-FR"/>
        </w:rPr>
        <w:t xml:space="preserve">Les initiatives </w:t>
      </w:r>
      <w:r w:rsidR="00506A50" w:rsidRPr="00A55DE4">
        <w:rPr>
          <w:rStyle w:val="normaltextrun"/>
          <w:rFonts w:ascii="Aptos" w:eastAsia="Aptos" w:hAnsi="Aptos" w:cs="Aptos"/>
          <w:sz w:val="22"/>
          <w:szCs w:val="22"/>
          <w:lang w:val="fr-FR"/>
        </w:rPr>
        <w:t xml:space="preserve">majeures </w:t>
      </w:r>
      <w:r w:rsidRPr="00A55DE4">
        <w:rPr>
          <w:rStyle w:val="normaltextrun"/>
          <w:rFonts w:ascii="Aptos" w:eastAsia="Aptos" w:hAnsi="Aptos" w:cs="Aptos"/>
          <w:sz w:val="22"/>
          <w:szCs w:val="22"/>
          <w:lang w:val="fr-FR"/>
        </w:rPr>
        <w:t>se sont de plus en plus concentrées sur la mobilisation d</w:t>
      </w:r>
      <w:r w:rsidR="00506A50" w:rsidRPr="00A55DE4">
        <w:rPr>
          <w:rStyle w:val="normaltextrun"/>
          <w:rFonts w:ascii="Aptos" w:eastAsia="Aptos" w:hAnsi="Aptos" w:cs="Aptos"/>
          <w:sz w:val="22"/>
          <w:szCs w:val="22"/>
          <w:lang w:val="fr-FR"/>
        </w:rPr>
        <w:t>e</w:t>
      </w:r>
      <w:r w:rsidRPr="00A55DE4">
        <w:rPr>
          <w:rStyle w:val="normaltextrun"/>
          <w:rFonts w:ascii="Aptos" w:eastAsia="Aptos" w:hAnsi="Aptos" w:cs="Aptos"/>
          <w:sz w:val="22"/>
          <w:szCs w:val="22"/>
          <w:lang w:val="fr-FR"/>
        </w:rPr>
        <w:t xml:space="preserve"> financement</w:t>
      </w:r>
      <w:r w:rsidR="00506A50" w:rsidRPr="00A55DE4">
        <w:rPr>
          <w:rStyle w:val="normaltextrun"/>
          <w:rFonts w:ascii="Aptos" w:eastAsia="Aptos" w:hAnsi="Aptos" w:cs="Aptos"/>
          <w:sz w:val="22"/>
          <w:szCs w:val="22"/>
          <w:lang w:val="fr-FR"/>
        </w:rPr>
        <w:t>s</w:t>
      </w:r>
      <w:r w:rsidRPr="00A55DE4">
        <w:rPr>
          <w:rStyle w:val="normaltextrun"/>
          <w:rFonts w:ascii="Aptos" w:eastAsia="Aptos" w:hAnsi="Aptos" w:cs="Aptos"/>
          <w:sz w:val="22"/>
          <w:szCs w:val="22"/>
          <w:lang w:val="fr-FR"/>
        </w:rPr>
        <w:t xml:space="preserve"> privé</w:t>
      </w:r>
      <w:r w:rsidR="00506A50" w:rsidRPr="00A55DE4">
        <w:rPr>
          <w:rStyle w:val="normaltextrun"/>
          <w:rFonts w:ascii="Aptos" w:eastAsia="Aptos" w:hAnsi="Aptos" w:cs="Aptos"/>
          <w:sz w:val="22"/>
          <w:szCs w:val="22"/>
          <w:lang w:val="fr-FR"/>
        </w:rPr>
        <w:t>s</w:t>
      </w:r>
      <w:r w:rsidRPr="00A55DE4">
        <w:rPr>
          <w:rStyle w:val="normaltextrun"/>
          <w:rFonts w:ascii="Aptos" w:eastAsia="Aptos" w:hAnsi="Aptos" w:cs="Aptos"/>
          <w:sz w:val="22"/>
          <w:szCs w:val="22"/>
          <w:lang w:val="fr-FR"/>
        </w:rPr>
        <w:t xml:space="preserve"> </w:t>
      </w:r>
      <w:r w:rsidR="00955BD7" w:rsidRPr="00A55DE4">
        <w:rPr>
          <w:rStyle w:val="normaltextrun"/>
          <w:rFonts w:ascii="Aptos" w:eastAsiaTheme="majorEastAsia" w:hAnsi="Aptos" w:cs="Segoe UI"/>
          <w:sz w:val="22"/>
          <w:szCs w:val="22"/>
          <w:lang w:val="fr-FR"/>
        </w:rPr>
        <w:t xml:space="preserve">pour combler le déficit de financement </w:t>
      </w:r>
      <w:r w:rsidR="002521E1" w:rsidRPr="00A55DE4">
        <w:rPr>
          <w:rStyle w:val="normaltextrun"/>
          <w:rFonts w:ascii="Aptos" w:eastAsia="Aptos" w:hAnsi="Aptos" w:cs="Aptos"/>
          <w:sz w:val="22"/>
          <w:szCs w:val="22"/>
          <w:lang w:val="fr-FR"/>
        </w:rPr>
        <w:t>lié aux</w:t>
      </w:r>
      <w:r w:rsidR="1EEC5E3C" w:rsidRPr="00A55DE4">
        <w:rPr>
          <w:rStyle w:val="normaltextrun"/>
          <w:rFonts w:ascii="Aptos" w:eastAsia="Aptos" w:hAnsi="Aptos" w:cs="Aptos"/>
          <w:sz w:val="22"/>
          <w:szCs w:val="22"/>
          <w:lang w:val="fr-FR"/>
        </w:rPr>
        <w:t xml:space="preserve"> résultats</w:t>
      </w:r>
      <w:r w:rsidR="00955BD7" w:rsidRPr="00A55DE4">
        <w:rPr>
          <w:rStyle w:val="normaltextrun"/>
          <w:rFonts w:ascii="Aptos" w:eastAsiaTheme="majorEastAsia" w:hAnsi="Aptos" w:cs="Segoe UI"/>
          <w:sz w:val="22"/>
          <w:szCs w:val="22"/>
          <w:lang w:val="fr-FR"/>
        </w:rPr>
        <w:t xml:space="preserve">. </w:t>
      </w:r>
      <w:r w:rsidR="00955BD7" w:rsidRPr="00A55DE4">
        <w:rPr>
          <w:rStyle w:val="eop"/>
          <w:rFonts w:ascii="Aptos" w:hAnsi="Aptos" w:cs="Segoe UI"/>
          <w:sz w:val="22"/>
          <w:szCs w:val="22"/>
          <w:lang w:val="fr-FR"/>
        </w:rPr>
        <w:t xml:space="preserve">Les raisons sous-jacentes </w:t>
      </w:r>
      <w:r w:rsidR="00AA7B6A" w:rsidRPr="00A55DE4">
        <w:rPr>
          <w:rStyle w:val="eop"/>
          <w:rFonts w:ascii="Aptos" w:hAnsi="Aptos" w:cs="Segoe UI"/>
          <w:sz w:val="22"/>
          <w:szCs w:val="22"/>
          <w:lang w:val="fr-FR"/>
        </w:rPr>
        <w:t xml:space="preserve">énoncées dans la </w:t>
      </w:r>
      <w:r w:rsidR="000D2781" w:rsidRPr="00A55DE4">
        <w:rPr>
          <w:rStyle w:val="eop"/>
          <w:rFonts w:ascii="Aptos" w:hAnsi="Aptos" w:cs="Segoe UI"/>
          <w:sz w:val="22"/>
          <w:szCs w:val="22"/>
          <w:lang w:val="fr-FR"/>
        </w:rPr>
        <w:t>D</w:t>
      </w:r>
      <w:r w:rsidR="00A8350B" w:rsidRPr="00A55DE4">
        <w:rPr>
          <w:rStyle w:val="eop"/>
          <w:rFonts w:ascii="Aptos" w:hAnsi="Aptos" w:cs="Segoe UI"/>
          <w:sz w:val="22"/>
          <w:szCs w:val="22"/>
          <w:lang w:val="fr-FR"/>
        </w:rPr>
        <w:t xml:space="preserve">éclaration des </w:t>
      </w:r>
      <w:r w:rsidR="00AA7B6A" w:rsidRPr="00A55DE4">
        <w:rPr>
          <w:rStyle w:val="eop"/>
          <w:rFonts w:ascii="Aptos" w:hAnsi="Aptos" w:cs="Segoe UI"/>
          <w:sz w:val="22"/>
          <w:szCs w:val="22"/>
          <w:lang w:val="fr-FR"/>
        </w:rPr>
        <w:t xml:space="preserve">dirigeants de </w:t>
      </w:r>
      <w:r w:rsidR="00C6336A" w:rsidRPr="00A55DE4">
        <w:rPr>
          <w:rStyle w:val="eop"/>
          <w:rFonts w:ascii="Aptos" w:hAnsi="Aptos" w:cs="Segoe UI"/>
          <w:sz w:val="22"/>
          <w:szCs w:val="22"/>
          <w:lang w:val="fr-FR"/>
        </w:rPr>
        <w:t xml:space="preserve">Glasgow </w:t>
      </w:r>
      <w:r w:rsidR="002F127F" w:rsidRPr="00A55DE4">
        <w:rPr>
          <w:rStyle w:val="eop"/>
          <w:rFonts w:ascii="Aptos" w:hAnsi="Aptos" w:cs="Segoe UI"/>
          <w:sz w:val="22"/>
          <w:szCs w:val="22"/>
          <w:lang w:val="fr-FR"/>
        </w:rPr>
        <w:t xml:space="preserve">pour expliquer l'insuffisance des engagements financiers en matière </w:t>
      </w:r>
      <w:r w:rsidR="001051BD" w:rsidRPr="00A55DE4">
        <w:rPr>
          <w:rStyle w:val="eop"/>
          <w:rFonts w:ascii="Aptos" w:hAnsi="Aptos" w:cs="Segoe UI"/>
          <w:sz w:val="22"/>
          <w:szCs w:val="22"/>
          <w:lang w:val="fr-FR"/>
        </w:rPr>
        <w:t xml:space="preserve">d'atténuation </w:t>
      </w:r>
      <w:r w:rsidR="004B0738" w:rsidRPr="00A55DE4">
        <w:rPr>
          <w:rStyle w:val="eop"/>
          <w:rFonts w:ascii="Aptos" w:hAnsi="Aptos" w:cs="Segoe UI"/>
          <w:sz w:val="22"/>
          <w:szCs w:val="22"/>
          <w:lang w:val="fr-FR"/>
        </w:rPr>
        <w:t>par l</w:t>
      </w:r>
      <w:r w:rsidR="001051BD" w:rsidRPr="00A55DE4">
        <w:rPr>
          <w:rStyle w:val="eop"/>
          <w:rFonts w:ascii="Aptos" w:hAnsi="Aptos" w:cs="Segoe UI"/>
          <w:sz w:val="22"/>
          <w:szCs w:val="22"/>
          <w:lang w:val="fr-FR"/>
        </w:rPr>
        <w:t xml:space="preserve">es forêts </w:t>
      </w:r>
      <w:r w:rsidR="00955BD7" w:rsidRPr="00A55DE4">
        <w:rPr>
          <w:rStyle w:val="eop"/>
          <w:rFonts w:ascii="Aptos" w:hAnsi="Aptos" w:cs="Segoe UI"/>
          <w:sz w:val="22"/>
          <w:szCs w:val="22"/>
          <w:lang w:val="fr-FR"/>
        </w:rPr>
        <w:t>sont les suivantes</w:t>
      </w:r>
      <w:r w:rsidR="000402E9" w:rsidRPr="00A55DE4">
        <w:rPr>
          <w:rStyle w:val="eop"/>
          <w:rFonts w:ascii="Aptos" w:hAnsi="Aptos" w:cs="Segoe UI"/>
          <w:sz w:val="22"/>
          <w:szCs w:val="22"/>
          <w:lang w:val="fr-FR"/>
        </w:rPr>
        <w:t>:</w:t>
      </w:r>
    </w:p>
    <w:p w14:paraId="03396A48" w14:textId="0C38FA45" w:rsidR="000B1858" w:rsidRPr="00A55DE4" w:rsidRDefault="00BE7C32" w:rsidP="007A67A9">
      <w:pPr>
        <w:pStyle w:val="ListParagraph"/>
        <w:numPr>
          <w:ilvl w:val="0"/>
          <w:numId w:val="17"/>
        </w:numPr>
        <w:spacing w:after="160"/>
        <w:jc w:val="both"/>
        <w:rPr>
          <w:lang w:val="fr-FR"/>
        </w:rPr>
      </w:pPr>
      <w:r w:rsidRPr="00A55DE4">
        <w:rPr>
          <w:lang w:val="fr-FR"/>
        </w:rPr>
        <w:t>l</w:t>
      </w:r>
      <w:r w:rsidR="000402E9" w:rsidRPr="00A55DE4">
        <w:rPr>
          <w:lang w:val="fr-FR"/>
        </w:rPr>
        <w:t xml:space="preserve">es </w:t>
      </w:r>
      <w:r w:rsidR="00506A50" w:rsidRPr="00A55DE4">
        <w:rPr>
          <w:lang w:val="fr-FR"/>
        </w:rPr>
        <w:t>préoccupation</w:t>
      </w:r>
      <w:r w:rsidRPr="00A55DE4">
        <w:rPr>
          <w:lang w:val="fr-FR"/>
        </w:rPr>
        <w:t xml:space="preserve">s </w:t>
      </w:r>
      <w:r w:rsidR="00506A50" w:rsidRPr="00A55DE4">
        <w:rPr>
          <w:lang w:val="fr-FR"/>
        </w:rPr>
        <w:t>concernant</w:t>
      </w:r>
      <w:r w:rsidRPr="00A55DE4">
        <w:rPr>
          <w:lang w:val="fr-FR"/>
        </w:rPr>
        <w:t xml:space="preserve"> l'intégrité et la </w:t>
      </w:r>
      <w:r w:rsidR="008F682A" w:rsidRPr="00A55DE4">
        <w:rPr>
          <w:lang w:val="fr-FR"/>
        </w:rPr>
        <w:t>fiabilit</w:t>
      </w:r>
      <w:r w:rsidRPr="00A55DE4">
        <w:rPr>
          <w:lang w:val="fr-FR"/>
        </w:rPr>
        <w:t>é des réductions d'émissions déclarées par certains pays</w:t>
      </w:r>
      <w:r w:rsidR="000402E9" w:rsidRPr="00A55DE4">
        <w:rPr>
          <w:lang w:val="fr-FR"/>
        </w:rPr>
        <w:t>;</w:t>
      </w:r>
      <w:r w:rsidR="00020082" w:rsidRPr="00A55DE4">
        <w:rPr>
          <w:lang w:val="fr-FR"/>
        </w:rPr>
        <w:t xml:space="preserve"> </w:t>
      </w:r>
    </w:p>
    <w:p w14:paraId="4CAF0600" w14:textId="103B2B0C" w:rsidR="000B1858" w:rsidRPr="00A55DE4" w:rsidRDefault="000402E9" w:rsidP="007A67A9">
      <w:pPr>
        <w:pStyle w:val="ListParagraph"/>
        <w:numPr>
          <w:ilvl w:val="0"/>
          <w:numId w:val="17"/>
        </w:numPr>
        <w:spacing w:after="160"/>
        <w:jc w:val="both"/>
        <w:rPr>
          <w:rStyle w:val="normaltextrun"/>
          <w:lang w:val="fr-FR"/>
        </w:rPr>
      </w:pPr>
      <w:r w:rsidRPr="00A55DE4">
        <w:rPr>
          <w:rStyle w:val="normaltextrun"/>
          <w:rFonts w:ascii="Aptos" w:eastAsiaTheme="majorEastAsia" w:hAnsi="Aptos" w:cs="Segoe UI"/>
          <w:lang w:val="fr-FR"/>
        </w:rPr>
        <w:t>l</w:t>
      </w:r>
      <w:r w:rsidR="00955BD7" w:rsidRPr="00A55DE4">
        <w:rPr>
          <w:rStyle w:val="normaltextrun"/>
          <w:rFonts w:ascii="Aptos" w:eastAsiaTheme="majorEastAsia" w:hAnsi="Aptos" w:cs="Segoe UI"/>
          <w:lang w:val="fr-FR"/>
        </w:rPr>
        <w:t xml:space="preserve">es pressions </w:t>
      </w:r>
      <w:r w:rsidR="00506A50" w:rsidRPr="00A55DE4">
        <w:rPr>
          <w:rStyle w:val="normaltextrun"/>
          <w:rFonts w:ascii="Aptos" w:eastAsiaTheme="majorEastAsia" w:hAnsi="Aptos" w:cs="Segoe UI"/>
          <w:lang w:val="fr-FR"/>
        </w:rPr>
        <w:t>budgétaire</w:t>
      </w:r>
      <w:r w:rsidR="00955BD7" w:rsidRPr="00A55DE4">
        <w:rPr>
          <w:rStyle w:val="normaltextrun"/>
          <w:rFonts w:ascii="Aptos" w:eastAsiaTheme="majorEastAsia" w:hAnsi="Aptos" w:cs="Segoe UI"/>
          <w:lang w:val="fr-FR"/>
        </w:rPr>
        <w:t xml:space="preserve">s nationales </w:t>
      </w:r>
      <w:r w:rsidR="00506A50" w:rsidRPr="00A55DE4">
        <w:rPr>
          <w:rStyle w:val="normaltextrun"/>
          <w:rFonts w:ascii="Aptos" w:eastAsiaTheme="majorEastAsia" w:hAnsi="Aptos" w:cs="Segoe UI"/>
          <w:lang w:val="fr-FR"/>
        </w:rPr>
        <w:t xml:space="preserve">croissantes </w:t>
      </w:r>
      <w:r w:rsidR="00955BD7" w:rsidRPr="00A55DE4">
        <w:rPr>
          <w:rStyle w:val="normaltextrun"/>
          <w:rFonts w:ascii="Aptos" w:eastAsiaTheme="majorEastAsia" w:hAnsi="Aptos" w:cs="Segoe UI"/>
          <w:lang w:val="fr-FR"/>
        </w:rPr>
        <w:t>et les conditions économiques actuelles</w:t>
      </w:r>
      <w:r w:rsidR="00823B16" w:rsidRPr="00A55DE4">
        <w:rPr>
          <w:rStyle w:val="normaltextrun"/>
          <w:rFonts w:ascii="Aptos" w:eastAsiaTheme="majorEastAsia" w:hAnsi="Aptos" w:cs="Segoe UI"/>
          <w:lang w:val="fr-FR"/>
        </w:rPr>
        <w:t>.</w:t>
      </w:r>
    </w:p>
    <w:p w14:paraId="3875BAD0" w14:textId="6CD31F48" w:rsidR="00ED5683" w:rsidRPr="00A55DE4" w:rsidRDefault="00F9679C" w:rsidP="007A67A9">
      <w:pPr>
        <w:pStyle w:val="paragraph"/>
        <w:spacing w:before="0" w:beforeAutospacing="0" w:after="120" w:afterAutospacing="0" w:line="257" w:lineRule="auto"/>
        <w:jc w:val="both"/>
        <w:textAlignment w:val="baseline"/>
        <w:rPr>
          <w:rStyle w:val="normaltextrun"/>
          <w:rFonts w:ascii="Aptos" w:eastAsiaTheme="majorEastAsia" w:hAnsi="Aptos"/>
          <w:color w:val="000000" w:themeColor="text1"/>
          <w:sz w:val="22"/>
          <w:szCs w:val="22"/>
          <w:lang w:val="fr-FR"/>
        </w:rPr>
      </w:pPr>
      <w:r w:rsidRPr="00A55DE4">
        <w:rPr>
          <w:rStyle w:val="normaltextrun"/>
          <w:rFonts w:ascii="Aptos" w:eastAsiaTheme="majorEastAsia" w:hAnsi="Aptos"/>
          <w:b/>
          <w:bCs/>
          <w:color w:val="000000" w:themeColor="text1"/>
          <w:sz w:val="22"/>
          <w:szCs w:val="22"/>
          <w:lang w:val="fr-FR"/>
        </w:rPr>
        <w:t>Deuxièmement</w:t>
      </w:r>
      <w:r w:rsidRPr="00A55DE4">
        <w:rPr>
          <w:rStyle w:val="normaltextrun"/>
          <w:rFonts w:ascii="Aptos" w:eastAsiaTheme="majorEastAsia" w:hAnsi="Aptos"/>
          <w:color w:val="000000" w:themeColor="text1"/>
          <w:sz w:val="22"/>
          <w:szCs w:val="22"/>
          <w:lang w:val="fr-FR"/>
        </w:rPr>
        <w:t xml:space="preserve">, </w:t>
      </w:r>
      <w:r w:rsidR="00ED5683" w:rsidRPr="00A55DE4">
        <w:rPr>
          <w:rStyle w:val="normaltextrun"/>
          <w:rFonts w:ascii="Aptos" w:eastAsiaTheme="majorEastAsia" w:hAnsi="Aptos"/>
          <w:color w:val="000000" w:themeColor="text1"/>
          <w:sz w:val="22"/>
          <w:szCs w:val="22"/>
          <w:lang w:val="fr-FR"/>
        </w:rPr>
        <w:t>l</w:t>
      </w:r>
      <w:r w:rsidR="00ED5683" w:rsidRPr="00A55DE4">
        <w:rPr>
          <w:rStyle w:val="normaltextrun"/>
          <w:rFonts w:ascii="Aptos" w:eastAsiaTheme="majorEastAsia" w:hAnsi="Aptos" w:cs="Segoe UI"/>
          <w:sz w:val="22"/>
          <w:szCs w:val="22"/>
          <w:lang w:val="fr-FR"/>
        </w:rPr>
        <w:t>es mesures politiques, assorties d'objectifs ambitieux et mises en œuvre de manière efficace et à grande échelle par les pays forestiers, sont actuellement insuffisantes. Les</w:t>
      </w:r>
      <w:r w:rsidR="00B96344" w:rsidRPr="00A55DE4">
        <w:rPr>
          <w:rStyle w:val="normaltextrun"/>
          <w:rFonts w:ascii="Aptos" w:eastAsiaTheme="majorEastAsia" w:hAnsi="Aptos" w:cs="Segoe UI"/>
          <w:sz w:val="22"/>
          <w:szCs w:val="22"/>
          <w:lang w:val="fr-FR"/>
        </w:rPr>
        <w:t> </w:t>
      </w:r>
      <w:r w:rsidR="00ED5683" w:rsidRPr="00A55DE4">
        <w:rPr>
          <w:rStyle w:val="normaltextrun"/>
          <w:rFonts w:ascii="Aptos" w:eastAsiaTheme="majorEastAsia" w:hAnsi="Aptos" w:cs="Segoe UI"/>
          <w:sz w:val="22"/>
          <w:szCs w:val="22"/>
          <w:lang w:val="fr-FR"/>
        </w:rPr>
        <w:t>raisons sous-jacentes sont nombreuses et variées, mais comprennent notamment:</w:t>
      </w:r>
    </w:p>
    <w:p w14:paraId="4A770F81" w14:textId="4D95952D" w:rsidR="005938E5" w:rsidRPr="00A55DE4" w:rsidRDefault="00DA07B6" w:rsidP="007A67A9">
      <w:pPr>
        <w:pStyle w:val="ListParagraph"/>
        <w:numPr>
          <w:ilvl w:val="0"/>
          <w:numId w:val="17"/>
        </w:numPr>
        <w:spacing w:after="160"/>
        <w:jc w:val="both"/>
        <w:rPr>
          <w:lang w:val="fr-FR"/>
        </w:rPr>
      </w:pPr>
      <w:r w:rsidRPr="00A55DE4">
        <w:rPr>
          <w:color w:val="000000"/>
          <w:lang w:val="fr-FR"/>
        </w:rPr>
        <w:t>Un f</w:t>
      </w:r>
      <w:r w:rsidR="005938E5" w:rsidRPr="00A55DE4">
        <w:rPr>
          <w:color w:val="000000"/>
          <w:lang w:val="fr-FR"/>
        </w:rPr>
        <w:t>inancement initial et axé sur les résultats insuffisant provenant des budgets publics, de la communauté des donateurs, des organismes multilatéraux et du secteur privé.</w:t>
      </w:r>
    </w:p>
    <w:p w14:paraId="54996AC9" w14:textId="77777777" w:rsidR="005938E5" w:rsidRPr="00A55DE4" w:rsidRDefault="005938E5" w:rsidP="007A67A9">
      <w:pPr>
        <w:pStyle w:val="ListParagraph"/>
        <w:numPr>
          <w:ilvl w:val="0"/>
          <w:numId w:val="17"/>
        </w:numPr>
        <w:spacing w:after="160"/>
        <w:jc w:val="both"/>
        <w:rPr>
          <w:lang w:val="fr-FR"/>
        </w:rPr>
      </w:pPr>
      <w:r w:rsidRPr="00A55DE4">
        <w:rPr>
          <w:color w:val="000000"/>
          <w:lang w:val="fr-FR"/>
        </w:rPr>
        <w:t>Les injections ponctuelles de fonds, bien qu'elles favorisent des changements positifs, sont insuffisantes pour déclencher des transformations profondes qui ne pourraient être soutenues que par des flux financiers beaucoup plus importants.</w:t>
      </w:r>
    </w:p>
    <w:p w14:paraId="0B288EA1" w14:textId="7A5505AF" w:rsidR="000B1858" w:rsidRPr="00A55DE4" w:rsidRDefault="005938E5" w:rsidP="007A67A9">
      <w:pPr>
        <w:pStyle w:val="ListParagraph"/>
        <w:numPr>
          <w:ilvl w:val="0"/>
          <w:numId w:val="17"/>
        </w:numPr>
        <w:spacing w:after="160"/>
        <w:jc w:val="both"/>
        <w:rPr>
          <w:lang w:val="fr-FR"/>
        </w:rPr>
      </w:pPr>
      <w:r w:rsidRPr="00A55DE4">
        <w:rPr>
          <w:color w:val="000000"/>
          <w:lang w:val="fr-FR"/>
        </w:rPr>
        <w:t>Les exigences de plus en plus complexes et les coûts de transaction élevés imposés aux pays forestiers en matière de comptabilisation, de sauvegarde, de mesure, de notification et de vérification (MNV) nécessitent des ajustements importants des dispositions actuelles relatives à la préparation à la REDD+</w:t>
      </w:r>
    </w:p>
    <w:p w14:paraId="2DF4652C" w14:textId="5F36D5DC" w:rsidR="000B1858" w:rsidRPr="00A55DE4" w:rsidRDefault="00F9679C" w:rsidP="007A67A9">
      <w:pPr>
        <w:pStyle w:val="ListParagraph"/>
        <w:numPr>
          <w:ilvl w:val="0"/>
          <w:numId w:val="17"/>
        </w:numPr>
        <w:spacing w:after="160"/>
        <w:jc w:val="both"/>
        <w:rPr>
          <w:lang w:val="fr-FR"/>
        </w:rPr>
      </w:pPr>
      <w:r w:rsidRPr="00A55DE4">
        <w:rPr>
          <w:lang w:val="fr-FR"/>
        </w:rPr>
        <w:t xml:space="preserve">Les besoins en capacités institutionnelles </w:t>
      </w:r>
      <w:r w:rsidR="00DF4873" w:rsidRPr="00A55DE4">
        <w:rPr>
          <w:lang w:val="fr-FR"/>
        </w:rPr>
        <w:t xml:space="preserve">des gouvernements des pays forestiers </w:t>
      </w:r>
      <w:r w:rsidRPr="00A55DE4">
        <w:rPr>
          <w:lang w:val="fr-FR"/>
        </w:rPr>
        <w:t xml:space="preserve">sur les aspects techniques de REDD+, nécessitant des investissements et des incitations supplémentaires pour répondre à des </w:t>
      </w:r>
      <w:r w:rsidR="00BC2CA4" w:rsidRPr="00A55DE4">
        <w:rPr>
          <w:lang w:val="fr-FR"/>
        </w:rPr>
        <w:t xml:space="preserve">exigences qui vont </w:t>
      </w:r>
      <w:r w:rsidRPr="00A55DE4">
        <w:rPr>
          <w:lang w:val="fr-FR"/>
        </w:rPr>
        <w:t xml:space="preserve">au-delà des exigences </w:t>
      </w:r>
      <w:r w:rsidR="004621D6" w:rsidRPr="00A55DE4">
        <w:rPr>
          <w:lang w:val="fr-FR"/>
        </w:rPr>
        <w:t xml:space="preserve">internationalement convenues </w:t>
      </w:r>
      <w:r w:rsidRPr="00A55DE4">
        <w:rPr>
          <w:lang w:val="fr-FR"/>
        </w:rPr>
        <w:t xml:space="preserve">pour </w:t>
      </w:r>
      <w:r w:rsidR="004621D6" w:rsidRPr="00A55DE4">
        <w:rPr>
          <w:lang w:val="fr-FR"/>
        </w:rPr>
        <w:t xml:space="preserve">REDD+ énoncées dans </w:t>
      </w:r>
      <w:r w:rsidR="00B84985" w:rsidRPr="00A55DE4">
        <w:rPr>
          <w:lang w:val="fr-FR"/>
        </w:rPr>
        <w:t xml:space="preserve">le </w:t>
      </w:r>
      <w:r w:rsidR="000B69AD" w:rsidRPr="00A55DE4">
        <w:rPr>
          <w:lang w:val="fr-FR"/>
        </w:rPr>
        <w:t xml:space="preserve">Cadre de Varsovie </w:t>
      </w:r>
      <w:r w:rsidR="004621D6" w:rsidRPr="00A55DE4">
        <w:rPr>
          <w:lang w:val="fr-FR"/>
        </w:rPr>
        <w:t>qui sous-tend l'</w:t>
      </w:r>
      <w:r w:rsidR="001C2CDF" w:rsidRPr="00A55DE4">
        <w:rPr>
          <w:lang w:val="fr-FR"/>
        </w:rPr>
        <w:t xml:space="preserve">article </w:t>
      </w:r>
      <w:r w:rsidR="004621D6" w:rsidRPr="00A55DE4">
        <w:rPr>
          <w:lang w:val="fr-FR"/>
        </w:rPr>
        <w:t>5 de l'Accord de Paris</w:t>
      </w:r>
      <w:r w:rsidR="000402E9" w:rsidRPr="00A55DE4">
        <w:rPr>
          <w:lang w:val="fr-FR"/>
        </w:rPr>
        <w:t>.</w:t>
      </w:r>
    </w:p>
    <w:p w14:paraId="451BE32C" w14:textId="79E88F6F" w:rsidR="00CA01F6" w:rsidRPr="00A55DE4" w:rsidRDefault="00893B4B" w:rsidP="007A67A9">
      <w:pPr>
        <w:pStyle w:val="ListParagraph"/>
        <w:numPr>
          <w:ilvl w:val="0"/>
          <w:numId w:val="17"/>
        </w:numPr>
        <w:spacing w:after="160"/>
        <w:jc w:val="both"/>
        <w:rPr>
          <w:rStyle w:val="normaltextrun"/>
          <w:lang w:val="fr-FR"/>
        </w:rPr>
      </w:pPr>
      <w:r w:rsidRPr="00A55DE4">
        <w:rPr>
          <w:lang w:val="fr-FR"/>
        </w:rPr>
        <w:t xml:space="preserve">Une faible gouvernance des secteurs forestier et foncier, ainsi qu'un </w:t>
      </w:r>
      <w:r w:rsidR="268A6BC1" w:rsidRPr="00A55DE4">
        <w:rPr>
          <w:lang w:val="fr-FR"/>
        </w:rPr>
        <w:t xml:space="preserve">alignement et un soutien limités </w:t>
      </w:r>
      <w:r w:rsidR="009F6A52" w:rsidRPr="00A55DE4">
        <w:rPr>
          <w:lang w:val="fr-FR"/>
        </w:rPr>
        <w:t xml:space="preserve">des </w:t>
      </w:r>
      <w:r w:rsidR="00EE0E99" w:rsidRPr="00A55DE4">
        <w:rPr>
          <w:lang w:val="fr-FR"/>
        </w:rPr>
        <w:t xml:space="preserve">politiques </w:t>
      </w:r>
      <w:r w:rsidR="00E42A5D" w:rsidRPr="00A55DE4">
        <w:rPr>
          <w:lang w:val="fr-FR"/>
        </w:rPr>
        <w:t xml:space="preserve">intersectorielles </w:t>
      </w:r>
      <w:r w:rsidR="00EE0E99" w:rsidRPr="00A55DE4">
        <w:rPr>
          <w:lang w:val="fr-FR"/>
        </w:rPr>
        <w:t xml:space="preserve">visant à renforcer </w:t>
      </w:r>
      <w:r w:rsidR="00E42A5D" w:rsidRPr="00A55DE4">
        <w:rPr>
          <w:lang w:val="fr-FR"/>
        </w:rPr>
        <w:t xml:space="preserve">et à </w:t>
      </w:r>
      <w:r w:rsidR="00EE0E99" w:rsidRPr="00A55DE4">
        <w:rPr>
          <w:lang w:val="fr-FR"/>
        </w:rPr>
        <w:t xml:space="preserve">amplifier les </w:t>
      </w:r>
      <w:r w:rsidR="007A6E8A" w:rsidRPr="00A55DE4">
        <w:rPr>
          <w:lang w:val="fr-FR"/>
        </w:rPr>
        <w:t>réformes de</w:t>
      </w:r>
      <w:r w:rsidR="009C17CE" w:rsidRPr="00A55DE4">
        <w:rPr>
          <w:lang w:val="fr-FR"/>
        </w:rPr>
        <w:t xml:space="preserve"> ce</w:t>
      </w:r>
      <w:r w:rsidR="007A6E8A" w:rsidRPr="00A55DE4">
        <w:rPr>
          <w:lang w:val="fr-FR"/>
        </w:rPr>
        <w:t>s secteurs</w:t>
      </w:r>
      <w:r w:rsidR="00EC2631" w:rsidRPr="00A55DE4">
        <w:rPr>
          <w:lang w:val="fr-FR"/>
        </w:rPr>
        <w:t>.</w:t>
      </w:r>
    </w:p>
    <w:p w14:paraId="2DA5A1CE" w14:textId="6547BFF2" w:rsidR="000B1858" w:rsidRPr="00A55DE4" w:rsidRDefault="00F9679C" w:rsidP="007A67A9">
      <w:pPr>
        <w:pStyle w:val="paragraph"/>
        <w:spacing w:before="0" w:beforeAutospacing="0" w:after="120" w:afterAutospacing="0" w:line="259" w:lineRule="auto"/>
        <w:jc w:val="both"/>
        <w:textAlignment w:val="baseline"/>
        <w:rPr>
          <w:rFonts w:asciiTheme="minorHAnsi" w:eastAsiaTheme="majorEastAsia" w:hAnsiTheme="minorHAnsi" w:cs="Calibri"/>
          <w:sz w:val="22"/>
          <w:szCs w:val="22"/>
          <w:lang w:val="fr-FR"/>
        </w:rPr>
      </w:pPr>
      <w:r w:rsidRPr="00A55DE4">
        <w:rPr>
          <w:rFonts w:asciiTheme="minorHAnsi" w:eastAsiaTheme="majorEastAsia" w:hAnsiTheme="minorHAnsi" w:cs="Calibri"/>
          <w:b/>
          <w:bCs/>
          <w:sz w:val="22"/>
          <w:szCs w:val="22"/>
          <w:lang w:val="fr-FR"/>
        </w:rPr>
        <w:t>Troisièmement</w:t>
      </w:r>
      <w:r w:rsidRPr="00A55DE4">
        <w:rPr>
          <w:rFonts w:asciiTheme="minorHAnsi" w:eastAsiaTheme="majorEastAsia" w:hAnsiTheme="minorHAnsi" w:cs="Calibri"/>
          <w:sz w:val="22"/>
          <w:szCs w:val="22"/>
          <w:lang w:val="fr-FR"/>
        </w:rPr>
        <w:t xml:space="preserve">, </w:t>
      </w:r>
      <w:r w:rsidR="00560F51" w:rsidRPr="00A55DE4">
        <w:rPr>
          <w:rFonts w:asciiTheme="minorHAnsi" w:eastAsiaTheme="majorEastAsia" w:hAnsiTheme="minorHAnsi" w:cs="Calibri"/>
          <w:sz w:val="22"/>
          <w:szCs w:val="22"/>
          <w:lang w:val="fr-FR"/>
        </w:rPr>
        <w:t>si l'</w:t>
      </w:r>
      <w:r w:rsidRPr="00A55DE4">
        <w:rPr>
          <w:rFonts w:asciiTheme="minorHAnsi" w:eastAsiaTheme="majorEastAsia" w:hAnsiTheme="minorHAnsi" w:cs="Calibri"/>
          <w:sz w:val="22"/>
          <w:szCs w:val="22"/>
          <w:lang w:val="fr-FR"/>
        </w:rPr>
        <w:t>émergence d</w:t>
      </w:r>
      <w:r w:rsidR="005938E5" w:rsidRPr="00A55DE4">
        <w:rPr>
          <w:rFonts w:asciiTheme="minorHAnsi" w:eastAsiaTheme="majorEastAsia" w:hAnsiTheme="minorHAnsi" w:cs="Calibri"/>
          <w:sz w:val="22"/>
          <w:szCs w:val="22"/>
          <w:lang w:val="fr-FR"/>
        </w:rPr>
        <w:t>es</w:t>
      </w:r>
      <w:r w:rsidRPr="00A55DE4">
        <w:rPr>
          <w:rFonts w:asciiTheme="minorHAnsi" w:eastAsiaTheme="majorEastAsia" w:hAnsiTheme="minorHAnsi" w:cs="Calibri"/>
          <w:sz w:val="22"/>
          <w:szCs w:val="22"/>
          <w:lang w:val="fr-FR"/>
        </w:rPr>
        <w:t xml:space="preserve"> marché</w:t>
      </w:r>
      <w:r w:rsidR="005938E5" w:rsidRPr="00A55DE4">
        <w:rPr>
          <w:rFonts w:asciiTheme="minorHAnsi" w:eastAsiaTheme="majorEastAsia" w:hAnsiTheme="minorHAnsi" w:cs="Calibri"/>
          <w:sz w:val="22"/>
          <w:szCs w:val="22"/>
          <w:lang w:val="fr-FR"/>
        </w:rPr>
        <w:t>s</w:t>
      </w:r>
      <w:r w:rsidRPr="00A55DE4">
        <w:rPr>
          <w:rFonts w:asciiTheme="minorHAnsi" w:eastAsiaTheme="majorEastAsia" w:hAnsiTheme="minorHAnsi" w:cs="Calibri"/>
          <w:sz w:val="22"/>
          <w:szCs w:val="22"/>
          <w:lang w:val="fr-FR"/>
        </w:rPr>
        <w:t xml:space="preserve"> du carbone </w:t>
      </w:r>
      <w:r w:rsidR="004C7156" w:rsidRPr="00A55DE4">
        <w:rPr>
          <w:rFonts w:asciiTheme="minorHAnsi" w:eastAsiaTheme="majorEastAsia" w:hAnsiTheme="minorHAnsi" w:cs="Calibri"/>
          <w:sz w:val="22"/>
          <w:szCs w:val="22"/>
          <w:lang w:val="fr-FR"/>
        </w:rPr>
        <w:t xml:space="preserve">est </w:t>
      </w:r>
      <w:r w:rsidRPr="00A55DE4">
        <w:rPr>
          <w:rFonts w:asciiTheme="minorHAnsi" w:eastAsiaTheme="majorEastAsia" w:hAnsiTheme="minorHAnsi" w:cs="Calibri"/>
          <w:sz w:val="22"/>
          <w:szCs w:val="22"/>
          <w:lang w:val="fr-FR"/>
        </w:rPr>
        <w:t xml:space="preserve">une source importante de financement des solutions </w:t>
      </w:r>
      <w:r w:rsidR="000D2781" w:rsidRPr="00A55DE4">
        <w:rPr>
          <w:rFonts w:asciiTheme="minorHAnsi" w:eastAsiaTheme="majorEastAsia" w:hAnsiTheme="minorHAnsi" w:cs="Calibri"/>
          <w:sz w:val="22"/>
          <w:szCs w:val="22"/>
          <w:lang w:val="fr-FR"/>
        </w:rPr>
        <w:t>axées sur les forêts</w:t>
      </w:r>
      <w:r w:rsidR="004C7156" w:rsidRPr="00A55DE4">
        <w:rPr>
          <w:rFonts w:asciiTheme="minorHAnsi" w:eastAsiaTheme="majorEastAsia" w:hAnsiTheme="minorHAnsi" w:cs="Calibri"/>
          <w:sz w:val="22"/>
          <w:szCs w:val="22"/>
          <w:lang w:val="fr-FR"/>
        </w:rPr>
        <w:t xml:space="preserve">, elle </w:t>
      </w:r>
      <w:r w:rsidRPr="00A55DE4">
        <w:rPr>
          <w:rFonts w:asciiTheme="minorHAnsi" w:eastAsiaTheme="majorEastAsia" w:hAnsiTheme="minorHAnsi" w:cs="Calibri"/>
          <w:sz w:val="22"/>
          <w:szCs w:val="22"/>
          <w:lang w:val="fr-FR"/>
        </w:rPr>
        <w:t>s'accompagne d'une série de défis pour les pays qui souhaitent utiliser pleinement cette source de financement, notamment</w:t>
      </w:r>
      <w:r w:rsidR="000402E9" w:rsidRPr="00A55DE4">
        <w:rPr>
          <w:rFonts w:asciiTheme="minorHAnsi" w:eastAsiaTheme="majorEastAsia" w:hAnsiTheme="minorHAnsi" w:cs="Calibri"/>
          <w:sz w:val="22"/>
          <w:szCs w:val="22"/>
          <w:lang w:val="fr-FR"/>
        </w:rPr>
        <w:t>:</w:t>
      </w:r>
    </w:p>
    <w:p w14:paraId="463D3872" w14:textId="4F9CBC18" w:rsidR="000B1858" w:rsidRPr="00A55DE4" w:rsidRDefault="00F9679C" w:rsidP="007A67A9">
      <w:pPr>
        <w:pStyle w:val="paragraph"/>
        <w:spacing w:before="0" w:beforeAutospacing="0" w:after="120" w:afterAutospacing="0" w:line="259" w:lineRule="auto"/>
        <w:jc w:val="both"/>
        <w:textAlignment w:val="baseline"/>
        <w:rPr>
          <w:rFonts w:asciiTheme="minorHAnsi" w:eastAsiaTheme="majorEastAsia" w:hAnsiTheme="minorHAnsi" w:cs="Calibri"/>
          <w:sz w:val="22"/>
          <w:szCs w:val="22"/>
          <w:lang w:val="fr-FR"/>
        </w:rPr>
      </w:pPr>
      <w:r w:rsidRPr="00A55DE4">
        <w:rPr>
          <w:rFonts w:asciiTheme="minorHAnsi" w:eastAsiaTheme="majorEastAsia" w:hAnsiTheme="minorHAnsi" w:cs="Calibri"/>
          <w:sz w:val="22"/>
          <w:szCs w:val="22"/>
          <w:lang w:val="fr-FR"/>
        </w:rPr>
        <w:t>Intégrité environnementale et sociale</w:t>
      </w:r>
      <w:r w:rsidR="00A01C59" w:rsidRPr="00A55DE4">
        <w:rPr>
          <w:rFonts w:asciiTheme="minorHAnsi" w:eastAsiaTheme="majorEastAsia" w:hAnsiTheme="minorHAnsi" w:cs="Calibri"/>
          <w:sz w:val="22"/>
          <w:szCs w:val="22"/>
          <w:lang w:val="fr-FR"/>
        </w:rPr>
        <w:t>:</w:t>
      </w:r>
    </w:p>
    <w:p w14:paraId="35AB5ABC" w14:textId="28AFC7F8" w:rsidR="000B1858" w:rsidRPr="00A55DE4" w:rsidRDefault="00CF2484" w:rsidP="007A67A9">
      <w:pPr>
        <w:pStyle w:val="ListParagraph"/>
        <w:numPr>
          <w:ilvl w:val="0"/>
          <w:numId w:val="17"/>
        </w:numPr>
        <w:spacing w:after="160"/>
        <w:jc w:val="both"/>
        <w:rPr>
          <w:lang w:val="fr-FR"/>
        </w:rPr>
      </w:pPr>
      <w:r w:rsidRPr="00A55DE4">
        <w:rPr>
          <w:lang w:val="fr-FR"/>
        </w:rPr>
        <w:t xml:space="preserve">Comment accéder </w:t>
      </w:r>
      <w:r w:rsidR="005938E5" w:rsidRPr="00A55DE4">
        <w:rPr>
          <w:lang w:val="fr-FR"/>
        </w:rPr>
        <w:t>à</w:t>
      </w:r>
      <w:r w:rsidRPr="00A55DE4">
        <w:rPr>
          <w:lang w:val="fr-FR"/>
        </w:rPr>
        <w:t xml:space="preserve"> différents types de marché</w:t>
      </w:r>
      <w:r w:rsidR="005938E5" w:rsidRPr="00A55DE4">
        <w:rPr>
          <w:lang w:val="fr-FR"/>
        </w:rPr>
        <w:t>s</w:t>
      </w:r>
      <w:r w:rsidRPr="00A55DE4">
        <w:rPr>
          <w:lang w:val="fr-FR"/>
        </w:rPr>
        <w:t xml:space="preserve"> du carbone et les rendre opérationnels tout en respectant et en renforçant l'ambition de leurs propres CDN.</w:t>
      </w:r>
    </w:p>
    <w:p w14:paraId="09C4B8AA" w14:textId="7A2C1351" w:rsidR="000B1858" w:rsidRPr="00A55DE4" w:rsidRDefault="00CF2484" w:rsidP="00461258">
      <w:pPr>
        <w:pStyle w:val="ListParagraph"/>
        <w:numPr>
          <w:ilvl w:val="0"/>
          <w:numId w:val="17"/>
        </w:numPr>
        <w:spacing w:after="160"/>
        <w:jc w:val="both"/>
        <w:rPr>
          <w:lang w:val="fr-FR"/>
        </w:rPr>
      </w:pPr>
      <w:r w:rsidRPr="00A55DE4">
        <w:rPr>
          <w:lang w:val="fr-FR"/>
        </w:rPr>
        <w:t>Comment gérer le</w:t>
      </w:r>
      <w:r w:rsidR="008738DB" w:rsidRPr="00A55DE4">
        <w:rPr>
          <w:lang w:val="fr-FR"/>
        </w:rPr>
        <w:t>s possibilités de recoupement</w:t>
      </w:r>
      <w:r w:rsidRPr="00A55DE4">
        <w:rPr>
          <w:lang w:val="fr-FR"/>
        </w:rPr>
        <w:t xml:space="preserve"> potentiel des demandes de réduction des émissions et garantir l'intégrité des transactions à différentes échelles géographiques.</w:t>
      </w:r>
    </w:p>
    <w:p w14:paraId="5AED077B" w14:textId="62EAD4BF" w:rsidR="000B1858" w:rsidRPr="00A55DE4" w:rsidRDefault="00F9679C" w:rsidP="00461258">
      <w:pPr>
        <w:pStyle w:val="ListParagraph"/>
        <w:numPr>
          <w:ilvl w:val="0"/>
          <w:numId w:val="17"/>
        </w:numPr>
        <w:spacing w:after="160"/>
        <w:jc w:val="both"/>
        <w:rPr>
          <w:lang w:val="fr-FR"/>
        </w:rPr>
      </w:pPr>
      <w:r w:rsidRPr="00A55DE4">
        <w:rPr>
          <w:lang w:val="fr-FR"/>
        </w:rPr>
        <w:lastRenderedPageBreak/>
        <w:t xml:space="preserve">Comment s'assurer que </w:t>
      </w:r>
      <w:r w:rsidR="00930CF9" w:rsidRPr="00A55DE4">
        <w:rPr>
          <w:lang w:val="fr-FR"/>
        </w:rPr>
        <w:t xml:space="preserve">les projets </w:t>
      </w:r>
      <w:r w:rsidRPr="00A55DE4">
        <w:rPr>
          <w:lang w:val="fr-FR"/>
        </w:rPr>
        <w:t xml:space="preserve">et les programmes de </w:t>
      </w:r>
      <w:r w:rsidR="00FF3303" w:rsidRPr="00A55DE4">
        <w:rPr>
          <w:lang w:val="fr-FR"/>
        </w:rPr>
        <w:t>marché volontaire du carbone</w:t>
      </w:r>
      <w:r w:rsidR="00930CF9" w:rsidRPr="00A55DE4">
        <w:rPr>
          <w:lang w:val="fr-FR"/>
        </w:rPr>
        <w:t xml:space="preserve"> </w:t>
      </w:r>
      <w:r w:rsidRPr="00A55DE4">
        <w:rPr>
          <w:lang w:val="fr-FR"/>
        </w:rPr>
        <w:t xml:space="preserve">évitent, atténuent et gèrent les impacts sociaux et environnementaux négatifs et favorisent </w:t>
      </w:r>
      <w:r w:rsidR="00350A06" w:rsidRPr="00A55DE4">
        <w:rPr>
          <w:lang w:val="fr-FR"/>
        </w:rPr>
        <w:t>le</w:t>
      </w:r>
      <w:r w:rsidRPr="00A55DE4">
        <w:rPr>
          <w:lang w:val="fr-FR"/>
        </w:rPr>
        <w:t xml:space="preserve"> développement durable.</w:t>
      </w:r>
    </w:p>
    <w:p w14:paraId="5244DC97" w14:textId="7BE2B040" w:rsidR="000B1858" w:rsidRPr="00A55DE4" w:rsidRDefault="00F9679C" w:rsidP="00461258">
      <w:pPr>
        <w:pStyle w:val="ListParagraph"/>
        <w:numPr>
          <w:ilvl w:val="0"/>
          <w:numId w:val="17"/>
        </w:numPr>
        <w:spacing w:after="160"/>
        <w:jc w:val="both"/>
        <w:rPr>
          <w:lang w:val="fr-FR"/>
        </w:rPr>
      </w:pPr>
      <w:r w:rsidRPr="00A55DE4">
        <w:rPr>
          <w:lang w:val="fr-FR"/>
        </w:rPr>
        <w:t xml:space="preserve">Comment </w:t>
      </w:r>
      <w:r w:rsidR="005938E5" w:rsidRPr="00A55DE4">
        <w:rPr>
          <w:lang w:val="fr-FR"/>
        </w:rPr>
        <w:t>garanti</w:t>
      </w:r>
      <w:r w:rsidRPr="00A55DE4">
        <w:rPr>
          <w:lang w:val="fr-FR"/>
        </w:rPr>
        <w:t xml:space="preserve">r que les crédits carbone générés sont de la plus haute intégrité et </w:t>
      </w:r>
      <w:r w:rsidR="005938E5" w:rsidRPr="00A55DE4">
        <w:rPr>
          <w:lang w:val="fr-FR"/>
        </w:rPr>
        <w:t>contribu</w:t>
      </w:r>
      <w:r w:rsidRPr="00A55DE4">
        <w:rPr>
          <w:lang w:val="fr-FR"/>
        </w:rPr>
        <w:t xml:space="preserve">ent </w:t>
      </w:r>
      <w:r w:rsidR="007A67A9" w:rsidRPr="00A55DE4">
        <w:rPr>
          <w:lang w:val="fr-FR"/>
        </w:rPr>
        <w:t xml:space="preserve">à </w:t>
      </w:r>
      <w:r w:rsidRPr="00A55DE4">
        <w:rPr>
          <w:lang w:val="fr-FR"/>
        </w:rPr>
        <w:t>la réalisation des objectifs de l'Accord de Paris.</w:t>
      </w:r>
    </w:p>
    <w:p w14:paraId="36CF5DB4" w14:textId="2064D31E" w:rsidR="000B1858" w:rsidRPr="00A55DE4" w:rsidRDefault="00F9679C" w:rsidP="00461258">
      <w:pPr>
        <w:pStyle w:val="paragraph"/>
        <w:spacing w:before="0" w:beforeAutospacing="0" w:after="120" w:afterAutospacing="0" w:line="259" w:lineRule="auto"/>
        <w:jc w:val="both"/>
        <w:textAlignment w:val="baseline"/>
        <w:rPr>
          <w:rFonts w:asciiTheme="minorHAnsi" w:eastAsiaTheme="majorEastAsia" w:hAnsiTheme="minorHAnsi" w:cs="Calibri"/>
          <w:sz w:val="22"/>
          <w:szCs w:val="22"/>
          <w:lang w:val="fr-FR"/>
        </w:rPr>
      </w:pPr>
      <w:r w:rsidRPr="00A55DE4">
        <w:rPr>
          <w:rFonts w:asciiTheme="minorHAnsi" w:eastAsiaTheme="majorEastAsia" w:hAnsiTheme="minorHAnsi" w:cs="Calibri"/>
          <w:sz w:val="22"/>
          <w:szCs w:val="22"/>
          <w:lang w:val="fr-FR"/>
        </w:rPr>
        <w:t>Finance</w:t>
      </w:r>
      <w:r w:rsidR="000D2781" w:rsidRPr="00A55DE4">
        <w:rPr>
          <w:rFonts w:asciiTheme="minorHAnsi" w:eastAsiaTheme="majorEastAsia" w:hAnsiTheme="minorHAnsi" w:cs="Calibri"/>
          <w:sz w:val="22"/>
          <w:szCs w:val="22"/>
          <w:lang w:val="fr-FR"/>
        </w:rPr>
        <w:t>ment</w:t>
      </w:r>
      <w:r w:rsidR="00A01C59" w:rsidRPr="00A55DE4">
        <w:rPr>
          <w:rFonts w:asciiTheme="minorHAnsi" w:eastAsiaTheme="majorEastAsia" w:hAnsiTheme="minorHAnsi" w:cs="Calibri"/>
          <w:sz w:val="22"/>
          <w:szCs w:val="22"/>
          <w:lang w:val="fr-FR"/>
        </w:rPr>
        <w:t>:</w:t>
      </w:r>
    </w:p>
    <w:p w14:paraId="4C4A9BDB" w14:textId="143D7209" w:rsidR="000B1858" w:rsidRPr="00A55DE4" w:rsidRDefault="00CF2484" w:rsidP="00461258">
      <w:pPr>
        <w:pStyle w:val="ListParagraph"/>
        <w:numPr>
          <w:ilvl w:val="0"/>
          <w:numId w:val="17"/>
        </w:numPr>
        <w:spacing w:after="160"/>
        <w:jc w:val="both"/>
        <w:rPr>
          <w:lang w:val="fr-FR"/>
        </w:rPr>
      </w:pPr>
      <w:r w:rsidRPr="00A55DE4">
        <w:rPr>
          <w:lang w:val="fr-FR"/>
        </w:rPr>
        <w:t xml:space="preserve">Comment financer les changements transformationnels </w:t>
      </w:r>
      <w:r w:rsidR="005938E5" w:rsidRPr="00A55DE4">
        <w:rPr>
          <w:lang w:val="fr-FR"/>
        </w:rPr>
        <w:t xml:space="preserve">importants </w:t>
      </w:r>
      <w:r w:rsidRPr="00A55DE4">
        <w:rPr>
          <w:lang w:val="fr-FR"/>
        </w:rPr>
        <w:t xml:space="preserve">qui vont au-delà des transactions individuelles (comme la réforme des régimes fonciers et </w:t>
      </w:r>
      <w:r w:rsidR="008F682A" w:rsidRPr="00A55DE4">
        <w:rPr>
          <w:lang w:val="fr-FR"/>
        </w:rPr>
        <w:t>forestiers</w:t>
      </w:r>
      <w:r w:rsidRPr="00A55DE4">
        <w:rPr>
          <w:lang w:val="fr-FR"/>
        </w:rPr>
        <w:t>)</w:t>
      </w:r>
      <w:r w:rsidR="005938E5" w:rsidRPr="00A55DE4">
        <w:rPr>
          <w:lang w:val="fr-FR"/>
        </w:rPr>
        <w:t>.</w:t>
      </w:r>
    </w:p>
    <w:p w14:paraId="6549F5C0" w14:textId="57850BC0" w:rsidR="000B1858" w:rsidRPr="00A55DE4" w:rsidRDefault="00CF2484" w:rsidP="00461258">
      <w:pPr>
        <w:pStyle w:val="ListParagraph"/>
        <w:numPr>
          <w:ilvl w:val="0"/>
          <w:numId w:val="17"/>
        </w:numPr>
        <w:spacing w:after="160"/>
        <w:jc w:val="both"/>
        <w:rPr>
          <w:lang w:val="fr-FR"/>
        </w:rPr>
      </w:pPr>
      <w:r w:rsidRPr="00A55DE4">
        <w:rPr>
          <w:lang w:val="fr-FR"/>
        </w:rPr>
        <w:t xml:space="preserve">Comment remédier au fait que les paiements actuels par tonne de carbone sont inférieurs aux coûts d'opportunité de la réduction des émissions provenant des forêts et de l'utilisation des </w:t>
      </w:r>
      <w:r w:rsidR="000D2781" w:rsidRPr="00A55DE4">
        <w:rPr>
          <w:lang w:val="fr-FR"/>
        </w:rPr>
        <w:t>terres</w:t>
      </w:r>
      <w:r w:rsidR="005938E5" w:rsidRPr="00A55DE4">
        <w:rPr>
          <w:lang w:val="fr-FR"/>
        </w:rPr>
        <w:t>.</w:t>
      </w:r>
    </w:p>
    <w:p w14:paraId="6165B4BE" w14:textId="503F4CAF" w:rsidR="000B1858" w:rsidRPr="00A55DE4" w:rsidRDefault="00F9679C" w:rsidP="00461258">
      <w:pPr>
        <w:pStyle w:val="ListParagraph"/>
        <w:numPr>
          <w:ilvl w:val="0"/>
          <w:numId w:val="17"/>
        </w:numPr>
        <w:spacing w:after="160"/>
        <w:jc w:val="both"/>
        <w:rPr>
          <w:lang w:val="fr-FR"/>
        </w:rPr>
      </w:pPr>
      <w:r w:rsidRPr="00A55DE4">
        <w:rPr>
          <w:lang w:val="fr-FR"/>
        </w:rPr>
        <w:t xml:space="preserve">Comment </w:t>
      </w:r>
      <w:r w:rsidR="005938E5" w:rsidRPr="00A55DE4">
        <w:rPr>
          <w:lang w:val="fr-FR"/>
        </w:rPr>
        <w:t>garantir</w:t>
      </w:r>
      <w:r w:rsidRPr="00A55DE4">
        <w:rPr>
          <w:lang w:val="fr-FR"/>
        </w:rPr>
        <w:t xml:space="preserve"> que les </w:t>
      </w:r>
      <w:r w:rsidR="00476D82" w:rsidRPr="00A55DE4">
        <w:rPr>
          <w:lang w:val="fr-FR"/>
        </w:rPr>
        <w:t xml:space="preserve">engagements </w:t>
      </w:r>
      <w:r w:rsidRPr="00A55DE4">
        <w:rPr>
          <w:lang w:val="fr-FR"/>
        </w:rPr>
        <w:t>financiers des pays ne soient pas transférés au secteur privé</w:t>
      </w:r>
      <w:r w:rsidR="00DE4D67" w:rsidRPr="00A55DE4">
        <w:rPr>
          <w:lang w:val="fr-FR"/>
        </w:rPr>
        <w:t xml:space="preserve">, tout en </w:t>
      </w:r>
      <w:r w:rsidR="006F25B1" w:rsidRPr="00A55DE4">
        <w:rPr>
          <w:lang w:val="fr-FR"/>
        </w:rPr>
        <w:t>exploitant les marchés privé</w:t>
      </w:r>
      <w:r w:rsidR="005938E5" w:rsidRPr="00A55DE4">
        <w:rPr>
          <w:lang w:val="fr-FR"/>
        </w:rPr>
        <w:t>s</w:t>
      </w:r>
      <w:r w:rsidR="006F25B1" w:rsidRPr="00A55DE4">
        <w:rPr>
          <w:lang w:val="fr-FR"/>
        </w:rPr>
        <w:t xml:space="preserve"> pour obtenir un financement à grande échelle</w:t>
      </w:r>
      <w:r w:rsidR="005938E5" w:rsidRPr="00A55DE4">
        <w:rPr>
          <w:lang w:val="fr-FR"/>
        </w:rPr>
        <w:t>.</w:t>
      </w:r>
    </w:p>
    <w:p w14:paraId="3939814A" w14:textId="0B27A0BF" w:rsidR="005938E5" w:rsidRPr="00A55DE4" w:rsidRDefault="005938E5" w:rsidP="00461258">
      <w:pPr>
        <w:pStyle w:val="NormalWeb"/>
        <w:spacing w:before="0" w:beforeAutospacing="0" w:after="160" w:afterAutospacing="0" w:line="259" w:lineRule="auto"/>
        <w:jc w:val="both"/>
        <w:rPr>
          <w:rStyle w:val="normaltextrun"/>
          <w:rFonts w:asciiTheme="minorHAnsi" w:eastAsiaTheme="majorEastAsia" w:hAnsiTheme="minorHAnsi" w:cs="Calibri"/>
          <w:sz w:val="22"/>
          <w:szCs w:val="22"/>
          <w:lang w:val="fr-FR"/>
        </w:rPr>
      </w:pPr>
      <w:r w:rsidRPr="00A55DE4">
        <w:rPr>
          <w:rStyle w:val="normaltextrun"/>
          <w:rFonts w:asciiTheme="minorHAnsi" w:eastAsiaTheme="majorEastAsia" w:hAnsiTheme="minorHAnsi" w:cs="Calibri"/>
          <w:sz w:val="22"/>
          <w:szCs w:val="22"/>
          <w:lang w:val="fr-FR"/>
        </w:rPr>
        <w:t>Les signaux de la demande liés au prix du marché et au volume émis par le secteur privé et les gouvernements souverains en faveur de réductions des émissions forestières de haute qualité à l'échelle juridictionnelle n'ont pas encore généré suffisamment d'incitations pour que les pays forestiers obtiennent rapidement des résultats d'atténuation de haute qualité et à grande échelle. En conséquence, le cercle vertueux consistant à mettre en œuvre des réglementations forestières et foncières renforcées, parallèlement à des paiements pour les résultats obtenus en matière d'atténuation des émissions forestières, réinvestis dans des actions de conservation et de restauration des forêts avec une ambition croissante à chaque cycle, ne s'est pas encore concrétisé.</w:t>
      </w:r>
    </w:p>
    <w:p w14:paraId="15D3CFBE" w14:textId="18263EE6" w:rsidR="000B1858" w:rsidRPr="00A55DE4" w:rsidRDefault="00461258" w:rsidP="00461258">
      <w:pPr>
        <w:pStyle w:val="NormalWeb"/>
        <w:spacing w:before="0" w:beforeAutospacing="0" w:after="160" w:afterAutospacing="0" w:line="259" w:lineRule="auto"/>
        <w:jc w:val="both"/>
        <w:rPr>
          <w:rStyle w:val="normaltextrun"/>
          <w:rFonts w:asciiTheme="minorHAnsi" w:eastAsiaTheme="majorEastAsia" w:hAnsiTheme="minorHAnsi" w:cs="Calibri"/>
          <w:sz w:val="22"/>
          <w:szCs w:val="22"/>
          <w:lang w:val="fr-FR"/>
        </w:rPr>
      </w:pPr>
      <w:r w:rsidRPr="00A55DE4">
        <w:rPr>
          <w:rFonts w:asciiTheme="minorHAnsi" w:eastAsiaTheme="majorEastAsia" w:hAnsiTheme="minorHAnsi" w:cs="Calibri"/>
          <w:sz w:val="22"/>
          <w:szCs w:val="22"/>
          <w:lang w:val="fr-FR"/>
        </w:rPr>
        <w:t>Si les marchés du carbone constituent sans aucun doute un outil important et en constante amélioration pour le financement de la lutte contre le changement climatique, ils doivent être considérés comme un outil complémentaire et non comme un substitut aux efforts ex ante financés par les donateurs, qui sont indispensables. Ces efforts ex ante financés par les donateurs doivent viser à apporter des changements transformationnels durables dans les institutions et les structures qui sous-tendent à la fois le secteur forestier et l'économie des pays forestiers dans son ensemble, afin de générer le niveau de réduction des émissions forestières nécessaire pour prévenir le changement climatique</w:t>
      </w:r>
      <w:r w:rsidR="00397F2A" w:rsidRPr="00A55DE4">
        <w:rPr>
          <w:rFonts w:asciiTheme="minorHAnsi" w:eastAsiaTheme="majorEastAsia" w:hAnsiTheme="minorHAnsi" w:cs="Calibri"/>
          <w:sz w:val="22"/>
          <w:szCs w:val="22"/>
          <w:lang w:val="fr-FR"/>
        </w:rPr>
        <w:t>.</w:t>
      </w:r>
    </w:p>
    <w:p w14:paraId="755BAC31" w14:textId="17855913" w:rsidR="00461258" w:rsidRPr="00A55DE4" w:rsidRDefault="00F9679C" w:rsidP="00461258">
      <w:pPr>
        <w:pStyle w:val="NormalWeb"/>
        <w:jc w:val="both"/>
        <w:rPr>
          <w:rFonts w:asciiTheme="minorHAnsi" w:hAnsiTheme="minorHAnsi"/>
          <w:color w:val="000000"/>
          <w:sz w:val="22"/>
          <w:szCs w:val="22"/>
          <w:lang w:val="fr-FR"/>
        </w:rPr>
      </w:pPr>
      <w:r w:rsidRPr="00A55DE4">
        <w:rPr>
          <w:rStyle w:val="normaltextrun"/>
          <w:rFonts w:asciiTheme="minorHAnsi" w:eastAsiaTheme="majorEastAsia" w:hAnsiTheme="minorHAnsi" w:cs="Segoe UI"/>
          <w:b/>
          <w:bCs/>
          <w:sz w:val="22"/>
          <w:szCs w:val="22"/>
          <w:lang w:val="fr-FR"/>
        </w:rPr>
        <w:t>Quatrièmement</w:t>
      </w:r>
      <w:r w:rsidR="00CA01F6" w:rsidRPr="00A55DE4">
        <w:rPr>
          <w:rStyle w:val="normaltextrun"/>
          <w:rFonts w:asciiTheme="minorHAnsi" w:eastAsiaTheme="majorEastAsia" w:hAnsiTheme="minorHAnsi" w:cs="Segoe UI"/>
          <w:sz w:val="22"/>
          <w:szCs w:val="22"/>
          <w:lang w:val="fr-FR"/>
        </w:rPr>
        <w:t xml:space="preserve">, </w:t>
      </w:r>
      <w:r w:rsidR="00461258" w:rsidRPr="00A55DE4">
        <w:rPr>
          <w:rFonts w:asciiTheme="minorHAnsi" w:hAnsiTheme="minorHAnsi"/>
          <w:color w:val="000000"/>
          <w:sz w:val="22"/>
          <w:szCs w:val="22"/>
          <w:lang w:val="fr-FR"/>
        </w:rPr>
        <w:t>la demande mondiale pour des matières premières telles que l'huile de palme, le soja, le bœuf et le papier, pour n'en citer que quelques-unes, continue d'être le principal moteur de la déforestation et de la conversion des écosystèmes naturels en systèmes de production de matières premières afin de répondre à cette demande. Ces forces du marché poussent les pays à envisager d'autres mesures d'atténuation du changement climatique plus faciles et moins coûteuses à mettre en œuvre</w:t>
      </w:r>
      <w:r w:rsidR="0099298C" w:rsidRPr="00A55DE4">
        <w:rPr>
          <w:rFonts w:asciiTheme="minorHAnsi" w:hAnsiTheme="minorHAnsi"/>
          <w:color w:val="000000"/>
          <w:sz w:val="22"/>
          <w:szCs w:val="22"/>
          <w:lang w:val="fr-FR"/>
        </w:rPr>
        <w:t>.</w:t>
      </w:r>
    </w:p>
    <w:p w14:paraId="79D56305" w14:textId="4F8F152A" w:rsidR="000B1858" w:rsidRPr="00A55DE4" w:rsidRDefault="00671270" w:rsidP="00D35E40">
      <w:pPr>
        <w:pStyle w:val="NormalWeb"/>
        <w:jc w:val="both"/>
        <w:rPr>
          <w:rFonts w:asciiTheme="minorHAnsi" w:hAnsiTheme="minorHAnsi"/>
          <w:color w:val="000000"/>
          <w:sz w:val="22"/>
          <w:szCs w:val="22"/>
          <w:lang w:val="fr-FR"/>
        </w:rPr>
      </w:pPr>
      <w:r w:rsidRPr="00A55DE4">
        <w:rPr>
          <w:rStyle w:val="normaltextrun"/>
          <w:rFonts w:asciiTheme="minorHAnsi" w:eastAsiaTheme="majorEastAsia" w:hAnsiTheme="minorHAnsi" w:cs="Segoe UI"/>
          <w:sz w:val="22"/>
          <w:szCs w:val="22"/>
          <w:lang w:val="fr-FR"/>
        </w:rPr>
        <w:t xml:space="preserve"> </w:t>
      </w:r>
      <w:r w:rsidR="00461258" w:rsidRPr="00A55DE4">
        <w:rPr>
          <w:rFonts w:asciiTheme="minorHAnsi" w:hAnsiTheme="minorHAnsi"/>
          <w:color w:val="000000"/>
          <w:sz w:val="22"/>
          <w:szCs w:val="22"/>
          <w:lang w:val="fr-FR"/>
        </w:rPr>
        <w:t xml:space="preserve">Les récentes mesures politiques prises du côté de la demande pour restreindre les importations de produits agricoles associés à la déforestation (à savoir le règlement de l'UE sur la déforestation et le règlement </w:t>
      </w:r>
      <w:r w:rsidR="00D51C19" w:rsidRPr="00A55DE4">
        <w:rPr>
          <w:rFonts w:asciiTheme="minorHAnsi" w:hAnsiTheme="minorHAnsi"/>
          <w:color w:val="000000"/>
          <w:sz w:val="22"/>
          <w:szCs w:val="22"/>
          <w:lang w:val="fr-FR"/>
        </w:rPr>
        <w:t>du Royaume-Uni</w:t>
      </w:r>
      <w:r w:rsidR="00461258" w:rsidRPr="00A55DE4">
        <w:rPr>
          <w:rFonts w:asciiTheme="minorHAnsi" w:hAnsiTheme="minorHAnsi"/>
          <w:color w:val="000000"/>
          <w:sz w:val="22"/>
          <w:szCs w:val="22"/>
          <w:lang w:val="fr-FR"/>
        </w:rPr>
        <w:t xml:space="preserve"> sur les produits forestiers à risque) incitent les pays producteurs à lutter contre la déforestation liée à l'agriculture afin que leurs producteurs puissent continuer à accéder à ces marchés. Comme indiqué dans la section «Stratégie», une capacité effective à mener des </w:t>
      </w:r>
      <w:r w:rsidR="00461258" w:rsidRPr="00A55DE4">
        <w:rPr>
          <w:rFonts w:asciiTheme="minorHAnsi" w:hAnsiTheme="minorHAnsi"/>
          <w:color w:val="000000"/>
          <w:sz w:val="22"/>
          <w:szCs w:val="22"/>
          <w:lang w:val="fr-FR"/>
        </w:rPr>
        <w:lastRenderedPageBreak/>
        <w:t>réformes et des actions politiques intersectorielles est essentielle pour atteindre les niveaux nationaux et mondiaux ambitieux souhaités en matière de réduction des émissions du secteur forestier.</w:t>
      </w:r>
      <w:r w:rsidR="00461258" w:rsidRPr="00A55DE4">
        <w:rPr>
          <w:rStyle w:val="apple-converted-space"/>
          <w:rFonts w:asciiTheme="minorHAnsi" w:hAnsiTheme="minorHAnsi"/>
          <w:color w:val="000000"/>
          <w:sz w:val="22"/>
          <w:szCs w:val="22"/>
          <w:lang w:val="fr-FR"/>
        </w:rPr>
        <w:t> </w:t>
      </w:r>
    </w:p>
    <w:p w14:paraId="0A449D19" w14:textId="005EEE32" w:rsidR="000B1858" w:rsidRPr="00A55DE4" w:rsidRDefault="00D35E40">
      <w:pPr>
        <w:rPr>
          <w:b/>
          <w:i/>
          <w:lang w:val="fr-FR"/>
        </w:rPr>
      </w:pPr>
      <w:bookmarkStart w:id="7" w:name="_Toc40479619"/>
      <w:r w:rsidRPr="00A55DE4">
        <w:rPr>
          <w:b/>
          <w:i/>
          <w:lang w:val="fr-FR"/>
        </w:rPr>
        <w:t>U</w:t>
      </w:r>
      <w:r w:rsidR="00714BED" w:rsidRPr="00A55DE4">
        <w:rPr>
          <w:b/>
          <w:i/>
          <w:lang w:val="fr-FR"/>
        </w:rPr>
        <w:t xml:space="preserve">n </w:t>
      </w:r>
      <w:r w:rsidRPr="00A55DE4">
        <w:rPr>
          <w:b/>
          <w:i/>
          <w:lang w:val="fr-FR"/>
        </w:rPr>
        <w:t xml:space="preserve">profond </w:t>
      </w:r>
      <w:r w:rsidR="003E4BBB" w:rsidRPr="00A55DE4">
        <w:rPr>
          <w:b/>
          <w:i/>
          <w:lang w:val="fr-FR"/>
        </w:rPr>
        <w:t xml:space="preserve">changement </w:t>
      </w:r>
      <w:bookmarkEnd w:id="7"/>
      <w:r w:rsidRPr="00A55DE4">
        <w:rPr>
          <w:b/>
          <w:i/>
          <w:lang w:val="fr-FR"/>
        </w:rPr>
        <w:t>est nécessaire</w:t>
      </w:r>
      <w:r w:rsidR="00714BED" w:rsidRPr="00A55DE4">
        <w:rPr>
          <w:b/>
          <w:i/>
          <w:lang w:val="fr-FR"/>
        </w:rPr>
        <w:t xml:space="preserve"> </w:t>
      </w:r>
    </w:p>
    <w:p w14:paraId="077A6663" w14:textId="77777777" w:rsidR="00D35E40" w:rsidRPr="00A55DE4" w:rsidRDefault="13A47DF0" w:rsidP="00D35E40">
      <w:pPr>
        <w:pStyle w:val="paragraph"/>
        <w:spacing w:before="0" w:beforeAutospacing="0" w:after="160" w:afterAutospacing="0" w:line="259" w:lineRule="auto"/>
        <w:jc w:val="both"/>
        <w:rPr>
          <w:rStyle w:val="normaltextrun"/>
          <w:rFonts w:asciiTheme="minorHAnsi" w:eastAsiaTheme="majorEastAsia" w:hAnsiTheme="minorHAnsi" w:cs="Segoe UI"/>
          <w:sz w:val="22"/>
          <w:szCs w:val="22"/>
          <w:lang w:val="fr-FR"/>
        </w:rPr>
      </w:pPr>
      <w:r w:rsidRPr="00A55DE4">
        <w:rPr>
          <w:rStyle w:val="normaltextrun"/>
          <w:rFonts w:ascii="Aptos" w:eastAsia="Aptos" w:hAnsi="Aptos" w:cs="Aptos"/>
          <w:sz w:val="22"/>
          <w:szCs w:val="22"/>
          <w:lang w:val="fr-FR"/>
        </w:rPr>
        <w:t xml:space="preserve">La nature multisectorielle des principaux </w:t>
      </w:r>
      <w:r w:rsidR="00D35E40" w:rsidRPr="00A55DE4">
        <w:rPr>
          <w:rStyle w:val="normaltextrun"/>
          <w:rFonts w:ascii="Aptos" w:eastAsia="Aptos" w:hAnsi="Aptos" w:cs="Aptos"/>
          <w:sz w:val="22"/>
          <w:szCs w:val="22"/>
          <w:lang w:val="fr-FR"/>
        </w:rPr>
        <w:t>fact</w:t>
      </w:r>
      <w:r w:rsidRPr="00A55DE4">
        <w:rPr>
          <w:rStyle w:val="normaltextrun"/>
          <w:rFonts w:ascii="Aptos" w:eastAsia="Aptos" w:hAnsi="Aptos" w:cs="Aptos"/>
          <w:sz w:val="22"/>
          <w:szCs w:val="22"/>
          <w:lang w:val="fr-FR"/>
        </w:rPr>
        <w:t xml:space="preserve">eurs de déforestation implique que </w:t>
      </w:r>
      <w:r w:rsidR="4E9E4C98" w:rsidRPr="00A55DE4">
        <w:rPr>
          <w:rStyle w:val="normaltextrun"/>
          <w:rFonts w:ascii="Aptos" w:eastAsia="Aptos" w:hAnsi="Aptos" w:cs="Aptos"/>
          <w:sz w:val="22"/>
          <w:szCs w:val="22"/>
          <w:lang w:val="fr-FR"/>
        </w:rPr>
        <w:t xml:space="preserve">le fait de concentrer la </w:t>
      </w:r>
      <w:r w:rsidR="3B819A46" w:rsidRPr="00A55DE4">
        <w:rPr>
          <w:rStyle w:val="normaltextrun"/>
          <w:rFonts w:ascii="Aptos" w:eastAsiaTheme="majorEastAsia" w:hAnsi="Aptos" w:cs="Segoe UI"/>
          <w:sz w:val="22"/>
          <w:szCs w:val="22"/>
          <w:lang w:val="fr-FR"/>
        </w:rPr>
        <w:t xml:space="preserve">mise en œuvre de REDD+ </w:t>
      </w:r>
      <w:r w:rsidR="005130BA" w:rsidRPr="00A55DE4">
        <w:rPr>
          <w:rStyle w:val="normaltextrun"/>
          <w:rFonts w:ascii="Aptos" w:eastAsiaTheme="majorEastAsia" w:hAnsi="Aptos" w:cs="Segoe UI"/>
          <w:sz w:val="22"/>
          <w:szCs w:val="22"/>
          <w:lang w:val="fr-FR"/>
        </w:rPr>
        <w:t xml:space="preserve">sur des </w:t>
      </w:r>
      <w:r w:rsidR="00151328" w:rsidRPr="00A55DE4">
        <w:rPr>
          <w:rStyle w:val="normaltextrun"/>
          <w:rFonts w:asciiTheme="minorHAnsi" w:eastAsiaTheme="majorEastAsia" w:hAnsiTheme="minorHAnsi" w:cs="Segoe UI"/>
          <w:sz w:val="22"/>
          <w:szCs w:val="22"/>
          <w:lang w:val="fr-FR"/>
        </w:rPr>
        <w:t xml:space="preserve">politiques et des </w:t>
      </w:r>
      <w:r w:rsidR="007261DA" w:rsidRPr="00A55DE4">
        <w:rPr>
          <w:rStyle w:val="normaltextrun"/>
          <w:rFonts w:asciiTheme="minorHAnsi" w:eastAsiaTheme="majorEastAsia" w:hAnsiTheme="minorHAnsi" w:cs="Segoe UI"/>
          <w:sz w:val="22"/>
          <w:szCs w:val="22"/>
          <w:lang w:val="fr-FR"/>
        </w:rPr>
        <w:t xml:space="preserve">mesures </w:t>
      </w:r>
      <w:r w:rsidR="006822E6" w:rsidRPr="00A55DE4">
        <w:rPr>
          <w:rStyle w:val="normaltextrun"/>
          <w:rFonts w:asciiTheme="minorHAnsi" w:eastAsiaTheme="majorEastAsia" w:hAnsiTheme="minorHAnsi" w:cs="Segoe UI"/>
          <w:sz w:val="22"/>
          <w:szCs w:val="22"/>
          <w:lang w:val="fr-FR"/>
        </w:rPr>
        <w:t xml:space="preserve">limitées au secteur forestier </w:t>
      </w:r>
      <w:r w:rsidR="005130BA" w:rsidRPr="00A55DE4">
        <w:rPr>
          <w:rStyle w:val="normaltextrun"/>
          <w:rFonts w:asciiTheme="minorHAnsi" w:eastAsiaTheme="majorEastAsia" w:hAnsiTheme="minorHAnsi" w:cs="Segoe UI"/>
          <w:sz w:val="22"/>
          <w:szCs w:val="22"/>
          <w:lang w:val="fr-FR"/>
        </w:rPr>
        <w:t xml:space="preserve">ne </w:t>
      </w:r>
      <w:r w:rsidR="00CB1CC8" w:rsidRPr="00A55DE4">
        <w:rPr>
          <w:rStyle w:val="normaltextrun"/>
          <w:rFonts w:asciiTheme="minorHAnsi" w:eastAsiaTheme="majorEastAsia" w:hAnsiTheme="minorHAnsi" w:cs="Segoe UI"/>
          <w:sz w:val="22"/>
          <w:szCs w:val="22"/>
          <w:lang w:val="fr-FR"/>
        </w:rPr>
        <w:t xml:space="preserve">suffira </w:t>
      </w:r>
      <w:r w:rsidR="005130BA" w:rsidRPr="00A55DE4">
        <w:rPr>
          <w:rStyle w:val="normaltextrun"/>
          <w:rFonts w:asciiTheme="minorHAnsi" w:eastAsiaTheme="majorEastAsia" w:hAnsiTheme="minorHAnsi" w:cs="Segoe UI"/>
          <w:sz w:val="22"/>
          <w:szCs w:val="22"/>
          <w:lang w:val="fr-FR"/>
        </w:rPr>
        <w:t xml:space="preserve">pas </w:t>
      </w:r>
      <w:r w:rsidR="00CB1CC8" w:rsidRPr="00A55DE4">
        <w:rPr>
          <w:rStyle w:val="normaltextrun"/>
          <w:rFonts w:asciiTheme="minorHAnsi" w:eastAsiaTheme="majorEastAsia" w:hAnsiTheme="minorHAnsi" w:cs="Segoe UI"/>
          <w:sz w:val="22"/>
          <w:szCs w:val="22"/>
          <w:lang w:val="fr-FR"/>
        </w:rPr>
        <w:t xml:space="preserve">à atteindre </w:t>
      </w:r>
      <w:r w:rsidR="009D528F" w:rsidRPr="00A55DE4">
        <w:rPr>
          <w:rStyle w:val="normaltextrun"/>
          <w:rFonts w:asciiTheme="minorHAnsi" w:eastAsiaTheme="majorEastAsia" w:hAnsiTheme="minorHAnsi" w:cs="Segoe UI"/>
          <w:sz w:val="22"/>
          <w:szCs w:val="22"/>
          <w:lang w:val="fr-FR"/>
        </w:rPr>
        <w:t>le niveau de réduction des</w:t>
      </w:r>
      <w:r w:rsidR="00CB1CC8" w:rsidRPr="00A55DE4">
        <w:rPr>
          <w:rStyle w:val="normaltextrun"/>
          <w:rFonts w:asciiTheme="minorHAnsi" w:eastAsiaTheme="majorEastAsia" w:hAnsiTheme="minorHAnsi" w:cs="Segoe UI"/>
          <w:sz w:val="22"/>
          <w:szCs w:val="22"/>
          <w:lang w:val="fr-FR"/>
        </w:rPr>
        <w:t xml:space="preserve"> émissions </w:t>
      </w:r>
      <w:r w:rsidR="009A4783" w:rsidRPr="00A55DE4">
        <w:rPr>
          <w:rStyle w:val="normaltextrun"/>
          <w:rFonts w:asciiTheme="minorHAnsi" w:eastAsiaTheme="majorEastAsia" w:hAnsiTheme="minorHAnsi" w:cs="Segoe UI"/>
          <w:sz w:val="22"/>
          <w:szCs w:val="22"/>
          <w:lang w:val="fr-FR"/>
        </w:rPr>
        <w:t>for</w:t>
      </w:r>
      <w:r w:rsidR="00D35E40" w:rsidRPr="00A55DE4">
        <w:rPr>
          <w:rStyle w:val="normaltextrun"/>
          <w:rFonts w:asciiTheme="minorHAnsi" w:eastAsiaTheme="majorEastAsia" w:hAnsiTheme="minorHAnsi" w:cs="Segoe UI"/>
          <w:sz w:val="22"/>
          <w:szCs w:val="22"/>
          <w:lang w:val="fr-FR"/>
        </w:rPr>
        <w:t xml:space="preserve">estières </w:t>
      </w:r>
      <w:r w:rsidR="009D528F" w:rsidRPr="00A55DE4">
        <w:rPr>
          <w:rStyle w:val="normaltextrun"/>
          <w:rFonts w:asciiTheme="minorHAnsi" w:eastAsiaTheme="majorEastAsia" w:hAnsiTheme="minorHAnsi" w:cs="Segoe UI"/>
          <w:sz w:val="22"/>
          <w:szCs w:val="22"/>
          <w:lang w:val="fr-FR"/>
        </w:rPr>
        <w:t>nécessaire pour éviter une crise climatique</w:t>
      </w:r>
      <w:r w:rsidR="00CB1CC8" w:rsidRPr="00A55DE4">
        <w:rPr>
          <w:rStyle w:val="normaltextrun"/>
          <w:rFonts w:asciiTheme="minorHAnsi" w:eastAsiaTheme="majorEastAsia" w:hAnsiTheme="minorHAnsi" w:cs="Segoe UI"/>
          <w:sz w:val="22"/>
          <w:szCs w:val="22"/>
          <w:lang w:val="fr-FR"/>
        </w:rPr>
        <w:t xml:space="preserve">. </w:t>
      </w:r>
    </w:p>
    <w:p w14:paraId="5233D5DC" w14:textId="02CB03E2" w:rsidR="00D35E40" w:rsidRPr="00A55DE4" w:rsidRDefault="00F9679C" w:rsidP="00D35E40">
      <w:pPr>
        <w:pStyle w:val="paragraph"/>
        <w:spacing w:before="0" w:beforeAutospacing="0" w:after="160" w:afterAutospacing="0" w:line="259" w:lineRule="auto"/>
        <w:jc w:val="both"/>
        <w:rPr>
          <w:rFonts w:asciiTheme="minorHAnsi" w:eastAsiaTheme="majorEastAsia" w:hAnsiTheme="minorHAnsi" w:cs="Segoe UI"/>
          <w:sz w:val="22"/>
          <w:szCs w:val="22"/>
          <w:lang w:val="fr-FR"/>
        </w:rPr>
      </w:pPr>
      <w:r w:rsidRPr="00A55DE4">
        <w:rPr>
          <w:rStyle w:val="normaltextrun"/>
          <w:rFonts w:asciiTheme="minorHAnsi" w:eastAsiaTheme="majorEastAsia" w:hAnsiTheme="minorHAnsi" w:cs="Segoe UI"/>
          <w:sz w:val="22"/>
          <w:szCs w:val="22"/>
          <w:lang w:val="fr-FR"/>
        </w:rPr>
        <w:t>L'objecti</w:t>
      </w:r>
      <w:r w:rsidR="00D35E40" w:rsidRPr="00A55DE4">
        <w:rPr>
          <w:rFonts w:asciiTheme="minorHAnsi" w:hAnsiTheme="minorHAnsi"/>
          <w:color w:val="000000"/>
          <w:sz w:val="22"/>
          <w:szCs w:val="22"/>
          <w:lang w:val="fr-FR"/>
        </w:rPr>
        <w:t>f mondialement convenu de mettre fin à la déforestation et à la dégradation des forêts d'ici 2030 ne peut être atteint que par des changements systémiques accompagnés de transformations structurelles à l'échelle et au rythme propres à une «transformation».</w:t>
      </w:r>
    </w:p>
    <w:p w14:paraId="46C1BA6E" w14:textId="411F2B18" w:rsidR="000B1858" w:rsidRPr="00A55DE4" w:rsidRDefault="00D35E40" w:rsidP="00D35E40">
      <w:pPr>
        <w:pStyle w:val="NormalWeb"/>
        <w:jc w:val="both"/>
        <w:rPr>
          <w:rStyle w:val="normaltextrun"/>
          <w:rFonts w:asciiTheme="minorHAnsi" w:hAnsiTheme="minorHAnsi"/>
          <w:color w:val="000000"/>
          <w:sz w:val="22"/>
          <w:szCs w:val="22"/>
          <w:lang w:val="fr-FR"/>
        </w:rPr>
      </w:pPr>
      <w:r w:rsidRPr="00A55DE4">
        <w:rPr>
          <w:rFonts w:asciiTheme="minorHAnsi" w:hAnsiTheme="minorHAnsi"/>
          <w:color w:val="000000"/>
          <w:sz w:val="22"/>
          <w:szCs w:val="22"/>
          <w:lang w:val="fr-FR"/>
        </w:rPr>
        <w:t>Toutefois, ces changements systémiques et structurels nécessiteront une volonté politique, des financements importants et une bonne compréhension des changements systémiques susceptibles de produire des résultats durables. Ces changements doivent inclure des réformes et des incitations concrètes dans tous les secteurs, ainsi que des réformes et des incitations au sein du secteur forestier. Ces changements au niveau des systèmes, ces réformes politiques et ces mesures pourraient également être l'occasion de renforcer la synergie entre l'adaptation et l'atténuation et de générer des avantages non liés au carbone.</w:t>
      </w:r>
    </w:p>
    <w:p w14:paraId="1119F750" w14:textId="3C281038" w:rsidR="000B1858" w:rsidRPr="00A55DE4" w:rsidRDefault="00F9679C" w:rsidP="000B6DD3">
      <w:pPr>
        <w:pStyle w:val="paragraph"/>
        <w:spacing w:before="0" w:beforeAutospacing="0" w:after="160" w:afterAutospacing="0" w:line="259" w:lineRule="auto"/>
        <w:jc w:val="both"/>
        <w:rPr>
          <w:rStyle w:val="normaltextrun"/>
          <w:rFonts w:ascii="Aptos" w:eastAsiaTheme="majorEastAsia" w:hAnsi="Aptos"/>
          <w:sz w:val="22"/>
          <w:szCs w:val="22"/>
          <w:lang w:val="fr-FR"/>
        </w:rPr>
      </w:pPr>
      <w:r w:rsidRPr="00A55DE4">
        <w:rPr>
          <w:rStyle w:val="eop"/>
          <w:rFonts w:asciiTheme="minorHAnsi" w:hAnsiTheme="minorHAnsi" w:cs="Segoe UI"/>
          <w:sz w:val="22"/>
          <w:szCs w:val="22"/>
          <w:lang w:val="fr-FR"/>
        </w:rPr>
        <w:t xml:space="preserve">Comme décrit dans la </w:t>
      </w:r>
      <w:r w:rsidR="00657C50" w:rsidRPr="00A55DE4">
        <w:rPr>
          <w:rStyle w:val="eop"/>
          <w:rFonts w:asciiTheme="minorHAnsi" w:hAnsiTheme="minorHAnsi" w:cs="Segoe UI"/>
          <w:sz w:val="22"/>
          <w:szCs w:val="22"/>
          <w:lang w:val="fr-FR"/>
        </w:rPr>
        <w:t xml:space="preserve">section Stratégie </w:t>
      </w:r>
      <w:r w:rsidR="00D35E40" w:rsidRPr="00A55DE4">
        <w:rPr>
          <w:rStyle w:val="eop"/>
          <w:rFonts w:asciiTheme="minorHAnsi" w:hAnsiTheme="minorHAnsi" w:cs="Segoe UI"/>
          <w:sz w:val="22"/>
          <w:szCs w:val="22"/>
          <w:lang w:val="fr-FR"/>
        </w:rPr>
        <w:t>ci-après</w:t>
      </w:r>
      <w:r w:rsidRPr="00A55DE4">
        <w:rPr>
          <w:rStyle w:val="eop"/>
          <w:rFonts w:asciiTheme="minorHAnsi" w:hAnsiTheme="minorHAnsi" w:cs="Segoe UI"/>
          <w:sz w:val="22"/>
          <w:szCs w:val="22"/>
          <w:lang w:val="fr-FR"/>
        </w:rPr>
        <w:t xml:space="preserve">, </w:t>
      </w:r>
      <w:r w:rsidR="008E1F2F" w:rsidRPr="00A55DE4">
        <w:rPr>
          <w:rStyle w:val="eop"/>
          <w:rFonts w:asciiTheme="minorHAnsi" w:hAnsiTheme="minorHAnsi" w:cs="Segoe UI"/>
          <w:sz w:val="22"/>
          <w:szCs w:val="22"/>
          <w:lang w:val="fr-FR"/>
        </w:rPr>
        <w:t xml:space="preserve">le </w:t>
      </w:r>
      <w:r w:rsidR="003E4BBB" w:rsidRPr="00A55DE4">
        <w:rPr>
          <w:rStyle w:val="eop"/>
          <w:rFonts w:asciiTheme="minorHAnsi" w:hAnsiTheme="minorHAnsi" w:cs="Segoe UI"/>
          <w:sz w:val="22"/>
          <w:szCs w:val="22"/>
          <w:lang w:val="fr-FR"/>
        </w:rPr>
        <w:t xml:space="preserve">Programme ONU-REDD </w:t>
      </w:r>
      <w:r w:rsidR="0085751A" w:rsidRPr="00A55DE4">
        <w:rPr>
          <w:rStyle w:val="eop"/>
          <w:rFonts w:asciiTheme="minorHAnsi" w:hAnsiTheme="minorHAnsi" w:cs="Segoe UI"/>
          <w:sz w:val="22"/>
          <w:szCs w:val="22"/>
          <w:lang w:val="fr-FR"/>
        </w:rPr>
        <w:t>adoptera une approche plus large pour renforcer l'appropriation nationale afin de</w:t>
      </w:r>
      <w:r w:rsidR="0085751A" w:rsidRPr="00A55DE4">
        <w:rPr>
          <w:rStyle w:val="eop"/>
          <w:rFonts w:ascii="Aptos" w:hAnsi="Aptos" w:cs="Segoe UI"/>
          <w:sz w:val="22"/>
          <w:szCs w:val="22"/>
          <w:lang w:val="fr-FR"/>
        </w:rPr>
        <w:t xml:space="preserve"> </w:t>
      </w:r>
      <w:r w:rsidR="00301311" w:rsidRPr="00A55DE4">
        <w:rPr>
          <w:rStyle w:val="eop"/>
          <w:rFonts w:ascii="Aptos" w:hAnsi="Aptos" w:cs="Segoe UI"/>
          <w:sz w:val="22"/>
          <w:szCs w:val="22"/>
          <w:lang w:val="fr-FR"/>
        </w:rPr>
        <w:t>transform</w:t>
      </w:r>
      <w:r w:rsidR="0085751A" w:rsidRPr="00A55DE4">
        <w:rPr>
          <w:rStyle w:val="eop"/>
          <w:rFonts w:ascii="Aptos" w:hAnsi="Aptos" w:cs="Segoe UI"/>
          <w:sz w:val="22"/>
          <w:szCs w:val="22"/>
          <w:lang w:val="fr-FR"/>
        </w:rPr>
        <w:t xml:space="preserve">er des systèmes complexes. </w:t>
      </w:r>
      <w:r w:rsidR="00301311" w:rsidRPr="00A55DE4">
        <w:rPr>
          <w:rStyle w:val="eop"/>
          <w:rFonts w:ascii="Aptos" w:hAnsi="Aptos" w:cs="Segoe UI"/>
          <w:sz w:val="22"/>
          <w:szCs w:val="22"/>
          <w:lang w:val="fr-FR"/>
        </w:rPr>
        <w:t>Nous</w:t>
      </w:r>
      <w:r w:rsidR="00695166" w:rsidRPr="00A55DE4">
        <w:rPr>
          <w:rStyle w:val="eop"/>
          <w:rFonts w:ascii="Aptos" w:hAnsi="Aptos" w:cs="Segoe UI"/>
          <w:sz w:val="22"/>
          <w:szCs w:val="22"/>
          <w:lang w:val="fr-FR"/>
        </w:rPr>
        <w:t xml:space="preserve"> cibl</w:t>
      </w:r>
      <w:r w:rsidR="00301311" w:rsidRPr="00A55DE4">
        <w:rPr>
          <w:rStyle w:val="eop"/>
          <w:rFonts w:ascii="Aptos" w:hAnsi="Aptos" w:cs="Segoe UI"/>
          <w:sz w:val="22"/>
          <w:szCs w:val="22"/>
          <w:lang w:val="fr-FR"/>
        </w:rPr>
        <w:t>eron</w:t>
      </w:r>
      <w:r w:rsidR="00695166" w:rsidRPr="00A55DE4">
        <w:rPr>
          <w:rStyle w:val="eop"/>
          <w:rFonts w:ascii="Aptos" w:hAnsi="Aptos" w:cs="Segoe UI"/>
          <w:sz w:val="22"/>
          <w:szCs w:val="22"/>
          <w:lang w:val="fr-FR"/>
        </w:rPr>
        <w:t>s</w:t>
      </w:r>
      <w:r w:rsidR="000B6DD3" w:rsidRPr="00A55DE4">
        <w:rPr>
          <w:rStyle w:val="eop"/>
          <w:rFonts w:ascii="Aptos" w:hAnsi="Aptos" w:cs="Segoe UI"/>
          <w:sz w:val="22"/>
          <w:szCs w:val="22"/>
          <w:lang w:val="fr-FR"/>
        </w:rPr>
        <w:t xml:space="preserve"> </w:t>
      </w:r>
      <w:r w:rsidR="000B6DD3" w:rsidRPr="00A55DE4">
        <w:rPr>
          <w:rStyle w:val="normaltextrun"/>
          <w:rFonts w:ascii="Aptos" w:eastAsiaTheme="majorEastAsia" w:hAnsi="Aptos"/>
          <w:sz w:val="22"/>
          <w:szCs w:val="22"/>
          <w:lang w:val="fr-FR"/>
        </w:rPr>
        <w:t>nos interventions de manière à permettre des changements dans les systèmes complexes qui empêchent de progresser dans la lutte contre la déforestation et la dégradation des forêts, plutôt que de nous concentrer sur les changements progressifs qui caractérisent de nombreuses approches actuelles de la REDD+</w:t>
      </w:r>
      <w:r w:rsidR="00657C50" w:rsidRPr="00A55DE4">
        <w:rPr>
          <w:rStyle w:val="normaltextrun"/>
          <w:rFonts w:ascii="Aptos" w:eastAsiaTheme="majorEastAsia" w:hAnsi="Aptos"/>
          <w:sz w:val="22"/>
          <w:szCs w:val="22"/>
          <w:lang w:val="fr-FR"/>
        </w:rPr>
        <w:t>.</w:t>
      </w:r>
    </w:p>
    <w:p w14:paraId="552E437A" w14:textId="1AD21596" w:rsidR="00FE515D" w:rsidRPr="00A55DE4" w:rsidRDefault="00E96E43">
      <w:pPr>
        <w:rPr>
          <w:rStyle w:val="normaltextrun"/>
          <w:rFonts w:ascii="Aptos" w:eastAsiaTheme="majorEastAsia" w:hAnsi="Aptos" w:cs="Times New Roman"/>
          <w:kern w:val="0"/>
          <w:lang w:val="fr-FR" w:eastAsia="en-GB"/>
          <w14:ligatures w14:val="none"/>
        </w:rPr>
      </w:pPr>
      <w:r w:rsidRPr="00A55DE4">
        <w:rPr>
          <w:rStyle w:val="normaltextrun"/>
          <w:rFonts w:ascii="Aptos" w:eastAsiaTheme="majorEastAsia" w:hAnsi="Aptos"/>
          <w:lang w:val="fr-FR"/>
        </w:rPr>
        <w:br w:type="page"/>
      </w:r>
    </w:p>
    <w:p w14:paraId="2C317A60" w14:textId="77777777" w:rsidR="000B1858" w:rsidRPr="00A55DE4" w:rsidRDefault="00F9679C" w:rsidP="00256C61">
      <w:pPr>
        <w:pStyle w:val="Heading1"/>
        <w:numPr>
          <w:ilvl w:val="0"/>
          <w:numId w:val="18"/>
        </w:numPr>
        <w:spacing w:after="240"/>
        <w:rPr>
          <w:rFonts w:asciiTheme="minorHAnsi" w:hAnsiTheme="minorHAnsi"/>
          <w:lang w:val="fr-FR"/>
        </w:rPr>
      </w:pPr>
      <w:bookmarkStart w:id="8" w:name="_Toc200371919"/>
      <w:r w:rsidRPr="00A55DE4">
        <w:rPr>
          <w:rFonts w:asciiTheme="minorHAnsi" w:hAnsiTheme="minorHAnsi"/>
          <w:lang w:val="fr-FR"/>
        </w:rPr>
        <w:lastRenderedPageBreak/>
        <w:t>STRATÉGIE</w:t>
      </w:r>
      <w:bookmarkEnd w:id="8"/>
    </w:p>
    <w:p w14:paraId="01308534" w14:textId="77777777" w:rsidR="000B1858" w:rsidRPr="00A55DE4" w:rsidRDefault="00464843" w:rsidP="00256C61">
      <w:pPr>
        <w:pStyle w:val="Heading2"/>
        <w:numPr>
          <w:ilvl w:val="1"/>
          <w:numId w:val="16"/>
        </w:numPr>
        <w:rPr>
          <w:lang w:val="fr-FR"/>
        </w:rPr>
      </w:pPr>
      <w:r w:rsidRPr="00A55DE4">
        <w:rPr>
          <w:lang w:val="fr-FR"/>
        </w:rPr>
        <w:t xml:space="preserve"> </w:t>
      </w:r>
      <w:bookmarkStart w:id="9" w:name="_Toc200371920"/>
      <w:r w:rsidRPr="00A55DE4">
        <w:rPr>
          <w:lang w:val="fr-FR"/>
        </w:rPr>
        <w:t xml:space="preserve">Vision </w:t>
      </w:r>
      <w:r w:rsidR="002D3239" w:rsidRPr="00A55DE4">
        <w:rPr>
          <w:lang w:val="fr-FR"/>
        </w:rPr>
        <w:t xml:space="preserve">et </w:t>
      </w:r>
      <w:r w:rsidR="00235487" w:rsidRPr="00A55DE4">
        <w:rPr>
          <w:lang w:val="fr-FR"/>
        </w:rPr>
        <w:t>objectif</w:t>
      </w:r>
      <w:bookmarkEnd w:id="9"/>
    </w:p>
    <w:p w14:paraId="5EE6FF39" w14:textId="77777777" w:rsidR="008A0B9D" w:rsidRPr="00A55DE4" w:rsidRDefault="008A0B9D" w:rsidP="00905998">
      <w:pPr>
        <w:pStyle w:val="pf0"/>
        <w:spacing w:before="0" w:beforeAutospacing="0" w:after="0" w:afterAutospacing="0"/>
        <w:rPr>
          <w:rStyle w:val="cf21"/>
          <w:rFonts w:asciiTheme="minorHAnsi" w:eastAsiaTheme="majorEastAsia" w:hAnsiTheme="minorHAnsi"/>
          <w:sz w:val="22"/>
          <w:szCs w:val="22"/>
          <w:lang w:val="fr-FR"/>
        </w:rPr>
      </w:pPr>
    </w:p>
    <w:p w14:paraId="3D72C494" w14:textId="3DE571BB" w:rsidR="000B1858" w:rsidRPr="00A55DE4" w:rsidRDefault="00F9679C" w:rsidP="0031772F">
      <w:pPr>
        <w:pStyle w:val="pf0"/>
        <w:spacing w:before="0" w:beforeAutospacing="0" w:after="0" w:afterAutospacing="0"/>
        <w:jc w:val="both"/>
        <w:rPr>
          <w:rFonts w:asciiTheme="minorHAnsi" w:eastAsiaTheme="minorEastAsia" w:hAnsiTheme="minorHAnsi" w:cs="Segoe UI"/>
          <w:kern w:val="2"/>
          <w:sz w:val="22"/>
          <w:szCs w:val="22"/>
          <w:lang w:val="fr-FR" w:eastAsia="en-US"/>
          <w14:ligatures w14:val="standardContextual"/>
        </w:rPr>
      </w:pPr>
      <w:r w:rsidRPr="00A55DE4">
        <w:rPr>
          <w:rFonts w:asciiTheme="minorHAnsi" w:eastAsiaTheme="minorEastAsia" w:hAnsiTheme="minorHAnsi" w:cs="Segoe UI"/>
          <w:kern w:val="2"/>
          <w:sz w:val="22"/>
          <w:szCs w:val="22"/>
          <w:lang w:val="fr-FR" w:eastAsia="en-US"/>
          <w14:ligatures w14:val="standardContextual"/>
        </w:rPr>
        <w:t xml:space="preserve">La </w:t>
      </w:r>
      <w:r w:rsidRPr="00A55DE4">
        <w:rPr>
          <w:rStyle w:val="cf21"/>
          <w:rFonts w:asciiTheme="minorHAnsi" w:eastAsiaTheme="majorEastAsia" w:hAnsiTheme="minorHAnsi"/>
          <w:b/>
          <w:sz w:val="22"/>
          <w:szCs w:val="22"/>
          <w:lang w:val="fr-FR"/>
        </w:rPr>
        <w:t xml:space="preserve">vision </w:t>
      </w:r>
      <w:r w:rsidRPr="00A55DE4">
        <w:rPr>
          <w:rStyle w:val="cf21"/>
          <w:rFonts w:asciiTheme="minorHAnsi" w:eastAsiaTheme="majorEastAsia" w:hAnsiTheme="minorHAnsi"/>
          <w:sz w:val="22"/>
          <w:szCs w:val="22"/>
          <w:lang w:val="fr-FR"/>
        </w:rPr>
        <w:t xml:space="preserve">du </w:t>
      </w:r>
      <w:r w:rsidR="009C2B4A" w:rsidRPr="00A55DE4">
        <w:rPr>
          <w:rStyle w:val="cf21"/>
          <w:rFonts w:asciiTheme="minorHAnsi" w:eastAsiaTheme="majorEastAsia" w:hAnsiTheme="minorHAnsi"/>
          <w:sz w:val="22"/>
          <w:szCs w:val="22"/>
          <w:lang w:val="fr-FR"/>
        </w:rPr>
        <w:t>P</w:t>
      </w:r>
      <w:r w:rsidRPr="00A55DE4">
        <w:rPr>
          <w:rStyle w:val="cf21"/>
          <w:rFonts w:asciiTheme="minorHAnsi" w:eastAsiaTheme="majorEastAsia" w:hAnsiTheme="minorHAnsi"/>
          <w:sz w:val="22"/>
          <w:szCs w:val="22"/>
          <w:lang w:val="fr-FR"/>
        </w:rPr>
        <w:t xml:space="preserve">rogramme </w:t>
      </w:r>
      <w:r w:rsidR="000402E9" w:rsidRPr="00A55DE4">
        <w:rPr>
          <w:rStyle w:val="cf21"/>
          <w:rFonts w:asciiTheme="minorHAnsi" w:eastAsiaTheme="majorEastAsia" w:hAnsiTheme="minorHAnsi"/>
          <w:sz w:val="22"/>
          <w:szCs w:val="22"/>
          <w:lang w:val="fr-FR"/>
        </w:rPr>
        <w:t>ONU-</w:t>
      </w:r>
      <w:r w:rsidRPr="00A55DE4">
        <w:rPr>
          <w:rStyle w:val="cf21"/>
          <w:rFonts w:asciiTheme="minorHAnsi" w:eastAsiaTheme="majorEastAsia" w:hAnsiTheme="minorHAnsi"/>
          <w:sz w:val="22"/>
          <w:szCs w:val="22"/>
          <w:lang w:val="fr-FR"/>
        </w:rPr>
        <w:t xml:space="preserve">REDD </w:t>
      </w:r>
      <w:r w:rsidR="00902731" w:rsidRPr="00A55DE4">
        <w:rPr>
          <w:rStyle w:val="cf21"/>
          <w:rFonts w:asciiTheme="minorHAnsi" w:eastAsiaTheme="majorEastAsia" w:hAnsiTheme="minorHAnsi"/>
          <w:sz w:val="22"/>
          <w:szCs w:val="22"/>
          <w:lang w:val="fr-FR"/>
        </w:rPr>
        <w:t xml:space="preserve">pour l’avenir </w:t>
      </w:r>
      <w:r w:rsidRPr="00A55DE4">
        <w:rPr>
          <w:rStyle w:val="cf21"/>
          <w:rFonts w:asciiTheme="minorHAnsi" w:eastAsiaTheme="majorEastAsia" w:hAnsiTheme="minorHAnsi"/>
          <w:sz w:val="22"/>
          <w:szCs w:val="22"/>
          <w:lang w:val="fr-FR"/>
        </w:rPr>
        <w:t xml:space="preserve">est que le </w:t>
      </w:r>
      <w:r w:rsidRPr="00A55DE4">
        <w:rPr>
          <w:rFonts w:asciiTheme="minorHAnsi" w:eastAsiaTheme="minorEastAsia" w:hAnsiTheme="minorHAnsi" w:cs="Segoe UI"/>
          <w:kern w:val="2"/>
          <w:sz w:val="22"/>
          <w:szCs w:val="22"/>
          <w:lang w:val="fr-FR" w:eastAsia="en-US"/>
          <w14:ligatures w14:val="standardContextual"/>
        </w:rPr>
        <w:t xml:space="preserve">potentiel d'atténuation des forêts soit pleinement exploité en stoppant et en inversant </w:t>
      </w:r>
      <w:r w:rsidR="00093FA1" w:rsidRPr="00A55DE4">
        <w:rPr>
          <w:rFonts w:asciiTheme="minorHAnsi" w:eastAsiaTheme="minorEastAsia" w:hAnsiTheme="minorHAnsi" w:cs="Segoe UI"/>
          <w:kern w:val="2"/>
          <w:sz w:val="22"/>
          <w:szCs w:val="22"/>
          <w:lang w:val="fr-FR" w:eastAsia="en-US"/>
          <w14:ligatures w14:val="standardContextual"/>
        </w:rPr>
        <w:t>la déforestation</w:t>
      </w:r>
      <w:r w:rsidR="009C2B4A" w:rsidRPr="00A55DE4">
        <w:rPr>
          <w:rFonts w:asciiTheme="minorHAnsi" w:eastAsiaTheme="minorEastAsia" w:hAnsiTheme="minorHAnsi" w:cs="Segoe UI"/>
          <w:kern w:val="2"/>
          <w:sz w:val="22"/>
          <w:szCs w:val="22"/>
          <w:lang w:val="fr-FR" w:eastAsia="en-US"/>
          <w14:ligatures w14:val="standardContextual"/>
        </w:rPr>
        <w:t xml:space="preserve"> </w:t>
      </w:r>
      <w:r w:rsidR="0031772F" w:rsidRPr="00A55DE4">
        <w:rPr>
          <w:rFonts w:asciiTheme="minorHAnsi" w:eastAsiaTheme="minorEastAsia" w:hAnsiTheme="minorHAnsi" w:cs="Segoe UI"/>
          <w:kern w:val="2"/>
          <w:sz w:val="22"/>
          <w:szCs w:val="22"/>
          <w:lang w:val="fr-FR" w:eastAsia="en-US"/>
          <w14:ligatures w14:val="standardContextual"/>
        </w:rPr>
        <w:t xml:space="preserve">et la dégradation des forêts </w:t>
      </w:r>
      <w:r w:rsidRPr="00A55DE4">
        <w:rPr>
          <w:rFonts w:asciiTheme="minorHAnsi" w:eastAsiaTheme="minorEastAsia" w:hAnsiTheme="minorHAnsi" w:cs="Segoe UI"/>
          <w:kern w:val="2"/>
          <w:sz w:val="22"/>
          <w:szCs w:val="22"/>
          <w:lang w:val="fr-FR" w:eastAsia="en-US"/>
          <w14:ligatures w14:val="standardContextual"/>
        </w:rPr>
        <w:t>d'ici 2030</w:t>
      </w:r>
      <w:r w:rsidR="00C86081" w:rsidRPr="00A55DE4">
        <w:rPr>
          <w:rFonts w:asciiTheme="minorHAnsi" w:eastAsiaTheme="minorEastAsia" w:hAnsiTheme="minorHAnsi" w:cs="Segoe UI"/>
          <w:kern w:val="2"/>
          <w:sz w:val="22"/>
          <w:szCs w:val="22"/>
          <w:lang w:val="fr-FR" w:eastAsia="en-US"/>
          <w14:ligatures w14:val="standardContextual"/>
        </w:rPr>
        <w:t xml:space="preserve">, </w:t>
      </w:r>
      <w:r w:rsidR="00093FA1" w:rsidRPr="00A55DE4">
        <w:rPr>
          <w:rFonts w:asciiTheme="minorHAnsi" w:eastAsiaTheme="minorEastAsia" w:hAnsiTheme="minorHAnsi" w:cs="Segoe UI"/>
          <w:kern w:val="2"/>
          <w:sz w:val="22"/>
          <w:szCs w:val="22"/>
          <w:lang w:val="fr-FR" w:eastAsia="en-US"/>
          <w14:ligatures w14:val="standardContextual"/>
        </w:rPr>
        <w:t>par la</w:t>
      </w:r>
      <w:r w:rsidR="00C86081" w:rsidRPr="00A55DE4">
        <w:rPr>
          <w:rFonts w:asciiTheme="minorHAnsi" w:eastAsiaTheme="minorEastAsia" w:hAnsiTheme="minorHAnsi" w:cs="Segoe UI"/>
          <w:kern w:val="2"/>
          <w:sz w:val="22"/>
          <w:szCs w:val="22"/>
          <w:lang w:val="fr-FR" w:eastAsia="en-US"/>
          <w14:ligatures w14:val="standardContextual"/>
        </w:rPr>
        <w:t xml:space="preserve"> promo</w:t>
      </w:r>
      <w:r w:rsidR="00093FA1" w:rsidRPr="00A55DE4">
        <w:rPr>
          <w:rFonts w:asciiTheme="minorHAnsi" w:eastAsiaTheme="minorEastAsia" w:hAnsiTheme="minorHAnsi" w:cs="Segoe UI"/>
          <w:kern w:val="2"/>
          <w:sz w:val="22"/>
          <w:szCs w:val="22"/>
          <w:lang w:val="fr-FR" w:eastAsia="en-US"/>
          <w14:ligatures w14:val="standardContextual"/>
        </w:rPr>
        <w:t xml:space="preserve">tion de </w:t>
      </w:r>
      <w:r w:rsidR="00C86081" w:rsidRPr="00A55DE4">
        <w:rPr>
          <w:rFonts w:asciiTheme="minorHAnsi" w:eastAsiaTheme="minorEastAsia" w:hAnsiTheme="minorHAnsi" w:cs="Segoe UI"/>
          <w:kern w:val="2"/>
          <w:sz w:val="22"/>
          <w:szCs w:val="22"/>
          <w:lang w:val="fr-FR" w:eastAsia="en-US"/>
          <w14:ligatures w14:val="standardContextual"/>
        </w:rPr>
        <w:t>la conservation et la gestion des stocks de carbone</w:t>
      </w:r>
      <w:r w:rsidR="00093FA1" w:rsidRPr="00A55DE4">
        <w:rPr>
          <w:rFonts w:asciiTheme="minorHAnsi" w:eastAsiaTheme="minorEastAsia" w:hAnsiTheme="minorHAnsi" w:cs="Segoe UI"/>
          <w:kern w:val="2"/>
          <w:sz w:val="22"/>
          <w:szCs w:val="22"/>
          <w:lang w:val="fr-FR" w:eastAsia="en-US"/>
          <w14:ligatures w14:val="standardContextual"/>
        </w:rPr>
        <w:t>, ce qui peut</w:t>
      </w:r>
      <w:r w:rsidR="00C86081" w:rsidRPr="00A55DE4">
        <w:rPr>
          <w:rFonts w:asciiTheme="minorHAnsi" w:eastAsiaTheme="minorEastAsia" w:hAnsiTheme="minorHAnsi" w:cs="Segoe UI"/>
          <w:kern w:val="2"/>
          <w:sz w:val="22"/>
          <w:szCs w:val="22"/>
          <w:lang w:val="fr-FR" w:eastAsia="en-US"/>
          <w14:ligatures w14:val="standardContextual"/>
        </w:rPr>
        <w:t xml:space="preserve"> </w:t>
      </w:r>
      <w:r w:rsidRPr="00A55DE4">
        <w:rPr>
          <w:rFonts w:asciiTheme="minorHAnsi" w:eastAsiaTheme="minorEastAsia" w:hAnsiTheme="minorHAnsi" w:cs="Segoe UI"/>
          <w:kern w:val="2"/>
          <w:sz w:val="22"/>
          <w:szCs w:val="22"/>
          <w:lang w:val="fr-FR" w:eastAsia="en-US"/>
          <w14:ligatures w14:val="standardContextual"/>
        </w:rPr>
        <w:t>contribu</w:t>
      </w:r>
      <w:r w:rsidR="00093FA1" w:rsidRPr="00A55DE4">
        <w:rPr>
          <w:rFonts w:asciiTheme="minorHAnsi" w:eastAsiaTheme="minorEastAsia" w:hAnsiTheme="minorHAnsi" w:cs="Segoe UI"/>
          <w:kern w:val="2"/>
          <w:sz w:val="22"/>
          <w:szCs w:val="22"/>
          <w:lang w:val="fr-FR" w:eastAsia="en-US"/>
          <w14:ligatures w14:val="standardContextual"/>
        </w:rPr>
        <w:t>er</w:t>
      </w:r>
      <w:r w:rsidRPr="00A55DE4">
        <w:rPr>
          <w:rFonts w:asciiTheme="minorHAnsi" w:eastAsiaTheme="minorEastAsia" w:hAnsiTheme="minorHAnsi" w:cs="Segoe UI"/>
          <w:kern w:val="2"/>
          <w:sz w:val="22"/>
          <w:szCs w:val="22"/>
          <w:lang w:val="fr-FR" w:eastAsia="en-US"/>
          <w14:ligatures w14:val="standardContextual"/>
        </w:rPr>
        <w:t xml:space="preserve"> à éviter la crise climatique et les crises planétaires qui </w:t>
      </w:r>
      <w:r w:rsidR="00902731" w:rsidRPr="00A55DE4">
        <w:rPr>
          <w:rFonts w:asciiTheme="minorHAnsi" w:eastAsiaTheme="minorEastAsia" w:hAnsiTheme="minorHAnsi" w:cs="Segoe UI"/>
          <w:kern w:val="2"/>
          <w:sz w:val="22"/>
          <w:szCs w:val="22"/>
          <w:lang w:val="fr-FR" w:eastAsia="en-US"/>
          <w14:ligatures w14:val="standardContextual"/>
        </w:rPr>
        <w:t xml:space="preserve">pourraient en </w:t>
      </w:r>
      <w:r w:rsidRPr="00A55DE4">
        <w:rPr>
          <w:rFonts w:asciiTheme="minorHAnsi" w:eastAsiaTheme="minorEastAsia" w:hAnsiTheme="minorHAnsi" w:cs="Segoe UI"/>
          <w:kern w:val="2"/>
          <w:sz w:val="22"/>
          <w:szCs w:val="22"/>
          <w:lang w:val="fr-FR" w:eastAsia="en-US"/>
          <w14:ligatures w14:val="standardContextual"/>
        </w:rPr>
        <w:t>découle</w:t>
      </w:r>
      <w:r w:rsidR="00902731" w:rsidRPr="00A55DE4">
        <w:rPr>
          <w:rFonts w:asciiTheme="minorHAnsi" w:eastAsiaTheme="minorEastAsia" w:hAnsiTheme="minorHAnsi" w:cs="Segoe UI"/>
          <w:kern w:val="2"/>
          <w:sz w:val="22"/>
          <w:szCs w:val="22"/>
          <w:lang w:val="fr-FR" w:eastAsia="en-US"/>
          <w14:ligatures w14:val="standardContextual"/>
        </w:rPr>
        <w:t>r</w:t>
      </w:r>
      <w:r w:rsidRPr="00A55DE4">
        <w:rPr>
          <w:rFonts w:asciiTheme="minorHAnsi" w:eastAsiaTheme="minorEastAsia" w:hAnsiTheme="minorHAnsi" w:cs="Segoe UI"/>
          <w:kern w:val="2"/>
          <w:sz w:val="22"/>
          <w:szCs w:val="22"/>
          <w:lang w:val="fr-FR" w:eastAsia="en-US"/>
          <w14:ligatures w14:val="standardContextual"/>
        </w:rPr>
        <w:t xml:space="preserve">. </w:t>
      </w:r>
    </w:p>
    <w:p w14:paraId="76EC2D71" w14:textId="400AEE17" w:rsidR="000B1858" w:rsidRPr="00A55DE4" w:rsidRDefault="00902731" w:rsidP="0031772F">
      <w:pPr>
        <w:pStyle w:val="pf0"/>
        <w:jc w:val="both"/>
        <w:rPr>
          <w:rFonts w:ascii="Aptos" w:eastAsia="Aptos" w:hAnsi="Aptos" w:cs="Aptos"/>
          <w:sz w:val="22"/>
          <w:szCs w:val="22"/>
          <w:lang w:val="fr-FR"/>
        </w:rPr>
      </w:pPr>
      <w:r w:rsidRPr="00A55DE4">
        <w:rPr>
          <w:rFonts w:ascii="Aptos" w:eastAsia="Aptos" w:hAnsi="Aptos" w:cs="Aptos"/>
          <w:sz w:val="22"/>
          <w:szCs w:val="22"/>
          <w:lang w:val="fr-FR"/>
        </w:rPr>
        <w:t>L'</w:t>
      </w:r>
      <w:r w:rsidRPr="00A55DE4">
        <w:rPr>
          <w:rFonts w:ascii="Aptos" w:eastAsia="Aptos" w:hAnsi="Aptos" w:cs="Aptos"/>
          <w:b/>
          <w:bCs/>
          <w:sz w:val="22"/>
          <w:szCs w:val="22"/>
          <w:lang w:val="fr-FR"/>
        </w:rPr>
        <w:t>objectif</w:t>
      </w:r>
      <w:r w:rsidRPr="00A55DE4">
        <w:rPr>
          <w:rFonts w:ascii="Aptos" w:eastAsia="Aptos" w:hAnsi="Aptos" w:cs="Aptos"/>
          <w:sz w:val="22"/>
          <w:szCs w:val="22"/>
          <w:lang w:val="fr-FR"/>
        </w:rPr>
        <w:t xml:space="preserve"> du Programme </w:t>
      </w:r>
      <w:r w:rsidR="004E3723" w:rsidRPr="00A55DE4">
        <w:rPr>
          <w:rFonts w:ascii="Aptos" w:eastAsia="Aptos" w:hAnsi="Aptos" w:cs="Aptos"/>
          <w:sz w:val="22"/>
          <w:szCs w:val="22"/>
          <w:lang w:val="fr-FR"/>
        </w:rPr>
        <w:t>O</w:t>
      </w:r>
      <w:r w:rsidRPr="00A55DE4">
        <w:rPr>
          <w:rFonts w:ascii="Aptos" w:eastAsia="Aptos" w:hAnsi="Aptos" w:cs="Aptos"/>
          <w:sz w:val="22"/>
          <w:szCs w:val="22"/>
          <w:lang w:val="fr-FR"/>
        </w:rPr>
        <w:t>N</w:t>
      </w:r>
      <w:r w:rsidR="004E3723" w:rsidRPr="00A55DE4">
        <w:rPr>
          <w:rFonts w:ascii="Aptos" w:eastAsia="Aptos" w:hAnsi="Aptos" w:cs="Aptos"/>
          <w:sz w:val="22"/>
          <w:szCs w:val="22"/>
          <w:lang w:val="fr-FR"/>
        </w:rPr>
        <w:t>U</w:t>
      </w:r>
      <w:r w:rsidRPr="00A55DE4">
        <w:rPr>
          <w:rFonts w:ascii="Aptos" w:eastAsia="Aptos" w:hAnsi="Aptos" w:cs="Aptos"/>
          <w:sz w:val="22"/>
          <w:szCs w:val="22"/>
          <w:lang w:val="fr-FR"/>
        </w:rPr>
        <w:t xml:space="preserve">-REDD est de continuer à soutenir les pays et </w:t>
      </w:r>
      <w:r w:rsidR="0031772F" w:rsidRPr="00A55DE4">
        <w:rPr>
          <w:rFonts w:ascii="Aptos" w:eastAsia="Aptos" w:hAnsi="Aptos" w:cs="Aptos"/>
          <w:sz w:val="22"/>
          <w:szCs w:val="22"/>
          <w:lang w:val="fr-FR"/>
        </w:rPr>
        <w:t xml:space="preserve">les </w:t>
      </w:r>
      <w:r w:rsidRPr="00A55DE4">
        <w:rPr>
          <w:rFonts w:ascii="Aptos" w:eastAsia="Aptos" w:hAnsi="Aptos" w:cs="Aptos"/>
          <w:sz w:val="22"/>
          <w:szCs w:val="22"/>
          <w:lang w:val="fr-FR"/>
        </w:rPr>
        <w:t xml:space="preserve">autres acteurs clés </w:t>
      </w:r>
      <w:r w:rsidR="0031772F" w:rsidRPr="00A55DE4">
        <w:rPr>
          <w:rFonts w:ascii="Aptos" w:eastAsia="Aptos" w:hAnsi="Aptos" w:cs="Aptos"/>
          <w:sz w:val="22"/>
          <w:szCs w:val="22"/>
          <w:lang w:val="fr-FR"/>
        </w:rPr>
        <w:t>à opérer</w:t>
      </w:r>
      <w:r w:rsidRPr="00A55DE4">
        <w:rPr>
          <w:rFonts w:ascii="Aptos" w:eastAsia="Aptos" w:hAnsi="Aptos" w:cs="Aptos"/>
          <w:sz w:val="22"/>
          <w:szCs w:val="22"/>
          <w:lang w:val="fr-FR"/>
        </w:rPr>
        <w:t xml:space="preserve"> des changements systémiques et transformateurs dans la gouvernance, les politiques et les </w:t>
      </w:r>
      <w:r w:rsidR="0031772F" w:rsidRPr="00A55DE4">
        <w:rPr>
          <w:rFonts w:ascii="Aptos" w:eastAsia="Aptos" w:hAnsi="Aptos" w:cs="Aptos"/>
          <w:sz w:val="22"/>
          <w:szCs w:val="22"/>
          <w:lang w:val="fr-FR"/>
        </w:rPr>
        <w:t xml:space="preserve">mesures </w:t>
      </w:r>
      <w:r w:rsidRPr="00A55DE4">
        <w:rPr>
          <w:rFonts w:ascii="Aptos" w:eastAsia="Aptos" w:hAnsi="Aptos" w:cs="Aptos"/>
          <w:sz w:val="22"/>
          <w:szCs w:val="22"/>
          <w:lang w:val="fr-FR"/>
        </w:rPr>
        <w:t>incitati</w:t>
      </w:r>
      <w:r w:rsidR="0031772F" w:rsidRPr="00A55DE4">
        <w:rPr>
          <w:rFonts w:ascii="Aptos" w:eastAsia="Aptos" w:hAnsi="Aptos" w:cs="Aptos"/>
          <w:sz w:val="22"/>
          <w:szCs w:val="22"/>
          <w:lang w:val="fr-FR"/>
        </w:rPr>
        <w:t>ve</w:t>
      </w:r>
      <w:r w:rsidRPr="00A55DE4">
        <w:rPr>
          <w:rFonts w:ascii="Aptos" w:eastAsia="Aptos" w:hAnsi="Aptos" w:cs="Aptos"/>
          <w:sz w:val="22"/>
          <w:szCs w:val="22"/>
          <w:lang w:val="fr-FR"/>
        </w:rPr>
        <w:t xml:space="preserve">s dans le secteur des forêts et des terres </w:t>
      </w:r>
      <w:r w:rsidR="0031772F" w:rsidRPr="00A55DE4">
        <w:rPr>
          <w:rFonts w:ascii="Aptos" w:eastAsia="Aptos" w:hAnsi="Aptos" w:cs="Aptos"/>
          <w:sz w:val="22"/>
          <w:szCs w:val="22"/>
          <w:lang w:val="fr-FR"/>
        </w:rPr>
        <w:t>afin de concrétiser</w:t>
      </w:r>
      <w:r w:rsidRPr="00A55DE4">
        <w:rPr>
          <w:rFonts w:ascii="Aptos" w:eastAsia="Aptos" w:hAnsi="Aptos" w:cs="Aptos"/>
          <w:sz w:val="22"/>
          <w:szCs w:val="22"/>
          <w:lang w:val="fr-FR"/>
        </w:rPr>
        <w:t xml:space="preserve"> cette vision.</w:t>
      </w:r>
    </w:p>
    <w:p w14:paraId="5D983EE3" w14:textId="77777777" w:rsidR="000B1858" w:rsidRPr="00A55DE4" w:rsidRDefault="00DC13C5" w:rsidP="0031772F">
      <w:pPr>
        <w:pStyle w:val="Heading2"/>
        <w:numPr>
          <w:ilvl w:val="1"/>
          <w:numId w:val="16"/>
        </w:numPr>
        <w:jc w:val="both"/>
        <w:rPr>
          <w:lang w:val="fr-FR"/>
        </w:rPr>
      </w:pPr>
      <w:r w:rsidRPr="00A55DE4">
        <w:rPr>
          <w:lang w:val="fr-FR"/>
        </w:rPr>
        <w:t xml:space="preserve"> </w:t>
      </w:r>
      <w:bookmarkStart w:id="10" w:name="_Toc200371921"/>
      <w:r w:rsidRPr="00A55DE4">
        <w:rPr>
          <w:lang w:val="fr-FR"/>
        </w:rPr>
        <w:t>Théorie du changement</w:t>
      </w:r>
      <w:bookmarkEnd w:id="10"/>
    </w:p>
    <w:p w14:paraId="35CFA185" w14:textId="77777777" w:rsidR="00390F48" w:rsidRPr="00A55DE4" w:rsidRDefault="00390F48" w:rsidP="0031772F">
      <w:pPr>
        <w:pStyle w:val="paragraph"/>
        <w:spacing w:before="0" w:beforeAutospacing="0" w:after="0" w:afterAutospacing="0" w:line="259" w:lineRule="auto"/>
        <w:jc w:val="both"/>
        <w:rPr>
          <w:rStyle w:val="normaltextrun"/>
          <w:rFonts w:ascii="Aptos" w:hAnsi="Aptos" w:cs="Segoe UI"/>
          <w:lang w:val="fr-FR"/>
        </w:rPr>
      </w:pPr>
    </w:p>
    <w:p w14:paraId="34B16774" w14:textId="647AB68E" w:rsidR="000B1858" w:rsidRPr="00A55DE4" w:rsidRDefault="00F9679C" w:rsidP="0031772F">
      <w:pPr>
        <w:pStyle w:val="paragraph"/>
        <w:spacing w:before="0" w:beforeAutospacing="0" w:after="160" w:afterAutospacing="0" w:line="259" w:lineRule="auto"/>
        <w:jc w:val="both"/>
        <w:rPr>
          <w:rStyle w:val="eop"/>
          <w:rFonts w:ascii="Aptos" w:hAnsi="Aptos" w:cs="Segoe UI"/>
          <w:sz w:val="22"/>
          <w:szCs w:val="22"/>
          <w:lang w:val="fr-FR"/>
        </w:rPr>
      </w:pPr>
      <w:r w:rsidRPr="00A55DE4">
        <w:rPr>
          <w:rStyle w:val="normaltextrun"/>
          <w:rFonts w:ascii="Aptos" w:hAnsi="Aptos" w:cs="Segoe UI"/>
          <w:lang w:val="fr-FR"/>
        </w:rPr>
        <w:t>L'</w:t>
      </w:r>
      <w:r w:rsidR="00533A75" w:rsidRPr="00A55DE4">
        <w:rPr>
          <w:rStyle w:val="normaltextrun"/>
          <w:rFonts w:ascii="Aptos" w:eastAsiaTheme="majorEastAsia" w:hAnsi="Aptos" w:cs="Segoe UI"/>
          <w:sz w:val="22"/>
          <w:szCs w:val="22"/>
          <w:lang w:val="fr-FR"/>
        </w:rPr>
        <w:t xml:space="preserve">objectif </w:t>
      </w:r>
      <w:r w:rsidR="00256A99" w:rsidRPr="00A55DE4">
        <w:rPr>
          <w:rStyle w:val="normaltextrun"/>
          <w:rFonts w:ascii="Aptos" w:eastAsiaTheme="majorEastAsia" w:hAnsi="Aptos" w:cs="Segoe UI"/>
          <w:sz w:val="22"/>
          <w:szCs w:val="22"/>
          <w:lang w:val="fr-FR"/>
        </w:rPr>
        <w:t xml:space="preserve">mondialement </w:t>
      </w:r>
      <w:r w:rsidR="00533A75" w:rsidRPr="00A55DE4">
        <w:rPr>
          <w:rStyle w:val="normaltextrun"/>
          <w:rFonts w:ascii="Aptos" w:eastAsiaTheme="majorEastAsia" w:hAnsi="Aptos" w:cs="Segoe UI"/>
          <w:sz w:val="22"/>
          <w:szCs w:val="22"/>
          <w:lang w:val="fr-FR"/>
        </w:rPr>
        <w:t xml:space="preserve">convenu </w:t>
      </w:r>
      <w:r w:rsidR="00256A99" w:rsidRPr="00A55DE4">
        <w:rPr>
          <w:rStyle w:val="normaltextrun"/>
          <w:rFonts w:ascii="Aptos" w:eastAsiaTheme="majorEastAsia" w:hAnsi="Aptos" w:cs="Segoe UI"/>
          <w:sz w:val="22"/>
          <w:szCs w:val="22"/>
          <w:lang w:val="fr-FR"/>
        </w:rPr>
        <w:t>de mettre fin à</w:t>
      </w:r>
      <w:r w:rsidR="00533A75" w:rsidRPr="00A55DE4">
        <w:rPr>
          <w:rStyle w:val="normaltextrun"/>
          <w:rFonts w:ascii="Aptos" w:eastAsiaTheme="majorEastAsia" w:hAnsi="Aptos" w:cs="Segoe UI"/>
          <w:sz w:val="22"/>
          <w:szCs w:val="22"/>
          <w:lang w:val="fr-FR"/>
        </w:rPr>
        <w:t xml:space="preserve"> la déforestation</w:t>
      </w:r>
      <w:r w:rsidR="00256A99" w:rsidRPr="00A55DE4">
        <w:rPr>
          <w:rFonts w:asciiTheme="minorHAnsi" w:eastAsiaTheme="minorEastAsia" w:hAnsiTheme="minorHAnsi" w:cs="Segoe UI"/>
          <w:kern w:val="2"/>
          <w:sz w:val="22"/>
          <w:szCs w:val="22"/>
          <w:lang w:val="fr-FR" w:eastAsia="en-US"/>
          <w14:ligatures w14:val="standardContextual"/>
        </w:rPr>
        <w:t xml:space="preserve"> et à la dégradation des forêts</w:t>
      </w:r>
      <w:r w:rsidR="00533A75" w:rsidRPr="00A55DE4">
        <w:rPr>
          <w:rStyle w:val="normaltextrun"/>
          <w:rFonts w:ascii="Aptos" w:eastAsiaTheme="majorEastAsia" w:hAnsi="Aptos" w:cs="Segoe UI"/>
          <w:sz w:val="22"/>
          <w:szCs w:val="22"/>
          <w:lang w:val="fr-FR"/>
        </w:rPr>
        <w:t xml:space="preserve"> d'ici à 2030 ne peut être </w:t>
      </w:r>
      <w:r w:rsidR="00533A75" w:rsidRPr="00A55DE4">
        <w:rPr>
          <w:rStyle w:val="normaltextrun"/>
          <w:rFonts w:ascii="Aptos" w:eastAsia="Aptos" w:hAnsi="Aptos" w:cs="Aptos"/>
          <w:sz w:val="22"/>
          <w:szCs w:val="22"/>
          <w:lang w:val="fr-FR"/>
        </w:rPr>
        <w:t xml:space="preserve">atteint </w:t>
      </w:r>
      <w:r w:rsidR="00533A75" w:rsidRPr="00A55DE4">
        <w:rPr>
          <w:rStyle w:val="normaltextrun"/>
          <w:rFonts w:ascii="Aptos" w:eastAsiaTheme="majorEastAsia" w:hAnsi="Aptos" w:cs="Segoe UI"/>
          <w:sz w:val="22"/>
          <w:szCs w:val="22"/>
          <w:lang w:val="fr-FR"/>
        </w:rPr>
        <w:t xml:space="preserve">que </w:t>
      </w:r>
      <w:r w:rsidR="00533A75" w:rsidRPr="00A55DE4">
        <w:rPr>
          <w:rStyle w:val="normaltextrun"/>
          <w:rFonts w:ascii="Aptos" w:eastAsia="Aptos" w:hAnsi="Aptos" w:cs="Aptos"/>
          <w:sz w:val="22"/>
          <w:szCs w:val="22"/>
          <w:lang w:val="fr-FR"/>
        </w:rPr>
        <w:t xml:space="preserve">par des </w:t>
      </w:r>
      <w:r w:rsidR="00533A75" w:rsidRPr="00A55DE4">
        <w:rPr>
          <w:rStyle w:val="normaltextrun"/>
          <w:rFonts w:ascii="Aptos" w:eastAsiaTheme="majorEastAsia" w:hAnsi="Aptos" w:cs="Segoe UI"/>
          <w:sz w:val="22"/>
          <w:szCs w:val="22"/>
          <w:lang w:val="fr-FR"/>
        </w:rPr>
        <w:t xml:space="preserve">changements systémiques </w:t>
      </w:r>
      <w:r w:rsidR="00226150" w:rsidRPr="00A55DE4">
        <w:rPr>
          <w:rStyle w:val="normaltextrun"/>
          <w:rFonts w:ascii="Aptos" w:eastAsiaTheme="majorEastAsia" w:hAnsi="Aptos" w:cs="Segoe UI"/>
          <w:sz w:val="22"/>
          <w:szCs w:val="22"/>
          <w:lang w:val="fr-FR"/>
        </w:rPr>
        <w:t xml:space="preserve">et des </w:t>
      </w:r>
      <w:r w:rsidR="00256A99" w:rsidRPr="00A55DE4">
        <w:rPr>
          <w:rStyle w:val="normaltextrun"/>
          <w:rFonts w:ascii="Aptos" w:eastAsiaTheme="majorEastAsia" w:hAnsi="Aptos" w:cs="Segoe UI"/>
          <w:sz w:val="22"/>
          <w:szCs w:val="22"/>
          <w:lang w:val="fr-FR"/>
        </w:rPr>
        <w:t>transforma</w:t>
      </w:r>
      <w:r w:rsidR="00533A75" w:rsidRPr="00A55DE4">
        <w:rPr>
          <w:rStyle w:val="normaltextrun"/>
          <w:rFonts w:ascii="Aptos" w:eastAsiaTheme="majorEastAsia" w:hAnsi="Aptos" w:cs="Segoe UI"/>
          <w:sz w:val="22"/>
          <w:szCs w:val="22"/>
          <w:lang w:val="fr-FR"/>
        </w:rPr>
        <w:t xml:space="preserve">tions structurelles </w:t>
      </w:r>
      <w:r w:rsidR="00EA522C" w:rsidRPr="00A55DE4">
        <w:rPr>
          <w:rStyle w:val="normaltextrun"/>
          <w:rFonts w:ascii="Aptos" w:eastAsiaTheme="majorEastAsia" w:hAnsi="Aptos" w:cs="Segoe UI"/>
          <w:sz w:val="22"/>
          <w:szCs w:val="22"/>
          <w:lang w:val="fr-FR"/>
        </w:rPr>
        <w:t xml:space="preserve">dans la </w:t>
      </w:r>
      <w:r w:rsidR="00F54F76" w:rsidRPr="00A55DE4">
        <w:rPr>
          <w:rStyle w:val="normaltextrun"/>
          <w:rFonts w:ascii="Aptos" w:eastAsiaTheme="majorEastAsia" w:hAnsi="Aptos" w:cs="Segoe UI"/>
          <w:sz w:val="22"/>
          <w:szCs w:val="22"/>
          <w:lang w:val="fr-FR"/>
        </w:rPr>
        <w:t xml:space="preserve">dynamique </w:t>
      </w:r>
      <w:r w:rsidR="00256A99" w:rsidRPr="00A55DE4">
        <w:rPr>
          <w:rStyle w:val="normaltextrun"/>
          <w:rFonts w:ascii="Aptos" w:eastAsiaTheme="majorEastAsia" w:hAnsi="Aptos" w:cs="Segoe UI"/>
          <w:sz w:val="22"/>
          <w:szCs w:val="22"/>
          <w:lang w:val="fr-FR"/>
        </w:rPr>
        <w:t>très</w:t>
      </w:r>
      <w:r w:rsidR="00F54F76" w:rsidRPr="00A55DE4">
        <w:rPr>
          <w:rStyle w:val="normaltextrun"/>
          <w:rFonts w:ascii="Aptos" w:eastAsiaTheme="majorEastAsia" w:hAnsi="Aptos" w:cs="Segoe UI"/>
          <w:sz w:val="22"/>
          <w:szCs w:val="22"/>
          <w:lang w:val="fr-FR"/>
        </w:rPr>
        <w:t xml:space="preserve"> complexe </w:t>
      </w:r>
      <w:r w:rsidR="005C6D4B" w:rsidRPr="00A55DE4">
        <w:rPr>
          <w:rStyle w:val="normaltextrun"/>
          <w:rFonts w:ascii="Aptos" w:eastAsiaTheme="majorEastAsia" w:hAnsi="Aptos" w:cs="Segoe UI"/>
          <w:sz w:val="22"/>
          <w:szCs w:val="22"/>
          <w:lang w:val="fr-FR"/>
        </w:rPr>
        <w:t xml:space="preserve">qui sous-tend </w:t>
      </w:r>
      <w:r w:rsidR="00256A99" w:rsidRPr="00A55DE4">
        <w:rPr>
          <w:rStyle w:val="normaltextrun"/>
          <w:rFonts w:ascii="Aptos" w:eastAsiaTheme="majorEastAsia" w:hAnsi="Aptos" w:cs="Segoe UI"/>
          <w:sz w:val="22"/>
          <w:szCs w:val="22"/>
          <w:lang w:val="fr-FR"/>
        </w:rPr>
        <w:t>la perte</w:t>
      </w:r>
      <w:r w:rsidR="005C6D4B" w:rsidRPr="00A55DE4">
        <w:rPr>
          <w:rStyle w:val="normaltextrun"/>
          <w:rFonts w:ascii="Aptos" w:eastAsiaTheme="majorEastAsia" w:hAnsi="Aptos" w:cs="Segoe UI"/>
          <w:sz w:val="22"/>
          <w:szCs w:val="22"/>
          <w:lang w:val="fr-FR"/>
        </w:rPr>
        <w:t xml:space="preserve"> </w:t>
      </w:r>
      <w:r w:rsidR="0A682B99" w:rsidRPr="00A55DE4">
        <w:rPr>
          <w:rStyle w:val="eop"/>
          <w:rFonts w:ascii="Aptos" w:hAnsi="Aptos" w:cs="Segoe UI"/>
          <w:sz w:val="22"/>
          <w:szCs w:val="22"/>
          <w:lang w:val="fr-FR"/>
        </w:rPr>
        <w:t>de forêts.</w:t>
      </w:r>
    </w:p>
    <w:p w14:paraId="14DA9094" w14:textId="1A98B41E" w:rsidR="000B1858" w:rsidRPr="00A55DE4" w:rsidRDefault="00C279F5" w:rsidP="0031772F">
      <w:pPr>
        <w:jc w:val="both"/>
        <w:rPr>
          <w:rFonts w:ascii="Aptos" w:eastAsia="Times New Roman" w:hAnsi="Aptos" w:cs="Segoe UI"/>
          <w:kern w:val="0"/>
          <w:lang w:val="fr-FR" w:eastAsia="en-GB"/>
          <w14:ligatures w14:val="none"/>
        </w:rPr>
      </w:pPr>
      <w:r w:rsidRPr="00A55DE4">
        <w:rPr>
          <w:rFonts w:ascii="Aptos" w:eastAsia="Times New Roman" w:hAnsi="Aptos" w:cs="Segoe UI"/>
          <w:kern w:val="0"/>
          <w:lang w:val="fr-FR" w:eastAsia="en-GB"/>
          <w14:ligatures w14:val="none"/>
        </w:rPr>
        <w:t>Fort de</w:t>
      </w:r>
      <w:r w:rsidR="00F9679C" w:rsidRPr="00A55DE4">
        <w:rPr>
          <w:rFonts w:ascii="Aptos" w:eastAsia="Times New Roman" w:hAnsi="Aptos" w:cs="Segoe UI"/>
          <w:kern w:val="0"/>
          <w:lang w:val="fr-FR" w:eastAsia="en-GB"/>
          <w14:ligatures w14:val="none"/>
        </w:rPr>
        <w:t xml:space="preserve"> 15 ans d'expérience </w:t>
      </w:r>
      <w:r w:rsidRPr="00A55DE4">
        <w:rPr>
          <w:rFonts w:ascii="Aptos" w:eastAsia="Times New Roman" w:hAnsi="Aptos" w:cs="Segoe UI"/>
          <w:kern w:val="0"/>
          <w:lang w:val="fr-FR" w:eastAsia="en-GB"/>
          <w14:ligatures w14:val="none"/>
        </w:rPr>
        <w:t>avec</w:t>
      </w:r>
      <w:r w:rsidR="00F9679C" w:rsidRPr="00A55DE4">
        <w:rPr>
          <w:rFonts w:ascii="Aptos" w:eastAsia="Times New Roman" w:hAnsi="Aptos" w:cs="Segoe UI"/>
          <w:kern w:val="0"/>
          <w:lang w:val="fr-FR" w:eastAsia="en-GB"/>
          <w14:ligatures w14:val="none"/>
        </w:rPr>
        <w:t xml:space="preserve"> </w:t>
      </w:r>
      <w:r w:rsidR="00AE5C28" w:rsidRPr="00A55DE4">
        <w:rPr>
          <w:rFonts w:ascii="Aptos" w:eastAsia="Times New Roman" w:hAnsi="Aptos" w:cs="Segoe UI"/>
          <w:kern w:val="0"/>
          <w:lang w:val="fr-FR" w:eastAsia="en-GB"/>
          <w14:ligatures w14:val="none"/>
        </w:rPr>
        <w:t xml:space="preserve">REDD+ </w:t>
      </w:r>
      <w:r w:rsidR="00F9679C" w:rsidRPr="00A55DE4">
        <w:rPr>
          <w:rFonts w:ascii="Aptos" w:eastAsia="Times New Roman" w:hAnsi="Aptos" w:cs="Segoe UI"/>
          <w:kern w:val="0"/>
          <w:lang w:val="fr-FR" w:eastAsia="en-GB"/>
          <w14:ligatures w14:val="none"/>
        </w:rPr>
        <w:t xml:space="preserve">et </w:t>
      </w:r>
      <w:r w:rsidRPr="00A55DE4">
        <w:rPr>
          <w:rFonts w:ascii="Aptos" w:eastAsia="Times New Roman" w:hAnsi="Aptos" w:cs="Segoe UI"/>
          <w:kern w:val="0"/>
          <w:lang w:val="fr-FR" w:eastAsia="en-GB"/>
          <w14:ligatures w14:val="none"/>
        </w:rPr>
        <w:t>de</w:t>
      </w:r>
      <w:r w:rsidR="00F9679C" w:rsidRPr="00A55DE4">
        <w:rPr>
          <w:rFonts w:ascii="Aptos" w:eastAsia="Times New Roman" w:hAnsi="Aptos" w:cs="Segoe UI"/>
          <w:kern w:val="0"/>
          <w:lang w:val="fr-FR" w:eastAsia="en-GB"/>
          <w14:ligatures w14:val="none"/>
        </w:rPr>
        <w:t xml:space="preserve"> </w:t>
      </w:r>
      <w:r w:rsidR="00C01F30" w:rsidRPr="00A55DE4">
        <w:rPr>
          <w:rFonts w:ascii="Aptos" w:eastAsia="Times New Roman" w:hAnsi="Aptos" w:cs="Segoe UI"/>
          <w:kern w:val="0"/>
          <w:lang w:val="fr-FR" w:eastAsia="en-GB"/>
          <w14:ligatures w14:val="none"/>
        </w:rPr>
        <w:t xml:space="preserve">relations de confiance </w:t>
      </w:r>
      <w:r w:rsidR="00F9679C" w:rsidRPr="00A55DE4">
        <w:rPr>
          <w:rFonts w:ascii="Aptos" w:eastAsia="Times New Roman" w:hAnsi="Aptos" w:cs="Segoe UI"/>
          <w:kern w:val="0"/>
          <w:lang w:val="fr-FR" w:eastAsia="en-GB"/>
          <w14:ligatures w14:val="none"/>
        </w:rPr>
        <w:t xml:space="preserve">profondes </w:t>
      </w:r>
      <w:r w:rsidR="00C01F30" w:rsidRPr="00A55DE4">
        <w:rPr>
          <w:rFonts w:ascii="Aptos" w:eastAsia="Times New Roman" w:hAnsi="Aptos" w:cs="Segoe UI"/>
          <w:kern w:val="0"/>
          <w:lang w:val="fr-FR" w:eastAsia="en-GB"/>
          <w14:ligatures w14:val="none"/>
        </w:rPr>
        <w:t xml:space="preserve">avec les </w:t>
      </w:r>
      <w:r w:rsidRPr="00A55DE4">
        <w:rPr>
          <w:rFonts w:ascii="Aptos" w:eastAsia="Times New Roman" w:hAnsi="Aptos" w:cs="Segoe UI"/>
          <w:kern w:val="0"/>
          <w:lang w:val="fr-FR" w:eastAsia="en-GB"/>
          <w14:ligatures w14:val="none"/>
        </w:rPr>
        <w:t xml:space="preserve">principaux </w:t>
      </w:r>
      <w:r w:rsidR="00953D35" w:rsidRPr="00A55DE4">
        <w:rPr>
          <w:rFonts w:ascii="Aptos" w:eastAsia="Times New Roman" w:hAnsi="Aptos" w:cs="Segoe UI"/>
          <w:kern w:val="0"/>
          <w:lang w:val="fr-FR" w:eastAsia="en-GB"/>
          <w14:ligatures w14:val="none"/>
        </w:rPr>
        <w:t xml:space="preserve">acteurs, en particulier au niveau national, </w:t>
      </w:r>
      <w:r w:rsidR="000402E9" w:rsidRPr="00A55DE4">
        <w:rPr>
          <w:rFonts w:ascii="Aptos" w:eastAsia="Times New Roman" w:hAnsi="Aptos" w:cs="Segoe UI"/>
          <w:kern w:val="0"/>
          <w:lang w:val="fr-FR" w:eastAsia="en-GB"/>
          <w14:ligatures w14:val="none"/>
        </w:rPr>
        <w:t>ONU-</w:t>
      </w:r>
      <w:r w:rsidR="00AE5C28" w:rsidRPr="00A55DE4">
        <w:rPr>
          <w:rFonts w:ascii="Aptos" w:eastAsia="Times New Roman" w:hAnsi="Aptos" w:cs="Segoe UI"/>
          <w:kern w:val="0"/>
          <w:lang w:val="fr-FR" w:eastAsia="en-GB"/>
          <w14:ligatures w14:val="none"/>
        </w:rPr>
        <w:t xml:space="preserve">REDD est </w:t>
      </w:r>
      <w:r w:rsidRPr="00A55DE4">
        <w:rPr>
          <w:rFonts w:ascii="Aptos" w:eastAsia="Times New Roman" w:hAnsi="Aptos" w:cs="Segoe UI"/>
          <w:kern w:val="0"/>
          <w:lang w:val="fr-FR" w:eastAsia="en-GB"/>
          <w14:ligatures w14:val="none"/>
        </w:rPr>
        <w:t>bien placé pour</w:t>
      </w:r>
      <w:r w:rsidR="00AE5C28" w:rsidRPr="00A55DE4">
        <w:rPr>
          <w:rFonts w:ascii="Aptos" w:eastAsia="Times New Roman" w:hAnsi="Aptos" w:cs="Segoe UI"/>
          <w:kern w:val="0"/>
          <w:lang w:val="fr-FR" w:eastAsia="en-GB"/>
          <w14:ligatures w14:val="none"/>
        </w:rPr>
        <w:t xml:space="preserve"> apporter une </w:t>
      </w:r>
      <w:r w:rsidR="00CE3A8F" w:rsidRPr="00A55DE4">
        <w:rPr>
          <w:rFonts w:ascii="Aptos" w:eastAsia="Times New Roman" w:hAnsi="Aptos" w:cs="Segoe UI"/>
          <w:kern w:val="0"/>
          <w:lang w:val="fr-FR" w:eastAsia="en-GB"/>
          <w14:ligatures w14:val="none"/>
        </w:rPr>
        <w:t xml:space="preserve">contribution significative </w:t>
      </w:r>
      <w:r w:rsidRPr="00A55DE4">
        <w:rPr>
          <w:rFonts w:ascii="Aptos" w:eastAsia="Times New Roman" w:hAnsi="Aptos" w:cs="Segoe UI"/>
          <w:kern w:val="0"/>
          <w:lang w:val="fr-FR" w:eastAsia="en-GB"/>
          <w14:ligatures w14:val="none"/>
        </w:rPr>
        <w:t>à la</w:t>
      </w:r>
      <w:r w:rsidR="00AE5C28" w:rsidRPr="00A55DE4">
        <w:rPr>
          <w:rFonts w:ascii="Aptos" w:eastAsia="Times New Roman" w:hAnsi="Aptos" w:cs="Segoe UI"/>
          <w:kern w:val="0"/>
          <w:lang w:val="fr-FR" w:eastAsia="en-GB"/>
          <w14:ligatures w14:val="none"/>
        </w:rPr>
        <w:t xml:space="preserve"> transformat</w:t>
      </w:r>
      <w:r w:rsidRPr="00A55DE4">
        <w:rPr>
          <w:rFonts w:ascii="Aptos" w:eastAsia="Times New Roman" w:hAnsi="Aptos" w:cs="Segoe UI"/>
          <w:kern w:val="0"/>
          <w:lang w:val="fr-FR" w:eastAsia="en-GB"/>
          <w14:ligatures w14:val="none"/>
        </w:rPr>
        <w:t>ion</w:t>
      </w:r>
      <w:r w:rsidR="00AE5C28" w:rsidRPr="00A55DE4">
        <w:rPr>
          <w:rFonts w:ascii="Aptos" w:eastAsia="Times New Roman" w:hAnsi="Aptos" w:cs="Segoe UI"/>
          <w:kern w:val="0"/>
          <w:lang w:val="fr-FR" w:eastAsia="en-GB"/>
          <w14:ligatures w14:val="none"/>
        </w:rPr>
        <w:t xml:space="preserve"> </w:t>
      </w:r>
      <w:r w:rsidRPr="00A55DE4">
        <w:rPr>
          <w:rFonts w:ascii="Aptos" w:eastAsia="Times New Roman" w:hAnsi="Aptos" w:cs="Segoe UI"/>
          <w:kern w:val="0"/>
          <w:lang w:val="fr-FR" w:eastAsia="en-GB"/>
          <w14:ligatures w14:val="none"/>
        </w:rPr>
        <w:t>à l’échelle</w:t>
      </w:r>
      <w:r w:rsidR="00AE5C28" w:rsidRPr="00A55DE4">
        <w:rPr>
          <w:rFonts w:ascii="Aptos" w:eastAsia="Times New Roman" w:hAnsi="Aptos" w:cs="Segoe UI"/>
          <w:kern w:val="0"/>
          <w:lang w:val="fr-FR" w:eastAsia="en-GB"/>
          <w14:ligatures w14:val="none"/>
        </w:rPr>
        <w:t xml:space="preserve"> mondial</w:t>
      </w:r>
      <w:r w:rsidRPr="00A55DE4">
        <w:rPr>
          <w:rFonts w:ascii="Aptos" w:eastAsia="Times New Roman" w:hAnsi="Aptos" w:cs="Segoe UI"/>
          <w:kern w:val="0"/>
          <w:lang w:val="fr-FR" w:eastAsia="en-GB"/>
          <w14:ligatures w14:val="none"/>
        </w:rPr>
        <w:t>e</w:t>
      </w:r>
      <w:r w:rsidR="00AE5C28" w:rsidRPr="00A55DE4">
        <w:rPr>
          <w:rFonts w:ascii="Aptos" w:eastAsia="Times New Roman" w:hAnsi="Aptos" w:cs="Segoe UI"/>
          <w:kern w:val="0"/>
          <w:lang w:val="fr-FR" w:eastAsia="en-GB"/>
          <w14:ligatures w14:val="none"/>
        </w:rPr>
        <w:t>, régional</w:t>
      </w:r>
      <w:r w:rsidRPr="00A55DE4">
        <w:rPr>
          <w:rFonts w:ascii="Aptos" w:eastAsia="Times New Roman" w:hAnsi="Aptos" w:cs="Segoe UI"/>
          <w:kern w:val="0"/>
          <w:lang w:val="fr-FR" w:eastAsia="en-GB"/>
          <w14:ligatures w14:val="none"/>
        </w:rPr>
        <w:t>e</w:t>
      </w:r>
      <w:r w:rsidR="00AE5C28" w:rsidRPr="00A55DE4">
        <w:rPr>
          <w:rFonts w:ascii="Aptos" w:eastAsia="Times New Roman" w:hAnsi="Aptos" w:cs="Segoe UI"/>
          <w:kern w:val="0"/>
          <w:lang w:val="fr-FR" w:eastAsia="en-GB"/>
          <w14:ligatures w14:val="none"/>
        </w:rPr>
        <w:t xml:space="preserve"> et national</w:t>
      </w:r>
      <w:r w:rsidRPr="00A55DE4">
        <w:rPr>
          <w:rFonts w:ascii="Aptos" w:eastAsia="Times New Roman" w:hAnsi="Aptos" w:cs="Segoe UI"/>
          <w:kern w:val="0"/>
          <w:lang w:val="fr-FR" w:eastAsia="en-GB"/>
          <w14:ligatures w14:val="none"/>
        </w:rPr>
        <w:t>e</w:t>
      </w:r>
      <w:r w:rsidR="00AE5C28" w:rsidRPr="00A55DE4">
        <w:rPr>
          <w:rFonts w:ascii="Aptos" w:eastAsia="Times New Roman" w:hAnsi="Aptos" w:cs="Segoe UI"/>
          <w:kern w:val="0"/>
          <w:lang w:val="fr-FR" w:eastAsia="en-GB"/>
          <w14:ligatures w14:val="none"/>
        </w:rPr>
        <w:t xml:space="preserve"> en relevant les </w:t>
      </w:r>
      <w:r w:rsidR="00893F44" w:rsidRPr="00A55DE4">
        <w:rPr>
          <w:rFonts w:ascii="Aptos" w:eastAsia="Times New Roman" w:hAnsi="Aptos" w:cs="Segoe UI"/>
          <w:kern w:val="0"/>
          <w:lang w:val="fr-FR" w:eastAsia="en-GB"/>
          <w14:ligatures w14:val="none"/>
        </w:rPr>
        <w:t xml:space="preserve">quatre </w:t>
      </w:r>
      <w:r w:rsidR="00AE5C28" w:rsidRPr="00A55DE4">
        <w:rPr>
          <w:rFonts w:ascii="Aptos" w:eastAsia="Times New Roman" w:hAnsi="Aptos" w:cs="Segoe UI"/>
          <w:kern w:val="0"/>
          <w:lang w:val="fr-FR" w:eastAsia="en-GB"/>
          <w14:ligatures w14:val="none"/>
        </w:rPr>
        <w:t xml:space="preserve">défis </w:t>
      </w:r>
      <w:r w:rsidRPr="00A55DE4">
        <w:rPr>
          <w:rFonts w:ascii="Aptos" w:eastAsia="Times New Roman" w:hAnsi="Aptos" w:cs="Segoe UI"/>
          <w:kern w:val="0"/>
          <w:lang w:val="fr-FR" w:eastAsia="en-GB"/>
          <w14:ligatures w14:val="none"/>
        </w:rPr>
        <w:t xml:space="preserve">clés </w:t>
      </w:r>
      <w:r w:rsidR="00893F44" w:rsidRPr="00A55DE4">
        <w:rPr>
          <w:rFonts w:ascii="Aptos" w:eastAsia="Times New Roman" w:hAnsi="Aptos" w:cs="Segoe UI"/>
          <w:kern w:val="0"/>
          <w:lang w:val="fr-FR" w:eastAsia="en-GB"/>
          <w14:ligatures w14:val="none"/>
        </w:rPr>
        <w:t>décrits ci-dessus et réaffirmés ici</w:t>
      </w:r>
      <w:r w:rsidR="000402E9" w:rsidRPr="00A55DE4">
        <w:rPr>
          <w:rFonts w:ascii="Aptos" w:eastAsia="Times New Roman" w:hAnsi="Aptos" w:cs="Segoe UI"/>
          <w:kern w:val="0"/>
          <w:lang w:val="fr-FR" w:eastAsia="en-GB"/>
          <w14:ligatures w14:val="none"/>
        </w:rPr>
        <w:t>:</w:t>
      </w:r>
      <w:r w:rsidR="00893F44" w:rsidRPr="00A55DE4">
        <w:rPr>
          <w:rFonts w:ascii="Aptos" w:eastAsia="Times New Roman" w:hAnsi="Aptos" w:cs="Segoe UI"/>
          <w:kern w:val="0"/>
          <w:lang w:val="fr-FR" w:eastAsia="en-GB"/>
          <w14:ligatures w14:val="none"/>
        </w:rPr>
        <w:t xml:space="preserve"> </w:t>
      </w:r>
    </w:p>
    <w:p w14:paraId="1FE94387" w14:textId="3CA792AD" w:rsidR="000B1858" w:rsidRPr="00A55DE4" w:rsidRDefault="00F9679C" w:rsidP="004D179E">
      <w:pPr>
        <w:pStyle w:val="ListParagraph"/>
        <w:numPr>
          <w:ilvl w:val="0"/>
          <w:numId w:val="17"/>
        </w:numPr>
        <w:spacing w:after="160"/>
        <w:jc w:val="both"/>
        <w:rPr>
          <w:lang w:val="fr-FR"/>
        </w:rPr>
      </w:pPr>
      <w:r w:rsidRPr="00A55DE4">
        <w:rPr>
          <w:lang w:val="fr-FR"/>
        </w:rPr>
        <w:t xml:space="preserve">Réduire </w:t>
      </w:r>
      <w:r w:rsidR="00A622F8" w:rsidRPr="00A55DE4">
        <w:rPr>
          <w:lang w:val="fr-FR"/>
        </w:rPr>
        <w:t xml:space="preserve">le </w:t>
      </w:r>
      <w:r w:rsidRPr="00A55DE4">
        <w:rPr>
          <w:lang w:val="fr-FR"/>
        </w:rPr>
        <w:t xml:space="preserve">déficit de financement </w:t>
      </w:r>
      <w:r w:rsidR="00C139DB" w:rsidRPr="00A55DE4">
        <w:rPr>
          <w:lang w:val="fr-FR"/>
        </w:rPr>
        <w:t xml:space="preserve">grâce à </w:t>
      </w:r>
      <w:r w:rsidRPr="00A55DE4">
        <w:rPr>
          <w:lang w:val="fr-FR"/>
        </w:rPr>
        <w:t xml:space="preserve">de multiples actions visant à </w:t>
      </w:r>
      <w:r w:rsidR="00C139DB" w:rsidRPr="00A55DE4">
        <w:rPr>
          <w:lang w:val="fr-FR"/>
        </w:rPr>
        <w:t>conteni</w:t>
      </w:r>
      <w:r w:rsidRPr="00A55DE4">
        <w:rPr>
          <w:lang w:val="fr-FR"/>
        </w:rPr>
        <w:t xml:space="preserve">r les coûts et à encourager les </w:t>
      </w:r>
      <w:r w:rsidR="00A8199D" w:rsidRPr="00A55DE4">
        <w:rPr>
          <w:lang w:val="fr-FR"/>
        </w:rPr>
        <w:t xml:space="preserve">investissements </w:t>
      </w:r>
      <w:r w:rsidRPr="00A55DE4">
        <w:rPr>
          <w:lang w:val="fr-FR"/>
        </w:rPr>
        <w:t>publics et privés</w:t>
      </w:r>
      <w:r w:rsidR="009C2B4A" w:rsidRPr="00A55DE4">
        <w:rPr>
          <w:lang w:val="fr-FR"/>
        </w:rPr>
        <w:t>.</w:t>
      </w:r>
    </w:p>
    <w:p w14:paraId="52D049A4" w14:textId="011E4DB8" w:rsidR="000B1858" w:rsidRPr="00A55DE4" w:rsidRDefault="00F9679C" w:rsidP="004D179E">
      <w:pPr>
        <w:pStyle w:val="ListParagraph"/>
        <w:numPr>
          <w:ilvl w:val="0"/>
          <w:numId w:val="17"/>
        </w:numPr>
        <w:spacing w:after="160"/>
        <w:jc w:val="both"/>
        <w:rPr>
          <w:lang w:val="fr-FR"/>
        </w:rPr>
      </w:pPr>
      <w:r w:rsidRPr="00A55DE4">
        <w:rPr>
          <w:lang w:val="fr-FR"/>
        </w:rPr>
        <w:t xml:space="preserve">Répondre à la </w:t>
      </w:r>
      <w:r w:rsidR="00AE5C28" w:rsidRPr="00A55DE4">
        <w:rPr>
          <w:lang w:val="fr-FR"/>
        </w:rPr>
        <w:t xml:space="preserve">nécessité d'une mise en œuvre </w:t>
      </w:r>
      <w:r w:rsidR="364CBB66" w:rsidRPr="00A55DE4">
        <w:rPr>
          <w:lang w:val="fr-FR"/>
        </w:rPr>
        <w:t xml:space="preserve">efficace </w:t>
      </w:r>
      <w:r w:rsidR="22147EF8" w:rsidRPr="00A55DE4">
        <w:rPr>
          <w:lang w:val="fr-FR"/>
        </w:rPr>
        <w:t xml:space="preserve">des </w:t>
      </w:r>
      <w:r w:rsidR="00C139DB" w:rsidRPr="00A55DE4">
        <w:rPr>
          <w:lang w:val="fr-FR"/>
        </w:rPr>
        <w:t>mesure</w:t>
      </w:r>
      <w:r w:rsidR="22147EF8" w:rsidRPr="00A55DE4">
        <w:rPr>
          <w:lang w:val="fr-FR"/>
        </w:rPr>
        <w:t xml:space="preserve">s REDD+ </w:t>
      </w:r>
      <w:r w:rsidR="00AE5C28" w:rsidRPr="00A55DE4">
        <w:rPr>
          <w:lang w:val="fr-FR"/>
        </w:rPr>
        <w:t>dans les pays forestiers</w:t>
      </w:r>
      <w:r w:rsidR="009C2B4A" w:rsidRPr="00A55DE4">
        <w:rPr>
          <w:lang w:val="fr-FR"/>
        </w:rPr>
        <w:t>.</w:t>
      </w:r>
    </w:p>
    <w:p w14:paraId="1BA5E9E1" w14:textId="3986040C" w:rsidR="000B1858" w:rsidRPr="00A55DE4" w:rsidRDefault="00F9679C" w:rsidP="004D179E">
      <w:pPr>
        <w:pStyle w:val="ListParagraph"/>
        <w:numPr>
          <w:ilvl w:val="0"/>
          <w:numId w:val="17"/>
        </w:numPr>
        <w:spacing w:after="160"/>
        <w:jc w:val="both"/>
        <w:rPr>
          <w:lang w:val="fr-FR"/>
        </w:rPr>
      </w:pPr>
      <w:r w:rsidRPr="00A55DE4">
        <w:rPr>
          <w:lang w:val="fr-FR"/>
        </w:rPr>
        <w:t xml:space="preserve">Relever les </w:t>
      </w:r>
      <w:r w:rsidR="00931C80" w:rsidRPr="00A55DE4">
        <w:rPr>
          <w:lang w:val="fr-FR"/>
        </w:rPr>
        <w:t xml:space="preserve">défis actuels </w:t>
      </w:r>
      <w:r w:rsidR="00C139DB" w:rsidRPr="00A55DE4">
        <w:rPr>
          <w:lang w:val="fr-FR"/>
        </w:rPr>
        <w:t>liés aux</w:t>
      </w:r>
      <w:r w:rsidR="00931C80" w:rsidRPr="00A55DE4">
        <w:rPr>
          <w:lang w:val="fr-FR"/>
        </w:rPr>
        <w:t xml:space="preserve"> marchés du carbone qui empêchent ces marchés de jouer un rôle d'</w:t>
      </w:r>
      <w:r w:rsidR="003B04B6" w:rsidRPr="00A55DE4">
        <w:rPr>
          <w:lang w:val="fr-FR"/>
        </w:rPr>
        <w:t xml:space="preserve">envergure </w:t>
      </w:r>
      <w:r w:rsidR="00931C80" w:rsidRPr="00A55DE4">
        <w:rPr>
          <w:lang w:val="fr-FR"/>
        </w:rPr>
        <w:t>dans les transformations nécessaires pour mettre fin à la déforestation et inverser la tendance</w:t>
      </w:r>
      <w:r w:rsidR="009C2B4A" w:rsidRPr="00A55DE4">
        <w:rPr>
          <w:lang w:val="fr-FR"/>
        </w:rPr>
        <w:t>.</w:t>
      </w:r>
    </w:p>
    <w:p w14:paraId="470A1349" w14:textId="4B0756EB" w:rsidR="000B1858" w:rsidRPr="00A55DE4" w:rsidRDefault="00C139DB" w:rsidP="004D179E">
      <w:pPr>
        <w:pStyle w:val="ListParagraph"/>
        <w:numPr>
          <w:ilvl w:val="0"/>
          <w:numId w:val="17"/>
        </w:numPr>
        <w:spacing w:after="160"/>
        <w:jc w:val="both"/>
        <w:rPr>
          <w:lang w:val="fr-FR"/>
        </w:rPr>
      </w:pPr>
      <w:r w:rsidRPr="00A55DE4">
        <w:rPr>
          <w:lang w:val="fr-FR"/>
        </w:rPr>
        <w:t>Répondre aux</w:t>
      </w:r>
      <w:r w:rsidR="00F9679C" w:rsidRPr="00A55DE4">
        <w:rPr>
          <w:lang w:val="fr-FR"/>
        </w:rPr>
        <w:t xml:space="preserve"> </w:t>
      </w:r>
      <w:r w:rsidR="00931C80" w:rsidRPr="00A55DE4">
        <w:rPr>
          <w:lang w:val="fr-FR"/>
        </w:rPr>
        <w:t>pression</w:t>
      </w:r>
      <w:r w:rsidRPr="00A55DE4">
        <w:rPr>
          <w:lang w:val="fr-FR"/>
        </w:rPr>
        <w:t>s</w:t>
      </w:r>
      <w:r w:rsidR="00931C80" w:rsidRPr="00A55DE4">
        <w:rPr>
          <w:lang w:val="fr-FR"/>
        </w:rPr>
        <w:t xml:space="preserve"> exercée</w:t>
      </w:r>
      <w:r w:rsidRPr="00A55DE4">
        <w:rPr>
          <w:lang w:val="fr-FR"/>
        </w:rPr>
        <w:t>s</w:t>
      </w:r>
      <w:r w:rsidR="00931C80" w:rsidRPr="00A55DE4">
        <w:rPr>
          <w:lang w:val="fr-FR"/>
        </w:rPr>
        <w:t xml:space="preserve"> </w:t>
      </w:r>
      <w:r w:rsidR="00BF652F" w:rsidRPr="00A55DE4">
        <w:rPr>
          <w:lang w:val="fr-FR"/>
        </w:rPr>
        <w:t xml:space="preserve">sur les forêts </w:t>
      </w:r>
      <w:r w:rsidR="00931C80" w:rsidRPr="00A55DE4">
        <w:rPr>
          <w:lang w:val="fr-FR"/>
        </w:rPr>
        <w:t>par les marchés des produits agricoles.</w:t>
      </w:r>
    </w:p>
    <w:p w14:paraId="6892BA59" w14:textId="62D133FD" w:rsidR="000B1858" w:rsidRPr="00A55DE4" w:rsidRDefault="5795F6A5" w:rsidP="004D179E">
      <w:pPr>
        <w:spacing w:after="120"/>
        <w:jc w:val="both"/>
        <w:rPr>
          <w:rFonts w:ascii="Aptos" w:eastAsia="Times New Roman" w:hAnsi="Aptos" w:cs="Segoe UI"/>
          <w:kern w:val="0"/>
          <w:lang w:val="fr-FR" w:eastAsia="en-GB"/>
          <w14:ligatures w14:val="none"/>
        </w:rPr>
      </w:pPr>
      <w:r w:rsidRPr="00A55DE4">
        <w:rPr>
          <w:rFonts w:ascii="Aptos" w:eastAsia="Times New Roman" w:hAnsi="Aptos" w:cs="Segoe UI"/>
          <w:kern w:val="0"/>
          <w:lang w:val="fr-FR" w:eastAsia="en-GB"/>
          <w14:ligatures w14:val="none"/>
        </w:rPr>
        <w:t xml:space="preserve">Le </w:t>
      </w:r>
      <w:r w:rsidR="009C2B4A" w:rsidRPr="00A55DE4">
        <w:rPr>
          <w:rFonts w:ascii="Aptos" w:eastAsia="Aptos" w:hAnsi="Aptos" w:cs="Aptos"/>
          <w:color w:val="000000" w:themeColor="text1"/>
          <w:lang w:val="fr-FR"/>
        </w:rPr>
        <w:t>P</w:t>
      </w:r>
      <w:r w:rsidRPr="00A55DE4">
        <w:rPr>
          <w:rFonts w:ascii="Aptos" w:eastAsia="Aptos" w:hAnsi="Aptos" w:cs="Aptos"/>
          <w:color w:val="000000" w:themeColor="text1"/>
          <w:lang w:val="fr-FR"/>
        </w:rPr>
        <w:t xml:space="preserve">rogramme contribuera à </w:t>
      </w:r>
      <w:r w:rsidR="007A101F" w:rsidRPr="00A55DE4">
        <w:rPr>
          <w:rFonts w:ascii="Aptos" w:eastAsia="Aptos" w:hAnsi="Aptos" w:cs="Aptos"/>
          <w:color w:val="000000" w:themeColor="text1"/>
          <w:lang w:val="fr-FR"/>
        </w:rPr>
        <w:t xml:space="preserve">relever </w:t>
      </w:r>
      <w:r w:rsidRPr="00A55DE4">
        <w:rPr>
          <w:rFonts w:ascii="Aptos" w:eastAsia="Aptos" w:hAnsi="Aptos" w:cs="Aptos"/>
          <w:color w:val="000000" w:themeColor="text1"/>
          <w:lang w:val="fr-FR"/>
        </w:rPr>
        <w:t xml:space="preserve">ces défis en </w:t>
      </w:r>
      <w:r w:rsidR="00AE5C28" w:rsidRPr="00A55DE4">
        <w:rPr>
          <w:rFonts w:ascii="Aptos" w:eastAsia="Times New Roman" w:hAnsi="Aptos" w:cs="Segoe UI"/>
          <w:kern w:val="0"/>
          <w:lang w:val="fr-FR" w:eastAsia="en-GB"/>
          <w14:ligatures w14:val="none"/>
        </w:rPr>
        <w:t>renforçant les capacités national</w:t>
      </w:r>
      <w:r w:rsidR="00C139DB" w:rsidRPr="00A55DE4">
        <w:rPr>
          <w:rFonts w:ascii="Aptos" w:eastAsia="Times New Roman" w:hAnsi="Aptos" w:cs="Segoe UI"/>
          <w:kern w:val="0"/>
          <w:lang w:val="fr-FR" w:eastAsia="en-GB"/>
          <w14:ligatures w14:val="none"/>
        </w:rPr>
        <w:t>es</w:t>
      </w:r>
      <w:r w:rsidR="00AE5C28" w:rsidRPr="00A55DE4">
        <w:rPr>
          <w:rFonts w:ascii="Aptos" w:eastAsia="Times New Roman" w:hAnsi="Aptos" w:cs="Segoe UI"/>
          <w:kern w:val="0"/>
          <w:lang w:val="fr-FR" w:eastAsia="en-GB"/>
          <w14:ligatures w14:val="none"/>
        </w:rPr>
        <w:t xml:space="preserve">, en </w:t>
      </w:r>
      <w:r w:rsidR="009E52C7" w:rsidRPr="00A55DE4">
        <w:rPr>
          <w:rFonts w:ascii="Aptos" w:eastAsia="Times New Roman" w:hAnsi="Aptos" w:cs="Segoe UI"/>
          <w:kern w:val="0"/>
          <w:lang w:val="fr-FR" w:eastAsia="en-GB"/>
          <w14:ligatures w14:val="none"/>
        </w:rPr>
        <w:t xml:space="preserve">aidant les </w:t>
      </w:r>
      <w:r w:rsidR="00634309" w:rsidRPr="00A55DE4">
        <w:rPr>
          <w:rFonts w:ascii="Aptos" w:eastAsia="Times New Roman" w:hAnsi="Aptos" w:cs="Segoe UI"/>
          <w:kern w:val="0"/>
          <w:lang w:val="fr-FR" w:eastAsia="en-GB"/>
          <w14:ligatures w14:val="none"/>
        </w:rPr>
        <w:t xml:space="preserve">pays forestiers à </w:t>
      </w:r>
      <w:r w:rsidR="004D179E" w:rsidRPr="00A55DE4">
        <w:rPr>
          <w:rFonts w:ascii="Aptos" w:eastAsia="Times New Roman" w:hAnsi="Aptos" w:cs="Segoe UI"/>
          <w:kern w:val="0"/>
          <w:lang w:val="fr-FR" w:eastAsia="en-GB"/>
          <w14:ligatures w14:val="none"/>
        </w:rPr>
        <w:t>prendre des mesures</w:t>
      </w:r>
      <w:r w:rsidR="00634309" w:rsidRPr="00A55DE4">
        <w:rPr>
          <w:rFonts w:ascii="Aptos" w:eastAsia="Times New Roman" w:hAnsi="Aptos" w:cs="Segoe UI"/>
          <w:kern w:val="0"/>
          <w:lang w:val="fr-FR" w:eastAsia="en-GB"/>
          <w14:ligatures w14:val="none"/>
        </w:rPr>
        <w:t xml:space="preserve"> stratégiques </w:t>
      </w:r>
      <w:r w:rsidR="00B93899" w:rsidRPr="00A55DE4">
        <w:rPr>
          <w:rFonts w:ascii="Aptos" w:eastAsia="Times New Roman" w:hAnsi="Aptos" w:cs="Segoe UI"/>
          <w:kern w:val="0"/>
          <w:lang w:val="fr-FR" w:eastAsia="en-GB"/>
          <w14:ligatures w14:val="none"/>
        </w:rPr>
        <w:t xml:space="preserve">dans </w:t>
      </w:r>
      <w:r w:rsidR="00F44BFB" w:rsidRPr="00A55DE4">
        <w:rPr>
          <w:rFonts w:ascii="Aptos" w:eastAsia="Times New Roman" w:hAnsi="Aptos" w:cs="Segoe UI"/>
          <w:kern w:val="0"/>
          <w:lang w:val="fr-FR" w:eastAsia="en-GB"/>
          <w14:ligatures w14:val="none"/>
        </w:rPr>
        <w:t>leurs politiques publiques</w:t>
      </w:r>
      <w:r w:rsidR="00475B62" w:rsidRPr="00A55DE4">
        <w:rPr>
          <w:rFonts w:ascii="Aptos" w:eastAsia="Times New Roman" w:hAnsi="Aptos" w:cs="Segoe UI"/>
          <w:kern w:val="0"/>
          <w:lang w:val="fr-FR" w:eastAsia="en-GB"/>
          <w14:ligatures w14:val="none"/>
        </w:rPr>
        <w:t xml:space="preserve">, tant </w:t>
      </w:r>
      <w:r w:rsidR="004D179E" w:rsidRPr="00A55DE4">
        <w:rPr>
          <w:rFonts w:ascii="Aptos" w:eastAsia="Times New Roman" w:hAnsi="Aptos" w:cs="Segoe UI"/>
          <w:kern w:val="0"/>
          <w:lang w:val="fr-FR" w:eastAsia="en-GB"/>
          <w14:ligatures w14:val="none"/>
        </w:rPr>
        <w:t>dans le</w:t>
      </w:r>
      <w:r w:rsidR="0094471C" w:rsidRPr="00A55DE4">
        <w:rPr>
          <w:rFonts w:ascii="Aptos" w:eastAsia="Times New Roman" w:hAnsi="Aptos" w:cs="Segoe UI"/>
          <w:kern w:val="0"/>
          <w:lang w:val="fr-FR" w:eastAsia="en-GB"/>
          <w14:ligatures w14:val="none"/>
        </w:rPr>
        <w:t xml:space="preserve"> secteur </w:t>
      </w:r>
      <w:r w:rsidR="001A2771" w:rsidRPr="00A55DE4">
        <w:rPr>
          <w:rFonts w:ascii="Aptos" w:eastAsia="Times New Roman" w:hAnsi="Aptos" w:cs="Segoe UI"/>
          <w:kern w:val="0"/>
          <w:lang w:val="fr-FR" w:eastAsia="en-GB"/>
          <w14:ligatures w14:val="none"/>
        </w:rPr>
        <w:t xml:space="preserve">des </w:t>
      </w:r>
      <w:r w:rsidR="0094471C" w:rsidRPr="00A55DE4">
        <w:rPr>
          <w:rFonts w:ascii="Aptos" w:eastAsia="Times New Roman" w:hAnsi="Aptos" w:cs="Segoe UI"/>
          <w:kern w:val="0"/>
          <w:lang w:val="fr-FR" w:eastAsia="en-GB"/>
          <w14:ligatures w14:val="none"/>
        </w:rPr>
        <w:t>for</w:t>
      </w:r>
      <w:r w:rsidR="001A2771" w:rsidRPr="00A55DE4">
        <w:rPr>
          <w:rFonts w:ascii="Aptos" w:eastAsia="Times New Roman" w:hAnsi="Aptos" w:cs="Segoe UI"/>
          <w:kern w:val="0"/>
          <w:lang w:val="fr-FR" w:eastAsia="en-GB"/>
          <w14:ligatures w14:val="none"/>
        </w:rPr>
        <w:t>êt</w:t>
      </w:r>
      <w:r w:rsidR="00D51C19" w:rsidRPr="00A55DE4">
        <w:rPr>
          <w:rFonts w:ascii="Aptos" w:eastAsia="Times New Roman" w:hAnsi="Aptos" w:cs="Segoe UI"/>
          <w:kern w:val="0"/>
          <w:lang w:val="fr-FR" w:eastAsia="en-GB"/>
          <w14:ligatures w14:val="none"/>
        </w:rPr>
        <w:t>s</w:t>
      </w:r>
      <w:r w:rsidR="004D179E" w:rsidRPr="00A55DE4">
        <w:rPr>
          <w:rFonts w:ascii="Aptos" w:eastAsia="Times New Roman" w:hAnsi="Aptos" w:cs="Segoe UI"/>
          <w:kern w:val="0"/>
          <w:lang w:val="fr-FR" w:eastAsia="en-GB"/>
          <w14:ligatures w14:val="none"/>
        </w:rPr>
        <w:t xml:space="preserve"> qu’au-delà</w:t>
      </w:r>
      <w:r w:rsidR="00F87B0E" w:rsidRPr="00A55DE4">
        <w:rPr>
          <w:rFonts w:ascii="Aptos" w:eastAsia="Times New Roman" w:hAnsi="Aptos" w:cs="Segoe UI"/>
          <w:kern w:val="0"/>
          <w:lang w:val="fr-FR" w:eastAsia="en-GB"/>
          <w14:ligatures w14:val="none"/>
        </w:rPr>
        <w:t xml:space="preserve">, en </w:t>
      </w:r>
      <w:r w:rsidR="00966840" w:rsidRPr="00A55DE4">
        <w:rPr>
          <w:rFonts w:ascii="Aptos" w:eastAsia="Times New Roman" w:hAnsi="Aptos" w:cs="Segoe UI"/>
          <w:kern w:val="0"/>
          <w:lang w:val="fr-FR" w:eastAsia="en-GB"/>
          <w14:ligatures w14:val="none"/>
        </w:rPr>
        <w:t>générant et en gérant efficacement les connaissances</w:t>
      </w:r>
      <w:r w:rsidR="00753179" w:rsidRPr="00A55DE4">
        <w:rPr>
          <w:rFonts w:ascii="Aptos" w:eastAsia="Times New Roman" w:hAnsi="Aptos" w:cs="Segoe UI"/>
          <w:kern w:val="0"/>
          <w:lang w:val="fr-FR" w:eastAsia="en-GB"/>
          <w14:ligatures w14:val="none"/>
        </w:rPr>
        <w:t xml:space="preserve">, et en </w:t>
      </w:r>
      <w:r w:rsidR="004D179E" w:rsidRPr="00A55DE4">
        <w:rPr>
          <w:rFonts w:ascii="Aptos" w:eastAsia="Times New Roman" w:hAnsi="Aptos" w:cs="Segoe UI"/>
          <w:kern w:val="0"/>
          <w:lang w:val="fr-FR" w:eastAsia="en-GB"/>
          <w14:ligatures w14:val="none"/>
        </w:rPr>
        <w:t>organisant</w:t>
      </w:r>
      <w:r w:rsidR="00AC57BC" w:rsidRPr="00A55DE4">
        <w:rPr>
          <w:rFonts w:ascii="Aptos" w:eastAsia="Times New Roman" w:hAnsi="Aptos" w:cs="Segoe UI"/>
          <w:kern w:val="0"/>
          <w:lang w:val="fr-FR" w:eastAsia="en-GB"/>
          <w14:ligatures w14:val="none"/>
        </w:rPr>
        <w:t xml:space="preserve"> </w:t>
      </w:r>
      <w:r w:rsidR="00753179" w:rsidRPr="00A55DE4">
        <w:rPr>
          <w:rFonts w:ascii="Aptos" w:eastAsia="Times New Roman" w:hAnsi="Aptos" w:cs="Segoe UI"/>
          <w:kern w:val="0"/>
          <w:lang w:val="fr-FR" w:eastAsia="en-GB"/>
          <w14:ligatures w14:val="none"/>
        </w:rPr>
        <w:t xml:space="preserve">et en </w:t>
      </w:r>
      <w:r w:rsidR="00AE5C28" w:rsidRPr="00A55DE4">
        <w:rPr>
          <w:rFonts w:ascii="Aptos" w:eastAsia="Times New Roman" w:hAnsi="Aptos" w:cs="Segoe UI"/>
          <w:kern w:val="0"/>
          <w:lang w:val="fr-FR" w:eastAsia="en-GB"/>
          <w14:ligatures w14:val="none"/>
        </w:rPr>
        <w:t>facilitant des plateformes aux niveaux national</w:t>
      </w:r>
      <w:r w:rsidR="00781085" w:rsidRPr="00A55DE4">
        <w:rPr>
          <w:rFonts w:ascii="Aptos" w:eastAsia="Times New Roman" w:hAnsi="Aptos" w:cs="Segoe UI"/>
          <w:kern w:val="0"/>
          <w:lang w:val="fr-FR" w:eastAsia="en-GB"/>
          <w14:ligatures w14:val="none"/>
        </w:rPr>
        <w:t xml:space="preserve">, régional </w:t>
      </w:r>
      <w:r w:rsidR="00AE5C28" w:rsidRPr="00A55DE4">
        <w:rPr>
          <w:rFonts w:ascii="Aptos" w:eastAsia="Times New Roman" w:hAnsi="Aptos" w:cs="Segoe UI"/>
          <w:kern w:val="0"/>
          <w:lang w:val="fr-FR" w:eastAsia="en-GB"/>
          <w14:ligatures w14:val="none"/>
        </w:rPr>
        <w:t xml:space="preserve">et </w:t>
      </w:r>
      <w:r w:rsidR="00781085" w:rsidRPr="00A55DE4">
        <w:rPr>
          <w:rFonts w:ascii="Aptos" w:eastAsia="Times New Roman" w:hAnsi="Aptos" w:cs="Segoe UI"/>
          <w:kern w:val="0"/>
          <w:lang w:val="fr-FR" w:eastAsia="en-GB"/>
          <w14:ligatures w14:val="none"/>
        </w:rPr>
        <w:t xml:space="preserve">mondial </w:t>
      </w:r>
      <w:r w:rsidR="00A93328" w:rsidRPr="00A55DE4">
        <w:rPr>
          <w:rFonts w:ascii="Aptos" w:eastAsia="Times New Roman" w:hAnsi="Aptos" w:cs="Segoe UI"/>
          <w:kern w:val="0"/>
          <w:lang w:val="fr-FR" w:eastAsia="en-GB"/>
          <w14:ligatures w14:val="none"/>
        </w:rPr>
        <w:t xml:space="preserve">qui </w:t>
      </w:r>
      <w:r w:rsidR="00CC55E7" w:rsidRPr="00A55DE4">
        <w:rPr>
          <w:rFonts w:ascii="Aptos" w:eastAsia="Times New Roman" w:hAnsi="Aptos" w:cs="Segoe UI"/>
          <w:kern w:val="0"/>
          <w:lang w:val="fr-FR" w:eastAsia="en-GB"/>
          <w14:ligatures w14:val="none"/>
        </w:rPr>
        <w:t>permettent le dialogue et l'échange</w:t>
      </w:r>
      <w:r w:rsidR="004D179E" w:rsidRPr="00A55DE4">
        <w:rPr>
          <w:rFonts w:ascii="Aptos" w:eastAsia="Times New Roman" w:hAnsi="Aptos" w:cs="Segoe UI"/>
          <w:kern w:val="0"/>
          <w:lang w:val="fr-FR" w:eastAsia="en-GB"/>
          <w14:ligatures w14:val="none"/>
        </w:rPr>
        <w:t xml:space="preserve"> de connaissances</w:t>
      </w:r>
      <w:r w:rsidR="00CC55E7" w:rsidRPr="00A55DE4">
        <w:rPr>
          <w:rFonts w:ascii="Aptos" w:eastAsia="Times New Roman" w:hAnsi="Aptos" w:cs="Segoe UI"/>
          <w:kern w:val="0"/>
          <w:lang w:val="fr-FR" w:eastAsia="en-GB"/>
          <w14:ligatures w14:val="none"/>
        </w:rPr>
        <w:t>.</w:t>
      </w:r>
    </w:p>
    <w:p w14:paraId="113FE48F" w14:textId="596A7A70" w:rsidR="00BD2C73" w:rsidRPr="00A55DE4" w:rsidRDefault="00F9679C" w:rsidP="00001306">
      <w:pPr>
        <w:pStyle w:val="paragraph"/>
        <w:spacing w:before="0" w:beforeAutospacing="0" w:after="160" w:afterAutospacing="0" w:line="259" w:lineRule="auto"/>
        <w:jc w:val="both"/>
        <w:textAlignment w:val="baseline"/>
        <w:rPr>
          <w:rStyle w:val="normaltextrun"/>
          <w:rFonts w:ascii="Aptos" w:eastAsiaTheme="majorEastAsia" w:hAnsi="Aptos" w:cs="Segoe UI"/>
          <w:sz w:val="22"/>
          <w:szCs w:val="22"/>
          <w:lang w:val="fr-FR"/>
        </w:rPr>
      </w:pPr>
      <w:r w:rsidRPr="00A55DE4">
        <w:rPr>
          <w:rStyle w:val="eop"/>
          <w:rFonts w:ascii="Aptos" w:hAnsi="Aptos" w:cs="Segoe UI"/>
          <w:sz w:val="22"/>
          <w:szCs w:val="22"/>
          <w:lang w:val="fr-FR"/>
        </w:rPr>
        <w:t>L</w:t>
      </w:r>
      <w:r w:rsidR="004D179E" w:rsidRPr="00A55DE4">
        <w:rPr>
          <w:rStyle w:val="eop"/>
          <w:rFonts w:ascii="Aptos" w:hAnsi="Aptos" w:cs="Segoe UI"/>
          <w:sz w:val="22"/>
          <w:szCs w:val="22"/>
          <w:lang w:val="fr-FR"/>
        </w:rPr>
        <w:t xml:space="preserve">e Programme </w:t>
      </w:r>
      <w:r w:rsidR="000402E9" w:rsidRPr="00A55DE4">
        <w:rPr>
          <w:rStyle w:val="eop"/>
          <w:rFonts w:ascii="Aptos" w:hAnsi="Aptos" w:cs="Segoe UI"/>
          <w:sz w:val="22"/>
          <w:szCs w:val="22"/>
          <w:lang w:val="fr-FR"/>
        </w:rPr>
        <w:t>ONU-</w:t>
      </w:r>
      <w:r w:rsidRPr="00A55DE4">
        <w:rPr>
          <w:rStyle w:val="eop"/>
          <w:rFonts w:ascii="Aptos" w:hAnsi="Aptos" w:cs="Segoe UI"/>
          <w:sz w:val="22"/>
          <w:szCs w:val="22"/>
          <w:lang w:val="fr-FR"/>
        </w:rPr>
        <w:t xml:space="preserve">REDD </w:t>
      </w:r>
      <w:r w:rsidR="004D179E" w:rsidRPr="00A55DE4">
        <w:rPr>
          <w:rStyle w:val="normaltextrun"/>
          <w:rFonts w:ascii="Aptos" w:eastAsiaTheme="majorEastAsia" w:hAnsi="Aptos" w:cs="Segoe UI"/>
          <w:sz w:val="22"/>
          <w:szCs w:val="22"/>
          <w:lang w:val="fr-FR"/>
        </w:rPr>
        <w:t xml:space="preserve"> </w:t>
      </w:r>
      <w:r w:rsidR="004D179E" w:rsidRPr="00A55DE4">
        <w:rPr>
          <w:rStyle w:val="eop"/>
          <w:rFonts w:ascii="Aptos" w:hAnsi="Aptos" w:cs="Segoe UI"/>
          <w:sz w:val="22"/>
          <w:szCs w:val="22"/>
          <w:lang w:val="fr-FR"/>
        </w:rPr>
        <w:t xml:space="preserve">aidera les pays forestiers à intensifier leurs efforts grâce à des processus nationaux et dirigés par les pays eux-mêmes, conçus pour renforcer les capacités et les structures institutionnelles aux niveaux national et infranational, et pour adopter ou modifier les lois et politiques visant à inverser et à mettre fin à la déforestation et à accéder à des financements climatiques à grande échelle. Il aidera les pays forestiers à se positionner pour accéder à des financements </w:t>
      </w:r>
      <w:r w:rsidR="00184045" w:rsidRPr="00A55DE4">
        <w:rPr>
          <w:rStyle w:val="eop"/>
          <w:rFonts w:ascii="Aptos" w:hAnsi="Aptos" w:cs="Segoe UI"/>
          <w:sz w:val="22"/>
          <w:szCs w:val="22"/>
          <w:lang w:val="fr-FR"/>
        </w:rPr>
        <w:t>liés aux</w:t>
      </w:r>
      <w:r w:rsidR="004D179E" w:rsidRPr="00A55DE4">
        <w:rPr>
          <w:rStyle w:val="eop"/>
          <w:rFonts w:ascii="Aptos" w:hAnsi="Aptos" w:cs="Segoe UI"/>
          <w:sz w:val="22"/>
          <w:szCs w:val="22"/>
          <w:lang w:val="fr-FR"/>
        </w:rPr>
        <w:t xml:space="preserve"> résultats, notamment en facilitant l'augmentation des financements </w:t>
      </w:r>
      <w:r w:rsidRPr="00A55DE4">
        <w:rPr>
          <w:rStyle w:val="normaltextrun"/>
          <w:rFonts w:ascii="Aptos" w:eastAsiaTheme="majorEastAsia" w:hAnsi="Aptos" w:cs="Segoe UI"/>
          <w:sz w:val="22"/>
          <w:szCs w:val="22"/>
          <w:lang w:val="fr-FR"/>
        </w:rPr>
        <w:t xml:space="preserve">en </w:t>
      </w:r>
      <w:r w:rsidRPr="00A55DE4">
        <w:rPr>
          <w:rStyle w:val="normaltextrun"/>
          <w:rFonts w:ascii="Aptos" w:eastAsiaTheme="majorEastAsia" w:hAnsi="Aptos" w:cs="Segoe UI"/>
          <w:sz w:val="22"/>
          <w:szCs w:val="22"/>
          <w:lang w:val="fr-FR"/>
        </w:rPr>
        <w:lastRenderedPageBreak/>
        <w:t>servant d</w:t>
      </w:r>
      <w:r w:rsidR="00256C61" w:rsidRPr="00A55DE4">
        <w:rPr>
          <w:rStyle w:val="normaltextrun"/>
          <w:rFonts w:ascii="Aptos" w:eastAsiaTheme="majorEastAsia" w:hAnsi="Aptos" w:cs="Segoe UI"/>
          <w:sz w:val="22"/>
          <w:szCs w:val="22"/>
          <w:lang w:val="fr-FR"/>
        </w:rPr>
        <w:t>’intermédiaire</w:t>
      </w:r>
      <w:r w:rsidRPr="00A55DE4">
        <w:rPr>
          <w:rStyle w:val="normaltextrun"/>
          <w:rFonts w:ascii="Aptos" w:eastAsiaTheme="majorEastAsia" w:hAnsi="Aptos" w:cs="Segoe UI"/>
          <w:sz w:val="22"/>
          <w:szCs w:val="22"/>
          <w:lang w:val="fr-FR"/>
        </w:rPr>
        <w:t xml:space="preserve"> </w:t>
      </w:r>
      <w:r w:rsidR="00200589" w:rsidRPr="00A55DE4">
        <w:rPr>
          <w:rStyle w:val="normaltextrun"/>
          <w:rFonts w:ascii="Aptos" w:eastAsiaTheme="majorEastAsia" w:hAnsi="Aptos" w:cs="Segoe UI"/>
          <w:sz w:val="22"/>
          <w:szCs w:val="22"/>
          <w:lang w:val="fr-FR"/>
        </w:rPr>
        <w:t xml:space="preserve">neutre </w:t>
      </w:r>
      <w:r w:rsidRPr="00A55DE4">
        <w:rPr>
          <w:rStyle w:val="normaltextrun"/>
          <w:rFonts w:ascii="Aptos" w:eastAsiaTheme="majorEastAsia" w:hAnsi="Aptos" w:cs="Segoe UI"/>
          <w:sz w:val="22"/>
          <w:szCs w:val="22"/>
          <w:lang w:val="fr-FR"/>
        </w:rPr>
        <w:t xml:space="preserve">d'information </w:t>
      </w:r>
      <w:r w:rsidR="67B66862" w:rsidRPr="00A55DE4">
        <w:rPr>
          <w:rStyle w:val="normaltextrun"/>
          <w:rFonts w:ascii="Aptos" w:eastAsiaTheme="majorEastAsia" w:hAnsi="Aptos" w:cs="Segoe UI"/>
          <w:sz w:val="22"/>
          <w:szCs w:val="22"/>
          <w:lang w:val="fr-FR"/>
        </w:rPr>
        <w:t xml:space="preserve">entre les pays </w:t>
      </w:r>
      <w:r w:rsidR="00CD4328" w:rsidRPr="00A55DE4">
        <w:rPr>
          <w:rStyle w:val="normaltextrun"/>
          <w:rFonts w:ascii="Aptos" w:eastAsiaTheme="majorEastAsia" w:hAnsi="Aptos" w:cs="Segoe UI"/>
          <w:sz w:val="22"/>
          <w:szCs w:val="22"/>
          <w:lang w:val="fr-FR"/>
        </w:rPr>
        <w:t xml:space="preserve">sur les </w:t>
      </w:r>
      <w:r w:rsidRPr="00A55DE4">
        <w:rPr>
          <w:rStyle w:val="normaltextrun"/>
          <w:rFonts w:ascii="Aptos" w:eastAsiaTheme="majorEastAsia" w:hAnsi="Aptos" w:cs="Segoe UI"/>
          <w:sz w:val="22"/>
          <w:szCs w:val="22"/>
          <w:lang w:val="fr-FR"/>
        </w:rPr>
        <w:t xml:space="preserve">opportunités et les défis en matière de financement. </w:t>
      </w:r>
    </w:p>
    <w:p w14:paraId="6003D893" w14:textId="6CB75448" w:rsidR="000B1858" w:rsidRPr="00A55DE4" w:rsidRDefault="00F9679C" w:rsidP="00001306">
      <w:pPr>
        <w:pStyle w:val="paragraph"/>
        <w:spacing w:before="0" w:beforeAutospacing="0" w:after="160" w:afterAutospacing="0" w:line="259" w:lineRule="auto"/>
        <w:jc w:val="both"/>
        <w:textAlignment w:val="baseline"/>
        <w:rPr>
          <w:rStyle w:val="eop"/>
          <w:sz w:val="22"/>
          <w:szCs w:val="22"/>
          <w:lang w:val="fr-FR"/>
        </w:rPr>
      </w:pPr>
      <w:r w:rsidRPr="00A55DE4">
        <w:rPr>
          <w:rStyle w:val="normaltextrun"/>
          <w:rFonts w:ascii="Aptos" w:eastAsiaTheme="majorEastAsia" w:hAnsi="Aptos" w:cs="Segoe UI"/>
          <w:sz w:val="22"/>
          <w:szCs w:val="22"/>
          <w:lang w:val="fr-FR"/>
        </w:rPr>
        <w:t>L'</w:t>
      </w:r>
      <w:r w:rsidR="000402E9" w:rsidRPr="00A55DE4">
        <w:rPr>
          <w:rStyle w:val="normaltextrun"/>
          <w:rFonts w:ascii="Aptos" w:eastAsiaTheme="majorEastAsia" w:hAnsi="Aptos" w:cs="Segoe UI"/>
          <w:sz w:val="22"/>
          <w:szCs w:val="22"/>
          <w:lang w:val="fr-FR"/>
        </w:rPr>
        <w:t>ONU-</w:t>
      </w:r>
      <w:r w:rsidR="00AB1A24" w:rsidRPr="00A55DE4">
        <w:rPr>
          <w:rStyle w:val="normaltextrun"/>
          <w:rFonts w:ascii="Aptos" w:eastAsiaTheme="majorEastAsia" w:hAnsi="Aptos" w:cs="Segoe UI"/>
          <w:sz w:val="22"/>
          <w:szCs w:val="22"/>
          <w:lang w:val="fr-FR"/>
        </w:rPr>
        <w:t xml:space="preserve">REDD </w:t>
      </w:r>
      <w:r w:rsidRPr="00A55DE4">
        <w:rPr>
          <w:rStyle w:val="normaltextrun"/>
          <w:rFonts w:ascii="Aptos" w:eastAsiaTheme="majorEastAsia" w:hAnsi="Aptos" w:cs="Segoe UI"/>
          <w:sz w:val="22"/>
          <w:szCs w:val="22"/>
          <w:lang w:val="fr-FR"/>
        </w:rPr>
        <w:t xml:space="preserve">réduira les risques et renforcera la confiance en soutenant les </w:t>
      </w:r>
      <w:r w:rsidR="00465866" w:rsidRPr="00A55DE4">
        <w:rPr>
          <w:rStyle w:val="normaltextrun"/>
          <w:rFonts w:ascii="Aptos" w:eastAsiaTheme="majorEastAsia" w:hAnsi="Aptos" w:cs="Segoe UI"/>
          <w:sz w:val="22"/>
          <w:szCs w:val="22"/>
          <w:lang w:val="fr-FR"/>
        </w:rPr>
        <w:t xml:space="preserve">dispositifs de protection </w:t>
      </w:r>
      <w:r w:rsidRPr="00A55DE4">
        <w:rPr>
          <w:rStyle w:val="normaltextrun"/>
          <w:rFonts w:ascii="Aptos" w:eastAsiaTheme="majorEastAsia" w:hAnsi="Aptos" w:cs="Segoe UI"/>
          <w:sz w:val="22"/>
          <w:szCs w:val="22"/>
          <w:lang w:val="fr-FR"/>
        </w:rPr>
        <w:t xml:space="preserve">sociale et </w:t>
      </w:r>
      <w:r w:rsidR="00001306" w:rsidRPr="00A55DE4">
        <w:rPr>
          <w:rStyle w:val="normaltextrun"/>
          <w:rFonts w:ascii="Aptos" w:eastAsiaTheme="majorEastAsia" w:hAnsi="Aptos" w:cs="Segoe UI"/>
          <w:sz w:val="22"/>
          <w:szCs w:val="22"/>
          <w:lang w:val="fr-FR"/>
        </w:rPr>
        <w:t xml:space="preserve">de </w:t>
      </w:r>
      <w:r w:rsidR="00184045" w:rsidRPr="00A55DE4">
        <w:rPr>
          <w:rStyle w:val="normaltextrun"/>
          <w:rFonts w:ascii="Aptos" w:eastAsiaTheme="majorEastAsia" w:hAnsi="Aptos" w:cs="Segoe UI"/>
          <w:sz w:val="22"/>
          <w:szCs w:val="22"/>
          <w:lang w:val="fr-FR"/>
        </w:rPr>
        <w:t xml:space="preserve">garanties </w:t>
      </w:r>
      <w:r w:rsidRPr="00A55DE4">
        <w:rPr>
          <w:rStyle w:val="normaltextrun"/>
          <w:rFonts w:ascii="Aptos" w:eastAsiaTheme="majorEastAsia" w:hAnsi="Aptos" w:cs="Segoe UI"/>
          <w:sz w:val="22"/>
          <w:szCs w:val="22"/>
          <w:lang w:val="fr-FR"/>
        </w:rPr>
        <w:t>environnementale</w:t>
      </w:r>
      <w:r w:rsidR="00001306" w:rsidRPr="00A55DE4">
        <w:rPr>
          <w:rStyle w:val="normaltextrun"/>
          <w:rFonts w:ascii="Aptos" w:eastAsiaTheme="majorEastAsia" w:hAnsi="Aptos" w:cs="Segoe UI"/>
          <w:sz w:val="22"/>
          <w:szCs w:val="22"/>
          <w:lang w:val="fr-FR"/>
        </w:rPr>
        <w:t>s</w:t>
      </w:r>
      <w:r w:rsidRPr="00A55DE4">
        <w:rPr>
          <w:rStyle w:val="normaltextrun"/>
          <w:rFonts w:ascii="Aptos" w:eastAsiaTheme="majorEastAsia" w:hAnsi="Aptos" w:cs="Segoe UI"/>
          <w:sz w:val="22"/>
          <w:szCs w:val="22"/>
          <w:lang w:val="fr-FR"/>
        </w:rPr>
        <w:t xml:space="preserve">, les systèmes </w:t>
      </w:r>
      <w:r w:rsidR="00256C61" w:rsidRPr="00A55DE4">
        <w:rPr>
          <w:rStyle w:val="normaltextrun"/>
          <w:rFonts w:ascii="Aptos" w:eastAsiaTheme="majorEastAsia" w:hAnsi="Aptos" w:cs="Segoe UI"/>
          <w:sz w:val="22"/>
          <w:szCs w:val="22"/>
          <w:lang w:val="fr-FR"/>
        </w:rPr>
        <w:t>fiables</w:t>
      </w:r>
      <w:r w:rsidR="00465866" w:rsidRPr="00A55DE4">
        <w:rPr>
          <w:rStyle w:val="normaltextrun"/>
          <w:rFonts w:ascii="Aptos" w:eastAsiaTheme="majorEastAsia" w:hAnsi="Aptos" w:cs="Segoe UI"/>
          <w:sz w:val="22"/>
          <w:szCs w:val="22"/>
          <w:lang w:val="fr-FR"/>
        </w:rPr>
        <w:t xml:space="preserve"> </w:t>
      </w:r>
      <w:r w:rsidRPr="00A55DE4">
        <w:rPr>
          <w:rStyle w:val="normaltextrun"/>
          <w:rFonts w:ascii="Aptos" w:eastAsiaTheme="majorEastAsia" w:hAnsi="Aptos" w:cs="Segoe UI"/>
          <w:sz w:val="22"/>
          <w:szCs w:val="22"/>
          <w:lang w:val="fr-FR"/>
        </w:rPr>
        <w:t xml:space="preserve">de partage des bénéfices, un </w:t>
      </w:r>
      <w:r w:rsidR="00865179" w:rsidRPr="00A55DE4">
        <w:rPr>
          <w:rStyle w:val="normaltextrun"/>
          <w:rFonts w:ascii="Aptos" w:eastAsiaTheme="majorEastAsia" w:hAnsi="Aptos" w:cs="Segoe UI"/>
          <w:sz w:val="22"/>
          <w:szCs w:val="22"/>
          <w:lang w:val="fr-FR"/>
        </w:rPr>
        <w:t>M</w:t>
      </w:r>
      <w:r w:rsidR="009C2B4A" w:rsidRPr="00A55DE4">
        <w:rPr>
          <w:rStyle w:val="normaltextrun"/>
          <w:rFonts w:ascii="Aptos" w:eastAsiaTheme="majorEastAsia" w:hAnsi="Aptos" w:cs="Segoe UI"/>
          <w:sz w:val="22"/>
          <w:szCs w:val="22"/>
          <w:lang w:val="fr-FR"/>
        </w:rPr>
        <w:t>N</w:t>
      </w:r>
      <w:r w:rsidR="00865179" w:rsidRPr="00A55DE4">
        <w:rPr>
          <w:rStyle w:val="normaltextrun"/>
          <w:rFonts w:ascii="Aptos" w:eastAsiaTheme="majorEastAsia" w:hAnsi="Aptos" w:cs="Segoe UI"/>
          <w:sz w:val="22"/>
          <w:szCs w:val="22"/>
          <w:lang w:val="fr-FR"/>
        </w:rPr>
        <w:t xml:space="preserve">V </w:t>
      </w:r>
      <w:r w:rsidR="009C2B4A" w:rsidRPr="00A55DE4">
        <w:rPr>
          <w:rStyle w:val="normaltextrun"/>
          <w:rFonts w:ascii="Aptos" w:eastAsiaTheme="majorEastAsia" w:hAnsi="Aptos" w:cs="Segoe UI"/>
          <w:sz w:val="22"/>
          <w:szCs w:val="22"/>
          <w:lang w:val="fr-FR"/>
        </w:rPr>
        <w:t xml:space="preserve">sur les forêts </w:t>
      </w:r>
      <w:r w:rsidR="00210275" w:rsidRPr="00A55DE4">
        <w:rPr>
          <w:rStyle w:val="normaltextrun"/>
          <w:rFonts w:ascii="Aptos" w:eastAsiaTheme="majorEastAsia" w:hAnsi="Aptos" w:cs="Segoe UI"/>
          <w:sz w:val="22"/>
          <w:szCs w:val="22"/>
          <w:lang w:val="fr-FR"/>
        </w:rPr>
        <w:t xml:space="preserve">crédible </w:t>
      </w:r>
      <w:r w:rsidR="00AC2555" w:rsidRPr="00A55DE4">
        <w:rPr>
          <w:rStyle w:val="normaltextrun"/>
          <w:rFonts w:ascii="Aptos" w:eastAsiaTheme="majorEastAsia" w:hAnsi="Aptos" w:cs="Segoe UI"/>
          <w:sz w:val="22"/>
          <w:szCs w:val="22"/>
          <w:lang w:val="fr-FR"/>
        </w:rPr>
        <w:t xml:space="preserve">et des </w:t>
      </w:r>
      <w:r w:rsidR="00C278DD" w:rsidRPr="00A55DE4">
        <w:rPr>
          <w:rStyle w:val="normaltextrun"/>
          <w:rFonts w:ascii="Aptos" w:eastAsiaTheme="majorEastAsia" w:hAnsi="Aptos" w:cs="Segoe UI"/>
          <w:sz w:val="22"/>
          <w:szCs w:val="22"/>
          <w:lang w:val="fr-FR"/>
        </w:rPr>
        <w:t>dispositions s</w:t>
      </w:r>
      <w:r w:rsidR="00001306" w:rsidRPr="00A55DE4">
        <w:rPr>
          <w:rStyle w:val="normaltextrun"/>
          <w:rFonts w:ascii="Aptos" w:eastAsiaTheme="majorEastAsia" w:hAnsi="Aptos" w:cs="Segoe UI"/>
          <w:sz w:val="22"/>
          <w:szCs w:val="22"/>
          <w:lang w:val="fr-FR"/>
        </w:rPr>
        <w:t>olid</w:t>
      </w:r>
      <w:r w:rsidR="00C278DD" w:rsidRPr="00A55DE4">
        <w:rPr>
          <w:rStyle w:val="normaltextrun"/>
          <w:rFonts w:ascii="Aptos" w:eastAsiaTheme="majorEastAsia" w:hAnsi="Aptos" w:cs="Segoe UI"/>
          <w:sz w:val="22"/>
          <w:szCs w:val="22"/>
          <w:lang w:val="fr-FR"/>
        </w:rPr>
        <w:t xml:space="preserve">es et équitables soutenant les transactions de </w:t>
      </w:r>
      <w:r w:rsidR="004905AE" w:rsidRPr="00A55DE4">
        <w:rPr>
          <w:rStyle w:val="normaltextrun"/>
          <w:rFonts w:ascii="Aptos" w:eastAsiaTheme="majorEastAsia" w:hAnsi="Aptos" w:cs="Segoe UI"/>
          <w:sz w:val="22"/>
          <w:szCs w:val="22"/>
          <w:lang w:val="fr-FR"/>
        </w:rPr>
        <w:t>carbone forestier</w:t>
      </w:r>
      <w:r w:rsidRPr="00A55DE4">
        <w:rPr>
          <w:rStyle w:val="eop"/>
          <w:rFonts w:ascii="Aptos" w:hAnsi="Aptos" w:cs="Segoe UI"/>
          <w:sz w:val="22"/>
          <w:szCs w:val="22"/>
          <w:lang w:val="fr-FR"/>
        </w:rPr>
        <w:t xml:space="preserve">. </w:t>
      </w:r>
      <w:bookmarkStart w:id="11" w:name="_Toc172802169"/>
      <w:bookmarkEnd w:id="11"/>
      <w:r w:rsidR="00184045" w:rsidRPr="00A55DE4">
        <w:rPr>
          <w:rStyle w:val="eop"/>
          <w:rFonts w:ascii="Aptos" w:hAnsi="Aptos" w:cs="Segoe UI"/>
          <w:sz w:val="22"/>
          <w:szCs w:val="22"/>
          <w:lang w:val="fr-FR"/>
        </w:rPr>
        <w:t>Parallèlement</w:t>
      </w:r>
      <w:r w:rsidR="009C5ABB" w:rsidRPr="00A55DE4">
        <w:rPr>
          <w:rStyle w:val="eop"/>
          <w:rFonts w:ascii="Aptos" w:hAnsi="Aptos" w:cs="Segoe UI"/>
          <w:sz w:val="22"/>
          <w:szCs w:val="22"/>
          <w:lang w:val="fr-FR"/>
        </w:rPr>
        <w:t>, ces interventions produiront des résultats et des synergies non liés au carbone.</w:t>
      </w:r>
    </w:p>
    <w:p w14:paraId="0E985CFE" w14:textId="77777777" w:rsidR="000B1858" w:rsidRPr="00A55DE4" w:rsidRDefault="00990CA6" w:rsidP="00256C61">
      <w:pPr>
        <w:pStyle w:val="Heading2"/>
        <w:numPr>
          <w:ilvl w:val="1"/>
          <w:numId w:val="15"/>
        </w:numPr>
        <w:spacing w:after="240"/>
        <w:rPr>
          <w:lang w:val="fr-FR"/>
        </w:rPr>
      </w:pPr>
      <w:bookmarkStart w:id="12" w:name="_Toc200371922"/>
      <w:r w:rsidRPr="00A55DE4">
        <w:rPr>
          <w:lang w:val="fr-FR"/>
        </w:rPr>
        <w:t>Hypothèses</w:t>
      </w:r>
      <w:bookmarkEnd w:id="12"/>
    </w:p>
    <w:p w14:paraId="06342ABC" w14:textId="77777777" w:rsidR="000B1858" w:rsidRPr="00A55DE4" w:rsidRDefault="00F9679C">
      <w:pPr>
        <w:rPr>
          <w:b/>
          <w:i/>
          <w:lang w:val="fr-FR"/>
        </w:rPr>
      </w:pPr>
      <w:r w:rsidRPr="00A55DE4">
        <w:rPr>
          <w:b/>
          <w:i/>
          <w:lang w:val="fr-FR"/>
        </w:rPr>
        <w:t>Hypothèses internes</w:t>
      </w:r>
    </w:p>
    <w:p w14:paraId="1A581317" w14:textId="1F139B5A" w:rsidR="000B1858" w:rsidRPr="00A55DE4" w:rsidRDefault="00F9679C" w:rsidP="00545DE4">
      <w:pPr>
        <w:spacing w:line="257" w:lineRule="auto"/>
        <w:jc w:val="both"/>
        <w:rPr>
          <w:rStyle w:val="normaltextrun"/>
          <w:rFonts w:eastAsia="Times New Roman" w:cs="Segoe UI"/>
          <w:kern w:val="0"/>
          <w:lang w:val="fr-FR" w:eastAsia="en-GB"/>
          <w14:ligatures w14:val="none"/>
        </w:rPr>
      </w:pPr>
      <w:r w:rsidRPr="00A55DE4">
        <w:rPr>
          <w:rStyle w:val="normaltextrun"/>
          <w:rFonts w:eastAsia="Times New Roman" w:cs="Segoe UI"/>
          <w:lang w:val="fr-FR" w:eastAsia="en-GB"/>
        </w:rPr>
        <w:t>L</w:t>
      </w:r>
      <w:r w:rsidR="00473572" w:rsidRPr="00A55DE4">
        <w:rPr>
          <w:rStyle w:val="normaltextrun"/>
          <w:rFonts w:eastAsia="Times New Roman" w:cs="Segoe UI"/>
          <w:lang w:val="fr-FR" w:eastAsia="en-GB"/>
        </w:rPr>
        <w:t>a théorie du changement</w:t>
      </w:r>
      <w:r w:rsidR="00CB1827" w:rsidRPr="00A55DE4">
        <w:rPr>
          <w:rStyle w:val="normaltextrun"/>
          <w:rFonts w:eastAsia="Times New Roman" w:cs="Segoe UI"/>
          <w:lang w:val="fr-FR" w:eastAsia="en-GB"/>
        </w:rPr>
        <w:t xml:space="preserve"> </w:t>
      </w:r>
      <w:r w:rsidR="00001306" w:rsidRPr="00A55DE4">
        <w:rPr>
          <w:rStyle w:val="normaltextrun"/>
          <w:rFonts w:eastAsia="Times New Roman" w:cs="Segoe UI"/>
          <w:lang w:val="fr-FR" w:eastAsia="en-GB"/>
        </w:rPr>
        <w:t>repose</w:t>
      </w:r>
      <w:r w:rsidR="00BE54FC" w:rsidRPr="00A55DE4">
        <w:rPr>
          <w:rStyle w:val="normaltextrun"/>
          <w:rFonts w:eastAsia="Times New Roman" w:cs="Segoe UI"/>
          <w:lang w:val="fr-FR" w:eastAsia="en-GB"/>
        </w:rPr>
        <w:t xml:space="preserve"> </w:t>
      </w:r>
      <w:r w:rsidRPr="00A55DE4">
        <w:rPr>
          <w:rStyle w:val="normaltextrun"/>
          <w:rFonts w:eastAsia="Times New Roman" w:cs="Segoe UI"/>
          <w:lang w:val="fr-FR" w:eastAsia="en-GB"/>
        </w:rPr>
        <w:t xml:space="preserve">sur </w:t>
      </w:r>
      <w:r w:rsidR="00C94C0E" w:rsidRPr="00A55DE4">
        <w:rPr>
          <w:rStyle w:val="normaltextrun"/>
          <w:rFonts w:eastAsia="Times New Roman" w:cs="Segoe UI"/>
          <w:lang w:val="fr-FR" w:eastAsia="en-GB"/>
        </w:rPr>
        <w:t xml:space="preserve">plusieurs </w:t>
      </w:r>
      <w:r w:rsidRPr="00A55DE4">
        <w:rPr>
          <w:rStyle w:val="normaltextrun"/>
          <w:rFonts w:eastAsia="Times New Roman" w:cs="Segoe UI"/>
          <w:lang w:val="fr-FR" w:eastAsia="en-GB"/>
        </w:rPr>
        <w:t>hypothèses internes qui sou</w:t>
      </w:r>
      <w:r w:rsidR="00001306" w:rsidRPr="00A55DE4">
        <w:rPr>
          <w:rStyle w:val="normaltextrun"/>
          <w:rFonts w:eastAsia="Times New Roman" w:cs="Segoe UI"/>
          <w:lang w:val="fr-FR" w:eastAsia="en-GB"/>
        </w:rPr>
        <w:t>s-tendent</w:t>
      </w:r>
      <w:r w:rsidRPr="00A55DE4">
        <w:rPr>
          <w:rStyle w:val="normaltextrun"/>
          <w:rFonts w:eastAsia="Times New Roman" w:cs="Segoe UI"/>
          <w:lang w:val="fr-FR" w:eastAsia="en-GB"/>
        </w:rPr>
        <w:t xml:space="preserve"> la logique globale du </w:t>
      </w:r>
      <w:r w:rsidR="00D51C19" w:rsidRPr="00A55DE4">
        <w:rPr>
          <w:rStyle w:val="normaltextrun"/>
          <w:rFonts w:eastAsia="Times New Roman" w:cs="Segoe UI"/>
          <w:lang w:val="fr-FR" w:eastAsia="en-GB"/>
        </w:rPr>
        <w:t>P</w:t>
      </w:r>
      <w:r w:rsidRPr="00A55DE4">
        <w:rPr>
          <w:rStyle w:val="normaltextrun"/>
          <w:rFonts w:eastAsia="Times New Roman" w:cs="Segoe UI"/>
          <w:lang w:val="fr-FR" w:eastAsia="en-GB"/>
        </w:rPr>
        <w:t xml:space="preserve">rogramme et </w:t>
      </w:r>
      <w:r w:rsidR="00001306" w:rsidRPr="00A55DE4">
        <w:rPr>
          <w:rStyle w:val="normaltextrun"/>
          <w:rFonts w:eastAsia="Times New Roman" w:cs="Segoe UI"/>
          <w:lang w:val="fr-FR" w:eastAsia="en-GB"/>
        </w:rPr>
        <w:t>favori</w:t>
      </w:r>
      <w:r w:rsidRPr="00A55DE4">
        <w:rPr>
          <w:rStyle w:val="normaltextrun"/>
          <w:rFonts w:eastAsia="Times New Roman" w:cs="Segoe UI"/>
          <w:lang w:val="fr-FR" w:eastAsia="en-GB"/>
        </w:rPr>
        <w:t xml:space="preserve">sent l'obtention de résultats. Ces hypothèses sont définies comme des </w:t>
      </w:r>
      <w:r w:rsidR="00093FA1" w:rsidRPr="00A55DE4">
        <w:rPr>
          <w:rStyle w:val="normaltextrun"/>
          <w:rFonts w:eastAsia="Times New Roman" w:cs="Segoe UI"/>
          <w:lang w:val="fr-FR" w:eastAsia="en-GB"/>
        </w:rPr>
        <w:t xml:space="preserve">descriptions </w:t>
      </w:r>
      <w:r w:rsidR="007F06C9" w:rsidRPr="00A55DE4">
        <w:rPr>
          <w:rStyle w:val="normaltextrun"/>
          <w:rFonts w:eastAsia="Times New Roman" w:cs="Segoe UI"/>
          <w:lang w:val="fr-FR" w:eastAsia="en-GB"/>
        </w:rPr>
        <w:t>de base</w:t>
      </w:r>
      <w:r w:rsidR="006A5AB5" w:rsidRPr="00A55DE4">
        <w:rPr>
          <w:rStyle w:val="normaltextrun"/>
          <w:rFonts w:eastAsia="Times New Roman" w:cs="Segoe UI"/>
          <w:lang w:val="fr-FR" w:eastAsia="en-GB"/>
        </w:rPr>
        <w:t xml:space="preserve">, </w:t>
      </w:r>
      <w:r w:rsidR="00332119" w:rsidRPr="00A55DE4">
        <w:rPr>
          <w:rStyle w:val="normaltextrun"/>
          <w:rFonts w:eastAsia="Times New Roman" w:cs="Segoe UI"/>
          <w:lang w:val="fr-FR" w:eastAsia="en-GB"/>
        </w:rPr>
        <w:t>ou hypothèses</w:t>
      </w:r>
      <w:r w:rsidR="006A5AB5" w:rsidRPr="00A55DE4">
        <w:rPr>
          <w:rStyle w:val="normaltextrun"/>
          <w:rFonts w:eastAsia="Times New Roman" w:cs="Segoe UI"/>
          <w:lang w:val="fr-FR" w:eastAsia="en-GB"/>
        </w:rPr>
        <w:t xml:space="preserve">, </w:t>
      </w:r>
      <w:r w:rsidRPr="00A55DE4">
        <w:rPr>
          <w:rStyle w:val="normaltextrun"/>
          <w:rFonts w:eastAsia="Times New Roman" w:cs="Segoe UI"/>
          <w:lang w:val="fr-FR" w:eastAsia="en-GB"/>
        </w:rPr>
        <w:t xml:space="preserve">qui </w:t>
      </w:r>
      <w:r w:rsidR="00001306" w:rsidRPr="00A55DE4">
        <w:rPr>
          <w:rStyle w:val="normaltextrun"/>
          <w:rFonts w:eastAsia="Times New Roman" w:cs="Segoe UI"/>
          <w:lang w:val="fr-FR" w:eastAsia="en-GB"/>
        </w:rPr>
        <w:t>éclair</w:t>
      </w:r>
      <w:r w:rsidRPr="00A55DE4">
        <w:rPr>
          <w:rStyle w:val="normaltextrun"/>
          <w:rFonts w:eastAsia="Times New Roman" w:cs="Segoe UI"/>
          <w:lang w:val="fr-FR" w:eastAsia="en-GB"/>
        </w:rPr>
        <w:t xml:space="preserve">ent et guident </w:t>
      </w:r>
      <w:r w:rsidR="00350A06" w:rsidRPr="00A55DE4">
        <w:rPr>
          <w:rStyle w:val="normaltextrun"/>
          <w:rFonts w:eastAsia="Times New Roman" w:cs="Segoe UI"/>
          <w:lang w:val="fr-FR" w:eastAsia="en-GB"/>
        </w:rPr>
        <w:t>cette</w:t>
      </w:r>
      <w:r w:rsidRPr="00A55DE4">
        <w:rPr>
          <w:rStyle w:val="normaltextrun"/>
          <w:rFonts w:eastAsia="Times New Roman" w:cs="Segoe UI"/>
          <w:lang w:val="fr-FR" w:eastAsia="en-GB"/>
        </w:rPr>
        <w:t xml:space="preserve"> logique. </w:t>
      </w:r>
      <w:r w:rsidR="004E3723" w:rsidRPr="00A55DE4">
        <w:rPr>
          <w:rStyle w:val="normaltextrun"/>
          <w:rFonts w:eastAsia="Times New Roman" w:cs="Segoe UI"/>
          <w:kern w:val="0"/>
          <w:lang w:val="fr-FR" w:eastAsia="en-GB"/>
          <w14:ligatures w14:val="none"/>
        </w:rPr>
        <w:t>Voici les q</w:t>
      </w:r>
      <w:r w:rsidR="006963F5" w:rsidRPr="00A55DE4">
        <w:rPr>
          <w:rStyle w:val="normaltextrun"/>
          <w:rFonts w:eastAsia="Times New Roman" w:cs="Segoe UI"/>
          <w:kern w:val="0"/>
          <w:lang w:val="fr-FR" w:eastAsia="en-GB"/>
          <w14:ligatures w14:val="none"/>
        </w:rPr>
        <w:t>uatre</w:t>
      </w:r>
      <w:r w:rsidR="00093FA1" w:rsidRPr="00A55DE4">
        <w:rPr>
          <w:rStyle w:val="normaltextrun"/>
          <w:rFonts w:eastAsia="Times New Roman" w:cs="Segoe UI"/>
          <w:kern w:val="0"/>
          <w:lang w:val="fr-FR" w:eastAsia="en-GB"/>
          <w14:ligatures w14:val="none"/>
        </w:rPr>
        <w:t xml:space="preserve"> </w:t>
      </w:r>
      <w:r w:rsidRPr="00A55DE4">
        <w:rPr>
          <w:rStyle w:val="normaltextrun"/>
          <w:rFonts w:eastAsia="Times New Roman" w:cs="Segoe UI"/>
          <w:kern w:val="0"/>
          <w:lang w:val="fr-FR" w:eastAsia="en-GB"/>
          <w14:ligatures w14:val="none"/>
        </w:rPr>
        <w:t xml:space="preserve">hypothèses internes </w:t>
      </w:r>
      <w:r w:rsidR="00093FA1" w:rsidRPr="00A55DE4">
        <w:rPr>
          <w:rStyle w:val="normaltextrun"/>
          <w:rFonts w:eastAsia="Times New Roman" w:cs="Segoe UI"/>
          <w:kern w:val="0"/>
          <w:lang w:val="fr-FR" w:eastAsia="en-GB"/>
          <w14:ligatures w14:val="none"/>
        </w:rPr>
        <w:t xml:space="preserve">principales </w:t>
      </w:r>
      <w:r w:rsidRPr="00A55DE4">
        <w:rPr>
          <w:rStyle w:val="normaltextrun"/>
          <w:rFonts w:eastAsia="Times New Roman" w:cs="Segoe UI"/>
          <w:kern w:val="0"/>
          <w:lang w:val="fr-FR" w:eastAsia="en-GB"/>
          <w14:ligatures w14:val="none"/>
        </w:rPr>
        <w:t xml:space="preserve">qui </w:t>
      </w:r>
      <w:r w:rsidR="00433463" w:rsidRPr="00A55DE4">
        <w:rPr>
          <w:rStyle w:val="normaltextrun"/>
          <w:rFonts w:eastAsia="Times New Roman" w:cs="Segoe UI"/>
          <w:kern w:val="0"/>
          <w:lang w:val="fr-FR" w:eastAsia="en-GB"/>
          <w14:ligatures w14:val="none"/>
        </w:rPr>
        <w:t>orient</w:t>
      </w:r>
      <w:r w:rsidRPr="00A55DE4">
        <w:rPr>
          <w:rStyle w:val="normaltextrun"/>
          <w:rFonts w:eastAsia="Times New Roman" w:cs="Segoe UI"/>
          <w:kern w:val="0"/>
          <w:lang w:val="fr-FR" w:eastAsia="en-GB"/>
          <w14:ligatures w14:val="none"/>
        </w:rPr>
        <w:t>ent ce</w:t>
      </w:r>
      <w:r w:rsidR="00473572" w:rsidRPr="00A55DE4">
        <w:rPr>
          <w:rStyle w:val="normaltextrun"/>
          <w:rFonts w:eastAsia="Times New Roman" w:cs="Segoe UI"/>
          <w:kern w:val="0"/>
          <w:lang w:val="fr-FR" w:eastAsia="en-GB"/>
          <w14:ligatures w14:val="none"/>
        </w:rPr>
        <w:t xml:space="preserve">tte </w:t>
      </w:r>
      <w:r w:rsidR="00473572" w:rsidRPr="00A55DE4">
        <w:rPr>
          <w:rStyle w:val="normaltextrun"/>
          <w:rFonts w:eastAsia="Times New Roman" w:cs="Segoe UI"/>
          <w:lang w:val="fr-FR" w:eastAsia="en-GB"/>
        </w:rPr>
        <w:t>théorie du changement</w:t>
      </w:r>
      <w:r w:rsidR="000402E9" w:rsidRPr="00A55DE4">
        <w:rPr>
          <w:rStyle w:val="normaltextrun"/>
          <w:rFonts w:eastAsia="Times New Roman" w:cs="Segoe UI"/>
          <w:kern w:val="0"/>
          <w:lang w:val="fr-FR" w:eastAsia="en-GB"/>
          <w14:ligatures w14:val="none"/>
        </w:rPr>
        <w:t>:</w:t>
      </w:r>
    </w:p>
    <w:p w14:paraId="3FE113F3" w14:textId="628C59BA" w:rsidR="000B1858" w:rsidRPr="00A55DE4" w:rsidRDefault="00F9679C" w:rsidP="00545DE4">
      <w:pPr>
        <w:pStyle w:val="ListParagraph"/>
        <w:numPr>
          <w:ilvl w:val="0"/>
          <w:numId w:val="17"/>
        </w:numPr>
        <w:spacing w:after="160"/>
        <w:jc w:val="both"/>
        <w:rPr>
          <w:lang w:val="fr-FR"/>
        </w:rPr>
      </w:pPr>
      <w:r w:rsidRPr="00A55DE4">
        <w:rPr>
          <w:lang w:val="fr-FR"/>
        </w:rPr>
        <w:t>Bien que l</w:t>
      </w:r>
      <w:r w:rsidR="00093FA1" w:rsidRPr="00A55DE4">
        <w:rPr>
          <w:lang w:val="fr-FR"/>
        </w:rPr>
        <w:t>es réductions d’émissions dans le cadre de</w:t>
      </w:r>
      <w:r w:rsidRPr="00A55DE4">
        <w:rPr>
          <w:lang w:val="fr-FR"/>
        </w:rPr>
        <w:t xml:space="preserve"> REDD+ ne soi</w:t>
      </w:r>
      <w:r w:rsidR="00093FA1" w:rsidRPr="00A55DE4">
        <w:rPr>
          <w:lang w:val="fr-FR"/>
        </w:rPr>
        <w:t>en</w:t>
      </w:r>
      <w:r w:rsidRPr="00A55DE4">
        <w:rPr>
          <w:lang w:val="fr-FR"/>
        </w:rPr>
        <w:t xml:space="preserve">t pas </w:t>
      </w:r>
      <w:r w:rsidR="00001306" w:rsidRPr="00A55DE4">
        <w:rPr>
          <w:lang w:val="fr-FR"/>
        </w:rPr>
        <w:t xml:space="preserve">aussi </w:t>
      </w:r>
      <w:r w:rsidRPr="00A55DE4">
        <w:rPr>
          <w:lang w:val="fr-FR"/>
        </w:rPr>
        <w:t xml:space="preserve">bon marché, </w:t>
      </w:r>
      <w:r w:rsidR="00001306" w:rsidRPr="00A55DE4">
        <w:rPr>
          <w:lang w:val="fr-FR"/>
        </w:rPr>
        <w:t>r</w:t>
      </w:r>
      <w:r w:rsidRPr="00A55DE4">
        <w:rPr>
          <w:lang w:val="fr-FR"/>
        </w:rPr>
        <w:t>apide</w:t>
      </w:r>
      <w:r w:rsidR="00093FA1" w:rsidRPr="00A55DE4">
        <w:rPr>
          <w:lang w:val="fr-FR"/>
        </w:rPr>
        <w:t>s</w:t>
      </w:r>
      <w:r w:rsidRPr="00A55DE4">
        <w:rPr>
          <w:lang w:val="fr-FR"/>
        </w:rPr>
        <w:t xml:space="preserve"> et </w:t>
      </w:r>
      <w:r w:rsidR="00001306" w:rsidRPr="00A55DE4">
        <w:rPr>
          <w:lang w:val="fr-FR"/>
        </w:rPr>
        <w:t>faciles à mettre en œuvre qu'on l'espérait initialement, elles sont: a)</w:t>
      </w:r>
      <w:r w:rsidR="00D51C19" w:rsidRPr="00A55DE4">
        <w:rPr>
          <w:lang w:val="fr-FR"/>
        </w:rPr>
        <w:t> </w:t>
      </w:r>
      <w:r w:rsidR="00001306" w:rsidRPr="00A55DE4">
        <w:rPr>
          <w:lang w:val="fr-FR"/>
        </w:rPr>
        <w:t>essentielles pour atteindre les objectifs climatiques de Paris; b) moins coûteuses et plus rapidement modulables que de nombreuses autres voies d'atténuation du changement climatique; et c) susceptibles d'apporter des avantages non liés au carbone, notamment des moyens de subsistance durables, une meilleure adaptation et la conservation de la biodiversité.</w:t>
      </w:r>
    </w:p>
    <w:p w14:paraId="38C72CC4" w14:textId="663EF4A6" w:rsidR="000B1858" w:rsidRPr="00A55DE4" w:rsidRDefault="00F9679C" w:rsidP="00545DE4">
      <w:pPr>
        <w:pStyle w:val="ListParagraph"/>
        <w:numPr>
          <w:ilvl w:val="0"/>
          <w:numId w:val="17"/>
        </w:numPr>
        <w:spacing w:after="160"/>
        <w:jc w:val="both"/>
        <w:rPr>
          <w:lang w:val="fr-FR"/>
        </w:rPr>
      </w:pPr>
      <w:r w:rsidRPr="00A55DE4">
        <w:rPr>
          <w:lang w:val="fr-FR"/>
        </w:rPr>
        <w:t xml:space="preserve">Les politiques, mesures et autres actions à l'échelle nationale (ainsi qu'au </w:t>
      </w:r>
      <w:r w:rsidR="00ED60CD" w:rsidRPr="00A55DE4">
        <w:rPr>
          <w:lang w:val="fr-FR"/>
        </w:rPr>
        <w:t xml:space="preserve">niveau des </w:t>
      </w:r>
      <w:r w:rsidR="00DE7FC1" w:rsidRPr="00A55DE4">
        <w:rPr>
          <w:lang w:val="fr-FR"/>
        </w:rPr>
        <w:t xml:space="preserve">projets </w:t>
      </w:r>
      <w:r w:rsidR="00ED60CD" w:rsidRPr="00A55DE4">
        <w:rPr>
          <w:lang w:val="fr-FR"/>
        </w:rPr>
        <w:t xml:space="preserve">et </w:t>
      </w:r>
      <w:r w:rsidR="005C40BE" w:rsidRPr="00A55DE4">
        <w:rPr>
          <w:lang w:val="fr-FR"/>
        </w:rPr>
        <w:t>à l’échelle</w:t>
      </w:r>
      <w:r w:rsidR="00ED60CD" w:rsidRPr="00A55DE4">
        <w:rPr>
          <w:lang w:val="fr-FR"/>
        </w:rPr>
        <w:t xml:space="preserve"> </w:t>
      </w:r>
      <w:r w:rsidRPr="00A55DE4">
        <w:rPr>
          <w:lang w:val="fr-FR"/>
        </w:rPr>
        <w:t>infranational</w:t>
      </w:r>
      <w:r w:rsidR="00D51C19" w:rsidRPr="00A55DE4">
        <w:rPr>
          <w:lang w:val="fr-FR"/>
        </w:rPr>
        <w:t>e</w:t>
      </w:r>
      <w:r w:rsidRPr="00A55DE4">
        <w:rPr>
          <w:lang w:val="fr-FR"/>
        </w:rPr>
        <w:t>) sont essentielles pour générer le volume massif de réductions d'émissions nécessaires d</w:t>
      </w:r>
      <w:r w:rsidR="005C40BE" w:rsidRPr="00A55DE4">
        <w:rPr>
          <w:lang w:val="fr-FR"/>
        </w:rPr>
        <w:t>ont</w:t>
      </w:r>
      <w:r w:rsidRPr="00A55DE4">
        <w:rPr>
          <w:lang w:val="fr-FR"/>
        </w:rPr>
        <w:t xml:space="preserve"> le secteur </w:t>
      </w:r>
      <w:r w:rsidR="00D226E1" w:rsidRPr="00A55DE4">
        <w:rPr>
          <w:lang w:val="fr-FR"/>
        </w:rPr>
        <w:t xml:space="preserve">des forêts </w:t>
      </w:r>
      <w:r w:rsidR="005C40BE" w:rsidRPr="00A55DE4">
        <w:rPr>
          <w:lang w:val="fr-FR"/>
        </w:rPr>
        <w:t xml:space="preserve">a besoin </w:t>
      </w:r>
      <w:r w:rsidRPr="00A55DE4">
        <w:rPr>
          <w:lang w:val="fr-FR"/>
        </w:rPr>
        <w:t>pour atteindre l'objectif d'inverser et d</w:t>
      </w:r>
      <w:r w:rsidR="005C40BE" w:rsidRPr="00A55DE4">
        <w:rPr>
          <w:lang w:val="fr-FR"/>
        </w:rPr>
        <w:t>’arrêt</w:t>
      </w:r>
      <w:r w:rsidRPr="00A55DE4">
        <w:rPr>
          <w:lang w:val="fr-FR"/>
        </w:rPr>
        <w:t xml:space="preserve">er la déforestation d'ici à 2030. </w:t>
      </w:r>
    </w:p>
    <w:p w14:paraId="4C0D2CBA" w14:textId="4E3B7CEC" w:rsidR="000B1858" w:rsidRPr="00A55DE4" w:rsidRDefault="00DC13C5" w:rsidP="00545DE4">
      <w:pPr>
        <w:pStyle w:val="ListParagraph"/>
        <w:numPr>
          <w:ilvl w:val="0"/>
          <w:numId w:val="17"/>
        </w:numPr>
        <w:spacing w:after="160"/>
        <w:jc w:val="both"/>
        <w:rPr>
          <w:lang w:val="fr-FR"/>
        </w:rPr>
      </w:pPr>
      <w:r w:rsidRPr="00A55DE4">
        <w:rPr>
          <w:lang w:val="fr-FR"/>
        </w:rPr>
        <w:t xml:space="preserve">La </w:t>
      </w:r>
      <w:r w:rsidR="00FB7B78" w:rsidRPr="00A55DE4">
        <w:rPr>
          <w:lang w:val="fr-FR"/>
        </w:rPr>
        <w:t xml:space="preserve">promotion </w:t>
      </w:r>
      <w:r w:rsidRPr="00A55DE4">
        <w:rPr>
          <w:lang w:val="fr-FR"/>
        </w:rPr>
        <w:t xml:space="preserve">et le respect des droits et des rôles uniques des peuples autochtones et des communautés locales </w:t>
      </w:r>
      <w:r w:rsidR="000402E9" w:rsidRPr="00A55DE4">
        <w:rPr>
          <w:rFonts w:eastAsia="Calibri" w:cs="Calibri"/>
          <w:lang w:val="fr-FR"/>
        </w:rPr>
        <w:t>–</w:t>
      </w:r>
      <w:r w:rsidR="00B35CD4" w:rsidRPr="00A55DE4">
        <w:rPr>
          <w:lang w:val="fr-FR"/>
        </w:rPr>
        <w:t xml:space="preserve"> </w:t>
      </w:r>
      <w:r w:rsidR="00093FA1" w:rsidRPr="00A55DE4">
        <w:rPr>
          <w:lang w:val="fr-FR"/>
        </w:rPr>
        <w:t>notamment d</w:t>
      </w:r>
      <w:r w:rsidRPr="00A55DE4">
        <w:rPr>
          <w:lang w:val="fr-FR"/>
        </w:rPr>
        <w:t xml:space="preserve">es femmes, </w:t>
      </w:r>
      <w:r w:rsidR="00093FA1" w:rsidRPr="00A55DE4">
        <w:rPr>
          <w:lang w:val="fr-FR"/>
        </w:rPr>
        <w:t>d</w:t>
      </w:r>
      <w:r w:rsidRPr="00A55DE4">
        <w:rPr>
          <w:lang w:val="fr-FR"/>
        </w:rPr>
        <w:t xml:space="preserve">es hommes et </w:t>
      </w:r>
      <w:r w:rsidR="00093FA1" w:rsidRPr="00A55DE4">
        <w:rPr>
          <w:lang w:val="fr-FR"/>
        </w:rPr>
        <w:t>d</w:t>
      </w:r>
      <w:r w:rsidRPr="00A55DE4">
        <w:rPr>
          <w:lang w:val="fr-FR"/>
        </w:rPr>
        <w:t xml:space="preserve">es jeunes, en tant qu'acteurs essentiels de la conservation et de la gestion durable des paysages forestiers </w:t>
      </w:r>
      <w:r w:rsidR="000402E9" w:rsidRPr="00A55DE4">
        <w:rPr>
          <w:rFonts w:eastAsia="Calibri" w:cs="Calibri"/>
          <w:lang w:val="fr-FR"/>
        </w:rPr>
        <w:t>–</w:t>
      </w:r>
      <w:r w:rsidR="00B35CD4" w:rsidRPr="00A55DE4">
        <w:rPr>
          <w:lang w:val="fr-FR"/>
        </w:rPr>
        <w:t xml:space="preserve"> </w:t>
      </w:r>
      <w:r w:rsidRPr="00A55DE4">
        <w:rPr>
          <w:lang w:val="fr-FR"/>
        </w:rPr>
        <w:t>sont essentiels pour garantir l'</w:t>
      </w:r>
      <w:r w:rsidR="001A2C15" w:rsidRPr="00A55DE4">
        <w:rPr>
          <w:lang w:val="fr-FR"/>
        </w:rPr>
        <w:t xml:space="preserve">équité sociale </w:t>
      </w:r>
      <w:r w:rsidRPr="00A55DE4">
        <w:rPr>
          <w:lang w:val="fr-FR"/>
        </w:rPr>
        <w:t>des réductions d</w:t>
      </w:r>
      <w:r w:rsidR="005C40BE" w:rsidRPr="00A55DE4">
        <w:rPr>
          <w:lang w:val="fr-FR"/>
        </w:rPr>
        <w:t xml:space="preserve">es </w:t>
      </w:r>
      <w:r w:rsidRPr="00A55DE4">
        <w:rPr>
          <w:lang w:val="fr-FR"/>
        </w:rPr>
        <w:t>émissions</w:t>
      </w:r>
      <w:r w:rsidR="00B35CD4" w:rsidRPr="00A55DE4">
        <w:rPr>
          <w:lang w:val="fr-FR"/>
        </w:rPr>
        <w:t>.</w:t>
      </w:r>
    </w:p>
    <w:p w14:paraId="3079A706" w14:textId="0145A64F" w:rsidR="000B1858" w:rsidRPr="00A55DE4" w:rsidRDefault="00F9679C" w:rsidP="00545DE4">
      <w:pPr>
        <w:pStyle w:val="ListParagraph"/>
        <w:numPr>
          <w:ilvl w:val="0"/>
          <w:numId w:val="17"/>
        </w:numPr>
        <w:spacing w:after="160"/>
        <w:jc w:val="both"/>
        <w:rPr>
          <w:lang w:val="fr-FR"/>
        </w:rPr>
      </w:pPr>
      <w:r w:rsidRPr="00A55DE4">
        <w:rPr>
          <w:lang w:val="fr-FR"/>
        </w:rPr>
        <w:t>Si l</w:t>
      </w:r>
      <w:r w:rsidR="005C40BE" w:rsidRPr="00A55DE4">
        <w:rPr>
          <w:lang w:val="fr-FR"/>
        </w:rPr>
        <w:t xml:space="preserve">es </w:t>
      </w:r>
      <w:r w:rsidR="00DC13C5" w:rsidRPr="00A55DE4">
        <w:rPr>
          <w:lang w:val="fr-FR"/>
        </w:rPr>
        <w:t>intervention</w:t>
      </w:r>
      <w:r w:rsidR="005C40BE" w:rsidRPr="00A55DE4">
        <w:rPr>
          <w:lang w:val="fr-FR"/>
        </w:rPr>
        <w:t>s</w:t>
      </w:r>
      <w:r w:rsidR="00DC13C5" w:rsidRPr="00A55DE4">
        <w:rPr>
          <w:lang w:val="fr-FR"/>
        </w:rPr>
        <w:t xml:space="preserve"> des </w:t>
      </w:r>
      <w:r w:rsidR="00981593" w:rsidRPr="00A55DE4">
        <w:rPr>
          <w:lang w:val="fr-FR"/>
        </w:rPr>
        <w:t>marchés du</w:t>
      </w:r>
      <w:r w:rsidR="00DC13C5" w:rsidRPr="00A55DE4">
        <w:rPr>
          <w:lang w:val="fr-FR"/>
        </w:rPr>
        <w:t xml:space="preserve"> carbone à l'échelle des projets </w:t>
      </w:r>
      <w:r w:rsidRPr="00A55DE4">
        <w:rPr>
          <w:lang w:val="fr-FR"/>
        </w:rPr>
        <w:t xml:space="preserve">peut </w:t>
      </w:r>
      <w:r w:rsidR="00DC13C5" w:rsidRPr="00A55DE4">
        <w:rPr>
          <w:lang w:val="fr-FR"/>
        </w:rPr>
        <w:t xml:space="preserve">jouer un rôle </w:t>
      </w:r>
      <w:r w:rsidR="00955DDF" w:rsidRPr="00A55DE4">
        <w:rPr>
          <w:lang w:val="fr-FR"/>
        </w:rPr>
        <w:t xml:space="preserve">essentiel </w:t>
      </w:r>
      <w:r w:rsidR="00DC13C5" w:rsidRPr="00A55DE4">
        <w:rPr>
          <w:lang w:val="fr-FR"/>
        </w:rPr>
        <w:t>dans l'</w:t>
      </w:r>
      <w:r w:rsidR="00955DDF" w:rsidRPr="00A55DE4">
        <w:rPr>
          <w:lang w:val="fr-FR"/>
        </w:rPr>
        <w:t xml:space="preserve">obtention du financement nécessaire pour atteindre le </w:t>
      </w:r>
      <w:r w:rsidR="00DC13C5" w:rsidRPr="00A55DE4">
        <w:rPr>
          <w:lang w:val="fr-FR"/>
        </w:rPr>
        <w:t>niveau d'ambition requis</w:t>
      </w:r>
      <w:r w:rsidR="00DC58C2" w:rsidRPr="00A55DE4">
        <w:rPr>
          <w:lang w:val="fr-FR"/>
        </w:rPr>
        <w:t>, une série de mesures adaptées</w:t>
      </w:r>
      <w:r w:rsidR="0011513D" w:rsidRPr="00A55DE4">
        <w:rPr>
          <w:lang w:val="fr-FR"/>
        </w:rPr>
        <w:t xml:space="preserve">, notamment des </w:t>
      </w:r>
      <w:r w:rsidR="00DA5DC3" w:rsidRPr="00A55DE4">
        <w:rPr>
          <w:lang w:val="fr-FR"/>
        </w:rPr>
        <w:t>systèmes solides permettant d'imbriquer les réductions d'émissions à l'échelle des projets avec les réductions d'émissions à l'échelle des juridictions</w:t>
      </w:r>
      <w:r w:rsidR="00AF2A0D" w:rsidRPr="00A55DE4">
        <w:rPr>
          <w:lang w:val="fr-FR"/>
        </w:rPr>
        <w:t xml:space="preserve">, </w:t>
      </w:r>
      <w:r w:rsidR="00DC58C2" w:rsidRPr="00A55DE4">
        <w:rPr>
          <w:lang w:val="fr-FR"/>
        </w:rPr>
        <w:t xml:space="preserve">seront nécessaires dans chaque pays pour garantir des réductions d'émissions </w:t>
      </w:r>
      <w:r w:rsidR="0077174A" w:rsidRPr="00A55DE4">
        <w:rPr>
          <w:lang w:val="fr-FR"/>
        </w:rPr>
        <w:t>à</w:t>
      </w:r>
      <w:r w:rsidR="00DC58C2" w:rsidRPr="00A55DE4">
        <w:rPr>
          <w:lang w:val="fr-FR"/>
        </w:rPr>
        <w:t xml:space="preserve"> haute intégrité.</w:t>
      </w:r>
    </w:p>
    <w:p w14:paraId="460967A6" w14:textId="77777777" w:rsidR="000B1858" w:rsidRPr="00A55DE4" w:rsidRDefault="00F9679C" w:rsidP="00545DE4">
      <w:pPr>
        <w:jc w:val="both"/>
        <w:rPr>
          <w:rStyle w:val="normaltextrun"/>
          <w:i/>
          <w:lang w:val="fr-FR"/>
        </w:rPr>
      </w:pPr>
      <w:r w:rsidRPr="00A55DE4">
        <w:rPr>
          <w:b/>
          <w:i/>
          <w:lang w:val="fr-FR"/>
        </w:rPr>
        <w:t>Hypothèses externes</w:t>
      </w:r>
    </w:p>
    <w:p w14:paraId="71DA164E" w14:textId="1BC13503" w:rsidR="000B1858" w:rsidRPr="00A55DE4" w:rsidRDefault="00F9679C" w:rsidP="008E0132">
      <w:pPr>
        <w:pStyle w:val="NormalWeb"/>
        <w:spacing w:before="0" w:beforeAutospacing="0" w:after="120" w:afterAutospacing="0" w:line="257" w:lineRule="auto"/>
        <w:ind w:right="4"/>
        <w:jc w:val="both"/>
        <w:rPr>
          <w:rStyle w:val="normaltextrun"/>
          <w:rFonts w:asciiTheme="minorHAnsi" w:eastAsiaTheme="minorEastAsia" w:hAnsiTheme="minorHAnsi" w:cstheme="minorBidi"/>
          <w:sz w:val="22"/>
          <w:szCs w:val="22"/>
          <w:lang w:val="fr-FR"/>
        </w:rPr>
      </w:pPr>
      <w:r w:rsidRPr="00A55DE4">
        <w:rPr>
          <w:rStyle w:val="normaltextrun"/>
          <w:rFonts w:asciiTheme="minorHAnsi" w:eastAsiaTheme="minorEastAsia" w:hAnsiTheme="minorHAnsi" w:cstheme="minorBidi"/>
          <w:sz w:val="22"/>
          <w:szCs w:val="22"/>
          <w:lang w:val="fr-FR"/>
        </w:rPr>
        <w:t>Les hypothèses externes sont définies dans ce contexte comme des conditions externes qui devront être remplies pour que la théorie du changement soit réalisée ou atteinte. Il</w:t>
      </w:r>
      <w:r w:rsidR="000402E9" w:rsidRPr="00A55DE4">
        <w:rPr>
          <w:rStyle w:val="normaltextrun"/>
          <w:rFonts w:asciiTheme="minorHAnsi" w:eastAsiaTheme="minorEastAsia" w:hAnsiTheme="minorHAnsi" w:cstheme="minorBidi"/>
          <w:sz w:val="22"/>
          <w:szCs w:val="22"/>
          <w:lang w:val="fr-FR"/>
        </w:rPr>
        <w:t> </w:t>
      </w:r>
      <w:r w:rsidRPr="00A55DE4">
        <w:rPr>
          <w:rStyle w:val="normaltextrun"/>
          <w:rFonts w:asciiTheme="minorHAnsi" w:eastAsiaTheme="minorEastAsia" w:hAnsiTheme="minorHAnsi" w:cstheme="minorBidi"/>
          <w:sz w:val="22"/>
          <w:szCs w:val="22"/>
          <w:lang w:val="fr-FR"/>
        </w:rPr>
        <w:t xml:space="preserve">s'agit de conditions sur lesquelles le </w:t>
      </w:r>
      <w:r w:rsidR="0077174A" w:rsidRPr="00A55DE4">
        <w:rPr>
          <w:rStyle w:val="normaltextrun"/>
          <w:rFonts w:asciiTheme="minorHAnsi" w:eastAsiaTheme="minorEastAsia" w:hAnsiTheme="minorHAnsi" w:cstheme="minorBidi"/>
          <w:sz w:val="22"/>
          <w:szCs w:val="22"/>
          <w:lang w:val="fr-FR"/>
        </w:rPr>
        <w:t>P</w:t>
      </w:r>
      <w:r w:rsidRPr="00A55DE4">
        <w:rPr>
          <w:rStyle w:val="normaltextrun"/>
          <w:rFonts w:asciiTheme="minorHAnsi" w:eastAsiaTheme="minorEastAsia" w:hAnsiTheme="minorHAnsi" w:cstheme="minorBidi"/>
          <w:sz w:val="22"/>
          <w:szCs w:val="22"/>
          <w:lang w:val="fr-FR"/>
        </w:rPr>
        <w:t>rogramme n'a que peu ou pas d'influence directe.</w:t>
      </w:r>
      <w:r w:rsidR="006F4C08" w:rsidRPr="00A55DE4">
        <w:rPr>
          <w:rStyle w:val="normaltextrun"/>
          <w:rFonts w:asciiTheme="minorHAnsi" w:eastAsiaTheme="minorEastAsia" w:hAnsiTheme="minorHAnsi" w:cstheme="minorBidi"/>
          <w:sz w:val="22"/>
          <w:szCs w:val="22"/>
          <w:lang w:val="fr-FR"/>
        </w:rPr>
        <w:t xml:space="preserve"> </w:t>
      </w:r>
      <w:r w:rsidRPr="00A55DE4">
        <w:rPr>
          <w:rStyle w:val="normaltextrun"/>
          <w:rFonts w:asciiTheme="minorHAnsi" w:eastAsiaTheme="minorEastAsia" w:hAnsiTheme="minorHAnsi" w:cstheme="minorBidi"/>
          <w:sz w:val="22"/>
          <w:szCs w:val="22"/>
          <w:lang w:val="fr-FR"/>
        </w:rPr>
        <w:t xml:space="preserve">Parmi </w:t>
      </w:r>
      <w:r w:rsidR="00433463" w:rsidRPr="00A55DE4">
        <w:rPr>
          <w:rStyle w:val="normaltextrun"/>
          <w:rFonts w:asciiTheme="minorHAnsi" w:eastAsiaTheme="minorEastAsia" w:hAnsiTheme="minorHAnsi" w:cstheme="minorBidi"/>
          <w:sz w:val="22"/>
          <w:szCs w:val="22"/>
          <w:lang w:val="fr-FR"/>
        </w:rPr>
        <w:t>c</w:t>
      </w:r>
      <w:r w:rsidRPr="00A55DE4">
        <w:rPr>
          <w:rStyle w:val="normaltextrun"/>
          <w:rFonts w:asciiTheme="minorHAnsi" w:eastAsiaTheme="minorEastAsia" w:hAnsiTheme="minorHAnsi" w:cstheme="minorBidi"/>
          <w:sz w:val="22"/>
          <w:szCs w:val="22"/>
          <w:lang w:val="fr-FR"/>
        </w:rPr>
        <w:t xml:space="preserve">es </w:t>
      </w:r>
      <w:r w:rsidR="00EE6EFD" w:rsidRPr="00A55DE4">
        <w:rPr>
          <w:rStyle w:val="normaltextrun"/>
          <w:rFonts w:asciiTheme="minorHAnsi" w:eastAsiaTheme="minorEastAsia" w:hAnsiTheme="minorHAnsi" w:cstheme="minorBidi"/>
          <w:sz w:val="22"/>
          <w:szCs w:val="22"/>
          <w:lang w:val="fr-FR"/>
        </w:rPr>
        <w:t xml:space="preserve">principales </w:t>
      </w:r>
      <w:r w:rsidRPr="00A55DE4">
        <w:rPr>
          <w:rStyle w:val="normaltextrun"/>
          <w:rFonts w:asciiTheme="minorHAnsi" w:eastAsiaTheme="minorEastAsia" w:hAnsiTheme="minorHAnsi" w:cstheme="minorBidi"/>
          <w:sz w:val="22"/>
          <w:szCs w:val="22"/>
          <w:lang w:val="fr-FR"/>
        </w:rPr>
        <w:t>hypothèses, on peut citer</w:t>
      </w:r>
      <w:r w:rsidR="000402E9" w:rsidRPr="00A55DE4">
        <w:rPr>
          <w:rStyle w:val="normaltextrun"/>
          <w:rFonts w:asciiTheme="minorHAnsi" w:eastAsiaTheme="minorEastAsia" w:hAnsiTheme="minorHAnsi" w:cstheme="minorBidi"/>
          <w:sz w:val="22"/>
          <w:szCs w:val="22"/>
          <w:lang w:val="fr-FR"/>
        </w:rPr>
        <w:t>:</w:t>
      </w:r>
    </w:p>
    <w:p w14:paraId="5696A7B8" w14:textId="6569479C" w:rsidR="000B1858" w:rsidRPr="00A55DE4" w:rsidRDefault="00433463" w:rsidP="00545DE4">
      <w:pPr>
        <w:pStyle w:val="ListParagraph"/>
        <w:numPr>
          <w:ilvl w:val="0"/>
          <w:numId w:val="17"/>
        </w:numPr>
        <w:spacing w:after="160"/>
        <w:jc w:val="both"/>
        <w:rPr>
          <w:lang w:val="fr-FR"/>
        </w:rPr>
      </w:pPr>
      <w:r w:rsidRPr="00A55DE4">
        <w:rPr>
          <w:lang w:val="fr-FR"/>
        </w:rPr>
        <w:lastRenderedPageBreak/>
        <w:t>U</w:t>
      </w:r>
      <w:r w:rsidR="00F9679C" w:rsidRPr="00A55DE4">
        <w:rPr>
          <w:lang w:val="fr-FR"/>
        </w:rPr>
        <w:t xml:space="preserve">ne volonté politique suffisante </w:t>
      </w:r>
      <w:r w:rsidRPr="00A55DE4">
        <w:rPr>
          <w:lang w:val="fr-FR"/>
        </w:rPr>
        <w:t xml:space="preserve">au sein de la communauté internationale </w:t>
      </w:r>
      <w:r w:rsidR="00F9679C" w:rsidRPr="00A55DE4">
        <w:rPr>
          <w:lang w:val="fr-FR"/>
        </w:rPr>
        <w:t xml:space="preserve">pour </w:t>
      </w:r>
      <w:r w:rsidR="00943AAF" w:rsidRPr="00A55DE4">
        <w:rPr>
          <w:lang w:val="fr-FR"/>
        </w:rPr>
        <w:t xml:space="preserve">renforcer ses </w:t>
      </w:r>
      <w:r w:rsidR="00F9679C" w:rsidRPr="00A55DE4">
        <w:rPr>
          <w:lang w:val="fr-FR"/>
        </w:rPr>
        <w:t>ambition</w:t>
      </w:r>
      <w:r w:rsidR="00943AAF" w:rsidRPr="00A55DE4">
        <w:rPr>
          <w:lang w:val="fr-FR"/>
        </w:rPr>
        <w:t>s</w:t>
      </w:r>
      <w:r w:rsidR="00F9679C" w:rsidRPr="00A55DE4">
        <w:rPr>
          <w:lang w:val="fr-FR"/>
        </w:rPr>
        <w:t xml:space="preserve"> et </w:t>
      </w:r>
      <w:r w:rsidR="00943AAF" w:rsidRPr="00A55DE4">
        <w:rPr>
          <w:lang w:val="fr-FR"/>
        </w:rPr>
        <w:t xml:space="preserve">accroître </w:t>
      </w:r>
      <w:r w:rsidR="00F9679C" w:rsidRPr="00A55DE4">
        <w:rPr>
          <w:lang w:val="fr-FR"/>
        </w:rPr>
        <w:t xml:space="preserve">le financement </w:t>
      </w:r>
      <w:r w:rsidR="00943AAF" w:rsidRPr="00A55DE4">
        <w:rPr>
          <w:lang w:val="fr-FR"/>
        </w:rPr>
        <w:t xml:space="preserve">en faveur </w:t>
      </w:r>
      <w:r w:rsidR="00F9679C" w:rsidRPr="00A55DE4">
        <w:rPr>
          <w:lang w:val="fr-FR"/>
        </w:rPr>
        <w:t>de la réduction de la déforestation.</w:t>
      </w:r>
    </w:p>
    <w:p w14:paraId="6CAD2192" w14:textId="77777777" w:rsidR="000B1858" w:rsidRPr="00A55DE4" w:rsidRDefault="00F9679C" w:rsidP="00545DE4">
      <w:pPr>
        <w:pStyle w:val="ListParagraph"/>
        <w:numPr>
          <w:ilvl w:val="0"/>
          <w:numId w:val="17"/>
        </w:numPr>
        <w:spacing w:after="160"/>
        <w:jc w:val="both"/>
        <w:rPr>
          <w:lang w:val="fr-FR"/>
        </w:rPr>
      </w:pPr>
      <w:r w:rsidRPr="00A55DE4">
        <w:rPr>
          <w:lang w:val="fr-FR"/>
        </w:rPr>
        <w:t xml:space="preserve">Les forêts et leur rôle dans la réduction des </w:t>
      </w:r>
      <w:r w:rsidR="00A678EC" w:rsidRPr="00A55DE4">
        <w:rPr>
          <w:lang w:val="fr-FR"/>
        </w:rPr>
        <w:t xml:space="preserve">émissions </w:t>
      </w:r>
      <w:r w:rsidRPr="00A55DE4">
        <w:rPr>
          <w:lang w:val="fr-FR"/>
        </w:rPr>
        <w:t>continuent d'être considérés comme un aspect essentiel de la CCNUCC et d'autres processus politiques liés à l'atténuation du changement climatique.</w:t>
      </w:r>
    </w:p>
    <w:p w14:paraId="43D694E4" w14:textId="3D849696" w:rsidR="0044695F" w:rsidRPr="00A55DE4" w:rsidRDefault="003661E0" w:rsidP="00943AAF">
      <w:pPr>
        <w:pStyle w:val="NormalWeb"/>
        <w:spacing w:before="0" w:beforeAutospacing="0" w:after="120" w:afterAutospacing="0" w:line="257" w:lineRule="auto"/>
        <w:ind w:right="4"/>
        <w:jc w:val="both"/>
        <w:rPr>
          <w:rFonts w:asciiTheme="minorHAnsi" w:eastAsiaTheme="minorEastAsia" w:hAnsiTheme="minorHAnsi"/>
          <w:sz w:val="22"/>
          <w:szCs w:val="22"/>
          <w:lang w:val="fr-FR"/>
        </w:rPr>
      </w:pPr>
      <w:r w:rsidRPr="00A55DE4">
        <w:rPr>
          <w:rFonts w:asciiTheme="minorHAnsi" w:eastAsiaTheme="minorEastAsia" w:hAnsiTheme="minorHAnsi"/>
          <w:sz w:val="22"/>
          <w:szCs w:val="22"/>
          <w:lang w:val="fr-FR"/>
        </w:rPr>
        <w:t xml:space="preserve">Il est </w:t>
      </w:r>
      <w:r w:rsidR="0077174A" w:rsidRPr="00A55DE4">
        <w:rPr>
          <w:rFonts w:asciiTheme="minorHAnsi" w:eastAsiaTheme="minorEastAsia" w:hAnsiTheme="minorHAnsi"/>
          <w:sz w:val="22"/>
          <w:szCs w:val="22"/>
          <w:lang w:val="fr-FR"/>
        </w:rPr>
        <w:t>largement admis</w:t>
      </w:r>
      <w:r w:rsidR="00003D87" w:rsidRPr="00A55DE4">
        <w:rPr>
          <w:rFonts w:asciiTheme="minorHAnsi" w:eastAsiaTheme="minorEastAsia" w:hAnsiTheme="minorHAnsi"/>
          <w:sz w:val="22"/>
          <w:szCs w:val="22"/>
          <w:lang w:val="fr-FR"/>
        </w:rPr>
        <w:t xml:space="preserve"> </w:t>
      </w:r>
      <w:r w:rsidRPr="00A55DE4">
        <w:rPr>
          <w:rFonts w:asciiTheme="minorHAnsi" w:eastAsiaTheme="minorEastAsia" w:hAnsiTheme="minorHAnsi"/>
          <w:sz w:val="22"/>
          <w:szCs w:val="22"/>
          <w:lang w:val="fr-FR"/>
        </w:rPr>
        <w:t xml:space="preserve">que le développement et le changement ne sont pas des processus linéaires et que les progrès sont souvent </w:t>
      </w:r>
      <w:r w:rsidR="00943AAF" w:rsidRPr="00A55DE4">
        <w:rPr>
          <w:rFonts w:asciiTheme="minorHAnsi" w:eastAsiaTheme="minorEastAsia" w:hAnsiTheme="minorHAnsi"/>
          <w:sz w:val="22"/>
          <w:szCs w:val="22"/>
          <w:lang w:val="fr-FR"/>
        </w:rPr>
        <w:t>le fruit</w:t>
      </w:r>
      <w:r w:rsidRPr="00A55DE4">
        <w:rPr>
          <w:rFonts w:asciiTheme="minorHAnsi" w:eastAsiaTheme="minorEastAsia" w:hAnsiTheme="minorHAnsi"/>
          <w:sz w:val="22"/>
          <w:szCs w:val="22"/>
          <w:lang w:val="fr-FR"/>
        </w:rPr>
        <w:t xml:space="preserve"> de cycles évolutifs qui nécessitent une réaffirmation, des efforts constants et une collaboration pour aller de l'avant. Dans le c</w:t>
      </w:r>
      <w:r w:rsidR="0077174A" w:rsidRPr="00A55DE4">
        <w:rPr>
          <w:rFonts w:asciiTheme="minorHAnsi" w:eastAsiaTheme="minorEastAsia" w:hAnsiTheme="minorHAnsi"/>
          <w:sz w:val="22"/>
          <w:szCs w:val="22"/>
          <w:lang w:val="fr-FR"/>
        </w:rPr>
        <w:t>adre</w:t>
      </w:r>
      <w:r w:rsidRPr="00A55DE4">
        <w:rPr>
          <w:rFonts w:asciiTheme="minorHAnsi" w:eastAsiaTheme="minorEastAsia" w:hAnsiTheme="minorHAnsi"/>
          <w:sz w:val="22"/>
          <w:szCs w:val="22"/>
          <w:lang w:val="fr-FR"/>
        </w:rPr>
        <w:t xml:space="preserve"> des processus REDD+, </w:t>
      </w:r>
      <w:r w:rsidR="00B720EE" w:rsidRPr="00A55DE4">
        <w:rPr>
          <w:rFonts w:asciiTheme="minorHAnsi" w:eastAsiaTheme="minorEastAsia" w:hAnsiTheme="minorHAnsi"/>
          <w:sz w:val="22"/>
          <w:szCs w:val="22"/>
          <w:lang w:val="fr-FR"/>
        </w:rPr>
        <w:t xml:space="preserve">cela nécessite des </w:t>
      </w:r>
      <w:r w:rsidR="005258E6" w:rsidRPr="00A55DE4">
        <w:rPr>
          <w:rFonts w:asciiTheme="minorHAnsi" w:eastAsiaTheme="minorEastAsia" w:hAnsiTheme="minorHAnsi"/>
          <w:sz w:val="22"/>
          <w:szCs w:val="22"/>
          <w:lang w:val="fr-FR"/>
        </w:rPr>
        <w:t xml:space="preserve">programmes </w:t>
      </w:r>
      <w:r w:rsidR="0077174A" w:rsidRPr="00A55DE4">
        <w:rPr>
          <w:rFonts w:asciiTheme="minorHAnsi" w:eastAsiaTheme="minorEastAsia" w:hAnsiTheme="minorHAnsi"/>
          <w:sz w:val="22"/>
          <w:szCs w:val="22"/>
          <w:lang w:val="fr-FR"/>
        </w:rPr>
        <w:t>conçus de manière à</w:t>
      </w:r>
      <w:r w:rsidR="005258E6" w:rsidRPr="00A55DE4">
        <w:rPr>
          <w:rFonts w:asciiTheme="minorHAnsi" w:eastAsiaTheme="minorEastAsia" w:hAnsiTheme="minorHAnsi"/>
          <w:sz w:val="22"/>
          <w:szCs w:val="22"/>
          <w:lang w:val="fr-FR"/>
        </w:rPr>
        <w:t xml:space="preserve"> reconna</w:t>
      </w:r>
      <w:r w:rsidR="0077174A" w:rsidRPr="00A55DE4">
        <w:rPr>
          <w:rFonts w:asciiTheme="minorHAnsi" w:eastAsiaTheme="minorEastAsia" w:hAnsiTheme="minorHAnsi"/>
          <w:sz w:val="22"/>
          <w:szCs w:val="22"/>
          <w:lang w:val="fr-FR"/>
        </w:rPr>
        <w:t>ître</w:t>
      </w:r>
      <w:r w:rsidR="005258E6" w:rsidRPr="00A55DE4">
        <w:rPr>
          <w:rFonts w:asciiTheme="minorHAnsi" w:eastAsiaTheme="minorEastAsia" w:hAnsiTheme="minorHAnsi"/>
          <w:sz w:val="22"/>
          <w:szCs w:val="22"/>
          <w:lang w:val="fr-FR"/>
        </w:rPr>
        <w:t xml:space="preserve"> la nature </w:t>
      </w:r>
      <w:r w:rsidR="00943AAF" w:rsidRPr="00A55DE4">
        <w:rPr>
          <w:rFonts w:asciiTheme="minorHAnsi" w:eastAsiaTheme="minorEastAsia" w:hAnsiTheme="minorHAnsi"/>
          <w:sz w:val="22"/>
          <w:szCs w:val="22"/>
          <w:lang w:val="fr-FR"/>
        </w:rPr>
        <w:t>étroitement</w:t>
      </w:r>
      <w:r w:rsidR="005258E6" w:rsidRPr="00A55DE4">
        <w:rPr>
          <w:rFonts w:asciiTheme="minorHAnsi" w:eastAsiaTheme="minorEastAsia" w:hAnsiTheme="minorHAnsi"/>
          <w:sz w:val="22"/>
          <w:szCs w:val="22"/>
          <w:lang w:val="fr-FR"/>
        </w:rPr>
        <w:t xml:space="preserve"> interdépendante</w:t>
      </w:r>
      <w:r w:rsidR="00943AAF" w:rsidRPr="00A55DE4">
        <w:rPr>
          <w:rFonts w:asciiTheme="minorHAnsi" w:eastAsiaTheme="minorEastAsia" w:hAnsiTheme="minorHAnsi"/>
          <w:sz w:val="22"/>
          <w:szCs w:val="22"/>
          <w:lang w:val="fr-FR"/>
        </w:rPr>
        <w:t xml:space="preserve"> et synergiques</w:t>
      </w:r>
      <w:r w:rsidR="005258E6" w:rsidRPr="00A55DE4">
        <w:rPr>
          <w:rFonts w:asciiTheme="minorHAnsi" w:eastAsiaTheme="minorEastAsia" w:hAnsiTheme="minorHAnsi"/>
          <w:sz w:val="22"/>
          <w:szCs w:val="22"/>
          <w:lang w:val="fr-FR"/>
        </w:rPr>
        <w:t xml:space="preserve"> des </w:t>
      </w:r>
      <w:r w:rsidR="00D43EE8" w:rsidRPr="00A55DE4">
        <w:rPr>
          <w:rFonts w:asciiTheme="minorHAnsi" w:eastAsiaTheme="minorEastAsia" w:hAnsiTheme="minorHAnsi"/>
          <w:sz w:val="22"/>
          <w:szCs w:val="22"/>
          <w:lang w:val="fr-FR"/>
        </w:rPr>
        <w:t>résultats et des produits</w:t>
      </w:r>
      <w:r w:rsidR="008707D6" w:rsidRPr="00A55DE4">
        <w:rPr>
          <w:rFonts w:asciiTheme="minorHAnsi" w:eastAsiaTheme="minorEastAsia" w:hAnsiTheme="minorHAnsi"/>
          <w:sz w:val="22"/>
          <w:szCs w:val="22"/>
          <w:lang w:val="fr-FR"/>
        </w:rPr>
        <w:t xml:space="preserve"> du Programme</w:t>
      </w:r>
      <w:r w:rsidR="003A73B9" w:rsidRPr="00A55DE4">
        <w:rPr>
          <w:rFonts w:asciiTheme="minorHAnsi" w:eastAsiaTheme="minorEastAsia" w:hAnsiTheme="minorHAnsi"/>
          <w:sz w:val="22"/>
          <w:szCs w:val="22"/>
          <w:lang w:val="fr-FR"/>
        </w:rPr>
        <w:t xml:space="preserve">. </w:t>
      </w:r>
    </w:p>
    <w:p w14:paraId="65DF8117" w14:textId="3EA60357" w:rsidR="0044695F" w:rsidRPr="00A55DE4" w:rsidRDefault="00E51EFE" w:rsidP="00545DE4">
      <w:pPr>
        <w:pStyle w:val="Heading2"/>
        <w:jc w:val="both"/>
        <w:rPr>
          <w:lang w:val="fr-FR"/>
        </w:rPr>
      </w:pPr>
      <w:bookmarkStart w:id="13" w:name="_Toc200371923"/>
      <w:r w:rsidRPr="00A55DE4">
        <w:rPr>
          <w:bCs/>
          <w:lang w:val="fr-FR"/>
        </w:rPr>
        <w:t xml:space="preserve">Valeur </w:t>
      </w:r>
      <w:r w:rsidR="001A22F2" w:rsidRPr="00A55DE4">
        <w:rPr>
          <w:bCs/>
          <w:lang w:val="fr-FR"/>
        </w:rPr>
        <w:t xml:space="preserve">unique </w:t>
      </w:r>
      <w:r w:rsidRPr="00A55DE4">
        <w:rPr>
          <w:bCs/>
          <w:lang w:val="fr-FR"/>
        </w:rPr>
        <w:t>des p</w:t>
      </w:r>
      <w:r w:rsidR="0044695F" w:rsidRPr="00A55DE4">
        <w:rPr>
          <w:bCs/>
          <w:lang w:val="fr-FR"/>
        </w:rPr>
        <w:t>roposition</w:t>
      </w:r>
      <w:r w:rsidRPr="00A55DE4">
        <w:rPr>
          <w:bCs/>
          <w:lang w:val="fr-FR"/>
        </w:rPr>
        <w:t>s</w:t>
      </w:r>
      <w:r w:rsidR="0044695F" w:rsidRPr="00A55DE4">
        <w:rPr>
          <w:bCs/>
          <w:lang w:val="fr-FR"/>
        </w:rPr>
        <w:t xml:space="preserve"> du Programme ONU-REDD</w:t>
      </w:r>
      <w:bookmarkEnd w:id="13"/>
      <w:r w:rsidR="0044695F" w:rsidRPr="00A55DE4">
        <w:rPr>
          <w:bCs/>
          <w:lang w:val="fr-FR"/>
        </w:rPr>
        <w:t> </w:t>
      </w:r>
    </w:p>
    <w:p w14:paraId="4A684EA9" w14:textId="40CB585A" w:rsidR="0044695F" w:rsidRPr="00A55DE4" w:rsidRDefault="0044695F" w:rsidP="00545DE4">
      <w:pPr>
        <w:jc w:val="both"/>
        <w:rPr>
          <w:lang w:val="fr-FR"/>
        </w:rPr>
      </w:pPr>
      <w:r w:rsidRPr="00A55DE4">
        <w:rPr>
          <w:lang w:val="fr-FR"/>
        </w:rPr>
        <w:t xml:space="preserve">S'appuyant sur le mandat du système des Nations Unies qui est de parvenir à une coopération </w:t>
      </w:r>
      <w:r w:rsidR="00492A71" w:rsidRPr="00A55DE4">
        <w:rPr>
          <w:lang w:val="fr-FR"/>
        </w:rPr>
        <w:t>mondi</w:t>
      </w:r>
      <w:r w:rsidRPr="00A55DE4">
        <w:rPr>
          <w:lang w:val="fr-FR"/>
        </w:rPr>
        <w:t>ale pour résoudre les problèmes internationaux</w:t>
      </w:r>
      <w:r w:rsidR="00E51EFE" w:rsidRPr="00A55DE4">
        <w:rPr>
          <w:lang w:val="fr-FR"/>
        </w:rPr>
        <w:t xml:space="preserve"> et sur </w:t>
      </w:r>
      <w:r w:rsidRPr="00A55DE4">
        <w:rPr>
          <w:lang w:val="fr-FR"/>
        </w:rPr>
        <w:t xml:space="preserve">plus de </w:t>
      </w:r>
      <w:r w:rsidR="001A22F2" w:rsidRPr="00A55DE4">
        <w:rPr>
          <w:lang w:val="fr-FR"/>
        </w:rPr>
        <w:t>15</w:t>
      </w:r>
      <w:r w:rsidRPr="00A55DE4">
        <w:rPr>
          <w:lang w:val="fr-FR"/>
        </w:rPr>
        <w:t xml:space="preserve"> ans d'expérience</w:t>
      </w:r>
      <w:r w:rsidR="00E51EFE" w:rsidRPr="00A55DE4">
        <w:rPr>
          <w:lang w:val="fr-FR"/>
        </w:rPr>
        <w:t xml:space="preserve"> </w:t>
      </w:r>
      <w:r w:rsidR="003F1629" w:rsidRPr="00A55DE4">
        <w:rPr>
          <w:lang w:val="fr-FR"/>
        </w:rPr>
        <w:t>pour offrir</w:t>
      </w:r>
      <w:r w:rsidRPr="00A55DE4">
        <w:rPr>
          <w:lang w:val="fr-FR"/>
        </w:rPr>
        <w:t xml:space="preserve"> de</w:t>
      </w:r>
      <w:r w:rsidR="003F1629" w:rsidRPr="00A55DE4">
        <w:rPr>
          <w:lang w:val="fr-FR"/>
        </w:rPr>
        <w:t>s</w:t>
      </w:r>
      <w:r w:rsidRPr="00A55DE4">
        <w:rPr>
          <w:lang w:val="fr-FR"/>
        </w:rPr>
        <w:t xml:space="preserve"> solutions </w:t>
      </w:r>
      <w:r w:rsidR="003F1629" w:rsidRPr="00A55DE4">
        <w:rPr>
          <w:lang w:val="fr-FR"/>
        </w:rPr>
        <w:t>en matière</w:t>
      </w:r>
      <w:r w:rsidRPr="00A55DE4">
        <w:rPr>
          <w:lang w:val="fr-FR"/>
        </w:rPr>
        <w:t xml:space="preserve"> </w:t>
      </w:r>
      <w:r w:rsidR="003F1629" w:rsidRPr="00A55DE4">
        <w:rPr>
          <w:lang w:val="fr-FR"/>
        </w:rPr>
        <w:t>d’</w:t>
      </w:r>
      <w:r w:rsidRPr="00A55DE4">
        <w:rPr>
          <w:lang w:val="fr-FR"/>
        </w:rPr>
        <w:t xml:space="preserve">atténuation du changement climatique </w:t>
      </w:r>
      <w:r w:rsidR="00E51EFE" w:rsidRPr="00A55DE4">
        <w:rPr>
          <w:lang w:val="fr-FR"/>
        </w:rPr>
        <w:t>à partir d</w:t>
      </w:r>
      <w:r w:rsidRPr="00A55DE4">
        <w:rPr>
          <w:lang w:val="fr-FR"/>
        </w:rPr>
        <w:t xml:space="preserve">es forêts, la </w:t>
      </w:r>
      <w:r w:rsidR="00E51EFE" w:rsidRPr="00A55DE4">
        <w:rPr>
          <w:lang w:val="fr-FR"/>
        </w:rPr>
        <w:t xml:space="preserve">valeur unique des </w:t>
      </w:r>
      <w:r w:rsidRPr="00A55DE4">
        <w:rPr>
          <w:lang w:val="fr-FR"/>
        </w:rPr>
        <w:t>proposition</w:t>
      </w:r>
      <w:r w:rsidR="00E51EFE" w:rsidRPr="00A55DE4">
        <w:rPr>
          <w:lang w:val="fr-FR"/>
        </w:rPr>
        <w:t>s</w:t>
      </w:r>
      <w:r w:rsidRPr="00A55DE4">
        <w:rPr>
          <w:lang w:val="fr-FR"/>
        </w:rPr>
        <w:t xml:space="preserve"> du Programme ONU-REDD </w:t>
      </w:r>
      <w:r w:rsidR="00E51EFE" w:rsidRPr="00A55DE4">
        <w:rPr>
          <w:lang w:val="fr-FR"/>
        </w:rPr>
        <w:t>peut s’illustrer ainsi</w:t>
      </w:r>
      <w:r w:rsidRPr="00A55DE4">
        <w:rPr>
          <w:lang w:val="fr-FR"/>
        </w:rPr>
        <w:t>:</w:t>
      </w:r>
    </w:p>
    <w:p w14:paraId="1E9E742D" w14:textId="43B201C0" w:rsidR="0044695F" w:rsidRPr="00A55DE4" w:rsidRDefault="0044695F" w:rsidP="00545DE4">
      <w:pPr>
        <w:pStyle w:val="ListParagraph"/>
        <w:numPr>
          <w:ilvl w:val="0"/>
          <w:numId w:val="74"/>
        </w:numPr>
        <w:jc w:val="both"/>
        <w:rPr>
          <w:lang w:val="fr-FR"/>
        </w:rPr>
      </w:pPr>
      <w:r w:rsidRPr="00A55DE4">
        <w:rPr>
          <w:b/>
          <w:bCs/>
          <w:lang w:val="fr-FR"/>
        </w:rPr>
        <w:t>Un soutien national fiable:</w:t>
      </w:r>
      <w:r w:rsidRPr="00A55DE4">
        <w:rPr>
          <w:lang w:val="fr-FR"/>
        </w:rPr>
        <w:t xml:space="preserve"> Le Programme fournit une assistance technique </w:t>
      </w:r>
      <w:r w:rsidR="00E51EFE" w:rsidRPr="00A55DE4">
        <w:rPr>
          <w:lang w:val="fr-FR"/>
        </w:rPr>
        <w:t>neutre</w:t>
      </w:r>
      <w:r w:rsidRPr="00A55DE4">
        <w:rPr>
          <w:lang w:val="fr-FR"/>
        </w:rPr>
        <w:t xml:space="preserve"> et de </w:t>
      </w:r>
      <w:r w:rsidR="00F4609C" w:rsidRPr="00A55DE4">
        <w:rPr>
          <w:lang w:val="fr-FR"/>
        </w:rPr>
        <w:t xml:space="preserve">grande </w:t>
      </w:r>
      <w:r w:rsidRPr="00A55DE4">
        <w:rPr>
          <w:lang w:val="fr-FR"/>
        </w:rPr>
        <w:t xml:space="preserve">qualité en tant que partenaire de confiance </w:t>
      </w:r>
      <w:r w:rsidR="00E51EFE" w:rsidRPr="00A55DE4">
        <w:rPr>
          <w:lang w:val="fr-FR"/>
        </w:rPr>
        <w:t>d</w:t>
      </w:r>
      <w:r w:rsidRPr="00A55DE4">
        <w:rPr>
          <w:lang w:val="fr-FR"/>
        </w:rPr>
        <w:t xml:space="preserve">es pays </w:t>
      </w:r>
      <w:r w:rsidR="00E51EFE" w:rsidRPr="00A55DE4">
        <w:rPr>
          <w:lang w:val="fr-FR"/>
        </w:rPr>
        <w:t xml:space="preserve">afin d’offrir </w:t>
      </w:r>
      <w:r w:rsidRPr="00A55DE4">
        <w:rPr>
          <w:lang w:val="fr-FR"/>
        </w:rPr>
        <w:t xml:space="preserve">un large éventail de solutions </w:t>
      </w:r>
      <w:r w:rsidR="00E51EFE" w:rsidRPr="00A55DE4">
        <w:rPr>
          <w:lang w:val="fr-FR"/>
        </w:rPr>
        <w:t xml:space="preserve">en matière </w:t>
      </w:r>
      <w:r w:rsidRPr="00A55DE4">
        <w:rPr>
          <w:lang w:val="fr-FR"/>
        </w:rPr>
        <w:t xml:space="preserve">d'atténuation basées sur les forêts. S'appuyant sur la présence des Nations </w:t>
      </w:r>
      <w:r w:rsidR="00E51EFE" w:rsidRPr="00A55DE4">
        <w:rPr>
          <w:lang w:val="fr-FR"/>
        </w:rPr>
        <w:t>U</w:t>
      </w:r>
      <w:r w:rsidRPr="00A55DE4">
        <w:rPr>
          <w:lang w:val="fr-FR"/>
        </w:rPr>
        <w:t>nies dans les pays, sur une compréhension profonde des économies politiques et sur un accès direct aux décideurs des principaux ministères, le soutien de l'</w:t>
      </w:r>
      <w:r w:rsidR="00E51EFE" w:rsidRPr="00A55DE4">
        <w:rPr>
          <w:lang w:val="fr-FR"/>
        </w:rPr>
        <w:t>O</w:t>
      </w:r>
      <w:r w:rsidRPr="00A55DE4">
        <w:rPr>
          <w:lang w:val="fr-FR"/>
        </w:rPr>
        <w:t>N</w:t>
      </w:r>
      <w:r w:rsidR="00E51EFE" w:rsidRPr="00A55DE4">
        <w:rPr>
          <w:lang w:val="fr-FR"/>
        </w:rPr>
        <w:t>U</w:t>
      </w:r>
      <w:r w:rsidRPr="00A55DE4">
        <w:rPr>
          <w:lang w:val="fr-FR"/>
        </w:rPr>
        <w:t>-REDD est toujours adapté aux besoins des pays.</w:t>
      </w:r>
    </w:p>
    <w:p w14:paraId="36E3F4B8" w14:textId="7FB075CE" w:rsidR="0044695F" w:rsidRPr="00A55DE4" w:rsidRDefault="00E51EFE" w:rsidP="00545DE4">
      <w:pPr>
        <w:pStyle w:val="ListParagraph"/>
        <w:numPr>
          <w:ilvl w:val="0"/>
          <w:numId w:val="74"/>
        </w:numPr>
        <w:jc w:val="both"/>
        <w:rPr>
          <w:lang w:val="fr-FR"/>
        </w:rPr>
      </w:pPr>
      <w:r w:rsidRPr="00A55DE4">
        <w:rPr>
          <w:b/>
          <w:bCs/>
          <w:color w:val="000000"/>
          <w:lang w:val="fr-FR"/>
        </w:rPr>
        <w:t>Une c</w:t>
      </w:r>
      <w:r w:rsidR="0044695F" w:rsidRPr="00A55DE4">
        <w:rPr>
          <w:b/>
          <w:bCs/>
          <w:color w:val="000000"/>
          <w:lang w:val="fr-FR"/>
        </w:rPr>
        <w:t>oord</w:t>
      </w:r>
      <w:r w:rsidR="00B522A1" w:rsidRPr="00A55DE4">
        <w:rPr>
          <w:b/>
          <w:bCs/>
          <w:color w:val="000000"/>
          <w:lang w:val="fr-FR"/>
        </w:rPr>
        <w:t>ination d</w:t>
      </w:r>
      <w:r w:rsidR="0044695F" w:rsidRPr="00A55DE4">
        <w:rPr>
          <w:b/>
          <w:bCs/>
          <w:color w:val="000000"/>
          <w:lang w:val="fr-FR"/>
        </w:rPr>
        <w:t xml:space="preserve">es solutions </w:t>
      </w:r>
      <w:r w:rsidR="00B522A1" w:rsidRPr="00A55DE4">
        <w:rPr>
          <w:b/>
          <w:bCs/>
          <w:color w:val="000000"/>
          <w:lang w:val="fr-FR"/>
        </w:rPr>
        <w:t xml:space="preserve">en matière de </w:t>
      </w:r>
      <w:r w:rsidR="0044695F" w:rsidRPr="00A55DE4">
        <w:rPr>
          <w:b/>
          <w:bCs/>
          <w:color w:val="000000"/>
          <w:lang w:val="fr-FR"/>
        </w:rPr>
        <w:t>climat:</w:t>
      </w:r>
      <w:r w:rsidR="0044695F" w:rsidRPr="00A55DE4">
        <w:rPr>
          <w:rStyle w:val="apple-converted-space"/>
          <w:color w:val="000000"/>
          <w:lang w:val="fr-FR"/>
        </w:rPr>
        <w:t> </w:t>
      </w:r>
      <w:r w:rsidR="0044695F" w:rsidRPr="00A55DE4">
        <w:rPr>
          <w:color w:val="000000"/>
          <w:lang w:val="fr-FR"/>
        </w:rPr>
        <w:t xml:space="preserve">ONU-REDD conseille les pays sur la manière de </w:t>
      </w:r>
      <w:r w:rsidR="00B522A1" w:rsidRPr="00A55DE4">
        <w:rPr>
          <w:color w:val="000000"/>
          <w:lang w:val="fr-FR"/>
        </w:rPr>
        <w:t>s’orient</w:t>
      </w:r>
      <w:r w:rsidR="0044695F" w:rsidRPr="00A55DE4">
        <w:rPr>
          <w:color w:val="000000"/>
          <w:lang w:val="fr-FR"/>
        </w:rPr>
        <w:t xml:space="preserve">er dans le </w:t>
      </w:r>
      <w:r w:rsidR="00EE6EFD" w:rsidRPr="00A55DE4">
        <w:rPr>
          <w:color w:val="000000"/>
          <w:lang w:val="fr-FR"/>
        </w:rPr>
        <w:t>cadr</w:t>
      </w:r>
      <w:r w:rsidR="0044695F" w:rsidRPr="00A55DE4">
        <w:rPr>
          <w:color w:val="000000"/>
          <w:lang w:val="fr-FR"/>
        </w:rPr>
        <w:t>e de plus en plus complexe des acteurs du marché, de</w:t>
      </w:r>
      <w:r w:rsidR="003B1E31" w:rsidRPr="00A55DE4">
        <w:rPr>
          <w:color w:val="000000"/>
          <w:lang w:val="fr-FR"/>
        </w:rPr>
        <w:t xml:space="preserve"> ceux qui </w:t>
      </w:r>
      <w:r w:rsidR="0044695F" w:rsidRPr="00A55DE4">
        <w:rPr>
          <w:color w:val="000000"/>
          <w:lang w:val="fr-FR"/>
        </w:rPr>
        <w:t>fournisse</w:t>
      </w:r>
      <w:r w:rsidR="003B1E31" w:rsidRPr="00A55DE4">
        <w:rPr>
          <w:color w:val="000000"/>
          <w:lang w:val="fr-FR"/>
        </w:rPr>
        <w:t xml:space="preserve">nt une </w:t>
      </w:r>
      <w:r w:rsidR="0044695F" w:rsidRPr="00A55DE4">
        <w:rPr>
          <w:color w:val="000000"/>
          <w:lang w:val="fr-FR"/>
        </w:rPr>
        <w:t xml:space="preserve">assistance technique et des </w:t>
      </w:r>
      <w:r w:rsidR="00B522A1" w:rsidRPr="00A55DE4">
        <w:rPr>
          <w:color w:val="000000"/>
          <w:lang w:val="fr-FR"/>
        </w:rPr>
        <w:t>décisions</w:t>
      </w:r>
      <w:r w:rsidR="0044695F" w:rsidRPr="00A55DE4">
        <w:rPr>
          <w:color w:val="000000"/>
          <w:lang w:val="fr-FR"/>
        </w:rPr>
        <w:t xml:space="preserve"> politiques </w:t>
      </w:r>
      <w:r w:rsidR="00B522A1" w:rsidRPr="00A55DE4">
        <w:rPr>
          <w:color w:val="000000"/>
          <w:lang w:val="fr-FR"/>
        </w:rPr>
        <w:t>en faveur de</w:t>
      </w:r>
      <w:r w:rsidR="0044695F" w:rsidRPr="00A55DE4">
        <w:rPr>
          <w:color w:val="000000"/>
          <w:lang w:val="fr-FR"/>
        </w:rPr>
        <w:t xml:space="preserve"> REDD+. ONU-REDD n'est aligné sur aucun système ou norme de crédit autre que ceux </w:t>
      </w:r>
      <w:r w:rsidR="00B522A1" w:rsidRPr="00A55DE4">
        <w:rPr>
          <w:color w:val="000000"/>
          <w:lang w:val="fr-FR"/>
        </w:rPr>
        <w:t xml:space="preserve">qui s’inscrivent dans </w:t>
      </w:r>
      <w:r w:rsidR="0044695F" w:rsidRPr="00A55DE4">
        <w:rPr>
          <w:color w:val="000000"/>
          <w:lang w:val="fr-FR"/>
        </w:rPr>
        <w:t>la CCNUCC.</w:t>
      </w:r>
      <w:r w:rsidR="0044695F" w:rsidRPr="00A55DE4">
        <w:rPr>
          <w:rStyle w:val="apple-converted-space"/>
          <w:color w:val="000000"/>
          <w:lang w:val="fr-FR"/>
        </w:rPr>
        <w:t> </w:t>
      </w:r>
      <w:r w:rsidR="003B1E31" w:rsidRPr="00A55DE4">
        <w:rPr>
          <w:color w:val="000000"/>
          <w:lang w:val="fr-FR"/>
        </w:rPr>
        <w:t xml:space="preserve">Il se concentre en effet </w:t>
      </w:r>
      <w:r w:rsidR="0044695F" w:rsidRPr="00A55DE4">
        <w:rPr>
          <w:color w:val="000000"/>
          <w:lang w:val="fr-FR"/>
        </w:rPr>
        <w:t>sur les solutions nationales qui placent les pays au premier plan pour stopper et inverser la déforestation.</w:t>
      </w:r>
    </w:p>
    <w:p w14:paraId="622FF75B" w14:textId="28276A20" w:rsidR="0044695F" w:rsidRPr="00A55DE4" w:rsidRDefault="00493BB4" w:rsidP="00685B45">
      <w:pPr>
        <w:pStyle w:val="NormalWeb"/>
        <w:numPr>
          <w:ilvl w:val="0"/>
          <w:numId w:val="74"/>
        </w:numPr>
        <w:jc w:val="both"/>
        <w:rPr>
          <w:rFonts w:asciiTheme="minorHAnsi" w:hAnsiTheme="minorHAnsi"/>
          <w:color w:val="000000"/>
          <w:sz w:val="22"/>
          <w:szCs w:val="22"/>
          <w:lang w:val="fr-FR"/>
        </w:rPr>
      </w:pPr>
      <w:r w:rsidRPr="00A55DE4">
        <w:rPr>
          <w:rFonts w:asciiTheme="minorHAnsi" w:hAnsiTheme="minorHAnsi"/>
          <w:b/>
          <w:bCs/>
          <w:color w:val="000000"/>
          <w:sz w:val="22"/>
          <w:szCs w:val="22"/>
          <w:lang w:val="fr-FR"/>
        </w:rPr>
        <w:t xml:space="preserve">Un </w:t>
      </w:r>
      <w:r w:rsidR="00F027E8" w:rsidRPr="00A55DE4">
        <w:rPr>
          <w:rFonts w:asciiTheme="minorHAnsi" w:hAnsiTheme="minorHAnsi"/>
          <w:b/>
          <w:bCs/>
          <w:color w:val="000000"/>
          <w:sz w:val="22"/>
          <w:szCs w:val="22"/>
          <w:lang w:val="fr-FR"/>
        </w:rPr>
        <w:t>rassemble</w:t>
      </w:r>
      <w:r w:rsidRPr="00A55DE4">
        <w:rPr>
          <w:rFonts w:asciiTheme="minorHAnsi" w:hAnsiTheme="minorHAnsi"/>
          <w:b/>
          <w:bCs/>
          <w:color w:val="000000"/>
          <w:sz w:val="22"/>
          <w:szCs w:val="22"/>
          <w:lang w:val="fr-FR"/>
        </w:rPr>
        <w:t>ment</w:t>
      </w:r>
      <w:r w:rsidR="00F027E8" w:rsidRPr="00A55DE4">
        <w:rPr>
          <w:rFonts w:asciiTheme="minorHAnsi" w:hAnsiTheme="minorHAnsi"/>
          <w:b/>
          <w:bCs/>
          <w:color w:val="000000"/>
          <w:sz w:val="22"/>
          <w:szCs w:val="22"/>
          <w:lang w:val="fr-FR"/>
        </w:rPr>
        <w:t xml:space="preserve"> pour </w:t>
      </w:r>
      <w:r w:rsidR="00E51EFE" w:rsidRPr="00A55DE4">
        <w:rPr>
          <w:rFonts w:asciiTheme="minorHAnsi" w:hAnsiTheme="minorHAnsi"/>
          <w:b/>
          <w:bCs/>
          <w:color w:val="000000"/>
          <w:sz w:val="22"/>
          <w:szCs w:val="22"/>
          <w:lang w:val="fr-FR"/>
        </w:rPr>
        <w:t>le</w:t>
      </w:r>
      <w:r w:rsidR="0044695F" w:rsidRPr="00A55DE4">
        <w:rPr>
          <w:rFonts w:asciiTheme="minorHAnsi" w:hAnsiTheme="minorHAnsi"/>
          <w:b/>
          <w:bCs/>
          <w:color w:val="000000"/>
          <w:sz w:val="22"/>
          <w:szCs w:val="22"/>
          <w:lang w:val="fr-FR"/>
        </w:rPr>
        <w:t xml:space="preserve"> changement:</w:t>
      </w:r>
      <w:r w:rsidR="0044695F" w:rsidRPr="00A55DE4">
        <w:rPr>
          <w:rStyle w:val="apple-converted-space"/>
          <w:rFonts w:asciiTheme="minorHAnsi" w:hAnsiTheme="minorHAnsi"/>
          <w:color w:val="000000"/>
          <w:sz w:val="22"/>
          <w:szCs w:val="22"/>
          <w:lang w:val="fr-FR"/>
        </w:rPr>
        <w:t> </w:t>
      </w:r>
      <w:r w:rsidR="0044695F" w:rsidRPr="00A55DE4">
        <w:rPr>
          <w:rFonts w:asciiTheme="minorHAnsi" w:hAnsiTheme="minorHAnsi"/>
          <w:color w:val="000000"/>
          <w:sz w:val="22"/>
          <w:szCs w:val="22"/>
          <w:lang w:val="fr-FR"/>
        </w:rPr>
        <w:t>Grâce au rôle d</w:t>
      </w:r>
      <w:r w:rsidR="00685B45" w:rsidRPr="00A55DE4">
        <w:rPr>
          <w:rFonts w:asciiTheme="minorHAnsi" w:hAnsiTheme="minorHAnsi"/>
          <w:color w:val="000000"/>
          <w:sz w:val="22"/>
          <w:szCs w:val="22"/>
          <w:lang w:val="fr-FR"/>
        </w:rPr>
        <w:t xml:space="preserve">e facilitateur reconnu du Programme aux niveaux national, régional et mondial, nous sommes en mesure de rassembler divers acteurs de différentes régions et secteurs afin de développer une </w:t>
      </w:r>
      <w:r w:rsidR="0044695F" w:rsidRPr="00A55DE4">
        <w:rPr>
          <w:rFonts w:asciiTheme="minorHAnsi" w:hAnsiTheme="minorHAnsi"/>
          <w:color w:val="000000"/>
          <w:sz w:val="22"/>
          <w:szCs w:val="22"/>
          <w:lang w:val="fr-FR"/>
        </w:rPr>
        <w:t>compréhension</w:t>
      </w:r>
      <w:r w:rsidR="00C07B58" w:rsidRPr="00A55DE4">
        <w:rPr>
          <w:rFonts w:asciiTheme="minorHAnsi" w:hAnsiTheme="minorHAnsi"/>
          <w:color w:val="000000"/>
          <w:sz w:val="22"/>
          <w:szCs w:val="22"/>
          <w:lang w:val="fr-FR"/>
        </w:rPr>
        <w:t xml:space="preserve"> commune </w:t>
      </w:r>
      <w:r w:rsidR="0044695F" w:rsidRPr="00A55DE4">
        <w:rPr>
          <w:rFonts w:asciiTheme="minorHAnsi" w:hAnsiTheme="minorHAnsi"/>
          <w:color w:val="000000"/>
          <w:sz w:val="22"/>
          <w:szCs w:val="22"/>
          <w:lang w:val="fr-FR"/>
        </w:rPr>
        <w:t>qui favorise une action cohérente et efficace.</w:t>
      </w:r>
    </w:p>
    <w:p w14:paraId="23422A07" w14:textId="3CDA1E89" w:rsidR="0044695F" w:rsidRPr="00A55DE4" w:rsidRDefault="0044695F" w:rsidP="00545DE4">
      <w:pPr>
        <w:pStyle w:val="NormalWeb"/>
        <w:ind w:left="360"/>
        <w:jc w:val="both"/>
        <w:rPr>
          <w:rFonts w:asciiTheme="minorHAnsi" w:hAnsiTheme="minorHAnsi"/>
          <w:color w:val="000000"/>
          <w:sz w:val="22"/>
          <w:szCs w:val="22"/>
          <w:lang w:val="fr-FR"/>
        </w:rPr>
      </w:pPr>
      <w:r w:rsidRPr="00A55DE4">
        <w:rPr>
          <w:rFonts w:asciiTheme="minorHAnsi" w:hAnsiTheme="minorHAnsi"/>
          <w:color w:val="000000"/>
          <w:sz w:val="22"/>
          <w:szCs w:val="22"/>
          <w:lang w:val="fr-FR"/>
        </w:rPr>
        <w:t>Bien qu</w:t>
      </w:r>
      <w:r w:rsidR="004E598C" w:rsidRPr="00A55DE4">
        <w:rPr>
          <w:rFonts w:asciiTheme="minorHAnsi" w:hAnsiTheme="minorHAnsi"/>
          <w:color w:val="000000"/>
          <w:sz w:val="22"/>
          <w:szCs w:val="22"/>
          <w:lang w:val="fr-FR"/>
        </w:rPr>
        <w:t>e l’</w:t>
      </w:r>
      <w:r w:rsidRPr="00A55DE4">
        <w:rPr>
          <w:rFonts w:asciiTheme="minorHAnsi" w:hAnsiTheme="minorHAnsi"/>
          <w:color w:val="000000"/>
          <w:sz w:val="22"/>
          <w:szCs w:val="22"/>
          <w:lang w:val="fr-FR"/>
        </w:rPr>
        <w:t>assistance technique REDD+</w:t>
      </w:r>
      <w:r w:rsidR="004E598C" w:rsidRPr="00A55DE4">
        <w:rPr>
          <w:rFonts w:asciiTheme="minorHAnsi" w:hAnsiTheme="minorHAnsi"/>
          <w:color w:val="000000"/>
          <w:sz w:val="22"/>
          <w:szCs w:val="22"/>
          <w:lang w:val="fr-FR"/>
        </w:rPr>
        <w:t xml:space="preserve"> soit fournie par de nombreux acteurs</w:t>
      </w:r>
      <w:r w:rsidRPr="00A55DE4">
        <w:rPr>
          <w:rFonts w:asciiTheme="minorHAnsi" w:hAnsiTheme="minorHAnsi"/>
          <w:color w:val="000000"/>
          <w:sz w:val="22"/>
          <w:szCs w:val="22"/>
          <w:lang w:val="fr-FR"/>
        </w:rPr>
        <w:t xml:space="preserve">, beaucoup d'entre eux </w:t>
      </w:r>
      <w:r w:rsidR="00B522A1" w:rsidRPr="00A55DE4">
        <w:rPr>
          <w:rFonts w:asciiTheme="minorHAnsi" w:hAnsiTheme="minorHAnsi"/>
          <w:color w:val="000000"/>
          <w:sz w:val="22"/>
          <w:szCs w:val="22"/>
          <w:lang w:val="fr-FR"/>
        </w:rPr>
        <w:t xml:space="preserve">se focalisent </w:t>
      </w:r>
      <w:r w:rsidRPr="00A55DE4">
        <w:rPr>
          <w:rFonts w:asciiTheme="minorHAnsi" w:hAnsiTheme="minorHAnsi"/>
          <w:color w:val="000000"/>
          <w:sz w:val="22"/>
          <w:szCs w:val="22"/>
          <w:lang w:val="fr-FR"/>
        </w:rPr>
        <w:t xml:space="preserve">sur un soutien </w:t>
      </w:r>
      <w:r w:rsidR="00607027" w:rsidRPr="00A55DE4">
        <w:rPr>
          <w:rFonts w:asciiTheme="minorHAnsi" w:hAnsiTheme="minorHAnsi"/>
          <w:color w:val="000000"/>
          <w:sz w:val="22"/>
          <w:szCs w:val="22"/>
          <w:lang w:val="fr-FR"/>
        </w:rPr>
        <w:t>limité</w:t>
      </w:r>
      <w:r w:rsidRPr="00A55DE4">
        <w:rPr>
          <w:rFonts w:asciiTheme="minorHAnsi" w:hAnsiTheme="minorHAnsi"/>
          <w:color w:val="000000"/>
          <w:sz w:val="22"/>
          <w:szCs w:val="22"/>
          <w:lang w:val="fr-FR"/>
        </w:rPr>
        <w:t xml:space="preserve"> ou opèrent en étroite association avec des instruments de marché spécifiques.</w:t>
      </w:r>
      <w:r w:rsidR="0073277C" w:rsidRPr="00A55DE4">
        <w:rPr>
          <w:rFonts w:asciiTheme="minorHAnsi" w:hAnsiTheme="minorHAnsi"/>
          <w:color w:val="000000"/>
          <w:sz w:val="22"/>
          <w:szCs w:val="22"/>
          <w:lang w:val="fr-FR"/>
        </w:rPr>
        <w:t xml:space="preserve"> </w:t>
      </w:r>
      <w:r w:rsidRPr="00A55DE4">
        <w:rPr>
          <w:rFonts w:asciiTheme="minorHAnsi" w:hAnsiTheme="minorHAnsi"/>
          <w:color w:val="000000"/>
          <w:sz w:val="22"/>
          <w:szCs w:val="22"/>
          <w:lang w:val="fr-FR"/>
        </w:rPr>
        <w:t>ONU-REDD adopte une vision neutre à l'échelle du système qui est conforme aux priorités d</w:t>
      </w:r>
      <w:r w:rsidR="008F3D1D" w:rsidRPr="00A55DE4">
        <w:rPr>
          <w:rFonts w:asciiTheme="minorHAnsi" w:hAnsiTheme="minorHAnsi"/>
          <w:color w:val="000000"/>
          <w:sz w:val="22"/>
          <w:szCs w:val="22"/>
          <w:lang w:val="fr-FR"/>
        </w:rPr>
        <w:t>es</w:t>
      </w:r>
      <w:r w:rsidRPr="00A55DE4">
        <w:rPr>
          <w:rFonts w:asciiTheme="minorHAnsi" w:hAnsiTheme="minorHAnsi"/>
          <w:color w:val="000000"/>
          <w:sz w:val="22"/>
          <w:szCs w:val="22"/>
          <w:lang w:val="fr-FR"/>
        </w:rPr>
        <w:t xml:space="preserve"> pays, à l'Accord de Paris et aux objectifs de développement durable.</w:t>
      </w:r>
      <w:r w:rsidRPr="00A55DE4">
        <w:rPr>
          <w:rStyle w:val="apple-converted-space"/>
          <w:rFonts w:asciiTheme="minorHAnsi" w:hAnsiTheme="minorHAnsi"/>
          <w:color w:val="000000"/>
          <w:sz w:val="22"/>
          <w:szCs w:val="22"/>
          <w:lang w:val="fr-FR"/>
        </w:rPr>
        <w:t> </w:t>
      </w:r>
      <w:r w:rsidRPr="00A55DE4">
        <w:rPr>
          <w:rFonts w:asciiTheme="minorHAnsi" w:hAnsiTheme="minorHAnsi"/>
          <w:color w:val="000000"/>
          <w:sz w:val="22"/>
          <w:szCs w:val="22"/>
          <w:lang w:val="fr-FR"/>
        </w:rPr>
        <w:t xml:space="preserve">Ces points </w:t>
      </w:r>
      <w:r w:rsidR="008F3D1D" w:rsidRPr="00A55DE4">
        <w:rPr>
          <w:rFonts w:asciiTheme="minorHAnsi" w:hAnsiTheme="minorHAnsi"/>
          <w:color w:val="000000"/>
          <w:sz w:val="22"/>
          <w:szCs w:val="22"/>
          <w:lang w:val="fr-FR"/>
        </w:rPr>
        <w:t xml:space="preserve">essentiels </w:t>
      </w:r>
      <w:r w:rsidRPr="00A55DE4">
        <w:rPr>
          <w:rFonts w:asciiTheme="minorHAnsi" w:hAnsiTheme="minorHAnsi"/>
          <w:color w:val="000000"/>
          <w:sz w:val="22"/>
          <w:szCs w:val="22"/>
          <w:lang w:val="fr-FR"/>
        </w:rPr>
        <w:t xml:space="preserve">concernant la valeur </w:t>
      </w:r>
      <w:r w:rsidR="00B44483" w:rsidRPr="00A55DE4">
        <w:rPr>
          <w:rFonts w:asciiTheme="minorHAnsi" w:hAnsiTheme="minorHAnsi"/>
          <w:color w:val="000000"/>
          <w:sz w:val="22"/>
          <w:szCs w:val="22"/>
          <w:lang w:val="fr-FR"/>
        </w:rPr>
        <w:t>des propositions du</w:t>
      </w:r>
      <w:r w:rsidRPr="00A55DE4">
        <w:rPr>
          <w:rFonts w:asciiTheme="minorHAnsi" w:hAnsiTheme="minorHAnsi"/>
          <w:color w:val="000000"/>
          <w:sz w:val="22"/>
          <w:szCs w:val="22"/>
          <w:lang w:val="fr-FR"/>
        </w:rPr>
        <w:t xml:space="preserve"> </w:t>
      </w:r>
      <w:r w:rsidR="004E598C" w:rsidRPr="00A55DE4">
        <w:rPr>
          <w:rFonts w:asciiTheme="minorHAnsi" w:hAnsiTheme="minorHAnsi"/>
          <w:color w:val="000000"/>
          <w:sz w:val="22"/>
          <w:szCs w:val="22"/>
          <w:lang w:val="fr-FR"/>
        </w:rPr>
        <w:t>P</w:t>
      </w:r>
      <w:r w:rsidRPr="00A55DE4">
        <w:rPr>
          <w:rFonts w:asciiTheme="minorHAnsi" w:hAnsiTheme="minorHAnsi"/>
          <w:color w:val="000000"/>
          <w:sz w:val="22"/>
          <w:szCs w:val="22"/>
          <w:lang w:val="fr-FR"/>
        </w:rPr>
        <w:t xml:space="preserve">rogramme </w:t>
      </w:r>
      <w:r w:rsidR="008F3D1D" w:rsidRPr="00A55DE4">
        <w:rPr>
          <w:rFonts w:asciiTheme="minorHAnsi" w:hAnsiTheme="minorHAnsi"/>
          <w:color w:val="000000"/>
          <w:sz w:val="22"/>
          <w:szCs w:val="22"/>
          <w:lang w:val="fr-FR"/>
        </w:rPr>
        <w:t xml:space="preserve">sont </w:t>
      </w:r>
      <w:r w:rsidRPr="00A55DE4">
        <w:rPr>
          <w:rFonts w:asciiTheme="minorHAnsi" w:hAnsiTheme="minorHAnsi"/>
          <w:color w:val="000000"/>
          <w:sz w:val="22"/>
          <w:szCs w:val="22"/>
          <w:lang w:val="fr-FR"/>
        </w:rPr>
        <w:t xml:space="preserve">développés en relation </w:t>
      </w:r>
      <w:r w:rsidR="00EE6EFD" w:rsidRPr="00A55DE4">
        <w:rPr>
          <w:rFonts w:asciiTheme="minorHAnsi" w:hAnsiTheme="minorHAnsi"/>
          <w:color w:val="000000"/>
          <w:sz w:val="22"/>
          <w:szCs w:val="22"/>
          <w:lang w:val="fr-FR"/>
        </w:rPr>
        <w:t>aux</w:t>
      </w:r>
      <w:r w:rsidRPr="00A55DE4">
        <w:rPr>
          <w:rFonts w:asciiTheme="minorHAnsi" w:hAnsiTheme="minorHAnsi"/>
          <w:color w:val="000000"/>
          <w:sz w:val="22"/>
          <w:szCs w:val="22"/>
          <w:lang w:val="fr-FR"/>
        </w:rPr>
        <w:t xml:space="preserve"> quatre résultats et </w:t>
      </w:r>
      <w:r w:rsidR="00EE6EFD" w:rsidRPr="00A55DE4">
        <w:rPr>
          <w:rFonts w:asciiTheme="minorHAnsi" w:hAnsiTheme="minorHAnsi"/>
          <w:color w:val="000000"/>
          <w:sz w:val="22"/>
          <w:szCs w:val="22"/>
          <w:lang w:val="fr-FR"/>
        </w:rPr>
        <w:t>aux</w:t>
      </w:r>
      <w:r w:rsidRPr="00A55DE4">
        <w:rPr>
          <w:rFonts w:asciiTheme="minorHAnsi" w:hAnsiTheme="minorHAnsi"/>
          <w:color w:val="000000"/>
          <w:sz w:val="22"/>
          <w:szCs w:val="22"/>
          <w:lang w:val="fr-FR"/>
        </w:rPr>
        <w:t xml:space="preserve"> trois éléments transversaux </w:t>
      </w:r>
      <w:r w:rsidR="008F3D1D" w:rsidRPr="00A55DE4">
        <w:rPr>
          <w:rFonts w:asciiTheme="minorHAnsi" w:hAnsiTheme="minorHAnsi"/>
          <w:color w:val="000000"/>
          <w:sz w:val="22"/>
          <w:szCs w:val="22"/>
          <w:lang w:val="fr-FR"/>
        </w:rPr>
        <w:t xml:space="preserve">du </w:t>
      </w:r>
      <w:r w:rsidR="00EE6EFD" w:rsidRPr="00A55DE4">
        <w:rPr>
          <w:rFonts w:asciiTheme="minorHAnsi" w:hAnsiTheme="minorHAnsi"/>
          <w:color w:val="000000"/>
          <w:sz w:val="22"/>
          <w:szCs w:val="22"/>
          <w:lang w:val="fr-FR"/>
        </w:rPr>
        <w:t>P</w:t>
      </w:r>
      <w:r w:rsidR="008F3D1D" w:rsidRPr="00A55DE4">
        <w:rPr>
          <w:rFonts w:asciiTheme="minorHAnsi" w:hAnsiTheme="minorHAnsi"/>
          <w:color w:val="000000"/>
          <w:sz w:val="22"/>
          <w:szCs w:val="22"/>
          <w:lang w:val="fr-FR"/>
        </w:rPr>
        <w:t xml:space="preserve">rogramme </w:t>
      </w:r>
      <w:r w:rsidRPr="00A55DE4">
        <w:rPr>
          <w:rFonts w:asciiTheme="minorHAnsi" w:hAnsiTheme="minorHAnsi"/>
          <w:color w:val="000000"/>
          <w:sz w:val="22"/>
          <w:szCs w:val="22"/>
          <w:lang w:val="fr-FR"/>
        </w:rPr>
        <w:t>décrits ci-dessous.</w:t>
      </w:r>
    </w:p>
    <w:p w14:paraId="2A2DD57F" w14:textId="77777777" w:rsidR="0044695F" w:rsidRPr="00A55DE4" w:rsidRDefault="0044695F" w:rsidP="0044695F">
      <w:pPr>
        <w:rPr>
          <w:lang w:val="fr-FR"/>
        </w:rPr>
      </w:pPr>
    </w:p>
    <w:p w14:paraId="63A7EA70" w14:textId="625EF89C" w:rsidR="00A91E1C" w:rsidRPr="00A55DE4" w:rsidRDefault="00A91E1C" w:rsidP="00BD2C73">
      <w:pPr>
        <w:spacing w:after="120" w:line="240" w:lineRule="auto"/>
        <w:rPr>
          <w:lang w:val="fr-FR"/>
        </w:rPr>
        <w:sectPr w:rsidR="00A91E1C" w:rsidRPr="00A55DE4" w:rsidSect="007B504E">
          <w:pgSz w:w="12240" w:h="15840" w:code="1"/>
          <w:pgMar w:top="1260" w:right="1440" w:bottom="1440" w:left="1440" w:header="708" w:footer="708" w:gutter="0"/>
          <w:pgNumType w:start="1"/>
          <w:cols w:space="708"/>
          <w:docGrid w:linePitch="360"/>
        </w:sectPr>
      </w:pPr>
    </w:p>
    <w:p w14:paraId="38D27B1F" w14:textId="77777777" w:rsidR="00300F6E" w:rsidRPr="00A55DE4" w:rsidRDefault="00300F6E" w:rsidP="00300F6E">
      <w:pPr>
        <w:pStyle w:val="Heading1"/>
        <w:numPr>
          <w:ilvl w:val="0"/>
          <w:numId w:val="14"/>
        </w:numPr>
        <w:tabs>
          <w:tab w:val="num" w:pos="360"/>
        </w:tabs>
        <w:spacing w:after="240"/>
        <w:ind w:left="360" w:hanging="360"/>
        <w:rPr>
          <w:lang w:val="fr-FR"/>
        </w:rPr>
      </w:pPr>
      <w:bookmarkStart w:id="14" w:name="_Toc200371924"/>
      <w:r w:rsidRPr="00A55DE4">
        <w:rPr>
          <w:lang w:val="fr-FR"/>
        </w:rPr>
        <w:lastRenderedPageBreak/>
        <w:t>RÉSULTATS</w:t>
      </w:r>
      <w:bookmarkEnd w:id="14"/>
      <w:r w:rsidRPr="00A55DE4">
        <w:rPr>
          <w:lang w:val="fr-FR"/>
        </w:rPr>
        <w:t xml:space="preserve"> </w:t>
      </w:r>
    </w:p>
    <w:p w14:paraId="4FF94AD2" w14:textId="08DBE946" w:rsidR="000B1858" w:rsidRPr="00A55DE4" w:rsidRDefault="003E6828" w:rsidP="00300F6E">
      <w:pPr>
        <w:spacing w:before="0" w:after="160"/>
        <w:rPr>
          <w:b/>
          <w:bCs/>
          <w:lang w:val="fr-FR"/>
        </w:rPr>
      </w:pPr>
      <w:r w:rsidRPr="00A55DE4">
        <w:rPr>
          <w:b/>
          <w:bCs/>
          <w:lang w:val="fr-FR"/>
        </w:rPr>
        <w:t>Fi</w:t>
      </w:r>
      <w:r w:rsidR="00F9679C" w:rsidRPr="00A55DE4">
        <w:rPr>
          <w:b/>
          <w:bCs/>
          <w:lang w:val="fr-FR"/>
        </w:rPr>
        <w:t xml:space="preserve">gure 1. </w:t>
      </w:r>
      <w:r w:rsidRPr="00A55DE4">
        <w:rPr>
          <w:b/>
          <w:bCs/>
          <w:lang w:val="fr-FR"/>
        </w:rPr>
        <w:t xml:space="preserve"> Les quatre résultats </w:t>
      </w:r>
      <w:r w:rsidRPr="00A55DE4">
        <w:rPr>
          <w:b/>
          <w:bCs/>
          <w:iCs/>
          <w:lang w:val="fr-FR"/>
        </w:rPr>
        <w:t xml:space="preserve">interdépendants qui se renforcent mutuellement </w:t>
      </w:r>
      <w:r w:rsidRPr="00A55DE4">
        <w:rPr>
          <w:b/>
          <w:bCs/>
          <w:lang w:val="fr-FR"/>
        </w:rPr>
        <w:t>au niveau national et les trois éléments transversaux</w:t>
      </w:r>
    </w:p>
    <w:p w14:paraId="66EBD0BB" w14:textId="41205141" w:rsidR="003305DE" w:rsidRPr="00A55DE4" w:rsidRDefault="00372194">
      <w:pPr>
        <w:spacing w:before="0" w:after="160"/>
        <w:rPr>
          <w:lang w:val="fr-FR"/>
        </w:rPr>
      </w:pPr>
      <w:r w:rsidRPr="00A55DE4">
        <w:rPr>
          <w:noProof/>
          <w:lang w:val="fr-FR"/>
        </w:rPr>
        <w:drawing>
          <wp:inline distT="0" distB="0" distL="0" distR="0" wp14:anchorId="66B8500D" wp14:editId="178E0E53">
            <wp:extent cx="7988300" cy="4850516"/>
            <wp:effectExtent l="0" t="0" r="0" b="1270"/>
            <wp:docPr id="583203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83159" cy="4908115"/>
                    </a:xfrm>
                    <a:prstGeom prst="rect">
                      <a:avLst/>
                    </a:prstGeom>
                    <a:noFill/>
                  </pic:spPr>
                </pic:pic>
              </a:graphicData>
            </a:graphic>
          </wp:inline>
        </w:drawing>
      </w:r>
    </w:p>
    <w:p w14:paraId="05AA716D" w14:textId="77777777" w:rsidR="003305DE" w:rsidRPr="00A55DE4" w:rsidRDefault="003305DE">
      <w:pPr>
        <w:spacing w:before="0" w:after="160"/>
        <w:rPr>
          <w:lang w:val="fr-FR"/>
        </w:rPr>
      </w:pPr>
    </w:p>
    <w:p w14:paraId="01F87E88" w14:textId="77777777" w:rsidR="003305DE" w:rsidRPr="00A55DE4" w:rsidRDefault="003305DE">
      <w:pPr>
        <w:spacing w:before="0" w:after="160"/>
        <w:rPr>
          <w:lang w:val="fr-FR"/>
        </w:rPr>
        <w:sectPr w:rsidR="003305DE" w:rsidRPr="00A55DE4" w:rsidSect="00700453">
          <w:pgSz w:w="15840" w:h="12240" w:orient="landscape" w:code="1"/>
          <w:pgMar w:top="1440" w:right="1260" w:bottom="1440" w:left="1440" w:header="708" w:footer="708" w:gutter="0"/>
          <w:cols w:space="708"/>
          <w:docGrid w:linePitch="360"/>
        </w:sectPr>
      </w:pPr>
    </w:p>
    <w:p w14:paraId="62407F02" w14:textId="41ECB7ED" w:rsidR="007F5E40" w:rsidRPr="00A55DE4" w:rsidRDefault="00F9679C" w:rsidP="009E1912">
      <w:pPr>
        <w:pStyle w:val="pf0"/>
        <w:ind w:right="-468"/>
        <w:rPr>
          <w:rFonts w:asciiTheme="minorHAnsi" w:hAnsiTheme="minorHAnsi"/>
          <w:spacing w:val="-10"/>
          <w:sz w:val="22"/>
          <w:szCs w:val="22"/>
          <w:lang w:val="fr-FR"/>
        </w:rPr>
      </w:pPr>
      <w:r w:rsidRPr="00A55DE4">
        <w:rPr>
          <w:rFonts w:asciiTheme="minorHAnsi" w:hAnsiTheme="minorHAnsi"/>
          <w:spacing w:val="-10"/>
          <w:sz w:val="22"/>
          <w:szCs w:val="22"/>
          <w:lang w:val="fr-FR"/>
        </w:rPr>
        <w:lastRenderedPageBreak/>
        <w:t xml:space="preserve">Le tableau 1 présente </w:t>
      </w:r>
      <w:r w:rsidR="008E0132" w:rsidRPr="00A55DE4">
        <w:rPr>
          <w:rFonts w:asciiTheme="minorHAnsi" w:hAnsiTheme="minorHAnsi"/>
          <w:spacing w:val="-10"/>
          <w:sz w:val="22"/>
          <w:szCs w:val="22"/>
          <w:lang w:val="fr-FR"/>
        </w:rPr>
        <w:t>une synthèse générale d</w:t>
      </w:r>
      <w:r w:rsidRPr="00A55DE4">
        <w:rPr>
          <w:rFonts w:asciiTheme="minorHAnsi" w:hAnsiTheme="minorHAnsi"/>
          <w:spacing w:val="-10"/>
          <w:sz w:val="22"/>
          <w:szCs w:val="22"/>
          <w:lang w:val="fr-FR"/>
        </w:rPr>
        <w:t xml:space="preserve">es </w:t>
      </w:r>
      <w:r w:rsidR="00091368" w:rsidRPr="00A55DE4">
        <w:rPr>
          <w:rFonts w:asciiTheme="minorHAnsi" w:hAnsiTheme="minorHAnsi"/>
          <w:spacing w:val="-10"/>
          <w:sz w:val="22"/>
          <w:szCs w:val="22"/>
          <w:lang w:val="fr-FR"/>
        </w:rPr>
        <w:t>produi</w:t>
      </w:r>
      <w:r w:rsidRPr="00A55DE4">
        <w:rPr>
          <w:rFonts w:asciiTheme="minorHAnsi" w:hAnsiTheme="minorHAnsi"/>
          <w:spacing w:val="-10"/>
          <w:sz w:val="22"/>
          <w:szCs w:val="22"/>
          <w:lang w:val="fr-FR"/>
        </w:rPr>
        <w:t xml:space="preserve">ts des quatre </w:t>
      </w:r>
      <w:r w:rsidR="00091368" w:rsidRPr="00A55DE4">
        <w:rPr>
          <w:rFonts w:asciiTheme="minorHAnsi" w:hAnsiTheme="minorHAnsi"/>
          <w:spacing w:val="-10"/>
          <w:sz w:val="22"/>
          <w:szCs w:val="22"/>
          <w:lang w:val="fr-FR"/>
        </w:rPr>
        <w:t>résultat</w:t>
      </w:r>
      <w:r w:rsidRPr="00A55DE4">
        <w:rPr>
          <w:rFonts w:asciiTheme="minorHAnsi" w:hAnsiTheme="minorHAnsi"/>
          <w:spacing w:val="-10"/>
          <w:sz w:val="22"/>
          <w:szCs w:val="22"/>
          <w:lang w:val="fr-FR"/>
        </w:rPr>
        <w:t xml:space="preserve">s </w:t>
      </w:r>
      <w:r w:rsidR="008E0132" w:rsidRPr="00A55DE4">
        <w:rPr>
          <w:rFonts w:asciiTheme="minorHAnsi" w:hAnsiTheme="minorHAnsi"/>
          <w:spacing w:val="-10"/>
          <w:sz w:val="22"/>
          <w:szCs w:val="22"/>
          <w:lang w:val="fr-FR"/>
        </w:rPr>
        <w:t xml:space="preserve">interdépendants du </w:t>
      </w:r>
      <w:r w:rsidR="00493BB4" w:rsidRPr="00A55DE4">
        <w:rPr>
          <w:rFonts w:asciiTheme="minorHAnsi" w:hAnsiTheme="minorHAnsi"/>
          <w:spacing w:val="-10"/>
          <w:sz w:val="22"/>
          <w:szCs w:val="22"/>
          <w:lang w:val="fr-FR"/>
        </w:rPr>
        <w:t>P</w:t>
      </w:r>
      <w:r w:rsidR="008E0132" w:rsidRPr="00A55DE4">
        <w:rPr>
          <w:rFonts w:asciiTheme="minorHAnsi" w:hAnsiTheme="minorHAnsi"/>
          <w:spacing w:val="-10"/>
          <w:sz w:val="22"/>
          <w:szCs w:val="22"/>
          <w:lang w:val="fr-FR"/>
        </w:rPr>
        <w:t>rogramme. Des informations plus détaillées sont fournies dans les notes thématiques accessibles à partir de ce tableau et dans les sections suivantes</w:t>
      </w:r>
      <w:r w:rsidRPr="00A55DE4">
        <w:rPr>
          <w:rFonts w:asciiTheme="minorHAnsi" w:hAnsiTheme="minorHAnsi"/>
          <w:spacing w:val="-10"/>
          <w:sz w:val="22"/>
          <w:szCs w:val="22"/>
          <w:lang w:val="fr-FR"/>
        </w:rPr>
        <w:t xml:space="preserve">. </w:t>
      </w:r>
    </w:p>
    <w:tbl>
      <w:tblPr>
        <w:tblStyle w:val="TableGrid"/>
        <w:tblW w:w="5304" w:type="pct"/>
        <w:tblLook w:val="04A0" w:firstRow="1" w:lastRow="0" w:firstColumn="1" w:lastColumn="0" w:noHBand="0" w:noVBand="1"/>
      </w:tblPr>
      <w:tblGrid>
        <w:gridCol w:w="3482"/>
        <w:gridCol w:w="3482"/>
        <w:gridCol w:w="3482"/>
        <w:gridCol w:w="3482"/>
      </w:tblGrid>
      <w:tr w:rsidR="007F5E40" w:rsidRPr="00A55DE4" w14:paraId="7DEE8B6A" w14:textId="77777777" w:rsidTr="005F56EC">
        <w:trPr>
          <w:tblHeader/>
        </w:trPr>
        <w:tc>
          <w:tcPr>
            <w:tcW w:w="1250" w:type="pct"/>
            <w:shd w:val="clear" w:color="auto" w:fill="D1D1D1" w:themeFill="background2" w:themeFillShade="E6"/>
          </w:tcPr>
          <w:p w14:paraId="5F55575A" w14:textId="77777777" w:rsidR="007F5E40" w:rsidRPr="00A55DE4" w:rsidRDefault="007F5E40" w:rsidP="005F56EC">
            <w:pPr>
              <w:spacing w:before="0" w:after="0"/>
              <w:jc w:val="center"/>
              <w:rPr>
                <w:b/>
                <w:sz w:val="21"/>
                <w:szCs w:val="21"/>
                <w:lang w:val="fr-FR"/>
              </w:rPr>
            </w:pPr>
            <w:r w:rsidRPr="00A55DE4">
              <w:rPr>
                <w:b/>
                <w:sz w:val="21"/>
                <w:szCs w:val="21"/>
                <w:lang w:val="fr-FR"/>
              </w:rPr>
              <w:t>INTÉGRITÉ</w:t>
            </w:r>
          </w:p>
          <w:p w14:paraId="6804F98D" w14:textId="2B863AA4" w:rsidR="007F5E40" w:rsidRPr="00A55DE4" w:rsidRDefault="007F5E40" w:rsidP="005F56EC">
            <w:pPr>
              <w:spacing w:before="0" w:after="0"/>
              <w:jc w:val="center"/>
              <w:rPr>
                <w:bCs/>
                <w:i/>
                <w:iCs/>
                <w:sz w:val="21"/>
                <w:szCs w:val="21"/>
                <w:lang w:val="fr-FR"/>
              </w:rPr>
            </w:pPr>
            <w:r w:rsidRPr="00A55DE4">
              <w:rPr>
                <w:bCs/>
                <w:i/>
                <w:iCs/>
                <w:sz w:val="21"/>
                <w:szCs w:val="21"/>
                <w:lang w:val="fr-FR"/>
              </w:rPr>
              <w:t xml:space="preserve">Résultat 1: </w:t>
            </w:r>
            <w:r w:rsidR="00ED787F" w:rsidRPr="00A55DE4">
              <w:rPr>
                <w:bCs/>
                <w:i/>
                <w:iCs/>
                <w:sz w:val="21"/>
                <w:szCs w:val="21"/>
                <w:lang w:val="fr-FR"/>
              </w:rPr>
              <w:t>Pr</w:t>
            </w:r>
            <w:r w:rsidRPr="00A55DE4">
              <w:rPr>
                <w:bCs/>
                <w:i/>
                <w:iCs/>
                <w:sz w:val="21"/>
                <w:szCs w:val="21"/>
                <w:lang w:val="fr-FR"/>
              </w:rPr>
              <w:t>é</w:t>
            </w:r>
            <w:r w:rsidR="00ED787F" w:rsidRPr="00A55DE4">
              <w:rPr>
                <w:bCs/>
                <w:i/>
                <w:iCs/>
                <w:sz w:val="21"/>
                <w:szCs w:val="21"/>
                <w:lang w:val="fr-FR"/>
              </w:rPr>
              <w:t>se</w:t>
            </w:r>
            <w:r w:rsidRPr="00A55DE4">
              <w:rPr>
                <w:bCs/>
                <w:i/>
                <w:iCs/>
                <w:sz w:val="21"/>
                <w:szCs w:val="21"/>
                <w:lang w:val="fr-FR"/>
              </w:rPr>
              <w:t>nter les résultats REDD+ à haute intégrité</w:t>
            </w:r>
          </w:p>
        </w:tc>
        <w:tc>
          <w:tcPr>
            <w:tcW w:w="1250" w:type="pct"/>
            <w:shd w:val="clear" w:color="auto" w:fill="D1D1D1" w:themeFill="background2" w:themeFillShade="E6"/>
          </w:tcPr>
          <w:p w14:paraId="21E6789B" w14:textId="77777777" w:rsidR="007F5E40" w:rsidRPr="00A55DE4" w:rsidRDefault="007F5E40" w:rsidP="005F56EC">
            <w:pPr>
              <w:spacing w:before="0" w:after="0"/>
              <w:ind w:left="-40" w:firstLine="40"/>
              <w:jc w:val="center"/>
              <w:rPr>
                <w:b/>
                <w:sz w:val="21"/>
                <w:szCs w:val="21"/>
                <w:lang w:val="fr-FR"/>
              </w:rPr>
            </w:pPr>
            <w:r w:rsidRPr="00A55DE4">
              <w:rPr>
                <w:b/>
                <w:sz w:val="21"/>
                <w:szCs w:val="21"/>
                <w:lang w:val="fr-FR"/>
              </w:rPr>
              <w:t>FINANCEMENT</w:t>
            </w:r>
          </w:p>
          <w:p w14:paraId="21AD98BE" w14:textId="77777777" w:rsidR="007F5E40" w:rsidRPr="00A55DE4" w:rsidRDefault="007F5E40" w:rsidP="005F56EC">
            <w:pPr>
              <w:spacing w:before="0" w:after="0"/>
              <w:ind w:left="-40" w:firstLine="40"/>
              <w:jc w:val="center"/>
              <w:rPr>
                <w:bCs/>
                <w:i/>
                <w:iCs/>
                <w:sz w:val="21"/>
                <w:szCs w:val="21"/>
                <w:lang w:val="fr-FR"/>
              </w:rPr>
            </w:pPr>
            <w:r w:rsidRPr="00A55DE4">
              <w:rPr>
                <w:bCs/>
                <w:i/>
                <w:iCs/>
                <w:sz w:val="21"/>
                <w:szCs w:val="21"/>
                <w:lang w:val="fr-FR"/>
              </w:rPr>
              <w:t xml:space="preserve">Résultat 2: Débloquer des financements pour les résultats REDD+ </w:t>
            </w:r>
          </w:p>
        </w:tc>
        <w:tc>
          <w:tcPr>
            <w:tcW w:w="1250" w:type="pct"/>
            <w:shd w:val="clear" w:color="auto" w:fill="D1D1D1" w:themeFill="background2" w:themeFillShade="E6"/>
          </w:tcPr>
          <w:p w14:paraId="1BC980F9" w14:textId="1D5BB1F6" w:rsidR="007F5E40" w:rsidRPr="00A55DE4" w:rsidRDefault="007F5E40" w:rsidP="005F56EC">
            <w:pPr>
              <w:spacing w:before="0" w:after="0"/>
              <w:jc w:val="center"/>
              <w:rPr>
                <w:b/>
                <w:sz w:val="21"/>
                <w:szCs w:val="21"/>
                <w:lang w:val="fr-FR"/>
              </w:rPr>
            </w:pPr>
            <w:r w:rsidRPr="00A55DE4">
              <w:rPr>
                <w:b/>
                <w:sz w:val="21"/>
                <w:szCs w:val="21"/>
                <w:lang w:val="fr-FR"/>
              </w:rPr>
              <w:t>AMBITION</w:t>
            </w:r>
            <w:r w:rsidR="008E0132" w:rsidRPr="00A55DE4">
              <w:rPr>
                <w:b/>
                <w:sz w:val="21"/>
                <w:szCs w:val="21"/>
                <w:lang w:val="fr-FR"/>
              </w:rPr>
              <w:t>S</w:t>
            </w:r>
          </w:p>
          <w:p w14:paraId="1C65A308" w14:textId="2D147CAC" w:rsidR="007F5E40" w:rsidRPr="00A55DE4" w:rsidRDefault="007F5E40" w:rsidP="005F56EC">
            <w:pPr>
              <w:spacing w:before="0" w:after="0"/>
              <w:jc w:val="center"/>
              <w:rPr>
                <w:bCs/>
                <w:i/>
                <w:iCs/>
                <w:sz w:val="21"/>
                <w:szCs w:val="21"/>
                <w:lang w:val="fr-FR"/>
              </w:rPr>
            </w:pPr>
            <w:r w:rsidRPr="00A55DE4">
              <w:rPr>
                <w:bCs/>
                <w:i/>
                <w:iCs/>
                <w:sz w:val="21"/>
                <w:szCs w:val="21"/>
                <w:lang w:val="fr-FR"/>
              </w:rPr>
              <w:t>Résultat 3: Renforcer l</w:t>
            </w:r>
            <w:r w:rsidR="0042091D" w:rsidRPr="00A55DE4">
              <w:rPr>
                <w:bCs/>
                <w:i/>
                <w:iCs/>
                <w:sz w:val="21"/>
                <w:szCs w:val="21"/>
                <w:lang w:val="fr-FR"/>
              </w:rPr>
              <w:t xml:space="preserve">es </w:t>
            </w:r>
            <w:r w:rsidRPr="00A55DE4">
              <w:rPr>
                <w:bCs/>
                <w:i/>
                <w:iCs/>
                <w:sz w:val="21"/>
                <w:szCs w:val="21"/>
                <w:lang w:val="fr-FR"/>
              </w:rPr>
              <w:t>ambition</w:t>
            </w:r>
            <w:r w:rsidR="0042091D" w:rsidRPr="00A55DE4">
              <w:rPr>
                <w:bCs/>
                <w:i/>
                <w:iCs/>
                <w:sz w:val="21"/>
                <w:szCs w:val="21"/>
                <w:lang w:val="fr-FR"/>
              </w:rPr>
              <w:t>s</w:t>
            </w:r>
            <w:r w:rsidRPr="00A55DE4">
              <w:rPr>
                <w:bCs/>
                <w:i/>
                <w:iCs/>
                <w:sz w:val="21"/>
                <w:szCs w:val="21"/>
                <w:lang w:val="fr-FR"/>
              </w:rPr>
              <w:t xml:space="preserve"> en matière de climat </w:t>
            </w:r>
          </w:p>
        </w:tc>
        <w:tc>
          <w:tcPr>
            <w:tcW w:w="1250" w:type="pct"/>
            <w:shd w:val="clear" w:color="auto" w:fill="D1D1D1" w:themeFill="background2" w:themeFillShade="E6"/>
          </w:tcPr>
          <w:p w14:paraId="022C23D4" w14:textId="77777777" w:rsidR="007F5E40" w:rsidRPr="00A55DE4" w:rsidRDefault="007F5E40" w:rsidP="005F56EC">
            <w:pPr>
              <w:spacing w:before="0" w:after="0"/>
              <w:jc w:val="center"/>
              <w:rPr>
                <w:b/>
                <w:sz w:val="21"/>
                <w:szCs w:val="21"/>
                <w:lang w:val="fr-FR"/>
              </w:rPr>
            </w:pPr>
            <w:r w:rsidRPr="00A55DE4">
              <w:rPr>
                <w:b/>
                <w:sz w:val="21"/>
                <w:szCs w:val="21"/>
                <w:lang w:val="fr-FR"/>
              </w:rPr>
              <w:t>RÉSULTATS</w:t>
            </w:r>
          </w:p>
          <w:p w14:paraId="72673F26" w14:textId="6CFE21FF" w:rsidR="007F5E40" w:rsidRPr="00A55DE4" w:rsidRDefault="007F5E40" w:rsidP="005F56EC">
            <w:pPr>
              <w:spacing w:before="0" w:after="0"/>
              <w:jc w:val="center"/>
              <w:rPr>
                <w:bCs/>
                <w:i/>
                <w:iCs/>
                <w:sz w:val="21"/>
                <w:szCs w:val="21"/>
                <w:lang w:val="fr-FR"/>
              </w:rPr>
            </w:pPr>
            <w:r w:rsidRPr="00A55DE4">
              <w:rPr>
                <w:bCs/>
                <w:i/>
                <w:iCs/>
                <w:sz w:val="21"/>
                <w:szCs w:val="21"/>
                <w:lang w:val="fr-FR"/>
              </w:rPr>
              <w:t xml:space="preserve">Résultat 4: Renforcer les </w:t>
            </w:r>
            <w:r w:rsidR="009E1912" w:rsidRPr="00A55DE4">
              <w:rPr>
                <w:bCs/>
                <w:i/>
                <w:iCs/>
                <w:sz w:val="21"/>
                <w:szCs w:val="21"/>
                <w:lang w:val="fr-FR"/>
              </w:rPr>
              <w:t>mesure</w:t>
            </w:r>
            <w:r w:rsidRPr="00A55DE4">
              <w:rPr>
                <w:bCs/>
                <w:i/>
                <w:iCs/>
                <w:sz w:val="21"/>
                <w:szCs w:val="21"/>
                <w:lang w:val="fr-FR"/>
              </w:rPr>
              <w:t xml:space="preserve">s </w:t>
            </w:r>
            <w:r w:rsidR="00DF01F6" w:rsidRPr="00A55DE4">
              <w:rPr>
                <w:bCs/>
                <w:i/>
                <w:iCs/>
                <w:sz w:val="21"/>
                <w:szCs w:val="21"/>
                <w:lang w:val="fr-FR"/>
              </w:rPr>
              <w:t>de</w:t>
            </w:r>
            <w:r w:rsidRPr="00A55DE4">
              <w:rPr>
                <w:bCs/>
                <w:i/>
                <w:iCs/>
                <w:sz w:val="21"/>
                <w:szCs w:val="21"/>
                <w:lang w:val="fr-FR"/>
              </w:rPr>
              <w:t xml:space="preserve"> lutte</w:t>
            </w:r>
            <w:r w:rsidR="00DF01F6" w:rsidRPr="00A55DE4">
              <w:rPr>
                <w:bCs/>
                <w:i/>
                <w:iCs/>
                <w:sz w:val="21"/>
                <w:szCs w:val="21"/>
                <w:lang w:val="fr-FR"/>
              </w:rPr>
              <w:t xml:space="preserve"> </w:t>
            </w:r>
            <w:r w:rsidRPr="00A55DE4">
              <w:rPr>
                <w:bCs/>
                <w:i/>
                <w:iCs/>
                <w:sz w:val="21"/>
                <w:szCs w:val="21"/>
                <w:lang w:val="fr-FR"/>
              </w:rPr>
              <w:t>contre les facteurs de déforestation</w:t>
            </w:r>
          </w:p>
        </w:tc>
      </w:tr>
      <w:tr w:rsidR="007F5E40" w:rsidRPr="00A55DE4" w14:paraId="033D4ABC" w14:textId="77777777" w:rsidTr="005F56EC">
        <w:tc>
          <w:tcPr>
            <w:tcW w:w="1250" w:type="pct"/>
          </w:tcPr>
          <w:p w14:paraId="436766F5" w14:textId="3EFADF77" w:rsidR="007F5E40" w:rsidRPr="00A55DE4" w:rsidRDefault="007F5E40" w:rsidP="005F56EC">
            <w:pPr>
              <w:spacing w:before="0" w:after="0"/>
              <w:jc w:val="center"/>
              <w:rPr>
                <w:b/>
                <w:bCs/>
                <w:spacing w:val="-10"/>
                <w:sz w:val="20"/>
                <w:szCs w:val="20"/>
                <w:lang w:val="fr-FR"/>
              </w:rPr>
            </w:pPr>
            <w:r w:rsidRPr="00A55DE4">
              <w:rPr>
                <w:b/>
                <w:bCs/>
                <w:spacing w:val="-10"/>
                <w:sz w:val="20"/>
                <w:szCs w:val="20"/>
                <w:lang w:val="fr-FR"/>
              </w:rPr>
              <w:t>M</w:t>
            </w:r>
            <w:r w:rsidR="008707D6" w:rsidRPr="00A55DE4">
              <w:rPr>
                <w:b/>
                <w:bCs/>
                <w:spacing w:val="-10"/>
                <w:sz w:val="20"/>
                <w:szCs w:val="20"/>
                <w:lang w:val="fr-FR"/>
              </w:rPr>
              <w:t>esure, notification et vérification</w:t>
            </w:r>
          </w:p>
          <w:p w14:paraId="70E58BCF" w14:textId="004D4237" w:rsidR="007F5E40" w:rsidRPr="00A55DE4" w:rsidRDefault="00000000" w:rsidP="005F56EC">
            <w:pPr>
              <w:spacing w:before="0" w:after="120"/>
              <w:jc w:val="center"/>
              <w:rPr>
                <w:spacing w:val="-10"/>
                <w:sz w:val="20"/>
                <w:szCs w:val="20"/>
                <w:lang w:val="fr-FR"/>
              </w:rPr>
            </w:pPr>
            <w:hyperlink r:id="rId20" w:history="1">
              <w:r w:rsidR="007F5E40" w:rsidRPr="00A55DE4">
                <w:rPr>
                  <w:rStyle w:val="Hyperlink"/>
                  <w:spacing w:val="-10"/>
                  <w:sz w:val="20"/>
                  <w:szCs w:val="20"/>
                  <w:lang w:val="fr-FR"/>
                </w:rPr>
                <w:t>Produi</w:t>
              </w:r>
              <w:r w:rsidR="007F5E40" w:rsidRPr="00A55DE4" w:rsidDel="003B3300">
                <w:rPr>
                  <w:rStyle w:val="Hyperlink"/>
                  <w:spacing w:val="-10"/>
                  <w:sz w:val="20"/>
                  <w:szCs w:val="20"/>
                  <w:lang w:val="fr-FR"/>
                </w:rPr>
                <w:t>t 1.1</w:t>
              </w:r>
              <w:r w:rsidR="007F5E40" w:rsidRPr="00A55DE4">
                <w:rPr>
                  <w:rStyle w:val="Hyperlink"/>
                  <w:spacing w:val="-10"/>
                  <w:sz w:val="20"/>
                  <w:szCs w:val="20"/>
                  <w:lang w:val="fr-FR"/>
                </w:rPr>
                <w:t>:</w:t>
              </w:r>
              <w:r w:rsidR="007F5E40" w:rsidRPr="00A55DE4" w:rsidDel="003B3300">
                <w:rPr>
                  <w:rStyle w:val="Hyperlink"/>
                  <w:spacing w:val="-10"/>
                  <w:sz w:val="20"/>
                  <w:szCs w:val="20"/>
                  <w:lang w:val="fr-FR"/>
                </w:rPr>
                <w:t xml:space="preserve"> </w:t>
              </w:r>
              <w:r w:rsidR="007F5E40" w:rsidRPr="00A55DE4">
                <w:rPr>
                  <w:rStyle w:val="Hyperlink"/>
                  <w:spacing w:val="-10"/>
                  <w:sz w:val="20"/>
                  <w:szCs w:val="20"/>
                  <w:lang w:val="fr-FR"/>
                </w:rPr>
                <w:t xml:space="preserve">Les systèmes </w:t>
              </w:r>
              <w:r w:rsidR="00DD02BF" w:rsidRPr="00A55DE4">
                <w:rPr>
                  <w:rStyle w:val="Hyperlink"/>
                  <w:spacing w:val="-10"/>
                  <w:sz w:val="20"/>
                  <w:szCs w:val="20"/>
                  <w:lang w:val="fr-FR"/>
                </w:rPr>
                <w:t xml:space="preserve">nationaux de suivi des forêts et les systèmes </w:t>
              </w:r>
              <w:r w:rsidR="007F5E40" w:rsidRPr="00A55DE4">
                <w:rPr>
                  <w:rStyle w:val="Hyperlink"/>
                  <w:spacing w:val="-10"/>
                  <w:sz w:val="20"/>
                  <w:szCs w:val="20"/>
                  <w:lang w:val="fr-FR"/>
                </w:rPr>
                <w:t>de mesure, notification et</w:t>
              </w:r>
              <w:r w:rsidR="00DD02BF" w:rsidRPr="00A55DE4">
                <w:rPr>
                  <w:rStyle w:val="Hyperlink"/>
                  <w:spacing w:val="-10"/>
                  <w:sz w:val="20"/>
                  <w:szCs w:val="20"/>
                  <w:lang w:val="fr-FR"/>
                </w:rPr>
                <w:t xml:space="preserve"> </w:t>
              </w:r>
              <w:r w:rsidR="007F5E40" w:rsidRPr="00A55DE4">
                <w:rPr>
                  <w:rStyle w:val="Hyperlink"/>
                  <w:spacing w:val="-10"/>
                  <w:sz w:val="20"/>
                  <w:szCs w:val="20"/>
                  <w:lang w:val="fr-FR"/>
                </w:rPr>
                <w:t xml:space="preserve">vérification sont consolidés </w:t>
              </w:r>
              <w:r w:rsidR="008707D6" w:rsidRPr="00A55DE4">
                <w:rPr>
                  <w:rStyle w:val="Hyperlink"/>
                  <w:spacing w:val="-10"/>
                  <w:sz w:val="20"/>
                  <w:szCs w:val="20"/>
                  <w:lang w:val="fr-FR"/>
                </w:rPr>
                <w:t>conformément aux normes</w:t>
              </w:r>
              <w:r w:rsidR="00DD02BF" w:rsidRPr="00A55DE4">
                <w:rPr>
                  <w:rStyle w:val="Hyperlink"/>
                  <w:spacing w:val="-10"/>
                  <w:sz w:val="20"/>
                  <w:szCs w:val="20"/>
                  <w:lang w:val="fr-FR"/>
                </w:rPr>
                <w:t xml:space="preserve"> d’intégrité environnementale</w:t>
              </w:r>
            </w:hyperlink>
            <w:r w:rsidR="007F5E40" w:rsidRPr="00A55DE4">
              <w:rPr>
                <w:spacing w:val="-10"/>
                <w:sz w:val="20"/>
                <w:szCs w:val="20"/>
                <w:lang w:val="fr-FR"/>
              </w:rPr>
              <w:t>.</w:t>
            </w:r>
          </w:p>
        </w:tc>
        <w:tc>
          <w:tcPr>
            <w:tcW w:w="1250" w:type="pct"/>
          </w:tcPr>
          <w:p w14:paraId="24FD43E1" w14:textId="2C35AEEB" w:rsidR="00EA609D" w:rsidRPr="00A55DE4" w:rsidRDefault="00EA609D" w:rsidP="00EA609D">
            <w:pPr>
              <w:spacing w:before="0" w:after="0"/>
              <w:jc w:val="center"/>
              <w:rPr>
                <w:rFonts w:eastAsia="Aptos" w:cs="Aptos"/>
                <w:b/>
                <w:bCs/>
                <w:spacing w:val="-10"/>
                <w:sz w:val="20"/>
                <w:szCs w:val="20"/>
                <w:lang w:val="fr-FR"/>
              </w:rPr>
            </w:pPr>
            <w:r w:rsidRPr="00A55DE4">
              <w:rPr>
                <w:rFonts w:eastAsia="Aptos" w:cs="Aptos"/>
                <w:b/>
                <w:bCs/>
                <w:spacing w:val="-10"/>
                <w:sz w:val="20"/>
                <w:szCs w:val="20"/>
                <w:lang w:val="fr-FR"/>
              </w:rPr>
              <w:t xml:space="preserve">Financements </w:t>
            </w:r>
            <w:r w:rsidR="00781D80" w:rsidRPr="00A55DE4">
              <w:rPr>
                <w:rFonts w:eastAsia="Aptos" w:cs="Aptos"/>
                <w:b/>
                <w:bCs/>
                <w:spacing w:val="-10"/>
                <w:sz w:val="20"/>
                <w:szCs w:val="20"/>
                <w:lang w:val="fr-FR"/>
              </w:rPr>
              <w:t>axés sur les</w:t>
            </w:r>
            <w:r w:rsidRPr="00A55DE4">
              <w:rPr>
                <w:rFonts w:eastAsia="Aptos" w:cs="Aptos"/>
                <w:b/>
                <w:bCs/>
                <w:spacing w:val="-10"/>
                <w:sz w:val="20"/>
                <w:szCs w:val="20"/>
                <w:lang w:val="fr-FR"/>
              </w:rPr>
              <w:t xml:space="preserve"> résultats</w:t>
            </w:r>
          </w:p>
          <w:p w14:paraId="51AEAC3D" w14:textId="7B7D3635" w:rsidR="007F5E40" w:rsidRPr="00A55DE4" w:rsidRDefault="00000000" w:rsidP="005573A4">
            <w:pPr>
              <w:spacing w:before="0" w:after="120"/>
              <w:jc w:val="center"/>
              <w:rPr>
                <w:rFonts w:cs="Arial (Corps CS)"/>
                <w:spacing w:val="-10"/>
                <w:sz w:val="20"/>
                <w:szCs w:val="20"/>
                <w:lang w:val="fr-FR"/>
              </w:rPr>
            </w:pPr>
            <w:hyperlink r:id="rId21" w:history="1">
              <w:r w:rsidR="007F5E40" w:rsidRPr="00A55DE4">
                <w:rPr>
                  <w:rStyle w:val="Hyperlink"/>
                  <w:rFonts w:cs="Arial (Corps CS)"/>
                  <w:spacing w:val="-10"/>
                  <w:sz w:val="20"/>
                  <w:szCs w:val="20"/>
                  <w:lang w:val="fr-FR"/>
                </w:rPr>
                <w:t>Produi</w:t>
              </w:r>
              <w:r w:rsidR="007F5E40" w:rsidRPr="00A55DE4" w:rsidDel="003B3300">
                <w:rPr>
                  <w:rStyle w:val="Hyperlink"/>
                  <w:rFonts w:cs="Arial (Corps CS)"/>
                  <w:spacing w:val="-10"/>
                  <w:sz w:val="20"/>
                  <w:szCs w:val="20"/>
                  <w:lang w:val="fr-FR"/>
                </w:rPr>
                <w:t xml:space="preserve">t </w:t>
              </w:r>
              <w:r w:rsidR="007F5E40" w:rsidRPr="00A55DE4">
                <w:rPr>
                  <w:rStyle w:val="Hyperlink"/>
                  <w:rFonts w:cs="Arial (Corps CS)"/>
                  <w:spacing w:val="-10"/>
                  <w:sz w:val="20"/>
                  <w:szCs w:val="20"/>
                  <w:lang w:val="fr-FR"/>
                </w:rPr>
                <w:t xml:space="preserve">2.1: Les </w:t>
              </w:r>
              <w:r w:rsidR="005573A4" w:rsidRPr="00A55DE4">
                <w:rPr>
                  <w:rStyle w:val="Hyperlink"/>
                  <w:rFonts w:cs="Arial (Corps CS)"/>
                  <w:spacing w:val="-10"/>
                  <w:sz w:val="20"/>
                  <w:szCs w:val="20"/>
                  <w:lang w:val="fr-FR"/>
                </w:rPr>
                <w:t xml:space="preserve">connaissances et la confiance dans les mécanismes de financement du </w:t>
              </w:r>
              <w:r w:rsidR="005573A4" w:rsidRPr="00A55DE4">
                <w:rPr>
                  <w:rStyle w:val="Hyperlink"/>
                  <w:spacing w:val="-10"/>
                  <w:sz w:val="20"/>
                  <w:szCs w:val="20"/>
                  <w:lang w:val="fr-FR"/>
                </w:rPr>
                <w:t xml:space="preserve">carbone </w:t>
              </w:r>
              <w:r w:rsidR="005573A4" w:rsidRPr="00A55DE4">
                <w:rPr>
                  <w:rStyle w:val="Hyperlink"/>
                  <w:rFonts w:cs="Arial (Corps CS)"/>
                  <w:spacing w:val="-10"/>
                  <w:sz w:val="20"/>
                  <w:szCs w:val="20"/>
                  <w:lang w:val="fr-FR"/>
                </w:rPr>
                <w:t>f</w:t>
              </w:r>
              <w:r w:rsidR="005573A4" w:rsidRPr="00A55DE4">
                <w:rPr>
                  <w:rStyle w:val="Hyperlink"/>
                  <w:spacing w:val="-10"/>
                  <w:sz w:val="20"/>
                  <w:szCs w:val="20"/>
                  <w:lang w:val="fr-FR"/>
                </w:rPr>
                <w:t>orestier, tant sur les marchés qu</w:t>
              </w:r>
              <w:r w:rsidR="001D0A47" w:rsidRPr="00A55DE4">
                <w:rPr>
                  <w:rStyle w:val="Hyperlink"/>
                  <w:spacing w:val="-10"/>
                  <w:sz w:val="20"/>
                  <w:szCs w:val="20"/>
                  <w:lang w:val="fr-FR"/>
                </w:rPr>
                <w:t>’</w:t>
              </w:r>
              <w:r w:rsidR="005573A4" w:rsidRPr="00A55DE4">
                <w:rPr>
                  <w:rStyle w:val="Hyperlink"/>
                  <w:spacing w:val="-10"/>
                  <w:sz w:val="20"/>
                  <w:szCs w:val="20"/>
                  <w:lang w:val="fr-FR"/>
                </w:rPr>
                <w:t>e</w:t>
              </w:r>
              <w:r w:rsidR="001D0A47" w:rsidRPr="00A55DE4">
                <w:rPr>
                  <w:rStyle w:val="Hyperlink"/>
                  <w:spacing w:val="-10"/>
                  <w:sz w:val="20"/>
                  <w:szCs w:val="20"/>
                  <w:lang w:val="fr-FR"/>
                </w:rPr>
                <w:t>n</w:t>
              </w:r>
              <w:r w:rsidR="005573A4" w:rsidRPr="00A55DE4">
                <w:rPr>
                  <w:rStyle w:val="Hyperlink"/>
                  <w:spacing w:val="-10"/>
                  <w:sz w:val="20"/>
                  <w:szCs w:val="20"/>
                  <w:lang w:val="fr-FR"/>
                </w:rPr>
                <w:t xml:space="preserve"> dehors, adaptés à chaque pays, sont améliorées</w:t>
              </w:r>
            </w:hyperlink>
            <w:r w:rsidR="005573A4" w:rsidRPr="00A55DE4">
              <w:rPr>
                <w:color w:val="000000"/>
                <w:spacing w:val="-10"/>
                <w:sz w:val="20"/>
                <w:szCs w:val="20"/>
                <w:lang w:val="fr-FR"/>
              </w:rPr>
              <w:t>.</w:t>
            </w:r>
          </w:p>
        </w:tc>
        <w:tc>
          <w:tcPr>
            <w:tcW w:w="1250" w:type="pct"/>
          </w:tcPr>
          <w:p w14:paraId="1808E9A2" w14:textId="3EA82B30" w:rsidR="007E0A95" w:rsidRPr="00A55DE4" w:rsidRDefault="007E0A95" w:rsidP="007E0A95">
            <w:pPr>
              <w:spacing w:before="0" w:after="0"/>
              <w:jc w:val="center"/>
              <w:rPr>
                <w:rFonts w:eastAsia="Calibri" w:cs="Calibri"/>
                <w:b/>
                <w:bCs/>
                <w:spacing w:val="-8"/>
                <w:sz w:val="20"/>
                <w:szCs w:val="20"/>
                <w:lang w:val="fr-FR"/>
              </w:rPr>
            </w:pPr>
            <w:r w:rsidRPr="00A55DE4">
              <w:rPr>
                <w:rFonts w:eastAsia="Calibri" w:cs="Calibri"/>
                <w:b/>
                <w:bCs/>
                <w:spacing w:val="-8"/>
                <w:sz w:val="20"/>
                <w:szCs w:val="20"/>
                <w:lang w:val="fr-FR"/>
              </w:rPr>
              <w:t xml:space="preserve">Contributions déterminées au niveau national </w:t>
            </w:r>
          </w:p>
          <w:p w14:paraId="221E3552" w14:textId="5B7CF34C" w:rsidR="007F5E40" w:rsidRPr="00A55DE4" w:rsidRDefault="00000000" w:rsidP="005F56EC">
            <w:pPr>
              <w:spacing w:before="0" w:after="120"/>
              <w:jc w:val="center"/>
              <w:rPr>
                <w:spacing w:val="-10"/>
                <w:sz w:val="20"/>
                <w:szCs w:val="20"/>
                <w:lang w:val="fr-FR"/>
              </w:rPr>
            </w:pPr>
            <w:hyperlink r:id="rId22" w:history="1">
              <w:r w:rsidR="007F5E40" w:rsidRPr="00A55DE4">
                <w:rPr>
                  <w:rStyle w:val="Hyperlink"/>
                  <w:spacing w:val="-10"/>
                  <w:sz w:val="20"/>
                  <w:szCs w:val="20"/>
                  <w:lang w:val="fr-FR"/>
                </w:rPr>
                <w:t>Produi</w:t>
              </w:r>
              <w:r w:rsidR="007F5E40" w:rsidRPr="00A55DE4" w:rsidDel="003B3300">
                <w:rPr>
                  <w:rStyle w:val="Hyperlink"/>
                  <w:spacing w:val="-10"/>
                  <w:sz w:val="20"/>
                  <w:szCs w:val="20"/>
                  <w:lang w:val="fr-FR"/>
                </w:rPr>
                <w:t xml:space="preserve">t </w:t>
              </w:r>
              <w:r w:rsidR="007F5E40" w:rsidRPr="00A55DE4">
                <w:rPr>
                  <w:rStyle w:val="Hyperlink"/>
                  <w:spacing w:val="-10"/>
                  <w:sz w:val="20"/>
                  <w:szCs w:val="20"/>
                  <w:lang w:val="fr-FR"/>
                </w:rPr>
                <w:t>3.1: Les objectifs d'atténuation ambitieux et inclusifs des CDN du secteur des forêts et de l'utilisation des terres s’</w:t>
              </w:r>
              <w:r w:rsidR="00781D80" w:rsidRPr="00A55DE4">
                <w:rPr>
                  <w:rStyle w:val="Hyperlink"/>
                  <w:spacing w:val="-10"/>
                  <w:sz w:val="20"/>
                  <w:szCs w:val="20"/>
                  <w:lang w:val="fr-FR"/>
                </w:rPr>
                <w:t>alignent sur</w:t>
              </w:r>
              <w:r w:rsidR="007F5E40" w:rsidRPr="00A55DE4">
                <w:rPr>
                  <w:rStyle w:val="Hyperlink"/>
                  <w:spacing w:val="-10"/>
                  <w:sz w:val="20"/>
                  <w:szCs w:val="20"/>
                  <w:lang w:val="fr-FR"/>
                </w:rPr>
                <w:t xml:space="preserve"> l'objectif mondial de 1,5 °C</w:t>
              </w:r>
            </w:hyperlink>
            <w:r w:rsidR="007F5E40" w:rsidRPr="00A55DE4">
              <w:rPr>
                <w:spacing w:val="-10"/>
                <w:sz w:val="20"/>
                <w:szCs w:val="20"/>
                <w:lang w:val="fr-FR"/>
              </w:rPr>
              <w:t>.</w:t>
            </w:r>
          </w:p>
        </w:tc>
        <w:tc>
          <w:tcPr>
            <w:tcW w:w="1250" w:type="pct"/>
          </w:tcPr>
          <w:p w14:paraId="7BF040BC" w14:textId="77777777" w:rsidR="007F5E40" w:rsidRPr="00A55DE4" w:rsidRDefault="007F5E40" w:rsidP="005F56EC">
            <w:pPr>
              <w:spacing w:before="0" w:after="0"/>
              <w:jc w:val="center"/>
              <w:rPr>
                <w:b/>
                <w:bCs/>
                <w:spacing w:val="-10"/>
                <w:sz w:val="20"/>
                <w:szCs w:val="20"/>
                <w:lang w:val="fr-FR"/>
              </w:rPr>
            </w:pPr>
            <w:r w:rsidRPr="00A55DE4">
              <w:rPr>
                <w:b/>
                <w:bCs/>
                <w:spacing w:val="-10"/>
                <w:sz w:val="20"/>
                <w:szCs w:val="20"/>
                <w:lang w:val="fr-FR"/>
              </w:rPr>
              <w:t>Secteur des forêts</w:t>
            </w:r>
          </w:p>
          <w:p w14:paraId="4AF0641B" w14:textId="564469C7" w:rsidR="007F5E40" w:rsidRPr="00A55DE4" w:rsidRDefault="00000000" w:rsidP="005F56EC">
            <w:pPr>
              <w:spacing w:before="0" w:after="120"/>
              <w:jc w:val="center"/>
              <w:rPr>
                <w:spacing w:val="-10"/>
                <w:sz w:val="20"/>
                <w:szCs w:val="20"/>
                <w:lang w:val="fr-FR"/>
              </w:rPr>
            </w:pPr>
            <w:hyperlink r:id="rId23" w:history="1">
              <w:r w:rsidR="007F5E40" w:rsidRPr="00A55DE4">
                <w:rPr>
                  <w:rStyle w:val="Hyperlink"/>
                  <w:spacing w:val="-10"/>
                  <w:sz w:val="20"/>
                  <w:szCs w:val="20"/>
                  <w:lang w:val="fr-FR"/>
                </w:rPr>
                <w:t>Produi</w:t>
              </w:r>
              <w:r w:rsidR="007F5E40" w:rsidRPr="00A55DE4" w:rsidDel="003B3300">
                <w:rPr>
                  <w:rStyle w:val="Hyperlink"/>
                  <w:spacing w:val="-10"/>
                  <w:sz w:val="20"/>
                  <w:szCs w:val="20"/>
                  <w:lang w:val="fr-FR"/>
                </w:rPr>
                <w:t xml:space="preserve">t </w:t>
              </w:r>
              <w:r w:rsidR="007F5E40" w:rsidRPr="00A55DE4">
                <w:rPr>
                  <w:rStyle w:val="Hyperlink"/>
                  <w:spacing w:val="-10"/>
                  <w:sz w:val="20"/>
                  <w:szCs w:val="20"/>
                  <w:lang w:val="fr-FR"/>
                </w:rPr>
                <w:t xml:space="preserve">4.1: Les changements </w:t>
              </w:r>
              <w:r w:rsidR="009E1912" w:rsidRPr="00A55DE4">
                <w:rPr>
                  <w:rStyle w:val="Hyperlink"/>
                  <w:spacing w:val="-10"/>
                  <w:sz w:val="20"/>
                  <w:szCs w:val="20"/>
                  <w:lang w:val="fr-FR"/>
                </w:rPr>
                <w:t xml:space="preserve">opérés en matière </w:t>
              </w:r>
              <w:r w:rsidR="007F5E40" w:rsidRPr="00A55DE4">
                <w:rPr>
                  <w:rStyle w:val="Hyperlink"/>
                  <w:spacing w:val="-10"/>
                  <w:sz w:val="20"/>
                  <w:szCs w:val="20"/>
                  <w:lang w:val="fr-FR"/>
                </w:rPr>
                <w:t>de politique et de gouvernance dans le secteur des forêts sont soutenus</w:t>
              </w:r>
            </w:hyperlink>
            <w:r w:rsidR="007F5E40" w:rsidRPr="00A55DE4">
              <w:rPr>
                <w:spacing w:val="-10"/>
                <w:sz w:val="20"/>
                <w:szCs w:val="20"/>
                <w:lang w:val="fr-FR"/>
              </w:rPr>
              <w:t>.</w:t>
            </w:r>
          </w:p>
        </w:tc>
      </w:tr>
      <w:tr w:rsidR="007F5E40" w:rsidRPr="00A55DE4" w14:paraId="209026B8" w14:textId="77777777" w:rsidTr="005F56EC">
        <w:trPr>
          <w:trHeight w:val="1592"/>
        </w:trPr>
        <w:tc>
          <w:tcPr>
            <w:tcW w:w="1250" w:type="pct"/>
          </w:tcPr>
          <w:p w14:paraId="6168C97D" w14:textId="3B6785F8" w:rsidR="007F5E40" w:rsidRPr="00A55DE4" w:rsidRDefault="001D0A47" w:rsidP="005F56EC">
            <w:pPr>
              <w:spacing w:before="0" w:after="0" w:line="259" w:lineRule="auto"/>
              <w:jc w:val="center"/>
              <w:rPr>
                <w:b/>
                <w:bCs/>
                <w:spacing w:val="-8"/>
                <w:sz w:val="20"/>
                <w:szCs w:val="20"/>
                <w:lang w:val="fr-FR"/>
              </w:rPr>
            </w:pPr>
            <w:r w:rsidRPr="00A55DE4">
              <w:rPr>
                <w:b/>
                <w:bCs/>
                <w:spacing w:val="-8"/>
                <w:sz w:val="20"/>
                <w:szCs w:val="20"/>
                <w:lang w:val="fr-FR"/>
              </w:rPr>
              <w:t>Garantie</w:t>
            </w:r>
          </w:p>
          <w:p w14:paraId="0C06AD49" w14:textId="2FA12047" w:rsidR="007F5E40" w:rsidRPr="00A55DE4" w:rsidRDefault="00000000" w:rsidP="005F56EC">
            <w:pPr>
              <w:spacing w:before="0" w:after="120"/>
              <w:jc w:val="center"/>
              <w:rPr>
                <w:spacing w:val="-8"/>
                <w:sz w:val="20"/>
                <w:szCs w:val="20"/>
                <w:lang w:val="fr-FR"/>
              </w:rPr>
            </w:pPr>
            <w:hyperlink r:id="rId24" w:history="1">
              <w:r w:rsidR="007F5E40" w:rsidRPr="00A55DE4">
                <w:rPr>
                  <w:rStyle w:val="Hyperlink"/>
                  <w:spacing w:val="-8"/>
                  <w:sz w:val="20"/>
                  <w:szCs w:val="20"/>
                  <w:lang w:val="fr-FR"/>
                </w:rPr>
                <w:t>Produi</w:t>
              </w:r>
              <w:r w:rsidR="007F5E40" w:rsidRPr="00A55DE4" w:rsidDel="003B3300">
                <w:rPr>
                  <w:rStyle w:val="Hyperlink"/>
                  <w:spacing w:val="-8"/>
                  <w:sz w:val="20"/>
                  <w:szCs w:val="20"/>
                  <w:lang w:val="fr-FR"/>
                </w:rPr>
                <w:t xml:space="preserve">t </w:t>
              </w:r>
              <w:r w:rsidR="007F5E40" w:rsidRPr="00A55DE4">
                <w:rPr>
                  <w:rStyle w:val="Hyperlink"/>
                  <w:spacing w:val="-8"/>
                  <w:sz w:val="20"/>
                  <w:szCs w:val="20"/>
                  <w:lang w:val="fr-FR"/>
                </w:rPr>
                <w:t xml:space="preserve">1.2: Les dispositifs de </w:t>
              </w:r>
              <w:r w:rsidR="001D0A47" w:rsidRPr="00A55DE4">
                <w:rPr>
                  <w:rStyle w:val="Hyperlink"/>
                  <w:spacing w:val="-8"/>
                  <w:sz w:val="20"/>
                  <w:szCs w:val="20"/>
                  <w:lang w:val="fr-FR"/>
                </w:rPr>
                <w:t>garantie</w:t>
              </w:r>
              <w:r w:rsidR="007F5E40" w:rsidRPr="00A55DE4">
                <w:rPr>
                  <w:rStyle w:val="Hyperlink"/>
                  <w:spacing w:val="-8"/>
                  <w:sz w:val="20"/>
                  <w:szCs w:val="20"/>
                  <w:lang w:val="fr-FR"/>
                </w:rPr>
                <w:t xml:space="preserve"> sont </w:t>
              </w:r>
              <w:r w:rsidR="001D0A47" w:rsidRPr="00A55DE4">
                <w:rPr>
                  <w:rStyle w:val="Hyperlink"/>
                  <w:spacing w:val="-8"/>
                  <w:sz w:val="20"/>
                  <w:szCs w:val="20"/>
                  <w:lang w:val="fr-FR"/>
                </w:rPr>
                <w:t>mis en place</w:t>
              </w:r>
              <w:r w:rsidR="00DD02BF" w:rsidRPr="00A55DE4">
                <w:rPr>
                  <w:rStyle w:val="Hyperlink"/>
                  <w:spacing w:val="-8"/>
                  <w:sz w:val="20"/>
                  <w:szCs w:val="20"/>
                  <w:lang w:val="fr-FR"/>
                </w:rPr>
                <w:t xml:space="preserve"> et</w:t>
              </w:r>
              <w:r w:rsidR="007F5E40" w:rsidRPr="00A55DE4">
                <w:rPr>
                  <w:rStyle w:val="Hyperlink"/>
                  <w:spacing w:val="-8"/>
                  <w:sz w:val="20"/>
                  <w:szCs w:val="20"/>
                  <w:lang w:val="fr-FR"/>
                </w:rPr>
                <w:t xml:space="preserve"> respectés et font l’objet d’un suivi et de notifications</w:t>
              </w:r>
            </w:hyperlink>
            <w:r w:rsidR="007F5E40" w:rsidRPr="00A55DE4">
              <w:rPr>
                <w:spacing w:val="-8"/>
                <w:sz w:val="20"/>
                <w:szCs w:val="20"/>
                <w:lang w:val="fr-FR"/>
              </w:rPr>
              <w:t>.</w:t>
            </w:r>
          </w:p>
        </w:tc>
        <w:tc>
          <w:tcPr>
            <w:tcW w:w="1250" w:type="pct"/>
          </w:tcPr>
          <w:p w14:paraId="77329113" w14:textId="3DE0425F" w:rsidR="007F5E40" w:rsidRPr="00A55DE4" w:rsidRDefault="00EA609D" w:rsidP="005F56EC">
            <w:pPr>
              <w:spacing w:before="0" w:after="0"/>
              <w:jc w:val="center"/>
              <w:rPr>
                <w:rFonts w:eastAsia="Aptos" w:cs="Aptos"/>
                <w:b/>
                <w:bCs/>
                <w:spacing w:val="-8"/>
                <w:sz w:val="20"/>
                <w:szCs w:val="20"/>
                <w:lang w:val="fr-FR"/>
              </w:rPr>
            </w:pPr>
            <w:r w:rsidRPr="00A55DE4">
              <w:rPr>
                <w:rFonts w:eastAsia="Aptos" w:cs="Aptos"/>
                <w:b/>
                <w:bCs/>
                <w:spacing w:val="-8"/>
                <w:sz w:val="20"/>
                <w:szCs w:val="20"/>
                <w:lang w:val="fr-FR"/>
              </w:rPr>
              <w:t>Paiements liés aux résultats</w:t>
            </w:r>
          </w:p>
          <w:p w14:paraId="69F471A6" w14:textId="5AD33534" w:rsidR="007F5E40" w:rsidRPr="00A55DE4" w:rsidRDefault="00000000" w:rsidP="00DD02BF">
            <w:pPr>
              <w:spacing w:before="0" w:after="0"/>
              <w:jc w:val="center"/>
              <w:rPr>
                <w:rFonts w:eastAsia="Aptos" w:cs="Aptos"/>
                <w:b/>
                <w:bCs/>
                <w:spacing w:val="-8"/>
                <w:sz w:val="20"/>
                <w:szCs w:val="20"/>
                <w:lang w:val="fr-FR"/>
              </w:rPr>
            </w:pPr>
            <w:hyperlink r:id="rId25" w:history="1">
              <w:r w:rsidR="007F5E40" w:rsidRPr="00A55DE4">
                <w:rPr>
                  <w:rStyle w:val="Hyperlink"/>
                  <w:spacing w:val="-8"/>
                  <w:sz w:val="20"/>
                  <w:szCs w:val="20"/>
                  <w:lang w:val="fr-FR"/>
                </w:rPr>
                <w:t>Produi</w:t>
              </w:r>
              <w:r w:rsidR="007F5E40" w:rsidRPr="00A55DE4" w:rsidDel="003B3300">
                <w:rPr>
                  <w:rStyle w:val="Hyperlink"/>
                  <w:spacing w:val="-8"/>
                  <w:sz w:val="20"/>
                  <w:szCs w:val="20"/>
                  <w:lang w:val="fr-FR"/>
                </w:rPr>
                <w:t xml:space="preserve">t </w:t>
              </w:r>
              <w:r w:rsidR="007F5E40" w:rsidRPr="00A55DE4">
                <w:rPr>
                  <w:rStyle w:val="Hyperlink"/>
                  <w:spacing w:val="-8"/>
                  <w:sz w:val="20"/>
                  <w:szCs w:val="20"/>
                  <w:lang w:val="fr-FR"/>
                </w:rPr>
                <w:t xml:space="preserve">2.2: Les </w:t>
              </w:r>
              <w:r w:rsidR="00DD02BF" w:rsidRPr="00A55DE4">
                <w:rPr>
                  <w:rStyle w:val="Hyperlink"/>
                  <w:rFonts w:eastAsia="Aptos" w:cs="Aptos"/>
                  <w:spacing w:val="-8"/>
                  <w:sz w:val="20"/>
                  <w:szCs w:val="20"/>
                  <w:lang w:val="fr-FR"/>
                </w:rPr>
                <w:t xml:space="preserve">paiements liés aux résultats au titre </w:t>
              </w:r>
              <w:r w:rsidR="00DD02BF" w:rsidRPr="00A55DE4">
                <w:rPr>
                  <w:rStyle w:val="Hyperlink"/>
                  <w:spacing w:val="-8"/>
                  <w:sz w:val="20"/>
                  <w:szCs w:val="20"/>
                  <w:lang w:val="fr-FR"/>
                </w:rPr>
                <w:t>de REDD+</w:t>
              </w:r>
              <w:r w:rsidR="007F5E40" w:rsidRPr="00A55DE4">
                <w:rPr>
                  <w:rStyle w:val="Hyperlink"/>
                  <w:spacing w:val="-8"/>
                  <w:sz w:val="20"/>
                  <w:szCs w:val="20"/>
                  <w:lang w:val="fr-FR"/>
                </w:rPr>
                <w:t xml:space="preserve"> sont garantis</w:t>
              </w:r>
            </w:hyperlink>
            <w:r w:rsidR="007F5E40" w:rsidRPr="00A55DE4">
              <w:rPr>
                <w:spacing w:val="-8"/>
                <w:sz w:val="20"/>
                <w:szCs w:val="20"/>
                <w:lang w:val="fr-FR"/>
              </w:rPr>
              <w:t>.</w:t>
            </w:r>
          </w:p>
          <w:p w14:paraId="61B8CEC9" w14:textId="77777777" w:rsidR="007F5E40" w:rsidRPr="00A55DE4" w:rsidRDefault="007F5E40" w:rsidP="005F56EC">
            <w:pPr>
              <w:spacing w:before="0" w:after="0"/>
              <w:jc w:val="center"/>
              <w:rPr>
                <w:spacing w:val="-8"/>
                <w:sz w:val="20"/>
                <w:szCs w:val="20"/>
                <w:lang w:val="fr-FR"/>
              </w:rPr>
            </w:pPr>
          </w:p>
        </w:tc>
        <w:tc>
          <w:tcPr>
            <w:tcW w:w="1250" w:type="pct"/>
          </w:tcPr>
          <w:p w14:paraId="21A11752" w14:textId="77777777" w:rsidR="00F70286" w:rsidRPr="00A55DE4" w:rsidRDefault="00D049ED" w:rsidP="00F70286">
            <w:pPr>
              <w:spacing w:before="0" w:after="0"/>
              <w:jc w:val="center"/>
              <w:rPr>
                <w:spacing w:val="-8"/>
                <w:sz w:val="20"/>
                <w:szCs w:val="20"/>
                <w:lang w:val="fr-FR"/>
              </w:rPr>
            </w:pPr>
            <w:r w:rsidRPr="00A55DE4">
              <w:rPr>
                <w:rFonts w:cs="Arial (Corps CS)"/>
                <w:b/>
                <w:bCs/>
                <w:spacing w:val="-8"/>
                <w:sz w:val="20"/>
                <w:szCs w:val="20"/>
                <w:lang w:val="fr-FR"/>
              </w:rPr>
              <w:t>Cadre de transparence renforcé</w:t>
            </w:r>
            <w:r w:rsidRPr="00A55DE4">
              <w:rPr>
                <w:spacing w:val="-8"/>
                <w:sz w:val="20"/>
                <w:szCs w:val="20"/>
                <w:lang w:val="fr-FR"/>
              </w:rPr>
              <w:t xml:space="preserve"> </w:t>
            </w:r>
          </w:p>
          <w:p w14:paraId="38986AC6" w14:textId="78901DFA" w:rsidR="007F5E40" w:rsidRPr="00A55DE4" w:rsidRDefault="00000000" w:rsidP="00F70286">
            <w:pPr>
              <w:spacing w:before="0" w:after="0"/>
              <w:jc w:val="center"/>
              <w:rPr>
                <w:spacing w:val="-8"/>
                <w:sz w:val="20"/>
                <w:szCs w:val="20"/>
                <w:lang w:val="fr-FR"/>
              </w:rPr>
            </w:pPr>
            <w:hyperlink r:id="rId26" w:history="1">
              <w:r w:rsidR="007F5E40" w:rsidRPr="00A55DE4">
                <w:rPr>
                  <w:rStyle w:val="Hyperlink"/>
                  <w:spacing w:val="-8"/>
                  <w:sz w:val="20"/>
                  <w:szCs w:val="20"/>
                  <w:lang w:val="fr-FR"/>
                </w:rPr>
                <w:t>Produi</w:t>
              </w:r>
              <w:r w:rsidR="007F5E40" w:rsidRPr="00A55DE4" w:rsidDel="003B3300">
                <w:rPr>
                  <w:rStyle w:val="Hyperlink"/>
                  <w:spacing w:val="-8"/>
                  <w:sz w:val="20"/>
                  <w:szCs w:val="20"/>
                  <w:lang w:val="fr-FR"/>
                </w:rPr>
                <w:t xml:space="preserve">t </w:t>
              </w:r>
              <w:r w:rsidR="007F5E40" w:rsidRPr="00A55DE4">
                <w:rPr>
                  <w:rStyle w:val="Hyperlink"/>
                  <w:spacing w:val="-8"/>
                  <w:sz w:val="20"/>
                  <w:szCs w:val="20"/>
                  <w:lang w:val="fr-FR"/>
                </w:rPr>
                <w:t>3.2: Le cadre de transparence renforcé (axé sur les forêts et l'utilisation des terres) est soutenu</w:t>
              </w:r>
            </w:hyperlink>
            <w:r w:rsidR="007F5E40" w:rsidRPr="00A55DE4">
              <w:rPr>
                <w:spacing w:val="-8"/>
                <w:sz w:val="20"/>
                <w:szCs w:val="20"/>
                <w:lang w:val="fr-FR"/>
              </w:rPr>
              <w:t>.</w:t>
            </w:r>
          </w:p>
        </w:tc>
        <w:tc>
          <w:tcPr>
            <w:tcW w:w="1250" w:type="pct"/>
          </w:tcPr>
          <w:p w14:paraId="72B9F38C" w14:textId="1651B097" w:rsidR="007E0A95" w:rsidRPr="00A55DE4" w:rsidRDefault="0073277C" w:rsidP="007E0A95">
            <w:pPr>
              <w:spacing w:before="0" w:after="0"/>
              <w:jc w:val="center"/>
              <w:rPr>
                <w:b/>
                <w:bCs/>
                <w:spacing w:val="-8"/>
                <w:sz w:val="20"/>
                <w:szCs w:val="20"/>
                <w:lang w:val="fr-FR"/>
              </w:rPr>
            </w:pPr>
            <w:r w:rsidRPr="00A55DE4">
              <w:rPr>
                <w:b/>
                <w:bCs/>
                <w:spacing w:val="-8"/>
                <w:sz w:val="20"/>
                <w:szCs w:val="20"/>
                <w:lang w:val="fr-FR"/>
              </w:rPr>
              <w:t>Transversal</w:t>
            </w:r>
            <w:r w:rsidR="00795681" w:rsidRPr="00A55DE4">
              <w:rPr>
                <w:b/>
                <w:bCs/>
                <w:spacing w:val="-8"/>
                <w:sz w:val="20"/>
                <w:szCs w:val="20"/>
                <w:lang w:val="fr-FR"/>
              </w:rPr>
              <w:t xml:space="preserve"> </w:t>
            </w:r>
          </w:p>
          <w:p w14:paraId="5384968B" w14:textId="3B96E3BB" w:rsidR="007F5E40" w:rsidRPr="00A55DE4" w:rsidRDefault="00000000" w:rsidP="007E0A95">
            <w:pPr>
              <w:spacing w:before="0" w:after="0"/>
              <w:jc w:val="center"/>
              <w:rPr>
                <w:spacing w:val="-8"/>
                <w:sz w:val="20"/>
                <w:szCs w:val="20"/>
                <w:lang w:val="fr-FR"/>
              </w:rPr>
            </w:pPr>
            <w:hyperlink r:id="rId27" w:history="1">
              <w:r w:rsidR="007F5E40" w:rsidRPr="00A55DE4">
                <w:rPr>
                  <w:rStyle w:val="Hyperlink"/>
                  <w:spacing w:val="-8"/>
                  <w:sz w:val="20"/>
                  <w:szCs w:val="20"/>
                  <w:lang w:val="fr-FR"/>
                </w:rPr>
                <w:t>Produi</w:t>
              </w:r>
              <w:r w:rsidR="007F5E40" w:rsidRPr="00A55DE4" w:rsidDel="003B3300">
                <w:rPr>
                  <w:rStyle w:val="Hyperlink"/>
                  <w:spacing w:val="-8"/>
                  <w:sz w:val="20"/>
                  <w:szCs w:val="20"/>
                  <w:lang w:val="fr-FR"/>
                </w:rPr>
                <w:t xml:space="preserve">t </w:t>
              </w:r>
              <w:r w:rsidR="007F5E40" w:rsidRPr="00A55DE4">
                <w:rPr>
                  <w:rStyle w:val="Hyperlink"/>
                  <w:spacing w:val="-8"/>
                  <w:sz w:val="20"/>
                  <w:szCs w:val="20"/>
                  <w:lang w:val="fr-FR"/>
                </w:rPr>
                <w:t xml:space="preserve">4.2: Les changements </w:t>
              </w:r>
              <w:r w:rsidR="00D049ED" w:rsidRPr="00A55DE4">
                <w:rPr>
                  <w:rStyle w:val="Hyperlink"/>
                  <w:spacing w:val="-8"/>
                  <w:sz w:val="20"/>
                  <w:szCs w:val="20"/>
                  <w:lang w:val="fr-FR"/>
                </w:rPr>
                <w:t xml:space="preserve">en matière de politiques </w:t>
              </w:r>
              <w:r w:rsidR="007E0A95" w:rsidRPr="00A55DE4">
                <w:rPr>
                  <w:rStyle w:val="Hyperlink"/>
                  <w:spacing w:val="-8"/>
                  <w:sz w:val="20"/>
                  <w:szCs w:val="20"/>
                  <w:lang w:val="fr-FR"/>
                </w:rPr>
                <w:t>intersectorielles</w:t>
              </w:r>
              <w:r w:rsidR="009E1912" w:rsidRPr="00A55DE4">
                <w:rPr>
                  <w:rStyle w:val="Hyperlink"/>
                  <w:spacing w:val="-8"/>
                  <w:sz w:val="20"/>
                  <w:szCs w:val="20"/>
                  <w:lang w:val="fr-FR"/>
                </w:rPr>
                <w:t>, systèmes agroalimentaires et gouvernance</w:t>
              </w:r>
              <w:r w:rsidR="009E1912" w:rsidRPr="00A55DE4">
                <w:rPr>
                  <w:rStyle w:val="Hyperlink"/>
                  <w:rFonts w:eastAsia="Times New Roman" w:cs="Times New Roman"/>
                  <w:spacing w:val="-8"/>
                  <w:kern w:val="0"/>
                  <w:sz w:val="20"/>
                  <w:szCs w:val="20"/>
                  <w:lang w:val="fr-FR" w:eastAsia="en-GB"/>
                  <w14:ligatures w14:val="none"/>
                </w:rPr>
                <w:t xml:space="preserve"> </w:t>
              </w:r>
              <w:r w:rsidR="007F5E40" w:rsidRPr="00A55DE4">
                <w:rPr>
                  <w:rStyle w:val="Hyperlink"/>
                  <w:spacing w:val="-8"/>
                  <w:sz w:val="20"/>
                  <w:szCs w:val="20"/>
                  <w:lang w:val="fr-FR"/>
                </w:rPr>
                <w:t>sont soutenus</w:t>
              </w:r>
            </w:hyperlink>
            <w:r w:rsidR="007F5E40" w:rsidRPr="00A55DE4">
              <w:rPr>
                <w:spacing w:val="-8"/>
                <w:sz w:val="20"/>
                <w:szCs w:val="20"/>
                <w:lang w:val="fr-FR"/>
              </w:rPr>
              <w:t>.</w:t>
            </w:r>
          </w:p>
        </w:tc>
      </w:tr>
      <w:tr w:rsidR="007F5E40" w:rsidRPr="00A55DE4" w14:paraId="51295269" w14:textId="77777777" w:rsidTr="005F56EC">
        <w:tc>
          <w:tcPr>
            <w:tcW w:w="1250" w:type="pct"/>
          </w:tcPr>
          <w:p w14:paraId="552A1A9D" w14:textId="77777777" w:rsidR="007F5E40" w:rsidRPr="00A55DE4" w:rsidRDefault="007F5E40" w:rsidP="005F56EC">
            <w:pPr>
              <w:spacing w:before="0" w:after="0"/>
              <w:jc w:val="center"/>
              <w:rPr>
                <w:b/>
                <w:bCs/>
                <w:spacing w:val="-8"/>
                <w:sz w:val="20"/>
                <w:szCs w:val="20"/>
                <w:lang w:val="fr-FR"/>
              </w:rPr>
            </w:pPr>
            <w:r w:rsidRPr="00A55DE4">
              <w:rPr>
                <w:b/>
                <w:bCs/>
                <w:spacing w:val="-8"/>
                <w:sz w:val="20"/>
                <w:szCs w:val="20"/>
                <w:lang w:val="fr-FR"/>
              </w:rPr>
              <w:t>Partage des bénéfices</w:t>
            </w:r>
          </w:p>
          <w:p w14:paraId="3727CA13" w14:textId="2C12329B" w:rsidR="007F5E40" w:rsidRPr="00A55DE4" w:rsidRDefault="00000000" w:rsidP="00D049ED">
            <w:pPr>
              <w:spacing w:before="0" w:after="120"/>
              <w:jc w:val="center"/>
              <w:rPr>
                <w:spacing w:val="-8"/>
                <w:sz w:val="20"/>
                <w:szCs w:val="20"/>
                <w:lang w:val="fr-FR"/>
              </w:rPr>
            </w:pPr>
            <w:hyperlink r:id="rId28" w:history="1">
              <w:r w:rsidR="007F5E40" w:rsidRPr="00A55DE4">
                <w:rPr>
                  <w:rStyle w:val="Hyperlink"/>
                  <w:spacing w:val="-8"/>
                  <w:sz w:val="20"/>
                  <w:szCs w:val="20"/>
                  <w:lang w:val="fr-FR"/>
                </w:rPr>
                <w:t>Produit</w:t>
              </w:r>
              <w:r w:rsidR="007F5E40" w:rsidRPr="00A55DE4" w:rsidDel="003B3300">
                <w:rPr>
                  <w:rStyle w:val="Hyperlink"/>
                  <w:spacing w:val="-8"/>
                  <w:sz w:val="20"/>
                  <w:szCs w:val="20"/>
                  <w:lang w:val="fr-FR"/>
                </w:rPr>
                <w:t xml:space="preserve"> 1.3</w:t>
              </w:r>
              <w:r w:rsidR="007F5E40" w:rsidRPr="00A55DE4">
                <w:rPr>
                  <w:rStyle w:val="Hyperlink"/>
                  <w:spacing w:val="-8"/>
                  <w:sz w:val="20"/>
                  <w:szCs w:val="20"/>
                  <w:lang w:val="fr-FR"/>
                </w:rPr>
                <w:t>:</w:t>
              </w:r>
              <w:r w:rsidR="007F5E40" w:rsidRPr="00A55DE4" w:rsidDel="003B3300">
                <w:rPr>
                  <w:rStyle w:val="Hyperlink"/>
                  <w:spacing w:val="-8"/>
                  <w:sz w:val="20"/>
                  <w:szCs w:val="20"/>
                  <w:lang w:val="fr-FR"/>
                </w:rPr>
                <w:t xml:space="preserve"> </w:t>
              </w:r>
              <w:r w:rsidR="007F5E40" w:rsidRPr="00A55DE4">
                <w:rPr>
                  <w:rStyle w:val="Hyperlink"/>
                  <w:spacing w:val="-8"/>
                  <w:sz w:val="20"/>
                  <w:szCs w:val="20"/>
                  <w:lang w:val="fr-FR"/>
                </w:rPr>
                <w:t xml:space="preserve">Des mécanismes de partage des bénéfices justes et équitables et </w:t>
              </w:r>
              <w:r w:rsidR="00DD02BF" w:rsidRPr="00A55DE4">
                <w:rPr>
                  <w:rStyle w:val="Hyperlink"/>
                  <w:spacing w:val="-8"/>
                  <w:sz w:val="20"/>
                  <w:szCs w:val="20"/>
                  <w:lang w:val="fr-FR"/>
                </w:rPr>
                <w:t>d’</w:t>
              </w:r>
              <w:r w:rsidR="007F5E40" w:rsidRPr="00A55DE4">
                <w:rPr>
                  <w:rStyle w:val="Hyperlink"/>
                  <w:spacing w:val="-8"/>
                  <w:sz w:val="20"/>
                  <w:szCs w:val="20"/>
                  <w:lang w:val="fr-FR"/>
                </w:rPr>
                <w:t xml:space="preserve">équité sociale sont mis en </w:t>
              </w:r>
              <w:r w:rsidR="00DD02BF" w:rsidRPr="00A55DE4">
                <w:rPr>
                  <w:rStyle w:val="Hyperlink"/>
                  <w:spacing w:val="-8"/>
                  <w:sz w:val="20"/>
                  <w:szCs w:val="20"/>
                  <w:lang w:val="fr-FR"/>
                </w:rPr>
                <w:t>place</w:t>
              </w:r>
            </w:hyperlink>
            <w:r w:rsidR="007F5E40" w:rsidRPr="00A55DE4">
              <w:rPr>
                <w:spacing w:val="-8"/>
                <w:sz w:val="20"/>
                <w:szCs w:val="20"/>
                <w:lang w:val="fr-FR"/>
              </w:rPr>
              <w:t>.</w:t>
            </w:r>
          </w:p>
        </w:tc>
        <w:tc>
          <w:tcPr>
            <w:tcW w:w="1250" w:type="pct"/>
          </w:tcPr>
          <w:p w14:paraId="5A6E208C" w14:textId="77777777" w:rsidR="00A265F4" w:rsidRPr="00A55DE4" w:rsidRDefault="00A265F4" w:rsidP="00A265F4">
            <w:pPr>
              <w:spacing w:before="0" w:after="0"/>
              <w:jc w:val="center"/>
              <w:rPr>
                <w:rFonts w:eastAsia="Aptos" w:cs="Aptos"/>
                <w:b/>
                <w:bCs/>
                <w:spacing w:val="-8"/>
                <w:sz w:val="20"/>
                <w:szCs w:val="20"/>
                <w:lang w:val="fr-FR"/>
              </w:rPr>
            </w:pPr>
            <w:r w:rsidRPr="00A55DE4">
              <w:rPr>
                <w:rFonts w:eastAsia="Aptos" w:cs="Aptos"/>
                <w:b/>
                <w:bCs/>
                <w:spacing w:val="-8"/>
                <w:sz w:val="20"/>
                <w:szCs w:val="20"/>
                <w:lang w:val="fr-FR"/>
              </w:rPr>
              <w:t>Article 6</w:t>
            </w:r>
          </w:p>
          <w:p w14:paraId="25E28EA4" w14:textId="73DC7FDA" w:rsidR="007F5E40" w:rsidRPr="00A55DE4" w:rsidRDefault="00000000" w:rsidP="00A265F4">
            <w:pPr>
              <w:spacing w:before="0" w:after="120"/>
              <w:jc w:val="center"/>
              <w:rPr>
                <w:spacing w:val="-8"/>
                <w:sz w:val="20"/>
                <w:szCs w:val="20"/>
                <w:lang w:val="fr-FR"/>
              </w:rPr>
            </w:pPr>
            <w:hyperlink r:id="rId29" w:history="1">
              <w:r w:rsidR="00A265F4" w:rsidRPr="00A55DE4">
                <w:rPr>
                  <w:rStyle w:val="Hyperlink"/>
                  <w:spacing w:val="-8"/>
                  <w:sz w:val="20"/>
                  <w:szCs w:val="20"/>
                  <w:lang w:val="fr-FR"/>
                </w:rPr>
                <w:t>Produi</w:t>
              </w:r>
              <w:r w:rsidR="00A265F4" w:rsidRPr="00A55DE4" w:rsidDel="003B3300">
                <w:rPr>
                  <w:rStyle w:val="Hyperlink"/>
                  <w:spacing w:val="-8"/>
                  <w:sz w:val="20"/>
                  <w:szCs w:val="20"/>
                  <w:lang w:val="fr-FR"/>
                </w:rPr>
                <w:t xml:space="preserve">t </w:t>
              </w:r>
              <w:r w:rsidR="00A265F4" w:rsidRPr="00A55DE4">
                <w:rPr>
                  <w:rStyle w:val="Hyperlink"/>
                  <w:spacing w:val="-8"/>
                  <w:sz w:val="20"/>
                  <w:szCs w:val="20"/>
                  <w:lang w:val="fr-FR"/>
                </w:rPr>
                <w:t xml:space="preserve">2.2: Les options de financement des forêts au titre de l'article 6 de l'Accord de Paris </w:t>
              </w:r>
              <w:r w:rsidR="00DD02BF" w:rsidRPr="00A55DE4">
                <w:rPr>
                  <w:rStyle w:val="Hyperlink"/>
                  <w:spacing w:val="-8"/>
                  <w:sz w:val="20"/>
                  <w:szCs w:val="20"/>
                  <w:lang w:val="fr-FR"/>
                </w:rPr>
                <w:t>(et autres marchés régis par les Nations Unies</w:t>
              </w:r>
              <w:r w:rsidR="00DD02BF" w:rsidRPr="00A55DE4">
                <w:rPr>
                  <w:rStyle w:val="Hyperlink"/>
                  <w:spacing w:val="-8"/>
                  <w:sz w:val="20"/>
                  <w:szCs w:val="20"/>
                  <w:vertAlign w:val="superscript"/>
                  <w:lang w:val="fr-FR"/>
                </w:rPr>
                <w:footnoteReference w:id="3"/>
              </w:r>
              <w:r w:rsidR="00DD02BF" w:rsidRPr="00A55DE4">
                <w:rPr>
                  <w:rStyle w:val="Hyperlink"/>
                  <w:spacing w:val="-8"/>
                  <w:sz w:val="20"/>
                  <w:szCs w:val="20"/>
                  <w:lang w:val="fr-FR"/>
                </w:rPr>
                <w:t xml:space="preserve">) </w:t>
              </w:r>
              <w:r w:rsidR="00A265F4" w:rsidRPr="00A55DE4">
                <w:rPr>
                  <w:rStyle w:val="Hyperlink"/>
                  <w:spacing w:val="-8"/>
                  <w:sz w:val="20"/>
                  <w:szCs w:val="20"/>
                  <w:lang w:val="fr-FR"/>
                </w:rPr>
                <w:t>sont garanties</w:t>
              </w:r>
            </w:hyperlink>
            <w:r w:rsidR="00A265F4" w:rsidRPr="00A55DE4">
              <w:rPr>
                <w:spacing w:val="-8"/>
                <w:sz w:val="20"/>
                <w:szCs w:val="20"/>
                <w:lang w:val="fr-FR"/>
              </w:rPr>
              <w:t>.</w:t>
            </w:r>
          </w:p>
        </w:tc>
        <w:tc>
          <w:tcPr>
            <w:tcW w:w="1250" w:type="pct"/>
          </w:tcPr>
          <w:p w14:paraId="7F86F10E" w14:textId="1B9E634E" w:rsidR="007F5E40" w:rsidRPr="00A55DE4" w:rsidRDefault="007F5E40" w:rsidP="005F56EC">
            <w:pPr>
              <w:spacing w:before="0" w:after="0"/>
              <w:jc w:val="center"/>
              <w:rPr>
                <w:b/>
                <w:bCs/>
                <w:spacing w:val="-8"/>
                <w:sz w:val="20"/>
                <w:szCs w:val="20"/>
                <w:lang w:val="fr-FR"/>
              </w:rPr>
            </w:pPr>
            <w:r w:rsidRPr="00A55DE4">
              <w:rPr>
                <w:b/>
                <w:bCs/>
                <w:spacing w:val="-8"/>
                <w:sz w:val="20"/>
                <w:szCs w:val="20"/>
                <w:lang w:val="fr-FR"/>
              </w:rPr>
              <w:t xml:space="preserve">Capacité </w:t>
            </w:r>
            <w:r w:rsidR="00EA609D" w:rsidRPr="00A55DE4">
              <w:rPr>
                <w:b/>
                <w:bCs/>
                <w:spacing w:val="-8"/>
                <w:sz w:val="20"/>
                <w:szCs w:val="20"/>
                <w:lang w:val="fr-FR"/>
              </w:rPr>
              <w:t>politique</w:t>
            </w:r>
          </w:p>
          <w:p w14:paraId="76DAB13A" w14:textId="36E64B62" w:rsidR="007F5E40" w:rsidRPr="00A55DE4" w:rsidRDefault="00000000" w:rsidP="005F56EC">
            <w:pPr>
              <w:spacing w:before="0" w:after="120"/>
              <w:jc w:val="center"/>
              <w:rPr>
                <w:rFonts w:cs="Arial (Corps CS)"/>
                <w:spacing w:val="-8"/>
                <w:sz w:val="20"/>
                <w:szCs w:val="20"/>
                <w:lang w:val="fr-FR"/>
              </w:rPr>
            </w:pPr>
            <w:hyperlink r:id="rId30" w:history="1">
              <w:r w:rsidR="007F5E40" w:rsidRPr="00A55DE4">
                <w:rPr>
                  <w:rStyle w:val="Hyperlink"/>
                  <w:rFonts w:cs="Arial (Corps CS)"/>
                  <w:spacing w:val="-8"/>
                  <w:sz w:val="20"/>
                  <w:szCs w:val="20"/>
                  <w:lang w:val="fr-FR"/>
                </w:rPr>
                <w:t>Produi</w:t>
              </w:r>
              <w:r w:rsidR="007F5E40" w:rsidRPr="00A55DE4" w:rsidDel="003B3300">
                <w:rPr>
                  <w:rStyle w:val="Hyperlink"/>
                  <w:rFonts w:cs="Arial (Corps CS)"/>
                  <w:spacing w:val="-8"/>
                  <w:sz w:val="20"/>
                  <w:szCs w:val="20"/>
                  <w:lang w:val="fr-FR"/>
                </w:rPr>
                <w:t xml:space="preserve">t </w:t>
              </w:r>
              <w:r w:rsidR="007F5E40" w:rsidRPr="00A55DE4">
                <w:rPr>
                  <w:rStyle w:val="Hyperlink"/>
                  <w:rFonts w:cs="Arial (Corps CS)"/>
                  <w:spacing w:val="-8"/>
                  <w:sz w:val="20"/>
                  <w:szCs w:val="20"/>
                  <w:lang w:val="fr-FR"/>
                </w:rPr>
                <w:t xml:space="preserve">3.3: </w:t>
              </w:r>
              <w:r w:rsidR="007E0A95" w:rsidRPr="00A55DE4">
                <w:rPr>
                  <w:rStyle w:val="Hyperlink"/>
                  <w:rFonts w:cs="Arial (Corps CS)"/>
                  <w:spacing w:val="-8"/>
                  <w:sz w:val="20"/>
                  <w:szCs w:val="20"/>
                  <w:lang w:val="fr-FR"/>
                </w:rPr>
                <w:t>Les systèmes d’</w:t>
              </w:r>
              <w:r w:rsidR="007F5E40" w:rsidRPr="00A55DE4">
                <w:rPr>
                  <w:rStyle w:val="Hyperlink"/>
                  <w:rFonts w:cs="Arial (Corps CS)"/>
                  <w:spacing w:val="-8"/>
                  <w:sz w:val="20"/>
                  <w:szCs w:val="20"/>
                  <w:lang w:val="fr-FR"/>
                </w:rPr>
                <w:t xml:space="preserve">analyse politique et d'information </w:t>
              </w:r>
              <w:r w:rsidR="00D049ED" w:rsidRPr="00A55DE4">
                <w:rPr>
                  <w:rStyle w:val="Hyperlink"/>
                  <w:rFonts w:cs="Arial (Corps CS)"/>
                  <w:spacing w:val="-8"/>
                  <w:sz w:val="20"/>
                  <w:szCs w:val="20"/>
                  <w:lang w:val="fr-FR"/>
                </w:rPr>
                <w:t>a</w:t>
              </w:r>
              <w:r w:rsidR="007F5E40" w:rsidRPr="00A55DE4">
                <w:rPr>
                  <w:rStyle w:val="Hyperlink"/>
                  <w:rFonts w:cs="Arial (Corps CS)"/>
                  <w:spacing w:val="-8"/>
                  <w:sz w:val="20"/>
                  <w:szCs w:val="20"/>
                  <w:lang w:val="fr-FR"/>
                </w:rPr>
                <w:t>mélior</w:t>
              </w:r>
              <w:r w:rsidR="00D049ED" w:rsidRPr="00A55DE4">
                <w:rPr>
                  <w:rStyle w:val="Hyperlink"/>
                  <w:rFonts w:cs="Arial (Corps CS)"/>
                  <w:spacing w:val="-8"/>
                  <w:sz w:val="20"/>
                  <w:szCs w:val="20"/>
                  <w:lang w:val="fr-FR"/>
                </w:rPr>
                <w:t xml:space="preserve">ant </w:t>
              </w:r>
              <w:r w:rsidR="007F5E40" w:rsidRPr="00A55DE4">
                <w:rPr>
                  <w:rStyle w:val="Hyperlink"/>
                  <w:rFonts w:cs="Arial (Corps CS)"/>
                  <w:spacing w:val="-8"/>
                  <w:sz w:val="20"/>
                  <w:szCs w:val="20"/>
                  <w:lang w:val="fr-FR"/>
                </w:rPr>
                <w:t>l'action et les ambitions climat</w:t>
              </w:r>
              <w:r w:rsidR="00D049ED" w:rsidRPr="00A55DE4">
                <w:rPr>
                  <w:rStyle w:val="Hyperlink"/>
                  <w:rFonts w:cs="Arial (Corps CS)"/>
                  <w:spacing w:val="-8"/>
                  <w:sz w:val="20"/>
                  <w:szCs w:val="20"/>
                  <w:lang w:val="fr-FR"/>
                </w:rPr>
                <w:t xml:space="preserve">iques </w:t>
              </w:r>
              <w:r w:rsidR="007F5E40" w:rsidRPr="00A55DE4">
                <w:rPr>
                  <w:rStyle w:val="Hyperlink"/>
                  <w:rFonts w:cs="Arial (Corps CS)"/>
                  <w:spacing w:val="-8"/>
                  <w:sz w:val="20"/>
                  <w:szCs w:val="20"/>
                  <w:lang w:val="fr-FR"/>
                </w:rPr>
                <w:t>sont soutenus</w:t>
              </w:r>
            </w:hyperlink>
            <w:r w:rsidR="007F5E40" w:rsidRPr="00A55DE4">
              <w:rPr>
                <w:rFonts w:cs="Arial (Corps CS)"/>
                <w:spacing w:val="-8"/>
                <w:sz w:val="20"/>
                <w:szCs w:val="20"/>
                <w:lang w:val="fr-FR"/>
              </w:rPr>
              <w:t>.</w:t>
            </w:r>
          </w:p>
        </w:tc>
        <w:tc>
          <w:tcPr>
            <w:tcW w:w="1250" w:type="pct"/>
          </w:tcPr>
          <w:p w14:paraId="3ECDE3C0" w14:textId="77777777" w:rsidR="007F5E40" w:rsidRPr="00A55DE4" w:rsidRDefault="007F5E40" w:rsidP="005F56EC">
            <w:pPr>
              <w:spacing w:before="0" w:after="0"/>
              <w:jc w:val="center"/>
              <w:rPr>
                <w:b/>
                <w:bCs/>
                <w:spacing w:val="-8"/>
                <w:sz w:val="20"/>
                <w:szCs w:val="20"/>
                <w:lang w:val="fr-FR"/>
              </w:rPr>
            </w:pPr>
            <w:r w:rsidRPr="00A55DE4">
              <w:rPr>
                <w:b/>
                <w:bCs/>
                <w:spacing w:val="-8"/>
                <w:sz w:val="20"/>
                <w:szCs w:val="20"/>
                <w:lang w:val="fr-FR"/>
              </w:rPr>
              <w:t>Solutions locales</w:t>
            </w:r>
          </w:p>
          <w:p w14:paraId="7BA702F4" w14:textId="1C95C249" w:rsidR="007F5E40" w:rsidRPr="00A55DE4" w:rsidRDefault="00000000" w:rsidP="005F56EC">
            <w:pPr>
              <w:spacing w:before="0" w:after="0"/>
              <w:jc w:val="center"/>
              <w:rPr>
                <w:spacing w:val="-8"/>
                <w:sz w:val="20"/>
                <w:szCs w:val="20"/>
                <w:lang w:val="fr-FR"/>
              </w:rPr>
            </w:pPr>
            <w:hyperlink r:id="rId31" w:history="1">
              <w:r w:rsidR="007F5E40" w:rsidRPr="00A55DE4">
                <w:rPr>
                  <w:rStyle w:val="Hyperlink"/>
                  <w:spacing w:val="-8"/>
                  <w:sz w:val="20"/>
                  <w:szCs w:val="20"/>
                  <w:lang w:val="fr-FR"/>
                </w:rPr>
                <w:t>Produi</w:t>
              </w:r>
              <w:r w:rsidR="007F5E40" w:rsidRPr="00A55DE4" w:rsidDel="003B3300">
                <w:rPr>
                  <w:rStyle w:val="Hyperlink"/>
                  <w:spacing w:val="-8"/>
                  <w:sz w:val="20"/>
                  <w:szCs w:val="20"/>
                  <w:lang w:val="fr-FR"/>
                </w:rPr>
                <w:t xml:space="preserve">t </w:t>
              </w:r>
              <w:r w:rsidR="007F5E40" w:rsidRPr="00A55DE4">
                <w:rPr>
                  <w:rStyle w:val="Hyperlink"/>
                  <w:spacing w:val="-8"/>
                  <w:sz w:val="20"/>
                  <w:szCs w:val="20"/>
                  <w:lang w:val="fr-FR"/>
                </w:rPr>
                <w:t>4.3: Les solutions autochtones et locales sont renforcées et soutenues</w:t>
              </w:r>
            </w:hyperlink>
            <w:r w:rsidR="007F5E40" w:rsidRPr="00A55DE4">
              <w:rPr>
                <w:spacing w:val="-8"/>
                <w:sz w:val="20"/>
                <w:szCs w:val="20"/>
                <w:lang w:val="fr-FR"/>
              </w:rPr>
              <w:t>.</w:t>
            </w:r>
          </w:p>
        </w:tc>
      </w:tr>
      <w:tr w:rsidR="007F5E40" w:rsidRPr="00A55DE4" w14:paraId="619B325B" w14:textId="77777777" w:rsidTr="005F56EC">
        <w:tc>
          <w:tcPr>
            <w:tcW w:w="1250" w:type="pct"/>
          </w:tcPr>
          <w:p w14:paraId="394B6514" w14:textId="77777777" w:rsidR="007F5E40" w:rsidRPr="00A55DE4" w:rsidRDefault="007F5E40" w:rsidP="005F56EC">
            <w:pPr>
              <w:spacing w:before="0" w:after="0"/>
              <w:rPr>
                <w:sz w:val="20"/>
                <w:szCs w:val="20"/>
                <w:lang w:val="fr-FR"/>
              </w:rPr>
            </w:pPr>
          </w:p>
        </w:tc>
        <w:tc>
          <w:tcPr>
            <w:tcW w:w="1250" w:type="pct"/>
          </w:tcPr>
          <w:p w14:paraId="02DB9B4E" w14:textId="3CA00347" w:rsidR="00A265F4" w:rsidRPr="00A55DE4" w:rsidRDefault="00231372" w:rsidP="00A265F4">
            <w:pPr>
              <w:spacing w:before="0" w:after="0"/>
              <w:jc w:val="center"/>
              <w:rPr>
                <w:rFonts w:eastAsia="Aptos" w:cs="Arial (Corps CS)"/>
                <w:b/>
                <w:bCs/>
                <w:spacing w:val="-10"/>
                <w:sz w:val="20"/>
                <w:szCs w:val="20"/>
                <w:lang w:val="fr-FR"/>
              </w:rPr>
            </w:pPr>
            <w:r w:rsidRPr="00A55DE4">
              <w:rPr>
                <w:rFonts w:cs="Arial (Corps CS)"/>
                <w:b/>
                <w:bCs/>
                <w:spacing w:val="-10"/>
                <w:sz w:val="20"/>
                <w:szCs w:val="20"/>
                <w:lang w:val="fr-FR"/>
              </w:rPr>
              <w:t>Marchés volontaires du carbone</w:t>
            </w:r>
            <w:r w:rsidR="00A265F4" w:rsidRPr="00A55DE4">
              <w:rPr>
                <w:rFonts w:eastAsia="Aptos" w:cs="Arial (Corps CS)"/>
                <w:b/>
                <w:bCs/>
                <w:spacing w:val="-10"/>
                <w:sz w:val="20"/>
                <w:szCs w:val="20"/>
                <w:lang w:val="fr-FR"/>
              </w:rPr>
              <w:t xml:space="preserve"> </w:t>
            </w:r>
          </w:p>
          <w:p w14:paraId="1C718F6D" w14:textId="7BBD3D62" w:rsidR="007F5E40" w:rsidRPr="00A55DE4" w:rsidRDefault="00000000" w:rsidP="00A265F4">
            <w:pPr>
              <w:spacing w:before="0" w:after="0"/>
              <w:jc w:val="center"/>
              <w:rPr>
                <w:spacing w:val="-10"/>
                <w:sz w:val="20"/>
                <w:szCs w:val="20"/>
                <w:lang w:val="fr-FR"/>
              </w:rPr>
            </w:pPr>
            <w:hyperlink r:id="rId32" w:history="1">
              <w:r w:rsidR="00A265F4" w:rsidRPr="00A55DE4">
                <w:rPr>
                  <w:rStyle w:val="Hyperlink"/>
                  <w:rFonts w:cs="Arial (Corps CS)"/>
                  <w:spacing w:val="-10"/>
                  <w:sz w:val="20"/>
                  <w:szCs w:val="20"/>
                  <w:lang w:val="fr-FR"/>
                </w:rPr>
                <w:t>Produi</w:t>
              </w:r>
              <w:r w:rsidR="00A265F4" w:rsidRPr="00A55DE4" w:rsidDel="003B3300">
                <w:rPr>
                  <w:rStyle w:val="Hyperlink"/>
                  <w:rFonts w:cs="Arial (Corps CS)"/>
                  <w:spacing w:val="-10"/>
                  <w:sz w:val="20"/>
                  <w:szCs w:val="20"/>
                  <w:lang w:val="fr-FR"/>
                </w:rPr>
                <w:t xml:space="preserve">t </w:t>
              </w:r>
              <w:r w:rsidR="00A265F4" w:rsidRPr="00A55DE4">
                <w:rPr>
                  <w:rStyle w:val="Hyperlink"/>
                  <w:rFonts w:cs="Arial (Corps CS)"/>
                  <w:spacing w:val="-10"/>
                  <w:sz w:val="20"/>
                  <w:szCs w:val="20"/>
                  <w:lang w:val="fr-FR"/>
                </w:rPr>
                <w:t xml:space="preserve">2.3: Les </w:t>
              </w:r>
              <w:r w:rsidR="005A4D12" w:rsidRPr="00A55DE4">
                <w:rPr>
                  <w:rStyle w:val="Hyperlink"/>
                  <w:rFonts w:cs="Arial (Corps CS)"/>
                  <w:spacing w:val="-10"/>
                  <w:sz w:val="20"/>
                  <w:szCs w:val="20"/>
                  <w:lang w:val="fr-FR"/>
                </w:rPr>
                <w:t xml:space="preserve">transactions </w:t>
              </w:r>
              <w:r w:rsidR="00C36E66" w:rsidRPr="00A55DE4">
                <w:rPr>
                  <w:rStyle w:val="Hyperlink"/>
                  <w:rFonts w:cs="Arial (Corps CS)"/>
                  <w:spacing w:val="-10"/>
                  <w:sz w:val="20"/>
                  <w:szCs w:val="20"/>
                  <w:lang w:val="fr-FR"/>
                </w:rPr>
                <w:t>sur le</w:t>
              </w:r>
              <w:r w:rsidR="005A4D12" w:rsidRPr="00A55DE4">
                <w:rPr>
                  <w:rStyle w:val="Hyperlink"/>
                  <w:rFonts w:cs="Arial (Corps CS)"/>
                  <w:spacing w:val="-10"/>
                  <w:sz w:val="20"/>
                  <w:szCs w:val="20"/>
                  <w:lang w:val="fr-FR"/>
                </w:rPr>
                <w:t xml:space="preserve"> </w:t>
              </w:r>
              <w:r w:rsidR="00A265F4" w:rsidRPr="00A55DE4">
                <w:rPr>
                  <w:rStyle w:val="Hyperlink"/>
                  <w:rFonts w:cs="Arial (Corps CS)"/>
                  <w:spacing w:val="-10"/>
                  <w:sz w:val="20"/>
                  <w:szCs w:val="20"/>
                  <w:lang w:val="fr-FR"/>
                </w:rPr>
                <w:t xml:space="preserve">marché volontaire du carbone pour </w:t>
              </w:r>
              <w:r w:rsidR="005573A4" w:rsidRPr="00A55DE4">
                <w:rPr>
                  <w:rStyle w:val="Hyperlink"/>
                  <w:rFonts w:cs="Arial (Corps CS)"/>
                  <w:spacing w:val="-10"/>
                  <w:sz w:val="20"/>
                  <w:szCs w:val="20"/>
                  <w:lang w:val="fr-FR"/>
                </w:rPr>
                <w:t>des</w:t>
              </w:r>
              <w:r w:rsidR="00A265F4" w:rsidRPr="00A55DE4">
                <w:rPr>
                  <w:rStyle w:val="Hyperlink"/>
                  <w:rFonts w:cs="Arial (Corps CS)"/>
                  <w:spacing w:val="-10"/>
                  <w:sz w:val="20"/>
                  <w:szCs w:val="20"/>
                  <w:lang w:val="fr-FR"/>
                </w:rPr>
                <w:t xml:space="preserve"> REDD+ juridictionnel</w:t>
              </w:r>
              <w:r w:rsidR="00C36E66" w:rsidRPr="00A55DE4">
                <w:rPr>
                  <w:rStyle w:val="Hyperlink"/>
                  <w:rFonts w:cs="Arial (Corps CS)"/>
                  <w:spacing w:val="-10"/>
                  <w:sz w:val="20"/>
                  <w:szCs w:val="20"/>
                  <w:lang w:val="fr-FR"/>
                </w:rPr>
                <w:t>le</w:t>
              </w:r>
              <w:r w:rsidR="005573A4" w:rsidRPr="00A55DE4">
                <w:rPr>
                  <w:rStyle w:val="Hyperlink"/>
                  <w:rFonts w:cs="Arial (Corps CS)"/>
                  <w:spacing w:val="-10"/>
                  <w:sz w:val="20"/>
                  <w:szCs w:val="20"/>
                  <w:lang w:val="fr-FR"/>
                </w:rPr>
                <w:t>s</w:t>
              </w:r>
              <w:r w:rsidR="00A265F4" w:rsidRPr="00A55DE4">
                <w:rPr>
                  <w:rStyle w:val="Hyperlink"/>
                  <w:rFonts w:cs="Arial (Corps CS)"/>
                  <w:spacing w:val="-10"/>
                  <w:sz w:val="20"/>
                  <w:szCs w:val="20"/>
                  <w:lang w:val="fr-FR"/>
                </w:rPr>
                <w:t xml:space="preserve"> à haute intégrité sont sécurisé</w:t>
              </w:r>
              <w:r w:rsidR="00C36E66" w:rsidRPr="00A55DE4">
                <w:rPr>
                  <w:rStyle w:val="Hyperlink"/>
                  <w:rFonts w:cs="Arial (Corps CS)"/>
                  <w:spacing w:val="-10"/>
                  <w:sz w:val="20"/>
                  <w:szCs w:val="20"/>
                  <w:lang w:val="fr-FR"/>
                </w:rPr>
                <w:t>e</w:t>
              </w:r>
              <w:r w:rsidR="00A265F4" w:rsidRPr="00A55DE4">
                <w:rPr>
                  <w:rStyle w:val="Hyperlink"/>
                  <w:rFonts w:cs="Arial (Corps CS)"/>
                  <w:spacing w:val="-10"/>
                  <w:sz w:val="20"/>
                  <w:szCs w:val="20"/>
                  <w:lang w:val="fr-FR"/>
                </w:rPr>
                <w:t>s</w:t>
              </w:r>
            </w:hyperlink>
            <w:r w:rsidR="00A265F4" w:rsidRPr="00A55DE4">
              <w:rPr>
                <w:rFonts w:cs="Arial (Corps CS)"/>
                <w:spacing w:val="-10"/>
                <w:sz w:val="20"/>
                <w:szCs w:val="20"/>
                <w:lang w:val="fr-FR"/>
              </w:rPr>
              <w:t>.</w:t>
            </w:r>
          </w:p>
        </w:tc>
        <w:tc>
          <w:tcPr>
            <w:tcW w:w="1250" w:type="pct"/>
          </w:tcPr>
          <w:p w14:paraId="4B98164C" w14:textId="77777777" w:rsidR="007F5E40" w:rsidRPr="00A55DE4" w:rsidRDefault="007F5E40" w:rsidP="005F56EC">
            <w:pPr>
              <w:spacing w:before="0" w:after="0"/>
              <w:jc w:val="center"/>
              <w:rPr>
                <w:spacing w:val="-10"/>
                <w:sz w:val="20"/>
                <w:szCs w:val="20"/>
                <w:lang w:val="fr-FR"/>
              </w:rPr>
            </w:pPr>
          </w:p>
        </w:tc>
        <w:tc>
          <w:tcPr>
            <w:tcW w:w="1250" w:type="pct"/>
          </w:tcPr>
          <w:p w14:paraId="249C4950" w14:textId="77777777" w:rsidR="007F5E40" w:rsidRPr="00A55DE4" w:rsidRDefault="007F5E40" w:rsidP="005F56EC">
            <w:pPr>
              <w:spacing w:before="0" w:after="0"/>
              <w:jc w:val="center"/>
              <w:rPr>
                <w:b/>
                <w:bCs/>
                <w:spacing w:val="-10"/>
                <w:sz w:val="20"/>
                <w:szCs w:val="20"/>
                <w:lang w:val="fr-FR"/>
              </w:rPr>
            </w:pPr>
            <w:r w:rsidRPr="00A55DE4">
              <w:rPr>
                <w:b/>
                <w:bCs/>
                <w:spacing w:val="-10"/>
                <w:sz w:val="20"/>
                <w:szCs w:val="20"/>
                <w:lang w:val="fr-FR"/>
              </w:rPr>
              <w:t>Investissements</w:t>
            </w:r>
          </w:p>
          <w:p w14:paraId="1AB54487" w14:textId="7A594317" w:rsidR="007F5E40" w:rsidRPr="00A55DE4" w:rsidRDefault="00000000" w:rsidP="005F56EC">
            <w:pPr>
              <w:spacing w:before="0" w:after="0"/>
              <w:jc w:val="center"/>
              <w:rPr>
                <w:spacing w:val="-10"/>
                <w:sz w:val="20"/>
                <w:szCs w:val="20"/>
                <w:lang w:val="fr-FR"/>
              </w:rPr>
            </w:pPr>
            <w:hyperlink r:id="rId33" w:history="1">
              <w:r w:rsidR="007F5E40" w:rsidRPr="00A55DE4">
                <w:rPr>
                  <w:rStyle w:val="Hyperlink"/>
                  <w:spacing w:val="-10"/>
                  <w:sz w:val="20"/>
                  <w:szCs w:val="20"/>
                  <w:lang w:val="fr-FR"/>
                </w:rPr>
                <w:t>Produi</w:t>
              </w:r>
              <w:r w:rsidR="007F5E40" w:rsidRPr="00A55DE4" w:rsidDel="003B3300">
                <w:rPr>
                  <w:rStyle w:val="Hyperlink"/>
                  <w:spacing w:val="-10"/>
                  <w:sz w:val="20"/>
                  <w:szCs w:val="20"/>
                  <w:lang w:val="fr-FR"/>
                </w:rPr>
                <w:t xml:space="preserve">t </w:t>
              </w:r>
              <w:r w:rsidR="007F5E40" w:rsidRPr="00A55DE4">
                <w:rPr>
                  <w:rStyle w:val="Hyperlink"/>
                  <w:spacing w:val="-10"/>
                  <w:sz w:val="20"/>
                  <w:szCs w:val="20"/>
                  <w:lang w:val="fr-FR"/>
                </w:rPr>
                <w:t>4.4: Les mesures</w:t>
              </w:r>
              <w:r w:rsidR="009E1912" w:rsidRPr="00A55DE4">
                <w:rPr>
                  <w:rStyle w:val="Hyperlink"/>
                  <w:spacing w:val="-10"/>
                  <w:sz w:val="20"/>
                  <w:szCs w:val="20"/>
                  <w:lang w:val="fr-FR"/>
                </w:rPr>
                <w:t xml:space="preserve"> </w:t>
              </w:r>
              <w:r w:rsidR="007F5E40" w:rsidRPr="00A55DE4">
                <w:rPr>
                  <w:rStyle w:val="Hyperlink"/>
                  <w:spacing w:val="-10"/>
                  <w:sz w:val="20"/>
                  <w:szCs w:val="20"/>
                  <w:lang w:val="fr-FR"/>
                </w:rPr>
                <w:t>incitati</w:t>
              </w:r>
              <w:r w:rsidR="009E1912" w:rsidRPr="00A55DE4">
                <w:rPr>
                  <w:rStyle w:val="Hyperlink"/>
                  <w:spacing w:val="-10"/>
                  <w:sz w:val="20"/>
                  <w:szCs w:val="20"/>
                  <w:lang w:val="fr-FR"/>
                </w:rPr>
                <w:t>ve</w:t>
              </w:r>
              <w:r w:rsidR="007F5E40" w:rsidRPr="00A55DE4">
                <w:rPr>
                  <w:rStyle w:val="Hyperlink"/>
                  <w:spacing w:val="-10"/>
                  <w:sz w:val="20"/>
                  <w:szCs w:val="20"/>
                  <w:lang w:val="fr-FR"/>
                </w:rPr>
                <w:t>s</w:t>
              </w:r>
              <w:r w:rsidR="009E1912" w:rsidRPr="00A55DE4">
                <w:rPr>
                  <w:rStyle w:val="Hyperlink"/>
                  <w:spacing w:val="-10"/>
                  <w:sz w:val="20"/>
                  <w:szCs w:val="20"/>
                  <w:lang w:val="fr-FR"/>
                </w:rPr>
                <w:t xml:space="preserve"> sont harmonisées </w:t>
              </w:r>
              <w:r w:rsidR="007F5E40" w:rsidRPr="00A55DE4">
                <w:rPr>
                  <w:rStyle w:val="Hyperlink"/>
                  <w:spacing w:val="-10"/>
                  <w:sz w:val="20"/>
                  <w:szCs w:val="20"/>
                  <w:lang w:val="fr-FR"/>
                </w:rPr>
                <w:t xml:space="preserve"> </w:t>
              </w:r>
              <w:r w:rsidR="009E1912" w:rsidRPr="00A55DE4">
                <w:rPr>
                  <w:rStyle w:val="Hyperlink"/>
                  <w:spacing w:val="-10"/>
                  <w:sz w:val="20"/>
                  <w:szCs w:val="20"/>
                  <w:lang w:val="fr-FR"/>
                </w:rPr>
                <w:t>et d</w:t>
              </w:r>
              <w:r w:rsidR="007F5E40" w:rsidRPr="00A55DE4">
                <w:rPr>
                  <w:rStyle w:val="Hyperlink"/>
                  <w:spacing w:val="-10"/>
                  <w:sz w:val="20"/>
                  <w:szCs w:val="20"/>
                  <w:lang w:val="fr-FR"/>
                </w:rPr>
                <w:t>es financements initiaux sont mobilisés</w:t>
              </w:r>
            </w:hyperlink>
            <w:r w:rsidR="007F5E40" w:rsidRPr="00A55DE4">
              <w:rPr>
                <w:spacing w:val="-10"/>
                <w:sz w:val="20"/>
                <w:szCs w:val="20"/>
                <w:lang w:val="fr-FR"/>
              </w:rPr>
              <w:t>.</w:t>
            </w:r>
          </w:p>
          <w:p w14:paraId="3712A6F1" w14:textId="77777777" w:rsidR="007F5E40" w:rsidRPr="00A55DE4" w:rsidRDefault="007F5E40" w:rsidP="005F56EC">
            <w:pPr>
              <w:spacing w:before="0" w:after="0"/>
              <w:jc w:val="center"/>
              <w:rPr>
                <w:spacing w:val="-10"/>
                <w:sz w:val="20"/>
                <w:szCs w:val="20"/>
                <w:lang w:val="fr-FR"/>
              </w:rPr>
            </w:pPr>
          </w:p>
        </w:tc>
      </w:tr>
      <w:tr w:rsidR="007F5E40" w:rsidRPr="00A55DE4" w14:paraId="79924058" w14:textId="77777777" w:rsidTr="005F56EC">
        <w:tc>
          <w:tcPr>
            <w:tcW w:w="5000" w:type="pct"/>
            <w:gridSpan w:val="4"/>
            <w:shd w:val="clear" w:color="auto" w:fill="D1D1D1" w:themeFill="background2" w:themeFillShade="E6"/>
          </w:tcPr>
          <w:p w14:paraId="19E7BFDA" w14:textId="5AFF4E75" w:rsidR="007F5E40" w:rsidRPr="00A55DE4" w:rsidRDefault="007F5E40" w:rsidP="005F56EC">
            <w:pPr>
              <w:spacing w:before="0" w:after="0"/>
              <w:jc w:val="center"/>
              <w:rPr>
                <w:b/>
                <w:sz w:val="21"/>
                <w:szCs w:val="21"/>
                <w:lang w:val="fr-FR"/>
              </w:rPr>
            </w:pPr>
            <w:r w:rsidRPr="00A55DE4">
              <w:rPr>
                <w:b/>
                <w:i/>
                <w:iCs/>
                <w:lang w:val="fr-FR"/>
              </w:rPr>
              <w:t xml:space="preserve">Éléments transversaux - Accélérer la transformation </w:t>
            </w:r>
            <w:r w:rsidR="00560F1E" w:rsidRPr="00A55DE4">
              <w:rPr>
                <w:b/>
                <w:i/>
                <w:iCs/>
                <w:lang w:val="fr-FR"/>
              </w:rPr>
              <w:t>par</w:t>
            </w:r>
            <w:r w:rsidRPr="00A55DE4">
              <w:rPr>
                <w:b/>
                <w:i/>
                <w:iCs/>
                <w:lang w:val="fr-FR"/>
              </w:rPr>
              <w:t>:</w:t>
            </w:r>
          </w:p>
          <w:p w14:paraId="6AB7CC29" w14:textId="33F7062A" w:rsidR="007F5E40" w:rsidRPr="00A55DE4" w:rsidRDefault="009E1912" w:rsidP="00256C61">
            <w:pPr>
              <w:pStyle w:val="ListParagraph"/>
              <w:numPr>
                <w:ilvl w:val="0"/>
                <w:numId w:val="71"/>
              </w:numPr>
              <w:spacing w:before="0"/>
              <w:contextualSpacing w:val="0"/>
              <w:jc w:val="center"/>
              <w:rPr>
                <w:b/>
                <w:sz w:val="21"/>
                <w:szCs w:val="21"/>
                <w:lang w:val="fr-FR"/>
              </w:rPr>
            </w:pPr>
            <w:r w:rsidRPr="00A55DE4">
              <w:rPr>
                <w:b/>
                <w:sz w:val="21"/>
                <w:szCs w:val="21"/>
                <w:lang w:val="fr-FR"/>
              </w:rPr>
              <w:t>I</w:t>
            </w:r>
            <w:r w:rsidR="007F5E40" w:rsidRPr="00A55DE4">
              <w:rPr>
                <w:b/>
                <w:sz w:val="21"/>
                <w:szCs w:val="21"/>
                <w:lang w:val="fr-FR"/>
              </w:rPr>
              <w:t>nclusion sociale et égalité des genres</w:t>
            </w:r>
          </w:p>
          <w:p w14:paraId="2820230D" w14:textId="6B2A51EA" w:rsidR="007F5E40" w:rsidRPr="00A55DE4" w:rsidRDefault="009E1912" w:rsidP="00256C61">
            <w:pPr>
              <w:pStyle w:val="ListParagraph"/>
              <w:numPr>
                <w:ilvl w:val="0"/>
                <w:numId w:val="71"/>
              </w:numPr>
              <w:spacing w:before="0"/>
              <w:contextualSpacing w:val="0"/>
              <w:jc w:val="center"/>
              <w:rPr>
                <w:b/>
                <w:sz w:val="21"/>
                <w:szCs w:val="21"/>
                <w:lang w:val="fr-FR"/>
              </w:rPr>
            </w:pPr>
            <w:r w:rsidRPr="00A55DE4">
              <w:rPr>
                <w:b/>
                <w:sz w:val="21"/>
                <w:szCs w:val="21"/>
                <w:lang w:val="fr-FR"/>
              </w:rPr>
              <w:t>P</w:t>
            </w:r>
            <w:r w:rsidR="007F5E40" w:rsidRPr="00A55DE4">
              <w:rPr>
                <w:b/>
                <w:sz w:val="21"/>
                <w:szCs w:val="21"/>
                <w:lang w:val="fr-FR"/>
              </w:rPr>
              <w:t>roduction et gestion des connaissances</w:t>
            </w:r>
          </w:p>
          <w:p w14:paraId="73ED819C" w14:textId="56822DCC" w:rsidR="007F5E40" w:rsidRPr="00A55DE4" w:rsidRDefault="009E1912" w:rsidP="00256C61">
            <w:pPr>
              <w:pStyle w:val="ListParagraph"/>
              <w:numPr>
                <w:ilvl w:val="0"/>
                <w:numId w:val="71"/>
              </w:numPr>
              <w:spacing w:before="0"/>
              <w:contextualSpacing w:val="0"/>
              <w:jc w:val="center"/>
              <w:rPr>
                <w:b/>
                <w:lang w:val="fr-FR"/>
              </w:rPr>
            </w:pPr>
            <w:r w:rsidRPr="00A55DE4">
              <w:rPr>
                <w:b/>
                <w:sz w:val="21"/>
                <w:szCs w:val="21"/>
                <w:lang w:val="fr-FR"/>
              </w:rPr>
              <w:t>D</w:t>
            </w:r>
            <w:r w:rsidR="007F5E40" w:rsidRPr="00A55DE4">
              <w:rPr>
                <w:b/>
                <w:sz w:val="21"/>
                <w:szCs w:val="21"/>
                <w:lang w:val="fr-FR"/>
              </w:rPr>
              <w:t>ialogue, plaidoyer et communication</w:t>
            </w:r>
          </w:p>
        </w:tc>
      </w:tr>
    </w:tbl>
    <w:p w14:paraId="247C7E22" w14:textId="1CC681C1" w:rsidR="007F5E40" w:rsidRPr="00A55DE4" w:rsidRDefault="007F5E40">
      <w:pPr>
        <w:rPr>
          <w:bCs/>
          <w:lang w:val="fr-FR"/>
        </w:rPr>
        <w:sectPr w:rsidR="007F5E40" w:rsidRPr="00A55DE4" w:rsidSect="00F77E3F">
          <w:pgSz w:w="15840" w:h="12240" w:orient="landscape" w:code="1"/>
          <w:pgMar w:top="990" w:right="1260" w:bottom="1440" w:left="1440" w:header="708" w:footer="708" w:gutter="0"/>
          <w:cols w:space="708"/>
          <w:docGrid w:linePitch="360"/>
        </w:sectPr>
      </w:pPr>
    </w:p>
    <w:p w14:paraId="0DE65E45" w14:textId="4BA2E748" w:rsidR="00833DA1" w:rsidRPr="00A55DE4" w:rsidRDefault="00833DA1" w:rsidP="00531064">
      <w:pPr>
        <w:pStyle w:val="Heading2"/>
        <w:numPr>
          <w:ilvl w:val="1"/>
          <w:numId w:val="14"/>
        </w:numPr>
        <w:ind w:left="720"/>
        <w:jc w:val="both"/>
        <w:rPr>
          <w:lang w:val="fr-FR"/>
        </w:rPr>
      </w:pPr>
      <w:bookmarkStart w:id="15" w:name="_Toc200371925"/>
      <w:r w:rsidRPr="00A55DE4">
        <w:rPr>
          <w:lang w:val="fr-FR"/>
        </w:rPr>
        <w:lastRenderedPageBreak/>
        <w:t>Résultats programmatiques et éléments transversaux</w:t>
      </w:r>
      <w:bookmarkEnd w:id="15"/>
    </w:p>
    <w:p w14:paraId="7DAC8028" w14:textId="3341E190" w:rsidR="00833DA1" w:rsidRPr="00A55DE4" w:rsidRDefault="00833DA1" w:rsidP="00531064">
      <w:pPr>
        <w:jc w:val="both"/>
        <w:rPr>
          <w:iCs/>
          <w:lang w:val="fr-FR"/>
        </w:rPr>
      </w:pPr>
      <w:r w:rsidRPr="00A55DE4">
        <w:rPr>
          <w:iCs/>
          <w:lang w:val="fr-FR"/>
        </w:rPr>
        <w:t xml:space="preserve">Pour le cycle stratégique 2026-2030, le </w:t>
      </w:r>
      <w:r w:rsidR="0037436F" w:rsidRPr="00A55DE4">
        <w:rPr>
          <w:iCs/>
          <w:lang w:val="fr-FR"/>
        </w:rPr>
        <w:t>P</w:t>
      </w:r>
      <w:r w:rsidRPr="00A55DE4">
        <w:rPr>
          <w:iCs/>
          <w:lang w:val="fr-FR"/>
        </w:rPr>
        <w:t xml:space="preserve">rogramme ONU-REDD s'articule autour de quatre résultats </w:t>
      </w:r>
      <w:r w:rsidRPr="00A55DE4">
        <w:rPr>
          <w:i/>
          <w:lang w:val="fr-FR"/>
        </w:rPr>
        <w:t>étroitement liés et synergiques</w:t>
      </w:r>
      <w:r w:rsidR="008707D6" w:rsidRPr="00A55DE4">
        <w:rPr>
          <w:iCs/>
          <w:lang w:val="fr-FR"/>
        </w:rPr>
        <w:t xml:space="preserve"> et d</w:t>
      </w:r>
      <w:r w:rsidRPr="00A55DE4">
        <w:rPr>
          <w:iCs/>
          <w:lang w:val="fr-FR"/>
        </w:rPr>
        <w:t>e trois éléments transversaux, comme l</w:t>
      </w:r>
      <w:r w:rsidR="008707D6" w:rsidRPr="00A55DE4">
        <w:rPr>
          <w:iCs/>
          <w:lang w:val="fr-FR"/>
        </w:rPr>
        <w:t>e montrent l</w:t>
      </w:r>
      <w:r w:rsidRPr="00A55DE4">
        <w:rPr>
          <w:iCs/>
          <w:lang w:val="fr-FR"/>
        </w:rPr>
        <w:t xml:space="preserve">a figure 1 et le tableau 1. </w:t>
      </w:r>
    </w:p>
    <w:p w14:paraId="3CC8C7F9" w14:textId="51BCBFFD" w:rsidR="00833DA1" w:rsidRPr="00A55DE4" w:rsidRDefault="0037436F" w:rsidP="00531064">
      <w:pPr>
        <w:jc w:val="both"/>
        <w:rPr>
          <w:iCs/>
          <w:lang w:val="fr-FR"/>
        </w:rPr>
      </w:pPr>
      <w:r w:rsidRPr="00A55DE4">
        <w:rPr>
          <w:iCs/>
          <w:lang w:val="fr-FR"/>
        </w:rPr>
        <w:t xml:space="preserve">L’appui </w:t>
      </w:r>
      <w:r w:rsidR="00833DA1" w:rsidRPr="00A55DE4">
        <w:rPr>
          <w:iCs/>
          <w:lang w:val="fr-FR"/>
        </w:rPr>
        <w:t xml:space="preserve">proposé par ONU-REDD est </w:t>
      </w:r>
      <w:r w:rsidRPr="00A55DE4">
        <w:rPr>
          <w:iCs/>
          <w:lang w:val="fr-FR"/>
        </w:rPr>
        <w:t xml:space="preserve">succinctement </w:t>
      </w:r>
      <w:r w:rsidR="00833DA1" w:rsidRPr="00A55DE4">
        <w:rPr>
          <w:iCs/>
          <w:lang w:val="fr-FR"/>
        </w:rPr>
        <w:t xml:space="preserve">présenté ci-dessous pour chaque résultat, produit associé et élément transversal. Des informations plus détaillées sont fournies dans les notes d'information thématiques liées à chacun des résultats et éléments transversaux. Ces notes d'information fournissent un résumé plus opérationnel du travail programmatique au niveau thématique, en présentant les défis, la proposition de valeur et les scénarios. Elles sont recommandées </w:t>
      </w:r>
      <w:r w:rsidR="008707D6" w:rsidRPr="00A55DE4">
        <w:rPr>
          <w:iCs/>
          <w:lang w:val="fr-FR"/>
        </w:rPr>
        <w:t>à</w:t>
      </w:r>
      <w:r w:rsidR="00833DA1" w:rsidRPr="00A55DE4">
        <w:rPr>
          <w:iCs/>
          <w:lang w:val="fr-FR"/>
        </w:rPr>
        <w:t xml:space="preserve"> ceux qui souhaitent mieux comprendre les défis complexes du secteur des terres et des forêts et la manière dont ONU-REDD entend contribuer à la mise en œuvre de transformations ambitieuses et durables.</w:t>
      </w:r>
    </w:p>
    <w:p w14:paraId="1186B13E" w14:textId="43D67ED4" w:rsidR="00741142" w:rsidRPr="00A55DE4" w:rsidRDefault="00F9679C" w:rsidP="00531064">
      <w:pPr>
        <w:pStyle w:val="Heading2"/>
        <w:numPr>
          <w:ilvl w:val="1"/>
          <w:numId w:val="14"/>
        </w:numPr>
        <w:ind w:left="720"/>
        <w:jc w:val="both"/>
        <w:rPr>
          <w:lang w:val="fr-FR"/>
        </w:rPr>
      </w:pPr>
      <w:bookmarkStart w:id="16" w:name="_Toc200371926"/>
      <w:r w:rsidRPr="00A55DE4">
        <w:rPr>
          <w:lang w:val="fr-FR"/>
        </w:rPr>
        <w:t xml:space="preserve">Résultat </w:t>
      </w:r>
      <w:r w:rsidR="0053454B" w:rsidRPr="00A55DE4">
        <w:rPr>
          <w:lang w:val="fr-FR"/>
        </w:rPr>
        <w:t>1</w:t>
      </w:r>
      <w:r w:rsidR="000402E9" w:rsidRPr="00A55DE4">
        <w:rPr>
          <w:lang w:val="fr-FR"/>
        </w:rPr>
        <w:t>:</w:t>
      </w:r>
      <w:r w:rsidR="00997716" w:rsidRPr="00A55DE4">
        <w:rPr>
          <w:lang w:val="fr-FR"/>
        </w:rPr>
        <w:t xml:space="preserve"> </w:t>
      </w:r>
      <w:r w:rsidR="00ED787F" w:rsidRPr="00A55DE4">
        <w:rPr>
          <w:lang w:val="fr-FR"/>
        </w:rPr>
        <w:t>Présent</w:t>
      </w:r>
      <w:r w:rsidR="002F6F2C" w:rsidRPr="00A55DE4">
        <w:rPr>
          <w:lang w:val="fr-FR"/>
        </w:rPr>
        <w:t>er</w:t>
      </w:r>
      <w:r w:rsidR="00997716" w:rsidRPr="00A55DE4">
        <w:rPr>
          <w:lang w:val="fr-FR"/>
        </w:rPr>
        <w:t xml:space="preserve"> </w:t>
      </w:r>
      <w:r w:rsidR="002F6F2C" w:rsidRPr="00A55DE4">
        <w:rPr>
          <w:lang w:val="fr-FR"/>
        </w:rPr>
        <w:t>les</w:t>
      </w:r>
      <w:r w:rsidR="00997716" w:rsidRPr="00A55DE4">
        <w:rPr>
          <w:lang w:val="fr-FR"/>
        </w:rPr>
        <w:t xml:space="preserve"> résultats REDD+ </w:t>
      </w:r>
      <w:r w:rsidR="002F6F2C" w:rsidRPr="00A55DE4">
        <w:rPr>
          <w:lang w:val="fr-FR"/>
        </w:rPr>
        <w:t>à</w:t>
      </w:r>
      <w:r w:rsidR="00997716" w:rsidRPr="00A55DE4">
        <w:rPr>
          <w:lang w:val="fr-FR"/>
        </w:rPr>
        <w:t xml:space="preserve"> haute intégrité</w:t>
      </w:r>
      <w:bookmarkEnd w:id="16"/>
    </w:p>
    <w:p w14:paraId="2EAC0A2E" w14:textId="4334A882" w:rsidR="005F116D" w:rsidRPr="00A55DE4" w:rsidRDefault="003E6828" w:rsidP="00531064">
      <w:pPr>
        <w:spacing w:after="120"/>
        <w:jc w:val="both"/>
        <w:rPr>
          <w:iCs/>
          <w:lang w:val="fr-FR"/>
        </w:rPr>
      </w:pPr>
      <w:r w:rsidRPr="00A55DE4">
        <w:rPr>
          <w:rFonts w:eastAsiaTheme="minorEastAsia"/>
          <w:iCs/>
          <w:lang w:val="fr-FR"/>
        </w:rPr>
        <w:t xml:space="preserve">Consolider, institutionnaliser et </w:t>
      </w:r>
      <w:r w:rsidR="008707D6" w:rsidRPr="00A55DE4">
        <w:rPr>
          <w:rFonts w:eastAsiaTheme="minorEastAsia"/>
          <w:iCs/>
          <w:lang w:val="fr-FR"/>
        </w:rPr>
        <w:t>actualiser</w:t>
      </w:r>
      <w:r w:rsidRPr="00A55DE4">
        <w:rPr>
          <w:rFonts w:eastAsiaTheme="minorEastAsia"/>
          <w:iCs/>
          <w:lang w:val="fr-FR"/>
        </w:rPr>
        <w:t xml:space="preserve"> les systèmes de suivi et de MNV des forêts, ainsi que les systèmes de </w:t>
      </w:r>
      <w:r w:rsidR="008707D6" w:rsidRPr="00A55DE4">
        <w:rPr>
          <w:rFonts w:eastAsiaTheme="minorEastAsia"/>
          <w:iCs/>
          <w:lang w:val="fr-FR"/>
        </w:rPr>
        <w:t>garantie</w:t>
      </w:r>
      <w:r w:rsidRPr="00A55DE4">
        <w:rPr>
          <w:rFonts w:eastAsiaTheme="minorEastAsia"/>
          <w:iCs/>
          <w:lang w:val="fr-FR"/>
        </w:rPr>
        <w:t xml:space="preserve">, conformément aux </w:t>
      </w:r>
      <w:r w:rsidRPr="00A55DE4">
        <w:rPr>
          <w:iCs/>
          <w:lang w:val="fr-FR"/>
        </w:rPr>
        <w:t xml:space="preserve">approches nationales (par exemple, les modèles d’imbrication), en </w:t>
      </w:r>
      <w:r w:rsidRPr="00A55DE4">
        <w:rPr>
          <w:rFonts w:eastAsiaTheme="minorEastAsia"/>
          <w:iCs/>
          <w:lang w:val="fr-FR"/>
        </w:rPr>
        <w:t>aidant les pays à démontrer l'intégrité des résultats, le financement lié aux résultats et les mécanismes de partage des bénéfices socialement inclusifs et tenant compte des spécificités de genre</w:t>
      </w:r>
      <w:r w:rsidR="00833DA1" w:rsidRPr="00A55DE4">
        <w:rPr>
          <w:iCs/>
          <w:lang w:val="fr-FR"/>
        </w:rPr>
        <w:t>.</w:t>
      </w:r>
    </w:p>
    <w:p w14:paraId="50F3EC5F" w14:textId="54E4D43C" w:rsidR="000B1858" w:rsidRPr="00A55DE4" w:rsidRDefault="00757998" w:rsidP="008E0132">
      <w:pPr>
        <w:pStyle w:val="ListParagraph"/>
        <w:numPr>
          <w:ilvl w:val="0"/>
          <w:numId w:val="80"/>
        </w:numPr>
        <w:ind w:left="284" w:hanging="284"/>
        <w:jc w:val="both"/>
        <w:rPr>
          <w:b/>
          <w:bCs/>
          <w:sz w:val="24"/>
          <w:szCs w:val="24"/>
          <w:lang w:val="fr-FR"/>
        </w:rPr>
      </w:pPr>
      <w:r w:rsidRPr="00A55DE4">
        <w:rPr>
          <w:b/>
          <w:bCs/>
          <w:lang w:val="fr-FR"/>
        </w:rPr>
        <w:t>Produit 1</w:t>
      </w:r>
      <w:r w:rsidR="00B56CEB" w:rsidRPr="00A55DE4">
        <w:rPr>
          <w:b/>
          <w:bCs/>
          <w:lang w:val="fr-FR"/>
        </w:rPr>
        <w:t>.1</w:t>
      </w:r>
      <w:r w:rsidR="000402E9" w:rsidRPr="00A55DE4">
        <w:rPr>
          <w:b/>
          <w:bCs/>
          <w:lang w:val="fr-FR"/>
        </w:rPr>
        <w:t>:</w:t>
      </w:r>
      <w:r w:rsidR="002F3FF6" w:rsidRPr="00A55DE4">
        <w:rPr>
          <w:b/>
          <w:bCs/>
          <w:lang w:val="fr-FR"/>
        </w:rPr>
        <w:t xml:space="preserve"> </w:t>
      </w:r>
      <w:r w:rsidR="007F5E40" w:rsidRPr="00A55DE4">
        <w:rPr>
          <w:b/>
          <w:bCs/>
          <w:lang w:val="fr-FR"/>
        </w:rPr>
        <w:t xml:space="preserve">Les systèmes </w:t>
      </w:r>
      <w:r w:rsidR="00685399" w:rsidRPr="00A55DE4">
        <w:rPr>
          <w:b/>
          <w:bCs/>
          <w:lang w:val="fr-FR"/>
        </w:rPr>
        <w:t xml:space="preserve">nationaux </w:t>
      </w:r>
      <w:r w:rsidR="007F5E40" w:rsidRPr="00A55DE4">
        <w:rPr>
          <w:b/>
          <w:bCs/>
          <w:lang w:val="fr-FR"/>
        </w:rPr>
        <w:t>de suivi</w:t>
      </w:r>
      <w:r w:rsidR="00685399" w:rsidRPr="00A55DE4">
        <w:rPr>
          <w:b/>
          <w:bCs/>
          <w:lang w:val="fr-FR"/>
        </w:rPr>
        <w:t xml:space="preserve"> des forêts et les systèmes</w:t>
      </w:r>
      <w:r w:rsidR="007F5E40" w:rsidRPr="00A55DE4">
        <w:rPr>
          <w:b/>
          <w:bCs/>
          <w:lang w:val="fr-FR"/>
        </w:rPr>
        <w:t xml:space="preserve"> de mesure, de notification et de vérification sont consolidés </w:t>
      </w:r>
      <w:r w:rsidR="008707D6" w:rsidRPr="00A55DE4">
        <w:rPr>
          <w:b/>
          <w:bCs/>
          <w:lang w:val="fr-FR"/>
        </w:rPr>
        <w:t>conformément aux normes</w:t>
      </w:r>
      <w:r w:rsidR="00052BBE" w:rsidRPr="00A55DE4">
        <w:rPr>
          <w:b/>
          <w:bCs/>
          <w:lang w:val="fr-FR"/>
        </w:rPr>
        <w:t xml:space="preserve"> d’</w:t>
      </w:r>
      <w:r w:rsidR="00685399" w:rsidRPr="00A55DE4">
        <w:rPr>
          <w:b/>
          <w:bCs/>
          <w:lang w:val="fr-FR"/>
        </w:rPr>
        <w:t xml:space="preserve">intégrité environnementale </w:t>
      </w:r>
      <w:hyperlink r:id="rId34" w:history="1">
        <w:r w:rsidR="00685399" w:rsidRPr="00A55DE4">
          <w:rPr>
            <w:rStyle w:val="Hyperlink"/>
            <w:lang w:val="fr-FR"/>
          </w:rPr>
          <w:t>(Note thématique</w:t>
        </w:r>
      </w:hyperlink>
      <w:r w:rsidR="00685399" w:rsidRPr="00A55DE4">
        <w:rPr>
          <w:color w:val="77206D" w:themeColor="accent5" w:themeShade="BF"/>
          <w:lang w:val="fr-FR"/>
        </w:rPr>
        <w:t>)</w:t>
      </w:r>
    </w:p>
    <w:p w14:paraId="38BFC6F6" w14:textId="51C26836" w:rsidR="000B1858" w:rsidRPr="00A55DE4" w:rsidRDefault="00F9679C" w:rsidP="008E0132">
      <w:pPr>
        <w:pStyle w:val="ListParagraph"/>
        <w:ind w:left="0"/>
        <w:jc w:val="both"/>
        <w:rPr>
          <w:lang w:val="fr-FR"/>
        </w:rPr>
      </w:pPr>
      <w:r w:rsidRPr="00A55DE4">
        <w:rPr>
          <w:lang w:val="fr-FR"/>
        </w:rPr>
        <w:t xml:space="preserve">Ce </w:t>
      </w:r>
      <w:r w:rsidR="00902214" w:rsidRPr="00A55DE4">
        <w:rPr>
          <w:lang w:val="fr-FR"/>
        </w:rPr>
        <w:t>produi</w:t>
      </w:r>
      <w:r w:rsidRPr="00A55DE4">
        <w:rPr>
          <w:lang w:val="fr-FR"/>
        </w:rPr>
        <w:t xml:space="preserve">t aidera les pays partenaires à </w:t>
      </w:r>
      <w:r w:rsidR="00685399" w:rsidRPr="00A55DE4">
        <w:rPr>
          <w:lang w:val="fr-FR"/>
        </w:rPr>
        <w:t xml:space="preserve">mettre en œuvre </w:t>
      </w:r>
      <w:r w:rsidR="00580658" w:rsidRPr="00A55DE4">
        <w:rPr>
          <w:lang w:val="fr-FR"/>
        </w:rPr>
        <w:t>de</w:t>
      </w:r>
      <w:r w:rsidR="00685399" w:rsidRPr="00A55DE4">
        <w:rPr>
          <w:lang w:val="fr-FR"/>
        </w:rPr>
        <w:t>s</w:t>
      </w:r>
      <w:r w:rsidR="00580658" w:rsidRPr="00A55DE4">
        <w:rPr>
          <w:lang w:val="fr-FR"/>
        </w:rPr>
        <w:t xml:space="preserve"> </w:t>
      </w:r>
      <w:r w:rsidR="00222FE4" w:rsidRPr="00A55DE4">
        <w:rPr>
          <w:lang w:val="fr-FR"/>
        </w:rPr>
        <w:t xml:space="preserve">systèmes solides de suivi, de </w:t>
      </w:r>
      <w:r w:rsidR="00786537" w:rsidRPr="00A55DE4">
        <w:rPr>
          <w:lang w:val="fr-FR"/>
        </w:rPr>
        <w:t>mesure</w:t>
      </w:r>
      <w:r w:rsidR="00222FE4" w:rsidRPr="00A55DE4">
        <w:rPr>
          <w:lang w:val="fr-FR"/>
        </w:rPr>
        <w:t xml:space="preserve">, </w:t>
      </w:r>
      <w:r w:rsidR="00AC57BC" w:rsidRPr="00A55DE4">
        <w:rPr>
          <w:lang w:val="fr-FR"/>
        </w:rPr>
        <w:t xml:space="preserve">de </w:t>
      </w:r>
      <w:r w:rsidR="00386F12" w:rsidRPr="00A55DE4">
        <w:rPr>
          <w:lang w:val="fr-FR"/>
        </w:rPr>
        <w:t xml:space="preserve">notification et de vérification des actions et des résultats </w:t>
      </w:r>
      <w:r w:rsidR="00685399" w:rsidRPr="00A55DE4">
        <w:rPr>
          <w:lang w:val="fr-FR"/>
        </w:rPr>
        <w:t>en matière de</w:t>
      </w:r>
      <w:r w:rsidR="00386F12" w:rsidRPr="00A55DE4">
        <w:rPr>
          <w:lang w:val="fr-FR"/>
        </w:rPr>
        <w:t xml:space="preserve"> forêts et d</w:t>
      </w:r>
      <w:r w:rsidR="00685399" w:rsidRPr="00A55DE4">
        <w:rPr>
          <w:lang w:val="fr-FR"/>
        </w:rPr>
        <w:t>e</w:t>
      </w:r>
      <w:r w:rsidR="00386F12" w:rsidRPr="00A55DE4">
        <w:rPr>
          <w:lang w:val="fr-FR"/>
        </w:rPr>
        <w:t xml:space="preserve"> carbone, conformément aux programmes mondiaux existants et aux initiatives connexes. Plus précisément, </w:t>
      </w:r>
      <w:r w:rsidR="00CC5F88" w:rsidRPr="00A55DE4">
        <w:rPr>
          <w:lang w:val="fr-FR"/>
        </w:rPr>
        <w:t>O</w:t>
      </w:r>
      <w:r w:rsidR="00386F12" w:rsidRPr="00A55DE4">
        <w:rPr>
          <w:lang w:val="fr-FR"/>
        </w:rPr>
        <w:t>N</w:t>
      </w:r>
      <w:r w:rsidR="00CC5F88" w:rsidRPr="00A55DE4">
        <w:rPr>
          <w:lang w:val="fr-FR"/>
        </w:rPr>
        <w:t>U</w:t>
      </w:r>
      <w:r w:rsidR="00386F12" w:rsidRPr="00A55DE4">
        <w:rPr>
          <w:lang w:val="fr-FR"/>
        </w:rPr>
        <w:t>-REDD aidera les pays à consolider leurs systèmes de M</w:t>
      </w:r>
      <w:r w:rsidR="00CC5F88" w:rsidRPr="00A55DE4">
        <w:rPr>
          <w:lang w:val="fr-FR"/>
        </w:rPr>
        <w:t>N</w:t>
      </w:r>
      <w:r w:rsidR="00386F12" w:rsidRPr="00A55DE4">
        <w:rPr>
          <w:lang w:val="fr-FR"/>
        </w:rPr>
        <w:t>V pour les besoins du financement climatique, à harmoniser les processus de notification et de production de données entre les différents programmes internationaux, et à utiliser des données améliorées pour renforcer les cadres politiques et la transparence.</w:t>
      </w:r>
    </w:p>
    <w:p w14:paraId="79C1717C" w14:textId="77777777" w:rsidR="00616CE1" w:rsidRPr="00A55DE4" w:rsidRDefault="00616CE1" w:rsidP="008E0132">
      <w:pPr>
        <w:pStyle w:val="ListParagraph"/>
        <w:ind w:left="0"/>
        <w:jc w:val="both"/>
        <w:rPr>
          <w:lang w:val="fr-FR"/>
        </w:rPr>
      </w:pPr>
    </w:p>
    <w:p w14:paraId="3040AC07" w14:textId="27053618" w:rsidR="000B1858" w:rsidRPr="00A55DE4" w:rsidRDefault="00757998" w:rsidP="008E0132">
      <w:pPr>
        <w:pStyle w:val="ListParagraph"/>
        <w:numPr>
          <w:ilvl w:val="0"/>
          <w:numId w:val="80"/>
        </w:numPr>
        <w:ind w:left="284" w:hanging="284"/>
        <w:jc w:val="both"/>
        <w:rPr>
          <w:b/>
          <w:lang w:val="fr-FR"/>
        </w:rPr>
      </w:pPr>
      <w:r w:rsidRPr="00A55DE4">
        <w:rPr>
          <w:b/>
          <w:lang w:val="fr-FR"/>
        </w:rPr>
        <w:t xml:space="preserve">Produit </w:t>
      </w:r>
      <w:r w:rsidR="00331252" w:rsidRPr="00A55DE4">
        <w:rPr>
          <w:b/>
          <w:lang w:val="fr-FR"/>
        </w:rPr>
        <w:t>1</w:t>
      </w:r>
      <w:r w:rsidRPr="00A55DE4">
        <w:rPr>
          <w:b/>
          <w:lang w:val="fr-FR"/>
        </w:rPr>
        <w:t>.2</w:t>
      </w:r>
      <w:r w:rsidR="000402E9" w:rsidRPr="00A55DE4">
        <w:rPr>
          <w:b/>
          <w:lang w:val="fr-FR"/>
        </w:rPr>
        <w:t>:</w:t>
      </w:r>
      <w:r w:rsidRPr="00A55DE4">
        <w:rPr>
          <w:b/>
          <w:lang w:val="fr-FR"/>
        </w:rPr>
        <w:t xml:space="preserve"> </w:t>
      </w:r>
      <w:r w:rsidR="007F5E40" w:rsidRPr="00A55DE4">
        <w:rPr>
          <w:b/>
          <w:lang w:val="fr-FR"/>
        </w:rPr>
        <w:t>L</w:t>
      </w:r>
      <w:r w:rsidRPr="00A55DE4">
        <w:rPr>
          <w:b/>
          <w:lang w:val="fr-FR"/>
        </w:rPr>
        <w:t>es</w:t>
      </w:r>
      <w:r w:rsidR="007F5E40" w:rsidRPr="00A55DE4">
        <w:rPr>
          <w:b/>
          <w:lang w:val="fr-FR"/>
        </w:rPr>
        <w:t xml:space="preserve"> dispositifs de </w:t>
      </w:r>
      <w:r w:rsidR="001D0A47" w:rsidRPr="00A55DE4">
        <w:rPr>
          <w:b/>
          <w:lang w:val="fr-FR"/>
        </w:rPr>
        <w:t>garantie</w:t>
      </w:r>
      <w:r w:rsidR="007F5E40" w:rsidRPr="00A55DE4">
        <w:rPr>
          <w:b/>
          <w:lang w:val="fr-FR"/>
        </w:rPr>
        <w:t xml:space="preserve"> sont</w:t>
      </w:r>
      <w:r w:rsidRPr="00A55DE4">
        <w:rPr>
          <w:b/>
          <w:lang w:val="fr-FR"/>
        </w:rPr>
        <w:t xml:space="preserve"> </w:t>
      </w:r>
      <w:r w:rsidR="007F5E40" w:rsidRPr="00A55DE4">
        <w:rPr>
          <w:b/>
          <w:lang w:val="fr-FR"/>
        </w:rPr>
        <w:t>mis en place et</w:t>
      </w:r>
      <w:r w:rsidRPr="00A55DE4">
        <w:rPr>
          <w:b/>
          <w:lang w:val="fr-FR"/>
        </w:rPr>
        <w:t xml:space="preserve"> respectés</w:t>
      </w:r>
      <w:r w:rsidR="007F5E40" w:rsidRPr="00A55DE4">
        <w:rPr>
          <w:b/>
          <w:lang w:val="fr-FR"/>
        </w:rPr>
        <w:t xml:space="preserve"> et font l’objet d’un</w:t>
      </w:r>
      <w:r w:rsidRPr="00A55DE4">
        <w:rPr>
          <w:b/>
          <w:lang w:val="fr-FR"/>
        </w:rPr>
        <w:t xml:space="preserve"> suivi et </w:t>
      </w:r>
      <w:r w:rsidR="007F5E40" w:rsidRPr="00A55DE4">
        <w:rPr>
          <w:b/>
          <w:lang w:val="fr-FR"/>
        </w:rPr>
        <w:t>de n</w:t>
      </w:r>
      <w:r w:rsidR="000B69AD" w:rsidRPr="00A55DE4">
        <w:rPr>
          <w:b/>
          <w:lang w:val="fr-FR"/>
        </w:rPr>
        <w:t>otifi</w:t>
      </w:r>
      <w:r w:rsidR="007F5E40" w:rsidRPr="00A55DE4">
        <w:rPr>
          <w:b/>
          <w:lang w:val="fr-FR"/>
        </w:rPr>
        <w:t>cation</w:t>
      </w:r>
      <w:r w:rsidR="001D0A47" w:rsidRPr="00A55DE4">
        <w:rPr>
          <w:b/>
          <w:lang w:val="fr-FR"/>
        </w:rPr>
        <w:t>s</w:t>
      </w:r>
      <w:r w:rsidR="00685399" w:rsidRPr="00A55DE4">
        <w:rPr>
          <w:b/>
          <w:lang w:val="fr-FR"/>
        </w:rPr>
        <w:t xml:space="preserve"> </w:t>
      </w:r>
      <w:r w:rsidR="00685399" w:rsidRPr="00A55DE4">
        <w:rPr>
          <w:lang w:val="fr-FR"/>
        </w:rPr>
        <w:t>(</w:t>
      </w:r>
      <w:hyperlink r:id="rId35" w:history="1">
        <w:r w:rsidR="00685399" w:rsidRPr="00A55DE4">
          <w:rPr>
            <w:rStyle w:val="Hyperlink"/>
            <w:lang w:val="fr-FR"/>
          </w:rPr>
          <w:t>Note thématique</w:t>
        </w:r>
      </w:hyperlink>
      <w:r w:rsidR="00685399" w:rsidRPr="00A55DE4">
        <w:rPr>
          <w:lang w:val="fr-FR"/>
        </w:rPr>
        <w:t>)</w:t>
      </w:r>
    </w:p>
    <w:p w14:paraId="1FDB0E8D" w14:textId="77777777" w:rsidR="00616CE1" w:rsidRPr="00A55DE4" w:rsidRDefault="00616CE1" w:rsidP="00616CE1">
      <w:pPr>
        <w:pStyle w:val="ListParagraph"/>
        <w:ind w:left="284"/>
        <w:jc w:val="both"/>
        <w:rPr>
          <w:b/>
          <w:sz w:val="10"/>
          <w:szCs w:val="10"/>
          <w:lang w:val="fr-FR"/>
        </w:rPr>
      </w:pPr>
    </w:p>
    <w:p w14:paraId="3C144828" w14:textId="4C037C13" w:rsidR="000B1858" w:rsidRPr="00A55DE4" w:rsidRDefault="00F9679C" w:rsidP="008E0132">
      <w:pPr>
        <w:pStyle w:val="ListParagraph"/>
        <w:ind w:left="0"/>
        <w:jc w:val="both"/>
        <w:rPr>
          <w:color w:val="000000"/>
          <w:lang w:val="fr-FR"/>
        </w:rPr>
      </w:pPr>
      <w:r w:rsidRPr="00A55DE4">
        <w:rPr>
          <w:lang w:val="fr-FR"/>
        </w:rPr>
        <w:t xml:space="preserve">Ce </w:t>
      </w:r>
      <w:r w:rsidR="00902214" w:rsidRPr="00A55DE4">
        <w:rPr>
          <w:lang w:val="fr-FR"/>
        </w:rPr>
        <w:t>produi</w:t>
      </w:r>
      <w:r w:rsidRPr="00A55DE4">
        <w:rPr>
          <w:lang w:val="fr-FR"/>
        </w:rPr>
        <w:t xml:space="preserve">t aidera les pays partenaires </w:t>
      </w:r>
      <w:r w:rsidR="74799889" w:rsidRPr="00A55DE4">
        <w:rPr>
          <w:lang w:val="fr-FR"/>
        </w:rPr>
        <w:t xml:space="preserve">à </w:t>
      </w:r>
      <w:r w:rsidRPr="00A55DE4">
        <w:rPr>
          <w:lang w:val="fr-FR"/>
        </w:rPr>
        <w:t xml:space="preserve">développer des systèmes </w:t>
      </w:r>
      <w:r w:rsidR="005B2C78" w:rsidRPr="00A55DE4">
        <w:rPr>
          <w:lang w:val="fr-FR"/>
        </w:rPr>
        <w:t xml:space="preserve">nationaux </w:t>
      </w:r>
      <w:r w:rsidR="00AC57BC" w:rsidRPr="00A55DE4">
        <w:rPr>
          <w:lang w:val="fr-FR"/>
        </w:rPr>
        <w:t>solid</w:t>
      </w:r>
      <w:r w:rsidRPr="00A55DE4">
        <w:rPr>
          <w:lang w:val="fr-FR"/>
        </w:rPr>
        <w:t xml:space="preserve">es et crédibles pour </w:t>
      </w:r>
      <w:r w:rsidR="00AC57BC" w:rsidRPr="00A55DE4">
        <w:rPr>
          <w:lang w:val="fr-FR"/>
        </w:rPr>
        <w:t>garantir</w:t>
      </w:r>
      <w:r w:rsidR="00FB7D08" w:rsidRPr="00A55DE4">
        <w:rPr>
          <w:lang w:val="fr-FR"/>
        </w:rPr>
        <w:t xml:space="preserve"> les </w:t>
      </w:r>
      <w:r w:rsidR="00571227" w:rsidRPr="00A55DE4">
        <w:rPr>
          <w:lang w:val="fr-FR"/>
        </w:rPr>
        <w:t xml:space="preserve">accords de financement </w:t>
      </w:r>
      <w:r w:rsidR="008707D6" w:rsidRPr="00A55DE4">
        <w:rPr>
          <w:color w:val="000000"/>
          <w:lang w:val="fr-FR"/>
        </w:rPr>
        <w:t>basés sur les résultats de REDD+ aux niveaux national et infranational, de manière à répondre aux exigences de plus en plus diverses et complexes imposées par ces programmes.</w:t>
      </w:r>
    </w:p>
    <w:p w14:paraId="5AAF2904" w14:textId="77777777" w:rsidR="00616CE1" w:rsidRPr="00A55DE4" w:rsidRDefault="00616CE1" w:rsidP="008E0132">
      <w:pPr>
        <w:pStyle w:val="ListParagraph"/>
        <w:ind w:left="0"/>
        <w:jc w:val="both"/>
        <w:rPr>
          <w:sz w:val="10"/>
          <w:szCs w:val="10"/>
          <w:lang w:val="fr-FR"/>
        </w:rPr>
      </w:pPr>
    </w:p>
    <w:p w14:paraId="71210889" w14:textId="69172D09" w:rsidR="000B1858" w:rsidRPr="00A55DE4" w:rsidRDefault="00757998" w:rsidP="008E0132">
      <w:pPr>
        <w:pStyle w:val="ListParagraph"/>
        <w:numPr>
          <w:ilvl w:val="0"/>
          <w:numId w:val="80"/>
        </w:numPr>
        <w:ind w:left="284" w:hanging="284"/>
        <w:jc w:val="both"/>
        <w:rPr>
          <w:b/>
          <w:lang w:val="fr-FR"/>
        </w:rPr>
      </w:pPr>
      <w:r w:rsidRPr="00A55DE4">
        <w:rPr>
          <w:b/>
          <w:lang w:val="fr-FR"/>
        </w:rPr>
        <w:t xml:space="preserve">Produit </w:t>
      </w:r>
      <w:r w:rsidR="00780121" w:rsidRPr="00A55DE4">
        <w:rPr>
          <w:b/>
          <w:lang w:val="fr-FR"/>
        </w:rPr>
        <w:t>1</w:t>
      </w:r>
      <w:r w:rsidRPr="00A55DE4">
        <w:rPr>
          <w:b/>
          <w:lang w:val="fr-FR"/>
        </w:rPr>
        <w:t>.3</w:t>
      </w:r>
      <w:r w:rsidR="000402E9" w:rsidRPr="00A55DE4">
        <w:rPr>
          <w:b/>
          <w:lang w:val="fr-FR"/>
        </w:rPr>
        <w:t>:</w:t>
      </w:r>
      <w:r w:rsidR="002F3FF6" w:rsidRPr="00A55DE4">
        <w:rPr>
          <w:b/>
          <w:lang w:val="fr-FR"/>
        </w:rPr>
        <w:t xml:space="preserve"> </w:t>
      </w:r>
      <w:r w:rsidR="005D7DE2" w:rsidRPr="00A55DE4">
        <w:rPr>
          <w:b/>
          <w:lang w:val="fr-FR"/>
        </w:rPr>
        <w:t xml:space="preserve">Des </w:t>
      </w:r>
      <w:r w:rsidRPr="00A55DE4">
        <w:rPr>
          <w:b/>
          <w:lang w:val="fr-FR"/>
        </w:rPr>
        <w:t xml:space="preserve">mécanismes de partage des bénéfices </w:t>
      </w:r>
      <w:r w:rsidR="00927418" w:rsidRPr="00A55DE4">
        <w:rPr>
          <w:b/>
          <w:lang w:val="fr-FR"/>
        </w:rPr>
        <w:t xml:space="preserve">justes et </w:t>
      </w:r>
      <w:r w:rsidR="005D7DE2" w:rsidRPr="00A55DE4">
        <w:rPr>
          <w:b/>
          <w:lang w:val="fr-FR"/>
        </w:rPr>
        <w:t xml:space="preserve">équitables et </w:t>
      </w:r>
      <w:r w:rsidR="001D0A47" w:rsidRPr="00A55DE4">
        <w:rPr>
          <w:b/>
          <w:lang w:val="fr-FR"/>
        </w:rPr>
        <w:t>d’</w:t>
      </w:r>
      <w:r w:rsidR="005D7DE2" w:rsidRPr="00A55DE4">
        <w:rPr>
          <w:b/>
          <w:lang w:val="fr-FR"/>
        </w:rPr>
        <w:t xml:space="preserve">équité sociale sont mis en </w:t>
      </w:r>
      <w:r w:rsidR="001D0A47" w:rsidRPr="00A55DE4">
        <w:rPr>
          <w:b/>
          <w:lang w:val="fr-FR"/>
        </w:rPr>
        <w:t>place</w:t>
      </w:r>
      <w:r w:rsidR="00685399" w:rsidRPr="00A55DE4">
        <w:rPr>
          <w:b/>
          <w:lang w:val="fr-FR"/>
        </w:rPr>
        <w:t xml:space="preserve"> </w:t>
      </w:r>
      <w:r w:rsidR="00685399" w:rsidRPr="00A55DE4">
        <w:rPr>
          <w:lang w:val="fr-FR"/>
        </w:rPr>
        <w:t>(</w:t>
      </w:r>
      <w:hyperlink r:id="rId36" w:history="1">
        <w:r w:rsidR="00685399" w:rsidRPr="00A55DE4">
          <w:rPr>
            <w:rStyle w:val="Hyperlink"/>
            <w:lang w:val="fr-FR"/>
          </w:rPr>
          <w:t>Note thématique</w:t>
        </w:r>
      </w:hyperlink>
      <w:r w:rsidR="00685399" w:rsidRPr="00A55DE4">
        <w:rPr>
          <w:lang w:val="fr-FR"/>
        </w:rPr>
        <w:t>)</w:t>
      </w:r>
    </w:p>
    <w:p w14:paraId="1B516017" w14:textId="2C7FAAB8" w:rsidR="000B1858" w:rsidRPr="00A55DE4" w:rsidRDefault="00F9679C" w:rsidP="008E0132">
      <w:pPr>
        <w:pStyle w:val="ListParagraph"/>
        <w:spacing w:line="257" w:lineRule="auto"/>
        <w:ind w:left="0"/>
        <w:jc w:val="both"/>
        <w:rPr>
          <w:rFonts w:ascii="Aptos" w:eastAsia="Aptos" w:hAnsi="Aptos" w:cs="Aptos"/>
          <w:lang w:val="fr-FR"/>
        </w:rPr>
      </w:pPr>
      <w:r w:rsidRPr="00A55DE4">
        <w:rPr>
          <w:rFonts w:ascii="Aptos" w:eastAsia="Aptos" w:hAnsi="Aptos" w:cs="Aptos"/>
          <w:lang w:val="fr-FR"/>
        </w:rPr>
        <w:lastRenderedPageBreak/>
        <w:t xml:space="preserve">Ce </w:t>
      </w:r>
      <w:r w:rsidR="00311056" w:rsidRPr="00A55DE4">
        <w:rPr>
          <w:rFonts w:ascii="Aptos" w:eastAsia="Aptos" w:hAnsi="Aptos" w:cs="Aptos"/>
          <w:lang w:val="fr-FR"/>
        </w:rPr>
        <w:t>produi</w:t>
      </w:r>
      <w:r w:rsidRPr="00A55DE4">
        <w:rPr>
          <w:rFonts w:ascii="Aptos" w:eastAsia="Aptos" w:hAnsi="Aptos" w:cs="Aptos"/>
          <w:lang w:val="fr-FR"/>
        </w:rPr>
        <w:t>t aidera les pays à concevoir et mettre en œuvre des mécanismes pour partager les bénéfices de REDD+ d'une manière socialement inclusive et genr</w:t>
      </w:r>
      <w:r w:rsidR="0073277C" w:rsidRPr="00A55DE4">
        <w:rPr>
          <w:rFonts w:ascii="Aptos" w:eastAsia="Aptos" w:hAnsi="Aptos" w:cs="Aptos"/>
          <w:lang w:val="fr-FR"/>
        </w:rPr>
        <w:t>é</w:t>
      </w:r>
      <w:r w:rsidRPr="00A55DE4">
        <w:rPr>
          <w:rFonts w:ascii="Aptos" w:eastAsia="Aptos" w:hAnsi="Aptos" w:cs="Aptos"/>
          <w:lang w:val="fr-FR"/>
        </w:rPr>
        <w:t>e</w:t>
      </w:r>
      <w:r w:rsidR="005D7DE2" w:rsidRPr="00A55DE4">
        <w:rPr>
          <w:rStyle w:val="FootnoteReference"/>
          <w:rFonts w:eastAsiaTheme="minorEastAsia"/>
          <w:lang w:val="fr-FR"/>
        </w:rPr>
        <w:footnoteReference w:id="4"/>
      </w:r>
      <w:r w:rsidRPr="00A55DE4">
        <w:rPr>
          <w:rFonts w:ascii="Aptos" w:eastAsia="Aptos" w:hAnsi="Aptos" w:cs="Aptos"/>
          <w:lang w:val="fr-FR"/>
        </w:rPr>
        <w:t xml:space="preserve"> au niveau national et </w:t>
      </w:r>
      <w:r w:rsidR="00AC57BC" w:rsidRPr="00A55DE4">
        <w:rPr>
          <w:rFonts w:ascii="Aptos" w:eastAsia="Aptos" w:hAnsi="Aptos" w:cs="Aptos"/>
          <w:lang w:val="fr-FR"/>
        </w:rPr>
        <w:t>infra</w:t>
      </w:r>
      <w:r w:rsidRPr="00A55DE4">
        <w:rPr>
          <w:rFonts w:ascii="Aptos" w:eastAsia="Aptos" w:hAnsi="Aptos" w:cs="Aptos"/>
          <w:lang w:val="fr-FR"/>
        </w:rPr>
        <w:t>national.</w:t>
      </w:r>
    </w:p>
    <w:p w14:paraId="7B6E4B8E" w14:textId="77777777" w:rsidR="00052BBE" w:rsidRPr="00A55DE4" w:rsidRDefault="00052BBE" w:rsidP="00531064">
      <w:pPr>
        <w:pStyle w:val="ListParagraph"/>
        <w:spacing w:line="257" w:lineRule="auto"/>
        <w:jc w:val="both"/>
        <w:rPr>
          <w:rFonts w:ascii="Aptos" w:eastAsia="Aptos" w:hAnsi="Aptos" w:cs="Aptos"/>
          <w:lang w:val="fr-FR"/>
        </w:rPr>
      </w:pPr>
    </w:p>
    <w:p w14:paraId="4DF90DFA" w14:textId="6E3F45B0" w:rsidR="00F1209E" w:rsidRPr="00A55DE4" w:rsidRDefault="00F9679C" w:rsidP="00531064">
      <w:pPr>
        <w:pStyle w:val="Heading2"/>
        <w:numPr>
          <w:ilvl w:val="1"/>
          <w:numId w:val="14"/>
        </w:numPr>
        <w:ind w:left="720"/>
        <w:jc w:val="both"/>
        <w:rPr>
          <w:lang w:val="fr-FR"/>
        </w:rPr>
      </w:pPr>
      <w:bookmarkStart w:id="17" w:name="_Toc200371927"/>
      <w:r w:rsidRPr="00A55DE4">
        <w:rPr>
          <w:lang w:val="fr-FR"/>
        </w:rPr>
        <w:t xml:space="preserve">Résultat </w:t>
      </w:r>
      <w:r w:rsidR="0053454B" w:rsidRPr="00A55DE4">
        <w:rPr>
          <w:lang w:val="fr-FR"/>
        </w:rPr>
        <w:t>2</w:t>
      </w:r>
      <w:r w:rsidR="000402E9" w:rsidRPr="00A55DE4">
        <w:rPr>
          <w:lang w:val="fr-FR"/>
        </w:rPr>
        <w:t>:</w:t>
      </w:r>
      <w:r w:rsidRPr="00A55DE4">
        <w:rPr>
          <w:lang w:val="fr-FR"/>
        </w:rPr>
        <w:t xml:space="preserve"> </w:t>
      </w:r>
      <w:r w:rsidR="00B567C3" w:rsidRPr="00A55DE4">
        <w:rPr>
          <w:lang w:val="fr-FR"/>
        </w:rPr>
        <w:t>Débloquer des financements pour les résultats REDD</w:t>
      </w:r>
      <w:r w:rsidR="000402E9" w:rsidRPr="00A55DE4">
        <w:rPr>
          <w:lang w:val="fr-FR"/>
        </w:rPr>
        <w:t>+</w:t>
      </w:r>
      <w:bookmarkEnd w:id="17"/>
    </w:p>
    <w:p w14:paraId="1D4E2E7A" w14:textId="1C2E9650" w:rsidR="003E6828" w:rsidRPr="00A55DE4" w:rsidRDefault="003E6828" w:rsidP="00531064">
      <w:pPr>
        <w:jc w:val="both"/>
        <w:rPr>
          <w:rFonts w:eastAsiaTheme="minorEastAsia"/>
          <w:iCs/>
          <w:lang w:val="fr-FR"/>
        </w:rPr>
      </w:pPr>
      <w:r w:rsidRPr="00A55DE4">
        <w:rPr>
          <w:rFonts w:eastAsiaTheme="minorEastAsia"/>
          <w:iCs/>
          <w:lang w:val="fr-FR"/>
        </w:rPr>
        <w:t xml:space="preserve">Soutenir les juridictions nationales et infranationales </w:t>
      </w:r>
      <w:r w:rsidR="008F28BC" w:rsidRPr="00A55DE4">
        <w:rPr>
          <w:rFonts w:eastAsiaTheme="minorEastAsia"/>
          <w:iCs/>
          <w:lang w:val="fr-FR"/>
        </w:rPr>
        <w:t>à</w:t>
      </w:r>
      <w:r w:rsidRPr="00A55DE4">
        <w:rPr>
          <w:rFonts w:eastAsiaTheme="minorEastAsia"/>
          <w:iCs/>
          <w:lang w:val="fr-FR"/>
        </w:rPr>
        <w:t xml:space="preserve"> acc</w:t>
      </w:r>
      <w:r w:rsidR="008F28BC" w:rsidRPr="00A55DE4">
        <w:rPr>
          <w:rFonts w:eastAsiaTheme="minorEastAsia"/>
          <w:iCs/>
          <w:lang w:val="fr-FR"/>
        </w:rPr>
        <w:t>é</w:t>
      </w:r>
      <w:r w:rsidRPr="00A55DE4">
        <w:rPr>
          <w:rFonts w:eastAsiaTheme="minorEastAsia"/>
          <w:iCs/>
          <w:lang w:val="fr-FR"/>
        </w:rPr>
        <w:t>de</w:t>
      </w:r>
      <w:r w:rsidR="008F28BC" w:rsidRPr="00A55DE4">
        <w:rPr>
          <w:rFonts w:eastAsiaTheme="minorEastAsia"/>
          <w:iCs/>
          <w:lang w:val="fr-FR"/>
        </w:rPr>
        <w:t>r</w:t>
      </w:r>
      <w:r w:rsidRPr="00A55DE4">
        <w:rPr>
          <w:rFonts w:eastAsiaTheme="minorEastAsia"/>
          <w:iCs/>
          <w:lang w:val="fr-FR"/>
        </w:rPr>
        <w:t xml:space="preserve"> </w:t>
      </w:r>
      <w:r w:rsidR="008F28BC" w:rsidRPr="00A55DE4">
        <w:rPr>
          <w:rFonts w:eastAsiaTheme="minorEastAsia"/>
          <w:iCs/>
          <w:lang w:val="fr-FR"/>
        </w:rPr>
        <w:t>à des</w:t>
      </w:r>
      <w:r w:rsidRPr="00A55DE4">
        <w:rPr>
          <w:rFonts w:eastAsiaTheme="minorEastAsia"/>
          <w:iCs/>
          <w:lang w:val="fr-FR"/>
        </w:rPr>
        <w:t xml:space="preserve"> financement</w:t>
      </w:r>
      <w:r w:rsidR="008F28BC" w:rsidRPr="00A55DE4">
        <w:rPr>
          <w:rFonts w:eastAsiaTheme="minorEastAsia"/>
          <w:iCs/>
          <w:lang w:val="fr-FR"/>
        </w:rPr>
        <w:t>s</w:t>
      </w:r>
      <w:r w:rsidRPr="00A55DE4">
        <w:rPr>
          <w:rFonts w:eastAsiaTheme="minorEastAsia"/>
          <w:iCs/>
          <w:lang w:val="fr-FR"/>
        </w:rPr>
        <w:t xml:space="preserve"> REDD+ lié</w:t>
      </w:r>
      <w:r w:rsidR="008F28BC" w:rsidRPr="00A55DE4">
        <w:rPr>
          <w:rFonts w:eastAsiaTheme="minorEastAsia"/>
          <w:iCs/>
          <w:lang w:val="fr-FR"/>
        </w:rPr>
        <w:t>s</w:t>
      </w:r>
      <w:r w:rsidRPr="00A55DE4">
        <w:rPr>
          <w:rFonts w:eastAsiaTheme="minorEastAsia"/>
          <w:iCs/>
          <w:lang w:val="fr-FR"/>
        </w:rPr>
        <w:t xml:space="preserve"> aux résultats à partir de différentes sources de financement climatique</w:t>
      </w:r>
      <w:r w:rsidR="00685399" w:rsidRPr="00A55DE4">
        <w:rPr>
          <w:rFonts w:eastAsiaTheme="minorEastAsia"/>
          <w:iCs/>
          <w:lang w:val="fr-FR"/>
        </w:rPr>
        <w:t xml:space="preserve"> conforme</w:t>
      </w:r>
      <w:r w:rsidR="008F28BC" w:rsidRPr="00A55DE4">
        <w:rPr>
          <w:rFonts w:eastAsiaTheme="minorEastAsia"/>
          <w:iCs/>
          <w:lang w:val="fr-FR"/>
        </w:rPr>
        <w:t xml:space="preserve">s </w:t>
      </w:r>
      <w:r w:rsidR="00685399" w:rsidRPr="00A55DE4">
        <w:rPr>
          <w:rFonts w:eastAsiaTheme="minorEastAsia"/>
          <w:iCs/>
          <w:lang w:val="fr-FR"/>
        </w:rPr>
        <w:t>à l’article 5.2 de l’Accord de Paris</w:t>
      </w:r>
      <w:r w:rsidRPr="00A55DE4">
        <w:rPr>
          <w:rFonts w:eastAsiaTheme="minorEastAsia"/>
          <w:iCs/>
          <w:lang w:val="fr-FR"/>
        </w:rPr>
        <w:t xml:space="preserve">, </w:t>
      </w:r>
      <w:r w:rsidR="00685399" w:rsidRPr="00A55DE4">
        <w:rPr>
          <w:rFonts w:eastAsiaTheme="minorEastAsia"/>
          <w:iCs/>
          <w:lang w:val="fr-FR"/>
        </w:rPr>
        <w:t>incluant</w:t>
      </w:r>
      <w:r w:rsidRPr="00A55DE4">
        <w:rPr>
          <w:rFonts w:eastAsiaTheme="minorEastAsia"/>
          <w:iCs/>
          <w:lang w:val="fr-FR"/>
        </w:rPr>
        <w:t>: a) les paiements</w:t>
      </w:r>
      <w:r w:rsidR="008F28BC" w:rsidRPr="00A55DE4">
        <w:rPr>
          <w:rFonts w:eastAsiaTheme="minorEastAsia"/>
          <w:iCs/>
          <w:lang w:val="fr-FR"/>
        </w:rPr>
        <w:t xml:space="preserve"> </w:t>
      </w:r>
      <w:r w:rsidRPr="00A55DE4">
        <w:rPr>
          <w:rFonts w:eastAsiaTheme="minorEastAsia"/>
          <w:iCs/>
          <w:lang w:val="fr-FR"/>
        </w:rPr>
        <w:t>liés aux résultats</w:t>
      </w:r>
      <w:r w:rsidR="008F28BC" w:rsidRPr="00A55DE4">
        <w:rPr>
          <w:rFonts w:eastAsiaTheme="minorEastAsia"/>
          <w:iCs/>
          <w:lang w:val="fr-FR"/>
        </w:rPr>
        <w:t>,</w:t>
      </w:r>
      <w:r w:rsidR="00B86197" w:rsidRPr="00A55DE4">
        <w:rPr>
          <w:rFonts w:eastAsiaTheme="minorEastAsia"/>
          <w:iCs/>
          <w:lang w:val="fr-FR"/>
        </w:rPr>
        <w:t xml:space="preserve"> </w:t>
      </w:r>
      <w:r w:rsidR="00B64C52" w:rsidRPr="00A55DE4">
        <w:rPr>
          <w:rFonts w:eastAsiaTheme="minorEastAsia"/>
          <w:iCs/>
          <w:lang w:val="fr-FR"/>
        </w:rPr>
        <w:t xml:space="preserve">élargis, </w:t>
      </w:r>
      <w:r w:rsidR="00B86197" w:rsidRPr="00A55DE4">
        <w:rPr>
          <w:rFonts w:eastAsiaTheme="minorEastAsia"/>
          <w:iCs/>
          <w:lang w:val="fr-FR"/>
        </w:rPr>
        <w:t>sans transfert</w:t>
      </w:r>
      <w:r w:rsidR="008F28BC" w:rsidRPr="00A55DE4">
        <w:rPr>
          <w:rFonts w:eastAsiaTheme="minorEastAsia"/>
          <w:iCs/>
          <w:lang w:val="fr-FR"/>
        </w:rPr>
        <w:t xml:space="preserve"> </w:t>
      </w:r>
      <w:r w:rsidRPr="00A55DE4">
        <w:rPr>
          <w:rFonts w:eastAsiaTheme="minorEastAsia"/>
          <w:iCs/>
          <w:lang w:val="fr-FR"/>
        </w:rPr>
        <w:t>et encadrés par les pays; b) les marchés internationaux</w:t>
      </w:r>
      <w:r w:rsidR="00B86197" w:rsidRPr="00A55DE4">
        <w:rPr>
          <w:rFonts w:eastAsiaTheme="minorEastAsia"/>
          <w:iCs/>
          <w:lang w:val="fr-FR"/>
        </w:rPr>
        <w:t xml:space="preserve"> du carbone dans le cadre de l’Accord de Paris</w:t>
      </w:r>
      <w:r w:rsidRPr="00A55DE4">
        <w:rPr>
          <w:rFonts w:eastAsiaTheme="minorEastAsia"/>
          <w:iCs/>
          <w:lang w:val="fr-FR"/>
        </w:rPr>
        <w:t xml:space="preserve"> (article 6.2 et 6.4) et </w:t>
      </w:r>
      <w:r w:rsidR="00B86197" w:rsidRPr="00A55DE4">
        <w:rPr>
          <w:rFonts w:eastAsiaTheme="minorEastAsia"/>
          <w:iCs/>
          <w:lang w:val="fr-FR"/>
        </w:rPr>
        <w:t xml:space="preserve">c) </w:t>
      </w:r>
      <w:r w:rsidRPr="00A55DE4">
        <w:rPr>
          <w:rFonts w:eastAsiaTheme="minorEastAsia"/>
          <w:iCs/>
          <w:lang w:val="fr-FR"/>
        </w:rPr>
        <w:t xml:space="preserve">les marchés volontaires du carbone </w:t>
      </w:r>
      <w:r w:rsidR="00B86197" w:rsidRPr="00A55DE4">
        <w:rPr>
          <w:rFonts w:eastAsiaTheme="minorEastAsia"/>
          <w:iCs/>
          <w:lang w:val="fr-FR"/>
        </w:rPr>
        <w:t xml:space="preserve">pour des résultats d’atténuation </w:t>
      </w:r>
      <w:r w:rsidRPr="00A55DE4">
        <w:rPr>
          <w:rFonts w:eastAsiaTheme="minorEastAsia"/>
          <w:iCs/>
          <w:lang w:val="fr-FR"/>
        </w:rPr>
        <w:t>à haute intégrité.</w:t>
      </w:r>
    </w:p>
    <w:p w14:paraId="10133DF0" w14:textId="3158C874" w:rsidR="00D5014D" w:rsidRPr="00A55DE4" w:rsidRDefault="00757998" w:rsidP="00887349">
      <w:pPr>
        <w:pStyle w:val="ListParagraph"/>
        <w:numPr>
          <w:ilvl w:val="0"/>
          <w:numId w:val="77"/>
        </w:numPr>
        <w:ind w:left="426"/>
        <w:jc w:val="both"/>
        <w:rPr>
          <w:b/>
          <w:bCs/>
          <w:sz w:val="24"/>
          <w:szCs w:val="24"/>
          <w:lang w:val="fr-FR"/>
        </w:rPr>
      </w:pPr>
      <w:r w:rsidRPr="00A55DE4">
        <w:rPr>
          <w:b/>
          <w:lang w:val="fr-FR"/>
        </w:rPr>
        <w:t xml:space="preserve">Produit </w:t>
      </w:r>
      <w:r w:rsidR="00853F1B" w:rsidRPr="00A55DE4">
        <w:rPr>
          <w:b/>
          <w:lang w:val="fr-FR"/>
        </w:rPr>
        <w:t>2</w:t>
      </w:r>
      <w:r w:rsidRPr="00A55DE4">
        <w:rPr>
          <w:b/>
          <w:lang w:val="fr-FR"/>
        </w:rPr>
        <w:t>.1</w:t>
      </w:r>
      <w:r w:rsidR="000402E9" w:rsidRPr="00A55DE4">
        <w:rPr>
          <w:b/>
          <w:lang w:val="fr-FR"/>
        </w:rPr>
        <w:t>:</w:t>
      </w:r>
      <w:r w:rsidR="002F3FF6" w:rsidRPr="00A55DE4">
        <w:rPr>
          <w:b/>
          <w:lang w:val="fr-FR"/>
        </w:rPr>
        <w:t xml:space="preserve"> </w:t>
      </w:r>
      <w:r w:rsidR="00D5014D" w:rsidRPr="00A55DE4">
        <w:rPr>
          <w:b/>
          <w:bCs/>
          <w:color w:val="000000"/>
          <w:lang w:val="fr-FR"/>
        </w:rPr>
        <w:t xml:space="preserve">Les connaissances et la confiance </w:t>
      </w:r>
      <w:r w:rsidR="001D0A47" w:rsidRPr="00A55DE4">
        <w:rPr>
          <w:b/>
          <w:bCs/>
          <w:color w:val="000000"/>
          <w:lang w:val="fr-FR"/>
        </w:rPr>
        <w:t>dans les mécanismes de</w:t>
      </w:r>
      <w:r w:rsidR="00D5014D" w:rsidRPr="00A55DE4">
        <w:rPr>
          <w:b/>
          <w:bCs/>
          <w:color w:val="000000"/>
          <w:lang w:val="fr-FR"/>
        </w:rPr>
        <w:t xml:space="preserve"> financement </w:t>
      </w:r>
      <w:r w:rsidR="001D0A47" w:rsidRPr="00A55DE4">
        <w:rPr>
          <w:b/>
          <w:bCs/>
          <w:color w:val="000000"/>
          <w:lang w:val="fr-FR"/>
        </w:rPr>
        <w:t xml:space="preserve">du </w:t>
      </w:r>
      <w:r w:rsidR="00D5014D" w:rsidRPr="00A55DE4">
        <w:rPr>
          <w:b/>
          <w:bCs/>
          <w:color w:val="000000"/>
          <w:lang w:val="fr-FR"/>
        </w:rPr>
        <w:t>carbone</w:t>
      </w:r>
      <w:r w:rsidR="001D0A47" w:rsidRPr="00A55DE4">
        <w:rPr>
          <w:b/>
          <w:bCs/>
          <w:color w:val="000000"/>
          <w:lang w:val="fr-FR"/>
        </w:rPr>
        <w:t xml:space="preserve"> forestier</w:t>
      </w:r>
      <w:r w:rsidR="00D5014D" w:rsidRPr="00A55DE4">
        <w:rPr>
          <w:b/>
          <w:bCs/>
          <w:color w:val="000000"/>
          <w:lang w:val="fr-FR"/>
        </w:rPr>
        <w:t>, tant sur les marchés qu'en dehors</w:t>
      </w:r>
      <w:r w:rsidR="001D0A47" w:rsidRPr="00A55DE4">
        <w:rPr>
          <w:b/>
          <w:bCs/>
          <w:color w:val="000000"/>
          <w:lang w:val="fr-FR"/>
        </w:rPr>
        <w:t xml:space="preserve">, adaptés à chaque pays, </w:t>
      </w:r>
      <w:r w:rsidR="00D5014D" w:rsidRPr="00A55DE4">
        <w:rPr>
          <w:b/>
          <w:bCs/>
          <w:color w:val="000000"/>
          <w:lang w:val="fr-FR"/>
        </w:rPr>
        <w:t xml:space="preserve">sont </w:t>
      </w:r>
      <w:r w:rsidR="001D0A47" w:rsidRPr="00A55DE4">
        <w:rPr>
          <w:b/>
          <w:bCs/>
          <w:color w:val="000000"/>
          <w:lang w:val="fr-FR"/>
        </w:rPr>
        <w:t>améliorée</w:t>
      </w:r>
      <w:r w:rsidR="00D5014D" w:rsidRPr="00A55DE4">
        <w:rPr>
          <w:b/>
          <w:bCs/>
          <w:color w:val="000000"/>
          <w:lang w:val="fr-FR"/>
        </w:rPr>
        <w:t xml:space="preserve">s </w:t>
      </w:r>
      <w:r w:rsidR="00D5014D" w:rsidRPr="00A55DE4">
        <w:rPr>
          <w:lang w:val="fr-FR"/>
        </w:rPr>
        <w:t>(</w:t>
      </w:r>
      <w:hyperlink r:id="rId37" w:history="1">
        <w:r w:rsidR="00D5014D" w:rsidRPr="00A55DE4">
          <w:rPr>
            <w:rStyle w:val="Hyperlink"/>
            <w:lang w:val="fr-FR"/>
          </w:rPr>
          <w:t>Note thématique</w:t>
        </w:r>
      </w:hyperlink>
      <w:r w:rsidR="00D5014D" w:rsidRPr="00A55DE4">
        <w:rPr>
          <w:lang w:val="fr-FR"/>
        </w:rPr>
        <w:t>)</w:t>
      </w:r>
    </w:p>
    <w:p w14:paraId="4D3BD589" w14:textId="2A7CD3EB" w:rsidR="00D5014D" w:rsidRPr="00A55DE4" w:rsidRDefault="00D5014D" w:rsidP="00887349">
      <w:pPr>
        <w:pStyle w:val="ListParagraph"/>
        <w:ind w:left="426"/>
        <w:jc w:val="both"/>
        <w:rPr>
          <w:lang w:val="fr-FR"/>
        </w:rPr>
      </w:pPr>
      <w:r w:rsidRPr="00A55DE4">
        <w:rPr>
          <w:color w:val="000000"/>
          <w:lang w:val="fr-FR"/>
        </w:rPr>
        <w:t xml:space="preserve">Ce produira aidera les pays à évaluer les </w:t>
      </w:r>
      <w:r w:rsidR="00B64C52" w:rsidRPr="00A55DE4">
        <w:rPr>
          <w:color w:val="000000"/>
          <w:lang w:val="fr-FR"/>
        </w:rPr>
        <w:t xml:space="preserve">principales </w:t>
      </w:r>
      <w:r w:rsidRPr="00A55DE4">
        <w:rPr>
          <w:color w:val="000000"/>
          <w:lang w:val="fr-FR"/>
        </w:rPr>
        <w:t>considérations relatives aux sources de financement lié aux résultats.</w:t>
      </w:r>
    </w:p>
    <w:p w14:paraId="70BF05E5" w14:textId="41C5A9B6" w:rsidR="000B1858" w:rsidRPr="00A55DE4" w:rsidRDefault="000B1858" w:rsidP="00887349">
      <w:pPr>
        <w:pStyle w:val="ListParagraph"/>
        <w:ind w:left="426"/>
        <w:jc w:val="both"/>
        <w:rPr>
          <w:b/>
          <w:sz w:val="10"/>
          <w:szCs w:val="10"/>
          <w:lang w:val="fr-FR"/>
        </w:rPr>
      </w:pPr>
    </w:p>
    <w:p w14:paraId="33E81716" w14:textId="6AC7ED77" w:rsidR="007F5E40" w:rsidRPr="00A55DE4" w:rsidRDefault="00757998" w:rsidP="00887349">
      <w:pPr>
        <w:pStyle w:val="ListParagraph"/>
        <w:numPr>
          <w:ilvl w:val="0"/>
          <w:numId w:val="77"/>
        </w:numPr>
        <w:ind w:left="426"/>
        <w:jc w:val="both"/>
        <w:rPr>
          <w:b/>
          <w:bCs/>
          <w:sz w:val="24"/>
          <w:szCs w:val="24"/>
          <w:lang w:val="fr-FR"/>
        </w:rPr>
      </w:pPr>
      <w:r w:rsidRPr="00A55DE4">
        <w:rPr>
          <w:b/>
          <w:lang w:val="fr-FR"/>
        </w:rPr>
        <w:t xml:space="preserve">Produit </w:t>
      </w:r>
      <w:r w:rsidR="00853F1B" w:rsidRPr="00A55DE4">
        <w:rPr>
          <w:b/>
          <w:lang w:val="fr-FR"/>
        </w:rPr>
        <w:t>2</w:t>
      </w:r>
      <w:r w:rsidRPr="00A55DE4">
        <w:rPr>
          <w:b/>
          <w:lang w:val="fr-FR"/>
        </w:rPr>
        <w:t>.</w:t>
      </w:r>
      <w:r w:rsidR="00A755ED" w:rsidRPr="00A55DE4">
        <w:rPr>
          <w:b/>
          <w:lang w:val="fr-FR"/>
        </w:rPr>
        <w:t>2</w:t>
      </w:r>
      <w:r w:rsidR="000402E9" w:rsidRPr="00A55DE4">
        <w:rPr>
          <w:b/>
          <w:lang w:val="fr-FR"/>
        </w:rPr>
        <w:t>:</w:t>
      </w:r>
      <w:r w:rsidR="002F3FF6" w:rsidRPr="00A55DE4">
        <w:rPr>
          <w:b/>
          <w:lang w:val="fr-FR"/>
        </w:rPr>
        <w:t xml:space="preserve"> </w:t>
      </w:r>
      <w:r w:rsidR="007F5E40" w:rsidRPr="00A55DE4">
        <w:rPr>
          <w:b/>
          <w:bCs/>
          <w:lang w:val="fr-FR"/>
        </w:rPr>
        <w:t xml:space="preserve">Les </w:t>
      </w:r>
      <w:r w:rsidR="00493BB4" w:rsidRPr="00A55DE4">
        <w:rPr>
          <w:b/>
          <w:bCs/>
          <w:lang w:val="fr-FR"/>
        </w:rPr>
        <w:t xml:space="preserve">paiements </w:t>
      </w:r>
      <w:r w:rsidR="007F5E40" w:rsidRPr="00A55DE4">
        <w:rPr>
          <w:b/>
          <w:bCs/>
          <w:lang w:val="fr-FR"/>
        </w:rPr>
        <w:t xml:space="preserve"> </w:t>
      </w:r>
      <w:r w:rsidR="00493BB4" w:rsidRPr="00A55DE4">
        <w:rPr>
          <w:b/>
          <w:bCs/>
          <w:lang w:val="fr-FR"/>
        </w:rPr>
        <w:t xml:space="preserve">liés aux résultats au titre de </w:t>
      </w:r>
      <w:r w:rsidR="007F5E40" w:rsidRPr="00A55DE4">
        <w:rPr>
          <w:b/>
          <w:bCs/>
          <w:lang w:val="fr-FR"/>
        </w:rPr>
        <w:t>REDD+</w:t>
      </w:r>
      <w:r w:rsidR="00493BB4" w:rsidRPr="00A55DE4">
        <w:rPr>
          <w:b/>
          <w:bCs/>
          <w:lang w:val="fr-FR"/>
        </w:rPr>
        <w:t xml:space="preserve"> </w:t>
      </w:r>
      <w:r w:rsidR="007F5E40" w:rsidRPr="00A55DE4">
        <w:rPr>
          <w:b/>
          <w:bCs/>
          <w:lang w:val="fr-FR"/>
        </w:rPr>
        <w:t xml:space="preserve">sont </w:t>
      </w:r>
      <w:r w:rsidR="009A3938" w:rsidRPr="00A55DE4">
        <w:rPr>
          <w:b/>
          <w:bCs/>
          <w:lang w:val="fr-FR"/>
        </w:rPr>
        <w:t>garantis</w:t>
      </w:r>
      <w:r w:rsidR="00493BB4" w:rsidRPr="00A55DE4">
        <w:rPr>
          <w:b/>
          <w:bCs/>
          <w:lang w:val="fr-FR"/>
        </w:rPr>
        <w:t xml:space="preserve"> </w:t>
      </w:r>
      <w:r w:rsidR="00493BB4" w:rsidRPr="00A55DE4">
        <w:rPr>
          <w:lang w:val="fr-FR"/>
        </w:rPr>
        <w:t>(</w:t>
      </w:r>
      <w:hyperlink r:id="rId38" w:history="1">
        <w:r w:rsidR="00493BB4" w:rsidRPr="00A55DE4">
          <w:rPr>
            <w:rStyle w:val="Hyperlink"/>
            <w:lang w:val="fr-FR"/>
          </w:rPr>
          <w:t>Note thématique</w:t>
        </w:r>
      </w:hyperlink>
      <w:r w:rsidR="00493BB4" w:rsidRPr="00A55DE4">
        <w:rPr>
          <w:lang w:val="fr-FR"/>
        </w:rPr>
        <w:t>)</w:t>
      </w:r>
    </w:p>
    <w:p w14:paraId="4BE7F1F1" w14:textId="0E53728A" w:rsidR="00493BB4" w:rsidRPr="00A55DE4" w:rsidRDefault="00F9679C" w:rsidP="00493BB4">
      <w:pPr>
        <w:pStyle w:val="ListParagraph"/>
        <w:ind w:left="426"/>
        <w:jc w:val="both"/>
        <w:rPr>
          <w:lang w:val="fr-FR"/>
        </w:rPr>
      </w:pPr>
      <w:r w:rsidRPr="00A55DE4">
        <w:rPr>
          <w:lang w:val="fr-FR"/>
        </w:rPr>
        <w:t xml:space="preserve">Ce </w:t>
      </w:r>
      <w:r w:rsidR="00757998" w:rsidRPr="00A55DE4">
        <w:rPr>
          <w:lang w:val="fr-FR"/>
        </w:rPr>
        <w:t>produi</w:t>
      </w:r>
      <w:r w:rsidRPr="00A55DE4">
        <w:rPr>
          <w:lang w:val="fr-FR"/>
        </w:rPr>
        <w:t xml:space="preserve">t </w:t>
      </w:r>
      <w:r w:rsidR="009A3938" w:rsidRPr="00A55DE4">
        <w:rPr>
          <w:lang w:val="fr-FR"/>
        </w:rPr>
        <w:t>facilitera l'accès des pays, tant au niveau national qu</w:t>
      </w:r>
      <w:r w:rsidR="00B64C52" w:rsidRPr="00A55DE4">
        <w:rPr>
          <w:lang w:val="fr-FR"/>
        </w:rPr>
        <w:t>’infra</w:t>
      </w:r>
      <w:r w:rsidR="009A3938" w:rsidRPr="00A55DE4">
        <w:rPr>
          <w:lang w:val="fr-FR"/>
        </w:rPr>
        <w:t>national, aux transactions de paiement lié aux résultats</w:t>
      </w:r>
      <w:r w:rsidR="00F55BFF" w:rsidRPr="00A55DE4">
        <w:rPr>
          <w:lang w:val="fr-FR"/>
        </w:rPr>
        <w:t>.</w:t>
      </w:r>
    </w:p>
    <w:p w14:paraId="0595AC28" w14:textId="77777777" w:rsidR="00D5014D" w:rsidRPr="00A55DE4" w:rsidRDefault="00D5014D" w:rsidP="00887349">
      <w:pPr>
        <w:pStyle w:val="ListParagraph"/>
        <w:ind w:left="426"/>
        <w:jc w:val="both"/>
        <w:rPr>
          <w:sz w:val="10"/>
          <w:szCs w:val="10"/>
          <w:lang w:val="fr-FR"/>
        </w:rPr>
      </w:pPr>
    </w:p>
    <w:p w14:paraId="64B146CB" w14:textId="77777777" w:rsidR="00571463" w:rsidRPr="00A55DE4" w:rsidRDefault="00A755ED" w:rsidP="00887349">
      <w:pPr>
        <w:pStyle w:val="ListParagraph"/>
        <w:numPr>
          <w:ilvl w:val="0"/>
          <w:numId w:val="77"/>
        </w:numPr>
        <w:spacing w:before="0"/>
        <w:ind w:left="426"/>
        <w:jc w:val="both"/>
        <w:rPr>
          <w:b/>
          <w:bCs/>
          <w:sz w:val="24"/>
          <w:szCs w:val="24"/>
          <w:lang w:val="fr-FR"/>
        </w:rPr>
      </w:pPr>
      <w:r w:rsidRPr="00A55DE4">
        <w:rPr>
          <w:b/>
          <w:lang w:val="fr-FR"/>
        </w:rPr>
        <w:t>Produit</w:t>
      </w:r>
      <w:r w:rsidRPr="00A55DE4">
        <w:rPr>
          <w:b/>
          <w:bCs/>
          <w:lang w:val="fr-FR"/>
        </w:rPr>
        <w:t xml:space="preserve"> 2.3: Les options de financement des forêts au titre de l'article 6 de l'Accord de Paris (et autres marchés réglementés par l’ONU</w:t>
      </w:r>
      <w:r w:rsidRPr="00A55DE4">
        <w:rPr>
          <w:rStyle w:val="FootnoteReference"/>
          <w:b/>
          <w:bCs/>
          <w:lang w:val="fr-FR"/>
        </w:rPr>
        <w:footnoteReference w:id="5"/>
      </w:r>
      <w:r w:rsidRPr="00A55DE4">
        <w:rPr>
          <w:b/>
          <w:bCs/>
          <w:lang w:val="fr-FR"/>
        </w:rPr>
        <w:t>) sont garanties</w:t>
      </w:r>
      <w:r w:rsidR="00571463" w:rsidRPr="00A55DE4">
        <w:rPr>
          <w:b/>
          <w:bCs/>
          <w:lang w:val="fr-FR"/>
        </w:rPr>
        <w:t xml:space="preserve"> </w:t>
      </w:r>
      <w:r w:rsidR="00571463" w:rsidRPr="00A55DE4">
        <w:rPr>
          <w:lang w:val="fr-FR"/>
        </w:rPr>
        <w:t>(</w:t>
      </w:r>
      <w:hyperlink r:id="rId39" w:history="1">
        <w:r w:rsidR="00571463" w:rsidRPr="00A55DE4">
          <w:rPr>
            <w:rStyle w:val="Hyperlink"/>
            <w:lang w:val="fr-FR"/>
          </w:rPr>
          <w:t>Note thématique</w:t>
        </w:r>
      </w:hyperlink>
      <w:r w:rsidR="00571463" w:rsidRPr="00A55DE4">
        <w:rPr>
          <w:lang w:val="fr-FR"/>
        </w:rPr>
        <w:t>)</w:t>
      </w:r>
    </w:p>
    <w:p w14:paraId="180D5B85" w14:textId="5C91FD0A" w:rsidR="00571463" w:rsidRPr="00A55DE4" w:rsidRDefault="00B64C52" w:rsidP="00887349">
      <w:pPr>
        <w:pStyle w:val="ListParagraph"/>
        <w:ind w:left="426"/>
        <w:jc w:val="both"/>
        <w:rPr>
          <w:color w:val="000000"/>
          <w:lang w:val="fr-FR"/>
        </w:rPr>
      </w:pPr>
      <w:r w:rsidRPr="00A55DE4">
        <w:rPr>
          <w:color w:val="000000"/>
          <w:lang w:val="fr-FR"/>
        </w:rPr>
        <w:t>À mesure que l'article 6 sera mis en œuvre, ce produit aidera les pays à combler les lacunes réglementaires et institutionnelles et à compléter ces mesures par un renforcement des capacités.</w:t>
      </w:r>
    </w:p>
    <w:p w14:paraId="7DADBB44" w14:textId="77777777" w:rsidR="00B64C52" w:rsidRPr="00A55DE4" w:rsidRDefault="00B64C52" w:rsidP="00887349">
      <w:pPr>
        <w:pStyle w:val="ListParagraph"/>
        <w:ind w:left="426"/>
        <w:jc w:val="both"/>
        <w:rPr>
          <w:sz w:val="13"/>
          <w:szCs w:val="13"/>
          <w:lang w:val="fr-FR"/>
        </w:rPr>
      </w:pPr>
    </w:p>
    <w:p w14:paraId="6B039415" w14:textId="66A1D891" w:rsidR="00D5014D" w:rsidRPr="00A55DE4" w:rsidRDefault="00D5014D" w:rsidP="00887349">
      <w:pPr>
        <w:pStyle w:val="ListParagraph"/>
        <w:numPr>
          <w:ilvl w:val="0"/>
          <w:numId w:val="77"/>
        </w:numPr>
        <w:spacing w:before="0"/>
        <w:ind w:left="426"/>
        <w:jc w:val="both"/>
        <w:rPr>
          <w:lang w:val="fr-FR"/>
        </w:rPr>
      </w:pPr>
      <w:r w:rsidRPr="00A55DE4">
        <w:rPr>
          <w:b/>
          <w:lang w:val="fr-FR"/>
        </w:rPr>
        <w:t xml:space="preserve">Produit 2.4: Les transactions </w:t>
      </w:r>
      <w:r w:rsidR="00F027E8" w:rsidRPr="00A55DE4">
        <w:rPr>
          <w:b/>
          <w:lang w:val="fr-FR"/>
        </w:rPr>
        <w:t>sur le marché volontaire du carbone (MVC)</w:t>
      </w:r>
      <w:r w:rsidRPr="00A55DE4">
        <w:rPr>
          <w:b/>
          <w:lang w:val="fr-FR"/>
        </w:rPr>
        <w:t xml:space="preserve"> pour des REDD+ juridictionnelles à haute intégrité sont </w:t>
      </w:r>
      <w:r w:rsidR="00C36E66" w:rsidRPr="00A55DE4">
        <w:rPr>
          <w:b/>
          <w:lang w:val="fr-FR"/>
        </w:rPr>
        <w:t>sécurisée</w:t>
      </w:r>
      <w:r w:rsidRPr="00A55DE4">
        <w:rPr>
          <w:b/>
          <w:lang w:val="fr-FR"/>
        </w:rPr>
        <w:t xml:space="preserve">s </w:t>
      </w:r>
      <w:r w:rsidRPr="00A55DE4">
        <w:rPr>
          <w:lang w:val="fr-FR"/>
        </w:rPr>
        <w:t>(</w:t>
      </w:r>
      <w:hyperlink r:id="rId40" w:history="1">
        <w:r w:rsidRPr="00A55DE4">
          <w:rPr>
            <w:rStyle w:val="Hyperlink"/>
            <w:lang w:val="fr-FR"/>
          </w:rPr>
          <w:t>Note thématique</w:t>
        </w:r>
      </w:hyperlink>
      <w:r w:rsidRPr="00A55DE4">
        <w:rPr>
          <w:lang w:val="fr-FR"/>
        </w:rPr>
        <w:t>)</w:t>
      </w:r>
    </w:p>
    <w:p w14:paraId="36EC5FEE" w14:textId="48C3D1AA" w:rsidR="00D5014D" w:rsidRPr="00A55DE4" w:rsidRDefault="00D5014D" w:rsidP="00887349">
      <w:pPr>
        <w:pStyle w:val="ListParagraph"/>
        <w:ind w:left="426"/>
        <w:jc w:val="both"/>
        <w:rPr>
          <w:lang w:val="fr-FR"/>
        </w:rPr>
      </w:pPr>
      <w:r w:rsidRPr="00A55DE4">
        <w:rPr>
          <w:lang w:val="fr-FR"/>
        </w:rPr>
        <w:t xml:space="preserve">Ce </w:t>
      </w:r>
      <w:r w:rsidR="009A3938" w:rsidRPr="00A55DE4">
        <w:rPr>
          <w:lang w:val="fr-FR"/>
        </w:rPr>
        <w:t>produi</w:t>
      </w:r>
      <w:r w:rsidRPr="00A55DE4">
        <w:rPr>
          <w:lang w:val="fr-FR"/>
        </w:rPr>
        <w:t>t aidera les pays à conclure des transactions, notamment en matière d'intégrité sociale (</w:t>
      </w:r>
      <w:r w:rsidR="00B64C52" w:rsidRPr="00A55DE4">
        <w:rPr>
          <w:lang w:val="fr-FR"/>
        </w:rPr>
        <w:t>et de</w:t>
      </w:r>
      <w:r w:rsidRPr="00A55DE4">
        <w:rPr>
          <w:lang w:val="fr-FR"/>
        </w:rPr>
        <w:t xml:space="preserve"> genre), environnementale et comptable des réductions d'émissions, afin d'accélérer et d'augmenter le volume des flux financiers.</w:t>
      </w:r>
    </w:p>
    <w:p w14:paraId="3C15463D" w14:textId="2BA6F616" w:rsidR="000B1858" w:rsidRPr="00A55DE4" w:rsidRDefault="00F55BFF" w:rsidP="00531064">
      <w:pPr>
        <w:pStyle w:val="ListParagraph"/>
        <w:jc w:val="both"/>
        <w:rPr>
          <w:lang w:val="fr-FR"/>
        </w:rPr>
      </w:pPr>
      <w:r w:rsidRPr="00A55DE4">
        <w:rPr>
          <w:lang w:val="fr-FR"/>
        </w:rPr>
        <w:t xml:space="preserve"> </w:t>
      </w:r>
    </w:p>
    <w:p w14:paraId="17345DC4" w14:textId="6F8D6BD3" w:rsidR="000B1858" w:rsidRPr="00A55DE4" w:rsidRDefault="00F9679C" w:rsidP="00531064">
      <w:pPr>
        <w:pStyle w:val="Heading2"/>
        <w:numPr>
          <w:ilvl w:val="1"/>
          <w:numId w:val="14"/>
        </w:numPr>
        <w:ind w:left="720"/>
        <w:jc w:val="both"/>
        <w:rPr>
          <w:lang w:val="fr-FR"/>
        </w:rPr>
      </w:pPr>
      <w:bookmarkStart w:id="18" w:name="_Toc200371928"/>
      <w:r w:rsidRPr="00A55DE4">
        <w:rPr>
          <w:lang w:val="fr-FR"/>
        </w:rPr>
        <w:lastRenderedPageBreak/>
        <w:t xml:space="preserve">Résultat </w:t>
      </w:r>
      <w:r w:rsidR="0053454B" w:rsidRPr="00A55DE4">
        <w:rPr>
          <w:lang w:val="fr-FR"/>
        </w:rPr>
        <w:t>3</w:t>
      </w:r>
      <w:r w:rsidR="000402E9" w:rsidRPr="00A55DE4">
        <w:rPr>
          <w:lang w:val="fr-FR"/>
        </w:rPr>
        <w:t>:</w:t>
      </w:r>
      <w:r w:rsidRPr="00A55DE4">
        <w:rPr>
          <w:lang w:val="fr-FR"/>
        </w:rPr>
        <w:t xml:space="preserve"> </w:t>
      </w:r>
      <w:r w:rsidR="002F78F2" w:rsidRPr="00A55DE4">
        <w:rPr>
          <w:lang w:val="fr-FR"/>
        </w:rPr>
        <w:t>Renforcer l</w:t>
      </w:r>
      <w:r w:rsidR="008F0799" w:rsidRPr="00A55DE4">
        <w:rPr>
          <w:lang w:val="fr-FR"/>
        </w:rPr>
        <w:t xml:space="preserve">es </w:t>
      </w:r>
      <w:r w:rsidR="002F78F2" w:rsidRPr="00A55DE4">
        <w:rPr>
          <w:lang w:val="fr-FR"/>
        </w:rPr>
        <w:t>ambition</w:t>
      </w:r>
      <w:r w:rsidR="008F0799" w:rsidRPr="00A55DE4">
        <w:rPr>
          <w:lang w:val="fr-FR"/>
        </w:rPr>
        <w:t>s</w:t>
      </w:r>
      <w:r w:rsidR="002F78F2" w:rsidRPr="00A55DE4">
        <w:rPr>
          <w:lang w:val="fr-FR"/>
        </w:rPr>
        <w:t xml:space="preserve"> </w:t>
      </w:r>
      <w:r w:rsidR="008F0799" w:rsidRPr="00A55DE4">
        <w:rPr>
          <w:lang w:val="fr-FR"/>
        </w:rPr>
        <w:t>en matière de</w:t>
      </w:r>
      <w:r w:rsidR="00FF3303" w:rsidRPr="00A55DE4">
        <w:rPr>
          <w:lang w:val="fr-FR"/>
        </w:rPr>
        <w:t xml:space="preserve"> </w:t>
      </w:r>
      <w:r w:rsidR="003406B9" w:rsidRPr="00A55DE4">
        <w:rPr>
          <w:lang w:val="fr-FR"/>
        </w:rPr>
        <w:t>climat</w:t>
      </w:r>
      <w:bookmarkEnd w:id="18"/>
    </w:p>
    <w:p w14:paraId="7C294491" w14:textId="556C185F" w:rsidR="009A2AA9" w:rsidRPr="00A55DE4" w:rsidRDefault="003E6828" w:rsidP="000D45BC">
      <w:pPr>
        <w:jc w:val="both"/>
        <w:rPr>
          <w:rFonts w:eastAsiaTheme="minorEastAsia"/>
          <w:iCs/>
          <w:lang w:val="fr-FR"/>
        </w:rPr>
      </w:pPr>
      <w:r w:rsidRPr="00A55DE4">
        <w:rPr>
          <w:rFonts w:eastAsiaTheme="minorEastAsia"/>
          <w:iCs/>
          <w:lang w:val="fr-FR"/>
        </w:rPr>
        <w:t xml:space="preserve">Dans le cadre des engagements des Nations Unies sur le climat, aider les pays à renforcer les ambitions en matière de climat de leur secteur forestier et des terres, conformément à l'objectif global de 1,5 °C. Cela comprend </w:t>
      </w:r>
      <w:r w:rsidR="007104FB" w:rsidRPr="00A55DE4">
        <w:rPr>
          <w:rFonts w:eastAsiaTheme="minorEastAsia"/>
          <w:iCs/>
          <w:lang w:val="fr-FR"/>
        </w:rPr>
        <w:t>un</w:t>
      </w:r>
      <w:r w:rsidRPr="00A55DE4">
        <w:rPr>
          <w:rFonts w:eastAsiaTheme="minorEastAsia"/>
          <w:iCs/>
          <w:lang w:val="fr-FR"/>
        </w:rPr>
        <w:t xml:space="preserve"> soutien tout au long du cycle des CDN, </w:t>
      </w:r>
      <w:r w:rsidR="007104FB" w:rsidRPr="00A55DE4">
        <w:rPr>
          <w:rFonts w:eastAsiaTheme="minorEastAsia"/>
          <w:iCs/>
          <w:lang w:val="fr-FR"/>
        </w:rPr>
        <w:t>notamment</w:t>
      </w:r>
      <w:r w:rsidRPr="00A55DE4">
        <w:rPr>
          <w:rFonts w:eastAsiaTheme="minorEastAsia"/>
          <w:iCs/>
          <w:lang w:val="fr-FR"/>
        </w:rPr>
        <w:t xml:space="preserve"> la coordination, la participation des parties prenantes, </w:t>
      </w:r>
      <w:r w:rsidR="00A755ED" w:rsidRPr="00A55DE4">
        <w:rPr>
          <w:rFonts w:eastAsiaTheme="minorEastAsia"/>
          <w:iCs/>
          <w:lang w:val="fr-FR"/>
        </w:rPr>
        <w:t xml:space="preserve">l’assurance qualité, </w:t>
      </w:r>
      <w:r w:rsidRPr="00A55DE4">
        <w:rPr>
          <w:rFonts w:eastAsiaTheme="minorEastAsia"/>
          <w:iCs/>
          <w:lang w:val="fr-FR"/>
        </w:rPr>
        <w:t xml:space="preserve">l'amélioration, le financement et la mise en œuvre (contribuant ainsi au résultat 1), </w:t>
      </w:r>
      <w:r w:rsidR="00F70286" w:rsidRPr="00A55DE4">
        <w:rPr>
          <w:color w:val="000000"/>
          <w:lang w:val="fr-FR"/>
        </w:rPr>
        <w:t>ainsi que la communication</w:t>
      </w:r>
      <w:r w:rsidR="00A755ED" w:rsidRPr="00A55DE4">
        <w:rPr>
          <w:color w:val="000000"/>
          <w:lang w:val="fr-FR"/>
        </w:rPr>
        <w:t xml:space="preserve"> </w:t>
      </w:r>
      <w:r w:rsidR="00F70286" w:rsidRPr="00A55DE4">
        <w:rPr>
          <w:color w:val="000000"/>
          <w:lang w:val="fr-FR"/>
        </w:rPr>
        <w:t>d’informations sur l</w:t>
      </w:r>
      <w:r w:rsidR="00A755ED" w:rsidRPr="00A55DE4">
        <w:rPr>
          <w:color w:val="000000"/>
          <w:lang w:val="fr-FR"/>
        </w:rPr>
        <w:t xml:space="preserve">es progrès réalisés dans le cadre des CDN au moyen du cadre de transparence renforcé associé. </w:t>
      </w:r>
      <w:r w:rsidR="00A755ED" w:rsidRPr="00A55DE4">
        <w:rPr>
          <w:rFonts w:eastAsiaTheme="minorEastAsia"/>
          <w:iCs/>
          <w:lang w:val="fr-FR"/>
        </w:rPr>
        <w:t>Le soutien aux CDN intégrera l'accélération, l’ambition et l'inclusivité.</w:t>
      </w:r>
    </w:p>
    <w:p w14:paraId="2109503E" w14:textId="0779142A" w:rsidR="000D45BC" w:rsidRPr="00A55DE4" w:rsidRDefault="00EF10AA" w:rsidP="000D45BC">
      <w:pPr>
        <w:pStyle w:val="ListParagraph"/>
        <w:numPr>
          <w:ilvl w:val="0"/>
          <w:numId w:val="81"/>
        </w:numPr>
        <w:spacing w:before="0"/>
        <w:ind w:left="284"/>
        <w:jc w:val="both"/>
        <w:rPr>
          <w:lang w:val="fr-FR"/>
        </w:rPr>
      </w:pPr>
      <w:r w:rsidRPr="00A55DE4">
        <w:rPr>
          <w:b/>
          <w:lang w:val="fr-FR"/>
        </w:rPr>
        <w:t xml:space="preserve">Produit </w:t>
      </w:r>
      <w:r w:rsidR="000D45BC" w:rsidRPr="00A55DE4">
        <w:rPr>
          <w:b/>
          <w:lang w:val="fr-FR"/>
        </w:rPr>
        <w:t xml:space="preserve">3.1: </w:t>
      </w:r>
      <w:r w:rsidR="000D45BC" w:rsidRPr="00A55DE4">
        <w:rPr>
          <w:b/>
          <w:bCs/>
          <w:lang w:val="fr-FR"/>
        </w:rPr>
        <w:t xml:space="preserve">Les objectifs d'atténuation ambitieux et inclusifs des CDN du secteur des forêts et de l'utilisation des terres s’alignent sur l'objectif mondial de 1,5 °C </w:t>
      </w:r>
      <w:r w:rsidR="000D45BC" w:rsidRPr="00A55DE4">
        <w:rPr>
          <w:lang w:val="fr-FR"/>
        </w:rPr>
        <w:t>(</w:t>
      </w:r>
      <w:hyperlink r:id="rId41" w:history="1">
        <w:r w:rsidR="000D45BC" w:rsidRPr="00A55DE4">
          <w:rPr>
            <w:rStyle w:val="Hyperlink"/>
            <w:lang w:val="fr-FR"/>
          </w:rPr>
          <w:t>Note thématique</w:t>
        </w:r>
      </w:hyperlink>
      <w:r w:rsidR="000D45BC" w:rsidRPr="00A55DE4">
        <w:rPr>
          <w:lang w:val="fr-FR"/>
        </w:rPr>
        <w:t>)</w:t>
      </w:r>
    </w:p>
    <w:p w14:paraId="01011182" w14:textId="3F94E64B" w:rsidR="000D45BC" w:rsidRPr="00A55DE4" w:rsidRDefault="000D45BC" w:rsidP="000D45BC">
      <w:pPr>
        <w:spacing w:before="0"/>
        <w:jc w:val="both"/>
        <w:rPr>
          <w:lang w:val="fr-FR"/>
        </w:rPr>
      </w:pPr>
      <w:r w:rsidRPr="00A55DE4">
        <w:rPr>
          <w:lang w:val="fr-FR"/>
        </w:rPr>
        <w:t xml:space="preserve">Ce produit </w:t>
      </w:r>
      <w:r w:rsidRPr="00A55DE4">
        <w:rPr>
          <w:color w:val="000000"/>
          <w:lang w:val="fr-FR"/>
        </w:rPr>
        <w:t>s'articulera autour de deux niveaux distincts. Au niveau national, un appui sera fourni sous la forme d'une assistance technique et d'un examen des produits et processus nationaux, d'une participation à des ateliers techniques et d'analyses et évaluations adaptées aux besoins des pays. Au niveau mondial, ce produit se traduira par un appui global sous la forme d'une large gamme de services de conseil technique, d'organisation de réunions et de gestion des connaissances.</w:t>
      </w:r>
    </w:p>
    <w:p w14:paraId="1B0635CD" w14:textId="2310D4B6" w:rsidR="0089163F" w:rsidRPr="00A55DE4" w:rsidRDefault="000D45BC" w:rsidP="009A2AA9">
      <w:pPr>
        <w:pStyle w:val="ListParagraph"/>
        <w:numPr>
          <w:ilvl w:val="0"/>
          <w:numId w:val="81"/>
        </w:numPr>
        <w:ind w:left="284"/>
        <w:jc w:val="both"/>
        <w:rPr>
          <w:lang w:val="fr-FR"/>
        </w:rPr>
      </w:pPr>
      <w:r w:rsidRPr="00A55DE4">
        <w:rPr>
          <w:b/>
          <w:lang w:val="fr-FR"/>
        </w:rPr>
        <w:t xml:space="preserve">Produit </w:t>
      </w:r>
      <w:r w:rsidR="00B72B0B" w:rsidRPr="00A55DE4">
        <w:rPr>
          <w:b/>
          <w:lang w:val="fr-FR"/>
        </w:rPr>
        <w:t>3</w:t>
      </w:r>
      <w:r w:rsidR="00EF10AA" w:rsidRPr="00A55DE4">
        <w:rPr>
          <w:b/>
          <w:lang w:val="fr-FR"/>
        </w:rPr>
        <w:t>.2</w:t>
      </w:r>
      <w:r w:rsidR="000402E9" w:rsidRPr="00A55DE4">
        <w:rPr>
          <w:b/>
          <w:lang w:val="fr-FR"/>
        </w:rPr>
        <w:t>:</w:t>
      </w:r>
      <w:r w:rsidR="002F3FF6" w:rsidRPr="00A55DE4">
        <w:rPr>
          <w:b/>
          <w:lang w:val="fr-FR"/>
        </w:rPr>
        <w:t xml:space="preserve"> </w:t>
      </w:r>
      <w:r w:rsidR="0089163F" w:rsidRPr="00A55DE4">
        <w:rPr>
          <w:b/>
          <w:bCs/>
          <w:lang w:val="fr-FR"/>
        </w:rPr>
        <w:t>Le cadre de transparence renforcé (axé sur les forêts et l'utilisation des terres) est soutenu</w:t>
      </w:r>
      <w:bookmarkStart w:id="19" w:name="_Hlk174119854"/>
      <w:r w:rsidR="001352F5" w:rsidRPr="00A55DE4">
        <w:rPr>
          <w:lang w:val="fr-FR"/>
        </w:rPr>
        <w:t xml:space="preserve"> </w:t>
      </w:r>
      <w:bookmarkEnd w:id="19"/>
      <w:r w:rsidR="001352F5" w:rsidRPr="00A55DE4">
        <w:rPr>
          <w:lang w:val="fr-FR"/>
        </w:rPr>
        <w:t>(</w:t>
      </w:r>
      <w:hyperlink r:id="rId42" w:history="1">
        <w:r w:rsidR="001352F5" w:rsidRPr="00A55DE4">
          <w:rPr>
            <w:rStyle w:val="Hyperlink"/>
            <w:lang w:val="fr-FR"/>
          </w:rPr>
          <w:t>Note thématique</w:t>
        </w:r>
      </w:hyperlink>
      <w:r w:rsidR="001352F5" w:rsidRPr="00A55DE4">
        <w:rPr>
          <w:lang w:val="fr-FR"/>
        </w:rPr>
        <w:t>)</w:t>
      </w:r>
    </w:p>
    <w:p w14:paraId="2BF1E5A2" w14:textId="1A69EA97" w:rsidR="000B1858" w:rsidRPr="00A55DE4" w:rsidRDefault="000402E9" w:rsidP="009A2AA9">
      <w:pPr>
        <w:pStyle w:val="ListParagraph"/>
        <w:spacing w:line="257" w:lineRule="auto"/>
        <w:ind w:left="0"/>
        <w:jc w:val="both"/>
        <w:rPr>
          <w:rFonts w:ascii="Aptos" w:eastAsia="Aptos" w:hAnsi="Aptos" w:cs="Aptos"/>
          <w:lang w:val="fr-FR"/>
        </w:rPr>
      </w:pPr>
      <w:r w:rsidRPr="00A55DE4">
        <w:rPr>
          <w:rFonts w:ascii="Aptos" w:eastAsia="Aptos" w:hAnsi="Aptos" w:cs="Aptos"/>
          <w:lang w:val="fr-FR"/>
        </w:rPr>
        <w:t xml:space="preserve">ONU-REDD </w:t>
      </w:r>
      <w:r w:rsidR="00F70286" w:rsidRPr="00A55DE4">
        <w:rPr>
          <w:color w:val="000000"/>
          <w:lang w:val="fr-FR"/>
        </w:rPr>
        <w:t>soutiendra le renforcement des capacités mondiales afin d'accroître la transparence dans le secteur forestier. Les pays bénéficieront d'un soutien pour se conformer aux modalités, procédures et lignes directrices du cadre de transparence renforcée et améliorer leurs systèmes et leurs notifications au fil du temps, en mettant l'accent sur les forêts et l'utilisation des terres</w:t>
      </w:r>
      <w:r w:rsidR="00F70286" w:rsidRPr="00A55DE4">
        <w:rPr>
          <w:rFonts w:ascii="Aptos" w:eastAsia="Aptos" w:hAnsi="Aptos" w:cs="Aptos"/>
          <w:lang w:val="fr-FR"/>
        </w:rPr>
        <w:t>.</w:t>
      </w:r>
    </w:p>
    <w:p w14:paraId="2A7ADEDD" w14:textId="77777777" w:rsidR="009A2AA9" w:rsidRPr="00A55DE4" w:rsidRDefault="009A2AA9" w:rsidP="009A2AA9">
      <w:pPr>
        <w:pStyle w:val="ListParagraph"/>
        <w:spacing w:line="257" w:lineRule="auto"/>
        <w:ind w:left="0"/>
        <w:jc w:val="both"/>
        <w:rPr>
          <w:rFonts w:ascii="Aptos" w:eastAsia="Aptos" w:hAnsi="Aptos" w:cs="Aptos"/>
          <w:sz w:val="10"/>
          <w:szCs w:val="10"/>
          <w:lang w:val="fr-FR"/>
        </w:rPr>
      </w:pPr>
    </w:p>
    <w:p w14:paraId="0293229E" w14:textId="5FDC19FB" w:rsidR="0089163F" w:rsidRPr="00A55DE4" w:rsidRDefault="00EF10AA" w:rsidP="009A2AA9">
      <w:pPr>
        <w:pStyle w:val="ListParagraph"/>
        <w:numPr>
          <w:ilvl w:val="0"/>
          <w:numId w:val="81"/>
        </w:numPr>
        <w:ind w:left="284"/>
        <w:jc w:val="both"/>
        <w:rPr>
          <w:b/>
          <w:lang w:val="fr-FR"/>
        </w:rPr>
      </w:pPr>
      <w:r w:rsidRPr="00A55DE4">
        <w:rPr>
          <w:b/>
          <w:lang w:val="fr-FR"/>
        </w:rPr>
        <w:t>Produit 3.3</w:t>
      </w:r>
      <w:r w:rsidR="000402E9" w:rsidRPr="00A55DE4">
        <w:rPr>
          <w:b/>
          <w:lang w:val="fr-FR"/>
        </w:rPr>
        <w:t>:</w:t>
      </w:r>
      <w:r w:rsidR="002F3FF6" w:rsidRPr="00A55DE4">
        <w:rPr>
          <w:b/>
          <w:lang w:val="fr-FR"/>
        </w:rPr>
        <w:t xml:space="preserve"> </w:t>
      </w:r>
      <w:r w:rsidR="0089163F" w:rsidRPr="00A55DE4">
        <w:rPr>
          <w:b/>
          <w:bCs/>
          <w:lang w:val="fr-FR"/>
        </w:rPr>
        <w:t>L</w:t>
      </w:r>
      <w:r w:rsidR="0042091D" w:rsidRPr="00A55DE4">
        <w:rPr>
          <w:b/>
          <w:bCs/>
          <w:lang w:val="fr-FR"/>
        </w:rPr>
        <w:t>es systèmes d’</w:t>
      </w:r>
      <w:r w:rsidR="0089163F" w:rsidRPr="00A55DE4">
        <w:rPr>
          <w:b/>
          <w:bCs/>
          <w:lang w:val="fr-FR"/>
        </w:rPr>
        <w:t>analyse politique et d'information</w:t>
      </w:r>
      <w:r w:rsidR="0042091D" w:rsidRPr="00A55DE4">
        <w:rPr>
          <w:b/>
          <w:bCs/>
          <w:lang w:val="fr-FR"/>
        </w:rPr>
        <w:t xml:space="preserve"> </w:t>
      </w:r>
      <w:r w:rsidR="0089163F" w:rsidRPr="00A55DE4">
        <w:rPr>
          <w:b/>
          <w:bCs/>
          <w:lang w:val="fr-FR"/>
        </w:rPr>
        <w:t>amélior</w:t>
      </w:r>
      <w:r w:rsidR="0042091D" w:rsidRPr="00A55DE4">
        <w:rPr>
          <w:b/>
          <w:bCs/>
          <w:lang w:val="fr-FR"/>
        </w:rPr>
        <w:t>ant</w:t>
      </w:r>
      <w:r w:rsidR="0089163F" w:rsidRPr="00A55DE4">
        <w:rPr>
          <w:b/>
          <w:bCs/>
          <w:lang w:val="fr-FR"/>
        </w:rPr>
        <w:t xml:space="preserve"> l'action et les ambitions climat</w:t>
      </w:r>
      <w:r w:rsidR="0042091D" w:rsidRPr="00A55DE4">
        <w:rPr>
          <w:b/>
          <w:bCs/>
          <w:lang w:val="fr-FR"/>
        </w:rPr>
        <w:t>iques</w:t>
      </w:r>
      <w:r w:rsidR="0089163F" w:rsidRPr="00A55DE4">
        <w:rPr>
          <w:b/>
          <w:bCs/>
          <w:lang w:val="fr-FR"/>
        </w:rPr>
        <w:t xml:space="preserve"> sont soutenus</w:t>
      </w:r>
      <w:r w:rsidR="001352F5" w:rsidRPr="00A55DE4">
        <w:rPr>
          <w:b/>
          <w:bCs/>
          <w:sz w:val="24"/>
          <w:szCs w:val="24"/>
          <w:lang w:val="fr-FR"/>
        </w:rPr>
        <w:t xml:space="preserve"> </w:t>
      </w:r>
      <w:r w:rsidR="001352F5" w:rsidRPr="00A55DE4">
        <w:rPr>
          <w:lang w:val="fr-FR"/>
        </w:rPr>
        <w:t>(</w:t>
      </w:r>
      <w:hyperlink r:id="rId43" w:history="1">
        <w:r w:rsidR="001352F5" w:rsidRPr="00A55DE4">
          <w:rPr>
            <w:rStyle w:val="Hyperlink"/>
            <w:lang w:val="fr-FR"/>
          </w:rPr>
          <w:t>Note thématique</w:t>
        </w:r>
      </w:hyperlink>
      <w:r w:rsidR="001352F5" w:rsidRPr="00A55DE4">
        <w:rPr>
          <w:lang w:val="fr-FR"/>
        </w:rPr>
        <w:t>)</w:t>
      </w:r>
    </w:p>
    <w:p w14:paraId="6A8D3A0D" w14:textId="7120BE13" w:rsidR="000B1858" w:rsidRPr="00A55DE4" w:rsidRDefault="00F9679C" w:rsidP="009A2AA9">
      <w:pPr>
        <w:pStyle w:val="ListParagraph"/>
        <w:ind w:left="284"/>
        <w:jc w:val="both"/>
        <w:rPr>
          <w:sz w:val="21"/>
          <w:szCs w:val="21"/>
          <w:lang w:val="fr-FR"/>
        </w:rPr>
      </w:pPr>
      <w:r w:rsidRPr="00A55DE4">
        <w:rPr>
          <w:rFonts w:ascii="Aptos" w:eastAsia="Aptos" w:hAnsi="Aptos" w:cs="Aptos"/>
          <w:color w:val="000000" w:themeColor="text1"/>
          <w:lang w:val="fr-FR"/>
        </w:rPr>
        <w:t xml:space="preserve">Dans le cadre de ce </w:t>
      </w:r>
      <w:r w:rsidR="008458CB" w:rsidRPr="00A55DE4">
        <w:rPr>
          <w:rFonts w:ascii="Aptos" w:eastAsia="Aptos" w:hAnsi="Aptos" w:cs="Aptos"/>
          <w:color w:val="000000" w:themeColor="text1"/>
          <w:lang w:val="fr-FR"/>
        </w:rPr>
        <w:t>produi</w:t>
      </w:r>
      <w:r w:rsidRPr="00A55DE4">
        <w:rPr>
          <w:rFonts w:ascii="Aptos" w:eastAsia="Aptos" w:hAnsi="Aptos" w:cs="Aptos"/>
          <w:color w:val="000000" w:themeColor="text1"/>
          <w:lang w:val="fr-FR"/>
        </w:rPr>
        <w:t xml:space="preserve">t, </w:t>
      </w:r>
      <w:r w:rsidR="000402E9" w:rsidRPr="00A55DE4">
        <w:rPr>
          <w:rFonts w:ascii="Aptos" w:eastAsia="Aptos" w:hAnsi="Aptos" w:cs="Aptos"/>
          <w:color w:val="000000" w:themeColor="text1"/>
          <w:lang w:val="fr-FR"/>
        </w:rPr>
        <w:t>ONU-</w:t>
      </w:r>
      <w:r w:rsidRPr="00A55DE4">
        <w:rPr>
          <w:rFonts w:ascii="Aptos" w:eastAsia="Aptos" w:hAnsi="Aptos" w:cs="Aptos"/>
          <w:color w:val="000000" w:themeColor="text1"/>
          <w:lang w:val="fr-FR"/>
        </w:rPr>
        <w:t xml:space="preserve">REDD vise à </w:t>
      </w:r>
      <w:r w:rsidR="5E94249D" w:rsidRPr="00A55DE4">
        <w:rPr>
          <w:rFonts w:ascii="Aptos" w:eastAsia="Aptos" w:hAnsi="Aptos" w:cs="Aptos"/>
          <w:color w:val="000000" w:themeColor="text1"/>
          <w:lang w:val="fr-FR"/>
        </w:rPr>
        <w:t xml:space="preserve">tirer parti de sa capacité d'analyse pour </w:t>
      </w:r>
      <w:r w:rsidR="007D2DDC" w:rsidRPr="00A55DE4">
        <w:rPr>
          <w:rFonts w:ascii="Aptos" w:eastAsia="Aptos" w:hAnsi="Aptos" w:cs="Aptos"/>
          <w:color w:val="000000" w:themeColor="text1"/>
          <w:lang w:val="fr-FR"/>
        </w:rPr>
        <w:t xml:space="preserve">améliorer la </w:t>
      </w:r>
      <w:r w:rsidRPr="00A55DE4">
        <w:rPr>
          <w:rFonts w:ascii="Aptos" w:eastAsia="Aptos" w:hAnsi="Aptos" w:cs="Aptos"/>
          <w:color w:val="000000" w:themeColor="text1"/>
          <w:lang w:val="fr-FR"/>
        </w:rPr>
        <w:t xml:space="preserve">mise en œuvre </w:t>
      </w:r>
      <w:r w:rsidR="00F004C2" w:rsidRPr="00A55DE4">
        <w:rPr>
          <w:rFonts w:ascii="Aptos" w:eastAsia="Aptos" w:hAnsi="Aptos" w:cs="Aptos"/>
          <w:color w:val="000000" w:themeColor="text1"/>
          <w:lang w:val="fr-FR"/>
        </w:rPr>
        <w:t>de</w:t>
      </w:r>
      <w:r w:rsidR="007D2DDC" w:rsidRPr="00A55DE4">
        <w:rPr>
          <w:rFonts w:ascii="Aptos" w:eastAsia="Aptos" w:hAnsi="Aptos" w:cs="Aptos"/>
          <w:color w:val="000000" w:themeColor="text1"/>
          <w:lang w:val="fr-FR"/>
        </w:rPr>
        <w:t xml:space="preserve"> </w:t>
      </w:r>
      <w:r w:rsidR="70701C10" w:rsidRPr="00A55DE4">
        <w:rPr>
          <w:rFonts w:ascii="Aptos" w:eastAsia="Aptos" w:hAnsi="Aptos" w:cs="Aptos"/>
          <w:color w:val="000000" w:themeColor="text1"/>
          <w:lang w:val="fr-FR"/>
        </w:rPr>
        <w:t xml:space="preserve">REDD+ </w:t>
      </w:r>
      <w:r w:rsidR="00FB3E9B" w:rsidRPr="00A55DE4">
        <w:rPr>
          <w:rFonts w:ascii="Aptos" w:eastAsia="Aptos" w:hAnsi="Aptos" w:cs="Aptos"/>
          <w:color w:val="000000" w:themeColor="text1"/>
          <w:lang w:val="fr-FR"/>
        </w:rPr>
        <w:t xml:space="preserve">tout en </w:t>
      </w:r>
      <w:r w:rsidR="00F004C2" w:rsidRPr="00A55DE4">
        <w:rPr>
          <w:rFonts w:ascii="Aptos" w:eastAsia="Aptos" w:hAnsi="Aptos" w:cs="Aptos"/>
          <w:color w:val="000000" w:themeColor="text1"/>
          <w:lang w:val="fr-FR"/>
        </w:rPr>
        <w:t>ouvrant la</w:t>
      </w:r>
      <w:r w:rsidR="00FB3E9B" w:rsidRPr="00A55DE4">
        <w:rPr>
          <w:rFonts w:ascii="Aptos" w:eastAsia="Aptos" w:hAnsi="Aptos" w:cs="Aptos"/>
          <w:color w:val="000000" w:themeColor="text1"/>
          <w:lang w:val="fr-FR"/>
        </w:rPr>
        <w:t xml:space="preserve"> voie </w:t>
      </w:r>
      <w:r w:rsidR="00F004C2" w:rsidRPr="00A55DE4">
        <w:rPr>
          <w:rFonts w:ascii="Aptos" w:eastAsia="Aptos" w:hAnsi="Aptos" w:cs="Aptos"/>
          <w:color w:val="000000" w:themeColor="text1"/>
          <w:lang w:val="fr-FR"/>
        </w:rPr>
        <w:t>à des</w:t>
      </w:r>
      <w:r w:rsidR="00EF10AA" w:rsidRPr="00A55DE4">
        <w:rPr>
          <w:sz w:val="21"/>
          <w:szCs w:val="21"/>
          <w:lang w:val="fr-FR"/>
        </w:rPr>
        <w:t xml:space="preserve"> ambitions</w:t>
      </w:r>
      <w:r w:rsidR="00F004C2" w:rsidRPr="00A55DE4">
        <w:rPr>
          <w:sz w:val="21"/>
          <w:szCs w:val="21"/>
          <w:lang w:val="fr-FR"/>
        </w:rPr>
        <w:t xml:space="preserve"> accrues</w:t>
      </w:r>
      <w:r w:rsidR="00EF10AA" w:rsidRPr="00A55DE4">
        <w:rPr>
          <w:sz w:val="21"/>
          <w:szCs w:val="21"/>
          <w:lang w:val="fr-FR"/>
        </w:rPr>
        <w:t>.</w:t>
      </w:r>
    </w:p>
    <w:p w14:paraId="225E7963" w14:textId="77777777" w:rsidR="009A2AA9" w:rsidRPr="00A55DE4" w:rsidRDefault="009A2AA9" w:rsidP="009A2AA9">
      <w:pPr>
        <w:pStyle w:val="ListParagraph"/>
        <w:ind w:left="284"/>
        <w:jc w:val="both"/>
        <w:rPr>
          <w:rFonts w:ascii="Aptos" w:eastAsia="Aptos" w:hAnsi="Aptos" w:cs="Aptos"/>
          <w:color w:val="000000" w:themeColor="text1"/>
          <w:lang w:val="fr-FR"/>
        </w:rPr>
      </w:pPr>
    </w:p>
    <w:p w14:paraId="46F8F1BE" w14:textId="4F9477FF" w:rsidR="000B1858" w:rsidRPr="00A55DE4" w:rsidRDefault="00F9679C" w:rsidP="00F70286">
      <w:pPr>
        <w:pStyle w:val="Heading2"/>
        <w:numPr>
          <w:ilvl w:val="1"/>
          <w:numId w:val="14"/>
        </w:numPr>
        <w:ind w:left="720"/>
        <w:jc w:val="both"/>
        <w:rPr>
          <w:lang w:val="fr-FR"/>
        </w:rPr>
      </w:pPr>
      <w:bookmarkStart w:id="20" w:name="_Toc200371929"/>
      <w:r w:rsidRPr="00A55DE4">
        <w:rPr>
          <w:lang w:val="fr-FR"/>
        </w:rPr>
        <w:t>Résultat 4</w:t>
      </w:r>
      <w:r w:rsidR="000402E9" w:rsidRPr="00A55DE4">
        <w:rPr>
          <w:lang w:val="fr-FR"/>
        </w:rPr>
        <w:t>:</w:t>
      </w:r>
      <w:r w:rsidRPr="00A55DE4">
        <w:rPr>
          <w:lang w:val="fr-FR"/>
        </w:rPr>
        <w:t xml:space="preserve"> </w:t>
      </w:r>
      <w:r w:rsidR="00A3632A" w:rsidRPr="00A55DE4">
        <w:rPr>
          <w:lang w:val="fr-FR"/>
        </w:rPr>
        <w:t>Renforce</w:t>
      </w:r>
      <w:r w:rsidR="00EF10AA" w:rsidRPr="00A55DE4">
        <w:rPr>
          <w:lang w:val="fr-FR"/>
        </w:rPr>
        <w:t>r</w:t>
      </w:r>
      <w:r w:rsidR="3B501033" w:rsidRPr="00A55DE4">
        <w:rPr>
          <w:lang w:val="fr-FR"/>
        </w:rPr>
        <w:t xml:space="preserve"> </w:t>
      </w:r>
      <w:r w:rsidR="00EF10AA" w:rsidRPr="00A55DE4">
        <w:rPr>
          <w:lang w:val="fr-FR"/>
        </w:rPr>
        <w:t>l</w:t>
      </w:r>
      <w:r w:rsidR="3B501033" w:rsidRPr="00A55DE4">
        <w:rPr>
          <w:lang w:val="fr-FR"/>
        </w:rPr>
        <w:t xml:space="preserve">es </w:t>
      </w:r>
      <w:r w:rsidR="0042091D" w:rsidRPr="00A55DE4">
        <w:rPr>
          <w:lang w:val="fr-FR"/>
        </w:rPr>
        <w:t>mesures de</w:t>
      </w:r>
      <w:r w:rsidRPr="00A55DE4">
        <w:rPr>
          <w:lang w:val="fr-FR"/>
        </w:rPr>
        <w:t xml:space="preserve"> </w:t>
      </w:r>
      <w:r w:rsidR="00FE1F9A" w:rsidRPr="00A55DE4">
        <w:rPr>
          <w:lang w:val="fr-FR"/>
        </w:rPr>
        <w:t xml:space="preserve">lutte contre les </w:t>
      </w:r>
      <w:r w:rsidRPr="00A55DE4">
        <w:rPr>
          <w:lang w:val="fr-FR"/>
        </w:rPr>
        <w:t xml:space="preserve">facteurs de </w:t>
      </w:r>
      <w:r w:rsidR="00FE1F9A" w:rsidRPr="00A55DE4">
        <w:rPr>
          <w:lang w:val="fr-FR"/>
        </w:rPr>
        <w:t>déforestation</w:t>
      </w:r>
      <w:bookmarkEnd w:id="20"/>
    </w:p>
    <w:p w14:paraId="0B18D21E" w14:textId="04B61C7D" w:rsidR="00C61FAA" w:rsidRPr="00A55DE4" w:rsidRDefault="00767121" w:rsidP="00531064">
      <w:pPr>
        <w:jc w:val="both"/>
        <w:rPr>
          <w:rFonts w:eastAsiaTheme="minorEastAsia"/>
          <w:iCs/>
          <w:lang w:val="fr-FR"/>
        </w:rPr>
      </w:pPr>
      <w:r w:rsidRPr="00A55DE4">
        <w:rPr>
          <w:rFonts w:eastAsiaTheme="minorEastAsia"/>
          <w:iCs/>
          <w:lang w:val="fr-FR"/>
        </w:rPr>
        <w:t xml:space="preserve">Lier </w:t>
      </w:r>
      <w:r w:rsidR="00F004C2" w:rsidRPr="00A55DE4">
        <w:rPr>
          <w:color w:val="000000"/>
          <w:lang w:val="fr-FR"/>
        </w:rPr>
        <w:t xml:space="preserve">et tirer parti des mesures et des acteurs pour lutter contre les facteurs de déforestation. Renforcer et harmoniser les politiques, la gouvernance et les incitations dans le secteur forestier et </w:t>
      </w:r>
      <w:r w:rsidR="00F71A9C" w:rsidRPr="00A55DE4">
        <w:rPr>
          <w:color w:val="000000"/>
          <w:lang w:val="fr-FR"/>
        </w:rPr>
        <w:t>autres</w:t>
      </w:r>
      <w:r w:rsidR="00F004C2" w:rsidRPr="00A55DE4">
        <w:rPr>
          <w:color w:val="000000"/>
          <w:lang w:val="fr-FR"/>
        </w:rPr>
        <w:t xml:space="preserve"> secteurs pertinents de l'utilisation des terres</w:t>
      </w:r>
      <w:r w:rsidR="00F71A9C" w:rsidRPr="00A55DE4">
        <w:rPr>
          <w:color w:val="000000"/>
          <w:lang w:val="fr-FR"/>
        </w:rPr>
        <w:t>,</w:t>
      </w:r>
      <w:r w:rsidR="00F004C2" w:rsidRPr="00A55DE4">
        <w:rPr>
          <w:color w:val="000000"/>
          <w:lang w:val="fr-FR"/>
        </w:rPr>
        <w:t xml:space="preserve"> et parmi les parties prenantes</w:t>
      </w:r>
      <w:r w:rsidR="00F71A9C" w:rsidRPr="00A55DE4">
        <w:rPr>
          <w:color w:val="000000"/>
          <w:lang w:val="fr-FR"/>
        </w:rPr>
        <w:t>,</w:t>
      </w:r>
      <w:r w:rsidR="00F004C2" w:rsidRPr="00A55DE4">
        <w:rPr>
          <w:color w:val="000000"/>
          <w:lang w:val="fr-FR"/>
        </w:rPr>
        <w:t xml:space="preserve"> afin de protéger les forêts et de réduire les émissions. Promouvoir des solutions appropriées en faveur d'un changement transformateur qui tiennent compte des garanties et les respectent, et soutenir les producteurs ruraux et les petits exploitants, impliquer les acteurs du secteur privé et favoriser la collaboration intersectorielle. ONU-REDD promouvra des solutions qui soutiennent un changement transformateur, </w:t>
      </w:r>
      <w:r w:rsidR="00F71A9C" w:rsidRPr="00A55DE4">
        <w:rPr>
          <w:color w:val="000000"/>
          <w:lang w:val="fr-FR"/>
        </w:rPr>
        <w:t>harmonis</w:t>
      </w:r>
      <w:r w:rsidR="00F004C2" w:rsidRPr="00A55DE4">
        <w:rPr>
          <w:color w:val="000000"/>
          <w:lang w:val="fr-FR"/>
        </w:rPr>
        <w:t>ent les programmes d'atténuation, d'adaptation et de biodiversité, et renforcent l'accès au financement initial afin de permettre la mise en œuvre de ces solutions</w:t>
      </w:r>
      <w:r w:rsidR="00C61FAA" w:rsidRPr="00A55DE4">
        <w:rPr>
          <w:rFonts w:ascii="Aptos" w:eastAsia="Aptos" w:hAnsi="Aptos" w:cs="Aptos"/>
          <w:iCs/>
          <w:color w:val="000000" w:themeColor="text1"/>
          <w:lang w:val="fr-FR"/>
        </w:rPr>
        <w:t>.</w:t>
      </w:r>
    </w:p>
    <w:p w14:paraId="5023772A" w14:textId="023C97C1" w:rsidR="0089163F" w:rsidRPr="00A55DE4" w:rsidRDefault="00EF10AA" w:rsidP="000D45BC">
      <w:pPr>
        <w:pStyle w:val="ListParagraph"/>
        <w:numPr>
          <w:ilvl w:val="0"/>
          <w:numId w:val="82"/>
        </w:numPr>
        <w:ind w:left="426" w:hanging="426"/>
        <w:jc w:val="both"/>
        <w:rPr>
          <w:b/>
          <w:lang w:val="fr-FR"/>
        </w:rPr>
      </w:pPr>
      <w:r w:rsidRPr="00A55DE4">
        <w:rPr>
          <w:b/>
          <w:lang w:val="fr-FR"/>
        </w:rPr>
        <w:t xml:space="preserve">Produit </w:t>
      </w:r>
      <w:r w:rsidR="00FF1D56" w:rsidRPr="00A55DE4">
        <w:rPr>
          <w:b/>
          <w:lang w:val="fr-FR"/>
        </w:rPr>
        <w:t>4</w:t>
      </w:r>
      <w:r w:rsidRPr="00A55DE4">
        <w:rPr>
          <w:b/>
          <w:lang w:val="fr-FR"/>
        </w:rPr>
        <w:t>.1</w:t>
      </w:r>
      <w:r w:rsidR="000402E9" w:rsidRPr="00A55DE4">
        <w:rPr>
          <w:b/>
          <w:lang w:val="fr-FR"/>
        </w:rPr>
        <w:t>:</w:t>
      </w:r>
      <w:r w:rsidR="003349E5" w:rsidRPr="00A55DE4">
        <w:rPr>
          <w:b/>
          <w:lang w:val="fr-FR"/>
        </w:rPr>
        <w:t xml:space="preserve"> </w:t>
      </w:r>
      <w:r w:rsidR="0089163F" w:rsidRPr="00A55DE4">
        <w:rPr>
          <w:b/>
          <w:bCs/>
          <w:lang w:val="fr-FR"/>
        </w:rPr>
        <w:t>Les changements</w:t>
      </w:r>
      <w:r w:rsidR="0042091D" w:rsidRPr="00A55DE4">
        <w:rPr>
          <w:b/>
          <w:bCs/>
          <w:lang w:val="fr-FR"/>
        </w:rPr>
        <w:t xml:space="preserve"> opérés en matière</w:t>
      </w:r>
      <w:r w:rsidR="0089163F" w:rsidRPr="00A55DE4">
        <w:rPr>
          <w:b/>
          <w:bCs/>
          <w:lang w:val="fr-FR"/>
        </w:rPr>
        <w:t xml:space="preserve"> de politique et de gouvernance dans le secteur des forêts sont soutenus</w:t>
      </w:r>
      <w:r w:rsidR="001352F5" w:rsidRPr="00A55DE4">
        <w:rPr>
          <w:b/>
          <w:bCs/>
          <w:lang w:val="fr-FR"/>
        </w:rPr>
        <w:t xml:space="preserve"> </w:t>
      </w:r>
      <w:r w:rsidR="001352F5" w:rsidRPr="00A55DE4">
        <w:rPr>
          <w:lang w:val="fr-FR"/>
        </w:rPr>
        <w:t>(</w:t>
      </w:r>
      <w:hyperlink r:id="rId44" w:history="1">
        <w:r w:rsidR="001352F5" w:rsidRPr="00A55DE4">
          <w:rPr>
            <w:rStyle w:val="Hyperlink"/>
            <w:lang w:val="fr-FR"/>
          </w:rPr>
          <w:t>Note thématique</w:t>
        </w:r>
      </w:hyperlink>
      <w:r w:rsidR="001352F5" w:rsidRPr="00A55DE4">
        <w:rPr>
          <w:lang w:val="fr-FR"/>
        </w:rPr>
        <w:t>)</w:t>
      </w:r>
    </w:p>
    <w:p w14:paraId="55A60FF8" w14:textId="5EA91C5E" w:rsidR="001352F5" w:rsidRPr="00A55DE4" w:rsidRDefault="00F9679C" w:rsidP="00D934FF">
      <w:pPr>
        <w:spacing w:before="0" w:after="0"/>
        <w:jc w:val="both"/>
        <w:rPr>
          <w:color w:val="000000"/>
          <w:lang w:val="fr-FR"/>
        </w:rPr>
      </w:pPr>
      <w:r w:rsidRPr="00A55DE4">
        <w:rPr>
          <w:lang w:val="fr-FR"/>
        </w:rPr>
        <w:t xml:space="preserve">Ce </w:t>
      </w:r>
      <w:r w:rsidR="00F0128A" w:rsidRPr="00A55DE4">
        <w:rPr>
          <w:lang w:val="fr-FR"/>
        </w:rPr>
        <w:t>produi</w:t>
      </w:r>
      <w:r w:rsidRPr="00A55DE4">
        <w:rPr>
          <w:lang w:val="fr-FR"/>
        </w:rPr>
        <w:t xml:space="preserve">t </w:t>
      </w:r>
      <w:r w:rsidR="001352F5" w:rsidRPr="00A55DE4">
        <w:rPr>
          <w:color w:val="000000"/>
          <w:lang w:val="fr-FR"/>
        </w:rPr>
        <w:t>mettra l'accent sur la connexion, l'alignement et la mise en relation avec le climat des politiques forestières et des cadres et initiatives de gouvernance nationaux, régionaux et mondiaux en cours avec les stratégies nationales REDD+ et les objectifs climatiques plus larges. Le PNUE-</w:t>
      </w:r>
      <w:r w:rsidR="001352F5" w:rsidRPr="00A55DE4">
        <w:rPr>
          <w:color w:val="000000"/>
          <w:lang w:val="fr-FR"/>
        </w:rPr>
        <w:lastRenderedPageBreak/>
        <w:t>REDD aidera les pays à évaluer et à accroître la contribution de la foresterie sociale et communautaire au programme d'atténuation des changements climatiques, en garantissant une meilleure valorisation des forêts, de meilleurs moyens de subsistance et un meilleur esprit d'entreprise grâce aux produits forestiers.</w:t>
      </w:r>
    </w:p>
    <w:p w14:paraId="47849B78" w14:textId="77777777" w:rsidR="00D934FF" w:rsidRPr="00A55DE4" w:rsidRDefault="00D934FF" w:rsidP="00D934FF">
      <w:pPr>
        <w:spacing w:before="0" w:after="0"/>
        <w:jc w:val="both"/>
        <w:rPr>
          <w:sz w:val="10"/>
          <w:szCs w:val="10"/>
          <w:lang w:val="fr-FR"/>
        </w:rPr>
      </w:pPr>
    </w:p>
    <w:p w14:paraId="65F74C1F" w14:textId="430E6A9A" w:rsidR="0089163F" w:rsidRPr="00A55DE4" w:rsidRDefault="00EF10AA" w:rsidP="000D45BC">
      <w:pPr>
        <w:pStyle w:val="ListParagraph"/>
        <w:numPr>
          <w:ilvl w:val="0"/>
          <w:numId w:val="82"/>
        </w:numPr>
        <w:spacing w:before="0"/>
        <w:ind w:left="426" w:hanging="426"/>
        <w:jc w:val="both"/>
        <w:rPr>
          <w:b/>
          <w:lang w:val="fr-FR"/>
        </w:rPr>
      </w:pPr>
      <w:r w:rsidRPr="00A55DE4">
        <w:rPr>
          <w:b/>
          <w:lang w:val="fr-FR"/>
        </w:rPr>
        <w:t xml:space="preserve">Produit </w:t>
      </w:r>
      <w:r w:rsidR="00406FDF" w:rsidRPr="00A55DE4">
        <w:rPr>
          <w:b/>
          <w:lang w:val="fr-FR"/>
        </w:rPr>
        <w:t>4</w:t>
      </w:r>
      <w:r w:rsidRPr="00A55DE4">
        <w:rPr>
          <w:b/>
          <w:lang w:val="fr-FR"/>
        </w:rPr>
        <w:t>.2</w:t>
      </w:r>
      <w:r w:rsidR="000402E9" w:rsidRPr="00A55DE4">
        <w:rPr>
          <w:b/>
          <w:lang w:val="fr-FR"/>
        </w:rPr>
        <w:t>:</w:t>
      </w:r>
      <w:r w:rsidR="003349E5" w:rsidRPr="00A55DE4">
        <w:rPr>
          <w:b/>
          <w:lang w:val="fr-FR"/>
        </w:rPr>
        <w:t xml:space="preserve"> </w:t>
      </w:r>
      <w:r w:rsidR="0089163F" w:rsidRPr="00A55DE4">
        <w:rPr>
          <w:b/>
          <w:bCs/>
          <w:lang w:val="fr-FR"/>
        </w:rPr>
        <w:t xml:space="preserve">Les changements en matière de politique </w:t>
      </w:r>
      <w:r w:rsidR="0042091D" w:rsidRPr="00A55DE4">
        <w:rPr>
          <w:b/>
          <w:bCs/>
          <w:lang w:val="fr-FR"/>
        </w:rPr>
        <w:t xml:space="preserve">intersectorielle, </w:t>
      </w:r>
      <w:r w:rsidR="00625ED7" w:rsidRPr="00A55DE4">
        <w:rPr>
          <w:b/>
          <w:bCs/>
          <w:lang w:val="fr-FR"/>
        </w:rPr>
        <w:t xml:space="preserve">de </w:t>
      </w:r>
      <w:r w:rsidR="0042091D" w:rsidRPr="00A55DE4">
        <w:rPr>
          <w:b/>
          <w:bCs/>
          <w:lang w:val="fr-FR"/>
        </w:rPr>
        <w:t xml:space="preserve">systèmes agroalimentaires </w:t>
      </w:r>
      <w:r w:rsidR="0089163F" w:rsidRPr="00A55DE4">
        <w:rPr>
          <w:b/>
          <w:bCs/>
          <w:lang w:val="fr-FR"/>
        </w:rPr>
        <w:t>et</w:t>
      </w:r>
      <w:r w:rsidR="00625ED7" w:rsidRPr="00A55DE4">
        <w:rPr>
          <w:b/>
          <w:bCs/>
          <w:lang w:val="fr-FR"/>
        </w:rPr>
        <w:t xml:space="preserve"> de</w:t>
      </w:r>
      <w:r w:rsidR="0089163F" w:rsidRPr="00A55DE4">
        <w:rPr>
          <w:b/>
          <w:bCs/>
          <w:lang w:val="fr-FR"/>
        </w:rPr>
        <w:t xml:space="preserve"> gouvernance sont soutenus</w:t>
      </w:r>
      <w:r w:rsidR="001352F5" w:rsidRPr="00A55DE4">
        <w:rPr>
          <w:b/>
          <w:bCs/>
          <w:lang w:val="fr-FR"/>
        </w:rPr>
        <w:t xml:space="preserve"> </w:t>
      </w:r>
      <w:r w:rsidR="001352F5" w:rsidRPr="00A55DE4">
        <w:rPr>
          <w:lang w:val="fr-FR"/>
        </w:rPr>
        <w:t>(</w:t>
      </w:r>
      <w:hyperlink r:id="rId45" w:history="1">
        <w:r w:rsidR="001352F5" w:rsidRPr="00A55DE4">
          <w:rPr>
            <w:rStyle w:val="Hyperlink"/>
            <w:lang w:val="fr-FR"/>
          </w:rPr>
          <w:t>Note thématique</w:t>
        </w:r>
      </w:hyperlink>
      <w:r w:rsidR="001352F5" w:rsidRPr="00A55DE4">
        <w:rPr>
          <w:lang w:val="fr-FR"/>
        </w:rPr>
        <w:t>)</w:t>
      </w:r>
    </w:p>
    <w:p w14:paraId="6E26825D" w14:textId="14DF4A7C" w:rsidR="001352F5" w:rsidRPr="00A55DE4" w:rsidRDefault="001352F5" w:rsidP="00D934FF">
      <w:pPr>
        <w:pStyle w:val="NormalWeb"/>
        <w:spacing w:before="0" w:beforeAutospacing="0" w:after="0" w:afterAutospacing="0"/>
        <w:jc w:val="both"/>
        <w:rPr>
          <w:rFonts w:asciiTheme="minorHAnsi" w:hAnsiTheme="minorHAnsi"/>
          <w:color w:val="000000"/>
          <w:sz w:val="22"/>
          <w:szCs w:val="22"/>
          <w:lang w:val="fr-FR"/>
        </w:rPr>
      </w:pPr>
      <w:r w:rsidRPr="00A55DE4">
        <w:rPr>
          <w:rFonts w:asciiTheme="minorHAnsi" w:hAnsiTheme="minorHAnsi"/>
          <w:color w:val="000000"/>
          <w:sz w:val="22"/>
          <w:szCs w:val="22"/>
          <w:lang w:val="fr-FR"/>
        </w:rPr>
        <w:t>Dans le cadre de ce produit, ONU-REDD aidera les pays à renforcer les dialogues multisectoriels afin de dissocier l'agriculture de la déforestation, à développer des chaînes de valeur durables, notamment en facilitant le respect et l'alignement sur les nouvelles réglementations en matière de commerce et de production, et à produire de nouveaux outils pour combler les lacunes critiques en matière de connaissances sur les solutions disponibles pour lutter contre la déforestation, la traçabilité et la valeur multifonctionnelle des forêts. Grâce à ces actions catalytiques, le produit</w:t>
      </w:r>
      <w:r w:rsidR="00FE7F94" w:rsidRPr="00A55DE4">
        <w:rPr>
          <w:rFonts w:asciiTheme="minorHAnsi" w:hAnsiTheme="minorHAnsi"/>
          <w:color w:val="000000"/>
          <w:sz w:val="22"/>
          <w:szCs w:val="22"/>
          <w:lang w:val="fr-FR"/>
        </w:rPr>
        <w:t> </w:t>
      </w:r>
      <w:r w:rsidRPr="00A55DE4">
        <w:rPr>
          <w:rFonts w:asciiTheme="minorHAnsi" w:hAnsiTheme="minorHAnsi"/>
          <w:color w:val="000000"/>
          <w:sz w:val="22"/>
          <w:szCs w:val="22"/>
          <w:lang w:val="fr-FR"/>
        </w:rPr>
        <w:t>4.2 contribue directement à réduire les émissions résultant du changement d'affectation des terres, à soutenir la mise en œuvre de REDD+ et à faire progresser les engagements nationaux en matière de climat</w:t>
      </w:r>
      <w:r w:rsidR="00FE7F94" w:rsidRPr="00A55DE4">
        <w:rPr>
          <w:rFonts w:asciiTheme="minorHAnsi" w:hAnsiTheme="minorHAnsi"/>
          <w:color w:val="000000"/>
          <w:sz w:val="22"/>
          <w:szCs w:val="22"/>
          <w:lang w:val="fr-FR"/>
        </w:rPr>
        <w:t>.</w:t>
      </w:r>
    </w:p>
    <w:p w14:paraId="2194DDCD" w14:textId="77777777" w:rsidR="00D934FF" w:rsidRPr="00A55DE4" w:rsidRDefault="00D934FF" w:rsidP="00D934FF">
      <w:pPr>
        <w:pStyle w:val="NormalWeb"/>
        <w:spacing w:before="0" w:beforeAutospacing="0" w:after="0" w:afterAutospacing="0"/>
        <w:jc w:val="both"/>
        <w:rPr>
          <w:rFonts w:asciiTheme="minorHAnsi" w:hAnsiTheme="minorHAnsi"/>
          <w:color w:val="000000"/>
          <w:sz w:val="10"/>
          <w:szCs w:val="10"/>
          <w:lang w:val="fr-FR"/>
        </w:rPr>
      </w:pPr>
    </w:p>
    <w:p w14:paraId="1C3E9E3D" w14:textId="3A398261" w:rsidR="001352F5" w:rsidRPr="00A55DE4" w:rsidRDefault="00EF10AA" w:rsidP="000D45BC">
      <w:pPr>
        <w:pStyle w:val="ListParagraph"/>
        <w:numPr>
          <w:ilvl w:val="0"/>
          <w:numId w:val="82"/>
        </w:numPr>
        <w:spacing w:before="0"/>
        <w:ind w:left="426" w:hanging="426"/>
        <w:rPr>
          <w:b/>
          <w:bCs/>
          <w:lang w:val="fr-FR"/>
        </w:rPr>
      </w:pPr>
      <w:r w:rsidRPr="00A55DE4">
        <w:rPr>
          <w:b/>
          <w:lang w:val="fr-FR"/>
        </w:rPr>
        <w:t xml:space="preserve">Produit </w:t>
      </w:r>
      <w:r w:rsidR="00097383" w:rsidRPr="00A55DE4">
        <w:rPr>
          <w:b/>
          <w:lang w:val="fr-FR"/>
        </w:rPr>
        <w:t>4</w:t>
      </w:r>
      <w:r w:rsidRPr="00A55DE4">
        <w:rPr>
          <w:b/>
          <w:lang w:val="fr-FR"/>
        </w:rPr>
        <w:t>.3</w:t>
      </w:r>
      <w:r w:rsidR="000402E9" w:rsidRPr="00A55DE4">
        <w:rPr>
          <w:b/>
          <w:lang w:val="fr-FR"/>
        </w:rPr>
        <w:t>:</w:t>
      </w:r>
      <w:r w:rsidR="003349E5" w:rsidRPr="00A55DE4">
        <w:rPr>
          <w:b/>
          <w:lang w:val="fr-FR"/>
        </w:rPr>
        <w:t xml:space="preserve"> </w:t>
      </w:r>
      <w:r w:rsidR="0089163F" w:rsidRPr="00A55DE4">
        <w:rPr>
          <w:b/>
          <w:bCs/>
          <w:lang w:val="fr-FR"/>
        </w:rPr>
        <w:t>Les solutions proposées par les populations autochtones et locales sont renforcées et soutenues</w:t>
      </w:r>
      <w:r w:rsidR="001352F5" w:rsidRPr="00A55DE4">
        <w:rPr>
          <w:b/>
          <w:bCs/>
          <w:lang w:val="fr-FR"/>
        </w:rPr>
        <w:t xml:space="preserve"> </w:t>
      </w:r>
      <w:r w:rsidR="001352F5" w:rsidRPr="00A55DE4">
        <w:rPr>
          <w:lang w:val="fr-FR"/>
        </w:rPr>
        <w:t>(</w:t>
      </w:r>
      <w:hyperlink r:id="rId46" w:history="1">
        <w:r w:rsidR="000E687C" w:rsidRPr="00A55DE4">
          <w:rPr>
            <w:rStyle w:val="Hyperlink"/>
            <w:lang w:val="fr-FR"/>
          </w:rPr>
          <w:t>N</w:t>
        </w:r>
        <w:r w:rsidR="001352F5" w:rsidRPr="00A55DE4">
          <w:rPr>
            <w:rStyle w:val="Hyperlink"/>
            <w:lang w:val="fr-FR"/>
          </w:rPr>
          <w:t>ote thématique</w:t>
        </w:r>
      </w:hyperlink>
      <w:r w:rsidR="001352F5" w:rsidRPr="00A55DE4">
        <w:rPr>
          <w:lang w:val="fr-FR"/>
        </w:rPr>
        <w:t>)</w:t>
      </w:r>
    </w:p>
    <w:p w14:paraId="58F64486" w14:textId="7F55B79B" w:rsidR="000B1858" w:rsidRPr="00A55DE4" w:rsidRDefault="00F9679C" w:rsidP="00D934FF">
      <w:pPr>
        <w:spacing w:before="0" w:after="0"/>
        <w:jc w:val="both"/>
        <w:rPr>
          <w:lang w:val="fr-FR"/>
        </w:rPr>
      </w:pPr>
      <w:r w:rsidRPr="00A55DE4">
        <w:rPr>
          <w:bCs/>
          <w:lang w:val="fr-FR"/>
        </w:rPr>
        <w:t xml:space="preserve">Ce </w:t>
      </w:r>
      <w:r w:rsidR="00F0128A" w:rsidRPr="00A55DE4">
        <w:rPr>
          <w:lang w:val="fr-FR"/>
        </w:rPr>
        <w:t xml:space="preserve">produit </w:t>
      </w:r>
      <w:r w:rsidR="00FE7F94" w:rsidRPr="00A55DE4">
        <w:rPr>
          <w:bCs/>
          <w:lang w:val="fr-FR"/>
        </w:rPr>
        <w:t>vise à</w:t>
      </w:r>
      <w:r w:rsidRPr="00A55DE4">
        <w:rPr>
          <w:bCs/>
          <w:lang w:val="fr-FR"/>
        </w:rPr>
        <w:t xml:space="preserve"> aider les peuples autochtones et les autres communautés dépendantes des forêts à renforcer, formaliser ou protéger leurs droits sur les forêts, les terres et les ressources naturelles dans le </w:t>
      </w:r>
      <w:r w:rsidR="00FE7F94" w:rsidRPr="00A55DE4">
        <w:rPr>
          <w:bCs/>
          <w:lang w:val="fr-FR"/>
        </w:rPr>
        <w:t>cadr</w:t>
      </w:r>
      <w:r w:rsidRPr="00A55DE4">
        <w:rPr>
          <w:bCs/>
          <w:lang w:val="fr-FR"/>
        </w:rPr>
        <w:t>e des processus politiques et de la mise en œuvre de REDD+</w:t>
      </w:r>
      <w:r w:rsidRPr="00A55DE4">
        <w:rPr>
          <w:rFonts w:ascii="Aptos" w:eastAsia="Aptos" w:hAnsi="Aptos" w:cs="Aptos"/>
          <w:lang w:val="fr-FR"/>
        </w:rPr>
        <w:t>, ainsi qu'à catalyser l'accès au financement par le biais de mécanismes existants et novateurs</w:t>
      </w:r>
      <w:r w:rsidRPr="00A55DE4">
        <w:rPr>
          <w:lang w:val="fr-FR"/>
        </w:rPr>
        <w:t>.</w:t>
      </w:r>
      <w:r w:rsidR="001352F5" w:rsidRPr="00A55DE4">
        <w:rPr>
          <w:lang w:val="fr-FR"/>
        </w:rPr>
        <w:t xml:space="preserve"> Cela comprend notamment l’appui au renforcement de la foresterie sociale.</w:t>
      </w:r>
      <w:r w:rsidRPr="00A55DE4">
        <w:rPr>
          <w:lang w:val="fr-FR"/>
        </w:rPr>
        <w:t xml:space="preserve"> </w:t>
      </w:r>
    </w:p>
    <w:p w14:paraId="36EFA37D" w14:textId="77777777" w:rsidR="00D934FF" w:rsidRPr="00A55DE4" w:rsidRDefault="00D934FF" w:rsidP="00D934FF">
      <w:pPr>
        <w:spacing w:before="0" w:after="0"/>
        <w:jc w:val="both"/>
        <w:rPr>
          <w:sz w:val="10"/>
          <w:szCs w:val="10"/>
          <w:lang w:val="fr-FR"/>
        </w:rPr>
      </w:pPr>
    </w:p>
    <w:p w14:paraId="438262CF" w14:textId="56A6C854" w:rsidR="0089163F" w:rsidRPr="00A55DE4" w:rsidRDefault="00EF10AA" w:rsidP="000D45BC">
      <w:pPr>
        <w:pStyle w:val="ListParagraph"/>
        <w:numPr>
          <w:ilvl w:val="0"/>
          <w:numId w:val="82"/>
        </w:numPr>
        <w:spacing w:before="0"/>
        <w:ind w:left="426" w:hanging="426"/>
        <w:jc w:val="both"/>
        <w:rPr>
          <w:b/>
          <w:bCs/>
          <w:lang w:val="fr-FR"/>
        </w:rPr>
      </w:pPr>
      <w:r w:rsidRPr="00A55DE4">
        <w:rPr>
          <w:b/>
          <w:lang w:val="fr-FR"/>
        </w:rPr>
        <w:t xml:space="preserve">Produit </w:t>
      </w:r>
      <w:r w:rsidR="005F61D1" w:rsidRPr="00A55DE4">
        <w:rPr>
          <w:b/>
          <w:lang w:val="fr-FR"/>
        </w:rPr>
        <w:t>4</w:t>
      </w:r>
      <w:r w:rsidRPr="00A55DE4">
        <w:rPr>
          <w:b/>
          <w:lang w:val="fr-FR"/>
        </w:rPr>
        <w:t>.4</w:t>
      </w:r>
      <w:r w:rsidR="000402E9" w:rsidRPr="00A55DE4">
        <w:rPr>
          <w:b/>
          <w:lang w:val="fr-FR"/>
        </w:rPr>
        <w:t>:</w:t>
      </w:r>
      <w:r w:rsidR="0089163F" w:rsidRPr="00A55DE4">
        <w:rPr>
          <w:b/>
          <w:lang w:val="fr-FR"/>
        </w:rPr>
        <w:t xml:space="preserve"> </w:t>
      </w:r>
      <w:r w:rsidR="0089163F" w:rsidRPr="00A55DE4">
        <w:rPr>
          <w:b/>
          <w:bCs/>
          <w:lang w:val="fr-FR"/>
        </w:rPr>
        <w:t>Les mesures</w:t>
      </w:r>
      <w:r w:rsidR="000E687C" w:rsidRPr="00A55DE4">
        <w:rPr>
          <w:b/>
          <w:bCs/>
          <w:lang w:val="fr-FR"/>
        </w:rPr>
        <w:t xml:space="preserve"> </w:t>
      </w:r>
      <w:r w:rsidR="0089163F" w:rsidRPr="00A55DE4">
        <w:rPr>
          <w:b/>
          <w:bCs/>
          <w:lang w:val="fr-FR"/>
        </w:rPr>
        <w:t>incitati</w:t>
      </w:r>
      <w:r w:rsidR="000E687C" w:rsidRPr="00A55DE4">
        <w:rPr>
          <w:b/>
          <w:bCs/>
          <w:lang w:val="fr-FR"/>
        </w:rPr>
        <w:t>ve</w:t>
      </w:r>
      <w:r w:rsidR="0089163F" w:rsidRPr="00A55DE4">
        <w:rPr>
          <w:b/>
          <w:bCs/>
          <w:lang w:val="fr-FR"/>
        </w:rPr>
        <w:t xml:space="preserve">s sont </w:t>
      </w:r>
      <w:r w:rsidR="000E687C" w:rsidRPr="00A55DE4">
        <w:rPr>
          <w:b/>
          <w:bCs/>
          <w:lang w:val="fr-FR"/>
        </w:rPr>
        <w:t xml:space="preserve">harmonisées </w:t>
      </w:r>
      <w:r w:rsidR="0089163F" w:rsidRPr="00A55DE4">
        <w:rPr>
          <w:b/>
          <w:bCs/>
          <w:lang w:val="fr-FR"/>
        </w:rPr>
        <w:t>et des financements initiaux sont mobilisés</w:t>
      </w:r>
      <w:r w:rsidR="000E687C" w:rsidRPr="00A55DE4">
        <w:rPr>
          <w:b/>
          <w:bCs/>
          <w:lang w:val="fr-FR"/>
        </w:rPr>
        <w:t xml:space="preserve"> </w:t>
      </w:r>
      <w:r w:rsidR="000E687C" w:rsidRPr="00A55DE4">
        <w:rPr>
          <w:lang w:val="fr-FR"/>
        </w:rPr>
        <w:t>(</w:t>
      </w:r>
      <w:hyperlink r:id="rId47" w:history="1">
        <w:r w:rsidR="000E687C" w:rsidRPr="00A55DE4">
          <w:rPr>
            <w:rStyle w:val="Hyperlink"/>
            <w:lang w:val="fr-FR"/>
          </w:rPr>
          <w:t>Note thématique</w:t>
        </w:r>
      </w:hyperlink>
      <w:r w:rsidR="000E687C" w:rsidRPr="00A55DE4">
        <w:rPr>
          <w:lang w:val="fr-FR"/>
        </w:rPr>
        <w:t>)</w:t>
      </w:r>
    </w:p>
    <w:p w14:paraId="3A6B0D7A" w14:textId="79468CBE" w:rsidR="00FE7F94" w:rsidRPr="00A55DE4" w:rsidRDefault="00F9679C" w:rsidP="00D934FF">
      <w:pPr>
        <w:spacing w:before="0" w:after="0"/>
        <w:jc w:val="both"/>
        <w:rPr>
          <w:lang w:val="fr-FR"/>
        </w:rPr>
      </w:pPr>
      <w:r w:rsidRPr="00A55DE4">
        <w:rPr>
          <w:lang w:val="fr-FR"/>
        </w:rPr>
        <w:t xml:space="preserve">Ce </w:t>
      </w:r>
      <w:r w:rsidR="00F0128A" w:rsidRPr="00A55DE4">
        <w:rPr>
          <w:lang w:val="fr-FR"/>
        </w:rPr>
        <w:t>produit</w:t>
      </w:r>
      <w:r w:rsidRPr="00A55DE4">
        <w:rPr>
          <w:lang w:val="fr-FR"/>
        </w:rPr>
        <w:t xml:space="preserve"> </w:t>
      </w:r>
      <w:r w:rsidR="00FE7F94" w:rsidRPr="00A55DE4">
        <w:rPr>
          <w:color w:val="000000"/>
          <w:lang w:val="fr-FR"/>
        </w:rPr>
        <w:t>aidera les pays partenaires à accéder à des instruments et produits de financement initial pour les forêts et le climat afin de soutenir les investissements REDD+. Il aidera les pays à aligner leurs sources de financement nationales sur les actions REDD+, à développer ou à accéder à des mécanismes de paiement pour les services écosystémiques (tels que le Fonds pour le financement des forêts tropicales) et à créer les conditions propices à l'investissement du secteur privé dans les forêts. Divers acteurs du secteur privé (institutions financières, entreprises phares, micro, petites et moyennes entreprises) seront associés à la conception et au fonctionnement de divers instruments financiers.</w:t>
      </w:r>
    </w:p>
    <w:p w14:paraId="6473E64C" w14:textId="3314BD67" w:rsidR="00BF1A9A" w:rsidRPr="00A55DE4" w:rsidRDefault="00767121" w:rsidP="00767121">
      <w:pPr>
        <w:rPr>
          <w:b/>
          <w:bCs/>
          <w:lang w:val="fr-FR"/>
        </w:rPr>
      </w:pPr>
      <w:r w:rsidRPr="00A55DE4">
        <w:rPr>
          <w:b/>
          <w:bCs/>
          <w:lang w:val="fr-FR"/>
        </w:rPr>
        <w:t>Éléments transversaux</w:t>
      </w:r>
    </w:p>
    <w:p w14:paraId="71B83188" w14:textId="65BE3670" w:rsidR="00767121" w:rsidRPr="00A55DE4" w:rsidRDefault="00767121" w:rsidP="00887349">
      <w:pPr>
        <w:jc w:val="both"/>
        <w:rPr>
          <w:lang w:val="fr-FR"/>
        </w:rPr>
      </w:pPr>
      <w:r w:rsidRPr="00A55DE4">
        <w:rPr>
          <w:lang w:val="fr-FR"/>
        </w:rPr>
        <w:t>Le Programme comporte trois éléments transversaux qui contribuent à la réalisation globale des quatre résultats</w:t>
      </w:r>
      <w:r w:rsidR="00FE7F94" w:rsidRPr="00A55DE4">
        <w:rPr>
          <w:lang w:val="fr-FR"/>
        </w:rPr>
        <w:t xml:space="preserve"> programmatiques</w:t>
      </w:r>
      <w:r w:rsidRPr="00A55DE4">
        <w:rPr>
          <w:lang w:val="fr-FR"/>
        </w:rPr>
        <w:t>.</w:t>
      </w:r>
      <w:r w:rsidR="00B15D18" w:rsidRPr="00A55DE4">
        <w:rPr>
          <w:lang w:val="fr-FR"/>
        </w:rPr>
        <w:t xml:space="preserve"> </w:t>
      </w:r>
      <w:r w:rsidR="005879B5" w:rsidRPr="00A55DE4">
        <w:rPr>
          <w:lang w:val="fr-FR"/>
        </w:rPr>
        <w:t xml:space="preserve">Ces éléments seront conçus en parfaite harmonie et coordination avec la mise en œuvre des composantes substantielles du </w:t>
      </w:r>
      <w:r w:rsidR="00F71A9C" w:rsidRPr="00A55DE4">
        <w:rPr>
          <w:lang w:val="fr-FR"/>
        </w:rPr>
        <w:t>P</w:t>
      </w:r>
      <w:r w:rsidR="005879B5" w:rsidRPr="00A55DE4">
        <w:rPr>
          <w:lang w:val="fr-FR"/>
        </w:rPr>
        <w:t xml:space="preserve">rogramme afin d'en renforcer la portée et l'impact. Compte tenu du soutien actif dont bénéficie l'ensemble du </w:t>
      </w:r>
      <w:r w:rsidR="00F71A9C" w:rsidRPr="00A55DE4">
        <w:rPr>
          <w:lang w:val="fr-FR"/>
        </w:rPr>
        <w:t>P</w:t>
      </w:r>
      <w:r w:rsidR="005879B5" w:rsidRPr="00A55DE4">
        <w:rPr>
          <w:lang w:val="fr-FR"/>
        </w:rPr>
        <w:t xml:space="preserve">rogramme à l'échelle mondiale, il sera nécessaire de prévoir des allocations budgétaires et de mettre en place des mécanismes de coordination et de planification efficaces. </w:t>
      </w:r>
      <w:r w:rsidRPr="00A55DE4">
        <w:rPr>
          <w:lang w:val="fr-FR"/>
        </w:rPr>
        <w:t xml:space="preserve">Ces </w:t>
      </w:r>
      <w:r w:rsidR="00FE7F94" w:rsidRPr="00A55DE4">
        <w:rPr>
          <w:lang w:val="fr-FR"/>
        </w:rPr>
        <w:t>mesure</w:t>
      </w:r>
      <w:r w:rsidRPr="00A55DE4">
        <w:rPr>
          <w:lang w:val="fr-FR"/>
        </w:rPr>
        <w:t xml:space="preserve">s de soutien seront mises en œuvre pour renforcer les quatre domaines </w:t>
      </w:r>
      <w:r w:rsidR="00FE7F94" w:rsidRPr="00A55DE4">
        <w:rPr>
          <w:lang w:val="fr-FR"/>
        </w:rPr>
        <w:t>d’intervention</w:t>
      </w:r>
      <w:r w:rsidRPr="00A55DE4">
        <w:rPr>
          <w:lang w:val="fr-FR"/>
        </w:rPr>
        <w:t xml:space="preserve"> tout en visant à améliorer la compréhension et la confiance entre les parties prenantes.</w:t>
      </w:r>
    </w:p>
    <w:p w14:paraId="369F4932" w14:textId="1B380666" w:rsidR="000B1858" w:rsidRPr="00A55DE4" w:rsidRDefault="00216CAE" w:rsidP="00256C61">
      <w:pPr>
        <w:pStyle w:val="Heading2"/>
        <w:numPr>
          <w:ilvl w:val="1"/>
          <w:numId w:val="14"/>
        </w:numPr>
        <w:ind w:left="720"/>
        <w:rPr>
          <w:lang w:val="fr-FR"/>
        </w:rPr>
      </w:pPr>
      <w:bookmarkStart w:id="21" w:name="_Toc200371930"/>
      <w:r w:rsidRPr="00A55DE4">
        <w:rPr>
          <w:lang w:val="fr-FR"/>
        </w:rPr>
        <w:lastRenderedPageBreak/>
        <w:t xml:space="preserve">Élément </w:t>
      </w:r>
      <w:r w:rsidR="004224F9" w:rsidRPr="00A55DE4">
        <w:rPr>
          <w:lang w:val="fr-FR"/>
        </w:rPr>
        <w:t>transversal A</w:t>
      </w:r>
      <w:r w:rsidR="000402E9" w:rsidRPr="00A55DE4">
        <w:rPr>
          <w:lang w:val="fr-FR"/>
        </w:rPr>
        <w:t>:</w:t>
      </w:r>
      <w:r w:rsidR="004224F9" w:rsidRPr="00A55DE4">
        <w:rPr>
          <w:lang w:val="fr-FR"/>
        </w:rPr>
        <w:t xml:space="preserve"> Inclusion sociale et égalité des </w:t>
      </w:r>
      <w:r w:rsidR="000402E9" w:rsidRPr="00A55DE4">
        <w:rPr>
          <w:lang w:val="fr-FR"/>
        </w:rPr>
        <w:t>genr</w:t>
      </w:r>
      <w:r w:rsidR="004224F9" w:rsidRPr="00A55DE4">
        <w:rPr>
          <w:lang w:val="fr-FR"/>
        </w:rPr>
        <w:t>es</w:t>
      </w:r>
      <w:bookmarkEnd w:id="21"/>
    </w:p>
    <w:p w14:paraId="4694300E" w14:textId="632F1DFE" w:rsidR="008B1FEE" w:rsidRPr="00A55DE4" w:rsidRDefault="00767121" w:rsidP="00811D60">
      <w:pPr>
        <w:spacing w:after="120"/>
        <w:jc w:val="both"/>
        <w:rPr>
          <w:lang w:val="fr-FR"/>
        </w:rPr>
      </w:pPr>
      <w:r w:rsidRPr="00A55DE4">
        <w:rPr>
          <w:lang w:val="fr-FR"/>
        </w:rPr>
        <w:t xml:space="preserve">Promouvoir l'inclusion sociale, l'égalité des genres et l'autonomisation des femmes dans la formulation des politiques REDD+ et la gouvernance, le suivi et la sauvegarde des résultats, le partage des bénéfices, la mise en œuvre de mesures d'atténuation, la participation et l'accès au financement </w:t>
      </w:r>
      <w:r w:rsidR="00665F5F" w:rsidRPr="00A55DE4">
        <w:rPr>
          <w:lang w:val="fr-FR"/>
        </w:rPr>
        <w:t xml:space="preserve">sur les </w:t>
      </w:r>
      <w:r w:rsidRPr="00A55DE4">
        <w:rPr>
          <w:lang w:val="fr-FR"/>
        </w:rPr>
        <w:t>forêt</w:t>
      </w:r>
      <w:r w:rsidR="00665F5F" w:rsidRPr="00A55DE4">
        <w:rPr>
          <w:lang w:val="fr-FR"/>
        </w:rPr>
        <w:t xml:space="preserve">s et le </w:t>
      </w:r>
      <w:r w:rsidRPr="00A55DE4">
        <w:rPr>
          <w:lang w:val="fr-FR"/>
        </w:rPr>
        <w:t>climat.</w:t>
      </w:r>
      <w:r w:rsidR="00665F5F" w:rsidRPr="00A55DE4">
        <w:rPr>
          <w:lang w:val="fr-FR"/>
        </w:rPr>
        <w:t xml:space="preserve"> Cet objectif sera atteint grâce à un ensemble intégré de mesures de soutien aux pays, de production et de gestion des connaissances, de mobilisation, de communication et de plaidoyer</w:t>
      </w:r>
      <w:r w:rsidR="00117134" w:rsidRPr="00A55DE4">
        <w:rPr>
          <w:lang w:val="fr-FR"/>
        </w:rPr>
        <w:t>.</w:t>
      </w:r>
      <w:r w:rsidR="000E687C" w:rsidRPr="00A55DE4">
        <w:rPr>
          <w:lang w:val="fr-FR"/>
        </w:rPr>
        <w:t xml:space="preserve"> </w:t>
      </w:r>
      <w:r w:rsidR="008B1FEE" w:rsidRPr="00A55DE4">
        <w:rPr>
          <w:lang w:val="fr-FR"/>
        </w:rPr>
        <w:t>(</w:t>
      </w:r>
      <w:hyperlink r:id="rId48" w:history="1">
        <w:r w:rsidR="008B1FEE" w:rsidRPr="00A55DE4">
          <w:rPr>
            <w:rStyle w:val="Hyperlink"/>
            <w:lang w:val="fr-FR"/>
          </w:rPr>
          <w:t>Note thématique</w:t>
        </w:r>
      </w:hyperlink>
      <w:r w:rsidR="008B1FEE" w:rsidRPr="00A55DE4">
        <w:rPr>
          <w:lang w:val="fr-FR"/>
        </w:rPr>
        <w:t>)</w:t>
      </w:r>
    </w:p>
    <w:p w14:paraId="65572FCB" w14:textId="77777777" w:rsidR="00117134" w:rsidRPr="00A55DE4" w:rsidRDefault="00117134" w:rsidP="00811D60">
      <w:pPr>
        <w:spacing w:after="120"/>
        <w:jc w:val="both"/>
        <w:rPr>
          <w:sz w:val="13"/>
          <w:szCs w:val="13"/>
          <w:lang w:val="fr-FR"/>
        </w:rPr>
      </w:pPr>
    </w:p>
    <w:p w14:paraId="70D8848C" w14:textId="6B43B497" w:rsidR="000B1858" w:rsidRPr="00A55DE4" w:rsidRDefault="0051458D" w:rsidP="00811D60">
      <w:pPr>
        <w:pStyle w:val="Heading2"/>
        <w:numPr>
          <w:ilvl w:val="1"/>
          <w:numId w:val="14"/>
        </w:numPr>
        <w:ind w:left="720"/>
        <w:jc w:val="both"/>
        <w:rPr>
          <w:lang w:val="fr-FR"/>
        </w:rPr>
      </w:pPr>
      <w:bookmarkStart w:id="22" w:name="_Toc200371931"/>
      <w:r w:rsidRPr="00A55DE4">
        <w:rPr>
          <w:lang w:val="fr-FR"/>
        </w:rPr>
        <w:t>Élément transversal B</w:t>
      </w:r>
      <w:r w:rsidR="000402E9" w:rsidRPr="00A55DE4">
        <w:rPr>
          <w:lang w:val="fr-FR"/>
        </w:rPr>
        <w:t>:</w:t>
      </w:r>
      <w:r w:rsidRPr="00A55DE4">
        <w:rPr>
          <w:lang w:val="fr-FR"/>
        </w:rPr>
        <w:t xml:space="preserve"> </w:t>
      </w:r>
      <w:r w:rsidR="00184E06" w:rsidRPr="00A55DE4">
        <w:rPr>
          <w:lang w:val="fr-FR"/>
        </w:rPr>
        <w:t>Production et gestion des connaissances</w:t>
      </w:r>
      <w:bookmarkEnd w:id="22"/>
      <w:r w:rsidR="00184E06" w:rsidRPr="00A55DE4">
        <w:rPr>
          <w:lang w:val="fr-FR"/>
        </w:rPr>
        <w:t xml:space="preserve"> </w:t>
      </w:r>
    </w:p>
    <w:p w14:paraId="2C417608" w14:textId="6BD33CC8" w:rsidR="008B1FEE" w:rsidRPr="00A55DE4" w:rsidRDefault="003F051A" w:rsidP="00811D60">
      <w:pPr>
        <w:spacing w:after="120"/>
        <w:jc w:val="both"/>
        <w:rPr>
          <w:color w:val="000000" w:themeColor="text1"/>
          <w:lang w:val="fr-FR"/>
        </w:rPr>
      </w:pPr>
      <w:r w:rsidRPr="00A55DE4">
        <w:rPr>
          <w:color w:val="000000" w:themeColor="text1"/>
          <w:lang w:val="fr-FR"/>
        </w:rPr>
        <w:t xml:space="preserve">Développer et diffuser des innovations pratiques en matière de recherche et de connaissances, en particulier </w:t>
      </w:r>
      <w:r w:rsidR="00665F5F" w:rsidRPr="00A55DE4">
        <w:rPr>
          <w:color w:val="000000" w:themeColor="text1"/>
          <w:lang w:val="fr-FR"/>
        </w:rPr>
        <w:t>l</w:t>
      </w:r>
      <w:r w:rsidRPr="00A55DE4">
        <w:rPr>
          <w:color w:val="000000" w:themeColor="text1"/>
          <w:lang w:val="fr-FR"/>
        </w:rPr>
        <w:t>es leviers de changement systémique et transformateur dans la gouvernance, les politiques et les incitations en matière de forêts et d'utilisation des terres.</w:t>
      </w:r>
      <w:r w:rsidR="00665F5F" w:rsidRPr="00A55DE4">
        <w:rPr>
          <w:color w:val="000000" w:themeColor="text1"/>
          <w:lang w:val="fr-FR"/>
        </w:rPr>
        <w:t xml:space="preserve"> </w:t>
      </w:r>
      <w:r w:rsidR="008B1FEE" w:rsidRPr="00A55DE4">
        <w:rPr>
          <w:lang w:val="fr-FR"/>
        </w:rPr>
        <w:t>(</w:t>
      </w:r>
      <w:hyperlink r:id="rId49" w:history="1">
        <w:r w:rsidR="008B1FEE" w:rsidRPr="00A55DE4">
          <w:rPr>
            <w:rStyle w:val="Hyperlink"/>
            <w:lang w:val="fr-FR"/>
          </w:rPr>
          <w:t>Note thématique</w:t>
        </w:r>
      </w:hyperlink>
      <w:r w:rsidR="008B1FEE" w:rsidRPr="00A55DE4">
        <w:rPr>
          <w:lang w:val="fr-FR"/>
        </w:rPr>
        <w:t>)</w:t>
      </w:r>
    </w:p>
    <w:p w14:paraId="0CE8D42D" w14:textId="77777777" w:rsidR="003F051A" w:rsidRPr="00A55DE4" w:rsidRDefault="003F051A" w:rsidP="00811D60">
      <w:pPr>
        <w:spacing w:after="120"/>
        <w:jc w:val="both"/>
        <w:rPr>
          <w:sz w:val="6"/>
          <w:szCs w:val="6"/>
          <w:lang w:val="fr-FR"/>
        </w:rPr>
      </w:pPr>
    </w:p>
    <w:p w14:paraId="267D6CDA" w14:textId="10669DCF" w:rsidR="000B1858" w:rsidRPr="00A55DE4" w:rsidRDefault="0051458D" w:rsidP="00811D60">
      <w:pPr>
        <w:pStyle w:val="Heading2"/>
        <w:numPr>
          <w:ilvl w:val="1"/>
          <w:numId w:val="76"/>
        </w:numPr>
        <w:ind w:left="709" w:hanging="709"/>
        <w:jc w:val="both"/>
        <w:rPr>
          <w:lang w:val="fr-FR"/>
        </w:rPr>
      </w:pPr>
      <w:bookmarkStart w:id="23" w:name="_Toc200371932"/>
      <w:r w:rsidRPr="00A55DE4">
        <w:rPr>
          <w:lang w:val="fr-FR"/>
        </w:rPr>
        <w:t>Élément transversal C</w:t>
      </w:r>
      <w:r w:rsidR="000402E9" w:rsidRPr="00A55DE4">
        <w:rPr>
          <w:lang w:val="fr-FR"/>
        </w:rPr>
        <w:t>:</w:t>
      </w:r>
      <w:r w:rsidRPr="00A55DE4">
        <w:rPr>
          <w:lang w:val="fr-FR"/>
        </w:rPr>
        <w:t xml:space="preserve"> </w:t>
      </w:r>
      <w:r w:rsidR="002F14D9" w:rsidRPr="00A55DE4">
        <w:rPr>
          <w:lang w:val="fr-FR"/>
        </w:rPr>
        <w:t>D</w:t>
      </w:r>
      <w:r w:rsidR="00902214" w:rsidRPr="00A55DE4">
        <w:rPr>
          <w:lang w:val="fr-FR"/>
        </w:rPr>
        <w:t>ialogue</w:t>
      </w:r>
      <w:r w:rsidR="00AF5EB5" w:rsidRPr="00A55DE4">
        <w:rPr>
          <w:lang w:val="fr-FR"/>
        </w:rPr>
        <w:t>, plaidoyer et communication</w:t>
      </w:r>
      <w:bookmarkEnd w:id="23"/>
      <w:r w:rsidR="00AF5EB5" w:rsidRPr="00A55DE4">
        <w:rPr>
          <w:lang w:val="fr-FR"/>
        </w:rPr>
        <w:t xml:space="preserve"> </w:t>
      </w:r>
    </w:p>
    <w:p w14:paraId="479BC92E" w14:textId="47E8826A" w:rsidR="003F051A" w:rsidRPr="00A55DE4" w:rsidRDefault="003F051A" w:rsidP="00811D60">
      <w:pPr>
        <w:spacing w:after="120"/>
        <w:ind w:right="-14"/>
        <w:jc w:val="both"/>
        <w:rPr>
          <w:color w:val="000000" w:themeColor="text1"/>
          <w:lang w:val="fr-FR"/>
        </w:rPr>
      </w:pPr>
      <w:r w:rsidRPr="00A55DE4">
        <w:rPr>
          <w:color w:val="000000" w:themeColor="text1"/>
          <w:lang w:val="fr-FR"/>
        </w:rPr>
        <w:t xml:space="preserve">Dialogue: Des discussions </w:t>
      </w:r>
      <w:r w:rsidR="00665F5F" w:rsidRPr="00A55DE4">
        <w:rPr>
          <w:color w:val="000000"/>
          <w:lang w:val="fr-FR"/>
        </w:rPr>
        <w:t>politiques et techniques ciblées seront organisées afin d'identifier les questions clés, de parvenir à un consensus et d'instaurer la confiance, dans le but de relever le niveau d'ambition.</w:t>
      </w:r>
    </w:p>
    <w:p w14:paraId="5FD22A60" w14:textId="2CC3A723" w:rsidR="003F051A" w:rsidRPr="00A55DE4" w:rsidRDefault="003F051A" w:rsidP="00811D60">
      <w:pPr>
        <w:spacing w:after="120"/>
        <w:ind w:right="-14"/>
        <w:jc w:val="both"/>
        <w:rPr>
          <w:color w:val="000000" w:themeColor="text1"/>
          <w:lang w:val="fr-FR"/>
        </w:rPr>
      </w:pPr>
      <w:r w:rsidRPr="00A55DE4">
        <w:rPr>
          <w:color w:val="000000" w:themeColor="text1"/>
          <w:lang w:val="fr-FR"/>
        </w:rPr>
        <w:t xml:space="preserve">Plaidoyer: Messages de sensibilisation personnalisés </w:t>
      </w:r>
      <w:r w:rsidR="00F71A9C" w:rsidRPr="00A55DE4">
        <w:rPr>
          <w:color w:val="000000" w:themeColor="text1"/>
          <w:lang w:val="fr-FR"/>
        </w:rPr>
        <w:t>élaborés à partir</w:t>
      </w:r>
      <w:r w:rsidRPr="00A55DE4">
        <w:rPr>
          <w:color w:val="000000" w:themeColor="text1"/>
          <w:lang w:val="fr-FR"/>
        </w:rPr>
        <w:t xml:space="preserve"> de données </w:t>
      </w:r>
      <w:r w:rsidR="00665F5F" w:rsidRPr="00A55DE4">
        <w:rPr>
          <w:color w:val="000000" w:themeColor="text1"/>
          <w:lang w:val="fr-FR"/>
        </w:rPr>
        <w:t>factuell</w:t>
      </w:r>
      <w:r w:rsidRPr="00A55DE4">
        <w:rPr>
          <w:color w:val="000000" w:themeColor="text1"/>
          <w:lang w:val="fr-FR"/>
        </w:rPr>
        <w:t xml:space="preserve">es </w:t>
      </w:r>
      <w:r w:rsidR="00665F5F" w:rsidRPr="00A55DE4">
        <w:rPr>
          <w:color w:val="000000" w:themeColor="text1"/>
          <w:lang w:val="fr-FR"/>
        </w:rPr>
        <w:t>afin de</w:t>
      </w:r>
      <w:r w:rsidRPr="00A55DE4">
        <w:rPr>
          <w:color w:val="000000" w:themeColor="text1"/>
          <w:lang w:val="fr-FR"/>
        </w:rPr>
        <w:t xml:space="preserve"> renforcer la position des forêts et de l'utilisation des terres en tant qu'opportunité essentielle d'atténuation des effets du changement climatique.</w:t>
      </w:r>
    </w:p>
    <w:p w14:paraId="07DB1195" w14:textId="7019BC30" w:rsidR="000B1858" w:rsidRPr="00A55DE4" w:rsidRDefault="003F051A" w:rsidP="00811D60">
      <w:pPr>
        <w:spacing w:after="120"/>
        <w:ind w:right="-14"/>
        <w:jc w:val="both"/>
        <w:rPr>
          <w:lang w:val="fr-FR"/>
        </w:rPr>
      </w:pPr>
      <w:r w:rsidRPr="00A55DE4">
        <w:rPr>
          <w:color w:val="000000" w:themeColor="text1"/>
          <w:lang w:val="fr-FR"/>
        </w:rPr>
        <w:t>Communication stratégique:</w:t>
      </w:r>
      <w:r w:rsidRPr="00A55DE4">
        <w:rPr>
          <w:i/>
          <w:iCs/>
          <w:color w:val="000000" w:themeColor="text1"/>
          <w:lang w:val="fr-FR"/>
        </w:rPr>
        <w:t xml:space="preserve"> </w:t>
      </w:r>
      <w:r w:rsidRPr="00A55DE4">
        <w:rPr>
          <w:lang w:val="fr-FR"/>
        </w:rPr>
        <w:t>Améliorer les connaissances et faire évoluer les attitudes et les pratiques de divers publics associés aux secteurs des forêts et de l’utilisation des terres.</w:t>
      </w:r>
      <w:r w:rsidR="00531064" w:rsidRPr="00A55DE4">
        <w:rPr>
          <w:lang w:val="fr-FR"/>
        </w:rPr>
        <w:t xml:space="preserve"> </w:t>
      </w:r>
      <w:r w:rsidR="008B1FEE" w:rsidRPr="00A55DE4">
        <w:rPr>
          <w:lang w:val="fr-FR"/>
        </w:rPr>
        <w:t>(</w:t>
      </w:r>
      <w:hyperlink r:id="rId50" w:history="1">
        <w:r w:rsidR="008B1FEE" w:rsidRPr="00A55DE4">
          <w:rPr>
            <w:rStyle w:val="Hyperlink"/>
            <w:lang w:val="fr-FR"/>
          </w:rPr>
          <w:t>Note thématique</w:t>
        </w:r>
      </w:hyperlink>
      <w:r w:rsidR="008B1FEE" w:rsidRPr="00A55DE4">
        <w:rPr>
          <w:lang w:val="fr-FR"/>
        </w:rPr>
        <w:t>)</w:t>
      </w:r>
      <w:r w:rsidR="0034412C" w:rsidRPr="00A55DE4">
        <w:rPr>
          <w:lang w:val="fr-FR"/>
        </w:rPr>
        <w:br w:type="page"/>
      </w:r>
    </w:p>
    <w:p w14:paraId="7A3E3D71" w14:textId="77777777" w:rsidR="000B1858" w:rsidRPr="00A55DE4" w:rsidRDefault="00F9679C" w:rsidP="008E7B88">
      <w:pPr>
        <w:pStyle w:val="Heading1"/>
        <w:numPr>
          <w:ilvl w:val="0"/>
          <w:numId w:val="14"/>
        </w:numPr>
        <w:spacing w:after="240"/>
        <w:rPr>
          <w:lang w:val="fr-FR"/>
        </w:rPr>
      </w:pPr>
      <w:bookmarkStart w:id="24" w:name="_Toc40479625"/>
      <w:bookmarkStart w:id="25" w:name="_Toc200371933"/>
      <w:r w:rsidRPr="00A55DE4">
        <w:rPr>
          <w:lang w:val="fr-FR"/>
        </w:rPr>
        <w:lastRenderedPageBreak/>
        <w:t>MISE EN ŒUVRE</w:t>
      </w:r>
      <w:bookmarkEnd w:id="25"/>
      <w:r w:rsidRPr="00A55DE4">
        <w:rPr>
          <w:lang w:val="fr-FR"/>
        </w:rPr>
        <w:t xml:space="preserve"> </w:t>
      </w:r>
      <w:bookmarkEnd w:id="24"/>
    </w:p>
    <w:p w14:paraId="40C820B8" w14:textId="0886A082" w:rsidR="000B1858" w:rsidRPr="00A55DE4" w:rsidRDefault="00F9679C" w:rsidP="00256C61">
      <w:pPr>
        <w:pStyle w:val="Heading2"/>
        <w:numPr>
          <w:ilvl w:val="1"/>
          <w:numId w:val="49"/>
        </w:numPr>
        <w:ind w:left="720" w:hanging="720"/>
        <w:rPr>
          <w:rStyle w:val="Heading2Char"/>
          <w:rFonts w:asciiTheme="minorHAnsi" w:hAnsiTheme="minorHAnsi"/>
          <w:b/>
          <w:szCs w:val="24"/>
          <w:lang w:val="fr-FR"/>
        </w:rPr>
      </w:pPr>
      <w:bookmarkStart w:id="26" w:name="_Toc200371934"/>
      <w:r w:rsidRPr="00A55DE4">
        <w:rPr>
          <w:rStyle w:val="Heading2Char"/>
          <w:rFonts w:asciiTheme="minorHAnsi" w:hAnsiTheme="minorHAnsi"/>
          <w:b/>
          <w:szCs w:val="24"/>
          <w:lang w:val="fr-FR"/>
        </w:rPr>
        <w:t>Modalités d</w:t>
      </w:r>
      <w:r w:rsidR="009E1832" w:rsidRPr="00A55DE4">
        <w:rPr>
          <w:rStyle w:val="Heading2Char"/>
          <w:rFonts w:asciiTheme="minorHAnsi" w:hAnsiTheme="minorHAnsi"/>
          <w:b/>
          <w:szCs w:val="24"/>
          <w:lang w:val="fr-FR"/>
        </w:rPr>
        <w:t>’exécution</w:t>
      </w:r>
      <w:bookmarkEnd w:id="26"/>
      <w:r w:rsidR="00281EEB" w:rsidRPr="00A55DE4">
        <w:rPr>
          <w:rStyle w:val="Heading2Char"/>
          <w:rFonts w:asciiTheme="minorHAnsi" w:hAnsiTheme="minorHAnsi"/>
          <w:b/>
          <w:szCs w:val="24"/>
          <w:lang w:val="fr-FR"/>
        </w:rPr>
        <w:t xml:space="preserve"> </w:t>
      </w:r>
      <w:r w:rsidRPr="00A55DE4">
        <w:rPr>
          <w:rStyle w:val="Heading2Char"/>
          <w:rFonts w:asciiTheme="minorHAnsi" w:hAnsiTheme="minorHAnsi"/>
          <w:b/>
          <w:color w:val="FF0000"/>
          <w:szCs w:val="24"/>
          <w:lang w:val="fr-FR"/>
        </w:rPr>
        <w:t xml:space="preserve"> </w:t>
      </w:r>
    </w:p>
    <w:p w14:paraId="589C18AC" w14:textId="542F5216" w:rsidR="000B1858" w:rsidRPr="00A55DE4" w:rsidRDefault="00F9679C" w:rsidP="00811D60">
      <w:pPr>
        <w:jc w:val="both"/>
        <w:rPr>
          <w:lang w:val="fr-FR"/>
        </w:rPr>
      </w:pPr>
      <w:r w:rsidRPr="00A55DE4">
        <w:rPr>
          <w:lang w:val="fr-FR"/>
        </w:rPr>
        <w:t xml:space="preserve">Pour la période 2026-2030, </w:t>
      </w:r>
      <w:r w:rsidR="001702F3" w:rsidRPr="00A55DE4">
        <w:rPr>
          <w:lang w:val="fr-FR"/>
        </w:rPr>
        <w:t xml:space="preserve">le </w:t>
      </w:r>
      <w:r w:rsidR="00086CFD" w:rsidRPr="00A55DE4">
        <w:rPr>
          <w:lang w:val="fr-FR"/>
        </w:rPr>
        <w:t>P</w:t>
      </w:r>
      <w:r w:rsidR="001702F3" w:rsidRPr="00A55DE4">
        <w:rPr>
          <w:lang w:val="fr-FR"/>
        </w:rPr>
        <w:t xml:space="preserve">rogramme ONU-REDD </w:t>
      </w:r>
      <w:r w:rsidR="006F59A5" w:rsidRPr="00A55DE4">
        <w:rPr>
          <w:lang w:val="fr-FR"/>
        </w:rPr>
        <w:t>prévoit d'</w:t>
      </w:r>
      <w:r w:rsidR="001702F3" w:rsidRPr="00A55DE4">
        <w:rPr>
          <w:lang w:val="fr-FR"/>
        </w:rPr>
        <w:t xml:space="preserve">opérer </w:t>
      </w:r>
      <w:r w:rsidR="00794E2E" w:rsidRPr="00A55DE4">
        <w:rPr>
          <w:lang w:val="fr-FR"/>
        </w:rPr>
        <w:t xml:space="preserve">à l'échelle nationale, régionale et mondiale avec des approches interconnectées et des synergies entre ces trois niveaux. Pour être efficace, </w:t>
      </w:r>
      <w:r w:rsidR="00D46542" w:rsidRPr="00A55DE4">
        <w:rPr>
          <w:lang w:val="fr-FR"/>
        </w:rPr>
        <w:t xml:space="preserve">le </w:t>
      </w:r>
      <w:r w:rsidR="00086CFD" w:rsidRPr="00A55DE4">
        <w:rPr>
          <w:lang w:val="fr-FR"/>
        </w:rPr>
        <w:t>P</w:t>
      </w:r>
      <w:r w:rsidR="00D46542" w:rsidRPr="00A55DE4">
        <w:rPr>
          <w:lang w:val="fr-FR"/>
        </w:rPr>
        <w:t xml:space="preserve">rogramme </w:t>
      </w:r>
      <w:r w:rsidR="00415813" w:rsidRPr="00A55DE4">
        <w:rPr>
          <w:lang w:val="fr-FR"/>
        </w:rPr>
        <w:t xml:space="preserve">fonctionnera </w:t>
      </w:r>
      <w:r w:rsidR="00E64F29" w:rsidRPr="00A55DE4">
        <w:rPr>
          <w:lang w:val="fr-FR"/>
        </w:rPr>
        <w:t xml:space="preserve">à tous les niveaux et </w:t>
      </w:r>
      <w:r w:rsidR="007277F3" w:rsidRPr="00A55DE4">
        <w:rPr>
          <w:lang w:val="fr-FR"/>
        </w:rPr>
        <w:t xml:space="preserve">pour tous les </w:t>
      </w:r>
      <w:r w:rsidR="00E64F29" w:rsidRPr="00A55DE4">
        <w:rPr>
          <w:lang w:val="fr-FR"/>
        </w:rPr>
        <w:t>résultats</w:t>
      </w:r>
      <w:r w:rsidR="00CD3C1B" w:rsidRPr="00A55DE4">
        <w:rPr>
          <w:lang w:val="fr-FR"/>
        </w:rPr>
        <w:t xml:space="preserve"> avec les modalités d'exécution décrites ci-dessous</w:t>
      </w:r>
      <w:r w:rsidR="00E41AEF" w:rsidRPr="00A55DE4">
        <w:rPr>
          <w:lang w:val="fr-FR"/>
        </w:rPr>
        <w:t>.</w:t>
      </w:r>
    </w:p>
    <w:p w14:paraId="776B528D" w14:textId="7BA052A8" w:rsidR="000B1858" w:rsidRPr="00A55DE4" w:rsidRDefault="00CD3C1B" w:rsidP="00811D60">
      <w:pPr>
        <w:jc w:val="both"/>
        <w:rPr>
          <w:b/>
          <w:i/>
          <w:lang w:val="fr-FR"/>
        </w:rPr>
      </w:pPr>
      <w:r w:rsidRPr="00A55DE4">
        <w:rPr>
          <w:b/>
          <w:i/>
          <w:lang w:val="fr-FR"/>
        </w:rPr>
        <w:t>Appui</w:t>
      </w:r>
      <w:r w:rsidR="00FC3B42" w:rsidRPr="00A55DE4">
        <w:rPr>
          <w:b/>
          <w:i/>
          <w:lang w:val="fr-FR"/>
        </w:rPr>
        <w:t xml:space="preserve"> aux pays</w:t>
      </w:r>
    </w:p>
    <w:p w14:paraId="6B4AE3C8" w14:textId="797EFE00" w:rsidR="000B1858" w:rsidRPr="00A55DE4" w:rsidRDefault="00F9679C" w:rsidP="00811D60">
      <w:pPr>
        <w:jc w:val="both"/>
        <w:rPr>
          <w:lang w:val="fr-FR"/>
        </w:rPr>
      </w:pPr>
      <w:r w:rsidRPr="00A55DE4">
        <w:rPr>
          <w:lang w:val="fr-FR"/>
        </w:rPr>
        <w:t xml:space="preserve">Au niveau national, </w:t>
      </w:r>
      <w:r w:rsidR="000402E9" w:rsidRPr="00A55DE4">
        <w:rPr>
          <w:lang w:val="fr-FR"/>
        </w:rPr>
        <w:t>ONU-</w:t>
      </w:r>
      <w:r w:rsidRPr="00A55DE4">
        <w:rPr>
          <w:lang w:val="fr-FR"/>
        </w:rPr>
        <w:t xml:space="preserve">REDD </w:t>
      </w:r>
      <w:r w:rsidR="001702F3" w:rsidRPr="00A55DE4">
        <w:rPr>
          <w:lang w:val="fr-FR"/>
        </w:rPr>
        <w:t xml:space="preserve">répondra aux besoins des pays </w:t>
      </w:r>
      <w:r w:rsidR="00550F12" w:rsidRPr="00A55DE4">
        <w:rPr>
          <w:lang w:val="fr-FR"/>
        </w:rPr>
        <w:t xml:space="preserve">en ce qui concerne les </w:t>
      </w:r>
      <w:r w:rsidR="00BC7008" w:rsidRPr="00A55DE4">
        <w:rPr>
          <w:lang w:val="fr-FR"/>
        </w:rPr>
        <w:t xml:space="preserve">résultats et </w:t>
      </w:r>
      <w:r w:rsidR="00CF7E0D" w:rsidRPr="00A55DE4">
        <w:rPr>
          <w:lang w:val="fr-FR"/>
        </w:rPr>
        <w:t xml:space="preserve">veillera à ce que l'inclusion sociale et l'égalité des </w:t>
      </w:r>
      <w:r w:rsidR="000402E9" w:rsidRPr="00A55DE4">
        <w:rPr>
          <w:lang w:val="fr-FR"/>
        </w:rPr>
        <w:t>genr</w:t>
      </w:r>
      <w:r w:rsidR="00CF7E0D" w:rsidRPr="00A55DE4">
        <w:rPr>
          <w:lang w:val="fr-FR"/>
        </w:rPr>
        <w:t xml:space="preserve">es soient prises en compte, en promouvant des </w:t>
      </w:r>
      <w:r w:rsidR="0074295B" w:rsidRPr="00A55DE4">
        <w:rPr>
          <w:lang w:val="fr-FR"/>
        </w:rPr>
        <w:t xml:space="preserve">pratiques </w:t>
      </w:r>
      <w:r w:rsidR="001702F3" w:rsidRPr="00A55DE4">
        <w:rPr>
          <w:lang w:val="fr-FR"/>
        </w:rPr>
        <w:t xml:space="preserve">inclusives </w:t>
      </w:r>
      <w:r w:rsidR="00CF7E0D" w:rsidRPr="00A55DE4">
        <w:rPr>
          <w:lang w:val="fr-FR"/>
        </w:rPr>
        <w:t>fondées sur les droits</w:t>
      </w:r>
      <w:r w:rsidR="0074295B" w:rsidRPr="00A55DE4">
        <w:rPr>
          <w:lang w:val="fr-FR"/>
        </w:rPr>
        <w:t xml:space="preserve">. </w:t>
      </w:r>
      <w:r w:rsidR="001702F3" w:rsidRPr="00A55DE4">
        <w:rPr>
          <w:lang w:val="fr-FR"/>
        </w:rPr>
        <w:t xml:space="preserve">Il </w:t>
      </w:r>
      <w:r w:rsidR="0074295B" w:rsidRPr="00A55DE4">
        <w:rPr>
          <w:lang w:val="fr-FR"/>
        </w:rPr>
        <w:t xml:space="preserve">le fera avec une </w:t>
      </w:r>
      <w:r w:rsidR="001702F3" w:rsidRPr="00A55DE4">
        <w:rPr>
          <w:lang w:val="fr-FR"/>
        </w:rPr>
        <w:t xml:space="preserve">approche </w:t>
      </w:r>
      <w:r w:rsidR="0074295B" w:rsidRPr="00A55DE4">
        <w:rPr>
          <w:lang w:val="fr-FR"/>
        </w:rPr>
        <w:t>adaptée et inclusive</w:t>
      </w:r>
      <w:r w:rsidR="001702F3" w:rsidRPr="00A55DE4">
        <w:rPr>
          <w:lang w:val="fr-FR"/>
        </w:rPr>
        <w:t xml:space="preserve">, en s'appuyant sur les capacités du système des Nations </w:t>
      </w:r>
      <w:r w:rsidR="000402E9" w:rsidRPr="00A55DE4">
        <w:rPr>
          <w:lang w:val="fr-FR"/>
        </w:rPr>
        <w:t>U</w:t>
      </w:r>
      <w:r w:rsidR="001702F3" w:rsidRPr="00A55DE4">
        <w:rPr>
          <w:lang w:val="fr-FR"/>
        </w:rPr>
        <w:t xml:space="preserve">nies et la présence dans les pays du coordinateur résident et des équipes </w:t>
      </w:r>
      <w:r w:rsidR="00281EEB" w:rsidRPr="00A55DE4">
        <w:rPr>
          <w:lang w:val="fr-FR"/>
        </w:rPr>
        <w:t>nationales</w:t>
      </w:r>
      <w:r w:rsidR="001702F3" w:rsidRPr="00A55DE4">
        <w:rPr>
          <w:lang w:val="fr-FR"/>
        </w:rPr>
        <w:t xml:space="preserve"> </w:t>
      </w:r>
      <w:r w:rsidR="005477FA" w:rsidRPr="00A55DE4">
        <w:rPr>
          <w:lang w:val="fr-FR"/>
        </w:rPr>
        <w:t xml:space="preserve">des Nations </w:t>
      </w:r>
      <w:r w:rsidR="000402E9" w:rsidRPr="00A55DE4">
        <w:rPr>
          <w:lang w:val="fr-FR"/>
        </w:rPr>
        <w:t>U</w:t>
      </w:r>
      <w:r w:rsidR="005477FA" w:rsidRPr="00A55DE4">
        <w:rPr>
          <w:lang w:val="fr-FR"/>
        </w:rPr>
        <w:t>nies</w:t>
      </w:r>
      <w:r w:rsidR="001702F3" w:rsidRPr="00A55DE4">
        <w:rPr>
          <w:lang w:val="fr-FR"/>
        </w:rPr>
        <w:t xml:space="preserve">. Les </w:t>
      </w:r>
      <w:r w:rsidR="00281EEB" w:rsidRPr="00A55DE4">
        <w:rPr>
          <w:lang w:val="fr-FR"/>
        </w:rPr>
        <w:t xml:space="preserve">différents </w:t>
      </w:r>
      <w:r w:rsidR="001702F3" w:rsidRPr="00A55DE4">
        <w:rPr>
          <w:lang w:val="fr-FR"/>
        </w:rPr>
        <w:t xml:space="preserve">services suivants sont </w:t>
      </w:r>
      <w:r w:rsidR="00943531" w:rsidRPr="00A55DE4">
        <w:rPr>
          <w:lang w:val="fr-FR"/>
        </w:rPr>
        <w:t>à l'étude</w:t>
      </w:r>
      <w:r w:rsidR="000402E9" w:rsidRPr="00A55DE4">
        <w:rPr>
          <w:lang w:val="fr-FR"/>
        </w:rPr>
        <w:t>:</w:t>
      </w:r>
    </w:p>
    <w:p w14:paraId="33115389" w14:textId="231EF576" w:rsidR="000B1858" w:rsidRPr="00A55DE4" w:rsidRDefault="00F9679C" w:rsidP="00811D60">
      <w:pPr>
        <w:pStyle w:val="ListParagraph"/>
        <w:numPr>
          <w:ilvl w:val="0"/>
          <w:numId w:val="17"/>
        </w:numPr>
        <w:spacing w:after="160"/>
        <w:jc w:val="both"/>
        <w:rPr>
          <w:lang w:val="fr-FR"/>
        </w:rPr>
      </w:pPr>
      <w:r w:rsidRPr="00A55DE4">
        <w:rPr>
          <w:lang w:val="fr-FR"/>
        </w:rPr>
        <w:t>Assistance technique</w:t>
      </w:r>
      <w:r w:rsidR="000402E9" w:rsidRPr="00A55DE4">
        <w:rPr>
          <w:lang w:val="fr-FR"/>
        </w:rPr>
        <w:t>:</w:t>
      </w:r>
      <w:r w:rsidR="006255B3" w:rsidRPr="00A55DE4">
        <w:rPr>
          <w:lang w:val="fr-FR"/>
        </w:rPr>
        <w:t xml:space="preserve"> </w:t>
      </w:r>
      <w:r w:rsidR="000402E9" w:rsidRPr="00A55DE4">
        <w:rPr>
          <w:lang w:val="fr-FR"/>
        </w:rPr>
        <w:t>ONU-</w:t>
      </w:r>
      <w:r w:rsidR="0066228B" w:rsidRPr="00A55DE4">
        <w:rPr>
          <w:lang w:val="fr-FR"/>
        </w:rPr>
        <w:t xml:space="preserve">REDD mobilisera des conseillers techniques et politiques des trois agences pour soutenir les </w:t>
      </w:r>
      <w:r w:rsidR="00146AD4" w:rsidRPr="00A55DE4">
        <w:rPr>
          <w:lang w:val="fr-FR"/>
        </w:rPr>
        <w:t>organisation</w:t>
      </w:r>
      <w:r w:rsidR="0066228B" w:rsidRPr="00A55DE4">
        <w:rPr>
          <w:lang w:val="fr-FR"/>
        </w:rPr>
        <w:t xml:space="preserve">s gouvernementales et les autres parties prenantes nationales </w:t>
      </w:r>
      <w:r w:rsidR="00967230" w:rsidRPr="00A55DE4">
        <w:rPr>
          <w:lang w:val="fr-FR"/>
        </w:rPr>
        <w:t>et infranationales</w:t>
      </w:r>
      <w:r w:rsidR="00A90692" w:rsidRPr="00A55DE4">
        <w:rPr>
          <w:lang w:val="fr-FR"/>
        </w:rPr>
        <w:t>.</w:t>
      </w:r>
    </w:p>
    <w:p w14:paraId="3B4951CF" w14:textId="45BA12DD" w:rsidR="000B1858" w:rsidRPr="00A55DE4" w:rsidRDefault="00F9679C" w:rsidP="00811D60">
      <w:pPr>
        <w:pStyle w:val="ListParagraph"/>
        <w:numPr>
          <w:ilvl w:val="0"/>
          <w:numId w:val="17"/>
        </w:numPr>
        <w:spacing w:after="160"/>
        <w:jc w:val="both"/>
        <w:rPr>
          <w:lang w:val="fr-FR"/>
        </w:rPr>
      </w:pPr>
      <w:r w:rsidRPr="00A55DE4">
        <w:rPr>
          <w:lang w:val="fr-FR"/>
        </w:rPr>
        <w:t>Programmes nationaux</w:t>
      </w:r>
      <w:r w:rsidR="000402E9" w:rsidRPr="00A55DE4">
        <w:rPr>
          <w:lang w:val="fr-FR"/>
        </w:rPr>
        <w:t>:</w:t>
      </w:r>
      <w:r w:rsidR="00071FD2" w:rsidRPr="00A55DE4">
        <w:rPr>
          <w:lang w:val="fr-FR"/>
        </w:rPr>
        <w:t xml:space="preserve"> </w:t>
      </w:r>
      <w:r w:rsidR="000402E9" w:rsidRPr="00A55DE4">
        <w:rPr>
          <w:lang w:val="fr-FR"/>
        </w:rPr>
        <w:t>O</w:t>
      </w:r>
      <w:r w:rsidR="00071FD2" w:rsidRPr="00A55DE4">
        <w:rPr>
          <w:lang w:val="fr-FR"/>
        </w:rPr>
        <w:t>N</w:t>
      </w:r>
      <w:r w:rsidR="000402E9" w:rsidRPr="00A55DE4">
        <w:rPr>
          <w:lang w:val="fr-FR"/>
        </w:rPr>
        <w:t>U</w:t>
      </w:r>
      <w:r w:rsidR="00071FD2" w:rsidRPr="00A55DE4">
        <w:rPr>
          <w:lang w:val="fr-FR"/>
        </w:rPr>
        <w:t xml:space="preserve">-REDD </w:t>
      </w:r>
      <w:r w:rsidR="004A72B1" w:rsidRPr="00A55DE4">
        <w:rPr>
          <w:lang w:val="fr-FR"/>
        </w:rPr>
        <w:t xml:space="preserve">fournira un </w:t>
      </w:r>
      <w:r w:rsidR="00CD3C1B" w:rsidRPr="00A55DE4">
        <w:rPr>
          <w:lang w:val="fr-FR"/>
        </w:rPr>
        <w:t>appui</w:t>
      </w:r>
      <w:r w:rsidR="00A90692" w:rsidRPr="00A55DE4">
        <w:rPr>
          <w:lang w:val="fr-FR"/>
        </w:rPr>
        <w:t xml:space="preserve"> </w:t>
      </w:r>
      <w:r w:rsidR="00CD3C1B" w:rsidRPr="00A55DE4">
        <w:rPr>
          <w:lang w:val="fr-FR"/>
        </w:rPr>
        <w:t>global</w:t>
      </w:r>
      <w:r w:rsidR="00A90692" w:rsidRPr="00A55DE4">
        <w:rPr>
          <w:lang w:val="fr-FR"/>
        </w:rPr>
        <w:t xml:space="preserve"> aux pays, </w:t>
      </w:r>
      <w:r w:rsidR="00146AD4" w:rsidRPr="00A55DE4">
        <w:rPr>
          <w:lang w:val="fr-FR"/>
        </w:rPr>
        <w:t>avec</w:t>
      </w:r>
      <w:r w:rsidR="00A90692" w:rsidRPr="00A55DE4">
        <w:rPr>
          <w:lang w:val="fr-FR"/>
        </w:rPr>
        <w:t xml:space="preserve"> des </w:t>
      </w:r>
      <w:r w:rsidR="00AC63D9" w:rsidRPr="00A55DE4">
        <w:rPr>
          <w:lang w:val="fr-FR"/>
        </w:rPr>
        <w:t>budgets opérationnels dédiés</w:t>
      </w:r>
      <w:r w:rsidR="00A90692" w:rsidRPr="00A55DE4">
        <w:rPr>
          <w:lang w:val="fr-FR"/>
        </w:rPr>
        <w:t>.</w:t>
      </w:r>
      <w:r w:rsidR="00AB103D" w:rsidRPr="00A55DE4">
        <w:rPr>
          <w:lang w:val="fr-FR"/>
        </w:rPr>
        <w:t xml:space="preserve"> La nature et l'ampleur de ce</w:t>
      </w:r>
      <w:r w:rsidR="00CD3C1B" w:rsidRPr="00A55DE4">
        <w:rPr>
          <w:lang w:val="fr-FR"/>
        </w:rPr>
        <w:t>t appui</w:t>
      </w:r>
      <w:r w:rsidR="00AB103D" w:rsidRPr="00A55DE4">
        <w:rPr>
          <w:lang w:val="fr-FR"/>
        </w:rPr>
        <w:t xml:space="preserve"> varieront d'un pays à l'autre en fonction des besoins spécifiques et des ressources disponibles. Il</w:t>
      </w:r>
      <w:r w:rsidR="0009748E" w:rsidRPr="00A55DE4">
        <w:rPr>
          <w:lang w:val="fr-FR"/>
        </w:rPr>
        <w:t> </w:t>
      </w:r>
      <w:r w:rsidR="00AB103D" w:rsidRPr="00A55DE4">
        <w:rPr>
          <w:lang w:val="fr-FR"/>
        </w:rPr>
        <w:t xml:space="preserve">comprendra un large éventail </w:t>
      </w:r>
      <w:r w:rsidR="00CD3C1B" w:rsidRPr="00A55DE4">
        <w:rPr>
          <w:lang w:val="fr-FR"/>
        </w:rPr>
        <w:t>d’activités</w:t>
      </w:r>
      <w:r w:rsidR="00AB103D" w:rsidRPr="00A55DE4">
        <w:rPr>
          <w:lang w:val="fr-FR"/>
        </w:rPr>
        <w:t>, adapté</w:t>
      </w:r>
      <w:r w:rsidR="00CD3C1B" w:rsidRPr="00A55DE4">
        <w:rPr>
          <w:lang w:val="fr-FR"/>
        </w:rPr>
        <w:t>e</w:t>
      </w:r>
      <w:r w:rsidR="00AB103D" w:rsidRPr="00A55DE4">
        <w:rPr>
          <w:lang w:val="fr-FR"/>
        </w:rPr>
        <w:t xml:space="preserve">s aux circonstances </w:t>
      </w:r>
      <w:r w:rsidR="00CD70EB" w:rsidRPr="00A55DE4">
        <w:rPr>
          <w:lang w:val="fr-FR"/>
        </w:rPr>
        <w:t>nationales spécifiques</w:t>
      </w:r>
      <w:r w:rsidR="00AB103D" w:rsidRPr="00A55DE4">
        <w:rPr>
          <w:lang w:val="fr-FR"/>
        </w:rPr>
        <w:t xml:space="preserve">, allant d'un </w:t>
      </w:r>
      <w:r w:rsidR="00CD3C1B" w:rsidRPr="00A55DE4">
        <w:rPr>
          <w:lang w:val="fr-FR"/>
        </w:rPr>
        <w:t>appui</w:t>
      </w:r>
      <w:r w:rsidR="00AB103D" w:rsidRPr="00A55DE4">
        <w:rPr>
          <w:lang w:val="fr-FR"/>
        </w:rPr>
        <w:t xml:space="preserve"> ciblé catalytique à des programmes nationaux (PN) à part entière. Les</w:t>
      </w:r>
      <w:r w:rsidR="00CD3C1B" w:rsidRPr="00A55DE4">
        <w:rPr>
          <w:lang w:val="fr-FR"/>
        </w:rPr>
        <w:t> </w:t>
      </w:r>
      <w:r w:rsidR="00AB103D" w:rsidRPr="00A55DE4">
        <w:rPr>
          <w:lang w:val="fr-FR"/>
        </w:rPr>
        <w:t xml:space="preserve">futurs </w:t>
      </w:r>
      <w:r w:rsidR="00CD3C1B" w:rsidRPr="00A55DE4">
        <w:rPr>
          <w:lang w:val="fr-FR"/>
        </w:rPr>
        <w:t>PN</w:t>
      </w:r>
      <w:r w:rsidR="00AB103D" w:rsidRPr="00A55DE4">
        <w:rPr>
          <w:lang w:val="fr-FR"/>
        </w:rPr>
        <w:t xml:space="preserve"> s'appuieront sur les meilleures expériences d</w:t>
      </w:r>
      <w:r w:rsidR="00942AFC" w:rsidRPr="00A55DE4">
        <w:rPr>
          <w:lang w:val="fr-FR"/>
        </w:rPr>
        <w:t>’</w:t>
      </w:r>
      <w:r w:rsidR="00CD3C1B" w:rsidRPr="00A55DE4">
        <w:rPr>
          <w:lang w:val="fr-FR"/>
        </w:rPr>
        <w:t>O</w:t>
      </w:r>
      <w:r w:rsidR="00AB103D" w:rsidRPr="00A55DE4">
        <w:rPr>
          <w:lang w:val="fr-FR"/>
        </w:rPr>
        <w:t>N</w:t>
      </w:r>
      <w:r w:rsidR="00CD3C1B" w:rsidRPr="00A55DE4">
        <w:rPr>
          <w:lang w:val="fr-FR"/>
        </w:rPr>
        <w:t>U</w:t>
      </w:r>
      <w:r w:rsidR="00AB103D" w:rsidRPr="00A55DE4">
        <w:rPr>
          <w:lang w:val="fr-FR"/>
        </w:rPr>
        <w:t>-REDD et d</w:t>
      </w:r>
      <w:r w:rsidR="00CD3C1B" w:rsidRPr="00A55DE4">
        <w:rPr>
          <w:lang w:val="fr-FR"/>
        </w:rPr>
        <w:t xml:space="preserve">es </w:t>
      </w:r>
      <w:r w:rsidR="00AB103D" w:rsidRPr="00A55DE4">
        <w:rPr>
          <w:lang w:val="fr-FR"/>
        </w:rPr>
        <w:t>autres partenaires. Les</w:t>
      </w:r>
      <w:r w:rsidR="00531064" w:rsidRPr="00A55DE4">
        <w:rPr>
          <w:lang w:val="fr-FR"/>
        </w:rPr>
        <w:t> </w:t>
      </w:r>
      <w:r w:rsidR="00AB103D" w:rsidRPr="00A55DE4">
        <w:rPr>
          <w:lang w:val="fr-FR"/>
        </w:rPr>
        <w:t xml:space="preserve">investissements à l'échelle des PN seront évalués afin de garantir un investissement à long terme dans les capacités institutionnelles, l'alignement, la réforme et l'intégration des politiques, les plateformes et processus de gouvernance multipartites, en particulier pour les CDN inclusives, et l'instauration d'un climat de confiance entre les groupes de parties prenantes. Par exemple, lorsque les </w:t>
      </w:r>
      <w:r w:rsidR="00EE618E" w:rsidRPr="00A55DE4">
        <w:rPr>
          <w:lang w:val="fr-FR"/>
        </w:rPr>
        <w:t>autorités</w:t>
      </w:r>
      <w:r w:rsidR="00AB103D" w:rsidRPr="00A55DE4">
        <w:rPr>
          <w:lang w:val="fr-FR"/>
        </w:rPr>
        <w:t xml:space="preserve"> nationa</w:t>
      </w:r>
      <w:r w:rsidR="00EE618E" w:rsidRPr="00A55DE4">
        <w:rPr>
          <w:lang w:val="fr-FR"/>
        </w:rPr>
        <w:t>les</w:t>
      </w:r>
      <w:r w:rsidR="00AB103D" w:rsidRPr="00A55DE4">
        <w:rPr>
          <w:lang w:val="fr-FR"/>
        </w:rPr>
        <w:t xml:space="preserve"> le demandent, cela pourra inclure la coordination dans le pays des efforts nationaux et infranationaux des parties prenantes gouvernementales et non étatiques </w:t>
      </w:r>
      <w:r w:rsidR="00EE618E" w:rsidRPr="00A55DE4">
        <w:rPr>
          <w:lang w:val="fr-FR"/>
        </w:rPr>
        <w:t>en matière d’</w:t>
      </w:r>
      <w:r w:rsidR="00AB103D" w:rsidRPr="00A55DE4">
        <w:rPr>
          <w:lang w:val="fr-FR"/>
        </w:rPr>
        <w:t>atténuation basée sur l</w:t>
      </w:r>
      <w:r w:rsidR="00EE618E" w:rsidRPr="00A55DE4">
        <w:rPr>
          <w:lang w:val="fr-FR"/>
        </w:rPr>
        <w:t>es forêts et les autres utilisations des terres</w:t>
      </w:r>
      <w:r w:rsidR="00AB103D" w:rsidRPr="00A55DE4">
        <w:rPr>
          <w:lang w:val="fr-FR"/>
        </w:rPr>
        <w:t xml:space="preserve"> à l'échelle et à la vitesse</w:t>
      </w:r>
      <w:r w:rsidR="00EE618E" w:rsidRPr="00A55DE4">
        <w:rPr>
          <w:lang w:val="fr-FR"/>
        </w:rPr>
        <w:t xml:space="preserve"> qui conviennent</w:t>
      </w:r>
      <w:r w:rsidR="00AB103D" w:rsidRPr="00A55DE4">
        <w:rPr>
          <w:lang w:val="fr-FR"/>
        </w:rPr>
        <w:t xml:space="preserve">, </w:t>
      </w:r>
      <w:r w:rsidR="00761D0B" w:rsidRPr="00A55DE4">
        <w:rPr>
          <w:lang w:val="fr-FR"/>
        </w:rPr>
        <w:t>en garantissant l’</w:t>
      </w:r>
      <w:r w:rsidR="00AB103D" w:rsidRPr="00A55DE4">
        <w:rPr>
          <w:lang w:val="fr-FR"/>
        </w:rPr>
        <w:t>intégrité environnementale et sociale.</w:t>
      </w:r>
    </w:p>
    <w:p w14:paraId="06D44825" w14:textId="05179649" w:rsidR="000B1858" w:rsidRPr="00A55DE4" w:rsidRDefault="00F9679C" w:rsidP="00811D60">
      <w:pPr>
        <w:jc w:val="both"/>
        <w:rPr>
          <w:lang w:val="fr-FR"/>
        </w:rPr>
      </w:pPr>
      <w:r w:rsidRPr="00A55DE4">
        <w:rPr>
          <w:lang w:val="fr-FR"/>
        </w:rPr>
        <w:t>Une approche variable</w:t>
      </w:r>
      <w:r w:rsidR="00146AD4" w:rsidRPr="00A55DE4">
        <w:rPr>
          <w:lang w:val="fr-FR"/>
        </w:rPr>
        <w:t xml:space="preserve"> </w:t>
      </w:r>
      <w:r w:rsidR="00DD7262" w:rsidRPr="00A55DE4">
        <w:rPr>
          <w:lang w:val="fr-FR"/>
        </w:rPr>
        <w:t>et</w:t>
      </w:r>
      <w:r w:rsidR="00146AD4" w:rsidRPr="00A55DE4">
        <w:rPr>
          <w:lang w:val="fr-FR"/>
        </w:rPr>
        <w:t xml:space="preserve"> </w:t>
      </w:r>
      <w:r w:rsidRPr="00A55DE4">
        <w:rPr>
          <w:lang w:val="fr-FR"/>
        </w:rPr>
        <w:t xml:space="preserve">modulaire permettra au </w:t>
      </w:r>
      <w:r w:rsidR="00086CFD" w:rsidRPr="00A55DE4">
        <w:rPr>
          <w:lang w:val="fr-FR"/>
        </w:rPr>
        <w:t>P</w:t>
      </w:r>
      <w:r w:rsidRPr="00A55DE4">
        <w:rPr>
          <w:lang w:val="fr-FR"/>
        </w:rPr>
        <w:t xml:space="preserve">rogramme de couvrir à la fois les zones géographiques </w:t>
      </w:r>
      <w:r w:rsidR="00832762" w:rsidRPr="00A55DE4">
        <w:rPr>
          <w:lang w:val="fr-FR"/>
        </w:rPr>
        <w:t xml:space="preserve">à fort impact </w:t>
      </w:r>
      <w:r w:rsidRPr="00A55DE4">
        <w:rPr>
          <w:lang w:val="fr-FR"/>
        </w:rPr>
        <w:t xml:space="preserve">et les autres pays. Les ressources seront allouées de manière équilibrée afin de couvrir les besoins et les demandes des pays </w:t>
      </w:r>
      <w:r w:rsidR="36915C2A" w:rsidRPr="00A55DE4">
        <w:rPr>
          <w:rFonts w:ascii="Aptos" w:eastAsia="Aptos" w:hAnsi="Aptos" w:cs="Aptos"/>
          <w:lang w:val="fr-FR"/>
        </w:rPr>
        <w:t xml:space="preserve">tout en maximisant l'impact potentiel du </w:t>
      </w:r>
      <w:r w:rsidR="00146AD4" w:rsidRPr="00A55DE4">
        <w:rPr>
          <w:rFonts w:ascii="Aptos" w:eastAsia="Aptos" w:hAnsi="Aptos" w:cs="Aptos"/>
          <w:lang w:val="fr-FR"/>
        </w:rPr>
        <w:t>P</w:t>
      </w:r>
      <w:r w:rsidR="36915C2A" w:rsidRPr="00A55DE4">
        <w:rPr>
          <w:rFonts w:ascii="Aptos" w:eastAsia="Aptos" w:hAnsi="Aptos" w:cs="Aptos"/>
          <w:lang w:val="fr-FR"/>
        </w:rPr>
        <w:t>rogramme</w:t>
      </w:r>
      <w:r w:rsidRPr="00A55DE4">
        <w:rPr>
          <w:lang w:val="fr-FR"/>
        </w:rPr>
        <w:t xml:space="preserve">. </w:t>
      </w:r>
    </w:p>
    <w:p w14:paraId="18E07408" w14:textId="2A1D36CF" w:rsidR="000B1858" w:rsidRPr="00A55DE4" w:rsidRDefault="00CD3C1B">
      <w:pPr>
        <w:rPr>
          <w:b/>
          <w:i/>
          <w:lang w:val="fr-FR"/>
        </w:rPr>
      </w:pPr>
      <w:r w:rsidRPr="00A55DE4">
        <w:rPr>
          <w:b/>
          <w:i/>
          <w:lang w:val="fr-FR"/>
        </w:rPr>
        <w:t xml:space="preserve">Appui mondial </w:t>
      </w:r>
      <w:r w:rsidR="2CE8E4F6" w:rsidRPr="00A55DE4">
        <w:rPr>
          <w:b/>
          <w:bCs/>
          <w:i/>
          <w:iCs/>
          <w:lang w:val="fr-FR"/>
        </w:rPr>
        <w:t>et régional</w:t>
      </w:r>
    </w:p>
    <w:p w14:paraId="75D02068" w14:textId="091DFAB4" w:rsidR="000B1858" w:rsidRPr="00A55DE4" w:rsidRDefault="001702F3" w:rsidP="00811D60">
      <w:pPr>
        <w:jc w:val="both"/>
        <w:rPr>
          <w:lang w:val="fr-FR"/>
        </w:rPr>
      </w:pPr>
      <w:r w:rsidRPr="00A55DE4">
        <w:rPr>
          <w:lang w:val="fr-FR"/>
        </w:rPr>
        <w:lastRenderedPageBreak/>
        <w:t xml:space="preserve">Pour répondre aux besoins de l'agenda climatique mondial et régional et établir un lien vertueux entre le </w:t>
      </w:r>
      <w:r w:rsidR="00146AD4" w:rsidRPr="00A55DE4">
        <w:rPr>
          <w:lang w:val="fr-FR"/>
        </w:rPr>
        <w:t xml:space="preserve">niveau international </w:t>
      </w:r>
      <w:r w:rsidRPr="00A55DE4">
        <w:rPr>
          <w:lang w:val="fr-FR"/>
        </w:rPr>
        <w:t xml:space="preserve">et local, </w:t>
      </w:r>
      <w:r w:rsidR="000402E9" w:rsidRPr="00A55DE4">
        <w:rPr>
          <w:lang w:val="fr-FR"/>
        </w:rPr>
        <w:t>ONU-</w:t>
      </w:r>
      <w:r w:rsidR="000A5C57" w:rsidRPr="00A55DE4">
        <w:rPr>
          <w:lang w:val="fr-FR"/>
        </w:rPr>
        <w:t xml:space="preserve">REDD fournira également un soutien aux niveaux </w:t>
      </w:r>
      <w:r w:rsidR="000A5C57" w:rsidRPr="00A55DE4">
        <w:rPr>
          <w:b/>
          <w:bCs/>
          <w:lang w:val="fr-FR"/>
        </w:rPr>
        <w:t xml:space="preserve">régional et </w:t>
      </w:r>
      <w:r w:rsidR="000A5C57" w:rsidRPr="00A55DE4">
        <w:rPr>
          <w:b/>
          <w:lang w:val="fr-FR"/>
        </w:rPr>
        <w:t xml:space="preserve">mondial </w:t>
      </w:r>
      <w:r w:rsidRPr="00A55DE4">
        <w:rPr>
          <w:lang w:val="fr-FR"/>
        </w:rPr>
        <w:t xml:space="preserve">avec </w:t>
      </w:r>
      <w:r w:rsidR="00146AD4" w:rsidRPr="00A55DE4">
        <w:rPr>
          <w:lang w:val="fr-FR"/>
        </w:rPr>
        <w:t>les</w:t>
      </w:r>
      <w:r w:rsidRPr="00A55DE4">
        <w:rPr>
          <w:lang w:val="fr-FR"/>
        </w:rPr>
        <w:t xml:space="preserve"> services suivants </w:t>
      </w:r>
      <w:r w:rsidR="00441B84" w:rsidRPr="00A55DE4">
        <w:rPr>
          <w:lang w:val="fr-FR"/>
        </w:rPr>
        <w:t xml:space="preserve">(comme </w:t>
      </w:r>
      <w:r w:rsidR="000D09D7" w:rsidRPr="00A55DE4">
        <w:rPr>
          <w:lang w:val="fr-FR"/>
        </w:rPr>
        <w:t xml:space="preserve">décrit </w:t>
      </w:r>
      <w:r w:rsidR="007A74B6" w:rsidRPr="00A55DE4">
        <w:rPr>
          <w:lang w:val="fr-FR"/>
        </w:rPr>
        <w:t>ci-dessus</w:t>
      </w:r>
      <w:r w:rsidR="000D09D7" w:rsidRPr="00A55DE4">
        <w:rPr>
          <w:lang w:val="fr-FR"/>
        </w:rPr>
        <w:t>)</w:t>
      </w:r>
      <w:r w:rsidR="000402E9" w:rsidRPr="00A55DE4">
        <w:rPr>
          <w:lang w:val="fr-FR"/>
        </w:rPr>
        <w:t>:</w:t>
      </w:r>
    </w:p>
    <w:p w14:paraId="5A3AC296" w14:textId="77777777" w:rsidR="00DD7262" w:rsidRPr="00A55DE4" w:rsidRDefault="00DD7262" w:rsidP="00DD7262">
      <w:pPr>
        <w:pStyle w:val="ListParagraph"/>
        <w:numPr>
          <w:ilvl w:val="0"/>
          <w:numId w:val="17"/>
        </w:numPr>
        <w:spacing w:after="160"/>
        <w:rPr>
          <w:lang w:val="fr-FR"/>
        </w:rPr>
      </w:pPr>
      <w:r w:rsidRPr="00A55DE4">
        <w:rPr>
          <w:lang w:val="fr-FR"/>
        </w:rPr>
        <w:t>la supervision technique et assurance qualité;</w:t>
      </w:r>
    </w:p>
    <w:p w14:paraId="1B47C93D" w14:textId="77777777" w:rsidR="00DD7262" w:rsidRPr="00A55DE4" w:rsidRDefault="00DD7262" w:rsidP="00DD7262">
      <w:pPr>
        <w:pStyle w:val="ListParagraph"/>
        <w:numPr>
          <w:ilvl w:val="0"/>
          <w:numId w:val="17"/>
        </w:numPr>
        <w:spacing w:after="160"/>
        <w:rPr>
          <w:lang w:val="fr-FR"/>
        </w:rPr>
      </w:pPr>
      <w:r w:rsidRPr="00A55DE4">
        <w:rPr>
          <w:lang w:val="fr-FR"/>
        </w:rPr>
        <w:t>l’inclusion sociale et l’égalité des sexes;</w:t>
      </w:r>
    </w:p>
    <w:p w14:paraId="4C783D40" w14:textId="3496107F" w:rsidR="000B1858" w:rsidRPr="00A55DE4" w:rsidRDefault="000A5523" w:rsidP="00256C61">
      <w:pPr>
        <w:pStyle w:val="ListParagraph"/>
        <w:numPr>
          <w:ilvl w:val="0"/>
          <w:numId w:val="17"/>
        </w:numPr>
        <w:spacing w:after="160"/>
        <w:rPr>
          <w:lang w:val="fr-FR"/>
        </w:rPr>
      </w:pPr>
      <w:r w:rsidRPr="00A55DE4">
        <w:rPr>
          <w:lang w:val="fr-FR"/>
        </w:rPr>
        <w:t xml:space="preserve">la </w:t>
      </w:r>
      <w:r w:rsidR="00B17159" w:rsidRPr="00A55DE4">
        <w:rPr>
          <w:lang w:val="fr-FR"/>
        </w:rPr>
        <w:t>produc</w:t>
      </w:r>
      <w:r w:rsidR="00086CFD" w:rsidRPr="00A55DE4">
        <w:rPr>
          <w:lang w:val="fr-FR"/>
        </w:rPr>
        <w:t xml:space="preserve">tion et </w:t>
      </w:r>
      <w:r w:rsidRPr="00A55DE4">
        <w:rPr>
          <w:lang w:val="fr-FR"/>
        </w:rPr>
        <w:t xml:space="preserve">la </w:t>
      </w:r>
      <w:r w:rsidR="00086CFD" w:rsidRPr="00A55DE4">
        <w:rPr>
          <w:lang w:val="fr-FR"/>
        </w:rPr>
        <w:t>gestion des connaissances;</w:t>
      </w:r>
    </w:p>
    <w:p w14:paraId="3BD2A9AD" w14:textId="6F3AC871" w:rsidR="000B1858" w:rsidRPr="00A55DE4" w:rsidRDefault="000A5523" w:rsidP="00256C61">
      <w:pPr>
        <w:pStyle w:val="ListParagraph"/>
        <w:numPr>
          <w:ilvl w:val="0"/>
          <w:numId w:val="17"/>
        </w:numPr>
        <w:spacing w:after="160"/>
        <w:rPr>
          <w:lang w:val="fr-FR"/>
        </w:rPr>
      </w:pPr>
      <w:r w:rsidRPr="00A55DE4">
        <w:rPr>
          <w:lang w:val="fr-FR"/>
        </w:rPr>
        <w:t xml:space="preserve">le </w:t>
      </w:r>
      <w:r w:rsidR="00B17159" w:rsidRPr="00A55DE4">
        <w:rPr>
          <w:lang w:val="fr-FR"/>
        </w:rPr>
        <w:t>dialogue</w:t>
      </w:r>
      <w:r w:rsidR="00086CFD" w:rsidRPr="00A55DE4">
        <w:rPr>
          <w:lang w:val="fr-FR"/>
        </w:rPr>
        <w:t>;</w:t>
      </w:r>
    </w:p>
    <w:p w14:paraId="15FB3E17" w14:textId="55DF7BB1" w:rsidR="00146AD4" w:rsidRPr="00A55DE4" w:rsidRDefault="000A5523" w:rsidP="00256C61">
      <w:pPr>
        <w:pStyle w:val="ListParagraph"/>
        <w:numPr>
          <w:ilvl w:val="0"/>
          <w:numId w:val="17"/>
        </w:numPr>
        <w:spacing w:after="160"/>
        <w:rPr>
          <w:lang w:val="fr-FR"/>
        </w:rPr>
      </w:pPr>
      <w:r w:rsidRPr="00A55DE4">
        <w:rPr>
          <w:lang w:val="fr-FR"/>
        </w:rPr>
        <w:t xml:space="preserve">le </w:t>
      </w:r>
      <w:r w:rsidR="00146AD4" w:rsidRPr="00A55DE4">
        <w:rPr>
          <w:lang w:val="fr-FR"/>
        </w:rPr>
        <w:t>plaidoyer;</w:t>
      </w:r>
    </w:p>
    <w:p w14:paraId="4D518D31" w14:textId="36C2F617" w:rsidR="000B1858" w:rsidRPr="00A55DE4" w:rsidRDefault="000A5523" w:rsidP="00256C61">
      <w:pPr>
        <w:pStyle w:val="ListParagraph"/>
        <w:numPr>
          <w:ilvl w:val="0"/>
          <w:numId w:val="17"/>
        </w:numPr>
        <w:spacing w:after="160"/>
        <w:rPr>
          <w:lang w:val="fr-FR"/>
        </w:rPr>
      </w:pPr>
      <w:r w:rsidRPr="00A55DE4">
        <w:rPr>
          <w:lang w:val="fr-FR"/>
        </w:rPr>
        <w:t xml:space="preserve">la </w:t>
      </w:r>
      <w:r w:rsidR="00086CFD" w:rsidRPr="00A55DE4">
        <w:rPr>
          <w:lang w:val="fr-FR"/>
        </w:rPr>
        <w:t>communication.</w:t>
      </w:r>
    </w:p>
    <w:p w14:paraId="4CA26039" w14:textId="77777777" w:rsidR="000B1858" w:rsidRPr="00A55DE4" w:rsidRDefault="00F9679C" w:rsidP="00256C61">
      <w:pPr>
        <w:pStyle w:val="Heading2"/>
        <w:numPr>
          <w:ilvl w:val="1"/>
          <w:numId w:val="49"/>
        </w:numPr>
        <w:ind w:left="720" w:hanging="720"/>
        <w:rPr>
          <w:rStyle w:val="Heading2Char"/>
          <w:rFonts w:asciiTheme="minorHAnsi" w:hAnsiTheme="minorHAnsi"/>
          <w:b/>
          <w:szCs w:val="24"/>
          <w:lang w:val="fr-FR"/>
        </w:rPr>
      </w:pPr>
      <w:bookmarkStart w:id="27" w:name="_Toc40479642"/>
      <w:bookmarkStart w:id="28" w:name="_Toc200371935"/>
      <w:r w:rsidRPr="00A55DE4">
        <w:rPr>
          <w:rStyle w:val="Heading2Char"/>
          <w:rFonts w:asciiTheme="minorHAnsi" w:hAnsiTheme="minorHAnsi"/>
          <w:b/>
          <w:szCs w:val="24"/>
          <w:lang w:val="fr-FR"/>
        </w:rPr>
        <w:t>Partenariats</w:t>
      </w:r>
      <w:bookmarkEnd w:id="27"/>
      <w:bookmarkEnd w:id="28"/>
    </w:p>
    <w:p w14:paraId="0C52593B" w14:textId="4459FEA2" w:rsidR="000B1858" w:rsidRPr="00A55DE4" w:rsidRDefault="00F9679C" w:rsidP="00811D60">
      <w:pPr>
        <w:jc w:val="both"/>
        <w:rPr>
          <w:lang w:val="fr-FR"/>
        </w:rPr>
      </w:pPr>
      <w:r w:rsidRPr="00A55DE4">
        <w:rPr>
          <w:lang w:val="fr-FR"/>
        </w:rPr>
        <w:t>La collaboration et les partenariats sont essentiels pour soutenir la mise en œuvre au rythme et à l'échelle requis et, en tant que tels, sont au cœur des approches d'</w:t>
      </w:r>
      <w:r w:rsidR="000402E9" w:rsidRPr="00A55DE4">
        <w:rPr>
          <w:lang w:val="fr-FR"/>
        </w:rPr>
        <w:t>ONU-</w:t>
      </w:r>
      <w:r w:rsidRPr="00A55DE4">
        <w:rPr>
          <w:lang w:val="fr-FR"/>
        </w:rPr>
        <w:t xml:space="preserve">REDD. Des partenariats sont établis avec toutes les parties prenantes ayant l'influence ou la capacité d'atteindre les objectifs de l'agenda </w:t>
      </w:r>
      <w:r w:rsidR="00146AD4" w:rsidRPr="00A55DE4">
        <w:rPr>
          <w:lang w:val="fr-FR"/>
        </w:rPr>
        <w:t>sur les forêts</w:t>
      </w:r>
      <w:r w:rsidRPr="00A55DE4">
        <w:rPr>
          <w:lang w:val="fr-FR"/>
        </w:rPr>
        <w:t xml:space="preserve"> et </w:t>
      </w:r>
      <w:r w:rsidR="00146AD4" w:rsidRPr="00A55DE4">
        <w:rPr>
          <w:lang w:val="fr-FR"/>
        </w:rPr>
        <w:t xml:space="preserve">le </w:t>
      </w:r>
      <w:r w:rsidRPr="00A55DE4">
        <w:rPr>
          <w:lang w:val="fr-FR"/>
        </w:rPr>
        <w:t xml:space="preserve">climat </w:t>
      </w:r>
      <w:r w:rsidR="000402E9" w:rsidRPr="00A55DE4">
        <w:rPr>
          <w:rFonts w:eastAsia="Calibri" w:cs="Calibri"/>
          <w:lang w:val="fr-FR"/>
        </w:rPr>
        <w:t>–</w:t>
      </w:r>
      <w:r w:rsidRPr="00A55DE4">
        <w:rPr>
          <w:lang w:val="fr-FR"/>
        </w:rPr>
        <w:t xml:space="preserve"> en particulier les gouvernements des pays forestiers, les donateurs, les OSC, les </w:t>
      </w:r>
      <w:r w:rsidR="000C288B" w:rsidRPr="00A55DE4">
        <w:rPr>
          <w:lang w:val="fr-FR"/>
        </w:rPr>
        <w:t>peuples autochtones</w:t>
      </w:r>
      <w:r w:rsidR="00645BE0" w:rsidRPr="00A55DE4">
        <w:rPr>
          <w:lang w:val="fr-FR"/>
        </w:rPr>
        <w:t xml:space="preserve">, les communautés </w:t>
      </w:r>
      <w:r w:rsidR="00810A9C" w:rsidRPr="00A55DE4">
        <w:rPr>
          <w:lang w:val="fr-FR"/>
        </w:rPr>
        <w:t>locales</w:t>
      </w:r>
      <w:r w:rsidRPr="00A55DE4">
        <w:rPr>
          <w:lang w:val="fr-FR"/>
        </w:rPr>
        <w:t xml:space="preserve">, le secteur privé et les organisations internationales. Cette diversité se reflète dans la composition du </w:t>
      </w:r>
      <w:r w:rsidR="00146AD4" w:rsidRPr="00A55DE4">
        <w:rPr>
          <w:lang w:val="fr-FR"/>
        </w:rPr>
        <w:t>Co</w:t>
      </w:r>
      <w:r w:rsidR="00B65B68" w:rsidRPr="00A55DE4">
        <w:rPr>
          <w:lang w:val="fr-FR"/>
        </w:rPr>
        <w:t>mité</w:t>
      </w:r>
      <w:r w:rsidRPr="00A55DE4">
        <w:rPr>
          <w:lang w:val="fr-FR"/>
        </w:rPr>
        <w:t xml:space="preserve"> </w:t>
      </w:r>
      <w:r w:rsidR="00146AD4" w:rsidRPr="00A55DE4">
        <w:rPr>
          <w:lang w:val="fr-FR"/>
        </w:rPr>
        <w:t>exécutif</w:t>
      </w:r>
      <w:r w:rsidRPr="00A55DE4">
        <w:rPr>
          <w:lang w:val="fr-FR"/>
        </w:rPr>
        <w:t xml:space="preserve"> du </w:t>
      </w:r>
      <w:r w:rsidR="000402E9" w:rsidRPr="00A55DE4">
        <w:rPr>
          <w:lang w:val="fr-FR"/>
        </w:rPr>
        <w:t>P</w:t>
      </w:r>
      <w:r w:rsidRPr="00A55DE4">
        <w:rPr>
          <w:lang w:val="fr-FR"/>
        </w:rPr>
        <w:t xml:space="preserve">rogramme </w:t>
      </w:r>
      <w:r w:rsidR="000402E9" w:rsidRPr="00A55DE4">
        <w:rPr>
          <w:lang w:val="fr-FR"/>
        </w:rPr>
        <w:t>ONU-</w:t>
      </w:r>
      <w:r w:rsidRPr="00A55DE4">
        <w:rPr>
          <w:lang w:val="fr-FR"/>
        </w:rPr>
        <w:t xml:space="preserve">REDD. Le </w:t>
      </w:r>
      <w:r w:rsidR="000402E9" w:rsidRPr="00A55DE4">
        <w:rPr>
          <w:lang w:val="fr-FR"/>
        </w:rPr>
        <w:t>P</w:t>
      </w:r>
      <w:r w:rsidRPr="00A55DE4">
        <w:rPr>
          <w:lang w:val="fr-FR"/>
        </w:rPr>
        <w:t xml:space="preserve">rogramme est également un exemple à grande échelle de l'initiative </w:t>
      </w:r>
      <w:r w:rsidR="000402E9" w:rsidRPr="00A55DE4">
        <w:rPr>
          <w:lang w:val="fr-FR"/>
        </w:rPr>
        <w:t>«</w:t>
      </w:r>
      <w:r w:rsidRPr="00A55DE4">
        <w:rPr>
          <w:lang w:val="fr-FR"/>
        </w:rPr>
        <w:t>Unis dans l'action</w:t>
      </w:r>
      <w:r w:rsidR="000402E9" w:rsidRPr="00A55DE4">
        <w:rPr>
          <w:lang w:val="fr-FR"/>
        </w:rPr>
        <w:t>»</w:t>
      </w:r>
      <w:r w:rsidRPr="00A55DE4">
        <w:rPr>
          <w:lang w:val="fr-FR"/>
        </w:rPr>
        <w:t xml:space="preserve"> des Nations </w:t>
      </w:r>
      <w:r w:rsidR="000402E9" w:rsidRPr="00A55DE4">
        <w:rPr>
          <w:lang w:val="fr-FR"/>
        </w:rPr>
        <w:t>U</w:t>
      </w:r>
      <w:r w:rsidRPr="00A55DE4">
        <w:rPr>
          <w:lang w:val="fr-FR"/>
        </w:rPr>
        <w:t xml:space="preserve">nies, dans le cadre de laquelle les trois agences des Nations </w:t>
      </w:r>
      <w:r w:rsidR="000402E9" w:rsidRPr="00A55DE4">
        <w:rPr>
          <w:lang w:val="fr-FR"/>
        </w:rPr>
        <w:t>U</w:t>
      </w:r>
      <w:r w:rsidRPr="00A55DE4">
        <w:rPr>
          <w:lang w:val="fr-FR"/>
        </w:rPr>
        <w:t>nies participantes s'unissent pour fournir une approche intégrée de la mise en œuvre.</w:t>
      </w:r>
    </w:p>
    <w:p w14:paraId="4E35DCD6" w14:textId="5CD94A9F" w:rsidR="000B1858" w:rsidRPr="00A55DE4" w:rsidRDefault="00F9679C" w:rsidP="00811D60">
      <w:pPr>
        <w:jc w:val="both"/>
        <w:rPr>
          <w:lang w:val="fr-FR"/>
        </w:rPr>
      </w:pPr>
      <w:r w:rsidRPr="00A55DE4">
        <w:rPr>
          <w:lang w:val="fr-FR"/>
        </w:rPr>
        <w:t xml:space="preserve">Le </w:t>
      </w:r>
      <w:r w:rsidR="00086CFD" w:rsidRPr="00A55DE4">
        <w:rPr>
          <w:lang w:val="fr-FR"/>
        </w:rPr>
        <w:t>P</w:t>
      </w:r>
      <w:r w:rsidRPr="00A55DE4">
        <w:rPr>
          <w:lang w:val="fr-FR"/>
        </w:rPr>
        <w:t xml:space="preserve">rogramme poursuivra des approches internes et externes afin </w:t>
      </w:r>
      <w:r w:rsidR="00146AD4" w:rsidRPr="00A55DE4">
        <w:rPr>
          <w:lang w:val="fr-FR"/>
        </w:rPr>
        <w:t>de mettre en place</w:t>
      </w:r>
      <w:r w:rsidRPr="00A55DE4">
        <w:rPr>
          <w:lang w:val="fr-FR"/>
        </w:rPr>
        <w:t xml:space="preserve"> des partenariats efficaces. </w:t>
      </w:r>
      <w:r w:rsidR="00D758D2" w:rsidRPr="00A55DE4">
        <w:rPr>
          <w:lang w:val="fr-FR"/>
        </w:rPr>
        <w:t>Les paragraphes suivants en font la synthèse</w:t>
      </w:r>
      <w:r w:rsidR="00DD7262" w:rsidRPr="00A55DE4">
        <w:rPr>
          <w:lang w:val="fr-FR"/>
        </w:rPr>
        <w:t xml:space="preserve"> et u</w:t>
      </w:r>
      <w:r w:rsidRPr="00A55DE4">
        <w:rPr>
          <w:lang w:val="fr-FR"/>
        </w:rPr>
        <w:t xml:space="preserve">ne cartographie complète des partenaires </w:t>
      </w:r>
      <w:r w:rsidR="00DD7262" w:rsidRPr="00A55DE4">
        <w:rPr>
          <w:lang w:val="fr-FR"/>
        </w:rPr>
        <w:t>est en cours de réalisation</w:t>
      </w:r>
      <w:r w:rsidRPr="00A55DE4">
        <w:rPr>
          <w:lang w:val="fr-FR"/>
        </w:rPr>
        <w:t xml:space="preserve"> </w:t>
      </w:r>
      <w:r w:rsidR="005D7329" w:rsidRPr="00A55DE4">
        <w:rPr>
          <w:lang w:val="fr-FR"/>
        </w:rPr>
        <w:t xml:space="preserve">pour mieux identifier </w:t>
      </w:r>
      <w:r w:rsidR="00761D0B" w:rsidRPr="00A55DE4">
        <w:rPr>
          <w:lang w:val="fr-FR"/>
        </w:rPr>
        <w:t>les</w:t>
      </w:r>
      <w:r w:rsidR="005D7329" w:rsidRPr="00A55DE4">
        <w:rPr>
          <w:lang w:val="fr-FR"/>
        </w:rPr>
        <w:t xml:space="preserve"> domaines </w:t>
      </w:r>
      <w:r w:rsidR="00761D0B" w:rsidRPr="00A55DE4">
        <w:rPr>
          <w:lang w:val="fr-FR"/>
        </w:rPr>
        <w:t>d’appui cibles d’</w:t>
      </w:r>
      <w:r w:rsidR="005D7329" w:rsidRPr="00A55DE4">
        <w:rPr>
          <w:lang w:val="fr-FR"/>
        </w:rPr>
        <w:t>ONU-REDD.</w:t>
      </w:r>
      <w:r w:rsidRPr="00A55DE4">
        <w:rPr>
          <w:lang w:val="fr-FR"/>
        </w:rPr>
        <w:t xml:space="preserve"> </w:t>
      </w:r>
    </w:p>
    <w:p w14:paraId="0365E49F" w14:textId="77777777" w:rsidR="000B1858" w:rsidRPr="00A55DE4" w:rsidRDefault="00F9679C" w:rsidP="00811D60">
      <w:pPr>
        <w:jc w:val="both"/>
        <w:rPr>
          <w:b/>
          <w:i/>
          <w:lang w:val="fr-FR"/>
        </w:rPr>
      </w:pPr>
      <w:bookmarkStart w:id="29" w:name="_Toc40479643"/>
      <w:r w:rsidRPr="00A55DE4">
        <w:rPr>
          <w:b/>
          <w:i/>
          <w:lang w:val="fr-FR"/>
        </w:rPr>
        <w:t>Partenariats internes</w:t>
      </w:r>
      <w:bookmarkEnd w:id="29"/>
    </w:p>
    <w:p w14:paraId="77006A4C" w14:textId="1F037163" w:rsidR="000B1858" w:rsidRPr="00A55DE4" w:rsidRDefault="00F9679C" w:rsidP="00531064">
      <w:pPr>
        <w:pStyle w:val="paragraph"/>
        <w:spacing w:before="0" w:beforeAutospacing="0" w:after="160" w:afterAutospacing="0" w:line="259" w:lineRule="auto"/>
        <w:jc w:val="both"/>
        <w:textAlignment w:val="baseline"/>
        <w:rPr>
          <w:rStyle w:val="eop"/>
          <w:rFonts w:asciiTheme="minorHAnsi" w:hAnsiTheme="minorHAnsi" w:cstheme="minorHAnsi"/>
          <w:color w:val="0A0A0A"/>
          <w:sz w:val="22"/>
          <w:szCs w:val="22"/>
          <w:shd w:val="clear" w:color="auto" w:fill="FEFEFE"/>
          <w:lang w:val="fr-FR"/>
        </w:rPr>
      </w:pPr>
      <w:bookmarkStart w:id="30" w:name="_Hlk162522532"/>
      <w:r w:rsidRPr="00A55DE4">
        <w:rPr>
          <w:rStyle w:val="eop"/>
          <w:rFonts w:asciiTheme="minorHAnsi" w:hAnsiTheme="minorHAnsi" w:cstheme="minorHAnsi"/>
          <w:iCs/>
          <w:sz w:val="22"/>
          <w:szCs w:val="22"/>
          <w:lang w:val="fr-FR"/>
        </w:rPr>
        <w:t xml:space="preserve">La principale modalité de financement du cadre de résultats du </w:t>
      </w:r>
      <w:r w:rsidR="00086CFD" w:rsidRPr="00A55DE4">
        <w:rPr>
          <w:rStyle w:val="eop"/>
          <w:rFonts w:asciiTheme="minorHAnsi" w:hAnsiTheme="minorHAnsi" w:cstheme="minorHAnsi"/>
          <w:iCs/>
          <w:sz w:val="22"/>
          <w:szCs w:val="22"/>
          <w:lang w:val="fr-FR"/>
        </w:rPr>
        <w:t>P</w:t>
      </w:r>
      <w:r w:rsidRPr="00A55DE4">
        <w:rPr>
          <w:rStyle w:val="eop"/>
          <w:rFonts w:asciiTheme="minorHAnsi" w:hAnsiTheme="minorHAnsi" w:cstheme="minorHAnsi"/>
          <w:iCs/>
          <w:sz w:val="22"/>
          <w:szCs w:val="22"/>
          <w:lang w:val="fr-FR"/>
        </w:rPr>
        <w:t xml:space="preserve">rogramme </w:t>
      </w:r>
      <w:r w:rsidR="000402E9" w:rsidRPr="00A55DE4">
        <w:rPr>
          <w:rStyle w:val="eop"/>
          <w:rFonts w:asciiTheme="minorHAnsi" w:hAnsiTheme="minorHAnsi" w:cstheme="minorHAnsi"/>
          <w:iCs/>
          <w:sz w:val="22"/>
          <w:szCs w:val="22"/>
          <w:lang w:val="fr-FR"/>
        </w:rPr>
        <w:t>ONU-</w:t>
      </w:r>
      <w:r w:rsidRPr="00A55DE4">
        <w:rPr>
          <w:rStyle w:val="eop"/>
          <w:rFonts w:asciiTheme="minorHAnsi" w:hAnsiTheme="minorHAnsi" w:cstheme="minorHAnsi"/>
          <w:iCs/>
          <w:sz w:val="22"/>
          <w:szCs w:val="22"/>
          <w:lang w:val="fr-FR"/>
        </w:rPr>
        <w:t xml:space="preserve">REDD restera le </w:t>
      </w:r>
      <w:r w:rsidRPr="00A55DE4">
        <w:rPr>
          <w:rFonts w:asciiTheme="minorHAnsi" w:hAnsiTheme="minorHAnsi" w:cstheme="minorHAnsi"/>
          <w:sz w:val="22"/>
          <w:szCs w:val="22"/>
          <w:lang w:val="fr-FR"/>
        </w:rPr>
        <w:t xml:space="preserve">Fonds </w:t>
      </w:r>
      <w:r w:rsidR="00D758D2" w:rsidRPr="00A55DE4">
        <w:rPr>
          <w:rFonts w:asciiTheme="minorHAnsi" w:hAnsiTheme="minorHAnsi" w:cstheme="minorHAnsi"/>
          <w:sz w:val="22"/>
          <w:szCs w:val="22"/>
          <w:lang w:val="fr-FR"/>
        </w:rPr>
        <w:t>fiduciaire</w:t>
      </w:r>
      <w:r w:rsidRPr="00A55DE4">
        <w:rPr>
          <w:rFonts w:asciiTheme="minorHAnsi" w:hAnsiTheme="minorHAnsi" w:cstheme="minorHAnsi"/>
          <w:sz w:val="22"/>
          <w:szCs w:val="22"/>
          <w:lang w:val="fr-FR"/>
        </w:rPr>
        <w:t xml:space="preserve"> </w:t>
      </w:r>
      <w:r w:rsidR="00010C06" w:rsidRPr="00A55DE4">
        <w:rPr>
          <w:rFonts w:asciiTheme="minorHAnsi" w:hAnsiTheme="minorHAnsi" w:cstheme="minorHAnsi"/>
          <w:sz w:val="22"/>
          <w:szCs w:val="22"/>
          <w:lang w:val="fr-FR"/>
        </w:rPr>
        <w:t>multipartenaires</w:t>
      </w:r>
      <w:r w:rsidRPr="00A55DE4">
        <w:rPr>
          <w:rFonts w:asciiTheme="minorHAnsi" w:hAnsiTheme="minorHAnsi" w:cstheme="minorHAnsi"/>
          <w:sz w:val="22"/>
          <w:szCs w:val="22"/>
          <w:lang w:val="fr-FR"/>
        </w:rPr>
        <w:t xml:space="preserve"> </w:t>
      </w:r>
      <w:r w:rsidR="00D758D2" w:rsidRPr="00A55DE4">
        <w:rPr>
          <w:rFonts w:asciiTheme="minorHAnsi" w:hAnsiTheme="minorHAnsi" w:cstheme="minorHAnsi"/>
          <w:sz w:val="22"/>
          <w:szCs w:val="22"/>
          <w:lang w:val="fr-FR"/>
        </w:rPr>
        <w:t xml:space="preserve">(MPTF) </w:t>
      </w:r>
      <w:r w:rsidRPr="00A55DE4">
        <w:rPr>
          <w:rFonts w:asciiTheme="minorHAnsi" w:hAnsiTheme="minorHAnsi" w:cstheme="minorHAnsi"/>
          <w:sz w:val="22"/>
          <w:szCs w:val="22"/>
          <w:lang w:val="fr-FR"/>
        </w:rPr>
        <w:t xml:space="preserve">des Nations </w:t>
      </w:r>
      <w:r w:rsidR="000402E9" w:rsidRPr="00A55DE4">
        <w:rPr>
          <w:rFonts w:asciiTheme="minorHAnsi" w:hAnsiTheme="minorHAnsi" w:cstheme="minorHAnsi"/>
          <w:sz w:val="22"/>
          <w:szCs w:val="22"/>
          <w:lang w:val="fr-FR"/>
        </w:rPr>
        <w:t>U</w:t>
      </w:r>
      <w:r w:rsidRPr="00A55DE4">
        <w:rPr>
          <w:rFonts w:asciiTheme="minorHAnsi" w:hAnsiTheme="minorHAnsi" w:cstheme="minorHAnsi"/>
          <w:sz w:val="22"/>
          <w:szCs w:val="22"/>
          <w:lang w:val="fr-FR"/>
        </w:rPr>
        <w:t xml:space="preserve">nies. </w:t>
      </w:r>
      <w:r w:rsidRPr="00A55DE4">
        <w:rPr>
          <w:rStyle w:val="eop"/>
          <w:rFonts w:asciiTheme="minorHAnsi" w:hAnsiTheme="minorHAnsi" w:cstheme="minorHAnsi"/>
          <w:iCs/>
          <w:sz w:val="22"/>
          <w:szCs w:val="22"/>
          <w:lang w:val="fr-FR"/>
        </w:rPr>
        <w:t xml:space="preserve">Les fonds communs restent une priorité pour les États membres et les donateurs. Le système de développement des Nations </w:t>
      </w:r>
      <w:r w:rsidR="00086CFD" w:rsidRPr="00A55DE4">
        <w:rPr>
          <w:rStyle w:val="eop"/>
          <w:rFonts w:asciiTheme="minorHAnsi" w:hAnsiTheme="minorHAnsi" w:cstheme="minorHAnsi"/>
          <w:iCs/>
          <w:sz w:val="22"/>
          <w:szCs w:val="22"/>
          <w:lang w:val="fr-FR"/>
        </w:rPr>
        <w:t>U</w:t>
      </w:r>
      <w:r w:rsidRPr="00A55DE4">
        <w:rPr>
          <w:rStyle w:val="eop"/>
          <w:rFonts w:asciiTheme="minorHAnsi" w:hAnsiTheme="minorHAnsi" w:cstheme="minorHAnsi"/>
          <w:iCs/>
          <w:sz w:val="22"/>
          <w:szCs w:val="22"/>
          <w:lang w:val="fr-FR"/>
        </w:rPr>
        <w:t xml:space="preserve">nies a fait du financement commun un instrument permettant de promouvoir la cohérence des Nations </w:t>
      </w:r>
      <w:r w:rsidR="000402E9" w:rsidRPr="00A55DE4">
        <w:rPr>
          <w:rStyle w:val="eop"/>
          <w:rFonts w:asciiTheme="minorHAnsi" w:hAnsiTheme="minorHAnsi" w:cstheme="minorHAnsi"/>
          <w:iCs/>
          <w:sz w:val="22"/>
          <w:szCs w:val="22"/>
          <w:lang w:val="fr-FR"/>
        </w:rPr>
        <w:t>U</w:t>
      </w:r>
      <w:r w:rsidRPr="00A55DE4">
        <w:rPr>
          <w:rStyle w:val="eop"/>
          <w:rFonts w:asciiTheme="minorHAnsi" w:hAnsiTheme="minorHAnsi" w:cstheme="minorHAnsi"/>
          <w:iCs/>
          <w:sz w:val="22"/>
          <w:szCs w:val="22"/>
          <w:lang w:val="fr-FR"/>
        </w:rPr>
        <w:t xml:space="preserve">nies et de faire progresser les objectifs de développement mondiaux et nationaux. L'ONU et ses États membres ont reconnu que le financement commun était un instrument efficace pour améliorer la collaboration avec et au sein de l'ONU </w:t>
      </w:r>
      <w:r w:rsidR="000402E9" w:rsidRPr="00A55DE4">
        <w:rPr>
          <w:rFonts w:eastAsia="Calibri" w:cs="Calibri"/>
          <w:lang w:val="fr-FR"/>
        </w:rPr>
        <w:t>–</w:t>
      </w:r>
      <w:r w:rsidRPr="00A55DE4">
        <w:rPr>
          <w:rStyle w:val="eop"/>
          <w:rFonts w:asciiTheme="minorHAnsi" w:hAnsiTheme="minorHAnsi" w:cstheme="minorHAnsi"/>
          <w:iCs/>
          <w:sz w:val="22"/>
          <w:szCs w:val="22"/>
          <w:lang w:val="fr-FR"/>
        </w:rPr>
        <w:t xml:space="preserve"> un principe majeur du processus de réforme dans tous ses </w:t>
      </w:r>
      <w:r w:rsidR="00453FF1" w:rsidRPr="00A55DE4">
        <w:rPr>
          <w:rStyle w:val="eop"/>
          <w:rFonts w:asciiTheme="minorHAnsi" w:hAnsiTheme="minorHAnsi" w:cstheme="minorHAnsi"/>
          <w:iCs/>
          <w:sz w:val="22"/>
          <w:szCs w:val="22"/>
          <w:lang w:val="fr-FR"/>
        </w:rPr>
        <w:t>aspects essentiels</w:t>
      </w:r>
      <w:r w:rsidRPr="00A55DE4">
        <w:rPr>
          <w:rStyle w:val="eop"/>
          <w:rFonts w:asciiTheme="minorHAnsi" w:hAnsiTheme="minorHAnsi" w:cstheme="minorHAnsi"/>
          <w:iCs/>
          <w:sz w:val="22"/>
          <w:szCs w:val="22"/>
          <w:lang w:val="fr-FR"/>
        </w:rPr>
        <w:t xml:space="preserve">. </w:t>
      </w:r>
      <w:r w:rsidR="00DD7262" w:rsidRPr="00A55DE4">
        <w:rPr>
          <w:rStyle w:val="eop"/>
          <w:rFonts w:asciiTheme="minorHAnsi" w:hAnsiTheme="minorHAnsi" w:cstheme="minorHAnsi"/>
          <w:iCs/>
          <w:sz w:val="22"/>
          <w:szCs w:val="22"/>
          <w:lang w:val="fr-FR"/>
        </w:rPr>
        <w:t xml:space="preserve">La Résolution de l'Assemblée générale des Nations Unies (AGNU) </w:t>
      </w:r>
      <w:hyperlink r:id="rId51" w:tgtFrame="_blank" w:history="1">
        <w:r w:rsidR="00DD7262" w:rsidRPr="00A55DE4">
          <w:rPr>
            <w:rStyle w:val="Hyperlink"/>
            <w:rFonts w:asciiTheme="minorHAnsi" w:hAnsiTheme="minorHAnsi" w:cstheme="minorHAnsi"/>
            <w:sz w:val="22"/>
            <w:szCs w:val="22"/>
            <w:lang w:val="fr-FR"/>
          </w:rPr>
          <w:t>sur le repositionnement du système des Nations Unies pour le développement</w:t>
        </w:r>
      </w:hyperlink>
      <w:r w:rsidR="00DD7262" w:rsidRPr="00A55DE4">
        <w:rPr>
          <w:rFonts w:asciiTheme="minorHAnsi" w:hAnsiTheme="minorHAnsi" w:cstheme="minorHAnsi"/>
          <w:color w:val="000000" w:themeColor="text1"/>
          <w:sz w:val="22"/>
          <w:szCs w:val="22"/>
          <w:lang w:val="fr-FR"/>
        </w:rPr>
        <w:t xml:space="preserve"> (</w:t>
      </w:r>
      <w:hyperlink r:id="rId52" w:tgtFrame="_blank" w:history="1">
        <w:r w:rsidR="00DD7262" w:rsidRPr="00A55DE4">
          <w:rPr>
            <w:rStyle w:val="Hyperlink"/>
            <w:rFonts w:asciiTheme="minorHAnsi" w:hAnsiTheme="minorHAnsi" w:cstheme="minorHAnsi"/>
            <w:color w:val="000000" w:themeColor="text1"/>
            <w:sz w:val="22"/>
            <w:szCs w:val="22"/>
            <w:u w:val="none"/>
            <w:lang w:val="fr-FR"/>
          </w:rPr>
          <w:t>A/RES/72/279</w:t>
        </w:r>
      </w:hyperlink>
      <w:r w:rsidR="00DD7262" w:rsidRPr="00A55DE4">
        <w:rPr>
          <w:rFonts w:asciiTheme="minorHAnsi" w:hAnsiTheme="minorHAnsi" w:cstheme="minorHAnsi"/>
          <w:color w:val="000000" w:themeColor="text1"/>
          <w:sz w:val="22"/>
          <w:szCs w:val="22"/>
          <w:lang w:val="fr-FR"/>
        </w:rPr>
        <w:t xml:space="preserve">) s'est engagée à réduire la fragmentation pour «doubler les fonds communs interinstitutions à un total de 3,4 milliards de dollars» par an </w:t>
      </w:r>
      <w:r w:rsidR="00DD7262" w:rsidRPr="00A55DE4">
        <w:rPr>
          <w:rFonts w:asciiTheme="minorHAnsi" w:hAnsiTheme="minorHAnsi" w:cstheme="minorHAnsi"/>
          <w:color w:val="000000" w:themeColor="text1"/>
          <w:sz w:val="22"/>
          <w:szCs w:val="22"/>
          <w:shd w:val="clear" w:color="auto" w:fill="FEFEFE"/>
          <w:lang w:val="fr-FR"/>
        </w:rPr>
        <w:t xml:space="preserve">d'ici 2023. Le </w:t>
      </w:r>
      <w:hyperlink r:id="rId53" w:history="1">
        <w:r w:rsidR="00DD7262" w:rsidRPr="00A55DE4">
          <w:rPr>
            <w:rStyle w:val="Hyperlink"/>
            <w:rFonts w:asciiTheme="minorHAnsi" w:hAnsiTheme="minorHAnsi" w:cstheme="minorHAnsi"/>
            <w:sz w:val="22"/>
            <w:szCs w:val="22"/>
            <w:lang w:val="fr-FR"/>
          </w:rPr>
          <w:t>Pacte de financement des Nations Unies</w:t>
        </w:r>
      </w:hyperlink>
      <w:r w:rsidR="00DD7262" w:rsidRPr="00A55DE4">
        <w:rPr>
          <w:rFonts w:asciiTheme="minorHAnsi" w:hAnsiTheme="minorHAnsi" w:cstheme="minorHAnsi"/>
          <w:color w:val="000000" w:themeColor="text1"/>
          <w:sz w:val="22"/>
          <w:szCs w:val="22"/>
          <w:shd w:val="clear" w:color="auto" w:fill="FEFEFE"/>
          <w:lang w:val="fr-FR"/>
        </w:rPr>
        <w:t>, approuvé en 2019</w:t>
      </w:r>
      <w:r w:rsidRPr="00A55DE4">
        <w:rPr>
          <w:rFonts w:asciiTheme="minorHAnsi" w:hAnsiTheme="minorHAnsi" w:cstheme="minorHAnsi"/>
          <w:color w:val="000000" w:themeColor="text1"/>
          <w:sz w:val="22"/>
          <w:szCs w:val="22"/>
          <w:shd w:val="clear" w:color="auto" w:fill="FEFEFE"/>
          <w:lang w:val="fr-FR"/>
        </w:rPr>
        <w:t xml:space="preserve">, contient une série d'engagements entre les Nations Unies et les États membres </w:t>
      </w:r>
      <w:r w:rsidRPr="00A55DE4">
        <w:rPr>
          <w:rFonts w:asciiTheme="minorHAnsi" w:hAnsiTheme="minorHAnsi" w:cstheme="minorHAnsi"/>
          <w:color w:val="0A0A0A"/>
          <w:sz w:val="22"/>
          <w:szCs w:val="22"/>
          <w:shd w:val="clear" w:color="auto" w:fill="FEFEFE"/>
          <w:lang w:val="fr-FR"/>
        </w:rPr>
        <w:t xml:space="preserve">visant à améliorer la qualité du financement et de la fourniture de l'aide au développement. Le </w:t>
      </w:r>
      <w:r w:rsidR="00802138" w:rsidRPr="00A55DE4">
        <w:rPr>
          <w:rFonts w:asciiTheme="minorHAnsi" w:hAnsiTheme="minorHAnsi" w:cstheme="minorHAnsi"/>
          <w:color w:val="0A0A0A"/>
          <w:sz w:val="22"/>
          <w:szCs w:val="22"/>
          <w:shd w:val="clear" w:color="auto" w:fill="FEFEFE"/>
          <w:lang w:val="fr-FR"/>
        </w:rPr>
        <w:t>P</w:t>
      </w:r>
      <w:r w:rsidRPr="00A55DE4">
        <w:rPr>
          <w:rFonts w:asciiTheme="minorHAnsi" w:hAnsiTheme="minorHAnsi" w:cstheme="minorHAnsi"/>
          <w:color w:val="0A0A0A"/>
          <w:sz w:val="22"/>
          <w:szCs w:val="22"/>
          <w:shd w:val="clear" w:color="auto" w:fill="FEFEFE"/>
          <w:lang w:val="fr-FR"/>
        </w:rPr>
        <w:t xml:space="preserve">acte comprend des </w:t>
      </w:r>
      <w:r w:rsidR="00942AFC" w:rsidRPr="00A55DE4">
        <w:rPr>
          <w:rFonts w:asciiTheme="minorHAnsi" w:hAnsiTheme="minorHAnsi"/>
          <w:color w:val="000000"/>
          <w:sz w:val="22"/>
          <w:szCs w:val="22"/>
          <w:lang w:val="fr-FR"/>
        </w:rPr>
        <w:t>objectifs</w:t>
      </w:r>
      <w:r w:rsidR="00942AFC" w:rsidRPr="00A55DE4">
        <w:rPr>
          <w:rStyle w:val="apple-converted-space"/>
          <w:rFonts w:asciiTheme="minorHAnsi" w:hAnsiTheme="minorHAnsi"/>
          <w:color w:val="000000"/>
          <w:sz w:val="22"/>
          <w:szCs w:val="22"/>
          <w:lang w:val="fr-FR"/>
        </w:rPr>
        <w:t> </w:t>
      </w:r>
      <w:r w:rsidR="00942AFC" w:rsidRPr="00A55DE4">
        <w:rPr>
          <w:rFonts w:asciiTheme="minorHAnsi" w:hAnsiTheme="minorHAnsi"/>
          <w:color w:val="000000"/>
          <w:sz w:val="22"/>
          <w:szCs w:val="22"/>
          <w:lang w:val="fr-FR"/>
        </w:rPr>
        <w:t>spécifiques en matière de financement commun interinstitutions, selon lesquels les États membres engagent 10 pour cent de leurs ressources non essentielles dans des activités liées au développement et les acheminent</w:t>
      </w:r>
      <w:r w:rsidR="00942AFC" w:rsidRPr="00A55DE4">
        <w:rPr>
          <w:rStyle w:val="apple-converted-space"/>
          <w:rFonts w:asciiTheme="minorHAnsi" w:hAnsiTheme="minorHAnsi"/>
          <w:color w:val="000000"/>
          <w:sz w:val="22"/>
          <w:szCs w:val="22"/>
          <w:lang w:val="fr-FR"/>
        </w:rPr>
        <w:t> </w:t>
      </w:r>
      <w:r w:rsidR="00942AFC" w:rsidRPr="00A55DE4">
        <w:rPr>
          <w:rFonts w:asciiTheme="minorHAnsi" w:hAnsiTheme="minorHAnsi"/>
          <w:color w:val="000000"/>
          <w:sz w:val="22"/>
          <w:szCs w:val="22"/>
          <w:lang w:val="fr-FR"/>
        </w:rPr>
        <w:t>par le biais de fonds communs interinstitutions</w:t>
      </w:r>
      <w:r w:rsidRPr="00A55DE4">
        <w:rPr>
          <w:rFonts w:asciiTheme="minorHAnsi" w:hAnsiTheme="minorHAnsi" w:cstheme="minorHAnsi"/>
          <w:color w:val="0A0A0A"/>
          <w:sz w:val="22"/>
          <w:szCs w:val="22"/>
          <w:shd w:val="clear" w:color="auto" w:fill="FEFEFE"/>
          <w:lang w:val="fr-FR"/>
        </w:rPr>
        <w:t>.</w:t>
      </w:r>
      <w:bookmarkEnd w:id="30"/>
    </w:p>
    <w:p w14:paraId="65FACAD6" w14:textId="6A7C90D6" w:rsidR="000B1858" w:rsidRPr="00A55DE4" w:rsidRDefault="00F9679C" w:rsidP="00531064">
      <w:pPr>
        <w:pStyle w:val="paragraph"/>
        <w:spacing w:before="0" w:beforeAutospacing="0" w:after="160" w:afterAutospacing="0" w:line="259" w:lineRule="auto"/>
        <w:jc w:val="both"/>
        <w:textAlignment w:val="baseline"/>
        <w:rPr>
          <w:rStyle w:val="eop"/>
          <w:rFonts w:asciiTheme="minorHAnsi" w:hAnsiTheme="minorHAnsi" w:cstheme="minorHAnsi"/>
          <w:iCs/>
          <w:sz w:val="22"/>
          <w:szCs w:val="22"/>
          <w:lang w:val="fr-FR"/>
        </w:rPr>
      </w:pPr>
      <w:r w:rsidRPr="00A55DE4">
        <w:rPr>
          <w:rStyle w:val="eop"/>
          <w:rFonts w:asciiTheme="minorHAnsi" w:hAnsiTheme="minorHAnsi" w:cstheme="minorHAnsi"/>
          <w:iCs/>
          <w:sz w:val="22"/>
          <w:szCs w:val="22"/>
          <w:lang w:val="fr-FR"/>
        </w:rPr>
        <w:lastRenderedPageBreak/>
        <w:t>Afin de maximiser l</w:t>
      </w:r>
      <w:r w:rsidR="00394442" w:rsidRPr="00A55DE4">
        <w:rPr>
          <w:rStyle w:val="eop"/>
          <w:rFonts w:asciiTheme="minorHAnsi" w:hAnsiTheme="minorHAnsi" w:cstheme="minorHAnsi"/>
          <w:iCs/>
          <w:sz w:val="22"/>
          <w:szCs w:val="22"/>
          <w:lang w:val="fr-FR"/>
        </w:rPr>
        <w:t>eur</w:t>
      </w:r>
      <w:r w:rsidRPr="00A55DE4">
        <w:rPr>
          <w:rStyle w:val="eop"/>
          <w:rFonts w:asciiTheme="minorHAnsi" w:hAnsiTheme="minorHAnsi" w:cstheme="minorHAnsi"/>
          <w:iCs/>
          <w:sz w:val="22"/>
          <w:szCs w:val="22"/>
          <w:lang w:val="fr-FR"/>
        </w:rPr>
        <w:t xml:space="preserve"> valeur </w:t>
      </w:r>
      <w:r w:rsidR="00394442" w:rsidRPr="00A55DE4">
        <w:rPr>
          <w:rStyle w:val="eop"/>
          <w:rFonts w:asciiTheme="minorHAnsi" w:hAnsiTheme="minorHAnsi" w:cstheme="minorHAnsi"/>
          <w:iCs/>
          <w:sz w:val="22"/>
          <w:szCs w:val="22"/>
          <w:lang w:val="fr-FR"/>
        </w:rPr>
        <w:t>pour le</w:t>
      </w:r>
      <w:r w:rsidRPr="00A55DE4">
        <w:rPr>
          <w:rStyle w:val="eop"/>
          <w:rFonts w:asciiTheme="minorHAnsi" w:hAnsiTheme="minorHAnsi" w:cstheme="minorHAnsi"/>
          <w:iCs/>
          <w:sz w:val="22"/>
          <w:szCs w:val="22"/>
          <w:lang w:val="fr-FR"/>
        </w:rPr>
        <w:t xml:space="preserve"> </w:t>
      </w:r>
      <w:r w:rsidR="00394442" w:rsidRPr="00A55DE4">
        <w:rPr>
          <w:rStyle w:val="eop"/>
          <w:rFonts w:asciiTheme="minorHAnsi" w:hAnsiTheme="minorHAnsi" w:cstheme="minorHAnsi"/>
          <w:iCs/>
          <w:sz w:val="22"/>
          <w:szCs w:val="22"/>
          <w:lang w:val="fr-FR"/>
        </w:rPr>
        <w:t>p</w:t>
      </w:r>
      <w:r w:rsidRPr="00A55DE4">
        <w:rPr>
          <w:rStyle w:val="eop"/>
          <w:rFonts w:asciiTheme="minorHAnsi" w:hAnsiTheme="minorHAnsi" w:cstheme="minorHAnsi"/>
          <w:iCs/>
          <w:sz w:val="22"/>
          <w:szCs w:val="22"/>
          <w:lang w:val="fr-FR"/>
        </w:rPr>
        <w:t xml:space="preserve">rogramme </w:t>
      </w:r>
      <w:r w:rsidR="00394442" w:rsidRPr="00A55DE4">
        <w:rPr>
          <w:rStyle w:val="eop"/>
          <w:rFonts w:asciiTheme="minorHAnsi" w:hAnsiTheme="minorHAnsi" w:cstheme="minorHAnsi"/>
          <w:iCs/>
          <w:sz w:val="22"/>
          <w:szCs w:val="22"/>
          <w:lang w:val="fr-FR"/>
        </w:rPr>
        <w:t>forestier</w:t>
      </w:r>
      <w:r w:rsidR="00802138" w:rsidRPr="00A55DE4">
        <w:rPr>
          <w:rStyle w:val="eop"/>
          <w:rFonts w:asciiTheme="minorHAnsi" w:hAnsiTheme="minorHAnsi" w:cstheme="minorHAnsi"/>
          <w:iCs/>
          <w:sz w:val="22"/>
          <w:szCs w:val="22"/>
          <w:lang w:val="fr-FR"/>
        </w:rPr>
        <w:t xml:space="preserve"> </w:t>
      </w:r>
      <w:r w:rsidRPr="00A55DE4">
        <w:rPr>
          <w:rStyle w:val="eop"/>
          <w:rFonts w:asciiTheme="minorHAnsi" w:hAnsiTheme="minorHAnsi" w:cstheme="minorHAnsi"/>
          <w:iCs/>
          <w:sz w:val="22"/>
          <w:szCs w:val="22"/>
          <w:lang w:val="fr-FR"/>
        </w:rPr>
        <w:t>et</w:t>
      </w:r>
      <w:r w:rsidR="00802138" w:rsidRPr="00A55DE4">
        <w:rPr>
          <w:rStyle w:val="eop"/>
          <w:rFonts w:asciiTheme="minorHAnsi" w:hAnsiTheme="minorHAnsi" w:cstheme="minorHAnsi"/>
          <w:iCs/>
          <w:sz w:val="22"/>
          <w:szCs w:val="22"/>
          <w:lang w:val="fr-FR"/>
        </w:rPr>
        <w:t xml:space="preserve"> </w:t>
      </w:r>
      <w:r w:rsidRPr="00A55DE4">
        <w:rPr>
          <w:rStyle w:val="eop"/>
          <w:rFonts w:asciiTheme="minorHAnsi" w:hAnsiTheme="minorHAnsi" w:cstheme="minorHAnsi"/>
          <w:iCs/>
          <w:sz w:val="22"/>
          <w:szCs w:val="22"/>
          <w:lang w:val="fr-FR"/>
        </w:rPr>
        <w:t>climat</w:t>
      </w:r>
      <w:r w:rsidR="00394442" w:rsidRPr="00A55DE4">
        <w:rPr>
          <w:rStyle w:val="eop"/>
          <w:rFonts w:asciiTheme="minorHAnsi" w:hAnsiTheme="minorHAnsi" w:cstheme="minorHAnsi"/>
          <w:iCs/>
          <w:sz w:val="22"/>
          <w:szCs w:val="22"/>
          <w:lang w:val="fr-FR"/>
        </w:rPr>
        <w:t>ique</w:t>
      </w:r>
      <w:r w:rsidRPr="00A55DE4">
        <w:rPr>
          <w:rStyle w:val="eop"/>
          <w:rFonts w:asciiTheme="minorHAnsi" w:hAnsiTheme="minorHAnsi" w:cstheme="minorHAnsi"/>
          <w:iCs/>
          <w:sz w:val="22"/>
          <w:szCs w:val="22"/>
          <w:lang w:val="fr-FR"/>
        </w:rPr>
        <w:t xml:space="preserve"> et </w:t>
      </w:r>
      <w:r w:rsidR="00394442" w:rsidRPr="00A55DE4">
        <w:rPr>
          <w:rStyle w:val="eop"/>
          <w:rFonts w:asciiTheme="minorHAnsi" w:hAnsiTheme="minorHAnsi" w:cstheme="minorHAnsi"/>
          <w:iCs/>
          <w:sz w:val="22"/>
          <w:szCs w:val="22"/>
          <w:lang w:val="fr-FR"/>
        </w:rPr>
        <w:t>leur</w:t>
      </w:r>
      <w:r w:rsidRPr="00A55DE4">
        <w:rPr>
          <w:rStyle w:val="eop"/>
          <w:rFonts w:asciiTheme="minorHAnsi" w:hAnsiTheme="minorHAnsi" w:cstheme="minorHAnsi"/>
          <w:iCs/>
          <w:sz w:val="22"/>
          <w:szCs w:val="22"/>
          <w:lang w:val="fr-FR"/>
        </w:rPr>
        <w:t xml:space="preserve">s parties prenantes, les trois agences </w:t>
      </w:r>
      <w:r w:rsidR="00394442" w:rsidRPr="00A55DE4">
        <w:rPr>
          <w:rStyle w:val="eop"/>
          <w:rFonts w:asciiTheme="minorHAnsi" w:hAnsiTheme="minorHAnsi" w:cstheme="minorHAnsi"/>
          <w:iCs/>
          <w:sz w:val="22"/>
          <w:szCs w:val="22"/>
          <w:lang w:val="fr-FR"/>
        </w:rPr>
        <w:t>d’</w:t>
      </w:r>
      <w:r w:rsidR="000402E9" w:rsidRPr="00A55DE4">
        <w:rPr>
          <w:rStyle w:val="eop"/>
          <w:rFonts w:asciiTheme="minorHAnsi" w:hAnsiTheme="minorHAnsi" w:cstheme="minorHAnsi"/>
          <w:iCs/>
          <w:sz w:val="22"/>
          <w:szCs w:val="22"/>
          <w:lang w:val="fr-FR"/>
        </w:rPr>
        <w:t>ONU-</w:t>
      </w:r>
      <w:r w:rsidRPr="00A55DE4">
        <w:rPr>
          <w:rStyle w:val="eop"/>
          <w:rFonts w:asciiTheme="minorHAnsi" w:hAnsiTheme="minorHAnsi" w:cstheme="minorHAnsi"/>
          <w:iCs/>
          <w:sz w:val="22"/>
          <w:szCs w:val="22"/>
          <w:lang w:val="fr-FR"/>
        </w:rPr>
        <w:t xml:space="preserve">REDD renforceront leurs capacités à tirer parti d'autres initiatives pertinentes gérées ou financées par les agences </w:t>
      </w:r>
      <w:r w:rsidR="00394442" w:rsidRPr="00A55DE4">
        <w:rPr>
          <w:rStyle w:val="eop"/>
          <w:rFonts w:asciiTheme="minorHAnsi" w:hAnsiTheme="minorHAnsi" w:cstheme="minorHAnsi"/>
          <w:iCs/>
          <w:sz w:val="22"/>
          <w:szCs w:val="22"/>
          <w:lang w:val="fr-FR"/>
        </w:rPr>
        <w:t>extérieures au</w:t>
      </w:r>
      <w:r w:rsidRPr="00A55DE4">
        <w:rPr>
          <w:rStyle w:val="eop"/>
          <w:rFonts w:asciiTheme="minorHAnsi" w:hAnsiTheme="minorHAnsi" w:cstheme="minorHAnsi"/>
          <w:iCs/>
          <w:sz w:val="22"/>
          <w:szCs w:val="22"/>
          <w:lang w:val="fr-FR"/>
        </w:rPr>
        <w:t xml:space="preserve"> </w:t>
      </w:r>
      <w:r w:rsidR="00086CFD" w:rsidRPr="00A55DE4">
        <w:rPr>
          <w:rStyle w:val="eop"/>
          <w:rFonts w:asciiTheme="minorHAnsi" w:hAnsiTheme="minorHAnsi" w:cstheme="minorHAnsi"/>
          <w:iCs/>
          <w:sz w:val="22"/>
          <w:szCs w:val="22"/>
          <w:lang w:val="fr-FR"/>
        </w:rPr>
        <w:t>P</w:t>
      </w:r>
      <w:r w:rsidRPr="00A55DE4">
        <w:rPr>
          <w:rStyle w:val="eop"/>
          <w:rFonts w:asciiTheme="minorHAnsi" w:hAnsiTheme="minorHAnsi" w:cstheme="minorHAnsi"/>
          <w:iCs/>
          <w:sz w:val="22"/>
          <w:szCs w:val="22"/>
          <w:lang w:val="fr-FR"/>
        </w:rPr>
        <w:t xml:space="preserve">rogramme </w:t>
      </w:r>
      <w:r w:rsidR="000402E9" w:rsidRPr="00A55DE4">
        <w:rPr>
          <w:rStyle w:val="eop"/>
          <w:rFonts w:asciiTheme="minorHAnsi" w:hAnsiTheme="minorHAnsi" w:cstheme="minorHAnsi"/>
          <w:iCs/>
          <w:sz w:val="22"/>
          <w:szCs w:val="22"/>
          <w:lang w:val="fr-FR"/>
        </w:rPr>
        <w:t>ONU-</w:t>
      </w:r>
      <w:r w:rsidRPr="00A55DE4">
        <w:rPr>
          <w:rStyle w:val="eop"/>
          <w:rFonts w:asciiTheme="minorHAnsi" w:hAnsiTheme="minorHAnsi" w:cstheme="minorHAnsi"/>
          <w:iCs/>
          <w:sz w:val="22"/>
          <w:szCs w:val="22"/>
          <w:lang w:val="fr-FR"/>
        </w:rPr>
        <w:t xml:space="preserve">REDD et à les relier entre elles. </w:t>
      </w:r>
    </w:p>
    <w:p w14:paraId="61445CDD" w14:textId="2C1F5F01" w:rsidR="000B1858" w:rsidRPr="00A55DE4" w:rsidRDefault="00F9679C" w:rsidP="00531064">
      <w:pPr>
        <w:pStyle w:val="paragraph"/>
        <w:spacing w:before="0" w:beforeAutospacing="0" w:after="160" w:afterAutospacing="0" w:line="259" w:lineRule="auto"/>
        <w:jc w:val="both"/>
        <w:textAlignment w:val="baseline"/>
        <w:rPr>
          <w:rStyle w:val="eop"/>
          <w:rFonts w:asciiTheme="minorHAnsi" w:hAnsiTheme="minorHAnsi" w:cstheme="minorHAnsi"/>
          <w:sz w:val="22"/>
          <w:szCs w:val="22"/>
          <w:lang w:val="fr-FR"/>
        </w:rPr>
      </w:pPr>
      <w:r w:rsidRPr="00A55DE4">
        <w:rPr>
          <w:rStyle w:val="eop"/>
          <w:rFonts w:asciiTheme="minorHAnsi" w:hAnsiTheme="minorHAnsi" w:cstheme="minorHAnsi"/>
          <w:sz w:val="22"/>
          <w:szCs w:val="22"/>
          <w:lang w:val="fr-FR"/>
        </w:rPr>
        <w:t>Une approche souple et pragmatique des modalités de financement sera également adoptée</w:t>
      </w:r>
      <w:r w:rsidR="00394442" w:rsidRPr="00A55DE4">
        <w:rPr>
          <w:rStyle w:val="eop"/>
          <w:rFonts w:asciiTheme="minorHAnsi" w:hAnsiTheme="minorHAnsi" w:cstheme="minorHAnsi"/>
          <w:sz w:val="22"/>
          <w:szCs w:val="22"/>
          <w:lang w:val="fr-FR"/>
        </w:rPr>
        <w:t>,</w:t>
      </w:r>
      <w:r w:rsidRPr="00A55DE4">
        <w:rPr>
          <w:rStyle w:val="eop"/>
          <w:rFonts w:asciiTheme="minorHAnsi" w:hAnsiTheme="minorHAnsi" w:cstheme="minorHAnsi"/>
          <w:sz w:val="22"/>
          <w:szCs w:val="22"/>
          <w:lang w:val="fr-FR"/>
        </w:rPr>
        <w:t xml:space="preserve"> si nécessaire</w:t>
      </w:r>
      <w:r w:rsidR="00394442" w:rsidRPr="00A55DE4">
        <w:rPr>
          <w:rStyle w:val="eop"/>
          <w:rFonts w:asciiTheme="minorHAnsi" w:hAnsiTheme="minorHAnsi" w:cstheme="minorHAnsi"/>
          <w:sz w:val="22"/>
          <w:szCs w:val="22"/>
          <w:lang w:val="fr-FR"/>
        </w:rPr>
        <w:t>,</w:t>
      </w:r>
      <w:r w:rsidRPr="00A55DE4">
        <w:rPr>
          <w:rStyle w:val="eop"/>
          <w:rFonts w:asciiTheme="minorHAnsi" w:hAnsiTheme="minorHAnsi" w:cstheme="minorHAnsi"/>
          <w:sz w:val="22"/>
          <w:szCs w:val="22"/>
          <w:lang w:val="fr-FR"/>
        </w:rPr>
        <w:t xml:space="preserve"> pour s'engager pleinement dans des partenariats externes tels que ceux décrits dans la section suivante. </w:t>
      </w:r>
    </w:p>
    <w:p w14:paraId="16AB846C" w14:textId="0E727564" w:rsidR="000B1858" w:rsidRPr="00A55DE4" w:rsidRDefault="00394442" w:rsidP="00531064">
      <w:pPr>
        <w:pStyle w:val="paragraph"/>
        <w:spacing w:before="0" w:beforeAutospacing="0" w:after="160" w:afterAutospacing="0" w:line="259" w:lineRule="auto"/>
        <w:jc w:val="both"/>
        <w:textAlignment w:val="baseline"/>
        <w:rPr>
          <w:rStyle w:val="eop"/>
          <w:rFonts w:asciiTheme="minorHAnsi" w:hAnsiTheme="minorHAnsi" w:cstheme="minorBidi"/>
          <w:sz w:val="22"/>
          <w:szCs w:val="22"/>
          <w:lang w:val="fr-FR"/>
        </w:rPr>
      </w:pPr>
      <w:r w:rsidRPr="00A55DE4">
        <w:rPr>
          <w:rStyle w:val="eop"/>
          <w:rFonts w:asciiTheme="minorHAnsi" w:hAnsiTheme="minorHAnsi" w:cstheme="minorBidi"/>
          <w:sz w:val="22"/>
          <w:szCs w:val="22"/>
          <w:lang w:val="fr-FR"/>
        </w:rPr>
        <w:t>À ce titre, les agences utiliseront</w:t>
      </w:r>
      <w:r w:rsidR="00F9679C" w:rsidRPr="00A55DE4">
        <w:rPr>
          <w:rStyle w:val="eop"/>
          <w:rFonts w:asciiTheme="minorHAnsi" w:hAnsiTheme="minorHAnsi" w:cstheme="minorBidi"/>
          <w:sz w:val="22"/>
          <w:szCs w:val="22"/>
          <w:lang w:val="fr-FR"/>
        </w:rPr>
        <w:t xml:space="preserve"> deux </w:t>
      </w:r>
      <w:r w:rsidR="45BB505F" w:rsidRPr="00A55DE4">
        <w:rPr>
          <w:rStyle w:val="eop"/>
          <w:rFonts w:asciiTheme="minorHAnsi" w:hAnsiTheme="minorHAnsi" w:cstheme="minorBidi"/>
          <w:sz w:val="22"/>
          <w:szCs w:val="22"/>
          <w:lang w:val="fr-FR"/>
        </w:rPr>
        <w:t xml:space="preserve">typologies </w:t>
      </w:r>
      <w:r w:rsidR="00F9679C" w:rsidRPr="00A55DE4">
        <w:rPr>
          <w:rStyle w:val="eop"/>
          <w:rFonts w:asciiTheme="minorHAnsi" w:hAnsiTheme="minorHAnsi" w:cstheme="minorBidi"/>
          <w:sz w:val="22"/>
          <w:szCs w:val="22"/>
          <w:lang w:val="fr-FR"/>
        </w:rPr>
        <w:t xml:space="preserve">intégrées </w:t>
      </w:r>
      <w:r w:rsidRPr="00A55DE4">
        <w:rPr>
          <w:rStyle w:val="eop"/>
          <w:rFonts w:asciiTheme="minorHAnsi" w:hAnsiTheme="minorHAnsi" w:cstheme="minorBidi"/>
          <w:sz w:val="22"/>
          <w:szCs w:val="22"/>
          <w:lang w:val="fr-FR"/>
        </w:rPr>
        <w:t>afin de</w:t>
      </w:r>
      <w:r w:rsidR="00F9679C" w:rsidRPr="00A55DE4">
        <w:rPr>
          <w:rStyle w:val="eop"/>
          <w:rFonts w:asciiTheme="minorHAnsi" w:hAnsiTheme="minorHAnsi" w:cstheme="minorBidi"/>
          <w:sz w:val="22"/>
          <w:szCs w:val="22"/>
          <w:lang w:val="fr-FR"/>
        </w:rPr>
        <w:t xml:space="preserve"> fournir une plateforme cohérente de soutien aux partenaires</w:t>
      </w:r>
      <w:r w:rsidR="000402E9" w:rsidRPr="00A55DE4">
        <w:rPr>
          <w:rStyle w:val="eop"/>
          <w:rFonts w:asciiTheme="minorHAnsi" w:hAnsiTheme="minorHAnsi" w:cstheme="minorBidi"/>
          <w:sz w:val="22"/>
          <w:szCs w:val="22"/>
          <w:lang w:val="fr-FR"/>
        </w:rPr>
        <w:t>:</w:t>
      </w:r>
      <w:r w:rsidR="00F9679C" w:rsidRPr="00A55DE4">
        <w:rPr>
          <w:rStyle w:val="eop"/>
          <w:rFonts w:asciiTheme="minorHAnsi" w:hAnsiTheme="minorHAnsi" w:cstheme="minorBidi"/>
          <w:sz w:val="22"/>
          <w:szCs w:val="22"/>
          <w:lang w:val="fr-FR"/>
        </w:rPr>
        <w:t xml:space="preserve"> les interventions principales de l'</w:t>
      </w:r>
      <w:r w:rsidR="000402E9" w:rsidRPr="00A55DE4">
        <w:rPr>
          <w:rStyle w:val="eop"/>
          <w:rFonts w:asciiTheme="minorHAnsi" w:hAnsiTheme="minorHAnsi" w:cstheme="minorBidi"/>
          <w:sz w:val="22"/>
          <w:szCs w:val="22"/>
          <w:lang w:val="fr-FR"/>
        </w:rPr>
        <w:t>ONU-</w:t>
      </w:r>
      <w:r w:rsidR="00F9679C" w:rsidRPr="00A55DE4">
        <w:rPr>
          <w:rStyle w:val="eop"/>
          <w:rFonts w:asciiTheme="minorHAnsi" w:hAnsiTheme="minorHAnsi" w:cstheme="minorBidi"/>
          <w:sz w:val="22"/>
          <w:szCs w:val="22"/>
          <w:lang w:val="fr-FR"/>
        </w:rPr>
        <w:t>REDD et les interventions associées</w:t>
      </w:r>
      <w:r w:rsidR="000402E9" w:rsidRPr="00A55DE4">
        <w:rPr>
          <w:rStyle w:val="eop"/>
          <w:rFonts w:asciiTheme="minorHAnsi" w:hAnsiTheme="minorHAnsi" w:cstheme="minorBidi"/>
          <w:sz w:val="22"/>
          <w:szCs w:val="22"/>
          <w:lang w:val="fr-FR"/>
        </w:rPr>
        <w:t>:</w:t>
      </w:r>
    </w:p>
    <w:p w14:paraId="4D03D98F" w14:textId="6F492B91" w:rsidR="000B1858" w:rsidRPr="00A55DE4" w:rsidRDefault="00F9679C" w:rsidP="00531064">
      <w:pPr>
        <w:pStyle w:val="paragraph"/>
        <w:numPr>
          <w:ilvl w:val="0"/>
          <w:numId w:val="9"/>
        </w:numPr>
        <w:spacing w:before="0" w:beforeAutospacing="0" w:after="160" w:afterAutospacing="0" w:line="259" w:lineRule="auto"/>
        <w:jc w:val="both"/>
        <w:textAlignment w:val="baseline"/>
        <w:rPr>
          <w:rStyle w:val="eop"/>
          <w:rFonts w:asciiTheme="minorHAnsi" w:hAnsiTheme="minorHAnsi" w:cstheme="minorBidi"/>
          <w:b/>
          <w:bCs/>
          <w:sz w:val="22"/>
          <w:szCs w:val="22"/>
          <w:lang w:val="fr-FR"/>
        </w:rPr>
      </w:pPr>
      <w:r w:rsidRPr="00A55DE4">
        <w:rPr>
          <w:rStyle w:val="eop"/>
          <w:rFonts w:asciiTheme="minorHAnsi" w:hAnsiTheme="minorHAnsi" w:cstheme="minorBidi"/>
          <w:b/>
          <w:bCs/>
          <w:sz w:val="22"/>
          <w:szCs w:val="22"/>
          <w:lang w:val="fr-FR"/>
        </w:rPr>
        <w:t>Le programme de base de l'</w:t>
      </w:r>
      <w:r w:rsidR="000402E9" w:rsidRPr="00A55DE4">
        <w:rPr>
          <w:rStyle w:val="eop"/>
          <w:rFonts w:asciiTheme="minorHAnsi" w:hAnsiTheme="minorHAnsi" w:cstheme="minorBidi"/>
          <w:b/>
          <w:bCs/>
          <w:sz w:val="22"/>
          <w:szCs w:val="22"/>
          <w:lang w:val="fr-FR"/>
        </w:rPr>
        <w:t>ONU-</w:t>
      </w:r>
      <w:r w:rsidRPr="00A55DE4">
        <w:rPr>
          <w:rStyle w:val="eop"/>
          <w:rFonts w:asciiTheme="minorHAnsi" w:hAnsiTheme="minorHAnsi" w:cstheme="minorBidi"/>
          <w:b/>
          <w:bCs/>
          <w:sz w:val="22"/>
          <w:szCs w:val="22"/>
          <w:lang w:val="fr-FR"/>
        </w:rPr>
        <w:t xml:space="preserve">REDD et les initiatives affiliées. </w:t>
      </w:r>
      <w:r w:rsidRPr="00A55DE4">
        <w:rPr>
          <w:rStyle w:val="eop"/>
          <w:rFonts w:asciiTheme="minorHAnsi" w:hAnsiTheme="minorHAnsi" w:cstheme="minorBidi"/>
          <w:sz w:val="22"/>
          <w:szCs w:val="22"/>
          <w:lang w:val="fr-FR"/>
        </w:rPr>
        <w:t xml:space="preserve">Il s'agit de la modalité actuelle selon laquelle les fonds sont administrés par le </w:t>
      </w:r>
      <w:r w:rsidR="00BD627B" w:rsidRPr="00A55DE4">
        <w:rPr>
          <w:rStyle w:val="eop"/>
          <w:rFonts w:asciiTheme="minorHAnsi" w:hAnsiTheme="minorHAnsi" w:cstheme="minorBidi"/>
          <w:sz w:val="22"/>
          <w:szCs w:val="22"/>
          <w:lang w:val="fr-FR"/>
        </w:rPr>
        <w:t>Fonds fiduciaire multipartenaires (</w:t>
      </w:r>
      <w:r w:rsidRPr="00A55DE4">
        <w:rPr>
          <w:rStyle w:val="eop"/>
          <w:rFonts w:asciiTheme="minorHAnsi" w:hAnsiTheme="minorHAnsi" w:cstheme="minorBidi"/>
          <w:sz w:val="22"/>
          <w:szCs w:val="22"/>
          <w:lang w:val="fr-FR"/>
        </w:rPr>
        <w:t>MPTF</w:t>
      </w:r>
      <w:r w:rsidR="00BD627B" w:rsidRPr="00A55DE4">
        <w:rPr>
          <w:rStyle w:val="eop"/>
          <w:rFonts w:asciiTheme="minorHAnsi" w:hAnsiTheme="minorHAnsi" w:cstheme="minorBidi"/>
          <w:sz w:val="22"/>
          <w:szCs w:val="22"/>
          <w:lang w:val="fr-FR"/>
        </w:rPr>
        <w:t>)</w:t>
      </w:r>
      <w:r w:rsidR="00361D62" w:rsidRPr="00A55DE4">
        <w:rPr>
          <w:rStyle w:val="eop"/>
          <w:rFonts w:asciiTheme="minorHAnsi" w:hAnsiTheme="minorHAnsi" w:cstheme="minorBidi"/>
          <w:sz w:val="22"/>
          <w:szCs w:val="22"/>
          <w:lang w:val="fr-FR"/>
        </w:rPr>
        <w:t>,</w:t>
      </w:r>
      <w:r w:rsidRPr="00A55DE4">
        <w:rPr>
          <w:rStyle w:val="eop"/>
          <w:rFonts w:asciiTheme="minorHAnsi" w:hAnsiTheme="minorHAnsi" w:cstheme="minorBidi"/>
          <w:sz w:val="22"/>
          <w:szCs w:val="22"/>
          <w:lang w:val="fr-FR"/>
        </w:rPr>
        <w:t xml:space="preserve"> les agences g</w:t>
      </w:r>
      <w:r w:rsidR="00361D62" w:rsidRPr="00A55DE4">
        <w:rPr>
          <w:rStyle w:val="eop"/>
          <w:rFonts w:asciiTheme="minorHAnsi" w:hAnsiTheme="minorHAnsi" w:cstheme="minorBidi"/>
          <w:sz w:val="22"/>
          <w:szCs w:val="22"/>
          <w:lang w:val="fr-FR"/>
        </w:rPr>
        <w:t>é</w:t>
      </w:r>
      <w:r w:rsidRPr="00A55DE4">
        <w:rPr>
          <w:rStyle w:val="eop"/>
          <w:rFonts w:asciiTheme="minorHAnsi" w:hAnsiTheme="minorHAnsi" w:cstheme="minorBidi"/>
          <w:sz w:val="22"/>
          <w:szCs w:val="22"/>
          <w:lang w:val="fr-FR"/>
        </w:rPr>
        <w:t>r</w:t>
      </w:r>
      <w:r w:rsidR="00361D62" w:rsidRPr="00A55DE4">
        <w:rPr>
          <w:rStyle w:val="eop"/>
          <w:rFonts w:asciiTheme="minorHAnsi" w:hAnsiTheme="minorHAnsi" w:cstheme="minorBidi"/>
          <w:sz w:val="22"/>
          <w:szCs w:val="22"/>
          <w:lang w:val="fr-FR"/>
        </w:rPr>
        <w:t>a</w:t>
      </w:r>
      <w:r w:rsidRPr="00A55DE4">
        <w:rPr>
          <w:rStyle w:val="eop"/>
          <w:rFonts w:asciiTheme="minorHAnsi" w:hAnsiTheme="minorHAnsi" w:cstheme="minorBidi"/>
          <w:sz w:val="22"/>
          <w:szCs w:val="22"/>
          <w:lang w:val="fr-FR"/>
        </w:rPr>
        <w:t xml:space="preserve">nt conjointement la mise en œuvre. Le </w:t>
      </w:r>
      <w:r w:rsidR="00662490" w:rsidRPr="00A55DE4">
        <w:rPr>
          <w:rStyle w:val="eop"/>
          <w:rFonts w:asciiTheme="minorHAnsi" w:hAnsiTheme="minorHAnsi" w:cstheme="minorBidi"/>
          <w:sz w:val="22"/>
          <w:szCs w:val="22"/>
          <w:lang w:val="fr-FR"/>
        </w:rPr>
        <w:t>P</w:t>
      </w:r>
      <w:r w:rsidRPr="00A55DE4">
        <w:rPr>
          <w:rStyle w:val="eop"/>
          <w:rFonts w:asciiTheme="minorHAnsi" w:hAnsiTheme="minorHAnsi" w:cstheme="minorBidi"/>
          <w:sz w:val="22"/>
          <w:szCs w:val="22"/>
          <w:lang w:val="fr-FR"/>
        </w:rPr>
        <w:t xml:space="preserve">rogramme </w:t>
      </w:r>
      <w:r w:rsidR="000402E9" w:rsidRPr="00A55DE4">
        <w:rPr>
          <w:rStyle w:val="eop"/>
          <w:rFonts w:asciiTheme="minorHAnsi" w:hAnsiTheme="minorHAnsi" w:cstheme="minorBidi"/>
          <w:sz w:val="22"/>
          <w:szCs w:val="22"/>
          <w:lang w:val="fr-FR"/>
        </w:rPr>
        <w:t>ONU-</w:t>
      </w:r>
      <w:r w:rsidRPr="00A55DE4">
        <w:rPr>
          <w:rStyle w:val="eop"/>
          <w:rFonts w:asciiTheme="minorHAnsi" w:hAnsiTheme="minorHAnsi" w:cstheme="minorBidi"/>
          <w:sz w:val="22"/>
          <w:szCs w:val="22"/>
          <w:lang w:val="fr-FR"/>
        </w:rPr>
        <w:t xml:space="preserve">REDD </w:t>
      </w:r>
      <w:r w:rsidR="00662490" w:rsidRPr="00A55DE4">
        <w:rPr>
          <w:rStyle w:val="eop"/>
          <w:rFonts w:asciiTheme="minorHAnsi" w:hAnsiTheme="minorHAnsi" w:cstheme="minorBidi"/>
          <w:sz w:val="22"/>
          <w:szCs w:val="22"/>
          <w:lang w:val="fr-FR"/>
        </w:rPr>
        <w:t xml:space="preserve">de base </w:t>
      </w:r>
      <w:r w:rsidRPr="00A55DE4">
        <w:rPr>
          <w:rStyle w:val="eop"/>
          <w:rFonts w:asciiTheme="minorHAnsi" w:hAnsiTheme="minorHAnsi" w:cstheme="minorBidi"/>
          <w:sz w:val="22"/>
          <w:szCs w:val="22"/>
          <w:lang w:val="fr-FR"/>
        </w:rPr>
        <w:t xml:space="preserve">inclut la possibilité (déjà établie) d'affecter des fonds au sein du MPTF pour atteindre les résultats du </w:t>
      </w:r>
      <w:r w:rsidR="00802138" w:rsidRPr="00A55DE4">
        <w:rPr>
          <w:rStyle w:val="eop"/>
          <w:rFonts w:asciiTheme="minorHAnsi" w:hAnsiTheme="minorHAnsi" w:cstheme="minorBidi"/>
          <w:sz w:val="22"/>
          <w:szCs w:val="22"/>
          <w:lang w:val="fr-FR"/>
        </w:rPr>
        <w:t>P</w:t>
      </w:r>
      <w:r w:rsidRPr="00A55DE4">
        <w:rPr>
          <w:rStyle w:val="eop"/>
          <w:rFonts w:asciiTheme="minorHAnsi" w:hAnsiTheme="minorHAnsi" w:cstheme="minorBidi"/>
          <w:sz w:val="22"/>
          <w:szCs w:val="22"/>
          <w:lang w:val="fr-FR"/>
        </w:rPr>
        <w:t xml:space="preserve">rogramme, sur des thèmes ou </w:t>
      </w:r>
      <w:r w:rsidR="00A83838" w:rsidRPr="00A55DE4">
        <w:rPr>
          <w:rStyle w:val="eop"/>
          <w:rFonts w:asciiTheme="minorHAnsi" w:hAnsiTheme="minorHAnsi" w:cstheme="minorBidi"/>
          <w:sz w:val="22"/>
          <w:szCs w:val="22"/>
          <w:lang w:val="fr-FR"/>
        </w:rPr>
        <w:t xml:space="preserve">dans </w:t>
      </w:r>
      <w:r w:rsidRPr="00A55DE4">
        <w:rPr>
          <w:rStyle w:val="eop"/>
          <w:rFonts w:asciiTheme="minorHAnsi" w:hAnsiTheme="minorHAnsi" w:cstheme="minorBidi"/>
          <w:sz w:val="22"/>
          <w:szCs w:val="22"/>
          <w:lang w:val="fr-FR"/>
        </w:rPr>
        <w:t xml:space="preserve">des zones géographiques spécifiques </w:t>
      </w:r>
      <w:r w:rsidRPr="00A55DE4">
        <w:rPr>
          <w:rStyle w:val="normaltextrun"/>
          <w:rFonts w:asciiTheme="minorHAnsi" w:eastAsiaTheme="majorEastAsia" w:hAnsiTheme="minorHAnsi" w:cstheme="minorBidi"/>
          <w:sz w:val="22"/>
          <w:szCs w:val="22"/>
          <w:lang w:val="fr-FR"/>
        </w:rPr>
        <w:t>(par exemple, la foresterie sociale de l'A</w:t>
      </w:r>
      <w:r w:rsidR="00802138" w:rsidRPr="00A55DE4">
        <w:rPr>
          <w:rStyle w:val="normaltextrun"/>
          <w:rFonts w:asciiTheme="minorHAnsi" w:eastAsiaTheme="majorEastAsia" w:hAnsiTheme="minorHAnsi" w:cstheme="minorBidi"/>
          <w:sz w:val="22"/>
          <w:szCs w:val="22"/>
          <w:lang w:val="fr-FR"/>
        </w:rPr>
        <w:t>SEAN</w:t>
      </w:r>
      <w:r w:rsidRPr="00A55DE4">
        <w:rPr>
          <w:rStyle w:val="normaltextrun"/>
          <w:rFonts w:asciiTheme="minorHAnsi" w:eastAsiaTheme="majorEastAsia" w:hAnsiTheme="minorHAnsi" w:cstheme="minorBidi"/>
          <w:sz w:val="22"/>
          <w:szCs w:val="22"/>
          <w:lang w:val="fr-FR"/>
        </w:rPr>
        <w:t>, le Forum forestier africain et l'Académie REDD+). Il</w:t>
      </w:r>
      <w:r w:rsidR="00086CFD" w:rsidRPr="00A55DE4">
        <w:rPr>
          <w:rStyle w:val="normaltextrun"/>
          <w:rFonts w:asciiTheme="minorHAnsi" w:eastAsiaTheme="majorEastAsia" w:hAnsiTheme="minorHAnsi" w:cstheme="minorBidi"/>
          <w:sz w:val="22"/>
          <w:szCs w:val="22"/>
          <w:lang w:val="fr-FR"/>
        </w:rPr>
        <w:t> </w:t>
      </w:r>
      <w:r w:rsidRPr="00A55DE4">
        <w:rPr>
          <w:rStyle w:val="normaltextrun"/>
          <w:rFonts w:asciiTheme="minorHAnsi" w:eastAsiaTheme="majorEastAsia" w:hAnsiTheme="minorHAnsi" w:cstheme="minorBidi"/>
          <w:sz w:val="22"/>
          <w:szCs w:val="22"/>
          <w:lang w:val="fr-FR"/>
        </w:rPr>
        <w:t xml:space="preserve">inclura également des initiatives </w:t>
      </w:r>
      <w:r w:rsidR="00802138" w:rsidRPr="00A55DE4">
        <w:rPr>
          <w:rStyle w:val="normaltextrun"/>
          <w:rFonts w:asciiTheme="minorHAnsi" w:eastAsiaTheme="majorEastAsia" w:hAnsiTheme="minorHAnsi" w:cstheme="minorBidi"/>
          <w:sz w:val="22"/>
          <w:szCs w:val="22"/>
          <w:lang w:val="fr-FR"/>
        </w:rPr>
        <w:t xml:space="preserve">sur le climat et les forêts </w:t>
      </w:r>
      <w:r w:rsidRPr="00A55DE4">
        <w:rPr>
          <w:rStyle w:val="normaltextrun"/>
          <w:rFonts w:asciiTheme="minorHAnsi" w:eastAsiaTheme="majorEastAsia" w:hAnsiTheme="minorHAnsi" w:cstheme="minorBidi"/>
          <w:sz w:val="22"/>
          <w:szCs w:val="22"/>
          <w:lang w:val="fr-FR"/>
        </w:rPr>
        <w:t xml:space="preserve">pertinentes pour le </w:t>
      </w:r>
      <w:r w:rsidR="00802138" w:rsidRPr="00A55DE4">
        <w:rPr>
          <w:rStyle w:val="normaltextrun"/>
          <w:rFonts w:asciiTheme="minorHAnsi" w:eastAsiaTheme="majorEastAsia" w:hAnsiTheme="minorHAnsi" w:cstheme="minorBidi"/>
          <w:sz w:val="22"/>
          <w:szCs w:val="22"/>
          <w:lang w:val="fr-FR"/>
        </w:rPr>
        <w:t>P</w:t>
      </w:r>
      <w:r w:rsidRPr="00A55DE4">
        <w:rPr>
          <w:rStyle w:val="normaltextrun"/>
          <w:rFonts w:asciiTheme="minorHAnsi" w:eastAsiaTheme="majorEastAsia" w:hAnsiTheme="minorHAnsi" w:cstheme="minorBidi"/>
          <w:sz w:val="22"/>
          <w:szCs w:val="22"/>
          <w:lang w:val="fr-FR"/>
        </w:rPr>
        <w:t xml:space="preserve">rogramme </w:t>
      </w:r>
      <w:r w:rsidR="000402E9" w:rsidRPr="00A55DE4">
        <w:rPr>
          <w:rStyle w:val="normaltextrun"/>
          <w:rFonts w:asciiTheme="minorHAnsi" w:eastAsiaTheme="majorEastAsia" w:hAnsiTheme="minorHAnsi" w:cstheme="minorBidi"/>
          <w:sz w:val="22"/>
          <w:szCs w:val="22"/>
          <w:lang w:val="fr-FR"/>
        </w:rPr>
        <w:t>ONU-</w:t>
      </w:r>
      <w:r w:rsidRPr="00A55DE4">
        <w:rPr>
          <w:rStyle w:val="normaltextrun"/>
          <w:rFonts w:asciiTheme="minorHAnsi" w:eastAsiaTheme="majorEastAsia" w:hAnsiTheme="minorHAnsi" w:cstheme="minorBidi"/>
          <w:sz w:val="22"/>
          <w:szCs w:val="22"/>
          <w:lang w:val="fr-FR"/>
        </w:rPr>
        <w:t xml:space="preserve">REDD, financées par le MPTF, mais gérées indépendamment par l'une des agences </w:t>
      </w:r>
      <w:r w:rsidR="000402E9" w:rsidRPr="00A55DE4">
        <w:rPr>
          <w:rStyle w:val="normaltextrun"/>
          <w:rFonts w:asciiTheme="minorHAnsi" w:eastAsiaTheme="majorEastAsia" w:hAnsiTheme="minorHAnsi" w:cstheme="minorBidi"/>
          <w:sz w:val="22"/>
          <w:szCs w:val="22"/>
          <w:lang w:val="fr-FR"/>
        </w:rPr>
        <w:t>ONU-</w:t>
      </w:r>
      <w:r w:rsidRPr="00A55DE4">
        <w:rPr>
          <w:rStyle w:val="normaltextrun"/>
          <w:rFonts w:asciiTheme="minorHAnsi" w:eastAsiaTheme="majorEastAsia" w:hAnsiTheme="minorHAnsi" w:cstheme="minorBidi"/>
          <w:sz w:val="22"/>
          <w:szCs w:val="22"/>
          <w:lang w:val="fr-FR"/>
        </w:rPr>
        <w:t xml:space="preserve">REDD en étroite collaboration avec le </w:t>
      </w:r>
      <w:r w:rsidR="003E7231" w:rsidRPr="00A55DE4">
        <w:rPr>
          <w:rStyle w:val="normaltextrun"/>
          <w:rFonts w:asciiTheme="minorHAnsi" w:eastAsiaTheme="majorEastAsia" w:hAnsiTheme="minorHAnsi" w:cstheme="minorBidi"/>
          <w:sz w:val="22"/>
          <w:szCs w:val="22"/>
          <w:lang w:val="fr-FR"/>
        </w:rPr>
        <w:t>p</w:t>
      </w:r>
      <w:r w:rsidRPr="00A55DE4">
        <w:rPr>
          <w:rStyle w:val="normaltextrun"/>
          <w:rFonts w:asciiTheme="minorHAnsi" w:eastAsiaTheme="majorEastAsia" w:hAnsiTheme="minorHAnsi" w:cstheme="minorBidi"/>
          <w:sz w:val="22"/>
          <w:szCs w:val="22"/>
          <w:lang w:val="fr-FR"/>
        </w:rPr>
        <w:t xml:space="preserve">rogramme principal </w:t>
      </w:r>
      <w:r w:rsidR="000402E9" w:rsidRPr="00A55DE4">
        <w:rPr>
          <w:rStyle w:val="normaltextrun"/>
          <w:rFonts w:asciiTheme="minorHAnsi" w:eastAsiaTheme="majorEastAsia" w:hAnsiTheme="minorHAnsi" w:cstheme="minorBidi"/>
          <w:sz w:val="22"/>
          <w:szCs w:val="22"/>
          <w:lang w:val="fr-FR"/>
        </w:rPr>
        <w:t>ONU-</w:t>
      </w:r>
      <w:r w:rsidRPr="00A55DE4">
        <w:rPr>
          <w:rStyle w:val="normaltextrun"/>
          <w:rFonts w:asciiTheme="minorHAnsi" w:eastAsiaTheme="majorEastAsia" w:hAnsiTheme="minorHAnsi" w:cstheme="minorBidi"/>
          <w:sz w:val="22"/>
          <w:szCs w:val="22"/>
          <w:lang w:val="fr-FR"/>
        </w:rPr>
        <w:t xml:space="preserve">REDD </w:t>
      </w:r>
      <w:r w:rsidRPr="00A55DE4">
        <w:rPr>
          <w:rStyle w:val="eop"/>
          <w:rFonts w:asciiTheme="minorHAnsi" w:hAnsiTheme="minorHAnsi" w:cstheme="minorBidi"/>
          <w:sz w:val="22"/>
          <w:szCs w:val="22"/>
          <w:lang w:val="fr-FR"/>
        </w:rPr>
        <w:t>(par exemple, AIM4F).</w:t>
      </w:r>
    </w:p>
    <w:p w14:paraId="27BE10E0" w14:textId="60BBC631" w:rsidR="000B1858" w:rsidRPr="00A55DE4" w:rsidRDefault="00505768" w:rsidP="00531064">
      <w:pPr>
        <w:pStyle w:val="paragraph"/>
        <w:numPr>
          <w:ilvl w:val="0"/>
          <w:numId w:val="9"/>
        </w:numPr>
        <w:spacing w:before="0" w:beforeAutospacing="0" w:after="160" w:afterAutospacing="0" w:line="259" w:lineRule="auto"/>
        <w:jc w:val="both"/>
        <w:textAlignment w:val="baseline"/>
        <w:rPr>
          <w:rStyle w:val="eop"/>
          <w:lang w:val="fr-FR"/>
        </w:rPr>
      </w:pPr>
      <w:r w:rsidRPr="00A55DE4">
        <w:rPr>
          <w:rStyle w:val="eop"/>
          <w:rFonts w:asciiTheme="minorHAnsi" w:hAnsiTheme="minorHAnsi" w:cstheme="minorBidi"/>
          <w:b/>
          <w:bCs/>
          <w:sz w:val="22"/>
          <w:szCs w:val="22"/>
          <w:lang w:val="fr-FR"/>
        </w:rPr>
        <w:t xml:space="preserve">Initiatives associées à </w:t>
      </w:r>
      <w:r w:rsidR="000402E9" w:rsidRPr="00A55DE4">
        <w:rPr>
          <w:rStyle w:val="eop"/>
          <w:rFonts w:asciiTheme="minorHAnsi" w:hAnsiTheme="minorHAnsi" w:cstheme="minorBidi"/>
          <w:b/>
          <w:bCs/>
          <w:sz w:val="22"/>
          <w:szCs w:val="22"/>
          <w:lang w:val="fr-FR"/>
        </w:rPr>
        <w:t>ONU-</w:t>
      </w:r>
      <w:r w:rsidRPr="00A55DE4">
        <w:rPr>
          <w:rStyle w:val="eop"/>
          <w:rFonts w:asciiTheme="minorHAnsi" w:hAnsiTheme="minorHAnsi" w:cstheme="minorBidi"/>
          <w:b/>
          <w:bCs/>
          <w:sz w:val="22"/>
          <w:szCs w:val="22"/>
          <w:lang w:val="fr-FR"/>
        </w:rPr>
        <w:t xml:space="preserve">REDD. </w:t>
      </w:r>
      <w:r w:rsidRPr="00A55DE4">
        <w:rPr>
          <w:rStyle w:val="eop"/>
          <w:rFonts w:asciiTheme="minorHAnsi" w:hAnsiTheme="minorHAnsi" w:cstheme="minorBidi"/>
          <w:sz w:val="22"/>
          <w:szCs w:val="22"/>
          <w:lang w:val="fr-FR"/>
        </w:rPr>
        <w:t xml:space="preserve">Cela comprendra les cas où le </w:t>
      </w:r>
      <w:r w:rsidR="00086CFD" w:rsidRPr="00A55DE4">
        <w:rPr>
          <w:rStyle w:val="eop"/>
          <w:rFonts w:asciiTheme="minorHAnsi" w:hAnsiTheme="minorHAnsi" w:cstheme="minorBidi"/>
          <w:sz w:val="22"/>
          <w:szCs w:val="22"/>
          <w:lang w:val="fr-FR"/>
        </w:rPr>
        <w:t>P</w:t>
      </w:r>
      <w:r w:rsidRPr="00A55DE4">
        <w:rPr>
          <w:rStyle w:val="eop"/>
          <w:rFonts w:asciiTheme="minorHAnsi" w:hAnsiTheme="minorHAnsi" w:cstheme="minorBidi"/>
          <w:sz w:val="22"/>
          <w:szCs w:val="22"/>
          <w:lang w:val="fr-FR"/>
        </w:rPr>
        <w:t xml:space="preserve">rogramme </w:t>
      </w:r>
      <w:r w:rsidR="000402E9" w:rsidRPr="00A55DE4">
        <w:rPr>
          <w:rStyle w:val="eop"/>
          <w:rFonts w:asciiTheme="minorHAnsi" w:hAnsiTheme="minorHAnsi" w:cstheme="minorBidi"/>
          <w:sz w:val="22"/>
          <w:szCs w:val="22"/>
          <w:lang w:val="fr-FR"/>
        </w:rPr>
        <w:t>ONU-</w:t>
      </w:r>
      <w:r w:rsidRPr="00A55DE4">
        <w:rPr>
          <w:rStyle w:val="eop"/>
          <w:rFonts w:asciiTheme="minorHAnsi" w:hAnsiTheme="minorHAnsi" w:cstheme="minorBidi"/>
          <w:sz w:val="22"/>
          <w:szCs w:val="22"/>
          <w:lang w:val="fr-FR"/>
        </w:rPr>
        <w:t xml:space="preserve">REDD s'engagera dans des initiatives </w:t>
      </w:r>
      <w:r w:rsidR="00802138" w:rsidRPr="00A55DE4">
        <w:rPr>
          <w:rStyle w:val="normaltextrun"/>
          <w:rFonts w:asciiTheme="minorHAnsi" w:eastAsiaTheme="majorEastAsia" w:hAnsiTheme="minorHAnsi" w:cstheme="minorBidi"/>
          <w:sz w:val="22"/>
          <w:szCs w:val="22"/>
          <w:lang w:val="fr-FR"/>
        </w:rPr>
        <w:t xml:space="preserve">sur le climat et les forêts </w:t>
      </w:r>
      <w:r w:rsidRPr="00A55DE4">
        <w:rPr>
          <w:rStyle w:val="eop"/>
          <w:rFonts w:asciiTheme="minorHAnsi" w:hAnsiTheme="minorHAnsi" w:cstheme="minorBidi"/>
          <w:sz w:val="22"/>
          <w:szCs w:val="22"/>
          <w:lang w:val="fr-FR"/>
        </w:rPr>
        <w:t xml:space="preserve">pertinentes pour le </w:t>
      </w:r>
      <w:r w:rsidR="00086CFD" w:rsidRPr="00A55DE4">
        <w:rPr>
          <w:rStyle w:val="eop"/>
          <w:rFonts w:asciiTheme="minorHAnsi" w:hAnsiTheme="minorHAnsi" w:cstheme="minorBidi"/>
          <w:sz w:val="22"/>
          <w:szCs w:val="22"/>
          <w:lang w:val="fr-FR"/>
        </w:rPr>
        <w:t>P</w:t>
      </w:r>
      <w:r w:rsidRPr="00A55DE4">
        <w:rPr>
          <w:rStyle w:val="eop"/>
          <w:rFonts w:asciiTheme="minorHAnsi" w:hAnsiTheme="minorHAnsi" w:cstheme="minorBidi"/>
          <w:sz w:val="22"/>
          <w:szCs w:val="22"/>
          <w:lang w:val="fr-FR"/>
        </w:rPr>
        <w:t xml:space="preserve">rogramme, mais financées en dehors du MPTF, et mises en œuvre par les agences en collaboration avec le </w:t>
      </w:r>
      <w:r w:rsidR="00086CFD" w:rsidRPr="00A55DE4">
        <w:rPr>
          <w:rStyle w:val="eop"/>
          <w:rFonts w:asciiTheme="minorHAnsi" w:hAnsiTheme="minorHAnsi" w:cstheme="minorBidi"/>
          <w:sz w:val="22"/>
          <w:szCs w:val="22"/>
          <w:lang w:val="fr-FR"/>
        </w:rPr>
        <w:t>P</w:t>
      </w:r>
      <w:r w:rsidRPr="00A55DE4">
        <w:rPr>
          <w:rStyle w:val="eop"/>
          <w:rFonts w:asciiTheme="minorHAnsi" w:hAnsiTheme="minorHAnsi" w:cstheme="minorBidi"/>
          <w:sz w:val="22"/>
          <w:szCs w:val="22"/>
          <w:lang w:val="fr-FR"/>
        </w:rPr>
        <w:t xml:space="preserve">rogramme </w:t>
      </w:r>
      <w:r w:rsidR="000402E9" w:rsidRPr="00A55DE4">
        <w:rPr>
          <w:rStyle w:val="eop"/>
          <w:rFonts w:asciiTheme="minorHAnsi" w:hAnsiTheme="minorHAnsi" w:cstheme="minorBidi"/>
          <w:sz w:val="22"/>
          <w:szCs w:val="22"/>
          <w:lang w:val="fr-FR"/>
        </w:rPr>
        <w:t>ONU-</w:t>
      </w:r>
      <w:r w:rsidRPr="00A55DE4">
        <w:rPr>
          <w:rStyle w:val="eop"/>
          <w:rFonts w:asciiTheme="minorHAnsi" w:hAnsiTheme="minorHAnsi" w:cstheme="minorBidi"/>
          <w:sz w:val="22"/>
          <w:szCs w:val="22"/>
          <w:lang w:val="fr-FR"/>
        </w:rPr>
        <w:t xml:space="preserve">REDD. Lorsque des fonds </w:t>
      </w:r>
      <w:r w:rsidR="00361D62" w:rsidRPr="00A55DE4">
        <w:rPr>
          <w:rStyle w:val="eop"/>
          <w:rFonts w:asciiTheme="minorHAnsi" w:hAnsiTheme="minorHAnsi" w:cstheme="minorBidi"/>
          <w:sz w:val="22"/>
          <w:szCs w:val="22"/>
          <w:lang w:val="fr-FR"/>
        </w:rPr>
        <w:t>d’</w:t>
      </w:r>
      <w:r w:rsidR="000402E9" w:rsidRPr="00A55DE4">
        <w:rPr>
          <w:rStyle w:val="eop"/>
          <w:rFonts w:asciiTheme="minorHAnsi" w:hAnsiTheme="minorHAnsi" w:cstheme="minorBidi"/>
          <w:sz w:val="22"/>
          <w:szCs w:val="22"/>
          <w:lang w:val="fr-FR"/>
        </w:rPr>
        <w:t>ONU-</w:t>
      </w:r>
      <w:r w:rsidRPr="00A55DE4">
        <w:rPr>
          <w:rStyle w:val="eop"/>
          <w:rFonts w:asciiTheme="minorHAnsi" w:hAnsiTheme="minorHAnsi" w:cstheme="minorBidi"/>
          <w:sz w:val="22"/>
          <w:szCs w:val="22"/>
          <w:lang w:val="fr-FR"/>
        </w:rPr>
        <w:t xml:space="preserve">REDD sont alloués </w:t>
      </w:r>
      <w:r w:rsidR="00D2094C" w:rsidRPr="00A55DE4">
        <w:rPr>
          <w:rStyle w:val="eop"/>
          <w:rFonts w:asciiTheme="minorHAnsi" w:hAnsiTheme="minorHAnsi" w:cstheme="minorBidi"/>
          <w:sz w:val="22"/>
          <w:szCs w:val="22"/>
          <w:lang w:val="fr-FR"/>
        </w:rPr>
        <w:t>dans un projet</w:t>
      </w:r>
      <w:r w:rsidRPr="00A55DE4">
        <w:rPr>
          <w:rStyle w:val="eop"/>
          <w:rFonts w:asciiTheme="minorHAnsi" w:hAnsiTheme="minorHAnsi" w:cstheme="minorBidi"/>
          <w:sz w:val="22"/>
          <w:szCs w:val="22"/>
          <w:lang w:val="fr-FR"/>
        </w:rPr>
        <w:t xml:space="preserve"> (par</w:t>
      </w:r>
      <w:r w:rsidR="0009748E" w:rsidRPr="00A55DE4">
        <w:rPr>
          <w:rStyle w:val="eop"/>
          <w:rFonts w:asciiTheme="minorHAnsi" w:hAnsiTheme="minorHAnsi" w:cstheme="minorBidi"/>
          <w:sz w:val="22"/>
          <w:szCs w:val="22"/>
          <w:lang w:val="fr-FR"/>
        </w:rPr>
        <w:t> </w:t>
      </w:r>
      <w:r w:rsidRPr="00A55DE4">
        <w:rPr>
          <w:rStyle w:val="eop"/>
          <w:rFonts w:asciiTheme="minorHAnsi" w:hAnsiTheme="minorHAnsi" w:cstheme="minorBidi"/>
          <w:sz w:val="22"/>
          <w:szCs w:val="22"/>
          <w:lang w:val="fr-FR"/>
        </w:rPr>
        <w:t xml:space="preserve">exemple, </w:t>
      </w:r>
      <w:r w:rsidR="004F3273" w:rsidRPr="00A55DE4">
        <w:rPr>
          <w:rStyle w:val="eop"/>
          <w:rFonts w:asciiTheme="minorHAnsi" w:hAnsiTheme="minorHAnsi" w:cstheme="minorBidi"/>
          <w:sz w:val="22"/>
          <w:szCs w:val="22"/>
          <w:lang w:val="fr-FR"/>
        </w:rPr>
        <w:t>l</w:t>
      </w:r>
      <w:r w:rsidR="00D2094C" w:rsidRPr="00A55DE4">
        <w:rPr>
          <w:rStyle w:val="eop"/>
          <w:rFonts w:asciiTheme="minorHAnsi" w:hAnsiTheme="minorHAnsi" w:cstheme="minorBidi"/>
          <w:sz w:val="22"/>
          <w:szCs w:val="22"/>
          <w:lang w:val="fr-FR"/>
        </w:rPr>
        <w:t>e projet de la</w:t>
      </w:r>
      <w:r w:rsidR="004F3273" w:rsidRPr="00A55DE4">
        <w:rPr>
          <w:rStyle w:val="eop"/>
          <w:rFonts w:asciiTheme="minorHAnsi" w:hAnsiTheme="minorHAnsi" w:cstheme="minorBidi"/>
          <w:sz w:val="22"/>
          <w:szCs w:val="22"/>
          <w:lang w:val="fr-FR"/>
        </w:rPr>
        <w:t xml:space="preserve"> </w:t>
      </w:r>
      <w:r w:rsidR="45D891C5" w:rsidRPr="00A55DE4">
        <w:rPr>
          <w:rStyle w:val="eop"/>
          <w:rFonts w:asciiTheme="minorHAnsi" w:hAnsiTheme="minorHAnsi" w:cstheme="minorBidi"/>
          <w:sz w:val="22"/>
          <w:szCs w:val="22"/>
          <w:lang w:val="fr-FR"/>
        </w:rPr>
        <w:t>FAO</w:t>
      </w:r>
      <w:r w:rsidR="004F3273" w:rsidRPr="00A55DE4">
        <w:rPr>
          <w:rStyle w:val="eop"/>
          <w:rFonts w:asciiTheme="minorHAnsi" w:hAnsiTheme="minorHAnsi" w:cstheme="minorBidi"/>
          <w:sz w:val="22"/>
          <w:szCs w:val="22"/>
          <w:lang w:val="fr-FR"/>
        </w:rPr>
        <w:t xml:space="preserve"> et </w:t>
      </w:r>
      <w:r w:rsidR="00D2094C" w:rsidRPr="00A55DE4">
        <w:rPr>
          <w:rStyle w:val="eop"/>
          <w:rFonts w:asciiTheme="minorHAnsi" w:hAnsiTheme="minorHAnsi" w:cstheme="minorBidi"/>
          <w:sz w:val="22"/>
          <w:szCs w:val="22"/>
          <w:lang w:val="fr-FR"/>
        </w:rPr>
        <w:t>du Japon</w:t>
      </w:r>
      <w:r w:rsidR="004F3273" w:rsidRPr="00A55DE4">
        <w:rPr>
          <w:rStyle w:val="eop"/>
          <w:rFonts w:asciiTheme="minorHAnsi" w:hAnsiTheme="minorHAnsi" w:cstheme="minorBidi"/>
          <w:sz w:val="22"/>
          <w:szCs w:val="22"/>
          <w:lang w:val="fr-FR"/>
        </w:rPr>
        <w:t xml:space="preserve"> «Renforcer les capacités mondiales en matière de lutte contre la déforestation et la conversion des produits agricoles de base»</w:t>
      </w:r>
      <w:r w:rsidRPr="00A55DE4">
        <w:rPr>
          <w:rStyle w:val="eop"/>
          <w:rFonts w:asciiTheme="minorHAnsi" w:hAnsiTheme="minorHAnsi" w:cstheme="minorBidi"/>
          <w:sz w:val="22"/>
          <w:szCs w:val="22"/>
          <w:lang w:val="fr-FR"/>
        </w:rPr>
        <w:t xml:space="preserve">, aka Big Chance), des activités </w:t>
      </w:r>
      <w:r w:rsidR="45131096" w:rsidRPr="00A55DE4">
        <w:rPr>
          <w:rStyle w:val="eop"/>
          <w:rFonts w:asciiTheme="minorHAnsi" w:hAnsiTheme="minorHAnsi" w:cstheme="minorBidi"/>
          <w:sz w:val="22"/>
          <w:szCs w:val="22"/>
          <w:lang w:val="fr-FR"/>
        </w:rPr>
        <w:t xml:space="preserve">spécifiques </w:t>
      </w:r>
      <w:r w:rsidR="00D2094C" w:rsidRPr="00A55DE4">
        <w:rPr>
          <w:rStyle w:val="eop"/>
          <w:rFonts w:asciiTheme="minorHAnsi" w:hAnsiTheme="minorHAnsi" w:cstheme="minorBidi"/>
          <w:sz w:val="22"/>
          <w:szCs w:val="22"/>
          <w:lang w:val="fr-FR"/>
        </w:rPr>
        <w:t>pour</w:t>
      </w:r>
      <w:r w:rsidR="00802138" w:rsidRPr="00A55DE4">
        <w:rPr>
          <w:rStyle w:val="eop"/>
          <w:rFonts w:asciiTheme="minorHAnsi" w:hAnsiTheme="minorHAnsi" w:cstheme="minorBidi"/>
          <w:sz w:val="22"/>
          <w:szCs w:val="22"/>
          <w:lang w:val="fr-FR"/>
        </w:rPr>
        <w:t>ro</w:t>
      </w:r>
      <w:r w:rsidRPr="00A55DE4">
        <w:rPr>
          <w:rStyle w:val="eop"/>
          <w:rFonts w:asciiTheme="minorHAnsi" w:hAnsiTheme="minorHAnsi" w:cstheme="minorBidi"/>
          <w:sz w:val="22"/>
          <w:szCs w:val="22"/>
          <w:lang w:val="fr-FR"/>
        </w:rPr>
        <w:t xml:space="preserve">nt </w:t>
      </w:r>
      <w:r w:rsidR="00D2094C" w:rsidRPr="00A55DE4">
        <w:rPr>
          <w:rStyle w:val="eop"/>
          <w:rFonts w:asciiTheme="minorHAnsi" w:hAnsiTheme="minorHAnsi" w:cstheme="minorBidi"/>
          <w:sz w:val="22"/>
          <w:szCs w:val="22"/>
          <w:lang w:val="fr-FR"/>
        </w:rPr>
        <w:t>également prendre le nom du</w:t>
      </w:r>
      <w:r w:rsidRPr="00A55DE4">
        <w:rPr>
          <w:rStyle w:val="eop"/>
          <w:rFonts w:asciiTheme="minorHAnsi" w:hAnsiTheme="minorHAnsi" w:cstheme="minorBidi"/>
          <w:sz w:val="22"/>
          <w:szCs w:val="22"/>
          <w:lang w:val="fr-FR"/>
        </w:rPr>
        <w:t xml:space="preserve"> parten</w:t>
      </w:r>
      <w:r w:rsidR="00D2094C" w:rsidRPr="00A55DE4">
        <w:rPr>
          <w:rStyle w:val="eop"/>
          <w:rFonts w:asciiTheme="minorHAnsi" w:hAnsiTheme="minorHAnsi" w:cstheme="minorBidi"/>
          <w:sz w:val="22"/>
          <w:szCs w:val="22"/>
          <w:lang w:val="fr-FR"/>
        </w:rPr>
        <w:t>aire</w:t>
      </w:r>
      <w:r w:rsidRPr="00A55DE4">
        <w:rPr>
          <w:rStyle w:val="eop"/>
          <w:rFonts w:asciiTheme="minorHAnsi" w:hAnsiTheme="minorHAnsi" w:cstheme="minorBidi"/>
          <w:sz w:val="22"/>
          <w:szCs w:val="22"/>
          <w:lang w:val="fr-FR"/>
        </w:rPr>
        <w:t xml:space="preserve">. Dans d'autres cas, la participation d'une agence </w:t>
      </w:r>
      <w:r w:rsidR="000402E9" w:rsidRPr="00A55DE4">
        <w:rPr>
          <w:rStyle w:val="eop"/>
          <w:rFonts w:asciiTheme="minorHAnsi" w:hAnsiTheme="minorHAnsi" w:cstheme="minorBidi"/>
          <w:sz w:val="22"/>
          <w:szCs w:val="22"/>
          <w:lang w:val="fr-FR"/>
        </w:rPr>
        <w:t>ONU-</w:t>
      </w:r>
      <w:r w:rsidRPr="00A55DE4">
        <w:rPr>
          <w:rStyle w:val="eop"/>
          <w:rFonts w:asciiTheme="minorHAnsi" w:hAnsiTheme="minorHAnsi" w:cstheme="minorBidi"/>
          <w:sz w:val="22"/>
          <w:szCs w:val="22"/>
          <w:lang w:val="fr-FR"/>
        </w:rPr>
        <w:t xml:space="preserve">REDD à une initiative </w:t>
      </w:r>
      <w:r w:rsidRPr="00A55DE4">
        <w:rPr>
          <w:rStyle w:val="eop"/>
          <w:rFonts w:asciiTheme="minorHAnsi" w:hAnsiTheme="minorHAnsi"/>
          <w:sz w:val="22"/>
          <w:szCs w:val="22"/>
          <w:lang w:val="fr-FR"/>
        </w:rPr>
        <w:t xml:space="preserve">ne sera pas considérée comme un partenariat formel avec le </w:t>
      </w:r>
      <w:r w:rsidR="00590F76" w:rsidRPr="00A55DE4">
        <w:rPr>
          <w:rStyle w:val="eop"/>
          <w:rFonts w:asciiTheme="minorHAnsi" w:hAnsiTheme="minorHAnsi"/>
          <w:sz w:val="22"/>
          <w:szCs w:val="22"/>
          <w:lang w:val="fr-FR"/>
        </w:rPr>
        <w:t>P</w:t>
      </w:r>
      <w:r w:rsidRPr="00A55DE4">
        <w:rPr>
          <w:rStyle w:val="eop"/>
          <w:rFonts w:asciiTheme="minorHAnsi" w:hAnsiTheme="minorHAnsi"/>
          <w:sz w:val="22"/>
          <w:szCs w:val="22"/>
          <w:lang w:val="fr-FR"/>
        </w:rPr>
        <w:t xml:space="preserve">rogramme </w:t>
      </w:r>
      <w:r w:rsidR="000402E9" w:rsidRPr="00A55DE4">
        <w:rPr>
          <w:rStyle w:val="eop"/>
          <w:rFonts w:asciiTheme="minorHAnsi" w:hAnsiTheme="minorHAnsi"/>
          <w:sz w:val="22"/>
          <w:szCs w:val="22"/>
          <w:lang w:val="fr-FR"/>
        </w:rPr>
        <w:t>ONU-</w:t>
      </w:r>
      <w:r w:rsidRPr="00A55DE4">
        <w:rPr>
          <w:rStyle w:val="eop"/>
          <w:rFonts w:asciiTheme="minorHAnsi" w:hAnsiTheme="minorHAnsi"/>
          <w:sz w:val="22"/>
          <w:szCs w:val="22"/>
          <w:lang w:val="fr-FR"/>
        </w:rPr>
        <w:t>REDD. Néanmoins, elle sera mise à profit pour faire avancer l'objectif global de mettre fin à la déforestation d'ici à 2030.</w:t>
      </w:r>
      <w:r w:rsidRPr="00A55DE4">
        <w:rPr>
          <w:rStyle w:val="eop"/>
          <w:rFonts w:asciiTheme="minorHAnsi" w:hAnsiTheme="minorHAnsi" w:cstheme="minorBidi"/>
          <w:sz w:val="22"/>
          <w:szCs w:val="22"/>
          <w:lang w:val="fr-FR"/>
        </w:rPr>
        <w:t xml:space="preserve">  </w:t>
      </w:r>
    </w:p>
    <w:p w14:paraId="419A379E" w14:textId="77777777" w:rsidR="000B1858" w:rsidRPr="00A55DE4" w:rsidRDefault="00F9679C">
      <w:pPr>
        <w:rPr>
          <w:b/>
          <w:i/>
          <w:lang w:val="fr-FR"/>
        </w:rPr>
      </w:pPr>
      <w:bookmarkStart w:id="31" w:name="_Toc40479644"/>
      <w:r w:rsidRPr="00A55DE4">
        <w:rPr>
          <w:b/>
          <w:i/>
          <w:lang w:val="fr-FR"/>
        </w:rPr>
        <w:t>Partenariats externes</w:t>
      </w:r>
      <w:bookmarkEnd w:id="31"/>
    </w:p>
    <w:p w14:paraId="6A76E745" w14:textId="22F947EC" w:rsidR="005D7329" w:rsidRPr="00A55DE4" w:rsidRDefault="00F9679C" w:rsidP="00531064">
      <w:pPr>
        <w:jc w:val="both"/>
        <w:rPr>
          <w:rFonts w:eastAsia="Calibri" w:cs="Calibri"/>
          <w:color w:val="000000" w:themeColor="text1"/>
          <w:lang w:val="fr-FR"/>
        </w:rPr>
      </w:pPr>
      <w:r w:rsidRPr="00A55DE4">
        <w:rPr>
          <w:rFonts w:eastAsia="Calibri" w:cs="Calibri"/>
          <w:color w:val="000000" w:themeColor="text1"/>
          <w:lang w:val="fr-FR"/>
        </w:rPr>
        <w:t xml:space="preserve">L'approfondissement des partenariats stratégiques avec les principaux partenaires du système multilatéral qui opèrent dans </w:t>
      </w:r>
      <w:r w:rsidR="00D2094C" w:rsidRPr="00A55DE4">
        <w:rPr>
          <w:rFonts w:eastAsia="Calibri" w:cs="Calibri"/>
          <w:color w:val="000000" w:themeColor="text1"/>
          <w:lang w:val="fr-FR"/>
        </w:rPr>
        <w:t>le domaine des forêts et du</w:t>
      </w:r>
      <w:r w:rsidRPr="00A55DE4">
        <w:rPr>
          <w:rFonts w:eastAsia="Calibri" w:cs="Calibri"/>
          <w:color w:val="000000" w:themeColor="text1"/>
          <w:lang w:val="fr-FR"/>
        </w:rPr>
        <w:t xml:space="preserve"> climat est une priorité. Il s'agit notamment des </w:t>
      </w:r>
      <w:r w:rsidR="00810688" w:rsidRPr="00A55DE4">
        <w:rPr>
          <w:color w:val="000000" w:themeColor="text1"/>
          <w:lang w:val="fr-FR"/>
        </w:rPr>
        <w:t xml:space="preserve">banques multilatérales de développement (BMD) </w:t>
      </w:r>
      <w:r w:rsidRPr="00A55DE4">
        <w:rPr>
          <w:color w:val="000000" w:themeColor="text1"/>
          <w:lang w:val="fr-FR"/>
        </w:rPr>
        <w:t xml:space="preserve">et des </w:t>
      </w:r>
      <w:r w:rsidR="00810688" w:rsidRPr="00A55DE4">
        <w:rPr>
          <w:color w:val="000000" w:themeColor="text1"/>
          <w:lang w:val="fr-FR"/>
        </w:rPr>
        <w:t>fonds climatiques,</w:t>
      </w:r>
      <w:r w:rsidR="005D7329" w:rsidRPr="00A55DE4">
        <w:rPr>
          <w:color w:val="000000" w:themeColor="text1"/>
          <w:lang w:val="fr-FR"/>
        </w:rPr>
        <w:t xml:space="preserve"> y compris la Banque mondiale et le </w:t>
      </w:r>
      <w:r w:rsidR="002E1201" w:rsidRPr="00A55DE4">
        <w:rPr>
          <w:color w:val="000000" w:themeColor="text1"/>
          <w:lang w:val="fr-FR"/>
        </w:rPr>
        <w:t>Fonds vert pour le climat (</w:t>
      </w:r>
      <w:r w:rsidR="005D7329" w:rsidRPr="00A55DE4">
        <w:rPr>
          <w:color w:val="000000" w:themeColor="text1"/>
          <w:lang w:val="fr-FR"/>
        </w:rPr>
        <w:t>FVC</w:t>
      </w:r>
      <w:r w:rsidR="002E1201" w:rsidRPr="00A55DE4">
        <w:rPr>
          <w:color w:val="000000" w:themeColor="text1"/>
          <w:lang w:val="fr-FR"/>
        </w:rPr>
        <w:t>)</w:t>
      </w:r>
      <w:r w:rsidR="005D7329" w:rsidRPr="00A55DE4">
        <w:rPr>
          <w:color w:val="000000" w:themeColor="text1"/>
          <w:lang w:val="fr-FR"/>
        </w:rPr>
        <w:t xml:space="preserve">, des Conventions de Rio, du </w:t>
      </w:r>
      <w:r w:rsidR="002E1201" w:rsidRPr="00A55DE4">
        <w:rPr>
          <w:color w:val="000000" w:themeColor="text1"/>
          <w:lang w:val="fr-FR"/>
        </w:rPr>
        <w:t>Partenariat des dirigeants pour les forêts et le climat (</w:t>
      </w:r>
      <w:r w:rsidR="008E4542" w:rsidRPr="00A55DE4">
        <w:rPr>
          <w:color w:val="000000" w:themeColor="text1"/>
          <w:lang w:val="fr-FR"/>
        </w:rPr>
        <w:t>FCLP</w:t>
      </w:r>
      <w:r w:rsidR="002E1201" w:rsidRPr="00A55DE4">
        <w:rPr>
          <w:color w:val="000000" w:themeColor="text1"/>
          <w:lang w:val="fr-FR"/>
        </w:rPr>
        <w:t>)</w:t>
      </w:r>
      <w:r w:rsidR="005D7329" w:rsidRPr="00A55DE4">
        <w:rPr>
          <w:color w:val="000000" w:themeColor="text1"/>
          <w:lang w:val="fr-FR"/>
        </w:rPr>
        <w:t xml:space="preserve">, de la </w:t>
      </w:r>
      <w:r w:rsidR="00662490" w:rsidRPr="00A55DE4">
        <w:rPr>
          <w:color w:val="000000" w:themeColor="text1"/>
          <w:lang w:val="fr-FR"/>
        </w:rPr>
        <w:t>C</w:t>
      </w:r>
      <w:r w:rsidR="005D7329" w:rsidRPr="00A55DE4">
        <w:rPr>
          <w:color w:val="000000" w:themeColor="text1"/>
          <w:lang w:val="fr-FR"/>
        </w:rPr>
        <w:t>oalition LEAF</w:t>
      </w:r>
      <w:r w:rsidR="005D7329" w:rsidRPr="00A55DE4">
        <w:rPr>
          <w:rFonts w:eastAsia="Calibri" w:cs="Calibri"/>
          <w:color w:val="000000" w:themeColor="text1"/>
          <w:lang w:val="fr-FR"/>
        </w:rPr>
        <w:t xml:space="preserve">, ainsi que des partenariats clés du système des Nations Unies et au-delà, tels que le </w:t>
      </w:r>
      <w:r w:rsidR="00634053" w:rsidRPr="00A55DE4">
        <w:rPr>
          <w:rFonts w:eastAsia="Calibri" w:cs="Calibri"/>
          <w:color w:val="000000" w:themeColor="text1"/>
          <w:lang w:val="fr-FR"/>
        </w:rPr>
        <w:t>P</w:t>
      </w:r>
      <w:r w:rsidR="005D7329" w:rsidRPr="00A55DE4">
        <w:rPr>
          <w:rFonts w:eastAsia="Calibri" w:cs="Calibri"/>
          <w:color w:val="000000" w:themeColor="text1"/>
          <w:lang w:val="fr-FR"/>
        </w:rPr>
        <w:t>artenariat C</w:t>
      </w:r>
      <w:r w:rsidR="00634053" w:rsidRPr="00A55DE4">
        <w:rPr>
          <w:rFonts w:eastAsia="Calibri" w:cs="Calibri"/>
          <w:color w:val="000000" w:themeColor="text1"/>
          <w:lang w:val="fr-FR"/>
        </w:rPr>
        <w:t>DN</w:t>
      </w:r>
      <w:r w:rsidR="005D7329" w:rsidRPr="00A55DE4">
        <w:rPr>
          <w:rFonts w:eastAsia="Calibri" w:cs="Calibri"/>
          <w:color w:val="000000" w:themeColor="text1"/>
          <w:lang w:val="fr-FR"/>
        </w:rPr>
        <w:t>.</w:t>
      </w:r>
    </w:p>
    <w:p w14:paraId="1223011E" w14:textId="4D35EA4A" w:rsidR="005D7329" w:rsidRPr="00A55DE4" w:rsidRDefault="005D7329" w:rsidP="00531064">
      <w:pPr>
        <w:jc w:val="both"/>
        <w:rPr>
          <w:rFonts w:eastAsia="Calibri" w:cs="Calibri"/>
          <w:color w:val="000000" w:themeColor="text1"/>
          <w:lang w:val="fr-FR"/>
        </w:rPr>
      </w:pPr>
      <w:r w:rsidRPr="00A55DE4">
        <w:rPr>
          <w:rFonts w:eastAsia="Calibri" w:cs="Calibri"/>
          <w:color w:val="000000" w:themeColor="text1"/>
          <w:lang w:val="fr-FR"/>
        </w:rPr>
        <w:t>Le</w:t>
      </w:r>
      <w:r w:rsidR="00240495" w:rsidRPr="00A55DE4">
        <w:rPr>
          <w:rFonts w:eastAsia="Calibri" w:cs="Calibri"/>
          <w:color w:val="000000" w:themeColor="text1"/>
          <w:lang w:val="fr-FR"/>
        </w:rPr>
        <w:t xml:space="preserve"> cadre d</w:t>
      </w:r>
      <w:r w:rsidRPr="00A55DE4">
        <w:rPr>
          <w:rFonts w:eastAsia="Calibri" w:cs="Calibri"/>
          <w:color w:val="000000" w:themeColor="text1"/>
          <w:lang w:val="fr-FR"/>
        </w:rPr>
        <w:t xml:space="preserve">e l'assistance technique devenant de plus en plus complexe, il est également important de renforcer la coordination entre </w:t>
      </w:r>
      <w:r w:rsidR="00512039" w:rsidRPr="00A55DE4">
        <w:rPr>
          <w:rFonts w:eastAsia="Calibri" w:cs="Calibri"/>
          <w:color w:val="000000" w:themeColor="text1"/>
          <w:lang w:val="fr-FR"/>
        </w:rPr>
        <w:t>ceux qui</w:t>
      </w:r>
      <w:r w:rsidRPr="00A55DE4">
        <w:rPr>
          <w:rFonts w:eastAsia="Calibri" w:cs="Calibri"/>
          <w:color w:val="000000" w:themeColor="text1"/>
          <w:lang w:val="fr-FR"/>
        </w:rPr>
        <w:t xml:space="preserve"> fournisse</w:t>
      </w:r>
      <w:r w:rsidR="00512039" w:rsidRPr="00A55DE4">
        <w:rPr>
          <w:rFonts w:eastAsia="Calibri" w:cs="Calibri"/>
          <w:color w:val="000000" w:themeColor="text1"/>
          <w:lang w:val="fr-FR"/>
        </w:rPr>
        <w:t>nt</w:t>
      </w:r>
      <w:r w:rsidRPr="00A55DE4">
        <w:rPr>
          <w:rFonts w:eastAsia="Calibri" w:cs="Calibri"/>
          <w:color w:val="000000" w:themeColor="text1"/>
          <w:lang w:val="fr-FR"/>
        </w:rPr>
        <w:t xml:space="preserve"> </w:t>
      </w:r>
      <w:r w:rsidR="00512039" w:rsidRPr="00A55DE4">
        <w:rPr>
          <w:rFonts w:eastAsia="Calibri" w:cs="Calibri"/>
          <w:color w:val="000000" w:themeColor="text1"/>
          <w:lang w:val="fr-FR"/>
        </w:rPr>
        <w:t xml:space="preserve">une </w:t>
      </w:r>
      <w:r w:rsidRPr="00A55DE4">
        <w:rPr>
          <w:rFonts w:eastAsia="Calibri" w:cs="Calibri"/>
          <w:color w:val="000000" w:themeColor="text1"/>
          <w:lang w:val="fr-FR"/>
        </w:rPr>
        <w:t>assis</w:t>
      </w:r>
      <w:r w:rsidR="00512039" w:rsidRPr="00A55DE4">
        <w:rPr>
          <w:rFonts w:eastAsia="Calibri" w:cs="Calibri"/>
          <w:color w:val="000000" w:themeColor="text1"/>
          <w:lang w:val="fr-FR"/>
        </w:rPr>
        <w:t>tance technique</w:t>
      </w:r>
      <w:r w:rsidRPr="00A55DE4">
        <w:rPr>
          <w:rFonts w:eastAsia="Calibri" w:cs="Calibri"/>
          <w:color w:val="000000" w:themeColor="text1"/>
          <w:lang w:val="fr-FR"/>
        </w:rPr>
        <w:t xml:space="preserve"> afin d'accroître la </w:t>
      </w:r>
      <w:r w:rsidR="00512039" w:rsidRPr="00A55DE4">
        <w:rPr>
          <w:rFonts w:eastAsia="Calibri" w:cs="Calibri"/>
          <w:color w:val="000000" w:themeColor="text1"/>
          <w:lang w:val="fr-FR"/>
        </w:rPr>
        <w:t>force</w:t>
      </w:r>
      <w:r w:rsidRPr="00A55DE4">
        <w:rPr>
          <w:rFonts w:eastAsia="Calibri" w:cs="Calibri"/>
          <w:color w:val="000000" w:themeColor="text1"/>
          <w:lang w:val="fr-FR"/>
        </w:rPr>
        <w:t xml:space="preserve"> et l'impact du soutien</w:t>
      </w:r>
      <w:r w:rsidR="00512039" w:rsidRPr="00A55DE4">
        <w:rPr>
          <w:rFonts w:eastAsia="Calibri" w:cs="Calibri"/>
          <w:color w:val="000000" w:themeColor="text1"/>
          <w:lang w:val="fr-FR"/>
        </w:rPr>
        <w:t>.</w:t>
      </w:r>
      <w:r w:rsidRPr="00A55DE4">
        <w:rPr>
          <w:rFonts w:eastAsia="Calibri" w:cs="Calibri"/>
          <w:color w:val="000000" w:themeColor="text1"/>
          <w:lang w:val="fr-FR"/>
        </w:rPr>
        <w:t xml:space="preserve"> Le Programme ONU-REDD propose de servir de catalyseur pour la </w:t>
      </w:r>
      <w:r w:rsidRPr="00A55DE4">
        <w:rPr>
          <w:rFonts w:eastAsia="Calibri" w:cs="Calibri"/>
          <w:color w:val="000000" w:themeColor="text1"/>
          <w:lang w:val="fr-FR"/>
        </w:rPr>
        <w:lastRenderedPageBreak/>
        <w:t xml:space="preserve">coordination de </w:t>
      </w:r>
      <w:r w:rsidR="00512039" w:rsidRPr="00A55DE4">
        <w:rPr>
          <w:rFonts w:eastAsia="Calibri" w:cs="Calibri"/>
          <w:color w:val="000000" w:themeColor="text1"/>
          <w:lang w:val="fr-FR"/>
        </w:rPr>
        <w:t>cette assistance</w:t>
      </w:r>
      <w:r w:rsidRPr="00A55DE4">
        <w:rPr>
          <w:rFonts w:eastAsia="Calibri" w:cs="Calibri"/>
          <w:color w:val="000000" w:themeColor="text1"/>
          <w:lang w:val="fr-FR"/>
        </w:rPr>
        <w:t xml:space="preserve"> en fonction des besoins et des demandes. Cette coordination peut avoir lieu </w:t>
      </w:r>
      <w:r w:rsidRPr="00A55DE4">
        <w:rPr>
          <w:color w:val="000000" w:themeColor="text1"/>
          <w:lang w:val="fr-FR"/>
        </w:rPr>
        <w:t>aux niveaux mondial, régional et national, étant entendu que la coordination de l'</w:t>
      </w:r>
      <w:r w:rsidR="00512039" w:rsidRPr="00A55DE4">
        <w:rPr>
          <w:color w:val="000000" w:themeColor="text1"/>
          <w:lang w:val="fr-FR"/>
        </w:rPr>
        <w:t>assistance technique</w:t>
      </w:r>
      <w:r w:rsidRPr="00A55DE4">
        <w:rPr>
          <w:color w:val="000000" w:themeColor="text1"/>
          <w:lang w:val="fr-FR"/>
        </w:rPr>
        <w:t xml:space="preserve"> au niveau national est susceptible d'être le plus efficace et </w:t>
      </w:r>
      <w:r w:rsidR="00B67C31" w:rsidRPr="00A55DE4">
        <w:rPr>
          <w:color w:val="000000" w:themeColor="text1"/>
          <w:lang w:val="fr-FR"/>
        </w:rPr>
        <w:t>im</w:t>
      </w:r>
      <w:r w:rsidRPr="00A55DE4">
        <w:rPr>
          <w:color w:val="000000" w:themeColor="text1"/>
          <w:lang w:val="fr-FR"/>
        </w:rPr>
        <w:t>p</w:t>
      </w:r>
      <w:r w:rsidR="00B67C31" w:rsidRPr="00A55DE4">
        <w:rPr>
          <w:color w:val="000000" w:themeColor="text1"/>
          <w:lang w:val="fr-FR"/>
        </w:rPr>
        <w:t>a</w:t>
      </w:r>
      <w:r w:rsidRPr="00A55DE4">
        <w:rPr>
          <w:color w:val="000000" w:themeColor="text1"/>
          <w:lang w:val="fr-FR"/>
        </w:rPr>
        <w:t>ctant pour ce type d</w:t>
      </w:r>
      <w:r w:rsidR="00BD627B" w:rsidRPr="00A55DE4">
        <w:rPr>
          <w:color w:val="000000" w:themeColor="text1"/>
          <w:lang w:val="fr-FR"/>
        </w:rPr>
        <w:t>’appui</w:t>
      </w:r>
      <w:r w:rsidRPr="00A55DE4">
        <w:rPr>
          <w:color w:val="000000" w:themeColor="text1"/>
          <w:lang w:val="fr-FR"/>
        </w:rPr>
        <w:t>. L'objectif de la coordination de l'</w:t>
      </w:r>
      <w:r w:rsidR="00B67C31" w:rsidRPr="00A55DE4">
        <w:rPr>
          <w:rFonts w:eastAsia="Calibri" w:cs="Calibri"/>
          <w:color w:val="000000" w:themeColor="text1"/>
          <w:lang w:val="fr-FR"/>
        </w:rPr>
        <w:t>assistance technique</w:t>
      </w:r>
      <w:r w:rsidRPr="00A55DE4">
        <w:rPr>
          <w:color w:val="000000" w:themeColor="text1"/>
          <w:lang w:val="fr-FR"/>
        </w:rPr>
        <w:t xml:space="preserve"> </w:t>
      </w:r>
      <w:r w:rsidR="00361D62" w:rsidRPr="00A55DE4">
        <w:rPr>
          <w:color w:val="000000" w:themeColor="text1"/>
          <w:lang w:val="fr-FR"/>
        </w:rPr>
        <w:t>assuré</w:t>
      </w:r>
      <w:r w:rsidRPr="00A55DE4">
        <w:rPr>
          <w:color w:val="000000" w:themeColor="text1"/>
          <w:lang w:val="fr-FR"/>
        </w:rPr>
        <w:t xml:space="preserve"> par le </w:t>
      </w:r>
      <w:r w:rsidR="00634053" w:rsidRPr="00A55DE4">
        <w:rPr>
          <w:color w:val="000000" w:themeColor="text1"/>
          <w:lang w:val="fr-FR"/>
        </w:rPr>
        <w:t>P</w:t>
      </w:r>
      <w:r w:rsidRPr="00A55DE4">
        <w:rPr>
          <w:color w:val="000000" w:themeColor="text1"/>
          <w:lang w:val="fr-FR"/>
        </w:rPr>
        <w:t xml:space="preserve">rogramme </w:t>
      </w:r>
      <w:r w:rsidR="00634053" w:rsidRPr="00A55DE4">
        <w:rPr>
          <w:color w:val="000000" w:themeColor="text1"/>
          <w:lang w:val="fr-FR"/>
        </w:rPr>
        <w:t>O</w:t>
      </w:r>
      <w:r w:rsidRPr="00A55DE4">
        <w:rPr>
          <w:color w:val="000000" w:themeColor="text1"/>
          <w:lang w:val="fr-FR"/>
        </w:rPr>
        <w:t>N</w:t>
      </w:r>
      <w:r w:rsidR="00634053" w:rsidRPr="00A55DE4">
        <w:rPr>
          <w:color w:val="000000" w:themeColor="text1"/>
          <w:lang w:val="fr-FR"/>
        </w:rPr>
        <w:t>U</w:t>
      </w:r>
      <w:r w:rsidRPr="00A55DE4">
        <w:rPr>
          <w:color w:val="000000" w:themeColor="text1"/>
          <w:lang w:val="fr-FR"/>
        </w:rPr>
        <w:t>-REDD est d'optimiser la valeur et l'impact de l'</w:t>
      </w:r>
      <w:r w:rsidR="00B67C31" w:rsidRPr="00A55DE4">
        <w:rPr>
          <w:rFonts w:eastAsia="Calibri" w:cs="Calibri"/>
          <w:color w:val="000000" w:themeColor="text1"/>
          <w:lang w:val="fr-FR"/>
        </w:rPr>
        <w:t>assistance technique</w:t>
      </w:r>
      <w:r w:rsidRPr="00A55DE4">
        <w:rPr>
          <w:color w:val="000000" w:themeColor="text1"/>
          <w:lang w:val="fr-FR"/>
        </w:rPr>
        <w:t xml:space="preserve"> fournie aux pays à partir de sources multiples. L'objectif ultime de l'assistance technique coordonnée est </w:t>
      </w:r>
      <w:r w:rsidR="00A55DE4" w:rsidRPr="00A55DE4">
        <w:rPr>
          <w:color w:val="000000" w:themeColor="text1"/>
          <w:lang w:val="fr-FR"/>
        </w:rPr>
        <w:t>d’accroître</w:t>
      </w:r>
      <w:r w:rsidRPr="00A55DE4">
        <w:rPr>
          <w:color w:val="000000" w:themeColor="text1"/>
          <w:lang w:val="fr-FR"/>
        </w:rPr>
        <w:t xml:space="preserve"> l'atténuation </w:t>
      </w:r>
      <w:r w:rsidR="00A55DE4" w:rsidRPr="00A55DE4">
        <w:rPr>
          <w:color w:val="000000" w:themeColor="text1"/>
          <w:lang w:val="fr-FR"/>
        </w:rPr>
        <w:t>à partir d</w:t>
      </w:r>
      <w:r w:rsidRPr="00A55DE4">
        <w:rPr>
          <w:color w:val="000000" w:themeColor="text1"/>
          <w:lang w:val="fr-FR"/>
        </w:rPr>
        <w:t>e</w:t>
      </w:r>
      <w:r w:rsidR="00634053" w:rsidRPr="00A55DE4">
        <w:rPr>
          <w:color w:val="000000" w:themeColor="text1"/>
          <w:lang w:val="fr-FR"/>
        </w:rPr>
        <w:t>s forêts et</w:t>
      </w:r>
      <w:r w:rsidR="00A55DE4" w:rsidRPr="00A55DE4">
        <w:rPr>
          <w:color w:val="000000" w:themeColor="text1"/>
          <w:lang w:val="fr-FR"/>
        </w:rPr>
        <w:t xml:space="preserve"> des</w:t>
      </w:r>
      <w:r w:rsidR="00634053" w:rsidRPr="00A55DE4">
        <w:rPr>
          <w:color w:val="000000" w:themeColor="text1"/>
          <w:lang w:val="fr-FR"/>
        </w:rPr>
        <w:t xml:space="preserve"> autres utilisations des terres</w:t>
      </w:r>
      <w:r w:rsidRPr="00A55DE4">
        <w:rPr>
          <w:color w:val="000000" w:themeColor="text1"/>
          <w:lang w:val="fr-FR"/>
        </w:rPr>
        <w:t xml:space="preserve"> à grande échelle</w:t>
      </w:r>
      <w:r w:rsidR="00A55DE4" w:rsidRPr="00A55DE4">
        <w:rPr>
          <w:color w:val="000000" w:themeColor="text1"/>
          <w:lang w:val="fr-FR"/>
        </w:rPr>
        <w:t>,</w:t>
      </w:r>
      <w:r w:rsidRPr="00A55DE4">
        <w:rPr>
          <w:color w:val="000000" w:themeColor="text1"/>
          <w:lang w:val="fr-FR"/>
        </w:rPr>
        <w:t xml:space="preserve"> rapidement et dans le respect de l'intégrité environnementale et sociale. </w:t>
      </w:r>
      <w:r w:rsidR="00361D62" w:rsidRPr="00A55DE4">
        <w:rPr>
          <w:color w:val="000000" w:themeColor="text1"/>
          <w:lang w:val="fr-FR"/>
        </w:rPr>
        <w:t xml:space="preserve">Cette </w:t>
      </w:r>
      <w:r w:rsidRPr="00A55DE4">
        <w:rPr>
          <w:color w:val="000000" w:themeColor="text1"/>
          <w:lang w:val="fr-FR"/>
        </w:rPr>
        <w:t xml:space="preserve">coordination n'approuvera pas, au nom des gouvernements, les plans de travail </w:t>
      </w:r>
      <w:r w:rsidR="00361D62" w:rsidRPr="00A55DE4">
        <w:rPr>
          <w:color w:val="000000" w:themeColor="text1"/>
          <w:lang w:val="fr-FR"/>
        </w:rPr>
        <w:t>des intervenants</w:t>
      </w:r>
      <w:r w:rsidRPr="00A55DE4">
        <w:rPr>
          <w:color w:val="000000" w:themeColor="text1"/>
          <w:lang w:val="fr-FR"/>
        </w:rPr>
        <w:t xml:space="preserve"> tiers. </w:t>
      </w:r>
    </w:p>
    <w:p w14:paraId="411C7244" w14:textId="71E23EA4" w:rsidR="008E27CF" w:rsidRPr="00A55DE4" w:rsidRDefault="00F9679C" w:rsidP="008E27CF">
      <w:pPr>
        <w:pStyle w:val="Heading2"/>
        <w:numPr>
          <w:ilvl w:val="1"/>
          <w:numId w:val="49"/>
        </w:numPr>
        <w:ind w:left="720" w:hanging="720"/>
        <w:rPr>
          <w:rFonts w:asciiTheme="minorHAnsi" w:hAnsiTheme="minorHAnsi"/>
          <w:szCs w:val="24"/>
          <w:lang w:val="fr-FR"/>
        </w:rPr>
      </w:pPr>
      <w:bookmarkStart w:id="32" w:name="_Toc200371936"/>
      <w:r w:rsidRPr="00A55DE4">
        <w:rPr>
          <w:rStyle w:val="Heading2Char"/>
          <w:rFonts w:asciiTheme="minorHAnsi" w:hAnsiTheme="minorHAnsi"/>
          <w:b/>
          <w:szCs w:val="24"/>
          <w:lang w:val="fr-FR"/>
        </w:rPr>
        <w:t>Cadre de financement</w:t>
      </w:r>
      <w:bookmarkEnd w:id="32"/>
    </w:p>
    <w:p w14:paraId="312007AF" w14:textId="57290BCC" w:rsidR="008E27CF" w:rsidRPr="00A55DE4" w:rsidRDefault="008E27CF" w:rsidP="008E27CF">
      <w:pPr>
        <w:jc w:val="both"/>
        <w:rPr>
          <w:rFonts w:ascii="Aptos" w:hAnsi="Aptos" w:cs="Segoe UI"/>
          <w:lang w:val="fr-FR"/>
        </w:rPr>
      </w:pPr>
      <w:r w:rsidRPr="00A55DE4">
        <w:rPr>
          <w:lang w:val="fr-FR"/>
        </w:rPr>
        <w:t xml:space="preserve">La </w:t>
      </w:r>
      <w:r w:rsidR="002E1201" w:rsidRPr="00A55DE4">
        <w:rPr>
          <w:lang w:val="fr-FR"/>
        </w:rPr>
        <w:t>S</w:t>
      </w:r>
      <w:r w:rsidRPr="00A55DE4">
        <w:rPr>
          <w:lang w:val="fr-FR"/>
        </w:rPr>
        <w:t>tratégie 2026-2030 reconnaît la tendance mondiale croissante à la réduction des budgets consacrés à l'aide au développement par les gouvernements. Les subventions traditionnelles, qui ont toujours constitué le fondement de l'aide au développement, sont en baisse en raison de l'évolution des priorités des donateurs, de l'incertitude économique et de l'instabilité géopolitique croissante. Si l'obtention d'investissements prévisibles, flexibles et pluriannuels reste un objectif central du cadre de financement d</w:t>
      </w:r>
      <w:r w:rsidR="00093CD9" w:rsidRPr="00A55DE4">
        <w:rPr>
          <w:lang w:val="fr-FR"/>
        </w:rPr>
        <w:t>’ONU</w:t>
      </w:r>
      <w:r w:rsidRPr="00A55DE4">
        <w:rPr>
          <w:lang w:val="fr-FR"/>
        </w:rPr>
        <w:t>-REDD, le Programme s'adapte également de manière proactive afin de répondre aux attentes en matière de rentabilité, de capacité d'exécution et d'aptitude à soutenir un portefeuille d'actions et de zones géographiques essentielles. Afin d'accroître son impact et de renforcer sa résilience financière, le Programme continuera d'explorer de nouvelles possibilités de diversification de sa base de donateurs, notamment en collaborant avec de</w:t>
      </w:r>
      <w:r w:rsidR="00093CD9" w:rsidRPr="00A55DE4">
        <w:rPr>
          <w:lang w:val="fr-FR"/>
        </w:rPr>
        <w:t xml:space="preserve"> nouveaux</w:t>
      </w:r>
      <w:r w:rsidRPr="00A55DE4">
        <w:rPr>
          <w:lang w:val="fr-FR"/>
        </w:rPr>
        <w:t xml:space="preserve"> donateurs, des acteurs philanthropiques et des mécanismes de financement de la lutte contre les changements climatiques</w:t>
      </w:r>
      <w:r w:rsidRPr="00A55DE4">
        <w:rPr>
          <w:rStyle w:val="normaltextrun"/>
          <w:rFonts w:ascii="Aptos" w:hAnsi="Aptos" w:cs="Segoe UI"/>
          <w:lang w:val="fr-FR"/>
        </w:rPr>
        <w:t xml:space="preserve">. </w:t>
      </w:r>
    </w:p>
    <w:p w14:paraId="34D39A25" w14:textId="77777777" w:rsidR="008E27CF" w:rsidRPr="00A55DE4" w:rsidRDefault="008E27CF" w:rsidP="008E27CF">
      <w:pPr>
        <w:jc w:val="both"/>
        <w:rPr>
          <w:lang w:val="fr-FR"/>
        </w:rPr>
      </w:pPr>
      <w:r w:rsidRPr="00A55DE4">
        <w:rPr>
          <w:lang w:val="fr-FR"/>
        </w:rPr>
        <w:t xml:space="preserve">ONU-REDD fonctionne sur la base d’un certain nombre de conditions qui déterminent la manière dont les ressources peuvent être mobilisées: il s'agit d'une initiative spécialisée avec une large présence régionale, investie d'un mandat étendu et à multiples facettes pour développer, gérer et mettre en œuvre des programmes et des approches complexes financés par un éventail diversifié de donateurs. </w:t>
      </w:r>
    </w:p>
    <w:p w14:paraId="6EB3E6E7" w14:textId="5B0B29DD" w:rsidR="008C7F10" w:rsidRPr="00A55DE4" w:rsidRDefault="008E27CF" w:rsidP="00453FF1">
      <w:pPr>
        <w:jc w:val="both"/>
        <w:rPr>
          <w:lang w:val="fr-FR"/>
        </w:rPr>
      </w:pPr>
      <w:r w:rsidRPr="00A55DE4">
        <w:rPr>
          <w:lang w:val="fr-FR"/>
        </w:rPr>
        <w:t xml:space="preserve">Sur la base de l'expérience acquise lors des cycles budgétaires précédents, le scénario le plus optimiste de 300 millions de dollars pour la période 2026-2030 permettrait à ONU-REDD </w:t>
      </w:r>
      <w:r w:rsidR="008D6D16" w:rsidRPr="00A55DE4">
        <w:rPr>
          <w:lang w:val="fr-FR"/>
        </w:rPr>
        <w:t>de remplir pleinement son mandat, à savoir fournir un soutien complet dans toutes les zones géographiques, pour toutes les priorités thématiques et tous les domaines d'activité, et jouer un rôle essentiel dans la réduction des risques pour les investissements des secteurs public et privé</w:t>
      </w:r>
      <w:r w:rsidRPr="00A55DE4">
        <w:rPr>
          <w:lang w:val="fr-FR"/>
        </w:rPr>
        <w:t xml:space="preserve">. Le scénario le plus pessimiste, à savoir 50 millions de dollars, permettrait de poursuivre le Programme avec une assistance technique moins étendue et approfondie. Dans le scénario le plus pessimiste, avec un budget de 100 millions de dollars, le </w:t>
      </w:r>
      <w:r w:rsidR="002E1201" w:rsidRPr="00A55DE4">
        <w:rPr>
          <w:lang w:val="fr-FR"/>
        </w:rPr>
        <w:t>P</w:t>
      </w:r>
      <w:r w:rsidRPr="00A55DE4">
        <w:rPr>
          <w:lang w:val="fr-FR"/>
        </w:rPr>
        <w:t>rogramme pourrait maintenir son offre de base, mais avec un champ d'action plus restreint et une assistance technique moins approfondie. Dans ce scénario, ONU-REDD donnerait la priorité aux pays stratégiques et aux interventions ayant le plus grand impact et le plus grand potentiel catalyseur, tout en veillant à rester pertinent et crédible et en plaidant pour une augmentation des ressources.</w:t>
      </w:r>
      <w:bookmarkStart w:id="33" w:name="_Toc40479645"/>
    </w:p>
    <w:p w14:paraId="6B6A56BC" w14:textId="77777777" w:rsidR="005D7329" w:rsidRPr="00A55DE4" w:rsidRDefault="005D7329" w:rsidP="005D7329">
      <w:pPr>
        <w:jc w:val="both"/>
        <w:rPr>
          <w:lang w:val="fr-FR"/>
        </w:rPr>
      </w:pPr>
      <w:r w:rsidRPr="00A55DE4">
        <w:rPr>
          <w:lang w:val="fr-FR"/>
        </w:rPr>
        <w:t xml:space="preserve">Le cadre de financement sera élaboré plus en détail lors de la phase de programmation. </w:t>
      </w:r>
    </w:p>
    <w:p w14:paraId="16D897F8" w14:textId="385A1BBD" w:rsidR="008E27CF" w:rsidRPr="00A55DE4" w:rsidRDefault="008E27CF" w:rsidP="00935E42">
      <w:pPr>
        <w:pStyle w:val="ListParagraph"/>
        <w:numPr>
          <w:ilvl w:val="1"/>
          <w:numId w:val="49"/>
        </w:numPr>
        <w:spacing w:before="100" w:beforeAutospacing="1" w:after="100" w:afterAutospacing="1" w:line="240" w:lineRule="auto"/>
        <w:jc w:val="both"/>
        <w:outlineLvl w:val="1"/>
        <w:rPr>
          <w:rFonts w:eastAsia="Times New Roman" w:cs="Times New Roman"/>
          <w:b/>
          <w:bCs/>
          <w:color w:val="000000"/>
          <w:kern w:val="0"/>
          <w:lang w:val="fr-FR" w:eastAsia="fr-FR"/>
          <w14:ligatures w14:val="none"/>
        </w:rPr>
      </w:pPr>
      <w:bookmarkStart w:id="34" w:name="_Toc200371937"/>
      <w:r w:rsidRPr="00A55DE4">
        <w:rPr>
          <w:rFonts w:eastAsia="Times New Roman" w:cs="Times New Roman"/>
          <w:b/>
          <w:bCs/>
          <w:color w:val="000000"/>
          <w:kern w:val="0"/>
          <w:lang w:val="fr-FR" w:eastAsia="fr-FR"/>
          <w14:ligatures w14:val="none"/>
        </w:rPr>
        <w:lastRenderedPageBreak/>
        <w:t>Cadre de suivi</w:t>
      </w:r>
      <w:bookmarkEnd w:id="34"/>
    </w:p>
    <w:p w14:paraId="2EEB97A7" w14:textId="7873B262" w:rsidR="008E27CF" w:rsidRPr="00A55DE4" w:rsidRDefault="008E27CF" w:rsidP="008E27CF">
      <w:p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Le cadre de suivi et d'évaluation (</w:t>
      </w:r>
      <w:r w:rsidR="00C40F30" w:rsidRPr="00A55DE4">
        <w:rPr>
          <w:rFonts w:eastAsia="Times New Roman" w:cs="Times New Roman"/>
          <w:color w:val="000000"/>
          <w:kern w:val="0"/>
          <w:lang w:val="fr-FR" w:eastAsia="fr-FR"/>
          <w14:ligatures w14:val="none"/>
        </w:rPr>
        <w:t>S&amp;</w:t>
      </w:r>
      <w:r w:rsidRPr="00A55DE4">
        <w:rPr>
          <w:rFonts w:eastAsia="Times New Roman" w:cs="Times New Roman"/>
          <w:color w:val="000000"/>
          <w:kern w:val="0"/>
          <w:lang w:val="fr-FR" w:eastAsia="fr-FR"/>
          <w14:ligatures w14:val="none"/>
        </w:rPr>
        <w:t xml:space="preserve">E) </w:t>
      </w:r>
      <w:r w:rsidR="002A5293" w:rsidRPr="00A55DE4">
        <w:rPr>
          <w:rFonts w:eastAsia="Times New Roman" w:cs="Times New Roman"/>
          <w:color w:val="000000"/>
          <w:kern w:val="0"/>
          <w:lang w:val="fr-FR" w:eastAsia="fr-FR"/>
          <w14:ligatures w14:val="none"/>
        </w:rPr>
        <w:t>d’</w:t>
      </w:r>
      <w:r w:rsidRPr="00A55DE4">
        <w:rPr>
          <w:rFonts w:eastAsia="Times New Roman" w:cs="Times New Roman"/>
          <w:color w:val="000000"/>
          <w:kern w:val="0"/>
          <w:lang w:val="fr-FR" w:eastAsia="fr-FR"/>
          <w14:ligatures w14:val="none"/>
        </w:rPr>
        <w:t xml:space="preserve">ONU-REDD 2026-2030 est un instrument stratégique conçu pour améliorer la programmation </w:t>
      </w:r>
      <w:r w:rsidR="00B15D18" w:rsidRPr="00A55DE4">
        <w:rPr>
          <w:rFonts w:eastAsia="Times New Roman" w:cs="Times New Roman"/>
          <w:color w:val="000000"/>
          <w:kern w:val="0"/>
          <w:lang w:val="fr-FR" w:eastAsia="fr-FR"/>
          <w14:ligatures w14:val="none"/>
        </w:rPr>
        <w:t>axée sur les</w:t>
      </w:r>
      <w:r w:rsidRPr="00A55DE4">
        <w:rPr>
          <w:rFonts w:eastAsia="Times New Roman" w:cs="Times New Roman"/>
          <w:color w:val="000000"/>
          <w:kern w:val="0"/>
          <w:lang w:val="fr-FR" w:eastAsia="fr-FR"/>
          <w14:ligatures w14:val="none"/>
        </w:rPr>
        <w:t xml:space="preserve"> résultats, renforcer la responsabilité et soutenir la gestion adaptative et l'apprentissage dans le cadre du programme </w:t>
      </w:r>
      <w:r w:rsidR="002E1201" w:rsidRPr="00A55DE4">
        <w:rPr>
          <w:rFonts w:eastAsia="Times New Roman" w:cs="Times New Roman"/>
          <w:color w:val="000000"/>
          <w:kern w:val="0"/>
          <w:lang w:val="fr-FR" w:eastAsia="fr-FR"/>
          <w14:ligatures w14:val="none"/>
        </w:rPr>
        <w:t xml:space="preserve">sur les forêts et le </w:t>
      </w:r>
      <w:r w:rsidRPr="00A55DE4">
        <w:rPr>
          <w:rFonts w:eastAsia="Times New Roman" w:cs="Times New Roman"/>
          <w:color w:val="000000"/>
          <w:kern w:val="0"/>
          <w:lang w:val="fr-FR" w:eastAsia="fr-FR"/>
          <w14:ligatures w14:val="none"/>
        </w:rPr>
        <w:t>climat. Il</w:t>
      </w:r>
      <w:r w:rsidR="00C40F30" w:rsidRPr="00A55DE4">
        <w:rPr>
          <w:rFonts w:eastAsia="Times New Roman" w:cs="Times New Roman"/>
          <w:color w:val="000000"/>
          <w:kern w:val="0"/>
          <w:lang w:val="fr-FR" w:eastAsia="fr-FR"/>
          <w14:ligatures w14:val="none"/>
        </w:rPr>
        <w:t> </w:t>
      </w:r>
      <w:r w:rsidRPr="00A55DE4">
        <w:rPr>
          <w:rFonts w:eastAsia="Times New Roman" w:cs="Times New Roman"/>
          <w:color w:val="000000"/>
          <w:kern w:val="0"/>
          <w:lang w:val="fr-FR" w:eastAsia="fr-FR"/>
          <w14:ligatures w14:val="none"/>
        </w:rPr>
        <w:t>fonctionne comme</w:t>
      </w:r>
      <w:r w:rsidR="002E1201" w:rsidRPr="00A55DE4">
        <w:rPr>
          <w:rFonts w:eastAsia="Times New Roman" w:cs="Times New Roman"/>
          <w:color w:val="000000"/>
          <w:kern w:val="0"/>
          <w:lang w:val="fr-FR" w:eastAsia="fr-FR"/>
          <w14:ligatures w14:val="none"/>
        </w:rPr>
        <w:t xml:space="preserve"> </w:t>
      </w:r>
      <w:r w:rsidRPr="00A55DE4">
        <w:rPr>
          <w:rFonts w:eastAsia="Times New Roman" w:cs="Times New Roman"/>
          <w:b/>
          <w:bCs/>
          <w:color w:val="000000"/>
          <w:kern w:val="0"/>
          <w:lang w:val="fr-FR" w:eastAsia="fr-FR"/>
          <w14:ligatures w14:val="none"/>
        </w:rPr>
        <w:t>une</w:t>
      </w:r>
      <w:r w:rsidR="002E1201" w:rsidRPr="00A55DE4">
        <w:rPr>
          <w:rFonts w:eastAsia="Times New Roman" w:cs="Times New Roman"/>
          <w:b/>
          <w:bCs/>
          <w:color w:val="000000"/>
          <w:kern w:val="0"/>
          <w:lang w:val="fr-FR" w:eastAsia="fr-FR"/>
          <w14:ligatures w14:val="none"/>
        </w:rPr>
        <w:t xml:space="preserve"> </w:t>
      </w:r>
      <w:r w:rsidRPr="00A55DE4">
        <w:rPr>
          <w:rFonts w:eastAsia="Times New Roman" w:cs="Times New Roman"/>
          <w:b/>
          <w:bCs/>
          <w:color w:val="000000"/>
          <w:kern w:val="0"/>
          <w:lang w:val="fr-FR" w:eastAsia="fr-FR"/>
          <w14:ligatures w14:val="none"/>
        </w:rPr>
        <w:t>architecture de résultats partagés</w:t>
      </w:r>
      <w:r w:rsidR="002E1201" w:rsidRPr="00A55DE4">
        <w:rPr>
          <w:rFonts w:eastAsia="Times New Roman" w:cs="Times New Roman"/>
          <w:color w:val="000000"/>
          <w:kern w:val="0"/>
          <w:lang w:val="fr-FR" w:eastAsia="fr-FR"/>
          <w14:ligatures w14:val="none"/>
        </w:rPr>
        <w:t xml:space="preserve"> </w:t>
      </w:r>
      <w:r w:rsidRPr="00A55DE4">
        <w:rPr>
          <w:rFonts w:eastAsia="Times New Roman" w:cs="Times New Roman"/>
          <w:color w:val="000000"/>
          <w:kern w:val="0"/>
          <w:lang w:val="fr-FR" w:eastAsia="fr-FR"/>
          <w14:ligatures w14:val="none"/>
        </w:rPr>
        <w:t>qui relie les actions nationales à une transformation plus large au niveau du système et à l'alignement sur les objectifs mondiaux en matière de forêts et de climat. Il s'agit à la fois d'un outil permettant de suivre la mise en œuvre et d'aider le Programme et ses partenaires à évaluer l'efficacité, à ajuster le cap</w:t>
      </w:r>
      <w:r w:rsidR="002E1201" w:rsidRPr="00A55DE4">
        <w:rPr>
          <w:rFonts w:eastAsia="Times New Roman" w:cs="Times New Roman"/>
          <w:color w:val="000000"/>
          <w:kern w:val="0"/>
          <w:lang w:val="fr-FR" w:eastAsia="fr-FR"/>
          <w14:ligatures w14:val="none"/>
        </w:rPr>
        <w:t>,</w:t>
      </w:r>
      <w:r w:rsidRPr="00A55DE4">
        <w:rPr>
          <w:rFonts w:eastAsia="Times New Roman" w:cs="Times New Roman"/>
          <w:color w:val="000000"/>
          <w:kern w:val="0"/>
          <w:lang w:val="fr-FR" w:eastAsia="fr-FR"/>
          <w14:ligatures w14:val="none"/>
        </w:rPr>
        <w:t xml:space="preserve"> si nécessaire</w:t>
      </w:r>
      <w:r w:rsidR="002E1201" w:rsidRPr="00A55DE4">
        <w:rPr>
          <w:rFonts w:eastAsia="Times New Roman" w:cs="Times New Roman"/>
          <w:color w:val="000000"/>
          <w:kern w:val="0"/>
          <w:lang w:val="fr-FR" w:eastAsia="fr-FR"/>
          <w14:ligatures w14:val="none"/>
        </w:rPr>
        <w:t>,</w:t>
      </w:r>
      <w:r w:rsidRPr="00A55DE4">
        <w:rPr>
          <w:rFonts w:eastAsia="Times New Roman" w:cs="Times New Roman"/>
          <w:color w:val="000000"/>
          <w:kern w:val="0"/>
          <w:lang w:val="fr-FR" w:eastAsia="fr-FR"/>
          <w14:ligatures w14:val="none"/>
        </w:rPr>
        <w:t xml:space="preserve"> et à démontrer un impact tangible dans un contexte de plus en plus complexe et soumis à des contraintes de ressources.</w:t>
      </w:r>
    </w:p>
    <w:p w14:paraId="1F25A22F" w14:textId="77777777" w:rsidR="008E27CF" w:rsidRPr="00A55DE4" w:rsidRDefault="008E27CF" w:rsidP="00C77F09">
      <w:p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Cette section met en évidence les principales caractéristiques du S&amp;E envisagé et le processus d'élaboration d'un cadre complet et adapté à l'objectif visé. Une première version du cadre S&amp;E est </w:t>
      </w:r>
      <w:hyperlink r:id="rId54" w:history="1">
        <w:r w:rsidRPr="00A55DE4">
          <w:rPr>
            <w:rFonts w:eastAsia="Times New Roman" w:cs="Times New Roman"/>
            <w:color w:val="0000FF"/>
            <w:kern w:val="0"/>
            <w:u w:val="single"/>
            <w:lang w:val="fr-FR" w:eastAsia="fr-FR"/>
            <w14:ligatures w14:val="none"/>
          </w:rPr>
          <w:t>disponible ici</w:t>
        </w:r>
      </w:hyperlink>
      <w:r w:rsidRPr="00A55DE4">
        <w:rPr>
          <w:rFonts w:eastAsia="Times New Roman" w:cs="Times New Roman"/>
          <w:color w:val="000000"/>
          <w:kern w:val="0"/>
          <w:lang w:val="fr-FR" w:eastAsia="fr-FR"/>
          <w14:ligatures w14:val="none"/>
        </w:rPr>
        <w:t> pour illustrer l'approche.</w:t>
      </w:r>
    </w:p>
    <w:p w14:paraId="01CBA79D" w14:textId="63A08FA4" w:rsidR="008E27CF" w:rsidRPr="00A55DE4" w:rsidRDefault="008E27CF" w:rsidP="00C77F09">
      <w:p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Les éléments essentiels sont définis comme suit:</w:t>
      </w:r>
    </w:p>
    <w:p w14:paraId="7CE9F0E6" w14:textId="55F5F135" w:rsidR="008E27CF" w:rsidRPr="00A55DE4" w:rsidRDefault="008E27CF" w:rsidP="00C77F09">
      <w:pPr>
        <w:pStyle w:val="ListParagraph"/>
        <w:numPr>
          <w:ilvl w:val="2"/>
          <w:numId w:val="79"/>
        </w:num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Les indicateurs définissent ce qui est mesuré et signalent des changements concrets. Le</w:t>
      </w:r>
      <w:r w:rsidR="002A5293" w:rsidRPr="00A55DE4">
        <w:rPr>
          <w:rFonts w:eastAsia="Times New Roman" w:cs="Times New Roman"/>
          <w:color w:val="000000"/>
          <w:kern w:val="0"/>
          <w:lang w:val="fr-FR" w:eastAsia="fr-FR"/>
          <w14:ligatures w14:val="none"/>
        </w:rPr>
        <w:t> </w:t>
      </w:r>
      <w:r w:rsidRPr="00A55DE4">
        <w:rPr>
          <w:rFonts w:eastAsia="Times New Roman" w:cs="Times New Roman"/>
          <w:color w:val="000000"/>
          <w:kern w:val="0"/>
          <w:lang w:val="fr-FR" w:eastAsia="fr-FR"/>
          <w14:ligatures w14:val="none"/>
        </w:rPr>
        <w:t xml:space="preserve">cadre adopte une structure à double fonction: au niveau du système, les indicateurs évaluent les changements généraux dans la gouvernance des forêts et du climat, notamment la cohérence des politiques, les flux financiers liés au climat et les réformes institutionnelles dans les différents pays. Si l'attribution à ce niveau est limitée, le suivi de ces dynamiques permet </w:t>
      </w:r>
      <w:r w:rsidR="002A5293" w:rsidRPr="00A55DE4">
        <w:rPr>
          <w:rFonts w:eastAsia="Times New Roman" w:cs="Times New Roman"/>
          <w:color w:val="000000"/>
          <w:kern w:val="0"/>
          <w:lang w:val="fr-FR" w:eastAsia="fr-FR"/>
          <w14:ligatures w14:val="none"/>
        </w:rPr>
        <w:t>à O</w:t>
      </w:r>
      <w:r w:rsidRPr="00A55DE4">
        <w:rPr>
          <w:rFonts w:eastAsia="Times New Roman" w:cs="Times New Roman"/>
          <w:color w:val="000000"/>
          <w:kern w:val="0"/>
          <w:lang w:val="fr-FR" w:eastAsia="fr-FR"/>
          <w14:ligatures w14:val="none"/>
        </w:rPr>
        <w:t>N</w:t>
      </w:r>
      <w:r w:rsidR="002A5293" w:rsidRPr="00A55DE4">
        <w:rPr>
          <w:rFonts w:eastAsia="Times New Roman" w:cs="Times New Roman"/>
          <w:color w:val="000000"/>
          <w:kern w:val="0"/>
          <w:lang w:val="fr-FR" w:eastAsia="fr-FR"/>
          <w14:ligatures w14:val="none"/>
        </w:rPr>
        <w:t>U</w:t>
      </w:r>
      <w:r w:rsidRPr="00A55DE4">
        <w:rPr>
          <w:rFonts w:eastAsia="Times New Roman" w:cs="Times New Roman"/>
          <w:color w:val="000000"/>
          <w:kern w:val="0"/>
          <w:lang w:val="fr-FR" w:eastAsia="fr-FR"/>
          <w14:ligatures w14:val="none"/>
        </w:rPr>
        <w:t xml:space="preserve">-REDD de contribuer à l'apprentissage collectif, de façonner les discours mondiaux et d'éclairer les réponses adaptatives. Au niveau des programmes, les indicateurs reflètent les </w:t>
      </w:r>
      <w:r w:rsidR="003B68A9" w:rsidRPr="00A55DE4">
        <w:rPr>
          <w:rFonts w:eastAsia="Times New Roman" w:cs="Times New Roman"/>
          <w:color w:val="000000"/>
          <w:kern w:val="0"/>
          <w:lang w:val="fr-FR" w:eastAsia="fr-FR"/>
          <w14:ligatures w14:val="none"/>
        </w:rPr>
        <w:t>produit</w:t>
      </w:r>
      <w:r w:rsidRPr="00A55DE4">
        <w:rPr>
          <w:rFonts w:eastAsia="Times New Roman" w:cs="Times New Roman"/>
          <w:color w:val="000000"/>
          <w:kern w:val="0"/>
          <w:lang w:val="fr-FR" w:eastAsia="fr-FR"/>
          <w14:ligatures w14:val="none"/>
        </w:rPr>
        <w:t>s pour lesquels l'attribution est plus forte. Il s'agit généralement du nombre de pays ayant atteint des étapes spécifiques, étayé par des sous-critères qualitatifs qui mesurent la profondeur et la qualité du changement.</w:t>
      </w:r>
    </w:p>
    <w:p w14:paraId="35CB909C" w14:textId="0CB080B6" w:rsidR="008E27CF" w:rsidRPr="00A55DE4" w:rsidRDefault="008E27CF" w:rsidP="00C77F09">
      <w:pPr>
        <w:pStyle w:val="ListParagraph"/>
        <w:numPr>
          <w:ilvl w:val="2"/>
          <w:numId w:val="79"/>
        </w:num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 xml:space="preserve">Les bases de référence établissent le point de départ de chaque indicateur et fournissent un repère permettant de mesurer les progrès futurs. Elles reflètent l'état actuel de chaque </w:t>
      </w:r>
      <w:r w:rsidR="003B68A9" w:rsidRPr="00A55DE4">
        <w:rPr>
          <w:rFonts w:eastAsia="Times New Roman" w:cs="Times New Roman"/>
          <w:color w:val="000000"/>
          <w:kern w:val="0"/>
          <w:lang w:val="fr-FR" w:eastAsia="fr-FR"/>
          <w14:ligatures w14:val="none"/>
        </w:rPr>
        <w:t>produi</w:t>
      </w:r>
      <w:r w:rsidRPr="00A55DE4">
        <w:rPr>
          <w:rFonts w:eastAsia="Times New Roman" w:cs="Times New Roman"/>
          <w:color w:val="000000"/>
          <w:kern w:val="0"/>
          <w:lang w:val="fr-FR" w:eastAsia="fr-FR"/>
          <w14:ligatures w14:val="none"/>
        </w:rPr>
        <w:t>t et s'appuient sur la cartographie des conditions mondiales et nationales pertinentes</w:t>
      </w:r>
    </w:p>
    <w:p w14:paraId="5D776E09" w14:textId="0F741978" w:rsidR="008E27CF" w:rsidRPr="00A55DE4" w:rsidRDefault="008E27CF" w:rsidP="00C77F09">
      <w:pPr>
        <w:pStyle w:val="ListParagraph"/>
        <w:numPr>
          <w:ilvl w:val="2"/>
          <w:numId w:val="79"/>
        </w:num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 xml:space="preserve">Les cibles définissent le niveau de réalisation visé d'ici 2030. Chaque </w:t>
      </w:r>
      <w:r w:rsidR="002E1201" w:rsidRPr="00A55DE4">
        <w:rPr>
          <w:rFonts w:eastAsia="Times New Roman" w:cs="Times New Roman"/>
          <w:color w:val="000000"/>
          <w:kern w:val="0"/>
          <w:lang w:val="fr-FR" w:eastAsia="fr-FR"/>
          <w14:ligatures w14:val="none"/>
        </w:rPr>
        <w:t>objectif</w:t>
      </w:r>
      <w:r w:rsidRPr="00A55DE4">
        <w:rPr>
          <w:rFonts w:eastAsia="Times New Roman" w:cs="Times New Roman"/>
          <w:color w:val="000000"/>
          <w:kern w:val="0"/>
          <w:lang w:val="fr-FR" w:eastAsia="fr-FR"/>
          <w14:ligatures w14:val="none"/>
        </w:rPr>
        <w:t xml:space="preserve"> comprendra un scénario optimiste et un scénario pessimiste, calibrés pour refléter différents niveaux de financement et de capacité de mise en œuvre.</w:t>
      </w:r>
    </w:p>
    <w:p w14:paraId="49C54668" w14:textId="2B4D75B4" w:rsidR="008E27CF" w:rsidRPr="00A55DE4" w:rsidRDefault="008E27CF" w:rsidP="00C77F09">
      <w:pPr>
        <w:pStyle w:val="ListParagraph"/>
        <w:numPr>
          <w:ilvl w:val="2"/>
          <w:numId w:val="79"/>
        </w:num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Les hypothèses décrivent les conditions nécessaires à la concrétisation des résultats, telles qu'un engagement politique soutenu ou un accès fiable aux données.</w:t>
      </w:r>
    </w:p>
    <w:p w14:paraId="302AD647" w14:textId="1F767165" w:rsidR="008E27CF" w:rsidRPr="00A55DE4" w:rsidRDefault="008E27CF" w:rsidP="00C77F09">
      <w:pPr>
        <w:pStyle w:val="ListParagraph"/>
        <w:numPr>
          <w:ilvl w:val="2"/>
          <w:numId w:val="79"/>
        </w:num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Les risques identifient les obstacles potentiels au progrès. Ils sont régulièrement examinés et mis à jour afin d'éclairer les décisions de gestion adaptative.</w:t>
      </w:r>
    </w:p>
    <w:p w14:paraId="766B3B1B" w14:textId="10E644DD" w:rsidR="008E27CF" w:rsidRPr="00A55DE4" w:rsidRDefault="008E27CF" w:rsidP="00C77F09">
      <w:pPr>
        <w:pStyle w:val="ListParagraph"/>
        <w:numPr>
          <w:ilvl w:val="2"/>
          <w:numId w:val="79"/>
        </w:num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 xml:space="preserve">Les moyens de vérification précisent comment les progrès seront évalués, </w:t>
      </w:r>
      <w:r w:rsidR="001A0A70" w:rsidRPr="00A55DE4">
        <w:rPr>
          <w:rFonts w:eastAsia="Times New Roman" w:cs="Times New Roman"/>
          <w:color w:val="000000"/>
          <w:kern w:val="0"/>
          <w:lang w:val="fr-FR" w:eastAsia="fr-FR"/>
          <w14:ligatures w14:val="none"/>
        </w:rPr>
        <w:t>avec</w:t>
      </w:r>
      <w:r w:rsidRPr="00A55DE4">
        <w:rPr>
          <w:rFonts w:eastAsia="Times New Roman" w:cs="Times New Roman"/>
          <w:color w:val="000000"/>
          <w:kern w:val="0"/>
          <w:lang w:val="fr-FR" w:eastAsia="fr-FR"/>
          <w14:ligatures w14:val="none"/>
        </w:rPr>
        <w:t xml:space="preserve"> les sources de données, la fréquence de collecte et les responsabilités. </w:t>
      </w:r>
      <w:r w:rsidR="00727153" w:rsidRPr="00A55DE4">
        <w:rPr>
          <w:rFonts w:eastAsia="Times New Roman" w:cs="Times New Roman"/>
          <w:color w:val="000000"/>
          <w:kern w:val="0"/>
          <w:lang w:val="fr-FR" w:eastAsia="fr-FR"/>
          <w14:ligatures w14:val="none"/>
        </w:rPr>
        <w:t>Ces moyens</w:t>
      </w:r>
      <w:r w:rsidRPr="00A55DE4">
        <w:rPr>
          <w:rFonts w:eastAsia="Times New Roman" w:cs="Times New Roman"/>
          <w:color w:val="000000"/>
          <w:kern w:val="0"/>
          <w:lang w:val="fr-FR" w:eastAsia="fr-FR"/>
          <w14:ligatures w14:val="none"/>
        </w:rPr>
        <w:t xml:space="preserve"> seront adaptés </w:t>
      </w:r>
      <w:r w:rsidR="00727153" w:rsidRPr="00A55DE4">
        <w:rPr>
          <w:rFonts w:eastAsia="Times New Roman" w:cs="Times New Roman"/>
          <w:color w:val="000000"/>
          <w:kern w:val="0"/>
          <w:lang w:val="fr-FR" w:eastAsia="fr-FR"/>
          <w14:ligatures w14:val="none"/>
        </w:rPr>
        <w:t>afin d’</w:t>
      </w:r>
      <w:r w:rsidRPr="00A55DE4">
        <w:rPr>
          <w:rFonts w:eastAsia="Times New Roman" w:cs="Times New Roman"/>
          <w:color w:val="000000"/>
          <w:kern w:val="0"/>
          <w:lang w:val="fr-FR" w:eastAsia="fr-FR"/>
          <w14:ligatures w14:val="none"/>
        </w:rPr>
        <w:t>être rentables et pratiques, combinant un suivi interne avec des ensembles de données externes.</w:t>
      </w:r>
    </w:p>
    <w:p w14:paraId="0AC7686F" w14:textId="6D6F77A8" w:rsidR="008E27CF" w:rsidRPr="00A55DE4" w:rsidRDefault="008E27CF" w:rsidP="00C77F09">
      <w:p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 xml:space="preserve">Chaque indicateur comporte deux niveaux d'ambition: un niveau modéré, aligné sur les attentes fondamentales en matière de résultats, et un niveau élevé, reflétant des résultats plus complexes et systémiques. Cela positionne le </w:t>
      </w:r>
      <w:r w:rsidR="00A55DE4" w:rsidRPr="00A55DE4">
        <w:rPr>
          <w:rFonts w:eastAsia="Times New Roman" w:cs="Times New Roman"/>
          <w:color w:val="000000"/>
          <w:kern w:val="0"/>
          <w:lang w:val="fr-FR" w:eastAsia="fr-FR"/>
          <w14:ligatures w14:val="none"/>
        </w:rPr>
        <w:t>P</w:t>
      </w:r>
      <w:r w:rsidRPr="00A55DE4">
        <w:rPr>
          <w:rFonts w:eastAsia="Times New Roman" w:cs="Times New Roman"/>
          <w:color w:val="000000"/>
          <w:kern w:val="0"/>
          <w:lang w:val="fr-FR" w:eastAsia="fr-FR"/>
          <w14:ligatures w14:val="none"/>
        </w:rPr>
        <w:t xml:space="preserve">rogramme </w:t>
      </w:r>
      <w:r w:rsidR="00A55DE4" w:rsidRPr="00A55DE4">
        <w:rPr>
          <w:rFonts w:eastAsia="Times New Roman" w:cs="Times New Roman"/>
          <w:color w:val="000000"/>
          <w:kern w:val="0"/>
          <w:lang w:val="fr-FR" w:eastAsia="fr-FR"/>
          <w14:ligatures w14:val="none"/>
        </w:rPr>
        <w:t>en tant que</w:t>
      </w:r>
      <w:r w:rsidRPr="00A55DE4">
        <w:rPr>
          <w:rFonts w:eastAsia="Times New Roman" w:cs="Times New Roman"/>
          <w:color w:val="000000"/>
          <w:kern w:val="0"/>
          <w:lang w:val="fr-FR" w:eastAsia="fr-FR"/>
          <w14:ligatures w14:val="none"/>
        </w:rPr>
        <w:t xml:space="preserve"> mécanisme de mise en œuvre, mais aussi comme un catalyseur de changements plus larges. Le choix du scénario dépendra du budget du </w:t>
      </w:r>
      <w:r w:rsidR="00A55DE4" w:rsidRPr="00A55DE4">
        <w:rPr>
          <w:rFonts w:eastAsia="Times New Roman" w:cs="Times New Roman"/>
          <w:color w:val="000000"/>
          <w:kern w:val="0"/>
          <w:lang w:val="fr-FR" w:eastAsia="fr-FR"/>
          <w14:ligatures w14:val="none"/>
        </w:rPr>
        <w:t>P</w:t>
      </w:r>
      <w:r w:rsidRPr="00A55DE4">
        <w:rPr>
          <w:rFonts w:eastAsia="Times New Roman" w:cs="Times New Roman"/>
          <w:color w:val="000000"/>
          <w:kern w:val="0"/>
          <w:lang w:val="fr-FR" w:eastAsia="fr-FR"/>
          <w14:ligatures w14:val="none"/>
        </w:rPr>
        <w:t xml:space="preserve">rogramme et des ressources allouées au S&amp;E. De même, les bases de référence, les cibles et </w:t>
      </w:r>
      <w:r w:rsidRPr="00A55DE4">
        <w:rPr>
          <w:rFonts w:eastAsia="Times New Roman" w:cs="Times New Roman"/>
          <w:color w:val="000000"/>
          <w:kern w:val="0"/>
          <w:lang w:val="fr-FR" w:eastAsia="fr-FR"/>
          <w14:ligatures w14:val="none"/>
        </w:rPr>
        <w:lastRenderedPageBreak/>
        <w:t>les méthodes de vérification seront finalisées une fois que les partenariats de mise en œuvre auront été confirmés et le financement obtenu.</w:t>
      </w:r>
    </w:p>
    <w:p w14:paraId="1EFE13E9" w14:textId="53C4086F" w:rsidR="008E27CF" w:rsidRPr="00A55DE4" w:rsidRDefault="008E27CF" w:rsidP="00C77F09">
      <w:p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La relation entre l'attribution et la contribution d</w:t>
      </w:r>
      <w:r w:rsidR="00727153" w:rsidRPr="00A55DE4">
        <w:rPr>
          <w:rFonts w:eastAsia="Times New Roman" w:cs="Times New Roman"/>
          <w:color w:val="000000"/>
          <w:kern w:val="0"/>
          <w:lang w:val="fr-FR" w:eastAsia="fr-FR"/>
          <w14:ligatures w14:val="none"/>
        </w:rPr>
        <w:t>’O</w:t>
      </w:r>
      <w:r w:rsidRPr="00A55DE4">
        <w:rPr>
          <w:rFonts w:eastAsia="Times New Roman" w:cs="Times New Roman"/>
          <w:color w:val="000000"/>
          <w:kern w:val="0"/>
          <w:lang w:val="fr-FR" w:eastAsia="fr-FR"/>
          <w14:ligatures w14:val="none"/>
        </w:rPr>
        <w:t>NU-REDD est une autre caractéristique clé du cadre de S&amp;E. Au niveau des résultats, les indicateurs mesurent la contribution d</w:t>
      </w:r>
      <w:r w:rsidR="00727153" w:rsidRPr="00A55DE4">
        <w:rPr>
          <w:rFonts w:eastAsia="Times New Roman" w:cs="Times New Roman"/>
          <w:color w:val="000000"/>
          <w:kern w:val="0"/>
          <w:lang w:val="fr-FR" w:eastAsia="fr-FR"/>
          <w14:ligatures w14:val="none"/>
        </w:rPr>
        <w:t>’O</w:t>
      </w:r>
      <w:r w:rsidRPr="00A55DE4">
        <w:rPr>
          <w:rFonts w:eastAsia="Times New Roman" w:cs="Times New Roman"/>
          <w:color w:val="000000"/>
          <w:kern w:val="0"/>
          <w:lang w:val="fr-FR" w:eastAsia="fr-FR"/>
          <w14:ligatures w14:val="none"/>
        </w:rPr>
        <w:t xml:space="preserve">NU-REDD aux résultats de niveau supérieur, tandis qu'au niveau des </w:t>
      </w:r>
      <w:r w:rsidR="00B15D18" w:rsidRPr="00A55DE4">
        <w:rPr>
          <w:rFonts w:eastAsia="Times New Roman" w:cs="Times New Roman"/>
          <w:color w:val="000000"/>
          <w:kern w:val="0"/>
          <w:lang w:val="fr-FR" w:eastAsia="fr-FR"/>
          <w14:ligatures w14:val="none"/>
        </w:rPr>
        <w:t>produit</w:t>
      </w:r>
      <w:r w:rsidRPr="00A55DE4">
        <w:rPr>
          <w:rFonts w:eastAsia="Times New Roman" w:cs="Times New Roman"/>
          <w:color w:val="000000"/>
          <w:kern w:val="0"/>
          <w:lang w:val="fr-FR" w:eastAsia="fr-FR"/>
          <w14:ligatures w14:val="none"/>
        </w:rPr>
        <w:t xml:space="preserve">, un niveau d'attribution beaucoup plus élevé (et donc un niveau de contribution plus faible) est recherché. Les indicateurs de résultats visent à évaluer les changements plus larges dans l'ensemble du secteur, y compris dans les pays où </w:t>
      </w:r>
      <w:r w:rsidR="00915E88" w:rsidRPr="00A55DE4">
        <w:rPr>
          <w:rFonts w:eastAsia="Times New Roman" w:cs="Times New Roman"/>
          <w:color w:val="000000"/>
          <w:kern w:val="0"/>
          <w:lang w:val="fr-FR" w:eastAsia="fr-FR"/>
          <w14:ligatures w14:val="none"/>
        </w:rPr>
        <w:t>O</w:t>
      </w:r>
      <w:r w:rsidRPr="00A55DE4">
        <w:rPr>
          <w:rFonts w:eastAsia="Times New Roman" w:cs="Times New Roman"/>
          <w:color w:val="000000"/>
          <w:kern w:val="0"/>
          <w:lang w:val="fr-FR" w:eastAsia="fr-FR"/>
          <w14:ligatures w14:val="none"/>
        </w:rPr>
        <w:t xml:space="preserve">NU-REDD apporte son soutien et ceux où il n'intervient pas. Ces indicateurs visent à saisir les changements à l'échelle du système et </w:t>
      </w:r>
      <w:r w:rsidR="001A0A70" w:rsidRPr="00A55DE4">
        <w:rPr>
          <w:rFonts w:eastAsia="Times New Roman" w:cs="Times New Roman"/>
          <w:color w:val="000000"/>
          <w:kern w:val="0"/>
          <w:lang w:val="fr-FR" w:eastAsia="fr-FR"/>
          <w14:ligatures w14:val="none"/>
        </w:rPr>
        <w:t xml:space="preserve">où </w:t>
      </w:r>
      <w:r w:rsidRPr="00A55DE4">
        <w:rPr>
          <w:rFonts w:eastAsia="Times New Roman" w:cs="Times New Roman"/>
          <w:color w:val="000000"/>
          <w:kern w:val="0"/>
          <w:lang w:val="fr-FR" w:eastAsia="fr-FR"/>
          <w14:ligatures w14:val="none"/>
        </w:rPr>
        <w:t>la contribution directe d</w:t>
      </w:r>
      <w:r w:rsidR="00727153" w:rsidRPr="00A55DE4">
        <w:rPr>
          <w:rFonts w:eastAsia="Times New Roman" w:cs="Times New Roman"/>
          <w:color w:val="000000"/>
          <w:kern w:val="0"/>
          <w:lang w:val="fr-FR" w:eastAsia="fr-FR"/>
          <w14:ligatures w14:val="none"/>
        </w:rPr>
        <w:t>’ONU</w:t>
      </w:r>
      <w:r w:rsidRPr="00A55DE4">
        <w:rPr>
          <w:rFonts w:eastAsia="Times New Roman" w:cs="Times New Roman"/>
          <w:color w:val="000000"/>
          <w:kern w:val="0"/>
          <w:lang w:val="fr-FR" w:eastAsia="fr-FR"/>
          <w14:ligatures w14:val="none"/>
        </w:rPr>
        <w:t xml:space="preserve">-REDD est limitée. Cependant, l'intérêt de mesurer à ce niveau est également de suivre les progrès collectifs vers les objectifs convenus au niveau mondial. Dans une approche de statu quo, ce suivi «opérationnel» au niveau du système a tendance à être négligé faute de ressources, </w:t>
      </w:r>
      <w:r w:rsidR="001A0A70" w:rsidRPr="00A55DE4">
        <w:rPr>
          <w:rFonts w:eastAsia="Times New Roman" w:cs="Times New Roman"/>
          <w:color w:val="000000"/>
          <w:kern w:val="0"/>
          <w:lang w:val="fr-FR" w:eastAsia="fr-FR"/>
          <w14:ligatures w14:val="none"/>
        </w:rPr>
        <w:t>celles-ci étant</w:t>
      </w:r>
      <w:r w:rsidRPr="00A55DE4">
        <w:rPr>
          <w:rFonts w:eastAsia="Times New Roman" w:cs="Times New Roman"/>
          <w:color w:val="000000"/>
          <w:kern w:val="0"/>
          <w:lang w:val="fr-FR" w:eastAsia="fr-FR"/>
          <w14:ligatures w14:val="none"/>
        </w:rPr>
        <w:t xml:space="preserve"> plutôt consacrées au suivi des éléments de la théorie du changement qui relèvent directement du contrôle de chaque initiative.</w:t>
      </w:r>
    </w:p>
    <w:p w14:paraId="144EA438" w14:textId="524ABA1A" w:rsidR="008E27CF" w:rsidRPr="00A55DE4" w:rsidRDefault="008E27CF" w:rsidP="00C77F09">
      <w:p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 xml:space="preserve">Le cadre a été élaboré en étroite coordination avec la formulation de la </w:t>
      </w:r>
      <w:r w:rsidR="001A0A70" w:rsidRPr="00A55DE4">
        <w:rPr>
          <w:rFonts w:eastAsia="Times New Roman" w:cs="Times New Roman"/>
          <w:color w:val="000000"/>
          <w:kern w:val="0"/>
          <w:lang w:val="fr-FR" w:eastAsia="fr-FR"/>
          <w14:ligatures w14:val="none"/>
        </w:rPr>
        <w:t>S</w:t>
      </w:r>
      <w:r w:rsidRPr="00A55DE4">
        <w:rPr>
          <w:rFonts w:eastAsia="Times New Roman" w:cs="Times New Roman"/>
          <w:color w:val="000000"/>
          <w:kern w:val="0"/>
          <w:lang w:val="fr-FR" w:eastAsia="fr-FR"/>
          <w14:ligatures w14:val="none"/>
        </w:rPr>
        <w:t>tratégie 2026-2030. Sa</w:t>
      </w:r>
      <w:r w:rsidR="00531064" w:rsidRPr="00A55DE4">
        <w:rPr>
          <w:rFonts w:eastAsia="Times New Roman" w:cs="Times New Roman"/>
          <w:color w:val="000000"/>
          <w:kern w:val="0"/>
          <w:lang w:val="fr-FR" w:eastAsia="fr-FR"/>
          <w14:ligatures w14:val="none"/>
        </w:rPr>
        <w:t> </w:t>
      </w:r>
      <w:r w:rsidRPr="00A55DE4">
        <w:rPr>
          <w:rFonts w:eastAsia="Times New Roman" w:cs="Times New Roman"/>
          <w:color w:val="000000"/>
          <w:kern w:val="0"/>
          <w:lang w:val="fr-FR" w:eastAsia="fr-FR"/>
          <w14:ligatures w14:val="none"/>
        </w:rPr>
        <w:t>conception s'appuie sur les enseignements tirés de l'examen formatif d</w:t>
      </w:r>
      <w:r w:rsidR="00915E88" w:rsidRPr="00A55DE4">
        <w:rPr>
          <w:rFonts w:eastAsia="Times New Roman" w:cs="Times New Roman"/>
          <w:color w:val="000000"/>
          <w:kern w:val="0"/>
          <w:lang w:val="fr-FR" w:eastAsia="fr-FR"/>
          <w14:ligatures w14:val="none"/>
        </w:rPr>
        <w:t>’O</w:t>
      </w:r>
      <w:r w:rsidRPr="00A55DE4">
        <w:rPr>
          <w:rFonts w:eastAsia="Times New Roman" w:cs="Times New Roman"/>
          <w:color w:val="000000"/>
          <w:kern w:val="0"/>
          <w:lang w:val="fr-FR" w:eastAsia="fr-FR"/>
          <w14:ligatures w14:val="none"/>
        </w:rPr>
        <w:t>N</w:t>
      </w:r>
      <w:r w:rsidR="00616CE1" w:rsidRPr="00A55DE4">
        <w:rPr>
          <w:rFonts w:eastAsia="Times New Roman" w:cs="Times New Roman"/>
          <w:color w:val="000000"/>
          <w:kern w:val="0"/>
          <w:lang w:val="fr-FR" w:eastAsia="fr-FR"/>
          <w14:ligatures w14:val="none"/>
        </w:rPr>
        <w:t>U</w:t>
      </w:r>
      <w:r w:rsidRPr="00A55DE4">
        <w:rPr>
          <w:rFonts w:eastAsia="Times New Roman" w:cs="Times New Roman"/>
          <w:color w:val="000000"/>
          <w:kern w:val="0"/>
          <w:lang w:val="fr-FR" w:eastAsia="fr-FR"/>
          <w14:ligatures w14:val="none"/>
        </w:rPr>
        <w:t>-REDD, d'une analyse comparative avec des initiatives internationales similaires et de consultations initiales.</w:t>
      </w:r>
    </w:p>
    <w:p w14:paraId="27FEB244" w14:textId="6573AC34" w:rsidR="008E27CF" w:rsidRPr="00A55DE4" w:rsidRDefault="008E27CF" w:rsidP="00C77F09">
      <w:pPr>
        <w:spacing w:before="100" w:beforeAutospacing="1" w:after="100" w:afterAutospacing="1" w:line="240" w:lineRule="auto"/>
        <w:jc w:val="both"/>
        <w:rPr>
          <w:rFonts w:eastAsia="Times New Roman" w:cs="Times New Roman"/>
          <w:color w:val="000000"/>
          <w:kern w:val="0"/>
          <w:lang w:val="fr-FR" w:eastAsia="fr-FR"/>
          <w14:ligatures w14:val="none"/>
        </w:rPr>
      </w:pPr>
      <w:r w:rsidRPr="00A55DE4">
        <w:rPr>
          <w:rFonts w:eastAsia="Times New Roman" w:cs="Times New Roman"/>
          <w:color w:val="000000"/>
          <w:kern w:val="0"/>
          <w:lang w:val="fr-FR" w:eastAsia="fr-FR"/>
          <w14:ligatures w14:val="none"/>
        </w:rPr>
        <w:t xml:space="preserve">Le cadre de </w:t>
      </w:r>
      <w:r w:rsidR="001A0A70" w:rsidRPr="00A55DE4">
        <w:rPr>
          <w:rFonts w:eastAsia="Times New Roman" w:cs="Times New Roman"/>
          <w:color w:val="000000"/>
          <w:kern w:val="0"/>
          <w:lang w:val="fr-FR" w:eastAsia="fr-FR"/>
          <w14:ligatures w14:val="none"/>
        </w:rPr>
        <w:t>S&amp;E</w:t>
      </w:r>
      <w:r w:rsidRPr="00A55DE4">
        <w:rPr>
          <w:rFonts w:eastAsia="Times New Roman" w:cs="Times New Roman"/>
          <w:color w:val="000000"/>
          <w:kern w:val="0"/>
          <w:lang w:val="fr-FR" w:eastAsia="fr-FR"/>
          <w14:ligatures w14:val="none"/>
        </w:rPr>
        <w:t xml:space="preserve"> sera examiné lors de la réunion du Co</w:t>
      </w:r>
      <w:r w:rsidR="00B65B68" w:rsidRPr="00A55DE4">
        <w:rPr>
          <w:rFonts w:eastAsia="Times New Roman" w:cs="Times New Roman"/>
          <w:color w:val="000000"/>
          <w:kern w:val="0"/>
          <w:lang w:val="fr-FR" w:eastAsia="fr-FR"/>
          <w14:ligatures w14:val="none"/>
        </w:rPr>
        <w:t>mité</w:t>
      </w:r>
      <w:r w:rsidRPr="00A55DE4">
        <w:rPr>
          <w:rFonts w:eastAsia="Times New Roman" w:cs="Times New Roman"/>
          <w:color w:val="000000"/>
          <w:kern w:val="0"/>
          <w:lang w:val="fr-FR" w:eastAsia="fr-FR"/>
          <w14:ligatures w14:val="none"/>
        </w:rPr>
        <w:t xml:space="preserve"> </w:t>
      </w:r>
      <w:r w:rsidR="00915E88" w:rsidRPr="00A55DE4">
        <w:rPr>
          <w:rFonts w:eastAsia="Times New Roman" w:cs="Times New Roman"/>
          <w:color w:val="000000"/>
          <w:kern w:val="0"/>
          <w:lang w:val="fr-FR" w:eastAsia="fr-FR"/>
          <w14:ligatures w14:val="none"/>
        </w:rPr>
        <w:t>exécutif</w:t>
      </w:r>
      <w:r w:rsidRPr="00A55DE4">
        <w:rPr>
          <w:rFonts w:eastAsia="Times New Roman" w:cs="Times New Roman"/>
          <w:color w:val="000000"/>
          <w:kern w:val="0"/>
          <w:lang w:val="fr-FR" w:eastAsia="fr-FR"/>
          <w14:ligatures w14:val="none"/>
        </w:rPr>
        <w:t xml:space="preserve"> les 19 et 20</w:t>
      </w:r>
      <w:r w:rsidR="00915E88" w:rsidRPr="00A55DE4">
        <w:rPr>
          <w:rFonts w:eastAsia="Times New Roman" w:cs="Times New Roman"/>
          <w:color w:val="000000"/>
          <w:kern w:val="0"/>
          <w:lang w:val="fr-FR" w:eastAsia="fr-FR"/>
          <w14:ligatures w14:val="none"/>
        </w:rPr>
        <w:t> </w:t>
      </w:r>
      <w:r w:rsidRPr="00A55DE4">
        <w:rPr>
          <w:rFonts w:eastAsia="Times New Roman" w:cs="Times New Roman"/>
          <w:color w:val="000000"/>
          <w:kern w:val="0"/>
          <w:lang w:val="fr-FR" w:eastAsia="fr-FR"/>
          <w14:ligatures w14:val="none"/>
        </w:rPr>
        <w:t>juin 2025 afin de mieux cerner sa faisabilité, son ambition et ses implications opérationnelles. Au</w:t>
      </w:r>
      <w:r w:rsidR="00915E88" w:rsidRPr="00A55DE4">
        <w:rPr>
          <w:rFonts w:eastAsia="Times New Roman" w:cs="Times New Roman"/>
          <w:color w:val="000000"/>
          <w:kern w:val="0"/>
          <w:lang w:val="fr-FR" w:eastAsia="fr-FR"/>
          <w14:ligatures w14:val="none"/>
        </w:rPr>
        <w:t> </w:t>
      </w:r>
      <w:r w:rsidRPr="00A55DE4">
        <w:rPr>
          <w:rFonts w:eastAsia="Times New Roman" w:cs="Times New Roman"/>
          <w:color w:val="000000"/>
          <w:kern w:val="0"/>
          <w:lang w:val="fr-FR" w:eastAsia="fr-FR"/>
          <w14:ligatures w14:val="none"/>
        </w:rPr>
        <w:t>cours du second semestre 2025, le processus se poursuivra avec l'affinement des indicateurs et l'élaboration des bases de référence, des objectifs, des risques et des moyens de vérification. À</w:t>
      </w:r>
      <w:r w:rsidR="00915E88" w:rsidRPr="00A55DE4">
        <w:rPr>
          <w:rFonts w:eastAsia="Times New Roman" w:cs="Times New Roman"/>
          <w:color w:val="000000"/>
          <w:kern w:val="0"/>
          <w:lang w:val="fr-FR" w:eastAsia="fr-FR"/>
          <w14:ligatures w14:val="none"/>
        </w:rPr>
        <w:t> </w:t>
      </w:r>
      <w:r w:rsidRPr="00A55DE4">
        <w:rPr>
          <w:rFonts w:eastAsia="Times New Roman" w:cs="Times New Roman"/>
          <w:color w:val="000000"/>
          <w:kern w:val="0"/>
          <w:lang w:val="fr-FR" w:eastAsia="fr-FR"/>
          <w14:ligatures w14:val="none"/>
        </w:rPr>
        <w:t xml:space="preserve">mesure que le financement du </w:t>
      </w:r>
      <w:r w:rsidR="00AC1BF9" w:rsidRPr="00A55DE4">
        <w:rPr>
          <w:rFonts w:eastAsia="Times New Roman" w:cs="Times New Roman"/>
          <w:color w:val="000000"/>
          <w:kern w:val="0"/>
          <w:lang w:val="fr-FR" w:eastAsia="fr-FR"/>
          <w14:ligatures w14:val="none"/>
        </w:rPr>
        <w:t>P</w:t>
      </w:r>
      <w:r w:rsidRPr="00A55DE4">
        <w:rPr>
          <w:rFonts w:eastAsia="Times New Roman" w:cs="Times New Roman"/>
          <w:color w:val="000000"/>
          <w:kern w:val="0"/>
          <w:lang w:val="fr-FR" w:eastAsia="fr-FR"/>
          <w14:ligatures w14:val="none"/>
        </w:rPr>
        <w:t xml:space="preserve">rogramme se précisera, </w:t>
      </w:r>
      <w:r w:rsidR="00727153" w:rsidRPr="00A55DE4">
        <w:rPr>
          <w:rFonts w:eastAsia="Times New Roman" w:cs="Times New Roman"/>
          <w:color w:val="000000"/>
          <w:kern w:val="0"/>
          <w:lang w:val="fr-FR" w:eastAsia="fr-FR"/>
          <w14:ligatures w14:val="none"/>
        </w:rPr>
        <w:t>O</w:t>
      </w:r>
      <w:r w:rsidRPr="00A55DE4">
        <w:rPr>
          <w:rFonts w:eastAsia="Times New Roman" w:cs="Times New Roman"/>
          <w:color w:val="000000"/>
          <w:kern w:val="0"/>
          <w:lang w:val="fr-FR" w:eastAsia="fr-FR"/>
          <w14:ligatures w14:val="none"/>
        </w:rPr>
        <w:t>N</w:t>
      </w:r>
      <w:r w:rsidR="00727153" w:rsidRPr="00A55DE4">
        <w:rPr>
          <w:rFonts w:eastAsia="Times New Roman" w:cs="Times New Roman"/>
          <w:color w:val="000000"/>
          <w:kern w:val="0"/>
          <w:lang w:val="fr-FR" w:eastAsia="fr-FR"/>
          <w14:ligatures w14:val="none"/>
        </w:rPr>
        <w:t>U</w:t>
      </w:r>
      <w:r w:rsidRPr="00A55DE4">
        <w:rPr>
          <w:rFonts w:eastAsia="Times New Roman" w:cs="Times New Roman"/>
          <w:color w:val="000000"/>
          <w:kern w:val="0"/>
          <w:lang w:val="fr-FR" w:eastAsia="fr-FR"/>
          <w14:ligatures w14:val="none"/>
        </w:rPr>
        <w:t xml:space="preserve">-REDD sera doté d'un système de </w:t>
      </w:r>
      <w:r w:rsidR="001A0A70" w:rsidRPr="00A55DE4">
        <w:rPr>
          <w:rFonts w:eastAsia="Times New Roman" w:cs="Times New Roman"/>
          <w:color w:val="000000"/>
          <w:kern w:val="0"/>
          <w:lang w:val="fr-FR" w:eastAsia="fr-FR"/>
          <w14:ligatures w14:val="none"/>
        </w:rPr>
        <w:t>S&amp;E</w:t>
      </w:r>
      <w:r w:rsidRPr="00A55DE4">
        <w:rPr>
          <w:rFonts w:eastAsia="Times New Roman" w:cs="Times New Roman"/>
          <w:color w:val="000000"/>
          <w:kern w:val="0"/>
          <w:lang w:val="fr-FR" w:eastAsia="fr-FR"/>
          <w14:ligatures w14:val="none"/>
        </w:rPr>
        <w:t xml:space="preserve"> </w:t>
      </w:r>
      <w:r w:rsidR="00727153" w:rsidRPr="00A55DE4">
        <w:rPr>
          <w:rFonts w:eastAsia="Times New Roman" w:cs="Times New Roman"/>
          <w:color w:val="000000"/>
          <w:kern w:val="0"/>
          <w:lang w:val="fr-FR" w:eastAsia="fr-FR"/>
          <w14:ligatures w14:val="none"/>
        </w:rPr>
        <w:t>solide</w:t>
      </w:r>
      <w:r w:rsidRPr="00A55DE4">
        <w:rPr>
          <w:rFonts w:eastAsia="Times New Roman" w:cs="Times New Roman"/>
          <w:color w:val="000000"/>
          <w:kern w:val="0"/>
          <w:lang w:val="fr-FR" w:eastAsia="fr-FR"/>
          <w14:ligatures w14:val="none"/>
        </w:rPr>
        <w:t xml:space="preserve"> et adapté à ses besoins.</w:t>
      </w:r>
    </w:p>
    <w:p w14:paraId="1D53B24B" w14:textId="77777777" w:rsidR="008E27CF" w:rsidRPr="00A55DE4" w:rsidRDefault="008E27CF" w:rsidP="00C77F09">
      <w:pPr>
        <w:jc w:val="both"/>
        <w:rPr>
          <w:i/>
          <w:iCs/>
          <w:lang w:val="fr-FR"/>
        </w:rPr>
      </w:pPr>
    </w:p>
    <w:p w14:paraId="1161AE59" w14:textId="77777777" w:rsidR="005D7329" w:rsidRPr="00A55DE4" w:rsidRDefault="005D7329" w:rsidP="00C77F09">
      <w:pPr>
        <w:jc w:val="both"/>
        <w:rPr>
          <w:i/>
          <w:iCs/>
          <w:lang w:val="fr-FR"/>
        </w:rPr>
      </w:pPr>
    </w:p>
    <w:bookmarkEnd w:id="33"/>
    <w:p w14:paraId="1F6F38C4" w14:textId="77777777" w:rsidR="008731D5" w:rsidRPr="00A55DE4" w:rsidRDefault="008731D5" w:rsidP="00C77F09">
      <w:pPr>
        <w:jc w:val="both"/>
        <w:rPr>
          <w:lang w:val="fr-FR"/>
        </w:rPr>
      </w:pPr>
    </w:p>
    <w:sectPr w:rsidR="008731D5" w:rsidRPr="00A55DE4" w:rsidSect="003E4881">
      <w:pgSz w:w="12240" w:h="15840" w:code="1"/>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53B9C" w14:textId="77777777" w:rsidR="001C46DB" w:rsidRDefault="001C46DB" w:rsidP="00C821FC">
      <w:pPr>
        <w:spacing w:after="0" w:line="240" w:lineRule="auto"/>
      </w:pPr>
      <w:r>
        <w:separator/>
      </w:r>
    </w:p>
  </w:endnote>
  <w:endnote w:type="continuationSeparator" w:id="0">
    <w:p w14:paraId="69113380" w14:textId="77777777" w:rsidR="001C46DB" w:rsidRDefault="001C46DB" w:rsidP="00C821FC">
      <w:pPr>
        <w:spacing w:after="0" w:line="240" w:lineRule="auto"/>
      </w:pPr>
      <w:r>
        <w:continuationSeparator/>
      </w:r>
    </w:p>
  </w:endnote>
  <w:endnote w:type="continuationNotice" w:id="1">
    <w:p w14:paraId="7A2AF3B1" w14:textId="77777777" w:rsidR="001C46DB" w:rsidRDefault="001C4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Times New Roman (Titres CS)">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305477"/>
      <w:docPartObj>
        <w:docPartGallery w:val="Page Numbers (Bottom of Page)"/>
        <w:docPartUnique/>
      </w:docPartObj>
    </w:sdtPr>
    <w:sdtEndPr>
      <w:rPr>
        <w:noProof/>
      </w:rPr>
    </w:sdtEndPr>
    <w:sdtContent>
      <w:p w14:paraId="51981948" w14:textId="77777777" w:rsidR="000B1858" w:rsidRDefault="00F96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12C35D" w14:textId="77777777" w:rsidR="008A3657" w:rsidRDefault="008A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491F0" w14:textId="77777777" w:rsidR="001C46DB" w:rsidRDefault="001C46DB" w:rsidP="00C821FC">
      <w:pPr>
        <w:spacing w:after="0" w:line="240" w:lineRule="auto"/>
      </w:pPr>
      <w:r>
        <w:separator/>
      </w:r>
    </w:p>
  </w:footnote>
  <w:footnote w:type="continuationSeparator" w:id="0">
    <w:p w14:paraId="5F0DFA16" w14:textId="77777777" w:rsidR="001C46DB" w:rsidRDefault="001C46DB" w:rsidP="00C821FC">
      <w:pPr>
        <w:spacing w:after="0" w:line="240" w:lineRule="auto"/>
      </w:pPr>
      <w:r>
        <w:continuationSeparator/>
      </w:r>
    </w:p>
  </w:footnote>
  <w:footnote w:type="continuationNotice" w:id="1">
    <w:p w14:paraId="50E52319" w14:textId="77777777" w:rsidR="001C46DB" w:rsidRDefault="001C46DB">
      <w:pPr>
        <w:spacing w:after="0" w:line="240" w:lineRule="auto"/>
      </w:pPr>
    </w:p>
  </w:footnote>
  <w:footnote w:id="2">
    <w:p w14:paraId="2D28C7C1" w14:textId="6D3AB989" w:rsidR="000B1858" w:rsidRPr="00387B5B" w:rsidRDefault="00F9679C">
      <w:pPr>
        <w:pStyle w:val="FootnoteText"/>
        <w:rPr>
          <w:lang w:val="fr-FR"/>
        </w:rPr>
      </w:pPr>
      <w:r>
        <w:rPr>
          <w:rStyle w:val="FootnoteReference"/>
        </w:rPr>
        <w:footnoteRef/>
      </w:r>
      <w:r w:rsidR="00ED75F8" w:rsidRPr="00387B5B">
        <w:rPr>
          <w:lang w:val="fr-FR"/>
        </w:rPr>
        <w:t xml:space="preserve"> Estimation</w:t>
      </w:r>
      <w:r w:rsidR="00D1463F">
        <w:rPr>
          <w:lang w:val="fr-FR"/>
        </w:rPr>
        <w:t xml:space="preserve"> bas</w:t>
      </w:r>
      <w:r w:rsidR="009C2B4A">
        <w:rPr>
          <w:lang w:val="fr-FR"/>
        </w:rPr>
        <w:t xml:space="preserve">ée </w:t>
      </w:r>
      <w:r w:rsidR="00D1463F">
        <w:rPr>
          <w:lang w:val="fr-FR"/>
        </w:rPr>
        <w:t>sur</w:t>
      </w:r>
      <w:r w:rsidR="00ED75F8" w:rsidRPr="00387B5B">
        <w:rPr>
          <w:lang w:val="fr-FR"/>
        </w:rPr>
        <w:t xml:space="preserve"> </w:t>
      </w:r>
      <w:r w:rsidR="00D1463F">
        <w:rPr>
          <w:lang w:val="fr-FR"/>
        </w:rPr>
        <w:t>l</w:t>
      </w:r>
      <w:r w:rsidR="00ED75F8" w:rsidRPr="00387B5B">
        <w:rPr>
          <w:lang w:val="fr-FR"/>
        </w:rPr>
        <w:t xml:space="preserve">es données annuelles </w:t>
      </w:r>
      <w:r w:rsidR="00D1463F">
        <w:rPr>
          <w:lang w:val="fr-FR"/>
        </w:rPr>
        <w:t>relatives</w:t>
      </w:r>
      <w:r w:rsidR="008B6F64">
        <w:rPr>
          <w:lang w:val="fr-FR"/>
        </w:rPr>
        <w:t xml:space="preserve"> aux</w:t>
      </w:r>
      <w:r w:rsidR="00ED75F8" w:rsidRPr="00387B5B">
        <w:rPr>
          <w:lang w:val="fr-FR"/>
        </w:rPr>
        <w:t xml:space="preserve"> émissions dues</w:t>
      </w:r>
      <w:r w:rsidR="004B0738">
        <w:rPr>
          <w:lang w:val="fr-FR"/>
        </w:rPr>
        <w:t xml:space="preserve"> à</w:t>
      </w:r>
      <w:r w:rsidR="00ED75F8" w:rsidRPr="00387B5B">
        <w:rPr>
          <w:lang w:val="fr-FR"/>
        </w:rPr>
        <w:t xml:space="preserve"> </w:t>
      </w:r>
      <w:r w:rsidR="004B0738">
        <w:rPr>
          <w:lang w:val="fr-FR"/>
        </w:rPr>
        <w:t>la déforestation</w:t>
      </w:r>
      <w:r w:rsidR="000402E9">
        <w:rPr>
          <w:lang w:val="fr-FR"/>
        </w:rPr>
        <w:t xml:space="preserve"> </w:t>
      </w:r>
      <w:r w:rsidR="00ED75F8" w:rsidRPr="00387B5B">
        <w:rPr>
          <w:lang w:val="fr-FR"/>
        </w:rPr>
        <w:t>fournies par Global Forest Watch.</w:t>
      </w:r>
    </w:p>
  </w:footnote>
  <w:footnote w:id="3">
    <w:p w14:paraId="3D19677F" w14:textId="4B5B8CD7" w:rsidR="00DD02BF" w:rsidRPr="00DD02BF" w:rsidRDefault="00DD02BF">
      <w:pPr>
        <w:pStyle w:val="FootnoteText"/>
        <w:rPr>
          <w:lang w:val="fr-FR"/>
        </w:rPr>
      </w:pPr>
      <w:r>
        <w:rPr>
          <w:rStyle w:val="FootnoteReference"/>
        </w:rPr>
        <w:footnoteRef/>
      </w:r>
      <w:r>
        <w:t xml:space="preserve"> </w:t>
      </w:r>
      <w:r w:rsidR="00920148" w:rsidRPr="00A755ED">
        <w:rPr>
          <w:color w:val="000000"/>
          <w:sz w:val="18"/>
          <w:szCs w:val="18"/>
        </w:rPr>
        <w:t xml:space="preserve">C'est-à-dire le </w:t>
      </w:r>
      <w:r w:rsidR="00920148">
        <w:rPr>
          <w:color w:val="000000"/>
          <w:sz w:val="18"/>
          <w:szCs w:val="18"/>
        </w:rPr>
        <w:t>Régime</w:t>
      </w:r>
      <w:r w:rsidR="00920148" w:rsidRPr="00A755ED">
        <w:rPr>
          <w:color w:val="000000"/>
          <w:sz w:val="18"/>
          <w:szCs w:val="18"/>
        </w:rPr>
        <w:t xml:space="preserve"> de compensation et de réduction de carbone pour l'aviation internationale (CORSIA) de l'Organisation de l'aviation civile internationale (OACI).</w:t>
      </w:r>
    </w:p>
  </w:footnote>
  <w:footnote w:id="4">
    <w:p w14:paraId="31A89F0F" w14:textId="62B3D159" w:rsidR="000B1858" w:rsidRPr="00EB5EAC" w:rsidRDefault="00F9679C" w:rsidP="00A755ED">
      <w:pPr>
        <w:pStyle w:val="FootnoteText"/>
        <w:jc w:val="both"/>
        <w:rPr>
          <w:lang w:val="fr-FR"/>
        </w:rPr>
      </w:pPr>
      <w:r>
        <w:rPr>
          <w:rStyle w:val="FootnoteReference"/>
        </w:rPr>
        <w:footnoteRef/>
      </w:r>
      <w:r w:rsidRPr="00387B5B">
        <w:rPr>
          <w:lang w:val="fr-FR"/>
        </w:rPr>
        <w:t xml:space="preserve"> </w:t>
      </w:r>
      <w:r w:rsidRPr="00F027E8">
        <w:rPr>
          <w:sz w:val="18"/>
          <w:szCs w:val="18"/>
          <w:lang w:val="fr-FR"/>
        </w:rPr>
        <w:t xml:space="preserve">Une approche </w:t>
      </w:r>
      <w:r w:rsidR="004B6286" w:rsidRPr="00F027E8">
        <w:rPr>
          <w:sz w:val="18"/>
          <w:szCs w:val="18"/>
          <w:lang w:val="fr-FR"/>
        </w:rPr>
        <w:t>qui prend en compte les problémati</w:t>
      </w:r>
      <w:r w:rsidR="004B6286" w:rsidRPr="00EB5EAC">
        <w:rPr>
          <w:sz w:val="18"/>
          <w:szCs w:val="18"/>
          <w:lang w:val="fr-FR"/>
        </w:rPr>
        <w:t>ques de</w:t>
      </w:r>
      <w:r w:rsidRPr="00EB5EAC">
        <w:rPr>
          <w:sz w:val="18"/>
          <w:szCs w:val="18"/>
          <w:lang w:val="fr-FR"/>
        </w:rPr>
        <w:t xml:space="preserve"> genre identifie, comprend et met en œuvre de manière proactive des interventions visant à combler les écarts entre les femmes et </w:t>
      </w:r>
      <w:r w:rsidR="004B6286" w:rsidRPr="00EB5EAC">
        <w:rPr>
          <w:sz w:val="18"/>
          <w:szCs w:val="18"/>
          <w:lang w:val="fr-FR"/>
        </w:rPr>
        <w:t xml:space="preserve">les hommes, et </w:t>
      </w:r>
      <w:r w:rsidRPr="00EB5EAC">
        <w:rPr>
          <w:sz w:val="18"/>
          <w:szCs w:val="18"/>
          <w:lang w:val="fr-FR"/>
        </w:rPr>
        <w:t xml:space="preserve">à surmonter les préjugés historiques liés au genre dans les politiques et les interventions. Dans son application, la </w:t>
      </w:r>
      <w:r w:rsidR="004B6286" w:rsidRPr="00EB5EAC">
        <w:rPr>
          <w:sz w:val="18"/>
          <w:szCs w:val="18"/>
          <w:lang w:val="fr-FR"/>
        </w:rPr>
        <w:t>prise en compte d</w:t>
      </w:r>
      <w:r w:rsidRPr="00EB5EAC">
        <w:rPr>
          <w:sz w:val="18"/>
          <w:szCs w:val="18"/>
          <w:lang w:val="fr-FR"/>
        </w:rPr>
        <w:t xml:space="preserve">u genre tente de redéfinir les rôles et les relations entre les femmes et les hommes et contribue de manière proactive et intentionnelle à l'avancement de l'égalité entre les femmes et les hommes. Plus que de </w:t>
      </w:r>
      <w:r w:rsidR="000402E9" w:rsidRPr="00EB5EAC">
        <w:rPr>
          <w:sz w:val="18"/>
          <w:szCs w:val="18"/>
          <w:lang w:val="fr-FR"/>
        </w:rPr>
        <w:t>«</w:t>
      </w:r>
      <w:r w:rsidRPr="00EB5EAC">
        <w:rPr>
          <w:sz w:val="18"/>
          <w:szCs w:val="18"/>
          <w:lang w:val="fr-FR"/>
        </w:rPr>
        <w:t xml:space="preserve">ne pas </w:t>
      </w:r>
      <w:r w:rsidR="004B6286" w:rsidRPr="00EB5EAC">
        <w:rPr>
          <w:sz w:val="18"/>
          <w:szCs w:val="18"/>
          <w:lang w:val="fr-FR"/>
        </w:rPr>
        <w:t>porter préjudice</w:t>
      </w:r>
      <w:r w:rsidR="000402E9" w:rsidRPr="00EB5EAC">
        <w:rPr>
          <w:sz w:val="18"/>
          <w:szCs w:val="18"/>
          <w:lang w:val="fr-FR"/>
        </w:rPr>
        <w:t>»</w:t>
      </w:r>
      <w:r w:rsidRPr="00EB5EAC">
        <w:rPr>
          <w:sz w:val="18"/>
          <w:szCs w:val="18"/>
          <w:lang w:val="fr-FR"/>
        </w:rPr>
        <w:t xml:space="preserve">, une politique, un programme, un plan ou un projet </w:t>
      </w:r>
      <w:r w:rsidR="004B6286" w:rsidRPr="00EB5EAC">
        <w:rPr>
          <w:sz w:val="18"/>
          <w:szCs w:val="18"/>
          <w:lang w:val="fr-FR"/>
        </w:rPr>
        <w:t>qui intègre les questions de</w:t>
      </w:r>
      <w:r w:rsidRPr="00EB5EAC">
        <w:rPr>
          <w:sz w:val="18"/>
          <w:szCs w:val="18"/>
          <w:lang w:val="fr-FR"/>
        </w:rPr>
        <w:t xml:space="preserve"> genre vise à </w:t>
      </w:r>
      <w:r w:rsidR="000402E9" w:rsidRPr="00EB5EAC">
        <w:rPr>
          <w:sz w:val="18"/>
          <w:szCs w:val="18"/>
          <w:lang w:val="fr-FR"/>
        </w:rPr>
        <w:t>«</w:t>
      </w:r>
      <w:r w:rsidRPr="00EB5EAC">
        <w:rPr>
          <w:sz w:val="18"/>
          <w:szCs w:val="18"/>
          <w:lang w:val="fr-FR"/>
        </w:rPr>
        <w:t>faire mieux</w:t>
      </w:r>
      <w:r w:rsidR="000402E9" w:rsidRPr="00EB5EAC">
        <w:rPr>
          <w:sz w:val="18"/>
          <w:szCs w:val="18"/>
          <w:lang w:val="fr-FR"/>
        </w:rPr>
        <w:t>»</w:t>
      </w:r>
      <w:r w:rsidRPr="00EB5EAC">
        <w:rPr>
          <w:sz w:val="18"/>
          <w:szCs w:val="18"/>
          <w:lang w:val="fr-FR"/>
        </w:rPr>
        <w:t>.</w:t>
      </w:r>
    </w:p>
  </w:footnote>
  <w:footnote w:id="5">
    <w:p w14:paraId="79AEE3DA" w14:textId="09C7A4A7" w:rsidR="00A755ED" w:rsidRPr="00EB5EAC" w:rsidRDefault="00A755ED" w:rsidP="00F027E8">
      <w:pPr>
        <w:pStyle w:val="NormalWeb"/>
        <w:spacing w:before="0" w:beforeAutospacing="0" w:after="0" w:afterAutospacing="0"/>
        <w:jc w:val="both"/>
        <w:rPr>
          <w:rFonts w:asciiTheme="minorHAnsi" w:hAnsiTheme="minorHAnsi"/>
          <w:color w:val="000000"/>
          <w:sz w:val="18"/>
          <w:szCs w:val="18"/>
          <w:lang w:val="fr-FR"/>
        </w:rPr>
      </w:pPr>
      <w:r w:rsidRPr="00EB5EAC">
        <w:rPr>
          <w:rStyle w:val="FootnoteReference"/>
          <w:lang w:val="fr-FR"/>
        </w:rPr>
        <w:footnoteRef/>
      </w:r>
      <w:r w:rsidRPr="00EB5EAC">
        <w:rPr>
          <w:lang w:val="fr-FR"/>
        </w:rPr>
        <w:t xml:space="preserve"> </w:t>
      </w:r>
      <w:r w:rsidRPr="00EB5EAC">
        <w:rPr>
          <w:rFonts w:asciiTheme="minorHAnsi" w:hAnsiTheme="minorHAnsi"/>
          <w:color w:val="000000"/>
          <w:sz w:val="18"/>
          <w:szCs w:val="18"/>
          <w:lang w:val="fr-FR"/>
        </w:rPr>
        <w:t xml:space="preserve">C'est-à-dire le </w:t>
      </w:r>
      <w:r w:rsidR="008F3BB4" w:rsidRPr="00EB5EAC">
        <w:rPr>
          <w:rFonts w:asciiTheme="minorHAnsi" w:hAnsiTheme="minorHAnsi"/>
          <w:color w:val="000000"/>
          <w:sz w:val="18"/>
          <w:szCs w:val="18"/>
          <w:lang w:val="fr-FR"/>
        </w:rPr>
        <w:t>Régime</w:t>
      </w:r>
      <w:r w:rsidRPr="00EB5EAC">
        <w:rPr>
          <w:rFonts w:asciiTheme="minorHAnsi" w:hAnsiTheme="minorHAnsi"/>
          <w:color w:val="000000"/>
          <w:sz w:val="18"/>
          <w:szCs w:val="18"/>
          <w:lang w:val="fr-FR"/>
        </w:rPr>
        <w:t xml:space="preserve"> de compensation et de réduction de carbone pour l'aviation internationale (CORSIA) de l'Organisation de l'aviation civile internationale (OACI).</w:t>
      </w:r>
    </w:p>
    <w:p w14:paraId="6CD777E9" w14:textId="45682DB6" w:rsidR="00A755ED" w:rsidRPr="00A755ED" w:rsidRDefault="00A755ED">
      <w:pPr>
        <w:pStyle w:val="FootnoteText"/>
        <w:rPr>
          <w:lang w:val="fr-FR"/>
        </w:rPr>
      </w:pPr>
    </w:p>
  </w:footnote>
</w:footnotes>
</file>

<file path=word/intelligence2.xml><?xml version="1.0" encoding="utf-8"?>
<int2:intelligence xmlns:int2="http://schemas.microsoft.com/office/intelligence/2020/intelligence" xmlns:oel="http://schemas.microsoft.com/office/2019/extlst">
  <int2:observations>
    <int2:textHash int2:hashCode="zPP62SlBaP6nuI" int2:id="52FXh2as">
      <int2:state int2:value="Rejected" int2:type="AugLoop_Text_Critique"/>
    </int2:textHash>
    <int2:textHash int2:hashCode="MeEOY1cxkf6isj" int2:id="8LfqpAsq">
      <int2:state int2:value="Rejected" int2:type="AugLoop_Text_Critique"/>
    </int2:textHash>
    <int2:textHash int2:hashCode="OrtZNwJC/JiGrS" int2:id="Pe8JVd0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161F"/>
    <w:multiLevelType w:val="multilevel"/>
    <w:tmpl w:val="8B6E86C8"/>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B434A2"/>
    <w:multiLevelType w:val="multilevel"/>
    <w:tmpl w:val="8F44B384"/>
    <w:styleLink w:val="CurrentList51"/>
    <w:lvl w:ilvl="0">
      <w:start w:val="1"/>
      <w:numFmt w:val="decimal"/>
      <w:lvlText w:val="%1"/>
      <w:lvlJc w:val="left"/>
      <w:pPr>
        <w:ind w:left="432" w:hanging="432"/>
      </w:pPr>
      <w:rPr>
        <w:rFonts w:hint="default"/>
      </w:rPr>
    </w:lvl>
    <w:lvl w:ilvl="1">
      <w:start w:val="1"/>
      <w:numFmt w:val="none"/>
      <w:lvlRestart w:val="0"/>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8E06B1"/>
    <w:multiLevelType w:val="multilevel"/>
    <w:tmpl w:val="F88470E0"/>
    <w:styleLink w:val="CurrentList50"/>
    <w:lvl w:ilvl="0">
      <w:start w:val="1"/>
      <w:numFmt w:val="decimal"/>
      <w:lvlText w:val="%1"/>
      <w:lvlJc w:val="left"/>
      <w:pPr>
        <w:ind w:left="432" w:hanging="432"/>
      </w:pPr>
      <w:rPr>
        <w:rFonts w:hint="default"/>
      </w:rPr>
    </w:lvl>
    <w:lvl w:ilvl="1">
      <w:start w:val="1"/>
      <w:numFmt w:val="none"/>
      <w:lvlRestart w:val="0"/>
      <w:lvlText w:val="2.2"/>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3C55136"/>
    <w:multiLevelType w:val="multilevel"/>
    <w:tmpl w:val="2F2E61C8"/>
    <w:styleLink w:val="CurrentList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4420A3F"/>
    <w:multiLevelType w:val="multilevel"/>
    <w:tmpl w:val="D2242A60"/>
    <w:styleLink w:val="CurrentList54"/>
    <w:lvl w:ilvl="0">
      <w:start w:val="1"/>
      <w:numFmt w:val="decimal"/>
      <w:lvlText w:val="%1"/>
      <w:lvlJc w:val="left"/>
      <w:pPr>
        <w:ind w:left="432" w:hanging="432"/>
      </w:pPr>
      <w:rPr>
        <w:rFonts w:hint="default"/>
      </w:rPr>
    </w:lvl>
    <w:lvl w:ilvl="1">
      <w:start w:val="1"/>
      <w:numFmt w:val="none"/>
      <w:lvlRestart w:val="0"/>
      <w:lvlText w:val="2.2"/>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54251AA"/>
    <w:multiLevelType w:val="multilevel"/>
    <w:tmpl w:val="F7CE3C8E"/>
    <w:styleLink w:val="CurrentList31"/>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005AD9"/>
    <w:multiLevelType w:val="multilevel"/>
    <w:tmpl w:val="0588AD64"/>
    <w:styleLink w:val="CurrentList29"/>
    <w:lvl w:ilvl="0">
      <w:start w:val="1"/>
      <w:numFmt w:val="lowerLetter"/>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E33002"/>
    <w:multiLevelType w:val="hybridMultilevel"/>
    <w:tmpl w:val="D0E225E0"/>
    <w:styleLink w:val="CurrentList9"/>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F7944BB"/>
    <w:multiLevelType w:val="hybridMultilevel"/>
    <w:tmpl w:val="AE9AB8C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FA313C2"/>
    <w:multiLevelType w:val="multilevel"/>
    <w:tmpl w:val="8B82849E"/>
    <w:styleLink w:val="CurrentList40"/>
    <w:lvl w:ilvl="0">
      <w:start w:val="1"/>
      <w:numFmt w:val="decimal"/>
      <w:lvlText w:val="%1"/>
      <w:lvlJc w:val="left"/>
      <w:pPr>
        <w:ind w:left="432" w:hanging="432"/>
      </w:pPr>
      <w:rPr>
        <w:rFonts w:hint="default"/>
      </w:rPr>
    </w:lvl>
    <w:lvl w:ilvl="1">
      <w:start w:val="1"/>
      <w:numFmt w:val="none"/>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0FC4798F"/>
    <w:multiLevelType w:val="hybridMultilevel"/>
    <w:tmpl w:val="C48CE876"/>
    <w:styleLink w:val="CurrentList10"/>
    <w:lvl w:ilvl="0" w:tplc="FFFFFFFF">
      <w:start w:val="1"/>
      <w:numFmt w:val="lowerLetter"/>
      <w:lvlText w:val="%1."/>
      <w:lvlJc w:val="left"/>
      <w:pPr>
        <w:ind w:left="36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E902EF"/>
    <w:multiLevelType w:val="multilevel"/>
    <w:tmpl w:val="8514EEEA"/>
    <w:styleLink w:val="CurrentList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3F27F5"/>
    <w:multiLevelType w:val="multilevel"/>
    <w:tmpl w:val="608073C8"/>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D3666C"/>
    <w:multiLevelType w:val="multilevel"/>
    <w:tmpl w:val="30545E50"/>
    <w:styleLink w:val="CurrentList7"/>
    <w:lvl w:ilvl="0">
      <w:start w:val="2"/>
      <w:numFmt w:val="decimal"/>
      <w:lvlText w:val="%1."/>
      <w:lvlJc w:val="left"/>
      <w:pPr>
        <w:ind w:left="420" w:hanging="420"/>
      </w:pPr>
      <w:rPr>
        <w:rFonts w:ascii="Aptos" w:hAnsi="Aptos" w:hint="default"/>
        <w:i w:val="0"/>
      </w:rPr>
    </w:lvl>
    <w:lvl w:ilvl="1">
      <w:start w:val="5"/>
      <w:numFmt w:val="decimal"/>
      <w:lvlText w:val="%1.%2."/>
      <w:lvlJc w:val="left"/>
      <w:pPr>
        <w:ind w:left="720" w:hanging="720"/>
      </w:pPr>
      <w:rPr>
        <w:rFonts w:ascii="Aptos" w:hAnsi="Aptos" w:hint="default"/>
        <w:i w:val="0"/>
      </w:rPr>
    </w:lvl>
    <w:lvl w:ilvl="2">
      <w:start w:val="1"/>
      <w:numFmt w:val="decimal"/>
      <w:lvlText w:val="%1.%2.%3."/>
      <w:lvlJc w:val="left"/>
      <w:pPr>
        <w:ind w:left="720" w:hanging="720"/>
      </w:pPr>
      <w:rPr>
        <w:rFonts w:ascii="Aptos" w:hAnsi="Aptos" w:hint="default"/>
        <w:i w:val="0"/>
      </w:rPr>
    </w:lvl>
    <w:lvl w:ilvl="3">
      <w:start w:val="1"/>
      <w:numFmt w:val="decimal"/>
      <w:lvlText w:val="%1.%2.%3.%4."/>
      <w:lvlJc w:val="left"/>
      <w:pPr>
        <w:ind w:left="1080" w:hanging="1080"/>
      </w:pPr>
      <w:rPr>
        <w:rFonts w:ascii="Aptos" w:hAnsi="Aptos" w:hint="default"/>
        <w:i w:val="0"/>
      </w:rPr>
    </w:lvl>
    <w:lvl w:ilvl="4">
      <w:start w:val="1"/>
      <w:numFmt w:val="decimal"/>
      <w:lvlText w:val="%1.%2.%3.%4.%5."/>
      <w:lvlJc w:val="left"/>
      <w:pPr>
        <w:ind w:left="1080" w:hanging="1080"/>
      </w:pPr>
      <w:rPr>
        <w:rFonts w:ascii="Aptos" w:hAnsi="Aptos" w:hint="default"/>
        <w:i w:val="0"/>
      </w:rPr>
    </w:lvl>
    <w:lvl w:ilvl="5">
      <w:start w:val="1"/>
      <w:numFmt w:val="decimal"/>
      <w:lvlText w:val="%1.%2.%3.%4.%5.%6."/>
      <w:lvlJc w:val="left"/>
      <w:pPr>
        <w:ind w:left="1440" w:hanging="1440"/>
      </w:pPr>
      <w:rPr>
        <w:rFonts w:ascii="Aptos" w:hAnsi="Aptos" w:hint="default"/>
        <w:i w:val="0"/>
      </w:rPr>
    </w:lvl>
    <w:lvl w:ilvl="6">
      <w:start w:val="1"/>
      <w:numFmt w:val="decimal"/>
      <w:lvlText w:val="%1.%2.%3.%4.%5.%6.%7."/>
      <w:lvlJc w:val="left"/>
      <w:pPr>
        <w:ind w:left="1440" w:hanging="1440"/>
      </w:pPr>
      <w:rPr>
        <w:rFonts w:ascii="Aptos" w:hAnsi="Aptos" w:hint="default"/>
        <w:i w:val="0"/>
      </w:rPr>
    </w:lvl>
    <w:lvl w:ilvl="7">
      <w:start w:val="1"/>
      <w:numFmt w:val="decimal"/>
      <w:lvlText w:val="%1.%2.%3.%4.%5.%6.%7.%8."/>
      <w:lvlJc w:val="left"/>
      <w:pPr>
        <w:ind w:left="1800" w:hanging="1800"/>
      </w:pPr>
      <w:rPr>
        <w:rFonts w:ascii="Aptos" w:hAnsi="Aptos" w:hint="default"/>
        <w:i w:val="0"/>
      </w:rPr>
    </w:lvl>
    <w:lvl w:ilvl="8">
      <w:start w:val="1"/>
      <w:numFmt w:val="decimal"/>
      <w:lvlText w:val="%1.%2.%3.%4.%5.%6.%7.%8.%9."/>
      <w:lvlJc w:val="left"/>
      <w:pPr>
        <w:ind w:left="2160" w:hanging="2160"/>
      </w:pPr>
      <w:rPr>
        <w:rFonts w:ascii="Aptos" w:hAnsi="Aptos" w:hint="default"/>
        <w:i w:val="0"/>
      </w:rPr>
    </w:lvl>
  </w:abstractNum>
  <w:abstractNum w:abstractNumId="14" w15:restartNumberingAfterBreak="0">
    <w:nsid w:val="15A878C8"/>
    <w:multiLevelType w:val="multilevel"/>
    <w:tmpl w:val="B2108B20"/>
    <w:styleLink w:val="CurrentList41"/>
    <w:lvl w:ilvl="0">
      <w:start w:val="1"/>
      <w:numFmt w:val="decimal"/>
      <w:lvlText w:val="%1"/>
      <w:lvlJc w:val="left"/>
      <w:pPr>
        <w:ind w:left="432" w:hanging="432"/>
      </w:pPr>
      <w:rPr>
        <w:rFonts w:hint="default"/>
      </w:rPr>
    </w:lvl>
    <w:lvl w:ilvl="1">
      <w:start w:val="1"/>
      <w:numFmt w:val="none"/>
      <w:lvlText w:val="2.2"/>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5E34A97"/>
    <w:multiLevelType w:val="hybridMultilevel"/>
    <w:tmpl w:val="7C986D5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EEE46744">
      <w:numFmt w:val="bullet"/>
      <w:lvlText w:val="•"/>
      <w:lvlJc w:val="left"/>
      <w:pPr>
        <w:ind w:left="720" w:hanging="360"/>
      </w:pPr>
      <w:rPr>
        <w:rFonts w:hint="default"/>
        <w:lang w:val="en-US"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8954181"/>
    <w:multiLevelType w:val="multilevel"/>
    <w:tmpl w:val="5ABEA7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1A0D223C"/>
    <w:multiLevelType w:val="hybridMultilevel"/>
    <w:tmpl w:val="16E81E1E"/>
    <w:styleLink w:val="CurrentList2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B93528"/>
    <w:multiLevelType w:val="multilevel"/>
    <w:tmpl w:val="0BD2C628"/>
    <w:styleLink w:val="CurrentList18"/>
    <w:lvl w:ilvl="0">
      <w:start w:val="3"/>
      <w:numFmt w:val="decimal"/>
      <w:lvlText w:val="%1.0"/>
      <w:lvlJc w:val="left"/>
      <w:pPr>
        <w:ind w:left="720" w:hanging="720"/>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4320" w:hanging="144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6120" w:hanging="180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19" w15:restartNumberingAfterBreak="0">
    <w:nsid w:val="22862A77"/>
    <w:multiLevelType w:val="multilevel"/>
    <w:tmpl w:val="B860D606"/>
    <w:styleLink w:val="CurrentList39"/>
    <w:lvl w:ilvl="0">
      <w:start w:val="1"/>
      <w:numFmt w:val="decimal"/>
      <w:lvlText w:val="%1"/>
      <w:lvlJc w:val="left"/>
      <w:pPr>
        <w:ind w:left="432" w:hanging="432"/>
      </w:pPr>
      <w:rPr>
        <w:rFonts w:hint="default"/>
      </w:rPr>
    </w:lvl>
    <w:lvl w:ilvl="1">
      <w:start w:val="1"/>
      <w:numFmt w:val="none"/>
      <w:lvlText w:val="4.1"/>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3756F81"/>
    <w:multiLevelType w:val="multilevel"/>
    <w:tmpl w:val="FFFFFFFF"/>
    <w:styleLink w:val="CurrentList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B07189"/>
    <w:multiLevelType w:val="multilevel"/>
    <w:tmpl w:val="C48CE876"/>
    <w:styleLink w:val="CurrentList26"/>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E851E2"/>
    <w:multiLevelType w:val="multilevel"/>
    <w:tmpl w:val="53AAF474"/>
    <w:styleLink w:val="CurrentList25"/>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EC09E8"/>
    <w:multiLevelType w:val="multilevel"/>
    <w:tmpl w:val="FD648AC0"/>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CA444A2"/>
    <w:multiLevelType w:val="multilevel"/>
    <w:tmpl w:val="1E9CC1A2"/>
    <w:styleLink w:val="CurrentList43"/>
    <w:lvl w:ilvl="0">
      <w:start w:val="1"/>
      <w:numFmt w:val="decimal"/>
      <w:lvlText w:val="%1"/>
      <w:lvlJc w:val="left"/>
      <w:pPr>
        <w:ind w:left="432" w:hanging="432"/>
      </w:pPr>
      <w:rPr>
        <w:rFonts w:hint="default"/>
      </w:rPr>
    </w:lvl>
    <w:lvl w:ilvl="1">
      <w:start w:val="1"/>
      <w:numFmt w:val="none"/>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F20187D"/>
    <w:multiLevelType w:val="hybridMultilevel"/>
    <w:tmpl w:val="5324FE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175C42"/>
    <w:multiLevelType w:val="hybridMultilevel"/>
    <w:tmpl w:val="AE9AB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F80CE1"/>
    <w:multiLevelType w:val="multilevel"/>
    <w:tmpl w:val="00589C18"/>
    <w:styleLink w:val="CurrentList49"/>
    <w:lvl w:ilvl="0">
      <w:start w:val="1"/>
      <w:numFmt w:val="decimal"/>
      <w:lvlText w:val="%1"/>
      <w:lvlJc w:val="left"/>
      <w:pPr>
        <w:ind w:left="432" w:hanging="432"/>
      </w:pPr>
      <w:rPr>
        <w:rFonts w:hint="default"/>
      </w:rPr>
    </w:lvl>
    <w:lvl w:ilvl="1">
      <w:start w:val="1"/>
      <w:numFmt w:val="none"/>
      <w:lvlRestart w:val="0"/>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3B14C72"/>
    <w:multiLevelType w:val="hybridMultilevel"/>
    <w:tmpl w:val="AE9AB8C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4684199"/>
    <w:multiLevelType w:val="multilevel"/>
    <w:tmpl w:val="8F44B384"/>
    <w:styleLink w:val="CurrentList52"/>
    <w:lvl w:ilvl="0">
      <w:start w:val="1"/>
      <w:numFmt w:val="decimal"/>
      <w:lvlText w:val="%1"/>
      <w:lvlJc w:val="left"/>
      <w:pPr>
        <w:ind w:left="432" w:hanging="432"/>
      </w:pPr>
      <w:rPr>
        <w:rFonts w:hint="default"/>
      </w:rPr>
    </w:lvl>
    <w:lvl w:ilvl="1">
      <w:start w:val="1"/>
      <w:numFmt w:val="none"/>
      <w:lvlRestart w:val="0"/>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59252CE"/>
    <w:multiLevelType w:val="hybridMultilevel"/>
    <w:tmpl w:val="679C6C4C"/>
    <w:styleLink w:val="CurrentList1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85176"/>
    <w:multiLevelType w:val="multilevel"/>
    <w:tmpl w:val="A1BEA0DC"/>
    <w:styleLink w:val="CurrentList32"/>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995988"/>
    <w:multiLevelType w:val="multilevel"/>
    <w:tmpl w:val="A69E954E"/>
    <w:styleLink w:val="CurrentList24"/>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F64451"/>
    <w:multiLevelType w:val="multilevel"/>
    <w:tmpl w:val="0588AD64"/>
    <w:styleLink w:val="CurrentList22"/>
    <w:lvl w:ilvl="0">
      <w:start w:val="1"/>
      <w:numFmt w:val="lowerLetter"/>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EC424C4"/>
    <w:multiLevelType w:val="multilevel"/>
    <w:tmpl w:val="9A2AA5C6"/>
    <w:styleLink w:val="CurrentList48"/>
    <w:lvl w:ilvl="0">
      <w:start w:val="1"/>
      <w:numFmt w:val="decimal"/>
      <w:lvlText w:val="%1"/>
      <w:lvlJc w:val="left"/>
      <w:pPr>
        <w:ind w:left="432" w:hanging="432"/>
      </w:pPr>
      <w:rPr>
        <w:rFonts w:hint="default"/>
      </w:rPr>
    </w:lvl>
    <w:lvl w:ilvl="1">
      <w:start w:val="1"/>
      <w:numFmt w:val="none"/>
      <w:lvlRestart w:val="0"/>
      <w:lvlText w:val="2.2"/>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3FF4276D"/>
    <w:multiLevelType w:val="hybridMultilevel"/>
    <w:tmpl w:val="09A2075A"/>
    <w:lvl w:ilvl="0" w:tplc="EEE46744">
      <w:numFmt w:val="bullet"/>
      <w:lvlText w:val="•"/>
      <w:lvlJc w:val="left"/>
      <w:pPr>
        <w:ind w:left="720" w:hanging="360"/>
      </w:pPr>
      <w:rPr>
        <w:rFonts w:hint="default"/>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39B427B"/>
    <w:multiLevelType w:val="multilevel"/>
    <w:tmpl w:val="E03E4D30"/>
    <w:styleLink w:val="CurrentList17"/>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3C81CD1"/>
    <w:multiLevelType w:val="multilevel"/>
    <w:tmpl w:val="8BCEE2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C57846"/>
    <w:multiLevelType w:val="hybridMultilevel"/>
    <w:tmpl w:val="C0BEF1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470B23D1"/>
    <w:multiLevelType w:val="multilevel"/>
    <w:tmpl w:val="A1BEA0DC"/>
    <w:styleLink w:val="CurrentList34"/>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82E3011"/>
    <w:multiLevelType w:val="hybridMultilevel"/>
    <w:tmpl w:val="CE88B3A8"/>
    <w:styleLink w:val="CurrentList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680EC7"/>
    <w:multiLevelType w:val="multilevel"/>
    <w:tmpl w:val="FFFFFFFF"/>
    <w:styleLink w:val="CurrentList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BC044F6"/>
    <w:multiLevelType w:val="hybridMultilevel"/>
    <w:tmpl w:val="C90EDD0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C936DF6"/>
    <w:multiLevelType w:val="multilevel"/>
    <w:tmpl w:val="A1E8B19C"/>
    <w:styleLink w:val="CurrentList42"/>
    <w:lvl w:ilvl="0">
      <w:start w:val="1"/>
      <w:numFmt w:val="decimal"/>
      <w:lvlText w:val="%1"/>
      <w:lvlJc w:val="left"/>
      <w:pPr>
        <w:ind w:left="432" w:hanging="432"/>
      </w:pPr>
      <w:rPr>
        <w:rFonts w:hint="default"/>
      </w:rPr>
    </w:lvl>
    <w:lvl w:ilvl="1">
      <w:start w:val="1"/>
      <w:numFmt w:val="none"/>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0D96278"/>
    <w:multiLevelType w:val="multilevel"/>
    <w:tmpl w:val="D86A10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E90C46"/>
    <w:multiLevelType w:val="multilevel"/>
    <w:tmpl w:val="2B84F1BA"/>
    <w:lvl w:ilvl="0">
      <w:start w:val="1"/>
      <w:numFmt w:val="decimal"/>
      <w:lvlText w:val="%1."/>
      <w:lvlJc w:val="left"/>
      <w:pPr>
        <w:ind w:left="360" w:hanging="360"/>
      </w:pPr>
      <w:rPr>
        <w:rFonts w:hint="default"/>
        <w:b/>
        <w:bCs/>
      </w:rPr>
    </w:lvl>
    <w:lvl w:ilv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6" w15:restartNumberingAfterBreak="0">
    <w:nsid w:val="52A549DF"/>
    <w:multiLevelType w:val="hybridMultilevel"/>
    <w:tmpl w:val="53FA3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3C56C0B"/>
    <w:multiLevelType w:val="multilevel"/>
    <w:tmpl w:val="D7B03150"/>
    <w:styleLink w:val="CurrentList33"/>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2B723C"/>
    <w:multiLevelType w:val="hybridMultilevel"/>
    <w:tmpl w:val="53AAF474"/>
    <w:styleLink w:val="CurrentList5"/>
    <w:lvl w:ilvl="0" w:tplc="A2287320">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647802"/>
    <w:multiLevelType w:val="multilevel"/>
    <w:tmpl w:val="C186DA5E"/>
    <w:styleLink w:val="CurrentList46"/>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6775F86"/>
    <w:multiLevelType w:val="hybridMultilevel"/>
    <w:tmpl w:val="BBA8B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98870EF"/>
    <w:multiLevelType w:val="hybridMultilevel"/>
    <w:tmpl w:val="B3EE3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E4671A8"/>
    <w:multiLevelType w:val="multilevel"/>
    <w:tmpl w:val="75D6FCB2"/>
    <w:styleLink w:val="CurrentList38"/>
    <w:lvl w:ilvl="0">
      <w:start w:val="1"/>
      <w:numFmt w:val="decimal"/>
      <w:lvlText w:val="%1"/>
      <w:lvlJc w:val="left"/>
      <w:pPr>
        <w:ind w:left="432" w:hanging="432"/>
      </w:pPr>
      <w:rPr>
        <w:rFonts w:hint="default"/>
      </w:rPr>
    </w:lvl>
    <w:lvl w:ilvl="1">
      <w:start w:val="1"/>
      <w:numFmt w:val="decimal"/>
      <w:lvlText w:val="2.%2"/>
      <w:lvlJc w:val="left"/>
      <w:pPr>
        <w:ind w:left="576" w:hanging="576"/>
      </w:p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F11597B"/>
    <w:multiLevelType w:val="hybridMultilevel"/>
    <w:tmpl w:val="AE9AB8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1D97C1F"/>
    <w:multiLevelType w:val="multilevel"/>
    <w:tmpl w:val="BD98F476"/>
    <w:styleLink w:val="CurrentList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64113B23"/>
    <w:multiLevelType w:val="multilevel"/>
    <w:tmpl w:val="8B8CF7F0"/>
    <w:styleLink w:val="CurrentList14"/>
    <w:lvl w:ilvl="0">
      <w:start w:val="1"/>
      <w:numFmt w:val="decimal"/>
      <w:lvlText w:val="%1."/>
      <w:lvlJc w:val="left"/>
      <w:pPr>
        <w:ind w:left="540" w:hanging="540"/>
      </w:pPr>
      <w:rPr>
        <w:rFonts w:hint="default"/>
        <w:i/>
      </w:rPr>
    </w:lvl>
    <w:lvl w:ilvl="1">
      <w:start w:val="2"/>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56" w15:restartNumberingAfterBreak="0">
    <w:nsid w:val="659559E1"/>
    <w:multiLevelType w:val="multilevel"/>
    <w:tmpl w:val="A704CE7A"/>
    <w:lvl w:ilvl="0">
      <w:start w:val="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346" w:hanging="2160"/>
      </w:pPr>
      <w:rPr>
        <w:rFonts w:hint="default"/>
      </w:rPr>
    </w:lvl>
  </w:abstractNum>
  <w:abstractNum w:abstractNumId="57" w15:restartNumberingAfterBreak="0">
    <w:nsid w:val="65E70921"/>
    <w:multiLevelType w:val="multilevel"/>
    <w:tmpl w:val="36386770"/>
    <w:styleLink w:val="CurrentList23"/>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7021310"/>
    <w:multiLevelType w:val="multilevel"/>
    <w:tmpl w:val="EB720D0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9" w15:restartNumberingAfterBreak="0">
    <w:nsid w:val="676D1B21"/>
    <w:multiLevelType w:val="multilevel"/>
    <w:tmpl w:val="53AAF474"/>
    <w:styleLink w:val="CurrentList30"/>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86658CC"/>
    <w:multiLevelType w:val="hybridMultilevel"/>
    <w:tmpl w:val="ADE6D91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C3A65C32">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C5C4B35"/>
    <w:multiLevelType w:val="multilevel"/>
    <w:tmpl w:val="2AB23450"/>
    <w:styleLink w:val="CurrentList2"/>
    <w:lvl w:ilvl="0">
      <w:start w:val="1"/>
      <w:numFmt w:val="bullet"/>
      <w:lvlText w:val=""/>
      <w:lvlJc w:val="left"/>
      <w:pPr>
        <w:ind w:left="540" w:hanging="540"/>
      </w:pPr>
      <w:rPr>
        <w:rFonts w:ascii="Symbol" w:hAnsi="Symbol" w:hint="default"/>
        <w:i/>
      </w:rPr>
    </w:lvl>
    <w:lvl w:ilvl="1">
      <w:start w:val="2"/>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63" w15:restartNumberingAfterBreak="0">
    <w:nsid w:val="6E2C696A"/>
    <w:multiLevelType w:val="multilevel"/>
    <w:tmpl w:val="145A1E06"/>
    <w:styleLink w:val="CurrentList53"/>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6E324EFD"/>
    <w:multiLevelType w:val="multilevel"/>
    <w:tmpl w:val="C186DA5E"/>
    <w:styleLink w:val="CurrentList47"/>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6EC83181"/>
    <w:multiLevelType w:val="multilevel"/>
    <w:tmpl w:val="D89C6BEC"/>
    <w:styleLink w:val="CurrentList27"/>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7110BF"/>
    <w:multiLevelType w:val="multilevel"/>
    <w:tmpl w:val="04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20C1724"/>
    <w:multiLevelType w:val="hybridMultilevel"/>
    <w:tmpl w:val="E1E6E862"/>
    <w:lvl w:ilvl="0" w:tplc="EEE46744">
      <w:numFmt w:val="bullet"/>
      <w:lvlText w:val="•"/>
      <w:lvlJc w:val="left"/>
      <w:pPr>
        <w:ind w:left="720" w:hanging="360"/>
      </w:pPr>
      <w:rPr>
        <w:rFonts w:hint="default"/>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2380E30"/>
    <w:multiLevelType w:val="multilevel"/>
    <w:tmpl w:val="E5EE95A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2881B30"/>
    <w:multiLevelType w:val="multilevel"/>
    <w:tmpl w:val="6A9EAF76"/>
    <w:styleLink w:val="CurrentList3"/>
    <w:lvl w:ilvl="0">
      <w:start w:val="1"/>
      <w:numFmt w:val="lowerLetter"/>
      <w:lvlText w:val="%1."/>
      <w:lvlJc w:val="lef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15:restartNumberingAfterBreak="0">
    <w:nsid w:val="74104FC8"/>
    <w:multiLevelType w:val="hybridMultilevel"/>
    <w:tmpl w:val="5B7C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E54028"/>
    <w:multiLevelType w:val="hybridMultilevel"/>
    <w:tmpl w:val="FFFFFFFF"/>
    <w:styleLink w:val="CurrentList15"/>
    <w:lvl w:ilvl="0" w:tplc="3CA8523A">
      <w:start w:val="1"/>
      <w:numFmt w:val="bullet"/>
      <w:lvlText w:val="·"/>
      <w:lvlJc w:val="left"/>
      <w:pPr>
        <w:ind w:left="720" w:hanging="360"/>
      </w:pPr>
      <w:rPr>
        <w:rFonts w:ascii="Symbol" w:hAnsi="Symbol" w:hint="default"/>
      </w:rPr>
    </w:lvl>
    <w:lvl w:ilvl="1" w:tplc="FC7A9080">
      <w:start w:val="1"/>
      <w:numFmt w:val="bullet"/>
      <w:lvlText w:val="o"/>
      <w:lvlJc w:val="left"/>
      <w:pPr>
        <w:ind w:left="1440" w:hanging="360"/>
      </w:pPr>
      <w:rPr>
        <w:rFonts w:ascii="Courier New" w:hAnsi="Courier New" w:hint="default"/>
      </w:rPr>
    </w:lvl>
    <w:lvl w:ilvl="2" w:tplc="1C6237D2">
      <w:start w:val="1"/>
      <w:numFmt w:val="bullet"/>
      <w:lvlText w:val=""/>
      <w:lvlJc w:val="left"/>
      <w:pPr>
        <w:ind w:left="2160" w:hanging="360"/>
      </w:pPr>
      <w:rPr>
        <w:rFonts w:ascii="Wingdings" w:hAnsi="Wingdings" w:hint="default"/>
      </w:rPr>
    </w:lvl>
    <w:lvl w:ilvl="3" w:tplc="ED2A26E8">
      <w:start w:val="1"/>
      <w:numFmt w:val="bullet"/>
      <w:lvlText w:val=""/>
      <w:lvlJc w:val="left"/>
      <w:pPr>
        <w:ind w:left="2880" w:hanging="360"/>
      </w:pPr>
      <w:rPr>
        <w:rFonts w:ascii="Symbol" w:hAnsi="Symbol" w:hint="default"/>
      </w:rPr>
    </w:lvl>
    <w:lvl w:ilvl="4" w:tplc="EA44F474">
      <w:start w:val="1"/>
      <w:numFmt w:val="bullet"/>
      <w:lvlText w:val="o"/>
      <w:lvlJc w:val="left"/>
      <w:pPr>
        <w:ind w:left="3600" w:hanging="360"/>
      </w:pPr>
      <w:rPr>
        <w:rFonts w:ascii="Courier New" w:hAnsi="Courier New" w:hint="default"/>
      </w:rPr>
    </w:lvl>
    <w:lvl w:ilvl="5" w:tplc="A23EBCA2">
      <w:start w:val="1"/>
      <w:numFmt w:val="bullet"/>
      <w:lvlText w:val=""/>
      <w:lvlJc w:val="left"/>
      <w:pPr>
        <w:ind w:left="4320" w:hanging="360"/>
      </w:pPr>
      <w:rPr>
        <w:rFonts w:ascii="Wingdings" w:hAnsi="Wingdings" w:hint="default"/>
      </w:rPr>
    </w:lvl>
    <w:lvl w:ilvl="6" w:tplc="075EDEBA">
      <w:start w:val="1"/>
      <w:numFmt w:val="bullet"/>
      <w:lvlText w:val=""/>
      <w:lvlJc w:val="left"/>
      <w:pPr>
        <w:ind w:left="5040" w:hanging="360"/>
      </w:pPr>
      <w:rPr>
        <w:rFonts w:ascii="Symbol" w:hAnsi="Symbol" w:hint="default"/>
      </w:rPr>
    </w:lvl>
    <w:lvl w:ilvl="7" w:tplc="35E26EFC">
      <w:start w:val="1"/>
      <w:numFmt w:val="bullet"/>
      <w:lvlText w:val="o"/>
      <w:lvlJc w:val="left"/>
      <w:pPr>
        <w:ind w:left="5760" w:hanging="360"/>
      </w:pPr>
      <w:rPr>
        <w:rFonts w:ascii="Courier New" w:hAnsi="Courier New" w:hint="default"/>
      </w:rPr>
    </w:lvl>
    <w:lvl w:ilvl="8" w:tplc="48E02E78">
      <w:start w:val="1"/>
      <w:numFmt w:val="bullet"/>
      <w:lvlText w:val=""/>
      <w:lvlJc w:val="left"/>
      <w:pPr>
        <w:ind w:left="6480" w:hanging="360"/>
      </w:pPr>
      <w:rPr>
        <w:rFonts w:ascii="Wingdings" w:hAnsi="Wingdings" w:hint="default"/>
      </w:rPr>
    </w:lvl>
  </w:abstractNum>
  <w:abstractNum w:abstractNumId="72" w15:restartNumberingAfterBreak="0">
    <w:nsid w:val="75353C9C"/>
    <w:multiLevelType w:val="multilevel"/>
    <w:tmpl w:val="DB6C55B0"/>
    <w:lvl w:ilvl="0">
      <w:start w:val="1"/>
      <w:numFmt w:val="decimal"/>
      <w:pStyle w:val="Heading1"/>
      <w:lvlText w:val="%1"/>
      <w:lvlJc w:val="left"/>
      <w:pPr>
        <w:ind w:left="432" w:hanging="432"/>
      </w:pPr>
      <w:rPr>
        <w:rFonts w:hint="default"/>
      </w:rPr>
    </w:lvl>
    <w:lvl w:ilvl="1">
      <w:start w:val="1"/>
      <w:numFmt w:val="none"/>
      <w:lvlRestart w:val="0"/>
      <w:pStyle w:val="Heading2"/>
      <w:lvlText w:val="2.4"/>
      <w:lvlJc w:val="left"/>
      <w:pPr>
        <w:ind w:left="576" w:hanging="576"/>
      </w:pPr>
      <w:rPr>
        <w:rFonts w:hint="default"/>
      </w:rPr>
    </w:lvl>
    <w:lvl w:ilvl="2">
      <w:start w:val="1"/>
      <w:numFmt w:val="decimal"/>
      <w:pStyle w:val="Heading3"/>
      <w:lvlText w:val="2.2.%3"/>
      <w:lvlJc w:val="left"/>
      <w:pPr>
        <w:ind w:left="720"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3" w15:restartNumberingAfterBreak="0">
    <w:nsid w:val="75D662CE"/>
    <w:multiLevelType w:val="multilevel"/>
    <w:tmpl w:val="BB309086"/>
    <w:styleLink w:val="CurrentList44"/>
    <w:lvl w:ilvl="0">
      <w:start w:val="1"/>
      <w:numFmt w:val="decimal"/>
      <w:lvlText w:val="%1"/>
      <w:lvlJc w:val="left"/>
      <w:pPr>
        <w:ind w:left="432" w:hanging="432"/>
      </w:pPr>
      <w:rPr>
        <w:rFonts w:hint="default"/>
      </w:rPr>
    </w:lvl>
    <w:lvl w:ilvl="1">
      <w:start w:val="1"/>
      <w:numFmt w:val="none"/>
      <w:lvlText w:val="3.7\"/>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78220C04"/>
    <w:multiLevelType w:val="multilevel"/>
    <w:tmpl w:val="598E17EC"/>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9A048C8"/>
    <w:multiLevelType w:val="multilevel"/>
    <w:tmpl w:val="9356D076"/>
    <w:styleLink w:val="CurrentList45"/>
    <w:lvl w:ilvl="0">
      <w:start w:val="1"/>
      <w:numFmt w:val="decimal"/>
      <w:lvlText w:val="%1"/>
      <w:lvlJc w:val="left"/>
      <w:pPr>
        <w:ind w:left="432" w:hanging="432"/>
      </w:pPr>
      <w:rPr>
        <w:rFonts w:hint="default"/>
      </w:rPr>
    </w:lvl>
    <w:lvl w:ilvl="1">
      <w:start w:val="1"/>
      <w:numFmt w:val="none"/>
      <w:lvlText w:val="3.7"/>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7C63EFC6"/>
    <w:multiLevelType w:val="hybridMultilevel"/>
    <w:tmpl w:val="FFFFFFFF"/>
    <w:styleLink w:val="CurrentList11"/>
    <w:lvl w:ilvl="0" w:tplc="3CA8523A">
      <w:start w:val="1"/>
      <w:numFmt w:val="bullet"/>
      <w:lvlText w:val="·"/>
      <w:lvlJc w:val="left"/>
      <w:pPr>
        <w:ind w:left="720" w:hanging="360"/>
      </w:pPr>
      <w:rPr>
        <w:rFonts w:ascii="Symbol" w:hAnsi="Symbol" w:hint="default"/>
      </w:rPr>
    </w:lvl>
    <w:lvl w:ilvl="1" w:tplc="FC7A9080">
      <w:start w:val="1"/>
      <w:numFmt w:val="bullet"/>
      <w:lvlText w:val="o"/>
      <w:lvlJc w:val="left"/>
      <w:pPr>
        <w:ind w:left="1440" w:hanging="360"/>
      </w:pPr>
      <w:rPr>
        <w:rFonts w:ascii="Courier New" w:hAnsi="Courier New" w:hint="default"/>
      </w:rPr>
    </w:lvl>
    <w:lvl w:ilvl="2" w:tplc="1C6237D2">
      <w:start w:val="1"/>
      <w:numFmt w:val="bullet"/>
      <w:lvlText w:val=""/>
      <w:lvlJc w:val="left"/>
      <w:pPr>
        <w:ind w:left="2160" w:hanging="360"/>
      </w:pPr>
      <w:rPr>
        <w:rFonts w:ascii="Wingdings" w:hAnsi="Wingdings" w:hint="default"/>
      </w:rPr>
    </w:lvl>
    <w:lvl w:ilvl="3" w:tplc="ED2A26E8">
      <w:start w:val="1"/>
      <w:numFmt w:val="bullet"/>
      <w:lvlText w:val=""/>
      <w:lvlJc w:val="left"/>
      <w:pPr>
        <w:ind w:left="2880" w:hanging="360"/>
      </w:pPr>
      <w:rPr>
        <w:rFonts w:ascii="Symbol" w:hAnsi="Symbol" w:hint="default"/>
      </w:rPr>
    </w:lvl>
    <w:lvl w:ilvl="4" w:tplc="EA44F474">
      <w:start w:val="1"/>
      <w:numFmt w:val="bullet"/>
      <w:lvlText w:val="o"/>
      <w:lvlJc w:val="left"/>
      <w:pPr>
        <w:ind w:left="3600" w:hanging="360"/>
      </w:pPr>
      <w:rPr>
        <w:rFonts w:ascii="Courier New" w:hAnsi="Courier New" w:hint="default"/>
      </w:rPr>
    </w:lvl>
    <w:lvl w:ilvl="5" w:tplc="A23EBCA2">
      <w:start w:val="1"/>
      <w:numFmt w:val="bullet"/>
      <w:lvlText w:val=""/>
      <w:lvlJc w:val="left"/>
      <w:pPr>
        <w:ind w:left="4320" w:hanging="360"/>
      </w:pPr>
      <w:rPr>
        <w:rFonts w:ascii="Wingdings" w:hAnsi="Wingdings" w:hint="default"/>
      </w:rPr>
    </w:lvl>
    <w:lvl w:ilvl="6" w:tplc="075EDEBA">
      <w:start w:val="1"/>
      <w:numFmt w:val="bullet"/>
      <w:lvlText w:val=""/>
      <w:lvlJc w:val="left"/>
      <w:pPr>
        <w:ind w:left="5040" w:hanging="360"/>
      </w:pPr>
      <w:rPr>
        <w:rFonts w:ascii="Symbol" w:hAnsi="Symbol" w:hint="default"/>
      </w:rPr>
    </w:lvl>
    <w:lvl w:ilvl="7" w:tplc="35E26EFC">
      <w:start w:val="1"/>
      <w:numFmt w:val="bullet"/>
      <w:lvlText w:val="o"/>
      <w:lvlJc w:val="left"/>
      <w:pPr>
        <w:ind w:left="5760" w:hanging="360"/>
      </w:pPr>
      <w:rPr>
        <w:rFonts w:ascii="Courier New" w:hAnsi="Courier New" w:hint="default"/>
      </w:rPr>
    </w:lvl>
    <w:lvl w:ilvl="8" w:tplc="48E02E78">
      <w:start w:val="1"/>
      <w:numFmt w:val="bullet"/>
      <w:lvlText w:val=""/>
      <w:lvlJc w:val="left"/>
      <w:pPr>
        <w:ind w:left="6480" w:hanging="360"/>
      </w:pPr>
      <w:rPr>
        <w:rFonts w:ascii="Wingdings" w:hAnsi="Wingdings" w:hint="default"/>
      </w:rPr>
    </w:lvl>
  </w:abstractNum>
  <w:abstractNum w:abstractNumId="77" w15:restartNumberingAfterBreak="0">
    <w:nsid w:val="7D7F3AB4"/>
    <w:multiLevelType w:val="multilevel"/>
    <w:tmpl w:val="E5DCC5E2"/>
    <w:styleLink w:val="CurrentList1"/>
    <w:lvl w:ilvl="0">
      <w:start w:val="2"/>
      <w:numFmt w:val="decimal"/>
      <w:lvlText w:val="%1.0"/>
      <w:lvlJc w:val="left"/>
      <w:pPr>
        <w:ind w:left="1110" w:hanging="390"/>
      </w:pPr>
      <w:rPr>
        <w:rFonts w:hint="default"/>
      </w:rPr>
    </w:lvl>
    <w:lvl w:ilvl="1">
      <w:start w:val="1"/>
      <w:numFmt w:val="decimal"/>
      <w:lvlText w:val="%1.%2"/>
      <w:lvlJc w:val="left"/>
      <w:pPr>
        <w:ind w:left="183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8" w15:restartNumberingAfterBreak="0">
    <w:nsid w:val="7EA55DA8"/>
    <w:multiLevelType w:val="multilevel"/>
    <w:tmpl w:val="81A03F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EBA05D5"/>
    <w:multiLevelType w:val="multilevel"/>
    <w:tmpl w:val="53AAF474"/>
    <w:styleLink w:val="CurrentList37"/>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F1115AF"/>
    <w:multiLevelType w:val="multilevel"/>
    <w:tmpl w:val="2134356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53355666">
    <w:abstractNumId w:val="3"/>
  </w:num>
  <w:num w:numId="2" w16cid:durableId="71007528">
    <w:abstractNumId w:val="69"/>
  </w:num>
  <w:num w:numId="3" w16cid:durableId="718213205">
    <w:abstractNumId w:val="16"/>
  </w:num>
  <w:num w:numId="4" w16cid:durableId="354835">
    <w:abstractNumId w:val="8"/>
  </w:num>
  <w:num w:numId="5" w16cid:durableId="1515924023">
    <w:abstractNumId w:val="38"/>
  </w:num>
  <w:num w:numId="6" w16cid:durableId="1055742773">
    <w:abstractNumId w:val="26"/>
  </w:num>
  <w:num w:numId="7" w16cid:durableId="2049640928">
    <w:abstractNumId w:val="77"/>
  </w:num>
  <w:num w:numId="8" w16cid:durableId="1879007645">
    <w:abstractNumId w:val="55"/>
  </w:num>
  <w:num w:numId="9" w16cid:durableId="1591818236">
    <w:abstractNumId w:val="62"/>
    <w:lvlOverride w:ilvl="0">
      <w:lvl w:ilvl="0">
        <w:start w:val="1"/>
        <w:numFmt w:val="bullet"/>
        <w:lvlText w:val=""/>
        <w:lvlJc w:val="left"/>
        <w:pPr>
          <w:ind w:left="540" w:hanging="540"/>
        </w:pPr>
        <w:rPr>
          <w:rFonts w:ascii="Symbol" w:hAnsi="Symbol" w:hint="default"/>
          <w:i w:val="0"/>
          <w:iCs/>
        </w:rPr>
      </w:lvl>
    </w:lvlOverride>
  </w:num>
  <w:num w:numId="10" w16cid:durableId="1379285759">
    <w:abstractNumId w:val="11"/>
  </w:num>
  <w:num w:numId="11" w16cid:durableId="2019190722">
    <w:abstractNumId w:val="54"/>
  </w:num>
  <w:num w:numId="12" w16cid:durableId="445975246">
    <w:abstractNumId w:val="23"/>
  </w:num>
  <w:num w:numId="13" w16cid:durableId="1041131498">
    <w:abstractNumId w:val="48"/>
  </w:num>
  <w:num w:numId="14" w16cid:durableId="1760559492">
    <w:abstractNumId w:val="56"/>
  </w:num>
  <w:num w:numId="15" w16cid:durableId="1931887062">
    <w:abstractNumId w:val="12"/>
  </w:num>
  <w:num w:numId="16" w16cid:durableId="2130320913">
    <w:abstractNumId w:val="80"/>
  </w:num>
  <w:num w:numId="17" w16cid:durableId="1432893044">
    <w:abstractNumId w:val="61"/>
  </w:num>
  <w:num w:numId="18" w16cid:durableId="1694696324">
    <w:abstractNumId w:val="58"/>
  </w:num>
  <w:num w:numId="19" w16cid:durableId="532571785">
    <w:abstractNumId w:val="74"/>
  </w:num>
  <w:num w:numId="20" w16cid:durableId="1918594831">
    <w:abstractNumId w:val="76"/>
  </w:num>
  <w:num w:numId="21" w16cid:durableId="855652916">
    <w:abstractNumId w:val="18"/>
  </w:num>
  <w:num w:numId="22" w16cid:durableId="1567715541">
    <w:abstractNumId w:val="71"/>
  </w:num>
  <w:num w:numId="23" w16cid:durableId="1468011015">
    <w:abstractNumId w:val="10"/>
  </w:num>
  <w:num w:numId="24" w16cid:durableId="1973553300">
    <w:abstractNumId w:val="7"/>
  </w:num>
  <w:num w:numId="25" w16cid:durableId="839320888">
    <w:abstractNumId w:val="30"/>
  </w:num>
  <w:num w:numId="26" w16cid:durableId="1210991365">
    <w:abstractNumId w:val="40"/>
  </w:num>
  <w:num w:numId="27" w16cid:durableId="1004094630">
    <w:abstractNumId w:val="36"/>
  </w:num>
  <w:num w:numId="28" w16cid:durableId="2124614700">
    <w:abstractNumId w:val="13"/>
  </w:num>
  <w:num w:numId="29" w16cid:durableId="353577899">
    <w:abstractNumId w:val="17"/>
  </w:num>
  <w:num w:numId="30" w16cid:durableId="305933664">
    <w:abstractNumId w:val="33"/>
  </w:num>
  <w:num w:numId="31" w16cid:durableId="1639066571">
    <w:abstractNumId w:val="57"/>
  </w:num>
  <w:num w:numId="32" w16cid:durableId="1924561036">
    <w:abstractNumId w:val="32"/>
  </w:num>
  <w:num w:numId="33" w16cid:durableId="163711594">
    <w:abstractNumId w:val="22"/>
  </w:num>
  <w:num w:numId="34" w16cid:durableId="1939292304">
    <w:abstractNumId w:val="21"/>
  </w:num>
  <w:num w:numId="35" w16cid:durableId="1830898824">
    <w:abstractNumId w:val="65"/>
  </w:num>
  <w:num w:numId="36" w16cid:durableId="2056612129">
    <w:abstractNumId w:val="66"/>
  </w:num>
  <w:num w:numId="37" w16cid:durableId="2038195754">
    <w:abstractNumId w:val="6"/>
  </w:num>
  <w:num w:numId="38" w16cid:durableId="1705247329">
    <w:abstractNumId w:val="59"/>
  </w:num>
  <w:num w:numId="39" w16cid:durableId="1063408892">
    <w:abstractNumId w:val="5"/>
  </w:num>
  <w:num w:numId="40" w16cid:durableId="1525900188">
    <w:abstractNumId w:val="31"/>
  </w:num>
  <w:num w:numId="41" w16cid:durableId="736980232">
    <w:abstractNumId w:val="47"/>
  </w:num>
  <w:num w:numId="42" w16cid:durableId="1083068051">
    <w:abstractNumId w:val="39"/>
  </w:num>
  <w:num w:numId="43" w16cid:durableId="714233488">
    <w:abstractNumId w:val="41"/>
  </w:num>
  <w:num w:numId="44" w16cid:durableId="94518135">
    <w:abstractNumId w:val="20"/>
  </w:num>
  <w:num w:numId="45" w16cid:durableId="2068920280">
    <w:abstractNumId w:val="79"/>
  </w:num>
  <w:num w:numId="46" w16cid:durableId="383917567">
    <w:abstractNumId w:val="52"/>
  </w:num>
  <w:num w:numId="47" w16cid:durableId="1190296488">
    <w:abstractNumId w:val="19"/>
  </w:num>
  <w:num w:numId="48" w16cid:durableId="697119136">
    <w:abstractNumId w:val="9"/>
  </w:num>
  <w:num w:numId="49" w16cid:durableId="1867908148">
    <w:abstractNumId w:val="78"/>
  </w:num>
  <w:num w:numId="50" w16cid:durableId="1383099115">
    <w:abstractNumId w:val="14"/>
  </w:num>
  <w:num w:numId="51" w16cid:durableId="1263145148">
    <w:abstractNumId w:val="43"/>
  </w:num>
  <w:num w:numId="52" w16cid:durableId="977034200">
    <w:abstractNumId w:val="24"/>
  </w:num>
  <w:num w:numId="53" w16cid:durableId="958947325">
    <w:abstractNumId w:val="73"/>
  </w:num>
  <w:num w:numId="54" w16cid:durableId="1482963692">
    <w:abstractNumId w:val="75"/>
  </w:num>
  <w:num w:numId="55" w16cid:durableId="739711371">
    <w:abstractNumId w:val="49"/>
  </w:num>
  <w:num w:numId="56" w16cid:durableId="548420985">
    <w:abstractNumId w:val="0"/>
    <w:lvlOverride w:ilvl="0">
      <w:lvl w:ilvl="0">
        <w:start w:val="1"/>
        <w:numFmt w:val="decimal"/>
        <w:lvlText w:val="%1"/>
        <w:lvlJc w:val="left"/>
        <w:pPr>
          <w:ind w:left="432" w:hanging="432"/>
        </w:pPr>
        <w:rPr>
          <w:rFonts w:hint="default"/>
        </w:rPr>
      </w:lvl>
    </w:lvlOverride>
    <w:lvlOverride w:ilvl="1">
      <w:lvl w:ilvl="1">
        <w:start w:val="1"/>
        <w:numFmt w:val="none"/>
        <w:lvlRestart w:val="0"/>
        <w:lvlText w:val="3.7"/>
        <w:lvlJc w:val="left"/>
        <w:pPr>
          <w:ind w:left="576" w:hanging="576"/>
        </w:pPr>
        <w:rPr>
          <w:rFonts w:hint="default"/>
        </w:rPr>
      </w:lvl>
    </w:lvlOverride>
    <w:lvlOverride w:ilvl="2">
      <w:lvl w:ilvl="2">
        <w:start w:val="1"/>
        <w:numFmt w:val="decimal"/>
        <w:lvlText w:val="2.2.%3"/>
        <w:lvlJc w:val="left"/>
        <w:pPr>
          <w:ind w:left="720" w:hanging="720"/>
        </w:pPr>
        <w:rPr>
          <w:rFonts w:hint="default"/>
          <w:sz w:val="22"/>
          <w:szCs w:val="22"/>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7" w16cid:durableId="2048097277">
    <w:abstractNumId w:val="64"/>
  </w:num>
  <w:num w:numId="58" w16cid:durableId="698239578">
    <w:abstractNumId w:val="34"/>
  </w:num>
  <w:num w:numId="59" w16cid:durableId="1301232051">
    <w:abstractNumId w:val="27"/>
  </w:num>
  <w:num w:numId="60" w16cid:durableId="1870414344">
    <w:abstractNumId w:val="2"/>
  </w:num>
  <w:num w:numId="61" w16cid:durableId="1640110047">
    <w:abstractNumId w:val="1"/>
  </w:num>
  <w:num w:numId="62" w16cid:durableId="975450162">
    <w:abstractNumId w:val="29"/>
  </w:num>
  <w:num w:numId="63" w16cid:durableId="1489706307">
    <w:abstractNumId w:val="63"/>
  </w:num>
  <w:num w:numId="64" w16cid:durableId="1257060965">
    <w:abstractNumId w:val="4"/>
  </w:num>
  <w:num w:numId="65" w16cid:durableId="1474328019">
    <w:abstractNumId w:val="72"/>
  </w:num>
  <w:num w:numId="66" w16cid:durableId="428163774">
    <w:abstractNumId w:val="45"/>
  </w:num>
  <w:num w:numId="67" w16cid:durableId="1482963503">
    <w:abstractNumId w:val="42"/>
  </w:num>
  <w:num w:numId="68" w16cid:durableId="917784224">
    <w:abstractNumId w:val="25"/>
  </w:num>
  <w:num w:numId="69" w16cid:durableId="837424930">
    <w:abstractNumId w:val="62"/>
  </w:num>
  <w:num w:numId="70" w16cid:durableId="1795446841">
    <w:abstractNumId w:val="28"/>
  </w:num>
  <w:num w:numId="71" w16cid:durableId="43063735">
    <w:abstractNumId w:val="53"/>
  </w:num>
  <w:num w:numId="72" w16cid:durableId="1535117785">
    <w:abstractNumId w:val="70"/>
  </w:num>
  <w:num w:numId="73" w16cid:durableId="827476596">
    <w:abstractNumId w:val="37"/>
  </w:num>
  <w:num w:numId="74" w16cid:durableId="298463683">
    <w:abstractNumId w:val="46"/>
  </w:num>
  <w:num w:numId="75" w16cid:durableId="1683120589">
    <w:abstractNumId w:val="68"/>
  </w:num>
  <w:num w:numId="76" w16cid:durableId="167015910">
    <w:abstractNumId w:val="44"/>
  </w:num>
  <w:num w:numId="77" w16cid:durableId="768966545">
    <w:abstractNumId w:val="35"/>
  </w:num>
  <w:num w:numId="78" w16cid:durableId="1668485430">
    <w:abstractNumId w:val="60"/>
  </w:num>
  <w:num w:numId="79" w16cid:durableId="1244148089">
    <w:abstractNumId w:val="15"/>
  </w:num>
  <w:num w:numId="80" w16cid:durableId="95059622">
    <w:abstractNumId w:val="67"/>
  </w:num>
  <w:num w:numId="81" w16cid:durableId="760873205">
    <w:abstractNumId w:val="50"/>
  </w:num>
  <w:num w:numId="82" w16cid:durableId="1598174186">
    <w:abstractNumId w:val="5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wNjUEUpZGFhZGlko6SsGpxcWZ+XkgBZa1ACcaC3gsAAAA"/>
  </w:docVars>
  <w:rsids>
    <w:rsidRoot w:val="00C821FC"/>
    <w:rsid w:val="00000312"/>
    <w:rsid w:val="000003C7"/>
    <w:rsid w:val="0000050E"/>
    <w:rsid w:val="00000BD5"/>
    <w:rsid w:val="00000E99"/>
    <w:rsid w:val="00000EF4"/>
    <w:rsid w:val="00000FF9"/>
    <w:rsid w:val="0000109E"/>
    <w:rsid w:val="00001134"/>
    <w:rsid w:val="0000118C"/>
    <w:rsid w:val="00001306"/>
    <w:rsid w:val="00001452"/>
    <w:rsid w:val="000014A8"/>
    <w:rsid w:val="000016D6"/>
    <w:rsid w:val="000018D4"/>
    <w:rsid w:val="00001A89"/>
    <w:rsid w:val="00001CAC"/>
    <w:rsid w:val="00001DCF"/>
    <w:rsid w:val="00001E3D"/>
    <w:rsid w:val="00002023"/>
    <w:rsid w:val="00002380"/>
    <w:rsid w:val="000023CC"/>
    <w:rsid w:val="000023FC"/>
    <w:rsid w:val="000024CD"/>
    <w:rsid w:val="000024D9"/>
    <w:rsid w:val="000025FD"/>
    <w:rsid w:val="00002CD5"/>
    <w:rsid w:val="00002D0E"/>
    <w:rsid w:val="00002D42"/>
    <w:rsid w:val="000030BE"/>
    <w:rsid w:val="000034FE"/>
    <w:rsid w:val="00003549"/>
    <w:rsid w:val="0000371B"/>
    <w:rsid w:val="0000377A"/>
    <w:rsid w:val="00003852"/>
    <w:rsid w:val="00003B49"/>
    <w:rsid w:val="00003BC5"/>
    <w:rsid w:val="00003C51"/>
    <w:rsid w:val="00003C63"/>
    <w:rsid w:val="00003D09"/>
    <w:rsid w:val="00003D87"/>
    <w:rsid w:val="000042D6"/>
    <w:rsid w:val="00004959"/>
    <w:rsid w:val="00004AC9"/>
    <w:rsid w:val="000050C9"/>
    <w:rsid w:val="00005437"/>
    <w:rsid w:val="0000551F"/>
    <w:rsid w:val="0000561A"/>
    <w:rsid w:val="000058A2"/>
    <w:rsid w:val="00005B2A"/>
    <w:rsid w:val="00005B62"/>
    <w:rsid w:val="00005FFD"/>
    <w:rsid w:val="0000600C"/>
    <w:rsid w:val="00006010"/>
    <w:rsid w:val="000065E1"/>
    <w:rsid w:val="00006740"/>
    <w:rsid w:val="000068BD"/>
    <w:rsid w:val="000069D2"/>
    <w:rsid w:val="00006D96"/>
    <w:rsid w:val="00006E4E"/>
    <w:rsid w:val="00007032"/>
    <w:rsid w:val="00007078"/>
    <w:rsid w:val="000071A3"/>
    <w:rsid w:val="000072AF"/>
    <w:rsid w:val="00007367"/>
    <w:rsid w:val="00007616"/>
    <w:rsid w:val="00007715"/>
    <w:rsid w:val="000077C5"/>
    <w:rsid w:val="000078F4"/>
    <w:rsid w:val="00007B78"/>
    <w:rsid w:val="00007C7B"/>
    <w:rsid w:val="00007E07"/>
    <w:rsid w:val="00007FC5"/>
    <w:rsid w:val="00007FC7"/>
    <w:rsid w:val="00007FCA"/>
    <w:rsid w:val="00007FF8"/>
    <w:rsid w:val="0001007F"/>
    <w:rsid w:val="000102ED"/>
    <w:rsid w:val="000104FB"/>
    <w:rsid w:val="00010C06"/>
    <w:rsid w:val="00010CC1"/>
    <w:rsid w:val="000110FD"/>
    <w:rsid w:val="000111A7"/>
    <w:rsid w:val="000116EC"/>
    <w:rsid w:val="00011A53"/>
    <w:rsid w:val="00011B16"/>
    <w:rsid w:val="00011B21"/>
    <w:rsid w:val="00011B37"/>
    <w:rsid w:val="00011BE1"/>
    <w:rsid w:val="00011BFA"/>
    <w:rsid w:val="00011C91"/>
    <w:rsid w:val="00011D9E"/>
    <w:rsid w:val="00011EFF"/>
    <w:rsid w:val="00011FC2"/>
    <w:rsid w:val="00011FEB"/>
    <w:rsid w:val="00012328"/>
    <w:rsid w:val="00012861"/>
    <w:rsid w:val="00012B28"/>
    <w:rsid w:val="00012B83"/>
    <w:rsid w:val="00012EBD"/>
    <w:rsid w:val="00012F78"/>
    <w:rsid w:val="00013270"/>
    <w:rsid w:val="00013985"/>
    <w:rsid w:val="00013A41"/>
    <w:rsid w:val="00013A60"/>
    <w:rsid w:val="00013AFD"/>
    <w:rsid w:val="00013B69"/>
    <w:rsid w:val="00013E4B"/>
    <w:rsid w:val="000140AC"/>
    <w:rsid w:val="000141E6"/>
    <w:rsid w:val="00014213"/>
    <w:rsid w:val="0001437F"/>
    <w:rsid w:val="000144A6"/>
    <w:rsid w:val="000145C2"/>
    <w:rsid w:val="000145DC"/>
    <w:rsid w:val="00014629"/>
    <w:rsid w:val="00014907"/>
    <w:rsid w:val="000149FF"/>
    <w:rsid w:val="00014AFD"/>
    <w:rsid w:val="00014B0F"/>
    <w:rsid w:val="00014CAB"/>
    <w:rsid w:val="00014CF7"/>
    <w:rsid w:val="00015000"/>
    <w:rsid w:val="000151D2"/>
    <w:rsid w:val="00015344"/>
    <w:rsid w:val="000153F6"/>
    <w:rsid w:val="000156C7"/>
    <w:rsid w:val="0001583B"/>
    <w:rsid w:val="0001585E"/>
    <w:rsid w:val="0001595E"/>
    <w:rsid w:val="00015A4A"/>
    <w:rsid w:val="00015A7B"/>
    <w:rsid w:val="00015CE4"/>
    <w:rsid w:val="00015D17"/>
    <w:rsid w:val="00015DFC"/>
    <w:rsid w:val="00015E53"/>
    <w:rsid w:val="000160AA"/>
    <w:rsid w:val="000166D8"/>
    <w:rsid w:val="0001684D"/>
    <w:rsid w:val="00016A26"/>
    <w:rsid w:val="00016C15"/>
    <w:rsid w:val="00016EF9"/>
    <w:rsid w:val="00016FD1"/>
    <w:rsid w:val="0001713A"/>
    <w:rsid w:val="00017267"/>
    <w:rsid w:val="000172ED"/>
    <w:rsid w:val="00017314"/>
    <w:rsid w:val="000173CD"/>
    <w:rsid w:val="00017A26"/>
    <w:rsid w:val="00017A60"/>
    <w:rsid w:val="00017B77"/>
    <w:rsid w:val="00020082"/>
    <w:rsid w:val="00020168"/>
    <w:rsid w:val="00020179"/>
    <w:rsid w:val="00020777"/>
    <w:rsid w:val="0002086B"/>
    <w:rsid w:val="00020A70"/>
    <w:rsid w:val="00020D5B"/>
    <w:rsid w:val="00020D60"/>
    <w:rsid w:val="00020ED5"/>
    <w:rsid w:val="00020FD7"/>
    <w:rsid w:val="000212D2"/>
    <w:rsid w:val="0002169E"/>
    <w:rsid w:val="000216D9"/>
    <w:rsid w:val="00021701"/>
    <w:rsid w:val="0002170D"/>
    <w:rsid w:val="000218C3"/>
    <w:rsid w:val="00021970"/>
    <w:rsid w:val="00021AD2"/>
    <w:rsid w:val="00021B13"/>
    <w:rsid w:val="00021B59"/>
    <w:rsid w:val="00021C9E"/>
    <w:rsid w:val="00021F99"/>
    <w:rsid w:val="00021FB6"/>
    <w:rsid w:val="00021FE1"/>
    <w:rsid w:val="000221B5"/>
    <w:rsid w:val="000221B7"/>
    <w:rsid w:val="00022509"/>
    <w:rsid w:val="00022561"/>
    <w:rsid w:val="00022799"/>
    <w:rsid w:val="000227A7"/>
    <w:rsid w:val="000228FB"/>
    <w:rsid w:val="000229AA"/>
    <w:rsid w:val="00022AEA"/>
    <w:rsid w:val="000232FD"/>
    <w:rsid w:val="00023481"/>
    <w:rsid w:val="00023900"/>
    <w:rsid w:val="00023C42"/>
    <w:rsid w:val="00023DC7"/>
    <w:rsid w:val="00023F04"/>
    <w:rsid w:val="0002436B"/>
    <w:rsid w:val="000246B7"/>
    <w:rsid w:val="00024701"/>
    <w:rsid w:val="00024913"/>
    <w:rsid w:val="00024935"/>
    <w:rsid w:val="00024AD6"/>
    <w:rsid w:val="00024B25"/>
    <w:rsid w:val="00024D22"/>
    <w:rsid w:val="00024E03"/>
    <w:rsid w:val="0002514D"/>
    <w:rsid w:val="0002582C"/>
    <w:rsid w:val="00025C7E"/>
    <w:rsid w:val="00025CC5"/>
    <w:rsid w:val="00025E3F"/>
    <w:rsid w:val="00025E5C"/>
    <w:rsid w:val="000261C7"/>
    <w:rsid w:val="0002644A"/>
    <w:rsid w:val="0002669A"/>
    <w:rsid w:val="000266B9"/>
    <w:rsid w:val="00026725"/>
    <w:rsid w:val="00026D1E"/>
    <w:rsid w:val="0002705A"/>
    <w:rsid w:val="000270B4"/>
    <w:rsid w:val="0002751C"/>
    <w:rsid w:val="00027560"/>
    <w:rsid w:val="000277D8"/>
    <w:rsid w:val="000277E3"/>
    <w:rsid w:val="00027830"/>
    <w:rsid w:val="0002783A"/>
    <w:rsid w:val="00027942"/>
    <w:rsid w:val="000279CE"/>
    <w:rsid w:val="000279DE"/>
    <w:rsid w:val="00027AFF"/>
    <w:rsid w:val="00027CCA"/>
    <w:rsid w:val="00027D2A"/>
    <w:rsid w:val="00027E71"/>
    <w:rsid w:val="00027F06"/>
    <w:rsid w:val="000300A8"/>
    <w:rsid w:val="000302D0"/>
    <w:rsid w:val="000303CE"/>
    <w:rsid w:val="000305CF"/>
    <w:rsid w:val="00030BF4"/>
    <w:rsid w:val="00030C7D"/>
    <w:rsid w:val="00030DAF"/>
    <w:rsid w:val="00031117"/>
    <w:rsid w:val="000312F2"/>
    <w:rsid w:val="000313BE"/>
    <w:rsid w:val="00031831"/>
    <w:rsid w:val="00031895"/>
    <w:rsid w:val="00031CAD"/>
    <w:rsid w:val="00031F92"/>
    <w:rsid w:val="00032005"/>
    <w:rsid w:val="00032007"/>
    <w:rsid w:val="000321FD"/>
    <w:rsid w:val="000322AA"/>
    <w:rsid w:val="0003239F"/>
    <w:rsid w:val="000326D3"/>
    <w:rsid w:val="000327A5"/>
    <w:rsid w:val="000327F5"/>
    <w:rsid w:val="00032B25"/>
    <w:rsid w:val="00032B4C"/>
    <w:rsid w:val="00032B6F"/>
    <w:rsid w:val="00032C5E"/>
    <w:rsid w:val="00032CA6"/>
    <w:rsid w:val="00032E9B"/>
    <w:rsid w:val="00033142"/>
    <w:rsid w:val="000331B2"/>
    <w:rsid w:val="000331B3"/>
    <w:rsid w:val="0003327B"/>
    <w:rsid w:val="00033301"/>
    <w:rsid w:val="000337C0"/>
    <w:rsid w:val="00033DB3"/>
    <w:rsid w:val="00033F4C"/>
    <w:rsid w:val="00033FDD"/>
    <w:rsid w:val="000340A8"/>
    <w:rsid w:val="00034119"/>
    <w:rsid w:val="0003429C"/>
    <w:rsid w:val="000343F8"/>
    <w:rsid w:val="0003445E"/>
    <w:rsid w:val="0003448B"/>
    <w:rsid w:val="000344B3"/>
    <w:rsid w:val="00034727"/>
    <w:rsid w:val="000347B8"/>
    <w:rsid w:val="000348D9"/>
    <w:rsid w:val="00034A79"/>
    <w:rsid w:val="00034BCD"/>
    <w:rsid w:val="00034D2E"/>
    <w:rsid w:val="00034D6C"/>
    <w:rsid w:val="00034D72"/>
    <w:rsid w:val="000352E9"/>
    <w:rsid w:val="00035691"/>
    <w:rsid w:val="000356D0"/>
    <w:rsid w:val="0003578B"/>
    <w:rsid w:val="000358FA"/>
    <w:rsid w:val="00035A5A"/>
    <w:rsid w:val="00035BAA"/>
    <w:rsid w:val="00035C4C"/>
    <w:rsid w:val="00035EF6"/>
    <w:rsid w:val="0003611E"/>
    <w:rsid w:val="00036134"/>
    <w:rsid w:val="00036406"/>
    <w:rsid w:val="00036428"/>
    <w:rsid w:val="000365E7"/>
    <w:rsid w:val="0003687C"/>
    <w:rsid w:val="0003693F"/>
    <w:rsid w:val="00036947"/>
    <w:rsid w:val="00036A5F"/>
    <w:rsid w:val="00036AED"/>
    <w:rsid w:val="00036B9B"/>
    <w:rsid w:val="000379C9"/>
    <w:rsid w:val="00037A5F"/>
    <w:rsid w:val="00037A82"/>
    <w:rsid w:val="00037C97"/>
    <w:rsid w:val="00037FE5"/>
    <w:rsid w:val="000400BC"/>
    <w:rsid w:val="000402E9"/>
    <w:rsid w:val="000402FA"/>
    <w:rsid w:val="0004031D"/>
    <w:rsid w:val="000403B0"/>
    <w:rsid w:val="00040616"/>
    <w:rsid w:val="00040633"/>
    <w:rsid w:val="000406C0"/>
    <w:rsid w:val="00040781"/>
    <w:rsid w:val="00040942"/>
    <w:rsid w:val="00040AFD"/>
    <w:rsid w:val="00040BBF"/>
    <w:rsid w:val="000411D1"/>
    <w:rsid w:val="0004129D"/>
    <w:rsid w:val="00041868"/>
    <w:rsid w:val="0004189D"/>
    <w:rsid w:val="00041A31"/>
    <w:rsid w:val="00041BB1"/>
    <w:rsid w:val="00041D58"/>
    <w:rsid w:val="00041DA2"/>
    <w:rsid w:val="00041E87"/>
    <w:rsid w:val="00042306"/>
    <w:rsid w:val="00042561"/>
    <w:rsid w:val="000428E5"/>
    <w:rsid w:val="00042B59"/>
    <w:rsid w:val="00042BE1"/>
    <w:rsid w:val="00042C29"/>
    <w:rsid w:val="00042E52"/>
    <w:rsid w:val="00042EC9"/>
    <w:rsid w:val="00042F2F"/>
    <w:rsid w:val="00042F79"/>
    <w:rsid w:val="0004308C"/>
    <w:rsid w:val="0004343E"/>
    <w:rsid w:val="0004359D"/>
    <w:rsid w:val="0004382E"/>
    <w:rsid w:val="0004391E"/>
    <w:rsid w:val="00043B9B"/>
    <w:rsid w:val="00043C66"/>
    <w:rsid w:val="00043DD1"/>
    <w:rsid w:val="00044012"/>
    <w:rsid w:val="000441DE"/>
    <w:rsid w:val="000443E6"/>
    <w:rsid w:val="000444B6"/>
    <w:rsid w:val="00044783"/>
    <w:rsid w:val="00044A55"/>
    <w:rsid w:val="00044BB9"/>
    <w:rsid w:val="00044E36"/>
    <w:rsid w:val="0004521F"/>
    <w:rsid w:val="0004525D"/>
    <w:rsid w:val="000454CD"/>
    <w:rsid w:val="00045610"/>
    <w:rsid w:val="000456BC"/>
    <w:rsid w:val="0004583A"/>
    <w:rsid w:val="0004595D"/>
    <w:rsid w:val="00045A45"/>
    <w:rsid w:val="00045CFB"/>
    <w:rsid w:val="0004601B"/>
    <w:rsid w:val="00046487"/>
    <w:rsid w:val="000467C4"/>
    <w:rsid w:val="000469FA"/>
    <w:rsid w:val="00046BF1"/>
    <w:rsid w:val="00046C50"/>
    <w:rsid w:val="00046CCA"/>
    <w:rsid w:val="00046FA9"/>
    <w:rsid w:val="00047258"/>
    <w:rsid w:val="00047317"/>
    <w:rsid w:val="00047641"/>
    <w:rsid w:val="0004778C"/>
    <w:rsid w:val="00047842"/>
    <w:rsid w:val="00047A99"/>
    <w:rsid w:val="00047A9E"/>
    <w:rsid w:val="00047AB8"/>
    <w:rsid w:val="00047B6E"/>
    <w:rsid w:val="00047D9C"/>
    <w:rsid w:val="00047E05"/>
    <w:rsid w:val="00047E93"/>
    <w:rsid w:val="000501A6"/>
    <w:rsid w:val="000502A4"/>
    <w:rsid w:val="0005088A"/>
    <w:rsid w:val="000509B5"/>
    <w:rsid w:val="00050FCB"/>
    <w:rsid w:val="00050FF1"/>
    <w:rsid w:val="000511AD"/>
    <w:rsid w:val="000513B7"/>
    <w:rsid w:val="000515FE"/>
    <w:rsid w:val="00051728"/>
    <w:rsid w:val="000519A4"/>
    <w:rsid w:val="00051EA7"/>
    <w:rsid w:val="00051FA4"/>
    <w:rsid w:val="00052035"/>
    <w:rsid w:val="0005205D"/>
    <w:rsid w:val="000522FC"/>
    <w:rsid w:val="000523C4"/>
    <w:rsid w:val="000523F6"/>
    <w:rsid w:val="000525B2"/>
    <w:rsid w:val="000527CC"/>
    <w:rsid w:val="00052921"/>
    <w:rsid w:val="0005293C"/>
    <w:rsid w:val="000529B9"/>
    <w:rsid w:val="00052BBE"/>
    <w:rsid w:val="00052DD5"/>
    <w:rsid w:val="00053204"/>
    <w:rsid w:val="00053430"/>
    <w:rsid w:val="00053457"/>
    <w:rsid w:val="00053476"/>
    <w:rsid w:val="0005351B"/>
    <w:rsid w:val="0005365F"/>
    <w:rsid w:val="000536DD"/>
    <w:rsid w:val="0005381B"/>
    <w:rsid w:val="00053C6D"/>
    <w:rsid w:val="00053C77"/>
    <w:rsid w:val="00053C93"/>
    <w:rsid w:val="00053DAE"/>
    <w:rsid w:val="00053ED2"/>
    <w:rsid w:val="00053FA9"/>
    <w:rsid w:val="0005402C"/>
    <w:rsid w:val="00054058"/>
    <w:rsid w:val="0005406E"/>
    <w:rsid w:val="00054188"/>
    <w:rsid w:val="00054444"/>
    <w:rsid w:val="00054644"/>
    <w:rsid w:val="000546AD"/>
    <w:rsid w:val="000547AD"/>
    <w:rsid w:val="000547BF"/>
    <w:rsid w:val="00054887"/>
    <w:rsid w:val="00054A9E"/>
    <w:rsid w:val="00054DF0"/>
    <w:rsid w:val="00054F93"/>
    <w:rsid w:val="000558E1"/>
    <w:rsid w:val="000559B9"/>
    <w:rsid w:val="00055B40"/>
    <w:rsid w:val="00055B8F"/>
    <w:rsid w:val="00055C1D"/>
    <w:rsid w:val="00055CD0"/>
    <w:rsid w:val="00055D5B"/>
    <w:rsid w:val="00055DC1"/>
    <w:rsid w:val="00055E06"/>
    <w:rsid w:val="00055F38"/>
    <w:rsid w:val="0005624E"/>
    <w:rsid w:val="00056414"/>
    <w:rsid w:val="0005651D"/>
    <w:rsid w:val="0005667D"/>
    <w:rsid w:val="000567F6"/>
    <w:rsid w:val="00056A23"/>
    <w:rsid w:val="00056A89"/>
    <w:rsid w:val="00056AEC"/>
    <w:rsid w:val="00056D66"/>
    <w:rsid w:val="00056E20"/>
    <w:rsid w:val="00056F85"/>
    <w:rsid w:val="0005717C"/>
    <w:rsid w:val="00057280"/>
    <w:rsid w:val="00057592"/>
    <w:rsid w:val="000575D7"/>
    <w:rsid w:val="0005767F"/>
    <w:rsid w:val="00057915"/>
    <w:rsid w:val="00057C1B"/>
    <w:rsid w:val="00057D79"/>
    <w:rsid w:val="00057F84"/>
    <w:rsid w:val="0006045C"/>
    <w:rsid w:val="00060780"/>
    <w:rsid w:val="000608D9"/>
    <w:rsid w:val="0006090C"/>
    <w:rsid w:val="00060C01"/>
    <w:rsid w:val="00060D4F"/>
    <w:rsid w:val="00061148"/>
    <w:rsid w:val="00061434"/>
    <w:rsid w:val="0006176B"/>
    <w:rsid w:val="000619DD"/>
    <w:rsid w:val="00061A07"/>
    <w:rsid w:val="00061C77"/>
    <w:rsid w:val="00061DEC"/>
    <w:rsid w:val="00061EC4"/>
    <w:rsid w:val="0006206D"/>
    <w:rsid w:val="00062198"/>
    <w:rsid w:val="0006226F"/>
    <w:rsid w:val="00062340"/>
    <w:rsid w:val="0006237B"/>
    <w:rsid w:val="000624F5"/>
    <w:rsid w:val="000627A6"/>
    <w:rsid w:val="000628E0"/>
    <w:rsid w:val="00062F84"/>
    <w:rsid w:val="000630C4"/>
    <w:rsid w:val="000634D1"/>
    <w:rsid w:val="00063691"/>
    <w:rsid w:val="00063861"/>
    <w:rsid w:val="00063CFB"/>
    <w:rsid w:val="00063E8B"/>
    <w:rsid w:val="00063F60"/>
    <w:rsid w:val="000640D3"/>
    <w:rsid w:val="00064555"/>
    <w:rsid w:val="00064647"/>
    <w:rsid w:val="00064796"/>
    <w:rsid w:val="000649F4"/>
    <w:rsid w:val="00064C94"/>
    <w:rsid w:val="00064F1D"/>
    <w:rsid w:val="00065457"/>
    <w:rsid w:val="000656D0"/>
    <w:rsid w:val="000657D1"/>
    <w:rsid w:val="000658A3"/>
    <w:rsid w:val="00065D63"/>
    <w:rsid w:val="00066195"/>
    <w:rsid w:val="00066286"/>
    <w:rsid w:val="0006630F"/>
    <w:rsid w:val="000666E1"/>
    <w:rsid w:val="00066717"/>
    <w:rsid w:val="0006699D"/>
    <w:rsid w:val="00066A2B"/>
    <w:rsid w:val="00066A73"/>
    <w:rsid w:val="00066B15"/>
    <w:rsid w:val="00066C0F"/>
    <w:rsid w:val="00066E32"/>
    <w:rsid w:val="00066FE3"/>
    <w:rsid w:val="00067001"/>
    <w:rsid w:val="000670C7"/>
    <w:rsid w:val="00067207"/>
    <w:rsid w:val="000673FD"/>
    <w:rsid w:val="000674A6"/>
    <w:rsid w:val="00067624"/>
    <w:rsid w:val="00067688"/>
    <w:rsid w:val="000677C4"/>
    <w:rsid w:val="0006780D"/>
    <w:rsid w:val="00067C49"/>
    <w:rsid w:val="00067F7D"/>
    <w:rsid w:val="00070279"/>
    <w:rsid w:val="0007060C"/>
    <w:rsid w:val="0007069F"/>
    <w:rsid w:val="00070834"/>
    <w:rsid w:val="000708E6"/>
    <w:rsid w:val="00070962"/>
    <w:rsid w:val="00070C13"/>
    <w:rsid w:val="0007124F"/>
    <w:rsid w:val="00071282"/>
    <w:rsid w:val="00071399"/>
    <w:rsid w:val="000716B7"/>
    <w:rsid w:val="000717F5"/>
    <w:rsid w:val="0007192D"/>
    <w:rsid w:val="000719C5"/>
    <w:rsid w:val="00071A85"/>
    <w:rsid w:val="00071BD0"/>
    <w:rsid w:val="00071D00"/>
    <w:rsid w:val="00071FD2"/>
    <w:rsid w:val="0007204F"/>
    <w:rsid w:val="000724E1"/>
    <w:rsid w:val="000727BF"/>
    <w:rsid w:val="0007289B"/>
    <w:rsid w:val="00072988"/>
    <w:rsid w:val="00072EEF"/>
    <w:rsid w:val="000730A9"/>
    <w:rsid w:val="000730FD"/>
    <w:rsid w:val="00073131"/>
    <w:rsid w:val="0007351F"/>
    <w:rsid w:val="000736AD"/>
    <w:rsid w:val="000738BF"/>
    <w:rsid w:val="00073AF2"/>
    <w:rsid w:val="00073B9F"/>
    <w:rsid w:val="00073E5A"/>
    <w:rsid w:val="00073E77"/>
    <w:rsid w:val="00073E85"/>
    <w:rsid w:val="00073EA1"/>
    <w:rsid w:val="00073ED8"/>
    <w:rsid w:val="0007400E"/>
    <w:rsid w:val="000742C3"/>
    <w:rsid w:val="000742FC"/>
    <w:rsid w:val="000744F1"/>
    <w:rsid w:val="00074591"/>
    <w:rsid w:val="000748DC"/>
    <w:rsid w:val="0007495C"/>
    <w:rsid w:val="000749FC"/>
    <w:rsid w:val="00074ADC"/>
    <w:rsid w:val="00074DB8"/>
    <w:rsid w:val="00074E48"/>
    <w:rsid w:val="00074E65"/>
    <w:rsid w:val="00074EF5"/>
    <w:rsid w:val="00075253"/>
    <w:rsid w:val="0007574D"/>
    <w:rsid w:val="00075754"/>
    <w:rsid w:val="00075B43"/>
    <w:rsid w:val="00075F8E"/>
    <w:rsid w:val="00075FFA"/>
    <w:rsid w:val="000761D2"/>
    <w:rsid w:val="00076378"/>
    <w:rsid w:val="00076512"/>
    <w:rsid w:val="000767DA"/>
    <w:rsid w:val="00076922"/>
    <w:rsid w:val="00076BD2"/>
    <w:rsid w:val="00076C52"/>
    <w:rsid w:val="00076E54"/>
    <w:rsid w:val="00076FE0"/>
    <w:rsid w:val="00077034"/>
    <w:rsid w:val="000770C3"/>
    <w:rsid w:val="000770E0"/>
    <w:rsid w:val="000772D5"/>
    <w:rsid w:val="0007732C"/>
    <w:rsid w:val="00077478"/>
    <w:rsid w:val="000774EE"/>
    <w:rsid w:val="000779A1"/>
    <w:rsid w:val="00080184"/>
    <w:rsid w:val="0008049E"/>
    <w:rsid w:val="00080585"/>
    <w:rsid w:val="0008061B"/>
    <w:rsid w:val="0008079E"/>
    <w:rsid w:val="00080854"/>
    <w:rsid w:val="00080861"/>
    <w:rsid w:val="000808E0"/>
    <w:rsid w:val="00080979"/>
    <w:rsid w:val="00080B48"/>
    <w:rsid w:val="00080D83"/>
    <w:rsid w:val="00081449"/>
    <w:rsid w:val="0008146E"/>
    <w:rsid w:val="000814B1"/>
    <w:rsid w:val="00081877"/>
    <w:rsid w:val="00081AD5"/>
    <w:rsid w:val="00081F54"/>
    <w:rsid w:val="00082129"/>
    <w:rsid w:val="00082797"/>
    <w:rsid w:val="00082EA2"/>
    <w:rsid w:val="0008340B"/>
    <w:rsid w:val="00083422"/>
    <w:rsid w:val="0008386A"/>
    <w:rsid w:val="0008392C"/>
    <w:rsid w:val="000839E0"/>
    <w:rsid w:val="00083AA1"/>
    <w:rsid w:val="00083B01"/>
    <w:rsid w:val="0008421F"/>
    <w:rsid w:val="000842FD"/>
    <w:rsid w:val="000844E7"/>
    <w:rsid w:val="00084624"/>
    <w:rsid w:val="00084D7D"/>
    <w:rsid w:val="00085012"/>
    <w:rsid w:val="00085445"/>
    <w:rsid w:val="000854C2"/>
    <w:rsid w:val="00085A0C"/>
    <w:rsid w:val="00085C4F"/>
    <w:rsid w:val="000861C5"/>
    <w:rsid w:val="00086330"/>
    <w:rsid w:val="000864D7"/>
    <w:rsid w:val="000867E7"/>
    <w:rsid w:val="000868D6"/>
    <w:rsid w:val="0008697A"/>
    <w:rsid w:val="00086A89"/>
    <w:rsid w:val="00086B25"/>
    <w:rsid w:val="00086C25"/>
    <w:rsid w:val="00086CE0"/>
    <w:rsid w:val="00086CFD"/>
    <w:rsid w:val="00086D34"/>
    <w:rsid w:val="00086F86"/>
    <w:rsid w:val="0008717E"/>
    <w:rsid w:val="0008783D"/>
    <w:rsid w:val="00087CCB"/>
    <w:rsid w:val="00087D5B"/>
    <w:rsid w:val="00087E0B"/>
    <w:rsid w:val="00087EC6"/>
    <w:rsid w:val="0009017F"/>
    <w:rsid w:val="000901DC"/>
    <w:rsid w:val="000901F8"/>
    <w:rsid w:val="0009021C"/>
    <w:rsid w:val="00090379"/>
    <w:rsid w:val="000903E2"/>
    <w:rsid w:val="000904E0"/>
    <w:rsid w:val="000906AD"/>
    <w:rsid w:val="0009090C"/>
    <w:rsid w:val="00090923"/>
    <w:rsid w:val="00090A39"/>
    <w:rsid w:val="00090B1F"/>
    <w:rsid w:val="00090DFD"/>
    <w:rsid w:val="00090FC1"/>
    <w:rsid w:val="00091010"/>
    <w:rsid w:val="000910A5"/>
    <w:rsid w:val="000911A1"/>
    <w:rsid w:val="000911FE"/>
    <w:rsid w:val="0009124E"/>
    <w:rsid w:val="00091368"/>
    <w:rsid w:val="0009158A"/>
    <w:rsid w:val="000916BB"/>
    <w:rsid w:val="000917D7"/>
    <w:rsid w:val="00091ABE"/>
    <w:rsid w:val="00091B97"/>
    <w:rsid w:val="00091BD5"/>
    <w:rsid w:val="00091D8F"/>
    <w:rsid w:val="00092000"/>
    <w:rsid w:val="0009209C"/>
    <w:rsid w:val="00092231"/>
    <w:rsid w:val="00092690"/>
    <w:rsid w:val="00092722"/>
    <w:rsid w:val="00092A24"/>
    <w:rsid w:val="00092D44"/>
    <w:rsid w:val="00092DB0"/>
    <w:rsid w:val="00092DC3"/>
    <w:rsid w:val="000931AA"/>
    <w:rsid w:val="000933F5"/>
    <w:rsid w:val="00093555"/>
    <w:rsid w:val="00093CD9"/>
    <w:rsid w:val="00093FA1"/>
    <w:rsid w:val="0009419E"/>
    <w:rsid w:val="00094208"/>
    <w:rsid w:val="000942F9"/>
    <w:rsid w:val="000943BD"/>
    <w:rsid w:val="00094537"/>
    <w:rsid w:val="000946DF"/>
    <w:rsid w:val="0009473D"/>
    <w:rsid w:val="00094916"/>
    <w:rsid w:val="000949C1"/>
    <w:rsid w:val="00094F09"/>
    <w:rsid w:val="00094F8D"/>
    <w:rsid w:val="0009509C"/>
    <w:rsid w:val="00095175"/>
    <w:rsid w:val="000951D4"/>
    <w:rsid w:val="000955C8"/>
    <w:rsid w:val="00095694"/>
    <w:rsid w:val="00095695"/>
    <w:rsid w:val="0009580D"/>
    <w:rsid w:val="000958C7"/>
    <w:rsid w:val="00095A14"/>
    <w:rsid w:val="00095A62"/>
    <w:rsid w:val="00095C4F"/>
    <w:rsid w:val="00095C68"/>
    <w:rsid w:val="0009608C"/>
    <w:rsid w:val="000960A1"/>
    <w:rsid w:val="000960B2"/>
    <w:rsid w:val="000963AB"/>
    <w:rsid w:val="00096512"/>
    <w:rsid w:val="00096565"/>
    <w:rsid w:val="000967F7"/>
    <w:rsid w:val="00096ACA"/>
    <w:rsid w:val="00096BC5"/>
    <w:rsid w:val="00096BDE"/>
    <w:rsid w:val="00096D66"/>
    <w:rsid w:val="00097012"/>
    <w:rsid w:val="0009728F"/>
    <w:rsid w:val="00097383"/>
    <w:rsid w:val="0009748E"/>
    <w:rsid w:val="0009750B"/>
    <w:rsid w:val="0009756C"/>
    <w:rsid w:val="00097642"/>
    <w:rsid w:val="0009765B"/>
    <w:rsid w:val="00097988"/>
    <w:rsid w:val="00097C27"/>
    <w:rsid w:val="00097CC6"/>
    <w:rsid w:val="00097EB4"/>
    <w:rsid w:val="00097FDA"/>
    <w:rsid w:val="000A03AD"/>
    <w:rsid w:val="000A03C0"/>
    <w:rsid w:val="000A0447"/>
    <w:rsid w:val="000A060B"/>
    <w:rsid w:val="000A0B48"/>
    <w:rsid w:val="000A0E88"/>
    <w:rsid w:val="000A0F73"/>
    <w:rsid w:val="000A0FC2"/>
    <w:rsid w:val="000A155C"/>
    <w:rsid w:val="000A1586"/>
    <w:rsid w:val="000A15BD"/>
    <w:rsid w:val="000A16B3"/>
    <w:rsid w:val="000A1886"/>
    <w:rsid w:val="000A1AC3"/>
    <w:rsid w:val="000A1BF3"/>
    <w:rsid w:val="000A1DD4"/>
    <w:rsid w:val="000A1F86"/>
    <w:rsid w:val="000A20F0"/>
    <w:rsid w:val="000A21CB"/>
    <w:rsid w:val="000A22E4"/>
    <w:rsid w:val="000A2332"/>
    <w:rsid w:val="000A2409"/>
    <w:rsid w:val="000A27B8"/>
    <w:rsid w:val="000A2901"/>
    <w:rsid w:val="000A2D92"/>
    <w:rsid w:val="000A2E19"/>
    <w:rsid w:val="000A2EBF"/>
    <w:rsid w:val="000A3093"/>
    <w:rsid w:val="000A3095"/>
    <w:rsid w:val="000A31DA"/>
    <w:rsid w:val="000A324B"/>
    <w:rsid w:val="000A3258"/>
    <w:rsid w:val="000A3348"/>
    <w:rsid w:val="000A36DC"/>
    <w:rsid w:val="000A3A83"/>
    <w:rsid w:val="000A3AB8"/>
    <w:rsid w:val="000A3DC6"/>
    <w:rsid w:val="000A40DC"/>
    <w:rsid w:val="000A41E8"/>
    <w:rsid w:val="000A42EE"/>
    <w:rsid w:val="000A43BB"/>
    <w:rsid w:val="000A4646"/>
    <w:rsid w:val="000A4648"/>
    <w:rsid w:val="000A470D"/>
    <w:rsid w:val="000A4A77"/>
    <w:rsid w:val="000A4CA2"/>
    <w:rsid w:val="000A4D37"/>
    <w:rsid w:val="000A4D96"/>
    <w:rsid w:val="000A4EAC"/>
    <w:rsid w:val="000A50B8"/>
    <w:rsid w:val="000A51A2"/>
    <w:rsid w:val="000A520E"/>
    <w:rsid w:val="000A5332"/>
    <w:rsid w:val="000A5523"/>
    <w:rsid w:val="000A55AF"/>
    <w:rsid w:val="000A57A6"/>
    <w:rsid w:val="000A585D"/>
    <w:rsid w:val="000A59E4"/>
    <w:rsid w:val="000A5AFC"/>
    <w:rsid w:val="000A5B5F"/>
    <w:rsid w:val="000A5B7C"/>
    <w:rsid w:val="000A5C57"/>
    <w:rsid w:val="000A5D62"/>
    <w:rsid w:val="000A5E6B"/>
    <w:rsid w:val="000A5FD7"/>
    <w:rsid w:val="000A614A"/>
    <w:rsid w:val="000A61F0"/>
    <w:rsid w:val="000A635A"/>
    <w:rsid w:val="000A6360"/>
    <w:rsid w:val="000A64FB"/>
    <w:rsid w:val="000A656D"/>
    <w:rsid w:val="000A65A0"/>
    <w:rsid w:val="000A6E64"/>
    <w:rsid w:val="000A703A"/>
    <w:rsid w:val="000A7596"/>
    <w:rsid w:val="000A75B9"/>
    <w:rsid w:val="000A7931"/>
    <w:rsid w:val="000A7982"/>
    <w:rsid w:val="000A7D48"/>
    <w:rsid w:val="000A7D57"/>
    <w:rsid w:val="000A7E99"/>
    <w:rsid w:val="000B0041"/>
    <w:rsid w:val="000B01AA"/>
    <w:rsid w:val="000B08B4"/>
    <w:rsid w:val="000B0C0F"/>
    <w:rsid w:val="000B1490"/>
    <w:rsid w:val="000B1491"/>
    <w:rsid w:val="000B158E"/>
    <w:rsid w:val="000B1858"/>
    <w:rsid w:val="000B18BE"/>
    <w:rsid w:val="000B1991"/>
    <w:rsid w:val="000B19A8"/>
    <w:rsid w:val="000B1C29"/>
    <w:rsid w:val="000B1CC1"/>
    <w:rsid w:val="000B1EEE"/>
    <w:rsid w:val="000B2258"/>
    <w:rsid w:val="000B2528"/>
    <w:rsid w:val="000B2762"/>
    <w:rsid w:val="000B286D"/>
    <w:rsid w:val="000B29ED"/>
    <w:rsid w:val="000B2C93"/>
    <w:rsid w:val="000B3226"/>
    <w:rsid w:val="000B347A"/>
    <w:rsid w:val="000B34FD"/>
    <w:rsid w:val="000B3AA0"/>
    <w:rsid w:val="000B3B08"/>
    <w:rsid w:val="000B3B5F"/>
    <w:rsid w:val="000B3C5E"/>
    <w:rsid w:val="000B3F2C"/>
    <w:rsid w:val="000B4112"/>
    <w:rsid w:val="000B412C"/>
    <w:rsid w:val="000B43B3"/>
    <w:rsid w:val="000B4434"/>
    <w:rsid w:val="000B4456"/>
    <w:rsid w:val="000B46A1"/>
    <w:rsid w:val="000B4956"/>
    <w:rsid w:val="000B4977"/>
    <w:rsid w:val="000B50B2"/>
    <w:rsid w:val="000B52E9"/>
    <w:rsid w:val="000B5323"/>
    <w:rsid w:val="000B53CE"/>
    <w:rsid w:val="000B540D"/>
    <w:rsid w:val="000B54F9"/>
    <w:rsid w:val="000B566B"/>
    <w:rsid w:val="000B5B38"/>
    <w:rsid w:val="000B5B5F"/>
    <w:rsid w:val="000B5BB3"/>
    <w:rsid w:val="000B5C0E"/>
    <w:rsid w:val="000B5D68"/>
    <w:rsid w:val="000B5E85"/>
    <w:rsid w:val="000B5FBC"/>
    <w:rsid w:val="000B6085"/>
    <w:rsid w:val="000B61D3"/>
    <w:rsid w:val="000B620E"/>
    <w:rsid w:val="000B6249"/>
    <w:rsid w:val="000B636D"/>
    <w:rsid w:val="000B64BE"/>
    <w:rsid w:val="000B66D3"/>
    <w:rsid w:val="000B6740"/>
    <w:rsid w:val="000B67B0"/>
    <w:rsid w:val="000B6889"/>
    <w:rsid w:val="000B6932"/>
    <w:rsid w:val="000B69AD"/>
    <w:rsid w:val="000B6AC5"/>
    <w:rsid w:val="000B6B9A"/>
    <w:rsid w:val="000B6DD3"/>
    <w:rsid w:val="000B7213"/>
    <w:rsid w:val="000B7454"/>
    <w:rsid w:val="000B7786"/>
    <w:rsid w:val="000B78D7"/>
    <w:rsid w:val="000B7BD7"/>
    <w:rsid w:val="000B7C46"/>
    <w:rsid w:val="000B7E3E"/>
    <w:rsid w:val="000C0069"/>
    <w:rsid w:val="000C010E"/>
    <w:rsid w:val="000C0314"/>
    <w:rsid w:val="000C08F8"/>
    <w:rsid w:val="000C10B7"/>
    <w:rsid w:val="000C1216"/>
    <w:rsid w:val="000C126A"/>
    <w:rsid w:val="000C1312"/>
    <w:rsid w:val="000C1477"/>
    <w:rsid w:val="000C14A1"/>
    <w:rsid w:val="000C14F5"/>
    <w:rsid w:val="000C1682"/>
    <w:rsid w:val="000C19D1"/>
    <w:rsid w:val="000C1AE9"/>
    <w:rsid w:val="000C1B65"/>
    <w:rsid w:val="000C1DAB"/>
    <w:rsid w:val="000C1E8E"/>
    <w:rsid w:val="000C1EF9"/>
    <w:rsid w:val="000C205F"/>
    <w:rsid w:val="000C212D"/>
    <w:rsid w:val="000C232D"/>
    <w:rsid w:val="000C2382"/>
    <w:rsid w:val="000C23E3"/>
    <w:rsid w:val="000C2421"/>
    <w:rsid w:val="000C288B"/>
    <w:rsid w:val="000C28B0"/>
    <w:rsid w:val="000C2998"/>
    <w:rsid w:val="000C29BF"/>
    <w:rsid w:val="000C2ADF"/>
    <w:rsid w:val="000C2CA0"/>
    <w:rsid w:val="000C2E79"/>
    <w:rsid w:val="000C3008"/>
    <w:rsid w:val="000C34F2"/>
    <w:rsid w:val="000C3557"/>
    <w:rsid w:val="000C35A4"/>
    <w:rsid w:val="000C35C6"/>
    <w:rsid w:val="000C363F"/>
    <w:rsid w:val="000C3D3C"/>
    <w:rsid w:val="000C3FB2"/>
    <w:rsid w:val="000C41FC"/>
    <w:rsid w:val="000C426A"/>
    <w:rsid w:val="000C43EA"/>
    <w:rsid w:val="000C43FC"/>
    <w:rsid w:val="000C4564"/>
    <w:rsid w:val="000C4719"/>
    <w:rsid w:val="000C4859"/>
    <w:rsid w:val="000C4B7C"/>
    <w:rsid w:val="000C4F12"/>
    <w:rsid w:val="000C52B4"/>
    <w:rsid w:val="000C58B7"/>
    <w:rsid w:val="000C5915"/>
    <w:rsid w:val="000C595B"/>
    <w:rsid w:val="000C59A5"/>
    <w:rsid w:val="000C5E5C"/>
    <w:rsid w:val="000C5EF4"/>
    <w:rsid w:val="000C606E"/>
    <w:rsid w:val="000C62E3"/>
    <w:rsid w:val="000C62E7"/>
    <w:rsid w:val="000C62FA"/>
    <w:rsid w:val="000C6452"/>
    <w:rsid w:val="000C6867"/>
    <w:rsid w:val="000C68B4"/>
    <w:rsid w:val="000C68EF"/>
    <w:rsid w:val="000C6A43"/>
    <w:rsid w:val="000C6BC6"/>
    <w:rsid w:val="000C6DDC"/>
    <w:rsid w:val="000C6E04"/>
    <w:rsid w:val="000C71A5"/>
    <w:rsid w:val="000C7331"/>
    <w:rsid w:val="000C74FE"/>
    <w:rsid w:val="000C7767"/>
    <w:rsid w:val="000D00F6"/>
    <w:rsid w:val="000D0194"/>
    <w:rsid w:val="000D0269"/>
    <w:rsid w:val="000D07EE"/>
    <w:rsid w:val="000D09D7"/>
    <w:rsid w:val="000D0B43"/>
    <w:rsid w:val="000D0D17"/>
    <w:rsid w:val="000D0F9F"/>
    <w:rsid w:val="000D10E0"/>
    <w:rsid w:val="000D149E"/>
    <w:rsid w:val="000D14DF"/>
    <w:rsid w:val="000D14FA"/>
    <w:rsid w:val="000D15A1"/>
    <w:rsid w:val="000D19E4"/>
    <w:rsid w:val="000D1A06"/>
    <w:rsid w:val="000D1CC5"/>
    <w:rsid w:val="000D1F3E"/>
    <w:rsid w:val="000D1F79"/>
    <w:rsid w:val="000D22F4"/>
    <w:rsid w:val="000D2362"/>
    <w:rsid w:val="000D2458"/>
    <w:rsid w:val="000D26BC"/>
    <w:rsid w:val="000D2781"/>
    <w:rsid w:val="000D2A50"/>
    <w:rsid w:val="000D2D76"/>
    <w:rsid w:val="000D3101"/>
    <w:rsid w:val="000D3177"/>
    <w:rsid w:val="000D33F0"/>
    <w:rsid w:val="000D38FE"/>
    <w:rsid w:val="000D3A84"/>
    <w:rsid w:val="000D40C6"/>
    <w:rsid w:val="000D4260"/>
    <w:rsid w:val="000D4284"/>
    <w:rsid w:val="000D4505"/>
    <w:rsid w:val="000D4518"/>
    <w:rsid w:val="000D45BC"/>
    <w:rsid w:val="000D47B2"/>
    <w:rsid w:val="000D4BF8"/>
    <w:rsid w:val="000D4ED9"/>
    <w:rsid w:val="000D4F5A"/>
    <w:rsid w:val="000D4FEA"/>
    <w:rsid w:val="000D500B"/>
    <w:rsid w:val="000D5091"/>
    <w:rsid w:val="000D52A3"/>
    <w:rsid w:val="000D573E"/>
    <w:rsid w:val="000D5A73"/>
    <w:rsid w:val="000D5BF0"/>
    <w:rsid w:val="000D5E90"/>
    <w:rsid w:val="000D5FC4"/>
    <w:rsid w:val="000D6091"/>
    <w:rsid w:val="000D62FD"/>
    <w:rsid w:val="000D651A"/>
    <w:rsid w:val="000D67C3"/>
    <w:rsid w:val="000D67F0"/>
    <w:rsid w:val="000D692E"/>
    <w:rsid w:val="000D6C3A"/>
    <w:rsid w:val="000D6F9C"/>
    <w:rsid w:val="000D7210"/>
    <w:rsid w:val="000D73A8"/>
    <w:rsid w:val="000D741A"/>
    <w:rsid w:val="000D7591"/>
    <w:rsid w:val="000D75CA"/>
    <w:rsid w:val="000D77B7"/>
    <w:rsid w:val="000D78B6"/>
    <w:rsid w:val="000D7B17"/>
    <w:rsid w:val="000D7D7D"/>
    <w:rsid w:val="000D7E15"/>
    <w:rsid w:val="000D7E45"/>
    <w:rsid w:val="000E0174"/>
    <w:rsid w:val="000E02F4"/>
    <w:rsid w:val="000E03C3"/>
    <w:rsid w:val="000E04D2"/>
    <w:rsid w:val="000E0666"/>
    <w:rsid w:val="000E0AA1"/>
    <w:rsid w:val="000E0B50"/>
    <w:rsid w:val="000E0B7F"/>
    <w:rsid w:val="000E0C12"/>
    <w:rsid w:val="000E0C1D"/>
    <w:rsid w:val="000E1177"/>
    <w:rsid w:val="000E130A"/>
    <w:rsid w:val="000E13FC"/>
    <w:rsid w:val="000E158B"/>
    <w:rsid w:val="000E1649"/>
    <w:rsid w:val="000E16A8"/>
    <w:rsid w:val="000E1909"/>
    <w:rsid w:val="000E19D2"/>
    <w:rsid w:val="000E1A55"/>
    <w:rsid w:val="000E1B2B"/>
    <w:rsid w:val="000E1CED"/>
    <w:rsid w:val="000E1E88"/>
    <w:rsid w:val="000E221A"/>
    <w:rsid w:val="000E236B"/>
    <w:rsid w:val="000E24C3"/>
    <w:rsid w:val="000E2849"/>
    <w:rsid w:val="000E2975"/>
    <w:rsid w:val="000E2E70"/>
    <w:rsid w:val="000E30AE"/>
    <w:rsid w:val="000E324C"/>
    <w:rsid w:val="000E358B"/>
    <w:rsid w:val="000E369E"/>
    <w:rsid w:val="000E36E0"/>
    <w:rsid w:val="000E389E"/>
    <w:rsid w:val="000E3A11"/>
    <w:rsid w:val="000E3A92"/>
    <w:rsid w:val="000E3BF1"/>
    <w:rsid w:val="000E3C3F"/>
    <w:rsid w:val="000E3EEB"/>
    <w:rsid w:val="000E3FEA"/>
    <w:rsid w:val="000E439A"/>
    <w:rsid w:val="000E441A"/>
    <w:rsid w:val="000E4A35"/>
    <w:rsid w:val="000E4B89"/>
    <w:rsid w:val="000E4CCC"/>
    <w:rsid w:val="000E4CD6"/>
    <w:rsid w:val="000E4E19"/>
    <w:rsid w:val="000E4E62"/>
    <w:rsid w:val="000E4EA7"/>
    <w:rsid w:val="000E4F4D"/>
    <w:rsid w:val="000E50E3"/>
    <w:rsid w:val="000E51D5"/>
    <w:rsid w:val="000E52E6"/>
    <w:rsid w:val="000E5606"/>
    <w:rsid w:val="000E5724"/>
    <w:rsid w:val="000E5BC8"/>
    <w:rsid w:val="000E5CBA"/>
    <w:rsid w:val="000E5EE6"/>
    <w:rsid w:val="000E6002"/>
    <w:rsid w:val="000E6460"/>
    <w:rsid w:val="000E687C"/>
    <w:rsid w:val="000E68AF"/>
    <w:rsid w:val="000E6A90"/>
    <w:rsid w:val="000E6EF3"/>
    <w:rsid w:val="000E6F37"/>
    <w:rsid w:val="000E71BA"/>
    <w:rsid w:val="000E71E9"/>
    <w:rsid w:val="000E7256"/>
    <w:rsid w:val="000E72CA"/>
    <w:rsid w:val="000E74D4"/>
    <w:rsid w:val="000E7975"/>
    <w:rsid w:val="000F03B9"/>
    <w:rsid w:val="000F040F"/>
    <w:rsid w:val="000F0A4D"/>
    <w:rsid w:val="000F0BC0"/>
    <w:rsid w:val="000F12A0"/>
    <w:rsid w:val="000F1484"/>
    <w:rsid w:val="000F14F8"/>
    <w:rsid w:val="000F1D7C"/>
    <w:rsid w:val="000F2039"/>
    <w:rsid w:val="000F206A"/>
    <w:rsid w:val="000F238A"/>
    <w:rsid w:val="000F2403"/>
    <w:rsid w:val="000F261A"/>
    <w:rsid w:val="000F2A22"/>
    <w:rsid w:val="000F2BBE"/>
    <w:rsid w:val="000F2CC6"/>
    <w:rsid w:val="000F2D9D"/>
    <w:rsid w:val="000F2EC7"/>
    <w:rsid w:val="000F2EF8"/>
    <w:rsid w:val="000F2F95"/>
    <w:rsid w:val="000F3218"/>
    <w:rsid w:val="000F32DE"/>
    <w:rsid w:val="000F33D1"/>
    <w:rsid w:val="000F3888"/>
    <w:rsid w:val="000F39C4"/>
    <w:rsid w:val="000F3A1C"/>
    <w:rsid w:val="000F3CD2"/>
    <w:rsid w:val="000F3FE6"/>
    <w:rsid w:val="000F41C1"/>
    <w:rsid w:val="000F41F9"/>
    <w:rsid w:val="000F4586"/>
    <w:rsid w:val="000F475F"/>
    <w:rsid w:val="000F4834"/>
    <w:rsid w:val="000F499A"/>
    <w:rsid w:val="000F4D3F"/>
    <w:rsid w:val="000F4E20"/>
    <w:rsid w:val="000F4E74"/>
    <w:rsid w:val="000F4ED5"/>
    <w:rsid w:val="000F5095"/>
    <w:rsid w:val="000F5498"/>
    <w:rsid w:val="000F54FE"/>
    <w:rsid w:val="000F57ED"/>
    <w:rsid w:val="000F5AC6"/>
    <w:rsid w:val="000F5C89"/>
    <w:rsid w:val="000F5D19"/>
    <w:rsid w:val="000F5E6D"/>
    <w:rsid w:val="000F5FEE"/>
    <w:rsid w:val="000F60AE"/>
    <w:rsid w:val="000F621A"/>
    <w:rsid w:val="000F66F9"/>
    <w:rsid w:val="000F6A07"/>
    <w:rsid w:val="000F6A8D"/>
    <w:rsid w:val="000F6AB8"/>
    <w:rsid w:val="000F6C30"/>
    <w:rsid w:val="000F6F52"/>
    <w:rsid w:val="000F7014"/>
    <w:rsid w:val="000F7068"/>
    <w:rsid w:val="000F707B"/>
    <w:rsid w:val="000F70EE"/>
    <w:rsid w:val="000F71C0"/>
    <w:rsid w:val="000F72D5"/>
    <w:rsid w:val="000F7499"/>
    <w:rsid w:val="000F7689"/>
    <w:rsid w:val="000F7A32"/>
    <w:rsid w:val="000F7AFA"/>
    <w:rsid w:val="000F7AFB"/>
    <w:rsid w:val="000F7B27"/>
    <w:rsid w:val="000F7EF2"/>
    <w:rsid w:val="000F7F52"/>
    <w:rsid w:val="001000C3"/>
    <w:rsid w:val="001003B1"/>
    <w:rsid w:val="001003CD"/>
    <w:rsid w:val="0010061C"/>
    <w:rsid w:val="00100BF9"/>
    <w:rsid w:val="00100C5B"/>
    <w:rsid w:val="00100CD7"/>
    <w:rsid w:val="00100D44"/>
    <w:rsid w:val="00100DC4"/>
    <w:rsid w:val="00100E02"/>
    <w:rsid w:val="00101275"/>
    <w:rsid w:val="001013CC"/>
    <w:rsid w:val="0010175F"/>
    <w:rsid w:val="00101B39"/>
    <w:rsid w:val="00101E3C"/>
    <w:rsid w:val="00101F0E"/>
    <w:rsid w:val="0010201C"/>
    <w:rsid w:val="00102074"/>
    <w:rsid w:val="00102869"/>
    <w:rsid w:val="001029B9"/>
    <w:rsid w:val="00102B2C"/>
    <w:rsid w:val="00102BA8"/>
    <w:rsid w:val="00102C3D"/>
    <w:rsid w:val="00102C73"/>
    <w:rsid w:val="00102D17"/>
    <w:rsid w:val="00102D4C"/>
    <w:rsid w:val="00102D76"/>
    <w:rsid w:val="00102E99"/>
    <w:rsid w:val="00103591"/>
    <w:rsid w:val="00103B97"/>
    <w:rsid w:val="00103F5C"/>
    <w:rsid w:val="001040A3"/>
    <w:rsid w:val="00104170"/>
    <w:rsid w:val="001045D4"/>
    <w:rsid w:val="001045E5"/>
    <w:rsid w:val="001047D7"/>
    <w:rsid w:val="00104859"/>
    <w:rsid w:val="0010488F"/>
    <w:rsid w:val="00104919"/>
    <w:rsid w:val="00104B72"/>
    <w:rsid w:val="00104C4D"/>
    <w:rsid w:val="00104D76"/>
    <w:rsid w:val="00104D8E"/>
    <w:rsid w:val="00104E43"/>
    <w:rsid w:val="001050A7"/>
    <w:rsid w:val="001051BD"/>
    <w:rsid w:val="001052C3"/>
    <w:rsid w:val="00105304"/>
    <w:rsid w:val="0010588B"/>
    <w:rsid w:val="001058AB"/>
    <w:rsid w:val="00105E56"/>
    <w:rsid w:val="00105F64"/>
    <w:rsid w:val="001061B1"/>
    <w:rsid w:val="00106377"/>
    <w:rsid w:val="00106418"/>
    <w:rsid w:val="00106538"/>
    <w:rsid w:val="00106603"/>
    <w:rsid w:val="00106618"/>
    <w:rsid w:val="00106632"/>
    <w:rsid w:val="001066C7"/>
    <w:rsid w:val="001066D8"/>
    <w:rsid w:val="00106812"/>
    <w:rsid w:val="00106972"/>
    <w:rsid w:val="00106E27"/>
    <w:rsid w:val="001070CD"/>
    <w:rsid w:val="00107285"/>
    <w:rsid w:val="001072D2"/>
    <w:rsid w:val="00107402"/>
    <w:rsid w:val="00107551"/>
    <w:rsid w:val="001078D7"/>
    <w:rsid w:val="00107E2A"/>
    <w:rsid w:val="00107FD6"/>
    <w:rsid w:val="00110102"/>
    <w:rsid w:val="0011045C"/>
    <w:rsid w:val="00110725"/>
    <w:rsid w:val="00110784"/>
    <w:rsid w:val="001107CE"/>
    <w:rsid w:val="001107F9"/>
    <w:rsid w:val="00110813"/>
    <w:rsid w:val="00110B25"/>
    <w:rsid w:val="00110B8D"/>
    <w:rsid w:val="00110BA4"/>
    <w:rsid w:val="0011123D"/>
    <w:rsid w:val="00111302"/>
    <w:rsid w:val="00111317"/>
    <w:rsid w:val="00111938"/>
    <w:rsid w:val="00111B04"/>
    <w:rsid w:val="00111D4C"/>
    <w:rsid w:val="00111E92"/>
    <w:rsid w:val="001121E3"/>
    <w:rsid w:val="001126C5"/>
    <w:rsid w:val="0011275D"/>
    <w:rsid w:val="001128ED"/>
    <w:rsid w:val="0011292E"/>
    <w:rsid w:val="0011294D"/>
    <w:rsid w:val="0011295E"/>
    <w:rsid w:val="0011298D"/>
    <w:rsid w:val="00112A91"/>
    <w:rsid w:val="00112F10"/>
    <w:rsid w:val="00113835"/>
    <w:rsid w:val="00113B25"/>
    <w:rsid w:val="00113E14"/>
    <w:rsid w:val="00113E41"/>
    <w:rsid w:val="00113EFE"/>
    <w:rsid w:val="00114166"/>
    <w:rsid w:val="0011420A"/>
    <w:rsid w:val="0011428F"/>
    <w:rsid w:val="001143BB"/>
    <w:rsid w:val="001143FA"/>
    <w:rsid w:val="00114614"/>
    <w:rsid w:val="00114774"/>
    <w:rsid w:val="00114FB0"/>
    <w:rsid w:val="00115025"/>
    <w:rsid w:val="00115118"/>
    <w:rsid w:val="0011513D"/>
    <w:rsid w:val="0011548F"/>
    <w:rsid w:val="001158A1"/>
    <w:rsid w:val="00115BE0"/>
    <w:rsid w:val="00116379"/>
    <w:rsid w:val="00116807"/>
    <w:rsid w:val="00116A75"/>
    <w:rsid w:val="00116D54"/>
    <w:rsid w:val="00116DAE"/>
    <w:rsid w:val="00116DBB"/>
    <w:rsid w:val="00116E9F"/>
    <w:rsid w:val="00116F61"/>
    <w:rsid w:val="00117134"/>
    <w:rsid w:val="0011716A"/>
    <w:rsid w:val="00117197"/>
    <w:rsid w:val="001172E0"/>
    <w:rsid w:val="00117330"/>
    <w:rsid w:val="001174DB"/>
    <w:rsid w:val="00117588"/>
    <w:rsid w:val="00117600"/>
    <w:rsid w:val="001179BC"/>
    <w:rsid w:val="00117AA0"/>
    <w:rsid w:val="00117AA5"/>
    <w:rsid w:val="00117BAC"/>
    <w:rsid w:val="00117CF4"/>
    <w:rsid w:val="00117F3D"/>
    <w:rsid w:val="00117FB1"/>
    <w:rsid w:val="0012025F"/>
    <w:rsid w:val="00120573"/>
    <w:rsid w:val="001206DB"/>
    <w:rsid w:val="00120729"/>
    <w:rsid w:val="0012084B"/>
    <w:rsid w:val="00120C98"/>
    <w:rsid w:val="001213FC"/>
    <w:rsid w:val="00121829"/>
    <w:rsid w:val="00121936"/>
    <w:rsid w:val="00121B7B"/>
    <w:rsid w:val="00121C09"/>
    <w:rsid w:val="00121EC4"/>
    <w:rsid w:val="00121EEA"/>
    <w:rsid w:val="00121F56"/>
    <w:rsid w:val="00122263"/>
    <w:rsid w:val="001222B2"/>
    <w:rsid w:val="001222F4"/>
    <w:rsid w:val="00122310"/>
    <w:rsid w:val="0012234F"/>
    <w:rsid w:val="00122395"/>
    <w:rsid w:val="001228FB"/>
    <w:rsid w:val="00122A62"/>
    <w:rsid w:val="00122B76"/>
    <w:rsid w:val="00122C73"/>
    <w:rsid w:val="00122CAA"/>
    <w:rsid w:val="00122D8B"/>
    <w:rsid w:val="00122E50"/>
    <w:rsid w:val="00122F2A"/>
    <w:rsid w:val="00122F6B"/>
    <w:rsid w:val="00122F9D"/>
    <w:rsid w:val="00123190"/>
    <w:rsid w:val="001234C0"/>
    <w:rsid w:val="00123680"/>
    <w:rsid w:val="0012373B"/>
    <w:rsid w:val="00123CE0"/>
    <w:rsid w:val="00123D45"/>
    <w:rsid w:val="00123F1E"/>
    <w:rsid w:val="00123FA5"/>
    <w:rsid w:val="00124035"/>
    <w:rsid w:val="0012410C"/>
    <w:rsid w:val="001243F9"/>
    <w:rsid w:val="0012459A"/>
    <w:rsid w:val="001245E1"/>
    <w:rsid w:val="00124647"/>
    <w:rsid w:val="00124677"/>
    <w:rsid w:val="001249F6"/>
    <w:rsid w:val="00124A01"/>
    <w:rsid w:val="00124A81"/>
    <w:rsid w:val="00124B89"/>
    <w:rsid w:val="00124CFF"/>
    <w:rsid w:val="001253FE"/>
    <w:rsid w:val="00125706"/>
    <w:rsid w:val="00125738"/>
    <w:rsid w:val="00125799"/>
    <w:rsid w:val="00125886"/>
    <w:rsid w:val="00125BFB"/>
    <w:rsid w:val="00125E05"/>
    <w:rsid w:val="00126677"/>
    <w:rsid w:val="001266F1"/>
    <w:rsid w:val="00126907"/>
    <w:rsid w:val="00126D00"/>
    <w:rsid w:val="00126D4D"/>
    <w:rsid w:val="00126DD9"/>
    <w:rsid w:val="00127148"/>
    <w:rsid w:val="001271F4"/>
    <w:rsid w:val="001276C2"/>
    <w:rsid w:val="001277E0"/>
    <w:rsid w:val="001279B5"/>
    <w:rsid w:val="00127FF1"/>
    <w:rsid w:val="00130006"/>
    <w:rsid w:val="0013052B"/>
    <w:rsid w:val="00130664"/>
    <w:rsid w:val="001307E5"/>
    <w:rsid w:val="001307FE"/>
    <w:rsid w:val="00130BCB"/>
    <w:rsid w:val="001311E4"/>
    <w:rsid w:val="00131464"/>
    <w:rsid w:val="00131620"/>
    <w:rsid w:val="0013181A"/>
    <w:rsid w:val="00131919"/>
    <w:rsid w:val="00131969"/>
    <w:rsid w:val="00131A6A"/>
    <w:rsid w:val="00131F0E"/>
    <w:rsid w:val="0013205F"/>
    <w:rsid w:val="001320F2"/>
    <w:rsid w:val="0013240C"/>
    <w:rsid w:val="00132565"/>
    <w:rsid w:val="00132725"/>
    <w:rsid w:val="00132FD5"/>
    <w:rsid w:val="0013311C"/>
    <w:rsid w:val="0013315E"/>
    <w:rsid w:val="00133375"/>
    <w:rsid w:val="001333D9"/>
    <w:rsid w:val="001334F6"/>
    <w:rsid w:val="00133727"/>
    <w:rsid w:val="00133A4B"/>
    <w:rsid w:val="00133CA5"/>
    <w:rsid w:val="00133D61"/>
    <w:rsid w:val="00133D6D"/>
    <w:rsid w:val="001342A8"/>
    <w:rsid w:val="001345CA"/>
    <w:rsid w:val="0013467B"/>
    <w:rsid w:val="00134E21"/>
    <w:rsid w:val="00134E36"/>
    <w:rsid w:val="00134E51"/>
    <w:rsid w:val="0013518F"/>
    <w:rsid w:val="001351FE"/>
    <w:rsid w:val="001352F5"/>
    <w:rsid w:val="001358BE"/>
    <w:rsid w:val="00135AD3"/>
    <w:rsid w:val="00135B37"/>
    <w:rsid w:val="00135DAE"/>
    <w:rsid w:val="0013606D"/>
    <w:rsid w:val="001360C9"/>
    <w:rsid w:val="00136476"/>
    <w:rsid w:val="00136802"/>
    <w:rsid w:val="00136990"/>
    <w:rsid w:val="00136B93"/>
    <w:rsid w:val="00136E9C"/>
    <w:rsid w:val="00136F53"/>
    <w:rsid w:val="001370C5"/>
    <w:rsid w:val="001370D4"/>
    <w:rsid w:val="001370F2"/>
    <w:rsid w:val="00137102"/>
    <w:rsid w:val="001371DC"/>
    <w:rsid w:val="001373AC"/>
    <w:rsid w:val="001373B5"/>
    <w:rsid w:val="00137420"/>
    <w:rsid w:val="0013743D"/>
    <w:rsid w:val="00137701"/>
    <w:rsid w:val="001378D2"/>
    <w:rsid w:val="00137B4B"/>
    <w:rsid w:val="00137BEF"/>
    <w:rsid w:val="00137E4A"/>
    <w:rsid w:val="00137F20"/>
    <w:rsid w:val="00137F92"/>
    <w:rsid w:val="001400BB"/>
    <w:rsid w:val="001404AB"/>
    <w:rsid w:val="001404E8"/>
    <w:rsid w:val="00140538"/>
    <w:rsid w:val="00140544"/>
    <w:rsid w:val="00140802"/>
    <w:rsid w:val="00140A91"/>
    <w:rsid w:val="00140B3A"/>
    <w:rsid w:val="00140E48"/>
    <w:rsid w:val="00141102"/>
    <w:rsid w:val="00141136"/>
    <w:rsid w:val="001415BA"/>
    <w:rsid w:val="00141859"/>
    <w:rsid w:val="00141C2A"/>
    <w:rsid w:val="00141CB9"/>
    <w:rsid w:val="0014268A"/>
    <w:rsid w:val="001426CF"/>
    <w:rsid w:val="001426E4"/>
    <w:rsid w:val="001429B8"/>
    <w:rsid w:val="00142ACA"/>
    <w:rsid w:val="00142AD6"/>
    <w:rsid w:val="00142E80"/>
    <w:rsid w:val="00142EC1"/>
    <w:rsid w:val="00142F50"/>
    <w:rsid w:val="00143012"/>
    <w:rsid w:val="00143068"/>
    <w:rsid w:val="00143184"/>
    <w:rsid w:val="00143218"/>
    <w:rsid w:val="0014329D"/>
    <w:rsid w:val="00143575"/>
    <w:rsid w:val="00143A91"/>
    <w:rsid w:val="00143B95"/>
    <w:rsid w:val="00143C38"/>
    <w:rsid w:val="00143C95"/>
    <w:rsid w:val="00143CDA"/>
    <w:rsid w:val="0014412A"/>
    <w:rsid w:val="0014419A"/>
    <w:rsid w:val="001441CA"/>
    <w:rsid w:val="00144331"/>
    <w:rsid w:val="001443F0"/>
    <w:rsid w:val="00144682"/>
    <w:rsid w:val="001448D8"/>
    <w:rsid w:val="00144BFA"/>
    <w:rsid w:val="00144F2A"/>
    <w:rsid w:val="0014542E"/>
    <w:rsid w:val="0014594D"/>
    <w:rsid w:val="001459A5"/>
    <w:rsid w:val="00145DAE"/>
    <w:rsid w:val="00146483"/>
    <w:rsid w:val="0014663B"/>
    <w:rsid w:val="001466C6"/>
    <w:rsid w:val="00146711"/>
    <w:rsid w:val="00146A26"/>
    <w:rsid w:val="00146AA0"/>
    <w:rsid w:val="00146AD4"/>
    <w:rsid w:val="00146D6E"/>
    <w:rsid w:val="00146D7B"/>
    <w:rsid w:val="001471F1"/>
    <w:rsid w:val="00147269"/>
    <w:rsid w:val="001472F2"/>
    <w:rsid w:val="00147359"/>
    <w:rsid w:val="0014738D"/>
    <w:rsid w:val="001473AA"/>
    <w:rsid w:val="0014760D"/>
    <w:rsid w:val="0014766A"/>
    <w:rsid w:val="0014773A"/>
    <w:rsid w:val="00147A08"/>
    <w:rsid w:val="00147A91"/>
    <w:rsid w:val="00147DFE"/>
    <w:rsid w:val="00147E00"/>
    <w:rsid w:val="001500F9"/>
    <w:rsid w:val="0015019F"/>
    <w:rsid w:val="001501B1"/>
    <w:rsid w:val="00150620"/>
    <w:rsid w:val="001508AA"/>
    <w:rsid w:val="001509FE"/>
    <w:rsid w:val="00150B1A"/>
    <w:rsid w:val="00150C32"/>
    <w:rsid w:val="00150D32"/>
    <w:rsid w:val="00150E58"/>
    <w:rsid w:val="00150EAD"/>
    <w:rsid w:val="00150F22"/>
    <w:rsid w:val="00151080"/>
    <w:rsid w:val="0015113D"/>
    <w:rsid w:val="00151263"/>
    <w:rsid w:val="00151328"/>
    <w:rsid w:val="0015153C"/>
    <w:rsid w:val="001516E6"/>
    <w:rsid w:val="0015172E"/>
    <w:rsid w:val="001518A6"/>
    <w:rsid w:val="00151ACD"/>
    <w:rsid w:val="00151AF9"/>
    <w:rsid w:val="00151DD2"/>
    <w:rsid w:val="00151F25"/>
    <w:rsid w:val="00151F39"/>
    <w:rsid w:val="00152074"/>
    <w:rsid w:val="001521EA"/>
    <w:rsid w:val="00152621"/>
    <w:rsid w:val="00152700"/>
    <w:rsid w:val="00152764"/>
    <w:rsid w:val="00152780"/>
    <w:rsid w:val="00152B08"/>
    <w:rsid w:val="00152FFA"/>
    <w:rsid w:val="00153018"/>
    <w:rsid w:val="0015338B"/>
    <w:rsid w:val="0015350F"/>
    <w:rsid w:val="00153628"/>
    <w:rsid w:val="00153703"/>
    <w:rsid w:val="00153DF4"/>
    <w:rsid w:val="00153E7E"/>
    <w:rsid w:val="00153EE0"/>
    <w:rsid w:val="00154159"/>
    <w:rsid w:val="001543EA"/>
    <w:rsid w:val="001543EF"/>
    <w:rsid w:val="001545BC"/>
    <w:rsid w:val="00154673"/>
    <w:rsid w:val="001547E8"/>
    <w:rsid w:val="00154C01"/>
    <w:rsid w:val="00154D5F"/>
    <w:rsid w:val="00155063"/>
    <w:rsid w:val="00155376"/>
    <w:rsid w:val="00155758"/>
    <w:rsid w:val="001559B0"/>
    <w:rsid w:val="00155B70"/>
    <w:rsid w:val="00155B8B"/>
    <w:rsid w:val="00155BFA"/>
    <w:rsid w:val="00155D0E"/>
    <w:rsid w:val="0015618E"/>
    <w:rsid w:val="001562A9"/>
    <w:rsid w:val="001565D1"/>
    <w:rsid w:val="001566B9"/>
    <w:rsid w:val="00156944"/>
    <w:rsid w:val="00156BB5"/>
    <w:rsid w:val="00156C51"/>
    <w:rsid w:val="00156CEA"/>
    <w:rsid w:val="00156D7D"/>
    <w:rsid w:val="00156E97"/>
    <w:rsid w:val="00156FDB"/>
    <w:rsid w:val="00156FE3"/>
    <w:rsid w:val="001571BA"/>
    <w:rsid w:val="00157312"/>
    <w:rsid w:val="001573B2"/>
    <w:rsid w:val="001573E9"/>
    <w:rsid w:val="0015771A"/>
    <w:rsid w:val="0015788C"/>
    <w:rsid w:val="001578B4"/>
    <w:rsid w:val="00157C35"/>
    <w:rsid w:val="00157CE7"/>
    <w:rsid w:val="0016010B"/>
    <w:rsid w:val="001601FE"/>
    <w:rsid w:val="0016020D"/>
    <w:rsid w:val="0016021E"/>
    <w:rsid w:val="001602B2"/>
    <w:rsid w:val="00160368"/>
    <w:rsid w:val="001604FF"/>
    <w:rsid w:val="00160607"/>
    <w:rsid w:val="00160C67"/>
    <w:rsid w:val="00160CE1"/>
    <w:rsid w:val="00160F12"/>
    <w:rsid w:val="00161327"/>
    <w:rsid w:val="001614BF"/>
    <w:rsid w:val="00161505"/>
    <w:rsid w:val="001616F6"/>
    <w:rsid w:val="0016192E"/>
    <w:rsid w:val="00161B21"/>
    <w:rsid w:val="00161BFC"/>
    <w:rsid w:val="00161CE5"/>
    <w:rsid w:val="0016204B"/>
    <w:rsid w:val="001621ED"/>
    <w:rsid w:val="0016220D"/>
    <w:rsid w:val="00162275"/>
    <w:rsid w:val="001622D7"/>
    <w:rsid w:val="001624A7"/>
    <w:rsid w:val="00162613"/>
    <w:rsid w:val="001626EF"/>
    <w:rsid w:val="00162776"/>
    <w:rsid w:val="00162875"/>
    <w:rsid w:val="00162A49"/>
    <w:rsid w:val="001630F5"/>
    <w:rsid w:val="0016321C"/>
    <w:rsid w:val="001632C5"/>
    <w:rsid w:val="00163711"/>
    <w:rsid w:val="0016372C"/>
    <w:rsid w:val="00163750"/>
    <w:rsid w:val="001638DF"/>
    <w:rsid w:val="00163A1D"/>
    <w:rsid w:val="00163A8B"/>
    <w:rsid w:val="00163AEC"/>
    <w:rsid w:val="00163B57"/>
    <w:rsid w:val="00163F26"/>
    <w:rsid w:val="001641EE"/>
    <w:rsid w:val="00164233"/>
    <w:rsid w:val="00164640"/>
    <w:rsid w:val="00164649"/>
    <w:rsid w:val="00164665"/>
    <w:rsid w:val="0016469A"/>
    <w:rsid w:val="001646FE"/>
    <w:rsid w:val="00164A9B"/>
    <w:rsid w:val="00164AD5"/>
    <w:rsid w:val="001652AB"/>
    <w:rsid w:val="001652AF"/>
    <w:rsid w:val="00165488"/>
    <w:rsid w:val="0016556E"/>
    <w:rsid w:val="001656F5"/>
    <w:rsid w:val="001659D7"/>
    <w:rsid w:val="001659F6"/>
    <w:rsid w:val="00165A4D"/>
    <w:rsid w:val="00165E50"/>
    <w:rsid w:val="00166021"/>
    <w:rsid w:val="00166320"/>
    <w:rsid w:val="00166389"/>
    <w:rsid w:val="0016686F"/>
    <w:rsid w:val="0016689B"/>
    <w:rsid w:val="001668D4"/>
    <w:rsid w:val="00166903"/>
    <w:rsid w:val="00166AA4"/>
    <w:rsid w:val="00166B4D"/>
    <w:rsid w:val="00166E5D"/>
    <w:rsid w:val="00167214"/>
    <w:rsid w:val="001674A5"/>
    <w:rsid w:val="001674D6"/>
    <w:rsid w:val="001674F0"/>
    <w:rsid w:val="00167597"/>
    <w:rsid w:val="0016763D"/>
    <w:rsid w:val="001679A2"/>
    <w:rsid w:val="001679F5"/>
    <w:rsid w:val="00167B14"/>
    <w:rsid w:val="00167D6F"/>
    <w:rsid w:val="00170008"/>
    <w:rsid w:val="00170121"/>
    <w:rsid w:val="001702F3"/>
    <w:rsid w:val="001704BB"/>
    <w:rsid w:val="001706E5"/>
    <w:rsid w:val="001707E7"/>
    <w:rsid w:val="00170861"/>
    <w:rsid w:val="00170938"/>
    <w:rsid w:val="00170BEB"/>
    <w:rsid w:val="00170CEF"/>
    <w:rsid w:val="00170DE3"/>
    <w:rsid w:val="00170F6F"/>
    <w:rsid w:val="001714C0"/>
    <w:rsid w:val="00171518"/>
    <w:rsid w:val="001715F9"/>
    <w:rsid w:val="001716DA"/>
    <w:rsid w:val="00171986"/>
    <w:rsid w:val="00171E3F"/>
    <w:rsid w:val="00171F15"/>
    <w:rsid w:val="00172030"/>
    <w:rsid w:val="001721E3"/>
    <w:rsid w:val="00172409"/>
    <w:rsid w:val="001726B9"/>
    <w:rsid w:val="00172A0E"/>
    <w:rsid w:val="00172EB3"/>
    <w:rsid w:val="00173354"/>
    <w:rsid w:val="00173460"/>
    <w:rsid w:val="001736C7"/>
    <w:rsid w:val="0017370A"/>
    <w:rsid w:val="00173848"/>
    <w:rsid w:val="00173892"/>
    <w:rsid w:val="001738E4"/>
    <w:rsid w:val="00173A89"/>
    <w:rsid w:val="00173C54"/>
    <w:rsid w:val="00174065"/>
    <w:rsid w:val="00174238"/>
    <w:rsid w:val="00174248"/>
    <w:rsid w:val="0017429D"/>
    <w:rsid w:val="001743C1"/>
    <w:rsid w:val="001744A1"/>
    <w:rsid w:val="0017477D"/>
    <w:rsid w:val="001748B7"/>
    <w:rsid w:val="00174D25"/>
    <w:rsid w:val="00174DBF"/>
    <w:rsid w:val="00174DE7"/>
    <w:rsid w:val="00175109"/>
    <w:rsid w:val="0017529D"/>
    <w:rsid w:val="001752A5"/>
    <w:rsid w:val="0017553D"/>
    <w:rsid w:val="00175854"/>
    <w:rsid w:val="00175AA9"/>
    <w:rsid w:val="0017628D"/>
    <w:rsid w:val="00176300"/>
    <w:rsid w:val="00176353"/>
    <w:rsid w:val="00176473"/>
    <w:rsid w:val="00176590"/>
    <w:rsid w:val="001767E5"/>
    <w:rsid w:val="0017688D"/>
    <w:rsid w:val="00176BC7"/>
    <w:rsid w:val="00176BD8"/>
    <w:rsid w:val="00176D11"/>
    <w:rsid w:val="00176DCD"/>
    <w:rsid w:val="00176E1C"/>
    <w:rsid w:val="00177578"/>
    <w:rsid w:val="001775F2"/>
    <w:rsid w:val="00177AC7"/>
    <w:rsid w:val="00177ACB"/>
    <w:rsid w:val="00177C1D"/>
    <w:rsid w:val="00177C83"/>
    <w:rsid w:val="00177CBC"/>
    <w:rsid w:val="00177DD6"/>
    <w:rsid w:val="00177F0E"/>
    <w:rsid w:val="0017E43D"/>
    <w:rsid w:val="0018068D"/>
    <w:rsid w:val="00180737"/>
    <w:rsid w:val="00180750"/>
    <w:rsid w:val="0018079B"/>
    <w:rsid w:val="001808CA"/>
    <w:rsid w:val="001808F2"/>
    <w:rsid w:val="001809F5"/>
    <w:rsid w:val="00180C8B"/>
    <w:rsid w:val="00180D29"/>
    <w:rsid w:val="001811FA"/>
    <w:rsid w:val="0018173F"/>
    <w:rsid w:val="001817EC"/>
    <w:rsid w:val="00181D06"/>
    <w:rsid w:val="00181EDA"/>
    <w:rsid w:val="00182011"/>
    <w:rsid w:val="001820C9"/>
    <w:rsid w:val="0018211D"/>
    <w:rsid w:val="001821D1"/>
    <w:rsid w:val="0018225F"/>
    <w:rsid w:val="001822D8"/>
    <w:rsid w:val="001823BA"/>
    <w:rsid w:val="001827AE"/>
    <w:rsid w:val="00182B2C"/>
    <w:rsid w:val="00182B40"/>
    <w:rsid w:val="00182B7A"/>
    <w:rsid w:val="00182BF2"/>
    <w:rsid w:val="00182D99"/>
    <w:rsid w:val="00182DC6"/>
    <w:rsid w:val="00182E3B"/>
    <w:rsid w:val="00182E8D"/>
    <w:rsid w:val="00182EDE"/>
    <w:rsid w:val="00183040"/>
    <w:rsid w:val="00183077"/>
    <w:rsid w:val="0018323F"/>
    <w:rsid w:val="001834ED"/>
    <w:rsid w:val="001839C4"/>
    <w:rsid w:val="00183AAE"/>
    <w:rsid w:val="00183F8E"/>
    <w:rsid w:val="00184045"/>
    <w:rsid w:val="0018411A"/>
    <w:rsid w:val="00184221"/>
    <w:rsid w:val="001842C1"/>
    <w:rsid w:val="00184509"/>
    <w:rsid w:val="0018474D"/>
    <w:rsid w:val="001847B5"/>
    <w:rsid w:val="001848AF"/>
    <w:rsid w:val="00184A8D"/>
    <w:rsid w:val="00184AD2"/>
    <w:rsid w:val="00184D63"/>
    <w:rsid w:val="00184D6E"/>
    <w:rsid w:val="00184E06"/>
    <w:rsid w:val="00184F84"/>
    <w:rsid w:val="001853B1"/>
    <w:rsid w:val="00186183"/>
    <w:rsid w:val="00186199"/>
    <w:rsid w:val="00186419"/>
    <w:rsid w:val="00186579"/>
    <w:rsid w:val="001865B4"/>
    <w:rsid w:val="00186712"/>
    <w:rsid w:val="00186B50"/>
    <w:rsid w:val="00186DA0"/>
    <w:rsid w:val="00186DD6"/>
    <w:rsid w:val="00186F19"/>
    <w:rsid w:val="0018704F"/>
    <w:rsid w:val="001870A3"/>
    <w:rsid w:val="001870B8"/>
    <w:rsid w:val="001875C5"/>
    <w:rsid w:val="001876DA"/>
    <w:rsid w:val="001878E7"/>
    <w:rsid w:val="0018799D"/>
    <w:rsid w:val="001879A6"/>
    <w:rsid w:val="00187CD0"/>
    <w:rsid w:val="00187E49"/>
    <w:rsid w:val="00187E76"/>
    <w:rsid w:val="001900CC"/>
    <w:rsid w:val="001902F2"/>
    <w:rsid w:val="00190499"/>
    <w:rsid w:val="0019073B"/>
    <w:rsid w:val="00190954"/>
    <w:rsid w:val="001909F9"/>
    <w:rsid w:val="00190AD3"/>
    <w:rsid w:val="00190B85"/>
    <w:rsid w:val="00190CD4"/>
    <w:rsid w:val="00190E41"/>
    <w:rsid w:val="001911F4"/>
    <w:rsid w:val="001913AF"/>
    <w:rsid w:val="001913E2"/>
    <w:rsid w:val="00191506"/>
    <w:rsid w:val="0019154C"/>
    <w:rsid w:val="001915D6"/>
    <w:rsid w:val="00191698"/>
    <w:rsid w:val="0019175F"/>
    <w:rsid w:val="00191952"/>
    <w:rsid w:val="001919A8"/>
    <w:rsid w:val="00191B62"/>
    <w:rsid w:val="00191C88"/>
    <w:rsid w:val="00191D70"/>
    <w:rsid w:val="00191E70"/>
    <w:rsid w:val="00191E92"/>
    <w:rsid w:val="00192478"/>
    <w:rsid w:val="0019267F"/>
    <w:rsid w:val="0019289E"/>
    <w:rsid w:val="00192A35"/>
    <w:rsid w:val="00192CB7"/>
    <w:rsid w:val="00192CBE"/>
    <w:rsid w:val="00193099"/>
    <w:rsid w:val="001930B7"/>
    <w:rsid w:val="00193377"/>
    <w:rsid w:val="001935A2"/>
    <w:rsid w:val="0019392A"/>
    <w:rsid w:val="00193B16"/>
    <w:rsid w:val="00193BF4"/>
    <w:rsid w:val="001944DD"/>
    <w:rsid w:val="001945C7"/>
    <w:rsid w:val="00194707"/>
    <w:rsid w:val="00194BEC"/>
    <w:rsid w:val="00194C30"/>
    <w:rsid w:val="00194C62"/>
    <w:rsid w:val="00194CC7"/>
    <w:rsid w:val="00195223"/>
    <w:rsid w:val="0019528F"/>
    <w:rsid w:val="001952D1"/>
    <w:rsid w:val="00195468"/>
    <w:rsid w:val="0019582E"/>
    <w:rsid w:val="00195885"/>
    <w:rsid w:val="00195B87"/>
    <w:rsid w:val="00195EB9"/>
    <w:rsid w:val="001960D8"/>
    <w:rsid w:val="0019638C"/>
    <w:rsid w:val="001965B5"/>
    <w:rsid w:val="001969BA"/>
    <w:rsid w:val="00196A0E"/>
    <w:rsid w:val="00196AA6"/>
    <w:rsid w:val="00196B64"/>
    <w:rsid w:val="00196EE6"/>
    <w:rsid w:val="00196F52"/>
    <w:rsid w:val="001970C4"/>
    <w:rsid w:val="001970D6"/>
    <w:rsid w:val="00197217"/>
    <w:rsid w:val="0019766F"/>
    <w:rsid w:val="00197836"/>
    <w:rsid w:val="00197CAA"/>
    <w:rsid w:val="00197D91"/>
    <w:rsid w:val="00197F45"/>
    <w:rsid w:val="001A007C"/>
    <w:rsid w:val="001A00DC"/>
    <w:rsid w:val="001A013D"/>
    <w:rsid w:val="001A0171"/>
    <w:rsid w:val="001A0295"/>
    <w:rsid w:val="001A03DE"/>
    <w:rsid w:val="001A0574"/>
    <w:rsid w:val="001A0757"/>
    <w:rsid w:val="001A09C3"/>
    <w:rsid w:val="001A0A04"/>
    <w:rsid w:val="001A0A70"/>
    <w:rsid w:val="001A0DA8"/>
    <w:rsid w:val="001A13EA"/>
    <w:rsid w:val="001A16F9"/>
    <w:rsid w:val="001A185D"/>
    <w:rsid w:val="001A1BAF"/>
    <w:rsid w:val="001A1C8F"/>
    <w:rsid w:val="001A1CAF"/>
    <w:rsid w:val="001A1D3C"/>
    <w:rsid w:val="001A1F19"/>
    <w:rsid w:val="001A2013"/>
    <w:rsid w:val="001A22F2"/>
    <w:rsid w:val="001A254F"/>
    <w:rsid w:val="001A2607"/>
    <w:rsid w:val="001A276A"/>
    <w:rsid w:val="001A2771"/>
    <w:rsid w:val="001A285E"/>
    <w:rsid w:val="001A2987"/>
    <w:rsid w:val="001A2B60"/>
    <w:rsid w:val="001A2BFA"/>
    <w:rsid w:val="001A2C15"/>
    <w:rsid w:val="001A2E4C"/>
    <w:rsid w:val="001A2F3D"/>
    <w:rsid w:val="001A3406"/>
    <w:rsid w:val="001A34EE"/>
    <w:rsid w:val="001A3658"/>
    <w:rsid w:val="001A3702"/>
    <w:rsid w:val="001A3761"/>
    <w:rsid w:val="001A38AD"/>
    <w:rsid w:val="001A3930"/>
    <w:rsid w:val="001A3978"/>
    <w:rsid w:val="001A3A04"/>
    <w:rsid w:val="001A3D3C"/>
    <w:rsid w:val="001A3F00"/>
    <w:rsid w:val="001A4253"/>
    <w:rsid w:val="001A42EF"/>
    <w:rsid w:val="001A435B"/>
    <w:rsid w:val="001A4470"/>
    <w:rsid w:val="001A4589"/>
    <w:rsid w:val="001A45DE"/>
    <w:rsid w:val="001A469C"/>
    <w:rsid w:val="001A46DD"/>
    <w:rsid w:val="001A481B"/>
    <w:rsid w:val="001A4A2F"/>
    <w:rsid w:val="001A4A4F"/>
    <w:rsid w:val="001A4BAB"/>
    <w:rsid w:val="001A4C1B"/>
    <w:rsid w:val="001A4CFD"/>
    <w:rsid w:val="001A50C6"/>
    <w:rsid w:val="001A543C"/>
    <w:rsid w:val="001A57F0"/>
    <w:rsid w:val="001A584B"/>
    <w:rsid w:val="001A58A6"/>
    <w:rsid w:val="001A59D4"/>
    <w:rsid w:val="001A5A08"/>
    <w:rsid w:val="001A5B25"/>
    <w:rsid w:val="001A5C17"/>
    <w:rsid w:val="001A5CB6"/>
    <w:rsid w:val="001A5D48"/>
    <w:rsid w:val="001A5E4B"/>
    <w:rsid w:val="001A61B6"/>
    <w:rsid w:val="001A61E0"/>
    <w:rsid w:val="001A624A"/>
    <w:rsid w:val="001A6740"/>
    <w:rsid w:val="001A675D"/>
    <w:rsid w:val="001A6855"/>
    <w:rsid w:val="001A687D"/>
    <w:rsid w:val="001A68C3"/>
    <w:rsid w:val="001A6A91"/>
    <w:rsid w:val="001A6C5D"/>
    <w:rsid w:val="001A6E40"/>
    <w:rsid w:val="001A6E93"/>
    <w:rsid w:val="001A706E"/>
    <w:rsid w:val="001A7390"/>
    <w:rsid w:val="001A7417"/>
    <w:rsid w:val="001A766F"/>
    <w:rsid w:val="001A770B"/>
    <w:rsid w:val="001A781E"/>
    <w:rsid w:val="001A790D"/>
    <w:rsid w:val="001A7A48"/>
    <w:rsid w:val="001A7C02"/>
    <w:rsid w:val="001A7C32"/>
    <w:rsid w:val="001B069B"/>
    <w:rsid w:val="001B0728"/>
    <w:rsid w:val="001B0821"/>
    <w:rsid w:val="001B09D6"/>
    <w:rsid w:val="001B0D22"/>
    <w:rsid w:val="001B0DE5"/>
    <w:rsid w:val="001B103E"/>
    <w:rsid w:val="001B116B"/>
    <w:rsid w:val="001B1231"/>
    <w:rsid w:val="001B12B0"/>
    <w:rsid w:val="001B12D4"/>
    <w:rsid w:val="001B15D8"/>
    <w:rsid w:val="001B168A"/>
    <w:rsid w:val="001B1A98"/>
    <w:rsid w:val="001B1D06"/>
    <w:rsid w:val="001B2060"/>
    <w:rsid w:val="001B20DB"/>
    <w:rsid w:val="001B21CC"/>
    <w:rsid w:val="001B2348"/>
    <w:rsid w:val="001B258B"/>
    <w:rsid w:val="001B27C4"/>
    <w:rsid w:val="001B2F02"/>
    <w:rsid w:val="001B3033"/>
    <w:rsid w:val="001B30A4"/>
    <w:rsid w:val="001B30AA"/>
    <w:rsid w:val="001B346D"/>
    <w:rsid w:val="001B3F99"/>
    <w:rsid w:val="001B4142"/>
    <w:rsid w:val="001B41DC"/>
    <w:rsid w:val="001B43DC"/>
    <w:rsid w:val="001B44B4"/>
    <w:rsid w:val="001B4538"/>
    <w:rsid w:val="001B466B"/>
    <w:rsid w:val="001B47B9"/>
    <w:rsid w:val="001B49C1"/>
    <w:rsid w:val="001B4B6D"/>
    <w:rsid w:val="001B4BC9"/>
    <w:rsid w:val="001B4D51"/>
    <w:rsid w:val="001B53E2"/>
    <w:rsid w:val="001B54A0"/>
    <w:rsid w:val="001B5536"/>
    <w:rsid w:val="001B5681"/>
    <w:rsid w:val="001B586F"/>
    <w:rsid w:val="001B5A2E"/>
    <w:rsid w:val="001B5AAA"/>
    <w:rsid w:val="001B5C66"/>
    <w:rsid w:val="001B5D9D"/>
    <w:rsid w:val="001B5DDC"/>
    <w:rsid w:val="001B650E"/>
    <w:rsid w:val="001B68D9"/>
    <w:rsid w:val="001B69E0"/>
    <w:rsid w:val="001B6C30"/>
    <w:rsid w:val="001B6C9C"/>
    <w:rsid w:val="001B7280"/>
    <w:rsid w:val="001B7314"/>
    <w:rsid w:val="001B78A5"/>
    <w:rsid w:val="001B7B47"/>
    <w:rsid w:val="001B7D39"/>
    <w:rsid w:val="001B7E3D"/>
    <w:rsid w:val="001B7EB5"/>
    <w:rsid w:val="001C000D"/>
    <w:rsid w:val="001C0368"/>
    <w:rsid w:val="001C03FA"/>
    <w:rsid w:val="001C0671"/>
    <w:rsid w:val="001C06DC"/>
    <w:rsid w:val="001C09E2"/>
    <w:rsid w:val="001C0B0F"/>
    <w:rsid w:val="001C0CAA"/>
    <w:rsid w:val="001C0EBC"/>
    <w:rsid w:val="001C127F"/>
    <w:rsid w:val="001C136F"/>
    <w:rsid w:val="001C1897"/>
    <w:rsid w:val="001C1942"/>
    <w:rsid w:val="001C1A7C"/>
    <w:rsid w:val="001C1B95"/>
    <w:rsid w:val="001C1DB3"/>
    <w:rsid w:val="001C1FCD"/>
    <w:rsid w:val="001C1FEB"/>
    <w:rsid w:val="001C2220"/>
    <w:rsid w:val="001C22A6"/>
    <w:rsid w:val="001C2348"/>
    <w:rsid w:val="001C2467"/>
    <w:rsid w:val="001C258E"/>
    <w:rsid w:val="001C2C01"/>
    <w:rsid w:val="001C2C13"/>
    <w:rsid w:val="001C2CB0"/>
    <w:rsid w:val="001C2CDF"/>
    <w:rsid w:val="001C2DB8"/>
    <w:rsid w:val="001C2E28"/>
    <w:rsid w:val="001C3099"/>
    <w:rsid w:val="001C32F0"/>
    <w:rsid w:val="001C342B"/>
    <w:rsid w:val="001C3A4D"/>
    <w:rsid w:val="001C3B6D"/>
    <w:rsid w:val="001C3CDD"/>
    <w:rsid w:val="001C3F87"/>
    <w:rsid w:val="001C4114"/>
    <w:rsid w:val="001C4310"/>
    <w:rsid w:val="001C439F"/>
    <w:rsid w:val="001C44D5"/>
    <w:rsid w:val="001C46C6"/>
    <w:rsid w:val="001C46DB"/>
    <w:rsid w:val="001C46EC"/>
    <w:rsid w:val="001C48A2"/>
    <w:rsid w:val="001C4920"/>
    <w:rsid w:val="001C4971"/>
    <w:rsid w:val="001C4A8D"/>
    <w:rsid w:val="001C4BE8"/>
    <w:rsid w:val="001C4E5A"/>
    <w:rsid w:val="001C4E6F"/>
    <w:rsid w:val="001C51AB"/>
    <w:rsid w:val="001C56C8"/>
    <w:rsid w:val="001C5A90"/>
    <w:rsid w:val="001C6028"/>
    <w:rsid w:val="001C6037"/>
    <w:rsid w:val="001C604A"/>
    <w:rsid w:val="001C61B0"/>
    <w:rsid w:val="001C6481"/>
    <w:rsid w:val="001C64E4"/>
    <w:rsid w:val="001C6642"/>
    <w:rsid w:val="001C6663"/>
    <w:rsid w:val="001C66EA"/>
    <w:rsid w:val="001C676E"/>
    <w:rsid w:val="001C6967"/>
    <w:rsid w:val="001C6A16"/>
    <w:rsid w:val="001C6D97"/>
    <w:rsid w:val="001C6E83"/>
    <w:rsid w:val="001C6FB5"/>
    <w:rsid w:val="001C6FE0"/>
    <w:rsid w:val="001C7583"/>
    <w:rsid w:val="001C77AC"/>
    <w:rsid w:val="001C7CE5"/>
    <w:rsid w:val="001D0037"/>
    <w:rsid w:val="001D0312"/>
    <w:rsid w:val="001D0399"/>
    <w:rsid w:val="001D097C"/>
    <w:rsid w:val="001D0A47"/>
    <w:rsid w:val="001D0BDE"/>
    <w:rsid w:val="001D0E86"/>
    <w:rsid w:val="001D0EDA"/>
    <w:rsid w:val="001D133A"/>
    <w:rsid w:val="001D14B9"/>
    <w:rsid w:val="001D161F"/>
    <w:rsid w:val="001D1C3A"/>
    <w:rsid w:val="001D1C80"/>
    <w:rsid w:val="001D1D2C"/>
    <w:rsid w:val="001D1DE8"/>
    <w:rsid w:val="001D1E28"/>
    <w:rsid w:val="001D1F69"/>
    <w:rsid w:val="001D22C3"/>
    <w:rsid w:val="001D2A1F"/>
    <w:rsid w:val="001D2BEE"/>
    <w:rsid w:val="001D2C81"/>
    <w:rsid w:val="001D2D30"/>
    <w:rsid w:val="001D2E6A"/>
    <w:rsid w:val="001D3118"/>
    <w:rsid w:val="001D3411"/>
    <w:rsid w:val="001D3448"/>
    <w:rsid w:val="001D34C5"/>
    <w:rsid w:val="001D3963"/>
    <w:rsid w:val="001D3AF7"/>
    <w:rsid w:val="001D3D70"/>
    <w:rsid w:val="001D3E36"/>
    <w:rsid w:val="001D40D9"/>
    <w:rsid w:val="001D432A"/>
    <w:rsid w:val="001D4774"/>
    <w:rsid w:val="001D47B3"/>
    <w:rsid w:val="001D47F7"/>
    <w:rsid w:val="001D4805"/>
    <w:rsid w:val="001D4924"/>
    <w:rsid w:val="001D4BC5"/>
    <w:rsid w:val="001D4E72"/>
    <w:rsid w:val="001D4F1D"/>
    <w:rsid w:val="001D513F"/>
    <w:rsid w:val="001D5279"/>
    <w:rsid w:val="001D5282"/>
    <w:rsid w:val="001D58A0"/>
    <w:rsid w:val="001D5923"/>
    <w:rsid w:val="001D5A2C"/>
    <w:rsid w:val="001D5B37"/>
    <w:rsid w:val="001D5B89"/>
    <w:rsid w:val="001D5C0C"/>
    <w:rsid w:val="001D5D9A"/>
    <w:rsid w:val="001D5EC0"/>
    <w:rsid w:val="001D60E1"/>
    <w:rsid w:val="001D6169"/>
    <w:rsid w:val="001D626B"/>
    <w:rsid w:val="001D6410"/>
    <w:rsid w:val="001D6649"/>
    <w:rsid w:val="001D66E0"/>
    <w:rsid w:val="001D678D"/>
    <w:rsid w:val="001D6C91"/>
    <w:rsid w:val="001D6EEA"/>
    <w:rsid w:val="001D7344"/>
    <w:rsid w:val="001D73F4"/>
    <w:rsid w:val="001D74AC"/>
    <w:rsid w:val="001D75AD"/>
    <w:rsid w:val="001D7738"/>
    <w:rsid w:val="001D7DF4"/>
    <w:rsid w:val="001D7EFB"/>
    <w:rsid w:val="001E0210"/>
    <w:rsid w:val="001E075A"/>
    <w:rsid w:val="001E07FF"/>
    <w:rsid w:val="001E0869"/>
    <w:rsid w:val="001E08EA"/>
    <w:rsid w:val="001E0A8A"/>
    <w:rsid w:val="001E0B9A"/>
    <w:rsid w:val="001E14DD"/>
    <w:rsid w:val="001E17A1"/>
    <w:rsid w:val="001E17E7"/>
    <w:rsid w:val="001E1863"/>
    <w:rsid w:val="001E193B"/>
    <w:rsid w:val="001E19DA"/>
    <w:rsid w:val="001E1D2F"/>
    <w:rsid w:val="001E2355"/>
    <w:rsid w:val="001E26D4"/>
    <w:rsid w:val="001E2760"/>
    <w:rsid w:val="001E2788"/>
    <w:rsid w:val="001E3169"/>
    <w:rsid w:val="001E339D"/>
    <w:rsid w:val="001E3819"/>
    <w:rsid w:val="001E3E28"/>
    <w:rsid w:val="001E4142"/>
    <w:rsid w:val="001E43C9"/>
    <w:rsid w:val="001E491C"/>
    <w:rsid w:val="001E4CA7"/>
    <w:rsid w:val="001E4D3B"/>
    <w:rsid w:val="001E4DDA"/>
    <w:rsid w:val="001E4FD1"/>
    <w:rsid w:val="001E52D6"/>
    <w:rsid w:val="001E530B"/>
    <w:rsid w:val="001E559C"/>
    <w:rsid w:val="001E55B5"/>
    <w:rsid w:val="001E56AE"/>
    <w:rsid w:val="001E580D"/>
    <w:rsid w:val="001E59FC"/>
    <w:rsid w:val="001E5AF8"/>
    <w:rsid w:val="001E5B50"/>
    <w:rsid w:val="001E5BF4"/>
    <w:rsid w:val="001E5CE1"/>
    <w:rsid w:val="001E5ED7"/>
    <w:rsid w:val="001E5F02"/>
    <w:rsid w:val="001E5F5D"/>
    <w:rsid w:val="001E607A"/>
    <w:rsid w:val="001E60ED"/>
    <w:rsid w:val="001E6179"/>
    <w:rsid w:val="001E61A9"/>
    <w:rsid w:val="001E6607"/>
    <w:rsid w:val="001E6680"/>
    <w:rsid w:val="001E67A6"/>
    <w:rsid w:val="001E6D61"/>
    <w:rsid w:val="001E6DC9"/>
    <w:rsid w:val="001E6F26"/>
    <w:rsid w:val="001E6F87"/>
    <w:rsid w:val="001E6F8A"/>
    <w:rsid w:val="001E7097"/>
    <w:rsid w:val="001E70A1"/>
    <w:rsid w:val="001E7680"/>
    <w:rsid w:val="001E76C8"/>
    <w:rsid w:val="001E77CC"/>
    <w:rsid w:val="001E7A11"/>
    <w:rsid w:val="001E7A1D"/>
    <w:rsid w:val="001E7A1F"/>
    <w:rsid w:val="001E7ADD"/>
    <w:rsid w:val="001E7B3F"/>
    <w:rsid w:val="001E7D9C"/>
    <w:rsid w:val="001E7DBB"/>
    <w:rsid w:val="001E7F30"/>
    <w:rsid w:val="001F05DC"/>
    <w:rsid w:val="001F070F"/>
    <w:rsid w:val="001F088B"/>
    <w:rsid w:val="001F0A55"/>
    <w:rsid w:val="001F0B2A"/>
    <w:rsid w:val="001F0BEE"/>
    <w:rsid w:val="001F0D2A"/>
    <w:rsid w:val="001F0DF1"/>
    <w:rsid w:val="001F1100"/>
    <w:rsid w:val="001F118B"/>
    <w:rsid w:val="001F131B"/>
    <w:rsid w:val="001F147F"/>
    <w:rsid w:val="001F19E1"/>
    <w:rsid w:val="001F1A75"/>
    <w:rsid w:val="001F1C3A"/>
    <w:rsid w:val="001F1D38"/>
    <w:rsid w:val="001F1D6A"/>
    <w:rsid w:val="001F1D99"/>
    <w:rsid w:val="001F1EC0"/>
    <w:rsid w:val="001F23F8"/>
    <w:rsid w:val="001F274C"/>
    <w:rsid w:val="001F2809"/>
    <w:rsid w:val="001F28A7"/>
    <w:rsid w:val="001F29FE"/>
    <w:rsid w:val="001F2A66"/>
    <w:rsid w:val="001F2B62"/>
    <w:rsid w:val="001F2C16"/>
    <w:rsid w:val="001F2C55"/>
    <w:rsid w:val="001F2D42"/>
    <w:rsid w:val="001F2D8D"/>
    <w:rsid w:val="001F341B"/>
    <w:rsid w:val="001F361A"/>
    <w:rsid w:val="001F390B"/>
    <w:rsid w:val="001F39D1"/>
    <w:rsid w:val="001F4103"/>
    <w:rsid w:val="001F4166"/>
    <w:rsid w:val="001F44B9"/>
    <w:rsid w:val="001F48A0"/>
    <w:rsid w:val="001F4945"/>
    <w:rsid w:val="001F4ADC"/>
    <w:rsid w:val="001F4D3D"/>
    <w:rsid w:val="001F4FA7"/>
    <w:rsid w:val="001F5076"/>
    <w:rsid w:val="001F5257"/>
    <w:rsid w:val="001F53E7"/>
    <w:rsid w:val="001F55B0"/>
    <w:rsid w:val="001F56EF"/>
    <w:rsid w:val="001F5838"/>
    <w:rsid w:val="001F5A7B"/>
    <w:rsid w:val="001F5AFF"/>
    <w:rsid w:val="001F5C91"/>
    <w:rsid w:val="001F5D8F"/>
    <w:rsid w:val="001F5F1B"/>
    <w:rsid w:val="001F631B"/>
    <w:rsid w:val="001F634A"/>
    <w:rsid w:val="001F651D"/>
    <w:rsid w:val="001F6894"/>
    <w:rsid w:val="001F6DC5"/>
    <w:rsid w:val="001F6FEE"/>
    <w:rsid w:val="001F70E7"/>
    <w:rsid w:val="001F720C"/>
    <w:rsid w:val="001F732E"/>
    <w:rsid w:val="001F7491"/>
    <w:rsid w:val="001F76A6"/>
    <w:rsid w:val="001F77C2"/>
    <w:rsid w:val="001F79D5"/>
    <w:rsid w:val="001F7A5F"/>
    <w:rsid w:val="001F7C0A"/>
    <w:rsid w:val="001F7C26"/>
    <w:rsid w:val="001F7E61"/>
    <w:rsid w:val="001F7F2B"/>
    <w:rsid w:val="001F7FB9"/>
    <w:rsid w:val="00200138"/>
    <w:rsid w:val="00200589"/>
    <w:rsid w:val="002005F3"/>
    <w:rsid w:val="00200A4E"/>
    <w:rsid w:val="00200C62"/>
    <w:rsid w:val="00200D25"/>
    <w:rsid w:val="00200DB4"/>
    <w:rsid w:val="00200DDA"/>
    <w:rsid w:val="00200FA4"/>
    <w:rsid w:val="0020100B"/>
    <w:rsid w:val="0020121A"/>
    <w:rsid w:val="00201271"/>
    <w:rsid w:val="0020133B"/>
    <w:rsid w:val="002016A6"/>
    <w:rsid w:val="002017AF"/>
    <w:rsid w:val="0020180C"/>
    <w:rsid w:val="00201905"/>
    <w:rsid w:val="00201A06"/>
    <w:rsid w:val="00201BF9"/>
    <w:rsid w:val="00202167"/>
    <w:rsid w:val="002021E3"/>
    <w:rsid w:val="00202316"/>
    <w:rsid w:val="002023C9"/>
    <w:rsid w:val="00202470"/>
    <w:rsid w:val="002027D5"/>
    <w:rsid w:val="00202840"/>
    <w:rsid w:val="00202B7E"/>
    <w:rsid w:val="00202B89"/>
    <w:rsid w:val="00202C33"/>
    <w:rsid w:val="00202C66"/>
    <w:rsid w:val="00202CDC"/>
    <w:rsid w:val="00202E8C"/>
    <w:rsid w:val="00203185"/>
    <w:rsid w:val="00203307"/>
    <w:rsid w:val="002034E5"/>
    <w:rsid w:val="00203750"/>
    <w:rsid w:val="00203D22"/>
    <w:rsid w:val="00203D46"/>
    <w:rsid w:val="00203F38"/>
    <w:rsid w:val="00203FA2"/>
    <w:rsid w:val="00203FFB"/>
    <w:rsid w:val="00204271"/>
    <w:rsid w:val="002042EB"/>
    <w:rsid w:val="00204392"/>
    <w:rsid w:val="0020479F"/>
    <w:rsid w:val="00204886"/>
    <w:rsid w:val="00204A14"/>
    <w:rsid w:val="00204A3E"/>
    <w:rsid w:val="00204B64"/>
    <w:rsid w:val="00204F29"/>
    <w:rsid w:val="00204F51"/>
    <w:rsid w:val="00205039"/>
    <w:rsid w:val="0020530C"/>
    <w:rsid w:val="00205349"/>
    <w:rsid w:val="00205354"/>
    <w:rsid w:val="00205537"/>
    <w:rsid w:val="002055A8"/>
    <w:rsid w:val="002056CD"/>
    <w:rsid w:val="00205ACC"/>
    <w:rsid w:val="00205E5E"/>
    <w:rsid w:val="00205EBA"/>
    <w:rsid w:val="002061CB"/>
    <w:rsid w:val="0020638B"/>
    <w:rsid w:val="002065EC"/>
    <w:rsid w:val="002067F7"/>
    <w:rsid w:val="00206926"/>
    <w:rsid w:val="0020697B"/>
    <w:rsid w:val="00206B09"/>
    <w:rsid w:val="00206C10"/>
    <w:rsid w:val="00207064"/>
    <w:rsid w:val="002072BE"/>
    <w:rsid w:val="00207A7B"/>
    <w:rsid w:val="00207AEC"/>
    <w:rsid w:val="00207BB7"/>
    <w:rsid w:val="00207DE2"/>
    <w:rsid w:val="00210091"/>
    <w:rsid w:val="002100A1"/>
    <w:rsid w:val="00210275"/>
    <w:rsid w:val="0021035A"/>
    <w:rsid w:val="002106EE"/>
    <w:rsid w:val="00210AEF"/>
    <w:rsid w:val="00210F81"/>
    <w:rsid w:val="00210FC0"/>
    <w:rsid w:val="0021113D"/>
    <w:rsid w:val="0021132B"/>
    <w:rsid w:val="002113BA"/>
    <w:rsid w:val="002113EF"/>
    <w:rsid w:val="002114BE"/>
    <w:rsid w:val="00211556"/>
    <w:rsid w:val="00211660"/>
    <w:rsid w:val="002119D3"/>
    <w:rsid w:val="00211A1B"/>
    <w:rsid w:val="00211DDF"/>
    <w:rsid w:val="00211FF5"/>
    <w:rsid w:val="002120B4"/>
    <w:rsid w:val="00212753"/>
    <w:rsid w:val="00212B8D"/>
    <w:rsid w:val="00212C9C"/>
    <w:rsid w:val="00212E93"/>
    <w:rsid w:val="00212FFA"/>
    <w:rsid w:val="0021303D"/>
    <w:rsid w:val="0021326C"/>
    <w:rsid w:val="002132F2"/>
    <w:rsid w:val="002133E4"/>
    <w:rsid w:val="00213607"/>
    <w:rsid w:val="00213651"/>
    <w:rsid w:val="002137D1"/>
    <w:rsid w:val="00213A2A"/>
    <w:rsid w:val="00213A33"/>
    <w:rsid w:val="00213AE3"/>
    <w:rsid w:val="00213C7C"/>
    <w:rsid w:val="00213CF8"/>
    <w:rsid w:val="00213F21"/>
    <w:rsid w:val="00213F7C"/>
    <w:rsid w:val="0021407C"/>
    <w:rsid w:val="00214145"/>
    <w:rsid w:val="002141CB"/>
    <w:rsid w:val="002142D2"/>
    <w:rsid w:val="00214386"/>
    <w:rsid w:val="00214746"/>
    <w:rsid w:val="002147C7"/>
    <w:rsid w:val="00214C84"/>
    <w:rsid w:val="00214D59"/>
    <w:rsid w:val="00214F81"/>
    <w:rsid w:val="002150EC"/>
    <w:rsid w:val="0021526F"/>
    <w:rsid w:val="002152D3"/>
    <w:rsid w:val="00215447"/>
    <w:rsid w:val="0021544B"/>
    <w:rsid w:val="00215523"/>
    <w:rsid w:val="00215591"/>
    <w:rsid w:val="002155A0"/>
    <w:rsid w:val="00215659"/>
    <w:rsid w:val="002159EE"/>
    <w:rsid w:val="00215A8F"/>
    <w:rsid w:val="00215C93"/>
    <w:rsid w:val="00215E7D"/>
    <w:rsid w:val="00216155"/>
    <w:rsid w:val="002162CA"/>
    <w:rsid w:val="00216325"/>
    <w:rsid w:val="002164F6"/>
    <w:rsid w:val="002169A1"/>
    <w:rsid w:val="00216C30"/>
    <w:rsid w:val="00216C96"/>
    <w:rsid w:val="00216CAE"/>
    <w:rsid w:val="00216CE1"/>
    <w:rsid w:val="00216F94"/>
    <w:rsid w:val="00216F9E"/>
    <w:rsid w:val="00217171"/>
    <w:rsid w:val="002171CE"/>
    <w:rsid w:val="002174FE"/>
    <w:rsid w:val="002175F3"/>
    <w:rsid w:val="0021763C"/>
    <w:rsid w:val="002177F5"/>
    <w:rsid w:val="002178E2"/>
    <w:rsid w:val="00217924"/>
    <w:rsid w:val="00217F64"/>
    <w:rsid w:val="00217F70"/>
    <w:rsid w:val="00220270"/>
    <w:rsid w:val="00220664"/>
    <w:rsid w:val="00220801"/>
    <w:rsid w:val="00220AEC"/>
    <w:rsid w:val="00220E88"/>
    <w:rsid w:val="00220FFA"/>
    <w:rsid w:val="0022112F"/>
    <w:rsid w:val="002213B8"/>
    <w:rsid w:val="002214D3"/>
    <w:rsid w:val="002215D2"/>
    <w:rsid w:val="0022160A"/>
    <w:rsid w:val="00221909"/>
    <w:rsid w:val="00221A25"/>
    <w:rsid w:val="00221A9D"/>
    <w:rsid w:val="00221B94"/>
    <w:rsid w:val="00221BF5"/>
    <w:rsid w:val="00221F05"/>
    <w:rsid w:val="00222189"/>
    <w:rsid w:val="002224D5"/>
    <w:rsid w:val="002224F1"/>
    <w:rsid w:val="00222686"/>
    <w:rsid w:val="00222770"/>
    <w:rsid w:val="00222978"/>
    <w:rsid w:val="00222F99"/>
    <w:rsid w:val="00222FE4"/>
    <w:rsid w:val="00223195"/>
    <w:rsid w:val="002231F4"/>
    <w:rsid w:val="002231FC"/>
    <w:rsid w:val="002234F0"/>
    <w:rsid w:val="002235D3"/>
    <w:rsid w:val="002237F5"/>
    <w:rsid w:val="002238CF"/>
    <w:rsid w:val="00223DF7"/>
    <w:rsid w:val="00223EB6"/>
    <w:rsid w:val="00223EB9"/>
    <w:rsid w:val="002241DE"/>
    <w:rsid w:val="002244E5"/>
    <w:rsid w:val="00224508"/>
    <w:rsid w:val="00224595"/>
    <w:rsid w:val="002245BC"/>
    <w:rsid w:val="00224864"/>
    <w:rsid w:val="00224BC1"/>
    <w:rsid w:val="00224D6F"/>
    <w:rsid w:val="00224D97"/>
    <w:rsid w:val="00224DE6"/>
    <w:rsid w:val="00224E00"/>
    <w:rsid w:val="00224FD9"/>
    <w:rsid w:val="00225096"/>
    <w:rsid w:val="002250DA"/>
    <w:rsid w:val="0022525D"/>
    <w:rsid w:val="0022531B"/>
    <w:rsid w:val="002256B6"/>
    <w:rsid w:val="00225786"/>
    <w:rsid w:val="00225D1B"/>
    <w:rsid w:val="00226041"/>
    <w:rsid w:val="00226150"/>
    <w:rsid w:val="002262EB"/>
    <w:rsid w:val="00226502"/>
    <w:rsid w:val="0022660F"/>
    <w:rsid w:val="0022684A"/>
    <w:rsid w:val="0022695A"/>
    <w:rsid w:val="00226D17"/>
    <w:rsid w:val="00226F3D"/>
    <w:rsid w:val="002271C6"/>
    <w:rsid w:val="002274BB"/>
    <w:rsid w:val="002277F0"/>
    <w:rsid w:val="002279B1"/>
    <w:rsid w:val="00227B5F"/>
    <w:rsid w:val="00227C13"/>
    <w:rsid w:val="00227C51"/>
    <w:rsid w:val="00227CF9"/>
    <w:rsid w:val="00227D0D"/>
    <w:rsid w:val="00227F3D"/>
    <w:rsid w:val="00230014"/>
    <w:rsid w:val="00230106"/>
    <w:rsid w:val="0023094C"/>
    <w:rsid w:val="0023097A"/>
    <w:rsid w:val="00231018"/>
    <w:rsid w:val="0023103B"/>
    <w:rsid w:val="002310F2"/>
    <w:rsid w:val="002312AC"/>
    <w:rsid w:val="00231372"/>
    <w:rsid w:val="002314B2"/>
    <w:rsid w:val="00231529"/>
    <w:rsid w:val="00231566"/>
    <w:rsid w:val="00231B83"/>
    <w:rsid w:val="00232105"/>
    <w:rsid w:val="002321B6"/>
    <w:rsid w:val="00232233"/>
    <w:rsid w:val="00232361"/>
    <w:rsid w:val="002323A0"/>
    <w:rsid w:val="00232411"/>
    <w:rsid w:val="00232506"/>
    <w:rsid w:val="002325F4"/>
    <w:rsid w:val="00232AA7"/>
    <w:rsid w:val="00232B21"/>
    <w:rsid w:val="00232B32"/>
    <w:rsid w:val="00232B52"/>
    <w:rsid w:val="00232C0B"/>
    <w:rsid w:val="00232F35"/>
    <w:rsid w:val="002334B7"/>
    <w:rsid w:val="00233538"/>
    <w:rsid w:val="0023354F"/>
    <w:rsid w:val="00233B60"/>
    <w:rsid w:val="00233C26"/>
    <w:rsid w:val="00233CE0"/>
    <w:rsid w:val="00233D29"/>
    <w:rsid w:val="00233F68"/>
    <w:rsid w:val="0023417A"/>
    <w:rsid w:val="00234208"/>
    <w:rsid w:val="00234376"/>
    <w:rsid w:val="00234402"/>
    <w:rsid w:val="0023449A"/>
    <w:rsid w:val="002346F1"/>
    <w:rsid w:val="002348C7"/>
    <w:rsid w:val="00234CCE"/>
    <w:rsid w:val="00234D77"/>
    <w:rsid w:val="00234E28"/>
    <w:rsid w:val="00235479"/>
    <w:rsid w:val="00235487"/>
    <w:rsid w:val="00235901"/>
    <w:rsid w:val="00235EF6"/>
    <w:rsid w:val="00235F53"/>
    <w:rsid w:val="002361E6"/>
    <w:rsid w:val="00236288"/>
    <w:rsid w:val="00236338"/>
    <w:rsid w:val="002364DE"/>
    <w:rsid w:val="002366A5"/>
    <w:rsid w:val="00236737"/>
    <w:rsid w:val="00236835"/>
    <w:rsid w:val="0023691B"/>
    <w:rsid w:val="00236C7D"/>
    <w:rsid w:val="0023700C"/>
    <w:rsid w:val="0023707D"/>
    <w:rsid w:val="00237107"/>
    <w:rsid w:val="002371E1"/>
    <w:rsid w:val="00237217"/>
    <w:rsid w:val="00237386"/>
    <w:rsid w:val="002373D7"/>
    <w:rsid w:val="002376F2"/>
    <w:rsid w:val="00237787"/>
    <w:rsid w:val="0023778C"/>
    <w:rsid w:val="0023778D"/>
    <w:rsid w:val="00237804"/>
    <w:rsid w:val="0023791B"/>
    <w:rsid w:val="00237985"/>
    <w:rsid w:val="002379C0"/>
    <w:rsid w:val="00237A59"/>
    <w:rsid w:val="00237F31"/>
    <w:rsid w:val="0024005A"/>
    <w:rsid w:val="002400FD"/>
    <w:rsid w:val="002402DC"/>
    <w:rsid w:val="00240495"/>
    <w:rsid w:val="002406D3"/>
    <w:rsid w:val="002406E9"/>
    <w:rsid w:val="00240B2E"/>
    <w:rsid w:val="00240B36"/>
    <w:rsid w:val="00240BAE"/>
    <w:rsid w:val="00240C47"/>
    <w:rsid w:val="00240E1C"/>
    <w:rsid w:val="00240EA4"/>
    <w:rsid w:val="00240ECD"/>
    <w:rsid w:val="00241237"/>
    <w:rsid w:val="0024132A"/>
    <w:rsid w:val="0024183E"/>
    <w:rsid w:val="002418E4"/>
    <w:rsid w:val="00241944"/>
    <w:rsid w:val="00241AB4"/>
    <w:rsid w:val="00241F43"/>
    <w:rsid w:val="002422E0"/>
    <w:rsid w:val="00242442"/>
    <w:rsid w:val="00242608"/>
    <w:rsid w:val="0024279A"/>
    <w:rsid w:val="00242B05"/>
    <w:rsid w:val="00242F2B"/>
    <w:rsid w:val="00243199"/>
    <w:rsid w:val="0024328B"/>
    <w:rsid w:val="00243376"/>
    <w:rsid w:val="0024343B"/>
    <w:rsid w:val="002436CE"/>
    <w:rsid w:val="002436DB"/>
    <w:rsid w:val="002438D8"/>
    <w:rsid w:val="00243A69"/>
    <w:rsid w:val="00243DB6"/>
    <w:rsid w:val="00243E29"/>
    <w:rsid w:val="00244052"/>
    <w:rsid w:val="0024407F"/>
    <w:rsid w:val="002441E4"/>
    <w:rsid w:val="00244304"/>
    <w:rsid w:val="00244409"/>
    <w:rsid w:val="00244644"/>
    <w:rsid w:val="0024468D"/>
    <w:rsid w:val="00244817"/>
    <w:rsid w:val="00244967"/>
    <w:rsid w:val="00244985"/>
    <w:rsid w:val="002449A1"/>
    <w:rsid w:val="00244AF1"/>
    <w:rsid w:val="00244AFC"/>
    <w:rsid w:val="00244CF3"/>
    <w:rsid w:val="00244DCE"/>
    <w:rsid w:val="00244E2C"/>
    <w:rsid w:val="00244ED8"/>
    <w:rsid w:val="0024510C"/>
    <w:rsid w:val="00245243"/>
    <w:rsid w:val="002452C4"/>
    <w:rsid w:val="00245696"/>
    <w:rsid w:val="00245CA7"/>
    <w:rsid w:val="00245DED"/>
    <w:rsid w:val="00245E52"/>
    <w:rsid w:val="0024611D"/>
    <w:rsid w:val="00246165"/>
    <w:rsid w:val="00246716"/>
    <w:rsid w:val="00246795"/>
    <w:rsid w:val="00246A97"/>
    <w:rsid w:val="00246B71"/>
    <w:rsid w:val="00246F88"/>
    <w:rsid w:val="002473A5"/>
    <w:rsid w:val="00247475"/>
    <w:rsid w:val="0024759C"/>
    <w:rsid w:val="00247703"/>
    <w:rsid w:val="00247B3D"/>
    <w:rsid w:val="00247B99"/>
    <w:rsid w:val="00247D73"/>
    <w:rsid w:val="00247DCD"/>
    <w:rsid w:val="00247E80"/>
    <w:rsid w:val="00247EBE"/>
    <w:rsid w:val="00247FB9"/>
    <w:rsid w:val="002505E6"/>
    <w:rsid w:val="002506F8"/>
    <w:rsid w:val="0025074D"/>
    <w:rsid w:val="00250755"/>
    <w:rsid w:val="00250971"/>
    <w:rsid w:val="00250A71"/>
    <w:rsid w:val="00250B1A"/>
    <w:rsid w:val="00250B21"/>
    <w:rsid w:val="00250BEF"/>
    <w:rsid w:val="00250DF0"/>
    <w:rsid w:val="00251030"/>
    <w:rsid w:val="00251410"/>
    <w:rsid w:val="002515C7"/>
    <w:rsid w:val="00251996"/>
    <w:rsid w:val="00251B04"/>
    <w:rsid w:val="00251B61"/>
    <w:rsid w:val="00251BA0"/>
    <w:rsid w:val="00251E94"/>
    <w:rsid w:val="00251EEB"/>
    <w:rsid w:val="00252009"/>
    <w:rsid w:val="002521E1"/>
    <w:rsid w:val="002522BC"/>
    <w:rsid w:val="00252377"/>
    <w:rsid w:val="002523C1"/>
    <w:rsid w:val="002523C7"/>
    <w:rsid w:val="0025243C"/>
    <w:rsid w:val="00252472"/>
    <w:rsid w:val="002524FD"/>
    <w:rsid w:val="00252646"/>
    <w:rsid w:val="0025274F"/>
    <w:rsid w:val="002527B3"/>
    <w:rsid w:val="00252B39"/>
    <w:rsid w:val="00252F88"/>
    <w:rsid w:val="00252FFF"/>
    <w:rsid w:val="00253240"/>
    <w:rsid w:val="00253A66"/>
    <w:rsid w:val="00253CBF"/>
    <w:rsid w:val="00253F24"/>
    <w:rsid w:val="002541A8"/>
    <w:rsid w:val="00254542"/>
    <w:rsid w:val="002546E9"/>
    <w:rsid w:val="0025490F"/>
    <w:rsid w:val="00254AB4"/>
    <w:rsid w:val="00254B2A"/>
    <w:rsid w:val="00254CBB"/>
    <w:rsid w:val="00254E8D"/>
    <w:rsid w:val="00254EE3"/>
    <w:rsid w:val="00255065"/>
    <w:rsid w:val="002551BA"/>
    <w:rsid w:val="002552F1"/>
    <w:rsid w:val="00255303"/>
    <w:rsid w:val="002554AA"/>
    <w:rsid w:val="002558D7"/>
    <w:rsid w:val="00255986"/>
    <w:rsid w:val="00255BC9"/>
    <w:rsid w:val="00255BCC"/>
    <w:rsid w:val="00255C09"/>
    <w:rsid w:val="00255D5A"/>
    <w:rsid w:val="00255FB3"/>
    <w:rsid w:val="002562CB"/>
    <w:rsid w:val="0025666F"/>
    <w:rsid w:val="002569EE"/>
    <w:rsid w:val="00256A99"/>
    <w:rsid w:val="00256C61"/>
    <w:rsid w:val="002573D2"/>
    <w:rsid w:val="0025742F"/>
    <w:rsid w:val="002574BA"/>
    <w:rsid w:val="002575DC"/>
    <w:rsid w:val="002575FA"/>
    <w:rsid w:val="00257A42"/>
    <w:rsid w:val="00260055"/>
    <w:rsid w:val="0026014D"/>
    <w:rsid w:val="002601B5"/>
    <w:rsid w:val="002601D4"/>
    <w:rsid w:val="002601DB"/>
    <w:rsid w:val="00260298"/>
    <w:rsid w:val="002602DD"/>
    <w:rsid w:val="002603F1"/>
    <w:rsid w:val="0026075C"/>
    <w:rsid w:val="002608C0"/>
    <w:rsid w:val="00260CDE"/>
    <w:rsid w:val="00260CE6"/>
    <w:rsid w:val="00260F5E"/>
    <w:rsid w:val="00260F96"/>
    <w:rsid w:val="0026119D"/>
    <w:rsid w:val="00261331"/>
    <w:rsid w:val="00261348"/>
    <w:rsid w:val="0026156A"/>
    <w:rsid w:val="0026181A"/>
    <w:rsid w:val="00261977"/>
    <w:rsid w:val="002619E9"/>
    <w:rsid w:val="00261AF5"/>
    <w:rsid w:val="00261B29"/>
    <w:rsid w:val="00261E6A"/>
    <w:rsid w:val="0026202C"/>
    <w:rsid w:val="002624A5"/>
    <w:rsid w:val="00262796"/>
    <w:rsid w:val="0026279B"/>
    <w:rsid w:val="00262951"/>
    <w:rsid w:val="00262997"/>
    <w:rsid w:val="00262D3E"/>
    <w:rsid w:val="002630C9"/>
    <w:rsid w:val="002631A2"/>
    <w:rsid w:val="002633B6"/>
    <w:rsid w:val="002634AE"/>
    <w:rsid w:val="00263641"/>
    <w:rsid w:val="00263737"/>
    <w:rsid w:val="00263A6E"/>
    <w:rsid w:val="00263AD6"/>
    <w:rsid w:val="00263BE4"/>
    <w:rsid w:val="00263C5B"/>
    <w:rsid w:val="00263C90"/>
    <w:rsid w:val="00263CCA"/>
    <w:rsid w:val="002644D2"/>
    <w:rsid w:val="002646A7"/>
    <w:rsid w:val="0026492B"/>
    <w:rsid w:val="0026492E"/>
    <w:rsid w:val="00264A45"/>
    <w:rsid w:val="00264A71"/>
    <w:rsid w:val="00264AF1"/>
    <w:rsid w:val="00264B95"/>
    <w:rsid w:val="00264D4C"/>
    <w:rsid w:val="00265040"/>
    <w:rsid w:val="00265078"/>
    <w:rsid w:val="00265098"/>
    <w:rsid w:val="00265323"/>
    <w:rsid w:val="00265997"/>
    <w:rsid w:val="00265A2B"/>
    <w:rsid w:val="00265A3F"/>
    <w:rsid w:val="00265B73"/>
    <w:rsid w:val="00265DE3"/>
    <w:rsid w:val="00265E49"/>
    <w:rsid w:val="002660E1"/>
    <w:rsid w:val="00266628"/>
    <w:rsid w:val="00266681"/>
    <w:rsid w:val="0026680C"/>
    <w:rsid w:val="00266902"/>
    <w:rsid w:val="00266C3C"/>
    <w:rsid w:val="00266C8D"/>
    <w:rsid w:val="00266D78"/>
    <w:rsid w:val="0026711E"/>
    <w:rsid w:val="00267156"/>
    <w:rsid w:val="0026715F"/>
    <w:rsid w:val="002671A8"/>
    <w:rsid w:val="0026731A"/>
    <w:rsid w:val="002675DC"/>
    <w:rsid w:val="002677D5"/>
    <w:rsid w:val="002677ED"/>
    <w:rsid w:val="002679FF"/>
    <w:rsid w:val="00267BA2"/>
    <w:rsid w:val="00267D3D"/>
    <w:rsid w:val="00267DDA"/>
    <w:rsid w:val="00267ECB"/>
    <w:rsid w:val="0027005D"/>
    <w:rsid w:val="002701B4"/>
    <w:rsid w:val="002701F7"/>
    <w:rsid w:val="0027048C"/>
    <w:rsid w:val="002707A0"/>
    <w:rsid w:val="00270915"/>
    <w:rsid w:val="0027092E"/>
    <w:rsid w:val="00270C5D"/>
    <w:rsid w:val="00270CB6"/>
    <w:rsid w:val="00270DDC"/>
    <w:rsid w:val="00270FE1"/>
    <w:rsid w:val="002716F7"/>
    <w:rsid w:val="00271933"/>
    <w:rsid w:val="00271C2A"/>
    <w:rsid w:val="00271EAF"/>
    <w:rsid w:val="00271F69"/>
    <w:rsid w:val="00272066"/>
    <w:rsid w:val="00272240"/>
    <w:rsid w:val="0027228E"/>
    <w:rsid w:val="002723D6"/>
    <w:rsid w:val="0027275A"/>
    <w:rsid w:val="00272874"/>
    <w:rsid w:val="0027288F"/>
    <w:rsid w:val="00272BF8"/>
    <w:rsid w:val="00272D43"/>
    <w:rsid w:val="00272D65"/>
    <w:rsid w:val="0027303A"/>
    <w:rsid w:val="00273239"/>
    <w:rsid w:val="0027332B"/>
    <w:rsid w:val="00273458"/>
    <w:rsid w:val="0027372F"/>
    <w:rsid w:val="00273962"/>
    <w:rsid w:val="00273BDD"/>
    <w:rsid w:val="00273D7F"/>
    <w:rsid w:val="00273EF9"/>
    <w:rsid w:val="00273FB1"/>
    <w:rsid w:val="002742EA"/>
    <w:rsid w:val="00274517"/>
    <w:rsid w:val="00274690"/>
    <w:rsid w:val="0027477A"/>
    <w:rsid w:val="0027479E"/>
    <w:rsid w:val="002747CC"/>
    <w:rsid w:val="00274A0E"/>
    <w:rsid w:val="00274D97"/>
    <w:rsid w:val="00274F77"/>
    <w:rsid w:val="002750C2"/>
    <w:rsid w:val="0027558B"/>
    <w:rsid w:val="0027562D"/>
    <w:rsid w:val="0027580B"/>
    <w:rsid w:val="00275994"/>
    <w:rsid w:val="00275B66"/>
    <w:rsid w:val="00275BCE"/>
    <w:rsid w:val="00275BD0"/>
    <w:rsid w:val="00275C76"/>
    <w:rsid w:val="00275CC9"/>
    <w:rsid w:val="00275F88"/>
    <w:rsid w:val="00275F90"/>
    <w:rsid w:val="0027605F"/>
    <w:rsid w:val="002760E9"/>
    <w:rsid w:val="00276158"/>
    <w:rsid w:val="002764FE"/>
    <w:rsid w:val="002765FC"/>
    <w:rsid w:val="00276673"/>
    <w:rsid w:val="002766ED"/>
    <w:rsid w:val="00276737"/>
    <w:rsid w:val="002769C7"/>
    <w:rsid w:val="00276B82"/>
    <w:rsid w:val="00276CEE"/>
    <w:rsid w:val="00276E6F"/>
    <w:rsid w:val="0027703B"/>
    <w:rsid w:val="00277177"/>
    <w:rsid w:val="002775F6"/>
    <w:rsid w:val="0027770E"/>
    <w:rsid w:val="00277961"/>
    <w:rsid w:val="0027796B"/>
    <w:rsid w:val="002803E1"/>
    <w:rsid w:val="00280545"/>
    <w:rsid w:val="002806C1"/>
    <w:rsid w:val="00280724"/>
    <w:rsid w:val="0028094A"/>
    <w:rsid w:val="00280A20"/>
    <w:rsid w:val="00280D3E"/>
    <w:rsid w:val="00280EC0"/>
    <w:rsid w:val="002815C3"/>
    <w:rsid w:val="002817C4"/>
    <w:rsid w:val="002818D7"/>
    <w:rsid w:val="00281B0E"/>
    <w:rsid w:val="00281C34"/>
    <w:rsid w:val="00281CC4"/>
    <w:rsid w:val="00281EEB"/>
    <w:rsid w:val="002821EA"/>
    <w:rsid w:val="002822F4"/>
    <w:rsid w:val="0028233B"/>
    <w:rsid w:val="00282C26"/>
    <w:rsid w:val="00282E81"/>
    <w:rsid w:val="0028314B"/>
    <w:rsid w:val="0028343F"/>
    <w:rsid w:val="002834C6"/>
    <w:rsid w:val="00283AB6"/>
    <w:rsid w:val="00283B2D"/>
    <w:rsid w:val="00283CEB"/>
    <w:rsid w:val="00283F8B"/>
    <w:rsid w:val="0028415D"/>
    <w:rsid w:val="00284402"/>
    <w:rsid w:val="002846C8"/>
    <w:rsid w:val="0028492A"/>
    <w:rsid w:val="00284B31"/>
    <w:rsid w:val="00284FA4"/>
    <w:rsid w:val="00285189"/>
    <w:rsid w:val="002851DD"/>
    <w:rsid w:val="00285476"/>
    <w:rsid w:val="002854BD"/>
    <w:rsid w:val="00285523"/>
    <w:rsid w:val="00285599"/>
    <w:rsid w:val="00285629"/>
    <w:rsid w:val="00285713"/>
    <w:rsid w:val="00285805"/>
    <w:rsid w:val="00285B7F"/>
    <w:rsid w:val="00285E6E"/>
    <w:rsid w:val="002860FA"/>
    <w:rsid w:val="0028642F"/>
    <w:rsid w:val="0028644F"/>
    <w:rsid w:val="002866A3"/>
    <w:rsid w:val="00286750"/>
    <w:rsid w:val="00286795"/>
    <w:rsid w:val="00286B4E"/>
    <w:rsid w:val="00287211"/>
    <w:rsid w:val="0028723B"/>
    <w:rsid w:val="00287256"/>
    <w:rsid w:val="002873DA"/>
    <w:rsid w:val="00287537"/>
    <w:rsid w:val="00287A59"/>
    <w:rsid w:val="00287AC3"/>
    <w:rsid w:val="00287AC5"/>
    <w:rsid w:val="00287C61"/>
    <w:rsid w:val="00287CF0"/>
    <w:rsid w:val="00287DF9"/>
    <w:rsid w:val="002900B4"/>
    <w:rsid w:val="002903D5"/>
    <w:rsid w:val="00290425"/>
    <w:rsid w:val="0029084C"/>
    <w:rsid w:val="002908F2"/>
    <w:rsid w:val="002909DD"/>
    <w:rsid w:val="00290F46"/>
    <w:rsid w:val="00291170"/>
    <w:rsid w:val="0029117A"/>
    <w:rsid w:val="00291326"/>
    <w:rsid w:val="00291379"/>
    <w:rsid w:val="002913BA"/>
    <w:rsid w:val="00291420"/>
    <w:rsid w:val="002914CF"/>
    <w:rsid w:val="00291655"/>
    <w:rsid w:val="00291675"/>
    <w:rsid w:val="0029169D"/>
    <w:rsid w:val="00291DCA"/>
    <w:rsid w:val="00291E73"/>
    <w:rsid w:val="00291EB0"/>
    <w:rsid w:val="00291FC3"/>
    <w:rsid w:val="0029206B"/>
    <w:rsid w:val="00292079"/>
    <w:rsid w:val="002921A4"/>
    <w:rsid w:val="002921F2"/>
    <w:rsid w:val="00292557"/>
    <w:rsid w:val="0029278C"/>
    <w:rsid w:val="00292819"/>
    <w:rsid w:val="00292910"/>
    <w:rsid w:val="00292AFD"/>
    <w:rsid w:val="00292D67"/>
    <w:rsid w:val="00293104"/>
    <w:rsid w:val="002931EF"/>
    <w:rsid w:val="0029329D"/>
    <w:rsid w:val="00293339"/>
    <w:rsid w:val="0029337D"/>
    <w:rsid w:val="00293588"/>
    <w:rsid w:val="00293801"/>
    <w:rsid w:val="0029381D"/>
    <w:rsid w:val="002939E0"/>
    <w:rsid w:val="00293A88"/>
    <w:rsid w:val="00293BCD"/>
    <w:rsid w:val="00293DD7"/>
    <w:rsid w:val="00293E22"/>
    <w:rsid w:val="00293EC2"/>
    <w:rsid w:val="00293FE9"/>
    <w:rsid w:val="0029403F"/>
    <w:rsid w:val="00294109"/>
    <w:rsid w:val="002942E0"/>
    <w:rsid w:val="0029441B"/>
    <w:rsid w:val="0029494B"/>
    <w:rsid w:val="00294BE8"/>
    <w:rsid w:val="00294F8C"/>
    <w:rsid w:val="00295029"/>
    <w:rsid w:val="00295036"/>
    <w:rsid w:val="00295205"/>
    <w:rsid w:val="00295222"/>
    <w:rsid w:val="00295269"/>
    <w:rsid w:val="002954A0"/>
    <w:rsid w:val="00295C10"/>
    <w:rsid w:val="00295C38"/>
    <w:rsid w:val="00295C69"/>
    <w:rsid w:val="00295D4D"/>
    <w:rsid w:val="00295E93"/>
    <w:rsid w:val="00296337"/>
    <w:rsid w:val="0029637D"/>
    <w:rsid w:val="002964D2"/>
    <w:rsid w:val="002964DC"/>
    <w:rsid w:val="0029663F"/>
    <w:rsid w:val="0029669A"/>
    <w:rsid w:val="0029679F"/>
    <w:rsid w:val="00296C73"/>
    <w:rsid w:val="00296FFE"/>
    <w:rsid w:val="00297413"/>
    <w:rsid w:val="002974D0"/>
    <w:rsid w:val="0029750D"/>
    <w:rsid w:val="00297740"/>
    <w:rsid w:val="002978AE"/>
    <w:rsid w:val="00297B54"/>
    <w:rsid w:val="00297E4D"/>
    <w:rsid w:val="002A02C7"/>
    <w:rsid w:val="002A089A"/>
    <w:rsid w:val="002A0942"/>
    <w:rsid w:val="002A0BF3"/>
    <w:rsid w:val="002A0E0F"/>
    <w:rsid w:val="002A13D4"/>
    <w:rsid w:val="002A1568"/>
    <w:rsid w:val="002A1587"/>
    <w:rsid w:val="002A160F"/>
    <w:rsid w:val="002A16F1"/>
    <w:rsid w:val="002A1982"/>
    <w:rsid w:val="002A1AE1"/>
    <w:rsid w:val="002A1BBD"/>
    <w:rsid w:val="002A1D01"/>
    <w:rsid w:val="002A1D25"/>
    <w:rsid w:val="002A1D70"/>
    <w:rsid w:val="002A1ED4"/>
    <w:rsid w:val="002A2084"/>
    <w:rsid w:val="002A229F"/>
    <w:rsid w:val="002A24D5"/>
    <w:rsid w:val="002A25F2"/>
    <w:rsid w:val="002A29BE"/>
    <w:rsid w:val="002A2B70"/>
    <w:rsid w:val="002A2C71"/>
    <w:rsid w:val="002A2ED8"/>
    <w:rsid w:val="002A2F93"/>
    <w:rsid w:val="002A3193"/>
    <w:rsid w:val="002A32DD"/>
    <w:rsid w:val="002A3399"/>
    <w:rsid w:val="002A33A9"/>
    <w:rsid w:val="002A358D"/>
    <w:rsid w:val="002A35AF"/>
    <w:rsid w:val="002A35FC"/>
    <w:rsid w:val="002A3834"/>
    <w:rsid w:val="002A3933"/>
    <w:rsid w:val="002A3961"/>
    <w:rsid w:val="002A3A75"/>
    <w:rsid w:val="002A3CD8"/>
    <w:rsid w:val="002A41A2"/>
    <w:rsid w:val="002A4453"/>
    <w:rsid w:val="002A458F"/>
    <w:rsid w:val="002A4803"/>
    <w:rsid w:val="002A4832"/>
    <w:rsid w:val="002A486D"/>
    <w:rsid w:val="002A4907"/>
    <w:rsid w:val="002A49DD"/>
    <w:rsid w:val="002A5172"/>
    <w:rsid w:val="002A51BB"/>
    <w:rsid w:val="002A51F8"/>
    <w:rsid w:val="002A525F"/>
    <w:rsid w:val="002A5293"/>
    <w:rsid w:val="002A53FE"/>
    <w:rsid w:val="002A5401"/>
    <w:rsid w:val="002A5452"/>
    <w:rsid w:val="002A553F"/>
    <w:rsid w:val="002A55CA"/>
    <w:rsid w:val="002A56DE"/>
    <w:rsid w:val="002A57D5"/>
    <w:rsid w:val="002A588D"/>
    <w:rsid w:val="002A5BAA"/>
    <w:rsid w:val="002A5BFD"/>
    <w:rsid w:val="002A5C1F"/>
    <w:rsid w:val="002A5C9A"/>
    <w:rsid w:val="002A5DFC"/>
    <w:rsid w:val="002A5DFE"/>
    <w:rsid w:val="002A5E74"/>
    <w:rsid w:val="002A63AA"/>
    <w:rsid w:val="002A6772"/>
    <w:rsid w:val="002A6AA1"/>
    <w:rsid w:val="002A6E2E"/>
    <w:rsid w:val="002A71ED"/>
    <w:rsid w:val="002A72E0"/>
    <w:rsid w:val="002A72E6"/>
    <w:rsid w:val="002A730F"/>
    <w:rsid w:val="002A745F"/>
    <w:rsid w:val="002A7773"/>
    <w:rsid w:val="002A79F1"/>
    <w:rsid w:val="002A7B73"/>
    <w:rsid w:val="002A7D12"/>
    <w:rsid w:val="002A7E1C"/>
    <w:rsid w:val="002A7FF4"/>
    <w:rsid w:val="002B025C"/>
    <w:rsid w:val="002B0405"/>
    <w:rsid w:val="002B061E"/>
    <w:rsid w:val="002B0CB9"/>
    <w:rsid w:val="002B105C"/>
    <w:rsid w:val="002B1542"/>
    <w:rsid w:val="002B158A"/>
    <w:rsid w:val="002B186B"/>
    <w:rsid w:val="002B1901"/>
    <w:rsid w:val="002B1A30"/>
    <w:rsid w:val="002B1C53"/>
    <w:rsid w:val="002B1DBD"/>
    <w:rsid w:val="002B1F2F"/>
    <w:rsid w:val="002B24C4"/>
    <w:rsid w:val="002B27BD"/>
    <w:rsid w:val="002B27FF"/>
    <w:rsid w:val="002B28DB"/>
    <w:rsid w:val="002B305F"/>
    <w:rsid w:val="002B31D1"/>
    <w:rsid w:val="002B323F"/>
    <w:rsid w:val="002B3897"/>
    <w:rsid w:val="002B3A5B"/>
    <w:rsid w:val="002B3B13"/>
    <w:rsid w:val="002B3D9A"/>
    <w:rsid w:val="002B3DC3"/>
    <w:rsid w:val="002B3ECA"/>
    <w:rsid w:val="002B4019"/>
    <w:rsid w:val="002B41A1"/>
    <w:rsid w:val="002B4218"/>
    <w:rsid w:val="002B44B7"/>
    <w:rsid w:val="002B452E"/>
    <w:rsid w:val="002B459E"/>
    <w:rsid w:val="002B47A3"/>
    <w:rsid w:val="002B48CB"/>
    <w:rsid w:val="002B49B1"/>
    <w:rsid w:val="002B4A1E"/>
    <w:rsid w:val="002B508A"/>
    <w:rsid w:val="002B51BD"/>
    <w:rsid w:val="002B5208"/>
    <w:rsid w:val="002B5214"/>
    <w:rsid w:val="002B525A"/>
    <w:rsid w:val="002B528D"/>
    <w:rsid w:val="002B5467"/>
    <w:rsid w:val="002B54DB"/>
    <w:rsid w:val="002B54FC"/>
    <w:rsid w:val="002B56F7"/>
    <w:rsid w:val="002B57A4"/>
    <w:rsid w:val="002B57BD"/>
    <w:rsid w:val="002B588C"/>
    <w:rsid w:val="002B58E3"/>
    <w:rsid w:val="002B5BD5"/>
    <w:rsid w:val="002B5E17"/>
    <w:rsid w:val="002B60DE"/>
    <w:rsid w:val="002B63F9"/>
    <w:rsid w:val="002B6447"/>
    <w:rsid w:val="002B65D2"/>
    <w:rsid w:val="002B6920"/>
    <w:rsid w:val="002B6A68"/>
    <w:rsid w:val="002B6BD3"/>
    <w:rsid w:val="002B6D56"/>
    <w:rsid w:val="002B6DC1"/>
    <w:rsid w:val="002B70F3"/>
    <w:rsid w:val="002B77B4"/>
    <w:rsid w:val="002B7832"/>
    <w:rsid w:val="002B799E"/>
    <w:rsid w:val="002B7A16"/>
    <w:rsid w:val="002B7A3A"/>
    <w:rsid w:val="002B7D25"/>
    <w:rsid w:val="002B7E01"/>
    <w:rsid w:val="002B7E4F"/>
    <w:rsid w:val="002C0159"/>
    <w:rsid w:val="002C04AC"/>
    <w:rsid w:val="002C09DA"/>
    <w:rsid w:val="002C0A2E"/>
    <w:rsid w:val="002C0B52"/>
    <w:rsid w:val="002C0B6A"/>
    <w:rsid w:val="002C0C37"/>
    <w:rsid w:val="002C0C63"/>
    <w:rsid w:val="002C0CD4"/>
    <w:rsid w:val="002C0D65"/>
    <w:rsid w:val="002C11F2"/>
    <w:rsid w:val="002C12A8"/>
    <w:rsid w:val="002C12E2"/>
    <w:rsid w:val="002C1579"/>
    <w:rsid w:val="002C180F"/>
    <w:rsid w:val="002C18A1"/>
    <w:rsid w:val="002C18BA"/>
    <w:rsid w:val="002C1B40"/>
    <w:rsid w:val="002C1DD8"/>
    <w:rsid w:val="002C1EB1"/>
    <w:rsid w:val="002C21FA"/>
    <w:rsid w:val="002C237A"/>
    <w:rsid w:val="002C24CE"/>
    <w:rsid w:val="002C28D3"/>
    <w:rsid w:val="002C2937"/>
    <w:rsid w:val="002C2BCA"/>
    <w:rsid w:val="002C2F0E"/>
    <w:rsid w:val="002C325A"/>
    <w:rsid w:val="002C3273"/>
    <w:rsid w:val="002C34EE"/>
    <w:rsid w:val="002C36A3"/>
    <w:rsid w:val="002C39EE"/>
    <w:rsid w:val="002C39F0"/>
    <w:rsid w:val="002C3B8B"/>
    <w:rsid w:val="002C3B9C"/>
    <w:rsid w:val="002C4073"/>
    <w:rsid w:val="002C41CD"/>
    <w:rsid w:val="002C41FB"/>
    <w:rsid w:val="002C4B7A"/>
    <w:rsid w:val="002C4E23"/>
    <w:rsid w:val="002C5071"/>
    <w:rsid w:val="002C5261"/>
    <w:rsid w:val="002C5A51"/>
    <w:rsid w:val="002C5C11"/>
    <w:rsid w:val="002C5C1D"/>
    <w:rsid w:val="002C5E19"/>
    <w:rsid w:val="002C5E43"/>
    <w:rsid w:val="002C617D"/>
    <w:rsid w:val="002C641F"/>
    <w:rsid w:val="002C6539"/>
    <w:rsid w:val="002C67F1"/>
    <w:rsid w:val="002C6B07"/>
    <w:rsid w:val="002C6C79"/>
    <w:rsid w:val="002C71FF"/>
    <w:rsid w:val="002C7756"/>
    <w:rsid w:val="002C7A32"/>
    <w:rsid w:val="002C7A7A"/>
    <w:rsid w:val="002C7B06"/>
    <w:rsid w:val="002C7B7A"/>
    <w:rsid w:val="002C7B8F"/>
    <w:rsid w:val="002C7BAB"/>
    <w:rsid w:val="002C7C55"/>
    <w:rsid w:val="002C7E56"/>
    <w:rsid w:val="002D0017"/>
    <w:rsid w:val="002D0433"/>
    <w:rsid w:val="002D04A3"/>
    <w:rsid w:val="002D04D1"/>
    <w:rsid w:val="002D0561"/>
    <w:rsid w:val="002D080D"/>
    <w:rsid w:val="002D09CF"/>
    <w:rsid w:val="002D0AF5"/>
    <w:rsid w:val="002D0D24"/>
    <w:rsid w:val="002D0E29"/>
    <w:rsid w:val="002D0EA2"/>
    <w:rsid w:val="002D101C"/>
    <w:rsid w:val="002D1352"/>
    <w:rsid w:val="002D1394"/>
    <w:rsid w:val="002D1532"/>
    <w:rsid w:val="002D172E"/>
    <w:rsid w:val="002D1B72"/>
    <w:rsid w:val="002D1BD2"/>
    <w:rsid w:val="002D1C6F"/>
    <w:rsid w:val="002D2086"/>
    <w:rsid w:val="002D20DC"/>
    <w:rsid w:val="002D2174"/>
    <w:rsid w:val="002D2683"/>
    <w:rsid w:val="002D2877"/>
    <w:rsid w:val="002D2A9A"/>
    <w:rsid w:val="002D2B9D"/>
    <w:rsid w:val="002D2DD3"/>
    <w:rsid w:val="002D2E5F"/>
    <w:rsid w:val="002D2E96"/>
    <w:rsid w:val="002D2FCA"/>
    <w:rsid w:val="002D30A4"/>
    <w:rsid w:val="002D3135"/>
    <w:rsid w:val="002D3196"/>
    <w:rsid w:val="002D3239"/>
    <w:rsid w:val="002D353A"/>
    <w:rsid w:val="002D3B39"/>
    <w:rsid w:val="002D3BBA"/>
    <w:rsid w:val="002D3D01"/>
    <w:rsid w:val="002D3D3C"/>
    <w:rsid w:val="002D3F91"/>
    <w:rsid w:val="002D4037"/>
    <w:rsid w:val="002D4092"/>
    <w:rsid w:val="002D4174"/>
    <w:rsid w:val="002D4299"/>
    <w:rsid w:val="002D44FD"/>
    <w:rsid w:val="002D459F"/>
    <w:rsid w:val="002D45D5"/>
    <w:rsid w:val="002D4627"/>
    <w:rsid w:val="002D46CF"/>
    <w:rsid w:val="002D4800"/>
    <w:rsid w:val="002D4913"/>
    <w:rsid w:val="002D4AA8"/>
    <w:rsid w:val="002D4EFD"/>
    <w:rsid w:val="002D5042"/>
    <w:rsid w:val="002D506B"/>
    <w:rsid w:val="002D51F2"/>
    <w:rsid w:val="002D5420"/>
    <w:rsid w:val="002D55D5"/>
    <w:rsid w:val="002D5680"/>
    <w:rsid w:val="002D574D"/>
    <w:rsid w:val="002D57A1"/>
    <w:rsid w:val="002D59C1"/>
    <w:rsid w:val="002D5B36"/>
    <w:rsid w:val="002D5C8B"/>
    <w:rsid w:val="002D5D27"/>
    <w:rsid w:val="002D5E9C"/>
    <w:rsid w:val="002D5F00"/>
    <w:rsid w:val="002D5F42"/>
    <w:rsid w:val="002D611F"/>
    <w:rsid w:val="002D63A6"/>
    <w:rsid w:val="002D64E9"/>
    <w:rsid w:val="002D6749"/>
    <w:rsid w:val="002D6C15"/>
    <w:rsid w:val="002D6C92"/>
    <w:rsid w:val="002D6E43"/>
    <w:rsid w:val="002D6E61"/>
    <w:rsid w:val="002D7042"/>
    <w:rsid w:val="002D707B"/>
    <w:rsid w:val="002D70D8"/>
    <w:rsid w:val="002D742F"/>
    <w:rsid w:val="002D76C6"/>
    <w:rsid w:val="002D76FD"/>
    <w:rsid w:val="002D7842"/>
    <w:rsid w:val="002D7BEA"/>
    <w:rsid w:val="002D7CC0"/>
    <w:rsid w:val="002D7D0B"/>
    <w:rsid w:val="002D7D40"/>
    <w:rsid w:val="002D7DCD"/>
    <w:rsid w:val="002E0353"/>
    <w:rsid w:val="002E04C9"/>
    <w:rsid w:val="002E0868"/>
    <w:rsid w:val="002E08CB"/>
    <w:rsid w:val="002E0935"/>
    <w:rsid w:val="002E0967"/>
    <w:rsid w:val="002E0A7B"/>
    <w:rsid w:val="002E0BD7"/>
    <w:rsid w:val="002E0C55"/>
    <w:rsid w:val="002E0C8D"/>
    <w:rsid w:val="002E0CD2"/>
    <w:rsid w:val="002E0E55"/>
    <w:rsid w:val="002E1201"/>
    <w:rsid w:val="002E1295"/>
    <w:rsid w:val="002E1583"/>
    <w:rsid w:val="002E1674"/>
    <w:rsid w:val="002E1745"/>
    <w:rsid w:val="002E1C18"/>
    <w:rsid w:val="002E1CF7"/>
    <w:rsid w:val="002E1DAC"/>
    <w:rsid w:val="002E1DBE"/>
    <w:rsid w:val="002E1EC4"/>
    <w:rsid w:val="002E22F6"/>
    <w:rsid w:val="002E233B"/>
    <w:rsid w:val="002E2653"/>
    <w:rsid w:val="002E2709"/>
    <w:rsid w:val="002E2710"/>
    <w:rsid w:val="002E2865"/>
    <w:rsid w:val="002E289D"/>
    <w:rsid w:val="002E2B95"/>
    <w:rsid w:val="002E2BA8"/>
    <w:rsid w:val="002E2EDF"/>
    <w:rsid w:val="002E3517"/>
    <w:rsid w:val="002E3918"/>
    <w:rsid w:val="002E3949"/>
    <w:rsid w:val="002E39C5"/>
    <w:rsid w:val="002E3AEF"/>
    <w:rsid w:val="002E3C21"/>
    <w:rsid w:val="002E3CBF"/>
    <w:rsid w:val="002E3DFE"/>
    <w:rsid w:val="002E4281"/>
    <w:rsid w:val="002E450A"/>
    <w:rsid w:val="002E4A6A"/>
    <w:rsid w:val="002E4AF5"/>
    <w:rsid w:val="002E4BF5"/>
    <w:rsid w:val="002E4C72"/>
    <w:rsid w:val="002E4D0F"/>
    <w:rsid w:val="002E4D41"/>
    <w:rsid w:val="002E4D7D"/>
    <w:rsid w:val="002E4FE6"/>
    <w:rsid w:val="002E50DE"/>
    <w:rsid w:val="002E5112"/>
    <w:rsid w:val="002E546E"/>
    <w:rsid w:val="002E56AB"/>
    <w:rsid w:val="002E591B"/>
    <w:rsid w:val="002E5A1F"/>
    <w:rsid w:val="002E5BD4"/>
    <w:rsid w:val="002E5E64"/>
    <w:rsid w:val="002E5E68"/>
    <w:rsid w:val="002E6105"/>
    <w:rsid w:val="002E6254"/>
    <w:rsid w:val="002E653E"/>
    <w:rsid w:val="002E6658"/>
    <w:rsid w:val="002E66A6"/>
    <w:rsid w:val="002E67CC"/>
    <w:rsid w:val="002E6820"/>
    <w:rsid w:val="002E6980"/>
    <w:rsid w:val="002E6AC3"/>
    <w:rsid w:val="002E6C87"/>
    <w:rsid w:val="002E6CEA"/>
    <w:rsid w:val="002E6D7E"/>
    <w:rsid w:val="002E7372"/>
    <w:rsid w:val="002E749A"/>
    <w:rsid w:val="002E7505"/>
    <w:rsid w:val="002E7548"/>
    <w:rsid w:val="002E755C"/>
    <w:rsid w:val="002E757E"/>
    <w:rsid w:val="002E75CD"/>
    <w:rsid w:val="002E77D1"/>
    <w:rsid w:val="002E7902"/>
    <w:rsid w:val="002E7A3C"/>
    <w:rsid w:val="002E7A5E"/>
    <w:rsid w:val="002E7BD5"/>
    <w:rsid w:val="002E7C5A"/>
    <w:rsid w:val="002E7CEF"/>
    <w:rsid w:val="002F0028"/>
    <w:rsid w:val="002F01D7"/>
    <w:rsid w:val="002F01F4"/>
    <w:rsid w:val="002F02F0"/>
    <w:rsid w:val="002F04D0"/>
    <w:rsid w:val="002F0660"/>
    <w:rsid w:val="002F072F"/>
    <w:rsid w:val="002F097D"/>
    <w:rsid w:val="002F0AC2"/>
    <w:rsid w:val="002F0D41"/>
    <w:rsid w:val="002F1097"/>
    <w:rsid w:val="002F127F"/>
    <w:rsid w:val="002F1313"/>
    <w:rsid w:val="002F14D9"/>
    <w:rsid w:val="002F15C6"/>
    <w:rsid w:val="002F16FD"/>
    <w:rsid w:val="002F1784"/>
    <w:rsid w:val="002F1DD5"/>
    <w:rsid w:val="002F1F14"/>
    <w:rsid w:val="002F2029"/>
    <w:rsid w:val="002F20DB"/>
    <w:rsid w:val="002F229B"/>
    <w:rsid w:val="002F234B"/>
    <w:rsid w:val="002F258A"/>
    <w:rsid w:val="002F26D8"/>
    <w:rsid w:val="002F2773"/>
    <w:rsid w:val="002F27CE"/>
    <w:rsid w:val="002F2916"/>
    <w:rsid w:val="002F2B73"/>
    <w:rsid w:val="002F2C18"/>
    <w:rsid w:val="002F2C39"/>
    <w:rsid w:val="002F2F34"/>
    <w:rsid w:val="002F2FF5"/>
    <w:rsid w:val="002F3364"/>
    <w:rsid w:val="002F3379"/>
    <w:rsid w:val="002F3511"/>
    <w:rsid w:val="002F361F"/>
    <w:rsid w:val="002F36C8"/>
    <w:rsid w:val="002F3861"/>
    <w:rsid w:val="002F3960"/>
    <w:rsid w:val="002F3B1A"/>
    <w:rsid w:val="002F3D71"/>
    <w:rsid w:val="002F3EDA"/>
    <w:rsid w:val="002F3FD0"/>
    <w:rsid w:val="002F3FF6"/>
    <w:rsid w:val="002F3FFF"/>
    <w:rsid w:val="002F44DA"/>
    <w:rsid w:val="002F4731"/>
    <w:rsid w:val="002F47CE"/>
    <w:rsid w:val="002F4AD4"/>
    <w:rsid w:val="002F4AD5"/>
    <w:rsid w:val="002F4BA2"/>
    <w:rsid w:val="002F4EB2"/>
    <w:rsid w:val="002F4EB3"/>
    <w:rsid w:val="002F5085"/>
    <w:rsid w:val="002F50EF"/>
    <w:rsid w:val="002F534B"/>
    <w:rsid w:val="002F5373"/>
    <w:rsid w:val="002F5380"/>
    <w:rsid w:val="002F545D"/>
    <w:rsid w:val="002F5573"/>
    <w:rsid w:val="002F575D"/>
    <w:rsid w:val="002F5B10"/>
    <w:rsid w:val="002F5DE0"/>
    <w:rsid w:val="002F5ECA"/>
    <w:rsid w:val="002F60B2"/>
    <w:rsid w:val="002F6278"/>
    <w:rsid w:val="002F6573"/>
    <w:rsid w:val="002F6725"/>
    <w:rsid w:val="002F691A"/>
    <w:rsid w:val="002F6AC4"/>
    <w:rsid w:val="002F6CED"/>
    <w:rsid w:val="002F6F2C"/>
    <w:rsid w:val="002F7092"/>
    <w:rsid w:val="002F714F"/>
    <w:rsid w:val="002F7269"/>
    <w:rsid w:val="002F7646"/>
    <w:rsid w:val="002F78F2"/>
    <w:rsid w:val="002F78FF"/>
    <w:rsid w:val="002F7AA2"/>
    <w:rsid w:val="002F7B41"/>
    <w:rsid w:val="00300043"/>
    <w:rsid w:val="0030004E"/>
    <w:rsid w:val="0030008F"/>
    <w:rsid w:val="003003E8"/>
    <w:rsid w:val="00300468"/>
    <w:rsid w:val="00300C35"/>
    <w:rsid w:val="00300CB3"/>
    <w:rsid w:val="00300F6E"/>
    <w:rsid w:val="00301005"/>
    <w:rsid w:val="003011F1"/>
    <w:rsid w:val="00301311"/>
    <w:rsid w:val="003015FB"/>
    <w:rsid w:val="003016B1"/>
    <w:rsid w:val="003017A6"/>
    <w:rsid w:val="003017C3"/>
    <w:rsid w:val="003018B6"/>
    <w:rsid w:val="00301A6D"/>
    <w:rsid w:val="00301BA9"/>
    <w:rsid w:val="00301CAF"/>
    <w:rsid w:val="00301FBF"/>
    <w:rsid w:val="00301FFA"/>
    <w:rsid w:val="00302018"/>
    <w:rsid w:val="003022AF"/>
    <w:rsid w:val="003022DF"/>
    <w:rsid w:val="003024F3"/>
    <w:rsid w:val="0030254F"/>
    <w:rsid w:val="00302ABF"/>
    <w:rsid w:val="00302C9E"/>
    <w:rsid w:val="00302FB1"/>
    <w:rsid w:val="00303008"/>
    <w:rsid w:val="0030308A"/>
    <w:rsid w:val="0030348A"/>
    <w:rsid w:val="00303B6C"/>
    <w:rsid w:val="00303D4F"/>
    <w:rsid w:val="00303EED"/>
    <w:rsid w:val="0030406A"/>
    <w:rsid w:val="00304104"/>
    <w:rsid w:val="00304260"/>
    <w:rsid w:val="00304308"/>
    <w:rsid w:val="00304396"/>
    <w:rsid w:val="00304544"/>
    <w:rsid w:val="003046D3"/>
    <w:rsid w:val="003046EA"/>
    <w:rsid w:val="003046ED"/>
    <w:rsid w:val="00304B6C"/>
    <w:rsid w:val="00304BCD"/>
    <w:rsid w:val="00304C4E"/>
    <w:rsid w:val="00304C79"/>
    <w:rsid w:val="00304D1E"/>
    <w:rsid w:val="0030529E"/>
    <w:rsid w:val="00305303"/>
    <w:rsid w:val="00305492"/>
    <w:rsid w:val="003058E4"/>
    <w:rsid w:val="00305ACE"/>
    <w:rsid w:val="00305B2B"/>
    <w:rsid w:val="00306241"/>
    <w:rsid w:val="00306653"/>
    <w:rsid w:val="00306754"/>
    <w:rsid w:val="003068B9"/>
    <w:rsid w:val="003069CC"/>
    <w:rsid w:val="003069CF"/>
    <w:rsid w:val="00306C7E"/>
    <w:rsid w:val="00306CC5"/>
    <w:rsid w:val="00306D30"/>
    <w:rsid w:val="00306DB6"/>
    <w:rsid w:val="00306E63"/>
    <w:rsid w:val="00306ED3"/>
    <w:rsid w:val="00306F8A"/>
    <w:rsid w:val="00306FF6"/>
    <w:rsid w:val="00307069"/>
    <w:rsid w:val="003070A4"/>
    <w:rsid w:val="00307514"/>
    <w:rsid w:val="003075FC"/>
    <w:rsid w:val="003077B1"/>
    <w:rsid w:val="003077B7"/>
    <w:rsid w:val="00307ADC"/>
    <w:rsid w:val="00307D37"/>
    <w:rsid w:val="00307EA7"/>
    <w:rsid w:val="00307F2E"/>
    <w:rsid w:val="0031047C"/>
    <w:rsid w:val="00310723"/>
    <w:rsid w:val="00310B32"/>
    <w:rsid w:val="00310BA0"/>
    <w:rsid w:val="00310D1F"/>
    <w:rsid w:val="00310F79"/>
    <w:rsid w:val="00311056"/>
    <w:rsid w:val="00311306"/>
    <w:rsid w:val="0031140B"/>
    <w:rsid w:val="003116D7"/>
    <w:rsid w:val="003120A0"/>
    <w:rsid w:val="003121C9"/>
    <w:rsid w:val="00312278"/>
    <w:rsid w:val="00312310"/>
    <w:rsid w:val="0031244C"/>
    <w:rsid w:val="00312511"/>
    <w:rsid w:val="003126E9"/>
    <w:rsid w:val="00312789"/>
    <w:rsid w:val="00312913"/>
    <w:rsid w:val="003129E3"/>
    <w:rsid w:val="00312C5B"/>
    <w:rsid w:val="00312CE8"/>
    <w:rsid w:val="00312DE3"/>
    <w:rsid w:val="00312EF4"/>
    <w:rsid w:val="003130C2"/>
    <w:rsid w:val="0031344F"/>
    <w:rsid w:val="00313827"/>
    <w:rsid w:val="00313BA5"/>
    <w:rsid w:val="00313EF7"/>
    <w:rsid w:val="00314462"/>
    <w:rsid w:val="00314A48"/>
    <w:rsid w:val="00314E8E"/>
    <w:rsid w:val="003150AC"/>
    <w:rsid w:val="00315357"/>
    <w:rsid w:val="003154AE"/>
    <w:rsid w:val="0031552B"/>
    <w:rsid w:val="003155E7"/>
    <w:rsid w:val="003156BB"/>
    <w:rsid w:val="00316248"/>
    <w:rsid w:val="0031626C"/>
    <w:rsid w:val="003164AF"/>
    <w:rsid w:val="0031666D"/>
    <w:rsid w:val="003169A0"/>
    <w:rsid w:val="00316A70"/>
    <w:rsid w:val="00316B24"/>
    <w:rsid w:val="00316CC1"/>
    <w:rsid w:val="00316E41"/>
    <w:rsid w:val="00316E68"/>
    <w:rsid w:val="00317080"/>
    <w:rsid w:val="00317138"/>
    <w:rsid w:val="003172ED"/>
    <w:rsid w:val="003175F7"/>
    <w:rsid w:val="00317601"/>
    <w:rsid w:val="0031772F"/>
    <w:rsid w:val="00317A92"/>
    <w:rsid w:val="00317B2F"/>
    <w:rsid w:val="00317B91"/>
    <w:rsid w:val="00317EF8"/>
    <w:rsid w:val="00320053"/>
    <w:rsid w:val="00320792"/>
    <w:rsid w:val="00320B2A"/>
    <w:rsid w:val="00320B7F"/>
    <w:rsid w:val="00320E51"/>
    <w:rsid w:val="00320F8E"/>
    <w:rsid w:val="00321124"/>
    <w:rsid w:val="003212FF"/>
    <w:rsid w:val="00321335"/>
    <w:rsid w:val="0032154E"/>
    <w:rsid w:val="003218EE"/>
    <w:rsid w:val="00321D2B"/>
    <w:rsid w:val="00321D5D"/>
    <w:rsid w:val="00321EAE"/>
    <w:rsid w:val="0032203E"/>
    <w:rsid w:val="00322093"/>
    <w:rsid w:val="003226D5"/>
    <w:rsid w:val="003227FA"/>
    <w:rsid w:val="0032289D"/>
    <w:rsid w:val="00322CC0"/>
    <w:rsid w:val="00322D40"/>
    <w:rsid w:val="00322D5F"/>
    <w:rsid w:val="00323138"/>
    <w:rsid w:val="003233F5"/>
    <w:rsid w:val="00323448"/>
    <w:rsid w:val="0032350C"/>
    <w:rsid w:val="003237C7"/>
    <w:rsid w:val="003238EF"/>
    <w:rsid w:val="00323BAA"/>
    <w:rsid w:val="00323EDF"/>
    <w:rsid w:val="0032410B"/>
    <w:rsid w:val="00324194"/>
    <w:rsid w:val="003243F6"/>
    <w:rsid w:val="00324671"/>
    <w:rsid w:val="003246C6"/>
    <w:rsid w:val="00324806"/>
    <w:rsid w:val="00324E7A"/>
    <w:rsid w:val="00325101"/>
    <w:rsid w:val="00325307"/>
    <w:rsid w:val="0032549A"/>
    <w:rsid w:val="003259FC"/>
    <w:rsid w:val="00325B2F"/>
    <w:rsid w:val="00325B7E"/>
    <w:rsid w:val="00325BFE"/>
    <w:rsid w:val="00325DDA"/>
    <w:rsid w:val="00326037"/>
    <w:rsid w:val="003263E0"/>
    <w:rsid w:val="0032642D"/>
    <w:rsid w:val="003266AC"/>
    <w:rsid w:val="0032682B"/>
    <w:rsid w:val="003268E6"/>
    <w:rsid w:val="003271C3"/>
    <w:rsid w:val="003271E0"/>
    <w:rsid w:val="003271E7"/>
    <w:rsid w:val="00327410"/>
    <w:rsid w:val="00327559"/>
    <w:rsid w:val="00327616"/>
    <w:rsid w:val="00327704"/>
    <w:rsid w:val="003277E4"/>
    <w:rsid w:val="003277E7"/>
    <w:rsid w:val="00327BCE"/>
    <w:rsid w:val="00327DFE"/>
    <w:rsid w:val="00327E48"/>
    <w:rsid w:val="0033006A"/>
    <w:rsid w:val="003300C4"/>
    <w:rsid w:val="003301B9"/>
    <w:rsid w:val="00330241"/>
    <w:rsid w:val="00330279"/>
    <w:rsid w:val="003302B9"/>
    <w:rsid w:val="00330340"/>
    <w:rsid w:val="003304F8"/>
    <w:rsid w:val="003305DE"/>
    <w:rsid w:val="0033088B"/>
    <w:rsid w:val="00330912"/>
    <w:rsid w:val="00330985"/>
    <w:rsid w:val="00330B72"/>
    <w:rsid w:val="00330D98"/>
    <w:rsid w:val="00330E51"/>
    <w:rsid w:val="00330ED7"/>
    <w:rsid w:val="00330F00"/>
    <w:rsid w:val="00330F8E"/>
    <w:rsid w:val="003310BA"/>
    <w:rsid w:val="00331252"/>
    <w:rsid w:val="003312CA"/>
    <w:rsid w:val="003312D6"/>
    <w:rsid w:val="0033192F"/>
    <w:rsid w:val="00331D4C"/>
    <w:rsid w:val="00331E78"/>
    <w:rsid w:val="00331E7C"/>
    <w:rsid w:val="00331EE8"/>
    <w:rsid w:val="00331FF7"/>
    <w:rsid w:val="00332119"/>
    <w:rsid w:val="003322BC"/>
    <w:rsid w:val="00332404"/>
    <w:rsid w:val="0033243A"/>
    <w:rsid w:val="003325A8"/>
    <w:rsid w:val="00332667"/>
    <w:rsid w:val="00332713"/>
    <w:rsid w:val="00332AB6"/>
    <w:rsid w:val="00332B91"/>
    <w:rsid w:val="00332CD7"/>
    <w:rsid w:val="00332D91"/>
    <w:rsid w:val="00333001"/>
    <w:rsid w:val="003333B1"/>
    <w:rsid w:val="003334A7"/>
    <w:rsid w:val="00333509"/>
    <w:rsid w:val="0033353C"/>
    <w:rsid w:val="00333A14"/>
    <w:rsid w:val="00333A56"/>
    <w:rsid w:val="00333BCF"/>
    <w:rsid w:val="00333CB8"/>
    <w:rsid w:val="00333D5F"/>
    <w:rsid w:val="00334267"/>
    <w:rsid w:val="0033437D"/>
    <w:rsid w:val="003346AC"/>
    <w:rsid w:val="003346BD"/>
    <w:rsid w:val="003346F1"/>
    <w:rsid w:val="003347A8"/>
    <w:rsid w:val="003347DB"/>
    <w:rsid w:val="0033494C"/>
    <w:rsid w:val="003349E5"/>
    <w:rsid w:val="00334C68"/>
    <w:rsid w:val="00334E5B"/>
    <w:rsid w:val="00335242"/>
    <w:rsid w:val="00335449"/>
    <w:rsid w:val="00335519"/>
    <w:rsid w:val="0033568E"/>
    <w:rsid w:val="00335905"/>
    <w:rsid w:val="00335A9E"/>
    <w:rsid w:val="00335CBF"/>
    <w:rsid w:val="00335CEE"/>
    <w:rsid w:val="00335FB1"/>
    <w:rsid w:val="00336074"/>
    <w:rsid w:val="00336151"/>
    <w:rsid w:val="003361D0"/>
    <w:rsid w:val="00336534"/>
    <w:rsid w:val="003369F5"/>
    <w:rsid w:val="00336A35"/>
    <w:rsid w:val="00336B66"/>
    <w:rsid w:val="00336B8B"/>
    <w:rsid w:val="00336C10"/>
    <w:rsid w:val="00336D36"/>
    <w:rsid w:val="00336E76"/>
    <w:rsid w:val="00337016"/>
    <w:rsid w:val="0033732C"/>
    <w:rsid w:val="0033740F"/>
    <w:rsid w:val="0033747B"/>
    <w:rsid w:val="003374DE"/>
    <w:rsid w:val="0033776F"/>
    <w:rsid w:val="00337804"/>
    <w:rsid w:val="00337B07"/>
    <w:rsid w:val="00337BDF"/>
    <w:rsid w:val="003401B5"/>
    <w:rsid w:val="0034023A"/>
    <w:rsid w:val="00340279"/>
    <w:rsid w:val="003406B9"/>
    <w:rsid w:val="00340740"/>
    <w:rsid w:val="00340749"/>
    <w:rsid w:val="0034093F"/>
    <w:rsid w:val="00340C31"/>
    <w:rsid w:val="00340FFD"/>
    <w:rsid w:val="00341038"/>
    <w:rsid w:val="003415EC"/>
    <w:rsid w:val="00341A92"/>
    <w:rsid w:val="00341C38"/>
    <w:rsid w:val="0034215B"/>
    <w:rsid w:val="00342277"/>
    <w:rsid w:val="003424E2"/>
    <w:rsid w:val="00342529"/>
    <w:rsid w:val="00342559"/>
    <w:rsid w:val="00342614"/>
    <w:rsid w:val="00342777"/>
    <w:rsid w:val="0034292D"/>
    <w:rsid w:val="003429C7"/>
    <w:rsid w:val="00342A65"/>
    <w:rsid w:val="00342B35"/>
    <w:rsid w:val="00342BCB"/>
    <w:rsid w:val="00342DA2"/>
    <w:rsid w:val="00342E20"/>
    <w:rsid w:val="00343098"/>
    <w:rsid w:val="0034326C"/>
    <w:rsid w:val="0034392D"/>
    <w:rsid w:val="00343B99"/>
    <w:rsid w:val="00343BED"/>
    <w:rsid w:val="00343DF2"/>
    <w:rsid w:val="00344068"/>
    <w:rsid w:val="003440D3"/>
    <w:rsid w:val="0034412C"/>
    <w:rsid w:val="00344688"/>
    <w:rsid w:val="00344A6E"/>
    <w:rsid w:val="00344C5E"/>
    <w:rsid w:val="00344C6D"/>
    <w:rsid w:val="00344D01"/>
    <w:rsid w:val="00344DAE"/>
    <w:rsid w:val="00345101"/>
    <w:rsid w:val="003452AF"/>
    <w:rsid w:val="003452DF"/>
    <w:rsid w:val="00345571"/>
    <w:rsid w:val="00345592"/>
    <w:rsid w:val="0034587D"/>
    <w:rsid w:val="00345AA9"/>
    <w:rsid w:val="00345ADC"/>
    <w:rsid w:val="00345BC2"/>
    <w:rsid w:val="0034658F"/>
    <w:rsid w:val="003465D3"/>
    <w:rsid w:val="00346674"/>
    <w:rsid w:val="003466C5"/>
    <w:rsid w:val="00346B8C"/>
    <w:rsid w:val="00346D9D"/>
    <w:rsid w:val="00347111"/>
    <w:rsid w:val="003472A1"/>
    <w:rsid w:val="003472ED"/>
    <w:rsid w:val="0034749F"/>
    <w:rsid w:val="003476F4"/>
    <w:rsid w:val="00347A2E"/>
    <w:rsid w:val="00347C07"/>
    <w:rsid w:val="00347C53"/>
    <w:rsid w:val="00347CF2"/>
    <w:rsid w:val="00347D74"/>
    <w:rsid w:val="00347DD0"/>
    <w:rsid w:val="00347E09"/>
    <w:rsid w:val="00347FE4"/>
    <w:rsid w:val="00350129"/>
    <w:rsid w:val="0035029C"/>
    <w:rsid w:val="003503B8"/>
    <w:rsid w:val="00350501"/>
    <w:rsid w:val="00350533"/>
    <w:rsid w:val="003508A8"/>
    <w:rsid w:val="00350973"/>
    <w:rsid w:val="00350A06"/>
    <w:rsid w:val="00350A17"/>
    <w:rsid w:val="00350BEC"/>
    <w:rsid w:val="00350C1B"/>
    <w:rsid w:val="00350DE1"/>
    <w:rsid w:val="00350E1F"/>
    <w:rsid w:val="00350F4F"/>
    <w:rsid w:val="0035129F"/>
    <w:rsid w:val="003513A3"/>
    <w:rsid w:val="0035143A"/>
    <w:rsid w:val="003518BA"/>
    <w:rsid w:val="00351BBC"/>
    <w:rsid w:val="0035253A"/>
    <w:rsid w:val="0035253D"/>
    <w:rsid w:val="0035257C"/>
    <w:rsid w:val="00352655"/>
    <w:rsid w:val="003528C3"/>
    <w:rsid w:val="0035293D"/>
    <w:rsid w:val="003529B2"/>
    <w:rsid w:val="00352CE5"/>
    <w:rsid w:val="00352E0D"/>
    <w:rsid w:val="00352FB1"/>
    <w:rsid w:val="00353223"/>
    <w:rsid w:val="003533AA"/>
    <w:rsid w:val="0035382E"/>
    <w:rsid w:val="003538A9"/>
    <w:rsid w:val="00353A70"/>
    <w:rsid w:val="00353AB4"/>
    <w:rsid w:val="00353B60"/>
    <w:rsid w:val="00353FC0"/>
    <w:rsid w:val="00354060"/>
    <w:rsid w:val="0035407D"/>
    <w:rsid w:val="00354086"/>
    <w:rsid w:val="00354929"/>
    <w:rsid w:val="00354A45"/>
    <w:rsid w:val="00354A87"/>
    <w:rsid w:val="00354AE2"/>
    <w:rsid w:val="00354C06"/>
    <w:rsid w:val="00354D6E"/>
    <w:rsid w:val="00354E79"/>
    <w:rsid w:val="003550C9"/>
    <w:rsid w:val="003550D9"/>
    <w:rsid w:val="00355378"/>
    <w:rsid w:val="00355492"/>
    <w:rsid w:val="00355683"/>
    <w:rsid w:val="00355BBA"/>
    <w:rsid w:val="0035612B"/>
    <w:rsid w:val="00356387"/>
    <w:rsid w:val="0035656B"/>
    <w:rsid w:val="00356695"/>
    <w:rsid w:val="003569BD"/>
    <w:rsid w:val="00356CA4"/>
    <w:rsid w:val="00356E0F"/>
    <w:rsid w:val="00356E3F"/>
    <w:rsid w:val="00357388"/>
    <w:rsid w:val="00357587"/>
    <w:rsid w:val="003575AF"/>
    <w:rsid w:val="003577FB"/>
    <w:rsid w:val="003578C1"/>
    <w:rsid w:val="00357CF6"/>
    <w:rsid w:val="00357D2E"/>
    <w:rsid w:val="00357E6E"/>
    <w:rsid w:val="00357F50"/>
    <w:rsid w:val="00357F8E"/>
    <w:rsid w:val="0036023A"/>
    <w:rsid w:val="003603A1"/>
    <w:rsid w:val="003605CF"/>
    <w:rsid w:val="00360663"/>
    <w:rsid w:val="003608FF"/>
    <w:rsid w:val="00360C61"/>
    <w:rsid w:val="00360EFA"/>
    <w:rsid w:val="0036129C"/>
    <w:rsid w:val="003612DA"/>
    <w:rsid w:val="0036147A"/>
    <w:rsid w:val="003617CA"/>
    <w:rsid w:val="00361851"/>
    <w:rsid w:val="0036189D"/>
    <w:rsid w:val="003619A0"/>
    <w:rsid w:val="00361AC5"/>
    <w:rsid w:val="00361C8B"/>
    <w:rsid w:val="00361CEF"/>
    <w:rsid w:val="00361D62"/>
    <w:rsid w:val="00361E51"/>
    <w:rsid w:val="00361ECD"/>
    <w:rsid w:val="00361ED6"/>
    <w:rsid w:val="00362066"/>
    <w:rsid w:val="00362270"/>
    <w:rsid w:val="0036240C"/>
    <w:rsid w:val="0036275F"/>
    <w:rsid w:val="003631F1"/>
    <w:rsid w:val="0036321D"/>
    <w:rsid w:val="00363353"/>
    <w:rsid w:val="003634AF"/>
    <w:rsid w:val="003634ED"/>
    <w:rsid w:val="00363541"/>
    <w:rsid w:val="00363650"/>
    <w:rsid w:val="00363721"/>
    <w:rsid w:val="003637A8"/>
    <w:rsid w:val="00363810"/>
    <w:rsid w:val="00363907"/>
    <w:rsid w:val="0036390D"/>
    <w:rsid w:val="00363A5D"/>
    <w:rsid w:val="00363B17"/>
    <w:rsid w:val="00363BA3"/>
    <w:rsid w:val="00363D9C"/>
    <w:rsid w:val="00363E8B"/>
    <w:rsid w:val="00363EB2"/>
    <w:rsid w:val="00363F9A"/>
    <w:rsid w:val="0036404C"/>
    <w:rsid w:val="003640E3"/>
    <w:rsid w:val="0036410F"/>
    <w:rsid w:val="003641A3"/>
    <w:rsid w:val="00364B93"/>
    <w:rsid w:val="00364E70"/>
    <w:rsid w:val="00364E78"/>
    <w:rsid w:val="00365100"/>
    <w:rsid w:val="003653B6"/>
    <w:rsid w:val="003653F4"/>
    <w:rsid w:val="00365533"/>
    <w:rsid w:val="00365625"/>
    <w:rsid w:val="00365809"/>
    <w:rsid w:val="00365BA4"/>
    <w:rsid w:val="00365BAF"/>
    <w:rsid w:val="00365BE9"/>
    <w:rsid w:val="00365C24"/>
    <w:rsid w:val="00365C2C"/>
    <w:rsid w:val="00365C77"/>
    <w:rsid w:val="00365CBD"/>
    <w:rsid w:val="00365D34"/>
    <w:rsid w:val="00365DCE"/>
    <w:rsid w:val="003661C7"/>
    <w:rsid w:val="003661E0"/>
    <w:rsid w:val="0036659A"/>
    <w:rsid w:val="00366936"/>
    <w:rsid w:val="0036694F"/>
    <w:rsid w:val="00366A10"/>
    <w:rsid w:val="00366AFC"/>
    <w:rsid w:val="00366EC9"/>
    <w:rsid w:val="0036701E"/>
    <w:rsid w:val="00367511"/>
    <w:rsid w:val="0036761B"/>
    <w:rsid w:val="003679B0"/>
    <w:rsid w:val="00367A6F"/>
    <w:rsid w:val="00367A9D"/>
    <w:rsid w:val="00367B87"/>
    <w:rsid w:val="00367C13"/>
    <w:rsid w:val="00367C67"/>
    <w:rsid w:val="00367D2B"/>
    <w:rsid w:val="00367E3F"/>
    <w:rsid w:val="00367F0E"/>
    <w:rsid w:val="0037013A"/>
    <w:rsid w:val="0037031C"/>
    <w:rsid w:val="00370358"/>
    <w:rsid w:val="003705A5"/>
    <w:rsid w:val="00370721"/>
    <w:rsid w:val="00370968"/>
    <w:rsid w:val="00370B1D"/>
    <w:rsid w:val="00370DB4"/>
    <w:rsid w:val="00370FAA"/>
    <w:rsid w:val="00371170"/>
    <w:rsid w:val="003712C3"/>
    <w:rsid w:val="003713D1"/>
    <w:rsid w:val="00371DDC"/>
    <w:rsid w:val="00371EFD"/>
    <w:rsid w:val="00372194"/>
    <w:rsid w:val="0037258D"/>
    <w:rsid w:val="003728AB"/>
    <w:rsid w:val="003729B5"/>
    <w:rsid w:val="00372CE4"/>
    <w:rsid w:val="00372E9F"/>
    <w:rsid w:val="00373104"/>
    <w:rsid w:val="0037325E"/>
    <w:rsid w:val="00373487"/>
    <w:rsid w:val="00373799"/>
    <w:rsid w:val="003738D8"/>
    <w:rsid w:val="003739B8"/>
    <w:rsid w:val="00373A6E"/>
    <w:rsid w:val="00373AF0"/>
    <w:rsid w:val="00373F06"/>
    <w:rsid w:val="0037436F"/>
    <w:rsid w:val="00374411"/>
    <w:rsid w:val="00374506"/>
    <w:rsid w:val="0037486F"/>
    <w:rsid w:val="00374BA4"/>
    <w:rsid w:val="00374BA7"/>
    <w:rsid w:val="00374D7C"/>
    <w:rsid w:val="00375105"/>
    <w:rsid w:val="003753A9"/>
    <w:rsid w:val="00375518"/>
    <w:rsid w:val="0037565E"/>
    <w:rsid w:val="003756D4"/>
    <w:rsid w:val="003756E0"/>
    <w:rsid w:val="003757B4"/>
    <w:rsid w:val="00375881"/>
    <w:rsid w:val="00375AF1"/>
    <w:rsid w:val="00375C47"/>
    <w:rsid w:val="00375E5A"/>
    <w:rsid w:val="00376081"/>
    <w:rsid w:val="00376185"/>
    <w:rsid w:val="00376325"/>
    <w:rsid w:val="00376534"/>
    <w:rsid w:val="00376615"/>
    <w:rsid w:val="0037666A"/>
    <w:rsid w:val="003768FE"/>
    <w:rsid w:val="00376E8D"/>
    <w:rsid w:val="00376ED8"/>
    <w:rsid w:val="00377132"/>
    <w:rsid w:val="00377312"/>
    <w:rsid w:val="003776CB"/>
    <w:rsid w:val="0037790A"/>
    <w:rsid w:val="00377A63"/>
    <w:rsid w:val="00377ABD"/>
    <w:rsid w:val="00377E5F"/>
    <w:rsid w:val="0038016A"/>
    <w:rsid w:val="003803B2"/>
    <w:rsid w:val="00380450"/>
    <w:rsid w:val="003806BC"/>
    <w:rsid w:val="003807D5"/>
    <w:rsid w:val="00380B48"/>
    <w:rsid w:val="00380C60"/>
    <w:rsid w:val="00380CC1"/>
    <w:rsid w:val="00380D91"/>
    <w:rsid w:val="00380E1B"/>
    <w:rsid w:val="00381103"/>
    <w:rsid w:val="0038131D"/>
    <w:rsid w:val="0038139E"/>
    <w:rsid w:val="0038163C"/>
    <w:rsid w:val="0038193D"/>
    <w:rsid w:val="00381A00"/>
    <w:rsid w:val="00381CEA"/>
    <w:rsid w:val="00381E3F"/>
    <w:rsid w:val="00382024"/>
    <w:rsid w:val="00382088"/>
    <w:rsid w:val="00382143"/>
    <w:rsid w:val="0038250F"/>
    <w:rsid w:val="003826B0"/>
    <w:rsid w:val="003829FD"/>
    <w:rsid w:val="00382AE3"/>
    <w:rsid w:val="00382B3D"/>
    <w:rsid w:val="00382C1F"/>
    <w:rsid w:val="00382C37"/>
    <w:rsid w:val="00382D93"/>
    <w:rsid w:val="00383335"/>
    <w:rsid w:val="00383629"/>
    <w:rsid w:val="00383877"/>
    <w:rsid w:val="00383B84"/>
    <w:rsid w:val="00383E6F"/>
    <w:rsid w:val="0038441F"/>
    <w:rsid w:val="00384C02"/>
    <w:rsid w:val="00384C12"/>
    <w:rsid w:val="00384C22"/>
    <w:rsid w:val="00384C2D"/>
    <w:rsid w:val="00384DB2"/>
    <w:rsid w:val="00385407"/>
    <w:rsid w:val="003854A5"/>
    <w:rsid w:val="0038552E"/>
    <w:rsid w:val="0038573B"/>
    <w:rsid w:val="003859AF"/>
    <w:rsid w:val="00385AF3"/>
    <w:rsid w:val="00385CB0"/>
    <w:rsid w:val="00385DA5"/>
    <w:rsid w:val="00386102"/>
    <w:rsid w:val="00386104"/>
    <w:rsid w:val="00386116"/>
    <w:rsid w:val="00386358"/>
    <w:rsid w:val="00386711"/>
    <w:rsid w:val="00386918"/>
    <w:rsid w:val="00386F12"/>
    <w:rsid w:val="003870A6"/>
    <w:rsid w:val="003871BC"/>
    <w:rsid w:val="003871FB"/>
    <w:rsid w:val="00387490"/>
    <w:rsid w:val="003874B5"/>
    <w:rsid w:val="003878C8"/>
    <w:rsid w:val="003879EC"/>
    <w:rsid w:val="00387A6A"/>
    <w:rsid w:val="00387B5B"/>
    <w:rsid w:val="00387C2C"/>
    <w:rsid w:val="00387C8D"/>
    <w:rsid w:val="00387E02"/>
    <w:rsid w:val="0038FB97"/>
    <w:rsid w:val="003900B5"/>
    <w:rsid w:val="00390606"/>
    <w:rsid w:val="0039062B"/>
    <w:rsid w:val="003907DC"/>
    <w:rsid w:val="00390ACE"/>
    <w:rsid w:val="00390B6C"/>
    <w:rsid w:val="00390C08"/>
    <w:rsid w:val="00390CD1"/>
    <w:rsid w:val="00390D61"/>
    <w:rsid w:val="00390DFD"/>
    <w:rsid w:val="00390F48"/>
    <w:rsid w:val="003911C5"/>
    <w:rsid w:val="00391202"/>
    <w:rsid w:val="003917ED"/>
    <w:rsid w:val="00391A88"/>
    <w:rsid w:val="00391E60"/>
    <w:rsid w:val="003920FC"/>
    <w:rsid w:val="003921AF"/>
    <w:rsid w:val="003925EB"/>
    <w:rsid w:val="00392779"/>
    <w:rsid w:val="003928D9"/>
    <w:rsid w:val="00392BE6"/>
    <w:rsid w:val="00392CC0"/>
    <w:rsid w:val="00392D00"/>
    <w:rsid w:val="00392FE1"/>
    <w:rsid w:val="0039319A"/>
    <w:rsid w:val="003932D6"/>
    <w:rsid w:val="00393419"/>
    <w:rsid w:val="0039356A"/>
    <w:rsid w:val="0039372F"/>
    <w:rsid w:val="0039378C"/>
    <w:rsid w:val="003937D3"/>
    <w:rsid w:val="00393EF5"/>
    <w:rsid w:val="003940A5"/>
    <w:rsid w:val="00394161"/>
    <w:rsid w:val="00394442"/>
    <w:rsid w:val="003944C4"/>
    <w:rsid w:val="003944EB"/>
    <w:rsid w:val="00394542"/>
    <w:rsid w:val="0039471F"/>
    <w:rsid w:val="0039476F"/>
    <w:rsid w:val="003947D9"/>
    <w:rsid w:val="00394D90"/>
    <w:rsid w:val="00394E7E"/>
    <w:rsid w:val="00394F31"/>
    <w:rsid w:val="003952E3"/>
    <w:rsid w:val="00395361"/>
    <w:rsid w:val="00395760"/>
    <w:rsid w:val="003957A8"/>
    <w:rsid w:val="00395AA2"/>
    <w:rsid w:val="00395CB0"/>
    <w:rsid w:val="003961AF"/>
    <w:rsid w:val="00396366"/>
    <w:rsid w:val="00396559"/>
    <w:rsid w:val="00396740"/>
    <w:rsid w:val="00396760"/>
    <w:rsid w:val="00396932"/>
    <w:rsid w:val="0039697D"/>
    <w:rsid w:val="00396BFC"/>
    <w:rsid w:val="00396E02"/>
    <w:rsid w:val="00396E59"/>
    <w:rsid w:val="00396F93"/>
    <w:rsid w:val="00397232"/>
    <w:rsid w:val="003972D1"/>
    <w:rsid w:val="00397538"/>
    <w:rsid w:val="0039770F"/>
    <w:rsid w:val="00397A0B"/>
    <w:rsid w:val="00397A0F"/>
    <w:rsid w:val="00397B35"/>
    <w:rsid w:val="00397B71"/>
    <w:rsid w:val="00397B8D"/>
    <w:rsid w:val="00397F2A"/>
    <w:rsid w:val="003A06FF"/>
    <w:rsid w:val="003A0861"/>
    <w:rsid w:val="003A0879"/>
    <w:rsid w:val="003A092C"/>
    <w:rsid w:val="003A0BB0"/>
    <w:rsid w:val="003A0C52"/>
    <w:rsid w:val="003A0D1F"/>
    <w:rsid w:val="003A0EE5"/>
    <w:rsid w:val="003A101A"/>
    <w:rsid w:val="003A136D"/>
    <w:rsid w:val="003A138E"/>
    <w:rsid w:val="003A1409"/>
    <w:rsid w:val="003A14BD"/>
    <w:rsid w:val="003A14C6"/>
    <w:rsid w:val="003A1814"/>
    <w:rsid w:val="003A1951"/>
    <w:rsid w:val="003A1D30"/>
    <w:rsid w:val="003A1DEA"/>
    <w:rsid w:val="003A1EBB"/>
    <w:rsid w:val="003A1FA2"/>
    <w:rsid w:val="003A209E"/>
    <w:rsid w:val="003A24CD"/>
    <w:rsid w:val="003A261C"/>
    <w:rsid w:val="003A270C"/>
    <w:rsid w:val="003A295C"/>
    <w:rsid w:val="003A2A91"/>
    <w:rsid w:val="003A2CD1"/>
    <w:rsid w:val="003A3436"/>
    <w:rsid w:val="003A3564"/>
    <w:rsid w:val="003A363E"/>
    <w:rsid w:val="003A36F5"/>
    <w:rsid w:val="003A3750"/>
    <w:rsid w:val="003A37FC"/>
    <w:rsid w:val="003A3878"/>
    <w:rsid w:val="003A3C09"/>
    <w:rsid w:val="003A3C16"/>
    <w:rsid w:val="003A3D51"/>
    <w:rsid w:val="003A4074"/>
    <w:rsid w:val="003A41CC"/>
    <w:rsid w:val="003A44DC"/>
    <w:rsid w:val="003A4594"/>
    <w:rsid w:val="003A45A2"/>
    <w:rsid w:val="003A45E4"/>
    <w:rsid w:val="003A4656"/>
    <w:rsid w:val="003A47CA"/>
    <w:rsid w:val="003A47F4"/>
    <w:rsid w:val="003A4A73"/>
    <w:rsid w:val="003A4AA7"/>
    <w:rsid w:val="003A4DB3"/>
    <w:rsid w:val="003A4E7A"/>
    <w:rsid w:val="003A4FA0"/>
    <w:rsid w:val="003A5061"/>
    <w:rsid w:val="003A5163"/>
    <w:rsid w:val="003A5562"/>
    <w:rsid w:val="003A56D4"/>
    <w:rsid w:val="003A5874"/>
    <w:rsid w:val="003A5BF9"/>
    <w:rsid w:val="003A5F8E"/>
    <w:rsid w:val="003A6318"/>
    <w:rsid w:val="003A6551"/>
    <w:rsid w:val="003A6594"/>
    <w:rsid w:val="003A680E"/>
    <w:rsid w:val="003A6B1F"/>
    <w:rsid w:val="003A72E8"/>
    <w:rsid w:val="003A73B9"/>
    <w:rsid w:val="003A76E6"/>
    <w:rsid w:val="003A7A72"/>
    <w:rsid w:val="003A7C01"/>
    <w:rsid w:val="003A7CDB"/>
    <w:rsid w:val="003B04B6"/>
    <w:rsid w:val="003B070D"/>
    <w:rsid w:val="003B0722"/>
    <w:rsid w:val="003B080A"/>
    <w:rsid w:val="003B08B0"/>
    <w:rsid w:val="003B095E"/>
    <w:rsid w:val="003B0D13"/>
    <w:rsid w:val="003B0E68"/>
    <w:rsid w:val="003B0ED0"/>
    <w:rsid w:val="003B1237"/>
    <w:rsid w:val="003B13E7"/>
    <w:rsid w:val="003B152B"/>
    <w:rsid w:val="003B152F"/>
    <w:rsid w:val="003B190F"/>
    <w:rsid w:val="003B1B2F"/>
    <w:rsid w:val="003B1E31"/>
    <w:rsid w:val="003B1F36"/>
    <w:rsid w:val="003B2A5F"/>
    <w:rsid w:val="003B3194"/>
    <w:rsid w:val="003B31AE"/>
    <w:rsid w:val="003B3300"/>
    <w:rsid w:val="003B3382"/>
    <w:rsid w:val="003B364E"/>
    <w:rsid w:val="003B3864"/>
    <w:rsid w:val="003B3BF5"/>
    <w:rsid w:val="003B4009"/>
    <w:rsid w:val="003B4031"/>
    <w:rsid w:val="003B40D6"/>
    <w:rsid w:val="003B40DB"/>
    <w:rsid w:val="003B41E3"/>
    <w:rsid w:val="003B44DF"/>
    <w:rsid w:val="003B4686"/>
    <w:rsid w:val="003B470F"/>
    <w:rsid w:val="003B47E4"/>
    <w:rsid w:val="003B4901"/>
    <w:rsid w:val="003B498D"/>
    <w:rsid w:val="003B4A6C"/>
    <w:rsid w:val="003B4B52"/>
    <w:rsid w:val="003B4D28"/>
    <w:rsid w:val="003B4FBB"/>
    <w:rsid w:val="003B50AD"/>
    <w:rsid w:val="003B5347"/>
    <w:rsid w:val="003B535D"/>
    <w:rsid w:val="003B5761"/>
    <w:rsid w:val="003B5A09"/>
    <w:rsid w:val="003B60DF"/>
    <w:rsid w:val="003B60F8"/>
    <w:rsid w:val="003B67D8"/>
    <w:rsid w:val="003B68A9"/>
    <w:rsid w:val="003B6908"/>
    <w:rsid w:val="003B6B9C"/>
    <w:rsid w:val="003B6BA2"/>
    <w:rsid w:val="003B6BFB"/>
    <w:rsid w:val="003B735B"/>
    <w:rsid w:val="003B73FF"/>
    <w:rsid w:val="003B7484"/>
    <w:rsid w:val="003B7609"/>
    <w:rsid w:val="003B77EC"/>
    <w:rsid w:val="003B78A8"/>
    <w:rsid w:val="003B7B47"/>
    <w:rsid w:val="003B7B7B"/>
    <w:rsid w:val="003B7E23"/>
    <w:rsid w:val="003B7E57"/>
    <w:rsid w:val="003C02FA"/>
    <w:rsid w:val="003C03E2"/>
    <w:rsid w:val="003C0547"/>
    <w:rsid w:val="003C093F"/>
    <w:rsid w:val="003C0B99"/>
    <w:rsid w:val="003C0D5C"/>
    <w:rsid w:val="003C0DCE"/>
    <w:rsid w:val="003C103F"/>
    <w:rsid w:val="003C1088"/>
    <w:rsid w:val="003C10B3"/>
    <w:rsid w:val="003C1177"/>
    <w:rsid w:val="003C1329"/>
    <w:rsid w:val="003C13CC"/>
    <w:rsid w:val="003C1677"/>
    <w:rsid w:val="003C1C37"/>
    <w:rsid w:val="003C1F78"/>
    <w:rsid w:val="003C2083"/>
    <w:rsid w:val="003C209F"/>
    <w:rsid w:val="003C2472"/>
    <w:rsid w:val="003C2889"/>
    <w:rsid w:val="003C28A5"/>
    <w:rsid w:val="003C290C"/>
    <w:rsid w:val="003C2B20"/>
    <w:rsid w:val="003C34BB"/>
    <w:rsid w:val="003C3A58"/>
    <w:rsid w:val="003C3CD9"/>
    <w:rsid w:val="003C3DB5"/>
    <w:rsid w:val="003C43A4"/>
    <w:rsid w:val="003C43B5"/>
    <w:rsid w:val="003C44A3"/>
    <w:rsid w:val="003C4628"/>
    <w:rsid w:val="003C46E6"/>
    <w:rsid w:val="003C483F"/>
    <w:rsid w:val="003C4C97"/>
    <w:rsid w:val="003C4D08"/>
    <w:rsid w:val="003C4D0D"/>
    <w:rsid w:val="003C4E00"/>
    <w:rsid w:val="003C50EB"/>
    <w:rsid w:val="003C522B"/>
    <w:rsid w:val="003C534D"/>
    <w:rsid w:val="003C547F"/>
    <w:rsid w:val="003C5783"/>
    <w:rsid w:val="003C57B6"/>
    <w:rsid w:val="003C58FF"/>
    <w:rsid w:val="003C590C"/>
    <w:rsid w:val="003C5D37"/>
    <w:rsid w:val="003C6118"/>
    <w:rsid w:val="003C61A4"/>
    <w:rsid w:val="003C6367"/>
    <w:rsid w:val="003C6560"/>
    <w:rsid w:val="003C656A"/>
    <w:rsid w:val="003C6898"/>
    <w:rsid w:val="003C69F8"/>
    <w:rsid w:val="003C6A96"/>
    <w:rsid w:val="003C6B31"/>
    <w:rsid w:val="003C6BBE"/>
    <w:rsid w:val="003C70A2"/>
    <w:rsid w:val="003C716A"/>
    <w:rsid w:val="003C7233"/>
    <w:rsid w:val="003C72C7"/>
    <w:rsid w:val="003C74E7"/>
    <w:rsid w:val="003C756C"/>
    <w:rsid w:val="003C7887"/>
    <w:rsid w:val="003C78F3"/>
    <w:rsid w:val="003C7C23"/>
    <w:rsid w:val="003C7CB5"/>
    <w:rsid w:val="003C7F24"/>
    <w:rsid w:val="003D0366"/>
    <w:rsid w:val="003D04A7"/>
    <w:rsid w:val="003D05B8"/>
    <w:rsid w:val="003D086E"/>
    <w:rsid w:val="003D0907"/>
    <w:rsid w:val="003D0943"/>
    <w:rsid w:val="003D0996"/>
    <w:rsid w:val="003D1153"/>
    <w:rsid w:val="003D1397"/>
    <w:rsid w:val="003D1594"/>
    <w:rsid w:val="003D1768"/>
    <w:rsid w:val="003D1A2A"/>
    <w:rsid w:val="003D1B4E"/>
    <w:rsid w:val="003D1C3A"/>
    <w:rsid w:val="003D1C8B"/>
    <w:rsid w:val="003D1F42"/>
    <w:rsid w:val="003D20B2"/>
    <w:rsid w:val="003D211A"/>
    <w:rsid w:val="003D2517"/>
    <w:rsid w:val="003D251F"/>
    <w:rsid w:val="003D2534"/>
    <w:rsid w:val="003D2620"/>
    <w:rsid w:val="003D28D5"/>
    <w:rsid w:val="003D298D"/>
    <w:rsid w:val="003D2BC3"/>
    <w:rsid w:val="003D2C1A"/>
    <w:rsid w:val="003D2C48"/>
    <w:rsid w:val="003D322B"/>
    <w:rsid w:val="003D3986"/>
    <w:rsid w:val="003D3ECF"/>
    <w:rsid w:val="003D3F67"/>
    <w:rsid w:val="003D43D7"/>
    <w:rsid w:val="003D4475"/>
    <w:rsid w:val="003D44E4"/>
    <w:rsid w:val="003D4566"/>
    <w:rsid w:val="003D4759"/>
    <w:rsid w:val="003D481D"/>
    <w:rsid w:val="003D4CB9"/>
    <w:rsid w:val="003D4CD4"/>
    <w:rsid w:val="003D4D9B"/>
    <w:rsid w:val="003D51AC"/>
    <w:rsid w:val="003D529B"/>
    <w:rsid w:val="003D52BE"/>
    <w:rsid w:val="003D53BA"/>
    <w:rsid w:val="003D5451"/>
    <w:rsid w:val="003D5498"/>
    <w:rsid w:val="003D5A50"/>
    <w:rsid w:val="003D5CA6"/>
    <w:rsid w:val="003D5D28"/>
    <w:rsid w:val="003D5E25"/>
    <w:rsid w:val="003D5F0D"/>
    <w:rsid w:val="003D5F4F"/>
    <w:rsid w:val="003D60A6"/>
    <w:rsid w:val="003D61BA"/>
    <w:rsid w:val="003D637B"/>
    <w:rsid w:val="003D63F8"/>
    <w:rsid w:val="003D652E"/>
    <w:rsid w:val="003D6B65"/>
    <w:rsid w:val="003D6B81"/>
    <w:rsid w:val="003D6E0D"/>
    <w:rsid w:val="003D6FC6"/>
    <w:rsid w:val="003D703A"/>
    <w:rsid w:val="003D7095"/>
    <w:rsid w:val="003D725A"/>
    <w:rsid w:val="003D7376"/>
    <w:rsid w:val="003D77DA"/>
    <w:rsid w:val="003D7847"/>
    <w:rsid w:val="003D791B"/>
    <w:rsid w:val="003D7E1F"/>
    <w:rsid w:val="003D7EF5"/>
    <w:rsid w:val="003D7FB5"/>
    <w:rsid w:val="003D7FE9"/>
    <w:rsid w:val="003D7FFB"/>
    <w:rsid w:val="003E00CC"/>
    <w:rsid w:val="003E0450"/>
    <w:rsid w:val="003E0453"/>
    <w:rsid w:val="003E04A3"/>
    <w:rsid w:val="003E07BB"/>
    <w:rsid w:val="003E1165"/>
    <w:rsid w:val="003E1247"/>
    <w:rsid w:val="003E14D5"/>
    <w:rsid w:val="003E15BF"/>
    <w:rsid w:val="003E160B"/>
    <w:rsid w:val="003E1B5C"/>
    <w:rsid w:val="003E1D8E"/>
    <w:rsid w:val="003E2017"/>
    <w:rsid w:val="003E2029"/>
    <w:rsid w:val="003E233A"/>
    <w:rsid w:val="003E2487"/>
    <w:rsid w:val="003E2698"/>
    <w:rsid w:val="003E26B2"/>
    <w:rsid w:val="003E26F6"/>
    <w:rsid w:val="003E2711"/>
    <w:rsid w:val="003E2E9E"/>
    <w:rsid w:val="003E3187"/>
    <w:rsid w:val="003E33BA"/>
    <w:rsid w:val="003E3439"/>
    <w:rsid w:val="003E34A0"/>
    <w:rsid w:val="003E34DA"/>
    <w:rsid w:val="003E37E1"/>
    <w:rsid w:val="003E3879"/>
    <w:rsid w:val="003E3B11"/>
    <w:rsid w:val="003E3E0E"/>
    <w:rsid w:val="003E4301"/>
    <w:rsid w:val="003E4383"/>
    <w:rsid w:val="003E4758"/>
    <w:rsid w:val="003E4799"/>
    <w:rsid w:val="003E486D"/>
    <w:rsid w:val="003E4881"/>
    <w:rsid w:val="003E4BBB"/>
    <w:rsid w:val="003E4DE6"/>
    <w:rsid w:val="003E4EF0"/>
    <w:rsid w:val="003E4F28"/>
    <w:rsid w:val="003E4F42"/>
    <w:rsid w:val="003E4F6C"/>
    <w:rsid w:val="003E5055"/>
    <w:rsid w:val="003E5296"/>
    <w:rsid w:val="003E53AE"/>
    <w:rsid w:val="003E5465"/>
    <w:rsid w:val="003E54F2"/>
    <w:rsid w:val="003E557D"/>
    <w:rsid w:val="003E58EE"/>
    <w:rsid w:val="003E5906"/>
    <w:rsid w:val="003E5AE4"/>
    <w:rsid w:val="003E5C76"/>
    <w:rsid w:val="003E5F69"/>
    <w:rsid w:val="003E5FFF"/>
    <w:rsid w:val="003E6828"/>
    <w:rsid w:val="003E6990"/>
    <w:rsid w:val="003E6A61"/>
    <w:rsid w:val="003E6A94"/>
    <w:rsid w:val="003E6C19"/>
    <w:rsid w:val="003E6DED"/>
    <w:rsid w:val="003E6EFB"/>
    <w:rsid w:val="003E7162"/>
    <w:rsid w:val="003E716E"/>
    <w:rsid w:val="003E71ED"/>
    <w:rsid w:val="003E7200"/>
    <w:rsid w:val="003E7231"/>
    <w:rsid w:val="003E7328"/>
    <w:rsid w:val="003E7423"/>
    <w:rsid w:val="003E770F"/>
    <w:rsid w:val="003E79B0"/>
    <w:rsid w:val="003E7B55"/>
    <w:rsid w:val="003E7D96"/>
    <w:rsid w:val="003E7F26"/>
    <w:rsid w:val="003E7F89"/>
    <w:rsid w:val="003F011C"/>
    <w:rsid w:val="003F041B"/>
    <w:rsid w:val="003F04D7"/>
    <w:rsid w:val="003F051A"/>
    <w:rsid w:val="003F05D1"/>
    <w:rsid w:val="003F07FB"/>
    <w:rsid w:val="003F0809"/>
    <w:rsid w:val="003F08C2"/>
    <w:rsid w:val="003F090A"/>
    <w:rsid w:val="003F09D5"/>
    <w:rsid w:val="003F0A0E"/>
    <w:rsid w:val="003F0FCD"/>
    <w:rsid w:val="003F1106"/>
    <w:rsid w:val="003F1629"/>
    <w:rsid w:val="003F1681"/>
    <w:rsid w:val="003F17C3"/>
    <w:rsid w:val="003F188C"/>
    <w:rsid w:val="003F1C36"/>
    <w:rsid w:val="003F1CF2"/>
    <w:rsid w:val="003F1D4F"/>
    <w:rsid w:val="003F1E8F"/>
    <w:rsid w:val="003F2021"/>
    <w:rsid w:val="003F22C3"/>
    <w:rsid w:val="003F258D"/>
    <w:rsid w:val="003F2626"/>
    <w:rsid w:val="003F26B9"/>
    <w:rsid w:val="003F27B4"/>
    <w:rsid w:val="003F2890"/>
    <w:rsid w:val="003F29C1"/>
    <w:rsid w:val="003F2B54"/>
    <w:rsid w:val="003F2C23"/>
    <w:rsid w:val="003F2D18"/>
    <w:rsid w:val="003F2FB8"/>
    <w:rsid w:val="003F2FD4"/>
    <w:rsid w:val="003F323B"/>
    <w:rsid w:val="003F3280"/>
    <w:rsid w:val="003F3503"/>
    <w:rsid w:val="003F3653"/>
    <w:rsid w:val="003F37F4"/>
    <w:rsid w:val="003F3BB6"/>
    <w:rsid w:val="003F3C9F"/>
    <w:rsid w:val="003F447D"/>
    <w:rsid w:val="003F449E"/>
    <w:rsid w:val="003F4529"/>
    <w:rsid w:val="003F4544"/>
    <w:rsid w:val="003F4871"/>
    <w:rsid w:val="003F492D"/>
    <w:rsid w:val="003F49CE"/>
    <w:rsid w:val="003F4A91"/>
    <w:rsid w:val="003F4A94"/>
    <w:rsid w:val="003F4AC1"/>
    <w:rsid w:val="003F4B03"/>
    <w:rsid w:val="003F4ED6"/>
    <w:rsid w:val="003F519A"/>
    <w:rsid w:val="003F519B"/>
    <w:rsid w:val="003F5230"/>
    <w:rsid w:val="003F548A"/>
    <w:rsid w:val="003F5B34"/>
    <w:rsid w:val="003F5D85"/>
    <w:rsid w:val="003F5F22"/>
    <w:rsid w:val="003F6010"/>
    <w:rsid w:val="003F604D"/>
    <w:rsid w:val="003F6533"/>
    <w:rsid w:val="003F671E"/>
    <w:rsid w:val="003F67E3"/>
    <w:rsid w:val="003F69CE"/>
    <w:rsid w:val="003F6B79"/>
    <w:rsid w:val="003F6CD4"/>
    <w:rsid w:val="003F6E1F"/>
    <w:rsid w:val="003F6E60"/>
    <w:rsid w:val="003F6F5C"/>
    <w:rsid w:val="003F703C"/>
    <w:rsid w:val="003F7087"/>
    <w:rsid w:val="003F750E"/>
    <w:rsid w:val="003F7652"/>
    <w:rsid w:val="003F7720"/>
    <w:rsid w:val="003F775C"/>
    <w:rsid w:val="003F77E3"/>
    <w:rsid w:val="003F7851"/>
    <w:rsid w:val="003F7B21"/>
    <w:rsid w:val="003F7C71"/>
    <w:rsid w:val="003F7C9B"/>
    <w:rsid w:val="00400202"/>
    <w:rsid w:val="004002C9"/>
    <w:rsid w:val="004002F6"/>
    <w:rsid w:val="00400494"/>
    <w:rsid w:val="004007A4"/>
    <w:rsid w:val="004009AD"/>
    <w:rsid w:val="00400A02"/>
    <w:rsid w:val="00400D64"/>
    <w:rsid w:val="00400EA0"/>
    <w:rsid w:val="00401225"/>
    <w:rsid w:val="004013FA"/>
    <w:rsid w:val="004016BE"/>
    <w:rsid w:val="00401AEF"/>
    <w:rsid w:val="00401D3E"/>
    <w:rsid w:val="00401EDB"/>
    <w:rsid w:val="0040238B"/>
    <w:rsid w:val="0040239B"/>
    <w:rsid w:val="004023BE"/>
    <w:rsid w:val="004027A3"/>
    <w:rsid w:val="00402955"/>
    <w:rsid w:val="00402AD6"/>
    <w:rsid w:val="00402BE1"/>
    <w:rsid w:val="00402C39"/>
    <w:rsid w:val="00402C48"/>
    <w:rsid w:val="00402C70"/>
    <w:rsid w:val="00403169"/>
    <w:rsid w:val="004032A5"/>
    <w:rsid w:val="0040342C"/>
    <w:rsid w:val="00403882"/>
    <w:rsid w:val="00403AE8"/>
    <w:rsid w:val="00403F32"/>
    <w:rsid w:val="004041FC"/>
    <w:rsid w:val="004042B5"/>
    <w:rsid w:val="004045DF"/>
    <w:rsid w:val="004046BD"/>
    <w:rsid w:val="00404775"/>
    <w:rsid w:val="00404963"/>
    <w:rsid w:val="00404C60"/>
    <w:rsid w:val="00404CCA"/>
    <w:rsid w:val="00404E0D"/>
    <w:rsid w:val="004051B0"/>
    <w:rsid w:val="00405217"/>
    <w:rsid w:val="00405362"/>
    <w:rsid w:val="004053A7"/>
    <w:rsid w:val="004056EC"/>
    <w:rsid w:val="00405A0F"/>
    <w:rsid w:val="00405B40"/>
    <w:rsid w:val="00405DBE"/>
    <w:rsid w:val="00405DEB"/>
    <w:rsid w:val="00405E06"/>
    <w:rsid w:val="00405F28"/>
    <w:rsid w:val="00405F3F"/>
    <w:rsid w:val="00406146"/>
    <w:rsid w:val="004061C1"/>
    <w:rsid w:val="0040621D"/>
    <w:rsid w:val="004062B3"/>
    <w:rsid w:val="00406666"/>
    <w:rsid w:val="004066DE"/>
    <w:rsid w:val="004066F9"/>
    <w:rsid w:val="004067BB"/>
    <w:rsid w:val="00406B76"/>
    <w:rsid w:val="00406CF5"/>
    <w:rsid w:val="00406FDF"/>
    <w:rsid w:val="004072FB"/>
    <w:rsid w:val="0040748E"/>
    <w:rsid w:val="00407824"/>
    <w:rsid w:val="00407B92"/>
    <w:rsid w:val="00407C8D"/>
    <w:rsid w:val="00410199"/>
    <w:rsid w:val="004101D2"/>
    <w:rsid w:val="00410366"/>
    <w:rsid w:val="00410A51"/>
    <w:rsid w:val="00410BD0"/>
    <w:rsid w:val="00410E96"/>
    <w:rsid w:val="00411125"/>
    <w:rsid w:val="0041117C"/>
    <w:rsid w:val="004111AF"/>
    <w:rsid w:val="004111EF"/>
    <w:rsid w:val="0041121A"/>
    <w:rsid w:val="004113EA"/>
    <w:rsid w:val="00411679"/>
    <w:rsid w:val="0041175C"/>
    <w:rsid w:val="00411980"/>
    <w:rsid w:val="00411E9E"/>
    <w:rsid w:val="00411F0E"/>
    <w:rsid w:val="00412002"/>
    <w:rsid w:val="00412192"/>
    <w:rsid w:val="00412469"/>
    <w:rsid w:val="00412747"/>
    <w:rsid w:val="004127C1"/>
    <w:rsid w:val="00412B7B"/>
    <w:rsid w:val="00412BDC"/>
    <w:rsid w:val="00412F64"/>
    <w:rsid w:val="00413273"/>
    <w:rsid w:val="00413482"/>
    <w:rsid w:val="0041378C"/>
    <w:rsid w:val="004137A3"/>
    <w:rsid w:val="004138D8"/>
    <w:rsid w:val="00413A71"/>
    <w:rsid w:val="00413A83"/>
    <w:rsid w:val="00413C51"/>
    <w:rsid w:val="00413CE2"/>
    <w:rsid w:val="0041432E"/>
    <w:rsid w:val="004145F2"/>
    <w:rsid w:val="004146A6"/>
    <w:rsid w:val="004146CE"/>
    <w:rsid w:val="00414788"/>
    <w:rsid w:val="004147E7"/>
    <w:rsid w:val="00414B3A"/>
    <w:rsid w:val="00415400"/>
    <w:rsid w:val="00415485"/>
    <w:rsid w:val="00415641"/>
    <w:rsid w:val="0041576C"/>
    <w:rsid w:val="00415813"/>
    <w:rsid w:val="00415866"/>
    <w:rsid w:val="00415A3C"/>
    <w:rsid w:val="00415CC5"/>
    <w:rsid w:val="00415D45"/>
    <w:rsid w:val="00415F7B"/>
    <w:rsid w:val="00416134"/>
    <w:rsid w:val="00416276"/>
    <w:rsid w:val="004164DA"/>
    <w:rsid w:val="00416502"/>
    <w:rsid w:val="004165DD"/>
    <w:rsid w:val="004165E3"/>
    <w:rsid w:val="004167C5"/>
    <w:rsid w:val="004167FB"/>
    <w:rsid w:val="00416879"/>
    <w:rsid w:val="00416A42"/>
    <w:rsid w:val="00416A57"/>
    <w:rsid w:val="00416C7A"/>
    <w:rsid w:val="00416EC9"/>
    <w:rsid w:val="004170E4"/>
    <w:rsid w:val="00417282"/>
    <w:rsid w:val="00417350"/>
    <w:rsid w:val="00417627"/>
    <w:rsid w:val="00417938"/>
    <w:rsid w:val="00417A7A"/>
    <w:rsid w:val="00417AC4"/>
    <w:rsid w:val="00417CFF"/>
    <w:rsid w:val="00417FD8"/>
    <w:rsid w:val="0042011E"/>
    <w:rsid w:val="00420284"/>
    <w:rsid w:val="00420292"/>
    <w:rsid w:val="004203C2"/>
    <w:rsid w:val="00420715"/>
    <w:rsid w:val="004207A3"/>
    <w:rsid w:val="00420873"/>
    <w:rsid w:val="0042091D"/>
    <w:rsid w:val="004209DE"/>
    <w:rsid w:val="00420A3C"/>
    <w:rsid w:val="00420AB9"/>
    <w:rsid w:val="00420AE2"/>
    <w:rsid w:val="00421008"/>
    <w:rsid w:val="00421112"/>
    <w:rsid w:val="00421553"/>
    <w:rsid w:val="00421734"/>
    <w:rsid w:val="00421916"/>
    <w:rsid w:val="004219F2"/>
    <w:rsid w:val="00421AD6"/>
    <w:rsid w:val="00421C0C"/>
    <w:rsid w:val="00421C7D"/>
    <w:rsid w:val="00421CCA"/>
    <w:rsid w:val="00421D0C"/>
    <w:rsid w:val="00421E2A"/>
    <w:rsid w:val="00421F5A"/>
    <w:rsid w:val="00421FEB"/>
    <w:rsid w:val="00421FEE"/>
    <w:rsid w:val="004224D4"/>
    <w:rsid w:val="004224F9"/>
    <w:rsid w:val="0042279F"/>
    <w:rsid w:val="004228DA"/>
    <w:rsid w:val="00422AA8"/>
    <w:rsid w:val="00422B81"/>
    <w:rsid w:val="00422BB3"/>
    <w:rsid w:val="00423136"/>
    <w:rsid w:val="00423148"/>
    <w:rsid w:val="00423171"/>
    <w:rsid w:val="004231D1"/>
    <w:rsid w:val="004231D9"/>
    <w:rsid w:val="004236BA"/>
    <w:rsid w:val="00423724"/>
    <w:rsid w:val="00423978"/>
    <w:rsid w:val="004239AF"/>
    <w:rsid w:val="00423AD3"/>
    <w:rsid w:val="00423F42"/>
    <w:rsid w:val="00424427"/>
    <w:rsid w:val="004244A5"/>
    <w:rsid w:val="004244F7"/>
    <w:rsid w:val="00424507"/>
    <w:rsid w:val="0042471D"/>
    <w:rsid w:val="0042493B"/>
    <w:rsid w:val="004249F8"/>
    <w:rsid w:val="00424A76"/>
    <w:rsid w:val="00424B40"/>
    <w:rsid w:val="00424FFE"/>
    <w:rsid w:val="00425052"/>
    <w:rsid w:val="00425161"/>
    <w:rsid w:val="0042522C"/>
    <w:rsid w:val="0042529D"/>
    <w:rsid w:val="00425666"/>
    <w:rsid w:val="004256A1"/>
    <w:rsid w:val="00425D50"/>
    <w:rsid w:val="00425D91"/>
    <w:rsid w:val="00425E40"/>
    <w:rsid w:val="00425EB5"/>
    <w:rsid w:val="00425F13"/>
    <w:rsid w:val="00426069"/>
    <w:rsid w:val="004260C2"/>
    <w:rsid w:val="0042685D"/>
    <w:rsid w:val="0042697E"/>
    <w:rsid w:val="004269CE"/>
    <w:rsid w:val="004269EE"/>
    <w:rsid w:val="00426A2F"/>
    <w:rsid w:val="00426CD3"/>
    <w:rsid w:val="00426DC3"/>
    <w:rsid w:val="00426FE1"/>
    <w:rsid w:val="004270D6"/>
    <w:rsid w:val="0042729E"/>
    <w:rsid w:val="0042733B"/>
    <w:rsid w:val="00427418"/>
    <w:rsid w:val="0042746C"/>
    <w:rsid w:val="00427607"/>
    <w:rsid w:val="00427653"/>
    <w:rsid w:val="00427696"/>
    <w:rsid w:val="00427874"/>
    <w:rsid w:val="004278E3"/>
    <w:rsid w:val="00427AA2"/>
    <w:rsid w:val="00427CFD"/>
    <w:rsid w:val="00427E6E"/>
    <w:rsid w:val="00427E97"/>
    <w:rsid w:val="00427EC5"/>
    <w:rsid w:val="00430039"/>
    <w:rsid w:val="004303C8"/>
    <w:rsid w:val="0043055B"/>
    <w:rsid w:val="004305F8"/>
    <w:rsid w:val="00430619"/>
    <w:rsid w:val="004308B3"/>
    <w:rsid w:val="00430A19"/>
    <w:rsid w:val="004310E4"/>
    <w:rsid w:val="004311C1"/>
    <w:rsid w:val="0043136D"/>
    <w:rsid w:val="004315D8"/>
    <w:rsid w:val="0043178D"/>
    <w:rsid w:val="00431CB7"/>
    <w:rsid w:val="00432260"/>
    <w:rsid w:val="004323BB"/>
    <w:rsid w:val="0043247C"/>
    <w:rsid w:val="00432508"/>
    <w:rsid w:val="00432535"/>
    <w:rsid w:val="00432540"/>
    <w:rsid w:val="00432661"/>
    <w:rsid w:val="004326AC"/>
    <w:rsid w:val="00432745"/>
    <w:rsid w:val="00432844"/>
    <w:rsid w:val="004329C4"/>
    <w:rsid w:val="00432E6F"/>
    <w:rsid w:val="00432E78"/>
    <w:rsid w:val="0043321A"/>
    <w:rsid w:val="004333B6"/>
    <w:rsid w:val="004333C8"/>
    <w:rsid w:val="00433463"/>
    <w:rsid w:val="00433548"/>
    <w:rsid w:val="0043387A"/>
    <w:rsid w:val="004339EB"/>
    <w:rsid w:val="00433A88"/>
    <w:rsid w:val="00433CA6"/>
    <w:rsid w:val="00433CAF"/>
    <w:rsid w:val="00433CB4"/>
    <w:rsid w:val="00433CBB"/>
    <w:rsid w:val="00433DD4"/>
    <w:rsid w:val="00433DE2"/>
    <w:rsid w:val="00434220"/>
    <w:rsid w:val="004342A4"/>
    <w:rsid w:val="004342BF"/>
    <w:rsid w:val="004342C9"/>
    <w:rsid w:val="004347B1"/>
    <w:rsid w:val="0043483C"/>
    <w:rsid w:val="004349C4"/>
    <w:rsid w:val="00434A2C"/>
    <w:rsid w:val="00434BC1"/>
    <w:rsid w:val="00434E14"/>
    <w:rsid w:val="00434E7A"/>
    <w:rsid w:val="00434FAD"/>
    <w:rsid w:val="00435198"/>
    <w:rsid w:val="004351AB"/>
    <w:rsid w:val="0043551A"/>
    <w:rsid w:val="00435620"/>
    <w:rsid w:val="00435716"/>
    <w:rsid w:val="004357A2"/>
    <w:rsid w:val="00435DF3"/>
    <w:rsid w:val="004367B7"/>
    <w:rsid w:val="004368AB"/>
    <w:rsid w:val="00436CC3"/>
    <w:rsid w:val="00436FB5"/>
    <w:rsid w:val="00436FCD"/>
    <w:rsid w:val="004371DE"/>
    <w:rsid w:val="00437982"/>
    <w:rsid w:val="00437ABC"/>
    <w:rsid w:val="00437FEC"/>
    <w:rsid w:val="00440013"/>
    <w:rsid w:val="0044035C"/>
    <w:rsid w:val="00440368"/>
    <w:rsid w:val="004403B9"/>
    <w:rsid w:val="004408FA"/>
    <w:rsid w:val="00440B4B"/>
    <w:rsid w:val="00440D97"/>
    <w:rsid w:val="004411D5"/>
    <w:rsid w:val="00441261"/>
    <w:rsid w:val="00441681"/>
    <w:rsid w:val="00441748"/>
    <w:rsid w:val="00441B5F"/>
    <w:rsid w:val="00441B84"/>
    <w:rsid w:val="00441BAC"/>
    <w:rsid w:val="00441CB5"/>
    <w:rsid w:val="00441DB1"/>
    <w:rsid w:val="00441E18"/>
    <w:rsid w:val="00441F22"/>
    <w:rsid w:val="00441F7F"/>
    <w:rsid w:val="004420D8"/>
    <w:rsid w:val="004420F1"/>
    <w:rsid w:val="004422F7"/>
    <w:rsid w:val="00442605"/>
    <w:rsid w:val="00442BC3"/>
    <w:rsid w:val="00442C70"/>
    <w:rsid w:val="00442D1A"/>
    <w:rsid w:val="00442E21"/>
    <w:rsid w:val="00442E3A"/>
    <w:rsid w:val="00442E66"/>
    <w:rsid w:val="00442FC2"/>
    <w:rsid w:val="00443154"/>
    <w:rsid w:val="00443204"/>
    <w:rsid w:val="00443274"/>
    <w:rsid w:val="0044358B"/>
    <w:rsid w:val="0044374A"/>
    <w:rsid w:val="00443763"/>
    <w:rsid w:val="0044388C"/>
    <w:rsid w:val="00443FEE"/>
    <w:rsid w:val="004440C8"/>
    <w:rsid w:val="004441E5"/>
    <w:rsid w:val="004442B7"/>
    <w:rsid w:val="004444A7"/>
    <w:rsid w:val="004447EF"/>
    <w:rsid w:val="004449D8"/>
    <w:rsid w:val="00444A7F"/>
    <w:rsid w:val="00444D56"/>
    <w:rsid w:val="00444DC5"/>
    <w:rsid w:val="00444ED3"/>
    <w:rsid w:val="00444F90"/>
    <w:rsid w:val="00445060"/>
    <w:rsid w:val="00445177"/>
    <w:rsid w:val="00445408"/>
    <w:rsid w:val="00445536"/>
    <w:rsid w:val="00445584"/>
    <w:rsid w:val="004458A1"/>
    <w:rsid w:val="00445942"/>
    <w:rsid w:val="00445AA6"/>
    <w:rsid w:val="00445AEA"/>
    <w:rsid w:val="00445D5A"/>
    <w:rsid w:val="00445DBA"/>
    <w:rsid w:val="00445DD3"/>
    <w:rsid w:val="00445FD2"/>
    <w:rsid w:val="00446083"/>
    <w:rsid w:val="00446669"/>
    <w:rsid w:val="004467C6"/>
    <w:rsid w:val="004467DE"/>
    <w:rsid w:val="0044695F"/>
    <w:rsid w:val="00446BAD"/>
    <w:rsid w:val="00447046"/>
    <w:rsid w:val="00447721"/>
    <w:rsid w:val="00447824"/>
    <w:rsid w:val="004479CE"/>
    <w:rsid w:val="00447A95"/>
    <w:rsid w:val="00447B64"/>
    <w:rsid w:val="00447F52"/>
    <w:rsid w:val="00447F66"/>
    <w:rsid w:val="00447FE6"/>
    <w:rsid w:val="004500B9"/>
    <w:rsid w:val="004502A7"/>
    <w:rsid w:val="00450538"/>
    <w:rsid w:val="0045072E"/>
    <w:rsid w:val="00450BEA"/>
    <w:rsid w:val="00450CD9"/>
    <w:rsid w:val="00450E44"/>
    <w:rsid w:val="00450F8F"/>
    <w:rsid w:val="004511D1"/>
    <w:rsid w:val="004512AF"/>
    <w:rsid w:val="00451350"/>
    <w:rsid w:val="004515AC"/>
    <w:rsid w:val="00451602"/>
    <w:rsid w:val="00451761"/>
    <w:rsid w:val="004517EE"/>
    <w:rsid w:val="004519A4"/>
    <w:rsid w:val="0045207E"/>
    <w:rsid w:val="00452121"/>
    <w:rsid w:val="0045241B"/>
    <w:rsid w:val="00452468"/>
    <w:rsid w:val="0045260E"/>
    <w:rsid w:val="004528B4"/>
    <w:rsid w:val="004528C0"/>
    <w:rsid w:val="00452994"/>
    <w:rsid w:val="00452C69"/>
    <w:rsid w:val="00452D16"/>
    <w:rsid w:val="00452E39"/>
    <w:rsid w:val="00452F92"/>
    <w:rsid w:val="00453035"/>
    <w:rsid w:val="00453208"/>
    <w:rsid w:val="004532C1"/>
    <w:rsid w:val="004535E4"/>
    <w:rsid w:val="00453646"/>
    <w:rsid w:val="004536E4"/>
    <w:rsid w:val="00453842"/>
    <w:rsid w:val="00453A37"/>
    <w:rsid w:val="00453AA1"/>
    <w:rsid w:val="00453B4E"/>
    <w:rsid w:val="00453DFA"/>
    <w:rsid w:val="00453FF1"/>
    <w:rsid w:val="004543B9"/>
    <w:rsid w:val="004549C9"/>
    <w:rsid w:val="00454A8B"/>
    <w:rsid w:val="00454B56"/>
    <w:rsid w:val="00455078"/>
    <w:rsid w:val="004550C7"/>
    <w:rsid w:val="00455127"/>
    <w:rsid w:val="0045543A"/>
    <w:rsid w:val="00455462"/>
    <w:rsid w:val="00455510"/>
    <w:rsid w:val="00455708"/>
    <w:rsid w:val="004559D7"/>
    <w:rsid w:val="00455AF8"/>
    <w:rsid w:val="00455B34"/>
    <w:rsid w:val="00455CC0"/>
    <w:rsid w:val="00455D0C"/>
    <w:rsid w:val="00455EF1"/>
    <w:rsid w:val="00456092"/>
    <w:rsid w:val="0045627F"/>
    <w:rsid w:val="0045629A"/>
    <w:rsid w:val="004562B8"/>
    <w:rsid w:val="004563E5"/>
    <w:rsid w:val="00456632"/>
    <w:rsid w:val="004566AA"/>
    <w:rsid w:val="0045672D"/>
    <w:rsid w:val="00456A35"/>
    <w:rsid w:val="00456A74"/>
    <w:rsid w:val="00456B04"/>
    <w:rsid w:val="00456ECC"/>
    <w:rsid w:val="00457206"/>
    <w:rsid w:val="00457A0E"/>
    <w:rsid w:val="00457AF1"/>
    <w:rsid w:val="00457D9C"/>
    <w:rsid w:val="00460073"/>
    <w:rsid w:val="004602DB"/>
    <w:rsid w:val="00460308"/>
    <w:rsid w:val="00460448"/>
    <w:rsid w:val="004605CF"/>
    <w:rsid w:val="0046073F"/>
    <w:rsid w:val="004608F6"/>
    <w:rsid w:val="0046095F"/>
    <w:rsid w:val="00461258"/>
    <w:rsid w:val="00461341"/>
    <w:rsid w:val="00461522"/>
    <w:rsid w:val="00461797"/>
    <w:rsid w:val="004619DB"/>
    <w:rsid w:val="00461A40"/>
    <w:rsid w:val="00461E24"/>
    <w:rsid w:val="00461F14"/>
    <w:rsid w:val="00462154"/>
    <w:rsid w:val="004621D6"/>
    <w:rsid w:val="004626CE"/>
    <w:rsid w:val="00462719"/>
    <w:rsid w:val="004627A7"/>
    <w:rsid w:val="004628AC"/>
    <w:rsid w:val="00462929"/>
    <w:rsid w:val="00463295"/>
    <w:rsid w:val="00463331"/>
    <w:rsid w:val="0046356E"/>
    <w:rsid w:val="00463826"/>
    <w:rsid w:val="00463C36"/>
    <w:rsid w:val="0046400C"/>
    <w:rsid w:val="00464038"/>
    <w:rsid w:val="00464071"/>
    <w:rsid w:val="004642C3"/>
    <w:rsid w:val="00464594"/>
    <w:rsid w:val="004645E0"/>
    <w:rsid w:val="004646C1"/>
    <w:rsid w:val="0046482F"/>
    <w:rsid w:val="00464843"/>
    <w:rsid w:val="00464897"/>
    <w:rsid w:val="00464E57"/>
    <w:rsid w:val="004651AD"/>
    <w:rsid w:val="0046524C"/>
    <w:rsid w:val="004652BE"/>
    <w:rsid w:val="00465424"/>
    <w:rsid w:val="00465438"/>
    <w:rsid w:val="00465561"/>
    <w:rsid w:val="00465564"/>
    <w:rsid w:val="004657D9"/>
    <w:rsid w:val="00465866"/>
    <w:rsid w:val="00465E3E"/>
    <w:rsid w:val="00465E5B"/>
    <w:rsid w:val="004661FB"/>
    <w:rsid w:val="00466359"/>
    <w:rsid w:val="00466384"/>
    <w:rsid w:val="0046661A"/>
    <w:rsid w:val="00466653"/>
    <w:rsid w:val="0046670F"/>
    <w:rsid w:val="00466A15"/>
    <w:rsid w:val="00466B76"/>
    <w:rsid w:val="00466E04"/>
    <w:rsid w:val="00466E80"/>
    <w:rsid w:val="00466FDA"/>
    <w:rsid w:val="00467177"/>
    <w:rsid w:val="00467337"/>
    <w:rsid w:val="0046763B"/>
    <w:rsid w:val="00467640"/>
    <w:rsid w:val="00467A02"/>
    <w:rsid w:val="00467BDB"/>
    <w:rsid w:val="00467C7D"/>
    <w:rsid w:val="00467CE5"/>
    <w:rsid w:val="00467D9D"/>
    <w:rsid w:val="00470053"/>
    <w:rsid w:val="004700BA"/>
    <w:rsid w:val="004701A1"/>
    <w:rsid w:val="004702C2"/>
    <w:rsid w:val="004702F0"/>
    <w:rsid w:val="0047036E"/>
    <w:rsid w:val="004705E4"/>
    <w:rsid w:val="00470858"/>
    <w:rsid w:val="00470AB4"/>
    <w:rsid w:val="00470B63"/>
    <w:rsid w:val="00470C08"/>
    <w:rsid w:val="00470CBA"/>
    <w:rsid w:val="00470DE3"/>
    <w:rsid w:val="00470E5B"/>
    <w:rsid w:val="00470F68"/>
    <w:rsid w:val="00470F75"/>
    <w:rsid w:val="0047104A"/>
    <w:rsid w:val="004710AC"/>
    <w:rsid w:val="004711AE"/>
    <w:rsid w:val="004713EF"/>
    <w:rsid w:val="0047143B"/>
    <w:rsid w:val="00471516"/>
    <w:rsid w:val="00471964"/>
    <w:rsid w:val="004719CF"/>
    <w:rsid w:val="00471A52"/>
    <w:rsid w:val="00471BCD"/>
    <w:rsid w:val="00471BDB"/>
    <w:rsid w:val="00471C7E"/>
    <w:rsid w:val="004721A2"/>
    <w:rsid w:val="004721E4"/>
    <w:rsid w:val="004721F0"/>
    <w:rsid w:val="004722D5"/>
    <w:rsid w:val="00472417"/>
    <w:rsid w:val="00472453"/>
    <w:rsid w:val="004727C2"/>
    <w:rsid w:val="00472A7F"/>
    <w:rsid w:val="00472B0C"/>
    <w:rsid w:val="00472C66"/>
    <w:rsid w:val="00472C9F"/>
    <w:rsid w:val="00472CB0"/>
    <w:rsid w:val="00472DD0"/>
    <w:rsid w:val="0047305B"/>
    <w:rsid w:val="0047326B"/>
    <w:rsid w:val="00473572"/>
    <w:rsid w:val="004735D8"/>
    <w:rsid w:val="004735DE"/>
    <w:rsid w:val="00473649"/>
    <w:rsid w:val="0047370D"/>
    <w:rsid w:val="0047372E"/>
    <w:rsid w:val="004738FB"/>
    <w:rsid w:val="0047398B"/>
    <w:rsid w:val="004739FA"/>
    <w:rsid w:val="00473C1D"/>
    <w:rsid w:val="00473CC5"/>
    <w:rsid w:val="0047427C"/>
    <w:rsid w:val="00474399"/>
    <w:rsid w:val="00474979"/>
    <w:rsid w:val="00474BBB"/>
    <w:rsid w:val="00474C65"/>
    <w:rsid w:val="00474E04"/>
    <w:rsid w:val="00474E11"/>
    <w:rsid w:val="00474F97"/>
    <w:rsid w:val="00474FC5"/>
    <w:rsid w:val="00475179"/>
    <w:rsid w:val="004751C8"/>
    <w:rsid w:val="00475376"/>
    <w:rsid w:val="004753AC"/>
    <w:rsid w:val="0047543C"/>
    <w:rsid w:val="00475451"/>
    <w:rsid w:val="0047579C"/>
    <w:rsid w:val="00475A88"/>
    <w:rsid w:val="00475B62"/>
    <w:rsid w:val="00475BD9"/>
    <w:rsid w:val="00475D08"/>
    <w:rsid w:val="00475DC6"/>
    <w:rsid w:val="004764EB"/>
    <w:rsid w:val="0047688A"/>
    <w:rsid w:val="00476A25"/>
    <w:rsid w:val="00476ADF"/>
    <w:rsid w:val="00476C22"/>
    <w:rsid w:val="00476CDB"/>
    <w:rsid w:val="00476D82"/>
    <w:rsid w:val="004771E8"/>
    <w:rsid w:val="00477375"/>
    <w:rsid w:val="00477440"/>
    <w:rsid w:val="00477597"/>
    <w:rsid w:val="004775B4"/>
    <w:rsid w:val="00477823"/>
    <w:rsid w:val="004778B3"/>
    <w:rsid w:val="00477942"/>
    <w:rsid w:val="00477B50"/>
    <w:rsid w:val="00477C43"/>
    <w:rsid w:val="00477FBA"/>
    <w:rsid w:val="004801F4"/>
    <w:rsid w:val="004802EB"/>
    <w:rsid w:val="00480331"/>
    <w:rsid w:val="00480697"/>
    <w:rsid w:val="0048081C"/>
    <w:rsid w:val="00480AF5"/>
    <w:rsid w:val="00480B82"/>
    <w:rsid w:val="00480CDE"/>
    <w:rsid w:val="00480DE3"/>
    <w:rsid w:val="004810CF"/>
    <w:rsid w:val="00481388"/>
    <w:rsid w:val="004813CE"/>
    <w:rsid w:val="00481457"/>
    <w:rsid w:val="0048148B"/>
    <w:rsid w:val="00481654"/>
    <w:rsid w:val="004817B5"/>
    <w:rsid w:val="00481ABE"/>
    <w:rsid w:val="00481EF3"/>
    <w:rsid w:val="00482164"/>
    <w:rsid w:val="004822DF"/>
    <w:rsid w:val="0048254E"/>
    <w:rsid w:val="0048260C"/>
    <w:rsid w:val="004827BA"/>
    <w:rsid w:val="0048294C"/>
    <w:rsid w:val="0048295C"/>
    <w:rsid w:val="004833E2"/>
    <w:rsid w:val="00483580"/>
    <w:rsid w:val="0048378C"/>
    <w:rsid w:val="00483B22"/>
    <w:rsid w:val="00483EA7"/>
    <w:rsid w:val="00483F13"/>
    <w:rsid w:val="004840F7"/>
    <w:rsid w:val="00484289"/>
    <w:rsid w:val="004843B5"/>
    <w:rsid w:val="0048473F"/>
    <w:rsid w:val="0048486A"/>
    <w:rsid w:val="00484A51"/>
    <w:rsid w:val="00484B01"/>
    <w:rsid w:val="00484C8B"/>
    <w:rsid w:val="00484F97"/>
    <w:rsid w:val="0048535B"/>
    <w:rsid w:val="004853D5"/>
    <w:rsid w:val="004854B0"/>
    <w:rsid w:val="004856B2"/>
    <w:rsid w:val="004857A5"/>
    <w:rsid w:val="004859D3"/>
    <w:rsid w:val="004859FE"/>
    <w:rsid w:val="00485EB6"/>
    <w:rsid w:val="00486005"/>
    <w:rsid w:val="0048613D"/>
    <w:rsid w:val="00486394"/>
    <w:rsid w:val="004864CD"/>
    <w:rsid w:val="004865E6"/>
    <w:rsid w:val="004868FF"/>
    <w:rsid w:val="00486A44"/>
    <w:rsid w:val="00486F0F"/>
    <w:rsid w:val="00487079"/>
    <w:rsid w:val="00487294"/>
    <w:rsid w:val="0048730F"/>
    <w:rsid w:val="00487692"/>
    <w:rsid w:val="004876E1"/>
    <w:rsid w:val="004877A1"/>
    <w:rsid w:val="004879CD"/>
    <w:rsid w:val="00487CC4"/>
    <w:rsid w:val="004901CD"/>
    <w:rsid w:val="004902BF"/>
    <w:rsid w:val="004905A3"/>
    <w:rsid w:val="004905AE"/>
    <w:rsid w:val="00490862"/>
    <w:rsid w:val="0049092D"/>
    <w:rsid w:val="00490969"/>
    <w:rsid w:val="0049099D"/>
    <w:rsid w:val="00490AB5"/>
    <w:rsid w:val="00490DFB"/>
    <w:rsid w:val="00490F06"/>
    <w:rsid w:val="0049112E"/>
    <w:rsid w:val="004911C8"/>
    <w:rsid w:val="004915E8"/>
    <w:rsid w:val="004918F8"/>
    <w:rsid w:val="00491957"/>
    <w:rsid w:val="00491AF0"/>
    <w:rsid w:val="00491DEA"/>
    <w:rsid w:val="00491E0D"/>
    <w:rsid w:val="00491E99"/>
    <w:rsid w:val="004920A3"/>
    <w:rsid w:val="004923C0"/>
    <w:rsid w:val="00492416"/>
    <w:rsid w:val="00492582"/>
    <w:rsid w:val="00492633"/>
    <w:rsid w:val="00492710"/>
    <w:rsid w:val="00492881"/>
    <w:rsid w:val="00492A71"/>
    <w:rsid w:val="00492DD9"/>
    <w:rsid w:val="00492E2C"/>
    <w:rsid w:val="00492EE0"/>
    <w:rsid w:val="004930A0"/>
    <w:rsid w:val="0049316E"/>
    <w:rsid w:val="00493186"/>
    <w:rsid w:val="004933AB"/>
    <w:rsid w:val="00493436"/>
    <w:rsid w:val="00493501"/>
    <w:rsid w:val="00493A26"/>
    <w:rsid w:val="00493B44"/>
    <w:rsid w:val="00493B8B"/>
    <w:rsid w:val="00493BB4"/>
    <w:rsid w:val="00493CDC"/>
    <w:rsid w:val="00493F19"/>
    <w:rsid w:val="004942DF"/>
    <w:rsid w:val="004947D4"/>
    <w:rsid w:val="00494CF0"/>
    <w:rsid w:val="00494F00"/>
    <w:rsid w:val="0049512E"/>
    <w:rsid w:val="00495327"/>
    <w:rsid w:val="00495415"/>
    <w:rsid w:val="0049561C"/>
    <w:rsid w:val="004956D6"/>
    <w:rsid w:val="00495855"/>
    <w:rsid w:val="00495A7B"/>
    <w:rsid w:val="00495B7A"/>
    <w:rsid w:val="00495DA6"/>
    <w:rsid w:val="00495DB9"/>
    <w:rsid w:val="00495EBF"/>
    <w:rsid w:val="004960C5"/>
    <w:rsid w:val="00496419"/>
    <w:rsid w:val="004964A0"/>
    <w:rsid w:val="00496DFA"/>
    <w:rsid w:val="00497174"/>
    <w:rsid w:val="004972C6"/>
    <w:rsid w:val="00497520"/>
    <w:rsid w:val="00497562"/>
    <w:rsid w:val="00497904"/>
    <w:rsid w:val="004A0138"/>
    <w:rsid w:val="004A066E"/>
    <w:rsid w:val="004A06B1"/>
    <w:rsid w:val="004A096D"/>
    <w:rsid w:val="004A0F5C"/>
    <w:rsid w:val="004A1006"/>
    <w:rsid w:val="004A107D"/>
    <w:rsid w:val="004A11A7"/>
    <w:rsid w:val="004A1246"/>
    <w:rsid w:val="004A12CA"/>
    <w:rsid w:val="004A1447"/>
    <w:rsid w:val="004A1493"/>
    <w:rsid w:val="004A1722"/>
    <w:rsid w:val="004A17AF"/>
    <w:rsid w:val="004A188D"/>
    <w:rsid w:val="004A1DB7"/>
    <w:rsid w:val="004A1E54"/>
    <w:rsid w:val="004A1FA6"/>
    <w:rsid w:val="004A2216"/>
    <w:rsid w:val="004A2256"/>
    <w:rsid w:val="004A2358"/>
    <w:rsid w:val="004A238D"/>
    <w:rsid w:val="004A2538"/>
    <w:rsid w:val="004A2701"/>
    <w:rsid w:val="004A283D"/>
    <w:rsid w:val="004A2D46"/>
    <w:rsid w:val="004A3326"/>
    <w:rsid w:val="004A33EF"/>
    <w:rsid w:val="004A35E5"/>
    <w:rsid w:val="004A3772"/>
    <w:rsid w:val="004A39FB"/>
    <w:rsid w:val="004A40C8"/>
    <w:rsid w:val="004A4367"/>
    <w:rsid w:val="004A4370"/>
    <w:rsid w:val="004A4608"/>
    <w:rsid w:val="004A4AB1"/>
    <w:rsid w:val="004A4B54"/>
    <w:rsid w:val="004A546C"/>
    <w:rsid w:val="004A5545"/>
    <w:rsid w:val="004A56EA"/>
    <w:rsid w:val="004A56EC"/>
    <w:rsid w:val="004A5775"/>
    <w:rsid w:val="004A5959"/>
    <w:rsid w:val="004A5A04"/>
    <w:rsid w:val="004A63A6"/>
    <w:rsid w:val="004A68C0"/>
    <w:rsid w:val="004A6AF0"/>
    <w:rsid w:val="004A6E7C"/>
    <w:rsid w:val="004A72B1"/>
    <w:rsid w:val="004A745B"/>
    <w:rsid w:val="004A74B0"/>
    <w:rsid w:val="004A7B1B"/>
    <w:rsid w:val="004A7BE4"/>
    <w:rsid w:val="004A7D75"/>
    <w:rsid w:val="004B0095"/>
    <w:rsid w:val="004B016F"/>
    <w:rsid w:val="004B0326"/>
    <w:rsid w:val="004B0738"/>
    <w:rsid w:val="004B08D2"/>
    <w:rsid w:val="004B0EAA"/>
    <w:rsid w:val="004B1037"/>
    <w:rsid w:val="004B121C"/>
    <w:rsid w:val="004B13C0"/>
    <w:rsid w:val="004B15F0"/>
    <w:rsid w:val="004B16D5"/>
    <w:rsid w:val="004B184B"/>
    <w:rsid w:val="004B1902"/>
    <w:rsid w:val="004B1AA3"/>
    <w:rsid w:val="004B1CF8"/>
    <w:rsid w:val="004B1DF7"/>
    <w:rsid w:val="004B2020"/>
    <w:rsid w:val="004B21F4"/>
    <w:rsid w:val="004B242B"/>
    <w:rsid w:val="004B2A84"/>
    <w:rsid w:val="004B2AA8"/>
    <w:rsid w:val="004B2BB0"/>
    <w:rsid w:val="004B2C99"/>
    <w:rsid w:val="004B2D77"/>
    <w:rsid w:val="004B309E"/>
    <w:rsid w:val="004B333F"/>
    <w:rsid w:val="004B339A"/>
    <w:rsid w:val="004B33C9"/>
    <w:rsid w:val="004B34D0"/>
    <w:rsid w:val="004B37CD"/>
    <w:rsid w:val="004B398F"/>
    <w:rsid w:val="004B3EB7"/>
    <w:rsid w:val="004B4215"/>
    <w:rsid w:val="004B424B"/>
    <w:rsid w:val="004B43EA"/>
    <w:rsid w:val="004B4499"/>
    <w:rsid w:val="004B449A"/>
    <w:rsid w:val="004B44E5"/>
    <w:rsid w:val="004B4975"/>
    <w:rsid w:val="004B4C87"/>
    <w:rsid w:val="004B4E9A"/>
    <w:rsid w:val="004B4F75"/>
    <w:rsid w:val="004B5057"/>
    <w:rsid w:val="004B54A0"/>
    <w:rsid w:val="004B5628"/>
    <w:rsid w:val="004B5A76"/>
    <w:rsid w:val="004B5DA0"/>
    <w:rsid w:val="004B5ED6"/>
    <w:rsid w:val="004B6262"/>
    <w:rsid w:val="004B6286"/>
    <w:rsid w:val="004B6671"/>
    <w:rsid w:val="004B6702"/>
    <w:rsid w:val="004B6AF2"/>
    <w:rsid w:val="004B6DE1"/>
    <w:rsid w:val="004B6E60"/>
    <w:rsid w:val="004B6F24"/>
    <w:rsid w:val="004B6FC3"/>
    <w:rsid w:val="004B70D6"/>
    <w:rsid w:val="004B7212"/>
    <w:rsid w:val="004B72B1"/>
    <w:rsid w:val="004B72F2"/>
    <w:rsid w:val="004B745F"/>
    <w:rsid w:val="004B7462"/>
    <w:rsid w:val="004B7507"/>
    <w:rsid w:val="004B752D"/>
    <w:rsid w:val="004B7558"/>
    <w:rsid w:val="004B75DF"/>
    <w:rsid w:val="004B7624"/>
    <w:rsid w:val="004B7760"/>
    <w:rsid w:val="004B7763"/>
    <w:rsid w:val="004B77C3"/>
    <w:rsid w:val="004B79BE"/>
    <w:rsid w:val="004B7C60"/>
    <w:rsid w:val="004B7E9F"/>
    <w:rsid w:val="004C022B"/>
    <w:rsid w:val="004C0366"/>
    <w:rsid w:val="004C0669"/>
    <w:rsid w:val="004C07DE"/>
    <w:rsid w:val="004C11CF"/>
    <w:rsid w:val="004C126C"/>
    <w:rsid w:val="004C130C"/>
    <w:rsid w:val="004C136E"/>
    <w:rsid w:val="004C142B"/>
    <w:rsid w:val="004C1598"/>
    <w:rsid w:val="004C1889"/>
    <w:rsid w:val="004C18C8"/>
    <w:rsid w:val="004C18D5"/>
    <w:rsid w:val="004C20B3"/>
    <w:rsid w:val="004C2243"/>
    <w:rsid w:val="004C234C"/>
    <w:rsid w:val="004C257D"/>
    <w:rsid w:val="004C25E9"/>
    <w:rsid w:val="004C271F"/>
    <w:rsid w:val="004C2904"/>
    <w:rsid w:val="004C2915"/>
    <w:rsid w:val="004C2A9F"/>
    <w:rsid w:val="004C2AEF"/>
    <w:rsid w:val="004C2BB4"/>
    <w:rsid w:val="004C2CAD"/>
    <w:rsid w:val="004C2E94"/>
    <w:rsid w:val="004C315E"/>
    <w:rsid w:val="004C3531"/>
    <w:rsid w:val="004C38AE"/>
    <w:rsid w:val="004C38F0"/>
    <w:rsid w:val="004C3A78"/>
    <w:rsid w:val="004C3B0A"/>
    <w:rsid w:val="004C3C1E"/>
    <w:rsid w:val="004C3FC5"/>
    <w:rsid w:val="004C40A8"/>
    <w:rsid w:val="004C4122"/>
    <w:rsid w:val="004C44E6"/>
    <w:rsid w:val="004C4585"/>
    <w:rsid w:val="004C4712"/>
    <w:rsid w:val="004C4D68"/>
    <w:rsid w:val="004C4EE3"/>
    <w:rsid w:val="004C4FF6"/>
    <w:rsid w:val="004C527C"/>
    <w:rsid w:val="004C52D2"/>
    <w:rsid w:val="004C5357"/>
    <w:rsid w:val="004C551B"/>
    <w:rsid w:val="004C56F8"/>
    <w:rsid w:val="004C5850"/>
    <w:rsid w:val="004C5A09"/>
    <w:rsid w:val="004C5DEC"/>
    <w:rsid w:val="004C5FF7"/>
    <w:rsid w:val="004C679E"/>
    <w:rsid w:val="004C6A75"/>
    <w:rsid w:val="004C701C"/>
    <w:rsid w:val="004C7046"/>
    <w:rsid w:val="004C7156"/>
    <w:rsid w:val="004C72A5"/>
    <w:rsid w:val="004C73D8"/>
    <w:rsid w:val="004C746A"/>
    <w:rsid w:val="004C760C"/>
    <w:rsid w:val="004C77C6"/>
    <w:rsid w:val="004C7A38"/>
    <w:rsid w:val="004C7B8E"/>
    <w:rsid w:val="004C7CE2"/>
    <w:rsid w:val="004C7D02"/>
    <w:rsid w:val="004D027E"/>
    <w:rsid w:val="004D059E"/>
    <w:rsid w:val="004D078B"/>
    <w:rsid w:val="004D0A39"/>
    <w:rsid w:val="004D0AF3"/>
    <w:rsid w:val="004D0BE2"/>
    <w:rsid w:val="004D0EC4"/>
    <w:rsid w:val="004D1045"/>
    <w:rsid w:val="004D13E3"/>
    <w:rsid w:val="004D15B9"/>
    <w:rsid w:val="004D15CD"/>
    <w:rsid w:val="004D179E"/>
    <w:rsid w:val="004D18DE"/>
    <w:rsid w:val="004D1D6B"/>
    <w:rsid w:val="004D1D7D"/>
    <w:rsid w:val="004D1DD6"/>
    <w:rsid w:val="004D1EE0"/>
    <w:rsid w:val="004D216B"/>
    <w:rsid w:val="004D220C"/>
    <w:rsid w:val="004D226B"/>
    <w:rsid w:val="004D22E8"/>
    <w:rsid w:val="004D2408"/>
    <w:rsid w:val="004D244F"/>
    <w:rsid w:val="004D2510"/>
    <w:rsid w:val="004D2628"/>
    <w:rsid w:val="004D28D2"/>
    <w:rsid w:val="004D2928"/>
    <w:rsid w:val="004D2934"/>
    <w:rsid w:val="004D2993"/>
    <w:rsid w:val="004D29D4"/>
    <w:rsid w:val="004D2C90"/>
    <w:rsid w:val="004D2CEA"/>
    <w:rsid w:val="004D32A1"/>
    <w:rsid w:val="004D32B2"/>
    <w:rsid w:val="004D32CC"/>
    <w:rsid w:val="004D37D6"/>
    <w:rsid w:val="004D38FE"/>
    <w:rsid w:val="004D3C3A"/>
    <w:rsid w:val="004D3DC1"/>
    <w:rsid w:val="004D4054"/>
    <w:rsid w:val="004D40AF"/>
    <w:rsid w:val="004D414A"/>
    <w:rsid w:val="004D4359"/>
    <w:rsid w:val="004D44C2"/>
    <w:rsid w:val="004D47B2"/>
    <w:rsid w:val="004D498E"/>
    <w:rsid w:val="004D4A10"/>
    <w:rsid w:val="004D4A14"/>
    <w:rsid w:val="004D4A18"/>
    <w:rsid w:val="004D4A99"/>
    <w:rsid w:val="004D4B64"/>
    <w:rsid w:val="004D4CFC"/>
    <w:rsid w:val="004D5404"/>
    <w:rsid w:val="004D54BD"/>
    <w:rsid w:val="004D54E2"/>
    <w:rsid w:val="004D54F4"/>
    <w:rsid w:val="004D5854"/>
    <w:rsid w:val="004D59CE"/>
    <w:rsid w:val="004D5CBB"/>
    <w:rsid w:val="004D5CD3"/>
    <w:rsid w:val="004D5DBE"/>
    <w:rsid w:val="004D5E22"/>
    <w:rsid w:val="004D6000"/>
    <w:rsid w:val="004D61C0"/>
    <w:rsid w:val="004D6611"/>
    <w:rsid w:val="004D6AF0"/>
    <w:rsid w:val="004D6BD0"/>
    <w:rsid w:val="004D6EC7"/>
    <w:rsid w:val="004D6FBC"/>
    <w:rsid w:val="004D70E5"/>
    <w:rsid w:val="004D7120"/>
    <w:rsid w:val="004D74CA"/>
    <w:rsid w:val="004D7594"/>
    <w:rsid w:val="004D76AE"/>
    <w:rsid w:val="004D76DB"/>
    <w:rsid w:val="004D7986"/>
    <w:rsid w:val="004D7A31"/>
    <w:rsid w:val="004D7B76"/>
    <w:rsid w:val="004D7D32"/>
    <w:rsid w:val="004D7DDC"/>
    <w:rsid w:val="004D7FCB"/>
    <w:rsid w:val="004E00EF"/>
    <w:rsid w:val="004E01BF"/>
    <w:rsid w:val="004E033C"/>
    <w:rsid w:val="004E03EB"/>
    <w:rsid w:val="004E04C5"/>
    <w:rsid w:val="004E06B1"/>
    <w:rsid w:val="004E075B"/>
    <w:rsid w:val="004E088D"/>
    <w:rsid w:val="004E09CC"/>
    <w:rsid w:val="004E0ABE"/>
    <w:rsid w:val="004E0C04"/>
    <w:rsid w:val="004E0C91"/>
    <w:rsid w:val="004E1407"/>
    <w:rsid w:val="004E16E1"/>
    <w:rsid w:val="004E178E"/>
    <w:rsid w:val="004E1E1A"/>
    <w:rsid w:val="004E1E3B"/>
    <w:rsid w:val="004E1EB5"/>
    <w:rsid w:val="004E2062"/>
    <w:rsid w:val="004E2291"/>
    <w:rsid w:val="004E241D"/>
    <w:rsid w:val="004E241E"/>
    <w:rsid w:val="004E2558"/>
    <w:rsid w:val="004E263C"/>
    <w:rsid w:val="004E2731"/>
    <w:rsid w:val="004E2E58"/>
    <w:rsid w:val="004E2E92"/>
    <w:rsid w:val="004E34B5"/>
    <w:rsid w:val="004E3723"/>
    <w:rsid w:val="004E3BF2"/>
    <w:rsid w:val="004E3CE9"/>
    <w:rsid w:val="004E3DD0"/>
    <w:rsid w:val="004E3DE8"/>
    <w:rsid w:val="004E41D7"/>
    <w:rsid w:val="004E4519"/>
    <w:rsid w:val="004E48A7"/>
    <w:rsid w:val="004E49A3"/>
    <w:rsid w:val="004E4BC0"/>
    <w:rsid w:val="004E4E3B"/>
    <w:rsid w:val="004E51D1"/>
    <w:rsid w:val="004E5404"/>
    <w:rsid w:val="004E5528"/>
    <w:rsid w:val="004E569C"/>
    <w:rsid w:val="004E56C3"/>
    <w:rsid w:val="004E580A"/>
    <w:rsid w:val="004E598C"/>
    <w:rsid w:val="004E5B39"/>
    <w:rsid w:val="004E6272"/>
    <w:rsid w:val="004E6328"/>
    <w:rsid w:val="004E634C"/>
    <w:rsid w:val="004E65C1"/>
    <w:rsid w:val="004E6784"/>
    <w:rsid w:val="004E6AF9"/>
    <w:rsid w:val="004E6C98"/>
    <w:rsid w:val="004E724F"/>
    <w:rsid w:val="004E726C"/>
    <w:rsid w:val="004E72C0"/>
    <w:rsid w:val="004E7449"/>
    <w:rsid w:val="004E74B5"/>
    <w:rsid w:val="004E7575"/>
    <w:rsid w:val="004E79AE"/>
    <w:rsid w:val="004E7A49"/>
    <w:rsid w:val="004E7B3E"/>
    <w:rsid w:val="004E7CE4"/>
    <w:rsid w:val="004E7DD3"/>
    <w:rsid w:val="004E7E4E"/>
    <w:rsid w:val="004E7E79"/>
    <w:rsid w:val="004E7EC6"/>
    <w:rsid w:val="004F01C7"/>
    <w:rsid w:val="004F03D5"/>
    <w:rsid w:val="004F04A9"/>
    <w:rsid w:val="004F0751"/>
    <w:rsid w:val="004F0993"/>
    <w:rsid w:val="004F0C36"/>
    <w:rsid w:val="004F0F09"/>
    <w:rsid w:val="004F0F79"/>
    <w:rsid w:val="004F1076"/>
    <w:rsid w:val="004F108A"/>
    <w:rsid w:val="004F1624"/>
    <w:rsid w:val="004F1786"/>
    <w:rsid w:val="004F17EF"/>
    <w:rsid w:val="004F1848"/>
    <w:rsid w:val="004F1876"/>
    <w:rsid w:val="004F1A5B"/>
    <w:rsid w:val="004F21B1"/>
    <w:rsid w:val="004F221B"/>
    <w:rsid w:val="004F264E"/>
    <w:rsid w:val="004F2979"/>
    <w:rsid w:val="004F29D9"/>
    <w:rsid w:val="004F2A83"/>
    <w:rsid w:val="004F2D13"/>
    <w:rsid w:val="004F2E91"/>
    <w:rsid w:val="004F2EA3"/>
    <w:rsid w:val="004F2F18"/>
    <w:rsid w:val="004F3243"/>
    <w:rsid w:val="004F3273"/>
    <w:rsid w:val="004F356C"/>
    <w:rsid w:val="004F3643"/>
    <w:rsid w:val="004F3911"/>
    <w:rsid w:val="004F398F"/>
    <w:rsid w:val="004F39C0"/>
    <w:rsid w:val="004F3A21"/>
    <w:rsid w:val="004F3A49"/>
    <w:rsid w:val="004F3AB4"/>
    <w:rsid w:val="004F3E21"/>
    <w:rsid w:val="004F43FB"/>
    <w:rsid w:val="004F45F8"/>
    <w:rsid w:val="004F46A0"/>
    <w:rsid w:val="004F4A7F"/>
    <w:rsid w:val="004F4AA9"/>
    <w:rsid w:val="004F4AF0"/>
    <w:rsid w:val="004F4D89"/>
    <w:rsid w:val="004F5368"/>
    <w:rsid w:val="004F541D"/>
    <w:rsid w:val="004F56BD"/>
    <w:rsid w:val="004F5987"/>
    <w:rsid w:val="004F5FAA"/>
    <w:rsid w:val="004F5FEA"/>
    <w:rsid w:val="004F61FE"/>
    <w:rsid w:val="004F68AF"/>
    <w:rsid w:val="004F6926"/>
    <w:rsid w:val="004F69F8"/>
    <w:rsid w:val="004F6BF6"/>
    <w:rsid w:val="004F70B6"/>
    <w:rsid w:val="004F731F"/>
    <w:rsid w:val="004F7620"/>
    <w:rsid w:val="004F78C0"/>
    <w:rsid w:val="004F78C8"/>
    <w:rsid w:val="004F7F51"/>
    <w:rsid w:val="004F7FEE"/>
    <w:rsid w:val="0050027A"/>
    <w:rsid w:val="005003AE"/>
    <w:rsid w:val="0050051B"/>
    <w:rsid w:val="00500690"/>
    <w:rsid w:val="0050090C"/>
    <w:rsid w:val="00500AB9"/>
    <w:rsid w:val="00500C09"/>
    <w:rsid w:val="00500C1D"/>
    <w:rsid w:val="00500DD8"/>
    <w:rsid w:val="00500F0B"/>
    <w:rsid w:val="00500FD9"/>
    <w:rsid w:val="00501524"/>
    <w:rsid w:val="005016C7"/>
    <w:rsid w:val="00501A1B"/>
    <w:rsid w:val="00501B83"/>
    <w:rsid w:val="00501C9B"/>
    <w:rsid w:val="00501E37"/>
    <w:rsid w:val="00501E91"/>
    <w:rsid w:val="00501EDF"/>
    <w:rsid w:val="0050200B"/>
    <w:rsid w:val="0050203A"/>
    <w:rsid w:val="00502206"/>
    <w:rsid w:val="00502259"/>
    <w:rsid w:val="005022B9"/>
    <w:rsid w:val="00502347"/>
    <w:rsid w:val="0050236B"/>
    <w:rsid w:val="005023C9"/>
    <w:rsid w:val="00502440"/>
    <w:rsid w:val="0050257A"/>
    <w:rsid w:val="00502765"/>
    <w:rsid w:val="00502770"/>
    <w:rsid w:val="0050287E"/>
    <w:rsid w:val="00502C7B"/>
    <w:rsid w:val="00503139"/>
    <w:rsid w:val="00503190"/>
    <w:rsid w:val="00503191"/>
    <w:rsid w:val="0050343B"/>
    <w:rsid w:val="005034BB"/>
    <w:rsid w:val="00503582"/>
    <w:rsid w:val="005035C0"/>
    <w:rsid w:val="005036F9"/>
    <w:rsid w:val="005037DE"/>
    <w:rsid w:val="00503BEB"/>
    <w:rsid w:val="00503C65"/>
    <w:rsid w:val="00503C94"/>
    <w:rsid w:val="005040DE"/>
    <w:rsid w:val="005042B9"/>
    <w:rsid w:val="00504753"/>
    <w:rsid w:val="005047AE"/>
    <w:rsid w:val="0050480C"/>
    <w:rsid w:val="005048FE"/>
    <w:rsid w:val="00504922"/>
    <w:rsid w:val="00504B07"/>
    <w:rsid w:val="00504E6F"/>
    <w:rsid w:val="0050516C"/>
    <w:rsid w:val="005052AA"/>
    <w:rsid w:val="0050538C"/>
    <w:rsid w:val="00505768"/>
    <w:rsid w:val="005057D9"/>
    <w:rsid w:val="005058DC"/>
    <w:rsid w:val="00505BEA"/>
    <w:rsid w:val="00505D58"/>
    <w:rsid w:val="00505E93"/>
    <w:rsid w:val="00505F51"/>
    <w:rsid w:val="00505FC7"/>
    <w:rsid w:val="00506106"/>
    <w:rsid w:val="0050643B"/>
    <w:rsid w:val="0050670A"/>
    <w:rsid w:val="00506710"/>
    <w:rsid w:val="00506A50"/>
    <w:rsid w:val="00506A84"/>
    <w:rsid w:val="00506ABC"/>
    <w:rsid w:val="00506AF8"/>
    <w:rsid w:val="005070CA"/>
    <w:rsid w:val="0050728C"/>
    <w:rsid w:val="00507458"/>
    <w:rsid w:val="005076C0"/>
    <w:rsid w:val="00507768"/>
    <w:rsid w:val="0050784A"/>
    <w:rsid w:val="00507DC0"/>
    <w:rsid w:val="00507F73"/>
    <w:rsid w:val="0050EE12"/>
    <w:rsid w:val="0051008A"/>
    <w:rsid w:val="0051024A"/>
    <w:rsid w:val="005102FF"/>
    <w:rsid w:val="005103D5"/>
    <w:rsid w:val="00510413"/>
    <w:rsid w:val="00510610"/>
    <w:rsid w:val="00510709"/>
    <w:rsid w:val="00510A82"/>
    <w:rsid w:val="00510E46"/>
    <w:rsid w:val="00510F32"/>
    <w:rsid w:val="0051103E"/>
    <w:rsid w:val="005110DC"/>
    <w:rsid w:val="00511121"/>
    <w:rsid w:val="00511173"/>
    <w:rsid w:val="00511433"/>
    <w:rsid w:val="00511503"/>
    <w:rsid w:val="005115B4"/>
    <w:rsid w:val="005117F4"/>
    <w:rsid w:val="00511A24"/>
    <w:rsid w:val="00511ADD"/>
    <w:rsid w:val="00511CA4"/>
    <w:rsid w:val="00512039"/>
    <w:rsid w:val="005120EA"/>
    <w:rsid w:val="005122F7"/>
    <w:rsid w:val="0051233B"/>
    <w:rsid w:val="00512B75"/>
    <w:rsid w:val="00512CC4"/>
    <w:rsid w:val="00512EDC"/>
    <w:rsid w:val="00512FE1"/>
    <w:rsid w:val="005130BA"/>
    <w:rsid w:val="0051320A"/>
    <w:rsid w:val="005132B2"/>
    <w:rsid w:val="0051368A"/>
    <w:rsid w:val="005137C9"/>
    <w:rsid w:val="00513B20"/>
    <w:rsid w:val="00513BFE"/>
    <w:rsid w:val="00513D13"/>
    <w:rsid w:val="00513EB6"/>
    <w:rsid w:val="00514269"/>
    <w:rsid w:val="00514327"/>
    <w:rsid w:val="005143C0"/>
    <w:rsid w:val="005144EE"/>
    <w:rsid w:val="0051458D"/>
    <w:rsid w:val="005147FC"/>
    <w:rsid w:val="005148E4"/>
    <w:rsid w:val="00514CF5"/>
    <w:rsid w:val="00515003"/>
    <w:rsid w:val="00515084"/>
    <w:rsid w:val="00515160"/>
    <w:rsid w:val="00515201"/>
    <w:rsid w:val="005152C8"/>
    <w:rsid w:val="0051540D"/>
    <w:rsid w:val="005156BA"/>
    <w:rsid w:val="005156D0"/>
    <w:rsid w:val="0051571A"/>
    <w:rsid w:val="00515839"/>
    <w:rsid w:val="005158D9"/>
    <w:rsid w:val="0051592F"/>
    <w:rsid w:val="0051599F"/>
    <w:rsid w:val="00515B65"/>
    <w:rsid w:val="0051602A"/>
    <w:rsid w:val="0051618C"/>
    <w:rsid w:val="00516240"/>
    <w:rsid w:val="0051625C"/>
    <w:rsid w:val="0051625D"/>
    <w:rsid w:val="00516585"/>
    <w:rsid w:val="0051663A"/>
    <w:rsid w:val="00516B1C"/>
    <w:rsid w:val="00516B5B"/>
    <w:rsid w:val="00516D61"/>
    <w:rsid w:val="00516E30"/>
    <w:rsid w:val="00516FBA"/>
    <w:rsid w:val="0051709A"/>
    <w:rsid w:val="005174B2"/>
    <w:rsid w:val="0051751E"/>
    <w:rsid w:val="0051765E"/>
    <w:rsid w:val="005176D5"/>
    <w:rsid w:val="005176F5"/>
    <w:rsid w:val="005177F1"/>
    <w:rsid w:val="00517E79"/>
    <w:rsid w:val="00517E80"/>
    <w:rsid w:val="00520127"/>
    <w:rsid w:val="0052018A"/>
    <w:rsid w:val="0052027B"/>
    <w:rsid w:val="005202EE"/>
    <w:rsid w:val="0052056E"/>
    <w:rsid w:val="0052068E"/>
    <w:rsid w:val="005207B2"/>
    <w:rsid w:val="00520B0E"/>
    <w:rsid w:val="00520B4D"/>
    <w:rsid w:val="00520BCC"/>
    <w:rsid w:val="00520C60"/>
    <w:rsid w:val="00520D9A"/>
    <w:rsid w:val="00520F09"/>
    <w:rsid w:val="005210F6"/>
    <w:rsid w:val="00521427"/>
    <w:rsid w:val="00521637"/>
    <w:rsid w:val="00521805"/>
    <w:rsid w:val="00521C87"/>
    <w:rsid w:val="00521CBC"/>
    <w:rsid w:val="00521DC3"/>
    <w:rsid w:val="00522012"/>
    <w:rsid w:val="00522089"/>
    <w:rsid w:val="005220C6"/>
    <w:rsid w:val="0052217D"/>
    <w:rsid w:val="00522451"/>
    <w:rsid w:val="005225A5"/>
    <w:rsid w:val="00522E23"/>
    <w:rsid w:val="0052309E"/>
    <w:rsid w:val="0052346A"/>
    <w:rsid w:val="0052360B"/>
    <w:rsid w:val="00523712"/>
    <w:rsid w:val="0052372F"/>
    <w:rsid w:val="00523BD4"/>
    <w:rsid w:val="00523C6B"/>
    <w:rsid w:val="00524168"/>
    <w:rsid w:val="0052416B"/>
    <w:rsid w:val="005242D4"/>
    <w:rsid w:val="00524382"/>
    <w:rsid w:val="0052446C"/>
    <w:rsid w:val="0052474A"/>
    <w:rsid w:val="0052489F"/>
    <w:rsid w:val="00524963"/>
    <w:rsid w:val="00524FA8"/>
    <w:rsid w:val="0052519E"/>
    <w:rsid w:val="005252E8"/>
    <w:rsid w:val="005253C3"/>
    <w:rsid w:val="005258E6"/>
    <w:rsid w:val="0052590F"/>
    <w:rsid w:val="0052598F"/>
    <w:rsid w:val="005259E5"/>
    <w:rsid w:val="00525C2A"/>
    <w:rsid w:val="00525C88"/>
    <w:rsid w:val="00526528"/>
    <w:rsid w:val="00526641"/>
    <w:rsid w:val="005268AA"/>
    <w:rsid w:val="005269BB"/>
    <w:rsid w:val="00526C45"/>
    <w:rsid w:val="00526EA9"/>
    <w:rsid w:val="00526EB4"/>
    <w:rsid w:val="0052715F"/>
    <w:rsid w:val="005273AF"/>
    <w:rsid w:val="005273C2"/>
    <w:rsid w:val="00527CE3"/>
    <w:rsid w:val="00527FB1"/>
    <w:rsid w:val="00527FB9"/>
    <w:rsid w:val="005300EA"/>
    <w:rsid w:val="00530126"/>
    <w:rsid w:val="005301D1"/>
    <w:rsid w:val="00530216"/>
    <w:rsid w:val="005302A2"/>
    <w:rsid w:val="005302A9"/>
    <w:rsid w:val="00530564"/>
    <w:rsid w:val="005305D2"/>
    <w:rsid w:val="005308DD"/>
    <w:rsid w:val="00530900"/>
    <w:rsid w:val="00530903"/>
    <w:rsid w:val="00530BA0"/>
    <w:rsid w:val="00530C66"/>
    <w:rsid w:val="00530D37"/>
    <w:rsid w:val="00530FD6"/>
    <w:rsid w:val="00531064"/>
    <w:rsid w:val="005312BC"/>
    <w:rsid w:val="005314E9"/>
    <w:rsid w:val="00531685"/>
    <w:rsid w:val="00531785"/>
    <w:rsid w:val="00531925"/>
    <w:rsid w:val="00531986"/>
    <w:rsid w:val="00531BEB"/>
    <w:rsid w:val="00531CB9"/>
    <w:rsid w:val="00531CFA"/>
    <w:rsid w:val="00531E11"/>
    <w:rsid w:val="00531E21"/>
    <w:rsid w:val="00531F1B"/>
    <w:rsid w:val="005321B0"/>
    <w:rsid w:val="00532233"/>
    <w:rsid w:val="005325E8"/>
    <w:rsid w:val="005327C4"/>
    <w:rsid w:val="0053283D"/>
    <w:rsid w:val="00532A26"/>
    <w:rsid w:val="00532C19"/>
    <w:rsid w:val="00532CFA"/>
    <w:rsid w:val="00532D30"/>
    <w:rsid w:val="00532EB0"/>
    <w:rsid w:val="0053370F"/>
    <w:rsid w:val="0053371D"/>
    <w:rsid w:val="00533725"/>
    <w:rsid w:val="00533A75"/>
    <w:rsid w:val="00533A7B"/>
    <w:rsid w:val="00533B2E"/>
    <w:rsid w:val="00533B96"/>
    <w:rsid w:val="00533D61"/>
    <w:rsid w:val="00533EAF"/>
    <w:rsid w:val="00533EED"/>
    <w:rsid w:val="005340D6"/>
    <w:rsid w:val="0053442A"/>
    <w:rsid w:val="0053454B"/>
    <w:rsid w:val="00534555"/>
    <w:rsid w:val="00534688"/>
    <w:rsid w:val="005346F2"/>
    <w:rsid w:val="005349F9"/>
    <w:rsid w:val="00535112"/>
    <w:rsid w:val="00535271"/>
    <w:rsid w:val="005352CA"/>
    <w:rsid w:val="00535AB0"/>
    <w:rsid w:val="00535B76"/>
    <w:rsid w:val="00535C50"/>
    <w:rsid w:val="00535CB1"/>
    <w:rsid w:val="005361AB"/>
    <w:rsid w:val="0053620F"/>
    <w:rsid w:val="005363FF"/>
    <w:rsid w:val="005367A0"/>
    <w:rsid w:val="005367F8"/>
    <w:rsid w:val="00536A02"/>
    <w:rsid w:val="00536FA0"/>
    <w:rsid w:val="00537520"/>
    <w:rsid w:val="005376CB"/>
    <w:rsid w:val="0053777E"/>
    <w:rsid w:val="005378D5"/>
    <w:rsid w:val="00537AD4"/>
    <w:rsid w:val="00537BA5"/>
    <w:rsid w:val="00537F16"/>
    <w:rsid w:val="00537F64"/>
    <w:rsid w:val="0054014A"/>
    <w:rsid w:val="005401DD"/>
    <w:rsid w:val="00540423"/>
    <w:rsid w:val="0054047B"/>
    <w:rsid w:val="00540584"/>
    <w:rsid w:val="0054086D"/>
    <w:rsid w:val="005409B8"/>
    <w:rsid w:val="00540BAA"/>
    <w:rsid w:val="00540E1D"/>
    <w:rsid w:val="00540EF0"/>
    <w:rsid w:val="00541021"/>
    <w:rsid w:val="005413C4"/>
    <w:rsid w:val="0054154D"/>
    <w:rsid w:val="005419F4"/>
    <w:rsid w:val="00541DEC"/>
    <w:rsid w:val="005421E2"/>
    <w:rsid w:val="00542264"/>
    <w:rsid w:val="005424A4"/>
    <w:rsid w:val="005424F4"/>
    <w:rsid w:val="005425B1"/>
    <w:rsid w:val="0054265E"/>
    <w:rsid w:val="00542702"/>
    <w:rsid w:val="00542831"/>
    <w:rsid w:val="00542A1D"/>
    <w:rsid w:val="00542AD2"/>
    <w:rsid w:val="00542E10"/>
    <w:rsid w:val="00542E12"/>
    <w:rsid w:val="00543034"/>
    <w:rsid w:val="00543302"/>
    <w:rsid w:val="005434D2"/>
    <w:rsid w:val="0054354B"/>
    <w:rsid w:val="005436F4"/>
    <w:rsid w:val="00543790"/>
    <w:rsid w:val="005437CE"/>
    <w:rsid w:val="0054388B"/>
    <w:rsid w:val="00543BE3"/>
    <w:rsid w:val="00543CF3"/>
    <w:rsid w:val="00543F62"/>
    <w:rsid w:val="005440B0"/>
    <w:rsid w:val="00544197"/>
    <w:rsid w:val="005443C3"/>
    <w:rsid w:val="00544626"/>
    <w:rsid w:val="0054485D"/>
    <w:rsid w:val="0054494D"/>
    <w:rsid w:val="00544BAF"/>
    <w:rsid w:val="00544E89"/>
    <w:rsid w:val="005450A2"/>
    <w:rsid w:val="00545409"/>
    <w:rsid w:val="005456EE"/>
    <w:rsid w:val="00545884"/>
    <w:rsid w:val="00545BB8"/>
    <w:rsid w:val="00545CEA"/>
    <w:rsid w:val="00545DE4"/>
    <w:rsid w:val="00545E60"/>
    <w:rsid w:val="00546057"/>
    <w:rsid w:val="00546079"/>
    <w:rsid w:val="00546143"/>
    <w:rsid w:val="00546517"/>
    <w:rsid w:val="0054668B"/>
    <w:rsid w:val="005469FC"/>
    <w:rsid w:val="00546A0D"/>
    <w:rsid w:val="00546DD7"/>
    <w:rsid w:val="00546F35"/>
    <w:rsid w:val="00546FB1"/>
    <w:rsid w:val="00547073"/>
    <w:rsid w:val="0054744A"/>
    <w:rsid w:val="00547452"/>
    <w:rsid w:val="005477FA"/>
    <w:rsid w:val="0054783E"/>
    <w:rsid w:val="00547AFD"/>
    <w:rsid w:val="00547CC0"/>
    <w:rsid w:val="00547D85"/>
    <w:rsid w:val="00547E8F"/>
    <w:rsid w:val="005500B3"/>
    <w:rsid w:val="005500DF"/>
    <w:rsid w:val="005501B8"/>
    <w:rsid w:val="005504F8"/>
    <w:rsid w:val="00550721"/>
    <w:rsid w:val="00550A4E"/>
    <w:rsid w:val="00550C9B"/>
    <w:rsid w:val="00550DDD"/>
    <w:rsid w:val="00550F12"/>
    <w:rsid w:val="00551153"/>
    <w:rsid w:val="00551172"/>
    <w:rsid w:val="00551225"/>
    <w:rsid w:val="005514A8"/>
    <w:rsid w:val="00551897"/>
    <w:rsid w:val="00551A30"/>
    <w:rsid w:val="00551BE6"/>
    <w:rsid w:val="00551DDC"/>
    <w:rsid w:val="00551E7C"/>
    <w:rsid w:val="00551F0B"/>
    <w:rsid w:val="00551F52"/>
    <w:rsid w:val="00551F5D"/>
    <w:rsid w:val="005521EB"/>
    <w:rsid w:val="005523CF"/>
    <w:rsid w:val="00552498"/>
    <w:rsid w:val="00552566"/>
    <w:rsid w:val="0055271A"/>
    <w:rsid w:val="0055277A"/>
    <w:rsid w:val="00552DA8"/>
    <w:rsid w:val="00552E80"/>
    <w:rsid w:val="005531C6"/>
    <w:rsid w:val="005531EC"/>
    <w:rsid w:val="0055329F"/>
    <w:rsid w:val="005532C6"/>
    <w:rsid w:val="005533B3"/>
    <w:rsid w:val="0055347D"/>
    <w:rsid w:val="00553599"/>
    <w:rsid w:val="005535C8"/>
    <w:rsid w:val="00553640"/>
    <w:rsid w:val="005536C1"/>
    <w:rsid w:val="00553901"/>
    <w:rsid w:val="00553CF4"/>
    <w:rsid w:val="00553E47"/>
    <w:rsid w:val="00554543"/>
    <w:rsid w:val="00554AA8"/>
    <w:rsid w:val="00554BC9"/>
    <w:rsid w:val="00554E82"/>
    <w:rsid w:val="00554F3C"/>
    <w:rsid w:val="00554FEF"/>
    <w:rsid w:val="005552D7"/>
    <w:rsid w:val="0055530B"/>
    <w:rsid w:val="0055538B"/>
    <w:rsid w:val="0055560A"/>
    <w:rsid w:val="005556DA"/>
    <w:rsid w:val="00555785"/>
    <w:rsid w:val="005557A9"/>
    <w:rsid w:val="0055586E"/>
    <w:rsid w:val="005559FE"/>
    <w:rsid w:val="00555B9D"/>
    <w:rsid w:val="00555BD4"/>
    <w:rsid w:val="005562CC"/>
    <w:rsid w:val="0055673E"/>
    <w:rsid w:val="005567EA"/>
    <w:rsid w:val="00556803"/>
    <w:rsid w:val="005568C5"/>
    <w:rsid w:val="005569C7"/>
    <w:rsid w:val="00556C48"/>
    <w:rsid w:val="00556CCC"/>
    <w:rsid w:val="00556D0B"/>
    <w:rsid w:val="00556DA0"/>
    <w:rsid w:val="005570BD"/>
    <w:rsid w:val="005570EF"/>
    <w:rsid w:val="005573A4"/>
    <w:rsid w:val="005574AF"/>
    <w:rsid w:val="005576DC"/>
    <w:rsid w:val="005577F1"/>
    <w:rsid w:val="00557821"/>
    <w:rsid w:val="00557AC1"/>
    <w:rsid w:val="00557F31"/>
    <w:rsid w:val="0056038A"/>
    <w:rsid w:val="005604D6"/>
    <w:rsid w:val="00560639"/>
    <w:rsid w:val="00560B3E"/>
    <w:rsid w:val="00560F1E"/>
    <w:rsid w:val="00560F51"/>
    <w:rsid w:val="00560FA5"/>
    <w:rsid w:val="00561014"/>
    <w:rsid w:val="005615F1"/>
    <w:rsid w:val="00561976"/>
    <w:rsid w:val="00561AD8"/>
    <w:rsid w:val="00561B47"/>
    <w:rsid w:val="00561BA0"/>
    <w:rsid w:val="00561C81"/>
    <w:rsid w:val="00561CA3"/>
    <w:rsid w:val="00561E1C"/>
    <w:rsid w:val="00561ECC"/>
    <w:rsid w:val="005621FF"/>
    <w:rsid w:val="00562217"/>
    <w:rsid w:val="005622BD"/>
    <w:rsid w:val="00562449"/>
    <w:rsid w:val="005626A6"/>
    <w:rsid w:val="00562919"/>
    <w:rsid w:val="00562B1B"/>
    <w:rsid w:val="00562E77"/>
    <w:rsid w:val="00562EB9"/>
    <w:rsid w:val="00563011"/>
    <w:rsid w:val="005632BB"/>
    <w:rsid w:val="005637BF"/>
    <w:rsid w:val="00563BA0"/>
    <w:rsid w:val="00563CF2"/>
    <w:rsid w:val="0056411D"/>
    <w:rsid w:val="005642ED"/>
    <w:rsid w:val="0056474D"/>
    <w:rsid w:val="00564A05"/>
    <w:rsid w:val="00564A1A"/>
    <w:rsid w:val="00564C0D"/>
    <w:rsid w:val="00564F1D"/>
    <w:rsid w:val="005650F0"/>
    <w:rsid w:val="005651A6"/>
    <w:rsid w:val="00565281"/>
    <w:rsid w:val="00565372"/>
    <w:rsid w:val="00565463"/>
    <w:rsid w:val="0056550A"/>
    <w:rsid w:val="0056594A"/>
    <w:rsid w:val="00565A1F"/>
    <w:rsid w:val="00565C69"/>
    <w:rsid w:val="00565F5B"/>
    <w:rsid w:val="00566368"/>
    <w:rsid w:val="005664CE"/>
    <w:rsid w:val="0056650F"/>
    <w:rsid w:val="00566671"/>
    <w:rsid w:val="005667CF"/>
    <w:rsid w:val="00566871"/>
    <w:rsid w:val="00566A38"/>
    <w:rsid w:val="00566A92"/>
    <w:rsid w:val="00566CD0"/>
    <w:rsid w:val="00566EA4"/>
    <w:rsid w:val="00566F76"/>
    <w:rsid w:val="00567235"/>
    <w:rsid w:val="005673A0"/>
    <w:rsid w:val="0056768F"/>
    <w:rsid w:val="0056791C"/>
    <w:rsid w:val="00567A1E"/>
    <w:rsid w:val="00567A37"/>
    <w:rsid w:val="00567A66"/>
    <w:rsid w:val="005700C7"/>
    <w:rsid w:val="00570D73"/>
    <w:rsid w:val="00570F50"/>
    <w:rsid w:val="00570F81"/>
    <w:rsid w:val="0057108A"/>
    <w:rsid w:val="00571167"/>
    <w:rsid w:val="00571227"/>
    <w:rsid w:val="005713D3"/>
    <w:rsid w:val="00571463"/>
    <w:rsid w:val="0057152D"/>
    <w:rsid w:val="00571764"/>
    <w:rsid w:val="00571896"/>
    <w:rsid w:val="005719AA"/>
    <w:rsid w:val="00571C9C"/>
    <w:rsid w:val="00571CC3"/>
    <w:rsid w:val="00571E83"/>
    <w:rsid w:val="00571F10"/>
    <w:rsid w:val="005720AE"/>
    <w:rsid w:val="00572153"/>
    <w:rsid w:val="005722BD"/>
    <w:rsid w:val="005726F3"/>
    <w:rsid w:val="005728CE"/>
    <w:rsid w:val="00572A06"/>
    <w:rsid w:val="00572A77"/>
    <w:rsid w:val="00573089"/>
    <w:rsid w:val="005730E4"/>
    <w:rsid w:val="00573108"/>
    <w:rsid w:val="00573472"/>
    <w:rsid w:val="0057351F"/>
    <w:rsid w:val="005735DF"/>
    <w:rsid w:val="005736BF"/>
    <w:rsid w:val="0057387D"/>
    <w:rsid w:val="00573A33"/>
    <w:rsid w:val="00573DC9"/>
    <w:rsid w:val="00573DE1"/>
    <w:rsid w:val="00574386"/>
    <w:rsid w:val="005744A5"/>
    <w:rsid w:val="00574630"/>
    <w:rsid w:val="005746F3"/>
    <w:rsid w:val="00574952"/>
    <w:rsid w:val="00574985"/>
    <w:rsid w:val="005749F5"/>
    <w:rsid w:val="00574BE0"/>
    <w:rsid w:val="00574C7E"/>
    <w:rsid w:val="00574CA8"/>
    <w:rsid w:val="00575300"/>
    <w:rsid w:val="00575388"/>
    <w:rsid w:val="005754AD"/>
    <w:rsid w:val="00575913"/>
    <w:rsid w:val="00575AD5"/>
    <w:rsid w:val="00575CD3"/>
    <w:rsid w:val="00575CD4"/>
    <w:rsid w:val="00575D48"/>
    <w:rsid w:val="00575E0E"/>
    <w:rsid w:val="00575FA2"/>
    <w:rsid w:val="005761BA"/>
    <w:rsid w:val="00576425"/>
    <w:rsid w:val="0057644F"/>
    <w:rsid w:val="00576931"/>
    <w:rsid w:val="00576B77"/>
    <w:rsid w:val="00576C52"/>
    <w:rsid w:val="00576DB9"/>
    <w:rsid w:val="00576E2E"/>
    <w:rsid w:val="00577157"/>
    <w:rsid w:val="00577257"/>
    <w:rsid w:val="00577377"/>
    <w:rsid w:val="00577674"/>
    <w:rsid w:val="0057775B"/>
    <w:rsid w:val="005777BD"/>
    <w:rsid w:val="005778BA"/>
    <w:rsid w:val="00577A58"/>
    <w:rsid w:val="00577C8A"/>
    <w:rsid w:val="00580292"/>
    <w:rsid w:val="00580658"/>
    <w:rsid w:val="00580BCE"/>
    <w:rsid w:val="00580D6D"/>
    <w:rsid w:val="00580F02"/>
    <w:rsid w:val="00580F60"/>
    <w:rsid w:val="005810F3"/>
    <w:rsid w:val="0058126C"/>
    <w:rsid w:val="0058145E"/>
    <w:rsid w:val="0058149F"/>
    <w:rsid w:val="005815D8"/>
    <w:rsid w:val="00581A0B"/>
    <w:rsid w:val="00581AE0"/>
    <w:rsid w:val="00581C87"/>
    <w:rsid w:val="00582052"/>
    <w:rsid w:val="00582140"/>
    <w:rsid w:val="005822E8"/>
    <w:rsid w:val="0058237C"/>
    <w:rsid w:val="005824AA"/>
    <w:rsid w:val="00582896"/>
    <w:rsid w:val="00582A48"/>
    <w:rsid w:val="00582CD3"/>
    <w:rsid w:val="00582E85"/>
    <w:rsid w:val="00583048"/>
    <w:rsid w:val="0058320A"/>
    <w:rsid w:val="005833C8"/>
    <w:rsid w:val="0058340E"/>
    <w:rsid w:val="00583414"/>
    <w:rsid w:val="005834C9"/>
    <w:rsid w:val="0058374C"/>
    <w:rsid w:val="005838FA"/>
    <w:rsid w:val="0058398E"/>
    <w:rsid w:val="00583A97"/>
    <w:rsid w:val="00583AC1"/>
    <w:rsid w:val="00583B22"/>
    <w:rsid w:val="00583D33"/>
    <w:rsid w:val="00583D5C"/>
    <w:rsid w:val="00584087"/>
    <w:rsid w:val="0058431A"/>
    <w:rsid w:val="00584492"/>
    <w:rsid w:val="00584568"/>
    <w:rsid w:val="005846F5"/>
    <w:rsid w:val="0058477A"/>
    <w:rsid w:val="005847CC"/>
    <w:rsid w:val="00584AFB"/>
    <w:rsid w:val="00584B1D"/>
    <w:rsid w:val="00585536"/>
    <w:rsid w:val="00585557"/>
    <w:rsid w:val="00585760"/>
    <w:rsid w:val="00585F55"/>
    <w:rsid w:val="00585FC6"/>
    <w:rsid w:val="0058603E"/>
    <w:rsid w:val="0058604B"/>
    <w:rsid w:val="0058631D"/>
    <w:rsid w:val="00586468"/>
    <w:rsid w:val="00586775"/>
    <w:rsid w:val="00586873"/>
    <w:rsid w:val="00586C3B"/>
    <w:rsid w:val="00586CF5"/>
    <w:rsid w:val="00586D69"/>
    <w:rsid w:val="00586DCB"/>
    <w:rsid w:val="00586FAC"/>
    <w:rsid w:val="005871B0"/>
    <w:rsid w:val="00587256"/>
    <w:rsid w:val="0058758F"/>
    <w:rsid w:val="0058763E"/>
    <w:rsid w:val="0058770A"/>
    <w:rsid w:val="005879B5"/>
    <w:rsid w:val="00587B34"/>
    <w:rsid w:val="00587CE5"/>
    <w:rsid w:val="00587D67"/>
    <w:rsid w:val="00587DDB"/>
    <w:rsid w:val="00587EF0"/>
    <w:rsid w:val="00587F3A"/>
    <w:rsid w:val="00587F61"/>
    <w:rsid w:val="00590329"/>
    <w:rsid w:val="005906E6"/>
    <w:rsid w:val="005907FF"/>
    <w:rsid w:val="00590911"/>
    <w:rsid w:val="00590B37"/>
    <w:rsid w:val="00590B4F"/>
    <w:rsid w:val="00590E9B"/>
    <w:rsid w:val="00590F0D"/>
    <w:rsid w:val="00590F16"/>
    <w:rsid w:val="00590F76"/>
    <w:rsid w:val="005910C6"/>
    <w:rsid w:val="005910DD"/>
    <w:rsid w:val="005912F6"/>
    <w:rsid w:val="0059134E"/>
    <w:rsid w:val="00591628"/>
    <w:rsid w:val="0059176D"/>
    <w:rsid w:val="005917D2"/>
    <w:rsid w:val="00591DA8"/>
    <w:rsid w:val="00591F6A"/>
    <w:rsid w:val="005920D5"/>
    <w:rsid w:val="00592A95"/>
    <w:rsid w:val="00592C18"/>
    <w:rsid w:val="00592D73"/>
    <w:rsid w:val="00592F01"/>
    <w:rsid w:val="00592F0C"/>
    <w:rsid w:val="00592F19"/>
    <w:rsid w:val="00593045"/>
    <w:rsid w:val="005930D1"/>
    <w:rsid w:val="00593673"/>
    <w:rsid w:val="0059369D"/>
    <w:rsid w:val="00593731"/>
    <w:rsid w:val="00593775"/>
    <w:rsid w:val="00593878"/>
    <w:rsid w:val="005938E5"/>
    <w:rsid w:val="00593963"/>
    <w:rsid w:val="00593BC9"/>
    <w:rsid w:val="00593BE8"/>
    <w:rsid w:val="00593CE9"/>
    <w:rsid w:val="005940C3"/>
    <w:rsid w:val="005941FB"/>
    <w:rsid w:val="0059465E"/>
    <w:rsid w:val="00594767"/>
    <w:rsid w:val="005947B0"/>
    <w:rsid w:val="0059499B"/>
    <w:rsid w:val="00594B82"/>
    <w:rsid w:val="00595032"/>
    <w:rsid w:val="005950E3"/>
    <w:rsid w:val="0059528A"/>
    <w:rsid w:val="00595367"/>
    <w:rsid w:val="00595550"/>
    <w:rsid w:val="0059558E"/>
    <w:rsid w:val="00595815"/>
    <w:rsid w:val="0059585F"/>
    <w:rsid w:val="00595962"/>
    <w:rsid w:val="00595B48"/>
    <w:rsid w:val="00595BA6"/>
    <w:rsid w:val="00595D10"/>
    <w:rsid w:val="00595FEC"/>
    <w:rsid w:val="00596410"/>
    <w:rsid w:val="005964C6"/>
    <w:rsid w:val="005965CF"/>
    <w:rsid w:val="005968B0"/>
    <w:rsid w:val="00596A1E"/>
    <w:rsid w:val="00596BD8"/>
    <w:rsid w:val="00596D37"/>
    <w:rsid w:val="00596F74"/>
    <w:rsid w:val="00596FB2"/>
    <w:rsid w:val="00597015"/>
    <w:rsid w:val="005971C4"/>
    <w:rsid w:val="0059736C"/>
    <w:rsid w:val="00597632"/>
    <w:rsid w:val="00597793"/>
    <w:rsid w:val="0059781F"/>
    <w:rsid w:val="00597A54"/>
    <w:rsid w:val="00597AB4"/>
    <w:rsid w:val="00597C44"/>
    <w:rsid w:val="005A015E"/>
    <w:rsid w:val="005A0182"/>
    <w:rsid w:val="005A0554"/>
    <w:rsid w:val="005A0654"/>
    <w:rsid w:val="005A0976"/>
    <w:rsid w:val="005A0B18"/>
    <w:rsid w:val="005A0C11"/>
    <w:rsid w:val="005A0DD3"/>
    <w:rsid w:val="005A0EBD"/>
    <w:rsid w:val="005A0F17"/>
    <w:rsid w:val="005A119C"/>
    <w:rsid w:val="005A1570"/>
    <w:rsid w:val="005A167A"/>
    <w:rsid w:val="005A1756"/>
    <w:rsid w:val="005A1901"/>
    <w:rsid w:val="005A1960"/>
    <w:rsid w:val="005A1B5D"/>
    <w:rsid w:val="005A2038"/>
    <w:rsid w:val="005A20C3"/>
    <w:rsid w:val="005A2103"/>
    <w:rsid w:val="005A2384"/>
    <w:rsid w:val="005A24C4"/>
    <w:rsid w:val="005A2B37"/>
    <w:rsid w:val="005A2E91"/>
    <w:rsid w:val="005A2EB1"/>
    <w:rsid w:val="005A2F75"/>
    <w:rsid w:val="005A32AE"/>
    <w:rsid w:val="005A3626"/>
    <w:rsid w:val="005A38AE"/>
    <w:rsid w:val="005A3912"/>
    <w:rsid w:val="005A392E"/>
    <w:rsid w:val="005A3CA3"/>
    <w:rsid w:val="005A406D"/>
    <w:rsid w:val="005A4237"/>
    <w:rsid w:val="005A4474"/>
    <w:rsid w:val="005A4675"/>
    <w:rsid w:val="005A4756"/>
    <w:rsid w:val="005A479D"/>
    <w:rsid w:val="005A48F1"/>
    <w:rsid w:val="005A49FC"/>
    <w:rsid w:val="005A4A39"/>
    <w:rsid w:val="005A4D12"/>
    <w:rsid w:val="005A5188"/>
    <w:rsid w:val="005A51A9"/>
    <w:rsid w:val="005A51D5"/>
    <w:rsid w:val="005A520E"/>
    <w:rsid w:val="005A544A"/>
    <w:rsid w:val="005A5741"/>
    <w:rsid w:val="005A57E6"/>
    <w:rsid w:val="005A58A9"/>
    <w:rsid w:val="005A5A32"/>
    <w:rsid w:val="005A5F0A"/>
    <w:rsid w:val="005A60BA"/>
    <w:rsid w:val="005A62BE"/>
    <w:rsid w:val="005A63FC"/>
    <w:rsid w:val="005A6506"/>
    <w:rsid w:val="005A6679"/>
    <w:rsid w:val="005A676A"/>
    <w:rsid w:val="005A67E0"/>
    <w:rsid w:val="005A68A0"/>
    <w:rsid w:val="005A6CD7"/>
    <w:rsid w:val="005A6EA3"/>
    <w:rsid w:val="005A6F03"/>
    <w:rsid w:val="005A6FE6"/>
    <w:rsid w:val="005A7047"/>
    <w:rsid w:val="005A774B"/>
    <w:rsid w:val="005A7E94"/>
    <w:rsid w:val="005B006D"/>
    <w:rsid w:val="005B0175"/>
    <w:rsid w:val="005B052B"/>
    <w:rsid w:val="005B05A5"/>
    <w:rsid w:val="005B05C3"/>
    <w:rsid w:val="005B0695"/>
    <w:rsid w:val="005B073C"/>
    <w:rsid w:val="005B0B2E"/>
    <w:rsid w:val="005B0FF2"/>
    <w:rsid w:val="005B10B0"/>
    <w:rsid w:val="005B111C"/>
    <w:rsid w:val="005B1181"/>
    <w:rsid w:val="005B123B"/>
    <w:rsid w:val="005B12B1"/>
    <w:rsid w:val="005B12FD"/>
    <w:rsid w:val="005B183E"/>
    <w:rsid w:val="005B19E9"/>
    <w:rsid w:val="005B1BB4"/>
    <w:rsid w:val="005B1BF2"/>
    <w:rsid w:val="005B1C7D"/>
    <w:rsid w:val="005B1D38"/>
    <w:rsid w:val="005B21B2"/>
    <w:rsid w:val="005B251C"/>
    <w:rsid w:val="005B2538"/>
    <w:rsid w:val="005B2A0E"/>
    <w:rsid w:val="005B2A63"/>
    <w:rsid w:val="005B2C78"/>
    <w:rsid w:val="005B36AE"/>
    <w:rsid w:val="005B398E"/>
    <w:rsid w:val="005B3B77"/>
    <w:rsid w:val="005B3CB7"/>
    <w:rsid w:val="005B3CEF"/>
    <w:rsid w:val="005B3D94"/>
    <w:rsid w:val="005B3E45"/>
    <w:rsid w:val="005B3F73"/>
    <w:rsid w:val="005B412E"/>
    <w:rsid w:val="005B4134"/>
    <w:rsid w:val="005B4314"/>
    <w:rsid w:val="005B4524"/>
    <w:rsid w:val="005B47D3"/>
    <w:rsid w:val="005B481B"/>
    <w:rsid w:val="005B484F"/>
    <w:rsid w:val="005B48B5"/>
    <w:rsid w:val="005B4E72"/>
    <w:rsid w:val="005B5389"/>
    <w:rsid w:val="005B545F"/>
    <w:rsid w:val="005B5667"/>
    <w:rsid w:val="005B5D60"/>
    <w:rsid w:val="005B5ED6"/>
    <w:rsid w:val="005B621D"/>
    <w:rsid w:val="005B630A"/>
    <w:rsid w:val="005B65F8"/>
    <w:rsid w:val="005B664B"/>
    <w:rsid w:val="005B674D"/>
    <w:rsid w:val="005B67DB"/>
    <w:rsid w:val="005B6860"/>
    <w:rsid w:val="005B6C6B"/>
    <w:rsid w:val="005B6C7A"/>
    <w:rsid w:val="005B6DB4"/>
    <w:rsid w:val="005B6EC1"/>
    <w:rsid w:val="005B705A"/>
    <w:rsid w:val="005B7658"/>
    <w:rsid w:val="005B7830"/>
    <w:rsid w:val="005B7A9D"/>
    <w:rsid w:val="005B7C33"/>
    <w:rsid w:val="005B7F66"/>
    <w:rsid w:val="005C0260"/>
    <w:rsid w:val="005C0599"/>
    <w:rsid w:val="005C09C5"/>
    <w:rsid w:val="005C0D0A"/>
    <w:rsid w:val="005C0F31"/>
    <w:rsid w:val="005C10BD"/>
    <w:rsid w:val="005C10CD"/>
    <w:rsid w:val="005C1151"/>
    <w:rsid w:val="005C1578"/>
    <w:rsid w:val="005C178A"/>
    <w:rsid w:val="005C1807"/>
    <w:rsid w:val="005C1A61"/>
    <w:rsid w:val="005C1AB0"/>
    <w:rsid w:val="005C1DA2"/>
    <w:rsid w:val="005C1F3B"/>
    <w:rsid w:val="005C238A"/>
    <w:rsid w:val="005C23EB"/>
    <w:rsid w:val="005C240E"/>
    <w:rsid w:val="005C24BC"/>
    <w:rsid w:val="005C24C9"/>
    <w:rsid w:val="005C2617"/>
    <w:rsid w:val="005C28B9"/>
    <w:rsid w:val="005C2986"/>
    <w:rsid w:val="005C2C35"/>
    <w:rsid w:val="005C2F84"/>
    <w:rsid w:val="005C30EF"/>
    <w:rsid w:val="005C3260"/>
    <w:rsid w:val="005C3273"/>
    <w:rsid w:val="005C35B8"/>
    <w:rsid w:val="005C37DD"/>
    <w:rsid w:val="005C3A1B"/>
    <w:rsid w:val="005C3A86"/>
    <w:rsid w:val="005C3C49"/>
    <w:rsid w:val="005C3FA2"/>
    <w:rsid w:val="005C4020"/>
    <w:rsid w:val="005C40BE"/>
    <w:rsid w:val="005C4209"/>
    <w:rsid w:val="005C4346"/>
    <w:rsid w:val="005C44DB"/>
    <w:rsid w:val="005C44F0"/>
    <w:rsid w:val="005C454F"/>
    <w:rsid w:val="005C4662"/>
    <w:rsid w:val="005C47FE"/>
    <w:rsid w:val="005C48DC"/>
    <w:rsid w:val="005C4BA5"/>
    <w:rsid w:val="005C4BD9"/>
    <w:rsid w:val="005C4DEC"/>
    <w:rsid w:val="005C4E76"/>
    <w:rsid w:val="005C4FB6"/>
    <w:rsid w:val="005C5016"/>
    <w:rsid w:val="005C5164"/>
    <w:rsid w:val="005C516B"/>
    <w:rsid w:val="005C52B2"/>
    <w:rsid w:val="005C535E"/>
    <w:rsid w:val="005C5542"/>
    <w:rsid w:val="005C557E"/>
    <w:rsid w:val="005C55F3"/>
    <w:rsid w:val="005C55F5"/>
    <w:rsid w:val="005C5690"/>
    <w:rsid w:val="005C56AB"/>
    <w:rsid w:val="005C5888"/>
    <w:rsid w:val="005C5B3C"/>
    <w:rsid w:val="005C5D75"/>
    <w:rsid w:val="005C5EB6"/>
    <w:rsid w:val="005C603F"/>
    <w:rsid w:val="005C6143"/>
    <w:rsid w:val="005C615A"/>
    <w:rsid w:val="005C636A"/>
    <w:rsid w:val="005C63B9"/>
    <w:rsid w:val="005C63EB"/>
    <w:rsid w:val="005C64E3"/>
    <w:rsid w:val="005C6687"/>
    <w:rsid w:val="005C69B5"/>
    <w:rsid w:val="005C6B59"/>
    <w:rsid w:val="005C6D4B"/>
    <w:rsid w:val="005C7122"/>
    <w:rsid w:val="005C764D"/>
    <w:rsid w:val="005C79E2"/>
    <w:rsid w:val="005C7A3B"/>
    <w:rsid w:val="005C7B50"/>
    <w:rsid w:val="005C7B71"/>
    <w:rsid w:val="005C7B9C"/>
    <w:rsid w:val="005C7BAC"/>
    <w:rsid w:val="005C7C5B"/>
    <w:rsid w:val="005C7EC0"/>
    <w:rsid w:val="005C7EE4"/>
    <w:rsid w:val="005C7FAE"/>
    <w:rsid w:val="005C7FF5"/>
    <w:rsid w:val="005D023C"/>
    <w:rsid w:val="005D048A"/>
    <w:rsid w:val="005D06F9"/>
    <w:rsid w:val="005D0BA8"/>
    <w:rsid w:val="005D0E1D"/>
    <w:rsid w:val="005D0F06"/>
    <w:rsid w:val="005D102D"/>
    <w:rsid w:val="005D10CA"/>
    <w:rsid w:val="005D1189"/>
    <w:rsid w:val="005D11CB"/>
    <w:rsid w:val="005D143F"/>
    <w:rsid w:val="005D159F"/>
    <w:rsid w:val="005D18F3"/>
    <w:rsid w:val="005D1E09"/>
    <w:rsid w:val="005D1E2F"/>
    <w:rsid w:val="005D1F21"/>
    <w:rsid w:val="005D20F8"/>
    <w:rsid w:val="005D216F"/>
    <w:rsid w:val="005D2328"/>
    <w:rsid w:val="005D2492"/>
    <w:rsid w:val="005D24F6"/>
    <w:rsid w:val="005D266F"/>
    <w:rsid w:val="005D28A5"/>
    <w:rsid w:val="005D30F3"/>
    <w:rsid w:val="005D313B"/>
    <w:rsid w:val="005D323C"/>
    <w:rsid w:val="005D32F8"/>
    <w:rsid w:val="005D3C00"/>
    <w:rsid w:val="005D3CE0"/>
    <w:rsid w:val="005D3D14"/>
    <w:rsid w:val="005D3D22"/>
    <w:rsid w:val="005D3DCD"/>
    <w:rsid w:val="005D410F"/>
    <w:rsid w:val="005D416A"/>
    <w:rsid w:val="005D42A8"/>
    <w:rsid w:val="005D42B7"/>
    <w:rsid w:val="005D438C"/>
    <w:rsid w:val="005D43DD"/>
    <w:rsid w:val="005D4571"/>
    <w:rsid w:val="005D470A"/>
    <w:rsid w:val="005D4CA1"/>
    <w:rsid w:val="005D4E3B"/>
    <w:rsid w:val="005D4E7D"/>
    <w:rsid w:val="005D4EAB"/>
    <w:rsid w:val="005D518E"/>
    <w:rsid w:val="005D527D"/>
    <w:rsid w:val="005D5303"/>
    <w:rsid w:val="005D536B"/>
    <w:rsid w:val="005D553F"/>
    <w:rsid w:val="005D5665"/>
    <w:rsid w:val="005D5840"/>
    <w:rsid w:val="005D5973"/>
    <w:rsid w:val="005D5CE7"/>
    <w:rsid w:val="005D5DDC"/>
    <w:rsid w:val="005D5E7C"/>
    <w:rsid w:val="005D5EEE"/>
    <w:rsid w:val="005D625D"/>
    <w:rsid w:val="005D62A3"/>
    <w:rsid w:val="005D6ABA"/>
    <w:rsid w:val="005D6CEE"/>
    <w:rsid w:val="005D6D69"/>
    <w:rsid w:val="005D6E9C"/>
    <w:rsid w:val="005D6EDB"/>
    <w:rsid w:val="005D6F56"/>
    <w:rsid w:val="005D6F5C"/>
    <w:rsid w:val="005D71DA"/>
    <w:rsid w:val="005D7329"/>
    <w:rsid w:val="005D75D8"/>
    <w:rsid w:val="005D7651"/>
    <w:rsid w:val="005D7965"/>
    <w:rsid w:val="005D7BB1"/>
    <w:rsid w:val="005D7DE2"/>
    <w:rsid w:val="005D7E79"/>
    <w:rsid w:val="005E0031"/>
    <w:rsid w:val="005E064D"/>
    <w:rsid w:val="005E0654"/>
    <w:rsid w:val="005E068F"/>
    <w:rsid w:val="005E0843"/>
    <w:rsid w:val="005E0F80"/>
    <w:rsid w:val="005E0FA1"/>
    <w:rsid w:val="005E119D"/>
    <w:rsid w:val="005E121D"/>
    <w:rsid w:val="005E146C"/>
    <w:rsid w:val="005E167B"/>
    <w:rsid w:val="005E18AC"/>
    <w:rsid w:val="005E19A4"/>
    <w:rsid w:val="005E1BBF"/>
    <w:rsid w:val="005E1C56"/>
    <w:rsid w:val="005E23A2"/>
    <w:rsid w:val="005E23A4"/>
    <w:rsid w:val="005E23C1"/>
    <w:rsid w:val="005E23C4"/>
    <w:rsid w:val="005E23D5"/>
    <w:rsid w:val="005E27CC"/>
    <w:rsid w:val="005E28CC"/>
    <w:rsid w:val="005E2EDB"/>
    <w:rsid w:val="005E34B0"/>
    <w:rsid w:val="005E36D6"/>
    <w:rsid w:val="005E3978"/>
    <w:rsid w:val="005E3A75"/>
    <w:rsid w:val="005E3A92"/>
    <w:rsid w:val="005E3BB2"/>
    <w:rsid w:val="005E3EC4"/>
    <w:rsid w:val="005E3FF3"/>
    <w:rsid w:val="005E42D1"/>
    <w:rsid w:val="005E42F4"/>
    <w:rsid w:val="005E4365"/>
    <w:rsid w:val="005E457D"/>
    <w:rsid w:val="005E4668"/>
    <w:rsid w:val="005E477C"/>
    <w:rsid w:val="005E4B73"/>
    <w:rsid w:val="005E4B7E"/>
    <w:rsid w:val="005E4CAF"/>
    <w:rsid w:val="005E4CBB"/>
    <w:rsid w:val="005E507C"/>
    <w:rsid w:val="005E5731"/>
    <w:rsid w:val="005E5E83"/>
    <w:rsid w:val="005E5F2D"/>
    <w:rsid w:val="005E62F9"/>
    <w:rsid w:val="005E6A7C"/>
    <w:rsid w:val="005E6D72"/>
    <w:rsid w:val="005E6FAD"/>
    <w:rsid w:val="005E7080"/>
    <w:rsid w:val="005E72D5"/>
    <w:rsid w:val="005E73C4"/>
    <w:rsid w:val="005E7462"/>
    <w:rsid w:val="005E7468"/>
    <w:rsid w:val="005E76BE"/>
    <w:rsid w:val="005E7B28"/>
    <w:rsid w:val="005F00B1"/>
    <w:rsid w:val="005F067D"/>
    <w:rsid w:val="005F0725"/>
    <w:rsid w:val="005F078A"/>
    <w:rsid w:val="005F0936"/>
    <w:rsid w:val="005F0A67"/>
    <w:rsid w:val="005F0B96"/>
    <w:rsid w:val="005F0DB9"/>
    <w:rsid w:val="005F0DF2"/>
    <w:rsid w:val="005F0F86"/>
    <w:rsid w:val="005F105D"/>
    <w:rsid w:val="005F116D"/>
    <w:rsid w:val="005F11D0"/>
    <w:rsid w:val="005F1270"/>
    <w:rsid w:val="005F1354"/>
    <w:rsid w:val="005F1646"/>
    <w:rsid w:val="005F1988"/>
    <w:rsid w:val="005F1AC3"/>
    <w:rsid w:val="005F2041"/>
    <w:rsid w:val="005F2051"/>
    <w:rsid w:val="005F2084"/>
    <w:rsid w:val="005F2393"/>
    <w:rsid w:val="005F24A3"/>
    <w:rsid w:val="005F2567"/>
    <w:rsid w:val="005F2850"/>
    <w:rsid w:val="005F2964"/>
    <w:rsid w:val="005F2B25"/>
    <w:rsid w:val="005F2B9F"/>
    <w:rsid w:val="005F2D1D"/>
    <w:rsid w:val="005F2E5A"/>
    <w:rsid w:val="005F2ED6"/>
    <w:rsid w:val="005F2EE4"/>
    <w:rsid w:val="005F2F20"/>
    <w:rsid w:val="005F2F36"/>
    <w:rsid w:val="005F301D"/>
    <w:rsid w:val="005F3108"/>
    <w:rsid w:val="005F3235"/>
    <w:rsid w:val="005F3A0A"/>
    <w:rsid w:val="005F3AE4"/>
    <w:rsid w:val="005F3AE9"/>
    <w:rsid w:val="005F3DC1"/>
    <w:rsid w:val="005F4100"/>
    <w:rsid w:val="005F4600"/>
    <w:rsid w:val="005F4757"/>
    <w:rsid w:val="005F48BE"/>
    <w:rsid w:val="005F4AEC"/>
    <w:rsid w:val="005F4C0E"/>
    <w:rsid w:val="005F4E50"/>
    <w:rsid w:val="005F4F6F"/>
    <w:rsid w:val="005F5151"/>
    <w:rsid w:val="005F51C9"/>
    <w:rsid w:val="005F568C"/>
    <w:rsid w:val="005F573B"/>
    <w:rsid w:val="005F586C"/>
    <w:rsid w:val="005F59C4"/>
    <w:rsid w:val="005F5A49"/>
    <w:rsid w:val="005F5C80"/>
    <w:rsid w:val="005F5E5A"/>
    <w:rsid w:val="005F61D1"/>
    <w:rsid w:val="005F61DC"/>
    <w:rsid w:val="005F61E6"/>
    <w:rsid w:val="005F628E"/>
    <w:rsid w:val="005F6656"/>
    <w:rsid w:val="005F6DCD"/>
    <w:rsid w:val="005F7330"/>
    <w:rsid w:val="005F7333"/>
    <w:rsid w:val="005F76C8"/>
    <w:rsid w:val="005F79B5"/>
    <w:rsid w:val="005F7A9C"/>
    <w:rsid w:val="005F7AAA"/>
    <w:rsid w:val="005F7D44"/>
    <w:rsid w:val="00600042"/>
    <w:rsid w:val="0060047B"/>
    <w:rsid w:val="006004B2"/>
    <w:rsid w:val="00600653"/>
    <w:rsid w:val="0060066B"/>
    <w:rsid w:val="00600809"/>
    <w:rsid w:val="006008BF"/>
    <w:rsid w:val="0060094F"/>
    <w:rsid w:val="00600A7A"/>
    <w:rsid w:val="00600B10"/>
    <w:rsid w:val="00600FBB"/>
    <w:rsid w:val="006011DD"/>
    <w:rsid w:val="006014EB"/>
    <w:rsid w:val="006015EA"/>
    <w:rsid w:val="006015EC"/>
    <w:rsid w:val="00601745"/>
    <w:rsid w:val="00601A2D"/>
    <w:rsid w:val="00601A69"/>
    <w:rsid w:val="00601A9B"/>
    <w:rsid w:val="00601B04"/>
    <w:rsid w:val="0060200A"/>
    <w:rsid w:val="00602098"/>
    <w:rsid w:val="006020B7"/>
    <w:rsid w:val="006021DD"/>
    <w:rsid w:val="0060225B"/>
    <w:rsid w:val="00602436"/>
    <w:rsid w:val="00602697"/>
    <w:rsid w:val="00602883"/>
    <w:rsid w:val="006028CB"/>
    <w:rsid w:val="00602F34"/>
    <w:rsid w:val="006031C8"/>
    <w:rsid w:val="00603352"/>
    <w:rsid w:val="00603415"/>
    <w:rsid w:val="00603918"/>
    <w:rsid w:val="00603943"/>
    <w:rsid w:val="00603997"/>
    <w:rsid w:val="00603E05"/>
    <w:rsid w:val="00603FAF"/>
    <w:rsid w:val="0060408E"/>
    <w:rsid w:val="0060411A"/>
    <w:rsid w:val="006042B4"/>
    <w:rsid w:val="00604984"/>
    <w:rsid w:val="00604B1C"/>
    <w:rsid w:val="00604BA7"/>
    <w:rsid w:val="00604F54"/>
    <w:rsid w:val="00605047"/>
    <w:rsid w:val="00605542"/>
    <w:rsid w:val="006056FB"/>
    <w:rsid w:val="006057A2"/>
    <w:rsid w:val="006059D6"/>
    <w:rsid w:val="00605B68"/>
    <w:rsid w:val="00605F04"/>
    <w:rsid w:val="006060A4"/>
    <w:rsid w:val="006060AF"/>
    <w:rsid w:val="00606316"/>
    <w:rsid w:val="006064D9"/>
    <w:rsid w:val="00606576"/>
    <w:rsid w:val="006066D0"/>
    <w:rsid w:val="00606761"/>
    <w:rsid w:val="006067EA"/>
    <w:rsid w:val="006068BD"/>
    <w:rsid w:val="00606969"/>
    <w:rsid w:val="006069AD"/>
    <w:rsid w:val="00606A04"/>
    <w:rsid w:val="00606B50"/>
    <w:rsid w:val="00606D69"/>
    <w:rsid w:val="00606EBC"/>
    <w:rsid w:val="00607027"/>
    <w:rsid w:val="006075CF"/>
    <w:rsid w:val="0060764A"/>
    <w:rsid w:val="006076DD"/>
    <w:rsid w:val="00607818"/>
    <w:rsid w:val="00607912"/>
    <w:rsid w:val="00607F38"/>
    <w:rsid w:val="00610791"/>
    <w:rsid w:val="00610807"/>
    <w:rsid w:val="006108A7"/>
    <w:rsid w:val="00610D37"/>
    <w:rsid w:val="00610D79"/>
    <w:rsid w:val="006111B8"/>
    <w:rsid w:val="006112A2"/>
    <w:rsid w:val="006114D0"/>
    <w:rsid w:val="006117F0"/>
    <w:rsid w:val="006118DC"/>
    <w:rsid w:val="00611A11"/>
    <w:rsid w:val="00611AF6"/>
    <w:rsid w:val="00611CAF"/>
    <w:rsid w:val="00612138"/>
    <w:rsid w:val="00612303"/>
    <w:rsid w:val="00612558"/>
    <w:rsid w:val="006125DF"/>
    <w:rsid w:val="006126CB"/>
    <w:rsid w:val="00612BE2"/>
    <w:rsid w:val="00612C29"/>
    <w:rsid w:val="00612C6D"/>
    <w:rsid w:val="00612F50"/>
    <w:rsid w:val="00613039"/>
    <w:rsid w:val="006130BD"/>
    <w:rsid w:val="00613273"/>
    <w:rsid w:val="006132D6"/>
    <w:rsid w:val="0061330C"/>
    <w:rsid w:val="0061358B"/>
    <w:rsid w:val="0061379F"/>
    <w:rsid w:val="006137F1"/>
    <w:rsid w:val="006139AF"/>
    <w:rsid w:val="00613A23"/>
    <w:rsid w:val="00613C55"/>
    <w:rsid w:val="00613CB3"/>
    <w:rsid w:val="00613EFC"/>
    <w:rsid w:val="00613F45"/>
    <w:rsid w:val="00614478"/>
    <w:rsid w:val="0061466A"/>
    <w:rsid w:val="00614776"/>
    <w:rsid w:val="00614974"/>
    <w:rsid w:val="00614B58"/>
    <w:rsid w:val="00614ED2"/>
    <w:rsid w:val="00614EFC"/>
    <w:rsid w:val="00614FF3"/>
    <w:rsid w:val="006150A8"/>
    <w:rsid w:val="00615254"/>
    <w:rsid w:val="00615530"/>
    <w:rsid w:val="006157AD"/>
    <w:rsid w:val="00615927"/>
    <w:rsid w:val="00615928"/>
    <w:rsid w:val="00615A0D"/>
    <w:rsid w:val="00615EB0"/>
    <w:rsid w:val="00615FBE"/>
    <w:rsid w:val="00616079"/>
    <w:rsid w:val="00616396"/>
    <w:rsid w:val="006163F8"/>
    <w:rsid w:val="00616855"/>
    <w:rsid w:val="006169E9"/>
    <w:rsid w:val="00616CE1"/>
    <w:rsid w:val="00616ECB"/>
    <w:rsid w:val="00617183"/>
    <w:rsid w:val="006176DC"/>
    <w:rsid w:val="006177D8"/>
    <w:rsid w:val="00617D05"/>
    <w:rsid w:val="00620024"/>
    <w:rsid w:val="006200BE"/>
    <w:rsid w:val="00620206"/>
    <w:rsid w:val="006202B1"/>
    <w:rsid w:val="006203E4"/>
    <w:rsid w:val="00620470"/>
    <w:rsid w:val="00620627"/>
    <w:rsid w:val="0062069D"/>
    <w:rsid w:val="00620813"/>
    <w:rsid w:val="006209A3"/>
    <w:rsid w:val="00620BD0"/>
    <w:rsid w:val="00620E87"/>
    <w:rsid w:val="00620F03"/>
    <w:rsid w:val="00620F24"/>
    <w:rsid w:val="00621040"/>
    <w:rsid w:val="00621186"/>
    <w:rsid w:val="00621192"/>
    <w:rsid w:val="00621768"/>
    <w:rsid w:val="006217EF"/>
    <w:rsid w:val="0062189C"/>
    <w:rsid w:val="006218F7"/>
    <w:rsid w:val="00621F53"/>
    <w:rsid w:val="00621F5D"/>
    <w:rsid w:val="00622181"/>
    <w:rsid w:val="006225DF"/>
    <w:rsid w:val="00622790"/>
    <w:rsid w:val="006227AF"/>
    <w:rsid w:val="0062295F"/>
    <w:rsid w:val="006229BB"/>
    <w:rsid w:val="00622EE5"/>
    <w:rsid w:val="00622F5F"/>
    <w:rsid w:val="0062345E"/>
    <w:rsid w:val="00623470"/>
    <w:rsid w:val="0062358A"/>
    <w:rsid w:val="00623636"/>
    <w:rsid w:val="00623737"/>
    <w:rsid w:val="006240C0"/>
    <w:rsid w:val="006242CB"/>
    <w:rsid w:val="00624322"/>
    <w:rsid w:val="00624414"/>
    <w:rsid w:val="006245D2"/>
    <w:rsid w:val="00624B87"/>
    <w:rsid w:val="00624EC1"/>
    <w:rsid w:val="00624F6F"/>
    <w:rsid w:val="00625066"/>
    <w:rsid w:val="00625079"/>
    <w:rsid w:val="006251CE"/>
    <w:rsid w:val="006254C2"/>
    <w:rsid w:val="006255B3"/>
    <w:rsid w:val="00625D81"/>
    <w:rsid w:val="00625ED7"/>
    <w:rsid w:val="006261B5"/>
    <w:rsid w:val="0062625A"/>
    <w:rsid w:val="0062628D"/>
    <w:rsid w:val="006264B4"/>
    <w:rsid w:val="00626648"/>
    <w:rsid w:val="006266FD"/>
    <w:rsid w:val="00626978"/>
    <w:rsid w:val="00627175"/>
    <w:rsid w:val="0062720E"/>
    <w:rsid w:val="006273A9"/>
    <w:rsid w:val="006275C8"/>
    <w:rsid w:val="006276E6"/>
    <w:rsid w:val="0062771B"/>
    <w:rsid w:val="00627720"/>
    <w:rsid w:val="006277F9"/>
    <w:rsid w:val="00627895"/>
    <w:rsid w:val="00627929"/>
    <w:rsid w:val="00627CE2"/>
    <w:rsid w:val="00627D4D"/>
    <w:rsid w:val="00627FE8"/>
    <w:rsid w:val="00630120"/>
    <w:rsid w:val="00630166"/>
    <w:rsid w:val="00630712"/>
    <w:rsid w:val="006307CF"/>
    <w:rsid w:val="00631134"/>
    <w:rsid w:val="006311A5"/>
    <w:rsid w:val="00631844"/>
    <w:rsid w:val="00631961"/>
    <w:rsid w:val="00631A2F"/>
    <w:rsid w:val="00631E97"/>
    <w:rsid w:val="00632061"/>
    <w:rsid w:val="006322C9"/>
    <w:rsid w:val="006323BA"/>
    <w:rsid w:val="006323E7"/>
    <w:rsid w:val="0063255D"/>
    <w:rsid w:val="0063258D"/>
    <w:rsid w:val="006325C1"/>
    <w:rsid w:val="0063267A"/>
    <w:rsid w:val="006326B7"/>
    <w:rsid w:val="00632915"/>
    <w:rsid w:val="00632981"/>
    <w:rsid w:val="006329F8"/>
    <w:rsid w:val="00632B12"/>
    <w:rsid w:val="00632CB7"/>
    <w:rsid w:val="00632D8F"/>
    <w:rsid w:val="00633482"/>
    <w:rsid w:val="006334A6"/>
    <w:rsid w:val="006334B4"/>
    <w:rsid w:val="00633784"/>
    <w:rsid w:val="006337A2"/>
    <w:rsid w:val="006339AE"/>
    <w:rsid w:val="00633A9C"/>
    <w:rsid w:val="00633D8B"/>
    <w:rsid w:val="00633DEB"/>
    <w:rsid w:val="00633F1C"/>
    <w:rsid w:val="00634053"/>
    <w:rsid w:val="0063406B"/>
    <w:rsid w:val="006341C9"/>
    <w:rsid w:val="00634309"/>
    <w:rsid w:val="006344B5"/>
    <w:rsid w:val="0063466E"/>
    <w:rsid w:val="0063473D"/>
    <w:rsid w:val="00634B9A"/>
    <w:rsid w:val="00634C6F"/>
    <w:rsid w:val="00634EA0"/>
    <w:rsid w:val="00634FB8"/>
    <w:rsid w:val="006351A8"/>
    <w:rsid w:val="006351EE"/>
    <w:rsid w:val="006354D5"/>
    <w:rsid w:val="00635509"/>
    <w:rsid w:val="006355C7"/>
    <w:rsid w:val="00635619"/>
    <w:rsid w:val="006356F9"/>
    <w:rsid w:val="00635750"/>
    <w:rsid w:val="00635C45"/>
    <w:rsid w:val="00635E96"/>
    <w:rsid w:val="00635FE4"/>
    <w:rsid w:val="006360E4"/>
    <w:rsid w:val="006360F2"/>
    <w:rsid w:val="0063615D"/>
    <w:rsid w:val="0063619E"/>
    <w:rsid w:val="0063620F"/>
    <w:rsid w:val="006363E8"/>
    <w:rsid w:val="00636453"/>
    <w:rsid w:val="00636488"/>
    <w:rsid w:val="006365CF"/>
    <w:rsid w:val="006366B9"/>
    <w:rsid w:val="0063677C"/>
    <w:rsid w:val="00636AF9"/>
    <w:rsid w:val="00636CB1"/>
    <w:rsid w:val="00636D28"/>
    <w:rsid w:val="00636E0D"/>
    <w:rsid w:val="00636EF5"/>
    <w:rsid w:val="00636F52"/>
    <w:rsid w:val="0063705E"/>
    <w:rsid w:val="00637104"/>
    <w:rsid w:val="006371F4"/>
    <w:rsid w:val="0063744C"/>
    <w:rsid w:val="00637773"/>
    <w:rsid w:val="006377E9"/>
    <w:rsid w:val="00637869"/>
    <w:rsid w:val="006379A9"/>
    <w:rsid w:val="006379CB"/>
    <w:rsid w:val="00637DC1"/>
    <w:rsid w:val="00640061"/>
    <w:rsid w:val="0064014B"/>
    <w:rsid w:val="006401ED"/>
    <w:rsid w:val="006404D9"/>
    <w:rsid w:val="00640BFD"/>
    <w:rsid w:val="00640FBD"/>
    <w:rsid w:val="00641033"/>
    <w:rsid w:val="00641036"/>
    <w:rsid w:val="006410DC"/>
    <w:rsid w:val="006412CC"/>
    <w:rsid w:val="00641473"/>
    <w:rsid w:val="0064163F"/>
    <w:rsid w:val="0064175A"/>
    <w:rsid w:val="00641805"/>
    <w:rsid w:val="00641902"/>
    <w:rsid w:val="00641973"/>
    <w:rsid w:val="00641A28"/>
    <w:rsid w:val="00641A6E"/>
    <w:rsid w:val="00641B00"/>
    <w:rsid w:val="00641C6D"/>
    <w:rsid w:val="00642184"/>
    <w:rsid w:val="0064233E"/>
    <w:rsid w:val="00642386"/>
    <w:rsid w:val="00642473"/>
    <w:rsid w:val="0064247B"/>
    <w:rsid w:val="0064249A"/>
    <w:rsid w:val="0064249E"/>
    <w:rsid w:val="006427A7"/>
    <w:rsid w:val="006427CD"/>
    <w:rsid w:val="00642BAC"/>
    <w:rsid w:val="00642E23"/>
    <w:rsid w:val="006432F7"/>
    <w:rsid w:val="006433A7"/>
    <w:rsid w:val="006434D2"/>
    <w:rsid w:val="00643574"/>
    <w:rsid w:val="006435E5"/>
    <w:rsid w:val="00643B9F"/>
    <w:rsid w:val="00643E48"/>
    <w:rsid w:val="006441CC"/>
    <w:rsid w:val="00644566"/>
    <w:rsid w:val="0064471E"/>
    <w:rsid w:val="00644720"/>
    <w:rsid w:val="00644C44"/>
    <w:rsid w:val="00644EC4"/>
    <w:rsid w:val="006452D1"/>
    <w:rsid w:val="006453F5"/>
    <w:rsid w:val="00645A0C"/>
    <w:rsid w:val="00645A63"/>
    <w:rsid w:val="00645BE0"/>
    <w:rsid w:val="0064600D"/>
    <w:rsid w:val="00646391"/>
    <w:rsid w:val="00646590"/>
    <w:rsid w:val="0064663B"/>
    <w:rsid w:val="00646704"/>
    <w:rsid w:val="006469CC"/>
    <w:rsid w:val="006469CE"/>
    <w:rsid w:val="00646ACB"/>
    <w:rsid w:val="00646FBE"/>
    <w:rsid w:val="00646FCF"/>
    <w:rsid w:val="00646FEE"/>
    <w:rsid w:val="00647042"/>
    <w:rsid w:val="006470A7"/>
    <w:rsid w:val="006470EB"/>
    <w:rsid w:val="0064720C"/>
    <w:rsid w:val="0064722C"/>
    <w:rsid w:val="00647351"/>
    <w:rsid w:val="0064771D"/>
    <w:rsid w:val="00647872"/>
    <w:rsid w:val="00647AA1"/>
    <w:rsid w:val="00647CB4"/>
    <w:rsid w:val="00647EB3"/>
    <w:rsid w:val="0065012F"/>
    <w:rsid w:val="00650131"/>
    <w:rsid w:val="00650336"/>
    <w:rsid w:val="00650956"/>
    <w:rsid w:val="00650B51"/>
    <w:rsid w:val="00650CA0"/>
    <w:rsid w:val="00650EDE"/>
    <w:rsid w:val="0065108F"/>
    <w:rsid w:val="006512B6"/>
    <w:rsid w:val="006518BE"/>
    <w:rsid w:val="00651C06"/>
    <w:rsid w:val="00651C58"/>
    <w:rsid w:val="00651CD9"/>
    <w:rsid w:val="00651EC8"/>
    <w:rsid w:val="006520FA"/>
    <w:rsid w:val="00652287"/>
    <w:rsid w:val="006522E9"/>
    <w:rsid w:val="0065258C"/>
    <w:rsid w:val="00652781"/>
    <w:rsid w:val="00652B81"/>
    <w:rsid w:val="00652D4E"/>
    <w:rsid w:val="00653075"/>
    <w:rsid w:val="00653245"/>
    <w:rsid w:val="00653259"/>
    <w:rsid w:val="006533D4"/>
    <w:rsid w:val="006534D9"/>
    <w:rsid w:val="006537CF"/>
    <w:rsid w:val="0065389A"/>
    <w:rsid w:val="00653AE4"/>
    <w:rsid w:val="00653BF5"/>
    <w:rsid w:val="00653DB1"/>
    <w:rsid w:val="00653E81"/>
    <w:rsid w:val="00653FBE"/>
    <w:rsid w:val="00654003"/>
    <w:rsid w:val="00654026"/>
    <w:rsid w:val="00654418"/>
    <w:rsid w:val="00654791"/>
    <w:rsid w:val="006548C3"/>
    <w:rsid w:val="006549C1"/>
    <w:rsid w:val="00654A53"/>
    <w:rsid w:val="00654DB0"/>
    <w:rsid w:val="00654E6D"/>
    <w:rsid w:val="0065505B"/>
    <w:rsid w:val="006550D9"/>
    <w:rsid w:val="006552F7"/>
    <w:rsid w:val="00655A0F"/>
    <w:rsid w:val="00655DDB"/>
    <w:rsid w:val="00655FC6"/>
    <w:rsid w:val="00656057"/>
    <w:rsid w:val="00656194"/>
    <w:rsid w:val="0065623B"/>
    <w:rsid w:val="00656248"/>
    <w:rsid w:val="00656289"/>
    <w:rsid w:val="006563EA"/>
    <w:rsid w:val="00656525"/>
    <w:rsid w:val="006567A6"/>
    <w:rsid w:val="006568B3"/>
    <w:rsid w:val="00656A6C"/>
    <w:rsid w:val="00657399"/>
    <w:rsid w:val="00657404"/>
    <w:rsid w:val="006577C0"/>
    <w:rsid w:val="0065784C"/>
    <w:rsid w:val="00657873"/>
    <w:rsid w:val="006578A9"/>
    <w:rsid w:val="0065797C"/>
    <w:rsid w:val="0065797F"/>
    <w:rsid w:val="00657B90"/>
    <w:rsid w:val="00657C50"/>
    <w:rsid w:val="00657D88"/>
    <w:rsid w:val="00657E14"/>
    <w:rsid w:val="00657EB1"/>
    <w:rsid w:val="00657F52"/>
    <w:rsid w:val="0066052F"/>
    <w:rsid w:val="006605AA"/>
    <w:rsid w:val="0066066A"/>
    <w:rsid w:val="0066071C"/>
    <w:rsid w:val="00660BED"/>
    <w:rsid w:val="00660CA7"/>
    <w:rsid w:val="00660D89"/>
    <w:rsid w:val="00660E37"/>
    <w:rsid w:val="00660EEE"/>
    <w:rsid w:val="006610D7"/>
    <w:rsid w:val="006612A5"/>
    <w:rsid w:val="00661637"/>
    <w:rsid w:val="00661927"/>
    <w:rsid w:val="00661B34"/>
    <w:rsid w:val="00661FCB"/>
    <w:rsid w:val="00662030"/>
    <w:rsid w:val="00662051"/>
    <w:rsid w:val="006620BD"/>
    <w:rsid w:val="0066213E"/>
    <w:rsid w:val="0066228B"/>
    <w:rsid w:val="00662294"/>
    <w:rsid w:val="00662436"/>
    <w:rsid w:val="00662490"/>
    <w:rsid w:val="0066269C"/>
    <w:rsid w:val="00662718"/>
    <w:rsid w:val="006628A5"/>
    <w:rsid w:val="00662CCF"/>
    <w:rsid w:val="00662D13"/>
    <w:rsid w:val="00662E36"/>
    <w:rsid w:val="00662FD0"/>
    <w:rsid w:val="006634E7"/>
    <w:rsid w:val="006635A5"/>
    <w:rsid w:val="006636C9"/>
    <w:rsid w:val="00663780"/>
    <w:rsid w:val="00663784"/>
    <w:rsid w:val="00663815"/>
    <w:rsid w:val="006639E8"/>
    <w:rsid w:val="00663BAB"/>
    <w:rsid w:val="00663D95"/>
    <w:rsid w:val="00663E54"/>
    <w:rsid w:val="00663EB4"/>
    <w:rsid w:val="00663F17"/>
    <w:rsid w:val="00663F4B"/>
    <w:rsid w:val="006640A0"/>
    <w:rsid w:val="006643E1"/>
    <w:rsid w:val="006644A5"/>
    <w:rsid w:val="006646C6"/>
    <w:rsid w:val="006648FD"/>
    <w:rsid w:val="00664A09"/>
    <w:rsid w:val="00664E86"/>
    <w:rsid w:val="0066522C"/>
    <w:rsid w:val="00665384"/>
    <w:rsid w:val="00665510"/>
    <w:rsid w:val="00665526"/>
    <w:rsid w:val="006657C7"/>
    <w:rsid w:val="00665814"/>
    <w:rsid w:val="006659E1"/>
    <w:rsid w:val="00665BCE"/>
    <w:rsid w:val="00665CE4"/>
    <w:rsid w:val="00665F5F"/>
    <w:rsid w:val="00666031"/>
    <w:rsid w:val="00666178"/>
    <w:rsid w:val="006663EF"/>
    <w:rsid w:val="0066656C"/>
    <w:rsid w:val="006669C2"/>
    <w:rsid w:val="00666A6A"/>
    <w:rsid w:val="00666CAC"/>
    <w:rsid w:val="00666E51"/>
    <w:rsid w:val="0066735C"/>
    <w:rsid w:val="006673E6"/>
    <w:rsid w:val="0066754B"/>
    <w:rsid w:val="006678B8"/>
    <w:rsid w:val="00667CF6"/>
    <w:rsid w:val="00670209"/>
    <w:rsid w:val="006705DA"/>
    <w:rsid w:val="00670C21"/>
    <w:rsid w:val="00670CBA"/>
    <w:rsid w:val="00670DDE"/>
    <w:rsid w:val="00670E29"/>
    <w:rsid w:val="00671270"/>
    <w:rsid w:val="006712C0"/>
    <w:rsid w:val="006713EA"/>
    <w:rsid w:val="006713ED"/>
    <w:rsid w:val="0067148E"/>
    <w:rsid w:val="00671A38"/>
    <w:rsid w:val="00671B82"/>
    <w:rsid w:val="00671C52"/>
    <w:rsid w:val="00671CBD"/>
    <w:rsid w:val="00671E48"/>
    <w:rsid w:val="00671F48"/>
    <w:rsid w:val="00671F4E"/>
    <w:rsid w:val="00672054"/>
    <w:rsid w:val="006721AF"/>
    <w:rsid w:val="006722D2"/>
    <w:rsid w:val="00672526"/>
    <w:rsid w:val="006727A6"/>
    <w:rsid w:val="006727BB"/>
    <w:rsid w:val="006727E8"/>
    <w:rsid w:val="00672C55"/>
    <w:rsid w:val="00672DD9"/>
    <w:rsid w:val="00672EBB"/>
    <w:rsid w:val="00672FED"/>
    <w:rsid w:val="006732FE"/>
    <w:rsid w:val="00673365"/>
    <w:rsid w:val="006733E5"/>
    <w:rsid w:val="00673607"/>
    <w:rsid w:val="00673650"/>
    <w:rsid w:val="00673977"/>
    <w:rsid w:val="0067420B"/>
    <w:rsid w:val="0067434B"/>
    <w:rsid w:val="0067439A"/>
    <w:rsid w:val="00674496"/>
    <w:rsid w:val="00674522"/>
    <w:rsid w:val="00674537"/>
    <w:rsid w:val="006746BE"/>
    <w:rsid w:val="00674876"/>
    <w:rsid w:val="0067499A"/>
    <w:rsid w:val="00674A7A"/>
    <w:rsid w:val="00674E74"/>
    <w:rsid w:val="00674F2D"/>
    <w:rsid w:val="00674FC3"/>
    <w:rsid w:val="00675061"/>
    <w:rsid w:val="0067524E"/>
    <w:rsid w:val="0067535D"/>
    <w:rsid w:val="0067543D"/>
    <w:rsid w:val="00675574"/>
    <w:rsid w:val="00675830"/>
    <w:rsid w:val="00675957"/>
    <w:rsid w:val="006759E5"/>
    <w:rsid w:val="00675DEE"/>
    <w:rsid w:val="006761C2"/>
    <w:rsid w:val="00676249"/>
    <w:rsid w:val="00676513"/>
    <w:rsid w:val="006765B9"/>
    <w:rsid w:val="0067681C"/>
    <w:rsid w:val="006768FD"/>
    <w:rsid w:val="00676B6C"/>
    <w:rsid w:val="00676CE5"/>
    <w:rsid w:val="00676ECB"/>
    <w:rsid w:val="00677174"/>
    <w:rsid w:val="00677202"/>
    <w:rsid w:val="00677247"/>
    <w:rsid w:val="0067728A"/>
    <w:rsid w:val="006774B3"/>
    <w:rsid w:val="00677CF4"/>
    <w:rsid w:val="00677D1A"/>
    <w:rsid w:val="00677D59"/>
    <w:rsid w:val="0068024B"/>
    <w:rsid w:val="00680302"/>
    <w:rsid w:val="0068031E"/>
    <w:rsid w:val="00680397"/>
    <w:rsid w:val="0068060D"/>
    <w:rsid w:val="006806E6"/>
    <w:rsid w:val="006807E0"/>
    <w:rsid w:val="006809AF"/>
    <w:rsid w:val="00680B2D"/>
    <w:rsid w:val="00680E0D"/>
    <w:rsid w:val="00680E28"/>
    <w:rsid w:val="006810AD"/>
    <w:rsid w:val="00681194"/>
    <w:rsid w:val="00681459"/>
    <w:rsid w:val="00681678"/>
    <w:rsid w:val="00681B0F"/>
    <w:rsid w:val="00681B4E"/>
    <w:rsid w:val="00681FA6"/>
    <w:rsid w:val="00682080"/>
    <w:rsid w:val="006822E6"/>
    <w:rsid w:val="00682467"/>
    <w:rsid w:val="006826BB"/>
    <w:rsid w:val="00682932"/>
    <w:rsid w:val="00682AAB"/>
    <w:rsid w:val="00682DFA"/>
    <w:rsid w:val="006832F0"/>
    <w:rsid w:val="006832FC"/>
    <w:rsid w:val="006836A1"/>
    <w:rsid w:val="006839EB"/>
    <w:rsid w:val="00683B88"/>
    <w:rsid w:val="00683DDA"/>
    <w:rsid w:val="00683E26"/>
    <w:rsid w:val="00683FAE"/>
    <w:rsid w:val="006840E0"/>
    <w:rsid w:val="00684517"/>
    <w:rsid w:val="0068452C"/>
    <w:rsid w:val="006845F9"/>
    <w:rsid w:val="0068486E"/>
    <w:rsid w:val="00684950"/>
    <w:rsid w:val="00684A6A"/>
    <w:rsid w:val="00684C4D"/>
    <w:rsid w:val="00685399"/>
    <w:rsid w:val="00685524"/>
    <w:rsid w:val="00685A4F"/>
    <w:rsid w:val="00685B45"/>
    <w:rsid w:val="00685BCF"/>
    <w:rsid w:val="00685EB5"/>
    <w:rsid w:val="0068657B"/>
    <w:rsid w:val="006868D1"/>
    <w:rsid w:val="006868ED"/>
    <w:rsid w:val="006868FA"/>
    <w:rsid w:val="0068691D"/>
    <w:rsid w:val="00686ACE"/>
    <w:rsid w:val="00686E3A"/>
    <w:rsid w:val="0068702F"/>
    <w:rsid w:val="006870D6"/>
    <w:rsid w:val="006870E4"/>
    <w:rsid w:val="006871DA"/>
    <w:rsid w:val="006871FA"/>
    <w:rsid w:val="0068722A"/>
    <w:rsid w:val="006877A5"/>
    <w:rsid w:val="00687961"/>
    <w:rsid w:val="00687CBA"/>
    <w:rsid w:val="006901FB"/>
    <w:rsid w:val="00690280"/>
    <w:rsid w:val="006902DB"/>
    <w:rsid w:val="0069046B"/>
    <w:rsid w:val="006906DF"/>
    <w:rsid w:val="006910BE"/>
    <w:rsid w:val="006912D6"/>
    <w:rsid w:val="006916F9"/>
    <w:rsid w:val="0069174A"/>
    <w:rsid w:val="0069179B"/>
    <w:rsid w:val="006919D3"/>
    <w:rsid w:val="00691DF9"/>
    <w:rsid w:val="00691F7A"/>
    <w:rsid w:val="006920D6"/>
    <w:rsid w:val="006924A4"/>
    <w:rsid w:val="00692792"/>
    <w:rsid w:val="00692855"/>
    <w:rsid w:val="006930A4"/>
    <w:rsid w:val="00693138"/>
    <w:rsid w:val="0069338A"/>
    <w:rsid w:val="006933B3"/>
    <w:rsid w:val="006933CB"/>
    <w:rsid w:val="0069364F"/>
    <w:rsid w:val="0069365B"/>
    <w:rsid w:val="006936D3"/>
    <w:rsid w:val="00693894"/>
    <w:rsid w:val="006938A3"/>
    <w:rsid w:val="006938B7"/>
    <w:rsid w:val="00693BE2"/>
    <w:rsid w:val="00693FAA"/>
    <w:rsid w:val="006940DB"/>
    <w:rsid w:val="0069437D"/>
    <w:rsid w:val="006944BD"/>
    <w:rsid w:val="006945CD"/>
    <w:rsid w:val="0069465D"/>
    <w:rsid w:val="00694728"/>
    <w:rsid w:val="00694D25"/>
    <w:rsid w:val="006950FF"/>
    <w:rsid w:val="00695166"/>
    <w:rsid w:val="0069562F"/>
    <w:rsid w:val="006958CC"/>
    <w:rsid w:val="00695E69"/>
    <w:rsid w:val="00695FA8"/>
    <w:rsid w:val="006961C7"/>
    <w:rsid w:val="006963F5"/>
    <w:rsid w:val="0069655F"/>
    <w:rsid w:val="00696699"/>
    <w:rsid w:val="0069677B"/>
    <w:rsid w:val="006968AA"/>
    <w:rsid w:val="006969AD"/>
    <w:rsid w:val="00696BB1"/>
    <w:rsid w:val="00696EA8"/>
    <w:rsid w:val="0069716F"/>
    <w:rsid w:val="0069748E"/>
    <w:rsid w:val="00697626"/>
    <w:rsid w:val="00697775"/>
    <w:rsid w:val="00697CA2"/>
    <w:rsid w:val="00697D3B"/>
    <w:rsid w:val="00697DF2"/>
    <w:rsid w:val="00697E93"/>
    <w:rsid w:val="00697EA2"/>
    <w:rsid w:val="00697F96"/>
    <w:rsid w:val="006A00B0"/>
    <w:rsid w:val="006A0292"/>
    <w:rsid w:val="006A0440"/>
    <w:rsid w:val="006A0533"/>
    <w:rsid w:val="006A06BE"/>
    <w:rsid w:val="006A0A36"/>
    <w:rsid w:val="006A0E01"/>
    <w:rsid w:val="006A0E34"/>
    <w:rsid w:val="006A10E2"/>
    <w:rsid w:val="006A140B"/>
    <w:rsid w:val="006A1807"/>
    <w:rsid w:val="006A1862"/>
    <w:rsid w:val="006A1B66"/>
    <w:rsid w:val="006A1B7B"/>
    <w:rsid w:val="006A1CDA"/>
    <w:rsid w:val="006A1EC8"/>
    <w:rsid w:val="006A1F0B"/>
    <w:rsid w:val="006A1FCD"/>
    <w:rsid w:val="006A2747"/>
    <w:rsid w:val="006A28D5"/>
    <w:rsid w:val="006A2933"/>
    <w:rsid w:val="006A2A84"/>
    <w:rsid w:val="006A2C55"/>
    <w:rsid w:val="006A2CE2"/>
    <w:rsid w:val="006A2E0A"/>
    <w:rsid w:val="006A3058"/>
    <w:rsid w:val="006A33D5"/>
    <w:rsid w:val="006A36B9"/>
    <w:rsid w:val="006A38AE"/>
    <w:rsid w:val="006A3A5C"/>
    <w:rsid w:val="006A3B99"/>
    <w:rsid w:val="006A3D63"/>
    <w:rsid w:val="006A409B"/>
    <w:rsid w:val="006A43EE"/>
    <w:rsid w:val="006A467A"/>
    <w:rsid w:val="006A46B5"/>
    <w:rsid w:val="006A4A2A"/>
    <w:rsid w:val="006A4B62"/>
    <w:rsid w:val="006A5188"/>
    <w:rsid w:val="006A5294"/>
    <w:rsid w:val="006A52C6"/>
    <w:rsid w:val="006A557A"/>
    <w:rsid w:val="006A5740"/>
    <w:rsid w:val="006A5A78"/>
    <w:rsid w:val="006A5AB5"/>
    <w:rsid w:val="006A5B0F"/>
    <w:rsid w:val="006A5BE6"/>
    <w:rsid w:val="006A5C00"/>
    <w:rsid w:val="006A5D8C"/>
    <w:rsid w:val="006A5E4D"/>
    <w:rsid w:val="006A5F74"/>
    <w:rsid w:val="006A61E7"/>
    <w:rsid w:val="006A6245"/>
    <w:rsid w:val="006A63AF"/>
    <w:rsid w:val="006A6727"/>
    <w:rsid w:val="006A68B8"/>
    <w:rsid w:val="006A6943"/>
    <w:rsid w:val="006A6A86"/>
    <w:rsid w:val="006A6AB8"/>
    <w:rsid w:val="006A6B22"/>
    <w:rsid w:val="006A6C97"/>
    <w:rsid w:val="006A6D67"/>
    <w:rsid w:val="006A6DFC"/>
    <w:rsid w:val="006A6F8B"/>
    <w:rsid w:val="006A6FC3"/>
    <w:rsid w:val="006A7301"/>
    <w:rsid w:val="006A744D"/>
    <w:rsid w:val="006A74BA"/>
    <w:rsid w:val="006A7568"/>
    <w:rsid w:val="006A775E"/>
    <w:rsid w:val="006A7A2C"/>
    <w:rsid w:val="006A7D75"/>
    <w:rsid w:val="006A7E59"/>
    <w:rsid w:val="006B02E6"/>
    <w:rsid w:val="006B033A"/>
    <w:rsid w:val="006B03DB"/>
    <w:rsid w:val="006B03F1"/>
    <w:rsid w:val="006B0443"/>
    <w:rsid w:val="006B0444"/>
    <w:rsid w:val="006B0628"/>
    <w:rsid w:val="006B0B66"/>
    <w:rsid w:val="006B0C45"/>
    <w:rsid w:val="006B0E99"/>
    <w:rsid w:val="006B0FF2"/>
    <w:rsid w:val="006B1013"/>
    <w:rsid w:val="006B1B82"/>
    <w:rsid w:val="006B1EDC"/>
    <w:rsid w:val="006B212C"/>
    <w:rsid w:val="006B220B"/>
    <w:rsid w:val="006B2344"/>
    <w:rsid w:val="006B2347"/>
    <w:rsid w:val="006B250A"/>
    <w:rsid w:val="006B2D42"/>
    <w:rsid w:val="006B2DE9"/>
    <w:rsid w:val="006B2EF2"/>
    <w:rsid w:val="006B320C"/>
    <w:rsid w:val="006B33E3"/>
    <w:rsid w:val="006B34EE"/>
    <w:rsid w:val="006B3546"/>
    <w:rsid w:val="006B3573"/>
    <w:rsid w:val="006B35D1"/>
    <w:rsid w:val="006B35EA"/>
    <w:rsid w:val="006B3691"/>
    <w:rsid w:val="006B3B45"/>
    <w:rsid w:val="006B3D49"/>
    <w:rsid w:val="006B3D6C"/>
    <w:rsid w:val="006B4134"/>
    <w:rsid w:val="006B41A0"/>
    <w:rsid w:val="006B41D3"/>
    <w:rsid w:val="006B4320"/>
    <w:rsid w:val="006B4558"/>
    <w:rsid w:val="006B47BB"/>
    <w:rsid w:val="006B48CC"/>
    <w:rsid w:val="006B4C18"/>
    <w:rsid w:val="006B4CB5"/>
    <w:rsid w:val="006B4DAF"/>
    <w:rsid w:val="006B4E3E"/>
    <w:rsid w:val="006B4E96"/>
    <w:rsid w:val="006B4FFF"/>
    <w:rsid w:val="006B51B6"/>
    <w:rsid w:val="006B5442"/>
    <w:rsid w:val="006B55A7"/>
    <w:rsid w:val="006B55FA"/>
    <w:rsid w:val="006B5A79"/>
    <w:rsid w:val="006B5B2C"/>
    <w:rsid w:val="006B5B70"/>
    <w:rsid w:val="006B5C63"/>
    <w:rsid w:val="006B67FF"/>
    <w:rsid w:val="006B68F6"/>
    <w:rsid w:val="006B6921"/>
    <w:rsid w:val="006B698C"/>
    <w:rsid w:val="006B6B89"/>
    <w:rsid w:val="006B7004"/>
    <w:rsid w:val="006B7222"/>
    <w:rsid w:val="006B7238"/>
    <w:rsid w:val="006B72F4"/>
    <w:rsid w:val="006B7614"/>
    <w:rsid w:val="006B7868"/>
    <w:rsid w:val="006B78EC"/>
    <w:rsid w:val="006B7AD4"/>
    <w:rsid w:val="006B7AE7"/>
    <w:rsid w:val="006B7C77"/>
    <w:rsid w:val="006B7DF9"/>
    <w:rsid w:val="006B7EC5"/>
    <w:rsid w:val="006B7FC0"/>
    <w:rsid w:val="006B7FF2"/>
    <w:rsid w:val="006C0213"/>
    <w:rsid w:val="006C0249"/>
    <w:rsid w:val="006C02C5"/>
    <w:rsid w:val="006C02DB"/>
    <w:rsid w:val="006C0454"/>
    <w:rsid w:val="006C0683"/>
    <w:rsid w:val="006C06D4"/>
    <w:rsid w:val="006C0A2B"/>
    <w:rsid w:val="006C0A70"/>
    <w:rsid w:val="006C0E18"/>
    <w:rsid w:val="006C0F80"/>
    <w:rsid w:val="006C110A"/>
    <w:rsid w:val="006C13F1"/>
    <w:rsid w:val="006C14AB"/>
    <w:rsid w:val="006C167D"/>
    <w:rsid w:val="006C186F"/>
    <w:rsid w:val="006C18EC"/>
    <w:rsid w:val="006C1C93"/>
    <w:rsid w:val="006C1EFD"/>
    <w:rsid w:val="006C1FF6"/>
    <w:rsid w:val="006C21A7"/>
    <w:rsid w:val="006C23A7"/>
    <w:rsid w:val="006C2447"/>
    <w:rsid w:val="006C2752"/>
    <w:rsid w:val="006C2831"/>
    <w:rsid w:val="006C290F"/>
    <w:rsid w:val="006C2974"/>
    <w:rsid w:val="006C2A58"/>
    <w:rsid w:val="006C2D2A"/>
    <w:rsid w:val="006C2E30"/>
    <w:rsid w:val="006C2FC7"/>
    <w:rsid w:val="006C304D"/>
    <w:rsid w:val="006C34EB"/>
    <w:rsid w:val="006C3711"/>
    <w:rsid w:val="006C3B28"/>
    <w:rsid w:val="006C3C51"/>
    <w:rsid w:val="006C3C8E"/>
    <w:rsid w:val="006C3EC3"/>
    <w:rsid w:val="006C425B"/>
    <w:rsid w:val="006C4606"/>
    <w:rsid w:val="006C4624"/>
    <w:rsid w:val="006C46AF"/>
    <w:rsid w:val="006C48B8"/>
    <w:rsid w:val="006C48DB"/>
    <w:rsid w:val="006C4973"/>
    <w:rsid w:val="006C4BCA"/>
    <w:rsid w:val="006C4DF2"/>
    <w:rsid w:val="006C4E18"/>
    <w:rsid w:val="006C4FDC"/>
    <w:rsid w:val="006C52CF"/>
    <w:rsid w:val="006C5385"/>
    <w:rsid w:val="006C5535"/>
    <w:rsid w:val="006C559B"/>
    <w:rsid w:val="006C56DC"/>
    <w:rsid w:val="006C5B9C"/>
    <w:rsid w:val="006C5DEC"/>
    <w:rsid w:val="006C60E4"/>
    <w:rsid w:val="006C6403"/>
    <w:rsid w:val="006C6414"/>
    <w:rsid w:val="006C643B"/>
    <w:rsid w:val="006C6440"/>
    <w:rsid w:val="006C6477"/>
    <w:rsid w:val="006C6625"/>
    <w:rsid w:val="006C6A2D"/>
    <w:rsid w:val="006C6AF7"/>
    <w:rsid w:val="006C6B96"/>
    <w:rsid w:val="006C6D38"/>
    <w:rsid w:val="006C7214"/>
    <w:rsid w:val="006C743A"/>
    <w:rsid w:val="006C7494"/>
    <w:rsid w:val="006C7BED"/>
    <w:rsid w:val="006CFE78"/>
    <w:rsid w:val="006D0005"/>
    <w:rsid w:val="006D015D"/>
    <w:rsid w:val="006D0460"/>
    <w:rsid w:val="006D0635"/>
    <w:rsid w:val="006D06AE"/>
    <w:rsid w:val="006D098D"/>
    <w:rsid w:val="006D0BFF"/>
    <w:rsid w:val="006D0EB4"/>
    <w:rsid w:val="006D0EF0"/>
    <w:rsid w:val="006D0F51"/>
    <w:rsid w:val="006D1087"/>
    <w:rsid w:val="006D14AB"/>
    <w:rsid w:val="006D1521"/>
    <w:rsid w:val="006D157D"/>
    <w:rsid w:val="006D1591"/>
    <w:rsid w:val="006D16C7"/>
    <w:rsid w:val="006D173C"/>
    <w:rsid w:val="006D18B1"/>
    <w:rsid w:val="006D19A9"/>
    <w:rsid w:val="006D19C8"/>
    <w:rsid w:val="006D1B22"/>
    <w:rsid w:val="006D1B57"/>
    <w:rsid w:val="006D1BE5"/>
    <w:rsid w:val="006D1D51"/>
    <w:rsid w:val="006D1DF5"/>
    <w:rsid w:val="006D1F02"/>
    <w:rsid w:val="006D228B"/>
    <w:rsid w:val="006D236B"/>
    <w:rsid w:val="006D2605"/>
    <w:rsid w:val="006D269D"/>
    <w:rsid w:val="006D27FA"/>
    <w:rsid w:val="006D2AA4"/>
    <w:rsid w:val="006D2B03"/>
    <w:rsid w:val="006D2B59"/>
    <w:rsid w:val="006D2C36"/>
    <w:rsid w:val="006D2CD5"/>
    <w:rsid w:val="006D2E56"/>
    <w:rsid w:val="006D2F8C"/>
    <w:rsid w:val="006D307E"/>
    <w:rsid w:val="006D3134"/>
    <w:rsid w:val="006D3220"/>
    <w:rsid w:val="006D373B"/>
    <w:rsid w:val="006D38A7"/>
    <w:rsid w:val="006D38D7"/>
    <w:rsid w:val="006D396C"/>
    <w:rsid w:val="006D39D0"/>
    <w:rsid w:val="006D402A"/>
    <w:rsid w:val="006D4247"/>
    <w:rsid w:val="006D426E"/>
    <w:rsid w:val="006D4559"/>
    <w:rsid w:val="006D45CF"/>
    <w:rsid w:val="006D4ADC"/>
    <w:rsid w:val="006D4AE9"/>
    <w:rsid w:val="006D4C10"/>
    <w:rsid w:val="006D4C81"/>
    <w:rsid w:val="006D50DD"/>
    <w:rsid w:val="006D53AC"/>
    <w:rsid w:val="006D552A"/>
    <w:rsid w:val="006D5541"/>
    <w:rsid w:val="006D57DF"/>
    <w:rsid w:val="006D5A3E"/>
    <w:rsid w:val="006D5F88"/>
    <w:rsid w:val="006D636C"/>
    <w:rsid w:val="006D643A"/>
    <w:rsid w:val="006D6486"/>
    <w:rsid w:val="006D6536"/>
    <w:rsid w:val="006D662E"/>
    <w:rsid w:val="006D6C12"/>
    <w:rsid w:val="006D6D91"/>
    <w:rsid w:val="006D7137"/>
    <w:rsid w:val="006D73B7"/>
    <w:rsid w:val="006D7679"/>
    <w:rsid w:val="006D7704"/>
    <w:rsid w:val="006D7736"/>
    <w:rsid w:val="006D7C52"/>
    <w:rsid w:val="006D7CDD"/>
    <w:rsid w:val="006D7CE1"/>
    <w:rsid w:val="006D7D91"/>
    <w:rsid w:val="006D7F52"/>
    <w:rsid w:val="006E0261"/>
    <w:rsid w:val="006E0586"/>
    <w:rsid w:val="006E05F3"/>
    <w:rsid w:val="006E0D3C"/>
    <w:rsid w:val="006E103F"/>
    <w:rsid w:val="006E151D"/>
    <w:rsid w:val="006E16AC"/>
    <w:rsid w:val="006E1723"/>
    <w:rsid w:val="006E1865"/>
    <w:rsid w:val="006E18AC"/>
    <w:rsid w:val="006E1A47"/>
    <w:rsid w:val="006E1CB8"/>
    <w:rsid w:val="006E1F8E"/>
    <w:rsid w:val="006E2140"/>
    <w:rsid w:val="006E2251"/>
    <w:rsid w:val="006E261B"/>
    <w:rsid w:val="006E261E"/>
    <w:rsid w:val="006E275B"/>
    <w:rsid w:val="006E282F"/>
    <w:rsid w:val="006E2871"/>
    <w:rsid w:val="006E2908"/>
    <w:rsid w:val="006E2CCC"/>
    <w:rsid w:val="006E311A"/>
    <w:rsid w:val="006E317A"/>
    <w:rsid w:val="006E3305"/>
    <w:rsid w:val="006E330C"/>
    <w:rsid w:val="006E37FF"/>
    <w:rsid w:val="006E3B49"/>
    <w:rsid w:val="006E3B87"/>
    <w:rsid w:val="006E3D75"/>
    <w:rsid w:val="006E3E23"/>
    <w:rsid w:val="006E3EEA"/>
    <w:rsid w:val="006E41E6"/>
    <w:rsid w:val="006E4202"/>
    <w:rsid w:val="006E4284"/>
    <w:rsid w:val="006E428A"/>
    <w:rsid w:val="006E4293"/>
    <w:rsid w:val="006E44FB"/>
    <w:rsid w:val="006E45A4"/>
    <w:rsid w:val="006E45B4"/>
    <w:rsid w:val="006E4918"/>
    <w:rsid w:val="006E4CA1"/>
    <w:rsid w:val="006E4D38"/>
    <w:rsid w:val="006E5085"/>
    <w:rsid w:val="006E54A4"/>
    <w:rsid w:val="006E555A"/>
    <w:rsid w:val="006E5709"/>
    <w:rsid w:val="006E58A4"/>
    <w:rsid w:val="006E591A"/>
    <w:rsid w:val="006E5974"/>
    <w:rsid w:val="006E5975"/>
    <w:rsid w:val="006E5C11"/>
    <w:rsid w:val="006E5CAA"/>
    <w:rsid w:val="006E5EA8"/>
    <w:rsid w:val="006E6036"/>
    <w:rsid w:val="006E6661"/>
    <w:rsid w:val="006E6780"/>
    <w:rsid w:val="006E67DB"/>
    <w:rsid w:val="006E68A6"/>
    <w:rsid w:val="006E68D3"/>
    <w:rsid w:val="006E6EAE"/>
    <w:rsid w:val="006E6F2A"/>
    <w:rsid w:val="006E6F34"/>
    <w:rsid w:val="006E6FD6"/>
    <w:rsid w:val="006E6FE8"/>
    <w:rsid w:val="006E73D4"/>
    <w:rsid w:val="006E76EC"/>
    <w:rsid w:val="006E7785"/>
    <w:rsid w:val="006E7A35"/>
    <w:rsid w:val="006E7E3D"/>
    <w:rsid w:val="006F002F"/>
    <w:rsid w:val="006F03E1"/>
    <w:rsid w:val="006F0674"/>
    <w:rsid w:val="006F099C"/>
    <w:rsid w:val="006F09A2"/>
    <w:rsid w:val="006F09BA"/>
    <w:rsid w:val="006F0E09"/>
    <w:rsid w:val="006F0F58"/>
    <w:rsid w:val="006F1135"/>
    <w:rsid w:val="006F11FF"/>
    <w:rsid w:val="006F1596"/>
    <w:rsid w:val="006F1670"/>
    <w:rsid w:val="006F1728"/>
    <w:rsid w:val="006F1881"/>
    <w:rsid w:val="006F1A5A"/>
    <w:rsid w:val="006F1D40"/>
    <w:rsid w:val="006F21EB"/>
    <w:rsid w:val="006F238D"/>
    <w:rsid w:val="006F25B1"/>
    <w:rsid w:val="006F2700"/>
    <w:rsid w:val="006F284B"/>
    <w:rsid w:val="006F2956"/>
    <w:rsid w:val="006F2999"/>
    <w:rsid w:val="006F2B93"/>
    <w:rsid w:val="006F2D59"/>
    <w:rsid w:val="006F2E25"/>
    <w:rsid w:val="006F31C3"/>
    <w:rsid w:val="006F33E1"/>
    <w:rsid w:val="006F3575"/>
    <w:rsid w:val="006F373F"/>
    <w:rsid w:val="006F38B3"/>
    <w:rsid w:val="006F3CD7"/>
    <w:rsid w:val="006F3E44"/>
    <w:rsid w:val="006F3F02"/>
    <w:rsid w:val="006F4186"/>
    <w:rsid w:val="006F432A"/>
    <w:rsid w:val="006F4510"/>
    <w:rsid w:val="006F4511"/>
    <w:rsid w:val="006F46AD"/>
    <w:rsid w:val="006F4C08"/>
    <w:rsid w:val="006F534A"/>
    <w:rsid w:val="006F53D4"/>
    <w:rsid w:val="006F56E5"/>
    <w:rsid w:val="006F5721"/>
    <w:rsid w:val="006F5908"/>
    <w:rsid w:val="006F59A5"/>
    <w:rsid w:val="006F5CAD"/>
    <w:rsid w:val="006F5D4B"/>
    <w:rsid w:val="006F5DCD"/>
    <w:rsid w:val="006F5E10"/>
    <w:rsid w:val="006F616D"/>
    <w:rsid w:val="006F648B"/>
    <w:rsid w:val="006F6704"/>
    <w:rsid w:val="006F687C"/>
    <w:rsid w:val="006F6A30"/>
    <w:rsid w:val="006F6BB5"/>
    <w:rsid w:val="006F6C0D"/>
    <w:rsid w:val="006F6CAF"/>
    <w:rsid w:val="006F6EF0"/>
    <w:rsid w:val="006F7AA8"/>
    <w:rsid w:val="006F7B5D"/>
    <w:rsid w:val="006F7D1E"/>
    <w:rsid w:val="006F7F26"/>
    <w:rsid w:val="00700109"/>
    <w:rsid w:val="00700453"/>
    <w:rsid w:val="00700739"/>
    <w:rsid w:val="0070082E"/>
    <w:rsid w:val="00700857"/>
    <w:rsid w:val="00700AD1"/>
    <w:rsid w:val="00700E06"/>
    <w:rsid w:val="00700E2F"/>
    <w:rsid w:val="00701828"/>
    <w:rsid w:val="007019A4"/>
    <w:rsid w:val="00701B59"/>
    <w:rsid w:val="00701D6E"/>
    <w:rsid w:val="00701F4D"/>
    <w:rsid w:val="00702366"/>
    <w:rsid w:val="00702418"/>
    <w:rsid w:val="0070262A"/>
    <w:rsid w:val="0070273C"/>
    <w:rsid w:val="0070274D"/>
    <w:rsid w:val="007028DD"/>
    <w:rsid w:val="00702E7E"/>
    <w:rsid w:val="0070306F"/>
    <w:rsid w:val="007031AF"/>
    <w:rsid w:val="007031F7"/>
    <w:rsid w:val="00703205"/>
    <w:rsid w:val="0070321A"/>
    <w:rsid w:val="007034A2"/>
    <w:rsid w:val="0070367E"/>
    <w:rsid w:val="0070376B"/>
    <w:rsid w:val="00703772"/>
    <w:rsid w:val="007038D6"/>
    <w:rsid w:val="00703D49"/>
    <w:rsid w:val="00703D65"/>
    <w:rsid w:val="00703DC8"/>
    <w:rsid w:val="00704145"/>
    <w:rsid w:val="007044E3"/>
    <w:rsid w:val="0070456A"/>
    <w:rsid w:val="0070468D"/>
    <w:rsid w:val="007047A7"/>
    <w:rsid w:val="0070482C"/>
    <w:rsid w:val="00704978"/>
    <w:rsid w:val="00704C82"/>
    <w:rsid w:val="00704D13"/>
    <w:rsid w:val="00704EF7"/>
    <w:rsid w:val="00704F04"/>
    <w:rsid w:val="0070509E"/>
    <w:rsid w:val="00705204"/>
    <w:rsid w:val="007053D4"/>
    <w:rsid w:val="00705569"/>
    <w:rsid w:val="007056B2"/>
    <w:rsid w:val="0070592F"/>
    <w:rsid w:val="00705ADC"/>
    <w:rsid w:val="00705B57"/>
    <w:rsid w:val="00705B6A"/>
    <w:rsid w:val="00706205"/>
    <w:rsid w:val="00706645"/>
    <w:rsid w:val="00706E07"/>
    <w:rsid w:val="00707035"/>
    <w:rsid w:val="007071E5"/>
    <w:rsid w:val="0070733D"/>
    <w:rsid w:val="00707379"/>
    <w:rsid w:val="00707541"/>
    <w:rsid w:val="007076A3"/>
    <w:rsid w:val="007076C3"/>
    <w:rsid w:val="007076EB"/>
    <w:rsid w:val="00707806"/>
    <w:rsid w:val="00707867"/>
    <w:rsid w:val="00707A9B"/>
    <w:rsid w:val="00707C7A"/>
    <w:rsid w:val="00707DA6"/>
    <w:rsid w:val="00707F41"/>
    <w:rsid w:val="0071008E"/>
    <w:rsid w:val="007101C2"/>
    <w:rsid w:val="007102A5"/>
    <w:rsid w:val="007104C5"/>
    <w:rsid w:val="007104E9"/>
    <w:rsid w:val="007104FB"/>
    <w:rsid w:val="0071052F"/>
    <w:rsid w:val="00710669"/>
    <w:rsid w:val="0071067B"/>
    <w:rsid w:val="007106F0"/>
    <w:rsid w:val="007106F9"/>
    <w:rsid w:val="00710B41"/>
    <w:rsid w:val="00710C7B"/>
    <w:rsid w:val="00710FA6"/>
    <w:rsid w:val="00710FF2"/>
    <w:rsid w:val="007112E9"/>
    <w:rsid w:val="00711431"/>
    <w:rsid w:val="0071154F"/>
    <w:rsid w:val="007118BE"/>
    <w:rsid w:val="00711B15"/>
    <w:rsid w:val="00711BFE"/>
    <w:rsid w:val="00711C43"/>
    <w:rsid w:val="00711E23"/>
    <w:rsid w:val="00711E3C"/>
    <w:rsid w:val="00711FF6"/>
    <w:rsid w:val="0071220C"/>
    <w:rsid w:val="0071228F"/>
    <w:rsid w:val="0071238D"/>
    <w:rsid w:val="007125A9"/>
    <w:rsid w:val="007125D2"/>
    <w:rsid w:val="00712728"/>
    <w:rsid w:val="00712957"/>
    <w:rsid w:val="00713088"/>
    <w:rsid w:val="00713297"/>
    <w:rsid w:val="007134D9"/>
    <w:rsid w:val="0071350A"/>
    <w:rsid w:val="00713633"/>
    <w:rsid w:val="00713648"/>
    <w:rsid w:val="007138CF"/>
    <w:rsid w:val="00713970"/>
    <w:rsid w:val="00713A52"/>
    <w:rsid w:val="00713EE2"/>
    <w:rsid w:val="00713F28"/>
    <w:rsid w:val="0071441D"/>
    <w:rsid w:val="00714451"/>
    <w:rsid w:val="00714494"/>
    <w:rsid w:val="007145A1"/>
    <w:rsid w:val="00714620"/>
    <w:rsid w:val="007146AC"/>
    <w:rsid w:val="00714879"/>
    <w:rsid w:val="00714AC3"/>
    <w:rsid w:val="00714B18"/>
    <w:rsid w:val="00714B22"/>
    <w:rsid w:val="00714BED"/>
    <w:rsid w:val="00714D7B"/>
    <w:rsid w:val="00714EFD"/>
    <w:rsid w:val="00715048"/>
    <w:rsid w:val="007150AE"/>
    <w:rsid w:val="0071572C"/>
    <w:rsid w:val="007157EB"/>
    <w:rsid w:val="007158DC"/>
    <w:rsid w:val="00716101"/>
    <w:rsid w:val="00716174"/>
    <w:rsid w:val="0071619F"/>
    <w:rsid w:val="00716246"/>
    <w:rsid w:val="007162BD"/>
    <w:rsid w:val="00716308"/>
    <w:rsid w:val="00716356"/>
    <w:rsid w:val="007163F5"/>
    <w:rsid w:val="007164CB"/>
    <w:rsid w:val="007164D1"/>
    <w:rsid w:val="00716542"/>
    <w:rsid w:val="00716573"/>
    <w:rsid w:val="007165A3"/>
    <w:rsid w:val="007167E9"/>
    <w:rsid w:val="00716AC9"/>
    <w:rsid w:val="00716B6B"/>
    <w:rsid w:val="00716BFB"/>
    <w:rsid w:val="007171BD"/>
    <w:rsid w:val="00717202"/>
    <w:rsid w:val="007172C5"/>
    <w:rsid w:val="00717353"/>
    <w:rsid w:val="0071743A"/>
    <w:rsid w:val="00717505"/>
    <w:rsid w:val="00717BB8"/>
    <w:rsid w:val="00717C63"/>
    <w:rsid w:val="00717F3C"/>
    <w:rsid w:val="007203E6"/>
    <w:rsid w:val="00720838"/>
    <w:rsid w:val="007208C0"/>
    <w:rsid w:val="007208D3"/>
    <w:rsid w:val="007209FB"/>
    <w:rsid w:val="00720BD7"/>
    <w:rsid w:val="00720DD0"/>
    <w:rsid w:val="00720DED"/>
    <w:rsid w:val="00720F50"/>
    <w:rsid w:val="00721164"/>
    <w:rsid w:val="007211A3"/>
    <w:rsid w:val="00721512"/>
    <w:rsid w:val="00721660"/>
    <w:rsid w:val="007216DE"/>
    <w:rsid w:val="007216F5"/>
    <w:rsid w:val="0072195C"/>
    <w:rsid w:val="00721CE6"/>
    <w:rsid w:val="00721DA9"/>
    <w:rsid w:val="0072231E"/>
    <w:rsid w:val="0072237F"/>
    <w:rsid w:val="007223A9"/>
    <w:rsid w:val="007228F0"/>
    <w:rsid w:val="00722DD8"/>
    <w:rsid w:val="00722E62"/>
    <w:rsid w:val="00722EA9"/>
    <w:rsid w:val="00722F26"/>
    <w:rsid w:val="0072322E"/>
    <w:rsid w:val="007235FB"/>
    <w:rsid w:val="00723E27"/>
    <w:rsid w:val="007241CF"/>
    <w:rsid w:val="007243E6"/>
    <w:rsid w:val="00724457"/>
    <w:rsid w:val="00724562"/>
    <w:rsid w:val="0072467D"/>
    <w:rsid w:val="007247E4"/>
    <w:rsid w:val="0072482F"/>
    <w:rsid w:val="00724846"/>
    <w:rsid w:val="007249CD"/>
    <w:rsid w:val="00724F24"/>
    <w:rsid w:val="00724FB5"/>
    <w:rsid w:val="007253B8"/>
    <w:rsid w:val="00725503"/>
    <w:rsid w:val="00725527"/>
    <w:rsid w:val="007256D3"/>
    <w:rsid w:val="007257B2"/>
    <w:rsid w:val="00725812"/>
    <w:rsid w:val="00725BDE"/>
    <w:rsid w:val="00725D3D"/>
    <w:rsid w:val="00725F84"/>
    <w:rsid w:val="007260B9"/>
    <w:rsid w:val="007260C3"/>
    <w:rsid w:val="007261DA"/>
    <w:rsid w:val="007262D8"/>
    <w:rsid w:val="00726319"/>
    <w:rsid w:val="007263D0"/>
    <w:rsid w:val="0072655D"/>
    <w:rsid w:val="00726719"/>
    <w:rsid w:val="007267F4"/>
    <w:rsid w:val="00726952"/>
    <w:rsid w:val="007269DF"/>
    <w:rsid w:val="00726ABA"/>
    <w:rsid w:val="00726BAE"/>
    <w:rsid w:val="00726E27"/>
    <w:rsid w:val="00727153"/>
    <w:rsid w:val="00727299"/>
    <w:rsid w:val="00727309"/>
    <w:rsid w:val="00727373"/>
    <w:rsid w:val="007273F8"/>
    <w:rsid w:val="00727477"/>
    <w:rsid w:val="007277F3"/>
    <w:rsid w:val="00727810"/>
    <w:rsid w:val="00727A92"/>
    <w:rsid w:val="00727AE6"/>
    <w:rsid w:val="00727B9E"/>
    <w:rsid w:val="00727CBB"/>
    <w:rsid w:val="00730151"/>
    <w:rsid w:val="007302EE"/>
    <w:rsid w:val="007308DC"/>
    <w:rsid w:val="007309F0"/>
    <w:rsid w:val="00730A47"/>
    <w:rsid w:val="00730F29"/>
    <w:rsid w:val="00731105"/>
    <w:rsid w:val="00731505"/>
    <w:rsid w:val="00731711"/>
    <w:rsid w:val="00731BA5"/>
    <w:rsid w:val="00731CCF"/>
    <w:rsid w:val="00731EE4"/>
    <w:rsid w:val="00731EE8"/>
    <w:rsid w:val="00732480"/>
    <w:rsid w:val="0073273F"/>
    <w:rsid w:val="0073277C"/>
    <w:rsid w:val="0073289C"/>
    <w:rsid w:val="00732900"/>
    <w:rsid w:val="007329BE"/>
    <w:rsid w:val="00732A90"/>
    <w:rsid w:val="00733008"/>
    <w:rsid w:val="007332EA"/>
    <w:rsid w:val="00733376"/>
    <w:rsid w:val="0073347D"/>
    <w:rsid w:val="007334A3"/>
    <w:rsid w:val="007334DD"/>
    <w:rsid w:val="007337C0"/>
    <w:rsid w:val="00733C5C"/>
    <w:rsid w:val="00733F59"/>
    <w:rsid w:val="00733FD8"/>
    <w:rsid w:val="0073400F"/>
    <w:rsid w:val="00734194"/>
    <w:rsid w:val="007342F2"/>
    <w:rsid w:val="00734310"/>
    <w:rsid w:val="00734668"/>
    <w:rsid w:val="007347F1"/>
    <w:rsid w:val="00734835"/>
    <w:rsid w:val="0073491C"/>
    <w:rsid w:val="00734968"/>
    <w:rsid w:val="00734E30"/>
    <w:rsid w:val="00734E54"/>
    <w:rsid w:val="00734E80"/>
    <w:rsid w:val="00735028"/>
    <w:rsid w:val="0073520B"/>
    <w:rsid w:val="007352AF"/>
    <w:rsid w:val="00735648"/>
    <w:rsid w:val="00735A5E"/>
    <w:rsid w:val="00735B1B"/>
    <w:rsid w:val="00735B50"/>
    <w:rsid w:val="00735CF8"/>
    <w:rsid w:val="00735E7C"/>
    <w:rsid w:val="00735E9F"/>
    <w:rsid w:val="00735EF6"/>
    <w:rsid w:val="00735F59"/>
    <w:rsid w:val="00736087"/>
    <w:rsid w:val="007361E3"/>
    <w:rsid w:val="0073631D"/>
    <w:rsid w:val="00736354"/>
    <w:rsid w:val="007363CA"/>
    <w:rsid w:val="007365D2"/>
    <w:rsid w:val="007365F3"/>
    <w:rsid w:val="007368BA"/>
    <w:rsid w:val="00736C98"/>
    <w:rsid w:val="00736D11"/>
    <w:rsid w:val="00736D91"/>
    <w:rsid w:val="00736E81"/>
    <w:rsid w:val="00736EE2"/>
    <w:rsid w:val="0073713E"/>
    <w:rsid w:val="0073721B"/>
    <w:rsid w:val="007373EB"/>
    <w:rsid w:val="007373FE"/>
    <w:rsid w:val="007374A4"/>
    <w:rsid w:val="007374A9"/>
    <w:rsid w:val="00737535"/>
    <w:rsid w:val="007375A4"/>
    <w:rsid w:val="007375AD"/>
    <w:rsid w:val="007379DE"/>
    <w:rsid w:val="00737BFC"/>
    <w:rsid w:val="00737C78"/>
    <w:rsid w:val="00737CB8"/>
    <w:rsid w:val="0074016A"/>
    <w:rsid w:val="0074028C"/>
    <w:rsid w:val="0074041E"/>
    <w:rsid w:val="007404F7"/>
    <w:rsid w:val="00740D3E"/>
    <w:rsid w:val="00740E25"/>
    <w:rsid w:val="00740E42"/>
    <w:rsid w:val="00740FA7"/>
    <w:rsid w:val="00741020"/>
    <w:rsid w:val="007410DF"/>
    <w:rsid w:val="00741124"/>
    <w:rsid w:val="0074112C"/>
    <w:rsid w:val="00741142"/>
    <w:rsid w:val="0074114F"/>
    <w:rsid w:val="0074140D"/>
    <w:rsid w:val="00741495"/>
    <w:rsid w:val="007416AC"/>
    <w:rsid w:val="0074171D"/>
    <w:rsid w:val="0074195F"/>
    <w:rsid w:val="007419B5"/>
    <w:rsid w:val="00741AB2"/>
    <w:rsid w:val="00741B40"/>
    <w:rsid w:val="00741B95"/>
    <w:rsid w:val="00741E0E"/>
    <w:rsid w:val="007420A2"/>
    <w:rsid w:val="0074261A"/>
    <w:rsid w:val="0074279C"/>
    <w:rsid w:val="0074295B"/>
    <w:rsid w:val="00742D12"/>
    <w:rsid w:val="00742F8F"/>
    <w:rsid w:val="00742FFD"/>
    <w:rsid w:val="00743592"/>
    <w:rsid w:val="007437AB"/>
    <w:rsid w:val="007439F3"/>
    <w:rsid w:val="00743B02"/>
    <w:rsid w:val="00743E6D"/>
    <w:rsid w:val="00743F7D"/>
    <w:rsid w:val="00744491"/>
    <w:rsid w:val="00744510"/>
    <w:rsid w:val="007446E4"/>
    <w:rsid w:val="00744A5C"/>
    <w:rsid w:val="00744BEB"/>
    <w:rsid w:val="00744C01"/>
    <w:rsid w:val="00744FDE"/>
    <w:rsid w:val="007450D9"/>
    <w:rsid w:val="007452D6"/>
    <w:rsid w:val="007455C3"/>
    <w:rsid w:val="0074574B"/>
    <w:rsid w:val="00745799"/>
    <w:rsid w:val="00745AAD"/>
    <w:rsid w:val="00745C6D"/>
    <w:rsid w:val="00745C75"/>
    <w:rsid w:val="00745CDE"/>
    <w:rsid w:val="00745E89"/>
    <w:rsid w:val="00745F38"/>
    <w:rsid w:val="0074605A"/>
    <w:rsid w:val="00746093"/>
    <w:rsid w:val="007460C3"/>
    <w:rsid w:val="00746267"/>
    <w:rsid w:val="00746344"/>
    <w:rsid w:val="007463E4"/>
    <w:rsid w:val="00746870"/>
    <w:rsid w:val="00746946"/>
    <w:rsid w:val="00746D6A"/>
    <w:rsid w:val="00746E9A"/>
    <w:rsid w:val="00747549"/>
    <w:rsid w:val="00747604"/>
    <w:rsid w:val="0074769B"/>
    <w:rsid w:val="0074771F"/>
    <w:rsid w:val="00747892"/>
    <w:rsid w:val="0074797B"/>
    <w:rsid w:val="00747E20"/>
    <w:rsid w:val="00747E34"/>
    <w:rsid w:val="00747F9C"/>
    <w:rsid w:val="00750176"/>
    <w:rsid w:val="007502E1"/>
    <w:rsid w:val="00750318"/>
    <w:rsid w:val="0075051B"/>
    <w:rsid w:val="00750B3C"/>
    <w:rsid w:val="00750BF5"/>
    <w:rsid w:val="00750E4C"/>
    <w:rsid w:val="007510C4"/>
    <w:rsid w:val="0075121A"/>
    <w:rsid w:val="00751377"/>
    <w:rsid w:val="00751526"/>
    <w:rsid w:val="007515E3"/>
    <w:rsid w:val="00751719"/>
    <w:rsid w:val="007518E6"/>
    <w:rsid w:val="00751C43"/>
    <w:rsid w:val="007522A3"/>
    <w:rsid w:val="00752EA0"/>
    <w:rsid w:val="00753179"/>
    <w:rsid w:val="00753206"/>
    <w:rsid w:val="007532F2"/>
    <w:rsid w:val="00753610"/>
    <w:rsid w:val="0075361B"/>
    <w:rsid w:val="0075363C"/>
    <w:rsid w:val="007536C3"/>
    <w:rsid w:val="0075387B"/>
    <w:rsid w:val="0075422E"/>
    <w:rsid w:val="00754891"/>
    <w:rsid w:val="00754AC1"/>
    <w:rsid w:val="00754BBA"/>
    <w:rsid w:val="00754DA0"/>
    <w:rsid w:val="00754E69"/>
    <w:rsid w:val="00754F1B"/>
    <w:rsid w:val="007552A9"/>
    <w:rsid w:val="00755339"/>
    <w:rsid w:val="007553BE"/>
    <w:rsid w:val="00755668"/>
    <w:rsid w:val="00755751"/>
    <w:rsid w:val="00755D90"/>
    <w:rsid w:val="00755E4F"/>
    <w:rsid w:val="007561B2"/>
    <w:rsid w:val="00756345"/>
    <w:rsid w:val="00756473"/>
    <w:rsid w:val="00756842"/>
    <w:rsid w:val="0075686A"/>
    <w:rsid w:val="007568AF"/>
    <w:rsid w:val="007569CC"/>
    <w:rsid w:val="00756A89"/>
    <w:rsid w:val="00756ADB"/>
    <w:rsid w:val="00756CD0"/>
    <w:rsid w:val="00756E8B"/>
    <w:rsid w:val="00757008"/>
    <w:rsid w:val="007571FA"/>
    <w:rsid w:val="00757621"/>
    <w:rsid w:val="007577DA"/>
    <w:rsid w:val="00757998"/>
    <w:rsid w:val="00757A2D"/>
    <w:rsid w:val="00757BE5"/>
    <w:rsid w:val="00760027"/>
    <w:rsid w:val="0076017E"/>
    <w:rsid w:val="007601F0"/>
    <w:rsid w:val="007606C9"/>
    <w:rsid w:val="00760948"/>
    <w:rsid w:val="00760974"/>
    <w:rsid w:val="00760A6E"/>
    <w:rsid w:val="00760BE5"/>
    <w:rsid w:val="00761349"/>
    <w:rsid w:val="00761452"/>
    <w:rsid w:val="007615DD"/>
    <w:rsid w:val="0076165A"/>
    <w:rsid w:val="007616C8"/>
    <w:rsid w:val="007617C4"/>
    <w:rsid w:val="00761991"/>
    <w:rsid w:val="007619AD"/>
    <w:rsid w:val="00761AB1"/>
    <w:rsid w:val="00761BCA"/>
    <w:rsid w:val="00761CE0"/>
    <w:rsid w:val="00761D0B"/>
    <w:rsid w:val="00761E24"/>
    <w:rsid w:val="00761F68"/>
    <w:rsid w:val="0076209F"/>
    <w:rsid w:val="007621D7"/>
    <w:rsid w:val="0076221C"/>
    <w:rsid w:val="007623FB"/>
    <w:rsid w:val="007624B5"/>
    <w:rsid w:val="0076251A"/>
    <w:rsid w:val="007627FE"/>
    <w:rsid w:val="00762A72"/>
    <w:rsid w:val="00762AE2"/>
    <w:rsid w:val="00762DBC"/>
    <w:rsid w:val="00762F33"/>
    <w:rsid w:val="00763147"/>
    <w:rsid w:val="00763348"/>
    <w:rsid w:val="0076358A"/>
    <w:rsid w:val="00763A6D"/>
    <w:rsid w:val="00764055"/>
    <w:rsid w:val="0076410C"/>
    <w:rsid w:val="00764542"/>
    <w:rsid w:val="007645A2"/>
    <w:rsid w:val="007647A8"/>
    <w:rsid w:val="00764892"/>
    <w:rsid w:val="00764B99"/>
    <w:rsid w:val="00764C32"/>
    <w:rsid w:val="00764F4A"/>
    <w:rsid w:val="00765173"/>
    <w:rsid w:val="007652BD"/>
    <w:rsid w:val="00765558"/>
    <w:rsid w:val="00765605"/>
    <w:rsid w:val="00765638"/>
    <w:rsid w:val="0076574E"/>
    <w:rsid w:val="007657F6"/>
    <w:rsid w:val="00765867"/>
    <w:rsid w:val="007658EF"/>
    <w:rsid w:val="00765BDB"/>
    <w:rsid w:val="00765C5E"/>
    <w:rsid w:val="00765CF0"/>
    <w:rsid w:val="00765D60"/>
    <w:rsid w:val="00765EE1"/>
    <w:rsid w:val="00766099"/>
    <w:rsid w:val="007660AB"/>
    <w:rsid w:val="00766650"/>
    <w:rsid w:val="00766652"/>
    <w:rsid w:val="00766685"/>
    <w:rsid w:val="00766732"/>
    <w:rsid w:val="0076689D"/>
    <w:rsid w:val="00766902"/>
    <w:rsid w:val="00766975"/>
    <w:rsid w:val="00766D4B"/>
    <w:rsid w:val="00766F2F"/>
    <w:rsid w:val="00766F68"/>
    <w:rsid w:val="00766F87"/>
    <w:rsid w:val="00766FA8"/>
    <w:rsid w:val="0076702A"/>
    <w:rsid w:val="00767121"/>
    <w:rsid w:val="007672B4"/>
    <w:rsid w:val="0076767C"/>
    <w:rsid w:val="007678C3"/>
    <w:rsid w:val="00767CEB"/>
    <w:rsid w:val="00767EC8"/>
    <w:rsid w:val="007702BE"/>
    <w:rsid w:val="00770392"/>
    <w:rsid w:val="0077093E"/>
    <w:rsid w:val="00770B20"/>
    <w:rsid w:val="00770B3F"/>
    <w:rsid w:val="00770B7C"/>
    <w:rsid w:val="00770D33"/>
    <w:rsid w:val="00770D7B"/>
    <w:rsid w:val="00771054"/>
    <w:rsid w:val="007710A1"/>
    <w:rsid w:val="00771165"/>
    <w:rsid w:val="0077129D"/>
    <w:rsid w:val="0077145E"/>
    <w:rsid w:val="007716B7"/>
    <w:rsid w:val="0077174A"/>
    <w:rsid w:val="007719F0"/>
    <w:rsid w:val="00771B5B"/>
    <w:rsid w:val="00771BA9"/>
    <w:rsid w:val="00771DBA"/>
    <w:rsid w:val="00771F0D"/>
    <w:rsid w:val="007723DB"/>
    <w:rsid w:val="0077250D"/>
    <w:rsid w:val="00772674"/>
    <w:rsid w:val="0077277F"/>
    <w:rsid w:val="007729C0"/>
    <w:rsid w:val="00772A0B"/>
    <w:rsid w:val="00772A1E"/>
    <w:rsid w:val="00772C3C"/>
    <w:rsid w:val="00772D8D"/>
    <w:rsid w:val="00772D9A"/>
    <w:rsid w:val="00772F17"/>
    <w:rsid w:val="00772F8F"/>
    <w:rsid w:val="00773248"/>
    <w:rsid w:val="007733C7"/>
    <w:rsid w:val="00773401"/>
    <w:rsid w:val="0077364C"/>
    <w:rsid w:val="00773A00"/>
    <w:rsid w:val="00773B3D"/>
    <w:rsid w:val="00773B42"/>
    <w:rsid w:val="00773C35"/>
    <w:rsid w:val="00773EC1"/>
    <w:rsid w:val="0077402E"/>
    <w:rsid w:val="0077407C"/>
    <w:rsid w:val="0077417D"/>
    <w:rsid w:val="007741EE"/>
    <w:rsid w:val="0077461C"/>
    <w:rsid w:val="0077467D"/>
    <w:rsid w:val="0077487E"/>
    <w:rsid w:val="00774D66"/>
    <w:rsid w:val="007751AE"/>
    <w:rsid w:val="00775214"/>
    <w:rsid w:val="00775397"/>
    <w:rsid w:val="0077586E"/>
    <w:rsid w:val="00775F65"/>
    <w:rsid w:val="00776068"/>
    <w:rsid w:val="007762D8"/>
    <w:rsid w:val="0077636B"/>
    <w:rsid w:val="0077638F"/>
    <w:rsid w:val="00776643"/>
    <w:rsid w:val="00776AEB"/>
    <w:rsid w:val="00776E66"/>
    <w:rsid w:val="00776F70"/>
    <w:rsid w:val="00776FFA"/>
    <w:rsid w:val="007771A9"/>
    <w:rsid w:val="007771F7"/>
    <w:rsid w:val="00777326"/>
    <w:rsid w:val="007773D3"/>
    <w:rsid w:val="0077752B"/>
    <w:rsid w:val="00777635"/>
    <w:rsid w:val="007777C4"/>
    <w:rsid w:val="00777855"/>
    <w:rsid w:val="00777867"/>
    <w:rsid w:val="0077786F"/>
    <w:rsid w:val="00777E72"/>
    <w:rsid w:val="00778F5D"/>
    <w:rsid w:val="00780121"/>
    <w:rsid w:val="00780196"/>
    <w:rsid w:val="0078023D"/>
    <w:rsid w:val="007804E6"/>
    <w:rsid w:val="007804EB"/>
    <w:rsid w:val="00780A01"/>
    <w:rsid w:val="00780BEB"/>
    <w:rsid w:val="00780CC0"/>
    <w:rsid w:val="00780E2E"/>
    <w:rsid w:val="00780FB8"/>
    <w:rsid w:val="00781032"/>
    <w:rsid w:val="00781085"/>
    <w:rsid w:val="007810CA"/>
    <w:rsid w:val="0078115C"/>
    <w:rsid w:val="0078126B"/>
    <w:rsid w:val="00781289"/>
    <w:rsid w:val="00781658"/>
    <w:rsid w:val="0078188B"/>
    <w:rsid w:val="00781930"/>
    <w:rsid w:val="0078199E"/>
    <w:rsid w:val="00781B3B"/>
    <w:rsid w:val="00781D80"/>
    <w:rsid w:val="00782125"/>
    <w:rsid w:val="007825B4"/>
    <w:rsid w:val="007826EF"/>
    <w:rsid w:val="00782AF8"/>
    <w:rsid w:val="00782B3A"/>
    <w:rsid w:val="00782F39"/>
    <w:rsid w:val="00783234"/>
    <w:rsid w:val="007833B7"/>
    <w:rsid w:val="007834C1"/>
    <w:rsid w:val="0078397A"/>
    <w:rsid w:val="00783A86"/>
    <w:rsid w:val="0078400F"/>
    <w:rsid w:val="007841B5"/>
    <w:rsid w:val="007842F4"/>
    <w:rsid w:val="00784672"/>
    <w:rsid w:val="007846E2"/>
    <w:rsid w:val="0078490C"/>
    <w:rsid w:val="00784994"/>
    <w:rsid w:val="00784C16"/>
    <w:rsid w:val="00785141"/>
    <w:rsid w:val="0078529F"/>
    <w:rsid w:val="007853DC"/>
    <w:rsid w:val="0078546D"/>
    <w:rsid w:val="007855AC"/>
    <w:rsid w:val="007856D8"/>
    <w:rsid w:val="007856E4"/>
    <w:rsid w:val="00785B9F"/>
    <w:rsid w:val="00785BA0"/>
    <w:rsid w:val="00785CFF"/>
    <w:rsid w:val="00785E80"/>
    <w:rsid w:val="00785FF3"/>
    <w:rsid w:val="00786252"/>
    <w:rsid w:val="00786257"/>
    <w:rsid w:val="00786465"/>
    <w:rsid w:val="00786486"/>
    <w:rsid w:val="00786537"/>
    <w:rsid w:val="0078659A"/>
    <w:rsid w:val="007865BA"/>
    <w:rsid w:val="00786642"/>
    <w:rsid w:val="00786940"/>
    <w:rsid w:val="0078694A"/>
    <w:rsid w:val="00786A75"/>
    <w:rsid w:val="00786ADA"/>
    <w:rsid w:val="00786EDE"/>
    <w:rsid w:val="00786F0E"/>
    <w:rsid w:val="007870AA"/>
    <w:rsid w:val="00787191"/>
    <w:rsid w:val="0078745D"/>
    <w:rsid w:val="0078749C"/>
    <w:rsid w:val="007875BE"/>
    <w:rsid w:val="007877A4"/>
    <w:rsid w:val="00787DCF"/>
    <w:rsid w:val="00787F00"/>
    <w:rsid w:val="00790037"/>
    <w:rsid w:val="0079011F"/>
    <w:rsid w:val="007901C2"/>
    <w:rsid w:val="00790244"/>
    <w:rsid w:val="007903E3"/>
    <w:rsid w:val="0079049F"/>
    <w:rsid w:val="00790529"/>
    <w:rsid w:val="00790705"/>
    <w:rsid w:val="007909B1"/>
    <w:rsid w:val="00790BEA"/>
    <w:rsid w:val="00790C8C"/>
    <w:rsid w:val="00790D4C"/>
    <w:rsid w:val="00790FA4"/>
    <w:rsid w:val="0079106C"/>
    <w:rsid w:val="00791282"/>
    <w:rsid w:val="00791559"/>
    <w:rsid w:val="00791802"/>
    <w:rsid w:val="00791A06"/>
    <w:rsid w:val="00792480"/>
    <w:rsid w:val="00792840"/>
    <w:rsid w:val="007928B2"/>
    <w:rsid w:val="00792AE4"/>
    <w:rsid w:val="00792BB6"/>
    <w:rsid w:val="007930D5"/>
    <w:rsid w:val="007931D5"/>
    <w:rsid w:val="00793570"/>
    <w:rsid w:val="0079363D"/>
    <w:rsid w:val="00793855"/>
    <w:rsid w:val="00793889"/>
    <w:rsid w:val="007938BF"/>
    <w:rsid w:val="007939D0"/>
    <w:rsid w:val="00793A6C"/>
    <w:rsid w:val="00793ADF"/>
    <w:rsid w:val="00793B38"/>
    <w:rsid w:val="00793BF2"/>
    <w:rsid w:val="00793D62"/>
    <w:rsid w:val="00793F8C"/>
    <w:rsid w:val="00793FB6"/>
    <w:rsid w:val="0079403C"/>
    <w:rsid w:val="0079414E"/>
    <w:rsid w:val="007941FF"/>
    <w:rsid w:val="00794303"/>
    <w:rsid w:val="00794687"/>
    <w:rsid w:val="007947AC"/>
    <w:rsid w:val="007948D7"/>
    <w:rsid w:val="0079497E"/>
    <w:rsid w:val="00794A51"/>
    <w:rsid w:val="00794E25"/>
    <w:rsid w:val="00794E2E"/>
    <w:rsid w:val="00794E63"/>
    <w:rsid w:val="00794F0D"/>
    <w:rsid w:val="00795136"/>
    <w:rsid w:val="0079531C"/>
    <w:rsid w:val="0079538F"/>
    <w:rsid w:val="007953A3"/>
    <w:rsid w:val="007954BE"/>
    <w:rsid w:val="0079559D"/>
    <w:rsid w:val="00795681"/>
    <w:rsid w:val="007957E9"/>
    <w:rsid w:val="00795A46"/>
    <w:rsid w:val="00795C19"/>
    <w:rsid w:val="00795ECB"/>
    <w:rsid w:val="00795F4A"/>
    <w:rsid w:val="007960C2"/>
    <w:rsid w:val="007960E6"/>
    <w:rsid w:val="007961D3"/>
    <w:rsid w:val="00796A7B"/>
    <w:rsid w:val="00796CC9"/>
    <w:rsid w:val="00796E9F"/>
    <w:rsid w:val="00796ECA"/>
    <w:rsid w:val="00796F55"/>
    <w:rsid w:val="00796FB6"/>
    <w:rsid w:val="0079719B"/>
    <w:rsid w:val="007974C9"/>
    <w:rsid w:val="007976C2"/>
    <w:rsid w:val="00797711"/>
    <w:rsid w:val="007978F5"/>
    <w:rsid w:val="00797922"/>
    <w:rsid w:val="00797B17"/>
    <w:rsid w:val="00797C77"/>
    <w:rsid w:val="00797CEE"/>
    <w:rsid w:val="00797E29"/>
    <w:rsid w:val="00797EAA"/>
    <w:rsid w:val="00797F57"/>
    <w:rsid w:val="007A00FD"/>
    <w:rsid w:val="007A01E4"/>
    <w:rsid w:val="007A076D"/>
    <w:rsid w:val="007A08CA"/>
    <w:rsid w:val="007A0966"/>
    <w:rsid w:val="007A09B8"/>
    <w:rsid w:val="007A0A73"/>
    <w:rsid w:val="007A0B6E"/>
    <w:rsid w:val="007A0DD8"/>
    <w:rsid w:val="007A0E7D"/>
    <w:rsid w:val="007A0F83"/>
    <w:rsid w:val="007A101F"/>
    <w:rsid w:val="007A17AF"/>
    <w:rsid w:val="007A1AA0"/>
    <w:rsid w:val="007A1AF6"/>
    <w:rsid w:val="007A1C69"/>
    <w:rsid w:val="007A1C70"/>
    <w:rsid w:val="007A1D66"/>
    <w:rsid w:val="007A1F75"/>
    <w:rsid w:val="007A1FDD"/>
    <w:rsid w:val="007A2132"/>
    <w:rsid w:val="007A2244"/>
    <w:rsid w:val="007A2548"/>
    <w:rsid w:val="007A25B6"/>
    <w:rsid w:val="007A26E9"/>
    <w:rsid w:val="007A2BA0"/>
    <w:rsid w:val="007A2BB8"/>
    <w:rsid w:val="007A3053"/>
    <w:rsid w:val="007A3067"/>
    <w:rsid w:val="007A34DA"/>
    <w:rsid w:val="007A35F7"/>
    <w:rsid w:val="007A3AE9"/>
    <w:rsid w:val="007A3F12"/>
    <w:rsid w:val="007A4430"/>
    <w:rsid w:val="007A453B"/>
    <w:rsid w:val="007A472F"/>
    <w:rsid w:val="007A4852"/>
    <w:rsid w:val="007A48A2"/>
    <w:rsid w:val="007A48A7"/>
    <w:rsid w:val="007A4BE9"/>
    <w:rsid w:val="007A524C"/>
    <w:rsid w:val="007A5432"/>
    <w:rsid w:val="007A550E"/>
    <w:rsid w:val="007A5510"/>
    <w:rsid w:val="007A5691"/>
    <w:rsid w:val="007A5940"/>
    <w:rsid w:val="007A5A4B"/>
    <w:rsid w:val="007A5D4C"/>
    <w:rsid w:val="007A5E02"/>
    <w:rsid w:val="007A6048"/>
    <w:rsid w:val="007A623F"/>
    <w:rsid w:val="007A6261"/>
    <w:rsid w:val="007A62AA"/>
    <w:rsid w:val="007A6504"/>
    <w:rsid w:val="007A6635"/>
    <w:rsid w:val="007A67A9"/>
    <w:rsid w:val="007A6A28"/>
    <w:rsid w:val="007A6B62"/>
    <w:rsid w:val="007A6E8A"/>
    <w:rsid w:val="007A6F4F"/>
    <w:rsid w:val="007A703B"/>
    <w:rsid w:val="007A7150"/>
    <w:rsid w:val="007A71C6"/>
    <w:rsid w:val="007A7263"/>
    <w:rsid w:val="007A73E1"/>
    <w:rsid w:val="007A7496"/>
    <w:rsid w:val="007A74B6"/>
    <w:rsid w:val="007A7519"/>
    <w:rsid w:val="007A754C"/>
    <w:rsid w:val="007A75CC"/>
    <w:rsid w:val="007A76FB"/>
    <w:rsid w:val="007A7922"/>
    <w:rsid w:val="007A795E"/>
    <w:rsid w:val="007A7A6B"/>
    <w:rsid w:val="007A7AA1"/>
    <w:rsid w:val="007A7AF0"/>
    <w:rsid w:val="007A7B17"/>
    <w:rsid w:val="007A7BB6"/>
    <w:rsid w:val="007A7D54"/>
    <w:rsid w:val="007A7DBC"/>
    <w:rsid w:val="007B04E5"/>
    <w:rsid w:val="007B052B"/>
    <w:rsid w:val="007B0A38"/>
    <w:rsid w:val="007B0AEE"/>
    <w:rsid w:val="007B0B90"/>
    <w:rsid w:val="007B0D68"/>
    <w:rsid w:val="007B0D94"/>
    <w:rsid w:val="007B0D95"/>
    <w:rsid w:val="007B17FC"/>
    <w:rsid w:val="007B1A0B"/>
    <w:rsid w:val="007B1A7D"/>
    <w:rsid w:val="007B1CCB"/>
    <w:rsid w:val="007B1DAA"/>
    <w:rsid w:val="007B1E20"/>
    <w:rsid w:val="007B205B"/>
    <w:rsid w:val="007B2145"/>
    <w:rsid w:val="007B2505"/>
    <w:rsid w:val="007B25B4"/>
    <w:rsid w:val="007B2643"/>
    <w:rsid w:val="007B2800"/>
    <w:rsid w:val="007B287E"/>
    <w:rsid w:val="007B2A1F"/>
    <w:rsid w:val="007B2D54"/>
    <w:rsid w:val="007B2FF1"/>
    <w:rsid w:val="007B3154"/>
    <w:rsid w:val="007B31B6"/>
    <w:rsid w:val="007B31E6"/>
    <w:rsid w:val="007B3AF8"/>
    <w:rsid w:val="007B3B5E"/>
    <w:rsid w:val="007B3B9D"/>
    <w:rsid w:val="007B3C79"/>
    <w:rsid w:val="007B3D57"/>
    <w:rsid w:val="007B3EDA"/>
    <w:rsid w:val="007B4138"/>
    <w:rsid w:val="007B417D"/>
    <w:rsid w:val="007B4327"/>
    <w:rsid w:val="007B441C"/>
    <w:rsid w:val="007B468B"/>
    <w:rsid w:val="007B4713"/>
    <w:rsid w:val="007B4760"/>
    <w:rsid w:val="007B47D2"/>
    <w:rsid w:val="007B48E7"/>
    <w:rsid w:val="007B4942"/>
    <w:rsid w:val="007B4BE4"/>
    <w:rsid w:val="007B4BF6"/>
    <w:rsid w:val="007B4C41"/>
    <w:rsid w:val="007B4D34"/>
    <w:rsid w:val="007B504E"/>
    <w:rsid w:val="007B51E4"/>
    <w:rsid w:val="007B540B"/>
    <w:rsid w:val="007B5567"/>
    <w:rsid w:val="007B55F8"/>
    <w:rsid w:val="007B5D29"/>
    <w:rsid w:val="007B5D7F"/>
    <w:rsid w:val="007B5E87"/>
    <w:rsid w:val="007B5FFE"/>
    <w:rsid w:val="007B6113"/>
    <w:rsid w:val="007B6362"/>
    <w:rsid w:val="007B648C"/>
    <w:rsid w:val="007B6560"/>
    <w:rsid w:val="007B65B9"/>
    <w:rsid w:val="007B6877"/>
    <w:rsid w:val="007B68D0"/>
    <w:rsid w:val="007B6B52"/>
    <w:rsid w:val="007B6CED"/>
    <w:rsid w:val="007B6D0D"/>
    <w:rsid w:val="007B6F3C"/>
    <w:rsid w:val="007B706F"/>
    <w:rsid w:val="007B717F"/>
    <w:rsid w:val="007B7383"/>
    <w:rsid w:val="007B74CA"/>
    <w:rsid w:val="007B78A5"/>
    <w:rsid w:val="007B7BA0"/>
    <w:rsid w:val="007B7C1F"/>
    <w:rsid w:val="007B7C7A"/>
    <w:rsid w:val="007B7D05"/>
    <w:rsid w:val="007B7DEA"/>
    <w:rsid w:val="007B7F9D"/>
    <w:rsid w:val="007C018D"/>
    <w:rsid w:val="007C01AC"/>
    <w:rsid w:val="007C01BD"/>
    <w:rsid w:val="007C0441"/>
    <w:rsid w:val="007C068B"/>
    <w:rsid w:val="007C0966"/>
    <w:rsid w:val="007C097A"/>
    <w:rsid w:val="007C09C0"/>
    <w:rsid w:val="007C0A0D"/>
    <w:rsid w:val="007C0C23"/>
    <w:rsid w:val="007C0C4C"/>
    <w:rsid w:val="007C155A"/>
    <w:rsid w:val="007C164A"/>
    <w:rsid w:val="007C178A"/>
    <w:rsid w:val="007C17AD"/>
    <w:rsid w:val="007C1B1E"/>
    <w:rsid w:val="007C1B34"/>
    <w:rsid w:val="007C1BE7"/>
    <w:rsid w:val="007C1D2F"/>
    <w:rsid w:val="007C1E8A"/>
    <w:rsid w:val="007C1EE7"/>
    <w:rsid w:val="007C21AA"/>
    <w:rsid w:val="007C24CC"/>
    <w:rsid w:val="007C253F"/>
    <w:rsid w:val="007C257A"/>
    <w:rsid w:val="007C26F8"/>
    <w:rsid w:val="007C2745"/>
    <w:rsid w:val="007C28FD"/>
    <w:rsid w:val="007C29FA"/>
    <w:rsid w:val="007C2B0C"/>
    <w:rsid w:val="007C2C34"/>
    <w:rsid w:val="007C2DA6"/>
    <w:rsid w:val="007C2DFA"/>
    <w:rsid w:val="007C2E70"/>
    <w:rsid w:val="007C2FB1"/>
    <w:rsid w:val="007C2FE5"/>
    <w:rsid w:val="007C3174"/>
    <w:rsid w:val="007C33DC"/>
    <w:rsid w:val="007C3432"/>
    <w:rsid w:val="007C3595"/>
    <w:rsid w:val="007C36C6"/>
    <w:rsid w:val="007C36D1"/>
    <w:rsid w:val="007C3749"/>
    <w:rsid w:val="007C37D5"/>
    <w:rsid w:val="007C381B"/>
    <w:rsid w:val="007C3877"/>
    <w:rsid w:val="007C3AB0"/>
    <w:rsid w:val="007C3ADC"/>
    <w:rsid w:val="007C3CA1"/>
    <w:rsid w:val="007C3E84"/>
    <w:rsid w:val="007C3FB9"/>
    <w:rsid w:val="007C429D"/>
    <w:rsid w:val="007C42B0"/>
    <w:rsid w:val="007C42D3"/>
    <w:rsid w:val="007C45CC"/>
    <w:rsid w:val="007C4728"/>
    <w:rsid w:val="007C4953"/>
    <w:rsid w:val="007C4995"/>
    <w:rsid w:val="007C4A0A"/>
    <w:rsid w:val="007C4AF2"/>
    <w:rsid w:val="007C4B7A"/>
    <w:rsid w:val="007C4D0B"/>
    <w:rsid w:val="007C4DCA"/>
    <w:rsid w:val="007C4EA9"/>
    <w:rsid w:val="007C51B1"/>
    <w:rsid w:val="007C51F1"/>
    <w:rsid w:val="007C52C3"/>
    <w:rsid w:val="007C52E7"/>
    <w:rsid w:val="007C5683"/>
    <w:rsid w:val="007C57D9"/>
    <w:rsid w:val="007C57FF"/>
    <w:rsid w:val="007C5DFB"/>
    <w:rsid w:val="007C5F99"/>
    <w:rsid w:val="007C5FC0"/>
    <w:rsid w:val="007C6026"/>
    <w:rsid w:val="007C62B3"/>
    <w:rsid w:val="007C62FE"/>
    <w:rsid w:val="007C63CC"/>
    <w:rsid w:val="007C640B"/>
    <w:rsid w:val="007C660F"/>
    <w:rsid w:val="007C6671"/>
    <w:rsid w:val="007C680C"/>
    <w:rsid w:val="007C6893"/>
    <w:rsid w:val="007C68B8"/>
    <w:rsid w:val="007C6940"/>
    <w:rsid w:val="007C6ABA"/>
    <w:rsid w:val="007C6B01"/>
    <w:rsid w:val="007C7036"/>
    <w:rsid w:val="007C70B2"/>
    <w:rsid w:val="007C7312"/>
    <w:rsid w:val="007C7A13"/>
    <w:rsid w:val="007C7ABB"/>
    <w:rsid w:val="007C7AFD"/>
    <w:rsid w:val="007C7BEE"/>
    <w:rsid w:val="007C7DF6"/>
    <w:rsid w:val="007C7DFA"/>
    <w:rsid w:val="007C7F1E"/>
    <w:rsid w:val="007D0150"/>
    <w:rsid w:val="007D0240"/>
    <w:rsid w:val="007D02DC"/>
    <w:rsid w:val="007D0405"/>
    <w:rsid w:val="007D045A"/>
    <w:rsid w:val="007D0689"/>
    <w:rsid w:val="007D0697"/>
    <w:rsid w:val="007D0725"/>
    <w:rsid w:val="007D07C9"/>
    <w:rsid w:val="007D07F8"/>
    <w:rsid w:val="007D080A"/>
    <w:rsid w:val="007D0B86"/>
    <w:rsid w:val="007D0D33"/>
    <w:rsid w:val="007D1087"/>
    <w:rsid w:val="007D10BC"/>
    <w:rsid w:val="007D117A"/>
    <w:rsid w:val="007D1263"/>
    <w:rsid w:val="007D1382"/>
    <w:rsid w:val="007D1408"/>
    <w:rsid w:val="007D1409"/>
    <w:rsid w:val="007D147B"/>
    <w:rsid w:val="007D159B"/>
    <w:rsid w:val="007D1774"/>
    <w:rsid w:val="007D190E"/>
    <w:rsid w:val="007D1AB5"/>
    <w:rsid w:val="007D1ABF"/>
    <w:rsid w:val="007D1BDE"/>
    <w:rsid w:val="007D1FCE"/>
    <w:rsid w:val="007D20D5"/>
    <w:rsid w:val="007D2114"/>
    <w:rsid w:val="007D2307"/>
    <w:rsid w:val="007D2627"/>
    <w:rsid w:val="007D291A"/>
    <w:rsid w:val="007D2A55"/>
    <w:rsid w:val="007D2D00"/>
    <w:rsid w:val="007D2D9A"/>
    <w:rsid w:val="007D2DDC"/>
    <w:rsid w:val="007D31C9"/>
    <w:rsid w:val="007D32B6"/>
    <w:rsid w:val="007D35E4"/>
    <w:rsid w:val="007D3602"/>
    <w:rsid w:val="007D378F"/>
    <w:rsid w:val="007D37B1"/>
    <w:rsid w:val="007D37FE"/>
    <w:rsid w:val="007D3C29"/>
    <w:rsid w:val="007D3C67"/>
    <w:rsid w:val="007D3F19"/>
    <w:rsid w:val="007D3F25"/>
    <w:rsid w:val="007D4160"/>
    <w:rsid w:val="007D447E"/>
    <w:rsid w:val="007D4531"/>
    <w:rsid w:val="007D4547"/>
    <w:rsid w:val="007D484C"/>
    <w:rsid w:val="007D4887"/>
    <w:rsid w:val="007D4A86"/>
    <w:rsid w:val="007D4A92"/>
    <w:rsid w:val="007D4DE0"/>
    <w:rsid w:val="007D4E45"/>
    <w:rsid w:val="007D4EAD"/>
    <w:rsid w:val="007D4F2F"/>
    <w:rsid w:val="007D4FE7"/>
    <w:rsid w:val="007D5004"/>
    <w:rsid w:val="007D512B"/>
    <w:rsid w:val="007D5222"/>
    <w:rsid w:val="007D5233"/>
    <w:rsid w:val="007D56A3"/>
    <w:rsid w:val="007D5998"/>
    <w:rsid w:val="007D5CFF"/>
    <w:rsid w:val="007D5D48"/>
    <w:rsid w:val="007D5E1E"/>
    <w:rsid w:val="007D5F91"/>
    <w:rsid w:val="007D6224"/>
    <w:rsid w:val="007D63E3"/>
    <w:rsid w:val="007D6678"/>
    <w:rsid w:val="007D66C3"/>
    <w:rsid w:val="007D6875"/>
    <w:rsid w:val="007D6CBF"/>
    <w:rsid w:val="007D6F68"/>
    <w:rsid w:val="007D6FB5"/>
    <w:rsid w:val="007D71AD"/>
    <w:rsid w:val="007D73F0"/>
    <w:rsid w:val="007D767E"/>
    <w:rsid w:val="007D7732"/>
    <w:rsid w:val="007D7A38"/>
    <w:rsid w:val="007D7E0F"/>
    <w:rsid w:val="007E035B"/>
    <w:rsid w:val="007E03A1"/>
    <w:rsid w:val="007E0525"/>
    <w:rsid w:val="007E080B"/>
    <w:rsid w:val="007E0A95"/>
    <w:rsid w:val="007E0C3F"/>
    <w:rsid w:val="007E0D12"/>
    <w:rsid w:val="007E0E92"/>
    <w:rsid w:val="007E1278"/>
    <w:rsid w:val="007E133C"/>
    <w:rsid w:val="007E17BF"/>
    <w:rsid w:val="007E1D44"/>
    <w:rsid w:val="007E21C6"/>
    <w:rsid w:val="007E258D"/>
    <w:rsid w:val="007E2694"/>
    <w:rsid w:val="007E2B6F"/>
    <w:rsid w:val="007E2BA3"/>
    <w:rsid w:val="007E2DA5"/>
    <w:rsid w:val="007E30C3"/>
    <w:rsid w:val="007E3348"/>
    <w:rsid w:val="007E34A2"/>
    <w:rsid w:val="007E34D3"/>
    <w:rsid w:val="007E3630"/>
    <w:rsid w:val="007E39F9"/>
    <w:rsid w:val="007E3EAE"/>
    <w:rsid w:val="007E4086"/>
    <w:rsid w:val="007E4253"/>
    <w:rsid w:val="007E4265"/>
    <w:rsid w:val="007E46D5"/>
    <w:rsid w:val="007E4739"/>
    <w:rsid w:val="007E47B9"/>
    <w:rsid w:val="007E4901"/>
    <w:rsid w:val="007E4A0D"/>
    <w:rsid w:val="007E4A25"/>
    <w:rsid w:val="007E4B95"/>
    <w:rsid w:val="007E4BF7"/>
    <w:rsid w:val="007E4E4F"/>
    <w:rsid w:val="007E519A"/>
    <w:rsid w:val="007E51C2"/>
    <w:rsid w:val="007E56BC"/>
    <w:rsid w:val="007E5BAC"/>
    <w:rsid w:val="007E5DDD"/>
    <w:rsid w:val="007E5DF3"/>
    <w:rsid w:val="007E6137"/>
    <w:rsid w:val="007E6820"/>
    <w:rsid w:val="007E687C"/>
    <w:rsid w:val="007E6888"/>
    <w:rsid w:val="007E6AB5"/>
    <w:rsid w:val="007E6F74"/>
    <w:rsid w:val="007E7129"/>
    <w:rsid w:val="007E71BD"/>
    <w:rsid w:val="007E71CE"/>
    <w:rsid w:val="007E75B4"/>
    <w:rsid w:val="007E79DF"/>
    <w:rsid w:val="007E7AC7"/>
    <w:rsid w:val="007E7E90"/>
    <w:rsid w:val="007E7FCA"/>
    <w:rsid w:val="007E7FF2"/>
    <w:rsid w:val="007F014F"/>
    <w:rsid w:val="007F02EE"/>
    <w:rsid w:val="007F0356"/>
    <w:rsid w:val="007F06A4"/>
    <w:rsid w:val="007F06C9"/>
    <w:rsid w:val="007F0961"/>
    <w:rsid w:val="007F0A2B"/>
    <w:rsid w:val="007F0D22"/>
    <w:rsid w:val="007F0D25"/>
    <w:rsid w:val="007F0E12"/>
    <w:rsid w:val="007F0E9F"/>
    <w:rsid w:val="007F10D4"/>
    <w:rsid w:val="007F1171"/>
    <w:rsid w:val="007F1432"/>
    <w:rsid w:val="007F1681"/>
    <w:rsid w:val="007F17AB"/>
    <w:rsid w:val="007F180C"/>
    <w:rsid w:val="007F18C1"/>
    <w:rsid w:val="007F19F2"/>
    <w:rsid w:val="007F1BC8"/>
    <w:rsid w:val="007F207B"/>
    <w:rsid w:val="007F20DA"/>
    <w:rsid w:val="007F2292"/>
    <w:rsid w:val="007F2393"/>
    <w:rsid w:val="007F25A1"/>
    <w:rsid w:val="007F2698"/>
    <w:rsid w:val="007F2717"/>
    <w:rsid w:val="007F28F1"/>
    <w:rsid w:val="007F2A64"/>
    <w:rsid w:val="007F2AE8"/>
    <w:rsid w:val="007F2E93"/>
    <w:rsid w:val="007F2EE2"/>
    <w:rsid w:val="007F2F2D"/>
    <w:rsid w:val="007F30E1"/>
    <w:rsid w:val="007F3263"/>
    <w:rsid w:val="007F3360"/>
    <w:rsid w:val="007F3506"/>
    <w:rsid w:val="007F3634"/>
    <w:rsid w:val="007F36F1"/>
    <w:rsid w:val="007F394C"/>
    <w:rsid w:val="007F3ADC"/>
    <w:rsid w:val="007F3BCE"/>
    <w:rsid w:val="007F3F44"/>
    <w:rsid w:val="007F4096"/>
    <w:rsid w:val="007F4277"/>
    <w:rsid w:val="007F4311"/>
    <w:rsid w:val="007F459E"/>
    <w:rsid w:val="007F46A0"/>
    <w:rsid w:val="007F478B"/>
    <w:rsid w:val="007F4894"/>
    <w:rsid w:val="007F4AB2"/>
    <w:rsid w:val="007F4B11"/>
    <w:rsid w:val="007F4CA0"/>
    <w:rsid w:val="007F4E15"/>
    <w:rsid w:val="007F5876"/>
    <w:rsid w:val="007F5936"/>
    <w:rsid w:val="007F593A"/>
    <w:rsid w:val="007F5940"/>
    <w:rsid w:val="007F5ABB"/>
    <w:rsid w:val="007F5BCF"/>
    <w:rsid w:val="007F5D63"/>
    <w:rsid w:val="007F5E40"/>
    <w:rsid w:val="007F5F0B"/>
    <w:rsid w:val="007F5F38"/>
    <w:rsid w:val="007F5F82"/>
    <w:rsid w:val="007F606C"/>
    <w:rsid w:val="007F6336"/>
    <w:rsid w:val="007F65AB"/>
    <w:rsid w:val="007F6660"/>
    <w:rsid w:val="007F6868"/>
    <w:rsid w:val="007F68ED"/>
    <w:rsid w:val="007F7086"/>
    <w:rsid w:val="007F73EF"/>
    <w:rsid w:val="007F74B9"/>
    <w:rsid w:val="007F7513"/>
    <w:rsid w:val="007F7DAB"/>
    <w:rsid w:val="008006D5"/>
    <w:rsid w:val="0080086C"/>
    <w:rsid w:val="008009E2"/>
    <w:rsid w:val="00800ACD"/>
    <w:rsid w:val="00800C18"/>
    <w:rsid w:val="00800CC7"/>
    <w:rsid w:val="00800F13"/>
    <w:rsid w:val="00801055"/>
    <w:rsid w:val="00801268"/>
    <w:rsid w:val="0080136A"/>
    <w:rsid w:val="00801546"/>
    <w:rsid w:val="0080156F"/>
    <w:rsid w:val="008015F3"/>
    <w:rsid w:val="0080176A"/>
    <w:rsid w:val="008019D7"/>
    <w:rsid w:val="00801A67"/>
    <w:rsid w:val="00801C9E"/>
    <w:rsid w:val="00801CD3"/>
    <w:rsid w:val="00801DF0"/>
    <w:rsid w:val="00801EAD"/>
    <w:rsid w:val="00802138"/>
    <w:rsid w:val="008021CA"/>
    <w:rsid w:val="008023FA"/>
    <w:rsid w:val="0080260C"/>
    <w:rsid w:val="00802670"/>
    <w:rsid w:val="008029F0"/>
    <w:rsid w:val="00802A1D"/>
    <w:rsid w:val="00802F1A"/>
    <w:rsid w:val="00802F90"/>
    <w:rsid w:val="00802FB1"/>
    <w:rsid w:val="008031A8"/>
    <w:rsid w:val="008031C0"/>
    <w:rsid w:val="008032FF"/>
    <w:rsid w:val="00803691"/>
    <w:rsid w:val="00803802"/>
    <w:rsid w:val="00803A67"/>
    <w:rsid w:val="00803A6B"/>
    <w:rsid w:val="00803AC4"/>
    <w:rsid w:val="00803F49"/>
    <w:rsid w:val="00803FB5"/>
    <w:rsid w:val="00804280"/>
    <w:rsid w:val="00804390"/>
    <w:rsid w:val="0080441F"/>
    <w:rsid w:val="00804491"/>
    <w:rsid w:val="00804567"/>
    <w:rsid w:val="00804714"/>
    <w:rsid w:val="008047D4"/>
    <w:rsid w:val="008048E8"/>
    <w:rsid w:val="00804C51"/>
    <w:rsid w:val="00804D4F"/>
    <w:rsid w:val="00804DC6"/>
    <w:rsid w:val="00804F96"/>
    <w:rsid w:val="0080510D"/>
    <w:rsid w:val="0080529C"/>
    <w:rsid w:val="008052E5"/>
    <w:rsid w:val="0080581E"/>
    <w:rsid w:val="00805CBE"/>
    <w:rsid w:val="00805CD9"/>
    <w:rsid w:val="00805DA5"/>
    <w:rsid w:val="0080611C"/>
    <w:rsid w:val="0080640B"/>
    <w:rsid w:val="008066A3"/>
    <w:rsid w:val="008066C5"/>
    <w:rsid w:val="00806731"/>
    <w:rsid w:val="008067D6"/>
    <w:rsid w:val="00806824"/>
    <w:rsid w:val="00806A6D"/>
    <w:rsid w:val="00806AED"/>
    <w:rsid w:val="008073FE"/>
    <w:rsid w:val="0080751E"/>
    <w:rsid w:val="00807B10"/>
    <w:rsid w:val="00807B91"/>
    <w:rsid w:val="00807C0B"/>
    <w:rsid w:val="00807DB0"/>
    <w:rsid w:val="00807F2A"/>
    <w:rsid w:val="0080958F"/>
    <w:rsid w:val="008101AA"/>
    <w:rsid w:val="0081020F"/>
    <w:rsid w:val="008104D7"/>
    <w:rsid w:val="008105DE"/>
    <w:rsid w:val="00810622"/>
    <w:rsid w:val="00810688"/>
    <w:rsid w:val="0081068D"/>
    <w:rsid w:val="00810A9C"/>
    <w:rsid w:val="00810AA9"/>
    <w:rsid w:val="00810E0D"/>
    <w:rsid w:val="00810E21"/>
    <w:rsid w:val="00810E63"/>
    <w:rsid w:val="00811090"/>
    <w:rsid w:val="00811398"/>
    <w:rsid w:val="008114E2"/>
    <w:rsid w:val="008118C2"/>
    <w:rsid w:val="00811A5B"/>
    <w:rsid w:val="00811A65"/>
    <w:rsid w:val="00811A76"/>
    <w:rsid w:val="00811A90"/>
    <w:rsid w:val="00811B03"/>
    <w:rsid w:val="00811B3F"/>
    <w:rsid w:val="00811D60"/>
    <w:rsid w:val="00811EF8"/>
    <w:rsid w:val="00811F87"/>
    <w:rsid w:val="00812114"/>
    <w:rsid w:val="008122A3"/>
    <w:rsid w:val="0081287A"/>
    <w:rsid w:val="00812CEA"/>
    <w:rsid w:val="00812CF9"/>
    <w:rsid w:val="00812F20"/>
    <w:rsid w:val="00813048"/>
    <w:rsid w:val="008132E1"/>
    <w:rsid w:val="00813352"/>
    <w:rsid w:val="0081352B"/>
    <w:rsid w:val="0081373D"/>
    <w:rsid w:val="00813745"/>
    <w:rsid w:val="0081380B"/>
    <w:rsid w:val="00813B03"/>
    <w:rsid w:val="00813BD7"/>
    <w:rsid w:val="00813F48"/>
    <w:rsid w:val="00814070"/>
    <w:rsid w:val="00814172"/>
    <w:rsid w:val="008141B9"/>
    <w:rsid w:val="00814283"/>
    <w:rsid w:val="00814365"/>
    <w:rsid w:val="008143B1"/>
    <w:rsid w:val="008144D1"/>
    <w:rsid w:val="008147FA"/>
    <w:rsid w:val="00814CCE"/>
    <w:rsid w:val="00814D21"/>
    <w:rsid w:val="00814D25"/>
    <w:rsid w:val="00814DF7"/>
    <w:rsid w:val="0081525F"/>
    <w:rsid w:val="0081532A"/>
    <w:rsid w:val="0081544A"/>
    <w:rsid w:val="008155A7"/>
    <w:rsid w:val="008156C4"/>
    <w:rsid w:val="00815751"/>
    <w:rsid w:val="0081592C"/>
    <w:rsid w:val="008159B6"/>
    <w:rsid w:val="008159DC"/>
    <w:rsid w:val="00815A1F"/>
    <w:rsid w:val="00815A45"/>
    <w:rsid w:val="00815E97"/>
    <w:rsid w:val="0081651F"/>
    <w:rsid w:val="0081664B"/>
    <w:rsid w:val="008166D5"/>
    <w:rsid w:val="00816AAD"/>
    <w:rsid w:val="00816EE7"/>
    <w:rsid w:val="00816F58"/>
    <w:rsid w:val="00816FFC"/>
    <w:rsid w:val="00817094"/>
    <w:rsid w:val="008174C3"/>
    <w:rsid w:val="0081751D"/>
    <w:rsid w:val="00817551"/>
    <w:rsid w:val="008179A3"/>
    <w:rsid w:val="00817E05"/>
    <w:rsid w:val="00817F11"/>
    <w:rsid w:val="008203A7"/>
    <w:rsid w:val="0082041A"/>
    <w:rsid w:val="00820670"/>
    <w:rsid w:val="008206EE"/>
    <w:rsid w:val="00820B6C"/>
    <w:rsid w:val="00820C66"/>
    <w:rsid w:val="00820D10"/>
    <w:rsid w:val="00820D8E"/>
    <w:rsid w:val="00820E18"/>
    <w:rsid w:val="00820E40"/>
    <w:rsid w:val="00820F1E"/>
    <w:rsid w:val="00820F54"/>
    <w:rsid w:val="008211FD"/>
    <w:rsid w:val="00821348"/>
    <w:rsid w:val="0082140D"/>
    <w:rsid w:val="00821776"/>
    <w:rsid w:val="00821A11"/>
    <w:rsid w:val="00821A4E"/>
    <w:rsid w:val="00821D2B"/>
    <w:rsid w:val="00822263"/>
    <w:rsid w:val="008222D7"/>
    <w:rsid w:val="00822455"/>
    <w:rsid w:val="0082249E"/>
    <w:rsid w:val="008224A1"/>
    <w:rsid w:val="00822874"/>
    <w:rsid w:val="00822E67"/>
    <w:rsid w:val="00822FE8"/>
    <w:rsid w:val="008235BE"/>
    <w:rsid w:val="0082361F"/>
    <w:rsid w:val="00823843"/>
    <w:rsid w:val="00823974"/>
    <w:rsid w:val="008239E1"/>
    <w:rsid w:val="00823A00"/>
    <w:rsid w:val="00823A40"/>
    <w:rsid w:val="00823B16"/>
    <w:rsid w:val="00823BBA"/>
    <w:rsid w:val="00823C7A"/>
    <w:rsid w:val="00823DBF"/>
    <w:rsid w:val="00823E44"/>
    <w:rsid w:val="00823E76"/>
    <w:rsid w:val="00824296"/>
    <w:rsid w:val="008242FD"/>
    <w:rsid w:val="008243F5"/>
    <w:rsid w:val="00824631"/>
    <w:rsid w:val="008246C1"/>
    <w:rsid w:val="008248E1"/>
    <w:rsid w:val="00824A3A"/>
    <w:rsid w:val="00824A91"/>
    <w:rsid w:val="00824AB4"/>
    <w:rsid w:val="00824BC7"/>
    <w:rsid w:val="00824C7E"/>
    <w:rsid w:val="00824D82"/>
    <w:rsid w:val="0082508C"/>
    <w:rsid w:val="008253F3"/>
    <w:rsid w:val="00825649"/>
    <w:rsid w:val="00825704"/>
    <w:rsid w:val="008258EA"/>
    <w:rsid w:val="00825BB9"/>
    <w:rsid w:val="00825E26"/>
    <w:rsid w:val="00825EB8"/>
    <w:rsid w:val="00826519"/>
    <w:rsid w:val="00826547"/>
    <w:rsid w:val="00826573"/>
    <w:rsid w:val="00826A14"/>
    <w:rsid w:val="00826AAE"/>
    <w:rsid w:val="00826CE3"/>
    <w:rsid w:val="00826D4D"/>
    <w:rsid w:val="00826E3D"/>
    <w:rsid w:val="00826E60"/>
    <w:rsid w:val="00826F44"/>
    <w:rsid w:val="008270EB"/>
    <w:rsid w:val="008272E2"/>
    <w:rsid w:val="0082743D"/>
    <w:rsid w:val="00827738"/>
    <w:rsid w:val="008278C6"/>
    <w:rsid w:val="00827EAA"/>
    <w:rsid w:val="00830064"/>
    <w:rsid w:val="008301B4"/>
    <w:rsid w:val="008307E5"/>
    <w:rsid w:val="0083107C"/>
    <w:rsid w:val="008312BE"/>
    <w:rsid w:val="008313D1"/>
    <w:rsid w:val="00831472"/>
    <w:rsid w:val="008315C4"/>
    <w:rsid w:val="00831841"/>
    <w:rsid w:val="00831885"/>
    <w:rsid w:val="00831CE9"/>
    <w:rsid w:val="00831D94"/>
    <w:rsid w:val="00831FB3"/>
    <w:rsid w:val="00832122"/>
    <w:rsid w:val="00832159"/>
    <w:rsid w:val="008323A8"/>
    <w:rsid w:val="0083256D"/>
    <w:rsid w:val="00832762"/>
    <w:rsid w:val="0083279F"/>
    <w:rsid w:val="008330D8"/>
    <w:rsid w:val="00833484"/>
    <w:rsid w:val="00833590"/>
    <w:rsid w:val="00833663"/>
    <w:rsid w:val="00833AD5"/>
    <w:rsid w:val="00833C43"/>
    <w:rsid w:val="00833DA1"/>
    <w:rsid w:val="00833E66"/>
    <w:rsid w:val="00834069"/>
    <w:rsid w:val="0083449F"/>
    <w:rsid w:val="008345A5"/>
    <w:rsid w:val="008346A4"/>
    <w:rsid w:val="008347D0"/>
    <w:rsid w:val="008349B7"/>
    <w:rsid w:val="008349F8"/>
    <w:rsid w:val="00834B74"/>
    <w:rsid w:val="00834CC1"/>
    <w:rsid w:val="00834D54"/>
    <w:rsid w:val="00834D7F"/>
    <w:rsid w:val="00834D9F"/>
    <w:rsid w:val="00834DE1"/>
    <w:rsid w:val="00834EE0"/>
    <w:rsid w:val="008352A1"/>
    <w:rsid w:val="00835360"/>
    <w:rsid w:val="00835617"/>
    <w:rsid w:val="0083563D"/>
    <w:rsid w:val="00835698"/>
    <w:rsid w:val="00835748"/>
    <w:rsid w:val="00836096"/>
    <w:rsid w:val="008362A3"/>
    <w:rsid w:val="0083647D"/>
    <w:rsid w:val="0083654D"/>
    <w:rsid w:val="0083662D"/>
    <w:rsid w:val="008369B7"/>
    <w:rsid w:val="00836B65"/>
    <w:rsid w:val="00836F90"/>
    <w:rsid w:val="0083718A"/>
    <w:rsid w:val="00837348"/>
    <w:rsid w:val="008373D8"/>
    <w:rsid w:val="008374CB"/>
    <w:rsid w:val="008374D3"/>
    <w:rsid w:val="00837575"/>
    <w:rsid w:val="0083769B"/>
    <w:rsid w:val="00837874"/>
    <w:rsid w:val="00837898"/>
    <w:rsid w:val="00837A35"/>
    <w:rsid w:val="00837E4F"/>
    <w:rsid w:val="0084019B"/>
    <w:rsid w:val="00840283"/>
    <w:rsid w:val="008402D0"/>
    <w:rsid w:val="0084036A"/>
    <w:rsid w:val="008403DA"/>
    <w:rsid w:val="008404E8"/>
    <w:rsid w:val="00840777"/>
    <w:rsid w:val="00840956"/>
    <w:rsid w:val="00840BAD"/>
    <w:rsid w:val="00840BB9"/>
    <w:rsid w:val="00840CEB"/>
    <w:rsid w:val="00840E19"/>
    <w:rsid w:val="00841051"/>
    <w:rsid w:val="00841052"/>
    <w:rsid w:val="00841360"/>
    <w:rsid w:val="00841813"/>
    <w:rsid w:val="00841902"/>
    <w:rsid w:val="0084197A"/>
    <w:rsid w:val="008419AB"/>
    <w:rsid w:val="00841E06"/>
    <w:rsid w:val="00842585"/>
    <w:rsid w:val="008429D0"/>
    <w:rsid w:val="008429F4"/>
    <w:rsid w:val="008429F8"/>
    <w:rsid w:val="00842A8D"/>
    <w:rsid w:val="00842DAC"/>
    <w:rsid w:val="008434D2"/>
    <w:rsid w:val="008435D9"/>
    <w:rsid w:val="00843607"/>
    <w:rsid w:val="00843658"/>
    <w:rsid w:val="00843680"/>
    <w:rsid w:val="008436BF"/>
    <w:rsid w:val="00843B5B"/>
    <w:rsid w:val="00843EE0"/>
    <w:rsid w:val="008440C5"/>
    <w:rsid w:val="00844124"/>
    <w:rsid w:val="00844132"/>
    <w:rsid w:val="0084456C"/>
    <w:rsid w:val="0084459E"/>
    <w:rsid w:val="008447F6"/>
    <w:rsid w:val="008448A1"/>
    <w:rsid w:val="00844B2B"/>
    <w:rsid w:val="00844B2D"/>
    <w:rsid w:val="00844BD5"/>
    <w:rsid w:val="00844C70"/>
    <w:rsid w:val="00844E10"/>
    <w:rsid w:val="00844EE4"/>
    <w:rsid w:val="0084513D"/>
    <w:rsid w:val="00845194"/>
    <w:rsid w:val="008453B2"/>
    <w:rsid w:val="0084546A"/>
    <w:rsid w:val="0084550A"/>
    <w:rsid w:val="00845582"/>
    <w:rsid w:val="0084565E"/>
    <w:rsid w:val="008458A0"/>
    <w:rsid w:val="008458BD"/>
    <w:rsid w:val="008458CB"/>
    <w:rsid w:val="008459AE"/>
    <w:rsid w:val="00845A99"/>
    <w:rsid w:val="00845CBB"/>
    <w:rsid w:val="00845D5B"/>
    <w:rsid w:val="00846198"/>
    <w:rsid w:val="008462CA"/>
    <w:rsid w:val="0084649F"/>
    <w:rsid w:val="008467E0"/>
    <w:rsid w:val="00846899"/>
    <w:rsid w:val="008469BD"/>
    <w:rsid w:val="00846BFC"/>
    <w:rsid w:val="00846C27"/>
    <w:rsid w:val="00846C82"/>
    <w:rsid w:val="00846DE1"/>
    <w:rsid w:val="00847105"/>
    <w:rsid w:val="008471D3"/>
    <w:rsid w:val="00847206"/>
    <w:rsid w:val="008476DA"/>
    <w:rsid w:val="00847766"/>
    <w:rsid w:val="00847A09"/>
    <w:rsid w:val="00847F20"/>
    <w:rsid w:val="00850091"/>
    <w:rsid w:val="00850212"/>
    <w:rsid w:val="00850A99"/>
    <w:rsid w:val="00850AC9"/>
    <w:rsid w:val="00851193"/>
    <w:rsid w:val="008511C0"/>
    <w:rsid w:val="0085122D"/>
    <w:rsid w:val="00851324"/>
    <w:rsid w:val="008516E2"/>
    <w:rsid w:val="008518D0"/>
    <w:rsid w:val="00851B26"/>
    <w:rsid w:val="00852089"/>
    <w:rsid w:val="008520CA"/>
    <w:rsid w:val="0085216F"/>
    <w:rsid w:val="008523F1"/>
    <w:rsid w:val="0085249D"/>
    <w:rsid w:val="0085249E"/>
    <w:rsid w:val="00852516"/>
    <w:rsid w:val="008525D5"/>
    <w:rsid w:val="00852650"/>
    <w:rsid w:val="00852A4F"/>
    <w:rsid w:val="00852AEA"/>
    <w:rsid w:val="00852CAC"/>
    <w:rsid w:val="00852CB8"/>
    <w:rsid w:val="00852D29"/>
    <w:rsid w:val="00852FCD"/>
    <w:rsid w:val="00853292"/>
    <w:rsid w:val="0085344C"/>
    <w:rsid w:val="008537D6"/>
    <w:rsid w:val="008538EE"/>
    <w:rsid w:val="0085399C"/>
    <w:rsid w:val="00853A82"/>
    <w:rsid w:val="00853C46"/>
    <w:rsid w:val="00853CFA"/>
    <w:rsid w:val="00853D0A"/>
    <w:rsid w:val="00853E0F"/>
    <w:rsid w:val="00853F1B"/>
    <w:rsid w:val="00853F36"/>
    <w:rsid w:val="00853FBD"/>
    <w:rsid w:val="00854393"/>
    <w:rsid w:val="00854759"/>
    <w:rsid w:val="00854DF2"/>
    <w:rsid w:val="0085513E"/>
    <w:rsid w:val="0085521A"/>
    <w:rsid w:val="0085521C"/>
    <w:rsid w:val="00855291"/>
    <w:rsid w:val="008553B9"/>
    <w:rsid w:val="008553EE"/>
    <w:rsid w:val="008555D9"/>
    <w:rsid w:val="0085588A"/>
    <w:rsid w:val="008558EA"/>
    <w:rsid w:val="00855A03"/>
    <w:rsid w:val="00856045"/>
    <w:rsid w:val="00856063"/>
    <w:rsid w:val="00856091"/>
    <w:rsid w:val="008561DD"/>
    <w:rsid w:val="00856431"/>
    <w:rsid w:val="008565C0"/>
    <w:rsid w:val="0085676A"/>
    <w:rsid w:val="00856AF8"/>
    <w:rsid w:val="00856E52"/>
    <w:rsid w:val="0085701B"/>
    <w:rsid w:val="008571FD"/>
    <w:rsid w:val="0085725A"/>
    <w:rsid w:val="00857313"/>
    <w:rsid w:val="00857493"/>
    <w:rsid w:val="0085751A"/>
    <w:rsid w:val="008575F5"/>
    <w:rsid w:val="00857606"/>
    <w:rsid w:val="008579C8"/>
    <w:rsid w:val="00857C04"/>
    <w:rsid w:val="00857C06"/>
    <w:rsid w:val="00857C86"/>
    <w:rsid w:val="00857F6E"/>
    <w:rsid w:val="00857FD5"/>
    <w:rsid w:val="008601CC"/>
    <w:rsid w:val="008606B1"/>
    <w:rsid w:val="00860899"/>
    <w:rsid w:val="008609B1"/>
    <w:rsid w:val="00860A47"/>
    <w:rsid w:val="00860C2F"/>
    <w:rsid w:val="00860CC0"/>
    <w:rsid w:val="00860D66"/>
    <w:rsid w:val="00860FF2"/>
    <w:rsid w:val="008612F5"/>
    <w:rsid w:val="008614D6"/>
    <w:rsid w:val="00861565"/>
    <w:rsid w:val="0086172A"/>
    <w:rsid w:val="008618C1"/>
    <w:rsid w:val="00861AC4"/>
    <w:rsid w:val="00861C79"/>
    <w:rsid w:val="00861CB7"/>
    <w:rsid w:val="00861CDA"/>
    <w:rsid w:val="0086208F"/>
    <w:rsid w:val="00862249"/>
    <w:rsid w:val="008622F0"/>
    <w:rsid w:val="0086231F"/>
    <w:rsid w:val="00862349"/>
    <w:rsid w:val="00862419"/>
    <w:rsid w:val="00862434"/>
    <w:rsid w:val="00862438"/>
    <w:rsid w:val="008624FB"/>
    <w:rsid w:val="008627B4"/>
    <w:rsid w:val="008629DC"/>
    <w:rsid w:val="00862B1F"/>
    <w:rsid w:val="00863060"/>
    <w:rsid w:val="00863093"/>
    <w:rsid w:val="00863111"/>
    <w:rsid w:val="0086322A"/>
    <w:rsid w:val="008634A6"/>
    <w:rsid w:val="00863538"/>
    <w:rsid w:val="00863542"/>
    <w:rsid w:val="00863638"/>
    <w:rsid w:val="00863AAE"/>
    <w:rsid w:val="00863AD6"/>
    <w:rsid w:val="00863B61"/>
    <w:rsid w:val="00863B6F"/>
    <w:rsid w:val="00863B70"/>
    <w:rsid w:val="00863DCF"/>
    <w:rsid w:val="00863F41"/>
    <w:rsid w:val="00864080"/>
    <w:rsid w:val="008640CB"/>
    <w:rsid w:val="00864221"/>
    <w:rsid w:val="008643D1"/>
    <w:rsid w:val="008644B4"/>
    <w:rsid w:val="008645C1"/>
    <w:rsid w:val="0086486C"/>
    <w:rsid w:val="008649BD"/>
    <w:rsid w:val="00864CCC"/>
    <w:rsid w:val="00864E66"/>
    <w:rsid w:val="00864FFD"/>
    <w:rsid w:val="00865179"/>
    <w:rsid w:val="008651A4"/>
    <w:rsid w:val="00865395"/>
    <w:rsid w:val="008654F4"/>
    <w:rsid w:val="0086557D"/>
    <w:rsid w:val="00865BB7"/>
    <w:rsid w:val="00865E4D"/>
    <w:rsid w:val="008661C5"/>
    <w:rsid w:val="008663A4"/>
    <w:rsid w:val="00866478"/>
    <w:rsid w:val="008665B5"/>
    <w:rsid w:val="008668F1"/>
    <w:rsid w:val="00866AFB"/>
    <w:rsid w:val="00866B89"/>
    <w:rsid w:val="00866CB6"/>
    <w:rsid w:val="00866D47"/>
    <w:rsid w:val="00866E07"/>
    <w:rsid w:val="00866E59"/>
    <w:rsid w:val="008670CF"/>
    <w:rsid w:val="008671A7"/>
    <w:rsid w:val="008673EF"/>
    <w:rsid w:val="008674CD"/>
    <w:rsid w:val="00867AFD"/>
    <w:rsid w:val="00867C73"/>
    <w:rsid w:val="00867CBF"/>
    <w:rsid w:val="00867EDA"/>
    <w:rsid w:val="008700CA"/>
    <w:rsid w:val="0087021C"/>
    <w:rsid w:val="00870370"/>
    <w:rsid w:val="00870402"/>
    <w:rsid w:val="008704AB"/>
    <w:rsid w:val="00870624"/>
    <w:rsid w:val="008707D6"/>
    <w:rsid w:val="0087085A"/>
    <w:rsid w:val="00870991"/>
    <w:rsid w:val="008709E5"/>
    <w:rsid w:val="00870A1C"/>
    <w:rsid w:val="00870A44"/>
    <w:rsid w:val="00870AC0"/>
    <w:rsid w:val="00870BC3"/>
    <w:rsid w:val="00870C54"/>
    <w:rsid w:val="008711F6"/>
    <w:rsid w:val="008712F2"/>
    <w:rsid w:val="008713A6"/>
    <w:rsid w:val="008713AF"/>
    <w:rsid w:val="00871558"/>
    <w:rsid w:val="008717B2"/>
    <w:rsid w:val="00871B1E"/>
    <w:rsid w:val="00871CD1"/>
    <w:rsid w:val="00871DE3"/>
    <w:rsid w:val="00871F4A"/>
    <w:rsid w:val="0087202D"/>
    <w:rsid w:val="00872307"/>
    <w:rsid w:val="00872505"/>
    <w:rsid w:val="008725C2"/>
    <w:rsid w:val="00872855"/>
    <w:rsid w:val="00872857"/>
    <w:rsid w:val="00872B6E"/>
    <w:rsid w:val="00872B99"/>
    <w:rsid w:val="00872D0B"/>
    <w:rsid w:val="00872DCF"/>
    <w:rsid w:val="00872E45"/>
    <w:rsid w:val="008731D5"/>
    <w:rsid w:val="008738BF"/>
    <w:rsid w:val="008738DB"/>
    <w:rsid w:val="008739D3"/>
    <w:rsid w:val="00873A87"/>
    <w:rsid w:val="00873B59"/>
    <w:rsid w:val="00873C6A"/>
    <w:rsid w:val="00873F0E"/>
    <w:rsid w:val="0087411E"/>
    <w:rsid w:val="0087414D"/>
    <w:rsid w:val="008744BA"/>
    <w:rsid w:val="008747D9"/>
    <w:rsid w:val="008749A0"/>
    <w:rsid w:val="00874A41"/>
    <w:rsid w:val="00874E5D"/>
    <w:rsid w:val="00874EEA"/>
    <w:rsid w:val="00874F74"/>
    <w:rsid w:val="0087501F"/>
    <w:rsid w:val="00875085"/>
    <w:rsid w:val="008750F0"/>
    <w:rsid w:val="0087513B"/>
    <w:rsid w:val="00875273"/>
    <w:rsid w:val="00875590"/>
    <w:rsid w:val="00875F23"/>
    <w:rsid w:val="008766BC"/>
    <w:rsid w:val="008768A9"/>
    <w:rsid w:val="00876A08"/>
    <w:rsid w:val="00876A65"/>
    <w:rsid w:val="00876E9E"/>
    <w:rsid w:val="008770C8"/>
    <w:rsid w:val="0087725E"/>
    <w:rsid w:val="008773E6"/>
    <w:rsid w:val="008775BA"/>
    <w:rsid w:val="00877CF0"/>
    <w:rsid w:val="00877DA6"/>
    <w:rsid w:val="00877DE4"/>
    <w:rsid w:val="00877DFF"/>
    <w:rsid w:val="00877F4A"/>
    <w:rsid w:val="00880251"/>
    <w:rsid w:val="00880600"/>
    <w:rsid w:val="00880816"/>
    <w:rsid w:val="008809E3"/>
    <w:rsid w:val="008809E5"/>
    <w:rsid w:val="008809F2"/>
    <w:rsid w:val="00880AB8"/>
    <w:rsid w:val="00880DB5"/>
    <w:rsid w:val="00880E08"/>
    <w:rsid w:val="00881064"/>
    <w:rsid w:val="00881076"/>
    <w:rsid w:val="008812B8"/>
    <w:rsid w:val="008814DF"/>
    <w:rsid w:val="0088194F"/>
    <w:rsid w:val="00881BC6"/>
    <w:rsid w:val="00881FC0"/>
    <w:rsid w:val="00882309"/>
    <w:rsid w:val="00882422"/>
    <w:rsid w:val="008825F0"/>
    <w:rsid w:val="00882679"/>
    <w:rsid w:val="008826AD"/>
    <w:rsid w:val="008830B8"/>
    <w:rsid w:val="00883285"/>
    <w:rsid w:val="008834CA"/>
    <w:rsid w:val="00883527"/>
    <w:rsid w:val="0088399D"/>
    <w:rsid w:val="00883AD4"/>
    <w:rsid w:val="00883CA8"/>
    <w:rsid w:val="00883CD8"/>
    <w:rsid w:val="00883E41"/>
    <w:rsid w:val="00883EA6"/>
    <w:rsid w:val="00883FA8"/>
    <w:rsid w:val="008840AD"/>
    <w:rsid w:val="008843B0"/>
    <w:rsid w:val="00884917"/>
    <w:rsid w:val="0088491F"/>
    <w:rsid w:val="00884972"/>
    <w:rsid w:val="00884977"/>
    <w:rsid w:val="00884B6C"/>
    <w:rsid w:val="00884D35"/>
    <w:rsid w:val="00884E1E"/>
    <w:rsid w:val="00884E77"/>
    <w:rsid w:val="0088504E"/>
    <w:rsid w:val="00885309"/>
    <w:rsid w:val="008853F7"/>
    <w:rsid w:val="0088579F"/>
    <w:rsid w:val="0088594E"/>
    <w:rsid w:val="00885A8F"/>
    <w:rsid w:val="00885C51"/>
    <w:rsid w:val="00885DD5"/>
    <w:rsid w:val="00885E7C"/>
    <w:rsid w:val="00885F16"/>
    <w:rsid w:val="00885F4A"/>
    <w:rsid w:val="00886903"/>
    <w:rsid w:val="00886AF4"/>
    <w:rsid w:val="00886B68"/>
    <w:rsid w:val="00886CE2"/>
    <w:rsid w:val="00886F8D"/>
    <w:rsid w:val="00886FCD"/>
    <w:rsid w:val="008870B5"/>
    <w:rsid w:val="008871E3"/>
    <w:rsid w:val="00887337"/>
    <w:rsid w:val="00887338"/>
    <w:rsid w:val="00887349"/>
    <w:rsid w:val="0088764A"/>
    <w:rsid w:val="008877D4"/>
    <w:rsid w:val="00887852"/>
    <w:rsid w:val="008878C5"/>
    <w:rsid w:val="00887AFB"/>
    <w:rsid w:val="008900E3"/>
    <w:rsid w:val="008903FB"/>
    <w:rsid w:val="008906A4"/>
    <w:rsid w:val="00890804"/>
    <w:rsid w:val="008908D0"/>
    <w:rsid w:val="008909B2"/>
    <w:rsid w:val="008909C7"/>
    <w:rsid w:val="00890A98"/>
    <w:rsid w:val="00890BA5"/>
    <w:rsid w:val="00890DC4"/>
    <w:rsid w:val="00890E02"/>
    <w:rsid w:val="0089118D"/>
    <w:rsid w:val="008911E0"/>
    <w:rsid w:val="00891382"/>
    <w:rsid w:val="0089163F"/>
    <w:rsid w:val="00891733"/>
    <w:rsid w:val="00891832"/>
    <w:rsid w:val="008918FF"/>
    <w:rsid w:val="00891907"/>
    <w:rsid w:val="0089197D"/>
    <w:rsid w:val="008919B2"/>
    <w:rsid w:val="00891A20"/>
    <w:rsid w:val="00891A9A"/>
    <w:rsid w:val="00891AB7"/>
    <w:rsid w:val="00891C73"/>
    <w:rsid w:val="00891C7A"/>
    <w:rsid w:val="00891E35"/>
    <w:rsid w:val="00891EA8"/>
    <w:rsid w:val="00891F20"/>
    <w:rsid w:val="00892167"/>
    <w:rsid w:val="00892502"/>
    <w:rsid w:val="00892522"/>
    <w:rsid w:val="008925C1"/>
    <w:rsid w:val="008928F8"/>
    <w:rsid w:val="00892981"/>
    <w:rsid w:val="00892A19"/>
    <w:rsid w:val="00892A9C"/>
    <w:rsid w:val="00892B3C"/>
    <w:rsid w:val="00892E18"/>
    <w:rsid w:val="00892F37"/>
    <w:rsid w:val="00892FAC"/>
    <w:rsid w:val="00893063"/>
    <w:rsid w:val="00893293"/>
    <w:rsid w:val="0089334E"/>
    <w:rsid w:val="00893382"/>
    <w:rsid w:val="0089343D"/>
    <w:rsid w:val="00893B4B"/>
    <w:rsid w:val="00893D58"/>
    <w:rsid w:val="00893DBF"/>
    <w:rsid w:val="00893DD7"/>
    <w:rsid w:val="00893F44"/>
    <w:rsid w:val="008940E6"/>
    <w:rsid w:val="0089424E"/>
    <w:rsid w:val="0089426F"/>
    <w:rsid w:val="00894273"/>
    <w:rsid w:val="0089437D"/>
    <w:rsid w:val="0089438C"/>
    <w:rsid w:val="00894826"/>
    <w:rsid w:val="00894870"/>
    <w:rsid w:val="008948D5"/>
    <w:rsid w:val="008949DF"/>
    <w:rsid w:val="00894C1B"/>
    <w:rsid w:val="00894FB0"/>
    <w:rsid w:val="00894FD2"/>
    <w:rsid w:val="00894FE4"/>
    <w:rsid w:val="00895366"/>
    <w:rsid w:val="008953E4"/>
    <w:rsid w:val="0089548C"/>
    <w:rsid w:val="008958DA"/>
    <w:rsid w:val="008959BA"/>
    <w:rsid w:val="008959F5"/>
    <w:rsid w:val="00895A92"/>
    <w:rsid w:val="00895C0E"/>
    <w:rsid w:val="00895C2D"/>
    <w:rsid w:val="00895F9E"/>
    <w:rsid w:val="00896080"/>
    <w:rsid w:val="00896129"/>
    <w:rsid w:val="008962DE"/>
    <w:rsid w:val="0089664B"/>
    <w:rsid w:val="008967C9"/>
    <w:rsid w:val="00896840"/>
    <w:rsid w:val="0089725C"/>
    <w:rsid w:val="0089725E"/>
    <w:rsid w:val="008977EF"/>
    <w:rsid w:val="0089788A"/>
    <w:rsid w:val="008979C7"/>
    <w:rsid w:val="00897C17"/>
    <w:rsid w:val="00897CFE"/>
    <w:rsid w:val="00897D9B"/>
    <w:rsid w:val="00897DC9"/>
    <w:rsid w:val="00897E93"/>
    <w:rsid w:val="008A013D"/>
    <w:rsid w:val="008A0208"/>
    <w:rsid w:val="008A0245"/>
    <w:rsid w:val="008A02D5"/>
    <w:rsid w:val="008A034F"/>
    <w:rsid w:val="008A071F"/>
    <w:rsid w:val="008A0896"/>
    <w:rsid w:val="008A0B9D"/>
    <w:rsid w:val="008A0DB0"/>
    <w:rsid w:val="008A124C"/>
    <w:rsid w:val="008A12D8"/>
    <w:rsid w:val="008A16E8"/>
    <w:rsid w:val="008A18D6"/>
    <w:rsid w:val="008A1920"/>
    <w:rsid w:val="008A196A"/>
    <w:rsid w:val="008A1A07"/>
    <w:rsid w:val="008A1F35"/>
    <w:rsid w:val="008A22FD"/>
    <w:rsid w:val="008A23A1"/>
    <w:rsid w:val="008A2416"/>
    <w:rsid w:val="008A241E"/>
    <w:rsid w:val="008A24AB"/>
    <w:rsid w:val="008A2650"/>
    <w:rsid w:val="008A2729"/>
    <w:rsid w:val="008A288C"/>
    <w:rsid w:val="008A28F6"/>
    <w:rsid w:val="008A290F"/>
    <w:rsid w:val="008A2ACF"/>
    <w:rsid w:val="008A2D5F"/>
    <w:rsid w:val="008A31FC"/>
    <w:rsid w:val="008A3657"/>
    <w:rsid w:val="008A3A6B"/>
    <w:rsid w:val="008A3AFC"/>
    <w:rsid w:val="008A3B5D"/>
    <w:rsid w:val="008A3BE1"/>
    <w:rsid w:val="008A3C01"/>
    <w:rsid w:val="008A3EE6"/>
    <w:rsid w:val="008A3FAA"/>
    <w:rsid w:val="008A4190"/>
    <w:rsid w:val="008A4645"/>
    <w:rsid w:val="008A47C9"/>
    <w:rsid w:val="008A48B2"/>
    <w:rsid w:val="008A4DA9"/>
    <w:rsid w:val="008A4EE7"/>
    <w:rsid w:val="008A500C"/>
    <w:rsid w:val="008A512A"/>
    <w:rsid w:val="008A5278"/>
    <w:rsid w:val="008A52DE"/>
    <w:rsid w:val="008A5621"/>
    <w:rsid w:val="008A5757"/>
    <w:rsid w:val="008A5776"/>
    <w:rsid w:val="008A5908"/>
    <w:rsid w:val="008A5CC0"/>
    <w:rsid w:val="008A5E1A"/>
    <w:rsid w:val="008A5E75"/>
    <w:rsid w:val="008A6586"/>
    <w:rsid w:val="008A66BA"/>
    <w:rsid w:val="008A66D4"/>
    <w:rsid w:val="008A6957"/>
    <w:rsid w:val="008A6AF1"/>
    <w:rsid w:val="008A6BDB"/>
    <w:rsid w:val="008A6C49"/>
    <w:rsid w:val="008A7261"/>
    <w:rsid w:val="008A72ED"/>
    <w:rsid w:val="008A74FA"/>
    <w:rsid w:val="008A751D"/>
    <w:rsid w:val="008A7848"/>
    <w:rsid w:val="008AB992"/>
    <w:rsid w:val="008B00C7"/>
    <w:rsid w:val="008B0154"/>
    <w:rsid w:val="008B0174"/>
    <w:rsid w:val="008B09BD"/>
    <w:rsid w:val="008B14B3"/>
    <w:rsid w:val="008B162E"/>
    <w:rsid w:val="008B1673"/>
    <w:rsid w:val="008B18E1"/>
    <w:rsid w:val="008B19DE"/>
    <w:rsid w:val="008B1AEB"/>
    <w:rsid w:val="008B1B31"/>
    <w:rsid w:val="008B1C85"/>
    <w:rsid w:val="008B1D24"/>
    <w:rsid w:val="008B1DBA"/>
    <w:rsid w:val="008B1FEE"/>
    <w:rsid w:val="008B2094"/>
    <w:rsid w:val="008B20AB"/>
    <w:rsid w:val="008B216E"/>
    <w:rsid w:val="008B21E4"/>
    <w:rsid w:val="008B21FD"/>
    <w:rsid w:val="008B228A"/>
    <w:rsid w:val="008B2411"/>
    <w:rsid w:val="008B262B"/>
    <w:rsid w:val="008B29C6"/>
    <w:rsid w:val="008B2C16"/>
    <w:rsid w:val="008B2DAC"/>
    <w:rsid w:val="008B2E71"/>
    <w:rsid w:val="008B2FF6"/>
    <w:rsid w:val="008B320A"/>
    <w:rsid w:val="008B358C"/>
    <w:rsid w:val="008B372C"/>
    <w:rsid w:val="008B37ED"/>
    <w:rsid w:val="008B3AB1"/>
    <w:rsid w:val="008B3AC6"/>
    <w:rsid w:val="008B3B8B"/>
    <w:rsid w:val="008B3BAD"/>
    <w:rsid w:val="008B3CAA"/>
    <w:rsid w:val="008B3DC2"/>
    <w:rsid w:val="008B3DEF"/>
    <w:rsid w:val="008B3FD9"/>
    <w:rsid w:val="008B4184"/>
    <w:rsid w:val="008B41BE"/>
    <w:rsid w:val="008B426D"/>
    <w:rsid w:val="008B4293"/>
    <w:rsid w:val="008B4572"/>
    <w:rsid w:val="008B48DE"/>
    <w:rsid w:val="008B495C"/>
    <w:rsid w:val="008B4C80"/>
    <w:rsid w:val="008B4EA0"/>
    <w:rsid w:val="008B52AD"/>
    <w:rsid w:val="008B53CE"/>
    <w:rsid w:val="008B548D"/>
    <w:rsid w:val="008B54BF"/>
    <w:rsid w:val="008B5553"/>
    <w:rsid w:val="008B557D"/>
    <w:rsid w:val="008B57E0"/>
    <w:rsid w:val="008B5975"/>
    <w:rsid w:val="008B5CF8"/>
    <w:rsid w:val="008B5DB8"/>
    <w:rsid w:val="008B5F9F"/>
    <w:rsid w:val="008B633E"/>
    <w:rsid w:val="008B63B7"/>
    <w:rsid w:val="008B63DA"/>
    <w:rsid w:val="008B65EB"/>
    <w:rsid w:val="008B66F7"/>
    <w:rsid w:val="008B675A"/>
    <w:rsid w:val="008B6C99"/>
    <w:rsid w:val="008B6CEC"/>
    <w:rsid w:val="008B6E93"/>
    <w:rsid w:val="008B6F64"/>
    <w:rsid w:val="008B702A"/>
    <w:rsid w:val="008B7141"/>
    <w:rsid w:val="008B716E"/>
    <w:rsid w:val="008B753D"/>
    <w:rsid w:val="008B76C7"/>
    <w:rsid w:val="008B79F8"/>
    <w:rsid w:val="008B7CFA"/>
    <w:rsid w:val="008B9750"/>
    <w:rsid w:val="008C0177"/>
    <w:rsid w:val="008C05ED"/>
    <w:rsid w:val="008C0D76"/>
    <w:rsid w:val="008C0EE3"/>
    <w:rsid w:val="008C0FE6"/>
    <w:rsid w:val="008C128F"/>
    <w:rsid w:val="008C1473"/>
    <w:rsid w:val="008C1AF9"/>
    <w:rsid w:val="008C1EFC"/>
    <w:rsid w:val="008C1F6A"/>
    <w:rsid w:val="008C20CA"/>
    <w:rsid w:val="008C2391"/>
    <w:rsid w:val="008C2497"/>
    <w:rsid w:val="008C24E7"/>
    <w:rsid w:val="008C2668"/>
    <w:rsid w:val="008C2697"/>
    <w:rsid w:val="008C269A"/>
    <w:rsid w:val="008C26CB"/>
    <w:rsid w:val="008C2730"/>
    <w:rsid w:val="008C2963"/>
    <w:rsid w:val="008C2B5C"/>
    <w:rsid w:val="008C2EDB"/>
    <w:rsid w:val="008C2F05"/>
    <w:rsid w:val="008C30AD"/>
    <w:rsid w:val="008C3104"/>
    <w:rsid w:val="008C31DA"/>
    <w:rsid w:val="008C321E"/>
    <w:rsid w:val="008C3320"/>
    <w:rsid w:val="008C379A"/>
    <w:rsid w:val="008C3871"/>
    <w:rsid w:val="008C3D31"/>
    <w:rsid w:val="008C3DAD"/>
    <w:rsid w:val="008C3F70"/>
    <w:rsid w:val="008C40C4"/>
    <w:rsid w:val="008C43B9"/>
    <w:rsid w:val="008C4564"/>
    <w:rsid w:val="008C45C3"/>
    <w:rsid w:val="008C46F9"/>
    <w:rsid w:val="008C4843"/>
    <w:rsid w:val="008C4C83"/>
    <w:rsid w:val="008C4F74"/>
    <w:rsid w:val="008C53F7"/>
    <w:rsid w:val="008C55A3"/>
    <w:rsid w:val="008C56BC"/>
    <w:rsid w:val="008C584B"/>
    <w:rsid w:val="008C5976"/>
    <w:rsid w:val="008C5AED"/>
    <w:rsid w:val="008C5BE4"/>
    <w:rsid w:val="008C5DEA"/>
    <w:rsid w:val="008C5EE7"/>
    <w:rsid w:val="008C604D"/>
    <w:rsid w:val="008C608A"/>
    <w:rsid w:val="008C61BD"/>
    <w:rsid w:val="008C61BF"/>
    <w:rsid w:val="008C676B"/>
    <w:rsid w:val="008C6B98"/>
    <w:rsid w:val="008C6E5A"/>
    <w:rsid w:val="008C6EC8"/>
    <w:rsid w:val="008C6ED1"/>
    <w:rsid w:val="008C78C1"/>
    <w:rsid w:val="008C7F10"/>
    <w:rsid w:val="008C7F11"/>
    <w:rsid w:val="008C7F8E"/>
    <w:rsid w:val="008C7FD5"/>
    <w:rsid w:val="008D017E"/>
    <w:rsid w:val="008D01B1"/>
    <w:rsid w:val="008D02E5"/>
    <w:rsid w:val="008D02EA"/>
    <w:rsid w:val="008D0317"/>
    <w:rsid w:val="008D036F"/>
    <w:rsid w:val="008D0374"/>
    <w:rsid w:val="008D0508"/>
    <w:rsid w:val="008D06DE"/>
    <w:rsid w:val="008D07C5"/>
    <w:rsid w:val="008D088A"/>
    <w:rsid w:val="008D0989"/>
    <w:rsid w:val="008D09C2"/>
    <w:rsid w:val="008D0BB6"/>
    <w:rsid w:val="008D0F35"/>
    <w:rsid w:val="008D10D1"/>
    <w:rsid w:val="008D113E"/>
    <w:rsid w:val="008D12D4"/>
    <w:rsid w:val="008D13F9"/>
    <w:rsid w:val="008D1969"/>
    <w:rsid w:val="008D1AB9"/>
    <w:rsid w:val="008D2277"/>
    <w:rsid w:val="008D246A"/>
    <w:rsid w:val="008D25C2"/>
    <w:rsid w:val="008D2608"/>
    <w:rsid w:val="008D27D3"/>
    <w:rsid w:val="008D2962"/>
    <w:rsid w:val="008D2A48"/>
    <w:rsid w:val="008D2B47"/>
    <w:rsid w:val="008D2C4C"/>
    <w:rsid w:val="008D2D34"/>
    <w:rsid w:val="008D2D67"/>
    <w:rsid w:val="008D3005"/>
    <w:rsid w:val="008D3257"/>
    <w:rsid w:val="008D32EE"/>
    <w:rsid w:val="008D3352"/>
    <w:rsid w:val="008D34CA"/>
    <w:rsid w:val="008D397E"/>
    <w:rsid w:val="008D399A"/>
    <w:rsid w:val="008D39DD"/>
    <w:rsid w:val="008D3E52"/>
    <w:rsid w:val="008D3F57"/>
    <w:rsid w:val="008D432E"/>
    <w:rsid w:val="008D43CE"/>
    <w:rsid w:val="008D441B"/>
    <w:rsid w:val="008D4624"/>
    <w:rsid w:val="008D4782"/>
    <w:rsid w:val="008D4B03"/>
    <w:rsid w:val="008D4CE0"/>
    <w:rsid w:val="008D4CF6"/>
    <w:rsid w:val="008D4DB6"/>
    <w:rsid w:val="008D5018"/>
    <w:rsid w:val="008D5145"/>
    <w:rsid w:val="008D52BE"/>
    <w:rsid w:val="008D52C5"/>
    <w:rsid w:val="008D5788"/>
    <w:rsid w:val="008D5AAA"/>
    <w:rsid w:val="008D5AD1"/>
    <w:rsid w:val="008D5B17"/>
    <w:rsid w:val="008D5E20"/>
    <w:rsid w:val="008D5F53"/>
    <w:rsid w:val="008D6190"/>
    <w:rsid w:val="008D62AA"/>
    <w:rsid w:val="008D6350"/>
    <w:rsid w:val="008D676F"/>
    <w:rsid w:val="008D6994"/>
    <w:rsid w:val="008D6A1D"/>
    <w:rsid w:val="008D6A9E"/>
    <w:rsid w:val="008D6BDE"/>
    <w:rsid w:val="008D6BFD"/>
    <w:rsid w:val="008D6C1E"/>
    <w:rsid w:val="008D6D16"/>
    <w:rsid w:val="008D7288"/>
    <w:rsid w:val="008D75F2"/>
    <w:rsid w:val="008D768F"/>
    <w:rsid w:val="008D7830"/>
    <w:rsid w:val="008D7919"/>
    <w:rsid w:val="008D7D1D"/>
    <w:rsid w:val="008D7D3E"/>
    <w:rsid w:val="008D7E1A"/>
    <w:rsid w:val="008D7EE5"/>
    <w:rsid w:val="008D7F0B"/>
    <w:rsid w:val="008DC262"/>
    <w:rsid w:val="008E0064"/>
    <w:rsid w:val="008E0132"/>
    <w:rsid w:val="008E0152"/>
    <w:rsid w:val="008E0338"/>
    <w:rsid w:val="008E0358"/>
    <w:rsid w:val="008E09D6"/>
    <w:rsid w:val="008E0C19"/>
    <w:rsid w:val="008E0EAD"/>
    <w:rsid w:val="008E0EC7"/>
    <w:rsid w:val="008E0F07"/>
    <w:rsid w:val="008E1161"/>
    <w:rsid w:val="008E12C8"/>
    <w:rsid w:val="008E194F"/>
    <w:rsid w:val="008E1AC9"/>
    <w:rsid w:val="008E1C8D"/>
    <w:rsid w:val="008E1D31"/>
    <w:rsid w:val="008E1E4B"/>
    <w:rsid w:val="008E1F2F"/>
    <w:rsid w:val="008E2028"/>
    <w:rsid w:val="008E2068"/>
    <w:rsid w:val="008E2526"/>
    <w:rsid w:val="008E2587"/>
    <w:rsid w:val="008E277C"/>
    <w:rsid w:val="008E27CF"/>
    <w:rsid w:val="008E2D56"/>
    <w:rsid w:val="008E2EDD"/>
    <w:rsid w:val="008E2FF6"/>
    <w:rsid w:val="008E3060"/>
    <w:rsid w:val="008E3274"/>
    <w:rsid w:val="008E3425"/>
    <w:rsid w:val="008E3635"/>
    <w:rsid w:val="008E38A2"/>
    <w:rsid w:val="008E38F9"/>
    <w:rsid w:val="008E3CD2"/>
    <w:rsid w:val="008E3E81"/>
    <w:rsid w:val="008E3E8F"/>
    <w:rsid w:val="008E41C6"/>
    <w:rsid w:val="008E4212"/>
    <w:rsid w:val="008E43E8"/>
    <w:rsid w:val="008E4542"/>
    <w:rsid w:val="008E455E"/>
    <w:rsid w:val="008E46C0"/>
    <w:rsid w:val="008E4769"/>
    <w:rsid w:val="008E47A8"/>
    <w:rsid w:val="008E4CDB"/>
    <w:rsid w:val="008E4E68"/>
    <w:rsid w:val="008E5036"/>
    <w:rsid w:val="008E5158"/>
    <w:rsid w:val="008E54A2"/>
    <w:rsid w:val="008E553A"/>
    <w:rsid w:val="008E5787"/>
    <w:rsid w:val="008E5847"/>
    <w:rsid w:val="008E5A27"/>
    <w:rsid w:val="008E5AC6"/>
    <w:rsid w:val="008E5BC3"/>
    <w:rsid w:val="008E5F70"/>
    <w:rsid w:val="008E6416"/>
    <w:rsid w:val="008E65E8"/>
    <w:rsid w:val="008E663A"/>
    <w:rsid w:val="008E67B2"/>
    <w:rsid w:val="008E6A6E"/>
    <w:rsid w:val="008E6ABD"/>
    <w:rsid w:val="008E6D7E"/>
    <w:rsid w:val="008E6E21"/>
    <w:rsid w:val="008E6ECE"/>
    <w:rsid w:val="008E6F10"/>
    <w:rsid w:val="008E7250"/>
    <w:rsid w:val="008E73A3"/>
    <w:rsid w:val="008E7669"/>
    <w:rsid w:val="008E7807"/>
    <w:rsid w:val="008E7ACA"/>
    <w:rsid w:val="008E7B88"/>
    <w:rsid w:val="008E7F5E"/>
    <w:rsid w:val="008E7FAE"/>
    <w:rsid w:val="008F02AC"/>
    <w:rsid w:val="008F02FF"/>
    <w:rsid w:val="008F0503"/>
    <w:rsid w:val="008F0623"/>
    <w:rsid w:val="008F0799"/>
    <w:rsid w:val="008F07EA"/>
    <w:rsid w:val="008F085B"/>
    <w:rsid w:val="008F09C1"/>
    <w:rsid w:val="008F0A3B"/>
    <w:rsid w:val="008F0C93"/>
    <w:rsid w:val="008F13AC"/>
    <w:rsid w:val="008F1555"/>
    <w:rsid w:val="008F1596"/>
    <w:rsid w:val="008F15A7"/>
    <w:rsid w:val="008F170F"/>
    <w:rsid w:val="008F1959"/>
    <w:rsid w:val="008F1A04"/>
    <w:rsid w:val="008F1F07"/>
    <w:rsid w:val="008F2069"/>
    <w:rsid w:val="008F22A0"/>
    <w:rsid w:val="008F2578"/>
    <w:rsid w:val="008F271D"/>
    <w:rsid w:val="008F274E"/>
    <w:rsid w:val="008F27F9"/>
    <w:rsid w:val="008F28BC"/>
    <w:rsid w:val="008F2D90"/>
    <w:rsid w:val="008F2E87"/>
    <w:rsid w:val="008F2F7D"/>
    <w:rsid w:val="008F310E"/>
    <w:rsid w:val="008F314F"/>
    <w:rsid w:val="008F33CF"/>
    <w:rsid w:val="008F3424"/>
    <w:rsid w:val="008F352D"/>
    <w:rsid w:val="008F3AE8"/>
    <w:rsid w:val="008F3B4D"/>
    <w:rsid w:val="008F3BB4"/>
    <w:rsid w:val="008F3D1D"/>
    <w:rsid w:val="008F3E38"/>
    <w:rsid w:val="008F3EFB"/>
    <w:rsid w:val="008F3F49"/>
    <w:rsid w:val="008F4310"/>
    <w:rsid w:val="008F434F"/>
    <w:rsid w:val="008F45D1"/>
    <w:rsid w:val="008F489F"/>
    <w:rsid w:val="008F48C8"/>
    <w:rsid w:val="008F4975"/>
    <w:rsid w:val="008F4A2C"/>
    <w:rsid w:val="008F4AF0"/>
    <w:rsid w:val="008F4B34"/>
    <w:rsid w:val="008F4C17"/>
    <w:rsid w:val="008F5047"/>
    <w:rsid w:val="008F51C9"/>
    <w:rsid w:val="008F537D"/>
    <w:rsid w:val="008F5462"/>
    <w:rsid w:val="008F556C"/>
    <w:rsid w:val="008F56B9"/>
    <w:rsid w:val="008F56EA"/>
    <w:rsid w:val="008F5805"/>
    <w:rsid w:val="008F5AE7"/>
    <w:rsid w:val="008F5C17"/>
    <w:rsid w:val="008F5D6F"/>
    <w:rsid w:val="008F5DAB"/>
    <w:rsid w:val="008F5DBD"/>
    <w:rsid w:val="008F609D"/>
    <w:rsid w:val="008F6541"/>
    <w:rsid w:val="008F682A"/>
    <w:rsid w:val="008F698D"/>
    <w:rsid w:val="008F69D8"/>
    <w:rsid w:val="008F6B65"/>
    <w:rsid w:val="008F6C6D"/>
    <w:rsid w:val="008F6D15"/>
    <w:rsid w:val="008F6DBF"/>
    <w:rsid w:val="008F6FA5"/>
    <w:rsid w:val="008F7156"/>
    <w:rsid w:val="008F7169"/>
    <w:rsid w:val="008F742E"/>
    <w:rsid w:val="008F74BC"/>
    <w:rsid w:val="008F7699"/>
    <w:rsid w:val="008F76C6"/>
    <w:rsid w:val="008F76EB"/>
    <w:rsid w:val="008F795E"/>
    <w:rsid w:val="008F7991"/>
    <w:rsid w:val="008F79F0"/>
    <w:rsid w:val="008F7A45"/>
    <w:rsid w:val="008F7B31"/>
    <w:rsid w:val="008F7CC7"/>
    <w:rsid w:val="008F7D2C"/>
    <w:rsid w:val="008F7E5A"/>
    <w:rsid w:val="008F7F38"/>
    <w:rsid w:val="008F7FB4"/>
    <w:rsid w:val="0090002F"/>
    <w:rsid w:val="009000B2"/>
    <w:rsid w:val="00900378"/>
    <w:rsid w:val="00900B4A"/>
    <w:rsid w:val="00900CCE"/>
    <w:rsid w:val="0090107D"/>
    <w:rsid w:val="009015D3"/>
    <w:rsid w:val="009017D6"/>
    <w:rsid w:val="009017DB"/>
    <w:rsid w:val="00901D43"/>
    <w:rsid w:val="00902214"/>
    <w:rsid w:val="00902247"/>
    <w:rsid w:val="0090230F"/>
    <w:rsid w:val="009023AD"/>
    <w:rsid w:val="0090254B"/>
    <w:rsid w:val="00902637"/>
    <w:rsid w:val="00902731"/>
    <w:rsid w:val="009027A6"/>
    <w:rsid w:val="009029E1"/>
    <w:rsid w:val="00902A25"/>
    <w:rsid w:val="00902ABC"/>
    <w:rsid w:val="00902B17"/>
    <w:rsid w:val="00902BDB"/>
    <w:rsid w:val="00902EB7"/>
    <w:rsid w:val="00902F3A"/>
    <w:rsid w:val="00902F61"/>
    <w:rsid w:val="00903049"/>
    <w:rsid w:val="009031B6"/>
    <w:rsid w:val="009031BA"/>
    <w:rsid w:val="00903304"/>
    <w:rsid w:val="0090335E"/>
    <w:rsid w:val="0090396F"/>
    <w:rsid w:val="00903994"/>
    <w:rsid w:val="00903B4F"/>
    <w:rsid w:val="00903EB7"/>
    <w:rsid w:val="00904552"/>
    <w:rsid w:val="00904849"/>
    <w:rsid w:val="009048BC"/>
    <w:rsid w:val="00904968"/>
    <w:rsid w:val="00904B74"/>
    <w:rsid w:val="00904BD4"/>
    <w:rsid w:val="00904CBE"/>
    <w:rsid w:val="00904F3A"/>
    <w:rsid w:val="0090504E"/>
    <w:rsid w:val="0090533E"/>
    <w:rsid w:val="0090543E"/>
    <w:rsid w:val="009054BE"/>
    <w:rsid w:val="00905919"/>
    <w:rsid w:val="00905967"/>
    <w:rsid w:val="00905998"/>
    <w:rsid w:val="00905A4D"/>
    <w:rsid w:val="00905F0A"/>
    <w:rsid w:val="00905FDB"/>
    <w:rsid w:val="009060EE"/>
    <w:rsid w:val="00906255"/>
    <w:rsid w:val="009062A2"/>
    <w:rsid w:val="009063E0"/>
    <w:rsid w:val="00906645"/>
    <w:rsid w:val="00906ABE"/>
    <w:rsid w:val="00906ACE"/>
    <w:rsid w:val="00907013"/>
    <w:rsid w:val="0090736A"/>
    <w:rsid w:val="009073F9"/>
    <w:rsid w:val="009074FB"/>
    <w:rsid w:val="00907635"/>
    <w:rsid w:val="009076A2"/>
    <w:rsid w:val="0090788B"/>
    <w:rsid w:val="0090788E"/>
    <w:rsid w:val="0090797B"/>
    <w:rsid w:val="00907D9B"/>
    <w:rsid w:val="00907E95"/>
    <w:rsid w:val="00907EC0"/>
    <w:rsid w:val="00910640"/>
    <w:rsid w:val="0091072F"/>
    <w:rsid w:val="0091099D"/>
    <w:rsid w:val="00910A5C"/>
    <w:rsid w:val="00910A9C"/>
    <w:rsid w:val="00910D39"/>
    <w:rsid w:val="00910DB1"/>
    <w:rsid w:val="00911026"/>
    <w:rsid w:val="009110D4"/>
    <w:rsid w:val="00911114"/>
    <w:rsid w:val="00911154"/>
    <w:rsid w:val="00911181"/>
    <w:rsid w:val="0091133E"/>
    <w:rsid w:val="009115EC"/>
    <w:rsid w:val="009116DC"/>
    <w:rsid w:val="00911703"/>
    <w:rsid w:val="009119A6"/>
    <w:rsid w:val="00911E47"/>
    <w:rsid w:val="0091214F"/>
    <w:rsid w:val="0091255A"/>
    <w:rsid w:val="00912565"/>
    <w:rsid w:val="009125F2"/>
    <w:rsid w:val="009126A8"/>
    <w:rsid w:val="00912844"/>
    <w:rsid w:val="00912943"/>
    <w:rsid w:val="009129B4"/>
    <w:rsid w:val="009129D4"/>
    <w:rsid w:val="00912A93"/>
    <w:rsid w:val="00912B63"/>
    <w:rsid w:val="00912BB7"/>
    <w:rsid w:val="00912CB0"/>
    <w:rsid w:val="0091326E"/>
    <w:rsid w:val="009134FC"/>
    <w:rsid w:val="00913508"/>
    <w:rsid w:val="00913622"/>
    <w:rsid w:val="009138C4"/>
    <w:rsid w:val="009139D1"/>
    <w:rsid w:val="00913E55"/>
    <w:rsid w:val="00913F19"/>
    <w:rsid w:val="00913FC3"/>
    <w:rsid w:val="009141BE"/>
    <w:rsid w:val="009142D2"/>
    <w:rsid w:val="00914523"/>
    <w:rsid w:val="00914893"/>
    <w:rsid w:val="00914A09"/>
    <w:rsid w:val="00914C5A"/>
    <w:rsid w:val="009150C7"/>
    <w:rsid w:val="009152EA"/>
    <w:rsid w:val="00915711"/>
    <w:rsid w:val="009159F9"/>
    <w:rsid w:val="00915A2C"/>
    <w:rsid w:val="00915D22"/>
    <w:rsid w:val="00915E88"/>
    <w:rsid w:val="00916174"/>
    <w:rsid w:val="00916220"/>
    <w:rsid w:val="0091653C"/>
    <w:rsid w:val="009165AC"/>
    <w:rsid w:val="00916768"/>
    <w:rsid w:val="00916C69"/>
    <w:rsid w:val="00916D70"/>
    <w:rsid w:val="0091706F"/>
    <w:rsid w:val="009171D1"/>
    <w:rsid w:val="00917403"/>
    <w:rsid w:val="00917A9F"/>
    <w:rsid w:val="00920148"/>
    <w:rsid w:val="00920205"/>
    <w:rsid w:val="0092034E"/>
    <w:rsid w:val="00920354"/>
    <w:rsid w:val="009203B3"/>
    <w:rsid w:val="009203DE"/>
    <w:rsid w:val="009204A0"/>
    <w:rsid w:val="009205F3"/>
    <w:rsid w:val="0092062B"/>
    <w:rsid w:val="00920DEC"/>
    <w:rsid w:val="00920DFE"/>
    <w:rsid w:val="00920FBD"/>
    <w:rsid w:val="009210B2"/>
    <w:rsid w:val="00921565"/>
    <w:rsid w:val="00921B35"/>
    <w:rsid w:val="00921BC8"/>
    <w:rsid w:val="00921C27"/>
    <w:rsid w:val="00921D2D"/>
    <w:rsid w:val="00921FE8"/>
    <w:rsid w:val="0092216D"/>
    <w:rsid w:val="00922317"/>
    <w:rsid w:val="0092233D"/>
    <w:rsid w:val="009227D6"/>
    <w:rsid w:val="009227D9"/>
    <w:rsid w:val="00922905"/>
    <w:rsid w:val="00922AE7"/>
    <w:rsid w:val="00922C03"/>
    <w:rsid w:val="00922C5F"/>
    <w:rsid w:val="00922C6A"/>
    <w:rsid w:val="00922D94"/>
    <w:rsid w:val="00922E60"/>
    <w:rsid w:val="009231C5"/>
    <w:rsid w:val="009232BB"/>
    <w:rsid w:val="0092351F"/>
    <w:rsid w:val="00923B8E"/>
    <w:rsid w:val="00923C98"/>
    <w:rsid w:val="00923EB4"/>
    <w:rsid w:val="00923EBE"/>
    <w:rsid w:val="00923ED0"/>
    <w:rsid w:val="00923F49"/>
    <w:rsid w:val="0092401C"/>
    <w:rsid w:val="009242C0"/>
    <w:rsid w:val="009243EF"/>
    <w:rsid w:val="00924475"/>
    <w:rsid w:val="009249BE"/>
    <w:rsid w:val="00924AE7"/>
    <w:rsid w:val="00924DA4"/>
    <w:rsid w:val="00924EEB"/>
    <w:rsid w:val="0092514C"/>
    <w:rsid w:val="00925506"/>
    <w:rsid w:val="00925581"/>
    <w:rsid w:val="0092565D"/>
    <w:rsid w:val="009258A8"/>
    <w:rsid w:val="00925B4F"/>
    <w:rsid w:val="00925DD2"/>
    <w:rsid w:val="00925DF4"/>
    <w:rsid w:val="00926492"/>
    <w:rsid w:val="00926835"/>
    <w:rsid w:val="0092694C"/>
    <w:rsid w:val="00926BA9"/>
    <w:rsid w:val="00926D9E"/>
    <w:rsid w:val="009271FA"/>
    <w:rsid w:val="00927418"/>
    <w:rsid w:val="00927476"/>
    <w:rsid w:val="009276B7"/>
    <w:rsid w:val="0092793F"/>
    <w:rsid w:val="00927A71"/>
    <w:rsid w:val="009301AB"/>
    <w:rsid w:val="0093023E"/>
    <w:rsid w:val="0093024B"/>
    <w:rsid w:val="00930394"/>
    <w:rsid w:val="009304A9"/>
    <w:rsid w:val="009304BB"/>
    <w:rsid w:val="00930672"/>
    <w:rsid w:val="009306BD"/>
    <w:rsid w:val="0093073D"/>
    <w:rsid w:val="00930C21"/>
    <w:rsid w:val="00930CA1"/>
    <w:rsid w:val="00930CC0"/>
    <w:rsid w:val="00930CF9"/>
    <w:rsid w:val="00930D20"/>
    <w:rsid w:val="00930D50"/>
    <w:rsid w:val="00930FEB"/>
    <w:rsid w:val="009317C3"/>
    <w:rsid w:val="0093184D"/>
    <w:rsid w:val="009319C1"/>
    <w:rsid w:val="00931B11"/>
    <w:rsid w:val="00931BA4"/>
    <w:rsid w:val="00931C80"/>
    <w:rsid w:val="00931EB7"/>
    <w:rsid w:val="009320AB"/>
    <w:rsid w:val="0093223E"/>
    <w:rsid w:val="0093224B"/>
    <w:rsid w:val="00932876"/>
    <w:rsid w:val="00932935"/>
    <w:rsid w:val="009329C0"/>
    <w:rsid w:val="00932B50"/>
    <w:rsid w:val="00932B94"/>
    <w:rsid w:val="00932BE3"/>
    <w:rsid w:val="00932C3C"/>
    <w:rsid w:val="00933027"/>
    <w:rsid w:val="009332A2"/>
    <w:rsid w:val="0093330E"/>
    <w:rsid w:val="00933373"/>
    <w:rsid w:val="0093344A"/>
    <w:rsid w:val="0093359F"/>
    <w:rsid w:val="0093361F"/>
    <w:rsid w:val="0093371F"/>
    <w:rsid w:val="00933CBD"/>
    <w:rsid w:val="00933D59"/>
    <w:rsid w:val="00933E05"/>
    <w:rsid w:val="00933F08"/>
    <w:rsid w:val="00933FB9"/>
    <w:rsid w:val="0093406E"/>
    <w:rsid w:val="009340C8"/>
    <w:rsid w:val="00934200"/>
    <w:rsid w:val="00934385"/>
    <w:rsid w:val="00934398"/>
    <w:rsid w:val="00934437"/>
    <w:rsid w:val="009344AC"/>
    <w:rsid w:val="0093468C"/>
    <w:rsid w:val="009349F9"/>
    <w:rsid w:val="00934B92"/>
    <w:rsid w:val="00934C4E"/>
    <w:rsid w:val="00934CA3"/>
    <w:rsid w:val="00935090"/>
    <w:rsid w:val="0093524C"/>
    <w:rsid w:val="009352B5"/>
    <w:rsid w:val="00935410"/>
    <w:rsid w:val="00935430"/>
    <w:rsid w:val="0093543C"/>
    <w:rsid w:val="009354B5"/>
    <w:rsid w:val="009356CF"/>
    <w:rsid w:val="00935E42"/>
    <w:rsid w:val="0093623A"/>
    <w:rsid w:val="0093653A"/>
    <w:rsid w:val="00936892"/>
    <w:rsid w:val="009368B6"/>
    <w:rsid w:val="00936A97"/>
    <w:rsid w:val="00936C7D"/>
    <w:rsid w:val="00936E39"/>
    <w:rsid w:val="00937055"/>
    <w:rsid w:val="009372F2"/>
    <w:rsid w:val="00937451"/>
    <w:rsid w:val="0093769A"/>
    <w:rsid w:val="00937986"/>
    <w:rsid w:val="00937A2A"/>
    <w:rsid w:val="00937B6D"/>
    <w:rsid w:val="00937E47"/>
    <w:rsid w:val="00937F41"/>
    <w:rsid w:val="00937FB4"/>
    <w:rsid w:val="00940196"/>
    <w:rsid w:val="009401A1"/>
    <w:rsid w:val="009403FE"/>
    <w:rsid w:val="00940512"/>
    <w:rsid w:val="0094061A"/>
    <w:rsid w:val="0094072F"/>
    <w:rsid w:val="009408B7"/>
    <w:rsid w:val="00940A34"/>
    <w:rsid w:val="00940AE8"/>
    <w:rsid w:val="00940D67"/>
    <w:rsid w:val="00940F2E"/>
    <w:rsid w:val="00941022"/>
    <w:rsid w:val="00941139"/>
    <w:rsid w:val="0094119F"/>
    <w:rsid w:val="0094126E"/>
    <w:rsid w:val="009414EC"/>
    <w:rsid w:val="00941846"/>
    <w:rsid w:val="00941890"/>
    <w:rsid w:val="00941A0B"/>
    <w:rsid w:val="00942251"/>
    <w:rsid w:val="00942281"/>
    <w:rsid w:val="00942491"/>
    <w:rsid w:val="009427DA"/>
    <w:rsid w:val="00942A49"/>
    <w:rsid w:val="00942A9E"/>
    <w:rsid w:val="00942AFC"/>
    <w:rsid w:val="00942F3C"/>
    <w:rsid w:val="00942FF3"/>
    <w:rsid w:val="00943106"/>
    <w:rsid w:val="009431B6"/>
    <w:rsid w:val="009432B6"/>
    <w:rsid w:val="009434F1"/>
    <w:rsid w:val="00943531"/>
    <w:rsid w:val="00943AAF"/>
    <w:rsid w:val="00943BBF"/>
    <w:rsid w:val="00943D58"/>
    <w:rsid w:val="00944183"/>
    <w:rsid w:val="009442DA"/>
    <w:rsid w:val="0094435F"/>
    <w:rsid w:val="009443F2"/>
    <w:rsid w:val="00944451"/>
    <w:rsid w:val="009445B0"/>
    <w:rsid w:val="009445BD"/>
    <w:rsid w:val="0094471C"/>
    <w:rsid w:val="0094477B"/>
    <w:rsid w:val="0094482B"/>
    <w:rsid w:val="00944B0E"/>
    <w:rsid w:val="00944B73"/>
    <w:rsid w:val="00944C8F"/>
    <w:rsid w:val="00945134"/>
    <w:rsid w:val="009452A0"/>
    <w:rsid w:val="00945430"/>
    <w:rsid w:val="00945583"/>
    <w:rsid w:val="009457EA"/>
    <w:rsid w:val="009457F5"/>
    <w:rsid w:val="009459BB"/>
    <w:rsid w:val="009459E6"/>
    <w:rsid w:val="00945EAC"/>
    <w:rsid w:val="0094609B"/>
    <w:rsid w:val="009462D5"/>
    <w:rsid w:val="00946318"/>
    <w:rsid w:val="0094648F"/>
    <w:rsid w:val="009464B3"/>
    <w:rsid w:val="009466A1"/>
    <w:rsid w:val="009467C2"/>
    <w:rsid w:val="00946822"/>
    <w:rsid w:val="00946997"/>
    <w:rsid w:val="00946AA9"/>
    <w:rsid w:val="00946AB2"/>
    <w:rsid w:val="00946B57"/>
    <w:rsid w:val="00946C2F"/>
    <w:rsid w:val="00946C81"/>
    <w:rsid w:val="00946F8D"/>
    <w:rsid w:val="00947110"/>
    <w:rsid w:val="009471A2"/>
    <w:rsid w:val="0094733C"/>
    <w:rsid w:val="0094776C"/>
    <w:rsid w:val="009478DB"/>
    <w:rsid w:val="009478EC"/>
    <w:rsid w:val="0094795C"/>
    <w:rsid w:val="00947990"/>
    <w:rsid w:val="00947A57"/>
    <w:rsid w:val="00947DF4"/>
    <w:rsid w:val="00947FB9"/>
    <w:rsid w:val="00947FD4"/>
    <w:rsid w:val="00950074"/>
    <w:rsid w:val="009500E8"/>
    <w:rsid w:val="009502C8"/>
    <w:rsid w:val="00950365"/>
    <w:rsid w:val="00950370"/>
    <w:rsid w:val="00950424"/>
    <w:rsid w:val="00950469"/>
    <w:rsid w:val="009505AE"/>
    <w:rsid w:val="009508AD"/>
    <w:rsid w:val="00950CB1"/>
    <w:rsid w:val="00950F8C"/>
    <w:rsid w:val="009512E6"/>
    <w:rsid w:val="0095154A"/>
    <w:rsid w:val="00951579"/>
    <w:rsid w:val="00951654"/>
    <w:rsid w:val="009516D1"/>
    <w:rsid w:val="00951945"/>
    <w:rsid w:val="00951AF6"/>
    <w:rsid w:val="00951BEB"/>
    <w:rsid w:val="00951D64"/>
    <w:rsid w:val="00951FED"/>
    <w:rsid w:val="009520DA"/>
    <w:rsid w:val="00952189"/>
    <w:rsid w:val="00952258"/>
    <w:rsid w:val="00952279"/>
    <w:rsid w:val="00952434"/>
    <w:rsid w:val="00952530"/>
    <w:rsid w:val="009526DE"/>
    <w:rsid w:val="009527C9"/>
    <w:rsid w:val="00952895"/>
    <w:rsid w:val="0095311F"/>
    <w:rsid w:val="0095327D"/>
    <w:rsid w:val="009534DC"/>
    <w:rsid w:val="00953940"/>
    <w:rsid w:val="00953AB1"/>
    <w:rsid w:val="00953B28"/>
    <w:rsid w:val="00953D35"/>
    <w:rsid w:val="00953FF6"/>
    <w:rsid w:val="00954127"/>
    <w:rsid w:val="0095415F"/>
    <w:rsid w:val="00954344"/>
    <w:rsid w:val="0095439A"/>
    <w:rsid w:val="00954520"/>
    <w:rsid w:val="00954811"/>
    <w:rsid w:val="00954827"/>
    <w:rsid w:val="00954F30"/>
    <w:rsid w:val="009550B4"/>
    <w:rsid w:val="009552E6"/>
    <w:rsid w:val="00955526"/>
    <w:rsid w:val="00955576"/>
    <w:rsid w:val="00955773"/>
    <w:rsid w:val="00955928"/>
    <w:rsid w:val="0095597D"/>
    <w:rsid w:val="00955AF4"/>
    <w:rsid w:val="00955AFE"/>
    <w:rsid w:val="00955B54"/>
    <w:rsid w:val="00955BD7"/>
    <w:rsid w:val="00955CDC"/>
    <w:rsid w:val="00955DDF"/>
    <w:rsid w:val="00956132"/>
    <w:rsid w:val="009561E1"/>
    <w:rsid w:val="009564B5"/>
    <w:rsid w:val="00956508"/>
    <w:rsid w:val="009565B8"/>
    <w:rsid w:val="009565CA"/>
    <w:rsid w:val="009568E8"/>
    <w:rsid w:val="00956ADD"/>
    <w:rsid w:val="00956B28"/>
    <w:rsid w:val="00956B6E"/>
    <w:rsid w:val="00956DAF"/>
    <w:rsid w:val="00956F6E"/>
    <w:rsid w:val="009572CA"/>
    <w:rsid w:val="00957331"/>
    <w:rsid w:val="009574CD"/>
    <w:rsid w:val="009575A7"/>
    <w:rsid w:val="009576E5"/>
    <w:rsid w:val="009577BD"/>
    <w:rsid w:val="00957B70"/>
    <w:rsid w:val="00957CBC"/>
    <w:rsid w:val="00957D2D"/>
    <w:rsid w:val="00957F80"/>
    <w:rsid w:val="009600F5"/>
    <w:rsid w:val="00960668"/>
    <w:rsid w:val="00960871"/>
    <w:rsid w:val="00960A73"/>
    <w:rsid w:val="00960B37"/>
    <w:rsid w:val="0096106A"/>
    <w:rsid w:val="0096106D"/>
    <w:rsid w:val="00961378"/>
    <w:rsid w:val="009613FB"/>
    <w:rsid w:val="0096140F"/>
    <w:rsid w:val="00961B10"/>
    <w:rsid w:val="00961C79"/>
    <w:rsid w:val="00961E15"/>
    <w:rsid w:val="00961E99"/>
    <w:rsid w:val="00961F66"/>
    <w:rsid w:val="0096221E"/>
    <w:rsid w:val="009622E5"/>
    <w:rsid w:val="0096237F"/>
    <w:rsid w:val="009629D1"/>
    <w:rsid w:val="00962BD0"/>
    <w:rsid w:val="00962E7A"/>
    <w:rsid w:val="00962EA3"/>
    <w:rsid w:val="00962FE0"/>
    <w:rsid w:val="00963016"/>
    <w:rsid w:val="00963433"/>
    <w:rsid w:val="00963626"/>
    <w:rsid w:val="009637A8"/>
    <w:rsid w:val="00963B0C"/>
    <w:rsid w:val="00963B69"/>
    <w:rsid w:val="00963D42"/>
    <w:rsid w:val="00964048"/>
    <w:rsid w:val="009640F4"/>
    <w:rsid w:val="009641FE"/>
    <w:rsid w:val="00964541"/>
    <w:rsid w:val="00964742"/>
    <w:rsid w:val="00964780"/>
    <w:rsid w:val="009647BA"/>
    <w:rsid w:val="0096488D"/>
    <w:rsid w:val="009648C2"/>
    <w:rsid w:val="00964997"/>
    <w:rsid w:val="00964B64"/>
    <w:rsid w:val="00964B67"/>
    <w:rsid w:val="00964D29"/>
    <w:rsid w:val="00964D2C"/>
    <w:rsid w:val="00964D6E"/>
    <w:rsid w:val="00964EF6"/>
    <w:rsid w:val="00964F32"/>
    <w:rsid w:val="00965237"/>
    <w:rsid w:val="009652AE"/>
    <w:rsid w:val="009655A0"/>
    <w:rsid w:val="0096567C"/>
    <w:rsid w:val="00965A60"/>
    <w:rsid w:val="009662B2"/>
    <w:rsid w:val="0096638A"/>
    <w:rsid w:val="00966494"/>
    <w:rsid w:val="009664E9"/>
    <w:rsid w:val="009666FF"/>
    <w:rsid w:val="00966840"/>
    <w:rsid w:val="00967230"/>
    <w:rsid w:val="00967240"/>
    <w:rsid w:val="009673FE"/>
    <w:rsid w:val="00967428"/>
    <w:rsid w:val="0096747B"/>
    <w:rsid w:val="009675CE"/>
    <w:rsid w:val="0096762A"/>
    <w:rsid w:val="0096764C"/>
    <w:rsid w:val="0096784D"/>
    <w:rsid w:val="009679EF"/>
    <w:rsid w:val="00967AC8"/>
    <w:rsid w:val="00967E70"/>
    <w:rsid w:val="009700DE"/>
    <w:rsid w:val="009703CB"/>
    <w:rsid w:val="00970681"/>
    <w:rsid w:val="0097074B"/>
    <w:rsid w:val="00970B53"/>
    <w:rsid w:val="00970EB8"/>
    <w:rsid w:val="00971281"/>
    <w:rsid w:val="009712CF"/>
    <w:rsid w:val="009712DD"/>
    <w:rsid w:val="009714E8"/>
    <w:rsid w:val="0097166D"/>
    <w:rsid w:val="009717DC"/>
    <w:rsid w:val="0097197F"/>
    <w:rsid w:val="00971CCF"/>
    <w:rsid w:val="00971EB2"/>
    <w:rsid w:val="00971EDB"/>
    <w:rsid w:val="00972402"/>
    <w:rsid w:val="00972446"/>
    <w:rsid w:val="009727AD"/>
    <w:rsid w:val="00972A25"/>
    <w:rsid w:val="00972B88"/>
    <w:rsid w:val="00972F88"/>
    <w:rsid w:val="00973015"/>
    <w:rsid w:val="009730EE"/>
    <w:rsid w:val="009738C0"/>
    <w:rsid w:val="0097399B"/>
    <w:rsid w:val="00973A3B"/>
    <w:rsid w:val="00973A62"/>
    <w:rsid w:val="00973BB1"/>
    <w:rsid w:val="00973EE0"/>
    <w:rsid w:val="00973FF9"/>
    <w:rsid w:val="009740A2"/>
    <w:rsid w:val="00974658"/>
    <w:rsid w:val="0097469B"/>
    <w:rsid w:val="009746B2"/>
    <w:rsid w:val="009746FE"/>
    <w:rsid w:val="009747EC"/>
    <w:rsid w:val="009748FE"/>
    <w:rsid w:val="00974E38"/>
    <w:rsid w:val="00975142"/>
    <w:rsid w:val="00975608"/>
    <w:rsid w:val="009758E2"/>
    <w:rsid w:val="00975C48"/>
    <w:rsid w:val="00975C62"/>
    <w:rsid w:val="00975CCD"/>
    <w:rsid w:val="00975CFB"/>
    <w:rsid w:val="00976061"/>
    <w:rsid w:val="00976226"/>
    <w:rsid w:val="009762A3"/>
    <w:rsid w:val="00976378"/>
    <w:rsid w:val="009765C9"/>
    <w:rsid w:val="00976644"/>
    <w:rsid w:val="009766FB"/>
    <w:rsid w:val="00976834"/>
    <w:rsid w:val="00976921"/>
    <w:rsid w:val="00976A73"/>
    <w:rsid w:val="00976A81"/>
    <w:rsid w:val="00976AC3"/>
    <w:rsid w:val="00976EAB"/>
    <w:rsid w:val="00977095"/>
    <w:rsid w:val="0097718B"/>
    <w:rsid w:val="009771BC"/>
    <w:rsid w:val="009771D4"/>
    <w:rsid w:val="009772C8"/>
    <w:rsid w:val="00977493"/>
    <w:rsid w:val="009776EB"/>
    <w:rsid w:val="00977934"/>
    <w:rsid w:val="0097795C"/>
    <w:rsid w:val="00977C08"/>
    <w:rsid w:val="00977D23"/>
    <w:rsid w:val="00977D9D"/>
    <w:rsid w:val="00980370"/>
    <w:rsid w:val="00980412"/>
    <w:rsid w:val="009805C2"/>
    <w:rsid w:val="0098065D"/>
    <w:rsid w:val="00980974"/>
    <w:rsid w:val="0098098D"/>
    <w:rsid w:val="00980B1C"/>
    <w:rsid w:val="00980B9B"/>
    <w:rsid w:val="00980CDD"/>
    <w:rsid w:val="00980FC2"/>
    <w:rsid w:val="009811B9"/>
    <w:rsid w:val="00981372"/>
    <w:rsid w:val="0098153A"/>
    <w:rsid w:val="0098157B"/>
    <w:rsid w:val="00981593"/>
    <w:rsid w:val="00981759"/>
    <w:rsid w:val="00981F5C"/>
    <w:rsid w:val="00982183"/>
    <w:rsid w:val="0098219E"/>
    <w:rsid w:val="00982266"/>
    <w:rsid w:val="009822E9"/>
    <w:rsid w:val="0098262E"/>
    <w:rsid w:val="0098296F"/>
    <w:rsid w:val="00982B58"/>
    <w:rsid w:val="00982C4E"/>
    <w:rsid w:val="0098307C"/>
    <w:rsid w:val="00983127"/>
    <w:rsid w:val="00983665"/>
    <w:rsid w:val="009836AD"/>
    <w:rsid w:val="00983AE5"/>
    <w:rsid w:val="00983B60"/>
    <w:rsid w:val="00983E88"/>
    <w:rsid w:val="00983F87"/>
    <w:rsid w:val="00983FB5"/>
    <w:rsid w:val="00984133"/>
    <w:rsid w:val="009843FE"/>
    <w:rsid w:val="0098443D"/>
    <w:rsid w:val="00984455"/>
    <w:rsid w:val="00984604"/>
    <w:rsid w:val="00984643"/>
    <w:rsid w:val="009846F8"/>
    <w:rsid w:val="00984A22"/>
    <w:rsid w:val="00984D4F"/>
    <w:rsid w:val="00984E78"/>
    <w:rsid w:val="0098502B"/>
    <w:rsid w:val="009854D2"/>
    <w:rsid w:val="00985924"/>
    <w:rsid w:val="00985968"/>
    <w:rsid w:val="009859C3"/>
    <w:rsid w:val="00985AD9"/>
    <w:rsid w:val="00985AEA"/>
    <w:rsid w:val="00985B7F"/>
    <w:rsid w:val="00985BF5"/>
    <w:rsid w:val="00986130"/>
    <w:rsid w:val="009862C9"/>
    <w:rsid w:val="009863D4"/>
    <w:rsid w:val="0098659B"/>
    <w:rsid w:val="009865F7"/>
    <w:rsid w:val="009866B8"/>
    <w:rsid w:val="00986852"/>
    <w:rsid w:val="009868E7"/>
    <w:rsid w:val="00986B58"/>
    <w:rsid w:val="00986D44"/>
    <w:rsid w:val="00987011"/>
    <w:rsid w:val="00987028"/>
    <w:rsid w:val="0098703C"/>
    <w:rsid w:val="009871F0"/>
    <w:rsid w:val="009872F0"/>
    <w:rsid w:val="0098770F"/>
    <w:rsid w:val="00987731"/>
    <w:rsid w:val="00987806"/>
    <w:rsid w:val="00987C7F"/>
    <w:rsid w:val="00987CA4"/>
    <w:rsid w:val="00987D71"/>
    <w:rsid w:val="00987DEB"/>
    <w:rsid w:val="00987F52"/>
    <w:rsid w:val="00987FBB"/>
    <w:rsid w:val="009900FC"/>
    <w:rsid w:val="00990221"/>
    <w:rsid w:val="0099040D"/>
    <w:rsid w:val="0099050C"/>
    <w:rsid w:val="00990524"/>
    <w:rsid w:val="00990803"/>
    <w:rsid w:val="009908E3"/>
    <w:rsid w:val="00990A11"/>
    <w:rsid w:val="00990C9D"/>
    <w:rsid w:val="00990CA6"/>
    <w:rsid w:val="00990CFD"/>
    <w:rsid w:val="00990D59"/>
    <w:rsid w:val="00990DF6"/>
    <w:rsid w:val="0099103C"/>
    <w:rsid w:val="00991046"/>
    <w:rsid w:val="0099133B"/>
    <w:rsid w:val="0099140F"/>
    <w:rsid w:val="00991467"/>
    <w:rsid w:val="0099158B"/>
    <w:rsid w:val="00991A9F"/>
    <w:rsid w:val="00991ABE"/>
    <w:rsid w:val="00991D3C"/>
    <w:rsid w:val="00992058"/>
    <w:rsid w:val="0099217B"/>
    <w:rsid w:val="009921AB"/>
    <w:rsid w:val="00992280"/>
    <w:rsid w:val="0099239F"/>
    <w:rsid w:val="00992425"/>
    <w:rsid w:val="00992613"/>
    <w:rsid w:val="009926BB"/>
    <w:rsid w:val="0099298C"/>
    <w:rsid w:val="00992FE4"/>
    <w:rsid w:val="0099301C"/>
    <w:rsid w:val="00993048"/>
    <w:rsid w:val="00993219"/>
    <w:rsid w:val="00993314"/>
    <w:rsid w:val="009934B7"/>
    <w:rsid w:val="00993597"/>
    <w:rsid w:val="0099368B"/>
    <w:rsid w:val="00993A45"/>
    <w:rsid w:val="00993AD5"/>
    <w:rsid w:val="00993AFA"/>
    <w:rsid w:val="00993B1B"/>
    <w:rsid w:val="00993B54"/>
    <w:rsid w:val="00993CAE"/>
    <w:rsid w:val="00993D35"/>
    <w:rsid w:val="00993D5F"/>
    <w:rsid w:val="0099423F"/>
    <w:rsid w:val="009942E3"/>
    <w:rsid w:val="009942E6"/>
    <w:rsid w:val="00994559"/>
    <w:rsid w:val="00994598"/>
    <w:rsid w:val="009946F8"/>
    <w:rsid w:val="00994721"/>
    <w:rsid w:val="0099477E"/>
    <w:rsid w:val="009948DA"/>
    <w:rsid w:val="00994971"/>
    <w:rsid w:val="009949F3"/>
    <w:rsid w:val="00994A59"/>
    <w:rsid w:val="00994A5B"/>
    <w:rsid w:val="009952E9"/>
    <w:rsid w:val="009954CB"/>
    <w:rsid w:val="00995BC9"/>
    <w:rsid w:val="00995CDB"/>
    <w:rsid w:val="00995D4B"/>
    <w:rsid w:val="00995EE7"/>
    <w:rsid w:val="009963DF"/>
    <w:rsid w:val="0099660C"/>
    <w:rsid w:val="009966B7"/>
    <w:rsid w:val="00996869"/>
    <w:rsid w:val="009968F7"/>
    <w:rsid w:val="00996E68"/>
    <w:rsid w:val="00996FA5"/>
    <w:rsid w:val="009970AE"/>
    <w:rsid w:val="0099723A"/>
    <w:rsid w:val="00997435"/>
    <w:rsid w:val="009974C4"/>
    <w:rsid w:val="009976DF"/>
    <w:rsid w:val="00997716"/>
    <w:rsid w:val="00997789"/>
    <w:rsid w:val="00997803"/>
    <w:rsid w:val="00997C46"/>
    <w:rsid w:val="00997CE9"/>
    <w:rsid w:val="00997DD3"/>
    <w:rsid w:val="00997E12"/>
    <w:rsid w:val="00997EC8"/>
    <w:rsid w:val="009A0043"/>
    <w:rsid w:val="009A022C"/>
    <w:rsid w:val="009A02C7"/>
    <w:rsid w:val="009A039F"/>
    <w:rsid w:val="009A04AB"/>
    <w:rsid w:val="009A04CB"/>
    <w:rsid w:val="009A0604"/>
    <w:rsid w:val="009A09B9"/>
    <w:rsid w:val="009A0C47"/>
    <w:rsid w:val="009A1142"/>
    <w:rsid w:val="009A1183"/>
    <w:rsid w:val="009A11E2"/>
    <w:rsid w:val="009A1397"/>
    <w:rsid w:val="009A145D"/>
    <w:rsid w:val="009A17C6"/>
    <w:rsid w:val="009A17DE"/>
    <w:rsid w:val="009A1A2A"/>
    <w:rsid w:val="009A1A69"/>
    <w:rsid w:val="009A1A8E"/>
    <w:rsid w:val="009A1ACD"/>
    <w:rsid w:val="009A1B9D"/>
    <w:rsid w:val="009A1DED"/>
    <w:rsid w:val="009A1E01"/>
    <w:rsid w:val="009A1E7C"/>
    <w:rsid w:val="009A1EA2"/>
    <w:rsid w:val="009A1F00"/>
    <w:rsid w:val="009A1FD5"/>
    <w:rsid w:val="009A1FDB"/>
    <w:rsid w:val="009A249D"/>
    <w:rsid w:val="009A2575"/>
    <w:rsid w:val="009A297C"/>
    <w:rsid w:val="009A2AA9"/>
    <w:rsid w:val="009A2B4F"/>
    <w:rsid w:val="009A2FC2"/>
    <w:rsid w:val="009A3196"/>
    <w:rsid w:val="009A329B"/>
    <w:rsid w:val="009A3461"/>
    <w:rsid w:val="009A346E"/>
    <w:rsid w:val="009A3703"/>
    <w:rsid w:val="009A382E"/>
    <w:rsid w:val="009A3938"/>
    <w:rsid w:val="009A3976"/>
    <w:rsid w:val="009A4148"/>
    <w:rsid w:val="009A4183"/>
    <w:rsid w:val="009A41BE"/>
    <w:rsid w:val="009A42A5"/>
    <w:rsid w:val="009A4475"/>
    <w:rsid w:val="009A4665"/>
    <w:rsid w:val="009A4783"/>
    <w:rsid w:val="009A4806"/>
    <w:rsid w:val="009A4835"/>
    <w:rsid w:val="009A4A16"/>
    <w:rsid w:val="009A4F7C"/>
    <w:rsid w:val="009A50BA"/>
    <w:rsid w:val="009A52FF"/>
    <w:rsid w:val="009A54A8"/>
    <w:rsid w:val="009A5693"/>
    <w:rsid w:val="009A576E"/>
    <w:rsid w:val="009A59D4"/>
    <w:rsid w:val="009A5B0F"/>
    <w:rsid w:val="009A5E0F"/>
    <w:rsid w:val="009A6294"/>
    <w:rsid w:val="009A6452"/>
    <w:rsid w:val="009A64C9"/>
    <w:rsid w:val="009A680A"/>
    <w:rsid w:val="009A6968"/>
    <w:rsid w:val="009A69FA"/>
    <w:rsid w:val="009A6E17"/>
    <w:rsid w:val="009A6F2B"/>
    <w:rsid w:val="009A7497"/>
    <w:rsid w:val="009A74A0"/>
    <w:rsid w:val="009A74E4"/>
    <w:rsid w:val="009A7508"/>
    <w:rsid w:val="009A751E"/>
    <w:rsid w:val="009A781C"/>
    <w:rsid w:val="009A7852"/>
    <w:rsid w:val="009A7ACE"/>
    <w:rsid w:val="009A7CB2"/>
    <w:rsid w:val="009A7DBC"/>
    <w:rsid w:val="009A7E9A"/>
    <w:rsid w:val="009A7EE9"/>
    <w:rsid w:val="009ACBA0"/>
    <w:rsid w:val="009B013D"/>
    <w:rsid w:val="009B026F"/>
    <w:rsid w:val="009B039A"/>
    <w:rsid w:val="009B06F8"/>
    <w:rsid w:val="009B098D"/>
    <w:rsid w:val="009B0B7F"/>
    <w:rsid w:val="009B0F63"/>
    <w:rsid w:val="009B1580"/>
    <w:rsid w:val="009B164A"/>
    <w:rsid w:val="009B24AF"/>
    <w:rsid w:val="009B251E"/>
    <w:rsid w:val="009B266E"/>
    <w:rsid w:val="009B283F"/>
    <w:rsid w:val="009B2860"/>
    <w:rsid w:val="009B29E1"/>
    <w:rsid w:val="009B2AB4"/>
    <w:rsid w:val="009B2BF2"/>
    <w:rsid w:val="009B2DFF"/>
    <w:rsid w:val="009B2E50"/>
    <w:rsid w:val="009B3084"/>
    <w:rsid w:val="009B3223"/>
    <w:rsid w:val="009B3324"/>
    <w:rsid w:val="009B33F6"/>
    <w:rsid w:val="009B3475"/>
    <w:rsid w:val="009B35FA"/>
    <w:rsid w:val="009B3673"/>
    <w:rsid w:val="009B3F85"/>
    <w:rsid w:val="009B4030"/>
    <w:rsid w:val="009B442D"/>
    <w:rsid w:val="009B446B"/>
    <w:rsid w:val="009B4750"/>
    <w:rsid w:val="009B48A8"/>
    <w:rsid w:val="009B4AEF"/>
    <w:rsid w:val="009B4B7E"/>
    <w:rsid w:val="009B4BF6"/>
    <w:rsid w:val="009B4C0A"/>
    <w:rsid w:val="009B53F9"/>
    <w:rsid w:val="009B54D0"/>
    <w:rsid w:val="009B55CE"/>
    <w:rsid w:val="009B566F"/>
    <w:rsid w:val="009B5798"/>
    <w:rsid w:val="009B5887"/>
    <w:rsid w:val="009B5A2B"/>
    <w:rsid w:val="009B5BA4"/>
    <w:rsid w:val="009B5E98"/>
    <w:rsid w:val="009B5F56"/>
    <w:rsid w:val="009B6262"/>
    <w:rsid w:val="009B62A3"/>
    <w:rsid w:val="009B680E"/>
    <w:rsid w:val="009B694B"/>
    <w:rsid w:val="009B6A23"/>
    <w:rsid w:val="009B6BD5"/>
    <w:rsid w:val="009B6BEF"/>
    <w:rsid w:val="009B6CEE"/>
    <w:rsid w:val="009B6E26"/>
    <w:rsid w:val="009B70D7"/>
    <w:rsid w:val="009B71F7"/>
    <w:rsid w:val="009B7215"/>
    <w:rsid w:val="009B737E"/>
    <w:rsid w:val="009B7AB9"/>
    <w:rsid w:val="009B7E84"/>
    <w:rsid w:val="009B7EB1"/>
    <w:rsid w:val="009B7EFF"/>
    <w:rsid w:val="009B7F80"/>
    <w:rsid w:val="009C0075"/>
    <w:rsid w:val="009C023E"/>
    <w:rsid w:val="009C07A6"/>
    <w:rsid w:val="009C0D41"/>
    <w:rsid w:val="009C11ED"/>
    <w:rsid w:val="009C12B6"/>
    <w:rsid w:val="009C17CE"/>
    <w:rsid w:val="009C182C"/>
    <w:rsid w:val="009C18DA"/>
    <w:rsid w:val="009C1BBD"/>
    <w:rsid w:val="009C1E27"/>
    <w:rsid w:val="009C20EB"/>
    <w:rsid w:val="009C210C"/>
    <w:rsid w:val="009C2131"/>
    <w:rsid w:val="009C23CE"/>
    <w:rsid w:val="009C2523"/>
    <w:rsid w:val="009C28CB"/>
    <w:rsid w:val="009C2B3E"/>
    <w:rsid w:val="009C2B4A"/>
    <w:rsid w:val="009C2CC8"/>
    <w:rsid w:val="009C313B"/>
    <w:rsid w:val="009C3392"/>
    <w:rsid w:val="009C34C8"/>
    <w:rsid w:val="009C35BF"/>
    <w:rsid w:val="009C365B"/>
    <w:rsid w:val="009C36D8"/>
    <w:rsid w:val="009C3818"/>
    <w:rsid w:val="009C381D"/>
    <w:rsid w:val="009C3A02"/>
    <w:rsid w:val="009C3A12"/>
    <w:rsid w:val="009C3C84"/>
    <w:rsid w:val="009C3D98"/>
    <w:rsid w:val="009C3E5E"/>
    <w:rsid w:val="009C3ECD"/>
    <w:rsid w:val="009C44E0"/>
    <w:rsid w:val="009C452C"/>
    <w:rsid w:val="009C45D4"/>
    <w:rsid w:val="009C46B8"/>
    <w:rsid w:val="009C4794"/>
    <w:rsid w:val="009C47DC"/>
    <w:rsid w:val="009C4829"/>
    <w:rsid w:val="009C4B54"/>
    <w:rsid w:val="009C4B7D"/>
    <w:rsid w:val="009C4C22"/>
    <w:rsid w:val="009C4E2F"/>
    <w:rsid w:val="009C4E48"/>
    <w:rsid w:val="009C4ED4"/>
    <w:rsid w:val="009C53B0"/>
    <w:rsid w:val="009C53DC"/>
    <w:rsid w:val="009C5459"/>
    <w:rsid w:val="009C5603"/>
    <w:rsid w:val="009C57F0"/>
    <w:rsid w:val="009C583C"/>
    <w:rsid w:val="009C591B"/>
    <w:rsid w:val="009C59C3"/>
    <w:rsid w:val="009C5ABB"/>
    <w:rsid w:val="009C5B69"/>
    <w:rsid w:val="009C5BBC"/>
    <w:rsid w:val="009C5D5C"/>
    <w:rsid w:val="009C6304"/>
    <w:rsid w:val="009C632E"/>
    <w:rsid w:val="009C63CA"/>
    <w:rsid w:val="009C67CA"/>
    <w:rsid w:val="009C6807"/>
    <w:rsid w:val="009C6BC3"/>
    <w:rsid w:val="009C6E14"/>
    <w:rsid w:val="009C6F3B"/>
    <w:rsid w:val="009C717A"/>
    <w:rsid w:val="009C7183"/>
    <w:rsid w:val="009C7282"/>
    <w:rsid w:val="009C72BC"/>
    <w:rsid w:val="009C73B6"/>
    <w:rsid w:val="009C7802"/>
    <w:rsid w:val="009C7845"/>
    <w:rsid w:val="009C78F8"/>
    <w:rsid w:val="009C792A"/>
    <w:rsid w:val="009C7BA4"/>
    <w:rsid w:val="009C7F43"/>
    <w:rsid w:val="009D03E5"/>
    <w:rsid w:val="009D04BA"/>
    <w:rsid w:val="009D0510"/>
    <w:rsid w:val="009D0772"/>
    <w:rsid w:val="009D0838"/>
    <w:rsid w:val="009D0923"/>
    <w:rsid w:val="009D129D"/>
    <w:rsid w:val="009D12F5"/>
    <w:rsid w:val="009D1470"/>
    <w:rsid w:val="009D1568"/>
    <w:rsid w:val="009D161C"/>
    <w:rsid w:val="009D1BCD"/>
    <w:rsid w:val="009D1DF1"/>
    <w:rsid w:val="009D1E78"/>
    <w:rsid w:val="009D27DE"/>
    <w:rsid w:val="009D2B95"/>
    <w:rsid w:val="009D2CBF"/>
    <w:rsid w:val="009D2CFB"/>
    <w:rsid w:val="009D302C"/>
    <w:rsid w:val="009D3082"/>
    <w:rsid w:val="009D30A8"/>
    <w:rsid w:val="009D344E"/>
    <w:rsid w:val="009D35F3"/>
    <w:rsid w:val="009D372D"/>
    <w:rsid w:val="009D3905"/>
    <w:rsid w:val="009D3A30"/>
    <w:rsid w:val="009D3ECC"/>
    <w:rsid w:val="009D41ED"/>
    <w:rsid w:val="009D455A"/>
    <w:rsid w:val="009D456A"/>
    <w:rsid w:val="009D47D9"/>
    <w:rsid w:val="009D4961"/>
    <w:rsid w:val="009D4B71"/>
    <w:rsid w:val="009D4E78"/>
    <w:rsid w:val="009D4FD2"/>
    <w:rsid w:val="009D528F"/>
    <w:rsid w:val="009D52AE"/>
    <w:rsid w:val="009D52BC"/>
    <w:rsid w:val="009D539A"/>
    <w:rsid w:val="009D557C"/>
    <w:rsid w:val="009D55F7"/>
    <w:rsid w:val="009D563F"/>
    <w:rsid w:val="009D589B"/>
    <w:rsid w:val="009D597E"/>
    <w:rsid w:val="009D5A37"/>
    <w:rsid w:val="009D5C5A"/>
    <w:rsid w:val="009D5F41"/>
    <w:rsid w:val="009D6067"/>
    <w:rsid w:val="009D6104"/>
    <w:rsid w:val="009D649A"/>
    <w:rsid w:val="009D660B"/>
    <w:rsid w:val="009D67F5"/>
    <w:rsid w:val="009D69CF"/>
    <w:rsid w:val="009D6A91"/>
    <w:rsid w:val="009D6C43"/>
    <w:rsid w:val="009D6DCB"/>
    <w:rsid w:val="009D7032"/>
    <w:rsid w:val="009D74D8"/>
    <w:rsid w:val="009D756A"/>
    <w:rsid w:val="009D7577"/>
    <w:rsid w:val="009D7812"/>
    <w:rsid w:val="009D7821"/>
    <w:rsid w:val="009D7CA9"/>
    <w:rsid w:val="009D7E1A"/>
    <w:rsid w:val="009D7E24"/>
    <w:rsid w:val="009D7F44"/>
    <w:rsid w:val="009E035E"/>
    <w:rsid w:val="009E0532"/>
    <w:rsid w:val="009E0C87"/>
    <w:rsid w:val="009E0D22"/>
    <w:rsid w:val="009E0E22"/>
    <w:rsid w:val="009E1036"/>
    <w:rsid w:val="009E168B"/>
    <w:rsid w:val="009E16D4"/>
    <w:rsid w:val="009E171D"/>
    <w:rsid w:val="009E1832"/>
    <w:rsid w:val="009E1897"/>
    <w:rsid w:val="009E1912"/>
    <w:rsid w:val="009E19E8"/>
    <w:rsid w:val="009E1A9A"/>
    <w:rsid w:val="009E21CE"/>
    <w:rsid w:val="009E23BF"/>
    <w:rsid w:val="009E2711"/>
    <w:rsid w:val="009E2806"/>
    <w:rsid w:val="009E2C19"/>
    <w:rsid w:val="009E2FAA"/>
    <w:rsid w:val="009E327A"/>
    <w:rsid w:val="009E34E8"/>
    <w:rsid w:val="009E3616"/>
    <w:rsid w:val="009E369A"/>
    <w:rsid w:val="009E3B0E"/>
    <w:rsid w:val="009E4218"/>
    <w:rsid w:val="009E42B4"/>
    <w:rsid w:val="009E4414"/>
    <w:rsid w:val="009E4586"/>
    <w:rsid w:val="009E45A5"/>
    <w:rsid w:val="009E46BB"/>
    <w:rsid w:val="009E4740"/>
    <w:rsid w:val="009E4783"/>
    <w:rsid w:val="009E49DD"/>
    <w:rsid w:val="009E4B59"/>
    <w:rsid w:val="009E4F96"/>
    <w:rsid w:val="009E5071"/>
    <w:rsid w:val="009E5253"/>
    <w:rsid w:val="009E52C7"/>
    <w:rsid w:val="009E5363"/>
    <w:rsid w:val="009E53B4"/>
    <w:rsid w:val="009E582B"/>
    <w:rsid w:val="009E58D6"/>
    <w:rsid w:val="009E5BC2"/>
    <w:rsid w:val="009E62C3"/>
    <w:rsid w:val="009E667E"/>
    <w:rsid w:val="009E6873"/>
    <w:rsid w:val="009E6AC1"/>
    <w:rsid w:val="009E6B7C"/>
    <w:rsid w:val="009E6E9E"/>
    <w:rsid w:val="009E6F0A"/>
    <w:rsid w:val="009E7130"/>
    <w:rsid w:val="009E728D"/>
    <w:rsid w:val="009E7351"/>
    <w:rsid w:val="009E73FE"/>
    <w:rsid w:val="009E749F"/>
    <w:rsid w:val="009E7521"/>
    <w:rsid w:val="009E76E5"/>
    <w:rsid w:val="009E7A47"/>
    <w:rsid w:val="009E7CEC"/>
    <w:rsid w:val="009F00A5"/>
    <w:rsid w:val="009F04B3"/>
    <w:rsid w:val="009F0501"/>
    <w:rsid w:val="009F0689"/>
    <w:rsid w:val="009F0A69"/>
    <w:rsid w:val="009F0B93"/>
    <w:rsid w:val="009F0E88"/>
    <w:rsid w:val="009F0F2A"/>
    <w:rsid w:val="009F0F9A"/>
    <w:rsid w:val="009F114A"/>
    <w:rsid w:val="009F12E2"/>
    <w:rsid w:val="009F133F"/>
    <w:rsid w:val="009F15E6"/>
    <w:rsid w:val="009F16DE"/>
    <w:rsid w:val="009F16ED"/>
    <w:rsid w:val="009F1829"/>
    <w:rsid w:val="009F1859"/>
    <w:rsid w:val="009F1C70"/>
    <w:rsid w:val="009F1CEE"/>
    <w:rsid w:val="009F1F24"/>
    <w:rsid w:val="009F1FA4"/>
    <w:rsid w:val="009F2071"/>
    <w:rsid w:val="009F2467"/>
    <w:rsid w:val="009F28B2"/>
    <w:rsid w:val="009F28EF"/>
    <w:rsid w:val="009F2F69"/>
    <w:rsid w:val="009F3002"/>
    <w:rsid w:val="009F3031"/>
    <w:rsid w:val="009F30E5"/>
    <w:rsid w:val="009F3177"/>
    <w:rsid w:val="009F3488"/>
    <w:rsid w:val="009F3707"/>
    <w:rsid w:val="009F373A"/>
    <w:rsid w:val="009F37B2"/>
    <w:rsid w:val="009F37BB"/>
    <w:rsid w:val="009F3A7E"/>
    <w:rsid w:val="009F3C0B"/>
    <w:rsid w:val="009F3EAD"/>
    <w:rsid w:val="009F3ED8"/>
    <w:rsid w:val="009F3FF0"/>
    <w:rsid w:val="009F43E4"/>
    <w:rsid w:val="009F44BB"/>
    <w:rsid w:val="009F4662"/>
    <w:rsid w:val="009F46EE"/>
    <w:rsid w:val="009F4702"/>
    <w:rsid w:val="009F478E"/>
    <w:rsid w:val="009F4994"/>
    <w:rsid w:val="009F499C"/>
    <w:rsid w:val="009F4AB4"/>
    <w:rsid w:val="009F4CB1"/>
    <w:rsid w:val="009F4E48"/>
    <w:rsid w:val="009F51F4"/>
    <w:rsid w:val="009F520A"/>
    <w:rsid w:val="009F5333"/>
    <w:rsid w:val="009F547A"/>
    <w:rsid w:val="009F547C"/>
    <w:rsid w:val="009F54F6"/>
    <w:rsid w:val="009F5544"/>
    <w:rsid w:val="009F5569"/>
    <w:rsid w:val="009F5806"/>
    <w:rsid w:val="009F5C13"/>
    <w:rsid w:val="009F5C29"/>
    <w:rsid w:val="009F5D30"/>
    <w:rsid w:val="009F5DAD"/>
    <w:rsid w:val="009F5F7D"/>
    <w:rsid w:val="009F600D"/>
    <w:rsid w:val="009F6671"/>
    <w:rsid w:val="009F6719"/>
    <w:rsid w:val="009F6A52"/>
    <w:rsid w:val="009F6AF8"/>
    <w:rsid w:val="009F6CBD"/>
    <w:rsid w:val="009F6F7C"/>
    <w:rsid w:val="009F74C6"/>
    <w:rsid w:val="009F77B7"/>
    <w:rsid w:val="009F78D5"/>
    <w:rsid w:val="009F7A3D"/>
    <w:rsid w:val="009F7A54"/>
    <w:rsid w:val="009F7ABC"/>
    <w:rsid w:val="009F7C5E"/>
    <w:rsid w:val="009F7DA2"/>
    <w:rsid w:val="00A001D7"/>
    <w:rsid w:val="00A0038B"/>
    <w:rsid w:val="00A00391"/>
    <w:rsid w:val="00A0053B"/>
    <w:rsid w:val="00A007BD"/>
    <w:rsid w:val="00A0082D"/>
    <w:rsid w:val="00A008FE"/>
    <w:rsid w:val="00A00A3A"/>
    <w:rsid w:val="00A00E85"/>
    <w:rsid w:val="00A00EF6"/>
    <w:rsid w:val="00A00F8F"/>
    <w:rsid w:val="00A01387"/>
    <w:rsid w:val="00A01762"/>
    <w:rsid w:val="00A01861"/>
    <w:rsid w:val="00A01961"/>
    <w:rsid w:val="00A01A7F"/>
    <w:rsid w:val="00A01B1E"/>
    <w:rsid w:val="00A01C07"/>
    <w:rsid w:val="00A01C59"/>
    <w:rsid w:val="00A01C88"/>
    <w:rsid w:val="00A01D6A"/>
    <w:rsid w:val="00A01F3F"/>
    <w:rsid w:val="00A02011"/>
    <w:rsid w:val="00A0218D"/>
    <w:rsid w:val="00A0233F"/>
    <w:rsid w:val="00A02423"/>
    <w:rsid w:val="00A025CF"/>
    <w:rsid w:val="00A0283C"/>
    <w:rsid w:val="00A02968"/>
    <w:rsid w:val="00A02A29"/>
    <w:rsid w:val="00A02B08"/>
    <w:rsid w:val="00A02D48"/>
    <w:rsid w:val="00A02F15"/>
    <w:rsid w:val="00A03066"/>
    <w:rsid w:val="00A03281"/>
    <w:rsid w:val="00A032E5"/>
    <w:rsid w:val="00A0352B"/>
    <w:rsid w:val="00A03669"/>
    <w:rsid w:val="00A03692"/>
    <w:rsid w:val="00A03862"/>
    <w:rsid w:val="00A03869"/>
    <w:rsid w:val="00A03889"/>
    <w:rsid w:val="00A03C22"/>
    <w:rsid w:val="00A03D02"/>
    <w:rsid w:val="00A04138"/>
    <w:rsid w:val="00A04248"/>
    <w:rsid w:val="00A0473D"/>
    <w:rsid w:val="00A04798"/>
    <w:rsid w:val="00A049BF"/>
    <w:rsid w:val="00A04BDA"/>
    <w:rsid w:val="00A050DD"/>
    <w:rsid w:val="00A05233"/>
    <w:rsid w:val="00A05287"/>
    <w:rsid w:val="00A05309"/>
    <w:rsid w:val="00A0534D"/>
    <w:rsid w:val="00A053F8"/>
    <w:rsid w:val="00A055B6"/>
    <w:rsid w:val="00A058E5"/>
    <w:rsid w:val="00A059A1"/>
    <w:rsid w:val="00A05BCF"/>
    <w:rsid w:val="00A05BF1"/>
    <w:rsid w:val="00A05D81"/>
    <w:rsid w:val="00A05E96"/>
    <w:rsid w:val="00A06587"/>
    <w:rsid w:val="00A066AE"/>
    <w:rsid w:val="00A067EB"/>
    <w:rsid w:val="00A06882"/>
    <w:rsid w:val="00A06B54"/>
    <w:rsid w:val="00A06CED"/>
    <w:rsid w:val="00A06D04"/>
    <w:rsid w:val="00A06E49"/>
    <w:rsid w:val="00A0732D"/>
    <w:rsid w:val="00A074BD"/>
    <w:rsid w:val="00A0751F"/>
    <w:rsid w:val="00A076B8"/>
    <w:rsid w:val="00A0778C"/>
    <w:rsid w:val="00A07824"/>
    <w:rsid w:val="00A07832"/>
    <w:rsid w:val="00A07997"/>
    <w:rsid w:val="00A07C30"/>
    <w:rsid w:val="00A07C78"/>
    <w:rsid w:val="00A07D32"/>
    <w:rsid w:val="00A07D65"/>
    <w:rsid w:val="00A07E44"/>
    <w:rsid w:val="00A100D2"/>
    <w:rsid w:val="00A10224"/>
    <w:rsid w:val="00A105D0"/>
    <w:rsid w:val="00A10686"/>
    <w:rsid w:val="00A10701"/>
    <w:rsid w:val="00A108D1"/>
    <w:rsid w:val="00A10935"/>
    <w:rsid w:val="00A10C15"/>
    <w:rsid w:val="00A10E20"/>
    <w:rsid w:val="00A10EE7"/>
    <w:rsid w:val="00A1133B"/>
    <w:rsid w:val="00A11405"/>
    <w:rsid w:val="00A114B8"/>
    <w:rsid w:val="00A11730"/>
    <w:rsid w:val="00A11B6B"/>
    <w:rsid w:val="00A11E75"/>
    <w:rsid w:val="00A1203B"/>
    <w:rsid w:val="00A1221F"/>
    <w:rsid w:val="00A123A1"/>
    <w:rsid w:val="00A12613"/>
    <w:rsid w:val="00A12786"/>
    <w:rsid w:val="00A1289C"/>
    <w:rsid w:val="00A12C19"/>
    <w:rsid w:val="00A12D7C"/>
    <w:rsid w:val="00A12DED"/>
    <w:rsid w:val="00A12DF7"/>
    <w:rsid w:val="00A12F5F"/>
    <w:rsid w:val="00A13277"/>
    <w:rsid w:val="00A1347A"/>
    <w:rsid w:val="00A136F7"/>
    <w:rsid w:val="00A137ED"/>
    <w:rsid w:val="00A1399E"/>
    <w:rsid w:val="00A13A93"/>
    <w:rsid w:val="00A13BF0"/>
    <w:rsid w:val="00A13C22"/>
    <w:rsid w:val="00A13EBD"/>
    <w:rsid w:val="00A13F01"/>
    <w:rsid w:val="00A13F70"/>
    <w:rsid w:val="00A14018"/>
    <w:rsid w:val="00A1426D"/>
    <w:rsid w:val="00A1427A"/>
    <w:rsid w:val="00A1450F"/>
    <w:rsid w:val="00A14554"/>
    <w:rsid w:val="00A145FD"/>
    <w:rsid w:val="00A14662"/>
    <w:rsid w:val="00A14774"/>
    <w:rsid w:val="00A14A18"/>
    <w:rsid w:val="00A14B84"/>
    <w:rsid w:val="00A14BFA"/>
    <w:rsid w:val="00A14CB4"/>
    <w:rsid w:val="00A14F1D"/>
    <w:rsid w:val="00A14F74"/>
    <w:rsid w:val="00A150D6"/>
    <w:rsid w:val="00A1514E"/>
    <w:rsid w:val="00A151B2"/>
    <w:rsid w:val="00A152BB"/>
    <w:rsid w:val="00A1547A"/>
    <w:rsid w:val="00A1564B"/>
    <w:rsid w:val="00A1588C"/>
    <w:rsid w:val="00A15BD7"/>
    <w:rsid w:val="00A15FD6"/>
    <w:rsid w:val="00A1632D"/>
    <w:rsid w:val="00A16481"/>
    <w:rsid w:val="00A1692D"/>
    <w:rsid w:val="00A169F4"/>
    <w:rsid w:val="00A16D94"/>
    <w:rsid w:val="00A172F4"/>
    <w:rsid w:val="00A17387"/>
    <w:rsid w:val="00A17985"/>
    <w:rsid w:val="00A179CC"/>
    <w:rsid w:val="00A17A55"/>
    <w:rsid w:val="00A17E34"/>
    <w:rsid w:val="00A203FA"/>
    <w:rsid w:val="00A2053B"/>
    <w:rsid w:val="00A209A6"/>
    <w:rsid w:val="00A20BDD"/>
    <w:rsid w:val="00A20F6A"/>
    <w:rsid w:val="00A21048"/>
    <w:rsid w:val="00A213C9"/>
    <w:rsid w:val="00A2148A"/>
    <w:rsid w:val="00A214C7"/>
    <w:rsid w:val="00A214FD"/>
    <w:rsid w:val="00A21522"/>
    <w:rsid w:val="00A215B0"/>
    <w:rsid w:val="00A215E1"/>
    <w:rsid w:val="00A21816"/>
    <w:rsid w:val="00A218D7"/>
    <w:rsid w:val="00A21A26"/>
    <w:rsid w:val="00A21B5F"/>
    <w:rsid w:val="00A21B88"/>
    <w:rsid w:val="00A21EC9"/>
    <w:rsid w:val="00A21FAE"/>
    <w:rsid w:val="00A21FB5"/>
    <w:rsid w:val="00A221B9"/>
    <w:rsid w:val="00A22240"/>
    <w:rsid w:val="00A22553"/>
    <w:rsid w:val="00A22586"/>
    <w:rsid w:val="00A229FC"/>
    <w:rsid w:val="00A22B9A"/>
    <w:rsid w:val="00A22C8D"/>
    <w:rsid w:val="00A22D5D"/>
    <w:rsid w:val="00A22DB5"/>
    <w:rsid w:val="00A22DF5"/>
    <w:rsid w:val="00A22FBF"/>
    <w:rsid w:val="00A231AC"/>
    <w:rsid w:val="00A23335"/>
    <w:rsid w:val="00A2355C"/>
    <w:rsid w:val="00A23639"/>
    <w:rsid w:val="00A23660"/>
    <w:rsid w:val="00A23844"/>
    <w:rsid w:val="00A2385C"/>
    <w:rsid w:val="00A2391E"/>
    <w:rsid w:val="00A23948"/>
    <w:rsid w:val="00A23B8C"/>
    <w:rsid w:val="00A23E90"/>
    <w:rsid w:val="00A23F29"/>
    <w:rsid w:val="00A23F30"/>
    <w:rsid w:val="00A23F38"/>
    <w:rsid w:val="00A2410A"/>
    <w:rsid w:val="00A2417A"/>
    <w:rsid w:val="00A241CC"/>
    <w:rsid w:val="00A2424D"/>
    <w:rsid w:val="00A243C3"/>
    <w:rsid w:val="00A24467"/>
    <w:rsid w:val="00A244E4"/>
    <w:rsid w:val="00A24727"/>
    <w:rsid w:val="00A24C83"/>
    <w:rsid w:val="00A25469"/>
    <w:rsid w:val="00A25669"/>
    <w:rsid w:val="00A25A24"/>
    <w:rsid w:val="00A25A5C"/>
    <w:rsid w:val="00A25A79"/>
    <w:rsid w:val="00A25C9F"/>
    <w:rsid w:val="00A25D14"/>
    <w:rsid w:val="00A25E5A"/>
    <w:rsid w:val="00A260A1"/>
    <w:rsid w:val="00A262DE"/>
    <w:rsid w:val="00A265D2"/>
    <w:rsid w:val="00A265F4"/>
    <w:rsid w:val="00A26644"/>
    <w:rsid w:val="00A26739"/>
    <w:rsid w:val="00A26A8E"/>
    <w:rsid w:val="00A26EA2"/>
    <w:rsid w:val="00A26EBC"/>
    <w:rsid w:val="00A26EFC"/>
    <w:rsid w:val="00A272A9"/>
    <w:rsid w:val="00A272C7"/>
    <w:rsid w:val="00A27793"/>
    <w:rsid w:val="00A279DD"/>
    <w:rsid w:val="00A27B3A"/>
    <w:rsid w:val="00A27CFD"/>
    <w:rsid w:val="00A27F67"/>
    <w:rsid w:val="00A27FC2"/>
    <w:rsid w:val="00A3013D"/>
    <w:rsid w:val="00A301F1"/>
    <w:rsid w:val="00A30462"/>
    <w:rsid w:val="00A30464"/>
    <w:rsid w:val="00A3071A"/>
    <w:rsid w:val="00A30784"/>
    <w:rsid w:val="00A30A3D"/>
    <w:rsid w:val="00A30E04"/>
    <w:rsid w:val="00A30E67"/>
    <w:rsid w:val="00A30EFD"/>
    <w:rsid w:val="00A31066"/>
    <w:rsid w:val="00A311E3"/>
    <w:rsid w:val="00A31349"/>
    <w:rsid w:val="00A31383"/>
    <w:rsid w:val="00A3142B"/>
    <w:rsid w:val="00A31590"/>
    <w:rsid w:val="00A31AB9"/>
    <w:rsid w:val="00A31D5D"/>
    <w:rsid w:val="00A3220A"/>
    <w:rsid w:val="00A32508"/>
    <w:rsid w:val="00A32571"/>
    <w:rsid w:val="00A326DA"/>
    <w:rsid w:val="00A32956"/>
    <w:rsid w:val="00A32AE8"/>
    <w:rsid w:val="00A32AED"/>
    <w:rsid w:val="00A32AFD"/>
    <w:rsid w:val="00A32C6B"/>
    <w:rsid w:val="00A32CC4"/>
    <w:rsid w:val="00A32E6D"/>
    <w:rsid w:val="00A33361"/>
    <w:rsid w:val="00A334A8"/>
    <w:rsid w:val="00A33589"/>
    <w:rsid w:val="00A336ED"/>
    <w:rsid w:val="00A33A24"/>
    <w:rsid w:val="00A33DEE"/>
    <w:rsid w:val="00A33F61"/>
    <w:rsid w:val="00A33F82"/>
    <w:rsid w:val="00A33FB1"/>
    <w:rsid w:val="00A34062"/>
    <w:rsid w:val="00A3429F"/>
    <w:rsid w:val="00A34572"/>
    <w:rsid w:val="00A3472A"/>
    <w:rsid w:val="00A3493C"/>
    <w:rsid w:val="00A34CE2"/>
    <w:rsid w:val="00A35204"/>
    <w:rsid w:val="00A359B1"/>
    <w:rsid w:val="00A35B01"/>
    <w:rsid w:val="00A35D14"/>
    <w:rsid w:val="00A35D6D"/>
    <w:rsid w:val="00A35E68"/>
    <w:rsid w:val="00A35F6A"/>
    <w:rsid w:val="00A36020"/>
    <w:rsid w:val="00A36073"/>
    <w:rsid w:val="00A36092"/>
    <w:rsid w:val="00A3622B"/>
    <w:rsid w:val="00A362A4"/>
    <w:rsid w:val="00A362B9"/>
    <w:rsid w:val="00A3632A"/>
    <w:rsid w:val="00A36401"/>
    <w:rsid w:val="00A36762"/>
    <w:rsid w:val="00A36AAA"/>
    <w:rsid w:val="00A36B40"/>
    <w:rsid w:val="00A36D05"/>
    <w:rsid w:val="00A37123"/>
    <w:rsid w:val="00A372E7"/>
    <w:rsid w:val="00A37510"/>
    <w:rsid w:val="00A37527"/>
    <w:rsid w:val="00A37787"/>
    <w:rsid w:val="00A379F0"/>
    <w:rsid w:val="00A37BA6"/>
    <w:rsid w:val="00A4008F"/>
    <w:rsid w:val="00A402BA"/>
    <w:rsid w:val="00A404C2"/>
    <w:rsid w:val="00A4061F"/>
    <w:rsid w:val="00A408CB"/>
    <w:rsid w:val="00A40C91"/>
    <w:rsid w:val="00A40CC9"/>
    <w:rsid w:val="00A40DB2"/>
    <w:rsid w:val="00A40E52"/>
    <w:rsid w:val="00A40F30"/>
    <w:rsid w:val="00A40FFB"/>
    <w:rsid w:val="00A4117D"/>
    <w:rsid w:val="00A41590"/>
    <w:rsid w:val="00A416DE"/>
    <w:rsid w:val="00A41718"/>
    <w:rsid w:val="00A4173E"/>
    <w:rsid w:val="00A417AA"/>
    <w:rsid w:val="00A418BC"/>
    <w:rsid w:val="00A41C58"/>
    <w:rsid w:val="00A41FD5"/>
    <w:rsid w:val="00A4214C"/>
    <w:rsid w:val="00A4225D"/>
    <w:rsid w:val="00A426E3"/>
    <w:rsid w:val="00A42A2D"/>
    <w:rsid w:val="00A42B2B"/>
    <w:rsid w:val="00A42C89"/>
    <w:rsid w:val="00A4319B"/>
    <w:rsid w:val="00A431C1"/>
    <w:rsid w:val="00A432ED"/>
    <w:rsid w:val="00A43480"/>
    <w:rsid w:val="00A43497"/>
    <w:rsid w:val="00A435A8"/>
    <w:rsid w:val="00A437B8"/>
    <w:rsid w:val="00A43B15"/>
    <w:rsid w:val="00A43CDA"/>
    <w:rsid w:val="00A43E57"/>
    <w:rsid w:val="00A440A7"/>
    <w:rsid w:val="00A440FC"/>
    <w:rsid w:val="00A443AE"/>
    <w:rsid w:val="00A44579"/>
    <w:rsid w:val="00A445C5"/>
    <w:rsid w:val="00A4477A"/>
    <w:rsid w:val="00A44835"/>
    <w:rsid w:val="00A44880"/>
    <w:rsid w:val="00A4497A"/>
    <w:rsid w:val="00A44CF7"/>
    <w:rsid w:val="00A44E26"/>
    <w:rsid w:val="00A44ED0"/>
    <w:rsid w:val="00A44F36"/>
    <w:rsid w:val="00A45100"/>
    <w:rsid w:val="00A45430"/>
    <w:rsid w:val="00A457A9"/>
    <w:rsid w:val="00A45B3B"/>
    <w:rsid w:val="00A45C3E"/>
    <w:rsid w:val="00A45C4B"/>
    <w:rsid w:val="00A45D19"/>
    <w:rsid w:val="00A46009"/>
    <w:rsid w:val="00A46042"/>
    <w:rsid w:val="00A463AC"/>
    <w:rsid w:val="00A46499"/>
    <w:rsid w:val="00A464EE"/>
    <w:rsid w:val="00A46961"/>
    <w:rsid w:val="00A4711A"/>
    <w:rsid w:val="00A47144"/>
    <w:rsid w:val="00A471F7"/>
    <w:rsid w:val="00A472A8"/>
    <w:rsid w:val="00A47383"/>
    <w:rsid w:val="00A475F5"/>
    <w:rsid w:val="00A4773F"/>
    <w:rsid w:val="00A47BCF"/>
    <w:rsid w:val="00A47C49"/>
    <w:rsid w:val="00A47D95"/>
    <w:rsid w:val="00A47F96"/>
    <w:rsid w:val="00A47FA6"/>
    <w:rsid w:val="00A5081C"/>
    <w:rsid w:val="00A508FA"/>
    <w:rsid w:val="00A50C52"/>
    <w:rsid w:val="00A50E11"/>
    <w:rsid w:val="00A5114A"/>
    <w:rsid w:val="00A51208"/>
    <w:rsid w:val="00A512B1"/>
    <w:rsid w:val="00A51416"/>
    <w:rsid w:val="00A51493"/>
    <w:rsid w:val="00A515C2"/>
    <w:rsid w:val="00A516CE"/>
    <w:rsid w:val="00A517A0"/>
    <w:rsid w:val="00A5193E"/>
    <w:rsid w:val="00A51B41"/>
    <w:rsid w:val="00A522DA"/>
    <w:rsid w:val="00A52473"/>
    <w:rsid w:val="00A527B7"/>
    <w:rsid w:val="00A52A9C"/>
    <w:rsid w:val="00A52AD9"/>
    <w:rsid w:val="00A52C02"/>
    <w:rsid w:val="00A52D63"/>
    <w:rsid w:val="00A52F99"/>
    <w:rsid w:val="00A53159"/>
    <w:rsid w:val="00A53193"/>
    <w:rsid w:val="00A532B4"/>
    <w:rsid w:val="00A53344"/>
    <w:rsid w:val="00A5337A"/>
    <w:rsid w:val="00A535CC"/>
    <w:rsid w:val="00A5366C"/>
    <w:rsid w:val="00A53708"/>
    <w:rsid w:val="00A53874"/>
    <w:rsid w:val="00A53A2F"/>
    <w:rsid w:val="00A53CD9"/>
    <w:rsid w:val="00A53DDD"/>
    <w:rsid w:val="00A53F62"/>
    <w:rsid w:val="00A54086"/>
    <w:rsid w:val="00A54445"/>
    <w:rsid w:val="00A545BC"/>
    <w:rsid w:val="00A54637"/>
    <w:rsid w:val="00A54639"/>
    <w:rsid w:val="00A54887"/>
    <w:rsid w:val="00A550EC"/>
    <w:rsid w:val="00A5518D"/>
    <w:rsid w:val="00A5547B"/>
    <w:rsid w:val="00A55590"/>
    <w:rsid w:val="00A55771"/>
    <w:rsid w:val="00A55DE4"/>
    <w:rsid w:val="00A55FED"/>
    <w:rsid w:val="00A56171"/>
    <w:rsid w:val="00A56367"/>
    <w:rsid w:val="00A565CE"/>
    <w:rsid w:val="00A565E6"/>
    <w:rsid w:val="00A5666F"/>
    <w:rsid w:val="00A56746"/>
    <w:rsid w:val="00A56848"/>
    <w:rsid w:val="00A568A1"/>
    <w:rsid w:val="00A568DD"/>
    <w:rsid w:val="00A5691F"/>
    <w:rsid w:val="00A56958"/>
    <w:rsid w:val="00A569FB"/>
    <w:rsid w:val="00A56A03"/>
    <w:rsid w:val="00A56C28"/>
    <w:rsid w:val="00A57353"/>
    <w:rsid w:val="00A57642"/>
    <w:rsid w:val="00A5782F"/>
    <w:rsid w:val="00A57A22"/>
    <w:rsid w:val="00A57A8C"/>
    <w:rsid w:val="00A57AE8"/>
    <w:rsid w:val="00A57B25"/>
    <w:rsid w:val="00A57B60"/>
    <w:rsid w:val="00A57D51"/>
    <w:rsid w:val="00A57DE4"/>
    <w:rsid w:val="00A602D7"/>
    <w:rsid w:val="00A6096D"/>
    <w:rsid w:val="00A60B0D"/>
    <w:rsid w:val="00A60B99"/>
    <w:rsid w:val="00A61014"/>
    <w:rsid w:val="00A610E1"/>
    <w:rsid w:val="00A61158"/>
    <w:rsid w:val="00A611B3"/>
    <w:rsid w:val="00A612CB"/>
    <w:rsid w:val="00A61633"/>
    <w:rsid w:val="00A619A7"/>
    <w:rsid w:val="00A61AB7"/>
    <w:rsid w:val="00A61DC7"/>
    <w:rsid w:val="00A61EA6"/>
    <w:rsid w:val="00A61F1C"/>
    <w:rsid w:val="00A62021"/>
    <w:rsid w:val="00A62147"/>
    <w:rsid w:val="00A622F8"/>
    <w:rsid w:val="00A62330"/>
    <w:rsid w:val="00A62526"/>
    <w:rsid w:val="00A62BE1"/>
    <w:rsid w:val="00A62BF8"/>
    <w:rsid w:val="00A62DD6"/>
    <w:rsid w:val="00A63397"/>
    <w:rsid w:val="00A63672"/>
    <w:rsid w:val="00A637D8"/>
    <w:rsid w:val="00A63B6A"/>
    <w:rsid w:val="00A63B97"/>
    <w:rsid w:val="00A641F3"/>
    <w:rsid w:val="00A64325"/>
    <w:rsid w:val="00A64599"/>
    <w:rsid w:val="00A64AAF"/>
    <w:rsid w:val="00A64AEB"/>
    <w:rsid w:val="00A64BFB"/>
    <w:rsid w:val="00A64EBB"/>
    <w:rsid w:val="00A651E1"/>
    <w:rsid w:val="00A651E3"/>
    <w:rsid w:val="00A65698"/>
    <w:rsid w:val="00A65A60"/>
    <w:rsid w:val="00A65AF4"/>
    <w:rsid w:val="00A65F93"/>
    <w:rsid w:val="00A661DD"/>
    <w:rsid w:val="00A6638B"/>
    <w:rsid w:val="00A6638D"/>
    <w:rsid w:val="00A664C2"/>
    <w:rsid w:val="00A664E6"/>
    <w:rsid w:val="00A6654A"/>
    <w:rsid w:val="00A666E4"/>
    <w:rsid w:val="00A66A8E"/>
    <w:rsid w:val="00A66DE8"/>
    <w:rsid w:val="00A66E57"/>
    <w:rsid w:val="00A66F32"/>
    <w:rsid w:val="00A670F3"/>
    <w:rsid w:val="00A671F0"/>
    <w:rsid w:val="00A67206"/>
    <w:rsid w:val="00A677EE"/>
    <w:rsid w:val="00A678EC"/>
    <w:rsid w:val="00A679A2"/>
    <w:rsid w:val="00A679D8"/>
    <w:rsid w:val="00A67B8A"/>
    <w:rsid w:val="00A67C86"/>
    <w:rsid w:val="00A67D1A"/>
    <w:rsid w:val="00A7027F"/>
    <w:rsid w:val="00A702AC"/>
    <w:rsid w:val="00A70323"/>
    <w:rsid w:val="00A70335"/>
    <w:rsid w:val="00A704CE"/>
    <w:rsid w:val="00A7051B"/>
    <w:rsid w:val="00A705C5"/>
    <w:rsid w:val="00A70889"/>
    <w:rsid w:val="00A7088E"/>
    <w:rsid w:val="00A70A22"/>
    <w:rsid w:val="00A70BF6"/>
    <w:rsid w:val="00A70F4A"/>
    <w:rsid w:val="00A710BE"/>
    <w:rsid w:val="00A71178"/>
    <w:rsid w:val="00A71229"/>
    <w:rsid w:val="00A7133B"/>
    <w:rsid w:val="00A713AC"/>
    <w:rsid w:val="00A71592"/>
    <w:rsid w:val="00A71684"/>
    <w:rsid w:val="00A71A86"/>
    <w:rsid w:val="00A72082"/>
    <w:rsid w:val="00A723FF"/>
    <w:rsid w:val="00A72480"/>
    <w:rsid w:val="00A72667"/>
    <w:rsid w:val="00A728FA"/>
    <w:rsid w:val="00A72BF9"/>
    <w:rsid w:val="00A72C0B"/>
    <w:rsid w:val="00A72C36"/>
    <w:rsid w:val="00A72DC2"/>
    <w:rsid w:val="00A72F3D"/>
    <w:rsid w:val="00A73115"/>
    <w:rsid w:val="00A731C2"/>
    <w:rsid w:val="00A73605"/>
    <w:rsid w:val="00A737A2"/>
    <w:rsid w:val="00A737ED"/>
    <w:rsid w:val="00A73966"/>
    <w:rsid w:val="00A73BAF"/>
    <w:rsid w:val="00A73E18"/>
    <w:rsid w:val="00A7464F"/>
    <w:rsid w:val="00A746BB"/>
    <w:rsid w:val="00A74745"/>
    <w:rsid w:val="00A7481A"/>
    <w:rsid w:val="00A74A18"/>
    <w:rsid w:val="00A74ADE"/>
    <w:rsid w:val="00A74D5B"/>
    <w:rsid w:val="00A750EA"/>
    <w:rsid w:val="00A75405"/>
    <w:rsid w:val="00A755ED"/>
    <w:rsid w:val="00A756A7"/>
    <w:rsid w:val="00A75705"/>
    <w:rsid w:val="00A758B4"/>
    <w:rsid w:val="00A75980"/>
    <w:rsid w:val="00A759D8"/>
    <w:rsid w:val="00A75A04"/>
    <w:rsid w:val="00A75C12"/>
    <w:rsid w:val="00A75C23"/>
    <w:rsid w:val="00A75DCC"/>
    <w:rsid w:val="00A75E30"/>
    <w:rsid w:val="00A76290"/>
    <w:rsid w:val="00A76721"/>
    <w:rsid w:val="00A76B06"/>
    <w:rsid w:val="00A76B0A"/>
    <w:rsid w:val="00A76B7C"/>
    <w:rsid w:val="00A76BFF"/>
    <w:rsid w:val="00A76C67"/>
    <w:rsid w:val="00A76C68"/>
    <w:rsid w:val="00A76E68"/>
    <w:rsid w:val="00A774DB"/>
    <w:rsid w:val="00A774FF"/>
    <w:rsid w:val="00A777F5"/>
    <w:rsid w:val="00A77B5A"/>
    <w:rsid w:val="00A77B5D"/>
    <w:rsid w:val="00A77B99"/>
    <w:rsid w:val="00A77CB4"/>
    <w:rsid w:val="00A77CDA"/>
    <w:rsid w:val="00A80158"/>
    <w:rsid w:val="00A8037C"/>
    <w:rsid w:val="00A803C1"/>
    <w:rsid w:val="00A80649"/>
    <w:rsid w:val="00A80C31"/>
    <w:rsid w:val="00A80C97"/>
    <w:rsid w:val="00A80EC3"/>
    <w:rsid w:val="00A81135"/>
    <w:rsid w:val="00A8113D"/>
    <w:rsid w:val="00A81272"/>
    <w:rsid w:val="00A812EE"/>
    <w:rsid w:val="00A81309"/>
    <w:rsid w:val="00A8156A"/>
    <w:rsid w:val="00A815FD"/>
    <w:rsid w:val="00A81642"/>
    <w:rsid w:val="00A8199D"/>
    <w:rsid w:val="00A81B09"/>
    <w:rsid w:val="00A81C0F"/>
    <w:rsid w:val="00A823BE"/>
    <w:rsid w:val="00A8250E"/>
    <w:rsid w:val="00A827A6"/>
    <w:rsid w:val="00A829BD"/>
    <w:rsid w:val="00A829D9"/>
    <w:rsid w:val="00A82BE3"/>
    <w:rsid w:val="00A82BF4"/>
    <w:rsid w:val="00A83027"/>
    <w:rsid w:val="00A83480"/>
    <w:rsid w:val="00A8350B"/>
    <w:rsid w:val="00A8354A"/>
    <w:rsid w:val="00A83838"/>
    <w:rsid w:val="00A838EB"/>
    <w:rsid w:val="00A83961"/>
    <w:rsid w:val="00A8399F"/>
    <w:rsid w:val="00A83F05"/>
    <w:rsid w:val="00A8435E"/>
    <w:rsid w:val="00A846E6"/>
    <w:rsid w:val="00A84A1D"/>
    <w:rsid w:val="00A84B16"/>
    <w:rsid w:val="00A84CFD"/>
    <w:rsid w:val="00A84E39"/>
    <w:rsid w:val="00A84F31"/>
    <w:rsid w:val="00A84F7C"/>
    <w:rsid w:val="00A852A2"/>
    <w:rsid w:val="00A853D3"/>
    <w:rsid w:val="00A85B35"/>
    <w:rsid w:val="00A85C23"/>
    <w:rsid w:val="00A85C73"/>
    <w:rsid w:val="00A86072"/>
    <w:rsid w:val="00A86135"/>
    <w:rsid w:val="00A86141"/>
    <w:rsid w:val="00A86153"/>
    <w:rsid w:val="00A867A9"/>
    <w:rsid w:val="00A86BAA"/>
    <w:rsid w:val="00A86D08"/>
    <w:rsid w:val="00A86F72"/>
    <w:rsid w:val="00A8705B"/>
    <w:rsid w:val="00A870CE"/>
    <w:rsid w:val="00A870E2"/>
    <w:rsid w:val="00A87235"/>
    <w:rsid w:val="00A87296"/>
    <w:rsid w:val="00A873BB"/>
    <w:rsid w:val="00A8744E"/>
    <w:rsid w:val="00A87492"/>
    <w:rsid w:val="00A875AD"/>
    <w:rsid w:val="00A877DB"/>
    <w:rsid w:val="00A90136"/>
    <w:rsid w:val="00A902FA"/>
    <w:rsid w:val="00A9043B"/>
    <w:rsid w:val="00A90444"/>
    <w:rsid w:val="00A90692"/>
    <w:rsid w:val="00A906B2"/>
    <w:rsid w:val="00A906DB"/>
    <w:rsid w:val="00A90906"/>
    <w:rsid w:val="00A90AE5"/>
    <w:rsid w:val="00A90C34"/>
    <w:rsid w:val="00A918CA"/>
    <w:rsid w:val="00A91ACE"/>
    <w:rsid w:val="00A91C89"/>
    <w:rsid w:val="00A91DCF"/>
    <w:rsid w:val="00A91E1C"/>
    <w:rsid w:val="00A92184"/>
    <w:rsid w:val="00A922FA"/>
    <w:rsid w:val="00A92302"/>
    <w:rsid w:val="00A92CF9"/>
    <w:rsid w:val="00A92E13"/>
    <w:rsid w:val="00A92EC9"/>
    <w:rsid w:val="00A92F7A"/>
    <w:rsid w:val="00A93045"/>
    <w:rsid w:val="00A93328"/>
    <w:rsid w:val="00A933BD"/>
    <w:rsid w:val="00A9344C"/>
    <w:rsid w:val="00A93577"/>
    <w:rsid w:val="00A936A9"/>
    <w:rsid w:val="00A9387B"/>
    <w:rsid w:val="00A938E9"/>
    <w:rsid w:val="00A93CCD"/>
    <w:rsid w:val="00A93EF7"/>
    <w:rsid w:val="00A93F2D"/>
    <w:rsid w:val="00A9417A"/>
    <w:rsid w:val="00A941C4"/>
    <w:rsid w:val="00A9437E"/>
    <w:rsid w:val="00A944A3"/>
    <w:rsid w:val="00A94981"/>
    <w:rsid w:val="00A94ABF"/>
    <w:rsid w:val="00A94BDE"/>
    <w:rsid w:val="00A94CFC"/>
    <w:rsid w:val="00A94CFE"/>
    <w:rsid w:val="00A94EE1"/>
    <w:rsid w:val="00A950FC"/>
    <w:rsid w:val="00A9572B"/>
    <w:rsid w:val="00A95928"/>
    <w:rsid w:val="00A95953"/>
    <w:rsid w:val="00A95FF2"/>
    <w:rsid w:val="00A96071"/>
    <w:rsid w:val="00A96237"/>
    <w:rsid w:val="00A9630D"/>
    <w:rsid w:val="00A963B0"/>
    <w:rsid w:val="00A96549"/>
    <w:rsid w:val="00A9691D"/>
    <w:rsid w:val="00A969B2"/>
    <w:rsid w:val="00A96A5D"/>
    <w:rsid w:val="00A96D25"/>
    <w:rsid w:val="00A96FC7"/>
    <w:rsid w:val="00A9735D"/>
    <w:rsid w:val="00A97482"/>
    <w:rsid w:val="00A9774D"/>
    <w:rsid w:val="00A977B0"/>
    <w:rsid w:val="00A97C3E"/>
    <w:rsid w:val="00A97CEC"/>
    <w:rsid w:val="00A97D1F"/>
    <w:rsid w:val="00A97EB4"/>
    <w:rsid w:val="00A97FDA"/>
    <w:rsid w:val="00AA0172"/>
    <w:rsid w:val="00AA01F0"/>
    <w:rsid w:val="00AA020C"/>
    <w:rsid w:val="00AA0334"/>
    <w:rsid w:val="00AA034C"/>
    <w:rsid w:val="00AA04E1"/>
    <w:rsid w:val="00AA06D3"/>
    <w:rsid w:val="00AA0704"/>
    <w:rsid w:val="00AA0A47"/>
    <w:rsid w:val="00AA0F82"/>
    <w:rsid w:val="00AA0FF7"/>
    <w:rsid w:val="00AA1152"/>
    <w:rsid w:val="00AA11CD"/>
    <w:rsid w:val="00AA1320"/>
    <w:rsid w:val="00AA16ED"/>
    <w:rsid w:val="00AA17AC"/>
    <w:rsid w:val="00AA17FD"/>
    <w:rsid w:val="00AA19E6"/>
    <w:rsid w:val="00AA1A7C"/>
    <w:rsid w:val="00AA1BED"/>
    <w:rsid w:val="00AA1E3E"/>
    <w:rsid w:val="00AA1EE9"/>
    <w:rsid w:val="00AA1F14"/>
    <w:rsid w:val="00AA20A3"/>
    <w:rsid w:val="00AA225F"/>
    <w:rsid w:val="00AA27B8"/>
    <w:rsid w:val="00AA291D"/>
    <w:rsid w:val="00AA29BE"/>
    <w:rsid w:val="00AA2B2D"/>
    <w:rsid w:val="00AA2D1B"/>
    <w:rsid w:val="00AA2D56"/>
    <w:rsid w:val="00AA2E53"/>
    <w:rsid w:val="00AA2F56"/>
    <w:rsid w:val="00AA2FBC"/>
    <w:rsid w:val="00AA3163"/>
    <w:rsid w:val="00AA3184"/>
    <w:rsid w:val="00AA324D"/>
    <w:rsid w:val="00AA36C3"/>
    <w:rsid w:val="00AA3702"/>
    <w:rsid w:val="00AA3718"/>
    <w:rsid w:val="00AA3959"/>
    <w:rsid w:val="00AA3BB4"/>
    <w:rsid w:val="00AA3CAD"/>
    <w:rsid w:val="00AA3D43"/>
    <w:rsid w:val="00AA3E0D"/>
    <w:rsid w:val="00AA3F26"/>
    <w:rsid w:val="00AA3FE9"/>
    <w:rsid w:val="00AA4184"/>
    <w:rsid w:val="00AA43CC"/>
    <w:rsid w:val="00AA4511"/>
    <w:rsid w:val="00AA4529"/>
    <w:rsid w:val="00AA4616"/>
    <w:rsid w:val="00AA4636"/>
    <w:rsid w:val="00AA4742"/>
    <w:rsid w:val="00AA47DE"/>
    <w:rsid w:val="00AA4879"/>
    <w:rsid w:val="00AA499A"/>
    <w:rsid w:val="00AA4AFC"/>
    <w:rsid w:val="00AA4B6E"/>
    <w:rsid w:val="00AA4EF7"/>
    <w:rsid w:val="00AA546B"/>
    <w:rsid w:val="00AA548A"/>
    <w:rsid w:val="00AA54A4"/>
    <w:rsid w:val="00AA56FF"/>
    <w:rsid w:val="00AA5B80"/>
    <w:rsid w:val="00AA5BBC"/>
    <w:rsid w:val="00AA5C62"/>
    <w:rsid w:val="00AA5EED"/>
    <w:rsid w:val="00AA6428"/>
    <w:rsid w:val="00AA643E"/>
    <w:rsid w:val="00AA66C5"/>
    <w:rsid w:val="00AA67BA"/>
    <w:rsid w:val="00AA6948"/>
    <w:rsid w:val="00AA69BD"/>
    <w:rsid w:val="00AA6B61"/>
    <w:rsid w:val="00AA6C29"/>
    <w:rsid w:val="00AA6D04"/>
    <w:rsid w:val="00AA6E84"/>
    <w:rsid w:val="00AA7039"/>
    <w:rsid w:val="00AA7082"/>
    <w:rsid w:val="00AA7290"/>
    <w:rsid w:val="00AA72E4"/>
    <w:rsid w:val="00AA7317"/>
    <w:rsid w:val="00AA75D9"/>
    <w:rsid w:val="00AA769F"/>
    <w:rsid w:val="00AA78D6"/>
    <w:rsid w:val="00AA7B6A"/>
    <w:rsid w:val="00AA7BA6"/>
    <w:rsid w:val="00AA7BF9"/>
    <w:rsid w:val="00AA7D24"/>
    <w:rsid w:val="00AB00DC"/>
    <w:rsid w:val="00AB0104"/>
    <w:rsid w:val="00AB0270"/>
    <w:rsid w:val="00AB04B1"/>
    <w:rsid w:val="00AB0594"/>
    <w:rsid w:val="00AB0C93"/>
    <w:rsid w:val="00AB103D"/>
    <w:rsid w:val="00AB1149"/>
    <w:rsid w:val="00AB115C"/>
    <w:rsid w:val="00AB121E"/>
    <w:rsid w:val="00AB141D"/>
    <w:rsid w:val="00AB187E"/>
    <w:rsid w:val="00AB19F4"/>
    <w:rsid w:val="00AB1A24"/>
    <w:rsid w:val="00AB1E04"/>
    <w:rsid w:val="00AB1F6E"/>
    <w:rsid w:val="00AB1FF2"/>
    <w:rsid w:val="00AB24C6"/>
    <w:rsid w:val="00AB2756"/>
    <w:rsid w:val="00AB28E6"/>
    <w:rsid w:val="00AB2B7A"/>
    <w:rsid w:val="00AB2EDD"/>
    <w:rsid w:val="00AB3075"/>
    <w:rsid w:val="00AB31F1"/>
    <w:rsid w:val="00AB3439"/>
    <w:rsid w:val="00AB3945"/>
    <w:rsid w:val="00AB3BA2"/>
    <w:rsid w:val="00AB4244"/>
    <w:rsid w:val="00AB43AD"/>
    <w:rsid w:val="00AB44CB"/>
    <w:rsid w:val="00AB4570"/>
    <w:rsid w:val="00AB45DD"/>
    <w:rsid w:val="00AB47A3"/>
    <w:rsid w:val="00AB4E32"/>
    <w:rsid w:val="00AB4F16"/>
    <w:rsid w:val="00AB5178"/>
    <w:rsid w:val="00AB5512"/>
    <w:rsid w:val="00AB5576"/>
    <w:rsid w:val="00AB57F6"/>
    <w:rsid w:val="00AB60AA"/>
    <w:rsid w:val="00AB640E"/>
    <w:rsid w:val="00AB68CA"/>
    <w:rsid w:val="00AB691F"/>
    <w:rsid w:val="00AB6ACB"/>
    <w:rsid w:val="00AB6BE1"/>
    <w:rsid w:val="00AB6DD7"/>
    <w:rsid w:val="00AB6E01"/>
    <w:rsid w:val="00AB6E76"/>
    <w:rsid w:val="00AB6FB0"/>
    <w:rsid w:val="00AB6FEA"/>
    <w:rsid w:val="00AB7178"/>
    <w:rsid w:val="00AB71E3"/>
    <w:rsid w:val="00AB7552"/>
    <w:rsid w:val="00AB75C4"/>
    <w:rsid w:val="00AB76B1"/>
    <w:rsid w:val="00AB78B6"/>
    <w:rsid w:val="00AB7ADF"/>
    <w:rsid w:val="00AC001E"/>
    <w:rsid w:val="00AC00C4"/>
    <w:rsid w:val="00AC01BD"/>
    <w:rsid w:val="00AC01FA"/>
    <w:rsid w:val="00AC0301"/>
    <w:rsid w:val="00AC04A1"/>
    <w:rsid w:val="00AC0653"/>
    <w:rsid w:val="00AC0672"/>
    <w:rsid w:val="00AC07CF"/>
    <w:rsid w:val="00AC08BC"/>
    <w:rsid w:val="00AC0ED3"/>
    <w:rsid w:val="00AC1131"/>
    <w:rsid w:val="00AC174F"/>
    <w:rsid w:val="00AC17DA"/>
    <w:rsid w:val="00AC191D"/>
    <w:rsid w:val="00AC1A58"/>
    <w:rsid w:val="00AC1AAA"/>
    <w:rsid w:val="00AC1AF5"/>
    <w:rsid w:val="00AC1BF9"/>
    <w:rsid w:val="00AC2051"/>
    <w:rsid w:val="00AC2250"/>
    <w:rsid w:val="00AC22A3"/>
    <w:rsid w:val="00AC2347"/>
    <w:rsid w:val="00AC2397"/>
    <w:rsid w:val="00AC2555"/>
    <w:rsid w:val="00AC2976"/>
    <w:rsid w:val="00AC2B03"/>
    <w:rsid w:val="00AC2E4E"/>
    <w:rsid w:val="00AC3259"/>
    <w:rsid w:val="00AC3312"/>
    <w:rsid w:val="00AC334F"/>
    <w:rsid w:val="00AC33B2"/>
    <w:rsid w:val="00AC33C2"/>
    <w:rsid w:val="00AC3542"/>
    <w:rsid w:val="00AC365A"/>
    <w:rsid w:val="00AC3747"/>
    <w:rsid w:val="00AC379C"/>
    <w:rsid w:val="00AC39A6"/>
    <w:rsid w:val="00AC3A6B"/>
    <w:rsid w:val="00AC3ACC"/>
    <w:rsid w:val="00AC3AED"/>
    <w:rsid w:val="00AC3C08"/>
    <w:rsid w:val="00AC3CB7"/>
    <w:rsid w:val="00AC3D57"/>
    <w:rsid w:val="00AC3DB6"/>
    <w:rsid w:val="00AC3E99"/>
    <w:rsid w:val="00AC3EA1"/>
    <w:rsid w:val="00AC3EDB"/>
    <w:rsid w:val="00AC3F77"/>
    <w:rsid w:val="00AC4075"/>
    <w:rsid w:val="00AC4215"/>
    <w:rsid w:val="00AC45C1"/>
    <w:rsid w:val="00AC46B0"/>
    <w:rsid w:val="00AC46DD"/>
    <w:rsid w:val="00AC4ADA"/>
    <w:rsid w:val="00AC4B97"/>
    <w:rsid w:val="00AC4DF3"/>
    <w:rsid w:val="00AC4DF6"/>
    <w:rsid w:val="00AC4ECC"/>
    <w:rsid w:val="00AC50A4"/>
    <w:rsid w:val="00AC5298"/>
    <w:rsid w:val="00AC52AF"/>
    <w:rsid w:val="00AC540B"/>
    <w:rsid w:val="00AC55E2"/>
    <w:rsid w:val="00AC57BC"/>
    <w:rsid w:val="00AC5A62"/>
    <w:rsid w:val="00AC5AFD"/>
    <w:rsid w:val="00AC5C70"/>
    <w:rsid w:val="00AC5CBA"/>
    <w:rsid w:val="00AC5D67"/>
    <w:rsid w:val="00AC5DD8"/>
    <w:rsid w:val="00AC5E4C"/>
    <w:rsid w:val="00AC5EE5"/>
    <w:rsid w:val="00AC60FA"/>
    <w:rsid w:val="00AC6346"/>
    <w:rsid w:val="00AC63D9"/>
    <w:rsid w:val="00AC6527"/>
    <w:rsid w:val="00AC66B2"/>
    <w:rsid w:val="00AC6872"/>
    <w:rsid w:val="00AC6937"/>
    <w:rsid w:val="00AC6B30"/>
    <w:rsid w:val="00AC6BAA"/>
    <w:rsid w:val="00AC6BAD"/>
    <w:rsid w:val="00AC7011"/>
    <w:rsid w:val="00AC7191"/>
    <w:rsid w:val="00AC7A65"/>
    <w:rsid w:val="00AC7CAC"/>
    <w:rsid w:val="00AC7D5E"/>
    <w:rsid w:val="00AC7D76"/>
    <w:rsid w:val="00AD03AD"/>
    <w:rsid w:val="00AD0407"/>
    <w:rsid w:val="00AD051B"/>
    <w:rsid w:val="00AD0575"/>
    <w:rsid w:val="00AD0896"/>
    <w:rsid w:val="00AD09DF"/>
    <w:rsid w:val="00AD09F7"/>
    <w:rsid w:val="00AD0AA4"/>
    <w:rsid w:val="00AD0B0B"/>
    <w:rsid w:val="00AD0C0C"/>
    <w:rsid w:val="00AD0D03"/>
    <w:rsid w:val="00AD0DA3"/>
    <w:rsid w:val="00AD0EEA"/>
    <w:rsid w:val="00AD117F"/>
    <w:rsid w:val="00AD11F1"/>
    <w:rsid w:val="00AD1443"/>
    <w:rsid w:val="00AD1DA4"/>
    <w:rsid w:val="00AD21AF"/>
    <w:rsid w:val="00AD226E"/>
    <w:rsid w:val="00AD2476"/>
    <w:rsid w:val="00AD2528"/>
    <w:rsid w:val="00AD25E9"/>
    <w:rsid w:val="00AD2676"/>
    <w:rsid w:val="00AD273D"/>
    <w:rsid w:val="00AD2843"/>
    <w:rsid w:val="00AD2B33"/>
    <w:rsid w:val="00AD2BAD"/>
    <w:rsid w:val="00AD2CDF"/>
    <w:rsid w:val="00AD2D31"/>
    <w:rsid w:val="00AD33DB"/>
    <w:rsid w:val="00AD33FC"/>
    <w:rsid w:val="00AD362B"/>
    <w:rsid w:val="00AD365C"/>
    <w:rsid w:val="00AD3760"/>
    <w:rsid w:val="00AD37AF"/>
    <w:rsid w:val="00AD37C2"/>
    <w:rsid w:val="00AD3E9A"/>
    <w:rsid w:val="00AD3F99"/>
    <w:rsid w:val="00AD458F"/>
    <w:rsid w:val="00AD488F"/>
    <w:rsid w:val="00AD49DF"/>
    <w:rsid w:val="00AD4B15"/>
    <w:rsid w:val="00AD4E23"/>
    <w:rsid w:val="00AD4E9F"/>
    <w:rsid w:val="00AD5075"/>
    <w:rsid w:val="00AD53F3"/>
    <w:rsid w:val="00AD5674"/>
    <w:rsid w:val="00AD56F0"/>
    <w:rsid w:val="00AD586C"/>
    <w:rsid w:val="00AD5941"/>
    <w:rsid w:val="00AD5A36"/>
    <w:rsid w:val="00AD5AA2"/>
    <w:rsid w:val="00AD5AB8"/>
    <w:rsid w:val="00AD5F49"/>
    <w:rsid w:val="00AD6029"/>
    <w:rsid w:val="00AD630F"/>
    <w:rsid w:val="00AD6884"/>
    <w:rsid w:val="00AD6A2B"/>
    <w:rsid w:val="00AD6A53"/>
    <w:rsid w:val="00AD6B27"/>
    <w:rsid w:val="00AD6D37"/>
    <w:rsid w:val="00AD6EF1"/>
    <w:rsid w:val="00AD715E"/>
    <w:rsid w:val="00AD72A1"/>
    <w:rsid w:val="00AD737E"/>
    <w:rsid w:val="00AD74B3"/>
    <w:rsid w:val="00AD74D8"/>
    <w:rsid w:val="00AD75BA"/>
    <w:rsid w:val="00AD768E"/>
    <w:rsid w:val="00AD77A8"/>
    <w:rsid w:val="00AD78DB"/>
    <w:rsid w:val="00AD795D"/>
    <w:rsid w:val="00AD7CAA"/>
    <w:rsid w:val="00AE0049"/>
    <w:rsid w:val="00AE00AA"/>
    <w:rsid w:val="00AE07C1"/>
    <w:rsid w:val="00AE0837"/>
    <w:rsid w:val="00AE0862"/>
    <w:rsid w:val="00AE09FB"/>
    <w:rsid w:val="00AE0AC7"/>
    <w:rsid w:val="00AE0D22"/>
    <w:rsid w:val="00AE0F64"/>
    <w:rsid w:val="00AE103A"/>
    <w:rsid w:val="00AE1117"/>
    <w:rsid w:val="00AE12C4"/>
    <w:rsid w:val="00AE13F1"/>
    <w:rsid w:val="00AE1597"/>
    <w:rsid w:val="00AE1AB5"/>
    <w:rsid w:val="00AE1C5A"/>
    <w:rsid w:val="00AE1DF4"/>
    <w:rsid w:val="00AE1EF4"/>
    <w:rsid w:val="00AE2160"/>
    <w:rsid w:val="00AE2224"/>
    <w:rsid w:val="00AE223F"/>
    <w:rsid w:val="00AE2278"/>
    <w:rsid w:val="00AE2347"/>
    <w:rsid w:val="00AE2434"/>
    <w:rsid w:val="00AE288B"/>
    <w:rsid w:val="00AE2AA9"/>
    <w:rsid w:val="00AE2CB5"/>
    <w:rsid w:val="00AE2D4B"/>
    <w:rsid w:val="00AE2EF8"/>
    <w:rsid w:val="00AE35E5"/>
    <w:rsid w:val="00AE3D66"/>
    <w:rsid w:val="00AE40DC"/>
    <w:rsid w:val="00AE4218"/>
    <w:rsid w:val="00AE4846"/>
    <w:rsid w:val="00AE48B5"/>
    <w:rsid w:val="00AE4C11"/>
    <w:rsid w:val="00AE4C3A"/>
    <w:rsid w:val="00AE4ED0"/>
    <w:rsid w:val="00AE50B9"/>
    <w:rsid w:val="00AE511D"/>
    <w:rsid w:val="00AE5334"/>
    <w:rsid w:val="00AE5546"/>
    <w:rsid w:val="00AE5A31"/>
    <w:rsid w:val="00AE5C28"/>
    <w:rsid w:val="00AE5E1F"/>
    <w:rsid w:val="00AE6051"/>
    <w:rsid w:val="00AE60CE"/>
    <w:rsid w:val="00AE6215"/>
    <w:rsid w:val="00AE6461"/>
    <w:rsid w:val="00AE6677"/>
    <w:rsid w:val="00AE6724"/>
    <w:rsid w:val="00AE6784"/>
    <w:rsid w:val="00AE68AB"/>
    <w:rsid w:val="00AE68F6"/>
    <w:rsid w:val="00AE6B22"/>
    <w:rsid w:val="00AE6C47"/>
    <w:rsid w:val="00AE6D94"/>
    <w:rsid w:val="00AE6E07"/>
    <w:rsid w:val="00AE6EEB"/>
    <w:rsid w:val="00AE7259"/>
    <w:rsid w:val="00AE7265"/>
    <w:rsid w:val="00AE733D"/>
    <w:rsid w:val="00AE737D"/>
    <w:rsid w:val="00AE7439"/>
    <w:rsid w:val="00AE744B"/>
    <w:rsid w:val="00AE7686"/>
    <w:rsid w:val="00AE7697"/>
    <w:rsid w:val="00AE7980"/>
    <w:rsid w:val="00AE7A7B"/>
    <w:rsid w:val="00AE7B63"/>
    <w:rsid w:val="00AE7B6A"/>
    <w:rsid w:val="00AE7CD8"/>
    <w:rsid w:val="00AE7EB5"/>
    <w:rsid w:val="00AF0050"/>
    <w:rsid w:val="00AF0107"/>
    <w:rsid w:val="00AF01A2"/>
    <w:rsid w:val="00AF01F3"/>
    <w:rsid w:val="00AF024F"/>
    <w:rsid w:val="00AF044B"/>
    <w:rsid w:val="00AF046A"/>
    <w:rsid w:val="00AF06D9"/>
    <w:rsid w:val="00AF08A0"/>
    <w:rsid w:val="00AF08E8"/>
    <w:rsid w:val="00AF0C6B"/>
    <w:rsid w:val="00AF0CC4"/>
    <w:rsid w:val="00AF1213"/>
    <w:rsid w:val="00AF121E"/>
    <w:rsid w:val="00AF127A"/>
    <w:rsid w:val="00AF1389"/>
    <w:rsid w:val="00AF1635"/>
    <w:rsid w:val="00AF1953"/>
    <w:rsid w:val="00AF1AEB"/>
    <w:rsid w:val="00AF1CC6"/>
    <w:rsid w:val="00AF1D30"/>
    <w:rsid w:val="00AF1DA5"/>
    <w:rsid w:val="00AF220E"/>
    <w:rsid w:val="00AF2210"/>
    <w:rsid w:val="00AF270F"/>
    <w:rsid w:val="00AF29AC"/>
    <w:rsid w:val="00AF2A0D"/>
    <w:rsid w:val="00AF301C"/>
    <w:rsid w:val="00AF30C2"/>
    <w:rsid w:val="00AF313E"/>
    <w:rsid w:val="00AF327C"/>
    <w:rsid w:val="00AF33CA"/>
    <w:rsid w:val="00AF34F8"/>
    <w:rsid w:val="00AF3590"/>
    <w:rsid w:val="00AF3864"/>
    <w:rsid w:val="00AF3927"/>
    <w:rsid w:val="00AF3A3F"/>
    <w:rsid w:val="00AF3F83"/>
    <w:rsid w:val="00AF4012"/>
    <w:rsid w:val="00AF4154"/>
    <w:rsid w:val="00AF46B0"/>
    <w:rsid w:val="00AF47D2"/>
    <w:rsid w:val="00AF48D5"/>
    <w:rsid w:val="00AF4DE8"/>
    <w:rsid w:val="00AF4F19"/>
    <w:rsid w:val="00AF4FCF"/>
    <w:rsid w:val="00AF519E"/>
    <w:rsid w:val="00AF538A"/>
    <w:rsid w:val="00AF56FE"/>
    <w:rsid w:val="00AF58C3"/>
    <w:rsid w:val="00AF5998"/>
    <w:rsid w:val="00AF5A9C"/>
    <w:rsid w:val="00AF5B7D"/>
    <w:rsid w:val="00AF5D72"/>
    <w:rsid w:val="00AF5EB5"/>
    <w:rsid w:val="00AF5F98"/>
    <w:rsid w:val="00AF5FFD"/>
    <w:rsid w:val="00AF6235"/>
    <w:rsid w:val="00AF63E2"/>
    <w:rsid w:val="00AF664A"/>
    <w:rsid w:val="00AF667C"/>
    <w:rsid w:val="00AF66A3"/>
    <w:rsid w:val="00AF66F4"/>
    <w:rsid w:val="00AF683E"/>
    <w:rsid w:val="00AF6994"/>
    <w:rsid w:val="00AF6B81"/>
    <w:rsid w:val="00AF6C73"/>
    <w:rsid w:val="00AF7283"/>
    <w:rsid w:val="00AF75B7"/>
    <w:rsid w:val="00AF7754"/>
    <w:rsid w:val="00AF7770"/>
    <w:rsid w:val="00AF7783"/>
    <w:rsid w:val="00AF790E"/>
    <w:rsid w:val="00AF7B19"/>
    <w:rsid w:val="00AF7D39"/>
    <w:rsid w:val="00AF7F61"/>
    <w:rsid w:val="00B0014D"/>
    <w:rsid w:val="00B00159"/>
    <w:rsid w:val="00B00179"/>
    <w:rsid w:val="00B00456"/>
    <w:rsid w:val="00B00710"/>
    <w:rsid w:val="00B0073F"/>
    <w:rsid w:val="00B00740"/>
    <w:rsid w:val="00B00782"/>
    <w:rsid w:val="00B00D36"/>
    <w:rsid w:val="00B00E3C"/>
    <w:rsid w:val="00B00EDA"/>
    <w:rsid w:val="00B0117D"/>
    <w:rsid w:val="00B011DC"/>
    <w:rsid w:val="00B0130D"/>
    <w:rsid w:val="00B0141A"/>
    <w:rsid w:val="00B0190F"/>
    <w:rsid w:val="00B01A26"/>
    <w:rsid w:val="00B01D07"/>
    <w:rsid w:val="00B01EC8"/>
    <w:rsid w:val="00B0213C"/>
    <w:rsid w:val="00B0251B"/>
    <w:rsid w:val="00B02521"/>
    <w:rsid w:val="00B025D5"/>
    <w:rsid w:val="00B026AE"/>
    <w:rsid w:val="00B02769"/>
    <w:rsid w:val="00B02AE6"/>
    <w:rsid w:val="00B02B67"/>
    <w:rsid w:val="00B02BC3"/>
    <w:rsid w:val="00B02E7B"/>
    <w:rsid w:val="00B030DC"/>
    <w:rsid w:val="00B031C5"/>
    <w:rsid w:val="00B03212"/>
    <w:rsid w:val="00B0322B"/>
    <w:rsid w:val="00B0334A"/>
    <w:rsid w:val="00B036AA"/>
    <w:rsid w:val="00B0398C"/>
    <w:rsid w:val="00B03BE0"/>
    <w:rsid w:val="00B03D39"/>
    <w:rsid w:val="00B03F2D"/>
    <w:rsid w:val="00B04109"/>
    <w:rsid w:val="00B0422D"/>
    <w:rsid w:val="00B04484"/>
    <w:rsid w:val="00B045D4"/>
    <w:rsid w:val="00B0475C"/>
    <w:rsid w:val="00B04951"/>
    <w:rsid w:val="00B0496C"/>
    <w:rsid w:val="00B04A85"/>
    <w:rsid w:val="00B04D1C"/>
    <w:rsid w:val="00B04FD4"/>
    <w:rsid w:val="00B053B4"/>
    <w:rsid w:val="00B0555D"/>
    <w:rsid w:val="00B05873"/>
    <w:rsid w:val="00B05BE7"/>
    <w:rsid w:val="00B05CA4"/>
    <w:rsid w:val="00B05EAE"/>
    <w:rsid w:val="00B05F30"/>
    <w:rsid w:val="00B06047"/>
    <w:rsid w:val="00B0630D"/>
    <w:rsid w:val="00B063BE"/>
    <w:rsid w:val="00B063C8"/>
    <w:rsid w:val="00B06691"/>
    <w:rsid w:val="00B06772"/>
    <w:rsid w:val="00B067B7"/>
    <w:rsid w:val="00B06824"/>
    <w:rsid w:val="00B06887"/>
    <w:rsid w:val="00B0695C"/>
    <w:rsid w:val="00B069A9"/>
    <w:rsid w:val="00B070AA"/>
    <w:rsid w:val="00B0726A"/>
    <w:rsid w:val="00B072A2"/>
    <w:rsid w:val="00B07318"/>
    <w:rsid w:val="00B07479"/>
    <w:rsid w:val="00B075D4"/>
    <w:rsid w:val="00B0773D"/>
    <w:rsid w:val="00B0789D"/>
    <w:rsid w:val="00B07C63"/>
    <w:rsid w:val="00B07F72"/>
    <w:rsid w:val="00B07F7D"/>
    <w:rsid w:val="00B1022F"/>
    <w:rsid w:val="00B10388"/>
    <w:rsid w:val="00B1056A"/>
    <w:rsid w:val="00B108D4"/>
    <w:rsid w:val="00B10D61"/>
    <w:rsid w:val="00B10FE6"/>
    <w:rsid w:val="00B110EA"/>
    <w:rsid w:val="00B11164"/>
    <w:rsid w:val="00B1133B"/>
    <w:rsid w:val="00B1144D"/>
    <w:rsid w:val="00B1154A"/>
    <w:rsid w:val="00B11628"/>
    <w:rsid w:val="00B11AEA"/>
    <w:rsid w:val="00B11B29"/>
    <w:rsid w:val="00B121C5"/>
    <w:rsid w:val="00B1239F"/>
    <w:rsid w:val="00B12582"/>
    <w:rsid w:val="00B12806"/>
    <w:rsid w:val="00B12B4F"/>
    <w:rsid w:val="00B12D73"/>
    <w:rsid w:val="00B12FC2"/>
    <w:rsid w:val="00B1318C"/>
    <w:rsid w:val="00B13272"/>
    <w:rsid w:val="00B13549"/>
    <w:rsid w:val="00B1362F"/>
    <w:rsid w:val="00B13829"/>
    <w:rsid w:val="00B13880"/>
    <w:rsid w:val="00B13CA2"/>
    <w:rsid w:val="00B14443"/>
    <w:rsid w:val="00B1446F"/>
    <w:rsid w:val="00B144F2"/>
    <w:rsid w:val="00B1458D"/>
    <w:rsid w:val="00B149AD"/>
    <w:rsid w:val="00B14C18"/>
    <w:rsid w:val="00B1500F"/>
    <w:rsid w:val="00B15016"/>
    <w:rsid w:val="00B153A4"/>
    <w:rsid w:val="00B153F4"/>
    <w:rsid w:val="00B156D1"/>
    <w:rsid w:val="00B157E9"/>
    <w:rsid w:val="00B15A64"/>
    <w:rsid w:val="00B15B4D"/>
    <w:rsid w:val="00B15BE4"/>
    <w:rsid w:val="00B15D18"/>
    <w:rsid w:val="00B15D3B"/>
    <w:rsid w:val="00B161E0"/>
    <w:rsid w:val="00B16237"/>
    <w:rsid w:val="00B16288"/>
    <w:rsid w:val="00B162B5"/>
    <w:rsid w:val="00B164D5"/>
    <w:rsid w:val="00B165EA"/>
    <w:rsid w:val="00B168A2"/>
    <w:rsid w:val="00B16AB1"/>
    <w:rsid w:val="00B16B95"/>
    <w:rsid w:val="00B1703E"/>
    <w:rsid w:val="00B170EB"/>
    <w:rsid w:val="00B17159"/>
    <w:rsid w:val="00B171D3"/>
    <w:rsid w:val="00B171DC"/>
    <w:rsid w:val="00B173A0"/>
    <w:rsid w:val="00B17427"/>
    <w:rsid w:val="00B1742D"/>
    <w:rsid w:val="00B175B5"/>
    <w:rsid w:val="00B17779"/>
    <w:rsid w:val="00B177F4"/>
    <w:rsid w:val="00B178BF"/>
    <w:rsid w:val="00B17B8C"/>
    <w:rsid w:val="00B200B2"/>
    <w:rsid w:val="00B206E4"/>
    <w:rsid w:val="00B20940"/>
    <w:rsid w:val="00B20CB9"/>
    <w:rsid w:val="00B20EF8"/>
    <w:rsid w:val="00B21042"/>
    <w:rsid w:val="00B210DA"/>
    <w:rsid w:val="00B213F6"/>
    <w:rsid w:val="00B21535"/>
    <w:rsid w:val="00B2154B"/>
    <w:rsid w:val="00B21723"/>
    <w:rsid w:val="00B21825"/>
    <w:rsid w:val="00B21AB5"/>
    <w:rsid w:val="00B21BD9"/>
    <w:rsid w:val="00B21BE2"/>
    <w:rsid w:val="00B21E34"/>
    <w:rsid w:val="00B21FD5"/>
    <w:rsid w:val="00B22273"/>
    <w:rsid w:val="00B22539"/>
    <w:rsid w:val="00B2257A"/>
    <w:rsid w:val="00B225EB"/>
    <w:rsid w:val="00B22AD7"/>
    <w:rsid w:val="00B22CDB"/>
    <w:rsid w:val="00B22E10"/>
    <w:rsid w:val="00B23220"/>
    <w:rsid w:val="00B234B4"/>
    <w:rsid w:val="00B2352B"/>
    <w:rsid w:val="00B236B2"/>
    <w:rsid w:val="00B23A7A"/>
    <w:rsid w:val="00B23C66"/>
    <w:rsid w:val="00B23DDB"/>
    <w:rsid w:val="00B23E7D"/>
    <w:rsid w:val="00B23F89"/>
    <w:rsid w:val="00B23F99"/>
    <w:rsid w:val="00B23FBB"/>
    <w:rsid w:val="00B23FE7"/>
    <w:rsid w:val="00B240A9"/>
    <w:rsid w:val="00B240BA"/>
    <w:rsid w:val="00B24137"/>
    <w:rsid w:val="00B24243"/>
    <w:rsid w:val="00B24956"/>
    <w:rsid w:val="00B24958"/>
    <w:rsid w:val="00B24B19"/>
    <w:rsid w:val="00B24B46"/>
    <w:rsid w:val="00B24DE3"/>
    <w:rsid w:val="00B25041"/>
    <w:rsid w:val="00B25326"/>
    <w:rsid w:val="00B2533D"/>
    <w:rsid w:val="00B253B6"/>
    <w:rsid w:val="00B2550F"/>
    <w:rsid w:val="00B2559C"/>
    <w:rsid w:val="00B257A7"/>
    <w:rsid w:val="00B257B2"/>
    <w:rsid w:val="00B257E4"/>
    <w:rsid w:val="00B25950"/>
    <w:rsid w:val="00B259AB"/>
    <w:rsid w:val="00B25AC0"/>
    <w:rsid w:val="00B25B1E"/>
    <w:rsid w:val="00B25D00"/>
    <w:rsid w:val="00B25E41"/>
    <w:rsid w:val="00B2622E"/>
    <w:rsid w:val="00B26352"/>
    <w:rsid w:val="00B268C9"/>
    <w:rsid w:val="00B268D3"/>
    <w:rsid w:val="00B2698E"/>
    <w:rsid w:val="00B26B0A"/>
    <w:rsid w:val="00B26DB6"/>
    <w:rsid w:val="00B26E98"/>
    <w:rsid w:val="00B26FCC"/>
    <w:rsid w:val="00B2718C"/>
    <w:rsid w:val="00B2729B"/>
    <w:rsid w:val="00B27AEF"/>
    <w:rsid w:val="00B27B7F"/>
    <w:rsid w:val="00B27BBD"/>
    <w:rsid w:val="00B27C89"/>
    <w:rsid w:val="00B27EEB"/>
    <w:rsid w:val="00B27F97"/>
    <w:rsid w:val="00B27FCC"/>
    <w:rsid w:val="00B30044"/>
    <w:rsid w:val="00B30052"/>
    <w:rsid w:val="00B30064"/>
    <w:rsid w:val="00B30120"/>
    <w:rsid w:val="00B3025A"/>
    <w:rsid w:val="00B30316"/>
    <w:rsid w:val="00B304B8"/>
    <w:rsid w:val="00B30625"/>
    <w:rsid w:val="00B307B1"/>
    <w:rsid w:val="00B30905"/>
    <w:rsid w:val="00B309B3"/>
    <w:rsid w:val="00B30BF6"/>
    <w:rsid w:val="00B30D62"/>
    <w:rsid w:val="00B30D80"/>
    <w:rsid w:val="00B30DF4"/>
    <w:rsid w:val="00B3100F"/>
    <w:rsid w:val="00B31414"/>
    <w:rsid w:val="00B31476"/>
    <w:rsid w:val="00B31674"/>
    <w:rsid w:val="00B316B8"/>
    <w:rsid w:val="00B3176F"/>
    <w:rsid w:val="00B3184E"/>
    <w:rsid w:val="00B31855"/>
    <w:rsid w:val="00B319CD"/>
    <w:rsid w:val="00B31C18"/>
    <w:rsid w:val="00B31EE1"/>
    <w:rsid w:val="00B31F3B"/>
    <w:rsid w:val="00B3204E"/>
    <w:rsid w:val="00B320CB"/>
    <w:rsid w:val="00B3259E"/>
    <w:rsid w:val="00B32652"/>
    <w:rsid w:val="00B32945"/>
    <w:rsid w:val="00B32A92"/>
    <w:rsid w:val="00B32C3E"/>
    <w:rsid w:val="00B32EB4"/>
    <w:rsid w:val="00B32ECB"/>
    <w:rsid w:val="00B33203"/>
    <w:rsid w:val="00B3324A"/>
    <w:rsid w:val="00B3337F"/>
    <w:rsid w:val="00B33567"/>
    <w:rsid w:val="00B3392B"/>
    <w:rsid w:val="00B33B8C"/>
    <w:rsid w:val="00B33B93"/>
    <w:rsid w:val="00B33C79"/>
    <w:rsid w:val="00B33F1D"/>
    <w:rsid w:val="00B342A7"/>
    <w:rsid w:val="00B343EB"/>
    <w:rsid w:val="00B34DE3"/>
    <w:rsid w:val="00B35091"/>
    <w:rsid w:val="00B3529D"/>
    <w:rsid w:val="00B3555A"/>
    <w:rsid w:val="00B3556E"/>
    <w:rsid w:val="00B35767"/>
    <w:rsid w:val="00B35815"/>
    <w:rsid w:val="00B358FF"/>
    <w:rsid w:val="00B359B5"/>
    <w:rsid w:val="00B35A52"/>
    <w:rsid w:val="00B35A70"/>
    <w:rsid w:val="00B35CD4"/>
    <w:rsid w:val="00B35E63"/>
    <w:rsid w:val="00B36088"/>
    <w:rsid w:val="00B36133"/>
    <w:rsid w:val="00B36263"/>
    <w:rsid w:val="00B362CD"/>
    <w:rsid w:val="00B3645A"/>
    <w:rsid w:val="00B368FC"/>
    <w:rsid w:val="00B36EED"/>
    <w:rsid w:val="00B371D1"/>
    <w:rsid w:val="00B378CF"/>
    <w:rsid w:val="00B37B36"/>
    <w:rsid w:val="00B37EC9"/>
    <w:rsid w:val="00B40357"/>
    <w:rsid w:val="00B40454"/>
    <w:rsid w:val="00B40460"/>
    <w:rsid w:val="00B40574"/>
    <w:rsid w:val="00B4073D"/>
    <w:rsid w:val="00B40748"/>
    <w:rsid w:val="00B409B0"/>
    <w:rsid w:val="00B40B6D"/>
    <w:rsid w:val="00B40CC0"/>
    <w:rsid w:val="00B40D50"/>
    <w:rsid w:val="00B40DCD"/>
    <w:rsid w:val="00B40F19"/>
    <w:rsid w:val="00B40F33"/>
    <w:rsid w:val="00B411D5"/>
    <w:rsid w:val="00B4137E"/>
    <w:rsid w:val="00B41425"/>
    <w:rsid w:val="00B41459"/>
    <w:rsid w:val="00B417E7"/>
    <w:rsid w:val="00B4187A"/>
    <w:rsid w:val="00B41890"/>
    <w:rsid w:val="00B4190E"/>
    <w:rsid w:val="00B41927"/>
    <w:rsid w:val="00B41A96"/>
    <w:rsid w:val="00B41AE0"/>
    <w:rsid w:val="00B41B25"/>
    <w:rsid w:val="00B41EE9"/>
    <w:rsid w:val="00B41F62"/>
    <w:rsid w:val="00B41FA4"/>
    <w:rsid w:val="00B42089"/>
    <w:rsid w:val="00B4214E"/>
    <w:rsid w:val="00B422A8"/>
    <w:rsid w:val="00B42502"/>
    <w:rsid w:val="00B42B89"/>
    <w:rsid w:val="00B42CCC"/>
    <w:rsid w:val="00B4303F"/>
    <w:rsid w:val="00B4307B"/>
    <w:rsid w:val="00B430BB"/>
    <w:rsid w:val="00B431F4"/>
    <w:rsid w:val="00B43218"/>
    <w:rsid w:val="00B43342"/>
    <w:rsid w:val="00B433B9"/>
    <w:rsid w:val="00B434A5"/>
    <w:rsid w:val="00B4350D"/>
    <w:rsid w:val="00B43755"/>
    <w:rsid w:val="00B43C9D"/>
    <w:rsid w:val="00B44075"/>
    <w:rsid w:val="00B44097"/>
    <w:rsid w:val="00B442F2"/>
    <w:rsid w:val="00B443C9"/>
    <w:rsid w:val="00B44483"/>
    <w:rsid w:val="00B4458C"/>
    <w:rsid w:val="00B4465F"/>
    <w:rsid w:val="00B446D2"/>
    <w:rsid w:val="00B446FE"/>
    <w:rsid w:val="00B448D7"/>
    <w:rsid w:val="00B44A9E"/>
    <w:rsid w:val="00B44C7E"/>
    <w:rsid w:val="00B44CDB"/>
    <w:rsid w:val="00B44CEB"/>
    <w:rsid w:val="00B44F7B"/>
    <w:rsid w:val="00B45304"/>
    <w:rsid w:val="00B458E2"/>
    <w:rsid w:val="00B45987"/>
    <w:rsid w:val="00B45A2E"/>
    <w:rsid w:val="00B45B82"/>
    <w:rsid w:val="00B45CDB"/>
    <w:rsid w:val="00B45E7F"/>
    <w:rsid w:val="00B45ECA"/>
    <w:rsid w:val="00B46054"/>
    <w:rsid w:val="00B46156"/>
    <w:rsid w:val="00B462B1"/>
    <w:rsid w:val="00B463FC"/>
    <w:rsid w:val="00B46431"/>
    <w:rsid w:val="00B4663A"/>
    <w:rsid w:val="00B466AE"/>
    <w:rsid w:val="00B466EF"/>
    <w:rsid w:val="00B4684A"/>
    <w:rsid w:val="00B46859"/>
    <w:rsid w:val="00B46C1F"/>
    <w:rsid w:val="00B47020"/>
    <w:rsid w:val="00B47038"/>
    <w:rsid w:val="00B4709A"/>
    <w:rsid w:val="00B47135"/>
    <w:rsid w:val="00B474F5"/>
    <w:rsid w:val="00B4760D"/>
    <w:rsid w:val="00B4763C"/>
    <w:rsid w:val="00B476BE"/>
    <w:rsid w:val="00B47B58"/>
    <w:rsid w:val="00B47CFC"/>
    <w:rsid w:val="00B47FBB"/>
    <w:rsid w:val="00B50088"/>
    <w:rsid w:val="00B504A7"/>
    <w:rsid w:val="00B506A0"/>
    <w:rsid w:val="00B509C9"/>
    <w:rsid w:val="00B50A9F"/>
    <w:rsid w:val="00B50B70"/>
    <w:rsid w:val="00B50C63"/>
    <w:rsid w:val="00B50F2C"/>
    <w:rsid w:val="00B50F49"/>
    <w:rsid w:val="00B51134"/>
    <w:rsid w:val="00B5113E"/>
    <w:rsid w:val="00B51330"/>
    <w:rsid w:val="00B51680"/>
    <w:rsid w:val="00B516CF"/>
    <w:rsid w:val="00B51971"/>
    <w:rsid w:val="00B51A66"/>
    <w:rsid w:val="00B51E31"/>
    <w:rsid w:val="00B51F12"/>
    <w:rsid w:val="00B52153"/>
    <w:rsid w:val="00B522A1"/>
    <w:rsid w:val="00B526E0"/>
    <w:rsid w:val="00B52799"/>
    <w:rsid w:val="00B529AE"/>
    <w:rsid w:val="00B52A72"/>
    <w:rsid w:val="00B52AF1"/>
    <w:rsid w:val="00B52BB3"/>
    <w:rsid w:val="00B53297"/>
    <w:rsid w:val="00B5347F"/>
    <w:rsid w:val="00B53606"/>
    <w:rsid w:val="00B5371B"/>
    <w:rsid w:val="00B538E0"/>
    <w:rsid w:val="00B53A09"/>
    <w:rsid w:val="00B53A1B"/>
    <w:rsid w:val="00B53A1C"/>
    <w:rsid w:val="00B53ABA"/>
    <w:rsid w:val="00B53C08"/>
    <w:rsid w:val="00B53D05"/>
    <w:rsid w:val="00B53E91"/>
    <w:rsid w:val="00B53EB7"/>
    <w:rsid w:val="00B53ECA"/>
    <w:rsid w:val="00B542B0"/>
    <w:rsid w:val="00B543CA"/>
    <w:rsid w:val="00B54758"/>
    <w:rsid w:val="00B54BA1"/>
    <w:rsid w:val="00B54D3B"/>
    <w:rsid w:val="00B5502F"/>
    <w:rsid w:val="00B550FD"/>
    <w:rsid w:val="00B55499"/>
    <w:rsid w:val="00B5553E"/>
    <w:rsid w:val="00B55734"/>
    <w:rsid w:val="00B5597F"/>
    <w:rsid w:val="00B55B19"/>
    <w:rsid w:val="00B55BC2"/>
    <w:rsid w:val="00B55CB3"/>
    <w:rsid w:val="00B55F78"/>
    <w:rsid w:val="00B55FD5"/>
    <w:rsid w:val="00B56068"/>
    <w:rsid w:val="00B5607F"/>
    <w:rsid w:val="00B5638D"/>
    <w:rsid w:val="00B56390"/>
    <w:rsid w:val="00B565E7"/>
    <w:rsid w:val="00B56618"/>
    <w:rsid w:val="00B5668E"/>
    <w:rsid w:val="00B566A8"/>
    <w:rsid w:val="00B56745"/>
    <w:rsid w:val="00B567C3"/>
    <w:rsid w:val="00B56CEB"/>
    <w:rsid w:val="00B570C9"/>
    <w:rsid w:val="00B573B9"/>
    <w:rsid w:val="00B573EC"/>
    <w:rsid w:val="00B57476"/>
    <w:rsid w:val="00B575BB"/>
    <w:rsid w:val="00B577CE"/>
    <w:rsid w:val="00B5795E"/>
    <w:rsid w:val="00B57B63"/>
    <w:rsid w:val="00B57E1D"/>
    <w:rsid w:val="00B57E84"/>
    <w:rsid w:val="00B57F4F"/>
    <w:rsid w:val="00B57F8A"/>
    <w:rsid w:val="00B57FCC"/>
    <w:rsid w:val="00B57FF9"/>
    <w:rsid w:val="00B60067"/>
    <w:rsid w:val="00B60915"/>
    <w:rsid w:val="00B60939"/>
    <w:rsid w:val="00B60C6C"/>
    <w:rsid w:val="00B60FA4"/>
    <w:rsid w:val="00B61120"/>
    <w:rsid w:val="00B61160"/>
    <w:rsid w:val="00B6119A"/>
    <w:rsid w:val="00B612E3"/>
    <w:rsid w:val="00B613BC"/>
    <w:rsid w:val="00B613F2"/>
    <w:rsid w:val="00B61BA4"/>
    <w:rsid w:val="00B61C14"/>
    <w:rsid w:val="00B61CE2"/>
    <w:rsid w:val="00B61D6A"/>
    <w:rsid w:val="00B61D9D"/>
    <w:rsid w:val="00B62076"/>
    <w:rsid w:val="00B6217F"/>
    <w:rsid w:val="00B62390"/>
    <w:rsid w:val="00B623D2"/>
    <w:rsid w:val="00B62409"/>
    <w:rsid w:val="00B626DC"/>
    <w:rsid w:val="00B62987"/>
    <w:rsid w:val="00B62C7B"/>
    <w:rsid w:val="00B6304A"/>
    <w:rsid w:val="00B635AA"/>
    <w:rsid w:val="00B6372E"/>
    <w:rsid w:val="00B63789"/>
    <w:rsid w:val="00B63815"/>
    <w:rsid w:val="00B6383B"/>
    <w:rsid w:val="00B63E9A"/>
    <w:rsid w:val="00B63F73"/>
    <w:rsid w:val="00B6402D"/>
    <w:rsid w:val="00B641F8"/>
    <w:rsid w:val="00B645AC"/>
    <w:rsid w:val="00B64754"/>
    <w:rsid w:val="00B64C52"/>
    <w:rsid w:val="00B64CB5"/>
    <w:rsid w:val="00B65015"/>
    <w:rsid w:val="00B6509B"/>
    <w:rsid w:val="00B6515F"/>
    <w:rsid w:val="00B65190"/>
    <w:rsid w:val="00B655DF"/>
    <w:rsid w:val="00B65843"/>
    <w:rsid w:val="00B659B8"/>
    <w:rsid w:val="00B65B68"/>
    <w:rsid w:val="00B65E7C"/>
    <w:rsid w:val="00B65F7A"/>
    <w:rsid w:val="00B65F7D"/>
    <w:rsid w:val="00B660ED"/>
    <w:rsid w:val="00B66255"/>
    <w:rsid w:val="00B663DF"/>
    <w:rsid w:val="00B6660A"/>
    <w:rsid w:val="00B66673"/>
    <w:rsid w:val="00B666BD"/>
    <w:rsid w:val="00B66787"/>
    <w:rsid w:val="00B66B1D"/>
    <w:rsid w:val="00B66DFD"/>
    <w:rsid w:val="00B66F62"/>
    <w:rsid w:val="00B6707B"/>
    <w:rsid w:val="00B671EB"/>
    <w:rsid w:val="00B67331"/>
    <w:rsid w:val="00B67496"/>
    <w:rsid w:val="00B677C5"/>
    <w:rsid w:val="00B677FC"/>
    <w:rsid w:val="00B67AAF"/>
    <w:rsid w:val="00B67C31"/>
    <w:rsid w:val="00B67C42"/>
    <w:rsid w:val="00B67E51"/>
    <w:rsid w:val="00B7006E"/>
    <w:rsid w:val="00B70142"/>
    <w:rsid w:val="00B70AA7"/>
    <w:rsid w:val="00B70C8B"/>
    <w:rsid w:val="00B70E8C"/>
    <w:rsid w:val="00B70EDB"/>
    <w:rsid w:val="00B712C7"/>
    <w:rsid w:val="00B712CB"/>
    <w:rsid w:val="00B717CB"/>
    <w:rsid w:val="00B71A23"/>
    <w:rsid w:val="00B71AD3"/>
    <w:rsid w:val="00B71C23"/>
    <w:rsid w:val="00B71D9D"/>
    <w:rsid w:val="00B71E36"/>
    <w:rsid w:val="00B71E91"/>
    <w:rsid w:val="00B71EC4"/>
    <w:rsid w:val="00B71ECD"/>
    <w:rsid w:val="00B71F11"/>
    <w:rsid w:val="00B72061"/>
    <w:rsid w:val="00B720EE"/>
    <w:rsid w:val="00B7249A"/>
    <w:rsid w:val="00B725EE"/>
    <w:rsid w:val="00B72875"/>
    <w:rsid w:val="00B72920"/>
    <w:rsid w:val="00B72B0B"/>
    <w:rsid w:val="00B72B64"/>
    <w:rsid w:val="00B72D50"/>
    <w:rsid w:val="00B72D9B"/>
    <w:rsid w:val="00B72DBD"/>
    <w:rsid w:val="00B72FCE"/>
    <w:rsid w:val="00B73040"/>
    <w:rsid w:val="00B73375"/>
    <w:rsid w:val="00B73452"/>
    <w:rsid w:val="00B7378D"/>
    <w:rsid w:val="00B739D4"/>
    <w:rsid w:val="00B73B69"/>
    <w:rsid w:val="00B73C69"/>
    <w:rsid w:val="00B740AD"/>
    <w:rsid w:val="00B74172"/>
    <w:rsid w:val="00B74183"/>
    <w:rsid w:val="00B748E0"/>
    <w:rsid w:val="00B74A1A"/>
    <w:rsid w:val="00B74DEC"/>
    <w:rsid w:val="00B75158"/>
    <w:rsid w:val="00B75237"/>
    <w:rsid w:val="00B75A46"/>
    <w:rsid w:val="00B75C97"/>
    <w:rsid w:val="00B75E31"/>
    <w:rsid w:val="00B75FCD"/>
    <w:rsid w:val="00B760B6"/>
    <w:rsid w:val="00B761B8"/>
    <w:rsid w:val="00B761F4"/>
    <w:rsid w:val="00B76373"/>
    <w:rsid w:val="00B76521"/>
    <w:rsid w:val="00B765D7"/>
    <w:rsid w:val="00B766AF"/>
    <w:rsid w:val="00B76AC3"/>
    <w:rsid w:val="00B76D06"/>
    <w:rsid w:val="00B76D7E"/>
    <w:rsid w:val="00B76F7F"/>
    <w:rsid w:val="00B7724C"/>
    <w:rsid w:val="00B77454"/>
    <w:rsid w:val="00B779EC"/>
    <w:rsid w:val="00B77A9A"/>
    <w:rsid w:val="00B77AFD"/>
    <w:rsid w:val="00B77B68"/>
    <w:rsid w:val="00B77BA2"/>
    <w:rsid w:val="00B77CDE"/>
    <w:rsid w:val="00B77F3E"/>
    <w:rsid w:val="00B8008C"/>
    <w:rsid w:val="00B801E3"/>
    <w:rsid w:val="00B804E8"/>
    <w:rsid w:val="00B8055F"/>
    <w:rsid w:val="00B805A4"/>
    <w:rsid w:val="00B805F5"/>
    <w:rsid w:val="00B80E0F"/>
    <w:rsid w:val="00B80E42"/>
    <w:rsid w:val="00B8104F"/>
    <w:rsid w:val="00B815F3"/>
    <w:rsid w:val="00B816C8"/>
    <w:rsid w:val="00B8198F"/>
    <w:rsid w:val="00B819DB"/>
    <w:rsid w:val="00B81AE5"/>
    <w:rsid w:val="00B81D65"/>
    <w:rsid w:val="00B82046"/>
    <w:rsid w:val="00B820B0"/>
    <w:rsid w:val="00B82106"/>
    <w:rsid w:val="00B82578"/>
    <w:rsid w:val="00B825E9"/>
    <w:rsid w:val="00B82726"/>
    <w:rsid w:val="00B82869"/>
    <w:rsid w:val="00B829D2"/>
    <w:rsid w:val="00B82C9B"/>
    <w:rsid w:val="00B82ED4"/>
    <w:rsid w:val="00B82F33"/>
    <w:rsid w:val="00B82F86"/>
    <w:rsid w:val="00B8361B"/>
    <w:rsid w:val="00B8366F"/>
    <w:rsid w:val="00B838C5"/>
    <w:rsid w:val="00B83965"/>
    <w:rsid w:val="00B83CAD"/>
    <w:rsid w:val="00B83CB1"/>
    <w:rsid w:val="00B83D56"/>
    <w:rsid w:val="00B83D65"/>
    <w:rsid w:val="00B842A0"/>
    <w:rsid w:val="00B8451E"/>
    <w:rsid w:val="00B8481C"/>
    <w:rsid w:val="00B84985"/>
    <w:rsid w:val="00B84D5B"/>
    <w:rsid w:val="00B84FC3"/>
    <w:rsid w:val="00B851F2"/>
    <w:rsid w:val="00B85414"/>
    <w:rsid w:val="00B8564C"/>
    <w:rsid w:val="00B85698"/>
    <w:rsid w:val="00B856E2"/>
    <w:rsid w:val="00B85A9F"/>
    <w:rsid w:val="00B85B41"/>
    <w:rsid w:val="00B85E0A"/>
    <w:rsid w:val="00B85FB5"/>
    <w:rsid w:val="00B86161"/>
    <w:rsid w:val="00B86197"/>
    <w:rsid w:val="00B861FC"/>
    <w:rsid w:val="00B86392"/>
    <w:rsid w:val="00B86437"/>
    <w:rsid w:val="00B8659F"/>
    <w:rsid w:val="00B865A9"/>
    <w:rsid w:val="00B86643"/>
    <w:rsid w:val="00B8664D"/>
    <w:rsid w:val="00B86728"/>
    <w:rsid w:val="00B86815"/>
    <w:rsid w:val="00B86FFB"/>
    <w:rsid w:val="00B8700F"/>
    <w:rsid w:val="00B87436"/>
    <w:rsid w:val="00B874D6"/>
    <w:rsid w:val="00B8771A"/>
    <w:rsid w:val="00B87798"/>
    <w:rsid w:val="00B87878"/>
    <w:rsid w:val="00B87AC1"/>
    <w:rsid w:val="00B87B59"/>
    <w:rsid w:val="00B87C0B"/>
    <w:rsid w:val="00B87E0E"/>
    <w:rsid w:val="00B87E52"/>
    <w:rsid w:val="00B87F3C"/>
    <w:rsid w:val="00B9005E"/>
    <w:rsid w:val="00B90091"/>
    <w:rsid w:val="00B90126"/>
    <w:rsid w:val="00B907CC"/>
    <w:rsid w:val="00B908C3"/>
    <w:rsid w:val="00B90A6E"/>
    <w:rsid w:val="00B90D75"/>
    <w:rsid w:val="00B90EDC"/>
    <w:rsid w:val="00B90FE2"/>
    <w:rsid w:val="00B9109F"/>
    <w:rsid w:val="00B91166"/>
    <w:rsid w:val="00B9120D"/>
    <w:rsid w:val="00B91233"/>
    <w:rsid w:val="00B9139E"/>
    <w:rsid w:val="00B914C3"/>
    <w:rsid w:val="00B91551"/>
    <w:rsid w:val="00B915DA"/>
    <w:rsid w:val="00B916C1"/>
    <w:rsid w:val="00B9174B"/>
    <w:rsid w:val="00B91820"/>
    <w:rsid w:val="00B91A4C"/>
    <w:rsid w:val="00B91A78"/>
    <w:rsid w:val="00B91AC8"/>
    <w:rsid w:val="00B91D35"/>
    <w:rsid w:val="00B9206B"/>
    <w:rsid w:val="00B92190"/>
    <w:rsid w:val="00B9220D"/>
    <w:rsid w:val="00B92461"/>
    <w:rsid w:val="00B925DA"/>
    <w:rsid w:val="00B926DC"/>
    <w:rsid w:val="00B9285B"/>
    <w:rsid w:val="00B92F1F"/>
    <w:rsid w:val="00B9332F"/>
    <w:rsid w:val="00B9342B"/>
    <w:rsid w:val="00B93521"/>
    <w:rsid w:val="00B9376C"/>
    <w:rsid w:val="00B93899"/>
    <w:rsid w:val="00B93AB0"/>
    <w:rsid w:val="00B93C27"/>
    <w:rsid w:val="00B93D4C"/>
    <w:rsid w:val="00B93D64"/>
    <w:rsid w:val="00B93F0B"/>
    <w:rsid w:val="00B9407E"/>
    <w:rsid w:val="00B94210"/>
    <w:rsid w:val="00B9426D"/>
    <w:rsid w:val="00B945ED"/>
    <w:rsid w:val="00B949E5"/>
    <w:rsid w:val="00B94FCD"/>
    <w:rsid w:val="00B9552E"/>
    <w:rsid w:val="00B9553D"/>
    <w:rsid w:val="00B9595A"/>
    <w:rsid w:val="00B959A4"/>
    <w:rsid w:val="00B95DD3"/>
    <w:rsid w:val="00B95DEE"/>
    <w:rsid w:val="00B95F60"/>
    <w:rsid w:val="00B95F77"/>
    <w:rsid w:val="00B95FF8"/>
    <w:rsid w:val="00B961C0"/>
    <w:rsid w:val="00B96344"/>
    <w:rsid w:val="00B965D2"/>
    <w:rsid w:val="00B96860"/>
    <w:rsid w:val="00B96AF5"/>
    <w:rsid w:val="00B97099"/>
    <w:rsid w:val="00B9710F"/>
    <w:rsid w:val="00B97428"/>
    <w:rsid w:val="00B975AE"/>
    <w:rsid w:val="00B97790"/>
    <w:rsid w:val="00B97831"/>
    <w:rsid w:val="00B97853"/>
    <w:rsid w:val="00B97B5E"/>
    <w:rsid w:val="00B97BD3"/>
    <w:rsid w:val="00B97BDA"/>
    <w:rsid w:val="00B97C65"/>
    <w:rsid w:val="00B97CD8"/>
    <w:rsid w:val="00BA00FF"/>
    <w:rsid w:val="00BA013B"/>
    <w:rsid w:val="00BA0219"/>
    <w:rsid w:val="00BA021A"/>
    <w:rsid w:val="00BA02BB"/>
    <w:rsid w:val="00BA02F3"/>
    <w:rsid w:val="00BA02FA"/>
    <w:rsid w:val="00BA05CD"/>
    <w:rsid w:val="00BA066D"/>
    <w:rsid w:val="00BA06EF"/>
    <w:rsid w:val="00BA0941"/>
    <w:rsid w:val="00BA0C5B"/>
    <w:rsid w:val="00BA0D31"/>
    <w:rsid w:val="00BA0DD3"/>
    <w:rsid w:val="00BA1166"/>
    <w:rsid w:val="00BA11F7"/>
    <w:rsid w:val="00BA1246"/>
    <w:rsid w:val="00BA1254"/>
    <w:rsid w:val="00BA1255"/>
    <w:rsid w:val="00BA12E4"/>
    <w:rsid w:val="00BA1416"/>
    <w:rsid w:val="00BA1608"/>
    <w:rsid w:val="00BA1B4E"/>
    <w:rsid w:val="00BA1B7E"/>
    <w:rsid w:val="00BA1C18"/>
    <w:rsid w:val="00BA1CBC"/>
    <w:rsid w:val="00BA1CFA"/>
    <w:rsid w:val="00BA1D40"/>
    <w:rsid w:val="00BA1DF5"/>
    <w:rsid w:val="00BA1E9F"/>
    <w:rsid w:val="00BA2000"/>
    <w:rsid w:val="00BA20B2"/>
    <w:rsid w:val="00BA216F"/>
    <w:rsid w:val="00BA223D"/>
    <w:rsid w:val="00BA23C9"/>
    <w:rsid w:val="00BA2592"/>
    <w:rsid w:val="00BA294A"/>
    <w:rsid w:val="00BA295B"/>
    <w:rsid w:val="00BA299D"/>
    <w:rsid w:val="00BA29C1"/>
    <w:rsid w:val="00BA29C4"/>
    <w:rsid w:val="00BA2FE6"/>
    <w:rsid w:val="00BA33B5"/>
    <w:rsid w:val="00BA3469"/>
    <w:rsid w:val="00BA36B4"/>
    <w:rsid w:val="00BA379F"/>
    <w:rsid w:val="00BA390D"/>
    <w:rsid w:val="00BA3F1E"/>
    <w:rsid w:val="00BA40CB"/>
    <w:rsid w:val="00BA4375"/>
    <w:rsid w:val="00BA4506"/>
    <w:rsid w:val="00BA4A6C"/>
    <w:rsid w:val="00BA4AB2"/>
    <w:rsid w:val="00BA4CCB"/>
    <w:rsid w:val="00BA4DBC"/>
    <w:rsid w:val="00BA52EA"/>
    <w:rsid w:val="00BA5380"/>
    <w:rsid w:val="00BA56BD"/>
    <w:rsid w:val="00BA570B"/>
    <w:rsid w:val="00BA5813"/>
    <w:rsid w:val="00BA5A3D"/>
    <w:rsid w:val="00BA5A6F"/>
    <w:rsid w:val="00BA5AE7"/>
    <w:rsid w:val="00BA5B3E"/>
    <w:rsid w:val="00BA5B4A"/>
    <w:rsid w:val="00BA5D07"/>
    <w:rsid w:val="00BA5D7A"/>
    <w:rsid w:val="00BA627D"/>
    <w:rsid w:val="00BA6576"/>
    <w:rsid w:val="00BA69F9"/>
    <w:rsid w:val="00BA6AD6"/>
    <w:rsid w:val="00BA6CE1"/>
    <w:rsid w:val="00BA6D0F"/>
    <w:rsid w:val="00BA6DFE"/>
    <w:rsid w:val="00BA6E42"/>
    <w:rsid w:val="00BA6E85"/>
    <w:rsid w:val="00BA6EC3"/>
    <w:rsid w:val="00BA6EE4"/>
    <w:rsid w:val="00BA70D6"/>
    <w:rsid w:val="00BA713F"/>
    <w:rsid w:val="00BA729C"/>
    <w:rsid w:val="00BA7343"/>
    <w:rsid w:val="00BA7357"/>
    <w:rsid w:val="00BA7667"/>
    <w:rsid w:val="00BA7BFC"/>
    <w:rsid w:val="00BA7C0B"/>
    <w:rsid w:val="00BA7CDC"/>
    <w:rsid w:val="00BA7CEB"/>
    <w:rsid w:val="00BA7DAD"/>
    <w:rsid w:val="00BA7F61"/>
    <w:rsid w:val="00BB028D"/>
    <w:rsid w:val="00BB033E"/>
    <w:rsid w:val="00BB0361"/>
    <w:rsid w:val="00BB0403"/>
    <w:rsid w:val="00BB0564"/>
    <w:rsid w:val="00BB066F"/>
    <w:rsid w:val="00BB074F"/>
    <w:rsid w:val="00BB0AA1"/>
    <w:rsid w:val="00BB0D8B"/>
    <w:rsid w:val="00BB0E52"/>
    <w:rsid w:val="00BB105C"/>
    <w:rsid w:val="00BB1460"/>
    <w:rsid w:val="00BB14A0"/>
    <w:rsid w:val="00BB1519"/>
    <w:rsid w:val="00BB183D"/>
    <w:rsid w:val="00BB18B8"/>
    <w:rsid w:val="00BB1A54"/>
    <w:rsid w:val="00BB1DCF"/>
    <w:rsid w:val="00BB1EEE"/>
    <w:rsid w:val="00BB23EA"/>
    <w:rsid w:val="00BB2411"/>
    <w:rsid w:val="00BB2432"/>
    <w:rsid w:val="00BB26A4"/>
    <w:rsid w:val="00BB2864"/>
    <w:rsid w:val="00BB28A8"/>
    <w:rsid w:val="00BB29DC"/>
    <w:rsid w:val="00BB2DEE"/>
    <w:rsid w:val="00BB2FA5"/>
    <w:rsid w:val="00BB3035"/>
    <w:rsid w:val="00BB3306"/>
    <w:rsid w:val="00BB3336"/>
    <w:rsid w:val="00BB337C"/>
    <w:rsid w:val="00BB3419"/>
    <w:rsid w:val="00BB34A6"/>
    <w:rsid w:val="00BB3648"/>
    <w:rsid w:val="00BB3662"/>
    <w:rsid w:val="00BB38C6"/>
    <w:rsid w:val="00BB3998"/>
    <w:rsid w:val="00BB3B30"/>
    <w:rsid w:val="00BB3CAD"/>
    <w:rsid w:val="00BB3CCE"/>
    <w:rsid w:val="00BB3D2C"/>
    <w:rsid w:val="00BB3E88"/>
    <w:rsid w:val="00BB403F"/>
    <w:rsid w:val="00BB449E"/>
    <w:rsid w:val="00BB4646"/>
    <w:rsid w:val="00BB4BEA"/>
    <w:rsid w:val="00BB4E75"/>
    <w:rsid w:val="00BB5169"/>
    <w:rsid w:val="00BB530B"/>
    <w:rsid w:val="00BB548A"/>
    <w:rsid w:val="00BB560F"/>
    <w:rsid w:val="00BB56C8"/>
    <w:rsid w:val="00BB57EE"/>
    <w:rsid w:val="00BB597D"/>
    <w:rsid w:val="00BB59AB"/>
    <w:rsid w:val="00BB5B04"/>
    <w:rsid w:val="00BB5BE7"/>
    <w:rsid w:val="00BB5F54"/>
    <w:rsid w:val="00BB6470"/>
    <w:rsid w:val="00BB6672"/>
    <w:rsid w:val="00BB687E"/>
    <w:rsid w:val="00BB6A80"/>
    <w:rsid w:val="00BB6C65"/>
    <w:rsid w:val="00BB6CD6"/>
    <w:rsid w:val="00BB6E46"/>
    <w:rsid w:val="00BB6E7D"/>
    <w:rsid w:val="00BB6EAD"/>
    <w:rsid w:val="00BB70E7"/>
    <w:rsid w:val="00BB7395"/>
    <w:rsid w:val="00BB775E"/>
    <w:rsid w:val="00BB7BBF"/>
    <w:rsid w:val="00BC000F"/>
    <w:rsid w:val="00BC03E7"/>
    <w:rsid w:val="00BC048B"/>
    <w:rsid w:val="00BC04D0"/>
    <w:rsid w:val="00BC04EF"/>
    <w:rsid w:val="00BC052D"/>
    <w:rsid w:val="00BC064A"/>
    <w:rsid w:val="00BC06CC"/>
    <w:rsid w:val="00BC06DF"/>
    <w:rsid w:val="00BC08F1"/>
    <w:rsid w:val="00BC0BDF"/>
    <w:rsid w:val="00BC0CE6"/>
    <w:rsid w:val="00BC0DC1"/>
    <w:rsid w:val="00BC0E04"/>
    <w:rsid w:val="00BC0E0E"/>
    <w:rsid w:val="00BC0FEB"/>
    <w:rsid w:val="00BC10C4"/>
    <w:rsid w:val="00BC121A"/>
    <w:rsid w:val="00BC1646"/>
    <w:rsid w:val="00BC181C"/>
    <w:rsid w:val="00BC18CB"/>
    <w:rsid w:val="00BC19AE"/>
    <w:rsid w:val="00BC1BE1"/>
    <w:rsid w:val="00BC1C82"/>
    <w:rsid w:val="00BC1D2B"/>
    <w:rsid w:val="00BC1E9D"/>
    <w:rsid w:val="00BC1EAB"/>
    <w:rsid w:val="00BC21EB"/>
    <w:rsid w:val="00BC224A"/>
    <w:rsid w:val="00BC23A7"/>
    <w:rsid w:val="00BC2682"/>
    <w:rsid w:val="00BC284E"/>
    <w:rsid w:val="00BC28DD"/>
    <w:rsid w:val="00BC2CA4"/>
    <w:rsid w:val="00BC31D4"/>
    <w:rsid w:val="00BC3683"/>
    <w:rsid w:val="00BC3743"/>
    <w:rsid w:val="00BC37D9"/>
    <w:rsid w:val="00BC3947"/>
    <w:rsid w:val="00BC3AD9"/>
    <w:rsid w:val="00BC3B0C"/>
    <w:rsid w:val="00BC3D5B"/>
    <w:rsid w:val="00BC3D69"/>
    <w:rsid w:val="00BC407C"/>
    <w:rsid w:val="00BC4097"/>
    <w:rsid w:val="00BC40AD"/>
    <w:rsid w:val="00BC41B1"/>
    <w:rsid w:val="00BC430C"/>
    <w:rsid w:val="00BC43C3"/>
    <w:rsid w:val="00BC4447"/>
    <w:rsid w:val="00BC483A"/>
    <w:rsid w:val="00BC492A"/>
    <w:rsid w:val="00BC4957"/>
    <w:rsid w:val="00BC4965"/>
    <w:rsid w:val="00BC4A93"/>
    <w:rsid w:val="00BC4C97"/>
    <w:rsid w:val="00BC4E7D"/>
    <w:rsid w:val="00BC4EC8"/>
    <w:rsid w:val="00BC519B"/>
    <w:rsid w:val="00BC5342"/>
    <w:rsid w:val="00BC534B"/>
    <w:rsid w:val="00BC537E"/>
    <w:rsid w:val="00BC54BA"/>
    <w:rsid w:val="00BC5578"/>
    <w:rsid w:val="00BC57BD"/>
    <w:rsid w:val="00BC583D"/>
    <w:rsid w:val="00BC5924"/>
    <w:rsid w:val="00BC5D4C"/>
    <w:rsid w:val="00BC5D8B"/>
    <w:rsid w:val="00BC5EE2"/>
    <w:rsid w:val="00BC5FB4"/>
    <w:rsid w:val="00BC6338"/>
    <w:rsid w:val="00BC6533"/>
    <w:rsid w:val="00BC6752"/>
    <w:rsid w:val="00BC6941"/>
    <w:rsid w:val="00BC6BCC"/>
    <w:rsid w:val="00BC6C5A"/>
    <w:rsid w:val="00BC6DFF"/>
    <w:rsid w:val="00BC6E04"/>
    <w:rsid w:val="00BC6FAE"/>
    <w:rsid w:val="00BC7008"/>
    <w:rsid w:val="00BC70FD"/>
    <w:rsid w:val="00BC72EA"/>
    <w:rsid w:val="00BC74DF"/>
    <w:rsid w:val="00BC78A7"/>
    <w:rsid w:val="00BC7B21"/>
    <w:rsid w:val="00BC7EAA"/>
    <w:rsid w:val="00BD0394"/>
    <w:rsid w:val="00BD045D"/>
    <w:rsid w:val="00BD045E"/>
    <w:rsid w:val="00BD05FA"/>
    <w:rsid w:val="00BD0740"/>
    <w:rsid w:val="00BD091B"/>
    <w:rsid w:val="00BD0959"/>
    <w:rsid w:val="00BD095E"/>
    <w:rsid w:val="00BD0989"/>
    <w:rsid w:val="00BD0A28"/>
    <w:rsid w:val="00BD0B84"/>
    <w:rsid w:val="00BD0D71"/>
    <w:rsid w:val="00BD0DC8"/>
    <w:rsid w:val="00BD0E4B"/>
    <w:rsid w:val="00BD0EA3"/>
    <w:rsid w:val="00BD1261"/>
    <w:rsid w:val="00BD15A6"/>
    <w:rsid w:val="00BD1657"/>
    <w:rsid w:val="00BD1667"/>
    <w:rsid w:val="00BD17DD"/>
    <w:rsid w:val="00BD1BD5"/>
    <w:rsid w:val="00BD1DFF"/>
    <w:rsid w:val="00BD1FDB"/>
    <w:rsid w:val="00BD2542"/>
    <w:rsid w:val="00BD2A95"/>
    <w:rsid w:val="00BD2BBE"/>
    <w:rsid w:val="00BD2C73"/>
    <w:rsid w:val="00BD3085"/>
    <w:rsid w:val="00BD32DB"/>
    <w:rsid w:val="00BD373E"/>
    <w:rsid w:val="00BD3C69"/>
    <w:rsid w:val="00BD3FE1"/>
    <w:rsid w:val="00BD4217"/>
    <w:rsid w:val="00BD44CE"/>
    <w:rsid w:val="00BD46AE"/>
    <w:rsid w:val="00BD486E"/>
    <w:rsid w:val="00BD4952"/>
    <w:rsid w:val="00BD4D37"/>
    <w:rsid w:val="00BD4EAB"/>
    <w:rsid w:val="00BD4EE3"/>
    <w:rsid w:val="00BD4F17"/>
    <w:rsid w:val="00BD520B"/>
    <w:rsid w:val="00BD53B0"/>
    <w:rsid w:val="00BD5463"/>
    <w:rsid w:val="00BD5584"/>
    <w:rsid w:val="00BD563B"/>
    <w:rsid w:val="00BD5671"/>
    <w:rsid w:val="00BD59BB"/>
    <w:rsid w:val="00BD5C11"/>
    <w:rsid w:val="00BD5DB6"/>
    <w:rsid w:val="00BD5E09"/>
    <w:rsid w:val="00BD5F09"/>
    <w:rsid w:val="00BD605D"/>
    <w:rsid w:val="00BD60DB"/>
    <w:rsid w:val="00BD61B1"/>
    <w:rsid w:val="00BD6209"/>
    <w:rsid w:val="00BD6234"/>
    <w:rsid w:val="00BD627B"/>
    <w:rsid w:val="00BD6435"/>
    <w:rsid w:val="00BD6599"/>
    <w:rsid w:val="00BD65D6"/>
    <w:rsid w:val="00BD66DE"/>
    <w:rsid w:val="00BD66EE"/>
    <w:rsid w:val="00BD6DE1"/>
    <w:rsid w:val="00BD6E78"/>
    <w:rsid w:val="00BD723A"/>
    <w:rsid w:val="00BD74A1"/>
    <w:rsid w:val="00BD76CD"/>
    <w:rsid w:val="00BD79DB"/>
    <w:rsid w:val="00BD7BD2"/>
    <w:rsid w:val="00BD7BEB"/>
    <w:rsid w:val="00BD7D68"/>
    <w:rsid w:val="00BD7D80"/>
    <w:rsid w:val="00BE01B4"/>
    <w:rsid w:val="00BE01BD"/>
    <w:rsid w:val="00BE0234"/>
    <w:rsid w:val="00BE0238"/>
    <w:rsid w:val="00BE06A0"/>
    <w:rsid w:val="00BE13B3"/>
    <w:rsid w:val="00BE1525"/>
    <w:rsid w:val="00BE1995"/>
    <w:rsid w:val="00BE1ACB"/>
    <w:rsid w:val="00BE1E58"/>
    <w:rsid w:val="00BE1FCC"/>
    <w:rsid w:val="00BE1FFE"/>
    <w:rsid w:val="00BE2008"/>
    <w:rsid w:val="00BE2011"/>
    <w:rsid w:val="00BE2100"/>
    <w:rsid w:val="00BE2295"/>
    <w:rsid w:val="00BE2394"/>
    <w:rsid w:val="00BE2744"/>
    <w:rsid w:val="00BE281B"/>
    <w:rsid w:val="00BE2AEF"/>
    <w:rsid w:val="00BE2B61"/>
    <w:rsid w:val="00BE2D1D"/>
    <w:rsid w:val="00BE2EB0"/>
    <w:rsid w:val="00BE2FF0"/>
    <w:rsid w:val="00BE3276"/>
    <w:rsid w:val="00BE379F"/>
    <w:rsid w:val="00BE3822"/>
    <w:rsid w:val="00BE3873"/>
    <w:rsid w:val="00BE3C3A"/>
    <w:rsid w:val="00BE3C53"/>
    <w:rsid w:val="00BE3DAC"/>
    <w:rsid w:val="00BE3E48"/>
    <w:rsid w:val="00BE3EDA"/>
    <w:rsid w:val="00BE42B7"/>
    <w:rsid w:val="00BE4537"/>
    <w:rsid w:val="00BE4556"/>
    <w:rsid w:val="00BE4BF7"/>
    <w:rsid w:val="00BE4E94"/>
    <w:rsid w:val="00BE5305"/>
    <w:rsid w:val="00BE546E"/>
    <w:rsid w:val="00BE54FC"/>
    <w:rsid w:val="00BE5686"/>
    <w:rsid w:val="00BE5698"/>
    <w:rsid w:val="00BE57C5"/>
    <w:rsid w:val="00BE585B"/>
    <w:rsid w:val="00BE59EF"/>
    <w:rsid w:val="00BE5C27"/>
    <w:rsid w:val="00BE60AB"/>
    <w:rsid w:val="00BE60FB"/>
    <w:rsid w:val="00BE6471"/>
    <w:rsid w:val="00BE661E"/>
    <w:rsid w:val="00BE6668"/>
    <w:rsid w:val="00BE69A8"/>
    <w:rsid w:val="00BE69E6"/>
    <w:rsid w:val="00BE6BFD"/>
    <w:rsid w:val="00BE7106"/>
    <w:rsid w:val="00BE751F"/>
    <w:rsid w:val="00BE7534"/>
    <w:rsid w:val="00BE75F3"/>
    <w:rsid w:val="00BE76AE"/>
    <w:rsid w:val="00BE7AEC"/>
    <w:rsid w:val="00BE7C0E"/>
    <w:rsid w:val="00BE7C26"/>
    <w:rsid w:val="00BE7C32"/>
    <w:rsid w:val="00BE7CE2"/>
    <w:rsid w:val="00BE7DDC"/>
    <w:rsid w:val="00BE7E2D"/>
    <w:rsid w:val="00BE7EF7"/>
    <w:rsid w:val="00BE7F7D"/>
    <w:rsid w:val="00BE7FE6"/>
    <w:rsid w:val="00BE7FED"/>
    <w:rsid w:val="00BF019B"/>
    <w:rsid w:val="00BF02C0"/>
    <w:rsid w:val="00BF0361"/>
    <w:rsid w:val="00BF0363"/>
    <w:rsid w:val="00BF0373"/>
    <w:rsid w:val="00BF04A5"/>
    <w:rsid w:val="00BF0564"/>
    <w:rsid w:val="00BF0788"/>
    <w:rsid w:val="00BF082A"/>
    <w:rsid w:val="00BF0C18"/>
    <w:rsid w:val="00BF0EFA"/>
    <w:rsid w:val="00BF0FEF"/>
    <w:rsid w:val="00BF1087"/>
    <w:rsid w:val="00BF11F7"/>
    <w:rsid w:val="00BF1215"/>
    <w:rsid w:val="00BF1667"/>
    <w:rsid w:val="00BF197B"/>
    <w:rsid w:val="00BF19A6"/>
    <w:rsid w:val="00BF1A7C"/>
    <w:rsid w:val="00BF1A9A"/>
    <w:rsid w:val="00BF1B3C"/>
    <w:rsid w:val="00BF1C22"/>
    <w:rsid w:val="00BF1FBC"/>
    <w:rsid w:val="00BF20EC"/>
    <w:rsid w:val="00BF22EA"/>
    <w:rsid w:val="00BF2587"/>
    <w:rsid w:val="00BF25E3"/>
    <w:rsid w:val="00BF26D0"/>
    <w:rsid w:val="00BF2742"/>
    <w:rsid w:val="00BF2913"/>
    <w:rsid w:val="00BF2A83"/>
    <w:rsid w:val="00BF2E91"/>
    <w:rsid w:val="00BF2EAC"/>
    <w:rsid w:val="00BF3095"/>
    <w:rsid w:val="00BF34B2"/>
    <w:rsid w:val="00BF34D2"/>
    <w:rsid w:val="00BF35B9"/>
    <w:rsid w:val="00BF369C"/>
    <w:rsid w:val="00BF37DB"/>
    <w:rsid w:val="00BF393A"/>
    <w:rsid w:val="00BF3A19"/>
    <w:rsid w:val="00BF3C35"/>
    <w:rsid w:val="00BF3D2F"/>
    <w:rsid w:val="00BF3D41"/>
    <w:rsid w:val="00BF3F0F"/>
    <w:rsid w:val="00BF408B"/>
    <w:rsid w:val="00BF4AC7"/>
    <w:rsid w:val="00BF4B17"/>
    <w:rsid w:val="00BF4E21"/>
    <w:rsid w:val="00BF4EDC"/>
    <w:rsid w:val="00BF4EEA"/>
    <w:rsid w:val="00BF4EF7"/>
    <w:rsid w:val="00BF4F27"/>
    <w:rsid w:val="00BF51E3"/>
    <w:rsid w:val="00BF5209"/>
    <w:rsid w:val="00BF5378"/>
    <w:rsid w:val="00BF53F0"/>
    <w:rsid w:val="00BF54B5"/>
    <w:rsid w:val="00BF580D"/>
    <w:rsid w:val="00BF58C9"/>
    <w:rsid w:val="00BF5B92"/>
    <w:rsid w:val="00BF5CCD"/>
    <w:rsid w:val="00BF5F65"/>
    <w:rsid w:val="00BF6089"/>
    <w:rsid w:val="00BF6145"/>
    <w:rsid w:val="00BF626C"/>
    <w:rsid w:val="00BF652F"/>
    <w:rsid w:val="00BF65A1"/>
    <w:rsid w:val="00BF68C1"/>
    <w:rsid w:val="00BF6970"/>
    <w:rsid w:val="00BF6AE3"/>
    <w:rsid w:val="00BF6BE3"/>
    <w:rsid w:val="00BF6E8A"/>
    <w:rsid w:val="00BF705B"/>
    <w:rsid w:val="00BF70C6"/>
    <w:rsid w:val="00BF7153"/>
    <w:rsid w:val="00BF726A"/>
    <w:rsid w:val="00BF730A"/>
    <w:rsid w:val="00BF74C0"/>
    <w:rsid w:val="00BF77E4"/>
    <w:rsid w:val="00BF77FB"/>
    <w:rsid w:val="00BF7857"/>
    <w:rsid w:val="00BF7894"/>
    <w:rsid w:val="00BF797D"/>
    <w:rsid w:val="00BF7AC1"/>
    <w:rsid w:val="00BF7C12"/>
    <w:rsid w:val="00BF7C79"/>
    <w:rsid w:val="00BF7CDA"/>
    <w:rsid w:val="00BF7E2B"/>
    <w:rsid w:val="00BF7EC6"/>
    <w:rsid w:val="00BF7F4C"/>
    <w:rsid w:val="00C00057"/>
    <w:rsid w:val="00C000F7"/>
    <w:rsid w:val="00C00536"/>
    <w:rsid w:val="00C00715"/>
    <w:rsid w:val="00C007B5"/>
    <w:rsid w:val="00C00BD7"/>
    <w:rsid w:val="00C00C45"/>
    <w:rsid w:val="00C00D93"/>
    <w:rsid w:val="00C00D98"/>
    <w:rsid w:val="00C010D1"/>
    <w:rsid w:val="00C01251"/>
    <w:rsid w:val="00C01457"/>
    <w:rsid w:val="00C01733"/>
    <w:rsid w:val="00C0179E"/>
    <w:rsid w:val="00C017DF"/>
    <w:rsid w:val="00C01845"/>
    <w:rsid w:val="00C01988"/>
    <w:rsid w:val="00C01C44"/>
    <w:rsid w:val="00C01C5B"/>
    <w:rsid w:val="00C01D37"/>
    <w:rsid w:val="00C01DCA"/>
    <w:rsid w:val="00C01F0B"/>
    <w:rsid w:val="00C01F30"/>
    <w:rsid w:val="00C01FFB"/>
    <w:rsid w:val="00C0244D"/>
    <w:rsid w:val="00C02557"/>
    <w:rsid w:val="00C02706"/>
    <w:rsid w:val="00C02864"/>
    <w:rsid w:val="00C02B89"/>
    <w:rsid w:val="00C02E12"/>
    <w:rsid w:val="00C02E4A"/>
    <w:rsid w:val="00C02E85"/>
    <w:rsid w:val="00C02FD4"/>
    <w:rsid w:val="00C03002"/>
    <w:rsid w:val="00C032B7"/>
    <w:rsid w:val="00C03489"/>
    <w:rsid w:val="00C036AF"/>
    <w:rsid w:val="00C03754"/>
    <w:rsid w:val="00C03789"/>
    <w:rsid w:val="00C03BF0"/>
    <w:rsid w:val="00C03D11"/>
    <w:rsid w:val="00C03DB7"/>
    <w:rsid w:val="00C03F83"/>
    <w:rsid w:val="00C0404A"/>
    <w:rsid w:val="00C040CF"/>
    <w:rsid w:val="00C04204"/>
    <w:rsid w:val="00C04279"/>
    <w:rsid w:val="00C04561"/>
    <w:rsid w:val="00C04566"/>
    <w:rsid w:val="00C045CF"/>
    <w:rsid w:val="00C049C2"/>
    <w:rsid w:val="00C04F24"/>
    <w:rsid w:val="00C0505B"/>
    <w:rsid w:val="00C057F0"/>
    <w:rsid w:val="00C0583C"/>
    <w:rsid w:val="00C058EA"/>
    <w:rsid w:val="00C05CC6"/>
    <w:rsid w:val="00C05E94"/>
    <w:rsid w:val="00C05EB2"/>
    <w:rsid w:val="00C06133"/>
    <w:rsid w:val="00C0619B"/>
    <w:rsid w:val="00C062B1"/>
    <w:rsid w:val="00C0667F"/>
    <w:rsid w:val="00C0685A"/>
    <w:rsid w:val="00C06A0F"/>
    <w:rsid w:val="00C06A14"/>
    <w:rsid w:val="00C06A18"/>
    <w:rsid w:val="00C06C23"/>
    <w:rsid w:val="00C06C44"/>
    <w:rsid w:val="00C06E49"/>
    <w:rsid w:val="00C07014"/>
    <w:rsid w:val="00C07246"/>
    <w:rsid w:val="00C0770A"/>
    <w:rsid w:val="00C07968"/>
    <w:rsid w:val="00C07B58"/>
    <w:rsid w:val="00C07C4B"/>
    <w:rsid w:val="00C07CD3"/>
    <w:rsid w:val="00C07E0D"/>
    <w:rsid w:val="00C07EE9"/>
    <w:rsid w:val="00C10020"/>
    <w:rsid w:val="00C100B0"/>
    <w:rsid w:val="00C1021A"/>
    <w:rsid w:val="00C10247"/>
    <w:rsid w:val="00C1027C"/>
    <w:rsid w:val="00C10329"/>
    <w:rsid w:val="00C107E3"/>
    <w:rsid w:val="00C10893"/>
    <w:rsid w:val="00C10ADF"/>
    <w:rsid w:val="00C10BE2"/>
    <w:rsid w:val="00C10BE9"/>
    <w:rsid w:val="00C10C36"/>
    <w:rsid w:val="00C10C92"/>
    <w:rsid w:val="00C10DD2"/>
    <w:rsid w:val="00C10DFE"/>
    <w:rsid w:val="00C11170"/>
    <w:rsid w:val="00C1128D"/>
    <w:rsid w:val="00C1129F"/>
    <w:rsid w:val="00C112AA"/>
    <w:rsid w:val="00C1141B"/>
    <w:rsid w:val="00C1171C"/>
    <w:rsid w:val="00C117B8"/>
    <w:rsid w:val="00C11AB9"/>
    <w:rsid w:val="00C11CE6"/>
    <w:rsid w:val="00C11E45"/>
    <w:rsid w:val="00C1208B"/>
    <w:rsid w:val="00C121AE"/>
    <w:rsid w:val="00C122E3"/>
    <w:rsid w:val="00C12738"/>
    <w:rsid w:val="00C1273E"/>
    <w:rsid w:val="00C127A7"/>
    <w:rsid w:val="00C1280E"/>
    <w:rsid w:val="00C128AF"/>
    <w:rsid w:val="00C12A73"/>
    <w:rsid w:val="00C12D47"/>
    <w:rsid w:val="00C12D55"/>
    <w:rsid w:val="00C12D71"/>
    <w:rsid w:val="00C12DD0"/>
    <w:rsid w:val="00C133CB"/>
    <w:rsid w:val="00C1348C"/>
    <w:rsid w:val="00C139DB"/>
    <w:rsid w:val="00C13A2E"/>
    <w:rsid w:val="00C13BB5"/>
    <w:rsid w:val="00C13C52"/>
    <w:rsid w:val="00C13D2D"/>
    <w:rsid w:val="00C13ECD"/>
    <w:rsid w:val="00C14297"/>
    <w:rsid w:val="00C1455D"/>
    <w:rsid w:val="00C147FB"/>
    <w:rsid w:val="00C14B17"/>
    <w:rsid w:val="00C14FBC"/>
    <w:rsid w:val="00C1521F"/>
    <w:rsid w:val="00C15322"/>
    <w:rsid w:val="00C154E4"/>
    <w:rsid w:val="00C1570C"/>
    <w:rsid w:val="00C157E7"/>
    <w:rsid w:val="00C15831"/>
    <w:rsid w:val="00C1586F"/>
    <w:rsid w:val="00C15B15"/>
    <w:rsid w:val="00C15B24"/>
    <w:rsid w:val="00C15B93"/>
    <w:rsid w:val="00C15BF4"/>
    <w:rsid w:val="00C15EC5"/>
    <w:rsid w:val="00C160BA"/>
    <w:rsid w:val="00C16200"/>
    <w:rsid w:val="00C1633D"/>
    <w:rsid w:val="00C163EE"/>
    <w:rsid w:val="00C167A3"/>
    <w:rsid w:val="00C1695E"/>
    <w:rsid w:val="00C16977"/>
    <w:rsid w:val="00C16A57"/>
    <w:rsid w:val="00C16B43"/>
    <w:rsid w:val="00C16E82"/>
    <w:rsid w:val="00C16EB3"/>
    <w:rsid w:val="00C17279"/>
    <w:rsid w:val="00C17305"/>
    <w:rsid w:val="00C1760E"/>
    <w:rsid w:val="00C1775E"/>
    <w:rsid w:val="00C179D3"/>
    <w:rsid w:val="00C17D98"/>
    <w:rsid w:val="00C17F9F"/>
    <w:rsid w:val="00C20292"/>
    <w:rsid w:val="00C20320"/>
    <w:rsid w:val="00C20477"/>
    <w:rsid w:val="00C208D4"/>
    <w:rsid w:val="00C208DE"/>
    <w:rsid w:val="00C20953"/>
    <w:rsid w:val="00C20D4A"/>
    <w:rsid w:val="00C20FBC"/>
    <w:rsid w:val="00C20FDB"/>
    <w:rsid w:val="00C2102E"/>
    <w:rsid w:val="00C211DD"/>
    <w:rsid w:val="00C2153F"/>
    <w:rsid w:val="00C21AAD"/>
    <w:rsid w:val="00C21ADE"/>
    <w:rsid w:val="00C21E2F"/>
    <w:rsid w:val="00C21E78"/>
    <w:rsid w:val="00C21F6F"/>
    <w:rsid w:val="00C21F71"/>
    <w:rsid w:val="00C22018"/>
    <w:rsid w:val="00C220F8"/>
    <w:rsid w:val="00C221DA"/>
    <w:rsid w:val="00C223E1"/>
    <w:rsid w:val="00C228A0"/>
    <w:rsid w:val="00C22941"/>
    <w:rsid w:val="00C22A04"/>
    <w:rsid w:val="00C22C29"/>
    <w:rsid w:val="00C23211"/>
    <w:rsid w:val="00C2326A"/>
    <w:rsid w:val="00C233D6"/>
    <w:rsid w:val="00C23451"/>
    <w:rsid w:val="00C2362B"/>
    <w:rsid w:val="00C239F4"/>
    <w:rsid w:val="00C23AB6"/>
    <w:rsid w:val="00C23FEF"/>
    <w:rsid w:val="00C24422"/>
    <w:rsid w:val="00C248F5"/>
    <w:rsid w:val="00C24FC4"/>
    <w:rsid w:val="00C25070"/>
    <w:rsid w:val="00C2516A"/>
    <w:rsid w:val="00C2525D"/>
    <w:rsid w:val="00C25428"/>
    <w:rsid w:val="00C25571"/>
    <w:rsid w:val="00C255E5"/>
    <w:rsid w:val="00C2582E"/>
    <w:rsid w:val="00C25C7C"/>
    <w:rsid w:val="00C25CDA"/>
    <w:rsid w:val="00C25DDD"/>
    <w:rsid w:val="00C25E96"/>
    <w:rsid w:val="00C2620A"/>
    <w:rsid w:val="00C263FB"/>
    <w:rsid w:val="00C26672"/>
    <w:rsid w:val="00C26A00"/>
    <w:rsid w:val="00C26EE2"/>
    <w:rsid w:val="00C26F8B"/>
    <w:rsid w:val="00C2705C"/>
    <w:rsid w:val="00C27197"/>
    <w:rsid w:val="00C271E7"/>
    <w:rsid w:val="00C27213"/>
    <w:rsid w:val="00C272F1"/>
    <w:rsid w:val="00C2762B"/>
    <w:rsid w:val="00C2774A"/>
    <w:rsid w:val="00C2785B"/>
    <w:rsid w:val="00C278DD"/>
    <w:rsid w:val="00C278ED"/>
    <w:rsid w:val="00C279F5"/>
    <w:rsid w:val="00C27A50"/>
    <w:rsid w:val="00C27A6C"/>
    <w:rsid w:val="00C27B3C"/>
    <w:rsid w:val="00C27BA3"/>
    <w:rsid w:val="00C27D13"/>
    <w:rsid w:val="00C27D34"/>
    <w:rsid w:val="00C27D40"/>
    <w:rsid w:val="00C27F6F"/>
    <w:rsid w:val="00C3041F"/>
    <w:rsid w:val="00C3056C"/>
    <w:rsid w:val="00C307A1"/>
    <w:rsid w:val="00C30D5F"/>
    <w:rsid w:val="00C30FB1"/>
    <w:rsid w:val="00C31216"/>
    <w:rsid w:val="00C317F3"/>
    <w:rsid w:val="00C319D0"/>
    <w:rsid w:val="00C31A65"/>
    <w:rsid w:val="00C31B62"/>
    <w:rsid w:val="00C32181"/>
    <w:rsid w:val="00C3221E"/>
    <w:rsid w:val="00C32325"/>
    <w:rsid w:val="00C3238F"/>
    <w:rsid w:val="00C32576"/>
    <w:rsid w:val="00C3274A"/>
    <w:rsid w:val="00C32980"/>
    <w:rsid w:val="00C32B42"/>
    <w:rsid w:val="00C32BD5"/>
    <w:rsid w:val="00C32D00"/>
    <w:rsid w:val="00C32E03"/>
    <w:rsid w:val="00C32E53"/>
    <w:rsid w:val="00C32E58"/>
    <w:rsid w:val="00C33096"/>
    <w:rsid w:val="00C33111"/>
    <w:rsid w:val="00C33142"/>
    <w:rsid w:val="00C33269"/>
    <w:rsid w:val="00C33329"/>
    <w:rsid w:val="00C333E9"/>
    <w:rsid w:val="00C336C7"/>
    <w:rsid w:val="00C338E3"/>
    <w:rsid w:val="00C338E5"/>
    <w:rsid w:val="00C33A8C"/>
    <w:rsid w:val="00C33ACA"/>
    <w:rsid w:val="00C33CA8"/>
    <w:rsid w:val="00C33CEC"/>
    <w:rsid w:val="00C3412F"/>
    <w:rsid w:val="00C34931"/>
    <w:rsid w:val="00C3495C"/>
    <w:rsid w:val="00C34B66"/>
    <w:rsid w:val="00C34F40"/>
    <w:rsid w:val="00C35022"/>
    <w:rsid w:val="00C35081"/>
    <w:rsid w:val="00C354ED"/>
    <w:rsid w:val="00C3556F"/>
    <w:rsid w:val="00C355C6"/>
    <w:rsid w:val="00C358A6"/>
    <w:rsid w:val="00C359B7"/>
    <w:rsid w:val="00C35A65"/>
    <w:rsid w:val="00C35B73"/>
    <w:rsid w:val="00C36187"/>
    <w:rsid w:val="00C3632D"/>
    <w:rsid w:val="00C369A7"/>
    <w:rsid w:val="00C36AE1"/>
    <w:rsid w:val="00C36E4E"/>
    <w:rsid w:val="00C36E66"/>
    <w:rsid w:val="00C36F23"/>
    <w:rsid w:val="00C36FB4"/>
    <w:rsid w:val="00C37024"/>
    <w:rsid w:val="00C37306"/>
    <w:rsid w:val="00C3743B"/>
    <w:rsid w:val="00C374E0"/>
    <w:rsid w:val="00C37590"/>
    <w:rsid w:val="00C376C6"/>
    <w:rsid w:val="00C377F7"/>
    <w:rsid w:val="00C37C1F"/>
    <w:rsid w:val="00C37E9B"/>
    <w:rsid w:val="00C37FE1"/>
    <w:rsid w:val="00C4048C"/>
    <w:rsid w:val="00C4075B"/>
    <w:rsid w:val="00C40844"/>
    <w:rsid w:val="00C40986"/>
    <w:rsid w:val="00C409EB"/>
    <w:rsid w:val="00C40B5E"/>
    <w:rsid w:val="00C40BA6"/>
    <w:rsid w:val="00C40E2C"/>
    <w:rsid w:val="00C40F30"/>
    <w:rsid w:val="00C4113A"/>
    <w:rsid w:val="00C41411"/>
    <w:rsid w:val="00C41497"/>
    <w:rsid w:val="00C414C1"/>
    <w:rsid w:val="00C41590"/>
    <w:rsid w:val="00C415C0"/>
    <w:rsid w:val="00C4164F"/>
    <w:rsid w:val="00C4165D"/>
    <w:rsid w:val="00C41795"/>
    <w:rsid w:val="00C419A1"/>
    <w:rsid w:val="00C41B2F"/>
    <w:rsid w:val="00C41B3F"/>
    <w:rsid w:val="00C41D09"/>
    <w:rsid w:val="00C41E3D"/>
    <w:rsid w:val="00C41E7A"/>
    <w:rsid w:val="00C42513"/>
    <w:rsid w:val="00C42703"/>
    <w:rsid w:val="00C42926"/>
    <w:rsid w:val="00C42CE7"/>
    <w:rsid w:val="00C42DC7"/>
    <w:rsid w:val="00C42E24"/>
    <w:rsid w:val="00C43146"/>
    <w:rsid w:val="00C43446"/>
    <w:rsid w:val="00C434E0"/>
    <w:rsid w:val="00C434E2"/>
    <w:rsid w:val="00C436E1"/>
    <w:rsid w:val="00C43923"/>
    <w:rsid w:val="00C43988"/>
    <w:rsid w:val="00C43A7C"/>
    <w:rsid w:val="00C43B72"/>
    <w:rsid w:val="00C43E14"/>
    <w:rsid w:val="00C43EA9"/>
    <w:rsid w:val="00C440B2"/>
    <w:rsid w:val="00C4421C"/>
    <w:rsid w:val="00C444ED"/>
    <w:rsid w:val="00C44661"/>
    <w:rsid w:val="00C44904"/>
    <w:rsid w:val="00C4491F"/>
    <w:rsid w:val="00C44C09"/>
    <w:rsid w:val="00C44D06"/>
    <w:rsid w:val="00C4573D"/>
    <w:rsid w:val="00C457D3"/>
    <w:rsid w:val="00C45976"/>
    <w:rsid w:val="00C459C1"/>
    <w:rsid w:val="00C45A00"/>
    <w:rsid w:val="00C45A82"/>
    <w:rsid w:val="00C45B33"/>
    <w:rsid w:val="00C45BCC"/>
    <w:rsid w:val="00C45DB6"/>
    <w:rsid w:val="00C45F44"/>
    <w:rsid w:val="00C46243"/>
    <w:rsid w:val="00C46356"/>
    <w:rsid w:val="00C4644F"/>
    <w:rsid w:val="00C46496"/>
    <w:rsid w:val="00C46505"/>
    <w:rsid w:val="00C4656A"/>
    <w:rsid w:val="00C46630"/>
    <w:rsid w:val="00C46B4A"/>
    <w:rsid w:val="00C46C5D"/>
    <w:rsid w:val="00C46F40"/>
    <w:rsid w:val="00C4719E"/>
    <w:rsid w:val="00C4722C"/>
    <w:rsid w:val="00C473B4"/>
    <w:rsid w:val="00C4766C"/>
    <w:rsid w:val="00C47B75"/>
    <w:rsid w:val="00C47E73"/>
    <w:rsid w:val="00C50089"/>
    <w:rsid w:val="00C501D7"/>
    <w:rsid w:val="00C5022F"/>
    <w:rsid w:val="00C504D6"/>
    <w:rsid w:val="00C50BA9"/>
    <w:rsid w:val="00C50BC8"/>
    <w:rsid w:val="00C50CA9"/>
    <w:rsid w:val="00C50D07"/>
    <w:rsid w:val="00C51027"/>
    <w:rsid w:val="00C51095"/>
    <w:rsid w:val="00C510FD"/>
    <w:rsid w:val="00C511FD"/>
    <w:rsid w:val="00C51424"/>
    <w:rsid w:val="00C51A7F"/>
    <w:rsid w:val="00C51BE1"/>
    <w:rsid w:val="00C51C7A"/>
    <w:rsid w:val="00C51E96"/>
    <w:rsid w:val="00C52430"/>
    <w:rsid w:val="00C52443"/>
    <w:rsid w:val="00C5246B"/>
    <w:rsid w:val="00C524EB"/>
    <w:rsid w:val="00C52985"/>
    <w:rsid w:val="00C529F4"/>
    <w:rsid w:val="00C52CE0"/>
    <w:rsid w:val="00C52E58"/>
    <w:rsid w:val="00C53007"/>
    <w:rsid w:val="00C5301A"/>
    <w:rsid w:val="00C53413"/>
    <w:rsid w:val="00C53415"/>
    <w:rsid w:val="00C534E5"/>
    <w:rsid w:val="00C535C9"/>
    <w:rsid w:val="00C53699"/>
    <w:rsid w:val="00C53BFF"/>
    <w:rsid w:val="00C53C7E"/>
    <w:rsid w:val="00C53FD3"/>
    <w:rsid w:val="00C5407B"/>
    <w:rsid w:val="00C540F6"/>
    <w:rsid w:val="00C5429A"/>
    <w:rsid w:val="00C544AE"/>
    <w:rsid w:val="00C544B2"/>
    <w:rsid w:val="00C54971"/>
    <w:rsid w:val="00C54AF8"/>
    <w:rsid w:val="00C54CE5"/>
    <w:rsid w:val="00C55198"/>
    <w:rsid w:val="00C551BB"/>
    <w:rsid w:val="00C55309"/>
    <w:rsid w:val="00C55672"/>
    <w:rsid w:val="00C55673"/>
    <w:rsid w:val="00C55890"/>
    <w:rsid w:val="00C55C8E"/>
    <w:rsid w:val="00C55D63"/>
    <w:rsid w:val="00C56053"/>
    <w:rsid w:val="00C561F4"/>
    <w:rsid w:val="00C56380"/>
    <w:rsid w:val="00C569EE"/>
    <w:rsid w:val="00C56A05"/>
    <w:rsid w:val="00C56CAE"/>
    <w:rsid w:val="00C56E49"/>
    <w:rsid w:val="00C56E93"/>
    <w:rsid w:val="00C56ECE"/>
    <w:rsid w:val="00C56F61"/>
    <w:rsid w:val="00C56FD4"/>
    <w:rsid w:val="00C57573"/>
    <w:rsid w:val="00C57718"/>
    <w:rsid w:val="00C57993"/>
    <w:rsid w:val="00C57AE6"/>
    <w:rsid w:val="00C57C19"/>
    <w:rsid w:val="00C57E8A"/>
    <w:rsid w:val="00C57F51"/>
    <w:rsid w:val="00C57FC5"/>
    <w:rsid w:val="00C602FF"/>
    <w:rsid w:val="00C606DC"/>
    <w:rsid w:val="00C607A6"/>
    <w:rsid w:val="00C60916"/>
    <w:rsid w:val="00C609C5"/>
    <w:rsid w:val="00C60C0A"/>
    <w:rsid w:val="00C60DDE"/>
    <w:rsid w:val="00C60E8C"/>
    <w:rsid w:val="00C60E96"/>
    <w:rsid w:val="00C610DD"/>
    <w:rsid w:val="00C6149B"/>
    <w:rsid w:val="00C6156A"/>
    <w:rsid w:val="00C61597"/>
    <w:rsid w:val="00C615C6"/>
    <w:rsid w:val="00C61611"/>
    <w:rsid w:val="00C61EC4"/>
    <w:rsid w:val="00C61F56"/>
    <w:rsid w:val="00C61F9F"/>
    <w:rsid w:val="00C61FAA"/>
    <w:rsid w:val="00C62186"/>
    <w:rsid w:val="00C62207"/>
    <w:rsid w:val="00C623AA"/>
    <w:rsid w:val="00C62565"/>
    <w:rsid w:val="00C62572"/>
    <w:rsid w:val="00C625CE"/>
    <w:rsid w:val="00C6275C"/>
    <w:rsid w:val="00C62882"/>
    <w:rsid w:val="00C62941"/>
    <w:rsid w:val="00C629EC"/>
    <w:rsid w:val="00C62B61"/>
    <w:rsid w:val="00C62D9E"/>
    <w:rsid w:val="00C62F51"/>
    <w:rsid w:val="00C62F77"/>
    <w:rsid w:val="00C630F6"/>
    <w:rsid w:val="00C631BD"/>
    <w:rsid w:val="00C6336A"/>
    <w:rsid w:val="00C634E2"/>
    <w:rsid w:val="00C63703"/>
    <w:rsid w:val="00C63726"/>
    <w:rsid w:val="00C637B8"/>
    <w:rsid w:val="00C637DA"/>
    <w:rsid w:val="00C639A1"/>
    <w:rsid w:val="00C639A4"/>
    <w:rsid w:val="00C63A28"/>
    <w:rsid w:val="00C63B18"/>
    <w:rsid w:val="00C63DEF"/>
    <w:rsid w:val="00C63E71"/>
    <w:rsid w:val="00C64511"/>
    <w:rsid w:val="00C64681"/>
    <w:rsid w:val="00C648E4"/>
    <w:rsid w:val="00C649A4"/>
    <w:rsid w:val="00C64A7E"/>
    <w:rsid w:val="00C64BF5"/>
    <w:rsid w:val="00C64C16"/>
    <w:rsid w:val="00C64F59"/>
    <w:rsid w:val="00C6509D"/>
    <w:rsid w:val="00C65191"/>
    <w:rsid w:val="00C653F9"/>
    <w:rsid w:val="00C6541B"/>
    <w:rsid w:val="00C65649"/>
    <w:rsid w:val="00C65740"/>
    <w:rsid w:val="00C658C0"/>
    <w:rsid w:val="00C65A51"/>
    <w:rsid w:val="00C65B36"/>
    <w:rsid w:val="00C65C34"/>
    <w:rsid w:val="00C65DB6"/>
    <w:rsid w:val="00C65E95"/>
    <w:rsid w:val="00C66232"/>
    <w:rsid w:val="00C663E5"/>
    <w:rsid w:val="00C667B6"/>
    <w:rsid w:val="00C6688D"/>
    <w:rsid w:val="00C66904"/>
    <w:rsid w:val="00C66996"/>
    <w:rsid w:val="00C66ABF"/>
    <w:rsid w:val="00C66C4F"/>
    <w:rsid w:val="00C66E0B"/>
    <w:rsid w:val="00C66E84"/>
    <w:rsid w:val="00C67137"/>
    <w:rsid w:val="00C6732D"/>
    <w:rsid w:val="00C6735A"/>
    <w:rsid w:val="00C676E7"/>
    <w:rsid w:val="00C67839"/>
    <w:rsid w:val="00C679D6"/>
    <w:rsid w:val="00C67A81"/>
    <w:rsid w:val="00C67C4D"/>
    <w:rsid w:val="00C70053"/>
    <w:rsid w:val="00C7014C"/>
    <w:rsid w:val="00C705CD"/>
    <w:rsid w:val="00C707BB"/>
    <w:rsid w:val="00C707F3"/>
    <w:rsid w:val="00C708F4"/>
    <w:rsid w:val="00C70AB5"/>
    <w:rsid w:val="00C70BB7"/>
    <w:rsid w:val="00C70C70"/>
    <w:rsid w:val="00C70FFE"/>
    <w:rsid w:val="00C71090"/>
    <w:rsid w:val="00C710BB"/>
    <w:rsid w:val="00C71325"/>
    <w:rsid w:val="00C7144E"/>
    <w:rsid w:val="00C7179E"/>
    <w:rsid w:val="00C71BB1"/>
    <w:rsid w:val="00C71F11"/>
    <w:rsid w:val="00C71F45"/>
    <w:rsid w:val="00C7202E"/>
    <w:rsid w:val="00C721BC"/>
    <w:rsid w:val="00C72826"/>
    <w:rsid w:val="00C72D38"/>
    <w:rsid w:val="00C72E41"/>
    <w:rsid w:val="00C72F1F"/>
    <w:rsid w:val="00C7305E"/>
    <w:rsid w:val="00C7318E"/>
    <w:rsid w:val="00C734E7"/>
    <w:rsid w:val="00C734FD"/>
    <w:rsid w:val="00C7372A"/>
    <w:rsid w:val="00C7375B"/>
    <w:rsid w:val="00C7389B"/>
    <w:rsid w:val="00C7389E"/>
    <w:rsid w:val="00C7391D"/>
    <w:rsid w:val="00C739AC"/>
    <w:rsid w:val="00C73A74"/>
    <w:rsid w:val="00C73AEB"/>
    <w:rsid w:val="00C73B98"/>
    <w:rsid w:val="00C73DF8"/>
    <w:rsid w:val="00C74046"/>
    <w:rsid w:val="00C74097"/>
    <w:rsid w:val="00C740F4"/>
    <w:rsid w:val="00C7423E"/>
    <w:rsid w:val="00C7440A"/>
    <w:rsid w:val="00C7459E"/>
    <w:rsid w:val="00C745BF"/>
    <w:rsid w:val="00C74831"/>
    <w:rsid w:val="00C74923"/>
    <w:rsid w:val="00C74BA5"/>
    <w:rsid w:val="00C74BE4"/>
    <w:rsid w:val="00C75450"/>
    <w:rsid w:val="00C755C7"/>
    <w:rsid w:val="00C757E5"/>
    <w:rsid w:val="00C758CD"/>
    <w:rsid w:val="00C7597B"/>
    <w:rsid w:val="00C759F0"/>
    <w:rsid w:val="00C75CAA"/>
    <w:rsid w:val="00C76027"/>
    <w:rsid w:val="00C7606E"/>
    <w:rsid w:val="00C76157"/>
    <w:rsid w:val="00C762A3"/>
    <w:rsid w:val="00C76593"/>
    <w:rsid w:val="00C76596"/>
    <w:rsid w:val="00C76C0A"/>
    <w:rsid w:val="00C76C48"/>
    <w:rsid w:val="00C77292"/>
    <w:rsid w:val="00C7748A"/>
    <w:rsid w:val="00C776EC"/>
    <w:rsid w:val="00C77C96"/>
    <w:rsid w:val="00C77EF5"/>
    <w:rsid w:val="00C77F09"/>
    <w:rsid w:val="00C800C0"/>
    <w:rsid w:val="00C803D4"/>
    <w:rsid w:val="00C8052F"/>
    <w:rsid w:val="00C8065F"/>
    <w:rsid w:val="00C807F1"/>
    <w:rsid w:val="00C808D5"/>
    <w:rsid w:val="00C80B57"/>
    <w:rsid w:val="00C80C4B"/>
    <w:rsid w:val="00C80C82"/>
    <w:rsid w:val="00C80EA4"/>
    <w:rsid w:val="00C80F17"/>
    <w:rsid w:val="00C81053"/>
    <w:rsid w:val="00C81072"/>
    <w:rsid w:val="00C81080"/>
    <w:rsid w:val="00C812E8"/>
    <w:rsid w:val="00C813E5"/>
    <w:rsid w:val="00C8154E"/>
    <w:rsid w:val="00C81740"/>
    <w:rsid w:val="00C81B5A"/>
    <w:rsid w:val="00C81B96"/>
    <w:rsid w:val="00C81BF7"/>
    <w:rsid w:val="00C81C3A"/>
    <w:rsid w:val="00C81E59"/>
    <w:rsid w:val="00C82086"/>
    <w:rsid w:val="00C82195"/>
    <w:rsid w:val="00C8219C"/>
    <w:rsid w:val="00C821B0"/>
    <w:rsid w:val="00C821FC"/>
    <w:rsid w:val="00C8237E"/>
    <w:rsid w:val="00C824BF"/>
    <w:rsid w:val="00C824D3"/>
    <w:rsid w:val="00C825E5"/>
    <w:rsid w:val="00C8260E"/>
    <w:rsid w:val="00C826FC"/>
    <w:rsid w:val="00C82BF1"/>
    <w:rsid w:val="00C82C64"/>
    <w:rsid w:val="00C82FED"/>
    <w:rsid w:val="00C8305E"/>
    <w:rsid w:val="00C83355"/>
    <w:rsid w:val="00C83768"/>
    <w:rsid w:val="00C83A1D"/>
    <w:rsid w:val="00C83ABA"/>
    <w:rsid w:val="00C83C86"/>
    <w:rsid w:val="00C83CAE"/>
    <w:rsid w:val="00C84471"/>
    <w:rsid w:val="00C846DD"/>
    <w:rsid w:val="00C847AD"/>
    <w:rsid w:val="00C848A3"/>
    <w:rsid w:val="00C84935"/>
    <w:rsid w:val="00C84BAE"/>
    <w:rsid w:val="00C84D0F"/>
    <w:rsid w:val="00C84DC3"/>
    <w:rsid w:val="00C84ED5"/>
    <w:rsid w:val="00C8517D"/>
    <w:rsid w:val="00C8553B"/>
    <w:rsid w:val="00C856A5"/>
    <w:rsid w:val="00C856CE"/>
    <w:rsid w:val="00C85704"/>
    <w:rsid w:val="00C85C8D"/>
    <w:rsid w:val="00C85E07"/>
    <w:rsid w:val="00C85F9C"/>
    <w:rsid w:val="00C8601B"/>
    <w:rsid w:val="00C86081"/>
    <w:rsid w:val="00C8637F"/>
    <w:rsid w:val="00C863C8"/>
    <w:rsid w:val="00C86646"/>
    <w:rsid w:val="00C8676A"/>
    <w:rsid w:val="00C867F5"/>
    <w:rsid w:val="00C868BC"/>
    <w:rsid w:val="00C86AA9"/>
    <w:rsid w:val="00C86AC6"/>
    <w:rsid w:val="00C86D29"/>
    <w:rsid w:val="00C86FD0"/>
    <w:rsid w:val="00C87003"/>
    <w:rsid w:val="00C8703F"/>
    <w:rsid w:val="00C87040"/>
    <w:rsid w:val="00C87076"/>
    <w:rsid w:val="00C87220"/>
    <w:rsid w:val="00C873CE"/>
    <w:rsid w:val="00C87563"/>
    <w:rsid w:val="00C87587"/>
    <w:rsid w:val="00C8782C"/>
    <w:rsid w:val="00C878CD"/>
    <w:rsid w:val="00C87920"/>
    <w:rsid w:val="00C87927"/>
    <w:rsid w:val="00C8795F"/>
    <w:rsid w:val="00C87B2E"/>
    <w:rsid w:val="00C87B9F"/>
    <w:rsid w:val="00C87C63"/>
    <w:rsid w:val="00C87CAF"/>
    <w:rsid w:val="00C87EF8"/>
    <w:rsid w:val="00C87F2B"/>
    <w:rsid w:val="00C900E7"/>
    <w:rsid w:val="00C9010B"/>
    <w:rsid w:val="00C90146"/>
    <w:rsid w:val="00C907FF"/>
    <w:rsid w:val="00C9085E"/>
    <w:rsid w:val="00C90D94"/>
    <w:rsid w:val="00C90DD4"/>
    <w:rsid w:val="00C9103C"/>
    <w:rsid w:val="00C911D1"/>
    <w:rsid w:val="00C91300"/>
    <w:rsid w:val="00C918E0"/>
    <w:rsid w:val="00C91950"/>
    <w:rsid w:val="00C9215B"/>
    <w:rsid w:val="00C926A0"/>
    <w:rsid w:val="00C92720"/>
    <w:rsid w:val="00C9292C"/>
    <w:rsid w:val="00C929DE"/>
    <w:rsid w:val="00C92AEE"/>
    <w:rsid w:val="00C92BFD"/>
    <w:rsid w:val="00C92D01"/>
    <w:rsid w:val="00C92E4A"/>
    <w:rsid w:val="00C93083"/>
    <w:rsid w:val="00C93157"/>
    <w:rsid w:val="00C931FD"/>
    <w:rsid w:val="00C93297"/>
    <w:rsid w:val="00C9347D"/>
    <w:rsid w:val="00C934C4"/>
    <w:rsid w:val="00C939A0"/>
    <w:rsid w:val="00C93B0C"/>
    <w:rsid w:val="00C93B24"/>
    <w:rsid w:val="00C93DB4"/>
    <w:rsid w:val="00C9401B"/>
    <w:rsid w:val="00C942F7"/>
    <w:rsid w:val="00C94331"/>
    <w:rsid w:val="00C94636"/>
    <w:rsid w:val="00C946B9"/>
    <w:rsid w:val="00C949AC"/>
    <w:rsid w:val="00C94B27"/>
    <w:rsid w:val="00C94C0E"/>
    <w:rsid w:val="00C951EA"/>
    <w:rsid w:val="00C9526F"/>
    <w:rsid w:val="00C95625"/>
    <w:rsid w:val="00C958B2"/>
    <w:rsid w:val="00C9598C"/>
    <w:rsid w:val="00C95EE6"/>
    <w:rsid w:val="00C95F53"/>
    <w:rsid w:val="00C96048"/>
    <w:rsid w:val="00C9609B"/>
    <w:rsid w:val="00C96236"/>
    <w:rsid w:val="00C96292"/>
    <w:rsid w:val="00C96517"/>
    <w:rsid w:val="00C96857"/>
    <w:rsid w:val="00C96899"/>
    <w:rsid w:val="00C969A2"/>
    <w:rsid w:val="00C96AB0"/>
    <w:rsid w:val="00C96B3A"/>
    <w:rsid w:val="00C96F25"/>
    <w:rsid w:val="00C96F80"/>
    <w:rsid w:val="00C96FBD"/>
    <w:rsid w:val="00C97006"/>
    <w:rsid w:val="00C97096"/>
    <w:rsid w:val="00C97150"/>
    <w:rsid w:val="00C97544"/>
    <w:rsid w:val="00C977D9"/>
    <w:rsid w:val="00C979C2"/>
    <w:rsid w:val="00C97ADE"/>
    <w:rsid w:val="00C97B5D"/>
    <w:rsid w:val="00C97ED8"/>
    <w:rsid w:val="00C97F40"/>
    <w:rsid w:val="00CA01F6"/>
    <w:rsid w:val="00CA0450"/>
    <w:rsid w:val="00CA06F8"/>
    <w:rsid w:val="00CA0825"/>
    <w:rsid w:val="00CA0A0A"/>
    <w:rsid w:val="00CA0A96"/>
    <w:rsid w:val="00CA0B19"/>
    <w:rsid w:val="00CA0B99"/>
    <w:rsid w:val="00CA0C94"/>
    <w:rsid w:val="00CA0F2D"/>
    <w:rsid w:val="00CA0FA7"/>
    <w:rsid w:val="00CA10D2"/>
    <w:rsid w:val="00CA10FE"/>
    <w:rsid w:val="00CA115F"/>
    <w:rsid w:val="00CA12D6"/>
    <w:rsid w:val="00CA1848"/>
    <w:rsid w:val="00CA18DE"/>
    <w:rsid w:val="00CA19E1"/>
    <w:rsid w:val="00CA1CD0"/>
    <w:rsid w:val="00CA1D48"/>
    <w:rsid w:val="00CA2808"/>
    <w:rsid w:val="00CA29E1"/>
    <w:rsid w:val="00CA2FE8"/>
    <w:rsid w:val="00CA3055"/>
    <w:rsid w:val="00CA30FC"/>
    <w:rsid w:val="00CA31BA"/>
    <w:rsid w:val="00CA32F5"/>
    <w:rsid w:val="00CA34E0"/>
    <w:rsid w:val="00CA3775"/>
    <w:rsid w:val="00CA38E5"/>
    <w:rsid w:val="00CA3A02"/>
    <w:rsid w:val="00CA3CDA"/>
    <w:rsid w:val="00CA3D54"/>
    <w:rsid w:val="00CA3E44"/>
    <w:rsid w:val="00CA411F"/>
    <w:rsid w:val="00CA4260"/>
    <w:rsid w:val="00CA4795"/>
    <w:rsid w:val="00CA4A36"/>
    <w:rsid w:val="00CA4AE3"/>
    <w:rsid w:val="00CA4EFE"/>
    <w:rsid w:val="00CA522C"/>
    <w:rsid w:val="00CA5386"/>
    <w:rsid w:val="00CA585A"/>
    <w:rsid w:val="00CA585F"/>
    <w:rsid w:val="00CA594D"/>
    <w:rsid w:val="00CA5CA5"/>
    <w:rsid w:val="00CA5CF9"/>
    <w:rsid w:val="00CA5DA3"/>
    <w:rsid w:val="00CA6025"/>
    <w:rsid w:val="00CA6036"/>
    <w:rsid w:val="00CA61F8"/>
    <w:rsid w:val="00CA62C8"/>
    <w:rsid w:val="00CA65CE"/>
    <w:rsid w:val="00CA660D"/>
    <w:rsid w:val="00CA66B0"/>
    <w:rsid w:val="00CA67E6"/>
    <w:rsid w:val="00CA68A5"/>
    <w:rsid w:val="00CA6F93"/>
    <w:rsid w:val="00CA7199"/>
    <w:rsid w:val="00CA73F0"/>
    <w:rsid w:val="00CA750C"/>
    <w:rsid w:val="00CA77D6"/>
    <w:rsid w:val="00CA795D"/>
    <w:rsid w:val="00CA7D20"/>
    <w:rsid w:val="00CA7E2A"/>
    <w:rsid w:val="00CA7F4B"/>
    <w:rsid w:val="00CA7FD8"/>
    <w:rsid w:val="00CA7FF2"/>
    <w:rsid w:val="00CB05B1"/>
    <w:rsid w:val="00CB0689"/>
    <w:rsid w:val="00CB0856"/>
    <w:rsid w:val="00CB098B"/>
    <w:rsid w:val="00CB0B7A"/>
    <w:rsid w:val="00CB0C9B"/>
    <w:rsid w:val="00CB0CE5"/>
    <w:rsid w:val="00CB0DB6"/>
    <w:rsid w:val="00CB0F36"/>
    <w:rsid w:val="00CB106A"/>
    <w:rsid w:val="00CB108C"/>
    <w:rsid w:val="00CB10B5"/>
    <w:rsid w:val="00CB12E0"/>
    <w:rsid w:val="00CB1455"/>
    <w:rsid w:val="00CB1720"/>
    <w:rsid w:val="00CB1827"/>
    <w:rsid w:val="00CB19E1"/>
    <w:rsid w:val="00CB1B69"/>
    <w:rsid w:val="00CB1C10"/>
    <w:rsid w:val="00CB1C30"/>
    <w:rsid w:val="00CB1CC8"/>
    <w:rsid w:val="00CB1DCD"/>
    <w:rsid w:val="00CB1E16"/>
    <w:rsid w:val="00CB1FA3"/>
    <w:rsid w:val="00CB22F7"/>
    <w:rsid w:val="00CB23AB"/>
    <w:rsid w:val="00CB250F"/>
    <w:rsid w:val="00CB255A"/>
    <w:rsid w:val="00CB275D"/>
    <w:rsid w:val="00CB280D"/>
    <w:rsid w:val="00CB29A3"/>
    <w:rsid w:val="00CB29D0"/>
    <w:rsid w:val="00CB2C43"/>
    <w:rsid w:val="00CB2CD6"/>
    <w:rsid w:val="00CB2D1B"/>
    <w:rsid w:val="00CB3220"/>
    <w:rsid w:val="00CB3249"/>
    <w:rsid w:val="00CB3341"/>
    <w:rsid w:val="00CB33BB"/>
    <w:rsid w:val="00CB39DE"/>
    <w:rsid w:val="00CB3BE3"/>
    <w:rsid w:val="00CB3CCA"/>
    <w:rsid w:val="00CB3FBC"/>
    <w:rsid w:val="00CB426D"/>
    <w:rsid w:val="00CB4285"/>
    <w:rsid w:val="00CB432D"/>
    <w:rsid w:val="00CB44CB"/>
    <w:rsid w:val="00CB4722"/>
    <w:rsid w:val="00CB4A03"/>
    <w:rsid w:val="00CB4A5F"/>
    <w:rsid w:val="00CB4AFE"/>
    <w:rsid w:val="00CB4B72"/>
    <w:rsid w:val="00CB4EBD"/>
    <w:rsid w:val="00CB4F34"/>
    <w:rsid w:val="00CB50C1"/>
    <w:rsid w:val="00CB5167"/>
    <w:rsid w:val="00CB52E3"/>
    <w:rsid w:val="00CB542C"/>
    <w:rsid w:val="00CB560B"/>
    <w:rsid w:val="00CB5AC3"/>
    <w:rsid w:val="00CB5DE3"/>
    <w:rsid w:val="00CB5E4C"/>
    <w:rsid w:val="00CB5F41"/>
    <w:rsid w:val="00CB6161"/>
    <w:rsid w:val="00CB61E4"/>
    <w:rsid w:val="00CB629F"/>
    <w:rsid w:val="00CB62CE"/>
    <w:rsid w:val="00CB6351"/>
    <w:rsid w:val="00CB6800"/>
    <w:rsid w:val="00CB6AC8"/>
    <w:rsid w:val="00CB6F95"/>
    <w:rsid w:val="00CB7097"/>
    <w:rsid w:val="00CB71E0"/>
    <w:rsid w:val="00CB7465"/>
    <w:rsid w:val="00CB7467"/>
    <w:rsid w:val="00CB74C7"/>
    <w:rsid w:val="00CB7851"/>
    <w:rsid w:val="00CB791F"/>
    <w:rsid w:val="00CB7995"/>
    <w:rsid w:val="00CB7C48"/>
    <w:rsid w:val="00CB7D04"/>
    <w:rsid w:val="00CC0039"/>
    <w:rsid w:val="00CC015D"/>
    <w:rsid w:val="00CC02C5"/>
    <w:rsid w:val="00CC051D"/>
    <w:rsid w:val="00CC0C1A"/>
    <w:rsid w:val="00CC0C51"/>
    <w:rsid w:val="00CC0CA5"/>
    <w:rsid w:val="00CC0DF4"/>
    <w:rsid w:val="00CC0E48"/>
    <w:rsid w:val="00CC0F1F"/>
    <w:rsid w:val="00CC11E6"/>
    <w:rsid w:val="00CC13B1"/>
    <w:rsid w:val="00CC16EC"/>
    <w:rsid w:val="00CC1765"/>
    <w:rsid w:val="00CC1795"/>
    <w:rsid w:val="00CC17CC"/>
    <w:rsid w:val="00CC1AA1"/>
    <w:rsid w:val="00CC1C62"/>
    <w:rsid w:val="00CC1DA5"/>
    <w:rsid w:val="00CC1F3A"/>
    <w:rsid w:val="00CC1FAA"/>
    <w:rsid w:val="00CC2000"/>
    <w:rsid w:val="00CC207B"/>
    <w:rsid w:val="00CC20EF"/>
    <w:rsid w:val="00CC2144"/>
    <w:rsid w:val="00CC227B"/>
    <w:rsid w:val="00CC243C"/>
    <w:rsid w:val="00CC256C"/>
    <w:rsid w:val="00CC2573"/>
    <w:rsid w:val="00CC2693"/>
    <w:rsid w:val="00CC2731"/>
    <w:rsid w:val="00CC2858"/>
    <w:rsid w:val="00CC29BB"/>
    <w:rsid w:val="00CC2D7F"/>
    <w:rsid w:val="00CC3051"/>
    <w:rsid w:val="00CC30B8"/>
    <w:rsid w:val="00CC34BC"/>
    <w:rsid w:val="00CC3512"/>
    <w:rsid w:val="00CC358D"/>
    <w:rsid w:val="00CC3670"/>
    <w:rsid w:val="00CC3976"/>
    <w:rsid w:val="00CC3A63"/>
    <w:rsid w:val="00CC3AC1"/>
    <w:rsid w:val="00CC3D6B"/>
    <w:rsid w:val="00CC3D7D"/>
    <w:rsid w:val="00CC430B"/>
    <w:rsid w:val="00CC45C5"/>
    <w:rsid w:val="00CC45D7"/>
    <w:rsid w:val="00CC46BD"/>
    <w:rsid w:val="00CC489A"/>
    <w:rsid w:val="00CC4BD6"/>
    <w:rsid w:val="00CC5048"/>
    <w:rsid w:val="00CC50DD"/>
    <w:rsid w:val="00CC50E8"/>
    <w:rsid w:val="00CC519A"/>
    <w:rsid w:val="00CC55E7"/>
    <w:rsid w:val="00CC5780"/>
    <w:rsid w:val="00CC583F"/>
    <w:rsid w:val="00CC5A1A"/>
    <w:rsid w:val="00CC5A98"/>
    <w:rsid w:val="00CC5E19"/>
    <w:rsid w:val="00CC5F88"/>
    <w:rsid w:val="00CC5FD2"/>
    <w:rsid w:val="00CC608F"/>
    <w:rsid w:val="00CC60D7"/>
    <w:rsid w:val="00CC660F"/>
    <w:rsid w:val="00CC662C"/>
    <w:rsid w:val="00CC683E"/>
    <w:rsid w:val="00CC6A74"/>
    <w:rsid w:val="00CC6ABF"/>
    <w:rsid w:val="00CC7234"/>
    <w:rsid w:val="00CC72E7"/>
    <w:rsid w:val="00CC7331"/>
    <w:rsid w:val="00CC781A"/>
    <w:rsid w:val="00CC7B1B"/>
    <w:rsid w:val="00CC7D03"/>
    <w:rsid w:val="00CC7EEB"/>
    <w:rsid w:val="00CCE748"/>
    <w:rsid w:val="00CD019B"/>
    <w:rsid w:val="00CD07A9"/>
    <w:rsid w:val="00CD07B8"/>
    <w:rsid w:val="00CD09E2"/>
    <w:rsid w:val="00CD0D69"/>
    <w:rsid w:val="00CD109D"/>
    <w:rsid w:val="00CD111C"/>
    <w:rsid w:val="00CD1251"/>
    <w:rsid w:val="00CD12D5"/>
    <w:rsid w:val="00CD152C"/>
    <w:rsid w:val="00CD1563"/>
    <w:rsid w:val="00CD17E8"/>
    <w:rsid w:val="00CD197B"/>
    <w:rsid w:val="00CD1981"/>
    <w:rsid w:val="00CD1C5B"/>
    <w:rsid w:val="00CD1CFC"/>
    <w:rsid w:val="00CD1D77"/>
    <w:rsid w:val="00CD1DB0"/>
    <w:rsid w:val="00CD1EB4"/>
    <w:rsid w:val="00CD21F9"/>
    <w:rsid w:val="00CD2307"/>
    <w:rsid w:val="00CD240F"/>
    <w:rsid w:val="00CD2455"/>
    <w:rsid w:val="00CD270E"/>
    <w:rsid w:val="00CD2B92"/>
    <w:rsid w:val="00CD2EAB"/>
    <w:rsid w:val="00CD2EFD"/>
    <w:rsid w:val="00CD3023"/>
    <w:rsid w:val="00CD30F3"/>
    <w:rsid w:val="00CD315D"/>
    <w:rsid w:val="00CD3250"/>
    <w:rsid w:val="00CD330C"/>
    <w:rsid w:val="00CD3A11"/>
    <w:rsid w:val="00CD3C1B"/>
    <w:rsid w:val="00CD407B"/>
    <w:rsid w:val="00CD4328"/>
    <w:rsid w:val="00CD45B9"/>
    <w:rsid w:val="00CD4BA8"/>
    <w:rsid w:val="00CD4DE2"/>
    <w:rsid w:val="00CD4EA0"/>
    <w:rsid w:val="00CD51F9"/>
    <w:rsid w:val="00CD5240"/>
    <w:rsid w:val="00CD55DC"/>
    <w:rsid w:val="00CD572C"/>
    <w:rsid w:val="00CD593B"/>
    <w:rsid w:val="00CD5A52"/>
    <w:rsid w:val="00CD5EB4"/>
    <w:rsid w:val="00CD5FB9"/>
    <w:rsid w:val="00CD607D"/>
    <w:rsid w:val="00CD62C6"/>
    <w:rsid w:val="00CD67F9"/>
    <w:rsid w:val="00CD6803"/>
    <w:rsid w:val="00CD6B58"/>
    <w:rsid w:val="00CD6E96"/>
    <w:rsid w:val="00CD6F1E"/>
    <w:rsid w:val="00CD70EB"/>
    <w:rsid w:val="00CD7151"/>
    <w:rsid w:val="00CD7214"/>
    <w:rsid w:val="00CD75D5"/>
    <w:rsid w:val="00CD76C1"/>
    <w:rsid w:val="00CD7724"/>
    <w:rsid w:val="00CD796B"/>
    <w:rsid w:val="00CD7A01"/>
    <w:rsid w:val="00CD7C43"/>
    <w:rsid w:val="00CD7E0D"/>
    <w:rsid w:val="00CD7E11"/>
    <w:rsid w:val="00CE0259"/>
    <w:rsid w:val="00CE03F3"/>
    <w:rsid w:val="00CE0642"/>
    <w:rsid w:val="00CE087A"/>
    <w:rsid w:val="00CE09BE"/>
    <w:rsid w:val="00CE0A3C"/>
    <w:rsid w:val="00CE0AA1"/>
    <w:rsid w:val="00CE0E4E"/>
    <w:rsid w:val="00CE0EE7"/>
    <w:rsid w:val="00CE101B"/>
    <w:rsid w:val="00CE1042"/>
    <w:rsid w:val="00CE10A2"/>
    <w:rsid w:val="00CE1191"/>
    <w:rsid w:val="00CE11F3"/>
    <w:rsid w:val="00CE156B"/>
    <w:rsid w:val="00CE158C"/>
    <w:rsid w:val="00CE1857"/>
    <w:rsid w:val="00CE1B8B"/>
    <w:rsid w:val="00CE1CC4"/>
    <w:rsid w:val="00CE1DE7"/>
    <w:rsid w:val="00CE1E30"/>
    <w:rsid w:val="00CE1E5B"/>
    <w:rsid w:val="00CE202B"/>
    <w:rsid w:val="00CE22AC"/>
    <w:rsid w:val="00CE22E1"/>
    <w:rsid w:val="00CE2569"/>
    <w:rsid w:val="00CE26F7"/>
    <w:rsid w:val="00CE2743"/>
    <w:rsid w:val="00CE29E5"/>
    <w:rsid w:val="00CE2F0D"/>
    <w:rsid w:val="00CE32A1"/>
    <w:rsid w:val="00CE34AD"/>
    <w:rsid w:val="00CE3A8F"/>
    <w:rsid w:val="00CE3C39"/>
    <w:rsid w:val="00CE3C3B"/>
    <w:rsid w:val="00CE3C86"/>
    <w:rsid w:val="00CE3CAE"/>
    <w:rsid w:val="00CE3D6D"/>
    <w:rsid w:val="00CE3D6F"/>
    <w:rsid w:val="00CE3D9A"/>
    <w:rsid w:val="00CE3E22"/>
    <w:rsid w:val="00CE3F9E"/>
    <w:rsid w:val="00CE4051"/>
    <w:rsid w:val="00CE4272"/>
    <w:rsid w:val="00CE4297"/>
    <w:rsid w:val="00CE4768"/>
    <w:rsid w:val="00CE4917"/>
    <w:rsid w:val="00CE4A9B"/>
    <w:rsid w:val="00CE4F22"/>
    <w:rsid w:val="00CE4FD0"/>
    <w:rsid w:val="00CE5054"/>
    <w:rsid w:val="00CE51A2"/>
    <w:rsid w:val="00CE5244"/>
    <w:rsid w:val="00CE55A4"/>
    <w:rsid w:val="00CE5791"/>
    <w:rsid w:val="00CE585C"/>
    <w:rsid w:val="00CE5878"/>
    <w:rsid w:val="00CE5B15"/>
    <w:rsid w:val="00CE5BB5"/>
    <w:rsid w:val="00CE5CE7"/>
    <w:rsid w:val="00CE5DF6"/>
    <w:rsid w:val="00CE62D4"/>
    <w:rsid w:val="00CE64E6"/>
    <w:rsid w:val="00CE6713"/>
    <w:rsid w:val="00CE680D"/>
    <w:rsid w:val="00CE6847"/>
    <w:rsid w:val="00CE6E6B"/>
    <w:rsid w:val="00CE6F61"/>
    <w:rsid w:val="00CE704F"/>
    <w:rsid w:val="00CE705E"/>
    <w:rsid w:val="00CE70FC"/>
    <w:rsid w:val="00CE7556"/>
    <w:rsid w:val="00CE76E1"/>
    <w:rsid w:val="00CE7B19"/>
    <w:rsid w:val="00CE7BE8"/>
    <w:rsid w:val="00CE7F1F"/>
    <w:rsid w:val="00CE7F62"/>
    <w:rsid w:val="00CF0078"/>
    <w:rsid w:val="00CF01D7"/>
    <w:rsid w:val="00CF02C8"/>
    <w:rsid w:val="00CF031E"/>
    <w:rsid w:val="00CF0341"/>
    <w:rsid w:val="00CF048D"/>
    <w:rsid w:val="00CF0752"/>
    <w:rsid w:val="00CF0A64"/>
    <w:rsid w:val="00CF0BC1"/>
    <w:rsid w:val="00CF0C0F"/>
    <w:rsid w:val="00CF0C27"/>
    <w:rsid w:val="00CF0D52"/>
    <w:rsid w:val="00CF0E51"/>
    <w:rsid w:val="00CF10B6"/>
    <w:rsid w:val="00CF14D7"/>
    <w:rsid w:val="00CF16B2"/>
    <w:rsid w:val="00CF1779"/>
    <w:rsid w:val="00CF182B"/>
    <w:rsid w:val="00CF196C"/>
    <w:rsid w:val="00CF1AB8"/>
    <w:rsid w:val="00CF1BB9"/>
    <w:rsid w:val="00CF1D97"/>
    <w:rsid w:val="00CF1EFB"/>
    <w:rsid w:val="00CF21B1"/>
    <w:rsid w:val="00CF2359"/>
    <w:rsid w:val="00CF2484"/>
    <w:rsid w:val="00CF25C6"/>
    <w:rsid w:val="00CF263F"/>
    <w:rsid w:val="00CF2934"/>
    <w:rsid w:val="00CF2959"/>
    <w:rsid w:val="00CF2C29"/>
    <w:rsid w:val="00CF2D0E"/>
    <w:rsid w:val="00CF2F73"/>
    <w:rsid w:val="00CF324E"/>
    <w:rsid w:val="00CF3464"/>
    <w:rsid w:val="00CF3835"/>
    <w:rsid w:val="00CF389D"/>
    <w:rsid w:val="00CF3D32"/>
    <w:rsid w:val="00CF41A1"/>
    <w:rsid w:val="00CF4430"/>
    <w:rsid w:val="00CF44A5"/>
    <w:rsid w:val="00CF451F"/>
    <w:rsid w:val="00CF4602"/>
    <w:rsid w:val="00CF4C6E"/>
    <w:rsid w:val="00CF510B"/>
    <w:rsid w:val="00CF52DE"/>
    <w:rsid w:val="00CF545D"/>
    <w:rsid w:val="00CF54CC"/>
    <w:rsid w:val="00CF56BC"/>
    <w:rsid w:val="00CF5A45"/>
    <w:rsid w:val="00CF5ABD"/>
    <w:rsid w:val="00CF5BC1"/>
    <w:rsid w:val="00CF5E00"/>
    <w:rsid w:val="00CF622C"/>
    <w:rsid w:val="00CF63A1"/>
    <w:rsid w:val="00CF6521"/>
    <w:rsid w:val="00CF687A"/>
    <w:rsid w:val="00CF6894"/>
    <w:rsid w:val="00CF69A5"/>
    <w:rsid w:val="00CF6A3A"/>
    <w:rsid w:val="00CF6ABD"/>
    <w:rsid w:val="00CF6CAE"/>
    <w:rsid w:val="00CF6F51"/>
    <w:rsid w:val="00CF7287"/>
    <w:rsid w:val="00CF7336"/>
    <w:rsid w:val="00CF74AD"/>
    <w:rsid w:val="00CF7AAB"/>
    <w:rsid w:val="00CF7ABF"/>
    <w:rsid w:val="00CF7D14"/>
    <w:rsid w:val="00CF7D5E"/>
    <w:rsid w:val="00CF7E0D"/>
    <w:rsid w:val="00CF7F9E"/>
    <w:rsid w:val="00D007EA"/>
    <w:rsid w:val="00D00C36"/>
    <w:rsid w:val="00D00CA2"/>
    <w:rsid w:val="00D00D13"/>
    <w:rsid w:val="00D00D8B"/>
    <w:rsid w:val="00D011F7"/>
    <w:rsid w:val="00D01446"/>
    <w:rsid w:val="00D0165C"/>
    <w:rsid w:val="00D0170C"/>
    <w:rsid w:val="00D017E0"/>
    <w:rsid w:val="00D01824"/>
    <w:rsid w:val="00D018E3"/>
    <w:rsid w:val="00D01AE4"/>
    <w:rsid w:val="00D01B01"/>
    <w:rsid w:val="00D01C7C"/>
    <w:rsid w:val="00D01E13"/>
    <w:rsid w:val="00D0212E"/>
    <w:rsid w:val="00D0234E"/>
    <w:rsid w:val="00D024EB"/>
    <w:rsid w:val="00D02636"/>
    <w:rsid w:val="00D02666"/>
    <w:rsid w:val="00D02B84"/>
    <w:rsid w:val="00D02DE9"/>
    <w:rsid w:val="00D031F2"/>
    <w:rsid w:val="00D0323D"/>
    <w:rsid w:val="00D035D4"/>
    <w:rsid w:val="00D03665"/>
    <w:rsid w:val="00D03795"/>
    <w:rsid w:val="00D037DB"/>
    <w:rsid w:val="00D038C8"/>
    <w:rsid w:val="00D03BC7"/>
    <w:rsid w:val="00D03DD5"/>
    <w:rsid w:val="00D03F25"/>
    <w:rsid w:val="00D03FC6"/>
    <w:rsid w:val="00D040D0"/>
    <w:rsid w:val="00D04553"/>
    <w:rsid w:val="00D04613"/>
    <w:rsid w:val="00D0464A"/>
    <w:rsid w:val="00D046D8"/>
    <w:rsid w:val="00D04863"/>
    <w:rsid w:val="00D04864"/>
    <w:rsid w:val="00D049ED"/>
    <w:rsid w:val="00D04C8F"/>
    <w:rsid w:val="00D04E8A"/>
    <w:rsid w:val="00D04FB2"/>
    <w:rsid w:val="00D050A9"/>
    <w:rsid w:val="00D052CF"/>
    <w:rsid w:val="00D0538C"/>
    <w:rsid w:val="00D055A9"/>
    <w:rsid w:val="00D056AF"/>
    <w:rsid w:val="00D0583C"/>
    <w:rsid w:val="00D05AE9"/>
    <w:rsid w:val="00D05B91"/>
    <w:rsid w:val="00D05D93"/>
    <w:rsid w:val="00D05E76"/>
    <w:rsid w:val="00D060CF"/>
    <w:rsid w:val="00D0621A"/>
    <w:rsid w:val="00D06454"/>
    <w:rsid w:val="00D0645D"/>
    <w:rsid w:val="00D064C0"/>
    <w:rsid w:val="00D0662B"/>
    <w:rsid w:val="00D0670A"/>
    <w:rsid w:val="00D0684A"/>
    <w:rsid w:val="00D06917"/>
    <w:rsid w:val="00D06AD9"/>
    <w:rsid w:val="00D06B66"/>
    <w:rsid w:val="00D071C9"/>
    <w:rsid w:val="00D072D5"/>
    <w:rsid w:val="00D07357"/>
    <w:rsid w:val="00D073EB"/>
    <w:rsid w:val="00D07749"/>
    <w:rsid w:val="00D0779B"/>
    <w:rsid w:val="00D0781C"/>
    <w:rsid w:val="00D078CB"/>
    <w:rsid w:val="00D07AD9"/>
    <w:rsid w:val="00D07C6C"/>
    <w:rsid w:val="00D07CE2"/>
    <w:rsid w:val="00D1032C"/>
    <w:rsid w:val="00D10AD6"/>
    <w:rsid w:val="00D10BB8"/>
    <w:rsid w:val="00D10C7E"/>
    <w:rsid w:val="00D10E10"/>
    <w:rsid w:val="00D10F8B"/>
    <w:rsid w:val="00D11239"/>
    <w:rsid w:val="00D11A7F"/>
    <w:rsid w:val="00D11AC9"/>
    <w:rsid w:val="00D11BE7"/>
    <w:rsid w:val="00D11C3F"/>
    <w:rsid w:val="00D11C4C"/>
    <w:rsid w:val="00D11D2E"/>
    <w:rsid w:val="00D11DDB"/>
    <w:rsid w:val="00D122D3"/>
    <w:rsid w:val="00D12646"/>
    <w:rsid w:val="00D12AE4"/>
    <w:rsid w:val="00D12BC2"/>
    <w:rsid w:val="00D13089"/>
    <w:rsid w:val="00D13181"/>
    <w:rsid w:val="00D133A5"/>
    <w:rsid w:val="00D135D4"/>
    <w:rsid w:val="00D13783"/>
    <w:rsid w:val="00D137DB"/>
    <w:rsid w:val="00D137F6"/>
    <w:rsid w:val="00D13904"/>
    <w:rsid w:val="00D13942"/>
    <w:rsid w:val="00D13A62"/>
    <w:rsid w:val="00D13AA1"/>
    <w:rsid w:val="00D13CE1"/>
    <w:rsid w:val="00D13EA6"/>
    <w:rsid w:val="00D13F65"/>
    <w:rsid w:val="00D13F74"/>
    <w:rsid w:val="00D1410E"/>
    <w:rsid w:val="00D142E8"/>
    <w:rsid w:val="00D1459A"/>
    <w:rsid w:val="00D1463F"/>
    <w:rsid w:val="00D1473A"/>
    <w:rsid w:val="00D14922"/>
    <w:rsid w:val="00D149D6"/>
    <w:rsid w:val="00D149FF"/>
    <w:rsid w:val="00D14AEB"/>
    <w:rsid w:val="00D14BB2"/>
    <w:rsid w:val="00D14C09"/>
    <w:rsid w:val="00D14F22"/>
    <w:rsid w:val="00D14F95"/>
    <w:rsid w:val="00D150EC"/>
    <w:rsid w:val="00D1525B"/>
    <w:rsid w:val="00D15320"/>
    <w:rsid w:val="00D155F3"/>
    <w:rsid w:val="00D1575F"/>
    <w:rsid w:val="00D15878"/>
    <w:rsid w:val="00D1592E"/>
    <w:rsid w:val="00D159E8"/>
    <w:rsid w:val="00D15EA4"/>
    <w:rsid w:val="00D16118"/>
    <w:rsid w:val="00D16272"/>
    <w:rsid w:val="00D1669B"/>
    <w:rsid w:val="00D169BB"/>
    <w:rsid w:val="00D16A93"/>
    <w:rsid w:val="00D16B40"/>
    <w:rsid w:val="00D16C5C"/>
    <w:rsid w:val="00D16DC2"/>
    <w:rsid w:val="00D16F90"/>
    <w:rsid w:val="00D17711"/>
    <w:rsid w:val="00D1782C"/>
    <w:rsid w:val="00D17AFE"/>
    <w:rsid w:val="00D20090"/>
    <w:rsid w:val="00D2018D"/>
    <w:rsid w:val="00D20219"/>
    <w:rsid w:val="00D20379"/>
    <w:rsid w:val="00D20609"/>
    <w:rsid w:val="00D207BF"/>
    <w:rsid w:val="00D2080A"/>
    <w:rsid w:val="00D2085B"/>
    <w:rsid w:val="00D208AD"/>
    <w:rsid w:val="00D20919"/>
    <w:rsid w:val="00D2094C"/>
    <w:rsid w:val="00D20AC0"/>
    <w:rsid w:val="00D20CA2"/>
    <w:rsid w:val="00D20CD6"/>
    <w:rsid w:val="00D20D6F"/>
    <w:rsid w:val="00D21039"/>
    <w:rsid w:val="00D21100"/>
    <w:rsid w:val="00D21333"/>
    <w:rsid w:val="00D213E7"/>
    <w:rsid w:val="00D21484"/>
    <w:rsid w:val="00D21656"/>
    <w:rsid w:val="00D2186E"/>
    <w:rsid w:val="00D21D29"/>
    <w:rsid w:val="00D21F00"/>
    <w:rsid w:val="00D21FBB"/>
    <w:rsid w:val="00D221D6"/>
    <w:rsid w:val="00D22233"/>
    <w:rsid w:val="00D222F9"/>
    <w:rsid w:val="00D223EF"/>
    <w:rsid w:val="00D223FA"/>
    <w:rsid w:val="00D224F0"/>
    <w:rsid w:val="00D22615"/>
    <w:rsid w:val="00D226A4"/>
    <w:rsid w:val="00D226E1"/>
    <w:rsid w:val="00D22794"/>
    <w:rsid w:val="00D22856"/>
    <w:rsid w:val="00D22C30"/>
    <w:rsid w:val="00D22D37"/>
    <w:rsid w:val="00D22EB0"/>
    <w:rsid w:val="00D22F50"/>
    <w:rsid w:val="00D22FE9"/>
    <w:rsid w:val="00D2310E"/>
    <w:rsid w:val="00D235CF"/>
    <w:rsid w:val="00D23B39"/>
    <w:rsid w:val="00D23B74"/>
    <w:rsid w:val="00D23C16"/>
    <w:rsid w:val="00D23CF3"/>
    <w:rsid w:val="00D23E16"/>
    <w:rsid w:val="00D24106"/>
    <w:rsid w:val="00D2412C"/>
    <w:rsid w:val="00D2445E"/>
    <w:rsid w:val="00D2452B"/>
    <w:rsid w:val="00D24556"/>
    <w:rsid w:val="00D24633"/>
    <w:rsid w:val="00D24A6F"/>
    <w:rsid w:val="00D24D54"/>
    <w:rsid w:val="00D24DE0"/>
    <w:rsid w:val="00D24F90"/>
    <w:rsid w:val="00D2516E"/>
    <w:rsid w:val="00D25270"/>
    <w:rsid w:val="00D25422"/>
    <w:rsid w:val="00D255BD"/>
    <w:rsid w:val="00D25674"/>
    <w:rsid w:val="00D2581D"/>
    <w:rsid w:val="00D25D48"/>
    <w:rsid w:val="00D25EC7"/>
    <w:rsid w:val="00D2619F"/>
    <w:rsid w:val="00D265A6"/>
    <w:rsid w:val="00D26677"/>
    <w:rsid w:val="00D2681B"/>
    <w:rsid w:val="00D26F80"/>
    <w:rsid w:val="00D271D6"/>
    <w:rsid w:val="00D27433"/>
    <w:rsid w:val="00D274D6"/>
    <w:rsid w:val="00D27738"/>
    <w:rsid w:val="00D279AC"/>
    <w:rsid w:val="00D27A53"/>
    <w:rsid w:val="00D27A5A"/>
    <w:rsid w:val="00D3034C"/>
    <w:rsid w:val="00D3040A"/>
    <w:rsid w:val="00D30525"/>
    <w:rsid w:val="00D305F8"/>
    <w:rsid w:val="00D30620"/>
    <w:rsid w:val="00D306DF"/>
    <w:rsid w:val="00D30A14"/>
    <w:rsid w:val="00D30AF8"/>
    <w:rsid w:val="00D30AFA"/>
    <w:rsid w:val="00D30B8A"/>
    <w:rsid w:val="00D30CD8"/>
    <w:rsid w:val="00D30D34"/>
    <w:rsid w:val="00D30EBA"/>
    <w:rsid w:val="00D31153"/>
    <w:rsid w:val="00D313A3"/>
    <w:rsid w:val="00D313E5"/>
    <w:rsid w:val="00D31921"/>
    <w:rsid w:val="00D319AC"/>
    <w:rsid w:val="00D31E21"/>
    <w:rsid w:val="00D32064"/>
    <w:rsid w:val="00D3206C"/>
    <w:rsid w:val="00D32322"/>
    <w:rsid w:val="00D323E4"/>
    <w:rsid w:val="00D32497"/>
    <w:rsid w:val="00D324A3"/>
    <w:rsid w:val="00D32664"/>
    <w:rsid w:val="00D326C3"/>
    <w:rsid w:val="00D3281E"/>
    <w:rsid w:val="00D32A46"/>
    <w:rsid w:val="00D32A6C"/>
    <w:rsid w:val="00D32B3A"/>
    <w:rsid w:val="00D32E0A"/>
    <w:rsid w:val="00D32E15"/>
    <w:rsid w:val="00D32EEC"/>
    <w:rsid w:val="00D330BE"/>
    <w:rsid w:val="00D331AC"/>
    <w:rsid w:val="00D3371E"/>
    <w:rsid w:val="00D3374A"/>
    <w:rsid w:val="00D33A5B"/>
    <w:rsid w:val="00D33B67"/>
    <w:rsid w:val="00D33BAC"/>
    <w:rsid w:val="00D33D1C"/>
    <w:rsid w:val="00D33D68"/>
    <w:rsid w:val="00D33F6A"/>
    <w:rsid w:val="00D3407F"/>
    <w:rsid w:val="00D34394"/>
    <w:rsid w:val="00D347C9"/>
    <w:rsid w:val="00D348E6"/>
    <w:rsid w:val="00D348F2"/>
    <w:rsid w:val="00D34922"/>
    <w:rsid w:val="00D34A15"/>
    <w:rsid w:val="00D34A40"/>
    <w:rsid w:val="00D34CA2"/>
    <w:rsid w:val="00D34D5D"/>
    <w:rsid w:val="00D35769"/>
    <w:rsid w:val="00D35870"/>
    <w:rsid w:val="00D35CFD"/>
    <w:rsid w:val="00D35E40"/>
    <w:rsid w:val="00D35E54"/>
    <w:rsid w:val="00D35EB4"/>
    <w:rsid w:val="00D35FEF"/>
    <w:rsid w:val="00D3605F"/>
    <w:rsid w:val="00D36639"/>
    <w:rsid w:val="00D36672"/>
    <w:rsid w:val="00D369B3"/>
    <w:rsid w:val="00D36B16"/>
    <w:rsid w:val="00D36F95"/>
    <w:rsid w:val="00D37086"/>
    <w:rsid w:val="00D37220"/>
    <w:rsid w:val="00D37ACE"/>
    <w:rsid w:val="00D37B13"/>
    <w:rsid w:val="00D37F13"/>
    <w:rsid w:val="00D37FEF"/>
    <w:rsid w:val="00D4009A"/>
    <w:rsid w:val="00D40240"/>
    <w:rsid w:val="00D402A4"/>
    <w:rsid w:val="00D40310"/>
    <w:rsid w:val="00D40451"/>
    <w:rsid w:val="00D404FE"/>
    <w:rsid w:val="00D4059B"/>
    <w:rsid w:val="00D40763"/>
    <w:rsid w:val="00D40CFE"/>
    <w:rsid w:val="00D40D87"/>
    <w:rsid w:val="00D41009"/>
    <w:rsid w:val="00D4133C"/>
    <w:rsid w:val="00D41448"/>
    <w:rsid w:val="00D414B1"/>
    <w:rsid w:val="00D41538"/>
    <w:rsid w:val="00D417FB"/>
    <w:rsid w:val="00D418B6"/>
    <w:rsid w:val="00D41A64"/>
    <w:rsid w:val="00D41A8B"/>
    <w:rsid w:val="00D41AF1"/>
    <w:rsid w:val="00D41B46"/>
    <w:rsid w:val="00D41D90"/>
    <w:rsid w:val="00D41F50"/>
    <w:rsid w:val="00D42057"/>
    <w:rsid w:val="00D42337"/>
    <w:rsid w:val="00D4256E"/>
    <w:rsid w:val="00D42838"/>
    <w:rsid w:val="00D429D3"/>
    <w:rsid w:val="00D42AD4"/>
    <w:rsid w:val="00D42C07"/>
    <w:rsid w:val="00D42C26"/>
    <w:rsid w:val="00D42D6B"/>
    <w:rsid w:val="00D42F40"/>
    <w:rsid w:val="00D4304C"/>
    <w:rsid w:val="00D4307F"/>
    <w:rsid w:val="00D4321F"/>
    <w:rsid w:val="00D435CB"/>
    <w:rsid w:val="00D436C6"/>
    <w:rsid w:val="00D437FC"/>
    <w:rsid w:val="00D43EE8"/>
    <w:rsid w:val="00D43F09"/>
    <w:rsid w:val="00D43FE9"/>
    <w:rsid w:val="00D4408C"/>
    <w:rsid w:val="00D440D0"/>
    <w:rsid w:val="00D442BE"/>
    <w:rsid w:val="00D444E5"/>
    <w:rsid w:val="00D445A7"/>
    <w:rsid w:val="00D44615"/>
    <w:rsid w:val="00D4491C"/>
    <w:rsid w:val="00D44A46"/>
    <w:rsid w:val="00D450B7"/>
    <w:rsid w:val="00D45374"/>
    <w:rsid w:val="00D4576F"/>
    <w:rsid w:val="00D45864"/>
    <w:rsid w:val="00D45E13"/>
    <w:rsid w:val="00D45E60"/>
    <w:rsid w:val="00D461DB"/>
    <w:rsid w:val="00D46416"/>
    <w:rsid w:val="00D46542"/>
    <w:rsid w:val="00D466C6"/>
    <w:rsid w:val="00D46B0D"/>
    <w:rsid w:val="00D46C7B"/>
    <w:rsid w:val="00D46CA3"/>
    <w:rsid w:val="00D46E1F"/>
    <w:rsid w:val="00D46EE8"/>
    <w:rsid w:val="00D47222"/>
    <w:rsid w:val="00D475AE"/>
    <w:rsid w:val="00D47638"/>
    <w:rsid w:val="00D478CC"/>
    <w:rsid w:val="00D478DF"/>
    <w:rsid w:val="00D479E4"/>
    <w:rsid w:val="00D47B29"/>
    <w:rsid w:val="00D47DF0"/>
    <w:rsid w:val="00D47E34"/>
    <w:rsid w:val="00D47F4C"/>
    <w:rsid w:val="00D50138"/>
    <w:rsid w:val="00D5014D"/>
    <w:rsid w:val="00D5026C"/>
    <w:rsid w:val="00D503A8"/>
    <w:rsid w:val="00D504FD"/>
    <w:rsid w:val="00D50748"/>
    <w:rsid w:val="00D509C2"/>
    <w:rsid w:val="00D50CAF"/>
    <w:rsid w:val="00D50E2C"/>
    <w:rsid w:val="00D51071"/>
    <w:rsid w:val="00D511CB"/>
    <w:rsid w:val="00D512AD"/>
    <w:rsid w:val="00D51335"/>
    <w:rsid w:val="00D5142D"/>
    <w:rsid w:val="00D51625"/>
    <w:rsid w:val="00D516D3"/>
    <w:rsid w:val="00D51716"/>
    <w:rsid w:val="00D51B41"/>
    <w:rsid w:val="00D51C19"/>
    <w:rsid w:val="00D51CAB"/>
    <w:rsid w:val="00D51D21"/>
    <w:rsid w:val="00D521AE"/>
    <w:rsid w:val="00D522BC"/>
    <w:rsid w:val="00D526F7"/>
    <w:rsid w:val="00D527DD"/>
    <w:rsid w:val="00D5287B"/>
    <w:rsid w:val="00D52898"/>
    <w:rsid w:val="00D529DB"/>
    <w:rsid w:val="00D52A4B"/>
    <w:rsid w:val="00D52C19"/>
    <w:rsid w:val="00D52CA0"/>
    <w:rsid w:val="00D52CD9"/>
    <w:rsid w:val="00D52EF0"/>
    <w:rsid w:val="00D52FC2"/>
    <w:rsid w:val="00D5301E"/>
    <w:rsid w:val="00D5344A"/>
    <w:rsid w:val="00D537F4"/>
    <w:rsid w:val="00D538CF"/>
    <w:rsid w:val="00D53921"/>
    <w:rsid w:val="00D53BF3"/>
    <w:rsid w:val="00D53DAE"/>
    <w:rsid w:val="00D53F3B"/>
    <w:rsid w:val="00D54086"/>
    <w:rsid w:val="00D54305"/>
    <w:rsid w:val="00D5447B"/>
    <w:rsid w:val="00D54540"/>
    <w:rsid w:val="00D545DA"/>
    <w:rsid w:val="00D547F0"/>
    <w:rsid w:val="00D5480D"/>
    <w:rsid w:val="00D54837"/>
    <w:rsid w:val="00D5499E"/>
    <w:rsid w:val="00D54B93"/>
    <w:rsid w:val="00D54DD0"/>
    <w:rsid w:val="00D54DFE"/>
    <w:rsid w:val="00D54E92"/>
    <w:rsid w:val="00D551DA"/>
    <w:rsid w:val="00D557F7"/>
    <w:rsid w:val="00D55824"/>
    <w:rsid w:val="00D559F6"/>
    <w:rsid w:val="00D55A5C"/>
    <w:rsid w:val="00D55BA7"/>
    <w:rsid w:val="00D55F5A"/>
    <w:rsid w:val="00D562B9"/>
    <w:rsid w:val="00D56369"/>
    <w:rsid w:val="00D56620"/>
    <w:rsid w:val="00D5665A"/>
    <w:rsid w:val="00D566F3"/>
    <w:rsid w:val="00D56829"/>
    <w:rsid w:val="00D56931"/>
    <w:rsid w:val="00D56CF0"/>
    <w:rsid w:val="00D56FB4"/>
    <w:rsid w:val="00D56FC6"/>
    <w:rsid w:val="00D5729A"/>
    <w:rsid w:val="00D57353"/>
    <w:rsid w:val="00D575A5"/>
    <w:rsid w:val="00D57835"/>
    <w:rsid w:val="00D5789A"/>
    <w:rsid w:val="00D57C25"/>
    <w:rsid w:val="00D57D4A"/>
    <w:rsid w:val="00D57D8E"/>
    <w:rsid w:val="00D60581"/>
    <w:rsid w:val="00D608CF"/>
    <w:rsid w:val="00D60B48"/>
    <w:rsid w:val="00D60D67"/>
    <w:rsid w:val="00D61669"/>
    <w:rsid w:val="00D618E6"/>
    <w:rsid w:val="00D61B05"/>
    <w:rsid w:val="00D61F13"/>
    <w:rsid w:val="00D62762"/>
    <w:rsid w:val="00D62A04"/>
    <w:rsid w:val="00D62EF5"/>
    <w:rsid w:val="00D6303E"/>
    <w:rsid w:val="00D6306F"/>
    <w:rsid w:val="00D63091"/>
    <w:rsid w:val="00D63201"/>
    <w:rsid w:val="00D632C6"/>
    <w:rsid w:val="00D63410"/>
    <w:rsid w:val="00D63691"/>
    <w:rsid w:val="00D636D3"/>
    <w:rsid w:val="00D6374A"/>
    <w:rsid w:val="00D637DE"/>
    <w:rsid w:val="00D63A07"/>
    <w:rsid w:val="00D6400A"/>
    <w:rsid w:val="00D6418B"/>
    <w:rsid w:val="00D64374"/>
    <w:rsid w:val="00D644D4"/>
    <w:rsid w:val="00D6473A"/>
    <w:rsid w:val="00D647B6"/>
    <w:rsid w:val="00D647FA"/>
    <w:rsid w:val="00D64806"/>
    <w:rsid w:val="00D6484C"/>
    <w:rsid w:val="00D648BF"/>
    <w:rsid w:val="00D64932"/>
    <w:rsid w:val="00D64B86"/>
    <w:rsid w:val="00D64C99"/>
    <w:rsid w:val="00D64F1D"/>
    <w:rsid w:val="00D6521A"/>
    <w:rsid w:val="00D65335"/>
    <w:rsid w:val="00D6541E"/>
    <w:rsid w:val="00D6577B"/>
    <w:rsid w:val="00D6580A"/>
    <w:rsid w:val="00D65834"/>
    <w:rsid w:val="00D65A24"/>
    <w:rsid w:val="00D65B98"/>
    <w:rsid w:val="00D65BD0"/>
    <w:rsid w:val="00D65C86"/>
    <w:rsid w:val="00D65D39"/>
    <w:rsid w:val="00D66135"/>
    <w:rsid w:val="00D66200"/>
    <w:rsid w:val="00D6653F"/>
    <w:rsid w:val="00D666CE"/>
    <w:rsid w:val="00D6671A"/>
    <w:rsid w:val="00D669B2"/>
    <w:rsid w:val="00D66A47"/>
    <w:rsid w:val="00D66E4F"/>
    <w:rsid w:val="00D671B2"/>
    <w:rsid w:val="00D67335"/>
    <w:rsid w:val="00D6734A"/>
    <w:rsid w:val="00D673A1"/>
    <w:rsid w:val="00D673F8"/>
    <w:rsid w:val="00D67420"/>
    <w:rsid w:val="00D675A2"/>
    <w:rsid w:val="00D675ED"/>
    <w:rsid w:val="00D67942"/>
    <w:rsid w:val="00D67D71"/>
    <w:rsid w:val="00D70151"/>
    <w:rsid w:val="00D70211"/>
    <w:rsid w:val="00D70277"/>
    <w:rsid w:val="00D703CA"/>
    <w:rsid w:val="00D70431"/>
    <w:rsid w:val="00D7049B"/>
    <w:rsid w:val="00D70C32"/>
    <w:rsid w:val="00D710DB"/>
    <w:rsid w:val="00D71191"/>
    <w:rsid w:val="00D711FC"/>
    <w:rsid w:val="00D713A4"/>
    <w:rsid w:val="00D715FA"/>
    <w:rsid w:val="00D71620"/>
    <w:rsid w:val="00D7197A"/>
    <w:rsid w:val="00D71A52"/>
    <w:rsid w:val="00D71A5B"/>
    <w:rsid w:val="00D71DC1"/>
    <w:rsid w:val="00D71E86"/>
    <w:rsid w:val="00D71FD4"/>
    <w:rsid w:val="00D72332"/>
    <w:rsid w:val="00D726A9"/>
    <w:rsid w:val="00D72717"/>
    <w:rsid w:val="00D727EB"/>
    <w:rsid w:val="00D72871"/>
    <w:rsid w:val="00D72876"/>
    <w:rsid w:val="00D72CDF"/>
    <w:rsid w:val="00D734A1"/>
    <w:rsid w:val="00D73511"/>
    <w:rsid w:val="00D7353B"/>
    <w:rsid w:val="00D735E5"/>
    <w:rsid w:val="00D7369D"/>
    <w:rsid w:val="00D739BE"/>
    <w:rsid w:val="00D73CFF"/>
    <w:rsid w:val="00D73D64"/>
    <w:rsid w:val="00D73E43"/>
    <w:rsid w:val="00D740AB"/>
    <w:rsid w:val="00D74110"/>
    <w:rsid w:val="00D741B9"/>
    <w:rsid w:val="00D74273"/>
    <w:rsid w:val="00D7447A"/>
    <w:rsid w:val="00D744CF"/>
    <w:rsid w:val="00D745D3"/>
    <w:rsid w:val="00D7461C"/>
    <w:rsid w:val="00D746D6"/>
    <w:rsid w:val="00D748DA"/>
    <w:rsid w:val="00D74ACF"/>
    <w:rsid w:val="00D74B7F"/>
    <w:rsid w:val="00D74C7E"/>
    <w:rsid w:val="00D74D1B"/>
    <w:rsid w:val="00D7501E"/>
    <w:rsid w:val="00D7525D"/>
    <w:rsid w:val="00D75288"/>
    <w:rsid w:val="00D7536E"/>
    <w:rsid w:val="00D754B6"/>
    <w:rsid w:val="00D7552A"/>
    <w:rsid w:val="00D7552D"/>
    <w:rsid w:val="00D755B3"/>
    <w:rsid w:val="00D75695"/>
    <w:rsid w:val="00D75726"/>
    <w:rsid w:val="00D757CD"/>
    <w:rsid w:val="00D758D2"/>
    <w:rsid w:val="00D75C02"/>
    <w:rsid w:val="00D75E66"/>
    <w:rsid w:val="00D7615B"/>
    <w:rsid w:val="00D762B7"/>
    <w:rsid w:val="00D762DC"/>
    <w:rsid w:val="00D764FE"/>
    <w:rsid w:val="00D765CB"/>
    <w:rsid w:val="00D76628"/>
    <w:rsid w:val="00D76A47"/>
    <w:rsid w:val="00D76C57"/>
    <w:rsid w:val="00D76F1A"/>
    <w:rsid w:val="00D76F88"/>
    <w:rsid w:val="00D76F9E"/>
    <w:rsid w:val="00D774F1"/>
    <w:rsid w:val="00D776FC"/>
    <w:rsid w:val="00D77893"/>
    <w:rsid w:val="00D77C25"/>
    <w:rsid w:val="00D77CF0"/>
    <w:rsid w:val="00D77D9D"/>
    <w:rsid w:val="00D77E79"/>
    <w:rsid w:val="00D77F56"/>
    <w:rsid w:val="00D77F63"/>
    <w:rsid w:val="00D77FF0"/>
    <w:rsid w:val="00D8003F"/>
    <w:rsid w:val="00D800E6"/>
    <w:rsid w:val="00D80164"/>
    <w:rsid w:val="00D8034B"/>
    <w:rsid w:val="00D80431"/>
    <w:rsid w:val="00D80639"/>
    <w:rsid w:val="00D8076E"/>
    <w:rsid w:val="00D807F3"/>
    <w:rsid w:val="00D809D8"/>
    <w:rsid w:val="00D81024"/>
    <w:rsid w:val="00D8111F"/>
    <w:rsid w:val="00D81137"/>
    <w:rsid w:val="00D81371"/>
    <w:rsid w:val="00D813DD"/>
    <w:rsid w:val="00D81582"/>
    <w:rsid w:val="00D8191E"/>
    <w:rsid w:val="00D819F1"/>
    <w:rsid w:val="00D81AA2"/>
    <w:rsid w:val="00D81AF1"/>
    <w:rsid w:val="00D81CDB"/>
    <w:rsid w:val="00D820CF"/>
    <w:rsid w:val="00D821EA"/>
    <w:rsid w:val="00D82245"/>
    <w:rsid w:val="00D822EE"/>
    <w:rsid w:val="00D825A1"/>
    <w:rsid w:val="00D82DB2"/>
    <w:rsid w:val="00D82EB8"/>
    <w:rsid w:val="00D82FDE"/>
    <w:rsid w:val="00D835E8"/>
    <w:rsid w:val="00D8363D"/>
    <w:rsid w:val="00D83674"/>
    <w:rsid w:val="00D836C7"/>
    <w:rsid w:val="00D836F7"/>
    <w:rsid w:val="00D83719"/>
    <w:rsid w:val="00D83907"/>
    <w:rsid w:val="00D83E21"/>
    <w:rsid w:val="00D83F57"/>
    <w:rsid w:val="00D84361"/>
    <w:rsid w:val="00D84364"/>
    <w:rsid w:val="00D846B6"/>
    <w:rsid w:val="00D8470B"/>
    <w:rsid w:val="00D84900"/>
    <w:rsid w:val="00D8500D"/>
    <w:rsid w:val="00D851D3"/>
    <w:rsid w:val="00D857F7"/>
    <w:rsid w:val="00D85951"/>
    <w:rsid w:val="00D85C05"/>
    <w:rsid w:val="00D85C55"/>
    <w:rsid w:val="00D85C67"/>
    <w:rsid w:val="00D85CA3"/>
    <w:rsid w:val="00D86567"/>
    <w:rsid w:val="00D86677"/>
    <w:rsid w:val="00D86833"/>
    <w:rsid w:val="00D86917"/>
    <w:rsid w:val="00D86C33"/>
    <w:rsid w:val="00D86CE1"/>
    <w:rsid w:val="00D86F5D"/>
    <w:rsid w:val="00D86F6F"/>
    <w:rsid w:val="00D870A8"/>
    <w:rsid w:val="00D871B4"/>
    <w:rsid w:val="00D87245"/>
    <w:rsid w:val="00D8725F"/>
    <w:rsid w:val="00D872F1"/>
    <w:rsid w:val="00D876E7"/>
    <w:rsid w:val="00D87896"/>
    <w:rsid w:val="00D8796A"/>
    <w:rsid w:val="00D87A76"/>
    <w:rsid w:val="00D87AB7"/>
    <w:rsid w:val="00D87ADB"/>
    <w:rsid w:val="00D87AE9"/>
    <w:rsid w:val="00D87CA1"/>
    <w:rsid w:val="00D9016C"/>
    <w:rsid w:val="00D901C8"/>
    <w:rsid w:val="00D90216"/>
    <w:rsid w:val="00D904BE"/>
    <w:rsid w:val="00D905B8"/>
    <w:rsid w:val="00D906EF"/>
    <w:rsid w:val="00D908E1"/>
    <w:rsid w:val="00D90941"/>
    <w:rsid w:val="00D90C52"/>
    <w:rsid w:val="00D90D6E"/>
    <w:rsid w:val="00D90D7F"/>
    <w:rsid w:val="00D90DF0"/>
    <w:rsid w:val="00D90FFB"/>
    <w:rsid w:val="00D91110"/>
    <w:rsid w:val="00D912F7"/>
    <w:rsid w:val="00D9138F"/>
    <w:rsid w:val="00D91412"/>
    <w:rsid w:val="00D91447"/>
    <w:rsid w:val="00D914E7"/>
    <w:rsid w:val="00D91705"/>
    <w:rsid w:val="00D9172A"/>
    <w:rsid w:val="00D917D8"/>
    <w:rsid w:val="00D919E1"/>
    <w:rsid w:val="00D91A35"/>
    <w:rsid w:val="00D91CB2"/>
    <w:rsid w:val="00D91CB6"/>
    <w:rsid w:val="00D92020"/>
    <w:rsid w:val="00D92235"/>
    <w:rsid w:val="00D92478"/>
    <w:rsid w:val="00D92854"/>
    <w:rsid w:val="00D9296E"/>
    <w:rsid w:val="00D92FA8"/>
    <w:rsid w:val="00D93137"/>
    <w:rsid w:val="00D93182"/>
    <w:rsid w:val="00D93321"/>
    <w:rsid w:val="00D933D9"/>
    <w:rsid w:val="00D934FF"/>
    <w:rsid w:val="00D93614"/>
    <w:rsid w:val="00D936BB"/>
    <w:rsid w:val="00D936FA"/>
    <w:rsid w:val="00D93817"/>
    <w:rsid w:val="00D93860"/>
    <w:rsid w:val="00D93931"/>
    <w:rsid w:val="00D93A6B"/>
    <w:rsid w:val="00D93FFA"/>
    <w:rsid w:val="00D940A3"/>
    <w:rsid w:val="00D9459D"/>
    <w:rsid w:val="00D94A9B"/>
    <w:rsid w:val="00D94B02"/>
    <w:rsid w:val="00D94C4E"/>
    <w:rsid w:val="00D95023"/>
    <w:rsid w:val="00D95198"/>
    <w:rsid w:val="00D95711"/>
    <w:rsid w:val="00D9575D"/>
    <w:rsid w:val="00D9594A"/>
    <w:rsid w:val="00D95A80"/>
    <w:rsid w:val="00D95A9F"/>
    <w:rsid w:val="00D95B39"/>
    <w:rsid w:val="00D95E9B"/>
    <w:rsid w:val="00D96415"/>
    <w:rsid w:val="00D964AA"/>
    <w:rsid w:val="00D964EE"/>
    <w:rsid w:val="00D96CC9"/>
    <w:rsid w:val="00D96E8B"/>
    <w:rsid w:val="00D96F15"/>
    <w:rsid w:val="00D96F97"/>
    <w:rsid w:val="00D97354"/>
    <w:rsid w:val="00D9748B"/>
    <w:rsid w:val="00D97538"/>
    <w:rsid w:val="00D977A7"/>
    <w:rsid w:val="00D97A03"/>
    <w:rsid w:val="00D97B80"/>
    <w:rsid w:val="00D97BB7"/>
    <w:rsid w:val="00DA0140"/>
    <w:rsid w:val="00DA018E"/>
    <w:rsid w:val="00DA033C"/>
    <w:rsid w:val="00DA0752"/>
    <w:rsid w:val="00DA07B6"/>
    <w:rsid w:val="00DA0944"/>
    <w:rsid w:val="00DA0BFF"/>
    <w:rsid w:val="00DA0C36"/>
    <w:rsid w:val="00DA0D94"/>
    <w:rsid w:val="00DA109F"/>
    <w:rsid w:val="00DA1109"/>
    <w:rsid w:val="00DA1221"/>
    <w:rsid w:val="00DA12DE"/>
    <w:rsid w:val="00DA17FE"/>
    <w:rsid w:val="00DA18AE"/>
    <w:rsid w:val="00DA197B"/>
    <w:rsid w:val="00DA1A1C"/>
    <w:rsid w:val="00DA1BCB"/>
    <w:rsid w:val="00DA1D71"/>
    <w:rsid w:val="00DA1D9E"/>
    <w:rsid w:val="00DA1E18"/>
    <w:rsid w:val="00DA1E1E"/>
    <w:rsid w:val="00DA21F8"/>
    <w:rsid w:val="00DA22D2"/>
    <w:rsid w:val="00DA23A9"/>
    <w:rsid w:val="00DA24D7"/>
    <w:rsid w:val="00DA2512"/>
    <w:rsid w:val="00DA265A"/>
    <w:rsid w:val="00DA277D"/>
    <w:rsid w:val="00DA29A8"/>
    <w:rsid w:val="00DA2D05"/>
    <w:rsid w:val="00DA2DF7"/>
    <w:rsid w:val="00DA2E29"/>
    <w:rsid w:val="00DA2F60"/>
    <w:rsid w:val="00DA300A"/>
    <w:rsid w:val="00DA3365"/>
    <w:rsid w:val="00DA33A5"/>
    <w:rsid w:val="00DA36D5"/>
    <w:rsid w:val="00DA3900"/>
    <w:rsid w:val="00DA3C91"/>
    <w:rsid w:val="00DA3CD8"/>
    <w:rsid w:val="00DA3DE2"/>
    <w:rsid w:val="00DA3FC6"/>
    <w:rsid w:val="00DA404B"/>
    <w:rsid w:val="00DA41A1"/>
    <w:rsid w:val="00DA41CA"/>
    <w:rsid w:val="00DA458C"/>
    <w:rsid w:val="00DA4B69"/>
    <w:rsid w:val="00DA4B7D"/>
    <w:rsid w:val="00DA4F75"/>
    <w:rsid w:val="00DA51A9"/>
    <w:rsid w:val="00DA54C6"/>
    <w:rsid w:val="00DA5684"/>
    <w:rsid w:val="00DA57F6"/>
    <w:rsid w:val="00DA5A3F"/>
    <w:rsid w:val="00DA5B4B"/>
    <w:rsid w:val="00DA5D76"/>
    <w:rsid w:val="00DA5DC3"/>
    <w:rsid w:val="00DA5DE1"/>
    <w:rsid w:val="00DA6198"/>
    <w:rsid w:val="00DA6794"/>
    <w:rsid w:val="00DA6903"/>
    <w:rsid w:val="00DA6AFA"/>
    <w:rsid w:val="00DA6F63"/>
    <w:rsid w:val="00DA71F3"/>
    <w:rsid w:val="00DA77E3"/>
    <w:rsid w:val="00DA78F0"/>
    <w:rsid w:val="00DA7ACC"/>
    <w:rsid w:val="00DA7B81"/>
    <w:rsid w:val="00DA7C43"/>
    <w:rsid w:val="00DA7DBA"/>
    <w:rsid w:val="00DA7FC3"/>
    <w:rsid w:val="00DB0141"/>
    <w:rsid w:val="00DB0591"/>
    <w:rsid w:val="00DB05C7"/>
    <w:rsid w:val="00DB07E1"/>
    <w:rsid w:val="00DB07FF"/>
    <w:rsid w:val="00DB0AA3"/>
    <w:rsid w:val="00DB0ADC"/>
    <w:rsid w:val="00DB0E0A"/>
    <w:rsid w:val="00DB1292"/>
    <w:rsid w:val="00DB1339"/>
    <w:rsid w:val="00DB139F"/>
    <w:rsid w:val="00DB13AE"/>
    <w:rsid w:val="00DB15EC"/>
    <w:rsid w:val="00DB186C"/>
    <w:rsid w:val="00DB1F7E"/>
    <w:rsid w:val="00DB201B"/>
    <w:rsid w:val="00DB206D"/>
    <w:rsid w:val="00DB2097"/>
    <w:rsid w:val="00DB237C"/>
    <w:rsid w:val="00DB23C1"/>
    <w:rsid w:val="00DB25DF"/>
    <w:rsid w:val="00DB2AE5"/>
    <w:rsid w:val="00DB2B44"/>
    <w:rsid w:val="00DB2C10"/>
    <w:rsid w:val="00DB2CDA"/>
    <w:rsid w:val="00DB2EC9"/>
    <w:rsid w:val="00DB2F31"/>
    <w:rsid w:val="00DB354C"/>
    <w:rsid w:val="00DB3556"/>
    <w:rsid w:val="00DB3813"/>
    <w:rsid w:val="00DB38C5"/>
    <w:rsid w:val="00DB3A13"/>
    <w:rsid w:val="00DB3AC9"/>
    <w:rsid w:val="00DB3E1E"/>
    <w:rsid w:val="00DB3F34"/>
    <w:rsid w:val="00DB4317"/>
    <w:rsid w:val="00DB461D"/>
    <w:rsid w:val="00DB464C"/>
    <w:rsid w:val="00DB4C1B"/>
    <w:rsid w:val="00DB4C2E"/>
    <w:rsid w:val="00DB4CC2"/>
    <w:rsid w:val="00DB4D89"/>
    <w:rsid w:val="00DB4F52"/>
    <w:rsid w:val="00DB5342"/>
    <w:rsid w:val="00DB54F9"/>
    <w:rsid w:val="00DB55E7"/>
    <w:rsid w:val="00DB562A"/>
    <w:rsid w:val="00DB565D"/>
    <w:rsid w:val="00DB5691"/>
    <w:rsid w:val="00DB5737"/>
    <w:rsid w:val="00DB594F"/>
    <w:rsid w:val="00DB5A7E"/>
    <w:rsid w:val="00DB5BF4"/>
    <w:rsid w:val="00DB5D59"/>
    <w:rsid w:val="00DB5E46"/>
    <w:rsid w:val="00DB5E68"/>
    <w:rsid w:val="00DB6026"/>
    <w:rsid w:val="00DB6386"/>
    <w:rsid w:val="00DB68D4"/>
    <w:rsid w:val="00DB6B54"/>
    <w:rsid w:val="00DB6C2C"/>
    <w:rsid w:val="00DB6D4F"/>
    <w:rsid w:val="00DB6F87"/>
    <w:rsid w:val="00DB700C"/>
    <w:rsid w:val="00DB7287"/>
    <w:rsid w:val="00DB72C4"/>
    <w:rsid w:val="00DB741F"/>
    <w:rsid w:val="00DB7533"/>
    <w:rsid w:val="00DB7660"/>
    <w:rsid w:val="00DB78D9"/>
    <w:rsid w:val="00DB79A6"/>
    <w:rsid w:val="00DB79A9"/>
    <w:rsid w:val="00DB79BD"/>
    <w:rsid w:val="00DB7AC6"/>
    <w:rsid w:val="00DB7FEA"/>
    <w:rsid w:val="00DC0025"/>
    <w:rsid w:val="00DC018F"/>
    <w:rsid w:val="00DC036A"/>
    <w:rsid w:val="00DC0884"/>
    <w:rsid w:val="00DC08BA"/>
    <w:rsid w:val="00DC0A78"/>
    <w:rsid w:val="00DC0CFF"/>
    <w:rsid w:val="00DC0E10"/>
    <w:rsid w:val="00DC0E91"/>
    <w:rsid w:val="00DC0EC6"/>
    <w:rsid w:val="00DC0F2B"/>
    <w:rsid w:val="00DC10BF"/>
    <w:rsid w:val="00DC11CF"/>
    <w:rsid w:val="00DC134D"/>
    <w:rsid w:val="00DC1363"/>
    <w:rsid w:val="00DC13C5"/>
    <w:rsid w:val="00DC1C4B"/>
    <w:rsid w:val="00DC1CAC"/>
    <w:rsid w:val="00DC1EC9"/>
    <w:rsid w:val="00DC20BD"/>
    <w:rsid w:val="00DC22D6"/>
    <w:rsid w:val="00DC239B"/>
    <w:rsid w:val="00DC248B"/>
    <w:rsid w:val="00DC2492"/>
    <w:rsid w:val="00DC24E5"/>
    <w:rsid w:val="00DC2548"/>
    <w:rsid w:val="00DC29B3"/>
    <w:rsid w:val="00DC2B67"/>
    <w:rsid w:val="00DC2E13"/>
    <w:rsid w:val="00DC334E"/>
    <w:rsid w:val="00DC351B"/>
    <w:rsid w:val="00DC37ED"/>
    <w:rsid w:val="00DC3888"/>
    <w:rsid w:val="00DC3AA3"/>
    <w:rsid w:val="00DC3C31"/>
    <w:rsid w:val="00DC3DBC"/>
    <w:rsid w:val="00DC3DD9"/>
    <w:rsid w:val="00DC3FD6"/>
    <w:rsid w:val="00DC4096"/>
    <w:rsid w:val="00DC4148"/>
    <w:rsid w:val="00DC4306"/>
    <w:rsid w:val="00DC43A2"/>
    <w:rsid w:val="00DC43B0"/>
    <w:rsid w:val="00DC43F3"/>
    <w:rsid w:val="00DC45BA"/>
    <w:rsid w:val="00DC46EA"/>
    <w:rsid w:val="00DC47C6"/>
    <w:rsid w:val="00DC47D6"/>
    <w:rsid w:val="00DC48A6"/>
    <w:rsid w:val="00DC4922"/>
    <w:rsid w:val="00DC51AB"/>
    <w:rsid w:val="00DC51ED"/>
    <w:rsid w:val="00DC54D5"/>
    <w:rsid w:val="00DC54E1"/>
    <w:rsid w:val="00DC550E"/>
    <w:rsid w:val="00DC55E9"/>
    <w:rsid w:val="00DC58C2"/>
    <w:rsid w:val="00DC592F"/>
    <w:rsid w:val="00DC5941"/>
    <w:rsid w:val="00DC59ED"/>
    <w:rsid w:val="00DC5AF4"/>
    <w:rsid w:val="00DC5B88"/>
    <w:rsid w:val="00DC5EA5"/>
    <w:rsid w:val="00DC63B7"/>
    <w:rsid w:val="00DC6E59"/>
    <w:rsid w:val="00DC6E6F"/>
    <w:rsid w:val="00DC7570"/>
    <w:rsid w:val="00DC7763"/>
    <w:rsid w:val="00DC7E79"/>
    <w:rsid w:val="00DD00A6"/>
    <w:rsid w:val="00DD0231"/>
    <w:rsid w:val="00DD026F"/>
    <w:rsid w:val="00DD02BF"/>
    <w:rsid w:val="00DD03ED"/>
    <w:rsid w:val="00DD03FB"/>
    <w:rsid w:val="00DD0445"/>
    <w:rsid w:val="00DD09AC"/>
    <w:rsid w:val="00DD09E5"/>
    <w:rsid w:val="00DD0B08"/>
    <w:rsid w:val="00DD0CDF"/>
    <w:rsid w:val="00DD0CFE"/>
    <w:rsid w:val="00DD0DAB"/>
    <w:rsid w:val="00DD0DB8"/>
    <w:rsid w:val="00DD0F08"/>
    <w:rsid w:val="00DD0FA8"/>
    <w:rsid w:val="00DD154C"/>
    <w:rsid w:val="00DD17B6"/>
    <w:rsid w:val="00DD191A"/>
    <w:rsid w:val="00DD19BF"/>
    <w:rsid w:val="00DD19CF"/>
    <w:rsid w:val="00DD1A91"/>
    <w:rsid w:val="00DD1D37"/>
    <w:rsid w:val="00DD207E"/>
    <w:rsid w:val="00DD2106"/>
    <w:rsid w:val="00DD23C6"/>
    <w:rsid w:val="00DD25C1"/>
    <w:rsid w:val="00DD2672"/>
    <w:rsid w:val="00DD28B3"/>
    <w:rsid w:val="00DD2A44"/>
    <w:rsid w:val="00DD2B20"/>
    <w:rsid w:val="00DD2B63"/>
    <w:rsid w:val="00DD2B74"/>
    <w:rsid w:val="00DD3005"/>
    <w:rsid w:val="00DD305C"/>
    <w:rsid w:val="00DD3380"/>
    <w:rsid w:val="00DD344E"/>
    <w:rsid w:val="00DD3515"/>
    <w:rsid w:val="00DD36D3"/>
    <w:rsid w:val="00DD386F"/>
    <w:rsid w:val="00DD38EE"/>
    <w:rsid w:val="00DD3A84"/>
    <w:rsid w:val="00DD3B64"/>
    <w:rsid w:val="00DD3DF2"/>
    <w:rsid w:val="00DD3E6F"/>
    <w:rsid w:val="00DD3F8B"/>
    <w:rsid w:val="00DD42E1"/>
    <w:rsid w:val="00DD43DB"/>
    <w:rsid w:val="00DD4421"/>
    <w:rsid w:val="00DD4510"/>
    <w:rsid w:val="00DD4705"/>
    <w:rsid w:val="00DD478F"/>
    <w:rsid w:val="00DD47DD"/>
    <w:rsid w:val="00DD4BB6"/>
    <w:rsid w:val="00DD4FB3"/>
    <w:rsid w:val="00DD51C2"/>
    <w:rsid w:val="00DD54BF"/>
    <w:rsid w:val="00DD578B"/>
    <w:rsid w:val="00DD57BB"/>
    <w:rsid w:val="00DD5C3C"/>
    <w:rsid w:val="00DD5D98"/>
    <w:rsid w:val="00DD5DCD"/>
    <w:rsid w:val="00DD5F78"/>
    <w:rsid w:val="00DD612F"/>
    <w:rsid w:val="00DD6465"/>
    <w:rsid w:val="00DD649A"/>
    <w:rsid w:val="00DD65CE"/>
    <w:rsid w:val="00DD65D3"/>
    <w:rsid w:val="00DD6627"/>
    <w:rsid w:val="00DD6698"/>
    <w:rsid w:val="00DD679C"/>
    <w:rsid w:val="00DD6810"/>
    <w:rsid w:val="00DD68E9"/>
    <w:rsid w:val="00DD6B00"/>
    <w:rsid w:val="00DD6CEE"/>
    <w:rsid w:val="00DD6FF0"/>
    <w:rsid w:val="00DD70DA"/>
    <w:rsid w:val="00DD7262"/>
    <w:rsid w:val="00DD7482"/>
    <w:rsid w:val="00DD75CE"/>
    <w:rsid w:val="00DD7795"/>
    <w:rsid w:val="00DD78B4"/>
    <w:rsid w:val="00DD78F3"/>
    <w:rsid w:val="00DD7B11"/>
    <w:rsid w:val="00DD7B9A"/>
    <w:rsid w:val="00DD7C20"/>
    <w:rsid w:val="00DD7F72"/>
    <w:rsid w:val="00DE02CA"/>
    <w:rsid w:val="00DE07BD"/>
    <w:rsid w:val="00DE0A14"/>
    <w:rsid w:val="00DE0CFD"/>
    <w:rsid w:val="00DE0F12"/>
    <w:rsid w:val="00DE10B7"/>
    <w:rsid w:val="00DE1411"/>
    <w:rsid w:val="00DE1B8F"/>
    <w:rsid w:val="00DE1C54"/>
    <w:rsid w:val="00DE1CD9"/>
    <w:rsid w:val="00DE1E72"/>
    <w:rsid w:val="00DE2201"/>
    <w:rsid w:val="00DE2273"/>
    <w:rsid w:val="00DE22B2"/>
    <w:rsid w:val="00DE22DC"/>
    <w:rsid w:val="00DE243E"/>
    <w:rsid w:val="00DE24FE"/>
    <w:rsid w:val="00DE25F8"/>
    <w:rsid w:val="00DE2CF8"/>
    <w:rsid w:val="00DE2EA1"/>
    <w:rsid w:val="00DE3019"/>
    <w:rsid w:val="00DE31F6"/>
    <w:rsid w:val="00DE32DB"/>
    <w:rsid w:val="00DE32F4"/>
    <w:rsid w:val="00DE330D"/>
    <w:rsid w:val="00DE35C6"/>
    <w:rsid w:val="00DE37A8"/>
    <w:rsid w:val="00DE38A8"/>
    <w:rsid w:val="00DE3FE4"/>
    <w:rsid w:val="00DE41FE"/>
    <w:rsid w:val="00DE4364"/>
    <w:rsid w:val="00DE43FE"/>
    <w:rsid w:val="00DE47AB"/>
    <w:rsid w:val="00DE47B8"/>
    <w:rsid w:val="00DE47DF"/>
    <w:rsid w:val="00DE4869"/>
    <w:rsid w:val="00DE4A0F"/>
    <w:rsid w:val="00DE4BCD"/>
    <w:rsid w:val="00DE4C1E"/>
    <w:rsid w:val="00DE4D67"/>
    <w:rsid w:val="00DE508A"/>
    <w:rsid w:val="00DE51BF"/>
    <w:rsid w:val="00DE53C7"/>
    <w:rsid w:val="00DE53E5"/>
    <w:rsid w:val="00DE55D1"/>
    <w:rsid w:val="00DE5734"/>
    <w:rsid w:val="00DE5960"/>
    <w:rsid w:val="00DE5A14"/>
    <w:rsid w:val="00DE5EA9"/>
    <w:rsid w:val="00DE60A0"/>
    <w:rsid w:val="00DE6258"/>
    <w:rsid w:val="00DE679C"/>
    <w:rsid w:val="00DE68CD"/>
    <w:rsid w:val="00DE6D32"/>
    <w:rsid w:val="00DE6FC0"/>
    <w:rsid w:val="00DE7092"/>
    <w:rsid w:val="00DE70EF"/>
    <w:rsid w:val="00DE70F7"/>
    <w:rsid w:val="00DE71E3"/>
    <w:rsid w:val="00DE72D2"/>
    <w:rsid w:val="00DE75FE"/>
    <w:rsid w:val="00DE77F5"/>
    <w:rsid w:val="00DE7892"/>
    <w:rsid w:val="00DE7B2A"/>
    <w:rsid w:val="00DE7B3C"/>
    <w:rsid w:val="00DE7D02"/>
    <w:rsid w:val="00DE7F96"/>
    <w:rsid w:val="00DE7FC1"/>
    <w:rsid w:val="00DF01F6"/>
    <w:rsid w:val="00DF0302"/>
    <w:rsid w:val="00DF04AE"/>
    <w:rsid w:val="00DF04E7"/>
    <w:rsid w:val="00DF04ED"/>
    <w:rsid w:val="00DF05F9"/>
    <w:rsid w:val="00DF06D4"/>
    <w:rsid w:val="00DF0757"/>
    <w:rsid w:val="00DF07A6"/>
    <w:rsid w:val="00DF07E4"/>
    <w:rsid w:val="00DF0880"/>
    <w:rsid w:val="00DF08EE"/>
    <w:rsid w:val="00DF09CE"/>
    <w:rsid w:val="00DF0B11"/>
    <w:rsid w:val="00DF0C34"/>
    <w:rsid w:val="00DF1163"/>
    <w:rsid w:val="00DF116E"/>
    <w:rsid w:val="00DF1179"/>
    <w:rsid w:val="00DF1436"/>
    <w:rsid w:val="00DF14F0"/>
    <w:rsid w:val="00DF15E9"/>
    <w:rsid w:val="00DF16DA"/>
    <w:rsid w:val="00DF1763"/>
    <w:rsid w:val="00DF1C7C"/>
    <w:rsid w:val="00DF1D02"/>
    <w:rsid w:val="00DF1D22"/>
    <w:rsid w:val="00DF1E6B"/>
    <w:rsid w:val="00DF1EF2"/>
    <w:rsid w:val="00DF2155"/>
    <w:rsid w:val="00DF22E5"/>
    <w:rsid w:val="00DF23AE"/>
    <w:rsid w:val="00DF244B"/>
    <w:rsid w:val="00DF24C2"/>
    <w:rsid w:val="00DF2511"/>
    <w:rsid w:val="00DF258D"/>
    <w:rsid w:val="00DF298A"/>
    <w:rsid w:val="00DF2A66"/>
    <w:rsid w:val="00DF2B52"/>
    <w:rsid w:val="00DF2E2C"/>
    <w:rsid w:val="00DF3232"/>
    <w:rsid w:val="00DF32D1"/>
    <w:rsid w:val="00DF3486"/>
    <w:rsid w:val="00DF34A4"/>
    <w:rsid w:val="00DF36BB"/>
    <w:rsid w:val="00DF3878"/>
    <w:rsid w:val="00DF39C2"/>
    <w:rsid w:val="00DF3BAF"/>
    <w:rsid w:val="00DF3BFB"/>
    <w:rsid w:val="00DF3D6C"/>
    <w:rsid w:val="00DF405C"/>
    <w:rsid w:val="00DF4111"/>
    <w:rsid w:val="00DF4333"/>
    <w:rsid w:val="00DF43D2"/>
    <w:rsid w:val="00DF4644"/>
    <w:rsid w:val="00DF47E5"/>
    <w:rsid w:val="00DF4873"/>
    <w:rsid w:val="00DF48EE"/>
    <w:rsid w:val="00DF4E82"/>
    <w:rsid w:val="00DF4EC6"/>
    <w:rsid w:val="00DF4F4F"/>
    <w:rsid w:val="00DF4F88"/>
    <w:rsid w:val="00DF500C"/>
    <w:rsid w:val="00DF55C0"/>
    <w:rsid w:val="00DF55E8"/>
    <w:rsid w:val="00DF594A"/>
    <w:rsid w:val="00DF59E5"/>
    <w:rsid w:val="00DF5AAC"/>
    <w:rsid w:val="00DF5AEE"/>
    <w:rsid w:val="00DF5D5E"/>
    <w:rsid w:val="00DF5E14"/>
    <w:rsid w:val="00DF621F"/>
    <w:rsid w:val="00DF6275"/>
    <w:rsid w:val="00DF63CD"/>
    <w:rsid w:val="00DF6953"/>
    <w:rsid w:val="00DF69D9"/>
    <w:rsid w:val="00DF6A89"/>
    <w:rsid w:val="00DF6C1B"/>
    <w:rsid w:val="00DF6E9C"/>
    <w:rsid w:val="00DF6FDB"/>
    <w:rsid w:val="00DF773A"/>
    <w:rsid w:val="00DF7BF0"/>
    <w:rsid w:val="00DF7CAA"/>
    <w:rsid w:val="00DF7D46"/>
    <w:rsid w:val="00DF7DCF"/>
    <w:rsid w:val="00DF7F41"/>
    <w:rsid w:val="00E0001E"/>
    <w:rsid w:val="00E00293"/>
    <w:rsid w:val="00E003ED"/>
    <w:rsid w:val="00E0041E"/>
    <w:rsid w:val="00E00566"/>
    <w:rsid w:val="00E0059F"/>
    <w:rsid w:val="00E008CD"/>
    <w:rsid w:val="00E00A15"/>
    <w:rsid w:val="00E00ECC"/>
    <w:rsid w:val="00E00F9F"/>
    <w:rsid w:val="00E00FDC"/>
    <w:rsid w:val="00E01093"/>
    <w:rsid w:val="00E011FD"/>
    <w:rsid w:val="00E01239"/>
    <w:rsid w:val="00E012D0"/>
    <w:rsid w:val="00E014AA"/>
    <w:rsid w:val="00E018E3"/>
    <w:rsid w:val="00E019EB"/>
    <w:rsid w:val="00E01AC6"/>
    <w:rsid w:val="00E02374"/>
    <w:rsid w:val="00E02487"/>
    <w:rsid w:val="00E024E2"/>
    <w:rsid w:val="00E026F4"/>
    <w:rsid w:val="00E026F9"/>
    <w:rsid w:val="00E0295D"/>
    <w:rsid w:val="00E02C53"/>
    <w:rsid w:val="00E02FC6"/>
    <w:rsid w:val="00E03005"/>
    <w:rsid w:val="00E03229"/>
    <w:rsid w:val="00E03346"/>
    <w:rsid w:val="00E0349C"/>
    <w:rsid w:val="00E03555"/>
    <w:rsid w:val="00E03610"/>
    <w:rsid w:val="00E038F7"/>
    <w:rsid w:val="00E039BA"/>
    <w:rsid w:val="00E03A6F"/>
    <w:rsid w:val="00E03AB6"/>
    <w:rsid w:val="00E03AFE"/>
    <w:rsid w:val="00E03D81"/>
    <w:rsid w:val="00E03FAD"/>
    <w:rsid w:val="00E04068"/>
    <w:rsid w:val="00E042F0"/>
    <w:rsid w:val="00E045BA"/>
    <w:rsid w:val="00E04705"/>
    <w:rsid w:val="00E04886"/>
    <w:rsid w:val="00E04942"/>
    <w:rsid w:val="00E049CC"/>
    <w:rsid w:val="00E04B05"/>
    <w:rsid w:val="00E04B8D"/>
    <w:rsid w:val="00E04C22"/>
    <w:rsid w:val="00E04E83"/>
    <w:rsid w:val="00E04EA9"/>
    <w:rsid w:val="00E04F91"/>
    <w:rsid w:val="00E05087"/>
    <w:rsid w:val="00E050E0"/>
    <w:rsid w:val="00E05151"/>
    <w:rsid w:val="00E053FE"/>
    <w:rsid w:val="00E05648"/>
    <w:rsid w:val="00E057B0"/>
    <w:rsid w:val="00E058C0"/>
    <w:rsid w:val="00E05D67"/>
    <w:rsid w:val="00E05D7D"/>
    <w:rsid w:val="00E06143"/>
    <w:rsid w:val="00E06147"/>
    <w:rsid w:val="00E06254"/>
    <w:rsid w:val="00E065C4"/>
    <w:rsid w:val="00E06637"/>
    <w:rsid w:val="00E06718"/>
    <w:rsid w:val="00E067FE"/>
    <w:rsid w:val="00E06992"/>
    <w:rsid w:val="00E06C11"/>
    <w:rsid w:val="00E07072"/>
    <w:rsid w:val="00E071B6"/>
    <w:rsid w:val="00E071D1"/>
    <w:rsid w:val="00E07406"/>
    <w:rsid w:val="00E07472"/>
    <w:rsid w:val="00E075BB"/>
    <w:rsid w:val="00E07899"/>
    <w:rsid w:val="00E0790B"/>
    <w:rsid w:val="00E07ABC"/>
    <w:rsid w:val="00E10108"/>
    <w:rsid w:val="00E104A4"/>
    <w:rsid w:val="00E10631"/>
    <w:rsid w:val="00E10971"/>
    <w:rsid w:val="00E10AC5"/>
    <w:rsid w:val="00E10C15"/>
    <w:rsid w:val="00E10CB9"/>
    <w:rsid w:val="00E117FD"/>
    <w:rsid w:val="00E119E8"/>
    <w:rsid w:val="00E11AE3"/>
    <w:rsid w:val="00E11B75"/>
    <w:rsid w:val="00E11BA8"/>
    <w:rsid w:val="00E11F52"/>
    <w:rsid w:val="00E1224F"/>
    <w:rsid w:val="00E122F3"/>
    <w:rsid w:val="00E124B7"/>
    <w:rsid w:val="00E12537"/>
    <w:rsid w:val="00E12AF4"/>
    <w:rsid w:val="00E12BF8"/>
    <w:rsid w:val="00E12D06"/>
    <w:rsid w:val="00E12E9D"/>
    <w:rsid w:val="00E13053"/>
    <w:rsid w:val="00E1334A"/>
    <w:rsid w:val="00E133AA"/>
    <w:rsid w:val="00E134DE"/>
    <w:rsid w:val="00E1376E"/>
    <w:rsid w:val="00E1377B"/>
    <w:rsid w:val="00E13805"/>
    <w:rsid w:val="00E13986"/>
    <w:rsid w:val="00E13D29"/>
    <w:rsid w:val="00E14550"/>
    <w:rsid w:val="00E145D4"/>
    <w:rsid w:val="00E146E1"/>
    <w:rsid w:val="00E14C20"/>
    <w:rsid w:val="00E14D9B"/>
    <w:rsid w:val="00E151B3"/>
    <w:rsid w:val="00E151B9"/>
    <w:rsid w:val="00E15231"/>
    <w:rsid w:val="00E1536C"/>
    <w:rsid w:val="00E1560D"/>
    <w:rsid w:val="00E15871"/>
    <w:rsid w:val="00E15978"/>
    <w:rsid w:val="00E15A38"/>
    <w:rsid w:val="00E15C0B"/>
    <w:rsid w:val="00E15C9F"/>
    <w:rsid w:val="00E15CBC"/>
    <w:rsid w:val="00E15FF6"/>
    <w:rsid w:val="00E160AE"/>
    <w:rsid w:val="00E16268"/>
    <w:rsid w:val="00E16272"/>
    <w:rsid w:val="00E16780"/>
    <w:rsid w:val="00E169D4"/>
    <w:rsid w:val="00E17166"/>
    <w:rsid w:val="00E1723F"/>
    <w:rsid w:val="00E17413"/>
    <w:rsid w:val="00E17471"/>
    <w:rsid w:val="00E174C2"/>
    <w:rsid w:val="00E174C7"/>
    <w:rsid w:val="00E1797F"/>
    <w:rsid w:val="00E17985"/>
    <w:rsid w:val="00E17B6E"/>
    <w:rsid w:val="00E17C74"/>
    <w:rsid w:val="00E17D05"/>
    <w:rsid w:val="00E20108"/>
    <w:rsid w:val="00E20480"/>
    <w:rsid w:val="00E2081C"/>
    <w:rsid w:val="00E20D2D"/>
    <w:rsid w:val="00E20DBD"/>
    <w:rsid w:val="00E2104D"/>
    <w:rsid w:val="00E210FF"/>
    <w:rsid w:val="00E21205"/>
    <w:rsid w:val="00E21216"/>
    <w:rsid w:val="00E212E1"/>
    <w:rsid w:val="00E21928"/>
    <w:rsid w:val="00E21929"/>
    <w:rsid w:val="00E21B38"/>
    <w:rsid w:val="00E21BC2"/>
    <w:rsid w:val="00E21E79"/>
    <w:rsid w:val="00E21EAE"/>
    <w:rsid w:val="00E21EB7"/>
    <w:rsid w:val="00E228D5"/>
    <w:rsid w:val="00E22B82"/>
    <w:rsid w:val="00E22D3C"/>
    <w:rsid w:val="00E22D64"/>
    <w:rsid w:val="00E22DE3"/>
    <w:rsid w:val="00E22E06"/>
    <w:rsid w:val="00E23224"/>
    <w:rsid w:val="00E23288"/>
    <w:rsid w:val="00E233D0"/>
    <w:rsid w:val="00E23491"/>
    <w:rsid w:val="00E235F3"/>
    <w:rsid w:val="00E23906"/>
    <w:rsid w:val="00E2397A"/>
    <w:rsid w:val="00E23A22"/>
    <w:rsid w:val="00E23A3A"/>
    <w:rsid w:val="00E23A50"/>
    <w:rsid w:val="00E23AD3"/>
    <w:rsid w:val="00E23E53"/>
    <w:rsid w:val="00E23FF2"/>
    <w:rsid w:val="00E240E8"/>
    <w:rsid w:val="00E24100"/>
    <w:rsid w:val="00E241BB"/>
    <w:rsid w:val="00E24394"/>
    <w:rsid w:val="00E24710"/>
    <w:rsid w:val="00E24867"/>
    <w:rsid w:val="00E2489B"/>
    <w:rsid w:val="00E24A71"/>
    <w:rsid w:val="00E24BBE"/>
    <w:rsid w:val="00E24D5E"/>
    <w:rsid w:val="00E24F00"/>
    <w:rsid w:val="00E2507E"/>
    <w:rsid w:val="00E251BD"/>
    <w:rsid w:val="00E25341"/>
    <w:rsid w:val="00E25379"/>
    <w:rsid w:val="00E25685"/>
    <w:rsid w:val="00E257A7"/>
    <w:rsid w:val="00E25864"/>
    <w:rsid w:val="00E25A0A"/>
    <w:rsid w:val="00E25A75"/>
    <w:rsid w:val="00E25B60"/>
    <w:rsid w:val="00E25EAF"/>
    <w:rsid w:val="00E25EBE"/>
    <w:rsid w:val="00E25EC6"/>
    <w:rsid w:val="00E2600E"/>
    <w:rsid w:val="00E26021"/>
    <w:rsid w:val="00E26063"/>
    <w:rsid w:val="00E26376"/>
    <w:rsid w:val="00E2669D"/>
    <w:rsid w:val="00E266E5"/>
    <w:rsid w:val="00E26771"/>
    <w:rsid w:val="00E26C26"/>
    <w:rsid w:val="00E26D41"/>
    <w:rsid w:val="00E26D6E"/>
    <w:rsid w:val="00E27331"/>
    <w:rsid w:val="00E273E2"/>
    <w:rsid w:val="00E2742D"/>
    <w:rsid w:val="00E27510"/>
    <w:rsid w:val="00E275DA"/>
    <w:rsid w:val="00E27820"/>
    <w:rsid w:val="00E27AEF"/>
    <w:rsid w:val="00E27DF8"/>
    <w:rsid w:val="00E300F3"/>
    <w:rsid w:val="00E30197"/>
    <w:rsid w:val="00E30253"/>
    <w:rsid w:val="00E30442"/>
    <w:rsid w:val="00E3052C"/>
    <w:rsid w:val="00E306D8"/>
    <w:rsid w:val="00E30850"/>
    <w:rsid w:val="00E30931"/>
    <w:rsid w:val="00E30A70"/>
    <w:rsid w:val="00E30D27"/>
    <w:rsid w:val="00E30DB7"/>
    <w:rsid w:val="00E30EAE"/>
    <w:rsid w:val="00E30F78"/>
    <w:rsid w:val="00E31076"/>
    <w:rsid w:val="00E31760"/>
    <w:rsid w:val="00E31952"/>
    <w:rsid w:val="00E31B5B"/>
    <w:rsid w:val="00E31BDE"/>
    <w:rsid w:val="00E32047"/>
    <w:rsid w:val="00E32159"/>
    <w:rsid w:val="00E32290"/>
    <w:rsid w:val="00E32343"/>
    <w:rsid w:val="00E32810"/>
    <w:rsid w:val="00E32C25"/>
    <w:rsid w:val="00E32FD3"/>
    <w:rsid w:val="00E32FF5"/>
    <w:rsid w:val="00E330C6"/>
    <w:rsid w:val="00E3329C"/>
    <w:rsid w:val="00E33424"/>
    <w:rsid w:val="00E33701"/>
    <w:rsid w:val="00E33914"/>
    <w:rsid w:val="00E33ADB"/>
    <w:rsid w:val="00E33B67"/>
    <w:rsid w:val="00E33D1A"/>
    <w:rsid w:val="00E33F17"/>
    <w:rsid w:val="00E33F36"/>
    <w:rsid w:val="00E33F58"/>
    <w:rsid w:val="00E34262"/>
    <w:rsid w:val="00E34420"/>
    <w:rsid w:val="00E346F8"/>
    <w:rsid w:val="00E34736"/>
    <w:rsid w:val="00E34B60"/>
    <w:rsid w:val="00E34C17"/>
    <w:rsid w:val="00E34E5B"/>
    <w:rsid w:val="00E35A7C"/>
    <w:rsid w:val="00E35CEA"/>
    <w:rsid w:val="00E35CEC"/>
    <w:rsid w:val="00E35D2F"/>
    <w:rsid w:val="00E362AB"/>
    <w:rsid w:val="00E364CF"/>
    <w:rsid w:val="00E3654D"/>
    <w:rsid w:val="00E36560"/>
    <w:rsid w:val="00E365C7"/>
    <w:rsid w:val="00E3669B"/>
    <w:rsid w:val="00E36718"/>
    <w:rsid w:val="00E36835"/>
    <w:rsid w:val="00E3694E"/>
    <w:rsid w:val="00E3695A"/>
    <w:rsid w:val="00E36AA5"/>
    <w:rsid w:val="00E36F48"/>
    <w:rsid w:val="00E37013"/>
    <w:rsid w:val="00E371A2"/>
    <w:rsid w:val="00E371C5"/>
    <w:rsid w:val="00E3769C"/>
    <w:rsid w:val="00E3774A"/>
    <w:rsid w:val="00E377C5"/>
    <w:rsid w:val="00E378C4"/>
    <w:rsid w:val="00E37A84"/>
    <w:rsid w:val="00E37C57"/>
    <w:rsid w:val="00E37DA5"/>
    <w:rsid w:val="00E37F00"/>
    <w:rsid w:val="00E37F14"/>
    <w:rsid w:val="00E40191"/>
    <w:rsid w:val="00E40223"/>
    <w:rsid w:val="00E4026E"/>
    <w:rsid w:val="00E40283"/>
    <w:rsid w:val="00E402F9"/>
    <w:rsid w:val="00E403C1"/>
    <w:rsid w:val="00E405D0"/>
    <w:rsid w:val="00E407D4"/>
    <w:rsid w:val="00E4085E"/>
    <w:rsid w:val="00E40A24"/>
    <w:rsid w:val="00E40B26"/>
    <w:rsid w:val="00E40D1A"/>
    <w:rsid w:val="00E41049"/>
    <w:rsid w:val="00E414CE"/>
    <w:rsid w:val="00E415BC"/>
    <w:rsid w:val="00E4168C"/>
    <w:rsid w:val="00E4169A"/>
    <w:rsid w:val="00E4178D"/>
    <w:rsid w:val="00E418EE"/>
    <w:rsid w:val="00E41AEF"/>
    <w:rsid w:val="00E41B76"/>
    <w:rsid w:val="00E41D19"/>
    <w:rsid w:val="00E41E9F"/>
    <w:rsid w:val="00E41F2B"/>
    <w:rsid w:val="00E420E6"/>
    <w:rsid w:val="00E42133"/>
    <w:rsid w:val="00E421DF"/>
    <w:rsid w:val="00E4223E"/>
    <w:rsid w:val="00E42319"/>
    <w:rsid w:val="00E423CC"/>
    <w:rsid w:val="00E4243B"/>
    <w:rsid w:val="00E42565"/>
    <w:rsid w:val="00E425A0"/>
    <w:rsid w:val="00E42625"/>
    <w:rsid w:val="00E42963"/>
    <w:rsid w:val="00E429F7"/>
    <w:rsid w:val="00E42A0E"/>
    <w:rsid w:val="00E42A11"/>
    <w:rsid w:val="00E42A5D"/>
    <w:rsid w:val="00E42A99"/>
    <w:rsid w:val="00E42AD0"/>
    <w:rsid w:val="00E42AD2"/>
    <w:rsid w:val="00E42D6D"/>
    <w:rsid w:val="00E43612"/>
    <w:rsid w:val="00E437C8"/>
    <w:rsid w:val="00E43802"/>
    <w:rsid w:val="00E439D2"/>
    <w:rsid w:val="00E43AD0"/>
    <w:rsid w:val="00E43D29"/>
    <w:rsid w:val="00E43EE6"/>
    <w:rsid w:val="00E43F6F"/>
    <w:rsid w:val="00E43FB6"/>
    <w:rsid w:val="00E44347"/>
    <w:rsid w:val="00E44398"/>
    <w:rsid w:val="00E444F1"/>
    <w:rsid w:val="00E4455D"/>
    <w:rsid w:val="00E446A4"/>
    <w:rsid w:val="00E44A30"/>
    <w:rsid w:val="00E44D58"/>
    <w:rsid w:val="00E44E7A"/>
    <w:rsid w:val="00E44EBC"/>
    <w:rsid w:val="00E450D2"/>
    <w:rsid w:val="00E452D4"/>
    <w:rsid w:val="00E452DB"/>
    <w:rsid w:val="00E45369"/>
    <w:rsid w:val="00E4562E"/>
    <w:rsid w:val="00E45945"/>
    <w:rsid w:val="00E45969"/>
    <w:rsid w:val="00E45A32"/>
    <w:rsid w:val="00E45A9A"/>
    <w:rsid w:val="00E46E18"/>
    <w:rsid w:val="00E46ED0"/>
    <w:rsid w:val="00E473DE"/>
    <w:rsid w:val="00E4777A"/>
    <w:rsid w:val="00E47872"/>
    <w:rsid w:val="00E47945"/>
    <w:rsid w:val="00E47B48"/>
    <w:rsid w:val="00E47B50"/>
    <w:rsid w:val="00E47CB0"/>
    <w:rsid w:val="00E47D28"/>
    <w:rsid w:val="00E47E22"/>
    <w:rsid w:val="00E47FC7"/>
    <w:rsid w:val="00E50364"/>
    <w:rsid w:val="00E5049E"/>
    <w:rsid w:val="00E5058A"/>
    <w:rsid w:val="00E50A24"/>
    <w:rsid w:val="00E50FAC"/>
    <w:rsid w:val="00E50FD3"/>
    <w:rsid w:val="00E51029"/>
    <w:rsid w:val="00E510B9"/>
    <w:rsid w:val="00E5133F"/>
    <w:rsid w:val="00E51550"/>
    <w:rsid w:val="00E515E6"/>
    <w:rsid w:val="00E51C38"/>
    <w:rsid w:val="00E51D2B"/>
    <w:rsid w:val="00E51E89"/>
    <w:rsid w:val="00E51EFE"/>
    <w:rsid w:val="00E51FB5"/>
    <w:rsid w:val="00E523ED"/>
    <w:rsid w:val="00E5268F"/>
    <w:rsid w:val="00E5276D"/>
    <w:rsid w:val="00E530D2"/>
    <w:rsid w:val="00E5342B"/>
    <w:rsid w:val="00E53646"/>
    <w:rsid w:val="00E53859"/>
    <w:rsid w:val="00E53AB2"/>
    <w:rsid w:val="00E54657"/>
    <w:rsid w:val="00E546EA"/>
    <w:rsid w:val="00E54A56"/>
    <w:rsid w:val="00E54A8E"/>
    <w:rsid w:val="00E54ADC"/>
    <w:rsid w:val="00E54B74"/>
    <w:rsid w:val="00E54DB9"/>
    <w:rsid w:val="00E55052"/>
    <w:rsid w:val="00E5524A"/>
    <w:rsid w:val="00E5547F"/>
    <w:rsid w:val="00E556E5"/>
    <w:rsid w:val="00E55785"/>
    <w:rsid w:val="00E557B1"/>
    <w:rsid w:val="00E557C6"/>
    <w:rsid w:val="00E558A5"/>
    <w:rsid w:val="00E55A47"/>
    <w:rsid w:val="00E55C5B"/>
    <w:rsid w:val="00E55E4E"/>
    <w:rsid w:val="00E560EA"/>
    <w:rsid w:val="00E561A6"/>
    <w:rsid w:val="00E56397"/>
    <w:rsid w:val="00E5642B"/>
    <w:rsid w:val="00E56486"/>
    <w:rsid w:val="00E564CB"/>
    <w:rsid w:val="00E56835"/>
    <w:rsid w:val="00E56A22"/>
    <w:rsid w:val="00E56CA4"/>
    <w:rsid w:val="00E56DD3"/>
    <w:rsid w:val="00E56E6C"/>
    <w:rsid w:val="00E5709C"/>
    <w:rsid w:val="00E574C2"/>
    <w:rsid w:val="00E57C80"/>
    <w:rsid w:val="00E57EF2"/>
    <w:rsid w:val="00E57F24"/>
    <w:rsid w:val="00E57F4E"/>
    <w:rsid w:val="00E5D9CF"/>
    <w:rsid w:val="00E60109"/>
    <w:rsid w:val="00E605DC"/>
    <w:rsid w:val="00E6062D"/>
    <w:rsid w:val="00E60715"/>
    <w:rsid w:val="00E607E3"/>
    <w:rsid w:val="00E60831"/>
    <w:rsid w:val="00E608C3"/>
    <w:rsid w:val="00E60B90"/>
    <w:rsid w:val="00E60ED2"/>
    <w:rsid w:val="00E60F20"/>
    <w:rsid w:val="00E610C8"/>
    <w:rsid w:val="00E6134C"/>
    <w:rsid w:val="00E61911"/>
    <w:rsid w:val="00E619BB"/>
    <w:rsid w:val="00E61ADB"/>
    <w:rsid w:val="00E61BD1"/>
    <w:rsid w:val="00E61C09"/>
    <w:rsid w:val="00E61D4D"/>
    <w:rsid w:val="00E61E65"/>
    <w:rsid w:val="00E61E8F"/>
    <w:rsid w:val="00E61F3E"/>
    <w:rsid w:val="00E61F73"/>
    <w:rsid w:val="00E6220F"/>
    <w:rsid w:val="00E62219"/>
    <w:rsid w:val="00E62474"/>
    <w:rsid w:val="00E6275F"/>
    <w:rsid w:val="00E62B7D"/>
    <w:rsid w:val="00E62C9C"/>
    <w:rsid w:val="00E62D8D"/>
    <w:rsid w:val="00E62E18"/>
    <w:rsid w:val="00E63049"/>
    <w:rsid w:val="00E63075"/>
    <w:rsid w:val="00E630E1"/>
    <w:rsid w:val="00E631A1"/>
    <w:rsid w:val="00E6325B"/>
    <w:rsid w:val="00E632D4"/>
    <w:rsid w:val="00E6337B"/>
    <w:rsid w:val="00E63583"/>
    <w:rsid w:val="00E6364E"/>
    <w:rsid w:val="00E6397F"/>
    <w:rsid w:val="00E63A5B"/>
    <w:rsid w:val="00E63DA8"/>
    <w:rsid w:val="00E63E2E"/>
    <w:rsid w:val="00E63E7D"/>
    <w:rsid w:val="00E64012"/>
    <w:rsid w:val="00E6407A"/>
    <w:rsid w:val="00E642BD"/>
    <w:rsid w:val="00E64321"/>
    <w:rsid w:val="00E643C1"/>
    <w:rsid w:val="00E6448E"/>
    <w:rsid w:val="00E644B4"/>
    <w:rsid w:val="00E644B5"/>
    <w:rsid w:val="00E6453D"/>
    <w:rsid w:val="00E6455B"/>
    <w:rsid w:val="00E64738"/>
    <w:rsid w:val="00E6483F"/>
    <w:rsid w:val="00E64998"/>
    <w:rsid w:val="00E64A18"/>
    <w:rsid w:val="00E64A9C"/>
    <w:rsid w:val="00E64A9F"/>
    <w:rsid w:val="00E64B2B"/>
    <w:rsid w:val="00E64BFE"/>
    <w:rsid w:val="00E64D9E"/>
    <w:rsid w:val="00E64E35"/>
    <w:rsid w:val="00E64E77"/>
    <w:rsid w:val="00E64F29"/>
    <w:rsid w:val="00E65123"/>
    <w:rsid w:val="00E65174"/>
    <w:rsid w:val="00E651A9"/>
    <w:rsid w:val="00E651DC"/>
    <w:rsid w:val="00E654F8"/>
    <w:rsid w:val="00E655EB"/>
    <w:rsid w:val="00E657FA"/>
    <w:rsid w:val="00E65861"/>
    <w:rsid w:val="00E65BFE"/>
    <w:rsid w:val="00E65D58"/>
    <w:rsid w:val="00E65EE2"/>
    <w:rsid w:val="00E6638F"/>
    <w:rsid w:val="00E66A03"/>
    <w:rsid w:val="00E66F06"/>
    <w:rsid w:val="00E6725B"/>
    <w:rsid w:val="00E672AB"/>
    <w:rsid w:val="00E673D0"/>
    <w:rsid w:val="00E67451"/>
    <w:rsid w:val="00E675CE"/>
    <w:rsid w:val="00E67942"/>
    <w:rsid w:val="00E679DC"/>
    <w:rsid w:val="00E67A41"/>
    <w:rsid w:val="00E67AAC"/>
    <w:rsid w:val="00E67BC5"/>
    <w:rsid w:val="00E67FBA"/>
    <w:rsid w:val="00E701C0"/>
    <w:rsid w:val="00E7026F"/>
    <w:rsid w:val="00E702CE"/>
    <w:rsid w:val="00E70612"/>
    <w:rsid w:val="00E70726"/>
    <w:rsid w:val="00E7075E"/>
    <w:rsid w:val="00E70BDC"/>
    <w:rsid w:val="00E7185F"/>
    <w:rsid w:val="00E718EF"/>
    <w:rsid w:val="00E71900"/>
    <w:rsid w:val="00E71B48"/>
    <w:rsid w:val="00E71D15"/>
    <w:rsid w:val="00E71F82"/>
    <w:rsid w:val="00E721C5"/>
    <w:rsid w:val="00E727E7"/>
    <w:rsid w:val="00E7286D"/>
    <w:rsid w:val="00E72BDE"/>
    <w:rsid w:val="00E72C91"/>
    <w:rsid w:val="00E72CD8"/>
    <w:rsid w:val="00E72EEA"/>
    <w:rsid w:val="00E73006"/>
    <w:rsid w:val="00E73163"/>
    <w:rsid w:val="00E731F3"/>
    <w:rsid w:val="00E73443"/>
    <w:rsid w:val="00E73AE1"/>
    <w:rsid w:val="00E73CA8"/>
    <w:rsid w:val="00E73CB5"/>
    <w:rsid w:val="00E73D90"/>
    <w:rsid w:val="00E73DB5"/>
    <w:rsid w:val="00E73DBF"/>
    <w:rsid w:val="00E73EA3"/>
    <w:rsid w:val="00E7402A"/>
    <w:rsid w:val="00E74180"/>
    <w:rsid w:val="00E7426E"/>
    <w:rsid w:val="00E7480C"/>
    <w:rsid w:val="00E74848"/>
    <w:rsid w:val="00E7484A"/>
    <w:rsid w:val="00E7498D"/>
    <w:rsid w:val="00E749E8"/>
    <w:rsid w:val="00E74E25"/>
    <w:rsid w:val="00E74FE2"/>
    <w:rsid w:val="00E750CA"/>
    <w:rsid w:val="00E750F5"/>
    <w:rsid w:val="00E7519F"/>
    <w:rsid w:val="00E75554"/>
    <w:rsid w:val="00E757F7"/>
    <w:rsid w:val="00E75D47"/>
    <w:rsid w:val="00E75D9A"/>
    <w:rsid w:val="00E75D9D"/>
    <w:rsid w:val="00E76310"/>
    <w:rsid w:val="00E763E5"/>
    <w:rsid w:val="00E76505"/>
    <w:rsid w:val="00E766C8"/>
    <w:rsid w:val="00E7678A"/>
    <w:rsid w:val="00E76A25"/>
    <w:rsid w:val="00E76C2A"/>
    <w:rsid w:val="00E770B1"/>
    <w:rsid w:val="00E772BF"/>
    <w:rsid w:val="00E7760F"/>
    <w:rsid w:val="00E77724"/>
    <w:rsid w:val="00E77749"/>
    <w:rsid w:val="00E777A6"/>
    <w:rsid w:val="00E77B4B"/>
    <w:rsid w:val="00E77C16"/>
    <w:rsid w:val="00E77E72"/>
    <w:rsid w:val="00E77EA7"/>
    <w:rsid w:val="00E77FA4"/>
    <w:rsid w:val="00E795A8"/>
    <w:rsid w:val="00E802AA"/>
    <w:rsid w:val="00E80380"/>
    <w:rsid w:val="00E80471"/>
    <w:rsid w:val="00E804BD"/>
    <w:rsid w:val="00E80600"/>
    <w:rsid w:val="00E806F4"/>
    <w:rsid w:val="00E80816"/>
    <w:rsid w:val="00E80AA4"/>
    <w:rsid w:val="00E80EAB"/>
    <w:rsid w:val="00E80EC0"/>
    <w:rsid w:val="00E80F2A"/>
    <w:rsid w:val="00E8135F"/>
    <w:rsid w:val="00E8140B"/>
    <w:rsid w:val="00E815F0"/>
    <w:rsid w:val="00E81947"/>
    <w:rsid w:val="00E81A79"/>
    <w:rsid w:val="00E81F5A"/>
    <w:rsid w:val="00E81FB1"/>
    <w:rsid w:val="00E8207E"/>
    <w:rsid w:val="00E820C8"/>
    <w:rsid w:val="00E82228"/>
    <w:rsid w:val="00E82281"/>
    <w:rsid w:val="00E8234A"/>
    <w:rsid w:val="00E82391"/>
    <w:rsid w:val="00E823C7"/>
    <w:rsid w:val="00E824F8"/>
    <w:rsid w:val="00E825C2"/>
    <w:rsid w:val="00E825D5"/>
    <w:rsid w:val="00E826C4"/>
    <w:rsid w:val="00E8274B"/>
    <w:rsid w:val="00E828C4"/>
    <w:rsid w:val="00E83099"/>
    <w:rsid w:val="00E831BF"/>
    <w:rsid w:val="00E83282"/>
    <w:rsid w:val="00E833E3"/>
    <w:rsid w:val="00E839B9"/>
    <w:rsid w:val="00E839E6"/>
    <w:rsid w:val="00E83A3B"/>
    <w:rsid w:val="00E83B6E"/>
    <w:rsid w:val="00E83C03"/>
    <w:rsid w:val="00E83D67"/>
    <w:rsid w:val="00E84261"/>
    <w:rsid w:val="00E845CA"/>
    <w:rsid w:val="00E8466F"/>
    <w:rsid w:val="00E8468F"/>
    <w:rsid w:val="00E847D8"/>
    <w:rsid w:val="00E849AF"/>
    <w:rsid w:val="00E84E40"/>
    <w:rsid w:val="00E84EEF"/>
    <w:rsid w:val="00E84F6F"/>
    <w:rsid w:val="00E84FF9"/>
    <w:rsid w:val="00E8505A"/>
    <w:rsid w:val="00E85252"/>
    <w:rsid w:val="00E852BC"/>
    <w:rsid w:val="00E85323"/>
    <w:rsid w:val="00E85328"/>
    <w:rsid w:val="00E8544B"/>
    <w:rsid w:val="00E85587"/>
    <w:rsid w:val="00E85633"/>
    <w:rsid w:val="00E858F4"/>
    <w:rsid w:val="00E85949"/>
    <w:rsid w:val="00E85BB5"/>
    <w:rsid w:val="00E85BEA"/>
    <w:rsid w:val="00E85C98"/>
    <w:rsid w:val="00E85CA4"/>
    <w:rsid w:val="00E85FD3"/>
    <w:rsid w:val="00E86032"/>
    <w:rsid w:val="00E862F0"/>
    <w:rsid w:val="00E864AC"/>
    <w:rsid w:val="00E868C7"/>
    <w:rsid w:val="00E869D5"/>
    <w:rsid w:val="00E86F27"/>
    <w:rsid w:val="00E86F36"/>
    <w:rsid w:val="00E87089"/>
    <w:rsid w:val="00E8719F"/>
    <w:rsid w:val="00E871C0"/>
    <w:rsid w:val="00E87253"/>
    <w:rsid w:val="00E873BC"/>
    <w:rsid w:val="00E8743A"/>
    <w:rsid w:val="00E87571"/>
    <w:rsid w:val="00E87888"/>
    <w:rsid w:val="00E878D5"/>
    <w:rsid w:val="00E879F4"/>
    <w:rsid w:val="00E87E2C"/>
    <w:rsid w:val="00E900B0"/>
    <w:rsid w:val="00E90196"/>
    <w:rsid w:val="00E902BD"/>
    <w:rsid w:val="00E907C7"/>
    <w:rsid w:val="00E907ED"/>
    <w:rsid w:val="00E908F6"/>
    <w:rsid w:val="00E90CD2"/>
    <w:rsid w:val="00E90DB0"/>
    <w:rsid w:val="00E90E39"/>
    <w:rsid w:val="00E90E74"/>
    <w:rsid w:val="00E90F43"/>
    <w:rsid w:val="00E911E4"/>
    <w:rsid w:val="00E91278"/>
    <w:rsid w:val="00E9131C"/>
    <w:rsid w:val="00E913E3"/>
    <w:rsid w:val="00E91436"/>
    <w:rsid w:val="00E9147F"/>
    <w:rsid w:val="00E9163C"/>
    <w:rsid w:val="00E91718"/>
    <w:rsid w:val="00E91F18"/>
    <w:rsid w:val="00E920E1"/>
    <w:rsid w:val="00E92262"/>
    <w:rsid w:val="00E92269"/>
    <w:rsid w:val="00E92295"/>
    <w:rsid w:val="00E9229E"/>
    <w:rsid w:val="00E922BF"/>
    <w:rsid w:val="00E9237B"/>
    <w:rsid w:val="00E92424"/>
    <w:rsid w:val="00E929DD"/>
    <w:rsid w:val="00E92CC0"/>
    <w:rsid w:val="00E92CE4"/>
    <w:rsid w:val="00E93618"/>
    <w:rsid w:val="00E93945"/>
    <w:rsid w:val="00E93973"/>
    <w:rsid w:val="00E93C13"/>
    <w:rsid w:val="00E93CBB"/>
    <w:rsid w:val="00E93D6A"/>
    <w:rsid w:val="00E93D8B"/>
    <w:rsid w:val="00E93F33"/>
    <w:rsid w:val="00E93FCB"/>
    <w:rsid w:val="00E94040"/>
    <w:rsid w:val="00E94211"/>
    <w:rsid w:val="00E94722"/>
    <w:rsid w:val="00E947FF"/>
    <w:rsid w:val="00E94B9D"/>
    <w:rsid w:val="00E94CF4"/>
    <w:rsid w:val="00E950C3"/>
    <w:rsid w:val="00E950D1"/>
    <w:rsid w:val="00E95460"/>
    <w:rsid w:val="00E95543"/>
    <w:rsid w:val="00E95774"/>
    <w:rsid w:val="00E95837"/>
    <w:rsid w:val="00E958C7"/>
    <w:rsid w:val="00E95BFC"/>
    <w:rsid w:val="00E95C02"/>
    <w:rsid w:val="00E95CA7"/>
    <w:rsid w:val="00E95D41"/>
    <w:rsid w:val="00E95F20"/>
    <w:rsid w:val="00E95F44"/>
    <w:rsid w:val="00E96004"/>
    <w:rsid w:val="00E9628C"/>
    <w:rsid w:val="00E962AA"/>
    <w:rsid w:val="00E9640A"/>
    <w:rsid w:val="00E96590"/>
    <w:rsid w:val="00E96CD0"/>
    <w:rsid w:val="00E96DE2"/>
    <w:rsid w:val="00E96E43"/>
    <w:rsid w:val="00E971EF"/>
    <w:rsid w:val="00E9724E"/>
    <w:rsid w:val="00E974C3"/>
    <w:rsid w:val="00E974E5"/>
    <w:rsid w:val="00E97552"/>
    <w:rsid w:val="00E976BA"/>
    <w:rsid w:val="00E976CC"/>
    <w:rsid w:val="00E97769"/>
    <w:rsid w:val="00E97808"/>
    <w:rsid w:val="00E9785F"/>
    <w:rsid w:val="00E97866"/>
    <w:rsid w:val="00E97B86"/>
    <w:rsid w:val="00E97DC4"/>
    <w:rsid w:val="00EA04FE"/>
    <w:rsid w:val="00EA06E6"/>
    <w:rsid w:val="00EA0FB1"/>
    <w:rsid w:val="00EA1242"/>
    <w:rsid w:val="00EA1267"/>
    <w:rsid w:val="00EA18CD"/>
    <w:rsid w:val="00EA191A"/>
    <w:rsid w:val="00EA1951"/>
    <w:rsid w:val="00EA195F"/>
    <w:rsid w:val="00EA1C4B"/>
    <w:rsid w:val="00EA1D03"/>
    <w:rsid w:val="00EA1EC4"/>
    <w:rsid w:val="00EA1FD6"/>
    <w:rsid w:val="00EA21AD"/>
    <w:rsid w:val="00EA2933"/>
    <w:rsid w:val="00EA2ABC"/>
    <w:rsid w:val="00EA2B20"/>
    <w:rsid w:val="00EA2D5F"/>
    <w:rsid w:val="00EA2E91"/>
    <w:rsid w:val="00EA2EDD"/>
    <w:rsid w:val="00EA2F3C"/>
    <w:rsid w:val="00EA2FDE"/>
    <w:rsid w:val="00EA335A"/>
    <w:rsid w:val="00EA338E"/>
    <w:rsid w:val="00EA3682"/>
    <w:rsid w:val="00EA386F"/>
    <w:rsid w:val="00EA3A53"/>
    <w:rsid w:val="00EA3B67"/>
    <w:rsid w:val="00EA3D7D"/>
    <w:rsid w:val="00EA43F8"/>
    <w:rsid w:val="00EA44C9"/>
    <w:rsid w:val="00EA485B"/>
    <w:rsid w:val="00EA4D19"/>
    <w:rsid w:val="00EA506B"/>
    <w:rsid w:val="00EA5076"/>
    <w:rsid w:val="00EA5080"/>
    <w:rsid w:val="00EA522C"/>
    <w:rsid w:val="00EA5310"/>
    <w:rsid w:val="00EA53D7"/>
    <w:rsid w:val="00EA5415"/>
    <w:rsid w:val="00EA559C"/>
    <w:rsid w:val="00EA5F08"/>
    <w:rsid w:val="00EA609D"/>
    <w:rsid w:val="00EA620C"/>
    <w:rsid w:val="00EA6370"/>
    <w:rsid w:val="00EA67B5"/>
    <w:rsid w:val="00EA680B"/>
    <w:rsid w:val="00EA6C73"/>
    <w:rsid w:val="00EA728A"/>
    <w:rsid w:val="00EA72C3"/>
    <w:rsid w:val="00EA72F2"/>
    <w:rsid w:val="00EA7441"/>
    <w:rsid w:val="00EA74CF"/>
    <w:rsid w:val="00EA7526"/>
    <w:rsid w:val="00EA7601"/>
    <w:rsid w:val="00EA7632"/>
    <w:rsid w:val="00EA7693"/>
    <w:rsid w:val="00EA7741"/>
    <w:rsid w:val="00EA77A6"/>
    <w:rsid w:val="00EA7960"/>
    <w:rsid w:val="00EA7D56"/>
    <w:rsid w:val="00EA7F93"/>
    <w:rsid w:val="00EB009F"/>
    <w:rsid w:val="00EB017D"/>
    <w:rsid w:val="00EB020B"/>
    <w:rsid w:val="00EB03A9"/>
    <w:rsid w:val="00EB0A29"/>
    <w:rsid w:val="00EB0AAA"/>
    <w:rsid w:val="00EB0BB2"/>
    <w:rsid w:val="00EB1145"/>
    <w:rsid w:val="00EB11DC"/>
    <w:rsid w:val="00EB132A"/>
    <w:rsid w:val="00EB1404"/>
    <w:rsid w:val="00EB1671"/>
    <w:rsid w:val="00EB1A98"/>
    <w:rsid w:val="00EB1BE1"/>
    <w:rsid w:val="00EB1DE6"/>
    <w:rsid w:val="00EB1F50"/>
    <w:rsid w:val="00EB22F4"/>
    <w:rsid w:val="00EB2848"/>
    <w:rsid w:val="00EB28BF"/>
    <w:rsid w:val="00EB29DE"/>
    <w:rsid w:val="00EB31F9"/>
    <w:rsid w:val="00EB32F7"/>
    <w:rsid w:val="00EB364E"/>
    <w:rsid w:val="00EB3893"/>
    <w:rsid w:val="00EB39C9"/>
    <w:rsid w:val="00EB3ADB"/>
    <w:rsid w:val="00EB3D84"/>
    <w:rsid w:val="00EB3E0E"/>
    <w:rsid w:val="00EB3F8F"/>
    <w:rsid w:val="00EB41A9"/>
    <w:rsid w:val="00EB4253"/>
    <w:rsid w:val="00EB4343"/>
    <w:rsid w:val="00EB4368"/>
    <w:rsid w:val="00EB45D3"/>
    <w:rsid w:val="00EB45DF"/>
    <w:rsid w:val="00EB46BE"/>
    <w:rsid w:val="00EB49E0"/>
    <w:rsid w:val="00EB4AAD"/>
    <w:rsid w:val="00EB4BBE"/>
    <w:rsid w:val="00EB4DD0"/>
    <w:rsid w:val="00EB4FA4"/>
    <w:rsid w:val="00EB54A1"/>
    <w:rsid w:val="00EB57BA"/>
    <w:rsid w:val="00EB5817"/>
    <w:rsid w:val="00EB5AAD"/>
    <w:rsid w:val="00EB5EAC"/>
    <w:rsid w:val="00EB60D0"/>
    <w:rsid w:val="00EB61D4"/>
    <w:rsid w:val="00EB66AB"/>
    <w:rsid w:val="00EB6793"/>
    <w:rsid w:val="00EB699F"/>
    <w:rsid w:val="00EB6AA2"/>
    <w:rsid w:val="00EB6AE7"/>
    <w:rsid w:val="00EB6BBF"/>
    <w:rsid w:val="00EB6C9F"/>
    <w:rsid w:val="00EB6EE0"/>
    <w:rsid w:val="00EB7550"/>
    <w:rsid w:val="00EB77FA"/>
    <w:rsid w:val="00EB7A48"/>
    <w:rsid w:val="00EB7BC1"/>
    <w:rsid w:val="00EB7DCF"/>
    <w:rsid w:val="00EB7EE0"/>
    <w:rsid w:val="00EC00D5"/>
    <w:rsid w:val="00EC01CF"/>
    <w:rsid w:val="00EC032D"/>
    <w:rsid w:val="00EC07BD"/>
    <w:rsid w:val="00EC08AA"/>
    <w:rsid w:val="00EC08EC"/>
    <w:rsid w:val="00EC0B6D"/>
    <w:rsid w:val="00EC0F06"/>
    <w:rsid w:val="00EC1086"/>
    <w:rsid w:val="00EC125C"/>
    <w:rsid w:val="00EC13B5"/>
    <w:rsid w:val="00EC1506"/>
    <w:rsid w:val="00EC1634"/>
    <w:rsid w:val="00EC1942"/>
    <w:rsid w:val="00EC1CCB"/>
    <w:rsid w:val="00EC20C1"/>
    <w:rsid w:val="00EC2117"/>
    <w:rsid w:val="00EC22F7"/>
    <w:rsid w:val="00EC2336"/>
    <w:rsid w:val="00EC2631"/>
    <w:rsid w:val="00EC26D8"/>
    <w:rsid w:val="00EC272E"/>
    <w:rsid w:val="00EC27DB"/>
    <w:rsid w:val="00EC29CD"/>
    <w:rsid w:val="00EC29EB"/>
    <w:rsid w:val="00EC2C9C"/>
    <w:rsid w:val="00EC2E0E"/>
    <w:rsid w:val="00EC31C9"/>
    <w:rsid w:val="00EC3269"/>
    <w:rsid w:val="00EC32D4"/>
    <w:rsid w:val="00EC32EA"/>
    <w:rsid w:val="00EC370A"/>
    <w:rsid w:val="00EC39CB"/>
    <w:rsid w:val="00EC3F53"/>
    <w:rsid w:val="00EC41E7"/>
    <w:rsid w:val="00EC4468"/>
    <w:rsid w:val="00EC45AA"/>
    <w:rsid w:val="00EC4789"/>
    <w:rsid w:val="00EC4884"/>
    <w:rsid w:val="00EC4B63"/>
    <w:rsid w:val="00EC4CCB"/>
    <w:rsid w:val="00EC4E26"/>
    <w:rsid w:val="00EC4E3F"/>
    <w:rsid w:val="00EC5091"/>
    <w:rsid w:val="00EC5116"/>
    <w:rsid w:val="00EC51A5"/>
    <w:rsid w:val="00EC53A2"/>
    <w:rsid w:val="00EC545C"/>
    <w:rsid w:val="00EC5794"/>
    <w:rsid w:val="00EC5BFB"/>
    <w:rsid w:val="00EC5D0C"/>
    <w:rsid w:val="00EC61AB"/>
    <w:rsid w:val="00EC63BE"/>
    <w:rsid w:val="00EC641D"/>
    <w:rsid w:val="00EC6478"/>
    <w:rsid w:val="00EC6588"/>
    <w:rsid w:val="00EC66A1"/>
    <w:rsid w:val="00EC67C3"/>
    <w:rsid w:val="00EC68A2"/>
    <w:rsid w:val="00EC68C7"/>
    <w:rsid w:val="00EC69AA"/>
    <w:rsid w:val="00EC6CCB"/>
    <w:rsid w:val="00EC6D49"/>
    <w:rsid w:val="00EC6DB7"/>
    <w:rsid w:val="00EC7145"/>
    <w:rsid w:val="00EC71EC"/>
    <w:rsid w:val="00EC7316"/>
    <w:rsid w:val="00EC73C3"/>
    <w:rsid w:val="00EC751B"/>
    <w:rsid w:val="00EC759A"/>
    <w:rsid w:val="00EC76AD"/>
    <w:rsid w:val="00EC7CED"/>
    <w:rsid w:val="00EC7F25"/>
    <w:rsid w:val="00ED008C"/>
    <w:rsid w:val="00ED00E1"/>
    <w:rsid w:val="00ED0152"/>
    <w:rsid w:val="00ED04E1"/>
    <w:rsid w:val="00ED092C"/>
    <w:rsid w:val="00ED0951"/>
    <w:rsid w:val="00ED0C6D"/>
    <w:rsid w:val="00ED0CF3"/>
    <w:rsid w:val="00ED0E3D"/>
    <w:rsid w:val="00ED0E40"/>
    <w:rsid w:val="00ED0E6A"/>
    <w:rsid w:val="00ED0E73"/>
    <w:rsid w:val="00ED0F15"/>
    <w:rsid w:val="00ED16E2"/>
    <w:rsid w:val="00ED1C70"/>
    <w:rsid w:val="00ED1CBE"/>
    <w:rsid w:val="00ED1CF9"/>
    <w:rsid w:val="00ED205B"/>
    <w:rsid w:val="00ED270E"/>
    <w:rsid w:val="00ED28DA"/>
    <w:rsid w:val="00ED2995"/>
    <w:rsid w:val="00ED29B9"/>
    <w:rsid w:val="00ED2B05"/>
    <w:rsid w:val="00ED2D0D"/>
    <w:rsid w:val="00ED3205"/>
    <w:rsid w:val="00ED3993"/>
    <w:rsid w:val="00ED3B92"/>
    <w:rsid w:val="00ED3E32"/>
    <w:rsid w:val="00ED3EE7"/>
    <w:rsid w:val="00ED3F57"/>
    <w:rsid w:val="00ED3F8A"/>
    <w:rsid w:val="00ED40AB"/>
    <w:rsid w:val="00ED40F7"/>
    <w:rsid w:val="00ED4195"/>
    <w:rsid w:val="00ED4205"/>
    <w:rsid w:val="00ED43C6"/>
    <w:rsid w:val="00ED465D"/>
    <w:rsid w:val="00ED4668"/>
    <w:rsid w:val="00ED46F2"/>
    <w:rsid w:val="00ED4B76"/>
    <w:rsid w:val="00ED53D4"/>
    <w:rsid w:val="00ED55D8"/>
    <w:rsid w:val="00ED5683"/>
    <w:rsid w:val="00ED58AF"/>
    <w:rsid w:val="00ED58EC"/>
    <w:rsid w:val="00ED58F2"/>
    <w:rsid w:val="00ED5C7C"/>
    <w:rsid w:val="00ED5C8D"/>
    <w:rsid w:val="00ED5E9B"/>
    <w:rsid w:val="00ED5F59"/>
    <w:rsid w:val="00ED6042"/>
    <w:rsid w:val="00ED60CD"/>
    <w:rsid w:val="00ED62BD"/>
    <w:rsid w:val="00ED63B2"/>
    <w:rsid w:val="00ED6802"/>
    <w:rsid w:val="00ED68F5"/>
    <w:rsid w:val="00ED6920"/>
    <w:rsid w:val="00ED6936"/>
    <w:rsid w:val="00ED6A55"/>
    <w:rsid w:val="00ED6A90"/>
    <w:rsid w:val="00ED6C1C"/>
    <w:rsid w:val="00ED6E87"/>
    <w:rsid w:val="00ED7359"/>
    <w:rsid w:val="00ED73B4"/>
    <w:rsid w:val="00ED7551"/>
    <w:rsid w:val="00ED75F8"/>
    <w:rsid w:val="00ED7720"/>
    <w:rsid w:val="00ED776D"/>
    <w:rsid w:val="00ED785A"/>
    <w:rsid w:val="00ED787F"/>
    <w:rsid w:val="00ED799C"/>
    <w:rsid w:val="00ED7D1E"/>
    <w:rsid w:val="00ED7D94"/>
    <w:rsid w:val="00ED7EA9"/>
    <w:rsid w:val="00EE0025"/>
    <w:rsid w:val="00EE0424"/>
    <w:rsid w:val="00EE0447"/>
    <w:rsid w:val="00EE04E0"/>
    <w:rsid w:val="00EE0647"/>
    <w:rsid w:val="00EE07A0"/>
    <w:rsid w:val="00EE0882"/>
    <w:rsid w:val="00EE0B07"/>
    <w:rsid w:val="00EE0DFE"/>
    <w:rsid w:val="00EE0E99"/>
    <w:rsid w:val="00EE10CC"/>
    <w:rsid w:val="00EE126F"/>
    <w:rsid w:val="00EE1739"/>
    <w:rsid w:val="00EE1878"/>
    <w:rsid w:val="00EE1A7A"/>
    <w:rsid w:val="00EE1D95"/>
    <w:rsid w:val="00EE1E92"/>
    <w:rsid w:val="00EE1EBD"/>
    <w:rsid w:val="00EE20CA"/>
    <w:rsid w:val="00EE20EE"/>
    <w:rsid w:val="00EE2744"/>
    <w:rsid w:val="00EE2AE3"/>
    <w:rsid w:val="00EE2DB9"/>
    <w:rsid w:val="00EE2E57"/>
    <w:rsid w:val="00EE2FF6"/>
    <w:rsid w:val="00EE33F6"/>
    <w:rsid w:val="00EE35EE"/>
    <w:rsid w:val="00EE36BB"/>
    <w:rsid w:val="00EE36DF"/>
    <w:rsid w:val="00EE3707"/>
    <w:rsid w:val="00EE392E"/>
    <w:rsid w:val="00EE3E44"/>
    <w:rsid w:val="00EE3F42"/>
    <w:rsid w:val="00EE42A8"/>
    <w:rsid w:val="00EE43DB"/>
    <w:rsid w:val="00EE4442"/>
    <w:rsid w:val="00EE464F"/>
    <w:rsid w:val="00EE465B"/>
    <w:rsid w:val="00EE46CB"/>
    <w:rsid w:val="00EE471C"/>
    <w:rsid w:val="00EE4769"/>
    <w:rsid w:val="00EE4A24"/>
    <w:rsid w:val="00EE4B3A"/>
    <w:rsid w:val="00EE4D86"/>
    <w:rsid w:val="00EE4E0F"/>
    <w:rsid w:val="00EE4F34"/>
    <w:rsid w:val="00EE4FCF"/>
    <w:rsid w:val="00EE4FE1"/>
    <w:rsid w:val="00EE528E"/>
    <w:rsid w:val="00EE5365"/>
    <w:rsid w:val="00EE555B"/>
    <w:rsid w:val="00EE5773"/>
    <w:rsid w:val="00EE5BA5"/>
    <w:rsid w:val="00EE5C32"/>
    <w:rsid w:val="00EE5C64"/>
    <w:rsid w:val="00EE5CFC"/>
    <w:rsid w:val="00EE5F21"/>
    <w:rsid w:val="00EE610F"/>
    <w:rsid w:val="00EE618E"/>
    <w:rsid w:val="00EE6192"/>
    <w:rsid w:val="00EE61CC"/>
    <w:rsid w:val="00EE6327"/>
    <w:rsid w:val="00EE63A0"/>
    <w:rsid w:val="00EE6A30"/>
    <w:rsid w:val="00EE6CE9"/>
    <w:rsid w:val="00EE6D47"/>
    <w:rsid w:val="00EE6E7D"/>
    <w:rsid w:val="00EE6EFD"/>
    <w:rsid w:val="00EE6F3E"/>
    <w:rsid w:val="00EE7012"/>
    <w:rsid w:val="00EE7061"/>
    <w:rsid w:val="00EE729C"/>
    <w:rsid w:val="00EE7458"/>
    <w:rsid w:val="00EE78A1"/>
    <w:rsid w:val="00EE78B6"/>
    <w:rsid w:val="00EE7A5F"/>
    <w:rsid w:val="00EE7B93"/>
    <w:rsid w:val="00EE7CBD"/>
    <w:rsid w:val="00EE7E86"/>
    <w:rsid w:val="00EF028F"/>
    <w:rsid w:val="00EF04CC"/>
    <w:rsid w:val="00EF056F"/>
    <w:rsid w:val="00EF0A4D"/>
    <w:rsid w:val="00EF0A59"/>
    <w:rsid w:val="00EF0E62"/>
    <w:rsid w:val="00EF0F1A"/>
    <w:rsid w:val="00EF0FF6"/>
    <w:rsid w:val="00EF10AA"/>
    <w:rsid w:val="00EF11B2"/>
    <w:rsid w:val="00EF1201"/>
    <w:rsid w:val="00EF12F4"/>
    <w:rsid w:val="00EF1645"/>
    <w:rsid w:val="00EF16C9"/>
    <w:rsid w:val="00EF16E2"/>
    <w:rsid w:val="00EF182C"/>
    <w:rsid w:val="00EF1A8E"/>
    <w:rsid w:val="00EF1C57"/>
    <w:rsid w:val="00EF1CB7"/>
    <w:rsid w:val="00EF1D1E"/>
    <w:rsid w:val="00EF1D3A"/>
    <w:rsid w:val="00EF2071"/>
    <w:rsid w:val="00EF213F"/>
    <w:rsid w:val="00EF2210"/>
    <w:rsid w:val="00EF23C9"/>
    <w:rsid w:val="00EF2477"/>
    <w:rsid w:val="00EF2503"/>
    <w:rsid w:val="00EF286D"/>
    <w:rsid w:val="00EF2ABA"/>
    <w:rsid w:val="00EF2C0B"/>
    <w:rsid w:val="00EF2E1D"/>
    <w:rsid w:val="00EF2EA4"/>
    <w:rsid w:val="00EF30DC"/>
    <w:rsid w:val="00EF332E"/>
    <w:rsid w:val="00EF35AF"/>
    <w:rsid w:val="00EF37EE"/>
    <w:rsid w:val="00EF3804"/>
    <w:rsid w:val="00EF3968"/>
    <w:rsid w:val="00EF398B"/>
    <w:rsid w:val="00EF3BAF"/>
    <w:rsid w:val="00EF3BC3"/>
    <w:rsid w:val="00EF3E89"/>
    <w:rsid w:val="00EF3FA5"/>
    <w:rsid w:val="00EF400B"/>
    <w:rsid w:val="00EF43F0"/>
    <w:rsid w:val="00EF452A"/>
    <w:rsid w:val="00EF4610"/>
    <w:rsid w:val="00EF488E"/>
    <w:rsid w:val="00EF498F"/>
    <w:rsid w:val="00EF4D16"/>
    <w:rsid w:val="00EF4D4C"/>
    <w:rsid w:val="00EF4DA6"/>
    <w:rsid w:val="00EF5021"/>
    <w:rsid w:val="00EF5177"/>
    <w:rsid w:val="00EF538E"/>
    <w:rsid w:val="00EF549A"/>
    <w:rsid w:val="00EF557C"/>
    <w:rsid w:val="00EF56A6"/>
    <w:rsid w:val="00EF5705"/>
    <w:rsid w:val="00EF5A6F"/>
    <w:rsid w:val="00EF5A71"/>
    <w:rsid w:val="00EF5B09"/>
    <w:rsid w:val="00EF5B21"/>
    <w:rsid w:val="00EF5E39"/>
    <w:rsid w:val="00EF5FB3"/>
    <w:rsid w:val="00EF6001"/>
    <w:rsid w:val="00EF6289"/>
    <w:rsid w:val="00EF6A1D"/>
    <w:rsid w:val="00EF6DC0"/>
    <w:rsid w:val="00EF706D"/>
    <w:rsid w:val="00EF7286"/>
    <w:rsid w:val="00EF752E"/>
    <w:rsid w:val="00EF78B6"/>
    <w:rsid w:val="00EF7A47"/>
    <w:rsid w:val="00EF7B12"/>
    <w:rsid w:val="00EF7B64"/>
    <w:rsid w:val="00EF7C11"/>
    <w:rsid w:val="00EF7E17"/>
    <w:rsid w:val="00EF7ED1"/>
    <w:rsid w:val="00F0014C"/>
    <w:rsid w:val="00F004C2"/>
    <w:rsid w:val="00F004C4"/>
    <w:rsid w:val="00F004DA"/>
    <w:rsid w:val="00F00532"/>
    <w:rsid w:val="00F00574"/>
    <w:rsid w:val="00F007A1"/>
    <w:rsid w:val="00F0095B"/>
    <w:rsid w:val="00F00AEF"/>
    <w:rsid w:val="00F00BD7"/>
    <w:rsid w:val="00F00C3B"/>
    <w:rsid w:val="00F00C70"/>
    <w:rsid w:val="00F01161"/>
    <w:rsid w:val="00F01258"/>
    <w:rsid w:val="00F0128A"/>
    <w:rsid w:val="00F01471"/>
    <w:rsid w:val="00F0149A"/>
    <w:rsid w:val="00F0155E"/>
    <w:rsid w:val="00F0160E"/>
    <w:rsid w:val="00F01765"/>
    <w:rsid w:val="00F0186C"/>
    <w:rsid w:val="00F01B7B"/>
    <w:rsid w:val="00F01C23"/>
    <w:rsid w:val="00F01C97"/>
    <w:rsid w:val="00F01E1E"/>
    <w:rsid w:val="00F01E66"/>
    <w:rsid w:val="00F027E8"/>
    <w:rsid w:val="00F028B3"/>
    <w:rsid w:val="00F031CE"/>
    <w:rsid w:val="00F037DC"/>
    <w:rsid w:val="00F03B69"/>
    <w:rsid w:val="00F03C23"/>
    <w:rsid w:val="00F03D2A"/>
    <w:rsid w:val="00F03D7A"/>
    <w:rsid w:val="00F03E1D"/>
    <w:rsid w:val="00F041B1"/>
    <w:rsid w:val="00F0423C"/>
    <w:rsid w:val="00F04554"/>
    <w:rsid w:val="00F045E6"/>
    <w:rsid w:val="00F0466F"/>
    <w:rsid w:val="00F047E4"/>
    <w:rsid w:val="00F04849"/>
    <w:rsid w:val="00F04892"/>
    <w:rsid w:val="00F048AC"/>
    <w:rsid w:val="00F0496E"/>
    <w:rsid w:val="00F04AA6"/>
    <w:rsid w:val="00F04C80"/>
    <w:rsid w:val="00F0540F"/>
    <w:rsid w:val="00F05732"/>
    <w:rsid w:val="00F0576A"/>
    <w:rsid w:val="00F058D6"/>
    <w:rsid w:val="00F05CBD"/>
    <w:rsid w:val="00F05E3C"/>
    <w:rsid w:val="00F06145"/>
    <w:rsid w:val="00F06161"/>
    <w:rsid w:val="00F06433"/>
    <w:rsid w:val="00F06498"/>
    <w:rsid w:val="00F064D6"/>
    <w:rsid w:val="00F06840"/>
    <w:rsid w:val="00F06908"/>
    <w:rsid w:val="00F06984"/>
    <w:rsid w:val="00F069DE"/>
    <w:rsid w:val="00F06A0D"/>
    <w:rsid w:val="00F06A45"/>
    <w:rsid w:val="00F06ADB"/>
    <w:rsid w:val="00F06B7C"/>
    <w:rsid w:val="00F06B9D"/>
    <w:rsid w:val="00F06E76"/>
    <w:rsid w:val="00F06F2B"/>
    <w:rsid w:val="00F072CF"/>
    <w:rsid w:val="00F0748E"/>
    <w:rsid w:val="00F075CD"/>
    <w:rsid w:val="00F076EB"/>
    <w:rsid w:val="00F0783E"/>
    <w:rsid w:val="00F079F8"/>
    <w:rsid w:val="00F07AAD"/>
    <w:rsid w:val="00F1024D"/>
    <w:rsid w:val="00F10460"/>
    <w:rsid w:val="00F104F2"/>
    <w:rsid w:val="00F10679"/>
    <w:rsid w:val="00F10706"/>
    <w:rsid w:val="00F10930"/>
    <w:rsid w:val="00F10C97"/>
    <w:rsid w:val="00F10DD0"/>
    <w:rsid w:val="00F10DD9"/>
    <w:rsid w:val="00F11049"/>
    <w:rsid w:val="00F112C0"/>
    <w:rsid w:val="00F11370"/>
    <w:rsid w:val="00F11734"/>
    <w:rsid w:val="00F118A4"/>
    <w:rsid w:val="00F11924"/>
    <w:rsid w:val="00F11B34"/>
    <w:rsid w:val="00F11B51"/>
    <w:rsid w:val="00F11C22"/>
    <w:rsid w:val="00F1209E"/>
    <w:rsid w:val="00F122C3"/>
    <w:rsid w:val="00F12337"/>
    <w:rsid w:val="00F1238F"/>
    <w:rsid w:val="00F1274A"/>
    <w:rsid w:val="00F12959"/>
    <w:rsid w:val="00F12B37"/>
    <w:rsid w:val="00F12D72"/>
    <w:rsid w:val="00F132D3"/>
    <w:rsid w:val="00F1345A"/>
    <w:rsid w:val="00F13820"/>
    <w:rsid w:val="00F13A0E"/>
    <w:rsid w:val="00F13AB6"/>
    <w:rsid w:val="00F13AFB"/>
    <w:rsid w:val="00F13C33"/>
    <w:rsid w:val="00F13C68"/>
    <w:rsid w:val="00F1401D"/>
    <w:rsid w:val="00F14132"/>
    <w:rsid w:val="00F1414D"/>
    <w:rsid w:val="00F144C0"/>
    <w:rsid w:val="00F14546"/>
    <w:rsid w:val="00F14662"/>
    <w:rsid w:val="00F148E9"/>
    <w:rsid w:val="00F149F0"/>
    <w:rsid w:val="00F14B2D"/>
    <w:rsid w:val="00F14C20"/>
    <w:rsid w:val="00F14D21"/>
    <w:rsid w:val="00F14E20"/>
    <w:rsid w:val="00F14EB3"/>
    <w:rsid w:val="00F14F59"/>
    <w:rsid w:val="00F152F0"/>
    <w:rsid w:val="00F15356"/>
    <w:rsid w:val="00F15589"/>
    <w:rsid w:val="00F1599F"/>
    <w:rsid w:val="00F15B88"/>
    <w:rsid w:val="00F15E0F"/>
    <w:rsid w:val="00F15EB2"/>
    <w:rsid w:val="00F162EE"/>
    <w:rsid w:val="00F16616"/>
    <w:rsid w:val="00F16719"/>
    <w:rsid w:val="00F16805"/>
    <w:rsid w:val="00F1682A"/>
    <w:rsid w:val="00F16877"/>
    <w:rsid w:val="00F168F1"/>
    <w:rsid w:val="00F16946"/>
    <w:rsid w:val="00F16A14"/>
    <w:rsid w:val="00F16A24"/>
    <w:rsid w:val="00F16B65"/>
    <w:rsid w:val="00F16B8A"/>
    <w:rsid w:val="00F16CC6"/>
    <w:rsid w:val="00F16E4C"/>
    <w:rsid w:val="00F1709F"/>
    <w:rsid w:val="00F17204"/>
    <w:rsid w:val="00F1729A"/>
    <w:rsid w:val="00F17427"/>
    <w:rsid w:val="00F1749C"/>
    <w:rsid w:val="00F17525"/>
    <w:rsid w:val="00F175FC"/>
    <w:rsid w:val="00F176A4"/>
    <w:rsid w:val="00F177F6"/>
    <w:rsid w:val="00F17C78"/>
    <w:rsid w:val="00F201BC"/>
    <w:rsid w:val="00F202E7"/>
    <w:rsid w:val="00F20554"/>
    <w:rsid w:val="00F205B1"/>
    <w:rsid w:val="00F205EC"/>
    <w:rsid w:val="00F2102D"/>
    <w:rsid w:val="00F21084"/>
    <w:rsid w:val="00F212B3"/>
    <w:rsid w:val="00F215A2"/>
    <w:rsid w:val="00F217ED"/>
    <w:rsid w:val="00F21851"/>
    <w:rsid w:val="00F21D93"/>
    <w:rsid w:val="00F21F8C"/>
    <w:rsid w:val="00F220FD"/>
    <w:rsid w:val="00F22140"/>
    <w:rsid w:val="00F22665"/>
    <w:rsid w:val="00F22AB3"/>
    <w:rsid w:val="00F22C3F"/>
    <w:rsid w:val="00F22D55"/>
    <w:rsid w:val="00F22E3C"/>
    <w:rsid w:val="00F22ED8"/>
    <w:rsid w:val="00F22F5D"/>
    <w:rsid w:val="00F23197"/>
    <w:rsid w:val="00F233CD"/>
    <w:rsid w:val="00F23705"/>
    <w:rsid w:val="00F237EE"/>
    <w:rsid w:val="00F23E82"/>
    <w:rsid w:val="00F2406A"/>
    <w:rsid w:val="00F240D6"/>
    <w:rsid w:val="00F24230"/>
    <w:rsid w:val="00F243A8"/>
    <w:rsid w:val="00F24919"/>
    <w:rsid w:val="00F249DE"/>
    <w:rsid w:val="00F24DD7"/>
    <w:rsid w:val="00F24E72"/>
    <w:rsid w:val="00F24FAA"/>
    <w:rsid w:val="00F25176"/>
    <w:rsid w:val="00F254BE"/>
    <w:rsid w:val="00F25502"/>
    <w:rsid w:val="00F255CF"/>
    <w:rsid w:val="00F25872"/>
    <w:rsid w:val="00F25C80"/>
    <w:rsid w:val="00F25CE0"/>
    <w:rsid w:val="00F25DCE"/>
    <w:rsid w:val="00F25F2C"/>
    <w:rsid w:val="00F2610A"/>
    <w:rsid w:val="00F2611F"/>
    <w:rsid w:val="00F26496"/>
    <w:rsid w:val="00F26537"/>
    <w:rsid w:val="00F2658A"/>
    <w:rsid w:val="00F26653"/>
    <w:rsid w:val="00F266D3"/>
    <w:rsid w:val="00F2695E"/>
    <w:rsid w:val="00F26EE5"/>
    <w:rsid w:val="00F27025"/>
    <w:rsid w:val="00F27124"/>
    <w:rsid w:val="00F27336"/>
    <w:rsid w:val="00F2738C"/>
    <w:rsid w:val="00F275BC"/>
    <w:rsid w:val="00F275E7"/>
    <w:rsid w:val="00F278CF"/>
    <w:rsid w:val="00F2797D"/>
    <w:rsid w:val="00F27DCD"/>
    <w:rsid w:val="00F27DE3"/>
    <w:rsid w:val="00F30079"/>
    <w:rsid w:val="00F30182"/>
    <w:rsid w:val="00F30698"/>
    <w:rsid w:val="00F306E5"/>
    <w:rsid w:val="00F30769"/>
    <w:rsid w:val="00F308AF"/>
    <w:rsid w:val="00F309D6"/>
    <w:rsid w:val="00F30A7B"/>
    <w:rsid w:val="00F30ADF"/>
    <w:rsid w:val="00F30DA8"/>
    <w:rsid w:val="00F31302"/>
    <w:rsid w:val="00F31337"/>
    <w:rsid w:val="00F314E1"/>
    <w:rsid w:val="00F3188D"/>
    <w:rsid w:val="00F320FC"/>
    <w:rsid w:val="00F32680"/>
    <w:rsid w:val="00F326C1"/>
    <w:rsid w:val="00F327B0"/>
    <w:rsid w:val="00F32A97"/>
    <w:rsid w:val="00F32BCE"/>
    <w:rsid w:val="00F32D26"/>
    <w:rsid w:val="00F33083"/>
    <w:rsid w:val="00F33240"/>
    <w:rsid w:val="00F333E5"/>
    <w:rsid w:val="00F33840"/>
    <w:rsid w:val="00F33B17"/>
    <w:rsid w:val="00F33B2B"/>
    <w:rsid w:val="00F33D11"/>
    <w:rsid w:val="00F33D85"/>
    <w:rsid w:val="00F33E1C"/>
    <w:rsid w:val="00F33F8A"/>
    <w:rsid w:val="00F340A5"/>
    <w:rsid w:val="00F341B4"/>
    <w:rsid w:val="00F34654"/>
    <w:rsid w:val="00F346EF"/>
    <w:rsid w:val="00F34B03"/>
    <w:rsid w:val="00F34C77"/>
    <w:rsid w:val="00F34CAD"/>
    <w:rsid w:val="00F34EB5"/>
    <w:rsid w:val="00F34F33"/>
    <w:rsid w:val="00F355D9"/>
    <w:rsid w:val="00F35F79"/>
    <w:rsid w:val="00F3618C"/>
    <w:rsid w:val="00F361C3"/>
    <w:rsid w:val="00F361C6"/>
    <w:rsid w:val="00F365E0"/>
    <w:rsid w:val="00F366A5"/>
    <w:rsid w:val="00F36A96"/>
    <w:rsid w:val="00F36ACA"/>
    <w:rsid w:val="00F36D12"/>
    <w:rsid w:val="00F36D71"/>
    <w:rsid w:val="00F37037"/>
    <w:rsid w:val="00F37077"/>
    <w:rsid w:val="00F37103"/>
    <w:rsid w:val="00F3721A"/>
    <w:rsid w:val="00F372A1"/>
    <w:rsid w:val="00F37355"/>
    <w:rsid w:val="00F373D6"/>
    <w:rsid w:val="00F378D5"/>
    <w:rsid w:val="00F378E2"/>
    <w:rsid w:val="00F37A2B"/>
    <w:rsid w:val="00F37AC7"/>
    <w:rsid w:val="00F37D0A"/>
    <w:rsid w:val="00F37D34"/>
    <w:rsid w:val="00F37E28"/>
    <w:rsid w:val="00F37E41"/>
    <w:rsid w:val="00F4021C"/>
    <w:rsid w:val="00F4073F"/>
    <w:rsid w:val="00F4095E"/>
    <w:rsid w:val="00F40B4E"/>
    <w:rsid w:val="00F40CE4"/>
    <w:rsid w:val="00F40D21"/>
    <w:rsid w:val="00F40DD6"/>
    <w:rsid w:val="00F4157F"/>
    <w:rsid w:val="00F416B9"/>
    <w:rsid w:val="00F418A2"/>
    <w:rsid w:val="00F41A01"/>
    <w:rsid w:val="00F41AEC"/>
    <w:rsid w:val="00F41D6D"/>
    <w:rsid w:val="00F41ED1"/>
    <w:rsid w:val="00F421E8"/>
    <w:rsid w:val="00F422DE"/>
    <w:rsid w:val="00F42556"/>
    <w:rsid w:val="00F4294D"/>
    <w:rsid w:val="00F42A58"/>
    <w:rsid w:val="00F42B1F"/>
    <w:rsid w:val="00F42B9D"/>
    <w:rsid w:val="00F430AD"/>
    <w:rsid w:val="00F430FE"/>
    <w:rsid w:val="00F43133"/>
    <w:rsid w:val="00F431C3"/>
    <w:rsid w:val="00F43279"/>
    <w:rsid w:val="00F43421"/>
    <w:rsid w:val="00F4342D"/>
    <w:rsid w:val="00F434B2"/>
    <w:rsid w:val="00F436DD"/>
    <w:rsid w:val="00F4371C"/>
    <w:rsid w:val="00F43880"/>
    <w:rsid w:val="00F438E4"/>
    <w:rsid w:val="00F43A4B"/>
    <w:rsid w:val="00F43C30"/>
    <w:rsid w:val="00F43DFA"/>
    <w:rsid w:val="00F43ECA"/>
    <w:rsid w:val="00F43EFF"/>
    <w:rsid w:val="00F43F69"/>
    <w:rsid w:val="00F44109"/>
    <w:rsid w:val="00F443C5"/>
    <w:rsid w:val="00F44669"/>
    <w:rsid w:val="00F44BFB"/>
    <w:rsid w:val="00F44FCF"/>
    <w:rsid w:val="00F4524F"/>
    <w:rsid w:val="00F4581C"/>
    <w:rsid w:val="00F45A55"/>
    <w:rsid w:val="00F45AA0"/>
    <w:rsid w:val="00F45F67"/>
    <w:rsid w:val="00F4609C"/>
    <w:rsid w:val="00F462A1"/>
    <w:rsid w:val="00F462A3"/>
    <w:rsid w:val="00F462FB"/>
    <w:rsid w:val="00F4643A"/>
    <w:rsid w:val="00F4645F"/>
    <w:rsid w:val="00F469B9"/>
    <w:rsid w:val="00F46AE6"/>
    <w:rsid w:val="00F46B3F"/>
    <w:rsid w:val="00F46BF4"/>
    <w:rsid w:val="00F46C84"/>
    <w:rsid w:val="00F46CA0"/>
    <w:rsid w:val="00F46E7F"/>
    <w:rsid w:val="00F46FB2"/>
    <w:rsid w:val="00F4737D"/>
    <w:rsid w:val="00F47762"/>
    <w:rsid w:val="00F4785E"/>
    <w:rsid w:val="00F478B0"/>
    <w:rsid w:val="00F47C0B"/>
    <w:rsid w:val="00F47E2E"/>
    <w:rsid w:val="00F47FBE"/>
    <w:rsid w:val="00F47FC3"/>
    <w:rsid w:val="00F50134"/>
    <w:rsid w:val="00F5022E"/>
    <w:rsid w:val="00F50269"/>
    <w:rsid w:val="00F50629"/>
    <w:rsid w:val="00F5069A"/>
    <w:rsid w:val="00F50731"/>
    <w:rsid w:val="00F5083C"/>
    <w:rsid w:val="00F50869"/>
    <w:rsid w:val="00F5089A"/>
    <w:rsid w:val="00F509B6"/>
    <w:rsid w:val="00F509C1"/>
    <w:rsid w:val="00F50B40"/>
    <w:rsid w:val="00F50B94"/>
    <w:rsid w:val="00F50CEE"/>
    <w:rsid w:val="00F50DA2"/>
    <w:rsid w:val="00F50EA6"/>
    <w:rsid w:val="00F51032"/>
    <w:rsid w:val="00F5118E"/>
    <w:rsid w:val="00F512A9"/>
    <w:rsid w:val="00F514A0"/>
    <w:rsid w:val="00F515A6"/>
    <w:rsid w:val="00F51796"/>
    <w:rsid w:val="00F51C3D"/>
    <w:rsid w:val="00F51D02"/>
    <w:rsid w:val="00F51E34"/>
    <w:rsid w:val="00F51EAF"/>
    <w:rsid w:val="00F51FB2"/>
    <w:rsid w:val="00F523E0"/>
    <w:rsid w:val="00F5258F"/>
    <w:rsid w:val="00F52786"/>
    <w:rsid w:val="00F52A96"/>
    <w:rsid w:val="00F52C5B"/>
    <w:rsid w:val="00F52C90"/>
    <w:rsid w:val="00F52D1E"/>
    <w:rsid w:val="00F52E40"/>
    <w:rsid w:val="00F52FD2"/>
    <w:rsid w:val="00F53637"/>
    <w:rsid w:val="00F53764"/>
    <w:rsid w:val="00F538BD"/>
    <w:rsid w:val="00F53BBE"/>
    <w:rsid w:val="00F53CB6"/>
    <w:rsid w:val="00F53D68"/>
    <w:rsid w:val="00F53E52"/>
    <w:rsid w:val="00F53E79"/>
    <w:rsid w:val="00F53FA3"/>
    <w:rsid w:val="00F54014"/>
    <w:rsid w:val="00F54276"/>
    <w:rsid w:val="00F54722"/>
    <w:rsid w:val="00F5493F"/>
    <w:rsid w:val="00F54A14"/>
    <w:rsid w:val="00F54C0D"/>
    <w:rsid w:val="00F54DCF"/>
    <w:rsid w:val="00F54E94"/>
    <w:rsid w:val="00F54F76"/>
    <w:rsid w:val="00F55152"/>
    <w:rsid w:val="00F551E1"/>
    <w:rsid w:val="00F55332"/>
    <w:rsid w:val="00F553D5"/>
    <w:rsid w:val="00F55594"/>
    <w:rsid w:val="00F558E6"/>
    <w:rsid w:val="00F55BFF"/>
    <w:rsid w:val="00F55ED3"/>
    <w:rsid w:val="00F560E9"/>
    <w:rsid w:val="00F5641D"/>
    <w:rsid w:val="00F56818"/>
    <w:rsid w:val="00F56859"/>
    <w:rsid w:val="00F56B26"/>
    <w:rsid w:val="00F56B74"/>
    <w:rsid w:val="00F56D53"/>
    <w:rsid w:val="00F56DD2"/>
    <w:rsid w:val="00F56FE6"/>
    <w:rsid w:val="00F5709B"/>
    <w:rsid w:val="00F579D7"/>
    <w:rsid w:val="00F57B9E"/>
    <w:rsid w:val="00F60257"/>
    <w:rsid w:val="00F602EC"/>
    <w:rsid w:val="00F609B7"/>
    <w:rsid w:val="00F60A3C"/>
    <w:rsid w:val="00F60C30"/>
    <w:rsid w:val="00F60F3D"/>
    <w:rsid w:val="00F61071"/>
    <w:rsid w:val="00F61126"/>
    <w:rsid w:val="00F611C7"/>
    <w:rsid w:val="00F615EB"/>
    <w:rsid w:val="00F61691"/>
    <w:rsid w:val="00F61742"/>
    <w:rsid w:val="00F61A1A"/>
    <w:rsid w:val="00F61AFA"/>
    <w:rsid w:val="00F61DB2"/>
    <w:rsid w:val="00F62491"/>
    <w:rsid w:val="00F62758"/>
    <w:rsid w:val="00F6279C"/>
    <w:rsid w:val="00F629AF"/>
    <w:rsid w:val="00F62A65"/>
    <w:rsid w:val="00F62A73"/>
    <w:rsid w:val="00F63024"/>
    <w:rsid w:val="00F632F6"/>
    <w:rsid w:val="00F6333B"/>
    <w:rsid w:val="00F63856"/>
    <w:rsid w:val="00F63880"/>
    <w:rsid w:val="00F64056"/>
    <w:rsid w:val="00F6465C"/>
    <w:rsid w:val="00F64B1B"/>
    <w:rsid w:val="00F64D3A"/>
    <w:rsid w:val="00F65054"/>
    <w:rsid w:val="00F6516E"/>
    <w:rsid w:val="00F652CB"/>
    <w:rsid w:val="00F652FD"/>
    <w:rsid w:val="00F65386"/>
    <w:rsid w:val="00F6538E"/>
    <w:rsid w:val="00F65593"/>
    <w:rsid w:val="00F655AE"/>
    <w:rsid w:val="00F656DE"/>
    <w:rsid w:val="00F65878"/>
    <w:rsid w:val="00F65BBF"/>
    <w:rsid w:val="00F65D77"/>
    <w:rsid w:val="00F65E00"/>
    <w:rsid w:val="00F6612D"/>
    <w:rsid w:val="00F6618B"/>
    <w:rsid w:val="00F661F3"/>
    <w:rsid w:val="00F66304"/>
    <w:rsid w:val="00F66365"/>
    <w:rsid w:val="00F66380"/>
    <w:rsid w:val="00F664A0"/>
    <w:rsid w:val="00F666A8"/>
    <w:rsid w:val="00F66AA9"/>
    <w:rsid w:val="00F66C78"/>
    <w:rsid w:val="00F66D9E"/>
    <w:rsid w:val="00F66DF3"/>
    <w:rsid w:val="00F66F26"/>
    <w:rsid w:val="00F671F3"/>
    <w:rsid w:val="00F67265"/>
    <w:rsid w:val="00F67280"/>
    <w:rsid w:val="00F672B5"/>
    <w:rsid w:val="00F672F8"/>
    <w:rsid w:val="00F67341"/>
    <w:rsid w:val="00F67BF1"/>
    <w:rsid w:val="00F67C95"/>
    <w:rsid w:val="00F67CD6"/>
    <w:rsid w:val="00F67D3B"/>
    <w:rsid w:val="00F67DC2"/>
    <w:rsid w:val="00F67E1E"/>
    <w:rsid w:val="00F67ED9"/>
    <w:rsid w:val="00F7021E"/>
    <w:rsid w:val="00F70286"/>
    <w:rsid w:val="00F70337"/>
    <w:rsid w:val="00F703A9"/>
    <w:rsid w:val="00F70450"/>
    <w:rsid w:val="00F70746"/>
    <w:rsid w:val="00F7079D"/>
    <w:rsid w:val="00F70A7C"/>
    <w:rsid w:val="00F70A96"/>
    <w:rsid w:val="00F70B55"/>
    <w:rsid w:val="00F70CB9"/>
    <w:rsid w:val="00F70DB2"/>
    <w:rsid w:val="00F70DB8"/>
    <w:rsid w:val="00F70E0E"/>
    <w:rsid w:val="00F70F6C"/>
    <w:rsid w:val="00F70FE2"/>
    <w:rsid w:val="00F710F4"/>
    <w:rsid w:val="00F71589"/>
    <w:rsid w:val="00F715CD"/>
    <w:rsid w:val="00F716E0"/>
    <w:rsid w:val="00F71811"/>
    <w:rsid w:val="00F71A72"/>
    <w:rsid w:val="00F71A9C"/>
    <w:rsid w:val="00F71D11"/>
    <w:rsid w:val="00F72390"/>
    <w:rsid w:val="00F72521"/>
    <w:rsid w:val="00F72548"/>
    <w:rsid w:val="00F72553"/>
    <w:rsid w:val="00F726B5"/>
    <w:rsid w:val="00F72866"/>
    <w:rsid w:val="00F7286B"/>
    <w:rsid w:val="00F7297A"/>
    <w:rsid w:val="00F72ABE"/>
    <w:rsid w:val="00F72CE9"/>
    <w:rsid w:val="00F72D5E"/>
    <w:rsid w:val="00F72DDF"/>
    <w:rsid w:val="00F72E61"/>
    <w:rsid w:val="00F72EC1"/>
    <w:rsid w:val="00F72F5D"/>
    <w:rsid w:val="00F72F7E"/>
    <w:rsid w:val="00F72FD5"/>
    <w:rsid w:val="00F7330B"/>
    <w:rsid w:val="00F736E1"/>
    <w:rsid w:val="00F73704"/>
    <w:rsid w:val="00F73CBD"/>
    <w:rsid w:val="00F73D5C"/>
    <w:rsid w:val="00F73DD8"/>
    <w:rsid w:val="00F73EEF"/>
    <w:rsid w:val="00F74146"/>
    <w:rsid w:val="00F7429F"/>
    <w:rsid w:val="00F74550"/>
    <w:rsid w:val="00F747B7"/>
    <w:rsid w:val="00F74942"/>
    <w:rsid w:val="00F74951"/>
    <w:rsid w:val="00F7499B"/>
    <w:rsid w:val="00F74B3B"/>
    <w:rsid w:val="00F74BEC"/>
    <w:rsid w:val="00F74C0D"/>
    <w:rsid w:val="00F74C74"/>
    <w:rsid w:val="00F74CD5"/>
    <w:rsid w:val="00F74DF2"/>
    <w:rsid w:val="00F74DF6"/>
    <w:rsid w:val="00F74E42"/>
    <w:rsid w:val="00F7538B"/>
    <w:rsid w:val="00F759CF"/>
    <w:rsid w:val="00F75B99"/>
    <w:rsid w:val="00F75CA3"/>
    <w:rsid w:val="00F75F7D"/>
    <w:rsid w:val="00F763C9"/>
    <w:rsid w:val="00F7646D"/>
    <w:rsid w:val="00F764FF"/>
    <w:rsid w:val="00F7655D"/>
    <w:rsid w:val="00F7673E"/>
    <w:rsid w:val="00F76956"/>
    <w:rsid w:val="00F76972"/>
    <w:rsid w:val="00F76BE5"/>
    <w:rsid w:val="00F76F3C"/>
    <w:rsid w:val="00F76FEA"/>
    <w:rsid w:val="00F77BC2"/>
    <w:rsid w:val="00F77D82"/>
    <w:rsid w:val="00F77E3F"/>
    <w:rsid w:val="00F80136"/>
    <w:rsid w:val="00F8016A"/>
    <w:rsid w:val="00F801B3"/>
    <w:rsid w:val="00F802C6"/>
    <w:rsid w:val="00F80428"/>
    <w:rsid w:val="00F8048B"/>
    <w:rsid w:val="00F805EF"/>
    <w:rsid w:val="00F80734"/>
    <w:rsid w:val="00F81105"/>
    <w:rsid w:val="00F8112F"/>
    <w:rsid w:val="00F813B4"/>
    <w:rsid w:val="00F81423"/>
    <w:rsid w:val="00F8144B"/>
    <w:rsid w:val="00F814D8"/>
    <w:rsid w:val="00F81504"/>
    <w:rsid w:val="00F8153B"/>
    <w:rsid w:val="00F81734"/>
    <w:rsid w:val="00F8173B"/>
    <w:rsid w:val="00F817FC"/>
    <w:rsid w:val="00F81CC8"/>
    <w:rsid w:val="00F81E6C"/>
    <w:rsid w:val="00F820D3"/>
    <w:rsid w:val="00F8217B"/>
    <w:rsid w:val="00F82198"/>
    <w:rsid w:val="00F82255"/>
    <w:rsid w:val="00F825B6"/>
    <w:rsid w:val="00F826F9"/>
    <w:rsid w:val="00F82730"/>
    <w:rsid w:val="00F8277A"/>
    <w:rsid w:val="00F827CB"/>
    <w:rsid w:val="00F82E9F"/>
    <w:rsid w:val="00F82F07"/>
    <w:rsid w:val="00F83006"/>
    <w:rsid w:val="00F83443"/>
    <w:rsid w:val="00F834E0"/>
    <w:rsid w:val="00F8360E"/>
    <w:rsid w:val="00F836FA"/>
    <w:rsid w:val="00F83775"/>
    <w:rsid w:val="00F83841"/>
    <w:rsid w:val="00F83BAE"/>
    <w:rsid w:val="00F83D84"/>
    <w:rsid w:val="00F83D85"/>
    <w:rsid w:val="00F83F54"/>
    <w:rsid w:val="00F8405B"/>
    <w:rsid w:val="00F84269"/>
    <w:rsid w:val="00F8448A"/>
    <w:rsid w:val="00F847BE"/>
    <w:rsid w:val="00F84929"/>
    <w:rsid w:val="00F849CB"/>
    <w:rsid w:val="00F849E1"/>
    <w:rsid w:val="00F84A1F"/>
    <w:rsid w:val="00F84C9A"/>
    <w:rsid w:val="00F84E93"/>
    <w:rsid w:val="00F85263"/>
    <w:rsid w:val="00F852FC"/>
    <w:rsid w:val="00F85318"/>
    <w:rsid w:val="00F85565"/>
    <w:rsid w:val="00F85662"/>
    <w:rsid w:val="00F8577D"/>
    <w:rsid w:val="00F8597C"/>
    <w:rsid w:val="00F85ACB"/>
    <w:rsid w:val="00F85D49"/>
    <w:rsid w:val="00F85F2A"/>
    <w:rsid w:val="00F8627F"/>
    <w:rsid w:val="00F862CB"/>
    <w:rsid w:val="00F86779"/>
    <w:rsid w:val="00F867A7"/>
    <w:rsid w:val="00F86AF4"/>
    <w:rsid w:val="00F86B4E"/>
    <w:rsid w:val="00F86CEB"/>
    <w:rsid w:val="00F86CF0"/>
    <w:rsid w:val="00F86E21"/>
    <w:rsid w:val="00F86F1B"/>
    <w:rsid w:val="00F86F92"/>
    <w:rsid w:val="00F872D9"/>
    <w:rsid w:val="00F8737E"/>
    <w:rsid w:val="00F8747D"/>
    <w:rsid w:val="00F87561"/>
    <w:rsid w:val="00F8756C"/>
    <w:rsid w:val="00F87B0E"/>
    <w:rsid w:val="00F87B10"/>
    <w:rsid w:val="00F87E7C"/>
    <w:rsid w:val="00F87F4D"/>
    <w:rsid w:val="00F90066"/>
    <w:rsid w:val="00F90151"/>
    <w:rsid w:val="00F90181"/>
    <w:rsid w:val="00F902A2"/>
    <w:rsid w:val="00F907F5"/>
    <w:rsid w:val="00F909F8"/>
    <w:rsid w:val="00F90A9A"/>
    <w:rsid w:val="00F90B9C"/>
    <w:rsid w:val="00F90E0D"/>
    <w:rsid w:val="00F90EAE"/>
    <w:rsid w:val="00F91047"/>
    <w:rsid w:val="00F9122D"/>
    <w:rsid w:val="00F9122E"/>
    <w:rsid w:val="00F91330"/>
    <w:rsid w:val="00F919F4"/>
    <w:rsid w:val="00F91A19"/>
    <w:rsid w:val="00F91EE3"/>
    <w:rsid w:val="00F92083"/>
    <w:rsid w:val="00F9218A"/>
    <w:rsid w:val="00F92377"/>
    <w:rsid w:val="00F926DC"/>
    <w:rsid w:val="00F926E1"/>
    <w:rsid w:val="00F92B69"/>
    <w:rsid w:val="00F92E44"/>
    <w:rsid w:val="00F92FF6"/>
    <w:rsid w:val="00F931FD"/>
    <w:rsid w:val="00F93273"/>
    <w:rsid w:val="00F932B7"/>
    <w:rsid w:val="00F934C5"/>
    <w:rsid w:val="00F934D6"/>
    <w:rsid w:val="00F9359F"/>
    <w:rsid w:val="00F93673"/>
    <w:rsid w:val="00F93805"/>
    <w:rsid w:val="00F93D88"/>
    <w:rsid w:val="00F93DB8"/>
    <w:rsid w:val="00F93EF1"/>
    <w:rsid w:val="00F93F1B"/>
    <w:rsid w:val="00F93F22"/>
    <w:rsid w:val="00F940A2"/>
    <w:rsid w:val="00F940C2"/>
    <w:rsid w:val="00F9423D"/>
    <w:rsid w:val="00F949AF"/>
    <w:rsid w:val="00F94BAB"/>
    <w:rsid w:val="00F94C30"/>
    <w:rsid w:val="00F94EE2"/>
    <w:rsid w:val="00F950D2"/>
    <w:rsid w:val="00F95157"/>
    <w:rsid w:val="00F955D5"/>
    <w:rsid w:val="00F95673"/>
    <w:rsid w:val="00F9568A"/>
    <w:rsid w:val="00F95753"/>
    <w:rsid w:val="00F95E55"/>
    <w:rsid w:val="00F961CB"/>
    <w:rsid w:val="00F9620A"/>
    <w:rsid w:val="00F96284"/>
    <w:rsid w:val="00F962D0"/>
    <w:rsid w:val="00F96466"/>
    <w:rsid w:val="00F9679C"/>
    <w:rsid w:val="00F9683F"/>
    <w:rsid w:val="00F96A28"/>
    <w:rsid w:val="00F96ABD"/>
    <w:rsid w:val="00F96BA8"/>
    <w:rsid w:val="00F96C10"/>
    <w:rsid w:val="00F96C44"/>
    <w:rsid w:val="00F96C56"/>
    <w:rsid w:val="00F96CA2"/>
    <w:rsid w:val="00F96E1D"/>
    <w:rsid w:val="00F9712A"/>
    <w:rsid w:val="00F975F9"/>
    <w:rsid w:val="00F97772"/>
    <w:rsid w:val="00F97825"/>
    <w:rsid w:val="00F979C9"/>
    <w:rsid w:val="00F97B12"/>
    <w:rsid w:val="00F97BF1"/>
    <w:rsid w:val="00F97C25"/>
    <w:rsid w:val="00F97C90"/>
    <w:rsid w:val="00F97E28"/>
    <w:rsid w:val="00F97FF7"/>
    <w:rsid w:val="00FA037C"/>
    <w:rsid w:val="00FA03BD"/>
    <w:rsid w:val="00FA0516"/>
    <w:rsid w:val="00FA08EF"/>
    <w:rsid w:val="00FA097F"/>
    <w:rsid w:val="00FA0A2D"/>
    <w:rsid w:val="00FA0B64"/>
    <w:rsid w:val="00FA0B8D"/>
    <w:rsid w:val="00FA0C9A"/>
    <w:rsid w:val="00FA0EBE"/>
    <w:rsid w:val="00FA0F0F"/>
    <w:rsid w:val="00FA10A0"/>
    <w:rsid w:val="00FA1541"/>
    <w:rsid w:val="00FA1568"/>
    <w:rsid w:val="00FA157A"/>
    <w:rsid w:val="00FA1591"/>
    <w:rsid w:val="00FA19A0"/>
    <w:rsid w:val="00FA2037"/>
    <w:rsid w:val="00FA233C"/>
    <w:rsid w:val="00FA2512"/>
    <w:rsid w:val="00FA26F0"/>
    <w:rsid w:val="00FA28EB"/>
    <w:rsid w:val="00FA2B6E"/>
    <w:rsid w:val="00FA2C40"/>
    <w:rsid w:val="00FA2F87"/>
    <w:rsid w:val="00FA2FB7"/>
    <w:rsid w:val="00FA3046"/>
    <w:rsid w:val="00FA3173"/>
    <w:rsid w:val="00FA3442"/>
    <w:rsid w:val="00FA35D9"/>
    <w:rsid w:val="00FA3833"/>
    <w:rsid w:val="00FA3DA5"/>
    <w:rsid w:val="00FA3F69"/>
    <w:rsid w:val="00FA4051"/>
    <w:rsid w:val="00FA4295"/>
    <w:rsid w:val="00FA44A9"/>
    <w:rsid w:val="00FA4719"/>
    <w:rsid w:val="00FA4764"/>
    <w:rsid w:val="00FA4BCD"/>
    <w:rsid w:val="00FA4D17"/>
    <w:rsid w:val="00FA4D59"/>
    <w:rsid w:val="00FA4E5C"/>
    <w:rsid w:val="00FA5041"/>
    <w:rsid w:val="00FA50FF"/>
    <w:rsid w:val="00FA52DF"/>
    <w:rsid w:val="00FA567C"/>
    <w:rsid w:val="00FA567F"/>
    <w:rsid w:val="00FA5BDF"/>
    <w:rsid w:val="00FA5BE1"/>
    <w:rsid w:val="00FA5CF3"/>
    <w:rsid w:val="00FA66EA"/>
    <w:rsid w:val="00FA69B1"/>
    <w:rsid w:val="00FA6B15"/>
    <w:rsid w:val="00FA6E85"/>
    <w:rsid w:val="00FA6EF5"/>
    <w:rsid w:val="00FA6F10"/>
    <w:rsid w:val="00FA74EB"/>
    <w:rsid w:val="00FA7671"/>
    <w:rsid w:val="00FA7776"/>
    <w:rsid w:val="00FA7997"/>
    <w:rsid w:val="00FA7E7C"/>
    <w:rsid w:val="00FB0120"/>
    <w:rsid w:val="00FB01A3"/>
    <w:rsid w:val="00FB02EF"/>
    <w:rsid w:val="00FB047D"/>
    <w:rsid w:val="00FB04A1"/>
    <w:rsid w:val="00FB068E"/>
    <w:rsid w:val="00FB0B5C"/>
    <w:rsid w:val="00FB0B5D"/>
    <w:rsid w:val="00FB0BC2"/>
    <w:rsid w:val="00FB0E74"/>
    <w:rsid w:val="00FB0F5F"/>
    <w:rsid w:val="00FB11DD"/>
    <w:rsid w:val="00FB125E"/>
    <w:rsid w:val="00FB175B"/>
    <w:rsid w:val="00FB175D"/>
    <w:rsid w:val="00FB18FA"/>
    <w:rsid w:val="00FB19E1"/>
    <w:rsid w:val="00FB1ABC"/>
    <w:rsid w:val="00FB1B3B"/>
    <w:rsid w:val="00FB1C84"/>
    <w:rsid w:val="00FB1CE4"/>
    <w:rsid w:val="00FB1DE8"/>
    <w:rsid w:val="00FB1EAD"/>
    <w:rsid w:val="00FB1F4A"/>
    <w:rsid w:val="00FB1F76"/>
    <w:rsid w:val="00FB1FE4"/>
    <w:rsid w:val="00FB21D1"/>
    <w:rsid w:val="00FB2215"/>
    <w:rsid w:val="00FB2298"/>
    <w:rsid w:val="00FB24C3"/>
    <w:rsid w:val="00FB2F5B"/>
    <w:rsid w:val="00FB2F9A"/>
    <w:rsid w:val="00FB3070"/>
    <w:rsid w:val="00FB30FF"/>
    <w:rsid w:val="00FB36CE"/>
    <w:rsid w:val="00FB3AB1"/>
    <w:rsid w:val="00FB3E9B"/>
    <w:rsid w:val="00FB3EB6"/>
    <w:rsid w:val="00FB3EB7"/>
    <w:rsid w:val="00FB407E"/>
    <w:rsid w:val="00FB4142"/>
    <w:rsid w:val="00FB41B6"/>
    <w:rsid w:val="00FB47C0"/>
    <w:rsid w:val="00FB4B03"/>
    <w:rsid w:val="00FB4D2A"/>
    <w:rsid w:val="00FB4F38"/>
    <w:rsid w:val="00FB51DB"/>
    <w:rsid w:val="00FB51DF"/>
    <w:rsid w:val="00FB5297"/>
    <w:rsid w:val="00FB5575"/>
    <w:rsid w:val="00FB5745"/>
    <w:rsid w:val="00FB578E"/>
    <w:rsid w:val="00FB5A41"/>
    <w:rsid w:val="00FB5EDC"/>
    <w:rsid w:val="00FB5FA0"/>
    <w:rsid w:val="00FB5FFD"/>
    <w:rsid w:val="00FB6076"/>
    <w:rsid w:val="00FB613C"/>
    <w:rsid w:val="00FB6336"/>
    <w:rsid w:val="00FB648F"/>
    <w:rsid w:val="00FB690D"/>
    <w:rsid w:val="00FB6957"/>
    <w:rsid w:val="00FB6A0E"/>
    <w:rsid w:val="00FB6A9A"/>
    <w:rsid w:val="00FB6EE3"/>
    <w:rsid w:val="00FB7211"/>
    <w:rsid w:val="00FB7266"/>
    <w:rsid w:val="00FB7445"/>
    <w:rsid w:val="00FB773D"/>
    <w:rsid w:val="00FB7972"/>
    <w:rsid w:val="00FB7A14"/>
    <w:rsid w:val="00FB7B78"/>
    <w:rsid w:val="00FB7BE6"/>
    <w:rsid w:val="00FB7CD5"/>
    <w:rsid w:val="00FB7D08"/>
    <w:rsid w:val="00FB7DA1"/>
    <w:rsid w:val="00FB7F38"/>
    <w:rsid w:val="00FB7F52"/>
    <w:rsid w:val="00FC00F3"/>
    <w:rsid w:val="00FC0244"/>
    <w:rsid w:val="00FC0285"/>
    <w:rsid w:val="00FC05C5"/>
    <w:rsid w:val="00FC09A1"/>
    <w:rsid w:val="00FC1087"/>
    <w:rsid w:val="00FC1090"/>
    <w:rsid w:val="00FC1A43"/>
    <w:rsid w:val="00FC1CDF"/>
    <w:rsid w:val="00FC20FE"/>
    <w:rsid w:val="00FC2108"/>
    <w:rsid w:val="00FC216A"/>
    <w:rsid w:val="00FC242C"/>
    <w:rsid w:val="00FC247E"/>
    <w:rsid w:val="00FC269C"/>
    <w:rsid w:val="00FC27D5"/>
    <w:rsid w:val="00FC286D"/>
    <w:rsid w:val="00FC2A20"/>
    <w:rsid w:val="00FC2C32"/>
    <w:rsid w:val="00FC2D97"/>
    <w:rsid w:val="00FC2E47"/>
    <w:rsid w:val="00FC30F2"/>
    <w:rsid w:val="00FC3221"/>
    <w:rsid w:val="00FC3300"/>
    <w:rsid w:val="00FC3328"/>
    <w:rsid w:val="00FC34DB"/>
    <w:rsid w:val="00FC3562"/>
    <w:rsid w:val="00FC367B"/>
    <w:rsid w:val="00FC36DC"/>
    <w:rsid w:val="00FC381B"/>
    <w:rsid w:val="00FC3A92"/>
    <w:rsid w:val="00FC3B42"/>
    <w:rsid w:val="00FC3E27"/>
    <w:rsid w:val="00FC3FE0"/>
    <w:rsid w:val="00FC437C"/>
    <w:rsid w:val="00FC4B31"/>
    <w:rsid w:val="00FC4D4C"/>
    <w:rsid w:val="00FC4DD6"/>
    <w:rsid w:val="00FC5293"/>
    <w:rsid w:val="00FC52F5"/>
    <w:rsid w:val="00FC54B1"/>
    <w:rsid w:val="00FC54ED"/>
    <w:rsid w:val="00FC5601"/>
    <w:rsid w:val="00FC5655"/>
    <w:rsid w:val="00FC57A8"/>
    <w:rsid w:val="00FC57A9"/>
    <w:rsid w:val="00FC590E"/>
    <w:rsid w:val="00FC5C64"/>
    <w:rsid w:val="00FC5E14"/>
    <w:rsid w:val="00FC6034"/>
    <w:rsid w:val="00FC603C"/>
    <w:rsid w:val="00FC61FB"/>
    <w:rsid w:val="00FC65BF"/>
    <w:rsid w:val="00FC669F"/>
    <w:rsid w:val="00FC67B3"/>
    <w:rsid w:val="00FC6A78"/>
    <w:rsid w:val="00FC6C61"/>
    <w:rsid w:val="00FC6D7A"/>
    <w:rsid w:val="00FC6DB5"/>
    <w:rsid w:val="00FC6E01"/>
    <w:rsid w:val="00FC6E60"/>
    <w:rsid w:val="00FC7091"/>
    <w:rsid w:val="00FC750B"/>
    <w:rsid w:val="00FC75D1"/>
    <w:rsid w:val="00FC77AA"/>
    <w:rsid w:val="00FC78E1"/>
    <w:rsid w:val="00FC7A11"/>
    <w:rsid w:val="00FC7BF3"/>
    <w:rsid w:val="00FC7C3B"/>
    <w:rsid w:val="00FC7CD9"/>
    <w:rsid w:val="00FC7D41"/>
    <w:rsid w:val="00FC7EDF"/>
    <w:rsid w:val="00FC7EF4"/>
    <w:rsid w:val="00FD0073"/>
    <w:rsid w:val="00FD019B"/>
    <w:rsid w:val="00FD0356"/>
    <w:rsid w:val="00FD04C2"/>
    <w:rsid w:val="00FD05BB"/>
    <w:rsid w:val="00FD06D7"/>
    <w:rsid w:val="00FD07BC"/>
    <w:rsid w:val="00FD0905"/>
    <w:rsid w:val="00FD0955"/>
    <w:rsid w:val="00FD09B1"/>
    <w:rsid w:val="00FD0C41"/>
    <w:rsid w:val="00FD0C8C"/>
    <w:rsid w:val="00FD15E7"/>
    <w:rsid w:val="00FD162E"/>
    <w:rsid w:val="00FD1921"/>
    <w:rsid w:val="00FD19F5"/>
    <w:rsid w:val="00FD1A77"/>
    <w:rsid w:val="00FD1B0D"/>
    <w:rsid w:val="00FD1E43"/>
    <w:rsid w:val="00FD1EA5"/>
    <w:rsid w:val="00FD2145"/>
    <w:rsid w:val="00FD23C0"/>
    <w:rsid w:val="00FD246C"/>
    <w:rsid w:val="00FD26A3"/>
    <w:rsid w:val="00FD2739"/>
    <w:rsid w:val="00FD2B04"/>
    <w:rsid w:val="00FD2DE7"/>
    <w:rsid w:val="00FD2E86"/>
    <w:rsid w:val="00FD31AB"/>
    <w:rsid w:val="00FD323A"/>
    <w:rsid w:val="00FD32A3"/>
    <w:rsid w:val="00FD3588"/>
    <w:rsid w:val="00FD37BF"/>
    <w:rsid w:val="00FD3AE3"/>
    <w:rsid w:val="00FD4477"/>
    <w:rsid w:val="00FD48DF"/>
    <w:rsid w:val="00FD4A35"/>
    <w:rsid w:val="00FD4B19"/>
    <w:rsid w:val="00FD4B9F"/>
    <w:rsid w:val="00FD4D58"/>
    <w:rsid w:val="00FD533F"/>
    <w:rsid w:val="00FD54B3"/>
    <w:rsid w:val="00FD55A1"/>
    <w:rsid w:val="00FD57DB"/>
    <w:rsid w:val="00FD593D"/>
    <w:rsid w:val="00FD5987"/>
    <w:rsid w:val="00FD5B3A"/>
    <w:rsid w:val="00FD5BE5"/>
    <w:rsid w:val="00FD60D8"/>
    <w:rsid w:val="00FD634B"/>
    <w:rsid w:val="00FD671F"/>
    <w:rsid w:val="00FD6836"/>
    <w:rsid w:val="00FD686B"/>
    <w:rsid w:val="00FD6937"/>
    <w:rsid w:val="00FD6A01"/>
    <w:rsid w:val="00FD6F17"/>
    <w:rsid w:val="00FD72CC"/>
    <w:rsid w:val="00FD75DA"/>
    <w:rsid w:val="00FD787C"/>
    <w:rsid w:val="00FD7CDA"/>
    <w:rsid w:val="00FE010D"/>
    <w:rsid w:val="00FE01E0"/>
    <w:rsid w:val="00FE038E"/>
    <w:rsid w:val="00FE0827"/>
    <w:rsid w:val="00FE0902"/>
    <w:rsid w:val="00FE0A0B"/>
    <w:rsid w:val="00FE0EFC"/>
    <w:rsid w:val="00FE105C"/>
    <w:rsid w:val="00FE12BB"/>
    <w:rsid w:val="00FE13E8"/>
    <w:rsid w:val="00FE185E"/>
    <w:rsid w:val="00FE1A03"/>
    <w:rsid w:val="00FE1C05"/>
    <w:rsid w:val="00FE1C09"/>
    <w:rsid w:val="00FE1E90"/>
    <w:rsid w:val="00FE1F9A"/>
    <w:rsid w:val="00FE1FFB"/>
    <w:rsid w:val="00FE21D6"/>
    <w:rsid w:val="00FE2224"/>
    <w:rsid w:val="00FE2492"/>
    <w:rsid w:val="00FE265C"/>
    <w:rsid w:val="00FE290F"/>
    <w:rsid w:val="00FE2CD2"/>
    <w:rsid w:val="00FE30E9"/>
    <w:rsid w:val="00FE3251"/>
    <w:rsid w:val="00FE35AF"/>
    <w:rsid w:val="00FE3646"/>
    <w:rsid w:val="00FE38E0"/>
    <w:rsid w:val="00FE38FE"/>
    <w:rsid w:val="00FE3945"/>
    <w:rsid w:val="00FE3AD6"/>
    <w:rsid w:val="00FE3AFD"/>
    <w:rsid w:val="00FE3B19"/>
    <w:rsid w:val="00FE3B4B"/>
    <w:rsid w:val="00FE3E36"/>
    <w:rsid w:val="00FE3F87"/>
    <w:rsid w:val="00FE40D1"/>
    <w:rsid w:val="00FE40D8"/>
    <w:rsid w:val="00FE438A"/>
    <w:rsid w:val="00FE461C"/>
    <w:rsid w:val="00FE48A2"/>
    <w:rsid w:val="00FE4C2A"/>
    <w:rsid w:val="00FE4D02"/>
    <w:rsid w:val="00FE50E9"/>
    <w:rsid w:val="00FE515D"/>
    <w:rsid w:val="00FE5163"/>
    <w:rsid w:val="00FE54F9"/>
    <w:rsid w:val="00FE5537"/>
    <w:rsid w:val="00FE55FD"/>
    <w:rsid w:val="00FE59C4"/>
    <w:rsid w:val="00FE5DDA"/>
    <w:rsid w:val="00FE6127"/>
    <w:rsid w:val="00FE638F"/>
    <w:rsid w:val="00FE659A"/>
    <w:rsid w:val="00FE66D8"/>
    <w:rsid w:val="00FE6C0F"/>
    <w:rsid w:val="00FE6CB2"/>
    <w:rsid w:val="00FE6CF2"/>
    <w:rsid w:val="00FE6DD6"/>
    <w:rsid w:val="00FE6EF1"/>
    <w:rsid w:val="00FE7398"/>
    <w:rsid w:val="00FE73C0"/>
    <w:rsid w:val="00FE763C"/>
    <w:rsid w:val="00FE77FA"/>
    <w:rsid w:val="00FE78DB"/>
    <w:rsid w:val="00FE7918"/>
    <w:rsid w:val="00FE7AFB"/>
    <w:rsid w:val="00FE7C21"/>
    <w:rsid w:val="00FE7D49"/>
    <w:rsid w:val="00FE7F94"/>
    <w:rsid w:val="00FE7FBE"/>
    <w:rsid w:val="00FF0176"/>
    <w:rsid w:val="00FF043B"/>
    <w:rsid w:val="00FF05C5"/>
    <w:rsid w:val="00FF06A8"/>
    <w:rsid w:val="00FF0763"/>
    <w:rsid w:val="00FF07EE"/>
    <w:rsid w:val="00FF07FD"/>
    <w:rsid w:val="00FF08F2"/>
    <w:rsid w:val="00FF0B80"/>
    <w:rsid w:val="00FF0BEC"/>
    <w:rsid w:val="00FF0C8F"/>
    <w:rsid w:val="00FF0CFC"/>
    <w:rsid w:val="00FF0ECE"/>
    <w:rsid w:val="00FF0F1F"/>
    <w:rsid w:val="00FF1355"/>
    <w:rsid w:val="00FF1805"/>
    <w:rsid w:val="00FF1872"/>
    <w:rsid w:val="00FF1D18"/>
    <w:rsid w:val="00FF1D56"/>
    <w:rsid w:val="00FF1DB1"/>
    <w:rsid w:val="00FF22E3"/>
    <w:rsid w:val="00FF249F"/>
    <w:rsid w:val="00FF2B17"/>
    <w:rsid w:val="00FF2B47"/>
    <w:rsid w:val="00FF2BA4"/>
    <w:rsid w:val="00FF2C45"/>
    <w:rsid w:val="00FF2D9B"/>
    <w:rsid w:val="00FF2E5F"/>
    <w:rsid w:val="00FF32EE"/>
    <w:rsid w:val="00FF3303"/>
    <w:rsid w:val="00FF35D8"/>
    <w:rsid w:val="00FF3627"/>
    <w:rsid w:val="00FF372A"/>
    <w:rsid w:val="00FF3B50"/>
    <w:rsid w:val="00FF3D16"/>
    <w:rsid w:val="00FF3D54"/>
    <w:rsid w:val="00FF3E5F"/>
    <w:rsid w:val="00FF419E"/>
    <w:rsid w:val="00FF4976"/>
    <w:rsid w:val="00FF4C20"/>
    <w:rsid w:val="00FF4ECC"/>
    <w:rsid w:val="00FF4F2D"/>
    <w:rsid w:val="00FF5007"/>
    <w:rsid w:val="00FF5323"/>
    <w:rsid w:val="00FF5498"/>
    <w:rsid w:val="00FF5561"/>
    <w:rsid w:val="00FF55F9"/>
    <w:rsid w:val="00FF5676"/>
    <w:rsid w:val="00FF57C6"/>
    <w:rsid w:val="00FF59E8"/>
    <w:rsid w:val="00FF5AD6"/>
    <w:rsid w:val="00FF5DE8"/>
    <w:rsid w:val="00FF5E68"/>
    <w:rsid w:val="00FF5F8E"/>
    <w:rsid w:val="00FF5FFD"/>
    <w:rsid w:val="00FF60E2"/>
    <w:rsid w:val="00FF62C0"/>
    <w:rsid w:val="00FF62C4"/>
    <w:rsid w:val="00FF642E"/>
    <w:rsid w:val="00FF669E"/>
    <w:rsid w:val="00FF69A6"/>
    <w:rsid w:val="00FF6A66"/>
    <w:rsid w:val="00FF6AC1"/>
    <w:rsid w:val="00FF6C13"/>
    <w:rsid w:val="00FF6D77"/>
    <w:rsid w:val="00FF7043"/>
    <w:rsid w:val="00FF7292"/>
    <w:rsid w:val="00FF734F"/>
    <w:rsid w:val="00FF73A7"/>
    <w:rsid w:val="00FF76DC"/>
    <w:rsid w:val="00FF7822"/>
    <w:rsid w:val="00FF7AC3"/>
    <w:rsid w:val="00FF7BEC"/>
    <w:rsid w:val="00FF7F32"/>
    <w:rsid w:val="01047D03"/>
    <w:rsid w:val="010934C9"/>
    <w:rsid w:val="010E521C"/>
    <w:rsid w:val="010FA088"/>
    <w:rsid w:val="013CD136"/>
    <w:rsid w:val="0152AA5A"/>
    <w:rsid w:val="016ACD96"/>
    <w:rsid w:val="01744FD3"/>
    <w:rsid w:val="018DF910"/>
    <w:rsid w:val="0194A99F"/>
    <w:rsid w:val="01A798C3"/>
    <w:rsid w:val="01BCAB32"/>
    <w:rsid w:val="01C920D3"/>
    <w:rsid w:val="01DED312"/>
    <w:rsid w:val="01EDCE50"/>
    <w:rsid w:val="01EF3A72"/>
    <w:rsid w:val="01EFB81C"/>
    <w:rsid w:val="02026F5E"/>
    <w:rsid w:val="0219CC06"/>
    <w:rsid w:val="0233A820"/>
    <w:rsid w:val="0241A109"/>
    <w:rsid w:val="024C8D26"/>
    <w:rsid w:val="02552A8B"/>
    <w:rsid w:val="025D7D1D"/>
    <w:rsid w:val="025FB806"/>
    <w:rsid w:val="0275430C"/>
    <w:rsid w:val="027763BC"/>
    <w:rsid w:val="028220AA"/>
    <w:rsid w:val="02912E19"/>
    <w:rsid w:val="02A45804"/>
    <w:rsid w:val="02AB7D47"/>
    <w:rsid w:val="02B4E4E4"/>
    <w:rsid w:val="02CB816E"/>
    <w:rsid w:val="02D42B57"/>
    <w:rsid w:val="02D7A930"/>
    <w:rsid w:val="02DB6AA1"/>
    <w:rsid w:val="02E20314"/>
    <w:rsid w:val="030E4A4B"/>
    <w:rsid w:val="03102109"/>
    <w:rsid w:val="031688CD"/>
    <w:rsid w:val="03179E36"/>
    <w:rsid w:val="03185210"/>
    <w:rsid w:val="031981D8"/>
    <w:rsid w:val="0321C92A"/>
    <w:rsid w:val="0331FF6C"/>
    <w:rsid w:val="03361E20"/>
    <w:rsid w:val="03385EAA"/>
    <w:rsid w:val="033BA0B0"/>
    <w:rsid w:val="033F64FE"/>
    <w:rsid w:val="0353EA6C"/>
    <w:rsid w:val="035A4100"/>
    <w:rsid w:val="036137A1"/>
    <w:rsid w:val="0365714B"/>
    <w:rsid w:val="0371ABCB"/>
    <w:rsid w:val="03759493"/>
    <w:rsid w:val="0379979D"/>
    <w:rsid w:val="0389EB93"/>
    <w:rsid w:val="039E9C79"/>
    <w:rsid w:val="03A42F24"/>
    <w:rsid w:val="03A7F19A"/>
    <w:rsid w:val="03B1BE16"/>
    <w:rsid w:val="03B2DFFA"/>
    <w:rsid w:val="03BBE494"/>
    <w:rsid w:val="03BE60E1"/>
    <w:rsid w:val="03D09B2A"/>
    <w:rsid w:val="03D62BFE"/>
    <w:rsid w:val="03FC6F47"/>
    <w:rsid w:val="043A2BE4"/>
    <w:rsid w:val="0440A5E1"/>
    <w:rsid w:val="0442D9C9"/>
    <w:rsid w:val="044516AA"/>
    <w:rsid w:val="044EBAC0"/>
    <w:rsid w:val="04616C14"/>
    <w:rsid w:val="0464B0E8"/>
    <w:rsid w:val="046CC4B6"/>
    <w:rsid w:val="0476D390"/>
    <w:rsid w:val="0479963E"/>
    <w:rsid w:val="04857C9C"/>
    <w:rsid w:val="0499083B"/>
    <w:rsid w:val="049D5184"/>
    <w:rsid w:val="04A0A9E4"/>
    <w:rsid w:val="04A2124F"/>
    <w:rsid w:val="04A6A8F5"/>
    <w:rsid w:val="04A7550C"/>
    <w:rsid w:val="04ACD330"/>
    <w:rsid w:val="04B02EA2"/>
    <w:rsid w:val="04B2178C"/>
    <w:rsid w:val="04B49B08"/>
    <w:rsid w:val="04B648BB"/>
    <w:rsid w:val="04B6A91F"/>
    <w:rsid w:val="04BCC69E"/>
    <w:rsid w:val="0526CEAB"/>
    <w:rsid w:val="0527755D"/>
    <w:rsid w:val="052B0065"/>
    <w:rsid w:val="05390FC9"/>
    <w:rsid w:val="0547B09B"/>
    <w:rsid w:val="054E0AB1"/>
    <w:rsid w:val="0596993A"/>
    <w:rsid w:val="05AF7367"/>
    <w:rsid w:val="05B54EEE"/>
    <w:rsid w:val="05B5E83C"/>
    <w:rsid w:val="05B7D3C6"/>
    <w:rsid w:val="05C81D43"/>
    <w:rsid w:val="05C84454"/>
    <w:rsid w:val="05C8624B"/>
    <w:rsid w:val="05CF83B9"/>
    <w:rsid w:val="05E8E9FD"/>
    <w:rsid w:val="05F89BD5"/>
    <w:rsid w:val="06013A09"/>
    <w:rsid w:val="061A8C1C"/>
    <w:rsid w:val="06221453"/>
    <w:rsid w:val="062A6F06"/>
    <w:rsid w:val="062D590B"/>
    <w:rsid w:val="062D9E9A"/>
    <w:rsid w:val="062E9B6F"/>
    <w:rsid w:val="0642B924"/>
    <w:rsid w:val="064BFF03"/>
    <w:rsid w:val="0658E3A2"/>
    <w:rsid w:val="065B3F9F"/>
    <w:rsid w:val="066B0405"/>
    <w:rsid w:val="069F2269"/>
    <w:rsid w:val="06A6A2DF"/>
    <w:rsid w:val="06ABA06B"/>
    <w:rsid w:val="06B56684"/>
    <w:rsid w:val="06BA40DF"/>
    <w:rsid w:val="06BA91BA"/>
    <w:rsid w:val="06BB970D"/>
    <w:rsid w:val="06C61EE1"/>
    <w:rsid w:val="06C887F2"/>
    <w:rsid w:val="06CE8DB6"/>
    <w:rsid w:val="06DC6857"/>
    <w:rsid w:val="06DD1695"/>
    <w:rsid w:val="06F04F44"/>
    <w:rsid w:val="0711E066"/>
    <w:rsid w:val="07139E1F"/>
    <w:rsid w:val="0717DD30"/>
    <w:rsid w:val="072C60F6"/>
    <w:rsid w:val="0733257F"/>
    <w:rsid w:val="074E295F"/>
    <w:rsid w:val="076EDA84"/>
    <w:rsid w:val="0777D707"/>
    <w:rsid w:val="077B828E"/>
    <w:rsid w:val="07881EF5"/>
    <w:rsid w:val="07A0E3EB"/>
    <w:rsid w:val="07A477C2"/>
    <w:rsid w:val="07B8D927"/>
    <w:rsid w:val="07CCC97E"/>
    <w:rsid w:val="07CF9E9B"/>
    <w:rsid w:val="07E524EE"/>
    <w:rsid w:val="07E5F95F"/>
    <w:rsid w:val="07F4BA9B"/>
    <w:rsid w:val="080D3407"/>
    <w:rsid w:val="080D4A79"/>
    <w:rsid w:val="080F2E8A"/>
    <w:rsid w:val="0815457B"/>
    <w:rsid w:val="081C7AD2"/>
    <w:rsid w:val="08260A8D"/>
    <w:rsid w:val="08451457"/>
    <w:rsid w:val="08553FA2"/>
    <w:rsid w:val="08637047"/>
    <w:rsid w:val="0869F687"/>
    <w:rsid w:val="0874B7D7"/>
    <w:rsid w:val="0875FBED"/>
    <w:rsid w:val="08787162"/>
    <w:rsid w:val="087AEC32"/>
    <w:rsid w:val="0884BF35"/>
    <w:rsid w:val="0885A377"/>
    <w:rsid w:val="08974EAB"/>
    <w:rsid w:val="089E91E5"/>
    <w:rsid w:val="08BC9736"/>
    <w:rsid w:val="08CCB869"/>
    <w:rsid w:val="08D0D11A"/>
    <w:rsid w:val="08D2C75B"/>
    <w:rsid w:val="08EA23BD"/>
    <w:rsid w:val="08F7D343"/>
    <w:rsid w:val="0901E1A0"/>
    <w:rsid w:val="090EF7C5"/>
    <w:rsid w:val="09239BAF"/>
    <w:rsid w:val="092E2240"/>
    <w:rsid w:val="094EEBD6"/>
    <w:rsid w:val="09651EB1"/>
    <w:rsid w:val="09A1C524"/>
    <w:rsid w:val="09BDA32F"/>
    <w:rsid w:val="09C4813A"/>
    <w:rsid w:val="09D5057E"/>
    <w:rsid w:val="09D62823"/>
    <w:rsid w:val="09D6BF8D"/>
    <w:rsid w:val="09D7B7D3"/>
    <w:rsid w:val="09DC6098"/>
    <w:rsid w:val="09F17C0E"/>
    <w:rsid w:val="0A088FBE"/>
    <w:rsid w:val="0A0CA955"/>
    <w:rsid w:val="0A0EC8A4"/>
    <w:rsid w:val="0A19763D"/>
    <w:rsid w:val="0A3B122D"/>
    <w:rsid w:val="0A474CFF"/>
    <w:rsid w:val="0A4B2742"/>
    <w:rsid w:val="0A57A43B"/>
    <w:rsid w:val="0A682B99"/>
    <w:rsid w:val="0A843722"/>
    <w:rsid w:val="0A93963B"/>
    <w:rsid w:val="0A9E1931"/>
    <w:rsid w:val="0AAB0494"/>
    <w:rsid w:val="0AB1CC1C"/>
    <w:rsid w:val="0ACC92F6"/>
    <w:rsid w:val="0AD3B009"/>
    <w:rsid w:val="0ADEB428"/>
    <w:rsid w:val="0AECEF0F"/>
    <w:rsid w:val="0AF11E46"/>
    <w:rsid w:val="0AFABA76"/>
    <w:rsid w:val="0B02C6F6"/>
    <w:rsid w:val="0B046EE2"/>
    <w:rsid w:val="0B094311"/>
    <w:rsid w:val="0B124ED9"/>
    <w:rsid w:val="0B128258"/>
    <w:rsid w:val="0B1E894A"/>
    <w:rsid w:val="0B21757E"/>
    <w:rsid w:val="0B30C143"/>
    <w:rsid w:val="0B31A9A4"/>
    <w:rsid w:val="0B57F24B"/>
    <w:rsid w:val="0B61943F"/>
    <w:rsid w:val="0B695EB9"/>
    <w:rsid w:val="0B800ED9"/>
    <w:rsid w:val="0B804BF8"/>
    <w:rsid w:val="0B83B738"/>
    <w:rsid w:val="0B8C48A9"/>
    <w:rsid w:val="0B90740B"/>
    <w:rsid w:val="0B9349A4"/>
    <w:rsid w:val="0B9450F5"/>
    <w:rsid w:val="0BC73692"/>
    <w:rsid w:val="0BCD2151"/>
    <w:rsid w:val="0BD26618"/>
    <w:rsid w:val="0BD92E12"/>
    <w:rsid w:val="0BE2C0B1"/>
    <w:rsid w:val="0BEEDF26"/>
    <w:rsid w:val="0C061339"/>
    <w:rsid w:val="0C09C5E3"/>
    <w:rsid w:val="0C1B0CBF"/>
    <w:rsid w:val="0C1C8D76"/>
    <w:rsid w:val="0C20D441"/>
    <w:rsid w:val="0C39FBA5"/>
    <w:rsid w:val="0C436EE3"/>
    <w:rsid w:val="0C55ADDF"/>
    <w:rsid w:val="0C560B0A"/>
    <w:rsid w:val="0C579EA1"/>
    <w:rsid w:val="0C61FFA4"/>
    <w:rsid w:val="0C63933B"/>
    <w:rsid w:val="0C71A6E4"/>
    <w:rsid w:val="0C7A1709"/>
    <w:rsid w:val="0C9811BC"/>
    <w:rsid w:val="0CA8536C"/>
    <w:rsid w:val="0CACB7E8"/>
    <w:rsid w:val="0CBBF6E8"/>
    <w:rsid w:val="0CED8119"/>
    <w:rsid w:val="0CF28C78"/>
    <w:rsid w:val="0CFBF969"/>
    <w:rsid w:val="0CFD343A"/>
    <w:rsid w:val="0D06F1E7"/>
    <w:rsid w:val="0D09CC33"/>
    <w:rsid w:val="0D112E35"/>
    <w:rsid w:val="0D1429C0"/>
    <w:rsid w:val="0D239A16"/>
    <w:rsid w:val="0D28911B"/>
    <w:rsid w:val="0D2B2214"/>
    <w:rsid w:val="0D2F0930"/>
    <w:rsid w:val="0D36DC22"/>
    <w:rsid w:val="0D444A17"/>
    <w:rsid w:val="0D7EF6DB"/>
    <w:rsid w:val="0D8C0D43"/>
    <w:rsid w:val="0DC8FE36"/>
    <w:rsid w:val="0DCCD393"/>
    <w:rsid w:val="0DDC74A9"/>
    <w:rsid w:val="0DF517F1"/>
    <w:rsid w:val="0DF5A8D3"/>
    <w:rsid w:val="0E057BE3"/>
    <w:rsid w:val="0E09E0D8"/>
    <w:rsid w:val="0E12E315"/>
    <w:rsid w:val="0E24CD3A"/>
    <w:rsid w:val="0E25BDBA"/>
    <w:rsid w:val="0E28F087"/>
    <w:rsid w:val="0E2D0737"/>
    <w:rsid w:val="0E3984EE"/>
    <w:rsid w:val="0E4379AA"/>
    <w:rsid w:val="0E5C5A5D"/>
    <w:rsid w:val="0E5D19CE"/>
    <w:rsid w:val="0E5DB1DD"/>
    <w:rsid w:val="0E78D6D8"/>
    <w:rsid w:val="0E794F09"/>
    <w:rsid w:val="0E8583C3"/>
    <w:rsid w:val="0E90421F"/>
    <w:rsid w:val="0EA43035"/>
    <w:rsid w:val="0EA5AA7B"/>
    <w:rsid w:val="0EB181A6"/>
    <w:rsid w:val="0EB5AE67"/>
    <w:rsid w:val="0EBD511D"/>
    <w:rsid w:val="0EC48216"/>
    <w:rsid w:val="0EC97A5D"/>
    <w:rsid w:val="0ECB9185"/>
    <w:rsid w:val="0ECE2009"/>
    <w:rsid w:val="0ED329FF"/>
    <w:rsid w:val="0EDDAE33"/>
    <w:rsid w:val="0EEA2147"/>
    <w:rsid w:val="0EF6AF83"/>
    <w:rsid w:val="0EFA9BEE"/>
    <w:rsid w:val="0F036114"/>
    <w:rsid w:val="0F1147CB"/>
    <w:rsid w:val="0F281AB9"/>
    <w:rsid w:val="0F34DB58"/>
    <w:rsid w:val="0F39BB86"/>
    <w:rsid w:val="0F43A8C5"/>
    <w:rsid w:val="0F457893"/>
    <w:rsid w:val="0F4D0AFB"/>
    <w:rsid w:val="0F5442B8"/>
    <w:rsid w:val="0F6265D6"/>
    <w:rsid w:val="0F63FC38"/>
    <w:rsid w:val="0F7E375D"/>
    <w:rsid w:val="0F9C7B6D"/>
    <w:rsid w:val="0FA6ED5D"/>
    <w:rsid w:val="0FAD036B"/>
    <w:rsid w:val="0FB40129"/>
    <w:rsid w:val="0FC50758"/>
    <w:rsid w:val="0FCA1434"/>
    <w:rsid w:val="0FE0DD0C"/>
    <w:rsid w:val="0FF4B28D"/>
    <w:rsid w:val="10196843"/>
    <w:rsid w:val="10250099"/>
    <w:rsid w:val="102BEEA3"/>
    <w:rsid w:val="10348377"/>
    <w:rsid w:val="103D49DC"/>
    <w:rsid w:val="1046C3FA"/>
    <w:rsid w:val="1049942D"/>
    <w:rsid w:val="104C88B6"/>
    <w:rsid w:val="104E206D"/>
    <w:rsid w:val="105C1CBD"/>
    <w:rsid w:val="106A18CA"/>
    <w:rsid w:val="107D6B61"/>
    <w:rsid w:val="10944576"/>
    <w:rsid w:val="10AB9F22"/>
    <w:rsid w:val="10B95902"/>
    <w:rsid w:val="10C239B2"/>
    <w:rsid w:val="10C5B692"/>
    <w:rsid w:val="10CC97AA"/>
    <w:rsid w:val="10D0DA78"/>
    <w:rsid w:val="10D3976A"/>
    <w:rsid w:val="10D39D6C"/>
    <w:rsid w:val="10E657A6"/>
    <w:rsid w:val="10E9FB47"/>
    <w:rsid w:val="10ED523A"/>
    <w:rsid w:val="10F433A4"/>
    <w:rsid w:val="1100EB61"/>
    <w:rsid w:val="11012092"/>
    <w:rsid w:val="111182C0"/>
    <w:rsid w:val="1124ECF2"/>
    <w:rsid w:val="113C1061"/>
    <w:rsid w:val="1149C824"/>
    <w:rsid w:val="1149E894"/>
    <w:rsid w:val="114E0439"/>
    <w:rsid w:val="115185CD"/>
    <w:rsid w:val="118B8BF5"/>
    <w:rsid w:val="1194B4FD"/>
    <w:rsid w:val="1199518F"/>
    <w:rsid w:val="11AF7D8F"/>
    <w:rsid w:val="11BC3655"/>
    <w:rsid w:val="11C25E4B"/>
    <w:rsid w:val="11D58229"/>
    <w:rsid w:val="11D7B0B9"/>
    <w:rsid w:val="11E149E0"/>
    <w:rsid w:val="11F47F25"/>
    <w:rsid w:val="12010B4D"/>
    <w:rsid w:val="1216642A"/>
    <w:rsid w:val="1226CDBA"/>
    <w:rsid w:val="123078C9"/>
    <w:rsid w:val="123DC08B"/>
    <w:rsid w:val="124FC0B5"/>
    <w:rsid w:val="1271C9AF"/>
    <w:rsid w:val="127C4AAF"/>
    <w:rsid w:val="127C82B0"/>
    <w:rsid w:val="12CC15F0"/>
    <w:rsid w:val="12D20B20"/>
    <w:rsid w:val="12D38775"/>
    <w:rsid w:val="12EFD817"/>
    <w:rsid w:val="12F84A5D"/>
    <w:rsid w:val="130069B9"/>
    <w:rsid w:val="13043CC5"/>
    <w:rsid w:val="1317A80A"/>
    <w:rsid w:val="1327FE66"/>
    <w:rsid w:val="1328C8AF"/>
    <w:rsid w:val="132979D2"/>
    <w:rsid w:val="132DB801"/>
    <w:rsid w:val="133284C1"/>
    <w:rsid w:val="136B5B14"/>
    <w:rsid w:val="136EC7BD"/>
    <w:rsid w:val="1371F983"/>
    <w:rsid w:val="1377D96C"/>
    <w:rsid w:val="138E1659"/>
    <w:rsid w:val="1397F560"/>
    <w:rsid w:val="1399143B"/>
    <w:rsid w:val="1399F6DE"/>
    <w:rsid w:val="1399F917"/>
    <w:rsid w:val="139B42B6"/>
    <w:rsid w:val="13A47DF0"/>
    <w:rsid w:val="13B195F3"/>
    <w:rsid w:val="13B79CE8"/>
    <w:rsid w:val="13BD39DC"/>
    <w:rsid w:val="13BD7847"/>
    <w:rsid w:val="13BF369F"/>
    <w:rsid w:val="13C7F782"/>
    <w:rsid w:val="13CC592E"/>
    <w:rsid w:val="13DD18DB"/>
    <w:rsid w:val="13EF0C74"/>
    <w:rsid w:val="14020D84"/>
    <w:rsid w:val="14025B93"/>
    <w:rsid w:val="14071A10"/>
    <w:rsid w:val="140E4528"/>
    <w:rsid w:val="1410AE96"/>
    <w:rsid w:val="141DEE27"/>
    <w:rsid w:val="1426F8B3"/>
    <w:rsid w:val="143B3274"/>
    <w:rsid w:val="143DA5D5"/>
    <w:rsid w:val="1445D55C"/>
    <w:rsid w:val="144CC5C8"/>
    <w:rsid w:val="145BF1EB"/>
    <w:rsid w:val="146B02B3"/>
    <w:rsid w:val="14706483"/>
    <w:rsid w:val="14742E14"/>
    <w:rsid w:val="1479C34A"/>
    <w:rsid w:val="147B581D"/>
    <w:rsid w:val="1489EA60"/>
    <w:rsid w:val="148A65B3"/>
    <w:rsid w:val="148F299B"/>
    <w:rsid w:val="149189E6"/>
    <w:rsid w:val="1494145C"/>
    <w:rsid w:val="14A292E7"/>
    <w:rsid w:val="14A2AF2C"/>
    <w:rsid w:val="14A6D650"/>
    <w:rsid w:val="14A86687"/>
    <w:rsid w:val="14B3CA2C"/>
    <w:rsid w:val="14B5934C"/>
    <w:rsid w:val="14B5C01D"/>
    <w:rsid w:val="14C47A76"/>
    <w:rsid w:val="14D3A995"/>
    <w:rsid w:val="14E277EB"/>
    <w:rsid w:val="14E6F25E"/>
    <w:rsid w:val="14EB6F74"/>
    <w:rsid w:val="14EF5667"/>
    <w:rsid w:val="14F41A98"/>
    <w:rsid w:val="14F48AEF"/>
    <w:rsid w:val="14FFC558"/>
    <w:rsid w:val="15075F78"/>
    <w:rsid w:val="150879CE"/>
    <w:rsid w:val="15149617"/>
    <w:rsid w:val="151BD18D"/>
    <w:rsid w:val="153959B5"/>
    <w:rsid w:val="153A6F70"/>
    <w:rsid w:val="154928FA"/>
    <w:rsid w:val="155D4785"/>
    <w:rsid w:val="1563193C"/>
    <w:rsid w:val="158841BE"/>
    <w:rsid w:val="1598C1AF"/>
    <w:rsid w:val="159A6E49"/>
    <w:rsid w:val="15A484BC"/>
    <w:rsid w:val="15A4F522"/>
    <w:rsid w:val="15A920CA"/>
    <w:rsid w:val="15AC4BBB"/>
    <w:rsid w:val="15AFDEFA"/>
    <w:rsid w:val="15D18365"/>
    <w:rsid w:val="15D3A6A7"/>
    <w:rsid w:val="15DDEBD3"/>
    <w:rsid w:val="15E47452"/>
    <w:rsid w:val="15E626AF"/>
    <w:rsid w:val="15EE4E2F"/>
    <w:rsid w:val="15EEF018"/>
    <w:rsid w:val="15F4E0D7"/>
    <w:rsid w:val="15F995F1"/>
    <w:rsid w:val="160C23D8"/>
    <w:rsid w:val="16183FC1"/>
    <w:rsid w:val="162A33CB"/>
    <w:rsid w:val="162D672A"/>
    <w:rsid w:val="163D93DF"/>
    <w:rsid w:val="16494DFF"/>
    <w:rsid w:val="1664574C"/>
    <w:rsid w:val="1667CB90"/>
    <w:rsid w:val="167CED94"/>
    <w:rsid w:val="16813807"/>
    <w:rsid w:val="16940CEA"/>
    <w:rsid w:val="1697B31D"/>
    <w:rsid w:val="16ABB7DB"/>
    <w:rsid w:val="16AC981A"/>
    <w:rsid w:val="16D067EC"/>
    <w:rsid w:val="16E73C1F"/>
    <w:rsid w:val="16EBFDB2"/>
    <w:rsid w:val="16F04FA0"/>
    <w:rsid w:val="16FFCD90"/>
    <w:rsid w:val="17082730"/>
    <w:rsid w:val="170C0296"/>
    <w:rsid w:val="17184708"/>
    <w:rsid w:val="171F608D"/>
    <w:rsid w:val="1724121F"/>
    <w:rsid w:val="172B15C7"/>
    <w:rsid w:val="173685F8"/>
    <w:rsid w:val="173D8E40"/>
    <w:rsid w:val="174B69FD"/>
    <w:rsid w:val="176A05C7"/>
    <w:rsid w:val="176B2703"/>
    <w:rsid w:val="176D8A97"/>
    <w:rsid w:val="177E1BE0"/>
    <w:rsid w:val="1788B897"/>
    <w:rsid w:val="17971276"/>
    <w:rsid w:val="17994355"/>
    <w:rsid w:val="17C24990"/>
    <w:rsid w:val="17C949C2"/>
    <w:rsid w:val="17CB1CC5"/>
    <w:rsid w:val="17CF706E"/>
    <w:rsid w:val="17E26758"/>
    <w:rsid w:val="17EB6FA2"/>
    <w:rsid w:val="17EC1090"/>
    <w:rsid w:val="17F3F44B"/>
    <w:rsid w:val="1802DB0D"/>
    <w:rsid w:val="1812DE1E"/>
    <w:rsid w:val="181B3FD1"/>
    <w:rsid w:val="181E9320"/>
    <w:rsid w:val="18372F7A"/>
    <w:rsid w:val="1861AF94"/>
    <w:rsid w:val="1870BDF9"/>
    <w:rsid w:val="18740AEC"/>
    <w:rsid w:val="187EF712"/>
    <w:rsid w:val="189F4F12"/>
    <w:rsid w:val="18A7A516"/>
    <w:rsid w:val="18AD8E75"/>
    <w:rsid w:val="18B4E6D5"/>
    <w:rsid w:val="18BF570E"/>
    <w:rsid w:val="18BFE280"/>
    <w:rsid w:val="18CD0350"/>
    <w:rsid w:val="18CF4E0D"/>
    <w:rsid w:val="18D4F910"/>
    <w:rsid w:val="18D5FCE6"/>
    <w:rsid w:val="18D7B01D"/>
    <w:rsid w:val="18DEDC20"/>
    <w:rsid w:val="18E06A39"/>
    <w:rsid w:val="18E31914"/>
    <w:rsid w:val="18FD2DD6"/>
    <w:rsid w:val="192420D4"/>
    <w:rsid w:val="1925F962"/>
    <w:rsid w:val="192E00D4"/>
    <w:rsid w:val="19303A0B"/>
    <w:rsid w:val="19547B21"/>
    <w:rsid w:val="19598260"/>
    <w:rsid w:val="196D6BDE"/>
    <w:rsid w:val="19864316"/>
    <w:rsid w:val="198D4282"/>
    <w:rsid w:val="19AB1FF2"/>
    <w:rsid w:val="19ABA4A9"/>
    <w:rsid w:val="19B487F7"/>
    <w:rsid w:val="19BA6381"/>
    <w:rsid w:val="19C2E83C"/>
    <w:rsid w:val="19DDF666"/>
    <w:rsid w:val="1A02E645"/>
    <w:rsid w:val="1A0E8698"/>
    <w:rsid w:val="1A13BD97"/>
    <w:rsid w:val="1A161C62"/>
    <w:rsid w:val="1A2786A9"/>
    <w:rsid w:val="1A28EBCE"/>
    <w:rsid w:val="1A2B5BD3"/>
    <w:rsid w:val="1A34DD17"/>
    <w:rsid w:val="1A366BE6"/>
    <w:rsid w:val="1A4A922D"/>
    <w:rsid w:val="1A736D79"/>
    <w:rsid w:val="1A8457A2"/>
    <w:rsid w:val="1A88705D"/>
    <w:rsid w:val="1ABE76AF"/>
    <w:rsid w:val="1ACA057F"/>
    <w:rsid w:val="1ACB4FD9"/>
    <w:rsid w:val="1AD36C9D"/>
    <w:rsid w:val="1AD82190"/>
    <w:rsid w:val="1AF1DF00"/>
    <w:rsid w:val="1AF9E2CD"/>
    <w:rsid w:val="1B0BADD5"/>
    <w:rsid w:val="1B23FE6E"/>
    <w:rsid w:val="1B2505C1"/>
    <w:rsid w:val="1B25FF09"/>
    <w:rsid w:val="1B2DA20D"/>
    <w:rsid w:val="1B38ABF1"/>
    <w:rsid w:val="1B4D2FF5"/>
    <w:rsid w:val="1B5986D3"/>
    <w:rsid w:val="1B5E9563"/>
    <w:rsid w:val="1B688A69"/>
    <w:rsid w:val="1B83EFD4"/>
    <w:rsid w:val="1B8FA79E"/>
    <w:rsid w:val="1B90377F"/>
    <w:rsid w:val="1B9E9424"/>
    <w:rsid w:val="1BA04208"/>
    <w:rsid w:val="1BBF5F06"/>
    <w:rsid w:val="1BC3D235"/>
    <w:rsid w:val="1BC8D1C1"/>
    <w:rsid w:val="1BE05D35"/>
    <w:rsid w:val="1BE26826"/>
    <w:rsid w:val="1BE50AB2"/>
    <w:rsid w:val="1C1C39A2"/>
    <w:rsid w:val="1C23E8DF"/>
    <w:rsid w:val="1C259ECE"/>
    <w:rsid w:val="1C2913CF"/>
    <w:rsid w:val="1C4DCFDA"/>
    <w:rsid w:val="1C62B962"/>
    <w:rsid w:val="1C650873"/>
    <w:rsid w:val="1C6C771B"/>
    <w:rsid w:val="1C73E100"/>
    <w:rsid w:val="1C7C0C51"/>
    <w:rsid w:val="1C892ACA"/>
    <w:rsid w:val="1C8DAB1D"/>
    <w:rsid w:val="1C8F5522"/>
    <w:rsid w:val="1C9BEEDD"/>
    <w:rsid w:val="1C9D990C"/>
    <w:rsid w:val="1CB10963"/>
    <w:rsid w:val="1CB46AF4"/>
    <w:rsid w:val="1CB794D9"/>
    <w:rsid w:val="1CBACF41"/>
    <w:rsid w:val="1CBB5CB5"/>
    <w:rsid w:val="1CBD0CE4"/>
    <w:rsid w:val="1CC365D8"/>
    <w:rsid w:val="1CE51F8A"/>
    <w:rsid w:val="1CFFA25F"/>
    <w:rsid w:val="1D0C454D"/>
    <w:rsid w:val="1D297E2C"/>
    <w:rsid w:val="1D3DE746"/>
    <w:rsid w:val="1D3DECC0"/>
    <w:rsid w:val="1D3E761D"/>
    <w:rsid w:val="1D3F1A8E"/>
    <w:rsid w:val="1D5C8D30"/>
    <w:rsid w:val="1D6941D2"/>
    <w:rsid w:val="1D72CACD"/>
    <w:rsid w:val="1D845314"/>
    <w:rsid w:val="1D855904"/>
    <w:rsid w:val="1D86CC08"/>
    <w:rsid w:val="1D8BF32A"/>
    <w:rsid w:val="1D989D34"/>
    <w:rsid w:val="1DB938F3"/>
    <w:rsid w:val="1DDCD854"/>
    <w:rsid w:val="1DE47C9B"/>
    <w:rsid w:val="1DECF4C2"/>
    <w:rsid w:val="1DF17389"/>
    <w:rsid w:val="1DF3DB17"/>
    <w:rsid w:val="1DF4706F"/>
    <w:rsid w:val="1DF5C825"/>
    <w:rsid w:val="1DFA9052"/>
    <w:rsid w:val="1E27E4AF"/>
    <w:rsid w:val="1E31AEB8"/>
    <w:rsid w:val="1E3D22CB"/>
    <w:rsid w:val="1E41739F"/>
    <w:rsid w:val="1E548309"/>
    <w:rsid w:val="1E74D78C"/>
    <w:rsid w:val="1E7F1312"/>
    <w:rsid w:val="1E9F506E"/>
    <w:rsid w:val="1EA578A1"/>
    <w:rsid w:val="1EABABA8"/>
    <w:rsid w:val="1EBEAF1F"/>
    <w:rsid w:val="1EC260E0"/>
    <w:rsid w:val="1EEC5E3C"/>
    <w:rsid w:val="1EFE5C54"/>
    <w:rsid w:val="1F0571D3"/>
    <w:rsid w:val="1F0F688C"/>
    <w:rsid w:val="1F100614"/>
    <w:rsid w:val="1F1355F3"/>
    <w:rsid w:val="1F2322EB"/>
    <w:rsid w:val="1F3569B4"/>
    <w:rsid w:val="1F3E78E7"/>
    <w:rsid w:val="1F59EA7A"/>
    <w:rsid w:val="1F5B67F6"/>
    <w:rsid w:val="1F7482D8"/>
    <w:rsid w:val="1F777F02"/>
    <w:rsid w:val="1FC31E16"/>
    <w:rsid w:val="1FC43A87"/>
    <w:rsid w:val="1FD37104"/>
    <w:rsid w:val="1FDA1F94"/>
    <w:rsid w:val="1FDC44FA"/>
    <w:rsid w:val="1FE0489E"/>
    <w:rsid w:val="1FEAA8DE"/>
    <w:rsid w:val="1FEE5C5D"/>
    <w:rsid w:val="1FFA87EE"/>
    <w:rsid w:val="2019B57E"/>
    <w:rsid w:val="2019B73D"/>
    <w:rsid w:val="202806B0"/>
    <w:rsid w:val="20296434"/>
    <w:rsid w:val="20343195"/>
    <w:rsid w:val="203F920B"/>
    <w:rsid w:val="20483E8A"/>
    <w:rsid w:val="2058B8DE"/>
    <w:rsid w:val="206CC016"/>
    <w:rsid w:val="206D0884"/>
    <w:rsid w:val="20966220"/>
    <w:rsid w:val="209D6A76"/>
    <w:rsid w:val="20AA211A"/>
    <w:rsid w:val="20ADADEA"/>
    <w:rsid w:val="20AEC87C"/>
    <w:rsid w:val="20B72950"/>
    <w:rsid w:val="20B80FF9"/>
    <w:rsid w:val="20C3D42E"/>
    <w:rsid w:val="20C61170"/>
    <w:rsid w:val="20CC27D9"/>
    <w:rsid w:val="20CCB17D"/>
    <w:rsid w:val="20D1F2AA"/>
    <w:rsid w:val="20D56108"/>
    <w:rsid w:val="20D5723B"/>
    <w:rsid w:val="20DB0793"/>
    <w:rsid w:val="20DDAE39"/>
    <w:rsid w:val="20EC0D04"/>
    <w:rsid w:val="2101A2C1"/>
    <w:rsid w:val="2108640A"/>
    <w:rsid w:val="210D0D47"/>
    <w:rsid w:val="2128E13A"/>
    <w:rsid w:val="2135D9D4"/>
    <w:rsid w:val="213D9901"/>
    <w:rsid w:val="214D6CAE"/>
    <w:rsid w:val="2152939E"/>
    <w:rsid w:val="215610AB"/>
    <w:rsid w:val="21668354"/>
    <w:rsid w:val="2169FC2F"/>
    <w:rsid w:val="216A9F8A"/>
    <w:rsid w:val="2170E913"/>
    <w:rsid w:val="217AC793"/>
    <w:rsid w:val="21835D5E"/>
    <w:rsid w:val="218B8C51"/>
    <w:rsid w:val="21906414"/>
    <w:rsid w:val="2192ACAC"/>
    <w:rsid w:val="21AD0A00"/>
    <w:rsid w:val="21B18ABB"/>
    <w:rsid w:val="21CCE993"/>
    <w:rsid w:val="21CD7E51"/>
    <w:rsid w:val="21D12C2A"/>
    <w:rsid w:val="21D4FCAC"/>
    <w:rsid w:val="21DAB5C8"/>
    <w:rsid w:val="21DBCF63"/>
    <w:rsid w:val="21E1489C"/>
    <w:rsid w:val="21E8D4F9"/>
    <w:rsid w:val="220C2E2A"/>
    <w:rsid w:val="22147EF8"/>
    <w:rsid w:val="221CA42D"/>
    <w:rsid w:val="221E037A"/>
    <w:rsid w:val="22201175"/>
    <w:rsid w:val="22416BFB"/>
    <w:rsid w:val="224D559C"/>
    <w:rsid w:val="22582097"/>
    <w:rsid w:val="225E1723"/>
    <w:rsid w:val="2269121B"/>
    <w:rsid w:val="227E62A3"/>
    <w:rsid w:val="228B8E14"/>
    <w:rsid w:val="22AC1525"/>
    <w:rsid w:val="22AF4070"/>
    <w:rsid w:val="22BBD2A7"/>
    <w:rsid w:val="22C08C7F"/>
    <w:rsid w:val="22CF74D0"/>
    <w:rsid w:val="22D1947A"/>
    <w:rsid w:val="22DB7058"/>
    <w:rsid w:val="22DD1A60"/>
    <w:rsid w:val="22EDA5EF"/>
    <w:rsid w:val="22EE31BA"/>
    <w:rsid w:val="22FB6E9D"/>
    <w:rsid w:val="22FEA343"/>
    <w:rsid w:val="2311DE81"/>
    <w:rsid w:val="231C9C23"/>
    <w:rsid w:val="231DF3B9"/>
    <w:rsid w:val="2322DA2B"/>
    <w:rsid w:val="232FA4B2"/>
    <w:rsid w:val="2331F631"/>
    <w:rsid w:val="23387A99"/>
    <w:rsid w:val="2343CC2F"/>
    <w:rsid w:val="234ACB55"/>
    <w:rsid w:val="234D9586"/>
    <w:rsid w:val="235FC1B4"/>
    <w:rsid w:val="2360D6F9"/>
    <w:rsid w:val="23645295"/>
    <w:rsid w:val="2369B2B3"/>
    <w:rsid w:val="2388E484"/>
    <w:rsid w:val="239E2F36"/>
    <w:rsid w:val="23A84C23"/>
    <w:rsid w:val="23ABCDC8"/>
    <w:rsid w:val="23ABE824"/>
    <w:rsid w:val="23CAAF53"/>
    <w:rsid w:val="23D6BED7"/>
    <w:rsid w:val="23E2348A"/>
    <w:rsid w:val="23F8ECF6"/>
    <w:rsid w:val="240D13E2"/>
    <w:rsid w:val="241167B3"/>
    <w:rsid w:val="242CACBA"/>
    <w:rsid w:val="2438E0ED"/>
    <w:rsid w:val="24472809"/>
    <w:rsid w:val="244E2E8C"/>
    <w:rsid w:val="2455180E"/>
    <w:rsid w:val="2458589F"/>
    <w:rsid w:val="245C6B3C"/>
    <w:rsid w:val="245EA53C"/>
    <w:rsid w:val="246AE699"/>
    <w:rsid w:val="247AF852"/>
    <w:rsid w:val="24A26EDC"/>
    <w:rsid w:val="24A278CE"/>
    <w:rsid w:val="24A8B989"/>
    <w:rsid w:val="24AD270D"/>
    <w:rsid w:val="24C0D60D"/>
    <w:rsid w:val="24C7D5CD"/>
    <w:rsid w:val="24C8FF08"/>
    <w:rsid w:val="24CBBCCD"/>
    <w:rsid w:val="24CF91C4"/>
    <w:rsid w:val="24D9AD9E"/>
    <w:rsid w:val="24E27989"/>
    <w:rsid w:val="24F47439"/>
    <w:rsid w:val="2501C857"/>
    <w:rsid w:val="250A9B45"/>
    <w:rsid w:val="254490DB"/>
    <w:rsid w:val="254B5489"/>
    <w:rsid w:val="255D5BC1"/>
    <w:rsid w:val="2570160C"/>
    <w:rsid w:val="257777AD"/>
    <w:rsid w:val="25A57FA7"/>
    <w:rsid w:val="25C17304"/>
    <w:rsid w:val="25C4AA67"/>
    <w:rsid w:val="25D09404"/>
    <w:rsid w:val="25D1A09F"/>
    <w:rsid w:val="25F4C7D8"/>
    <w:rsid w:val="26084CEC"/>
    <w:rsid w:val="2618401D"/>
    <w:rsid w:val="261CB168"/>
    <w:rsid w:val="261FE850"/>
    <w:rsid w:val="26240464"/>
    <w:rsid w:val="2625AF8C"/>
    <w:rsid w:val="262D7C95"/>
    <w:rsid w:val="26325178"/>
    <w:rsid w:val="26416D41"/>
    <w:rsid w:val="26477626"/>
    <w:rsid w:val="265C5E27"/>
    <w:rsid w:val="266126FD"/>
    <w:rsid w:val="26634E93"/>
    <w:rsid w:val="2664EF68"/>
    <w:rsid w:val="267B99E6"/>
    <w:rsid w:val="268A6BC1"/>
    <w:rsid w:val="26912CBE"/>
    <w:rsid w:val="26BF0FFF"/>
    <w:rsid w:val="26C12AA5"/>
    <w:rsid w:val="26C72020"/>
    <w:rsid w:val="26D9AB91"/>
    <w:rsid w:val="26DAB64A"/>
    <w:rsid w:val="26DD8825"/>
    <w:rsid w:val="26E103AF"/>
    <w:rsid w:val="26F935A6"/>
    <w:rsid w:val="2701C333"/>
    <w:rsid w:val="2702414E"/>
    <w:rsid w:val="27422409"/>
    <w:rsid w:val="2744DC54"/>
    <w:rsid w:val="27501382"/>
    <w:rsid w:val="275167C3"/>
    <w:rsid w:val="2752D1D9"/>
    <w:rsid w:val="276592F5"/>
    <w:rsid w:val="2771612E"/>
    <w:rsid w:val="2789D66D"/>
    <w:rsid w:val="2794D370"/>
    <w:rsid w:val="27968E45"/>
    <w:rsid w:val="27AFC74C"/>
    <w:rsid w:val="27BD8E5B"/>
    <w:rsid w:val="27D108F3"/>
    <w:rsid w:val="27D3FE72"/>
    <w:rsid w:val="27DB35F6"/>
    <w:rsid w:val="27DBCECF"/>
    <w:rsid w:val="27F16E3F"/>
    <w:rsid w:val="27F5E719"/>
    <w:rsid w:val="28077A08"/>
    <w:rsid w:val="280D39B4"/>
    <w:rsid w:val="28159B62"/>
    <w:rsid w:val="28195307"/>
    <w:rsid w:val="283D3C0F"/>
    <w:rsid w:val="2842C5BC"/>
    <w:rsid w:val="2849A9A2"/>
    <w:rsid w:val="2853EFF4"/>
    <w:rsid w:val="286B71F7"/>
    <w:rsid w:val="2870FF4A"/>
    <w:rsid w:val="28977EED"/>
    <w:rsid w:val="28A2B06E"/>
    <w:rsid w:val="28A8C68C"/>
    <w:rsid w:val="28D8F1FB"/>
    <w:rsid w:val="28E607C6"/>
    <w:rsid w:val="28EAF461"/>
    <w:rsid w:val="28F3FB82"/>
    <w:rsid w:val="28FAED78"/>
    <w:rsid w:val="28FE35D3"/>
    <w:rsid w:val="2910B856"/>
    <w:rsid w:val="29174CAB"/>
    <w:rsid w:val="29209F2E"/>
    <w:rsid w:val="29218FC9"/>
    <w:rsid w:val="29338EB8"/>
    <w:rsid w:val="293711DE"/>
    <w:rsid w:val="295EA22E"/>
    <w:rsid w:val="29804142"/>
    <w:rsid w:val="298D7E8C"/>
    <w:rsid w:val="2993F19A"/>
    <w:rsid w:val="29962D1D"/>
    <w:rsid w:val="29AAE87B"/>
    <w:rsid w:val="29ABE106"/>
    <w:rsid w:val="29B117A2"/>
    <w:rsid w:val="29B1846A"/>
    <w:rsid w:val="29C4FB6F"/>
    <w:rsid w:val="29C60C77"/>
    <w:rsid w:val="29D2D20B"/>
    <w:rsid w:val="29E72019"/>
    <w:rsid w:val="2A1D895F"/>
    <w:rsid w:val="2A2C8D64"/>
    <w:rsid w:val="2A383594"/>
    <w:rsid w:val="2A58A52D"/>
    <w:rsid w:val="2A79D42D"/>
    <w:rsid w:val="2A9C76C0"/>
    <w:rsid w:val="2AA331EC"/>
    <w:rsid w:val="2AA63D8C"/>
    <w:rsid w:val="2AC4E04D"/>
    <w:rsid w:val="2AC8C35F"/>
    <w:rsid w:val="2AD0D2A4"/>
    <w:rsid w:val="2ADA6353"/>
    <w:rsid w:val="2B0B6063"/>
    <w:rsid w:val="2B0BCE29"/>
    <w:rsid w:val="2B0EBA39"/>
    <w:rsid w:val="2B159A10"/>
    <w:rsid w:val="2B1F76FD"/>
    <w:rsid w:val="2B2B5FB4"/>
    <w:rsid w:val="2B32DA18"/>
    <w:rsid w:val="2B4043D0"/>
    <w:rsid w:val="2B4557C3"/>
    <w:rsid w:val="2B5787BE"/>
    <w:rsid w:val="2B663934"/>
    <w:rsid w:val="2B67BB06"/>
    <w:rsid w:val="2B79F452"/>
    <w:rsid w:val="2B84D220"/>
    <w:rsid w:val="2B85B1DF"/>
    <w:rsid w:val="2B8FB172"/>
    <w:rsid w:val="2B9F17A5"/>
    <w:rsid w:val="2BBB72B3"/>
    <w:rsid w:val="2BCEB930"/>
    <w:rsid w:val="2BD0535B"/>
    <w:rsid w:val="2BD2D2C2"/>
    <w:rsid w:val="2BD501DE"/>
    <w:rsid w:val="2BDE209B"/>
    <w:rsid w:val="2BE27A02"/>
    <w:rsid w:val="2BF6B4C9"/>
    <w:rsid w:val="2C0B362D"/>
    <w:rsid w:val="2C17C909"/>
    <w:rsid w:val="2C2A5B0E"/>
    <w:rsid w:val="2C51FCDC"/>
    <w:rsid w:val="2C5A590A"/>
    <w:rsid w:val="2C5D9E41"/>
    <w:rsid w:val="2C786CDA"/>
    <w:rsid w:val="2C908570"/>
    <w:rsid w:val="2C96C036"/>
    <w:rsid w:val="2CA07265"/>
    <w:rsid w:val="2CB1E971"/>
    <w:rsid w:val="2CB905CD"/>
    <w:rsid w:val="2CD5167D"/>
    <w:rsid w:val="2CE0A608"/>
    <w:rsid w:val="2CE8E4F6"/>
    <w:rsid w:val="2D380585"/>
    <w:rsid w:val="2D3C759C"/>
    <w:rsid w:val="2D434211"/>
    <w:rsid w:val="2D53B559"/>
    <w:rsid w:val="2D5B3D3D"/>
    <w:rsid w:val="2D6BCC80"/>
    <w:rsid w:val="2D834198"/>
    <w:rsid w:val="2D911C97"/>
    <w:rsid w:val="2D981C14"/>
    <w:rsid w:val="2DB83FD5"/>
    <w:rsid w:val="2DC3131B"/>
    <w:rsid w:val="2DCD62BD"/>
    <w:rsid w:val="2DD337C3"/>
    <w:rsid w:val="2DD501C4"/>
    <w:rsid w:val="2DD69A5C"/>
    <w:rsid w:val="2DE3005A"/>
    <w:rsid w:val="2DE5947E"/>
    <w:rsid w:val="2DF7ECC8"/>
    <w:rsid w:val="2DF96EA2"/>
    <w:rsid w:val="2E0725B1"/>
    <w:rsid w:val="2E19FE39"/>
    <w:rsid w:val="2E26FC95"/>
    <w:rsid w:val="2E385E13"/>
    <w:rsid w:val="2E38C293"/>
    <w:rsid w:val="2E3EB1C4"/>
    <w:rsid w:val="2E47457B"/>
    <w:rsid w:val="2E4A3D0A"/>
    <w:rsid w:val="2E56D1C1"/>
    <w:rsid w:val="2E5C3EF8"/>
    <w:rsid w:val="2E615F5F"/>
    <w:rsid w:val="2E64DAD1"/>
    <w:rsid w:val="2E65F586"/>
    <w:rsid w:val="2E6E5EFF"/>
    <w:rsid w:val="2E73C451"/>
    <w:rsid w:val="2E8CBD71"/>
    <w:rsid w:val="2E9325CE"/>
    <w:rsid w:val="2E997B32"/>
    <w:rsid w:val="2EBE7DA2"/>
    <w:rsid w:val="2EC2FEA7"/>
    <w:rsid w:val="2EC9EF68"/>
    <w:rsid w:val="2EDF9115"/>
    <w:rsid w:val="2EF4C440"/>
    <w:rsid w:val="2EF84ADD"/>
    <w:rsid w:val="2F0A8FBC"/>
    <w:rsid w:val="2F2911CA"/>
    <w:rsid w:val="2F454868"/>
    <w:rsid w:val="2F4D3554"/>
    <w:rsid w:val="2F4F95E0"/>
    <w:rsid w:val="2F54BA5C"/>
    <w:rsid w:val="2F794179"/>
    <w:rsid w:val="2F7E9304"/>
    <w:rsid w:val="2F84DC23"/>
    <w:rsid w:val="2FA31B72"/>
    <w:rsid w:val="2FCAB364"/>
    <w:rsid w:val="2FD42D52"/>
    <w:rsid w:val="3006E0DB"/>
    <w:rsid w:val="300A099B"/>
    <w:rsid w:val="300EB6BB"/>
    <w:rsid w:val="301EAF7A"/>
    <w:rsid w:val="30250A80"/>
    <w:rsid w:val="3025B470"/>
    <w:rsid w:val="30325736"/>
    <w:rsid w:val="303E11BB"/>
    <w:rsid w:val="30442985"/>
    <w:rsid w:val="3048DCBD"/>
    <w:rsid w:val="304BA18C"/>
    <w:rsid w:val="305264C8"/>
    <w:rsid w:val="30541572"/>
    <w:rsid w:val="305AC2C2"/>
    <w:rsid w:val="3062AEDE"/>
    <w:rsid w:val="306E85DF"/>
    <w:rsid w:val="306FB45A"/>
    <w:rsid w:val="307F636F"/>
    <w:rsid w:val="30A1FF8F"/>
    <w:rsid w:val="30C36851"/>
    <w:rsid w:val="30D6E807"/>
    <w:rsid w:val="30DEAFE4"/>
    <w:rsid w:val="30E83BE4"/>
    <w:rsid w:val="30E905B5"/>
    <w:rsid w:val="30F194C3"/>
    <w:rsid w:val="30F37690"/>
    <w:rsid w:val="3104B421"/>
    <w:rsid w:val="3107ADF1"/>
    <w:rsid w:val="310F1334"/>
    <w:rsid w:val="311E9A2C"/>
    <w:rsid w:val="312DCA2D"/>
    <w:rsid w:val="312FE97C"/>
    <w:rsid w:val="313D7858"/>
    <w:rsid w:val="31402792"/>
    <w:rsid w:val="31452C62"/>
    <w:rsid w:val="314C71C1"/>
    <w:rsid w:val="315E82B2"/>
    <w:rsid w:val="31660438"/>
    <w:rsid w:val="317F8F7D"/>
    <w:rsid w:val="31A0625E"/>
    <w:rsid w:val="31A99F55"/>
    <w:rsid w:val="31B69D83"/>
    <w:rsid w:val="31BC5BBD"/>
    <w:rsid w:val="31D79DB2"/>
    <w:rsid w:val="31DD6E96"/>
    <w:rsid w:val="31E9525A"/>
    <w:rsid w:val="31EFDD20"/>
    <w:rsid w:val="31F2E9EE"/>
    <w:rsid w:val="31F5E4A4"/>
    <w:rsid w:val="31F79479"/>
    <w:rsid w:val="32003E4F"/>
    <w:rsid w:val="32033347"/>
    <w:rsid w:val="32199F9A"/>
    <w:rsid w:val="323DFAB4"/>
    <w:rsid w:val="324277C1"/>
    <w:rsid w:val="3246FF11"/>
    <w:rsid w:val="32479837"/>
    <w:rsid w:val="326354EE"/>
    <w:rsid w:val="32888B15"/>
    <w:rsid w:val="3295DBD5"/>
    <w:rsid w:val="32B6B787"/>
    <w:rsid w:val="32C2624C"/>
    <w:rsid w:val="32C6AE28"/>
    <w:rsid w:val="32D78AD3"/>
    <w:rsid w:val="32EB9E4F"/>
    <w:rsid w:val="32F31691"/>
    <w:rsid w:val="32F40619"/>
    <w:rsid w:val="32F5E887"/>
    <w:rsid w:val="32FACEE4"/>
    <w:rsid w:val="32FEEA7D"/>
    <w:rsid w:val="33133376"/>
    <w:rsid w:val="3315D038"/>
    <w:rsid w:val="3319EF87"/>
    <w:rsid w:val="332B140D"/>
    <w:rsid w:val="332CA806"/>
    <w:rsid w:val="332EA21E"/>
    <w:rsid w:val="3338832A"/>
    <w:rsid w:val="33457E79"/>
    <w:rsid w:val="334A968A"/>
    <w:rsid w:val="3352D194"/>
    <w:rsid w:val="33555659"/>
    <w:rsid w:val="335C8F5A"/>
    <w:rsid w:val="335E5986"/>
    <w:rsid w:val="336E3B73"/>
    <w:rsid w:val="33702516"/>
    <w:rsid w:val="3372C9C2"/>
    <w:rsid w:val="3376E4F0"/>
    <w:rsid w:val="338F189D"/>
    <w:rsid w:val="33969B51"/>
    <w:rsid w:val="339FFD9A"/>
    <w:rsid w:val="33A23E2E"/>
    <w:rsid w:val="33A69CBA"/>
    <w:rsid w:val="33D84A23"/>
    <w:rsid w:val="33DB6540"/>
    <w:rsid w:val="33E00EF9"/>
    <w:rsid w:val="33F95F0B"/>
    <w:rsid w:val="33FA5AAC"/>
    <w:rsid w:val="33FF9A90"/>
    <w:rsid w:val="3402C2CD"/>
    <w:rsid w:val="3403EF70"/>
    <w:rsid w:val="340E6320"/>
    <w:rsid w:val="3440C950"/>
    <w:rsid w:val="344A6D8A"/>
    <w:rsid w:val="34520427"/>
    <w:rsid w:val="3452A70E"/>
    <w:rsid w:val="3454BFD4"/>
    <w:rsid w:val="34577D5C"/>
    <w:rsid w:val="345FB772"/>
    <w:rsid w:val="348AA9D3"/>
    <w:rsid w:val="34A3ADDA"/>
    <w:rsid w:val="34BDD17A"/>
    <w:rsid w:val="34D57EB6"/>
    <w:rsid w:val="34D63372"/>
    <w:rsid w:val="34D720CF"/>
    <w:rsid w:val="34DBE9EB"/>
    <w:rsid w:val="34DCA841"/>
    <w:rsid w:val="34E70DA5"/>
    <w:rsid w:val="34ECE8DF"/>
    <w:rsid w:val="3503EC7B"/>
    <w:rsid w:val="3511E448"/>
    <w:rsid w:val="35164DA3"/>
    <w:rsid w:val="35234E3F"/>
    <w:rsid w:val="3542FBBF"/>
    <w:rsid w:val="35441C94"/>
    <w:rsid w:val="35497835"/>
    <w:rsid w:val="354FA448"/>
    <w:rsid w:val="355F2583"/>
    <w:rsid w:val="3569406E"/>
    <w:rsid w:val="3569C581"/>
    <w:rsid w:val="35704351"/>
    <w:rsid w:val="359479D2"/>
    <w:rsid w:val="359E6158"/>
    <w:rsid w:val="35A188AD"/>
    <w:rsid w:val="35ACEB70"/>
    <w:rsid w:val="35B3656D"/>
    <w:rsid w:val="35BE00C8"/>
    <w:rsid w:val="35C1DF45"/>
    <w:rsid w:val="35C8D114"/>
    <w:rsid w:val="35D8B402"/>
    <w:rsid w:val="35E2C2D0"/>
    <w:rsid w:val="35E4A17E"/>
    <w:rsid w:val="361C6C8E"/>
    <w:rsid w:val="364CBB66"/>
    <w:rsid w:val="36525760"/>
    <w:rsid w:val="36591D24"/>
    <w:rsid w:val="365B84A3"/>
    <w:rsid w:val="366199F9"/>
    <w:rsid w:val="366C6424"/>
    <w:rsid w:val="368FAFE0"/>
    <w:rsid w:val="36915C2A"/>
    <w:rsid w:val="36A03603"/>
    <w:rsid w:val="36B21F8F"/>
    <w:rsid w:val="36B3CEDE"/>
    <w:rsid w:val="36B755A6"/>
    <w:rsid w:val="36B95F56"/>
    <w:rsid w:val="36B9F9DA"/>
    <w:rsid w:val="36BB22A0"/>
    <w:rsid w:val="36C2B9AB"/>
    <w:rsid w:val="36CFDF20"/>
    <w:rsid w:val="3705584D"/>
    <w:rsid w:val="3705C10A"/>
    <w:rsid w:val="37130602"/>
    <w:rsid w:val="371452B8"/>
    <w:rsid w:val="372AF993"/>
    <w:rsid w:val="37304A33"/>
    <w:rsid w:val="37390785"/>
    <w:rsid w:val="373CB812"/>
    <w:rsid w:val="37605B2F"/>
    <w:rsid w:val="376138FD"/>
    <w:rsid w:val="3769304F"/>
    <w:rsid w:val="37723671"/>
    <w:rsid w:val="3783BBE6"/>
    <w:rsid w:val="3785D5DB"/>
    <w:rsid w:val="378A9FD1"/>
    <w:rsid w:val="37998B19"/>
    <w:rsid w:val="37B32A9C"/>
    <w:rsid w:val="37B5055E"/>
    <w:rsid w:val="37F68F1E"/>
    <w:rsid w:val="380B02EB"/>
    <w:rsid w:val="380D7475"/>
    <w:rsid w:val="382DF463"/>
    <w:rsid w:val="383392BE"/>
    <w:rsid w:val="3833C170"/>
    <w:rsid w:val="3852A001"/>
    <w:rsid w:val="3854CE8D"/>
    <w:rsid w:val="3861E756"/>
    <w:rsid w:val="387EE6AF"/>
    <w:rsid w:val="38806B5A"/>
    <w:rsid w:val="3889623E"/>
    <w:rsid w:val="38AE8D8F"/>
    <w:rsid w:val="38AED663"/>
    <w:rsid w:val="38BBAE78"/>
    <w:rsid w:val="38D7E6A1"/>
    <w:rsid w:val="38DA842C"/>
    <w:rsid w:val="38DD90AE"/>
    <w:rsid w:val="38E1FB16"/>
    <w:rsid w:val="38EC8450"/>
    <w:rsid w:val="38ED4A8B"/>
    <w:rsid w:val="38F06304"/>
    <w:rsid w:val="38F3AFB1"/>
    <w:rsid w:val="38F59FCB"/>
    <w:rsid w:val="38F692A4"/>
    <w:rsid w:val="38F86657"/>
    <w:rsid w:val="38FE569F"/>
    <w:rsid w:val="390677BA"/>
    <w:rsid w:val="39217CA3"/>
    <w:rsid w:val="3926AED2"/>
    <w:rsid w:val="3936ED8A"/>
    <w:rsid w:val="394167B5"/>
    <w:rsid w:val="3952D895"/>
    <w:rsid w:val="3954A2DA"/>
    <w:rsid w:val="39559B1C"/>
    <w:rsid w:val="3958B542"/>
    <w:rsid w:val="39604687"/>
    <w:rsid w:val="39797986"/>
    <w:rsid w:val="397D1ABD"/>
    <w:rsid w:val="398E3FAE"/>
    <w:rsid w:val="398E9D71"/>
    <w:rsid w:val="3997ED7C"/>
    <w:rsid w:val="3998C476"/>
    <w:rsid w:val="39A22EE4"/>
    <w:rsid w:val="39AE24DE"/>
    <w:rsid w:val="39B6B6D0"/>
    <w:rsid w:val="39C0164A"/>
    <w:rsid w:val="39C358FF"/>
    <w:rsid w:val="39D1F491"/>
    <w:rsid w:val="39DAC19C"/>
    <w:rsid w:val="3A214221"/>
    <w:rsid w:val="3A228063"/>
    <w:rsid w:val="3A2779B0"/>
    <w:rsid w:val="3A2FEC6D"/>
    <w:rsid w:val="3A6477AB"/>
    <w:rsid w:val="3A7B5FC2"/>
    <w:rsid w:val="3A93770E"/>
    <w:rsid w:val="3A958BF2"/>
    <w:rsid w:val="3A96CD01"/>
    <w:rsid w:val="3AA51DD3"/>
    <w:rsid w:val="3AB11B86"/>
    <w:rsid w:val="3AB41E0F"/>
    <w:rsid w:val="3ABA60FE"/>
    <w:rsid w:val="3ABFCDC7"/>
    <w:rsid w:val="3AD732B1"/>
    <w:rsid w:val="3ADD24B6"/>
    <w:rsid w:val="3AFA7D55"/>
    <w:rsid w:val="3AFDEB8F"/>
    <w:rsid w:val="3B20BADF"/>
    <w:rsid w:val="3B2785C5"/>
    <w:rsid w:val="3B441927"/>
    <w:rsid w:val="3B46CB46"/>
    <w:rsid w:val="3B47A7B4"/>
    <w:rsid w:val="3B501033"/>
    <w:rsid w:val="3B54CF8D"/>
    <w:rsid w:val="3B55A9EB"/>
    <w:rsid w:val="3B6B6D47"/>
    <w:rsid w:val="3B6DF4E6"/>
    <w:rsid w:val="3B72BDC5"/>
    <w:rsid w:val="3B77374F"/>
    <w:rsid w:val="3B819A46"/>
    <w:rsid w:val="3B8D6363"/>
    <w:rsid w:val="3B8FDA64"/>
    <w:rsid w:val="3B95108A"/>
    <w:rsid w:val="3B989919"/>
    <w:rsid w:val="3BA4DBC2"/>
    <w:rsid w:val="3BA75F3D"/>
    <w:rsid w:val="3BA98F43"/>
    <w:rsid w:val="3BAE1859"/>
    <w:rsid w:val="3BC9CD8B"/>
    <w:rsid w:val="3BC9E11C"/>
    <w:rsid w:val="3BE698AE"/>
    <w:rsid w:val="3C20A9C0"/>
    <w:rsid w:val="3C2E3271"/>
    <w:rsid w:val="3C2F6B9C"/>
    <w:rsid w:val="3C321E49"/>
    <w:rsid w:val="3C32D27B"/>
    <w:rsid w:val="3C4463A0"/>
    <w:rsid w:val="3C469DE3"/>
    <w:rsid w:val="3C48A295"/>
    <w:rsid w:val="3C4A66F3"/>
    <w:rsid w:val="3C52EC4D"/>
    <w:rsid w:val="3C60079F"/>
    <w:rsid w:val="3C64305D"/>
    <w:rsid w:val="3C643949"/>
    <w:rsid w:val="3C7CCA55"/>
    <w:rsid w:val="3C8F6F01"/>
    <w:rsid w:val="3CA7545A"/>
    <w:rsid w:val="3CBA70D5"/>
    <w:rsid w:val="3CBA7DA6"/>
    <w:rsid w:val="3CC11334"/>
    <w:rsid w:val="3CF30D30"/>
    <w:rsid w:val="3D06771E"/>
    <w:rsid w:val="3D14FF24"/>
    <w:rsid w:val="3D314181"/>
    <w:rsid w:val="3D3851EA"/>
    <w:rsid w:val="3D4D4D92"/>
    <w:rsid w:val="3D5DD6DB"/>
    <w:rsid w:val="3D681FC8"/>
    <w:rsid w:val="3D6EC6B9"/>
    <w:rsid w:val="3D7CA91B"/>
    <w:rsid w:val="3D807A7C"/>
    <w:rsid w:val="3D93BBE8"/>
    <w:rsid w:val="3D9731D6"/>
    <w:rsid w:val="3D9F2EAE"/>
    <w:rsid w:val="3DAB559F"/>
    <w:rsid w:val="3DBA65CD"/>
    <w:rsid w:val="3DBE95CD"/>
    <w:rsid w:val="3DC8929F"/>
    <w:rsid w:val="3DFAA85C"/>
    <w:rsid w:val="3E083C41"/>
    <w:rsid w:val="3E1BD1B1"/>
    <w:rsid w:val="3E2F0944"/>
    <w:rsid w:val="3E34D2C0"/>
    <w:rsid w:val="3E3B9CD7"/>
    <w:rsid w:val="3E464500"/>
    <w:rsid w:val="3E4A4B49"/>
    <w:rsid w:val="3E529B72"/>
    <w:rsid w:val="3E52E18E"/>
    <w:rsid w:val="3E549422"/>
    <w:rsid w:val="3E6DA23A"/>
    <w:rsid w:val="3E6EA30D"/>
    <w:rsid w:val="3E9E4DB1"/>
    <w:rsid w:val="3EC27DFB"/>
    <w:rsid w:val="3ECBC41E"/>
    <w:rsid w:val="3ED58C18"/>
    <w:rsid w:val="3EDF6027"/>
    <w:rsid w:val="3EE376F6"/>
    <w:rsid w:val="3EF06C79"/>
    <w:rsid w:val="3F01EBE7"/>
    <w:rsid w:val="3F077C18"/>
    <w:rsid w:val="3F0901A3"/>
    <w:rsid w:val="3F09A759"/>
    <w:rsid w:val="3F09BD03"/>
    <w:rsid w:val="3F27AE3F"/>
    <w:rsid w:val="3F30461D"/>
    <w:rsid w:val="3F4189B4"/>
    <w:rsid w:val="3F4C26B8"/>
    <w:rsid w:val="3F5857A0"/>
    <w:rsid w:val="3F5AE3E7"/>
    <w:rsid w:val="3F5B75AA"/>
    <w:rsid w:val="3F75E8D7"/>
    <w:rsid w:val="3F7C0462"/>
    <w:rsid w:val="3F8F7C30"/>
    <w:rsid w:val="3F991B12"/>
    <w:rsid w:val="3FA002FF"/>
    <w:rsid w:val="3FA13AE5"/>
    <w:rsid w:val="3FA4BFD5"/>
    <w:rsid w:val="3FB35053"/>
    <w:rsid w:val="3FD6AAEB"/>
    <w:rsid w:val="3FE29762"/>
    <w:rsid w:val="3FE67D00"/>
    <w:rsid w:val="3FF018B5"/>
    <w:rsid w:val="3FF0F941"/>
    <w:rsid w:val="3FF10F16"/>
    <w:rsid w:val="400F1853"/>
    <w:rsid w:val="401565B4"/>
    <w:rsid w:val="40233032"/>
    <w:rsid w:val="404343EF"/>
    <w:rsid w:val="4045319B"/>
    <w:rsid w:val="4049B2C6"/>
    <w:rsid w:val="405C0F32"/>
    <w:rsid w:val="4072C7C3"/>
    <w:rsid w:val="4092E10F"/>
    <w:rsid w:val="40ECA09B"/>
    <w:rsid w:val="40EF169E"/>
    <w:rsid w:val="40F45668"/>
    <w:rsid w:val="41235C6B"/>
    <w:rsid w:val="4143BA4B"/>
    <w:rsid w:val="41440883"/>
    <w:rsid w:val="41533A46"/>
    <w:rsid w:val="4160B37B"/>
    <w:rsid w:val="4167BF32"/>
    <w:rsid w:val="4196B991"/>
    <w:rsid w:val="41B0C21A"/>
    <w:rsid w:val="41B241FA"/>
    <w:rsid w:val="41C41111"/>
    <w:rsid w:val="41CEDC85"/>
    <w:rsid w:val="41D12919"/>
    <w:rsid w:val="41DD69CE"/>
    <w:rsid w:val="41DEC3C0"/>
    <w:rsid w:val="41E80324"/>
    <w:rsid w:val="41E97200"/>
    <w:rsid w:val="41EA1DCE"/>
    <w:rsid w:val="41F42572"/>
    <w:rsid w:val="41F686E3"/>
    <w:rsid w:val="41F83A3D"/>
    <w:rsid w:val="42125227"/>
    <w:rsid w:val="421810EA"/>
    <w:rsid w:val="4229302B"/>
    <w:rsid w:val="42294E73"/>
    <w:rsid w:val="423177F0"/>
    <w:rsid w:val="423AA9DD"/>
    <w:rsid w:val="423EE51A"/>
    <w:rsid w:val="4245A5A3"/>
    <w:rsid w:val="424E3D81"/>
    <w:rsid w:val="4252DF7E"/>
    <w:rsid w:val="4261C201"/>
    <w:rsid w:val="4261F3C7"/>
    <w:rsid w:val="4266FEFF"/>
    <w:rsid w:val="4294BCB5"/>
    <w:rsid w:val="42D2B80A"/>
    <w:rsid w:val="42D4780E"/>
    <w:rsid w:val="42D940AE"/>
    <w:rsid w:val="42E151D9"/>
    <w:rsid w:val="4313D915"/>
    <w:rsid w:val="432EEA1F"/>
    <w:rsid w:val="4336F23F"/>
    <w:rsid w:val="43406C32"/>
    <w:rsid w:val="4350C9E5"/>
    <w:rsid w:val="43533C5F"/>
    <w:rsid w:val="4356B701"/>
    <w:rsid w:val="4375857C"/>
    <w:rsid w:val="438CD75D"/>
    <w:rsid w:val="4396E704"/>
    <w:rsid w:val="43995F06"/>
    <w:rsid w:val="43D3FB22"/>
    <w:rsid w:val="43E37F41"/>
    <w:rsid w:val="43F94538"/>
    <w:rsid w:val="43FA4BEF"/>
    <w:rsid w:val="4404ACCB"/>
    <w:rsid w:val="440C5B77"/>
    <w:rsid w:val="4417401A"/>
    <w:rsid w:val="44186F44"/>
    <w:rsid w:val="443B9038"/>
    <w:rsid w:val="44577740"/>
    <w:rsid w:val="44604D42"/>
    <w:rsid w:val="44664E5B"/>
    <w:rsid w:val="446BDD78"/>
    <w:rsid w:val="44884A59"/>
    <w:rsid w:val="448E89AF"/>
    <w:rsid w:val="44ACC676"/>
    <w:rsid w:val="44AEF3AF"/>
    <w:rsid w:val="44CD54E3"/>
    <w:rsid w:val="44D85F0B"/>
    <w:rsid w:val="44D8DA10"/>
    <w:rsid w:val="44DABA20"/>
    <w:rsid w:val="44DECC49"/>
    <w:rsid w:val="44F90069"/>
    <w:rsid w:val="44F939B4"/>
    <w:rsid w:val="4503629E"/>
    <w:rsid w:val="45052A85"/>
    <w:rsid w:val="450BD449"/>
    <w:rsid w:val="45131096"/>
    <w:rsid w:val="45140DB2"/>
    <w:rsid w:val="45156D63"/>
    <w:rsid w:val="4517623B"/>
    <w:rsid w:val="45192080"/>
    <w:rsid w:val="4526B795"/>
    <w:rsid w:val="453BB010"/>
    <w:rsid w:val="4548BB1D"/>
    <w:rsid w:val="454FA83B"/>
    <w:rsid w:val="455181EB"/>
    <w:rsid w:val="455AF540"/>
    <w:rsid w:val="455EC9E4"/>
    <w:rsid w:val="45635F11"/>
    <w:rsid w:val="456DFF58"/>
    <w:rsid w:val="4587D5D6"/>
    <w:rsid w:val="4590B7FF"/>
    <w:rsid w:val="459546F1"/>
    <w:rsid w:val="45978776"/>
    <w:rsid w:val="45BB505F"/>
    <w:rsid w:val="45BEDE32"/>
    <w:rsid w:val="45CD43F3"/>
    <w:rsid w:val="45D17F7D"/>
    <w:rsid w:val="45D3B2C3"/>
    <w:rsid w:val="45D809C6"/>
    <w:rsid w:val="45D891C5"/>
    <w:rsid w:val="45E5FBD4"/>
    <w:rsid w:val="45E7F7F8"/>
    <w:rsid w:val="45EBEE7A"/>
    <w:rsid w:val="46022606"/>
    <w:rsid w:val="46032F2B"/>
    <w:rsid w:val="46145212"/>
    <w:rsid w:val="4616329B"/>
    <w:rsid w:val="46226686"/>
    <w:rsid w:val="4641240D"/>
    <w:rsid w:val="4646218B"/>
    <w:rsid w:val="46666534"/>
    <w:rsid w:val="4677A84D"/>
    <w:rsid w:val="46871224"/>
    <w:rsid w:val="46BA2C40"/>
    <w:rsid w:val="46E8F76D"/>
    <w:rsid w:val="46EE0BCB"/>
    <w:rsid w:val="46F7E98E"/>
    <w:rsid w:val="46FF9156"/>
    <w:rsid w:val="472A0072"/>
    <w:rsid w:val="472C4E38"/>
    <w:rsid w:val="472C8558"/>
    <w:rsid w:val="4739DBF6"/>
    <w:rsid w:val="47445678"/>
    <w:rsid w:val="4745D6FD"/>
    <w:rsid w:val="47486C7D"/>
    <w:rsid w:val="4756AE77"/>
    <w:rsid w:val="4757DC06"/>
    <w:rsid w:val="4767D8E4"/>
    <w:rsid w:val="476F001B"/>
    <w:rsid w:val="476FD6D4"/>
    <w:rsid w:val="47796CC8"/>
    <w:rsid w:val="477DD858"/>
    <w:rsid w:val="4783902C"/>
    <w:rsid w:val="47879E3B"/>
    <w:rsid w:val="4799DEFE"/>
    <w:rsid w:val="47B5C9E2"/>
    <w:rsid w:val="47BD097F"/>
    <w:rsid w:val="47CBAC69"/>
    <w:rsid w:val="47CDEA47"/>
    <w:rsid w:val="47D523B7"/>
    <w:rsid w:val="47E2D4A0"/>
    <w:rsid w:val="47E49ACA"/>
    <w:rsid w:val="47ECD420"/>
    <w:rsid w:val="47F9D4CC"/>
    <w:rsid w:val="4810F50E"/>
    <w:rsid w:val="481A2A38"/>
    <w:rsid w:val="481DB57B"/>
    <w:rsid w:val="482EB6AA"/>
    <w:rsid w:val="482EDF2F"/>
    <w:rsid w:val="4837478C"/>
    <w:rsid w:val="483E89DE"/>
    <w:rsid w:val="484C0D2F"/>
    <w:rsid w:val="48516D35"/>
    <w:rsid w:val="485EABD3"/>
    <w:rsid w:val="485F517E"/>
    <w:rsid w:val="48650363"/>
    <w:rsid w:val="486E1EEF"/>
    <w:rsid w:val="4871687A"/>
    <w:rsid w:val="488C0AE5"/>
    <w:rsid w:val="489EDCC8"/>
    <w:rsid w:val="48A5D730"/>
    <w:rsid w:val="48B723ED"/>
    <w:rsid w:val="48C3DA91"/>
    <w:rsid w:val="48C6B046"/>
    <w:rsid w:val="48CA5F02"/>
    <w:rsid w:val="48D80ACE"/>
    <w:rsid w:val="48E8026F"/>
    <w:rsid w:val="48E93671"/>
    <w:rsid w:val="49043A32"/>
    <w:rsid w:val="4918644C"/>
    <w:rsid w:val="4918956C"/>
    <w:rsid w:val="491C4A94"/>
    <w:rsid w:val="491E6EC9"/>
    <w:rsid w:val="492682DA"/>
    <w:rsid w:val="4932FEA0"/>
    <w:rsid w:val="4937FE9D"/>
    <w:rsid w:val="49413B02"/>
    <w:rsid w:val="4961D922"/>
    <w:rsid w:val="498814EA"/>
    <w:rsid w:val="49977915"/>
    <w:rsid w:val="4998B6F7"/>
    <w:rsid w:val="49A9F565"/>
    <w:rsid w:val="49B01A86"/>
    <w:rsid w:val="49B129A9"/>
    <w:rsid w:val="49B5FA99"/>
    <w:rsid w:val="49CDCF61"/>
    <w:rsid w:val="49E1C297"/>
    <w:rsid w:val="49E5D37F"/>
    <w:rsid w:val="49EB942F"/>
    <w:rsid w:val="49ECE403"/>
    <w:rsid w:val="49EE456D"/>
    <w:rsid w:val="49EF782D"/>
    <w:rsid w:val="4A163D47"/>
    <w:rsid w:val="4A1EA4B4"/>
    <w:rsid w:val="4A2A7020"/>
    <w:rsid w:val="4A39101C"/>
    <w:rsid w:val="4A4F6CE0"/>
    <w:rsid w:val="4A53A2B5"/>
    <w:rsid w:val="4A57BA51"/>
    <w:rsid w:val="4A641465"/>
    <w:rsid w:val="4A6E5ED0"/>
    <w:rsid w:val="4A7D33A4"/>
    <w:rsid w:val="4A8E4F39"/>
    <w:rsid w:val="4AA0EBD1"/>
    <w:rsid w:val="4AAAB921"/>
    <w:rsid w:val="4AB44C72"/>
    <w:rsid w:val="4ABF500E"/>
    <w:rsid w:val="4AD0F897"/>
    <w:rsid w:val="4AF2046B"/>
    <w:rsid w:val="4AFCBF19"/>
    <w:rsid w:val="4AFE8432"/>
    <w:rsid w:val="4B0B8BFC"/>
    <w:rsid w:val="4B0C3E0C"/>
    <w:rsid w:val="4B0E0474"/>
    <w:rsid w:val="4B0F1A27"/>
    <w:rsid w:val="4B0FA462"/>
    <w:rsid w:val="4B24EFFA"/>
    <w:rsid w:val="4B3E9CAF"/>
    <w:rsid w:val="4B402F3D"/>
    <w:rsid w:val="4B44BAD2"/>
    <w:rsid w:val="4B4A4DAE"/>
    <w:rsid w:val="4B4D136D"/>
    <w:rsid w:val="4B645DB0"/>
    <w:rsid w:val="4B80A65B"/>
    <w:rsid w:val="4B9503C4"/>
    <w:rsid w:val="4BA8DF1A"/>
    <w:rsid w:val="4BAA8B7B"/>
    <w:rsid w:val="4BB0FB7C"/>
    <w:rsid w:val="4BBBB6FE"/>
    <w:rsid w:val="4BC2A88C"/>
    <w:rsid w:val="4BEC03A1"/>
    <w:rsid w:val="4BEC080C"/>
    <w:rsid w:val="4BECF64C"/>
    <w:rsid w:val="4BFAC688"/>
    <w:rsid w:val="4BFACC6F"/>
    <w:rsid w:val="4C360834"/>
    <w:rsid w:val="4C4CAEFA"/>
    <w:rsid w:val="4C5802CB"/>
    <w:rsid w:val="4C5F07F6"/>
    <w:rsid w:val="4C6B9B81"/>
    <w:rsid w:val="4C6D1E4B"/>
    <w:rsid w:val="4C721A17"/>
    <w:rsid w:val="4C89BC0C"/>
    <w:rsid w:val="4C8B254A"/>
    <w:rsid w:val="4C90AC78"/>
    <w:rsid w:val="4C986F24"/>
    <w:rsid w:val="4CB38D78"/>
    <w:rsid w:val="4CCB290F"/>
    <w:rsid w:val="4CD0D0FE"/>
    <w:rsid w:val="4CE61F88"/>
    <w:rsid w:val="4CFB0595"/>
    <w:rsid w:val="4D094BF2"/>
    <w:rsid w:val="4D0BBCAA"/>
    <w:rsid w:val="4D19B098"/>
    <w:rsid w:val="4D245EA9"/>
    <w:rsid w:val="4D2537A0"/>
    <w:rsid w:val="4D2982E0"/>
    <w:rsid w:val="4D496A4C"/>
    <w:rsid w:val="4D58BFEE"/>
    <w:rsid w:val="4D5C2832"/>
    <w:rsid w:val="4D6CF108"/>
    <w:rsid w:val="4D765BC2"/>
    <w:rsid w:val="4D76CD83"/>
    <w:rsid w:val="4D7C6CB9"/>
    <w:rsid w:val="4D82ABBD"/>
    <w:rsid w:val="4D8FD6FE"/>
    <w:rsid w:val="4DA55182"/>
    <w:rsid w:val="4DB43A0C"/>
    <w:rsid w:val="4DB4E7F5"/>
    <w:rsid w:val="4DD43B31"/>
    <w:rsid w:val="4DDC3C34"/>
    <w:rsid w:val="4DE97E1F"/>
    <w:rsid w:val="4DEC2038"/>
    <w:rsid w:val="4DFDFF4C"/>
    <w:rsid w:val="4E07073B"/>
    <w:rsid w:val="4E26C47C"/>
    <w:rsid w:val="4E2F3F60"/>
    <w:rsid w:val="4E352906"/>
    <w:rsid w:val="4E3E0EC0"/>
    <w:rsid w:val="4E41A625"/>
    <w:rsid w:val="4E4EB1ED"/>
    <w:rsid w:val="4E521AAD"/>
    <w:rsid w:val="4E565622"/>
    <w:rsid w:val="4E5F797F"/>
    <w:rsid w:val="4E6AD890"/>
    <w:rsid w:val="4E818959"/>
    <w:rsid w:val="4E968B45"/>
    <w:rsid w:val="4E9E4C98"/>
    <w:rsid w:val="4EA0CF2A"/>
    <w:rsid w:val="4EA78D0B"/>
    <w:rsid w:val="4EB851DF"/>
    <w:rsid w:val="4EBB4EC2"/>
    <w:rsid w:val="4EBFE85A"/>
    <w:rsid w:val="4EC902AD"/>
    <w:rsid w:val="4ED0F261"/>
    <w:rsid w:val="4EF3C517"/>
    <w:rsid w:val="4EFD0B95"/>
    <w:rsid w:val="4F083E52"/>
    <w:rsid w:val="4F08BA7B"/>
    <w:rsid w:val="4F0F3EAA"/>
    <w:rsid w:val="4F13BAB4"/>
    <w:rsid w:val="4F1D73BC"/>
    <w:rsid w:val="4F2C2866"/>
    <w:rsid w:val="4F3C2937"/>
    <w:rsid w:val="4F40AE12"/>
    <w:rsid w:val="4F476720"/>
    <w:rsid w:val="4F478E1B"/>
    <w:rsid w:val="4F72E444"/>
    <w:rsid w:val="4F7B7084"/>
    <w:rsid w:val="4F7B8058"/>
    <w:rsid w:val="4F7C1CD9"/>
    <w:rsid w:val="4F8EA868"/>
    <w:rsid w:val="4F8FDA0F"/>
    <w:rsid w:val="4F988FEB"/>
    <w:rsid w:val="4F98C504"/>
    <w:rsid w:val="4FA7D74D"/>
    <w:rsid w:val="4FABD964"/>
    <w:rsid w:val="4FB54DB5"/>
    <w:rsid w:val="4FC30607"/>
    <w:rsid w:val="4FD3CA14"/>
    <w:rsid w:val="4FEA925A"/>
    <w:rsid w:val="4FF22683"/>
    <w:rsid w:val="502775A4"/>
    <w:rsid w:val="502981EC"/>
    <w:rsid w:val="50300B86"/>
    <w:rsid w:val="5036C1D6"/>
    <w:rsid w:val="50413217"/>
    <w:rsid w:val="5041F1DC"/>
    <w:rsid w:val="5043F49E"/>
    <w:rsid w:val="504F8774"/>
    <w:rsid w:val="5058B24B"/>
    <w:rsid w:val="505A4E65"/>
    <w:rsid w:val="505FB7C5"/>
    <w:rsid w:val="5099974E"/>
    <w:rsid w:val="50A00FCF"/>
    <w:rsid w:val="50AAA919"/>
    <w:rsid w:val="50AB5533"/>
    <w:rsid w:val="50AE131C"/>
    <w:rsid w:val="50BC48D0"/>
    <w:rsid w:val="50BE4381"/>
    <w:rsid w:val="50CD81CE"/>
    <w:rsid w:val="50E14880"/>
    <w:rsid w:val="50E490A7"/>
    <w:rsid w:val="50E5F316"/>
    <w:rsid w:val="50F24A33"/>
    <w:rsid w:val="50FD9212"/>
    <w:rsid w:val="5105FDD1"/>
    <w:rsid w:val="51066D68"/>
    <w:rsid w:val="510DE6F5"/>
    <w:rsid w:val="5112BD32"/>
    <w:rsid w:val="511BC197"/>
    <w:rsid w:val="5121916C"/>
    <w:rsid w:val="514486CA"/>
    <w:rsid w:val="514A284E"/>
    <w:rsid w:val="5158BAB1"/>
    <w:rsid w:val="51839090"/>
    <w:rsid w:val="5196EF5A"/>
    <w:rsid w:val="51B19146"/>
    <w:rsid w:val="51B78F94"/>
    <w:rsid w:val="51BDCCBF"/>
    <w:rsid w:val="51CACB82"/>
    <w:rsid w:val="51E36DA0"/>
    <w:rsid w:val="51E371DD"/>
    <w:rsid w:val="51E788D3"/>
    <w:rsid w:val="51FA5B9E"/>
    <w:rsid w:val="52028135"/>
    <w:rsid w:val="5212CDDB"/>
    <w:rsid w:val="521514AE"/>
    <w:rsid w:val="5215C19C"/>
    <w:rsid w:val="52190CEA"/>
    <w:rsid w:val="521998BE"/>
    <w:rsid w:val="5226FA33"/>
    <w:rsid w:val="522B21A1"/>
    <w:rsid w:val="5234B708"/>
    <w:rsid w:val="523FAD7A"/>
    <w:rsid w:val="5249C7E0"/>
    <w:rsid w:val="524ADB69"/>
    <w:rsid w:val="525A77B0"/>
    <w:rsid w:val="528C4AB8"/>
    <w:rsid w:val="52B49E19"/>
    <w:rsid w:val="52BBD7EE"/>
    <w:rsid w:val="52C3095D"/>
    <w:rsid w:val="52D3E8C9"/>
    <w:rsid w:val="5309EE78"/>
    <w:rsid w:val="532E7668"/>
    <w:rsid w:val="533AD21C"/>
    <w:rsid w:val="535A9BBA"/>
    <w:rsid w:val="53644DD6"/>
    <w:rsid w:val="536902E2"/>
    <w:rsid w:val="53781BAC"/>
    <w:rsid w:val="537FC5A5"/>
    <w:rsid w:val="5384E205"/>
    <w:rsid w:val="5392C41C"/>
    <w:rsid w:val="53B04A80"/>
    <w:rsid w:val="53BCDBAE"/>
    <w:rsid w:val="53C3DDCD"/>
    <w:rsid w:val="53D5770C"/>
    <w:rsid w:val="53D9BF44"/>
    <w:rsid w:val="53E249DB"/>
    <w:rsid w:val="5405A903"/>
    <w:rsid w:val="540F9A5A"/>
    <w:rsid w:val="5410AF6A"/>
    <w:rsid w:val="541ACD9D"/>
    <w:rsid w:val="542323F6"/>
    <w:rsid w:val="543B6CD7"/>
    <w:rsid w:val="5442A275"/>
    <w:rsid w:val="54447D82"/>
    <w:rsid w:val="544DFDE8"/>
    <w:rsid w:val="54554B20"/>
    <w:rsid w:val="545E24E3"/>
    <w:rsid w:val="5466D23E"/>
    <w:rsid w:val="548940DB"/>
    <w:rsid w:val="548CDB42"/>
    <w:rsid w:val="5491418D"/>
    <w:rsid w:val="5496E4C5"/>
    <w:rsid w:val="549BF965"/>
    <w:rsid w:val="54A98AEA"/>
    <w:rsid w:val="54BCF44E"/>
    <w:rsid w:val="54C43FAB"/>
    <w:rsid w:val="54D1234D"/>
    <w:rsid w:val="54DF0124"/>
    <w:rsid w:val="54E1895C"/>
    <w:rsid w:val="54E2476A"/>
    <w:rsid w:val="54EF88BA"/>
    <w:rsid w:val="54F963F8"/>
    <w:rsid w:val="55174C45"/>
    <w:rsid w:val="5524F2E7"/>
    <w:rsid w:val="55361FF5"/>
    <w:rsid w:val="55395149"/>
    <w:rsid w:val="553C5B7A"/>
    <w:rsid w:val="55527BC9"/>
    <w:rsid w:val="5562B5A4"/>
    <w:rsid w:val="55659E88"/>
    <w:rsid w:val="55698016"/>
    <w:rsid w:val="55AB6ABB"/>
    <w:rsid w:val="55C3F77B"/>
    <w:rsid w:val="55CCA5FA"/>
    <w:rsid w:val="55CF8AA9"/>
    <w:rsid w:val="55F5D615"/>
    <w:rsid w:val="55F693DE"/>
    <w:rsid w:val="560FD2BF"/>
    <w:rsid w:val="5646002C"/>
    <w:rsid w:val="565DD3D2"/>
    <w:rsid w:val="56619E43"/>
    <w:rsid w:val="567A45F8"/>
    <w:rsid w:val="567E17CB"/>
    <w:rsid w:val="56860551"/>
    <w:rsid w:val="568895EC"/>
    <w:rsid w:val="56997526"/>
    <w:rsid w:val="56ABF76B"/>
    <w:rsid w:val="56B0258C"/>
    <w:rsid w:val="56B7FC7A"/>
    <w:rsid w:val="56BB884F"/>
    <w:rsid w:val="56CA7321"/>
    <w:rsid w:val="56D66326"/>
    <w:rsid w:val="56D70241"/>
    <w:rsid w:val="56DC0446"/>
    <w:rsid w:val="56E20799"/>
    <w:rsid w:val="56ED7067"/>
    <w:rsid w:val="56F5A7F3"/>
    <w:rsid w:val="5729F2AA"/>
    <w:rsid w:val="572BE929"/>
    <w:rsid w:val="572DC333"/>
    <w:rsid w:val="573A2D35"/>
    <w:rsid w:val="573F0557"/>
    <w:rsid w:val="57419D1D"/>
    <w:rsid w:val="57476526"/>
    <w:rsid w:val="577E11EF"/>
    <w:rsid w:val="578BA0B9"/>
    <w:rsid w:val="5795F6A5"/>
    <w:rsid w:val="57A0E1F1"/>
    <w:rsid w:val="57AD5FE4"/>
    <w:rsid w:val="57BD4F63"/>
    <w:rsid w:val="57D76CCB"/>
    <w:rsid w:val="57F13079"/>
    <w:rsid w:val="581125C5"/>
    <w:rsid w:val="5817BE96"/>
    <w:rsid w:val="5818F81E"/>
    <w:rsid w:val="5822793B"/>
    <w:rsid w:val="5827D610"/>
    <w:rsid w:val="582B469D"/>
    <w:rsid w:val="582DBA8B"/>
    <w:rsid w:val="5839AD5E"/>
    <w:rsid w:val="5843F489"/>
    <w:rsid w:val="5847AD04"/>
    <w:rsid w:val="586806A7"/>
    <w:rsid w:val="586FDD8C"/>
    <w:rsid w:val="58784C76"/>
    <w:rsid w:val="587D807E"/>
    <w:rsid w:val="588FA79A"/>
    <w:rsid w:val="589F0D2D"/>
    <w:rsid w:val="58A1B516"/>
    <w:rsid w:val="58B33B25"/>
    <w:rsid w:val="58C0A0E5"/>
    <w:rsid w:val="58C0FDCE"/>
    <w:rsid w:val="58D0FB3C"/>
    <w:rsid w:val="58D72DF9"/>
    <w:rsid w:val="58F38A08"/>
    <w:rsid w:val="58FCA56F"/>
    <w:rsid w:val="58FE2661"/>
    <w:rsid w:val="592400A6"/>
    <w:rsid w:val="59274D53"/>
    <w:rsid w:val="5946E652"/>
    <w:rsid w:val="59572C14"/>
    <w:rsid w:val="59888A32"/>
    <w:rsid w:val="599CDFC7"/>
    <w:rsid w:val="59AF6F7C"/>
    <w:rsid w:val="59B0E8BC"/>
    <w:rsid w:val="59C2D08F"/>
    <w:rsid w:val="59D16AE9"/>
    <w:rsid w:val="59D40BE9"/>
    <w:rsid w:val="59D9EB10"/>
    <w:rsid w:val="59FC6595"/>
    <w:rsid w:val="5A0972AE"/>
    <w:rsid w:val="5A0DC764"/>
    <w:rsid w:val="5A13A508"/>
    <w:rsid w:val="5A16BD09"/>
    <w:rsid w:val="5A2AACE2"/>
    <w:rsid w:val="5A2AE10F"/>
    <w:rsid w:val="5A326543"/>
    <w:rsid w:val="5A32BA36"/>
    <w:rsid w:val="5A5E0341"/>
    <w:rsid w:val="5A5F9EA1"/>
    <w:rsid w:val="5A70F8F0"/>
    <w:rsid w:val="5A85D00B"/>
    <w:rsid w:val="5A8E72CF"/>
    <w:rsid w:val="5A96532A"/>
    <w:rsid w:val="5A97C3C2"/>
    <w:rsid w:val="5A997017"/>
    <w:rsid w:val="5AA0E72E"/>
    <w:rsid w:val="5AB56C27"/>
    <w:rsid w:val="5AD225E7"/>
    <w:rsid w:val="5AE22971"/>
    <w:rsid w:val="5AF35E7E"/>
    <w:rsid w:val="5AFD4E1D"/>
    <w:rsid w:val="5B2684A5"/>
    <w:rsid w:val="5B29F5B4"/>
    <w:rsid w:val="5B2BC6BA"/>
    <w:rsid w:val="5B2FD0FB"/>
    <w:rsid w:val="5B34D701"/>
    <w:rsid w:val="5B3A98AC"/>
    <w:rsid w:val="5B4364F6"/>
    <w:rsid w:val="5B496B0B"/>
    <w:rsid w:val="5B4DC671"/>
    <w:rsid w:val="5B4E3068"/>
    <w:rsid w:val="5B56D8A8"/>
    <w:rsid w:val="5B5A9B39"/>
    <w:rsid w:val="5B71A5BB"/>
    <w:rsid w:val="5B7F0D99"/>
    <w:rsid w:val="5B864CDE"/>
    <w:rsid w:val="5B8B07FB"/>
    <w:rsid w:val="5B90F7D5"/>
    <w:rsid w:val="5BAF2E2B"/>
    <w:rsid w:val="5BC27428"/>
    <w:rsid w:val="5BC33258"/>
    <w:rsid w:val="5BD2B57F"/>
    <w:rsid w:val="5BD7FADF"/>
    <w:rsid w:val="5BE015E2"/>
    <w:rsid w:val="5C00380A"/>
    <w:rsid w:val="5C00C831"/>
    <w:rsid w:val="5C0192CD"/>
    <w:rsid w:val="5C1F9F33"/>
    <w:rsid w:val="5C333C5E"/>
    <w:rsid w:val="5C465023"/>
    <w:rsid w:val="5C63AACF"/>
    <w:rsid w:val="5C68A110"/>
    <w:rsid w:val="5C6BBEDE"/>
    <w:rsid w:val="5C7300DD"/>
    <w:rsid w:val="5C7EEC18"/>
    <w:rsid w:val="5C841666"/>
    <w:rsid w:val="5C8ADBC1"/>
    <w:rsid w:val="5C96847E"/>
    <w:rsid w:val="5CA1A63E"/>
    <w:rsid w:val="5CC709F4"/>
    <w:rsid w:val="5CF29C5F"/>
    <w:rsid w:val="5CFAF802"/>
    <w:rsid w:val="5D069B81"/>
    <w:rsid w:val="5D1A152C"/>
    <w:rsid w:val="5D2B1CB2"/>
    <w:rsid w:val="5D30833A"/>
    <w:rsid w:val="5D3A55D5"/>
    <w:rsid w:val="5D3A838F"/>
    <w:rsid w:val="5D3FA1CE"/>
    <w:rsid w:val="5D450D66"/>
    <w:rsid w:val="5D4E1CF6"/>
    <w:rsid w:val="5D5AED58"/>
    <w:rsid w:val="5D6232C9"/>
    <w:rsid w:val="5D6FFA0D"/>
    <w:rsid w:val="5D7003C4"/>
    <w:rsid w:val="5D7D7AC1"/>
    <w:rsid w:val="5D8A4BD9"/>
    <w:rsid w:val="5D9CC4C0"/>
    <w:rsid w:val="5D9D310E"/>
    <w:rsid w:val="5DB10FA3"/>
    <w:rsid w:val="5DB55B80"/>
    <w:rsid w:val="5DBEEFEF"/>
    <w:rsid w:val="5DCD6473"/>
    <w:rsid w:val="5DCF084C"/>
    <w:rsid w:val="5DD5A6A8"/>
    <w:rsid w:val="5DD65270"/>
    <w:rsid w:val="5E0A639A"/>
    <w:rsid w:val="5E16F31A"/>
    <w:rsid w:val="5E2C0186"/>
    <w:rsid w:val="5E32F562"/>
    <w:rsid w:val="5E351277"/>
    <w:rsid w:val="5E435924"/>
    <w:rsid w:val="5E4A561B"/>
    <w:rsid w:val="5E6B21F1"/>
    <w:rsid w:val="5E72D0E6"/>
    <w:rsid w:val="5E8446E2"/>
    <w:rsid w:val="5E8F8393"/>
    <w:rsid w:val="5E94249D"/>
    <w:rsid w:val="5EAEF399"/>
    <w:rsid w:val="5EC3C5E5"/>
    <w:rsid w:val="5ECE4228"/>
    <w:rsid w:val="5EDE63AA"/>
    <w:rsid w:val="5EFF4E7A"/>
    <w:rsid w:val="5F06D2EC"/>
    <w:rsid w:val="5F197B26"/>
    <w:rsid w:val="5F1DBD52"/>
    <w:rsid w:val="5F1E9AFB"/>
    <w:rsid w:val="5F35BF12"/>
    <w:rsid w:val="5F43DEEB"/>
    <w:rsid w:val="5F4CA473"/>
    <w:rsid w:val="5F4DE600"/>
    <w:rsid w:val="5F5D5FBF"/>
    <w:rsid w:val="5F667F0D"/>
    <w:rsid w:val="5F717709"/>
    <w:rsid w:val="5F798D1D"/>
    <w:rsid w:val="5FC42DA9"/>
    <w:rsid w:val="5FD8D95D"/>
    <w:rsid w:val="5FE8C607"/>
    <w:rsid w:val="600AE213"/>
    <w:rsid w:val="600D5BDD"/>
    <w:rsid w:val="60166110"/>
    <w:rsid w:val="602388FC"/>
    <w:rsid w:val="602CE797"/>
    <w:rsid w:val="603A7BEE"/>
    <w:rsid w:val="60434D6D"/>
    <w:rsid w:val="6053D8B0"/>
    <w:rsid w:val="6058BC48"/>
    <w:rsid w:val="6061637A"/>
    <w:rsid w:val="607E5808"/>
    <w:rsid w:val="60866AD8"/>
    <w:rsid w:val="608EE12A"/>
    <w:rsid w:val="60A4C8B4"/>
    <w:rsid w:val="60AB8F69"/>
    <w:rsid w:val="60ABF410"/>
    <w:rsid w:val="60B00912"/>
    <w:rsid w:val="60B54CE8"/>
    <w:rsid w:val="60C41CCA"/>
    <w:rsid w:val="60E74E7D"/>
    <w:rsid w:val="60E7513B"/>
    <w:rsid w:val="60E947DD"/>
    <w:rsid w:val="6104306B"/>
    <w:rsid w:val="610D476A"/>
    <w:rsid w:val="6118A043"/>
    <w:rsid w:val="611F5555"/>
    <w:rsid w:val="611F9C28"/>
    <w:rsid w:val="61278036"/>
    <w:rsid w:val="61288085"/>
    <w:rsid w:val="612AF77D"/>
    <w:rsid w:val="613C7285"/>
    <w:rsid w:val="61409C93"/>
    <w:rsid w:val="61453421"/>
    <w:rsid w:val="6158CCE1"/>
    <w:rsid w:val="6159A795"/>
    <w:rsid w:val="615AD7A7"/>
    <w:rsid w:val="6163C5DE"/>
    <w:rsid w:val="616BCFEC"/>
    <w:rsid w:val="61879658"/>
    <w:rsid w:val="618AF17C"/>
    <w:rsid w:val="6194ABA5"/>
    <w:rsid w:val="6197DFB0"/>
    <w:rsid w:val="61A3E5E3"/>
    <w:rsid w:val="61A61B11"/>
    <w:rsid w:val="61AA13F8"/>
    <w:rsid w:val="61B0A3FC"/>
    <w:rsid w:val="61D1DFDE"/>
    <w:rsid w:val="61EF7E43"/>
    <w:rsid w:val="62080EF2"/>
    <w:rsid w:val="620ED129"/>
    <w:rsid w:val="621663CF"/>
    <w:rsid w:val="6223DBC0"/>
    <w:rsid w:val="62393C07"/>
    <w:rsid w:val="623F6EE6"/>
    <w:rsid w:val="624C09C2"/>
    <w:rsid w:val="624F3117"/>
    <w:rsid w:val="625121A7"/>
    <w:rsid w:val="625E2E9A"/>
    <w:rsid w:val="626F3CE6"/>
    <w:rsid w:val="62802A81"/>
    <w:rsid w:val="62866D04"/>
    <w:rsid w:val="62BD3229"/>
    <w:rsid w:val="62D9F26F"/>
    <w:rsid w:val="62E00F3A"/>
    <w:rsid w:val="62E6D3D7"/>
    <w:rsid w:val="62EE9907"/>
    <w:rsid w:val="6302C060"/>
    <w:rsid w:val="6306904B"/>
    <w:rsid w:val="630744E5"/>
    <w:rsid w:val="6309C20A"/>
    <w:rsid w:val="630FDE97"/>
    <w:rsid w:val="6320ECB9"/>
    <w:rsid w:val="63389307"/>
    <w:rsid w:val="633C2F62"/>
    <w:rsid w:val="63430F48"/>
    <w:rsid w:val="635A414A"/>
    <w:rsid w:val="63631DDE"/>
    <w:rsid w:val="6394F36F"/>
    <w:rsid w:val="6397D99A"/>
    <w:rsid w:val="63999A99"/>
    <w:rsid w:val="639D66F9"/>
    <w:rsid w:val="63AF371E"/>
    <w:rsid w:val="63C1FEE3"/>
    <w:rsid w:val="63C3112F"/>
    <w:rsid w:val="63DB2740"/>
    <w:rsid w:val="63EE3B2B"/>
    <w:rsid w:val="63F4BBA3"/>
    <w:rsid w:val="63F61AA6"/>
    <w:rsid w:val="64041C5C"/>
    <w:rsid w:val="640C7826"/>
    <w:rsid w:val="6417822A"/>
    <w:rsid w:val="641AF8DE"/>
    <w:rsid w:val="6437B31C"/>
    <w:rsid w:val="6439106A"/>
    <w:rsid w:val="644A12A2"/>
    <w:rsid w:val="6469F8A3"/>
    <w:rsid w:val="64713752"/>
    <w:rsid w:val="649B0949"/>
    <w:rsid w:val="64A107C2"/>
    <w:rsid w:val="64BB1D94"/>
    <w:rsid w:val="64DC65AC"/>
    <w:rsid w:val="64EF8E9B"/>
    <w:rsid w:val="64F45691"/>
    <w:rsid w:val="64FA5445"/>
    <w:rsid w:val="65046416"/>
    <w:rsid w:val="650DC049"/>
    <w:rsid w:val="65130322"/>
    <w:rsid w:val="65183EB9"/>
    <w:rsid w:val="651C1BE3"/>
    <w:rsid w:val="65213BFC"/>
    <w:rsid w:val="65239A3E"/>
    <w:rsid w:val="6534165F"/>
    <w:rsid w:val="65421F70"/>
    <w:rsid w:val="65468C69"/>
    <w:rsid w:val="6551E7CC"/>
    <w:rsid w:val="655E4535"/>
    <w:rsid w:val="656BE319"/>
    <w:rsid w:val="656E1FD5"/>
    <w:rsid w:val="65742163"/>
    <w:rsid w:val="65883C17"/>
    <w:rsid w:val="6598C061"/>
    <w:rsid w:val="659AB20D"/>
    <w:rsid w:val="65B1D5FB"/>
    <w:rsid w:val="65B68D13"/>
    <w:rsid w:val="65C35D75"/>
    <w:rsid w:val="65D43633"/>
    <w:rsid w:val="65FC5E39"/>
    <w:rsid w:val="66011252"/>
    <w:rsid w:val="66047BEC"/>
    <w:rsid w:val="66270DFA"/>
    <w:rsid w:val="6633F3AE"/>
    <w:rsid w:val="664818B8"/>
    <w:rsid w:val="664B5762"/>
    <w:rsid w:val="66692E14"/>
    <w:rsid w:val="6670CCE0"/>
    <w:rsid w:val="66749BBE"/>
    <w:rsid w:val="667F7957"/>
    <w:rsid w:val="66828374"/>
    <w:rsid w:val="668300BE"/>
    <w:rsid w:val="66946981"/>
    <w:rsid w:val="6698ED7E"/>
    <w:rsid w:val="66A8D2F3"/>
    <w:rsid w:val="66B7C9E6"/>
    <w:rsid w:val="66B8A981"/>
    <w:rsid w:val="66BD50B4"/>
    <w:rsid w:val="66C1C040"/>
    <w:rsid w:val="66CB0A39"/>
    <w:rsid w:val="66CF0A9B"/>
    <w:rsid w:val="66D087C1"/>
    <w:rsid w:val="66D2E428"/>
    <w:rsid w:val="66D42C56"/>
    <w:rsid w:val="66DB52D0"/>
    <w:rsid w:val="66FE5DED"/>
    <w:rsid w:val="670D878D"/>
    <w:rsid w:val="6721A61B"/>
    <w:rsid w:val="6727707F"/>
    <w:rsid w:val="672F1559"/>
    <w:rsid w:val="6735268E"/>
    <w:rsid w:val="67377278"/>
    <w:rsid w:val="673892CC"/>
    <w:rsid w:val="67867045"/>
    <w:rsid w:val="6795BCEC"/>
    <w:rsid w:val="6795F86C"/>
    <w:rsid w:val="67B66862"/>
    <w:rsid w:val="67BCC4EE"/>
    <w:rsid w:val="67C825FC"/>
    <w:rsid w:val="67CF282F"/>
    <w:rsid w:val="67D42236"/>
    <w:rsid w:val="67DA4050"/>
    <w:rsid w:val="67E0EB32"/>
    <w:rsid w:val="67E9122B"/>
    <w:rsid w:val="67EDB1C9"/>
    <w:rsid w:val="680A8F92"/>
    <w:rsid w:val="681717C3"/>
    <w:rsid w:val="681B49B8"/>
    <w:rsid w:val="68419F2B"/>
    <w:rsid w:val="6858D148"/>
    <w:rsid w:val="6860D37D"/>
    <w:rsid w:val="686CEF9A"/>
    <w:rsid w:val="686D78C6"/>
    <w:rsid w:val="686E8887"/>
    <w:rsid w:val="6878FEF4"/>
    <w:rsid w:val="688E3E53"/>
    <w:rsid w:val="68984A69"/>
    <w:rsid w:val="68B3AEB0"/>
    <w:rsid w:val="68C06261"/>
    <w:rsid w:val="68C5B116"/>
    <w:rsid w:val="68D0E939"/>
    <w:rsid w:val="68DCC424"/>
    <w:rsid w:val="68E577F9"/>
    <w:rsid w:val="68ECC5DE"/>
    <w:rsid w:val="68F9E96B"/>
    <w:rsid w:val="68FD2208"/>
    <w:rsid w:val="69068861"/>
    <w:rsid w:val="69102D6A"/>
    <w:rsid w:val="691D7FCA"/>
    <w:rsid w:val="69271A76"/>
    <w:rsid w:val="693FECB6"/>
    <w:rsid w:val="69468379"/>
    <w:rsid w:val="69554532"/>
    <w:rsid w:val="6956667A"/>
    <w:rsid w:val="69575679"/>
    <w:rsid w:val="6959C720"/>
    <w:rsid w:val="6965D06F"/>
    <w:rsid w:val="696AF72E"/>
    <w:rsid w:val="6975A0A9"/>
    <w:rsid w:val="6976DAFA"/>
    <w:rsid w:val="698C3367"/>
    <w:rsid w:val="699318E4"/>
    <w:rsid w:val="699CD648"/>
    <w:rsid w:val="69B5C301"/>
    <w:rsid w:val="69BEE74F"/>
    <w:rsid w:val="69C4929A"/>
    <w:rsid w:val="69CB5CDA"/>
    <w:rsid w:val="69DC3C8D"/>
    <w:rsid w:val="69E03DB3"/>
    <w:rsid w:val="69EFE18F"/>
    <w:rsid w:val="69F6D179"/>
    <w:rsid w:val="69F96102"/>
    <w:rsid w:val="6A00E9E1"/>
    <w:rsid w:val="6A109121"/>
    <w:rsid w:val="6A19BF48"/>
    <w:rsid w:val="6A1C46EA"/>
    <w:rsid w:val="6A234606"/>
    <w:rsid w:val="6A34F63C"/>
    <w:rsid w:val="6A3F6737"/>
    <w:rsid w:val="6A4CB6AE"/>
    <w:rsid w:val="6A9BF448"/>
    <w:rsid w:val="6A9C5BA6"/>
    <w:rsid w:val="6AA15AB9"/>
    <w:rsid w:val="6AAD8C7A"/>
    <w:rsid w:val="6AE92FA7"/>
    <w:rsid w:val="6AF33D48"/>
    <w:rsid w:val="6B1BD4B1"/>
    <w:rsid w:val="6B283520"/>
    <w:rsid w:val="6B350463"/>
    <w:rsid w:val="6B47DED1"/>
    <w:rsid w:val="6B4D64BF"/>
    <w:rsid w:val="6B552B33"/>
    <w:rsid w:val="6B6050ED"/>
    <w:rsid w:val="6B6BB7FB"/>
    <w:rsid w:val="6B6D5448"/>
    <w:rsid w:val="6B8426FD"/>
    <w:rsid w:val="6B9AE969"/>
    <w:rsid w:val="6B9E0D13"/>
    <w:rsid w:val="6B9F77D9"/>
    <w:rsid w:val="6B9FA7BB"/>
    <w:rsid w:val="6BB12982"/>
    <w:rsid w:val="6BC9FCC6"/>
    <w:rsid w:val="6C032D71"/>
    <w:rsid w:val="6C0496D0"/>
    <w:rsid w:val="6C0C2FCA"/>
    <w:rsid w:val="6C10221C"/>
    <w:rsid w:val="6C215918"/>
    <w:rsid w:val="6C2C85FC"/>
    <w:rsid w:val="6C30030C"/>
    <w:rsid w:val="6C41EB78"/>
    <w:rsid w:val="6C529A68"/>
    <w:rsid w:val="6C5AED63"/>
    <w:rsid w:val="6C611FE6"/>
    <w:rsid w:val="6C812F09"/>
    <w:rsid w:val="6C84A2F4"/>
    <w:rsid w:val="6C98584E"/>
    <w:rsid w:val="6C9AA0D3"/>
    <w:rsid w:val="6C9AE5BF"/>
    <w:rsid w:val="6CA7B6D0"/>
    <w:rsid w:val="6CB8762D"/>
    <w:rsid w:val="6CCADC10"/>
    <w:rsid w:val="6CCF14CA"/>
    <w:rsid w:val="6CD4770A"/>
    <w:rsid w:val="6CDDF677"/>
    <w:rsid w:val="6CE81A4A"/>
    <w:rsid w:val="6CFF1C75"/>
    <w:rsid w:val="6D3101C4"/>
    <w:rsid w:val="6D350BEB"/>
    <w:rsid w:val="6D467BE6"/>
    <w:rsid w:val="6D4A64A4"/>
    <w:rsid w:val="6D655A10"/>
    <w:rsid w:val="6D7086E0"/>
    <w:rsid w:val="6D7B9A21"/>
    <w:rsid w:val="6D986F5C"/>
    <w:rsid w:val="6D9939CC"/>
    <w:rsid w:val="6D9AE89C"/>
    <w:rsid w:val="6DA03D22"/>
    <w:rsid w:val="6DA1CF84"/>
    <w:rsid w:val="6DA42001"/>
    <w:rsid w:val="6DA6B2D3"/>
    <w:rsid w:val="6DA74D75"/>
    <w:rsid w:val="6DADEE47"/>
    <w:rsid w:val="6DB5EB59"/>
    <w:rsid w:val="6DD8559B"/>
    <w:rsid w:val="6DDA9255"/>
    <w:rsid w:val="6DE5A558"/>
    <w:rsid w:val="6DF27F46"/>
    <w:rsid w:val="6DFE6F5F"/>
    <w:rsid w:val="6E02CEAB"/>
    <w:rsid w:val="6E128329"/>
    <w:rsid w:val="6E18D0BE"/>
    <w:rsid w:val="6E1B438B"/>
    <w:rsid w:val="6E1CD55F"/>
    <w:rsid w:val="6E1EFF72"/>
    <w:rsid w:val="6E3C9429"/>
    <w:rsid w:val="6E40C284"/>
    <w:rsid w:val="6E473B87"/>
    <w:rsid w:val="6E7C749E"/>
    <w:rsid w:val="6E7D1C59"/>
    <w:rsid w:val="6E8B2216"/>
    <w:rsid w:val="6EA9ED5F"/>
    <w:rsid w:val="6EAAE49E"/>
    <w:rsid w:val="6EAFAB2D"/>
    <w:rsid w:val="6EB4B8D1"/>
    <w:rsid w:val="6EC02348"/>
    <w:rsid w:val="6ED1295D"/>
    <w:rsid w:val="6ED4BFAB"/>
    <w:rsid w:val="6EDD20E6"/>
    <w:rsid w:val="6EED1DBF"/>
    <w:rsid w:val="6F039F57"/>
    <w:rsid w:val="6F07CF29"/>
    <w:rsid w:val="6F28A0F6"/>
    <w:rsid w:val="6F389FA1"/>
    <w:rsid w:val="6F51A03F"/>
    <w:rsid w:val="6F573587"/>
    <w:rsid w:val="6F5AF845"/>
    <w:rsid w:val="6F61E0DE"/>
    <w:rsid w:val="6F6ECDC6"/>
    <w:rsid w:val="6F7A0A44"/>
    <w:rsid w:val="6F9749E5"/>
    <w:rsid w:val="6FAEE33E"/>
    <w:rsid w:val="6FAF7092"/>
    <w:rsid w:val="6FB647E2"/>
    <w:rsid w:val="6FC42A44"/>
    <w:rsid w:val="6FD55384"/>
    <w:rsid w:val="6FDF821E"/>
    <w:rsid w:val="6FE797ED"/>
    <w:rsid w:val="6FF40C1D"/>
    <w:rsid w:val="6FFA69CC"/>
    <w:rsid w:val="6FFFF2BB"/>
    <w:rsid w:val="700367E3"/>
    <w:rsid w:val="70046082"/>
    <w:rsid w:val="7007DE0E"/>
    <w:rsid w:val="701FE37B"/>
    <w:rsid w:val="705A4FB5"/>
    <w:rsid w:val="706516B1"/>
    <w:rsid w:val="70701C10"/>
    <w:rsid w:val="7076ACB9"/>
    <w:rsid w:val="708F153E"/>
    <w:rsid w:val="709AF42B"/>
    <w:rsid w:val="70A72154"/>
    <w:rsid w:val="70AFF77C"/>
    <w:rsid w:val="70B885F0"/>
    <w:rsid w:val="70B8FFDB"/>
    <w:rsid w:val="70BBFC9D"/>
    <w:rsid w:val="70C24122"/>
    <w:rsid w:val="70C960DC"/>
    <w:rsid w:val="70CED9DB"/>
    <w:rsid w:val="70E0BEF7"/>
    <w:rsid w:val="71054372"/>
    <w:rsid w:val="7121BC95"/>
    <w:rsid w:val="71340BCD"/>
    <w:rsid w:val="713955C2"/>
    <w:rsid w:val="71408D58"/>
    <w:rsid w:val="71591D42"/>
    <w:rsid w:val="7163AA15"/>
    <w:rsid w:val="716CC091"/>
    <w:rsid w:val="717692D7"/>
    <w:rsid w:val="717C3F1A"/>
    <w:rsid w:val="7180531A"/>
    <w:rsid w:val="71815567"/>
    <w:rsid w:val="71950F4E"/>
    <w:rsid w:val="7199596C"/>
    <w:rsid w:val="71AC7143"/>
    <w:rsid w:val="71BC7225"/>
    <w:rsid w:val="71C4063F"/>
    <w:rsid w:val="71CD4A59"/>
    <w:rsid w:val="71CDF9FF"/>
    <w:rsid w:val="71E588DB"/>
    <w:rsid w:val="71EA6033"/>
    <w:rsid w:val="71EAB6D0"/>
    <w:rsid w:val="71F7C40A"/>
    <w:rsid w:val="71FB2525"/>
    <w:rsid w:val="71FE91D1"/>
    <w:rsid w:val="720ADECE"/>
    <w:rsid w:val="720C606D"/>
    <w:rsid w:val="72215A8A"/>
    <w:rsid w:val="7227DAD1"/>
    <w:rsid w:val="7228363C"/>
    <w:rsid w:val="722BF7E4"/>
    <w:rsid w:val="722C0F60"/>
    <w:rsid w:val="7237FE7C"/>
    <w:rsid w:val="7242BE44"/>
    <w:rsid w:val="7243A881"/>
    <w:rsid w:val="72506685"/>
    <w:rsid w:val="725C849A"/>
    <w:rsid w:val="727D4E4E"/>
    <w:rsid w:val="72800DF4"/>
    <w:rsid w:val="728C45B9"/>
    <w:rsid w:val="728E0F83"/>
    <w:rsid w:val="728FEBC6"/>
    <w:rsid w:val="72938113"/>
    <w:rsid w:val="729D5CD6"/>
    <w:rsid w:val="72ADCD38"/>
    <w:rsid w:val="72B437B7"/>
    <w:rsid w:val="72C9DA04"/>
    <w:rsid w:val="72D4EE7C"/>
    <w:rsid w:val="72F8B6E1"/>
    <w:rsid w:val="730569C4"/>
    <w:rsid w:val="731718FA"/>
    <w:rsid w:val="73181B7C"/>
    <w:rsid w:val="732425CB"/>
    <w:rsid w:val="73384D22"/>
    <w:rsid w:val="7340B9C0"/>
    <w:rsid w:val="735797C3"/>
    <w:rsid w:val="735B2C4B"/>
    <w:rsid w:val="738CFBBE"/>
    <w:rsid w:val="739952DC"/>
    <w:rsid w:val="73A188FA"/>
    <w:rsid w:val="73A830CE"/>
    <w:rsid w:val="73AC40ED"/>
    <w:rsid w:val="73C7322E"/>
    <w:rsid w:val="73DD23B1"/>
    <w:rsid w:val="73E1C02A"/>
    <w:rsid w:val="73E1FD30"/>
    <w:rsid w:val="73E45A78"/>
    <w:rsid w:val="74126920"/>
    <w:rsid w:val="74169921"/>
    <w:rsid w:val="741C0456"/>
    <w:rsid w:val="741F8214"/>
    <w:rsid w:val="7423C219"/>
    <w:rsid w:val="74288819"/>
    <w:rsid w:val="7434906A"/>
    <w:rsid w:val="745992C5"/>
    <w:rsid w:val="745D1318"/>
    <w:rsid w:val="745E6290"/>
    <w:rsid w:val="74665FD2"/>
    <w:rsid w:val="74799889"/>
    <w:rsid w:val="7489BCEC"/>
    <w:rsid w:val="748F0929"/>
    <w:rsid w:val="74958FD4"/>
    <w:rsid w:val="7499599A"/>
    <w:rsid w:val="74E50224"/>
    <w:rsid w:val="74FDEF62"/>
    <w:rsid w:val="7511AAF6"/>
    <w:rsid w:val="751BAFC9"/>
    <w:rsid w:val="751DE062"/>
    <w:rsid w:val="75203D47"/>
    <w:rsid w:val="75296D74"/>
    <w:rsid w:val="752A651A"/>
    <w:rsid w:val="752FABC4"/>
    <w:rsid w:val="753F6431"/>
    <w:rsid w:val="75439FFF"/>
    <w:rsid w:val="7559170C"/>
    <w:rsid w:val="755BE42B"/>
    <w:rsid w:val="7561A9D3"/>
    <w:rsid w:val="756D6126"/>
    <w:rsid w:val="757B3010"/>
    <w:rsid w:val="759926F9"/>
    <w:rsid w:val="75A26345"/>
    <w:rsid w:val="75AB76A2"/>
    <w:rsid w:val="75CA6037"/>
    <w:rsid w:val="75D0D0E7"/>
    <w:rsid w:val="75E21C81"/>
    <w:rsid w:val="75E8DCD7"/>
    <w:rsid w:val="75FDFCFD"/>
    <w:rsid w:val="7609B87A"/>
    <w:rsid w:val="760B64FD"/>
    <w:rsid w:val="762D1E3B"/>
    <w:rsid w:val="762FE057"/>
    <w:rsid w:val="763B29AA"/>
    <w:rsid w:val="7647EC69"/>
    <w:rsid w:val="76627FEE"/>
    <w:rsid w:val="7665D276"/>
    <w:rsid w:val="7669853F"/>
    <w:rsid w:val="7678FBD4"/>
    <w:rsid w:val="76A3C34B"/>
    <w:rsid w:val="76B2FDA7"/>
    <w:rsid w:val="76B6F742"/>
    <w:rsid w:val="76B7182F"/>
    <w:rsid w:val="76C5794A"/>
    <w:rsid w:val="76DF8575"/>
    <w:rsid w:val="77010D70"/>
    <w:rsid w:val="770C6A6B"/>
    <w:rsid w:val="77269BA0"/>
    <w:rsid w:val="773B454E"/>
    <w:rsid w:val="774B55DE"/>
    <w:rsid w:val="775A7CFC"/>
    <w:rsid w:val="77815DE7"/>
    <w:rsid w:val="7787AE4B"/>
    <w:rsid w:val="778ECDE7"/>
    <w:rsid w:val="77AE3B45"/>
    <w:rsid w:val="77B46B6D"/>
    <w:rsid w:val="77BEA736"/>
    <w:rsid w:val="77C74EB2"/>
    <w:rsid w:val="77DB1C67"/>
    <w:rsid w:val="77E2B6E9"/>
    <w:rsid w:val="77E6E3F8"/>
    <w:rsid w:val="78089AF0"/>
    <w:rsid w:val="781649F2"/>
    <w:rsid w:val="78184525"/>
    <w:rsid w:val="781C87C5"/>
    <w:rsid w:val="782E370F"/>
    <w:rsid w:val="7844263A"/>
    <w:rsid w:val="7848F4B7"/>
    <w:rsid w:val="7854C7F8"/>
    <w:rsid w:val="78870C76"/>
    <w:rsid w:val="7895B328"/>
    <w:rsid w:val="789BCC71"/>
    <w:rsid w:val="78A7FD9D"/>
    <w:rsid w:val="78AE692E"/>
    <w:rsid w:val="78B08AD7"/>
    <w:rsid w:val="78BDB550"/>
    <w:rsid w:val="78BF5FD4"/>
    <w:rsid w:val="78D41B26"/>
    <w:rsid w:val="78D9FA69"/>
    <w:rsid w:val="78E7A542"/>
    <w:rsid w:val="78EFDDD1"/>
    <w:rsid w:val="79078A9B"/>
    <w:rsid w:val="7908F272"/>
    <w:rsid w:val="791A96F0"/>
    <w:rsid w:val="791BAC63"/>
    <w:rsid w:val="7920DB8D"/>
    <w:rsid w:val="79272CFA"/>
    <w:rsid w:val="79505E45"/>
    <w:rsid w:val="7956B2F6"/>
    <w:rsid w:val="79605ABC"/>
    <w:rsid w:val="79789B46"/>
    <w:rsid w:val="797CDBAC"/>
    <w:rsid w:val="7991C985"/>
    <w:rsid w:val="799FD7CA"/>
    <w:rsid w:val="79AAF9EF"/>
    <w:rsid w:val="79AD2CE7"/>
    <w:rsid w:val="79AFB79B"/>
    <w:rsid w:val="79B7B8DD"/>
    <w:rsid w:val="79BBF7BA"/>
    <w:rsid w:val="79BDB510"/>
    <w:rsid w:val="79CAB43E"/>
    <w:rsid w:val="79CD2516"/>
    <w:rsid w:val="79D4C2D2"/>
    <w:rsid w:val="79F099FF"/>
    <w:rsid w:val="79F521F1"/>
    <w:rsid w:val="7A055306"/>
    <w:rsid w:val="7A101D7A"/>
    <w:rsid w:val="7A1477CB"/>
    <w:rsid w:val="7A1E2EF4"/>
    <w:rsid w:val="7A28963A"/>
    <w:rsid w:val="7A28D82D"/>
    <w:rsid w:val="7A2F3803"/>
    <w:rsid w:val="7A357C6C"/>
    <w:rsid w:val="7A394981"/>
    <w:rsid w:val="7A3A62D3"/>
    <w:rsid w:val="7A4D92BE"/>
    <w:rsid w:val="7A5ECED2"/>
    <w:rsid w:val="7A61E493"/>
    <w:rsid w:val="7A661467"/>
    <w:rsid w:val="7A6722EB"/>
    <w:rsid w:val="7A729805"/>
    <w:rsid w:val="7A7898C5"/>
    <w:rsid w:val="7A865062"/>
    <w:rsid w:val="7A89F7FA"/>
    <w:rsid w:val="7A8EBAA5"/>
    <w:rsid w:val="7A916F30"/>
    <w:rsid w:val="7AA32909"/>
    <w:rsid w:val="7AB2BDC3"/>
    <w:rsid w:val="7AB47FD1"/>
    <w:rsid w:val="7AD32F2A"/>
    <w:rsid w:val="7ADE9C6A"/>
    <w:rsid w:val="7AE2B4D9"/>
    <w:rsid w:val="7AE68C14"/>
    <w:rsid w:val="7AE73A4B"/>
    <w:rsid w:val="7AEAD6C5"/>
    <w:rsid w:val="7AEC0941"/>
    <w:rsid w:val="7B2B7275"/>
    <w:rsid w:val="7B3E1B81"/>
    <w:rsid w:val="7B59D6BB"/>
    <w:rsid w:val="7B5C651F"/>
    <w:rsid w:val="7B61509A"/>
    <w:rsid w:val="7B6A628C"/>
    <w:rsid w:val="7B6B6834"/>
    <w:rsid w:val="7B786D01"/>
    <w:rsid w:val="7B7E880D"/>
    <w:rsid w:val="7B81E47B"/>
    <w:rsid w:val="7B859586"/>
    <w:rsid w:val="7B86C6F5"/>
    <w:rsid w:val="7B9EC86F"/>
    <w:rsid w:val="7BADE605"/>
    <w:rsid w:val="7BBCAB85"/>
    <w:rsid w:val="7BD0B10E"/>
    <w:rsid w:val="7BD55E52"/>
    <w:rsid w:val="7BDAEADA"/>
    <w:rsid w:val="7BE41C51"/>
    <w:rsid w:val="7BF394DF"/>
    <w:rsid w:val="7BFAAA80"/>
    <w:rsid w:val="7C05636F"/>
    <w:rsid w:val="7C0765CA"/>
    <w:rsid w:val="7C38E914"/>
    <w:rsid w:val="7C394DB2"/>
    <w:rsid w:val="7C4B36E8"/>
    <w:rsid w:val="7C4CA623"/>
    <w:rsid w:val="7C5D30EA"/>
    <w:rsid w:val="7C664E64"/>
    <w:rsid w:val="7C6C291C"/>
    <w:rsid w:val="7C7793D3"/>
    <w:rsid w:val="7C7D707C"/>
    <w:rsid w:val="7C8D31D6"/>
    <w:rsid w:val="7C945254"/>
    <w:rsid w:val="7C9ED198"/>
    <w:rsid w:val="7CEEA8AB"/>
    <w:rsid w:val="7CEFD6A0"/>
    <w:rsid w:val="7CFDB0FF"/>
    <w:rsid w:val="7CFDE725"/>
    <w:rsid w:val="7D22EED1"/>
    <w:rsid w:val="7D2C0D32"/>
    <w:rsid w:val="7D2E264C"/>
    <w:rsid w:val="7D3CAE09"/>
    <w:rsid w:val="7D4027D0"/>
    <w:rsid w:val="7D4B0577"/>
    <w:rsid w:val="7D4F1314"/>
    <w:rsid w:val="7D560380"/>
    <w:rsid w:val="7D5FDD6B"/>
    <w:rsid w:val="7D600D27"/>
    <w:rsid w:val="7D6A500F"/>
    <w:rsid w:val="7D989206"/>
    <w:rsid w:val="7D9C583A"/>
    <w:rsid w:val="7DAFC29C"/>
    <w:rsid w:val="7DCD3BB6"/>
    <w:rsid w:val="7DD2E381"/>
    <w:rsid w:val="7E10319B"/>
    <w:rsid w:val="7E22090C"/>
    <w:rsid w:val="7E4C0C69"/>
    <w:rsid w:val="7E4EC47F"/>
    <w:rsid w:val="7E5F756A"/>
    <w:rsid w:val="7E75940C"/>
    <w:rsid w:val="7E850217"/>
    <w:rsid w:val="7E91616B"/>
    <w:rsid w:val="7E980D23"/>
    <w:rsid w:val="7EA79C7D"/>
    <w:rsid w:val="7EC920EA"/>
    <w:rsid w:val="7ECD7604"/>
    <w:rsid w:val="7EDA743C"/>
    <w:rsid w:val="7EDDFEE3"/>
    <w:rsid w:val="7EEBD6FE"/>
    <w:rsid w:val="7EED7A64"/>
    <w:rsid w:val="7EEFD132"/>
    <w:rsid w:val="7EFC03AE"/>
    <w:rsid w:val="7F02965A"/>
    <w:rsid w:val="7F1716AE"/>
    <w:rsid w:val="7F2064FA"/>
    <w:rsid w:val="7F23CA8F"/>
    <w:rsid w:val="7F273FF0"/>
    <w:rsid w:val="7F31E1F6"/>
    <w:rsid w:val="7F396ED9"/>
    <w:rsid w:val="7F429261"/>
    <w:rsid w:val="7F42F1FC"/>
    <w:rsid w:val="7F4BB7F6"/>
    <w:rsid w:val="7F53A40B"/>
    <w:rsid w:val="7F5A0D66"/>
    <w:rsid w:val="7F6F1A87"/>
    <w:rsid w:val="7F711529"/>
    <w:rsid w:val="7F7D3E1C"/>
    <w:rsid w:val="7F7ECFD4"/>
    <w:rsid w:val="7F809F8A"/>
    <w:rsid w:val="7F98E908"/>
    <w:rsid w:val="7FA2712F"/>
    <w:rsid w:val="7FB60D5A"/>
    <w:rsid w:val="7FB64DD2"/>
    <w:rsid w:val="7FE62C5B"/>
    <w:rsid w:val="7FE7259A"/>
    <w:rsid w:val="7FEC2755"/>
    <w:rsid w:val="7FF3247C"/>
    <w:rsid w:val="7FF5E5DB"/>
    <w:rsid w:val="7FFB5A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4B230F"/>
  <w15:docId w15:val="{D1445784-5C25-4238-9DB4-B3FEB41C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566"/>
    <w:pPr>
      <w:spacing w:before="120" w:after="240"/>
    </w:pPr>
  </w:style>
  <w:style w:type="paragraph" w:styleId="Heading1">
    <w:name w:val="heading 1"/>
    <w:basedOn w:val="Normal"/>
    <w:next w:val="Normal"/>
    <w:link w:val="Heading1Char"/>
    <w:uiPriority w:val="9"/>
    <w:qFormat/>
    <w:rsid w:val="00BE6BFD"/>
    <w:pPr>
      <w:keepNext/>
      <w:keepLines/>
      <w:numPr>
        <w:numId w:val="65"/>
      </w:numPr>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031895"/>
    <w:pPr>
      <w:keepNext/>
      <w:keepLines/>
      <w:numPr>
        <w:ilvl w:val="1"/>
        <w:numId w:val="65"/>
      </w:numPr>
      <w:spacing w:before="40" w:after="0"/>
      <w:outlineLvl w:val="1"/>
    </w:pPr>
    <w:rPr>
      <w:rFonts w:ascii="Aptos" w:eastAsiaTheme="majorEastAsia" w:hAnsi="Aptos" w:cstheme="majorBidi"/>
      <w:b/>
      <w:sz w:val="24"/>
      <w:szCs w:val="26"/>
    </w:rPr>
  </w:style>
  <w:style w:type="paragraph" w:styleId="Heading3">
    <w:name w:val="heading 3"/>
    <w:basedOn w:val="Normal"/>
    <w:next w:val="Normal"/>
    <w:link w:val="Heading3Char"/>
    <w:uiPriority w:val="9"/>
    <w:unhideWhenUsed/>
    <w:qFormat/>
    <w:rsid w:val="006337A2"/>
    <w:pPr>
      <w:keepNext/>
      <w:keepLines/>
      <w:numPr>
        <w:ilvl w:val="2"/>
        <w:numId w:val="65"/>
      </w:numPr>
      <w:spacing w:before="40" w:after="12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DA29A8"/>
    <w:pPr>
      <w:keepNext/>
      <w:keepLines/>
      <w:numPr>
        <w:ilvl w:val="3"/>
        <w:numId w:val="65"/>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5AB0"/>
    <w:pPr>
      <w:keepNext/>
      <w:keepLines/>
      <w:numPr>
        <w:ilvl w:val="4"/>
        <w:numId w:val="65"/>
      </w:numPr>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535AB0"/>
    <w:pPr>
      <w:keepNext/>
      <w:keepLines/>
      <w:numPr>
        <w:ilvl w:val="5"/>
        <w:numId w:val="65"/>
      </w:numPr>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535AB0"/>
    <w:pPr>
      <w:keepNext/>
      <w:keepLines/>
      <w:numPr>
        <w:ilvl w:val="6"/>
        <w:numId w:val="6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5AB0"/>
    <w:pPr>
      <w:keepNext/>
      <w:keepLines/>
      <w:numPr>
        <w:ilvl w:val="7"/>
        <w:numId w:val="6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5AB0"/>
    <w:pPr>
      <w:keepNext/>
      <w:keepLines/>
      <w:numPr>
        <w:ilvl w:val="8"/>
        <w:numId w:val="6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21FC"/>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821F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821FC"/>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C821FC"/>
    <w:rPr>
      <w:rFonts w:eastAsiaTheme="minorEastAsia"/>
      <w:color w:val="5A5A5A" w:themeColor="text1" w:themeTint="A5"/>
      <w:spacing w:val="15"/>
      <w:lang w:val="en-US"/>
    </w:rPr>
  </w:style>
  <w:style w:type="paragraph" w:styleId="ListParagraph">
    <w:name w:val="List Paragraph"/>
    <w:basedOn w:val="Normal"/>
    <w:uiPriority w:val="34"/>
    <w:qFormat/>
    <w:rsid w:val="00C821FC"/>
    <w:pPr>
      <w:spacing w:after="0"/>
      <w:ind w:left="720"/>
      <w:contextualSpacing/>
    </w:pPr>
    <w:rPr>
      <w:lang w:val="en-US"/>
    </w:rPr>
  </w:style>
  <w:style w:type="paragraph" w:styleId="FootnoteText">
    <w:name w:val="footnote text"/>
    <w:basedOn w:val="Normal"/>
    <w:link w:val="FootnoteTextChar"/>
    <w:uiPriority w:val="99"/>
    <w:unhideWhenUsed/>
    <w:rsid w:val="00C821FC"/>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C821FC"/>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C821FC"/>
    <w:rPr>
      <w:vertAlign w:val="superscript"/>
    </w:rPr>
  </w:style>
  <w:style w:type="table" w:styleId="TableGrid">
    <w:name w:val="Table Grid"/>
    <w:basedOn w:val="TableNormal"/>
    <w:uiPriority w:val="39"/>
    <w:rsid w:val="00C821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21FC"/>
    <w:rPr>
      <w:sz w:val="16"/>
      <w:szCs w:val="16"/>
    </w:rPr>
  </w:style>
  <w:style w:type="paragraph" w:styleId="CommentText">
    <w:name w:val="annotation text"/>
    <w:basedOn w:val="Normal"/>
    <w:link w:val="CommentTextChar"/>
    <w:uiPriority w:val="99"/>
    <w:unhideWhenUsed/>
    <w:rsid w:val="00C821FC"/>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C821FC"/>
    <w:rPr>
      <w:sz w:val="20"/>
      <w:szCs w:val="20"/>
      <w:lang w:val="en-US"/>
    </w:rPr>
  </w:style>
  <w:style w:type="paragraph" w:styleId="Revision">
    <w:name w:val="Revision"/>
    <w:hidden/>
    <w:uiPriority w:val="99"/>
    <w:semiHidden/>
    <w:rsid w:val="00C821FC"/>
    <w:pPr>
      <w:spacing w:after="0" w:line="240" w:lineRule="auto"/>
    </w:pPr>
  </w:style>
  <w:style w:type="paragraph" w:styleId="CommentSubject">
    <w:name w:val="annotation subject"/>
    <w:basedOn w:val="CommentText"/>
    <w:next w:val="CommentText"/>
    <w:link w:val="CommentSubjectChar"/>
    <w:uiPriority w:val="99"/>
    <w:semiHidden/>
    <w:unhideWhenUsed/>
    <w:rsid w:val="002231FC"/>
    <w:pPr>
      <w:spacing w:after="160"/>
    </w:pPr>
    <w:rPr>
      <w:b/>
      <w:bCs/>
      <w:lang w:val="en-GB"/>
    </w:rPr>
  </w:style>
  <w:style w:type="character" w:customStyle="1" w:styleId="CommentSubjectChar">
    <w:name w:val="Comment Subject Char"/>
    <w:basedOn w:val="CommentTextChar"/>
    <w:link w:val="CommentSubject"/>
    <w:uiPriority w:val="99"/>
    <w:semiHidden/>
    <w:rsid w:val="002231FC"/>
    <w:rPr>
      <w:b/>
      <w:bCs/>
      <w:sz w:val="20"/>
      <w:szCs w:val="20"/>
      <w:lang w:val="en-US"/>
    </w:rPr>
  </w:style>
  <w:style w:type="character" w:styleId="Hyperlink">
    <w:name w:val="Hyperlink"/>
    <w:basedOn w:val="DefaultParagraphFont"/>
    <w:uiPriority w:val="99"/>
    <w:unhideWhenUsed/>
    <w:rsid w:val="00342614"/>
    <w:rPr>
      <w:color w:val="467886" w:themeColor="hyperlink"/>
      <w:u w:val="single"/>
    </w:rPr>
  </w:style>
  <w:style w:type="paragraph" w:styleId="Header">
    <w:name w:val="header"/>
    <w:basedOn w:val="Normal"/>
    <w:link w:val="HeaderChar"/>
    <w:uiPriority w:val="99"/>
    <w:unhideWhenUsed/>
    <w:rsid w:val="00600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042"/>
  </w:style>
  <w:style w:type="paragraph" w:styleId="Footer">
    <w:name w:val="footer"/>
    <w:basedOn w:val="Normal"/>
    <w:link w:val="FooterChar"/>
    <w:uiPriority w:val="99"/>
    <w:unhideWhenUsed/>
    <w:rsid w:val="00600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042"/>
  </w:style>
  <w:style w:type="character" w:customStyle="1" w:styleId="Mention1">
    <w:name w:val="Mention1"/>
    <w:basedOn w:val="DefaultParagraphFont"/>
    <w:uiPriority w:val="99"/>
    <w:unhideWhenUsed/>
    <w:rsid w:val="000D500B"/>
    <w:rPr>
      <w:color w:val="2B579A"/>
      <w:shd w:val="clear" w:color="auto" w:fill="E6E6E6"/>
    </w:rPr>
  </w:style>
  <w:style w:type="paragraph" w:styleId="BalloonText">
    <w:name w:val="Balloon Text"/>
    <w:basedOn w:val="Normal"/>
    <w:link w:val="BalloonTextChar"/>
    <w:uiPriority w:val="99"/>
    <w:semiHidden/>
    <w:unhideWhenUsed/>
    <w:rsid w:val="00167D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7D6F"/>
    <w:rPr>
      <w:rFonts w:ascii="Lucida Grande" w:hAnsi="Lucida Grande" w:cs="Lucida Grande"/>
      <w:sz w:val="18"/>
      <w:szCs w:val="18"/>
    </w:rPr>
  </w:style>
  <w:style w:type="paragraph" w:customStyle="1" w:styleId="paragraph">
    <w:name w:val="paragraph"/>
    <w:basedOn w:val="Normal"/>
    <w:rsid w:val="009E1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E168B"/>
  </w:style>
  <w:style w:type="character" w:customStyle="1" w:styleId="eop">
    <w:name w:val="eop"/>
    <w:basedOn w:val="DefaultParagraphFont"/>
    <w:rsid w:val="009E168B"/>
  </w:style>
  <w:style w:type="paragraph" w:styleId="NormalWeb">
    <w:name w:val="Normal (Web)"/>
    <w:basedOn w:val="Normal"/>
    <w:uiPriority w:val="99"/>
    <w:unhideWhenUsed/>
    <w:rsid w:val="009E1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nresolvedMention1">
    <w:name w:val="Unresolved Mention1"/>
    <w:basedOn w:val="DefaultParagraphFont"/>
    <w:uiPriority w:val="99"/>
    <w:semiHidden/>
    <w:unhideWhenUsed/>
    <w:rsid w:val="00D417FB"/>
    <w:rPr>
      <w:color w:val="605E5C"/>
      <w:shd w:val="clear" w:color="auto" w:fill="E1DFDD"/>
    </w:rPr>
  </w:style>
  <w:style w:type="character" w:customStyle="1" w:styleId="Mention2">
    <w:name w:val="Mention2"/>
    <w:basedOn w:val="DefaultParagraphFont"/>
    <w:uiPriority w:val="99"/>
    <w:unhideWhenUsed/>
    <w:rsid w:val="00EF5FB3"/>
    <w:rPr>
      <w:color w:val="2B579A"/>
      <w:shd w:val="clear" w:color="auto" w:fill="E1DFDD"/>
    </w:rPr>
  </w:style>
  <w:style w:type="character" w:customStyle="1" w:styleId="Heading1Char">
    <w:name w:val="Heading 1 Char"/>
    <w:basedOn w:val="DefaultParagraphFont"/>
    <w:link w:val="Heading1"/>
    <w:uiPriority w:val="9"/>
    <w:rsid w:val="00BE6BF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031895"/>
    <w:rPr>
      <w:rFonts w:ascii="Aptos" w:eastAsiaTheme="majorEastAsia" w:hAnsi="Aptos" w:cstheme="majorBidi"/>
      <w:b/>
      <w:sz w:val="24"/>
      <w:szCs w:val="26"/>
    </w:rPr>
  </w:style>
  <w:style w:type="paragraph" w:styleId="TOCHeading">
    <w:name w:val="TOC Heading"/>
    <w:basedOn w:val="Heading1"/>
    <w:next w:val="Normal"/>
    <w:uiPriority w:val="39"/>
    <w:unhideWhenUsed/>
    <w:qFormat/>
    <w:rsid w:val="00941A0B"/>
    <w:pPr>
      <w:outlineLvl w:val="9"/>
    </w:pPr>
    <w:rPr>
      <w:rFonts w:asciiTheme="majorHAnsi" w:hAnsiTheme="majorHAnsi"/>
      <w:b w:val="0"/>
      <w:color w:val="0F4761" w:themeColor="accent1" w:themeShade="BF"/>
      <w:kern w:val="0"/>
      <w:sz w:val="32"/>
      <w:lang w:val="en-US"/>
      <w14:ligatures w14:val="none"/>
    </w:rPr>
  </w:style>
  <w:style w:type="paragraph" w:styleId="TOC2">
    <w:name w:val="toc 2"/>
    <w:basedOn w:val="Normal"/>
    <w:next w:val="Normal"/>
    <w:autoRedefine/>
    <w:uiPriority w:val="39"/>
    <w:unhideWhenUsed/>
    <w:rsid w:val="0027580B"/>
    <w:pPr>
      <w:tabs>
        <w:tab w:val="left" w:pos="440"/>
        <w:tab w:val="left" w:pos="570"/>
        <w:tab w:val="right" w:pos="9350"/>
      </w:tabs>
      <w:spacing w:after="0"/>
    </w:pPr>
    <w:rPr>
      <w:b/>
      <w:bCs/>
      <w:sz w:val="20"/>
      <w:szCs w:val="20"/>
    </w:rPr>
  </w:style>
  <w:style w:type="paragraph" w:styleId="TOC1">
    <w:name w:val="toc 1"/>
    <w:basedOn w:val="Normal"/>
    <w:next w:val="Normal"/>
    <w:autoRedefine/>
    <w:uiPriority w:val="39"/>
    <w:unhideWhenUsed/>
    <w:rsid w:val="00886F8D"/>
    <w:pPr>
      <w:tabs>
        <w:tab w:val="right" w:pos="9350"/>
      </w:tabs>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6D6536"/>
    <w:pPr>
      <w:tabs>
        <w:tab w:val="left" w:pos="880"/>
        <w:tab w:val="left" w:pos="1080"/>
        <w:tab w:val="left" w:pos="1120"/>
        <w:tab w:val="right" w:pos="9350"/>
      </w:tabs>
      <w:spacing w:before="60" w:after="0"/>
    </w:pPr>
    <w:rPr>
      <w:sz w:val="20"/>
      <w:szCs w:val="20"/>
    </w:rPr>
  </w:style>
  <w:style w:type="character" w:customStyle="1" w:styleId="Heading3Char">
    <w:name w:val="Heading 3 Char"/>
    <w:basedOn w:val="DefaultParagraphFont"/>
    <w:link w:val="Heading3"/>
    <w:uiPriority w:val="9"/>
    <w:rsid w:val="00B40454"/>
    <w:rPr>
      <w:rFonts w:asciiTheme="majorHAnsi" w:eastAsiaTheme="majorEastAsia" w:hAnsiTheme="majorHAnsi" w:cstheme="majorBidi"/>
      <w:b/>
      <w:i/>
      <w:szCs w:val="24"/>
    </w:rPr>
  </w:style>
  <w:style w:type="paragraph" w:styleId="TOC4">
    <w:name w:val="toc 4"/>
    <w:basedOn w:val="Normal"/>
    <w:next w:val="Normal"/>
    <w:autoRedefine/>
    <w:uiPriority w:val="39"/>
    <w:unhideWhenUsed/>
    <w:rsid w:val="00BE6BFD"/>
    <w:pPr>
      <w:spacing w:after="0"/>
      <w:ind w:left="440"/>
    </w:pPr>
    <w:rPr>
      <w:sz w:val="20"/>
      <w:szCs w:val="20"/>
    </w:rPr>
  </w:style>
  <w:style w:type="paragraph" w:styleId="TOC5">
    <w:name w:val="toc 5"/>
    <w:basedOn w:val="Normal"/>
    <w:next w:val="Normal"/>
    <w:autoRedefine/>
    <w:uiPriority w:val="39"/>
    <w:unhideWhenUsed/>
    <w:rsid w:val="00BE6BFD"/>
    <w:pPr>
      <w:spacing w:after="0"/>
      <w:ind w:left="660"/>
    </w:pPr>
    <w:rPr>
      <w:sz w:val="20"/>
      <w:szCs w:val="20"/>
    </w:rPr>
  </w:style>
  <w:style w:type="paragraph" w:styleId="TOC6">
    <w:name w:val="toc 6"/>
    <w:basedOn w:val="Normal"/>
    <w:next w:val="Normal"/>
    <w:autoRedefine/>
    <w:uiPriority w:val="39"/>
    <w:unhideWhenUsed/>
    <w:rsid w:val="00BE6BFD"/>
    <w:pPr>
      <w:spacing w:after="0"/>
      <w:ind w:left="880"/>
    </w:pPr>
    <w:rPr>
      <w:sz w:val="20"/>
      <w:szCs w:val="20"/>
    </w:rPr>
  </w:style>
  <w:style w:type="paragraph" w:styleId="TOC7">
    <w:name w:val="toc 7"/>
    <w:basedOn w:val="Normal"/>
    <w:next w:val="Normal"/>
    <w:autoRedefine/>
    <w:uiPriority w:val="39"/>
    <w:unhideWhenUsed/>
    <w:rsid w:val="00BE6BFD"/>
    <w:pPr>
      <w:spacing w:after="0"/>
      <w:ind w:left="1100"/>
    </w:pPr>
    <w:rPr>
      <w:sz w:val="20"/>
      <w:szCs w:val="20"/>
    </w:rPr>
  </w:style>
  <w:style w:type="paragraph" w:styleId="TOC8">
    <w:name w:val="toc 8"/>
    <w:basedOn w:val="Normal"/>
    <w:next w:val="Normal"/>
    <w:autoRedefine/>
    <w:uiPriority w:val="39"/>
    <w:unhideWhenUsed/>
    <w:rsid w:val="00BE6BFD"/>
    <w:pPr>
      <w:spacing w:after="0"/>
      <w:ind w:left="1320"/>
    </w:pPr>
    <w:rPr>
      <w:sz w:val="20"/>
      <w:szCs w:val="20"/>
    </w:rPr>
  </w:style>
  <w:style w:type="paragraph" w:styleId="TOC9">
    <w:name w:val="toc 9"/>
    <w:basedOn w:val="Normal"/>
    <w:next w:val="Normal"/>
    <w:autoRedefine/>
    <w:uiPriority w:val="39"/>
    <w:unhideWhenUsed/>
    <w:rsid w:val="00BE6BFD"/>
    <w:pPr>
      <w:spacing w:after="0"/>
      <w:ind w:left="1540"/>
    </w:pPr>
    <w:rPr>
      <w:sz w:val="20"/>
      <w:szCs w:val="20"/>
    </w:rPr>
  </w:style>
  <w:style w:type="character" w:styleId="Strong">
    <w:name w:val="Strong"/>
    <w:basedOn w:val="DefaultParagraphFont"/>
    <w:uiPriority w:val="22"/>
    <w:qFormat/>
    <w:rsid w:val="00054DF0"/>
    <w:rPr>
      <w:b/>
      <w:bCs/>
    </w:rPr>
  </w:style>
  <w:style w:type="character" w:customStyle="1" w:styleId="cf01">
    <w:name w:val="cf01"/>
    <w:basedOn w:val="DefaultParagraphFont"/>
    <w:rsid w:val="00FD2DE7"/>
    <w:rPr>
      <w:rFonts w:ascii="Segoe UI" w:hAnsi="Segoe UI" w:cs="Segoe UI" w:hint="default"/>
      <w:sz w:val="18"/>
      <w:szCs w:val="18"/>
    </w:rPr>
  </w:style>
  <w:style w:type="numbering" w:customStyle="1" w:styleId="CurrentList1">
    <w:name w:val="Current List1"/>
    <w:uiPriority w:val="99"/>
    <w:rsid w:val="00C639A4"/>
    <w:pPr>
      <w:numPr>
        <w:numId w:val="7"/>
      </w:numPr>
    </w:pPr>
  </w:style>
  <w:style w:type="numbering" w:customStyle="1" w:styleId="CurrentList2">
    <w:name w:val="Current List2"/>
    <w:uiPriority w:val="99"/>
    <w:rsid w:val="00C30FB1"/>
    <w:pPr>
      <w:numPr>
        <w:numId w:val="69"/>
      </w:numPr>
    </w:pPr>
  </w:style>
  <w:style w:type="numbering" w:customStyle="1" w:styleId="CurrentList3">
    <w:name w:val="Current List3"/>
    <w:uiPriority w:val="99"/>
    <w:rsid w:val="00C30FB1"/>
    <w:pPr>
      <w:numPr>
        <w:numId w:val="2"/>
      </w:numPr>
    </w:pPr>
  </w:style>
  <w:style w:type="character" w:customStyle="1" w:styleId="Heading4Char">
    <w:name w:val="Heading 4 Char"/>
    <w:basedOn w:val="DefaultParagraphFont"/>
    <w:link w:val="Heading4"/>
    <w:uiPriority w:val="9"/>
    <w:rsid w:val="00DA29A8"/>
    <w:rPr>
      <w:rFonts w:asciiTheme="majorHAnsi" w:eastAsiaTheme="majorEastAsia" w:hAnsiTheme="majorHAnsi" w:cstheme="majorBidi"/>
      <w:i/>
      <w:iCs/>
      <w:color w:val="0F4761" w:themeColor="accent1" w:themeShade="BF"/>
    </w:rPr>
  </w:style>
  <w:style w:type="character" w:styleId="FollowedHyperlink">
    <w:name w:val="FollowedHyperlink"/>
    <w:basedOn w:val="DefaultParagraphFont"/>
    <w:uiPriority w:val="99"/>
    <w:semiHidden/>
    <w:unhideWhenUsed/>
    <w:rsid w:val="00ED2B05"/>
    <w:rPr>
      <w:color w:val="96607D" w:themeColor="followedHyperlink"/>
      <w:u w:val="single"/>
    </w:rPr>
  </w:style>
  <w:style w:type="character" w:customStyle="1" w:styleId="apple-converted-space">
    <w:name w:val="apple-converted-space"/>
    <w:basedOn w:val="DefaultParagraphFont"/>
    <w:rsid w:val="00263C5B"/>
  </w:style>
  <w:style w:type="character" w:customStyle="1" w:styleId="Mention3">
    <w:name w:val="Mention3"/>
    <w:basedOn w:val="DefaultParagraphFont"/>
    <w:uiPriority w:val="99"/>
    <w:unhideWhenUsed/>
    <w:rsid w:val="00F421E8"/>
    <w:rPr>
      <w:color w:val="2B579A"/>
      <w:shd w:val="clear" w:color="auto" w:fill="E1DFDD"/>
    </w:rPr>
  </w:style>
  <w:style w:type="character" w:customStyle="1" w:styleId="Heading5Char">
    <w:name w:val="Heading 5 Char"/>
    <w:basedOn w:val="DefaultParagraphFont"/>
    <w:link w:val="Heading5"/>
    <w:uiPriority w:val="9"/>
    <w:semiHidden/>
    <w:rsid w:val="00535AB0"/>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535AB0"/>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535A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5AB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5AB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905B8"/>
    <w:pPr>
      <w:spacing w:after="200" w:line="240" w:lineRule="auto"/>
    </w:pPr>
    <w:rPr>
      <w:i/>
      <w:iCs/>
      <w:color w:val="0E2841" w:themeColor="text2"/>
      <w:sz w:val="18"/>
      <w:szCs w:val="18"/>
    </w:rPr>
  </w:style>
  <w:style w:type="table" w:customStyle="1" w:styleId="GridTable4-Accent41">
    <w:name w:val="Grid Table 4 - Accent 41"/>
    <w:basedOn w:val="TableNormal"/>
    <w:uiPriority w:val="49"/>
    <w:rsid w:val="00D905B8"/>
    <w:pPr>
      <w:spacing w:after="0" w:line="240" w:lineRule="auto"/>
    </w:pPr>
    <w:rPr>
      <w:sz w:val="24"/>
      <w:szCs w:val="24"/>
      <w:lang w:val="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Mention4">
    <w:name w:val="Mention4"/>
    <w:basedOn w:val="DefaultParagraphFont"/>
    <w:uiPriority w:val="99"/>
    <w:unhideWhenUsed/>
    <w:rsid w:val="00D905B8"/>
    <w:rPr>
      <w:color w:val="2B579A"/>
      <w:shd w:val="clear" w:color="auto" w:fill="E1DFDD"/>
    </w:rPr>
  </w:style>
  <w:style w:type="paragraph" w:customStyle="1" w:styleId="p1">
    <w:name w:val="p1"/>
    <w:basedOn w:val="Normal"/>
    <w:rsid w:val="00C359B7"/>
    <w:pPr>
      <w:spacing w:after="0" w:line="240" w:lineRule="auto"/>
    </w:pPr>
    <w:rPr>
      <w:rFonts w:ascii=".AppleSystemUIFont" w:eastAsiaTheme="minorEastAsia" w:hAnsi=".AppleSystemUIFont" w:cs="Times New Roman"/>
      <w:kern w:val="0"/>
      <w:sz w:val="29"/>
      <w:szCs w:val="29"/>
      <w:lang w:val="en-US" w:eastAsia="es-ES"/>
      <w14:ligatures w14:val="none"/>
    </w:rPr>
  </w:style>
  <w:style w:type="character" w:customStyle="1" w:styleId="s1">
    <w:name w:val="s1"/>
    <w:basedOn w:val="DefaultParagraphFont"/>
    <w:rsid w:val="00C359B7"/>
    <w:rPr>
      <w:rFonts w:ascii="UICTFontTextStyleEmphasizedBody" w:hAnsi="UICTFontTextStyleEmphasizedBody" w:hint="default"/>
      <w:b/>
      <w:bCs/>
      <w:i w:val="0"/>
      <w:iCs w:val="0"/>
      <w:sz w:val="29"/>
      <w:szCs w:val="29"/>
    </w:rPr>
  </w:style>
  <w:style w:type="character" w:customStyle="1" w:styleId="s2">
    <w:name w:val="s2"/>
    <w:basedOn w:val="DefaultParagraphFont"/>
    <w:rsid w:val="00C359B7"/>
    <w:rPr>
      <w:rFonts w:ascii="UICTFontTextStyleBody" w:hAnsi="UICTFontTextStyleBody" w:hint="default"/>
      <w:b w:val="0"/>
      <w:bCs w:val="0"/>
      <w:i w:val="0"/>
      <w:iCs w:val="0"/>
      <w:sz w:val="29"/>
      <w:szCs w:val="29"/>
    </w:rPr>
  </w:style>
  <w:style w:type="character" w:styleId="Mention">
    <w:name w:val="Mention"/>
    <w:basedOn w:val="DefaultParagraphFont"/>
    <w:uiPriority w:val="99"/>
    <w:unhideWhenUsed/>
    <w:rsid w:val="002244E5"/>
    <w:rPr>
      <w:color w:val="2B579A"/>
      <w:shd w:val="clear" w:color="auto" w:fill="E1DFDD"/>
    </w:rPr>
  </w:style>
  <w:style w:type="character" w:customStyle="1" w:styleId="ui-provider">
    <w:name w:val="ui-provider"/>
    <w:basedOn w:val="DefaultParagraphFont"/>
    <w:rsid w:val="001F6FEE"/>
  </w:style>
  <w:style w:type="character" w:styleId="UnresolvedMention">
    <w:name w:val="Unresolved Mention"/>
    <w:basedOn w:val="DefaultParagraphFont"/>
    <w:uiPriority w:val="99"/>
    <w:semiHidden/>
    <w:unhideWhenUsed/>
    <w:rsid w:val="001E6607"/>
    <w:rPr>
      <w:color w:val="605E5C"/>
      <w:shd w:val="clear" w:color="auto" w:fill="E1DFDD"/>
    </w:rPr>
  </w:style>
  <w:style w:type="character" w:customStyle="1" w:styleId="title-text">
    <w:name w:val="title-text"/>
    <w:basedOn w:val="DefaultParagraphFont"/>
    <w:rsid w:val="00EE4B3A"/>
  </w:style>
  <w:style w:type="paragraph" w:customStyle="1" w:styleId="pf0">
    <w:name w:val="pf0"/>
    <w:basedOn w:val="Normal"/>
    <w:rsid w:val="002354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21">
    <w:name w:val="cf21"/>
    <w:basedOn w:val="DefaultParagraphFont"/>
    <w:rsid w:val="00235487"/>
    <w:rPr>
      <w:rFonts w:ascii="Segoe UI" w:hAnsi="Segoe UI" w:cs="Segoe UI" w:hint="default"/>
      <w:sz w:val="18"/>
      <w:szCs w:val="18"/>
    </w:rPr>
  </w:style>
  <w:style w:type="numbering" w:customStyle="1" w:styleId="CurrentList4">
    <w:name w:val="Current List4"/>
    <w:uiPriority w:val="99"/>
    <w:rsid w:val="00724457"/>
    <w:pPr>
      <w:numPr>
        <w:numId w:val="26"/>
      </w:numPr>
    </w:pPr>
  </w:style>
  <w:style w:type="numbering" w:customStyle="1" w:styleId="CurrentList5">
    <w:name w:val="Current List5"/>
    <w:uiPriority w:val="99"/>
    <w:rsid w:val="00484C8B"/>
    <w:pPr>
      <w:numPr>
        <w:numId w:val="13"/>
      </w:numPr>
    </w:pPr>
  </w:style>
  <w:style w:type="numbering" w:customStyle="1" w:styleId="CurrentList6">
    <w:name w:val="Current List6"/>
    <w:uiPriority w:val="99"/>
    <w:rsid w:val="009C6BC3"/>
    <w:pPr>
      <w:numPr>
        <w:numId w:val="11"/>
      </w:numPr>
    </w:pPr>
  </w:style>
  <w:style w:type="numbering" w:customStyle="1" w:styleId="CurrentList7">
    <w:name w:val="Current List7"/>
    <w:uiPriority w:val="99"/>
    <w:rsid w:val="009C6BC3"/>
    <w:pPr>
      <w:numPr>
        <w:numId w:val="28"/>
      </w:numPr>
    </w:pPr>
  </w:style>
  <w:style w:type="numbering" w:customStyle="1" w:styleId="CurrentList8">
    <w:name w:val="Current List8"/>
    <w:uiPriority w:val="99"/>
    <w:rsid w:val="009C6BC3"/>
  </w:style>
  <w:style w:type="numbering" w:customStyle="1" w:styleId="CurrentList9">
    <w:name w:val="Current List9"/>
    <w:uiPriority w:val="99"/>
    <w:rsid w:val="009C6BC3"/>
    <w:pPr>
      <w:numPr>
        <w:numId w:val="24"/>
      </w:numPr>
    </w:pPr>
  </w:style>
  <w:style w:type="numbering" w:customStyle="1" w:styleId="CurrentList10">
    <w:name w:val="Current List10"/>
    <w:uiPriority w:val="99"/>
    <w:rsid w:val="009C6BC3"/>
    <w:pPr>
      <w:numPr>
        <w:numId w:val="23"/>
      </w:numPr>
    </w:pPr>
  </w:style>
  <w:style w:type="numbering" w:customStyle="1" w:styleId="CurrentList11">
    <w:name w:val="Current List11"/>
    <w:uiPriority w:val="99"/>
    <w:rsid w:val="009C6BC3"/>
    <w:pPr>
      <w:numPr>
        <w:numId w:val="20"/>
      </w:numPr>
    </w:pPr>
  </w:style>
  <w:style w:type="numbering" w:customStyle="1" w:styleId="CurrentList12">
    <w:name w:val="Current List12"/>
    <w:uiPriority w:val="99"/>
    <w:rsid w:val="009C6BC3"/>
  </w:style>
  <w:style w:type="numbering" w:customStyle="1" w:styleId="CurrentList13">
    <w:name w:val="Current List13"/>
    <w:uiPriority w:val="99"/>
    <w:rsid w:val="009C6BC3"/>
  </w:style>
  <w:style w:type="numbering" w:customStyle="1" w:styleId="CurrentList14">
    <w:name w:val="Current List14"/>
    <w:uiPriority w:val="99"/>
    <w:rsid w:val="009C6BC3"/>
    <w:pPr>
      <w:numPr>
        <w:numId w:val="8"/>
      </w:numPr>
    </w:pPr>
  </w:style>
  <w:style w:type="numbering" w:customStyle="1" w:styleId="CurrentList15">
    <w:name w:val="Current List15"/>
    <w:uiPriority w:val="99"/>
    <w:rsid w:val="009C6BC3"/>
    <w:pPr>
      <w:numPr>
        <w:numId w:val="22"/>
      </w:numPr>
    </w:pPr>
  </w:style>
  <w:style w:type="numbering" w:customStyle="1" w:styleId="CurrentList16">
    <w:name w:val="Current List16"/>
    <w:uiPriority w:val="99"/>
    <w:rsid w:val="009C6BC3"/>
    <w:pPr>
      <w:numPr>
        <w:numId w:val="1"/>
      </w:numPr>
    </w:pPr>
  </w:style>
  <w:style w:type="numbering" w:customStyle="1" w:styleId="CurrentList17">
    <w:name w:val="Current List17"/>
    <w:uiPriority w:val="99"/>
    <w:rsid w:val="009C6BC3"/>
    <w:pPr>
      <w:numPr>
        <w:numId w:val="27"/>
      </w:numPr>
    </w:pPr>
  </w:style>
  <w:style w:type="character" w:styleId="Emphasis">
    <w:name w:val="Emphasis"/>
    <w:basedOn w:val="DefaultParagraphFont"/>
    <w:uiPriority w:val="20"/>
    <w:qFormat/>
    <w:rsid w:val="009C6BC3"/>
    <w:rPr>
      <w:i/>
      <w:iCs/>
    </w:rPr>
  </w:style>
  <w:style w:type="numbering" w:customStyle="1" w:styleId="CurrentList18">
    <w:name w:val="Current List18"/>
    <w:uiPriority w:val="99"/>
    <w:rsid w:val="009C6BC3"/>
    <w:pPr>
      <w:numPr>
        <w:numId w:val="21"/>
      </w:numPr>
    </w:pPr>
  </w:style>
  <w:style w:type="numbering" w:customStyle="1" w:styleId="CurrentList19">
    <w:name w:val="Current List19"/>
    <w:uiPriority w:val="99"/>
    <w:rsid w:val="009C6BC3"/>
    <w:pPr>
      <w:numPr>
        <w:numId w:val="25"/>
      </w:numPr>
    </w:pPr>
  </w:style>
  <w:style w:type="numbering" w:customStyle="1" w:styleId="CurrentList20">
    <w:name w:val="Current List20"/>
    <w:uiPriority w:val="99"/>
    <w:rsid w:val="009C6BC3"/>
    <w:pPr>
      <w:numPr>
        <w:numId w:val="10"/>
      </w:numPr>
    </w:pPr>
  </w:style>
  <w:style w:type="numbering" w:customStyle="1" w:styleId="CurrentList21">
    <w:name w:val="Current List21"/>
    <w:uiPriority w:val="99"/>
    <w:rsid w:val="0090107D"/>
    <w:pPr>
      <w:numPr>
        <w:numId w:val="29"/>
      </w:numPr>
    </w:pPr>
  </w:style>
  <w:style w:type="numbering" w:customStyle="1" w:styleId="CurrentList22">
    <w:name w:val="Current List22"/>
    <w:uiPriority w:val="99"/>
    <w:rsid w:val="004D54E2"/>
    <w:pPr>
      <w:numPr>
        <w:numId w:val="30"/>
      </w:numPr>
    </w:pPr>
  </w:style>
  <w:style w:type="table" w:styleId="PlainTable1">
    <w:name w:val="Plain Table 1"/>
    <w:basedOn w:val="TableNormal"/>
    <w:uiPriority w:val="99"/>
    <w:rsid w:val="00D754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23">
    <w:name w:val="Current List23"/>
    <w:uiPriority w:val="99"/>
    <w:rsid w:val="003D1397"/>
    <w:pPr>
      <w:numPr>
        <w:numId w:val="31"/>
      </w:numPr>
    </w:pPr>
  </w:style>
  <w:style w:type="numbering" w:customStyle="1" w:styleId="CurrentList24">
    <w:name w:val="Current List24"/>
    <w:uiPriority w:val="99"/>
    <w:rsid w:val="003D1397"/>
    <w:pPr>
      <w:numPr>
        <w:numId w:val="32"/>
      </w:numPr>
    </w:pPr>
  </w:style>
  <w:style w:type="numbering" w:customStyle="1" w:styleId="CurrentList25">
    <w:name w:val="Current List25"/>
    <w:uiPriority w:val="99"/>
    <w:rsid w:val="00326037"/>
    <w:pPr>
      <w:numPr>
        <w:numId w:val="33"/>
      </w:numPr>
    </w:pPr>
  </w:style>
  <w:style w:type="numbering" w:customStyle="1" w:styleId="CurrentList26">
    <w:name w:val="Current List26"/>
    <w:uiPriority w:val="99"/>
    <w:rsid w:val="00326037"/>
    <w:pPr>
      <w:numPr>
        <w:numId w:val="34"/>
      </w:numPr>
    </w:pPr>
  </w:style>
  <w:style w:type="numbering" w:customStyle="1" w:styleId="CurrentList27">
    <w:name w:val="Current List27"/>
    <w:uiPriority w:val="99"/>
    <w:rsid w:val="007B3D57"/>
    <w:pPr>
      <w:numPr>
        <w:numId w:val="35"/>
      </w:numPr>
    </w:pPr>
  </w:style>
  <w:style w:type="numbering" w:customStyle="1" w:styleId="CurrentList28">
    <w:name w:val="Current List28"/>
    <w:uiPriority w:val="99"/>
    <w:rsid w:val="006D1DF5"/>
    <w:pPr>
      <w:numPr>
        <w:numId w:val="36"/>
      </w:numPr>
    </w:pPr>
  </w:style>
  <w:style w:type="numbering" w:customStyle="1" w:styleId="CurrentList29">
    <w:name w:val="Current List29"/>
    <w:uiPriority w:val="99"/>
    <w:rsid w:val="00366AFC"/>
    <w:pPr>
      <w:numPr>
        <w:numId w:val="37"/>
      </w:numPr>
    </w:pPr>
  </w:style>
  <w:style w:type="numbering" w:customStyle="1" w:styleId="CurrentList30">
    <w:name w:val="Current List30"/>
    <w:uiPriority w:val="99"/>
    <w:rsid w:val="000673FD"/>
    <w:pPr>
      <w:numPr>
        <w:numId w:val="38"/>
      </w:numPr>
    </w:pPr>
  </w:style>
  <w:style w:type="numbering" w:customStyle="1" w:styleId="CurrentList31">
    <w:name w:val="Current List31"/>
    <w:uiPriority w:val="99"/>
    <w:rsid w:val="00603918"/>
    <w:pPr>
      <w:numPr>
        <w:numId w:val="39"/>
      </w:numPr>
    </w:pPr>
  </w:style>
  <w:style w:type="numbering" w:customStyle="1" w:styleId="CurrentList32">
    <w:name w:val="Current List32"/>
    <w:uiPriority w:val="99"/>
    <w:rsid w:val="00603918"/>
    <w:pPr>
      <w:numPr>
        <w:numId w:val="40"/>
      </w:numPr>
    </w:pPr>
  </w:style>
  <w:style w:type="numbering" w:customStyle="1" w:styleId="CurrentList33">
    <w:name w:val="Current List33"/>
    <w:uiPriority w:val="99"/>
    <w:rsid w:val="00445DBA"/>
    <w:pPr>
      <w:numPr>
        <w:numId w:val="41"/>
      </w:numPr>
    </w:pPr>
  </w:style>
  <w:style w:type="numbering" w:customStyle="1" w:styleId="CurrentList34">
    <w:name w:val="Current List34"/>
    <w:uiPriority w:val="99"/>
    <w:rsid w:val="00E03AB6"/>
    <w:pPr>
      <w:numPr>
        <w:numId w:val="42"/>
      </w:numPr>
    </w:pPr>
  </w:style>
  <w:style w:type="numbering" w:customStyle="1" w:styleId="CurrentList35">
    <w:name w:val="Current List35"/>
    <w:uiPriority w:val="99"/>
    <w:rsid w:val="00127148"/>
    <w:pPr>
      <w:numPr>
        <w:numId w:val="43"/>
      </w:numPr>
    </w:pPr>
  </w:style>
  <w:style w:type="numbering" w:customStyle="1" w:styleId="CurrentList36">
    <w:name w:val="Current List36"/>
    <w:uiPriority w:val="99"/>
    <w:rsid w:val="00127148"/>
    <w:pPr>
      <w:numPr>
        <w:numId w:val="44"/>
      </w:numPr>
    </w:pPr>
  </w:style>
  <w:style w:type="numbering" w:customStyle="1" w:styleId="CurrentList37">
    <w:name w:val="Current List37"/>
    <w:uiPriority w:val="99"/>
    <w:rsid w:val="00EF400B"/>
    <w:pPr>
      <w:numPr>
        <w:numId w:val="45"/>
      </w:numPr>
    </w:pPr>
  </w:style>
  <w:style w:type="numbering" w:customStyle="1" w:styleId="CurrentList38">
    <w:name w:val="Current List38"/>
    <w:uiPriority w:val="99"/>
    <w:rsid w:val="00677202"/>
    <w:pPr>
      <w:numPr>
        <w:numId w:val="46"/>
      </w:numPr>
    </w:pPr>
  </w:style>
  <w:style w:type="numbering" w:customStyle="1" w:styleId="CurrentList39">
    <w:name w:val="Current List39"/>
    <w:uiPriority w:val="99"/>
    <w:rsid w:val="00FC269C"/>
    <w:pPr>
      <w:numPr>
        <w:numId w:val="47"/>
      </w:numPr>
    </w:pPr>
  </w:style>
  <w:style w:type="numbering" w:customStyle="1" w:styleId="CurrentList40">
    <w:name w:val="Current List40"/>
    <w:uiPriority w:val="99"/>
    <w:rsid w:val="00FC269C"/>
    <w:pPr>
      <w:numPr>
        <w:numId w:val="48"/>
      </w:numPr>
    </w:pPr>
  </w:style>
  <w:style w:type="numbering" w:customStyle="1" w:styleId="CurrentList41">
    <w:name w:val="Current List41"/>
    <w:uiPriority w:val="99"/>
    <w:rsid w:val="00D65BD0"/>
    <w:pPr>
      <w:numPr>
        <w:numId w:val="50"/>
      </w:numPr>
    </w:pPr>
  </w:style>
  <w:style w:type="numbering" w:customStyle="1" w:styleId="CurrentList42">
    <w:name w:val="Current List42"/>
    <w:uiPriority w:val="99"/>
    <w:rsid w:val="00D65BD0"/>
    <w:pPr>
      <w:numPr>
        <w:numId w:val="51"/>
      </w:numPr>
    </w:pPr>
  </w:style>
  <w:style w:type="numbering" w:customStyle="1" w:styleId="CurrentList43">
    <w:name w:val="Current List43"/>
    <w:uiPriority w:val="99"/>
    <w:rsid w:val="00D65BD0"/>
    <w:pPr>
      <w:numPr>
        <w:numId w:val="52"/>
      </w:numPr>
    </w:pPr>
  </w:style>
  <w:style w:type="numbering" w:customStyle="1" w:styleId="CurrentList44">
    <w:name w:val="Current List44"/>
    <w:uiPriority w:val="99"/>
    <w:rsid w:val="00D65BD0"/>
    <w:pPr>
      <w:numPr>
        <w:numId w:val="53"/>
      </w:numPr>
    </w:pPr>
  </w:style>
  <w:style w:type="numbering" w:customStyle="1" w:styleId="CurrentList45">
    <w:name w:val="Current List45"/>
    <w:uiPriority w:val="99"/>
    <w:rsid w:val="00D65BD0"/>
    <w:pPr>
      <w:numPr>
        <w:numId w:val="54"/>
      </w:numPr>
    </w:pPr>
  </w:style>
  <w:style w:type="numbering" w:customStyle="1" w:styleId="CurrentList46">
    <w:name w:val="Current List46"/>
    <w:uiPriority w:val="99"/>
    <w:rsid w:val="00D65BD0"/>
    <w:pPr>
      <w:numPr>
        <w:numId w:val="55"/>
      </w:numPr>
    </w:pPr>
  </w:style>
  <w:style w:type="numbering" w:customStyle="1" w:styleId="CurrentList47">
    <w:name w:val="Current List47"/>
    <w:uiPriority w:val="99"/>
    <w:rsid w:val="00D65BD0"/>
    <w:pPr>
      <w:numPr>
        <w:numId w:val="57"/>
      </w:numPr>
    </w:pPr>
  </w:style>
  <w:style w:type="numbering" w:customStyle="1" w:styleId="CurrentList48">
    <w:name w:val="Current List48"/>
    <w:uiPriority w:val="99"/>
    <w:rsid w:val="00D65BD0"/>
    <w:pPr>
      <w:numPr>
        <w:numId w:val="58"/>
      </w:numPr>
    </w:pPr>
  </w:style>
  <w:style w:type="numbering" w:customStyle="1" w:styleId="CurrentList49">
    <w:name w:val="Current List49"/>
    <w:uiPriority w:val="99"/>
    <w:rsid w:val="00D65BD0"/>
    <w:pPr>
      <w:numPr>
        <w:numId w:val="59"/>
      </w:numPr>
    </w:pPr>
  </w:style>
  <w:style w:type="numbering" w:customStyle="1" w:styleId="CurrentList50">
    <w:name w:val="Current List50"/>
    <w:uiPriority w:val="99"/>
    <w:rsid w:val="00D65BD0"/>
    <w:pPr>
      <w:numPr>
        <w:numId w:val="60"/>
      </w:numPr>
    </w:pPr>
  </w:style>
  <w:style w:type="numbering" w:customStyle="1" w:styleId="CurrentList51">
    <w:name w:val="Current List51"/>
    <w:uiPriority w:val="99"/>
    <w:rsid w:val="00D65BD0"/>
    <w:pPr>
      <w:numPr>
        <w:numId w:val="61"/>
      </w:numPr>
    </w:pPr>
  </w:style>
  <w:style w:type="numbering" w:customStyle="1" w:styleId="CurrentList52">
    <w:name w:val="Current List52"/>
    <w:uiPriority w:val="99"/>
    <w:rsid w:val="00D65BD0"/>
    <w:pPr>
      <w:numPr>
        <w:numId w:val="62"/>
      </w:numPr>
    </w:pPr>
  </w:style>
  <w:style w:type="numbering" w:customStyle="1" w:styleId="CurrentList53">
    <w:name w:val="Current List53"/>
    <w:uiPriority w:val="99"/>
    <w:rsid w:val="00D65BD0"/>
    <w:pPr>
      <w:numPr>
        <w:numId w:val="63"/>
      </w:numPr>
    </w:pPr>
  </w:style>
  <w:style w:type="numbering" w:customStyle="1" w:styleId="CurrentList54">
    <w:name w:val="Current List54"/>
    <w:uiPriority w:val="99"/>
    <w:rsid w:val="00D65BD0"/>
    <w:pPr>
      <w:numPr>
        <w:numId w:val="64"/>
      </w:numPr>
    </w:pPr>
  </w:style>
  <w:style w:type="paragraph" w:styleId="NoSpacing">
    <w:name w:val="No Spacing"/>
    <w:link w:val="NoSpacingChar"/>
    <w:uiPriority w:val="1"/>
    <w:qFormat/>
    <w:rsid w:val="00F67C9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F67C9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0761">
      <w:bodyDiv w:val="1"/>
      <w:marLeft w:val="0"/>
      <w:marRight w:val="0"/>
      <w:marTop w:val="0"/>
      <w:marBottom w:val="0"/>
      <w:divBdr>
        <w:top w:val="none" w:sz="0" w:space="0" w:color="auto"/>
        <w:left w:val="none" w:sz="0" w:space="0" w:color="auto"/>
        <w:bottom w:val="none" w:sz="0" w:space="0" w:color="auto"/>
        <w:right w:val="none" w:sz="0" w:space="0" w:color="auto"/>
      </w:divBdr>
    </w:div>
    <w:div w:id="46296817">
      <w:bodyDiv w:val="1"/>
      <w:marLeft w:val="0"/>
      <w:marRight w:val="0"/>
      <w:marTop w:val="0"/>
      <w:marBottom w:val="0"/>
      <w:divBdr>
        <w:top w:val="none" w:sz="0" w:space="0" w:color="auto"/>
        <w:left w:val="none" w:sz="0" w:space="0" w:color="auto"/>
        <w:bottom w:val="none" w:sz="0" w:space="0" w:color="auto"/>
        <w:right w:val="none" w:sz="0" w:space="0" w:color="auto"/>
      </w:divBdr>
    </w:div>
    <w:div w:id="50271904">
      <w:bodyDiv w:val="1"/>
      <w:marLeft w:val="0"/>
      <w:marRight w:val="0"/>
      <w:marTop w:val="0"/>
      <w:marBottom w:val="0"/>
      <w:divBdr>
        <w:top w:val="none" w:sz="0" w:space="0" w:color="auto"/>
        <w:left w:val="none" w:sz="0" w:space="0" w:color="auto"/>
        <w:bottom w:val="none" w:sz="0" w:space="0" w:color="auto"/>
        <w:right w:val="none" w:sz="0" w:space="0" w:color="auto"/>
      </w:divBdr>
    </w:div>
    <w:div w:id="52319278">
      <w:bodyDiv w:val="1"/>
      <w:marLeft w:val="0"/>
      <w:marRight w:val="0"/>
      <w:marTop w:val="0"/>
      <w:marBottom w:val="0"/>
      <w:divBdr>
        <w:top w:val="none" w:sz="0" w:space="0" w:color="auto"/>
        <w:left w:val="none" w:sz="0" w:space="0" w:color="auto"/>
        <w:bottom w:val="none" w:sz="0" w:space="0" w:color="auto"/>
        <w:right w:val="none" w:sz="0" w:space="0" w:color="auto"/>
      </w:divBdr>
    </w:div>
    <w:div w:id="78910934">
      <w:bodyDiv w:val="1"/>
      <w:marLeft w:val="0"/>
      <w:marRight w:val="0"/>
      <w:marTop w:val="0"/>
      <w:marBottom w:val="0"/>
      <w:divBdr>
        <w:top w:val="none" w:sz="0" w:space="0" w:color="auto"/>
        <w:left w:val="none" w:sz="0" w:space="0" w:color="auto"/>
        <w:bottom w:val="none" w:sz="0" w:space="0" w:color="auto"/>
        <w:right w:val="none" w:sz="0" w:space="0" w:color="auto"/>
      </w:divBdr>
    </w:div>
    <w:div w:id="157160585">
      <w:bodyDiv w:val="1"/>
      <w:marLeft w:val="0"/>
      <w:marRight w:val="0"/>
      <w:marTop w:val="0"/>
      <w:marBottom w:val="0"/>
      <w:divBdr>
        <w:top w:val="none" w:sz="0" w:space="0" w:color="auto"/>
        <w:left w:val="none" w:sz="0" w:space="0" w:color="auto"/>
        <w:bottom w:val="none" w:sz="0" w:space="0" w:color="auto"/>
        <w:right w:val="none" w:sz="0" w:space="0" w:color="auto"/>
      </w:divBdr>
    </w:div>
    <w:div w:id="175926385">
      <w:bodyDiv w:val="1"/>
      <w:marLeft w:val="0"/>
      <w:marRight w:val="0"/>
      <w:marTop w:val="0"/>
      <w:marBottom w:val="0"/>
      <w:divBdr>
        <w:top w:val="none" w:sz="0" w:space="0" w:color="auto"/>
        <w:left w:val="none" w:sz="0" w:space="0" w:color="auto"/>
        <w:bottom w:val="none" w:sz="0" w:space="0" w:color="auto"/>
        <w:right w:val="none" w:sz="0" w:space="0" w:color="auto"/>
      </w:divBdr>
    </w:div>
    <w:div w:id="199712718">
      <w:bodyDiv w:val="1"/>
      <w:marLeft w:val="0"/>
      <w:marRight w:val="0"/>
      <w:marTop w:val="0"/>
      <w:marBottom w:val="0"/>
      <w:divBdr>
        <w:top w:val="none" w:sz="0" w:space="0" w:color="auto"/>
        <w:left w:val="none" w:sz="0" w:space="0" w:color="auto"/>
        <w:bottom w:val="none" w:sz="0" w:space="0" w:color="auto"/>
        <w:right w:val="none" w:sz="0" w:space="0" w:color="auto"/>
      </w:divBdr>
      <w:divsChild>
        <w:div w:id="1602101454">
          <w:marLeft w:val="0"/>
          <w:marRight w:val="0"/>
          <w:marTop w:val="0"/>
          <w:marBottom w:val="0"/>
          <w:divBdr>
            <w:top w:val="none" w:sz="0" w:space="0" w:color="auto"/>
            <w:left w:val="none" w:sz="0" w:space="0" w:color="auto"/>
            <w:bottom w:val="none" w:sz="0" w:space="0" w:color="auto"/>
            <w:right w:val="none" w:sz="0" w:space="0" w:color="auto"/>
          </w:divBdr>
          <w:divsChild>
            <w:div w:id="328407121">
              <w:marLeft w:val="0"/>
              <w:marRight w:val="0"/>
              <w:marTop w:val="0"/>
              <w:marBottom w:val="0"/>
              <w:divBdr>
                <w:top w:val="none" w:sz="0" w:space="0" w:color="auto"/>
                <w:left w:val="none" w:sz="0" w:space="0" w:color="auto"/>
                <w:bottom w:val="none" w:sz="0" w:space="0" w:color="auto"/>
                <w:right w:val="none" w:sz="0" w:space="0" w:color="auto"/>
              </w:divBdr>
              <w:divsChild>
                <w:div w:id="19708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52351">
      <w:bodyDiv w:val="1"/>
      <w:marLeft w:val="0"/>
      <w:marRight w:val="0"/>
      <w:marTop w:val="0"/>
      <w:marBottom w:val="0"/>
      <w:divBdr>
        <w:top w:val="none" w:sz="0" w:space="0" w:color="auto"/>
        <w:left w:val="none" w:sz="0" w:space="0" w:color="auto"/>
        <w:bottom w:val="none" w:sz="0" w:space="0" w:color="auto"/>
        <w:right w:val="none" w:sz="0" w:space="0" w:color="auto"/>
      </w:divBdr>
    </w:div>
    <w:div w:id="239557774">
      <w:bodyDiv w:val="1"/>
      <w:marLeft w:val="0"/>
      <w:marRight w:val="0"/>
      <w:marTop w:val="0"/>
      <w:marBottom w:val="0"/>
      <w:divBdr>
        <w:top w:val="none" w:sz="0" w:space="0" w:color="auto"/>
        <w:left w:val="none" w:sz="0" w:space="0" w:color="auto"/>
        <w:bottom w:val="none" w:sz="0" w:space="0" w:color="auto"/>
        <w:right w:val="none" w:sz="0" w:space="0" w:color="auto"/>
      </w:divBdr>
      <w:divsChild>
        <w:div w:id="1006633217">
          <w:marLeft w:val="0"/>
          <w:marRight w:val="0"/>
          <w:marTop w:val="0"/>
          <w:marBottom w:val="0"/>
          <w:divBdr>
            <w:top w:val="none" w:sz="0" w:space="0" w:color="auto"/>
            <w:left w:val="none" w:sz="0" w:space="0" w:color="auto"/>
            <w:bottom w:val="none" w:sz="0" w:space="0" w:color="auto"/>
            <w:right w:val="none" w:sz="0" w:space="0" w:color="auto"/>
          </w:divBdr>
          <w:divsChild>
            <w:div w:id="236719123">
              <w:marLeft w:val="0"/>
              <w:marRight w:val="0"/>
              <w:marTop w:val="0"/>
              <w:marBottom w:val="0"/>
              <w:divBdr>
                <w:top w:val="none" w:sz="0" w:space="0" w:color="auto"/>
                <w:left w:val="none" w:sz="0" w:space="0" w:color="auto"/>
                <w:bottom w:val="none" w:sz="0" w:space="0" w:color="auto"/>
                <w:right w:val="none" w:sz="0" w:space="0" w:color="auto"/>
              </w:divBdr>
              <w:divsChild>
                <w:div w:id="20206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850603">
      <w:bodyDiv w:val="1"/>
      <w:marLeft w:val="0"/>
      <w:marRight w:val="0"/>
      <w:marTop w:val="0"/>
      <w:marBottom w:val="0"/>
      <w:divBdr>
        <w:top w:val="none" w:sz="0" w:space="0" w:color="auto"/>
        <w:left w:val="none" w:sz="0" w:space="0" w:color="auto"/>
        <w:bottom w:val="none" w:sz="0" w:space="0" w:color="auto"/>
        <w:right w:val="none" w:sz="0" w:space="0" w:color="auto"/>
      </w:divBdr>
    </w:div>
    <w:div w:id="246547344">
      <w:bodyDiv w:val="1"/>
      <w:marLeft w:val="0"/>
      <w:marRight w:val="0"/>
      <w:marTop w:val="0"/>
      <w:marBottom w:val="0"/>
      <w:divBdr>
        <w:top w:val="none" w:sz="0" w:space="0" w:color="auto"/>
        <w:left w:val="none" w:sz="0" w:space="0" w:color="auto"/>
        <w:bottom w:val="none" w:sz="0" w:space="0" w:color="auto"/>
        <w:right w:val="none" w:sz="0" w:space="0" w:color="auto"/>
      </w:divBdr>
    </w:div>
    <w:div w:id="250356088">
      <w:bodyDiv w:val="1"/>
      <w:marLeft w:val="0"/>
      <w:marRight w:val="0"/>
      <w:marTop w:val="0"/>
      <w:marBottom w:val="0"/>
      <w:divBdr>
        <w:top w:val="none" w:sz="0" w:space="0" w:color="auto"/>
        <w:left w:val="none" w:sz="0" w:space="0" w:color="auto"/>
        <w:bottom w:val="none" w:sz="0" w:space="0" w:color="auto"/>
        <w:right w:val="none" w:sz="0" w:space="0" w:color="auto"/>
      </w:divBdr>
    </w:div>
    <w:div w:id="251595480">
      <w:bodyDiv w:val="1"/>
      <w:marLeft w:val="0"/>
      <w:marRight w:val="0"/>
      <w:marTop w:val="0"/>
      <w:marBottom w:val="0"/>
      <w:divBdr>
        <w:top w:val="none" w:sz="0" w:space="0" w:color="auto"/>
        <w:left w:val="none" w:sz="0" w:space="0" w:color="auto"/>
        <w:bottom w:val="none" w:sz="0" w:space="0" w:color="auto"/>
        <w:right w:val="none" w:sz="0" w:space="0" w:color="auto"/>
      </w:divBdr>
    </w:div>
    <w:div w:id="299305613">
      <w:bodyDiv w:val="1"/>
      <w:marLeft w:val="0"/>
      <w:marRight w:val="0"/>
      <w:marTop w:val="0"/>
      <w:marBottom w:val="0"/>
      <w:divBdr>
        <w:top w:val="none" w:sz="0" w:space="0" w:color="auto"/>
        <w:left w:val="none" w:sz="0" w:space="0" w:color="auto"/>
        <w:bottom w:val="none" w:sz="0" w:space="0" w:color="auto"/>
        <w:right w:val="none" w:sz="0" w:space="0" w:color="auto"/>
      </w:divBdr>
    </w:div>
    <w:div w:id="311108911">
      <w:bodyDiv w:val="1"/>
      <w:marLeft w:val="0"/>
      <w:marRight w:val="0"/>
      <w:marTop w:val="0"/>
      <w:marBottom w:val="0"/>
      <w:divBdr>
        <w:top w:val="none" w:sz="0" w:space="0" w:color="auto"/>
        <w:left w:val="none" w:sz="0" w:space="0" w:color="auto"/>
        <w:bottom w:val="none" w:sz="0" w:space="0" w:color="auto"/>
        <w:right w:val="none" w:sz="0" w:space="0" w:color="auto"/>
      </w:divBdr>
    </w:div>
    <w:div w:id="326128698">
      <w:bodyDiv w:val="1"/>
      <w:marLeft w:val="0"/>
      <w:marRight w:val="0"/>
      <w:marTop w:val="0"/>
      <w:marBottom w:val="0"/>
      <w:divBdr>
        <w:top w:val="none" w:sz="0" w:space="0" w:color="auto"/>
        <w:left w:val="none" w:sz="0" w:space="0" w:color="auto"/>
        <w:bottom w:val="none" w:sz="0" w:space="0" w:color="auto"/>
        <w:right w:val="none" w:sz="0" w:space="0" w:color="auto"/>
      </w:divBdr>
    </w:div>
    <w:div w:id="327173072">
      <w:bodyDiv w:val="1"/>
      <w:marLeft w:val="0"/>
      <w:marRight w:val="0"/>
      <w:marTop w:val="0"/>
      <w:marBottom w:val="0"/>
      <w:divBdr>
        <w:top w:val="none" w:sz="0" w:space="0" w:color="auto"/>
        <w:left w:val="none" w:sz="0" w:space="0" w:color="auto"/>
        <w:bottom w:val="none" w:sz="0" w:space="0" w:color="auto"/>
        <w:right w:val="none" w:sz="0" w:space="0" w:color="auto"/>
      </w:divBdr>
    </w:div>
    <w:div w:id="331490633">
      <w:bodyDiv w:val="1"/>
      <w:marLeft w:val="0"/>
      <w:marRight w:val="0"/>
      <w:marTop w:val="0"/>
      <w:marBottom w:val="0"/>
      <w:divBdr>
        <w:top w:val="none" w:sz="0" w:space="0" w:color="auto"/>
        <w:left w:val="none" w:sz="0" w:space="0" w:color="auto"/>
        <w:bottom w:val="none" w:sz="0" w:space="0" w:color="auto"/>
        <w:right w:val="none" w:sz="0" w:space="0" w:color="auto"/>
      </w:divBdr>
    </w:div>
    <w:div w:id="340668430">
      <w:bodyDiv w:val="1"/>
      <w:marLeft w:val="0"/>
      <w:marRight w:val="0"/>
      <w:marTop w:val="0"/>
      <w:marBottom w:val="0"/>
      <w:divBdr>
        <w:top w:val="none" w:sz="0" w:space="0" w:color="auto"/>
        <w:left w:val="none" w:sz="0" w:space="0" w:color="auto"/>
        <w:bottom w:val="none" w:sz="0" w:space="0" w:color="auto"/>
        <w:right w:val="none" w:sz="0" w:space="0" w:color="auto"/>
      </w:divBdr>
    </w:div>
    <w:div w:id="341860223">
      <w:bodyDiv w:val="1"/>
      <w:marLeft w:val="0"/>
      <w:marRight w:val="0"/>
      <w:marTop w:val="0"/>
      <w:marBottom w:val="0"/>
      <w:divBdr>
        <w:top w:val="none" w:sz="0" w:space="0" w:color="auto"/>
        <w:left w:val="none" w:sz="0" w:space="0" w:color="auto"/>
        <w:bottom w:val="none" w:sz="0" w:space="0" w:color="auto"/>
        <w:right w:val="none" w:sz="0" w:space="0" w:color="auto"/>
      </w:divBdr>
    </w:div>
    <w:div w:id="376440486">
      <w:bodyDiv w:val="1"/>
      <w:marLeft w:val="0"/>
      <w:marRight w:val="0"/>
      <w:marTop w:val="0"/>
      <w:marBottom w:val="0"/>
      <w:divBdr>
        <w:top w:val="none" w:sz="0" w:space="0" w:color="auto"/>
        <w:left w:val="none" w:sz="0" w:space="0" w:color="auto"/>
        <w:bottom w:val="none" w:sz="0" w:space="0" w:color="auto"/>
        <w:right w:val="none" w:sz="0" w:space="0" w:color="auto"/>
      </w:divBdr>
      <w:divsChild>
        <w:div w:id="1342195973">
          <w:marLeft w:val="0"/>
          <w:marRight w:val="0"/>
          <w:marTop w:val="0"/>
          <w:marBottom w:val="0"/>
          <w:divBdr>
            <w:top w:val="none" w:sz="0" w:space="0" w:color="auto"/>
            <w:left w:val="none" w:sz="0" w:space="0" w:color="auto"/>
            <w:bottom w:val="none" w:sz="0" w:space="0" w:color="auto"/>
            <w:right w:val="none" w:sz="0" w:space="0" w:color="auto"/>
          </w:divBdr>
        </w:div>
        <w:div w:id="1794785295">
          <w:marLeft w:val="0"/>
          <w:marRight w:val="0"/>
          <w:marTop w:val="0"/>
          <w:marBottom w:val="0"/>
          <w:divBdr>
            <w:top w:val="none" w:sz="0" w:space="0" w:color="auto"/>
            <w:left w:val="none" w:sz="0" w:space="0" w:color="auto"/>
            <w:bottom w:val="none" w:sz="0" w:space="0" w:color="auto"/>
            <w:right w:val="none" w:sz="0" w:space="0" w:color="auto"/>
          </w:divBdr>
        </w:div>
      </w:divsChild>
    </w:div>
    <w:div w:id="377555911">
      <w:bodyDiv w:val="1"/>
      <w:marLeft w:val="0"/>
      <w:marRight w:val="0"/>
      <w:marTop w:val="0"/>
      <w:marBottom w:val="0"/>
      <w:divBdr>
        <w:top w:val="none" w:sz="0" w:space="0" w:color="auto"/>
        <w:left w:val="none" w:sz="0" w:space="0" w:color="auto"/>
        <w:bottom w:val="none" w:sz="0" w:space="0" w:color="auto"/>
        <w:right w:val="none" w:sz="0" w:space="0" w:color="auto"/>
      </w:divBdr>
    </w:div>
    <w:div w:id="398019155">
      <w:bodyDiv w:val="1"/>
      <w:marLeft w:val="0"/>
      <w:marRight w:val="0"/>
      <w:marTop w:val="0"/>
      <w:marBottom w:val="0"/>
      <w:divBdr>
        <w:top w:val="none" w:sz="0" w:space="0" w:color="auto"/>
        <w:left w:val="none" w:sz="0" w:space="0" w:color="auto"/>
        <w:bottom w:val="none" w:sz="0" w:space="0" w:color="auto"/>
        <w:right w:val="none" w:sz="0" w:space="0" w:color="auto"/>
      </w:divBdr>
    </w:div>
    <w:div w:id="407658819">
      <w:bodyDiv w:val="1"/>
      <w:marLeft w:val="0"/>
      <w:marRight w:val="0"/>
      <w:marTop w:val="0"/>
      <w:marBottom w:val="0"/>
      <w:divBdr>
        <w:top w:val="none" w:sz="0" w:space="0" w:color="auto"/>
        <w:left w:val="none" w:sz="0" w:space="0" w:color="auto"/>
        <w:bottom w:val="none" w:sz="0" w:space="0" w:color="auto"/>
        <w:right w:val="none" w:sz="0" w:space="0" w:color="auto"/>
      </w:divBdr>
    </w:div>
    <w:div w:id="409235142">
      <w:bodyDiv w:val="1"/>
      <w:marLeft w:val="0"/>
      <w:marRight w:val="0"/>
      <w:marTop w:val="0"/>
      <w:marBottom w:val="0"/>
      <w:divBdr>
        <w:top w:val="none" w:sz="0" w:space="0" w:color="auto"/>
        <w:left w:val="none" w:sz="0" w:space="0" w:color="auto"/>
        <w:bottom w:val="none" w:sz="0" w:space="0" w:color="auto"/>
        <w:right w:val="none" w:sz="0" w:space="0" w:color="auto"/>
      </w:divBdr>
    </w:div>
    <w:div w:id="465465455">
      <w:bodyDiv w:val="1"/>
      <w:marLeft w:val="0"/>
      <w:marRight w:val="0"/>
      <w:marTop w:val="0"/>
      <w:marBottom w:val="0"/>
      <w:divBdr>
        <w:top w:val="none" w:sz="0" w:space="0" w:color="auto"/>
        <w:left w:val="none" w:sz="0" w:space="0" w:color="auto"/>
        <w:bottom w:val="none" w:sz="0" w:space="0" w:color="auto"/>
        <w:right w:val="none" w:sz="0" w:space="0" w:color="auto"/>
      </w:divBdr>
    </w:div>
    <w:div w:id="495615651">
      <w:bodyDiv w:val="1"/>
      <w:marLeft w:val="0"/>
      <w:marRight w:val="0"/>
      <w:marTop w:val="0"/>
      <w:marBottom w:val="0"/>
      <w:divBdr>
        <w:top w:val="none" w:sz="0" w:space="0" w:color="auto"/>
        <w:left w:val="none" w:sz="0" w:space="0" w:color="auto"/>
        <w:bottom w:val="none" w:sz="0" w:space="0" w:color="auto"/>
        <w:right w:val="none" w:sz="0" w:space="0" w:color="auto"/>
      </w:divBdr>
    </w:div>
    <w:div w:id="532420499">
      <w:bodyDiv w:val="1"/>
      <w:marLeft w:val="0"/>
      <w:marRight w:val="0"/>
      <w:marTop w:val="0"/>
      <w:marBottom w:val="0"/>
      <w:divBdr>
        <w:top w:val="none" w:sz="0" w:space="0" w:color="auto"/>
        <w:left w:val="none" w:sz="0" w:space="0" w:color="auto"/>
        <w:bottom w:val="none" w:sz="0" w:space="0" w:color="auto"/>
        <w:right w:val="none" w:sz="0" w:space="0" w:color="auto"/>
      </w:divBdr>
    </w:div>
    <w:div w:id="534344581">
      <w:bodyDiv w:val="1"/>
      <w:marLeft w:val="0"/>
      <w:marRight w:val="0"/>
      <w:marTop w:val="0"/>
      <w:marBottom w:val="0"/>
      <w:divBdr>
        <w:top w:val="none" w:sz="0" w:space="0" w:color="auto"/>
        <w:left w:val="none" w:sz="0" w:space="0" w:color="auto"/>
        <w:bottom w:val="none" w:sz="0" w:space="0" w:color="auto"/>
        <w:right w:val="none" w:sz="0" w:space="0" w:color="auto"/>
      </w:divBdr>
    </w:div>
    <w:div w:id="561715564">
      <w:bodyDiv w:val="1"/>
      <w:marLeft w:val="0"/>
      <w:marRight w:val="0"/>
      <w:marTop w:val="0"/>
      <w:marBottom w:val="0"/>
      <w:divBdr>
        <w:top w:val="none" w:sz="0" w:space="0" w:color="auto"/>
        <w:left w:val="none" w:sz="0" w:space="0" w:color="auto"/>
        <w:bottom w:val="none" w:sz="0" w:space="0" w:color="auto"/>
        <w:right w:val="none" w:sz="0" w:space="0" w:color="auto"/>
      </w:divBdr>
    </w:div>
    <w:div w:id="564949262">
      <w:bodyDiv w:val="1"/>
      <w:marLeft w:val="0"/>
      <w:marRight w:val="0"/>
      <w:marTop w:val="0"/>
      <w:marBottom w:val="0"/>
      <w:divBdr>
        <w:top w:val="none" w:sz="0" w:space="0" w:color="auto"/>
        <w:left w:val="none" w:sz="0" w:space="0" w:color="auto"/>
        <w:bottom w:val="none" w:sz="0" w:space="0" w:color="auto"/>
        <w:right w:val="none" w:sz="0" w:space="0" w:color="auto"/>
      </w:divBdr>
    </w:div>
    <w:div w:id="573902917">
      <w:bodyDiv w:val="1"/>
      <w:marLeft w:val="0"/>
      <w:marRight w:val="0"/>
      <w:marTop w:val="0"/>
      <w:marBottom w:val="0"/>
      <w:divBdr>
        <w:top w:val="none" w:sz="0" w:space="0" w:color="auto"/>
        <w:left w:val="none" w:sz="0" w:space="0" w:color="auto"/>
        <w:bottom w:val="none" w:sz="0" w:space="0" w:color="auto"/>
        <w:right w:val="none" w:sz="0" w:space="0" w:color="auto"/>
      </w:divBdr>
    </w:div>
    <w:div w:id="592712619">
      <w:bodyDiv w:val="1"/>
      <w:marLeft w:val="0"/>
      <w:marRight w:val="0"/>
      <w:marTop w:val="0"/>
      <w:marBottom w:val="0"/>
      <w:divBdr>
        <w:top w:val="none" w:sz="0" w:space="0" w:color="auto"/>
        <w:left w:val="none" w:sz="0" w:space="0" w:color="auto"/>
        <w:bottom w:val="none" w:sz="0" w:space="0" w:color="auto"/>
        <w:right w:val="none" w:sz="0" w:space="0" w:color="auto"/>
      </w:divBdr>
    </w:div>
    <w:div w:id="597952454">
      <w:bodyDiv w:val="1"/>
      <w:marLeft w:val="0"/>
      <w:marRight w:val="0"/>
      <w:marTop w:val="0"/>
      <w:marBottom w:val="0"/>
      <w:divBdr>
        <w:top w:val="none" w:sz="0" w:space="0" w:color="auto"/>
        <w:left w:val="none" w:sz="0" w:space="0" w:color="auto"/>
        <w:bottom w:val="none" w:sz="0" w:space="0" w:color="auto"/>
        <w:right w:val="none" w:sz="0" w:space="0" w:color="auto"/>
      </w:divBdr>
    </w:div>
    <w:div w:id="612791311">
      <w:bodyDiv w:val="1"/>
      <w:marLeft w:val="0"/>
      <w:marRight w:val="0"/>
      <w:marTop w:val="0"/>
      <w:marBottom w:val="0"/>
      <w:divBdr>
        <w:top w:val="none" w:sz="0" w:space="0" w:color="auto"/>
        <w:left w:val="none" w:sz="0" w:space="0" w:color="auto"/>
        <w:bottom w:val="none" w:sz="0" w:space="0" w:color="auto"/>
        <w:right w:val="none" w:sz="0" w:space="0" w:color="auto"/>
      </w:divBdr>
    </w:div>
    <w:div w:id="645740880">
      <w:bodyDiv w:val="1"/>
      <w:marLeft w:val="0"/>
      <w:marRight w:val="0"/>
      <w:marTop w:val="0"/>
      <w:marBottom w:val="0"/>
      <w:divBdr>
        <w:top w:val="none" w:sz="0" w:space="0" w:color="auto"/>
        <w:left w:val="none" w:sz="0" w:space="0" w:color="auto"/>
        <w:bottom w:val="none" w:sz="0" w:space="0" w:color="auto"/>
        <w:right w:val="none" w:sz="0" w:space="0" w:color="auto"/>
      </w:divBdr>
    </w:div>
    <w:div w:id="672756311">
      <w:bodyDiv w:val="1"/>
      <w:marLeft w:val="0"/>
      <w:marRight w:val="0"/>
      <w:marTop w:val="0"/>
      <w:marBottom w:val="0"/>
      <w:divBdr>
        <w:top w:val="none" w:sz="0" w:space="0" w:color="auto"/>
        <w:left w:val="none" w:sz="0" w:space="0" w:color="auto"/>
        <w:bottom w:val="none" w:sz="0" w:space="0" w:color="auto"/>
        <w:right w:val="none" w:sz="0" w:space="0" w:color="auto"/>
      </w:divBdr>
    </w:div>
    <w:div w:id="688457165">
      <w:bodyDiv w:val="1"/>
      <w:marLeft w:val="0"/>
      <w:marRight w:val="0"/>
      <w:marTop w:val="0"/>
      <w:marBottom w:val="0"/>
      <w:divBdr>
        <w:top w:val="none" w:sz="0" w:space="0" w:color="auto"/>
        <w:left w:val="none" w:sz="0" w:space="0" w:color="auto"/>
        <w:bottom w:val="none" w:sz="0" w:space="0" w:color="auto"/>
        <w:right w:val="none" w:sz="0" w:space="0" w:color="auto"/>
      </w:divBdr>
      <w:divsChild>
        <w:div w:id="1379473791">
          <w:marLeft w:val="0"/>
          <w:marRight w:val="0"/>
          <w:marTop w:val="0"/>
          <w:marBottom w:val="0"/>
          <w:divBdr>
            <w:top w:val="none" w:sz="0" w:space="0" w:color="auto"/>
            <w:left w:val="none" w:sz="0" w:space="0" w:color="auto"/>
            <w:bottom w:val="none" w:sz="0" w:space="0" w:color="auto"/>
            <w:right w:val="none" w:sz="0" w:space="0" w:color="auto"/>
          </w:divBdr>
          <w:divsChild>
            <w:div w:id="1887982063">
              <w:marLeft w:val="0"/>
              <w:marRight w:val="0"/>
              <w:marTop w:val="0"/>
              <w:marBottom w:val="0"/>
              <w:divBdr>
                <w:top w:val="none" w:sz="0" w:space="0" w:color="auto"/>
                <w:left w:val="none" w:sz="0" w:space="0" w:color="auto"/>
                <w:bottom w:val="none" w:sz="0" w:space="0" w:color="auto"/>
                <w:right w:val="none" w:sz="0" w:space="0" w:color="auto"/>
              </w:divBdr>
              <w:divsChild>
                <w:div w:id="11725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47178">
      <w:bodyDiv w:val="1"/>
      <w:marLeft w:val="0"/>
      <w:marRight w:val="0"/>
      <w:marTop w:val="0"/>
      <w:marBottom w:val="0"/>
      <w:divBdr>
        <w:top w:val="none" w:sz="0" w:space="0" w:color="auto"/>
        <w:left w:val="none" w:sz="0" w:space="0" w:color="auto"/>
        <w:bottom w:val="none" w:sz="0" w:space="0" w:color="auto"/>
        <w:right w:val="none" w:sz="0" w:space="0" w:color="auto"/>
      </w:divBdr>
    </w:div>
    <w:div w:id="718940339">
      <w:bodyDiv w:val="1"/>
      <w:marLeft w:val="0"/>
      <w:marRight w:val="0"/>
      <w:marTop w:val="0"/>
      <w:marBottom w:val="0"/>
      <w:divBdr>
        <w:top w:val="none" w:sz="0" w:space="0" w:color="auto"/>
        <w:left w:val="none" w:sz="0" w:space="0" w:color="auto"/>
        <w:bottom w:val="none" w:sz="0" w:space="0" w:color="auto"/>
        <w:right w:val="none" w:sz="0" w:space="0" w:color="auto"/>
      </w:divBdr>
    </w:div>
    <w:div w:id="750590503">
      <w:bodyDiv w:val="1"/>
      <w:marLeft w:val="0"/>
      <w:marRight w:val="0"/>
      <w:marTop w:val="0"/>
      <w:marBottom w:val="0"/>
      <w:divBdr>
        <w:top w:val="none" w:sz="0" w:space="0" w:color="auto"/>
        <w:left w:val="none" w:sz="0" w:space="0" w:color="auto"/>
        <w:bottom w:val="none" w:sz="0" w:space="0" w:color="auto"/>
        <w:right w:val="none" w:sz="0" w:space="0" w:color="auto"/>
      </w:divBdr>
    </w:div>
    <w:div w:id="778914075">
      <w:bodyDiv w:val="1"/>
      <w:marLeft w:val="0"/>
      <w:marRight w:val="0"/>
      <w:marTop w:val="0"/>
      <w:marBottom w:val="0"/>
      <w:divBdr>
        <w:top w:val="none" w:sz="0" w:space="0" w:color="auto"/>
        <w:left w:val="none" w:sz="0" w:space="0" w:color="auto"/>
        <w:bottom w:val="none" w:sz="0" w:space="0" w:color="auto"/>
        <w:right w:val="none" w:sz="0" w:space="0" w:color="auto"/>
      </w:divBdr>
    </w:div>
    <w:div w:id="788550706">
      <w:bodyDiv w:val="1"/>
      <w:marLeft w:val="0"/>
      <w:marRight w:val="0"/>
      <w:marTop w:val="0"/>
      <w:marBottom w:val="0"/>
      <w:divBdr>
        <w:top w:val="none" w:sz="0" w:space="0" w:color="auto"/>
        <w:left w:val="none" w:sz="0" w:space="0" w:color="auto"/>
        <w:bottom w:val="none" w:sz="0" w:space="0" w:color="auto"/>
        <w:right w:val="none" w:sz="0" w:space="0" w:color="auto"/>
      </w:divBdr>
    </w:div>
    <w:div w:id="831680068">
      <w:bodyDiv w:val="1"/>
      <w:marLeft w:val="0"/>
      <w:marRight w:val="0"/>
      <w:marTop w:val="0"/>
      <w:marBottom w:val="0"/>
      <w:divBdr>
        <w:top w:val="none" w:sz="0" w:space="0" w:color="auto"/>
        <w:left w:val="none" w:sz="0" w:space="0" w:color="auto"/>
        <w:bottom w:val="none" w:sz="0" w:space="0" w:color="auto"/>
        <w:right w:val="none" w:sz="0" w:space="0" w:color="auto"/>
      </w:divBdr>
    </w:div>
    <w:div w:id="842933723">
      <w:bodyDiv w:val="1"/>
      <w:marLeft w:val="0"/>
      <w:marRight w:val="0"/>
      <w:marTop w:val="0"/>
      <w:marBottom w:val="0"/>
      <w:divBdr>
        <w:top w:val="none" w:sz="0" w:space="0" w:color="auto"/>
        <w:left w:val="none" w:sz="0" w:space="0" w:color="auto"/>
        <w:bottom w:val="none" w:sz="0" w:space="0" w:color="auto"/>
        <w:right w:val="none" w:sz="0" w:space="0" w:color="auto"/>
      </w:divBdr>
    </w:div>
    <w:div w:id="874736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5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34661">
              <w:marLeft w:val="0"/>
              <w:marRight w:val="0"/>
              <w:marTop w:val="0"/>
              <w:marBottom w:val="0"/>
              <w:divBdr>
                <w:top w:val="none" w:sz="0" w:space="0" w:color="auto"/>
                <w:left w:val="none" w:sz="0" w:space="0" w:color="auto"/>
                <w:bottom w:val="none" w:sz="0" w:space="0" w:color="auto"/>
                <w:right w:val="none" w:sz="0" w:space="0" w:color="auto"/>
              </w:divBdr>
              <w:divsChild>
                <w:div w:id="7651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28113">
      <w:bodyDiv w:val="1"/>
      <w:marLeft w:val="0"/>
      <w:marRight w:val="0"/>
      <w:marTop w:val="0"/>
      <w:marBottom w:val="0"/>
      <w:divBdr>
        <w:top w:val="none" w:sz="0" w:space="0" w:color="auto"/>
        <w:left w:val="none" w:sz="0" w:space="0" w:color="auto"/>
        <w:bottom w:val="none" w:sz="0" w:space="0" w:color="auto"/>
        <w:right w:val="none" w:sz="0" w:space="0" w:color="auto"/>
      </w:divBdr>
    </w:div>
    <w:div w:id="886407095">
      <w:bodyDiv w:val="1"/>
      <w:marLeft w:val="0"/>
      <w:marRight w:val="0"/>
      <w:marTop w:val="0"/>
      <w:marBottom w:val="0"/>
      <w:divBdr>
        <w:top w:val="none" w:sz="0" w:space="0" w:color="auto"/>
        <w:left w:val="none" w:sz="0" w:space="0" w:color="auto"/>
        <w:bottom w:val="none" w:sz="0" w:space="0" w:color="auto"/>
        <w:right w:val="none" w:sz="0" w:space="0" w:color="auto"/>
      </w:divBdr>
      <w:divsChild>
        <w:div w:id="1325401021">
          <w:marLeft w:val="0"/>
          <w:marRight w:val="0"/>
          <w:marTop w:val="0"/>
          <w:marBottom w:val="0"/>
          <w:divBdr>
            <w:top w:val="none" w:sz="0" w:space="0" w:color="auto"/>
            <w:left w:val="none" w:sz="0" w:space="0" w:color="auto"/>
            <w:bottom w:val="none" w:sz="0" w:space="0" w:color="auto"/>
            <w:right w:val="none" w:sz="0" w:space="0" w:color="auto"/>
          </w:divBdr>
        </w:div>
        <w:div w:id="1431857383">
          <w:marLeft w:val="0"/>
          <w:marRight w:val="0"/>
          <w:marTop w:val="0"/>
          <w:marBottom w:val="0"/>
          <w:divBdr>
            <w:top w:val="none" w:sz="0" w:space="0" w:color="auto"/>
            <w:left w:val="none" w:sz="0" w:space="0" w:color="auto"/>
            <w:bottom w:val="none" w:sz="0" w:space="0" w:color="auto"/>
            <w:right w:val="none" w:sz="0" w:space="0" w:color="auto"/>
          </w:divBdr>
        </w:div>
        <w:div w:id="1795295234">
          <w:marLeft w:val="0"/>
          <w:marRight w:val="0"/>
          <w:marTop w:val="0"/>
          <w:marBottom w:val="0"/>
          <w:divBdr>
            <w:top w:val="none" w:sz="0" w:space="0" w:color="auto"/>
            <w:left w:val="none" w:sz="0" w:space="0" w:color="auto"/>
            <w:bottom w:val="none" w:sz="0" w:space="0" w:color="auto"/>
            <w:right w:val="none" w:sz="0" w:space="0" w:color="auto"/>
          </w:divBdr>
        </w:div>
        <w:div w:id="1955474217">
          <w:marLeft w:val="0"/>
          <w:marRight w:val="0"/>
          <w:marTop w:val="0"/>
          <w:marBottom w:val="0"/>
          <w:divBdr>
            <w:top w:val="none" w:sz="0" w:space="0" w:color="auto"/>
            <w:left w:val="none" w:sz="0" w:space="0" w:color="auto"/>
            <w:bottom w:val="none" w:sz="0" w:space="0" w:color="auto"/>
            <w:right w:val="none" w:sz="0" w:space="0" w:color="auto"/>
          </w:divBdr>
        </w:div>
        <w:div w:id="2040010466">
          <w:marLeft w:val="0"/>
          <w:marRight w:val="0"/>
          <w:marTop w:val="0"/>
          <w:marBottom w:val="0"/>
          <w:divBdr>
            <w:top w:val="none" w:sz="0" w:space="0" w:color="auto"/>
            <w:left w:val="none" w:sz="0" w:space="0" w:color="auto"/>
            <w:bottom w:val="none" w:sz="0" w:space="0" w:color="auto"/>
            <w:right w:val="none" w:sz="0" w:space="0" w:color="auto"/>
          </w:divBdr>
        </w:div>
      </w:divsChild>
    </w:div>
    <w:div w:id="909194639">
      <w:bodyDiv w:val="1"/>
      <w:marLeft w:val="0"/>
      <w:marRight w:val="0"/>
      <w:marTop w:val="0"/>
      <w:marBottom w:val="0"/>
      <w:divBdr>
        <w:top w:val="none" w:sz="0" w:space="0" w:color="auto"/>
        <w:left w:val="none" w:sz="0" w:space="0" w:color="auto"/>
        <w:bottom w:val="none" w:sz="0" w:space="0" w:color="auto"/>
        <w:right w:val="none" w:sz="0" w:space="0" w:color="auto"/>
      </w:divBdr>
    </w:div>
    <w:div w:id="923681870">
      <w:bodyDiv w:val="1"/>
      <w:marLeft w:val="0"/>
      <w:marRight w:val="0"/>
      <w:marTop w:val="0"/>
      <w:marBottom w:val="0"/>
      <w:divBdr>
        <w:top w:val="none" w:sz="0" w:space="0" w:color="auto"/>
        <w:left w:val="none" w:sz="0" w:space="0" w:color="auto"/>
        <w:bottom w:val="none" w:sz="0" w:space="0" w:color="auto"/>
        <w:right w:val="none" w:sz="0" w:space="0" w:color="auto"/>
      </w:divBdr>
      <w:divsChild>
        <w:div w:id="93207187">
          <w:marLeft w:val="0"/>
          <w:marRight w:val="0"/>
          <w:marTop w:val="0"/>
          <w:marBottom w:val="0"/>
          <w:divBdr>
            <w:top w:val="none" w:sz="0" w:space="0" w:color="auto"/>
            <w:left w:val="none" w:sz="0" w:space="0" w:color="auto"/>
            <w:bottom w:val="none" w:sz="0" w:space="0" w:color="auto"/>
            <w:right w:val="none" w:sz="0" w:space="0" w:color="auto"/>
          </w:divBdr>
          <w:divsChild>
            <w:div w:id="7370870">
              <w:marLeft w:val="0"/>
              <w:marRight w:val="0"/>
              <w:marTop w:val="0"/>
              <w:marBottom w:val="0"/>
              <w:divBdr>
                <w:top w:val="none" w:sz="0" w:space="0" w:color="auto"/>
                <w:left w:val="none" w:sz="0" w:space="0" w:color="auto"/>
                <w:bottom w:val="none" w:sz="0" w:space="0" w:color="auto"/>
                <w:right w:val="none" w:sz="0" w:space="0" w:color="auto"/>
              </w:divBdr>
            </w:div>
            <w:div w:id="101413406">
              <w:marLeft w:val="0"/>
              <w:marRight w:val="0"/>
              <w:marTop w:val="0"/>
              <w:marBottom w:val="0"/>
              <w:divBdr>
                <w:top w:val="none" w:sz="0" w:space="0" w:color="auto"/>
                <w:left w:val="none" w:sz="0" w:space="0" w:color="auto"/>
                <w:bottom w:val="none" w:sz="0" w:space="0" w:color="auto"/>
                <w:right w:val="none" w:sz="0" w:space="0" w:color="auto"/>
              </w:divBdr>
            </w:div>
            <w:div w:id="213778769">
              <w:marLeft w:val="0"/>
              <w:marRight w:val="0"/>
              <w:marTop w:val="0"/>
              <w:marBottom w:val="0"/>
              <w:divBdr>
                <w:top w:val="none" w:sz="0" w:space="0" w:color="auto"/>
                <w:left w:val="none" w:sz="0" w:space="0" w:color="auto"/>
                <w:bottom w:val="none" w:sz="0" w:space="0" w:color="auto"/>
                <w:right w:val="none" w:sz="0" w:space="0" w:color="auto"/>
              </w:divBdr>
            </w:div>
            <w:div w:id="346904944">
              <w:marLeft w:val="0"/>
              <w:marRight w:val="0"/>
              <w:marTop w:val="0"/>
              <w:marBottom w:val="0"/>
              <w:divBdr>
                <w:top w:val="none" w:sz="0" w:space="0" w:color="auto"/>
                <w:left w:val="none" w:sz="0" w:space="0" w:color="auto"/>
                <w:bottom w:val="none" w:sz="0" w:space="0" w:color="auto"/>
                <w:right w:val="none" w:sz="0" w:space="0" w:color="auto"/>
              </w:divBdr>
            </w:div>
            <w:div w:id="718822521">
              <w:marLeft w:val="0"/>
              <w:marRight w:val="0"/>
              <w:marTop w:val="0"/>
              <w:marBottom w:val="0"/>
              <w:divBdr>
                <w:top w:val="none" w:sz="0" w:space="0" w:color="auto"/>
                <w:left w:val="none" w:sz="0" w:space="0" w:color="auto"/>
                <w:bottom w:val="none" w:sz="0" w:space="0" w:color="auto"/>
                <w:right w:val="none" w:sz="0" w:space="0" w:color="auto"/>
              </w:divBdr>
            </w:div>
            <w:div w:id="760754626">
              <w:marLeft w:val="0"/>
              <w:marRight w:val="0"/>
              <w:marTop w:val="0"/>
              <w:marBottom w:val="0"/>
              <w:divBdr>
                <w:top w:val="none" w:sz="0" w:space="0" w:color="auto"/>
                <w:left w:val="none" w:sz="0" w:space="0" w:color="auto"/>
                <w:bottom w:val="none" w:sz="0" w:space="0" w:color="auto"/>
                <w:right w:val="none" w:sz="0" w:space="0" w:color="auto"/>
              </w:divBdr>
            </w:div>
            <w:div w:id="806632477">
              <w:marLeft w:val="0"/>
              <w:marRight w:val="0"/>
              <w:marTop w:val="0"/>
              <w:marBottom w:val="0"/>
              <w:divBdr>
                <w:top w:val="none" w:sz="0" w:space="0" w:color="auto"/>
                <w:left w:val="none" w:sz="0" w:space="0" w:color="auto"/>
                <w:bottom w:val="none" w:sz="0" w:space="0" w:color="auto"/>
                <w:right w:val="none" w:sz="0" w:space="0" w:color="auto"/>
              </w:divBdr>
            </w:div>
            <w:div w:id="821166492">
              <w:marLeft w:val="0"/>
              <w:marRight w:val="0"/>
              <w:marTop w:val="0"/>
              <w:marBottom w:val="0"/>
              <w:divBdr>
                <w:top w:val="none" w:sz="0" w:space="0" w:color="auto"/>
                <w:left w:val="none" w:sz="0" w:space="0" w:color="auto"/>
                <w:bottom w:val="none" w:sz="0" w:space="0" w:color="auto"/>
                <w:right w:val="none" w:sz="0" w:space="0" w:color="auto"/>
              </w:divBdr>
            </w:div>
            <w:div w:id="1300724314">
              <w:marLeft w:val="0"/>
              <w:marRight w:val="0"/>
              <w:marTop w:val="0"/>
              <w:marBottom w:val="0"/>
              <w:divBdr>
                <w:top w:val="none" w:sz="0" w:space="0" w:color="auto"/>
                <w:left w:val="none" w:sz="0" w:space="0" w:color="auto"/>
                <w:bottom w:val="none" w:sz="0" w:space="0" w:color="auto"/>
                <w:right w:val="none" w:sz="0" w:space="0" w:color="auto"/>
              </w:divBdr>
            </w:div>
            <w:div w:id="1353725281">
              <w:marLeft w:val="0"/>
              <w:marRight w:val="0"/>
              <w:marTop w:val="0"/>
              <w:marBottom w:val="0"/>
              <w:divBdr>
                <w:top w:val="none" w:sz="0" w:space="0" w:color="auto"/>
                <w:left w:val="none" w:sz="0" w:space="0" w:color="auto"/>
                <w:bottom w:val="none" w:sz="0" w:space="0" w:color="auto"/>
                <w:right w:val="none" w:sz="0" w:space="0" w:color="auto"/>
              </w:divBdr>
            </w:div>
            <w:div w:id="1416323713">
              <w:marLeft w:val="0"/>
              <w:marRight w:val="0"/>
              <w:marTop w:val="0"/>
              <w:marBottom w:val="0"/>
              <w:divBdr>
                <w:top w:val="none" w:sz="0" w:space="0" w:color="auto"/>
                <w:left w:val="none" w:sz="0" w:space="0" w:color="auto"/>
                <w:bottom w:val="none" w:sz="0" w:space="0" w:color="auto"/>
                <w:right w:val="none" w:sz="0" w:space="0" w:color="auto"/>
              </w:divBdr>
            </w:div>
            <w:div w:id="1526406499">
              <w:marLeft w:val="0"/>
              <w:marRight w:val="0"/>
              <w:marTop w:val="0"/>
              <w:marBottom w:val="0"/>
              <w:divBdr>
                <w:top w:val="none" w:sz="0" w:space="0" w:color="auto"/>
                <w:left w:val="none" w:sz="0" w:space="0" w:color="auto"/>
                <w:bottom w:val="none" w:sz="0" w:space="0" w:color="auto"/>
                <w:right w:val="none" w:sz="0" w:space="0" w:color="auto"/>
              </w:divBdr>
            </w:div>
            <w:div w:id="1732267003">
              <w:marLeft w:val="0"/>
              <w:marRight w:val="0"/>
              <w:marTop w:val="0"/>
              <w:marBottom w:val="0"/>
              <w:divBdr>
                <w:top w:val="none" w:sz="0" w:space="0" w:color="auto"/>
                <w:left w:val="none" w:sz="0" w:space="0" w:color="auto"/>
                <w:bottom w:val="none" w:sz="0" w:space="0" w:color="auto"/>
                <w:right w:val="none" w:sz="0" w:space="0" w:color="auto"/>
              </w:divBdr>
            </w:div>
            <w:div w:id="1771117586">
              <w:marLeft w:val="0"/>
              <w:marRight w:val="0"/>
              <w:marTop w:val="0"/>
              <w:marBottom w:val="0"/>
              <w:divBdr>
                <w:top w:val="none" w:sz="0" w:space="0" w:color="auto"/>
                <w:left w:val="none" w:sz="0" w:space="0" w:color="auto"/>
                <w:bottom w:val="none" w:sz="0" w:space="0" w:color="auto"/>
                <w:right w:val="none" w:sz="0" w:space="0" w:color="auto"/>
              </w:divBdr>
            </w:div>
            <w:div w:id="1810710722">
              <w:marLeft w:val="0"/>
              <w:marRight w:val="0"/>
              <w:marTop w:val="0"/>
              <w:marBottom w:val="0"/>
              <w:divBdr>
                <w:top w:val="none" w:sz="0" w:space="0" w:color="auto"/>
                <w:left w:val="none" w:sz="0" w:space="0" w:color="auto"/>
                <w:bottom w:val="none" w:sz="0" w:space="0" w:color="auto"/>
                <w:right w:val="none" w:sz="0" w:space="0" w:color="auto"/>
              </w:divBdr>
            </w:div>
            <w:div w:id="1896429343">
              <w:marLeft w:val="0"/>
              <w:marRight w:val="0"/>
              <w:marTop w:val="0"/>
              <w:marBottom w:val="0"/>
              <w:divBdr>
                <w:top w:val="none" w:sz="0" w:space="0" w:color="auto"/>
                <w:left w:val="none" w:sz="0" w:space="0" w:color="auto"/>
                <w:bottom w:val="none" w:sz="0" w:space="0" w:color="auto"/>
                <w:right w:val="none" w:sz="0" w:space="0" w:color="auto"/>
              </w:divBdr>
            </w:div>
            <w:div w:id="1963681232">
              <w:marLeft w:val="0"/>
              <w:marRight w:val="0"/>
              <w:marTop w:val="0"/>
              <w:marBottom w:val="0"/>
              <w:divBdr>
                <w:top w:val="none" w:sz="0" w:space="0" w:color="auto"/>
                <w:left w:val="none" w:sz="0" w:space="0" w:color="auto"/>
                <w:bottom w:val="none" w:sz="0" w:space="0" w:color="auto"/>
                <w:right w:val="none" w:sz="0" w:space="0" w:color="auto"/>
              </w:divBdr>
            </w:div>
            <w:div w:id="1993832264">
              <w:marLeft w:val="0"/>
              <w:marRight w:val="0"/>
              <w:marTop w:val="0"/>
              <w:marBottom w:val="0"/>
              <w:divBdr>
                <w:top w:val="none" w:sz="0" w:space="0" w:color="auto"/>
                <w:left w:val="none" w:sz="0" w:space="0" w:color="auto"/>
                <w:bottom w:val="none" w:sz="0" w:space="0" w:color="auto"/>
                <w:right w:val="none" w:sz="0" w:space="0" w:color="auto"/>
              </w:divBdr>
            </w:div>
            <w:div w:id="2039428896">
              <w:marLeft w:val="0"/>
              <w:marRight w:val="0"/>
              <w:marTop w:val="0"/>
              <w:marBottom w:val="0"/>
              <w:divBdr>
                <w:top w:val="none" w:sz="0" w:space="0" w:color="auto"/>
                <w:left w:val="none" w:sz="0" w:space="0" w:color="auto"/>
                <w:bottom w:val="none" w:sz="0" w:space="0" w:color="auto"/>
                <w:right w:val="none" w:sz="0" w:space="0" w:color="auto"/>
              </w:divBdr>
            </w:div>
          </w:divsChild>
        </w:div>
        <w:div w:id="2047948852">
          <w:marLeft w:val="0"/>
          <w:marRight w:val="0"/>
          <w:marTop w:val="0"/>
          <w:marBottom w:val="0"/>
          <w:divBdr>
            <w:top w:val="none" w:sz="0" w:space="0" w:color="auto"/>
            <w:left w:val="none" w:sz="0" w:space="0" w:color="auto"/>
            <w:bottom w:val="none" w:sz="0" w:space="0" w:color="auto"/>
            <w:right w:val="none" w:sz="0" w:space="0" w:color="auto"/>
          </w:divBdr>
          <w:divsChild>
            <w:div w:id="774784748">
              <w:marLeft w:val="0"/>
              <w:marRight w:val="0"/>
              <w:marTop w:val="0"/>
              <w:marBottom w:val="0"/>
              <w:divBdr>
                <w:top w:val="none" w:sz="0" w:space="0" w:color="auto"/>
                <w:left w:val="none" w:sz="0" w:space="0" w:color="auto"/>
                <w:bottom w:val="none" w:sz="0" w:space="0" w:color="auto"/>
                <w:right w:val="none" w:sz="0" w:space="0" w:color="auto"/>
              </w:divBdr>
            </w:div>
            <w:div w:id="849946638">
              <w:marLeft w:val="0"/>
              <w:marRight w:val="0"/>
              <w:marTop w:val="0"/>
              <w:marBottom w:val="0"/>
              <w:divBdr>
                <w:top w:val="none" w:sz="0" w:space="0" w:color="auto"/>
                <w:left w:val="none" w:sz="0" w:space="0" w:color="auto"/>
                <w:bottom w:val="none" w:sz="0" w:space="0" w:color="auto"/>
                <w:right w:val="none" w:sz="0" w:space="0" w:color="auto"/>
              </w:divBdr>
            </w:div>
            <w:div w:id="1062168733">
              <w:marLeft w:val="0"/>
              <w:marRight w:val="0"/>
              <w:marTop w:val="0"/>
              <w:marBottom w:val="0"/>
              <w:divBdr>
                <w:top w:val="none" w:sz="0" w:space="0" w:color="auto"/>
                <w:left w:val="none" w:sz="0" w:space="0" w:color="auto"/>
                <w:bottom w:val="none" w:sz="0" w:space="0" w:color="auto"/>
                <w:right w:val="none" w:sz="0" w:space="0" w:color="auto"/>
              </w:divBdr>
            </w:div>
            <w:div w:id="1182163190">
              <w:marLeft w:val="0"/>
              <w:marRight w:val="0"/>
              <w:marTop w:val="0"/>
              <w:marBottom w:val="0"/>
              <w:divBdr>
                <w:top w:val="none" w:sz="0" w:space="0" w:color="auto"/>
                <w:left w:val="none" w:sz="0" w:space="0" w:color="auto"/>
                <w:bottom w:val="none" w:sz="0" w:space="0" w:color="auto"/>
                <w:right w:val="none" w:sz="0" w:space="0" w:color="auto"/>
              </w:divBdr>
            </w:div>
            <w:div w:id="1674335995">
              <w:marLeft w:val="0"/>
              <w:marRight w:val="0"/>
              <w:marTop w:val="0"/>
              <w:marBottom w:val="0"/>
              <w:divBdr>
                <w:top w:val="none" w:sz="0" w:space="0" w:color="auto"/>
                <w:left w:val="none" w:sz="0" w:space="0" w:color="auto"/>
                <w:bottom w:val="none" w:sz="0" w:space="0" w:color="auto"/>
                <w:right w:val="none" w:sz="0" w:space="0" w:color="auto"/>
              </w:divBdr>
            </w:div>
            <w:div w:id="1818260715">
              <w:marLeft w:val="0"/>
              <w:marRight w:val="0"/>
              <w:marTop w:val="0"/>
              <w:marBottom w:val="0"/>
              <w:divBdr>
                <w:top w:val="none" w:sz="0" w:space="0" w:color="auto"/>
                <w:left w:val="none" w:sz="0" w:space="0" w:color="auto"/>
                <w:bottom w:val="none" w:sz="0" w:space="0" w:color="auto"/>
                <w:right w:val="none" w:sz="0" w:space="0" w:color="auto"/>
              </w:divBdr>
            </w:div>
            <w:div w:id="1981494170">
              <w:marLeft w:val="0"/>
              <w:marRight w:val="0"/>
              <w:marTop w:val="0"/>
              <w:marBottom w:val="0"/>
              <w:divBdr>
                <w:top w:val="none" w:sz="0" w:space="0" w:color="auto"/>
                <w:left w:val="none" w:sz="0" w:space="0" w:color="auto"/>
                <w:bottom w:val="none" w:sz="0" w:space="0" w:color="auto"/>
                <w:right w:val="none" w:sz="0" w:space="0" w:color="auto"/>
              </w:divBdr>
            </w:div>
            <w:div w:id="20764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8285">
      <w:bodyDiv w:val="1"/>
      <w:marLeft w:val="0"/>
      <w:marRight w:val="0"/>
      <w:marTop w:val="0"/>
      <w:marBottom w:val="0"/>
      <w:divBdr>
        <w:top w:val="none" w:sz="0" w:space="0" w:color="auto"/>
        <w:left w:val="none" w:sz="0" w:space="0" w:color="auto"/>
        <w:bottom w:val="none" w:sz="0" w:space="0" w:color="auto"/>
        <w:right w:val="none" w:sz="0" w:space="0" w:color="auto"/>
      </w:divBdr>
    </w:div>
    <w:div w:id="1038430184">
      <w:bodyDiv w:val="1"/>
      <w:marLeft w:val="0"/>
      <w:marRight w:val="0"/>
      <w:marTop w:val="0"/>
      <w:marBottom w:val="0"/>
      <w:divBdr>
        <w:top w:val="none" w:sz="0" w:space="0" w:color="auto"/>
        <w:left w:val="none" w:sz="0" w:space="0" w:color="auto"/>
        <w:bottom w:val="none" w:sz="0" w:space="0" w:color="auto"/>
        <w:right w:val="none" w:sz="0" w:space="0" w:color="auto"/>
      </w:divBdr>
    </w:div>
    <w:div w:id="1073819728">
      <w:bodyDiv w:val="1"/>
      <w:marLeft w:val="0"/>
      <w:marRight w:val="0"/>
      <w:marTop w:val="0"/>
      <w:marBottom w:val="0"/>
      <w:divBdr>
        <w:top w:val="none" w:sz="0" w:space="0" w:color="auto"/>
        <w:left w:val="none" w:sz="0" w:space="0" w:color="auto"/>
        <w:bottom w:val="none" w:sz="0" w:space="0" w:color="auto"/>
        <w:right w:val="none" w:sz="0" w:space="0" w:color="auto"/>
      </w:divBdr>
    </w:div>
    <w:div w:id="1087651310">
      <w:bodyDiv w:val="1"/>
      <w:marLeft w:val="0"/>
      <w:marRight w:val="0"/>
      <w:marTop w:val="0"/>
      <w:marBottom w:val="0"/>
      <w:divBdr>
        <w:top w:val="none" w:sz="0" w:space="0" w:color="auto"/>
        <w:left w:val="none" w:sz="0" w:space="0" w:color="auto"/>
        <w:bottom w:val="none" w:sz="0" w:space="0" w:color="auto"/>
        <w:right w:val="none" w:sz="0" w:space="0" w:color="auto"/>
      </w:divBdr>
    </w:div>
    <w:div w:id="1122916305">
      <w:bodyDiv w:val="1"/>
      <w:marLeft w:val="0"/>
      <w:marRight w:val="0"/>
      <w:marTop w:val="0"/>
      <w:marBottom w:val="0"/>
      <w:divBdr>
        <w:top w:val="none" w:sz="0" w:space="0" w:color="auto"/>
        <w:left w:val="none" w:sz="0" w:space="0" w:color="auto"/>
        <w:bottom w:val="none" w:sz="0" w:space="0" w:color="auto"/>
        <w:right w:val="none" w:sz="0" w:space="0" w:color="auto"/>
      </w:divBdr>
    </w:div>
    <w:div w:id="1138187998">
      <w:bodyDiv w:val="1"/>
      <w:marLeft w:val="0"/>
      <w:marRight w:val="0"/>
      <w:marTop w:val="0"/>
      <w:marBottom w:val="0"/>
      <w:divBdr>
        <w:top w:val="none" w:sz="0" w:space="0" w:color="auto"/>
        <w:left w:val="none" w:sz="0" w:space="0" w:color="auto"/>
        <w:bottom w:val="none" w:sz="0" w:space="0" w:color="auto"/>
        <w:right w:val="none" w:sz="0" w:space="0" w:color="auto"/>
      </w:divBdr>
    </w:div>
    <w:div w:id="1143043015">
      <w:bodyDiv w:val="1"/>
      <w:marLeft w:val="0"/>
      <w:marRight w:val="0"/>
      <w:marTop w:val="0"/>
      <w:marBottom w:val="0"/>
      <w:divBdr>
        <w:top w:val="none" w:sz="0" w:space="0" w:color="auto"/>
        <w:left w:val="none" w:sz="0" w:space="0" w:color="auto"/>
        <w:bottom w:val="none" w:sz="0" w:space="0" w:color="auto"/>
        <w:right w:val="none" w:sz="0" w:space="0" w:color="auto"/>
      </w:divBdr>
    </w:div>
    <w:div w:id="1158764729">
      <w:bodyDiv w:val="1"/>
      <w:marLeft w:val="0"/>
      <w:marRight w:val="0"/>
      <w:marTop w:val="0"/>
      <w:marBottom w:val="0"/>
      <w:divBdr>
        <w:top w:val="none" w:sz="0" w:space="0" w:color="auto"/>
        <w:left w:val="none" w:sz="0" w:space="0" w:color="auto"/>
        <w:bottom w:val="none" w:sz="0" w:space="0" w:color="auto"/>
        <w:right w:val="none" w:sz="0" w:space="0" w:color="auto"/>
      </w:divBdr>
    </w:div>
    <w:div w:id="1163202083">
      <w:bodyDiv w:val="1"/>
      <w:marLeft w:val="0"/>
      <w:marRight w:val="0"/>
      <w:marTop w:val="0"/>
      <w:marBottom w:val="0"/>
      <w:divBdr>
        <w:top w:val="none" w:sz="0" w:space="0" w:color="auto"/>
        <w:left w:val="none" w:sz="0" w:space="0" w:color="auto"/>
        <w:bottom w:val="none" w:sz="0" w:space="0" w:color="auto"/>
        <w:right w:val="none" w:sz="0" w:space="0" w:color="auto"/>
      </w:divBdr>
      <w:divsChild>
        <w:div w:id="848562212">
          <w:marLeft w:val="0"/>
          <w:marRight w:val="0"/>
          <w:marTop w:val="0"/>
          <w:marBottom w:val="0"/>
          <w:divBdr>
            <w:top w:val="none" w:sz="0" w:space="0" w:color="auto"/>
            <w:left w:val="none" w:sz="0" w:space="0" w:color="auto"/>
            <w:bottom w:val="none" w:sz="0" w:space="0" w:color="auto"/>
            <w:right w:val="none" w:sz="0" w:space="0" w:color="auto"/>
          </w:divBdr>
          <w:divsChild>
            <w:div w:id="1209613341">
              <w:marLeft w:val="0"/>
              <w:marRight w:val="0"/>
              <w:marTop w:val="0"/>
              <w:marBottom w:val="0"/>
              <w:divBdr>
                <w:top w:val="none" w:sz="0" w:space="0" w:color="auto"/>
                <w:left w:val="none" w:sz="0" w:space="0" w:color="auto"/>
                <w:bottom w:val="none" w:sz="0" w:space="0" w:color="auto"/>
                <w:right w:val="none" w:sz="0" w:space="0" w:color="auto"/>
              </w:divBdr>
              <w:divsChild>
                <w:div w:id="14683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27578">
      <w:bodyDiv w:val="1"/>
      <w:marLeft w:val="0"/>
      <w:marRight w:val="0"/>
      <w:marTop w:val="0"/>
      <w:marBottom w:val="0"/>
      <w:divBdr>
        <w:top w:val="none" w:sz="0" w:space="0" w:color="auto"/>
        <w:left w:val="none" w:sz="0" w:space="0" w:color="auto"/>
        <w:bottom w:val="none" w:sz="0" w:space="0" w:color="auto"/>
        <w:right w:val="none" w:sz="0" w:space="0" w:color="auto"/>
      </w:divBdr>
    </w:div>
    <w:div w:id="1193349465">
      <w:bodyDiv w:val="1"/>
      <w:marLeft w:val="0"/>
      <w:marRight w:val="0"/>
      <w:marTop w:val="0"/>
      <w:marBottom w:val="0"/>
      <w:divBdr>
        <w:top w:val="none" w:sz="0" w:space="0" w:color="auto"/>
        <w:left w:val="none" w:sz="0" w:space="0" w:color="auto"/>
        <w:bottom w:val="none" w:sz="0" w:space="0" w:color="auto"/>
        <w:right w:val="none" w:sz="0" w:space="0" w:color="auto"/>
      </w:divBdr>
    </w:div>
    <w:div w:id="1291397791">
      <w:bodyDiv w:val="1"/>
      <w:marLeft w:val="0"/>
      <w:marRight w:val="0"/>
      <w:marTop w:val="0"/>
      <w:marBottom w:val="0"/>
      <w:divBdr>
        <w:top w:val="none" w:sz="0" w:space="0" w:color="auto"/>
        <w:left w:val="none" w:sz="0" w:space="0" w:color="auto"/>
        <w:bottom w:val="none" w:sz="0" w:space="0" w:color="auto"/>
        <w:right w:val="none" w:sz="0" w:space="0" w:color="auto"/>
      </w:divBdr>
    </w:div>
    <w:div w:id="1296790100">
      <w:bodyDiv w:val="1"/>
      <w:marLeft w:val="0"/>
      <w:marRight w:val="0"/>
      <w:marTop w:val="0"/>
      <w:marBottom w:val="0"/>
      <w:divBdr>
        <w:top w:val="none" w:sz="0" w:space="0" w:color="auto"/>
        <w:left w:val="none" w:sz="0" w:space="0" w:color="auto"/>
        <w:bottom w:val="none" w:sz="0" w:space="0" w:color="auto"/>
        <w:right w:val="none" w:sz="0" w:space="0" w:color="auto"/>
      </w:divBdr>
    </w:div>
    <w:div w:id="1309823262">
      <w:bodyDiv w:val="1"/>
      <w:marLeft w:val="0"/>
      <w:marRight w:val="0"/>
      <w:marTop w:val="0"/>
      <w:marBottom w:val="0"/>
      <w:divBdr>
        <w:top w:val="none" w:sz="0" w:space="0" w:color="auto"/>
        <w:left w:val="none" w:sz="0" w:space="0" w:color="auto"/>
        <w:bottom w:val="none" w:sz="0" w:space="0" w:color="auto"/>
        <w:right w:val="none" w:sz="0" w:space="0" w:color="auto"/>
      </w:divBdr>
    </w:div>
    <w:div w:id="1350529047">
      <w:bodyDiv w:val="1"/>
      <w:marLeft w:val="0"/>
      <w:marRight w:val="0"/>
      <w:marTop w:val="0"/>
      <w:marBottom w:val="0"/>
      <w:divBdr>
        <w:top w:val="none" w:sz="0" w:space="0" w:color="auto"/>
        <w:left w:val="none" w:sz="0" w:space="0" w:color="auto"/>
        <w:bottom w:val="none" w:sz="0" w:space="0" w:color="auto"/>
        <w:right w:val="none" w:sz="0" w:space="0" w:color="auto"/>
      </w:divBdr>
    </w:div>
    <w:div w:id="1403791984">
      <w:bodyDiv w:val="1"/>
      <w:marLeft w:val="0"/>
      <w:marRight w:val="0"/>
      <w:marTop w:val="0"/>
      <w:marBottom w:val="0"/>
      <w:divBdr>
        <w:top w:val="none" w:sz="0" w:space="0" w:color="auto"/>
        <w:left w:val="none" w:sz="0" w:space="0" w:color="auto"/>
        <w:bottom w:val="none" w:sz="0" w:space="0" w:color="auto"/>
        <w:right w:val="none" w:sz="0" w:space="0" w:color="auto"/>
      </w:divBdr>
    </w:div>
    <w:div w:id="1436443633">
      <w:bodyDiv w:val="1"/>
      <w:marLeft w:val="0"/>
      <w:marRight w:val="0"/>
      <w:marTop w:val="0"/>
      <w:marBottom w:val="0"/>
      <w:divBdr>
        <w:top w:val="none" w:sz="0" w:space="0" w:color="auto"/>
        <w:left w:val="none" w:sz="0" w:space="0" w:color="auto"/>
        <w:bottom w:val="none" w:sz="0" w:space="0" w:color="auto"/>
        <w:right w:val="none" w:sz="0" w:space="0" w:color="auto"/>
      </w:divBdr>
    </w:div>
    <w:div w:id="1518159050">
      <w:bodyDiv w:val="1"/>
      <w:marLeft w:val="0"/>
      <w:marRight w:val="0"/>
      <w:marTop w:val="0"/>
      <w:marBottom w:val="0"/>
      <w:divBdr>
        <w:top w:val="none" w:sz="0" w:space="0" w:color="auto"/>
        <w:left w:val="none" w:sz="0" w:space="0" w:color="auto"/>
        <w:bottom w:val="none" w:sz="0" w:space="0" w:color="auto"/>
        <w:right w:val="none" w:sz="0" w:space="0" w:color="auto"/>
      </w:divBdr>
    </w:div>
    <w:div w:id="1570966065">
      <w:bodyDiv w:val="1"/>
      <w:marLeft w:val="0"/>
      <w:marRight w:val="0"/>
      <w:marTop w:val="0"/>
      <w:marBottom w:val="0"/>
      <w:divBdr>
        <w:top w:val="none" w:sz="0" w:space="0" w:color="auto"/>
        <w:left w:val="none" w:sz="0" w:space="0" w:color="auto"/>
        <w:bottom w:val="none" w:sz="0" w:space="0" w:color="auto"/>
        <w:right w:val="none" w:sz="0" w:space="0" w:color="auto"/>
      </w:divBdr>
    </w:div>
    <w:div w:id="1599681496">
      <w:bodyDiv w:val="1"/>
      <w:marLeft w:val="0"/>
      <w:marRight w:val="0"/>
      <w:marTop w:val="0"/>
      <w:marBottom w:val="0"/>
      <w:divBdr>
        <w:top w:val="none" w:sz="0" w:space="0" w:color="auto"/>
        <w:left w:val="none" w:sz="0" w:space="0" w:color="auto"/>
        <w:bottom w:val="none" w:sz="0" w:space="0" w:color="auto"/>
        <w:right w:val="none" w:sz="0" w:space="0" w:color="auto"/>
      </w:divBdr>
    </w:div>
    <w:div w:id="1608808792">
      <w:bodyDiv w:val="1"/>
      <w:marLeft w:val="0"/>
      <w:marRight w:val="0"/>
      <w:marTop w:val="0"/>
      <w:marBottom w:val="0"/>
      <w:divBdr>
        <w:top w:val="none" w:sz="0" w:space="0" w:color="auto"/>
        <w:left w:val="none" w:sz="0" w:space="0" w:color="auto"/>
        <w:bottom w:val="none" w:sz="0" w:space="0" w:color="auto"/>
        <w:right w:val="none" w:sz="0" w:space="0" w:color="auto"/>
      </w:divBdr>
    </w:div>
    <w:div w:id="1617059008">
      <w:bodyDiv w:val="1"/>
      <w:marLeft w:val="0"/>
      <w:marRight w:val="0"/>
      <w:marTop w:val="0"/>
      <w:marBottom w:val="0"/>
      <w:divBdr>
        <w:top w:val="none" w:sz="0" w:space="0" w:color="auto"/>
        <w:left w:val="none" w:sz="0" w:space="0" w:color="auto"/>
        <w:bottom w:val="none" w:sz="0" w:space="0" w:color="auto"/>
        <w:right w:val="none" w:sz="0" w:space="0" w:color="auto"/>
      </w:divBdr>
    </w:div>
    <w:div w:id="1636174923">
      <w:bodyDiv w:val="1"/>
      <w:marLeft w:val="0"/>
      <w:marRight w:val="0"/>
      <w:marTop w:val="0"/>
      <w:marBottom w:val="0"/>
      <w:divBdr>
        <w:top w:val="none" w:sz="0" w:space="0" w:color="auto"/>
        <w:left w:val="none" w:sz="0" w:space="0" w:color="auto"/>
        <w:bottom w:val="none" w:sz="0" w:space="0" w:color="auto"/>
        <w:right w:val="none" w:sz="0" w:space="0" w:color="auto"/>
      </w:divBdr>
      <w:divsChild>
        <w:div w:id="561402481">
          <w:marLeft w:val="0"/>
          <w:marRight w:val="0"/>
          <w:marTop w:val="0"/>
          <w:marBottom w:val="0"/>
          <w:divBdr>
            <w:top w:val="none" w:sz="0" w:space="0" w:color="auto"/>
            <w:left w:val="none" w:sz="0" w:space="0" w:color="auto"/>
            <w:bottom w:val="none" w:sz="0" w:space="0" w:color="auto"/>
            <w:right w:val="none" w:sz="0" w:space="0" w:color="auto"/>
          </w:divBdr>
          <w:divsChild>
            <w:div w:id="12728590">
              <w:marLeft w:val="0"/>
              <w:marRight w:val="0"/>
              <w:marTop w:val="0"/>
              <w:marBottom w:val="0"/>
              <w:divBdr>
                <w:top w:val="none" w:sz="0" w:space="0" w:color="auto"/>
                <w:left w:val="none" w:sz="0" w:space="0" w:color="auto"/>
                <w:bottom w:val="none" w:sz="0" w:space="0" w:color="auto"/>
                <w:right w:val="none" w:sz="0" w:space="0" w:color="auto"/>
              </w:divBdr>
            </w:div>
            <w:div w:id="216938757">
              <w:marLeft w:val="0"/>
              <w:marRight w:val="0"/>
              <w:marTop w:val="0"/>
              <w:marBottom w:val="0"/>
              <w:divBdr>
                <w:top w:val="none" w:sz="0" w:space="0" w:color="auto"/>
                <w:left w:val="none" w:sz="0" w:space="0" w:color="auto"/>
                <w:bottom w:val="none" w:sz="0" w:space="0" w:color="auto"/>
                <w:right w:val="none" w:sz="0" w:space="0" w:color="auto"/>
              </w:divBdr>
            </w:div>
            <w:div w:id="387581099">
              <w:marLeft w:val="0"/>
              <w:marRight w:val="0"/>
              <w:marTop w:val="0"/>
              <w:marBottom w:val="0"/>
              <w:divBdr>
                <w:top w:val="none" w:sz="0" w:space="0" w:color="auto"/>
                <w:left w:val="none" w:sz="0" w:space="0" w:color="auto"/>
                <w:bottom w:val="none" w:sz="0" w:space="0" w:color="auto"/>
                <w:right w:val="none" w:sz="0" w:space="0" w:color="auto"/>
              </w:divBdr>
            </w:div>
            <w:div w:id="414086399">
              <w:marLeft w:val="0"/>
              <w:marRight w:val="0"/>
              <w:marTop w:val="0"/>
              <w:marBottom w:val="0"/>
              <w:divBdr>
                <w:top w:val="none" w:sz="0" w:space="0" w:color="auto"/>
                <w:left w:val="none" w:sz="0" w:space="0" w:color="auto"/>
                <w:bottom w:val="none" w:sz="0" w:space="0" w:color="auto"/>
                <w:right w:val="none" w:sz="0" w:space="0" w:color="auto"/>
              </w:divBdr>
            </w:div>
            <w:div w:id="671493197">
              <w:marLeft w:val="0"/>
              <w:marRight w:val="0"/>
              <w:marTop w:val="0"/>
              <w:marBottom w:val="0"/>
              <w:divBdr>
                <w:top w:val="none" w:sz="0" w:space="0" w:color="auto"/>
                <w:left w:val="none" w:sz="0" w:space="0" w:color="auto"/>
                <w:bottom w:val="none" w:sz="0" w:space="0" w:color="auto"/>
                <w:right w:val="none" w:sz="0" w:space="0" w:color="auto"/>
              </w:divBdr>
            </w:div>
            <w:div w:id="906496328">
              <w:marLeft w:val="0"/>
              <w:marRight w:val="0"/>
              <w:marTop w:val="0"/>
              <w:marBottom w:val="0"/>
              <w:divBdr>
                <w:top w:val="none" w:sz="0" w:space="0" w:color="auto"/>
                <w:left w:val="none" w:sz="0" w:space="0" w:color="auto"/>
                <w:bottom w:val="none" w:sz="0" w:space="0" w:color="auto"/>
                <w:right w:val="none" w:sz="0" w:space="0" w:color="auto"/>
              </w:divBdr>
            </w:div>
            <w:div w:id="1325663067">
              <w:marLeft w:val="0"/>
              <w:marRight w:val="0"/>
              <w:marTop w:val="0"/>
              <w:marBottom w:val="0"/>
              <w:divBdr>
                <w:top w:val="none" w:sz="0" w:space="0" w:color="auto"/>
                <w:left w:val="none" w:sz="0" w:space="0" w:color="auto"/>
                <w:bottom w:val="none" w:sz="0" w:space="0" w:color="auto"/>
                <w:right w:val="none" w:sz="0" w:space="0" w:color="auto"/>
              </w:divBdr>
            </w:div>
            <w:div w:id="1558542812">
              <w:marLeft w:val="0"/>
              <w:marRight w:val="0"/>
              <w:marTop w:val="0"/>
              <w:marBottom w:val="0"/>
              <w:divBdr>
                <w:top w:val="none" w:sz="0" w:space="0" w:color="auto"/>
                <w:left w:val="none" w:sz="0" w:space="0" w:color="auto"/>
                <w:bottom w:val="none" w:sz="0" w:space="0" w:color="auto"/>
                <w:right w:val="none" w:sz="0" w:space="0" w:color="auto"/>
              </w:divBdr>
            </w:div>
            <w:div w:id="1759400334">
              <w:marLeft w:val="0"/>
              <w:marRight w:val="0"/>
              <w:marTop w:val="0"/>
              <w:marBottom w:val="0"/>
              <w:divBdr>
                <w:top w:val="none" w:sz="0" w:space="0" w:color="auto"/>
                <w:left w:val="none" w:sz="0" w:space="0" w:color="auto"/>
                <w:bottom w:val="none" w:sz="0" w:space="0" w:color="auto"/>
                <w:right w:val="none" w:sz="0" w:space="0" w:color="auto"/>
              </w:divBdr>
            </w:div>
            <w:div w:id="1793010523">
              <w:marLeft w:val="0"/>
              <w:marRight w:val="0"/>
              <w:marTop w:val="0"/>
              <w:marBottom w:val="0"/>
              <w:divBdr>
                <w:top w:val="none" w:sz="0" w:space="0" w:color="auto"/>
                <w:left w:val="none" w:sz="0" w:space="0" w:color="auto"/>
                <w:bottom w:val="none" w:sz="0" w:space="0" w:color="auto"/>
                <w:right w:val="none" w:sz="0" w:space="0" w:color="auto"/>
              </w:divBdr>
            </w:div>
            <w:div w:id="1901011940">
              <w:marLeft w:val="0"/>
              <w:marRight w:val="0"/>
              <w:marTop w:val="0"/>
              <w:marBottom w:val="0"/>
              <w:divBdr>
                <w:top w:val="none" w:sz="0" w:space="0" w:color="auto"/>
                <w:left w:val="none" w:sz="0" w:space="0" w:color="auto"/>
                <w:bottom w:val="none" w:sz="0" w:space="0" w:color="auto"/>
                <w:right w:val="none" w:sz="0" w:space="0" w:color="auto"/>
              </w:divBdr>
            </w:div>
          </w:divsChild>
        </w:div>
        <w:div w:id="1309555984">
          <w:marLeft w:val="0"/>
          <w:marRight w:val="0"/>
          <w:marTop w:val="0"/>
          <w:marBottom w:val="0"/>
          <w:divBdr>
            <w:top w:val="none" w:sz="0" w:space="0" w:color="auto"/>
            <w:left w:val="none" w:sz="0" w:space="0" w:color="auto"/>
            <w:bottom w:val="none" w:sz="0" w:space="0" w:color="auto"/>
            <w:right w:val="none" w:sz="0" w:space="0" w:color="auto"/>
          </w:divBdr>
        </w:div>
        <w:div w:id="1536043169">
          <w:marLeft w:val="0"/>
          <w:marRight w:val="0"/>
          <w:marTop w:val="0"/>
          <w:marBottom w:val="0"/>
          <w:divBdr>
            <w:top w:val="none" w:sz="0" w:space="0" w:color="auto"/>
            <w:left w:val="none" w:sz="0" w:space="0" w:color="auto"/>
            <w:bottom w:val="none" w:sz="0" w:space="0" w:color="auto"/>
            <w:right w:val="none" w:sz="0" w:space="0" w:color="auto"/>
          </w:divBdr>
        </w:div>
      </w:divsChild>
    </w:div>
    <w:div w:id="1648240199">
      <w:bodyDiv w:val="1"/>
      <w:marLeft w:val="0"/>
      <w:marRight w:val="0"/>
      <w:marTop w:val="0"/>
      <w:marBottom w:val="0"/>
      <w:divBdr>
        <w:top w:val="none" w:sz="0" w:space="0" w:color="auto"/>
        <w:left w:val="none" w:sz="0" w:space="0" w:color="auto"/>
        <w:bottom w:val="none" w:sz="0" w:space="0" w:color="auto"/>
        <w:right w:val="none" w:sz="0" w:space="0" w:color="auto"/>
      </w:divBdr>
    </w:div>
    <w:div w:id="1653945506">
      <w:bodyDiv w:val="1"/>
      <w:marLeft w:val="0"/>
      <w:marRight w:val="0"/>
      <w:marTop w:val="0"/>
      <w:marBottom w:val="0"/>
      <w:divBdr>
        <w:top w:val="none" w:sz="0" w:space="0" w:color="auto"/>
        <w:left w:val="none" w:sz="0" w:space="0" w:color="auto"/>
        <w:bottom w:val="none" w:sz="0" w:space="0" w:color="auto"/>
        <w:right w:val="none" w:sz="0" w:space="0" w:color="auto"/>
      </w:divBdr>
    </w:div>
    <w:div w:id="1686446528">
      <w:bodyDiv w:val="1"/>
      <w:marLeft w:val="0"/>
      <w:marRight w:val="0"/>
      <w:marTop w:val="0"/>
      <w:marBottom w:val="0"/>
      <w:divBdr>
        <w:top w:val="none" w:sz="0" w:space="0" w:color="auto"/>
        <w:left w:val="none" w:sz="0" w:space="0" w:color="auto"/>
        <w:bottom w:val="none" w:sz="0" w:space="0" w:color="auto"/>
        <w:right w:val="none" w:sz="0" w:space="0" w:color="auto"/>
      </w:divBdr>
    </w:div>
    <w:div w:id="1693191092">
      <w:bodyDiv w:val="1"/>
      <w:marLeft w:val="0"/>
      <w:marRight w:val="0"/>
      <w:marTop w:val="0"/>
      <w:marBottom w:val="0"/>
      <w:divBdr>
        <w:top w:val="none" w:sz="0" w:space="0" w:color="auto"/>
        <w:left w:val="none" w:sz="0" w:space="0" w:color="auto"/>
        <w:bottom w:val="none" w:sz="0" w:space="0" w:color="auto"/>
        <w:right w:val="none" w:sz="0" w:space="0" w:color="auto"/>
      </w:divBdr>
    </w:div>
    <w:div w:id="1742750568">
      <w:bodyDiv w:val="1"/>
      <w:marLeft w:val="0"/>
      <w:marRight w:val="0"/>
      <w:marTop w:val="0"/>
      <w:marBottom w:val="0"/>
      <w:divBdr>
        <w:top w:val="none" w:sz="0" w:space="0" w:color="auto"/>
        <w:left w:val="none" w:sz="0" w:space="0" w:color="auto"/>
        <w:bottom w:val="none" w:sz="0" w:space="0" w:color="auto"/>
        <w:right w:val="none" w:sz="0" w:space="0" w:color="auto"/>
      </w:divBdr>
    </w:div>
    <w:div w:id="1804233193">
      <w:bodyDiv w:val="1"/>
      <w:marLeft w:val="0"/>
      <w:marRight w:val="0"/>
      <w:marTop w:val="0"/>
      <w:marBottom w:val="0"/>
      <w:divBdr>
        <w:top w:val="none" w:sz="0" w:space="0" w:color="auto"/>
        <w:left w:val="none" w:sz="0" w:space="0" w:color="auto"/>
        <w:bottom w:val="none" w:sz="0" w:space="0" w:color="auto"/>
        <w:right w:val="none" w:sz="0" w:space="0" w:color="auto"/>
      </w:divBdr>
    </w:div>
    <w:div w:id="1817187243">
      <w:bodyDiv w:val="1"/>
      <w:marLeft w:val="0"/>
      <w:marRight w:val="0"/>
      <w:marTop w:val="0"/>
      <w:marBottom w:val="0"/>
      <w:divBdr>
        <w:top w:val="none" w:sz="0" w:space="0" w:color="auto"/>
        <w:left w:val="none" w:sz="0" w:space="0" w:color="auto"/>
        <w:bottom w:val="none" w:sz="0" w:space="0" w:color="auto"/>
        <w:right w:val="none" w:sz="0" w:space="0" w:color="auto"/>
      </w:divBdr>
    </w:div>
    <w:div w:id="1865164969">
      <w:bodyDiv w:val="1"/>
      <w:marLeft w:val="0"/>
      <w:marRight w:val="0"/>
      <w:marTop w:val="0"/>
      <w:marBottom w:val="0"/>
      <w:divBdr>
        <w:top w:val="none" w:sz="0" w:space="0" w:color="auto"/>
        <w:left w:val="none" w:sz="0" w:space="0" w:color="auto"/>
        <w:bottom w:val="none" w:sz="0" w:space="0" w:color="auto"/>
        <w:right w:val="none" w:sz="0" w:space="0" w:color="auto"/>
      </w:divBdr>
      <w:divsChild>
        <w:div w:id="911965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525944">
              <w:marLeft w:val="0"/>
              <w:marRight w:val="0"/>
              <w:marTop w:val="0"/>
              <w:marBottom w:val="0"/>
              <w:divBdr>
                <w:top w:val="none" w:sz="0" w:space="0" w:color="auto"/>
                <w:left w:val="none" w:sz="0" w:space="0" w:color="auto"/>
                <w:bottom w:val="none" w:sz="0" w:space="0" w:color="auto"/>
                <w:right w:val="none" w:sz="0" w:space="0" w:color="auto"/>
              </w:divBdr>
              <w:divsChild>
                <w:div w:id="909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77180">
      <w:bodyDiv w:val="1"/>
      <w:marLeft w:val="0"/>
      <w:marRight w:val="0"/>
      <w:marTop w:val="0"/>
      <w:marBottom w:val="0"/>
      <w:divBdr>
        <w:top w:val="none" w:sz="0" w:space="0" w:color="auto"/>
        <w:left w:val="none" w:sz="0" w:space="0" w:color="auto"/>
        <w:bottom w:val="none" w:sz="0" w:space="0" w:color="auto"/>
        <w:right w:val="none" w:sz="0" w:space="0" w:color="auto"/>
      </w:divBdr>
      <w:divsChild>
        <w:div w:id="2057001056">
          <w:marLeft w:val="0"/>
          <w:marRight w:val="0"/>
          <w:marTop w:val="0"/>
          <w:marBottom w:val="0"/>
          <w:divBdr>
            <w:top w:val="none" w:sz="0" w:space="0" w:color="auto"/>
            <w:left w:val="none" w:sz="0" w:space="0" w:color="auto"/>
            <w:bottom w:val="none" w:sz="0" w:space="0" w:color="auto"/>
            <w:right w:val="none" w:sz="0" w:space="0" w:color="auto"/>
          </w:divBdr>
          <w:divsChild>
            <w:div w:id="1909725239">
              <w:marLeft w:val="0"/>
              <w:marRight w:val="0"/>
              <w:marTop w:val="0"/>
              <w:marBottom w:val="0"/>
              <w:divBdr>
                <w:top w:val="none" w:sz="0" w:space="0" w:color="auto"/>
                <w:left w:val="none" w:sz="0" w:space="0" w:color="auto"/>
                <w:bottom w:val="none" w:sz="0" w:space="0" w:color="auto"/>
                <w:right w:val="none" w:sz="0" w:space="0" w:color="auto"/>
              </w:divBdr>
              <w:divsChild>
                <w:div w:id="9281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28953">
      <w:bodyDiv w:val="1"/>
      <w:marLeft w:val="0"/>
      <w:marRight w:val="0"/>
      <w:marTop w:val="0"/>
      <w:marBottom w:val="0"/>
      <w:divBdr>
        <w:top w:val="none" w:sz="0" w:space="0" w:color="auto"/>
        <w:left w:val="none" w:sz="0" w:space="0" w:color="auto"/>
        <w:bottom w:val="none" w:sz="0" w:space="0" w:color="auto"/>
        <w:right w:val="none" w:sz="0" w:space="0" w:color="auto"/>
      </w:divBdr>
    </w:div>
    <w:div w:id="1927418045">
      <w:bodyDiv w:val="1"/>
      <w:marLeft w:val="0"/>
      <w:marRight w:val="0"/>
      <w:marTop w:val="0"/>
      <w:marBottom w:val="0"/>
      <w:divBdr>
        <w:top w:val="none" w:sz="0" w:space="0" w:color="auto"/>
        <w:left w:val="none" w:sz="0" w:space="0" w:color="auto"/>
        <w:bottom w:val="none" w:sz="0" w:space="0" w:color="auto"/>
        <w:right w:val="none" w:sz="0" w:space="0" w:color="auto"/>
      </w:divBdr>
    </w:div>
    <w:div w:id="1929851470">
      <w:bodyDiv w:val="1"/>
      <w:marLeft w:val="0"/>
      <w:marRight w:val="0"/>
      <w:marTop w:val="0"/>
      <w:marBottom w:val="0"/>
      <w:divBdr>
        <w:top w:val="none" w:sz="0" w:space="0" w:color="auto"/>
        <w:left w:val="none" w:sz="0" w:space="0" w:color="auto"/>
        <w:bottom w:val="none" w:sz="0" w:space="0" w:color="auto"/>
        <w:right w:val="none" w:sz="0" w:space="0" w:color="auto"/>
      </w:divBdr>
    </w:div>
    <w:div w:id="1931817724">
      <w:bodyDiv w:val="1"/>
      <w:marLeft w:val="0"/>
      <w:marRight w:val="0"/>
      <w:marTop w:val="0"/>
      <w:marBottom w:val="0"/>
      <w:divBdr>
        <w:top w:val="none" w:sz="0" w:space="0" w:color="auto"/>
        <w:left w:val="none" w:sz="0" w:space="0" w:color="auto"/>
        <w:bottom w:val="none" w:sz="0" w:space="0" w:color="auto"/>
        <w:right w:val="none" w:sz="0" w:space="0" w:color="auto"/>
      </w:divBdr>
    </w:div>
    <w:div w:id="1945652293">
      <w:bodyDiv w:val="1"/>
      <w:marLeft w:val="0"/>
      <w:marRight w:val="0"/>
      <w:marTop w:val="0"/>
      <w:marBottom w:val="0"/>
      <w:divBdr>
        <w:top w:val="none" w:sz="0" w:space="0" w:color="auto"/>
        <w:left w:val="none" w:sz="0" w:space="0" w:color="auto"/>
        <w:bottom w:val="none" w:sz="0" w:space="0" w:color="auto"/>
        <w:right w:val="none" w:sz="0" w:space="0" w:color="auto"/>
      </w:divBdr>
    </w:div>
    <w:div w:id="1997218261">
      <w:bodyDiv w:val="1"/>
      <w:marLeft w:val="0"/>
      <w:marRight w:val="0"/>
      <w:marTop w:val="0"/>
      <w:marBottom w:val="0"/>
      <w:divBdr>
        <w:top w:val="none" w:sz="0" w:space="0" w:color="auto"/>
        <w:left w:val="none" w:sz="0" w:space="0" w:color="auto"/>
        <w:bottom w:val="none" w:sz="0" w:space="0" w:color="auto"/>
        <w:right w:val="none" w:sz="0" w:space="0" w:color="auto"/>
      </w:divBdr>
    </w:div>
    <w:div w:id="2011904175">
      <w:bodyDiv w:val="1"/>
      <w:marLeft w:val="0"/>
      <w:marRight w:val="0"/>
      <w:marTop w:val="0"/>
      <w:marBottom w:val="0"/>
      <w:divBdr>
        <w:top w:val="none" w:sz="0" w:space="0" w:color="auto"/>
        <w:left w:val="none" w:sz="0" w:space="0" w:color="auto"/>
        <w:bottom w:val="none" w:sz="0" w:space="0" w:color="auto"/>
        <w:right w:val="none" w:sz="0" w:space="0" w:color="auto"/>
      </w:divBdr>
    </w:div>
    <w:div w:id="2075467103">
      <w:bodyDiv w:val="1"/>
      <w:marLeft w:val="0"/>
      <w:marRight w:val="0"/>
      <w:marTop w:val="0"/>
      <w:marBottom w:val="0"/>
      <w:divBdr>
        <w:top w:val="none" w:sz="0" w:space="0" w:color="auto"/>
        <w:left w:val="none" w:sz="0" w:space="0" w:color="auto"/>
        <w:bottom w:val="none" w:sz="0" w:space="0" w:color="auto"/>
        <w:right w:val="none" w:sz="0" w:space="0" w:color="auto"/>
      </w:divBdr>
      <w:divsChild>
        <w:div w:id="1838223925">
          <w:marLeft w:val="0"/>
          <w:marRight w:val="0"/>
          <w:marTop w:val="0"/>
          <w:marBottom w:val="0"/>
          <w:divBdr>
            <w:top w:val="none" w:sz="0" w:space="0" w:color="auto"/>
            <w:left w:val="none" w:sz="0" w:space="0" w:color="auto"/>
            <w:bottom w:val="none" w:sz="0" w:space="0" w:color="auto"/>
            <w:right w:val="none" w:sz="0" w:space="0" w:color="auto"/>
          </w:divBdr>
          <w:divsChild>
            <w:div w:id="1105032103">
              <w:marLeft w:val="0"/>
              <w:marRight w:val="0"/>
              <w:marTop w:val="0"/>
              <w:marBottom w:val="0"/>
              <w:divBdr>
                <w:top w:val="none" w:sz="0" w:space="0" w:color="auto"/>
                <w:left w:val="none" w:sz="0" w:space="0" w:color="auto"/>
                <w:bottom w:val="none" w:sz="0" w:space="0" w:color="auto"/>
                <w:right w:val="none" w:sz="0" w:space="0" w:color="auto"/>
              </w:divBdr>
              <w:divsChild>
                <w:div w:id="1811438336">
                  <w:marLeft w:val="0"/>
                  <w:marRight w:val="0"/>
                  <w:marTop w:val="0"/>
                  <w:marBottom w:val="0"/>
                  <w:divBdr>
                    <w:top w:val="none" w:sz="0" w:space="0" w:color="auto"/>
                    <w:left w:val="none" w:sz="0" w:space="0" w:color="auto"/>
                    <w:bottom w:val="none" w:sz="0" w:space="0" w:color="auto"/>
                    <w:right w:val="none" w:sz="0" w:space="0" w:color="auto"/>
                  </w:divBdr>
                  <w:divsChild>
                    <w:div w:id="11500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45361">
      <w:bodyDiv w:val="1"/>
      <w:marLeft w:val="0"/>
      <w:marRight w:val="0"/>
      <w:marTop w:val="0"/>
      <w:marBottom w:val="0"/>
      <w:divBdr>
        <w:top w:val="none" w:sz="0" w:space="0" w:color="auto"/>
        <w:left w:val="none" w:sz="0" w:space="0" w:color="auto"/>
        <w:bottom w:val="none" w:sz="0" w:space="0" w:color="auto"/>
        <w:right w:val="none" w:sz="0" w:space="0" w:color="auto"/>
      </w:divBdr>
    </w:div>
    <w:div w:id="2078353747">
      <w:bodyDiv w:val="1"/>
      <w:marLeft w:val="0"/>
      <w:marRight w:val="0"/>
      <w:marTop w:val="0"/>
      <w:marBottom w:val="0"/>
      <w:divBdr>
        <w:top w:val="none" w:sz="0" w:space="0" w:color="auto"/>
        <w:left w:val="none" w:sz="0" w:space="0" w:color="auto"/>
        <w:bottom w:val="none" w:sz="0" w:space="0" w:color="auto"/>
        <w:right w:val="none" w:sz="0" w:space="0" w:color="auto"/>
      </w:divBdr>
      <w:divsChild>
        <w:div w:id="495726321">
          <w:marLeft w:val="0"/>
          <w:marRight w:val="0"/>
          <w:marTop w:val="0"/>
          <w:marBottom w:val="0"/>
          <w:divBdr>
            <w:top w:val="none" w:sz="0" w:space="0" w:color="auto"/>
            <w:left w:val="none" w:sz="0" w:space="0" w:color="auto"/>
            <w:bottom w:val="none" w:sz="0" w:space="0" w:color="auto"/>
            <w:right w:val="none" w:sz="0" w:space="0" w:color="auto"/>
          </w:divBdr>
        </w:div>
        <w:div w:id="599921791">
          <w:marLeft w:val="0"/>
          <w:marRight w:val="0"/>
          <w:marTop w:val="0"/>
          <w:marBottom w:val="0"/>
          <w:divBdr>
            <w:top w:val="none" w:sz="0" w:space="0" w:color="auto"/>
            <w:left w:val="none" w:sz="0" w:space="0" w:color="auto"/>
            <w:bottom w:val="none" w:sz="0" w:space="0" w:color="auto"/>
            <w:right w:val="none" w:sz="0" w:space="0" w:color="auto"/>
          </w:divBdr>
        </w:div>
        <w:div w:id="836848203">
          <w:marLeft w:val="0"/>
          <w:marRight w:val="0"/>
          <w:marTop w:val="0"/>
          <w:marBottom w:val="0"/>
          <w:divBdr>
            <w:top w:val="none" w:sz="0" w:space="0" w:color="auto"/>
            <w:left w:val="none" w:sz="0" w:space="0" w:color="auto"/>
            <w:bottom w:val="none" w:sz="0" w:space="0" w:color="auto"/>
            <w:right w:val="none" w:sz="0" w:space="0" w:color="auto"/>
          </w:divBdr>
        </w:div>
        <w:div w:id="1121025774">
          <w:marLeft w:val="0"/>
          <w:marRight w:val="0"/>
          <w:marTop w:val="0"/>
          <w:marBottom w:val="0"/>
          <w:divBdr>
            <w:top w:val="none" w:sz="0" w:space="0" w:color="auto"/>
            <w:left w:val="none" w:sz="0" w:space="0" w:color="auto"/>
            <w:bottom w:val="none" w:sz="0" w:space="0" w:color="auto"/>
            <w:right w:val="none" w:sz="0" w:space="0" w:color="auto"/>
          </w:divBdr>
        </w:div>
        <w:div w:id="1268318573">
          <w:marLeft w:val="0"/>
          <w:marRight w:val="0"/>
          <w:marTop w:val="0"/>
          <w:marBottom w:val="0"/>
          <w:divBdr>
            <w:top w:val="none" w:sz="0" w:space="0" w:color="auto"/>
            <w:left w:val="none" w:sz="0" w:space="0" w:color="auto"/>
            <w:bottom w:val="none" w:sz="0" w:space="0" w:color="auto"/>
            <w:right w:val="none" w:sz="0" w:space="0" w:color="auto"/>
          </w:divBdr>
        </w:div>
      </w:divsChild>
    </w:div>
    <w:div w:id="2087611291">
      <w:bodyDiv w:val="1"/>
      <w:marLeft w:val="0"/>
      <w:marRight w:val="0"/>
      <w:marTop w:val="0"/>
      <w:marBottom w:val="0"/>
      <w:divBdr>
        <w:top w:val="none" w:sz="0" w:space="0" w:color="auto"/>
        <w:left w:val="none" w:sz="0" w:space="0" w:color="auto"/>
        <w:bottom w:val="none" w:sz="0" w:space="0" w:color="auto"/>
        <w:right w:val="none" w:sz="0" w:space="0" w:color="auto"/>
      </w:divBdr>
    </w:div>
    <w:div w:id="2098283272">
      <w:bodyDiv w:val="1"/>
      <w:marLeft w:val="0"/>
      <w:marRight w:val="0"/>
      <w:marTop w:val="0"/>
      <w:marBottom w:val="0"/>
      <w:divBdr>
        <w:top w:val="none" w:sz="0" w:space="0" w:color="auto"/>
        <w:left w:val="none" w:sz="0" w:space="0" w:color="auto"/>
        <w:bottom w:val="none" w:sz="0" w:space="0" w:color="auto"/>
        <w:right w:val="none" w:sz="0" w:space="0" w:color="auto"/>
      </w:divBdr>
    </w:div>
    <w:div w:id="2108234521">
      <w:bodyDiv w:val="1"/>
      <w:marLeft w:val="0"/>
      <w:marRight w:val="0"/>
      <w:marTop w:val="0"/>
      <w:marBottom w:val="0"/>
      <w:divBdr>
        <w:top w:val="none" w:sz="0" w:space="0" w:color="auto"/>
        <w:left w:val="none" w:sz="0" w:space="0" w:color="auto"/>
        <w:bottom w:val="none" w:sz="0" w:space="0" w:color="auto"/>
        <w:right w:val="none" w:sz="0" w:space="0" w:color="auto"/>
      </w:divBdr>
    </w:div>
    <w:div w:id="2120179784">
      <w:bodyDiv w:val="1"/>
      <w:marLeft w:val="0"/>
      <w:marRight w:val="0"/>
      <w:marTop w:val="0"/>
      <w:marBottom w:val="0"/>
      <w:divBdr>
        <w:top w:val="none" w:sz="0" w:space="0" w:color="auto"/>
        <w:left w:val="none" w:sz="0" w:space="0" w:color="auto"/>
        <w:bottom w:val="none" w:sz="0" w:space="0" w:color="auto"/>
        <w:right w:val="none" w:sz="0" w:space="0" w:color="auto"/>
      </w:divBdr>
    </w:div>
    <w:div w:id="21469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sg/en/content/sg/speeches/2024-06-05/secretary-generals-special-address-climate-action-moment-of-truth%C2%A0" TargetMode="External"/><Relationship Id="rId18" Type="http://schemas.openxmlformats.org/officeDocument/2006/relationships/hyperlink" Target="https://webarchive.nationalarchives.gov.uk/ukgwa/20230418175226/https:/ukcop26.org/glasgow-leaders-declaration-on-forests-and-land-use/" TargetMode="External"/><Relationship Id="rId26" Type="http://schemas.openxmlformats.org/officeDocument/2006/relationships/hyperlink" Target="https://www.un-redd.org/document-library/output-32-enhanced-transparency-framework-etf" TargetMode="External"/><Relationship Id="rId39" Type="http://schemas.openxmlformats.org/officeDocument/2006/relationships/hyperlink" Target="https://www.un-redd.org/document-library/outcome-2-finance" TargetMode="External"/><Relationship Id="rId21" Type="http://schemas.openxmlformats.org/officeDocument/2006/relationships/hyperlink" Target="https://www.un-redd.org/document-library/outcome-2-finance" TargetMode="External"/><Relationship Id="rId34" Type="http://schemas.openxmlformats.org/officeDocument/2006/relationships/hyperlink" Target="https://www.un-redd.org/document-library/output-11-nfm-systems-and-measurement-reporting-and-verification-consolidated" TargetMode="External"/><Relationship Id="rId42" Type="http://schemas.openxmlformats.org/officeDocument/2006/relationships/hyperlink" Target="https://www.un-redd.org/document-library/output32-etf" TargetMode="External"/><Relationship Id="rId47" Type="http://schemas.openxmlformats.org/officeDocument/2006/relationships/hyperlink" Target="https://www.un-redd.org/document-library/output44-investments" TargetMode="External"/><Relationship Id="rId50" Type="http://schemas.openxmlformats.org/officeDocument/2006/relationships/hyperlink" Target="https://www.un-redd.org/document-library/cross-cutting-c-convening-advocacy-and-communication"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un-redd.org/un-redd-2026-2030-strategy-consultation" TargetMode="External"/><Relationship Id="rId29" Type="http://schemas.openxmlformats.org/officeDocument/2006/relationships/hyperlink" Target="https://www.un-redd.org/document-library/outcome-2-finance" TargetMode="External"/><Relationship Id="rId11" Type="http://schemas.openxmlformats.org/officeDocument/2006/relationships/endnotes" Target="endnotes.xml"/><Relationship Id="rId24" Type="http://schemas.openxmlformats.org/officeDocument/2006/relationships/hyperlink" Target="https://www.un-redd.org/document-library/output12-safeguards" TargetMode="External"/><Relationship Id="rId32" Type="http://schemas.openxmlformats.org/officeDocument/2006/relationships/hyperlink" Target="https://www.un-redd.org/document-library/outcome-2-finance" TargetMode="External"/><Relationship Id="rId37" Type="http://schemas.openxmlformats.org/officeDocument/2006/relationships/hyperlink" Target="https://www.un-redd.org/document-library/outcome-2-finance" TargetMode="External"/><Relationship Id="rId40" Type="http://schemas.openxmlformats.org/officeDocument/2006/relationships/hyperlink" Target="https://www.un-redd.org/document-library/outcome-2-finance" TargetMode="External"/><Relationship Id="rId45" Type="http://schemas.openxmlformats.org/officeDocument/2006/relationships/hyperlink" Target="https://www.un-redd.org/document-library/output42-cross-sectoral" TargetMode="External"/><Relationship Id="rId53" Type="http://schemas.openxmlformats.org/officeDocument/2006/relationships/hyperlink" Target="https://unsdg.un.org/fr/node/110066" TargetMode="External"/><Relationship Id="rId58" Type="http://schemas.microsoft.com/office/2019/05/relationships/documenttasks" Target="documenttasks/documenttasks1.xml"/><Relationship Id="rId5" Type="http://schemas.openxmlformats.org/officeDocument/2006/relationships/customXml" Target="../customXml/item5.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redd.org/about/our-strategy" TargetMode="External"/><Relationship Id="rId22" Type="http://schemas.openxmlformats.org/officeDocument/2006/relationships/hyperlink" Target="https://www.un-redd.org/document-library/output-31-nationally-determined-contributions-ndcs" TargetMode="External"/><Relationship Id="rId27" Type="http://schemas.openxmlformats.org/officeDocument/2006/relationships/hyperlink" Target="https://www.un-redd.org/document-library/output42-cross-sectoral" TargetMode="External"/><Relationship Id="rId30" Type="http://schemas.openxmlformats.org/officeDocument/2006/relationships/hyperlink" Target="https://www.un-redd.org/document-library/output33-policy-capacity" TargetMode="External"/><Relationship Id="rId35" Type="http://schemas.openxmlformats.org/officeDocument/2006/relationships/hyperlink" Target="https://www.un-redd.org/document-library/output12-safeguards" TargetMode="External"/><Relationship Id="rId43" Type="http://schemas.openxmlformats.org/officeDocument/2006/relationships/hyperlink" Target="https://www.un-redd.org/document-library/output33-policy-capacity" TargetMode="External"/><Relationship Id="rId48" Type="http://schemas.openxmlformats.org/officeDocument/2006/relationships/hyperlink" Target="https://www.un-redd.org/document-library/crosscutting-social-inclusion"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reform.un.org/content/development-reform"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ebarchive.nationalarchives.gov.uk/ukgwa/20230418175226/https:/ukcop26.org/glasgow-leaders-declaration-on-forests-and-land-use/" TargetMode="External"/><Relationship Id="rId25" Type="http://schemas.openxmlformats.org/officeDocument/2006/relationships/hyperlink" Target="https://www.un-redd.org/document-library/outcome-2-finance" TargetMode="External"/><Relationship Id="rId33" Type="http://schemas.openxmlformats.org/officeDocument/2006/relationships/hyperlink" Target="https://www.un-redd.org/document-library/output44-investments" TargetMode="External"/><Relationship Id="rId38" Type="http://schemas.openxmlformats.org/officeDocument/2006/relationships/hyperlink" Target="https://www.un-redd.org/document-library/outcome-2-finance" TargetMode="External"/><Relationship Id="rId46" Type="http://schemas.openxmlformats.org/officeDocument/2006/relationships/hyperlink" Target="https://www.un-redd.org/document-library/output43-local-solutions" TargetMode="External"/><Relationship Id="rId59" Type="http://schemas.microsoft.com/office/2020/10/relationships/intelligence" Target="intelligence2.xml"/><Relationship Id="rId20" Type="http://schemas.openxmlformats.org/officeDocument/2006/relationships/hyperlink" Target="https://www.un-redd.org/document-library/output-11-measurement-reporting-and-verification-mrv" TargetMode="External"/><Relationship Id="rId41" Type="http://schemas.openxmlformats.org/officeDocument/2006/relationships/hyperlink" Target="https://www.un-redd.org/document-library/output31-ndcs" TargetMode="External"/><Relationship Id="rId54" Type="http://schemas.openxmlformats.org/officeDocument/2006/relationships/hyperlink" Target="https://www.un-redd.org/document-library/draft-monitoring-and-evaluation-framework-un-redd-2026-30"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un-redd.org/sites/default/files/2024-12/Formative%20Review%20FINAL.pdf" TargetMode="External"/><Relationship Id="rId23" Type="http://schemas.openxmlformats.org/officeDocument/2006/relationships/hyperlink" Target="https://www.un-redd.org/document-library/output41-forest-sector" TargetMode="External"/><Relationship Id="rId28" Type="http://schemas.openxmlformats.org/officeDocument/2006/relationships/hyperlink" Target="https://www.un-redd.org/document-library/output13-benefit-sharing" TargetMode="External"/><Relationship Id="rId36" Type="http://schemas.openxmlformats.org/officeDocument/2006/relationships/hyperlink" Target="https://www.un-redd.org/document-library/output13-benefit-sharing" TargetMode="External"/><Relationship Id="rId49" Type="http://schemas.openxmlformats.org/officeDocument/2006/relationships/hyperlink" Target="https://www.un-redd.org/document-library/crosscutting-b-km"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un-redd.org/document-library/output43-local-solutions" TargetMode="External"/><Relationship Id="rId44" Type="http://schemas.openxmlformats.org/officeDocument/2006/relationships/hyperlink" Target="https://www.un-redd.org/document-library/output41-forest-sector" TargetMode="External"/><Relationship Id="rId52" Type="http://schemas.openxmlformats.org/officeDocument/2006/relationships/hyperlink" Target="https://undocs.org/a/res/72/279" TargetMode="External"/></Relationships>
</file>

<file path=word/documenttasks/documenttasks1.xml><?xml version="1.0" encoding="utf-8"?>
<t:Tasks xmlns:t="http://schemas.microsoft.com/office/tasks/2019/documenttasks" xmlns:oel="http://schemas.microsoft.com/office/2019/extlst">
  <t:Task id="{C5D13F56-BBB6-430E-84A6-26AFD4F74E7F}">
    <t:Anchor>
      <t:Comment id="112690119"/>
    </t:Anchor>
    <t:History>
      <t:Event id="{40F63D24-872A-4768-8142-5A52237F2CFB}" time="2024-05-15T13:40:40.274Z">
        <t:Attribution userId="S::mario.boccucci@un.org::93320489-c202-46c0-93b9-0ea3f67a5ff2" userProvider="AD" userName="Mario Boccucci"/>
        <t:Anchor>
          <t:Comment id="536013372"/>
        </t:Anchor>
        <t:Create/>
      </t:Event>
      <t:Event id="{AD187CAD-F1CE-4545-9CC7-D4C4A458D28F}" time="2024-05-15T13:40:40.274Z">
        <t:Attribution userId="S::mario.boccucci@un.org::93320489-c202-46c0-93b9-0ea3f67a5ff2" userProvider="AD" userName="Mario Boccucci"/>
        <t:Anchor>
          <t:Comment id="536013372"/>
        </t:Anchor>
        <t:Assign userId="S::sharon.mcauslan@un.org::93e3be1b-baab-4963-95e9-eee5c908e145" userProvider="AD" userName="Sharon Mcauslan"/>
      </t:Event>
      <t:Event id="{4F2C6FAD-D7BA-4A45-9C4D-900B48304C9C}" time="2024-05-15T13:40:40.274Z">
        <t:Attribution userId="S::mario.boccucci@un.org::93320489-c202-46c0-93b9-0ea3f67a5ff2" userProvider="AD" userName="Mario Boccucci"/>
        <t:Anchor>
          <t:Comment id="536013372"/>
        </t:Anchor>
        <t:SetTitle title="@Sharon Mcauslan not sure we need these comments any more? We are working along those lines and reminder for us not needed?"/>
      </t:Event>
      <t:Event id="{107BE20C-8139-4C17-B8B1-41C7786D4176}" time="2024-05-15T15:56:43.065Z">
        <t:Attribution userId="S::sharon.mcauslan@un.org::93e3be1b-baab-4963-95e9-eee5c908e145" userProvider="AD" userName="Sharon Mcauslan"/>
        <t:Progress percentComplete="100"/>
      </t:Event>
    </t:History>
  </t:Task>
  <t:Task id="{2EF751D0-E989-4F14-ABBB-DE00F1382A0A}">
    <t:Anchor>
      <t:Comment id="878993975"/>
    </t:Anchor>
    <t:History>
      <t:Event id="{ADF476AA-60D5-4FEC-809B-39BE117F4093}" time="2024-05-15T12:59:54.923Z">
        <t:Attribution userId="S::mario.boccucci@un.org::93320489-c202-46c0-93b9-0ea3f67a5ff2" userProvider="AD" userName="Mario Boccucci"/>
        <t:Anchor>
          <t:Comment id="921812735"/>
        </t:Anchor>
        <t:Create/>
      </t:Event>
      <t:Event id="{E32A29CA-7BEF-493F-8AC5-39EC11BA3363}" time="2024-05-15T12:59:54.923Z">
        <t:Attribution userId="S::mario.boccucci@un.org::93320489-c202-46c0-93b9-0ea3f67a5ff2" userProvider="AD" userName="Mario Boccucci"/>
        <t:Anchor>
          <t:Comment id="921812735"/>
        </t:Anchor>
        <t:Assign userId="S::sharon.mcauslan@un.org::93e3be1b-baab-4963-95e9-eee5c908e145" userProvider="AD" userName="Sharon Mcauslan"/>
      </t:Event>
      <t:Event id="{96774063-40FD-4199-9153-B4053DF1423A}" time="2024-05-15T12:59:54.923Z">
        <t:Attribution userId="S::mario.boccucci@un.org::93320489-c202-46c0-93b9-0ea3f67a5ff2" userProvider="AD" userName="Mario Boccucci"/>
        <t:Anchor>
          <t:Comment id="921812735"/>
        </t:Anchor>
        <t:SetTitle title="@Sharon Mcauslan action point for radical listening phase + I have done the edit as suggest by Steve"/>
      </t:Event>
    </t:History>
  </t:Task>
  <t:Task id="{B6AF09CA-2E40-4B56-BB03-E8ACB6B8F5A4}">
    <t:Anchor>
      <t:Comment id="702337594"/>
    </t:Anchor>
    <t:History>
      <t:Event id="{90BACC01-8B27-4D39-A318-57F5A0D2A6D9}" time="2024-05-15T13:38:17.543Z">
        <t:Attribution userId="S::mario.boccucci@un.org::93320489-c202-46c0-93b9-0ea3f67a5ff2" userProvider="AD" userName="Mario Boccucci"/>
        <t:Anchor>
          <t:Comment id="605665307"/>
        </t:Anchor>
        <t:Create/>
      </t:Event>
      <t:Event id="{2E74DF24-EAC9-4397-B9D9-F8023B7DF815}" time="2024-05-15T13:38:17.543Z">
        <t:Attribution userId="S::mario.boccucci@un.org::93320489-c202-46c0-93b9-0ea3f67a5ff2" userProvider="AD" userName="Mario Boccucci"/>
        <t:Anchor>
          <t:Comment id="605665307"/>
        </t:Anchor>
        <t:Assign userId="S::sharon.mcauslan@un.org::93e3be1b-baab-4963-95e9-eee5c908e145" userProvider="AD" userName="Sharon Mcauslan"/>
      </t:Event>
      <t:Event id="{F7D23215-5C8E-4E8A-A506-7E8D46D8E91C}" time="2024-05-15T13:38:17.543Z">
        <t:Attribution userId="S::mario.boccucci@un.org::93320489-c202-46c0-93b9-0ea3f67a5ff2" userProvider="AD" userName="Mario Boccucci"/>
        <t:Anchor>
          <t:Comment id="605665307"/>
        </t:Anchor>
        <t:SetTitle title="@Sharon Mcauslan see point abov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132B190F454964AEE63266677DE6CF"/>
        <w:category>
          <w:name w:val="General"/>
          <w:gallery w:val="placeholder"/>
        </w:category>
        <w:types>
          <w:type w:val="bbPlcHdr"/>
        </w:types>
        <w:behaviors>
          <w:behavior w:val="content"/>
        </w:behaviors>
        <w:guid w:val="{92C03B3C-6F7C-40E4-A1BD-BBF78B7D1854}"/>
      </w:docPartPr>
      <w:docPartBody>
        <w:p w:rsidR="003946FB" w:rsidRDefault="003946FB" w:rsidP="003946FB">
          <w:pPr>
            <w:pStyle w:val="87132B190F454964AEE63266677DE6CF"/>
          </w:pPr>
          <w:r>
            <w:rPr>
              <w:rFonts w:asciiTheme="majorHAnsi" w:eastAsiaTheme="majorEastAsia" w:hAnsiTheme="majorHAnsi" w:cstheme="majorBidi"/>
              <w:color w:val="156082" w:themeColor="accent1"/>
              <w:sz w:val="88"/>
              <w:szCs w:val="88"/>
            </w:rPr>
            <w:t>[Document title]</w:t>
          </w:r>
        </w:p>
      </w:docPartBody>
    </w:docPart>
    <w:docPart>
      <w:docPartPr>
        <w:name w:val="0553BDE4B2EB49F6B1ADBA99A80D9511"/>
        <w:category>
          <w:name w:val="General"/>
          <w:gallery w:val="placeholder"/>
        </w:category>
        <w:types>
          <w:type w:val="bbPlcHdr"/>
        </w:types>
        <w:behaviors>
          <w:behavior w:val="content"/>
        </w:behaviors>
        <w:guid w:val="{F67B95BA-917E-454F-B952-BAFB2698104D}"/>
      </w:docPartPr>
      <w:docPartBody>
        <w:p w:rsidR="003946FB" w:rsidRDefault="003946FB" w:rsidP="003946FB">
          <w:pPr>
            <w:pStyle w:val="0553BDE4B2EB49F6B1ADBA99A80D9511"/>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Times New Roman (Titres CS)">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Corps CS)">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FB"/>
    <w:rsid w:val="00091E02"/>
    <w:rsid w:val="000D7A80"/>
    <w:rsid w:val="00110E4E"/>
    <w:rsid w:val="001474CA"/>
    <w:rsid w:val="00171C21"/>
    <w:rsid w:val="00182B7A"/>
    <w:rsid w:val="002C074C"/>
    <w:rsid w:val="00331FF7"/>
    <w:rsid w:val="00336B4A"/>
    <w:rsid w:val="003876E3"/>
    <w:rsid w:val="003946FB"/>
    <w:rsid w:val="003B4D28"/>
    <w:rsid w:val="00400235"/>
    <w:rsid w:val="00441BD9"/>
    <w:rsid w:val="00480244"/>
    <w:rsid w:val="004972C6"/>
    <w:rsid w:val="004E0C04"/>
    <w:rsid w:val="00571520"/>
    <w:rsid w:val="00583423"/>
    <w:rsid w:val="00595367"/>
    <w:rsid w:val="005D71D2"/>
    <w:rsid w:val="005E2C85"/>
    <w:rsid w:val="00624152"/>
    <w:rsid w:val="00662E3C"/>
    <w:rsid w:val="0069677B"/>
    <w:rsid w:val="00766499"/>
    <w:rsid w:val="008D53FA"/>
    <w:rsid w:val="0092025C"/>
    <w:rsid w:val="009B76E2"/>
    <w:rsid w:val="00A53C05"/>
    <w:rsid w:val="00A72C6F"/>
    <w:rsid w:val="00A829D9"/>
    <w:rsid w:val="00AA0A47"/>
    <w:rsid w:val="00B84AA4"/>
    <w:rsid w:val="00BA713F"/>
    <w:rsid w:val="00BB7E94"/>
    <w:rsid w:val="00BE0085"/>
    <w:rsid w:val="00BE6618"/>
    <w:rsid w:val="00C01845"/>
    <w:rsid w:val="00C13C52"/>
    <w:rsid w:val="00C44DF6"/>
    <w:rsid w:val="00C55FAD"/>
    <w:rsid w:val="00CE4288"/>
    <w:rsid w:val="00DC00B9"/>
    <w:rsid w:val="00DE2649"/>
    <w:rsid w:val="00E371A2"/>
    <w:rsid w:val="00E45F30"/>
    <w:rsid w:val="00EB2AAF"/>
    <w:rsid w:val="00EC1EC7"/>
    <w:rsid w:val="00EE154B"/>
    <w:rsid w:val="00F55181"/>
    <w:rsid w:val="00F94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132B190F454964AEE63266677DE6CF">
    <w:name w:val="87132B190F454964AEE63266677DE6CF"/>
    <w:rsid w:val="003946FB"/>
  </w:style>
  <w:style w:type="paragraph" w:customStyle="1" w:styleId="0553BDE4B2EB49F6B1ADBA99A80D9511">
    <w:name w:val="0553BDE4B2EB49F6B1ADBA99A80D9511"/>
    <w:rsid w:val="00394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2024-09-12T00:00:00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4CF8A88F65F64D994BBD5497EE3EFC" ma:contentTypeVersion="17" ma:contentTypeDescription="Create a new document." ma:contentTypeScope="" ma:versionID="fdce2eb4e6dd02bdcbf378a6bc3ab535">
  <xsd:schema xmlns:xsd="http://www.w3.org/2001/XMLSchema" xmlns:xs="http://www.w3.org/2001/XMLSchema" xmlns:p="http://schemas.microsoft.com/office/2006/metadata/properties" xmlns:ns2="c71c1e6d-3aec-4a70-915d-e4e6bb241605" xmlns:ns3="af485f9f-5b09-4318-a0aa-4985f07ed732" targetNamespace="http://schemas.microsoft.com/office/2006/metadata/properties" ma:root="true" ma:fieldsID="ec2fc35a6e9dcb1c25f4990e06c371ea" ns2:_="" ns3:_="">
    <xsd:import namespace="c71c1e6d-3aec-4a70-915d-e4e6bb241605"/>
    <xsd:import namespace="af485f9f-5b09-4318-a0aa-4985f07ed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1e6d-3aec-4a70-915d-e4e6bb241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85f9f-5b09-4318-a0aa-4985f07ed7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4c4995-f701-4251-b8ae-1d954c2809a2}" ma:internalName="TaxCatchAll" ma:showField="CatchAllData" ma:web="af485f9f-5b09-4318-a0aa-4985f07ed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f485f9f-5b09-4318-a0aa-4985f07ed732" xsi:nil="true"/>
    <lcf76f155ced4ddcb4097134ff3c332f xmlns="c71c1e6d-3aec-4a70-915d-e4e6bb241605">
      <Terms xmlns="http://schemas.microsoft.com/office/infopath/2007/PartnerControls"/>
    </lcf76f155ced4ddcb4097134ff3c332f>
    <SharedWithUsers xmlns="af485f9f-5b09-4318-a0aa-4985f07ed732">
      <UserInfo>
        <DisplayName>Serena Fortuna [FAO]</DisplayName>
        <AccountId>75</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D98BBD-0E80-8345-9A72-FDD9B580E400}">
  <ds:schemaRefs>
    <ds:schemaRef ds:uri="http://schemas.openxmlformats.org/officeDocument/2006/bibliography"/>
  </ds:schemaRefs>
</ds:datastoreItem>
</file>

<file path=customXml/itemProps3.xml><?xml version="1.0" encoding="utf-8"?>
<ds:datastoreItem xmlns:ds="http://schemas.openxmlformats.org/officeDocument/2006/customXml" ds:itemID="{FC831BB4-E94D-4B71-AB47-11725DED4970}">
  <ds:schemaRefs>
    <ds:schemaRef ds:uri="http://schemas.microsoft.com/sharepoint/v3/contenttype/forms"/>
  </ds:schemaRefs>
</ds:datastoreItem>
</file>

<file path=customXml/itemProps4.xml><?xml version="1.0" encoding="utf-8"?>
<ds:datastoreItem xmlns:ds="http://schemas.openxmlformats.org/officeDocument/2006/customXml" ds:itemID="{C4FB0E9A-EE00-4713-99B1-C7A88734D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c1e6d-3aec-4a70-915d-e4e6bb241605"/>
    <ds:schemaRef ds:uri="af485f9f-5b09-4318-a0aa-4985f07ed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53CBD3-7F8C-4C8D-A394-DA575955E961}">
  <ds:schemaRefs>
    <ds:schemaRef ds:uri="http://schemas.microsoft.com/office/2006/metadata/properties"/>
    <ds:schemaRef ds:uri="http://schemas.microsoft.com/office/infopath/2007/PartnerControls"/>
    <ds:schemaRef ds:uri="af485f9f-5b09-4318-a0aa-4985f07ed732"/>
    <ds:schemaRef ds:uri="c71c1e6d-3aec-4a70-915d-e4e6bb241605"/>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10157</Words>
  <Characters>57897</Characters>
  <Application>Microsoft Office Word</Application>
  <DocSecurity>0</DocSecurity>
  <Lines>482</Lines>
  <Paragraphs>135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Stratégie ONU-REDD pour 2026-2030</vt:lpstr>
      <vt:lpstr>Stratégie ONU-REDD pour 2026-2030</vt:lpstr>
    </vt:vector>
  </TitlesOfParts>
  <Company/>
  <LinksUpToDate>false</LinksUpToDate>
  <CharactersWithSpaces>67919</CharactersWithSpaces>
  <SharedDoc>false</SharedDoc>
  <HLinks>
    <vt:vector size="192" baseType="variant">
      <vt:variant>
        <vt:i4>5373982</vt:i4>
      </vt:variant>
      <vt:variant>
        <vt:i4>165</vt:i4>
      </vt:variant>
      <vt:variant>
        <vt:i4>0</vt:i4>
      </vt:variant>
      <vt:variant>
        <vt:i4>5</vt:i4>
      </vt:variant>
      <vt:variant>
        <vt:lpwstr>https://www.un.org/ecosoc/sites/www.un.org.ecosoc/files/files/en/qcpr/SGR2019-Add 1 - Funding Compact - 18 April 2019.pdf</vt:lpwstr>
      </vt:variant>
      <vt:variant>
        <vt:lpwstr/>
      </vt:variant>
      <vt:variant>
        <vt:i4>2359332</vt:i4>
      </vt:variant>
      <vt:variant>
        <vt:i4>162</vt:i4>
      </vt:variant>
      <vt:variant>
        <vt:i4>0</vt:i4>
      </vt:variant>
      <vt:variant>
        <vt:i4>5</vt:i4>
      </vt:variant>
      <vt:variant>
        <vt:lpwstr>https://undocs.org/a/res/72/279</vt:lpwstr>
      </vt:variant>
      <vt:variant>
        <vt:lpwstr/>
      </vt:variant>
      <vt:variant>
        <vt:i4>786443</vt:i4>
      </vt:variant>
      <vt:variant>
        <vt:i4>159</vt:i4>
      </vt:variant>
      <vt:variant>
        <vt:i4>0</vt:i4>
      </vt:variant>
      <vt:variant>
        <vt:i4>5</vt:i4>
      </vt:variant>
      <vt:variant>
        <vt:lpwstr>https://reform.un.org/content/development-reform</vt:lpwstr>
      </vt:variant>
      <vt:variant>
        <vt:lpwstr/>
      </vt:variant>
      <vt:variant>
        <vt:i4>5636184</vt:i4>
      </vt:variant>
      <vt:variant>
        <vt:i4>156</vt:i4>
      </vt:variant>
      <vt:variant>
        <vt:i4>0</vt:i4>
      </vt:variant>
      <vt:variant>
        <vt:i4>5</vt:i4>
      </vt:variant>
      <vt:variant>
        <vt:lpwstr>http://www.cpfweb.org/en/</vt:lpwstr>
      </vt:variant>
      <vt:variant>
        <vt:lpwstr/>
      </vt:variant>
      <vt:variant>
        <vt:i4>4784134</vt:i4>
      </vt:variant>
      <vt:variant>
        <vt:i4>153</vt:i4>
      </vt:variant>
      <vt:variant>
        <vt:i4>0</vt:i4>
      </vt:variant>
      <vt:variant>
        <vt:i4>5</vt:i4>
      </vt:variant>
      <vt:variant>
        <vt:lpwstr>https://www.unep-wcmc.org/resources-and-data/strengthening-synergies</vt:lpwstr>
      </vt:variant>
      <vt:variant>
        <vt:lpwstr/>
      </vt:variant>
      <vt:variant>
        <vt:i4>7995455</vt:i4>
      </vt:variant>
      <vt:variant>
        <vt:i4>150</vt:i4>
      </vt:variant>
      <vt:variant>
        <vt:i4>0</vt:i4>
      </vt:variant>
      <vt:variant>
        <vt:i4>5</vt:i4>
      </vt:variant>
      <vt:variant>
        <vt:lpwstr>https://www.unep.org/explore-topics/climate-action/what-we-do/climate-adaptation/ecosystem-based-adaptation</vt:lpwstr>
      </vt:variant>
      <vt:variant>
        <vt:lpwstr/>
      </vt:variant>
      <vt:variant>
        <vt:i4>2162809</vt:i4>
      </vt:variant>
      <vt:variant>
        <vt:i4>147</vt:i4>
      </vt:variant>
      <vt:variant>
        <vt:i4>0</vt:i4>
      </vt:variant>
      <vt:variant>
        <vt:i4>5</vt:i4>
      </vt:variant>
      <vt:variant>
        <vt:lpwstr>https://www.unep.org/explore-topics/climate-action/what-we-do/redd</vt:lpwstr>
      </vt:variant>
      <vt:variant>
        <vt:lpwstr/>
      </vt:variant>
      <vt:variant>
        <vt:i4>1441874</vt:i4>
      </vt:variant>
      <vt:variant>
        <vt:i4>144</vt:i4>
      </vt:variant>
      <vt:variant>
        <vt:i4>0</vt:i4>
      </vt:variant>
      <vt:variant>
        <vt:i4>5</vt:i4>
      </vt:variant>
      <vt:variant>
        <vt:lpwstr>https://ukcop26.org/glasgow-leaders-declaration-on-forests-and-land-use/</vt:lpwstr>
      </vt:variant>
      <vt:variant>
        <vt:lpwstr/>
      </vt:variant>
      <vt:variant>
        <vt:i4>7143475</vt:i4>
      </vt:variant>
      <vt:variant>
        <vt:i4>141</vt:i4>
      </vt:variant>
      <vt:variant>
        <vt:i4>0</vt:i4>
      </vt:variant>
      <vt:variant>
        <vt:i4>5</vt:i4>
      </vt:variant>
      <vt:variant>
        <vt:lpwstr>https://www.un.org/sg/en/content/sg/speeches/2024-06-05/secretary-generals-special-address-climate-action-moment-of-truth%C2%A0</vt:lpwstr>
      </vt:variant>
      <vt:variant>
        <vt:lpwstr/>
      </vt:variant>
      <vt:variant>
        <vt:i4>1048629</vt:i4>
      </vt:variant>
      <vt:variant>
        <vt:i4>134</vt:i4>
      </vt:variant>
      <vt:variant>
        <vt:i4>0</vt:i4>
      </vt:variant>
      <vt:variant>
        <vt:i4>5</vt:i4>
      </vt:variant>
      <vt:variant>
        <vt:lpwstr/>
      </vt:variant>
      <vt:variant>
        <vt:lpwstr>_Toc176517321</vt:lpwstr>
      </vt:variant>
      <vt:variant>
        <vt:i4>1048629</vt:i4>
      </vt:variant>
      <vt:variant>
        <vt:i4>128</vt:i4>
      </vt:variant>
      <vt:variant>
        <vt:i4>0</vt:i4>
      </vt:variant>
      <vt:variant>
        <vt:i4>5</vt:i4>
      </vt:variant>
      <vt:variant>
        <vt:lpwstr/>
      </vt:variant>
      <vt:variant>
        <vt:lpwstr>_Toc176517320</vt:lpwstr>
      </vt:variant>
      <vt:variant>
        <vt:i4>1245237</vt:i4>
      </vt:variant>
      <vt:variant>
        <vt:i4>122</vt:i4>
      </vt:variant>
      <vt:variant>
        <vt:i4>0</vt:i4>
      </vt:variant>
      <vt:variant>
        <vt:i4>5</vt:i4>
      </vt:variant>
      <vt:variant>
        <vt:lpwstr/>
      </vt:variant>
      <vt:variant>
        <vt:lpwstr>_Toc176517319</vt:lpwstr>
      </vt:variant>
      <vt:variant>
        <vt:i4>1245237</vt:i4>
      </vt:variant>
      <vt:variant>
        <vt:i4>116</vt:i4>
      </vt:variant>
      <vt:variant>
        <vt:i4>0</vt:i4>
      </vt:variant>
      <vt:variant>
        <vt:i4>5</vt:i4>
      </vt:variant>
      <vt:variant>
        <vt:lpwstr/>
      </vt:variant>
      <vt:variant>
        <vt:lpwstr>_Toc176517318</vt:lpwstr>
      </vt:variant>
      <vt:variant>
        <vt:i4>1245237</vt:i4>
      </vt:variant>
      <vt:variant>
        <vt:i4>110</vt:i4>
      </vt:variant>
      <vt:variant>
        <vt:i4>0</vt:i4>
      </vt:variant>
      <vt:variant>
        <vt:i4>5</vt:i4>
      </vt:variant>
      <vt:variant>
        <vt:lpwstr/>
      </vt:variant>
      <vt:variant>
        <vt:lpwstr>_Toc176517317</vt:lpwstr>
      </vt:variant>
      <vt:variant>
        <vt:i4>1245237</vt:i4>
      </vt:variant>
      <vt:variant>
        <vt:i4>104</vt:i4>
      </vt:variant>
      <vt:variant>
        <vt:i4>0</vt:i4>
      </vt:variant>
      <vt:variant>
        <vt:i4>5</vt:i4>
      </vt:variant>
      <vt:variant>
        <vt:lpwstr/>
      </vt:variant>
      <vt:variant>
        <vt:lpwstr>_Toc176517316</vt:lpwstr>
      </vt:variant>
      <vt:variant>
        <vt:i4>1245237</vt:i4>
      </vt:variant>
      <vt:variant>
        <vt:i4>98</vt:i4>
      </vt:variant>
      <vt:variant>
        <vt:i4>0</vt:i4>
      </vt:variant>
      <vt:variant>
        <vt:i4>5</vt:i4>
      </vt:variant>
      <vt:variant>
        <vt:lpwstr/>
      </vt:variant>
      <vt:variant>
        <vt:lpwstr>_Toc176517315</vt:lpwstr>
      </vt:variant>
      <vt:variant>
        <vt:i4>1245237</vt:i4>
      </vt:variant>
      <vt:variant>
        <vt:i4>92</vt:i4>
      </vt:variant>
      <vt:variant>
        <vt:i4>0</vt:i4>
      </vt:variant>
      <vt:variant>
        <vt:i4>5</vt:i4>
      </vt:variant>
      <vt:variant>
        <vt:lpwstr/>
      </vt:variant>
      <vt:variant>
        <vt:lpwstr>_Toc176517314</vt:lpwstr>
      </vt:variant>
      <vt:variant>
        <vt:i4>1245237</vt:i4>
      </vt:variant>
      <vt:variant>
        <vt:i4>86</vt:i4>
      </vt:variant>
      <vt:variant>
        <vt:i4>0</vt:i4>
      </vt:variant>
      <vt:variant>
        <vt:i4>5</vt:i4>
      </vt:variant>
      <vt:variant>
        <vt:lpwstr/>
      </vt:variant>
      <vt:variant>
        <vt:lpwstr>_Toc176517313</vt:lpwstr>
      </vt:variant>
      <vt:variant>
        <vt:i4>1245237</vt:i4>
      </vt:variant>
      <vt:variant>
        <vt:i4>80</vt:i4>
      </vt:variant>
      <vt:variant>
        <vt:i4>0</vt:i4>
      </vt:variant>
      <vt:variant>
        <vt:i4>5</vt:i4>
      </vt:variant>
      <vt:variant>
        <vt:lpwstr/>
      </vt:variant>
      <vt:variant>
        <vt:lpwstr>_Toc176517312</vt:lpwstr>
      </vt:variant>
      <vt:variant>
        <vt:i4>1245237</vt:i4>
      </vt:variant>
      <vt:variant>
        <vt:i4>74</vt:i4>
      </vt:variant>
      <vt:variant>
        <vt:i4>0</vt:i4>
      </vt:variant>
      <vt:variant>
        <vt:i4>5</vt:i4>
      </vt:variant>
      <vt:variant>
        <vt:lpwstr/>
      </vt:variant>
      <vt:variant>
        <vt:lpwstr>_Toc176517311</vt:lpwstr>
      </vt:variant>
      <vt:variant>
        <vt:i4>1245237</vt:i4>
      </vt:variant>
      <vt:variant>
        <vt:i4>68</vt:i4>
      </vt:variant>
      <vt:variant>
        <vt:i4>0</vt:i4>
      </vt:variant>
      <vt:variant>
        <vt:i4>5</vt:i4>
      </vt:variant>
      <vt:variant>
        <vt:lpwstr/>
      </vt:variant>
      <vt:variant>
        <vt:lpwstr>_Toc176517310</vt:lpwstr>
      </vt:variant>
      <vt:variant>
        <vt:i4>1179701</vt:i4>
      </vt:variant>
      <vt:variant>
        <vt:i4>62</vt:i4>
      </vt:variant>
      <vt:variant>
        <vt:i4>0</vt:i4>
      </vt:variant>
      <vt:variant>
        <vt:i4>5</vt:i4>
      </vt:variant>
      <vt:variant>
        <vt:lpwstr/>
      </vt:variant>
      <vt:variant>
        <vt:lpwstr>_Toc176517309</vt:lpwstr>
      </vt:variant>
      <vt:variant>
        <vt:i4>1179701</vt:i4>
      </vt:variant>
      <vt:variant>
        <vt:i4>56</vt:i4>
      </vt:variant>
      <vt:variant>
        <vt:i4>0</vt:i4>
      </vt:variant>
      <vt:variant>
        <vt:i4>5</vt:i4>
      </vt:variant>
      <vt:variant>
        <vt:lpwstr/>
      </vt:variant>
      <vt:variant>
        <vt:lpwstr>_Toc176517308</vt:lpwstr>
      </vt:variant>
      <vt:variant>
        <vt:i4>1179701</vt:i4>
      </vt:variant>
      <vt:variant>
        <vt:i4>50</vt:i4>
      </vt:variant>
      <vt:variant>
        <vt:i4>0</vt:i4>
      </vt:variant>
      <vt:variant>
        <vt:i4>5</vt:i4>
      </vt:variant>
      <vt:variant>
        <vt:lpwstr/>
      </vt:variant>
      <vt:variant>
        <vt:lpwstr>_Toc176517307</vt:lpwstr>
      </vt:variant>
      <vt:variant>
        <vt:i4>1179701</vt:i4>
      </vt:variant>
      <vt:variant>
        <vt:i4>44</vt:i4>
      </vt:variant>
      <vt:variant>
        <vt:i4>0</vt:i4>
      </vt:variant>
      <vt:variant>
        <vt:i4>5</vt:i4>
      </vt:variant>
      <vt:variant>
        <vt:lpwstr/>
      </vt:variant>
      <vt:variant>
        <vt:lpwstr>_Toc176517306</vt:lpwstr>
      </vt:variant>
      <vt:variant>
        <vt:i4>1179701</vt:i4>
      </vt:variant>
      <vt:variant>
        <vt:i4>38</vt:i4>
      </vt:variant>
      <vt:variant>
        <vt:i4>0</vt:i4>
      </vt:variant>
      <vt:variant>
        <vt:i4>5</vt:i4>
      </vt:variant>
      <vt:variant>
        <vt:lpwstr/>
      </vt:variant>
      <vt:variant>
        <vt:lpwstr>_Toc176517305</vt:lpwstr>
      </vt:variant>
      <vt:variant>
        <vt:i4>1179701</vt:i4>
      </vt:variant>
      <vt:variant>
        <vt:i4>32</vt:i4>
      </vt:variant>
      <vt:variant>
        <vt:i4>0</vt:i4>
      </vt:variant>
      <vt:variant>
        <vt:i4>5</vt:i4>
      </vt:variant>
      <vt:variant>
        <vt:lpwstr/>
      </vt:variant>
      <vt:variant>
        <vt:lpwstr>_Toc176517304</vt:lpwstr>
      </vt:variant>
      <vt:variant>
        <vt:i4>1179701</vt:i4>
      </vt:variant>
      <vt:variant>
        <vt:i4>26</vt:i4>
      </vt:variant>
      <vt:variant>
        <vt:i4>0</vt:i4>
      </vt:variant>
      <vt:variant>
        <vt:i4>5</vt:i4>
      </vt:variant>
      <vt:variant>
        <vt:lpwstr/>
      </vt:variant>
      <vt:variant>
        <vt:lpwstr>_Toc176517303</vt:lpwstr>
      </vt:variant>
      <vt:variant>
        <vt:i4>1179701</vt:i4>
      </vt:variant>
      <vt:variant>
        <vt:i4>20</vt:i4>
      </vt:variant>
      <vt:variant>
        <vt:i4>0</vt:i4>
      </vt:variant>
      <vt:variant>
        <vt:i4>5</vt:i4>
      </vt:variant>
      <vt:variant>
        <vt:lpwstr/>
      </vt:variant>
      <vt:variant>
        <vt:lpwstr>_Toc176517302</vt:lpwstr>
      </vt:variant>
      <vt:variant>
        <vt:i4>1179701</vt:i4>
      </vt:variant>
      <vt:variant>
        <vt:i4>14</vt:i4>
      </vt:variant>
      <vt:variant>
        <vt:i4>0</vt:i4>
      </vt:variant>
      <vt:variant>
        <vt:i4>5</vt:i4>
      </vt:variant>
      <vt:variant>
        <vt:lpwstr/>
      </vt:variant>
      <vt:variant>
        <vt:lpwstr>_Toc176517301</vt:lpwstr>
      </vt:variant>
      <vt:variant>
        <vt:i4>1179701</vt:i4>
      </vt:variant>
      <vt:variant>
        <vt:i4>8</vt:i4>
      </vt:variant>
      <vt:variant>
        <vt:i4>0</vt:i4>
      </vt:variant>
      <vt:variant>
        <vt:i4>5</vt:i4>
      </vt:variant>
      <vt:variant>
        <vt:lpwstr/>
      </vt:variant>
      <vt:variant>
        <vt:lpwstr>_Toc176517300</vt:lpwstr>
      </vt:variant>
      <vt:variant>
        <vt:i4>1769524</vt:i4>
      </vt:variant>
      <vt:variant>
        <vt:i4>2</vt:i4>
      </vt:variant>
      <vt:variant>
        <vt:i4>0</vt:i4>
      </vt:variant>
      <vt:variant>
        <vt:i4>5</vt:i4>
      </vt:variant>
      <vt:variant>
        <vt:lpwstr/>
      </vt:variant>
      <vt:variant>
        <vt:lpwstr>_Toc176517299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Stratégie ONU-REDD pour 2026-2030</dc:title>
  <dc:subject>Mis à jour le 21 mai 2025</dc:subject>
  <dc:creator>Mario Boccucci</dc:creator>
  <cp:keywords>, docId:F3FC2F4F6C26C4131C95B04A8CF7F33F</cp:keywords>
  <dc:description/>
  <cp:lastModifiedBy>Sharon Mcauslan</cp:lastModifiedBy>
  <cp:revision>13</cp:revision>
  <cp:lastPrinted>2024-12-05T10:52:00Z</cp:lastPrinted>
  <dcterms:created xsi:type="dcterms:W3CDTF">2025-06-02T08:50:00Z</dcterms:created>
  <dcterms:modified xsi:type="dcterms:W3CDTF">2025-06-09T19:41:00Z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0cfc9ed669faf6f7acc7957bc568ecb59bc5fc81cfba631276d1b4e8ebbd1526</vt:lpwstr>
  </property>
  <property fmtid="{D5CDD505-2E9C-101B-9397-08002B2CF9AE}" pid="4" name="Order">
    <vt:r8>229300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0x010100FE4CF8A88F65F64D994BBD5497EE3EFC</vt:lpwstr>
  </property>
</Properties>
</file>