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04334282"/>
        <w:docPartObj>
          <w:docPartGallery w:val="Cover Pages"/>
          <w:docPartUnique/>
        </w:docPartObj>
      </w:sdtPr>
      <w:sdtContent>
        <w:p w14:paraId="10CCBEE4" w14:textId="44B013F8" w:rsidR="00F67C95" w:rsidRDefault="00F67C95" w:rsidP="00F16420"/>
        <w:p w14:paraId="64E6EE9A" w14:textId="77777777" w:rsidR="0099217B" w:rsidRDefault="0099217B"/>
        <w:p w14:paraId="1627BF4A" w14:textId="77777777" w:rsidR="0099217B" w:rsidRDefault="0099217B"/>
        <w:p w14:paraId="14139CD5" w14:textId="77777777" w:rsidR="00F53F18" w:rsidRDefault="00F53F18"/>
        <w:p w14:paraId="3F39D943" w14:textId="77777777" w:rsidR="00F53F18" w:rsidRDefault="00F53F18"/>
        <w:p w14:paraId="20D905F7" w14:textId="77777777" w:rsidR="00F53F18" w:rsidRDefault="00F53F18"/>
        <w:p w14:paraId="3333E524" w14:textId="77777777" w:rsidR="00F53F18" w:rsidRDefault="00F53F18"/>
        <w:p w14:paraId="15C94ED2" w14:textId="77777777" w:rsidR="00F53F18" w:rsidRDefault="00F53F18"/>
        <w:p w14:paraId="76A8F1F0" w14:textId="77777777" w:rsidR="00F53F18" w:rsidRDefault="00F53F18"/>
        <w:p w14:paraId="72E5904C" w14:textId="77777777" w:rsidR="00F53F18" w:rsidRDefault="00F53F18"/>
        <w:p w14:paraId="0BC0EF02" w14:textId="71E18CC2" w:rsidR="0099217B" w:rsidRDefault="00F53F18" w:rsidP="00F53F18">
          <w:pPr>
            <w:tabs>
              <w:tab w:val="left" w:pos="5120"/>
            </w:tabs>
          </w:pPr>
          <w:r>
            <w:tab/>
          </w:r>
        </w:p>
        <w:p w14:paraId="5ACA4BE5" w14:textId="77777777" w:rsidR="0099217B" w:rsidRDefault="0099217B"/>
        <w:p w14:paraId="14AC50BA" w14:textId="77777777" w:rsidR="0099217B" w:rsidRDefault="0099217B"/>
        <w:tbl>
          <w:tblPr>
            <w:tblpPr w:leftFromText="187" w:rightFromText="187" w:vertAnchor="page" w:horzAnchor="margin" w:tblpY="5721"/>
            <w:tblW w:w="4716" w:type="pct"/>
            <w:tblBorders>
              <w:left w:val="single" w:sz="12" w:space="0" w:color="156082" w:themeColor="accent1"/>
            </w:tblBorders>
            <w:tblCellMar>
              <w:left w:w="144" w:type="dxa"/>
              <w:right w:w="115" w:type="dxa"/>
            </w:tblCellMar>
            <w:tblLook w:val="04A0" w:firstRow="1" w:lastRow="0" w:firstColumn="1" w:lastColumn="0" w:noHBand="0" w:noVBand="1"/>
          </w:tblPr>
          <w:tblGrid>
            <w:gridCol w:w="8499"/>
          </w:tblGrid>
          <w:tr w:rsidR="00F67C95" w14:paraId="0BC9AE1F" w14:textId="77777777" w:rsidTr="00F53F18">
            <w:tc>
              <w:tcPr>
                <w:tcW w:w="8499" w:type="dxa"/>
                <w:tcMar>
                  <w:top w:w="216" w:type="dxa"/>
                  <w:left w:w="115" w:type="dxa"/>
                  <w:bottom w:w="216" w:type="dxa"/>
                  <w:right w:w="115" w:type="dxa"/>
                </w:tcMar>
              </w:tcPr>
              <w:p w14:paraId="19C3E8E1" w14:textId="0D4AA8B1" w:rsidR="00F67C95" w:rsidRDefault="00F67C95" w:rsidP="00F53F18">
                <w:pPr>
                  <w:pStyle w:val="NoSpacing"/>
                  <w:rPr>
                    <w:color w:val="0F4761" w:themeColor="accent1" w:themeShade="BF"/>
                    <w:sz w:val="24"/>
                  </w:rPr>
                </w:pPr>
              </w:p>
            </w:tc>
          </w:tr>
          <w:tr w:rsidR="00F67C95" w14:paraId="7ED6BD7D" w14:textId="77777777" w:rsidTr="00F53F18">
            <w:tc>
              <w:tcPr>
                <w:tcW w:w="8499" w:type="dxa"/>
              </w:tcPr>
              <w:sdt>
                <w:sdtPr>
                  <w:rPr>
                    <w:rFonts w:asciiTheme="majorHAnsi" w:eastAsiaTheme="majorEastAsia" w:hAnsiTheme="majorHAnsi" w:cstheme="majorBidi"/>
                    <w:b/>
                    <w:bCs/>
                    <w:sz w:val="56"/>
                    <w:szCs w:val="56"/>
                  </w:rPr>
                  <w:alias w:val="Title"/>
                  <w:id w:val="13406919"/>
                  <w:placeholder>
                    <w:docPart w:val="87132B190F454964AEE63266677DE6CF"/>
                  </w:placeholder>
                  <w:dataBinding w:prefixMappings="xmlns:ns0='http://schemas.openxmlformats.org/package/2006/metadata/core-properties' xmlns:ns1='http://purl.org/dc/elements/1.1/'" w:xpath="/ns0:coreProperties[1]/ns1:title[1]" w:storeItemID="{6C3C8BC8-F283-45AE-878A-BAB7291924A1}"/>
                  <w:text/>
                </w:sdtPr>
                <w:sdtContent>
                  <w:p w14:paraId="53299F72" w14:textId="48957C4D" w:rsidR="00F67C95" w:rsidRPr="00980CDD" w:rsidRDefault="00841051" w:rsidP="00F53F18">
                    <w:pPr>
                      <w:pStyle w:val="NoSpacing"/>
                      <w:spacing w:line="216" w:lineRule="auto"/>
                      <w:rPr>
                        <w:rFonts w:asciiTheme="majorHAnsi" w:eastAsiaTheme="majorEastAsia" w:hAnsiTheme="majorHAnsi" w:cstheme="majorBidi"/>
                        <w:sz w:val="88"/>
                        <w:szCs w:val="88"/>
                      </w:rPr>
                    </w:pPr>
                    <w:r w:rsidRPr="00AD6B27">
                      <w:rPr>
                        <w:rFonts w:asciiTheme="majorHAnsi" w:eastAsiaTheme="majorEastAsia" w:hAnsiTheme="majorHAnsi" w:cstheme="majorBidi"/>
                        <w:b/>
                        <w:bCs/>
                        <w:sz w:val="56"/>
                        <w:szCs w:val="56"/>
                      </w:rPr>
                      <w:t>UN-REDD 2026-2030 Strategy</w:t>
                    </w:r>
                  </w:p>
                </w:sdtContent>
              </w:sdt>
            </w:tc>
          </w:tr>
          <w:tr w:rsidR="00F67C95" w14:paraId="4EC18A82" w14:textId="77777777" w:rsidTr="00F53F18">
            <w:sdt>
              <w:sdtPr>
                <w:rPr>
                  <w:sz w:val="24"/>
                  <w:szCs w:val="24"/>
                </w:rPr>
                <w:alias w:val="Subtitle"/>
                <w:id w:val="13406923"/>
                <w:placeholder>
                  <w:docPart w:val="44A8169952214055A3BA04E8B7DBF79C"/>
                </w:placeholder>
                <w:dataBinding w:prefixMappings="xmlns:ns0='http://schemas.openxmlformats.org/package/2006/metadata/core-properties' xmlns:ns1='http://purl.org/dc/elements/1.1/'" w:xpath="/ns0:coreProperties[1]/ns1:subject[1]" w:storeItemID="{6C3C8BC8-F283-45AE-878A-BAB7291924A1}"/>
                <w:text/>
              </w:sdtPr>
              <w:sdtContent>
                <w:tc>
                  <w:tcPr>
                    <w:tcW w:w="8499" w:type="dxa"/>
                    <w:tcMar>
                      <w:top w:w="216" w:type="dxa"/>
                      <w:left w:w="115" w:type="dxa"/>
                      <w:bottom w:w="216" w:type="dxa"/>
                      <w:right w:w="115" w:type="dxa"/>
                    </w:tcMar>
                  </w:tcPr>
                  <w:p w14:paraId="0F3065E4" w14:textId="4BCE6412" w:rsidR="00F67C95" w:rsidRPr="00980CDD" w:rsidRDefault="00A403F8" w:rsidP="00F53F18">
                    <w:pPr>
                      <w:pStyle w:val="NoSpacing"/>
                      <w:rPr>
                        <w:sz w:val="24"/>
                      </w:rPr>
                    </w:pPr>
                    <w:r>
                      <w:rPr>
                        <w:sz w:val="24"/>
                        <w:szCs w:val="24"/>
                      </w:rPr>
                      <w:t>Updated 21 May 2025</w:t>
                    </w:r>
                  </w:p>
                </w:tc>
              </w:sdtContent>
            </w:sdt>
          </w:tr>
          <w:tr w:rsidR="00D009CC" w14:paraId="4931D9A1" w14:textId="77777777" w:rsidTr="00F53F18">
            <w:tc>
              <w:tcPr>
                <w:tcW w:w="8499" w:type="dxa"/>
                <w:tcMar>
                  <w:top w:w="216" w:type="dxa"/>
                  <w:left w:w="115" w:type="dxa"/>
                  <w:bottom w:w="216" w:type="dxa"/>
                  <w:right w:w="115" w:type="dxa"/>
                </w:tcMar>
              </w:tcPr>
              <w:p w14:paraId="1F5CE109" w14:textId="64C4DAE8" w:rsidR="00D009CC" w:rsidRPr="00F53F18" w:rsidRDefault="00F53F18" w:rsidP="00F53F18">
                <w:pPr>
                  <w:pStyle w:val="NoSpacing"/>
                  <w:rPr>
                    <w:b/>
                    <w:bCs/>
                    <w:i/>
                    <w:iCs/>
                    <w:sz w:val="24"/>
                    <w:szCs w:val="24"/>
                  </w:rPr>
                </w:pPr>
                <w:r w:rsidRPr="00F53F18">
                  <w:rPr>
                    <w:b/>
                    <w:bCs/>
                    <w:i/>
                    <w:iCs/>
                    <w:sz w:val="32"/>
                    <w:szCs w:val="32"/>
                  </w:rPr>
                  <w:t>Background Document for UN-REDD Executive Board Meeting 19-20 June 2025</w:t>
                </w:r>
              </w:p>
            </w:tc>
          </w:tr>
        </w:tbl>
        <w:p w14:paraId="55402A7B" w14:textId="315FB0AF" w:rsidR="00841051" w:rsidRDefault="00841051" w:rsidP="00980CDD">
          <w:pPr>
            <w:spacing w:before="0" w:after="160"/>
            <w:sectPr w:rsidR="00841051" w:rsidSect="003221AA">
              <w:footerReference w:type="default" r:id="rId12"/>
              <w:type w:val="continuous"/>
              <w:pgSz w:w="11906" w:h="16838" w:code="9"/>
              <w:pgMar w:top="1260" w:right="1440" w:bottom="1440" w:left="1440" w:header="708" w:footer="708" w:gutter="0"/>
              <w:pgNumType w:fmt="lowerRoman" w:start="0"/>
              <w:cols w:space="708"/>
              <w:titlePg/>
              <w:docGrid w:linePitch="360"/>
            </w:sectPr>
          </w:pPr>
        </w:p>
        <w:p w14:paraId="5DB08388" w14:textId="4226BC19" w:rsidR="00FC48BB" w:rsidRDefault="00000000" w:rsidP="00FC48BB"/>
      </w:sdtContent>
    </w:sdt>
    <w:p w14:paraId="0D6BBF76" w14:textId="77777777" w:rsidR="00826527" w:rsidRDefault="00826527">
      <w:pPr>
        <w:spacing w:before="0" w:after="160"/>
        <w:rPr>
          <w:b/>
          <w:bCs/>
          <w:sz w:val="28"/>
          <w:szCs w:val="28"/>
        </w:rPr>
      </w:pPr>
      <w:r>
        <w:rPr>
          <w:b/>
          <w:bCs/>
          <w:sz w:val="28"/>
          <w:szCs w:val="28"/>
        </w:rPr>
        <w:br w:type="page"/>
      </w:r>
    </w:p>
    <w:p w14:paraId="3E02EEBC" w14:textId="588F52E3" w:rsidR="006C7214" w:rsidRPr="00841051" w:rsidRDefault="00BE6BFD" w:rsidP="00841051">
      <w:pPr>
        <w:spacing w:before="0" w:after="160"/>
      </w:pPr>
      <w:r w:rsidRPr="001F0A55">
        <w:rPr>
          <w:b/>
          <w:bCs/>
          <w:sz w:val="28"/>
          <w:szCs w:val="28"/>
        </w:rPr>
        <w:lastRenderedPageBreak/>
        <w:t xml:space="preserve">Table of </w:t>
      </w:r>
      <w:r w:rsidR="00184509" w:rsidRPr="001F0A55">
        <w:rPr>
          <w:b/>
          <w:bCs/>
          <w:sz w:val="28"/>
          <w:szCs w:val="28"/>
        </w:rPr>
        <w:t>C</w:t>
      </w:r>
      <w:r w:rsidRPr="001F0A55">
        <w:rPr>
          <w:b/>
          <w:bCs/>
          <w:sz w:val="28"/>
          <w:szCs w:val="28"/>
        </w:rPr>
        <w:t>ontents</w:t>
      </w:r>
    </w:p>
    <w:p w14:paraId="34229441" w14:textId="20DAB01F" w:rsidR="00310C1F" w:rsidRDefault="00A47383">
      <w:pPr>
        <w:pStyle w:val="TOC1"/>
        <w:tabs>
          <w:tab w:val="left" w:pos="660"/>
        </w:tabs>
        <w:rPr>
          <w:rFonts w:asciiTheme="minorHAnsi" w:eastAsiaTheme="minorEastAsia" w:hAnsiTheme="minorHAnsi"/>
          <w:b w:val="0"/>
          <w:bCs w:val="0"/>
          <w:caps w:val="0"/>
          <w:noProof/>
          <w:lang w:val="en-CA"/>
        </w:rPr>
      </w:pPr>
      <w:r w:rsidRPr="001F0A55">
        <w:rPr>
          <w:caps w:val="0"/>
        </w:rPr>
        <w:fldChar w:fldCharType="begin"/>
      </w:r>
      <w:r w:rsidRPr="001F0A55">
        <w:rPr>
          <w:caps w:val="0"/>
        </w:rPr>
        <w:instrText xml:space="preserve"> TOC \o "1-3" \h \z \u </w:instrText>
      </w:r>
      <w:r w:rsidRPr="001F0A55">
        <w:rPr>
          <w:caps w:val="0"/>
        </w:rPr>
        <w:fldChar w:fldCharType="separate"/>
      </w:r>
      <w:hyperlink w:anchor="_Toc200372052" w:history="1">
        <w:r w:rsidR="00310C1F" w:rsidRPr="000D581C">
          <w:rPr>
            <w:rStyle w:val="Hyperlink"/>
            <w:noProof/>
          </w:rPr>
          <w:t>1.0</w:t>
        </w:r>
        <w:r w:rsidR="00310C1F">
          <w:rPr>
            <w:rFonts w:asciiTheme="minorHAnsi" w:eastAsiaTheme="minorEastAsia" w:hAnsiTheme="minorHAnsi"/>
            <w:b w:val="0"/>
            <w:bCs w:val="0"/>
            <w:caps w:val="0"/>
            <w:noProof/>
            <w:lang w:val="en-CA"/>
          </w:rPr>
          <w:tab/>
        </w:r>
        <w:r w:rsidR="00310C1F" w:rsidRPr="000D581C">
          <w:rPr>
            <w:rStyle w:val="Hyperlink"/>
            <w:noProof/>
          </w:rPr>
          <w:t>INTRODUCTION</w:t>
        </w:r>
        <w:r w:rsidR="00310C1F">
          <w:rPr>
            <w:noProof/>
            <w:webHidden/>
          </w:rPr>
          <w:tab/>
        </w:r>
        <w:r w:rsidR="00310C1F">
          <w:rPr>
            <w:noProof/>
            <w:webHidden/>
          </w:rPr>
          <w:fldChar w:fldCharType="begin"/>
        </w:r>
        <w:r w:rsidR="00310C1F">
          <w:rPr>
            <w:noProof/>
            <w:webHidden/>
          </w:rPr>
          <w:instrText xml:space="preserve"> PAGEREF _Toc200372052 \h </w:instrText>
        </w:r>
        <w:r w:rsidR="00310C1F">
          <w:rPr>
            <w:noProof/>
            <w:webHidden/>
          </w:rPr>
        </w:r>
        <w:r w:rsidR="00310C1F">
          <w:rPr>
            <w:noProof/>
            <w:webHidden/>
          </w:rPr>
          <w:fldChar w:fldCharType="separate"/>
        </w:r>
        <w:r w:rsidR="00310C1F">
          <w:rPr>
            <w:noProof/>
            <w:webHidden/>
          </w:rPr>
          <w:t>1</w:t>
        </w:r>
        <w:r w:rsidR="00310C1F">
          <w:rPr>
            <w:noProof/>
            <w:webHidden/>
          </w:rPr>
          <w:fldChar w:fldCharType="end"/>
        </w:r>
      </w:hyperlink>
    </w:p>
    <w:p w14:paraId="2D9E5D8D" w14:textId="253B19CB" w:rsidR="00310C1F" w:rsidRDefault="00310C1F">
      <w:pPr>
        <w:pStyle w:val="TOC2"/>
        <w:rPr>
          <w:rFonts w:eastAsiaTheme="minorEastAsia"/>
          <w:b w:val="0"/>
          <w:bCs w:val="0"/>
          <w:noProof/>
          <w:sz w:val="24"/>
          <w:szCs w:val="24"/>
          <w:lang w:val="en-CA"/>
        </w:rPr>
      </w:pPr>
      <w:hyperlink w:anchor="_Toc200372053" w:history="1">
        <w:r w:rsidRPr="000D581C">
          <w:rPr>
            <w:rStyle w:val="Hyperlink"/>
            <w:noProof/>
          </w:rPr>
          <w:t>1.1.  Background</w:t>
        </w:r>
        <w:r>
          <w:rPr>
            <w:noProof/>
            <w:webHidden/>
          </w:rPr>
          <w:tab/>
        </w:r>
        <w:r>
          <w:rPr>
            <w:noProof/>
            <w:webHidden/>
          </w:rPr>
          <w:fldChar w:fldCharType="begin"/>
        </w:r>
        <w:r>
          <w:rPr>
            <w:noProof/>
            <w:webHidden/>
          </w:rPr>
          <w:instrText xml:space="preserve"> PAGEREF _Toc200372053 \h </w:instrText>
        </w:r>
        <w:r>
          <w:rPr>
            <w:noProof/>
            <w:webHidden/>
          </w:rPr>
        </w:r>
        <w:r>
          <w:rPr>
            <w:noProof/>
            <w:webHidden/>
          </w:rPr>
          <w:fldChar w:fldCharType="separate"/>
        </w:r>
        <w:r>
          <w:rPr>
            <w:noProof/>
            <w:webHidden/>
          </w:rPr>
          <w:t>1</w:t>
        </w:r>
        <w:r>
          <w:rPr>
            <w:noProof/>
            <w:webHidden/>
          </w:rPr>
          <w:fldChar w:fldCharType="end"/>
        </w:r>
      </w:hyperlink>
    </w:p>
    <w:p w14:paraId="2F77BF31" w14:textId="3621C159" w:rsidR="00310C1F" w:rsidRDefault="00310C1F">
      <w:pPr>
        <w:pStyle w:val="TOC2"/>
        <w:rPr>
          <w:rFonts w:eastAsiaTheme="minorEastAsia"/>
          <w:b w:val="0"/>
          <w:bCs w:val="0"/>
          <w:noProof/>
          <w:sz w:val="24"/>
          <w:szCs w:val="24"/>
          <w:lang w:val="en-CA"/>
        </w:rPr>
      </w:pPr>
      <w:hyperlink w:anchor="_Toc200372054" w:history="1">
        <w:r w:rsidRPr="000D581C">
          <w:rPr>
            <w:rStyle w:val="Hyperlink"/>
            <w:noProof/>
          </w:rPr>
          <w:t>1.2.</w:t>
        </w:r>
        <w:r>
          <w:rPr>
            <w:rFonts w:eastAsiaTheme="minorEastAsia"/>
            <w:b w:val="0"/>
            <w:bCs w:val="0"/>
            <w:noProof/>
            <w:sz w:val="24"/>
            <w:szCs w:val="24"/>
            <w:lang w:val="en-CA"/>
          </w:rPr>
          <w:tab/>
        </w:r>
        <w:r w:rsidRPr="000D581C">
          <w:rPr>
            <w:rStyle w:val="Hyperlink"/>
            <w:noProof/>
          </w:rPr>
          <w:t>Process</w:t>
        </w:r>
        <w:r>
          <w:rPr>
            <w:noProof/>
            <w:webHidden/>
          </w:rPr>
          <w:tab/>
        </w:r>
        <w:r>
          <w:rPr>
            <w:noProof/>
            <w:webHidden/>
          </w:rPr>
          <w:fldChar w:fldCharType="begin"/>
        </w:r>
        <w:r>
          <w:rPr>
            <w:noProof/>
            <w:webHidden/>
          </w:rPr>
          <w:instrText xml:space="preserve"> PAGEREF _Toc200372054 \h </w:instrText>
        </w:r>
        <w:r>
          <w:rPr>
            <w:noProof/>
            <w:webHidden/>
          </w:rPr>
        </w:r>
        <w:r>
          <w:rPr>
            <w:noProof/>
            <w:webHidden/>
          </w:rPr>
          <w:fldChar w:fldCharType="separate"/>
        </w:r>
        <w:r>
          <w:rPr>
            <w:noProof/>
            <w:webHidden/>
          </w:rPr>
          <w:t>1</w:t>
        </w:r>
        <w:r>
          <w:rPr>
            <w:noProof/>
            <w:webHidden/>
          </w:rPr>
          <w:fldChar w:fldCharType="end"/>
        </w:r>
      </w:hyperlink>
    </w:p>
    <w:p w14:paraId="1FEE93E5" w14:textId="03CEA529" w:rsidR="00310C1F" w:rsidRDefault="00310C1F">
      <w:pPr>
        <w:pStyle w:val="TOC2"/>
        <w:rPr>
          <w:rFonts w:eastAsiaTheme="minorEastAsia"/>
          <w:b w:val="0"/>
          <w:bCs w:val="0"/>
          <w:noProof/>
          <w:sz w:val="24"/>
          <w:szCs w:val="24"/>
          <w:lang w:val="en-CA"/>
        </w:rPr>
      </w:pPr>
      <w:hyperlink w:anchor="_Toc200372055" w:history="1">
        <w:r w:rsidRPr="000D581C">
          <w:rPr>
            <w:rStyle w:val="Hyperlink"/>
            <w:noProof/>
          </w:rPr>
          <w:t>1.3.</w:t>
        </w:r>
        <w:r>
          <w:rPr>
            <w:rFonts w:eastAsiaTheme="minorEastAsia"/>
            <w:b w:val="0"/>
            <w:bCs w:val="0"/>
            <w:noProof/>
            <w:sz w:val="24"/>
            <w:szCs w:val="24"/>
            <w:lang w:val="en-CA"/>
          </w:rPr>
          <w:tab/>
        </w:r>
        <w:r w:rsidRPr="000D581C">
          <w:rPr>
            <w:rStyle w:val="Hyperlink"/>
            <w:noProof/>
          </w:rPr>
          <w:t>Rationale</w:t>
        </w:r>
        <w:r>
          <w:rPr>
            <w:noProof/>
            <w:webHidden/>
          </w:rPr>
          <w:tab/>
        </w:r>
        <w:r>
          <w:rPr>
            <w:noProof/>
            <w:webHidden/>
          </w:rPr>
          <w:fldChar w:fldCharType="begin"/>
        </w:r>
        <w:r>
          <w:rPr>
            <w:noProof/>
            <w:webHidden/>
          </w:rPr>
          <w:instrText xml:space="preserve"> PAGEREF _Toc200372055 \h </w:instrText>
        </w:r>
        <w:r>
          <w:rPr>
            <w:noProof/>
            <w:webHidden/>
          </w:rPr>
        </w:r>
        <w:r>
          <w:rPr>
            <w:noProof/>
            <w:webHidden/>
          </w:rPr>
          <w:fldChar w:fldCharType="separate"/>
        </w:r>
        <w:r>
          <w:rPr>
            <w:noProof/>
            <w:webHidden/>
          </w:rPr>
          <w:t>2</w:t>
        </w:r>
        <w:r>
          <w:rPr>
            <w:noProof/>
            <w:webHidden/>
          </w:rPr>
          <w:fldChar w:fldCharType="end"/>
        </w:r>
      </w:hyperlink>
    </w:p>
    <w:p w14:paraId="1EAC6A8C" w14:textId="0EC6E62E" w:rsidR="00310C1F" w:rsidRDefault="00310C1F">
      <w:pPr>
        <w:pStyle w:val="TOC1"/>
        <w:tabs>
          <w:tab w:val="left" w:pos="660"/>
        </w:tabs>
        <w:rPr>
          <w:rFonts w:asciiTheme="minorHAnsi" w:eastAsiaTheme="minorEastAsia" w:hAnsiTheme="minorHAnsi"/>
          <w:b w:val="0"/>
          <w:bCs w:val="0"/>
          <w:caps w:val="0"/>
          <w:noProof/>
          <w:lang w:val="en-CA"/>
        </w:rPr>
      </w:pPr>
      <w:hyperlink w:anchor="_Toc200372056" w:history="1">
        <w:r w:rsidRPr="000D581C">
          <w:rPr>
            <w:rStyle w:val="Hyperlink"/>
            <w:noProof/>
          </w:rPr>
          <w:t>2.0</w:t>
        </w:r>
        <w:r>
          <w:rPr>
            <w:rFonts w:asciiTheme="minorHAnsi" w:eastAsiaTheme="minorEastAsia" w:hAnsiTheme="minorHAnsi"/>
            <w:b w:val="0"/>
            <w:bCs w:val="0"/>
            <w:caps w:val="0"/>
            <w:noProof/>
            <w:lang w:val="en-CA"/>
          </w:rPr>
          <w:tab/>
        </w:r>
        <w:r w:rsidRPr="000D581C">
          <w:rPr>
            <w:rStyle w:val="Hyperlink"/>
            <w:noProof/>
          </w:rPr>
          <w:t>STRATEGY</w:t>
        </w:r>
        <w:r>
          <w:rPr>
            <w:noProof/>
            <w:webHidden/>
          </w:rPr>
          <w:tab/>
        </w:r>
        <w:r>
          <w:rPr>
            <w:noProof/>
            <w:webHidden/>
          </w:rPr>
          <w:fldChar w:fldCharType="begin"/>
        </w:r>
        <w:r>
          <w:rPr>
            <w:noProof/>
            <w:webHidden/>
          </w:rPr>
          <w:instrText xml:space="preserve"> PAGEREF _Toc200372056 \h </w:instrText>
        </w:r>
        <w:r>
          <w:rPr>
            <w:noProof/>
            <w:webHidden/>
          </w:rPr>
        </w:r>
        <w:r>
          <w:rPr>
            <w:noProof/>
            <w:webHidden/>
          </w:rPr>
          <w:fldChar w:fldCharType="separate"/>
        </w:r>
        <w:r>
          <w:rPr>
            <w:noProof/>
            <w:webHidden/>
          </w:rPr>
          <w:t>6</w:t>
        </w:r>
        <w:r>
          <w:rPr>
            <w:noProof/>
            <w:webHidden/>
          </w:rPr>
          <w:fldChar w:fldCharType="end"/>
        </w:r>
      </w:hyperlink>
    </w:p>
    <w:p w14:paraId="578032BB" w14:textId="2F99D107" w:rsidR="00310C1F" w:rsidRDefault="00310C1F">
      <w:pPr>
        <w:pStyle w:val="TOC2"/>
        <w:rPr>
          <w:rFonts w:eastAsiaTheme="minorEastAsia"/>
          <w:b w:val="0"/>
          <w:bCs w:val="0"/>
          <w:noProof/>
          <w:sz w:val="24"/>
          <w:szCs w:val="24"/>
          <w:lang w:val="en-CA"/>
        </w:rPr>
      </w:pPr>
      <w:hyperlink w:anchor="_Toc200372057" w:history="1">
        <w:r w:rsidRPr="000D581C">
          <w:rPr>
            <w:rStyle w:val="Hyperlink"/>
            <w:noProof/>
          </w:rPr>
          <w:t>2.1.</w:t>
        </w:r>
        <w:r>
          <w:rPr>
            <w:rFonts w:eastAsiaTheme="minorEastAsia"/>
            <w:b w:val="0"/>
            <w:bCs w:val="0"/>
            <w:noProof/>
            <w:sz w:val="24"/>
            <w:szCs w:val="24"/>
            <w:lang w:val="en-CA"/>
          </w:rPr>
          <w:tab/>
        </w:r>
        <w:r w:rsidRPr="000D581C">
          <w:rPr>
            <w:rStyle w:val="Hyperlink"/>
            <w:noProof/>
          </w:rPr>
          <w:t>Vision and Goal</w:t>
        </w:r>
        <w:r>
          <w:rPr>
            <w:noProof/>
            <w:webHidden/>
          </w:rPr>
          <w:tab/>
        </w:r>
        <w:r>
          <w:rPr>
            <w:noProof/>
            <w:webHidden/>
          </w:rPr>
          <w:fldChar w:fldCharType="begin"/>
        </w:r>
        <w:r>
          <w:rPr>
            <w:noProof/>
            <w:webHidden/>
          </w:rPr>
          <w:instrText xml:space="preserve"> PAGEREF _Toc200372057 \h </w:instrText>
        </w:r>
        <w:r>
          <w:rPr>
            <w:noProof/>
            <w:webHidden/>
          </w:rPr>
        </w:r>
        <w:r>
          <w:rPr>
            <w:noProof/>
            <w:webHidden/>
          </w:rPr>
          <w:fldChar w:fldCharType="separate"/>
        </w:r>
        <w:r>
          <w:rPr>
            <w:noProof/>
            <w:webHidden/>
          </w:rPr>
          <w:t>6</w:t>
        </w:r>
        <w:r>
          <w:rPr>
            <w:noProof/>
            <w:webHidden/>
          </w:rPr>
          <w:fldChar w:fldCharType="end"/>
        </w:r>
      </w:hyperlink>
    </w:p>
    <w:p w14:paraId="6C2720C6" w14:textId="3FA5C41C" w:rsidR="00310C1F" w:rsidRDefault="00310C1F">
      <w:pPr>
        <w:pStyle w:val="TOC2"/>
        <w:rPr>
          <w:rFonts w:eastAsiaTheme="minorEastAsia"/>
          <w:b w:val="0"/>
          <w:bCs w:val="0"/>
          <w:noProof/>
          <w:sz w:val="24"/>
          <w:szCs w:val="24"/>
          <w:lang w:val="en-CA"/>
        </w:rPr>
      </w:pPr>
      <w:hyperlink w:anchor="_Toc200372058" w:history="1">
        <w:r w:rsidRPr="000D581C">
          <w:rPr>
            <w:rStyle w:val="Hyperlink"/>
            <w:noProof/>
          </w:rPr>
          <w:t>2.2.</w:t>
        </w:r>
        <w:r>
          <w:rPr>
            <w:rFonts w:eastAsiaTheme="minorEastAsia"/>
            <w:b w:val="0"/>
            <w:bCs w:val="0"/>
            <w:noProof/>
            <w:sz w:val="24"/>
            <w:szCs w:val="24"/>
            <w:lang w:val="en-CA"/>
          </w:rPr>
          <w:tab/>
        </w:r>
        <w:r w:rsidRPr="000D581C">
          <w:rPr>
            <w:rStyle w:val="Hyperlink"/>
            <w:noProof/>
          </w:rPr>
          <w:t>Theory of Change</w:t>
        </w:r>
        <w:r>
          <w:rPr>
            <w:noProof/>
            <w:webHidden/>
          </w:rPr>
          <w:tab/>
        </w:r>
        <w:r>
          <w:rPr>
            <w:noProof/>
            <w:webHidden/>
          </w:rPr>
          <w:fldChar w:fldCharType="begin"/>
        </w:r>
        <w:r>
          <w:rPr>
            <w:noProof/>
            <w:webHidden/>
          </w:rPr>
          <w:instrText xml:space="preserve"> PAGEREF _Toc200372058 \h </w:instrText>
        </w:r>
        <w:r>
          <w:rPr>
            <w:noProof/>
            <w:webHidden/>
          </w:rPr>
        </w:r>
        <w:r>
          <w:rPr>
            <w:noProof/>
            <w:webHidden/>
          </w:rPr>
          <w:fldChar w:fldCharType="separate"/>
        </w:r>
        <w:r>
          <w:rPr>
            <w:noProof/>
            <w:webHidden/>
          </w:rPr>
          <w:t>6</w:t>
        </w:r>
        <w:r>
          <w:rPr>
            <w:noProof/>
            <w:webHidden/>
          </w:rPr>
          <w:fldChar w:fldCharType="end"/>
        </w:r>
      </w:hyperlink>
    </w:p>
    <w:p w14:paraId="34213AE6" w14:textId="0EC5F3AA" w:rsidR="00310C1F" w:rsidRDefault="00310C1F">
      <w:pPr>
        <w:pStyle w:val="TOC2"/>
        <w:rPr>
          <w:rFonts w:eastAsiaTheme="minorEastAsia"/>
          <w:b w:val="0"/>
          <w:bCs w:val="0"/>
          <w:noProof/>
          <w:sz w:val="24"/>
          <w:szCs w:val="24"/>
          <w:lang w:val="en-CA"/>
        </w:rPr>
      </w:pPr>
      <w:hyperlink w:anchor="_Toc200372059" w:history="1">
        <w:r w:rsidRPr="000D581C">
          <w:rPr>
            <w:rStyle w:val="Hyperlink"/>
            <w:iCs/>
            <w:noProof/>
          </w:rPr>
          <w:t>2.3.</w:t>
        </w:r>
        <w:r>
          <w:rPr>
            <w:rFonts w:eastAsiaTheme="minorEastAsia"/>
            <w:b w:val="0"/>
            <w:bCs w:val="0"/>
            <w:noProof/>
            <w:sz w:val="24"/>
            <w:szCs w:val="24"/>
            <w:lang w:val="en-CA"/>
          </w:rPr>
          <w:tab/>
        </w:r>
        <w:r w:rsidRPr="000D581C">
          <w:rPr>
            <w:rStyle w:val="Hyperlink"/>
            <w:noProof/>
          </w:rPr>
          <w:t>Assumptions</w:t>
        </w:r>
        <w:r>
          <w:rPr>
            <w:noProof/>
            <w:webHidden/>
          </w:rPr>
          <w:tab/>
        </w:r>
        <w:r>
          <w:rPr>
            <w:noProof/>
            <w:webHidden/>
          </w:rPr>
          <w:fldChar w:fldCharType="begin"/>
        </w:r>
        <w:r>
          <w:rPr>
            <w:noProof/>
            <w:webHidden/>
          </w:rPr>
          <w:instrText xml:space="preserve"> PAGEREF _Toc200372059 \h </w:instrText>
        </w:r>
        <w:r>
          <w:rPr>
            <w:noProof/>
            <w:webHidden/>
          </w:rPr>
        </w:r>
        <w:r>
          <w:rPr>
            <w:noProof/>
            <w:webHidden/>
          </w:rPr>
          <w:fldChar w:fldCharType="separate"/>
        </w:r>
        <w:r>
          <w:rPr>
            <w:noProof/>
            <w:webHidden/>
          </w:rPr>
          <w:t>7</w:t>
        </w:r>
        <w:r>
          <w:rPr>
            <w:noProof/>
            <w:webHidden/>
          </w:rPr>
          <w:fldChar w:fldCharType="end"/>
        </w:r>
      </w:hyperlink>
    </w:p>
    <w:p w14:paraId="79DD63D7" w14:textId="2A25321F" w:rsidR="00310C1F" w:rsidRDefault="00310C1F">
      <w:pPr>
        <w:pStyle w:val="TOC2"/>
        <w:rPr>
          <w:rFonts w:eastAsiaTheme="minorEastAsia"/>
          <w:b w:val="0"/>
          <w:bCs w:val="0"/>
          <w:noProof/>
          <w:sz w:val="24"/>
          <w:szCs w:val="24"/>
          <w:lang w:val="en-CA"/>
        </w:rPr>
      </w:pPr>
      <w:hyperlink w:anchor="_Toc200372060" w:history="1">
        <w:r w:rsidRPr="000D581C">
          <w:rPr>
            <w:rStyle w:val="Hyperlink"/>
            <w:noProof/>
          </w:rPr>
          <w:t>2.4</w:t>
        </w:r>
        <w:r>
          <w:rPr>
            <w:rFonts w:eastAsiaTheme="minorEastAsia"/>
            <w:b w:val="0"/>
            <w:bCs w:val="0"/>
            <w:noProof/>
            <w:sz w:val="24"/>
            <w:szCs w:val="24"/>
            <w:lang w:val="en-CA"/>
          </w:rPr>
          <w:tab/>
        </w:r>
        <w:r w:rsidRPr="000D581C">
          <w:rPr>
            <w:rStyle w:val="Hyperlink"/>
            <w:noProof/>
          </w:rPr>
          <w:t>UN-REDD Programme Value Proposition</w:t>
        </w:r>
        <w:r>
          <w:rPr>
            <w:noProof/>
            <w:webHidden/>
          </w:rPr>
          <w:tab/>
        </w:r>
        <w:r>
          <w:rPr>
            <w:noProof/>
            <w:webHidden/>
          </w:rPr>
          <w:fldChar w:fldCharType="begin"/>
        </w:r>
        <w:r>
          <w:rPr>
            <w:noProof/>
            <w:webHidden/>
          </w:rPr>
          <w:instrText xml:space="preserve"> PAGEREF _Toc200372060 \h </w:instrText>
        </w:r>
        <w:r>
          <w:rPr>
            <w:noProof/>
            <w:webHidden/>
          </w:rPr>
        </w:r>
        <w:r>
          <w:rPr>
            <w:noProof/>
            <w:webHidden/>
          </w:rPr>
          <w:fldChar w:fldCharType="separate"/>
        </w:r>
        <w:r>
          <w:rPr>
            <w:noProof/>
            <w:webHidden/>
          </w:rPr>
          <w:t>7</w:t>
        </w:r>
        <w:r>
          <w:rPr>
            <w:noProof/>
            <w:webHidden/>
          </w:rPr>
          <w:fldChar w:fldCharType="end"/>
        </w:r>
      </w:hyperlink>
    </w:p>
    <w:p w14:paraId="3D4C2A96" w14:textId="25219DF0" w:rsidR="00310C1F" w:rsidRDefault="00310C1F">
      <w:pPr>
        <w:pStyle w:val="TOC1"/>
        <w:tabs>
          <w:tab w:val="left" w:pos="660"/>
        </w:tabs>
        <w:rPr>
          <w:rFonts w:asciiTheme="minorHAnsi" w:eastAsiaTheme="minorEastAsia" w:hAnsiTheme="minorHAnsi"/>
          <w:b w:val="0"/>
          <w:bCs w:val="0"/>
          <w:caps w:val="0"/>
          <w:noProof/>
          <w:lang w:val="en-CA"/>
        </w:rPr>
      </w:pPr>
      <w:hyperlink w:anchor="_Toc200372061" w:history="1">
        <w:r w:rsidRPr="000D581C">
          <w:rPr>
            <w:rStyle w:val="Hyperlink"/>
            <w:noProof/>
          </w:rPr>
          <w:t>3.0.</w:t>
        </w:r>
        <w:r>
          <w:rPr>
            <w:rFonts w:asciiTheme="minorHAnsi" w:eastAsiaTheme="minorEastAsia" w:hAnsiTheme="minorHAnsi"/>
            <w:b w:val="0"/>
            <w:bCs w:val="0"/>
            <w:caps w:val="0"/>
            <w:noProof/>
            <w:lang w:val="en-CA"/>
          </w:rPr>
          <w:tab/>
        </w:r>
        <w:r w:rsidRPr="000D581C">
          <w:rPr>
            <w:rStyle w:val="Hyperlink"/>
            <w:noProof/>
          </w:rPr>
          <w:t>Results</w:t>
        </w:r>
        <w:r>
          <w:rPr>
            <w:noProof/>
            <w:webHidden/>
          </w:rPr>
          <w:tab/>
        </w:r>
        <w:r>
          <w:rPr>
            <w:noProof/>
            <w:webHidden/>
          </w:rPr>
          <w:fldChar w:fldCharType="begin"/>
        </w:r>
        <w:r>
          <w:rPr>
            <w:noProof/>
            <w:webHidden/>
          </w:rPr>
          <w:instrText xml:space="preserve"> PAGEREF _Toc200372061 \h </w:instrText>
        </w:r>
        <w:r>
          <w:rPr>
            <w:noProof/>
            <w:webHidden/>
          </w:rPr>
        </w:r>
        <w:r>
          <w:rPr>
            <w:noProof/>
            <w:webHidden/>
          </w:rPr>
          <w:fldChar w:fldCharType="separate"/>
        </w:r>
        <w:r>
          <w:rPr>
            <w:noProof/>
            <w:webHidden/>
          </w:rPr>
          <w:t>9</w:t>
        </w:r>
        <w:r>
          <w:rPr>
            <w:noProof/>
            <w:webHidden/>
          </w:rPr>
          <w:fldChar w:fldCharType="end"/>
        </w:r>
      </w:hyperlink>
    </w:p>
    <w:p w14:paraId="2E0AA385" w14:textId="14BBDA9A" w:rsidR="00310C1F" w:rsidRDefault="00310C1F">
      <w:pPr>
        <w:pStyle w:val="TOC2"/>
        <w:rPr>
          <w:rFonts w:eastAsiaTheme="minorEastAsia"/>
          <w:b w:val="0"/>
          <w:bCs w:val="0"/>
          <w:noProof/>
          <w:sz w:val="24"/>
          <w:szCs w:val="24"/>
          <w:lang w:val="en-CA"/>
        </w:rPr>
      </w:pPr>
      <w:hyperlink w:anchor="_Toc200372062" w:history="1">
        <w:r w:rsidRPr="000D581C">
          <w:rPr>
            <w:rStyle w:val="Hyperlink"/>
            <w:noProof/>
          </w:rPr>
          <w:t>3.1.</w:t>
        </w:r>
        <w:r>
          <w:rPr>
            <w:rFonts w:eastAsiaTheme="minorEastAsia"/>
            <w:b w:val="0"/>
            <w:bCs w:val="0"/>
            <w:noProof/>
            <w:sz w:val="24"/>
            <w:szCs w:val="24"/>
            <w:lang w:val="en-CA"/>
          </w:rPr>
          <w:tab/>
        </w:r>
        <w:r w:rsidRPr="000D581C">
          <w:rPr>
            <w:rStyle w:val="Hyperlink"/>
            <w:noProof/>
          </w:rPr>
          <w:t>Programmatic Outcomes and Cross-Cutting Elements</w:t>
        </w:r>
        <w:r>
          <w:rPr>
            <w:noProof/>
            <w:webHidden/>
          </w:rPr>
          <w:tab/>
        </w:r>
        <w:r>
          <w:rPr>
            <w:noProof/>
            <w:webHidden/>
          </w:rPr>
          <w:fldChar w:fldCharType="begin"/>
        </w:r>
        <w:r>
          <w:rPr>
            <w:noProof/>
            <w:webHidden/>
          </w:rPr>
          <w:instrText xml:space="preserve"> PAGEREF _Toc200372062 \h </w:instrText>
        </w:r>
        <w:r>
          <w:rPr>
            <w:noProof/>
            <w:webHidden/>
          </w:rPr>
        </w:r>
        <w:r>
          <w:rPr>
            <w:noProof/>
            <w:webHidden/>
          </w:rPr>
          <w:fldChar w:fldCharType="separate"/>
        </w:r>
        <w:r>
          <w:rPr>
            <w:noProof/>
            <w:webHidden/>
          </w:rPr>
          <w:t>11</w:t>
        </w:r>
        <w:r>
          <w:rPr>
            <w:noProof/>
            <w:webHidden/>
          </w:rPr>
          <w:fldChar w:fldCharType="end"/>
        </w:r>
      </w:hyperlink>
    </w:p>
    <w:p w14:paraId="692FF5CA" w14:textId="055351CF" w:rsidR="00310C1F" w:rsidRDefault="00310C1F">
      <w:pPr>
        <w:pStyle w:val="TOC2"/>
        <w:rPr>
          <w:rFonts w:eastAsiaTheme="minorEastAsia"/>
          <w:b w:val="0"/>
          <w:bCs w:val="0"/>
          <w:noProof/>
          <w:sz w:val="24"/>
          <w:szCs w:val="24"/>
          <w:lang w:val="en-CA"/>
        </w:rPr>
      </w:pPr>
      <w:hyperlink w:anchor="_Toc200372063" w:history="1">
        <w:r w:rsidRPr="000D581C">
          <w:rPr>
            <w:rStyle w:val="Hyperlink"/>
            <w:noProof/>
          </w:rPr>
          <w:t>3.2.</w:t>
        </w:r>
        <w:r>
          <w:rPr>
            <w:rFonts w:eastAsiaTheme="minorEastAsia"/>
            <w:b w:val="0"/>
            <w:bCs w:val="0"/>
            <w:noProof/>
            <w:sz w:val="24"/>
            <w:szCs w:val="24"/>
            <w:lang w:val="en-CA"/>
          </w:rPr>
          <w:tab/>
        </w:r>
        <w:r w:rsidRPr="000D581C">
          <w:rPr>
            <w:rStyle w:val="Hyperlink"/>
            <w:noProof/>
          </w:rPr>
          <w:t>Outcome 1: Demonstrating High-Integrity REDD+ Results</w:t>
        </w:r>
        <w:r>
          <w:rPr>
            <w:noProof/>
            <w:webHidden/>
          </w:rPr>
          <w:tab/>
        </w:r>
        <w:r>
          <w:rPr>
            <w:noProof/>
            <w:webHidden/>
          </w:rPr>
          <w:fldChar w:fldCharType="begin"/>
        </w:r>
        <w:r>
          <w:rPr>
            <w:noProof/>
            <w:webHidden/>
          </w:rPr>
          <w:instrText xml:space="preserve"> PAGEREF _Toc200372063 \h </w:instrText>
        </w:r>
        <w:r>
          <w:rPr>
            <w:noProof/>
            <w:webHidden/>
          </w:rPr>
        </w:r>
        <w:r>
          <w:rPr>
            <w:noProof/>
            <w:webHidden/>
          </w:rPr>
          <w:fldChar w:fldCharType="separate"/>
        </w:r>
        <w:r>
          <w:rPr>
            <w:noProof/>
            <w:webHidden/>
          </w:rPr>
          <w:t>11</w:t>
        </w:r>
        <w:r>
          <w:rPr>
            <w:noProof/>
            <w:webHidden/>
          </w:rPr>
          <w:fldChar w:fldCharType="end"/>
        </w:r>
      </w:hyperlink>
    </w:p>
    <w:p w14:paraId="6FF5235E" w14:textId="4E442D4A" w:rsidR="00310C1F" w:rsidRDefault="00310C1F">
      <w:pPr>
        <w:pStyle w:val="TOC2"/>
        <w:rPr>
          <w:rFonts w:eastAsiaTheme="minorEastAsia"/>
          <w:b w:val="0"/>
          <w:bCs w:val="0"/>
          <w:noProof/>
          <w:sz w:val="24"/>
          <w:szCs w:val="24"/>
          <w:lang w:val="en-CA"/>
        </w:rPr>
      </w:pPr>
      <w:hyperlink w:anchor="_Toc200372064" w:history="1">
        <w:r w:rsidRPr="000D581C">
          <w:rPr>
            <w:rStyle w:val="Hyperlink"/>
            <w:noProof/>
          </w:rPr>
          <w:t>3.3.</w:t>
        </w:r>
        <w:r>
          <w:rPr>
            <w:rFonts w:eastAsiaTheme="minorEastAsia"/>
            <w:b w:val="0"/>
            <w:bCs w:val="0"/>
            <w:noProof/>
            <w:sz w:val="24"/>
            <w:szCs w:val="24"/>
            <w:lang w:val="en-CA"/>
          </w:rPr>
          <w:tab/>
        </w:r>
        <w:r w:rsidRPr="000D581C">
          <w:rPr>
            <w:rStyle w:val="Hyperlink"/>
            <w:noProof/>
          </w:rPr>
          <w:t>Outcome 2: Unlocking Finance for REDD+ Results</w:t>
        </w:r>
        <w:r>
          <w:rPr>
            <w:noProof/>
            <w:webHidden/>
          </w:rPr>
          <w:tab/>
        </w:r>
        <w:r>
          <w:rPr>
            <w:noProof/>
            <w:webHidden/>
          </w:rPr>
          <w:fldChar w:fldCharType="begin"/>
        </w:r>
        <w:r>
          <w:rPr>
            <w:noProof/>
            <w:webHidden/>
          </w:rPr>
          <w:instrText xml:space="preserve"> PAGEREF _Toc200372064 \h </w:instrText>
        </w:r>
        <w:r>
          <w:rPr>
            <w:noProof/>
            <w:webHidden/>
          </w:rPr>
        </w:r>
        <w:r>
          <w:rPr>
            <w:noProof/>
            <w:webHidden/>
          </w:rPr>
          <w:fldChar w:fldCharType="separate"/>
        </w:r>
        <w:r>
          <w:rPr>
            <w:noProof/>
            <w:webHidden/>
          </w:rPr>
          <w:t>12</w:t>
        </w:r>
        <w:r>
          <w:rPr>
            <w:noProof/>
            <w:webHidden/>
          </w:rPr>
          <w:fldChar w:fldCharType="end"/>
        </w:r>
      </w:hyperlink>
    </w:p>
    <w:p w14:paraId="2A5AB6F3" w14:textId="3F50BBF9" w:rsidR="00310C1F" w:rsidRDefault="00310C1F">
      <w:pPr>
        <w:pStyle w:val="TOC2"/>
        <w:rPr>
          <w:rFonts w:eastAsiaTheme="minorEastAsia"/>
          <w:b w:val="0"/>
          <w:bCs w:val="0"/>
          <w:noProof/>
          <w:sz w:val="24"/>
          <w:szCs w:val="24"/>
          <w:lang w:val="en-CA"/>
        </w:rPr>
      </w:pPr>
      <w:hyperlink w:anchor="_Toc200372065" w:history="1">
        <w:r w:rsidRPr="000D581C">
          <w:rPr>
            <w:rStyle w:val="Hyperlink"/>
            <w:noProof/>
          </w:rPr>
          <w:t>3.4.</w:t>
        </w:r>
        <w:r>
          <w:rPr>
            <w:rFonts w:eastAsiaTheme="minorEastAsia"/>
            <w:b w:val="0"/>
            <w:bCs w:val="0"/>
            <w:noProof/>
            <w:sz w:val="24"/>
            <w:szCs w:val="24"/>
            <w:lang w:val="en-CA"/>
          </w:rPr>
          <w:tab/>
        </w:r>
        <w:r w:rsidRPr="000D581C">
          <w:rPr>
            <w:rStyle w:val="Hyperlink"/>
            <w:noProof/>
          </w:rPr>
          <w:t>Outcome 3: Enhancing Climate Ambition</w:t>
        </w:r>
        <w:r>
          <w:rPr>
            <w:noProof/>
            <w:webHidden/>
          </w:rPr>
          <w:tab/>
        </w:r>
        <w:r>
          <w:rPr>
            <w:noProof/>
            <w:webHidden/>
          </w:rPr>
          <w:fldChar w:fldCharType="begin"/>
        </w:r>
        <w:r>
          <w:rPr>
            <w:noProof/>
            <w:webHidden/>
          </w:rPr>
          <w:instrText xml:space="preserve"> PAGEREF _Toc200372065 \h </w:instrText>
        </w:r>
        <w:r>
          <w:rPr>
            <w:noProof/>
            <w:webHidden/>
          </w:rPr>
        </w:r>
        <w:r>
          <w:rPr>
            <w:noProof/>
            <w:webHidden/>
          </w:rPr>
          <w:fldChar w:fldCharType="separate"/>
        </w:r>
        <w:r>
          <w:rPr>
            <w:noProof/>
            <w:webHidden/>
          </w:rPr>
          <w:t>12</w:t>
        </w:r>
        <w:r>
          <w:rPr>
            <w:noProof/>
            <w:webHidden/>
          </w:rPr>
          <w:fldChar w:fldCharType="end"/>
        </w:r>
      </w:hyperlink>
    </w:p>
    <w:p w14:paraId="75294E08" w14:textId="4771FFB8" w:rsidR="00310C1F" w:rsidRDefault="00310C1F">
      <w:pPr>
        <w:pStyle w:val="TOC2"/>
        <w:rPr>
          <w:rFonts w:eastAsiaTheme="minorEastAsia"/>
          <w:b w:val="0"/>
          <w:bCs w:val="0"/>
          <w:noProof/>
          <w:sz w:val="24"/>
          <w:szCs w:val="24"/>
          <w:lang w:val="en-CA"/>
        </w:rPr>
      </w:pPr>
      <w:hyperlink w:anchor="_Toc200372066" w:history="1">
        <w:r w:rsidRPr="000D581C">
          <w:rPr>
            <w:rStyle w:val="Hyperlink"/>
            <w:noProof/>
          </w:rPr>
          <w:t>3.5.</w:t>
        </w:r>
        <w:r>
          <w:rPr>
            <w:rFonts w:eastAsiaTheme="minorEastAsia"/>
            <w:b w:val="0"/>
            <w:bCs w:val="0"/>
            <w:noProof/>
            <w:sz w:val="24"/>
            <w:szCs w:val="24"/>
            <w:lang w:val="en-CA"/>
          </w:rPr>
          <w:tab/>
        </w:r>
        <w:r w:rsidRPr="000D581C">
          <w:rPr>
            <w:rStyle w:val="Hyperlink"/>
            <w:noProof/>
          </w:rPr>
          <w:t>Outcome 4:  Enhancing Actions to Address Drivers of Deforestation</w:t>
        </w:r>
        <w:r>
          <w:rPr>
            <w:noProof/>
            <w:webHidden/>
          </w:rPr>
          <w:tab/>
        </w:r>
        <w:r>
          <w:rPr>
            <w:noProof/>
            <w:webHidden/>
          </w:rPr>
          <w:fldChar w:fldCharType="begin"/>
        </w:r>
        <w:r>
          <w:rPr>
            <w:noProof/>
            <w:webHidden/>
          </w:rPr>
          <w:instrText xml:space="preserve"> PAGEREF _Toc200372066 \h </w:instrText>
        </w:r>
        <w:r>
          <w:rPr>
            <w:noProof/>
            <w:webHidden/>
          </w:rPr>
        </w:r>
        <w:r>
          <w:rPr>
            <w:noProof/>
            <w:webHidden/>
          </w:rPr>
          <w:fldChar w:fldCharType="separate"/>
        </w:r>
        <w:r>
          <w:rPr>
            <w:noProof/>
            <w:webHidden/>
          </w:rPr>
          <w:t>13</w:t>
        </w:r>
        <w:r>
          <w:rPr>
            <w:noProof/>
            <w:webHidden/>
          </w:rPr>
          <w:fldChar w:fldCharType="end"/>
        </w:r>
      </w:hyperlink>
    </w:p>
    <w:p w14:paraId="4CA38D3B" w14:textId="4152563D" w:rsidR="00310C1F" w:rsidRDefault="00310C1F">
      <w:pPr>
        <w:pStyle w:val="TOC2"/>
        <w:rPr>
          <w:rFonts w:eastAsiaTheme="minorEastAsia"/>
          <w:b w:val="0"/>
          <w:bCs w:val="0"/>
          <w:noProof/>
          <w:sz w:val="24"/>
          <w:szCs w:val="24"/>
          <w:lang w:val="en-CA"/>
        </w:rPr>
      </w:pPr>
      <w:hyperlink w:anchor="_Toc200372067" w:history="1">
        <w:r w:rsidRPr="000D581C">
          <w:rPr>
            <w:rStyle w:val="Hyperlink"/>
            <w:noProof/>
          </w:rPr>
          <w:t>3.6.</w:t>
        </w:r>
        <w:r>
          <w:rPr>
            <w:rFonts w:eastAsiaTheme="minorEastAsia"/>
            <w:b w:val="0"/>
            <w:bCs w:val="0"/>
            <w:noProof/>
            <w:sz w:val="24"/>
            <w:szCs w:val="24"/>
            <w:lang w:val="en-CA"/>
          </w:rPr>
          <w:tab/>
        </w:r>
        <w:r w:rsidRPr="000D581C">
          <w:rPr>
            <w:rStyle w:val="Hyperlink"/>
            <w:noProof/>
          </w:rPr>
          <w:t>Cross-Cutting Element A: Social Inclusion and Gender Equality</w:t>
        </w:r>
        <w:r>
          <w:rPr>
            <w:noProof/>
            <w:webHidden/>
          </w:rPr>
          <w:tab/>
        </w:r>
        <w:r>
          <w:rPr>
            <w:noProof/>
            <w:webHidden/>
          </w:rPr>
          <w:fldChar w:fldCharType="begin"/>
        </w:r>
        <w:r>
          <w:rPr>
            <w:noProof/>
            <w:webHidden/>
          </w:rPr>
          <w:instrText xml:space="preserve"> PAGEREF _Toc200372067 \h </w:instrText>
        </w:r>
        <w:r>
          <w:rPr>
            <w:noProof/>
            <w:webHidden/>
          </w:rPr>
        </w:r>
        <w:r>
          <w:rPr>
            <w:noProof/>
            <w:webHidden/>
          </w:rPr>
          <w:fldChar w:fldCharType="separate"/>
        </w:r>
        <w:r>
          <w:rPr>
            <w:noProof/>
            <w:webHidden/>
          </w:rPr>
          <w:t>14</w:t>
        </w:r>
        <w:r>
          <w:rPr>
            <w:noProof/>
            <w:webHidden/>
          </w:rPr>
          <w:fldChar w:fldCharType="end"/>
        </w:r>
      </w:hyperlink>
    </w:p>
    <w:p w14:paraId="396DE1E2" w14:textId="30B94271" w:rsidR="00310C1F" w:rsidRDefault="00310C1F">
      <w:pPr>
        <w:pStyle w:val="TOC2"/>
        <w:rPr>
          <w:rFonts w:eastAsiaTheme="minorEastAsia"/>
          <w:b w:val="0"/>
          <w:bCs w:val="0"/>
          <w:noProof/>
          <w:sz w:val="24"/>
          <w:szCs w:val="24"/>
          <w:lang w:val="en-CA"/>
        </w:rPr>
      </w:pPr>
      <w:hyperlink w:anchor="_Toc200372068" w:history="1">
        <w:r w:rsidRPr="000D581C">
          <w:rPr>
            <w:rStyle w:val="Hyperlink"/>
            <w:noProof/>
          </w:rPr>
          <w:t>3.7.</w:t>
        </w:r>
        <w:r>
          <w:rPr>
            <w:rFonts w:eastAsiaTheme="minorEastAsia"/>
            <w:b w:val="0"/>
            <w:bCs w:val="0"/>
            <w:noProof/>
            <w:sz w:val="24"/>
            <w:szCs w:val="24"/>
            <w:lang w:val="en-CA"/>
          </w:rPr>
          <w:tab/>
        </w:r>
        <w:r w:rsidRPr="000D581C">
          <w:rPr>
            <w:rStyle w:val="Hyperlink"/>
            <w:noProof/>
          </w:rPr>
          <w:t>Cross-Cutting Element B: Knowledge Generation and Management</w:t>
        </w:r>
        <w:r>
          <w:rPr>
            <w:noProof/>
            <w:webHidden/>
          </w:rPr>
          <w:tab/>
        </w:r>
        <w:r>
          <w:rPr>
            <w:noProof/>
            <w:webHidden/>
          </w:rPr>
          <w:fldChar w:fldCharType="begin"/>
        </w:r>
        <w:r>
          <w:rPr>
            <w:noProof/>
            <w:webHidden/>
          </w:rPr>
          <w:instrText xml:space="preserve"> PAGEREF _Toc200372068 \h </w:instrText>
        </w:r>
        <w:r>
          <w:rPr>
            <w:noProof/>
            <w:webHidden/>
          </w:rPr>
        </w:r>
        <w:r>
          <w:rPr>
            <w:noProof/>
            <w:webHidden/>
          </w:rPr>
          <w:fldChar w:fldCharType="separate"/>
        </w:r>
        <w:r>
          <w:rPr>
            <w:noProof/>
            <w:webHidden/>
          </w:rPr>
          <w:t>14</w:t>
        </w:r>
        <w:r>
          <w:rPr>
            <w:noProof/>
            <w:webHidden/>
          </w:rPr>
          <w:fldChar w:fldCharType="end"/>
        </w:r>
      </w:hyperlink>
    </w:p>
    <w:p w14:paraId="477F5F96" w14:textId="732B6A8B" w:rsidR="00310C1F" w:rsidRDefault="00310C1F">
      <w:pPr>
        <w:pStyle w:val="TOC2"/>
        <w:rPr>
          <w:rFonts w:eastAsiaTheme="minorEastAsia"/>
          <w:b w:val="0"/>
          <w:bCs w:val="0"/>
          <w:noProof/>
          <w:sz w:val="24"/>
          <w:szCs w:val="24"/>
          <w:lang w:val="en-CA"/>
        </w:rPr>
      </w:pPr>
      <w:hyperlink w:anchor="_Toc200372069" w:history="1">
        <w:r w:rsidRPr="000D581C">
          <w:rPr>
            <w:rStyle w:val="Hyperlink"/>
            <w:noProof/>
          </w:rPr>
          <w:t>3.8</w:t>
        </w:r>
        <w:r>
          <w:rPr>
            <w:rFonts w:eastAsiaTheme="minorEastAsia"/>
            <w:b w:val="0"/>
            <w:bCs w:val="0"/>
            <w:noProof/>
            <w:sz w:val="24"/>
            <w:szCs w:val="24"/>
            <w:lang w:val="en-CA"/>
          </w:rPr>
          <w:tab/>
        </w:r>
        <w:r w:rsidRPr="000D581C">
          <w:rPr>
            <w:rStyle w:val="Hyperlink"/>
            <w:noProof/>
          </w:rPr>
          <w:t>Cross-Cutting Element C: Convening, Advocacy, and Communication</w:t>
        </w:r>
        <w:r>
          <w:rPr>
            <w:noProof/>
            <w:webHidden/>
          </w:rPr>
          <w:tab/>
        </w:r>
        <w:r>
          <w:rPr>
            <w:noProof/>
            <w:webHidden/>
          </w:rPr>
          <w:fldChar w:fldCharType="begin"/>
        </w:r>
        <w:r>
          <w:rPr>
            <w:noProof/>
            <w:webHidden/>
          </w:rPr>
          <w:instrText xml:space="preserve"> PAGEREF _Toc200372069 \h </w:instrText>
        </w:r>
        <w:r>
          <w:rPr>
            <w:noProof/>
            <w:webHidden/>
          </w:rPr>
        </w:r>
        <w:r>
          <w:rPr>
            <w:noProof/>
            <w:webHidden/>
          </w:rPr>
          <w:fldChar w:fldCharType="separate"/>
        </w:r>
        <w:r>
          <w:rPr>
            <w:noProof/>
            <w:webHidden/>
          </w:rPr>
          <w:t>14</w:t>
        </w:r>
        <w:r>
          <w:rPr>
            <w:noProof/>
            <w:webHidden/>
          </w:rPr>
          <w:fldChar w:fldCharType="end"/>
        </w:r>
      </w:hyperlink>
    </w:p>
    <w:p w14:paraId="7C82D814" w14:textId="25C60063" w:rsidR="00310C1F" w:rsidRDefault="00310C1F">
      <w:pPr>
        <w:pStyle w:val="TOC1"/>
        <w:tabs>
          <w:tab w:val="left" w:pos="660"/>
        </w:tabs>
        <w:rPr>
          <w:rFonts w:asciiTheme="minorHAnsi" w:eastAsiaTheme="minorEastAsia" w:hAnsiTheme="minorHAnsi"/>
          <w:b w:val="0"/>
          <w:bCs w:val="0"/>
          <w:caps w:val="0"/>
          <w:noProof/>
          <w:lang w:val="en-CA"/>
        </w:rPr>
      </w:pPr>
      <w:hyperlink w:anchor="_Toc200372070" w:history="1">
        <w:r w:rsidRPr="000D581C">
          <w:rPr>
            <w:rStyle w:val="Hyperlink"/>
            <w:noProof/>
          </w:rPr>
          <w:t>4.0.</w:t>
        </w:r>
        <w:r>
          <w:rPr>
            <w:rFonts w:asciiTheme="minorHAnsi" w:eastAsiaTheme="minorEastAsia" w:hAnsiTheme="minorHAnsi"/>
            <w:b w:val="0"/>
            <w:bCs w:val="0"/>
            <w:caps w:val="0"/>
            <w:noProof/>
            <w:lang w:val="en-CA"/>
          </w:rPr>
          <w:tab/>
        </w:r>
        <w:r w:rsidRPr="000D581C">
          <w:rPr>
            <w:rStyle w:val="Hyperlink"/>
            <w:noProof/>
          </w:rPr>
          <w:t>IMPLEMENTATION</w:t>
        </w:r>
        <w:r>
          <w:rPr>
            <w:noProof/>
            <w:webHidden/>
          </w:rPr>
          <w:tab/>
        </w:r>
        <w:r>
          <w:rPr>
            <w:noProof/>
            <w:webHidden/>
          </w:rPr>
          <w:fldChar w:fldCharType="begin"/>
        </w:r>
        <w:r>
          <w:rPr>
            <w:noProof/>
            <w:webHidden/>
          </w:rPr>
          <w:instrText xml:space="preserve"> PAGEREF _Toc200372070 \h </w:instrText>
        </w:r>
        <w:r>
          <w:rPr>
            <w:noProof/>
            <w:webHidden/>
          </w:rPr>
        </w:r>
        <w:r>
          <w:rPr>
            <w:noProof/>
            <w:webHidden/>
          </w:rPr>
          <w:fldChar w:fldCharType="separate"/>
        </w:r>
        <w:r>
          <w:rPr>
            <w:noProof/>
            <w:webHidden/>
          </w:rPr>
          <w:t>15</w:t>
        </w:r>
        <w:r>
          <w:rPr>
            <w:noProof/>
            <w:webHidden/>
          </w:rPr>
          <w:fldChar w:fldCharType="end"/>
        </w:r>
      </w:hyperlink>
    </w:p>
    <w:p w14:paraId="42A86842" w14:textId="2B4401C4" w:rsidR="00310C1F" w:rsidRDefault="00310C1F">
      <w:pPr>
        <w:pStyle w:val="TOC2"/>
        <w:rPr>
          <w:rFonts w:eastAsiaTheme="minorEastAsia"/>
          <w:b w:val="0"/>
          <w:bCs w:val="0"/>
          <w:noProof/>
          <w:sz w:val="24"/>
          <w:szCs w:val="24"/>
          <w:lang w:val="en-CA"/>
        </w:rPr>
      </w:pPr>
      <w:hyperlink w:anchor="_Toc200372071" w:history="1">
        <w:r w:rsidRPr="000D581C">
          <w:rPr>
            <w:rStyle w:val="Hyperlink"/>
            <w:noProof/>
          </w:rPr>
          <w:t>4.1</w:t>
        </w:r>
        <w:r>
          <w:rPr>
            <w:rFonts w:eastAsiaTheme="minorEastAsia"/>
            <w:b w:val="0"/>
            <w:bCs w:val="0"/>
            <w:noProof/>
            <w:sz w:val="24"/>
            <w:szCs w:val="24"/>
            <w:lang w:val="en-CA"/>
          </w:rPr>
          <w:tab/>
        </w:r>
        <w:r w:rsidRPr="000D581C">
          <w:rPr>
            <w:rStyle w:val="Hyperlink"/>
            <w:noProof/>
          </w:rPr>
          <w:t>Delivery Modalities</w:t>
        </w:r>
        <w:r>
          <w:rPr>
            <w:noProof/>
            <w:webHidden/>
          </w:rPr>
          <w:tab/>
        </w:r>
        <w:r>
          <w:rPr>
            <w:noProof/>
            <w:webHidden/>
          </w:rPr>
          <w:fldChar w:fldCharType="begin"/>
        </w:r>
        <w:r>
          <w:rPr>
            <w:noProof/>
            <w:webHidden/>
          </w:rPr>
          <w:instrText xml:space="preserve"> PAGEREF _Toc200372071 \h </w:instrText>
        </w:r>
        <w:r>
          <w:rPr>
            <w:noProof/>
            <w:webHidden/>
          </w:rPr>
        </w:r>
        <w:r>
          <w:rPr>
            <w:noProof/>
            <w:webHidden/>
          </w:rPr>
          <w:fldChar w:fldCharType="separate"/>
        </w:r>
        <w:r>
          <w:rPr>
            <w:noProof/>
            <w:webHidden/>
          </w:rPr>
          <w:t>15</w:t>
        </w:r>
        <w:r>
          <w:rPr>
            <w:noProof/>
            <w:webHidden/>
          </w:rPr>
          <w:fldChar w:fldCharType="end"/>
        </w:r>
      </w:hyperlink>
    </w:p>
    <w:p w14:paraId="51B48285" w14:textId="35239C53" w:rsidR="00310C1F" w:rsidRDefault="00310C1F">
      <w:pPr>
        <w:pStyle w:val="TOC2"/>
        <w:rPr>
          <w:rFonts w:eastAsiaTheme="minorEastAsia"/>
          <w:b w:val="0"/>
          <w:bCs w:val="0"/>
          <w:noProof/>
          <w:sz w:val="24"/>
          <w:szCs w:val="24"/>
          <w:lang w:val="en-CA"/>
        </w:rPr>
      </w:pPr>
      <w:hyperlink w:anchor="_Toc200372072" w:history="1">
        <w:r w:rsidRPr="000D581C">
          <w:rPr>
            <w:rStyle w:val="Hyperlink"/>
            <w:noProof/>
          </w:rPr>
          <w:t>4.2</w:t>
        </w:r>
        <w:r>
          <w:rPr>
            <w:rFonts w:eastAsiaTheme="minorEastAsia"/>
            <w:b w:val="0"/>
            <w:bCs w:val="0"/>
            <w:noProof/>
            <w:sz w:val="24"/>
            <w:szCs w:val="24"/>
            <w:lang w:val="en-CA"/>
          </w:rPr>
          <w:tab/>
        </w:r>
        <w:r w:rsidRPr="000D581C">
          <w:rPr>
            <w:rStyle w:val="Hyperlink"/>
            <w:noProof/>
          </w:rPr>
          <w:t>Partnerships</w:t>
        </w:r>
        <w:r>
          <w:rPr>
            <w:noProof/>
            <w:webHidden/>
          </w:rPr>
          <w:tab/>
        </w:r>
        <w:r>
          <w:rPr>
            <w:noProof/>
            <w:webHidden/>
          </w:rPr>
          <w:fldChar w:fldCharType="begin"/>
        </w:r>
        <w:r>
          <w:rPr>
            <w:noProof/>
            <w:webHidden/>
          </w:rPr>
          <w:instrText xml:space="preserve"> PAGEREF _Toc200372072 \h </w:instrText>
        </w:r>
        <w:r>
          <w:rPr>
            <w:noProof/>
            <w:webHidden/>
          </w:rPr>
        </w:r>
        <w:r>
          <w:rPr>
            <w:noProof/>
            <w:webHidden/>
          </w:rPr>
          <w:fldChar w:fldCharType="separate"/>
        </w:r>
        <w:r>
          <w:rPr>
            <w:noProof/>
            <w:webHidden/>
          </w:rPr>
          <w:t>16</w:t>
        </w:r>
        <w:r>
          <w:rPr>
            <w:noProof/>
            <w:webHidden/>
          </w:rPr>
          <w:fldChar w:fldCharType="end"/>
        </w:r>
      </w:hyperlink>
    </w:p>
    <w:p w14:paraId="14FFFA4A" w14:textId="202572BF" w:rsidR="00310C1F" w:rsidRDefault="00310C1F">
      <w:pPr>
        <w:pStyle w:val="TOC2"/>
        <w:rPr>
          <w:rFonts w:eastAsiaTheme="minorEastAsia"/>
          <w:b w:val="0"/>
          <w:bCs w:val="0"/>
          <w:noProof/>
          <w:sz w:val="24"/>
          <w:szCs w:val="24"/>
          <w:lang w:val="en-CA"/>
        </w:rPr>
      </w:pPr>
      <w:hyperlink w:anchor="_Toc200372073" w:history="1">
        <w:r w:rsidRPr="000D581C">
          <w:rPr>
            <w:rStyle w:val="Hyperlink"/>
            <w:noProof/>
          </w:rPr>
          <w:t>4.3</w:t>
        </w:r>
        <w:r>
          <w:rPr>
            <w:rFonts w:eastAsiaTheme="minorEastAsia"/>
            <w:b w:val="0"/>
            <w:bCs w:val="0"/>
            <w:noProof/>
            <w:sz w:val="24"/>
            <w:szCs w:val="24"/>
            <w:lang w:val="en-CA"/>
          </w:rPr>
          <w:tab/>
        </w:r>
        <w:r w:rsidRPr="000D581C">
          <w:rPr>
            <w:rStyle w:val="Hyperlink"/>
            <w:noProof/>
          </w:rPr>
          <w:t>Funding Framework</w:t>
        </w:r>
        <w:r>
          <w:rPr>
            <w:noProof/>
            <w:webHidden/>
          </w:rPr>
          <w:tab/>
        </w:r>
        <w:r>
          <w:rPr>
            <w:noProof/>
            <w:webHidden/>
          </w:rPr>
          <w:fldChar w:fldCharType="begin"/>
        </w:r>
        <w:r>
          <w:rPr>
            <w:noProof/>
            <w:webHidden/>
          </w:rPr>
          <w:instrText xml:space="preserve"> PAGEREF _Toc200372073 \h </w:instrText>
        </w:r>
        <w:r>
          <w:rPr>
            <w:noProof/>
            <w:webHidden/>
          </w:rPr>
        </w:r>
        <w:r>
          <w:rPr>
            <w:noProof/>
            <w:webHidden/>
          </w:rPr>
          <w:fldChar w:fldCharType="separate"/>
        </w:r>
        <w:r>
          <w:rPr>
            <w:noProof/>
            <w:webHidden/>
          </w:rPr>
          <w:t>17</w:t>
        </w:r>
        <w:r>
          <w:rPr>
            <w:noProof/>
            <w:webHidden/>
          </w:rPr>
          <w:fldChar w:fldCharType="end"/>
        </w:r>
      </w:hyperlink>
    </w:p>
    <w:p w14:paraId="3B31B7C8" w14:textId="4A952B9D" w:rsidR="00310C1F" w:rsidRDefault="00310C1F">
      <w:pPr>
        <w:pStyle w:val="TOC2"/>
        <w:rPr>
          <w:rFonts w:eastAsiaTheme="minorEastAsia"/>
          <w:b w:val="0"/>
          <w:bCs w:val="0"/>
          <w:noProof/>
          <w:sz w:val="24"/>
          <w:szCs w:val="24"/>
          <w:lang w:val="en-CA"/>
        </w:rPr>
      </w:pPr>
      <w:hyperlink w:anchor="_Toc200372074" w:history="1">
        <w:r w:rsidRPr="000D581C">
          <w:rPr>
            <w:rStyle w:val="Hyperlink"/>
            <w:noProof/>
          </w:rPr>
          <w:t>4.4</w:t>
        </w:r>
        <w:r>
          <w:rPr>
            <w:rFonts w:eastAsiaTheme="minorEastAsia"/>
            <w:b w:val="0"/>
            <w:bCs w:val="0"/>
            <w:noProof/>
            <w:sz w:val="24"/>
            <w:szCs w:val="24"/>
            <w:lang w:val="en-CA"/>
          </w:rPr>
          <w:tab/>
        </w:r>
        <w:r w:rsidRPr="000D581C">
          <w:rPr>
            <w:rStyle w:val="Hyperlink"/>
            <w:noProof/>
          </w:rPr>
          <w:t>Monitoring Framework</w:t>
        </w:r>
        <w:r>
          <w:rPr>
            <w:noProof/>
            <w:webHidden/>
          </w:rPr>
          <w:tab/>
        </w:r>
        <w:r>
          <w:rPr>
            <w:noProof/>
            <w:webHidden/>
          </w:rPr>
          <w:fldChar w:fldCharType="begin"/>
        </w:r>
        <w:r>
          <w:rPr>
            <w:noProof/>
            <w:webHidden/>
          </w:rPr>
          <w:instrText xml:space="preserve"> PAGEREF _Toc200372074 \h </w:instrText>
        </w:r>
        <w:r>
          <w:rPr>
            <w:noProof/>
            <w:webHidden/>
          </w:rPr>
        </w:r>
        <w:r>
          <w:rPr>
            <w:noProof/>
            <w:webHidden/>
          </w:rPr>
          <w:fldChar w:fldCharType="separate"/>
        </w:r>
        <w:r>
          <w:rPr>
            <w:noProof/>
            <w:webHidden/>
          </w:rPr>
          <w:t>18</w:t>
        </w:r>
        <w:r>
          <w:rPr>
            <w:noProof/>
            <w:webHidden/>
          </w:rPr>
          <w:fldChar w:fldCharType="end"/>
        </w:r>
      </w:hyperlink>
    </w:p>
    <w:p w14:paraId="47357FBF" w14:textId="37E57C69" w:rsidR="00455CC0" w:rsidRPr="001F0A55" w:rsidRDefault="00A47383" w:rsidP="005B3AAA">
      <w:pPr>
        <w:pStyle w:val="TOC2"/>
        <w:rPr>
          <w:rFonts w:eastAsiaTheme="majorEastAsia" w:cstheme="majorBidi"/>
          <w:sz w:val="28"/>
          <w:szCs w:val="32"/>
        </w:rPr>
      </w:pPr>
      <w:r w:rsidRPr="001F0A55">
        <w:rPr>
          <w:bCs w:val="0"/>
        </w:rPr>
        <w:fldChar w:fldCharType="end"/>
      </w:r>
      <w:bookmarkStart w:id="0" w:name="_Toc40479613"/>
      <w:r w:rsidR="00455CC0" w:rsidRPr="001F0A55">
        <w:br w:type="page"/>
      </w:r>
    </w:p>
    <w:p w14:paraId="54346B44" w14:textId="2B202034" w:rsidR="00A66F32" w:rsidRPr="003221AA" w:rsidRDefault="00A66F32">
      <w:pPr>
        <w:spacing w:before="0" w:after="160"/>
        <w:rPr>
          <w:b/>
          <w:bCs/>
          <w:strike/>
          <w:sz w:val="24"/>
          <w:szCs w:val="24"/>
        </w:rPr>
        <w:sectPr w:rsidR="00A66F32" w:rsidRPr="003221AA" w:rsidSect="001F3870">
          <w:type w:val="continuous"/>
          <w:pgSz w:w="11906" w:h="16838" w:code="9"/>
          <w:pgMar w:top="1260" w:right="1440" w:bottom="1440" w:left="1440" w:header="708" w:footer="708" w:gutter="0"/>
          <w:pgNumType w:fmt="lowerRoman" w:start="0"/>
          <w:cols w:space="708"/>
          <w:titlePg/>
          <w:docGrid w:linePitch="360"/>
        </w:sectPr>
      </w:pPr>
    </w:p>
    <w:p w14:paraId="5ACC19C8" w14:textId="7AF4C571" w:rsidR="00C117B8" w:rsidRPr="001F0A55" w:rsidRDefault="00C117B8" w:rsidP="003606BE">
      <w:pPr>
        <w:pStyle w:val="Heading1"/>
        <w:numPr>
          <w:ilvl w:val="0"/>
          <w:numId w:val="3"/>
        </w:numPr>
        <w:spacing w:after="240"/>
        <w:rPr>
          <w:rFonts w:asciiTheme="minorHAnsi" w:hAnsiTheme="minorHAnsi"/>
        </w:rPr>
      </w:pPr>
      <w:bookmarkStart w:id="1" w:name="_Toc200372052"/>
      <w:r w:rsidRPr="001F0A55">
        <w:rPr>
          <w:rFonts w:asciiTheme="minorHAnsi" w:hAnsiTheme="minorHAnsi"/>
        </w:rPr>
        <w:lastRenderedPageBreak/>
        <w:t>INTRODUCTION</w:t>
      </w:r>
      <w:bookmarkEnd w:id="0"/>
      <w:bookmarkEnd w:id="1"/>
      <w:r w:rsidRPr="001F0A55">
        <w:rPr>
          <w:rFonts w:asciiTheme="minorHAnsi" w:hAnsiTheme="minorHAnsi"/>
        </w:rPr>
        <w:t xml:space="preserve"> </w:t>
      </w:r>
    </w:p>
    <w:p w14:paraId="6A9A5312" w14:textId="40460709" w:rsidR="005C4BA5" w:rsidRPr="001F0A55" w:rsidRDefault="00D24F90" w:rsidP="00D24F90">
      <w:pPr>
        <w:pStyle w:val="Heading2"/>
        <w:ind w:left="0" w:firstLine="0"/>
      </w:pPr>
      <w:bookmarkStart w:id="2" w:name="_Toc40479614"/>
      <w:bookmarkStart w:id="3" w:name="_Toc200372053"/>
      <w:r w:rsidRPr="001F0A55">
        <w:t>1.1.</w:t>
      </w:r>
      <w:r w:rsidR="0023778C" w:rsidRPr="001F0A55">
        <w:t xml:space="preserve">  </w:t>
      </w:r>
      <w:r w:rsidR="00FA6EF5" w:rsidRPr="001F0A55">
        <w:t>Background</w:t>
      </w:r>
      <w:bookmarkEnd w:id="2"/>
      <w:bookmarkEnd w:id="3"/>
    </w:p>
    <w:p w14:paraId="5C133653" w14:textId="6F1F992C" w:rsidR="00F22C3F" w:rsidRPr="001F0A55" w:rsidRDefault="00314E8E" w:rsidP="0EB3F56C">
      <w:pPr>
        <w:spacing w:after="0"/>
        <w:jc w:val="center"/>
        <w:rPr>
          <w:rFonts w:eastAsia="Calibri" w:cs="Calibri"/>
          <w:i/>
          <w:iCs/>
        </w:rPr>
      </w:pPr>
      <w:r w:rsidRPr="0EB3F56C">
        <w:rPr>
          <w:rFonts w:eastAsia="Calibri" w:cs="Calibri"/>
          <w:i/>
          <w:iCs/>
        </w:rPr>
        <w:t>“</w:t>
      </w:r>
      <w:r w:rsidR="00F22C3F" w:rsidRPr="0EB3F56C">
        <w:rPr>
          <w:rFonts w:eastAsia="Calibri" w:cs="Calibri"/>
          <w:i/>
          <w:iCs/>
        </w:rPr>
        <w:t xml:space="preserve">We have what we need to save ourselves. Our forests, our wetlands, and our oceans absorb carbon from the atmosphere.  They are vital to keeping 1.5 </w:t>
      </w:r>
      <w:r w:rsidR="00813BD7" w:rsidRPr="0EB3F56C">
        <w:rPr>
          <w:rFonts w:eastAsia="Calibri" w:cs="Calibri"/>
          <w:i/>
          <w:iCs/>
        </w:rPr>
        <w:t>alive or</w:t>
      </w:r>
      <w:r w:rsidR="00F22C3F" w:rsidRPr="0EB3F56C">
        <w:rPr>
          <w:rFonts w:eastAsia="Calibri" w:cs="Calibri"/>
          <w:i/>
          <w:iCs/>
        </w:rPr>
        <w:t xml:space="preserve"> pulling us back if we do overshoot that limit.  We must protect them.</w:t>
      </w:r>
      <w:r w:rsidRPr="0EB3F56C">
        <w:rPr>
          <w:rFonts w:eastAsia="Calibri" w:cs="Calibri"/>
          <w:i/>
          <w:iCs/>
        </w:rPr>
        <w:t>”</w:t>
      </w:r>
    </w:p>
    <w:p w14:paraId="0168B90E" w14:textId="2C01BDE9" w:rsidR="00F22C3F" w:rsidRPr="001F0A55" w:rsidRDefault="00F22C3F" w:rsidP="00C434E0">
      <w:pPr>
        <w:spacing w:before="0"/>
        <w:jc w:val="center"/>
        <w:rPr>
          <w:rFonts w:eastAsia="Calibri" w:cs="Calibri"/>
          <w:i/>
        </w:rPr>
      </w:pPr>
      <w:r w:rsidRPr="001F0A55">
        <w:rPr>
          <w:rFonts w:eastAsia="Calibri" w:cs="Calibri"/>
          <w:i/>
          <w:iCs/>
        </w:rPr>
        <w:t>(</w:t>
      </w:r>
      <w:hyperlink r:id="rId13">
        <w:r w:rsidR="00E47B50" w:rsidRPr="001F0A55">
          <w:rPr>
            <w:rStyle w:val="Hyperlink"/>
            <w:rFonts w:eastAsia="Calibri" w:cs="Calibri"/>
            <w:i/>
            <w:iCs/>
          </w:rPr>
          <w:t>António Guterres</w:t>
        </w:r>
        <w:r w:rsidRPr="001F0A55">
          <w:rPr>
            <w:rStyle w:val="Hyperlink"/>
            <w:rFonts w:eastAsia="Calibri" w:cs="Calibri"/>
            <w:i/>
            <w:iCs/>
          </w:rPr>
          <w:t>, UN Secretary General</w:t>
        </w:r>
      </w:hyperlink>
      <w:r w:rsidRPr="001F0A55">
        <w:rPr>
          <w:rFonts w:eastAsia="Calibri" w:cs="Calibri"/>
          <w:i/>
          <w:iCs/>
        </w:rPr>
        <w:t>)</w:t>
      </w:r>
    </w:p>
    <w:p w14:paraId="0F3D75B0" w14:textId="3A985B80" w:rsidR="280D39B4" w:rsidRPr="001F0A55" w:rsidRDefault="334A968A" w:rsidP="0EB3F56C">
      <w:pPr>
        <w:rPr>
          <w:rFonts w:eastAsia="Calibri" w:cs="Calibri"/>
        </w:rPr>
      </w:pPr>
      <w:r w:rsidRPr="4A19DC60">
        <w:rPr>
          <w:rFonts w:eastAsia="Calibri" w:cs="Calibri"/>
        </w:rPr>
        <w:t xml:space="preserve">UN-REDD is the UN’s knowledge and advisory platform on forest solutions to the climate crisis. It is </w:t>
      </w:r>
      <w:r w:rsidR="007D0150" w:rsidRPr="4A19DC60">
        <w:rPr>
          <w:rFonts w:eastAsia="Calibri" w:cs="Calibri"/>
        </w:rPr>
        <w:t>the</w:t>
      </w:r>
      <w:r w:rsidRPr="4A19DC60">
        <w:rPr>
          <w:rFonts w:eastAsia="Calibri" w:cs="Calibri"/>
        </w:rPr>
        <w:t xml:space="preserve"> UN flagship partnership, composed by three agencies – FAO, UNDP and UNEP – that work together to assist countries to implement the Paris Agreement</w:t>
      </w:r>
      <w:r w:rsidR="00431626">
        <w:rPr>
          <w:rFonts w:eastAsia="Calibri" w:cs="Calibri"/>
        </w:rPr>
        <w:t xml:space="preserve"> </w:t>
      </w:r>
      <w:r w:rsidR="6E591107" w:rsidRPr="4A19DC60">
        <w:rPr>
          <w:rFonts w:eastAsia="Calibri" w:cs="Calibri"/>
        </w:rPr>
        <w:t>(</w:t>
      </w:r>
      <w:r w:rsidRPr="4A19DC60">
        <w:rPr>
          <w:rFonts w:eastAsia="Calibri" w:cs="Calibri"/>
        </w:rPr>
        <w:t xml:space="preserve">particularly Articles </w:t>
      </w:r>
      <w:r w:rsidR="00F06ADB" w:rsidRPr="4A19DC60">
        <w:rPr>
          <w:rFonts w:eastAsia="Calibri" w:cs="Calibri"/>
        </w:rPr>
        <w:t xml:space="preserve">4, </w:t>
      </w:r>
      <w:r w:rsidRPr="4A19DC60">
        <w:rPr>
          <w:rFonts w:eastAsia="Calibri" w:cs="Calibri"/>
        </w:rPr>
        <w:t>5</w:t>
      </w:r>
      <w:r w:rsidR="00E169D4" w:rsidRPr="4A19DC60">
        <w:rPr>
          <w:rFonts w:eastAsia="Calibri" w:cs="Calibri"/>
        </w:rPr>
        <w:t>,</w:t>
      </w:r>
      <w:r w:rsidRPr="4A19DC60">
        <w:rPr>
          <w:rFonts w:eastAsia="Calibri" w:cs="Calibri"/>
        </w:rPr>
        <w:t xml:space="preserve"> and 6</w:t>
      </w:r>
      <w:r w:rsidR="21FE343E" w:rsidRPr="4A19DC60">
        <w:rPr>
          <w:rFonts w:eastAsia="Calibri" w:cs="Calibri"/>
        </w:rPr>
        <w:t>)</w:t>
      </w:r>
      <w:r w:rsidRPr="4A19DC60">
        <w:rPr>
          <w:rFonts w:eastAsia="Calibri" w:cs="Calibri"/>
        </w:rPr>
        <w:t xml:space="preserve">, supporting countries with REDD+ implementation and increasing ambition and delivery of forest solutions in their </w:t>
      </w:r>
      <w:r w:rsidR="00E21216" w:rsidRPr="4A19DC60">
        <w:rPr>
          <w:rFonts w:eastAsia="Calibri" w:cs="Calibri"/>
        </w:rPr>
        <w:t>Nationally Determined Contributions (</w:t>
      </w:r>
      <w:r w:rsidRPr="4A19DC60">
        <w:rPr>
          <w:rFonts w:eastAsia="Calibri" w:cs="Calibri"/>
        </w:rPr>
        <w:t>NDCs</w:t>
      </w:r>
      <w:r w:rsidR="00E21216" w:rsidRPr="4A19DC60">
        <w:rPr>
          <w:rFonts w:eastAsia="Calibri" w:cs="Calibri"/>
        </w:rPr>
        <w:t>)</w:t>
      </w:r>
      <w:r w:rsidR="007D4E45" w:rsidRPr="4A19DC60">
        <w:rPr>
          <w:rFonts w:eastAsia="Calibri" w:cs="Calibri"/>
        </w:rPr>
        <w:t>. It does so</w:t>
      </w:r>
      <w:r w:rsidRPr="4A19DC60">
        <w:rPr>
          <w:rFonts w:eastAsia="Calibri" w:cs="Calibri"/>
        </w:rPr>
        <w:t xml:space="preserve"> through policy advice, technical assistance</w:t>
      </w:r>
      <w:r w:rsidR="0027605F" w:rsidRPr="4A19DC60">
        <w:rPr>
          <w:rFonts w:eastAsia="Calibri" w:cs="Calibri"/>
        </w:rPr>
        <w:t>, convening</w:t>
      </w:r>
      <w:r w:rsidRPr="4A19DC60">
        <w:rPr>
          <w:rFonts w:eastAsia="Calibri" w:cs="Calibri"/>
        </w:rPr>
        <w:t xml:space="preserve"> and knowledge management. UN-REDD strives to reduce deforestation, promote sustainable land uses, advance international cooperative approaches to climate mitigation and mobilise climate finance to turn the tide on deforestation.</w:t>
      </w:r>
    </w:p>
    <w:p w14:paraId="24E154A9" w14:textId="3DC4162B" w:rsidR="63EE3B2B" w:rsidRPr="001F0A55" w:rsidRDefault="1B2DA20D" w:rsidP="0EB3F56C">
      <w:pPr>
        <w:rPr>
          <w:rFonts w:eastAsia="Calibri" w:cs="Calibri"/>
        </w:rPr>
      </w:pPr>
      <w:r w:rsidRPr="0EB3F56C">
        <w:rPr>
          <w:rFonts w:eastAsia="Calibri" w:cs="Calibri"/>
        </w:rPr>
        <w:t xml:space="preserve">The UN-REDD Programme </w:t>
      </w:r>
      <w:r w:rsidR="004F04A9" w:rsidRPr="0EB3F56C">
        <w:rPr>
          <w:rFonts w:eastAsia="Calibri" w:cs="Calibri"/>
        </w:rPr>
        <w:t>was launched at the end of 2008</w:t>
      </w:r>
      <w:r w:rsidRPr="0EB3F56C">
        <w:rPr>
          <w:rFonts w:eastAsia="Calibri" w:cs="Calibri"/>
        </w:rPr>
        <w:t xml:space="preserve"> </w:t>
      </w:r>
      <w:r w:rsidR="00420150" w:rsidRPr="0EB3F56C">
        <w:rPr>
          <w:rFonts w:eastAsia="Calibri" w:cs="Calibri"/>
        </w:rPr>
        <w:t xml:space="preserve">and </w:t>
      </w:r>
      <w:r w:rsidR="00DD4BB6" w:rsidRPr="0EB3F56C">
        <w:rPr>
          <w:rFonts w:eastAsia="Calibri" w:cs="Calibri"/>
        </w:rPr>
        <w:t xml:space="preserve">has been in </w:t>
      </w:r>
      <w:r w:rsidR="00934B92" w:rsidRPr="0EB3F56C">
        <w:rPr>
          <w:rFonts w:eastAsia="Calibri" w:cs="Calibri"/>
        </w:rPr>
        <w:t>operat</w:t>
      </w:r>
      <w:r w:rsidR="00DD4BB6" w:rsidRPr="0EB3F56C">
        <w:rPr>
          <w:rFonts w:eastAsia="Calibri" w:cs="Calibri"/>
        </w:rPr>
        <w:t>ion</w:t>
      </w:r>
      <w:r w:rsidRPr="0EB3F56C">
        <w:rPr>
          <w:rFonts w:eastAsia="Calibri" w:cs="Calibri"/>
        </w:rPr>
        <w:t xml:space="preserve"> since 200</w:t>
      </w:r>
      <w:r w:rsidR="004F04A9" w:rsidRPr="0EB3F56C">
        <w:rPr>
          <w:rFonts w:eastAsia="Calibri" w:cs="Calibri"/>
        </w:rPr>
        <w:t>9</w:t>
      </w:r>
      <w:r w:rsidRPr="0EB3F56C">
        <w:rPr>
          <w:rFonts w:eastAsia="Calibri" w:cs="Calibri"/>
        </w:rPr>
        <w:t xml:space="preserve">.  Building on a first phase </w:t>
      </w:r>
      <w:r w:rsidR="5099974E" w:rsidRPr="0EB3F56C">
        <w:rPr>
          <w:rFonts w:eastAsia="Calibri" w:cs="Calibri"/>
        </w:rPr>
        <w:t>(2008-2020)</w:t>
      </w:r>
      <w:r w:rsidRPr="0EB3F56C">
        <w:rPr>
          <w:rFonts w:eastAsia="Calibri" w:cs="Calibri"/>
        </w:rPr>
        <w:t xml:space="preserve"> focused on readiness and capacity building, the </w:t>
      </w:r>
      <w:r w:rsidR="1049942D" w:rsidRPr="0EB3F56C">
        <w:rPr>
          <w:rFonts w:eastAsia="Calibri" w:cs="Calibri"/>
        </w:rPr>
        <w:t>2021-2025</w:t>
      </w:r>
      <w:r w:rsidRPr="0EB3F56C">
        <w:rPr>
          <w:rFonts w:eastAsia="Calibri" w:cs="Calibri"/>
        </w:rPr>
        <w:t xml:space="preserve"> phase focus</w:t>
      </w:r>
      <w:r w:rsidR="00E73443" w:rsidRPr="0EB3F56C">
        <w:rPr>
          <w:rFonts w:eastAsia="Calibri" w:cs="Calibri"/>
        </w:rPr>
        <w:t>ed</w:t>
      </w:r>
      <w:r w:rsidRPr="0EB3F56C">
        <w:rPr>
          <w:rFonts w:eastAsia="Calibri" w:cs="Calibri"/>
        </w:rPr>
        <w:t xml:space="preserve"> on implementation and results-based</w:t>
      </w:r>
      <w:r w:rsidR="001F76C7" w:rsidRPr="0EB3F56C">
        <w:rPr>
          <w:rFonts w:eastAsia="Calibri" w:cs="Calibri"/>
        </w:rPr>
        <w:t xml:space="preserve"> </w:t>
      </w:r>
      <w:r w:rsidRPr="0EB3F56C">
        <w:rPr>
          <w:rFonts w:eastAsia="Calibri" w:cs="Calibri"/>
        </w:rPr>
        <w:t>finance</w:t>
      </w:r>
      <w:r w:rsidR="00BA29C4" w:rsidRPr="0EB3F56C">
        <w:rPr>
          <w:rFonts w:eastAsia="Calibri" w:cs="Calibri"/>
        </w:rPr>
        <w:t xml:space="preserve"> </w:t>
      </w:r>
      <w:r w:rsidRPr="0EB3F56C">
        <w:rPr>
          <w:rFonts w:eastAsia="Calibri" w:cs="Calibri"/>
        </w:rPr>
        <w:t xml:space="preserve">to support scaled-up action and finance for forests and climate.   </w:t>
      </w:r>
    </w:p>
    <w:p w14:paraId="29122243" w14:textId="2EDF4B07" w:rsidR="06BA40DF" w:rsidRPr="001F0A55" w:rsidRDefault="2D3B806B" w:rsidP="0EB3F56C">
      <w:pPr>
        <w:rPr>
          <w:rFonts w:eastAsia="Aptos" w:cs="Aptos"/>
          <w:color w:val="000000" w:themeColor="text1"/>
        </w:rPr>
      </w:pPr>
      <w:r w:rsidRPr="4A19DC60">
        <w:rPr>
          <w:rFonts w:eastAsia="Calibri" w:cs="Calibri"/>
        </w:rPr>
        <w:t>T</w:t>
      </w:r>
      <w:r w:rsidR="334A968A" w:rsidRPr="4A19DC60">
        <w:rPr>
          <w:rFonts w:eastAsia="Calibri" w:cs="Calibri"/>
        </w:rPr>
        <w:t>his five</w:t>
      </w:r>
      <w:r w:rsidR="00AF044B" w:rsidRPr="4A19DC60">
        <w:rPr>
          <w:rFonts w:eastAsia="Calibri" w:cs="Calibri"/>
        </w:rPr>
        <w:t>-</w:t>
      </w:r>
      <w:r w:rsidR="334A968A" w:rsidRPr="4A19DC60">
        <w:rPr>
          <w:rFonts w:eastAsia="Calibri" w:cs="Calibri"/>
        </w:rPr>
        <w:t xml:space="preserve">year strategy sets out a vision for </w:t>
      </w:r>
      <w:r w:rsidR="007E51C2" w:rsidRPr="4A19DC60">
        <w:rPr>
          <w:rFonts w:eastAsia="Calibri" w:cs="Calibri"/>
        </w:rPr>
        <w:t xml:space="preserve">the </w:t>
      </w:r>
      <w:r w:rsidR="334A968A" w:rsidRPr="4A19DC60">
        <w:rPr>
          <w:rFonts w:eastAsia="Calibri" w:cs="Calibri"/>
        </w:rPr>
        <w:t>UN-REDD</w:t>
      </w:r>
      <w:r w:rsidR="007F6660" w:rsidRPr="4A19DC60">
        <w:rPr>
          <w:rFonts w:eastAsia="Calibri" w:cs="Calibri"/>
        </w:rPr>
        <w:t xml:space="preserve"> </w:t>
      </w:r>
      <w:r w:rsidR="007E51C2" w:rsidRPr="4A19DC60">
        <w:rPr>
          <w:rFonts w:eastAsia="Calibri" w:cs="Calibri"/>
        </w:rPr>
        <w:t xml:space="preserve">Programme </w:t>
      </w:r>
      <w:r w:rsidR="007F6660" w:rsidRPr="4A19DC60">
        <w:rPr>
          <w:rFonts w:eastAsia="Calibri" w:cs="Calibri"/>
        </w:rPr>
        <w:t>for the period</w:t>
      </w:r>
      <w:r w:rsidR="334A968A" w:rsidRPr="4A19DC60">
        <w:rPr>
          <w:rFonts w:eastAsia="Calibri" w:cs="Calibri"/>
        </w:rPr>
        <w:t xml:space="preserve"> 2026-2030. UN-REDD will contribute to delivering ambitious and lasting transformations in the land and forest sector,</w:t>
      </w:r>
      <w:r w:rsidR="334A968A" w:rsidRPr="4A19DC60">
        <w:rPr>
          <w:rFonts w:eastAsia="Aptos" w:cs="Aptos"/>
          <w:color w:val="000000" w:themeColor="text1"/>
        </w:rPr>
        <w:t xml:space="preserve"> building on the experience, trust and traction that it has gained at country, regional and global level</w:t>
      </w:r>
      <w:r w:rsidR="00C12DD0" w:rsidRPr="4A19DC60">
        <w:rPr>
          <w:rFonts w:eastAsia="Aptos" w:cs="Aptos"/>
          <w:color w:val="000000" w:themeColor="text1"/>
        </w:rPr>
        <w:t>s</w:t>
      </w:r>
      <w:r w:rsidR="334A968A" w:rsidRPr="4A19DC60">
        <w:rPr>
          <w:rFonts w:eastAsia="Aptos" w:cs="Aptos"/>
          <w:color w:val="000000" w:themeColor="text1"/>
        </w:rPr>
        <w:t xml:space="preserve"> </w:t>
      </w:r>
      <w:r w:rsidR="00B04A85" w:rsidRPr="4A19DC60">
        <w:rPr>
          <w:rFonts w:eastAsia="Aptos" w:cs="Aptos"/>
          <w:color w:val="000000" w:themeColor="text1"/>
        </w:rPr>
        <w:t xml:space="preserve">over </w:t>
      </w:r>
      <w:r w:rsidR="334A968A" w:rsidRPr="4A19DC60">
        <w:rPr>
          <w:rFonts w:eastAsia="Aptos" w:cs="Aptos"/>
          <w:color w:val="000000" w:themeColor="text1"/>
        </w:rPr>
        <w:t xml:space="preserve">the past 15 years.  </w:t>
      </w:r>
    </w:p>
    <w:p w14:paraId="40652199" w14:textId="7035905A" w:rsidR="00E9393B" w:rsidRPr="00E9393B" w:rsidRDefault="00E9393B" w:rsidP="002B6083">
      <w:pPr>
        <w:pStyle w:val="Heading2"/>
        <w:numPr>
          <w:ilvl w:val="1"/>
          <w:numId w:val="14"/>
        </w:numPr>
      </w:pPr>
      <w:bookmarkStart w:id="4" w:name="_Toc200372054"/>
      <w:r>
        <w:t>Process</w:t>
      </w:r>
      <w:bookmarkEnd w:id="4"/>
    </w:p>
    <w:p w14:paraId="6C3AC5FC" w14:textId="6B19ACFA" w:rsidR="00A81D78" w:rsidRDefault="00531EE2" w:rsidP="006218F7">
      <w:pPr>
        <w:rPr>
          <w:rFonts w:eastAsia="Calibri" w:cs="Calibri"/>
        </w:rPr>
      </w:pPr>
      <w:r>
        <w:rPr>
          <w:rFonts w:eastAsia="Calibri" w:cs="Calibri"/>
        </w:rPr>
        <w:t xml:space="preserve">The UN-REDD Programme undertook a comprehensive review and consultation during 2024 and 2025 to shape its future work beyond the current phase. </w:t>
      </w:r>
      <w:r w:rsidR="06B56684" w:rsidRPr="4A19DC60">
        <w:rPr>
          <w:rFonts w:eastAsia="Calibri" w:cs="Calibri"/>
        </w:rPr>
        <w:t xml:space="preserve">This </w:t>
      </w:r>
      <w:r w:rsidR="79CD2516" w:rsidRPr="4A19DC60">
        <w:rPr>
          <w:rFonts w:eastAsia="Calibri" w:cs="Calibri"/>
        </w:rPr>
        <w:t xml:space="preserve">UN-REDD 2026-2030 </w:t>
      </w:r>
      <w:r w:rsidR="009062A2" w:rsidRPr="4A19DC60">
        <w:rPr>
          <w:rFonts w:eastAsia="Calibri" w:cs="Calibri"/>
        </w:rPr>
        <w:t>S</w:t>
      </w:r>
      <w:r w:rsidR="79CD2516" w:rsidRPr="4A19DC60">
        <w:rPr>
          <w:rFonts w:eastAsia="Calibri" w:cs="Calibri"/>
        </w:rPr>
        <w:t xml:space="preserve">trategy has been prepared building on </w:t>
      </w:r>
      <w:r w:rsidR="007A50DE" w:rsidRPr="4A19DC60">
        <w:rPr>
          <w:rFonts w:eastAsia="Calibri" w:cs="Calibri"/>
        </w:rPr>
        <w:t xml:space="preserve">the current </w:t>
      </w:r>
      <w:hyperlink r:id="rId14">
        <w:r w:rsidR="00BB4D8B">
          <w:rPr>
            <w:rStyle w:val="Hyperlink"/>
            <w:rFonts w:eastAsia="Calibri" w:cs="Calibri"/>
          </w:rPr>
          <w:t>Strategy</w:t>
        </w:r>
      </w:hyperlink>
      <w:r w:rsidR="007A50DE" w:rsidRPr="4A19DC60">
        <w:rPr>
          <w:rFonts w:eastAsia="Calibri" w:cs="Calibri"/>
        </w:rPr>
        <w:t xml:space="preserve"> </w:t>
      </w:r>
      <w:r w:rsidR="00BB4D8B">
        <w:rPr>
          <w:rFonts w:eastAsia="Calibri" w:cs="Calibri"/>
        </w:rPr>
        <w:t xml:space="preserve">and its successes, </w:t>
      </w:r>
      <w:r w:rsidR="79CD2516" w:rsidRPr="4A19DC60">
        <w:rPr>
          <w:rFonts w:eastAsia="Calibri" w:cs="Calibri"/>
        </w:rPr>
        <w:t xml:space="preserve">insights from </w:t>
      </w:r>
      <w:r w:rsidR="002F6573" w:rsidRPr="4A19DC60">
        <w:rPr>
          <w:rFonts w:eastAsia="Calibri" w:cs="Calibri"/>
        </w:rPr>
        <w:t xml:space="preserve">subject-matter experts from within </w:t>
      </w:r>
      <w:r w:rsidR="79CD2516" w:rsidRPr="4A19DC60">
        <w:rPr>
          <w:rFonts w:eastAsia="Calibri" w:cs="Calibri"/>
        </w:rPr>
        <w:t>UN-REDD</w:t>
      </w:r>
      <w:r w:rsidR="00C12DD0" w:rsidRPr="4A19DC60">
        <w:rPr>
          <w:rFonts w:eastAsia="Calibri" w:cs="Calibri"/>
        </w:rPr>
        <w:t>,</w:t>
      </w:r>
      <w:r w:rsidR="79CD2516" w:rsidRPr="4A19DC60">
        <w:rPr>
          <w:rFonts w:eastAsia="Calibri" w:cs="Calibri"/>
        </w:rPr>
        <w:t xml:space="preserve"> </w:t>
      </w:r>
      <w:r w:rsidR="00F06E76" w:rsidRPr="4A19DC60">
        <w:rPr>
          <w:rFonts w:eastAsia="Calibri" w:cs="Calibri"/>
        </w:rPr>
        <w:t xml:space="preserve">a formative review of the UN-REDD Programme, </w:t>
      </w:r>
      <w:r w:rsidR="00A41A3C">
        <w:rPr>
          <w:rFonts w:eastAsia="Calibri" w:cs="Calibri"/>
        </w:rPr>
        <w:t xml:space="preserve">and </w:t>
      </w:r>
      <w:r w:rsidR="000E2D38">
        <w:rPr>
          <w:rFonts w:eastAsia="Calibri" w:cs="Calibri"/>
        </w:rPr>
        <w:t>consultations with all stakeholders</w:t>
      </w:r>
      <w:r w:rsidR="79CD2516" w:rsidRPr="4A19DC60">
        <w:rPr>
          <w:rFonts w:eastAsia="Calibri" w:cs="Calibri"/>
        </w:rPr>
        <w:t xml:space="preserve"> </w:t>
      </w:r>
      <w:r w:rsidR="00073FE9">
        <w:rPr>
          <w:rFonts w:eastAsia="Calibri" w:cs="Calibri"/>
        </w:rPr>
        <w:t>(</w:t>
      </w:r>
      <w:r w:rsidR="00350C77" w:rsidRPr="4A19DC60">
        <w:rPr>
          <w:rFonts w:eastAsia="Calibri" w:cs="Calibri"/>
        </w:rPr>
        <w:t>national focal points, Indigenous Peoples, local communities</w:t>
      </w:r>
      <w:r w:rsidR="00C85EA4" w:rsidRPr="4A19DC60">
        <w:rPr>
          <w:rFonts w:eastAsia="Calibri" w:cs="Calibri"/>
        </w:rPr>
        <w:t xml:space="preserve">, </w:t>
      </w:r>
      <w:r w:rsidR="00350C77" w:rsidRPr="4A19DC60">
        <w:rPr>
          <w:rFonts w:eastAsia="Calibri" w:cs="Calibri"/>
        </w:rPr>
        <w:t>donors</w:t>
      </w:r>
      <w:r w:rsidR="00C85EA4" w:rsidRPr="4A19DC60">
        <w:rPr>
          <w:rFonts w:eastAsia="Calibri" w:cs="Calibri"/>
        </w:rPr>
        <w:t>, and external</w:t>
      </w:r>
      <w:r w:rsidR="00350C77" w:rsidRPr="4A19DC60">
        <w:rPr>
          <w:rFonts w:eastAsia="Calibri" w:cs="Calibri"/>
        </w:rPr>
        <w:t xml:space="preserve"> </w:t>
      </w:r>
      <w:r w:rsidR="79CD2516" w:rsidRPr="4A19DC60">
        <w:rPr>
          <w:rFonts w:eastAsia="Calibri" w:cs="Calibri"/>
        </w:rPr>
        <w:t>partners</w:t>
      </w:r>
      <w:r w:rsidR="00073FE9">
        <w:rPr>
          <w:rFonts w:eastAsia="Calibri" w:cs="Calibri"/>
        </w:rPr>
        <w:t>)</w:t>
      </w:r>
      <w:r w:rsidR="00722B5D" w:rsidRPr="4A19DC60">
        <w:rPr>
          <w:rFonts w:eastAsia="Calibri" w:cs="Calibri"/>
        </w:rPr>
        <w:t xml:space="preserve">, </w:t>
      </w:r>
      <w:r w:rsidR="007A50DE" w:rsidRPr="4A19DC60">
        <w:rPr>
          <w:rFonts w:eastAsia="Calibri" w:cs="Calibri"/>
        </w:rPr>
        <w:t>to s</w:t>
      </w:r>
      <w:r w:rsidR="007E123D" w:rsidRPr="4A19DC60">
        <w:rPr>
          <w:rFonts w:eastAsia="Calibri" w:cs="Calibri"/>
        </w:rPr>
        <w:t xml:space="preserve">hape </w:t>
      </w:r>
      <w:r w:rsidR="007A50DE" w:rsidRPr="4A19DC60">
        <w:rPr>
          <w:rFonts w:eastAsia="Calibri" w:cs="Calibri"/>
        </w:rPr>
        <w:t xml:space="preserve">and make it fit for the future. </w:t>
      </w:r>
    </w:p>
    <w:p w14:paraId="16D012E4" w14:textId="1AEDD5B1" w:rsidR="00931BAA" w:rsidRDefault="009804D5" w:rsidP="0EB3F56C">
      <w:pPr>
        <w:rPr>
          <w:rFonts w:eastAsia="Calibri" w:cs="Calibri"/>
        </w:rPr>
      </w:pPr>
      <w:r w:rsidRPr="0EB3F56C">
        <w:rPr>
          <w:rFonts w:eastAsia="Calibri" w:cs="Calibri"/>
        </w:rPr>
        <w:t>The formative review was undertaken in parallel with the UN-REDD strategy development process between April to October 2024.</w:t>
      </w:r>
      <w:r w:rsidRPr="0EB3F56C">
        <w:rPr>
          <w:rFonts w:ascii="Calibri" w:hAnsi="Calibri" w:cs="Calibri"/>
          <w:color w:val="000000" w:themeColor="text1"/>
        </w:rPr>
        <w:t xml:space="preserve"> </w:t>
      </w:r>
      <w:r w:rsidRPr="0EB3F56C">
        <w:rPr>
          <w:rFonts w:eastAsia="Calibri" w:cs="Calibri"/>
        </w:rPr>
        <w:t>The formative review and lesson learning process was designed with the goal of soliciting experiences to date, lessons learned, approach, process and overall contribution.</w:t>
      </w:r>
      <w:r w:rsidR="00B03AF9" w:rsidRPr="0EB3F56C">
        <w:rPr>
          <w:rFonts w:eastAsia="Calibri" w:cs="Calibri"/>
        </w:rPr>
        <w:t xml:space="preserve"> The review found that the UN-REDD Programme has been and remains highly relevant to the needs of forest countries</w:t>
      </w:r>
      <w:r w:rsidR="004C0D4F" w:rsidRPr="0EB3F56C">
        <w:rPr>
          <w:rFonts w:eastAsia="Calibri" w:cs="Calibri"/>
        </w:rPr>
        <w:t xml:space="preserve"> (</w:t>
      </w:r>
      <w:hyperlink r:id="rId15">
        <w:r w:rsidR="00647070">
          <w:rPr>
            <w:rStyle w:val="Hyperlink"/>
            <w:rFonts w:eastAsia="Calibri" w:cs="Calibri"/>
          </w:rPr>
          <w:t>Final Report</w:t>
        </w:r>
      </w:hyperlink>
      <w:r w:rsidR="004C0D4F" w:rsidRPr="0EB3F56C">
        <w:rPr>
          <w:rFonts w:eastAsia="Calibri" w:cs="Calibri"/>
        </w:rPr>
        <w:t>)</w:t>
      </w:r>
      <w:r w:rsidR="00647070">
        <w:rPr>
          <w:rFonts w:eastAsia="Calibri" w:cs="Calibri"/>
        </w:rPr>
        <w:t>, and k</w:t>
      </w:r>
      <w:r w:rsidR="00A04406" w:rsidRPr="0EB3F56C">
        <w:rPr>
          <w:rFonts w:eastAsia="Calibri" w:cs="Calibri"/>
        </w:rPr>
        <w:t>ey findings and conclusions were fed in</w:t>
      </w:r>
      <w:r w:rsidR="00084EC4" w:rsidRPr="0EB3F56C">
        <w:rPr>
          <w:rFonts w:eastAsia="Calibri" w:cs="Calibri"/>
        </w:rPr>
        <w:t xml:space="preserve">to </w:t>
      </w:r>
      <w:r w:rsidR="00A04406" w:rsidRPr="0EB3F56C">
        <w:rPr>
          <w:rFonts w:eastAsia="Calibri" w:cs="Calibri"/>
        </w:rPr>
        <w:t xml:space="preserve">the Strategy during the development process. </w:t>
      </w:r>
    </w:p>
    <w:p w14:paraId="071DC09E" w14:textId="73BE2BF3" w:rsidR="00D81D4B" w:rsidRDefault="00FC77FB" w:rsidP="0EB3F56C">
      <w:pPr>
        <w:rPr>
          <w:rFonts w:eastAsia="Calibri" w:cs="Calibri"/>
        </w:rPr>
      </w:pPr>
      <w:r w:rsidRPr="4A19DC60">
        <w:rPr>
          <w:rFonts w:eastAsia="Calibri" w:cs="Calibri"/>
        </w:rPr>
        <w:t xml:space="preserve">A first phase of external consultations was undertaken from July to October 2024, and during </w:t>
      </w:r>
      <w:r w:rsidR="0070244A" w:rsidRPr="4A19DC60">
        <w:rPr>
          <w:rFonts w:eastAsia="Calibri" w:cs="Calibri"/>
        </w:rPr>
        <w:t xml:space="preserve">the </w:t>
      </w:r>
      <w:r>
        <w:t>UN-REDD’s Eighth Executive Board meeting (2-4 October 2024)</w:t>
      </w:r>
      <w:r w:rsidR="0070244A">
        <w:t xml:space="preserve"> which focussed on the Strategy development</w:t>
      </w:r>
      <w:r>
        <w:t xml:space="preserve">. </w:t>
      </w:r>
      <w:r w:rsidR="0055519C">
        <w:t>A public</w:t>
      </w:r>
      <w:hyperlink r:id="rId16" w:history="1">
        <w:r w:rsidR="0055519C" w:rsidRPr="00533A6B">
          <w:rPr>
            <w:rStyle w:val="Hyperlink"/>
          </w:rPr>
          <w:t xml:space="preserve"> consultation</w:t>
        </w:r>
      </w:hyperlink>
      <w:r w:rsidR="0055519C">
        <w:t xml:space="preserve"> was also undertaken between January to February 2025. The c</w:t>
      </w:r>
      <w:r w:rsidR="001E0749">
        <w:t>onsultation f</w:t>
      </w:r>
      <w:r>
        <w:t>eedback was well aligned with the draft</w:t>
      </w:r>
      <w:r w:rsidR="00DF04B9">
        <w:t xml:space="preserve"> Strategy</w:t>
      </w:r>
      <w:r>
        <w:t>,</w:t>
      </w:r>
      <w:r w:rsidR="00C2419D">
        <w:t xml:space="preserve"> providing </w:t>
      </w:r>
      <w:r w:rsidR="00A620FC" w:rsidRPr="4A19DC60">
        <w:rPr>
          <w:rFonts w:eastAsia="Calibri" w:cs="Calibri"/>
        </w:rPr>
        <w:t>rich insights and guidance that helped shape the Strategy</w:t>
      </w:r>
      <w:r w:rsidR="005717FB">
        <w:rPr>
          <w:rFonts w:eastAsia="Calibri" w:cs="Calibri"/>
        </w:rPr>
        <w:t xml:space="preserve"> </w:t>
      </w:r>
      <w:r w:rsidR="005717FB">
        <w:t>as well as the programming phase</w:t>
      </w:r>
      <w:r w:rsidR="00C21AA7">
        <w:rPr>
          <w:rFonts w:eastAsia="Calibri" w:cs="Calibri"/>
        </w:rPr>
        <w:t>.</w:t>
      </w:r>
    </w:p>
    <w:p w14:paraId="41DE69C3" w14:textId="1E07B6A2" w:rsidR="00BF2DEB" w:rsidRDefault="00BF2DEB" w:rsidP="0EB3F56C">
      <w:pPr>
        <w:spacing w:line="278" w:lineRule="auto"/>
        <w:rPr>
          <w:rFonts w:eastAsia="Calibri" w:cs="Calibri"/>
        </w:rPr>
      </w:pPr>
      <w:r w:rsidRPr="4A19DC60">
        <w:rPr>
          <w:rFonts w:eastAsia="Calibri" w:cs="Calibri"/>
        </w:rPr>
        <w:lastRenderedPageBreak/>
        <w:t xml:space="preserve">During 2025, the programming phase </w:t>
      </w:r>
      <w:r w:rsidR="004D379C">
        <w:rPr>
          <w:rFonts w:eastAsia="Calibri" w:cs="Calibri"/>
        </w:rPr>
        <w:t xml:space="preserve">is being </w:t>
      </w:r>
      <w:r w:rsidRPr="4A19DC60">
        <w:rPr>
          <w:rFonts w:eastAsia="Calibri" w:cs="Calibri"/>
        </w:rPr>
        <w:t xml:space="preserve">undertaken </w:t>
      </w:r>
      <w:r>
        <w:t xml:space="preserve">to provide specificity of depth, breadth and UN-REDD Programme niche. </w:t>
      </w:r>
      <w:r w:rsidR="06341912">
        <w:t>A r</w:t>
      </w:r>
      <w:r w:rsidRPr="4A19DC60">
        <w:rPr>
          <w:rFonts w:eastAsia="Calibri" w:cs="Calibri"/>
        </w:rPr>
        <w:t xml:space="preserve">eview of the 2026-2030 governance arrangements will also proceed, with a view to updating them based on the programming and functions of the new programme, as well as the level of resources envisaged, so to ensure that form follows function and that new arrangements will be commensurate with the objectives of the next phase of the Programme. </w:t>
      </w:r>
    </w:p>
    <w:p w14:paraId="2A0891A3" w14:textId="0B819E2A" w:rsidR="00DB0591" w:rsidRPr="001F0A55" w:rsidRDefault="00DB0591" w:rsidP="002B6083">
      <w:pPr>
        <w:pStyle w:val="Heading2"/>
        <w:numPr>
          <w:ilvl w:val="1"/>
          <w:numId w:val="14"/>
        </w:numPr>
      </w:pPr>
      <w:bookmarkStart w:id="5" w:name="_Toc40479615"/>
      <w:bookmarkStart w:id="6" w:name="_Toc200372055"/>
      <w:r w:rsidRPr="001F0A55">
        <w:t>Rationale</w:t>
      </w:r>
      <w:bookmarkEnd w:id="5"/>
      <w:bookmarkEnd w:id="6"/>
    </w:p>
    <w:p w14:paraId="6C899F8F" w14:textId="7812ECBF" w:rsidR="009E168B" w:rsidRPr="001F0A55" w:rsidRDefault="005305D2" w:rsidP="0EB3F56C">
      <w:pPr>
        <w:rPr>
          <w:rFonts w:cs="Segoe UI"/>
        </w:rPr>
      </w:pPr>
      <w:r w:rsidRPr="0EB3F56C">
        <w:rPr>
          <w:rStyle w:val="normaltextrun"/>
          <w:rFonts w:eastAsiaTheme="majorEastAsia" w:cs="Calibri"/>
        </w:rPr>
        <w:t xml:space="preserve">If humanity is </w:t>
      </w:r>
      <w:r w:rsidR="008909B2" w:rsidRPr="0EB3F56C">
        <w:rPr>
          <w:rStyle w:val="normaltextrun"/>
          <w:rFonts w:eastAsiaTheme="majorEastAsia" w:cs="Calibri"/>
        </w:rPr>
        <w:t xml:space="preserve">to avert a climate </w:t>
      </w:r>
      <w:r w:rsidR="00ED00E1" w:rsidRPr="0EB3F56C">
        <w:rPr>
          <w:rStyle w:val="normaltextrun"/>
          <w:rFonts w:eastAsiaTheme="majorEastAsia" w:cs="Calibri"/>
        </w:rPr>
        <w:t xml:space="preserve">crisis, </w:t>
      </w:r>
      <w:r w:rsidR="004D54BD" w:rsidRPr="0EB3F56C">
        <w:rPr>
          <w:rStyle w:val="normaltextrun"/>
          <w:rFonts w:eastAsiaTheme="majorEastAsia" w:cs="Calibri"/>
        </w:rPr>
        <w:t>it is essential to a</w:t>
      </w:r>
      <w:r w:rsidR="009E168B" w:rsidRPr="0EB3F56C">
        <w:rPr>
          <w:rStyle w:val="normaltextrun"/>
          <w:rFonts w:eastAsiaTheme="majorEastAsia" w:cs="Segoe UI"/>
        </w:rPr>
        <w:t>ccelerat</w:t>
      </w:r>
      <w:r w:rsidR="004D54BD" w:rsidRPr="0EB3F56C">
        <w:rPr>
          <w:rStyle w:val="normaltextrun"/>
          <w:rFonts w:eastAsiaTheme="majorEastAsia" w:cs="Segoe UI"/>
        </w:rPr>
        <w:t>e</w:t>
      </w:r>
      <w:r w:rsidR="009E168B" w:rsidRPr="0EB3F56C">
        <w:rPr>
          <w:rStyle w:val="normaltextrun"/>
          <w:rFonts w:eastAsiaTheme="majorEastAsia" w:cs="Segoe UI"/>
        </w:rPr>
        <w:t xml:space="preserve"> and scal</w:t>
      </w:r>
      <w:r w:rsidR="004D54BD" w:rsidRPr="0EB3F56C">
        <w:rPr>
          <w:rStyle w:val="normaltextrun"/>
          <w:rFonts w:eastAsiaTheme="majorEastAsia" w:cs="Segoe UI"/>
        </w:rPr>
        <w:t>e</w:t>
      </w:r>
      <w:r w:rsidR="009E168B" w:rsidRPr="0EB3F56C">
        <w:rPr>
          <w:rStyle w:val="normaltextrun"/>
          <w:rFonts w:eastAsiaTheme="majorEastAsia" w:cs="Segoe UI"/>
        </w:rPr>
        <w:t xml:space="preserve"> up climate </w:t>
      </w:r>
      <w:r w:rsidR="006E275B" w:rsidRPr="0EB3F56C">
        <w:rPr>
          <w:rStyle w:val="normaltextrun"/>
          <w:rFonts w:eastAsiaTheme="majorEastAsia" w:cs="Segoe UI"/>
        </w:rPr>
        <w:t xml:space="preserve">mitigation </w:t>
      </w:r>
      <w:r w:rsidR="009E168B" w:rsidRPr="0EB3F56C">
        <w:rPr>
          <w:rStyle w:val="normaltextrun"/>
          <w:rFonts w:eastAsiaTheme="majorEastAsia" w:cs="Segoe UI"/>
        </w:rPr>
        <w:t>action</w:t>
      </w:r>
      <w:r w:rsidR="0042746C" w:rsidRPr="0EB3F56C">
        <w:rPr>
          <w:rStyle w:val="normaltextrun"/>
          <w:rFonts w:eastAsiaTheme="majorEastAsia" w:cs="Segoe UI"/>
        </w:rPr>
        <w:t>s that can</w:t>
      </w:r>
      <w:r w:rsidR="009D0772" w:rsidRPr="0EB3F56C">
        <w:rPr>
          <w:rStyle w:val="normaltextrun"/>
          <w:rFonts w:eastAsiaTheme="majorEastAsia" w:cs="Segoe UI"/>
        </w:rPr>
        <w:t xml:space="preserve"> achieve the necessary and urgent </w:t>
      </w:r>
      <w:r w:rsidR="0042746C" w:rsidRPr="0EB3F56C">
        <w:rPr>
          <w:rStyle w:val="normaltextrun"/>
          <w:rFonts w:eastAsiaTheme="majorEastAsia" w:cs="Segoe UI"/>
        </w:rPr>
        <w:t xml:space="preserve">reductions </w:t>
      </w:r>
      <w:r w:rsidR="00023DC7" w:rsidRPr="0EB3F56C">
        <w:rPr>
          <w:rStyle w:val="normaltextrun"/>
          <w:rFonts w:eastAsiaTheme="majorEastAsia" w:cs="Segoe UI"/>
        </w:rPr>
        <w:t>and removals</w:t>
      </w:r>
      <w:r w:rsidR="0042746C" w:rsidRPr="0EB3F56C">
        <w:rPr>
          <w:rStyle w:val="normaltextrun"/>
          <w:rFonts w:eastAsiaTheme="majorEastAsia" w:cs="Segoe UI"/>
        </w:rPr>
        <w:t xml:space="preserve"> </w:t>
      </w:r>
      <w:r w:rsidR="00023DC7" w:rsidRPr="0EB3F56C">
        <w:rPr>
          <w:rStyle w:val="normaltextrun"/>
          <w:rFonts w:eastAsiaTheme="majorEastAsia" w:cs="Segoe UI"/>
        </w:rPr>
        <w:t>o</w:t>
      </w:r>
      <w:r w:rsidR="0042746C" w:rsidRPr="0EB3F56C">
        <w:rPr>
          <w:rStyle w:val="normaltextrun"/>
          <w:rFonts w:eastAsiaTheme="majorEastAsia" w:cs="Segoe UI"/>
        </w:rPr>
        <w:t xml:space="preserve">f </w:t>
      </w:r>
      <w:r w:rsidR="009D0772" w:rsidRPr="0EB3F56C">
        <w:rPr>
          <w:rStyle w:val="normaltextrun"/>
          <w:rFonts w:eastAsiaTheme="majorEastAsia" w:cs="Segoe UI"/>
        </w:rPr>
        <w:t>carbon emission by 2030</w:t>
      </w:r>
      <w:r w:rsidR="00A31349" w:rsidRPr="0EB3F56C">
        <w:rPr>
          <w:rStyle w:val="normaltextrun"/>
          <w:rFonts w:eastAsiaTheme="majorEastAsia" w:cs="Segoe UI"/>
        </w:rPr>
        <w:t xml:space="preserve">. As stated by </w:t>
      </w:r>
      <w:r w:rsidR="009E168B" w:rsidRPr="0EB3F56C">
        <w:rPr>
          <w:rStyle w:val="normaltextrun"/>
          <w:rFonts w:eastAsiaTheme="majorEastAsia" w:cs="Segoe UI"/>
        </w:rPr>
        <w:t xml:space="preserve">the </w:t>
      </w:r>
      <w:r w:rsidR="00A31349" w:rsidRPr="0EB3F56C">
        <w:rPr>
          <w:rStyle w:val="normaltextrun"/>
          <w:rFonts w:eastAsiaTheme="majorEastAsia" w:cs="Segoe UI"/>
        </w:rPr>
        <w:t xml:space="preserve">Intergovernmental Panel </w:t>
      </w:r>
      <w:r w:rsidR="00990A11" w:rsidRPr="0EB3F56C">
        <w:rPr>
          <w:rStyle w:val="normaltextrun"/>
          <w:rFonts w:eastAsiaTheme="majorEastAsia" w:cs="Segoe UI"/>
        </w:rPr>
        <w:t xml:space="preserve">on Climate Change (IPCC), </w:t>
      </w:r>
      <w:r w:rsidR="009A7497" w:rsidRPr="0EB3F56C">
        <w:rPr>
          <w:rFonts w:cs="Segoe UI"/>
        </w:rPr>
        <w:t>“Sectoral emissions in pathways that limit warming to 1.5°C require land use change reaching net zero emissions by 2030”</w:t>
      </w:r>
      <w:r w:rsidR="00094208" w:rsidRPr="0EB3F56C">
        <w:rPr>
          <w:rFonts w:cs="Segoe UI"/>
        </w:rPr>
        <w:t xml:space="preserve"> (IPCC</w:t>
      </w:r>
      <w:r w:rsidR="00066E32" w:rsidRPr="0EB3F56C">
        <w:rPr>
          <w:rFonts w:cs="Segoe UI"/>
        </w:rPr>
        <w:t>, 2023</w:t>
      </w:r>
      <w:r w:rsidR="00122F9D" w:rsidRPr="0EB3F56C">
        <w:rPr>
          <w:rFonts w:cs="Segoe UI"/>
        </w:rPr>
        <w:t>)</w:t>
      </w:r>
      <w:r w:rsidR="00D14F95" w:rsidRPr="0EB3F56C">
        <w:rPr>
          <w:rFonts w:cs="Segoe UI"/>
        </w:rPr>
        <w:t xml:space="preserve">. </w:t>
      </w:r>
    </w:p>
    <w:p w14:paraId="1BA17FF4" w14:textId="6F68FAAD" w:rsidR="00D14F95" w:rsidRPr="001F0A55" w:rsidRDefault="001E1D2F" w:rsidP="00171986">
      <w:pPr>
        <w:rPr>
          <w:i/>
          <w:iCs/>
        </w:rPr>
      </w:pPr>
      <w:r w:rsidRPr="001F0A55">
        <w:rPr>
          <w:b/>
          <w:i/>
        </w:rPr>
        <w:t xml:space="preserve">Forests are </w:t>
      </w:r>
      <w:r w:rsidR="004A4608" w:rsidRPr="001F0A55">
        <w:rPr>
          <w:b/>
          <w:i/>
        </w:rPr>
        <w:t>e</w:t>
      </w:r>
      <w:r w:rsidRPr="001F0A55">
        <w:rPr>
          <w:b/>
          <w:i/>
        </w:rPr>
        <w:t xml:space="preserve">ssential </w:t>
      </w:r>
      <w:r w:rsidR="00D33D68" w:rsidRPr="001F0A55">
        <w:rPr>
          <w:b/>
          <w:i/>
        </w:rPr>
        <w:t xml:space="preserve">to </w:t>
      </w:r>
      <w:r w:rsidR="004A4608" w:rsidRPr="001F0A55">
        <w:rPr>
          <w:b/>
          <w:i/>
        </w:rPr>
        <w:t>a</w:t>
      </w:r>
      <w:r w:rsidR="00D33D68" w:rsidRPr="001F0A55">
        <w:rPr>
          <w:b/>
          <w:i/>
        </w:rPr>
        <w:t>chieving 1.5</w:t>
      </w:r>
      <w:r w:rsidR="006A1F0B" w:rsidRPr="001F0A55">
        <w:rPr>
          <w:b/>
          <w:i/>
          <w:vertAlign w:val="superscript"/>
        </w:rPr>
        <w:t>o</w:t>
      </w:r>
      <w:r w:rsidR="006A1F0B" w:rsidRPr="001F0A55">
        <w:rPr>
          <w:b/>
          <w:i/>
        </w:rPr>
        <w:t xml:space="preserve"> C </w:t>
      </w:r>
      <w:r w:rsidR="008141B9" w:rsidRPr="001F0A55">
        <w:rPr>
          <w:b/>
          <w:i/>
        </w:rPr>
        <w:t xml:space="preserve">and other </w:t>
      </w:r>
      <w:r w:rsidR="00233C26" w:rsidRPr="001F0A55">
        <w:rPr>
          <w:b/>
          <w:i/>
        </w:rPr>
        <w:t>non-carbon</w:t>
      </w:r>
      <w:r w:rsidR="008141B9" w:rsidRPr="001F0A55">
        <w:rPr>
          <w:b/>
          <w:i/>
        </w:rPr>
        <w:t xml:space="preserve"> benefits</w:t>
      </w:r>
      <w:r w:rsidR="006A1F0B" w:rsidRPr="001F0A55">
        <w:rPr>
          <w:b/>
          <w:i/>
        </w:rPr>
        <w:t xml:space="preserve">  </w:t>
      </w:r>
    </w:p>
    <w:p w14:paraId="304D2E78" w14:textId="06C7C0E5" w:rsidR="0094776C" w:rsidRPr="001F0A55" w:rsidRDefault="0094776C" w:rsidP="4A19DC60">
      <w:pPr>
        <w:pStyle w:val="paragraph"/>
        <w:spacing w:before="0" w:beforeAutospacing="0" w:after="160" w:afterAutospacing="0" w:line="259" w:lineRule="auto"/>
        <w:textAlignment w:val="baseline"/>
        <w:rPr>
          <w:rStyle w:val="normaltextrun"/>
          <w:rFonts w:asciiTheme="minorHAnsi" w:eastAsiaTheme="majorEastAsia" w:hAnsiTheme="minorHAnsi" w:cs="Calibri"/>
          <w:sz w:val="22"/>
          <w:szCs w:val="22"/>
        </w:rPr>
      </w:pPr>
      <w:r w:rsidRPr="4A19DC60">
        <w:rPr>
          <w:rFonts w:asciiTheme="minorHAnsi" w:eastAsiaTheme="majorEastAsia" w:hAnsiTheme="minorHAnsi" w:cs="Calibri"/>
          <w:sz w:val="22"/>
          <w:szCs w:val="22"/>
        </w:rPr>
        <w:t>“AFOLU mitigation options, when sustainably implemented, can deliver large-scale GHG emission reductions and enhanced CO2 removal” (IPCC, 202</w:t>
      </w:r>
      <w:r w:rsidR="00B411D5" w:rsidRPr="4A19DC60">
        <w:rPr>
          <w:rFonts w:asciiTheme="minorHAnsi" w:eastAsiaTheme="majorEastAsia" w:hAnsiTheme="minorHAnsi" w:cs="Calibri"/>
          <w:sz w:val="22"/>
          <w:szCs w:val="22"/>
        </w:rPr>
        <w:t>2</w:t>
      </w:r>
      <w:r w:rsidRPr="4A19DC60">
        <w:rPr>
          <w:rFonts w:asciiTheme="minorHAnsi" w:eastAsiaTheme="majorEastAsia" w:hAnsiTheme="minorHAnsi" w:cs="Calibri"/>
          <w:sz w:val="22"/>
          <w:szCs w:val="22"/>
        </w:rPr>
        <w:t>)</w:t>
      </w:r>
      <w:r w:rsidR="00051FA4" w:rsidRPr="4A19DC60">
        <w:rPr>
          <w:rFonts w:asciiTheme="minorHAnsi" w:eastAsiaTheme="majorEastAsia" w:hAnsiTheme="minorHAnsi" w:cs="Calibri"/>
          <w:sz w:val="22"/>
          <w:szCs w:val="22"/>
        </w:rPr>
        <w:t>.</w:t>
      </w:r>
      <w:r w:rsidRPr="4A19DC60">
        <w:rPr>
          <w:rFonts w:asciiTheme="minorHAnsi" w:eastAsiaTheme="majorEastAsia" w:hAnsiTheme="minorHAnsi" w:cs="Calibri"/>
          <w:sz w:val="22"/>
          <w:szCs w:val="22"/>
        </w:rPr>
        <w:t xml:space="preserve"> </w:t>
      </w:r>
      <w:r w:rsidRPr="4A19DC60">
        <w:rPr>
          <w:rStyle w:val="normaltextrun"/>
          <w:rFonts w:asciiTheme="minorHAnsi" w:eastAsiaTheme="majorEastAsia" w:hAnsiTheme="minorHAnsi" w:cs="Calibri"/>
          <w:sz w:val="22"/>
          <w:szCs w:val="22"/>
        </w:rPr>
        <w:t>Forests have a massive mitigation potential of 4.1 – 6.5 GtCO2e by 2030</w:t>
      </w:r>
      <w:r w:rsidR="00B908C3" w:rsidRPr="4A19DC60">
        <w:rPr>
          <w:rStyle w:val="normaltextrun"/>
          <w:rFonts w:asciiTheme="minorHAnsi" w:eastAsiaTheme="majorEastAsia" w:hAnsiTheme="minorHAnsi" w:cs="Calibri"/>
          <w:sz w:val="22"/>
          <w:szCs w:val="22"/>
        </w:rPr>
        <w:t>”</w:t>
      </w:r>
      <w:r w:rsidRPr="4A19DC60">
        <w:rPr>
          <w:rStyle w:val="normaltextrun"/>
          <w:rFonts w:asciiTheme="minorHAnsi" w:eastAsiaTheme="majorEastAsia" w:hAnsiTheme="minorHAnsi" w:cs="Calibri"/>
          <w:sz w:val="22"/>
          <w:szCs w:val="22"/>
        </w:rPr>
        <w:t xml:space="preserve">. </w:t>
      </w:r>
      <w:r w:rsidR="00A174A2">
        <w:rPr>
          <w:rStyle w:val="normaltextrun"/>
          <w:rFonts w:asciiTheme="minorHAnsi" w:eastAsiaTheme="majorEastAsia" w:hAnsiTheme="minorHAnsi" w:cs="Calibri"/>
          <w:sz w:val="22"/>
          <w:szCs w:val="22"/>
        </w:rPr>
        <w:t>AFOLU</w:t>
      </w:r>
      <w:r w:rsidR="00C40BA6" w:rsidRPr="4A19DC60">
        <w:rPr>
          <w:rStyle w:val="normaltextrun"/>
          <w:rFonts w:asciiTheme="minorHAnsi" w:eastAsiaTheme="majorEastAsia" w:hAnsiTheme="minorHAnsi" w:cs="Calibri"/>
          <w:sz w:val="22"/>
          <w:szCs w:val="22"/>
        </w:rPr>
        <w:t xml:space="preserve"> is also the sector with the greatest capacity to rapidly scale-up mitigation before 2030</w:t>
      </w:r>
      <w:r w:rsidR="00882D94">
        <w:rPr>
          <w:rStyle w:val="normaltextrun"/>
          <w:rFonts w:asciiTheme="minorHAnsi" w:eastAsiaTheme="majorEastAsia" w:hAnsiTheme="minorHAnsi" w:cs="Calibri"/>
          <w:sz w:val="22"/>
          <w:szCs w:val="22"/>
        </w:rPr>
        <w:t xml:space="preserve"> and </w:t>
      </w:r>
      <w:r w:rsidR="00281039">
        <w:rPr>
          <w:rStyle w:val="normaltextrun"/>
          <w:rFonts w:asciiTheme="minorHAnsi" w:eastAsiaTheme="majorEastAsia" w:hAnsiTheme="minorHAnsi" w:cs="Calibri"/>
          <w:sz w:val="22"/>
          <w:szCs w:val="22"/>
        </w:rPr>
        <w:t>plays</w:t>
      </w:r>
      <w:r w:rsidR="00944052">
        <w:rPr>
          <w:rStyle w:val="normaltextrun"/>
          <w:rFonts w:asciiTheme="minorHAnsi" w:eastAsiaTheme="majorEastAsia" w:hAnsiTheme="minorHAnsi" w:cs="Calibri"/>
          <w:sz w:val="22"/>
          <w:szCs w:val="22"/>
        </w:rPr>
        <w:t xml:space="preserve"> a critical </w:t>
      </w:r>
      <w:r w:rsidR="00281039">
        <w:rPr>
          <w:rStyle w:val="normaltextrun"/>
          <w:rFonts w:asciiTheme="minorHAnsi" w:eastAsiaTheme="majorEastAsia" w:hAnsiTheme="minorHAnsi" w:cs="Calibri"/>
          <w:sz w:val="22"/>
          <w:szCs w:val="22"/>
        </w:rPr>
        <w:t xml:space="preserve">role </w:t>
      </w:r>
      <w:r w:rsidR="00152638">
        <w:rPr>
          <w:rStyle w:val="normaltextrun"/>
          <w:rFonts w:asciiTheme="minorHAnsi" w:eastAsiaTheme="majorEastAsia" w:hAnsiTheme="minorHAnsi" w:cs="Calibri"/>
          <w:sz w:val="22"/>
          <w:szCs w:val="22"/>
        </w:rPr>
        <w:t>in climate recovery</w:t>
      </w:r>
      <w:r w:rsidR="00281039">
        <w:rPr>
          <w:rStyle w:val="normaltextrun"/>
          <w:rFonts w:asciiTheme="minorHAnsi" w:eastAsiaTheme="majorEastAsia" w:hAnsiTheme="minorHAnsi" w:cs="Calibri"/>
          <w:sz w:val="22"/>
          <w:szCs w:val="22"/>
        </w:rPr>
        <w:t xml:space="preserve"> </w:t>
      </w:r>
      <w:r w:rsidR="00516E68">
        <w:rPr>
          <w:rStyle w:val="normaltextrun"/>
          <w:rFonts w:asciiTheme="minorHAnsi" w:eastAsiaTheme="majorEastAsia" w:hAnsiTheme="minorHAnsi" w:cs="Calibri"/>
          <w:sz w:val="22"/>
          <w:szCs w:val="22"/>
        </w:rPr>
        <w:t>in</w:t>
      </w:r>
      <w:r w:rsidR="00C507C9">
        <w:rPr>
          <w:rStyle w:val="normaltextrun"/>
          <w:rFonts w:asciiTheme="minorHAnsi" w:eastAsiaTheme="majorEastAsia" w:hAnsiTheme="minorHAnsi" w:cs="Calibri"/>
          <w:sz w:val="22"/>
          <w:szCs w:val="22"/>
        </w:rPr>
        <w:t xml:space="preserve"> the context of</w:t>
      </w:r>
      <w:r w:rsidR="00516E68">
        <w:rPr>
          <w:rStyle w:val="normaltextrun"/>
          <w:rFonts w:asciiTheme="minorHAnsi" w:eastAsiaTheme="majorEastAsia" w:hAnsiTheme="minorHAnsi" w:cs="Calibri"/>
          <w:sz w:val="22"/>
          <w:szCs w:val="22"/>
        </w:rPr>
        <w:t xml:space="preserve"> </w:t>
      </w:r>
      <w:r w:rsidR="004D1239">
        <w:rPr>
          <w:rStyle w:val="normaltextrun"/>
          <w:rFonts w:asciiTheme="minorHAnsi" w:eastAsiaTheme="majorEastAsia" w:hAnsiTheme="minorHAnsi" w:cs="Calibri"/>
          <w:sz w:val="22"/>
          <w:szCs w:val="22"/>
        </w:rPr>
        <w:t>overshoot scenarios</w:t>
      </w:r>
      <w:r w:rsidR="002553C2">
        <w:rPr>
          <w:rStyle w:val="normaltextrun"/>
          <w:rFonts w:asciiTheme="minorHAnsi" w:eastAsiaTheme="majorEastAsia" w:hAnsiTheme="minorHAnsi" w:cs="Calibri"/>
          <w:sz w:val="22"/>
          <w:szCs w:val="22"/>
        </w:rPr>
        <w:t xml:space="preserve"> beyond </w:t>
      </w:r>
      <w:r w:rsidR="00191981" w:rsidRPr="00191981">
        <w:rPr>
          <w:rFonts w:asciiTheme="minorHAnsi" w:eastAsiaTheme="majorEastAsia" w:hAnsiTheme="minorHAnsi" w:cs="Calibri"/>
          <w:sz w:val="22"/>
          <w:szCs w:val="22"/>
        </w:rPr>
        <w:t>1.5°C</w:t>
      </w:r>
      <w:r w:rsidR="004C3FDC">
        <w:rPr>
          <w:rFonts w:asciiTheme="minorHAnsi" w:eastAsiaTheme="majorEastAsia" w:hAnsiTheme="minorHAnsi" w:cs="Calibri"/>
          <w:sz w:val="22"/>
          <w:szCs w:val="22"/>
        </w:rPr>
        <w:t xml:space="preserve">, particularly </w:t>
      </w:r>
      <w:r w:rsidR="00632590">
        <w:rPr>
          <w:rFonts w:asciiTheme="minorHAnsi" w:eastAsiaTheme="majorEastAsia" w:hAnsiTheme="minorHAnsi" w:cs="Calibri"/>
          <w:sz w:val="22"/>
          <w:szCs w:val="22"/>
        </w:rPr>
        <w:t xml:space="preserve">in relation to </w:t>
      </w:r>
      <w:r w:rsidR="004C3FDC">
        <w:rPr>
          <w:rFonts w:asciiTheme="minorHAnsi" w:eastAsiaTheme="majorEastAsia" w:hAnsiTheme="minorHAnsi" w:cs="Calibri"/>
          <w:sz w:val="22"/>
          <w:szCs w:val="22"/>
        </w:rPr>
        <w:t>forest restoration</w:t>
      </w:r>
      <w:r w:rsidR="00C40BA6" w:rsidRPr="4A19DC60">
        <w:rPr>
          <w:rStyle w:val="normaltextrun"/>
          <w:rFonts w:asciiTheme="minorHAnsi" w:eastAsiaTheme="majorEastAsia" w:hAnsiTheme="minorHAnsi" w:cs="Calibri"/>
          <w:sz w:val="22"/>
          <w:szCs w:val="22"/>
        </w:rPr>
        <w:t>.</w:t>
      </w:r>
      <w:r w:rsidR="005E5793">
        <w:rPr>
          <w:rStyle w:val="normaltextrun"/>
          <w:rFonts w:asciiTheme="minorHAnsi" w:eastAsiaTheme="majorEastAsia" w:hAnsiTheme="minorHAnsi" w:cs="Calibri"/>
          <w:sz w:val="22"/>
          <w:szCs w:val="22"/>
        </w:rPr>
        <w:t xml:space="preserve"> Forest</w:t>
      </w:r>
      <w:r w:rsidR="00981A06">
        <w:rPr>
          <w:rStyle w:val="normaltextrun"/>
          <w:rFonts w:asciiTheme="minorHAnsi" w:eastAsiaTheme="majorEastAsia" w:hAnsiTheme="minorHAnsi" w:cs="Calibri"/>
          <w:sz w:val="22"/>
          <w:szCs w:val="22"/>
        </w:rPr>
        <w:t xml:space="preserve"> ecosystems</w:t>
      </w:r>
      <w:r w:rsidR="003A7A17">
        <w:rPr>
          <w:rStyle w:val="normaltextrun"/>
          <w:rFonts w:asciiTheme="minorHAnsi" w:eastAsiaTheme="majorEastAsia" w:hAnsiTheme="minorHAnsi" w:cs="Calibri"/>
          <w:sz w:val="22"/>
          <w:szCs w:val="22"/>
        </w:rPr>
        <w:t xml:space="preserve">, being </w:t>
      </w:r>
      <w:r w:rsidR="00014871">
        <w:rPr>
          <w:rStyle w:val="normaltextrun"/>
          <w:rFonts w:asciiTheme="minorHAnsi" w:eastAsiaTheme="majorEastAsia" w:hAnsiTheme="minorHAnsi" w:cs="Calibri"/>
          <w:sz w:val="22"/>
          <w:szCs w:val="22"/>
        </w:rPr>
        <w:t xml:space="preserve">subject </w:t>
      </w:r>
      <w:r w:rsidR="00C22CB6">
        <w:rPr>
          <w:rStyle w:val="normaltextrun"/>
          <w:rFonts w:asciiTheme="minorHAnsi" w:eastAsiaTheme="majorEastAsia" w:hAnsiTheme="minorHAnsi" w:cs="Calibri"/>
          <w:sz w:val="22"/>
          <w:szCs w:val="22"/>
        </w:rPr>
        <w:t xml:space="preserve">to </w:t>
      </w:r>
      <w:r w:rsidR="00DC72D0">
        <w:rPr>
          <w:rStyle w:val="normaltextrun"/>
          <w:rFonts w:asciiTheme="minorHAnsi" w:eastAsiaTheme="majorEastAsia" w:hAnsiTheme="minorHAnsi" w:cs="Calibri"/>
          <w:sz w:val="22"/>
          <w:szCs w:val="22"/>
        </w:rPr>
        <w:t xml:space="preserve">potentially </w:t>
      </w:r>
      <w:r w:rsidR="00C22CB6">
        <w:rPr>
          <w:rStyle w:val="normaltextrun"/>
          <w:rFonts w:asciiTheme="minorHAnsi" w:eastAsiaTheme="majorEastAsia" w:hAnsiTheme="minorHAnsi" w:cs="Calibri"/>
          <w:sz w:val="22"/>
          <w:szCs w:val="22"/>
        </w:rPr>
        <w:t>irreversible tipping points,</w:t>
      </w:r>
      <w:r w:rsidR="005E5793">
        <w:rPr>
          <w:rStyle w:val="normaltextrun"/>
          <w:rFonts w:asciiTheme="minorHAnsi" w:eastAsiaTheme="majorEastAsia" w:hAnsiTheme="minorHAnsi" w:cs="Calibri"/>
          <w:sz w:val="22"/>
          <w:szCs w:val="22"/>
        </w:rPr>
        <w:t xml:space="preserve"> are also </w:t>
      </w:r>
      <w:r w:rsidR="003555C0" w:rsidRPr="003555C0">
        <w:rPr>
          <w:rStyle w:val="normaltextrun"/>
          <w:rFonts w:asciiTheme="minorHAnsi" w:eastAsiaTheme="majorEastAsia" w:hAnsiTheme="minorHAnsi" w:cs="Calibri"/>
          <w:sz w:val="22"/>
          <w:szCs w:val="22"/>
        </w:rPr>
        <w:t>highly vulnerable to the impacts of overshoot</w:t>
      </w:r>
      <w:r w:rsidR="00C73DD7">
        <w:rPr>
          <w:rStyle w:val="normaltextrun"/>
          <w:rFonts w:asciiTheme="minorHAnsi" w:eastAsiaTheme="majorEastAsia" w:hAnsiTheme="minorHAnsi" w:cs="Calibri"/>
          <w:sz w:val="22"/>
          <w:szCs w:val="22"/>
        </w:rPr>
        <w:t>ing</w:t>
      </w:r>
      <w:r w:rsidR="003555C0" w:rsidRPr="003555C0">
        <w:rPr>
          <w:rStyle w:val="normaltextrun"/>
          <w:rFonts w:asciiTheme="minorHAnsi" w:eastAsiaTheme="majorEastAsia" w:hAnsiTheme="minorHAnsi" w:cs="Calibri"/>
          <w:sz w:val="22"/>
          <w:szCs w:val="22"/>
        </w:rPr>
        <w:t xml:space="preserve"> itself. </w:t>
      </w:r>
      <w:r w:rsidR="00241EBF">
        <w:rPr>
          <w:rStyle w:val="normaltextrun"/>
          <w:rFonts w:asciiTheme="minorHAnsi" w:eastAsiaTheme="majorEastAsia" w:hAnsiTheme="minorHAnsi" w:cs="Calibri"/>
          <w:sz w:val="22"/>
          <w:szCs w:val="22"/>
        </w:rPr>
        <w:t>Consequently, t</w:t>
      </w:r>
      <w:r w:rsidR="003555C0" w:rsidRPr="003555C0">
        <w:rPr>
          <w:rStyle w:val="normaltextrun"/>
          <w:rFonts w:asciiTheme="minorHAnsi" w:eastAsiaTheme="majorEastAsia" w:hAnsiTheme="minorHAnsi" w:cs="Calibri"/>
          <w:sz w:val="22"/>
          <w:szCs w:val="22"/>
        </w:rPr>
        <w:t xml:space="preserve">heir </w:t>
      </w:r>
      <w:r w:rsidR="006E2840">
        <w:rPr>
          <w:rStyle w:val="normaltextrun"/>
          <w:rFonts w:asciiTheme="minorHAnsi" w:eastAsiaTheme="majorEastAsia" w:hAnsiTheme="minorHAnsi" w:cs="Calibri"/>
          <w:sz w:val="22"/>
          <w:szCs w:val="22"/>
        </w:rPr>
        <w:t>conservation</w:t>
      </w:r>
      <w:r w:rsidR="003555C0" w:rsidRPr="003555C0">
        <w:rPr>
          <w:rStyle w:val="normaltextrun"/>
          <w:rFonts w:asciiTheme="minorHAnsi" w:eastAsiaTheme="majorEastAsia" w:hAnsiTheme="minorHAnsi" w:cs="Calibri"/>
          <w:sz w:val="22"/>
          <w:szCs w:val="22"/>
        </w:rPr>
        <w:t xml:space="preserve"> and restoration are </w:t>
      </w:r>
      <w:r w:rsidR="00B57DA3">
        <w:rPr>
          <w:rStyle w:val="normaltextrun"/>
          <w:rFonts w:asciiTheme="minorHAnsi" w:eastAsiaTheme="majorEastAsia" w:hAnsiTheme="minorHAnsi" w:cs="Calibri"/>
          <w:sz w:val="22"/>
          <w:szCs w:val="22"/>
        </w:rPr>
        <w:t xml:space="preserve">both </w:t>
      </w:r>
      <w:r w:rsidR="003555C0" w:rsidRPr="003555C0">
        <w:rPr>
          <w:rStyle w:val="normaltextrun"/>
          <w:rFonts w:asciiTheme="minorHAnsi" w:eastAsiaTheme="majorEastAsia" w:hAnsiTheme="minorHAnsi" w:cs="Calibri"/>
          <w:sz w:val="22"/>
          <w:szCs w:val="22"/>
        </w:rPr>
        <w:t xml:space="preserve">essential </w:t>
      </w:r>
      <w:r w:rsidR="00B57DA3">
        <w:rPr>
          <w:rStyle w:val="normaltextrun"/>
          <w:rFonts w:asciiTheme="minorHAnsi" w:eastAsiaTheme="majorEastAsia" w:hAnsiTheme="minorHAnsi" w:cs="Calibri"/>
          <w:sz w:val="22"/>
          <w:szCs w:val="22"/>
        </w:rPr>
        <w:t xml:space="preserve">and urgent </w:t>
      </w:r>
      <w:r w:rsidR="003555C0" w:rsidRPr="003555C0">
        <w:rPr>
          <w:rStyle w:val="normaltextrun"/>
          <w:rFonts w:asciiTheme="minorHAnsi" w:eastAsiaTheme="majorEastAsia" w:hAnsiTheme="minorHAnsi" w:cs="Calibri"/>
          <w:sz w:val="22"/>
          <w:szCs w:val="22"/>
        </w:rPr>
        <w:t>to stabiliz</w:t>
      </w:r>
      <w:r w:rsidR="00423B63">
        <w:rPr>
          <w:rStyle w:val="normaltextrun"/>
          <w:rFonts w:asciiTheme="minorHAnsi" w:eastAsiaTheme="majorEastAsia" w:hAnsiTheme="minorHAnsi" w:cs="Calibri"/>
          <w:sz w:val="22"/>
          <w:szCs w:val="22"/>
        </w:rPr>
        <w:t>ing</w:t>
      </w:r>
      <w:r w:rsidR="003555C0" w:rsidRPr="003555C0">
        <w:rPr>
          <w:rStyle w:val="normaltextrun"/>
          <w:rFonts w:asciiTheme="minorHAnsi" w:eastAsiaTheme="majorEastAsia" w:hAnsiTheme="minorHAnsi" w:cs="Calibri"/>
          <w:sz w:val="22"/>
          <w:szCs w:val="22"/>
        </w:rPr>
        <w:t xml:space="preserve"> the climate.</w:t>
      </w:r>
    </w:p>
    <w:p w14:paraId="79E1FA28" w14:textId="2D6E6788" w:rsidR="0094776C" w:rsidRPr="001F0A55" w:rsidRDefault="0066615D" w:rsidP="00A55456">
      <w:pPr>
        <w:pStyle w:val="paragraph"/>
        <w:spacing w:before="0" w:beforeAutospacing="0" w:after="160" w:afterAutospacing="0" w:line="259" w:lineRule="auto"/>
        <w:textAlignment w:val="baseline"/>
        <w:rPr>
          <w:rStyle w:val="normaltextrun"/>
          <w:rFonts w:ascii="Aptos" w:eastAsiaTheme="minorEastAsia" w:hAnsi="Aptos" w:cs="Segoe UI"/>
          <w:sz w:val="22"/>
          <w:szCs w:val="22"/>
          <w:shd w:val="clear" w:color="auto" w:fill="FFFFFF"/>
        </w:rPr>
      </w:pPr>
      <w:r>
        <w:rPr>
          <w:rStyle w:val="normaltextrun"/>
          <w:rFonts w:asciiTheme="minorHAnsi" w:eastAsiaTheme="majorEastAsia" w:hAnsiTheme="minorHAnsi" w:cs="Calibri"/>
          <w:sz w:val="22"/>
          <w:szCs w:val="22"/>
        </w:rPr>
        <w:t>Forest-based climate mitigation concurrently delivers multiple socio</w:t>
      </w:r>
      <w:r w:rsidR="00BC548A">
        <w:rPr>
          <w:rStyle w:val="normaltextrun"/>
          <w:rFonts w:asciiTheme="minorHAnsi" w:eastAsiaTheme="majorEastAsia" w:hAnsiTheme="minorHAnsi" w:cs="Calibri"/>
          <w:sz w:val="22"/>
          <w:szCs w:val="22"/>
        </w:rPr>
        <w:t>-</w:t>
      </w:r>
      <w:r>
        <w:rPr>
          <w:rStyle w:val="normaltextrun"/>
          <w:rFonts w:asciiTheme="minorHAnsi" w:eastAsiaTheme="majorEastAsia" w:hAnsiTheme="minorHAnsi" w:cs="Calibri"/>
          <w:sz w:val="22"/>
          <w:szCs w:val="22"/>
        </w:rPr>
        <w:t xml:space="preserve">economic </w:t>
      </w:r>
      <w:r w:rsidR="00524E8E">
        <w:rPr>
          <w:rStyle w:val="normaltextrun"/>
          <w:rFonts w:asciiTheme="minorHAnsi" w:eastAsiaTheme="majorEastAsia" w:hAnsiTheme="minorHAnsi" w:cs="Calibri"/>
          <w:sz w:val="22"/>
          <w:szCs w:val="22"/>
        </w:rPr>
        <w:t>and</w:t>
      </w:r>
      <w:r w:rsidR="005A4164">
        <w:rPr>
          <w:rStyle w:val="normaltextrun"/>
          <w:rFonts w:asciiTheme="minorHAnsi" w:eastAsiaTheme="majorEastAsia" w:hAnsiTheme="minorHAnsi" w:cs="Calibri"/>
          <w:sz w:val="22"/>
          <w:szCs w:val="22"/>
        </w:rPr>
        <w:t xml:space="preserve"> environmental benefits, bringing </w:t>
      </w:r>
      <w:r w:rsidR="00085E77">
        <w:rPr>
          <w:rStyle w:val="normaltextrun"/>
          <w:rFonts w:asciiTheme="minorHAnsi" w:eastAsiaTheme="majorEastAsia" w:hAnsiTheme="minorHAnsi" w:cs="Calibri"/>
          <w:sz w:val="22"/>
          <w:szCs w:val="22"/>
        </w:rPr>
        <w:t>a unique alignmen</w:t>
      </w:r>
      <w:r w:rsidR="00D50C3A">
        <w:rPr>
          <w:rStyle w:val="normaltextrun"/>
          <w:rFonts w:asciiTheme="minorHAnsi" w:eastAsiaTheme="majorEastAsia" w:hAnsiTheme="minorHAnsi" w:cs="Calibri"/>
          <w:sz w:val="22"/>
          <w:szCs w:val="22"/>
        </w:rPr>
        <w:t xml:space="preserve">t of NDCs, </w:t>
      </w:r>
      <w:r w:rsidR="00C52C9B">
        <w:rPr>
          <w:rStyle w:val="normaltextrun"/>
          <w:rFonts w:asciiTheme="minorHAnsi" w:eastAsiaTheme="majorEastAsia" w:hAnsiTheme="minorHAnsi" w:cs="Calibri"/>
          <w:sz w:val="22"/>
          <w:szCs w:val="22"/>
        </w:rPr>
        <w:t xml:space="preserve">NAPs, </w:t>
      </w:r>
      <w:r w:rsidR="00D50C3A">
        <w:rPr>
          <w:rStyle w:val="normaltextrun"/>
          <w:rFonts w:asciiTheme="minorHAnsi" w:eastAsiaTheme="majorEastAsia" w:hAnsiTheme="minorHAnsi" w:cs="Calibri"/>
          <w:sz w:val="22"/>
          <w:szCs w:val="22"/>
        </w:rPr>
        <w:t>NBSAPs</w:t>
      </w:r>
      <w:r w:rsidR="00C9331A">
        <w:rPr>
          <w:rStyle w:val="normaltextrun"/>
          <w:rFonts w:asciiTheme="minorHAnsi" w:eastAsiaTheme="majorEastAsia" w:hAnsiTheme="minorHAnsi" w:cs="Calibri"/>
          <w:sz w:val="22"/>
          <w:szCs w:val="22"/>
        </w:rPr>
        <w:t xml:space="preserve"> and SDGs. </w:t>
      </w:r>
      <w:r w:rsidR="0094776C" w:rsidRPr="001F0A55">
        <w:rPr>
          <w:rStyle w:val="normaltextrun"/>
          <w:rFonts w:asciiTheme="minorHAnsi" w:eastAsiaTheme="majorEastAsia" w:hAnsiTheme="minorHAnsi" w:cs="Calibri"/>
          <w:sz w:val="22"/>
          <w:szCs w:val="22"/>
        </w:rPr>
        <w:t xml:space="preserve">Ecosystem services provided by forests are a cornerstone of human well-being, both for </w:t>
      </w:r>
      <w:r w:rsidR="00604F54" w:rsidRPr="001F0A55">
        <w:rPr>
          <w:rStyle w:val="normaltextrun"/>
          <w:rFonts w:asciiTheme="minorHAnsi" w:eastAsiaTheme="majorEastAsia" w:hAnsiTheme="minorHAnsi" w:cs="Calibri"/>
          <w:sz w:val="22"/>
          <w:szCs w:val="22"/>
        </w:rPr>
        <w:t>Indigenous Peoples (</w:t>
      </w:r>
      <w:r w:rsidR="0094776C" w:rsidRPr="001F0A55">
        <w:rPr>
          <w:rStyle w:val="normaltextrun"/>
          <w:rFonts w:asciiTheme="minorHAnsi" w:eastAsiaTheme="majorEastAsia" w:hAnsiTheme="minorHAnsi" w:cs="Calibri"/>
          <w:sz w:val="22"/>
          <w:szCs w:val="22"/>
        </w:rPr>
        <w:t>I</w:t>
      </w:r>
      <w:r w:rsidR="00B538E0" w:rsidRPr="001F0A55">
        <w:rPr>
          <w:rStyle w:val="normaltextrun"/>
          <w:rFonts w:asciiTheme="minorHAnsi" w:eastAsiaTheme="majorEastAsia" w:hAnsiTheme="minorHAnsi" w:cs="Calibri"/>
          <w:sz w:val="22"/>
          <w:szCs w:val="22"/>
        </w:rPr>
        <w:t>P</w:t>
      </w:r>
      <w:r w:rsidR="00E804BD" w:rsidRPr="001F0A55">
        <w:rPr>
          <w:rStyle w:val="normaltextrun"/>
          <w:rFonts w:asciiTheme="minorHAnsi" w:eastAsiaTheme="majorEastAsia" w:hAnsiTheme="minorHAnsi" w:cs="Calibri"/>
          <w:sz w:val="22"/>
          <w:szCs w:val="22"/>
        </w:rPr>
        <w:t>s</w:t>
      </w:r>
      <w:r w:rsidR="00604F54" w:rsidRPr="001F0A55">
        <w:rPr>
          <w:rStyle w:val="normaltextrun"/>
          <w:rFonts w:asciiTheme="minorHAnsi" w:eastAsiaTheme="majorEastAsia" w:hAnsiTheme="minorHAnsi" w:cs="Calibri"/>
          <w:sz w:val="22"/>
          <w:szCs w:val="22"/>
        </w:rPr>
        <w:t>)</w:t>
      </w:r>
      <w:r w:rsidR="007E4A0D" w:rsidRPr="001F0A55">
        <w:rPr>
          <w:rStyle w:val="normaltextrun"/>
          <w:rFonts w:asciiTheme="minorHAnsi" w:eastAsiaTheme="majorEastAsia" w:hAnsiTheme="minorHAnsi" w:cs="Calibri"/>
          <w:sz w:val="22"/>
          <w:szCs w:val="22"/>
        </w:rPr>
        <w:t>,</w:t>
      </w:r>
      <w:r w:rsidR="00E804BD" w:rsidRPr="001F0A55">
        <w:rPr>
          <w:rStyle w:val="normaltextrun"/>
          <w:rFonts w:asciiTheme="minorHAnsi" w:eastAsiaTheme="majorEastAsia" w:hAnsiTheme="minorHAnsi" w:cs="Calibri"/>
          <w:sz w:val="22"/>
          <w:szCs w:val="22"/>
        </w:rPr>
        <w:t xml:space="preserve"> and </w:t>
      </w:r>
      <w:r w:rsidR="00604F54" w:rsidRPr="001F0A55">
        <w:rPr>
          <w:rStyle w:val="normaltextrun"/>
          <w:rFonts w:asciiTheme="minorHAnsi" w:eastAsiaTheme="majorEastAsia" w:hAnsiTheme="minorHAnsi" w:cs="Calibri"/>
          <w:sz w:val="22"/>
          <w:szCs w:val="22"/>
        </w:rPr>
        <w:t>local communities (</w:t>
      </w:r>
      <w:r w:rsidR="0094776C" w:rsidRPr="001F0A55">
        <w:rPr>
          <w:rStyle w:val="normaltextrun"/>
          <w:rFonts w:asciiTheme="minorHAnsi" w:eastAsiaTheme="majorEastAsia" w:hAnsiTheme="minorHAnsi" w:cs="Calibri"/>
          <w:sz w:val="22"/>
          <w:szCs w:val="22"/>
        </w:rPr>
        <w:t>LCs</w:t>
      </w:r>
      <w:r w:rsidR="00604F54" w:rsidRPr="001F0A55">
        <w:rPr>
          <w:rStyle w:val="normaltextrun"/>
          <w:rFonts w:asciiTheme="minorHAnsi" w:eastAsiaTheme="majorEastAsia" w:hAnsiTheme="minorHAnsi" w:cs="Calibri"/>
          <w:sz w:val="22"/>
          <w:szCs w:val="22"/>
        </w:rPr>
        <w:t>)</w:t>
      </w:r>
      <w:r w:rsidR="001E19DA" w:rsidRPr="001F0A55">
        <w:rPr>
          <w:rStyle w:val="normaltextrun"/>
          <w:rFonts w:asciiTheme="minorHAnsi" w:eastAsiaTheme="majorEastAsia" w:hAnsiTheme="minorHAnsi" w:cs="Calibri"/>
          <w:sz w:val="22"/>
          <w:szCs w:val="22"/>
        </w:rPr>
        <w:t xml:space="preserve">, including </w:t>
      </w:r>
      <w:r w:rsidR="00891E35" w:rsidRPr="001F0A55">
        <w:rPr>
          <w:rStyle w:val="normaltextrun"/>
          <w:rFonts w:asciiTheme="minorHAnsi" w:eastAsiaTheme="majorEastAsia" w:hAnsiTheme="minorHAnsi" w:cs="Calibri"/>
          <w:sz w:val="22"/>
          <w:szCs w:val="22"/>
        </w:rPr>
        <w:t>traditionally non-represented</w:t>
      </w:r>
      <w:r w:rsidR="001E19DA" w:rsidRPr="001F0A55">
        <w:rPr>
          <w:rStyle w:val="normaltextrun"/>
          <w:rFonts w:asciiTheme="minorHAnsi" w:eastAsiaTheme="majorEastAsia" w:hAnsiTheme="minorHAnsi" w:cs="Calibri"/>
          <w:sz w:val="22"/>
          <w:szCs w:val="22"/>
        </w:rPr>
        <w:t xml:space="preserve"> groups, such as women and youth among them,</w:t>
      </w:r>
      <w:r w:rsidR="0094776C" w:rsidRPr="001F0A55">
        <w:rPr>
          <w:rStyle w:val="normaltextrun"/>
          <w:rFonts w:asciiTheme="minorHAnsi" w:eastAsiaTheme="majorEastAsia" w:hAnsiTheme="minorHAnsi" w:cs="Calibri"/>
          <w:sz w:val="22"/>
          <w:szCs w:val="22"/>
        </w:rPr>
        <w:t xml:space="preserve"> as well as stakeholders at </w:t>
      </w:r>
      <w:r w:rsidR="00604F54" w:rsidRPr="001F0A55">
        <w:rPr>
          <w:rStyle w:val="normaltextrun"/>
          <w:rFonts w:asciiTheme="minorHAnsi" w:eastAsiaTheme="majorEastAsia" w:hAnsiTheme="minorHAnsi" w:cs="Calibri"/>
          <w:sz w:val="22"/>
          <w:szCs w:val="22"/>
        </w:rPr>
        <w:t xml:space="preserve">the </w:t>
      </w:r>
      <w:r w:rsidR="0094776C" w:rsidRPr="001F0A55">
        <w:rPr>
          <w:rStyle w:val="normaltextrun"/>
          <w:rFonts w:asciiTheme="minorHAnsi" w:eastAsiaTheme="majorEastAsia" w:hAnsiTheme="minorHAnsi" w:cs="Calibri"/>
          <w:sz w:val="22"/>
          <w:szCs w:val="22"/>
        </w:rPr>
        <w:t>national and international level</w:t>
      </w:r>
      <w:r w:rsidR="00604F54" w:rsidRPr="001F0A55">
        <w:rPr>
          <w:rStyle w:val="normaltextrun"/>
          <w:rFonts w:asciiTheme="minorHAnsi" w:eastAsiaTheme="majorEastAsia" w:hAnsiTheme="minorHAnsi" w:cs="Calibri"/>
          <w:sz w:val="22"/>
          <w:szCs w:val="22"/>
        </w:rPr>
        <w:t>s</w:t>
      </w:r>
      <w:r w:rsidR="0094776C" w:rsidRPr="001F0A55">
        <w:rPr>
          <w:rStyle w:val="normaltextrun"/>
          <w:rFonts w:asciiTheme="minorHAnsi" w:eastAsiaTheme="majorEastAsia" w:hAnsiTheme="minorHAnsi" w:cs="Calibri"/>
          <w:sz w:val="22"/>
          <w:szCs w:val="22"/>
        </w:rPr>
        <w:t>.</w:t>
      </w:r>
      <w:r w:rsidR="00E65EE2" w:rsidRPr="0EB3F56C">
        <w:rPr>
          <w:rFonts w:ascii="Aptos" w:eastAsiaTheme="minorEastAsia" w:hAnsi="Aptos" w:cs="Segoe UI"/>
          <w:color w:val="000000" w:themeColor="text1"/>
          <w:sz w:val="22"/>
          <w:szCs w:val="22"/>
          <w:shd w:val="clear" w:color="auto" w:fill="FFFFFF"/>
        </w:rPr>
        <w:t xml:space="preserve"> </w:t>
      </w:r>
      <w:r w:rsidR="0E3984EE" w:rsidRPr="0EB3F56C">
        <w:rPr>
          <w:rFonts w:ascii="Aptos" w:eastAsia="Aptos" w:hAnsi="Aptos" w:cs="Aptos"/>
          <w:color w:val="000000" w:themeColor="text1"/>
          <w:sz w:val="22"/>
          <w:szCs w:val="22"/>
        </w:rPr>
        <w:t xml:space="preserve"> </w:t>
      </w:r>
    </w:p>
    <w:p w14:paraId="14E149AB" w14:textId="11F9738F" w:rsidR="00BD44CE" w:rsidRPr="001F0A55" w:rsidRDefault="007C7ABB" w:rsidP="00171986">
      <w:pPr>
        <w:rPr>
          <w:b/>
          <w:i/>
        </w:rPr>
      </w:pPr>
      <w:r w:rsidRPr="001F0A55">
        <w:rPr>
          <w:rStyle w:val="normaltextrun"/>
          <w:rFonts w:ascii="Aptos" w:eastAsiaTheme="minorEastAsia" w:hAnsi="Aptos" w:cs="Segoe UI"/>
          <w:b/>
          <w:i/>
          <w:shd w:val="clear" w:color="auto" w:fill="FFFFFF"/>
        </w:rPr>
        <w:t>Time is of the essence</w:t>
      </w:r>
    </w:p>
    <w:p w14:paraId="34C19860" w14:textId="77777777" w:rsidR="002A28C0" w:rsidRPr="001F0A55" w:rsidRDefault="002A28C0" w:rsidP="002A28C0">
      <w:r w:rsidRPr="001F0A55">
        <w:t>According to IPCC (2023), delayed mitigation action will further increase global warming, which will decrease the effectiveness of many adaptation options, including ecosystem-based adaptation and many water-related options, as well as increase mitigation feasibility risks, especially for solutions tied to ecosystems.</w:t>
      </w:r>
    </w:p>
    <w:p w14:paraId="70579425" w14:textId="128271DE" w:rsidR="009F7EF7" w:rsidRDefault="00D0779B" w:rsidP="001E3DD1">
      <w:pPr>
        <w:rPr>
          <w:rFonts w:eastAsiaTheme="majorEastAsia" w:cs="Calibri"/>
        </w:rPr>
      </w:pPr>
      <w:r w:rsidRPr="0EB3F56C">
        <w:rPr>
          <w:rStyle w:val="normaltextrun"/>
          <w:rFonts w:eastAsiaTheme="majorEastAsia" w:cs="Calibri"/>
        </w:rPr>
        <w:t xml:space="preserve">The </w:t>
      </w:r>
      <w:r w:rsidR="00AE0E5F">
        <w:rPr>
          <w:rStyle w:val="normaltextrun"/>
          <w:rFonts w:eastAsiaTheme="majorEastAsia" w:cs="Calibri"/>
        </w:rPr>
        <w:t>next round of new or updated</w:t>
      </w:r>
      <w:r w:rsidRPr="0EB3F56C">
        <w:rPr>
          <w:rStyle w:val="normaltextrun"/>
          <w:rFonts w:eastAsiaTheme="majorEastAsia" w:cs="Calibri"/>
        </w:rPr>
        <w:t xml:space="preserve"> NDCs </w:t>
      </w:r>
      <w:r w:rsidR="00357E6E" w:rsidRPr="0EB3F56C">
        <w:rPr>
          <w:rStyle w:val="normaltextrun"/>
          <w:rFonts w:eastAsiaTheme="majorEastAsia" w:cs="Calibri"/>
        </w:rPr>
        <w:t>under</w:t>
      </w:r>
      <w:r w:rsidR="00324806" w:rsidRPr="0EB3F56C">
        <w:rPr>
          <w:rStyle w:val="normaltextrun"/>
          <w:rFonts w:eastAsiaTheme="majorEastAsia" w:cs="Calibri"/>
        </w:rPr>
        <w:t xml:space="preserve"> the </w:t>
      </w:r>
      <w:r w:rsidR="00357E6E" w:rsidRPr="0EB3F56C">
        <w:rPr>
          <w:rStyle w:val="normaltextrun"/>
          <w:rFonts w:eastAsiaTheme="majorEastAsia" w:cs="Calibri"/>
        </w:rPr>
        <w:t xml:space="preserve">Paris Agreement </w:t>
      </w:r>
      <w:r w:rsidR="00324806" w:rsidRPr="0EB3F56C">
        <w:rPr>
          <w:rStyle w:val="normaltextrun"/>
          <w:rFonts w:eastAsiaTheme="majorEastAsia" w:cs="Calibri"/>
        </w:rPr>
        <w:t>are</w:t>
      </w:r>
      <w:r w:rsidR="008D162A">
        <w:rPr>
          <w:rStyle w:val="normaltextrun"/>
          <w:rFonts w:eastAsiaTheme="majorEastAsia" w:cs="Calibri"/>
        </w:rPr>
        <w:t xml:space="preserve"> </w:t>
      </w:r>
      <w:r w:rsidR="00AE0E5F">
        <w:rPr>
          <w:rStyle w:val="normaltextrun"/>
          <w:rFonts w:eastAsiaTheme="majorEastAsia" w:cs="Calibri"/>
        </w:rPr>
        <w:t xml:space="preserve">being submitted </w:t>
      </w:r>
      <w:r w:rsidR="00A33C52">
        <w:rPr>
          <w:rStyle w:val="normaltextrun"/>
          <w:rFonts w:eastAsiaTheme="majorEastAsia" w:cs="Calibri"/>
        </w:rPr>
        <w:t xml:space="preserve">to further </w:t>
      </w:r>
      <w:r w:rsidR="008D162A">
        <w:rPr>
          <w:rStyle w:val="normaltextrun"/>
          <w:rFonts w:eastAsiaTheme="majorEastAsia" w:cs="Calibri"/>
        </w:rPr>
        <w:t>enhance quality and ambition</w:t>
      </w:r>
      <w:r w:rsidR="002C0B52" w:rsidRPr="0EB3F56C">
        <w:rPr>
          <w:rStyle w:val="normaltextrun"/>
          <w:rFonts w:eastAsiaTheme="majorEastAsia" w:cs="Calibri"/>
        </w:rPr>
        <w:t xml:space="preserve"> </w:t>
      </w:r>
      <w:r w:rsidR="00324806" w:rsidRPr="0EB3F56C">
        <w:rPr>
          <w:rStyle w:val="normaltextrun"/>
          <w:rFonts w:eastAsiaTheme="majorEastAsia" w:cs="Calibri"/>
        </w:rPr>
        <w:t xml:space="preserve">in </w:t>
      </w:r>
      <w:r w:rsidR="00C81740" w:rsidRPr="0EB3F56C">
        <w:rPr>
          <w:rStyle w:val="normaltextrun"/>
          <w:rFonts w:eastAsiaTheme="majorEastAsia" w:cs="Calibri"/>
        </w:rPr>
        <w:t>2025</w:t>
      </w:r>
      <w:r w:rsidR="000C7601">
        <w:rPr>
          <w:rStyle w:val="normaltextrun"/>
          <w:rFonts w:eastAsiaTheme="majorEastAsia" w:cs="Calibri"/>
        </w:rPr>
        <w:t xml:space="preserve">, with countries encouraged to </w:t>
      </w:r>
      <w:r w:rsidR="13DD18DB" w:rsidRPr="0EB3F56C">
        <w:rPr>
          <w:rFonts w:ascii="Aptos" w:eastAsia="Aptos" w:hAnsi="Aptos" w:cs="Aptos"/>
        </w:rPr>
        <w:t>include 2035 targets.</w:t>
      </w:r>
      <w:r w:rsidR="00C81740" w:rsidRPr="0EB3F56C">
        <w:rPr>
          <w:rStyle w:val="normaltextrun"/>
          <w:rFonts w:eastAsiaTheme="majorEastAsia" w:cs="Calibri"/>
        </w:rPr>
        <w:t xml:space="preserve"> </w:t>
      </w:r>
      <w:r w:rsidR="005724E0" w:rsidRPr="4A19DC60">
        <w:rPr>
          <w:rFonts w:eastAsiaTheme="majorEastAsia" w:cs="Calibri"/>
        </w:rPr>
        <w:t xml:space="preserve">Through the efforts of forest countries </w:t>
      </w:r>
      <w:r w:rsidR="005724E0" w:rsidRPr="001F0A55">
        <w:rPr>
          <w:rFonts w:ascii="Aptos" w:eastAsia="Aptos" w:hAnsi="Aptos" w:cs="Aptos"/>
        </w:rPr>
        <w:t>in alignment with</w:t>
      </w:r>
      <w:r w:rsidR="005724E0" w:rsidRPr="4A19DC60">
        <w:rPr>
          <w:rFonts w:eastAsiaTheme="majorEastAsia" w:cs="Calibri"/>
        </w:rPr>
        <w:t xml:space="preserve"> the UNFCCC Warsaw Framework for REDD+ (WFR), as well as global programmes</w:t>
      </w:r>
      <w:r w:rsidR="002F1436">
        <w:rPr>
          <w:rFonts w:eastAsiaTheme="majorEastAsia" w:cs="Calibri"/>
        </w:rPr>
        <w:t>,</w:t>
      </w:r>
      <w:r w:rsidR="005724E0" w:rsidRPr="4A19DC60">
        <w:rPr>
          <w:rFonts w:eastAsiaTheme="majorEastAsia" w:cs="Calibri"/>
        </w:rPr>
        <w:t xml:space="preserve"> </w:t>
      </w:r>
      <w:r w:rsidR="002F1436" w:rsidRPr="4A19DC60">
        <w:rPr>
          <w:rFonts w:eastAsiaTheme="majorEastAsia" w:cs="Calibri"/>
        </w:rPr>
        <w:t xml:space="preserve">a growing number of forest countries are </w:t>
      </w:r>
      <w:r w:rsidR="006711A3">
        <w:rPr>
          <w:rFonts w:eastAsiaTheme="majorEastAsia" w:cs="Calibri"/>
        </w:rPr>
        <w:t xml:space="preserve">delivering </w:t>
      </w:r>
      <w:r w:rsidR="002F1436" w:rsidRPr="4A19DC60">
        <w:rPr>
          <w:rFonts w:eastAsiaTheme="majorEastAsia" w:cs="Calibri"/>
        </w:rPr>
        <w:t>forest mitigation results.</w:t>
      </w:r>
      <w:r w:rsidR="0094776C" w:rsidRPr="4A19DC60">
        <w:rPr>
          <w:rFonts w:eastAsiaTheme="majorEastAsia" w:cs="Calibri"/>
        </w:rPr>
        <w:t xml:space="preserve"> </w:t>
      </w:r>
    </w:p>
    <w:p w14:paraId="374F1ED4" w14:textId="215D06C8" w:rsidR="0094776C" w:rsidRPr="001F0A55" w:rsidRDefault="00814CCE" w:rsidP="00F47D1F">
      <w:pPr>
        <w:rPr>
          <w:rStyle w:val="normaltextrun"/>
          <w:rFonts w:eastAsiaTheme="majorEastAsia" w:cs="Calibri"/>
        </w:rPr>
      </w:pPr>
      <w:r w:rsidRPr="4A19DC60">
        <w:rPr>
          <w:rFonts w:eastAsiaTheme="majorEastAsia" w:cs="Calibri"/>
        </w:rPr>
        <w:lastRenderedPageBreak/>
        <w:t>Notwithstanding these promising developments</w:t>
      </w:r>
      <w:r w:rsidR="00124035" w:rsidRPr="4A19DC60">
        <w:rPr>
          <w:rFonts w:eastAsiaTheme="majorEastAsia" w:cs="Calibri"/>
        </w:rPr>
        <w:t xml:space="preserve">, emissions from deforestation and forest degradation in </w:t>
      </w:r>
      <w:r w:rsidR="15D3A6A7" w:rsidRPr="4A19DC60">
        <w:rPr>
          <w:rStyle w:val="normaltextrun"/>
          <w:rFonts w:eastAsiaTheme="majorEastAsia" w:cs="Calibri"/>
        </w:rPr>
        <w:t xml:space="preserve">all regions </w:t>
      </w:r>
      <w:r w:rsidR="004B37CD" w:rsidRPr="4A19DC60">
        <w:rPr>
          <w:rStyle w:val="normaltextrun"/>
          <w:rFonts w:eastAsiaTheme="majorEastAsia" w:cs="Calibri"/>
        </w:rPr>
        <w:t>contin</w:t>
      </w:r>
      <w:r w:rsidR="00E23906" w:rsidRPr="4A19DC60">
        <w:rPr>
          <w:rStyle w:val="normaltextrun"/>
          <w:rFonts w:eastAsiaTheme="majorEastAsia" w:cs="Calibri"/>
        </w:rPr>
        <w:t>u</w:t>
      </w:r>
      <w:r w:rsidR="004B37CD" w:rsidRPr="4A19DC60">
        <w:rPr>
          <w:rStyle w:val="normaltextrun"/>
          <w:rFonts w:eastAsiaTheme="majorEastAsia" w:cs="Calibri"/>
        </w:rPr>
        <w:t>e</w:t>
      </w:r>
      <w:r w:rsidR="15D3A6A7" w:rsidRPr="4A19DC60">
        <w:rPr>
          <w:rStyle w:val="normaltextrun"/>
          <w:rFonts w:eastAsiaTheme="majorEastAsia" w:cs="Calibri"/>
        </w:rPr>
        <w:t xml:space="preserve">. </w:t>
      </w:r>
      <w:r w:rsidR="0094776C" w:rsidRPr="4A19DC60">
        <w:rPr>
          <w:rStyle w:val="normaltextrun"/>
          <w:rFonts w:eastAsiaTheme="majorEastAsia" w:cs="Calibri"/>
        </w:rPr>
        <w:t>The top 20</w:t>
      </w:r>
      <w:r w:rsidR="00CE3C3B" w:rsidRPr="4A19DC60">
        <w:rPr>
          <w:rStyle w:val="normaltextrun"/>
          <w:rFonts w:eastAsiaTheme="majorEastAsia" w:cs="Calibri"/>
        </w:rPr>
        <w:t xml:space="preserve"> </w:t>
      </w:r>
      <w:r w:rsidR="0094776C" w:rsidRPr="4A19DC60">
        <w:rPr>
          <w:rStyle w:val="normaltextrun"/>
          <w:rFonts w:eastAsiaTheme="majorEastAsia" w:cs="Calibri"/>
        </w:rPr>
        <w:t>deforestation-emitting countries released an average of 5.5 billion tons of CO</w:t>
      </w:r>
      <w:r w:rsidR="0094776C" w:rsidRPr="4A19DC60">
        <w:rPr>
          <w:rStyle w:val="normaltextrun"/>
          <w:rFonts w:eastAsiaTheme="majorEastAsia" w:cs="Calibri"/>
          <w:vertAlign w:val="subscript"/>
        </w:rPr>
        <w:t>2</w:t>
      </w:r>
      <w:r w:rsidR="0094776C" w:rsidRPr="4A19DC60">
        <w:rPr>
          <w:rStyle w:val="normaltextrun"/>
          <w:rFonts w:eastAsiaTheme="majorEastAsia" w:cs="Calibri"/>
        </w:rPr>
        <w:t xml:space="preserve"> equivalent (tCO</w:t>
      </w:r>
      <w:r w:rsidR="0094776C" w:rsidRPr="4A19DC60">
        <w:rPr>
          <w:rStyle w:val="normaltextrun"/>
          <w:rFonts w:eastAsiaTheme="majorEastAsia" w:cs="Calibri"/>
          <w:vertAlign w:val="subscript"/>
        </w:rPr>
        <w:t>2</w:t>
      </w:r>
      <w:r w:rsidR="00FA66EA" w:rsidRPr="4A19DC60">
        <w:t>e</w:t>
      </w:r>
      <w:r w:rsidR="1FFA87EE" w:rsidRPr="4A19DC60">
        <w:rPr>
          <w:rStyle w:val="normaltextrun"/>
          <w:rFonts w:eastAsiaTheme="majorEastAsia" w:cs="Calibri"/>
        </w:rPr>
        <w:t>)</w:t>
      </w:r>
      <w:r w:rsidR="009766FB" w:rsidRPr="4A19DC60">
        <w:rPr>
          <w:rStyle w:val="normaltextrun"/>
          <w:rFonts w:eastAsiaTheme="majorEastAsia" w:cs="Calibri"/>
        </w:rPr>
        <w:t xml:space="preserve"> </w:t>
      </w:r>
      <w:r w:rsidR="00AE737D" w:rsidRPr="4A19DC60">
        <w:rPr>
          <w:rStyle w:val="normaltextrun"/>
          <w:rFonts w:eastAsiaTheme="majorEastAsia" w:cs="Calibri"/>
        </w:rPr>
        <w:t>per year between 2018 and 2022</w:t>
      </w:r>
      <w:r w:rsidR="00AE737D" w:rsidRPr="4A19DC60">
        <w:rPr>
          <w:rStyle w:val="FootnoteReference"/>
          <w:rFonts w:eastAsiaTheme="majorEastAsia" w:cs="Calibri"/>
        </w:rPr>
        <w:footnoteReference w:id="2"/>
      </w:r>
      <w:r w:rsidR="1FFA87EE" w:rsidRPr="4A19DC60">
        <w:rPr>
          <w:rStyle w:val="normaltextrun"/>
          <w:rFonts w:eastAsiaTheme="majorEastAsia" w:cs="Calibri"/>
        </w:rPr>
        <w:t>.</w:t>
      </w:r>
      <w:r w:rsidR="0094776C" w:rsidRPr="4A19DC60">
        <w:rPr>
          <w:rStyle w:val="normaltextrun"/>
          <w:rFonts w:eastAsiaTheme="majorEastAsia" w:cs="Calibri"/>
        </w:rPr>
        <w:t xml:space="preserve"> </w:t>
      </w:r>
    </w:p>
    <w:p w14:paraId="116C5A52" w14:textId="3376AE1B" w:rsidR="00CB3249" w:rsidRPr="001F0A55" w:rsidRDefault="00CC1C62" w:rsidP="4A19DC60">
      <w:pPr>
        <w:pStyle w:val="paragraph"/>
        <w:spacing w:before="0" w:beforeAutospacing="0" w:after="160" w:afterAutospacing="0" w:line="259" w:lineRule="auto"/>
        <w:textAlignment w:val="baseline"/>
      </w:pPr>
      <w:r w:rsidRPr="4A19DC60">
        <w:rPr>
          <w:rFonts w:asciiTheme="minorHAnsi" w:eastAsiaTheme="majorEastAsia" w:hAnsiTheme="minorHAnsi" w:cs="Calibri"/>
          <w:sz w:val="22"/>
          <w:szCs w:val="22"/>
        </w:rPr>
        <w:t xml:space="preserve">Multilateral and bilateral agreements for results-based payments </w:t>
      </w:r>
      <w:r w:rsidR="006636C9" w:rsidRPr="4A19DC60">
        <w:rPr>
          <w:rFonts w:asciiTheme="minorHAnsi" w:eastAsiaTheme="majorEastAsia" w:hAnsiTheme="minorHAnsi" w:cs="Calibri"/>
          <w:sz w:val="22"/>
          <w:szCs w:val="22"/>
        </w:rPr>
        <w:t xml:space="preserve">for </w:t>
      </w:r>
      <w:r w:rsidR="2F2911CA" w:rsidRPr="4A19DC60">
        <w:rPr>
          <w:rFonts w:asciiTheme="minorHAnsi" w:eastAsiaTheme="majorEastAsia" w:hAnsiTheme="minorHAnsi" w:cs="Calibri"/>
          <w:sz w:val="22"/>
          <w:szCs w:val="22"/>
        </w:rPr>
        <w:t>reduc</w:t>
      </w:r>
      <w:r w:rsidR="006636C9" w:rsidRPr="4A19DC60">
        <w:rPr>
          <w:rFonts w:asciiTheme="minorHAnsi" w:eastAsiaTheme="majorEastAsia" w:hAnsiTheme="minorHAnsi" w:cs="Calibri"/>
          <w:sz w:val="22"/>
          <w:szCs w:val="22"/>
        </w:rPr>
        <w:t xml:space="preserve">ed </w:t>
      </w:r>
      <w:r w:rsidR="00F07002">
        <w:rPr>
          <w:rFonts w:asciiTheme="minorHAnsi" w:eastAsiaTheme="majorEastAsia" w:hAnsiTheme="minorHAnsi" w:cs="Calibri"/>
          <w:sz w:val="22"/>
          <w:szCs w:val="22"/>
        </w:rPr>
        <w:t xml:space="preserve">emissions </w:t>
      </w:r>
      <w:r w:rsidR="005D7D2E">
        <w:rPr>
          <w:rFonts w:asciiTheme="minorHAnsi" w:eastAsiaTheme="majorEastAsia" w:hAnsiTheme="minorHAnsi" w:cs="Calibri"/>
          <w:sz w:val="22"/>
          <w:szCs w:val="22"/>
        </w:rPr>
        <w:t xml:space="preserve">from </w:t>
      </w:r>
      <w:r w:rsidR="006636C9" w:rsidRPr="4A19DC60">
        <w:rPr>
          <w:rFonts w:asciiTheme="minorHAnsi" w:eastAsiaTheme="majorEastAsia" w:hAnsiTheme="minorHAnsi" w:cs="Calibri"/>
          <w:sz w:val="22"/>
          <w:szCs w:val="22"/>
        </w:rPr>
        <w:t>deforestation</w:t>
      </w:r>
      <w:r w:rsidR="005D7D2E">
        <w:rPr>
          <w:rFonts w:asciiTheme="minorHAnsi" w:eastAsiaTheme="majorEastAsia" w:hAnsiTheme="minorHAnsi" w:cs="Calibri"/>
          <w:sz w:val="22"/>
          <w:szCs w:val="22"/>
        </w:rPr>
        <w:t xml:space="preserve"> and forest degradation</w:t>
      </w:r>
      <w:r w:rsidR="006636C9" w:rsidRPr="4A19DC60">
        <w:rPr>
          <w:rFonts w:asciiTheme="minorHAnsi" w:eastAsiaTheme="majorEastAsia" w:hAnsiTheme="minorHAnsi" w:cs="Calibri"/>
          <w:sz w:val="22"/>
          <w:szCs w:val="22"/>
        </w:rPr>
        <w:t xml:space="preserve">, which remains the core of REDD+ as defined under Article 5 of the Paris Agreement, </w:t>
      </w:r>
      <w:r w:rsidRPr="4A19DC60">
        <w:rPr>
          <w:rFonts w:asciiTheme="minorHAnsi" w:eastAsiaTheme="majorEastAsia" w:hAnsiTheme="minorHAnsi" w:cs="Calibri"/>
          <w:sz w:val="22"/>
          <w:szCs w:val="22"/>
        </w:rPr>
        <w:t>remain important to provide incentives for climate action</w:t>
      </w:r>
      <w:r w:rsidR="778ECDE7" w:rsidRPr="4A19DC60">
        <w:rPr>
          <w:rFonts w:asciiTheme="minorHAnsi" w:eastAsiaTheme="majorEastAsia" w:hAnsiTheme="minorHAnsi" w:cs="Calibri"/>
          <w:sz w:val="22"/>
          <w:szCs w:val="22"/>
        </w:rPr>
        <w:t xml:space="preserve"> in </w:t>
      </w:r>
      <w:r w:rsidR="00EA7441" w:rsidRPr="4A19DC60">
        <w:rPr>
          <w:rFonts w:asciiTheme="minorHAnsi" w:eastAsiaTheme="majorEastAsia" w:hAnsiTheme="minorHAnsi" w:cs="Calibri"/>
          <w:sz w:val="22"/>
          <w:szCs w:val="22"/>
        </w:rPr>
        <w:t>fo</w:t>
      </w:r>
      <w:r w:rsidR="000A5D62" w:rsidRPr="4A19DC60">
        <w:rPr>
          <w:rFonts w:asciiTheme="minorHAnsi" w:eastAsiaTheme="majorEastAsia" w:hAnsiTheme="minorHAnsi" w:cs="Calibri"/>
          <w:sz w:val="22"/>
          <w:szCs w:val="22"/>
        </w:rPr>
        <w:t>rest</w:t>
      </w:r>
      <w:r w:rsidR="778ECDE7" w:rsidRPr="4A19DC60">
        <w:rPr>
          <w:rFonts w:asciiTheme="minorHAnsi" w:eastAsiaTheme="majorEastAsia" w:hAnsiTheme="minorHAnsi" w:cs="Calibri"/>
          <w:sz w:val="22"/>
          <w:szCs w:val="22"/>
        </w:rPr>
        <w:t xml:space="preserve"> countries</w:t>
      </w:r>
      <w:r w:rsidRPr="4A19DC60">
        <w:rPr>
          <w:rFonts w:asciiTheme="minorHAnsi" w:eastAsiaTheme="majorEastAsia" w:hAnsiTheme="minorHAnsi" w:cs="Calibri"/>
          <w:sz w:val="22"/>
          <w:szCs w:val="22"/>
        </w:rPr>
        <w:t xml:space="preserve">. </w:t>
      </w:r>
      <w:r w:rsidR="00F16719" w:rsidRPr="4A19DC60">
        <w:rPr>
          <w:rFonts w:asciiTheme="minorHAnsi" w:eastAsiaTheme="majorEastAsia" w:hAnsiTheme="minorHAnsi" w:cs="Calibri"/>
          <w:sz w:val="22"/>
          <w:szCs w:val="22"/>
        </w:rPr>
        <w:t>However, results</w:t>
      </w:r>
      <w:r w:rsidR="00977095" w:rsidRPr="4A19DC60">
        <w:rPr>
          <w:rFonts w:asciiTheme="minorHAnsi" w:eastAsiaTheme="majorEastAsia" w:hAnsiTheme="minorHAnsi" w:cs="Calibri"/>
          <w:sz w:val="22"/>
          <w:szCs w:val="22"/>
        </w:rPr>
        <w:t xml:space="preserve">-based payments </w:t>
      </w:r>
      <w:r w:rsidRPr="4A19DC60">
        <w:rPr>
          <w:rFonts w:asciiTheme="minorHAnsi" w:eastAsiaTheme="majorEastAsia" w:hAnsiTheme="minorHAnsi" w:cs="Calibri"/>
          <w:sz w:val="22"/>
          <w:szCs w:val="22"/>
        </w:rPr>
        <w:t xml:space="preserve">are </w:t>
      </w:r>
      <w:r w:rsidR="007B5FFE" w:rsidRPr="4A19DC60">
        <w:rPr>
          <w:rFonts w:asciiTheme="minorHAnsi" w:eastAsiaTheme="majorEastAsia" w:hAnsiTheme="minorHAnsi" w:cs="Calibri"/>
          <w:sz w:val="22"/>
          <w:szCs w:val="22"/>
        </w:rPr>
        <w:t xml:space="preserve">thus far </w:t>
      </w:r>
      <w:r w:rsidRPr="4A19DC60">
        <w:rPr>
          <w:rFonts w:asciiTheme="minorHAnsi" w:eastAsiaTheme="majorEastAsia" w:hAnsiTheme="minorHAnsi" w:cs="Calibri"/>
          <w:sz w:val="22"/>
          <w:szCs w:val="22"/>
        </w:rPr>
        <w:t xml:space="preserve">insufficient in both volume and scale to bring about the </w:t>
      </w:r>
      <w:r w:rsidR="00F82F07" w:rsidRPr="4A19DC60">
        <w:rPr>
          <w:rFonts w:asciiTheme="minorHAnsi" w:eastAsiaTheme="majorEastAsia" w:hAnsiTheme="minorHAnsi" w:cs="Calibri"/>
          <w:sz w:val="22"/>
          <w:szCs w:val="22"/>
        </w:rPr>
        <w:t xml:space="preserve">transformational, cross-sectoral </w:t>
      </w:r>
      <w:r w:rsidR="006B0FF2" w:rsidRPr="4A19DC60">
        <w:rPr>
          <w:rFonts w:asciiTheme="minorHAnsi" w:eastAsiaTheme="majorEastAsia" w:hAnsiTheme="minorHAnsi" w:cs="Calibri"/>
          <w:sz w:val="22"/>
          <w:szCs w:val="22"/>
        </w:rPr>
        <w:t xml:space="preserve">changes </w:t>
      </w:r>
      <w:r w:rsidR="00CF0C0F" w:rsidRPr="4A19DC60">
        <w:rPr>
          <w:rFonts w:asciiTheme="minorHAnsi" w:eastAsiaTheme="majorEastAsia" w:hAnsiTheme="minorHAnsi" w:cs="Calibri"/>
          <w:sz w:val="22"/>
          <w:szCs w:val="22"/>
        </w:rPr>
        <w:t xml:space="preserve">that are needed to </w:t>
      </w:r>
      <w:proofErr w:type="spellStart"/>
      <w:r w:rsidR="00032E9B" w:rsidRPr="4A19DC60">
        <w:rPr>
          <w:rFonts w:asciiTheme="minorHAnsi" w:eastAsiaTheme="majorEastAsia" w:hAnsiTheme="minorHAnsi" w:cs="Calibri"/>
          <w:sz w:val="22"/>
          <w:szCs w:val="22"/>
        </w:rPr>
        <w:t>cataly</w:t>
      </w:r>
      <w:r w:rsidR="5CEFE3BA" w:rsidRPr="4A19DC60">
        <w:rPr>
          <w:rFonts w:asciiTheme="minorHAnsi" w:eastAsiaTheme="majorEastAsia" w:hAnsiTheme="minorHAnsi" w:cs="Calibri"/>
          <w:sz w:val="22"/>
          <w:szCs w:val="22"/>
        </w:rPr>
        <w:t>z</w:t>
      </w:r>
      <w:r w:rsidR="00032E9B" w:rsidRPr="4A19DC60">
        <w:rPr>
          <w:rFonts w:asciiTheme="minorHAnsi" w:eastAsiaTheme="majorEastAsia" w:hAnsiTheme="minorHAnsi" w:cs="Calibri"/>
          <w:sz w:val="22"/>
          <w:szCs w:val="22"/>
        </w:rPr>
        <w:t>e</w:t>
      </w:r>
      <w:proofErr w:type="spellEnd"/>
      <w:r w:rsidR="00C66904" w:rsidRPr="4A19DC60">
        <w:rPr>
          <w:rFonts w:asciiTheme="minorHAnsi" w:eastAsiaTheme="majorEastAsia" w:hAnsiTheme="minorHAnsi" w:cs="Calibri"/>
          <w:sz w:val="22"/>
          <w:szCs w:val="22"/>
        </w:rPr>
        <w:t xml:space="preserve"> </w:t>
      </w:r>
      <w:r w:rsidR="008E5A27" w:rsidRPr="4A19DC60">
        <w:rPr>
          <w:rFonts w:asciiTheme="minorHAnsi" w:eastAsiaTheme="majorEastAsia" w:hAnsiTheme="minorHAnsi" w:cs="Calibri"/>
          <w:sz w:val="22"/>
          <w:szCs w:val="22"/>
        </w:rPr>
        <w:t xml:space="preserve">the </w:t>
      </w:r>
      <w:r w:rsidR="00713EE2" w:rsidRPr="4A19DC60">
        <w:rPr>
          <w:rFonts w:asciiTheme="minorHAnsi" w:eastAsiaTheme="majorEastAsia" w:hAnsiTheme="minorHAnsi" w:cs="Calibri"/>
          <w:sz w:val="22"/>
          <w:szCs w:val="22"/>
        </w:rPr>
        <w:t xml:space="preserve">volume of </w:t>
      </w:r>
      <w:r w:rsidRPr="4A19DC60">
        <w:rPr>
          <w:rFonts w:asciiTheme="minorHAnsi" w:eastAsiaTheme="majorEastAsia" w:hAnsiTheme="minorHAnsi" w:cs="Calibri"/>
          <w:sz w:val="22"/>
          <w:szCs w:val="22"/>
        </w:rPr>
        <w:t xml:space="preserve">emissions reductions </w:t>
      </w:r>
      <w:r w:rsidR="00F72CE9" w:rsidRPr="4A19DC60">
        <w:rPr>
          <w:rFonts w:asciiTheme="minorHAnsi" w:eastAsiaTheme="majorEastAsia" w:hAnsiTheme="minorHAnsi" w:cs="Calibri"/>
          <w:sz w:val="22"/>
          <w:szCs w:val="22"/>
        </w:rPr>
        <w:t xml:space="preserve">from the forest sector that </w:t>
      </w:r>
      <w:r w:rsidR="00575913" w:rsidRPr="4A19DC60">
        <w:rPr>
          <w:rFonts w:asciiTheme="minorHAnsi" w:eastAsiaTheme="majorEastAsia" w:hAnsiTheme="minorHAnsi" w:cs="Calibri"/>
          <w:sz w:val="22"/>
          <w:szCs w:val="22"/>
        </w:rPr>
        <w:t xml:space="preserve">are essential to </w:t>
      </w:r>
      <w:r w:rsidRPr="4A19DC60">
        <w:rPr>
          <w:rFonts w:asciiTheme="minorHAnsi" w:eastAsiaTheme="majorEastAsia" w:hAnsiTheme="minorHAnsi" w:cs="Calibri"/>
          <w:sz w:val="22"/>
          <w:szCs w:val="22"/>
        </w:rPr>
        <w:t>address the climate emergency</w:t>
      </w:r>
      <w:r w:rsidR="00C6735A" w:rsidRPr="4A19DC60">
        <w:rPr>
          <w:rFonts w:asciiTheme="minorHAnsi" w:eastAsiaTheme="majorEastAsia" w:hAnsiTheme="minorHAnsi" w:cs="Calibri"/>
          <w:sz w:val="22"/>
          <w:szCs w:val="22"/>
        </w:rPr>
        <w:t>.</w:t>
      </w:r>
      <w:bookmarkStart w:id="7" w:name="_Toc40479618"/>
    </w:p>
    <w:p w14:paraId="3E887472" w14:textId="4C57168A" w:rsidR="00955BD7" w:rsidRPr="001F0A55" w:rsidRDefault="00574C7E" w:rsidP="00171986">
      <w:pPr>
        <w:rPr>
          <w:b/>
          <w:i/>
        </w:rPr>
      </w:pPr>
      <w:r w:rsidRPr="001F0A55">
        <w:rPr>
          <w:b/>
          <w:i/>
        </w:rPr>
        <w:t>The</w:t>
      </w:r>
      <w:r w:rsidR="00955BD7" w:rsidRPr="001F0A55">
        <w:rPr>
          <w:b/>
          <w:i/>
        </w:rPr>
        <w:t xml:space="preserve"> problem to address</w:t>
      </w:r>
      <w:bookmarkEnd w:id="7"/>
    </w:p>
    <w:p w14:paraId="13E816C7" w14:textId="7BA9CAAB" w:rsidR="00955BD7" w:rsidRPr="001F0A55" w:rsidRDefault="00955BD7" w:rsidP="00955BD7">
      <w:pPr>
        <w:rPr>
          <w:rStyle w:val="normaltextrun"/>
          <w:rFonts w:ascii="Aptos" w:eastAsia="Times New Roman" w:hAnsi="Aptos" w:cs="Segoe UI"/>
          <w:kern w:val="0"/>
          <w:lang w:eastAsia="en-GB"/>
          <w14:ligatures w14:val="none"/>
        </w:rPr>
      </w:pPr>
      <w:r w:rsidRPr="001F0A55">
        <w:rPr>
          <w:rStyle w:val="normaltextrun"/>
          <w:rFonts w:ascii="Aptos" w:eastAsia="Times New Roman" w:hAnsi="Aptos" w:cs="Segoe UI"/>
          <w:kern w:val="0"/>
          <w:lang w:eastAsia="en-GB"/>
          <w14:ligatures w14:val="none"/>
        </w:rPr>
        <w:t xml:space="preserve">In 2021 at COP26, </w:t>
      </w:r>
      <w:r w:rsidR="133284C1" w:rsidRPr="001F0A55">
        <w:rPr>
          <w:rStyle w:val="normaltextrun"/>
          <w:rFonts w:ascii="Aptos" w:eastAsia="Times New Roman" w:hAnsi="Aptos" w:cs="Segoe UI"/>
          <w:kern w:val="0"/>
          <w:lang w:eastAsia="en-GB"/>
          <w14:ligatures w14:val="none"/>
        </w:rPr>
        <w:t>o</w:t>
      </w:r>
      <w:r w:rsidRPr="001F0A55">
        <w:rPr>
          <w:rStyle w:val="normaltextrun"/>
          <w:rFonts w:ascii="Aptos" w:eastAsia="Times New Roman" w:hAnsi="Aptos" w:cs="Segoe UI"/>
          <w:kern w:val="0"/>
          <w:lang w:eastAsia="en-GB"/>
          <w14:ligatures w14:val="none"/>
        </w:rPr>
        <w:t>ver 140 leaders, accounting for more than 90</w:t>
      </w:r>
      <w:r w:rsidR="7A024010" w:rsidRPr="001F0A55">
        <w:rPr>
          <w:rStyle w:val="normaltextrun"/>
          <w:rFonts w:ascii="Aptos" w:eastAsia="Times New Roman" w:hAnsi="Aptos" w:cs="Segoe UI"/>
          <w:kern w:val="0"/>
          <w:lang w:eastAsia="en-GB"/>
          <w14:ligatures w14:val="none"/>
        </w:rPr>
        <w:t xml:space="preserve"> per cent</w:t>
      </w:r>
      <w:r w:rsidRPr="001F0A55">
        <w:rPr>
          <w:rStyle w:val="normaltextrun"/>
          <w:rFonts w:ascii="Aptos" w:eastAsia="Times New Roman" w:hAnsi="Aptos" w:cs="Segoe UI"/>
          <w:kern w:val="0"/>
          <w:lang w:eastAsia="en-GB"/>
          <w14:ligatures w14:val="none"/>
        </w:rPr>
        <w:t xml:space="preserve"> of the world’s forests, committed to work together to halt and reverse forest loss and land degradation by 2030 as part of their commitment to the </w:t>
      </w:r>
      <w:hyperlink r:id="rId17" w:history="1">
        <w:r w:rsidRPr="001F0A55">
          <w:rPr>
            <w:rStyle w:val="normaltextrun"/>
            <w:rFonts w:ascii="Aptos" w:eastAsia="Times New Roman" w:hAnsi="Aptos" w:cs="Segoe UI"/>
            <w:color w:val="0F4761" w:themeColor="accent1" w:themeShade="BF"/>
            <w:kern w:val="0"/>
            <w:u w:val="single"/>
            <w:lang w:eastAsia="en-GB"/>
            <w14:ligatures w14:val="none"/>
          </w:rPr>
          <w:t>Glasgow Leaders’ Declaration on Forests and Land Use</w:t>
        </w:r>
      </w:hyperlink>
      <w:r w:rsidR="0095669B">
        <w:rPr>
          <w:rStyle w:val="normaltextrun"/>
          <w:rFonts w:ascii="Aptos" w:eastAsia="Times New Roman" w:hAnsi="Aptos" w:cs="Segoe UI"/>
          <w:color w:val="0F4761" w:themeColor="accent1" w:themeShade="BF"/>
          <w:kern w:val="0"/>
          <w:u w:val="single"/>
          <w:lang w:eastAsia="en-GB"/>
          <w14:ligatures w14:val="none"/>
        </w:rPr>
        <w:t xml:space="preserve">, </w:t>
      </w:r>
      <w:r w:rsidR="00A672A7">
        <w:rPr>
          <w:rStyle w:val="normaltextrun"/>
          <w:rFonts w:ascii="Aptos" w:eastAsia="Times New Roman" w:hAnsi="Aptos" w:cs="Segoe UI"/>
          <w:color w:val="0F4761" w:themeColor="accent1" w:themeShade="BF"/>
          <w:kern w:val="0"/>
          <w:u w:val="single"/>
          <w:lang w:eastAsia="en-GB"/>
          <w14:ligatures w14:val="none"/>
        </w:rPr>
        <w:t xml:space="preserve">which was </w:t>
      </w:r>
      <w:r w:rsidR="0095669B">
        <w:rPr>
          <w:rStyle w:val="normaltextrun"/>
          <w:rFonts w:ascii="Aptos" w:eastAsia="Times New Roman" w:hAnsi="Aptos" w:cs="Segoe UI"/>
          <w:color w:val="0F4761" w:themeColor="accent1" w:themeShade="BF"/>
          <w:kern w:val="0"/>
          <w:u w:val="single"/>
          <w:lang w:eastAsia="en-GB"/>
          <w14:ligatures w14:val="none"/>
        </w:rPr>
        <w:t xml:space="preserve"> subsequently </w:t>
      </w:r>
      <w:r w:rsidR="00DE2351">
        <w:rPr>
          <w:rStyle w:val="normaltextrun"/>
          <w:rFonts w:ascii="Aptos" w:eastAsia="Times New Roman" w:hAnsi="Aptos" w:cs="Segoe UI"/>
          <w:color w:val="0F4761" w:themeColor="accent1" w:themeShade="BF"/>
          <w:kern w:val="0"/>
          <w:u w:val="single"/>
          <w:lang w:eastAsia="en-GB"/>
          <w14:ligatures w14:val="none"/>
        </w:rPr>
        <w:t>reinforced</w:t>
      </w:r>
      <w:r w:rsidR="0095669B">
        <w:rPr>
          <w:rStyle w:val="normaltextrun"/>
          <w:rFonts w:ascii="Aptos" w:eastAsia="Times New Roman" w:hAnsi="Aptos" w:cs="Segoe UI"/>
          <w:color w:val="0F4761" w:themeColor="accent1" w:themeShade="BF"/>
          <w:kern w:val="0"/>
          <w:u w:val="single"/>
          <w:lang w:eastAsia="en-GB"/>
          <w14:ligatures w14:val="none"/>
        </w:rPr>
        <w:t xml:space="preserve"> </w:t>
      </w:r>
      <w:r w:rsidR="00505834">
        <w:rPr>
          <w:rStyle w:val="normaltextrun"/>
          <w:rFonts w:ascii="Aptos" w:eastAsia="Times New Roman" w:hAnsi="Aptos" w:cs="Segoe UI"/>
          <w:color w:val="0F4761" w:themeColor="accent1" w:themeShade="BF"/>
          <w:kern w:val="0"/>
          <w:u w:val="single"/>
          <w:lang w:eastAsia="en-GB"/>
          <w14:ligatures w14:val="none"/>
        </w:rPr>
        <w:t xml:space="preserve"> in the </w:t>
      </w:r>
      <w:r w:rsidR="00BF2021">
        <w:rPr>
          <w:rStyle w:val="normaltextrun"/>
          <w:rFonts w:ascii="Aptos" w:eastAsia="Times New Roman" w:hAnsi="Aptos" w:cs="Segoe UI"/>
          <w:color w:val="0F4761" w:themeColor="accent1" w:themeShade="BF"/>
          <w:kern w:val="0"/>
          <w:u w:val="single"/>
          <w:lang w:eastAsia="en-GB"/>
          <w14:ligatures w14:val="none"/>
        </w:rPr>
        <w:t xml:space="preserve">first UNFCCC </w:t>
      </w:r>
      <w:r w:rsidR="00373886">
        <w:rPr>
          <w:rStyle w:val="normaltextrun"/>
          <w:rFonts w:ascii="Aptos" w:eastAsia="Times New Roman" w:hAnsi="Aptos" w:cs="Segoe UI"/>
          <w:color w:val="0F4761" w:themeColor="accent1" w:themeShade="BF"/>
          <w:kern w:val="0"/>
          <w:u w:val="single"/>
          <w:lang w:eastAsia="en-GB"/>
          <w14:ligatures w14:val="none"/>
        </w:rPr>
        <w:t>G</w:t>
      </w:r>
      <w:r w:rsidR="00E47BC5">
        <w:rPr>
          <w:rStyle w:val="normaltextrun"/>
          <w:rFonts w:ascii="Aptos" w:eastAsia="Times New Roman" w:hAnsi="Aptos" w:cs="Segoe UI"/>
          <w:color w:val="0F4761" w:themeColor="accent1" w:themeShade="BF"/>
          <w:kern w:val="0"/>
          <w:u w:val="single"/>
          <w:lang w:eastAsia="en-GB"/>
          <w14:ligatures w14:val="none"/>
        </w:rPr>
        <w:t xml:space="preserve">lobal </w:t>
      </w:r>
      <w:r w:rsidR="00373886">
        <w:rPr>
          <w:rStyle w:val="normaltextrun"/>
          <w:rFonts w:ascii="Aptos" w:eastAsia="Times New Roman" w:hAnsi="Aptos" w:cs="Segoe UI"/>
          <w:color w:val="0F4761" w:themeColor="accent1" w:themeShade="BF"/>
          <w:kern w:val="0"/>
          <w:u w:val="single"/>
          <w:lang w:eastAsia="en-GB"/>
          <w14:ligatures w14:val="none"/>
        </w:rPr>
        <w:t>S</w:t>
      </w:r>
      <w:r w:rsidR="00E47BC5">
        <w:rPr>
          <w:rStyle w:val="normaltextrun"/>
          <w:rFonts w:ascii="Aptos" w:eastAsia="Times New Roman" w:hAnsi="Aptos" w:cs="Segoe UI"/>
          <w:color w:val="0F4761" w:themeColor="accent1" w:themeShade="BF"/>
          <w:kern w:val="0"/>
          <w:u w:val="single"/>
          <w:lang w:eastAsia="en-GB"/>
          <w14:ligatures w14:val="none"/>
        </w:rPr>
        <w:t>tocktake</w:t>
      </w:r>
      <w:r w:rsidR="00E34F7E">
        <w:rPr>
          <w:rStyle w:val="normaltextrun"/>
          <w:rFonts w:ascii="Aptos" w:eastAsia="Times New Roman" w:hAnsi="Aptos" w:cs="Segoe UI"/>
          <w:color w:val="0F4761" w:themeColor="accent1" w:themeShade="BF"/>
          <w:kern w:val="0"/>
          <w:u w:val="single"/>
          <w:lang w:eastAsia="en-GB"/>
          <w14:ligatures w14:val="none"/>
        </w:rPr>
        <w:t xml:space="preserve"> </w:t>
      </w:r>
      <w:r w:rsidR="00457E43">
        <w:rPr>
          <w:rStyle w:val="normaltextrun"/>
          <w:rFonts w:ascii="Aptos" w:eastAsia="Times New Roman" w:hAnsi="Aptos" w:cs="Segoe UI"/>
          <w:color w:val="0F4761" w:themeColor="accent1" w:themeShade="BF"/>
          <w:kern w:val="0"/>
          <w:u w:val="single"/>
          <w:lang w:eastAsia="en-GB"/>
          <w14:ligatures w14:val="none"/>
        </w:rPr>
        <w:t xml:space="preserve">decision </w:t>
      </w:r>
      <w:r w:rsidR="00E34F7E">
        <w:rPr>
          <w:rStyle w:val="normaltextrun"/>
          <w:rFonts w:ascii="Aptos" w:eastAsia="Times New Roman" w:hAnsi="Aptos" w:cs="Segoe UI"/>
          <w:color w:val="0F4761" w:themeColor="accent1" w:themeShade="BF"/>
          <w:kern w:val="0"/>
          <w:u w:val="single"/>
          <w:lang w:eastAsia="en-GB"/>
          <w14:ligatures w14:val="none"/>
        </w:rPr>
        <w:t>in 2023</w:t>
      </w:r>
      <w:r w:rsidRPr="001F0A55">
        <w:rPr>
          <w:rStyle w:val="normaltextrun"/>
          <w:rFonts w:ascii="Aptos" w:eastAsia="Times New Roman" w:hAnsi="Aptos" w:cs="Segoe UI"/>
          <w:kern w:val="0"/>
          <w:lang w:eastAsia="en-GB"/>
          <w14:ligatures w14:val="none"/>
        </w:rPr>
        <w:t xml:space="preserve">. However, performance is falling well below this ambitious goal. The reasons for this are </w:t>
      </w:r>
      <w:r w:rsidR="007D5E1E" w:rsidRPr="001F0A55">
        <w:rPr>
          <w:rStyle w:val="normaltextrun"/>
          <w:rFonts w:ascii="Aptos" w:eastAsia="Times New Roman" w:hAnsi="Aptos" w:cs="Segoe UI"/>
          <w:kern w:val="0"/>
          <w:lang w:eastAsia="en-GB"/>
          <w14:ligatures w14:val="none"/>
        </w:rPr>
        <w:t>four</w:t>
      </w:r>
      <w:r w:rsidRPr="001F0A55">
        <w:rPr>
          <w:rStyle w:val="normaltextrun"/>
          <w:rFonts w:ascii="Aptos" w:eastAsia="Times New Roman" w:hAnsi="Aptos" w:cs="Segoe UI"/>
          <w:kern w:val="0"/>
          <w:lang w:eastAsia="en-GB"/>
          <w14:ligatures w14:val="none"/>
        </w:rPr>
        <w:t>-fold</w:t>
      </w:r>
      <w:r w:rsidR="005838FA" w:rsidRPr="001F0A55">
        <w:rPr>
          <w:rStyle w:val="normaltextrun"/>
          <w:rFonts w:ascii="Aptos" w:eastAsia="Times New Roman" w:hAnsi="Aptos" w:cs="Segoe UI"/>
          <w:kern w:val="0"/>
          <w:lang w:eastAsia="en-GB"/>
          <w14:ligatures w14:val="none"/>
        </w:rPr>
        <w:t>.</w:t>
      </w:r>
    </w:p>
    <w:p w14:paraId="39EDF457" w14:textId="269B26BA" w:rsidR="00A1514E" w:rsidRPr="001F0A55" w:rsidRDefault="00955BD7" w:rsidP="00793889">
      <w:pPr>
        <w:pStyle w:val="paragraph"/>
        <w:spacing w:before="0" w:beforeAutospacing="0" w:after="0" w:afterAutospacing="0" w:line="259" w:lineRule="auto"/>
        <w:textAlignment w:val="baseline"/>
        <w:rPr>
          <w:rStyle w:val="normaltextrun"/>
          <w:rFonts w:ascii="Aptos" w:eastAsiaTheme="majorEastAsia" w:hAnsi="Aptos" w:cs="Segoe UI"/>
          <w:sz w:val="22"/>
          <w:szCs w:val="22"/>
        </w:rPr>
      </w:pPr>
      <w:r w:rsidRPr="003221AA">
        <w:rPr>
          <w:rStyle w:val="normaltextrun"/>
          <w:rFonts w:ascii="Aptos" w:eastAsiaTheme="majorEastAsia" w:hAnsi="Aptos" w:cs="Segoe UI"/>
          <w:b/>
          <w:bCs/>
          <w:color w:val="000000" w:themeColor="text1"/>
          <w:sz w:val="22"/>
          <w:szCs w:val="22"/>
        </w:rPr>
        <w:t>First</w:t>
      </w:r>
      <w:r w:rsidRPr="001F0A55">
        <w:rPr>
          <w:rStyle w:val="normaltextrun"/>
          <w:rFonts w:ascii="Aptos" w:eastAsiaTheme="majorEastAsia" w:hAnsi="Aptos" w:cs="Segoe UI"/>
          <w:color w:val="000000" w:themeColor="text1"/>
          <w:sz w:val="22"/>
          <w:szCs w:val="22"/>
        </w:rPr>
        <w:t>,</w:t>
      </w:r>
      <w:r w:rsidRPr="001F0A55">
        <w:rPr>
          <w:rStyle w:val="normaltextrun"/>
          <w:rFonts w:ascii="Aptos" w:eastAsia="Aptos" w:hAnsi="Aptos" w:cs="Aptos"/>
          <w:color w:val="000000" w:themeColor="text1"/>
          <w:sz w:val="22"/>
          <w:szCs w:val="22"/>
        </w:rPr>
        <w:t xml:space="preserve"> </w:t>
      </w:r>
      <w:r w:rsidR="3ABFCDC7" w:rsidRPr="001F0A55">
        <w:rPr>
          <w:rStyle w:val="normaltextrun"/>
          <w:rFonts w:ascii="Aptos" w:eastAsia="Aptos" w:hAnsi="Aptos" w:cs="Aptos"/>
          <w:color w:val="000000" w:themeColor="text1"/>
          <w:sz w:val="22"/>
          <w:szCs w:val="22"/>
        </w:rPr>
        <w:t>financing for REDD</w:t>
      </w:r>
      <w:r w:rsidR="00F11734" w:rsidRPr="001F0A55">
        <w:rPr>
          <w:rStyle w:val="normaltextrun"/>
          <w:rFonts w:ascii="Aptos" w:eastAsia="Aptos" w:hAnsi="Aptos" w:cs="Aptos"/>
          <w:color w:val="000000" w:themeColor="text1"/>
          <w:sz w:val="22"/>
          <w:szCs w:val="22"/>
        </w:rPr>
        <w:t>+</w:t>
      </w:r>
      <w:r w:rsidR="3ABFCDC7" w:rsidRPr="001F0A55">
        <w:rPr>
          <w:rStyle w:val="normaltextrun"/>
          <w:rFonts w:ascii="Aptos" w:eastAsia="Aptos" w:hAnsi="Aptos" w:cs="Aptos"/>
          <w:color w:val="000000" w:themeColor="text1"/>
          <w:sz w:val="22"/>
          <w:szCs w:val="22"/>
        </w:rPr>
        <w:t xml:space="preserve"> implementation is insufficient.</w:t>
      </w:r>
      <w:r w:rsidRPr="001F0A55">
        <w:rPr>
          <w:rStyle w:val="normaltextrun"/>
          <w:rFonts w:ascii="Aptos" w:eastAsiaTheme="majorEastAsia" w:hAnsi="Aptos" w:cs="Segoe UI"/>
          <w:color w:val="000000" w:themeColor="text1"/>
          <w:sz w:val="22"/>
          <w:szCs w:val="22"/>
        </w:rPr>
        <w:t xml:space="preserve"> </w:t>
      </w:r>
      <w:r w:rsidRPr="001F0A55">
        <w:rPr>
          <w:rStyle w:val="normaltextrun"/>
          <w:rFonts w:ascii="Aptos" w:eastAsiaTheme="majorEastAsia" w:hAnsi="Aptos" w:cs="Segoe UI"/>
          <w:sz w:val="22"/>
          <w:szCs w:val="22"/>
        </w:rPr>
        <w:t>By the end of 2022, global pledge</w:t>
      </w:r>
      <w:r w:rsidR="006D57DF" w:rsidRPr="001F0A55">
        <w:rPr>
          <w:rStyle w:val="normaltextrun"/>
          <w:rFonts w:ascii="Aptos" w:eastAsiaTheme="majorEastAsia" w:hAnsi="Aptos" w:cs="Segoe UI"/>
          <w:sz w:val="22"/>
          <w:szCs w:val="22"/>
        </w:rPr>
        <w:t>s</w:t>
      </w:r>
      <w:r w:rsidRPr="001F0A55">
        <w:rPr>
          <w:rStyle w:val="normaltextrun"/>
          <w:rFonts w:ascii="Aptos" w:eastAsiaTheme="majorEastAsia" w:hAnsi="Aptos" w:cs="Segoe UI"/>
          <w:sz w:val="22"/>
          <w:szCs w:val="22"/>
        </w:rPr>
        <w:t xml:space="preserve"> to finance results-based payments </w:t>
      </w:r>
      <w:r w:rsidR="005419F4" w:rsidRPr="001F0A55">
        <w:rPr>
          <w:rStyle w:val="normaltextrun"/>
          <w:rFonts w:ascii="Aptos" w:eastAsiaTheme="majorEastAsia" w:hAnsi="Aptos" w:cs="Segoe UI"/>
          <w:sz w:val="22"/>
          <w:szCs w:val="22"/>
        </w:rPr>
        <w:t xml:space="preserve">during the period 2020-2025 </w:t>
      </w:r>
      <w:r w:rsidR="0086231F" w:rsidRPr="001F0A55">
        <w:rPr>
          <w:rStyle w:val="normaltextrun"/>
          <w:rFonts w:ascii="Aptos" w:eastAsiaTheme="majorEastAsia" w:hAnsi="Aptos" w:cs="Segoe UI"/>
          <w:sz w:val="22"/>
          <w:szCs w:val="22"/>
        </w:rPr>
        <w:t xml:space="preserve">reached </w:t>
      </w:r>
      <w:r w:rsidR="00102B2C" w:rsidRPr="001F0A55">
        <w:rPr>
          <w:rStyle w:val="normaltextrun"/>
          <w:rFonts w:ascii="Aptos" w:eastAsiaTheme="majorEastAsia" w:hAnsi="Aptos" w:cs="Segoe UI"/>
          <w:sz w:val="22"/>
          <w:szCs w:val="22"/>
        </w:rPr>
        <w:t>over</w:t>
      </w:r>
      <w:r w:rsidR="00D34A40" w:rsidRPr="001F0A55">
        <w:rPr>
          <w:rStyle w:val="normaltextrun"/>
          <w:rFonts w:ascii="Aptos" w:eastAsiaTheme="majorEastAsia" w:hAnsi="Aptos" w:cs="Segoe UI"/>
          <w:sz w:val="22"/>
          <w:szCs w:val="22"/>
        </w:rPr>
        <w:t xml:space="preserve"> USD 1.7 </w:t>
      </w:r>
      <w:r w:rsidR="00F53E79" w:rsidRPr="001F0A55">
        <w:rPr>
          <w:rStyle w:val="normaltextrun"/>
          <w:rFonts w:ascii="Aptos" w:eastAsiaTheme="majorEastAsia" w:hAnsi="Aptos" w:cs="Segoe UI"/>
          <w:sz w:val="22"/>
          <w:szCs w:val="22"/>
        </w:rPr>
        <w:t>billion, which</w:t>
      </w:r>
      <w:r w:rsidR="00E3654D" w:rsidRPr="001F0A55">
        <w:rPr>
          <w:rStyle w:val="normaltextrun"/>
          <w:rFonts w:ascii="Aptos" w:eastAsiaTheme="majorEastAsia" w:hAnsi="Aptos" w:cs="Segoe UI"/>
          <w:sz w:val="22"/>
          <w:szCs w:val="22"/>
        </w:rPr>
        <w:t xml:space="preserve"> </w:t>
      </w:r>
      <w:r w:rsidR="00543CF3" w:rsidRPr="001F0A55">
        <w:rPr>
          <w:rStyle w:val="normaltextrun"/>
          <w:rFonts w:ascii="Aptos" w:eastAsiaTheme="majorEastAsia" w:hAnsi="Aptos" w:cs="Segoe UI"/>
          <w:sz w:val="22"/>
          <w:szCs w:val="22"/>
        </w:rPr>
        <w:t>accounts for</w:t>
      </w:r>
      <w:r w:rsidR="00AF3590" w:rsidRPr="001F0A55">
        <w:rPr>
          <w:rStyle w:val="normaltextrun"/>
          <w:rFonts w:ascii="Aptos" w:eastAsiaTheme="majorEastAsia" w:hAnsi="Aptos" w:cs="Segoe UI"/>
          <w:sz w:val="22"/>
          <w:szCs w:val="22"/>
        </w:rPr>
        <w:t xml:space="preserve"> only</w:t>
      </w:r>
      <w:r w:rsidR="00E3654D" w:rsidRPr="001F0A55">
        <w:rPr>
          <w:rStyle w:val="normaltextrun"/>
          <w:rFonts w:ascii="Aptos" w:eastAsiaTheme="majorEastAsia" w:hAnsi="Aptos" w:cs="Segoe UI"/>
          <w:sz w:val="22"/>
          <w:szCs w:val="22"/>
        </w:rPr>
        <w:t xml:space="preserve"> </w:t>
      </w:r>
      <w:r w:rsidR="00543CF3" w:rsidRPr="001F0A55">
        <w:rPr>
          <w:rStyle w:val="normaltextrun"/>
          <w:rFonts w:ascii="Aptos" w:eastAsiaTheme="majorEastAsia" w:hAnsi="Aptos" w:cs="Segoe UI"/>
          <w:sz w:val="22"/>
          <w:szCs w:val="22"/>
        </w:rPr>
        <w:t>24</w:t>
      </w:r>
      <w:r w:rsidR="00E3654D" w:rsidRPr="001F0A55">
        <w:rPr>
          <w:rStyle w:val="normaltextrun"/>
          <w:rFonts w:ascii="Aptos" w:eastAsiaTheme="majorEastAsia" w:hAnsi="Aptos" w:cs="Segoe UI"/>
          <w:sz w:val="22"/>
          <w:szCs w:val="22"/>
        </w:rPr>
        <w:t>% of what is needed to achieve</w:t>
      </w:r>
      <w:r w:rsidR="001A2B60" w:rsidRPr="001F0A55">
        <w:rPr>
          <w:rStyle w:val="normaltextrun"/>
          <w:rFonts w:ascii="Aptos" w:eastAsiaTheme="majorEastAsia" w:hAnsi="Aptos" w:cs="Segoe UI"/>
          <w:sz w:val="22"/>
          <w:szCs w:val="22"/>
        </w:rPr>
        <w:t xml:space="preserve"> the equivalent of one gigaton of emissions (UNEP, 2022), well below the level needed to achieve longer-term goals</w:t>
      </w:r>
      <w:r w:rsidR="00E3654D" w:rsidRPr="001F0A55">
        <w:rPr>
          <w:rStyle w:val="normaltextrun"/>
          <w:rFonts w:ascii="Aptos" w:eastAsiaTheme="majorEastAsia" w:hAnsi="Aptos" w:cs="Segoe UI"/>
          <w:sz w:val="22"/>
          <w:szCs w:val="22"/>
        </w:rPr>
        <w:t xml:space="preserve">. </w:t>
      </w:r>
    </w:p>
    <w:p w14:paraId="222A2C08" w14:textId="77777777" w:rsidR="00A1514E" w:rsidRPr="001F0A55" w:rsidRDefault="00A1514E" w:rsidP="00793889">
      <w:pPr>
        <w:pStyle w:val="paragraph"/>
        <w:spacing w:before="0" w:beforeAutospacing="0" w:after="0" w:afterAutospacing="0" w:line="259" w:lineRule="auto"/>
        <w:textAlignment w:val="baseline"/>
        <w:rPr>
          <w:rStyle w:val="normaltextrun"/>
          <w:rFonts w:ascii="Aptos" w:eastAsiaTheme="majorEastAsia" w:hAnsi="Aptos" w:cs="Segoe UI"/>
          <w:sz w:val="22"/>
          <w:szCs w:val="22"/>
        </w:rPr>
      </w:pPr>
    </w:p>
    <w:p w14:paraId="5CE8335A" w14:textId="3BD0FD61" w:rsidR="00EA5076" w:rsidRPr="001F0A55" w:rsidRDefault="7EC920EA" w:rsidP="4A19DC60">
      <w:pPr>
        <w:pStyle w:val="paragraph"/>
        <w:spacing w:before="0" w:beforeAutospacing="0" w:after="0" w:afterAutospacing="0" w:line="259" w:lineRule="auto"/>
        <w:textAlignment w:val="baseline"/>
        <w:rPr>
          <w:rStyle w:val="normaltextrun"/>
          <w:rFonts w:ascii="Aptos" w:eastAsiaTheme="majorEastAsia" w:hAnsi="Aptos" w:cs="Segoe UI"/>
          <w:kern w:val="2"/>
          <w:sz w:val="22"/>
          <w:szCs w:val="22"/>
          <w:vertAlign w:val="superscript"/>
          <w:lang w:eastAsia="en-US"/>
          <w14:ligatures w14:val="standardContextual"/>
        </w:rPr>
      </w:pPr>
      <w:r w:rsidRPr="4A19DC60">
        <w:rPr>
          <w:rStyle w:val="normaltextrun"/>
          <w:rFonts w:ascii="Aptos" w:eastAsiaTheme="majorEastAsia" w:hAnsi="Aptos" w:cs="Segoe UI"/>
          <w:sz w:val="22"/>
          <w:szCs w:val="22"/>
        </w:rPr>
        <w:t>E</w:t>
      </w:r>
      <w:r w:rsidR="00EC7CED" w:rsidRPr="4A19DC60">
        <w:rPr>
          <w:rStyle w:val="normaltextrun"/>
          <w:rFonts w:ascii="Aptos" w:eastAsiaTheme="majorEastAsia" w:hAnsi="Aptos" w:cs="Segoe UI"/>
          <w:sz w:val="22"/>
          <w:szCs w:val="22"/>
        </w:rPr>
        <w:t xml:space="preserve">x-ante finance </w:t>
      </w:r>
      <w:r w:rsidR="00E51FB5" w:rsidRPr="4A19DC60">
        <w:rPr>
          <w:rStyle w:val="normaltextrun"/>
          <w:rFonts w:ascii="Aptos" w:eastAsiaTheme="majorEastAsia" w:hAnsi="Aptos" w:cs="Segoe UI"/>
          <w:sz w:val="22"/>
          <w:szCs w:val="22"/>
        </w:rPr>
        <w:t xml:space="preserve">for the investments that support policy and </w:t>
      </w:r>
      <w:r w:rsidR="00680E28" w:rsidRPr="4A19DC60">
        <w:rPr>
          <w:rStyle w:val="normaltextrun"/>
          <w:rFonts w:ascii="Aptos" w:eastAsiaTheme="majorEastAsia" w:hAnsi="Aptos" w:cs="Segoe UI"/>
          <w:sz w:val="22"/>
          <w:szCs w:val="22"/>
        </w:rPr>
        <w:t xml:space="preserve">structural </w:t>
      </w:r>
      <w:r w:rsidR="00DB4F52" w:rsidRPr="4A19DC60">
        <w:rPr>
          <w:rStyle w:val="normaltextrun"/>
          <w:rFonts w:ascii="Aptos" w:eastAsiaTheme="majorEastAsia" w:hAnsi="Aptos" w:cs="Segoe UI"/>
          <w:sz w:val="22"/>
          <w:szCs w:val="22"/>
        </w:rPr>
        <w:t xml:space="preserve">socio-economic changes that are essential </w:t>
      </w:r>
      <w:r w:rsidR="00680E28" w:rsidRPr="4A19DC60">
        <w:rPr>
          <w:rStyle w:val="normaltextrun"/>
          <w:rFonts w:ascii="Aptos" w:eastAsiaTheme="majorEastAsia" w:hAnsi="Aptos" w:cs="Segoe UI"/>
          <w:sz w:val="22"/>
          <w:szCs w:val="22"/>
        </w:rPr>
        <w:t xml:space="preserve">to </w:t>
      </w:r>
      <w:r w:rsidR="00293A88" w:rsidRPr="4A19DC60">
        <w:rPr>
          <w:rStyle w:val="normaltextrun"/>
          <w:rFonts w:ascii="Aptos" w:eastAsiaTheme="majorEastAsia" w:hAnsi="Aptos" w:cs="Segoe UI"/>
          <w:sz w:val="22"/>
          <w:szCs w:val="22"/>
        </w:rPr>
        <w:t>halting and eliminating deforestation have</w:t>
      </w:r>
      <w:r w:rsidR="4767D8E4" w:rsidRPr="4A19DC60">
        <w:rPr>
          <w:rStyle w:val="normaltextrun"/>
          <w:rFonts w:ascii="Aptos" w:eastAsia="Aptos" w:hAnsi="Aptos" w:cs="Aptos"/>
          <w:sz w:val="22"/>
          <w:szCs w:val="22"/>
        </w:rPr>
        <w:t xml:space="preserve"> also been insufficient</w:t>
      </w:r>
      <w:r w:rsidR="006B3691" w:rsidRPr="4A19DC60">
        <w:rPr>
          <w:rStyle w:val="normaltextrun"/>
          <w:rFonts w:ascii="Aptos" w:eastAsiaTheme="majorEastAsia" w:hAnsi="Aptos" w:cs="Segoe UI"/>
          <w:sz w:val="22"/>
          <w:szCs w:val="22"/>
        </w:rPr>
        <w:t xml:space="preserve">. </w:t>
      </w:r>
      <w:r w:rsidR="006326B7" w:rsidRPr="4A19DC60">
        <w:rPr>
          <w:rStyle w:val="normaltextrun"/>
          <w:rFonts w:ascii="Aptos" w:eastAsiaTheme="majorEastAsia" w:hAnsi="Aptos" w:cs="Segoe UI"/>
          <w:sz w:val="22"/>
          <w:szCs w:val="22"/>
        </w:rPr>
        <w:t xml:space="preserve">Between </w:t>
      </w:r>
      <w:r w:rsidR="00417AC4" w:rsidRPr="4A19DC60">
        <w:rPr>
          <w:rStyle w:val="normaltextrun"/>
          <w:rFonts w:ascii="Aptos" w:eastAsiaTheme="majorEastAsia" w:hAnsi="Aptos" w:cs="Segoe UI"/>
          <w:sz w:val="22"/>
          <w:szCs w:val="22"/>
        </w:rPr>
        <w:t>2013 and 2020, c</w:t>
      </w:r>
      <w:r w:rsidR="00955BD7" w:rsidRPr="4A19DC60">
        <w:rPr>
          <w:rStyle w:val="normaltextrun"/>
          <w:rFonts w:ascii="Aptos" w:eastAsiaTheme="majorEastAsia" w:hAnsi="Aptos" w:cs="Segoe UI"/>
          <w:sz w:val="22"/>
          <w:szCs w:val="22"/>
        </w:rPr>
        <w:t xml:space="preserve">limate action and investment in land-based mitigation, </w:t>
      </w:r>
      <w:r w:rsidR="00925DF4" w:rsidRPr="4A19DC60">
        <w:rPr>
          <w:rStyle w:val="normaltextrun"/>
          <w:rFonts w:ascii="Aptos" w:eastAsiaTheme="majorEastAsia" w:hAnsi="Aptos" w:cs="Segoe UI"/>
          <w:sz w:val="22"/>
          <w:szCs w:val="22"/>
        </w:rPr>
        <w:t xml:space="preserve">of which </w:t>
      </w:r>
      <w:r w:rsidR="00825EB8" w:rsidRPr="4A19DC60">
        <w:rPr>
          <w:rStyle w:val="normaltextrun"/>
          <w:rFonts w:ascii="Aptos" w:eastAsiaTheme="majorEastAsia" w:hAnsi="Aptos" w:cs="Segoe UI"/>
          <w:sz w:val="22"/>
          <w:szCs w:val="22"/>
        </w:rPr>
        <w:t>forest</w:t>
      </w:r>
      <w:r w:rsidR="00925DF4" w:rsidRPr="4A19DC60">
        <w:rPr>
          <w:rStyle w:val="normaltextrun"/>
          <w:rFonts w:ascii="Aptos" w:eastAsiaTheme="majorEastAsia" w:hAnsi="Aptos" w:cs="Segoe UI"/>
          <w:sz w:val="22"/>
          <w:szCs w:val="22"/>
        </w:rPr>
        <w:t xml:space="preserve"> mitigation is a subset</w:t>
      </w:r>
      <w:r w:rsidR="00825EB8" w:rsidRPr="4A19DC60">
        <w:rPr>
          <w:rStyle w:val="normaltextrun"/>
          <w:rFonts w:ascii="Aptos" w:eastAsiaTheme="majorEastAsia" w:hAnsi="Aptos" w:cs="Segoe UI"/>
          <w:sz w:val="22"/>
          <w:szCs w:val="22"/>
        </w:rPr>
        <w:t xml:space="preserve">, </w:t>
      </w:r>
      <w:r w:rsidR="00955BD7" w:rsidRPr="4A19DC60">
        <w:rPr>
          <w:rStyle w:val="normaltextrun"/>
          <w:rFonts w:ascii="Aptos" w:eastAsiaTheme="majorEastAsia" w:hAnsi="Aptos" w:cs="Segoe UI"/>
          <w:sz w:val="22"/>
          <w:szCs w:val="22"/>
        </w:rPr>
        <w:t>received only about 2</w:t>
      </w:r>
      <w:r w:rsidR="00780BEB" w:rsidRPr="4A19DC60">
        <w:rPr>
          <w:rStyle w:val="normaltextrun"/>
          <w:rFonts w:ascii="Aptos" w:eastAsiaTheme="majorEastAsia" w:hAnsi="Aptos" w:cs="Segoe UI"/>
          <w:sz w:val="22"/>
          <w:szCs w:val="22"/>
        </w:rPr>
        <w:t>.5</w:t>
      </w:r>
      <w:r w:rsidR="6FFD02D0" w:rsidRPr="4A19DC60">
        <w:rPr>
          <w:rStyle w:val="normaltextrun"/>
          <w:rFonts w:ascii="Aptos" w:eastAsiaTheme="majorEastAsia" w:hAnsi="Aptos" w:cs="Segoe UI"/>
          <w:sz w:val="22"/>
          <w:szCs w:val="22"/>
        </w:rPr>
        <w:t xml:space="preserve"> per cent</w:t>
      </w:r>
      <w:r w:rsidR="00955BD7" w:rsidRPr="4A19DC60">
        <w:rPr>
          <w:rStyle w:val="normaltextrun"/>
          <w:rFonts w:ascii="Aptos" w:eastAsiaTheme="majorEastAsia" w:hAnsi="Aptos" w:cs="Segoe UI"/>
          <w:sz w:val="22"/>
          <w:szCs w:val="22"/>
        </w:rPr>
        <w:t xml:space="preserve"> of climate finance t</w:t>
      </w:r>
      <w:r w:rsidR="00417AC4" w:rsidRPr="4A19DC60">
        <w:rPr>
          <w:rStyle w:val="normaltextrun"/>
          <w:rFonts w:ascii="Aptos" w:eastAsiaTheme="majorEastAsia" w:hAnsi="Aptos" w:cs="Segoe UI"/>
          <w:sz w:val="22"/>
          <w:szCs w:val="22"/>
        </w:rPr>
        <w:t>racked</w:t>
      </w:r>
      <w:r w:rsidR="00525C88" w:rsidRPr="4A19DC60">
        <w:rPr>
          <w:rStyle w:val="normaltextrun"/>
          <w:rFonts w:ascii="Aptos" w:eastAsiaTheme="majorEastAsia" w:hAnsi="Aptos" w:cs="Segoe UI"/>
          <w:sz w:val="22"/>
          <w:szCs w:val="22"/>
        </w:rPr>
        <w:t xml:space="preserve"> </w:t>
      </w:r>
      <w:r w:rsidR="003E4F42" w:rsidRPr="4A19DC60">
        <w:rPr>
          <w:rStyle w:val="normaltextrun"/>
          <w:rFonts w:ascii="Aptos" w:eastAsiaTheme="majorEastAsia" w:hAnsi="Aptos" w:cs="Segoe UI"/>
          <w:sz w:val="22"/>
          <w:szCs w:val="22"/>
        </w:rPr>
        <w:t>(</w:t>
      </w:r>
      <w:r w:rsidR="00F47FC3" w:rsidRPr="4A19DC60">
        <w:rPr>
          <w:rStyle w:val="normaltextrun"/>
          <w:rFonts w:ascii="Aptos" w:eastAsiaTheme="majorEastAsia" w:hAnsi="Aptos" w:cs="Segoe UI"/>
          <w:sz w:val="22"/>
          <w:szCs w:val="22"/>
        </w:rPr>
        <w:t>CPI, 2022</w:t>
      </w:r>
      <w:r w:rsidR="003E4F42" w:rsidRPr="4A19DC60">
        <w:rPr>
          <w:rStyle w:val="normaltextrun"/>
          <w:rFonts w:ascii="Aptos" w:eastAsiaTheme="majorEastAsia" w:hAnsi="Aptos" w:cs="Segoe UI"/>
          <w:sz w:val="22"/>
          <w:szCs w:val="22"/>
        </w:rPr>
        <w:t>)</w:t>
      </w:r>
      <w:r w:rsidR="002E6D7E" w:rsidRPr="4A19DC60">
        <w:rPr>
          <w:rStyle w:val="normaltextrun"/>
          <w:rFonts w:ascii="Aptos" w:eastAsiaTheme="majorEastAsia" w:hAnsi="Aptos" w:cs="Segoe UI"/>
          <w:sz w:val="22"/>
          <w:szCs w:val="22"/>
        </w:rPr>
        <w:t>.</w:t>
      </w:r>
    </w:p>
    <w:p w14:paraId="51845950" w14:textId="77777777" w:rsidR="00D726A9" w:rsidRPr="001F0A55" w:rsidRDefault="00D726A9" w:rsidP="00955BD7">
      <w:pPr>
        <w:pStyle w:val="paragraph"/>
        <w:spacing w:before="0" w:beforeAutospacing="0" w:after="0" w:afterAutospacing="0" w:line="259" w:lineRule="auto"/>
        <w:textAlignment w:val="baseline"/>
        <w:rPr>
          <w:rStyle w:val="normaltextrun"/>
          <w:rFonts w:ascii="Aptos" w:eastAsiaTheme="majorEastAsia" w:hAnsi="Aptos" w:cs="Segoe UI"/>
          <w:sz w:val="22"/>
          <w:szCs w:val="22"/>
          <w:vertAlign w:val="superscript"/>
        </w:rPr>
      </w:pPr>
    </w:p>
    <w:p w14:paraId="49BE9035" w14:textId="3BA44D8D" w:rsidR="00955BD7" w:rsidRPr="001F0A55" w:rsidRDefault="1399143B" w:rsidP="0EB3F56C">
      <w:pPr>
        <w:pStyle w:val="paragraph"/>
        <w:spacing w:before="0" w:beforeAutospacing="0" w:after="120" w:afterAutospacing="0" w:line="259" w:lineRule="auto"/>
        <w:textAlignment w:val="baseline"/>
        <w:rPr>
          <w:rStyle w:val="eop"/>
          <w:rFonts w:ascii="Aptos" w:hAnsi="Aptos" w:cs="Segoe UI"/>
          <w:sz w:val="22"/>
          <w:szCs w:val="22"/>
        </w:rPr>
      </w:pPr>
      <w:r w:rsidRPr="0EB3F56C">
        <w:rPr>
          <w:rStyle w:val="normaltextrun"/>
          <w:rFonts w:ascii="Aptos" w:eastAsia="Aptos" w:hAnsi="Aptos" w:cs="Aptos"/>
          <w:sz w:val="22"/>
          <w:szCs w:val="22"/>
        </w:rPr>
        <w:t>Major initiatives have increasingly focused on mobilizing private financing</w:t>
      </w:r>
      <w:r w:rsidR="00955BD7" w:rsidRPr="0EB3F56C">
        <w:rPr>
          <w:rStyle w:val="normaltextrun"/>
          <w:rFonts w:ascii="Aptos" w:eastAsiaTheme="majorEastAsia" w:hAnsi="Aptos" w:cs="Segoe UI"/>
          <w:sz w:val="22"/>
          <w:szCs w:val="22"/>
        </w:rPr>
        <w:t xml:space="preserve"> to fill the </w:t>
      </w:r>
      <w:r w:rsidR="1EEC5E3C" w:rsidRPr="0EB3F56C">
        <w:rPr>
          <w:rStyle w:val="normaltextrun"/>
          <w:rFonts w:ascii="Aptos" w:eastAsia="Aptos" w:hAnsi="Aptos" w:cs="Aptos"/>
          <w:sz w:val="22"/>
          <w:szCs w:val="22"/>
        </w:rPr>
        <w:t>results-based</w:t>
      </w:r>
      <w:r w:rsidR="00955BD7" w:rsidRPr="0EB3F56C">
        <w:rPr>
          <w:rStyle w:val="normaltextrun"/>
          <w:rFonts w:ascii="Aptos" w:eastAsia="Aptos" w:hAnsi="Aptos" w:cs="Aptos"/>
          <w:sz w:val="22"/>
          <w:szCs w:val="22"/>
        </w:rPr>
        <w:t xml:space="preserve"> </w:t>
      </w:r>
      <w:r w:rsidR="00955BD7" w:rsidRPr="0EB3F56C">
        <w:rPr>
          <w:rStyle w:val="normaltextrun"/>
          <w:rFonts w:ascii="Aptos" w:eastAsiaTheme="majorEastAsia" w:hAnsi="Aptos" w:cs="Segoe UI"/>
          <w:sz w:val="22"/>
          <w:szCs w:val="22"/>
        </w:rPr>
        <w:t>funding gap.</w:t>
      </w:r>
      <w:r w:rsidR="00955BD7" w:rsidRPr="0EB3F56C">
        <w:rPr>
          <w:rStyle w:val="normaltextrun"/>
          <w:rFonts w:ascii="Arial" w:eastAsiaTheme="majorEastAsia" w:hAnsi="Arial" w:cs="Arial"/>
          <w:sz w:val="22"/>
          <w:szCs w:val="22"/>
        </w:rPr>
        <w:t> </w:t>
      </w:r>
      <w:r w:rsidR="00955BD7" w:rsidRPr="0EB3F56C">
        <w:rPr>
          <w:rStyle w:val="eop"/>
          <w:rFonts w:ascii="Aptos" w:hAnsi="Aptos" w:cs="Segoe UI"/>
          <w:sz w:val="22"/>
          <w:szCs w:val="22"/>
        </w:rPr>
        <w:t xml:space="preserve">The underlying reasons </w:t>
      </w:r>
      <w:r w:rsidR="00AA7B6A" w:rsidRPr="0EB3F56C">
        <w:rPr>
          <w:rStyle w:val="eop"/>
          <w:rFonts w:ascii="Aptos" w:hAnsi="Aptos" w:cs="Segoe UI"/>
          <w:sz w:val="22"/>
          <w:szCs w:val="22"/>
        </w:rPr>
        <w:t xml:space="preserve">set forth in the </w:t>
      </w:r>
      <w:r w:rsidR="00C6336A" w:rsidRPr="0EB3F56C">
        <w:rPr>
          <w:rStyle w:val="eop"/>
          <w:rFonts w:ascii="Aptos" w:hAnsi="Aptos" w:cs="Segoe UI"/>
          <w:sz w:val="22"/>
          <w:szCs w:val="22"/>
        </w:rPr>
        <w:t>Glasgow</w:t>
      </w:r>
      <w:r w:rsidR="00AA7B6A" w:rsidRPr="0EB3F56C">
        <w:rPr>
          <w:rStyle w:val="eop"/>
          <w:rFonts w:ascii="Aptos" w:hAnsi="Aptos" w:cs="Segoe UI"/>
          <w:sz w:val="22"/>
          <w:szCs w:val="22"/>
        </w:rPr>
        <w:t xml:space="preserve"> Leaders </w:t>
      </w:r>
      <w:r w:rsidR="00A8350B" w:rsidRPr="0EB3F56C">
        <w:rPr>
          <w:rStyle w:val="eop"/>
          <w:rFonts w:ascii="Aptos" w:hAnsi="Aptos" w:cs="Segoe UI"/>
          <w:sz w:val="22"/>
          <w:szCs w:val="22"/>
        </w:rPr>
        <w:t xml:space="preserve">Declaration </w:t>
      </w:r>
      <w:r w:rsidR="002F127F" w:rsidRPr="0EB3F56C">
        <w:rPr>
          <w:rStyle w:val="eop"/>
          <w:rFonts w:ascii="Aptos" w:hAnsi="Aptos" w:cs="Segoe UI"/>
          <w:sz w:val="22"/>
          <w:szCs w:val="22"/>
        </w:rPr>
        <w:t xml:space="preserve">for shortfalls in </w:t>
      </w:r>
      <w:r w:rsidR="001051BD" w:rsidRPr="0EB3F56C">
        <w:rPr>
          <w:rStyle w:val="eop"/>
          <w:rFonts w:ascii="Aptos" w:hAnsi="Aptos" w:cs="Segoe UI"/>
          <w:sz w:val="22"/>
          <w:szCs w:val="22"/>
        </w:rPr>
        <w:t xml:space="preserve">forest mitigation </w:t>
      </w:r>
      <w:r w:rsidR="002F127F" w:rsidRPr="0EB3F56C">
        <w:rPr>
          <w:rStyle w:val="eop"/>
          <w:rFonts w:ascii="Aptos" w:hAnsi="Aptos" w:cs="Segoe UI"/>
          <w:sz w:val="22"/>
          <w:szCs w:val="22"/>
        </w:rPr>
        <w:t xml:space="preserve">financial commitments </w:t>
      </w:r>
      <w:r w:rsidR="00955BD7" w:rsidRPr="0EB3F56C">
        <w:rPr>
          <w:rStyle w:val="eop"/>
          <w:rFonts w:ascii="Aptos" w:hAnsi="Aptos" w:cs="Segoe UI"/>
          <w:sz w:val="22"/>
          <w:szCs w:val="22"/>
        </w:rPr>
        <w:t>include:</w:t>
      </w:r>
    </w:p>
    <w:p w14:paraId="34F259D9" w14:textId="77777777" w:rsidR="00930CF9" w:rsidRPr="001F0A55" w:rsidRDefault="00955BD7" w:rsidP="002B6083">
      <w:pPr>
        <w:pStyle w:val="ListParagraph"/>
        <w:numPr>
          <w:ilvl w:val="0"/>
          <w:numId w:val="12"/>
        </w:numPr>
        <w:spacing w:after="160"/>
        <w:rPr>
          <w:lang w:val="en-GB"/>
        </w:rPr>
      </w:pPr>
      <w:r w:rsidRPr="001F0A55">
        <w:rPr>
          <w:lang w:val="en-GB"/>
        </w:rPr>
        <w:t>Concerns over the integrity and robustness of emission reductions being reported by some countries;</w:t>
      </w:r>
      <w:r w:rsidR="001D5282" w:rsidRPr="001F0A55">
        <w:rPr>
          <w:lang w:val="en-GB"/>
        </w:rPr>
        <w:t xml:space="preserve"> </w:t>
      </w:r>
      <w:r w:rsidR="00020082" w:rsidRPr="001F0A55">
        <w:rPr>
          <w:lang w:val="en-GB"/>
        </w:rPr>
        <w:t>and</w:t>
      </w:r>
    </w:p>
    <w:p w14:paraId="18B2B81C" w14:textId="0FFE96F8" w:rsidR="00955BD7" w:rsidRPr="001F0A55" w:rsidRDefault="70B8FFDB" w:rsidP="0C0FDB29">
      <w:pPr>
        <w:pStyle w:val="ListParagraph"/>
        <w:numPr>
          <w:ilvl w:val="0"/>
          <w:numId w:val="12"/>
        </w:numPr>
        <w:spacing w:after="160"/>
        <w:rPr>
          <w:rStyle w:val="normaltextrun"/>
        </w:rPr>
      </w:pPr>
      <w:r w:rsidRPr="0C0FDB29">
        <w:rPr>
          <w:rStyle w:val="normaltextrun"/>
          <w:rFonts w:ascii="Aptos" w:eastAsiaTheme="majorEastAsia" w:hAnsi="Aptos" w:cs="Segoe UI"/>
        </w:rPr>
        <w:t>I</w:t>
      </w:r>
      <w:r w:rsidR="00955BD7" w:rsidRPr="0C0FDB29">
        <w:rPr>
          <w:rStyle w:val="normaltextrun"/>
          <w:rFonts w:ascii="Aptos" w:eastAsiaTheme="majorEastAsia" w:hAnsi="Aptos" w:cs="Segoe UI"/>
        </w:rPr>
        <w:t>ncreasing domestic fiscal pressures and prevailing economic conditions</w:t>
      </w:r>
      <w:r w:rsidR="00823B16" w:rsidRPr="0C0FDB29">
        <w:rPr>
          <w:rStyle w:val="normaltextrun"/>
          <w:rFonts w:ascii="Aptos" w:eastAsiaTheme="majorEastAsia" w:hAnsi="Aptos" w:cs="Segoe UI"/>
        </w:rPr>
        <w:t>.</w:t>
      </w:r>
    </w:p>
    <w:p w14:paraId="2FC3844C" w14:textId="7BDF07C3" w:rsidR="00C62186" w:rsidRPr="001F0A55" w:rsidRDefault="00263C5B" w:rsidP="00823B16">
      <w:pPr>
        <w:pStyle w:val="paragraph"/>
        <w:spacing w:before="0" w:beforeAutospacing="0" w:after="120" w:afterAutospacing="0" w:line="257" w:lineRule="auto"/>
        <w:textAlignment w:val="baseline"/>
        <w:rPr>
          <w:rStyle w:val="normaltextrun"/>
          <w:rFonts w:ascii="Aptos" w:eastAsiaTheme="majorEastAsia" w:hAnsi="Aptos" w:cs="Segoe UI"/>
          <w:sz w:val="22"/>
          <w:szCs w:val="22"/>
        </w:rPr>
      </w:pPr>
      <w:r w:rsidRPr="003221AA">
        <w:rPr>
          <w:rStyle w:val="normaltextrun"/>
          <w:rFonts w:ascii="Aptos" w:eastAsiaTheme="majorEastAsia" w:hAnsi="Aptos"/>
          <w:b/>
          <w:bCs/>
          <w:color w:val="000000" w:themeColor="text1"/>
          <w:sz w:val="22"/>
          <w:szCs w:val="22"/>
        </w:rPr>
        <w:t>Second</w:t>
      </w:r>
      <w:r w:rsidRPr="001F0A55">
        <w:rPr>
          <w:rStyle w:val="normaltextrun"/>
          <w:rFonts w:ascii="Aptos" w:eastAsiaTheme="majorEastAsia" w:hAnsi="Aptos"/>
          <w:color w:val="000000" w:themeColor="text1"/>
          <w:sz w:val="22"/>
          <w:szCs w:val="22"/>
        </w:rPr>
        <w:t>,</w:t>
      </w:r>
      <w:r w:rsidR="00425052" w:rsidRPr="001F0A55">
        <w:rPr>
          <w:rStyle w:val="normaltextrun"/>
          <w:rFonts w:ascii="Aptos" w:eastAsiaTheme="majorEastAsia" w:hAnsi="Aptos"/>
          <w:color w:val="000000" w:themeColor="text1"/>
          <w:sz w:val="22"/>
          <w:szCs w:val="22"/>
        </w:rPr>
        <w:t xml:space="preserve"> policy</w:t>
      </w:r>
      <w:r w:rsidR="006169E9" w:rsidRPr="001F0A55">
        <w:rPr>
          <w:rStyle w:val="normaltextrun"/>
          <w:rFonts w:ascii="Aptos" w:eastAsiaTheme="majorEastAsia" w:hAnsi="Aptos"/>
          <w:color w:val="000000" w:themeColor="text1"/>
          <w:sz w:val="22"/>
          <w:szCs w:val="22"/>
        </w:rPr>
        <w:t xml:space="preserve"> action, with</w:t>
      </w:r>
      <w:r w:rsidRPr="001F0A55">
        <w:rPr>
          <w:rStyle w:val="apple-converted-space"/>
          <w:rFonts w:ascii="Aptos" w:hAnsi="Aptos"/>
          <w:color w:val="000000" w:themeColor="text1"/>
          <w:sz w:val="22"/>
          <w:szCs w:val="22"/>
        </w:rPr>
        <w:t> </w:t>
      </w:r>
      <w:r w:rsidRPr="001F0A55">
        <w:rPr>
          <w:rStyle w:val="normaltextrun"/>
          <w:rFonts w:ascii="Aptos" w:eastAsiaTheme="majorEastAsia" w:hAnsi="Aptos"/>
          <w:color w:val="000000" w:themeColor="text1"/>
          <w:sz w:val="22"/>
          <w:szCs w:val="22"/>
        </w:rPr>
        <w:t>ambitio</w:t>
      </w:r>
      <w:r w:rsidR="006169E9" w:rsidRPr="001F0A55">
        <w:rPr>
          <w:rStyle w:val="normaltextrun"/>
          <w:rFonts w:ascii="Aptos" w:eastAsiaTheme="majorEastAsia" w:hAnsi="Aptos"/>
          <w:color w:val="000000" w:themeColor="text1"/>
          <w:sz w:val="22"/>
          <w:szCs w:val="22"/>
        </w:rPr>
        <w:t>us</w:t>
      </w:r>
      <w:r w:rsidRPr="001F0A55">
        <w:rPr>
          <w:rStyle w:val="normaltextrun"/>
          <w:rFonts w:ascii="Aptos" w:eastAsiaTheme="majorEastAsia" w:hAnsi="Aptos"/>
          <w:color w:val="000000" w:themeColor="text1"/>
          <w:sz w:val="22"/>
          <w:szCs w:val="22"/>
        </w:rPr>
        <w:t xml:space="preserve"> targets and </w:t>
      </w:r>
      <w:r w:rsidR="00A8350B" w:rsidRPr="001F0A55">
        <w:rPr>
          <w:rStyle w:val="normaltextrun"/>
          <w:rFonts w:ascii="Aptos" w:eastAsiaTheme="majorEastAsia" w:hAnsi="Aptos"/>
          <w:color w:val="000000" w:themeColor="text1"/>
          <w:sz w:val="22"/>
          <w:szCs w:val="22"/>
        </w:rPr>
        <w:t xml:space="preserve">effective, </w:t>
      </w:r>
      <w:r w:rsidR="006169E9" w:rsidRPr="001F0A55">
        <w:rPr>
          <w:rStyle w:val="normaltextrun"/>
          <w:rFonts w:ascii="Aptos" w:eastAsiaTheme="majorEastAsia" w:hAnsi="Aptos"/>
          <w:color w:val="000000" w:themeColor="text1"/>
          <w:sz w:val="22"/>
          <w:szCs w:val="22"/>
        </w:rPr>
        <w:t xml:space="preserve">wide-scale </w:t>
      </w:r>
      <w:r w:rsidRPr="001F0A55">
        <w:rPr>
          <w:rStyle w:val="normaltextrun"/>
          <w:rFonts w:ascii="Aptos" w:eastAsiaTheme="majorEastAsia" w:hAnsi="Aptos"/>
          <w:color w:val="000000" w:themeColor="text1"/>
          <w:sz w:val="22"/>
          <w:szCs w:val="22"/>
        </w:rPr>
        <w:t xml:space="preserve">implementation by forest countries </w:t>
      </w:r>
      <w:r w:rsidR="006169E9" w:rsidRPr="001F0A55">
        <w:rPr>
          <w:rStyle w:val="normaltextrun"/>
          <w:rFonts w:ascii="Aptos" w:eastAsiaTheme="majorEastAsia" w:hAnsi="Aptos"/>
          <w:color w:val="000000" w:themeColor="text1"/>
          <w:sz w:val="22"/>
          <w:szCs w:val="22"/>
        </w:rPr>
        <w:t>is</w:t>
      </w:r>
      <w:r w:rsidRPr="001F0A55">
        <w:rPr>
          <w:rStyle w:val="normaltextrun"/>
          <w:rFonts w:ascii="Aptos" w:eastAsiaTheme="majorEastAsia" w:hAnsi="Aptos"/>
          <w:color w:val="000000" w:themeColor="text1"/>
          <w:sz w:val="22"/>
          <w:szCs w:val="22"/>
        </w:rPr>
        <w:t xml:space="preserve"> currently insufficient.</w:t>
      </w:r>
      <w:r w:rsidRPr="001F0A55">
        <w:rPr>
          <w:rStyle w:val="normaltextrun"/>
          <w:rFonts w:ascii="Arial" w:eastAsiaTheme="majorEastAsia" w:hAnsi="Arial" w:cs="Arial"/>
          <w:color w:val="000000" w:themeColor="text1"/>
          <w:sz w:val="22"/>
          <w:szCs w:val="22"/>
        </w:rPr>
        <w:t> </w:t>
      </w:r>
      <w:r w:rsidRPr="001F0A55">
        <w:rPr>
          <w:rStyle w:val="normaltextrun"/>
          <w:rFonts w:ascii="Aptos" w:eastAsiaTheme="majorEastAsia" w:hAnsi="Aptos"/>
          <w:color w:val="000000" w:themeColor="text1"/>
          <w:sz w:val="22"/>
          <w:szCs w:val="22"/>
        </w:rPr>
        <w:t>The underlying reasons are many and varied, but include:</w:t>
      </w:r>
    </w:p>
    <w:p w14:paraId="6B4B901F" w14:textId="4AAA5FB7" w:rsidR="00955BD7" w:rsidRPr="001F0A55" w:rsidRDefault="00955BD7" w:rsidP="002B6083">
      <w:pPr>
        <w:pStyle w:val="ListParagraph"/>
        <w:numPr>
          <w:ilvl w:val="0"/>
          <w:numId w:val="12"/>
        </w:numPr>
        <w:spacing w:after="160"/>
        <w:rPr>
          <w:lang w:val="en-GB"/>
        </w:rPr>
      </w:pPr>
      <w:r w:rsidRPr="001F0A55">
        <w:rPr>
          <w:lang w:val="en-GB"/>
        </w:rPr>
        <w:t xml:space="preserve">Insufficient </w:t>
      </w:r>
      <w:r w:rsidR="00E826C4" w:rsidRPr="001F0A55">
        <w:rPr>
          <w:lang w:val="en-GB"/>
        </w:rPr>
        <w:t xml:space="preserve">up-front and results-based </w:t>
      </w:r>
      <w:r w:rsidRPr="001F0A55">
        <w:rPr>
          <w:lang w:val="en-GB"/>
        </w:rPr>
        <w:t xml:space="preserve">financing from </w:t>
      </w:r>
      <w:r w:rsidR="00C62186" w:rsidRPr="001F0A55">
        <w:rPr>
          <w:lang w:val="en-GB"/>
        </w:rPr>
        <w:t xml:space="preserve">public budgets, the </w:t>
      </w:r>
      <w:r w:rsidRPr="001F0A55">
        <w:rPr>
          <w:lang w:val="en-GB"/>
        </w:rPr>
        <w:t xml:space="preserve">donor </w:t>
      </w:r>
      <w:r w:rsidR="00C62186" w:rsidRPr="001F0A55">
        <w:rPr>
          <w:lang w:val="en-GB"/>
        </w:rPr>
        <w:t>community</w:t>
      </w:r>
      <w:r w:rsidR="008D7919" w:rsidRPr="001F0A55">
        <w:rPr>
          <w:lang w:val="en-GB"/>
        </w:rPr>
        <w:t>, multilateral financing</w:t>
      </w:r>
      <w:r w:rsidR="00B83D65" w:rsidRPr="001F0A55">
        <w:rPr>
          <w:lang w:val="en-GB"/>
        </w:rPr>
        <w:t>,</w:t>
      </w:r>
      <w:r w:rsidR="00C62186" w:rsidRPr="001F0A55">
        <w:rPr>
          <w:lang w:val="en-GB"/>
        </w:rPr>
        <w:t xml:space="preserve"> </w:t>
      </w:r>
      <w:r w:rsidRPr="001F0A55">
        <w:rPr>
          <w:lang w:val="en-GB"/>
        </w:rPr>
        <w:t>and</w:t>
      </w:r>
      <w:r w:rsidR="00597A54" w:rsidRPr="001F0A55">
        <w:rPr>
          <w:lang w:val="en-GB"/>
        </w:rPr>
        <w:t xml:space="preserve"> the private </w:t>
      </w:r>
      <w:proofErr w:type="gramStart"/>
      <w:r w:rsidR="00597A54" w:rsidRPr="001F0A55">
        <w:rPr>
          <w:lang w:val="en-GB"/>
        </w:rPr>
        <w:t>sector</w:t>
      </w:r>
      <w:r w:rsidRPr="001F0A55">
        <w:rPr>
          <w:lang w:val="en-GB"/>
        </w:rPr>
        <w:t>;</w:t>
      </w:r>
      <w:proofErr w:type="gramEnd"/>
    </w:p>
    <w:p w14:paraId="74983BD2" w14:textId="6454B537" w:rsidR="6E7D1C59" w:rsidRPr="001F0A55" w:rsidRDefault="6E7D1C59" w:rsidP="002B6083">
      <w:pPr>
        <w:pStyle w:val="ListParagraph"/>
        <w:numPr>
          <w:ilvl w:val="0"/>
          <w:numId w:val="12"/>
        </w:numPr>
        <w:spacing w:after="160"/>
        <w:rPr>
          <w:lang w:val="en-GB"/>
        </w:rPr>
      </w:pPr>
      <w:r w:rsidRPr="001F0A55">
        <w:rPr>
          <w:lang w:val="en-GB"/>
        </w:rPr>
        <w:t xml:space="preserve">Relatively small bursts of financing, while driving positive change, are insufficient to trigger deep transformations that could only be sustained by significantly larger finance </w:t>
      </w:r>
      <w:proofErr w:type="gramStart"/>
      <w:r w:rsidRPr="001F0A55">
        <w:rPr>
          <w:lang w:val="en-GB"/>
        </w:rPr>
        <w:t>flows</w:t>
      </w:r>
      <w:r w:rsidR="00213607" w:rsidRPr="001F0A55">
        <w:rPr>
          <w:lang w:val="en-GB"/>
        </w:rPr>
        <w:t>;</w:t>
      </w:r>
      <w:proofErr w:type="gramEnd"/>
    </w:p>
    <w:p w14:paraId="4CE4E8CD" w14:textId="2EB25B8F" w:rsidR="00955BD7" w:rsidRPr="001F0A55" w:rsidRDefault="00215591" w:rsidP="002B6083">
      <w:pPr>
        <w:pStyle w:val="ListParagraph"/>
        <w:numPr>
          <w:ilvl w:val="0"/>
          <w:numId w:val="12"/>
        </w:numPr>
        <w:spacing w:after="160"/>
        <w:rPr>
          <w:lang w:val="en-GB"/>
        </w:rPr>
      </w:pPr>
      <w:r w:rsidRPr="001F0A55">
        <w:rPr>
          <w:lang w:val="en-GB"/>
        </w:rPr>
        <w:lastRenderedPageBreak/>
        <w:t>Increasingly c</w:t>
      </w:r>
      <w:r w:rsidR="00955BD7" w:rsidRPr="001F0A55">
        <w:rPr>
          <w:lang w:val="en-GB"/>
        </w:rPr>
        <w:t>omplex</w:t>
      </w:r>
      <w:r w:rsidRPr="001F0A55">
        <w:rPr>
          <w:lang w:val="en-GB"/>
        </w:rPr>
        <w:t xml:space="preserve"> </w:t>
      </w:r>
      <w:r w:rsidR="000B3AA0" w:rsidRPr="001F0A55">
        <w:rPr>
          <w:lang w:val="en-GB"/>
        </w:rPr>
        <w:t xml:space="preserve">requirements </w:t>
      </w:r>
      <w:r w:rsidR="00742D12" w:rsidRPr="001F0A55">
        <w:rPr>
          <w:lang w:val="en-GB"/>
        </w:rPr>
        <w:t xml:space="preserve">and </w:t>
      </w:r>
      <w:r w:rsidR="00955BD7" w:rsidRPr="001F0A55">
        <w:rPr>
          <w:lang w:val="en-GB"/>
        </w:rPr>
        <w:t xml:space="preserve">high transaction costs </w:t>
      </w:r>
      <w:r w:rsidR="006031C8" w:rsidRPr="001F0A55">
        <w:rPr>
          <w:lang w:val="en-GB"/>
        </w:rPr>
        <w:t xml:space="preserve">placed </w:t>
      </w:r>
      <w:r w:rsidR="00955BD7" w:rsidRPr="001F0A55">
        <w:rPr>
          <w:lang w:val="en-GB"/>
        </w:rPr>
        <w:t xml:space="preserve">on forest countries </w:t>
      </w:r>
      <w:r w:rsidR="00CF1AB8" w:rsidRPr="001F0A55">
        <w:rPr>
          <w:lang w:val="en-GB"/>
        </w:rPr>
        <w:t>related to</w:t>
      </w:r>
      <w:r w:rsidR="007253B8" w:rsidRPr="001F0A55">
        <w:rPr>
          <w:lang w:val="en-GB"/>
        </w:rPr>
        <w:t xml:space="preserve"> </w:t>
      </w:r>
      <w:r w:rsidR="00955BD7" w:rsidRPr="001F0A55">
        <w:rPr>
          <w:lang w:val="en-GB"/>
        </w:rPr>
        <w:t>accounting, safeguarding</w:t>
      </w:r>
      <w:r w:rsidR="00182EDE" w:rsidRPr="001F0A55">
        <w:rPr>
          <w:lang w:val="en-GB"/>
        </w:rPr>
        <w:t>,</w:t>
      </w:r>
      <w:r w:rsidR="00955BD7" w:rsidRPr="001F0A55">
        <w:rPr>
          <w:lang w:val="en-GB"/>
        </w:rPr>
        <w:t xml:space="preserve"> and </w:t>
      </w:r>
      <w:r w:rsidR="00F50134" w:rsidRPr="001F0A55">
        <w:rPr>
          <w:lang w:val="en-GB"/>
        </w:rPr>
        <w:t>measur</w:t>
      </w:r>
      <w:r w:rsidR="00EA44C9" w:rsidRPr="001F0A55">
        <w:rPr>
          <w:lang w:val="en-GB"/>
        </w:rPr>
        <w:t>ement</w:t>
      </w:r>
      <w:r w:rsidR="00182EDE" w:rsidRPr="001F0A55">
        <w:rPr>
          <w:lang w:val="en-GB"/>
        </w:rPr>
        <w:t>, reporting, and verification (</w:t>
      </w:r>
      <w:r w:rsidR="00955BD7" w:rsidRPr="001F0A55">
        <w:rPr>
          <w:lang w:val="en-GB"/>
        </w:rPr>
        <w:t>MRV</w:t>
      </w:r>
      <w:r w:rsidR="00182EDE" w:rsidRPr="001F0A55">
        <w:rPr>
          <w:lang w:val="en-GB"/>
        </w:rPr>
        <w:t>)</w:t>
      </w:r>
      <w:r w:rsidRPr="001F0A55">
        <w:rPr>
          <w:lang w:val="en-GB"/>
        </w:rPr>
        <w:t>, requi</w:t>
      </w:r>
      <w:r w:rsidR="00433DE2" w:rsidRPr="001F0A55">
        <w:rPr>
          <w:lang w:val="en-GB"/>
        </w:rPr>
        <w:t>r</w:t>
      </w:r>
      <w:r w:rsidRPr="001F0A55">
        <w:rPr>
          <w:lang w:val="en-GB"/>
        </w:rPr>
        <w:t xml:space="preserve">ing </w:t>
      </w:r>
      <w:r w:rsidR="003F3653" w:rsidRPr="001F0A55">
        <w:rPr>
          <w:lang w:val="en-GB"/>
        </w:rPr>
        <w:t xml:space="preserve">significant </w:t>
      </w:r>
      <w:r w:rsidRPr="001F0A55">
        <w:rPr>
          <w:lang w:val="en-GB"/>
        </w:rPr>
        <w:t xml:space="preserve">adjustments to current </w:t>
      </w:r>
      <w:r w:rsidR="003F3653" w:rsidRPr="001F0A55">
        <w:rPr>
          <w:lang w:val="en-GB"/>
        </w:rPr>
        <w:t xml:space="preserve">REDD+ </w:t>
      </w:r>
      <w:r w:rsidRPr="001F0A55">
        <w:rPr>
          <w:lang w:val="en-GB"/>
        </w:rPr>
        <w:t xml:space="preserve">readiness </w:t>
      </w:r>
      <w:proofErr w:type="gramStart"/>
      <w:r w:rsidR="00E42A5D" w:rsidRPr="001F0A55">
        <w:rPr>
          <w:lang w:val="en-GB"/>
        </w:rPr>
        <w:t>arrangements</w:t>
      </w:r>
      <w:r w:rsidR="00955BD7" w:rsidRPr="001F0A55">
        <w:rPr>
          <w:lang w:val="en-GB"/>
        </w:rPr>
        <w:t>;</w:t>
      </w:r>
      <w:proofErr w:type="gramEnd"/>
      <w:r w:rsidR="005C1AB0" w:rsidRPr="001F0A55">
        <w:rPr>
          <w:lang w:val="en-GB"/>
        </w:rPr>
        <w:t xml:space="preserve"> </w:t>
      </w:r>
    </w:p>
    <w:p w14:paraId="04C3DDC3" w14:textId="4F8924DF" w:rsidR="00955BD7" w:rsidRPr="001F0A55" w:rsidRDefault="007203E6" w:rsidP="002B6083">
      <w:pPr>
        <w:pStyle w:val="ListParagraph"/>
        <w:numPr>
          <w:ilvl w:val="0"/>
          <w:numId w:val="12"/>
        </w:numPr>
        <w:spacing w:after="160"/>
        <w:rPr>
          <w:lang w:val="en-GB"/>
        </w:rPr>
      </w:pPr>
      <w:r w:rsidRPr="001F0A55">
        <w:rPr>
          <w:lang w:val="en-GB"/>
        </w:rPr>
        <w:t>Institutional capacity needs</w:t>
      </w:r>
      <w:r w:rsidR="00DF4873" w:rsidRPr="001F0A55">
        <w:rPr>
          <w:lang w:val="en-GB"/>
        </w:rPr>
        <w:t xml:space="preserve"> within forest country governments </w:t>
      </w:r>
      <w:r w:rsidRPr="001F0A55">
        <w:rPr>
          <w:lang w:val="en-GB"/>
        </w:rPr>
        <w:t xml:space="preserve">on the technical aspects of REDD+, requiring further investment and incentives to meet </w:t>
      </w:r>
      <w:r w:rsidR="00BC2CA4" w:rsidRPr="001F0A55">
        <w:rPr>
          <w:lang w:val="en-GB"/>
        </w:rPr>
        <w:t xml:space="preserve">requirements that go </w:t>
      </w:r>
      <w:r w:rsidRPr="001F0A55">
        <w:rPr>
          <w:lang w:val="en-GB"/>
        </w:rPr>
        <w:t>beyond</w:t>
      </w:r>
      <w:r w:rsidR="00BC2CA4" w:rsidRPr="001F0A55">
        <w:rPr>
          <w:lang w:val="en-GB"/>
        </w:rPr>
        <w:t xml:space="preserve"> the </w:t>
      </w:r>
      <w:r w:rsidR="004621D6" w:rsidRPr="001F0A55">
        <w:rPr>
          <w:lang w:val="en-GB"/>
        </w:rPr>
        <w:t xml:space="preserve">internationally agreed </w:t>
      </w:r>
      <w:r w:rsidRPr="001F0A55">
        <w:rPr>
          <w:lang w:val="en-GB"/>
        </w:rPr>
        <w:t xml:space="preserve">requirements for </w:t>
      </w:r>
      <w:r w:rsidR="004621D6" w:rsidRPr="001F0A55">
        <w:rPr>
          <w:lang w:val="en-GB"/>
        </w:rPr>
        <w:t xml:space="preserve">REDD+ set forth in </w:t>
      </w:r>
      <w:r w:rsidR="00B84985" w:rsidRPr="001F0A55">
        <w:rPr>
          <w:lang w:val="en-GB"/>
        </w:rPr>
        <w:t xml:space="preserve">the </w:t>
      </w:r>
      <w:r w:rsidRPr="001F0A55">
        <w:rPr>
          <w:lang w:val="en-GB"/>
        </w:rPr>
        <w:t>W</w:t>
      </w:r>
      <w:r w:rsidR="00487294" w:rsidRPr="001F0A55">
        <w:rPr>
          <w:lang w:val="en-GB"/>
        </w:rPr>
        <w:t>FR</w:t>
      </w:r>
      <w:r w:rsidR="004621D6" w:rsidRPr="001F0A55">
        <w:rPr>
          <w:lang w:val="en-GB"/>
        </w:rPr>
        <w:t xml:space="preserve"> that underlies Art</w:t>
      </w:r>
      <w:r w:rsidR="001C2CDF" w:rsidRPr="001F0A55">
        <w:rPr>
          <w:lang w:val="en-GB"/>
        </w:rPr>
        <w:t xml:space="preserve">icle </w:t>
      </w:r>
      <w:r w:rsidR="004621D6" w:rsidRPr="001F0A55">
        <w:rPr>
          <w:lang w:val="en-GB"/>
        </w:rPr>
        <w:t>5 of the Paris Agreement</w:t>
      </w:r>
      <w:r w:rsidR="001C2CDF" w:rsidRPr="001F0A55">
        <w:rPr>
          <w:lang w:val="en-GB"/>
        </w:rPr>
        <w:t>;</w:t>
      </w:r>
      <w:r w:rsidR="00AA0334" w:rsidRPr="001F0A55">
        <w:rPr>
          <w:lang w:val="en-GB"/>
        </w:rPr>
        <w:t xml:space="preserve"> and</w:t>
      </w:r>
    </w:p>
    <w:p w14:paraId="451BE32C" w14:textId="7AFDB1D6" w:rsidR="00CA01F6" w:rsidRPr="00593F04" w:rsidRDefault="00955BD7" w:rsidP="002B6083">
      <w:pPr>
        <w:pStyle w:val="ListParagraph"/>
        <w:numPr>
          <w:ilvl w:val="0"/>
          <w:numId w:val="12"/>
        </w:numPr>
        <w:spacing w:after="160"/>
        <w:rPr>
          <w:rStyle w:val="normaltextrun"/>
          <w:rFonts w:ascii="Aptos" w:eastAsiaTheme="majorEastAsia" w:hAnsi="Aptos" w:cs="Segoe UI"/>
        </w:rPr>
      </w:pPr>
      <w:r w:rsidRPr="001F0A55">
        <w:rPr>
          <w:lang w:val="en-GB"/>
        </w:rPr>
        <w:t>Weak forest and land sector governance,</w:t>
      </w:r>
      <w:r w:rsidR="00E42A5D" w:rsidRPr="001F0A55">
        <w:rPr>
          <w:lang w:val="en-GB"/>
        </w:rPr>
        <w:t xml:space="preserve"> </w:t>
      </w:r>
      <w:r w:rsidR="00893B4B" w:rsidRPr="001F0A55">
        <w:rPr>
          <w:lang w:val="en-GB"/>
        </w:rPr>
        <w:t xml:space="preserve">as well as </w:t>
      </w:r>
      <w:r w:rsidR="268A6BC1" w:rsidRPr="001F0A55">
        <w:rPr>
          <w:lang w:val="en-GB"/>
        </w:rPr>
        <w:t>limited alignment and support f</w:t>
      </w:r>
      <w:r w:rsidR="009F6A52" w:rsidRPr="001F0A55">
        <w:rPr>
          <w:lang w:val="en-GB"/>
        </w:rPr>
        <w:t>or</w:t>
      </w:r>
      <w:r w:rsidR="00E42A5D" w:rsidRPr="001F0A55">
        <w:rPr>
          <w:lang w:val="en-GB"/>
        </w:rPr>
        <w:t xml:space="preserve"> cross-sectoral </w:t>
      </w:r>
      <w:r w:rsidR="00EE0E99" w:rsidRPr="001F0A55">
        <w:rPr>
          <w:lang w:val="en-GB"/>
        </w:rPr>
        <w:t xml:space="preserve">policies to reinforce </w:t>
      </w:r>
      <w:r w:rsidR="00E42A5D" w:rsidRPr="001F0A55">
        <w:rPr>
          <w:lang w:val="en-GB"/>
        </w:rPr>
        <w:t xml:space="preserve">and </w:t>
      </w:r>
      <w:r w:rsidR="00EE0E99" w:rsidRPr="001F0A55">
        <w:rPr>
          <w:lang w:val="en-GB"/>
        </w:rPr>
        <w:t xml:space="preserve">amplify </w:t>
      </w:r>
      <w:r w:rsidR="007A6E8A" w:rsidRPr="001F0A55">
        <w:rPr>
          <w:lang w:val="en-GB"/>
        </w:rPr>
        <w:t>forest and land sector reforms</w:t>
      </w:r>
      <w:r w:rsidR="00EC2631" w:rsidRPr="001F0A55">
        <w:rPr>
          <w:lang w:val="en-GB"/>
        </w:rPr>
        <w:t>.</w:t>
      </w:r>
    </w:p>
    <w:p w14:paraId="43A85647" w14:textId="437CBC63" w:rsidR="00E60B90" w:rsidRPr="001F0A55" w:rsidRDefault="00CF2484" w:rsidP="00CF2484">
      <w:pPr>
        <w:pStyle w:val="paragraph"/>
        <w:spacing w:before="0" w:beforeAutospacing="0" w:after="120" w:afterAutospacing="0" w:line="259" w:lineRule="auto"/>
        <w:textAlignment w:val="baseline"/>
        <w:rPr>
          <w:rFonts w:asciiTheme="minorHAnsi" w:eastAsiaTheme="majorEastAsia" w:hAnsiTheme="minorHAnsi" w:cs="Calibri"/>
          <w:sz w:val="22"/>
          <w:szCs w:val="22"/>
        </w:rPr>
      </w:pPr>
      <w:r w:rsidRPr="003221AA">
        <w:rPr>
          <w:rFonts w:asciiTheme="minorHAnsi" w:eastAsiaTheme="majorEastAsia" w:hAnsiTheme="minorHAnsi" w:cs="Calibri"/>
          <w:b/>
          <w:bCs/>
          <w:sz w:val="22"/>
          <w:szCs w:val="22"/>
        </w:rPr>
        <w:t>Third</w:t>
      </w:r>
      <w:r w:rsidRPr="001F0A55">
        <w:rPr>
          <w:rFonts w:asciiTheme="minorHAnsi" w:eastAsiaTheme="majorEastAsia" w:hAnsiTheme="minorHAnsi" w:cs="Calibri"/>
          <w:sz w:val="22"/>
          <w:szCs w:val="22"/>
        </w:rPr>
        <w:t xml:space="preserve">, </w:t>
      </w:r>
      <w:r w:rsidR="00560F51" w:rsidRPr="001F0A55">
        <w:rPr>
          <w:rFonts w:asciiTheme="minorHAnsi" w:eastAsiaTheme="majorEastAsia" w:hAnsiTheme="minorHAnsi" w:cs="Calibri"/>
          <w:sz w:val="22"/>
          <w:szCs w:val="22"/>
        </w:rPr>
        <w:t xml:space="preserve">while the </w:t>
      </w:r>
      <w:r w:rsidRPr="001F0A55">
        <w:rPr>
          <w:rFonts w:asciiTheme="minorHAnsi" w:eastAsiaTheme="majorEastAsia" w:hAnsiTheme="minorHAnsi" w:cs="Calibri"/>
          <w:sz w:val="22"/>
          <w:szCs w:val="22"/>
        </w:rPr>
        <w:t xml:space="preserve">emergence of carbon markets </w:t>
      </w:r>
      <w:r w:rsidR="004C7156" w:rsidRPr="001F0A55">
        <w:rPr>
          <w:rFonts w:asciiTheme="minorHAnsi" w:eastAsiaTheme="majorEastAsia" w:hAnsiTheme="minorHAnsi" w:cs="Calibri"/>
          <w:sz w:val="22"/>
          <w:szCs w:val="22"/>
        </w:rPr>
        <w:t>is</w:t>
      </w:r>
      <w:r w:rsidRPr="001F0A55">
        <w:rPr>
          <w:rFonts w:asciiTheme="minorHAnsi" w:eastAsiaTheme="majorEastAsia" w:hAnsiTheme="minorHAnsi" w:cs="Calibri"/>
          <w:sz w:val="22"/>
          <w:szCs w:val="22"/>
        </w:rPr>
        <w:t xml:space="preserve"> an important source of carbon finance for forest solutions</w:t>
      </w:r>
      <w:r w:rsidR="004C7156" w:rsidRPr="001F0A55">
        <w:rPr>
          <w:rFonts w:asciiTheme="minorHAnsi" w:eastAsiaTheme="majorEastAsia" w:hAnsiTheme="minorHAnsi" w:cs="Calibri"/>
          <w:sz w:val="22"/>
          <w:szCs w:val="22"/>
        </w:rPr>
        <w:t xml:space="preserve">, it is </w:t>
      </w:r>
      <w:r w:rsidRPr="001F0A55">
        <w:rPr>
          <w:rFonts w:asciiTheme="minorHAnsi" w:eastAsiaTheme="majorEastAsia" w:hAnsiTheme="minorHAnsi" w:cs="Calibri"/>
          <w:sz w:val="22"/>
          <w:szCs w:val="22"/>
        </w:rPr>
        <w:t>associated with a variety of challenges for countries to make full use of this funding source, including:</w:t>
      </w:r>
    </w:p>
    <w:p w14:paraId="4340B28D" w14:textId="77777777" w:rsidR="00CF2484" w:rsidRPr="001F0A55" w:rsidRDefault="00CF2484" w:rsidP="00CF2484">
      <w:pPr>
        <w:pStyle w:val="paragraph"/>
        <w:spacing w:before="0" w:beforeAutospacing="0" w:after="120" w:afterAutospacing="0" w:line="259" w:lineRule="auto"/>
        <w:textAlignment w:val="baseline"/>
        <w:rPr>
          <w:rFonts w:asciiTheme="minorHAnsi" w:eastAsiaTheme="majorEastAsia" w:hAnsiTheme="minorHAnsi" w:cs="Calibri"/>
          <w:sz w:val="22"/>
          <w:szCs w:val="22"/>
        </w:rPr>
      </w:pPr>
      <w:r w:rsidRPr="001F0A55">
        <w:rPr>
          <w:rFonts w:asciiTheme="minorHAnsi" w:eastAsiaTheme="majorEastAsia" w:hAnsiTheme="minorHAnsi" w:cs="Calibri"/>
          <w:sz w:val="22"/>
          <w:szCs w:val="22"/>
        </w:rPr>
        <w:t xml:space="preserve">Environmental and social integrity: </w:t>
      </w:r>
    </w:p>
    <w:p w14:paraId="240EAB22" w14:textId="5B95446F" w:rsidR="00CF2484" w:rsidRPr="001F0A55" w:rsidRDefault="00EC7316" w:rsidP="002B6083">
      <w:pPr>
        <w:pStyle w:val="ListParagraph"/>
        <w:numPr>
          <w:ilvl w:val="0"/>
          <w:numId w:val="12"/>
        </w:numPr>
        <w:spacing w:after="160"/>
        <w:rPr>
          <w:lang w:val="en-GB"/>
        </w:rPr>
      </w:pPr>
      <w:r w:rsidRPr="4A19DC60">
        <w:rPr>
          <w:lang w:val="en-GB"/>
        </w:rPr>
        <w:t>H</w:t>
      </w:r>
      <w:r w:rsidR="00CF2484" w:rsidRPr="4A19DC60">
        <w:rPr>
          <w:lang w:val="en-GB"/>
        </w:rPr>
        <w:t>ow to access and enable various types of carbon markets while meeting and increasing ambition o</w:t>
      </w:r>
      <w:r w:rsidR="12ECF211" w:rsidRPr="4A19DC60">
        <w:rPr>
          <w:lang w:val="en-GB"/>
        </w:rPr>
        <w:t>f</w:t>
      </w:r>
      <w:r w:rsidR="00CF2484" w:rsidRPr="4A19DC60">
        <w:rPr>
          <w:lang w:val="en-GB"/>
        </w:rPr>
        <w:t xml:space="preserve"> their own NDCs.</w:t>
      </w:r>
    </w:p>
    <w:p w14:paraId="21A2BD89" w14:textId="795C8DF8" w:rsidR="00CF2484" w:rsidRPr="001F0A55" w:rsidRDefault="00EC7316" w:rsidP="002B6083">
      <w:pPr>
        <w:pStyle w:val="ListParagraph"/>
        <w:numPr>
          <w:ilvl w:val="0"/>
          <w:numId w:val="12"/>
        </w:numPr>
        <w:spacing w:after="160"/>
        <w:rPr>
          <w:lang w:val="en-GB"/>
        </w:rPr>
      </w:pPr>
      <w:r w:rsidRPr="001F0A55">
        <w:rPr>
          <w:lang w:val="en-GB"/>
        </w:rPr>
        <w:t>H</w:t>
      </w:r>
      <w:r w:rsidR="00CF2484" w:rsidRPr="001F0A55">
        <w:rPr>
          <w:lang w:val="en-GB"/>
        </w:rPr>
        <w:t>ow to manage the potential overlap of claims on emission reductions and ensure the integrity of transactions across different geographic scales.</w:t>
      </w:r>
    </w:p>
    <w:p w14:paraId="1296C07E" w14:textId="2711C5F4" w:rsidR="38806B5A" w:rsidRPr="001F0A55" w:rsidRDefault="38806B5A" w:rsidP="002B6083">
      <w:pPr>
        <w:pStyle w:val="ListParagraph"/>
        <w:numPr>
          <w:ilvl w:val="0"/>
          <w:numId w:val="12"/>
        </w:numPr>
        <w:spacing w:after="160"/>
        <w:rPr>
          <w:lang w:val="en-GB"/>
        </w:rPr>
      </w:pPr>
      <w:r w:rsidRPr="001F0A55">
        <w:rPr>
          <w:lang w:val="en-GB"/>
        </w:rPr>
        <w:t xml:space="preserve">How to ensure </w:t>
      </w:r>
      <w:r w:rsidR="00930CF9" w:rsidRPr="001F0A55">
        <w:rPr>
          <w:lang w:val="en-GB"/>
        </w:rPr>
        <w:t>VCM projects</w:t>
      </w:r>
      <w:r w:rsidRPr="001F0A55">
        <w:rPr>
          <w:lang w:val="en-GB"/>
        </w:rPr>
        <w:t xml:space="preserve"> and program</w:t>
      </w:r>
      <w:r w:rsidR="00F7655D" w:rsidRPr="001F0A55">
        <w:rPr>
          <w:lang w:val="en-GB"/>
        </w:rPr>
        <w:t>m</w:t>
      </w:r>
      <w:r w:rsidR="0039697D" w:rsidRPr="001F0A55">
        <w:rPr>
          <w:lang w:val="en-GB"/>
        </w:rPr>
        <w:t>e</w:t>
      </w:r>
      <w:r w:rsidRPr="001F0A55">
        <w:rPr>
          <w:lang w:val="en-GB"/>
        </w:rPr>
        <w:t>s avoid, mitigate and manage adverse social and environmental impacts and promote sustainable development outcomes.</w:t>
      </w:r>
    </w:p>
    <w:p w14:paraId="0E847CFE" w14:textId="515E0607" w:rsidR="00A74ADE" w:rsidRPr="001F0A55" w:rsidRDefault="38806B5A" w:rsidP="002B6083">
      <w:pPr>
        <w:pStyle w:val="ListParagraph"/>
        <w:numPr>
          <w:ilvl w:val="0"/>
          <w:numId w:val="12"/>
        </w:numPr>
        <w:spacing w:after="160"/>
        <w:rPr>
          <w:lang w:val="en-GB"/>
        </w:rPr>
      </w:pPr>
      <w:r w:rsidRPr="001F0A55">
        <w:rPr>
          <w:lang w:val="en-GB"/>
        </w:rPr>
        <w:t>How to ensure that the carbon credits generated are of the highest integrity and support the achievement of the goals of the Paris Agreement.</w:t>
      </w:r>
    </w:p>
    <w:p w14:paraId="50687794" w14:textId="77777777" w:rsidR="00CF2484" w:rsidRPr="001F0A55" w:rsidRDefault="00CF2484" w:rsidP="00CF2484">
      <w:pPr>
        <w:pStyle w:val="paragraph"/>
        <w:spacing w:before="0" w:beforeAutospacing="0" w:after="120" w:afterAutospacing="0" w:line="259" w:lineRule="auto"/>
        <w:textAlignment w:val="baseline"/>
        <w:rPr>
          <w:rFonts w:asciiTheme="minorHAnsi" w:eastAsiaTheme="majorEastAsia" w:hAnsiTheme="minorHAnsi" w:cs="Calibri"/>
          <w:sz w:val="22"/>
          <w:szCs w:val="22"/>
        </w:rPr>
      </w:pPr>
      <w:r w:rsidRPr="001F0A55">
        <w:rPr>
          <w:rFonts w:asciiTheme="minorHAnsi" w:eastAsiaTheme="majorEastAsia" w:hAnsiTheme="minorHAnsi" w:cs="Calibri"/>
          <w:sz w:val="22"/>
          <w:szCs w:val="22"/>
        </w:rPr>
        <w:t>Finance:</w:t>
      </w:r>
    </w:p>
    <w:p w14:paraId="52C05556" w14:textId="60B32692" w:rsidR="00CF2484" w:rsidRPr="001F0A55" w:rsidRDefault="00EC7316" w:rsidP="002B6083">
      <w:pPr>
        <w:pStyle w:val="ListParagraph"/>
        <w:numPr>
          <w:ilvl w:val="0"/>
          <w:numId w:val="12"/>
        </w:numPr>
        <w:spacing w:after="160"/>
        <w:rPr>
          <w:lang w:val="en-GB"/>
        </w:rPr>
      </w:pPr>
      <w:r w:rsidRPr="001F0A55">
        <w:rPr>
          <w:lang w:val="en-GB"/>
        </w:rPr>
        <w:t>H</w:t>
      </w:r>
      <w:r w:rsidR="00CF2484" w:rsidRPr="001F0A55">
        <w:rPr>
          <w:lang w:val="en-GB"/>
        </w:rPr>
        <w:t>ow to finance the significant upfront transformational changes that go beyond individual transactions (such as land and forest tenure reform).</w:t>
      </w:r>
    </w:p>
    <w:p w14:paraId="3796A5A6" w14:textId="0D07D21A" w:rsidR="00CF2484" w:rsidRPr="001F0A55" w:rsidRDefault="00EC7316" w:rsidP="002B6083">
      <w:pPr>
        <w:pStyle w:val="ListParagraph"/>
        <w:numPr>
          <w:ilvl w:val="0"/>
          <w:numId w:val="12"/>
        </w:numPr>
        <w:spacing w:after="160"/>
        <w:rPr>
          <w:lang w:val="en-GB"/>
        </w:rPr>
      </w:pPr>
      <w:r w:rsidRPr="001F0A55">
        <w:rPr>
          <w:lang w:val="en-GB"/>
        </w:rPr>
        <w:t>H</w:t>
      </w:r>
      <w:r w:rsidR="00CF2484" w:rsidRPr="001F0A55">
        <w:rPr>
          <w:lang w:val="en-GB"/>
        </w:rPr>
        <w:t>ow to address the fact that current payments per tonne of carbon are below the opportunity costs of reducing emissions from forests and land use.</w:t>
      </w:r>
    </w:p>
    <w:p w14:paraId="1AB87223" w14:textId="77F98BF7" w:rsidR="45192080" w:rsidRPr="001F0A55" w:rsidRDefault="45192080" w:rsidP="002B6083">
      <w:pPr>
        <w:pStyle w:val="ListParagraph"/>
        <w:numPr>
          <w:ilvl w:val="0"/>
          <w:numId w:val="12"/>
        </w:numPr>
        <w:spacing w:after="160"/>
        <w:rPr>
          <w:lang w:val="en-GB"/>
        </w:rPr>
      </w:pPr>
      <w:r w:rsidRPr="001F0A55">
        <w:rPr>
          <w:lang w:val="en-GB"/>
        </w:rPr>
        <w:t xml:space="preserve">How to ensure that the finance </w:t>
      </w:r>
      <w:r w:rsidR="49EE456D" w:rsidRPr="001F0A55">
        <w:rPr>
          <w:lang w:val="en-GB"/>
        </w:rPr>
        <w:t>commitment</w:t>
      </w:r>
      <w:r w:rsidR="00476D82" w:rsidRPr="001F0A55">
        <w:rPr>
          <w:lang w:val="en-GB"/>
        </w:rPr>
        <w:t>s</w:t>
      </w:r>
      <w:r w:rsidRPr="001F0A55">
        <w:rPr>
          <w:lang w:val="en-GB"/>
        </w:rPr>
        <w:t xml:space="preserve"> of countries is not shifted to private sector</w:t>
      </w:r>
      <w:r w:rsidR="00E30EAE" w:rsidRPr="001F0A55">
        <w:rPr>
          <w:lang w:val="en-GB"/>
        </w:rPr>
        <w:t xml:space="preserve"> yet</w:t>
      </w:r>
      <w:r w:rsidR="00DE4D67" w:rsidRPr="001F0A55">
        <w:rPr>
          <w:lang w:val="en-GB"/>
        </w:rPr>
        <w:t xml:space="preserve">, at the same time </w:t>
      </w:r>
      <w:r w:rsidR="006F25B1" w:rsidRPr="001F0A55">
        <w:rPr>
          <w:lang w:val="en-GB"/>
        </w:rPr>
        <w:t>private sector markets are tapped to achieve financing at scale</w:t>
      </w:r>
      <w:r w:rsidRPr="001F0A55">
        <w:rPr>
          <w:lang w:val="en-GB"/>
        </w:rPr>
        <w:t>.</w:t>
      </w:r>
    </w:p>
    <w:p w14:paraId="35051040" w14:textId="77777777" w:rsidR="003221AA" w:rsidRDefault="00CF2484" w:rsidP="0EB3F56C">
      <w:pPr>
        <w:pStyle w:val="NormalWeb"/>
        <w:spacing w:before="0" w:beforeAutospacing="0" w:after="160" w:afterAutospacing="0" w:line="259" w:lineRule="auto"/>
        <w:rPr>
          <w:rStyle w:val="normaltextrun"/>
          <w:rFonts w:asciiTheme="minorHAnsi" w:eastAsiaTheme="majorEastAsia" w:hAnsiTheme="minorHAnsi" w:cs="Calibri"/>
          <w:sz w:val="22"/>
          <w:szCs w:val="22"/>
        </w:rPr>
      </w:pPr>
      <w:r w:rsidRPr="0EB3F56C">
        <w:rPr>
          <w:rStyle w:val="normaltextrun"/>
          <w:rFonts w:asciiTheme="minorHAnsi" w:eastAsiaTheme="majorEastAsia" w:hAnsiTheme="minorHAnsi" w:cs="Calibri"/>
          <w:sz w:val="22"/>
          <w:szCs w:val="22"/>
        </w:rPr>
        <w:t xml:space="preserve">The market price and volume-related demand signals from the private sector and sovereign governments for high-quality jurisdictional scale forest-based emissions reductions have not yet generated </w:t>
      </w:r>
      <w:r w:rsidR="001A1CAF" w:rsidRPr="0EB3F56C">
        <w:rPr>
          <w:rStyle w:val="normaltextrun"/>
          <w:rFonts w:asciiTheme="minorHAnsi" w:eastAsiaTheme="majorEastAsia" w:hAnsiTheme="minorHAnsi" w:cs="Calibri"/>
          <w:sz w:val="22"/>
          <w:szCs w:val="22"/>
        </w:rPr>
        <w:t>sufficient</w:t>
      </w:r>
      <w:r w:rsidRPr="0EB3F56C">
        <w:rPr>
          <w:rStyle w:val="normaltextrun"/>
          <w:rFonts w:asciiTheme="minorHAnsi" w:eastAsiaTheme="majorEastAsia" w:hAnsiTheme="minorHAnsi" w:cs="Calibri"/>
          <w:sz w:val="22"/>
          <w:szCs w:val="22"/>
        </w:rPr>
        <w:t xml:space="preserve"> incentiv</w:t>
      </w:r>
      <w:r w:rsidR="7D600D27" w:rsidRPr="0EB3F56C">
        <w:rPr>
          <w:rStyle w:val="normaltextrun"/>
          <w:rFonts w:asciiTheme="minorHAnsi" w:eastAsiaTheme="majorEastAsia" w:hAnsiTheme="minorHAnsi" w:cs="Calibri"/>
          <w:sz w:val="22"/>
          <w:szCs w:val="22"/>
        </w:rPr>
        <w:t xml:space="preserve">es for </w:t>
      </w:r>
      <w:r w:rsidRPr="0EB3F56C">
        <w:rPr>
          <w:rStyle w:val="normaltextrun"/>
          <w:rFonts w:asciiTheme="minorHAnsi" w:eastAsiaTheme="majorEastAsia" w:hAnsiTheme="minorHAnsi" w:cs="Calibri"/>
          <w:sz w:val="22"/>
          <w:szCs w:val="22"/>
        </w:rPr>
        <w:t>forest</w:t>
      </w:r>
      <w:r w:rsidR="006470A7" w:rsidRPr="0EB3F56C">
        <w:rPr>
          <w:rStyle w:val="normaltextrun"/>
          <w:rFonts w:asciiTheme="minorHAnsi" w:eastAsiaTheme="majorEastAsia" w:hAnsiTheme="minorHAnsi" w:cs="Calibri"/>
          <w:sz w:val="22"/>
          <w:szCs w:val="22"/>
        </w:rPr>
        <w:t xml:space="preserve"> </w:t>
      </w:r>
      <w:r w:rsidRPr="0EB3F56C">
        <w:rPr>
          <w:rStyle w:val="normaltextrun"/>
          <w:rFonts w:asciiTheme="minorHAnsi" w:eastAsiaTheme="majorEastAsia" w:hAnsiTheme="minorHAnsi" w:cs="Calibri"/>
          <w:sz w:val="22"/>
          <w:szCs w:val="22"/>
        </w:rPr>
        <w:t>countries to rapidly deliver high-quality, large-scale mitigation results.  As a result, the virtuous cycle of</w:t>
      </w:r>
      <w:r w:rsidR="000A060B" w:rsidRPr="0EB3F56C">
        <w:rPr>
          <w:rStyle w:val="normaltextrun"/>
          <w:rFonts w:asciiTheme="minorHAnsi" w:eastAsiaTheme="majorEastAsia" w:hAnsiTheme="minorHAnsi" w:cs="Calibri"/>
          <w:sz w:val="22"/>
          <w:szCs w:val="22"/>
        </w:rPr>
        <w:t xml:space="preserve"> implementing enhanced forest and land regulations,</w:t>
      </w:r>
      <w:r w:rsidR="005504F8" w:rsidRPr="0EB3F56C">
        <w:rPr>
          <w:rStyle w:val="normaltextrun"/>
          <w:rFonts w:asciiTheme="minorHAnsi" w:eastAsiaTheme="majorEastAsia" w:hAnsiTheme="minorHAnsi" w:cs="Calibri"/>
          <w:sz w:val="22"/>
          <w:szCs w:val="22"/>
        </w:rPr>
        <w:t xml:space="preserve"> alongside</w:t>
      </w:r>
      <w:r w:rsidRPr="0EB3F56C">
        <w:rPr>
          <w:rStyle w:val="normaltextrun"/>
          <w:rFonts w:asciiTheme="minorHAnsi" w:eastAsiaTheme="majorEastAsia" w:hAnsiTheme="minorHAnsi" w:cs="Calibri"/>
          <w:sz w:val="22"/>
          <w:szCs w:val="22"/>
        </w:rPr>
        <w:t xml:space="preserve"> payments for forest mitigation results, reinvested in actions to conserve and restore forests with increasing ambition with each turn of the cycle, has yet to materialize. </w:t>
      </w:r>
    </w:p>
    <w:p w14:paraId="295DB03E" w14:textId="7254A9DA" w:rsidR="00CF2484" w:rsidRPr="001F0A55" w:rsidRDefault="00CF2484" w:rsidP="0EB3F56C">
      <w:pPr>
        <w:pStyle w:val="NormalWeb"/>
        <w:spacing w:before="0" w:beforeAutospacing="0" w:after="160" w:afterAutospacing="0" w:line="259" w:lineRule="auto"/>
        <w:rPr>
          <w:rStyle w:val="normaltextrun"/>
          <w:rFonts w:asciiTheme="minorHAnsi" w:eastAsiaTheme="majorEastAsia" w:hAnsiTheme="minorHAnsi" w:cs="Calibri"/>
          <w:sz w:val="22"/>
          <w:szCs w:val="22"/>
        </w:rPr>
      </w:pPr>
      <w:r w:rsidRPr="0EB3F56C">
        <w:rPr>
          <w:rFonts w:asciiTheme="minorHAnsi" w:eastAsiaTheme="majorEastAsia" w:hAnsiTheme="minorHAnsi" w:cs="Calibri"/>
          <w:sz w:val="22"/>
          <w:szCs w:val="22"/>
        </w:rPr>
        <w:t xml:space="preserve">While carbon markets are undoubtedly an important and steadily improving climate mitigation finance tool, they </w:t>
      </w:r>
      <w:r w:rsidR="00C8305E" w:rsidRPr="0EB3F56C">
        <w:rPr>
          <w:rFonts w:asciiTheme="minorHAnsi" w:eastAsiaTheme="majorEastAsia" w:hAnsiTheme="minorHAnsi" w:cs="Calibri"/>
          <w:sz w:val="22"/>
          <w:szCs w:val="22"/>
        </w:rPr>
        <w:t xml:space="preserve">should be considered as </w:t>
      </w:r>
      <w:r w:rsidR="002A5C9A" w:rsidRPr="0EB3F56C">
        <w:rPr>
          <w:rFonts w:asciiTheme="minorHAnsi" w:eastAsiaTheme="majorEastAsia" w:hAnsiTheme="minorHAnsi" w:cs="Calibri"/>
          <w:sz w:val="22"/>
          <w:szCs w:val="22"/>
        </w:rPr>
        <w:t xml:space="preserve">a tool that is </w:t>
      </w:r>
      <w:r w:rsidRPr="0EB3F56C">
        <w:rPr>
          <w:rFonts w:asciiTheme="minorHAnsi" w:eastAsiaTheme="majorEastAsia" w:hAnsiTheme="minorHAnsi" w:cs="Calibri"/>
          <w:sz w:val="22"/>
          <w:szCs w:val="22"/>
        </w:rPr>
        <w:t>complement</w:t>
      </w:r>
      <w:r w:rsidR="00C8305E" w:rsidRPr="0EB3F56C">
        <w:rPr>
          <w:rFonts w:asciiTheme="minorHAnsi" w:eastAsiaTheme="majorEastAsia" w:hAnsiTheme="minorHAnsi" w:cs="Calibri"/>
          <w:sz w:val="22"/>
          <w:szCs w:val="22"/>
        </w:rPr>
        <w:t>ary to,</w:t>
      </w:r>
      <w:r w:rsidRPr="0EB3F56C">
        <w:rPr>
          <w:rFonts w:asciiTheme="minorHAnsi" w:eastAsiaTheme="majorEastAsia" w:hAnsiTheme="minorHAnsi" w:cs="Calibri"/>
          <w:sz w:val="22"/>
          <w:szCs w:val="22"/>
        </w:rPr>
        <w:t xml:space="preserve"> rather than </w:t>
      </w:r>
      <w:r w:rsidR="00C8305E" w:rsidRPr="0EB3F56C">
        <w:rPr>
          <w:rFonts w:asciiTheme="minorHAnsi" w:eastAsiaTheme="majorEastAsia" w:hAnsiTheme="minorHAnsi" w:cs="Calibri"/>
          <w:sz w:val="22"/>
          <w:szCs w:val="22"/>
        </w:rPr>
        <w:t xml:space="preserve">a </w:t>
      </w:r>
      <w:r w:rsidRPr="0EB3F56C">
        <w:rPr>
          <w:rFonts w:asciiTheme="minorHAnsi" w:eastAsiaTheme="majorEastAsia" w:hAnsiTheme="minorHAnsi" w:cs="Calibri"/>
          <w:sz w:val="22"/>
          <w:szCs w:val="22"/>
        </w:rPr>
        <w:t>replace</w:t>
      </w:r>
      <w:r w:rsidR="00C8305E" w:rsidRPr="0EB3F56C">
        <w:rPr>
          <w:rFonts w:asciiTheme="minorHAnsi" w:eastAsiaTheme="majorEastAsia" w:hAnsiTheme="minorHAnsi" w:cs="Calibri"/>
          <w:sz w:val="22"/>
          <w:szCs w:val="22"/>
        </w:rPr>
        <w:t>ment of</w:t>
      </w:r>
      <w:r w:rsidRPr="0EB3F56C">
        <w:rPr>
          <w:rFonts w:asciiTheme="minorHAnsi" w:eastAsiaTheme="majorEastAsia" w:hAnsiTheme="minorHAnsi" w:cs="Calibri"/>
          <w:sz w:val="22"/>
          <w:szCs w:val="22"/>
        </w:rPr>
        <w:t xml:space="preserve"> existing and much-needed ex-ante donor-funded efforts</w:t>
      </w:r>
      <w:r w:rsidR="00221F05" w:rsidRPr="0EB3F56C">
        <w:rPr>
          <w:rFonts w:asciiTheme="minorHAnsi" w:eastAsiaTheme="majorEastAsia" w:hAnsiTheme="minorHAnsi" w:cs="Calibri"/>
          <w:sz w:val="22"/>
          <w:szCs w:val="22"/>
        </w:rPr>
        <w:t xml:space="preserve">. </w:t>
      </w:r>
      <w:r w:rsidR="002C5E43" w:rsidRPr="0EB3F56C">
        <w:rPr>
          <w:rFonts w:asciiTheme="minorHAnsi" w:eastAsiaTheme="majorEastAsia" w:hAnsiTheme="minorHAnsi" w:cs="Calibri"/>
          <w:sz w:val="22"/>
          <w:szCs w:val="22"/>
        </w:rPr>
        <w:t>Such</w:t>
      </w:r>
      <w:r w:rsidR="00711E23" w:rsidRPr="0EB3F56C">
        <w:rPr>
          <w:rFonts w:asciiTheme="minorHAnsi" w:eastAsiaTheme="majorEastAsia" w:hAnsiTheme="minorHAnsi" w:cs="Calibri"/>
          <w:sz w:val="22"/>
          <w:szCs w:val="22"/>
        </w:rPr>
        <w:t xml:space="preserve"> </w:t>
      </w:r>
      <w:r w:rsidR="0058631D" w:rsidRPr="0EB3F56C">
        <w:rPr>
          <w:rFonts w:asciiTheme="minorHAnsi" w:eastAsiaTheme="majorEastAsia" w:hAnsiTheme="minorHAnsi" w:cs="Calibri"/>
          <w:sz w:val="22"/>
          <w:szCs w:val="22"/>
        </w:rPr>
        <w:t>ex-ante donor</w:t>
      </w:r>
      <w:r w:rsidR="00D5344A" w:rsidRPr="0EB3F56C">
        <w:rPr>
          <w:rFonts w:asciiTheme="minorHAnsi" w:eastAsiaTheme="majorEastAsia" w:hAnsiTheme="minorHAnsi" w:cs="Calibri"/>
          <w:sz w:val="22"/>
          <w:szCs w:val="22"/>
        </w:rPr>
        <w:t xml:space="preserve">-funded efforts </w:t>
      </w:r>
      <w:r w:rsidR="006C2A58" w:rsidRPr="0EB3F56C">
        <w:rPr>
          <w:rFonts w:asciiTheme="minorHAnsi" w:eastAsiaTheme="majorEastAsia" w:hAnsiTheme="minorHAnsi" w:cs="Calibri"/>
          <w:sz w:val="22"/>
          <w:szCs w:val="22"/>
        </w:rPr>
        <w:t xml:space="preserve">need to </w:t>
      </w:r>
      <w:r w:rsidR="006068BD" w:rsidRPr="0EB3F56C">
        <w:rPr>
          <w:rFonts w:asciiTheme="minorHAnsi" w:eastAsiaTheme="majorEastAsia" w:hAnsiTheme="minorHAnsi" w:cs="Calibri"/>
          <w:sz w:val="22"/>
          <w:szCs w:val="22"/>
        </w:rPr>
        <w:t xml:space="preserve">be </w:t>
      </w:r>
      <w:r w:rsidR="00D41AF1" w:rsidRPr="0EB3F56C">
        <w:rPr>
          <w:rFonts w:asciiTheme="minorHAnsi" w:eastAsiaTheme="majorEastAsia" w:hAnsiTheme="minorHAnsi" w:cs="Calibri"/>
          <w:sz w:val="22"/>
          <w:szCs w:val="22"/>
        </w:rPr>
        <w:t>aimed at</w:t>
      </w:r>
      <w:r w:rsidR="00562B1B" w:rsidRPr="0EB3F56C">
        <w:rPr>
          <w:rFonts w:asciiTheme="minorHAnsi" w:eastAsiaTheme="majorEastAsia" w:hAnsiTheme="minorHAnsi" w:cs="Calibri"/>
          <w:sz w:val="22"/>
          <w:szCs w:val="22"/>
        </w:rPr>
        <w:t xml:space="preserve"> </w:t>
      </w:r>
      <w:r w:rsidR="00E23A3A" w:rsidRPr="0EB3F56C">
        <w:rPr>
          <w:rFonts w:asciiTheme="minorHAnsi" w:eastAsiaTheme="majorEastAsia" w:hAnsiTheme="minorHAnsi" w:cs="Calibri"/>
          <w:sz w:val="22"/>
          <w:szCs w:val="22"/>
        </w:rPr>
        <w:t>achieving</w:t>
      </w:r>
      <w:r w:rsidR="00786A75" w:rsidRPr="0EB3F56C">
        <w:rPr>
          <w:rFonts w:asciiTheme="minorHAnsi" w:eastAsiaTheme="majorEastAsia" w:hAnsiTheme="minorHAnsi" w:cs="Calibri"/>
          <w:sz w:val="22"/>
          <w:szCs w:val="22"/>
        </w:rPr>
        <w:t xml:space="preserve"> durable</w:t>
      </w:r>
      <w:r w:rsidR="00E23A3A" w:rsidRPr="0EB3F56C">
        <w:rPr>
          <w:rFonts w:asciiTheme="minorHAnsi" w:eastAsiaTheme="majorEastAsia" w:hAnsiTheme="minorHAnsi" w:cs="Calibri"/>
          <w:sz w:val="22"/>
          <w:szCs w:val="22"/>
        </w:rPr>
        <w:t xml:space="preserve"> transformational </w:t>
      </w:r>
      <w:r w:rsidR="007B0D94" w:rsidRPr="0EB3F56C">
        <w:rPr>
          <w:rFonts w:asciiTheme="minorHAnsi" w:eastAsiaTheme="majorEastAsia" w:hAnsiTheme="minorHAnsi" w:cs="Calibri"/>
          <w:sz w:val="22"/>
          <w:szCs w:val="22"/>
        </w:rPr>
        <w:t xml:space="preserve">changes </w:t>
      </w:r>
      <w:r w:rsidR="00A91ACE" w:rsidRPr="0EB3F56C">
        <w:rPr>
          <w:rFonts w:asciiTheme="minorHAnsi" w:eastAsiaTheme="majorEastAsia" w:hAnsiTheme="minorHAnsi" w:cs="Calibri"/>
          <w:sz w:val="22"/>
          <w:szCs w:val="22"/>
        </w:rPr>
        <w:t xml:space="preserve">in </w:t>
      </w:r>
      <w:r w:rsidR="003A5BF9" w:rsidRPr="0EB3F56C">
        <w:rPr>
          <w:rFonts w:asciiTheme="minorHAnsi" w:eastAsiaTheme="majorEastAsia" w:hAnsiTheme="minorHAnsi" w:cs="Calibri"/>
          <w:sz w:val="22"/>
          <w:szCs w:val="22"/>
        </w:rPr>
        <w:t xml:space="preserve">the institutions and structures that underly </w:t>
      </w:r>
      <w:r w:rsidR="00A91ACE" w:rsidRPr="0EB3F56C">
        <w:rPr>
          <w:rFonts w:asciiTheme="minorHAnsi" w:eastAsiaTheme="majorEastAsia" w:hAnsiTheme="minorHAnsi" w:cs="Calibri"/>
          <w:sz w:val="22"/>
          <w:szCs w:val="22"/>
        </w:rPr>
        <w:t xml:space="preserve">both the forest sector and the </w:t>
      </w:r>
      <w:r w:rsidR="004B33C9" w:rsidRPr="0EB3F56C">
        <w:rPr>
          <w:rFonts w:asciiTheme="minorHAnsi" w:eastAsiaTheme="majorEastAsia" w:hAnsiTheme="minorHAnsi" w:cs="Calibri"/>
          <w:sz w:val="22"/>
          <w:szCs w:val="22"/>
        </w:rPr>
        <w:t>larger economy</w:t>
      </w:r>
      <w:r w:rsidR="00BC41B1" w:rsidRPr="0EB3F56C">
        <w:rPr>
          <w:rFonts w:asciiTheme="minorHAnsi" w:eastAsiaTheme="majorEastAsia" w:hAnsiTheme="minorHAnsi" w:cs="Calibri"/>
          <w:sz w:val="22"/>
          <w:szCs w:val="22"/>
        </w:rPr>
        <w:t xml:space="preserve"> </w:t>
      </w:r>
      <w:r w:rsidR="00250DF0" w:rsidRPr="0EB3F56C">
        <w:rPr>
          <w:rFonts w:asciiTheme="minorHAnsi" w:eastAsiaTheme="majorEastAsia" w:hAnsiTheme="minorHAnsi" w:cs="Calibri"/>
          <w:sz w:val="22"/>
          <w:szCs w:val="22"/>
        </w:rPr>
        <w:t xml:space="preserve">of forest countries </w:t>
      </w:r>
      <w:r w:rsidR="00D6577B" w:rsidRPr="0EB3F56C">
        <w:rPr>
          <w:rFonts w:asciiTheme="minorHAnsi" w:eastAsiaTheme="majorEastAsia" w:hAnsiTheme="minorHAnsi" w:cs="Calibri"/>
          <w:sz w:val="22"/>
          <w:szCs w:val="22"/>
        </w:rPr>
        <w:t xml:space="preserve">to </w:t>
      </w:r>
      <w:r w:rsidR="00F509C1" w:rsidRPr="0EB3F56C">
        <w:rPr>
          <w:rFonts w:asciiTheme="minorHAnsi" w:eastAsiaTheme="majorEastAsia" w:hAnsiTheme="minorHAnsi" w:cs="Calibri"/>
          <w:sz w:val="22"/>
          <w:szCs w:val="22"/>
        </w:rPr>
        <w:t>generat</w:t>
      </w:r>
      <w:r w:rsidR="00D6577B" w:rsidRPr="0EB3F56C">
        <w:rPr>
          <w:rFonts w:asciiTheme="minorHAnsi" w:eastAsiaTheme="majorEastAsia" w:hAnsiTheme="minorHAnsi" w:cs="Calibri"/>
          <w:sz w:val="22"/>
          <w:szCs w:val="22"/>
        </w:rPr>
        <w:t>e</w:t>
      </w:r>
      <w:r w:rsidR="000050C9" w:rsidRPr="0EB3F56C">
        <w:rPr>
          <w:rFonts w:asciiTheme="minorHAnsi" w:eastAsiaTheme="majorEastAsia" w:hAnsiTheme="minorHAnsi" w:cs="Calibri"/>
          <w:sz w:val="22"/>
          <w:szCs w:val="22"/>
        </w:rPr>
        <w:t xml:space="preserve"> the level of </w:t>
      </w:r>
      <w:r w:rsidR="008843B0" w:rsidRPr="0EB3F56C">
        <w:rPr>
          <w:rFonts w:asciiTheme="minorHAnsi" w:eastAsiaTheme="majorEastAsia" w:hAnsiTheme="minorHAnsi" w:cs="Calibri"/>
          <w:sz w:val="22"/>
          <w:szCs w:val="22"/>
        </w:rPr>
        <w:t xml:space="preserve">forest emissions reductions that are needed to prevent </w:t>
      </w:r>
      <w:r w:rsidR="00397F2A" w:rsidRPr="0EB3F56C">
        <w:rPr>
          <w:rFonts w:asciiTheme="minorHAnsi" w:eastAsiaTheme="majorEastAsia" w:hAnsiTheme="minorHAnsi" w:cs="Calibri"/>
          <w:sz w:val="22"/>
          <w:szCs w:val="22"/>
        </w:rPr>
        <w:t>climate change.</w:t>
      </w:r>
    </w:p>
    <w:p w14:paraId="1179C70D" w14:textId="77777777" w:rsidR="003221AA" w:rsidRDefault="00A053F8" w:rsidP="0EB3F56C">
      <w:pPr>
        <w:pStyle w:val="paragraph"/>
        <w:spacing w:before="0" w:beforeAutospacing="0" w:after="160" w:afterAutospacing="0" w:line="259" w:lineRule="auto"/>
        <w:textAlignment w:val="baseline"/>
        <w:rPr>
          <w:rStyle w:val="normaltextrun"/>
          <w:rFonts w:ascii="Aptos" w:eastAsiaTheme="majorEastAsia" w:hAnsi="Aptos" w:cs="Segoe UI"/>
          <w:sz w:val="22"/>
          <w:szCs w:val="22"/>
        </w:rPr>
      </w:pPr>
      <w:r w:rsidRPr="003221AA">
        <w:rPr>
          <w:rStyle w:val="normaltextrun"/>
          <w:rFonts w:ascii="Aptos" w:eastAsiaTheme="majorEastAsia" w:hAnsi="Aptos" w:cs="Segoe UI"/>
          <w:b/>
          <w:bCs/>
          <w:sz w:val="22"/>
          <w:szCs w:val="22"/>
        </w:rPr>
        <w:lastRenderedPageBreak/>
        <w:t>Fourth</w:t>
      </w:r>
      <w:r w:rsidR="00CA01F6" w:rsidRPr="0EB3F56C">
        <w:rPr>
          <w:rStyle w:val="normaltextrun"/>
          <w:rFonts w:ascii="Aptos" w:eastAsiaTheme="majorEastAsia" w:hAnsi="Aptos" w:cs="Segoe UI"/>
          <w:sz w:val="22"/>
          <w:szCs w:val="22"/>
        </w:rPr>
        <w:t>,</w:t>
      </w:r>
      <w:r w:rsidR="00087D5B" w:rsidRPr="0EB3F56C">
        <w:rPr>
          <w:rStyle w:val="normaltextrun"/>
          <w:rFonts w:ascii="Aptos" w:eastAsiaTheme="majorEastAsia" w:hAnsi="Aptos" w:cs="Segoe UI"/>
          <w:sz w:val="22"/>
          <w:szCs w:val="22"/>
        </w:rPr>
        <w:t xml:space="preserve"> </w:t>
      </w:r>
      <w:r w:rsidR="007F30E1" w:rsidRPr="0EB3F56C">
        <w:rPr>
          <w:rStyle w:val="normaltextrun"/>
          <w:rFonts w:ascii="Aptos" w:eastAsiaTheme="majorEastAsia" w:hAnsi="Aptos" w:cs="Segoe UI"/>
          <w:sz w:val="22"/>
          <w:szCs w:val="22"/>
        </w:rPr>
        <w:t>g</w:t>
      </w:r>
      <w:r w:rsidR="00AE5A31" w:rsidRPr="0EB3F56C">
        <w:rPr>
          <w:rStyle w:val="normaltextrun"/>
          <w:rFonts w:ascii="Aptos" w:eastAsiaTheme="majorEastAsia" w:hAnsi="Aptos" w:cs="Segoe UI"/>
          <w:sz w:val="22"/>
          <w:szCs w:val="22"/>
        </w:rPr>
        <w:t xml:space="preserve">lobal market </w:t>
      </w:r>
      <w:r w:rsidR="009F28EF" w:rsidRPr="0EB3F56C">
        <w:rPr>
          <w:rStyle w:val="normaltextrun"/>
          <w:rFonts w:ascii="Aptos" w:eastAsiaTheme="majorEastAsia" w:hAnsi="Aptos" w:cs="Segoe UI"/>
          <w:sz w:val="22"/>
          <w:szCs w:val="22"/>
        </w:rPr>
        <w:t xml:space="preserve">demand </w:t>
      </w:r>
      <w:r w:rsidR="009D0923" w:rsidRPr="0EB3F56C">
        <w:rPr>
          <w:rStyle w:val="normaltextrun"/>
          <w:rFonts w:ascii="Aptos" w:eastAsiaTheme="majorEastAsia" w:hAnsi="Aptos" w:cs="Segoe UI"/>
          <w:sz w:val="22"/>
          <w:szCs w:val="22"/>
        </w:rPr>
        <w:t xml:space="preserve">for </w:t>
      </w:r>
      <w:r w:rsidR="00AB691F" w:rsidRPr="0EB3F56C">
        <w:rPr>
          <w:rStyle w:val="normaltextrun"/>
          <w:rFonts w:ascii="Aptos" w:eastAsiaTheme="majorEastAsia" w:hAnsi="Aptos" w:cs="Segoe UI"/>
          <w:sz w:val="22"/>
          <w:szCs w:val="22"/>
        </w:rPr>
        <w:t xml:space="preserve">commodities </w:t>
      </w:r>
      <w:r w:rsidR="009B6BEF" w:rsidRPr="0EB3F56C">
        <w:rPr>
          <w:rStyle w:val="normaltextrun"/>
          <w:rFonts w:ascii="Aptos" w:eastAsiaTheme="majorEastAsia" w:hAnsi="Aptos" w:cs="Segoe UI"/>
          <w:sz w:val="22"/>
          <w:szCs w:val="22"/>
        </w:rPr>
        <w:t xml:space="preserve">such as palm oil, soy, </w:t>
      </w:r>
      <w:r w:rsidR="007A09B8" w:rsidRPr="0EB3F56C">
        <w:rPr>
          <w:rStyle w:val="normaltextrun"/>
          <w:rFonts w:ascii="Aptos" w:eastAsiaTheme="majorEastAsia" w:hAnsi="Aptos" w:cs="Segoe UI"/>
          <w:sz w:val="22"/>
          <w:szCs w:val="22"/>
        </w:rPr>
        <w:t xml:space="preserve">beef, </w:t>
      </w:r>
      <w:r w:rsidR="00BC4C97" w:rsidRPr="0EB3F56C">
        <w:rPr>
          <w:rStyle w:val="normaltextrun"/>
          <w:rFonts w:ascii="Aptos" w:eastAsiaTheme="majorEastAsia" w:hAnsi="Aptos" w:cs="Segoe UI"/>
          <w:sz w:val="22"/>
          <w:szCs w:val="22"/>
        </w:rPr>
        <w:t>and paper</w:t>
      </w:r>
      <w:r w:rsidR="009F28EF" w:rsidRPr="0EB3F56C">
        <w:rPr>
          <w:rStyle w:val="normaltextrun"/>
          <w:rFonts w:ascii="Aptos" w:eastAsiaTheme="majorEastAsia" w:hAnsi="Aptos" w:cs="Segoe UI"/>
          <w:sz w:val="22"/>
          <w:szCs w:val="22"/>
        </w:rPr>
        <w:t xml:space="preserve">, </w:t>
      </w:r>
      <w:r w:rsidR="00BC4C97" w:rsidRPr="0EB3F56C">
        <w:rPr>
          <w:rStyle w:val="normaltextrun"/>
          <w:rFonts w:ascii="Aptos" w:eastAsiaTheme="majorEastAsia" w:hAnsi="Aptos" w:cs="Segoe UI"/>
          <w:sz w:val="22"/>
          <w:szCs w:val="22"/>
        </w:rPr>
        <w:t xml:space="preserve">to </w:t>
      </w:r>
      <w:r w:rsidR="003F29C1" w:rsidRPr="0EB3F56C">
        <w:rPr>
          <w:rStyle w:val="normaltextrun"/>
          <w:rFonts w:ascii="Aptos" w:eastAsiaTheme="majorEastAsia" w:hAnsi="Aptos" w:cs="Segoe UI"/>
          <w:sz w:val="22"/>
          <w:szCs w:val="22"/>
        </w:rPr>
        <w:t>name just a few</w:t>
      </w:r>
      <w:r w:rsidR="009F28EF" w:rsidRPr="0EB3F56C">
        <w:rPr>
          <w:rStyle w:val="normaltextrun"/>
          <w:rFonts w:ascii="Aptos" w:eastAsiaTheme="majorEastAsia" w:hAnsi="Aptos" w:cs="Segoe UI"/>
          <w:sz w:val="22"/>
          <w:szCs w:val="22"/>
        </w:rPr>
        <w:t>,</w:t>
      </w:r>
      <w:r w:rsidR="003018B6" w:rsidRPr="0EB3F56C">
        <w:rPr>
          <w:rStyle w:val="normaltextrun"/>
          <w:rFonts w:ascii="Aptos" w:eastAsiaTheme="majorEastAsia" w:hAnsi="Aptos" w:cs="Segoe UI"/>
          <w:sz w:val="22"/>
          <w:szCs w:val="22"/>
        </w:rPr>
        <w:t xml:space="preserve"> continue to be</w:t>
      </w:r>
      <w:r w:rsidR="007B68D0" w:rsidRPr="0EB3F56C">
        <w:rPr>
          <w:rStyle w:val="normaltextrun"/>
          <w:rFonts w:ascii="Aptos" w:eastAsiaTheme="majorEastAsia" w:hAnsi="Aptos" w:cs="Segoe UI"/>
          <w:sz w:val="22"/>
          <w:szCs w:val="22"/>
        </w:rPr>
        <w:t xml:space="preserve"> </w:t>
      </w:r>
      <w:r w:rsidR="00A76B06" w:rsidRPr="0EB3F56C">
        <w:rPr>
          <w:rStyle w:val="normaltextrun"/>
          <w:rFonts w:ascii="Aptos" w:eastAsiaTheme="majorEastAsia" w:hAnsi="Aptos" w:cs="Segoe UI"/>
          <w:sz w:val="22"/>
          <w:szCs w:val="22"/>
        </w:rPr>
        <w:t xml:space="preserve">the principal drivers of deforestation </w:t>
      </w:r>
      <w:r w:rsidR="00447824" w:rsidRPr="0EB3F56C">
        <w:rPr>
          <w:rStyle w:val="normaltextrun"/>
          <w:rFonts w:ascii="Aptos" w:eastAsiaTheme="majorEastAsia" w:hAnsi="Aptos" w:cs="Segoe UI"/>
          <w:sz w:val="22"/>
          <w:szCs w:val="22"/>
        </w:rPr>
        <w:t xml:space="preserve">and </w:t>
      </w:r>
      <w:r w:rsidR="00A76B06" w:rsidRPr="0EB3F56C">
        <w:rPr>
          <w:rStyle w:val="normaltextrun"/>
          <w:rFonts w:ascii="Aptos" w:eastAsiaTheme="majorEastAsia" w:hAnsi="Aptos" w:cs="Segoe UI"/>
          <w:sz w:val="22"/>
          <w:szCs w:val="22"/>
        </w:rPr>
        <w:t>the conve</w:t>
      </w:r>
      <w:r w:rsidR="007C62B3" w:rsidRPr="0EB3F56C">
        <w:rPr>
          <w:rStyle w:val="normaltextrun"/>
          <w:rFonts w:ascii="Aptos" w:eastAsiaTheme="majorEastAsia" w:hAnsi="Aptos" w:cs="Segoe UI"/>
          <w:sz w:val="22"/>
          <w:szCs w:val="22"/>
        </w:rPr>
        <w:t xml:space="preserve">rsion of </w:t>
      </w:r>
      <w:r w:rsidR="001F2C55" w:rsidRPr="0EB3F56C">
        <w:rPr>
          <w:rStyle w:val="normaltextrun"/>
          <w:rFonts w:ascii="Aptos" w:eastAsiaTheme="majorEastAsia" w:hAnsi="Aptos" w:cs="Segoe UI"/>
          <w:sz w:val="22"/>
          <w:szCs w:val="22"/>
        </w:rPr>
        <w:t xml:space="preserve">natural ecosystems to </w:t>
      </w:r>
      <w:r w:rsidR="008B372C" w:rsidRPr="0EB3F56C">
        <w:rPr>
          <w:rStyle w:val="normaltextrun"/>
          <w:rFonts w:ascii="Aptos" w:eastAsiaTheme="majorEastAsia" w:hAnsi="Aptos" w:cs="Segoe UI"/>
          <w:sz w:val="22"/>
          <w:szCs w:val="22"/>
        </w:rPr>
        <w:t>commodity productions systems</w:t>
      </w:r>
      <w:r w:rsidR="00F759CF" w:rsidRPr="0EB3F56C">
        <w:rPr>
          <w:rStyle w:val="normaltextrun"/>
          <w:rFonts w:ascii="Aptos" w:eastAsiaTheme="majorEastAsia" w:hAnsi="Aptos" w:cs="Segoe UI"/>
          <w:sz w:val="22"/>
          <w:szCs w:val="22"/>
        </w:rPr>
        <w:t xml:space="preserve"> to meet this demand. </w:t>
      </w:r>
      <w:r w:rsidR="00671270" w:rsidRPr="0EB3F56C">
        <w:rPr>
          <w:rStyle w:val="normaltextrun"/>
          <w:rFonts w:ascii="Aptos" w:eastAsiaTheme="majorEastAsia" w:hAnsi="Aptos" w:cs="Segoe UI"/>
          <w:sz w:val="22"/>
          <w:szCs w:val="22"/>
        </w:rPr>
        <w:t xml:space="preserve">These market forces </w:t>
      </w:r>
      <w:r w:rsidR="00671270" w:rsidRPr="0EB3F56C">
        <w:rPr>
          <w:rFonts w:asciiTheme="minorHAnsi" w:hAnsiTheme="minorHAnsi"/>
          <w:sz w:val="22"/>
          <w:szCs w:val="22"/>
        </w:rPr>
        <w:t>drive countries to consider other climate mitigation measures that are easier and less costly to implement</w:t>
      </w:r>
      <w:r w:rsidR="00671270" w:rsidRPr="0EB3F56C">
        <w:rPr>
          <w:rStyle w:val="normaltextrun"/>
          <w:rFonts w:ascii="Aptos" w:eastAsiaTheme="majorEastAsia" w:hAnsi="Aptos" w:cs="Segoe UI"/>
          <w:sz w:val="22"/>
          <w:szCs w:val="22"/>
        </w:rPr>
        <w:t xml:space="preserve">. </w:t>
      </w:r>
    </w:p>
    <w:p w14:paraId="1A3D5E72" w14:textId="1E4D2B10" w:rsidR="0049112E" w:rsidRDefault="009C46B8" w:rsidP="0EB3F56C">
      <w:pPr>
        <w:pStyle w:val="paragraph"/>
        <w:spacing w:before="0" w:beforeAutospacing="0" w:after="160" w:afterAutospacing="0" w:line="259" w:lineRule="auto"/>
        <w:textAlignment w:val="baseline"/>
        <w:rPr>
          <w:rStyle w:val="normaltextrun"/>
          <w:rFonts w:ascii="Aptos" w:eastAsiaTheme="majorEastAsia" w:hAnsi="Aptos" w:cs="Segoe UI"/>
          <w:sz w:val="22"/>
          <w:szCs w:val="22"/>
        </w:rPr>
      </w:pPr>
      <w:r w:rsidRPr="0EB3F56C">
        <w:rPr>
          <w:rStyle w:val="normaltextrun"/>
          <w:rFonts w:ascii="Aptos" w:eastAsiaTheme="majorEastAsia" w:hAnsi="Aptos" w:cs="Segoe UI"/>
          <w:sz w:val="22"/>
          <w:szCs w:val="22"/>
        </w:rPr>
        <w:t>Recent</w:t>
      </w:r>
      <w:r w:rsidRPr="0EB3F56C">
        <w:rPr>
          <w:rStyle w:val="normaltextrun"/>
          <w:rFonts w:asciiTheme="minorHAnsi" w:eastAsiaTheme="majorEastAsia" w:hAnsiTheme="minorHAnsi" w:cs="Calibri"/>
          <w:sz w:val="22"/>
          <w:szCs w:val="22"/>
        </w:rPr>
        <w:t xml:space="preserve"> demand-side policy developments that restrict the import of agricultural commodities associated with deforestation (i.e., the EU </w:t>
      </w:r>
      <w:r w:rsidR="00575E0E" w:rsidRPr="0EB3F56C">
        <w:rPr>
          <w:rStyle w:val="normaltextrun"/>
          <w:rFonts w:asciiTheme="minorHAnsi" w:eastAsiaTheme="majorEastAsia" w:hAnsiTheme="minorHAnsi" w:cs="Calibri"/>
          <w:sz w:val="22"/>
          <w:szCs w:val="22"/>
        </w:rPr>
        <w:t xml:space="preserve">Deforestation Regulations </w:t>
      </w:r>
      <w:r w:rsidRPr="0EB3F56C">
        <w:rPr>
          <w:rStyle w:val="normaltextrun"/>
          <w:rFonts w:asciiTheme="minorHAnsi" w:eastAsiaTheme="majorEastAsia" w:hAnsiTheme="minorHAnsi" w:cs="Calibri"/>
          <w:sz w:val="22"/>
          <w:szCs w:val="22"/>
        </w:rPr>
        <w:t xml:space="preserve">and UK </w:t>
      </w:r>
      <w:r w:rsidR="00575E0E" w:rsidRPr="0EB3F56C">
        <w:rPr>
          <w:rStyle w:val="normaltextrun"/>
          <w:rFonts w:asciiTheme="minorHAnsi" w:eastAsiaTheme="majorEastAsia" w:hAnsiTheme="minorHAnsi" w:cs="Calibri"/>
          <w:sz w:val="22"/>
          <w:szCs w:val="22"/>
        </w:rPr>
        <w:t xml:space="preserve">Forest Risk Commodities </w:t>
      </w:r>
      <w:r w:rsidRPr="0EB3F56C">
        <w:rPr>
          <w:rStyle w:val="normaltextrun"/>
          <w:rFonts w:asciiTheme="minorHAnsi" w:eastAsiaTheme="majorEastAsia" w:hAnsiTheme="minorHAnsi" w:cs="Calibri"/>
          <w:sz w:val="22"/>
          <w:szCs w:val="22"/>
        </w:rPr>
        <w:t xml:space="preserve">Regulations) provide incentives for producer countries to address </w:t>
      </w:r>
      <w:r w:rsidR="47CBAC69" w:rsidRPr="0EB3F56C">
        <w:rPr>
          <w:rStyle w:val="normaltextrun"/>
          <w:rFonts w:ascii="Aptos" w:eastAsia="Aptos" w:hAnsi="Aptos" w:cs="Aptos"/>
          <w:sz w:val="22"/>
          <w:szCs w:val="22"/>
        </w:rPr>
        <w:t>agriculture-driven deforestation</w:t>
      </w:r>
      <w:r w:rsidR="00AF6235" w:rsidRPr="0EB3F56C">
        <w:rPr>
          <w:rStyle w:val="normaltextrun"/>
          <w:rFonts w:ascii="Aptos" w:eastAsia="Aptos" w:hAnsi="Aptos" w:cs="Aptos"/>
          <w:sz w:val="22"/>
          <w:szCs w:val="22"/>
        </w:rPr>
        <w:t xml:space="preserve"> </w:t>
      </w:r>
      <w:r w:rsidR="00327616" w:rsidRPr="0EB3F56C">
        <w:rPr>
          <w:rStyle w:val="normaltextrun"/>
          <w:rFonts w:ascii="Aptos" w:eastAsia="Aptos" w:hAnsi="Aptos" w:cs="Aptos"/>
          <w:sz w:val="22"/>
          <w:szCs w:val="22"/>
        </w:rPr>
        <w:t>for</w:t>
      </w:r>
      <w:r w:rsidR="47CBAC69" w:rsidRPr="0EB3F56C">
        <w:rPr>
          <w:rStyle w:val="normaltextrun"/>
          <w:rFonts w:ascii="Aptos" w:eastAsia="Aptos" w:hAnsi="Aptos" w:cs="Aptos"/>
          <w:sz w:val="22"/>
          <w:szCs w:val="22"/>
        </w:rPr>
        <w:t xml:space="preserve"> their producers to maintain access to these markets.</w:t>
      </w:r>
      <w:r w:rsidRPr="0EB3F56C">
        <w:rPr>
          <w:rStyle w:val="normaltextrun"/>
          <w:rFonts w:asciiTheme="minorHAnsi" w:eastAsiaTheme="majorEastAsia" w:hAnsiTheme="minorHAnsi" w:cs="Calibri"/>
          <w:sz w:val="22"/>
          <w:szCs w:val="22"/>
        </w:rPr>
        <w:t xml:space="preserve"> </w:t>
      </w:r>
      <w:r w:rsidR="00AF6235" w:rsidRPr="0EB3F56C">
        <w:rPr>
          <w:rStyle w:val="normaltextrun"/>
          <w:rFonts w:asciiTheme="minorHAnsi" w:eastAsiaTheme="majorEastAsia" w:hAnsiTheme="minorHAnsi" w:cs="Calibri"/>
          <w:sz w:val="22"/>
          <w:szCs w:val="22"/>
        </w:rPr>
        <w:t xml:space="preserve">As elaborated upon in the Strategy section, </w:t>
      </w:r>
      <w:r w:rsidR="6061637A" w:rsidRPr="0EB3F56C">
        <w:rPr>
          <w:rStyle w:val="normaltextrun"/>
          <w:rFonts w:asciiTheme="minorHAnsi" w:eastAsiaTheme="majorEastAsia" w:hAnsiTheme="minorHAnsi" w:cs="Calibri"/>
          <w:sz w:val="22"/>
          <w:szCs w:val="22"/>
        </w:rPr>
        <w:t>effective capacity for</w:t>
      </w:r>
      <w:r w:rsidR="00AF6235" w:rsidRPr="0EB3F56C">
        <w:rPr>
          <w:rStyle w:val="normaltextrun"/>
          <w:rFonts w:asciiTheme="minorHAnsi" w:eastAsiaTheme="majorEastAsia" w:hAnsiTheme="minorHAnsi" w:cs="Calibri"/>
          <w:sz w:val="22"/>
          <w:szCs w:val="22"/>
        </w:rPr>
        <w:t xml:space="preserve"> </w:t>
      </w:r>
      <w:r w:rsidR="005964C6" w:rsidRPr="0EB3F56C">
        <w:rPr>
          <w:rStyle w:val="normaltextrun"/>
          <w:rFonts w:ascii="Aptos" w:eastAsiaTheme="majorEastAsia" w:hAnsi="Aptos" w:cs="Segoe UI"/>
          <w:sz w:val="22"/>
          <w:szCs w:val="22"/>
        </w:rPr>
        <w:t>cross-sectoral policy reforms and actions are essential to achieving the desired level</w:t>
      </w:r>
      <w:r w:rsidR="00476C22" w:rsidRPr="0EB3F56C">
        <w:rPr>
          <w:rStyle w:val="normaltextrun"/>
          <w:rFonts w:ascii="Aptos" w:eastAsiaTheme="majorEastAsia" w:hAnsi="Aptos" w:cs="Segoe UI"/>
          <w:sz w:val="22"/>
          <w:szCs w:val="22"/>
        </w:rPr>
        <w:t>s</w:t>
      </w:r>
      <w:r w:rsidR="005964C6" w:rsidRPr="0EB3F56C">
        <w:rPr>
          <w:rStyle w:val="normaltextrun"/>
          <w:rFonts w:ascii="Aptos" w:eastAsiaTheme="majorEastAsia" w:hAnsi="Aptos" w:cs="Segoe UI"/>
          <w:sz w:val="22"/>
          <w:szCs w:val="22"/>
        </w:rPr>
        <w:t xml:space="preserve"> of </w:t>
      </w:r>
      <w:r w:rsidR="00476C22" w:rsidRPr="0EB3F56C">
        <w:rPr>
          <w:rStyle w:val="normaltextrun"/>
          <w:rFonts w:ascii="Aptos" w:eastAsiaTheme="majorEastAsia" w:hAnsi="Aptos" w:cs="Segoe UI"/>
          <w:sz w:val="22"/>
          <w:szCs w:val="22"/>
        </w:rPr>
        <w:t xml:space="preserve">national and </w:t>
      </w:r>
      <w:r w:rsidR="005964C6" w:rsidRPr="0EB3F56C">
        <w:rPr>
          <w:rStyle w:val="normaltextrun"/>
          <w:rFonts w:ascii="Aptos" w:eastAsiaTheme="majorEastAsia" w:hAnsi="Aptos" w:cs="Segoe UI"/>
          <w:sz w:val="22"/>
          <w:szCs w:val="22"/>
        </w:rPr>
        <w:t>global ambition for forest sector emissions reductions.</w:t>
      </w:r>
      <w:r w:rsidR="00A3220A" w:rsidRPr="0EB3F56C">
        <w:rPr>
          <w:rStyle w:val="normaltextrun"/>
          <w:rFonts w:ascii="Aptos" w:eastAsiaTheme="majorEastAsia" w:hAnsi="Aptos" w:cs="Segoe UI"/>
          <w:sz w:val="22"/>
          <w:szCs w:val="22"/>
        </w:rPr>
        <w:t xml:space="preserve"> </w:t>
      </w:r>
    </w:p>
    <w:p w14:paraId="3422D352" w14:textId="76CA5377" w:rsidR="003E4BBB" w:rsidRPr="001F0A55" w:rsidRDefault="00D97B80" w:rsidP="00171986">
      <w:pPr>
        <w:rPr>
          <w:b/>
          <w:i/>
        </w:rPr>
      </w:pPr>
      <w:bookmarkStart w:id="8" w:name="_Toc40479619"/>
      <w:r w:rsidRPr="001F0A55">
        <w:rPr>
          <w:b/>
          <w:i/>
        </w:rPr>
        <w:t>T</w:t>
      </w:r>
      <w:r w:rsidR="003E4BBB" w:rsidRPr="001F0A55">
        <w:rPr>
          <w:b/>
          <w:i/>
        </w:rPr>
        <w:t>ransformative change</w:t>
      </w:r>
      <w:bookmarkEnd w:id="8"/>
      <w:r w:rsidRPr="001F0A55">
        <w:rPr>
          <w:b/>
          <w:i/>
        </w:rPr>
        <w:t xml:space="preserve"> is needed</w:t>
      </w:r>
    </w:p>
    <w:p w14:paraId="4A453750" w14:textId="363DF3E4" w:rsidR="00B16B95" w:rsidRPr="001F0A55" w:rsidRDefault="00A877DB" w:rsidP="003E4BBB">
      <w:pPr>
        <w:pStyle w:val="paragraph"/>
        <w:spacing w:before="0" w:beforeAutospacing="0" w:after="160" w:afterAutospacing="0" w:line="259" w:lineRule="auto"/>
        <w:rPr>
          <w:rStyle w:val="normaltextrun"/>
          <w:rFonts w:ascii="Aptos" w:eastAsiaTheme="majorEastAsia" w:hAnsi="Aptos" w:cs="Segoe UI"/>
          <w:sz w:val="22"/>
          <w:szCs w:val="22"/>
        </w:rPr>
      </w:pPr>
      <w:r w:rsidRPr="001F0A55">
        <w:rPr>
          <w:rStyle w:val="normaltextrun"/>
          <w:rFonts w:ascii="Aptos" w:eastAsia="Aptos" w:hAnsi="Aptos" w:cs="Aptos"/>
          <w:sz w:val="22"/>
          <w:szCs w:val="22"/>
        </w:rPr>
        <w:t>T</w:t>
      </w:r>
      <w:r w:rsidR="13A47DF0" w:rsidRPr="001F0A55">
        <w:rPr>
          <w:rStyle w:val="normaltextrun"/>
          <w:rFonts w:ascii="Aptos" w:eastAsia="Aptos" w:hAnsi="Aptos" w:cs="Aptos"/>
          <w:sz w:val="22"/>
          <w:szCs w:val="22"/>
        </w:rPr>
        <w:t>he multisectoral nature of major drivers of deforestation imply that</w:t>
      </w:r>
      <w:r w:rsidR="00151328" w:rsidRPr="001F0A55">
        <w:rPr>
          <w:rStyle w:val="normaltextrun"/>
          <w:rFonts w:ascii="Aptos" w:eastAsiaTheme="majorEastAsia" w:hAnsi="Aptos" w:cs="Segoe UI"/>
          <w:sz w:val="22"/>
          <w:szCs w:val="22"/>
        </w:rPr>
        <w:t xml:space="preserve"> focus</w:t>
      </w:r>
      <w:r w:rsidR="4E9E4C98" w:rsidRPr="001F0A55">
        <w:rPr>
          <w:rStyle w:val="normaltextrun"/>
          <w:rFonts w:ascii="Aptos" w:eastAsia="Aptos" w:hAnsi="Aptos" w:cs="Aptos"/>
          <w:sz w:val="22"/>
          <w:szCs w:val="22"/>
        </w:rPr>
        <w:t>ing</w:t>
      </w:r>
      <w:r w:rsidR="00151328" w:rsidRPr="001F0A55">
        <w:rPr>
          <w:rStyle w:val="normaltextrun"/>
          <w:rFonts w:ascii="Aptos" w:eastAsiaTheme="majorEastAsia" w:hAnsi="Aptos" w:cs="Segoe UI"/>
          <w:sz w:val="22"/>
          <w:szCs w:val="22"/>
        </w:rPr>
        <w:t xml:space="preserve"> </w:t>
      </w:r>
      <w:r w:rsidR="3B819A46" w:rsidRPr="001F0A55">
        <w:rPr>
          <w:rStyle w:val="normaltextrun"/>
          <w:rFonts w:ascii="Aptos" w:eastAsiaTheme="majorEastAsia" w:hAnsi="Aptos" w:cs="Segoe UI"/>
          <w:sz w:val="22"/>
          <w:szCs w:val="22"/>
        </w:rPr>
        <w:t>REDD+ implementation</w:t>
      </w:r>
      <w:r w:rsidR="00151328" w:rsidRPr="001F0A55">
        <w:rPr>
          <w:rStyle w:val="normaltextrun"/>
          <w:rFonts w:ascii="Aptos" w:eastAsiaTheme="majorEastAsia" w:hAnsi="Aptos" w:cs="Segoe UI"/>
          <w:sz w:val="22"/>
          <w:szCs w:val="22"/>
        </w:rPr>
        <w:t xml:space="preserve"> o</w:t>
      </w:r>
      <w:r w:rsidR="005130BA" w:rsidRPr="001F0A55">
        <w:rPr>
          <w:rStyle w:val="normaltextrun"/>
          <w:rFonts w:ascii="Aptos" w:eastAsiaTheme="majorEastAsia" w:hAnsi="Aptos" w:cs="Segoe UI"/>
          <w:sz w:val="22"/>
          <w:szCs w:val="22"/>
        </w:rPr>
        <w:t>n</w:t>
      </w:r>
      <w:r w:rsidR="00151328" w:rsidRPr="001F0A55">
        <w:rPr>
          <w:rStyle w:val="normaltextrun"/>
          <w:rFonts w:ascii="Aptos" w:eastAsiaTheme="majorEastAsia" w:hAnsi="Aptos" w:cs="Segoe UI"/>
          <w:sz w:val="22"/>
          <w:szCs w:val="22"/>
        </w:rPr>
        <w:t xml:space="preserve"> policies and </w:t>
      </w:r>
      <w:r w:rsidR="007261DA" w:rsidRPr="001F0A55">
        <w:rPr>
          <w:rStyle w:val="normaltextrun"/>
          <w:rFonts w:ascii="Aptos" w:eastAsiaTheme="majorEastAsia" w:hAnsi="Aptos" w:cs="Segoe UI"/>
          <w:sz w:val="22"/>
          <w:szCs w:val="22"/>
        </w:rPr>
        <w:t xml:space="preserve">measures </w:t>
      </w:r>
      <w:r w:rsidR="006822E6" w:rsidRPr="001F0A55">
        <w:rPr>
          <w:rStyle w:val="normaltextrun"/>
          <w:rFonts w:ascii="Aptos" w:eastAsiaTheme="majorEastAsia" w:hAnsi="Aptos" w:cs="Segoe UI"/>
          <w:sz w:val="22"/>
          <w:szCs w:val="22"/>
        </w:rPr>
        <w:t>limited to the forest sector</w:t>
      </w:r>
      <w:r w:rsidR="005130BA" w:rsidRPr="001F0A55">
        <w:rPr>
          <w:rStyle w:val="normaltextrun"/>
          <w:rFonts w:ascii="Aptos" w:eastAsiaTheme="majorEastAsia" w:hAnsi="Aptos" w:cs="Segoe UI"/>
          <w:sz w:val="22"/>
          <w:szCs w:val="22"/>
        </w:rPr>
        <w:t xml:space="preserve"> will not be</w:t>
      </w:r>
      <w:r w:rsidR="00CB1CC8" w:rsidRPr="001F0A55">
        <w:rPr>
          <w:rStyle w:val="normaltextrun"/>
          <w:rFonts w:ascii="Aptos" w:eastAsiaTheme="majorEastAsia" w:hAnsi="Aptos" w:cs="Segoe UI"/>
          <w:sz w:val="22"/>
          <w:szCs w:val="22"/>
        </w:rPr>
        <w:t xml:space="preserve"> sufficient to achieve </w:t>
      </w:r>
      <w:r w:rsidR="009D528F" w:rsidRPr="001F0A55">
        <w:rPr>
          <w:rStyle w:val="normaltextrun"/>
          <w:rFonts w:ascii="Aptos" w:eastAsiaTheme="majorEastAsia" w:hAnsi="Aptos" w:cs="Segoe UI"/>
          <w:sz w:val="22"/>
          <w:szCs w:val="22"/>
        </w:rPr>
        <w:t xml:space="preserve">the level of </w:t>
      </w:r>
      <w:r w:rsidR="00CB1CC8" w:rsidRPr="001F0A55">
        <w:rPr>
          <w:rStyle w:val="normaltextrun"/>
          <w:rFonts w:ascii="Aptos" w:eastAsiaTheme="majorEastAsia" w:hAnsi="Aptos" w:cs="Segoe UI"/>
          <w:sz w:val="22"/>
          <w:szCs w:val="22"/>
        </w:rPr>
        <w:t>forest emissions reduction</w:t>
      </w:r>
      <w:r w:rsidR="009D528F" w:rsidRPr="001F0A55">
        <w:rPr>
          <w:rStyle w:val="normaltextrun"/>
          <w:rFonts w:ascii="Aptos" w:eastAsiaTheme="majorEastAsia" w:hAnsi="Aptos" w:cs="Segoe UI"/>
          <w:sz w:val="22"/>
          <w:szCs w:val="22"/>
        </w:rPr>
        <w:t>s that are necessary to avert a climate crisis</w:t>
      </w:r>
      <w:r w:rsidR="00CB1CC8" w:rsidRPr="001F0A55">
        <w:rPr>
          <w:rStyle w:val="normaltextrun"/>
          <w:rFonts w:ascii="Aptos" w:eastAsiaTheme="majorEastAsia" w:hAnsi="Aptos" w:cs="Segoe UI"/>
          <w:sz w:val="22"/>
          <w:szCs w:val="22"/>
        </w:rPr>
        <w:t xml:space="preserve">. </w:t>
      </w:r>
    </w:p>
    <w:p w14:paraId="41EEE9B2" w14:textId="288E61D1" w:rsidR="00CB1CC8" w:rsidRPr="001F0A55" w:rsidRDefault="008F22A0" w:rsidP="003E4BBB">
      <w:pPr>
        <w:pStyle w:val="paragraph"/>
        <w:spacing w:before="0" w:beforeAutospacing="0" w:after="160" w:afterAutospacing="0" w:line="259" w:lineRule="auto"/>
        <w:rPr>
          <w:rStyle w:val="normaltextrun"/>
          <w:rFonts w:ascii="Aptos" w:eastAsia="Aptos" w:hAnsi="Aptos" w:cs="Aptos"/>
          <w:sz w:val="22"/>
          <w:szCs w:val="22"/>
        </w:rPr>
      </w:pPr>
      <w:r w:rsidRPr="001F0A55">
        <w:rPr>
          <w:rStyle w:val="normaltextrun"/>
          <w:rFonts w:ascii="Aptos" w:eastAsiaTheme="majorEastAsia" w:hAnsi="Aptos" w:cs="Segoe UI"/>
          <w:sz w:val="22"/>
          <w:szCs w:val="22"/>
        </w:rPr>
        <w:t>The globally agreed goal of halting and reversing deforestation</w:t>
      </w:r>
      <w:r w:rsidR="00BA69BE">
        <w:rPr>
          <w:rStyle w:val="normaltextrun"/>
          <w:rFonts w:ascii="Aptos" w:eastAsiaTheme="majorEastAsia" w:hAnsi="Aptos" w:cs="Segoe UI"/>
          <w:sz w:val="22"/>
          <w:szCs w:val="22"/>
        </w:rPr>
        <w:t xml:space="preserve"> and forest degradation</w:t>
      </w:r>
      <w:r w:rsidRPr="001F0A55">
        <w:rPr>
          <w:rStyle w:val="normaltextrun"/>
          <w:rFonts w:ascii="Aptos" w:eastAsiaTheme="majorEastAsia" w:hAnsi="Aptos" w:cs="Segoe UI"/>
          <w:sz w:val="22"/>
          <w:szCs w:val="22"/>
        </w:rPr>
        <w:t xml:space="preserve"> by 2030 can </w:t>
      </w:r>
      <w:r w:rsidR="004651AD" w:rsidRPr="001F0A55">
        <w:rPr>
          <w:rStyle w:val="normaltextrun"/>
          <w:rFonts w:ascii="Aptos" w:eastAsiaTheme="majorEastAsia" w:hAnsi="Aptos" w:cs="Segoe UI"/>
          <w:sz w:val="22"/>
          <w:szCs w:val="22"/>
        </w:rPr>
        <w:t>only be</w:t>
      </w:r>
      <w:r w:rsidR="00B57F8A" w:rsidRPr="001F0A55">
        <w:rPr>
          <w:rStyle w:val="normaltextrun"/>
          <w:rFonts w:ascii="Aptos" w:eastAsia="Aptos" w:hAnsi="Aptos" w:cs="Aptos"/>
          <w:sz w:val="22"/>
          <w:szCs w:val="22"/>
        </w:rPr>
        <w:t xml:space="preserve"> achieved through </w:t>
      </w:r>
      <w:r w:rsidR="00CB1CC8" w:rsidRPr="001F0A55">
        <w:rPr>
          <w:rStyle w:val="normaltextrun"/>
          <w:rFonts w:ascii="Aptos" w:eastAsiaTheme="majorEastAsia" w:hAnsi="Aptos" w:cs="Segoe UI"/>
          <w:sz w:val="22"/>
          <w:szCs w:val="22"/>
        </w:rPr>
        <w:t>systemic change</w:t>
      </w:r>
      <w:r w:rsidR="00B57F8A" w:rsidRPr="001F0A55">
        <w:rPr>
          <w:rStyle w:val="normaltextrun"/>
          <w:rFonts w:ascii="Aptos" w:eastAsiaTheme="majorEastAsia" w:hAnsi="Aptos" w:cs="Segoe UI"/>
          <w:sz w:val="22"/>
          <w:szCs w:val="22"/>
        </w:rPr>
        <w:t>s</w:t>
      </w:r>
      <w:r w:rsidR="005D7965" w:rsidRPr="001F0A55">
        <w:rPr>
          <w:rStyle w:val="normaltextrun"/>
          <w:rFonts w:ascii="Aptos" w:eastAsiaTheme="majorEastAsia" w:hAnsi="Aptos" w:cs="Segoe UI"/>
          <w:sz w:val="22"/>
          <w:szCs w:val="22"/>
        </w:rPr>
        <w:t xml:space="preserve"> </w:t>
      </w:r>
      <w:r w:rsidR="00842A8D" w:rsidRPr="001F0A55">
        <w:rPr>
          <w:rStyle w:val="normaltextrun"/>
          <w:rFonts w:ascii="Aptos" w:eastAsiaTheme="majorEastAsia" w:hAnsi="Aptos" w:cs="Segoe UI"/>
          <w:sz w:val="22"/>
          <w:szCs w:val="22"/>
        </w:rPr>
        <w:t xml:space="preserve">with </w:t>
      </w:r>
      <w:r w:rsidR="00CB1CC8" w:rsidRPr="001F0A55">
        <w:rPr>
          <w:rStyle w:val="normaltextrun"/>
          <w:rFonts w:ascii="Aptos" w:eastAsiaTheme="majorEastAsia" w:hAnsi="Aptos" w:cs="Segoe UI"/>
          <w:sz w:val="22"/>
          <w:szCs w:val="22"/>
        </w:rPr>
        <w:t>structural shifts at the scale and speed typical of a “transformation.</w:t>
      </w:r>
      <w:r w:rsidR="001A0295" w:rsidRPr="001F0A55">
        <w:rPr>
          <w:rStyle w:val="normaltextrun"/>
          <w:rFonts w:ascii="Aptos" w:eastAsiaTheme="majorEastAsia" w:hAnsi="Aptos" w:cs="Segoe UI"/>
          <w:sz w:val="22"/>
          <w:szCs w:val="22"/>
        </w:rPr>
        <w:t>”</w:t>
      </w:r>
      <w:r w:rsidR="001A42EF" w:rsidRPr="001F0A55">
        <w:rPr>
          <w:rStyle w:val="normaltextrun"/>
          <w:rFonts w:ascii="Aptos" w:eastAsiaTheme="majorEastAsia" w:hAnsi="Aptos" w:cs="Segoe UI"/>
          <w:sz w:val="22"/>
          <w:szCs w:val="22"/>
        </w:rPr>
        <w:t xml:space="preserve">  </w:t>
      </w:r>
    </w:p>
    <w:p w14:paraId="209B93D0" w14:textId="086F3A22" w:rsidR="00C06C23" w:rsidRPr="001F0A55" w:rsidRDefault="00C06C23" w:rsidP="297D8D0E">
      <w:pPr>
        <w:pStyle w:val="paragraph"/>
        <w:spacing w:before="0" w:beforeAutospacing="0" w:after="160" w:afterAutospacing="0" w:line="259" w:lineRule="auto"/>
        <w:rPr>
          <w:rStyle w:val="normaltextrun"/>
          <w:rFonts w:ascii="Aptos" w:eastAsia="Aptos" w:hAnsi="Aptos" w:cs="Aptos"/>
          <w:sz w:val="22"/>
          <w:szCs w:val="22"/>
        </w:rPr>
      </w:pPr>
      <w:r w:rsidRPr="297D8D0E">
        <w:rPr>
          <w:rStyle w:val="eop"/>
          <w:rFonts w:ascii="Aptos" w:hAnsi="Aptos" w:cs="Segoe UI"/>
          <w:sz w:val="22"/>
          <w:szCs w:val="22"/>
        </w:rPr>
        <w:t>However, s</w:t>
      </w:r>
      <w:r w:rsidRPr="297D8D0E">
        <w:rPr>
          <w:rStyle w:val="normaltextrun"/>
          <w:rFonts w:ascii="Aptos" w:eastAsiaTheme="majorEastAsia" w:hAnsi="Aptos" w:cs="Segoe UI"/>
          <w:sz w:val="22"/>
          <w:szCs w:val="22"/>
        </w:rPr>
        <w:t>uch systemic, structur</w:t>
      </w:r>
      <w:r w:rsidR="00D31E21" w:rsidRPr="297D8D0E">
        <w:rPr>
          <w:rStyle w:val="normaltextrun"/>
          <w:rFonts w:ascii="Aptos" w:eastAsiaTheme="majorEastAsia" w:hAnsi="Aptos" w:cs="Segoe UI"/>
          <w:sz w:val="22"/>
          <w:szCs w:val="22"/>
        </w:rPr>
        <w:t>al</w:t>
      </w:r>
      <w:r w:rsidRPr="297D8D0E">
        <w:rPr>
          <w:rStyle w:val="normaltextrun"/>
          <w:rFonts w:ascii="Aptos" w:eastAsiaTheme="majorEastAsia" w:hAnsi="Aptos" w:cs="Segoe UI"/>
          <w:sz w:val="22"/>
          <w:szCs w:val="22"/>
        </w:rPr>
        <w:t xml:space="preserve"> shifts will require </w:t>
      </w:r>
      <w:r w:rsidR="00982B58" w:rsidRPr="297D8D0E">
        <w:rPr>
          <w:rStyle w:val="normaltextrun"/>
          <w:rFonts w:ascii="Aptos" w:eastAsiaTheme="majorEastAsia" w:hAnsi="Aptos" w:cs="Segoe UI"/>
          <w:sz w:val="22"/>
          <w:szCs w:val="22"/>
        </w:rPr>
        <w:t xml:space="preserve">political will, </w:t>
      </w:r>
      <w:r w:rsidRPr="297D8D0E">
        <w:rPr>
          <w:rStyle w:val="normaltextrun"/>
          <w:rFonts w:ascii="Aptos" w:eastAsiaTheme="majorEastAsia" w:hAnsi="Aptos" w:cs="Segoe UI"/>
          <w:sz w:val="22"/>
          <w:szCs w:val="22"/>
        </w:rPr>
        <w:t xml:space="preserve">significant finance, </w:t>
      </w:r>
      <w:r w:rsidR="00602F34" w:rsidRPr="297D8D0E">
        <w:rPr>
          <w:rStyle w:val="normaltextrun"/>
          <w:rFonts w:ascii="Aptos" w:eastAsiaTheme="majorEastAsia" w:hAnsi="Aptos" w:cs="Segoe UI"/>
          <w:sz w:val="22"/>
          <w:szCs w:val="22"/>
        </w:rPr>
        <w:t xml:space="preserve">and </w:t>
      </w:r>
      <w:r w:rsidR="002C39F0" w:rsidRPr="297D8D0E">
        <w:rPr>
          <w:rStyle w:val="normaltextrun"/>
          <w:rFonts w:ascii="Aptos" w:eastAsiaTheme="majorEastAsia" w:hAnsi="Aptos" w:cs="Segoe UI"/>
          <w:sz w:val="22"/>
          <w:szCs w:val="22"/>
        </w:rPr>
        <w:t xml:space="preserve">acumen </w:t>
      </w:r>
      <w:r w:rsidR="00E902BD" w:rsidRPr="297D8D0E">
        <w:rPr>
          <w:rStyle w:val="normaltextrun"/>
          <w:rFonts w:ascii="Aptos" w:eastAsiaTheme="majorEastAsia" w:hAnsi="Aptos" w:cs="Segoe UI"/>
          <w:sz w:val="22"/>
          <w:szCs w:val="22"/>
        </w:rPr>
        <w:t xml:space="preserve">regarding </w:t>
      </w:r>
      <w:r w:rsidR="002C39F0" w:rsidRPr="297D8D0E">
        <w:rPr>
          <w:rStyle w:val="normaltextrun"/>
          <w:rFonts w:ascii="Aptos" w:eastAsiaTheme="majorEastAsia" w:hAnsi="Aptos" w:cs="Segoe UI"/>
          <w:sz w:val="22"/>
          <w:szCs w:val="22"/>
        </w:rPr>
        <w:t xml:space="preserve">the </w:t>
      </w:r>
      <w:r w:rsidR="00A2424D" w:rsidRPr="297D8D0E">
        <w:rPr>
          <w:rStyle w:val="normaltextrun"/>
          <w:rFonts w:ascii="Aptos" w:eastAsiaTheme="majorEastAsia" w:hAnsi="Aptos" w:cs="Segoe UI"/>
          <w:sz w:val="22"/>
          <w:szCs w:val="22"/>
        </w:rPr>
        <w:t xml:space="preserve">systemic shifts that can </w:t>
      </w:r>
      <w:r w:rsidR="00E902BD" w:rsidRPr="297D8D0E">
        <w:rPr>
          <w:rStyle w:val="normaltextrun"/>
          <w:rFonts w:ascii="Aptos" w:eastAsiaTheme="majorEastAsia" w:hAnsi="Aptos" w:cs="Segoe UI"/>
          <w:sz w:val="22"/>
          <w:szCs w:val="22"/>
        </w:rPr>
        <w:t xml:space="preserve">produce </w:t>
      </w:r>
      <w:r w:rsidR="00A2424D" w:rsidRPr="297D8D0E">
        <w:rPr>
          <w:rStyle w:val="normaltextrun"/>
          <w:rFonts w:ascii="Aptos" w:eastAsiaTheme="majorEastAsia" w:hAnsi="Aptos" w:cs="Segoe UI"/>
          <w:sz w:val="22"/>
          <w:szCs w:val="22"/>
        </w:rPr>
        <w:t xml:space="preserve">durable and lasting </w:t>
      </w:r>
      <w:r w:rsidR="00213A33" w:rsidRPr="297D8D0E">
        <w:rPr>
          <w:rStyle w:val="normaltextrun"/>
          <w:rFonts w:ascii="Aptos" w:eastAsiaTheme="majorEastAsia" w:hAnsi="Aptos" w:cs="Segoe UI"/>
          <w:sz w:val="22"/>
          <w:szCs w:val="22"/>
        </w:rPr>
        <w:t>results</w:t>
      </w:r>
      <w:r w:rsidR="00E902BD" w:rsidRPr="297D8D0E">
        <w:rPr>
          <w:rStyle w:val="normaltextrun"/>
          <w:rFonts w:ascii="Aptos" w:eastAsiaTheme="majorEastAsia" w:hAnsi="Aptos" w:cs="Segoe UI"/>
          <w:sz w:val="22"/>
          <w:szCs w:val="22"/>
        </w:rPr>
        <w:t xml:space="preserve">. Such shifts must </w:t>
      </w:r>
      <w:r w:rsidR="00A2424D" w:rsidRPr="297D8D0E">
        <w:rPr>
          <w:rStyle w:val="normaltextrun"/>
          <w:rFonts w:ascii="Aptos" w:eastAsiaTheme="majorEastAsia" w:hAnsi="Aptos" w:cs="Segoe UI"/>
          <w:sz w:val="22"/>
          <w:szCs w:val="22"/>
        </w:rPr>
        <w:t>includ</w:t>
      </w:r>
      <w:r w:rsidR="00E902BD" w:rsidRPr="297D8D0E">
        <w:rPr>
          <w:rStyle w:val="normaltextrun"/>
          <w:rFonts w:ascii="Aptos" w:eastAsiaTheme="majorEastAsia" w:hAnsi="Aptos" w:cs="Segoe UI"/>
          <w:sz w:val="22"/>
          <w:szCs w:val="22"/>
        </w:rPr>
        <w:t xml:space="preserve">e </w:t>
      </w:r>
      <w:r w:rsidRPr="297D8D0E">
        <w:rPr>
          <w:rStyle w:val="normaltextrun"/>
          <w:rFonts w:ascii="Aptos" w:eastAsiaTheme="majorEastAsia" w:hAnsi="Aptos" w:cs="Segoe UI"/>
          <w:sz w:val="22"/>
          <w:szCs w:val="22"/>
        </w:rPr>
        <w:t xml:space="preserve">tangible cross-sectoral </w:t>
      </w:r>
      <w:r w:rsidRPr="297D8D0E">
        <w:rPr>
          <w:rStyle w:val="eop"/>
          <w:rFonts w:ascii="Aptos" w:hAnsi="Aptos" w:cs="Segoe UI"/>
          <w:sz w:val="22"/>
          <w:szCs w:val="22"/>
        </w:rPr>
        <w:t>policy reforms</w:t>
      </w:r>
      <w:r w:rsidR="00C51424" w:rsidRPr="297D8D0E">
        <w:rPr>
          <w:rStyle w:val="eop"/>
          <w:rFonts w:ascii="Aptos" w:hAnsi="Aptos" w:cs="Segoe UI"/>
          <w:sz w:val="22"/>
          <w:szCs w:val="22"/>
        </w:rPr>
        <w:t xml:space="preserve"> </w:t>
      </w:r>
      <w:r w:rsidR="005456EE" w:rsidRPr="297D8D0E">
        <w:rPr>
          <w:rStyle w:val="eop"/>
          <w:rFonts w:ascii="Aptos" w:hAnsi="Aptos" w:cs="Segoe UI"/>
          <w:sz w:val="22"/>
          <w:szCs w:val="22"/>
        </w:rPr>
        <w:t xml:space="preserve">and </w:t>
      </w:r>
      <w:r w:rsidR="00E902BD" w:rsidRPr="297D8D0E">
        <w:rPr>
          <w:rStyle w:val="eop"/>
          <w:rFonts w:ascii="Aptos" w:hAnsi="Aptos" w:cs="Segoe UI"/>
          <w:sz w:val="22"/>
          <w:szCs w:val="22"/>
        </w:rPr>
        <w:t>incentives</w:t>
      </w:r>
      <w:r w:rsidR="4408EAC9" w:rsidRPr="297D8D0E">
        <w:rPr>
          <w:rStyle w:val="eop"/>
          <w:rFonts w:ascii="Aptos" w:hAnsi="Aptos" w:cs="Segoe UI"/>
          <w:sz w:val="22"/>
          <w:szCs w:val="22"/>
        </w:rPr>
        <w:t>,</w:t>
      </w:r>
      <w:r w:rsidR="00E902BD" w:rsidRPr="297D8D0E">
        <w:rPr>
          <w:rStyle w:val="eop"/>
          <w:rFonts w:ascii="Aptos" w:hAnsi="Aptos" w:cs="Segoe UI"/>
          <w:sz w:val="22"/>
          <w:szCs w:val="22"/>
        </w:rPr>
        <w:t xml:space="preserve"> and </w:t>
      </w:r>
      <w:r w:rsidR="00C51424" w:rsidRPr="297D8D0E">
        <w:rPr>
          <w:rStyle w:val="eop"/>
          <w:rFonts w:ascii="Aptos" w:hAnsi="Aptos" w:cs="Segoe UI"/>
          <w:sz w:val="22"/>
          <w:szCs w:val="22"/>
        </w:rPr>
        <w:t xml:space="preserve">reforms </w:t>
      </w:r>
      <w:r w:rsidR="00657C50" w:rsidRPr="297D8D0E">
        <w:rPr>
          <w:rStyle w:val="eop"/>
          <w:rFonts w:ascii="Aptos" w:hAnsi="Aptos" w:cs="Segoe UI"/>
          <w:sz w:val="22"/>
          <w:szCs w:val="22"/>
        </w:rPr>
        <w:t xml:space="preserve">and incentives </w:t>
      </w:r>
      <w:r w:rsidR="00C51424" w:rsidRPr="297D8D0E">
        <w:rPr>
          <w:rStyle w:val="eop"/>
          <w:rFonts w:ascii="Aptos" w:hAnsi="Aptos" w:cs="Segoe UI"/>
          <w:sz w:val="22"/>
          <w:szCs w:val="22"/>
        </w:rPr>
        <w:t>within the forest sector</w:t>
      </w:r>
      <w:r w:rsidRPr="297D8D0E">
        <w:rPr>
          <w:rStyle w:val="eop"/>
          <w:rFonts w:ascii="Aptos" w:hAnsi="Aptos" w:cs="Segoe UI"/>
          <w:sz w:val="22"/>
          <w:szCs w:val="22"/>
        </w:rPr>
        <w:t>.</w:t>
      </w:r>
      <w:r w:rsidR="008622F0" w:rsidRPr="297D8D0E">
        <w:rPr>
          <w:rStyle w:val="eop"/>
          <w:rFonts w:ascii="Aptos" w:hAnsi="Aptos" w:cs="Segoe UI"/>
          <w:sz w:val="22"/>
          <w:szCs w:val="22"/>
        </w:rPr>
        <w:t xml:space="preserve"> </w:t>
      </w:r>
      <w:r w:rsidR="008622F0" w:rsidRPr="297D8D0E">
        <w:rPr>
          <w:rStyle w:val="normaltextrun"/>
          <w:rFonts w:ascii="Aptos" w:eastAsiaTheme="majorEastAsia" w:hAnsi="Aptos" w:cs="Segoe UI"/>
          <w:sz w:val="22"/>
          <w:szCs w:val="22"/>
        </w:rPr>
        <w:t xml:space="preserve">These </w:t>
      </w:r>
      <w:r w:rsidR="00C6541B" w:rsidRPr="297D8D0E">
        <w:rPr>
          <w:rStyle w:val="normaltextrun"/>
          <w:rFonts w:ascii="Aptos" w:eastAsiaTheme="majorEastAsia" w:hAnsi="Aptos" w:cs="Segoe UI"/>
          <w:sz w:val="22"/>
          <w:szCs w:val="22"/>
        </w:rPr>
        <w:t xml:space="preserve">systems-level shifts, </w:t>
      </w:r>
      <w:r w:rsidR="008622F0" w:rsidRPr="297D8D0E">
        <w:rPr>
          <w:rStyle w:val="normaltextrun"/>
          <w:rFonts w:ascii="Aptos" w:eastAsiaTheme="majorEastAsia" w:hAnsi="Aptos" w:cs="Segoe UI"/>
          <w:sz w:val="22"/>
          <w:szCs w:val="22"/>
        </w:rPr>
        <w:t>policy reforms</w:t>
      </w:r>
      <w:r w:rsidR="00C6541B" w:rsidRPr="297D8D0E">
        <w:rPr>
          <w:rStyle w:val="normaltextrun"/>
          <w:rFonts w:ascii="Aptos" w:eastAsiaTheme="majorEastAsia" w:hAnsi="Aptos" w:cs="Segoe UI"/>
          <w:sz w:val="22"/>
          <w:szCs w:val="22"/>
        </w:rPr>
        <w:t>,</w:t>
      </w:r>
      <w:r w:rsidR="008622F0" w:rsidRPr="297D8D0E">
        <w:rPr>
          <w:rStyle w:val="normaltextrun"/>
          <w:rFonts w:ascii="Aptos" w:eastAsiaTheme="majorEastAsia" w:hAnsi="Aptos" w:cs="Segoe UI"/>
          <w:sz w:val="22"/>
          <w:szCs w:val="22"/>
        </w:rPr>
        <w:t xml:space="preserve"> and actions </w:t>
      </w:r>
      <w:r w:rsidR="008622F0" w:rsidRPr="297D8D0E">
        <w:rPr>
          <w:rStyle w:val="normaltextrun"/>
          <w:rFonts w:asciiTheme="minorHAnsi" w:eastAsiaTheme="majorEastAsia" w:hAnsiTheme="minorHAnsi" w:cs="Calibri"/>
          <w:sz w:val="22"/>
          <w:szCs w:val="22"/>
        </w:rPr>
        <w:t xml:space="preserve">could also serve as an opportunity to </w:t>
      </w:r>
      <w:r w:rsidR="008622F0" w:rsidRPr="297D8D0E">
        <w:rPr>
          <w:rFonts w:asciiTheme="minorHAnsi" w:eastAsiaTheme="majorEastAsia" w:hAnsiTheme="minorHAnsi" w:cs="Calibri"/>
          <w:sz w:val="22"/>
          <w:szCs w:val="22"/>
        </w:rPr>
        <w:t xml:space="preserve">strengthen the synergy between adaptation and </w:t>
      </w:r>
      <w:proofErr w:type="gramStart"/>
      <w:r w:rsidR="008622F0" w:rsidRPr="297D8D0E">
        <w:rPr>
          <w:rFonts w:asciiTheme="minorHAnsi" w:eastAsiaTheme="majorEastAsia" w:hAnsiTheme="minorHAnsi" w:cs="Calibri"/>
          <w:sz w:val="22"/>
          <w:szCs w:val="22"/>
        </w:rPr>
        <w:t>mitigation</w:t>
      </w:r>
      <w:r w:rsidR="00880017" w:rsidRPr="297D8D0E">
        <w:rPr>
          <w:rFonts w:asciiTheme="minorHAnsi" w:eastAsiaTheme="majorEastAsia" w:hAnsiTheme="minorHAnsi" w:cs="Calibri"/>
          <w:sz w:val="22"/>
          <w:szCs w:val="22"/>
        </w:rPr>
        <w:t>, and</w:t>
      </w:r>
      <w:proofErr w:type="gramEnd"/>
      <w:r w:rsidR="00880017" w:rsidRPr="297D8D0E">
        <w:rPr>
          <w:rFonts w:asciiTheme="minorHAnsi" w:eastAsiaTheme="majorEastAsia" w:hAnsiTheme="minorHAnsi" w:cs="Calibri"/>
          <w:sz w:val="22"/>
          <w:szCs w:val="22"/>
        </w:rPr>
        <w:t xml:space="preserve"> </w:t>
      </w:r>
      <w:r w:rsidR="006A5C51" w:rsidRPr="297D8D0E">
        <w:rPr>
          <w:rFonts w:asciiTheme="minorHAnsi" w:eastAsiaTheme="majorEastAsia" w:hAnsiTheme="minorHAnsi" w:cs="Calibri"/>
          <w:sz w:val="22"/>
          <w:szCs w:val="22"/>
        </w:rPr>
        <w:t>deliver non carbon benefit outcomes</w:t>
      </w:r>
      <w:r w:rsidR="008622F0" w:rsidRPr="297D8D0E">
        <w:rPr>
          <w:rFonts w:asciiTheme="minorHAnsi" w:eastAsiaTheme="majorEastAsia" w:hAnsiTheme="minorHAnsi" w:cs="Calibri"/>
          <w:sz w:val="22"/>
          <w:szCs w:val="22"/>
        </w:rPr>
        <w:t>.</w:t>
      </w:r>
    </w:p>
    <w:p w14:paraId="6275A0E0" w14:textId="3BA97D68" w:rsidR="00FE515D" w:rsidRPr="001F0A55" w:rsidRDefault="00DE24FE" w:rsidP="003E4BBB">
      <w:pPr>
        <w:pStyle w:val="paragraph"/>
        <w:spacing w:before="0" w:beforeAutospacing="0" w:after="160" w:afterAutospacing="0" w:line="259" w:lineRule="auto"/>
        <w:rPr>
          <w:rStyle w:val="normaltextrun"/>
          <w:rFonts w:ascii="Aptos" w:eastAsiaTheme="majorEastAsia" w:hAnsi="Aptos"/>
          <w:sz w:val="22"/>
          <w:szCs w:val="22"/>
        </w:rPr>
      </w:pPr>
      <w:r w:rsidRPr="001F0A55">
        <w:rPr>
          <w:rStyle w:val="eop"/>
          <w:rFonts w:ascii="Aptos" w:hAnsi="Aptos" w:cs="Segoe UI"/>
          <w:sz w:val="22"/>
          <w:szCs w:val="22"/>
        </w:rPr>
        <w:t xml:space="preserve">As described in the </w:t>
      </w:r>
      <w:r w:rsidR="00657C50" w:rsidRPr="001F0A55">
        <w:rPr>
          <w:rStyle w:val="eop"/>
          <w:rFonts w:ascii="Aptos" w:hAnsi="Aptos" w:cs="Segoe UI"/>
          <w:sz w:val="22"/>
          <w:szCs w:val="22"/>
        </w:rPr>
        <w:t>Strategy section</w:t>
      </w:r>
      <w:r w:rsidR="008A5E1A" w:rsidRPr="001F0A55">
        <w:rPr>
          <w:rStyle w:val="eop"/>
          <w:rFonts w:ascii="Aptos" w:hAnsi="Aptos" w:cs="Segoe UI"/>
          <w:sz w:val="22"/>
          <w:szCs w:val="22"/>
        </w:rPr>
        <w:t xml:space="preserve"> that follows</w:t>
      </w:r>
      <w:r w:rsidRPr="001F0A55">
        <w:rPr>
          <w:rStyle w:val="eop"/>
          <w:rFonts w:ascii="Aptos" w:hAnsi="Aptos" w:cs="Segoe UI"/>
          <w:sz w:val="22"/>
          <w:szCs w:val="22"/>
        </w:rPr>
        <w:t xml:space="preserve">, the </w:t>
      </w:r>
      <w:r w:rsidR="003E4BBB" w:rsidRPr="001F0A55">
        <w:rPr>
          <w:rStyle w:val="eop"/>
          <w:rFonts w:ascii="Aptos" w:hAnsi="Aptos" w:cs="Segoe UI"/>
          <w:sz w:val="22"/>
          <w:szCs w:val="22"/>
        </w:rPr>
        <w:t xml:space="preserve">UN-REDD </w:t>
      </w:r>
      <w:r w:rsidR="007A754C" w:rsidRPr="001F0A55">
        <w:rPr>
          <w:rStyle w:val="eop"/>
          <w:rFonts w:ascii="Aptos" w:hAnsi="Aptos" w:cs="Segoe UI"/>
          <w:sz w:val="22"/>
          <w:szCs w:val="22"/>
        </w:rPr>
        <w:t>P</w:t>
      </w:r>
      <w:r w:rsidR="003E4BBB" w:rsidRPr="001F0A55">
        <w:rPr>
          <w:rStyle w:val="eop"/>
          <w:rFonts w:ascii="Aptos" w:hAnsi="Aptos" w:cs="Segoe UI"/>
          <w:sz w:val="22"/>
          <w:szCs w:val="22"/>
        </w:rPr>
        <w:t xml:space="preserve">rogramme </w:t>
      </w:r>
      <w:r w:rsidR="008E1F2F" w:rsidRPr="001F0A55">
        <w:rPr>
          <w:rStyle w:val="eop"/>
          <w:rFonts w:ascii="Aptos" w:hAnsi="Aptos" w:cs="Segoe UI"/>
          <w:sz w:val="22"/>
          <w:szCs w:val="22"/>
        </w:rPr>
        <w:t>will</w:t>
      </w:r>
      <w:r w:rsidR="003E4BBB" w:rsidRPr="001F0A55">
        <w:rPr>
          <w:rStyle w:val="eop"/>
          <w:rFonts w:ascii="Aptos" w:hAnsi="Aptos" w:cs="Segoe UI"/>
          <w:sz w:val="22"/>
          <w:szCs w:val="22"/>
        </w:rPr>
        <w:t xml:space="preserve"> </w:t>
      </w:r>
      <w:r w:rsidR="0085751A" w:rsidRPr="001F0A55">
        <w:rPr>
          <w:rStyle w:val="eop"/>
          <w:rFonts w:ascii="Aptos" w:hAnsi="Aptos" w:cs="Segoe UI"/>
          <w:sz w:val="22"/>
          <w:szCs w:val="22"/>
        </w:rPr>
        <w:t xml:space="preserve">take on a broader approach to build national ownership to shift complex systems. </w:t>
      </w:r>
      <w:r w:rsidR="00F611C7" w:rsidRPr="001F0A55">
        <w:rPr>
          <w:rStyle w:val="eop"/>
          <w:rFonts w:ascii="Aptos" w:hAnsi="Aptos" w:cs="Segoe UI"/>
          <w:sz w:val="22"/>
          <w:szCs w:val="22"/>
        </w:rPr>
        <w:t xml:space="preserve">We will </w:t>
      </w:r>
      <w:r w:rsidR="006916F9" w:rsidRPr="001F0A55">
        <w:rPr>
          <w:rStyle w:val="eop"/>
          <w:rFonts w:ascii="Aptos" w:hAnsi="Aptos" w:cs="Segoe UI"/>
          <w:sz w:val="22"/>
          <w:szCs w:val="22"/>
        </w:rPr>
        <w:t xml:space="preserve">target </w:t>
      </w:r>
      <w:r w:rsidR="00F611C7" w:rsidRPr="001F0A55">
        <w:rPr>
          <w:rStyle w:val="eop"/>
          <w:rFonts w:ascii="Aptos" w:hAnsi="Aptos" w:cs="Segoe UI"/>
          <w:sz w:val="22"/>
          <w:szCs w:val="22"/>
        </w:rPr>
        <w:t xml:space="preserve">our </w:t>
      </w:r>
      <w:r w:rsidR="003E4BBB" w:rsidRPr="001F0A55">
        <w:rPr>
          <w:rStyle w:val="eop"/>
          <w:rFonts w:ascii="Aptos" w:hAnsi="Aptos" w:cs="Segoe UI"/>
          <w:sz w:val="22"/>
          <w:szCs w:val="22"/>
        </w:rPr>
        <w:t>interventions to enable shift</w:t>
      </w:r>
      <w:r w:rsidR="008E1F2F" w:rsidRPr="001F0A55">
        <w:rPr>
          <w:rStyle w:val="eop"/>
          <w:rFonts w:ascii="Aptos" w:hAnsi="Aptos" w:cs="Segoe UI"/>
          <w:sz w:val="22"/>
          <w:szCs w:val="22"/>
        </w:rPr>
        <w:t>s</w:t>
      </w:r>
      <w:r w:rsidR="003E4BBB" w:rsidRPr="001F0A55">
        <w:rPr>
          <w:rStyle w:val="eop"/>
          <w:rFonts w:ascii="Aptos" w:hAnsi="Aptos" w:cs="Segoe UI"/>
          <w:sz w:val="22"/>
          <w:szCs w:val="22"/>
        </w:rPr>
        <w:t xml:space="preserve"> in the </w:t>
      </w:r>
      <w:r w:rsidR="0074574B" w:rsidRPr="001F0A55">
        <w:rPr>
          <w:rStyle w:val="eop"/>
          <w:rFonts w:ascii="Aptos" w:hAnsi="Aptos" w:cs="Segoe UI"/>
          <w:sz w:val="22"/>
          <w:szCs w:val="22"/>
        </w:rPr>
        <w:t xml:space="preserve">complex </w:t>
      </w:r>
      <w:r w:rsidR="003E4BBB" w:rsidRPr="001F0A55">
        <w:rPr>
          <w:rStyle w:val="eop"/>
          <w:rFonts w:ascii="Aptos" w:hAnsi="Aptos" w:cs="Segoe UI"/>
          <w:sz w:val="22"/>
          <w:szCs w:val="22"/>
        </w:rPr>
        <w:t>system</w:t>
      </w:r>
      <w:r w:rsidR="0074574B" w:rsidRPr="001F0A55">
        <w:rPr>
          <w:rStyle w:val="eop"/>
          <w:rFonts w:ascii="Aptos" w:hAnsi="Aptos" w:cs="Segoe UI"/>
          <w:sz w:val="22"/>
          <w:szCs w:val="22"/>
        </w:rPr>
        <w:t>s</w:t>
      </w:r>
      <w:r w:rsidR="003E4BBB" w:rsidRPr="001F0A55">
        <w:rPr>
          <w:rStyle w:val="eop"/>
          <w:rFonts w:ascii="Aptos" w:hAnsi="Aptos" w:cs="Segoe UI"/>
          <w:sz w:val="22"/>
          <w:szCs w:val="22"/>
        </w:rPr>
        <w:t xml:space="preserve"> </w:t>
      </w:r>
      <w:r w:rsidR="0074574B" w:rsidRPr="001F0A55">
        <w:rPr>
          <w:rStyle w:val="eop"/>
          <w:rFonts w:ascii="Aptos" w:hAnsi="Aptos" w:cs="Segoe UI"/>
          <w:sz w:val="22"/>
          <w:szCs w:val="22"/>
        </w:rPr>
        <w:t xml:space="preserve">that </w:t>
      </w:r>
      <w:r w:rsidR="00CC3A63" w:rsidRPr="001F0A55">
        <w:rPr>
          <w:rStyle w:val="eop"/>
          <w:rFonts w:ascii="Aptos" w:hAnsi="Aptos" w:cs="Segoe UI"/>
          <w:sz w:val="22"/>
          <w:szCs w:val="22"/>
        </w:rPr>
        <w:t xml:space="preserve">are </w:t>
      </w:r>
      <w:r w:rsidR="00FE1FFB" w:rsidRPr="001F0A55">
        <w:rPr>
          <w:rStyle w:val="eop"/>
          <w:rFonts w:ascii="Aptos" w:hAnsi="Aptos" w:cs="Segoe UI"/>
          <w:sz w:val="22"/>
          <w:szCs w:val="22"/>
        </w:rPr>
        <w:t xml:space="preserve">preventing </w:t>
      </w:r>
      <w:r w:rsidR="006D0EB4" w:rsidRPr="001F0A55">
        <w:rPr>
          <w:rStyle w:val="eop"/>
          <w:rFonts w:ascii="Aptos" w:hAnsi="Aptos" w:cs="Segoe UI"/>
          <w:sz w:val="22"/>
          <w:szCs w:val="22"/>
        </w:rPr>
        <w:t>progress</w:t>
      </w:r>
      <w:r w:rsidRPr="001F0A55">
        <w:rPr>
          <w:rStyle w:val="eop"/>
          <w:rFonts w:ascii="Aptos" w:hAnsi="Aptos" w:cs="Segoe UI"/>
          <w:sz w:val="22"/>
          <w:szCs w:val="22"/>
        </w:rPr>
        <w:t xml:space="preserve"> on </w:t>
      </w:r>
      <w:r w:rsidR="00196F52" w:rsidRPr="001F0A55">
        <w:rPr>
          <w:rStyle w:val="eop"/>
          <w:rFonts w:ascii="Aptos" w:hAnsi="Aptos" w:cs="Segoe UI"/>
          <w:sz w:val="22"/>
          <w:szCs w:val="22"/>
        </w:rPr>
        <w:t>halting and reversing deforestation</w:t>
      </w:r>
      <w:r w:rsidR="001D32D2">
        <w:rPr>
          <w:rStyle w:val="eop"/>
          <w:rFonts w:ascii="Aptos" w:hAnsi="Aptos" w:cs="Segoe UI"/>
          <w:sz w:val="22"/>
          <w:szCs w:val="22"/>
        </w:rPr>
        <w:t xml:space="preserve"> and forest degradation</w:t>
      </w:r>
      <w:r w:rsidR="006D0EB4" w:rsidRPr="001F0A55">
        <w:rPr>
          <w:rStyle w:val="eop"/>
          <w:rFonts w:ascii="Aptos" w:hAnsi="Aptos" w:cs="Segoe UI"/>
          <w:sz w:val="22"/>
          <w:szCs w:val="22"/>
        </w:rPr>
        <w:t xml:space="preserve">, </w:t>
      </w:r>
      <w:r w:rsidR="003E4BBB" w:rsidRPr="001F0A55">
        <w:rPr>
          <w:rStyle w:val="eop"/>
          <w:rFonts w:ascii="Aptos" w:hAnsi="Aptos" w:cs="Segoe UI"/>
          <w:sz w:val="22"/>
          <w:szCs w:val="22"/>
        </w:rPr>
        <w:t xml:space="preserve">rather than </w:t>
      </w:r>
      <w:r w:rsidR="006D0EB4" w:rsidRPr="001F0A55">
        <w:rPr>
          <w:rStyle w:val="eop"/>
          <w:rFonts w:ascii="Aptos" w:hAnsi="Aptos" w:cs="Segoe UI"/>
          <w:sz w:val="22"/>
          <w:szCs w:val="22"/>
        </w:rPr>
        <w:t xml:space="preserve">focusing on </w:t>
      </w:r>
      <w:r w:rsidR="003E4BBB" w:rsidRPr="001F0A55">
        <w:rPr>
          <w:rStyle w:val="eop"/>
          <w:rFonts w:ascii="Aptos" w:hAnsi="Aptos" w:cs="Segoe UI"/>
          <w:sz w:val="22"/>
          <w:szCs w:val="22"/>
        </w:rPr>
        <w:t>incremental change</w:t>
      </w:r>
      <w:r w:rsidR="002250DA" w:rsidRPr="001F0A55">
        <w:rPr>
          <w:rStyle w:val="eop"/>
          <w:rFonts w:ascii="Aptos" w:hAnsi="Aptos" w:cs="Segoe UI"/>
          <w:sz w:val="22"/>
          <w:szCs w:val="22"/>
        </w:rPr>
        <w:t>s</w:t>
      </w:r>
      <w:r w:rsidR="003E4BBB" w:rsidRPr="001F0A55">
        <w:rPr>
          <w:rStyle w:val="normaltextrun"/>
          <w:rFonts w:ascii="Aptos" w:eastAsiaTheme="majorEastAsia" w:hAnsi="Aptos"/>
          <w:sz w:val="22"/>
          <w:szCs w:val="22"/>
        </w:rPr>
        <w:t xml:space="preserve"> which characterizes </w:t>
      </w:r>
      <w:r w:rsidR="00CC3A63" w:rsidRPr="001F0A55">
        <w:rPr>
          <w:rStyle w:val="normaltextrun"/>
          <w:rFonts w:ascii="Aptos" w:eastAsiaTheme="majorEastAsia" w:hAnsi="Aptos"/>
          <w:sz w:val="22"/>
          <w:szCs w:val="22"/>
        </w:rPr>
        <w:t xml:space="preserve">many </w:t>
      </w:r>
      <w:r w:rsidR="003E4BBB" w:rsidRPr="001F0A55">
        <w:rPr>
          <w:rStyle w:val="normaltextrun"/>
          <w:rFonts w:ascii="Aptos" w:eastAsiaTheme="majorEastAsia" w:hAnsi="Aptos"/>
          <w:sz w:val="22"/>
          <w:szCs w:val="22"/>
        </w:rPr>
        <w:t>current approaches</w:t>
      </w:r>
      <w:r w:rsidR="00657C50" w:rsidRPr="001F0A55">
        <w:rPr>
          <w:rStyle w:val="normaltextrun"/>
          <w:rFonts w:ascii="Aptos" w:eastAsiaTheme="majorEastAsia" w:hAnsi="Aptos"/>
          <w:sz w:val="22"/>
          <w:szCs w:val="22"/>
        </w:rPr>
        <w:t xml:space="preserve"> to REDD+.</w:t>
      </w:r>
    </w:p>
    <w:p w14:paraId="552E437A" w14:textId="1AD21596" w:rsidR="00FE515D" w:rsidRPr="001F0A55" w:rsidRDefault="00E96E43">
      <w:pPr>
        <w:rPr>
          <w:rStyle w:val="normaltextrun"/>
          <w:rFonts w:ascii="Aptos" w:eastAsiaTheme="majorEastAsia" w:hAnsi="Aptos" w:cs="Times New Roman"/>
          <w:kern w:val="0"/>
          <w:lang w:eastAsia="en-GB"/>
          <w14:ligatures w14:val="none"/>
        </w:rPr>
      </w:pPr>
      <w:r w:rsidRPr="001F0A55">
        <w:rPr>
          <w:rStyle w:val="normaltextrun"/>
          <w:rFonts w:ascii="Aptos" w:eastAsiaTheme="majorEastAsia" w:hAnsi="Aptos"/>
        </w:rPr>
        <w:br w:type="page"/>
      </w:r>
    </w:p>
    <w:p w14:paraId="51EA9496" w14:textId="4DBFD4FC" w:rsidR="00124A81" w:rsidRPr="001F0A55" w:rsidRDefault="00226D17" w:rsidP="002B6083">
      <w:pPr>
        <w:pStyle w:val="Heading1"/>
        <w:numPr>
          <w:ilvl w:val="0"/>
          <w:numId w:val="13"/>
        </w:numPr>
        <w:spacing w:after="240"/>
        <w:rPr>
          <w:rFonts w:asciiTheme="minorHAnsi" w:hAnsiTheme="minorHAnsi"/>
        </w:rPr>
      </w:pPr>
      <w:bookmarkStart w:id="9" w:name="_Toc200372056"/>
      <w:r w:rsidRPr="001F0A55">
        <w:rPr>
          <w:rFonts w:asciiTheme="minorHAnsi" w:hAnsiTheme="minorHAnsi"/>
        </w:rPr>
        <w:lastRenderedPageBreak/>
        <w:t>STRATEGY</w:t>
      </w:r>
      <w:bookmarkEnd w:id="9"/>
    </w:p>
    <w:p w14:paraId="74E5F3CD" w14:textId="6BAED99F" w:rsidR="00464843" w:rsidRPr="001F0A55" w:rsidRDefault="00B4303F" w:rsidP="002B6083">
      <w:pPr>
        <w:pStyle w:val="Heading2"/>
        <w:numPr>
          <w:ilvl w:val="1"/>
          <w:numId w:val="11"/>
        </w:numPr>
      </w:pPr>
      <w:r w:rsidRPr="001F0A55">
        <w:t xml:space="preserve"> </w:t>
      </w:r>
      <w:bookmarkStart w:id="10" w:name="_Toc200372057"/>
      <w:r w:rsidR="00464843" w:rsidRPr="001F0A55">
        <w:t>Vision</w:t>
      </w:r>
      <w:r w:rsidR="002D3239" w:rsidRPr="001F0A55">
        <w:t xml:space="preserve"> and </w:t>
      </w:r>
      <w:r w:rsidR="00235487" w:rsidRPr="001F0A55">
        <w:t>Goal</w:t>
      </w:r>
      <w:bookmarkEnd w:id="10"/>
    </w:p>
    <w:p w14:paraId="5EE6FF39" w14:textId="77777777" w:rsidR="008A0B9D" w:rsidRPr="001F0A55" w:rsidRDefault="008A0B9D" w:rsidP="00905998">
      <w:pPr>
        <w:pStyle w:val="pf0"/>
        <w:spacing w:before="0" w:beforeAutospacing="0" w:after="0" w:afterAutospacing="0"/>
        <w:rPr>
          <w:rStyle w:val="cf21"/>
          <w:rFonts w:asciiTheme="minorHAnsi" w:eastAsiaTheme="majorEastAsia" w:hAnsiTheme="minorHAnsi"/>
          <w:sz w:val="22"/>
          <w:szCs w:val="22"/>
        </w:rPr>
      </w:pPr>
    </w:p>
    <w:p w14:paraId="543870D7" w14:textId="773F264A" w:rsidR="00235487" w:rsidRPr="001F0A55" w:rsidRDefault="00235487" w:rsidP="00905998">
      <w:pPr>
        <w:pStyle w:val="pf0"/>
        <w:spacing w:before="0" w:beforeAutospacing="0" w:after="0" w:afterAutospacing="0"/>
        <w:rPr>
          <w:rFonts w:asciiTheme="minorHAnsi" w:eastAsiaTheme="minorEastAsia" w:hAnsiTheme="minorHAnsi" w:cs="Segoe UI"/>
          <w:kern w:val="2"/>
          <w:sz w:val="22"/>
          <w:szCs w:val="22"/>
          <w:lang w:eastAsia="en-US"/>
          <w14:ligatures w14:val="standardContextual"/>
        </w:rPr>
      </w:pPr>
      <w:r w:rsidRPr="001F0A55">
        <w:rPr>
          <w:rStyle w:val="cf21"/>
          <w:rFonts w:asciiTheme="minorHAnsi" w:eastAsiaTheme="majorEastAsia" w:hAnsiTheme="minorHAnsi"/>
          <w:sz w:val="22"/>
          <w:szCs w:val="22"/>
        </w:rPr>
        <w:t xml:space="preserve">The UN-REDD Programme’s </w:t>
      </w:r>
      <w:r w:rsidRPr="001F0A55">
        <w:rPr>
          <w:rStyle w:val="cf21"/>
          <w:rFonts w:asciiTheme="minorHAnsi" w:eastAsiaTheme="majorEastAsia" w:hAnsiTheme="minorHAnsi"/>
          <w:b/>
          <w:sz w:val="22"/>
          <w:szCs w:val="22"/>
        </w:rPr>
        <w:t>vision</w:t>
      </w:r>
      <w:r w:rsidRPr="001F0A55">
        <w:rPr>
          <w:rStyle w:val="cf21"/>
          <w:rFonts w:asciiTheme="minorHAnsi" w:eastAsiaTheme="majorEastAsia" w:hAnsiTheme="minorHAnsi"/>
          <w:bCs/>
          <w:sz w:val="22"/>
          <w:szCs w:val="22"/>
        </w:rPr>
        <w:t xml:space="preserve"> </w:t>
      </w:r>
      <w:r w:rsidRPr="001F0A55">
        <w:rPr>
          <w:rStyle w:val="cf21"/>
          <w:rFonts w:asciiTheme="minorHAnsi" w:eastAsiaTheme="majorEastAsia" w:hAnsiTheme="minorHAnsi"/>
          <w:sz w:val="22"/>
          <w:szCs w:val="22"/>
        </w:rPr>
        <w:t xml:space="preserve">for the future is that the </w:t>
      </w:r>
      <w:r w:rsidRPr="001F0A55">
        <w:rPr>
          <w:rFonts w:asciiTheme="minorHAnsi" w:eastAsiaTheme="minorEastAsia" w:hAnsiTheme="minorHAnsi" w:cs="Segoe UI"/>
          <w:kern w:val="2"/>
          <w:sz w:val="22"/>
          <w:szCs w:val="22"/>
          <w:lang w:eastAsia="en-US"/>
          <w14:ligatures w14:val="standardContextual"/>
        </w:rPr>
        <w:t>full mitigation potential of forests is realized by halting and reversing deforestation</w:t>
      </w:r>
      <w:r w:rsidR="00F67DF4">
        <w:rPr>
          <w:rFonts w:asciiTheme="minorHAnsi" w:eastAsiaTheme="minorEastAsia" w:hAnsiTheme="minorHAnsi" w:cs="Segoe UI"/>
          <w:kern w:val="2"/>
          <w:sz w:val="22"/>
          <w:szCs w:val="22"/>
          <w:lang w:eastAsia="en-US"/>
          <w14:ligatures w14:val="standardContextual"/>
        </w:rPr>
        <w:t xml:space="preserve"> and forest degradation</w:t>
      </w:r>
      <w:r w:rsidRPr="001F0A55">
        <w:rPr>
          <w:rFonts w:asciiTheme="minorHAnsi" w:eastAsiaTheme="minorEastAsia" w:hAnsiTheme="minorHAnsi" w:cs="Segoe UI"/>
          <w:kern w:val="2"/>
          <w:sz w:val="22"/>
          <w:szCs w:val="22"/>
          <w:lang w:eastAsia="en-US"/>
          <w14:ligatures w14:val="standardContextual"/>
        </w:rPr>
        <w:t xml:space="preserve"> by 2030</w:t>
      </w:r>
      <w:r w:rsidR="00C86081" w:rsidRPr="001F0A55">
        <w:rPr>
          <w:rFonts w:asciiTheme="minorHAnsi" w:eastAsiaTheme="minorEastAsia" w:hAnsiTheme="minorHAnsi" w:cs="Segoe UI"/>
          <w:kern w:val="2"/>
          <w:sz w:val="22"/>
          <w:szCs w:val="22"/>
          <w:lang w:eastAsia="en-US"/>
          <w14:ligatures w14:val="standardContextual"/>
        </w:rPr>
        <w:t xml:space="preserve">, promoting conservation and management </w:t>
      </w:r>
      <w:r w:rsidR="007D77B9">
        <w:rPr>
          <w:rFonts w:asciiTheme="minorHAnsi" w:eastAsiaTheme="minorEastAsia" w:hAnsiTheme="minorHAnsi" w:cs="Segoe UI"/>
          <w:kern w:val="2"/>
          <w:sz w:val="22"/>
          <w:szCs w:val="22"/>
          <w:lang w:eastAsia="en-US"/>
          <w14:ligatures w14:val="standardContextual"/>
        </w:rPr>
        <w:t xml:space="preserve">to enhance </w:t>
      </w:r>
      <w:r w:rsidR="00C86081" w:rsidRPr="001F0A55">
        <w:rPr>
          <w:rFonts w:asciiTheme="minorHAnsi" w:eastAsiaTheme="minorEastAsia" w:hAnsiTheme="minorHAnsi" w:cs="Segoe UI"/>
          <w:kern w:val="2"/>
          <w:sz w:val="22"/>
          <w:szCs w:val="22"/>
          <w:lang w:eastAsia="en-US"/>
          <w14:ligatures w14:val="standardContextual"/>
        </w:rPr>
        <w:t xml:space="preserve">carbon stocks, </w:t>
      </w:r>
      <w:r w:rsidRPr="001F0A55">
        <w:rPr>
          <w:rFonts w:asciiTheme="minorHAnsi" w:eastAsiaTheme="minorEastAsia" w:hAnsiTheme="minorHAnsi" w:cs="Segoe UI"/>
          <w:kern w:val="2"/>
          <w:sz w:val="22"/>
          <w:szCs w:val="22"/>
          <w:lang w:eastAsia="en-US"/>
          <w14:ligatures w14:val="standardContextual"/>
        </w:rPr>
        <w:t xml:space="preserve">and thereby contributing to averting the climate crisis and related planetary crises. </w:t>
      </w:r>
    </w:p>
    <w:p w14:paraId="6A48BF8F" w14:textId="41F1B42F" w:rsidR="0030004E" w:rsidRPr="001F0A55" w:rsidRDefault="00235487" w:rsidP="0BEEDF26">
      <w:pPr>
        <w:pStyle w:val="pf0"/>
        <w:rPr>
          <w:rFonts w:asciiTheme="minorHAnsi" w:eastAsia="Aptos" w:hAnsiTheme="minorHAnsi" w:cs="Aptos"/>
          <w:sz w:val="22"/>
          <w:szCs w:val="22"/>
        </w:rPr>
      </w:pPr>
      <w:r w:rsidRPr="001F0A55">
        <w:rPr>
          <w:rFonts w:ascii="Aptos" w:eastAsia="Aptos" w:hAnsi="Aptos" w:cs="Aptos"/>
          <w:sz w:val="22"/>
          <w:szCs w:val="22"/>
        </w:rPr>
        <w:t xml:space="preserve">The </w:t>
      </w:r>
      <w:r w:rsidRPr="001F0A55">
        <w:rPr>
          <w:rFonts w:ascii="Aptos" w:eastAsia="Aptos" w:hAnsi="Aptos" w:cs="Aptos"/>
          <w:b/>
          <w:bCs/>
          <w:sz w:val="22"/>
          <w:szCs w:val="22"/>
        </w:rPr>
        <w:t>goal</w:t>
      </w:r>
      <w:r w:rsidRPr="001F0A55">
        <w:rPr>
          <w:rFonts w:ascii="Aptos" w:eastAsia="Aptos" w:hAnsi="Aptos" w:cs="Aptos"/>
          <w:sz w:val="22"/>
          <w:szCs w:val="22"/>
        </w:rPr>
        <w:t xml:space="preserve"> of the UN-REDD Programme is to</w:t>
      </w:r>
      <w:r w:rsidR="00D11BE7" w:rsidRPr="001F0A55">
        <w:rPr>
          <w:rFonts w:ascii="Aptos" w:eastAsia="Aptos" w:hAnsi="Aptos" w:cs="Aptos"/>
          <w:sz w:val="22"/>
          <w:szCs w:val="22"/>
        </w:rPr>
        <w:t xml:space="preserve"> </w:t>
      </w:r>
      <w:r w:rsidR="007A25B6" w:rsidRPr="001F0A55">
        <w:rPr>
          <w:rFonts w:ascii="Aptos" w:eastAsia="Aptos" w:hAnsi="Aptos" w:cs="Aptos"/>
          <w:sz w:val="22"/>
          <w:szCs w:val="22"/>
        </w:rPr>
        <w:t>continue to support countries and other key actors to achieve systemic and transformative changes in governance, policies, and incentives in the forest and land sector to achieve this vision</w:t>
      </w:r>
      <w:r w:rsidRPr="001F0A55">
        <w:rPr>
          <w:rFonts w:ascii="Aptos" w:eastAsia="Aptos" w:hAnsi="Aptos" w:cs="Aptos"/>
          <w:sz w:val="22"/>
          <w:szCs w:val="22"/>
        </w:rPr>
        <w:t>.</w:t>
      </w:r>
      <w:r w:rsidRPr="001F0A55">
        <w:rPr>
          <w:rFonts w:asciiTheme="minorHAnsi" w:eastAsia="Aptos" w:hAnsiTheme="minorHAnsi" w:cs="Aptos"/>
          <w:sz w:val="22"/>
          <w:szCs w:val="22"/>
        </w:rPr>
        <w:t xml:space="preserve"> </w:t>
      </w:r>
    </w:p>
    <w:p w14:paraId="297EAF19" w14:textId="53CDE78A" w:rsidR="00DC13C5" w:rsidRPr="001F0A55" w:rsidRDefault="00852FCD" w:rsidP="002B6083">
      <w:pPr>
        <w:pStyle w:val="Heading2"/>
        <w:numPr>
          <w:ilvl w:val="1"/>
          <w:numId w:val="11"/>
        </w:numPr>
      </w:pPr>
      <w:r>
        <w:t xml:space="preserve"> </w:t>
      </w:r>
      <w:bookmarkStart w:id="11" w:name="_Toc200372058"/>
      <w:r w:rsidR="00DC13C5">
        <w:t>Theory of Change</w:t>
      </w:r>
      <w:bookmarkEnd w:id="11"/>
    </w:p>
    <w:p w14:paraId="35CFA185" w14:textId="77777777" w:rsidR="00390F48" w:rsidRPr="001F0A55" w:rsidRDefault="00390F48" w:rsidP="00130664">
      <w:pPr>
        <w:pStyle w:val="paragraph"/>
        <w:spacing w:before="0" w:beforeAutospacing="0" w:after="0" w:afterAutospacing="0" w:line="259" w:lineRule="auto"/>
        <w:rPr>
          <w:rStyle w:val="normaltextrun"/>
          <w:rFonts w:ascii="Aptos" w:hAnsi="Aptos" w:cs="Segoe UI"/>
        </w:rPr>
      </w:pPr>
    </w:p>
    <w:p w14:paraId="18A67204" w14:textId="3B4B6B10" w:rsidR="00AE5C28" w:rsidRPr="001F0A55" w:rsidRDefault="00145DAE" w:rsidP="297D8D0E">
      <w:pPr>
        <w:pStyle w:val="paragraph"/>
        <w:spacing w:before="0" w:beforeAutospacing="0" w:after="160" w:afterAutospacing="0" w:line="259" w:lineRule="auto"/>
        <w:rPr>
          <w:rStyle w:val="eop"/>
          <w:rFonts w:ascii="Aptos" w:hAnsi="Aptos" w:cs="Segoe UI"/>
          <w:sz w:val="22"/>
          <w:szCs w:val="22"/>
        </w:rPr>
      </w:pPr>
      <w:r w:rsidRPr="297D8D0E">
        <w:rPr>
          <w:rStyle w:val="normaltextrun"/>
          <w:rFonts w:ascii="Aptos" w:hAnsi="Aptos" w:cs="Segoe UI"/>
        </w:rPr>
        <w:t>The</w:t>
      </w:r>
      <w:r w:rsidR="00533A75" w:rsidRPr="297D8D0E">
        <w:rPr>
          <w:rStyle w:val="normaltextrun"/>
          <w:rFonts w:ascii="Aptos" w:eastAsiaTheme="majorEastAsia" w:hAnsi="Aptos" w:cs="Segoe UI"/>
          <w:sz w:val="22"/>
          <w:szCs w:val="22"/>
        </w:rPr>
        <w:t xml:space="preserve"> globally agreed goal of halting and reversing deforestation</w:t>
      </w:r>
      <w:r w:rsidR="00C065DC">
        <w:rPr>
          <w:rStyle w:val="normaltextrun"/>
          <w:rFonts w:ascii="Aptos" w:eastAsiaTheme="majorEastAsia" w:hAnsi="Aptos" w:cs="Segoe UI"/>
          <w:sz w:val="22"/>
          <w:szCs w:val="22"/>
        </w:rPr>
        <w:t xml:space="preserve"> and forest degradation</w:t>
      </w:r>
      <w:r w:rsidR="00533A75" w:rsidRPr="297D8D0E">
        <w:rPr>
          <w:rStyle w:val="normaltextrun"/>
          <w:rFonts w:ascii="Aptos" w:eastAsiaTheme="majorEastAsia" w:hAnsi="Aptos" w:cs="Segoe UI"/>
          <w:sz w:val="22"/>
          <w:szCs w:val="22"/>
        </w:rPr>
        <w:t xml:space="preserve"> by 2030</w:t>
      </w:r>
      <w:r w:rsidRPr="297D8D0E">
        <w:rPr>
          <w:rStyle w:val="normaltextrun"/>
          <w:rFonts w:ascii="Aptos" w:eastAsiaTheme="majorEastAsia" w:hAnsi="Aptos" w:cs="Segoe UI"/>
          <w:sz w:val="22"/>
          <w:szCs w:val="22"/>
        </w:rPr>
        <w:t xml:space="preserve"> </w:t>
      </w:r>
      <w:r w:rsidR="00533A75" w:rsidRPr="297D8D0E">
        <w:rPr>
          <w:rStyle w:val="normaltextrun"/>
          <w:rFonts w:ascii="Aptos" w:eastAsiaTheme="majorEastAsia" w:hAnsi="Aptos" w:cs="Segoe UI"/>
          <w:sz w:val="22"/>
          <w:szCs w:val="22"/>
        </w:rPr>
        <w:t>can only be</w:t>
      </w:r>
      <w:r w:rsidR="00533A75" w:rsidRPr="297D8D0E">
        <w:rPr>
          <w:rStyle w:val="normaltextrun"/>
          <w:rFonts w:ascii="Aptos" w:eastAsia="Aptos" w:hAnsi="Aptos" w:cs="Aptos"/>
          <w:sz w:val="22"/>
          <w:szCs w:val="22"/>
        </w:rPr>
        <w:t xml:space="preserve"> achieved through </w:t>
      </w:r>
      <w:r w:rsidR="00533A75" w:rsidRPr="297D8D0E">
        <w:rPr>
          <w:rStyle w:val="normaltextrun"/>
          <w:rFonts w:ascii="Aptos" w:eastAsiaTheme="majorEastAsia" w:hAnsi="Aptos" w:cs="Segoe UI"/>
          <w:sz w:val="22"/>
          <w:szCs w:val="22"/>
        </w:rPr>
        <w:t xml:space="preserve">systemic changes </w:t>
      </w:r>
      <w:r w:rsidR="00226150" w:rsidRPr="297D8D0E">
        <w:rPr>
          <w:rStyle w:val="normaltextrun"/>
          <w:rFonts w:ascii="Aptos" w:eastAsiaTheme="majorEastAsia" w:hAnsi="Aptos" w:cs="Segoe UI"/>
          <w:sz w:val="22"/>
          <w:szCs w:val="22"/>
        </w:rPr>
        <w:t xml:space="preserve">and </w:t>
      </w:r>
      <w:r w:rsidR="00533A75" w:rsidRPr="297D8D0E">
        <w:rPr>
          <w:rStyle w:val="normaltextrun"/>
          <w:rFonts w:ascii="Aptos" w:eastAsiaTheme="majorEastAsia" w:hAnsi="Aptos" w:cs="Segoe UI"/>
          <w:sz w:val="22"/>
          <w:szCs w:val="22"/>
        </w:rPr>
        <w:t xml:space="preserve">structural shifts </w:t>
      </w:r>
      <w:r w:rsidR="00EA522C" w:rsidRPr="297D8D0E">
        <w:rPr>
          <w:rStyle w:val="normaltextrun"/>
          <w:rFonts w:ascii="Aptos" w:eastAsiaTheme="majorEastAsia" w:hAnsi="Aptos" w:cs="Segoe UI"/>
          <w:sz w:val="22"/>
          <w:szCs w:val="22"/>
        </w:rPr>
        <w:t xml:space="preserve">in the </w:t>
      </w:r>
      <w:r w:rsidR="00F54F76" w:rsidRPr="297D8D0E">
        <w:rPr>
          <w:rStyle w:val="normaltextrun"/>
          <w:rFonts w:ascii="Aptos" w:eastAsiaTheme="majorEastAsia" w:hAnsi="Aptos" w:cs="Segoe UI"/>
          <w:sz w:val="22"/>
          <w:szCs w:val="22"/>
        </w:rPr>
        <w:t xml:space="preserve">highly complex dynamics </w:t>
      </w:r>
      <w:r w:rsidR="005C6D4B" w:rsidRPr="297D8D0E">
        <w:rPr>
          <w:rStyle w:val="normaltextrun"/>
          <w:rFonts w:ascii="Aptos" w:eastAsiaTheme="majorEastAsia" w:hAnsi="Aptos" w:cs="Segoe UI"/>
          <w:sz w:val="22"/>
          <w:szCs w:val="22"/>
        </w:rPr>
        <w:t xml:space="preserve">underlying </w:t>
      </w:r>
      <w:r w:rsidR="0A682B99" w:rsidRPr="297D8D0E">
        <w:rPr>
          <w:rStyle w:val="eop"/>
          <w:rFonts w:ascii="Aptos" w:hAnsi="Aptos" w:cs="Segoe UI"/>
          <w:sz w:val="22"/>
          <w:szCs w:val="22"/>
        </w:rPr>
        <w:t>forest loss.</w:t>
      </w:r>
    </w:p>
    <w:p w14:paraId="0FF5FA2F" w14:textId="2EF4633E" w:rsidR="009703CB" w:rsidRPr="001F0A55" w:rsidRDefault="00B91820" w:rsidP="00AE5C28">
      <w:pPr>
        <w:rPr>
          <w:rFonts w:ascii="Aptos" w:eastAsia="Times New Roman" w:hAnsi="Aptos" w:cs="Segoe UI"/>
          <w:kern w:val="0"/>
          <w:lang w:eastAsia="en-GB"/>
          <w14:ligatures w14:val="none"/>
        </w:rPr>
      </w:pPr>
      <w:r w:rsidRPr="001F0A55">
        <w:rPr>
          <w:rFonts w:ascii="Aptos" w:eastAsia="Times New Roman" w:hAnsi="Aptos" w:cs="Segoe UI"/>
          <w:kern w:val="0"/>
          <w:lang w:eastAsia="en-GB"/>
          <w14:ligatures w14:val="none"/>
        </w:rPr>
        <w:t xml:space="preserve">Building on 15 years of experience with </w:t>
      </w:r>
      <w:r w:rsidR="00AE5C28" w:rsidRPr="001F0A55">
        <w:rPr>
          <w:rFonts w:ascii="Aptos" w:eastAsia="Times New Roman" w:hAnsi="Aptos" w:cs="Segoe UI"/>
          <w:kern w:val="0"/>
          <w:lang w:eastAsia="en-GB"/>
          <w14:ligatures w14:val="none"/>
        </w:rPr>
        <w:t>REDD</w:t>
      </w:r>
      <w:r w:rsidRPr="001F0A55">
        <w:rPr>
          <w:rFonts w:ascii="Aptos" w:eastAsia="Times New Roman" w:hAnsi="Aptos" w:cs="Segoe UI"/>
          <w:kern w:val="0"/>
          <w:lang w:eastAsia="en-GB"/>
          <w14:ligatures w14:val="none"/>
        </w:rPr>
        <w:t>+ and deep</w:t>
      </w:r>
      <w:r w:rsidR="00C01F30" w:rsidRPr="001F0A55">
        <w:rPr>
          <w:rFonts w:ascii="Aptos" w:eastAsia="Times New Roman" w:hAnsi="Aptos" w:cs="Segoe UI"/>
          <w:kern w:val="0"/>
          <w:lang w:eastAsia="en-GB"/>
          <w14:ligatures w14:val="none"/>
        </w:rPr>
        <w:t xml:space="preserve"> trust relationships with </w:t>
      </w:r>
      <w:r w:rsidR="008C24E7" w:rsidRPr="001F0A55">
        <w:rPr>
          <w:rFonts w:ascii="Aptos" w:eastAsia="Times New Roman" w:hAnsi="Aptos" w:cs="Segoe UI"/>
          <w:kern w:val="0"/>
          <w:lang w:eastAsia="en-GB"/>
          <w14:ligatures w14:val="none"/>
        </w:rPr>
        <w:t xml:space="preserve">key </w:t>
      </w:r>
      <w:r w:rsidR="00953D35" w:rsidRPr="001F0A55">
        <w:rPr>
          <w:rFonts w:ascii="Aptos" w:eastAsia="Times New Roman" w:hAnsi="Aptos" w:cs="Segoe UI"/>
          <w:kern w:val="0"/>
          <w:lang w:eastAsia="en-GB"/>
          <w14:ligatures w14:val="none"/>
        </w:rPr>
        <w:t xml:space="preserve">actors, especially at the national level, </w:t>
      </w:r>
      <w:r w:rsidR="00AE5C28" w:rsidRPr="001F0A55">
        <w:rPr>
          <w:rFonts w:ascii="Aptos" w:eastAsia="Times New Roman" w:hAnsi="Aptos" w:cs="Segoe UI"/>
          <w:kern w:val="0"/>
          <w:lang w:eastAsia="en-GB"/>
          <w14:ligatures w14:val="none"/>
        </w:rPr>
        <w:t xml:space="preserve">UN-REDD is poised to make a </w:t>
      </w:r>
      <w:r w:rsidR="00CE3A8F" w:rsidRPr="001F0A55">
        <w:rPr>
          <w:rFonts w:ascii="Aptos" w:eastAsia="Times New Roman" w:hAnsi="Aptos" w:cs="Segoe UI"/>
          <w:kern w:val="0"/>
          <w:lang w:eastAsia="en-GB"/>
          <w14:ligatures w14:val="none"/>
        </w:rPr>
        <w:t xml:space="preserve">meaningful contribution </w:t>
      </w:r>
      <w:r w:rsidR="009703CB" w:rsidRPr="001F0A55">
        <w:rPr>
          <w:rFonts w:ascii="Aptos" w:eastAsia="Times New Roman" w:hAnsi="Aptos" w:cs="Segoe UI"/>
          <w:kern w:val="0"/>
          <w:lang w:eastAsia="en-GB"/>
          <w14:ligatures w14:val="none"/>
        </w:rPr>
        <w:t xml:space="preserve">to having a </w:t>
      </w:r>
      <w:r w:rsidR="00AE5C28" w:rsidRPr="001F0A55">
        <w:rPr>
          <w:rFonts w:ascii="Aptos" w:eastAsia="Times New Roman" w:hAnsi="Aptos" w:cs="Segoe UI"/>
          <w:kern w:val="0"/>
          <w:lang w:eastAsia="en-GB"/>
          <w14:ligatures w14:val="none"/>
        </w:rPr>
        <w:t xml:space="preserve">transformative impact at global, regional, and national levels by addressing </w:t>
      </w:r>
      <w:r w:rsidR="00893F44" w:rsidRPr="001F0A55">
        <w:rPr>
          <w:rFonts w:ascii="Aptos" w:eastAsia="Times New Roman" w:hAnsi="Aptos" w:cs="Segoe UI"/>
          <w:kern w:val="0"/>
          <w:lang w:eastAsia="en-GB"/>
          <w14:ligatures w14:val="none"/>
        </w:rPr>
        <w:t xml:space="preserve">the four </w:t>
      </w:r>
      <w:r w:rsidR="00AE5C28" w:rsidRPr="001F0A55">
        <w:rPr>
          <w:rFonts w:ascii="Aptos" w:eastAsia="Times New Roman" w:hAnsi="Aptos" w:cs="Segoe UI"/>
          <w:kern w:val="0"/>
          <w:lang w:eastAsia="en-GB"/>
          <w14:ligatures w14:val="none"/>
        </w:rPr>
        <w:t>key challenges</w:t>
      </w:r>
      <w:r w:rsidR="00893F44" w:rsidRPr="001F0A55">
        <w:rPr>
          <w:rFonts w:ascii="Aptos" w:eastAsia="Times New Roman" w:hAnsi="Aptos" w:cs="Segoe UI"/>
          <w:kern w:val="0"/>
          <w:lang w:eastAsia="en-GB"/>
          <w14:ligatures w14:val="none"/>
        </w:rPr>
        <w:t xml:space="preserve"> outlined above and restated here</w:t>
      </w:r>
      <w:r w:rsidR="00AE5C28" w:rsidRPr="001F0A55">
        <w:rPr>
          <w:rFonts w:ascii="Aptos" w:eastAsia="Times New Roman" w:hAnsi="Aptos" w:cs="Segoe UI"/>
          <w:kern w:val="0"/>
          <w:lang w:eastAsia="en-GB"/>
          <w14:ligatures w14:val="none"/>
        </w:rPr>
        <w:t xml:space="preserve">: </w:t>
      </w:r>
    </w:p>
    <w:p w14:paraId="03DAEF40" w14:textId="5BFF3CAB" w:rsidR="00B84D5B" w:rsidRPr="001F0A55" w:rsidRDefault="1E41739F" w:rsidP="002B6083">
      <w:pPr>
        <w:pStyle w:val="ListParagraph"/>
        <w:numPr>
          <w:ilvl w:val="0"/>
          <w:numId w:val="12"/>
        </w:numPr>
        <w:spacing w:after="160"/>
        <w:rPr>
          <w:lang w:val="en-GB"/>
        </w:rPr>
      </w:pPr>
      <w:r w:rsidRPr="001F0A55">
        <w:rPr>
          <w:lang w:val="en-GB"/>
        </w:rPr>
        <w:t>Reduc</w:t>
      </w:r>
      <w:r w:rsidR="00A622F8" w:rsidRPr="001F0A55">
        <w:rPr>
          <w:lang w:val="en-GB"/>
        </w:rPr>
        <w:t>ing</w:t>
      </w:r>
      <w:r w:rsidRPr="001F0A55">
        <w:rPr>
          <w:lang w:val="en-GB"/>
        </w:rPr>
        <w:t xml:space="preserve"> the financing gap through multiple actions aimed at containing costs and incentivizing public and private </w:t>
      </w:r>
      <w:proofErr w:type="gramStart"/>
      <w:r w:rsidRPr="001F0A55">
        <w:rPr>
          <w:lang w:val="en-GB"/>
        </w:rPr>
        <w:t>investments</w:t>
      </w:r>
      <w:r w:rsidR="00A8199D" w:rsidRPr="001F0A55">
        <w:rPr>
          <w:lang w:val="en-GB"/>
        </w:rPr>
        <w:t>;</w:t>
      </w:r>
      <w:proofErr w:type="gramEnd"/>
      <w:r w:rsidR="00AE5C28" w:rsidRPr="001F0A55">
        <w:rPr>
          <w:lang w:val="en-GB"/>
        </w:rPr>
        <w:t xml:space="preserve"> </w:t>
      </w:r>
    </w:p>
    <w:p w14:paraId="69B73835" w14:textId="60907464" w:rsidR="00334E5B" w:rsidRPr="001F0A55" w:rsidRDefault="00A622F8" w:rsidP="002B6083">
      <w:pPr>
        <w:pStyle w:val="ListParagraph"/>
        <w:numPr>
          <w:ilvl w:val="0"/>
          <w:numId w:val="12"/>
        </w:numPr>
        <w:spacing w:after="160"/>
        <w:rPr>
          <w:lang w:val="en-GB"/>
        </w:rPr>
      </w:pPr>
      <w:r w:rsidRPr="001F0A55">
        <w:rPr>
          <w:lang w:val="en-GB"/>
        </w:rPr>
        <w:t xml:space="preserve">Addressing the </w:t>
      </w:r>
      <w:r w:rsidR="00AE5C28" w:rsidRPr="001F0A55">
        <w:rPr>
          <w:lang w:val="en-GB"/>
        </w:rPr>
        <w:t xml:space="preserve">need for </w:t>
      </w:r>
      <w:r w:rsidR="364CBB66" w:rsidRPr="001F0A55">
        <w:rPr>
          <w:lang w:val="en-GB"/>
        </w:rPr>
        <w:t>effective</w:t>
      </w:r>
      <w:r w:rsidR="00AE5C28" w:rsidRPr="001F0A55">
        <w:rPr>
          <w:lang w:val="en-GB"/>
        </w:rPr>
        <w:t xml:space="preserve"> implementation </w:t>
      </w:r>
      <w:r w:rsidR="22147EF8" w:rsidRPr="001F0A55">
        <w:rPr>
          <w:lang w:val="en-GB"/>
        </w:rPr>
        <w:t xml:space="preserve">of REDD+ actions </w:t>
      </w:r>
      <w:r w:rsidR="00AE5C28" w:rsidRPr="001F0A55">
        <w:rPr>
          <w:lang w:val="en-GB"/>
        </w:rPr>
        <w:t>in</w:t>
      </w:r>
      <w:r w:rsidR="39AE24DE" w:rsidRPr="001F0A55">
        <w:rPr>
          <w:lang w:val="en-GB"/>
        </w:rPr>
        <w:t xml:space="preserve"> </w:t>
      </w:r>
      <w:r w:rsidR="00AE5C28" w:rsidRPr="001F0A55">
        <w:rPr>
          <w:lang w:val="en-GB"/>
        </w:rPr>
        <w:t xml:space="preserve">forest </w:t>
      </w:r>
      <w:proofErr w:type="gramStart"/>
      <w:r w:rsidR="00AE5C28" w:rsidRPr="001F0A55">
        <w:rPr>
          <w:lang w:val="en-GB"/>
        </w:rPr>
        <w:t>countries</w:t>
      </w:r>
      <w:r w:rsidR="00334E5B" w:rsidRPr="001F0A55">
        <w:rPr>
          <w:lang w:val="en-GB"/>
        </w:rPr>
        <w:t>;</w:t>
      </w:r>
      <w:proofErr w:type="gramEnd"/>
    </w:p>
    <w:p w14:paraId="11EE287A" w14:textId="00C15286" w:rsidR="00931C80" w:rsidRPr="001F0A55" w:rsidRDefault="00A622F8" w:rsidP="002B6083">
      <w:pPr>
        <w:pStyle w:val="ListParagraph"/>
        <w:numPr>
          <w:ilvl w:val="0"/>
          <w:numId w:val="12"/>
        </w:numPr>
        <w:spacing w:after="160"/>
        <w:rPr>
          <w:lang w:val="en-GB"/>
        </w:rPr>
      </w:pPr>
      <w:r w:rsidRPr="001F0A55">
        <w:rPr>
          <w:lang w:val="en-GB"/>
        </w:rPr>
        <w:t>Addressing o</w:t>
      </w:r>
      <w:r w:rsidR="00931C80" w:rsidRPr="001F0A55">
        <w:rPr>
          <w:lang w:val="en-GB"/>
        </w:rPr>
        <w:t>ngoing challenges with carbon markets that are preventing such markets from playing a s</w:t>
      </w:r>
      <w:r w:rsidR="003B04B6" w:rsidRPr="001F0A55">
        <w:rPr>
          <w:lang w:val="en-GB"/>
        </w:rPr>
        <w:t>caling</w:t>
      </w:r>
      <w:r w:rsidR="00931C80" w:rsidRPr="001F0A55">
        <w:rPr>
          <w:lang w:val="en-GB"/>
        </w:rPr>
        <w:t xml:space="preserve"> role in the transformations needed to halt and reverse deforestation; and</w:t>
      </w:r>
    </w:p>
    <w:p w14:paraId="78939BEB" w14:textId="6F418887" w:rsidR="00931C80" w:rsidRPr="001F0A55" w:rsidRDefault="7561A9D3" w:rsidP="002B6083">
      <w:pPr>
        <w:pStyle w:val="ListParagraph"/>
        <w:numPr>
          <w:ilvl w:val="0"/>
          <w:numId w:val="12"/>
        </w:numPr>
        <w:spacing w:after="160"/>
        <w:rPr>
          <w:lang w:val="en-GB"/>
        </w:rPr>
      </w:pPr>
      <w:r w:rsidRPr="297D8D0E">
        <w:rPr>
          <w:lang w:val="en-GB"/>
        </w:rPr>
        <w:t>Address</w:t>
      </w:r>
      <w:r w:rsidR="007A101F" w:rsidRPr="297D8D0E">
        <w:rPr>
          <w:lang w:val="en-GB"/>
        </w:rPr>
        <w:t>ing</w:t>
      </w:r>
      <w:r w:rsidR="00931C80" w:rsidRPr="297D8D0E">
        <w:rPr>
          <w:lang w:val="en-GB"/>
        </w:rPr>
        <w:t xml:space="preserve"> pressure </w:t>
      </w:r>
      <w:r w:rsidR="00BF652F" w:rsidRPr="297D8D0E">
        <w:rPr>
          <w:lang w:val="en-GB"/>
        </w:rPr>
        <w:t xml:space="preserve">on forests </w:t>
      </w:r>
      <w:r w:rsidR="00931C80" w:rsidRPr="297D8D0E">
        <w:rPr>
          <w:lang w:val="en-GB"/>
        </w:rPr>
        <w:t>emanating from agricultural commodity markets.</w:t>
      </w:r>
    </w:p>
    <w:p w14:paraId="180C61C9" w14:textId="2910EDA0" w:rsidR="00AE5C28" w:rsidRPr="001F0A55" w:rsidRDefault="5BD7FADF" w:rsidP="0EB3F56C">
      <w:pPr>
        <w:spacing w:after="120"/>
        <w:rPr>
          <w:rFonts w:ascii="Aptos" w:eastAsia="Times New Roman" w:hAnsi="Aptos" w:cs="Segoe UI"/>
          <w:kern w:val="0"/>
          <w:lang w:eastAsia="en-GB"/>
          <w14:ligatures w14:val="none"/>
        </w:rPr>
      </w:pPr>
      <w:r w:rsidRPr="0EB3F56C">
        <w:rPr>
          <w:rFonts w:ascii="Aptos" w:eastAsia="Aptos" w:hAnsi="Aptos" w:cs="Aptos"/>
          <w:color w:val="000000" w:themeColor="text1"/>
        </w:rPr>
        <w:t xml:space="preserve">The </w:t>
      </w:r>
      <w:r w:rsidR="003C3DB5" w:rsidRPr="0EB3F56C">
        <w:rPr>
          <w:rFonts w:ascii="Aptos" w:eastAsia="Aptos" w:hAnsi="Aptos" w:cs="Aptos"/>
          <w:color w:val="000000" w:themeColor="text1"/>
        </w:rPr>
        <w:t>P</w:t>
      </w:r>
      <w:r w:rsidRPr="0EB3F56C">
        <w:rPr>
          <w:rFonts w:ascii="Aptos" w:eastAsia="Aptos" w:hAnsi="Aptos" w:cs="Aptos"/>
          <w:color w:val="000000" w:themeColor="text1"/>
        </w:rPr>
        <w:t>rogramme will contribute to address these challenges by</w:t>
      </w:r>
      <w:r w:rsidR="00AE5C28" w:rsidRPr="0EB3F56C">
        <w:rPr>
          <w:rFonts w:ascii="Aptos" w:eastAsia="Times New Roman" w:hAnsi="Aptos" w:cs="Segoe UI"/>
          <w:color w:val="000000" w:themeColor="text1"/>
          <w:kern w:val="0"/>
          <w:lang w:eastAsia="en-GB"/>
          <w14:ligatures w14:val="none"/>
        </w:rPr>
        <w:t xml:space="preserve"> </w:t>
      </w:r>
      <w:r w:rsidR="00AE5C28" w:rsidRPr="0EB3F56C">
        <w:rPr>
          <w:rFonts w:ascii="Aptos" w:eastAsia="Times New Roman" w:hAnsi="Aptos" w:cs="Segoe UI"/>
          <w:kern w:val="0"/>
          <w:lang w:eastAsia="en-GB"/>
          <w14:ligatures w14:val="none"/>
        </w:rPr>
        <w:t xml:space="preserve">enhancing country-level capacities, </w:t>
      </w:r>
      <w:r w:rsidR="009E52C7" w:rsidRPr="0EB3F56C">
        <w:rPr>
          <w:rFonts w:ascii="Aptos" w:eastAsia="Times New Roman" w:hAnsi="Aptos" w:cs="Segoe UI"/>
          <w:kern w:val="0"/>
          <w:lang w:eastAsia="en-GB"/>
          <w14:ligatures w14:val="none"/>
        </w:rPr>
        <w:t xml:space="preserve">assisting </w:t>
      </w:r>
      <w:r w:rsidR="00634309" w:rsidRPr="0EB3F56C">
        <w:rPr>
          <w:rFonts w:ascii="Aptos" w:eastAsia="Times New Roman" w:hAnsi="Aptos" w:cs="Segoe UI"/>
          <w:kern w:val="0"/>
          <w:lang w:eastAsia="en-GB"/>
          <w14:ligatures w14:val="none"/>
        </w:rPr>
        <w:t xml:space="preserve">forest countries to make strategic interventions </w:t>
      </w:r>
      <w:r w:rsidR="00B93899" w:rsidRPr="0EB3F56C">
        <w:rPr>
          <w:rFonts w:ascii="Aptos" w:eastAsia="Times New Roman" w:hAnsi="Aptos" w:cs="Segoe UI"/>
          <w:kern w:val="0"/>
          <w:lang w:eastAsia="en-GB"/>
          <w14:ligatures w14:val="none"/>
        </w:rPr>
        <w:t xml:space="preserve">in </w:t>
      </w:r>
      <w:r w:rsidR="00F44BFB" w:rsidRPr="0EB3F56C">
        <w:rPr>
          <w:rFonts w:ascii="Aptos" w:eastAsia="Times New Roman" w:hAnsi="Aptos" w:cs="Segoe UI"/>
          <w:kern w:val="0"/>
          <w:lang w:eastAsia="en-GB"/>
          <w14:ligatures w14:val="none"/>
        </w:rPr>
        <w:t xml:space="preserve">their public policies </w:t>
      </w:r>
      <w:r w:rsidR="00475B62" w:rsidRPr="0EB3F56C">
        <w:rPr>
          <w:rFonts w:ascii="Aptos" w:eastAsia="Times New Roman" w:hAnsi="Aptos" w:cs="Segoe UI"/>
          <w:kern w:val="0"/>
          <w:lang w:eastAsia="en-GB"/>
          <w14:ligatures w14:val="none"/>
        </w:rPr>
        <w:t xml:space="preserve">both within and </w:t>
      </w:r>
      <w:r w:rsidR="0094471C" w:rsidRPr="0EB3F56C">
        <w:rPr>
          <w:rFonts w:ascii="Aptos" w:eastAsia="Times New Roman" w:hAnsi="Aptos" w:cs="Segoe UI"/>
          <w:kern w:val="0"/>
          <w:lang w:eastAsia="en-GB"/>
          <w14:ligatures w14:val="none"/>
        </w:rPr>
        <w:t>beyond the forest sector</w:t>
      </w:r>
      <w:r w:rsidR="00F87B0E" w:rsidRPr="0EB3F56C">
        <w:rPr>
          <w:rFonts w:ascii="Aptos" w:eastAsia="Times New Roman" w:hAnsi="Aptos" w:cs="Segoe UI"/>
          <w:kern w:val="0"/>
          <w:lang w:eastAsia="en-GB"/>
          <w14:ligatures w14:val="none"/>
        </w:rPr>
        <w:t xml:space="preserve">, </w:t>
      </w:r>
      <w:r w:rsidR="00966840" w:rsidRPr="0EB3F56C">
        <w:rPr>
          <w:rFonts w:ascii="Aptos" w:eastAsia="Times New Roman" w:hAnsi="Aptos" w:cs="Segoe UI"/>
          <w:kern w:val="0"/>
          <w:lang w:eastAsia="en-GB"/>
          <w14:ligatures w14:val="none"/>
        </w:rPr>
        <w:t xml:space="preserve">generating and managing knowledge effectively, </w:t>
      </w:r>
      <w:r w:rsidR="00753179" w:rsidRPr="0EB3F56C">
        <w:rPr>
          <w:rFonts w:ascii="Aptos" w:eastAsia="Times New Roman" w:hAnsi="Aptos" w:cs="Segoe UI"/>
          <w:kern w:val="0"/>
          <w:lang w:eastAsia="en-GB"/>
          <w14:ligatures w14:val="none"/>
        </w:rPr>
        <w:t xml:space="preserve">and convening and </w:t>
      </w:r>
      <w:r w:rsidR="00AE5C28" w:rsidRPr="0EB3F56C">
        <w:rPr>
          <w:rFonts w:ascii="Aptos" w:eastAsia="Times New Roman" w:hAnsi="Aptos" w:cs="Segoe UI"/>
          <w:kern w:val="0"/>
          <w:lang w:eastAsia="en-GB"/>
          <w14:ligatures w14:val="none"/>
        </w:rPr>
        <w:t>facilitating platforms at national</w:t>
      </w:r>
      <w:r w:rsidR="00781085" w:rsidRPr="0EB3F56C">
        <w:rPr>
          <w:rFonts w:ascii="Aptos" w:eastAsia="Times New Roman" w:hAnsi="Aptos" w:cs="Segoe UI"/>
          <w:kern w:val="0"/>
          <w:lang w:eastAsia="en-GB"/>
          <w14:ligatures w14:val="none"/>
        </w:rPr>
        <w:t>, regional,</w:t>
      </w:r>
      <w:r w:rsidR="00AE5C28" w:rsidRPr="0EB3F56C">
        <w:rPr>
          <w:rFonts w:ascii="Aptos" w:eastAsia="Times New Roman" w:hAnsi="Aptos" w:cs="Segoe UI"/>
          <w:kern w:val="0"/>
          <w:lang w:eastAsia="en-GB"/>
          <w14:ligatures w14:val="none"/>
        </w:rPr>
        <w:t xml:space="preserve"> and </w:t>
      </w:r>
      <w:r w:rsidR="00781085" w:rsidRPr="0EB3F56C">
        <w:rPr>
          <w:rFonts w:ascii="Aptos" w:eastAsia="Times New Roman" w:hAnsi="Aptos" w:cs="Segoe UI"/>
          <w:kern w:val="0"/>
          <w:lang w:eastAsia="en-GB"/>
          <w14:ligatures w14:val="none"/>
        </w:rPr>
        <w:t>global</w:t>
      </w:r>
      <w:r w:rsidR="00AE5C28" w:rsidRPr="0EB3F56C">
        <w:rPr>
          <w:rFonts w:ascii="Aptos" w:eastAsia="Times New Roman" w:hAnsi="Aptos" w:cs="Segoe UI"/>
          <w:kern w:val="0"/>
          <w:lang w:eastAsia="en-GB"/>
          <w14:ligatures w14:val="none"/>
        </w:rPr>
        <w:t xml:space="preserve"> levels</w:t>
      </w:r>
      <w:r w:rsidR="00A93328" w:rsidRPr="0EB3F56C">
        <w:rPr>
          <w:rFonts w:ascii="Aptos" w:eastAsia="Times New Roman" w:hAnsi="Aptos" w:cs="Segoe UI"/>
          <w:kern w:val="0"/>
          <w:lang w:eastAsia="en-GB"/>
          <w14:ligatures w14:val="none"/>
        </w:rPr>
        <w:t xml:space="preserve"> that </w:t>
      </w:r>
      <w:r w:rsidR="00CC55E7" w:rsidRPr="0EB3F56C">
        <w:rPr>
          <w:rFonts w:ascii="Aptos" w:eastAsia="Times New Roman" w:hAnsi="Aptos" w:cs="Segoe UI"/>
          <w:kern w:val="0"/>
          <w:lang w:eastAsia="en-GB"/>
          <w14:ligatures w14:val="none"/>
        </w:rPr>
        <w:t xml:space="preserve">enable dialogue </w:t>
      </w:r>
      <w:r w:rsidR="5EC0594E" w:rsidRPr="0EB3F56C">
        <w:rPr>
          <w:rFonts w:ascii="Aptos" w:eastAsia="Times New Roman" w:hAnsi="Aptos" w:cs="Segoe UI"/>
          <w:kern w:val="0"/>
          <w:lang w:eastAsia="en-GB"/>
          <w14:ligatures w14:val="none"/>
        </w:rPr>
        <w:t xml:space="preserve">and knowledge </w:t>
      </w:r>
      <w:r w:rsidR="00CC55E7" w:rsidRPr="0EB3F56C">
        <w:rPr>
          <w:rFonts w:ascii="Aptos" w:eastAsia="Times New Roman" w:hAnsi="Aptos" w:cs="Segoe UI"/>
          <w:kern w:val="0"/>
          <w:lang w:eastAsia="en-GB"/>
          <w14:ligatures w14:val="none"/>
        </w:rPr>
        <w:t>exchange</w:t>
      </w:r>
      <w:r w:rsidR="5795F6A5" w:rsidRPr="0EB3F56C">
        <w:rPr>
          <w:rFonts w:ascii="Aptos" w:eastAsia="Times New Roman" w:hAnsi="Aptos" w:cs="Segoe UI"/>
          <w:kern w:val="0"/>
          <w:lang w:eastAsia="en-GB"/>
          <w14:ligatures w14:val="none"/>
        </w:rPr>
        <w:t>.</w:t>
      </w:r>
    </w:p>
    <w:p w14:paraId="38DA5D70" w14:textId="77777777" w:rsidR="003221AA" w:rsidRDefault="00DC13C5" w:rsidP="0EB3F56C">
      <w:pPr>
        <w:pStyle w:val="paragraph"/>
        <w:spacing w:before="0" w:beforeAutospacing="0" w:after="160" w:afterAutospacing="0" w:line="259" w:lineRule="auto"/>
        <w:textAlignment w:val="baseline"/>
        <w:rPr>
          <w:rStyle w:val="normaltextrun"/>
          <w:rFonts w:ascii="Aptos" w:eastAsiaTheme="majorEastAsia" w:hAnsi="Aptos" w:cs="Segoe UI"/>
          <w:sz w:val="22"/>
          <w:szCs w:val="22"/>
        </w:rPr>
      </w:pPr>
      <w:r w:rsidRPr="0EB3F56C">
        <w:rPr>
          <w:rStyle w:val="eop"/>
          <w:rFonts w:ascii="Aptos" w:hAnsi="Aptos" w:cs="Segoe UI"/>
          <w:sz w:val="22"/>
          <w:szCs w:val="22"/>
        </w:rPr>
        <w:t xml:space="preserve">UN-REDD will </w:t>
      </w:r>
      <w:r w:rsidRPr="0EB3F56C">
        <w:rPr>
          <w:rStyle w:val="normaltextrun"/>
          <w:rFonts w:ascii="Aptos" w:eastAsiaTheme="majorEastAsia" w:hAnsi="Aptos" w:cs="Segoe UI"/>
          <w:sz w:val="22"/>
          <w:szCs w:val="22"/>
        </w:rPr>
        <w:t xml:space="preserve">help to scale up delivery from the forest countries </w:t>
      </w:r>
      <w:r w:rsidRPr="0EB3F56C">
        <w:rPr>
          <w:rStyle w:val="eop"/>
          <w:rFonts w:ascii="Aptos" w:hAnsi="Aptos" w:cs="Segoe UI"/>
          <w:sz w:val="22"/>
          <w:szCs w:val="22"/>
        </w:rPr>
        <w:t xml:space="preserve">through country-owned and country-led processes designed to build </w:t>
      </w:r>
      <w:r w:rsidR="1C73E100" w:rsidRPr="0EB3F56C">
        <w:rPr>
          <w:rStyle w:val="eop"/>
          <w:rFonts w:ascii="Aptos" w:hAnsi="Aptos" w:cs="Segoe UI"/>
          <w:sz w:val="22"/>
          <w:szCs w:val="22"/>
        </w:rPr>
        <w:t xml:space="preserve">both </w:t>
      </w:r>
      <w:r w:rsidRPr="0EB3F56C">
        <w:rPr>
          <w:rStyle w:val="eop"/>
          <w:rFonts w:ascii="Aptos" w:hAnsi="Aptos" w:cs="Segoe UI"/>
          <w:sz w:val="22"/>
          <w:szCs w:val="22"/>
        </w:rPr>
        <w:t>national and subnational capacity</w:t>
      </w:r>
      <w:r w:rsidR="4745D6FD" w:rsidRPr="0EB3F56C">
        <w:rPr>
          <w:rStyle w:val="eop"/>
          <w:rFonts w:ascii="Aptos" w:hAnsi="Aptos" w:cs="Segoe UI"/>
          <w:sz w:val="22"/>
          <w:szCs w:val="22"/>
        </w:rPr>
        <w:t xml:space="preserve"> and</w:t>
      </w:r>
      <w:r w:rsidRPr="0EB3F56C">
        <w:rPr>
          <w:rStyle w:val="eop"/>
          <w:rFonts w:ascii="Aptos" w:hAnsi="Aptos" w:cs="Segoe UI"/>
          <w:sz w:val="22"/>
          <w:szCs w:val="22"/>
        </w:rPr>
        <w:t xml:space="preserve"> institutional structures, </w:t>
      </w:r>
      <w:r w:rsidR="00136E9C" w:rsidRPr="0EB3F56C">
        <w:rPr>
          <w:rStyle w:val="eop"/>
          <w:rFonts w:ascii="Aptos" w:hAnsi="Aptos" w:cs="Segoe UI"/>
          <w:sz w:val="22"/>
          <w:szCs w:val="22"/>
        </w:rPr>
        <w:t xml:space="preserve">and </w:t>
      </w:r>
      <w:r w:rsidR="3785D5DB" w:rsidRPr="0EB3F56C">
        <w:rPr>
          <w:rStyle w:val="eop"/>
          <w:rFonts w:ascii="Aptos" w:hAnsi="Aptos" w:cs="Segoe UI"/>
          <w:sz w:val="22"/>
          <w:szCs w:val="22"/>
        </w:rPr>
        <w:t xml:space="preserve">to </w:t>
      </w:r>
      <w:r w:rsidR="00C64F59" w:rsidRPr="0EB3F56C">
        <w:rPr>
          <w:rStyle w:val="eop"/>
          <w:rFonts w:ascii="Aptos" w:hAnsi="Aptos" w:cs="Segoe UI"/>
          <w:sz w:val="22"/>
          <w:szCs w:val="22"/>
        </w:rPr>
        <w:t xml:space="preserve">adopt or amend </w:t>
      </w:r>
      <w:r w:rsidR="0074028C" w:rsidRPr="0EB3F56C">
        <w:rPr>
          <w:rStyle w:val="eop"/>
          <w:rFonts w:ascii="Aptos" w:hAnsi="Aptos" w:cs="Segoe UI"/>
          <w:sz w:val="22"/>
          <w:szCs w:val="22"/>
        </w:rPr>
        <w:t>laws and</w:t>
      </w:r>
      <w:r w:rsidR="00435198" w:rsidRPr="0EB3F56C">
        <w:rPr>
          <w:rStyle w:val="eop"/>
          <w:rFonts w:ascii="Aptos" w:hAnsi="Aptos" w:cs="Segoe UI"/>
          <w:sz w:val="22"/>
          <w:szCs w:val="22"/>
        </w:rPr>
        <w:t xml:space="preserve"> </w:t>
      </w:r>
      <w:r w:rsidRPr="0EB3F56C">
        <w:rPr>
          <w:rStyle w:val="eop"/>
          <w:rFonts w:ascii="Aptos" w:hAnsi="Aptos" w:cs="Segoe UI"/>
          <w:sz w:val="22"/>
          <w:szCs w:val="22"/>
        </w:rPr>
        <w:t>policies</w:t>
      </w:r>
      <w:r w:rsidR="009613FB" w:rsidRPr="0EB3F56C">
        <w:rPr>
          <w:rStyle w:val="eop"/>
          <w:rFonts w:ascii="Aptos" w:hAnsi="Aptos" w:cs="Segoe UI"/>
          <w:sz w:val="22"/>
          <w:szCs w:val="22"/>
        </w:rPr>
        <w:t xml:space="preserve"> </w:t>
      </w:r>
      <w:r w:rsidR="00AC3CB7" w:rsidRPr="0EB3F56C">
        <w:rPr>
          <w:rStyle w:val="eop"/>
          <w:rFonts w:ascii="Aptos" w:hAnsi="Aptos" w:cs="Segoe UI"/>
          <w:sz w:val="22"/>
          <w:szCs w:val="22"/>
        </w:rPr>
        <w:t xml:space="preserve">aimed at </w:t>
      </w:r>
      <w:r w:rsidR="00EB1BE1" w:rsidRPr="0EB3F56C">
        <w:rPr>
          <w:rStyle w:val="eop"/>
          <w:rFonts w:ascii="Aptos" w:hAnsi="Aptos" w:cs="Segoe UI"/>
          <w:sz w:val="22"/>
          <w:szCs w:val="22"/>
        </w:rPr>
        <w:t>revers</w:t>
      </w:r>
      <w:r w:rsidR="00AC3CB7" w:rsidRPr="0EB3F56C">
        <w:rPr>
          <w:rStyle w:val="eop"/>
          <w:rFonts w:ascii="Aptos" w:hAnsi="Aptos" w:cs="Segoe UI"/>
          <w:sz w:val="22"/>
          <w:szCs w:val="22"/>
        </w:rPr>
        <w:t>ing</w:t>
      </w:r>
      <w:r w:rsidR="00EB1BE1" w:rsidRPr="0EB3F56C">
        <w:rPr>
          <w:rStyle w:val="eop"/>
          <w:rFonts w:ascii="Aptos" w:hAnsi="Aptos" w:cs="Segoe UI"/>
          <w:sz w:val="22"/>
          <w:szCs w:val="22"/>
        </w:rPr>
        <w:t xml:space="preserve"> and </w:t>
      </w:r>
      <w:r w:rsidR="009613FB" w:rsidRPr="0EB3F56C">
        <w:rPr>
          <w:rStyle w:val="eop"/>
          <w:rFonts w:ascii="Aptos" w:hAnsi="Aptos" w:cs="Segoe UI"/>
          <w:sz w:val="22"/>
          <w:szCs w:val="22"/>
        </w:rPr>
        <w:t>halt</w:t>
      </w:r>
      <w:r w:rsidR="00AC3CB7" w:rsidRPr="0EB3F56C">
        <w:rPr>
          <w:rStyle w:val="eop"/>
          <w:rFonts w:ascii="Aptos" w:hAnsi="Aptos" w:cs="Segoe UI"/>
          <w:sz w:val="22"/>
          <w:szCs w:val="22"/>
        </w:rPr>
        <w:t>ing</w:t>
      </w:r>
      <w:r w:rsidR="009613FB" w:rsidRPr="0EB3F56C">
        <w:rPr>
          <w:rStyle w:val="eop"/>
          <w:rFonts w:ascii="Aptos" w:hAnsi="Aptos" w:cs="Segoe UI"/>
          <w:sz w:val="22"/>
          <w:szCs w:val="22"/>
        </w:rPr>
        <w:t xml:space="preserve"> deforestation and access</w:t>
      </w:r>
      <w:r w:rsidR="00B82869" w:rsidRPr="0EB3F56C">
        <w:rPr>
          <w:rStyle w:val="eop"/>
          <w:rFonts w:ascii="Aptos" w:hAnsi="Aptos" w:cs="Segoe UI"/>
          <w:sz w:val="22"/>
          <w:szCs w:val="22"/>
        </w:rPr>
        <w:t>ing</w:t>
      </w:r>
      <w:r w:rsidR="009613FB" w:rsidRPr="0EB3F56C">
        <w:rPr>
          <w:rStyle w:val="eop"/>
          <w:rFonts w:ascii="Aptos" w:hAnsi="Aptos" w:cs="Segoe UI"/>
          <w:sz w:val="22"/>
          <w:szCs w:val="22"/>
        </w:rPr>
        <w:t xml:space="preserve"> climate finance at scale</w:t>
      </w:r>
      <w:r w:rsidRPr="0EB3F56C">
        <w:rPr>
          <w:rStyle w:val="eop"/>
          <w:rFonts w:ascii="Aptos" w:hAnsi="Aptos" w:cs="Segoe UI"/>
          <w:sz w:val="22"/>
          <w:szCs w:val="22"/>
        </w:rPr>
        <w:t>. It will help forest countries to position themselves to access results-based financing</w:t>
      </w:r>
      <w:r w:rsidR="00C8260E" w:rsidRPr="0EB3F56C">
        <w:rPr>
          <w:rStyle w:val="eop"/>
          <w:rFonts w:ascii="Aptos" w:hAnsi="Aptos" w:cs="Segoe UI"/>
          <w:sz w:val="22"/>
          <w:szCs w:val="22"/>
        </w:rPr>
        <w:t>, i</w:t>
      </w:r>
      <w:r w:rsidR="00E92269" w:rsidRPr="0EB3F56C">
        <w:rPr>
          <w:rStyle w:val="eop"/>
          <w:rFonts w:ascii="Aptos" w:hAnsi="Aptos" w:cs="Segoe UI"/>
          <w:sz w:val="22"/>
          <w:szCs w:val="22"/>
        </w:rPr>
        <w:t xml:space="preserve">ncluding </w:t>
      </w:r>
      <w:r w:rsidRPr="0EB3F56C">
        <w:rPr>
          <w:rStyle w:val="eop"/>
          <w:rFonts w:ascii="Aptos" w:hAnsi="Aptos" w:cs="Segoe UI"/>
          <w:sz w:val="22"/>
          <w:szCs w:val="22"/>
        </w:rPr>
        <w:t>facilitat</w:t>
      </w:r>
      <w:r w:rsidR="001F70E7" w:rsidRPr="0EB3F56C">
        <w:rPr>
          <w:rStyle w:val="eop"/>
          <w:rFonts w:ascii="Aptos" w:hAnsi="Aptos" w:cs="Segoe UI"/>
          <w:sz w:val="22"/>
          <w:szCs w:val="22"/>
        </w:rPr>
        <w:t>ing</w:t>
      </w:r>
      <w:r w:rsidRPr="0EB3F56C">
        <w:rPr>
          <w:rStyle w:val="eop"/>
          <w:rFonts w:ascii="Aptos" w:hAnsi="Aptos" w:cs="Segoe UI"/>
          <w:sz w:val="22"/>
          <w:szCs w:val="22"/>
        </w:rPr>
        <w:t xml:space="preserve"> </w:t>
      </w:r>
      <w:r w:rsidRPr="0EB3F56C">
        <w:rPr>
          <w:rStyle w:val="normaltextrun"/>
          <w:rFonts w:ascii="Aptos" w:eastAsiaTheme="majorEastAsia" w:hAnsi="Aptos" w:cs="Segoe UI"/>
          <w:sz w:val="22"/>
          <w:szCs w:val="22"/>
        </w:rPr>
        <w:t>scaling up financ</w:t>
      </w:r>
      <w:r w:rsidR="00E95D41" w:rsidRPr="0EB3F56C">
        <w:rPr>
          <w:rStyle w:val="normaltextrun"/>
          <w:rFonts w:ascii="Aptos" w:eastAsiaTheme="majorEastAsia" w:hAnsi="Aptos" w:cs="Segoe UI"/>
          <w:sz w:val="22"/>
          <w:szCs w:val="22"/>
        </w:rPr>
        <w:t>e</w:t>
      </w:r>
      <w:r w:rsidRPr="0EB3F56C">
        <w:rPr>
          <w:rStyle w:val="normaltextrun"/>
          <w:rFonts w:ascii="Aptos" w:eastAsiaTheme="majorEastAsia" w:hAnsi="Aptos" w:cs="Segoe UI"/>
          <w:sz w:val="22"/>
          <w:szCs w:val="22"/>
        </w:rPr>
        <w:t xml:space="preserve"> by serving as </w:t>
      </w:r>
      <w:r w:rsidR="00200589" w:rsidRPr="0EB3F56C">
        <w:rPr>
          <w:rStyle w:val="normaltextrun"/>
          <w:rFonts w:ascii="Aptos" w:eastAsiaTheme="majorEastAsia" w:hAnsi="Aptos" w:cs="Segoe UI"/>
          <w:sz w:val="22"/>
          <w:szCs w:val="22"/>
        </w:rPr>
        <w:t xml:space="preserve">neutral </w:t>
      </w:r>
      <w:r w:rsidRPr="0EB3F56C">
        <w:rPr>
          <w:rStyle w:val="normaltextrun"/>
          <w:rFonts w:ascii="Aptos" w:eastAsiaTheme="majorEastAsia" w:hAnsi="Aptos" w:cs="Segoe UI"/>
          <w:sz w:val="22"/>
          <w:szCs w:val="22"/>
        </w:rPr>
        <w:t>broker of information</w:t>
      </w:r>
      <w:r w:rsidR="005B3CEF" w:rsidRPr="0EB3F56C">
        <w:rPr>
          <w:rStyle w:val="normaltextrun"/>
          <w:rFonts w:ascii="Aptos" w:eastAsiaTheme="majorEastAsia" w:hAnsi="Aptos" w:cs="Segoe UI"/>
          <w:sz w:val="22"/>
          <w:szCs w:val="22"/>
        </w:rPr>
        <w:t xml:space="preserve"> </w:t>
      </w:r>
      <w:r w:rsidR="67B66862" w:rsidRPr="0EB3F56C">
        <w:rPr>
          <w:rStyle w:val="normaltextrun"/>
          <w:rFonts w:ascii="Aptos" w:eastAsiaTheme="majorEastAsia" w:hAnsi="Aptos" w:cs="Segoe UI"/>
          <w:sz w:val="22"/>
          <w:szCs w:val="22"/>
        </w:rPr>
        <w:t xml:space="preserve">among countries </w:t>
      </w:r>
      <w:r w:rsidR="00CD4328" w:rsidRPr="0EB3F56C">
        <w:rPr>
          <w:rStyle w:val="normaltextrun"/>
          <w:rFonts w:ascii="Aptos" w:eastAsiaTheme="majorEastAsia" w:hAnsi="Aptos" w:cs="Segoe UI"/>
          <w:sz w:val="22"/>
          <w:szCs w:val="22"/>
        </w:rPr>
        <w:t xml:space="preserve">on </w:t>
      </w:r>
      <w:r w:rsidRPr="0EB3F56C">
        <w:rPr>
          <w:rStyle w:val="normaltextrun"/>
          <w:rFonts w:ascii="Aptos" w:eastAsiaTheme="majorEastAsia" w:hAnsi="Aptos" w:cs="Segoe UI"/>
          <w:sz w:val="22"/>
          <w:szCs w:val="22"/>
        </w:rPr>
        <w:t xml:space="preserve">financing opportunities and challenges. </w:t>
      </w:r>
    </w:p>
    <w:p w14:paraId="79E74DBA" w14:textId="07D60715" w:rsidR="00D52CA0" w:rsidRPr="001F0A55" w:rsidRDefault="00AB1A24" w:rsidP="0EB3F56C">
      <w:pPr>
        <w:pStyle w:val="paragraph"/>
        <w:spacing w:before="0" w:beforeAutospacing="0" w:after="160" w:afterAutospacing="0" w:line="259" w:lineRule="auto"/>
        <w:textAlignment w:val="baseline"/>
        <w:rPr>
          <w:rStyle w:val="eop"/>
        </w:rPr>
      </w:pPr>
      <w:r w:rsidRPr="0EB3F56C">
        <w:rPr>
          <w:rStyle w:val="normaltextrun"/>
          <w:rFonts w:ascii="Aptos" w:eastAsiaTheme="majorEastAsia" w:hAnsi="Aptos" w:cs="Segoe UI"/>
          <w:sz w:val="22"/>
          <w:szCs w:val="22"/>
        </w:rPr>
        <w:t>UN-REDD</w:t>
      </w:r>
      <w:r w:rsidR="00DC13C5" w:rsidRPr="0EB3F56C">
        <w:rPr>
          <w:rStyle w:val="normaltextrun"/>
          <w:rFonts w:ascii="Aptos" w:eastAsiaTheme="majorEastAsia" w:hAnsi="Aptos" w:cs="Segoe UI"/>
          <w:sz w:val="22"/>
          <w:szCs w:val="22"/>
        </w:rPr>
        <w:t xml:space="preserve"> will reduce risk and build trust through support for social and environmental safeguards, robust systems of benefit sharing,</w:t>
      </w:r>
      <w:r w:rsidR="00C278DD" w:rsidRPr="0EB3F56C">
        <w:rPr>
          <w:rStyle w:val="normaltextrun"/>
          <w:rFonts w:ascii="Aptos" w:eastAsiaTheme="majorEastAsia" w:hAnsi="Aptos" w:cs="Segoe UI"/>
          <w:sz w:val="22"/>
          <w:szCs w:val="22"/>
        </w:rPr>
        <w:t xml:space="preserve"> </w:t>
      </w:r>
      <w:r w:rsidR="00210275" w:rsidRPr="0EB3F56C">
        <w:rPr>
          <w:rStyle w:val="normaltextrun"/>
          <w:rFonts w:ascii="Aptos" w:eastAsiaTheme="majorEastAsia" w:hAnsi="Aptos" w:cs="Segoe UI"/>
          <w:sz w:val="22"/>
          <w:szCs w:val="22"/>
        </w:rPr>
        <w:t xml:space="preserve">credible forest </w:t>
      </w:r>
      <w:r w:rsidR="00865179" w:rsidRPr="0EB3F56C">
        <w:rPr>
          <w:rStyle w:val="normaltextrun"/>
          <w:rFonts w:ascii="Aptos" w:eastAsiaTheme="majorEastAsia" w:hAnsi="Aptos" w:cs="Segoe UI"/>
          <w:sz w:val="22"/>
          <w:szCs w:val="22"/>
        </w:rPr>
        <w:t>MRV</w:t>
      </w:r>
      <w:r w:rsidR="00AC2555" w:rsidRPr="0EB3F56C">
        <w:rPr>
          <w:rStyle w:val="normaltextrun"/>
          <w:rFonts w:ascii="Aptos" w:eastAsiaTheme="majorEastAsia" w:hAnsi="Aptos" w:cs="Segoe UI"/>
          <w:sz w:val="22"/>
          <w:szCs w:val="22"/>
        </w:rPr>
        <w:t xml:space="preserve">, and </w:t>
      </w:r>
      <w:r w:rsidR="00C278DD" w:rsidRPr="0EB3F56C">
        <w:rPr>
          <w:rStyle w:val="normaltextrun"/>
          <w:rFonts w:ascii="Aptos" w:eastAsiaTheme="majorEastAsia" w:hAnsi="Aptos" w:cs="Segoe UI"/>
          <w:sz w:val="22"/>
          <w:szCs w:val="22"/>
        </w:rPr>
        <w:t xml:space="preserve">sound and fair arrangements supporting </w:t>
      </w:r>
      <w:r w:rsidR="004905AE" w:rsidRPr="0EB3F56C">
        <w:rPr>
          <w:rStyle w:val="normaltextrun"/>
          <w:rFonts w:ascii="Aptos" w:eastAsiaTheme="majorEastAsia" w:hAnsi="Aptos" w:cs="Segoe UI"/>
          <w:sz w:val="22"/>
          <w:szCs w:val="22"/>
        </w:rPr>
        <w:t xml:space="preserve">forest carbon </w:t>
      </w:r>
      <w:r w:rsidR="00C278DD" w:rsidRPr="0EB3F56C">
        <w:rPr>
          <w:rStyle w:val="normaltextrun"/>
          <w:rFonts w:ascii="Aptos" w:eastAsiaTheme="majorEastAsia" w:hAnsi="Aptos" w:cs="Segoe UI"/>
          <w:sz w:val="22"/>
          <w:szCs w:val="22"/>
        </w:rPr>
        <w:t>transactions</w:t>
      </w:r>
      <w:r w:rsidR="00DC13C5" w:rsidRPr="0EB3F56C">
        <w:rPr>
          <w:rStyle w:val="eop"/>
          <w:rFonts w:ascii="Aptos" w:hAnsi="Aptos" w:cs="Segoe UI"/>
          <w:sz w:val="22"/>
          <w:szCs w:val="22"/>
        </w:rPr>
        <w:t xml:space="preserve">. </w:t>
      </w:r>
      <w:bookmarkStart w:id="12" w:name="_Toc172802169"/>
      <w:bookmarkEnd w:id="12"/>
      <w:r w:rsidR="006A5C51" w:rsidRPr="0EB3F56C">
        <w:rPr>
          <w:rStyle w:val="eop"/>
          <w:rFonts w:ascii="Aptos" w:hAnsi="Aptos" w:cs="Segoe UI"/>
          <w:sz w:val="22"/>
          <w:szCs w:val="22"/>
        </w:rPr>
        <w:t xml:space="preserve">At the same time, these interventions will </w:t>
      </w:r>
      <w:r w:rsidR="00B351F4" w:rsidRPr="0EB3F56C">
        <w:rPr>
          <w:rStyle w:val="eop"/>
          <w:rFonts w:ascii="Aptos" w:hAnsi="Aptos" w:cs="Segoe UI"/>
          <w:sz w:val="22"/>
          <w:szCs w:val="22"/>
        </w:rPr>
        <w:t>deliver non carbon benefit outcomes and synergies.</w:t>
      </w:r>
    </w:p>
    <w:p w14:paraId="02B62F5F" w14:textId="70409D81" w:rsidR="00990CA6" w:rsidRPr="001F0A55" w:rsidRDefault="00FE4D02" w:rsidP="002B6083">
      <w:pPr>
        <w:pStyle w:val="Heading2"/>
        <w:numPr>
          <w:ilvl w:val="1"/>
          <w:numId w:val="10"/>
        </w:numPr>
        <w:spacing w:after="240"/>
      </w:pPr>
      <w:bookmarkStart w:id="13" w:name="_Toc200372059"/>
      <w:r w:rsidRPr="001F0A55">
        <w:lastRenderedPageBreak/>
        <w:t>A</w:t>
      </w:r>
      <w:r w:rsidR="00990CA6" w:rsidRPr="001F0A55">
        <w:t>ssumptions</w:t>
      </w:r>
      <w:bookmarkEnd w:id="13"/>
    </w:p>
    <w:p w14:paraId="2D1FB28E" w14:textId="34801F5A" w:rsidR="007C6893" w:rsidRPr="001F0A55" w:rsidRDefault="00594B82" w:rsidP="00171986">
      <w:pPr>
        <w:rPr>
          <w:b/>
          <w:i/>
        </w:rPr>
      </w:pPr>
      <w:r w:rsidRPr="001F0A55">
        <w:rPr>
          <w:b/>
          <w:i/>
        </w:rPr>
        <w:t>Internal Assumptions</w:t>
      </w:r>
    </w:p>
    <w:p w14:paraId="22440550" w14:textId="719C5D12" w:rsidR="00DC13C5" w:rsidRPr="001F0A55" w:rsidRDefault="00DC13C5" w:rsidP="00DC13C5">
      <w:pPr>
        <w:spacing w:line="257" w:lineRule="auto"/>
        <w:rPr>
          <w:rStyle w:val="normaltextrun"/>
          <w:rFonts w:eastAsia="Times New Roman" w:cs="Segoe UI"/>
          <w:kern w:val="0"/>
          <w:lang w:eastAsia="en-GB"/>
          <w14:ligatures w14:val="none"/>
        </w:rPr>
      </w:pPr>
      <w:r w:rsidRPr="001F0A55">
        <w:rPr>
          <w:rStyle w:val="normaltextrun"/>
          <w:rFonts w:eastAsia="Times New Roman" w:cs="Segoe UI"/>
          <w:lang w:eastAsia="en-GB"/>
        </w:rPr>
        <w:t xml:space="preserve">The </w:t>
      </w:r>
      <w:r w:rsidR="005C5114">
        <w:rPr>
          <w:rStyle w:val="normaltextrun"/>
          <w:rFonts w:eastAsia="Times New Roman" w:cs="Segoe UI"/>
          <w:lang w:eastAsia="en-GB"/>
        </w:rPr>
        <w:t>theory of change (</w:t>
      </w:r>
      <w:r w:rsidR="00CB1827" w:rsidRPr="001F0A55">
        <w:rPr>
          <w:rStyle w:val="normaltextrun"/>
          <w:rFonts w:eastAsia="Times New Roman" w:cs="Segoe UI"/>
          <w:lang w:eastAsia="en-GB"/>
        </w:rPr>
        <w:t>TOC</w:t>
      </w:r>
      <w:r w:rsidR="005C5114">
        <w:rPr>
          <w:rStyle w:val="normaltextrun"/>
          <w:rFonts w:eastAsia="Times New Roman" w:cs="Segoe UI"/>
          <w:lang w:eastAsia="en-GB"/>
        </w:rPr>
        <w:t>)</w:t>
      </w:r>
      <w:r w:rsidR="00391202" w:rsidRPr="001F0A55">
        <w:rPr>
          <w:rStyle w:val="normaltextrun"/>
          <w:rFonts w:eastAsia="Times New Roman" w:cs="Segoe UI"/>
          <w:lang w:eastAsia="en-GB"/>
        </w:rPr>
        <w:t xml:space="preserve"> </w:t>
      </w:r>
      <w:r w:rsidRPr="001F0A55">
        <w:rPr>
          <w:rStyle w:val="normaltextrun"/>
          <w:rFonts w:eastAsia="Times New Roman" w:cs="Segoe UI"/>
          <w:lang w:eastAsia="en-GB"/>
        </w:rPr>
        <w:t xml:space="preserve">is </w:t>
      </w:r>
      <w:r w:rsidR="00BE54FC" w:rsidRPr="001F0A55">
        <w:rPr>
          <w:rStyle w:val="normaltextrun"/>
          <w:rFonts w:eastAsia="Times New Roman" w:cs="Segoe UI"/>
          <w:lang w:eastAsia="en-GB"/>
        </w:rPr>
        <w:t>based</w:t>
      </w:r>
      <w:r w:rsidRPr="001F0A55">
        <w:rPr>
          <w:rStyle w:val="normaltextrun"/>
          <w:rFonts w:eastAsia="Times New Roman" w:cs="Segoe UI"/>
          <w:lang w:eastAsia="en-GB"/>
        </w:rPr>
        <w:t xml:space="preserve"> on </w:t>
      </w:r>
      <w:r w:rsidR="00C94C0E" w:rsidRPr="001F0A55">
        <w:rPr>
          <w:rStyle w:val="normaltextrun"/>
          <w:rFonts w:eastAsia="Times New Roman" w:cs="Segoe UI"/>
          <w:lang w:eastAsia="en-GB"/>
        </w:rPr>
        <w:t>several</w:t>
      </w:r>
      <w:r w:rsidRPr="001F0A55">
        <w:rPr>
          <w:rStyle w:val="normaltextrun"/>
          <w:rFonts w:eastAsia="Times New Roman" w:cs="Segoe UI"/>
          <w:lang w:eastAsia="en-GB"/>
        </w:rPr>
        <w:t xml:space="preserve"> internal assumptions that support the overall </w:t>
      </w:r>
      <w:r w:rsidR="001C6481" w:rsidRPr="001F0A55">
        <w:rPr>
          <w:rStyle w:val="normaltextrun"/>
          <w:rFonts w:eastAsia="Times New Roman" w:cs="Segoe UI"/>
          <w:lang w:eastAsia="en-GB"/>
        </w:rPr>
        <w:t>P</w:t>
      </w:r>
      <w:r w:rsidRPr="001F0A55">
        <w:rPr>
          <w:rStyle w:val="normaltextrun"/>
          <w:rFonts w:eastAsia="Times New Roman" w:cs="Segoe UI"/>
          <w:lang w:eastAsia="en-GB"/>
        </w:rPr>
        <w:t>rogramme logic and drive delivery of results. These are defined as foundational narratives</w:t>
      </w:r>
      <w:r w:rsidR="006A5AB5" w:rsidRPr="001F0A55">
        <w:rPr>
          <w:rStyle w:val="normaltextrun"/>
          <w:rFonts w:eastAsia="Times New Roman" w:cs="Segoe UI"/>
          <w:lang w:eastAsia="en-GB"/>
        </w:rPr>
        <w:t>,</w:t>
      </w:r>
      <w:r w:rsidRPr="001F0A55">
        <w:rPr>
          <w:rStyle w:val="normaltextrun"/>
          <w:rFonts w:eastAsia="Times New Roman" w:cs="Segoe UI"/>
          <w:lang w:eastAsia="en-GB"/>
        </w:rPr>
        <w:t xml:space="preserve"> </w:t>
      </w:r>
      <w:r w:rsidR="00332119" w:rsidRPr="001F0A55">
        <w:rPr>
          <w:rStyle w:val="normaltextrun"/>
          <w:rFonts w:eastAsia="Times New Roman" w:cs="Segoe UI"/>
          <w:lang w:eastAsia="en-GB"/>
        </w:rPr>
        <w:t>or hypotheses</w:t>
      </w:r>
      <w:r w:rsidR="006A5AB5" w:rsidRPr="001F0A55">
        <w:rPr>
          <w:rStyle w:val="normaltextrun"/>
          <w:rFonts w:eastAsia="Times New Roman" w:cs="Segoe UI"/>
          <w:lang w:eastAsia="en-GB"/>
        </w:rPr>
        <w:t>,</w:t>
      </w:r>
      <w:r w:rsidRPr="001F0A55">
        <w:rPr>
          <w:rStyle w:val="normaltextrun"/>
          <w:rFonts w:eastAsia="Times New Roman" w:cs="Segoe UI"/>
          <w:lang w:eastAsia="en-GB"/>
        </w:rPr>
        <w:t xml:space="preserve"> that inform and guide the overall </w:t>
      </w:r>
      <w:r w:rsidR="00093555" w:rsidRPr="001F0A55">
        <w:rPr>
          <w:rStyle w:val="normaltextrun"/>
          <w:rFonts w:eastAsia="Times New Roman" w:cs="Segoe UI"/>
          <w:lang w:eastAsia="en-GB"/>
        </w:rPr>
        <w:t>P</w:t>
      </w:r>
      <w:r w:rsidRPr="001F0A55">
        <w:rPr>
          <w:rStyle w:val="normaltextrun"/>
          <w:rFonts w:eastAsia="Times New Roman" w:cs="Segoe UI"/>
          <w:lang w:eastAsia="en-GB"/>
        </w:rPr>
        <w:t>rogramme logic.</w:t>
      </w:r>
      <w:r w:rsidRPr="001F0A55">
        <w:rPr>
          <w:rStyle w:val="normaltextrun"/>
          <w:rFonts w:eastAsia="Times New Roman" w:cs="Segoe UI"/>
          <w:kern w:val="0"/>
          <w:lang w:eastAsia="en-GB"/>
          <w14:ligatures w14:val="none"/>
        </w:rPr>
        <w:t xml:space="preserve"> </w:t>
      </w:r>
      <w:r w:rsidR="006963F5" w:rsidRPr="001F0A55">
        <w:rPr>
          <w:rStyle w:val="normaltextrun"/>
          <w:rFonts w:eastAsia="Times New Roman" w:cs="Segoe UI"/>
          <w:kern w:val="0"/>
          <w:lang w:eastAsia="en-GB"/>
          <w14:ligatures w14:val="none"/>
        </w:rPr>
        <w:t>Four</w:t>
      </w:r>
      <w:r w:rsidRPr="001F0A55">
        <w:rPr>
          <w:rStyle w:val="normaltextrun"/>
          <w:rFonts w:eastAsia="Times New Roman" w:cs="Segoe UI"/>
          <w:kern w:val="0"/>
          <w:lang w:eastAsia="en-GB"/>
          <w14:ligatures w14:val="none"/>
        </w:rPr>
        <w:t xml:space="preserve"> key internal assumptions that guide this TOC are presented below:</w:t>
      </w:r>
    </w:p>
    <w:p w14:paraId="268C9194" w14:textId="5BFA04E8" w:rsidR="00DC13C5" w:rsidRPr="001F0A55" w:rsidRDefault="00DC13C5" w:rsidP="002B6083">
      <w:pPr>
        <w:pStyle w:val="ListParagraph"/>
        <w:numPr>
          <w:ilvl w:val="0"/>
          <w:numId w:val="12"/>
        </w:numPr>
        <w:spacing w:after="160"/>
        <w:rPr>
          <w:lang w:val="en-GB"/>
        </w:rPr>
      </w:pPr>
      <w:r w:rsidRPr="001F0A55">
        <w:rPr>
          <w:lang w:val="en-GB"/>
        </w:rPr>
        <w:t>While REDD+ ERs are not cheap, quick, and easy</w:t>
      </w:r>
      <w:r w:rsidR="00400EA0" w:rsidRPr="001F0A55">
        <w:rPr>
          <w:lang w:val="en-GB"/>
        </w:rPr>
        <w:t xml:space="preserve"> as was originally hoped</w:t>
      </w:r>
      <w:r w:rsidRPr="001F0A55">
        <w:rPr>
          <w:lang w:val="en-GB"/>
        </w:rPr>
        <w:t xml:space="preserve">, they </w:t>
      </w:r>
      <w:proofErr w:type="gramStart"/>
      <w:r w:rsidRPr="001F0A55">
        <w:rPr>
          <w:lang w:val="en-GB"/>
        </w:rPr>
        <w:t>are:</w:t>
      </w:r>
      <w:proofErr w:type="gramEnd"/>
      <w:r w:rsidRPr="001F0A55">
        <w:rPr>
          <w:lang w:val="en-GB"/>
        </w:rPr>
        <w:t xml:space="preserve"> a) essential to achieving the Paris climate goals; b) less costly </w:t>
      </w:r>
      <w:r w:rsidR="0058770A" w:rsidRPr="001F0A55">
        <w:rPr>
          <w:lang w:val="en-GB"/>
        </w:rPr>
        <w:t xml:space="preserve">and more quickly scalable </w:t>
      </w:r>
      <w:r w:rsidRPr="001F0A55">
        <w:rPr>
          <w:lang w:val="en-GB"/>
        </w:rPr>
        <w:t xml:space="preserve">than many other climate mitigation pathways; and c) </w:t>
      </w:r>
      <w:r w:rsidR="00B1154A" w:rsidRPr="001F0A55">
        <w:rPr>
          <w:lang w:val="en-GB"/>
        </w:rPr>
        <w:t xml:space="preserve">have the potential to </w:t>
      </w:r>
      <w:r w:rsidR="00B351F4">
        <w:rPr>
          <w:lang w:val="en-GB"/>
        </w:rPr>
        <w:t>deliver</w:t>
      </w:r>
      <w:r w:rsidRPr="001F0A55">
        <w:rPr>
          <w:lang w:val="en-GB"/>
        </w:rPr>
        <w:t xml:space="preserve"> significant </w:t>
      </w:r>
      <w:r w:rsidR="00B351F4">
        <w:rPr>
          <w:lang w:val="en-GB"/>
        </w:rPr>
        <w:t xml:space="preserve">non carbon </w:t>
      </w:r>
      <w:r w:rsidRPr="001F0A55">
        <w:rPr>
          <w:lang w:val="en-GB"/>
        </w:rPr>
        <w:t xml:space="preserve">benefits, including sustainable livelihoods, </w:t>
      </w:r>
      <w:r w:rsidR="32F5E887" w:rsidRPr="001F0A55">
        <w:rPr>
          <w:lang w:val="en-GB"/>
        </w:rPr>
        <w:t xml:space="preserve">improved </w:t>
      </w:r>
      <w:r w:rsidRPr="001F0A55">
        <w:rPr>
          <w:lang w:val="en-GB"/>
        </w:rPr>
        <w:t>adaptation, and biodiversity</w:t>
      </w:r>
      <w:r w:rsidR="47E49ACA" w:rsidRPr="001F0A55">
        <w:rPr>
          <w:lang w:val="en-GB"/>
        </w:rPr>
        <w:t xml:space="preserve"> conservation</w:t>
      </w:r>
      <w:r w:rsidRPr="001F0A55">
        <w:rPr>
          <w:lang w:val="en-GB"/>
        </w:rPr>
        <w:t>.</w:t>
      </w:r>
    </w:p>
    <w:p w14:paraId="79B99821" w14:textId="483F8C1A" w:rsidR="00DC13C5" w:rsidRPr="001F0A55" w:rsidRDefault="00DC13C5" w:rsidP="002B6083">
      <w:pPr>
        <w:pStyle w:val="ListParagraph"/>
        <w:numPr>
          <w:ilvl w:val="0"/>
          <w:numId w:val="12"/>
        </w:numPr>
        <w:spacing w:after="160"/>
        <w:rPr>
          <w:lang w:val="en-GB"/>
        </w:rPr>
      </w:pPr>
      <w:r w:rsidRPr="001F0A55">
        <w:rPr>
          <w:lang w:val="en-GB"/>
        </w:rPr>
        <w:t xml:space="preserve">Policies, measures, and other actions at the national scale (and at the </w:t>
      </w:r>
      <w:r w:rsidR="00DE7FC1" w:rsidRPr="001F0A55">
        <w:rPr>
          <w:lang w:val="en-GB"/>
        </w:rPr>
        <w:t>project</w:t>
      </w:r>
      <w:r w:rsidR="00ED60CD" w:rsidRPr="001F0A55">
        <w:rPr>
          <w:lang w:val="en-GB"/>
        </w:rPr>
        <w:t xml:space="preserve"> and</w:t>
      </w:r>
      <w:r w:rsidRPr="001F0A55">
        <w:rPr>
          <w:lang w:val="en-GB"/>
        </w:rPr>
        <w:t xml:space="preserve"> subnational</w:t>
      </w:r>
      <w:r w:rsidR="00ED60CD" w:rsidRPr="001F0A55">
        <w:rPr>
          <w:lang w:val="en-GB"/>
        </w:rPr>
        <w:t xml:space="preserve"> level</w:t>
      </w:r>
      <w:r w:rsidRPr="001F0A55">
        <w:rPr>
          <w:lang w:val="en-GB"/>
        </w:rPr>
        <w:t xml:space="preserve">) are essential for generating the massive volume of forest ERs needed from the forest sector to achieve the goal of reversing and halting deforestation by 2030. </w:t>
      </w:r>
    </w:p>
    <w:p w14:paraId="600E211F" w14:textId="05E55CC9" w:rsidR="00DC13C5" w:rsidRPr="001F0A55" w:rsidRDefault="00913508" w:rsidP="002B6083">
      <w:pPr>
        <w:pStyle w:val="ListParagraph"/>
        <w:numPr>
          <w:ilvl w:val="0"/>
          <w:numId w:val="12"/>
        </w:numPr>
        <w:spacing w:after="160"/>
        <w:rPr>
          <w:lang w:val="en-GB"/>
        </w:rPr>
      </w:pPr>
      <w:r w:rsidRPr="001F0A55">
        <w:rPr>
          <w:lang w:val="en-GB"/>
        </w:rPr>
        <w:t>Promot</w:t>
      </w:r>
      <w:r w:rsidR="00FB7B78" w:rsidRPr="001F0A55">
        <w:rPr>
          <w:lang w:val="en-GB"/>
        </w:rPr>
        <w:t>ion</w:t>
      </w:r>
      <w:r w:rsidRPr="001F0A55">
        <w:rPr>
          <w:lang w:val="en-GB"/>
        </w:rPr>
        <w:t xml:space="preserve"> and r</w:t>
      </w:r>
      <w:r w:rsidR="00DC13C5" w:rsidRPr="001F0A55">
        <w:rPr>
          <w:lang w:val="en-GB"/>
        </w:rPr>
        <w:t>espect for the rights and unique roles that Indigenous Peoples</w:t>
      </w:r>
      <w:r w:rsidR="00B9407E" w:rsidRPr="001F0A55">
        <w:rPr>
          <w:lang w:val="en-GB"/>
        </w:rPr>
        <w:t>,</w:t>
      </w:r>
      <w:r w:rsidR="00DC13C5" w:rsidRPr="001F0A55">
        <w:rPr>
          <w:lang w:val="en-GB"/>
        </w:rPr>
        <w:t xml:space="preserve"> and </w:t>
      </w:r>
      <w:r w:rsidR="00B9407E" w:rsidRPr="001F0A55">
        <w:rPr>
          <w:lang w:val="en-GB"/>
        </w:rPr>
        <w:t>l</w:t>
      </w:r>
      <w:r w:rsidR="00DC13C5" w:rsidRPr="001F0A55">
        <w:rPr>
          <w:lang w:val="en-GB"/>
        </w:rPr>
        <w:t xml:space="preserve">ocal </w:t>
      </w:r>
      <w:r w:rsidR="00B9407E" w:rsidRPr="001F0A55">
        <w:rPr>
          <w:lang w:val="en-GB"/>
        </w:rPr>
        <w:t>c</w:t>
      </w:r>
      <w:r w:rsidR="00DC13C5" w:rsidRPr="001F0A55">
        <w:rPr>
          <w:lang w:val="en-GB"/>
        </w:rPr>
        <w:t>ommunities</w:t>
      </w:r>
      <w:r w:rsidR="009D5A37" w:rsidRPr="001F0A55">
        <w:rPr>
          <w:lang w:val="en-GB"/>
        </w:rPr>
        <w:t xml:space="preserve"> </w:t>
      </w:r>
      <w:r w:rsidR="00B35CD4" w:rsidRPr="001F0A55">
        <w:rPr>
          <w:lang w:val="en-GB"/>
        </w:rPr>
        <w:t>-</w:t>
      </w:r>
      <w:r w:rsidR="00DC13C5" w:rsidRPr="001F0A55">
        <w:rPr>
          <w:lang w:val="en-GB"/>
        </w:rPr>
        <w:t xml:space="preserve"> including women, men, and youth, as critical actors in the conservation and sustainable management of forest landscapes </w:t>
      </w:r>
      <w:r w:rsidR="00B35CD4" w:rsidRPr="001F0A55">
        <w:rPr>
          <w:lang w:val="en-GB"/>
        </w:rPr>
        <w:t xml:space="preserve">- </w:t>
      </w:r>
      <w:r w:rsidR="00DC13C5" w:rsidRPr="001F0A55">
        <w:rPr>
          <w:lang w:val="en-GB"/>
        </w:rPr>
        <w:t xml:space="preserve">is central to ensuring the </w:t>
      </w:r>
      <w:r w:rsidR="001A2C15" w:rsidRPr="001F0A55">
        <w:rPr>
          <w:lang w:val="en-GB"/>
        </w:rPr>
        <w:t>social equity</w:t>
      </w:r>
      <w:r w:rsidR="00DC13C5" w:rsidRPr="001F0A55">
        <w:rPr>
          <w:lang w:val="en-GB"/>
        </w:rPr>
        <w:t xml:space="preserve"> of forest emissions reductions.</w:t>
      </w:r>
    </w:p>
    <w:p w14:paraId="51F7C9DB" w14:textId="1351B3CC" w:rsidR="00C15B24" w:rsidRPr="001F0A55" w:rsidRDefault="00D84900" w:rsidP="002B6083">
      <w:pPr>
        <w:pStyle w:val="ListParagraph"/>
        <w:numPr>
          <w:ilvl w:val="0"/>
          <w:numId w:val="12"/>
        </w:numPr>
        <w:spacing w:after="160"/>
        <w:rPr>
          <w:lang w:val="en-GB"/>
        </w:rPr>
      </w:pPr>
      <w:r w:rsidRPr="001F0A55">
        <w:rPr>
          <w:lang w:val="en-GB"/>
        </w:rPr>
        <w:t>While p</w:t>
      </w:r>
      <w:r w:rsidR="00DC13C5" w:rsidRPr="001F0A55">
        <w:rPr>
          <w:lang w:val="en-GB"/>
        </w:rPr>
        <w:t>roject-scale intervention from carbon market</w:t>
      </w:r>
      <w:r w:rsidR="00981593" w:rsidRPr="001F0A55">
        <w:rPr>
          <w:lang w:val="en-GB"/>
        </w:rPr>
        <w:t>s</w:t>
      </w:r>
      <w:r w:rsidR="00DC13C5" w:rsidRPr="001F0A55">
        <w:rPr>
          <w:lang w:val="en-GB"/>
        </w:rPr>
        <w:t xml:space="preserve"> </w:t>
      </w:r>
      <w:r w:rsidRPr="001F0A55">
        <w:rPr>
          <w:lang w:val="en-GB"/>
        </w:rPr>
        <w:t>can</w:t>
      </w:r>
      <w:r w:rsidR="00DC13C5" w:rsidRPr="001F0A55">
        <w:rPr>
          <w:lang w:val="en-GB"/>
        </w:rPr>
        <w:t xml:space="preserve"> play an </w:t>
      </w:r>
      <w:r w:rsidR="00955DDF" w:rsidRPr="001F0A55">
        <w:rPr>
          <w:lang w:val="en-GB"/>
        </w:rPr>
        <w:t>essential</w:t>
      </w:r>
      <w:r w:rsidR="00DC13C5" w:rsidRPr="001F0A55">
        <w:rPr>
          <w:lang w:val="en-GB"/>
        </w:rPr>
        <w:t xml:space="preserve"> role in </w:t>
      </w:r>
      <w:r w:rsidR="00955DDF" w:rsidRPr="001F0A55">
        <w:rPr>
          <w:lang w:val="en-GB"/>
        </w:rPr>
        <w:t>achieving the scale of financing to meet</w:t>
      </w:r>
      <w:r w:rsidR="00DC13C5" w:rsidRPr="001F0A55">
        <w:rPr>
          <w:lang w:val="en-GB"/>
        </w:rPr>
        <w:t xml:space="preserve"> the level of ambition needed</w:t>
      </w:r>
      <w:r w:rsidR="00DC58C2" w:rsidRPr="001F0A55">
        <w:rPr>
          <w:lang w:val="en-GB"/>
        </w:rPr>
        <w:t>, a series of fit-for-purpose measures</w:t>
      </w:r>
      <w:r w:rsidR="0011513D" w:rsidRPr="001F0A55">
        <w:rPr>
          <w:lang w:val="en-GB"/>
        </w:rPr>
        <w:t xml:space="preserve">, including </w:t>
      </w:r>
      <w:r w:rsidR="00DA5DC3" w:rsidRPr="001F0A55">
        <w:rPr>
          <w:lang w:val="en-GB"/>
        </w:rPr>
        <w:t>sound systems for nesting project scale ERs with jurisdictional scale ERs</w:t>
      </w:r>
      <w:r w:rsidR="00AF2A0D" w:rsidRPr="001F0A55">
        <w:rPr>
          <w:lang w:val="en-GB"/>
        </w:rPr>
        <w:t>,</w:t>
      </w:r>
      <w:r w:rsidR="00DC58C2" w:rsidRPr="001F0A55">
        <w:rPr>
          <w:lang w:val="en-GB"/>
        </w:rPr>
        <w:t xml:space="preserve"> will be required in each country to ensure high-integrity emission reductions.</w:t>
      </w:r>
    </w:p>
    <w:p w14:paraId="04A03B7F" w14:textId="051B2F4E" w:rsidR="00990CA6" w:rsidRPr="001F0A55" w:rsidRDefault="00990CA6" w:rsidP="00171986">
      <w:pPr>
        <w:rPr>
          <w:rStyle w:val="normaltextrun"/>
          <w:i/>
        </w:rPr>
      </w:pPr>
      <w:r w:rsidRPr="001F0A55">
        <w:rPr>
          <w:b/>
          <w:i/>
        </w:rPr>
        <w:t xml:space="preserve">External </w:t>
      </w:r>
      <w:r w:rsidR="00FE4D02" w:rsidRPr="001F0A55">
        <w:rPr>
          <w:b/>
          <w:i/>
        </w:rPr>
        <w:t>A</w:t>
      </w:r>
      <w:r w:rsidRPr="001F0A55">
        <w:rPr>
          <w:b/>
          <w:i/>
        </w:rPr>
        <w:t>ssumptions</w:t>
      </w:r>
    </w:p>
    <w:p w14:paraId="274841CE" w14:textId="219B3257" w:rsidR="00DC13C5" w:rsidRPr="001F0A55" w:rsidRDefault="00DC13C5" w:rsidP="0EB3F56C">
      <w:pPr>
        <w:pStyle w:val="NormalWeb"/>
        <w:spacing w:before="0" w:beforeAutospacing="0" w:after="120" w:afterAutospacing="0" w:line="257" w:lineRule="auto"/>
        <w:ind w:right="720"/>
        <w:rPr>
          <w:rStyle w:val="normaltextrun"/>
          <w:rFonts w:asciiTheme="minorHAnsi" w:eastAsiaTheme="minorEastAsia" w:hAnsiTheme="minorHAnsi" w:cstheme="minorBidi"/>
          <w:sz w:val="22"/>
          <w:szCs w:val="22"/>
        </w:rPr>
      </w:pPr>
      <w:r w:rsidRPr="0EB3F56C">
        <w:rPr>
          <w:rStyle w:val="normaltextrun"/>
          <w:rFonts w:asciiTheme="minorHAnsi" w:eastAsiaTheme="minorEastAsia" w:hAnsiTheme="minorHAnsi" w:cstheme="minorBidi"/>
          <w:sz w:val="22"/>
          <w:szCs w:val="22"/>
        </w:rPr>
        <w:t xml:space="preserve">External assumptions are defined in this context as external conditions that will need to be met for the </w:t>
      </w:r>
      <w:r w:rsidR="005C5114" w:rsidRPr="0EB3F56C">
        <w:rPr>
          <w:rStyle w:val="normaltextrun"/>
          <w:rFonts w:asciiTheme="minorHAnsi" w:eastAsiaTheme="minorEastAsia" w:hAnsiTheme="minorHAnsi" w:cstheme="minorBidi"/>
          <w:sz w:val="22"/>
          <w:szCs w:val="22"/>
        </w:rPr>
        <w:t>TOC</w:t>
      </w:r>
      <w:r w:rsidRPr="0EB3F56C">
        <w:rPr>
          <w:rStyle w:val="normaltextrun"/>
          <w:rFonts w:asciiTheme="minorHAnsi" w:eastAsiaTheme="minorEastAsia" w:hAnsiTheme="minorHAnsi" w:cstheme="minorBidi"/>
          <w:sz w:val="22"/>
          <w:szCs w:val="22"/>
        </w:rPr>
        <w:t xml:space="preserve"> to be realised or achieved. They are conditions over which the </w:t>
      </w:r>
      <w:r w:rsidR="007332EA" w:rsidRPr="0EB3F56C">
        <w:rPr>
          <w:rStyle w:val="normaltextrun"/>
          <w:rFonts w:asciiTheme="minorHAnsi" w:eastAsiaTheme="minorEastAsia" w:hAnsiTheme="minorHAnsi" w:cstheme="minorBidi"/>
          <w:sz w:val="22"/>
          <w:szCs w:val="22"/>
        </w:rPr>
        <w:t>P</w:t>
      </w:r>
      <w:r w:rsidRPr="0EB3F56C">
        <w:rPr>
          <w:rStyle w:val="normaltextrun"/>
          <w:rFonts w:asciiTheme="minorHAnsi" w:eastAsiaTheme="minorEastAsia" w:hAnsiTheme="minorHAnsi" w:cstheme="minorBidi"/>
          <w:sz w:val="22"/>
          <w:szCs w:val="22"/>
        </w:rPr>
        <w:t>rogramme has little or no direct influence.  Some key external assumptions include:</w:t>
      </w:r>
    </w:p>
    <w:p w14:paraId="1A114C76" w14:textId="1690E769" w:rsidR="00DC13C5" w:rsidRPr="001F0A55" w:rsidRDefault="00DC13C5" w:rsidP="002B6083">
      <w:pPr>
        <w:pStyle w:val="ListParagraph"/>
        <w:numPr>
          <w:ilvl w:val="0"/>
          <w:numId w:val="12"/>
        </w:numPr>
        <w:spacing w:after="160"/>
        <w:rPr>
          <w:lang w:val="en-GB"/>
        </w:rPr>
      </w:pPr>
      <w:r w:rsidRPr="001F0A55">
        <w:rPr>
          <w:lang w:val="en-GB"/>
        </w:rPr>
        <w:t xml:space="preserve">Sufficient national political will exists within </w:t>
      </w:r>
      <w:r w:rsidR="6118A043" w:rsidRPr="001F0A55">
        <w:rPr>
          <w:lang w:val="en-GB"/>
        </w:rPr>
        <w:t xml:space="preserve">the international community </w:t>
      </w:r>
      <w:r w:rsidRPr="001F0A55">
        <w:rPr>
          <w:lang w:val="en-GB"/>
        </w:rPr>
        <w:t>to increase ambition as well as financing for reduced deforestation.</w:t>
      </w:r>
    </w:p>
    <w:p w14:paraId="24AF0F6E" w14:textId="624842A3" w:rsidR="00DC13C5" w:rsidRPr="001F0A55" w:rsidRDefault="00DC13C5" w:rsidP="002B6083">
      <w:pPr>
        <w:pStyle w:val="ListParagraph"/>
        <w:numPr>
          <w:ilvl w:val="0"/>
          <w:numId w:val="12"/>
        </w:numPr>
        <w:spacing w:after="160"/>
        <w:rPr>
          <w:lang w:val="en-GB"/>
        </w:rPr>
      </w:pPr>
      <w:r w:rsidRPr="001F0A55">
        <w:rPr>
          <w:lang w:val="en-GB"/>
        </w:rPr>
        <w:t xml:space="preserve">Forests and their role in reducing </w:t>
      </w:r>
      <w:r w:rsidR="00A678EC" w:rsidRPr="001F0A55">
        <w:rPr>
          <w:lang w:val="en-GB"/>
        </w:rPr>
        <w:t>emissions</w:t>
      </w:r>
      <w:r w:rsidRPr="001F0A55">
        <w:rPr>
          <w:lang w:val="en-GB"/>
        </w:rPr>
        <w:t xml:space="preserve"> continues to be a seen as a key aspect of UNFCCC as well as other political processes linked to climate mitigation.</w:t>
      </w:r>
    </w:p>
    <w:p w14:paraId="68EC8BF4" w14:textId="7D810469" w:rsidR="000C6A43" w:rsidRDefault="000C6A43" w:rsidP="297D8D0E">
      <w:pPr>
        <w:pStyle w:val="NormalWeb"/>
        <w:spacing w:before="0" w:beforeAutospacing="0" w:after="120" w:afterAutospacing="0" w:line="257" w:lineRule="auto"/>
        <w:ind w:right="720"/>
        <w:rPr>
          <w:rFonts w:asciiTheme="minorHAnsi" w:eastAsiaTheme="minorEastAsia" w:hAnsiTheme="minorHAnsi"/>
          <w:sz w:val="22"/>
          <w:szCs w:val="22"/>
        </w:rPr>
      </w:pPr>
      <w:r w:rsidRPr="297D8D0E">
        <w:rPr>
          <w:rFonts w:asciiTheme="minorHAnsi" w:eastAsiaTheme="minorEastAsia" w:hAnsiTheme="minorHAnsi"/>
          <w:sz w:val="22"/>
          <w:szCs w:val="22"/>
        </w:rPr>
        <w:t xml:space="preserve">It is </w:t>
      </w:r>
      <w:r w:rsidR="00003D87" w:rsidRPr="297D8D0E">
        <w:rPr>
          <w:rFonts w:asciiTheme="minorHAnsi" w:eastAsiaTheme="minorEastAsia" w:hAnsiTheme="minorHAnsi"/>
          <w:sz w:val="22"/>
          <w:szCs w:val="22"/>
        </w:rPr>
        <w:t xml:space="preserve">well understood </w:t>
      </w:r>
      <w:r w:rsidRPr="297D8D0E">
        <w:rPr>
          <w:rFonts w:asciiTheme="minorHAnsi" w:eastAsiaTheme="minorEastAsia" w:hAnsiTheme="minorHAnsi"/>
          <w:sz w:val="22"/>
          <w:szCs w:val="22"/>
        </w:rPr>
        <w:t xml:space="preserve">that development and change are not linear </w:t>
      </w:r>
      <w:r w:rsidR="37D1721B" w:rsidRPr="297D8D0E">
        <w:rPr>
          <w:rFonts w:asciiTheme="minorHAnsi" w:eastAsiaTheme="minorEastAsia" w:hAnsiTheme="minorHAnsi"/>
          <w:sz w:val="22"/>
          <w:szCs w:val="22"/>
        </w:rPr>
        <w:t>processes,</w:t>
      </w:r>
      <w:r w:rsidR="003661E0" w:rsidRPr="297D8D0E">
        <w:rPr>
          <w:rFonts w:asciiTheme="minorHAnsi" w:eastAsiaTheme="minorEastAsia" w:hAnsiTheme="minorHAnsi"/>
          <w:sz w:val="22"/>
          <w:szCs w:val="22"/>
        </w:rPr>
        <w:t xml:space="preserve"> and </w:t>
      </w:r>
      <w:r w:rsidRPr="297D8D0E">
        <w:rPr>
          <w:rFonts w:asciiTheme="minorHAnsi" w:eastAsiaTheme="minorEastAsia" w:hAnsiTheme="minorHAnsi"/>
          <w:sz w:val="22"/>
          <w:szCs w:val="22"/>
        </w:rPr>
        <w:t xml:space="preserve">progress is </w:t>
      </w:r>
      <w:r w:rsidR="003661E0" w:rsidRPr="297D8D0E">
        <w:rPr>
          <w:rFonts w:asciiTheme="minorHAnsi" w:eastAsiaTheme="minorEastAsia" w:hAnsiTheme="minorHAnsi"/>
          <w:sz w:val="22"/>
          <w:szCs w:val="22"/>
        </w:rPr>
        <w:t xml:space="preserve">often </w:t>
      </w:r>
      <w:r w:rsidRPr="297D8D0E">
        <w:rPr>
          <w:rFonts w:asciiTheme="minorHAnsi" w:eastAsiaTheme="minorEastAsia" w:hAnsiTheme="minorHAnsi"/>
          <w:sz w:val="22"/>
          <w:szCs w:val="22"/>
        </w:rPr>
        <w:t xml:space="preserve">made through evolving cycles that require reaffirmation, constant effort, and collaboration to move forward. In the context of REDD+ processes, </w:t>
      </w:r>
      <w:r w:rsidR="00B720EE" w:rsidRPr="297D8D0E">
        <w:rPr>
          <w:rFonts w:asciiTheme="minorHAnsi" w:eastAsiaTheme="minorEastAsia" w:hAnsiTheme="minorHAnsi"/>
          <w:sz w:val="22"/>
          <w:szCs w:val="22"/>
        </w:rPr>
        <w:t xml:space="preserve">this necessitates </w:t>
      </w:r>
      <w:r w:rsidR="005258E6" w:rsidRPr="297D8D0E">
        <w:rPr>
          <w:rFonts w:asciiTheme="minorHAnsi" w:eastAsiaTheme="minorEastAsia" w:hAnsiTheme="minorHAnsi"/>
          <w:sz w:val="22"/>
          <w:szCs w:val="22"/>
        </w:rPr>
        <w:t>programme design that recognize</w:t>
      </w:r>
      <w:r w:rsidR="003B30DE">
        <w:rPr>
          <w:rFonts w:asciiTheme="minorHAnsi" w:eastAsiaTheme="minorEastAsia" w:hAnsiTheme="minorHAnsi"/>
          <w:sz w:val="22"/>
          <w:szCs w:val="22"/>
        </w:rPr>
        <w:t>s</w:t>
      </w:r>
      <w:r w:rsidR="005258E6" w:rsidRPr="297D8D0E">
        <w:rPr>
          <w:rFonts w:asciiTheme="minorHAnsi" w:eastAsiaTheme="minorEastAsia" w:hAnsiTheme="minorHAnsi"/>
          <w:sz w:val="22"/>
          <w:szCs w:val="22"/>
        </w:rPr>
        <w:t xml:space="preserve"> the highly interrelated and mutually reinforcing nature of </w:t>
      </w:r>
      <w:r w:rsidR="00D43EE8" w:rsidRPr="297D8D0E">
        <w:rPr>
          <w:rFonts w:asciiTheme="minorHAnsi" w:eastAsiaTheme="minorEastAsia" w:hAnsiTheme="minorHAnsi"/>
          <w:sz w:val="22"/>
          <w:szCs w:val="22"/>
        </w:rPr>
        <w:t>programmatic outcomes and outputs</w:t>
      </w:r>
      <w:r w:rsidR="003A73B9" w:rsidRPr="297D8D0E">
        <w:rPr>
          <w:rFonts w:asciiTheme="minorHAnsi" w:eastAsiaTheme="minorEastAsia" w:hAnsiTheme="minorHAnsi"/>
          <w:sz w:val="22"/>
          <w:szCs w:val="22"/>
        </w:rPr>
        <w:t xml:space="preserve">. </w:t>
      </w:r>
    </w:p>
    <w:p w14:paraId="0B723457" w14:textId="77777777" w:rsidR="001D097C" w:rsidRPr="001F0A55" w:rsidRDefault="001D097C" w:rsidP="00DA3900">
      <w:pPr>
        <w:pStyle w:val="NormalWeb"/>
        <w:spacing w:before="0" w:beforeAutospacing="0" w:after="120" w:afterAutospacing="0" w:line="257" w:lineRule="auto"/>
        <w:ind w:right="720"/>
        <w:rPr>
          <w:rFonts w:asciiTheme="minorHAnsi" w:eastAsiaTheme="minorEastAsia" w:hAnsiTheme="minorHAnsi"/>
          <w:sz w:val="22"/>
          <w:szCs w:val="22"/>
        </w:rPr>
      </w:pPr>
    </w:p>
    <w:p w14:paraId="5415D9D5" w14:textId="0583D777" w:rsidR="003515DB" w:rsidRDefault="001F7136" w:rsidP="002B6083">
      <w:pPr>
        <w:pStyle w:val="Heading2"/>
        <w:numPr>
          <w:ilvl w:val="1"/>
          <w:numId w:val="59"/>
        </w:numPr>
        <w:ind w:left="720" w:hanging="720"/>
      </w:pPr>
      <w:bookmarkStart w:id="14" w:name="_Toc200372060"/>
      <w:r>
        <w:t>UN-REDD Programme Value Proposition</w:t>
      </w:r>
      <w:bookmarkEnd w:id="14"/>
    </w:p>
    <w:p w14:paraId="68E05691" w14:textId="55388BE7" w:rsidR="004A74FC" w:rsidRPr="004A74FC" w:rsidRDefault="009D342D" w:rsidP="004A74FC">
      <w:pPr>
        <w:rPr>
          <w:lang w:val="en-US"/>
        </w:rPr>
      </w:pPr>
      <w:r>
        <w:rPr>
          <w:lang w:val="en-US"/>
        </w:rPr>
        <w:t>Building</w:t>
      </w:r>
      <w:r w:rsidR="004A74FC" w:rsidRPr="004A74FC">
        <w:rPr>
          <w:lang w:val="en-US"/>
        </w:rPr>
        <w:t xml:space="preserve"> on </w:t>
      </w:r>
      <w:r w:rsidR="00543D8D">
        <w:rPr>
          <w:lang w:val="en-US"/>
        </w:rPr>
        <w:t>the</w:t>
      </w:r>
      <w:r w:rsidR="00976309">
        <w:rPr>
          <w:lang w:val="en-US"/>
        </w:rPr>
        <w:t xml:space="preserve"> mandate of the UN System to </w:t>
      </w:r>
      <w:r w:rsidR="00821619">
        <w:rPr>
          <w:lang w:val="en-US"/>
        </w:rPr>
        <w:t>achieve internat</w:t>
      </w:r>
      <w:r w:rsidR="00730F54">
        <w:rPr>
          <w:lang w:val="en-US"/>
        </w:rPr>
        <w:t xml:space="preserve">ional </w:t>
      </w:r>
      <w:r w:rsidR="00B61822">
        <w:rPr>
          <w:lang w:val="en-US"/>
        </w:rPr>
        <w:t xml:space="preserve">cooperation </w:t>
      </w:r>
      <w:r w:rsidR="00DF5870">
        <w:rPr>
          <w:lang w:val="en-US"/>
        </w:rPr>
        <w:t xml:space="preserve">in solving international </w:t>
      </w:r>
      <w:r w:rsidR="006C2AAE">
        <w:rPr>
          <w:lang w:val="en-US"/>
        </w:rPr>
        <w:t>challenges</w:t>
      </w:r>
      <w:r w:rsidR="00960EB4">
        <w:rPr>
          <w:lang w:val="en-US"/>
        </w:rPr>
        <w:t>,</w:t>
      </w:r>
      <w:r w:rsidR="00543D8D" w:rsidRPr="004A74FC">
        <w:rPr>
          <w:lang w:val="en-US"/>
        </w:rPr>
        <w:t xml:space="preserve"> </w:t>
      </w:r>
      <w:r w:rsidR="00543D8D">
        <w:rPr>
          <w:lang w:val="en-US"/>
        </w:rPr>
        <w:t xml:space="preserve">and </w:t>
      </w:r>
      <w:r w:rsidR="004A74FC" w:rsidRPr="004A74FC">
        <w:rPr>
          <w:lang w:val="en-US"/>
        </w:rPr>
        <w:t xml:space="preserve">more than </w:t>
      </w:r>
      <w:r w:rsidR="004F20CD">
        <w:rPr>
          <w:lang w:val="en-US"/>
        </w:rPr>
        <w:t>fifteen</w:t>
      </w:r>
      <w:r w:rsidR="004A74FC" w:rsidRPr="004A74FC">
        <w:rPr>
          <w:lang w:val="en-US"/>
        </w:rPr>
        <w:t xml:space="preserve"> years of delivering solutions for forest-based climate mitigation, the UN-REDD </w:t>
      </w:r>
      <w:proofErr w:type="spellStart"/>
      <w:r w:rsidR="004A74FC" w:rsidRPr="004A74FC">
        <w:rPr>
          <w:lang w:val="en-US"/>
        </w:rPr>
        <w:t>Programme's</w:t>
      </w:r>
      <w:proofErr w:type="spellEnd"/>
      <w:r w:rsidR="004A74FC" w:rsidRPr="004A74FC">
        <w:rPr>
          <w:lang w:val="en-US"/>
        </w:rPr>
        <w:t xml:space="preserve"> unique value proposition is:</w:t>
      </w:r>
    </w:p>
    <w:p w14:paraId="0165D6CA" w14:textId="66CD9C2C" w:rsidR="004A74FC" w:rsidRPr="004A74FC" w:rsidRDefault="004A74FC" w:rsidP="002B6083">
      <w:pPr>
        <w:pStyle w:val="ListParagraph"/>
        <w:numPr>
          <w:ilvl w:val="0"/>
          <w:numId w:val="58"/>
        </w:numPr>
      </w:pPr>
      <w:r w:rsidRPr="004F20CD">
        <w:rPr>
          <w:b/>
        </w:rPr>
        <w:lastRenderedPageBreak/>
        <w:t xml:space="preserve">Trusted </w:t>
      </w:r>
      <w:r w:rsidR="00C8126A" w:rsidRPr="004F20CD">
        <w:rPr>
          <w:b/>
        </w:rPr>
        <w:t>in-country support</w:t>
      </w:r>
      <w:r w:rsidRPr="004F20CD">
        <w:rPr>
          <w:b/>
        </w:rPr>
        <w:t>:</w:t>
      </w:r>
      <w:r w:rsidRPr="004A74FC">
        <w:t xml:space="preserve"> The Programme provides impartial </w:t>
      </w:r>
      <w:r w:rsidR="005A1242">
        <w:t xml:space="preserve">and </w:t>
      </w:r>
      <w:r w:rsidR="00580740">
        <w:t>high</w:t>
      </w:r>
      <w:r w:rsidR="007478C2">
        <w:t>-</w:t>
      </w:r>
      <w:r w:rsidR="00580740">
        <w:t>quality</w:t>
      </w:r>
      <w:r w:rsidRPr="004F20CD">
        <w:t xml:space="preserve"> </w:t>
      </w:r>
      <w:r w:rsidRPr="004A74FC">
        <w:t xml:space="preserve">technical assistance as a trusted in-country partner </w:t>
      </w:r>
      <w:r w:rsidR="007478C2">
        <w:t xml:space="preserve">on a wide array of </w:t>
      </w:r>
      <w:r w:rsidRPr="004A74FC">
        <w:t>forest-based climate mitigation</w:t>
      </w:r>
      <w:r w:rsidR="00686918">
        <w:t xml:space="preserve"> solutions</w:t>
      </w:r>
      <w:r w:rsidRPr="004F20CD">
        <w:t>.</w:t>
      </w:r>
      <w:r w:rsidRPr="004A74FC">
        <w:t xml:space="preserve"> </w:t>
      </w:r>
      <w:r w:rsidR="0001155B">
        <w:t xml:space="preserve">Building on </w:t>
      </w:r>
      <w:r w:rsidR="002C475D">
        <w:t>the</w:t>
      </w:r>
      <w:r w:rsidR="0001155B">
        <w:t xml:space="preserve"> </w:t>
      </w:r>
      <w:r w:rsidR="00212D03">
        <w:t>in-country presence</w:t>
      </w:r>
      <w:r w:rsidR="002C475D">
        <w:t xml:space="preserve"> of the UN</w:t>
      </w:r>
      <w:r w:rsidR="005F3E6B">
        <w:t>,</w:t>
      </w:r>
      <w:r w:rsidR="00144301">
        <w:t xml:space="preserve"> a deep</w:t>
      </w:r>
      <w:r w:rsidR="000F6AF1">
        <w:t xml:space="preserve">ly rooted </w:t>
      </w:r>
      <w:r w:rsidR="00DC7301">
        <w:t>understanding</w:t>
      </w:r>
      <w:r w:rsidR="00C2154F">
        <w:t xml:space="preserve"> of political economies</w:t>
      </w:r>
      <w:r w:rsidR="00DC7301">
        <w:t xml:space="preserve">, </w:t>
      </w:r>
      <w:r w:rsidR="005F3E6B">
        <w:t>and</w:t>
      </w:r>
      <w:r w:rsidRPr="004A74FC">
        <w:t xml:space="preserve"> direct access to the decision-makers in key ministries</w:t>
      </w:r>
      <w:r w:rsidR="000A5E95">
        <w:t xml:space="preserve">, </w:t>
      </w:r>
      <w:r w:rsidR="009E2872">
        <w:t>UN-REDD support</w:t>
      </w:r>
      <w:r w:rsidR="000A5E95">
        <w:t xml:space="preserve"> is </w:t>
      </w:r>
      <w:r w:rsidR="000A5E95" w:rsidRPr="004F20CD">
        <w:t>always tailored to country needs</w:t>
      </w:r>
      <w:r w:rsidRPr="004A74FC">
        <w:t>.</w:t>
      </w:r>
    </w:p>
    <w:p w14:paraId="3AEDBC41" w14:textId="599327E1" w:rsidR="004A74FC" w:rsidRPr="004A74FC" w:rsidRDefault="004A74FC" w:rsidP="002B6083">
      <w:pPr>
        <w:pStyle w:val="ListParagraph"/>
        <w:numPr>
          <w:ilvl w:val="0"/>
          <w:numId w:val="58"/>
        </w:numPr>
      </w:pPr>
      <w:r w:rsidRPr="004F20CD">
        <w:rPr>
          <w:b/>
        </w:rPr>
        <w:t xml:space="preserve">Coordinating climate solutions: </w:t>
      </w:r>
      <w:r w:rsidRPr="004A74FC">
        <w:t>UN-REDD advises countries on how to navigate the increasingly complex landscape of market actors, TA providers</w:t>
      </w:r>
      <w:r w:rsidR="00487D08">
        <w:t>,</w:t>
      </w:r>
      <w:r w:rsidRPr="004A74FC">
        <w:t xml:space="preserve"> and political voices for REDD+. </w:t>
      </w:r>
      <w:r w:rsidR="00DD7751">
        <w:t xml:space="preserve">The UN-REDD Programme is not </w:t>
      </w:r>
      <w:r w:rsidR="00E93682">
        <w:t xml:space="preserve">aligned with any </w:t>
      </w:r>
      <w:r w:rsidR="00550FA4">
        <w:t xml:space="preserve">specific </w:t>
      </w:r>
      <w:r w:rsidR="003400F2">
        <w:t>crediting system or standard</w:t>
      </w:r>
      <w:r w:rsidR="009D304B">
        <w:t xml:space="preserve"> other than those a</w:t>
      </w:r>
      <w:r w:rsidR="00853BB3">
        <w:t>ligned with</w:t>
      </w:r>
      <w:r w:rsidR="009D304B">
        <w:t xml:space="preserve"> the UNFCCC</w:t>
      </w:r>
      <w:r w:rsidR="00B07B49">
        <w:t>. Thus, o</w:t>
      </w:r>
      <w:r w:rsidRPr="004F20CD">
        <w:t>ur</w:t>
      </w:r>
      <w:r w:rsidRPr="004A74FC">
        <w:t xml:space="preserve"> focus </w:t>
      </w:r>
      <w:r w:rsidR="00B07B49">
        <w:t xml:space="preserve">is </w:t>
      </w:r>
      <w:r w:rsidRPr="004A74FC">
        <w:t xml:space="preserve">on </w:t>
      </w:r>
      <w:proofErr w:type="gramStart"/>
      <w:r w:rsidRPr="004A74FC">
        <w:t>nationally</w:t>
      </w:r>
      <w:r w:rsidR="00FA4C0D">
        <w:t>-</w:t>
      </w:r>
      <w:r w:rsidRPr="004A74FC">
        <w:t>owned</w:t>
      </w:r>
      <w:proofErr w:type="gramEnd"/>
      <w:r w:rsidRPr="004A74FC">
        <w:t xml:space="preserve"> </w:t>
      </w:r>
      <w:r w:rsidR="005C7C5E">
        <w:t>solution</w:t>
      </w:r>
      <w:r w:rsidR="00690A18">
        <w:t>s</w:t>
      </w:r>
      <w:r w:rsidRPr="004A74FC">
        <w:t xml:space="preserve"> </w:t>
      </w:r>
      <w:r w:rsidR="00B07B49">
        <w:t xml:space="preserve">that </w:t>
      </w:r>
      <w:r w:rsidR="00600048">
        <w:t>put</w:t>
      </w:r>
      <w:r w:rsidRPr="004A74FC">
        <w:t xml:space="preserve"> </w:t>
      </w:r>
      <w:r w:rsidR="00351D0C">
        <w:t>countries</w:t>
      </w:r>
      <w:r w:rsidRPr="004A74FC">
        <w:t xml:space="preserve"> in the driving seat to halt and reverse deforestation.</w:t>
      </w:r>
    </w:p>
    <w:p w14:paraId="4D5BDE48" w14:textId="7D6DC6C4" w:rsidR="004A74FC" w:rsidRPr="004A74FC" w:rsidRDefault="004A74FC" w:rsidP="002B6083">
      <w:pPr>
        <w:pStyle w:val="ListParagraph"/>
        <w:numPr>
          <w:ilvl w:val="0"/>
          <w:numId w:val="58"/>
        </w:numPr>
      </w:pPr>
      <w:r w:rsidRPr="297D8D0E">
        <w:rPr>
          <w:b/>
          <w:bCs/>
        </w:rPr>
        <w:t>Convening for change:</w:t>
      </w:r>
      <w:r>
        <w:t xml:space="preserve"> </w:t>
      </w:r>
      <w:r w:rsidR="00AF5387">
        <w:t>T</w:t>
      </w:r>
      <w:r>
        <w:t>h</w:t>
      </w:r>
      <w:r w:rsidR="00D03B78">
        <w:t>rough the</w:t>
      </w:r>
      <w:r>
        <w:t xml:space="preserve"> </w:t>
      </w:r>
      <w:proofErr w:type="spellStart"/>
      <w:r>
        <w:t>Programme's</w:t>
      </w:r>
      <w:proofErr w:type="spellEnd"/>
      <w:r>
        <w:t xml:space="preserve"> </w:t>
      </w:r>
      <w:r w:rsidR="00595A67">
        <w:t>role</w:t>
      </w:r>
      <w:r w:rsidR="009B7510">
        <w:t xml:space="preserve"> as a </w:t>
      </w:r>
      <w:r w:rsidR="00772C08">
        <w:t xml:space="preserve">trusted </w:t>
      </w:r>
      <w:r w:rsidR="009B7510">
        <w:t xml:space="preserve">convener </w:t>
      </w:r>
      <w:r w:rsidR="002E7794">
        <w:t xml:space="preserve">at the </w:t>
      </w:r>
      <w:r w:rsidR="000A223A">
        <w:t xml:space="preserve">country, </w:t>
      </w:r>
      <w:r w:rsidR="006B7309">
        <w:t>regional and global</w:t>
      </w:r>
      <w:r w:rsidR="007C4B8E">
        <w:t xml:space="preserve"> </w:t>
      </w:r>
      <w:r w:rsidR="002E7794">
        <w:t>levels</w:t>
      </w:r>
      <w:r w:rsidR="00E65400">
        <w:t>,</w:t>
      </w:r>
      <w:r w:rsidR="00303D1C">
        <w:t xml:space="preserve"> we </w:t>
      </w:r>
      <w:proofErr w:type="gramStart"/>
      <w:r w:rsidR="00303D1C">
        <w:t>are able</w:t>
      </w:r>
      <w:r>
        <w:t xml:space="preserve"> to</w:t>
      </w:r>
      <w:proofErr w:type="gramEnd"/>
      <w:r>
        <w:t xml:space="preserve"> bring together diverse stakeholders across geographies</w:t>
      </w:r>
      <w:r w:rsidR="00DA61D4">
        <w:t xml:space="preserve"> and </w:t>
      </w:r>
      <w:r>
        <w:t xml:space="preserve">sectors to </w:t>
      </w:r>
      <w:r w:rsidR="00965F2F">
        <w:t xml:space="preserve">develop shared understandings that </w:t>
      </w:r>
      <w:r>
        <w:t xml:space="preserve">enhance coherent </w:t>
      </w:r>
      <w:r w:rsidR="00513FA2">
        <w:t xml:space="preserve">and effective </w:t>
      </w:r>
      <w:r>
        <w:t xml:space="preserve">action. </w:t>
      </w:r>
    </w:p>
    <w:p w14:paraId="586B5F33" w14:textId="03EE615F" w:rsidR="004A74FC" w:rsidRPr="004A74FC" w:rsidRDefault="004A74FC" w:rsidP="004A74FC">
      <w:pPr>
        <w:rPr>
          <w:lang w:val="en-US"/>
        </w:rPr>
      </w:pPr>
      <w:r w:rsidRPr="004A74FC">
        <w:rPr>
          <w:lang w:val="en-US"/>
        </w:rPr>
        <w:t xml:space="preserve">While there are </w:t>
      </w:r>
      <w:r w:rsidR="003A15EB">
        <w:rPr>
          <w:lang w:val="en-US"/>
        </w:rPr>
        <w:t>numerous</w:t>
      </w:r>
      <w:r w:rsidRPr="004A74FC">
        <w:rPr>
          <w:lang w:val="en-US"/>
        </w:rPr>
        <w:t xml:space="preserve"> </w:t>
      </w:r>
      <w:r w:rsidR="008D7E07">
        <w:rPr>
          <w:lang w:val="en-US"/>
        </w:rPr>
        <w:t xml:space="preserve">REDD+ </w:t>
      </w:r>
      <w:r w:rsidRPr="004A74FC">
        <w:rPr>
          <w:lang w:val="en-US"/>
        </w:rPr>
        <w:t xml:space="preserve">technical assistance providers, </w:t>
      </w:r>
      <w:r w:rsidR="00377B82">
        <w:rPr>
          <w:lang w:val="en-US"/>
        </w:rPr>
        <w:t xml:space="preserve">many </w:t>
      </w:r>
      <w:r w:rsidR="004F4707">
        <w:rPr>
          <w:lang w:val="en-US"/>
        </w:rPr>
        <w:t xml:space="preserve">are focused on narrow support or </w:t>
      </w:r>
      <w:r w:rsidRPr="004A74FC">
        <w:rPr>
          <w:lang w:val="en-US"/>
        </w:rPr>
        <w:t>operat</w:t>
      </w:r>
      <w:r w:rsidR="00450BC0">
        <w:rPr>
          <w:lang w:val="en-US"/>
        </w:rPr>
        <w:t xml:space="preserve">e </w:t>
      </w:r>
      <w:r w:rsidR="00805416">
        <w:rPr>
          <w:lang w:val="en-US"/>
        </w:rPr>
        <w:t>in</w:t>
      </w:r>
      <w:r w:rsidRPr="004A74FC">
        <w:rPr>
          <w:lang w:val="en-US"/>
        </w:rPr>
        <w:t xml:space="preserve"> </w:t>
      </w:r>
      <w:r w:rsidR="00616E4C">
        <w:rPr>
          <w:lang w:val="en-US"/>
        </w:rPr>
        <w:t>close association with specific</w:t>
      </w:r>
      <w:r w:rsidRPr="004A74FC">
        <w:rPr>
          <w:lang w:val="en-US"/>
        </w:rPr>
        <w:t xml:space="preserve"> market instruments</w:t>
      </w:r>
      <w:r w:rsidR="008D7E07">
        <w:rPr>
          <w:lang w:val="en-US"/>
        </w:rPr>
        <w:t>. Th</w:t>
      </w:r>
      <w:r w:rsidRPr="004A74FC">
        <w:rPr>
          <w:lang w:val="en-US"/>
        </w:rPr>
        <w:t xml:space="preserve">e UN-REDD </w:t>
      </w:r>
      <w:r w:rsidR="004F4707">
        <w:rPr>
          <w:lang w:val="en-US"/>
        </w:rPr>
        <w:t>P</w:t>
      </w:r>
      <w:r w:rsidRPr="004A74FC">
        <w:rPr>
          <w:lang w:val="en-US"/>
        </w:rPr>
        <w:t>rogramme take</w:t>
      </w:r>
      <w:r w:rsidR="009E0573">
        <w:rPr>
          <w:lang w:val="en-US"/>
        </w:rPr>
        <w:t>s</w:t>
      </w:r>
      <w:r w:rsidRPr="004A74FC">
        <w:rPr>
          <w:lang w:val="en-US"/>
        </w:rPr>
        <w:t xml:space="preserve"> a neutral systems-wide view that is in line with </w:t>
      </w:r>
      <w:r w:rsidR="004224B0">
        <w:rPr>
          <w:lang w:val="en-US"/>
        </w:rPr>
        <w:t>country priorities</w:t>
      </w:r>
      <w:r w:rsidR="00211A05">
        <w:rPr>
          <w:lang w:val="en-US"/>
        </w:rPr>
        <w:t xml:space="preserve">, </w:t>
      </w:r>
      <w:r w:rsidRPr="004A74FC">
        <w:rPr>
          <w:lang w:val="en-US"/>
        </w:rPr>
        <w:t>the Paris Agreement</w:t>
      </w:r>
      <w:r w:rsidR="00211A05">
        <w:rPr>
          <w:lang w:val="en-US"/>
        </w:rPr>
        <w:t>,</w:t>
      </w:r>
      <w:r w:rsidRPr="004A74FC">
        <w:rPr>
          <w:lang w:val="en-US"/>
        </w:rPr>
        <w:t xml:space="preserve"> and Sustainable Development Goals. </w:t>
      </w:r>
      <w:r w:rsidR="007A0B9A">
        <w:rPr>
          <w:lang w:val="en-US"/>
        </w:rPr>
        <w:t xml:space="preserve">These </w:t>
      </w:r>
      <w:r w:rsidR="000A04B5">
        <w:rPr>
          <w:lang w:val="en-US"/>
        </w:rPr>
        <w:t xml:space="preserve">overarching points regarding the value proposition </w:t>
      </w:r>
      <w:r w:rsidR="003E0F7F">
        <w:rPr>
          <w:lang w:val="en-US"/>
        </w:rPr>
        <w:t xml:space="preserve">for the Programme are elaborated </w:t>
      </w:r>
      <w:r w:rsidR="00173360">
        <w:rPr>
          <w:lang w:val="en-US"/>
        </w:rPr>
        <w:t>in the</w:t>
      </w:r>
      <w:r w:rsidR="007E2A37">
        <w:rPr>
          <w:lang w:val="en-US"/>
        </w:rPr>
        <w:t xml:space="preserve"> linked</w:t>
      </w:r>
      <w:r w:rsidR="00173360">
        <w:rPr>
          <w:lang w:val="en-US"/>
        </w:rPr>
        <w:t xml:space="preserve"> </w:t>
      </w:r>
      <w:r w:rsidR="00D12C2D">
        <w:rPr>
          <w:lang w:val="en-US"/>
        </w:rPr>
        <w:t xml:space="preserve">thematic briefs for each of </w:t>
      </w:r>
      <w:r w:rsidR="008365C8">
        <w:rPr>
          <w:lang w:val="en-US"/>
        </w:rPr>
        <w:t xml:space="preserve">the four </w:t>
      </w:r>
      <w:r w:rsidR="00E8541D">
        <w:rPr>
          <w:lang w:val="en-US"/>
        </w:rPr>
        <w:t xml:space="preserve">programmatic </w:t>
      </w:r>
      <w:r w:rsidR="008365C8">
        <w:rPr>
          <w:lang w:val="en-US"/>
        </w:rPr>
        <w:t xml:space="preserve">outcomes and three cross-cutting </w:t>
      </w:r>
      <w:proofErr w:type="spellStart"/>
      <w:r w:rsidR="00E8541D">
        <w:rPr>
          <w:lang w:val="en-US"/>
        </w:rPr>
        <w:t>programme</w:t>
      </w:r>
      <w:proofErr w:type="spellEnd"/>
      <w:r w:rsidR="00E8541D">
        <w:rPr>
          <w:lang w:val="en-US"/>
        </w:rPr>
        <w:t xml:space="preserve"> </w:t>
      </w:r>
      <w:r w:rsidR="008365C8">
        <w:rPr>
          <w:lang w:val="en-US"/>
        </w:rPr>
        <w:t>element</w:t>
      </w:r>
      <w:r w:rsidR="00E8541D">
        <w:rPr>
          <w:lang w:val="en-US"/>
        </w:rPr>
        <w:t>s described below</w:t>
      </w:r>
      <w:r w:rsidRPr="004A74FC">
        <w:rPr>
          <w:lang w:val="en-US"/>
        </w:rPr>
        <w:t>.</w:t>
      </w:r>
    </w:p>
    <w:p w14:paraId="2530E33C" w14:textId="1D2282D0" w:rsidR="00A91E1C" w:rsidRDefault="000546AD">
      <w:pPr>
        <w:spacing w:before="0" w:after="160"/>
        <w:rPr>
          <w:b/>
        </w:rPr>
        <w:sectPr w:rsidR="00A91E1C" w:rsidSect="00F53F18">
          <w:footerReference w:type="default" r:id="rId18"/>
          <w:pgSz w:w="11906" w:h="16838" w:code="9"/>
          <w:pgMar w:top="1260" w:right="1440" w:bottom="1440" w:left="1440" w:header="708" w:footer="708" w:gutter="0"/>
          <w:pgNumType w:start="1"/>
          <w:cols w:space="708"/>
          <w:docGrid w:linePitch="360"/>
        </w:sectPr>
      </w:pPr>
      <w:r w:rsidRPr="001F0A55">
        <w:t xml:space="preserve"> </w:t>
      </w:r>
    </w:p>
    <w:p w14:paraId="264F0338" w14:textId="77777777" w:rsidR="00D12059" w:rsidRDefault="00F62A73" w:rsidP="002B6083">
      <w:pPr>
        <w:pStyle w:val="Heading1"/>
        <w:numPr>
          <w:ilvl w:val="0"/>
          <w:numId w:val="9"/>
        </w:numPr>
        <w:tabs>
          <w:tab w:val="num" w:pos="360"/>
        </w:tabs>
        <w:spacing w:after="120"/>
        <w:ind w:left="357" w:hanging="357"/>
      </w:pPr>
      <w:bookmarkStart w:id="15" w:name="_Toc198043085"/>
      <w:bookmarkStart w:id="16" w:name="_Toc200372061"/>
      <w:bookmarkEnd w:id="15"/>
      <w:r w:rsidRPr="001F0A55">
        <w:lastRenderedPageBreak/>
        <w:t>Results</w:t>
      </w:r>
      <w:bookmarkEnd w:id="16"/>
    </w:p>
    <w:p w14:paraId="63928F42" w14:textId="3AB90171" w:rsidR="00044619" w:rsidRDefault="00D12059" w:rsidP="00A57770">
      <w:pPr>
        <w:spacing w:before="0" w:after="0"/>
        <w:rPr>
          <w:b/>
          <w:bCs/>
        </w:rPr>
      </w:pPr>
      <w:r w:rsidRPr="00A57770">
        <w:rPr>
          <w:b/>
          <w:bCs/>
        </w:rPr>
        <w:t xml:space="preserve">Figure 1. Four </w:t>
      </w:r>
      <w:r w:rsidRPr="00A57770">
        <w:rPr>
          <w:b/>
          <w:bCs/>
          <w:iCs/>
        </w:rPr>
        <w:t>highly interrelated and mutually reinforcing</w:t>
      </w:r>
      <w:r w:rsidRPr="00A57770">
        <w:rPr>
          <w:b/>
          <w:bCs/>
        </w:rPr>
        <w:t xml:space="preserve"> country-level outcomes and three cross-cutting elements </w:t>
      </w:r>
    </w:p>
    <w:p w14:paraId="42A8B635" w14:textId="6CCEE447" w:rsidR="00A248EA" w:rsidRPr="00A57770" w:rsidRDefault="00044619" w:rsidP="00A57770">
      <w:pPr>
        <w:spacing w:before="0" w:after="0"/>
        <w:rPr>
          <w:b/>
          <w:bCs/>
        </w:rPr>
      </w:pPr>
      <w:r>
        <w:rPr>
          <w:noProof/>
        </w:rPr>
        <w:drawing>
          <wp:inline distT="0" distB="0" distL="0" distR="0" wp14:anchorId="58186E07" wp14:editId="5DD3E412">
            <wp:extent cx="8210145" cy="4985221"/>
            <wp:effectExtent l="0" t="0" r="1905" b="4445"/>
            <wp:docPr id="189874276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7465" name="Picture 1" descr="A diagram of a 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0145" cy="4985221"/>
                    </a:xfrm>
                    <a:prstGeom prst="rect">
                      <a:avLst/>
                    </a:prstGeom>
                    <a:noFill/>
                  </pic:spPr>
                </pic:pic>
              </a:graphicData>
            </a:graphic>
          </wp:inline>
        </w:drawing>
      </w:r>
    </w:p>
    <w:p w14:paraId="4457CF18" w14:textId="4162A1EF" w:rsidR="00D12059" w:rsidRPr="00044619" w:rsidRDefault="00D12059" w:rsidP="00044619">
      <w:pPr>
        <w:pStyle w:val="Heading1"/>
        <w:spacing w:after="240"/>
        <w:sectPr w:rsidR="00D12059" w:rsidRPr="00044619" w:rsidSect="00B42C60">
          <w:pgSz w:w="16838" w:h="11906" w:orient="landscape" w:code="9"/>
          <w:pgMar w:top="1440" w:right="1260" w:bottom="1440" w:left="1440" w:header="708" w:footer="708" w:gutter="0"/>
          <w:cols w:space="708"/>
          <w:docGrid w:linePitch="360"/>
        </w:sectPr>
      </w:pPr>
    </w:p>
    <w:p w14:paraId="6B16681E" w14:textId="544F5C1F" w:rsidR="005C28AD" w:rsidRDefault="00F62A73" w:rsidP="005C28AD">
      <w:pPr>
        <w:pStyle w:val="pf0"/>
        <w:spacing w:before="0" w:beforeAutospacing="0" w:after="0" w:afterAutospacing="0"/>
        <w:rPr>
          <w:rFonts w:asciiTheme="minorHAnsi" w:hAnsiTheme="minorHAnsi"/>
          <w:sz w:val="22"/>
          <w:szCs w:val="22"/>
        </w:rPr>
      </w:pPr>
      <w:r w:rsidRPr="001F0A55">
        <w:rPr>
          <w:rFonts w:asciiTheme="minorHAnsi" w:hAnsiTheme="minorHAnsi"/>
          <w:sz w:val="22"/>
          <w:szCs w:val="22"/>
        </w:rPr>
        <w:lastRenderedPageBreak/>
        <w:t>Table 1 provides a high-level summary of the proposed programmatic outputs for the four interrelated outcomes.</w:t>
      </w:r>
      <w:r w:rsidR="003221AA" w:rsidRPr="003221AA">
        <w:rPr>
          <w:rFonts w:asciiTheme="minorHAnsi" w:eastAsiaTheme="minorHAnsi" w:hAnsiTheme="minorHAnsi" w:cstheme="minorBidi"/>
          <w:kern w:val="2"/>
          <w:sz w:val="22"/>
          <w:szCs w:val="22"/>
          <w:lang w:eastAsia="en-US"/>
          <w14:ligatures w14:val="standardContextual"/>
        </w:rPr>
        <w:t xml:space="preserve"> </w:t>
      </w:r>
      <w:r w:rsidR="003221AA" w:rsidRPr="003221AA">
        <w:rPr>
          <w:rFonts w:asciiTheme="minorHAnsi" w:hAnsiTheme="minorHAnsi"/>
          <w:sz w:val="22"/>
          <w:szCs w:val="22"/>
        </w:rPr>
        <w:t xml:space="preserve">More detailed information is provided in linked thematic briefings </w:t>
      </w:r>
      <w:r w:rsidR="003221AA">
        <w:rPr>
          <w:rFonts w:asciiTheme="minorHAnsi" w:hAnsiTheme="minorHAnsi"/>
          <w:sz w:val="22"/>
          <w:szCs w:val="22"/>
        </w:rPr>
        <w:t xml:space="preserve">that are accessible from this table </w:t>
      </w:r>
      <w:proofErr w:type="gramStart"/>
      <w:r w:rsidR="003221AA">
        <w:rPr>
          <w:rFonts w:asciiTheme="minorHAnsi" w:hAnsiTheme="minorHAnsi"/>
          <w:sz w:val="22"/>
          <w:szCs w:val="22"/>
        </w:rPr>
        <w:t>and also</w:t>
      </w:r>
      <w:proofErr w:type="gramEnd"/>
      <w:r w:rsidR="003221AA">
        <w:rPr>
          <w:rFonts w:asciiTheme="minorHAnsi" w:hAnsiTheme="minorHAnsi"/>
          <w:sz w:val="22"/>
          <w:szCs w:val="22"/>
        </w:rPr>
        <w:t xml:space="preserve"> the following sections.</w:t>
      </w:r>
    </w:p>
    <w:p w14:paraId="442BE2E9" w14:textId="520D80E3" w:rsidR="00F62A73" w:rsidRPr="001F0A55" w:rsidRDefault="00F62A73" w:rsidP="005C28AD">
      <w:pPr>
        <w:pStyle w:val="pf0"/>
        <w:spacing w:before="0" w:beforeAutospacing="0" w:after="0" w:afterAutospacing="0"/>
        <w:rPr>
          <w:rFonts w:asciiTheme="minorHAnsi" w:hAnsiTheme="minorHAnsi"/>
          <w:sz w:val="22"/>
          <w:szCs w:val="22"/>
        </w:rPr>
      </w:pPr>
      <w:r w:rsidRPr="001F0A55">
        <w:rPr>
          <w:rFonts w:asciiTheme="minorHAnsi" w:hAnsiTheme="minorHAnsi"/>
          <w:sz w:val="22"/>
          <w:szCs w:val="22"/>
        </w:rPr>
        <w:t xml:space="preserve"> </w:t>
      </w:r>
    </w:p>
    <w:tbl>
      <w:tblPr>
        <w:tblStyle w:val="TableGrid"/>
        <w:tblW w:w="14034" w:type="dxa"/>
        <w:tblInd w:w="-5" w:type="dxa"/>
        <w:tblLook w:val="04A0" w:firstRow="1" w:lastRow="0" w:firstColumn="1" w:lastColumn="0" w:noHBand="0" w:noVBand="1"/>
      </w:tblPr>
      <w:tblGrid>
        <w:gridCol w:w="3366"/>
        <w:gridCol w:w="3703"/>
        <w:gridCol w:w="3482"/>
        <w:gridCol w:w="3483"/>
      </w:tblGrid>
      <w:tr w:rsidR="00813352" w:rsidRPr="001F0A55" w14:paraId="05C6ED1F" w14:textId="0AAFBC6B" w:rsidTr="2AC2AED5">
        <w:trPr>
          <w:tblHeader/>
        </w:trPr>
        <w:tc>
          <w:tcPr>
            <w:tcW w:w="3366" w:type="dxa"/>
            <w:shd w:val="clear" w:color="auto" w:fill="D1D1D1" w:themeFill="background2" w:themeFillShade="E6"/>
          </w:tcPr>
          <w:p w14:paraId="056772A0" w14:textId="7BA6C8DF" w:rsidR="00E35D2F" w:rsidRPr="001F0A55" w:rsidRDefault="00200C62" w:rsidP="003069CC">
            <w:pPr>
              <w:spacing w:before="0" w:after="0"/>
              <w:jc w:val="center"/>
              <w:rPr>
                <w:b/>
                <w:sz w:val="28"/>
                <w:szCs w:val="28"/>
                <w:lang w:val="en-GB"/>
              </w:rPr>
            </w:pPr>
            <w:bookmarkStart w:id="17" w:name="_Hlk169106133"/>
            <w:r w:rsidRPr="001F0A55">
              <w:rPr>
                <w:b/>
                <w:sz w:val="28"/>
                <w:szCs w:val="28"/>
                <w:lang w:val="en-GB"/>
              </w:rPr>
              <w:t>INTEGRITY</w:t>
            </w:r>
          </w:p>
          <w:p w14:paraId="6AEA1721" w14:textId="4EC31FC8" w:rsidR="00B567C3" w:rsidRPr="001F0A55" w:rsidRDefault="00A64AAF" w:rsidP="003069CC">
            <w:pPr>
              <w:spacing w:before="0" w:after="0"/>
              <w:jc w:val="center"/>
              <w:rPr>
                <w:bCs/>
                <w:i/>
                <w:iCs/>
                <w:sz w:val="24"/>
                <w:szCs w:val="24"/>
                <w:lang w:val="en-GB"/>
              </w:rPr>
            </w:pPr>
            <w:r w:rsidRPr="001F0A55">
              <w:rPr>
                <w:bCs/>
                <w:i/>
                <w:iCs/>
                <w:sz w:val="24"/>
                <w:szCs w:val="24"/>
                <w:lang w:val="en-GB"/>
              </w:rPr>
              <w:t xml:space="preserve">Outcome </w:t>
            </w:r>
            <w:r w:rsidR="00D71191" w:rsidRPr="001F0A55">
              <w:rPr>
                <w:bCs/>
                <w:i/>
                <w:iCs/>
                <w:sz w:val="24"/>
                <w:szCs w:val="24"/>
                <w:lang w:val="en-GB"/>
              </w:rPr>
              <w:t>1</w:t>
            </w:r>
            <w:r w:rsidR="005621FF" w:rsidRPr="001F0A55">
              <w:rPr>
                <w:bCs/>
                <w:i/>
                <w:iCs/>
                <w:sz w:val="24"/>
                <w:szCs w:val="24"/>
                <w:lang w:val="en-GB"/>
              </w:rPr>
              <w:t>:</w:t>
            </w:r>
            <w:r w:rsidR="00B567C3" w:rsidRPr="001F0A55">
              <w:rPr>
                <w:bCs/>
                <w:i/>
                <w:iCs/>
                <w:sz w:val="24"/>
                <w:szCs w:val="24"/>
                <w:lang w:val="en-GB"/>
              </w:rPr>
              <w:t xml:space="preserve"> Demonstrating High Integrity REDD+ Results</w:t>
            </w:r>
          </w:p>
        </w:tc>
        <w:tc>
          <w:tcPr>
            <w:tcW w:w="3703" w:type="dxa"/>
            <w:shd w:val="clear" w:color="auto" w:fill="D1D1D1" w:themeFill="background2" w:themeFillShade="E6"/>
          </w:tcPr>
          <w:p w14:paraId="733E1FAA" w14:textId="6B931E0D" w:rsidR="0013518F" w:rsidRPr="001F0A55" w:rsidRDefault="00D67335" w:rsidP="003069CC">
            <w:pPr>
              <w:spacing w:before="0" w:after="0"/>
              <w:ind w:left="-40" w:firstLine="40"/>
              <w:jc w:val="center"/>
              <w:rPr>
                <w:b/>
                <w:sz w:val="28"/>
                <w:szCs w:val="28"/>
                <w:lang w:val="en-GB"/>
              </w:rPr>
            </w:pPr>
            <w:r w:rsidRPr="001F0A55">
              <w:rPr>
                <w:b/>
                <w:sz w:val="28"/>
                <w:szCs w:val="28"/>
                <w:lang w:val="en-GB"/>
              </w:rPr>
              <w:t>FINANCE</w:t>
            </w:r>
          </w:p>
          <w:p w14:paraId="31863F8E" w14:textId="3F6782EC" w:rsidR="00B567C3" w:rsidRPr="001F0A55" w:rsidRDefault="005621FF" w:rsidP="003069CC">
            <w:pPr>
              <w:spacing w:before="0" w:after="0"/>
              <w:ind w:left="-40" w:firstLine="40"/>
              <w:jc w:val="center"/>
              <w:rPr>
                <w:bCs/>
                <w:i/>
                <w:iCs/>
                <w:sz w:val="24"/>
                <w:szCs w:val="24"/>
                <w:lang w:val="en-GB"/>
              </w:rPr>
            </w:pPr>
            <w:r w:rsidRPr="001F0A55">
              <w:rPr>
                <w:bCs/>
                <w:i/>
                <w:iCs/>
                <w:sz w:val="24"/>
                <w:szCs w:val="24"/>
                <w:lang w:val="en-GB"/>
              </w:rPr>
              <w:t xml:space="preserve">Outcome </w:t>
            </w:r>
            <w:r w:rsidR="00D71191" w:rsidRPr="001F0A55">
              <w:rPr>
                <w:bCs/>
                <w:i/>
                <w:iCs/>
                <w:sz w:val="24"/>
                <w:szCs w:val="24"/>
                <w:lang w:val="en-GB"/>
              </w:rPr>
              <w:t>2</w:t>
            </w:r>
            <w:r w:rsidRPr="001F0A55">
              <w:rPr>
                <w:bCs/>
                <w:i/>
                <w:iCs/>
                <w:sz w:val="24"/>
                <w:szCs w:val="24"/>
                <w:lang w:val="en-GB"/>
              </w:rPr>
              <w:t>:</w:t>
            </w:r>
            <w:r w:rsidR="00B567C3" w:rsidRPr="001F0A55">
              <w:rPr>
                <w:bCs/>
                <w:i/>
                <w:iCs/>
                <w:sz w:val="24"/>
                <w:szCs w:val="24"/>
                <w:lang w:val="en-GB"/>
              </w:rPr>
              <w:t xml:space="preserve"> Unlocking Finance for REDD+ Results</w:t>
            </w:r>
          </w:p>
        </w:tc>
        <w:tc>
          <w:tcPr>
            <w:tcW w:w="3482" w:type="dxa"/>
            <w:shd w:val="clear" w:color="auto" w:fill="D1D1D1" w:themeFill="background2" w:themeFillShade="E6"/>
          </w:tcPr>
          <w:p w14:paraId="1833A779" w14:textId="0C5F7E03" w:rsidR="00D67335" w:rsidRPr="001F0A55" w:rsidRDefault="003A5163" w:rsidP="003069CC">
            <w:pPr>
              <w:spacing w:before="0" w:after="0"/>
              <w:jc w:val="center"/>
              <w:rPr>
                <w:b/>
                <w:sz w:val="28"/>
                <w:szCs w:val="28"/>
                <w:lang w:val="en-GB"/>
              </w:rPr>
            </w:pPr>
            <w:r w:rsidRPr="001F0A55">
              <w:rPr>
                <w:b/>
                <w:sz w:val="28"/>
                <w:szCs w:val="28"/>
                <w:lang w:val="en-GB"/>
              </w:rPr>
              <w:t>AMBITION</w:t>
            </w:r>
          </w:p>
          <w:p w14:paraId="0640FA17" w14:textId="02B1C59E" w:rsidR="00B567C3" w:rsidRPr="001F0A55" w:rsidRDefault="0075422E" w:rsidP="003069CC">
            <w:pPr>
              <w:spacing w:before="0" w:after="0"/>
              <w:jc w:val="center"/>
              <w:rPr>
                <w:bCs/>
                <w:i/>
                <w:iCs/>
                <w:sz w:val="24"/>
                <w:szCs w:val="24"/>
                <w:lang w:val="en-GB"/>
              </w:rPr>
            </w:pPr>
            <w:r w:rsidRPr="001F0A55">
              <w:rPr>
                <w:bCs/>
                <w:i/>
                <w:iCs/>
                <w:sz w:val="24"/>
                <w:szCs w:val="24"/>
                <w:lang w:val="en-GB"/>
              </w:rPr>
              <w:t>O</w:t>
            </w:r>
            <w:r w:rsidR="00C473B4" w:rsidRPr="001F0A55">
              <w:rPr>
                <w:bCs/>
                <w:i/>
                <w:iCs/>
                <w:sz w:val="24"/>
                <w:szCs w:val="24"/>
                <w:lang w:val="en-GB"/>
              </w:rPr>
              <w:t>utcome 3:</w:t>
            </w:r>
            <w:r w:rsidR="00B567C3" w:rsidRPr="001F0A55">
              <w:rPr>
                <w:bCs/>
                <w:i/>
                <w:iCs/>
                <w:sz w:val="24"/>
                <w:szCs w:val="24"/>
                <w:lang w:val="en-GB"/>
              </w:rPr>
              <w:t xml:space="preserve"> Enhancing Climate Ambition </w:t>
            </w:r>
          </w:p>
        </w:tc>
        <w:tc>
          <w:tcPr>
            <w:tcW w:w="3483" w:type="dxa"/>
            <w:shd w:val="clear" w:color="auto" w:fill="D1D1D1" w:themeFill="background2" w:themeFillShade="E6"/>
          </w:tcPr>
          <w:p w14:paraId="62D1E1BB" w14:textId="2007B7A1" w:rsidR="005D71DA" w:rsidRPr="001F0A55" w:rsidRDefault="00200C62" w:rsidP="003069CC">
            <w:pPr>
              <w:spacing w:before="0" w:after="0"/>
              <w:jc w:val="center"/>
              <w:rPr>
                <w:b/>
                <w:sz w:val="28"/>
                <w:szCs w:val="28"/>
                <w:lang w:val="en-GB"/>
              </w:rPr>
            </w:pPr>
            <w:r w:rsidRPr="001F0A55">
              <w:rPr>
                <w:b/>
                <w:sz w:val="28"/>
                <w:szCs w:val="28"/>
                <w:lang w:val="en-GB"/>
              </w:rPr>
              <w:t>RESULTS</w:t>
            </w:r>
          </w:p>
          <w:p w14:paraId="66A29806" w14:textId="5673EADB" w:rsidR="003B3300" w:rsidRPr="001F0A55" w:rsidRDefault="00791559" w:rsidP="003069CC">
            <w:pPr>
              <w:spacing w:before="0" w:after="0"/>
              <w:jc w:val="center"/>
              <w:rPr>
                <w:bCs/>
                <w:i/>
                <w:iCs/>
                <w:sz w:val="24"/>
                <w:szCs w:val="24"/>
                <w:lang w:val="en-GB"/>
              </w:rPr>
            </w:pPr>
            <w:r w:rsidRPr="001F0A55">
              <w:rPr>
                <w:bCs/>
                <w:i/>
                <w:iCs/>
                <w:sz w:val="24"/>
                <w:szCs w:val="24"/>
                <w:lang w:val="en-GB"/>
              </w:rPr>
              <w:t xml:space="preserve">Outcome 4: </w:t>
            </w:r>
            <w:r w:rsidR="008073FE" w:rsidRPr="001F0A55">
              <w:rPr>
                <w:bCs/>
                <w:i/>
                <w:iCs/>
                <w:sz w:val="24"/>
                <w:szCs w:val="24"/>
                <w:lang w:val="en-GB"/>
              </w:rPr>
              <w:t>Enhancing</w:t>
            </w:r>
            <w:r w:rsidR="003B3300" w:rsidRPr="001F0A55">
              <w:rPr>
                <w:bCs/>
                <w:i/>
                <w:iCs/>
                <w:sz w:val="24"/>
                <w:szCs w:val="24"/>
                <w:lang w:val="en-GB"/>
              </w:rPr>
              <w:t xml:space="preserve"> Actions </w:t>
            </w:r>
            <w:r w:rsidR="0027005D" w:rsidRPr="001F0A55">
              <w:rPr>
                <w:bCs/>
                <w:i/>
                <w:iCs/>
                <w:sz w:val="24"/>
                <w:szCs w:val="24"/>
                <w:lang w:val="en-GB"/>
              </w:rPr>
              <w:t>to Address Drivers of Deforestation</w:t>
            </w:r>
          </w:p>
        </w:tc>
      </w:tr>
      <w:tr w:rsidR="00813352" w:rsidRPr="001F0A55" w14:paraId="6B367193" w14:textId="59935140" w:rsidTr="2AC2AED5">
        <w:tc>
          <w:tcPr>
            <w:tcW w:w="3366" w:type="dxa"/>
          </w:tcPr>
          <w:p w14:paraId="0B8618C6" w14:textId="5A1D7592" w:rsidR="00CD5240" w:rsidRPr="001F0A55" w:rsidRDefault="00CD5240" w:rsidP="00244967">
            <w:pPr>
              <w:spacing w:before="0" w:after="0"/>
              <w:jc w:val="center"/>
              <w:rPr>
                <w:b/>
                <w:bCs/>
                <w:sz w:val="28"/>
                <w:szCs w:val="28"/>
                <w:lang w:val="en-GB"/>
              </w:rPr>
            </w:pPr>
            <w:r w:rsidRPr="001F0A55">
              <w:rPr>
                <w:b/>
                <w:bCs/>
                <w:sz w:val="28"/>
                <w:szCs w:val="28"/>
                <w:lang w:val="en-GB"/>
              </w:rPr>
              <w:t>MRV</w:t>
            </w:r>
          </w:p>
          <w:p w14:paraId="3B9B3DBF" w14:textId="4380C851" w:rsidR="00B567C3" w:rsidRPr="00FA3DA5" w:rsidRDefault="00000000" w:rsidP="00826527">
            <w:pPr>
              <w:spacing w:before="0" w:after="0"/>
              <w:jc w:val="center"/>
              <w:rPr>
                <w:sz w:val="21"/>
                <w:szCs w:val="21"/>
                <w:lang w:val="en-GB"/>
              </w:rPr>
            </w:pPr>
            <w:hyperlink r:id="rId20" w:history="1">
              <w:r w:rsidR="539054EA" w:rsidRPr="00284C21">
                <w:rPr>
                  <w:rStyle w:val="Hyperlink"/>
                  <w:sz w:val="20"/>
                  <w:szCs w:val="20"/>
                  <w:lang w:val="en-GB"/>
                </w:rPr>
                <w:t xml:space="preserve">Output 1.1: </w:t>
              </w:r>
              <w:r w:rsidR="00E1030A" w:rsidRPr="00284C21">
                <w:rPr>
                  <w:rStyle w:val="Hyperlink"/>
                  <w:sz w:val="20"/>
                  <w:szCs w:val="20"/>
                  <w:lang w:val="en-GB"/>
                </w:rPr>
                <w:t xml:space="preserve">National Forest </w:t>
              </w:r>
              <w:r w:rsidR="30A96854" w:rsidRPr="00284C21">
                <w:rPr>
                  <w:rStyle w:val="Hyperlink"/>
                  <w:sz w:val="20"/>
                  <w:szCs w:val="20"/>
                  <w:lang w:val="en-GB"/>
                </w:rPr>
                <w:t>Monitoring</w:t>
              </w:r>
              <w:r w:rsidR="48ECD2B6" w:rsidRPr="00284C21">
                <w:rPr>
                  <w:rStyle w:val="Hyperlink"/>
                  <w:sz w:val="20"/>
                  <w:szCs w:val="20"/>
                  <w:lang w:val="en-GB"/>
                </w:rPr>
                <w:t xml:space="preserve"> </w:t>
              </w:r>
              <w:r w:rsidR="30A96854" w:rsidRPr="00284C21">
                <w:rPr>
                  <w:rStyle w:val="Hyperlink"/>
                  <w:sz w:val="20"/>
                  <w:szCs w:val="20"/>
                  <w:lang w:val="en-GB"/>
                </w:rPr>
                <w:t xml:space="preserve">Systems, and </w:t>
              </w:r>
              <w:r w:rsidR="00B567C3" w:rsidRPr="00284C21">
                <w:rPr>
                  <w:rStyle w:val="Hyperlink"/>
                  <w:sz w:val="20"/>
                  <w:szCs w:val="20"/>
                  <w:lang w:val="en-GB"/>
                </w:rPr>
                <w:t>Measur</w:t>
              </w:r>
              <w:r w:rsidR="7F3D598D" w:rsidRPr="00284C21">
                <w:rPr>
                  <w:rStyle w:val="Hyperlink"/>
                  <w:sz w:val="20"/>
                  <w:szCs w:val="20"/>
                  <w:lang w:val="en-GB"/>
                </w:rPr>
                <w:t>ement</w:t>
              </w:r>
              <w:r w:rsidR="00B567C3" w:rsidRPr="00284C21">
                <w:rPr>
                  <w:rStyle w:val="Hyperlink"/>
                  <w:sz w:val="20"/>
                  <w:szCs w:val="20"/>
                  <w:lang w:val="en-GB"/>
                </w:rPr>
                <w:t xml:space="preserve">, Reporting and Verification systems </w:t>
              </w:r>
              <w:r w:rsidR="5E6FDD82" w:rsidRPr="00284C21">
                <w:rPr>
                  <w:rStyle w:val="Hyperlink"/>
                  <w:sz w:val="20"/>
                  <w:szCs w:val="20"/>
                  <w:lang w:val="en-GB"/>
                </w:rPr>
                <w:t>co</w:t>
              </w:r>
              <w:bookmarkStart w:id="18" w:name="_Hlt198736267"/>
              <w:bookmarkStart w:id="19" w:name="_Hlt198736268"/>
              <w:r w:rsidR="5E6FDD82" w:rsidRPr="00284C21">
                <w:rPr>
                  <w:rStyle w:val="Hyperlink"/>
                  <w:sz w:val="20"/>
                  <w:szCs w:val="20"/>
                  <w:lang w:val="en-GB"/>
                </w:rPr>
                <w:t>n</w:t>
              </w:r>
              <w:bookmarkEnd w:id="18"/>
              <w:bookmarkEnd w:id="19"/>
              <w:r w:rsidR="5E6FDD82" w:rsidRPr="00284C21">
                <w:rPr>
                  <w:rStyle w:val="Hyperlink"/>
                  <w:sz w:val="20"/>
                  <w:szCs w:val="20"/>
                  <w:lang w:val="en-GB"/>
                </w:rPr>
                <w:t>sol</w:t>
              </w:r>
              <w:r w:rsidR="6AB0284E" w:rsidRPr="00284C21">
                <w:rPr>
                  <w:rStyle w:val="Hyperlink"/>
                  <w:sz w:val="20"/>
                  <w:szCs w:val="20"/>
                  <w:lang w:val="en-GB"/>
                </w:rPr>
                <w:t>i</w:t>
              </w:r>
              <w:r w:rsidR="00B567C3" w:rsidRPr="00284C21">
                <w:rPr>
                  <w:rStyle w:val="Hyperlink"/>
                  <w:sz w:val="20"/>
                  <w:szCs w:val="20"/>
                  <w:lang w:val="en-GB"/>
                </w:rPr>
                <w:t xml:space="preserve">dated </w:t>
              </w:r>
              <w:r w:rsidR="30A96854" w:rsidRPr="00284C21">
                <w:rPr>
                  <w:rStyle w:val="Hyperlink"/>
                  <w:sz w:val="20"/>
                  <w:szCs w:val="20"/>
                  <w:lang w:val="en-GB"/>
                </w:rPr>
                <w:t>with Environmental Integrity</w:t>
              </w:r>
            </w:hyperlink>
          </w:p>
        </w:tc>
        <w:tc>
          <w:tcPr>
            <w:tcW w:w="3703" w:type="dxa"/>
          </w:tcPr>
          <w:p w14:paraId="1977DEF0" w14:textId="75F00352" w:rsidR="00034BCD" w:rsidRPr="001F0A55" w:rsidRDefault="00AA09A0" w:rsidP="00244967">
            <w:pPr>
              <w:spacing w:before="0" w:after="0"/>
              <w:jc w:val="center"/>
              <w:rPr>
                <w:rFonts w:ascii="Aptos" w:eastAsia="Aptos" w:hAnsi="Aptos" w:cs="Aptos"/>
                <w:b/>
                <w:bCs/>
                <w:sz w:val="28"/>
                <w:szCs w:val="28"/>
                <w:lang w:val="en-GB"/>
              </w:rPr>
            </w:pPr>
            <w:r>
              <w:rPr>
                <w:rFonts w:ascii="Aptos" w:eastAsia="Aptos" w:hAnsi="Aptos" w:cs="Aptos"/>
                <w:b/>
                <w:bCs/>
                <w:sz w:val="28"/>
                <w:szCs w:val="28"/>
                <w:lang w:val="en-GB"/>
              </w:rPr>
              <w:t>RBF</w:t>
            </w:r>
          </w:p>
          <w:p w14:paraId="4D9CADC4" w14:textId="62EAD814" w:rsidR="00B567C3" w:rsidRPr="001F0A55" w:rsidRDefault="00000000" w:rsidP="00826527">
            <w:pPr>
              <w:spacing w:before="0" w:after="0"/>
              <w:jc w:val="center"/>
              <w:rPr>
                <w:lang w:val="en-GB"/>
              </w:rPr>
            </w:pPr>
            <w:hyperlink r:id="rId21" w:history="1">
              <w:r w:rsidR="00B567C3" w:rsidRPr="00117C92">
                <w:rPr>
                  <w:rStyle w:val="Hyperlink"/>
                  <w:sz w:val="20"/>
                  <w:szCs w:val="20"/>
                  <w:lang w:val="en-GB"/>
                </w:rPr>
                <w:t xml:space="preserve">Output </w:t>
              </w:r>
              <w:r w:rsidR="00BB0AA1" w:rsidRPr="00117C92">
                <w:rPr>
                  <w:rStyle w:val="Hyperlink"/>
                  <w:sz w:val="20"/>
                  <w:szCs w:val="20"/>
                  <w:lang w:val="en-GB"/>
                </w:rPr>
                <w:t>2</w:t>
              </w:r>
              <w:r w:rsidR="00B567C3" w:rsidRPr="00117C92">
                <w:rPr>
                  <w:rStyle w:val="Hyperlink"/>
                  <w:sz w:val="20"/>
                  <w:szCs w:val="20"/>
                  <w:lang w:val="en-GB"/>
                </w:rPr>
                <w:t xml:space="preserve">.1: </w:t>
              </w:r>
              <w:r w:rsidR="00E1030A" w:rsidRPr="00117C92">
                <w:rPr>
                  <w:rStyle w:val="Hyperlink"/>
                  <w:sz w:val="20"/>
                  <w:szCs w:val="20"/>
                  <w:lang w:val="en-GB"/>
                </w:rPr>
                <w:t>Country-tailore</w:t>
              </w:r>
              <w:r w:rsidR="00942EBD" w:rsidRPr="00117C92">
                <w:rPr>
                  <w:rStyle w:val="Hyperlink"/>
                  <w:sz w:val="20"/>
                  <w:szCs w:val="20"/>
                  <w:lang w:val="en-GB"/>
                </w:rPr>
                <w:t>d</w:t>
              </w:r>
              <w:r w:rsidR="00E1030A" w:rsidRPr="00117C92">
                <w:rPr>
                  <w:rStyle w:val="Hyperlink"/>
                  <w:sz w:val="20"/>
                  <w:szCs w:val="20"/>
                  <w:lang w:val="en-GB"/>
                </w:rPr>
                <w:t xml:space="preserve"> improved knowledge and trust on market and non-market forest carbon finance</w:t>
              </w:r>
            </w:hyperlink>
            <w:r w:rsidR="006C5B40" w:rsidRPr="00826527">
              <w:rPr>
                <w:sz w:val="20"/>
                <w:szCs w:val="20"/>
                <w:lang w:val="en-GB"/>
              </w:rPr>
              <w:t xml:space="preserve"> </w:t>
            </w:r>
          </w:p>
        </w:tc>
        <w:tc>
          <w:tcPr>
            <w:tcW w:w="3482" w:type="dxa"/>
          </w:tcPr>
          <w:p w14:paraId="244DDF48" w14:textId="6075A9E9" w:rsidR="00196AA6" w:rsidRPr="001F0A55" w:rsidRDefault="007733C7" w:rsidP="00244967">
            <w:pPr>
              <w:spacing w:before="0" w:after="0"/>
              <w:jc w:val="center"/>
              <w:rPr>
                <w:b/>
                <w:bCs/>
                <w:sz w:val="28"/>
                <w:szCs w:val="28"/>
                <w:lang w:val="en-GB"/>
              </w:rPr>
            </w:pPr>
            <w:r w:rsidRPr="001F0A55">
              <w:rPr>
                <w:b/>
                <w:bCs/>
                <w:sz w:val="28"/>
                <w:szCs w:val="28"/>
                <w:lang w:val="en-GB"/>
              </w:rPr>
              <w:t>NDC</w:t>
            </w:r>
            <w:r w:rsidR="0036390D" w:rsidRPr="001F0A55">
              <w:rPr>
                <w:b/>
                <w:bCs/>
                <w:sz w:val="28"/>
                <w:szCs w:val="28"/>
                <w:lang w:val="en-GB"/>
              </w:rPr>
              <w:t>s</w:t>
            </w:r>
          </w:p>
          <w:p w14:paraId="0EC308D4" w14:textId="5C81012C" w:rsidR="00B567C3" w:rsidRPr="001F0A55" w:rsidRDefault="00000000" w:rsidP="00826527">
            <w:pPr>
              <w:spacing w:before="0" w:after="0"/>
              <w:jc w:val="center"/>
              <w:rPr>
                <w:lang w:val="en-GB"/>
              </w:rPr>
            </w:pPr>
            <w:hyperlink r:id="rId22" w:history="1">
              <w:r w:rsidR="00B567C3" w:rsidRPr="007146EE">
                <w:rPr>
                  <w:rStyle w:val="Hyperlink"/>
                  <w:sz w:val="20"/>
                  <w:szCs w:val="20"/>
                  <w:lang w:val="en-GB"/>
                </w:rPr>
                <w:t xml:space="preserve">Output </w:t>
              </w:r>
              <w:r w:rsidR="007D1409" w:rsidRPr="007146EE">
                <w:rPr>
                  <w:rStyle w:val="Hyperlink"/>
                  <w:sz w:val="20"/>
                  <w:szCs w:val="20"/>
                  <w:lang w:val="en-GB"/>
                </w:rPr>
                <w:t>3</w:t>
              </w:r>
              <w:r w:rsidR="00B567C3" w:rsidRPr="007146EE">
                <w:rPr>
                  <w:rStyle w:val="Hyperlink"/>
                  <w:sz w:val="20"/>
                  <w:szCs w:val="20"/>
                  <w:lang w:val="en-GB"/>
                </w:rPr>
                <w:t xml:space="preserve">.1: Ambitious, inclusive NDCs mitigation </w:t>
              </w:r>
              <w:r w:rsidR="00F6538E" w:rsidRPr="007146EE">
                <w:rPr>
                  <w:rStyle w:val="Hyperlink"/>
                  <w:sz w:val="20"/>
                  <w:szCs w:val="20"/>
                  <w:lang w:val="en-GB"/>
                </w:rPr>
                <w:t xml:space="preserve">targets </w:t>
              </w:r>
              <w:r w:rsidR="00B567C3" w:rsidRPr="007146EE">
                <w:rPr>
                  <w:rStyle w:val="Hyperlink"/>
                  <w:sz w:val="20"/>
                  <w:szCs w:val="20"/>
                  <w:lang w:val="en-GB"/>
                </w:rPr>
                <w:t>in the forest and land-use sector aligned to the global 1.5</w:t>
              </w:r>
              <w:r w:rsidR="00B567C3" w:rsidRPr="007146EE">
                <w:rPr>
                  <w:rStyle w:val="Hyperlink"/>
                  <w:sz w:val="20"/>
                  <w:szCs w:val="20"/>
                  <w:vertAlign w:val="superscript"/>
                </w:rPr>
                <w:t>o</w:t>
              </w:r>
              <w:r w:rsidR="00B567C3" w:rsidRPr="007146EE">
                <w:rPr>
                  <w:rStyle w:val="Hyperlink"/>
                  <w:sz w:val="20"/>
                  <w:szCs w:val="20"/>
                  <w:lang w:val="en-GB"/>
                </w:rPr>
                <w:t>C target</w:t>
              </w:r>
            </w:hyperlink>
          </w:p>
        </w:tc>
        <w:tc>
          <w:tcPr>
            <w:tcW w:w="3483" w:type="dxa"/>
          </w:tcPr>
          <w:p w14:paraId="6C23B19D" w14:textId="6D20F3BF" w:rsidR="00BE1ACB" w:rsidRPr="001F0A55" w:rsidRDefault="00FA1568" w:rsidP="00F77E3F">
            <w:pPr>
              <w:spacing w:before="0" w:after="0"/>
              <w:jc w:val="center"/>
              <w:rPr>
                <w:b/>
                <w:bCs/>
                <w:sz w:val="28"/>
                <w:szCs w:val="28"/>
                <w:lang w:val="en-GB"/>
              </w:rPr>
            </w:pPr>
            <w:r w:rsidRPr="001F0A55">
              <w:rPr>
                <w:b/>
                <w:bCs/>
                <w:sz w:val="28"/>
                <w:szCs w:val="28"/>
                <w:lang w:val="en-GB"/>
              </w:rPr>
              <w:t>Forest Sector</w:t>
            </w:r>
          </w:p>
          <w:p w14:paraId="266FB067" w14:textId="01C94AF5" w:rsidR="003B3300" w:rsidRPr="001F0A55" w:rsidRDefault="00000000" w:rsidP="00826527">
            <w:pPr>
              <w:spacing w:before="0" w:after="0"/>
              <w:jc w:val="center"/>
              <w:rPr>
                <w:lang w:val="en-GB"/>
              </w:rPr>
            </w:pPr>
            <w:hyperlink r:id="rId23" w:history="1">
              <w:r w:rsidR="003B3300" w:rsidRPr="00576A36">
                <w:rPr>
                  <w:rStyle w:val="Hyperlink"/>
                  <w:sz w:val="20"/>
                  <w:szCs w:val="20"/>
                  <w:lang w:val="en-GB"/>
                </w:rPr>
                <w:t xml:space="preserve">Output </w:t>
              </w:r>
              <w:r w:rsidR="007D1409" w:rsidRPr="00576A36">
                <w:rPr>
                  <w:rStyle w:val="Hyperlink"/>
                  <w:sz w:val="20"/>
                  <w:szCs w:val="20"/>
                  <w:lang w:val="en-GB"/>
                </w:rPr>
                <w:t>4</w:t>
              </w:r>
              <w:r w:rsidR="003B3300" w:rsidRPr="00576A36">
                <w:rPr>
                  <w:rStyle w:val="Hyperlink"/>
                  <w:sz w:val="20"/>
                  <w:szCs w:val="20"/>
                  <w:lang w:val="en-GB"/>
                </w:rPr>
                <w:t xml:space="preserve">.1: </w:t>
              </w:r>
              <w:r w:rsidR="00807B10" w:rsidRPr="00576A36">
                <w:rPr>
                  <w:rStyle w:val="Hyperlink"/>
                  <w:sz w:val="20"/>
                  <w:szCs w:val="20"/>
                  <w:lang w:val="en-GB"/>
                </w:rPr>
                <w:t>F</w:t>
              </w:r>
              <w:r w:rsidR="003B3300" w:rsidRPr="00576A36">
                <w:rPr>
                  <w:rStyle w:val="Hyperlink"/>
                  <w:sz w:val="20"/>
                  <w:szCs w:val="20"/>
                  <w:lang w:val="en-GB"/>
                </w:rPr>
                <w:t xml:space="preserve">orest sector policy and governance changes </w:t>
              </w:r>
              <w:r w:rsidR="008105DE" w:rsidRPr="00576A36">
                <w:rPr>
                  <w:rStyle w:val="Hyperlink"/>
                  <w:sz w:val="20"/>
                  <w:szCs w:val="20"/>
                  <w:lang w:val="en-GB"/>
                </w:rPr>
                <w:t>supported</w:t>
              </w:r>
            </w:hyperlink>
          </w:p>
        </w:tc>
      </w:tr>
      <w:tr w:rsidR="00813352" w:rsidRPr="001F0A55" w14:paraId="07BBA682" w14:textId="316A31FC" w:rsidTr="2AC2AED5">
        <w:trPr>
          <w:trHeight w:val="1108"/>
        </w:trPr>
        <w:tc>
          <w:tcPr>
            <w:tcW w:w="3366" w:type="dxa"/>
          </w:tcPr>
          <w:p w14:paraId="1130F8B2" w14:textId="4E09004F" w:rsidR="00E008CD" w:rsidRPr="001F0A55" w:rsidRDefault="005B3F73" w:rsidP="00826527">
            <w:pPr>
              <w:spacing w:before="0" w:after="0"/>
              <w:jc w:val="center"/>
              <w:rPr>
                <w:b/>
                <w:bCs/>
                <w:sz w:val="28"/>
                <w:szCs w:val="28"/>
                <w:lang w:val="en-GB"/>
              </w:rPr>
            </w:pPr>
            <w:r w:rsidRPr="001F0A55">
              <w:rPr>
                <w:b/>
                <w:bCs/>
                <w:sz w:val="28"/>
                <w:szCs w:val="28"/>
                <w:lang w:val="en-GB"/>
              </w:rPr>
              <w:t>Safeguards</w:t>
            </w:r>
          </w:p>
          <w:p w14:paraId="537BA506" w14:textId="3BE68436" w:rsidR="00B567C3" w:rsidRPr="001F0A55" w:rsidRDefault="00000000" w:rsidP="00826527">
            <w:pPr>
              <w:spacing w:before="0" w:after="0"/>
              <w:jc w:val="center"/>
              <w:rPr>
                <w:lang w:val="en-GB"/>
              </w:rPr>
            </w:pPr>
            <w:hyperlink r:id="rId24" w:history="1">
              <w:r w:rsidR="00B567C3" w:rsidRPr="001E22B4">
                <w:rPr>
                  <w:rStyle w:val="Hyperlink"/>
                  <w:sz w:val="20"/>
                  <w:szCs w:val="20"/>
                  <w:lang w:val="en-GB"/>
                </w:rPr>
                <w:t xml:space="preserve">Output </w:t>
              </w:r>
              <w:r w:rsidR="00BB0AA1" w:rsidRPr="001E22B4">
                <w:rPr>
                  <w:rStyle w:val="Hyperlink"/>
                  <w:sz w:val="20"/>
                  <w:szCs w:val="20"/>
                  <w:lang w:val="en-GB"/>
                </w:rPr>
                <w:t>1</w:t>
              </w:r>
              <w:r w:rsidR="00B567C3" w:rsidRPr="001E22B4">
                <w:rPr>
                  <w:rStyle w:val="Hyperlink"/>
                  <w:sz w:val="20"/>
                  <w:szCs w:val="20"/>
                  <w:lang w:val="en-GB"/>
                </w:rPr>
                <w:t>.2: Safeguards addressed, respected, monitored and reported</w:t>
              </w:r>
            </w:hyperlink>
          </w:p>
        </w:tc>
        <w:tc>
          <w:tcPr>
            <w:tcW w:w="3703" w:type="dxa"/>
          </w:tcPr>
          <w:p w14:paraId="042B9529" w14:textId="47CF63EF" w:rsidR="001D526A" w:rsidRPr="001F0A55" w:rsidRDefault="00AA09A0" w:rsidP="001D526A">
            <w:pPr>
              <w:spacing w:before="0" w:after="0"/>
              <w:jc w:val="center"/>
              <w:rPr>
                <w:rFonts w:ascii="Aptos" w:eastAsia="Aptos" w:hAnsi="Aptos" w:cs="Aptos"/>
                <w:b/>
                <w:bCs/>
                <w:sz w:val="28"/>
                <w:szCs w:val="28"/>
                <w:lang w:val="en-GB"/>
              </w:rPr>
            </w:pPr>
            <w:r>
              <w:rPr>
                <w:rFonts w:ascii="Aptos" w:eastAsia="Aptos" w:hAnsi="Aptos" w:cs="Aptos"/>
                <w:b/>
                <w:bCs/>
                <w:sz w:val="28"/>
                <w:szCs w:val="28"/>
              </w:rPr>
              <w:t>RBPs</w:t>
            </w:r>
          </w:p>
          <w:p w14:paraId="6B186B7A" w14:textId="7D0D4D5A" w:rsidR="00B567C3" w:rsidRPr="001F0A55" w:rsidRDefault="00000000" w:rsidP="00826527">
            <w:pPr>
              <w:spacing w:before="0" w:after="0"/>
              <w:jc w:val="center"/>
              <w:rPr>
                <w:lang w:val="en-GB"/>
              </w:rPr>
            </w:pPr>
            <w:hyperlink r:id="rId25" w:history="1">
              <w:r w:rsidR="001D526A" w:rsidRPr="00117C92">
                <w:rPr>
                  <w:rStyle w:val="Hyperlink"/>
                  <w:sz w:val="20"/>
                  <w:szCs w:val="20"/>
                  <w:lang w:val="en-GB"/>
                </w:rPr>
                <w:t xml:space="preserve">Output 2.2: </w:t>
              </w:r>
              <w:r w:rsidR="00E61A17" w:rsidRPr="00117C92">
                <w:rPr>
                  <w:rStyle w:val="Hyperlink"/>
                  <w:sz w:val="20"/>
                  <w:szCs w:val="20"/>
                  <w:lang w:val="en-GB"/>
                </w:rPr>
                <w:t>REDD</w:t>
              </w:r>
              <w:r w:rsidR="00942EBD" w:rsidRPr="00117C92">
                <w:rPr>
                  <w:rStyle w:val="Hyperlink"/>
                  <w:sz w:val="20"/>
                  <w:szCs w:val="20"/>
                  <w:lang w:val="en-GB"/>
                </w:rPr>
                <w:t>+ RBPs secured</w:t>
              </w:r>
            </w:hyperlink>
          </w:p>
        </w:tc>
        <w:tc>
          <w:tcPr>
            <w:tcW w:w="3482" w:type="dxa"/>
          </w:tcPr>
          <w:p w14:paraId="514CFE24" w14:textId="7591703E" w:rsidR="00196AA6" w:rsidRPr="001F0A55" w:rsidRDefault="00683E26" w:rsidP="00F77E3F">
            <w:pPr>
              <w:spacing w:before="0" w:after="0"/>
              <w:jc w:val="center"/>
              <w:rPr>
                <w:b/>
                <w:bCs/>
                <w:sz w:val="28"/>
                <w:szCs w:val="28"/>
                <w:lang w:val="en-GB"/>
              </w:rPr>
            </w:pPr>
            <w:r w:rsidRPr="001F0A55">
              <w:rPr>
                <w:b/>
                <w:bCs/>
                <w:sz w:val="28"/>
                <w:szCs w:val="28"/>
                <w:lang w:val="en-GB"/>
              </w:rPr>
              <w:t>ETF</w:t>
            </w:r>
          </w:p>
          <w:p w14:paraId="22E008BB" w14:textId="04FFFB34" w:rsidR="00B567C3" w:rsidRPr="001F0A55" w:rsidRDefault="00000000" w:rsidP="00826527">
            <w:pPr>
              <w:spacing w:before="0" w:after="0"/>
              <w:jc w:val="center"/>
              <w:rPr>
                <w:lang w:val="en-GB"/>
              </w:rPr>
            </w:pPr>
            <w:hyperlink r:id="rId26" w:history="1">
              <w:r w:rsidR="00B567C3" w:rsidRPr="00CA0F6F">
                <w:rPr>
                  <w:rStyle w:val="Hyperlink"/>
                  <w:sz w:val="20"/>
                  <w:szCs w:val="20"/>
                  <w:lang w:val="en-GB"/>
                </w:rPr>
                <w:t xml:space="preserve">Output </w:t>
              </w:r>
              <w:r w:rsidR="007D1409" w:rsidRPr="00CA0F6F">
                <w:rPr>
                  <w:rStyle w:val="Hyperlink"/>
                  <w:sz w:val="20"/>
                  <w:szCs w:val="20"/>
                  <w:lang w:val="en-GB"/>
                </w:rPr>
                <w:t>3</w:t>
              </w:r>
              <w:r w:rsidR="00B567C3" w:rsidRPr="00CA0F6F">
                <w:rPr>
                  <w:rStyle w:val="Hyperlink"/>
                  <w:sz w:val="20"/>
                  <w:szCs w:val="20"/>
                  <w:lang w:val="en-GB"/>
                </w:rPr>
                <w:t>.2: Enhanced Transparency Framework supported (forest and land use focused)</w:t>
              </w:r>
            </w:hyperlink>
          </w:p>
        </w:tc>
        <w:tc>
          <w:tcPr>
            <w:tcW w:w="3483" w:type="dxa"/>
          </w:tcPr>
          <w:p w14:paraId="31128C7B" w14:textId="7F84FB44" w:rsidR="00AB44CB" w:rsidRPr="001F0A55" w:rsidRDefault="00FA1568" w:rsidP="00F77E3F">
            <w:pPr>
              <w:spacing w:before="0" w:after="0"/>
              <w:jc w:val="center"/>
              <w:rPr>
                <w:b/>
                <w:bCs/>
                <w:sz w:val="28"/>
                <w:szCs w:val="28"/>
                <w:lang w:val="en-GB"/>
              </w:rPr>
            </w:pPr>
            <w:r w:rsidRPr="001F0A55">
              <w:rPr>
                <w:b/>
                <w:bCs/>
                <w:sz w:val="28"/>
                <w:szCs w:val="28"/>
                <w:lang w:val="en-GB"/>
              </w:rPr>
              <w:t>Cross-Sectoral</w:t>
            </w:r>
          </w:p>
          <w:p w14:paraId="466953E6" w14:textId="771A93C0" w:rsidR="003B3300" w:rsidRPr="001F0A55" w:rsidRDefault="00000000" w:rsidP="00826527">
            <w:pPr>
              <w:spacing w:before="0" w:after="0"/>
              <w:jc w:val="center"/>
              <w:rPr>
                <w:lang w:val="en-GB"/>
              </w:rPr>
            </w:pPr>
            <w:hyperlink r:id="rId27" w:history="1">
              <w:r w:rsidR="003B3300" w:rsidRPr="00D072B7">
                <w:rPr>
                  <w:rStyle w:val="Hyperlink"/>
                  <w:sz w:val="20"/>
                  <w:szCs w:val="20"/>
                  <w:lang w:val="en-GB"/>
                </w:rPr>
                <w:t xml:space="preserve">Output </w:t>
              </w:r>
              <w:r w:rsidR="007D1409" w:rsidRPr="00D072B7">
                <w:rPr>
                  <w:rStyle w:val="Hyperlink"/>
                  <w:sz w:val="20"/>
                  <w:szCs w:val="20"/>
                  <w:lang w:val="en-GB"/>
                </w:rPr>
                <w:t>4</w:t>
              </w:r>
              <w:r w:rsidR="003B3300" w:rsidRPr="00D072B7">
                <w:rPr>
                  <w:rStyle w:val="Hyperlink"/>
                  <w:sz w:val="20"/>
                  <w:szCs w:val="20"/>
                  <w:lang w:val="en-GB"/>
                </w:rPr>
                <w:t>.2:</w:t>
              </w:r>
              <w:r w:rsidR="00A84E13" w:rsidRPr="00D072B7">
                <w:rPr>
                  <w:rStyle w:val="Hyperlink"/>
                  <w:sz w:val="20"/>
                  <w:szCs w:val="20"/>
                  <w:lang w:val="en-GB"/>
                </w:rPr>
                <w:t xml:space="preserve"> C</w:t>
              </w:r>
              <w:r w:rsidR="003B3300" w:rsidRPr="00D072B7">
                <w:rPr>
                  <w:rStyle w:val="Hyperlink"/>
                  <w:sz w:val="20"/>
                  <w:szCs w:val="20"/>
                  <w:lang w:val="en-GB"/>
                </w:rPr>
                <w:t>ross sectoral policy</w:t>
              </w:r>
              <w:r w:rsidR="00A84E13" w:rsidRPr="00D072B7">
                <w:rPr>
                  <w:rStyle w:val="Hyperlink"/>
                  <w:sz w:val="20"/>
                  <w:szCs w:val="20"/>
                  <w:lang w:val="en-GB"/>
                </w:rPr>
                <w:t>, agrifood systems</w:t>
              </w:r>
              <w:r w:rsidR="003B3300" w:rsidRPr="00D072B7">
                <w:rPr>
                  <w:rStyle w:val="Hyperlink"/>
                  <w:sz w:val="20"/>
                  <w:szCs w:val="20"/>
                  <w:lang w:val="en-GB"/>
                </w:rPr>
                <w:t xml:space="preserve"> and governance changes </w:t>
              </w:r>
              <w:r w:rsidR="00252F88" w:rsidRPr="00D072B7">
                <w:rPr>
                  <w:rStyle w:val="Hyperlink"/>
                  <w:sz w:val="20"/>
                  <w:szCs w:val="20"/>
                  <w:lang w:val="en-GB"/>
                </w:rPr>
                <w:t>supported</w:t>
              </w:r>
            </w:hyperlink>
          </w:p>
        </w:tc>
      </w:tr>
      <w:tr w:rsidR="00813352" w:rsidRPr="001F0A55" w14:paraId="195B2628" w14:textId="2D373493" w:rsidTr="2AC2AED5">
        <w:tc>
          <w:tcPr>
            <w:tcW w:w="3366" w:type="dxa"/>
          </w:tcPr>
          <w:p w14:paraId="134C698B" w14:textId="1214177C" w:rsidR="00F67CD6" w:rsidRPr="001F0A55" w:rsidRDefault="00793F8C" w:rsidP="00244967">
            <w:pPr>
              <w:spacing w:before="0" w:after="0"/>
              <w:jc w:val="center"/>
              <w:rPr>
                <w:b/>
                <w:bCs/>
                <w:sz w:val="28"/>
                <w:szCs w:val="28"/>
                <w:lang w:val="en-GB"/>
              </w:rPr>
            </w:pPr>
            <w:r w:rsidRPr="001F0A55">
              <w:rPr>
                <w:b/>
                <w:bCs/>
                <w:sz w:val="28"/>
                <w:szCs w:val="28"/>
                <w:lang w:val="en-GB"/>
              </w:rPr>
              <w:t>Benefit Sharing</w:t>
            </w:r>
          </w:p>
          <w:p w14:paraId="68C1B870" w14:textId="12C0A83D" w:rsidR="00B567C3" w:rsidRPr="001F0A55" w:rsidRDefault="00000000" w:rsidP="00B105A9">
            <w:pPr>
              <w:spacing w:before="0" w:after="0"/>
              <w:jc w:val="center"/>
              <w:rPr>
                <w:lang w:val="en-GB"/>
              </w:rPr>
            </w:pPr>
            <w:hyperlink r:id="rId28" w:history="1">
              <w:r w:rsidR="003B3300" w:rsidRPr="00A44410" w:rsidDel="003B3300">
                <w:rPr>
                  <w:rStyle w:val="Hyperlink"/>
                  <w:sz w:val="20"/>
                  <w:szCs w:val="20"/>
                  <w:lang w:val="en-GB"/>
                </w:rPr>
                <w:t xml:space="preserve">Output 1.3: </w:t>
              </w:r>
              <w:r w:rsidR="005F59C4" w:rsidRPr="00A44410">
                <w:rPr>
                  <w:rStyle w:val="Hyperlink"/>
                  <w:sz w:val="20"/>
                  <w:szCs w:val="20"/>
                  <w:lang w:val="en-GB"/>
                </w:rPr>
                <w:t>J</w:t>
              </w:r>
              <w:r w:rsidR="009414EC" w:rsidRPr="00A44410">
                <w:rPr>
                  <w:rStyle w:val="Hyperlink"/>
                  <w:sz w:val="20"/>
                  <w:szCs w:val="20"/>
                  <w:lang w:val="en-GB"/>
                </w:rPr>
                <w:t xml:space="preserve">ust and fair </w:t>
              </w:r>
              <w:r w:rsidR="003776CB" w:rsidRPr="00A44410">
                <w:rPr>
                  <w:rStyle w:val="Hyperlink"/>
                  <w:sz w:val="20"/>
                  <w:szCs w:val="20"/>
                  <w:lang w:val="en-GB"/>
                </w:rPr>
                <w:t xml:space="preserve">benefit sharing mechanisms and social equity </w:t>
              </w:r>
              <w:r w:rsidR="00B567C3" w:rsidRPr="00A44410">
                <w:rPr>
                  <w:rStyle w:val="Hyperlink"/>
                  <w:sz w:val="20"/>
                  <w:szCs w:val="20"/>
                  <w:lang w:val="en-GB"/>
                </w:rPr>
                <w:t>operationalize</w:t>
              </w:r>
              <w:r w:rsidR="009414EC" w:rsidRPr="00A44410">
                <w:rPr>
                  <w:rStyle w:val="Hyperlink"/>
                  <w:sz w:val="20"/>
                  <w:szCs w:val="20"/>
                  <w:lang w:val="en-GB"/>
                </w:rPr>
                <w:t>d</w:t>
              </w:r>
            </w:hyperlink>
          </w:p>
        </w:tc>
        <w:tc>
          <w:tcPr>
            <w:tcW w:w="3703" w:type="dxa"/>
          </w:tcPr>
          <w:p w14:paraId="1CB76734" w14:textId="77777777" w:rsidR="001D526A" w:rsidRPr="001F0A55" w:rsidRDefault="001D526A" w:rsidP="001D526A">
            <w:pPr>
              <w:spacing w:before="0" w:after="0"/>
              <w:jc w:val="center"/>
              <w:rPr>
                <w:rFonts w:ascii="Aptos" w:eastAsia="Aptos" w:hAnsi="Aptos" w:cs="Aptos"/>
                <w:b/>
                <w:bCs/>
                <w:sz w:val="28"/>
                <w:szCs w:val="28"/>
                <w:lang w:val="en-GB"/>
              </w:rPr>
            </w:pPr>
            <w:r w:rsidRPr="001F0A55">
              <w:rPr>
                <w:rFonts w:ascii="Aptos" w:eastAsia="Aptos" w:hAnsi="Aptos" w:cs="Aptos"/>
                <w:b/>
                <w:bCs/>
                <w:sz w:val="28"/>
                <w:szCs w:val="28"/>
                <w:lang w:val="en-GB"/>
              </w:rPr>
              <w:t>Article 6</w:t>
            </w:r>
          </w:p>
          <w:p w14:paraId="6ACD8983" w14:textId="2F72BC98" w:rsidR="00B567C3" w:rsidRPr="001F0A55" w:rsidRDefault="00000000" w:rsidP="00826527">
            <w:pPr>
              <w:spacing w:before="0" w:after="0"/>
              <w:jc w:val="center"/>
              <w:rPr>
                <w:lang w:val="en-GB"/>
              </w:rPr>
            </w:pPr>
            <w:hyperlink r:id="rId29" w:history="1">
              <w:r w:rsidR="001D526A" w:rsidRPr="00117C92">
                <w:rPr>
                  <w:rStyle w:val="Hyperlink"/>
                  <w:sz w:val="20"/>
                  <w:szCs w:val="20"/>
                  <w:lang w:val="en-GB"/>
                </w:rPr>
                <w:t xml:space="preserve">Output 2.3: Forest finance options under Article 6 of the Paris Agreement </w:t>
              </w:r>
              <w:r w:rsidR="00153097" w:rsidRPr="00117C92">
                <w:rPr>
                  <w:rStyle w:val="Hyperlink"/>
                  <w:sz w:val="20"/>
                  <w:szCs w:val="20"/>
                  <w:lang w:val="en-GB"/>
                </w:rPr>
                <w:t>(</w:t>
              </w:r>
              <w:r w:rsidR="00153097" w:rsidRPr="00117C92">
                <w:rPr>
                  <w:rStyle w:val="Hyperlink"/>
                  <w:rFonts w:ascii="Aptos" w:eastAsia="Times New Roman" w:hAnsi="Aptos" w:cs="Times New Roman"/>
                  <w:kern w:val="0"/>
                  <w:sz w:val="20"/>
                  <w:szCs w:val="20"/>
                  <w:lang w:eastAsia="zh-CN"/>
                  <w14:ligatures w14:val="none"/>
                </w:rPr>
                <w:t>and other UN-governed markets</w:t>
              </w:r>
              <w:r w:rsidR="00B078E7" w:rsidRPr="00117C92">
                <w:rPr>
                  <w:rStyle w:val="Hyperlink"/>
                  <w:rFonts w:ascii="Aptos" w:eastAsia="Times New Roman" w:hAnsi="Aptos" w:cs="Times New Roman"/>
                  <w:kern w:val="0"/>
                  <w:sz w:val="20"/>
                  <w:szCs w:val="20"/>
                  <w:vertAlign w:val="superscript"/>
                  <w:lang w:eastAsia="zh-CN"/>
                  <w14:ligatures w14:val="none"/>
                </w:rPr>
                <w:footnoteReference w:id="3"/>
              </w:r>
              <w:r w:rsidR="00153097" w:rsidRPr="00117C92">
                <w:rPr>
                  <w:rStyle w:val="Hyperlink"/>
                  <w:rFonts w:ascii="Aptos" w:eastAsia="Times New Roman" w:hAnsi="Aptos" w:cs="Times New Roman"/>
                  <w:kern w:val="0"/>
                  <w:sz w:val="20"/>
                  <w:szCs w:val="20"/>
                  <w:lang w:eastAsia="zh-CN"/>
                  <w14:ligatures w14:val="none"/>
                </w:rPr>
                <w:t xml:space="preserve">) </w:t>
              </w:r>
              <w:r w:rsidR="001D526A" w:rsidRPr="00117C92">
                <w:rPr>
                  <w:rStyle w:val="Hyperlink"/>
                  <w:sz w:val="20"/>
                  <w:szCs w:val="20"/>
                  <w:lang w:val="en-GB"/>
                </w:rPr>
                <w:t>secured</w:t>
              </w:r>
            </w:hyperlink>
          </w:p>
        </w:tc>
        <w:tc>
          <w:tcPr>
            <w:tcW w:w="3482" w:type="dxa"/>
          </w:tcPr>
          <w:p w14:paraId="556B3821" w14:textId="045E6398" w:rsidR="00196AA6" w:rsidRPr="001F0A55" w:rsidRDefault="42146FE6" w:rsidP="00F77E3F">
            <w:pPr>
              <w:spacing w:before="0" w:after="0"/>
              <w:jc w:val="center"/>
              <w:rPr>
                <w:b/>
                <w:bCs/>
                <w:sz w:val="28"/>
                <w:szCs w:val="28"/>
                <w:lang w:val="en-GB"/>
              </w:rPr>
            </w:pPr>
            <w:r w:rsidRPr="491FDE60">
              <w:rPr>
                <w:b/>
                <w:bCs/>
                <w:sz w:val="28"/>
                <w:szCs w:val="28"/>
                <w:lang w:val="en-GB"/>
              </w:rPr>
              <w:t xml:space="preserve">Policy </w:t>
            </w:r>
            <w:r w:rsidR="32F028F7" w:rsidRPr="4424429F">
              <w:rPr>
                <w:b/>
                <w:bCs/>
                <w:sz w:val="28"/>
                <w:szCs w:val="28"/>
                <w:lang w:val="en-GB"/>
              </w:rPr>
              <w:t>c</w:t>
            </w:r>
            <w:r w:rsidR="003F703C" w:rsidRPr="4424429F">
              <w:rPr>
                <w:b/>
                <w:bCs/>
                <w:sz w:val="28"/>
                <w:szCs w:val="28"/>
                <w:lang w:val="en-GB"/>
              </w:rPr>
              <w:t>apacity</w:t>
            </w:r>
          </w:p>
          <w:p w14:paraId="7ED6BC88" w14:textId="5C6B1CC8" w:rsidR="00D108DF" w:rsidRDefault="00000000" w:rsidP="00826527">
            <w:pPr>
              <w:spacing w:before="0" w:after="0"/>
              <w:jc w:val="center"/>
              <w:rPr>
                <w:sz w:val="20"/>
                <w:szCs w:val="20"/>
                <w:lang w:val="en-GB"/>
              </w:rPr>
            </w:pPr>
            <w:hyperlink r:id="rId30" w:history="1">
              <w:r w:rsidR="00B567C3" w:rsidRPr="00351471">
                <w:rPr>
                  <w:rStyle w:val="Hyperlink"/>
                  <w:sz w:val="20"/>
                  <w:szCs w:val="20"/>
                  <w:lang w:val="en-GB"/>
                </w:rPr>
                <w:t xml:space="preserve">Output </w:t>
              </w:r>
              <w:r w:rsidR="100E1C60" w:rsidRPr="00351471">
                <w:rPr>
                  <w:rStyle w:val="Hyperlink"/>
                  <w:sz w:val="20"/>
                  <w:szCs w:val="20"/>
                  <w:lang w:val="en-GB"/>
                </w:rPr>
                <w:t>3</w:t>
              </w:r>
              <w:r w:rsidR="00B567C3" w:rsidRPr="00351471">
                <w:rPr>
                  <w:rStyle w:val="Hyperlink"/>
                  <w:sz w:val="20"/>
                  <w:szCs w:val="20"/>
                  <w:lang w:val="en-GB"/>
                </w:rPr>
                <w:t>.3: Policy analysis and information systems supported to improve action and unlock ambition</w:t>
              </w:r>
            </w:hyperlink>
          </w:p>
          <w:p w14:paraId="6A2144D9" w14:textId="179076DD" w:rsidR="00D108DF" w:rsidRPr="00363FEC" w:rsidRDefault="00D108DF" w:rsidP="00B105A9">
            <w:pPr>
              <w:spacing w:before="0" w:after="0"/>
              <w:jc w:val="center"/>
              <w:rPr>
                <w:sz w:val="20"/>
                <w:szCs w:val="20"/>
                <w:lang w:val="en-GB"/>
              </w:rPr>
            </w:pPr>
          </w:p>
        </w:tc>
        <w:tc>
          <w:tcPr>
            <w:tcW w:w="3483" w:type="dxa"/>
          </w:tcPr>
          <w:p w14:paraId="426B5048" w14:textId="10480E23" w:rsidR="00AB44CB" w:rsidRPr="001F0A55" w:rsidRDefault="00F652CB" w:rsidP="00F77E3F">
            <w:pPr>
              <w:spacing w:before="0" w:after="0"/>
              <w:jc w:val="center"/>
              <w:rPr>
                <w:b/>
                <w:bCs/>
                <w:sz w:val="28"/>
                <w:szCs w:val="28"/>
                <w:lang w:val="en-GB"/>
              </w:rPr>
            </w:pPr>
            <w:r w:rsidRPr="001F0A55">
              <w:rPr>
                <w:b/>
                <w:bCs/>
                <w:sz w:val="28"/>
                <w:szCs w:val="28"/>
                <w:lang w:val="en-GB"/>
              </w:rPr>
              <w:t xml:space="preserve">Local </w:t>
            </w:r>
            <w:r w:rsidR="009512E6" w:rsidRPr="001F0A55">
              <w:rPr>
                <w:b/>
                <w:bCs/>
                <w:sz w:val="28"/>
                <w:szCs w:val="28"/>
                <w:lang w:val="en-GB"/>
              </w:rPr>
              <w:t>Solutions</w:t>
            </w:r>
          </w:p>
          <w:p w14:paraId="1DCE79A7" w14:textId="20AAD122" w:rsidR="003B3300" w:rsidRPr="001F0A55" w:rsidRDefault="00543BFC" w:rsidP="00793F8C">
            <w:pPr>
              <w:spacing w:before="0" w:after="0"/>
              <w:jc w:val="center"/>
              <w:rPr>
                <w:lang w:val="en-GB"/>
              </w:rPr>
            </w:pPr>
            <w:hyperlink r:id="rId31" w:history="1">
              <w:r w:rsidR="539054EA" w:rsidRPr="00543BFC">
                <w:rPr>
                  <w:rStyle w:val="Hyperlink"/>
                  <w:sz w:val="20"/>
                  <w:szCs w:val="20"/>
                  <w:lang w:val="en-GB"/>
                </w:rPr>
                <w:t xml:space="preserve">Output </w:t>
              </w:r>
              <w:r w:rsidR="100E1C60" w:rsidRPr="00543BFC">
                <w:rPr>
                  <w:rStyle w:val="Hyperlink"/>
                  <w:sz w:val="20"/>
                  <w:szCs w:val="20"/>
                  <w:lang w:val="en-GB"/>
                </w:rPr>
                <w:t>4</w:t>
              </w:r>
              <w:r w:rsidR="539054EA" w:rsidRPr="00543BFC">
                <w:rPr>
                  <w:rStyle w:val="Hyperlink"/>
                  <w:sz w:val="20"/>
                  <w:szCs w:val="20"/>
                  <w:lang w:val="en-GB"/>
                </w:rPr>
                <w:t xml:space="preserve">.3: Indigenous and local </w:t>
              </w:r>
              <w:r w:rsidR="4EB68D40" w:rsidRPr="00543BFC">
                <w:rPr>
                  <w:rStyle w:val="Hyperlink"/>
                  <w:sz w:val="20"/>
                  <w:szCs w:val="20"/>
                  <w:lang w:val="en-GB"/>
                </w:rPr>
                <w:t>solutions scaled up</w:t>
              </w:r>
              <w:r w:rsidR="539054EA" w:rsidRPr="00543BFC">
                <w:rPr>
                  <w:rStyle w:val="Hyperlink"/>
                  <w:sz w:val="20"/>
                  <w:szCs w:val="20"/>
                  <w:lang w:val="en-GB"/>
                </w:rPr>
                <w:t xml:space="preserve"> and </w:t>
              </w:r>
              <w:r w:rsidR="4EB68D40" w:rsidRPr="00543BFC">
                <w:rPr>
                  <w:rStyle w:val="Hyperlink"/>
                  <w:sz w:val="20"/>
                  <w:szCs w:val="20"/>
                  <w:lang w:val="en-GB"/>
                </w:rPr>
                <w:t>supported</w:t>
              </w:r>
            </w:hyperlink>
          </w:p>
        </w:tc>
      </w:tr>
      <w:tr w:rsidR="00813352" w:rsidRPr="001F0A55" w14:paraId="6952C359" w14:textId="60196F05" w:rsidTr="2AC2AED5">
        <w:tc>
          <w:tcPr>
            <w:tcW w:w="3366" w:type="dxa"/>
          </w:tcPr>
          <w:p w14:paraId="48D06DAE" w14:textId="77777777" w:rsidR="00B567C3" w:rsidRPr="001F0A55" w:rsidRDefault="00B567C3" w:rsidP="0073631D">
            <w:pPr>
              <w:spacing w:before="0" w:after="0"/>
              <w:rPr>
                <w:lang w:val="en-GB"/>
              </w:rPr>
            </w:pPr>
          </w:p>
        </w:tc>
        <w:tc>
          <w:tcPr>
            <w:tcW w:w="3703" w:type="dxa"/>
          </w:tcPr>
          <w:p w14:paraId="7C8F0925" w14:textId="77777777" w:rsidR="001D526A" w:rsidRPr="001F0A55" w:rsidRDefault="001D526A" w:rsidP="001D526A">
            <w:pPr>
              <w:spacing w:before="0" w:after="0"/>
              <w:jc w:val="center"/>
              <w:rPr>
                <w:rFonts w:ascii="Aptos" w:eastAsia="Aptos" w:hAnsi="Aptos" w:cs="Aptos"/>
                <w:b/>
                <w:bCs/>
                <w:sz w:val="28"/>
                <w:szCs w:val="28"/>
                <w:lang w:val="en-GB"/>
              </w:rPr>
            </w:pPr>
            <w:r w:rsidRPr="001F0A55">
              <w:rPr>
                <w:rFonts w:ascii="Aptos" w:eastAsia="Aptos" w:hAnsi="Aptos" w:cs="Aptos"/>
                <w:b/>
                <w:bCs/>
                <w:sz w:val="28"/>
                <w:szCs w:val="28"/>
                <w:lang w:val="en-GB"/>
              </w:rPr>
              <w:t>VCM</w:t>
            </w:r>
          </w:p>
          <w:p w14:paraId="3A66A625" w14:textId="6A700848" w:rsidR="00B567C3" w:rsidRDefault="00000000" w:rsidP="009D641B">
            <w:pPr>
              <w:spacing w:before="0" w:after="0"/>
              <w:jc w:val="center"/>
              <w:rPr>
                <w:sz w:val="20"/>
                <w:szCs w:val="20"/>
                <w:lang w:val="en-GB"/>
              </w:rPr>
            </w:pPr>
            <w:hyperlink r:id="rId32" w:history="1">
              <w:r w:rsidR="001D526A" w:rsidRPr="00117C92">
                <w:rPr>
                  <w:rStyle w:val="Hyperlink"/>
                  <w:sz w:val="20"/>
                  <w:szCs w:val="20"/>
                  <w:lang w:val="en-GB"/>
                </w:rPr>
                <w:t>Output 2.4: V</w:t>
              </w:r>
              <w:r w:rsidR="00942EBD" w:rsidRPr="00117C92">
                <w:rPr>
                  <w:rStyle w:val="Hyperlink"/>
                  <w:sz w:val="20"/>
                  <w:szCs w:val="20"/>
                  <w:lang w:val="en-GB"/>
                </w:rPr>
                <w:t xml:space="preserve">CM transactions </w:t>
              </w:r>
              <w:r w:rsidR="001D526A" w:rsidRPr="00117C92">
                <w:rPr>
                  <w:rStyle w:val="Hyperlink"/>
                  <w:sz w:val="20"/>
                  <w:szCs w:val="20"/>
                  <w:lang w:val="en-GB"/>
                </w:rPr>
                <w:t>for high-integrity jurisdictional REDD+ secured</w:t>
              </w:r>
            </w:hyperlink>
          </w:p>
          <w:p w14:paraId="7F0C7D0E" w14:textId="10CD1E46" w:rsidR="00B567C3" w:rsidRPr="001F0A55" w:rsidRDefault="00B567C3" w:rsidP="001D526A">
            <w:pPr>
              <w:spacing w:before="0" w:after="0"/>
              <w:jc w:val="center"/>
              <w:rPr>
                <w:lang w:val="en-GB"/>
              </w:rPr>
            </w:pPr>
          </w:p>
        </w:tc>
        <w:tc>
          <w:tcPr>
            <w:tcW w:w="3482" w:type="dxa"/>
          </w:tcPr>
          <w:p w14:paraId="1D2681EB" w14:textId="77777777" w:rsidR="00B567C3" w:rsidRPr="001F0A55" w:rsidRDefault="00B567C3" w:rsidP="00793F8C">
            <w:pPr>
              <w:spacing w:before="0" w:after="0"/>
              <w:jc w:val="center"/>
              <w:rPr>
                <w:lang w:val="en-GB"/>
              </w:rPr>
            </w:pPr>
          </w:p>
        </w:tc>
        <w:tc>
          <w:tcPr>
            <w:tcW w:w="3483" w:type="dxa"/>
          </w:tcPr>
          <w:p w14:paraId="329D8CD6" w14:textId="678BFCF9" w:rsidR="009527C9" w:rsidRPr="001F0A55" w:rsidRDefault="0099239F" w:rsidP="00F77E3F">
            <w:pPr>
              <w:spacing w:before="0" w:after="0"/>
              <w:jc w:val="center"/>
              <w:rPr>
                <w:b/>
                <w:bCs/>
                <w:sz w:val="28"/>
                <w:szCs w:val="28"/>
                <w:lang w:val="en-GB"/>
              </w:rPr>
            </w:pPr>
            <w:r w:rsidRPr="001F0A55">
              <w:rPr>
                <w:b/>
                <w:bCs/>
                <w:sz w:val="28"/>
                <w:szCs w:val="28"/>
                <w:lang w:val="en-GB"/>
              </w:rPr>
              <w:t>I</w:t>
            </w:r>
            <w:r w:rsidR="009F16DE" w:rsidRPr="001F0A55">
              <w:rPr>
                <w:b/>
                <w:bCs/>
                <w:sz w:val="28"/>
                <w:szCs w:val="28"/>
                <w:lang w:val="en-GB"/>
              </w:rPr>
              <w:t>nvestments</w:t>
            </w:r>
          </w:p>
          <w:p w14:paraId="15E7080B" w14:textId="54AFDA90" w:rsidR="00E83408" w:rsidRPr="001F0A55" w:rsidRDefault="00000000" w:rsidP="00CE429B">
            <w:pPr>
              <w:spacing w:before="0" w:after="0"/>
              <w:jc w:val="center"/>
              <w:rPr>
                <w:lang w:val="en-GB"/>
              </w:rPr>
            </w:pPr>
            <w:hyperlink r:id="rId33" w:history="1">
              <w:r w:rsidR="003B3300" w:rsidRPr="00BF4111">
                <w:rPr>
                  <w:rStyle w:val="Hyperlink"/>
                  <w:sz w:val="20"/>
                  <w:szCs w:val="20"/>
                  <w:lang w:val="en-GB"/>
                </w:rPr>
                <w:t xml:space="preserve">Output </w:t>
              </w:r>
              <w:r w:rsidR="007D1409" w:rsidRPr="00BF4111">
                <w:rPr>
                  <w:rStyle w:val="Hyperlink"/>
                  <w:sz w:val="20"/>
                  <w:szCs w:val="20"/>
                  <w:lang w:val="en-GB"/>
                </w:rPr>
                <w:t>4</w:t>
              </w:r>
              <w:r w:rsidR="003B3300" w:rsidRPr="00BF4111">
                <w:rPr>
                  <w:rStyle w:val="Hyperlink"/>
                  <w:sz w:val="20"/>
                  <w:szCs w:val="20"/>
                  <w:lang w:val="en-GB"/>
                </w:rPr>
                <w:t>.4: Incentives aligned</w:t>
              </w:r>
              <w:r w:rsidR="000A3A83" w:rsidRPr="00BF4111">
                <w:rPr>
                  <w:rStyle w:val="Hyperlink"/>
                  <w:sz w:val="20"/>
                  <w:szCs w:val="20"/>
                  <w:lang w:val="en-GB"/>
                </w:rPr>
                <w:t>,</w:t>
              </w:r>
              <w:r w:rsidR="003B3300" w:rsidRPr="00BF4111">
                <w:rPr>
                  <w:rStyle w:val="Hyperlink"/>
                  <w:sz w:val="20"/>
                  <w:szCs w:val="20"/>
                  <w:lang w:val="en-GB"/>
                </w:rPr>
                <w:t xml:space="preserve"> and upfront finance mobilized</w:t>
              </w:r>
            </w:hyperlink>
            <w:r w:rsidR="003B3300" w:rsidRPr="00826527">
              <w:rPr>
                <w:sz w:val="20"/>
                <w:szCs w:val="20"/>
                <w:lang w:val="en-GB"/>
              </w:rPr>
              <w:t xml:space="preserve"> </w:t>
            </w:r>
          </w:p>
        </w:tc>
      </w:tr>
      <w:tr w:rsidR="00B567C3" w:rsidRPr="001F0A55" w14:paraId="2048A684" w14:textId="77777777" w:rsidTr="2AC2AED5">
        <w:tc>
          <w:tcPr>
            <w:tcW w:w="14034" w:type="dxa"/>
            <w:gridSpan w:val="4"/>
            <w:shd w:val="clear" w:color="auto" w:fill="D1D1D1" w:themeFill="background2" w:themeFillShade="E6"/>
          </w:tcPr>
          <w:p w14:paraId="271D2944" w14:textId="00BC7981" w:rsidR="00B567C3" w:rsidRPr="00826527" w:rsidRDefault="00B567C3" w:rsidP="0073631D">
            <w:pPr>
              <w:spacing w:before="0" w:after="0"/>
              <w:jc w:val="center"/>
              <w:rPr>
                <w:b/>
                <w:sz w:val="20"/>
                <w:szCs w:val="20"/>
                <w:lang w:val="en-GB"/>
              </w:rPr>
            </w:pPr>
            <w:r w:rsidRPr="00826527">
              <w:rPr>
                <w:b/>
                <w:i/>
                <w:sz w:val="20"/>
                <w:szCs w:val="20"/>
                <w:lang w:val="en-GB"/>
              </w:rPr>
              <w:t>Cross-Cutting Elements – Accelerating Transformation through</w:t>
            </w:r>
            <w:r w:rsidRPr="00826527">
              <w:rPr>
                <w:b/>
                <w:sz w:val="20"/>
                <w:szCs w:val="20"/>
                <w:lang w:val="en-GB"/>
              </w:rPr>
              <w:t>:</w:t>
            </w:r>
          </w:p>
          <w:p w14:paraId="24C4D9D1" w14:textId="0BED4A51" w:rsidR="00B567C3" w:rsidRPr="00826527" w:rsidRDefault="00000000" w:rsidP="002B6083">
            <w:pPr>
              <w:pStyle w:val="ListParagraph"/>
              <w:numPr>
                <w:ilvl w:val="0"/>
                <w:numId w:val="57"/>
              </w:numPr>
              <w:spacing w:before="0"/>
              <w:contextualSpacing w:val="0"/>
              <w:jc w:val="center"/>
              <w:rPr>
                <w:b/>
                <w:sz w:val="20"/>
                <w:szCs w:val="20"/>
                <w:lang w:val="en-GB"/>
              </w:rPr>
            </w:pPr>
            <w:hyperlink r:id="rId34" w:history="1">
              <w:r w:rsidR="00B567C3" w:rsidRPr="009E2531">
                <w:rPr>
                  <w:rStyle w:val="Hyperlink"/>
                  <w:b/>
                  <w:sz w:val="20"/>
                  <w:szCs w:val="20"/>
                  <w:lang w:val="en-GB"/>
                </w:rPr>
                <w:t>Social Inclusion and Gender Equality</w:t>
              </w:r>
            </w:hyperlink>
          </w:p>
          <w:p w14:paraId="2EE4DEAC" w14:textId="11757277" w:rsidR="00B567C3" w:rsidRPr="00826527" w:rsidRDefault="00000000" w:rsidP="002B6083">
            <w:pPr>
              <w:pStyle w:val="ListParagraph"/>
              <w:numPr>
                <w:ilvl w:val="0"/>
                <w:numId w:val="57"/>
              </w:numPr>
              <w:spacing w:before="0"/>
              <w:contextualSpacing w:val="0"/>
              <w:jc w:val="center"/>
              <w:rPr>
                <w:b/>
                <w:sz w:val="20"/>
                <w:szCs w:val="20"/>
                <w:lang w:val="en-GB"/>
              </w:rPr>
            </w:pPr>
            <w:hyperlink r:id="rId35" w:history="1">
              <w:r w:rsidR="00B567C3" w:rsidRPr="00D22B46">
                <w:rPr>
                  <w:rStyle w:val="Hyperlink"/>
                  <w:b/>
                  <w:sz w:val="20"/>
                  <w:szCs w:val="20"/>
                  <w:lang w:val="en-GB"/>
                </w:rPr>
                <w:t>Knowledge Generation and Management</w:t>
              </w:r>
            </w:hyperlink>
          </w:p>
          <w:p w14:paraId="1D3F4BB8" w14:textId="39850FD8" w:rsidR="00B567C3" w:rsidRPr="001F0A55" w:rsidRDefault="00000000" w:rsidP="002B6083">
            <w:pPr>
              <w:pStyle w:val="ListParagraph"/>
              <w:numPr>
                <w:ilvl w:val="0"/>
                <w:numId w:val="57"/>
              </w:numPr>
              <w:spacing w:before="0"/>
              <w:jc w:val="center"/>
              <w:rPr>
                <w:b/>
                <w:bCs/>
                <w:lang w:val="en-GB"/>
              </w:rPr>
            </w:pPr>
            <w:hyperlink r:id="rId36" w:history="1">
              <w:r w:rsidR="00B567C3" w:rsidRPr="001B4A17">
                <w:rPr>
                  <w:rStyle w:val="Hyperlink"/>
                  <w:b/>
                  <w:sz w:val="20"/>
                  <w:szCs w:val="20"/>
                  <w:lang w:val="en-GB"/>
                </w:rPr>
                <w:t>Convening, Advocacy and Communication</w:t>
              </w:r>
            </w:hyperlink>
          </w:p>
        </w:tc>
      </w:tr>
      <w:bookmarkEnd w:id="17"/>
    </w:tbl>
    <w:p w14:paraId="247C7E22" w14:textId="77777777" w:rsidR="00306D30" w:rsidRPr="001F0A55" w:rsidRDefault="00306D30">
      <w:pPr>
        <w:rPr>
          <w:bCs/>
        </w:rPr>
        <w:sectPr w:rsidR="00306D30" w:rsidRPr="001F0A55" w:rsidSect="003221AA">
          <w:pgSz w:w="16838" w:h="11906" w:orient="landscape" w:code="9"/>
          <w:pgMar w:top="1440" w:right="1260" w:bottom="1440" w:left="1440" w:header="708" w:footer="708" w:gutter="0"/>
          <w:cols w:space="708"/>
          <w:docGrid w:linePitch="360"/>
        </w:sectPr>
      </w:pPr>
    </w:p>
    <w:p w14:paraId="6BDECBD9" w14:textId="5EB2EC86" w:rsidR="00BA23C5" w:rsidRDefault="00A6084C" w:rsidP="002B6083">
      <w:pPr>
        <w:pStyle w:val="Heading2"/>
        <w:numPr>
          <w:ilvl w:val="1"/>
          <w:numId w:val="9"/>
        </w:numPr>
        <w:ind w:left="720"/>
      </w:pPr>
      <w:bookmarkStart w:id="20" w:name="_Toc200372062"/>
      <w:r>
        <w:lastRenderedPageBreak/>
        <w:t>Programmatic Outcomes and Cross-Cutting Elements</w:t>
      </w:r>
      <w:bookmarkEnd w:id="20"/>
    </w:p>
    <w:p w14:paraId="742D2535" w14:textId="2C3F5CFE" w:rsidR="00DA1765" w:rsidRDefault="00DA1765" w:rsidP="00DA1765">
      <w:r w:rsidRPr="001F0A55">
        <w:rPr>
          <w:rFonts w:ascii="Aptos" w:eastAsia="Aptos" w:hAnsi="Aptos" w:cs="Aptos"/>
        </w:rPr>
        <w:t>For the 2026-2030 strategic cycle,</w:t>
      </w:r>
      <w:r w:rsidRPr="001F0A55">
        <w:t xml:space="preserve"> UN-REDD is framed around four </w:t>
      </w:r>
      <w:r w:rsidRPr="001F0A55">
        <w:rPr>
          <w:i/>
        </w:rPr>
        <w:t>highly interrelated and mutually reinforcing</w:t>
      </w:r>
      <w:r w:rsidRPr="001F0A55">
        <w:t xml:space="preserve"> outcomes, and three cross-cutting elements as depicted in Figure 1</w:t>
      </w:r>
      <w:r>
        <w:t xml:space="preserve"> and Table 1. </w:t>
      </w:r>
    </w:p>
    <w:p w14:paraId="4AD26570" w14:textId="63EA00DB" w:rsidR="00E75094" w:rsidRPr="00363FEC" w:rsidRDefault="00DA1765" w:rsidP="00363FEC">
      <w:pPr>
        <w:rPr>
          <w:lang w:val="en-US"/>
        </w:rPr>
      </w:pPr>
      <w:r>
        <w:t xml:space="preserve">A summary of UN-REDD’s proposed support is provided below for each outcome, associated output, and cross-cutting element. </w:t>
      </w:r>
      <w:bookmarkStart w:id="21" w:name="_Hlk198633469"/>
      <w:r>
        <w:t xml:space="preserve">More detailed information is provided in linked thematic briefings for each of the outputs and cross-cutting </w:t>
      </w:r>
      <w:r w:rsidR="003677B6">
        <w:t>element</w:t>
      </w:r>
      <w:r>
        <w:t xml:space="preserve">s. </w:t>
      </w:r>
      <w:bookmarkEnd w:id="21"/>
      <w:r>
        <w:t xml:space="preserve">These briefings </w:t>
      </w:r>
      <w:r>
        <w:rPr>
          <w:lang w:val="en-US"/>
        </w:rPr>
        <w:t xml:space="preserve">provide a more operational summary of the programmatic work at the thematic level, presenting the challenges, value proposition and scenarios. They are recommended reading for those interested in better understanding the complex challenges </w:t>
      </w:r>
      <w:r w:rsidR="00871F15" w:rsidRPr="4A19DC60">
        <w:rPr>
          <w:rFonts w:eastAsia="Calibri" w:cs="Calibri"/>
        </w:rPr>
        <w:t>in the land and forest sector</w:t>
      </w:r>
      <w:r w:rsidR="00F406AB">
        <w:rPr>
          <w:rFonts w:eastAsia="Calibri" w:cs="Calibri"/>
        </w:rPr>
        <w:t>,</w:t>
      </w:r>
      <w:r w:rsidR="00871F15">
        <w:rPr>
          <w:lang w:val="en-US"/>
        </w:rPr>
        <w:t xml:space="preserve"> </w:t>
      </w:r>
      <w:r>
        <w:rPr>
          <w:lang w:val="en-US"/>
        </w:rPr>
        <w:t>and how UN-REDD aims to contribute to</w:t>
      </w:r>
      <w:r w:rsidRPr="4A19DC60">
        <w:rPr>
          <w:rFonts w:eastAsia="Calibri" w:cs="Calibri"/>
        </w:rPr>
        <w:t xml:space="preserve"> delivering ambitious and lasting transformations</w:t>
      </w:r>
      <w:r>
        <w:rPr>
          <w:rFonts w:eastAsia="Calibri" w:cs="Calibri"/>
        </w:rPr>
        <w:t xml:space="preserve">. </w:t>
      </w:r>
    </w:p>
    <w:p w14:paraId="28944FA7" w14:textId="0F7D0917" w:rsidR="00997716" w:rsidRPr="001F0A55" w:rsidRDefault="003E5F69" w:rsidP="002B6083">
      <w:pPr>
        <w:pStyle w:val="Heading2"/>
        <w:numPr>
          <w:ilvl w:val="1"/>
          <w:numId w:val="9"/>
        </w:numPr>
        <w:ind w:left="720"/>
      </w:pPr>
      <w:bookmarkStart w:id="22" w:name="_Toc200372063"/>
      <w:r w:rsidRPr="0EB3F56C">
        <w:t xml:space="preserve">Outcome </w:t>
      </w:r>
      <w:r w:rsidR="0053454B" w:rsidRPr="0EB3F56C">
        <w:t>1</w:t>
      </w:r>
      <w:r w:rsidR="00997716" w:rsidRPr="0EB3F56C">
        <w:t>: Demonstrating High-Integrity REDD+ Results</w:t>
      </w:r>
      <w:bookmarkEnd w:id="22"/>
    </w:p>
    <w:p w14:paraId="7D0DD8D7" w14:textId="25218FA1" w:rsidR="00956404" w:rsidRPr="009E5CD3" w:rsidRDefault="003D3F4A" w:rsidP="009E5CD3">
      <w:pPr>
        <w:rPr>
          <w:b/>
          <w:bCs/>
          <w:i/>
          <w:iCs/>
          <w:strike/>
        </w:rPr>
      </w:pPr>
      <w:r w:rsidRPr="00921E63">
        <w:rPr>
          <w:rFonts w:eastAsiaTheme="minorEastAsia"/>
          <w:iCs/>
        </w:rPr>
        <w:t xml:space="preserve">Consolidating, institutionalising, and updating forest monitoring and MRV, and safeguards systems, in line with </w:t>
      </w:r>
      <w:r w:rsidRPr="00921E63">
        <w:rPr>
          <w:iCs/>
        </w:rPr>
        <w:t xml:space="preserve">country approaches (e.g. nesting models), </w:t>
      </w:r>
      <w:r w:rsidRPr="00921E63">
        <w:rPr>
          <w:rFonts w:eastAsiaTheme="minorEastAsia"/>
          <w:iCs/>
        </w:rPr>
        <w:t>supporting countries to demonstrate the integrity of results, results-based finance, and socially inclusive and gender-responsive benefit-sharing mechanisms</w:t>
      </w:r>
    </w:p>
    <w:p w14:paraId="5166CA00" w14:textId="5976F423" w:rsidR="003E5465" w:rsidRPr="009E79A0" w:rsidRDefault="00777867" w:rsidP="001C6050">
      <w:pPr>
        <w:pStyle w:val="ListParagraph"/>
        <w:numPr>
          <w:ilvl w:val="0"/>
          <w:numId w:val="60"/>
        </w:numPr>
      </w:pPr>
      <w:r w:rsidRPr="0037759D">
        <w:rPr>
          <w:b/>
          <w:bCs/>
        </w:rPr>
        <w:t>Output 1</w:t>
      </w:r>
      <w:r w:rsidR="00B56CEB" w:rsidRPr="0037759D">
        <w:rPr>
          <w:b/>
          <w:bCs/>
        </w:rPr>
        <w:t>.1</w:t>
      </w:r>
      <w:r w:rsidR="002F3FF6" w:rsidRPr="0037759D">
        <w:rPr>
          <w:b/>
          <w:bCs/>
        </w:rPr>
        <w:t>:</w:t>
      </w:r>
      <w:r w:rsidR="008928F8" w:rsidRPr="0037759D">
        <w:rPr>
          <w:b/>
          <w:bCs/>
        </w:rPr>
        <w:t xml:space="preserve"> </w:t>
      </w:r>
      <w:r w:rsidR="003E5465" w:rsidRPr="0037759D">
        <w:rPr>
          <w:b/>
          <w:bCs/>
        </w:rPr>
        <w:t xml:space="preserve">National </w:t>
      </w:r>
      <w:r w:rsidR="008B57E0" w:rsidRPr="0037759D">
        <w:rPr>
          <w:b/>
          <w:bCs/>
        </w:rPr>
        <w:t>Forest</w:t>
      </w:r>
      <w:r w:rsidR="00D851D3" w:rsidRPr="0037759D">
        <w:rPr>
          <w:b/>
          <w:bCs/>
        </w:rPr>
        <w:t xml:space="preserve"> </w:t>
      </w:r>
      <w:r w:rsidR="009340C8" w:rsidRPr="0037759D">
        <w:rPr>
          <w:b/>
          <w:bCs/>
        </w:rPr>
        <w:t>M</w:t>
      </w:r>
      <w:r w:rsidR="20C3D42E" w:rsidRPr="0037759D">
        <w:rPr>
          <w:b/>
          <w:bCs/>
        </w:rPr>
        <w:t>onitoring</w:t>
      </w:r>
      <w:r w:rsidR="0037759D" w:rsidRPr="0037759D">
        <w:rPr>
          <w:b/>
          <w:bCs/>
        </w:rPr>
        <w:t xml:space="preserve"> </w:t>
      </w:r>
      <w:r w:rsidR="1B815829" w:rsidRPr="0037759D">
        <w:rPr>
          <w:rFonts w:ascii="Aptos" w:eastAsia="Aptos" w:hAnsi="Aptos" w:cs="Aptos"/>
          <w:b/>
          <w:bCs/>
          <w:color w:val="000000" w:themeColor="text1"/>
        </w:rPr>
        <w:t>Systems, and</w:t>
      </w:r>
      <w:r w:rsidR="20C3D42E" w:rsidRPr="0037759D">
        <w:rPr>
          <w:b/>
          <w:bCs/>
        </w:rPr>
        <w:t xml:space="preserve"> </w:t>
      </w:r>
      <w:r w:rsidR="009340C8" w:rsidRPr="0037759D">
        <w:rPr>
          <w:b/>
          <w:bCs/>
        </w:rPr>
        <w:t>M</w:t>
      </w:r>
      <w:r w:rsidR="003E5465" w:rsidRPr="0037759D">
        <w:rPr>
          <w:b/>
          <w:bCs/>
        </w:rPr>
        <w:t>easur</w:t>
      </w:r>
      <w:r w:rsidR="005E5F2D" w:rsidRPr="0037759D">
        <w:rPr>
          <w:b/>
          <w:bCs/>
        </w:rPr>
        <w:t>ement</w:t>
      </w:r>
      <w:r w:rsidR="003E5465" w:rsidRPr="0037759D">
        <w:rPr>
          <w:b/>
          <w:bCs/>
        </w:rPr>
        <w:t xml:space="preserve">, </w:t>
      </w:r>
      <w:r w:rsidR="009340C8" w:rsidRPr="0037759D">
        <w:rPr>
          <w:b/>
          <w:bCs/>
        </w:rPr>
        <w:t xml:space="preserve">Reporting </w:t>
      </w:r>
      <w:r w:rsidR="003E5465" w:rsidRPr="0037759D">
        <w:rPr>
          <w:b/>
          <w:bCs/>
        </w:rPr>
        <w:t xml:space="preserve">and </w:t>
      </w:r>
      <w:r w:rsidR="005E3FF3" w:rsidRPr="0037759D">
        <w:rPr>
          <w:b/>
          <w:bCs/>
        </w:rPr>
        <w:t>V</w:t>
      </w:r>
      <w:r w:rsidR="003E5465" w:rsidRPr="0037759D">
        <w:rPr>
          <w:b/>
          <w:bCs/>
        </w:rPr>
        <w:t>erification</w:t>
      </w:r>
      <w:r w:rsidR="005E3FF3" w:rsidRPr="0037759D">
        <w:rPr>
          <w:b/>
          <w:bCs/>
        </w:rPr>
        <w:t xml:space="preserve"> systems consolidated </w:t>
      </w:r>
      <w:r w:rsidR="64DB6EEE" w:rsidRPr="0037759D">
        <w:rPr>
          <w:rFonts w:ascii="Aptos" w:eastAsia="Aptos" w:hAnsi="Aptos" w:cs="Aptos"/>
          <w:b/>
          <w:bCs/>
          <w:color w:val="000000" w:themeColor="text1"/>
          <w:lang w:val="en-GB"/>
        </w:rPr>
        <w:t xml:space="preserve">with Environmental </w:t>
      </w:r>
      <w:r w:rsidR="0037759D" w:rsidRPr="0037759D">
        <w:rPr>
          <w:rFonts w:ascii="Aptos" w:eastAsia="Aptos" w:hAnsi="Aptos" w:cs="Aptos"/>
          <w:b/>
          <w:bCs/>
          <w:color w:val="000000" w:themeColor="text1"/>
          <w:lang w:val="en-GB"/>
        </w:rPr>
        <w:t xml:space="preserve">Integrity </w:t>
      </w:r>
      <w:r w:rsidR="009E79A0" w:rsidRPr="009E79A0">
        <w:t>(</w:t>
      </w:r>
      <w:hyperlink r:id="rId37" w:history="1">
        <w:r w:rsidR="00382335" w:rsidRPr="006D7CD6">
          <w:rPr>
            <w:rStyle w:val="Hyperlink"/>
          </w:rPr>
          <w:t>Thematic Brief</w:t>
        </w:r>
      </w:hyperlink>
      <w:r w:rsidR="009E79A0" w:rsidRPr="009E79A0">
        <w:t>)</w:t>
      </w:r>
    </w:p>
    <w:p w14:paraId="2E58B3D2" w14:textId="10652874" w:rsidR="003E5465" w:rsidRPr="001F0A55" w:rsidRDefault="00B45ECA" w:rsidP="002419B5">
      <w:r>
        <w:t xml:space="preserve">This output will support partner countries </w:t>
      </w:r>
      <w:r w:rsidR="36C98FA9">
        <w:t>in</w:t>
      </w:r>
      <w:r w:rsidR="00580658">
        <w:t xml:space="preserve"> operationali</w:t>
      </w:r>
      <w:r w:rsidR="391A0FC1">
        <w:t>z</w:t>
      </w:r>
      <w:r w:rsidR="00580658">
        <w:t xml:space="preserve">ing </w:t>
      </w:r>
      <w:r w:rsidR="00222FE4">
        <w:t xml:space="preserve">robust systems of </w:t>
      </w:r>
      <w:r w:rsidR="00024913">
        <w:t xml:space="preserve">forest and carbon </w:t>
      </w:r>
      <w:r w:rsidR="00222FE4">
        <w:t>monitoring, measur</w:t>
      </w:r>
      <w:r w:rsidR="00786537">
        <w:t>ing</w:t>
      </w:r>
      <w:r w:rsidR="00222FE4">
        <w:t>, reporting</w:t>
      </w:r>
      <w:r w:rsidR="00871558">
        <w:t>,</w:t>
      </w:r>
      <w:r w:rsidR="00222FE4">
        <w:t xml:space="preserve"> and v</w:t>
      </w:r>
      <w:r w:rsidR="4E352906">
        <w:t>erifying</w:t>
      </w:r>
      <w:r w:rsidR="00264B95">
        <w:t xml:space="preserve"> </w:t>
      </w:r>
      <w:r w:rsidR="00F202E7">
        <w:t xml:space="preserve">actions and </w:t>
      </w:r>
      <w:r w:rsidR="00D93321">
        <w:t>results</w:t>
      </w:r>
      <w:r w:rsidR="6DEAE209">
        <w:t>, aligned with existing global programmes</w:t>
      </w:r>
      <w:r w:rsidR="00ED635C">
        <w:t xml:space="preserve"> and affiliated initiatives</w:t>
      </w:r>
      <w:r w:rsidR="00222FE4">
        <w:t>.</w:t>
      </w:r>
      <w:r w:rsidR="0067092C">
        <w:t xml:space="preserve"> </w:t>
      </w:r>
      <w:r w:rsidR="218550C7">
        <w:t>Specifically, UN</w:t>
      </w:r>
      <w:r w:rsidR="00677FE1">
        <w:t>-</w:t>
      </w:r>
      <w:r w:rsidR="218550C7">
        <w:t xml:space="preserve">REDD will support </w:t>
      </w:r>
      <w:r w:rsidR="4C1E2998">
        <w:t>coun</w:t>
      </w:r>
      <w:r w:rsidR="4A943514">
        <w:t>t</w:t>
      </w:r>
      <w:r w:rsidR="4C1E2998">
        <w:t>ries to</w:t>
      </w:r>
      <w:r w:rsidR="218550C7">
        <w:t xml:space="preserve"> consolidat</w:t>
      </w:r>
      <w:r w:rsidR="062A6077">
        <w:t>e</w:t>
      </w:r>
      <w:r w:rsidR="218550C7">
        <w:t xml:space="preserve"> MRV systems</w:t>
      </w:r>
      <w:r w:rsidR="3BA4BBE6">
        <w:t xml:space="preserve"> for climate finance needs</w:t>
      </w:r>
      <w:r w:rsidR="218550C7">
        <w:t xml:space="preserve">, align reporting and data generation processes across </w:t>
      </w:r>
      <w:r w:rsidR="2CF3D83C">
        <w:t xml:space="preserve">international </w:t>
      </w:r>
      <w:r w:rsidR="218550C7">
        <w:t>agendas</w:t>
      </w:r>
      <w:r w:rsidR="6A43453E">
        <w:t xml:space="preserve">, </w:t>
      </w:r>
      <w:r w:rsidR="34FBD1AF">
        <w:t xml:space="preserve">and </w:t>
      </w:r>
      <w:r w:rsidR="26BB111F">
        <w:t>use enhanced</w:t>
      </w:r>
      <w:r w:rsidR="6CB66F74">
        <w:t xml:space="preserve"> data generation </w:t>
      </w:r>
      <w:r w:rsidR="151EC8EE">
        <w:t>for improve policy and transparency frameworks</w:t>
      </w:r>
      <w:r w:rsidR="72E4E2D4">
        <w:t>.</w:t>
      </w:r>
    </w:p>
    <w:p w14:paraId="685A87DC" w14:textId="7E6881AB" w:rsidR="00B567C3" w:rsidRPr="002419B5" w:rsidRDefault="00B567C3" w:rsidP="002B6083">
      <w:pPr>
        <w:pStyle w:val="ListParagraph"/>
        <w:numPr>
          <w:ilvl w:val="0"/>
          <w:numId w:val="60"/>
        </w:numPr>
        <w:rPr>
          <w:b/>
          <w:bCs/>
        </w:rPr>
      </w:pPr>
      <w:r w:rsidRPr="002419B5">
        <w:rPr>
          <w:b/>
          <w:bCs/>
        </w:rPr>
        <w:t xml:space="preserve">Output </w:t>
      </w:r>
      <w:r w:rsidR="00331252" w:rsidRPr="002419B5">
        <w:rPr>
          <w:b/>
          <w:bCs/>
        </w:rPr>
        <w:t>1</w:t>
      </w:r>
      <w:r w:rsidRPr="002419B5">
        <w:rPr>
          <w:b/>
          <w:bCs/>
        </w:rPr>
        <w:t xml:space="preserve">.2: Safeguards addressed, respected, monitored and reported </w:t>
      </w:r>
      <w:r w:rsidR="007C52F8" w:rsidRPr="009E79A0">
        <w:t>(</w:t>
      </w:r>
      <w:hyperlink r:id="rId38" w:history="1">
        <w:r w:rsidR="007C52F8" w:rsidRPr="00DD6037">
          <w:rPr>
            <w:rStyle w:val="Hyperlink"/>
          </w:rPr>
          <w:t>Thematic Brief</w:t>
        </w:r>
      </w:hyperlink>
      <w:r w:rsidR="007C52F8" w:rsidRPr="009E79A0">
        <w:t>)</w:t>
      </w:r>
    </w:p>
    <w:p w14:paraId="1F58C3B6" w14:textId="628BDC00" w:rsidR="00741142" w:rsidRPr="001F0A55" w:rsidRDefault="00285476" w:rsidP="00480E88">
      <w:r>
        <w:t xml:space="preserve">This output will support partner countries </w:t>
      </w:r>
      <w:r w:rsidR="74799889">
        <w:t>to</w:t>
      </w:r>
      <w:r>
        <w:t xml:space="preserve"> develop robust and credible </w:t>
      </w:r>
      <w:proofErr w:type="gramStart"/>
      <w:r w:rsidR="005B2C78">
        <w:t>nationally</w:t>
      </w:r>
      <w:r w:rsidR="63E0733E">
        <w:t>-</w:t>
      </w:r>
      <w:r w:rsidR="005B2C78">
        <w:t>owned</w:t>
      </w:r>
      <w:proofErr w:type="gramEnd"/>
      <w:r>
        <w:t xml:space="preserve"> systems for </w:t>
      </w:r>
      <w:r w:rsidR="00FB7D08">
        <w:t>safeguarding</w:t>
      </w:r>
      <w:r w:rsidR="00571227">
        <w:t xml:space="preserve"> REDD+ results-based financing arrangements at national and subnational levels</w:t>
      </w:r>
      <w:r w:rsidR="0031552B">
        <w:t xml:space="preserve"> in ways that respond t</w:t>
      </w:r>
      <w:r w:rsidR="00C96F25">
        <w:t xml:space="preserve">o the increasingly diverse and complex requirements being demanded from </w:t>
      </w:r>
      <w:r w:rsidR="001A0757">
        <w:t xml:space="preserve">such schemes. </w:t>
      </w:r>
    </w:p>
    <w:p w14:paraId="70D1DD2A" w14:textId="17C3841E" w:rsidR="00297B54" w:rsidRPr="002419B5" w:rsidRDefault="00B567C3" w:rsidP="002B6083">
      <w:pPr>
        <w:pStyle w:val="ListParagraph"/>
        <w:numPr>
          <w:ilvl w:val="0"/>
          <w:numId w:val="60"/>
        </w:numPr>
        <w:rPr>
          <w:b/>
        </w:rPr>
      </w:pPr>
      <w:r w:rsidRPr="002419B5">
        <w:rPr>
          <w:b/>
        </w:rPr>
        <w:t xml:space="preserve">Output </w:t>
      </w:r>
      <w:r w:rsidR="00780121" w:rsidRPr="002419B5">
        <w:rPr>
          <w:b/>
        </w:rPr>
        <w:t>1</w:t>
      </w:r>
      <w:r w:rsidRPr="002419B5">
        <w:rPr>
          <w:b/>
        </w:rPr>
        <w:t>.3</w:t>
      </w:r>
      <w:r w:rsidR="002F3FF6" w:rsidRPr="002419B5">
        <w:rPr>
          <w:b/>
        </w:rPr>
        <w:t>:</w:t>
      </w:r>
      <w:r w:rsidR="008928F8" w:rsidRPr="002419B5">
        <w:rPr>
          <w:b/>
        </w:rPr>
        <w:t xml:space="preserve"> </w:t>
      </w:r>
      <w:r w:rsidR="00927418" w:rsidRPr="002419B5">
        <w:rPr>
          <w:b/>
        </w:rPr>
        <w:t>Just and fair</w:t>
      </w:r>
      <w:r w:rsidR="00D77893" w:rsidRPr="002419B5">
        <w:rPr>
          <w:b/>
        </w:rPr>
        <w:t xml:space="preserve"> </w:t>
      </w:r>
      <w:r w:rsidRPr="002419B5">
        <w:rPr>
          <w:b/>
        </w:rPr>
        <w:t>benefit sharing mechanisms</w:t>
      </w:r>
      <w:r w:rsidR="005D7DE2" w:rsidRPr="002419B5">
        <w:rPr>
          <w:b/>
        </w:rPr>
        <w:t xml:space="preserve"> and social equity operationalized</w:t>
      </w:r>
      <w:r w:rsidR="00382335" w:rsidRPr="002419B5">
        <w:rPr>
          <w:b/>
        </w:rPr>
        <w:t xml:space="preserve"> </w:t>
      </w:r>
      <w:r w:rsidR="007C52F8" w:rsidRPr="009E79A0">
        <w:t>(</w:t>
      </w:r>
      <w:hyperlink r:id="rId39" w:history="1">
        <w:r w:rsidR="007C52F8" w:rsidRPr="005600BF">
          <w:rPr>
            <w:rStyle w:val="Hyperlink"/>
          </w:rPr>
          <w:t>Thematic Brief</w:t>
        </w:r>
      </w:hyperlink>
      <w:r w:rsidR="007C52F8" w:rsidRPr="009E79A0">
        <w:t>)</w:t>
      </w:r>
    </w:p>
    <w:p w14:paraId="656C0884" w14:textId="5EEAB2E5" w:rsidR="1D0C454D" w:rsidRPr="00480E88" w:rsidRDefault="1D0C454D" w:rsidP="00480E88">
      <w:pPr>
        <w:spacing w:line="257" w:lineRule="auto"/>
        <w:rPr>
          <w:rFonts w:ascii="Aptos" w:eastAsia="Aptos" w:hAnsi="Aptos" w:cs="Aptos"/>
        </w:rPr>
      </w:pPr>
      <w:r w:rsidRPr="00480E88">
        <w:rPr>
          <w:rFonts w:ascii="Aptos" w:eastAsia="Aptos" w:hAnsi="Aptos" w:cs="Aptos"/>
        </w:rPr>
        <w:t>This output will support countries to design and operationalize mechanisms to share benefits from REDD+ in a socially inclusive and gender-responsive</w:t>
      </w:r>
      <w:r w:rsidR="005D7DE2" w:rsidRPr="001F0A55">
        <w:rPr>
          <w:rStyle w:val="FootnoteReference"/>
          <w:rFonts w:eastAsiaTheme="minorEastAsia"/>
        </w:rPr>
        <w:footnoteReference w:id="4"/>
      </w:r>
      <w:r w:rsidRPr="00480E88">
        <w:rPr>
          <w:rFonts w:ascii="Aptos" w:eastAsia="Aptos" w:hAnsi="Aptos" w:cs="Aptos"/>
        </w:rPr>
        <w:t xml:space="preserve"> manner at the national and subnational level.</w:t>
      </w:r>
    </w:p>
    <w:p w14:paraId="5424875B" w14:textId="51060B34" w:rsidR="0006176B" w:rsidRPr="001F0A55" w:rsidRDefault="007F6868" w:rsidP="002B6083">
      <w:pPr>
        <w:pStyle w:val="Heading2"/>
        <w:numPr>
          <w:ilvl w:val="1"/>
          <w:numId w:val="9"/>
        </w:numPr>
        <w:ind w:left="720"/>
      </w:pPr>
      <w:bookmarkStart w:id="23" w:name="_Toc200372064"/>
      <w:r w:rsidRPr="001F0A55">
        <w:lastRenderedPageBreak/>
        <w:t xml:space="preserve">Outcome </w:t>
      </w:r>
      <w:r w:rsidR="0053454B" w:rsidRPr="001F0A55">
        <w:t>2</w:t>
      </w:r>
      <w:r w:rsidRPr="001F0A55">
        <w:t xml:space="preserve">: </w:t>
      </w:r>
      <w:r w:rsidR="00B567C3" w:rsidRPr="001F0A55">
        <w:t>Unlocking Finance for REDD+ Results</w:t>
      </w:r>
      <w:bookmarkEnd w:id="23"/>
    </w:p>
    <w:p w14:paraId="34AF97D1" w14:textId="0224E04B" w:rsidR="00B567C3" w:rsidRPr="00F335E2" w:rsidRDefault="00E46903" w:rsidP="00147E6F">
      <w:pPr>
        <w:rPr>
          <w:iCs/>
        </w:rPr>
      </w:pPr>
      <w:r w:rsidRPr="00F335E2">
        <w:rPr>
          <w:rFonts w:eastAsiaTheme="minorEastAsia"/>
          <w:iCs/>
        </w:rPr>
        <w:t>Supporting national and subnational jurisdictions to access REDD+ results-based finance from different climate finance sources</w:t>
      </w:r>
      <w:r w:rsidR="00DC44DC">
        <w:rPr>
          <w:rFonts w:eastAsiaTheme="minorEastAsia"/>
          <w:iCs/>
        </w:rPr>
        <w:t xml:space="preserve"> aligned with Article 5.2 if the Paris Agreement,</w:t>
      </w:r>
      <w:r w:rsidRPr="00F335E2">
        <w:rPr>
          <w:rFonts w:eastAsiaTheme="minorEastAsia"/>
          <w:iCs/>
        </w:rPr>
        <w:t xml:space="preserve"> including a) scaled-up, country-led, results-based payments</w:t>
      </w:r>
      <w:r w:rsidR="00AC7267">
        <w:rPr>
          <w:rFonts w:eastAsiaTheme="minorEastAsia"/>
          <w:iCs/>
        </w:rPr>
        <w:t xml:space="preserve"> without transfers</w:t>
      </w:r>
      <w:r w:rsidRPr="00F335E2">
        <w:rPr>
          <w:rFonts w:eastAsiaTheme="minorEastAsia"/>
          <w:iCs/>
        </w:rPr>
        <w:t xml:space="preserve">; b) international </w:t>
      </w:r>
      <w:r w:rsidR="00D60CAE">
        <w:rPr>
          <w:rFonts w:eastAsiaTheme="minorEastAsia"/>
          <w:iCs/>
        </w:rPr>
        <w:t xml:space="preserve">carbon </w:t>
      </w:r>
      <w:r w:rsidRPr="00F335E2">
        <w:rPr>
          <w:rFonts w:eastAsiaTheme="minorEastAsia"/>
          <w:iCs/>
        </w:rPr>
        <w:t xml:space="preserve">markets </w:t>
      </w:r>
      <w:r w:rsidR="00AC7267">
        <w:rPr>
          <w:rFonts w:eastAsiaTheme="minorEastAsia"/>
          <w:iCs/>
        </w:rPr>
        <w:t xml:space="preserve">under the Paris Agreement </w:t>
      </w:r>
      <w:r w:rsidRPr="00F335E2">
        <w:rPr>
          <w:rFonts w:eastAsiaTheme="minorEastAsia"/>
          <w:iCs/>
        </w:rPr>
        <w:t>(Article 6.2 and 6.4)</w:t>
      </w:r>
      <w:r w:rsidR="00AC7267">
        <w:rPr>
          <w:rFonts w:eastAsiaTheme="minorEastAsia"/>
          <w:iCs/>
        </w:rPr>
        <w:t>;</w:t>
      </w:r>
      <w:r w:rsidRPr="00F335E2">
        <w:rPr>
          <w:rFonts w:eastAsiaTheme="minorEastAsia"/>
          <w:iCs/>
        </w:rPr>
        <w:t xml:space="preserve"> and</w:t>
      </w:r>
      <w:r w:rsidR="00AC7267">
        <w:rPr>
          <w:rFonts w:eastAsiaTheme="minorEastAsia"/>
          <w:iCs/>
        </w:rPr>
        <w:t xml:space="preserve"> c)</w:t>
      </w:r>
      <w:r w:rsidRPr="00F335E2">
        <w:rPr>
          <w:rFonts w:eastAsiaTheme="minorEastAsia"/>
          <w:iCs/>
        </w:rPr>
        <w:t xml:space="preserve"> voluntary carbon markets for high-integrity</w:t>
      </w:r>
      <w:r w:rsidR="00017E14">
        <w:rPr>
          <w:rFonts w:eastAsiaTheme="minorEastAsia"/>
          <w:iCs/>
        </w:rPr>
        <w:t xml:space="preserve"> mitigation results</w:t>
      </w:r>
      <w:r w:rsidRPr="00F335E2">
        <w:rPr>
          <w:rFonts w:eastAsiaTheme="minorEastAsia"/>
          <w:iCs/>
        </w:rPr>
        <w:t xml:space="preserve">. </w:t>
      </w:r>
    </w:p>
    <w:p w14:paraId="3FA2EC10" w14:textId="712EF6B7" w:rsidR="00CF7076" w:rsidRPr="00562B43" w:rsidRDefault="00CF7076" w:rsidP="002B6083">
      <w:pPr>
        <w:pStyle w:val="ListParagraph"/>
        <w:numPr>
          <w:ilvl w:val="0"/>
          <w:numId w:val="60"/>
        </w:numPr>
        <w:rPr>
          <w:b/>
        </w:rPr>
      </w:pPr>
      <w:r w:rsidRPr="00562B43">
        <w:rPr>
          <w:b/>
        </w:rPr>
        <w:t xml:space="preserve">Output 2.1: </w:t>
      </w:r>
      <w:r w:rsidR="006839A0" w:rsidRPr="006839A0">
        <w:rPr>
          <w:b/>
          <w:lang w:val="en-GB"/>
        </w:rPr>
        <w:t>Country-tailored improved knowledge and trust on market and non-market forest carbon finance</w:t>
      </w:r>
      <w:r w:rsidR="009F7198" w:rsidRPr="00562B43">
        <w:rPr>
          <w:b/>
        </w:rPr>
        <w:t xml:space="preserve"> </w:t>
      </w:r>
      <w:r w:rsidR="007C52F8" w:rsidRPr="009E79A0">
        <w:t>(</w:t>
      </w:r>
      <w:hyperlink r:id="rId40" w:history="1">
        <w:r w:rsidR="007C52F8" w:rsidRPr="00BF583A">
          <w:rPr>
            <w:rStyle w:val="Hyperlink"/>
          </w:rPr>
          <w:t>Thematic Brief</w:t>
        </w:r>
      </w:hyperlink>
      <w:r w:rsidR="007C52F8" w:rsidRPr="009E79A0">
        <w:t>)</w:t>
      </w:r>
    </w:p>
    <w:p w14:paraId="70579B4E" w14:textId="06F61618" w:rsidR="00450139" w:rsidRPr="00FB3D22" w:rsidRDefault="00E21FA3" w:rsidP="00FB3D22">
      <w:pPr>
        <w:rPr>
          <w:bCs/>
        </w:rPr>
      </w:pPr>
      <w:r w:rsidRPr="00FB3D22">
        <w:rPr>
          <w:bCs/>
        </w:rPr>
        <w:t xml:space="preserve">This output will support countries in </w:t>
      </w:r>
      <w:r w:rsidR="00A73F4F" w:rsidRPr="00FB3D22">
        <w:rPr>
          <w:bCs/>
        </w:rPr>
        <w:t xml:space="preserve">evaluating key </w:t>
      </w:r>
      <w:r w:rsidRPr="00FB3D22">
        <w:rPr>
          <w:bCs/>
        </w:rPr>
        <w:t>considerations</w:t>
      </w:r>
      <w:r w:rsidR="008A18E0" w:rsidRPr="00FB3D22">
        <w:rPr>
          <w:bCs/>
        </w:rPr>
        <w:t xml:space="preserve"> </w:t>
      </w:r>
      <w:r w:rsidR="001D512B" w:rsidRPr="00FB3D22">
        <w:rPr>
          <w:bCs/>
        </w:rPr>
        <w:t xml:space="preserve">in </w:t>
      </w:r>
      <w:r w:rsidR="00085A73" w:rsidRPr="00FB3D22">
        <w:rPr>
          <w:bCs/>
        </w:rPr>
        <w:t>results-based</w:t>
      </w:r>
      <w:r w:rsidR="001D512B" w:rsidRPr="00FB3D22">
        <w:rPr>
          <w:bCs/>
        </w:rPr>
        <w:t xml:space="preserve"> </w:t>
      </w:r>
      <w:r w:rsidR="008A18E0" w:rsidRPr="00FB3D22">
        <w:rPr>
          <w:bCs/>
        </w:rPr>
        <w:t xml:space="preserve">finance sources. </w:t>
      </w:r>
    </w:p>
    <w:p w14:paraId="2A72F59C" w14:textId="2B2F2A65" w:rsidR="002B48CB" w:rsidRPr="00562B43" w:rsidRDefault="002B48CB" w:rsidP="002B6083">
      <w:pPr>
        <w:pStyle w:val="ListParagraph"/>
        <w:numPr>
          <w:ilvl w:val="0"/>
          <w:numId w:val="60"/>
        </w:numPr>
        <w:rPr>
          <w:b/>
        </w:rPr>
      </w:pPr>
      <w:r w:rsidRPr="00562B43">
        <w:rPr>
          <w:b/>
        </w:rPr>
        <w:t xml:space="preserve">Output </w:t>
      </w:r>
      <w:r w:rsidR="00853F1B" w:rsidRPr="00562B43">
        <w:rPr>
          <w:b/>
        </w:rPr>
        <w:t>2</w:t>
      </w:r>
      <w:r w:rsidRPr="00562B43">
        <w:rPr>
          <w:b/>
        </w:rPr>
        <w:t>.</w:t>
      </w:r>
      <w:r w:rsidR="00CF7076" w:rsidRPr="00562B43">
        <w:rPr>
          <w:b/>
        </w:rPr>
        <w:t>2</w:t>
      </w:r>
      <w:r w:rsidR="002F3FF6" w:rsidRPr="00562B43">
        <w:rPr>
          <w:b/>
        </w:rPr>
        <w:t>:</w:t>
      </w:r>
      <w:r w:rsidR="008928F8" w:rsidRPr="00562B43">
        <w:rPr>
          <w:b/>
        </w:rPr>
        <w:t xml:space="preserve"> </w:t>
      </w:r>
      <w:r w:rsidR="00346F25">
        <w:rPr>
          <w:b/>
        </w:rPr>
        <w:t xml:space="preserve">REDD+ </w:t>
      </w:r>
      <w:r w:rsidRPr="00562B43">
        <w:rPr>
          <w:b/>
        </w:rPr>
        <w:t>R</w:t>
      </w:r>
      <w:r w:rsidR="008A18E0" w:rsidRPr="00562B43">
        <w:rPr>
          <w:b/>
        </w:rPr>
        <w:t xml:space="preserve">BPs </w:t>
      </w:r>
      <w:r w:rsidR="00BA1CBC" w:rsidRPr="00562B43">
        <w:rPr>
          <w:b/>
        </w:rPr>
        <w:t>secured</w:t>
      </w:r>
      <w:r w:rsidR="009F7198" w:rsidRPr="00562B43">
        <w:rPr>
          <w:b/>
        </w:rPr>
        <w:t xml:space="preserve"> </w:t>
      </w:r>
      <w:r w:rsidR="00BF583A" w:rsidRPr="009E79A0">
        <w:t>(</w:t>
      </w:r>
      <w:hyperlink r:id="rId41" w:history="1">
        <w:r w:rsidR="00BF583A" w:rsidRPr="00BF583A">
          <w:rPr>
            <w:rStyle w:val="Hyperlink"/>
          </w:rPr>
          <w:t>Thematic Brief</w:t>
        </w:r>
      </w:hyperlink>
      <w:r w:rsidR="00BF583A" w:rsidRPr="009E79A0">
        <w:t>)</w:t>
      </w:r>
    </w:p>
    <w:p w14:paraId="61D195E4" w14:textId="7C669905" w:rsidR="003550D9" w:rsidRPr="00FB3D22" w:rsidRDefault="00267BA2" w:rsidP="00FB3D22">
      <w:pPr>
        <w:rPr>
          <w:b/>
        </w:rPr>
      </w:pPr>
      <w:r w:rsidRPr="001F0A55">
        <w:t>This output</w:t>
      </w:r>
      <w:r w:rsidR="00932B50" w:rsidRPr="001F0A55">
        <w:t xml:space="preserve"> will</w:t>
      </w:r>
      <w:r w:rsidR="00F55BFF" w:rsidRPr="001F0A55">
        <w:t xml:space="preserve"> support country access, both at the national and -subnational level, </w:t>
      </w:r>
      <w:r w:rsidR="00C01CEE">
        <w:t xml:space="preserve">for entry into </w:t>
      </w:r>
      <w:r w:rsidR="00F55BFF" w:rsidRPr="001F0A55">
        <w:t>result</w:t>
      </w:r>
      <w:r w:rsidR="00F77CF0">
        <w:t>s</w:t>
      </w:r>
      <w:r w:rsidR="00F55BFF" w:rsidRPr="001F0A55">
        <w:t>-based payment</w:t>
      </w:r>
      <w:r w:rsidR="00F77CF0">
        <w:t xml:space="preserve"> transactions</w:t>
      </w:r>
      <w:r w:rsidR="00F55BFF" w:rsidRPr="001F0A55">
        <w:t xml:space="preserve">. </w:t>
      </w:r>
    </w:p>
    <w:p w14:paraId="44BB917A" w14:textId="18AE0598" w:rsidR="0057152D" w:rsidRPr="00562B43" w:rsidRDefault="0057152D" w:rsidP="002B6083">
      <w:pPr>
        <w:pStyle w:val="ListParagraph"/>
        <w:numPr>
          <w:ilvl w:val="0"/>
          <w:numId w:val="60"/>
        </w:numPr>
        <w:spacing w:before="0"/>
        <w:rPr>
          <w:rFonts w:ascii="Aptos" w:eastAsia="Aptos" w:hAnsi="Aptos" w:cs="Aptos"/>
          <w:b/>
          <w:bCs/>
        </w:rPr>
      </w:pPr>
      <w:r w:rsidRPr="00562B43">
        <w:rPr>
          <w:b/>
          <w:bCs/>
        </w:rPr>
        <w:t>Output 2.</w:t>
      </w:r>
      <w:r w:rsidR="00CF7076" w:rsidRPr="00562B43">
        <w:rPr>
          <w:b/>
          <w:bCs/>
        </w:rPr>
        <w:t>3</w:t>
      </w:r>
      <w:r w:rsidR="002F3FF6" w:rsidRPr="00562B43">
        <w:rPr>
          <w:b/>
          <w:bCs/>
        </w:rPr>
        <w:t>:</w:t>
      </w:r>
      <w:r w:rsidR="008928F8" w:rsidRPr="00562B43">
        <w:rPr>
          <w:b/>
          <w:bCs/>
        </w:rPr>
        <w:t xml:space="preserve"> </w:t>
      </w:r>
      <w:r w:rsidRPr="00562B43" w:rsidDel="0057152D">
        <w:rPr>
          <w:b/>
          <w:bCs/>
        </w:rPr>
        <w:t>Forest finance options under Article 6 of the Paris Agreement</w:t>
      </w:r>
      <w:r w:rsidRPr="00562B43" w:rsidDel="002F2773">
        <w:rPr>
          <w:b/>
          <w:bCs/>
        </w:rPr>
        <w:t xml:space="preserve"> </w:t>
      </w:r>
      <w:r w:rsidR="00105F69" w:rsidRPr="00105F69">
        <w:rPr>
          <w:b/>
          <w:bCs/>
          <w:lang w:val="en-GB"/>
        </w:rPr>
        <w:t>(and other UN-governed markets</w:t>
      </w:r>
      <w:r w:rsidR="00105F69" w:rsidRPr="00105F69">
        <w:rPr>
          <w:b/>
          <w:bCs/>
          <w:vertAlign w:val="superscript"/>
          <w:lang w:val="en-GB"/>
        </w:rPr>
        <w:footnoteReference w:id="5"/>
      </w:r>
      <w:r w:rsidR="00105F69" w:rsidRPr="00105F69">
        <w:rPr>
          <w:b/>
          <w:bCs/>
          <w:lang w:val="en-GB"/>
        </w:rPr>
        <w:t xml:space="preserve">) </w:t>
      </w:r>
      <w:r w:rsidRPr="00562B43" w:rsidDel="002F2773">
        <w:rPr>
          <w:b/>
          <w:bCs/>
        </w:rPr>
        <w:t>secured</w:t>
      </w:r>
      <w:r w:rsidR="00105F69">
        <w:rPr>
          <w:b/>
          <w:bCs/>
        </w:rPr>
        <w:t xml:space="preserve"> </w:t>
      </w:r>
      <w:r w:rsidR="00BF583A" w:rsidRPr="009E79A0">
        <w:t>(</w:t>
      </w:r>
      <w:hyperlink r:id="rId42" w:history="1">
        <w:r w:rsidR="00BF583A" w:rsidRPr="00BF583A">
          <w:rPr>
            <w:rStyle w:val="Hyperlink"/>
          </w:rPr>
          <w:t>Thematic Brief</w:t>
        </w:r>
      </w:hyperlink>
      <w:r w:rsidR="00BF583A" w:rsidRPr="009E79A0">
        <w:t>)</w:t>
      </w:r>
    </w:p>
    <w:p w14:paraId="0FB82B52" w14:textId="7220B532" w:rsidR="005A5A32" w:rsidRPr="001F0A55" w:rsidRDefault="0057152D" w:rsidP="00FB3D22">
      <w:pPr>
        <w:rPr>
          <w:rStyle w:val="eop"/>
        </w:rPr>
      </w:pPr>
      <w:r w:rsidRPr="0EB3F56C">
        <w:rPr>
          <w:rStyle w:val="normaltextrun"/>
        </w:rPr>
        <w:t xml:space="preserve">As Article 6 operationalization takes place, </w:t>
      </w:r>
      <w:r w:rsidR="00267BA2" w:rsidRPr="0EB3F56C">
        <w:rPr>
          <w:rStyle w:val="normaltextrun"/>
        </w:rPr>
        <w:t xml:space="preserve">this output </w:t>
      </w:r>
      <w:r w:rsidR="000F0A4D" w:rsidRPr="0EB3F56C">
        <w:rPr>
          <w:rStyle w:val="normaltextrun"/>
        </w:rPr>
        <w:t xml:space="preserve">will support countries </w:t>
      </w:r>
      <w:r w:rsidR="008D399A" w:rsidRPr="0EB3F56C">
        <w:rPr>
          <w:rStyle w:val="normaltextrun"/>
        </w:rPr>
        <w:t xml:space="preserve">to </w:t>
      </w:r>
      <w:r w:rsidRPr="0EB3F56C">
        <w:rPr>
          <w:rStyle w:val="normaltextrun"/>
        </w:rPr>
        <w:t xml:space="preserve">fill regulatory and institutional gaps and to complement these actions with capacity building.  </w:t>
      </w:r>
    </w:p>
    <w:p w14:paraId="64AC33FF" w14:textId="4B26712D" w:rsidR="002B48CB" w:rsidRPr="00562B43" w:rsidRDefault="002B48CB" w:rsidP="002B6083">
      <w:pPr>
        <w:pStyle w:val="ListParagraph"/>
        <w:numPr>
          <w:ilvl w:val="0"/>
          <w:numId w:val="60"/>
        </w:numPr>
        <w:rPr>
          <w:b/>
        </w:rPr>
      </w:pPr>
      <w:r w:rsidRPr="00562B43">
        <w:rPr>
          <w:b/>
        </w:rPr>
        <w:t xml:space="preserve">Output </w:t>
      </w:r>
      <w:r w:rsidR="00853F1B" w:rsidRPr="00562B43">
        <w:rPr>
          <w:b/>
        </w:rPr>
        <w:t>2</w:t>
      </w:r>
      <w:r w:rsidRPr="00562B43">
        <w:rPr>
          <w:b/>
        </w:rPr>
        <w:t>.</w:t>
      </w:r>
      <w:r w:rsidR="00CF7076" w:rsidRPr="00562B43">
        <w:rPr>
          <w:b/>
        </w:rPr>
        <w:t>4</w:t>
      </w:r>
      <w:r w:rsidR="002F3FF6" w:rsidRPr="00562B43">
        <w:rPr>
          <w:b/>
        </w:rPr>
        <w:t>:</w:t>
      </w:r>
      <w:r w:rsidR="008928F8" w:rsidRPr="00562B43">
        <w:rPr>
          <w:b/>
        </w:rPr>
        <w:t xml:space="preserve"> </w:t>
      </w:r>
      <w:r w:rsidRPr="00562B43">
        <w:rPr>
          <w:b/>
        </w:rPr>
        <w:t>V</w:t>
      </w:r>
      <w:r w:rsidR="00D827A8">
        <w:rPr>
          <w:b/>
        </w:rPr>
        <w:t>CM tran</w:t>
      </w:r>
      <w:r w:rsidR="00631F74">
        <w:rPr>
          <w:b/>
        </w:rPr>
        <w:t xml:space="preserve">sactions </w:t>
      </w:r>
      <w:r w:rsidRPr="00562B43">
        <w:rPr>
          <w:b/>
        </w:rPr>
        <w:t>for high-integrity jurisdictional REDD+</w:t>
      </w:r>
      <w:r w:rsidR="002F2773" w:rsidRPr="00562B43">
        <w:rPr>
          <w:b/>
        </w:rPr>
        <w:t xml:space="preserve"> secured</w:t>
      </w:r>
      <w:r w:rsidR="009F7198" w:rsidRPr="00562B43">
        <w:rPr>
          <w:b/>
        </w:rPr>
        <w:t xml:space="preserve"> </w:t>
      </w:r>
      <w:r w:rsidR="00BF583A" w:rsidRPr="009E79A0">
        <w:t>(</w:t>
      </w:r>
      <w:hyperlink r:id="rId43" w:history="1">
        <w:r w:rsidR="00BF583A" w:rsidRPr="00BF583A">
          <w:rPr>
            <w:rStyle w:val="Hyperlink"/>
          </w:rPr>
          <w:t>Thematic Brief</w:t>
        </w:r>
      </w:hyperlink>
      <w:r w:rsidR="00BF583A" w:rsidRPr="009E79A0">
        <w:t>)</w:t>
      </w:r>
    </w:p>
    <w:p w14:paraId="643622BC" w14:textId="14077430" w:rsidR="0037759D" w:rsidRPr="001F0A55" w:rsidRDefault="00C868BC" w:rsidP="00FB3D22">
      <w:r w:rsidRPr="001F0A55">
        <w:t xml:space="preserve">This output will support </w:t>
      </w:r>
      <w:r w:rsidR="009522EB">
        <w:t>countr</w:t>
      </w:r>
      <w:r w:rsidR="005A5A83">
        <w:t>y</w:t>
      </w:r>
      <w:r w:rsidR="00A85750">
        <w:t xml:space="preserve"> </w:t>
      </w:r>
      <w:r w:rsidR="009522EB">
        <w:t>entry into</w:t>
      </w:r>
      <w:r w:rsidR="006A46B6">
        <w:t xml:space="preserve"> transactions, including</w:t>
      </w:r>
      <w:r w:rsidR="009522EB">
        <w:t xml:space="preserve"> </w:t>
      </w:r>
      <w:r w:rsidR="00F55BFF" w:rsidRPr="001F0A55">
        <w:t>social</w:t>
      </w:r>
      <w:r w:rsidR="25D09404" w:rsidRPr="001F0A55">
        <w:t xml:space="preserve"> (including gender)</w:t>
      </w:r>
      <w:r w:rsidR="00F55BFF" w:rsidRPr="001F0A55">
        <w:t>, environmental</w:t>
      </w:r>
      <w:r w:rsidR="008A241E" w:rsidRPr="001F0A55">
        <w:t>,</w:t>
      </w:r>
      <w:r w:rsidR="00F55BFF" w:rsidRPr="001F0A55">
        <w:t xml:space="preserve"> and accounting integrity of emission reductions to scale up the speed and volume of financial flows. </w:t>
      </w:r>
    </w:p>
    <w:p w14:paraId="2D0D9B00" w14:textId="4BD0413F" w:rsidR="005E0654" w:rsidRDefault="007F6868" w:rsidP="002B6083">
      <w:pPr>
        <w:pStyle w:val="Heading2"/>
        <w:numPr>
          <w:ilvl w:val="1"/>
          <w:numId w:val="9"/>
        </w:numPr>
        <w:spacing w:before="120"/>
        <w:ind w:left="720"/>
      </w:pPr>
      <w:bookmarkStart w:id="24" w:name="_Toc200372065"/>
      <w:r w:rsidRPr="001F0A55">
        <w:t xml:space="preserve">Outcome </w:t>
      </w:r>
      <w:r w:rsidR="0053454B" w:rsidRPr="001F0A55">
        <w:t>3</w:t>
      </w:r>
      <w:r w:rsidRPr="001F0A55">
        <w:t xml:space="preserve">: </w:t>
      </w:r>
      <w:r w:rsidR="002F78F2" w:rsidRPr="001F0A55">
        <w:t xml:space="preserve">Enhancing </w:t>
      </w:r>
      <w:r w:rsidR="003406B9" w:rsidRPr="001F0A55">
        <w:t xml:space="preserve">Climate </w:t>
      </w:r>
      <w:r w:rsidR="002F78F2" w:rsidRPr="001F0A55">
        <w:t>Ambition</w:t>
      </w:r>
      <w:bookmarkEnd w:id="24"/>
    </w:p>
    <w:p w14:paraId="23330844" w14:textId="0DC36E01" w:rsidR="00932C72" w:rsidRPr="00F335E2" w:rsidRDefault="00932C72" w:rsidP="0073631D">
      <w:pPr>
        <w:spacing w:after="0"/>
        <w:rPr>
          <w:iCs/>
        </w:rPr>
      </w:pPr>
      <w:r w:rsidRPr="00F335E2">
        <w:rPr>
          <w:rFonts w:eastAsiaTheme="minorEastAsia"/>
          <w:iCs/>
        </w:rPr>
        <w:t>Within the framework of the UN Climate Promise, supporting countries to enhance the climate ambition of their forest and land sector, in line with the global 1.5</w:t>
      </w:r>
      <w:r w:rsidRPr="00F335E2">
        <w:rPr>
          <w:rFonts w:eastAsiaTheme="minorEastAsia" w:cs="Arial (Body CS)"/>
          <w:iCs/>
          <w:vertAlign w:val="superscript"/>
        </w:rPr>
        <w:t xml:space="preserve">o </w:t>
      </w:r>
      <w:r w:rsidRPr="00F335E2">
        <w:rPr>
          <w:rFonts w:eastAsiaTheme="minorEastAsia"/>
          <w:iCs/>
        </w:rPr>
        <w:t xml:space="preserve">degrees </w:t>
      </w:r>
      <w:r w:rsidR="00C12051" w:rsidRPr="00F335E2">
        <w:rPr>
          <w:rFonts w:eastAsiaTheme="minorEastAsia"/>
          <w:iCs/>
        </w:rPr>
        <w:t>Celsius</w:t>
      </w:r>
      <w:r w:rsidRPr="00F335E2">
        <w:rPr>
          <w:rFonts w:eastAsiaTheme="minorEastAsia"/>
          <w:iCs/>
        </w:rPr>
        <w:t xml:space="preserve"> target. This comprises support along the NDC cycle, including coordination, stakeholder engagement, </w:t>
      </w:r>
      <w:r w:rsidR="00890A48">
        <w:rPr>
          <w:rFonts w:eastAsiaTheme="minorEastAsia"/>
          <w:iCs/>
        </w:rPr>
        <w:t>quality assurance</w:t>
      </w:r>
      <w:r w:rsidRPr="00F335E2">
        <w:rPr>
          <w:rFonts w:eastAsiaTheme="minorEastAsia"/>
          <w:iCs/>
        </w:rPr>
        <w:t xml:space="preserve">, enhancement, financing and implementation (thus </w:t>
      </w:r>
      <w:r w:rsidR="00A20F61" w:rsidRPr="00F335E2">
        <w:rPr>
          <w:rFonts w:eastAsiaTheme="minorEastAsia"/>
          <w:iCs/>
        </w:rPr>
        <w:t>contributing</w:t>
      </w:r>
      <w:r w:rsidRPr="00F335E2">
        <w:rPr>
          <w:rFonts w:eastAsiaTheme="minorEastAsia"/>
          <w:iCs/>
        </w:rPr>
        <w:t xml:space="preserve"> to Outcome 1), as well as </w:t>
      </w:r>
      <w:r w:rsidR="00474092">
        <w:rPr>
          <w:rFonts w:eastAsiaTheme="minorEastAsia"/>
          <w:iCs/>
        </w:rPr>
        <w:t>reporting on NDC progress through</w:t>
      </w:r>
      <w:r w:rsidRPr="00F335E2">
        <w:rPr>
          <w:rFonts w:eastAsiaTheme="minorEastAsia"/>
          <w:iCs/>
        </w:rPr>
        <w:t xml:space="preserve"> the associated Enhanced Transparency Framework. The NDC support will integrate acceleration, ambition, and inclusivity.</w:t>
      </w:r>
    </w:p>
    <w:p w14:paraId="3628C122" w14:textId="625D792C" w:rsidR="002F78F2" w:rsidRPr="00FB3D22" w:rsidRDefault="007F6868" w:rsidP="002B6083">
      <w:pPr>
        <w:pStyle w:val="ListParagraph"/>
        <w:numPr>
          <w:ilvl w:val="0"/>
          <w:numId w:val="60"/>
        </w:numPr>
        <w:rPr>
          <w:b/>
        </w:rPr>
      </w:pPr>
      <w:r w:rsidRPr="00FB3D22">
        <w:rPr>
          <w:b/>
        </w:rPr>
        <w:t xml:space="preserve">Output </w:t>
      </w:r>
      <w:r w:rsidR="00143218" w:rsidRPr="00FB3D22">
        <w:rPr>
          <w:b/>
        </w:rPr>
        <w:t>3</w:t>
      </w:r>
      <w:r w:rsidRPr="00FB3D22">
        <w:rPr>
          <w:b/>
        </w:rPr>
        <w:t>.1</w:t>
      </w:r>
      <w:r w:rsidR="002F3FF6" w:rsidRPr="00FB3D22">
        <w:rPr>
          <w:b/>
        </w:rPr>
        <w:t xml:space="preserve">: </w:t>
      </w:r>
      <w:r w:rsidRPr="00FB3D22">
        <w:rPr>
          <w:b/>
        </w:rPr>
        <w:t xml:space="preserve">Ambitious, inclusive NDCs mitigation </w:t>
      </w:r>
      <w:r w:rsidR="00DE22B2" w:rsidRPr="00FB3D22">
        <w:rPr>
          <w:b/>
        </w:rPr>
        <w:t xml:space="preserve">targets </w:t>
      </w:r>
      <w:r w:rsidRPr="00FB3D22">
        <w:rPr>
          <w:b/>
        </w:rPr>
        <w:t>in the forest and land-use sector aligned to the global 1.5</w:t>
      </w:r>
      <w:r w:rsidRPr="00FB3D22">
        <w:rPr>
          <w:b/>
          <w:vertAlign w:val="superscript"/>
        </w:rPr>
        <w:t>o</w:t>
      </w:r>
      <w:r w:rsidRPr="00FB3D22">
        <w:rPr>
          <w:b/>
        </w:rPr>
        <w:t>C target</w:t>
      </w:r>
      <w:r w:rsidR="00E8701D" w:rsidRPr="00FB3D22">
        <w:rPr>
          <w:b/>
        </w:rPr>
        <w:t xml:space="preserve"> </w:t>
      </w:r>
      <w:r w:rsidR="007C52F8" w:rsidRPr="009E79A0">
        <w:t>(</w:t>
      </w:r>
      <w:hyperlink r:id="rId44" w:history="1">
        <w:r w:rsidR="007C52F8" w:rsidRPr="000E5513">
          <w:rPr>
            <w:rStyle w:val="Hyperlink"/>
          </w:rPr>
          <w:t>Thematic</w:t>
        </w:r>
        <w:bookmarkStart w:id="25" w:name="_Hlt198736316"/>
        <w:bookmarkStart w:id="26" w:name="_Hlt198736317"/>
        <w:r w:rsidR="007C52F8" w:rsidRPr="000E5513">
          <w:rPr>
            <w:rStyle w:val="Hyperlink"/>
          </w:rPr>
          <w:t xml:space="preserve"> </w:t>
        </w:r>
        <w:bookmarkEnd w:id="25"/>
        <w:bookmarkEnd w:id="26"/>
        <w:r w:rsidR="007C52F8" w:rsidRPr="000E5513">
          <w:rPr>
            <w:rStyle w:val="Hyperlink"/>
          </w:rPr>
          <w:t>Brief</w:t>
        </w:r>
      </w:hyperlink>
      <w:r w:rsidR="007C52F8" w:rsidRPr="009E79A0">
        <w:t>)</w:t>
      </w:r>
    </w:p>
    <w:p w14:paraId="33127624" w14:textId="613F97A8" w:rsidR="004519A4" w:rsidRPr="001F0A55" w:rsidRDefault="00C25070" w:rsidP="00FB3D22">
      <w:r w:rsidRPr="001F0A55">
        <w:t>This output will work at two distinct levels. At country level,</w:t>
      </w:r>
      <w:r w:rsidR="004519A4" w:rsidRPr="001F0A55">
        <w:t xml:space="preserve"> support will be provided </w:t>
      </w:r>
      <w:r w:rsidR="00B95DEE" w:rsidRPr="001F0A55">
        <w:t>through</w:t>
      </w:r>
      <w:r w:rsidR="004519A4" w:rsidRPr="001F0A55">
        <w:t xml:space="preserve"> technical inputs and review of country-level products and processes, participation in technical workshops, and country-oriented analysis and assessment.  </w:t>
      </w:r>
      <w:r w:rsidR="00171518" w:rsidRPr="001F0A55">
        <w:t>Secondly, this output will work at global-level support through a wide-ranging set of technical advisory, convening</w:t>
      </w:r>
      <w:r w:rsidR="00D7615B" w:rsidRPr="001F0A55">
        <w:t>,</w:t>
      </w:r>
      <w:r w:rsidR="00171518" w:rsidRPr="001F0A55">
        <w:t xml:space="preserve"> and knowledge management efforts.</w:t>
      </w:r>
      <w:r w:rsidR="00880251" w:rsidRPr="001F0A55">
        <w:t xml:space="preserve"> </w:t>
      </w:r>
      <w:r w:rsidR="004519A4" w:rsidRPr="001F0A55">
        <w:t> </w:t>
      </w:r>
    </w:p>
    <w:p w14:paraId="5E3C16CE" w14:textId="70E89E51" w:rsidR="000527CC" w:rsidRPr="00FB3D22" w:rsidRDefault="007F6868" w:rsidP="002B6083">
      <w:pPr>
        <w:pStyle w:val="ListParagraph"/>
        <w:numPr>
          <w:ilvl w:val="0"/>
          <w:numId w:val="60"/>
        </w:numPr>
        <w:rPr>
          <w:b/>
          <w:bCs/>
        </w:rPr>
      </w:pPr>
      <w:r w:rsidRPr="00FB3D22">
        <w:rPr>
          <w:b/>
          <w:bCs/>
        </w:rPr>
        <w:lastRenderedPageBreak/>
        <w:t xml:space="preserve">Output </w:t>
      </w:r>
      <w:r w:rsidR="00B72B0B" w:rsidRPr="00FB3D22">
        <w:rPr>
          <w:b/>
          <w:bCs/>
        </w:rPr>
        <w:t>3</w:t>
      </w:r>
      <w:r w:rsidRPr="00FB3D22">
        <w:rPr>
          <w:b/>
          <w:bCs/>
        </w:rPr>
        <w:t>.2</w:t>
      </w:r>
      <w:r w:rsidR="002F3FF6" w:rsidRPr="00FB3D22">
        <w:rPr>
          <w:b/>
          <w:bCs/>
        </w:rPr>
        <w:t>:</w:t>
      </w:r>
      <w:r w:rsidR="008928F8" w:rsidRPr="00FB3D22">
        <w:rPr>
          <w:b/>
          <w:bCs/>
        </w:rPr>
        <w:t xml:space="preserve"> </w:t>
      </w:r>
      <w:r w:rsidRPr="00FB3D22">
        <w:rPr>
          <w:b/>
          <w:bCs/>
        </w:rPr>
        <w:t xml:space="preserve">Enhanced Transparency Framework </w:t>
      </w:r>
      <w:r w:rsidR="00047AB8" w:rsidRPr="00FB3D22">
        <w:rPr>
          <w:b/>
          <w:bCs/>
        </w:rPr>
        <w:t xml:space="preserve">(ETF) </w:t>
      </w:r>
      <w:r w:rsidRPr="00FB3D22">
        <w:rPr>
          <w:b/>
          <w:bCs/>
        </w:rPr>
        <w:t>supported (forest and land use focused</w:t>
      </w:r>
      <w:r w:rsidRPr="00087BB9">
        <w:rPr>
          <w:b/>
          <w:bCs/>
        </w:rPr>
        <w:t>)</w:t>
      </w:r>
      <w:bookmarkStart w:id="27" w:name="_Hlk174119854"/>
      <w:r w:rsidR="00633482" w:rsidRPr="00363FEC">
        <w:t xml:space="preserve"> </w:t>
      </w:r>
      <w:bookmarkEnd w:id="27"/>
      <w:r w:rsidR="007C52F8" w:rsidRPr="009E79A0">
        <w:t>(</w:t>
      </w:r>
      <w:hyperlink r:id="rId45" w:history="1">
        <w:r w:rsidR="007C52F8" w:rsidRPr="00E9136B">
          <w:rPr>
            <w:rStyle w:val="Hyperlink"/>
          </w:rPr>
          <w:t>Thematic Brief</w:t>
        </w:r>
      </w:hyperlink>
      <w:r w:rsidR="007C52F8" w:rsidRPr="009E79A0">
        <w:t>)</w:t>
      </w:r>
    </w:p>
    <w:p w14:paraId="1A72FE1F" w14:textId="1D5FD370" w:rsidR="0038573B" w:rsidRPr="001F0A55" w:rsidRDefault="6670CCE0" w:rsidP="00FB3D22">
      <w:pPr>
        <w:spacing w:line="257" w:lineRule="auto"/>
      </w:pPr>
      <w:r w:rsidRPr="00FB3D22">
        <w:rPr>
          <w:rFonts w:ascii="Aptos" w:eastAsia="Aptos" w:hAnsi="Aptos" w:cs="Aptos"/>
        </w:rPr>
        <w:t>UN-REDD will</w:t>
      </w:r>
      <w:r w:rsidR="005B6E11" w:rsidRPr="00FB3D22">
        <w:rPr>
          <w:rFonts w:ascii="Aptos" w:eastAsia="Aptos" w:hAnsi="Aptos" w:cs="Aptos"/>
        </w:rPr>
        <w:t xml:space="preserve"> support the building of global capacity to increase transparency in the forest sector. </w:t>
      </w:r>
      <w:r w:rsidRPr="00FB3D22">
        <w:rPr>
          <w:rFonts w:ascii="Aptos" w:eastAsia="Aptos" w:hAnsi="Aptos" w:cs="Aptos"/>
        </w:rPr>
        <w:t xml:space="preserve"> </w:t>
      </w:r>
      <w:r w:rsidR="000B2F9A" w:rsidRPr="00FB3D22">
        <w:rPr>
          <w:rFonts w:ascii="Aptos" w:eastAsia="Aptos" w:hAnsi="Aptos" w:cs="Aptos"/>
        </w:rPr>
        <w:t>C</w:t>
      </w:r>
      <w:r w:rsidRPr="00FB3D22">
        <w:rPr>
          <w:rFonts w:ascii="Aptos" w:eastAsia="Aptos" w:hAnsi="Aptos" w:cs="Aptos"/>
        </w:rPr>
        <w:t>ountries</w:t>
      </w:r>
      <w:r w:rsidR="000B2F9A" w:rsidRPr="00FB3D22">
        <w:rPr>
          <w:rFonts w:ascii="Aptos" w:eastAsia="Aptos" w:hAnsi="Aptos" w:cs="Aptos"/>
        </w:rPr>
        <w:t xml:space="preserve"> will be</w:t>
      </w:r>
      <w:r w:rsidRPr="00FB3D22">
        <w:rPr>
          <w:rFonts w:ascii="Aptos" w:eastAsia="Aptos" w:hAnsi="Aptos" w:cs="Aptos"/>
        </w:rPr>
        <w:t xml:space="preserve"> </w:t>
      </w:r>
      <w:r w:rsidR="000B2F9A" w:rsidRPr="00FB3D22">
        <w:rPr>
          <w:rFonts w:ascii="Aptos" w:eastAsia="Aptos" w:hAnsi="Aptos" w:cs="Aptos"/>
        </w:rPr>
        <w:t xml:space="preserve">supported </w:t>
      </w:r>
      <w:r w:rsidRPr="00FB3D22">
        <w:rPr>
          <w:rFonts w:ascii="Aptos" w:eastAsia="Aptos" w:hAnsi="Aptos" w:cs="Aptos"/>
        </w:rPr>
        <w:t>to meet the ETF Modalities, Procedures and Guidelines (MPGs) and enhance their systems and reports over time, with a focus on forests and land use.</w:t>
      </w:r>
    </w:p>
    <w:p w14:paraId="7988EC38" w14:textId="270E87FB" w:rsidR="007F6868" w:rsidRPr="00FB3D22" w:rsidRDefault="007F6868" w:rsidP="002B6083">
      <w:pPr>
        <w:pStyle w:val="ListParagraph"/>
        <w:numPr>
          <w:ilvl w:val="0"/>
          <w:numId w:val="60"/>
        </w:numPr>
        <w:rPr>
          <w:b/>
        </w:rPr>
      </w:pPr>
      <w:r w:rsidRPr="00FB3D22">
        <w:rPr>
          <w:b/>
        </w:rPr>
        <w:t>Output 3.3</w:t>
      </w:r>
      <w:r w:rsidR="002F3FF6" w:rsidRPr="00FB3D22">
        <w:rPr>
          <w:b/>
        </w:rPr>
        <w:t>:</w:t>
      </w:r>
      <w:r w:rsidR="00CF4602" w:rsidRPr="00FB3D22" w:rsidDel="00CF4602">
        <w:rPr>
          <w:b/>
        </w:rPr>
        <w:t xml:space="preserve"> </w:t>
      </w:r>
      <w:r w:rsidRPr="00FB3D22">
        <w:rPr>
          <w:b/>
        </w:rPr>
        <w:t>Policy analysis and information systems supported to improve action and unlock ambition</w:t>
      </w:r>
      <w:r w:rsidR="00436CBA" w:rsidRPr="00FB3D22">
        <w:rPr>
          <w:b/>
        </w:rPr>
        <w:t xml:space="preserve"> </w:t>
      </w:r>
      <w:r w:rsidR="007C52F8" w:rsidRPr="009E79A0">
        <w:t>(</w:t>
      </w:r>
      <w:hyperlink r:id="rId46" w:history="1">
        <w:r w:rsidR="007C52F8" w:rsidRPr="007E4D08">
          <w:rPr>
            <w:rStyle w:val="Hyperlink"/>
          </w:rPr>
          <w:t>Thematic Brief</w:t>
        </w:r>
      </w:hyperlink>
      <w:r w:rsidR="007C52F8" w:rsidRPr="009E79A0">
        <w:t>)</w:t>
      </w:r>
    </w:p>
    <w:p w14:paraId="4BC63347" w14:textId="4BF07532" w:rsidR="007947AC" w:rsidRPr="00FB3D22" w:rsidRDefault="79AD2CE7" w:rsidP="00FB3D22">
      <w:pPr>
        <w:rPr>
          <w:rFonts w:ascii="Aptos" w:eastAsia="Aptos" w:hAnsi="Aptos" w:cs="Aptos"/>
          <w:color w:val="000000" w:themeColor="text1"/>
        </w:rPr>
      </w:pPr>
      <w:r w:rsidRPr="00FB3D22">
        <w:rPr>
          <w:rFonts w:ascii="Aptos" w:eastAsia="Aptos" w:hAnsi="Aptos" w:cs="Aptos"/>
          <w:color w:val="000000" w:themeColor="text1"/>
        </w:rPr>
        <w:t xml:space="preserve">Under this output, UN-REDD aims to </w:t>
      </w:r>
      <w:r w:rsidR="5E94249D" w:rsidRPr="00FB3D22">
        <w:rPr>
          <w:rFonts w:ascii="Aptos" w:eastAsia="Aptos" w:hAnsi="Aptos" w:cs="Aptos"/>
          <w:color w:val="000000" w:themeColor="text1"/>
        </w:rPr>
        <w:t xml:space="preserve">leverage its analytical capacity to both </w:t>
      </w:r>
      <w:r w:rsidR="007D2DDC" w:rsidRPr="00FB3D22">
        <w:rPr>
          <w:rFonts w:ascii="Aptos" w:eastAsia="Aptos" w:hAnsi="Aptos" w:cs="Aptos"/>
          <w:color w:val="000000" w:themeColor="text1"/>
        </w:rPr>
        <w:t>enhance REDD</w:t>
      </w:r>
      <w:r w:rsidR="70701C10" w:rsidRPr="00FB3D22">
        <w:rPr>
          <w:rFonts w:ascii="Aptos" w:eastAsia="Aptos" w:hAnsi="Aptos" w:cs="Aptos"/>
          <w:color w:val="000000" w:themeColor="text1"/>
        </w:rPr>
        <w:t>+</w:t>
      </w:r>
      <w:r w:rsidRPr="00FB3D22">
        <w:rPr>
          <w:rFonts w:ascii="Aptos" w:eastAsia="Aptos" w:hAnsi="Aptos" w:cs="Aptos"/>
          <w:color w:val="000000" w:themeColor="text1"/>
        </w:rPr>
        <w:t xml:space="preserve"> implementation while </w:t>
      </w:r>
      <w:r w:rsidR="639D66F9" w:rsidRPr="00FB3D22">
        <w:rPr>
          <w:rFonts w:ascii="Aptos" w:eastAsia="Aptos" w:hAnsi="Aptos" w:cs="Aptos"/>
          <w:color w:val="000000" w:themeColor="text1"/>
        </w:rPr>
        <w:t xml:space="preserve">also </w:t>
      </w:r>
      <w:r w:rsidRPr="00FB3D22">
        <w:rPr>
          <w:rFonts w:ascii="Aptos" w:eastAsia="Aptos" w:hAnsi="Aptos" w:cs="Aptos"/>
          <w:color w:val="000000" w:themeColor="text1"/>
        </w:rPr>
        <w:t>enabling clear pathways for greater ambition.</w:t>
      </w:r>
    </w:p>
    <w:p w14:paraId="574D7128" w14:textId="32670534" w:rsidR="00713A52" w:rsidRDefault="00713A52" w:rsidP="002B6083">
      <w:pPr>
        <w:pStyle w:val="Heading2"/>
        <w:numPr>
          <w:ilvl w:val="1"/>
          <w:numId w:val="9"/>
        </w:numPr>
        <w:spacing w:before="120"/>
        <w:ind w:left="720"/>
      </w:pPr>
      <w:bookmarkStart w:id="28" w:name="_Toc200372066"/>
      <w:r w:rsidRPr="001F0A55">
        <w:t xml:space="preserve">Outcome 4:  </w:t>
      </w:r>
      <w:r w:rsidR="3B501033" w:rsidRPr="001F0A55">
        <w:t>Enhanc</w:t>
      </w:r>
      <w:r w:rsidR="00A3632A" w:rsidRPr="001F0A55">
        <w:t>ing</w:t>
      </w:r>
      <w:r w:rsidR="3B501033" w:rsidRPr="001F0A55">
        <w:t xml:space="preserve"> </w:t>
      </w:r>
      <w:r w:rsidR="00C121AE" w:rsidRPr="001F0A55">
        <w:t>A</w:t>
      </w:r>
      <w:r w:rsidR="50E14880" w:rsidRPr="001F0A55">
        <w:t>ction</w:t>
      </w:r>
      <w:r w:rsidR="00FE1F9A" w:rsidRPr="001F0A55">
        <w:t>s</w:t>
      </w:r>
      <w:r w:rsidRPr="001F0A55">
        <w:t xml:space="preserve"> to </w:t>
      </w:r>
      <w:r w:rsidR="00FE1F9A" w:rsidRPr="001F0A55">
        <w:t>Address</w:t>
      </w:r>
      <w:r w:rsidR="00A3632A" w:rsidRPr="001F0A55">
        <w:t xml:space="preserve"> </w:t>
      </w:r>
      <w:r w:rsidR="00FE1F9A" w:rsidRPr="001F0A55">
        <w:t>D</w:t>
      </w:r>
      <w:r w:rsidRPr="001F0A55">
        <w:t xml:space="preserve">rivers of </w:t>
      </w:r>
      <w:r w:rsidR="00FE1F9A" w:rsidRPr="001F0A55">
        <w:t>Deforestation</w:t>
      </w:r>
      <w:bookmarkEnd w:id="28"/>
    </w:p>
    <w:p w14:paraId="2E70DF32" w14:textId="2696C9E3" w:rsidR="001B33F5" w:rsidRPr="00363FEC" w:rsidRDefault="001B33F5" w:rsidP="00147E6F">
      <w:pPr>
        <w:rPr>
          <w:rFonts w:eastAsiaTheme="minorEastAsia"/>
          <w:iCs/>
          <w:lang w:val="en-CA"/>
        </w:rPr>
      </w:pPr>
      <w:r w:rsidRPr="00F335E2">
        <w:rPr>
          <w:rFonts w:eastAsiaTheme="minorEastAsia"/>
          <w:iCs/>
        </w:rPr>
        <w:t xml:space="preserve">Linking and leveraging actions and actors to address deforestation drivers. Strengthening and aligning policies, governance, and incentives within the forest sector and across relevant land use sectors and stakeholders towards protection of forests and reduction in forest emissions. Promoting appropriate solutions towards transformative change that address and respect safeguards. </w:t>
      </w:r>
      <w:r w:rsidR="00945ABF" w:rsidRPr="00FE7BF0">
        <w:rPr>
          <w:rFonts w:eastAsiaTheme="minorEastAsia"/>
          <w:iCs/>
          <w:lang w:val="en-CA"/>
        </w:rPr>
        <w:t>and support rural and smallholder producers, engage private sector actors, and foster cross-sector collaboration.</w:t>
      </w:r>
      <w:r w:rsidR="00945ABF" w:rsidRPr="00945ABF">
        <w:rPr>
          <w:rFonts w:eastAsiaTheme="minorEastAsia"/>
          <w:iCs/>
          <w:lang w:val="en-CA"/>
        </w:rPr>
        <w:t xml:space="preserve"> </w:t>
      </w:r>
      <w:r w:rsidR="00945ABF" w:rsidRPr="00FE7BF0">
        <w:rPr>
          <w:rFonts w:eastAsiaTheme="minorEastAsia"/>
          <w:iCs/>
          <w:lang w:val="en-CA"/>
        </w:rPr>
        <w:t>UN-REDD will promote solutions that support transformative change, aligning mitigation, adaptation and biodiversity agendas, and strengthening access to upfront finance to enable implementation of these solutions.</w:t>
      </w:r>
    </w:p>
    <w:p w14:paraId="371AF64F" w14:textId="338C65CD" w:rsidR="00713A52" w:rsidRPr="00FB3D22" w:rsidRDefault="00713A52" w:rsidP="002B6083">
      <w:pPr>
        <w:pStyle w:val="ListParagraph"/>
        <w:numPr>
          <w:ilvl w:val="0"/>
          <w:numId w:val="60"/>
        </w:numPr>
        <w:rPr>
          <w:b/>
        </w:rPr>
      </w:pPr>
      <w:r w:rsidRPr="00FB3D22">
        <w:rPr>
          <w:b/>
        </w:rPr>
        <w:t xml:space="preserve">Output </w:t>
      </w:r>
      <w:r w:rsidR="00FF1D56" w:rsidRPr="00FB3D22">
        <w:rPr>
          <w:b/>
        </w:rPr>
        <w:t>4</w:t>
      </w:r>
      <w:r w:rsidRPr="00FB3D22">
        <w:rPr>
          <w:b/>
        </w:rPr>
        <w:t>.1</w:t>
      </w:r>
      <w:r w:rsidR="003349E5" w:rsidRPr="00FB3D22">
        <w:rPr>
          <w:b/>
        </w:rPr>
        <w:t>:</w:t>
      </w:r>
      <w:r w:rsidR="00CF4602" w:rsidRPr="00FB3D22">
        <w:rPr>
          <w:b/>
        </w:rPr>
        <w:t xml:space="preserve"> </w:t>
      </w:r>
      <w:r w:rsidR="00345592" w:rsidRPr="00FB3D22">
        <w:rPr>
          <w:b/>
        </w:rPr>
        <w:t>Forest sector p</w:t>
      </w:r>
      <w:r w:rsidRPr="00FB3D22">
        <w:rPr>
          <w:b/>
        </w:rPr>
        <w:t xml:space="preserve">olicy and governance changes </w:t>
      </w:r>
      <w:r w:rsidR="00345592" w:rsidRPr="00FB3D22">
        <w:rPr>
          <w:b/>
        </w:rPr>
        <w:t>supported</w:t>
      </w:r>
      <w:r w:rsidR="005E150E" w:rsidRPr="00FB3D22">
        <w:rPr>
          <w:b/>
        </w:rPr>
        <w:t xml:space="preserve"> </w:t>
      </w:r>
      <w:r w:rsidR="007C52F8" w:rsidRPr="009E79A0">
        <w:t>(</w:t>
      </w:r>
      <w:hyperlink r:id="rId47" w:history="1">
        <w:r w:rsidR="007C52F8" w:rsidRPr="000974EC">
          <w:rPr>
            <w:rStyle w:val="Hyperlink"/>
          </w:rPr>
          <w:t>Thematic Brief</w:t>
        </w:r>
      </w:hyperlink>
      <w:r w:rsidR="007C52F8" w:rsidRPr="009E79A0">
        <w:t>)</w:t>
      </w:r>
    </w:p>
    <w:p w14:paraId="29F49D50" w14:textId="5C26FDC7" w:rsidR="009738C0" w:rsidRPr="002F3E73" w:rsidRDefault="00AB4D25" w:rsidP="4C2F4181">
      <w:pPr>
        <w:rPr>
          <w:rFonts w:eastAsiaTheme="minorEastAsia"/>
          <w:color w:val="000000" w:themeColor="text1"/>
        </w:rPr>
      </w:pPr>
      <w:r w:rsidRPr="002F3E73">
        <w:rPr>
          <w:rFonts w:eastAsiaTheme="minorEastAsia"/>
          <w:color w:val="000000" w:themeColor="text1"/>
        </w:rPr>
        <w:t xml:space="preserve">This output </w:t>
      </w:r>
      <w:r w:rsidR="59C969B5" w:rsidRPr="002F3E73">
        <w:rPr>
          <w:rFonts w:eastAsiaTheme="minorEastAsia"/>
          <w:color w:val="000000" w:themeColor="text1"/>
        </w:rPr>
        <w:t>will focus on connecting, aligning, and climate-linking ongoing national, regional, and global forest policies and governance frameworks and initiatives with national REDD+ strategies and broader climate objectives. UN-REDD will support countries to assess and expand the contribution of social and community forestry to the climate mitigation agenda ensuring enhanced forest value, better livelihoods and entrepreneurship with forest products.</w:t>
      </w:r>
    </w:p>
    <w:p w14:paraId="4DB1B8B4" w14:textId="77FE28B9" w:rsidR="00713A52" w:rsidRPr="00FB3D22" w:rsidRDefault="00713A52" w:rsidP="002B6083">
      <w:pPr>
        <w:pStyle w:val="ListParagraph"/>
        <w:numPr>
          <w:ilvl w:val="0"/>
          <w:numId w:val="60"/>
        </w:numPr>
        <w:rPr>
          <w:b/>
        </w:rPr>
      </w:pPr>
      <w:r w:rsidRPr="00FB3D22">
        <w:rPr>
          <w:b/>
        </w:rPr>
        <w:t xml:space="preserve">Output </w:t>
      </w:r>
      <w:r w:rsidR="00406FDF" w:rsidRPr="00FB3D22">
        <w:rPr>
          <w:b/>
        </w:rPr>
        <w:t>4</w:t>
      </w:r>
      <w:r w:rsidRPr="00FB3D22">
        <w:rPr>
          <w:b/>
        </w:rPr>
        <w:t>.2</w:t>
      </w:r>
      <w:r w:rsidR="003349E5" w:rsidRPr="00FB3D22">
        <w:rPr>
          <w:b/>
        </w:rPr>
        <w:t>:</w:t>
      </w:r>
      <w:r w:rsidR="00CF4602" w:rsidRPr="00FB3D22">
        <w:rPr>
          <w:b/>
        </w:rPr>
        <w:t xml:space="preserve"> </w:t>
      </w:r>
      <w:r w:rsidRPr="00FB3D22">
        <w:rPr>
          <w:b/>
        </w:rPr>
        <w:t>Cross sectoral policy</w:t>
      </w:r>
      <w:r w:rsidR="0059305E">
        <w:rPr>
          <w:b/>
        </w:rPr>
        <w:t>, agrifood systems</w:t>
      </w:r>
      <w:r w:rsidRPr="00FB3D22">
        <w:rPr>
          <w:b/>
        </w:rPr>
        <w:t xml:space="preserve"> and governance changes </w:t>
      </w:r>
      <w:r w:rsidR="00345592" w:rsidRPr="00FB3D22">
        <w:rPr>
          <w:b/>
        </w:rPr>
        <w:t>supporte</w:t>
      </w:r>
      <w:r w:rsidR="00A86153" w:rsidRPr="00FB3D22">
        <w:rPr>
          <w:b/>
        </w:rPr>
        <w:t>d</w:t>
      </w:r>
      <w:r w:rsidR="005E150E" w:rsidRPr="00FB3D22">
        <w:rPr>
          <w:b/>
        </w:rPr>
        <w:t xml:space="preserve"> </w:t>
      </w:r>
      <w:r w:rsidR="007C52F8" w:rsidRPr="009E79A0">
        <w:t>(</w:t>
      </w:r>
      <w:hyperlink r:id="rId48" w:history="1">
        <w:r w:rsidR="007C52F8" w:rsidRPr="00597AF6">
          <w:rPr>
            <w:rStyle w:val="Hyperlink"/>
          </w:rPr>
          <w:t>Thematic Brief</w:t>
        </w:r>
      </w:hyperlink>
      <w:r w:rsidR="007C52F8" w:rsidRPr="009E79A0">
        <w:t>)</w:t>
      </w:r>
    </w:p>
    <w:p w14:paraId="51503683" w14:textId="010E825E" w:rsidR="00713A52" w:rsidRPr="001F0A55" w:rsidRDefault="00E0513C" w:rsidP="004A4AC0">
      <w:r w:rsidRPr="004A4AC0">
        <w:rPr>
          <w:rFonts w:ascii="Aptos" w:eastAsia="Aptos" w:hAnsi="Aptos" w:cs="Aptos"/>
          <w:color w:val="000000" w:themeColor="text1"/>
        </w:rPr>
        <w:t>Under th</w:t>
      </w:r>
      <w:r w:rsidRPr="00363FEC">
        <w:rPr>
          <w:rFonts w:eastAsiaTheme="minorEastAsia"/>
          <w:color w:val="000000" w:themeColor="text1"/>
        </w:rPr>
        <w:t>is out</w:t>
      </w:r>
      <w:r w:rsidRPr="004A4AC0">
        <w:rPr>
          <w:rFonts w:ascii="Aptos" w:eastAsia="Aptos" w:hAnsi="Aptos" w:cs="Aptos"/>
          <w:color w:val="000000" w:themeColor="text1"/>
        </w:rPr>
        <w:t xml:space="preserve">put, UN-REDD </w:t>
      </w:r>
      <w:r w:rsidR="450DE38F" w:rsidRPr="41E70E87">
        <w:rPr>
          <w:rFonts w:ascii="Aptos" w:eastAsia="Aptos" w:hAnsi="Aptos" w:cs="Aptos"/>
          <w:color w:val="000000" w:themeColor="text1"/>
        </w:rPr>
        <w:t>will support</w:t>
      </w:r>
      <w:r w:rsidRPr="004A4AC0">
        <w:rPr>
          <w:rFonts w:ascii="Aptos" w:eastAsia="Aptos" w:hAnsi="Aptos" w:cs="Aptos"/>
          <w:color w:val="000000" w:themeColor="text1"/>
        </w:rPr>
        <w:t xml:space="preserve"> countries to strengthen multisectoral dialogues</w:t>
      </w:r>
      <w:r w:rsidR="6B6077EC" w:rsidRPr="1784B6A2">
        <w:rPr>
          <w:rFonts w:ascii="Aptos" w:eastAsia="Aptos" w:hAnsi="Aptos" w:cs="Aptos"/>
          <w:color w:val="000000" w:themeColor="text1"/>
        </w:rPr>
        <w:t xml:space="preserve"> to decouple agriculture </w:t>
      </w:r>
      <w:r w:rsidR="6B6077EC" w:rsidRPr="7E763330">
        <w:rPr>
          <w:rFonts w:ascii="Aptos" w:eastAsia="Aptos" w:hAnsi="Aptos" w:cs="Aptos"/>
          <w:color w:val="000000" w:themeColor="text1"/>
        </w:rPr>
        <w:t>from deforestation</w:t>
      </w:r>
      <w:r w:rsidRPr="004A4AC0">
        <w:rPr>
          <w:rFonts w:ascii="Aptos" w:eastAsia="Aptos" w:hAnsi="Aptos" w:cs="Aptos"/>
          <w:color w:val="000000" w:themeColor="text1"/>
        </w:rPr>
        <w:t>, develop sustainable value chains — including by facilitating compliance with and alignment to emerging trade and production regulations — and produce new tools to fill critical knowledge gaps on available deforestation solutions, traceability and the multi-functional value of forests. Through these catalytic actions, Output 4.2 contributes directly to reducing emissions from land-use change, supporting REDD+ implementation and advancing national climate commitments</w:t>
      </w:r>
      <w:r w:rsidR="641FB117" w:rsidRPr="004A4AC0">
        <w:rPr>
          <w:rFonts w:ascii="Aptos" w:eastAsia="Aptos" w:hAnsi="Aptos" w:cs="Aptos"/>
          <w:color w:val="000000" w:themeColor="text1"/>
        </w:rPr>
        <w:t>.</w:t>
      </w:r>
    </w:p>
    <w:p w14:paraId="0D4826D8" w14:textId="6D5F0986" w:rsidR="00713A52" w:rsidRPr="00FB3D22" w:rsidRDefault="00713A52" w:rsidP="002B6083">
      <w:pPr>
        <w:pStyle w:val="ListParagraph"/>
        <w:numPr>
          <w:ilvl w:val="0"/>
          <w:numId w:val="60"/>
        </w:numPr>
        <w:rPr>
          <w:b/>
        </w:rPr>
      </w:pPr>
      <w:r w:rsidRPr="00FB3D22">
        <w:rPr>
          <w:b/>
        </w:rPr>
        <w:t xml:space="preserve">Output </w:t>
      </w:r>
      <w:r w:rsidR="00097383" w:rsidRPr="00FB3D22">
        <w:rPr>
          <w:b/>
        </w:rPr>
        <w:t>4</w:t>
      </w:r>
      <w:r w:rsidRPr="00FB3D22">
        <w:rPr>
          <w:b/>
        </w:rPr>
        <w:t>.3</w:t>
      </w:r>
      <w:r w:rsidR="003349E5" w:rsidRPr="00FB3D22">
        <w:rPr>
          <w:b/>
        </w:rPr>
        <w:t>:</w:t>
      </w:r>
      <w:r w:rsidR="00CF4602" w:rsidRPr="00FB3D22">
        <w:rPr>
          <w:b/>
        </w:rPr>
        <w:t xml:space="preserve"> </w:t>
      </w:r>
      <w:r w:rsidRPr="00FB3D22">
        <w:rPr>
          <w:b/>
        </w:rPr>
        <w:t xml:space="preserve">Indigenous and </w:t>
      </w:r>
      <w:r w:rsidR="00AC1AAA" w:rsidRPr="00FB3D22">
        <w:rPr>
          <w:b/>
        </w:rPr>
        <w:t>local solutions scaled up and supported</w:t>
      </w:r>
      <w:r w:rsidR="005E150E" w:rsidRPr="00FB3D22">
        <w:rPr>
          <w:b/>
        </w:rPr>
        <w:t xml:space="preserve"> </w:t>
      </w:r>
      <w:r w:rsidR="007C52F8" w:rsidRPr="009E79A0">
        <w:t>(</w:t>
      </w:r>
      <w:hyperlink r:id="rId49" w:history="1">
        <w:r w:rsidR="007C52F8" w:rsidRPr="00AB502C">
          <w:rPr>
            <w:rStyle w:val="Hyperlink"/>
          </w:rPr>
          <w:t>Thematic Brief</w:t>
        </w:r>
      </w:hyperlink>
      <w:r w:rsidR="007C52F8" w:rsidRPr="009E79A0">
        <w:t>)</w:t>
      </w:r>
    </w:p>
    <w:p w14:paraId="720D1017" w14:textId="6706B22E" w:rsidR="00713A52" w:rsidRPr="001F0A55" w:rsidRDefault="00B82C9B" w:rsidP="004A4AC0">
      <w:pPr>
        <w:spacing w:line="257" w:lineRule="auto"/>
      </w:pPr>
      <w:r w:rsidRPr="004A4AC0">
        <w:rPr>
          <w:bCs/>
        </w:rPr>
        <w:t>This output will work to support Indigenous Peoples and other forest-dependent communities to strengthen, formalise or protect their rights to forests, lands, and natural resources within the context of REDD+ policy processes and implementation</w:t>
      </w:r>
      <w:r w:rsidR="000E7975" w:rsidRPr="004A4AC0">
        <w:rPr>
          <w:bCs/>
        </w:rPr>
        <w:t xml:space="preserve"> </w:t>
      </w:r>
      <w:r w:rsidRPr="004A4AC0">
        <w:rPr>
          <w:rFonts w:ascii="Aptos" w:eastAsia="Aptos" w:hAnsi="Aptos" w:cs="Aptos"/>
        </w:rPr>
        <w:t>as well as catalysing access to finance through existing and innovative mechanisms</w:t>
      </w:r>
      <w:r w:rsidRPr="0EB3F56C">
        <w:t>.</w:t>
      </w:r>
      <w:r w:rsidR="00AE3E40">
        <w:t xml:space="preserve"> </w:t>
      </w:r>
      <w:r w:rsidR="00780259">
        <w:t>T</w:t>
      </w:r>
      <w:r w:rsidR="00AE3E40">
        <w:t>h</w:t>
      </w:r>
      <w:r w:rsidR="002F772F">
        <w:t>is includes</w:t>
      </w:r>
      <w:r w:rsidR="00600ECD">
        <w:t xml:space="preserve">, </w:t>
      </w:r>
      <w:r w:rsidR="00600ECD" w:rsidRPr="00640C13">
        <w:rPr>
          <w:i/>
          <w:iCs/>
        </w:rPr>
        <w:t>inter alia</w:t>
      </w:r>
      <w:r w:rsidR="00640C13">
        <w:t>,</w:t>
      </w:r>
      <w:r w:rsidR="002F772F">
        <w:t xml:space="preserve"> support to strengthen </w:t>
      </w:r>
      <w:r w:rsidR="00AE3E40">
        <w:t xml:space="preserve">Social Forestry. </w:t>
      </w:r>
      <w:r w:rsidRPr="0EB3F56C">
        <w:t xml:space="preserve">  </w:t>
      </w:r>
    </w:p>
    <w:p w14:paraId="7A2F3FA2" w14:textId="7DE841FF" w:rsidR="00713A52" w:rsidRPr="00FB3D22" w:rsidRDefault="00713A52" w:rsidP="002B6083">
      <w:pPr>
        <w:pStyle w:val="ListParagraph"/>
        <w:numPr>
          <w:ilvl w:val="0"/>
          <w:numId w:val="60"/>
        </w:numPr>
        <w:rPr>
          <w:b/>
        </w:rPr>
      </w:pPr>
      <w:r w:rsidRPr="00FB3D22">
        <w:rPr>
          <w:b/>
        </w:rPr>
        <w:t xml:space="preserve">Output </w:t>
      </w:r>
      <w:r w:rsidR="005F61D1" w:rsidRPr="00FB3D22">
        <w:rPr>
          <w:b/>
        </w:rPr>
        <w:t>4</w:t>
      </w:r>
      <w:r w:rsidRPr="00FB3D22">
        <w:rPr>
          <w:b/>
        </w:rPr>
        <w:t>.4</w:t>
      </w:r>
      <w:r w:rsidR="003349E5" w:rsidRPr="00FB3D22">
        <w:rPr>
          <w:b/>
        </w:rPr>
        <w:t>:</w:t>
      </w:r>
      <w:r w:rsidR="00CF4602" w:rsidRPr="00FB3D22">
        <w:rPr>
          <w:b/>
        </w:rPr>
        <w:t xml:space="preserve"> </w:t>
      </w:r>
      <w:r w:rsidRPr="00FB3D22">
        <w:rPr>
          <w:b/>
        </w:rPr>
        <w:t>Incentives aligned</w:t>
      </w:r>
      <w:r w:rsidR="00087BB9">
        <w:rPr>
          <w:b/>
        </w:rPr>
        <w:t>,</w:t>
      </w:r>
      <w:r w:rsidRPr="00FB3D22">
        <w:rPr>
          <w:b/>
        </w:rPr>
        <w:t xml:space="preserve"> and upfront finance mobilized </w:t>
      </w:r>
      <w:r w:rsidR="007C52F8" w:rsidRPr="009E79A0">
        <w:t>(</w:t>
      </w:r>
      <w:hyperlink r:id="rId50" w:history="1">
        <w:r w:rsidR="007C52F8" w:rsidRPr="00254489">
          <w:rPr>
            <w:rStyle w:val="Hyperlink"/>
          </w:rPr>
          <w:t>Thematic Brief</w:t>
        </w:r>
      </w:hyperlink>
      <w:r w:rsidR="007C52F8" w:rsidRPr="009E79A0">
        <w:t>)</w:t>
      </w:r>
    </w:p>
    <w:p w14:paraId="0448C3CF" w14:textId="77777777" w:rsidR="00AD1927" w:rsidRDefault="00713A52" w:rsidP="00AD1927">
      <w:r w:rsidRPr="0EB3F56C">
        <w:lastRenderedPageBreak/>
        <w:t xml:space="preserve">This output will support partner countries to access upfront forest and climate financing instruments and products in support of REDD+ investments. </w:t>
      </w:r>
      <w:r w:rsidR="3E1F1AEE" w:rsidRPr="004A4AC0">
        <w:rPr>
          <w:rFonts w:ascii="Aptos" w:eastAsia="Aptos" w:hAnsi="Aptos" w:cs="Aptos"/>
          <w:color w:val="000000" w:themeColor="text1"/>
        </w:rPr>
        <w:t xml:space="preserve">This output will support countries to </w:t>
      </w:r>
      <w:r w:rsidR="581C7C9E" w:rsidRPr="0A3C42AB">
        <w:rPr>
          <w:rFonts w:ascii="Aptos" w:eastAsia="Aptos" w:hAnsi="Aptos" w:cs="Aptos"/>
          <w:color w:val="000000" w:themeColor="text1"/>
        </w:rPr>
        <w:t xml:space="preserve">align </w:t>
      </w:r>
      <w:r w:rsidR="3E1F1AEE" w:rsidRPr="004A4AC0">
        <w:rPr>
          <w:rFonts w:ascii="Aptos" w:eastAsia="Aptos" w:hAnsi="Aptos" w:cs="Aptos"/>
          <w:color w:val="000000" w:themeColor="text1"/>
        </w:rPr>
        <w:t xml:space="preserve">domestic finance sources for REDD+ actions, develop </w:t>
      </w:r>
      <w:r w:rsidR="004C7FB5">
        <w:rPr>
          <w:rFonts w:ascii="Aptos" w:eastAsia="Aptos" w:hAnsi="Aptos" w:cs="Aptos"/>
          <w:color w:val="000000" w:themeColor="text1"/>
        </w:rPr>
        <w:t xml:space="preserve">or access </w:t>
      </w:r>
      <w:r w:rsidR="3E1F1AEE" w:rsidRPr="004A4AC0">
        <w:rPr>
          <w:rFonts w:ascii="Aptos" w:eastAsia="Aptos" w:hAnsi="Aptos" w:cs="Aptos"/>
          <w:color w:val="000000" w:themeColor="text1"/>
        </w:rPr>
        <w:t xml:space="preserve">payment for ecosystem services mechanisms </w:t>
      </w:r>
      <w:r w:rsidR="00402352" w:rsidRPr="004A4AC0">
        <w:rPr>
          <w:rFonts w:ascii="Aptos" w:eastAsia="Aptos" w:hAnsi="Aptos" w:cs="Aptos"/>
          <w:color w:val="000000" w:themeColor="text1"/>
        </w:rPr>
        <w:t>(</w:t>
      </w:r>
      <w:r w:rsidR="009B4641" w:rsidRPr="004A4AC0">
        <w:rPr>
          <w:rFonts w:ascii="Aptos" w:eastAsia="Aptos" w:hAnsi="Aptos" w:cs="Aptos"/>
          <w:color w:val="000000" w:themeColor="text1"/>
        </w:rPr>
        <w:t>such as</w:t>
      </w:r>
      <w:r w:rsidR="0018324D" w:rsidRPr="004A4AC0">
        <w:rPr>
          <w:rFonts w:ascii="Aptos" w:eastAsia="Aptos" w:hAnsi="Aptos" w:cs="Aptos"/>
          <w:color w:val="000000" w:themeColor="text1"/>
        </w:rPr>
        <w:t xml:space="preserve"> the proposed</w:t>
      </w:r>
      <w:r w:rsidR="00402352" w:rsidRPr="004A4AC0">
        <w:rPr>
          <w:rFonts w:ascii="Aptos" w:eastAsia="Aptos" w:hAnsi="Aptos" w:cs="Aptos"/>
          <w:color w:val="000000" w:themeColor="text1"/>
        </w:rPr>
        <w:t xml:space="preserve"> </w:t>
      </w:r>
      <w:r w:rsidR="00FE434D" w:rsidRPr="004A4AC0">
        <w:rPr>
          <w:rFonts w:ascii="Aptos" w:eastAsia="Aptos" w:hAnsi="Aptos" w:cs="Aptos"/>
          <w:color w:val="000000" w:themeColor="text1"/>
        </w:rPr>
        <w:t xml:space="preserve">Tropical Forest Finance Facility </w:t>
      </w:r>
      <w:r w:rsidR="005B3280">
        <w:rPr>
          <w:rFonts w:ascii="Aptos" w:eastAsia="Aptos" w:hAnsi="Aptos" w:cs="Aptos"/>
          <w:color w:val="000000" w:themeColor="text1"/>
        </w:rPr>
        <w:t xml:space="preserve">- </w:t>
      </w:r>
      <w:r w:rsidR="00402352" w:rsidRPr="004A4AC0">
        <w:rPr>
          <w:rFonts w:ascii="Aptos" w:eastAsia="Aptos" w:hAnsi="Aptos" w:cs="Aptos"/>
          <w:color w:val="000000" w:themeColor="text1"/>
        </w:rPr>
        <w:t xml:space="preserve">TFFF) </w:t>
      </w:r>
      <w:r w:rsidR="3E1F1AEE" w:rsidRPr="004A4AC0">
        <w:rPr>
          <w:rFonts w:ascii="Aptos" w:eastAsia="Aptos" w:hAnsi="Aptos" w:cs="Aptos"/>
          <w:color w:val="000000" w:themeColor="text1"/>
        </w:rPr>
        <w:t>and create the conditions that facilitate private sector investment in forests.</w:t>
      </w:r>
      <w:r w:rsidR="3E1F1AEE" w:rsidRPr="004A4AC0">
        <w:rPr>
          <w:color w:val="000000" w:themeColor="text1"/>
        </w:rPr>
        <w:t xml:space="preserve">  </w:t>
      </w:r>
      <w:r w:rsidR="00A05949" w:rsidRPr="0EB3F56C">
        <w:t xml:space="preserve">A range of private sector actors - financial institutions, anchor companies, micro, small and medium enterprises – will be engaged in the design and operation of a variety of financial instruments.  </w:t>
      </w:r>
    </w:p>
    <w:p w14:paraId="21FDBF26" w14:textId="77777777" w:rsidR="00256415" w:rsidRPr="00256415" w:rsidRDefault="00256415" w:rsidP="001216AC">
      <w:pPr>
        <w:spacing w:after="120"/>
        <w:rPr>
          <w:b/>
          <w:bCs/>
          <w:sz w:val="24"/>
          <w:szCs w:val="24"/>
        </w:rPr>
      </w:pPr>
      <w:r w:rsidRPr="00256415">
        <w:rPr>
          <w:b/>
          <w:bCs/>
          <w:sz w:val="24"/>
          <w:szCs w:val="24"/>
        </w:rPr>
        <w:t>Cross-Cutting Elements</w:t>
      </w:r>
    </w:p>
    <w:p w14:paraId="6473E64C" w14:textId="40C35E19" w:rsidR="00BF1A9A" w:rsidRPr="00D277E1" w:rsidRDefault="003F7851" w:rsidP="00AD1927">
      <w:r w:rsidRPr="00D277E1">
        <w:t xml:space="preserve">The </w:t>
      </w:r>
      <w:r w:rsidR="007974C9" w:rsidRPr="00D277E1">
        <w:t>P</w:t>
      </w:r>
      <w:r w:rsidRPr="00D277E1">
        <w:t>rogramme has three cross-cutting elements</w:t>
      </w:r>
      <w:r w:rsidR="005A6506" w:rsidRPr="00D277E1">
        <w:t xml:space="preserve">, which contribute to the </w:t>
      </w:r>
      <w:r w:rsidR="005C44DB" w:rsidRPr="00D277E1">
        <w:t>overall achievement of the four programm</w:t>
      </w:r>
      <w:r w:rsidR="00876E9E" w:rsidRPr="00D277E1">
        <w:t>atic</w:t>
      </w:r>
      <w:r w:rsidR="005C44DB" w:rsidRPr="00D277E1">
        <w:t xml:space="preserve"> outcomes</w:t>
      </w:r>
      <w:r w:rsidRPr="00D277E1">
        <w:t xml:space="preserve">. </w:t>
      </w:r>
      <w:r w:rsidR="005E150E" w:rsidRPr="00D277E1">
        <w:t>T</w:t>
      </w:r>
      <w:r w:rsidRPr="00D277E1">
        <w:t xml:space="preserve">hese elements will </w:t>
      </w:r>
      <w:r w:rsidR="09D4E5AF" w:rsidRPr="00D277E1">
        <w:t xml:space="preserve">be </w:t>
      </w:r>
      <w:r w:rsidR="43572BFD" w:rsidRPr="00D277E1">
        <w:t xml:space="preserve">designed </w:t>
      </w:r>
      <w:r w:rsidR="6C97433F" w:rsidRPr="00D277E1">
        <w:t xml:space="preserve">in </w:t>
      </w:r>
      <w:r w:rsidR="09D4E5AF" w:rsidRPr="00D277E1">
        <w:t xml:space="preserve">full alignment and </w:t>
      </w:r>
      <w:r w:rsidR="6C97433F" w:rsidRPr="00D277E1">
        <w:t xml:space="preserve">coordination with delivery </w:t>
      </w:r>
      <w:r w:rsidR="09D4E5AF" w:rsidRPr="00D277E1">
        <w:t>of the substantive components of the program</w:t>
      </w:r>
      <w:r w:rsidR="003D0C66">
        <w:t>me</w:t>
      </w:r>
      <w:r w:rsidR="09D4E5AF" w:rsidRPr="00D277E1">
        <w:t xml:space="preserve"> </w:t>
      </w:r>
      <w:proofErr w:type="gramStart"/>
      <w:r w:rsidR="6C97433F" w:rsidRPr="00D277E1">
        <w:t>in order to</w:t>
      </w:r>
      <w:proofErr w:type="gramEnd"/>
      <w:r w:rsidR="6C97433F" w:rsidRPr="00D277E1">
        <w:t xml:space="preserve"> enhance their reach and impact</w:t>
      </w:r>
      <w:r w:rsidR="0ABF2AC6" w:rsidRPr="00D277E1">
        <w:t xml:space="preserve">. Given this active global support for the </w:t>
      </w:r>
      <w:proofErr w:type="gramStart"/>
      <w:r w:rsidR="0ABF2AC6" w:rsidRPr="00D277E1">
        <w:t>program</w:t>
      </w:r>
      <w:r w:rsidR="00E9193B" w:rsidRPr="00D277E1">
        <w:t>me</w:t>
      </w:r>
      <w:r w:rsidR="0ABF2AC6" w:rsidRPr="00D277E1">
        <w:t xml:space="preserve"> as a whole, it</w:t>
      </w:r>
      <w:proofErr w:type="gramEnd"/>
      <w:r w:rsidR="34DBAB10" w:rsidRPr="00D277E1">
        <w:t xml:space="preserve"> </w:t>
      </w:r>
      <w:r w:rsidRPr="00D277E1">
        <w:t xml:space="preserve">will necessitate budgetary allocations and </w:t>
      </w:r>
      <w:r w:rsidR="4AE58C41" w:rsidRPr="00D277E1">
        <w:t>sound coordination and planning mechanisms</w:t>
      </w:r>
      <w:r w:rsidRPr="00D277E1">
        <w:t>. These supportive actions will be implemented to reinforce and strengthen the four outcome areas while aiming to build enhanced understanding and trust among stakeholders.</w:t>
      </w:r>
    </w:p>
    <w:p w14:paraId="55531250" w14:textId="445321B7" w:rsidR="00C17305" w:rsidRDefault="00F979C9" w:rsidP="002B6083">
      <w:pPr>
        <w:pStyle w:val="Heading2"/>
        <w:numPr>
          <w:ilvl w:val="1"/>
          <w:numId w:val="9"/>
        </w:numPr>
        <w:ind w:left="720"/>
      </w:pPr>
      <w:bookmarkStart w:id="29" w:name="_Toc200372067"/>
      <w:r w:rsidRPr="001F0A55">
        <w:t>Cross</w:t>
      </w:r>
      <w:r w:rsidR="004224F9" w:rsidRPr="001F0A55">
        <w:t xml:space="preserve">-Cutting </w:t>
      </w:r>
      <w:r w:rsidR="00216CAE" w:rsidRPr="001F0A55">
        <w:t>Element</w:t>
      </w:r>
      <w:r w:rsidR="004224F9" w:rsidRPr="001F0A55">
        <w:t xml:space="preserve"> A: Social Inclusion and Gender Equality</w:t>
      </w:r>
      <w:bookmarkEnd w:id="29"/>
      <w:r w:rsidR="004A65AE">
        <w:t xml:space="preserve"> </w:t>
      </w:r>
    </w:p>
    <w:p w14:paraId="50DA78F8" w14:textId="7E93B1B3" w:rsidR="00EB4BD9" w:rsidRPr="004A65AE" w:rsidRDefault="006501DF" w:rsidP="004A65AE">
      <w:pPr>
        <w:rPr>
          <w:rStyle w:val="normaltextrun"/>
        </w:rPr>
      </w:pPr>
      <w:r w:rsidRPr="00F335E2">
        <w:t>Promoting social inclusion, gender equality and women’s empowerment in REDD+ policy formulation and governance, monitoring and safeguarding results, sharing benefits, delivering mitigation action, and participating in and accessing forest-climate finance. This will be achieved through an integrated package of county support, knowledge generation and management, convening, communication, and advocacy activities</w:t>
      </w:r>
      <w:r w:rsidR="004A65AE">
        <w:t xml:space="preserve">. </w:t>
      </w:r>
      <w:r w:rsidR="004A65AE" w:rsidRPr="009E79A0">
        <w:t>(</w:t>
      </w:r>
      <w:hyperlink r:id="rId51" w:history="1">
        <w:r w:rsidR="004A65AE" w:rsidRPr="002728C0">
          <w:rPr>
            <w:rStyle w:val="Hyperlink"/>
          </w:rPr>
          <w:t>Thematic Brief</w:t>
        </w:r>
      </w:hyperlink>
      <w:r w:rsidR="004A65AE" w:rsidRPr="009E79A0">
        <w:t>)</w:t>
      </w:r>
    </w:p>
    <w:p w14:paraId="79357D86" w14:textId="5232458E" w:rsidR="0085513E" w:rsidRPr="001F0A55" w:rsidRDefault="004224F9" w:rsidP="002B6083">
      <w:pPr>
        <w:pStyle w:val="Heading2"/>
        <w:numPr>
          <w:ilvl w:val="1"/>
          <w:numId w:val="9"/>
        </w:numPr>
        <w:ind w:left="720"/>
      </w:pPr>
      <w:bookmarkStart w:id="30" w:name="_Toc200372068"/>
      <w:r w:rsidRPr="001F0A55">
        <w:t xml:space="preserve">Cross-Cutting </w:t>
      </w:r>
      <w:r w:rsidR="0051458D" w:rsidRPr="001F0A55">
        <w:t>Element</w:t>
      </w:r>
      <w:r w:rsidRPr="001F0A55">
        <w:t xml:space="preserve"> B:</w:t>
      </w:r>
      <w:r w:rsidR="00184E06" w:rsidRPr="001F0A55">
        <w:t xml:space="preserve"> Knowledge Generation and Management</w:t>
      </w:r>
      <w:bookmarkEnd w:id="30"/>
      <w:r w:rsidR="0085513E" w:rsidRPr="001F0A55">
        <w:rPr>
          <w:iCs/>
        </w:rPr>
        <w:t xml:space="preserve"> </w:t>
      </w:r>
    </w:p>
    <w:p w14:paraId="37739796" w14:textId="79A25E25" w:rsidR="005F192F" w:rsidRPr="00D9572E" w:rsidRDefault="005F192F" w:rsidP="297D8D0E">
      <w:pPr>
        <w:spacing w:after="120" w:line="240" w:lineRule="auto"/>
        <w:ind w:right="-20"/>
        <w:rPr>
          <w:color w:val="000000" w:themeColor="text1"/>
        </w:rPr>
      </w:pPr>
      <w:r w:rsidRPr="00D9572E">
        <w:rPr>
          <w:color w:val="000000" w:themeColor="text1"/>
        </w:rPr>
        <w:t>Creating and disseminating practical research and knowledge about innovations, particularly levers of transformative, systemic change in forest and land-use governance, policies, and incentives.</w:t>
      </w:r>
      <w:r w:rsidR="004A65AE">
        <w:rPr>
          <w:color w:val="000000" w:themeColor="text1"/>
        </w:rPr>
        <w:t xml:space="preserve"> </w:t>
      </w:r>
      <w:r w:rsidR="004A65AE" w:rsidRPr="009E79A0">
        <w:t>(</w:t>
      </w:r>
      <w:hyperlink r:id="rId52" w:history="1">
        <w:r w:rsidR="004A65AE" w:rsidRPr="009268E8">
          <w:rPr>
            <w:rStyle w:val="Hyperlink"/>
          </w:rPr>
          <w:t>Thematic Brief</w:t>
        </w:r>
      </w:hyperlink>
      <w:r w:rsidR="004A65AE" w:rsidRPr="009E79A0">
        <w:t>)</w:t>
      </w:r>
    </w:p>
    <w:p w14:paraId="0FDA0604" w14:textId="21DA2AF3" w:rsidR="003349E5" w:rsidRPr="003349E5" w:rsidRDefault="00184E06" w:rsidP="002B6083">
      <w:pPr>
        <w:pStyle w:val="Heading2"/>
        <w:numPr>
          <w:ilvl w:val="1"/>
          <w:numId w:val="49"/>
        </w:numPr>
      </w:pPr>
      <w:bookmarkStart w:id="31" w:name="_Toc200372069"/>
      <w:r w:rsidRPr="001F0A55">
        <w:t xml:space="preserve">Cross-Cutting </w:t>
      </w:r>
      <w:r w:rsidR="0051458D" w:rsidRPr="001F0A55">
        <w:t>Element</w:t>
      </w:r>
      <w:r w:rsidRPr="001F0A55">
        <w:t xml:space="preserve"> C: </w:t>
      </w:r>
      <w:r w:rsidR="00AF5EB5" w:rsidRPr="001F0A55">
        <w:t>Convening, Advocacy, and Communication</w:t>
      </w:r>
      <w:bookmarkEnd w:id="31"/>
      <w:r w:rsidR="00AF5EB5" w:rsidRPr="001F0A55">
        <w:t xml:space="preserve">  </w:t>
      </w:r>
    </w:p>
    <w:p w14:paraId="131A1403" w14:textId="394BAF4C" w:rsidR="00FC3E02" w:rsidRPr="00D9572E" w:rsidRDefault="00FC3E02" w:rsidP="00FC3E02">
      <w:pPr>
        <w:spacing w:after="120" w:line="240" w:lineRule="auto"/>
      </w:pPr>
      <w:r w:rsidRPr="00D9572E">
        <w:t xml:space="preserve">Convening: Targeted policy and technical dialogues will be convened to identify as well as build consensus and trust on key issues, with a view to raising ambition. </w:t>
      </w:r>
    </w:p>
    <w:p w14:paraId="6A7E7175" w14:textId="77777777" w:rsidR="00FC3E02" w:rsidRPr="00D9572E" w:rsidRDefault="00FC3E02" w:rsidP="00FC3E02">
      <w:pPr>
        <w:spacing w:after="120" w:line="240" w:lineRule="auto"/>
      </w:pPr>
      <w:r w:rsidRPr="00D9572E">
        <w:t>Advocacy: Customized, evidence-based advocacy messaging to strengthen the position of forests and land-use as an essential climate mitigation opportunity.</w:t>
      </w:r>
    </w:p>
    <w:p w14:paraId="3CE6953E" w14:textId="17B1B4EB" w:rsidR="0034412C" w:rsidRPr="001F0A55" w:rsidRDefault="00FC3E02" w:rsidP="00132113">
      <w:pPr>
        <w:spacing w:after="120" w:line="240" w:lineRule="auto"/>
        <w:rPr>
          <w:rFonts w:eastAsiaTheme="majorEastAsia" w:cstheme="majorBidi"/>
          <w:b/>
          <w:sz w:val="28"/>
          <w:szCs w:val="28"/>
        </w:rPr>
      </w:pPr>
      <w:r w:rsidRPr="00D9572E">
        <w:t>Strategic Communications: Influence the knowledge, attitudes, and practices of diverse audiences associated with forest and land-use sectors.</w:t>
      </w:r>
      <w:r w:rsidR="00BF5DD8">
        <w:t xml:space="preserve"> </w:t>
      </w:r>
      <w:r w:rsidR="004A65AE" w:rsidRPr="009E79A0">
        <w:t>(</w:t>
      </w:r>
      <w:hyperlink r:id="rId53" w:history="1">
        <w:r w:rsidR="004A65AE" w:rsidRPr="008942B8">
          <w:rPr>
            <w:rStyle w:val="Hyperlink"/>
          </w:rPr>
          <w:t>Thematic Brief</w:t>
        </w:r>
      </w:hyperlink>
      <w:r w:rsidR="004A65AE" w:rsidRPr="009E79A0">
        <w:t>)</w:t>
      </w:r>
      <w:r w:rsidR="0034412C" w:rsidRPr="001F0A55">
        <w:br w:type="page"/>
      </w:r>
    </w:p>
    <w:p w14:paraId="106C8BCD" w14:textId="39A5B1A0" w:rsidR="006F33E1" w:rsidRPr="001F0A55" w:rsidRDefault="001C4310" w:rsidP="002B6083">
      <w:pPr>
        <w:pStyle w:val="Heading1"/>
        <w:numPr>
          <w:ilvl w:val="0"/>
          <w:numId w:val="9"/>
        </w:numPr>
        <w:spacing w:after="240"/>
        <w:ind w:left="709"/>
      </w:pPr>
      <w:bookmarkStart w:id="32" w:name="_Toc40479625"/>
      <w:bookmarkStart w:id="33" w:name="_Toc200372070"/>
      <w:r w:rsidRPr="001F0A55">
        <w:lastRenderedPageBreak/>
        <w:t>IMPLEMENTATION</w:t>
      </w:r>
      <w:bookmarkEnd w:id="32"/>
      <w:bookmarkEnd w:id="33"/>
      <w:r w:rsidR="00437ABC" w:rsidRPr="001F0A55">
        <w:t xml:space="preserve"> </w:t>
      </w:r>
    </w:p>
    <w:p w14:paraId="74960AF6" w14:textId="0A909DE7" w:rsidR="006337A2" w:rsidRPr="001F0A55" w:rsidRDefault="001C48A2" w:rsidP="002B6083">
      <w:pPr>
        <w:pStyle w:val="Heading2"/>
        <w:numPr>
          <w:ilvl w:val="1"/>
          <w:numId w:val="43"/>
        </w:numPr>
        <w:ind w:left="720" w:hanging="720"/>
        <w:rPr>
          <w:rStyle w:val="Heading2Char"/>
          <w:rFonts w:asciiTheme="minorHAnsi" w:hAnsiTheme="minorHAnsi"/>
          <w:b/>
          <w:szCs w:val="24"/>
        </w:rPr>
      </w:pPr>
      <w:bookmarkStart w:id="34" w:name="_Toc200372071"/>
      <w:r w:rsidRPr="001F0A55">
        <w:rPr>
          <w:rStyle w:val="Heading2Char"/>
          <w:rFonts w:asciiTheme="minorHAnsi" w:hAnsiTheme="minorHAnsi"/>
          <w:b/>
          <w:szCs w:val="24"/>
        </w:rPr>
        <w:t>Delivery Modalities</w:t>
      </w:r>
      <w:bookmarkEnd w:id="34"/>
      <w:r w:rsidRPr="001F0A55">
        <w:rPr>
          <w:rStyle w:val="Heading2Char"/>
          <w:rFonts w:asciiTheme="minorHAnsi" w:hAnsiTheme="minorHAnsi"/>
          <w:b/>
          <w:szCs w:val="24"/>
        </w:rPr>
        <w:t xml:space="preserve"> </w:t>
      </w:r>
    </w:p>
    <w:p w14:paraId="1206FF97" w14:textId="609EAB6D" w:rsidR="00062A83" w:rsidRPr="00062A83" w:rsidRDefault="00BD6209" w:rsidP="0EB3F56C">
      <w:pPr>
        <w:rPr>
          <w:b/>
          <w:iCs/>
        </w:rPr>
      </w:pPr>
      <w:r w:rsidRPr="0EB3F56C">
        <w:t>For the 2026-2030 period, t</w:t>
      </w:r>
      <w:r w:rsidR="001702F3" w:rsidRPr="0EB3F56C">
        <w:t xml:space="preserve">he UN-REDD </w:t>
      </w:r>
      <w:r w:rsidR="006F59A5" w:rsidRPr="0EB3F56C">
        <w:t>P</w:t>
      </w:r>
      <w:r w:rsidR="001702F3" w:rsidRPr="0EB3F56C">
        <w:t xml:space="preserve">rogramme </w:t>
      </w:r>
      <w:r w:rsidR="006F59A5" w:rsidRPr="0EB3F56C">
        <w:t xml:space="preserve">plans to </w:t>
      </w:r>
      <w:r w:rsidR="001702F3" w:rsidRPr="0EB3F56C">
        <w:t>operate</w:t>
      </w:r>
      <w:r w:rsidR="00794E2E" w:rsidRPr="0EB3F56C">
        <w:t xml:space="preserve"> at the country, regional and global scales with interconnected approaches and synergies between these three levels. To be impactful,</w:t>
      </w:r>
      <w:r w:rsidR="00D46542" w:rsidRPr="0EB3F56C">
        <w:t xml:space="preserve"> the Programme will</w:t>
      </w:r>
      <w:r w:rsidR="00C45DB6" w:rsidRPr="0EB3F56C">
        <w:t xml:space="preserve"> </w:t>
      </w:r>
      <w:r w:rsidR="00415813" w:rsidRPr="0EB3F56C">
        <w:t>operate</w:t>
      </w:r>
      <w:r w:rsidR="00C50089" w:rsidRPr="0EB3F56C">
        <w:t xml:space="preserve"> across all outcomes and levels</w:t>
      </w:r>
      <w:r w:rsidR="009B6BD5" w:rsidRPr="0EB3F56C">
        <w:t xml:space="preserve"> with</w:t>
      </w:r>
      <w:r w:rsidR="001702F3" w:rsidRPr="0EB3F56C">
        <w:t xml:space="preserve"> the </w:t>
      </w:r>
      <w:r w:rsidR="003756D4" w:rsidRPr="0EB3F56C">
        <w:t>delivery modalities</w:t>
      </w:r>
      <w:r w:rsidR="001702F3" w:rsidRPr="0EB3F56C">
        <w:t xml:space="preserve"> </w:t>
      </w:r>
      <w:r w:rsidR="000960B2" w:rsidRPr="0EB3F56C">
        <w:t xml:space="preserve">described </w:t>
      </w:r>
      <w:r w:rsidR="00E1224F" w:rsidRPr="0EB3F56C">
        <w:t>below</w:t>
      </w:r>
      <w:r w:rsidR="00E41AEF" w:rsidRPr="0EB3F56C">
        <w:t>.</w:t>
      </w:r>
      <w:r w:rsidR="000E2227" w:rsidRPr="000E2227">
        <w:rPr>
          <w:b/>
          <w:i/>
        </w:rPr>
        <w:t xml:space="preserve"> </w:t>
      </w:r>
    </w:p>
    <w:p w14:paraId="6B33284A" w14:textId="276969A7" w:rsidR="00620627" w:rsidRPr="001F0A55" w:rsidRDefault="008467E0" w:rsidP="00171986">
      <w:pPr>
        <w:rPr>
          <w:b/>
          <w:i/>
        </w:rPr>
      </w:pPr>
      <w:r w:rsidRPr="001F0A55">
        <w:rPr>
          <w:b/>
          <w:i/>
        </w:rPr>
        <w:t xml:space="preserve">Country </w:t>
      </w:r>
      <w:r w:rsidR="00FC3B42" w:rsidRPr="001F0A55">
        <w:rPr>
          <w:b/>
          <w:i/>
        </w:rPr>
        <w:t>Support</w:t>
      </w:r>
    </w:p>
    <w:p w14:paraId="1FE46C97" w14:textId="64287ECD" w:rsidR="001702F3" w:rsidRPr="001F0A55" w:rsidRDefault="00BE585B" w:rsidP="00FC3B42">
      <w:r w:rsidRPr="7AB527FF">
        <w:t>At the country level, UN-REDD will r</w:t>
      </w:r>
      <w:r w:rsidR="001702F3" w:rsidRPr="7AB527FF">
        <w:t>espond</w:t>
      </w:r>
      <w:r w:rsidRPr="7AB527FF">
        <w:t xml:space="preserve"> </w:t>
      </w:r>
      <w:r w:rsidR="001702F3" w:rsidRPr="7AB527FF">
        <w:t xml:space="preserve">to country needs </w:t>
      </w:r>
      <w:r w:rsidR="00550F12" w:rsidRPr="7AB527FF">
        <w:t xml:space="preserve">in relation to </w:t>
      </w:r>
      <w:r w:rsidR="00BC7008" w:rsidRPr="7AB527FF">
        <w:t>the outcomes and</w:t>
      </w:r>
      <w:r w:rsidR="003F4A94" w:rsidRPr="7AB527FF">
        <w:t xml:space="preserve"> work to</w:t>
      </w:r>
      <w:r w:rsidR="005D5303" w:rsidRPr="7AB527FF">
        <w:t xml:space="preserve"> </w:t>
      </w:r>
      <w:r w:rsidR="00CF7E0D" w:rsidRPr="7AB527FF">
        <w:t xml:space="preserve">ensure that social inclusion and gender equality are addressed, by promoting </w:t>
      </w:r>
      <w:r w:rsidR="001702F3" w:rsidRPr="7AB527FF">
        <w:t>inclusive</w:t>
      </w:r>
      <w:r w:rsidR="00CF7E0D" w:rsidRPr="7AB527FF">
        <w:t xml:space="preserve"> rights-based</w:t>
      </w:r>
      <w:r w:rsidR="001702F3" w:rsidRPr="7AB527FF">
        <w:t xml:space="preserve"> </w:t>
      </w:r>
      <w:r w:rsidR="0074295B" w:rsidRPr="7AB527FF">
        <w:t xml:space="preserve">practises. It will do so with a tailored and inclusive </w:t>
      </w:r>
      <w:r w:rsidR="001702F3" w:rsidRPr="7AB527FF">
        <w:t xml:space="preserve">approach, building on the UN system capacities and country presence of the Resident Coordinator and </w:t>
      </w:r>
      <w:r w:rsidR="005477FA" w:rsidRPr="7AB527FF">
        <w:t>UN</w:t>
      </w:r>
      <w:r w:rsidR="001702F3" w:rsidRPr="7AB527FF">
        <w:t xml:space="preserve"> Country Teams. The following service lines are </w:t>
      </w:r>
      <w:r w:rsidR="00943531" w:rsidRPr="7AB527FF">
        <w:t>being explored</w:t>
      </w:r>
      <w:r w:rsidR="001702F3" w:rsidRPr="7AB527FF">
        <w:t>:</w:t>
      </w:r>
    </w:p>
    <w:p w14:paraId="1926A1CB" w14:textId="0095638E" w:rsidR="001702F3" w:rsidRPr="002A6E8E" w:rsidRDefault="001702F3" w:rsidP="002B6083">
      <w:pPr>
        <w:pStyle w:val="ListParagraph"/>
        <w:numPr>
          <w:ilvl w:val="0"/>
          <w:numId w:val="12"/>
        </w:numPr>
        <w:spacing w:after="160"/>
      </w:pPr>
      <w:r>
        <w:t>Technical Assistance</w:t>
      </w:r>
      <w:r w:rsidR="006255B3">
        <w:t xml:space="preserve">: </w:t>
      </w:r>
      <w:r w:rsidR="0066228B">
        <w:t>UN-REDD will</w:t>
      </w:r>
      <w:r w:rsidR="0092448E">
        <w:t xml:space="preserve"> </w:t>
      </w:r>
      <w:r w:rsidR="1B9B3BE7">
        <w:t>mobilize</w:t>
      </w:r>
      <w:r w:rsidR="0066228B">
        <w:t xml:space="preserve"> technical and policy advisors from the three agencies to support governmental agencies and other national </w:t>
      </w:r>
      <w:r w:rsidR="00967230">
        <w:t xml:space="preserve">and subnational </w:t>
      </w:r>
      <w:r w:rsidR="0066228B">
        <w:t>stakeholders</w:t>
      </w:r>
      <w:r w:rsidR="00A90692">
        <w:t>.</w:t>
      </w:r>
      <w:r w:rsidR="001022E4">
        <w:t xml:space="preserve">  </w:t>
      </w:r>
    </w:p>
    <w:p w14:paraId="230C718E" w14:textId="7E18F355" w:rsidR="00783234" w:rsidRPr="001F0A55" w:rsidRDefault="001702F3" w:rsidP="002B6083">
      <w:pPr>
        <w:pStyle w:val="ListParagraph"/>
        <w:numPr>
          <w:ilvl w:val="0"/>
          <w:numId w:val="12"/>
        </w:numPr>
        <w:spacing w:after="160"/>
        <w:rPr>
          <w:lang w:val="en-GB"/>
        </w:rPr>
      </w:pPr>
      <w:r w:rsidRPr="297D8D0E">
        <w:rPr>
          <w:lang w:val="en-GB"/>
        </w:rPr>
        <w:t>National Programmes</w:t>
      </w:r>
      <w:r w:rsidR="00071FD2" w:rsidRPr="297D8D0E">
        <w:rPr>
          <w:lang w:val="en-GB"/>
        </w:rPr>
        <w:t xml:space="preserve">: UN-REDD will </w:t>
      </w:r>
      <w:r w:rsidR="004A72B1" w:rsidRPr="297D8D0E">
        <w:rPr>
          <w:lang w:val="en-GB"/>
        </w:rPr>
        <w:t>provide</w:t>
      </w:r>
      <w:r w:rsidR="00A90692" w:rsidRPr="297D8D0E">
        <w:rPr>
          <w:lang w:val="en-GB"/>
        </w:rPr>
        <w:t xml:space="preserve"> comprehensive support to countries, including </w:t>
      </w:r>
      <w:r w:rsidR="00AC63D9" w:rsidRPr="297D8D0E">
        <w:rPr>
          <w:lang w:val="en-GB"/>
        </w:rPr>
        <w:t>dedicated</w:t>
      </w:r>
      <w:r w:rsidR="00A90692" w:rsidRPr="297D8D0E">
        <w:rPr>
          <w:lang w:val="en-GB"/>
        </w:rPr>
        <w:t xml:space="preserve"> in-country </w:t>
      </w:r>
      <w:r w:rsidR="00AC63D9" w:rsidRPr="297D8D0E">
        <w:rPr>
          <w:lang w:val="en-GB"/>
        </w:rPr>
        <w:t xml:space="preserve">operational </w:t>
      </w:r>
      <w:r w:rsidR="00A90692" w:rsidRPr="297D8D0E">
        <w:rPr>
          <w:lang w:val="en-GB"/>
        </w:rPr>
        <w:t>budget</w:t>
      </w:r>
      <w:r w:rsidR="00AC63D9" w:rsidRPr="297D8D0E">
        <w:rPr>
          <w:lang w:val="en-GB"/>
        </w:rPr>
        <w:t>s</w:t>
      </w:r>
      <w:r w:rsidR="00A90692" w:rsidRPr="297D8D0E">
        <w:rPr>
          <w:lang w:val="en-GB"/>
        </w:rPr>
        <w:t>.</w:t>
      </w:r>
      <w:r w:rsidR="0004241C" w:rsidRPr="297D8D0E">
        <w:rPr>
          <w:lang w:val="en-GB"/>
        </w:rPr>
        <w:t xml:space="preserve"> The nature and scale of this support will vary across countries depending on specific country needs and resources available. It will include a wide range of support types, highly tailored to specific country circumstances, ranging from catalytic Targeted Support to fully fledged National Programmes (NPs). Future NPs will build from best experience from UN-REDD and other partners. NP-scale investments will be assessed to ensure longer-term investment in institutional capacities, policy alignment, reform and integration, multi-stakeholder governance platforms and processes, particularly for inclusive NDCs, and brokering trust between stakeholder constituencies.</w:t>
      </w:r>
      <w:r w:rsidR="001F6ADC">
        <w:t xml:space="preserve"> </w:t>
      </w:r>
      <w:r w:rsidR="00BE7A7E">
        <w:t>For instance, w</w:t>
      </w:r>
      <w:r w:rsidR="001F6ADC">
        <w:t>he</w:t>
      </w:r>
      <w:r w:rsidR="12D7ABDC">
        <w:t>n</w:t>
      </w:r>
      <w:r w:rsidR="001F6ADC">
        <w:t xml:space="preserve"> requested by national governments, this could include in-country coordination of national and subnational efforts of government and non-state stakeholders to advance FOLU-based mitigation at scale and speed, and with environmental and social integrity.</w:t>
      </w:r>
    </w:p>
    <w:p w14:paraId="6BC15386" w14:textId="6E802DF7" w:rsidR="00783234" w:rsidRDefault="00783234" w:rsidP="00F3618C">
      <w:r w:rsidRPr="7AB527FF">
        <w:t>A variable</w:t>
      </w:r>
      <w:r w:rsidR="00F47021">
        <w:t xml:space="preserve"> and </w:t>
      </w:r>
      <w:r w:rsidRPr="7AB527FF">
        <w:t xml:space="preserve">modular approach will allow the </w:t>
      </w:r>
      <w:r w:rsidR="00356958" w:rsidRPr="7AB527FF">
        <w:t>P</w:t>
      </w:r>
      <w:r w:rsidRPr="7AB527FF">
        <w:t>rogramme to cater for both high</w:t>
      </w:r>
      <w:r w:rsidR="00832762" w:rsidRPr="7AB527FF">
        <w:t>-</w:t>
      </w:r>
      <w:r w:rsidRPr="7AB527FF">
        <w:t>impact geographies</w:t>
      </w:r>
      <w:r w:rsidR="009B55CE" w:rsidRPr="7AB527FF">
        <w:t>,</w:t>
      </w:r>
      <w:r w:rsidRPr="7AB527FF">
        <w:t xml:space="preserve"> as well as other countries.  Resources will be allocated in a balanced way to be able to cover needs and demands from countries</w:t>
      </w:r>
      <w:r w:rsidR="36915C2A" w:rsidRPr="7AB527FF">
        <w:t xml:space="preserve"> </w:t>
      </w:r>
      <w:r w:rsidR="36915C2A" w:rsidRPr="7AB527FF">
        <w:rPr>
          <w:rFonts w:ascii="Aptos" w:eastAsia="Aptos" w:hAnsi="Aptos" w:cs="Aptos"/>
        </w:rPr>
        <w:t xml:space="preserve">while maximizing the potential impact of the </w:t>
      </w:r>
      <w:r w:rsidR="00D632C6" w:rsidRPr="7AB527FF">
        <w:rPr>
          <w:rFonts w:ascii="Aptos" w:eastAsia="Aptos" w:hAnsi="Aptos" w:cs="Aptos"/>
        </w:rPr>
        <w:t>P</w:t>
      </w:r>
      <w:r w:rsidR="36915C2A" w:rsidRPr="7AB527FF">
        <w:rPr>
          <w:rFonts w:ascii="Aptos" w:eastAsia="Aptos" w:hAnsi="Aptos" w:cs="Aptos"/>
        </w:rPr>
        <w:t>rogramme</w:t>
      </w:r>
      <w:r w:rsidR="00434BC1" w:rsidRPr="7AB527FF">
        <w:rPr>
          <w:rFonts w:ascii="Aptos" w:eastAsia="Aptos" w:hAnsi="Aptos" w:cs="Aptos"/>
        </w:rPr>
        <w:t>.</w:t>
      </w:r>
      <w:r w:rsidRPr="7AB527FF">
        <w:t xml:space="preserve"> </w:t>
      </w:r>
    </w:p>
    <w:p w14:paraId="4B6732BE" w14:textId="56794C00" w:rsidR="00FC3B42" w:rsidRPr="001F0A55" w:rsidRDefault="00FC3B42" w:rsidP="00171986">
      <w:pPr>
        <w:rPr>
          <w:b/>
          <w:i/>
        </w:rPr>
      </w:pPr>
      <w:r w:rsidRPr="001F0A55">
        <w:rPr>
          <w:b/>
          <w:i/>
        </w:rPr>
        <w:t xml:space="preserve">Global </w:t>
      </w:r>
      <w:r w:rsidR="2CE8E4F6" w:rsidRPr="001F0A55">
        <w:rPr>
          <w:b/>
          <w:bCs/>
          <w:i/>
          <w:iCs/>
        </w:rPr>
        <w:t xml:space="preserve">and Regional </w:t>
      </w:r>
      <w:r w:rsidRPr="001F0A55">
        <w:rPr>
          <w:b/>
          <w:i/>
        </w:rPr>
        <w:t>Support</w:t>
      </w:r>
    </w:p>
    <w:p w14:paraId="673474A7" w14:textId="712C0E36" w:rsidR="001702F3" w:rsidRPr="001F0A55" w:rsidRDefault="00FC3B42" w:rsidP="00FC3B42">
      <w:r w:rsidRPr="001F0A55">
        <w:t>R</w:t>
      </w:r>
      <w:r w:rsidR="001702F3" w:rsidRPr="001F0A55">
        <w:t xml:space="preserve">esponding to the needs of the global and regional climate agenda and building a virtuous connection global to local, </w:t>
      </w:r>
      <w:r w:rsidR="000A5C57" w:rsidRPr="001F0A55">
        <w:t xml:space="preserve">UN-REDD will provide support also at the </w:t>
      </w:r>
      <w:r w:rsidR="000A5C57" w:rsidRPr="001F0A55">
        <w:rPr>
          <w:b/>
          <w:bCs/>
        </w:rPr>
        <w:t>regional and</w:t>
      </w:r>
      <w:r w:rsidR="000A5C57" w:rsidRPr="001F0A55">
        <w:t xml:space="preserve"> </w:t>
      </w:r>
      <w:r w:rsidR="000A5C57" w:rsidRPr="001F0A55">
        <w:rPr>
          <w:b/>
        </w:rPr>
        <w:t>global</w:t>
      </w:r>
      <w:r w:rsidR="000A5C57" w:rsidRPr="001F0A55">
        <w:t xml:space="preserve"> levels </w:t>
      </w:r>
      <w:r w:rsidR="001702F3" w:rsidRPr="001F0A55">
        <w:t>with the following service lines</w:t>
      </w:r>
      <w:r w:rsidR="00783234" w:rsidRPr="001F0A55">
        <w:t xml:space="preserve"> </w:t>
      </w:r>
      <w:r w:rsidR="00441B84" w:rsidRPr="001F0A55">
        <w:t>(as</w:t>
      </w:r>
      <w:r w:rsidR="000D09D7" w:rsidRPr="001F0A55">
        <w:t xml:space="preserve"> described </w:t>
      </w:r>
      <w:r w:rsidR="007A74B6" w:rsidRPr="001F0A55">
        <w:t>above</w:t>
      </w:r>
      <w:r w:rsidR="000D09D7" w:rsidRPr="001F0A55">
        <w:t>)</w:t>
      </w:r>
      <w:r w:rsidR="001702F3" w:rsidRPr="001F0A55">
        <w:t>:</w:t>
      </w:r>
    </w:p>
    <w:p w14:paraId="2F1D1A77" w14:textId="0A388D0C" w:rsidR="00F5720A" w:rsidRDefault="00F5720A" w:rsidP="002B6083">
      <w:pPr>
        <w:pStyle w:val="ListParagraph"/>
        <w:numPr>
          <w:ilvl w:val="0"/>
          <w:numId w:val="12"/>
        </w:numPr>
        <w:spacing w:after="160"/>
        <w:rPr>
          <w:lang w:val="en-GB"/>
        </w:rPr>
      </w:pPr>
      <w:r>
        <w:rPr>
          <w:lang w:val="en-GB"/>
        </w:rPr>
        <w:t>Technical oversight and quality assurance</w:t>
      </w:r>
    </w:p>
    <w:p w14:paraId="68BB95D4" w14:textId="2F8F7F8D" w:rsidR="00CF1DA0" w:rsidRDefault="00CF1DA0" w:rsidP="002B6083">
      <w:pPr>
        <w:pStyle w:val="ListParagraph"/>
        <w:numPr>
          <w:ilvl w:val="0"/>
          <w:numId w:val="12"/>
        </w:numPr>
        <w:spacing w:after="160"/>
        <w:rPr>
          <w:lang w:val="en-GB"/>
        </w:rPr>
      </w:pPr>
      <w:r>
        <w:rPr>
          <w:lang w:val="en-GB"/>
        </w:rPr>
        <w:t>S</w:t>
      </w:r>
      <w:r w:rsidRPr="00CF1DA0">
        <w:rPr>
          <w:lang w:val="en-GB"/>
        </w:rPr>
        <w:t xml:space="preserve">ocial </w:t>
      </w:r>
      <w:r>
        <w:rPr>
          <w:lang w:val="en-GB"/>
        </w:rPr>
        <w:t>I</w:t>
      </w:r>
      <w:r w:rsidRPr="00CF1DA0">
        <w:rPr>
          <w:lang w:val="en-GB"/>
        </w:rPr>
        <w:t xml:space="preserve">nclusion </w:t>
      </w:r>
      <w:r w:rsidR="00BD005A">
        <w:rPr>
          <w:lang w:val="en-GB"/>
        </w:rPr>
        <w:t>and</w:t>
      </w:r>
      <w:r w:rsidRPr="00CF1DA0">
        <w:rPr>
          <w:lang w:val="en-GB"/>
        </w:rPr>
        <w:t xml:space="preserve"> </w:t>
      </w:r>
      <w:r w:rsidR="00BD005A">
        <w:rPr>
          <w:lang w:val="en-GB"/>
        </w:rPr>
        <w:t>G</w:t>
      </w:r>
      <w:r w:rsidRPr="00CF1DA0">
        <w:rPr>
          <w:lang w:val="en-GB"/>
        </w:rPr>
        <w:t xml:space="preserve">ender </w:t>
      </w:r>
      <w:r w:rsidR="00BD005A">
        <w:rPr>
          <w:lang w:val="en-GB"/>
        </w:rPr>
        <w:t>E</w:t>
      </w:r>
      <w:r w:rsidRPr="00CF1DA0">
        <w:rPr>
          <w:lang w:val="en-GB"/>
        </w:rPr>
        <w:t>quality</w:t>
      </w:r>
    </w:p>
    <w:p w14:paraId="626C1BCF" w14:textId="35646D23" w:rsidR="001702F3" w:rsidRPr="001F0A55" w:rsidRDefault="001702F3" w:rsidP="002B6083">
      <w:pPr>
        <w:pStyle w:val="ListParagraph"/>
        <w:numPr>
          <w:ilvl w:val="0"/>
          <w:numId w:val="12"/>
        </w:numPr>
        <w:spacing w:after="160"/>
        <w:rPr>
          <w:lang w:val="en-GB"/>
        </w:rPr>
      </w:pPr>
      <w:r w:rsidRPr="001F0A55">
        <w:rPr>
          <w:lang w:val="en-GB"/>
        </w:rPr>
        <w:t>Knowledge Generation and Management</w:t>
      </w:r>
    </w:p>
    <w:p w14:paraId="15BBA383" w14:textId="77777777" w:rsidR="00F21851" w:rsidRPr="001F0A55" w:rsidRDefault="001702F3" w:rsidP="002B6083">
      <w:pPr>
        <w:pStyle w:val="ListParagraph"/>
        <w:numPr>
          <w:ilvl w:val="0"/>
          <w:numId w:val="12"/>
        </w:numPr>
        <w:spacing w:after="160"/>
        <w:rPr>
          <w:lang w:val="en-GB"/>
        </w:rPr>
      </w:pPr>
      <w:r w:rsidRPr="001F0A55">
        <w:rPr>
          <w:lang w:val="en-GB"/>
        </w:rPr>
        <w:t xml:space="preserve">Convening </w:t>
      </w:r>
    </w:p>
    <w:p w14:paraId="6873B8AD" w14:textId="6C068313" w:rsidR="001702F3" w:rsidRPr="001F0A55" w:rsidRDefault="001702F3" w:rsidP="002B6083">
      <w:pPr>
        <w:pStyle w:val="ListParagraph"/>
        <w:numPr>
          <w:ilvl w:val="0"/>
          <w:numId w:val="12"/>
        </w:numPr>
        <w:spacing w:after="160"/>
        <w:rPr>
          <w:lang w:val="en-GB"/>
        </w:rPr>
      </w:pPr>
      <w:r w:rsidRPr="001F0A55">
        <w:rPr>
          <w:lang w:val="en-GB"/>
        </w:rPr>
        <w:t>Advocacy</w:t>
      </w:r>
    </w:p>
    <w:p w14:paraId="3A80B4F1" w14:textId="77777777" w:rsidR="001702F3" w:rsidRPr="001F0A55" w:rsidRDefault="001702F3" w:rsidP="002B6083">
      <w:pPr>
        <w:pStyle w:val="ListParagraph"/>
        <w:numPr>
          <w:ilvl w:val="0"/>
          <w:numId w:val="12"/>
        </w:numPr>
        <w:spacing w:after="160"/>
        <w:rPr>
          <w:lang w:val="en-GB"/>
        </w:rPr>
      </w:pPr>
      <w:r w:rsidRPr="001F0A55">
        <w:rPr>
          <w:lang w:val="en-GB"/>
        </w:rPr>
        <w:lastRenderedPageBreak/>
        <w:t>Communications</w:t>
      </w:r>
    </w:p>
    <w:p w14:paraId="1AA3844E" w14:textId="3BEA82DE" w:rsidR="00B926DC" w:rsidRPr="001F0A55" w:rsidRDefault="00B926DC" w:rsidP="002B6083">
      <w:pPr>
        <w:pStyle w:val="Heading2"/>
        <w:numPr>
          <w:ilvl w:val="1"/>
          <w:numId w:val="43"/>
        </w:numPr>
        <w:ind w:left="720" w:hanging="720"/>
        <w:rPr>
          <w:rStyle w:val="Heading2Char"/>
          <w:rFonts w:asciiTheme="minorHAnsi" w:hAnsiTheme="minorHAnsi"/>
          <w:b/>
          <w:szCs w:val="24"/>
        </w:rPr>
      </w:pPr>
      <w:bookmarkStart w:id="35" w:name="_Toc40479642"/>
      <w:bookmarkStart w:id="36" w:name="_Toc200372072"/>
      <w:r w:rsidRPr="001F0A55">
        <w:rPr>
          <w:rStyle w:val="Heading2Char"/>
          <w:rFonts w:asciiTheme="minorHAnsi" w:hAnsiTheme="minorHAnsi"/>
          <w:b/>
          <w:szCs w:val="24"/>
        </w:rPr>
        <w:t>Partnerships</w:t>
      </w:r>
      <w:bookmarkEnd w:id="35"/>
      <w:bookmarkEnd w:id="36"/>
    </w:p>
    <w:p w14:paraId="0E176A66" w14:textId="47D1297C" w:rsidR="00B926DC" w:rsidRPr="001F0A55" w:rsidRDefault="00B926DC" w:rsidP="00B926DC">
      <w:r w:rsidRPr="0EB3F56C">
        <w:t>Collaboration and partnerships are essential to support delivery at the pace and scales required and, as such, are at the centre of UN-REDD’s approaches. Partnerships are made with all stakeholders with the influence or ability to deliver on the objectives of the forest and climate agenda – most notably governments of forest countries, donors, CSO, I</w:t>
      </w:r>
      <w:r w:rsidR="000C288B" w:rsidRPr="0EB3F56C">
        <w:t>ndigenous Peoples</w:t>
      </w:r>
      <w:r w:rsidR="00645BE0" w:rsidRPr="0EB3F56C">
        <w:t>,</w:t>
      </w:r>
      <w:r w:rsidRPr="0EB3F56C">
        <w:t xml:space="preserve"> </w:t>
      </w:r>
      <w:r w:rsidR="00810A9C" w:rsidRPr="0EB3F56C">
        <w:t xml:space="preserve">local </w:t>
      </w:r>
      <w:r w:rsidR="00645BE0" w:rsidRPr="0EB3F56C">
        <w:t>communities</w:t>
      </w:r>
      <w:r w:rsidRPr="0EB3F56C">
        <w:t xml:space="preserve">, private sector, and international organizations. This diversity is reflected in the composition of the UN-REDD Programme’s Executive Board. The </w:t>
      </w:r>
      <w:r w:rsidR="00D632C6" w:rsidRPr="0EB3F56C">
        <w:t>P</w:t>
      </w:r>
      <w:r w:rsidRPr="0EB3F56C">
        <w:t>rogramme is also a large-scale example of the UN “Delivering as One”, where the three participating UN Agencies come together to provide an integrated delivery approach.</w:t>
      </w:r>
    </w:p>
    <w:p w14:paraId="3359782A" w14:textId="1E3BFF4A" w:rsidR="00B926DC" w:rsidRPr="001F0A55" w:rsidRDefault="00B926DC" w:rsidP="00B926DC">
      <w:r w:rsidRPr="0EB3F56C">
        <w:t xml:space="preserve">The Programme will pursue internal and external approaches to leverage impactful partnerships. A summary is provided below, and a full mapping of partners </w:t>
      </w:r>
      <w:r w:rsidR="00B87E6C">
        <w:t>is being</w:t>
      </w:r>
      <w:r w:rsidRPr="0EB3F56C">
        <w:t xml:space="preserve"> </w:t>
      </w:r>
      <w:r w:rsidR="007E71CE" w:rsidRPr="0EB3F56C">
        <w:t>undertaken</w:t>
      </w:r>
      <w:r w:rsidRPr="0EB3F56C">
        <w:t xml:space="preserve"> </w:t>
      </w:r>
      <w:r w:rsidR="00605029" w:rsidRPr="0EB3F56C">
        <w:t>to further identify where UN-REDD can best focus its support</w:t>
      </w:r>
      <w:r w:rsidRPr="0EB3F56C">
        <w:t xml:space="preserve">. </w:t>
      </w:r>
    </w:p>
    <w:p w14:paraId="0A63A413" w14:textId="3092D1B3" w:rsidR="00B926DC" w:rsidRPr="001F0A55" w:rsidRDefault="00B926DC" w:rsidP="00171986">
      <w:pPr>
        <w:rPr>
          <w:b/>
          <w:i/>
        </w:rPr>
      </w:pPr>
      <w:bookmarkStart w:id="37" w:name="_Toc40479643"/>
      <w:r w:rsidRPr="001F0A55">
        <w:rPr>
          <w:b/>
          <w:i/>
        </w:rPr>
        <w:t>Internal partnerships</w:t>
      </w:r>
      <w:bookmarkEnd w:id="37"/>
    </w:p>
    <w:p w14:paraId="2B9A24F3" w14:textId="46C55550" w:rsidR="00B926DC" w:rsidRPr="001F0A55" w:rsidRDefault="00B926DC" w:rsidP="297D8D0E">
      <w:pPr>
        <w:pStyle w:val="paragraph"/>
        <w:spacing w:before="0" w:beforeAutospacing="0" w:after="160" w:afterAutospacing="0" w:line="259" w:lineRule="auto"/>
        <w:textAlignment w:val="baseline"/>
        <w:rPr>
          <w:rStyle w:val="eop"/>
          <w:rFonts w:asciiTheme="minorHAnsi" w:hAnsiTheme="minorHAnsi" w:cstheme="minorBidi"/>
          <w:sz w:val="22"/>
          <w:szCs w:val="22"/>
        </w:rPr>
      </w:pPr>
      <w:bookmarkStart w:id="38" w:name="_Hlk162522532"/>
      <w:r w:rsidRPr="297D8D0E">
        <w:rPr>
          <w:rStyle w:val="eop"/>
          <w:rFonts w:asciiTheme="minorHAnsi" w:hAnsiTheme="minorHAnsi" w:cstheme="minorBidi"/>
          <w:sz w:val="22"/>
          <w:szCs w:val="22"/>
        </w:rPr>
        <w:t xml:space="preserve">The primary modality for funding the results framework of the UN-REDD Programme will continue to be </w:t>
      </w:r>
      <w:r w:rsidRPr="297D8D0E">
        <w:rPr>
          <w:rFonts w:asciiTheme="minorHAnsi" w:hAnsiTheme="minorHAnsi" w:cstheme="minorBidi"/>
          <w:sz w:val="22"/>
          <w:szCs w:val="22"/>
        </w:rPr>
        <w:t>through the UN Multi-Part</w:t>
      </w:r>
      <w:r w:rsidR="00010C06" w:rsidRPr="297D8D0E">
        <w:rPr>
          <w:rFonts w:asciiTheme="minorHAnsi" w:hAnsiTheme="minorHAnsi" w:cstheme="minorBidi"/>
          <w:sz w:val="22"/>
          <w:szCs w:val="22"/>
        </w:rPr>
        <w:t xml:space="preserve">ner </w:t>
      </w:r>
      <w:r w:rsidRPr="297D8D0E">
        <w:rPr>
          <w:rFonts w:asciiTheme="minorHAnsi" w:hAnsiTheme="minorHAnsi" w:cstheme="minorBidi"/>
          <w:sz w:val="22"/>
          <w:szCs w:val="22"/>
        </w:rPr>
        <w:t xml:space="preserve">Trust Fund (MPTF). </w:t>
      </w:r>
      <w:r w:rsidRPr="297D8D0E">
        <w:rPr>
          <w:rStyle w:val="eop"/>
          <w:rFonts w:asciiTheme="minorHAnsi" w:hAnsiTheme="minorHAnsi" w:cstheme="minorBidi"/>
          <w:sz w:val="22"/>
          <w:szCs w:val="22"/>
        </w:rPr>
        <w:t xml:space="preserve">Pooled funds remain a high priority for Member states and Donors. The UN development system has engaged UN pooled financing as an instrument to promote UN coherence and advance global and national development goals. UN leadership and its Member States have recognized pooled financing as an effective instrument for improving collaboration with and within the UN – a major tenet of the reform process across </w:t>
      </w:r>
      <w:proofErr w:type="gramStart"/>
      <w:r w:rsidRPr="297D8D0E">
        <w:rPr>
          <w:rStyle w:val="eop"/>
          <w:rFonts w:asciiTheme="minorHAnsi" w:hAnsiTheme="minorHAnsi" w:cstheme="minorBidi"/>
          <w:sz w:val="22"/>
          <w:szCs w:val="22"/>
        </w:rPr>
        <w:t>all of</w:t>
      </w:r>
      <w:proofErr w:type="gramEnd"/>
      <w:r w:rsidRPr="297D8D0E">
        <w:rPr>
          <w:rStyle w:val="eop"/>
          <w:rFonts w:asciiTheme="minorHAnsi" w:hAnsiTheme="minorHAnsi" w:cstheme="minorBidi"/>
          <w:sz w:val="22"/>
          <w:szCs w:val="22"/>
        </w:rPr>
        <w:t xml:space="preserve"> its pillars. The UN General Assembly (UNGA) resolution</w:t>
      </w:r>
      <w:r w:rsidRPr="297D8D0E">
        <w:rPr>
          <w:rFonts w:asciiTheme="minorHAnsi" w:hAnsiTheme="minorHAnsi" w:cstheme="minorBidi"/>
          <w:color w:val="0A0A0A"/>
          <w:sz w:val="22"/>
          <w:szCs w:val="22"/>
        </w:rPr>
        <w:t xml:space="preserve"> </w:t>
      </w:r>
      <w:hyperlink r:id="rId54" w:tgtFrame="_blank" w:history="1">
        <w:r w:rsidRPr="297D8D0E">
          <w:rPr>
            <w:rStyle w:val="Hyperlink"/>
            <w:rFonts w:asciiTheme="minorHAnsi" w:hAnsiTheme="minorHAnsi" w:cstheme="minorBidi"/>
            <w:color w:val="66809D"/>
            <w:sz w:val="22"/>
            <w:szCs w:val="22"/>
          </w:rPr>
          <w:t xml:space="preserve">on repositioning the UN </w:t>
        </w:r>
        <w:r w:rsidRPr="297D8D0E">
          <w:rPr>
            <w:rStyle w:val="Hyperlink"/>
            <w:rFonts w:asciiTheme="minorHAnsi" w:eastAsiaTheme="majorEastAsia" w:hAnsiTheme="minorHAnsi" w:cstheme="minorBidi"/>
            <w:color w:val="66809D"/>
            <w:sz w:val="22"/>
            <w:szCs w:val="22"/>
          </w:rPr>
          <w:t>D</w:t>
        </w:r>
        <w:r w:rsidRPr="297D8D0E">
          <w:rPr>
            <w:rStyle w:val="Hyperlink"/>
            <w:rFonts w:asciiTheme="minorHAnsi" w:hAnsiTheme="minorHAnsi" w:cstheme="minorBidi"/>
            <w:color w:val="66809D"/>
            <w:sz w:val="22"/>
            <w:szCs w:val="22"/>
          </w:rPr>
          <w:t xml:space="preserve">evelopment </w:t>
        </w:r>
        <w:r w:rsidRPr="297D8D0E">
          <w:rPr>
            <w:rStyle w:val="Hyperlink"/>
            <w:rFonts w:asciiTheme="minorHAnsi" w:eastAsiaTheme="majorEastAsia" w:hAnsiTheme="minorHAnsi" w:cstheme="minorBidi"/>
            <w:color w:val="66809D"/>
            <w:sz w:val="22"/>
            <w:szCs w:val="22"/>
          </w:rPr>
          <w:t>S</w:t>
        </w:r>
        <w:r w:rsidRPr="297D8D0E">
          <w:rPr>
            <w:rStyle w:val="Hyperlink"/>
            <w:rFonts w:asciiTheme="minorHAnsi" w:hAnsiTheme="minorHAnsi" w:cstheme="minorBidi"/>
            <w:color w:val="66809D"/>
            <w:sz w:val="22"/>
            <w:szCs w:val="22"/>
          </w:rPr>
          <w:t>ystem</w:t>
        </w:r>
      </w:hyperlink>
      <w:r w:rsidRPr="297D8D0E">
        <w:rPr>
          <w:rFonts w:asciiTheme="minorHAnsi" w:hAnsiTheme="minorHAnsi" w:cstheme="minorBidi"/>
          <w:color w:val="0A0A0A"/>
          <w:sz w:val="22"/>
          <w:szCs w:val="22"/>
        </w:rPr>
        <w:t xml:space="preserve"> (</w:t>
      </w:r>
      <w:hyperlink r:id="rId55" w:tgtFrame="_blank" w:history="1">
        <w:r w:rsidRPr="297D8D0E">
          <w:rPr>
            <w:rStyle w:val="Hyperlink"/>
            <w:rFonts w:asciiTheme="minorHAnsi" w:hAnsiTheme="minorHAnsi" w:cstheme="minorBidi"/>
            <w:color w:val="66809D"/>
            <w:sz w:val="22"/>
            <w:szCs w:val="22"/>
          </w:rPr>
          <w:t>A/RES/72/279</w:t>
        </w:r>
      </w:hyperlink>
      <w:r w:rsidRPr="297D8D0E">
        <w:rPr>
          <w:rFonts w:asciiTheme="minorHAnsi" w:hAnsiTheme="minorHAnsi" w:cstheme="minorBidi"/>
          <w:color w:val="0A0A0A"/>
          <w:sz w:val="22"/>
          <w:szCs w:val="22"/>
        </w:rPr>
        <w:t xml:space="preserve">) committed to reduce fragmentation to “double inter-agency pooled funds to a total of </w:t>
      </w:r>
      <w:r w:rsidR="7EF94582" w:rsidRPr="297D8D0E">
        <w:rPr>
          <w:rFonts w:asciiTheme="minorHAnsi" w:hAnsiTheme="minorHAnsi" w:cstheme="minorBidi"/>
          <w:color w:val="0A0A0A"/>
          <w:sz w:val="22"/>
          <w:szCs w:val="22"/>
        </w:rPr>
        <w:t xml:space="preserve">USD </w:t>
      </w:r>
      <w:r w:rsidRPr="297D8D0E">
        <w:rPr>
          <w:rFonts w:asciiTheme="minorHAnsi" w:hAnsiTheme="minorHAnsi" w:cstheme="minorBidi"/>
          <w:color w:val="0A0A0A"/>
          <w:sz w:val="22"/>
          <w:szCs w:val="22"/>
        </w:rPr>
        <w:t>3.4 billion” per year</w:t>
      </w:r>
      <w:r w:rsidRPr="297D8D0E">
        <w:rPr>
          <w:rFonts w:asciiTheme="minorHAnsi" w:hAnsiTheme="minorHAnsi" w:cstheme="minorBidi"/>
          <w:color w:val="0A0A0A"/>
          <w:sz w:val="22"/>
          <w:szCs w:val="22"/>
          <w:shd w:val="clear" w:color="auto" w:fill="FEFEFE"/>
        </w:rPr>
        <w:t xml:space="preserve"> by 2023. The </w:t>
      </w:r>
      <w:hyperlink r:id="rId56" w:tgtFrame="_blank" w:history="1">
        <w:r w:rsidRPr="297D8D0E">
          <w:rPr>
            <w:rStyle w:val="Hyperlink"/>
            <w:rFonts w:asciiTheme="minorHAnsi" w:hAnsiTheme="minorHAnsi" w:cstheme="minorBidi"/>
            <w:color w:val="66809D"/>
            <w:sz w:val="22"/>
            <w:szCs w:val="22"/>
          </w:rPr>
          <w:t>United Nations Funding Compact</w:t>
        </w:r>
      </w:hyperlink>
      <w:r w:rsidRPr="297D8D0E">
        <w:rPr>
          <w:rFonts w:asciiTheme="minorHAnsi" w:hAnsiTheme="minorHAnsi" w:cstheme="minorBidi"/>
          <w:color w:val="0A0A0A"/>
          <w:sz w:val="22"/>
          <w:szCs w:val="22"/>
          <w:shd w:val="clear" w:color="auto" w:fill="FEFEFE"/>
        </w:rPr>
        <w:t>, approved in 2019, contains a set of commitments between the UN and Member States to raise the quality of funding and delivery of development assistance. The compact includes </w:t>
      </w:r>
      <w:r w:rsidRPr="297D8D0E">
        <w:rPr>
          <w:rStyle w:val="Strong"/>
          <w:rFonts w:asciiTheme="minorHAnsi" w:hAnsiTheme="minorHAnsi" w:cstheme="minorBidi"/>
          <w:b w:val="0"/>
          <w:bCs w:val="0"/>
          <w:color w:val="0A0A0A"/>
          <w:sz w:val="22"/>
          <w:szCs w:val="22"/>
          <w:shd w:val="clear" w:color="auto" w:fill="FEFEFE"/>
        </w:rPr>
        <w:t>specific targets on inter-agency pooled funding where, for Member States, 10</w:t>
      </w:r>
      <w:r w:rsidR="5E7321BF" w:rsidRPr="297D8D0E">
        <w:rPr>
          <w:rStyle w:val="Strong"/>
          <w:rFonts w:asciiTheme="minorHAnsi" w:hAnsiTheme="minorHAnsi" w:cstheme="minorBidi"/>
          <w:b w:val="0"/>
          <w:bCs w:val="0"/>
          <w:color w:val="0A0A0A"/>
          <w:sz w:val="22"/>
          <w:szCs w:val="22"/>
          <w:shd w:val="clear" w:color="auto" w:fill="FEFEFE"/>
        </w:rPr>
        <w:t xml:space="preserve"> per cent</w:t>
      </w:r>
      <w:r w:rsidRPr="297D8D0E">
        <w:rPr>
          <w:rStyle w:val="Strong"/>
          <w:rFonts w:asciiTheme="minorHAnsi" w:hAnsiTheme="minorHAnsi" w:cstheme="minorBidi"/>
          <w:b w:val="0"/>
          <w:bCs w:val="0"/>
          <w:color w:val="0A0A0A"/>
          <w:sz w:val="22"/>
          <w:szCs w:val="22"/>
          <w:shd w:val="clear" w:color="auto" w:fill="FEFEFE"/>
        </w:rPr>
        <w:t xml:space="preserve"> of non-core resources are committed to development-related activities and channelled</w:t>
      </w:r>
      <w:r w:rsidRPr="297D8D0E">
        <w:rPr>
          <w:rFonts w:asciiTheme="minorHAnsi" w:hAnsiTheme="minorHAnsi" w:cstheme="minorBidi"/>
          <w:b/>
          <w:bCs/>
          <w:color w:val="0A0A0A"/>
          <w:sz w:val="22"/>
          <w:szCs w:val="22"/>
          <w:shd w:val="clear" w:color="auto" w:fill="FEFEFE"/>
        </w:rPr>
        <w:t xml:space="preserve"> </w:t>
      </w:r>
      <w:r w:rsidRPr="297D8D0E">
        <w:rPr>
          <w:rFonts w:asciiTheme="minorHAnsi" w:hAnsiTheme="minorHAnsi" w:cstheme="minorBidi"/>
          <w:color w:val="0A0A0A"/>
          <w:sz w:val="22"/>
          <w:szCs w:val="22"/>
          <w:shd w:val="clear" w:color="auto" w:fill="FEFEFE"/>
        </w:rPr>
        <w:t>through inter-agency pooled funds.</w:t>
      </w:r>
      <w:bookmarkEnd w:id="38"/>
    </w:p>
    <w:p w14:paraId="53885305" w14:textId="5209F577" w:rsidR="00B926DC" w:rsidRPr="001F0A55" w:rsidRDefault="00B926DC" w:rsidP="0EB3F56C">
      <w:pPr>
        <w:pStyle w:val="paragraph"/>
        <w:spacing w:before="0" w:beforeAutospacing="0" w:after="160" w:afterAutospacing="0" w:line="259" w:lineRule="auto"/>
        <w:textAlignment w:val="baseline"/>
        <w:rPr>
          <w:rStyle w:val="eop"/>
          <w:rFonts w:asciiTheme="minorHAnsi" w:hAnsiTheme="minorHAnsi" w:cstheme="minorHAnsi"/>
          <w:iCs/>
          <w:sz w:val="22"/>
          <w:szCs w:val="22"/>
        </w:rPr>
      </w:pPr>
      <w:r w:rsidRPr="001F0A55">
        <w:rPr>
          <w:rStyle w:val="eop"/>
          <w:rFonts w:asciiTheme="minorHAnsi" w:hAnsiTheme="minorHAnsi" w:cstheme="minorHAnsi"/>
          <w:iCs/>
          <w:sz w:val="22"/>
          <w:szCs w:val="22"/>
        </w:rPr>
        <w:t xml:space="preserve">To maximize its value to the forest and climate agenda and its stakeholders, the three UN-REDD agencies will enhance their capacities to leverage and connect other relevant initiatives managed or funded by the agencies outside the UN-REDD </w:t>
      </w:r>
      <w:r w:rsidR="00D632C6" w:rsidRPr="001F0A55">
        <w:rPr>
          <w:rStyle w:val="eop"/>
          <w:rFonts w:asciiTheme="minorHAnsi" w:hAnsiTheme="minorHAnsi" w:cstheme="minorHAnsi"/>
          <w:iCs/>
          <w:sz w:val="22"/>
          <w:szCs w:val="22"/>
        </w:rPr>
        <w:t>P</w:t>
      </w:r>
      <w:r w:rsidRPr="001F0A55">
        <w:rPr>
          <w:rStyle w:val="eop"/>
          <w:rFonts w:asciiTheme="minorHAnsi" w:hAnsiTheme="minorHAnsi" w:cstheme="minorHAnsi"/>
          <w:iCs/>
          <w:sz w:val="22"/>
          <w:szCs w:val="22"/>
        </w:rPr>
        <w:t xml:space="preserve">rogramme. </w:t>
      </w:r>
    </w:p>
    <w:p w14:paraId="2FE5D15E" w14:textId="77777777" w:rsidR="00B926DC" w:rsidRPr="001F0A55" w:rsidRDefault="00B926DC" w:rsidP="00B926DC">
      <w:pPr>
        <w:pStyle w:val="paragraph"/>
        <w:spacing w:before="0" w:beforeAutospacing="0" w:after="160" w:afterAutospacing="0" w:line="259" w:lineRule="auto"/>
        <w:textAlignment w:val="baseline"/>
        <w:rPr>
          <w:rStyle w:val="eop"/>
          <w:rFonts w:asciiTheme="minorHAnsi" w:hAnsiTheme="minorHAnsi" w:cstheme="minorHAnsi"/>
          <w:sz w:val="22"/>
          <w:szCs w:val="22"/>
        </w:rPr>
      </w:pPr>
      <w:r w:rsidRPr="001F0A55">
        <w:rPr>
          <w:rStyle w:val="eop"/>
          <w:rFonts w:asciiTheme="minorHAnsi" w:hAnsiTheme="minorHAnsi" w:cstheme="minorHAnsi"/>
          <w:sz w:val="22"/>
          <w:szCs w:val="22"/>
        </w:rPr>
        <w:t xml:space="preserve">An agile and pragmatic approach to funding modalities will also be taken when necessary to fully engage in external partnerships such as those described in the next section. </w:t>
      </w:r>
    </w:p>
    <w:p w14:paraId="1E9DC1DE" w14:textId="75434AD0" w:rsidR="00B926DC" w:rsidRPr="001F0A55" w:rsidRDefault="00B926DC" w:rsidP="00B926DC">
      <w:pPr>
        <w:pStyle w:val="paragraph"/>
        <w:spacing w:before="0" w:beforeAutospacing="0" w:after="160" w:afterAutospacing="0" w:line="259" w:lineRule="auto"/>
        <w:textAlignment w:val="baseline"/>
        <w:rPr>
          <w:rStyle w:val="eop"/>
          <w:rFonts w:asciiTheme="minorHAnsi" w:hAnsiTheme="minorHAnsi" w:cstheme="minorBidi"/>
          <w:sz w:val="22"/>
          <w:szCs w:val="22"/>
        </w:rPr>
      </w:pPr>
      <w:r w:rsidRPr="001F0A55">
        <w:rPr>
          <w:rStyle w:val="eop"/>
          <w:rFonts w:asciiTheme="minorHAnsi" w:hAnsiTheme="minorHAnsi" w:cstheme="minorBidi"/>
          <w:sz w:val="22"/>
          <w:szCs w:val="22"/>
        </w:rPr>
        <w:t xml:space="preserve">As such there will be two integrated </w:t>
      </w:r>
      <w:r w:rsidR="45BB505F" w:rsidRPr="001F0A55">
        <w:rPr>
          <w:rStyle w:val="eop"/>
          <w:rFonts w:asciiTheme="minorHAnsi" w:hAnsiTheme="minorHAnsi" w:cstheme="minorBidi"/>
          <w:sz w:val="22"/>
          <w:szCs w:val="22"/>
        </w:rPr>
        <w:t>typologies</w:t>
      </w:r>
      <w:r w:rsidRPr="001F0A55">
        <w:rPr>
          <w:rStyle w:val="eop"/>
          <w:rFonts w:asciiTheme="minorHAnsi" w:hAnsiTheme="minorHAnsi" w:cstheme="minorBidi"/>
          <w:sz w:val="22"/>
          <w:szCs w:val="22"/>
        </w:rPr>
        <w:t xml:space="preserve"> that the Agencies will use to provide a coherent platform of support to partners: UN-REDD core and associated interventions:</w:t>
      </w:r>
    </w:p>
    <w:p w14:paraId="25231666" w14:textId="007F5041" w:rsidR="00B926DC" w:rsidRPr="001F0A55" w:rsidRDefault="00B926DC" w:rsidP="002B6083">
      <w:pPr>
        <w:pStyle w:val="paragraph"/>
        <w:numPr>
          <w:ilvl w:val="0"/>
          <w:numId w:val="8"/>
        </w:numPr>
        <w:spacing w:before="0" w:beforeAutospacing="0" w:after="160" w:afterAutospacing="0" w:line="259" w:lineRule="auto"/>
        <w:textAlignment w:val="baseline"/>
        <w:rPr>
          <w:rStyle w:val="eop"/>
          <w:rFonts w:asciiTheme="minorHAnsi" w:hAnsiTheme="minorHAnsi" w:cstheme="minorBidi"/>
          <w:b/>
          <w:bCs/>
          <w:sz w:val="22"/>
          <w:szCs w:val="22"/>
        </w:rPr>
      </w:pPr>
      <w:r w:rsidRPr="0EB3F56C">
        <w:rPr>
          <w:rStyle w:val="eop"/>
          <w:rFonts w:asciiTheme="minorHAnsi" w:hAnsiTheme="minorHAnsi" w:cstheme="minorBidi"/>
          <w:b/>
          <w:bCs/>
          <w:sz w:val="22"/>
          <w:szCs w:val="22"/>
        </w:rPr>
        <w:t xml:space="preserve">UN-REDD core programme and affiliated initiatives. </w:t>
      </w:r>
      <w:r w:rsidRPr="0EB3F56C">
        <w:rPr>
          <w:rStyle w:val="eop"/>
          <w:rFonts w:asciiTheme="minorHAnsi" w:hAnsiTheme="minorHAnsi" w:cstheme="minorBidi"/>
          <w:sz w:val="22"/>
          <w:szCs w:val="22"/>
        </w:rPr>
        <w:t>This is the current modality where funds are administered through the MPTF, and the agencies jointly manage the delivery. UN-REDD core includes the possibility (already an established practice) to earmark funds within the MPTF to achieve programme results, on specific themes or geographies</w:t>
      </w:r>
      <w:r w:rsidRPr="0EB3F56C">
        <w:rPr>
          <w:rStyle w:val="normaltextrun"/>
          <w:rFonts w:asciiTheme="minorHAnsi" w:eastAsiaTheme="majorEastAsia" w:hAnsiTheme="minorHAnsi" w:cstheme="minorBidi"/>
          <w:sz w:val="22"/>
          <w:szCs w:val="22"/>
        </w:rPr>
        <w:t xml:space="preserve"> (e.g. ASEAN Social Forestry, African Forest Forum (AFF), and the REDD+ Academy).  It will also include climate and forest initiatives that are relevant to the UN-REDD Programme, </w:t>
      </w:r>
      <w:r w:rsidRPr="0EB3F56C">
        <w:rPr>
          <w:rStyle w:val="normaltextrun"/>
          <w:rFonts w:asciiTheme="minorHAnsi" w:eastAsiaTheme="majorEastAsia" w:hAnsiTheme="minorHAnsi" w:cstheme="minorBidi"/>
          <w:sz w:val="22"/>
          <w:szCs w:val="22"/>
        </w:rPr>
        <w:lastRenderedPageBreak/>
        <w:t>funded through the MPTF, but managed independently by one of the UN-REDD agencies in close collaboration with the core UN-REDD Programme</w:t>
      </w:r>
      <w:r w:rsidRPr="0EB3F56C">
        <w:rPr>
          <w:rStyle w:val="eop"/>
          <w:rFonts w:asciiTheme="minorHAnsi" w:hAnsiTheme="minorHAnsi" w:cstheme="minorBidi"/>
          <w:sz w:val="22"/>
          <w:szCs w:val="22"/>
        </w:rPr>
        <w:t> (e.g., AIM4F).</w:t>
      </w:r>
    </w:p>
    <w:p w14:paraId="4E1F1C19" w14:textId="391D68FE" w:rsidR="00B926DC" w:rsidRPr="001F0A55" w:rsidRDefault="00B926DC" w:rsidP="002B6083">
      <w:pPr>
        <w:pStyle w:val="paragraph"/>
        <w:numPr>
          <w:ilvl w:val="0"/>
          <w:numId w:val="8"/>
        </w:numPr>
        <w:spacing w:before="0" w:beforeAutospacing="0" w:after="160" w:afterAutospacing="0" w:line="259" w:lineRule="auto"/>
        <w:textAlignment w:val="baseline"/>
        <w:rPr>
          <w:rStyle w:val="eop"/>
        </w:rPr>
      </w:pPr>
      <w:r w:rsidRPr="0EB3F56C">
        <w:rPr>
          <w:rStyle w:val="eop"/>
          <w:rFonts w:asciiTheme="minorHAnsi" w:hAnsiTheme="minorHAnsi" w:cstheme="minorBidi"/>
          <w:b/>
          <w:bCs/>
          <w:sz w:val="22"/>
          <w:szCs w:val="22"/>
        </w:rPr>
        <w:t xml:space="preserve">UN-REDD </w:t>
      </w:r>
      <w:r w:rsidR="00505768" w:rsidRPr="0EB3F56C">
        <w:rPr>
          <w:rStyle w:val="eop"/>
          <w:rFonts w:asciiTheme="minorHAnsi" w:hAnsiTheme="minorHAnsi" w:cstheme="minorBidi"/>
          <w:b/>
          <w:bCs/>
          <w:sz w:val="22"/>
          <w:szCs w:val="22"/>
        </w:rPr>
        <w:t>a</w:t>
      </w:r>
      <w:r w:rsidRPr="0EB3F56C">
        <w:rPr>
          <w:rStyle w:val="eop"/>
          <w:rFonts w:asciiTheme="minorHAnsi" w:hAnsiTheme="minorHAnsi" w:cstheme="minorBidi"/>
          <w:b/>
          <w:bCs/>
          <w:sz w:val="22"/>
          <w:szCs w:val="22"/>
        </w:rPr>
        <w:t>ssociated</w:t>
      </w:r>
      <w:r w:rsidR="00505768" w:rsidRPr="0EB3F56C">
        <w:rPr>
          <w:rStyle w:val="eop"/>
          <w:rFonts w:asciiTheme="minorHAnsi" w:hAnsiTheme="minorHAnsi" w:cstheme="minorBidi"/>
          <w:b/>
          <w:bCs/>
          <w:sz w:val="22"/>
          <w:szCs w:val="22"/>
        </w:rPr>
        <w:t xml:space="preserve"> initiatives</w:t>
      </w:r>
      <w:r w:rsidRPr="0EB3F56C">
        <w:rPr>
          <w:rStyle w:val="eop"/>
          <w:rFonts w:asciiTheme="minorHAnsi" w:hAnsiTheme="minorHAnsi" w:cstheme="minorBidi"/>
          <w:b/>
          <w:bCs/>
          <w:sz w:val="22"/>
          <w:szCs w:val="22"/>
        </w:rPr>
        <w:t xml:space="preserve">. </w:t>
      </w:r>
      <w:r w:rsidRPr="0EB3F56C">
        <w:rPr>
          <w:rStyle w:val="eop"/>
          <w:rFonts w:asciiTheme="minorHAnsi" w:hAnsiTheme="minorHAnsi" w:cstheme="minorBidi"/>
          <w:sz w:val="22"/>
          <w:szCs w:val="22"/>
        </w:rPr>
        <w:t xml:space="preserve">This will include instances where the UN-REDD Programme will be engaging in climate and forest initiatives that are relevant to the UN-REDD Programme, but funded outside of the MPTF, and implemented by the Agencies in collaboration with the UN-REDD Programme. When UN-REDD funds are contributed to the effort (e.g., </w:t>
      </w:r>
      <w:r w:rsidR="45D891C5" w:rsidRPr="0EB3F56C">
        <w:rPr>
          <w:rStyle w:val="eop"/>
          <w:rFonts w:asciiTheme="minorHAnsi" w:hAnsiTheme="minorHAnsi" w:cstheme="minorBidi"/>
          <w:sz w:val="22"/>
          <w:szCs w:val="22"/>
        </w:rPr>
        <w:t>FAO-Japan</w:t>
      </w:r>
      <w:r w:rsidR="005E0843" w:rsidRPr="0EB3F56C">
        <w:rPr>
          <w:rStyle w:val="eop"/>
          <w:rFonts w:asciiTheme="minorHAnsi" w:hAnsiTheme="minorHAnsi" w:cstheme="minorBidi"/>
          <w:sz w:val="22"/>
          <w:szCs w:val="22"/>
        </w:rPr>
        <w:t xml:space="preserve"> </w:t>
      </w:r>
      <w:r w:rsidR="789BCC71" w:rsidRPr="0EB3F56C">
        <w:rPr>
          <w:rStyle w:val="eop"/>
          <w:rFonts w:asciiTheme="minorHAnsi" w:hAnsiTheme="minorHAnsi" w:cstheme="minorBidi"/>
          <w:sz w:val="22"/>
          <w:szCs w:val="22"/>
        </w:rPr>
        <w:t>Building</w:t>
      </w:r>
      <w:r w:rsidRPr="0EB3F56C">
        <w:rPr>
          <w:rStyle w:val="eop"/>
          <w:rFonts w:asciiTheme="minorHAnsi" w:hAnsiTheme="minorHAnsi" w:cstheme="minorBidi"/>
          <w:sz w:val="22"/>
          <w:szCs w:val="22"/>
        </w:rPr>
        <w:t xml:space="preserve"> Global Capacity on Halting Deforestation and Conversions from Agricultural Commodities, aka Big Chance), the expectation is that </w:t>
      </w:r>
      <w:r w:rsidR="45131096" w:rsidRPr="0EB3F56C">
        <w:rPr>
          <w:rStyle w:val="eop"/>
          <w:rFonts w:asciiTheme="minorHAnsi" w:hAnsiTheme="minorHAnsi" w:cstheme="minorBidi"/>
          <w:sz w:val="22"/>
          <w:szCs w:val="22"/>
        </w:rPr>
        <w:t xml:space="preserve">specific </w:t>
      </w:r>
      <w:r w:rsidRPr="0EB3F56C">
        <w:rPr>
          <w:rStyle w:val="eop"/>
          <w:rFonts w:asciiTheme="minorHAnsi" w:hAnsiTheme="minorHAnsi" w:cstheme="minorBidi"/>
          <w:sz w:val="22"/>
          <w:szCs w:val="22"/>
        </w:rPr>
        <w:t>activities will be co-branded with our partners. In other instances, UN-REDD agency involvement in an initiative</w:t>
      </w:r>
      <w:r w:rsidRPr="0EB3F56C">
        <w:rPr>
          <w:rStyle w:val="eop"/>
          <w:rFonts w:asciiTheme="minorHAnsi" w:hAnsiTheme="minorHAnsi"/>
          <w:sz w:val="22"/>
          <w:szCs w:val="22"/>
        </w:rPr>
        <w:t xml:space="preserve"> will not be considered a formal partnership with the UN-REDD Programme. Still, it will be leveraged to advance the overarching goal of halting deforestation by 2030.</w:t>
      </w:r>
      <w:r w:rsidRPr="0EB3F56C">
        <w:rPr>
          <w:rStyle w:val="eop"/>
          <w:rFonts w:asciiTheme="minorHAnsi" w:hAnsiTheme="minorHAnsi" w:cstheme="minorBidi"/>
          <w:sz w:val="22"/>
          <w:szCs w:val="22"/>
        </w:rPr>
        <w:t xml:space="preserve">  </w:t>
      </w:r>
    </w:p>
    <w:p w14:paraId="1A85CB25" w14:textId="089CA53A" w:rsidR="00B926DC" w:rsidRPr="001F0A55" w:rsidRDefault="00B926DC" w:rsidP="00171986">
      <w:pPr>
        <w:rPr>
          <w:b/>
          <w:i/>
        </w:rPr>
      </w:pPr>
      <w:bookmarkStart w:id="39" w:name="_Toc40479644"/>
      <w:r w:rsidRPr="001F0A55">
        <w:rPr>
          <w:b/>
          <w:i/>
        </w:rPr>
        <w:t>External partnerships</w:t>
      </w:r>
      <w:bookmarkEnd w:id="39"/>
    </w:p>
    <w:p w14:paraId="19CEF8AD" w14:textId="60135F40" w:rsidR="00B926DC" w:rsidRPr="001F0A55" w:rsidRDefault="00B926DC" w:rsidP="0EB3F56C">
      <w:pPr>
        <w:rPr>
          <w:rFonts w:eastAsia="Calibri" w:cs="Calibri"/>
          <w:color w:val="000000" w:themeColor="text1"/>
        </w:rPr>
      </w:pPr>
      <w:r w:rsidRPr="0EB3F56C">
        <w:rPr>
          <w:rFonts w:eastAsia="Calibri" w:cs="Calibri"/>
          <w:color w:val="000000" w:themeColor="text1"/>
        </w:rPr>
        <w:t xml:space="preserve">Deepening strategic partnerships with key multilateral system partners that operate in the forest and climate space is a priority. This includes the </w:t>
      </w:r>
      <w:r w:rsidR="00810688" w:rsidRPr="0EB3F56C">
        <w:t>Multilateral Development Banks (MDBs)</w:t>
      </w:r>
      <w:r w:rsidRPr="0EB3F56C">
        <w:t xml:space="preserve"> and </w:t>
      </w:r>
      <w:r w:rsidR="00810688" w:rsidRPr="0EB3F56C">
        <w:t>Climate Funds</w:t>
      </w:r>
      <w:r w:rsidR="00A61EEC" w:rsidRPr="0EB3F56C">
        <w:t xml:space="preserve"> including the </w:t>
      </w:r>
      <w:r w:rsidR="00697C2F" w:rsidRPr="0EB3F56C">
        <w:t xml:space="preserve">World Bank and </w:t>
      </w:r>
      <w:r w:rsidR="00FC5D5F" w:rsidRPr="0EB3F56C">
        <w:t>GCF</w:t>
      </w:r>
      <w:r w:rsidR="00810688" w:rsidRPr="0EB3F56C">
        <w:t xml:space="preserve">, </w:t>
      </w:r>
      <w:r w:rsidR="0070262A" w:rsidRPr="0EB3F56C">
        <w:t xml:space="preserve">Rio Conventions, </w:t>
      </w:r>
      <w:r w:rsidR="00697C2F" w:rsidRPr="0EB3F56C">
        <w:t>FCLP,</w:t>
      </w:r>
      <w:r w:rsidR="0070262A" w:rsidRPr="0EB3F56C">
        <w:t xml:space="preserve"> LEAF Coalition</w:t>
      </w:r>
      <w:r w:rsidRPr="0EB3F56C">
        <w:rPr>
          <w:rFonts w:eastAsia="Calibri" w:cs="Calibri"/>
          <w:color w:val="000000" w:themeColor="text1"/>
        </w:rPr>
        <w:t>, as well as key UN system partnerships</w:t>
      </w:r>
      <w:r w:rsidR="00FD5EBF" w:rsidRPr="0EB3F56C">
        <w:rPr>
          <w:rFonts w:eastAsia="Calibri" w:cs="Calibri"/>
          <w:color w:val="000000" w:themeColor="text1"/>
        </w:rPr>
        <w:t xml:space="preserve"> and beyond, such as the NDC Partnership</w:t>
      </w:r>
      <w:r w:rsidRPr="0EB3F56C">
        <w:rPr>
          <w:rFonts w:eastAsia="Calibri" w:cs="Calibri"/>
          <w:color w:val="000000" w:themeColor="text1"/>
        </w:rPr>
        <w:t>.</w:t>
      </w:r>
    </w:p>
    <w:p w14:paraId="2E380B09" w14:textId="66C284F6" w:rsidR="00180C8B" w:rsidRPr="001F0A55" w:rsidRDefault="00B926DC" w:rsidP="0EB3F56C">
      <w:pPr>
        <w:rPr>
          <w:rFonts w:eastAsia="Calibri" w:cs="Calibri"/>
          <w:color w:val="000000" w:themeColor="text1"/>
        </w:rPr>
      </w:pPr>
      <w:r w:rsidRPr="0EB3F56C">
        <w:rPr>
          <w:rFonts w:eastAsia="Calibri" w:cs="Calibri"/>
          <w:color w:val="000000" w:themeColor="text1"/>
        </w:rPr>
        <w:t xml:space="preserve">With the Technical Assistance (TA) landscape becoming increasingly complex, it is also important to strengthen the coordination across TA providers </w:t>
      </w:r>
      <w:proofErr w:type="gramStart"/>
      <w:r w:rsidRPr="0EB3F56C">
        <w:rPr>
          <w:rFonts w:eastAsia="Calibri" w:cs="Calibri"/>
          <w:color w:val="000000" w:themeColor="text1"/>
        </w:rPr>
        <w:t>in order to</w:t>
      </w:r>
      <w:proofErr w:type="gramEnd"/>
      <w:r w:rsidRPr="0EB3F56C">
        <w:rPr>
          <w:rFonts w:eastAsia="Calibri" w:cs="Calibri"/>
          <w:color w:val="000000" w:themeColor="text1"/>
        </w:rPr>
        <w:t xml:space="preserve"> increase the traction and impact of support.</w:t>
      </w:r>
      <w:r w:rsidR="008A746F" w:rsidRPr="0EB3F56C">
        <w:rPr>
          <w:rFonts w:eastAsia="Calibri" w:cs="Calibri"/>
          <w:color w:val="000000" w:themeColor="text1"/>
        </w:rPr>
        <w:t xml:space="preserve"> The UN-REDD Programme proposes to serve as a catalyst of TA coordination on an as-needed and as-requested basis. Such coordination can occur </w:t>
      </w:r>
      <w:r w:rsidR="008A746F" w:rsidRPr="0EB3F56C">
        <w:t xml:space="preserve">at global, regional, and country levels, with an understanding that TA coordination at the country level is likely to be the most effective and impactful locus of such </w:t>
      </w:r>
      <w:r w:rsidR="00F52760" w:rsidRPr="0EB3F56C">
        <w:t>support</w:t>
      </w:r>
      <w:r w:rsidR="008A746F" w:rsidRPr="0EB3F56C">
        <w:t xml:space="preserve">. The purpose of TA coordination undertaken by the UN-REDD Programme is to optimize the value and impact of TA provided to countries from multiple sources. The </w:t>
      </w:r>
      <w:proofErr w:type="gramStart"/>
      <w:r w:rsidR="008A746F" w:rsidRPr="0EB3F56C">
        <w:t>ultimate goal</w:t>
      </w:r>
      <w:proofErr w:type="gramEnd"/>
      <w:r w:rsidR="008A746F" w:rsidRPr="0EB3F56C">
        <w:t xml:space="preserve"> of coordinated TA is to advance FOLU-based mitigation at scale and speed, and with environmental and social integrity. TA coordination undertaken by the UN-REDD Programme would not endorse, on behalf of governments, work plans of any third-party TA providers. </w:t>
      </w:r>
    </w:p>
    <w:p w14:paraId="1F08737A" w14:textId="3C5B6E43" w:rsidR="000A4646" w:rsidRPr="001F0A55" w:rsidRDefault="00967AC8" w:rsidP="002B6083">
      <w:pPr>
        <w:pStyle w:val="Heading2"/>
        <w:numPr>
          <w:ilvl w:val="1"/>
          <w:numId w:val="43"/>
        </w:numPr>
        <w:ind w:left="720" w:hanging="720"/>
        <w:rPr>
          <w:rStyle w:val="Heading2Char"/>
          <w:rFonts w:asciiTheme="minorHAnsi" w:hAnsiTheme="minorHAnsi"/>
          <w:b/>
          <w:szCs w:val="24"/>
        </w:rPr>
      </w:pPr>
      <w:bookmarkStart w:id="40" w:name="_Toc200372073"/>
      <w:r w:rsidRPr="001F0A55">
        <w:rPr>
          <w:rStyle w:val="Heading2Char"/>
          <w:rFonts w:asciiTheme="minorHAnsi" w:hAnsiTheme="minorHAnsi"/>
          <w:b/>
          <w:szCs w:val="24"/>
        </w:rPr>
        <w:t>Funding Framework</w:t>
      </w:r>
      <w:bookmarkEnd w:id="40"/>
    </w:p>
    <w:p w14:paraId="041974B4" w14:textId="736C631B" w:rsidR="00B26F99" w:rsidRDefault="2238674C" w:rsidP="00FE1C09">
      <w:pPr>
        <w:jc w:val="both"/>
        <w:rPr>
          <w:rStyle w:val="normaltextrun"/>
          <w:rFonts w:ascii="Aptos" w:hAnsi="Aptos" w:cs="Segoe UI"/>
        </w:rPr>
      </w:pPr>
      <w:r w:rsidRPr="00712426">
        <w:rPr>
          <w:rFonts w:ascii="Aptos" w:eastAsia="Calibri Light" w:hAnsi="Aptos" w:cs="Calibri Light"/>
          <w:lang w:val="en-US"/>
        </w:rPr>
        <w:t xml:space="preserve">The 2026–2030 Strategy recognizes the growing </w:t>
      </w:r>
      <w:r w:rsidR="00FA0BAE" w:rsidRPr="00712426">
        <w:rPr>
          <w:rFonts w:ascii="Aptos" w:eastAsia="Calibri Light" w:hAnsi="Aptos" w:cs="Calibri Light"/>
          <w:lang w:val="en-US"/>
        </w:rPr>
        <w:t>global</w:t>
      </w:r>
      <w:r w:rsidRPr="00712426">
        <w:rPr>
          <w:rFonts w:ascii="Aptos" w:eastAsia="Calibri Light" w:hAnsi="Aptos" w:cs="Calibri Light"/>
          <w:lang w:val="en-US"/>
        </w:rPr>
        <w:t xml:space="preserve"> trend of </w:t>
      </w:r>
      <w:r w:rsidRPr="00712426">
        <w:rPr>
          <w:rFonts w:ascii="Aptos" w:eastAsia="Calibri Light" w:hAnsi="Aptos" w:cs="Calibri Light"/>
          <w:color w:val="545454"/>
          <w:lang w:val="en-US"/>
        </w:rPr>
        <w:t xml:space="preserve">government cuts to development aid budget. </w:t>
      </w:r>
      <w:r w:rsidRPr="00712426">
        <w:rPr>
          <w:rFonts w:ascii="Aptos" w:eastAsia="Calibri Light" w:hAnsi="Aptos" w:cs="Calibri Light"/>
          <w:lang w:val="en-US"/>
        </w:rPr>
        <w:t xml:space="preserve">Traditional grant funding, which has historically served as the foundation of development assistance, is contracting </w:t>
      </w:r>
      <w:proofErr w:type="gramStart"/>
      <w:r w:rsidRPr="00712426">
        <w:rPr>
          <w:rFonts w:ascii="Aptos" w:eastAsia="Calibri Light" w:hAnsi="Aptos" w:cs="Calibri Light"/>
          <w:lang w:val="en-US"/>
        </w:rPr>
        <w:t>as a result of</w:t>
      </w:r>
      <w:proofErr w:type="gramEnd"/>
      <w:r w:rsidRPr="00712426">
        <w:rPr>
          <w:rFonts w:ascii="Aptos" w:eastAsia="Calibri Light" w:hAnsi="Aptos" w:cs="Calibri Light"/>
          <w:lang w:val="en-US"/>
        </w:rPr>
        <w:t xml:space="preserve"> evolving donor priorities, economic uncertainty, and increasing geopolitical instability. While</w:t>
      </w:r>
      <w:r w:rsidRPr="1FB0F625">
        <w:rPr>
          <w:rFonts w:ascii="Calibri Light" w:eastAsia="Calibri Light" w:hAnsi="Calibri Light" w:cs="Calibri Light"/>
          <w:lang w:val="en-US"/>
        </w:rPr>
        <w:t xml:space="preserve"> </w:t>
      </w:r>
      <w:r w:rsidR="00E42654">
        <w:t xml:space="preserve">securing </w:t>
      </w:r>
      <w:r w:rsidR="00E42654" w:rsidRPr="0EB3F56C">
        <w:t>predictable</w:t>
      </w:r>
      <w:r w:rsidR="00BF5842" w:rsidRPr="0EB3F56C">
        <w:t>, flexible, multi-year investments</w:t>
      </w:r>
      <w:r w:rsidR="5CFB2F8F">
        <w:t xml:space="preserve"> remains a central objective of UN-REDD's funding framework, the Programme is also proactively adapting to ensure it can meet expectations around </w:t>
      </w:r>
      <w:r w:rsidR="00605811">
        <w:t>value for money</w:t>
      </w:r>
      <w:r w:rsidR="00FE1C09" w:rsidRPr="0EB3F56C">
        <w:t xml:space="preserve">, </w:t>
      </w:r>
      <w:r w:rsidR="67B3C853">
        <w:t xml:space="preserve">delivery capacity, and the ability to </w:t>
      </w:r>
      <w:r w:rsidR="00E42654">
        <w:t xml:space="preserve">support </w:t>
      </w:r>
      <w:r w:rsidR="00E42654" w:rsidRPr="0EB3F56C">
        <w:t>a</w:t>
      </w:r>
      <w:r w:rsidR="29DDDEC1">
        <w:t xml:space="preserve"> critical</w:t>
      </w:r>
      <w:r w:rsidR="00FE1C09">
        <w:t xml:space="preserve"> </w:t>
      </w:r>
      <w:r w:rsidR="00FE1C09" w:rsidRPr="0EB3F56C">
        <w:t xml:space="preserve">portfolio of actions and geographies. </w:t>
      </w:r>
      <w:r w:rsidR="00B26F99" w:rsidRPr="0EB3F56C">
        <w:rPr>
          <w:rStyle w:val="normaltextrun"/>
          <w:rFonts w:ascii="Aptos" w:hAnsi="Aptos" w:cs="Segoe UI"/>
        </w:rPr>
        <w:t xml:space="preserve">To deepen the Programme’s impact and </w:t>
      </w:r>
      <w:r w:rsidR="7F32BFAA" w:rsidRPr="1FB0F625">
        <w:rPr>
          <w:rStyle w:val="normaltextrun"/>
          <w:rFonts w:ascii="Aptos" w:hAnsi="Aptos" w:cs="Segoe UI"/>
        </w:rPr>
        <w:t>strengthen</w:t>
      </w:r>
      <w:r w:rsidR="00B26F99" w:rsidRPr="1FB0F625">
        <w:rPr>
          <w:rStyle w:val="normaltextrun"/>
          <w:rFonts w:ascii="Aptos" w:hAnsi="Aptos" w:cs="Segoe UI"/>
        </w:rPr>
        <w:t xml:space="preserve"> </w:t>
      </w:r>
      <w:r w:rsidR="78C03682" w:rsidRPr="1FB0F625">
        <w:rPr>
          <w:rStyle w:val="normaltextrun"/>
          <w:rFonts w:ascii="Aptos" w:hAnsi="Aptos" w:cs="Segoe UI"/>
        </w:rPr>
        <w:t>financial</w:t>
      </w:r>
      <w:r w:rsidR="00B26F99" w:rsidRPr="0EB3F56C">
        <w:rPr>
          <w:rStyle w:val="normaltextrun"/>
          <w:rFonts w:ascii="Aptos" w:hAnsi="Aptos" w:cs="Segoe UI"/>
        </w:rPr>
        <w:t xml:space="preserve"> resilience, </w:t>
      </w:r>
      <w:r w:rsidR="1739DA16" w:rsidRPr="1FB0F625">
        <w:rPr>
          <w:rStyle w:val="normaltextrun"/>
          <w:rFonts w:ascii="Aptos" w:hAnsi="Aptos" w:cs="Segoe UI"/>
        </w:rPr>
        <w:t xml:space="preserve">the Programme will continue to </w:t>
      </w:r>
      <w:r w:rsidR="00513F8E">
        <w:rPr>
          <w:rStyle w:val="normaltextrun"/>
          <w:rFonts w:ascii="Aptos" w:hAnsi="Aptos" w:cs="Segoe UI"/>
        </w:rPr>
        <w:t xml:space="preserve">explore further </w:t>
      </w:r>
      <w:r w:rsidR="1739DA16" w:rsidRPr="1FB0F625">
        <w:rPr>
          <w:rStyle w:val="normaltextrun"/>
          <w:rFonts w:ascii="Aptos" w:hAnsi="Aptos" w:cs="Segoe UI"/>
        </w:rPr>
        <w:t>diversification of its donor base, includi</w:t>
      </w:r>
      <w:r w:rsidR="005877FF">
        <w:rPr>
          <w:rStyle w:val="normaltextrun"/>
          <w:rFonts w:ascii="Aptos" w:hAnsi="Aptos" w:cs="Segoe UI"/>
        </w:rPr>
        <w:t>n</w:t>
      </w:r>
      <w:r w:rsidR="1739DA16" w:rsidRPr="1FB0F625">
        <w:rPr>
          <w:rStyle w:val="normaltextrun"/>
          <w:rFonts w:ascii="Aptos" w:hAnsi="Aptos" w:cs="Segoe UI"/>
        </w:rPr>
        <w:t xml:space="preserve">g through engagement with emerging donors, philanthropic actors and climate finance mechanisms. </w:t>
      </w:r>
    </w:p>
    <w:p w14:paraId="117BFE85" w14:textId="78D8B07B" w:rsidR="00FE1C09" w:rsidRPr="001F0A55" w:rsidRDefault="00FE1C09" w:rsidP="00FE1C09">
      <w:pPr>
        <w:jc w:val="both"/>
      </w:pPr>
      <w:r>
        <w:t>UN-REDD operates under a set of conditions that determines how resources can be mobili</w:t>
      </w:r>
      <w:r w:rsidR="315ABD73">
        <w:t>z</w:t>
      </w:r>
      <w:r>
        <w:t>ed: it is a specialized initiative with a wide regional presence</w:t>
      </w:r>
      <w:r w:rsidR="009F77B7">
        <w:t>,</w:t>
      </w:r>
      <w:r>
        <w:t xml:space="preserve"> and it is entrusted with a broad and multi-faceted mandate to develop, manage and implement complex programmes and approaches funded from a diverse range of donors. </w:t>
      </w:r>
    </w:p>
    <w:p w14:paraId="49AC0471" w14:textId="7D384039" w:rsidR="504B5BCD" w:rsidRDefault="004B1758" w:rsidP="00712426">
      <w:pPr>
        <w:jc w:val="both"/>
        <w:rPr>
          <w:rFonts w:ascii="Aptos" w:eastAsia="Aptos" w:hAnsi="Aptos" w:cs="Aptos"/>
        </w:rPr>
      </w:pPr>
      <w:r>
        <w:lastRenderedPageBreak/>
        <w:t xml:space="preserve">Drawing on lessons </w:t>
      </w:r>
      <w:r w:rsidR="00FE1C09">
        <w:t xml:space="preserve">from previous budget cycles, the high case scenario of USD 300 million </w:t>
      </w:r>
      <w:r w:rsidR="009F0F9A">
        <w:t xml:space="preserve">for the 2026-30 period </w:t>
      </w:r>
      <w:r w:rsidR="00FE1C09">
        <w:t xml:space="preserve">would </w:t>
      </w:r>
      <w:r w:rsidR="11A7BE90">
        <w:t>enable</w:t>
      </w:r>
      <w:r w:rsidR="00FE1C09">
        <w:t xml:space="preserve"> UN-REDD to </w:t>
      </w:r>
      <w:r w:rsidR="570F2CDC">
        <w:t xml:space="preserve">deliver its full mandate – providing comprehensive support </w:t>
      </w:r>
      <w:r w:rsidR="160C19EB">
        <w:t xml:space="preserve">across </w:t>
      </w:r>
      <w:r w:rsidR="00FE1C09">
        <w:t>geographies, them</w:t>
      </w:r>
      <w:r w:rsidR="489340C9">
        <w:t>atic priorities</w:t>
      </w:r>
      <w:r w:rsidR="00FE1C09">
        <w:t xml:space="preserve"> and service line</w:t>
      </w:r>
      <w:r w:rsidR="00C05E3E">
        <w:t>s,</w:t>
      </w:r>
      <w:r w:rsidR="00FE1C09">
        <w:t xml:space="preserve"> </w:t>
      </w:r>
      <w:proofErr w:type="gramStart"/>
      <w:r w:rsidR="00FE1C09">
        <w:t>and also</w:t>
      </w:r>
      <w:proofErr w:type="gramEnd"/>
      <w:r w:rsidR="00FE1C09">
        <w:t xml:space="preserve"> provide a critical de-risking function for public and private sector investment.</w:t>
      </w:r>
      <w:r w:rsidR="00C848A3">
        <w:t xml:space="preserve"> </w:t>
      </w:r>
      <w:r w:rsidR="00F47021">
        <w:t>A</w:t>
      </w:r>
      <w:r w:rsidR="504B5BCD" w:rsidRPr="5F9A5A17">
        <w:rPr>
          <w:rFonts w:ascii="Aptos" w:eastAsia="Aptos" w:hAnsi="Aptos" w:cs="Aptos"/>
        </w:rPr>
        <w:t xml:space="preserve"> low-case scenario of USD </w:t>
      </w:r>
      <w:r w:rsidR="00901C13">
        <w:rPr>
          <w:rFonts w:ascii="Aptos" w:eastAsia="Aptos" w:hAnsi="Aptos" w:cs="Aptos"/>
        </w:rPr>
        <w:t>100</w:t>
      </w:r>
      <w:r w:rsidR="504B5BCD" w:rsidRPr="5F9A5A17">
        <w:rPr>
          <w:rFonts w:ascii="Aptos" w:eastAsia="Aptos" w:hAnsi="Aptos" w:cs="Aptos"/>
        </w:rPr>
        <w:t xml:space="preserve"> million would allow the Programme to maintain a core offering, though with a narrower scope and reduced depth of technical assistance. Under this scenario, UN-REDD would prioritize strategic countries and interventions where impact and catalytic potential are greatest, ensuring continued relevance and credibility while advocating for increased resourcing.</w:t>
      </w:r>
    </w:p>
    <w:p w14:paraId="3BA7A072" w14:textId="321E3BA2" w:rsidR="00B26F99" w:rsidRDefault="00B26F99" w:rsidP="00FE1C09">
      <w:pPr>
        <w:jc w:val="both"/>
      </w:pPr>
      <w:r w:rsidRPr="00484D93">
        <w:t xml:space="preserve">The funding framework will be further elaborated in the programming phase. </w:t>
      </w:r>
    </w:p>
    <w:p w14:paraId="44703881" w14:textId="52D708FD" w:rsidR="001B346D" w:rsidRPr="003C20D0" w:rsidRDefault="00F61870" w:rsidP="002B6083">
      <w:pPr>
        <w:pStyle w:val="Heading2"/>
        <w:numPr>
          <w:ilvl w:val="1"/>
          <w:numId w:val="43"/>
        </w:numPr>
        <w:ind w:left="720" w:hanging="720"/>
        <w:rPr>
          <w:rStyle w:val="Heading2Char"/>
          <w:rFonts w:asciiTheme="minorHAnsi" w:hAnsiTheme="minorHAnsi"/>
          <w:b/>
          <w:szCs w:val="24"/>
        </w:rPr>
      </w:pPr>
      <w:bookmarkStart w:id="41" w:name="_Toc40479645"/>
      <w:bookmarkStart w:id="42" w:name="_Toc200372074"/>
      <w:r w:rsidRPr="003C20D0">
        <w:rPr>
          <w:rStyle w:val="Heading2Char"/>
          <w:rFonts w:asciiTheme="minorHAnsi" w:hAnsiTheme="minorHAnsi"/>
          <w:b/>
          <w:szCs w:val="24"/>
        </w:rPr>
        <w:t>Monitoring Framework</w:t>
      </w:r>
      <w:bookmarkEnd w:id="42"/>
    </w:p>
    <w:p w14:paraId="41CECF7E" w14:textId="7204BB06" w:rsidR="00637395" w:rsidRDefault="00637395" w:rsidP="00624654">
      <w:r w:rsidRPr="00637395">
        <w:t>The Monitoring and Evaluation (M&amp;E) Framework for UN-REDD 2026–2030 is a strategic instrument designed to enhance results-based programming, strengthen accountability, and support adaptive</w:t>
      </w:r>
      <w:r w:rsidR="002070FF">
        <w:t xml:space="preserve"> management and</w:t>
      </w:r>
      <w:r w:rsidRPr="00637395">
        <w:t xml:space="preserve"> learning across the forest-climate agenda. It functions as </w:t>
      </w:r>
      <w:r w:rsidRPr="003679A6">
        <w:rPr>
          <w:b/>
          <w:bCs/>
        </w:rPr>
        <w:t>a shared results architecture</w:t>
      </w:r>
      <w:r w:rsidRPr="00637395">
        <w:t xml:space="preserve"> that connects country-level actions to broader system-level transformation and alignment with global forest and climate goals. </w:t>
      </w:r>
      <w:r w:rsidR="000506D1">
        <w:t>It is both</w:t>
      </w:r>
      <w:r w:rsidRPr="00637395">
        <w:t xml:space="preserve"> a tool for tracking implementation, </w:t>
      </w:r>
      <w:r w:rsidR="00FA3232">
        <w:t>and to</w:t>
      </w:r>
      <w:r w:rsidRPr="00637395">
        <w:t xml:space="preserve"> enable the Programme and its partners to evaluate effectiveness, adjust course when necessary, and demonstrate tangible impact in an increasingly complex and resource-constrained landscape.</w:t>
      </w:r>
    </w:p>
    <w:p w14:paraId="3C0F0E55" w14:textId="53FA3AA4" w:rsidR="00794445" w:rsidRPr="00637395" w:rsidRDefault="00794445" w:rsidP="00624654">
      <w:r>
        <w:t xml:space="preserve">This section </w:t>
      </w:r>
      <w:r w:rsidR="007F133B">
        <w:t>highlights the key features</w:t>
      </w:r>
      <w:r w:rsidR="00085B86">
        <w:t xml:space="preserve"> </w:t>
      </w:r>
      <w:r w:rsidR="00855753">
        <w:t xml:space="preserve">of the </w:t>
      </w:r>
      <w:r w:rsidR="009D330E">
        <w:t xml:space="preserve">envisaged </w:t>
      </w:r>
      <w:r w:rsidR="00855753">
        <w:t xml:space="preserve">M&amp;E and </w:t>
      </w:r>
      <w:r w:rsidR="00553D9E">
        <w:t>the</w:t>
      </w:r>
      <w:r w:rsidR="00640A0B">
        <w:t xml:space="preserve"> process to de</w:t>
      </w:r>
      <w:r w:rsidR="00B00713">
        <w:t xml:space="preserve">velop a </w:t>
      </w:r>
      <w:r w:rsidR="00F47021">
        <w:t>full-fledged</w:t>
      </w:r>
      <w:r w:rsidR="00B00713">
        <w:t xml:space="preserve"> and fit for purpose </w:t>
      </w:r>
      <w:r w:rsidR="009D330E">
        <w:t>framework. A first draft</w:t>
      </w:r>
      <w:r w:rsidR="00686FDC">
        <w:t xml:space="preserve"> of the M&amp;E Framework is</w:t>
      </w:r>
      <w:r w:rsidR="00BF5DD8">
        <w:t xml:space="preserve"> available</w:t>
      </w:r>
      <w:r w:rsidR="00686FDC">
        <w:t xml:space="preserve"> </w:t>
      </w:r>
      <w:hyperlink r:id="rId57" w:history="1">
        <w:r w:rsidR="00BF5DD8">
          <w:rPr>
            <w:rStyle w:val="Hyperlink"/>
          </w:rPr>
          <w:t>here</w:t>
        </w:r>
      </w:hyperlink>
      <w:r w:rsidR="00EB6C27">
        <w:t xml:space="preserve"> to illustrate</w:t>
      </w:r>
      <w:r w:rsidR="009351E0">
        <w:t xml:space="preserve"> the appro</w:t>
      </w:r>
      <w:r w:rsidR="008F4039">
        <w:t>ach.</w:t>
      </w:r>
    </w:p>
    <w:p w14:paraId="76505253" w14:textId="1164FC9C" w:rsidR="00637395" w:rsidRDefault="00F47021" w:rsidP="00F54FD3">
      <w:r>
        <w:t xml:space="preserve">The </w:t>
      </w:r>
      <w:r w:rsidR="00637395" w:rsidRPr="00637395">
        <w:t>core components are defined as follows:</w:t>
      </w:r>
    </w:p>
    <w:p w14:paraId="02733A35" w14:textId="6A75A1C2" w:rsidR="00637395" w:rsidRPr="00637395" w:rsidRDefault="00637395" w:rsidP="002B6083">
      <w:pPr>
        <w:pStyle w:val="ListParagraph"/>
        <w:numPr>
          <w:ilvl w:val="0"/>
          <w:numId w:val="61"/>
        </w:numPr>
      </w:pPr>
      <w:r w:rsidRPr="00637395">
        <w:t xml:space="preserve">Indicators define what is being measured and signal concrete change. The framework adopts a dual-function structure: at the system level, indicators assess broad changes in forest and climate governance including policy coherence, climate finance flows, and institutional reform across countries. While attribution at this level is limited, monitoring these dynamics enables UN-REDD to contribute to collective learning, shape global narratives, and inform adaptive responses. At the </w:t>
      </w:r>
      <w:proofErr w:type="spellStart"/>
      <w:r w:rsidRPr="00637395">
        <w:t>programme</w:t>
      </w:r>
      <w:proofErr w:type="spellEnd"/>
      <w:r w:rsidRPr="00637395">
        <w:t xml:space="preserve"> level, indicators reflect outputs where </w:t>
      </w:r>
      <w:r w:rsidR="00B235A8" w:rsidRPr="00637395">
        <w:t>the attribution</w:t>
      </w:r>
      <w:r w:rsidRPr="00637395">
        <w:t xml:space="preserve"> is stronger. These typically refer to the number of countries achieving specific milestones, supported by qualitative sub-criteria that capture the depth and quality of change.</w:t>
      </w:r>
    </w:p>
    <w:p w14:paraId="198CC711" w14:textId="1E5A52A6" w:rsidR="00637395" w:rsidRPr="00637395" w:rsidRDefault="00637395" w:rsidP="002B6083">
      <w:pPr>
        <w:pStyle w:val="ListParagraph"/>
        <w:numPr>
          <w:ilvl w:val="0"/>
          <w:numId w:val="61"/>
        </w:numPr>
      </w:pPr>
      <w:r w:rsidRPr="00637395">
        <w:t xml:space="preserve">Baselines establish the starting point for each indicator and provide a reference against which future progress can be measured. They reflect the </w:t>
      </w:r>
      <w:proofErr w:type="gramStart"/>
      <w:r w:rsidRPr="00637395">
        <w:t>current status</w:t>
      </w:r>
      <w:proofErr w:type="gramEnd"/>
      <w:r w:rsidRPr="00637395">
        <w:t xml:space="preserve"> of each output and are informed by the mapping of relevant global and national conditions</w:t>
      </w:r>
    </w:p>
    <w:p w14:paraId="48BD996A" w14:textId="42CE2DD6" w:rsidR="00637395" w:rsidRPr="00637395" w:rsidRDefault="00637395" w:rsidP="002B6083">
      <w:pPr>
        <w:pStyle w:val="ListParagraph"/>
        <w:numPr>
          <w:ilvl w:val="0"/>
          <w:numId w:val="61"/>
        </w:numPr>
      </w:pPr>
      <w:r w:rsidRPr="00637395">
        <w:t>Targets define the intended level of achievement by 2030. Each target will include a high and low scenario, calibrated to reflect different levels of funding and implementation capacity.</w:t>
      </w:r>
    </w:p>
    <w:p w14:paraId="2CB357DE" w14:textId="1E410652" w:rsidR="00637395" w:rsidRPr="00637395" w:rsidRDefault="00637395" w:rsidP="002B6083">
      <w:pPr>
        <w:pStyle w:val="ListParagraph"/>
        <w:numPr>
          <w:ilvl w:val="0"/>
          <w:numId w:val="61"/>
        </w:numPr>
      </w:pPr>
      <w:r w:rsidRPr="00637395">
        <w:t>Assumptions describe enabling conditions necessary for results to materialize such as sustained political commitment or reliable access to data.</w:t>
      </w:r>
    </w:p>
    <w:p w14:paraId="773EA9C0" w14:textId="60F88D24" w:rsidR="00637395" w:rsidRPr="00637395" w:rsidRDefault="00637395" w:rsidP="002B6083">
      <w:pPr>
        <w:pStyle w:val="ListParagraph"/>
        <w:numPr>
          <w:ilvl w:val="0"/>
          <w:numId w:val="61"/>
        </w:numPr>
      </w:pPr>
      <w:r w:rsidRPr="00637395">
        <w:t>Risks identify potential barriers to progress. These are regularly reviewed and updated to inform adaptive management decisions.</w:t>
      </w:r>
    </w:p>
    <w:p w14:paraId="3A031D3E" w14:textId="498C8012" w:rsidR="00637395" w:rsidRPr="00637395" w:rsidRDefault="00637395" w:rsidP="002B6083">
      <w:pPr>
        <w:pStyle w:val="ListParagraph"/>
        <w:numPr>
          <w:ilvl w:val="0"/>
          <w:numId w:val="61"/>
        </w:numPr>
      </w:pPr>
      <w:r w:rsidRPr="00637395">
        <w:lastRenderedPageBreak/>
        <w:t>Means of Verification (</w:t>
      </w:r>
      <w:proofErr w:type="spellStart"/>
      <w:r w:rsidRPr="00637395">
        <w:t>MoV</w:t>
      </w:r>
      <w:proofErr w:type="spellEnd"/>
      <w:r w:rsidRPr="00637395">
        <w:t xml:space="preserve">) specify how progress will be assessed, including data sources, collection frequency, and responsibilities. </w:t>
      </w:r>
      <w:proofErr w:type="spellStart"/>
      <w:r w:rsidRPr="00637395">
        <w:t>MoVs</w:t>
      </w:r>
      <w:proofErr w:type="spellEnd"/>
      <w:r w:rsidRPr="00637395">
        <w:t xml:space="preserve"> will be tailored for cost-effectiveness and practicality, combining internal monitoring with external datasets.</w:t>
      </w:r>
    </w:p>
    <w:p w14:paraId="34BDB876" w14:textId="4E099A39" w:rsidR="00637395" w:rsidRDefault="00637395" w:rsidP="003679A6">
      <w:r w:rsidRPr="00637395">
        <w:t xml:space="preserve">Each indicator has two levels of ambition: a moderate level, aligned with core delivery expectations, and a high level, reflecting more complex, systemic outcomes. </w:t>
      </w:r>
      <w:r w:rsidR="00F15F6F">
        <w:t>T</w:t>
      </w:r>
      <w:r w:rsidR="00F15F6F" w:rsidRPr="00637395">
        <w:t>his positions the programme not only as a delivery mechanism, but also as a catalyst for wider change.</w:t>
      </w:r>
      <w:r w:rsidR="00F15F6F">
        <w:t xml:space="preserve"> </w:t>
      </w:r>
      <w:r w:rsidRPr="00637395">
        <w:t>The choice of scenario will depend on the programme's budget and the resources allocated to M&amp;E. Similarly, baselines, targets and verification methods will be finalised once implementation partnerships have been confirmed and funding secured.</w:t>
      </w:r>
    </w:p>
    <w:p w14:paraId="19691E41" w14:textId="10133691" w:rsidR="00434AF2" w:rsidRPr="00F47021" w:rsidRDefault="00F47021" w:rsidP="00434AF2">
      <w:pPr>
        <w:spacing w:before="0" w:line="240" w:lineRule="auto"/>
        <w:rPr>
          <w:rFonts w:ascii="Aptos" w:eastAsia="Yu Mincho" w:hAnsi="Aptos" w:cs="Arial"/>
        </w:rPr>
      </w:pPr>
      <w:r>
        <w:rPr>
          <w:rFonts w:ascii="Aptos" w:eastAsia="Yu Mincho" w:hAnsi="Aptos" w:cs="Arial"/>
        </w:rPr>
        <w:t>The relationship between a</w:t>
      </w:r>
      <w:r w:rsidR="00434AF2" w:rsidRPr="003221AA">
        <w:rPr>
          <w:rFonts w:ascii="Aptos" w:eastAsia="Yu Mincho" w:hAnsi="Aptos" w:cs="Arial"/>
        </w:rPr>
        <w:t xml:space="preserve">ttribution </w:t>
      </w:r>
      <w:r>
        <w:rPr>
          <w:rFonts w:ascii="Aptos" w:eastAsia="Yu Mincho" w:hAnsi="Aptos" w:cs="Arial"/>
        </w:rPr>
        <w:t xml:space="preserve">to </w:t>
      </w:r>
      <w:r w:rsidR="00434AF2" w:rsidRPr="003221AA">
        <w:rPr>
          <w:rFonts w:ascii="Aptos" w:eastAsia="Yu Mincho" w:hAnsi="Aptos" w:cs="Arial"/>
        </w:rPr>
        <w:t>and contribution</w:t>
      </w:r>
      <w:r w:rsidR="003173D1">
        <w:rPr>
          <w:rFonts w:ascii="Aptos" w:eastAsia="Yu Mincho" w:hAnsi="Aptos" w:cs="Arial"/>
        </w:rPr>
        <w:t xml:space="preserve"> </w:t>
      </w:r>
      <w:r>
        <w:rPr>
          <w:rFonts w:ascii="Aptos" w:eastAsia="Yu Mincho" w:hAnsi="Aptos" w:cs="Arial"/>
        </w:rPr>
        <w:t xml:space="preserve">of UN-REDD </w:t>
      </w:r>
      <w:r w:rsidR="003173D1">
        <w:rPr>
          <w:rFonts w:ascii="Aptos" w:eastAsia="Yu Mincho" w:hAnsi="Aptos" w:cs="Arial"/>
        </w:rPr>
        <w:t>is another key feature</w:t>
      </w:r>
      <w:r>
        <w:rPr>
          <w:rFonts w:ascii="Aptos" w:eastAsia="Yu Mincho" w:hAnsi="Aptos" w:cs="Arial"/>
        </w:rPr>
        <w:t xml:space="preserve"> for the M&amp;E Framework</w:t>
      </w:r>
      <w:r w:rsidR="003173D1">
        <w:rPr>
          <w:rFonts w:ascii="Aptos" w:eastAsia="Yu Mincho" w:hAnsi="Aptos" w:cs="Arial"/>
        </w:rPr>
        <w:t>.</w:t>
      </w:r>
      <w:r w:rsidR="00250D97" w:rsidRPr="003221AA">
        <w:rPr>
          <w:rFonts w:ascii="Aptos" w:eastAsia="Yu Mincho" w:hAnsi="Aptos" w:cs="Arial"/>
        </w:rPr>
        <w:t xml:space="preserve"> </w:t>
      </w:r>
      <w:r w:rsidR="00434AF2" w:rsidRPr="00250D97">
        <w:rPr>
          <w:rFonts w:ascii="Aptos" w:eastAsia="Yu Mincho" w:hAnsi="Aptos" w:cs="Arial"/>
        </w:rPr>
        <w:t>At outcome level, indicators capture the contribution of UN-</w:t>
      </w:r>
      <w:r w:rsidR="00434AF2" w:rsidRPr="00434AF2">
        <w:rPr>
          <w:rFonts w:ascii="Aptos" w:eastAsia="Yu Mincho" w:hAnsi="Aptos" w:cs="Arial"/>
        </w:rPr>
        <w:t xml:space="preserve">REDD to higher level results, while at output a much higher level of attribution (and correspondingly lower level of contribution) is sought. </w:t>
      </w:r>
      <w:r w:rsidR="00395E80">
        <w:rPr>
          <w:rFonts w:ascii="Aptos" w:eastAsia="Yu Mincho" w:hAnsi="Aptos" w:cs="Arial"/>
        </w:rPr>
        <w:t xml:space="preserve"> </w:t>
      </w:r>
      <w:r w:rsidR="00434AF2" w:rsidRPr="00434AF2">
        <w:rPr>
          <w:rFonts w:ascii="Aptos" w:eastAsia="Yu Mincho" w:hAnsi="Aptos" w:cs="Arial"/>
        </w:rPr>
        <w:t xml:space="preserve">Outcome indicators seek to assess wider changes across the sector, including those countries where UN-REDD provides support and those that it does not. These indicators aim to capture system-wide changes and have a limited direct contribution from UN-REDD. However, the value of measuring at this level is also to track collective progress towards </w:t>
      </w:r>
      <w:proofErr w:type="gramStart"/>
      <w:r w:rsidR="00434AF2" w:rsidRPr="00434AF2">
        <w:rPr>
          <w:rFonts w:ascii="Aptos" w:eastAsia="Yu Mincho" w:hAnsi="Aptos" w:cs="Arial"/>
        </w:rPr>
        <w:t>globally-agreed</w:t>
      </w:r>
      <w:proofErr w:type="gramEnd"/>
      <w:r w:rsidR="00434AF2" w:rsidRPr="00434AF2">
        <w:rPr>
          <w:rFonts w:ascii="Aptos" w:eastAsia="Yu Mincho" w:hAnsi="Aptos" w:cs="Arial"/>
        </w:rPr>
        <w:t xml:space="preserve"> objectives. In a business-as-usual approach, this system-level “operational” tracking tends to be neglected for lack of resources which are instead directed at monitoring those elements of the theory of </w:t>
      </w:r>
      <w:r w:rsidR="00434AF2" w:rsidRPr="00F47021">
        <w:rPr>
          <w:rFonts w:ascii="Aptos" w:eastAsia="Yu Mincho" w:hAnsi="Aptos" w:cs="Arial"/>
        </w:rPr>
        <w:t>change that are directly under the control of each initiative</w:t>
      </w:r>
    </w:p>
    <w:p w14:paraId="426F1216" w14:textId="23C24476" w:rsidR="00F629D1" w:rsidRPr="00F47021" w:rsidRDefault="00624654" w:rsidP="000F37CD">
      <w:r w:rsidRPr="00F47021">
        <w:t>The framework has been developed in close coordination with the formulation of the 2026–2030 Strategy. Its design draw</w:t>
      </w:r>
      <w:r w:rsidR="001B2C77" w:rsidRPr="00F47021">
        <w:t>s</w:t>
      </w:r>
      <w:r w:rsidRPr="00F47021">
        <w:t xml:space="preserve"> on lessons from the UN-REDD Formative Review, comparative analysis with similar international initiatives, and </w:t>
      </w:r>
      <w:r w:rsidR="001B2C77" w:rsidRPr="00F47021">
        <w:t>i</w:t>
      </w:r>
      <w:r w:rsidR="004F0B1D" w:rsidRPr="00F47021">
        <w:t xml:space="preserve">nitial </w:t>
      </w:r>
      <w:r w:rsidR="00571F73" w:rsidRPr="00F47021">
        <w:t>consultations.</w:t>
      </w:r>
      <w:r w:rsidRPr="00F47021">
        <w:t xml:space="preserve"> </w:t>
      </w:r>
    </w:p>
    <w:p w14:paraId="35111633" w14:textId="0906D38C" w:rsidR="000F37CD" w:rsidRDefault="008941E7" w:rsidP="004B3812">
      <w:r w:rsidRPr="00F47021">
        <w:t xml:space="preserve">The </w:t>
      </w:r>
      <w:r w:rsidR="00F71623" w:rsidRPr="00F47021">
        <w:t xml:space="preserve">M&amp;E Framework will be discussed at the Executive Board meeting </w:t>
      </w:r>
      <w:r w:rsidR="005646AA" w:rsidRPr="00F47021">
        <w:t xml:space="preserve">on 19-20 June 2025 </w:t>
      </w:r>
      <w:r w:rsidR="00E20B19" w:rsidRPr="00F47021">
        <w:t>to gain i</w:t>
      </w:r>
      <w:r w:rsidR="00B46048" w:rsidRPr="00F47021">
        <w:t>nsights on</w:t>
      </w:r>
      <w:r w:rsidR="00E20B19" w:rsidRPr="00F47021">
        <w:t xml:space="preserve"> feasibility, ambition, and operational </w:t>
      </w:r>
      <w:r w:rsidR="006D11F5">
        <w:t>implication. I</w:t>
      </w:r>
      <w:r w:rsidR="00571F73" w:rsidRPr="00F47021">
        <w:t>n</w:t>
      </w:r>
      <w:r w:rsidR="00807A7D" w:rsidRPr="00F47021">
        <w:t xml:space="preserve"> the second half of 2025 </w:t>
      </w:r>
      <w:r w:rsidR="0099266A" w:rsidRPr="00F47021">
        <w:t xml:space="preserve">the process will continue </w:t>
      </w:r>
      <w:r w:rsidR="0040498C" w:rsidRPr="00F47021">
        <w:t>with the</w:t>
      </w:r>
      <w:r w:rsidR="0099266A" w:rsidRPr="00F47021">
        <w:t xml:space="preserve"> </w:t>
      </w:r>
      <w:r w:rsidR="005063EE" w:rsidRPr="00F47021">
        <w:t>refine</w:t>
      </w:r>
      <w:r w:rsidR="0040498C" w:rsidRPr="00F47021">
        <w:t>ment of</w:t>
      </w:r>
      <w:r w:rsidR="005063EE" w:rsidRPr="00F47021">
        <w:t xml:space="preserve"> the indicators and </w:t>
      </w:r>
      <w:r w:rsidR="0040498C" w:rsidRPr="00F47021">
        <w:t xml:space="preserve">to </w:t>
      </w:r>
      <w:r w:rsidR="00A10EF0" w:rsidRPr="00F47021">
        <w:t>develop the</w:t>
      </w:r>
      <w:r w:rsidR="0099266A" w:rsidRPr="00F47021">
        <w:t xml:space="preserve"> baselines, targets, risks</w:t>
      </w:r>
      <w:r w:rsidR="00A10EF0" w:rsidRPr="00F47021">
        <w:t xml:space="preserve"> </w:t>
      </w:r>
      <w:r w:rsidR="0099266A" w:rsidRPr="00F47021">
        <w:t>and means of verification</w:t>
      </w:r>
      <w:r w:rsidR="00A10EF0" w:rsidRPr="00F47021">
        <w:t xml:space="preserve">. </w:t>
      </w:r>
      <w:r w:rsidR="00F53151" w:rsidRPr="00F47021">
        <w:t>As</w:t>
      </w:r>
      <w:r w:rsidR="00492493" w:rsidRPr="00F47021">
        <w:t xml:space="preserve"> the </w:t>
      </w:r>
      <w:r w:rsidR="00F53151" w:rsidRPr="00F47021">
        <w:t xml:space="preserve">Programme </w:t>
      </w:r>
      <w:r w:rsidR="00492493" w:rsidRPr="00F47021">
        <w:t xml:space="preserve">funding envelop </w:t>
      </w:r>
      <w:r w:rsidR="0099266A" w:rsidRPr="00F47021">
        <w:t>become</w:t>
      </w:r>
      <w:r w:rsidR="00F53151" w:rsidRPr="00F47021">
        <w:t>s</w:t>
      </w:r>
      <w:r w:rsidR="0099266A" w:rsidRPr="00F47021">
        <w:t xml:space="preserve"> clearer</w:t>
      </w:r>
      <w:r w:rsidR="00F53151" w:rsidRPr="00F47021">
        <w:t xml:space="preserve"> </w:t>
      </w:r>
      <w:r w:rsidR="00637395" w:rsidRPr="00F47021">
        <w:t xml:space="preserve">UN-REDD </w:t>
      </w:r>
      <w:r w:rsidR="004B3812" w:rsidRPr="00F47021">
        <w:t>will be</w:t>
      </w:r>
      <w:r w:rsidR="00637395" w:rsidRPr="00F47021">
        <w:t xml:space="preserve"> equipped with a robust, fit-for-purpose M&amp;E system.</w:t>
      </w:r>
      <w:bookmarkEnd w:id="41"/>
    </w:p>
    <w:sectPr w:rsidR="000F37CD" w:rsidSect="003221AA">
      <w:type w:val="continuous"/>
      <w:pgSz w:w="11906" w:h="16838" w:code="9"/>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A534A" w14:textId="77777777" w:rsidR="001C73DE" w:rsidRDefault="001C73DE" w:rsidP="00C821FC">
      <w:pPr>
        <w:spacing w:after="0" w:line="240" w:lineRule="auto"/>
      </w:pPr>
      <w:r>
        <w:separator/>
      </w:r>
    </w:p>
  </w:endnote>
  <w:endnote w:type="continuationSeparator" w:id="0">
    <w:p w14:paraId="62D071F7" w14:textId="77777777" w:rsidR="001C73DE" w:rsidRDefault="001C73DE" w:rsidP="00C821FC">
      <w:pPr>
        <w:spacing w:after="0" w:line="240" w:lineRule="auto"/>
      </w:pPr>
      <w:r>
        <w:continuationSeparator/>
      </w:r>
    </w:p>
  </w:endnote>
  <w:endnote w:type="continuationNotice" w:id="1">
    <w:p w14:paraId="2B0F959E" w14:textId="77777777" w:rsidR="001C73DE" w:rsidRDefault="001C7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76D5" w14:textId="3C698388" w:rsidR="008A3657" w:rsidRDefault="008A3657">
    <w:pPr>
      <w:pStyle w:val="Footer"/>
      <w:jc w:val="center"/>
    </w:pPr>
  </w:p>
  <w:p w14:paraId="4B12C35D" w14:textId="77777777" w:rsidR="008A3657" w:rsidRDefault="008A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273781"/>
      <w:docPartObj>
        <w:docPartGallery w:val="Page Numbers (Bottom of Page)"/>
        <w:docPartUnique/>
      </w:docPartObj>
    </w:sdtPr>
    <w:sdtEndPr>
      <w:rPr>
        <w:noProof/>
      </w:rPr>
    </w:sdtEndPr>
    <w:sdtContent>
      <w:p w14:paraId="26EE5E20" w14:textId="77777777" w:rsidR="00F53F18" w:rsidRDefault="00F53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C685" w14:textId="77777777" w:rsidR="00F53F18" w:rsidRDefault="00F5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6C3E" w14:textId="77777777" w:rsidR="001C73DE" w:rsidRDefault="001C73DE" w:rsidP="00C821FC">
      <w:pPr>
        <w:spacing w:after="0" w:line="240" w:lineRule="auto"/>
      </w:pPr>
      <w:r>
        <w:separator/>
      </w:r>
    </w:p>
  </w:footnote>
  <w:footnote w:type="continuationSeparator" w:id="0">
    <w:p w14:paraId="5BA8F57C" w14:textId="77777777" w:rsidR="001C73DE" w:rsidRDefault="001C73DE" w:rsidP="00C821FC">
      <w:pPr>
        <w:spacing w:after="0" w:line="240" w:lineRule="auto"/>
      </w:pPr>
      <w:r>
        <w:continuationSeparator/>
      </w:r>
    </w:p>
  </w:footnote>
  <w:footnote w:type="continuationNotice" w:id="1">
    <w:p w14:paraId="22234A5C" w14:textId="77777777" w:rsidR="001C73DE" w:rsidRDefault="001C73DE">
      <w:pPr>
        <w:spacing w:after="0" w:line="240" w:lineRule="auto"/>
      </w:pPr>
    </w:p>
  </w:footnote>
  <w:footnote w:id="2">
    <w:p w14:paraId="6E514F5C" w14:textId="4C487F69" w:rsidR="00AE737D" w:rsidRPr="005D28A5" w:rsidRDefault="00AE737D">
      <w:pPr>
        <w:pStyle w:val="FootnoteText"/>
        <w:rPr>
          <w:lang w:val="en-US"/>
        </w:rPr>
      </w:pPr>
      <w:r>
        <w:rPr>
          <w:rStyle w:val="FootnoteReference"/>
        </w:rPr>
        <w:footnoteRef/>
      </w:r>
      <w:r>
        <w:t xml:space="preserve"> </w:t>
      </w:r>
      <w:r w:rsidR="00ED75F8">
        <w:rPr>
          <w:lang w:val="en-US"/>
        </w:rPr>
        <w:t>Estimated using annual deforestation emissions data from Global Forest Watch.</w:t>
      </w:r>
    </w:p>
  </w:footnote>
  <w:footnote w:id="3">
    <w:p w14:paraId="13F14712" w14:textId="3E86F458" w:rsidR="00B078E7" w:rsidRPr="00287B58" w:rsidRDefault="00B078E7" w:rsidP="00677047">
      <w:pPr>
        <w:pStyle w:val="FootnoteText"/>
      </w:pPr>
      <w:r>
        <w:rPr>
          <w:rStyle w:val="FootnoteReference"/>
        </w:rPr>
        <w:footnoteRef/>
      </w:r>
      <w:r>
        <w:t xml:space="preserve"> </w:t>
      </w:r>
      <w:r w:rsidR="00287B58">
        <w:t xml:space="preserve">i.e. </w:t>
      </w:r>
      <w:r w:rsidR="00677047" w:rsidRPr="00677047">
        <w:t>International Civil Aviation Organization</w:t>
      </w:r>
      <w:r w:rsidR="00024F58">
        <w:t xml:space="preserve">’s (ICAO) </w:t>
      </w:r>
      <w:r w:rsidR="00287B58" w:rsidRPr="00287B58">
        <w:t>Carbon Offsetting and Reduction Scheme for International Aviation (CORSIA)</w:t>
      </w:r>
    </w:p>
  </w:footnote>
  <w:footnote w:id="4">
    <w:p w14:paraId="4CD6D9CA" w14:textId="77777777" w:rsidR="005D7DE2" w:rsidRPr="00221A25" w:rsidRDefault="005D7DE2" w:rsidP="005D7DE2">
      <w:pPr>
        <w:pStyle w:val="FootnoteText"/>
        <w:rPr>
          <w:lang w:val="en-US"/>
        </w:rPr>
      </w:pPr>
      <w:r>
        <w:rPr>
          <w:rStyle w:val="FootnoteReference"/>
        </w:rPr>
        <w:footnoteRef/>
      </w:r>
      <w:r>
        <w:t xml:space="preserve"> </w:t>
      </w:r>
      <w:r w:rsidRPr="00E95F44">
        <w:rPr>
          <w:lang w:val="en-US"/>
        </w:rPr>
        <w:t xml:space="preserve">A gender responsive approach proactively identifies, understands, and implements interventions to address gender gaps and overcome historical gender biases in policies and interventions. Gender responsiveness in application attempts to re-define women and men’s gender roles and relations and contributes pro-actively and intentionally to the advancement of gender equality. More than ‘doing no harm’, a gender-responsive policy, </w:t>
      </w:r>
      <w:proofErr w:type="spellStart"/>
      <w:r w:rsidRPr="00E95F44">
        <w:rPr>
          <w:lang w:val="en-US"/>
        </w:rPr>
        <w:t>programme</w:t>
      </w:r>
      <w:proofErr w:type="spellEnd"/>
      <w:r w:rsidRPr="00E95F44">
        <w:rPr>
          <w:lang w:val="en-US"/>
        </w:rPr>
        <w:t>, plan, or project aims to ‘do better.’</w:t>
      </w:r>
    </w:p>
  </w:footnote>
  <w:footnote w:id="5">
    <w:p w14:paraId="64C57831" w14:textId="77777777" w:rsidR="00105F69" w:rsidRPr="00287B58" w:rsidRDefault="00105F69" w:rsidP="00105F69">
      <w:pPr>
        <w:pStyle w:val="FootnoteText"/>
      </w:pPr>
      <w:r>
        <w:rPr>
          <w:rStyle w:val="FootnoteReference"/>
        </w:rPr>
        <w:footnoteRef/>
      </w:r>
      <w:r>
        <w:t xml:space="preserve"> i.e. </w:t>
      </w:r>
      <w:r w:rsidRPr="00677047">
        <w:t>International Civil Aviation Organization</w:t>
      </w:r>
      <w:r>
        <w:t xml:space="preserve">’s (ICAO) </w:t>
      </w:r>
      <w:r w:rsidRPr="00287B58">
        <w:t>Carbon Offsetting and Reduction Scheme for International Aviation (CORSIA)</w:t>
      </w:r>
    </w:p>
  </w:footnote>
</w:footnotes>
</file>

<file path=word/intelligence2.xml><?xml version="1.0" encoding="utf-8"?>
<int2:intelligence xmlns:int2="http://schemas.microsoft.com/office/intelligence/2020/intelligence" xmlns:oel="http://schemas.microsoft.com/office/2019/extlst">
  <int2:observations>
    <int2:textHash int2:hashCode="zPP62SlBaP6nuI" int2:id="52FXh2as">
      <int2:state int2:value="Rejected" int2:type="AugLoop_Text_Critique"/>
    </int2:textHash>
    <int2:textHash int2:hashCode="MeEOY1cxkf6isj" int2:id="8LfqpAsq">
      <int2:state int2:value="Rejected" int2:type="AugLoop_Text_Critique"/>
    </int2:textHash>
    <int2:textHash int2:hashCode="OrtZNwJC/JiGrS" int2:id="Pe8JVd0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61F"/>
    <w:multiLevelType w:val="multilevel"/>
    <w:tmpl w:val="8B6E86C8"/>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8E06B1"/>
    <w:multiLevelType w:val="multilevel"/>
    <w:tmpl w:val="D2242A60"/>
    <w:styleLink w:val="CurrentList54"/>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55136"/>
    <w:multiLevelType w:val="multilevel"/>
    <w:tmpl w:val="2F2E61C8"/>
    <w:styleLink w:val="CurrentList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54251AA"/>
    <w:multiLevelType w:val="multilevel"/>
    <w:tmpl w:val="F7CE3C8E"/>
    <w:styleLink w:val="CurrentList35"/>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005AD9"/>
    <w:multiLevelType w:val="multilevel"/>
    <w:tmpl w:val="0588AD64"/>
    <w:styleLink w:val="CurrentList33"/>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DE7ECE"/>
    <w:multiLevelType w:val="hybridMultilevel"/>
    <w:tmpl w:val="CCB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33002"/>
    <w:multiLevelType w:val="hybridMultilevel"/>
    <w:tmpl w:val="D0E225E0"/>
    <w:styleLink w:val="CurrentList7"/>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7944BB"/>
    <w:multiLevelType w:val="hybridMultilevel"/>
    <w:tmpl w:val="AE9AB8C4"/>
    <w:styleLink w:val="CurrentList1"/>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A313C2"/>
    <w:multiLevelType w:val="multilevel"/>
    <w:tmpl w:val="1E9CC1A2"/>
    <w:styleLink w:val="CurrentList43"/>
    <w:lvl w:ilvl="0">
      <w:start w:val="1"/>
      <w:numFmt w:val="decimal"/>
      <w:lvlText w:val="%1"/>
      <w:lvlJc w:val="left"/>
      <w:pPr>
        <w:ind w:left="432" w:hanging="432"/>
      </w:pPr>
      <w:rPr>
        <w:rFonts w:hint="default"/>
      </w:rPr>
    </w:lvl>
    <w:lvl w:ilvl="1">
      <w:start w:val="1"/>
      <w:numFmt w:val="none"/>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FC4798F"/>
    <w:multiLevelType w:val="hybridMultilevel"/>
    <w:tmpl w:val="C48CE876"/>
    <w:styleLink w:val="CurrentList17"/>
    <w:lvl w:ilvl="0" w:tplc="FFFFFFFF">
      <w:start w:val="1"/>
      <w:numFmt w:val="lowerLetter"/>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F27F5"/>
    <w:multiLevelType w:val="multilevel"/>
    <w:tmpl w:val="608073C8"/>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D3666C"/>
    <w:multiLevelType w:val="multilevel"/>
    <w:tmpl w:val="30545E50"/>
    <w:styleLink w:val="CurrentList24"/>
    <w:lvl w:ilvl="0">
      <w:start w:val="2"/>
      <w:numFmt w:val="decimal"/>
      <w:lvlText w:val="%1."/>
      <w:lvlJc w:val="left"/>
      <w:pPr>
        <w:ind w:left="420" w:hanging="420"/>
      </w:pPr>
      <w:rPr>
        <w:rFonts w:ascii="Aptos" w:hAnsi="Aptos" w:hint="default"/>
        <w:i w:val="0"/>
      </w:rPr>
    </w:lvl>
    <w:lvl w:ilvl="1">
      <w:start w:val="5"/>
      <w:numFmt w:val="decimal"/>
      <w:lvlText w:val="%1.%2."/>
      <w:lvlJc w:val="left"/>
      <w:pPr>
        <w:ind w:left="720" w:hanging="720"/>
      </w:pPr>
      <w:rPr>
        <w:rFonts w:ascii="Aptos" w:hAnsi="Aptos" w:hint="default"/>
        <w:i w:val="0"/>
      </w:rPr>
    </w:lvl>
    <w:lvl w:ilvl="2">
      <w:start w:val="1"/>
      <w:numFmt w:val="decimal"/>
      <w:lvlText w:val="%1.%2.%3."/>
      <w:lvlJc w:val="left"/>
      <w:pPr>
        <w:ind w:left="720" w:hanging="720"/>
      </w:pPr>
      <w:rPr>
        <w:rFonts w:ascii="Aptos" w:hAnsi="Aptos" w:hint="default"/>
        <w:i w:val="0"/>
      </w:rPr>
    </w:lvl>
    <w:lvl w:ilvl="3">
      <w:start w:val="1"/>
      <w:numFmt w:val="decimal"/>
      <w:lvlText w:val="%1.%2.%3.%4."/>
      <w:lvlJc w:val="left"/>
      <w:pPr>
        <w:ind w:left="1080" w:hanging="1080"/>
      </w:pPr>
      <w:rPr>
        <w:rFonts w:ascii="Aptos" w:hAnsi="Aptos" w:hint="default"/>
        <w:i w:val="0"/>
      </w:rPr>
    </w:lvl>
    <w:lvl w:ilvl="4">
      <w:start w:val="1"/>
      <w:numFmt w:val="decimal"/>
      <w:lvlText w:val="%1.%2.%3.%4.%5."/>
      <w:lvlJc w:val="left"/>
      <w:pPr>
        <w:ind w:left="1080" w:hanging="1080"/>
      </w:pPr>
      <w:rPr>
        <w:rFonts w:ascii="Aptos" w:hAnsi="Aptos" w:hint="default"/>
        <w:i w:val="0"/>
      </w:rPr>
    </w:lvl>
    <w:lvl w:ilvl="5">
      <w:start w:val="1"/>
      <w:numFmt w:val="decimal"/>
      <w:lvlText w:val="%1.%2.%3.%4.%5.%6."/>
      <w:lvlJc w:val="left"/>
      <w:pPr>
        <w:ind w:left="1440" w:hanging="1440"/>
      </w:pPr>
      <w:rPr>
        <w:rFonts w:ascii="Aptos" w:hAnsi="Aptos" w:hint="default"/>
        <w:i w:val="0"/>
      </w:rPr>
    </w:lvl>
    <w:lvl w:ilvl="6">
      <w:start w:val="1"/>
      <w:numFmt w:val="decimal"/>
      <w:lvlText w:val="%1.%2.%3.%4.%5.%6.%7."/>
      <w:lvlJc w:val="left"/>
      <w:pPr>
        <w:ind w:left="1440" w:hanging="1440"/>
      </w:pPr>
      <w:rPr>
        <w:rFonts w:ascii="Aptos" w:hAnsi="Aptos" w:hint="default"/>
        <w:i w:val="0"/>
      </w:rPr>
    </w:lvl>
    <w:lvl w:ilvl="7">
      <w:start w:val="1"/>
      <w:numFmt w:val="decimal"/>
      <w:lvlText w:val="%1.%2.%3.%4.%5.%6.%7.%8."/>
      <w:lvlJc w:val="left"/>
      <w:pPr>
        <w:ind w:left="1800" w:hanging="1800"/>
      </w:pPr>
      <w:rPr>
        <w:rFonts w:ascii="Aptos" w:hAnsi="Aptos" w:hint="default"/>
        <w:i w:val="0"/>
      </w:rPr>
    </w:lvl>
    <w:lvl w:ilvl="8">
      <w:start w:val="1"/>
      <w:numFmt w:val="decimal"/>
      <w:lvlText w:val="%1.%2.%3.%4.%5.%6.%7.%8.%9."/>
      <w:lvlJc w:val="left"/>
      <w:pPr>
        <w:ind w:left="2160" w:hanging="2160"/>
      </w:pPr>
      <w:rPr>
        <w:rFonts w:ascii="Aptos" w:hAnsi="Aptos" w:hint="default"/>
        <w:i w:val="0"/>
      </w:rPr>
    </w:lvl>
  </w:abstractNum>
  <w:abstractNum w:abstractNumId="12" w15:restartNumberingAfterBreak="0">
    <w:nsid w:val="13B70D2A"/>
    <w:multiLevelType w:val="hybridMultilevel"/>
    <w:tmpl w:val="AE9AB8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878C8"/>
    <w:multiLevelType w:val="multilevel"/>
    <w:tmpl w:val="B2108B20"/>
    <w:styleLink w:val="CurrentList45"/>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954181"/>
    <w:multiLevelType w:val="multilevel"/>
    <w:tmpl w:val="5ABEA7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1A0D223C"/>
    <w:multiLevelType w:val="hybridMultilevel"/>
    <w:tmpl w:val="16E81E1E"/>
    <w:styleLink w:val="CurrentList25"/>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B93528"/>
    <w:multiLevelType w:val="multilevel"/>
    <w:tmpl w:val="0BD2C628"/>
    <w:styleLink w:val="CurrentList19"/>
    <w:lvl w:ilvl="0">
      <w:start w:val="3"/>
      <w:numFmt w:val="decimal"/>
      <w:lvlText w:val="%1.0"/>
      <w:lvlJc w:val="left"/>
      <w:pPr>
        <w:ind w:left="720" w:hanging="72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7" w15:restartNumberingAfterBreak="0">
    <w:nsid w:val="22862A77"/>
    <w:multiLevelType w:val="multilevel"/>
    <w:tmpl w:val="B860D606"/>
    <w:styleLink w:val="CurrentList42"/>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3756F81"/>
    <w:multiLevelType w:val="multilevel"/>
    <w:tmpl w:val="FFFFFFFF"/>
    <w:styleLink w:val="CurrentList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B07189"/>
    <w:multiLevelType w:val="multilevel"/>
    <w:tmpl w:val="C48CE876"/>
    <w:styleLink w:val="CurrentList30"/>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E851E2"/>
    <w:multiLevelType w:val="multilevel"/>
    <w:tmpl w:val="53AAF474"/>
    <w:styleLink w:val="CurrentList29"/>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EC09E8"/>
    <w:multiLevelType w:val="multilevel"/>
    <w:tmpl w:val="FD648AC0"/>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F20187D"/>
    <w:multiLevelType w:val="hybridMultilevel"/>
    <w:tmpl w:val="5324FE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175C42"/>
    <w:multiLevelType w:val="hybridMultilevel"/>
    <w:tmpl w:val="AE9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F80CE1"/>
    <w:multiLevelType w:val="multilevel"/>
    <w:tmpl w:val="145A1E06"/>
    <w:styleLink w:val="CurrentList53"/>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3B14C72"/>
    <w:multiLevelType w:val="hybridMultilevel"/>
    <w:tmpl w:val="AE9AB8C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4684199"/>
    <w:multiLevelType w:val="multilevel"/>
    <w:tmpl w:val="8F44B384"/>
    <w:styleLink w:val="CurrentList2"/>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59252CE"/>
    <w:multiLevelType w:val="hybridMultilevel"/>
    <w:tmpl w:val="679C6C4C"/>
    <w:styleLink w:val="CurrentList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22F0B"/>
    <w:multiLevelType w:val="multilevel"/>
    <w:tmpl w:val="0B68F89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7F85176"/>
    <w:multiLevelType w:val="multilevel"/>
    <w:tmpl w:val="A1BEA0DC"/>
    <w:styleLink w:val="CurrentList36"/>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995988"/>
    <w:multiLevelType w:val="multilevel"/>
    <w:tmpl w:val="A69E954E"/>
    <w:styleLink w:val="CurrentList28"/>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F64451"/>
    <w:multiLevelType w:val="multilevel"/>
    <w:tmpl w:val="0588AD64"/>
    <w:styleLink w:val="CurrentList26"/>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EC424C4"/>
    <w:multiLevelType w:val="multilevel"/>
    <w:tmpl w:val="9A2AA5C6"/>
    <w:styleLink w:val="CurrentList52"/>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39B427B"/>
    <w:multiLevelType w:val="multilevel"/>
    <w:tmpl w:val="E03E4D30"/>
    <w:styleLink w:val="CurrentList23"/>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3C81CD1"/>
    <w:multiLevelType w:val="multilevel"/>
    <w:tmpl w:val="8BCEE2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C57846"/>
    <w:multiLevelType w:val="hybridMultilevel"/>
    <w:tmpl w:val="C0BEF160"/>
    <w:styleLink w:val="CurrentList1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44D85093"/>
    <w:multiLevelType w:val="multilevel"/>
    <w:tmpl w:val="8B6E86C8"/>
    <w:styleLink w:val="CurrentList57"/>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70B23D1"/>
    <w:multiLevelType w:val="multilevel"/>
    <w:tmpl w:val="A1BEA0DC"/>
    <w:styleLink w:val="CurrentList38"/>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2E3011"/>
    <w:multiLevelType w:val="hybridMultilevel"/>
    <w:tmpl w:val="CE88B3A8"/>
    <w:styleLink w:val="CurrentList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80EC7"/>
    <w:multiLevelType w:val="multilevel"/>
    <w:tmpl w:val="FFFFFFFF"/>
    <w:styleLink w:val="CurrentList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BC044F6"/>
    <w:multiLevelType w:val="hybridMultilevel"/>
    <w:tmpl w:val="C90EDD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C936DF6"/>
    <w:multiLevelType w:val="multilevel"/>
    <w:tmpl w:val="A1E8B19C"/>
    <w:styleLink w:val="CurrentList46"/>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1E90C46"/>
    <w:multiLevelType w:val="multilevel"/>
    <w:tmpl w:val="DB6C55B0"/>
    <w:styleLink w:val="CurrentList56"/>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3C56C0B"/>
    <w:multiLevelType w:val="multilevel"/>
    <w:tmpl w:val="53AAF474"/>
    <w:styleLink w:val="CurrentList3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647802"/>
    <w:multiLevelType w:val="multilevel"/>
    <w:tmpl w:val="C186DA5E"/>
    <w:styleLink w:val="CurrentList49"/>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E4671A8"/>
    <w:multiLevelType w:val="multilevel"/>
    <w:tmpl w:val="75D6FCB2"/>
    <w:styleLink w:val="CurrentList41"/>
    <w:lvl w:ilvl="0">
      <w:start w:val="1"/>
      <w:numFmt w:val="decimal"/>
      <w:lvlText w:val="%1"/>
      <w:lvlJc w:val="left"/>
      <w:pPr>
        <w:ind w:left="432" w:hanging="432"/>
      </w:pPr>
      <w:rPr>
        <w:rFonts w:hint="default"/>
      </w:rPr>
    </w:lvl>
    <w:lvl w:ilvl="1">
      <w:start w:val="1"/>
      <w:numFmt w:val="decimal"/>
      <w:lvlText w:val="2.%2"/>
      <w:lvlJc w:val="left"/>
      <w:pPr>
        <w:ind w:left="576" w:hanging="576"/>
      </w:p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4113B23"/>
    <w:multiLevelType w:val="multilevel"/>
    <w:tmpl w:val="BD98F476"/>
    <w:styleLink w:val="CurrentList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659559E1"/>
    <w:multiLevelType w:val="multilevel"/>
    <w:tmpl w:val="A704CE7A"/>
    <w:lvl w:ilvl="0">
      <w:start w:val="3"/>
      <w:numFmt w:val="decimal"/>
      <w:lvlText w:val="%1.0."/>
      <w:lvlJc w:val="left"/>
      <w:pPr>
        <w:ind w:left="3414" w:hanging="720"/>
      </w:pPr>
      <w:rPr>
        <w:rFonts w:hint="default"/>
      </w:rPr>
    </w:lvl>
    <w:lvl w:ilvl="1">
      <w:start w:val="1"/>
      <w:numFmt w:val="decimal"/>
      <w:lvlText w:val="%1.%2."/>
      <w:lvlJc w:val="left"/>
      <w:pPr>
        <w:ind w:left="4134" w:hanging="720"/>
      </w:pPr>
      <w:rPr>
        <w:rFonts w:hint="default"/>
      </w:rPr>
    </w:lvl>
    <w:lvl w:ilvl="2">
      <w:start w:val="1"/>
      <w:numFmt w:val="decimal"/>
      <w:lvlText w:val="%1.%2.%3."/>
      <w:lvlJc w:val="left"/>
      <w:pPr>
        <w:ind w:left="4854" w:hanging="720"/>
      </w:pPr>
      <w:rPr>
        <w:rFonts w:hint="default"/>
      </w:rPr>
    </w:lvl>
    <w:lvl w:ilvl="3">
      <w:start w:val="1"/>
      <w:numFmt w:val="decimal"/>
      <w:lvlText w:val="%1.%2.%3.%4."/>
      <w:lvlJc w:val="left"/>
      <w:pPr>
        <w:ind w:left="5934" w:hanging="1080"/>
      </w:pPr>
      <w:rPr>
        <w:rFonts w:hint="default"/>
      </w:rPr>
    </w:lvl>
    <w:lvl w:ilvl="4">
      <w:start w:val="1"/>
      <w:numFmt w:val="decimal"/>
      <w:lvlText w:val="%1.%2.%3.%4.%5."/>
      <w:lvlJc w:val="left"/>
      <w:pPr>
        <w:ind w:left="7014" w:hanging="1440"/>
      </w:pPr>
      <w:rPr>
        <w:rFonts w:hint="default"/>
      </w:rPr>
    </w:lvl>
    <w:lvl w:ilvl="5">
      <w:start w:val="1"/>
      <w:numFmt w:val="decimal"/>
      <w:lvlText w:val="%1.%2.%3.%4.%5.%6."/>
      <w:lvlJc w:val="left"/>
      <w:pPr>
        <w:ind w:left="7734" w:hanging="1440"/>
      </w:pPr>
      <w:rPr>
        <w:rFonts w:hint="default"/>
      </w:rPr>
    </w:lvl>
    <w:lvl w:ilvl="6">
      <w:start w:val="1"/>
      <w:numFmt w:val="decimal"/>
      <w:lvlText w:val="%1.%2.%3.%4.%5.%6.%7."/>
      <w:lvlJc w:val="left"/>
      <w:pPr>
        <w:ind w:left="8814" w:hanging="1800"/>
      </w:pPr>
      <w:rPr>
        <w:rFonts w:hint="default"/>
      </w:rPr>
    </w:lvl>
    <w:lvl w:ilvl="7">
      <w:start w:val="1"/>
      <w:numFmt w:val="decimal"/>
      <w:lvlText w:val="%1.%2.%3.%4.%5.%6.%7.%8."/>
      <w:lvlJc w:val="left"/>
      <w:pPr>
        <w:ind w:left="9894" w:hanging="2160"/>
      </w:pPr>
      <w:rPr>
        <w:rFonts w:hint="default"/>
      </w:rPr>
    </w:lvl>
    <w:lvl w:ilvl="8">
      <w:start w:val="1"/>
      <w:numFmt w:val="decimal"/>
      <w:lvlText w:val="%1.%2.%3.%4.%5.%6.%7.%8.%9."/>
      <w:lvlJc w:val="left"/>
      <w:pPr>
        <w:ind w:left="10614" w:hanging="2160"/>
      </w:pPr>
      <w:rPr>
        <w:rFonts w:hint="default"/>
      </w:rPr>
    </w:lvl>
  </w:abstractNum>
  <w:abstractNum w:abstractNumId="48" w15:restartNumberingAfterBreak="0">
    <w:nsid w:val="65E70921"/>
    <w:multiLevelType w:val="multilevel"/>
    <w:tmpl w:val="36386770"/>
    <w:styleLink w:val="CurrentList2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7021310"/>
    <w:multiLevelType w:val="multilevel"/>
    <w:tmpl w:val="EB720D0C"/>
    <w:styleLink w:val="CurrentList15"/>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676D1B21"/>
    <w:multiLevelType w:val="multilevel"/>
    <w:tmpl w:val="53AAF474"/>
    <w:styleLink w:val="CurrentList34"/>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86658CC"/>
    <w:multiLevelType w:val="hybridMultilevel"/>
    <w:tmpl w:val="7F08E408"/>
    <w:styleLink w:val="CurrentList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C5C4B35"/>
    <w:multiLevelType w:val="multilevel"/>
    <w:tmpl w:val="8B6E86C8"/>
    <w:styleLink w:val="CurrentList5"/>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E324EFD"/>
    <w:multiLevelType w:val="multilevel"/>
    <w:tmpl w:val="8F44B384"/>
    <w:styleLink w:val="CurrentList51"/>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6E6E31C3"/>
    <w:multiLevelType w:val="hybridMultilevel"/>
    <w:tmpl w:val="725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C83181"/>
    <w:multiLevelType w:val="multilevel"/>
    <w:tmpl w:val="D89C6BEC"/>
    <w:styleLink w:val="CurrentList31"/>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7110BF"/>
    <w:multiLevelType w:val="multilevel"/>
    <w:tmpl w:val="0409001D"/>
    <w:styleLink w:val="CurrentLis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2881B30"/>
    <w:multiLevelType w:val="multilevel"/>
    <w:tmpl w:val="6A9EAF76"/>
    <w:styleLink w:val="CurrentList3"/>
    <w:lvl w:ilvl="0">
      <w:start w:val="1"/>
      <w:numFmt w:val="low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15:restartNumberingAfterBreak="0">
    <w:nsid w:val="74104FC8"/>
    <w:multiLevelType w:val="hybridMultilevel"/>
    <w:tmpl w:val="5B7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E54028"/>
    <w:multiLevelType w:val="hybridMultilevel"/>
    <w:tmpl w:val="FFFFFFFF"/>
    <w:styleLink w:val="CurrentList4"/>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61" w15:restartNumberingAfterBreak="0">
    <w:nsid w:val="75353C9C"/>
    <w:multiLevelType w:val="multilevel"/>
    <w:tmpl w:val="DB6C55B0"/>
    <w:styleLink w:val="CurrentList55"/>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5D662CE"/>
    <w:multiLevelType w:val="multilevel"/>
    <w:tmpl w:val="BB309086"/>
    <w:styleLink w:val="CurrentList47"/>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78220C04"/>
    <w:multiLevelType w:val="multilevel"/>
    <w:tmpl w:val="598E17EC"/>
    <w:styleLink w:val="CurrentList10"/>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9A048C8"/>
    <w:multiLevelType w:val="multilevel"/>
    <w:tmpl w:val="9356D076"/>
    <w:styleLink w:val="CurrentList48"/>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7C63EFC6"/>
    <w:multiLevelType w:val="hybridMultilevel"/>
    <w:tmpl w:val="FFFFFFFF"/>
    <w:styleLink w:val="CurrentList9"/>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66" w15:restartNumberingAfterBreak="0">
    <w:nsid w:val="7D7F3AB4"/>
    <w:multiLevelType w:val="multilevel"/>
    <w:tmpl w:val="8514EEEA"/>
    <w:styleLink w:val="CurrentList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7EA55DA8"/>
    <w:multiLevelType w:val="multilevel"/>
    <w:tmpl w:val="81A03F76"/>
    <w:styleLink w:val="CurrentList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1115AF"/>
    <w:multiLevelType w:val="multilevel"/>
    <w:tmpl w:val="2134356C"/>
    <w:styleLink w:val="CurrentList11"/>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53355666">
    <w:abstractNumId w:val="2"/>
  </w:num>
  <w:num w:numId="2" w16cid:durableId="71007528">
    <w:abstractNumId w:val="58"/>
  </w:num>
  <w:num w:numId="3" w16cid:durableId="718213205">
    <w:abstractNumId w:val="14"/>
  </w:num>
  <w:num w:numId="4" w16cid:durableId="354835">
    <w:abstractNumId w:val="7"/>
  </w:num>
  <w:num w:numId="5" w16cid:durableId="1515924023">
    <w:abstractNumId w:val="35"/>
  </w:num>
  <w:num w:numId="6" w16cid:durableId="2049640928">
    <w:abstractNumId w:val="66"/>
  </w:num>
  <w:num w:numId="7" w16cid:durableId="1879007645">
    <w:abstractNumId w:val="46"/>
  </w:num>
  <w:num w:numId="8" w16cid:durableId="1591818236">
    <w:abstractNumId w:val="53"/>
    <w:lvlOverride w:ilvl="0">
      <w:lvl w:ilvl="0">
        <w:start w:val="1"/>
        <w:numFmt w:val="bullet"/>
        <w:lvlText w:val=""/>
        <w:lvlJc w:val="left"/>
        <w:pPr>
          <w:ind w:left="540" w:hanging="540"/>
        </w:pPr>
        <w:rPr>
          <w:rFonts w:ascii="Symbol" w:hAnsi="Symbol" w:hint="default"/>
          <w:i w:val="0"/>
          <w:iCs/>
        </w:rPr>
      </w:lvl>
    </w:lvlOverride>
  </w:num>
  <w:num w:numId="9" w16cid:durableId="1760559492">
    <w:abstractNumId w:val="47"/>
  </w:num>
  <w:num w:numId="10" w16cid:durableId="1931887062">
    <w:abstractNumId w:val="10"/>
  </w:num>
  <w:num w:numId="11" w16cid:durableId="2130320913">
    <w:abstractNumId w:val="68"/>
  </w:num>
  <w:num w:numId="12" w16cid:durableId="1432893044">
    <w:abstractNumId w:val="52"/>
  </w:num>
  <w:num w:numId="13" w16cid:durableId="1694696324">
    <w:abstractNumId w:val="49"/>
  </w:num>
  <w:num w:numId="14" w16cid:durableId="532571785">
    <w:abstractNumId w:val="63"/>
  </w:num>
  <w:num w:numId="15" w16cid:durableId="1918594831">
    <w:abstractNumId w:val="65"/>
  </w:num>
  <w:num w:numId="16" w16cid:durableId="855652916">
    <w:abstractNumId w:val="16"/>
  </w:num>
  <w:num w:numId="17" w16cid:durableId="1567715541">
    <w:abstractNumId w:val="60"/>
  </w:num>
  <w:num w:numId="18" w16cid:durableId="1468011015">
    <w:abstractNumId w:val="9"/>
  </w:num>
  <w:num w:numId="19" w16cid:durableId="1973553300">
    <w:abstractNumId w:val="6"/>
  </w:num>
  <w:num w:numId="20" w16cid:durableId="839320888">
    <w:abstractNumId w:val="27"/>
  </w:num>
  <w:num w:numId="21" w16cid:durableId="1210991365">
    <w:abstractNumId w:val="38"/>
  </w:num>
  <w:num w:numId="22" w16cid:durableId="1004094630">
    <w:abstractNumId w:val="33"/>
  </w:num>
  <w:num w:numId="23" w16cid:durableId="2124614700">
    <w:abstractNumId w:val="11"/>
  </w:num>
  <w:num w:numId="24" w16cid:durableId="353577899">
    <w:abstractNumId w:val="15"/>
  </w:num>
  <w:num w:numId="25" w16cid:durableId="305933664">
    <w:abstractNumId w:val="31"/>
  </w:num>
  <w:num w:numId="26" w16cid:durableId="1639066571">
    <w:abstractNumId w:val="48"/>
  </w:num>
  <w:num w:numId="27" w16cid:durableId="1924561036">
    <w:abstractNumId w:val="30"/>
  </w:num>
  <w:num w:numId="28" w16cid:durableId="163711594">
    <w:abstractNumId w:val="20"/>
  </w:num>
  <w:num w:numId="29" w16cid:durableId="1939292304">
    <w:abstractNumId w:val="19"/>
  </w:num>
  <w:num w:numId="30" w16cid:durableId="1830898824">
    <w:abstractNumId w:val="56"/>
  </w:num>
  <w:num w:numId="31" w16cid:durableId="2056612129">
    <w:abstractNumId w:val="57"/>
  </w:num>
  <w:num w:numId="32" w16cid:durableId="2038195754">
    <w:abstractNumId w:val="4"/>
  </w:num>
  <w:num w:numId="33" w16cid:durableId="1705247329">
    <w:abstractNumId w:val="50"/>
  </w:num>
  <w:num w:numId="34" w16cid:durableId="1063408892">
    <w:abstractNumId w:val="3"/>
  </w:num>
  <w:num w:numId="35" w16cid:durableId="1525900188">
    <w:abstractNumId w:val="29"/>
  </w:num>
  <w:num w:numId="36" w16cid:durableId="736980232">
    <w:abstractNumId w:val="43"/>
  </w:num>
  <w:num w:numId="37" w16cid:durableId="1083068051">
    <w:abstractNumId w:val="37"/>
  </w:num>
  <w:num w:numId="38" w16cid:durableId="714233488">
    <w:abstractNumId w:val="39"/>
  </w:num>
  <w:num w:numId="39" w16cid:durableId="94518135">
    <w:abstractNumId w:val="18"/>
  </w:num>
  <w:num w:numId="40" w16cid:durableId="383917567">
    <w:abstractNumId w:val="45"/>
  </w:num>
  <w:num w:numId="41" w16cid:durableId="1190296488">
    <w:abstractNumId w:val="17"/>
  </w:num>
  <w:num w:numId="42" w16cid:durableId="697119136">
    <w:abstractNumId w:val="8"/>
  </w:num>
  <w:num w:numId="43" w16cid:durableId="1867908148">
    <w:abstractNumId w:val="67"/>
  </w:num>
  <w:num w:numId="44" w16cid:durableId="1383099115">
    <w:abstractNumId w:val="13"/>
  </w:num>
  <w:num w:numId="45" w16cid:durableId="1263145148">
    <w:abstractNumId w:val="41"/>
  </w:num>
  <w:num w:numId="46" w16cid:durableId="958947325">
    <w:abstractNumId w:val="62"/>
  </w:num>
  <w:num w:numId="47" w16cid:durableId="1482963692">
    <w:abstractNumId w:val="64"/>
  </w:num>
  <w:num w:numId="48" w16cid:durableId="739711371">
    <w:abstractNumId w:val="44"/>
  </w:num>
  <w:num w:numId="49" w16cid:durableId="548420985">
    <w:abstractNumId w:val="0"/>
    <w:lvlOverride w:ilvl="0">
      <w:lvl w:ilvl="0">
        <w:start w:val="1"/>
        <w:numFmt w:val="decimal"/>
        <w:lvlText w:val="%1"/>
        <w:lvlJc w:val="left"/>
        <w:pPr>
          <w:ind w:left="432" w:hanging="432"/>
        </w:pPr>
        <w:rPr>
          <w:rFonts w:hint="default"/>
        </w:rPr>
      </w:lvl>
    </w:lvlOverride>
    <w:lvlOverride w:ilvl="1">
      <w:lvl w:ilvl="1">
        <w:start w:val="1"/>
        <w:numFmt w:val="none"/>
        <w:lvlRestart w:val="0"/>
        <w:lvlText w:val="3.8"/>
        <w:lvlJc w:val="left"/>
        <w:pPr>
          <w:ind w:left="576" w:hanging="576"/>
        </w:pPr>
        <w:rPr>
          <w:rFonts w:hint="default"/>
        </w:rPr>
      </w:lvl>
    </w:lvlOverride>
    <w:lvlOverride w:ilvl="2">
      <w:lvl w:ilvl="2">
        <w:start w:val="1"/>
        <w:numFmt w:val="decimal"/>
        <w:lvlText w:val="2.2.%3"/>
        <w:lvlJc w:val="left"/>
        <w:pPr>
          <w:ind w:left="720" w:hanging="720"/>
        </w:pPr>
        <w:rPr>
          <w:rFonts w:hint="default"/>
          <w:sz w:val="22"/>
          <w:szCs w:val="22"/>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0" w16cid:durableId="2048097277">
    <w:abstractNumId w:val="54"/>
  </w:num>
  <w:num w:numId="51" w16cid:durableId="698239578">
    <w:abstractNumId w:val="32"/>
  </w:num>
  <w:num w:numId="52" w16cid:durableId="1301232051">
    <w:abstractNumId w:val="24"/>
  </w:num>
  <w:num w:numId="53" w16cid:durableId="1870414344">
    <w:abstractNumId w:val="1"/>
  </w:num>
  <w:num w:numId="54" w16cid:durableId="975450162">
    <w:abstractNumId w:val="26"/>
  </w:num>
  <w:num w:numId="55" w16cid:durableId="1474328019">
    <w:abstractNumId w:val="61"/>
  </w:num>
  <w:num w:numId="56" w16cid:durableId="428163774">
    <w:abstractNumId w:val="42"/>
  </w:num>
  <w:num w:numId="57" w16cid:durableId="999697964">
    <w:abstractNumId w:val="12"/>
  </w:num>
  <w:num w:numId="58" w16cid:durableId="1535117785">
    <w:abstractNumId w:val="59"/>
  </w:num>
  <w:num w:numId="59" w16cid:durableId="827476596">
    <w:abstractNumId w:val="34"/>
  </w:num>
  <w:num w:numId="60" w16cid:durableId="1668485430">
    <w:abstractNumId w:val="51"/>
  </w:num>
  <w:num w:numId="61" w16cid:durableId="1471635298">
    <w:abstractNumId w:val="55"/>
  </w:num>
  <w:num w:numId="62" w16cid:durableId="1041131498">
    <w:abstractNumId w:val="0"/>
  </w:num>
  <w:num w:numId="63" w16cid:durableId="1055742773">
    <w:abstractNumId w:val="23"/>
  </w:num>
  <w:num w:numId="64" w16cid:durableId="445975246">
    <w:abstractNumId w:val="21"/>
  </w:num>
  <w:num w:numId="65" w16cid:durableId="1482963503">
    <w:abstractNumId w:val="40"/>
  </w:num>
  <w:num w:numId="66" w16cid:durableId="917784224">
    <w:abstractNumId w:val="22"/>
  </w:num>
  <w:num w:numId="67" w16cid:durableId="1795446841">
    <w:abstractNumId w:val="25"/>
  </w:num>
  <w:num w:numId="68" w16cid:durableId="117379986">
    <w:abstractNumId w:val="5"/>
  </w:num>
  <w:num w:numId="69" w16cid:durableId="1213035763">
    <w:abstractNumId w:val="28"/>
  </w:num>
  <w:num w:numId="70" w16cid:durableId="1042680089">
    <w:abstractNumId w:val="53"/>
  </w:num>
  <w:num w:numId="71" w16cid:durableId="1751006096">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jUEUpZGFhZGlko6SsGpxcWZ+XkgBZa1ACcaC3gsAAAA"/>
  </w:docVars>
  <w:rsids>
    <w:rsidRoot w:val="00C821FC"/>
    <w:rsid w:val="00000312"/>
    <w:rsid w:val="000003C7"/>
    <w:rsid w:val="0000050E"/>
    <w:rsid w:val="00000715"/>
    <w:rsid w:val="00000795"/>
    <w:rsid w:val="000009FD"/>
    <w:rsid w:val="00000BD5"/>
    <w:rsid w:val="00000E99"/>
    <w:rsid w:val="00000EF4"/>
    <w:rsid w:val="00000FF9"/>
    <w:rsid w:val="0000109E"/>
    <w:rsid w:val="00001134"/>
    <w:rsid w:val="0000118C"/>
    <w:rsid w:val="00001452"/>
    <w:rsid w:val="000014A8"/>
    <w:rsid w:val="000016D6"/>
    <w:rsid w:val="000018D4"/>
    <w:rsid w:val="00001905"/>
    <w:rsid w:val="00001A89"/>
    <w:rsid w:val="00001CAC"/>
    <w:rsid w:val="00001DCF"/>
    <w:rsid w:val="00001E3D"/>
    <w:rsid w:val="00002023"/>
    <w:rsid w:val="00002123"/>
    <w:rsid w:val="000023CC"/>
    <w:rsid w:val="000023FC"/>
    <w:rsid w:val="00002432"/>
    <w:rsid w:val="000024CD"/>
    <w:rsid w:val="000024D9"/>
    <w:rsid w:val="0000257E"/>
    <w:rsid w:val="000025FD"/>
    <w:rsid w:val="00002CD5"/>
    <w:rsid w:val="00002D0E"/>
    <w:rsid w:val="00002D42"/>
    <w:rsid w:val="00002D6F"/>
    <w:rsid w:val="000030BE"/>
    <w:rsid w:val="0000338B"/>
    <w:rsid w:val="000034FE"/>
    <w:rsid w:val="00003549"/>
    <w:rsid w:val="0000371B"/>
    <w:rsid w:val="0000377A"/>
    <w:rsid w:val="00003852"/>
    <w:rsid w:val="00003B49"/>
    <w:rsid w:val="00003BC5"/>
    <w:rsid w:val="00003C51"/>
    <w:rsid w:val="00003C63"/>
    <w:rsid w:val="00003D09"/>
    <w:rsid w:val="00003D87"/>
    <w:rsid w:val="000042D6"/>
    <w:rsid w:val="00004959"/>
    <w:rsid w:val="00004AC9"/>
    <w:rsid w:val="00004B19"/>
    <w:rsid w:val="00004C7C"/>
    <w:rsid w:val="000050C9"/>
    <w:rsid w:val="00005437"/>
    <w:rsid w:val="0000551F"/>
    <w:rsid w:val="0000561A"/>
    <w:rsid w:val="000058A2"/>
    <w:rsid w:val="00005B2A"/>
    <w:rsid w:val="00005B62"/>
    <w:rsid w:val="00005FFD"/>
    <w:rsid w:val="0000600C"/>
    <w:rsid w:val="00006010"/>
    <w:rsid w:val="000065E1"/>
    <w:rsid w:val="00006740"/>
    <w:rsid w:val="000068BD"/>
    <w:rsid w:val="000069D2"/>
    <w:rsid w:val="00006B5E"/>
    <w:rsid w:val="00006D96"/>
    <w:rsid w:val="00006E4E"/>
    <w:rsid w:val="00007032"/>
    <w:rsid w:val="00007078"/>
    <w:rsid w:val="000071A3"/>
    <w:rsid w:val="0000722C"/>
    <w:rsid w:val="000072AF"/>
    <w:rsid w:val="00007367"/>
    <w:rsid w:val="00007616"/>
    <w:rsid w:val="00007715"/>
    <w:rsid w:val="000077A2"/>
    <w:rsid w:val="000077C5"/>
    <w:rsid w:val="000078F4"/>
    <w:rsid w:val="00007B78"/>
    <w:rsid w:val="00007C7B"/>
    <w:rsid w:val="00007E07"/>
    <w:rsid w:val="00007FC5"/>
    <w:rsid w:val="00007FC7"/>
    <w:rsid w:val="00007FCA"/>
    <w:rsid w:val="00007FF8"/>
    <w:rsid w:val="00010071"/>
    <w:rsid w:val="0001007F"/>
    <w:rsid w:val="000102ED"/>
    <w:rsid w:val="000104FB"/>
    <w:rsid w:val="000105BC"/>
    <w:rsid w:val="00010B9F"/>
    <w:rsid w:val="00010C06"/>
    <w:rsid w:val="00010CC1"/>
    <w:rsid w:val="000110FD"/>
    <w:rsid w:val="000111A7"/>
    <w:rsid w:val="000111B0"/>
    <w:rsid w:val="0001155B"/>
    <w:rsid w:val="000116EC"/>
    <w:rsid w:val="00011A53"/>
    <w:rsid w:val="00011B16"/>
    <w:rsid w:val="00011B21"/>
    <w:rsid w:val="00011B37"/>
    <w:rsid w:val="00011BE1"/>
    <w:rsid w:val="00011BFA"/>
    <w:rsid w:val="00011C91"/>
    <w:rsid w:val="00011D9E"/>
    <w:rsid w:val="00011FC2"/>
    <w:rsid w:val="00011FEB"/>
    <w:rsid w:val="00012328"/>
    <w:rsid w:val="00012499"/>
    <w:rsid w:val="000124FC"/>
    <w:rsid w:val="00012861"/>
    <w:rsid w:val="00012B28"/>
    <w:rsid w:val="00012B83"/>
    <w:rsid w:val="00012EBD"/>
    <w:rsid w:val="00012F78"/>
    <w:rsid w:val="00013270"/>
    <w:rsid w:val="00013985"/>
    <w:rsid w:val="00013A41"/>
    <w:rsid w:val="00013A60"/>
    <w:rsid w:val="00013AFD"/>
    <w:rsid w:val="00013B69"/>
    <w:rsid w:val="00013E4B"/>
    <w:rsid w:val="000140AC"/>
    <w:rsid w:val="000141E6"/>
    <w:rsid w:val="00014213"/>
    <w:rsid w:val="0001437F"/>
    <w:rsid w:val="000144A6"/>
    <w:rsid w:val="000145C2"/>
    <w:rsid w:val="000145DC"/>
    <w:rsid w:val="00014629"/>
    <w:rsid w:val="00014871"/>
    <w:rsid w:val="00014907"/>
    <w:rsid w:val="000149FF"/>
    <w:rsid w:val="00014AFD"/>
    <w:rsid w:val="00014B0F"/>
    <w:rsid w:val="00014CAB"/>
    <w:rsid w:val="00014CF7"/>
    <w:rsid w:val="00014D31"/>
    <w:rsid w:val="00014DA0"/>
    <w:rsid w:val="00015000"/>
    <w:rsid w:val="0001516F"/>
    <w:rsid w:val="000151D2"/>
    <w:rsid w:val="00015344"/>
    <w:rsid w:val="000153F6"/>
    <w:rsid w:val="000155D1"/>
    <w:rsid w:val="0001583B"/>
    <w:rsid w:val="0001585E"/>
    <w:rsid w:val="0001595E"/>
    <w:rsid w:val="00015A4A"/>
    <w:rsid w:val="00015A7B"/>
    <w:rsid w:val="00015A8B"/>
    <w:rsid w:val="00015CE4"/>
    <w:rsid w:val="00015D17"/>
    <w:rsid w:val="00015DFC"/>
    <w:rsid w:val="00015E53"/>
    <w:rsid w:val="000160AA"/>
    <w:rsid w:val="0001626B"/>
    <w:rsid w:val="000165F1"/>
    <w:rsid w:val="000166D8"/>
    <w:rsid w:val="0001684D"/>
    <w:rsid w:val="00016A26"/>
    <w:rsid w:val="00016C15"/>
    <w:rsid w:val="00016EF9"/>
    <w:rsid w:val="00016FD1"/>
    <w:rsid w:val="0001713A"/>
    <w:rsid w:val="00017267"/>
    <w:rsid w:val="000172ED"/>
    <w:rsid w:val="00017314"/>
    <w:rsid w:val="000173CD"/>
    <w:rsid w:val="000179AB"/>
    <w:rsid w:val="00017A26"/>
    <w:rsid w:val="00017A60"/>
    <w:rsid w:val="00017B77"/>
    <w:rsid w:val="00017E14"/>
    <w:rsid w:val="00020082"/>
    <w:rsid w:val="000200A9"/>
    <w:rsid w:val="00020168"/>
    <w:rsid w:val="00020179"/>
    <w:rsid w:val="00020777"/>
    <w:rsid w:val="0002086B"/>
    <w:rsid w:val="00020A70"/>
    <w:rsid w:val="00020C38"/>
    <w:rsid w:val="00020D5B"/>
    <w:rsid w:val="00020D60"/>
    <w:rsid w:val="00020ED5"/>
    <w:rsid w:val="00020FD7"/>
    <w:rsid w:val="000212D2"/>
    <w:rsid w:val="000213C0"/>
    <w:rsid w:val="0002169E"/>
    <w:rsid w:val="000216D9"/>
    <w:rsid w:val="00021701"/>
    <w:rsid w:val="0002170D"/>
    <w:rsid w:val="000218C3"/>
    <w:rsid w:val="00021970"/>
    <w:rsid w:val="00021B13"/>
    <w:rsid w:val="00021B59"/>
    <w:rsid w:val="00021C9E"/>
    <w:rsid w:val="00021CED"/>
    <w:rsid w:val="00021F99"/>
    <w:rsid w:val="00021FB6"/>
    <w:rsid w:val="00021FCB"/>
    <w:rsid w:val="00021FE1"/>
    <w:rsid w:val="000221B5"/>
    <w:rsid w:val="000221B7"/>
    <w:rsid w:val="00022509"/>
    <w:rsid w:val="00022561"/>
    <w:rsid w:val="00022799"/>
    <w:rsid w:val="000227A7"/>
    <w:rsid w:val="000227B9"/>
    <w:rsid w:val="000228FB"/>
    <w:rsid w:val="000229AA"/>
    <w:rsid w:val="00022AEA"/>
    <w:rsid w:val="00022CCE"/>
    <w:rsid w:val="00022F0A"/>
    <w:rsid w:val="000232FD"/>
    <w:rsid w:val="00023481"/>
    <w:rsid w:val="00023545"/>
    <w:rsid w:val="00023626"/>
    <w:rsid w:val="00023900"/>
    <w:rsid w:val="00023C42"/>
    <w:rsid w:val="00023DC7"/>
    <w:rsid w:val="00023F04"/>
    <w:rsid w:val="0002436B"/>
    <w:rsid w:val="000246B7"/>
    <w:rsid w:val="00024913"/>
    <w:rsid w:val="00024935"/>
    <w:rsid w:val="00024AD6"/>
    <w:rsid w:val="00024B25"/>
    <w:rsid w:val="00024D22"/>
    <w:rsid w:val="00024E03"/>
    <w:rsid w:val="00024F0E"/>
    <w:rsid w:val="00024F58"/>
    <w:rsid w:val="0002514D"/>
    <w:rsid w:val="0002582C"/>
    <w:rsid w:val="00025C7E"/>
    <w:rsid w:val="00025CC5"/>
    <w:rsid w:val="00025E3F"/>
    <w:rsid w:val="00025E5C"/>
    <w:rsid w:val="000261C7"/>
    <w:rsid w:val="0002644A"/>
    <w:rsid w:val="0002669A"/>
    <w:rsid w:val="000266B9"/>
    <w:rsid w:val="00026A5F"/>
    <w:rsid w:val="00026D1E"/>
    <w:rsid w:val="0002705A"/>
    <w:rsid w:val="000270B4"/>
    <w:rsid w:val="00027467"/>
    <w:rsid w:val="0002751C"/>
    <w:rsid w:val="00027560"/>
    <w:rsid w:val="000277D8"/>
    <w:rsid w:val="000277E3"/>
    <w:rsid w:val="0002783A"/>
    <w:rsid w:val="00027942"/>
    <w:rsid w:val="000279CE"/>
    <w:rsid w:val="00027AFF"/>
    <w:rsid w:val="00027CCA"/>
    <w:rsid w:val="00027D2A"/>
    <w:rsid w:val="00027E71"/>
    <w:rsid w:val="00027F06"/>
    <w:rsid w:val="000300A8"/>
    <w:rsid w:val="00030133"/>
    <w:rsid w:val="000303CE"/>
    <w:rsid w:val="00030551"/>
    <w:rsid w:val="000305CF"/>
    <w:rsid w:val="0003069C"/>
    <w:rsid w:val="00030BF4"/>
    <w:rsid w:val="00030C7D"/>
    <w:rsid w:val="00030DAF"/>
    <w:rsid w:val="00031117"/>
    <w:rsid w:val="00031200"/>
    <w:rsid w:val="000312F2"/>
    <w:rsid w:val="000313BE"/>
    <w:rsid w:val="000315B0"/>
    <w:rsid w:val="00031831"/>
    <w:rsid w:val="00031895"/>
    <w:rsid w:val="00031CAD"/>
    <w:rsid w:val="00031DBF"/>
    <w:rsid w:val="00031E56"/>
    <w:rsid w:val="00031F92"/>
    <w:rsid w:val="00032005"/>
    <w:rsid w:val="00032007"/>
    <w:rsid w:val="000321FD"/>
    <w:rsid w:val="000322AA"/>
    <w:rsid w:val="0003239F"/>
    <w:rsid w:val="000326D3"/>
    <w:rsid w:val="000327A5"/>
    <w:rsid w:val="000327F5"/>
    <w:rsid w:val="00032B25"/>
    <w:rsid w:val="00032B4C"/>
    <w:rsid w:val="00032B6F"/>
    <w:rsid w:val="00032C5E"/>
    <w:rsid w:val="00032CA6"/>
    <w:rsid w:val="00032E9B"/>
    <w:rsid w:val="00033142"/>
    <w:rsid w:val="000331B2"/>
    <w:rsid w:val="000331B3"/>
    <w:rsid w:val="0003327B"/>
    <w:rsid w:val="00033301"/>
    <w:rsid w:val="000337C0"/>
    <w:rsid w:val="00033DB3"/>
    <w:rsid w:val="00033F4C"/>
    <w:rsid w:val="00033FDD"/>
    <w:rsid w:val="000340A8"/>
    <w:rsid w:val="00034119"/>
    <w:rsid w:val="0003429C"/>
    <w:rsid w:val="000343F8"/>
    <w:rsid w:val="0003445E"/>
    <w:rsid w:val="0003448B"/>
    <w:rsid w:val="000344B3"/>
    <w:rsid w:val="00034727"/>
    <w:rsid w:val="000347B8"/>
    <w:rsid w:val="0003480A"/>
    <w:rsid w:val="000348D9"/>
    <w:rsid w:val="00034A79"/>
    <w:rsid w:val="00034BCD"/>
    <w:rsid w:val="00034D22"/>
    <w:rsid w:val="00034D2E"/>
    <w:rsid w:val="00034D6C"/>
    <w:rsid w:val="00034F65"/>
    <w:rsid w:val="00035090"/>
    <w:rsid w:val="000352E9"/>
    <w:rsid w:val="0003542D"/>
    <w:rsid w:val="00035678"/>
    <w:rsid w:val="00035691"/>
    <w:rsid w:val="000356D0"/>
    <w:rsid w:val="0003578B"/>
    <w:rsid w:val="000358FA"/>
    <w:rsid w:val="000359B0"/>
    <w:rsid w:val="00035A5A"/>
    <w:rsid w:val="00035A88"/>
    <w:rsid w:val="00035BAA"/>
    <w:rsid w:val="00035C12"/>
    <w:rsid w:val="00035C4C"/>
    <w:rsid w:val="00035EF6"/>
    <w:rsid w:val="0003611E"/>
    <w:rsid w:val="00036134"/>
    <w:rsid w:val="00036406"/>
    <w:rsid w:val="00036428"/>
    <w:rsid w:val="000365E7"/>
    <w:rsid w:val="0003693F"/>
    <w:rsid w:val="00036947"/>
    <w:rsid w:val="00036A5F"/>
    <w:rsid w:val="00036AED"/>
    <w:rsid w:val="00036B9B"/>
    <w:rsid w:val="000379C9"/>
    <w:rsid w:val="00037A5F"/>
    <w:rsid w:val="00037A82"/>
    <w:rsid w:val="00037BCF"/>
    <w:rsid w:val="00037C97"/>
    <w:rsid w:val="00037DCD"/>
    <w:rsid w:val="00037FE5"/>
    <w:rsid w:val="000402FA"/>
    <w:rsid w:val="0004031D"/>
    <w:rsid w:val="000403B0"/>
    <w:rsid w:val="00040616"/>
    <w:rsid w:val="00040633"/>
    <w:rsid w:val="000406C0"/>
    <w:rsid w:val="00040781"/>
    <w:rsid w:val="00040942"/>
    <w:rsid w:val="00040AFD"/>
    <w:rsid w:val="00040BBF"/>
    <w:rsid w:val="00040E6F"/>
    <w:rsid w:val="000411D1"/>
    <w:rsid w:val="0004129D"/>
    <w:rsid w:val="000412B6"/>
    <w:rsid w:val="00041868"/>
    <w:rsid w:val="0004189D"/>
    <w:rsid w:val="00041A31"/>
    <w:rsid w:val="00041BB1"/>
    <w:rsid w:val="00041D58"/>
    <w:rsid w:val="00041DA2"/>
    <w:rsid w:val="00041E87"/>
    <w:rsid w:val="00042306"/>
    <w:rsid w:val="0004241C"/>
    <w:rsid w:val="00042561"/>
    <w:rsid w:val="000428E5"/>
    <w:rsid w:val="000428EE"/>
    <w:rsid w:val="00042AC8"/>
    <w:rsid w:val="00042B59"/>
    <w:rsid w:val="00042BE1"/>
    <w:rsid w:val="00042C29"/>
    <w:rsid w:val="00042EC9"/>
    <w:rsid w:val="00042F2F"/>
    <w:rsid w:val="00042F79"/>
    <w:rsid w:val="00043372"/>
    <w:rsid w:val="000433ED"/>
    <w:rsid w:val="0004343E"/>
    <w:rsid w:val="0004359D"/>
    <w:rsid w:val="0004382E"/>
    <w:rsid w:val="0004391E"/>
    <w:rsid w:val="00043B8B"/>
    <w:rsid w:val="00043B9B"/>
    <w:rsid w:val="00043C66"/>
    <w:rsid w:val="00043DD1"/>
    <w:rsid w:val="00044012"/>
    <w:rsid w:val="000441DE"/>
    <w:rsid w:val="000443E6"/>
    <w:rsid w:val="000444B6"/>
    <w:rsid w:val="00044619"/>
    <w:rsid w:val="00044783"/>
    <w:rsid w:val="00044A55"/>
    <w:rsid w:val="00044BB9"/>
    <w:rsid w:val="00044E36"/>
    <w:rsid w:val="0004521F"/>
    <w:rsid w:val="0004525D"/>
    <w:rsid w:val="000454CD"/>
    <w:rsid w:val="00045610"/>
    <w:rsid w:val="000456BC"/>
    <w:rsid w:val="0004583A"/>
    <w:rsid w:val="0004595D"/>
    <w:rsid w:val="000459B5"/>
    <w:rsid w:val="00045A45"/>
    <w:rsid w:val="00045CFB"/>
    <w:rsid w:val="00045F3A"/>
    <w:rsid w:val="0004601B"/>
    <w:rsid w:val="00046387"/>
    <w:rsid w:val="00046487"/>
    <w:rsid w:val="000467C4"/>
    <w:rsid w:val="00046923"/>
    <w:rsid w:val="000469C1"/>
    <w:rsid w:val="000469FA"/>
    <w:rsid w:val="00046BF1"/>
    <w:rsid w:val="00046C50"/>
    <w:rsid w:val="00046CCA"/>
    <w:rsid w:val="00046FA9"/>
    <w:rsid w:val="00047258"/>
    <w:rsid w:val="00047317"/>
    <w:rsid w:val="00047641"/>
    <w:rsid w:val="0004778C"/>
    <w:rsid w:val="00047842"/>
    <w:rsid w:val="00047A99"/>
    <w:rsid w:val="00047A9E"/>
    <w:rsid w:val="00047AB8"/>
    <w:rsid w:val="00047B6E"/>
    <w:rsid w:val="00047D9C"/>
    <w:rsid w:val="00047E05"/>
    <w:rsid w:val="00047E93"/>
    <w:rsid w:val="000501A6"/>
    <w:rsid w:val="000502A4"/>
    <w:rsid w:val="000506D1"/>
    <w:rsid w:val="0005088A"/>
    <w:rsid w:val="000509B5"/>
    <w:rsid w:val="00050FCB"/>
    <w:rsid w:val="00050FF1"/>
    <w:rsid w:val="000511AD"/>
    <w:rsid w:val="000513B7"/>
    <w:rsid w:val="000515FE"/>
    <w:rsid w:val="00051728"/>
    <w:rsid w:val="000519A4"/>
    <w:rsid w:val="00051DE6"/>
    <w:rsid w:val="00051EA7"/>
    <w:rsid w:val="00051FA4"/>
    <w:rsid w:val="00052035"/>
    <w:rsid w:val="0005205D"/>
    <w:rsid w:val="000522FC"/>
    <w:rsid w:val="000523C4"/>
    <w:rsid w:val="000523F6"/>
    <w:rsid w:val="000525B2"/>
    <w:rsid w:val="000527CC"/>
    <w:rsid w:val="00052921"/>
    <w:rsid w:val="0005293C"/>
    <w:rsid w:val="000529B9"/>
    <w:rsid w:val="00052DD5"/>
    <w:rsid w:val="00052DE4"/>
    <w:rsid w:val="00053204"/>
    <w:rsid w:val="00053430"/>
    <w:rsid w:val="00053457"/>
    <w:rsid w:val="00053476"/>
    <w:rsid w:val="0005351B"/>
    <w:rsid w:val="0005365F"/>
    <w:rsid w:val="000536DD"/>
    <w:rsid w:val="0005381B"/>
    <w:rsid w:val="00053C6D"/>
    <w:rsid w:val="00053C77"/>
    <w:rsid w:val="00053C93"/>
    <w:rsid w:val="00053DAE"/>
    <w:rsid w:val="00053ED2"/>
    <w:rsid w:val="00053FA9"/>
    <w:rsid w:val="0005402C"/>
    <w:rsid w:val="00054058"/>
    <w:rsid w:val="0005406E"/>
    <w:rsid w:val="000540C8"/>
    <w:rsid w:val="00054188"/>
    <w:rsid w:val="000543BF"/>
    <w:rsid w:val="00054444"/>
    <w:rsid w:val="00054644"/>
    <w:rsid w:val="000546AD"/>
    <w:rsid w:val="000547AD"/>
    <w:rsid w:val="000547BF"/>
    <w:rsid w:val="00054887"/>
    <w:rsid w:val="00054A9E"/>
    <w:rsid w:val="00054DF0"/>
    <w:rsid w:val="00054F93"/>
    <w:rsid w:val="000558E1"/>
    <w:rsid w:val="000559B9"/>
    <w:rsid w:val="00055B40"/>
    <w:rsid w:val="00055B8F"/>
    <w:rsid w:val="00055C1D"/>
    <w:rsid w:val="00055CD0"/>
    <w:rsid w:val="00055DC1"/>
    <w:rsid w:val="00055E06"/>
    <w:rsid w:val="00055F38"/>
    <w:rsid w:val="0005624E"/>
    <w:rsid w:val="00056414"/>
    <w:rsid w:val="0005651D"/>
    <w:rsid w:val="0005667D"/>
    <w:rsid w:val="000567F6"/>
    <w:rsid w:val="00056A23"/>
    <w:rsid w:val="00056A89"/>
    <w:rsid w:val="00056AEC"/>
    <w:rsid w:val="00056D66"/>
    <w:rsid w:val="00056E20"/>
    <w:rsid w:val="00056E2B"/>
    <w:rsid w:val="00056E58"/>
    <w:rsid w:val="0005717C"/>
    <w:rsid w:val="00057280"/>
    <w:rsid w:val="00057592"/>
    <w:rsid w:val="000575D7"/>
    <w:rsid w:val="0005767F"/>
    <w:rsid w:val="0005775A"/>
    <w:rsid w:val="00057915"/>
    <w:rsid w:val="00057C1B"/>
    <w:rsid w:val="00057D79"/>
    <w:rsid w:val="00057F84"/>
    <w:rsid w:val="000600C9"/>
    <w:rsid w:val="0006045C"/>
    <w:rsid w:val="00060780"/>
    <w:rsid w:val="00060865"/>
    <w:rsid w:val="000608D9"/>
    <w:rsid w:val="00060C01"/>
    <w:rsid w:val="00060D4F"/>
    <w:rsid w:val="00061148"/>
    <w:rsid w:val="00061407"/>
    <w:rsid w:val="00061434"/>
    <w:rsid w:val="0006176B"/>
    <w:rsid w:val="00061968"/>
    <w:rsid w:val="000619DD"/>
    <w:rsid w:val="00061A07"/>
    <w:rsid w:val="00061C77"/>
    <w:rsid w:val="00061DEC"/>
    <w:rsid w:val="00061EC4"/>
    <w:rsid w:val="0006206D"/>
    <w:rsid w:val="00062198"/>
    <w:rsid w:val="0006226F"/>
    <w:rsid w:val="00062340"/>
    <w:rsid w:val="0006237B"/>
    <w:rsid w:val="000624E4"/>
    <w:rsid w:val="000624F5"/>
    <w:rsid w:val="000627A6"/>
    <w:rsid w:val="000628E0"/>
    <w:rsid w:val="000629BD"/>
    <w:rsid w:val="00062A83"/>
    <w:rsid w:val="00062ADD"/>
    <w:rsid w:val="00062F84"/>
    <w:rsid w:val="000630C4"/>
    <w:rsid w:val="000634D1"/>
    <w:rsid w:val="00063691"/>
    <w:rsid w:val="00063861"/>
    <w:rsid w:val="00063CFB"/>
    <w:rsid w:val="00063E8B"/>
    <w:rsid w:val="00063F60"/>
    <w:rsid w:val="00063FAF"/>
    <w:rsid w:val="000640D3"/>
    <w:rsid w:val="00064555"/>
    <w:rsid w:val="00064647"/>
    <w:rsid w:val="00064796"/>
    <w:rsid w:val="000649F4"/>
    <w:rsid w:val="00064C66"/>
    <w:rsid w:val="00064C94"/>
    <w:rsid w:val="00064DB3"/>
    <w:rsid w:val="00064DF1"/>
    <w:rsid w:val="00064F1D"/>
    <w:rsid w:val="00065146"/>
    <w:rsid w:val="00065457"/>
    <w:rsid w:val="000656D0"/>
    <w:rsid w:val="000657D1"/>
    <w:rsid w:val="000658A3"/>
    <w:rsid w:val="00065D63"/>
    <w:rsid w:val="00066195"/>
    <w:rsid w:val="00066259"/>
    <w:rsid w:val="00066286"/>
    <w:rsid w:val="0006630F"/>
    <w:rsid w:val="000666E1"/>
    <w:rsid w:val="00066717"/>
    <w:rsid w:val="000667F1"/>
    <w:rsid w:val="0006699D"/>
    <w:rsid w:val="00066A2B"/>
    <w:rsid w:val="00066A73"/>
    <w:rsid w:val="00066B15"/>
    <w:rsid w:val="00066C0F"/>
    <w:rsid w:val="00066E32"/>
    <w:rsid w:val="00066FE3"/>
    <w:rsid w:val="00067001"/>
    <w:rsid w:val="000670C7"/>
    <w:rsid w:val="00067207"/>
    <w:rsid w:val="000673FD"/>
    <w:rsid w:val="000674A6"/>
    <w:rsid w:val="00067624"/>
    <w:rsid w:val="00067688"/>
    <w:rsid w:val="000677C4"/>
    <w:rsid w:val="0006780D"/>
    <w:rsid w:val="00067C49"/>
    <w:rsid w:val="00067EBD"/>
    <w:rsid w:val="00067F7D"/>
    <w:rsid w:val="00070279"/>
    <w:rsid w:val="0007060C"/>
    <w:rsid w:val="0007069F"/>
    <w:rsid w:val="00070834"/>
    <w:rsid w:val="000708E6"/>
    <w:rsid w:val="00070962"/>
    <w:rsid w:val="00070C13"/>
    <w:rsid w:val="00071063"/>
    <w:rsid w:val="0007124F"/>
    <w:rsid w:val="00071282"/>
    <w:rsid w:val="00071399"/>
    <w:rsid w:val="000716B7"/>
    <w:rsid w:val="000717F5"/>
    <w:rsid w:val="0007192D"/>
    <w:rsid w:val="000719C5"/>
    <w:rsid w:val="000719CF"/>
    <w:rsid w:val="00071A85"/>
    <w:rsid w:val="00071BD0"/>
    <w:rsid w:val="00071D00"/>
    <w:rsid w:val="00071FD2"/>
    <w:rsid w:val="0007204F"/>
    <w:rsid w:val="000724E1"/>
    <w:rsid w:val="000727BF"/>
    <w:rsid w:val="0007289B"/>
    <w:rsid w:val="00072988"/>
    <w:rsid w:val="00072C95"/>
    <w:rsid w:val="00072EEF"/>
    <w:rsid w:val="000730A9"/>
    <w:rsid w:val="000730FD"/>
    <w:rsid w:val="00073131"/>
    <w:rsid w:val="00073165"/>
    <w:rsid w:val="0007351F"/>
    <w:rsid w:val="000736AD"/>
    <w:rsid w:val="000738BF"/>
    <w:rsid w:val="00073AF2"/>
    <w:rsid w:val="00073B9F"/>
    <w:rsid w:val="00073DE7"/>
    <w:rsid w:val="00073E5A"/>
    <w:rsid w:val="00073E77"/>
    <w:rsid w:val="00073E85"/>
    <w:rsid w:val="00073EA1"/>
    <w:rsid w:val="00073ED8"/>
    <w:rsid w:val="00073F49"/>
    <w:rsid w:val="00073F52"/>
    <w:rsid w:val="00073FE9"/>
    <w:rsid w:val="0007400E"/>
    <w:rsid w:val="000742C3"/>
    <w:rsid w:val="000742FC"/>
    <w:rsid w:val="000744F1"/>
    <w:rsid w:val="00074591"/>
    <w:rsid w:val="000748CB"/>
    <w:rsid w:val="000748DC"/>
    <w:rsid w:val="0007495C"/>
    <w:rsid w:val="000749FC"/>
    <w:rsid w:val="00074ADC"/>
    <w:rsid w:val="00074DB8"/>
    <w:rsid w:val="00074E48"/>
    <w:rsid w:val="00074E65"/>
    <w:rsid w:val="00075253"/>
    <w:rsid w:val="0007547A"/>
    <w:rsid w:val="000756AE"/>
    <w:rsid w:val="0007574D"/>
    <w:rsid w:val="00075754"/>
    <w:rsid w:val="00075B43"/>
    <w:rsid w:val="00075CD8"/>
    <w:rsid w:val="00075F8E"/>
    <w:rsid w:val="00075FFA"/>
    <w:rsid w:val="000761D2"/>
    <w:rsid w:val="00076378"/>
    <w:rsid w:val="00076512"/>
    <w:rsid w:val="000767DA"/>
    <w:rsid w:val="00076821"/>
    <w:rsid w:val="000768F8"/>
    <w:rsid w:val="00076922"/>
    <w:rsid w:val="00076BD2"/>
    <w:rsid w:val="00076C52"/>
    <w:rsid w:val="00076E54"/>
    <w:rsid w:val="00076E75"/>
    <w:rsid w:val="00076FE0"/>
    <w:rsid w:val="0007703F"/>
    <w:rsid w:val="000770C3"/>
    <w:rsid w:val="000770E0"/>
    <w:rsid w:val="000772D5"/>
    <w:rsid w:val="0007732C"/>
    <w:rsid w:val="00077478"/>
    <w:rsid w:val="000774EE"/>
    <w:rsid w:val="0007770C"/>
    <w:rsid w:val="000779A1"/>
    <w:rsid w:val="00077C96"/>
    <w:rsid w:val="00080184"/>
    <w:rsid w:val="0008049E"/>
    <w:rsid w:val="00080585"/>
    <w:rsid w:val="0008061B"/>
    <w:rsid w:val="0008079E"/>
    <w:rsid w:val="00080854"/>
    <w:rsid w:val="00080861"/>
    <w:rsid w:val="000808E0"/>
    <w:rsid w:val="00080979"/>
    <w:rsid w:val="00080B48"/>
    <w:rsid w:val="00080D83"/>
    <w:rsid w:val="00080F34"/>
    <w:rsid w:val="0008129D"/>
    <w:rsid w:val="00081449"/>
    <w:rsid w:val="0008146E"/>
    <w:rsid w:val="00081487"/>
    <w:rsid w:val="000814B1"/>
    <w:rsid w:val="000815B3"/>
    <w:rsid w:val="00081877"/>
    <w:rsid w:val="00081AD5"/>
    <w:rsid w:val="00081F54"/>
    <w:rsid w:val="00082129"/>
    <w:rsid w:val="00082297"/>
    <w:rsid w:val="00082797"/>
    <w:rsid w:val="00082C1A"/>
    <w:rsid w:val="00082EA2"/>
    <w:rsid w:val="0008340B"/>
    <w:rsid w:val="00083422"/>
    <w:rsid w:val="0008386A"/>
    <w:rsid w:val="0008392C"/>
    <w:rsid w:val="000839E0"/>
    <w:rsid w:val="00083AA1"/>
    <w:rsid w:val="00083B01"/>
    <w:rsid w:val="0008421F"/>
    <w:rsid w:val="000842FD"/>
    <w:rsid w:val="000844E7"/>
    <w:rsid w:val="0008453B"/>
    <w:rsid w:val="00084624"/>
    <w:rsid w:val="0008467C"/>
    <w:rsid w:val="00084D7D"/>
    <w:rsid w:val="00084EC4"/>
    <w:rsid w:val="00085012"/>
    <w:rsid w:val="000854C2"/>
    <w:rsid w:val="00085A0C"/>
    <w:rsid w:val="00085A73"/>
    <w:rsid w:val="00085B86"/>
    <w:rsid w:val="00085C4F"/>
    <w:rsid w:val="00085E77"/>
    <w:rsid w:val="00085EEC"/>
    <w:rsid w:val="000861C5"/>
    <w:rsid w:val="00086330"/>
    <w:rsid w:val="000864D7"/>
    <w:rsid w:val="0008660B"/>
    <w:rsid w:val="000867E7"/>
    <w:rsid w:val="000868D6"/>
    <w:rsid w:val="0008697A"/>
    <w:rsid w:val="00086A89"/>
    <w:rsid w:val="00086B25"/>
    <w:rsid w:val="00086C25"/>
    <w:rsid w:val="00086CE0"/>
    <w:rsid w:val="00086D34"/>
    <w:rsid w:val="00086F86"/>
    <w:rsid w:val="0008717E"/>
    <w:rsid w:val="00087464"/>
    <w:rsid w:val="0008783D"/>
    <w:rsid w:val="00087BB9"/>
    <w:rsid w:val="00087C8E"/>
    <w:rsid w:val="00087CCB"/>
    <w:rsid w:val="00087D5B"/>
    <w:rsid w:val="00087E0B"/>
    <w:rsid w:val="00087EC6"/>
    <w:rsid w:val="0009017F"/>
    <w:rsid w:val="000901DC"/>
    <w:rsid w:val="000901F8"/>
    <w:rsid w:val="0009021C"/>
    <w:rsid w:val="00090379"/>
    <w:rsid w:val="000903E2"/>
    <w:rsid w:val="000904E0"/>
    <w:rsid w:val="000906AD"/>
    <w:rsid w:val="0009090C"/>
    <w:rsid w:val="00090923"/>
    <w:rsid w:val="00090A39"/>
    <w:rsid w:val="00090B1F"/>
    <w:rsid w:val="00090DFD"/>
    <w:rsid w:val="00090FC1"/>
    <w:rsid w:val="00091010"/>
    <w:rsid w:val="000910A5"/>
    <w:rsid w:val="000911A1"/>
    <w:rsid w:val="000911FE"/>
    <w:rsid w:val="0009124E"/>
    <w:rsid w:val="0009158A"/>
    <w:rsid w:val="000916BB"/>
    <w:rsid w:val="000917D7"/>
    <w:rsid w:val="0009195D"/>
    <w:rsid w:val="00091ABE"/>
    <w:rsid w:val="00091B97"/>
    <w:rsid w:val="00091BD5"/>
    <w:rsid w:val="00091D8F"/>
    <w:rsid w:val="00092000"/>
    <w:rsid w:val="0009209C"/>
    <w:rsid w:val="00092231"/>
    <w:rsid w:val="00092690"/>
    <w:rsid w:val="00092722"/>
    <w:rsid w:val="00092A24"/>
    <w:rsid w:val="00092BA4"/>
    <w:rsid w:val="00092D44"/>
    <w:rsid w:val="00092DB0"/>
    <w:rsid w:val="00092DC3"/>
    <w:rsid w:val="000931AA"/>
    <w:rsid w:val="000933F5"/>
    <w:rsid w:val="00093555"/>
    <w:rsid w:val="0009419E"/>
    <w:rsid w:val="000941A4"/>
    <w:rsid w:val="00094208"/>
    <w:rsid w:val="000942F9"/>
    <w:rsid w:val="000943BD"/>
    <w:rsid w:val="00094537"/>
    <w:rsid w:val="000946DF"/>
    <w:rsid w:val="0009473D"/>
    <w:rsid w:val="00094916"/>
    <w:rsid w:val="000949C1"/>
    <w:rsid w:val="00094AD1"/>
    <w:rsid w:val="00094F09"/>
    <w:rsid w:val="00094F8D"/>
    <w:rsid w:val="00094FDF"/>
    <w:rsid w:val="0009509C"/>
    <w:rsid w:val="00095175"/>
    <w:rsid w:val="000951D4"/>
    <w:rsid w:val="000955C8"/>
    <w:rsid w:val="00095694"/>
    <w:rsid w:val="00095695"/>
    <w:rsid w:val="0009580D"/>
    <w:rsid w:val="000958A2"/>
    <w:rsid w:val="000958C7"/>
    <w:rsid w:val="00095A14"/>
    <w:rsid w:val="00095A62"/>
    <w:rsid w:val="00095C4F"/>
    <w:rsid w:val="00095C68"/>
    <w:rsid w:val="0009608C"/>
    <w:rsid w:val="000960A1"/>
    <w:rsid w:val="000960B2"/>
    <w:rsid w:val="000963AB"/>
    <w:rsid w:val="00096512"/>
    <w:rsid w:val="00096565"/>
    <w:rsid w:val="000967F7"/>
    <w:rsid w:val="00096ACA"/>
    <w:rsid w:val="00096BC5"/>
    <w:rsid w:val="00096BDE"/>
    <w:rsid w:val="00096D66"/>
    <w:rsid w:val="00097012"/>
    <w:rsid w:val="0009708D"/>
    <w:rsid w:val="0009728F"/>
    <w:rsid w:val="00097383"/>
    <w:rsid w:val="000974CA"/>
    <w:rsid w:val="000974EC"/>
    <w:rsid w:val="0009750B"/>
    <w:rsid w:val="0009756C"/>
    <w:rsid w:val="0009759C"/>
    <w:rsid w:val="00097642"/>
    <w:rsid w:val="0009765B"/>
    <w:rsid w:val="00097988"/>
    <w:rsid w:val="00097A0C"/>
    <w:rsid w:val="00097C27"/>
    <w:rsid w:val="00097CC6"/>
    <w:rsid w:val="00097EB4"/>
    <w:rsid w:val="00097FDA"/>
    <w:rsid w:val="000A0361"/>
    <w:rsid w:val="000A03AD"/>
    <w:rsid w:val="000A03C0"/>
    <w:rsid w:val="000A0447"/>
    <w:rsid w:val="000A04B5"/>
    <w:rsid w:val="000A060B"/>
    <w:rsid w:val="000A0B48"/>
    <w:rsid w:val="000A0E88"/>
    <w:rsid w:val="000A0F73"/>
    <w:rsid w:val="000A0FC2"/>
    <w:rsid w:val="000A14DB"/>
    <w:rsid w:val="000A155C"/>
    <w:rsid w:val="000A1586"/>
    <w:rsid w:val="000A15BD"/>
    <w:rsid w:val="000A16B3"/>
    <w:rsid w:val="000A1886"/>
    <w:rsid w:val="000A19FC"/>
    <w:rsid w:val="000A1AC3"/>
    <w:rsid w:val="000A1DD4"/>
    <w:rsid w:val="000A1F86"/>
    <w:rsid w:val="000A20F0"/>
    <w:rsid w:val="000A21CB"/>
    <w:rsid w:val="000A223A"/>
    <w:rsid w:val="000A22E4"/>
    <w:rsid w:val="000A22F2"/>
    <w:rsid w:val="000A2332"/>
    <w:rsid w:val="000A2409"/>
    <w:rsid w:val="000A275A"/>
    <w:rsid w:val="000A27B8"/>
    <w:rsid w:val="000A2901"/>
    <w:rsid w:val="000A2D92"/>
    <w:rsid w:val="000A2E19"/>
    <w:rsid w:val="000A2E39"/>
    <w:rsid w:val="000A2EBF"/>
    <w:rsid w:val="000A3093"/>
    <w:rsid w:val="000A3095"/>
    <w:rsid w:val="000A31DA"/>
    <w:rsid w:val="000A324B"/>
    <w:rsid w:val="000A3258"/>
    <w:rsid w:val="000A3348"/>
    <w:rsid w:val="000A36DC"/>
    <w:rsid w:val="000A3A83"/>
    <w:rsid w:val="000A3AB8"/>
    <w:rsid w:val="000A3DC6"/>
    <w:rsid w:val="000A40DC"/>
    <w:rsid w:val="000A41E8"/>
    <w:rsid w:val="000A42EE"/>
    <w:rsid w:val="000A43BB"/>
    <w:rsid w:val="000A44F4"/>
    <w:rsid w:val="000A4646"/>
    <w:rsid w:val="000A4648"/>
    <w:rsid w:val="000A470D"/>
    <w:rsid w:val="000A4907"/>
    <w:rsid w:val="000A4A77"/>
    <w:rsid w:val="000A4BE2"/>
    <w:rsid w:val="000A4CA2"/>
    <w:rsid w:val="000A4D37"/>
    <w:rsid w:val="000A4D96"/>
    <w:rsid w:val="000A4EAC"/>
    <w:rsid w:val="000A4F95"/>
    <w:rsid w:val="000A50B8"/>
    <w:rsid w:val="000A51A2"/>
    <w:rsid w:val="000A520E"/>
    <w:rsid w:val="000A5332"/>
    <w:rsid w:val="000A55AF"/>
    <w:rsid w:val="000A563B"/>
    <w:rsid w:val="000A56AA"/>
    <w:rsid w:val="000A57A6"/>
    <w:rsid w:val="000A585D"/>
    <w:rsid w:val="000A59E4"/>
    <w:rsid w:val="000A5A3D"/>
    <w:rsid w:val="000A5AFC"/>
    <w:rsid w:val="000A5B16"/>
    <w:rsid w:val="000A5B5F"/>
    <w:rsid w:val="000A5B7C"/>
    <w:rsid w:val="000A5C57"/>
    <w:rsid w:val="000A5D62"/>
    <w:rsid w:val="000A5E6B"/>
    <w:rsid w:val="000A5E95"/>
    <w:rsid w:val="000A5FD7"/>
    <w:rsid w:val="000A614A"/>
    <w:rsid w:val="000A61F0"/>
    <w:rsid w:val="000A635A"/>
    <w:rsid w:val="000A6360"/>
    <w:rsid w:val="000A64FB"/>
    <w:rsid w:val="000A65A0"/>
    <w:rsid w:val="000A6E64"/>
    <w:rsid w:val="000A703A"/>
    <w:rsid w:val="000A7596"/>
    <w:rsid w:val="000A75B9"/>
    <w:rsid w:val="000A7754"/>
    <w:rsid w:val="000A7931"/>
    <w:rsid w:val="000A7982"/>
    <w:rsid w:val="000A7D48"/>
    <w:rsid w:val="000A7D57"/>
    <w:rsid w:val="000A7E99"/>
    <w:rsid w:val="000B0041"/>
    <w:rsid w:val="000B0046"/>
    <w:rsid w:val="000B01AA"/>
    <w:rsid w:val="000B05B4"/>
    <w:rsid w:val="000B08B4"/>
    <w:rsid w:val="000B0A0F"/>
    <w:rsid w:val="000B0C0F"/>
    <w:rsid w:val="000B0F55"/>
    <w:rsid w:val="000B1490"/>
    <w:rsid w:val="000B1491"/>
    <w:rsid w:val="000B158E"/>
    <w:rsid w:val="000B18BE"/>
    <w:rsid w:val="000B1991"/>
    <w:rsid w:val="000B19A8"/>
    <w:rsid w:val="000B1C29"/>
    <w:rsid w:val="000B1CC1"/>
    <w:rsid w:val="000B1EEE"/>
    <w:rsid w:val="000B2258"/>
    <w:rsid w:val="000B2528"/>
    <w:rsid w:val="000B2762"/>
    <w:rsid w:val="000B286D"/>
    <w:rsid w:val="000B29ED"/>
    <w:rsid w:val="000B2C93"/>
    <w:rsid w:val="000B2F9A"/>
    <w:rsid w:val="000B3226"/>
    <w:rsid w:val="000B334A"/>
    <w:rsid w:val="000B33F7"/>
    <w:rsid w:val="000B347A"/>
    <w:rsid w:val="000B34FD"/>
    <w:rsid w:val="000B3AA0"/>
    <w:rsid w:val="000B3B08"/>
    <w:rsid w:val="000B3B5F"/>
    <w:rsid w:val="000B3C5E"/>
    <w:rsid w:val="000B3F2C"/>
    <w:rsid w:val="000B408B"/>
    <w:rsid w:val="000B4112"/>
    <w:rsid w:val="000B412C"/>
    <w:rsid w:val="000B43B3"/>
    <w:rsid w:val="000B4434"/>
    <w:rsid w:val="000B4456"/>
    <w:rsid w:val="000B46A1"/>
    <w:rsid w:val="000B4956"/>
    <w:rsid w:val="000B4977"/>
    <w:rsid w:val="000B504E"/>
    <w:rsid w:val="000B50B2"/>
    <w:rsid w:val="000B5196"/>
    <w:rsid w:val="000B52E9"/>
    <w:rsid w:val="000B5323"/>
    <w:rsid w:val="000B53CE"/>
    <w:rsid w:val="000B540D"/>
    <w:rsid w:val="000B54F9"/>
    <w:rsid w:val="000B566B"/>
    <w:rsid w:val="000B58B7"/>
    <w:rsid w:val="000B59FF"/>
    <w:rsid w:val="000B5B38"/>
    <w:rsid w:val="000B5B5F"/>
    <w:rsid w:val="000B5BB3"/>
    <w:rsid w:val="000B5C0E"/>
    <w:rsid w:val="000B5CD7"/>
    <w:rsid w:val="000B5E85"/>
    <w:rsid w:val="000B5FBC"/>
    <w:rsid w:val="000B6085"/>
    <w:rsid w:val="000B61D3"/>
    <w:rsid w:val="000B620E"/>
    <w:rsid w:val="000B6249"/>
    <w:rsid w:val="000B636D"/>
    <w:rsid w:val="000B64BE"/>
    <w:rsid w:val="000B66D3"/>
    <w:rsid w:val="000B6740"/>
    <w:rsid w:val="000B67B0"/>
    <w:rsid w:val="000B6889"/>
    <w:rsid w:val="000B6932"/>
    <w:rsid w:val="000B6980"/>
    <w:rsid w:val="000B6AC5"/>
    <w:rsid w:val="000B6B9A"/>
    <w:rsid w:val="000B6C55"/>
    <w:rsid w:val="000B7213"/>
    <w:rsid w:val="000B72A6"/>
    <w:rsid w:val="000B7454"/>
    <w:rsid w:val="000B7786"/>
    <w:rsid w:val="000B78D7"/>
    <w:rsid w:val="000B7BD7"/>
    <w:rsid w:val="000B7C46"/>
    <w:rsid w:val="000B7E3E"/>
    <w:rsid w:val="000B7E52"/>
    <w:rsid w:val="000C0069"/>
    <w:rsid w:val="000C010E"/>
    <w:rsid w:val="000C0314"/>
    <w:rsid w:val="000C08F8"/>
    <w:rsid w:val="000C0BCA"/>
    <w:rsid w:val="000C10B7"/>
    <w:rsid w:val="000C1216"/>
    <w:rsid w:val="000C126A"/>
    <w:rsid w:val="000C1312"/>
    <w:rsid w:val="000C1405"/>
    <w:rsid w:val="000C1477"/>
    <w:rsid w:val="000C14F5"/>
    <w:rsid w:val="000C1682"/>
    <w:rsid w:val="000C17AE"/>
    <w:rsid w:val="000C19D1"/>
    <w:rsid w:val="000C1AE9"/>
    <w:rsid w:val="000C1B65"/>
    <w:rsid w:val="000C1DAB"/>
    <w:rsid w:val="000C1E8E"/>
    <w:rsid w:val="000C1EF9"/>
    <w:rsid w:val="000C205F"/>
    <w:rsid w:val="000C212D"/>
    <w:rsid w:val="000C22E4"/>
    <w:rsid w:val="000C232D"/>
    <w:rsid w:val="000C2382"/>
    <w:rsid w:val="000C23E3"/>
    <w:rsid w:val="000C2421"/>
    <w:rsid w:val="000C288B"/>
    <w:rsid w:val="000C28B0"/>
    <w:rsid w:val="000C2998"/>
    <w:rsid w:val="000C29BF"/>
    <w:rsid w:val="000C29C3"/>
    <w:rsid w:val="000C2ADF"/>
    <w:rsid w:val="000C2B85"/>
    <w:rsid w:val="000C2CA0"/>
    <w:rsid w:val="000C2E79"/>
    <w:rsid w:val="000C3008"/>
    <w:rsid w:val="000C3254"/>
    <w:rsid w:val="000C34F2"/>
    <w:rsid w:val="000C3557"/>
    <w:rsid w:val="000C35A4"/>
    <w:rsid w:val="000C35C6"/>
    <w:rsid w:val="000C363F"/>
    <w:rsid w:val="000C3D3C"/>
    <w:rsid w:val="000C3FB2"/>
    <w:rsid w:val="000C41FC"/>
    <w:rsid w:val="000C41FF"/>
    <w:rsid w:val="000C426A"/>
    <w:rsid w:val="000C43EA"/>
    <w:rsid w:val="000C43FC"/>
    <w:rsid w:val="000C4564"/>
    <w:rsid w:val="000C4719"/>
    <w:rsid w:val="000C4766"/>
    <w:rsid w:val="000C47B1"/>
    <w:rsid w:val="000C4859"/>
    <w:rsid w:val="000C4B7C"/>
    <w:rsid w:val="000C4F12"/>
    <w:rsid w:val="000C52B4"/>
    <w:rsid w:val="000C53CC"/>
    <w:rsid w:val="000C58B7"/>
    <w:rsid w:val="000C5915"/>
    <w:rsid w:val="000C595B"/>
    <w:rsid w:val="000C59A5"/>
    <w:rsid w:val="000C5E5C"/>
    <w:rsid w:val="000C5E94"/>
    <w:rsid w:val="000C5EF4"/>
    <w:rsid w:val="000C606E"/>
    <w:rsid w:val="000C614B"/>
    <w:rsid w:val="000C62E3"/>
    <w:rsid w:val="000C62E7"/>
    <w:rsid w:val="000C62FA"/>
    <w:rsid w:val="000C6452"/>
    <w:rsid w:val="000C6867"/>
    <w:rsid w:val="000C68B4"/>
    <w:rsid w:val="000C68EF"/>
    <w:rsid w:val="000C6A43"/>
    <w:rsid w:val="000C6BC6"/>
    <w:rsid w:val="000C6DDC"/>
    <w:rsid w:val="000C6E04"/>
    <w:rsid w:val="000C71A5"/>
    <w:rsid w:val="000C7275"/>
    <w:rsid w:val="000C7331"/>
    <w:rsid w:val="000C73C8"/>
    <w:rsid w:val="000C7601"/>
    <w:rsid w:val="000C7767"/>
    <w:rsid w:val="000D00F6"/>
    <w:rsid w:val="000D0194"/>
    <w:rsid w:val="000D0269"/>
    <w:rsid w:val="000D07EE"/>
    <w:rsid w:val="000D09D7"/>
    <w:rsid w:val="000D0B43"/>
    <w:rsid w:val="000D0D17"/>
    <w:rsid w:val="000D0F9F"/>
    <w:rsid w:val="000D10E0"/>
    <w:rsid w:val="000D149E"/>
    <w:rsid w:val="000D14DF"/>
    <w:rsid w:val="000D14FA"/>
    <w:rsid w:val="000D15A1"/>
    <w:rsid w:val="000D19E4"/>
    <w:rsid w:val="000D1A06"/>
    <w:rsid w:val="000D1CC5"/>
    <w:rsid w:val="000D1F3E"/>
    <w:rsid w:val="000D1F79"/>
    <w:rsid w:val="000D22F4"/>
    <w:rsid w:val="000D2362"/>
    <w:rsid w:val="000D26BC"/>
    <w:rsid w:val="000D2A50"/>
    <w:rsid w:val="000D2D76"/>
    <w:rsid w:val="000D3101"/>
    <w:rsid w:val="000D3177"/>
    <w:rsid w:val="000D33F0"/>
    <w:rsid w:val="000D3458"/>
    <w:rsid w:val="000D38FE"/>
    <w:rsid w:val="000D3A84"/>
    <w:rsid w:val="000D3D23"/>
    <w:rsid w:val="000D3FF7"/>
    <w:rsid w:val="000D40C6"/>
    <w:rsid w:val="000D4260"/>
    <w:rsid w:val="000D4284"/>
    <w:rsid w:val="000D4505"/>
    <w:rsid w:val="000D4518"/>
    <w:rsid w:val="000D47B2"/>
    <w:rsid w:val="000D4972"/>
    <w:rsid w:val="000D4BE7"/>
    <w:rsid w:val="000D4BF8"/>
    <w:rsid w:val="000D4ED9"/>
    <w:rsid w:val="000D4F5A"/>
    <w:rsid w:val="000D4FEA"/>
    <w:rsid w:val="000D500B"/>
    <w:rsid w:val="000D5091"/>
    <w:rsid w:val="000D52A3"/>
    <w:rsid w:val="000D547E"/>
    <w:rsid w:val="000D573E"/>
    <w:rsid w:val="000D5A5C"/>
    <w:rsid w:val="000D5A73"/>
    <w:rsid w:val="000D5BF0"/>
    <w:rsid w:val="000D5E90"/>
    <w:rsid w:val="000D5FC4"/>
    <w:rsid w:val="000D6091"/>
    <w:rsid w:val="000D62FD"/>
    <w:rsid w:val="000D651A"/>
    <w:rsid w:val="000D67C3"/>
    <w:rsid w:val="000D67F0"/>
    <w:rsid w:val="000D692E"/>
    <w:rsid w:val="000D6C3A"/>
    <w:rsid w:val="000D6F9C"/>
    <w:rsid w:val="000D7210"/>
    <w:rsid w:val="000D73A8"/>
    <w:rsid w:val="000D741A"/>
    <w:rsid w:val="000D7591"/>
    <w:rsid w:val="000D75CA"/>
    <w:rsid w:val="000D77B7"/>
    <w:rsid w:val="000D78B6"/>
    <w:rsid w:val="000D7B17"/>
    <w:rsid w:val="000D7D7D"/>
    <w:rsid w:val="000D7E15"/>
    <w:rsid w:val="000D7E45"/>
    <w:rsid w:val="000E0174"/>
    <w:rsid w:val="000E02F4"/>
    <w:rsid w:val="000E03C3"/>
    <w:rsid w:val="000E04D2"/>
    <w:rsid w:val="000E0666"/>
    <w:rsid w:val="000E0AA1"/>
    <w:rsid w:val="000E0B50"/>
    <w:rsid w:val="000E0B7F"/>
    <w:rsid w:val="000E0C12"/>
    <w:rsid w:val="000E0C1D"/>
    <w:rsid w:val="000E1177"/>
    <w:rsid w:val="000E12CE"/>
    <w:rsid w:val="000E130A"/>
    <w:rsid w:val="000E14B6"/>
    <w:rsid w:val="000E158B"/>
    <w:rsid w:val="000E160D"/>
    <w:rsid w:val="000E1649"/>
    <w:rsid w:val="000E16A8"/>
    <w:rsid w:val="000E1834"/>
    <w:rsid w:val="000E1909"/>
    <w:rsid w:val="000E19D2"/>
    <w:rsid w:val="000E1A55"/>
    <w:rsid w:val="000E1B2B"/>
    <w:rsid w:val="000E1CED"/>
    <w:rsid w:val="000E1E88"/>
    <w:rsid w:val="000E221A"/>
    <w:rsid w:val="000E2227"/>
    <w:rsid w:val="000E236B"/>
    <w:rsid w:val="000E24C3"/>
    <w:rsid w:val="000E2849"/>
    <w:rsid w:val="000E2975"/>
    <w:rsid w:val="000E2CF1"/>
    <w:rsid w:val="000E2D38"/>
    <w:rsid w:val="000E2E70"/>
    <w:rsid w:val="000E30AE"/>
    <w:rsid w:val="000E324C"/>
    <w:rsid w:val="000E358B"/>
    <w:rsid w:val="000E369E"/>
    <w:rsid w:val="000E36E0"/>
    <w:rsid w:val="000E389E"/>
    <w:rsid w:val="000E3A11"/>
    <w:rsid w:val="000E3A92"/>
    <w:rsid w:val="000E3BDC"/>
    <w:rsid w:val="000E3BF1"/>
    <w:rsid w:val="000E3C3F"/>
    <w:rsid w:val="000E3EEB"/>
    <w:rsid w:val="000E3FEA"/>
    <w:rsid w:val="000E439A"/>
    <w:rsid w:val="000E441A"/>
    <w:rsid w:val="000E4735"/>
    <w:rsid w:val="000E489B"/>
    <w:rsid w:val="000E4A35"/>
    <w:rsid w:val="000E4B89"/>
    <w:rsid w:val="000E4CCC"/>
    <w:rsid w:val="000E4CD6"/>
    <w:rsid w:val="000E4E19"/>
    <w:rsid w:val="000E4E62"/>
    <w:rsid w:val="000E4EA7"/>
    <w:rsid w:val="000E4F4D"/>
    <w:rsid w:val="000E50E3"/>
    <w:rsid w:val="000E51D5"/>
    <w:rsid w:val="000E5213"/>
    <w:rsid w:val="000E52CA"/>
    <w:rsid w:val="000E52E6"/>
    <w:rsid w:val="000E5513"/>
    <w:rsid w:val="000E5606"/>
    <w:rsid w:val="000E5724"/>
    <w:rsid w:val="000E5BC8"/>
    <w:rsid w:val="000E5CBA"/>
    <w:rsid w:val="000E5EE6"/>
    <w:rsid w:val="000E6002"/>
    <w:rsid w:val="000E6460"/>
    <w:rsid w:val="000E68AF"/>
    <w:rsid w:val="000E6A90"/>
    <w:rsid w:val="000E6EF3"/>
    <w:rsid w:val="000E6F37"/>
    <w:rsid w:val="000E70C3"/>
    <w:rsid w:val="000E71BA"/>
    <w:rsid w:val="000E71E9"/>
    <w:rsid w:val="000E7256"/>
    <w:rsid w:val="000E72CA"/>
    <w:rsid w:val="000E74D4"/>
    <w:rsid w:val="000E7975"/>
    <w:rsid w:val="000F03B9"/>
    <w:rsid w:val="000F040F"/>
    <w:rsid w:val="000F0A4D"/>
    <w:rsid w:val="000F0BC0"/>
    <w:rsid w:val="000F0FA5"/>
    <w:rsid w:val="000F12A0"/>
    <w:rsid w:val="000F1484"/>
    <w:rsid w:val="000F14F8"/>
    <w:rsid w:val="000F1D7C"/>
    <w:rsid w:val="000F2039"/>
    <w:rsid w:val="000F206A"/>
    <w:rsid w:val="000F20FD"/>
    <w:rsid w:val="000F238A"/>
    <w:rsid w:val="000F2403"/>
    <w:rsid w:val="000F261A"/>
    <w:rsid w:val="000F2A22"/>
    <w:rsid w:val="000F2BBE"/>
    <w:rsid w:val="000F2CC6"/>
    <w:rsid w:val="000F2D9D"/>
    <w:rsid w:val="000F2EC7"/>
    <w:rsid w:val="000F2EF8"/>
    <w:rsid w:val="000F2F95"/>
    <w:rsid w:val="000F3218"/>
    <w:rsid w:val="000F32DE"/>
    <w:rsid w:val="000F33D1"/>
    <w:rsid w:val="000F375A"/>
    <w:rsid w:val="000F37CD"/>
    <w:rsid w:val="000F3888"/>
    <w:rsid w:val="000F39C4"/>
    <w:rsid w:val="000F3A1C"/>
    <w:rsid w:val="000F3CD2"/>
    <w:rsid w:val="000F3D67"/>
    <w:rsid w:val="000F3FE6"/>
    <w:rsid w:val="000F41C1"/>
    <w:rsid w:val="000F41F9"/>
    <w:rsid w:val="000F4313"/>
    <w:rsid w:val="000F4586"/>
    <w:rsid w:val="000F475F"/>
    <w:rsid w:val="000F4834"/>
    <w:rsid w:val="000F499A"/>
    <w:rsid w:val="000F4D3F"/>
    <w:rsid w:val="000F4E20"/>
    <w:rsid w:val="000F4E74"/>
    <w:rsid w:val="000F4EC3"/>
    <w:rsid w:val="000F4ED5"/>
    <w:rsid w:val="000F4FB5"/>
    <w:rsid w:val="000F5095"/>
    <w:rsid w:val="000F5498"/>
    <w:rsid w:val="000F54C1"/>
    <w:rsid w:val="000F54FE"/>
    <w:rsid w:val="000F57ED"/>
    <w:rsid w:val="000F59AD"/>
    <w:rsid w:val="000F5AC6"/>
    <w:rsid w:val="000F5C89"/>
    <w:rsid w:val="000F5D19"/>
    <w:rsid w:val="000F5D62"/>
    <w:rsid w:val="000F5E6D"/>
    <w:rsid w:val="000F5FEE"/>
    <w:rsid w:val="000F6046"/>
    <w:rsid w:val="000F60AE"/>
    <w:rsid w:val="000F621A"/>
    <w:rsid w:val="000F638C"/>
    <w:rsid w:val="000F66F9"/>
    <w:rsid w:val="000F6A07"/>
    <w:rsid w:val="000F6A8D"/>
    <w:rsid w:val="000F6AB8"/>
    <w:rsid w:val="000F6AF1"/>
    <w:rsid w:val="000F6C30"/>
    <w:rsid w:val="000F6F52"/>
    <w:rsid w:val="000F7014"/>
    <w:rsid w:val="000F7068"/>
    <w:rsid w:val="000F70EE"/>
    <w:rsid w:val="000F70F6"/>
    <w:rsid w:val="000F71C0"/>
    <w:rsid w:val="000F72D5"/>
    <w:rsid w:val="000F7499"/>
    <w:rsid w:val="000F7689"/>
    <w:rsid w:val="000F7A32"/>
    <w:rsid w:val="000F7AFA"/>
    <w:rsid w:val="000F7AFB"/>
    <w:rsid w:val="000F7B27"/>
    <w:rsid w:val="000F7EF2"/>
    <w:rsid w:val="000F7F52"/>
    <w:rsid w:val="001000C3"/>
    <w:rsid w:val="001003B1"/>
    <w:rsid w:val="001003CD"/>
    <w:rsid w:val="0010061C"/>
    <w:rsid w:val="001006BC"/>
    <w:rsid w:val="00100BF9"/>
    <w:rsid w:val="00100C5B"/>
    <w:rsid w:val="00100CD7"/>
    <w:rsid w:val="00100D44"/>
    <w:rsid w:val="00100DC4"/>
    <w:rsid w:val="00100E02"/>
    <w:rsid w:val="00101275"/>
    <w:rsid w:val="00101310"/>
    <w:rsid w:val="001013CC"/>
    <w:rsid w:val="0010175F"/>
    <w:rsid w:val="00101B39"/>
    <w:rsid w:val="00101E3C"/>
    <w:rsid w:val="00101F0E"/>
    <w:rsid w:val="0010201C"/>
    <w:rsid w:val="00102074"/>
    <w:rsid w:val="00102156"/>
    <w:rsid w:val="001022E4"/>
    <w:rsid w:val="001023B1"/>
    <w:rsid w:val="00102869"/>
    <w:rsid w:val="001029B9"/>
    <w:rsid w:val="00102B2C"/>
    <w:rsid w:val="00102BA8"/>
    <w:rsid w:val="00102C3D"/>
    <w:rsid w:val="00102C73"/>
    <w:rsid w:val="00102D17"/>
    <w:rsid w:val="00102D4C"/>
    <w:rsid w:val="00102D76"/>
    <w:rsid w:val="00102E79"/>
    <w:rsid w:val="00102E99"/>
    <w:rsid w:val="0010338A"/>
    <w:rsid w:val="00103591"/>
    <w:rsid w:val="00103B97"/>
    <w:rsid w:val="00103F5C"/>
    <w:rsid w:val="001040A3"/>
    <w:rsid w:val="00104170"/>
    <w:rsid w:val="001045D4"/>
    <w:rsid w:val="001045E5"/>
    <w:rsid w:val="001047D7"/>
    <w:rsid w:val="00104859"/>
    <w:rsid w:val="0010488F"/>
    <w:rsid w:val="00104919"/>
    <w:rsid w:val="00104A0B"/>
    <w:rsid w:val="00104B72"/>
    <w:rsid w:val="00104C4D"/>
    <w:rsid w:val="00104D76"/>
    <w:rsid w:val="00104D8E"/>
    <w:rsid w:val="00104E43"/>
    <w:rsid w:val="001050A7"/>
    <w:rsid w:val="001051BD"/>
    <w:rsid w:val="001052C3"/>
    <w:rsid w:val="00105304"/>
    <w:rsid w:val="0010588B"/>
    <w:rsid w:val="001058AB"/>
    <w:rsid w:val="00105B30"/>
    <w:rsid w:val="00105E56"/>
    <w:rsid w:val="00105F64"/>
    <w:rsid w:val="00105F69"/>
    <w:rsid w:val="001061B1"/>
    <w:rsid w:val="00106377"/>
    <w:rsid w:val="00106418"/>
    <w:rsid w:val="00106538"/>
    <w:rsid w:val="00106603"/>
    <w:rsid w:val="00106618"/>
    <w:rsid w:val="00106632"/>
    <w:rsid w:val="001066C7"/>
    <w:rsid w:val="001066D8"/>
    <w:rsid w:val="00106812"/>
    <w:rsid w:val="001068FE"/>
    <w:rsid w:val="00106972"/>
    <w:rsid w:val="00106C01"/>
    <w:rsid w:val="00106E27"/>
    <w:rsid w:val="001070CD"/>
    <w:rsid w:val="00107285"/>
    <w:rsid w:val="001072D2"/>
    <w:rsid w:val="00107402"/>
    <w:rsid w:val="00107551"/>
    <w:rsid w:val="001078D7"/>
    <w:rsid w:val="00107AE8"/>
    <w:rsid w:val="00107E2A"/>
    <w:rsid w:val="00107FD6"/>
    <w:rsid w:val="00110102"/>
    <w:rsid w:val="0011045C"/>
    <w:rsid w:val="00110725"/>
    <w:rsid w:val="0011073B"/>
    <w:rsid w:val="00110784"/>
    <w:rsid w:val="001107CE"/>
    <w:rsid w:val="001107F9"/>
    <w:rsid w:val="00110813"/>
    <w:rsid w:val="00110828"/>
    <w:rsid w:val="00110B25"/>
    <w:rsid w:val="00110BA4"/>
    <w:rsid w:val="00110FB4"/>
    <w:rsid w:val="0011118A"/>
    <w:rsid w:val="0011123D"/>
    <w:rsid w:val="00111302"/>
    <w:rsid w:val="00111317"/>
    <w:rsid w:val="001113DB"/>
    <w:rsid w:val="00111938"/>
    <w:rsid w:val="001119F4"/>
    <w:rsid w:val="00111B04"/>
    <w:rsid w:val="00111D4C"/>
    <w:rsid w:val="00111E92"/>
    <w:rsid w:val="00111FD2"/>
    <w:rsid w:val="001121E3"/>
    <w:rsid w:val="001126C5"/>
    <w:rsid w:val="0011275D"/>
    <w:rsid w:val="001128ED"/>
    <w:rsid w:val="0011292E"/>
    <w:rsid w:val="0011294D"/>
    <w:rsid w:val="0011295E"/>
    <w:rsid w:val="0011298D"/>
    <w:rsid w:val="00112A91"/>
    <w:rsid w:val="00112F10"/>
    <w:rsid w:val="00113835"/>
    <w:rsid w:val="00113B25"/>
    <w:rsid w:val="00113B6E"/>
    <w:rsid w:val="00113E14"/>
    <w:rsid w:val="00113E41"/>
    <w:rsid w:val="00113EFE"/>
    <w:rsid w:val="001140C0"/>
    <w:rsid w:val="00114166"/>
    <w:rsid w:val="0011420A"/>
    <w:rsid w:val="0011428F"/>
    <w:rsid w:val="001143BB"/>
    <w:rsid w:val="001143FA"/>
    <w:rsid w:val="00114614"/>
    <w:rsid w:val="00114774"/>
    <w:rsid w:val="001148A7"/>
    <w:rsid w:val="00114E13"/>
    <w:rsid w:val="00114FB0"/>
    <w:rsid w:val="00115025"/>
    <w:rsid w:val="00115118"/>
    <w:rsid w:val="0011513D"/>
    <w:rsid w:val="0011514E"/>
    <w:rsid w:val="0011548F"/>
    <w:rsid w:val="001154A3"/>
    <w:rsid w:val="001158A1"/>
    <w:rsid w:val="00115BE0"/>
    <w:rsid w:val="00115DB5"/>
    <w:rsid w:val="00116379"/>
    <w:rsid w:val="001163EC"/>
    <w:rsid w:val="00116807"/>
    <w:rsid w:val="00116A75"/>
    <w:rsid w:val="00116D54"/>
    <w:rsid w:val="00116DAE"/>
    <w:rsid w:val="00116DBB"/>
    <w:rsid w:val="00116DD2"/>
    <w:rsid w:val="00116E82"/>
    <w:rsid w:val="00116E9F"/>
    <w:rsid w:val="00116F61"/>
    <w:rsid w:val="0011716A"/>
    <w:rsid w:val="00117197"/>
    <w:rsid w:val="001172E0"/>
    <w:rsid w:val="00117330"/>
    <w:rsid w:val="001174DB"/>
    <w:rsid w:val="00117588"/>
    <w:rsid w:val="00117600"/>
    <w:rsid w:val="00117656"/>
    <w:rsid w:val="001178CB"/>
    <w:rsid w:val="001179BC"/>
    <w:rsid w:val="00117AA0"/>
    <w:rsid w:val="00117AA5"/>
    <w:rsid w:val="00117BAC"/>
    <w:rsid w:val="00117C92"/>
    <w:rsid w:val="00117CF4"/>
    <w:rsid w:val="00117F3D"/>
    <w:rsid w:val="00117F6A"/>
    <w:rsid w:val="00117FB1"/>
    <w:rsid w:val="0012025F"/>
    <w:rsid w:val="00120573"/>
    <w:rsid w:val="001206DB"/>
    <w:rsid w:val="00120729"/>
    <w:rsid w:val="0012084B"/>
    <w:rsid w:val="00120C98"/>
    <w:rsid w:val="001213FC"/>
    <w:rsid w:val="001216AC"/>
    <w:rsid w:val="001217CA"/>
    <w:rsid w:val="00121829"/>
    <w:rsid w:val="00121936"/>
    <w:rsid w:val="00121B7B"/>
    <w:rsid w:val="00121C09"/>
    <w:rsid w:val="00121D71"/>
    <w:rsid w:val="00121EC4"/>
    <w:rsid w:val="00121EEA"/>
    <w:rsid w:val="00121F56"/>
    <w:rsid w:val="00122263"/>
    <w:rsid w:val="001222B2"/>
    <w:rsid w:val="001222F4"/>
    <w:rsid w:val="00122304"/>
    <w:rsid w:val="00122310"/>
    <w:rsid w:val="0012234F"/>
    <w:rsid w:val="00122395"/>
    <w:rsid w:val="001228FB"/>
    <w:rsid w:val="00122926"/>
    <w:rsid w:val="00122A62"/>
    <w:rsid w:val="00122B76"/>
    <w:rsid w:val="00122C73"/>
    <w:rsid w:val="00122C82"/>
    <w:rsid w:val="00122CAA"/>
    <w:rsid w:val="00122D8B"/>
    <w:rsid w:val="00122E50"/>
    <w:rsid w:val="00122F2A"/>
    <w:rsid w:val="00122F6B"/>
    <w:rsid w:val="00122F9D"/>
    <w:rsid w:val="00123190"/>
    <w:rsid w:val="001232F4"/>
    <w:rsid w:val="001234C0"/>
    <w:rsid w:val="00123680"/>
    <w:rsid w:val="0012373B"/>
    <w:rsid w:val="00123CE0"/>
    <w:rsid w:val="00123D45"/>
    <w:rsid w:val="00123F1E"/>
    <w:rsid w:val="00123F9B"/>
    <w:rsid w:val="00123FA5"/>
    <w:rsid w:val="00124035"/>
    <w:rsid w:val="0012410C"/>
    <w:rsid w:val="001243F9"/>
    <w:rsid w:val="0012459A"/>
    <w:rsid w:val="001245E1"/>
    <w:rsid w:val="00124647"/>
    <w:rsid w:val="00124677"/>
    <w:rsid w:val="001249F6"/>
    <w:rsid w:val="00124A01"/>
    <w:rsid w:val="00124A81"/>
    <w:rsid w:val="00124B89"/>
    <w:rsid w:val="00124C8B"/>
    <w:rsid w:val="00124E7B"/>
    <w:rsid w:val="001253FE"/>
    <w:rsid w:val="00125706"/>
    <w:rsid w:val="00125738"/>
    <w:rsid w:val="00125799"/>
    <w:rsid w:val="00125886"/>
    <w:rsid w:val="00125BFB"/>
    <w:rsid w:val="00125E05"/>
    <w:rsid w:val="001260DF"/>
    <w:rsid w:val="00126677"/>
    <w:rsid w:val="001266F1"/>
    <w:rsid w:val="00126907"/>
    <w:rsid w:val="00126B82"/>
    <w:rsid w:val="00126D00"/>
    <w:rsid w:val="00126D4D"/>
    <w:rsid w:val="00126DD9"/>
    <w:rsid w:val="00127148"/>
    <w:rsid w:val="001271F4"/>
    <w:rsid w:val="001276C2"/>
    <w:rsid w:val="001277E0"/>
    <w:rsid w:val="001277EB"/>
    <w:rsid w:val="00127868"/>
    <w:rsid w:val="001279B5"/>
    <w:rsid w:val="00127A58"/>
    <w:rsid w:val="00127ED0"/>
    <w:rsid w:val="00127FF1"/>
    <w:rsid w:val="00130006"/>
    <w:rsid w:val="0013052B"/>
    <w:rsid w:val="00130664"/>
    <w:rsid w:val="001307FE"/>
    <w:rsid w:val="001309A8"/>
    <w:rsid w:val="00130BCB"/>
    <w:rsid w:val="00130D39"/>
    <w:rsid w:val="001311E4"/>
    <w:rsid w:val="00131464"/>
    <w:rsid w:val="00131620"/>
    <w:rsid w:val="0013181A"/>
    <w:rsid w:val="00131919"/>
    <w:rsid w:val="00131969"/>
    <w:rsid w:val="00131A6A"/>
    <w:rsid w:val="00131F0E"/>
    <w:rsid w:val="00131FB4"/>
    <w:rsid w:val="0013205F"/>
    <w:rsid w:val="001320F2"/>
    <w:rsid w:val="00132113"/>
    <w:rsid w:val="0013240C"/>
    <w:rsid w:val="00132478"/>
    <w:rsid w:val="00132565"/>
    <w:rsid w:val="00132725"/>
    <w:rsid w:val="00132CF4"/>
    <w:rsid w:val="00132FD5"/>
    <w:rsid w:val="00133061"/>
    <w:rsid w:val="0013311C"/>
    <w:rsid w:val="0013315E"/>
    <w:rsid w:val="00133375"/>
    <w:rsid w:val="001333D9"/>
    <w:rsid w:val="001334F6"/>
    <w:rsid w:val="00133727"/>
    <w:rsid w:val="00133A4B"/>
    <w:rsid w:val="00133CA5"/>
    <w:rsid w:val="00133D61"/>
    <w:rsid w:val="00133D6D"/>
    <w:rsid w:val="001342A8"/>
    <w:rsid w:val="001345CA"/>
    <w:rsid w:val="0013467B"/>
    <w:rsid w:val="00134E21"/>
    <w:rsid w:val="00134E36"/>
    <w:rsid w:val="00134E51"/>
    <w:rsid w:val="0013518F"/>
    <w:rsid w:val="001351FE"/>
    <w:rsid w:val="001358BE"/>
    <w:rsid w:val="00135951"/>
    <w:rsid w:val="00135AA4"/>
    <w:rsid w:val="00135AD3"/>
    <w:rsid w:val="00135B37"/>
    <w:rsid w:val="00135DAE"/>
    <w:rsid w:val="0013606D"/>
    <w:rsid w:val="001360C9"/>
    <w:rsid w:val="0013614C"/>
    <w:rsid w:val="00136267"/>
    <w:rsid w:val="00136476"/>
    <w:rsid w:val="001367A1"/>
    <w:rsid w:val="00136802"/>
    <w:rsid w:val="00136990"/>
    <w:rsid w:val="00136B93"/>
    <w:rsid w:val="00136E9C"/>
    <w:rsid w:val="00136F53"/>
    <w:rsid w:val="001370C5"/>
    <w:rsid w:val="001370D4"/>
    <w:rsid w:val="001370F2"/>
    <w:rsid w:val="00137102"/>
    <w:rsid w:val="001371DC"/>
    <w:rsid w:val="001373AC"/>
    <w:rsid w:val="001373B5"/>
    <w:rsid w:val="00137420"/>
    <w:rsid w:val="0013743D"/>
    <w:rsid w:val="00137701"/>
    <w:rsid w:val="001378D2"/>
    <w:rsid w:val="001378FC"/>
    <w:rsid w:val="00137A77"/>
    <w:rsid w:val="00137AA0"/>
    <w:rsid w:val="00137B4B"/>
    <w:rsid w:val="00137BEF"/>
    <w:rsid w:val="00137D3D"/>
    <w:rsid w:val="00137E4A"/>
    <w:rsid w:val="00137F20"/>
    <w:rsid w:val="00137F92"/>
    <w:rsid w:val="001400BB"/>
    <w:rsid w:val="001404AB"/>
    <w:rsid w:val="001404E8"/>
    <w:rsid w:val="00140538"/>
    <w:rsid w:val="00140544"/>
    <w:rsid w:val="00140802"/>
    <w:rsid w:val="001408FF"/>
    <w:rsid w:val="00140A91"/>
    <w:rsid w:val="00140B3A"/>
    <w:rsid w:val="00140E48"/>
    <w:rsid w:val="00141102"/>
    <w:rsid w:val="00141136"/>
    <w:rsid w:val="001415BA"/>
    <w:rsid w:val="00141859"/>
    <w:rsid w:val="00141C2A"/>
    <w:rsid w:val="00141C42"/>
    <w:rsid w:val="00141CB9"/>
    <w:rsid w:val="00141E7E"/>
    <w:rsid w:val="001423B6"/>
    <w:rsid w:val="0014244A"/>
    <w:rsid w:val="0014268A"/>
    <w:rsid w:val="001426CF"/>
    <w:rsid w:val="001426E4"/>
    <w:rsid w:val="00142803"/>
    <w:rsid w:val="001429B8"/>
    <w:rsid w:val="00142ACA"/>
    <w:rsid w:val="00142AD6"/>
    <w:rsid w:val="00142E80"/>
    <w:rsid w:val="00142EC1"/>
    <w:rsid w:val="00142F50"/>
    <w:rsid w:val="00143012"/>
    <w:rsid w:val="00143068"/>
    <w:rsid w:val="00143184"/>
    <w:rsid w:val="00143218"/>
    <w:rsid w:val="0014329D"/>
    <w:rsid w:val="00143402"/>
    <w:rsid w:val="00143575"/>
    <w:rsid w:val="00143A91"/>
    <w:rsid w:val="00143B95"/>
    <w:rsid w:val="00143C38"/>
    <w:rsid w:val="00143C95"/>
    <w:rsid w:val="00143CDA"/>
    <w:rsid w:val="0014412A"/>
    <w:rsid w:val="0014419A"/>
    <w:rsid w:val="001441CA"/>
    <w:rsid w:val="00144301"/>
    <w:rsid w:val="001443F0"/>
    <w:rsid w:val="0014453B"/>
    <w:rsid w:val="00144682"/>
    <w:rsid w:val="001448D8"/>
    <w:rsid w:val="00144A5D"/>
    <w:rsid w:val="00144BFA"/>
    <w:rsid w:val="00144D53"/>
    <w:rsid w:val="00144DC9"/>
    <w:rsid w:val="00144F2A"/>
    <w:rsid w:val="001452D3"/>
    <w:rsid w:val="0014542E"/>
    <w:rsid w:val="001454A5"/>
    <w:rsid w:val="0014594D"/>
    <w:rsid w:val="001459A5"/>
    <w:rsid w:val="00145DAE"/>
    <w:rsid w:val="001462A6"/>
    <w:rsid w:val="00146483"/>
    <w:rsid w:val="0014663B"/>
    <w:rsid w:val="001466C6"/>
    <w:rsid w:val="00146711"/>
    <w:rsid w:val="00146A26"/>
    <w:rsid w:val="00146AA0"/>
    <w:rsid w:val="00146D6E"/>
    <w:rsid w:val="00146D7B"/>
    <w:rsid w:val="001471F1"/>
    <w:rsid w:val="00147269"/>
    <w:rsid w:val="001472F2"/>
    <w:rsid w:val="00147359"/>
    <w:rsid w:val="0014738D"/>
    <w:rsid w:val="001473AA"/>
    <w:rsid w:val="0014760D"/>
    <w:rsid w:val="0014766A"/>
    <w:rsid w:val="0014773A"/>
    <w:rsid w:val="00147A08"/>
    <w:rsid w:val="00147A91"/>
    <w:rsid w:val="00147DFE"/>
    <w:rsid w:val="00147E00"/>
    <w:rsid w:val="00147E6F"/>
    <w:rsid w:val="00147E82"/>
    <w:rsid w:val="001500F9"/>
    <w:rsid w:val="0015013A"/>
    <w:rsid w:val="0015019F"/>
    <w:rsid w:val="001501B1"/>
    <w:rsid w:val="00150223"/>
    <w:rsid w:val="00150620"/>
    <w:rsid w:val="001508AA"/>
    <w:rsid w:val="001509FE"/>
    <w:rsid w:val="00150B1A"/>
    <w:rsid w:val="00150C32"/>
    <w:rsid w:val="00150D32"/>
    <w:rsid w:val="00150E58"/>
    <w:rsid w:val="00150EAD"/>
    <w:rsid w:val="00150F22"/>
    <w:rsid w:val="00151080"/>
    <w:rsid w:val="0015113D"/>
    <w:rsid w:val="00151263"/>
    <w:rsid w:val="001512E5"/>
    <w:rsid w:val="00151328"/>
    <w:rsid w:val="0015153C"/>
    <w:rsid w:val="001516E6"/>
    <w:rsid w:val="0015172E"/>
    <w:rsid w:val="001518A6"/>
    <w:rsid w:val="00151ACD"/>
    <w:rsid w:val="00151AF9"/>
    <w:rsid w:val="00151DD2"/>
    <w:rsid w:val="00151F25"/>
    <w:rsid w:val="00151F39"/>
    <w:rsid w:val="00152074"/>
    <w:rsid w:val="001521EA"/>
    <w:rsid w:val="00152621"/>
    <w:rsid w:val="00152638"/>
    <w:rsid w:val="00152700"/>
    <w:rsid w:val="00152764"/>
    <w:rsid w:val="00152B08"/>
    <w:rsid w:val="00152FFA"/>
    <w:rsid w:val="00153018"/>
    <w:rsid w:val="00153097"/>
    <w:rsid w:val="0015338B"/>
    <w:rsid w:val="001533AB"/>
    <w:rsid w:val="00153628"/>
    <w:rsid w:val="00153703"/>
    <w:rsid w:val="00153E7E"/>
    <w:rsid w:val="00153EB6"/>
    <w:rsid w:val="00153EE0"/>
    <w:rsid w:val="00154159"/>
    <w:rsid w:val="001543EA"/>
    <w:rsid w:val="001543EF"/>
    <w:rsid w:val="001545BC"/>
    <w:rsid w:val="00154673"/>
    <w:rsid w:val="001547E8"/>
    <w:rsid w:val="00154900"/>
    <w:rsid w:val="00154C01"/>
    <w:rsid w:val="00154D5F"/>
    <w:rsid w:val="00155063"/>
    <w:rsid w:val="00155376"/>
    <w:rsid w:val="0015547A"/>
    <w:rsid w:val="001556E0"/>
    <w:rsid w:val="00155758"/>
    <w:rsid w:val="001557D9"/>
    <w:rsid w:val="001559B0"/>
    <w:rsid w:val="00155B70"/>
    <w:rsid w:val="00155B8B"/>
    <w:rsid w:val="00155BFA"/>
    <w:rsid w:val="00155D0E"/>
    <w:rsid w:val="0015618E"/>
    <w:rsid w:val="001562A9"/>
    <w:rsid w:val="001565D1"/>
    <w:rsid w:val="001566B9"/>
    <w:rsid w:val="00156944"/>
    <w:rsid w:val="00156BB5"/>
    <w:rsid w:val="00156C51"/>
    <w:rsid w:val="00156CEA"/>
    <w:rsid w:val="00156D7D"/>
    <w:rsid w:val="00156FDB"/>
    <w:rsid w:val="00156FE3"/>
    <w:rsid w:val="001571BA"/>
    <w:rsid w:val="00157312"/>
    <w:rsid w:val="001573B2"/>
    <w:rsid w:val="001573E9"/>
    <w:rsid w:val="0015771A"/>
    <w:rsid w:val="0015788C"/>
    <w:rsid w:val="001578B4"/>
    <w:rsid w:val="00157C35"/>
    <w:rsid w:val="00157CE7"/>
    <w:rsid w:val="00157E63"/>
    <w:rsid w:val="0016010B"/>
    <w:rsid w:val="001601FE"/>
    <w:rsid w:val="0016020D"/>
    <w:rsid w:val="0016021E"/>
    <w:rsid w:val="001602B2"/>
    <w:rsid w:val="00160368"/>
    <w:rsid w:val="001604FF"/>
    <w:rsid w:val="00160607"/>
    <w:rsid w:val="00160C67"/>
    <w:rsid w:val="00160CE1"/>
    <w:rsid w:val="00160F12"/>
    <w:rsid w:val="001611DD"/>
    <w:rsid w:val="00161327"/>
    <w:rsid w:val="001614BF"/>
    <w:rsid w:val="00161505"/>
    <w:rsid w:val="001616F6"/>
    <w:rsid w:val="0016192E"/>
    <w:rsid w:val="00161B19"/>
    <w:rsid w:val="00161B21"/>
    <w:rsid w:val="00161BFC"/>
    <w:rsid w:val="00161C42"/>
    <w:rsid w:val="00161CE5"/>
    <w:rsid w:val="0016200A"/>
    <w:rsid w:val="0016204B"/>
    <w:rsid w:val="001621ED"/>
    <w:rsid w:val="0016220D"/>
    <w:rsid w:val="00162275"/>
    <w:rsid w:val="001622D7"/>
    <w:rsid w:val="001624A7"/>
    <w:rsid w:val="00162613"/>
    <w:rsid w:val="00162623"/>
    <w:rsid w:val="001626EF"/>
    <w:rsid w:val="001626F1"/>
    <w:rsid w:val="00162776"/>
    <w:rsid w:val="00162875"/>
    <w:rsid w:val="00162A49"/>
    <w:rsid w:val="001630F5"/>
    <w:rsid w:val="0016321C"/>
    <w:rsid w:val="001632C5"/>
    <w:rsid w:val="00163711"/>
    <w:rsid w:val="0016372C"/>
    <w:rsid w:val="00163750"/>
    <w:rsid w:val="001638DF"/>
    <w:rsid w:val="00163A1D"/>
    <w:rsid w:val="00163A8B"/>
    <w:rsid w:val="00163AEC"/>
    <w:rsid w:val="00163B57"/>
    <w:rsid w:val="00163C72"/>
    <w:rsid w:val="00163F26"/>
    <w:rsid w:val="00164233"/>
    <w:rsid w:val="00164640"/>
    <w:rsid w:val="00164649"/>
    <w:rsid w:val="00164665"/>
    <w:rsid w:val="0016469A"/>
    <w:rsid w:val="001646FE"/>
    <w:rsid w:val="001649A1"/>
    <w:rsid w:val="00164A9B"/>
    <w:rsid w:val="00164AD5"/>
    <w:rsid w:val="00164CC5"/>
    <w:rsid w:val="001652AB"/>
    <w:rsid w:val="001652AF"/>
    <w:rsid w:val="00165437"/>
    <w:rsid w:val="00165488"/>
    <w:rsid w:val="0016556E"/>
    <w:rsid w:val="001656F5"/>
    <w:rsid w:val="001659D7"/>
    <w:rsid w:val="001659F6"/>
    <w:rsid w:val="00165A4D"/>
    <w:rsid w:val="00165E50"/>
    <w:rsid w:val="00166021"/>
    <w:rsid w:val="00166320"/>
    <w:rsid w:val="00166389"/>
    <w:rsid w:val="00166410"/>
    <w:rsid w:val="0016686F"/>
    <w:rsid w:val="0016689B"/>
    <w:rsid w:val="001668D4"/>
    <w:rsid w:val="00166903"/>
    <w:rsid w:val="00166A7E"/>
    <w:rsid w:val="00166AA4"/>
    <w:rsid w:val="00166B4D"/>
    <w:rsid w:val="00166E5D"/>
    <w:rsid w:val="00166EC7"/>
    <w:rsid w:val="00167214"/>
    <w:rsid w:val="001672B8"/>
    <w:rsid w:val="001672FB"/>
    <w:rsid w:val="001674A5"/>
    <w:rsid w:val="001674D6"/>
    <w:rsid w:val="001674F0"/>
    <w:rsid w:val="00167597"/>
    <w:rsid w:val="0016763D"/>
    <w:rsid w:val="00167659"/>
    <w:rsid w:val="00167700"/>
    <w:rsid w:val="001679A2"/>
    <w:rsid w:val="001679F5"/>
    <w:rsid w:val="00167B14"/>
    <w:rsid w:val="00167D6F"/>
    <w:rsid w:val="00170008"/>
    <w:rsid w:val="00170121"/>
    <w:rsid w:val="00170201"/>
    <w:rsid w:val="00170255"/>
    <w:rsid w:val="001702F3"/>
    <w:rsid w:val="001704BB"/>
    <w:rsid w:val="00170647"/>
    <w:rsid w:val="001706E5"/>
    <w:rsid w:val="001707E7"/>
    <w:rsid w:val="00170861"/>
    <w:rsid w:val="00170938"/>
    <w:rsid w:val="00170BEB"/>
    <w:rsid w:val="00170CEF"/>
    <w:rsid w:val="00170DE3"/>
    <w:rsid w:val="00170F6F"/>
    <w:rsid w:val="00171023"/>
    <w:rsid w:val="00171207"/>
    <w:rsid w:val="001714C0"/>
    <w:rsid w:val="00171518"/>
    <w:rsid w:val="001715F9"/>
    <w:rsid w:val="001716DA"/>
    <w:rsid w:val="00171986"/>
    <w:rsid w:val="00171E3F"/>
    <w:rsid w:val="00171F15"/>
    <w:rsid w:val="00172030"/>
    <w:rsid w:val="001721E3"/>
    <w:rsid w:val="00172409"/>
    <w:rsid w:val="001726B9"/>
    <w:rsid w:val="00172A0E"/>
    <w:rsid w:val="00172EB3"/>
    <w:rsid w:val="00173354"/>
    <w:rsid w:val="00173360"/>
    <w:rsid w:val="00173460"/>
    <w:rsid w:val="001736C7"/>
    <w:rsid w:val="0017370A"/>
    <w:rsid w:val="00173848"/>
    <w:rsid w:val="00173892"/>
    <w:rsid w:val="001738E4"/>
    <w:rsid w:val="00173A89"/>
    <w:rsid w:val="00173C54"/>
    <w:rsid w:val="00174065"/>
    <w:rsid w:val="00174238"/>
    <w:rsid w:val="00174248"/>
    <w:rsid w:val="0017429D"/>
    <w:rsid w:val="001743C1"/>
    <w:rsid w:val="001744A1"/>
    <w:rsid w:val="0017477D"/>
    <w:rsid w:val="001748B7"/>
    <w:rsid w:val="00174D25"/>
    <w:rsid w:val="00174DBF"/>
    <w:rsid w:val="00174DE7"/>
    <w:rsid w:val="00175109"/>
    <w:rsid w:val="0017529D"/>
    <w:rsid w:val="001752A5"/>
    <w:rsid w:val="0017553D"/>
    <w:rsid w:val="00175964"/>
    <w:rsid w:val="00175AA9"/>
    <w:rsid w:val="0017612D"/>
    <w:rsid w:val="0017628D"/>
    <w:rsid w:val="00176300"/>
    <w:rsid w:val="00176353"/>
    <w:rsid w:val="00176473"/>
    <w:rsid w:val="00176590"/>
    <w:rsid w:val="001767E5"/>
    <w:rsid w:val="0017688D"/>
    <w:rsid w:val="00176BC7"/>
    <w:rsid w:val="00176BD8"/>
    <w:rsid w:val="00176CC7"/>
    <w:rsid w:val="00176D11"/>
    <w:rsid w:val="00176DCD"/>
    <w:rsid w:val="00176E1C"/>
    <w:rsid w:val="00177578"/>
    <w:rsid w:val="001775F2"/>
    <w:rsid w:val="00177797"/>
    <w:rsid w:val="001778AA"/>
    <w:rsid w:val="00177AC7"/>
    <w:rsid w:val="00177ACB"/>
    <w:rsid w:val="00177C1D"/>
    <w:rsid w:val="00177C83"/>
    <w:rsid w:val="00177CBC"/>
    <w:rsid w:val="00177D4E"/>
    <w:rsid w:val="00177DD6"/>
    <w:rsid w:val="00177F0E"/>
    <w:rsid w:val="0017E43D"/>
    <w:rsid w:val="001804BE"/>
    <w:rsid w:val="0018068D"/>
    <w:rsid w:val="00180737"/>
    <w:rsid w:val="00180750"/>
    <w:rsid w:val="0018079B"/>
    <w:rsid w:val="001808CA"/>
    <w:rsid w:val="001808F2"/>
    <w:rsid w:val="001809F5"/>
    <w:rsid w:val="00180C8B"/>
    <w:rsid w:val="00180D29"/>
    <w:rsid w:val="001811FA"/>
    <w:rsid w:val="0018173F"/>
    <w:rsid w:val="001817EC"/>
    <w:rsid w:val="00181944"/>
    <w:rsid w:val="00181CCB"/>
    <w:rsid w:val="00181D06"/>
    <w:rsid w:val="00181E0B"/>
    <w:rsid w:val="00181EDA"/>
    <w:rsid w:val="00182011"/>
    <w:rsid w:val="001820C9"/>
    <w:rsid w:val="0018211D"/>
    <w:rsid w:val="001821D1"/>
    <w:rsid w:val="0018225F"/>
    <w:rsid w:val="001822D8"/>
    <w:rsid w:val="001823BA"/>
    <w:rsid w:val="0018279C"/>
    <w:rsid w:val="001827AE"/>
    <w:rsid w:val="00182B2C"/>
    <w:rsid w:val="00182B40"/>
    <w:rsid w:val="00182BF2"/>
    <w:rsid w:val="00182D99"/>
    <w:rsid w:val="00182DC6"/>
    <w:rsid w:val="00182E3B"/>
    <w:rsid w:val="00182E8D"/>
    <w:rsid w:val="00182EDE"/>
    <w:rsid w:val="00183040"/>
    <w:rsid w:val="00183077"/>
    <w:rsid w:val="0018323F"/>
    <w:rsid w:val="0018324D"/>
    <w:rsid w:val="001834ED"/>
    <w:rsid w:val="00183972"/>
    <w:rsid w:val="001839C4"/>
    <w:rsid w:val="00183AAE"/>
    <w:rsid w:val="00183BA2"/>
    <w:rsid w:val="00183C57"/>
    <w:rsid w:val="00183CEF"/>
    <w:rsid w:val="00183F81"/>
    <w:rsid w:val="00183F8E"/>
    <w:rsid w:val="0018411A"/>
    <w:rsid w:val="00184221"/>
    <w:rsid w:val="001842C1"/>
    <w:rsid w:val="00184509"/>
    <w:rsid w:val="0018474D"/>
    <w:rsid w:val="001847B5"/>
    <w:rsid w:val="001848AF"/>
    <w:rsid w:val="00184A8D"/>
    <w:rsid w:val="00184AD2"/>
    <w:rsid w:val="00184BE3"/>
    <w:rsid w:val="00184D63"/>
    <w:rsid w:val="00184D6E"/>
    <w:rsid w:val="00184E06"/>
    <w:rsid w:val="00184F84"/>
    <w:rsid w:val="001852D9"/>
    <w:rsid w:val="001853B1"/>
    <w:rsid w:val="001858B3"/>
    <w:rsid w:val="0018595E"/>
    <w:rsid w:val="0018596F"/>
    <w:rsid w:val="00186199"/>
    <w:rsid w:val="00186419"/>
    <w:rsid w:val="001864B5"/>
    <w:rsid w:val="00186579"/>
    <w:rsid w:val="001865B4"/>
    <w:rsid w:val="00186712"/>
    <w:rsid w:val="00186B50"/>
    <w:rsid w:val="00186DA0"/>
    <w:rsid w:val="00186DD6"/>
    <w:rsid w:val="00186F19"/>
    <w:rsid w:val="00186F77"/>
    <w:rsid w:val="0018704F"/>
    <w:rsid w:val="001870A3"/>
    <w:rsid w:val="001870B8"/>
    <w:rsid w:val="00187344"/>
    <w:rsid w:val="001876DA"/>
    <w:rsid w:val="001878E7"/>
    <w:rsid w:val="0018799D"/>
    <w:rsid w:val="001879A6"/>
    <w:rsid w:val="00187CD0"/>
    <w:rsid w:val="00187E49"/>
    <w:rsid w:val="00187E76"/>
    <w:rsid w:val="001900CC"/>
    <w:rsid w:val="001902F2"/>
    <w:rsid w:val="00190499"/>
    <w:rsid w:val="00190653"/>
    <w:rsid w:val="0019073B"/>
    <w:rsid w:val="00190954"/>
    <w:rsid w:val="001909F9"/>
    <w:rsid w:val="00190A6D"/>
    <w:rsid w:val="00190AD3"/>
    <w:rsid w:val="00190B85"/>
    <w:rsid w:val="00190CD4"/>
    <w:rsid w:val="00190E41"/>
    <w:rsid w:val="001911F4"/>
    <w:rsid w:val="001913E2"/>
    <w:rsid w:val="00191506"/>
    <w:rsid w:val="0019154C"/>
    <w:rsid w:val="001915D6"/>
    <w:rsid w:val="00191670"/>
    <w:rsid w:val="00191698"/>
    <w:rsid w:val="001916A8"/>
    <w:rsid w:val="0019175F"/>
    <w:rsid w:val="00191952"/>
    <w:rsid w:val="00191981"/>
    <w:rsid w:val="001919A8"/>
    <w:rsid w:val="00191A81"/>
    <w:rsid w:val="00191B62"/>
    <w:rsid w:val="00191C88"/>
    <w:rsid w:val="00191D70"/>
    <w:rsid w:val="00191E70"/>
    <w:rsid w:val="00191E92"/>
    <w:rsid w:val="00192317"/>
    <w:rsid w:val="00192478"/>
    <w:rsid w:val="0019267F"/>
    <w:rsid w:val="0019289E"/>
    <w:rsid w:val="001928A4"/>
    <w:rsid w:val="00192A35"/>
    <w:rsid w:val="00192CB7"/>
    <w:rsid w:val="00192CBE"/>
    <w:rsid w:val="00193099"/>
    <w:rsid w:val="001930B7"/>
    <w:rsid w:val="00193377"/>
    <w:rsid w:val="001935A2"/>
    <w:rsid w:val="00193760"/>
    <w:rsid w:val="0019392A"/>
    <w:rsid w:val="00193B16"/>
    <w:rsid w:val="00193BF4"/>
    <w:rsid w:val="00194234"/>
    <w:rsid w:val="001943A1"/>
    <w:rsid w:val="001944DD"/>
    <w:rsid w:val="001945C7"/>
    <w:rsid w:val="00194707"/>
    <w:rsid w:val="00194775"/>
    <w:rsid w:val="00194BEC"/>
    <w:rsid w:val="00194C30"/>
    <w:rsid w:val="00194C62"/>
    <w:rsid w:val="00194CC7"/>
    <w:rsid w:val="00195223"/>
    <w:rsid w:val="001952D1"/>
    <w:rsid w:val="00195468"/>
    <w:rsid w:val="0019582E"/>
    <w:rsid w:val="00195885"/>
    <w:rsid w:val="00195B87"/>
    <w:rsid w:val="00195D6A"/>
    <w:rsid w:val="00195EB9"/>
    <w:rsid w:val="001960A5"/>
    <w:rsid w:val="001960D8"/>
    <w:rsid w:val="0019638C"/>
    <w:rsid w:val="001965B5"/>
    <w:rsid w:val="001969BA"/>
    <w:rsid w:val="00196A0E"/>
    <w:rsid w:val="00196AA6"/>
    <w:rsid w:val="00196B64"/>
    <w:rsid w:val="00196EE6"/>
    <w:rsid w:val="00196F52"/>
    <w:rsid w:val="001970D6"/>
    <w:rsid w:val="001971A9"/>
    <w:rsid w:val="00197217"/>
    <w:rsid w:val="0019766F"/>
    <w:rsid w:val="00197836"/>
    <w:rsid w:val="00197CAA"/>
    <w:rsid w:val="00197D91"/>
    <w:rsid w:val="00197F45"/>
    <w:rsid w:val="001A00DC"/>
    <w:rsid w:val="001A013D"/>
    <w:rsid w:val="001A0171"/>
    <w:rsid w:val="001A0295"/>
    <w:rsid w:val="001A02B4"/>
    <w:rsid w:val="001A03DE"/>
    <w:rsid w:val="001A0574"/>
    <w:rsid w:val="001A0757"/>
    <w:rsid w:val="001A09C3"/>
    <w:rsid w:val="001A0A04"/>
    <w:rsid w:val="001A0A94"/>
    <w:rsid w:val="001A0DA8"/>
    <w:rsid w:val="001A11AD"/>
    <w:rsid w:val="001A13EA"/>
    <w:rsid w:val="001A15AB"/>
    <w:rsid w:val="001A16F9"/>
    <w:rsid w:val="001A185D"/>
    <w:rsid w:val="001A1981"/>
    <w:rsid w:val="001A1BAF"/>
    <w:rsid w:val="001A1C19"/>
    <w:rsid w:val="001A1CAF"/>
    <w:rsid w:val="001A1D3C"/>
    <w:rsid w:val="001A1F19"/>
    <w:rsid w:val="001A2013"/>
    <w:rsid w:val="001A2524"/>
    <w:rsid w:val="001A254F"/>
    <w:rsid w:val="001A2607"/>
    <w:rsid w:val="001A285E"/>
    <w:rsid w:val="001A2987"/>
    <w:rsid w:val="001A2B60"/>
    <w:rsid w:val="001A2BFA"/>
    <w:rsid w:val="001A2C15"/>
    <w:rsid w:val="001A2E4C"/>
    <w:rsid w:val="001A2F3D"/>
    <w:rsid w:val="001A3406"/>
    <w:rsid w:val="001A34EE"/>
    <w:rsid w:val="001A3658"/>
    <w:rsid w:val="001A3702"/>
    <w:rsid w:val="001A3761"/>
    <w:rsid w:val="001A38AD"/>
    <w:rsid w:val="001A3930"/>
    <w:rsid w:val="001A3978"/>
    <w:rsid w:val="001A3A04"/>
    <w:rsid w:val="001A3D3C"/>
    <w:rsid w:val="001A3DAD"/>
    <w:rsid w:val="001A3F00"/>
    <w:rsid w:val="001A4253"/>
    <w:rsid w:val="001A4297"/>
    <w:rsid w:val="001A42EF"/>
    <w:rsid w:val="001A435B"/>
    <w:rsid w:val="001A4470"/>
    <w:rsid w:val="001A44AD"/>
    <w:rsid w:val="001A4589"/>
    <w:rsid w:val="001A45DE"/>
    <w:rsid w:val="001A469C"/>
    <w:rsid w:val="001A46DD"/>
    <w:rsid w:val="001A481B"/>
    <w:rsid w:val="001A49C5"/>
    <w:rsid w:val="001A4A2F"/>
    <w:rsid w:val="001A4A4F"/>
    <w:rsid w:val="001A4BAB"/>
    <w:rsid w:val="001A4C1B"/>
    <w:rsid w:val="001A4CFD"/>
    <w:rsid w:val="001A50C6"/>
    <w:rsid w:val="001A543C"/>
    <w:rsid w:val="001A572C"/>
    <w:rsid w:val="001A57F0"/>
    <w:rsid w:val="001A584B"/>
    <w:rsid w:val="001A58A6"/>
    <w:rsid w:val="001A59D4"/>
    <w:rsid w:val="001A5A08"/>
    <w:rsid w:val="001A5B25"/>
    <w:rsid w:val="001A5C17"/>
    <w:rsid w:val="001A5CB6"/>
    <w:rsid w:val="001A5D48"/>
    <w:rsid w:val="001A5E4B"/>
    <w:rsid w:val="001A61B6"/>
    <w:rsid w:val="001A61E0"/>
    <w:rsid w:val="001A624A"/>
    <w:rsid w:val="001A6740"/>
    <w:rsid w:val="001A675D"/>
    <w:rsid w:val="001A6773"/>
    <w:rsid w:val="001A6855"/>
    <w:rsid w:val="001A687D"/>
    <w:rsid w:val="001A68C3"/>
    <w:rsid w:val="001A6A91"/>
    <w:rsid w:val="001A6C5D"/>
    <w:rsid w:val="001A6E40"/>
    <w:rsid w:val="001A6E93"/>
    <w:rsid w:val="001A706E"/>
    <w:rsid w:val="001A7390"/>
    <w:rsid w:val="001A7417"/>
    <w:rsid w:val="001A766F"/>
    <w:rsid w:val="001A770B"/>
    <w:rsid w:val="001A781E"/>
    <w:rsid w:val="001A790D"/>
    <w:rsid w:val="001A7A48"/>
    <w:rsid w:val="001A7C02"/>
    <w:rsid w:val="001A7C32"/>
    <w:rsid w:val="001A7F6A"/>
    <w:rsid w:val="001B01C2"/>
    <w:rsid w:val="001B069B"/>
    <w:rsid w:val="001B0728"/>
    <w:rsid w:val="001B0821"/>
    <w:rsid w:val="001B09D6"/>
    <w:rsid w:val="001B0D22"/>
    <w:rsid w:val="001B0DE5"/>
    <w:rsid w:val="001B103E"/>
    <w:rsid w:val="001B116B"/>
    <w:rsid w:val="001B1231"/>
    <w:rsid w:val="001B12B0"/>
    <w:rsid w:val="001B12D4"/>
    <w:rsid w:val="001B12EE"/>
    <w:rsid w:val="001B138B"/>
    <w:rsid w:val="001B15D8"/>
    <w:rsid w:val="001B168A"/>
    <w:rsid w:val="001B17FF"/>
    <w:rsid w:val="001B1A98"/>
    <w:rsid w:val="001B1D06"/>
    <w:rsid w:val="001B2060"/>
    <w:rsid w:val="001B20DB"/>
    <w:rsid w:val="001B21CC"/>
    <w:rsid w:val="001B2348"/>
    <w:rsid w:val="001B258B"/>
    <w:rsid w:val="001B25F8"/>
    <w:rsid w:val="001B27C4"/>
    <w:rsid w:val="001B2C77"/>
    <w:rsid w:val="001B2F02"/>
    <w:rsid w:val="001B3033"/>
    <w:rsid w:val="001B30A4"/>
    <w:rsid w:val="001B30AA"/>
    <w:rsid w:val="001B33F5"/>
    <w:rsid w:val="001B346D"/>
    <w:rsid w:val="001B35A3"/>
    <w:rsid w:val="001B3CB4"/>
    <w:rsid w:val="001B3F99"/>
    <w:rsid w:val="001B4142"/>
    <w:rsid w:val="001B41DC"/>
    <w:rsid w:val="001B44B4"/>
    <w:rsid w:val="001B4538"/>
    <w:rsid w:val="001B466B"/>
    <w:rsid w:val="001B47B9"/>
    <w:rsid w:val="001B49C1"/>
    <w:rsid w:val="001B4A17"/>
    <w:rsid w:val="001B4B6D"/>
    <w:rsid w:val="001B4BC9"/>
    <w:rsid w:val="001B4CFF"/>
    <w:rsid w:val="001B4D51"/>
    <w:rsid w:val="001B53E2"/>
    <w:rsid w:val="001B54A0"/>
    <w:rsid w:val="001B5536"/>
    <w:rsid w:val="001B5681"/>
    <w:rsid w:val="001B56C5"/>
    <w:rsid w:val="001B586F"/>
    <w:rsid w:val="001B5A2E"/>
    <w:rsid w:val="001B5AAA"/>
    <w:rsid w:val="001B5C66"/>
    <w:rsid w:val="001B5D9D"/>
    <w:rsid w:val="001B5DDC"/>
    <w:rsid w:val="001B650E"/>
    <w:rsid w:val="001B68D9"/>
    <w:rsid w:val="001B69E0"/>
    <w:rsid w:val="001B6C30"/>
    <w:rsid w:val="001B6C9C"/>
    <w:rsid w:val="001B7280"/>
    <w:rsid w:val="001B7314"/>
    <w:rsid w:val="001B76F5"/>
    <w:rsid w:val="001B78A5"/>
    <w:rsid w:val="001B79FF"/>
    <w:rsid w:val="001B7B47"/>
    <w:rsid w:val="001B7D39"/>
    <w:rsid w:val="001B7E21"/>
    <w:rsid w:val="001B7E3D"/>
    <w:rsid w:val="001B7EB5"/>
    <w:rsid w:val="001C000D"/>
    <w:rsid w:val="001C0368"/>
    <w:rsid w:val="001C03FA"/>
    <w:rsid w:val="001C0411"/>
    <w:rsid w:val="001C0500"/>
    <w:rsid w:val="001C05C0"/>
    <w:rsid w:val="001C0671"/>
    <w:rsid w:val="001C06DC"/>
    <w:rsid w:val="001C0721"/>
    <w:rsid w:val="001C09E2"/>
    <w:rsid w:val="001C0B0F"/>
    <w:rsid w:val="001C0CAA"/>
    <w:rsid w:val="001C0E57"/>
    <w:rsid w:val="001C0EBC"/>
    <w:rsid w:val="001C1216"/>
    <w:rsid w:val="001C127F"/>
    <w:rsid w:val="001C136F"/>
    <w:rsid w:val="001C16A1"/>
    <w:rsid w:val="001C1897"/>
    <w:rsid w:val="001C1942"/>
    <w:rsid w:val="001C1A7C"/>
    <w:rsid w:val="001C1B95"/>
    <w:rsid w:val="001C1DB3"/>
    <w:rsid w:val="001C1FCD"/>
    <w:rsid w:val="001C1FEB"/>
    <w:rsid w:val="001C2220"/>
    <w:rsid w:val="001C22A6"/>
    <w:rsid w:val="001C2348"/>
    <w:rsid w:val="001C2467"/>
    <w:rsid w:val="001C258E"/>
    <w:rsid w:val="001C2763"/>
    <w:rsid w:val="001C2C01"/>
    <w:rsid w:val="001C2C13"/>
    <w:rsid w:val="001C2CB0"/>
    <w:rsid w:val="001C2CDF"/>
    <w:rsid w:val="001C2DB8"/>
    <w:rsid w:val="001C3099"/>
    <w:rsid w:val="001C32F0"/>
    <w:rsid w:val="001C342B"/>
    <w:rsid w:val="001C3973"/>
    <w:rsid w:val="001C3A4D"/>
    <w:rsid w:val="001C3B6D"/>
    <w:rsid w:val="001C3CDD"/>
    <w:rsid w:val="001C3D95"/>
    <w:rsid w:val="001C3F87"/>
    <w:rsid w:val="001C3FA3"/>
    <w:rsid w:val="001C4114"/>
    <w:rsid w:val="001C4310"/>
    <w:rsid w:val="001C439F"/>
    <w:rsid w:val="001C44D5"/>
    <w:rsid w:val="001C46C6"/>
    <w:rsid w:val="001C46EC"/>
    <w:rsid w:val="001C48A2"/>
    <w:rsid w:val="001C4918"/>
    <w:rsid w:val="001C4920"/>
    <w:rsid w:val="001C4971"/>
    <w:rsid w:val="001C4A8D"/>
    <w:rsid w:val="001C4AD5"/>
    <w:rsid w:val="001C4BE8"/>
    <w:rsid w:val="001C4E5A"/>
    <w:rsid w:val="001C4E6F"/>
    <w:rsid w:val="001C51AB"/>
    <w:rsid w:val="001C56C8"/>
    <w:rsid w:val="001C57D2"/>
    <w:rsid w:val="001C5A90"/>
    <w:rsid w:val="001C6028"/>
    <w:rsid w:val="001C6037"/>
    <w:rsid w:val="001C604A"/>
    <w:rsid w:val="001C6050"/>
    <w:rsid w:val="001C61B0"/>
    <w:rsid w:val="001C6481"/>
    <w:rsid w:val="001C64E4"/>
    <w:rsid w:val="001C6601"/>
    <w:rsid w:val="001C6642"/>
    <w:rsid w:val="001C6663"/>
    <w:rsid w:val="001C66EA"/>
    <w:rsid w:val="001C676E"/>
    <w:rsid w:val="001C6967"/>
    <w:rsid w:val="001C6A16"/>
    <w:rsid w:val="001C6D97"/>
    <w:rsid w:val="001C6E83"/>
    <w:rsid w:val="001C6FB5"/>
    <w:rsid w:val="001C6FE0"/>
    <w:rsid w:val="001C73DE"/>
    <w:rsid w:val="001C7579"/>
    <w:rsid w:val="001C7583"/>
    <w:rsid w:val="001C77AC"/>
    <w:rsid w:val="001C7A36"/>
    <w:rsid w:val="001C7CE5"/>
    <w:rsid w:val="001D0037"/>
    <w:rsid w:val="001D0312"/>
    <w:rsid w:val="001D0399"/>
    <w:rsid w:val="001D04B8"/>
    <w:rsid w:val="001D097C"/>
    <w:rsid w:val="001D0BDE"/>
    <w:rsid w:val="001D0C0D"/>
    <w:rsid w:val="001D0E86"/>
    <w:rsid w:val="001D0EDA"/>
    <w:rsid w:val="001D133A"/>
    <w:rsid w:val="001D13CA"/>
    <w:rsid w:val="001D14B9"/>
    <w:rsid w:val="001D161F"/>
    <w:rsid w:val="001D17E9"/>
    <w:rsid w:val="001D1C3A"/>
    <w:rsid w:val="001D1C80"/>
    <w:rsid w:val="001D1D2C"/>
    <w:rsid w:val="001D1DE8"/>
    <w:rsid w:val="001D1E28"/>
    <w:rsid w:val="001D1F69"/>
    <w:rsid w:val="001D22C3"/>
    <w:rsid w:val="001D2A1F"/>
    <w:rsid w:val="001D2B13"/>
    <w:rsid w:val="001D2BEE"/>
    <w:rsid w:val="001D2C78"/>
    <w:rsid w:val="001D2C81"/>
    <w:rsid w:val="001D2D30"/>
    <w:rsid w:val="001D2E6A"/>
    <w:rsid w:val="001D3118"/>
    <w:rsid w:val="001D31BA"/>
    <w:rsid w:val="001D32D2"/>
    <w:rsid w:val="001D3411"/>
    <w:rsid w:val="001D3448"/>
    <w:rsid w:val="001D34C5"/>
    <w:rsid w:val="001D388E"/>
    <w:rsid w:val="001D3963"/>
    <w:rsid w:val="001D3AF7"/>
    <w:rsid w:val="001D3D70"/>
    <w:rsid w:val="001D3DC4"/>
    <w:rsid w:val="001D3E18"/>
    <w:rsid w:val="001D3E36"/>
    <w:rsid w:val="001D3E68"/>
    <w:rsid w:val="001D40D9"/>
    <w:rsid w:val="001D413E"/>
    <w:rsid w:val="001D432A"/>
    <w:rsid w:val="001D4433"/>
    <w:rsid w:val="001D4774"/>
    <w:rsid w:val="001D47B3"/>
    <w:rsid w:val="001D47F7"/>
    <w:rsid w:val="001D4805"/>
    <w:rsid w:val="001D4924"/>
    <w:rsid w:val="001D4BC5"/>
    <w:rsid w:val="001D4BEA"/>
    <w:rsid w:val="001D4E72"/>
    <w:rsid w:val="001D4F1D"/>
    <w:rsid w:val="001D512B"/>
    <w:rsid w:val="001D513F"/>
    <w:rsid w:val="001D526A"/>
    <w:rsid w:val="001D5279"/>
    <w:rsid w:val="001D5282"/>
    <w:rsid w:val="001D58A0"/>
    <w:rsid w:val="001D5923"/>
    <w:rsid w:val="001D5A2C"/>
    <w:rsid w:val="001D5B37"/>
    <w:rsid w:val="001D5B89"/>
    <w:rsid w:val="001D5C0C"/>
    <w:rsid w:val="001D5D9A"/>
    <w:rsid w:val="001D5EC0"/>
    <w:rsid w:val="001D5FAF"/>
    <w:rsid w:val="001D60E1"/>
    <w:rsid w:val="001D6169"/>
    <w:rsid w:val="001D626B"/>
    <w:rsid w:val="001D6410"/>
    <w:rsid w:val="001D6649"/>
    <w:rsid w:val="001D66E0"/>
    <w:rsid w:val="001D678D"/>
    <w:rsid w:val="001D692E"/>
    <w:rsid w:val="001D6C91"/>
    <w:rsid w:val="001D6EEA"/>
    <w:rsid w:val="001D7344"/>
    <w:rsid w:val="001D73F4"/>
    <w:rsid w:val="001D74AC"/>
    <w:rsid w:val="001D75AD"/>
    <w:rsid w:val="001D7738"/>
    <w:rsid w:val="001D774D"/>
    <w:rsid w:val="001D7AE4"/>
    <w:rsid w:val="001D7DF4"/>
    <w:rsid w:val="001D7EFB"/>
    <w:rsid w:val="001E0210"/>
    <w:rsid w:val="001E06DC"/>
    <w:rsid w:val="001E0749"/>
    <w:rsid w:val="001E075A"/>
    <w:rsid w:val="001E07FF"/>
    <w:rsid w:val="001E0869"/>
    <w:rsid w:val="001E08EA"/>
    <w:rsid w:val="001E0A8A"/>
    <w:rsid w:val="001E0B9A"/>
    <w:rsid w:val="001E14DD"/>
    <w:rsid w:val="001E17A1"/>
    <w:rsid w:val="001E17E7"/>
    <w:rsid w:val="001E1863"/>
    <w:rsid w:val="001E193B"/>
    <w:rsid w:val="001E19DA"/>
    <w:rsid w:val="001E1A42"/>
    <w:rsid w:val="001E1D2F"/>
    <w:rsid w:val="001E1E6B"/>
    <w:rsid w:val="001E22B4"/>
    <w:rsid w:val="001E2355"/>
    <w:rsid w:val="001E26D4"/>
    <w:rsid w:val="001E2760"/>
    <w:rsid w:val="001E2788"/>
    <w:rsid w:val="001E2B98"/>
    <w:rsid w:val="001E3169"/>
    <w:rsid w:val="001E339D"/>
    <w:rsid w:val="001E3819"/>
    <w:rsid w:val="001E3887"/>
    <w:rsid w:val="001E3DD1"/>
    <w:rsid w:val="001E3E28"/>
    <w:rsid w:val="001E4142"/>
    <w:rsid w:val="001E43C9"/>
    <w:rsid w:val="001E491C"/>
    <w:rsid w:val="001E4CA7"/>
    <w:rsid w:val="001E4D3B"/>
    <w:rsid w:val="001E4DDA"/>
    <w:rsid w:val="001E4FD1"/>
    <w:rsid w:val="001E51C7"/>
    <w:rsid w:val="001E52D6"/>
    <w:rsid w:val="001E530B"/>
    <w:rsid w:val="001E5548"/>
    <w:rsid w:val="001E559C"/>
    <w:rsid w:val="001E55B5"/>
    <w:rsid w:val="001E56AE"/>
    <w:rsid w:val="001E580D"/>
    <w:rsid w:val="001E5AF8"/>
    <w:rsid w:val="001E5B50"/>
    <w:rsid w:val="001E5BF4"/>
    <w:rsid w:val="001E5CE1"/>
    <w:rsid w:val="001E5ED7"/>
    <w:rsid w:val="001E5F02"/>
    <w:rsid w:val="001E5F5D"/>
    <w:rsid w:val="001E607A"/>
    <w:rsid w:val="001E60ED"/>
    <w:rsid w:val="001E6179"/>
    <w:rsid w:val="001E61A9"/>
    <w:rsid w:val="001E6607"/>
    <w:rsid w:val="001E6680"/>
    <w:rsid w:val="001E67A6"/>
    <w:rsid w:val="001E6D61"/>
    <w:rsid w:val="001E6DC9"/>
    <w:rsid w:val="001E6F26"/>
    <w:rsid w:val="001E6F87"/>
    <w:rsid w:val="001E6F8A"/>
    <w:rsid w:val="001E7097"/>
    <w:rsid w:val="001E70A1"/>
    <w:rsid w:val="001E744A"/>
    <w:rsid w:val="001E7680"/>
    <w:rsid w:val="001E7692"/>
    <w:rsid w:val="001E76C8"/>
    <w:rsid w:val="001E77CC"/>
    <w:rsid w:val="001E7A11"/>
    <w:rsid w:val="001E7A1D"/>
    <w:rsid w:val="001E7A1F"/>
    <w:rsid w:val="001E7ADD"/>
    <w:rsid w:val="001E7B3F"/>
    <w:rsid w:val="001E7D9C"/>
    <w:rsid w:val="001E7DBB"/>
    <w:rsid w:val="001E7EA0"/>
    <w:rsid w:val="001E7F30"/>
    <w:rsid w:val="001F05DC"/>
    <w:rsid w:val="001F070F"/>
    <w:rsid w:val="001F088B"/>
    <w:rsid w:val="001F0A55"/>
    <w:rsid w:val="001F0B2A"/>
    <w:rsid w:val="001F0BEE"/>
    <w:rsid w:val="001F0D2A"/>
    <w:rsid w:val="001F0DF1"/>
    <w:rsid w:val="001F1100"/>
    <w:rsid w:val="001F118B"/>
    <w:rsid w:val="001F131B"/>
    <w:rsid w:val="001F147F"/>
    <w:rsid w:val="001F1652"/>
    <w:rsid w:val="001F19E1"/>
    <w:rsid w:val="001F1A75"/>
    <w:rsid w:val="001F1C3A"/>
    <w:rsid w:val="001F1D38"/>
    <w:rsid w:val="001F1D6A"/>
    <w:rsid w:val="001F1D99"/>
    <w:rsid w:val="001F1E50"/>
    <w:rsid w:val="001F1EC0"/>
    <w:rsid w:val="001F23F8"/>
    <w:rsid w:val="001F274C"/>
    <w:rsid w:val="001F2809"/>
    <w:rsid w:val="001F28A7"/>
    <w:rsid w:val="001F2939"/>
    <w:rsid w:val="001F29FE"/>
    <w:rsid w:val="001F2A66"/>
    <w:rsid w:val="001F2B62"/>
    <w:rsid w:val="001F2C16"/>
    <w:rsid w:val="001F2C55"/>
    <w:rsid w:val="001F2D42"/>
    <w:rsid w:val="001F2D8D"/>
    <w:rsid w:val="001F2DC1"/>
    <w:rsid w:val="001F31F5"/>
    <w:rsid w:val="001F341B"/>
    <w:rsid w:val="001F361A"/>
    <w:rsid w:val="001F3870"/>
    <w:rsid w:val="001F390B"/>
    <w:rsid w:val="001F39D1"/>
    <w:rsid w:val="001F4103"/>
    <w:rsid w:val="001F4166"/>
    <w:rsid w:val="001F428C"/>
    <w:rsid w:val="001F4320"/>
    <w:rsid w:val="001F44B9"/>
    <w:rsid w:val="001F48A0"/>
    <w:rsid w:val="001F4945"/>
    <w:rsid w:val="001F4ADC"/>
    <w:rsid w:val="001F4D3D"/>
    <w:rsid w:val="001F4FA7"/>
    <w:rsid w:val="001F5076"/>
    <w:rsid w:val="001F5257"/>
    <w:rsid w:val="001F53E7"/>
    <w:rsid w:val="001F55B0"/>
    <w:rsid w:val="001F56EF"/>
    <w:rsid w:val="001F5713"/>
    <w:rsid w:val="001F5838"/>
    <w:rsid w:val="001F5A7B"/>
    <w:rsid w:val="001F5AFA"/>
    <w:rsid w:val="001F5AFF"/>
    <w:rsid w:val="001F5C91"/>
    <w:rsid w:val="001F5D8F"/>
    <w:rsid w:val="001F5F1B"/>
    <w:rsid w:val="001F631B"/>
    <w:rsid w:val="001F634A"/>
    <w:rsid w:val="001F651D"/>
    <w:rsid w:val="001F6894"/>
    <w:rsid w:val="001F6ADC"/>
    <w:rsid w:val="001F6C5E"/>
    <w:rsid w:val="001F6DC5"/>
    <w:rsid w:val="001F6FEE"/>
    <w:rsid w:val="001F70E7"/>
    <w:rsid w:val="001F7136"/>
    <w:rsid w:val="001F720C"/>
    <w:rsid w:val="001F732E"/>
    <w:rsid w:val="001F7491"/>
    <w:rsid w:val="001F76A6"/>
    <w:rsid w:val="001F76C7"/>
    <w:rsid w:val="001F77C2"/>
    <w:rsid w:val="001F79D5"/>
    <w:rsid w:val="001F7A5F"/>
    <w:rsid w:val="001F7C0A"/>
    <w:rsid w:val="001F7C26"/>
    <w:rsid w:val="001F7E61"/>
    <w:rsid w:val="001F7F2B"/>
    <w:rsid w:val="001F7FB9"/>
    <w:rsid w:val="00200138"/>
    <w:rsid w:val="00200589"/>
    <w:rsid w:val="002005F3"/>
    <w:rsid w:val="00200A4E"/>
    <w:rsid w:val="00200C62"/>
    <w:rsid w:val="00200D25"/>
    <w:rsid w:val="00200DB4"/>
    <w:rsid w:val="00200DDA"/>
    <w:rsid w:val="00200FA4"/>
    <w:rsid w:val="0020100B"/>
    <w:rsid w:val="0020121A"/>
    <w:rsid w:val="00201271"/>
    <w:rsid w:val="0020133B"/>
    <w:rsid w:val="002016A6"/>
    <w:rsid w:val="002017AF"/>
    <w:rsid w:val="0020180C"/>
    <w:rsid w:val="00201905"/>
    <w:rsid w:val="00201A06"/>
    <w:rsid w:val="00201BF9"/>
    <w:rsid w:val="00201D2B"/>
    <w:rsid w:val="00202167"/>
    <w:rsid w:val="002021E3"/>
    <w:rsid w:val="00202316"/>
    <w:rsid w:val="002023C9"/>
    <w:rsid w:val="00202470"/>
    <w:rsid w:val="002024B4"/>
    <w:rsid w:val="002027D5"/>
    <w:rsid w:val="00202840"/>
    <w:rsid w:val="00202B09"/>
    <w:rsid w:val="00202B7E"/>
    <w:rsid w:val="00202B89"/>
    <w:rsid w:val="00202C33"/>
    <w:rsid w:val="00202C66"/>
    <w:rsid w:val="00202CDC"/>
    <w:rsid w:val="00202E8C"/>
    <w:rsid w:val="002030CC"/>
    <w:rsid w:val="00203185"/>
    <w:rsid w:val="00203307"/>
    <w:rsid w:val="002034E5"/>
    <w:rsid w:val="00203580"/>
    <w:rsid w:val="00203750"/>
    <w:rsid w:val="00203D22"/>
    <w:rsid w:val="00203D46"/>
    <w:rsid w:val="00203F38"/>
    <w:rsid w:val="00203FA2"/>
    <w:rsid w:val="00203FFB"/>
    <w:rsid w:val="00204271"/>
    <w:rsid w:val="002042EB"/>
    <w:rsid w:val="00204392"/>
    <w:rsid w:val="002046ED"/>
    <w:rsid w:val="0020479F"/>
    <w:rsid w:val="00204886"/>
    <w:rsid w:val="002048F9"/>
    <w:rsid w:val="00204A14"/>
    <w:rsid w:val="00204A3E"/>
    <w:rsid w:val="00204F29"/>
    <w:rsid w:val="00204F51"/>
    <w:rsid w:val="00205039"/>
    <w:rsid w:val="0020530C"/>
    <w:rsid w:val="00205349"/>
    <w:rsid w:val="00205354"/>
    <w:rsid w:val="00205537"/>
    <w:rsid w:val="002055A8"/>
    <w:rsid w:val="002056CD"/>
    <w:rsid w:val="00205ACC"/>
    <w:rsid w:val="00205E5E"/>
    <w:rsid w:val="00205EBA"/>
    <w:rsid w:val="002061CB"/>
    <w:rsid w:val="0020638B"/>
    <w:rsid w:val="002063CE"/>
    <w:rsid w:val="002065EC"/>
    <w:rsid w:val="002067F7"/>
    <w:rsid w:val="00206926"/>
    <w:rsid w:val="0020697B"/>
    <w:rsid w:val="00206B09"/>
    <w:rsid w:val="00206C10"/>
    <w:rsid w:val="00207064"/>
    <w:rsid w:val="002070FF"/>
    <w:rsid w:val="002072BE"/>
    <w:rsid w:val="00207A7B"/>
    <w:rsid w:val="00207ABA"/>
    <w:rsid w:val="00207BB7"/>
    <w:rsid w:val="00207DE2"/>
    <w:rsid w:val="002100A1"/>
    <w:rsid w:val="00210275"/>
    <w:rsid w:val="0021035A"/>
    <w:rsid w:val="002106EE"/>
    <w:rsid w:val="002109D1"/>
    <w:rsid w:val="00210AEF"/>
    <w:rsid w:val="00210E6A"/>
    <w:rsid w:val="00210F81"/>
    <w:rsid w:val="00210FC0"/>
    <w:rsid w:val="002110DD"/>
    <w:rsid w:val="0021113D"/>
    <w:rsid w:val="0021132B"/>
    <w:rsid w:val="002113BA"/>
    <w:rsid w:val="002113EF"/>
    <w:rsid w:val="002114BE"/>
    <w:rsid w:val="00211556"/>
    <w:rsid w:val="00211660"/>
    <w:rsid w:val="002119D3"/>
    <w:rsid w:val="00211A05"/>
    <w:rsid w:val="00211A1B"/>
    <w:rsid w:val="00211AAC"/>
    <w:rsid w:val="00211DDF"/>
    <w:rsid w:val="00211FF5"/>
    <w:rsid w:val="002120B4"/>
    <w:rsid w:val="0021246F"/>
    <w:rsid w:val="00212617"/>
    <w:rsid w:val="00212656"/>
    <w:rsid w:val="00212753"/>
    <w:rsid w:val="00212B8D"/>
    <w:rsid w:val="00212C9C"/>
    <w:rsid w:val="00212D03"/>
    <w:rsid w:val="00212E93"/>
    <w:rsid w:val="00212FFA"/>
    <w:rsid w:val="0021303D"/>
    <w:rsid w:val="002132F2"/>
    <w:rsid w:val="002133E4"/>
    <w:rsid w:val="00213607"/>
    <w:rsid w:val="00213651"/>
    <w:rsid w:val="002137D1"/>
    <w:rsid w:val="00213A2A"/>
    <w:rsid w:val="00213A33"/>
    <w:rsid w:val="00213AE3"/>
    <w:rsid w:val="00213C7C"/>
    <w:rsid w:val="00213CF8"/>
    <w:rsid w:val="00213F21"/>
    <w:rsid w:val="00213F7C"/>
    <w:rsid w:val="00213FD0"/>
    <w:rsid w:val="0021407C"/>
    <w:rsid w:val="00214145"/>
    <w:rsid w:val="002141CB"/>
    <w:rsid w:val="002142D2"/>
    <w:rsid w:val="00214386"/>
    <w:rsid w:val="002145E0"/>
    <w:rsid w:val="00214746"/>
    <w:rsid w:val="002147C7"/>
    <w:rsid w:val="00214810"/>
    <w:rsid w:val="00214B69"/>
    <w:rsid w:val="00214C84"/>
    <w:rsid w:val="00214D59"/>
    <w:rsid w:val="00214F81"/>
    <w:rsid w:val="002150EC"/>
    <w:rsid w:val="0021526F"/>
    <w:rsid w:val="002152D3"/>
    <w:rsid w:val="00215447"/>
    <w:rsid w:val="0021544B"/>
    <w:rsid w:val="00215523"/>
    <w:rsid w:val="00215591"/>
    <w:rsid w:val="002155A0"/>
    <w:rsid w:val="00215659"/>
    <w:rsid w:val="002159EE"/>
    <w:rsid w:val="00215A8F"/>
    <w:rsid w:val="00215C93"/>
    <w:rsid w:val="00215E7D"/>
    <w:rsid w:val="002160C5"/>
    <w:rsid w:val="00216155"/>
    <w:rsid w:val="002162CA"/>
    <w:rsid w:val="00216325"/>
    <w:rsid w:val="002164F6"/>
    <w:rsid w:val="002169A1"/>
    <w:rsid w:val="00216C30"/>
    <w:rsid w:val="00216C96"/>
    <w:rsid w:val="00216CAE"/>
    <w:rsid w:val="00216CE1"/>
    <w:rsid w:val="00216F94"/>
    <w:rsid w:val="00216F9E"/>
    <w:rsid w:val="00216FB1"/>
    <w:rsid w:val="00217171"/>
    <w:rsid w:val="002171CE"/>
    <w:rsid w:val="002174FE"/>
    <w:rsid w:val="002175F3"/>
    <w:rsid w:val="0021763C"/>
    <w:rsid w:val="002177F5"/>
    <w:rsid w:val="002178E2"/>
    <w:rsid w:val="00217924"/>
    <w:rsid w:val="00217D92"/>
    <w:rsid w:val="00217F64"/>
    <w:rsid w:val="00217F70"/>
    <w:rsid w:val="0022069D"/>
    <w:rsid w:val="00220801"/>
    <w:rsid w:val="00220AEC"/>
    <w:rsid w:val="00220C37"/>
    <w:rsid w:val="00220E5C"/>
    <w:rsid w:val="00220E88"/>
    <w:rsid w:val="00220FFA"/>
    <w:rsid w:val="0022112F"/>
    <w:rsid w:val="002213B8"/>
    <w:rsid w:val="002214D3"/>
    <w:rsid w:val="002214ED"/>
    <w:rsid w:val="002215D2"/>
    <w:rsid w:val="0022160A"/>
    <w:rsid w:val="00221890"/>
    <w:rsid w:val="00221903"/>
    <w:rsid w:val="00221909"/>
    <w:rsid w:val="00221A25"/>
    <w:rsid w:val="00221B94"/>
    <w:rsid w:val="00221BF5"/>
    <w:rsid w:val="00221F05"/>
    <w:rsid w:val="00222189"/>
    <w:rsid w:val="002224D5"/>
    <w:rsid w:val="002224F1"/>
    <w:rsid w:val="00222686"/>
    <w:rsid w:val="00222770"/>
    <w:rsid w:val="00222978"/>
    <w:rsid w:val="00222A80"/>
    <w:rsid w:val="00222F99"/>
    <w:rsid w:val="00222FE4"/>
    <w:rsid w:val="00223195"/>
    <w:rsid w:val="002231F4"/>
    <w:rsid w:val="002231FC"/>
    <w:rsid w:val="002234F0"/>
    <w:rsid w:val="002235D3"/>
    <w:rsid w:val="002237F5"/>
    <w:rsid w:val="002238CF"/>
    <w:rsid w:val="00223DF7"/>
    <w:rsid w:val="00223EB6"/>
    <w:rsid w:val="00223EB9"/>
    <w:rsid w:val="00224109"/>
    <w:rsid w:val="002241DE"/>
    <w:rsid w:val="002244E5"/>
    <w:rsid w:val="00224508"/>
    <w:rsid w:val="00224595"/>
    <w:rsid w:val="002245BC"/>
    <w:rsid w:val="00224864"/>
    <w:rsid w:val="00224BC1"/>
    <w:rsid w:val="00224D6F"/>
    <w:rsid w:val="00224D97"/>
    <w:rsid w:val="00224DE6"/>
    <w:rsid w:val="00224E00"/>
    <w:rsid w:val="00224FD9"/>
    <w:rsid w:val="00225096"/>
    <w:rsid w:val="002250DA"/>
    <w:rsid w:val="0022525D"/>
    <w:rsid w:val="0022531B"/>
    <w:rsid w:val="00225339"/>
    <w:rsid w:val="002256B6"/>
    <w:rsid w:val="00225786"/>
    <w:rsid w:val="00225BBC"/>
    <w:rsid w:val="00226041"/>
    <w:rsid w:val="00226150"/>
    <w:rsid w:val="002262EB"/>
    <w:rsid w:val="00226502"/>
    <w:rsid w:val="0022660F"/>
    <w:rsid w:val="0022684A"/>
    <w:rsid w:val="00226BE4"/>
    <w:rsid w:val="00226C01"/>
    <w:rsid w:val="00226D17"/>
    <w:rsid w:val="00226F3D"/>
    <w:rsid w:val="002271C6"/>
    <w:rsid w:val="002274BB"/>
    <w:rsid w:val="002277F0"/>
    <w:rsid w:val="002279AC"/>
    <w:rsid w:val="002279B1"/>
    <w:rsid w:val="00227B5F"/>
    <w:rsid w:val="00227C13"/>
    <w:rsid w:val="00227C51"/>
    <w:rsid w:val="00227CF9"/>
    <w:rsid w:val="00227D0D"/>
    <w:rsid w:val="00227F3D"/>
    <w:rsid w:val="00230014"/>
    <w:rsid w:val="00230106"/>
    <w:rsid w:val="0023022E"/>
    <w:rsid w:val="002303BB"/>
    <w:rsid w:val="0023094C"/>
    <w:rsid w:val="0023097A"/>
    <w:rsid w:val="00230A81"/>
    <w:rsid w:val="00230C04"/>
    <w:rsid w:val="00231018"/>
    <w:rsid w:val="0023103B"/>
    <w:rsid w:val="002310F2"/>
    <w:rsid w:val="002311AF"/>
    <w:rsid w:val="002314B2"/>
    <w:rsid w:val="00231529"/>
    <w:rsid w:val="00231566"/>
    <w:rsid w:val="00231B33"/>
    <w:rsid w:val="00231B83"/>
    <w:rsid w:val="00231CD7"/>
    <w:rsid w:val="00232105"/>
    <w:rsid w:val="002321B6"/>
    <w:rsid w:val="00232233"/>
    <w:rsid w:val="00232361"/>
    <w:rsid w:val="002323A0"/>
    <w:rsid w:val="00232411"/>
    <w:rsid w:val="00232506"/>
    <w:rsid w:val="002325F4"/>
    <w:rsid w:val="00232651"/>
    <w:rsid w:val="00232AA7"/>
    <w:rsid w:val="00232B21"/>
    <w:rsid w:val="00232B32"/>
    <w:rsid w:val="00232B52"/>
    <w:rsid w:val="00232D5D"/>
    <w:rsid w:val="00232F35"/>
    <w:rsid w:val="002334B7"/>
    <w:rsid w:val="00233501"/>
    <w:rsid w:val="00233538"/>
    <w:rsid w:val="0023354F"/>
    <w:rsid w:val="00233B60"/>
    <w:rsid w:val="00233C26"/>
    <w:rsid w:val="00233CE0"/>
    <w:rsid w:val="00233D29"/>
    <w:rsid w:val="00233F68"/>
    <w:rsid w:val="00233F6A"/>
    <w:rsid w:val="00234087"/>
    <w:rsid w:val="0023417A"/>
    <w:rsid w:val="00234208"/>
    <w:rsid w:val="00234376"/>
    <w:rsid w:val="00234402"/>
    <w:rsid w:val="0023449A"/>
    <w:rsid w:val="00234588"/>
    <w:rsid w:val="00234670"/>
    <w:rsid w:val="002346F1"/>
    <w:rsid w:val="002348C7"/>
    <w:rsid w:val="00234CCE"/>
    <w:rsid w:val="00234D77"/>
    <w:rsid w:val="00234E28"/>
    <w:rsid w:val="00235479"/>
    <w:rsid w:val="00235487"/>
    <w:rsid w:val="00235901"/>
    <w:rsid w:val="00235DAE"/>
    <w:rsid w:val="00235EF6"/>
    <w:rsid w:val="00235F53"/>
    <w:rsid w:val="002361E6"/>
    <w:rsid w:val="00236288"/>
    <w:rsid w:val="00236338"/>
    <w:rsid w:val="002364DE"/>
    <w:rsid w:val="002365DE"/>
    <w:rsid w:val="002366A5"/>
    <w:rsid w:val="00236737"/>
    <w:rsid w:val="00236835"/>
    <w:rsid w:val="0023691B"/>
    <w:rsid w:val="00236C7D"/>
    <w:rsid w:val="0023700C"/>
    <w:rsid w:val="0023707D"/>
    <w:rsid w:val="00237107"/>
    <w:rsid w:val="002371E1"/>
    <w:rsid w:val="00237217"/>
    <w:rsid w:val="00237386"/>
    <w:rsid w:val="002373D7"/>
    <w:rsid w:val="002376F2"/>
    <w:rsid w:val="00237787"/>
    <w:rsid w:val="0023778C"/>
    <w:rsid w:val="0023778D"/>
    <w:rsid w:val="00237804"/>
    <w:rsid w:val="0023791B"/>
    <w:rsid w:val="00237941"/>
    <w:rsid w:val="00237942"/>
    <w:rsid w:val="00237985"/>
    <w:rsid w:val="002379C0"/>
    <w:rsid w:val="00237A59"/>
    <w:rsid w:val="00237F31"/>
    <w:rsid w:val="0024005A"/>
    <w:rsid w:val="002400FD"/>
    <w:rsid w:val="0024012F"/>
    <w:rsid w:val="002402DC"/>
    <w:rsid w:val="002406D3"/>
    <w:rsid w:val="002406E9"/>
    <w:rsid w:val="00240B2E"/>
    <w:rsid w:val="00240B36"/>
    <w:rsid w:val="00240BAE"/>
    <w:rsid w:val="00240C47"/>
    <w:rsid w:val="00240E1C"/>
    <w:rsid w:val="00240EA4"/>
    <w:rsid w:val="00240ECD"/>
    <w:rsid w:val="00241237"/>
    <w:rsid w:val="0024132A"/>
    <w:rsid w:val="0024183E"/>
    <w:rsid w:val="002418E4"/>
    <w:rsid w:val="0024192A"/>
    <w:rsid w:val="00241944"/>
    <w:rsid w:val="002419B5"/>
    <w:rsid w:val="00241AB4"/>
    <w:rsid w:val="00241D91"/>
    <w:rsid w:val="00241EBF"/>
    <w:rsid w:val="00241F1E"/>
    <w:rsid w:val="00241F43"/>
    <w:rsid w:val="002422E0"/>
    <w:rsid w:val="00242442"/>
    <w:rsid w:val="00242608"/>
    <w:rsid w:val="0024279A"/>
    <w:rsid w:val="00242B05"/>
    <w:rsid w:val="00242BA6"/>
    <w:rsid w:val="00242F2B"/>
    <w:rsid w:val="00243199"/>
    <w:rsid w:val="0024328B"/>
    <w:rsid w:val="00243376"/>
    <w:rsid w:val="0024343B"/>
    <w:rsid w:val="00243547"/>
    <w:rsid w:val="002436CE"/>
    <w:rsid w:val="002436DB"/>
    <w:rsid w:val="002438D8"/>
    <w:rsid w:val="00243A69"/>
    <w:rsid w:val="00243DB6"/>
    <w:rsid w:val="00243E29"/>
    <w:rsid w:val="00244052"/>
    <w:rsid w:val="0024407F"/>
    <w:rsid w:val="002441E4"/>
    <w:rsid w:val="00244304"/>
    <w:rsid w:val="00244409"/>
    <w:rsid w:val="00244644"/>
    <w:rsid w:val="0024468D"/>
    <w:rsid w:val="00244817"/>
    <w:rsid w:val="00244967"/>
    <w:rsid w:val="00244985"/>
    <w:rsid w:val="002449A1"/>
    <w:rsid w:val="00244AF1"/>
    <w:rsid w:val="00244AFC"/>
    <w:rsid w:val="00244CF3"/>
    <w:rsid w:val="00244DCE"/>
    <w:rsid w:val="00244E2C"/>
    <w:rsid w:val="00244ED8"/>
    <w:rsid w:val="00244FD9"/>
    <w:rsid w:val="0024510C"/>
    <w:rsid w:val="00245243"/>
    <w:rsid w:val="002452C4"/>
    <w:rsid w:val="00245696"/>
    <w:rsid w:val="00245BBD"/>
    <w:rsid w:val="00245CA7"/>
    <w:rsid w:val="00245DED"/>
    <w:rsid w:val="00245E52"/>
    <w:rsid w:val="00245F17"/>
    <w:rsid w:val="0024611D"/>
    <w:rsid w:val="00246165"/>
    <w:rsid w:val="00246521"/>
    <w:rsid w:val="00246716"/>
    <w:rsid w:val="00246795"/>
    <w:rsid w:val="00246A97"/>
    <w:rsid w:val="00246B71"/>
    <w:rsid w:val="00246F88"/>
    <w:rsid w:val="002473A5"/>
    <w:rsid w:val="00247475"/>
    <w:rsid w:val="002474FB"/>
    <w:rsid w:val="0024759C"/>
    <w:rsid w:val="00247703"/>
    <w:rsid w:val="00247B3D"/>
    <w:rsid w:val="00247B99"/>
    <w:rsid w:val="00247D73"/>
    <w:rsid w:val="00247E80"/>
    <w:rsid w:val="00247EBE"/>
    <w:rsid w:val="00247FB9"/>
    <w:rsid w:val="002505E6"/>
    <w:rsid w:val="002506F8"/>
    <w:rsid w:val="0025074D"/>
    <w:rsid w:val="00250755"/>
    <w:rsid w:val="00250971"/>
    <w:rsid w:val="00250A71"/>
    <w:rsid w:val="00250B1A"/>
    <w:rsid w:val="00250B21"/>
    <w:rsid w:val="00250B73"/>
    <w:rsid w:val="00250BEF"/>
    <w:rsid w:val="00250D97"/>
    <w:rsid w:val="00250DF0"/>
    <w:rsid w:val="00250EE4"/>
    <w:rsid w:val="00251030"/>
    <w:rsid w:val="00251410"/>
    <w:rsid w:val="002515C7"/>
    <w:rsid w:val="0025160A"/>
    <w:rsid w:val="00251996"/>
    <w:rsid w:val="002519E1"/>
    <w:rsid w:val="00251B04"/>
    <w:rsid w:val="00251B61"/>
    <w:rsid w:val="00251BA0"/>
    <w:rsid w:val="00251D5E"/>
    <w:rsid w:val="00251E94"/>
    <w:rsid w:val="00251EEB"/>
    <w:rsid w:val="00252009"/>
    <w:rsid w:val="002522BC"/>
    <w:rsid w:val="00252377"/>
    <w:rsid w:val="002523C1"/>
    <w:rsid w:val="002523C7"/>
    <w:rsid w:val="0025243C"/>
    <w:rsid w:val="00252472"/>
    <w:rsid w:val="002524FD"/>
    <w:rsid w:val="00252646"/>
    <w:rsid w:val="0025274F"/>
    <w:rsid w:val="002527B3"/>
    <w:rsid w:val="00252B39"/>
    <w:rsid w:val="00252D6A"/>
    <w:rsid w:val="00252F88"/>
    <w:rsid w:val="00252FFF"/>
    <w:rsid w:val="00253240"/>
    <w:rsid w:val="002535C0"/>
    <w:rsid w:val="00253A66"/>
    <w:rsid w:val="00253BB7"/>
    <w:rsid w:val="00253CBF"/>
    <w:rsid w:val="00253CDE"/>
    <w:rsid w:val="00253F24"/>
    <w:rsid w:val="002541A8"/>
    <w:rsid w:val="00254489"/>
    <w:rsid w:val="00254542"/>
    <w:rsid w:val="002546E9"/>
    <w:rsid w:val="0025490F"/>
    <w:rsid w:val="00254920"/>
    <w:rsid w:val="00254AB4"/>
    <w:rsid w:val="00254C00"/>
    <w:rsid w:val="00254CBB"/>
    <w:rsid w:val="00254E8D"/>
    <w:rsid w:val="00254EE3"/>
    <w:rsid w:val="00255065"/>
    <w:rsid w:val="002550FC"/>
    <w:rsid w:val="002551BA"/>
    <w:rsid w:val="002552F1"/>
    <w:rsid w:val="00255303"/>
    <w:rsid w:val="002553C2"/>
    <w:rsid w:val="002554AA"/>
    <w:rsid w:val="002558D7"/>
    <w:rsid w:val="00255986"/>
    <w:rsid w:val="00255BCC"/>
    <w:rsid w:val="00255C09"/>
    <w:rsid w:val="00255D5A"/>
    <w:rsid w:val="00255DD6"/>
    <w:rsid w:val="00255FB3"/>
    <w:rsid w:val="002562CB"/>
    <w:rsid w:val="00256415"/>
    <w:rsid w:val="0025666F"/>
    <w:rsid w:val="002569EE"/>
    <w:rsid w:val="00256B0E"/>
    <w:rsid w:val="00256C92"/>
    <w:rsid w:val="00257053"/>
    <w:rsid w:val="002573D2"/>
    <w:rsid w:val="0025742F"/>
    <w:rsid w:val="002574BA"/>
    <w:rsid w:val="002575DC"/>
    <w:rsid w:val="002575FA"/>
    <w:rsid w:val="00257A42"/>
    <w:rsid w:val="00260055"/>
    <w:rsid w:val="0026014D"/>
    <w:rsid w:val="002601B5"/>
    <w:rsid w:val="002601D4"/>
    <w:rsid w:val="002601DB"/>
    <w:rsid w:val="00260298"/>
    <w:rsid w:val="002602DD"/>
    <w:rsid w:val="002603F1"/>
    <w:rsid w:val="002605AD"/>
    <w:rsid w:val="0026070F"/>
    <w:rsid w:val="0026075C"/>
    <w:rsid w:val="002608C0"/>
    <w:rsid w:val="002609A7"/>
    <w:rsid w:val="00260CDE"/>
    <w:rsid w:val="00260CE6"/>
    <w:rsid w:val="00260F5E"/>
    <w:rsid w:val="00260F96"/>
    <w:rsid w:val="0026119D"/>
    <w:rsid w:val="00261331"/>
    <w:rsid w:val="00261348"/>
    <w:rsid w:val="0026156A"/>
    <w:rsid w:val="0026181A"/>
    <w:rsid w:val="00261977"/>
    <w:rsid w:val="002619E9"/>
    <w:rsid w:val="00261AF5"/>
    <w:rsid w:val="00261E6A"/>
    <w:rsid w:val="0026202C"/>
    <w:rsid w:val="00262408"/>
    <w:rsid w:val="002624A5"/>
    <w:rsid w:val="00262796"/>
    <w:rsid w:val="0026279B"/>
    <w:rsid w:val="00262951"/>
    <w:rsid w:val="00262997"/>
    <w:rsid w:val="00262B02"/>
    <w:rsid w:val="00262B31"/>
    <w:rsid w:val="00262B65"/>
    <w:rsid w:val="00262D3E"/>
    <w:rsid w:val="00262E20"/>
    <w:rsid w:val="002630C9"/>
    <w:rsid w:val="002631A2"/>
    <w:rsid w:val="002633B6"/>
    <w:rsid w:val="002634AE"/>
    <w:rsid w:val="0026355A"/>
    <w:rsid w:val="00263641"/>
    <w:rsid w:val="00263737"/>
    <w:rsid w:val="0026380B"/>
    <w:rsid w:val="00263A6E"/>
    <w:rsid w:val="00263AD6"/>
    <w:rsid w:val="00263BE4"/>
    <w:rsid w:val="00263C5B"/>
    <w:rsid w:val="00263C90"/>
    <w:rsid w:val="00263CCA"/>
    <w:rsid w:val="00264113"/>
    <w:rsid w:val="00264198"/>
    <w:rsid w:val="002644D2"/>
    <w:rsid w:val="002646A7"/>
    <w:rsid w:val="00264768"/>
    <w:rsid w:val="0026492B"/>
    <w:rsid w:val="0026492E"/>
    <w:rsid w:val="00264A45"/>
    <w:rsid w:val="00264A71"/>
    <w:rsid w:val="00264B95"/>
    <w:rsid w:val="00264D4C"/>
    <w:rsid w:val="00265040"/>
    <w:rsid w:val="00265078"/>
    <w:rsid w:val="00265098"/>
    <w:rsid w:val="00265323"/>
    <w:rsid w:val="00265997"/>
    <w:rsid w:val="00265A2B"/>
    <w:rsid w:val="00265A3F"/>
    <w:rsid w:val="00265B73"/>
    <w:rsid w:val="00265DE3"/>
    <w:rsid w:val="00265E49"/>
    <w:rsid w:val="002660E1"/>
    <w:rsid w:val="00266628"/>
    <w:rsid w:val="00266681"/>
    <w:rsid w:val="0026680C"/>
    <w:rsid w:val="00266902"/>
    <w:rsid w:val="00266C3C"/>
    <w:rsid w:val="00266C8D"/>
    <w:rsid w:val="00266D78"/>
    <w:rsid w:val="00267019"/>
    <w:rsid w:val="0026711E"/>
    <w:rsid w:val="00267156"/>
    <w:rsid w:val="0026715F"/>
    <w:rsid w:val="002671A8"/>
    <w:rsid w:val="0026731A"/>
    <w:rsid w:val="002675DC"/>
    <w:rsid w:val="002677AE"/>
    <w:rsid w:val="002677D5"/>
    <w:rsid w:val="002677ED"/>
    <w:rsid w:val="002679FF"/>
    <w:rsid w:val="00267BA2"/>
    <w:rsid w:val="00267D3D"/>
    <w:rsid w:val="00267DDA"/>
    <w:rsid w:val="00267ECB"/>
    <w:rsid w:val="0027005D"/>
    <w:rsid w:val="002701B4"/>
    <w:rsid w:val="002701F7"/>
    <w:rsid w:val="0027048C"/>
    <w:rsid w:val="002707A0"/>
    <w:rsid w:val="00270915"/>
    <w:rsid w:val="0027092E"/>
    <w:rsid w:val="00270C5D"/>
    <w:rsid w:val="00270CB6"/>
    <w:rsid w:val="00270DDC"/>
    <w:rsid w:val="00270E43"/>
    <w:rsid w:val="00270FE1"/>
    <w:rsid w:val="002716F7"/>
    <w:rsid w:val="00271814"/>
    <w:rsid w:val="00271933"/>
    <w:rsid w:val="00271AE0"/>
    <w:rsid w:val="00271C2A"/>
    <w:rsid w:val="00271EAF"/>
    <w:rsid w:val="00271F69"/>
    <w:rsid w:val="00272066"/>
    <w:rsid w:val="00272240"/>
    <w:rsid w:val="0027228E"/>
    <w:rsid w:val="002723D6"/>
    <w:rsid w:val="0027275A"/>
    <w:rsid w:val="00272874"/>
    <w:rsid w:val="0027288F"/>
    <w:rsid w:val="002728C0"/>
    <w:rsid w:val="00272BF8"/>
    <w:rsid w:val="00272D43"/>
    <w:rsid w:val="00272D65"/>
    <w:rsid w:val="0027303A"/>
    <w:rsid w:val="00273239"/>
    <w:rsid w:val="0027332B"/>
    <w:rsid w:val="00273458"/>
    <w:rsid w:val="0027372F"/>
    <w:rsid w:val="00273962"/>
    <w:rsid w:val="00273BDD"/>
    <w:rsid w:val="00273D7F"/>
    <w:rsid w:val="00273EF9"/>
    <w:rsid w:val="00273FB1"/>
    <w:rsid w:val="002742EA"/>
    <w:rsid w:val="00274517"/>
    <w:rsid w:val="00274690"/>
    <w:rsid w:val="0027477A"/>
    <w:rsid w:val="0027479E"/>
    <w:rsid w:val="002747CC"/>
    <w:rsid w:val="00274A0E"/>
    <w:rsid w:val="00274C7A"/>
    <w:rsid w:val="00274D97"/>
    <w:rsid w:val="00274F77"/>
    <w:rsid w:val="002750C2"/>
    <w:rsid w:val="0027558B"/>
    <w:rsid w:val="0027562D"/>
    <w:rsid w:val="00275716"/>
    <w:rsid w:val="0027580B"/>
    <w:rsid w:val="00275994"/>
    <w:rsid w:val="00275B66"/>
    <w:rsid w:val="00275BCE"/>
    <w:rsid w:val="00275BD0"/>
    <w:rsid w:val="00275C76"/>
    <w:rsid w:val="00275CC9"/>
    <w:rsid w:val="00275F88"/>
    <w:rsid w:val="00275F90"/>
    <w:rsid w:val="0027605F"/>
    <w:rsid w:val="002760E9"/>
    <w:rsid w:val="00276158"/>
    <w:rsid w:val="002765FC"/>
    <w:rsid w:val="00276673"/>
    <w:rsid w:val="002766ED"/>
    <w:rsid w:val="00276737"/>
    <w:rsid w:val="002769C7"/>
    <w:rsid w:val="00276B82"/>
    <w:rsid w:val="00276CEE"/>
    <w:rsid w:val="00276E6F"/>
    <w:rsid w:val="0027703B"/>
    <w:rsid w:val="00277177"/>
    <w:rsid w:val="002775F6"/>
    <w:rsid w:val="0027770E"/>
    <w:rsid w:val="00277961"/>
    <w:rsid w:val="0027796B"/>
    <w:rsid w:val="00277C8A"/>
    <w:rsid w:val="00277FA5"/>
    <w:rsid w:val="002803E1"/>
    <w:rsid w:val="00280545"/>
    <w:rsid w:val="002806C1"/>
    <w:rsid w:val="00280724"/>
    <w:rsid w:val="0028094A"/>
    <w:rsid w:val="00280A20"/>
    <w:rsid w:val="00280B7D"/>
    <w:rsid w:val="00280D3E"/>
    <w:rsid w:val="00280EC0"/>
    <w:rsid w:val="00281039"/>
    <w:rsid w:val="002812F6"/>
    <w:rsid w:val="002815C3"/>
    <w:rsid w:val="002817C4"/>
    <w:rsid w:val="0028188B"/>
    <w:rsid w:val="002818D7"/>
    <w:rsid w:val="00281B0E"/>
    <w:rsid w:val="00281B62"/>
    <w:rsid w:val="00281C34"/>
    <w:rsid w:val="00281CC4"/>
    <w:rsid w:val="00281D2D"/>
    <w:rsid w:val="00281D83"/>
    <w:rsid w:val="00282083"/>
    <w:rsid w:val="002821EA"/>
    <w:rsid w:val="002822F4"/>
    <w:rsid w:val="00282319"/>
    <w:rsid w:val="0028233B"/>
    <w:rsid w:val="00282C26"/>
    <w:rsid w:val="00282E81"/>
    <w:rsid w:val="00282FCA"/>
    <w:rsid w:val="0028314B"/>
    <w:rsid w:val="0028343F"/>
    <w:rsid w:val="002834C6"/>
    <w:rsid w:val="00283AB6"/>
    <w:rsid w:val="00283B2D"/>
    <w:rsid w:val="00283C0F"/>
    <w:rsid w:val="00283CEB"/>
    <w:rsid w:val="00283E27"/>
    <w:rsid w:val="00283F8B"/>
    <w:rsid w:val="0028415D"/>
    <w:rsid w:val="00284402"/>
    <w:rsid w:val="002846C8"/>
    <w:rsid w:val="00284873"/>
    <w:rsid w:val="0028492A"/>
    <w:rsid w:val="00284B31"/>
    <w:rsid w:val="00284C21"/>
    <w:rsid w:val="00284FA4"/>
    <w:rsid w:val="00285189"/>
    <w:rsid w:val="002851DD"/>
    <w:rsid w:val="00285476"/>
    <w:rsid w:val="002854BD"/>
    <w:rsid w:val="00285523"/>
    <w:rsid w:val="00285599"/>
    <w:rsid w:val="00285629"/>
    <w:rsid w:val="00285713"/>
    <w:rsid w:val="00285805"/>
    <w:rsid w:val="00285B7F"/>
    <w:rsid w:val="00285E6E"/>
    <w:rsid w:val="002860FA"/>
    <w:rsid w:val="0028633B"/>
    <w:rsid w:val="0028642F"/>
    <w:rsid w:val="0028644F"/>
    <w:rsid w:val="002866A3"/>
    <w:rsid w:val="00286750"/>
    <w:rsid w:val="00286795"/>
    <w:rsid w:val="00286B4E"/>
    <w:rsid w:val="00286E96"/>
    <w:rsid w:val="00286EBA"/>
    <w:rsid w:val="0028703A"/>
    <w:rsid w:val="00287156"/>
    <w:rsid w:val="00287211"/>
    <w:rsid w:val="0028723B"/>
    <w:rsid w:val="00287256"/>
    <w:rsid w:val="002873DA"/>
    <w:rsid w:val="00287537"/>
    <w:rsid w:val="00287A59"/>
    <w:rsid w:val="00287AC3"/>
    <w:rsid w:val="00287AC5"/>
    <w:rsid w:val="00287B58"/>
    <w:rsid w:val="00287C61"/>
    <w:rsid w:val="00287CF0"/>
    <w:rsid w:val="00287DF9"/>
    <w:rsid w:val="002900B4"/>
    <w:rsid w:val="002903D5"/>
    <w:rsid w:val="00290425"/>
    <w:rsid w:val="0029084C"/>
    <w:rsid w:val="002908F2"/>
    <w:rsid w:val="0029098F"/>
    <w:rsid w:val="002909DD"/>
    <w:rsid w:val="00290F46"/>
    <w:rsid w:val="00291170"/>
    <w:rsid w:val="0029117A"/>
    <w:rsid w:val="00291326"/>
    <w:rsid w:val="00291379"/>
    <w:rsid w:val="002913BA"/>
    <w:rsid w:val="00291420"/>
    <w:rsid w:val="002914CF"/>
    <w:rsid w:val="00291655"/>
    <w:rsid w:val="00291675"/>
    <w:rsid w:val="0029169D"/>
    <w:rsid w:val="00291DCA"/>
    <w:rsid w:val="00291E73"/>
    <w:rsid w:val="00291E90"/>
    <w:rsid w:val="00291EB0"/>
    <w:rsid w:val="00291FC3"/>
    <w:rsid w:val="0029206B"/>
    <w:rsid w:val="00292079"/>
    <w:rsid w:val="002921A4"/>
    <w:rsid w:val="002921F2"/>
    <w:rsid w:val="00292557"/>
    <w:rsid w:val="0029278C"/>
    <w:rsid w:val="002927BD"/>
    <w:rsid w:val="00292819"/>
    <w:rsid w:val="002928F9"/>
    <w:rsid w:val="00292910"/>
    <w:rsid w:val="00292A88"/>
    <w:rsid w:val="00292AFD"/>
    <w:rsid w:val="00292CE5"/>
    <w:rsid w:val="00292D67"/>
    <w:rsid w:val="00292F94"/>
    <w:rsid w:val="002931EF"/>
    <w:rsid w:val="0029329D"/>
    <w:rsid w:val="00293339"/>
    <w:rsid w:val="0029337D"/>
    <w:rsid w:val="00293588"/>
    <w:rsid w:val="00293752"/>
    <w:rsid w:val="00293801"/>
    <w:rsid w:val="0029381D"/>
    <w:rsid w:val="002939E0"/>
    <w:rsid w:val="00293A88"/>
    <w:rsid w:val="00293BCD"/>
    <w:rsid w:val="00293DD7"/>
    <w:rsid w:val="00293E22"/>
    <w:rsid w:val="00293EC2"/>
    <w:rsid w:val="00293FE9"/>
    <w:rsid w:val="0029403F"/>
    <w:rsid w:val="00294109"/>
    <w:rsid w:val="0029420D"/>
    <w:rsid w:val="002942E0"/>
    <w:rsid w:val="0029441B"/>
    <w:rsid w:val="0029494B"/>
    <w:rsid w:val="002949DC"/>
    <w:rsid w:val="00294BE8"/>
    <w:rsid w:val="00294F8C"/>
    <w:rsid w:val="00295029"/>
    <w:rsid w:val="00295036"/>
    <w:rsid w:val="00295205"/>
    <w:rsid w:val="00295222"/>
    <w:rsid w:val="00295269"/>
    <w:rsid w:val="00295335"/>
    <w:rsid w:val="002954A0"/>
    <w:rsid w:val="0029551E"/>
    <w:rsid w:val="00295B0C"/>
    <w:rsid w:val="00295C10"/>
    <w:rsid w:val="00295C38"/>
    <w:rsid w:val="00295C69"/>
    <w:rsid w:val="00295CAD"/>
    <w:rsid w:val="00295D03"/>
    <w:rsid w:val="00295D4D"/>
    <w:rsid w:val="00295E93"/>
    <w:rsid w:val="00296337"/>
    <w:rsid w:val="0029637D"/>
    <w:rsid w:val="002964D2"/>
    <w:rsid w:val="002964DC"/>
    <w:rsid w:val="002964E7"/>
    <w:rsid w:val="0029663F"/>
    <w:rsid w:val="0029669A"/>
    <w:rsid w:val="002966BA"/>
    <w:rsid w:val="0029679F"/>
    <w:rsid w:val="00296C73"/>
    <w:rsid w:val="00296D3E"/>
    <w:rsid w:val="00296FFE"/>
    <w:rsid w:val="002971F8"/>
    <w:rsid w:val="00297413"/>
    <w:rsid w:val="002974D0"/>
    <w:rsid w:val="0029750D"/>
    <w:rsid w:val="00297740"/>
    <w:rsid w:val="002978AE"/>
    <w:rsid w:val="00297B54"/>
    <w:rsid w:val="00297E4D"/>
    <w:rsid w:val="002A0037"/>
    <w:rsid w:val="002A02C7"/>
    <w:rsid w:val="002A089A"/>
    <w:rsid w:val="002A0942"/>
    <w:rsid w:val="002A0BF3"/>
    <w:rsid w:val="002A0E0F"/>
    <w:rsid w:val="002A13D4"/>
    <w:rsid w:val="002A1568"/>
    <w:rsid w:val="002A160F"/>
    <w:rsid w:val="002A16F1"/>
    <w:rsid w:val="002A1982"/>
    <w:rsid w:val="002A1AE1"/>
    <w:rsid w:val="002A1B24"/>
    <w:rsid w:val="002A1BBD"/>
    <w:rsid w:val="002A1D01"/>
    <w:rsid w:val="002A1D25"/>
    <w:rsid w:val="002A1D70"/>
    <w:rsid w:val="002A1ED4"/>
    <w:rsid w:val="002A2084"/>
    <w:rsid w:val="002A229F"/>
    <w:rsid w:val="002A24D5"/>
    <w:rsid w:val="002A25F2"/>
    <w:rsid w:val="002A28C0"/>
    <w:rsid w:val="002A29BE"/>
    <w:rsid w:val="002A2B70"/>
    <w:rsid w:val="002A2C71"/>
    <w:rsid w:val="002A2ED8"/>
    <w:rsid w:val="002A316A"/>
    <w:rsid w:val="002A3193"/>
    <w:rsid w:val="002A322A"/>
    <w:rsid w:val="002A32DD"/>
    <w:rsid w:val="002A3399"/>
    <w:rsid w:val="002A33A9"/>
    <w:rsid w:val="002A358D"/>
    <w:rsid w:val="002A35AF"/>
    <w:rsid w:val="002A35FC"/>
    <w:rsid w:val="002A3834"/>
    <w:rsid w:val="002A3933"/>
    <w:rsid w:val="002A3961"/>
    <w:rsid w:val="002A3A75"/>
    <w:rsid w:val="002A3CD8"/>
    <w:rsid w:val="002A418C"/>
    <w:rsid w:val="002A41A2"/>
    <w:rsid w:val="002A41A7"/>
    <w:rsid w:val="002A4453"/>
    <w:rsid w:val="002A458F"/>
    <w:rsid w:val="002A4803"/>
    <w:rsid w:val="002A4832"/>
    <w:rsid w:val="002A486D"/>
    <w:rsid w:val="002A4907"/>
    <w:rsid w:val="002A49DD"/>
    <w:rsid w:val="002A5172"/>
    <w:rsid w:val="002A51BB"/>
    <w:rsid w:val="002A51F8"/>
    <w:rsid w:val="002A525F"/>
    <w:rsid w:val="002A5305"/>
    <w:rsid w:val="002A53FE"/>
    <w:rsid w:val="002A5401"/>
    <w:rsid w:val="002A5445"/>
    <w:rsid w:val="002A5452"/>
    <w:rsid w:val="002A553F"/>
    <w:rsid w:val="002A55CA"/>
    <w:rsid w:val="002A56DE"/>
    <w:rsid w:val="002A57D5"/>
    <w:rsid w:val="002A588D"/>
    <w:rsid w:val="002A5BAA"/>
    <w:rsid w:val="002A5BFD"/>
    <w:rsid w:val="002A5C1F"/>
    <w:rsid w:val="002A5C9A"/>
    <w:rsid w:val="002A5DFC"/>
    <w:rsid w:val="002A5DFE"/>
    <w:rsid w:val="002A5E74"/>
    <w:rsid w:val="002A5FBE"/>
    <w:rsid w:val="002A6178"/>
    <w:rsid w:val="002A63AA"/>
    <w:rsid w:val="002A6772"/>
    <w:rsid w:val="002A6A4D"/>
    <w:rsid w:val="002A6AA1"/>
    <w:rsid w:val="002A6E2E"/>
    <w:rsid w:val="002A6E8E"/>
    <w:rsid w:val="002A71ED"/>
    <w:rsid w:val="002A72E0"/>
    <w:rsid w:val="002A72E6"/>
    <w:rsid w:val="002A730F"/>
    <w:rsid w:val="002A745F"/>
    <w:rsid w:val="002A7773"/>
    <w:rsid w:val="002A79F1"/>
    <w:rsid w:val="002A7B73"/>
    <w:rsid w:val="002A7D12"/>
    <w:rsid w:val="002A7E1C"/>
    <w:rsid w:val="002A7FF4"/>
    <w:rsid w:val="002B002E"/>
    <w:rsid w:val="002B025C"/>
    <w:rsid w:val="002B0405"/>
    <w:rsid w:val="002B061E"/>
    <w:rsid w:val="002B0CB9"/>
    <w:rsid w:val="002B105C"/>
    <w:rsid w:val="002B1542"/>
    <w:rsid w:val="002B158A"/>
    <w:rsid w:val="002B186B"/>
    <w:rsid w:val="002B1901"/>
    <w:rsid w:val="002B1A30"/>
    <w:rsid w:val="002B1C53"/>
    <w:rsid w:val="002B1DBD"/>
    <w:rsid w:val="002B1F2F"/>
    <w:rsid w:val="002B227C"/>
    <w:rsid w:val="002B24C4"/>
    <w:rsid w:val="002B27BD"/>
    <w:rsid w:val="002B27FF"/>
    <w:rsid w:val="002B28DB"/>
    <w:rsid w:val="002B2C1C"/>
    <w:rsid w:val="002B2CB8"/>
    <w:rsid w:val="002B2DBD"/>
    <w:rsid w:val="002B305F"/>
    <w:rsid w:val="002B31D1"/>
    <w:rsid w:val="002B31E2"/>
    <w:rsid w:val="002B323F"/>
    <w:rsid w:val="002B3310"/>
    <w:rsid w:val="002B3897"/>
    <w:rsid w:val="002B3A5B"/>
    <w:rsid w:val="002B3B13"/>
    <w:rsid w:val="002B3D9A"/>
    <w:rsid w:val="002B3DC3"/>
    <w:rsid w:val="002B3E1B"/>
    <w:rsid w:val="002B3ECA"/>
    <w:rsid w:val="002B4019"/>
    <w:rsid w:val="002B413D"/>
    <w:rsid w:val="002B41A1"/>
    <w:rsid w:val="002B4218"/>
    <w:rsid w:val="002B44B7"/>
    <w:rsid w:val="002B452E"/>
    <w:rsid w:val="002B4568"/>
    <w:rsid w:val="002B459E"/>
    <w:rsid w:val="002B47A3"/>
    <w:rsid w:val="002B48CB"/>
    <w:rsid w:val="002B4A1E"/>
    <w:rsid w:val="002B4AC6"/>
    <w:rsid w:val="002B4FAF"/>
    <w:rsid w:val="002B508A"/>
    <w:rsid w:val="002B51BD"/>
    <w:rsid w:val="002B51CF"/>
    <w:rsid w:val="002B5208"/>
    <w:rsid w:val="002B5214"/>
    <w:rsid w:val="002B525A"/>
    <w:rsid w:val="002B528D"/>
    <w:rsid w:val="002B5467"/>
    <w:rsid w:val="002B54DB"/>
    <w:rsid w:val="002B54FC"/>
    <w:rsid w:val="002B56F7"/>
    <w:rsid w:val="002B57A4"/>
    <w:rsid w:val="002B57BD"/>
    <w:rsid w:val="002B5888"/>
    <w:rsid w:val="002B588C"/>
    <w:rsid w:val="002B58E3"/>
    <w:rsid w:val="002B597C"/>
    <w:rsid w:val="002B5BD5"/>
    <w:rsid w:val="002B5C17"/>
    <w:rsid w:val="002B5E17"/>
    <w:rsid w:val="002B5E65"/>
    <w:rsid w:val="002B6083"/>
    <w:rsid w:val="002B60DE"/>
    <w:rsid w:val="002B63F9"/>
    <w:rsid w:val="002B6447"/>
    <w:rsid w:val="002B65D2"/>
    <w:rsid w:val="002B6920"/>
    <w:rsid w:val="002B69DF"/>
    <w:rsid w:val="002B6A68"/>
    <w:rsid w:val="002B6BD3"/>
    <w:rsid w:val="002B6D56"/>
    <w:rsid w:val="002B6DC1"/>
    <w:rsid w:val="002B70F3"/>
    <w:rsid w:val="002B710E"/>
    <w:rsid w:val="002B77B4"/>
    <w:rsid w:val="002B7832"/>
    <w:rsid w:val="002B799E"/>
    <w:rsid w:val="002B7A16"/>
    <w:rsid w:val="002B7A3A"/>
    <w:rsid w:val="002B7D25"/>
    <w:rsid w:val="002B7E01"/>
    <w:rsid w:val="002B7E4F"/>
    <w:rsid w:val="002C0159"/>
    <w:rsid w:val="002C02FE"/>
    <w:rsid w:val="002C04AC"/>
    <w:rsid w:val="002C05B2"/>
    <w:rsid w:val="002C09DA"/>
    <w:rsid w:val="002C0A2E"/>
    <w:rsid w:val="002C0B52"/>
    <w:rsid w:val="002C0B6A"/>
    <w:rsid w:val="002C0C37"/>
    <w:rsid w:val="002C0C63"/>
    <w:rsid w:val="002C0CD4"/>
    <w:rsid w:val="002C0D65"/>
    <w:rsid w:val="002C11F2"/>
    <w:rsid w:val="002C12A8"/>
    <w:rsid w:val="002C12E2"/>
    <w:rsid w:val="002C1579"/>
    <w:rsid w:val="002C180F"/>
    <w:rsid w:val="002C18A1"/>
    <w:rsid w:val="002C18BA"/>
    <w:rsid w:val="002C1B40"/>
    <w:rsid w:val="002C1DD8"/>
    <w:rsid w:val="002C1EB1"/>
    <w:rsid w:val="002C2009"/>
    <w:rsid w:val="002C21FA"/>
    <w:rsid w:val="002C237A"/>
    <w:rsid w:val="002C24CE"/>
    <w:rsid w:val="002C2590"/>
    <w:rsid w:val="002C2720"/>
    <w:rsid w:val="002C28D3"/>
    <w:rsid w:val="002C2937"/>
    <w:rsid w:val="002C2BCA"/>
    <w:rsid w:val="002C2F0E"/>
    <w:rsid w:val="002C325A"/>
    <w:rsid w:val="002C3273"/>
    <w:rsid w:val="002C34EE"/>
    <w:rsid w:val="002C36A3"/>
    <w:rsid w:val="002C39EE"/>
    <w:rsid w:val="002C39F0"/>
    <w:rsid w:val="002C3B8B"/>
    <w:rsid w:val="002C3B9C"/>
    <w:rsid w:val="002C4073"/>
    <w:rsid w:val="002C41CD"/>
    <w:rsid w:val="002C41FB"/>
    <w:rsid w:val="002C475D"/>
    <w:rsid w:val="002C4B7A"/>
    <w:rsid w:val="002C4E23"/>
    <w:rsid w:val="002C5071"/>
    <w:rsid w:val="002C5248"/>
    <w:rsid w:val="002C5261"/>
    <w:rsid w:val="002C53CB"/>
    <w:rsid w:val="002C5A51"/>
    <w:rsid w:val="002C5C11"/>
    <w:rsid w:val="002C5C1D"/>
    <w:rsid w:val="002C5E19"/>
    <w:rsid w:val="002C5E43"/>
    <w:rsid w:val="002C5FDA"/>
    <w:rsid w:val="002C617D"/>
    <w:rsid w:val="002C641F"/>
    <w:rsid w:val="002C6539"/>
    <w:rsid w:val="002C65DB"/>
    <w:rsid w:val="002C67F1"/>
    <w:rsid w:val="002C6B07"/>
    <w:rsid w:val="002C71FF"/>
    <w:rsid w:val="002C73E7"/>
    <w:rsid w:val="002C75D8"/>
    <w:rsid w:val="002C7756"/>
    <w:rsid w:val="002C7A32"/>
    <w:rsid w:val="002C7A7A"/>
    <w:rsid w:val="002C7B06"/>
    <w:rsid w:val="002C7B7A"/>
    <w:rsid w:val="002C7B8F"/>
    <w:rsid w:val="002C7BAB"/>
    <w:rsid w:val="002C7C55"/>
    <w:rsid w:val="002C7E56"/>
    <w:rsid w:val="002D0017"/>
    <w:rsid w:val="002D0433"/>
    <w:rsid w:val="002D04A3"/>
    <w:rsid w:val="002D04D1"/>
    <w:rsid w:val="002D0561"/>
    <w:rsid w:val="002D080D"/>
    <w:rsid w:val="002D09CF"/>
    <w:rsid w:val="002D0AF5"/>
    <w:rsid w:val="002D0D24"/>
    <w:rsid w:val="002D0E29"/>
    <w:rsid w:val="002D0EA2"/>
    <w:rsid w:val="002D101C"/>
    <w:rsid w:val="002D11B7"/>
    <w:rsid w:val="002D1352"/>
    <w:rsid w:val="002D1394"/>
    <w:rsid w:val="002D1532"/>
    <w:rsid w:val="002D172E"/>
    <w:rsid w:val="002D1A07"/>
    <w:rsid w:val="002D1B72"/>
    <w:rsid w:val="002D1BD2"/>
    <w:rsid w:val="002D1C6F"/>
    <w:rsid w:val="002D1EA1"/>
    <w:rsid w:val="002D2086"/>
    <w:rsid w:val="002D20DC"/>
    <w:rsid w:val="002D2174"/>
    <w:rsid w:val="002D2683"/>
    <w:rsid w:val="002D2877"/>
    <w:rsid w:val="002D2A9A"/>
    <w:rsid w:val="002D2B9D"/>
    <w:rsid w:val="002D2BE5"/>
    <w:rsid w:val="002D2DD3"/>
    <w:rsid w:val="002D2E5F"/>
    <w:rsid w:val="002D2E96"/>
    <w:rsid w:val="002D2FCA"/>
    <w:rsid w:val="002D30A4"/>
    <w:rsid w:val="002D3135"/>
    <w:rsid w:val="002D3196"/>
    <w:rsid w:val="002D3239"/>
    <w:rsid w:val="002D3355"/>
    <w:rsid w:val="002D353A"/>
    <w:rsid w:val="002D3599"/>
    <w:rsid w:val="002D37AE"/>
    <w:rsid w:val="002D3A3A"/>
    <w:rsid w:val="002D3B39"/>
    <w:rsid w:val="002D3BBA"/>
    <w:rsid w:val="002D3D01"/>
    <w:rsid w:val="002D3D3C"/>
    <w:rsid w:val="002D3F91"/>
    <w:rsid w:val="002D4037"/>
    <w:rsid w:val="002D4092"/>
    <w:rsid w:val="002D4174"/>
    <w:rsid w:val="002D4299"/>
    <w:rsid w:val="002D44FD"/>
    <w:rsid w:val="002D459F"/>
    <w:rsid w:val="002D45D5"/>
    <w:rsid w:val="002D4627"/>
    <w:rsid w:val="002D46CF"/>
    <w:rsid w:val="002D4800"/>
    <w:rsid w:val="002D4913"/>
    <w:rsid w:val="002D49A7"/>
    <w:rsid w:val="002D4AA8"/>
    <w:rsid w:val="002D4EFD"/>
    <w:rsid w:val="002D5042"/>
    <w:rsid w:val="002D506B"/>
    <w:rsid w:val="002D51F2"/>
    <w:rsid w:val="002D5420"/>
    <w:rsid w:val="002D55D5"/>
    <w:rsid w:val="002D5680"/>
    <w:rsid w:val="002D574D"/>
    <w:rsid w:val="002D57A1"/>
    <w:rsid w:val="002D59AA"/>
    <w:rsid w:val="002D59C1"/>
    <w:rsid w:val="002D5B36"/>
    <w:rsid w:val="002D5C1B"/>
    <w:rsid w:val="002D5C8B"/>
    <w:rsid w:val="002D5D27"/>
    <w:rsid w:val="002D5E9C"/>
    <w:rsid w:val="002D5F00"/>
    <w:rsid w:val="002D5F42"/>
    <w:rsid w:val="002D5F93"/>
    <w:rsid w:val="002D611F"/>
    <w:rsid w:val="002D63A6"/>
    <w:rsid w:val="002D64E9"/>
    <w:rsid w:val="002D6749"/>
    <w:rsid w:val="002D6C15"/>
    <w:rsid w:val="002D6C92"/>
    <w:rsid w:val="002D6E43"/>
    <w:rsid w:val="002D6E61"/>
    <w:rsid w:val="002D7042"/>
    <w:rsid w:val="002D707B"/>
    <w:rsid w:val="002D70D8"/>
    <w:rsid w:val="002D742F"/>
    <w:rsid w:val="002D76C6"/>
    <w:rsid w:val="002D76FD"/>
    <w:rsid w:val="002D7842"/>
    <w:rsid w:val="002D7BEA"/>
    <w:rsid w:val="002D7CB3"/>
    <w:rsid w:val="002D7CC0"/>
    <w:rsid w:val="002D7D0B"/>
    <w:rsid w:val="002D7D40"/>
    <w:rsid w:val="002D7DCD"/>
    <w:rsid w:val="002D7FFE"/>
    <w:rsid w:val="002E0248"/>
    <w:rsid w:val="002E0353"/>
    <w:rsid w:val="002E04C9"/>
    <w:rsid w:val="002E05E9"/>
    <w:rsid w:val="002E0868"/>
    <w:rsid w:val="002E08B2"/>
    <w:rsid w:val="002E08CB"/>
    <w:rsid w:val="002E0935"/>
    <w:rsid w:val="002E0967"/>
    <w:rsid w:val="002E0A55"/>
    <w:rsid w:val="002E0A7B"/>
    <w:rsid w:val="002E0BD7"/>
    <w:rsid w:val="002E0C55"/>
    <w:rsid w:val="002E0C8D"/>
    <w:rsid w:val="002E0CD2"/>
    <w:rsid w:val="002E0E55"/>
    <w:rsid w:val="002E1295"/>
    <w:rsid w:val="002E1583"/>
    <w:rsid w:val="002E1674"/>
    <w:rsid w:val="002E1745"/>
    <w:rsid w:val="002E1C18"/>
    <w:rsid w:val="002E1C58"/>
    <w:rsid w:val="002E1CF7"/>
    <w:rsid w:val="002E1DAC"/>
    <w:rsid w:val="002E1DBE"/>
    <w:rsid w:val="002E1EC4"/>
    <w:rsid w:val="002E2241"/>
    <w:rsid w:val="002E22F6"/>
    <w:rsid w:val="002E233B"/>
    <w:rsid w:val="002E2653"/>
    <w:rsid w:val="002E2709"/>
    <w:rsid w:val="002E2710"/>
    <w:rsid w:val="002E2865"/>
    <w:rsid w:val="002E289D"/>
    <w:rsid w:val="002E2A0C"/>
    <w:rsid w:val="002E2B95"/>
    <w:rsid w:val="002E2BA8"/>
    <w:rsid w:val="002E2EAB"/>
    <w:rsid w:val="002E2EDF"/>
    <w:rsid w:val="002E3517"/>
    <w:rsid w:val="002E374F"/>
    <w:rsid w:val="002E3918"/>
    <w:rsid w:val="002E3949"/>
    <w:rsid w:val="002E39C5"/>
    <w:rsid w:val="002E3AEF"/>
    <w:rsid w:val="002E3C21"/>
    <w:rsid w:val="002E3CBF"/>
    <w:rsid w:val="002E3D6F"/>
    <w:rsid w:val="002E3DFE"/>
    <w:rsid w:val="002E4281"/>
    <w:rsid w:val="002E4357"/>
    <w:rsid w:val="002E450A"/>
    <w:rsid w:val="002E4A6A"/>
    <w:rsid w:val="002E4AF5"/>
    <w:rsid w:val="002E4BF5"/>
    <w:rsid w:val="002E4C72"/>
    <w:rsid w:val="002E4D0F"/>
    <w:rsid w:val="002E4D41"/>
    <w:rsid w:val="002E4D7D"/>
    <w:rsid w:val="002E4E65"/>
    <w:rsid w:val="002E4FE6"/>
    <w:rsid w:val="002E50DE"/>
    <w:rsid w:val="002E5112"/>
    <w:rsid w:val="002E546E"/>
    <w:rsid w:val="002E56AB"/>
    <w:rsid w:val="002E579B"/>
    <w:rsid w:val="002E591B"/>
    <w:rsid w:val="002E5A1F"/>
    <w:rsid w:val="002E5BD4"/>
    <w:rsid w:val="002E5E64"/>
    <w:rsid w:val="002E5E68"/>
    <w:rsid w:val="002E5EBD"/>
    <w:rsid w:val="002E600A"/>
    <w:rsid w:val="002E6105"/>
    <w:rsid w:val="002E6254"/>
    <w:rsid w:val="002E6345"/>
    <w:rsid w:val="002E6515"/>
    <w:rsid w:val="002E653E"/>
    <w:rsid w:val="002E6658"/>
    <w:rsid w:val="002E66A6"/>
    <w:rsid w:val="002E67CC"/>
    <w:rsid w:val="002E6820"/>
    <w:rsid w:val="002E6980"/>
    <w:rsid w:val="002E6AC3"/>
    <w:rsid w:val="002E6C87"/>
    <w:rsid w:val="002E6CEA"/>
    <w:rsid w:val="002E6D7E"/>
    <w:rsid w:val="002E7372"/>
    <w:rsid w:val="002E7474"/>
    <w:rsid w:val="002E749A"/>
    <w:rsid w:val="002E7505"/>
    <w:rsid w:val="002E7548"/>
    <w:rsid w:val="002E755C"/>
    <w:rsid w:val="002E757E"/>
    <w:rsid w:val="002E75CD"/>
    <w:rsid w:val="002E7794"/>
    <w:rsid w:val="002E77D1"/>
    <w:rsid w:val="002E7902"/>
    <w:rsid w:val="002E7A3C"/>
    <w:rsid w:val="002E7A5E"/>
    <w:rsid w:val="002E7BD5"/>
    <w:rsid w:val="002E7C5A"/>
    <w:rsid w:val="002E7CEF"/>
    <w:rsid w:val="002F01D7"/>
    <w:rsid w:val="002F01F4"/>
    <w:rsid w:val="002F02F0"/>
    <w:rsid w:val="002F03DE"/>
    <w:rsid w:val="002F04D0"/>
    <w:rsid w:val="002F058A"/>
    <w:rsid w:val="002F0660"/>
    <w:rsid w:val="002F072F"/>
    <w:rsid w:val="002F097D"/>
    <w:rsid w:val="002F0AC2"/>
    <w:rsid w:val="002F0D41"/>
    <w:rsid w:val="002F0FAC"/>
    <w:rsid w:val="002F1097"/>
    <w:rsid w:val="002F1175"/>
    <w:rsid w:val="002F127F"/>
    <w:rsid w:val="002F130D"/>
    <w:rsid w:val="002F1313"/>
    <w:rsid w:val="002F1436"/>
    <w:rsid w:val="002F15C6"/>
    <w:rsid w:val="002F16FD"/>
    <w:rsid w:val="002F1784"/>
    <w:rsid w:val="002F1DD5"/>
    <w:rsid w:val="002F1F14"/>
    <w:rsid w:val="002F1F8C"/>
    <w:rsid w:val="002F2029"/>
    <w:rsid w:val="002F20DB"/>
    <w:rsid w:val="002F229B"/>
    <w:rsid w:val="002F234B"/>
    <w:rsid w:val="002F258A"/>
    <w:rsid w:val="002F26D8"/>
    <w:rsid w:val="002F2773"/>
    <w:rsid w:val="002F27CE"/>
    <w:rsid w:val="002F2916"/>
    <w:rsid w:val="002F2B73"/>
    <w:rsid w:val="002F2C18"/>
    <w:rsid w:val="002F2C39"/>
    <w:rsid w:val="002F2F34"/>
    <w:rsid w:val="002F2FF5"/>
    <w:rsid w:val="002F3364"/>
    <w:rsid w:val="002F3379"/>
    <w:rsid w:val="002F34D8"/>
    <w:rsid w:val="002F3511"/>
    <w:rsid w:val="002F361F"/>
    <w:rsid w:val="002F36C8"/>
    <w:rsid w:val="002F3786"/>
    <w:rsid w:val="002F3861"/>
    <w:rsid w:val="002F3960"/>
    <w:rsid w:val="002F39A2"/>
    <w:rsid w:val="002F3B1A"/>
    <w:rsid w:val="002F3D71"/>
    <w:rsid w:val="002F3E73"/>
    <w:rsid w:val="002F3EDA"/>
    <w:rsid w:val="002F3FD0"/>
    <w:rsid w:val="002F3FF6"/>
    <w:rsid w:val="002F3FFF"/>
    <w:rsid w:val="002F4078"/>
    <w:rsid w:val="002F4221"/>
    <w:rsid w:val="002F4363"/>
    <w:rsid w:val="002F44DA"/>
    <w:rsid w:val="002F4731"/>
    <w:rsid w:val="002F47CE"/>
    <w:rsid w:val="002F4AD4"/>
    <w:rsid w:val="002F4AD5"/>
    <w:rsid w:val="002F4BA2"/>
    <w:rsid w:val="002F4EB2"/>
    <w:rsid w:val="002F4EB3"/>
    <w:rsid w:val="002F5085"/>
    <w:rsid w:val="002F50EF"/>
    <w:rsid w:val="002F534B"/>
    <w:rsid w:val="002F5373"/>
    <w:rsid w:val="002F5380"/>
    <w:rsid w:val="002F543E"/>
    <w:rsid w:val="002F545D"/>
    <w:rsid w:val="002F5573"/>
    <w:rsid w:val="002F575D"/>
    <w:rsid w:val="002F5B10"/>
    <w:rsid w:val="002F5DE0"/>
    <w:rsid w:val="002F5ECA"/>
    <w:rsid w:val="002F60B2"/>
    <w:rsid w:val="002F6278"/>
    <w:rsid w:val="002F6573"/>
    <w:rsid w:val="002F6725"/>
    <w:rsid w:val="002F6800"/>
    <w:rsid w:val="002F691A"/>
    <w:rsid w:val="002F6AC4"/>
    <w:rsid w:val="002F6B5B"/>
    <w:rsid w:val="002F6CED"/>
    <w:rsid w:val="002F7092"/>
    <w:rsid w:val="002F714F"/>
    <w:rsid w:val="002F7269"/>
    <w:rsid w:val="002F7646"/>
    <w:rsid w:val="002F772F"/>
    <w:rsid w:val="002F78F2"/>
    <w:rsid w:val="002F78FF"/>
    <w:rsid w:val="002F7AA2"/>
    <w:rsid w:val="002F7B41"/>
    <w:rsid w:val="00300043"/>
    <w:rsid w:val="0030004E"/>
    <w:rsid w:val="0030008F"/>
    <w:rsid w:val="003003E8"/>
    <w:rsid w:val="00300468"/>
    <w:rsid w:val="00300A7A"/>
    <w:rsid w:val="00300B01"/>
    <w:rsid w:val="00300C35"/>
    <w:rsid w:val="00300CB3"/>
    <w:rsid w:val="00301005"/>
    <w:rsid w:val="003011F1"/>
    <w:rsid w:val="003015FB"/>
    <w:rsid w:val="003016B1"/>
    <w:rsid w:val="003017A6"/>
    <w:rsid w:val="003017C3"/>
    <w:rsid w:val="003018B6"/>
    <w:rsid w:val="00301A6D"/>
    <w:rsid w:val="00301BA9"/>
    <w:rsid w:val="00301CAF"/>
    <w:rsid w:val="00301FBF"/>
    <w:rsid w:val="00301FFA"/>
    <w:rsid w:val="00302018"/>
    <w:rsid w:val="003022AF"/>
    <w:rsid w:val="003022DF"/>
    <w:rsid w:val="003024F3"/>
    <w:rsid w:val="0030254F"/>
    <w:rsid w:val="00302ABF"/>
    <w:rsid w:val="00302B7B"/>
    <w:rsid w:val="00302C9E"/>
    <w:rsid w:val="00302F73"/>
    <w:rsid w:val="00302FB1"/>
    <w:rsid w:val="00302FBE"/>
    <w:rsid w:val="00303008"/>
    <w:rsid w:val="0030308A"/>
    <w:rsid w:val="0030348A"/>
    <w:rsid w:val="00303B6C"/>
    <w:rsid w:val="00303D1C"/>
    <w:rsid w:val="00303D4F"/>
    <w:rsid w:val="00303E1A"/>
    <w:rsid w:val="00303EED"/>
    <w:rsid w:val="0030406A"/>
    <w:rsid w:val="00304104"/>
    <w:rsid w:val="00304120"/>
    <w:rsid w:val="00304260"/>
    <w:rsid w:val="003042D2"/>
    <w:rsid w:val="00304308"/>
    <w:rsid w:val="00304396"/>
    <w:rsid w:val="00304544"/>
    <w:rsid w:val="003046D3"/>
    <w:rsid w:val="003046EA"/>
    <w:rsid w:val="003046ED"/>
    <w:rsid w:val="00304B6C"/>
    <w:rsid w:val="00304BCD"/>
    <w:rsid w:val="00304C4E"/>
    <w:rsid w:val="00304C79"/>
    <w:rsid w:val="00304D1E"/>
    <w:rsid w:val="00304DBD"/>
    <w:rsid w:val="0030529E"/>
    <w:rsid w:val="003052FB"/>
    <w:rsid w:val="00305303"/>
    <w:rsid w:val="00305492"/>
    <w:rsid w:val="003058E4"/>
    <w:rsid w:val="00305ACE"/>
    <w:rsid w:val="00305B2B"/>
    <w:rsid w:val="00305C32"/>
    <w:rsid w:val="00306241"/>
    <w:rsid w:val="00306535"/>
    <w:rsid w:val="00306653"/>
    <w:rsid w:val="00306754"/>
    <w:rsid w:val="003068B9"/>
    <w:rsid w:val="003069CC"/>
    <w:rsid w:val="003069CF"/>
    <w:rsid w:val="00306C7E"/>
    <w:rsid w:val="00306CC5"/>
    <w:rsid w:val="00306D30"/>
    <w:rsid w:val="00306DB6"/>
    <w:rsid w:val="00306E63"/>
    <w:rsid w:val="00306ED3"/>
    <w:rsid w:val="00306F8A"/>
    <w:rsid w:val="00306FF6"/>
    <w:rsid w:val="00307069"/>
    <w:rsid w:val="003070A4"/>
    <w:rsid w:val="003073BA"/>
    <w:rsid w:val="00307514"/>
    <w:rsid w:val="003075F7"/>
    <w:rsid w:val="003075FC"/>
    <w:rsid w:val="003077B1"/>
    <w:rsid w:val="003077B7"/>
    <w:rsid w:val="00307ADC"/>
    <w:rsid w:val="00307D37"/>
    <w:rsid w:val="00307E8E"/>
    <w:rsid w:val="00307EA7"/>
    <w:rsid w:val="00307F2E"/>
    <w:rsid w:val="0031047C"/>
    <w:rsid w:val="00310723"/>
    <w:rsid w:val="00310B32"/>
    <w:rsid w:val="00310BA0"/>
    <w:rsid w:val="00310C1F"/>
    <w:rsid w:val="00310D1F"/>
    <w:rsid w:val="00310F79"/>
    <w:rsid w:val="00311306"/>
    <w:rsid w:val="0031140B"/>
    <w:rsid w:val="003116D7"/>
    <w:rsid w:val="00312021"/>
    <w:rsid w:val="003120A0"/>
    <w:rsid w:val="003121C9"/>
    <w:rsid w:val="00312278"/>
    <w:rsid w:val="00312282"/>
    <w:rsid w:val="00312310"/>
    <w:rsid w:val="0031244C"/>
    <w:rsid w:val="00312511"/>
    <w:rsid w:val="003126E9"/>
    <w:rsid w:val="00312789"/>
    <w:rsid w:val="00312913"/>
    <w:rsid w:val="003129E3"/>
    <w:rsid w:val="00312C5B"/>
    <w:rsid w:val="00312CE8"/>
    <w:rsid w:val="00312CF9"/>
    <w:rsid w:val="00312DE3"/>
    <w:rsid w:val="00312EF4"/>
    <w:rsid w:val="003130C2"/>
    <w:rsid w:val="0031344F"/>
    <w:rsid w:val="003134A9"/>
    <w:rsid w:val="0031372F"/>
    <w:rsid w:val="00313827"/>
    <w:rsid w:val="00313BA5"/>
    <w:rsid w:val="00313D18"/>
    <w:rsid w:val="00313EF7"/>
    <w:rsid w:val="003143E8"/>
    <w:rsid w:val="00314462"/>
    <w:rsid w:val="0031457E"/>
    <w:rsid w:val="00314A48"/>
    <w:rsid w:val="00314AE1"/>
    <w:rsid w:val="00314E8E"/>
    <w:rsid w:val="003150AC"/>
    <w:rsid w:val="0031517E"/>
    <w:rsid w:val="00315357"/>
    <w:rsid w:val="003154AE"/>
    <w:rsid w:val="0031552B"/>
    <w:rsid w:val="00315598"/>
    <w:rsid w:val="003155E7"/>
    <w:rsid w:val="003156BB"/>
    <w:rsid w:val="003156BF"/>
    <w:rsid w:val="00315FDF"/>
    <w:rsid w:val="00316248"/>
    <w:rsid w:val="0031626C"/>
    <w:rsid w:val="003164AF"/>
    <w:rsid w:val="0031666D"/>
    <w:rsid w:val="003169A0"/>
    <w:rsid w:val="00316A70"/>
    <w:rsid w:val="00316B24"/>
    <w:rsid w:val="00316BAB"/>
    <w:rsid w:val="00316CC1"/>
    <w:rsid w:val="00316E41"/>
    <w:rsid w:val="00316E68"/>
    <w:rsid w:val="00317080"/>
    <w:rsid w:val="00317111"/>
    <w:rsid w:val="00317138"/>
    <w:rsid w:val="003172ED"/>
    <w:rsid w:val="003173D1"/>
    <w:rsid w:val="003175F7"/>
    <w:rsid w:val="00317601"/>
    <w:rsid w:val="0031787E"/>
    <w:rsid w:val="00317A92"/>
    <w:rsid w:val="00317B2F"/>
    <w:rsid w:val="00317B91"/>
    <w:rsid w:val="00317CA0"/>
    <w:rsid w:val="00317EF8"/>
    <w:rsid w:val="00320053"/>
    <w:rsid w:val="003202A4"/>
    <w:rsid w:val="00320699"/>
    <w:rsid w:val="00320792"/>
    <w:rsid w:val="00320803"/>
    <w:rsid w:val="00320B2A"/>
    <w:rsid w:val="00320B7F"/>
    <w:rsid w:val="00320E0F"/>
    <w:rsid w:val="00320E51"/>
    <w:rsid w:val="00320F8E"/>
    <w:rsid w:val="00321089"/>
    <w:rsid w:val="00321124"/>
    <w:rsid w:val="00321211"/>
    <w:rsid w:val="003212FF"/>
    <w:rsid w:val="0032154E"/>
    <w:rsid w:val="003218EE"/>
    <w:rsid w:val="00321D2B"/>
    <w:rsid w:val="00321D5D"/>
    <w:rsid w:val="00321EAE"/>
    <w:rsid w:val="0032203E"/>
    <w:rsid w:val="00322093"/>
    <w:rsid w:val="003221AA"/>
    <w:rsid w:val="003226D5"/>
    <w:rsid w:val="00322796"/>
    <w:rsid w:val="003227FA"/>
    <w:rsid w:val="0032289D"/>
    <w:rsid w:val="00322CC0"/>
    <w:rsid w:val="00322D40"/>
    <w:rsid w:val="00322D5F"/>
    <w:rsid w:val="00323138"/>
    <w:rsid w:val="003233F5"/>
    <w:rsid w:val="00323448"/>
    <w:rsid w:val="0032350C"/>
    <w:rsid w:val="00323650"/>
    <w:rsid w:val="003237C7"/>
    <w:rsid w:val="003238A9"/>
    <w:rsid w:val="003238EF"/>
    <w:rsid w:val="00323AF7"/>
    <w:rsid w:val="00323BAA"/>
    <w:rsid w:val="00323EDF"/>
    <w:rsid w:val="0032410B"/>
    <w:rsid w:val="00324194"/>
    <w:rsid w:val="003243F6"/>
    <w:rsid w:val="00324671"/>
    <w:rsid w:val="003246C6"/>
    <w:rsid w:val="00324806"/>
    <w:rsid w:val="00324E7A"/>
    <w:rsid w:val="00325101"/>
    <w:rsid w:val="00325307"/>
    <w:rsid w:val="0032549A"/>
    <w:rsid w:val="003259FC"/>
    <w:rsid w:val="00325B2F"/>
    <w:rsid w:val="00325B7E"/>
    <w:rsid w:val="00325BFE"/>
    <w:rsid w:val="00325DDA"/>
    <w:rsid w:val="00326037"/>
    <w:rsid w:val="003262D0"/>
    <w:rsid w:val="003263E0"/>
    <w:rsid w:val="0032642D"/>
    <w:rsid w:val="003266AC"/>
    <w:rsid w:val="0032682B"/>
    <w:rsid w:val="003268E6"/>
    <w:rsid w:val="00326942"/>
    <w:rsid w:val="00326AF5"/>
    <w:rsid w:val="00326CEC"/>
    <w:rsid w:val="00327031"/>
    <w:rsid w:val="003271C3"/>
    <w:rsid w:val="003271E0"/>
    <w:rsid w:val="003271E7"/>
    <w:rsid w:val="00327278"/>
    <w:rsid w:val="00327410"/>
    <w:rsid w:val="00327559"/>
    <w:rsid w:val="00327616"/>
    <w:rsid w:val="00327704"/>
    <w:rsid w:val="003277E4"/>
    <w:rsid w:val="00327BCE"/>
    <w:rsid w:val="00327C9C"/>
    <w:rsid w:val="00327DFE"/>
    <w:rsid w:val="00327E48"/>
    <w:rsid w:val="0033006A"/>
    <w:rsid w:val="003300C4"/>
    <w:rsid w:val="003301B9"/>
    <w:rsid w:val="00330241"/>
    <w:rsid w:val="00330279"/>
    <w:rsid w:val="003302B9"/>
    <w:rsid w:val="00330340"/>
    <w:rsid w:val="003304F8"/>
    <w:rsid w:val="003305DE"/>
    <w:rsid w:val="00330750"/>
    <w:rsid w:val="0033088B"/>
    <w:rsid w:val="00330912"/>
    <w:rsid w:val="00330985"/>
    <w:rsid w:val="00330B72"/>
    <w:rsid w:val="00330BCE"/>
    <w:rsid w:val="00330C4D"/>
    <w:rsid w:val="00330D98"/>
    <w:rsid w:val="00330E51"/>
    <w:rsid w:val="00330ED7"/>
    <w:rsid w:val="00330F00"/>
    <w:rsid w:val="003310BA"/>
    <w:rsid w:val="00331252"/>
    <w:rsid w:val="003312CA"/>
    <w:rsid w:val="003312D6"/>
    <w:rsid w:val="0033192F"/>
    <w:rsid w:val="00331D4C"/>
    <w:rsid w:val="00331E78"/>
    <w:rsid w:val="00331E7C"/>
    <w:rsid w:val="00331EE8"/>
    <w:rsid w:val="00332119"/>
    <w:rsid w:val="003322BC"/>
    <w:rsid w:val="00332404"/>
    <w:rsid w:val="0033243A"/>
    <w:rsid w:val="003325A8"/>
    <w:rsid w:val="00332667"/>
    <w:rsid w:val="00332713"/>
    <w:rsid w:val="00332AB6"/>
    <w:rsid w:val="00332B91"/>
    <w:rsid w:val="00332CD7"/>
    <w:rsid w:val="00332D0B"/>
    <w:rsid w:val="00332D85"/>
    <w:rsid w:val="00332D91"/>
    <w:rsid w:val="00333001"/>
    <w:rsid w:val="003333B1"/>
    <w:rsid w:val="003334A7"/>
    <w:rsid w:val="00333509"/>
    <w:rsid w:val="0033353C"/>
    <w:rsid w:val="0033358A"/>
    <w:rsid w:val="003337A8"/>
    <w:rsid w:val="00333A14"/>
    <w:rsid w:val="00333A56"/>
    <w:rsid w:val="00333BCF"/>
    <w:rsid w:val="00333CB8"/>
    <w:rsid w:val="00333D5F"/>
    <w:rsid w:val="00334267"/>
    <w:rsid w:val="0033437D"/>
    <w:rsid w:val="003346AC"/>
    <w:rsid w:val="003346BD"/>
    <w:rsid w:val="003346F1"/>
    <w:rsid w:val="003347A8"/>
    <w:rsid w:val="003347DB"/>
    <w:rsid w:val="0033494C"/>
    <w:rsid w:val="003349E5"/>
    <w:rsid w:val="00334C68"/>
    <w:rsid w:val="00334E5B"/>
    <w:rsid w:val="00335242"/>
    <w:rsid w:val="00335449"/>
    <w:rsid w:val="00335519"/>
    <w:rsid w:val="0033568E"/>
    <w:rsid w:val="00335905"/>
    <w:rsid w:val="00335A9E"/>
    <w:rsid w:val="00335CBF"/>
    <w:rsid w:val="00335CEE"/>
    <w:rsid w:val="00335FB1"/>
    <w:rsid w:val="00336074"/>
    <w:rsid w:val="00336151"/>
    <w:rsid w:val="003361D0"/>
    <w:rsid w:val="00336534"/>
    <w:rsid w:val="003369F5"/>
    <w:rsid w:val="00336A35"/>
    <w:rsid w:val="00336B66"/>
    <w:rsid w:val="00336B8B"/>
    <w:rsid w:val="00336C10"/>
    <w:rsid w:val="00336D36"/>
    <w:rsid w:val="00336E76"/>
    <w:rsid w:val="00337016"/>
    <w:rsid w:val="0033732C"/>
    <w:rsid w:val="0033740F"/>
    <w:rsid w:val="0033747B"/>
    <w:rsid w:val="003374DE"/>
    <w:rsid w:val="003374F2"/>
    <w:rsid w:val="0033776F"/>
    <w:rsid w:val="00337804"/>
    <w:rsid w:val="00337B07"/>
    <w:rsid w:val="00337BDF"/>
    <w:rsid w:val="00337F7E"/>
    <w:rsid w:val="003400F2"/>
    <w:rsid w:val="003401B5"/>
    <w:rsid w:val="0034023A"/>
    <w:rsid w:val="00340279"/>
    <w:rsid w:val="003406B9"/>
    <w:rsid w:val="00340740"/>
    <w:rsid w:val="00340749"/>
    <w:rsid w:val="0034093F"/>
    <w:rsid w:val="00340985"/>
    <w:rsid w:val="00340C31"/>
    <w:rsid w:val="00340FFD"/>
    <w:rsid w:val="00341038"/>
    <w:rsid w:val="003414E0"/>
    <w:rsid w:val="003415EC"/>
    <w:rsid w:val="00341A5C"/>
    <w:rsid w:val="00341A92"/>
    <w:rsid w:val="00341C38"/>
    <w:rsid w:val="0034215B"/>
    <w:rsid w:val="00342277"/>
    <w:rsid w:val="00342421"/>
    <w:rsid w:val="0034242E"/>
    <w:rsid w:val="003424E2"/>
    <w:rsid w:val="00342529"/>
    <w:rsid w:val="00342559"/>
    <w:rsid w:val="00342614"/>
    <w:rsid w:val="00342777"/>
    <w:rsid w:val="0034292D"/>
    <w:rsid w:val="003429C7"/>
    <w:rsid w:val="00342A65"/>
    <w:rsid w:val="00342B35"/>
    <w:rsid w:val="00342BCB"/>
    <w:rsid w:val="00342DA2"/>
    <w:rsid w:val="00342E20"/>
    <w:rsid w:val="00343098"/>
    <w:rsid w:val="0034326C"/>
    <w:rsid w:val="003433C9"/>
    <w:rsid w:val="00343589"/>
    <w:rsid w:val="0034392D"/>
    <w:rsid w:val="00343B99"/>
    <w:rsid w:val="00343BED"/>
    <w:rsid w:val="00343DF2"/>
    <w:rsid w:val="00344068"/>
    <w:rsid w:val="003440D3"/>
    <w:rsid w:val="0034412C"/>
    <w:rsid w:val="00344688"/>
    <w:rsid w:val="00344A6E"/>
    <w:rsid w:val="00344C5E"/>
    <w:rsid w:val="00344C6D"/>
    <w:rsid w:val="00344D01"/>
    <w:rsid w:val="00344DAE"/>
    <w:rsid w:val="00345101"/>
    <w:rsid w:val="003452AF"/>
    <w:rsid w:val="003452DF"/>
    <w:rsid w:val="00345571"/>
    <w:rsid w:val="00345592"/>
    <w:rsid w:val="0034587D"/>
    <w:rsid w:val="003458FD"/>
    <w:rsid w:val="00345AA9"/>
    <w:rsid w:val="00345ADC"/>
    <w:rsid w:val="00345BC2"/>
    <w:rsid w:val="00345CDF"/>
    <w:rsid w:val="00345DF4"/>
    <w:rsid w:val="003461BD"/>
    <w:rsid w:val="003463F0"/>
    <w:rsid w:val="0034658F"/>
    <w:rsid w:val="003465D3"/>
    <w:rsid w:val="00346674"/>
    <w:rsid w:val="003466C5"/>
    <w:rsid w:val="0034683B"/>
    <w:rsid w:val="00346934"/>
    <w:rsid w:val="00346B8C"/>
    <w:rsid w:val="00346C9F"/>
    <w:rsid w:val="00346D9D"/>
    <w:rsid w:val="00346F25"/>
    <w:rsid w:val="00347111"/>
    <w:rsid w:val="003472A1"/>
    <w:rsid w:val="003472ED"/>
    <w:rsid w:val="0034749F"/>
    <w:rsid w:val="003476F4"/>
    <w:rsid w:val="00347A2E"/>
    <w:rsid w:val="00347C07"/>
    <w:rsid w:val="00347C53"/>
    <w:rsid w:val="00347CF2"/>
    <w:rsid w:val="00347D74"/>
    <w:rsid w:val="00347DD0"/>
    <w:rsid w:val="00347E09"/>
    <w:rsid w:val="00347FE4"/>
    <w:rsid w:val="00350129"/>
    <w:rsid w:val="0035029C"/>
    <w:rsid w:val="003503B8"/>
    <w:rsid w:val="00350501"/>
    <w:rsid w:val="00350533"/>
    <w:rsid w:val="003508A8"/>
    <w:rsid w:val="00350973"/>
    <w:rsid w:val="00350A17"/>
    <w:rsid w:val="00350BEC"/>
    <w:rsid w:val="00350C1B"/>
    <w:rsid w:val="00350C77"/>
    <w:rsid w:val="00350DE1"/>
    <w:rsid w:val="00350E1F"/>
    <w:rsid w:val="00350F4F"/>
    <w:rsid w:val="00351149"/>
    <w:rsid w:val="0035129F"/>
    <w:rsid w:val="003512F2"/>
    <w:rsid w:val="003513A3"/>
    <w:rsid w:val="0035143A"/>
    <w:rsid w:val="00351471"/>
    <w:rsid w:val="003515DB"/>
    <w:rsid w:val="003518BA"/>
    <w:rsid w:val="00351BBC"/>
    <w:rsid w:val="00351D0C"/>
    <w:rsid w:val="00351E24"/>
    <w:rsid w:val="0035253A"/>
    <w:rsid w:val="0035253D"/>
    <w:rsid w:val="0035257C"/>
    <w:rsid w:val="00352655"/>
    <w:rsid w:val="003528C3"/>
    <w:rsid w:val="0035293D"/>
    <w:rsid w:val="003529B2"/>
    <w:rsid w:val="00352CE5"/>
    <w:rsid w:val="00352D19"/>
    <w:rsid w:val="00352E0D"/>
    <w:rsid w:val="00352FB1"/>
    <w:rsid w:val="00353223"/>
    <w:rsid w:val="003533AA"/>
    <w:rsid w:val="003535E1"/>
    <w:rsid w:val="0035382E"/>
    <w:rsid w:val="003538A9"/>
    <w:rsid w:val="003538C1"/>
    <w:rsid w:val="00353A70"/>
    <w:rsid w:val="00353AB4"/>
    <w:rsid w:val="00353B60"/>
    <w:rsid w:val="00353FC0"/>
    <w:rsid w:val="00354060"/>
    <w:rsid w:val="0035407D"/>
    <w:rsid w:val="00354086"/>
    <w:rsid w:val="003548E4"/>
    <w:rsid w:val="00354929"/>
    <w:rsid w:val="00354A45"/>
    <w:rsid w:val="00354A87"/>
    <w:rsid w:val="00354AE2"/>
    <w:rsid w:val="00354C06"/>
    <w:rsid w:val="00354D6E"/>
    <w:rsid w:val="00354E79"/>
    <w:rsid w:val="00354F91"/>
    <w:rsid w:val="003550C9"/>
    <w:rsid w:val="003550D9"/>
    <w:rsid w:val="00355378"/>
    <w:rsid w:val="00355492"/>
    <w:rsid w:val="00355528"/>
    <w:rsid w:val="003555C0"/>
    <w:rsid w:val="003555E0"/>
    <w:rsid w:val="00355683"/>
    <w:rsid w:val="00355BBA"/>
    <w:rsid w:val="0035612B"/>
    <w:rsid w:val="00356387"/>
    <w:rsid w:val="00356500"/>
    <w:rsid w:val="0035656B"/>
    <w:rsid w:val="00356695"/>
    <w:rsid w:val="00356958"/>
    <w:rsid w:val="003569BD"/>
    <w:rsid w:val="00356CA4"/>
    <w:rsid w:val="00356E0F"/>
    <w:rsid w:val="00356E3F"/>
    <w:rsid w:val="00357388"/>
    <w:rsid w:val="00357587"/>
    <w:rsid w:val="003575AF"/>
    <w:rsid w:val="00357631"/>
    <w:rsid w:val="003577FB"/>
    <w:rsid w:val="003578C1"/>
    <w:rsid w:val="00357CF6"/>
    <w:rsid w:val="00357E6E"/>
    <w:rsid w:val="00357F50"/>
    <w:rsid w:val="00357F8E"/>
    <w:rsid w:val="0036023A"/>
    <w:rsid w:val="003603A1"/>
    <w:rsid w:val="003605CF"/>
    <w:rsid w:val="00360663"/>
    <w:rsid w:val="003606BE"/>
    <w:rsid w:val="00360882"/>
    <w:rsid w:val="003608FF"/>
    <w:rsid w:val="00360C61"/>
    <w:rsid w:val="00360EFA"/>
    <w:rsid w:val="00360FEE"/>
    <w:rsid w:val="003611C0"/>
    <w:rsid w:val="0036129C"/>
    <w:rsid w:val="003612DA"/>
    <w:rsid w:val="0036147A"/>
    <w:rsid w:val="003617CA"/>
    <w:rsid w:val="00361851"/>
    <w:rsid w:val="0036189D"/>
    <w:rsid w:val="003619A0"/>
    <w:rsid w:val="00361AC5"/>
    <w:rsid w:val="00361C8B"/>
    <w:rsid w:val="00361CEF"/>
    <w:rsid w:val="00361E51"/>
    <w:rsid w:val="00361ECD"/>
    <w:rsid w:val="00361ED6"/>
    <w:rsid w:val="00361FCB"/>
    <w:rsid w:val="00362066"/>
    <w:rsid w:val="00362270"/>
    <w:rsid w:val="003622A3"/>
    <w:rsid w:val="0036240C"/>
    <w:rsid w:val="0036275F"/>
    <w:rsid w:val="003631F1"/>
    <w:rsid w:val="00363353"/>
    <w:rsid w:val="003634AF"/>
    <w:rsid w:val="003634ED"/>
    <w:rsid w:val="00363541"/>
    <w:rsid w:val="00363650"/>
    <w:rsid w:val="00363721"/>
    <w:rsid w:val="003637A8"/>
    <w:rsid w:val="00363810"/>
    <w:rsid w:val="00363907"/>
    <w:rsid w:val="0036390D"/>
    <w:rsid w:val="00363A5D"/>
    <w:rsid w:val="00363B12"/>
    <w:rsid w:val="00363B17"/>
    <w:rsid w:val="00363BA3"/>
    <w:rsid w:val="00363D9C"/>
    <w:rsid w:val="00363E8B"/>
    <w:rsid w:val="00363EB2"/>
    <w:rsid w:val="00363F9A"/>
    <w:rsid w:val="00363FEC"/>
    <w:rsid w:val="0036404C"/>
    <w:rsid w:val="003640E3"/>
    <w:rsid w:val="0036410F"/>
    <w:rsid w:val="003641A3"/>
    <w:rsid w:val="00364B93"/>
    <w:rsid w:val="00364E70"/>
    <w:rsid w:val="00364E78"/>
    <w:rsid w:val="00365100"/>
    <w:rsid w:val="003653B6"/>
    <w:rsid w:val="003653F4"/>
    <w:rsid w:val="00365533"/>
    <w:rsid w:val="00365625"/>
    <w:rsid w:val="00365699"/>
    <w:rsid w:val="00365809"/>
    <w:rsid w:val="00365BA4"/>
    <w:rsid w:val="00365BAF"/>
    <w:rsid w:val="00365BE9"/>
    <w:rsid w:val="00365C24"/>
    <w:rsid w:val="00365C2C"/>
    <w:rsid w:val="00365C51"/>
    <w:rsid w:val="00365C77"/>
    <w:rsid w:val="00365CBD"/>
    <w:rsid w:val="00365D34"/>
    <w:rsid w:val="00365DCE"/>
    <w:rsid w:val="003661C7"/>
    <w:rsid w:val="003661E0"/>
    <w:rsid w:val="00366501"/>
    <w:rsid w:val="0036659A"/>
    <w:rsid w:val="00366936"/>
    <w:rsid w:val="0036694F"/>
    <w:rsid w:val="00366A10"/>
    <w:rsid w:val="00366AFC"/>
    <w:rsid w:val="00366C99"/>
    <w:rsid w:val="00366EC9"/>
    <w:rsid w:val="0036701E"/>
    <w:rsid w:val="00367511"/>
    <w:rsid w:val="0036761B"/>
    <w:rsid w:val="003677B6"/>
    <w:rsid w:val="003679A6"/>
    <w:rsid w:val="003679B0"/>
    <w:rsid w:val="00367A69"/>
    <w:rsid w:val="00367A6F"/>
    <w:rsid w:val="00367A9D"/>
    <w:rsid w:val="00367B87"/>
    <w:rsid w:val="00367C13"/>
    <w:rsid w:val="00367C67"/>
    <w:rsid w:val="00367D2B"/>
    <w:rsid w:val="00367E3F"/>
    <w:rsid w:val="00367F0E"/>
    <w:rsid w:val="00370046"/>
    <w:rsid w:val="003700D1"/>
    <w:rsid w:val="0037013A"/>
    <w:rsid w:val="0037031C"/>
    <w:rsid w:val="00370358"/>
    <w:rsid w:val="003705A5"/>
    <w:rsid w:val="00370721"/>
    <w:rsid w:val="00370968"/>
    <w:rsid w:val="00370B1D"/>
    <w:rsid w:val="00370D52"/>
    <w:rsid w:val="00370DB4"/>
    <w:rsid w:val="00370E73"/>
    <w:rsid w:val="00370FAA"/>
    <w:rsid w:val="00371170"/>
    <w:rsid w:val="003712C3"/>
    <w:rsid w:val="003713D1"/>
    <w:rsid w:val="00371DDC"/>
    <w:rsid w:val="00371EFD"/>
    <w:rsid w:val="0037229B"/>
    <w:rsid w:val="0037258D"/>
    <w:rsid w:val="003728AB"/>
    <w:rsid w:val="003729B5"/>
    <w:rsid w:val="00372CE4"/>
    <w:rsid w:val="00372E9F"/>
    <w:rsid w:val="00373104"/>
    <w:rsid w:val="0037325E"/>
    <w:rsid w:val="00373487"/>
    <w:rsid w:val="00373799"/>
    <w:rsid w:val="00373885"/>
    <w:rsid w:val="00373886"/>
    <w:rsid w:val="00373887"/>
    <w:rsid w:val="003738D8"/>
    <w:rsid w:val="003739B8"/>
    <w:rsid w:val="00373A6E"/>
    <w:rsid w:val="00373AF0"/>
    <w:rsid w:val="00373B93"/>
    <w:rsid w:val="00373F06"/>
    <w:rsid w:val="00374411"/>
    <w:rsid w:val="00374506"/>
    <w:rsid w:val="0037486F"/>
    <w:rsid w:val="00374BA4"/>
    <w:rsid w:val="00374BA7"/>
    <w:rsid w:val="00374D7C"/>
    <w:rsid w:val="00375105"/>
    <w:rsid w:val="003753A9"/>
    <w:rsid w:val="00375518"/>
    <w:rsid w:val="0037565E"/>
    <w:rsid w:val="003756D4"/>
    <w:rsid w:val="003756E0"/>
    <w:rsid w:val="003757B4"/>
    <w:rsid w:val="00375881"/>
    <w:rsid w:val="00375AF1"/>
    <w:rsid w:val="00375B09"/>
    <w:rsid w:val="00375C47"/>
    <w:rsid w:val="00375E5A"/>
    <w:rsid w:val="00376081"/>
    <w:rsid w:val="00376185"/>
    <w:rsid w:val="00376325"/>
    <w:rsid w:val="00376534"/>
    <w:rsid w:val="00376615"/>
    <w:rsid w:val="0037666A"/>
    <w:rsid w:val="003768FE"/>
    <w:rsid w:val="00376E8D"/>
    <w:rsid w:val="00376ED8"/>
    <w:rsid w:val="00377132"/>
    <w:rsid w:val="0037728B"/>
    <w:rsid w:val="00377312"/>
    <w:rsid w:val="0037759D"/>
    <w:rsid w:val="003776CB"/>
    <w:rsid w:val="0037790A"/>
    <w:rsid w:val="00377A63"/>
    <w:rsid w:val="00377ABD"/>
    <w:rsid w:val="00377B82"/>
    <w:rsid w:val="00377E5F"/>
    <w:rsid w:val="0038016A"/>
    <w:rsid w:val="00380301"/>
    <w:rsid w:val="003803B2"/>
    <w:rsid w:val="003803EC"/>
    <w:rsid w:val="00380450"/>
    <w:rsid w:val="003806BC"/>
    <w:rsid w:val="0038076E"/>
    <w:rsid w:val="003807D5"/>
    <w:rsid w:val="00380B48"/>
    <w:rsid w:val="00380C60"/>
    <w:rsid w:val="00380D91"/>
    <w:rsid w:val="00381103"/>
    <w:rsid w:val="003812D9"/>
    <w:rsid w:val="0038131D"/>
    <w:rsid w:val="0038139E"/>
    <w:rsid w:val="0038163C"/>
    <w:rsid w:val="0038193D"/>
    <w:rsid w:val="00381A00"/>
    <w:rsid w:val="00381A47"/>
    <w:rsid w:val="00381CEA"/>
    <w:rsid w:val="00381E3F"/>
    <w:rsid w:val="00382024"/>
    <w:rsid w:val="00382088"/>
    <w:rsid w:val="00382143"/>
    <w:rsid w:val="00382335"/>
    <w:rsid w:val="0038250F"/>
    <w:rsid w:val="00382869"/>
    <w:rsid w:val="003829FD"/>
    <w:rsid w:val="00382AE3"/>
    <w:rsid w:val="00382B3D"/>
    <w:rsid w:val="00382C1F"/>
    <w:rsid w:val="00382C37"/>
    <w:rsid w:val="00382D93"/>
    <w:rsid w:val="00383335"/>
    <w:rsid w:val="00383428"/>
    <w:rsid w:val="00383629"/>
    <w:rsid w:val="00383877"/>
    <w:rsid w:val="00383B84"/>
    <w:rsid w:val="00383E6F"/>
    <w:rsid w:val="00383F6C"/>
    <w:rsid w:val="003841FA"/>
    <w:rsid w:val="00384354"/>
    <w:rsid w:val="0038441F"/>
    <w:rsid w:val="0038471E"/>
    <w:rsid w:val="00384828"/>
    <w:rsid w:val="00384C02"/>
    <w:rsid w:val="00384C12"/>
    <w:rsid w:val="00384C22"/>
    <w:rsid w:val="00384C2D"/>
    <w:rsid w:val="00384DB2"/>
    <w:rsid w:val="00385265"/>
    <w:rsid w:val="00385407"/>
    <w:rsid w:val="003854A5"/>
    <w:rsid w:val="0038552E"/>
    <w:rsid w:val="00385655"/>
    <w:rsid w:val="0038573B"/>
    <w:rsid w:val="003859AF"/>
    <w:rsid w:val="00385AF3"/>
    <w:rsid w:val="00385CB0"/>
    <w:rsid w:val="00385DA5"/>
    <w:rsid w:val="00386102"/>
    <w:rsid w:val="00386104"/>
    <w:rsid w:val="00386116"/>
    <w:rsid w:val="00386358"/>
    <w:rsid w:val="00386711"/>
    <w:rsid w:val="00386918"/>
    <w:rsid w:val="003870A6"/>
    <w:rsid w:val="003871BC"/>
    <w:rsid w:val="003871FB"/>
    <w:rsid w:val="003873FE"/>
    <w:rsid w:val="00387490"/>
    <w:rsid w:val="003874B5"/>
    <w:rsid w:val="003878C8"/>
    <w:rsid w:val="003879B1"/>
    <w:rsid w:val="003879EC"/>
    <w:rsid w:val="00387A6A"/>
    <w:rsid w:val="00387C2C"/>
    <w:rsid w:val="00387C8D"/>
    <w:rsid w:val="00387DE0"/>
    <w:rsid w:val="00387E02"/>
    <w:rsid w:val="00387F79"/>
    <w:rsid w:val="00387FE7"/>
    <w:rsid w:val="0038FB97"/>
    <w:rsid w:val="003900B5"/>
    <w:rsid w:val="00390606"/>
    <w:rsid w:val="0039062B"/>
    <w:rsid w:val="003907DC"/>
    <w:rsid w:val="00390822"/>
    <w:rsid w:val="00390ACE"/>
    <w:rsid w:val="00390B6C"/>
    <w:rsid w:val="00390C08"/>
    <w:rsid w:val="00390CD1"/>
    <w:rsid w:val="00390D61"/>
    <w:rsid w:val="00390DFD"/>
    <w:rsid w:val="00390F48"/>
    <w:rsid w:val="003911C5"/>
    <w:rsid w:val="00391202"/>
    <w:rsid w:val="003915FA"/>
    <w:rsid w:val="003917ED"/>
    <w:rsid w:val="00391A88"/>
    <w:rsid w:val="00391B6E"/>
    <w:rsid w:val="00391E60"/>
    <w:rsid w:val="003920FC"/>
    <w:rsid w:val="003921AF"/>
    <w:rsid w:val="003925EB"/>
    <w:rsid w:val="00392779"/>
    <w:rsid w:val="003928D9"/>
    <w:rsid w:val="00392BE6"/>
    <w:rsid w:val="00392CC0"/>
    <w:rsid w:val="00392D00"/>
    <w:rsid w:val="00392FE1"/>
    <w:rsid w:val="0039319A"/>
    <w:rsid w:val="003932D6"/>
    <w:rsid w:val="00393419"/>
    <w:rsid w:val="0039356A"/>
    <w:rsid w:val="0039372F"/>
    <w:rsid w:val="0039378C"/>
    <w:rsid w:val="003937D3"/>
    <w:rsid w:val="00393A48"/>
    <w:rsid w:val="003940A5"/>
    <w:rsid w:val="00394161"/>
    <w:rsid w:val="003944C4"/>
    <w:rsid w:val="003944EB"/>
    <w:rsid w:val="00394542"/>
    <w:rsid w:val="003946FB"/>
    <w:rsid w:val="0039471F"/>
    <w:rsid w:val="0039476F"/>
    <w:rsid w:val="003947D9"/>
    <w:rsid w:val="00394D90"/>
    <w:rsid w:val="00394E7E"/>
    <w:rsid w:val="00394F31"/>
    <w:rsid w:val="003952E3"/>
    <w:rsid w:val="00395361"/>
    <w:rsid w:val="00395760"/>
    <w:rsid w:val="003957A8"/>
    <w:rsid w:val="00395AA2"/>
    <w:rsid w:val="00395CB0"/>
    <w:rsid w:val="00395E80"/>
    <w:rsid w:val="003961AF"/>
    <w:rsid w:val="00396366"/>
    <w:rsid w:val="00396559"/>
    <w:rsid w:val="00396760"/>
    <w:rsid w:val="00396932"/>
    <w:rsid w:val="0039697D"/>
    <w:rsid w:val="00396BFC"/>
    <w:rsid w:val="00396E02"/>
    <w:rsid w:val="00396E59"/>
    <w:rsid w:val="00396F93"/>
    <w:rsid w:val="00397206"/>
    <w:rsid w:val="00397214"/>
    <w:rsid w:val="00397232"/>
    <w:rsid w:val="003972D1"/>
    <w:rsid w:val="00397538"/>
    <w:rsid w:val="0039770F"/>
    <w:rsid w:val="00397A0B"/>
    <w:rsid w:val="00397A0F"/>
    <w:rsid w:val="00397B35"/>
    <w:rsid w:val="00397B71"/>
    <w:rsid w:val="00397B8D"/>
    <w:rsid w:val="00397F2A"/>
    <w:rsid w:val="003A06FF"/>
    <w:rsid w:val="003A0861"/>
    <w:rsid w:val="003A0879"/>
    <w:rsid w:val="003A092C"/>
    <w:rsid w:val="003A0BB0"/>
    <w:rsid w:val="003A0C52"/>
    <w:rsid w:val="003A0D1F"/>
    <w:rsid w:val="003A0EE5"/>
    <w:rsid w:val="003A0F3C"/>
    <w:rsid w:val="003A101A"/>
    <w:rsid w:val="003A136D"/>
    <w:rsid w:val="003A138E"/>
    <w:rsid w:val="003A1409"/>
    <w:rsid w:val="003A14BD"/>
    <w:rsid w:val="003A14C6"/>
    <w:rsid w:val="003A15EB"/>
    <w:rsid w:val="003A1814"/>
    <w:rsid w:val="003A1951"/>
    <w:rsid w:val="003A1D30"/>
    <w:rsid w:val="003A1DEA"/>
    <w:rsid w:val="003A1EBB"/>
    <w:rsid w:val="003A1FA2"/>
    <w:rsid w:val="003A209E"/>
    <w:rsid w:val="003A24CD"/>
    <w:rsid w:val="003A261C"/>
    <w:rsid w:val="003A270C"/>
    <w:rsid w:val="003A295C"/>
    <w:rsid w:val="003A2A91"/>
    <w:rsid w:val="003A2C49"/>
    <w:rsid w:val="003A2CD1"/>
    <w:rsid w:val="003A2E81"/>
    <w:rsid w:val="003A31EF"/>
    <w:rsid w:val="003A3436"/>
    <w:rsid w:val="003A3564"/>
    <w:rsid w:val="003A363E"/>
    <w:rsid w:val="003A36F5"/>
    <w:rsid w:val="003A3750"/>
    <w:rsid w:val="003A37FC"/>
    <w:rsid w:val="003A3878"/>
    <w:rsid w:val="003A3C09"/>
    <w:rsid w:val="003A3C16"/>
    <w:rsid w:val="003A3C31"/>
    <w:rsid w:val="003A3D51"/>
    <w:rsid w:val="003A3F2D"/>
    <w:rsid w:val="003A4074"/>
    <w:rsid w:val="003A41CC"/>
    <w:rsid w:val="003A44DC"/>
    <w:rsid w:val="003A4594"/>
    <w:rsid w:val="003A45A2"/>
    <w:rsid w:val="003A45E4"/>
    <w:rsid w:val="003A4656"/>
    <w:rsid w:val="003A46F7"/>
    <w:rsid w:val="003A47CA"/>
    <w:rsid w:val="003A47F4"/>
    <w:rsid w:val="003A48F4"/>
    <w:rsid w:val="003A4A73"/>
    <w:rsid w:val="003A4AA7"/>
    <w:rsid w:val="003A4DB3"/>
    <w:rsid w:val="003A4E7A"/>
    <w:rsid w:val="003A4FA0"/>
    <w:rsid w:val="003A5061"/>
    <w:rsid w:val="003A5163"/>
    <w:rsid w:val="003A5562"/>
    <w:rsid w:val="003A56BB"/>
    <w:rsid w:val="003A56D4"/>
    <w:rsid w:val="003A5874"/>
    <w:rsid w:val="003A5BB3"/>
    <w:rsid w:val="003A5BF9"/>
    <w:rsid w:val="003A5CF8"/>
    <w:rsid w:val="003A5F3E"/>
    <w:rsid w:val="003A5F8E"/>
    <w:rsid w:val="003A6318"/>
    <w:rsid w:val="003A6551"/>
    <w:rsid w:val="003A6594"/>
    <w:rsid w:val="003A6601"/>
    <w:rsid w:val="003A680E"/>
    <w:rsid w:val="003A69E2"/>
    <w:rsid w:val="003A6B1F"/>
    <w:rsid w:val="003A72E8"/>
    <w:rsid w:val="003A73B9"/>
    <w:rsid w:val="003A753C"/>
    <w:rsid w:val="003A76E6"/>
    <w:rsid w:val="003A78B0"/>
    <w:rsid w:val="003A7A17"/>
    <w:rsid w:val="003A7A72"/>
    <w:rsid w:val="003A7C01"/>
    <w:rsid w:val="003A7CDB"/>
    <w:rsid w:val="003B02B3"/>
    <w:rsid w:val="003B04B6"/>
    <w:rsid w:val="003B070D"/>
    <w:rsid w:val="003B0722"/>
    <w:rsid w:val="003B080A"/>
    <w:rsid w:val="003B08B0"/>
    <w:rsid w:val="003B095E"/>
    <w:rsid w:val="003B0D13"/>
    <w:rsid w:val="003B0E68"/>
    <w:rsid w:val="003B0ED0"/>
    <w:rsid w:val="003B11D8"/>
    <w:rsid w:val="003B1237"/>
    <w:rsid w:val="003B13E7"/>
    <w:rsid w:val="003B152B"/>
    <w:rsid w:val="003B152F"/>
    <w:rsid w:val="003B190F"/>
    <w:rsid w:val="003B1B2F"/>
    <w:rsid w:val="003B1F36"/>
    <w:rsid w:val="003B2A5F"/>
    <w:rsid w:val="003B2B33"/>
    <w:rsid w:val="003B30DE"/>
    <w:rsid w:val="003B3194"/>
    <w:rsid w:val="003B31AE"/>
    <w:rsid w:val="003B3300"/>
    <w:rsid w:val="003B3382"/>
    <w:rsid w:val="003B364E"/>
    <w:rsid w:val="003B3864"/>
    <w:rsid w:val="003B3BF5"/>
    <w:rsid w:val="003B3C87"/>
    <w:rsid w:val="003B4009"/>
    <w:rsid w:val="003B4031"/>
    <w:rsid w:val="003B40D6"/>
    <w:rsid w:val="003B40DB"/>
    <w:rsid w:val="003B41E3"/>
    <w:rsid w:val="003B448F"/>
    <w:rsid w:val="003B44DF"/>
    <w:rsid w:val="003B4686"/>
    <w:rsid w:val="003B470F"/>
    <w:rsid w:val="003B47E4"/>
    <w:rsid w:val="003B498D"/>
    <w:rsid w:val="003B4A6C"/>
    <w:rsid w:val="003B4B52"/>
    <w:rsid w:val="003B4DE1"/>
    <w:rsid w:val="003B4FBB"/>
    <w:rsid w:val="003B5347"/>
    <w:rsid w:val="003B535D"/>
    <w:rsid w:val="003B5761"/>
    <w:rsid w:val="003B5A09"/>
    <w:rsid w:val="003B60DF"/>
    <w:rsid w:val="003B60F8"/>
    <w:rsid w:val="003B67D8"/>
    <w:rsid w:val="003B6908"/>
    <w:rsid w:val="003B6B9C"/>
    <w:rsid w:val="003B6BA2"/>
    <w:rsid w:val="003B6BFB"/>
    <w:rsid w:val="003B7047"/>
    <w:rsid w:val="003B735B"/>
    <w:rsid w:val="003B73FF"/>
    <w:rsid w:val="003B7484"/>
    <w:rsid w:val="003B74C2"/>
    <w:rsid w:val="003B7609"/>
    <w:rsid w:val="003B77EC"/>
    <w:rsid w:val="003B78A8"/>
    <w:rsid w:val="003B7B47"/>
    <w:rsid w:val="003B7B7B"/>
    <w:rsid w:val="003B7E57"/>
    <w:rsid w:val="003B7E75"/>
    <w:rsid w:val="003C02FA"/>
    <w:rsid w:val="003C03E2"/>
    <w:rsid w:val="003C04E0"/>
    <w:rsid w:val="003C0547"/>
    <w:rsid w:val="003C093F"/>
    <w:rsid w:val="003C0B99"/>
    <w:rsid w:val="003C0D5C"/>
    <w:rsid w:val="003C0DCE"/>
    <w:rsid w:val="003C1025"/>
    <w:rsid w:val="003C103F"/>
    <w:rsid w:val="003C1088"/>
    <w:rsid w:val="003C10B3"/>
    <w:rsid w:val="003C1177"/>
    <w:rsid w:val="003C1192"/>
    <w:rsid w:val="003C1329"/>
    <w:rsid w:val="003C13CC"/>
    <w:rsid w:val="003C1677"/>
    <w:rsid w:val="003C1707"/>
    <w:rsid w:val="003C1C37"/>
    <w:rsid w:val="003C1F78"/>
    <w:rsid w:val="003C2083"/>
    <w:rsid w:val="003C209F"/>
    <w:rsid w:val="003C20D0"/>
    <w:rsid w:val="003C2472"/>
    <w:rsid w:val="003C2889"/>
    <w:rsid w:val="003C28A5"/>
    <w:rsid w:val="003C290C"/>
    <w:rsid w:val="003C2B20"/>
    <w:rsid w:val="003C3443"/>
    <w:rsid w:val="003C34BB"/>
    <w:rsid w:val="003C3567"/>
    <w:rsid w:val="003C3A58"/>
    <w:rsid w:val="003C3CD9"/>
    <w:rsid w:val="003C3DB5"/>
    <w:rsid w:val="003C43A4"/>
    <w:rsid w:val="003C43B5"/>
    <w:rsid w:val="003C44A3"/>
    <w:rsid w:val="003C4628"/>
    <w:rsid w:val="003C46E6"/>
    <w:rsid w:val="003C483F"/>
    <w:rsid w:val="003C4C97"/>
    <w:rsid w:val="003C4D08"/>
    <w:rsid w:val="003C4D0D"/>
    <w:rsid w:val="003C4E00"/>
    <w:rsid w:val="003C50EB"/>
    <w:rsid w:val="003C522B"/>
    <w:rsid w:val="003C534D"/>
    <w:rsid w:val="003C547F"/>
    <w:rsid w:val="003C5783"/>
    <w:rsid w:val="003C57B6"/>
    <w:rsid w:val="003C58FF"/>
    <w:rsid w:val="003C590C"/>
    <w:rsid w:val="003C5927"/>
    <w:rsid w:val="003C5D37"/>
    <w:rsid w:val="003C6118"/>
    <w:rsid w:val="003C61A4"/>
    <w:rsid w:val="003C6294"/>
    <w:rsid w:val="003C6367"/>
    <w:rsid w:val="003C6560"/>
    <w:rsid w:val="003C656A"/>
    <w:rsid w:val="003C6898"/>
    <w:rsid w:val="003C6959"/>
    <w:rsid w:val="003C69F0"/>
    <w:rsid w:val="003C69F8"/>
    <w:rsid w:val="003C6A96"/>
    <w:rsid w:val="003C6B31"/>
    <w:rsid w:val="003C6BBE"/>
    <w:rsid w:val="003C70A2"/>
    <w:rsid w:val="003C7127"/>
    <w:rsid w:val="003C716A"/>
    <w:rsid w:val="003C71E3"/>
    <w:rsid w:val="003C7233"/>
    <w:rsid w:val="003C7285"/>
    <w:rsid w:val="003C72C7"/>
    <w:rsid w:val="003C74E7"/>
    <w:rsid w:val="003C756C"/>
    <w:rsid w:val="003C7702"/>
    <w:rsid w:val="003C7887"/>
    <w:rsid w:val="003C78F3"/>
    <w:rsid w:val="003C7A2E"/>
    <w:rsid w:val="003C7B64"/>
    <w:rsid w:val="003C7C23"/>
    <w:rsid w:val="003C7CB5"/>
    <w:rsid w:val="003C7F24"/>
    <w:rsid w:val="003D04A7"/>
    <w:rsid w:val="003D05B8"/>
    <w:rsid w:val="003D06E4"/>
    <w:rsid w:val="003D086E"/>
    <w:rsid w:val="003D0907"/>
    <w:rsid w:val="003D0943"/>
    <w:rsid w:val="003D0996"/>
    <w:rsid w:val="003D0C66"/>
    <w:rsid w:val="003D0C7F"/>
    <w:rsid w:val="003D1153"/>
    <w:rsid w:val="003D1397"/>
    <w:rsid w:val="003D1594"/>
    <w:rsid w:val="003D1768"/>
    <w:rsid w:val="003D1A2A"/>
    <w:rsid w:val="003D1B4E"/>
    <w:rsid w:val="003D1C3A"/>
    <w:rsid w:val="003D1C8B"/>
    <w:rsid w:val="003D1F42"/>
    <w:rsid w:val="003D20B2"/>
    <w:rsid w:val="003D211A"/>
    <w:rsid w:val="003D2517"/>
    <w:rsid w:val="003D251F"/>
    <w:rsid w:val="003D2534"/>
    <w:rsid w:val="003D2620"/>
    <w:rsid w:val="003D28D5"/>
    <w:rsid w:val="003D298D"/>
    <w:rsid w:val="003D2AAE"/>
    <w:rsid w:val="003D2BC3"/>
    <w:rsid w:val="003D2C1A"/>
    <w:rsid w:val="003D2C48"/>
    <w:rsid w:val="003D322B"/>
    <w:rsid w:val="003D3986"/>
    <w:rsid w:val="003D3ECF"/>
    <w:rsid w:val="003D3F4A"/>
    <w:rsid w:val="003D3F67"/>
    <w:rsid w:val="003D43D7"/>
    <w:rsid w:val="003D4475"/>
    <w:rsid w:val="003D44E4"/>
    <w:rsid w:val="003D4566"/>
    <w:rsid w:val="003D4759"/>
    <w:rsid w:val="003D481D"/>
    <w:rsid w:val="003D4CB9"/>
    <w:rsid w:val="003D4CD4"/>
    <w:rsid w:val="003D4D9B"/>
    <w:rsid w:val="003D51AC"/>
    <w:rsid w:val="003D529B"/>
    <w:rsid w:val="003D52BE"/>
    <w:rsid w:val="003D53BA"/>
    <w:rsid w:val="003D5451"/>
    <w:rsid w:val="003D5498"/>
    <w:rsid w:val="003D5A50"/>
    <w:rsid w:val="003D5B62"/>
    <w:rsid w:val="003D5CA6"/>
    <w:rsid w:val="003D5CE7"/>
    <w:rsid w:val="003D5D28"/>
    <w:rsid w:val="003D5E25"/>
    <w:rsid w:val="003D5F0D"/>
    <w:rsid w:val="003D5F4F"/>
    <w:rsid w:val="003D60A6"/>
    <w:rsid w:val="003D61BA"/>
    <w:rsid w:val="003D637B"/>
    <w:rsid w:val="003D63F8"/>
    <w:rsid w:val="003D652E"/>
    <w:rsid w:val="003D6B65"/>
    <w:rsid w:val="003D6B81"/>
    <w:rsid w:val="003D6E0D"/>
    <w:rsid w:val="003D6E6A"/>
    <w:rsid w:val="003D6FC6"/>
    <w:rsid w:val="003D703A"/>
    <w:rsid w:val="003D7095"/>
    <w:rsid w:val="003D710D"/>
    <w:rsid w:val="003D725A"/>
    <w:rsid w:val="003D7376"/>
    <w:rsid w:val="003D76FA"/>
    <w:rsid w:val="003D77DA"/>
    <w:rsid w:val="003D7847"/>
    <w:rsid w:val="003D791B"/>
    <w:rsid w:val="003D7A51"/>
    <w:rsid w:val="003D7B14"/>
    <w:rsid w:val="003D7E1F"/>
    <w:rsid w:val="003D7EF5"/>
    <w:rsid w:val="003D7FB5"/>
    <w:rsid w:val="003D7FE9"/>
    <w:rsid w:val="003D7FFB"/>
    <w:rsid w:val="003E00C4"/>
    <w:rsid w:val="003E00CC"/>
    <w:rsid w:val="003E0450"/>
    <w:rsid w:val="003E04A3"/>
    <w:rsid w:val="003E07BB"/>
    <w:rsid w:val="003E0F7F"/>
    <w:rsid w:val="003E1165"/>
    <w:rsid w:val="003E1247"/>
    <w:rsid w:val="003E140F"/>
    <w:rsid w:val="003E14D5"/>
    <w:rsid w:val="003E15BF"/>
    <w:rsid w:val="003E160B"/>
    <w:rsid w:val="003E1B5C"/>
    <w:rsid w:val="003E1D8E"/>
    <w:rsid w:val="003E2017"/>
    <w:rsid w:val="003E2029"/>
    <w:rsid w:val="003E233A"/>
    <w:rsid w:val="003E2487"/>
    <w:rsid w:val="003E2698"/>
    <w:rsid w:val="003E26B2"/>
    <w:rsid w:val="003E26F6"/>
    <w:rsid w:val="003E2711"/>
    <w:rsid w:val="003E286B"/>
    <w:rsid w:val="003E2C4D"/>
    <w:rsid w:val="003E2E9E"/>
    <w:rsid w:val="003E30C1"/>
    <w:rsid w:val="003E3187"/>
    <w:rsid w:val="003E331A"/>
    <w:rsid w:val="003E33BA"/>
    <w:rsid w:val="003E3439"/>
    <w:rsid w:val="003E34A0"/>
    <w:rsid w:val="003E34DA"/>
    <w:rsid w:val="003E34FC"/>
    <w:rsid w:val="003E37E1"/>
    <w:rsid w:val="003E3879"/>
    <w:rsid w:val="003E3B11"/>
    <w:rsid w:val="003E3E0E"/>
    <w:rsid w:val="003E409D"/>
    <w:rsid w:val="003E4301"/>
    <w:rsid w:val="003E4383"/>
    <w:rsid w:val="003E4758"/>
    <w:rsid w:val="003E4799"/>
    <w:rsid w:val="003E486D"/>
    <w:rsid w:val="003E4881"/>
    <w:rsid w:val="003E4BBB"/>
    <w:rsid w:val="003E4DE6"/>
    <w:rsid w:val="003E4EF0"/>
    <w:rsid w:val="003E4F28"/>
    <w:rsid w:val="003E4F42"/>
    <w:rsid w:val="003E4F6C"/>
    <w:rsid w:val="003E5055"/>
    <w:rsid w:val="003E5296"/>
    <w:rsid w:val="003E53AE"/>
    <w:rsid w:val="003E5465"/>
    <w:rsid w:val="003E54F2"/>
    <w:rsid w:val="003E557D"/>
    <w:rsid w:val="003E58EE"/>
    <w:rsid w:val="003E5906"/>
    <w:rsid w:val="003E5AE4"/>
    <w:rsid w:val="003E5B67"/>
    <w:rsid w:val="003E5BE2"/>
    <w:rsid w:val="003E5C76"/>
    <w:rsid w:val="003E5F69"/>
    <w:rsid w:val="003E5FFF"/>
    <w:rsid w:val="003E6685"/>
    <w:rsid w:val="003E696C"/>
    <w:rsid w:val="003E6990"/>
    <w:rsid w:val="003E6A61"/>
    <w:rsid w:val="003E6A94"/>
    <w:rsid w:val="003E6BC6"/>
    <w:rsid w:val="003E6C19"/>
    <w:rsid w:val="003E6D4E"/>
    <w:rsid w:val="003E6DED"/>
    <w:rsid w:val="003E6EFB"/>
    <w:rsid w:val="003E7162"/>
    <w:rsid w:val="003E716E"/>
    <w:rsid w:val="003E71ED"/>
    <w:rsid w:val="003E7200"/>
    <w:rsid w:val="003E7328"/>
    <w:rsid w:val="003E7423"/>
    <w:rsid w:val="003E770F"/>
    <w:rsid w:val="003E77E8"/>
    <w:rsid w:val="003E79B0"/>
    <w:rsid w:val="003E7B21"/>
    <w:rsid w:val="003E7B55"/>
    <w:rsid w:val="003E7D96"/>
    <w:rsid w:val="003E7F26"/>
    <w:rsid w:val="003E7F89"/>
    <w:rsid w:val="003F0061"/>
    <w:rsid w:val="003F011C"/>
    <w:rsid w:val="003F041B"/>
    <w:rsid w:val="003F04D7"/>
    <w:rsid w:val="003F05D1"/>
    <w:rsid w:val="003F07FB"/>
    <w:rsid w:val="003F0809"/>
    <w:rsid w:val="003F08C2"/>
    <w:rsid w:val="003F090A"/>
    <w:rsid w:val="003F09D5"/>
    <w:rsid w:val="003F0A0E"/>
    <w:rsid w:val="003F0FCD"/>
    <w:rsid w:val="003F1106"/>
    <w:rsid w:val="003F1681"/>
    <w:rsid w:val="003F17C3"/>
    <w:rsid w:val="003F188C"/>
    <w:rsid w:val="003F19F9"/>
    <w:rsid w:val="003F1C36"/>
    <w:rsid w:val="003F1CF2"/>
    <w:rsid w:val="003F1D4F"/>
    <w:rsid w:val="003F1E8F"/>
    <w:rsid w:val="003F2021"/>
    <w:rsid w:val="003F22C3"/>
    <w:rsid w:val="003F254B"/>
    <w:rsid w:val="003F258D"/>
    <w:rsid w:val="003F2626"/>
    <w:rsid w:val="003F26B9"/>
    <w:rsid w:val="003F27B4"/>
    <w:rsid w:val="003F283B"/>
    <w:rsid w:val="003F2890"/>
    <w:rsid w:val="003F29C1"/>
    <w:rsid w:val="003F2B54"/>
    <w:rsid w:val="003F2C23"/>
    <w:rsid w:val="003F2D18"/>
    <w:rsid w:val="003F2FB8"/>
    <w:rsid w:val="003F2FD4"/>
    <w:rsid w:val="003F305E"/>
    <w:rsid w:val="003F323B"/>
    <w:rsid w:val="003F3280"/>
    <w:rsid w:val="003F35DE"/>
    <w:rsid w:val="003F3653"/>
    <w:rsid w:val="003F37F4"/>
    <w:rsid w:val="003F3B8C"/>
    <w:rsid w:val="003F3BB6"/>
    <w:rsid w:val="003F3C9F"/>
    <w:rsid w:val="003F447D"/>
    <w:rsid w:val="003F449E"/>
    <w:rsid w:val="003F4529"/>
    <w:rsid w:val="003F4544"/>
    <w:rsid w:val="003F4871"/>
    <w:rsid w:val="003F4925"/>
    <w:rsid w:val="003F492D"/>
    <w:rsid w:val="003F49CE"/>
    <w:rsid w:val="003F4A91"/>
    <w:rsid w:val="003F4A94"/>
    <w:rsid w:val="003F4AC1"/>
    <w:rsid w:val="003F4B03"/>
    <w:rsid w:val="003F4ED6"/>
    <w:rsid w:val="003F5138"/>
    <w:rsid w:val="003F519A"/>
    <w:rsid w:val="003F519B"/>
    <w:rsid w:val="003F5230"/>
    <w:rsid w:val="003F5476"/>
    <w:rsid w:val="003F548A"/>
    <w:rsid w:val="003F5B34"/>
    <w:rsid w:val="003F5D85"/>
    <w:rsid w:val="003F5F22"/>
    <w:rsid w:val="003F6010"/>
    <w:rsid w:val="003F604D"/>
    <w:rsid w:val="003F6533"/>
    <w:rsid w:val="003F671E"/>
    <w:rsid w:val="003F67E3"/>
    <w:rsid w:val="003F69CE"/>
    <w:rsid w:val="003F6A2F"/>
    <w:rsid w:val="003F6B79"/>
    <w:rsid w:val="003F6CD4"/>
    <w:rsid w:val="003F6E1F"/>
    <w:rsid w:val="003F6E60"/>
    <w:rsid w:val="003F6F5C"/>
    <w:rsid w:val="003F703C"/>
    <w:rsid w:val="003F7087"/>
    <w:rsid w:val="003F7133"/>
    <w:rsid w:val="003F750E"/>
    <w:rsid w:val="003F7652"/>
    <w:rsid w:val="003F7720"/>
    <w:rsid w:val="003F775C"/>
    <w:rsid w:val="003F77E3"/>
    <w:rsid w:val="003F7851"/>
    <w:rsid w:val="003F7ACE"/>
    <w:rsid w:val="003F7B21"/>
    <w:rsid w:val="003F7C71"/>
    <w:rsid w:val="003F7C9B"/>
    <w:rsid w:val="00400015"/>
    <w:rsid w:val="004002C9"/>
    <w:rsid w:val="004002F6"/>
    <w:rsid w:val="00400494"/>
    <w:rsid w:val="0040060B"/>
    <w:rsid w:val="004007A4"/>
    <w:rsid w:val="004009AD"/>
    <w:rsid w:val="00400A02"/>
    <w:rsid w:val="00400D64"/>
    <w:rsid w:val="00400DC6"/>
    <w:rsid w:val="00400EA0"/>
    <w:rsid w:val="00401225"/>
    <w:rsid w:val="004013FA"/>
    <w:rsid w:val="004016BE"/>
    <w:rsid w:val="00401B94"/>
    <w:rsid w:val="00401D3E"/>
    <w:rsid w:val="00402352"/>
    <w:rsid w:val="0040238B"/>
    <w:rsid w:val="0040239B"/>
    <w:rsid w:val="004023BE"/>
    <w:rsid w:val="004027A3"/>
    <w:rsid w:val="00402955"/>
    <w:rsid w:val="00402AD6"/>
    <w:rsid w:val="00402BE1"/>
    <w:rsid w:val="00402C39"/>
    <w:rsid w:val="00402C48"/>
    <w:rsid w:val="00402C70"/>
    <w:rsid w:val="0040313F"/>
    <w:rsid w:val="00403169"/>
    <w:rsid w:val="004032A5"/>
    <w:rsid w:val="0040342C"/>
    <w:rsid w:val="00403882"/>
    <w:rsid w:val="00403A29"/>
    <w:rsid w:val="00403AE8"/>
    <w:rsid w:val="00403D5D"/>
    <w:rsid w:val="00403F32"/>
    <w:rsid w:val="004041FC"/>
    <w:rsid w:val="004042B5"/>
    <w:rsid w:val="004044DA"/>
    <w:rsid w:val="004045DF"/>
    <w:rsid w:val="004046BD"/>
    <w:rsid w:val="00404775"/>
    <w:rsid w:val="00404963"/>
    <w:rsid w:val="0040498C"/>
    <w:rsid w:val="00404C60"/>
    <w:rsid w:val="00404CCA"/>
    <w:rsid w:val="00404E0D"/>
    <w:rsid w:val="004051B0"/>
    <w:rsid w:val="00405217"/>
    <w:rsid w:val="00405362"/>
    <w:rsid w:val="004053A7"/>
    <w:rsid w:val="004056EC"/>
    <w:rsid w:val="00405963"/>
    <w:rsid w:val="00405A0F"/>
    <w:rsid w:val="00405A87"/>
    <w:rsid w:val="00405B40"/>
    <w:rsid w:val="00405DBE"/>
    <w:rsid w:val="00405DEB"/>
    <w:rsid w:val="00405E06"/>
    <w:rsid w:val="00405F28"/>
    <w:rsid w:val="00405F3F"/>
    <w:rsid w:val="00406146"/>
    <w:rsid w:val="004061C1"/>
    <w:rsid w:val="0040621D"/>
    <w:rsid w:val="004062B3"/>
    <w:rsid w:val="00406666"/>
    <w:rsid w:val="004066DE"/>
    <w:rsid w:val="004066F9"/>
    <w:rsid w:val="004067BB"/>
    <w:rsid w:val="00406B76"/>
    <w:rsid w:val="00406CF5"/>
    <w:rsid w:val="00406FDF"/>
    <w:rsid w:val="004072FB"/>
    <w:rsid w:val="0040748E"/>
    <w:rsid w:val="00407824"/>
    <w:rsid w:val="00407B92"/>
    <w:rsid w:val="00407C8D"/>
    <w:rsid w:val="00410199"/>
    <w:rsid w:val="004101D2"/>
    <w:rsid w:val="00410366"/>
    <w:rsid w:val="004104C4"/>
    <w:rsid w:val="00410A51"/>
    <w:rsid w:val="00410B33"/>
    <w:rsid w:val="00410BD0"/>
    <w:rsid w:val="00410E96"/>
    <w:rsid w:val="00411125"/>
    <w:rsid w:val="0041117C"/>
    <w:rsid w:val="004111AF"/>
    <w:rsid w:val="004111EF"/>
    <w:rsid w:val="0041121A"/>
    <w:rsid w:val="004113EA"/>
    <w:rsid w:val="00411679"/>
    <w:rsid w:val="0041175C"/>
    <w:rsid w:val="00411980"/>
    <w:rsid w:val="00411E9E"/>
    <w:rsid w:val="00411F08"/>
    <w:rsid w:val="00411F0E"/>
    <w:rsid w:val="00412002"/>
    <w:rsid w:val="00412192"/>
    <w:rsid w:val="00412469"/>
    <w:rsid w:val="00412747"/>
    <w:rsid w:val="004127C1"/>
    <w:rsid w:val="00412B7B"/>
    <w:rsid w:val="00412BDC"/>
    <w:rsid w:val="00412F64"/>
    <w:rsid w:val="00413273"/>
    <w:rsid w:val="00413482"/>
    <w:rsid w:val="0041378C"/>
    <w:rsid w:val="004137A3"/>
    <w:rsid w:val="004138D8"/>
    <w:rsid w:val="00413A71"/>
    <w:rsid w:val="00413A83"/>
    <w:rsid w:val="00413C51"/>
    <w:rsid w:val="00413CE2"/>
    <w:rsid w:val="0041432E"/>
    <w:rsid w:val="004145F2"/>
    <w:rsid w:val="004146A6"/>
    <w:rsid w:val="004146CE"/>
    <w:rsid w:val="00414788"/>
    <w:rsid w:val="004147E7"/>
    <w:rsid w:val="00414B3A"/>
    <w:rsid w:val="00414E57"/>
    <w:rsid w:val="00415400"/>
    <w:rsid w:val="00415490"/>
    <w:rsid w:val="00415641"/>
    <w:rsid w:val="0041576C"/>
    <w:rsid w:val="00415813"/>
    <w:rsid w:val="00415866"/>
    <w:rsid w:val="00415A3C"/>
    <w:rsid w:val="00415CC5"/>
    <w:rsid w:val="00415D45"/>
    <w:rsid w:val="00415F7B"/>
    <w:rsid w:val="00416054"/>
    <w:rsid w:val="004160FC"/>
    <w:rsid w:val="00416134"/>
    <w:rsid w:val="00416276"/>
    <w:rsid w:val="0041634C"/>
    <w:rsid w:val="004164DA"/>
    <w:rsid w:val="00416502"/>
    <w:rsid w:val="004165DD"/>
    <w:rsid w:val="004165E3"/>
    <w:rsid w:val="004167C5"/>
    <w:rsid w:val="004167FB"/>
    <w:rsid w:val="00416879"/>
    <w:rsid w:val="00416A42"/>
    <w:rsid w:val="00416A57"/>
    <w:rsid w:val="00416C37"/>
    <w:rsid w:val="00416C7A"/>
    <w:rsid w:val="00416EC9"/>
    <w:rsid w:val="004170E4"/>
    <w:rsid w:val="00417282"/>
    <w:rsid w:val="00417350"/>
    <w:rsid w:val="00417627"/>
    <w:rsid w:val="00417938"/>
    <w:rsid w:val="004179B1"/>
    <w:rsid w:val="00417A7A"/>
    <w:rsid w:val="00417AC4"/>
    <w:rsid w:val="00417CFF"/>
    <w:rsid w:val="00417E4B"/>
    <w:rsid w:val="00417FD8"/>
    <w:rsid w:val="0042011E"/>
    <w:rsid w:val="00420150"/>
    <w:rsid w:val="00420260"/>
    <w:rsid w:val="00420284"/>
    <w:rsid w:val="00420292"/>
    <w:rsid w:val="004202DF"/>
    <w:rsid w:val="004203C2"/>
    <w:rsid w:val="00420715"/>
    <w:rsid w:val="004207A3"/>
    <w:rsid w:val="00420873"/>
    <w:rsid w:val="004209DE"/>
    <w:rsid w:val="00420A3C"/>
    <w:rsid w:val="00420AB9"/>
    <w:rsid w:val="00420AE2"/>
    <w:rsid w:val="00420B77"/>
    <w:rsid w:val="00420C16"/>
    <w:rsid w:val="00421008"/>
    <w:rsid w:val="00421112"/>
    <w:rsid w:val="00421553"/>
    <w:rsid w:val="004215E1"/>
    <w:rsid w:val="00421734"/>
    <w:rsid w:val="00421916"/>
    <w:rsid w:val="004219F2"/>
    <w:rsid w:val="00421AD6"/>
    <w:rsid w:val="00421B0E"/>
    <w:rsid w:val="00421C0C"/>
    <w:rsid w:val="00421C5F"/>
    <w:rsid w:val="00421C7D"/>
    <w:rsid w:val="00421CCA"/>
    <w:rsid w:val="00421D0C"/>
    <w:rsid w:val="00421E2A"/>
    <w:rsid w:val="00421F5A"/>
    <w:rsid w:val="00421FEB"/>
    <w:rsid w:val="00421FEE"/>
    <w:rsid w:val="004224B0"/>
    <w:rsid w:val="004224D4"/>
    <w:rsid w:val="004224F9"/>
    <w:rsid w:val="0042279F"/>
    <w:rsid w:val="004228DA"/>
    <w:rsid w:val="00422AA8"/>
    <w:rsid w:val="00422B81"/>
    <w:rsid w:val="00422BB3"/>
    <w:rsid w:val="00422E30"/>
    <w:rsid w:val="00423148"/>
    <w:rsid w:val="00423171"/>
    <w:rsid w:val="004231D1"/>
    <w:rsid w:val="004231D9"/>
    <w:rsid w:val="0042329C"/>
    <w:rsid w:val="004235C8"/>
    <w:rsid w:val="004236BA"/>
    <w:rsid w:val="00423724"/>
    <w:rsid w:val="00423978"/>
    <w:rsid w:val="004239AF"/>
    <w:rsid w:val="00423AD3"/>
    <w:rsid w:val="00423B63"/>
    <w:rsid w:val="00423F42"/>
    <w:rsid w:val="00424427"/>
    <w:rsid w:val="004244A5"/>
    <w:rsid w:val="004244F7"/>
    <w:rsid w:val="00424507"/>
    <w:rsid w:val="0042471D"/>
    <w:rsid w:val="0042493B"/>
    <w:rsid w:val="004249F8"/>
    <w:rsid w:val="00424A76"/>
    <w:rsid w:val="00424B40"/>
    <w:rsid w:val="00424F04"/>
    <w:rsid w:val="00424FFE"/>
    <w:rsid w:val="00425052"/>
    <w:rsid w:val="00425161"/>
    <w:rsid w:val="0042522C"/>
    <w:rsid w:val="0042529D"/>
    <w:rsid w:val="004253B2"/>
    <w:rsid w:val="00425666"/>
    <w:rsid w:val="004256A1"/>
    <w:rsid w:val="00425816"/>
    <w:rsid w:val="00425D91"/>
    <w:rsid w:val="00425E40"/>
    <w:rsid w:val="00425EB5"/>
    <w:rsid w:val="00425F13"/>
    <w:rsid w:val="00426069"/>
    <w:rsid w:val="004260C2"/>
    <w:rsid w:val="00426293"/>
    <w:rsid w:val="0042685D"/>
    <w:rsid w:val="0042697E"/>
    <w:rsid w:val="00426989"/>
    <w:rsid w:val="004269CE"/>
    <w:rsid w:val="004269EE"/>
    <w:rsid w:val="00426A2F"/>
    <w:rsid w:val="00426CD3"/>
    <w:rsid w:val="00426DC3"/>
    <w:rsid w:val="00426FE1"/>
    <w:rsid w:val="004270D6"/>
    <w:rsid w:val="0042729E"/>
    <w:rsid w:val="0042733B"/>
    <w:rsid w:val="00427418"/>
    <w:rsid w:val="0042746C"/>
    <w:rsid w:val="00427607"/>
    <w:rsid w:val="00427653"/>
    <w:rsid w:val="00427696"/>
    <w:rsid w:val="004276F0"/>
    <w:rsid w:val="00427874"/>
    <w:rsid w:val="004278E3"/>
    <w:rsid w:val="00427AA2"/>
    <w:rsid w:val="00427C6E"/>
    <w:rsid w:val="00427CFD"/>
    <w:rsid w:val="00427E6E"/>
    <w:rsid w:val="00427E97"/>
    <w:rsid w:val="00427EC5"/>
    <w:rsid w:val="00427F8E"/>
    <w:rsid w:val="00430039"/>
    <w:rsid w:val="004303C8"/>
    <w:rsid w:val="0043055B"/>
    <w:rsid w:val="004305F8"/>
    <w:rsid w:val="00430619"/>
    <w:rsid w:val="00430780"/>
    <w:rsid w:val="004308B3"/>
    <w:rsid w:val="00430A19"/>
    <w:rsid w:val="00430BAA"/>
    <w:rsid w:val="004310E4"/>
    <w:rsid w:val="004311C1"/>
    <w:rsid w:val="0043136D"/>
    <w:rsid w:val="004315D8"/>
    <w:rsid w:val="00431626"/>
    <w:rsid w:val="0043178D"/>
    <w:rsid w:val="00431CB7"/>
    <w:rsid w:val="00431DA6"/>
    <w:rsid w:val="00432188"/>
    <w:rsid w:val="00432260"/>
    <w:rsid w:val="0043247C"/>
    <w:rsid w:val="00432508"/>
    <w:rsid w:val="00432535"/>
    <w:rsid w:val="00432540"/>
    <w:rsid w:val="00432661"/>
    <w:rsid w:val="00432684"/>
    <w:rsid w:val="004326AC"/>
    <w:rsid w:val="00432745"/>
    <w:rsid w:val="00432844"/>
    <w:rsid w:val="004329C4"/>
    <w:rsid w:val="00432BF9"/>
    <w:rsid w:val="00432E6F"/>
    <w:rsid w:val="00432E78"/>
    <w:rsid w:val="00433177"/>
    <w:rsid w:val="0043321A"/>
    <w:rsid w:val="004333B6"/>
    <w:rsid w:val="004333C8"/>
    <w:rsid w:val="00433548"/>
    <w:rsid w:val="0043387A"/>
    <w:rsid w:val="004339EB"/>
    <w:rsid w:val="00433A88"/>
    <w:rsid w:val="00433CA6"/>
    <w:rsid w:val="00433CAF"/>
    <w:rsid w:val="00433CB4"/>
    <w:rsid w:val="00433CBB"/>
    <w:rsid w:val="00433DD4"/>
    <w:rsid w:val="00433DE2"/>
    <w:rsid w:val="00434220"/>
    <w:rsid w:val="004342A4"/>
    <w:rsid w:val="004342BF"/>
    <w:rsid w:val="004342C9"/>
    <w:rsid w:val="004347A8"/>
    <w:rsid w:val="004347B1"/>
    <w:rsid w:val="0043483C"/>
    <w:rsid w:val="004349C4"/>
    <w:rsid w:val="00434A2C"/>
    <w:rsid w:val="00434AF2"/>
    <w:rsid w:val="00434BC1"/>
    <w:rsid w:val="00434E14"/>
    <w:rsid w:val="00434E7A"/>
    <w:rsid w:val="00434FAD"/>
    <w:rsid w:val="00435198"/>
    <w:rsid w:val="004351AB"/>
    <w:rsid w:val="0043551A"/>
    <w:rsid w:val="00435620"/>
    <w:rsid w:val="00435716"/>
    <w:rsid w:val="004357A2"/>
    <w:rsid w:val="00435DF3"/>
    <w:rsid w:val="00436208"/>
    <w:rsid w:val="004363C9"/>
    <w:rsid w:val="004367B7"/>
    <w:rsid w:val="0043686A"/>
    <w:rsid w:val="004368AB"/>
    <w:rsid w:val="00436A78"/>
    <w:rsid w:val="00436CBA"/>
    <w:rsid w:val="00436CC3"/>
    <w:rsid w:val="00436FB5"/>
    <w:rsid w:val="00436FCD"/>
    <w:rsid w:val="00437982"/>
    <w:rsid w:val="00437A12"/>
    <w:rsid w:val="00437ABC"/>
    <w:rsid w:val="00437FEC"/>
    <w:rsid w:val="00440013"/>
    <w:rsid w:val="0044035C"/>
    <w:rsid w:val="00440368"/>
    <w:rsid w:val="004403B9"/>
    <w:rsid w:val="004404AB"/>
    <w:rsid w:val="004408FA"/>
    <w:rsid w:val="004409FB"/>
    <w:rsid w:val="00440B4B"/>
    <w:rsid w:val="00440D97"/>
    <w:rsid w:val="004411D5"/>
    <w:rsid w:val="00441261"/>
    <w:rsid w:val="00441527"/>
    <w:rsid w:val="00441681"/>
    <w:rsid w:val="00441748"/>
    <w:rsid w:val="00441993"/>
    <w:rsid w:val="00441B5F"/>
    <w:rsid w:val="00441B84"/>
    <w:rsid w:val="00441BAC"/>
    <w:rsid w:val="00441CB5"/>
    <w:rsid w:val="00441DB1"/>
    <w:rsid w:val="00441E18"/>
    <w:rsid w:val="00441F22"/>
    <w:rsid w:val="00441F7F"/>
    <w:rsid w:val="004420D8"/>
    <w:rsid w:val="004420F1"/>
    <w:rsid w:val="004420F4"/>
    <w:rsid w:val="004422F7"/>
    <w:rsid w:val="00442605"/>
    <w:rsid w:val="0044265D"/>
    <w:rsid w:val="00442BC3"/>
    <w:rsid w:val="00442C70"/>
    <w:rsid w:val="00442D1A"/>
    <w:rsid w:val="00442E21"/>
    <w:rsid w:val="00442E3A"/>
    <w:rsid w:val="00442E66"/>
    <w:rsid w:val="00442FC2"/>
    <w:rsid w:val="00443154"/>
    <w:rsid w:val="00443204"/>
    <w:rsid w:val="00443274"/>
    <w:rsid w:val="0044358B"/>
    <w:rsid w:val="00443740"/>
    <w:rsid w:val="0044374A"/>
    <w:rsid w:val="00443763"/>
    <w:rsid w:val="0044388C"/>
    <w:rsid w:val="004439D0"/>
    <w:rsid w:val="00443FEE"/>
    <w:rsid w:val="004440C8"/>
    <w:rsid w:val="004441AD"/>
    <w:rsid w:val="004441E5"/>
    <w:rsid w:val="004442B7"/>
    <w:rsid w:val="004444A7"/>
    <w:rsid w:val="004447EF"/>
    <w:rsid w:val="004448A8"/>
    <w:rsid w:val="004449D8"/>
    <w:rsid w:val="00444A7F"/>
    <w:rsid w:val="00444D56"/>
    <w:rsid w:val="00444DC5"/>
    <w:rsid w:val="00444E5E"/>
    <w:rsid w:val="00444ED3"/>
    <w:rsid w:val="00444F90"/>
    <w:rsid w:val="00444FE8"/>
    <w:rsid w:val="00445060"/>
    <w:rsid w:val="00445177"/>
    <w:rsid w:val="00445202"/>
    <w:rsid w:val="00445408"/>
    <w:rsid w:val="00445522"/>
    <w:rsid w:val="00445536"/>
    <w:rsid w:val="00445584"/>
    <w:rsid w:val="004458A1"/>
    <w:rsid w:val="00445942"/>
    <w:rsid w:val="00445AA6"/>
    <w:rsid w:val="00445AEA"/>
    <w:rsid w:val="00445D5A"/>
    <w:rsid w:val="00445DBA"/>
    <w:rsid w:val="00445DD3"/>
    <w:rsid w:val="00445FD2"/>
    <w:rsid w:val="00446083"/>
    <w:rsid w:val="00446669"/>
    <w:rsid w:val="004467C6"/>
    <w:rsid w:val="004467DE"/>
    <w:rsid w:val="00446BAD"/>
    <w:rsid w:val="00446EFE"/>
    <w:rsid w:val="00447046"/>
    <w:rsid w:val="00447720"/>
    <w:rsid w:val="00447721"/>
    <w:rsid w:val="00447824"/>
    <w:rsid w:val="004479CE"/>
    <w:rsid w:val="00447A95"/>
    <w:rsid w:val="00447B64"/>
    <w:rsid w:val="00447F66"/>
    <w:rsid w:val="00447FE6"/>
    <w:rsid w:val="004500B9"/>
    <w:rsid w:val="00450139"/>
    <w:rsid w:val="004502A7"/>
    <w:rsid w:val="00450538"/>
    <w:rsid w:val="0045072E"/>
    <w:rsid w:val="00450BC0"/>
    <w:rsid w:val="00450BEA"/>
    <w:rsid w:val="00450CD9"/>
    <w:rsid w:val="00450E44"/>
    <w:rsid w:val="00450F8F"/>
    <w:rsid w:val="004511D1"/>
    <w:rsid w:val="004512AF"/>
    <w:rsid w:val="00451350"/>
    <w:rsid w:val="004513BD"/>
    <w:rsid w:val="004515AC"/>
    <w:rsid w:val="00451602"/>
    <w:rsid w:val="00451613"/>
    <w:rsid w:val="00451761"/>
    <w:rsid w:val="004517EE"/>
    <w:rsid w:val="004519A4"/>
    <w:rsid w:val="0045207E"/>
    <w:rsid w:val="00452121"/>
    <w:rsid w:val="0045241B"/>
    <w:rsid w:val="00452468"/>
    <w:rsid w:val="0045260E"/>
    <w:rsid w:val="004528B4"/>
    <w:rsid w:val="004528C0"/>
    <w:rsid w:val="00452994"/>
    <w:rsid w:val="00452C69"/>
    <w:rsid w:val="00452D16"/>
    <w:rsid w:val="00452DD3"/>
    <w:rsid w:val="00452E39"/>
    <w:rsid w:val="00452F92"/>
    <w:rsid w:val="00453035"/>
    <w:rsid w:val="00453208"/>
    <w:rsid w:val="004532C1"/>
    <w:rsid w:val="004535E4"/>
    <w:rsid w:val="00453601"/>
    <w:rsid w:val="00453646"/>
    <w:rsid w:val="004536E4"/>
    <w:rsid w:val="00453842"/>
    <w:rsid w:val="00453A37"/>
    <w:rsid w:val="00453AA1"/>
    <w:rsid w:val="00453B4E"/>
    <w:rsid w:val="00453DFA"/>
    <w:rsid w:val="004541C5"/>
    <w:rsid w:val="004543B9"/>
    <w:rsid w:val="00454575"/>
    <w:rsid w:val="0045462D"/>
    <w:rsid w:val="004549C9"/>
    <w:rsid w:val="00454A8B"/>
    <w:rsid w:val="00454B56"/>
    <w:rsid w:val="00455078"/>
    <w:rsid w:val="004550C7"/>
    <w:rsid w:val="00455127"/>
    <w:rsid w:val="0045543A"/>
    <w:rsid w:val="00455462"/>
    <w:rsid w:val="00455510"/>
    <w:rsid w:val="00455708"/>
    <w:rsid w:val="004559D7"/>
    <w:rsid w:val="00455AF8"/>
    <w:rsid w:val="00455B34"/>
    <w:rsid w:val="00455CC0"/>
    <w:rsid w:val="00455D0C"/>
    <w:rsid w:val="00455EF1"/>
    <w:rsid w:val="00456092"/>
    <w:rsid w:val="0045627F"/>
    <w:rsid w:val="0045629A"/>
    <w:rsid w:val="004562B8"/>
    <w:rsid w:val="004563E5"/>
    <w:rsid w:val="00456632"/>
    <w:rsid w:val="004566AA"/>
    <w:rsid w:val="0045672D"/>
    <w:rsid w:val="0045699D"/>
    <w:rsid w:val="00456A35"/>
    <w:rsid w:val="00456A74"/>
    <w:rsid w:val="00456ECC"/>
    <w:rsid w:val="00457206"/>
    <w:rsid w:val="00457A0E"/>
    <w:rsid w:val="00457AB6"/>
    <w:rsid w:val="00457AF1"/>
    <w:rsid w:val="00457CDE"/>
    <w:rsid w:val="00457D60"/>
    <w:rsid w:val="00457D9C"/>
    <w:rsid w:val="00457E43"/>
    <w:rsid w:val="004601F1"/>
    <w:rsid w:val="004602DA"/>
    <w:rsid w:val="004602DB"/>
    <w:rsid w:val="00460308"/>
    <w:rsid w:val="00460448"/>
    <w:rsid w:val="00460536"/>
    <w:rsid w:val="004605CF"/>
    <w:rsid w:val="0046073F"/>
    <w:rsid w:val="004608F6"/>
    <w:rsid w:val="0046094F"/>
    <w:rsid w:val="0046095F"/>
    <w:rsid w:val="00461341"/>
    <w:rsid w:val="00461522"/>
    <w:rsid w:val="00461797"/>
    <w:rsid w:val="00461937"/>
    <w:rsid w:val="004619D3"/>
    <w:rsid w:val="004619DB"/>
    <w:rsid w:val="00461A40"/>
    <w:rsid w:val="00461ADD"/>
    <w:rsid w:val="00461C76"/>
    <w:rsid w:val="00461E24"/>
    <w:rsid w:val="00461F14"/>
    <w:rsid w:val="00462154"/>
    <w:rsid w:val="004621D6"/>
    <w:rsid w:val="00462564"/>
    <w:rsid w:val="004626CE"/>
    <w:rsid w:val="00462719"/>
    <w:rsid w:val="004627A7"/>
    <w:rsid w:val="004628AC"/>
    <w:rsid w:val="00462929"/>
    <w:rsid w:val="00462BEB"/>
    <w:rsid w:val="00463295"/>
    <w:rsid w:val="004632D7"/>
    <w:rsid w:val="00463331"/>
    <w:rsid w:val="0046348F"/>
    <w:rsid w:val="0046356E"/>
    <w:rsid w:val="0046365D"/>
    <w:rsid w:val="00463826"/>
    <w:rsid w:val="0046383A"/>
    <w:rsid w:val="00463C36"/>
    <w:rsid w:val="0046400C"/>
    <w:rsid w:val="00464038"/>
    <w:rsid w:val="00464071"/>
    <w:rsid w:val="0046409E"/>
    <w:rsid w:val="004642C3"/>
    <w:rsid w:val="004643AA"/>
    <w:rsid w:val="00464594"/>
    <w:rsid w:val="004645E0"/>
    <w:rsid w:val="004646C1"/>
    <w:rsid w:val="004647D3"/>
    <w:rsid w:val="0046482F"/>
    <w:rsid w:val="00464843"/>
    <w:rsid w:val="00464897"/>
    <w:rsid w:val="00464AE5"/>
    <w:rsid w:val="00464E57"/>
    <w:rsid w:val="00464F14"/>
    <w:rsid w:val="004651AD"/>
    <w:rsid w:val="0046524C"/>
    <w:rsid w:val="004652BE"/>
    <w:rsid w:val="00465424"/>
    <w:rsid w:val="00465438"/>
    <w:rsid w:val="00465561"/>
    <w:rsid w:val="00465564"/>
    <w:rsid w:val="004657AE"/>
    <w:rsid w:val="004657D9"/>
    <w:rsid w:val="00465CAF"/>
    <w:rsid w:val="00465E3E"/>
    <w:rsid w:val="00465E5B"/>
    <w:rsid w:val="004661FB"/>
    <w:rsid w:val="00466359"/>
    <w:rsid w:val="0046661A"/>
    <w:rsid w:val="00466653"/>
    <w:rsid w:val="0046670F"/>
    <w:rsid w:val="00466970"/>
    <w:rsid w:val="00466A15"/>
    <w:rsid w:val="00466B00"/>
    <w:rsid w:val="00466B76"/>
    <w:rsid w:val="00466E04"/>
    <w:rsid w:val="00466E80"/>
    <w:rsid w:val="00466FDA"/>
    <w:rsid w:val="00467177"/>
    <w:rsid w:val="00467337"/>
    <w:rsid w:val="0046763B"/>
    <w:rsid w:val="00467640"/>
    <w:rsid w:val="00467A02"/>
    <w:rsid w:val="00467BDB"/>
    <w:rsid w:val="00467C7D"/>
    <w:rsid w:val="00467CE5"/>
    <w:rsid w:val="00467D9D"/>
    <w:rsid w:val="00467E0E"/>
    <w:rsid w:val="00470053"/>
    <w:rsid w:val="004700BA"/>
    <w:rsid w:val="004701A1"/>
    <w:rsid w:val="004702C2"/>
    <w:rsid w:val="004702F0"/>
    <w:rsid w:val="0047036E"/>
    <w:rsid w:val="004705E4"/>
    <w:rsid w:val="0047062C"/>
    <w:rsid w:val="00470858"/>
    <w:rsid w:val="00470AB4"/>
    <w:rsid w:val="00470B63"/>
    <w:rsid w:val="00470C08"/>
    <w:rsid w:val="00470C13"/>
    <w:rsid w:val="00470CBA"/>
    <w:rsid w:val="00470DE3"/>
    <w:rsid w:val="00470E5B"/>
    <w:rsid w:val="00470F68"/>
    <w:rsid w:val="00470F75"/>
    <w:rsid w:val="0047104A"/>
    <w:rsid w:val="004710AC"/>
    <w:rsid w:val="004711AE"/>
    <w:rsid w:val="00471252"/>
    <w:rsid w:val="004713EF"/>
    <w:rsid w:val="0047143B"/>
    <w:rsid w:val="00471516"/>
    <w:rsid w:val="00471964"/>
    <w:rsid w:val="004719CF"/>
    <w:rsid w:val="00471A52"/>
    <w:rsid w:val="00471BDB"/>
    <w:rsid w:val="00471C7E"/>
    <w:rsid w:val="004721A2"/>
    <w:rsid w:val="004721E4"/>
    <w:rsid w:val="004722D5"/>
    <w:rsid w:val="00472417"/>
    <w:rsid w:val="00472453"/>
    <w:rsid w:val="004727C2"/>
    <w:rsid w:val="00472A7F"/>
    <w:rsid w:val="00472B0C"/>
    <w:rsid w:val="00472C66"/>
    <w:rsid w:val="00472C9F"/>
    <w:rsid w:val="00472CB0"/>
    <w:rsid w:val="00472DD0"/>
    <w:rsid w:val="0047305B"/>
    <w:rsid w:val="0047326B"/>
    <w:rsid w:val="0047348D"/>
    <w:rsid w:val="004735D8"/>
    <w:rsid w:val="004735DE"/>
    <w:rsid w:val="00473649"/>
    <w:rsid w:val="0047370D"/>
    <w:rsid w:val="0047372E"/>
    <w:rsid w:val="004738DD"/>
    <w:rsid w:val="004738FB"/>
    <w:rsid w:val="0047398B"/>
    <w:rsid w:val="004739FA"/>
    <w:rsid w:val="00473C1D"/>
    <w:rsid w:val="00473CC5"/>
    <w:rsid w:val="00473FAC"/>
    <w:rsid w:val="00474092"/>
    <w:rsid w:val="0047427C"/>
    <w:rsid w:val="00474292"/>
    <w:rsid w:val="00474399"/>
    <w:rsid w:val="004743C1"/>
    <w:rsid w:val="00474411"/>
    <w:rsid w:val="00474979"/>
    <w:rsid w:val="00474BBB"/>
    <w:rsid w:val="00474C65"/>
    <w:rsid w:val="00474E04"/>
    <w:rsid w:val="00474E11"/>
    <w:rsid w:val="00474F97"/>
    <w:rsid w:val="00474FC5"/>
    <w:rsid w:val="004751C8"/>
    <w:rsid w:val="00475376"/>
    <w:rsid w:val="004753AC"/>
    <w:rsid w:val="0047543C"/>
    <w:rsid w:val="00475451"/>
    <w:rsid w:val="0047579C"/>
    <w:rsid w:val="004757DC"/>
    <w:rsid w:val="00475A88"/>
    <w:rsid w:val="00475B4E"/>
    <w:rsid w:val="00475B62"/>
    <w:rsid w:val="00475BD9"/>
    <w:rsid w:val="00475D08"/>
    <w:rsid w:val="00475DC6"/>
    <w:rsid w:val="004764EB"/>
    <w:rsid w:val="00476846"/>
    <w:rsid w:val="0047688A"/>
    <w:rsid w:val="00476A25"/>
    <w:rsid w:val="00476ADF"/>
    <w:rsid w:val="00476C22"/>
    <w:rsid w:val="00476CDB"/>
    <w:rsid w:val="00476D82"/>
    <w:rsid w:val="004771E8"/>
    <w:rsid w:val="00477375"/>
    <w:rsid w:val="00477440"/>
    <w:rsid w:val="00477597"/>
    <w:rsid w:val="004775B4"/>
    <w:rsid w:val="00477823"/>
    <w:rsid w:val="004778B3"/>
    <w:rsid w:val="00477942"/>
    <w:rsid w:val="00477A94"/>
    <w:rsid w:val="00477B50"/>
    <w:rsid w:val="00477C43"/>
    <w:rsid w:val="00477FBA"/>
    <w:rsid w:val="004801F4"/>
    <w:rsid w:val="004802EB"/>
    <w:rsid w:val="00480331"/>
    <w:rsid w:val="00480697"/>
    <w:rsid w:val="0048081C"/>
    <w:rsid w:val="00480AF5"/>
    <w:rsid w:val="00480B82"/>
    <w:rsid w:val="00480CC0"/>
    <w:rsid w:val="00480CDE"/>
    <w:rsid w:val="00480DE3"/>
    <w:rsid w:val="00480E88"/>
    <w:rsid w:val="004810CF"/>
    <w:rsid w:val="00481388"/>
    <w:rsid w:val="004813CE"/>
    <w:rsid w:val="00481457"/>
    <w:rsid w:val="0048148B"/>
    <w:rsid w:val="00481654"/>
    <w:rsid w:val="004817B5"/>
    <w:rsid w:val="00481A1C"/>
    <w:rsid w:val="00481ABE"/>
    <w:rsid w:val="00481EF3"/>
    <w:rsid w:val="0048202A"/>
    <w:rsid w:val="00482164"/>
    <w:rsid w:val="004824CE"/>
    <w:rsid w:val="0048254E"/>
    <w:rsid w:val="0048260C"/>
    <w:rsid w:val="004827BA"/>
    <w:rsid w:val="0048294C"/>
    <w:rsid w:val="0048295C"/>
    <w:rsid w:val="00482AF8"/>
    <w:rsid w:val="00482DED"/>
    <w:rsid w:val="004832A9"/>
    <w:rsid w:val="004833E2"/>
    <w:rsid w:val="00483580"/>
    <w:rsid w:val="0048378C"/>
    <w:rsid w:val="00483B22"/>
    <w:rsid w:val="00483DE1"/>
    <w:rsid w:val="00483E26"/>
    <w:rsid w:val="00483EA7"/>
    <w:rsid w:val="00483F13"/>
    <w:rsid w:val="004840F7"/>
    <w:rsid w:val="00484289"/>
    <w:rsid w:val="004843B5"/>
    <w:rsid w:val="0048473F"/>
    <w:rsid w:val="0048483B"/>
    <w:rsid w:val="0048486A"/>
    <w:rsid w:val="00484986"/>
    <w:rsid w:val="00484A51"/>
    <w:rsid w:val="00484B01"/>
    <w:rsid w:val="00484C8B"/>
    <w:rsid w:val="00484D93"/>
    <w:rsid w:val="00484F97"/>
    <w:rsid w:val="0048535B"/>
    <w:rsid w:val="004853D5"/>
    <w:rsid w:val="004854B0"/>
    <w:rsid w:val="004856B2"/>
    <w:rsid w:val="004857A5"/>
    <w:rsid w:val="004859D3"/>
    <w:rsid w:val="004859FE"/>
    <w:rsid w:val="00485EB6"/>
    <w:rsid w:val="00486005"/>
    <w:rsid w:val="0048605D"/>
    <w:rsid w:val="0048613D"/>
    <w:rsid w:val="00486394"/>
    <w:rsid w:val="004864CD"/>
    <w:rsid w:val="004864E7"/>
    <w:rsid w:val="004865E6"/>
    <w:rsid w:val="004868FF"/>
    <w:rsid w:val="00486A44"/>
    <w:rsid w:val="00486F0F"/>
    <w:rsid w:val="00487079"/>
    <w:rsid w:val="00487294"/>
    <w:rsid w:val="0048730F"/>
    <w:rsid w:val="00487692"/>
    <w:rsid w:val="004876E1"/>
    <w:rsid w:val="004877A1"/>
    <w:rsid w:val="004879CD"/>
    <w:rsid w:val="00487CC4"/>
    <w:rsid w:val="00487D08"/>
    <w:rsid w:val="0048ED69"/>
    <w:rsid w:val="004901CD"/>
    <w:rsid w:val="004902BF"/>
    <w:rsid w:val="004904C4"/>
    <w:rsid w:val="004905A3"/>
    <w:rsid w:val="004905AE"/>
    <w:rsid w:val="004905E9"/>
    <w:rsid w:val="00490862"/>
    <w:rsid w:val="0049092D"/>
    <w:rsid w:val="00490969"/>
    <w:rsid w:val="0049099D"/>
    <w:rsid w:val="00490AB5"/>
    <w:rsid w:val="00490BFF"/>
    <w:rsid w:val="00490DFB"/>
    <w:rsid w:val="00490F06"/>
    <w:rsid w:val="0049112E"/>
    <w:rsid w:val="004911AF"/>
    <w:rsid w:val="004911C8"/>
    <w:rsid w:val="004913F4"/>
    <w:rsid w:val="004915E8"/>
    <w:rsid w:val="004918F8"/>
    <w:rsid w:val="00491957"/>
    <w:rsid w:val="00491973"/>
    <w:rsid w:val="00491AF0"/>
    <w:rsid w:val="00491DEA"/>
    <w:rsid w:val="00491E0D"/>
    <w:rsid w:val="00491E2B"/>
    <w:rsid w:val="00491E99"/>
    <w:rsid w:val="004920A3"/>
    <w:rsid w:val="004923C0"/>
    <w:rsid w:val="00492416"/>
    <w:rsid w:val="00492493"/>
    <w:rsid w:val="00492582"/>
    <w:rsid w:val="00492633"/>
    <w:rsid w:val="00492710"/>
    <w:rsid w:val="00492881"/>
    <w:rsid w:val="00492DD9"/>
    <w:rsid w:val="00492E2C"/>
    <w:rsid w:val="00492E99"/>
    <w:rsid w:val="00492EE0"/>
    <w:rsid w:val="004930A0"/>
    <w:rsid w:val="0049316E"/>
    <w:rsid w:val="00493186"/>
    <w:rsid w:val="004933AB"/>
    <w:rsid w:val="00493436"/>
    <w:rsid w:val="00493501"/>
    <w:rsid w:val="004936DF"/>
    <w:rsid w:val="00493A26"/>
    <w:rsid w:val="00493B37"/>
    <w:rsid w:val="00493B44"/>
    <w:rsid w:val="00493B8B"/>
    <w:rsid w:val="00493CDC"/>
    <w:rsid w:val="00493F19"/>
    <w:rsid w:val="004942DF"/>
    <w:rsid w:val="004947D4"/>
    <w:rsid w:val="00494CF0"/>
    <w:rsid w:val="00494F00"/>
    <w:rsid w:val="00494FC6"/>
    <w:rsid w:val="0049512E"/>
    <w:rsid w:val="00495327"/>
    <w:rsid w:val="00495415"/>
    <w:rsid w:val="0049561C"/>
    <w:rsid w:val="004956D6"/>
    <w:rsid w:val="00495855"/>
    <w:rsid w:val="00495A7B"/>
    <w:rsid w:val="00495B7A"/>
    <w:rsid w:val="00495DA6"/>
    <w:rsid w:val="00495DB9"/>
    <w:rsid w:val="00495EBF"/>
    <w:rsid w:val="004960C5"/>
    <w:rsid w:val="00496419"/>
    <w:rsid w:val="004964A0"/>
    <w:rsid w:val="00496AEF"/>
    <w:rsid w:val="00496B4C"/>
    <w:rsid w:val="00496DFA"/>
    <w:rsid w:val="00497174"/>
    <w:rsid w:val="00497219"/>
    <w:rsid w:val="00497520"/>
    <w:rsid w:val="00497562"/>
    <w:rsid w:val="004977BA"/>
    <w:rsid w:val="00497904"/>
    <w:rsid w:val="004A0138"/>
    <w:rsid w:val="004A066E"/>
    <w:rsid w:val="004A06B0"/>
    <w:rsid w:val="004A06B1"/>
    <w:rsid w:val="004A07A7"/>
    <w:rsid w:val="004A096D"/>
    <w:rsid w:val="004A0F5C"/>
    <w:rsid w:val="004A1006"/>
    <w:rsid w:val="004A107D"/>
    <w:rsid w:val="004A11A7"/>
    <w:rsid w:val="004A1246"/>
    <w:rsid w:val="004A12CA"/>
    <w:rsid w:val="004A1447"/>
    <w:rsid w:val="004A1493"/>
    <w:rsid w:val="004A1722"/>
    <w:rsid w:val="004A17AF"/>
    <w:rsid w:val="004A188D"/>
    <w:rsid w:val="004A1DB7"/>
    <w:rsid w:val="004A1E54"/>
    <w:rsid w:val="004A1FA6"/>
    <w:rsid w:val="004A2216"/>
    <w:rsid w:val="004A2256"/>
    <w:rsid w:val="004A2358"/>
    <w:rsid w:val="004A238D"/>
    <w:rsid w:val="004A2538"/>
    <w:rsid w:val="004A2701"/>
    <w:rsid w:val="004A283D"/>
    <w:rsid w:val="004A2D46"/>
    <w:rsid w:val="004A3326"/>
    <w:rsid w:val="004A3351"/>
    <w:rsid w:val="004A33EF"/>
    <w:rsid w:val="004A35DE"/>
    <w:rsid w:val="004A35E5"/>
    <w:rsid w:val="004A3772"/>
    <w:rsid w:val="004A39FB"/>
    <w:rsid w:val="004A3C8F"/>
    <w:rsid w:val="004A3FF1"/>
    <w:rsid w:val="004A40C8"/>
    <w:rsid w:val="004A4350"/>
    <w:rsid w:val="004A4367"/>
    <w:rsid w:val="004A4370"/>
    <w:rsid w:val="004A4608"/>
    <w:rsid w:val="004A4756"/>
    <w:rsid w:val="004A4AB1"/>
    <w:rsid w:val="004A4AC0"/>
    <w:rsid w:val="004A4B54"/>
    <w:rsid w:val="004A4E1B"/>
    <w:rsid w:val="004A51D9"/>
    <w:rsid w:val="004A546C"/>
    <w:rsid w:val="004A5545"/>
    <w:rsid w:val="004A56EA"/>
    <w:rsid w:val="004A56EC"/>
    <w:rsid w:val="004A5775"/>
    <w:rsid w:val="004A57FF"/>
    <w:rsid w:val="004A5959"/>
    <w:rsid w:val="004A5A04"/>
    <w:rsid w:val="004A5BCC"/>
    <w:rsid w:val="004A63A6"/>
    <w:rsid w:val="004A65AE"/>
    <w:rsid w:val="004A6894"/>
    <w:rsid w:val="004A68C0"/>
    <w:rsid w:val="004A6AF0"/>
    <w:rsid w:val="004A6E7C"/>
    <w:rsid w:val="004A72B1"/>
    <w:rsid w:val="004A745B"/>
    <w:rsid w:val="004A74B0"/>
    <w:rsid w:val="004A74FC"/>
    <w:rsid w:val="004A758F"/>
    <w:rsid w:val="004A7B1B"/>
    <w:rsid w:val="004A7BE4"/>
    <w:rsid w:val="004A7D75"/>
    <w:rsid w:val="004A7DA9"/>
    <w:rsid w:val="004B0095"/>
    <w:rsid w:val="004B016F"/>
    <w:rsid w:val="004B0226"/>
    <w:rsid w:val="004B0326"/>
    <w:rsid w:val="004B0517"/>
    <w:rsid w:val="004B08D2"/>
    <w:rsid w:val="004B0EAA"/>
    <w:rsid w:val="004B1037"/>
    <w:rsid w:val="004B12C2"/>
    <w:rsid w:val="004B13C0"/>
    <w:rsid w:val="004B15F0"/>
    <w:rsid w:val="004B1758"/>
    <w:rsid w:val="004B184B"/>
    <w:rsid w:val="004B1902"/>
    <w:rsid w:val="004B1AA3"/>
    <w:rsid w:val="004B1CF8"/>
    <w:rsid w:val="004B1DF7"/>
    <w:rsid w:val="004B2020"/>
    <w:rsid w:val="004B21F4"/>
    <w:rsid w:val="004B242B"/>
    <w:rsid w:val="004B2A84"/>
    <w:rsid w:val="004B2AA8"/>
    <w:rsid w:val="004B2BB0"/>
    <w:rsid w:val="004B2C0C"/>
    <w:rsid w:val="004B2C99"/>
    <w:rsid w:val="004B2D77"/>
    <w:rsid w:val="004B309E"/>
    <w:rsid w:val="004B333F"/>
    <w:rsid w:val="004B339A"/>
    <w:rsid w:val="004B33C9"/>
    <w:rsid w:val="004B34D0"/>
    <w:rsid w:val="004B37CD"/>
    <w:rsid w:val="004B3812"/>
    <w:rsid w:val="004B398F"/>
    <w:rsid w:val="004B3C80"/>
    <w:rsid w:val="004B3EB7"/>
    <w:rsid w:val="004B4215"/>
    <w:rsid w:val="004B424B"/>
    <w:rsid w:val="004B4499"/>
    <w:rsid w:val="004B449A"/>
    <w:rsid w:val="004B44E5"/>
    <w:rsid w:val="004B4975"/>
    <w:rsid w:val="004B4C87"/>
    <w:rsid w:val="004B4E9A"/>
    <w:rsid w:val="004B4F75"/>
    <w:rsid w:val="004B5057"/>
    <w:rsid w:val="004B54A0"/>
    <w:rsid w:val="004B5628"/>
    <w:rsid w:val="004B5642"/>
    <w:rsid w:val="004B5A76"/>
    <w:rsid w:val="004B5DA0"/>
    <w:rsid w:val="004B5E09"/>
    <w:rsid w:val="004B5ED6"/>
    <w:rsid w:val="004B6262"/>
    <w:rsid w:val="004B6671"/>
    <w:rsid w:val="004B6693"/>
    <w:rsid w:val="004B6702"/>
    <w:rsid w:val="004B6AF2"/>
    <w:rsid w:val="004B6DE1"/>
    <w:rsid w:val="004B6E0C"/>
    <w:rsid w:val="004B6E60"/>
    <w:rsid w:val="004B6F24"/>
    <w:rsid w:val="004B6FC3"/>
    <w:rsid w:val="004B70D6"/>
    <w:rsid w:val="004B7212"/>
    <w:rsid w:val="004B72B1"/>
    <w:rsid w:val="004B72F2"/>
    <w:rsid w:val="004B745F"/>
    <w:rsid w:val="004B7462"/>
    <w:rsid w:val="004B7507"/>
    <w:rsid w:val="004B7558"/>
    <w:rsid w:val="004B75DF"/>
    <w:rsid w:val="004B7624"/>
    <w:rsid w:val="004B7760"/>
    <w:rsid w:val="004B77C3"/>
    <w:rsid w:val="004B79BE"/>
    <w:rsid w:val="004B7ABA"/>
    <w:rsid w:val="004B7C60"/>
    <w:rsid w:val="004B7E9F"/>
    <w:rsid w:val="004C022B"/>
    <w:rsid w:val="004C0366"/>
    <w:rsid w:val="004C0569"/>
    <w:rsid w:val="004C0669"/>
    <w:rsid w:val="004C0732"/>
    <w:rsid w:val="004C07DE"/>
    <w:rsid w:val="004C0D4F"/>
    <w:rsid w:val="004C11CF"/>
    <w:rsid w:val="004C126C"/>
    <w:rsid w:val="004C130C"/>
    <w:rsid w:val="004C136E"/>
    <w:rsid w:val="004C142B"/>
    <w:rsid w:val="004C1598"/>
    <w:rsid w:val="004C1889"/>
    <w:rsid w:val="004C18C8"/>
    <w:rsid w:val="004C18D5"/>
    <w:rsid w:val="004C1E17"/>
    <w:rsid w:val="004C1F33"/>
    <w:rsid w:val="004C20AB"/>
    <w:rsid w:val="004C20B3"/>
    <w:rsid w:val="004C2243"/>
    <w:rsid w:val="004C234C"/>
    <w:rsid w:val="004C257D"/>
    <w:rsid w:val="004C25E9"/>
    <w:rsid w:val="004C271F"/>
    <w:rsid w:val="004C2904"/>
    <w:rsid w:val="004C2915"/>
    <w:rsid w:val="004C2A9F"/>
    <w:rsid w:val="004C2AEF"/>
    <w:rsid w:val="004C2BB4"/>
    <w:rsid w:val="004C2CAD"/>
    <w:rsid w:val="004C2E94"/>
    <w:rsid w:val="004C315E"/>
    <w:rsid w:val="004C32E4"/>
    <w:rsid w:val="004C34D4"/>
    <w:rsid w:val="004C3531"/>
    <w:rsid w:val="004C38AE"/>
    <w:rsid w:val="004C38F0"/>
    <w:rsid w:val="004C3A78"/>
    <w:rsid w:val="004C3B0A"/>
    <w:rsid w:val="004C3C1E"/>
    <w:rsid w:val="004C3FC5"/>
    <w:rsid w:val="004C3FDC"/>
    <w:rsid w:val="004C40A8"/>
    <w:rsid w:val="004C4122"/>
    <w:rsid w:val="004C42DF"/>
    <w:rsid w:val="004C44E6"/>
    <w:rsid w:val="004C4585"/>
    <w:rsid w:val="004C45E0"/>
    <w:rsid w:val="004C4712"/>
    <w:rsid w:val="004C4AF9"/>
    <w:rsid w:val="004C4BBF"/>
    <w:rsid w:val="004C4D68"/>
    <w:rsid w:val="004C4EE3"/>
    <w:rsid w:val="004C4FF6"/>
    <w:rsid w:val="004C527C"/>
    <w:rsid w:val="004C52D2"/>
    <w:rsid w:val="004C5357"/>
    <w:rsid w:val="004C551B"/>
    <w:rsid w:val="004C56F8"/>
    <w:rsid w:val="004C5850"/>
    <w:rsid w:val="004C5A09"/>
    <w:rsid w:val="004C5BFD"/>
    <w:rsid w:val="004C5DEC"/>
    <w:rsid w:val="004C5FF7"/>
    <w:rsid w:val="004C60DA"/>
    <w:rsid w:val="004C679E"/>
    <w:rsid w:val="004C6A75"/>
    <w:rsid w:val="004C701C"/>
    <w:rsid w:val="004C7046"/>
    <w:rsid w:val="004C7156"/>
    <w:rsid w:val="004C72A5"/>
    <w:rsid w:val="004C73D8"/>
    <w:rsid w:val="004C746A"/>
    <w:rsid w:val="004C760C"/>
    <w:rsid w:val="004C77C6"/>
    <w:rsid w:val="004C7A38"/>
    <w:rsid w:val="004C7B8E"/>
    <w:rsid w:val="004C7C71"/>
    <w:rsid w:val="004C7CE2"/>
    <w:rsid w:val="004C7D02"/>
    <w:rsid w:val="004C7FB5"/>
    <w:rsid w:val="004D027E"/>
    <w:rsid w:val="004D0367"/>
    <w:rsid w:val="004D059E"/>
    <w:rsid w:val="004D078B"/>
    <w:rsid w:val="004D0A39"/>
    <w:rsid w:val="004D0AF3"/>
    <w:rsid w:val="004D0BE2"/>
    <w:rsid w:val="004D0EC4"/>
    <w:rsid w:val="004D1045"/>
    <w:rsid w:val="004D1239"/>
    <w:rsid w:val="004D13E3"/>
    <w:rsid w:val="004D15B9"/>
    <w:rsid w:val="004D18DE"/>
    <w:rsid w:val="004D1D6B"/>
    <w:rsid w:val="004D1D7D"/>
    <w:rsid w:val="004D1DD6"/>
    <w:rsid w:val="004D1EE0"/>
    <w:rsid w:val="004D216B"/>
    <w:rsid w:val="004D220C"/>
    <w:rsid w:val="004D226B"/>
    <w:rsid w:val="004D22E8"/>
    <w:rsid w:val="004D2408"/>
    <w:rsid w:val="004D244F"/>
    <w:rsid w:val="004D2529"/>
    <w:rsid w:val="004D2628"/>
    <w:rsid w:val="004D28D2"/>
    <w:rsid w:val="004D2928"/>
    <w:rsid w:val="004D2934"/>
    <w:rsid w:val="004D2957"/>
    <w:rsid w:val="004D2993"/>
    <w:rsid w:val="004D29D4"/>
    <w:rsid w:val="004D2C90"/>
    <w:rsid w:val="004D2CEA"/>
    <w:rsid w:val="004D32B2"/>
    <w:rsid w:val="004D32CC"/>
    <w:rsid w:val="004D379C"/>
    <w:rsid w:val="004D37D6"/>
    <w:rsid w:val="004D38FE"/>
    <w:rsid w:val="004D3C3A"/>
    <w:rsid w:val="004D3DC1"/>
    <w:rsid w:val="004D4054"/>
    <w:rsid w:val="004D40AF"/>
    <w:rsid w:val="004D414A"/>
    <w:rsid w:val="004D4359"/>
    <w:rsid w:val="004D44C2"/>
    <w:rsid w:val="004D459B"/>
    <w:rsid w:val="004D460F"/>
    <w:rsid w:val="004D47B2"/>
    <w:rsid w:val="004D498E"/>
    <w:rsid w:val="004D499A"/>
    <w:rsid w:val="004D4A10"/>
    <w:rsid w:val="004D4A14"/>
    <w:rsid w:val="004D4A18"/>
    <w:rsid w:val="004D4B64"/>
    <w:rsid w:val="004D4CFC"/>
    <w:rsid w:val="004D5404"/>
    <w:rsid w:val="004D54BD"/>
    <w:rsid w:val="004D54E2"/>
    <w:rsid w:val="004D54F4"/>
    <w:rsid w:val="004D5854"/>
    <w:rsid w:val="004D59CE"/>
    <w:rsid w:val="004D5CBB"/>
    <w:rsid w:val="004D5CD3"/>
    <w:rsid w:val="004D5DBE"/>
    <w:rsid w:val="004D5E22"/>
    <w:rsid w:val="004D6000"/>
    <w:rsid w:val="004D6182"/>
    <w:rsid w:val="004D61C0"/>
    <w:rsid w:val="004D6458"/>
    <w:rsid w:val="004D6611"/>
    <w:rsid w:val="004D6AF0"/>
    <w:rsid w:val="004D6BD0"/>
    <w:rsid w:val="004D6EC7"/>
    <w:rsid w:val="004D6F5B"/>
    <w:rsid w:val="004D6FBC"/>
    <w:rsid w:val="004D70E5"/>
    <w:rsid w:val="004D7120"/>
    <w:rsid w:val="004D74CA"/>
    <w:rsid w:val="004D7594"/>
    <w:rsid w:val="004D76AE"/>
    <w:rsid w:val="004D76DB"/>
    <w:rsid w:val="004D7986"/>
    <w:rsid w:val="004D7A31"/>
    <w:rsid w:val="004D7B76"/>
    <w:rsid w:val="004D7D32"/>
    <w:rsid w:val="004D7DDC"/>
    <w:rsid w:val="004D7FCB"/>
    <w:rsid w:val="004E00EF"/>
    <w:rsid w:val="004E01BF"/>
    <w:rsid w:val="004E033C"/>
    <w:rsid w:val="004E03EB"/>
    <w:rsid w:val="004E04C5"/>
    <w:rsid w:val="004E06B1"/>
    <w:rsid w:val="004E075B"/>
    <w:rsid w:val="004E088D"/>
    <w:rsid w:val="004E09CC"/>
    <w:rsid w:val="004E0ABE"/>
    <w:rsid w:val="004E0C91"/>
    <w:rsid w:val="004E0EEC"/>
    <w:rsid w:val="004E1407"/>
    <w:rsid w:val="004E16E1"/>
    <w:rsid w:val="004E178E"/>
    <w:rsid w:val="004E1B39"/>
    <w:rsid w:val="004E1E1A"/>
    <w:rsid w:val="004E1E3B"/>
    <w:rsid w:val="004E1EB5"/>
    <w:rsid w:val="004E2062"/>
    <w:rsid w:val="004E2171"/>
    <w:rsid w:val="004E21EA"/>
    <w:rsid w:val="004E2291"/>
    <w:rsid w:val="004E2294"/>
    <w:rsid w:val="004E23ED"/>
    <w:rsid w:val="004E241D"/>
    <w:rsid w:val="004E241E"/>
    <w:rsid w:val="004E2527"/>
    <w:rsid w:val="004E2558"/>
    <w:rsid w:val="004E263C"/>
    <w:rsid w:val="004E265B"/>
    <w:rsid w:val="004E2731"/>
    <w:rsid w:val="004E2861"/>
    <w:rsid w:val="004E2E58"/>
    <w:rsid w:val="004E2E92"/>
    <w:rsid w:val="004E34B5"/>
    <w:rsid w:val="004E3B9A"/>
    <w:rsid w:val="004E3BF2"/>
    <w:rsid w:val="004E3C17"/>
    <w:rsid w:val="004E3CE9"/>
    <w:rsid w:val="004E3DD0"/>
    <w:rsid w:val="004E3DE8"/>
    <w:rsid w:val="004E41D7"/>
    <w:rsid w:val="004E4519"/>
    <w:rsid w:val="004E456B"/>
    <w:rsid w:val="004E48A7"/>
    <w:rsid w:val="004E49A3"/>
    <w:rsid w:val="004E4BC0"/>
    <w:rsid w:val="004E4E3B"/>
    <w:rsid w:val="004E51D1"/>
    <w:rsid w:val="004E5404"/>
    <w:rsid w:val="004E5460"/>
    <w:rsid w:val="004E5528"/>
    <w:rsid w:val="004E569C"/>
    <w:rsid w:val="004E56C3"/>
    <w:rsid w:val="004E580A"/>
    <w:rsid w:val="004E5B39"/>
    <w:rsid w:val="004E6272"/>
    <w:rsid w:val="004E6328"/>
    <w:rsid w:val="004E634C"/>
    <w:rsid w:val="004E65C1"/>
    <w:rsid w:val="004E6784"/>
    <w:rsid w:val="004E6AF9"/>
    <w:rsid w:val="004E6C98"/>
    <w:rsid w:val="004E724F"/>
    <w:rsid w:val="004E726C"/>
    <w:rsid w:val="004E72C0"/>
    <w:rsid w:val="004E72EA"/>
    <w:rsid w:val="004E7449"/>
    <w:rsid w:val="004E74B5"/>
    <w:rsid w:val="004E7575"/>
    <w:rsid w:val="004E7710"/>
    <w:rsid w:val="004E79AE"/>
    <w:rsid w:val="004E7A49"/>
    <w:rsid w:val="004E7B3E"/>
    <w:rsid w:val="004E7CE4"/>
    <w:rsid w:val="004E7DD3"/>
    <w:rsid w:val="004E7E4E"/>
    <w:rsid w:val="004E7EC6"/>
    <w:rsid w:val="004F010E"/>
    <w:rsid w:val="004F01C7"/>
    <w:rsid w:val="004F03D5"/>
    <w:rsid w:val="004F044F"/>
    <w:rsid w:val="004F04A9"/>
    <w:rsid w:val="004F06DA"/>
    <w:rsid w:val="004F0751"/>
    <w:rsid w:val="004F0993"/>
    <w:rsid w:val="004F0B1D"/>
    <w:rsid w:val="004F0C36"/>
    <w:rsid w:val="004F0F09"/>
    <w:rsid w:val="004F0F79"/>
    <w:rsid w:val="004F1076"/>
    <w:rsid w:val="004F108A"/>
    <w:rsid w:val="004F1624"/>
    <w:rsid w:val="004F1786"/>
    <w:rsid w:val="004F1848"/>
    <w:rsid w:val="004F1876"/>
    <w:rsid w:val="004F1A5B"/>
    <w:rsid w:val="004F20CD"/>
    <w:rsid w:val="004F21B1"/>
    <w:rsid w:val="004F221B"/>
    <w:rsid w:val="004F25A3"/>
    <w:rsid w:val="004F264E"/>
    <w:rsid w:val="004F2966"/>
    <w:rsid w:val="004F2979"/>
    <w:rsid w:val="004F29D9"/>
    <w:rsid w:val="004F2A22"/>
    <w:rsid w:val="004F2A83"/>
    <w:rsid w:val="004F2D13"/>
    <w:rsid w:val="004F2E91"/>
    <w:rsid w:val="004F2EA3"/>
    <w:rsid w:val="004F2F18"/>
    <w:rsid w:val="004F3197"/>
    <w:rsid w:val="004F3243"/>
    <w:rsid w:val="004F3295"/>
    <w:rsid w:val="004F356C"/>
    <w:rsid w:val="004F3643"/>
    <w:rsid w:val="004F3911"/>
    <w:rsid w:val="004F398F"/>
    <w:rsid w:val="004F39C0"/>
    <w:rsid w:val="004F3A21"/>
    <w:rsid w:val="004F3A49"/>
    <w:rsid w:val="004F3AB4"/>
    <w:rsid w:val="004F3E21"/>
    <w:rsid w:val="004F43FB"/>
    <w:rsid w:val="004F45F8"/>
    <w:rsid w:val="004F46A0"/>
    <w:rsid w:val="004F4707"/>
    <w:rsid w:val="004F4A7F"/>
    <w:rsid w:val="004F4AA9"/>
    <w:rsid w:val="004F4AF0"/>
    <w:rsid w:val="004F4D89"/>
    <w:rsid w:val="004F4F23"/>
    <w:rsid w:val="004F50CB"/>
    <w:rsid w:val="004F5368"/>
    <w:rsid w:val="004F541D"/>
    <w:rsid w:val="004F56BD"/>
    <w:rsid w:val="004F5987"/>
    <w:rsid w:val="004F5F7D"/>
    <w:rsid w:val="004F5FAA"/>
    <w:rsid w:val="004F5FEA"/>
    <w:rsid w:val="004F61FE"/>
    <w:rsid w:val="004F67CD"/>
    <w:rsid w:val="004F68AF"/>
    <w:rsid w:val="004F6926"/>
    <w:rsid w:val="004F69F8"/>
    <w:rsid w:val="004F6B32"/>
    <w:rsid w:val="004F6BF6"/>
    <w:rsid w:val="004F70B6"/>
    <w:rsid w:val="004F731F"/>
    <w:rsid w:val="004F7431"/>
    <w:rsid w:val="004F7620"/>
    <w:rsid w:val="004F76CA"/>
    <w:rsid w:val="004F78C0"/>
    <w:rsid w:val="004F78C8"/>
    <w:rsid w:val="004F7F51"/>
    <w:rsid w:val="004F7FEE"/>
    <w:rsid w:val="00500164"/>
    <w:rsid w:val="0050027A"/>
    <w:rsid w:val="005003AE"/>
    <w:rsid w:val="005003FD"/>
    <w:rsid w:val="0050051B"/>
    <w:rsid w:val="00500690"/>
    <w:rsid w:val="0050090C"/>
    <w:rsid w:val="00500AB9"/>
    <w:rsid w:val="00500C09"/>
    <w:rsid w:val="00500C1D"/>
    <w:rsid w:val="00500C3E"/>
    <w:rsid w:val="00500DD8"/>
    <w:rsid w:val="00500DEE"/>
    <w:rsid w:val="00500F0B"/>
    <w:rsid w:val="00500F51"/>
    <w:rsid w:val="00500FD9"/>
    <w:rsid w:val="00501444"/>
    <w:rsid w:val="00501524"/>
    <w:rsid w:val="005016C7"/>
    <w:rsid w:val="00501979"/>
    <w:rsid w:val="00501A1B"/>
    <w:rsid w:val="00501B83"/>
    <w:rsid w:val="00501C9B"/>
    <w:rsid w:val="00501E37"/>
    <w:rsid w:val="00501E91"/>
    <w:rsid w:val="00501EDF"/>
    <w:rsid w:val="0050200B"/>
    <w:rsid w:val="0050203A"/>
    <w:rsid w:val="00502089"/>
    <w:rsid w:val="00502206"/>
    <w:rsid w:val="00502259"/>
    <w:rsid w:val="005022B9"/>
    <w:rsid w:val="00502347"/>
    <w:rsid w:val="0050236B"/>
    <w:rsid w:val="005023C9"/>
    <w:rsid w:val="00502440"/>
    <w:rsid w:val="0050257A"/>
    <w:rsid w:val="00502765"/>
    <w:rsid w:val="00502770"/>
    <w:rsid w:val="0050287E"/>
    <w:rsid w:val="00502C7B"/>
    <w:rsid w:val="00502F05"/>
    <w:rsid w:val="00503139"/>
    <w:rsid w:val="00503190"/>
    <w:rsid w:val="00503191"/>
    <w:rsid w:val="0050343B"/>
    <w:rsid w:val="005034BB"/>
    <w:rsid w:val="00503582"/>
    <w:rsid w:val="005035C0"/>
    <w:rsid w:val="005036F9"/>
    <w:rsid w:val="00503717"/>
    <w:rsid w:val="005037DE"/>
    <w:rsid w:val="00503BEB"/>
    <w:rsid w:val="00503C65"/>
    <w:rsid w:val="00503C94"/>
    <w:rsid w:val="005040DE"/>
    <w:rsid w:val="005042B9"/>
    <w:rsid w:val="005043A7"/>
    <w:rsid w:val="00504753"/>
    <w:rsid w:val="005047AE"/>
    <w:rsid w:val="0050480C"/>
    <w:rsid w:val="005048FD"/>
    <w:rsid w:val="005048FE"/>
    <w:rsid w:val="00504922"/>
    <w:rsid w:val="00504B07"/>
    <w:rsid w:val="00504E6F"/>
    <w:rsid w:val="0050516C"/>
    <w:rsid w:val="005052AA"/>
    <w:rsid w:val="0050538C"/>
    <w:rsid w:val="005053F6"/>
    <w:rsid w:val="00505768"/>
    <w:rsid w:val="005057D9"/>
    <w:rsid w:val="00505834"/>
    <w:rsid w:val="005058DC"/>
    <w:rsid w:val="00505B26"/>
    <w:rsid w:val="00505BEA"/>
    <w:rsid w:val="00505D58"/>
    <w:rsid w:val="00505E93"/>
    <w:rsid w:val="00505F51"/>
    <w:rsid w:val="00505FC7"/>
    <w:rsid w:val="00506106"/>
    <w:rsid w:val="00506248"/>
    <w:rsid w:val="005063EE"/>
    <w:rsid w:val="0050643B"/>
    <w:rsid w:val="0050670A"/>
    <w:rsid w:val="00506710"/>
    <w:rsid w:val="00506A84"/>
    <w:rsid w:val="00506ABC"/>
    <w:rsid w:val="00506AF8"/>
    <w:rsid w:val="00506CD8"/>
    <w:rsid w:val="00506FC0"/>
    <w:rsid w:val="005070CA"/>
    <w:rsid w:val="0050728C"/>
    <w:rsid w:val="00507458"/>
    <w:rsid w:val="005076C0"/>
    <w:rsid w:val="00507768"/>
    <w:rsid w:val="0050784A"/>
    <w:rsid w:val="00507DC0"/>
    <w:rsid w:val="00507F73"/>
    <w:rsid w:val="0050EE12"/>
    <w:rsid w:val="0051008A"/>
    <w:rsid w:val="0051024A"/>
    <w:rsid w:val="005102FF"/>
    <w:rsid w:val="005103D5"/>
    <w:rsid w:val="00510413"/>
    <w:rsid w:val="00510610"/>
    <w:rsid w:val="00510709"/>
    <w:rsid w:val="00510A82"/>
    <w:rsid w:val="00510E46"/>
    <w:rsid w:val="00510F32"/>
    <w:rsid w:val="0051103E"/>
    <w:rsid w:val="005110DC"/>
    <w:rsid w:val="00511121"/>
    <w:rsid w:val="00511173"/>
    <w:rsid w:val="00511348"/>
    <w:rsid w:val="00511426"/>
    <w:rsid w:val="00511433"/>
    <w:rsid w:val="00511503"/>
    <w:rsid w:val="005115B4"/>
    <w:rsid w:val="005117F4"/>
    <w:rsid w:val="00511A24"/>
    <w:rsid w:val="00511ADD"/>
    <w:rsid w:val="00511CA4"/>
    <w:rsid w:val="00511E8A"/>
    <w:rsid w:val="00511FB3"/>
    <w:rsid w:val="00511FB9"/>
    <w:rsid w:val="005120EA"/>
    <w:rsid w:val="005122F7"/>
    <w:rsid w:val="0051233B"/>
    <w:rsid w:val="0051289F"/>
    <w:rsid w:val="00512B75"/>
    <w:rsid w:val="00512CC4"/>
    <w:rsid w:val="00512EDC"/>
    <w:rsid w:val="00512FE1"/>
    <w:rsid w:val="005130BA"/>
    <w:rsid w:val="0051320A"/>
    <w:rsid w:val="005132B2"/>
    <w:rsid w:val="0051368A"/>
    <w:rsid w:val="005137C9"/>
    <w:rsid w:val="00513B20"/>
    <w:rsid w:val="00513BFE"/>
    <w:rsid w:val="00513D13"/>
    <w:rsid w:val="00513EB6"/>
    <w:rsid w:val="00513F8E"/>
    <w:rsid w:val="00513FA2"/>
    <w:rsid w:val="00514269"/>
    <w:rsid w:val="00514327"/>
    <w:rsid w:val="005143C0"/>
    <w:rsid w:val="005144D1"/>
    <w:rsid w:val="005144EE"/>
    <w:rsid w:val="0051458D"/>
    <w:rsid w:val="005147FC"/>
    <w:rsid w:val="005148E4"/>
    <w:rsid w:val="00514C79"/>
    <w:rsid w:val="00514CF5"/>
    <w:rsid w:val="00515003"/>
    <w:rsid w:val="00515084"/>
    <w:rsid w:val="00515160"/>
    <w:rsid w:val="00515201"/>
    <w:rsid w:val="005152C8"/>
    <w:rsid w:val="005155AF"/>
    <w:rsid w:val="005156BA"/>
    <w:rsid w:val="005156D0"/>
    <w:rsid w:val="0051571A"/>
    <w:rsid w:val="00515839"/>
    <w:rsid w:val="005158D9"/>
    <w:rsid w:val="0051592F"/>
    <w:rsid w:val="0051599F"/>
    <w:rsid w:val="00515B65"/>
    <w:rsid w:val="0051602A"/>
    <w:rsid w:val="005160DE"/>
    <w:rsid w:val="0051618C"/>
    <w:rsid w:val="00516240"/>
    <w:rsid w:val="0051625C"/>
    <w:rsid w:val="0051625D"/>
    <w:rsid w:val="00516534"/>
    <w:rsid w:val="00516585"/>
    <w:rsid w:val="0051663A"/>
    <w:rsid w:val="005168DA"/>
    <w:rsid w:val="00516B1C"/>
    <w:rsid w:val="00516B5B"/>
    <w:rsid w:val="00516CAE"/>
    <w:rsid w:val="00516D61"/>
    <w:rsid w:val="00516E30"/>
    <w:rsid w:val="00516E68"/>
    <w:rsid w:val="00516FBA"/>
    <w:rsid w:val="0051709A"/>
    <w:rsid w:val="005174B2"/>
    <w:rsid w:val="0051751E"/>
    <w:rsid w:val="0051765E"/>
    <w:rsid w:val="005176D5"/>
    <w:rsid w:val="005176F5"/>
    <w:rsid w:val="005177F1"/>
    <w:rsid w:val="00517E6A"/>
    <w:rsid w:val="00517E79"/>
    <w:rsid w:val="00517E80"/>
    <w:rsid w:val="00517FC5"/>
    <w:rsid w:val="00520127"/>
    <w:rsid w:val="0052018A"/>
    <w:rsid w:val="0052027B"/>
    <w:rsid w:val="005202EE"/>
    <w:rsid w:val="0052056E"/>
    <w:rsid w:val="0052068E"/>
    <w:rsid w:val="0052076B"/>
    <w:rsid w:val="005207B2"/>
    <w:rsid w:val="00520B0E"/>
    <w:rsid w:val="00520B4D"/>
    <w:rsid w:val="00520C1C"/>
    <w:rsid w:val="00520C60"/>
    <w:rsid w:val="00520D9A"/>
    <w:rsid w:val="00520F09"/>
    <w:rsid w:val="005210F6"/>
    <w:rsid w:val="00521427"/>
    <w:rsid w:val="00521637"/>
    <w:rsid w:val="005217DB"/>
    <w:rsid w:val="00521805"/>
    <w:rsid w:val="00521C87"/>
    <w:rsid w:val="00521CBC"/>
    <w:rsid w:val="00521DC3"/>
    <w:rsid w:val="00522012"/>
    <w:rsid w:val="00522089"/>
    <w:rsid w:val="005220C6"/>
    <w:rsid w:val="0052217D"/>
    <w:rsid w:val="00522451"/>
    <w:rsid w:val="005225A5"/>
    <w:rsid w:val="005226F8"/>
    <w:rsid w:val="00522E23"/>
    <w:rsid w:val="0052309E"/>
    <w:rsid w:val="0052346A"/>
    <w:rsid w:val="00523712"/>
    <w:rsid w:val="0052372F"/>
    <w:rsid w:val="00523BD4"/>
    <w:rsid w:val="00523C6B"/>
    <w:rsid w:val="00524168"/>
    <w:rsid w:val="0052416B"/>
    <w:rsid w:val="005242D4"/>
    <w:rsid w:val="00524382"/>
    <w:rsid w:val="0052446C"/>
    <w:rsid w:val="0052474A"/>
    <w:rsid w:val="0052489F"/>
    <w:rsid w:val="00524963"/>
    <w:rsid w:val="00524E8E"/>
    <w:rsid w:val="00524FA8"/>
    <w:rsid w:val="0052519E"/>
    <w:rsid w:val="005252E8"/>
    <w:rsid w:val="005253C3"/>
    <w:rsid w:val="0052556C"/>
    <w:rsid w:val="005258E6"/>
    <w:rsid w:val="0052590F"/>
    <w:rsid w:val="0052598F"/>
    <w:rsid w:val="005259E5"/>
    <w:rsid w:val="00525C2A"/>
    <w:rsid w:val="00525C88"/>
    <w:rsid w:val="00525F13"/>
    <w:rsid w:val="005260BF"/>
    <w:rsid w:val="00526528"/>
    <w:rsid w:val="00526641"/>
    <w:rsid w:val="005268AA"/>
    <w:rsid w:val="005269BB"/>
    <w:rsid w:val="00526C45"/>
    <w:rsid w:val="00526EA9"/>
    <w:rsid w:val="00526EB4"/>
    <w:rsid w:val="0052715F"/>
    <w:rsid w:val="005273AF"/>
    <w:rsid w:val="005273C2"/>
    <w:rsid w:val="00527A0D"/>
    <w:rsid w:val="00527CE3"/>
    <w:rsid w:val="00527FB1"/>
    <w:rsid w:val="00527FB9"/>
    <w:rsid w:val="005300EA"/>
    <w:rsid w:val="00530126"/>
    <w:rsid w:val="005301D1"/>
    <w:rsid w:val="00530216"/>
    <w:rsid w:val="005302A2"/>
    <w:rsid w:val="005302A9"/>
    <w:rsid w:val="00530564"/>
    <w:rsid w:val="005305C6"/>
    <w:rsid w:val="005305D2"/>
    <w:rsid w:val="005306BC"/>
    <w:rsid w:val="005308DD"/>
    <w:rsid w:val="005308F7"/>
    <w:rsid w:val="00530900"/>
    <w:rsid w:val="00530903"/>
    <w:rsid w:val="00530BA0"/>
    <w:rsid w:val="00530C66"/>
    <w:rsid w:val="00530D37"/>
    <w:rsid w:val="00530FA7"/>
    <w:rsid w:val="00530FD6"/>
    <w:rsid w:val="005312BC"/>
    <w:rsid w:val="005314E9"/>
    <w:rsid w:val="00531685"/>
    <w:rsid w:val="00531785"/>
    <w:rsid w:val="00531925"/>
    <w:rsid w:val="00531986"/>
    <w:rsid w:val="00531B95"/>
    <w:rsid w:val="00531BEB"/>
    <w:rsid w:val="00531CB9"/>
    <w:rsid w:val="00531CFA"/>
    <w:rsid w:val="00531E11"/>
    <w:rsid w:val="00531E21"/>
    <w:rsid w:val="00531EE2"/>
    <w:rsid w:val="00531F1B"/>
    <w:rsid w:val="00532196"/>
    <w:rsid w:val="005321B0"/>
    <w:rsid w:val="00532233"/>
    <w:rsid w:val="005325E8"/>
    <w:rsid w:val="005327C4"/>
    <w:rsid w:val="00532811"/>
    <w:rsid w:val="0053283D"/>
    <w:rsid w:val="00532A26"/>
    <w:rsid w:val="00532C19"/>
    <w:rsid w:val="00532CFA"/>
    <w:rsid w:val="00532D30"/>
    <w:rsid w:val="00532EB0"/>
    <w:rsid w:val="005333B0"/>
    <w:rsid w:val="00533415"/>
    <w:rsid w:val="0053370F"/>
    <w:rsid w:val="0053371D"/>
    <w:rsid w:val="00533725"/>
    <w:rsid w:val="00533A6B"/>
    <w:rsid w:val="00533A75"/>
    <w:rsid w:val="00533A7B"/>
    <w:rsid w:val="00533B2E"/>
    <w:rsid w:val="00533B45"/>
    <w:rsid w:val="00533B96"/>
    <w:rsid w:val="00533D61"/>
    <w:rsid w:val="00533EAF"/>
    <w:rsid w:val="00533EED"/>
    <w:rsid w:val="00533EF1"/>
    <w:rsid w:val="00533FA9"/>
    <w:rsid w:val="00534066"/>
    <w:rsid w:val="005340D6"/>
    <w:rsid w:val="005340F6"/>
    <w:rsid w:val="0053434E"/>
    <w:rsid w:val="0053442A"/>
    <w:rsid w:val="0053454B"/>
    <w:rsid w:val="00534555"/>
    <w:rsid w:val="00534688"/>
    <w:rsid w:val="005346F2"/>
    <w:rsid w:val="005349F9"/>
    <w:rsid w:val="00534A3A"/>
    <w:rsid w:val="00535112"/>
    <w:rsid w:val="00535271"/>
    <w:rsid w:val="005352CA"/>
    <w:rsid w:val="00535AB0"/>
    <w:rsid w:val="00535B0B"/>
    <w:rsid w:val="00535B76"/>
    <w:rsid w:val="00535C50"/>
    <w:rsid w:val="00535C70"/>
    <w:rsid w:val="00535CB1"/>
    <w:rsid w:val="005360B1"/>
    <w:rsid w:val="005361AB"/>
    <w:rsid w:val="0053620F"/>
    <w:rsid w:val="005363FF"/>
    <w:rsid w:val="005367A0"/>
    <w:rsid w:val="005367F8"/>
    <w:rsid w:val="00536859"/>
    <w:rsid w:val="00536A02"/>
    <w:rsid w:val="00536FA0"/>
    <w:rsid w:val="00537520"/>
    <w:rsid w:val="005376CB"/>
    <w:rsid w:val="0053777E"/>
    <w:rsid w:val="005377B0"/>
    <w:rsid w:val="005378D5"/>
    <w:rsid w:val="00537AD4"/>
    <w:rsid w:val="00537BA5"/>
    <w:rsid w:val="00537F16"/>
    <w:rsid w:val="00537F64"/>
    <w:rsid w:val="0054014A"/>
    <w:rsid w:val="005401DD"/>
    <w:rsid w:val="0054022E"/>
    <w:rsid w:val="00540326"/>
    <w:rsid w:val="005403DD"/>
    <w:rsid w:val="00540423"/>
    <w:rsid w:val="0054047B"/>
    <w:rsid w:val="00540584"/>
    <w:rsid w:val="0054086D"/>
    <w:rsid w:val="005409B8"/>
    <w:rsid w:val="00540BAA"/>
    <w:rsid w:val="00540E1D"/>
    <w:rsid w:val="00540EF0"/>
    <w:rsid w:val="00540FEA"/>
    <w:rsid w:val="00541021"/>
    <w:rsid w:val="005413C4"/>
    <w:rsid w:val="0054154D"/>
    <w:rsid w:val="005419F4"/>
    <w:rsid w:val="00541CD1"/>
    <w:rsid w:val="00541DEC"/>
    <w:rsid w:val="005421E2"/>
    <w:rsid w:val="00542264"/>
    <w:rsid w:val="005424A4"/>
    <w:rsid w:val="005424F4"/>
    <w:rsid w:val="005425B1"/>
    <w:rsid w:val="0054265E"/>
    <w:rsid w:val="00542702"/>
    <w:rsid w:val="00542831"/>
    <w:rsid w:val="00542A1D"/>
    <w:rsid w:val="00542AD2"/>
    <w:rsid w:val="00542E10"/>
    <w:rsid w:val="00542E12"/>
    <w:rsid w:val="00543034"/>
    <w:rsid w:val="00543302"/>
    <w:rsid w:val="005434D2"/>
    <w:rsid w:val="0054354B"/>
    <w:rsid w:val="005436F4"/>
    <w:rsid w:val="00543790"/>
    <w:rsid w:val="005437CE"/>
    <w:rsid w:val="0054388B"/>
    <w:rsid w:val="00543BE3"/>
    <w:rsid w:val="00543BE7"/>
    <w:rsid w:val="00543BFC"/>
    <w:rsid w:val="00543CF3"/>
    <w:rsid w:val="00543D8D"/>
    <w:rsid w:val="00543F62"/>
    <w:rsid w:val="005440B0"/>
    <w:rsid w:val="00544197"/>
    <w:rsid w:val="005443C3"/>
    <w:rsid w:val="00544604"/>
    <w:rsid w:val="00544626"/>
    <w:rsid w:val="0054485D"/>
    <w:rsid w:val="0054494D"/>
    <w:rsid w:val="00544BAF"/>
    <w:rsid w:val="00544E42"/>
    <w:rsid w:val="00544E89"/>
    <w:rsid w:val="005450A2"/>
    <w:rsid w:val="00545409"/>
    <w:rsid w:val="005455BE"/>
    <w:rsid w:val="0054564E"/>
    <w:rsid w:val="005456EE"/>
    <w:rsid w:val="00545884"/>
    <w:rsid w:val="00545BB8"/>
    <w:rsid w:val="00545CEA"/>
    <w:rsid w:val="00545E60"/>
    <w:rsid w:val="00546057"/>
    <w:rsid w:val="00546079"/>
    <w:rsid w:val="00546143"/>
    <w:rsid w:val="00546517"/>
    <w:rsid w:val="0054668B"/>
    <w:rsid w:val="00546937"/>
    <w:rsid w:val="005469FC"/>
    <w:rsid w:val="00546A0D"/>
    <w:rsid w:val="00546DD7"/>
    <w:rsid w:val="00546F35"/>
    <w:rsid w:val="00546FB1"/>
    <w:rsid w:val="00547073"/>
    <w:rsid w:val="0054744A"/>
    <w:rsid w:val="00547452"/>
    <w:rsid w:val="005477FA"/>
    <w:rsid w:val="0054783E"/>
    <w:rsid w:val="0054789B"/>
    <w:rsid w:val="00547930"/>
    <w:rsid w:val="00547AFD"/>
    <w:rsid w:val="00547CC0"/>
    <w:rsid w:val="00547D85"/>
    <w:rsid w:val="00547E8F"/>
    <w:rsid w:val="005500B3"/>
    <w:rsid w:val="005500DF"/>
    <w:rsid w:val="005501B8"/>
    <w:rsid w:val="005504F8"/>
    <w:rsid w:val="00550721"/>
    <w:rsid w:val="00550A4E"/>
    <w:rsid w:val="00550C9B"/>
    <w:rsid w:val="00550DDD"/>
    <w:rsid w:val="00550F12"/>
    <w:rsid w:val="00550FA4"/>
    <w:rsid w:val="00551153"/>
    <w:rsid w:val="00551172"/>
    <w:rsid w:val="00551225"/>
    <w:rsid w:val="005514A8"/>
    <w:rsid w:val="00551897"/>
    <w:rsid w:val="00551A30"/>
    <w:rsid w:val="00551BE6"/>
    <w:rsid w:val="00551DDC"/>
    <w:rsid w:val="00551E7C"/>
    <w:rsid w:val="00551F0B"/>
    <w:rsid w:val="00551F52"/>
    <w:rsid w:val="00551F5D"/>
    <w:rsid w:val="005521EB"/>
    <w:rsid w:val="005523CF"/>
    <w:rsid w:val="005523E8"/>
    <w:rsid w:val="00552498"/>
    <w:rsid w:val="00552566"/>
    <w:rsid w:val="0055271A"/>
    <w:rsid w:val="0055277A"/>
    <w:rsid w:val="00552DA8"/>
    <w:rsid w:val="00552E80"/>
    <w:rsid w:val="005531C6"/>
    <w:rsid w:val="005531EC"/>
    <w:rsid w:val="0055329F"/>
    <w:rsid w:val="005532C6"/>
    <w:rsid w:val="005533B3"/>
    <w:rsid w:val="0055347D"/>
    <w:rsid w:val="00553599"/>
    <w:rsid w:val="005535C8"/>
    <w:rsid w:val="00553640"/>
    <w:rsid w:val="005536C1"/>
    <w:rsid w:val="00553901"/>
    <w:rsid w:val="00553CF4"/>
    <w:rsid w:val="00553D9E"/>
    <w:rsid w:val="00553DE1"/>
    <w:rsid w:val="00554318"/>
    <w:rsid w:val="00554543"/>
    <w:rsid w:val="00554AA8"/>
    <w:rsid w:val="00554BC9"/>
    <w:rsid w:val="00554E82"/>
    <w:rsid w:val="00554F3C"/>
    <w:rsid w:val="00554FEF"/>
    <w:rsid w:val="0055519C"/>
    <w:rsid w:val="005552D7"/>
    <w:rsid w:val="0055530B"/>
    <w:rsid w:val="0055538B"/>
    <w:rsid w:val="0055546D"/>
    <w:rsid w:val="00555580"/>
    <w:rsid w:val="0055560A"/>
    <w:rsid w:val="00555683"/>
    <w:rsid w:val="005556DA"/>
    <w:rsid w:val="00555785"/>
    <w:rsid w:val="005557A9"/>
    <w:rsid w:val="0055586E"/>
    <w:rsid w:val="005559FE"/>
    <w:rsid w:val="00555B9D"/>
    <w:rsid w:val="00555BD4"/>
    <w:rsid w:val="005562CC"/>
    <w:rsid w:val="0055673E"/>
    <w:rsid w:val="005567EA"/>
    <w:rsid w:val="00556803"/>
    <w:rsid w:val="005568C5"/>
    <w:rsid w:val="005569C7"/>
    <w:rsid w:val="00556C48"/>
    <w:rsid w:val="00556CCC"/>
    <w:rsid w:val="00556D0B"/>
    <w:rsid w:val="00556DA0"/>
    <w:rsid w:val="00556FA4"/>
    <w:rsid w:val="005570BD"/>
    <w:rsid w:val="005570EF"/>
    <w:rsid w:val="00557130"/>
    <w:rsid w:val="005574AF"/>
    <w:rsid w:val="005575BD"/>
    <w:rsid w:val="005576DC"/>
    <w:rsid w:val="005577F1"/>
    <w:rsid w:val="00557821"/>
    <w:rsid w:val="00557AC1"/>
    <w:rsid w:val="00557F31"/>
    <w:rsid w:val="00557F62"/>
    <w:rsid w:val="005600BF"/>
    <w:rsid w:val="005601F8"/>
    <w:rsid w:val="00560250"/>
    <w:rsid w:val="00560278"/>
    <w:rsid w:val="0056038A"/>
    <w:rsid w:val="005604D6"/>
    <w:rsid w:val="00560639"/>
    <w:rsid w:val="00560913"/>
    <w:rsid w:val="00560B3E"/>
    <w:rsid w:val="00560F51"/>
    <w:rsid w:val="00560FA5"/>
    <w:rsid w:val="00561014"/>
    <w:rsid w:val="005615F1"/>
    <w:rsid w:val="005617FE"/>
    <w:rsid w:val="00561958"/>
    <w:rsid w:val="00561976"/>
    <w:rsid w:val="00561AD8"/>
    <w:rsid w:val="00561B47"/>
    <w:rsid w:val="00561B68"/>
    <w:rsid w:val="00561BA0"/>
    <w:rsid w:val="00561C81"/>
    <w:rsid w:val="00561CA3"/>
    <w:rsid w:val="00561E1C"/>
    <w:rsid w:val="00561ECC"/>
    <w:rsid w:val="005621FF"/>
    <w:rsid w:val="00562217"/>
    <w:rsid w:val="005622BD"/>
    <w:rsid w:val="00562449"/>
    <w:rsid w:val="005626A6"/>
    <w:rsid w:val="00562919"/>
    <w:rsid w:val="00562B1B"/>
    <w:rsid w:val="00562B43"/>
    <w:rsid w:val="00562E77"/>
    <w:rsid w:val="00562EB9"/>
    <w:rsid w:val="00562EDA"/>
    <w:rsid w:val="00563011"/>
    <w:rsid w:val="005632BB"/>
    <w:rsid w:val="00563576"/>
    <w:rsid w:val="005637BF"/>
    <w:rsid w:val="00563BA0"/>
    <w:rsid w:val="00563CF2"/>
    <w:rsid w:val="0056411D"/>
    <w:rsid w:val="005642ED"/>
    <w:rsid w:val="00564302"/>
    <w:rsid w:val="00564366"/>
    <w:rsid w:val="0056452D"/>
    <w:rsid w:val="005646AA"/>
    <w:rsid w:val="0056474D"/>
    <w:rsid w:val="00564A05"/>
    <w:rsid w:val="00564A1A"/>
    <w:rsid w:val="00564C0D"/>
    <w:rsid w:val="00564F1D"/>
    <w:rsid w:val="005650F0"/>
    <w:rsid w:val="005651A6"/>
    <w:rsid w:val="00565281"/>
    <w:rsid w:val="00565372"/>
    <w:rsid w:val="00565463"/>
    <w:rsid w:val="0056550A"/>
    <w:rsid w:val="0056594A"/>
    <w:rsid w:val="00565A1F"/>
    <w:rsid w:val="00565B0D"/>
    <w:rsid w:val="00565C69"/>
    <w:rsid w:val="00565F5B"/>
    <w:rsid w:val="00566368"/>
    <w:rsid w:val="005664A9"/>
    <w:rsid w:val="005664CE"/>
    <w:rsid w:val="0056650F"/>
    <w:rsid w:val="00566671"/>
    <w:rsid w:val="005667CF"/>
    <w:rsid w:val="00566871"/>
    <w:rsid w:val="00566A38"/>
    <w:rsid w:val="00566A92"/>
    <w:rsid w:val="00566CD0"/>
    <w:rsid w:val="00566EA4"/>
    <w:rsid w:val="00566F76"/>
    <w:rsid w:val="00567235"/>
    <w:rsid w:val="005673A0"/>
    <w:rsid w:val="00567420"/>
    <w:rsid w:val="00567554"/>
    <w:rsid w:val="0056791C"/>
    <w:rsid w:val="00567A1E"/>
    <w:rsid w:val="00567A37"/>
    <w:rsid w:val="00567A66"/>
    <w:rsid w:val="005700C7"/>
    <w:rsid w:val="00570503"/>
    <w:rsid w:val="00570993"/>
    <w:rsid w:val="005709CF"/>
    <w:rsid w:val="00570D73"/>
    <w:rsid w:val="00570F50"/>
    <w:rsid w:val="00570F81"/>
    <w:rsid w:val="00571050"/>
    <w:rsid w:val="0057108A"/>
    <w:rsid w:val="00571167"/>
    <w:rsid w:val="0057121D"/>
    <w:rsid w:val="00571227"/>
    <w:rsid w:val="005713D3"/>
    <w:rsid w:val="0057152D"/>
    <w:rsid w:val="00571764"/>
    <w:rsid w:val="005717FB"/>
    <w:rsid w:val="00571896"/>
    <w:rsid w:val="005719AA"/>
    <w:rsid w:val="00571C9C"/>
    <w:rsid w:val="00571CC3"/>
    <w:rsid w:val="00571CC7"/>
    <w:rsid w:val="00571E83"/>
    <w:rsid w:val="00571F10"/>
    <w:rsid w:val="00571F5E"/>
    <w:rsid w:val="00571F73"/>
    <w:rsid w:val="005720AE"/>
    <w:rsid w:val="00572153"/>
    <w:rsid w:val="005722BD"/>
    <w:rsid w:val="0057237D"/>
    <w:rsid w:val="005724E0"/>
    <w:rsid w:val="0057267E"/>
    <w:rsid w:val="005726F3"/>
    <w:rsid w:val="005728CE"/>
    <w:rsid w:val="00572A06"/>
    <w:rsid w:val="00572A77"/>
    <w:rsid w:val="00573089"/>
    <w:rsid w:val="005730E4"/>
    <w:rsid w:val="00573108"/>
    <w:rsid w:val="0057336D"/>
    <w:rsid w:val="00573472"/>
    <w:rsid w:val="0057351F"/>
    <w:rsid w:val="005735DF"/>
    <w:rsid w:val="005736B2"/>
    <w:rsid w:val="005736BF"/>
    <w:rsid w:val="0057387D"/>
    <w:rsid w:val="00573A33"/>
    <w:rsid w:val="00573BA8"/>
    <w:rsid w:val="00573C50"/>
    <w:rsid w:val="00573DC9"/>
    <w:rsid w:val="00573DE1"/>
    <w:rsid w:val="00574386"/>
    <w:rsid w:val="005744A5"/>
    <w:rsid w:val="00574630"/>
    <w:rsid w:val="005746F3"/>
    <w:rsid w:val="00574952"/>
    <w:rsid w:val="00574985"/>
    <w:rsid w:val="005749F5"/>
    <w:rsid w:val="00574BE0"/>
    <w:rsid w:val="00574C7E"/>
    <w:rsid w:val="00574CA8"/>
    <w:rsid w:val="00575102"/>
    <w:rsid w:val="0057527F"/>
    <w:rsid w:val="00575300"/>
    <w:rsid w:val="00575388"/>
    <w:rsid w:val="005754AD"/>
    <w:rsid w:val="00575913"/>
    <w:rsid w:val="00575AD5"/>
    <w:rsid w:val="00575CD3"/>
    <w:rsid w:val="00575CD4"/>
    <w:rsid w:val="00575D48"/>
    <w:rsid w:val="00575E0E"/>
    <w:rsid w:val="00575FA2"/>
    <w:rsid w:val="005761BA"/>
    <w:rsid w:val="00576425"/>
    <w:rsid w:val="0057644F"/>
    <w:rsid w:val="00576931"/>
    <w:rsid w:val="00576A36"/>
    <w:rsid w:val="00576B77"/>
    <w:rsid w:val="00576C52"/>
    <w:rsid w:val="00576DB9"/>
    <w:rsid w:val="00576E2E"/>
    <w:rsid w:val="0057710B"/>
    <w:rsid w:val="00577157"/>
    <w:rsid w:val="00577252"/>
    <w:rsid w:val="00577257"/>
    <w:rsid w:val="00577377"/>
    <w:rsid w:val="00577674"/>
    <w:rsid w:val="0057775B"/>
    <w:rsid w:val="005777BD"/>
    <w:rsid w:val="00577A58"/>
    <w:rsid w:val="00577C8A"/>
    <w:rsid w:val="00577FDC"/>
    <w:rsid w:val="005800AC"/>
    <w:rsid w:val="00580292"/>
    <w:rsid w:val="00580316"/>
    <w:rsid w:val="00580658"/>
    <w:rsid w:val="00580740"/>
    <w:rsid w:val="00580BCE"/>
    <w:rsid w:val="00580D6D"/>
    <w:rsid w:val="00580F02"/>
    <w:rsid w:val="00580F60"/>
    <w:rsid w:val="005810F3"/>
    <w:rsid w:val="005811EA"/>
    <w:rsid w:val="0058126C"/>
    <w:rsid w:val="00581270"/>
    <w:rsid w:val="0058145E"/>
    <w:rsid w:val="0058149F"/>
    <w:rsid w:val="005815D8"/>
    <w:rsid w:val="00581A0B"/>
    <w:rsid w:val="00581AE0"/>
    <w:rsid w:val="00581C87"/>
    <w:rsid w:val="00581D38"/>
    <w:rsid w:val="00582026"/>
    <w:rsid w:val="00582052"/>
    <w:rsid w:val="00582140"/>
    <w:rsid w:val="005822E8"/>
    <w:rsid w:val="0058237C"/>
    <w:rsid w:val="005824AA"/>
    <w:rsid w:val="00582896"/>
    <w:rsid w:val="00582A48"/>
    <w:rsid w:val="00582CD3"/>
    <w:rsid w:val="00582E85"/>
    <w:rsid w:val="00583048"/>
    <w:rsid w:val="0058320A"/>
    <w:rsid w:val="005833C8"/>
    <w:rsid w:val="0058340E"/>
    <w:rsid w:val="00583414"/>
    <w:rsid w:val="005834C9"/>
    <w:rsid w:val="0058374C"/>
    <w:rsid w:val="005838FA"/>
    <w:rsid w:val="0058398E"/>
    <w:rsid w:val="00583A97"/>
    <w:rsid w:val="00583AC1"/>
    <w:rsid w:val="00583B22"/>
    <w:rsid w:val="00583C9E"/>
    <w:rsid w:val="00583D33"/>
    <w:rsid w:val="00583D5C"/>
    <w:rsid w:val="00584087"/>
    <w:rsid w:val="0058431A"/>
    <w:rsid w:val="00584492"/>
    <w:rsid w:val="00584568"/>
    <w:rsid w:val="005846F5"/>
    <w:rsid w:val="0058477A"/>
    <w:rsid w:val="005847CC"/>
    <w:rsid w:val="00584AFB"/>
    <w:rsid w:val="00584E00"/>
    <w:rsid w:val="00584EB5"/>
    <w:rsid w:val="0058523B"/>
    <w:rsid w:val="005852E2"/>
    <w:rsid w:val="00585536"/>
    <w:rsid w:val="00585557"/>
    <w:rsid w:val="00585760"/>
    <w:rsid w:val="00585E75"/>
    <w:rsid w:val="00585F55"/>
    <w:rsid w:val="00585FC6"/>
    <w:rsid w:val="0058603E"/>
    <w:rsid w:val="0058604B"/>
    <w:rsid w:val="0058618D"/>
    <w:rsid w:val="0058631D"/>
    <w:rsid w:val="00586468"/>
    <w:rsid w:val="00586775"/>
    <w:rsid w:val="00586873"/>
    <w:rsid w:val="00586AE0"/>
    <w:rsid w:val="00586C3B"/>
    <w:rsid w:val="00586CF5"/>
    <w:rsid w:val="00586D69"/>
    <w:rsid w:val="00586DCB"/>
    <w:rsid w:val="00586FAC"/>
    <w:rsid w:val="005871B0"/>
    <w:rsid w:val="00587256"/>
    <w:rsid w:val="00587412"/>
    <w:rsid w:val="0058758F"/>
    <w:rsid w:val="0058763E"/>
    <w:rsid w:val="0058770A"/>
    <w:rsid w:val="005877FF"/>
    <w:rsid w:val="00587B34"/>
    <w:rsid w:val="00587CE5"/>
    <w:rsid w:val="00587DDB"/>
    <w:rsid w:val="00587EF0"/>
    <w:rsid w:val="00587F3A"/>
    <w:rsid w:val="00587F61"/>
    <w:rsid w:val="00590329"/>
    <w:rsid w:val="005903B9"/>
    <w:rsid w:val="005906E6"/>
    <w:rsid w:val="005907FF"/>
    <w:rsid w:val="00590911"/>
    <w:rsid w:val="00590B37"/>
    <w:rsid w:val="00590B4F"/>
    <w:rsid w:val="00590E9B"/>
    <w:rsid w:val="00590EE9"/>
    <w:rsid w:val="00590F0D"/>
    <w:rsid w:val="00590F16"/>
    <w:rsid w:val="005910C6"/>
    <w:rsid w:val="005910DD"/>
    <w:rsid w:val="00591273"/>
    <w:rsid w:val="005912F6"/>
    <w:rsid w:val="0059134E"/>
    <w:rsid w:val="00591628"/>
    <w:rsid w:val="0059176D"/>
    <w:rsid w:val="005917D2"/>
    <w:rsid w:val="00591DA8"/>
    <w:rsid w:val="00591F6A"/>
    <w:rsid w:val="005920D5"/>
    <w:rsid w:val="00592690"/>
    <w:rsid w:val="00592810"/>
    <w:rsid w:val="00592A95"/>
    <w:rsid w:val="00592C18"/>
    <w:rsid w:val="00592D73"/>
    <w:rsid w:val="00592F01"/>
    <w:rsid w:val="00592F0C"/>
    <w:rsid w:val="00592F19"/>
    <w:rsid w:val="00593045"/>
    <w:rsid w:val="0059305E"/>
    <w:rsid w:val="005930D1"/>
    <w:rsid w:val="00593673"/>
    <w:rsid w:val="0059369D"/>
    <w:rsid w:val="00593731"/>
    <w:rsid w:val="00593775"/>
    <w:rsid w:val="00593878"/>
    <w:rsid w:val="00593963"/>
    <w:rsid w:val="00593BC9"/>
    <w:rsid w:val="00593BE8"/>
    <w:rsid w:val="00593CE9"/>
    <w:rsid w:val="00593D0B"/>
    <w:rsid w:val="00593F04"/>
    <w:rsid w:val="005940C3"/>
    <w:rsid w:val="005941FB"/>
    <w:rsid w:val="0059465E"/>
    <w:rsid w:val="00594767"/>
    <w:rsid w:val="005947B0"/>
    <w:rsid w:val="0059499B"/>
    <w:rsid w:val="00594B82"/>
    <w:rsid w:val="00594EC2"/>
    <w:rsid w:val="00595032"/>
    <w:rsid w:val="005950E3"/>
    <w:rsid w:val="0059528A"/>
    <w:rsid w:val="00595329"/>
    <w:rsid w:val="00595367"/>
    <w:rsid w:val="00595550"/>
    <w:rsid w:val="0059558E"/>
    <w:rsid w:val="00595815"/>
    <w:rsid w:val="0059585F"/>
    <w:rsid w:val="00595880"/>
    <w:rsid w:val="00595962"/>
    <w:rsid w:val="00595A67"/>
    <w:rsid w:val="00595B48"/>
    <w:rsid w:val="00595D10"/>
    <w:rsid w:val="00595FEC"/>
    <w:rsid w:val="00596410"/>
    <w:rsid w:val="005964C6"/>
    <w:rsid w:val="005965CF"/>
    <w:rsid w:val="005967D1"/>
    <w:rsid w:val="005968B0"/>
    <w:rsid w:val="00596A1E"/>
    <w:rsid w:val="00596BD8"/>
    <w:rsid w:val="00596C59"/>
    <w:rsid w:val="00596D37"/>
    <w:rsid w:val="00596F74"/>
    <w:rsid w:val="00596FB2"/>
    <w:rsid w:val="00597015"/>
    <w:rsid w:val="005971C4"/>
    <w:rsid w:val="00597228"/>
    <w:rsid w:val="0059736C"/>
    <w:rsid w:val="00597632"/>
    <w:rsid w:val="00597793"/>
    <w:rsid w:val="0059781F"/>
    <w:rsid w:val="00597958"/>
    <w:rsid w:val="00597A54"/>
    <w:rsid w:val="00597AB4"/>
    <w:rsid w:val="00597AF6"/>
    <w:rsid w:val="00597C44"/>
    <w:rsid w:val="005A015E"/>
    <w:rsid w:val="005A0182"/>
    <w:rsid w:val="005A0554"/>
    <w:rsid w:val="005A0654"/>
    <w:rsid w:val="005A0976"/>
    <w:rsid w:val="005A0B18"/>
    <w:rsid w:val="005A0C11"/>
    <w:rsid w:val="005A0DD3"/>
    <w:rsid w:val="005A0EBD"/>
    <w:rsid w:val="005A0F17"/>
    <w:rsid w:val="005A119C"/>
    <w:rsid w:val="005A1242"/>
    <w:rsid w:val="005A1570"/>
    <w:rsid w:val="005A167A"/>
    <w:rsid w:val="005A1756"/>
    <w:rsid w:val="005A1841"/>
    <w:rsid w:val="005A1901"/>
    <w:rsid w:val="005A1960"/>
    <w:rsid w:val="005A1B5D"/>
    <w:rsid w:val="005A1D81"/>
    <w:rsid w:val="005A2038"/>
    <w:rsid w:val="005A20C3"/>
    <w:rsid w:val="005A2103"/>
    <w:rsid w:val="005A2384"/>
    <w:rsid w:val="005A24C4"/>
    <w:rsid w:val="005A2B37"/>
    <w:rsid w:val="005A2E91"/>
    <w:rsid w:val="005A2EB1"/>
    <w:rsid w:val="005A2F75"/>
    <w:rsid w:val="005A32AE"/>
    <w:rsid w:val="005A34BC"/>
    <w:rsid w:val="005A3626"/>
    <w:rsid w:val="005A3657"/>
    <w:rsid w:val="005A38AE"/>
    <w:rsid w:val="005A3912"/>
    <w:rsid w:val="005A392E"/>
    <w:rsid w:val="005A39A1"/>
    <w:rsid w:val="005A3CA3"/>
    <w:rsid w:val="005A3D4B"/>
    <w:rsid w:val="005A406D"/>
    <w:rsid w:val="005A4164"/>
    <w:rsid w:val="005A4198"/>
    <w:rsid w:val="005A419A"/>
    <w:rsid w:val="005A4237"/>
    <w:rsid w:val="005A4474"/>
    <w:rsid w:val="005A4675"/>
    <w:rsid w:val="005A4756"/>
    <w:rsid w:val="005A479D"/>
    <w:rsid w:val="005A48F1"/>
    <w:rsid w:val="005A49FC"/>
    <w:rsid w:val="005A4A39"/>
    <w:rsid w:val="005A4E01"/>
    <w:rsid w:val="005A502E"/>
    <w:rsid w:val="005A5188"/>
    <w:rsid w:val="005A51A9"/>
    <w:rsid w:val="005A51D5"/>
    <w:rsid w:val="005A520E"/>
    <w:rsid w:val="005A5281"/>
    <w:rsid w:val="005A544A"/>
    <w:rsid w:val="005A5557"/>
    <w:rsid w:val="005A55F6"/>
    <w:rsid w:val="005A5741"/>
    <w:rsid w:val="005A57E6"/>
    <w:rsid w:val="005A58A9"/>
    <w:rsid w:val="005A5A32"/>
    <w:rsid w:val="005A5A83"/>
    <w:rsid w:val="005A5F0A"/>
    <w:rsid w:val="005A60BA"/>
    <w:rsid w:val="005A62BE"/>
    <w:rsid w:val="005A63FC"/>
    <w:rsid w:val="005A6506"/>
    <w:rsid w:val="005A676A"/>
    <w:rsid w:val="005A67E0"/>
    <w:rsid w:val="005A68A0"/>
    <w:rsid w:val="005A6C4D"/>
    <w:rsid w:val="005A6CD7"/>
    <w:rsid w:val="005A6EA3"/>
    <w:rsid w:val="005A6F03"/>
    <w:rsid w:val="005A6FE6"/>
    <w:rsid w:val="005A710B"/>
    <w:rsid w:val="005A7713"/>
    <w:rsid w:val="005A774B"/>
    <w:rsid w:val="005A7A99"/>
    <w:rsid w:val="005A7E94"/>
    <w:rsid w:val="005B006D"/>
    <w:rsid w:val="005B0175"/>
    <w:rsid w:val="005B052B"/>
    <w:rsid w:val="005B05A5"/>
    <w:rsid w:val="005B05C3"/>
    <w:rsid w:val="005B0695"/>
    <w:rsid w:val="005B073C"/>
    <w:rsid w:val="005B0B2E"/>
    <w:rsid w:val="005B0FF2"/>
    <w:rsid w:val="005B10B0"/>
    <w:rsid w:val="005B111C"/>
    <w:rsid w:val="005B1181"/>
    <w:rsid w:val="005B123B"/>
    <w:rsid w:val="005B12B1"/>
    <w:rsid w:val="005B12FD"/>
    <w:rsid w:val="005B1751"/>
    <w:rsid w:val="005B183E"/>
    <w:rsid w:val="005B19E9"/>
    <w:rsid w:val="005B1BB4"/>
    <w:rsid w:val="005B1BF2"/>
    <w:rsid w:val="005B1C7D"/>
    <w:rsid w:val="005B1D38"/>
    <w:rsid w:val="005B21B2"/>
    <w:rsid w:val="005B251C"/>
    <w:rsid w:val="005B2538"/>
    <w:rsid w:val="005B29A4"/>
    <w:rsid w:val="005B2A0E"/>
    <w:rsid w:val="005B2A63"/>
    <w:rsid w:val="005B2C78"/>
    <w:rsid w:val="005B3280"/>
    <w:rsid w:val="005B36AE"/>
    <w:rsid w:val="005B38DB"/>
    <w:rsid w:val="005B398E"/>
    <w:rsid w:val="005B3AAA"/>
    <w:rsid w:val="005B3B77"/>
    <w:rsid w:val="005B3CB7"/>
    <w:rsid w:val="005B3CEF"/>
    <w:rsid w:val="005B3D94"/>
    <w:rsid w:val="005B3E45"/>
    <w:rsid w:val="005B3F73"/>
    <w:rsid w:val="005B412E"/>
    <w:rsid w:val="005B4134"/>
    <w:rsid w:val="005B4292"/>
    <w:rsid w:val="005B4314"/>
    <w:rsid w:val="005B4524"/>
    <w:rsid w:val="005B47D3"/>
    <w:rsid w:val="005B481B"/>
    <w:rsid w:val="005B484F"/>
    <w:rsid w:val="005B48B5"/>
    <w:rsid w:val="005B4E72"/>
    <w:rsid w:val="005B5389"/>
    <w:rsid w:val="005B545F"/>
    <w:rsid w:val="005B5667"/>
    <w:rsid w:val="005B5CC3"/>
    <w:rsid w:val="005B5D60"/>
    <w:rsid w:val="005B5ED6"/>
    <w:rsid w:val="005B621D"/>
    <w:rsid w:val="005B630A"/>
    <w:rsid w:val="005B6536"/>
    <w:rsid w:val="005B65F8"/>
    <w:rsid w:val="005B664B"/>
    <w:rsid w:val="005B674D"/>
    <w:rsid w:val="005B67DB"/>
    <w:rsid w:val="005B6860"/>
    <w:rsid w:val="005B6C6B"/>
    <w:rsid w:val="005B6C7A"/>
    <w:rsid w:val="005B6DB4"/>
    <w:rsid w:val="005B6E11"/>
    <w:rsid w:val="005B6EC1"/>
    <w:rsid w:val="005B705A"/>
    <w:rsid w:val="005B73D1"/>
    <w:rsid w:val="005B7638"/>
    <w:rsid w:val="005B7658"/>
    <w:rsid w:val="005B7830"/>
    <w:rsid w:val="005B7A9D"/>
    <w:rsid w:val="005B7C33"/>
    <w:rsid w:val="005B7E40"/>
    <w:rsid w:val="005B7F66"/>
    <w:rsid w:val="005C009F"/>
    <w:rsid w:val="005C0260"/>
    <w:rsid w:val="005C03CF"/>
    <w:rsid w:val="005C0599"/>
    <w:rsid w:val="005C09C5"/>
    <w:rsid w:val="005C0D0A"/>
    <w:rsid w:val="005C0F31"/>
    <w:rsid w:val="005C10BD"/>
    <w:rsid w:val="005C10CD"/>
    <w:rsid w:val="005C1151"/>
    <w:rsid w:val="005C1578"/>
    <w:rsid w:val="005C16D5"/>
    <w:rsid w:val="005C178A"/>
    <w:rsid w:val="005C1807"/>
    <w:rsid w:val="005C1A61"/>
    <w:rsid w:val="005C1AB0"/>
    <w:rsid w:val="005C1DA2"/>
    <w:rsid w:val="005C1F3B"/>
    <w:rsid w:val="005C238A"/>
    <w:rsid w:val="005C23EB"/>
    <w:rsid w:val="005C240E"/>
    <w:rsid w:val="005C24BC"/>
    <w:rsid w:val="005C24C9"/>
    <w:rsid w:val="005C2617"/>
    <w:rsid w:val="005C28AD"/>
    <w:rsid w:val="005C28B9"/>
    <w:rsid w:val="005C2986"/>
    <w:rsid w:val="005C2C35"/>
    <w:rsid w:val="005C2F84"/>
    <w:rsid w:val="005C3089"/>
    <w:rsid w:val="005C30EF"/>
    <w:rsid w:val="005C3260"/>
    <w:rsid w:val="005C3273"/>
    <w:rsid w:val="005C35B8"/>
    <w:rsid w:val="005C37DD"/>
    <w:rsid w:val="005C3A1B"/>
    <w:rsid w:val="005C3A86"/>
    <w:rsid w:val="005C3C49"/>
    <w:rsid w:val="005C3FA2"/>
    <w:rsid w:val="005C4020"/>
    <w:rsid w:val="005C4209"/>
    <w:rsid w:val="005C4346"/>
    <w:rsid w:val="005C44DB"/>
    <w:rsid w:val="005C44F0"/>
    <w:rsid w:val="005C454F"/>
    <w:rsid w:val="005C4662"/>
    <w:rsid w:val="005C47FE"/>
    <w:rsid w:val="005C48DC"/>
    <w:rsid w:val="005C4A33"/>
    <w:rsid w:val="005C4BA5"/>
    <w:rsid w:val="005C4BD9"/>
    <w:rsid w:val="005C4D8F"/>
    <w:rsid w:val="005C4DEC"/>
    <w:rsid w:val="005C4E76"/>
    <w:rsid w:val="005C4FB6"/>
    <w:rsid w:val="005C5016"/>
    <w:rsid w:val="005C5114"/>
    <w:rsid w:val="005C5164"/>
    <w:rsid w:val="005C516B"/>
    <w:rsid w:val="005C52B2"/>
    <w:rsid w:val="005C535E"/>
    <w:rsid w:val="005C5542"/>
    <w:rsid w:val="005C557E"/>
    <w:rsid w:val="005C55F3"/>
    <w:rsid w:val="005C55F5"/>
    <w:rsid w:val="005C5690"/>
    <w:rsid w:val="005C56AB"/>
    <w:rsid w:val="005C5888"/>
    <w:rsid w:val="005C5B3C"/>
    <w:rsid w:val="005C5D75"/>
    <w:rsid w:val="005C5EB6"/>
    <w:rsid w:val="005C603F"/>
    <w:rsid w:val="005C6143"/>
    <w:rsid w:val="005C615A"/>
    <w:rsid w:val="005C636A"/>
    <w:rsid w:val="005C6384"/>
    <w:rsid w:val="005C63B9"/>
    <w:rsid w:val="005C63EB"/>
    <w:rsid w:val="005C64E3"/>
    <w:rsid w:val="005C6687"/>
    <w:rsid w:val="005C69B5"/>
    <w:rsid w:val="005C6B59"/>
    <w:rsid w:val="005C6CC8"/>
    <w:rsid w:val="005C6D4B"/>
    <w:rsid w:val="005C7122"/>
    <w:rsid w:val="005C764D"/>
    <w:rsid w:val="005C79E2"/>
    <w:rsid w:val="005C7A3B"/>
    <w:rsid w:val="005C7B50"/>
    <w:rsid w:val="005C7B71"/>
    <w:rsid w:val="005C7B9C"/>
    <w:rsid w:val="005C7BAC"/>
    <w:rsid w:val="005C7C5B"/>
    <w:rsid w:val="005C7C5E"/>
    <w:rsid w:val="005C7EC0"/>
    <w:rsid w:val="005C7EE4"/>
    <w:rsid w:val="005C7FAE"/>
    <w:rsid w:val="005C7FF5"/>
    <w:rsid w:val="005D023C"/>
    <w:rsid w:val="005D048A"/>
    <w:rsid w:val="005D06F9"/>
    <w:rsid w:val="005D0AAD"/>
    <w:rsid w:val="005D0BDC"/>
    <w:rsid w:val="005D0E1D"/>
    <w:rsid w:val="005D0F06"/>
    <w:rsid w:val="005D102D"/>
    <w:rsid w:val="005D10CA"/>
    <w:rsid w:val="005D1189"/>
    <w:rsid w:val="005D11CB"/>
    <w:rsid w:val="005D143F"/>
    <w:rsid w:val="005D159F"/>
    <w:rsid w:val="005D18F3"/>
    <w:rsid w:val="005D1C75"/>
    <w:rsid w:val="005D1D5F"/>
    <w:rsid w:val="005D1E09"/>
    <w:rsid w:val="005D1E2F"/>
    <w:rsid w:val="005D1F21"/>
    <w:rsid w:val="005D20F8"/>
    <w:rsid w:val="005D216F"/>
    <w:rsid w:val="005D22B4"/>
    <w:rsid w:val="005D2328"/>
    <w:rsid w:val="005D2492"/>
    <w:rsid w:val="005D24F6"/>
    <w:rsid w:val="005D266F"/>
    <w:rsid w:val="005D28A5"/>
    <w:rsid w:val="005D2D1F"/>
    <w:rsid w:val="005D313B"/>
    <w:rsid w:val="005D323C"/>
    <w:rsid w:val="005D32F8"/>
    <w:rsid w:val="005D3C00"/>
    <w:rsid w:val="005D3C99"/>
    <w:rsid w:val="005D3CE0"/>
    <w:rsid w:val="005D3D14"/>
    <w:rsid w:val="005D3D22"/>
    <w:rsid w:val="005D3DCD"/>
    <w:rsid w:val="005D410F"/>
    <w:rsid w:val="005D416A"/>
    <w:rsid w:val="005D42A8"/>
    <w:rsid w:val="005D42B7"/>
    <w:rsid w:val="005D438C"/>
    <w:rsid w:val="005D43DD"/>
    <w:rsid w:val="005D4571"/>
    <w:rsid w:val="005D470A"/>
    <w:rsid w:val="005D4A9B"/>
    <w:rsid w:val="005D4CA1"/>
    <w:rsid w:val="005D4E3B"/>
    <w:rsid w:val="005D4E7D"/>
    <w:rsid w:val="005D4EAB"/>
    <w:rsid w:val="005D518E"/>
    <w:rsid w:val="005D527D"/>
    <w:rsid w:val="005D5303"/>
    <w:rsid w:val="005D536B"/>
    <w:rsid w:val="005D553F"/>
    <w:rsid w:val="005D5665"/>
    <w:rsid w:val="005D5840"/>
    <w:rsid w:val="005D5957"/>
    <w:rsid w:val="005D5973"/>
    <w:rsid w:val="005D5CE7"/>
    <w:rsid w:val="005D5DDC"/>
    <w:rsid w:val="005D5E7C"/>
    <w:rsid w:val="005D5EEE"/>
    <w:rsid w:val="005D625D"/>
    <w:rsid w:val="005D62A3"/>
    <w:rsid w:val="005D6ABA"/>
    <w:rsid w:val="005D6CEE"/>
    <w:rsid w:val="005D6D69"/>
    <w:rsid w:val="005D6E9C"/>
    <w:rsid w:val="005D6EDB"/>
    <w:rsid w:val="005D6F56"/>
    <w:rsid w:val="005D6F5C"/>
    <w:rsid w:val="005D71DA"/>
    <w:rsid w:val="005D75D8"/>
    <w:rsid w:val="005D7651"/>
    <w:rsid w:val="005D7965"/>
    <w:rsid w:val="005D7BB1"/>
    <w:rsid w:val="005D7D2E"/>
    <w:rsid w:val="005D7DE2"/>
    <w:rsid w:val="005D7E79"/>
    <w:rsid w:val="005E0031"/>
    <w:rsid w:val="005E04AF"/>
    <w:rsid w:val="005E064D"/>
    <w:rsid w:val="005E0654"/>
    <w:rsid w:val="005E068F"/>
    <w:rsid w:val="005E0742"/>
    <w:rsid w:val="005E0843"/>
    <w:rsid w:val="005E0F80"/>
    <w:rsid w:val="005E0FA1"/>
    <w:rsid w:val="005E119D"/>
    <w:rsid w:val="005E121D"/>
    <w:rsid w:val="005E146C"/>
    <w:rsid w:val="005E150E"/>
    <w:rsid w:val="005E167B"/>
    <w:rsid w:val="005E18AC"/>
    <w:rsid w:val="005E19A4"/>
    <w:rsid w:val="005E1B8A"/>
    <w:rsid w:val="005E1BBF"/>
    <w:rsid w:val="005E1C56"/>
    <w:rsid w:val="005E1E72"/>
    <w:rsid w:val="005E23A2"/>
    <w:rsid w:val="005E23A4"/>
    <w:rsid w:val="005E23C1"/>
    <w:rsid w:val="005E23C4"/>
    <w:rsid w:val="005E23D5"/>
    <w:rsid w:val="005E23E6"/>
    <w:rsid w:val="005E26CD"/>
    <w:rsid w:val="005E27CC"/>
    <w:rsid w:val="005E28CC"/>
    <w:rsid w:val="005E2CFD"/>
    <w:rsid w:val="005E2EDB"/>
    <w:rsid w:val="005E30F0"/>
    <w:rsid w:val="005E34B0"/>
    <w:rsid w:val="005E36D6"/>
    <w:rsid w:val="005E3978"/>
    <w:rsid w:val="005E39EA"/>
    <w:rsid w:val="005E3A75"/>
    <w:rsid w:val="005E3A92"/>
    <w:rsid w:val="005E3BB2"/>
    <w:rsid w:val="005E3EC4"/>
    <w:rsid w:val="005E3FF3"/>
    <w:rsid w:val="005E42D1"/>
    <w:rsid w:val="005E42F4"/>
    <w:rsid w:val="005E4365"/>
    <w:rsid w:val="005E457D"/>
    <w:rsid w:val="005E4668"/>
    <w:rsid w:val="005E473B"/>
    <w:rsid w:val="005E4777"/>
    <w:rsid w:val="005E477C"/>
    <w:rsid w:val="005E47C0"/>
    <w:rsid w:val="005E4B73"/>
    <w:rsid w:val="005E4B7E"/>
    <w:rsid w:val="005E4CAF"/>
    <w:rsid w:val="005E4CBB"/>
    <w:rsid w:val="005E4F1D"/>
    <w:rsid w:val="005E507C"/>
    <w:rsid w:val="005E520D"/>
    <w:rsid w:val="005E5731"/>
    <w:rsid w:val="005E5793"/>
    <w:rsid w:val="005E57F9"/>
    <w:rsid w:val="005E5E83"/>
    <w:rsid w:val="005E5EEC"/>
    <w:rsid w:val="005E5EED"/>
    <w:rsid w:val="005E5F2D"/>
    <w:rsid w:val="005E62F9"/>
    <w:rsid w:val="005E63B4"/>
    <w:rsid w:val="005E6A12"/>
    <w:rsid w:val="005E6A7C"/>
    <w:rsid w:val="005E6D72"/>
    <w:rsid w:val="005E6FAD"/>
    <w:rsid w:val="005E7080"/>
    <w:rsid w:val="005E72D5"/>
    <w:rsid w:val="005E73C4"/>
    <w:rsid w:val="005E7462"/>
    <w:rsid w:val="005E7468"/>
    <w:rsid w:val="005E76BE"/>
    <w:rsid w:val="005E7B28"/>
    <w:rsid w:val="005E7DE3"/>
    <w:rsid w:val="005F00B1"/>
    <w:rsid w:val="005F067D"/>
    <w:rsid w:val="005F0725"/>
    <w:rsid w:val="005F0770"/>
    <w:rsid w:val="005F078A"/>
    <w:rsid w:val="005F0936"/>
    <w:rsid w:val="005F0A67"/>
    <w:rsid w:val="005F0B45"/>
    <w:rsid w:val="005F0B96"/>
    <w:rsid w:val="005F0DB9"/>
    <w:rsid w:val="005F0DF2"/>
    <w:rsid w:val="005F0F80"/>
    <w:rsid w:val="005F0F86"/>
    <w:rsid w:val="005F105D"/>
    <w:rsid w:val="005F11D0"/>
    <w:rsid w:val="005F1270"/>
    <w:rsid w:val="005F130F"/>
    <w:rsid w:val="005F1354"/>
    <w:rsid w:val="005F1646"/>
    <w:rsid w:val="005F18EF"/>
    <w:rsid w:val="005F192F"/>
    <w:rsid w:val="005F1988"/>
    <w:rsid w:val="005F1AC3"/>
    <w:rsid w:val="005F2041"/>
    <w:rsid w:val="005F2051"/>
    <w:rsid w:val="005F2057"/>
    <w:rsid w:val="005F2393"/>
    <w:rsid w:val="005F24A3"/>
    <w:rsid w:val="005F2567"/>
    <w:rsid w:val="005F2850"/>
    <w:rsid w:val="005F2964"/>
    <w:rsid w:val="005F2B25"/>
    <w:rsid w:val="005F2B9F"/>
    <w:rsid w:val="005F2D1D"/>
    <w:rsid w:val="005F2E5A"/>
    <w:rsid w:val="005F2ED6"/>
    <w:rsid w:val="005F2EE4"/>
    <w:rsid w:val="005F2F20"/>
    <w:rsid w:val="005F2F36"/>
    <w:rsid w:val="005F301D"/>
    <w:rsid w:val="005F3108"/>
    <w:rsid w:val="005F3235"/>
    <w:rsid w:val="005F353C"/>
    <w:rsid w:val="005F3787"/>
    <w:rsid w:val="005F3A0A"/>
    <w:rsid w:val="005F3AA6"/>
    <w:rsid w:val="005F3AE4"/>
    <w:rsid w:val="005F3AE9"/>
    <w:rsid w:val="005F3D19"/>
    <w:rsid w:val="005F3DC1"/>
    <w:rsid w:val="005F3E6B"/>
    <w:rsid w:val="005F4100"/>
    <w:rsid w:val="005F4600"/>
    <w:rsid w:val="005F4652"/>
    <w:rsid w:val="005F4757"/>
    <w:rsid w:val="005F48BE"/>
    <w:rsid w:val="005F4AEC"/>
    <w:rsid w:val="005F4C0E"/>
    <w:rsid w:val="005F4E50"/>
    <w:rsid w:val="005F4F6F"/>
    <w:rsid w:val="005F5151"/>
    <w:rsid w:val="005F51C9"/>
    <w:rsid w:val="005F568C"/>
    <w:rsid w:val="005F573B"/>
    <w:rsid w:val="005F586C"/>
    <w:rsid w:val="005F59C4"/>
    <w:rsid w:val="005F5A49"/>
    <w:rsid w:val="005F5BE0"/>
    <w:rsid w:val="005F5C80"/>
    <w:rsid w:val="005F5C9D"/>
    <w:rsid w:val="005F5D3B"/>
    <w:rsid w:val="005F5E5A"/>
    <w:rsid w:val="005F61D1"/>
    <w:rsid w:val="005F61DC"/>
    <w:rsid w:val="005F61E6"/>
    <w:rsid w:val="005F6656"/>
    <w:rsid w:val="005F67A8"/>
    <w:rsid w:val="005F6DCD"/>
    <w:rsid w:val="005F6E13"/>
    <w:rsid w:val="005F7330"/>
    <w:rsid w:val="005F7333"/>
    <w:rsid w:val="005F7344"/>
    <w:rsid w:val="005F753C"/>
    <w:rsid w:val="005F76C8"/>
    <w:rsid w:val="005F79B5"/>
    <w:rsid w:val="005F7A9C"/>
    <w:rsid w:val="005F7D44"/>
    <w:rsid w:val="00600042"/>
    <w:rsid w:val="00600048"/>
    <w:rsid w:val="0060047B"/>
    <w:rsid w:val="006004B2"/>
    <w:rsid w:val="0060064A"/>
    <w:rsid w:val="00600653"/>
    <w:rsid w:val="0060066B"/>
    <w:rsid w:val="00600684"/>
    <w:rsid w:val="00600809"/>
    <w:rsid w:val="006008BF"/>
    <w:rsid w:val="0060094F"/>
    <w:rsid w:val="00600A7A"/>
    <w:rsid w:val="00600B10"/>
    <w:rsid w:val="00600ECD"/>
    <w:rsid w:val="00600FBB"/>
    <w:rsid w:val="00601069"/>
    <w:rsid w:val="006011DD"/>
    <w:rsid w:val="006014EB"/>
    <w:rsid w:val="006015EA"/>
    <w:rsid w:val="006015EC"/>
    <w:rsid w:val="00601745"/>
    <w:rsid w:val="006019E2"/>
    <w:rsid w:val="00601A2D"/>
    <w:rsid w:val="00601A69"/>
    <w:rsid w:val="00601A9B"/>
    <w:rsid w:val="00601B04"/>
    <w:rsid w:val="00601FF5"/>
    <w:rsid w:val="0060200A"/>
    <w:rsid w:val="00602098"/>
    <w:rsid w:val="006020B7"/>
    <w:rsid w:val="006021DD"/>
    <w:rsid w:val="0060225B"/>
    <w:rsid w:val="00602436"/>
    <w:rsid w:val="00602697"/>
    <w:rsid w:val="00602883"/>
    <w:rsid w:val="006028CB"/>
    <w:rsid w:val="0060295C"/>
    <w:rsid w:val="00602F34"/>
    <w:rsid w:val="006031C8"/>
    <w:rsid w:val="00603352"/>
    <w:rsid w:val="00603415"/>
    <w:rsid w:val="00603918"/>
    <w:rsid w:val="00603943"/>
    <w:rsid w:val="00603997"/>
    <w:rsid w:val="006039D5"/>
    <w:rsid w:val="00603E05"/>
    <w:rsid w:val="00603FAF"/>
    <w:rsid w:val="0060408E"/>
    <w:rsid w:val="0060411A"/>
    <w:rsid w:val="006041FB"/>
    <w:rsid w:val="006042B4"/>
    <w:rsid w:val="00604591"/>
    <w:rsid w:val="00604984"/>
    <w:rsid w:val="00604B1C"/>
    <w:rsid w:val="00604BA7"/>
    <w:rsid w:val="00604EC5"/>
    <w:rsid w:val="00604F54"/>
    <w:rsid w:val="00605029"/>
    <w:rsid w:val="00605047"/>
    <w:rsid w:val="00605077"/>
    <w:rsid w:val="00605542"/>
    <w:rsid w:val="006056FB"/>
    <w:rsid w:val="0060578D"/>
    <w:rsid w:val="006057A2"/>
    <w:rsid w:val="00605811"/>
    <w:rsid w:val="006059D6"/>
    <w:rsid w:val="00605B68"/>
    <w:rsid w:val="00605F04"/>
    <w:rsid w:val="006060A4"/>
    <w:rsid w:val="006060AF"/>
    <w:rsid w:val="00606316"/>
    <w:rsid w:val="006064D9"/>
    <w:rsid w:val="00606576"/>
    <w:rsid w:val="006066D0"/>
    <w:rsid w:val="00606761"/>
    <w:rsid w:val="006067EA"/>
    <w:rsid w:val="006068BD"/>
    <w:rsid w:val="00606948"/>
    <w:rsid w:val="00606969"/>
    <w:rsid w:val="006069AD"/>
    <w:rsid w:val="00606A04"/>
    <w:rsid w:val="00606B50"/>
    <w:rsid w:val="00606D69"/>
    <w:rsid w:val="00606D97"/>
    <w:rsid w:val="00606EBC"/>
    <w:rsid w:val="006073FF"/>
    <w:rsid w:val="006075CF"/>
    <w:rsid w:val="0060764A"/>
    <w:rsid w:val="006076DD"/>
    <w:rsid w:val="00607818"/>
    <w:rsid w:val="00607912"/>
    <w:rsid w:val="00607EE8"/>
    <w:rsid w:val="00607F38"/>
    <w:rsid w:val="00610791"/>
    <w:rsid w:val="00610807"/>
    <w:rsid w:val="006108A7"/>
    <w:rsid w:val="00610A8A"/>
    <w:rsid w:val="00610C33"/>
    <w:rsid w:val="00610D37"/>
    <w:rsid w:val="00610D79"/>
    <w:rsid w:val="006111B8"/>
    <w:rsid w:val="006112A2"/>
    <w:rsid w:val="006114D0"/>
    <w:rsid w:val="006114DA"/>
    <w:rsid w:val="006117F0"/>
    <w:rsid w:val="006118DC"/>
    <w:rsid w:val="00611A11"/>
    <w:rsid w:val="00611AF6"/>
    <w:rsid w:val="00611CAF"/>
    <w:rsid w:val="00612138"/>
    <w:rsid w:val="00612228"/>
    <w:rsid w:val="00612303"/>
    <w:rsid w:val="00612558"/>
    <w:rsid w:val="006125DF"/>
    <w:rsid w:val="006126CB"/>
    <w:rsid w:val="00612795"/>
    <w:rsid w:val="00612BE2"/>
    <w:rsid w:val="00612C29"/>
    <w:rsid w:val="00612C6D"/>
    <w:rsid w:val="00612F50"/>
    <w:rsid w:val="00613039"/>
    <w:rsid w:val="006130BD"/>
    <w:rsid w:val="00613273"/>
    <w:rsid w:val="006132D6"/>
    <w:rsid w:val="0061330C"/>
    <w:rsid w:val="0061358B"/>
    <w:rsid w:val="0061379F"/>
    <w:rsid w:val="006137F1"/>
    <w:rsid w:val="006139AF"/>
    <w:rsid w:val="00613A23"/>
    <w:rsid w:val="00613B92"/>
    <w:rsid w:val="00613C55"/>
    <w:rsid w:val="00613CB3"/>
    <w:rsid w:val="00613EFC"/>
    <w:rsid w:val="00613F45"/>
    <w:rsid w:val="00614478"/>
    <w:rsid w:val="0061466A"/>
    <w:rsid w:val="006146C7"/>
    <w:rsid w:val="00614776"/>
    <w:rsid w:val="00614788"/>
    <w:rsid w:val="00614974"/>
    <w:rsid w:val="00614B58"/>
    <w:rsid w:val="00614ED2"/>
    <w:rsid w:val="00614EFC"/>
    <w:rsid w:val="00614FF3"/>
    <w:rsid w:val="006150A8"/>
    <w:rsid w:val="00615254"/>
    <w:rsid w:val="006153AD"/>
    <w:rsid w:val="00615530"/>
    <w:rsid w:val="006157AD"/>
    <w:rsid w:val="00615927"/>
    <w:rsid w:val="00615928"/>
    <w:rsid w:val="00615A0D"/>
    <w:rsid w:val="00615EB0"/>
    <w:rsid w:val="00615FBE"/>
    <w:rsid w:val="00616079"/>
    <w:rsid w:val="00616396"/>
    <w:rsid w:val="006163F8"/>
    <w:rsid w:val="00616855"/>
    <w:rsid w:val="006169E9"/>
    <w:rsid w:val="00616E4C"/>
    <w:rsid w:val="00616E51"/>
    <w:rsid w:val="00616ECB"/>
    <w:rsid w:val="00617183"/>
    <w:rsid w:val="006172EB"/>
    <w:rsid w:val="006176DC"/>
    <w:rsid w:val="006177D8"/>
    <w:rsid w:val="006178C9"/>
    <w:rsid w:val="00617C66"/>
    <w:rsid w:val="00617D05"/>
    <w:rsid w:val="00620024"/>
    <w:rsid w:val="006200BE"/>
    <w:rsid w:val="00620206"/>
    <w:rsid w:val="006202B1"/>
    <w:rsid w:val="006203E4"/>
    <w:rsid w:val="00620470"/>
    <w:rsid w:val="00620627"/>
    <w:rsid w:val="0062069D"/>
    <w:rsid w:val="006206C1"/>
    <w:rsid w:val="00620813"/>
    <w:rsid w:val="006209A3"/>
    <w:rsid w:val="00620BD0"/>
    <w:rsid w:val="00620E87"/>
    <w:rsid w:val="00620F03"/>
    <w:rsid w:val="00620F24"/>
    <w:rsid w:val="00621040"/>
    <w:rsid w:val="00621186"/>
    <w:rsid w:val="00621192"/>
    <w:rsid w:val="00621474"/>
    <w:rsid w:val="00621768"/>
    <w:rsid w:val="006217EF"/>
    <w:rsid w:val="0062189C"/>
    <w:rsid w:val="006218F7"/>
    <w:rsid w:val="00621E3E"/>
    <w:rsid w:val="00621F53"/>
    <w:rsid w:val="00621F5D"/>
    <w:rsid w:val="00622181"/>
    <w:rsid w:val="006225DF"/>
    <w:rsid w:val="00622790"/>
    <w:rsid w:val="006227AF"/>
    <w:rsid w:val="0062295F"/>
    <w:rsid w:val="006229BB"/>
    <w:rsid w:val="00622EC5"/>
    <w:rsid w:val="00622EE5"/>
    <w:rsid w:val="00622F5F"/>
    <w:rsid w:val="0062345E"/>
    <w:rsid w:val="00623470"/>
    <w:rsid w:val="0062358A"/>
    <w:rsid w:val="00623636"/>
    <w:rsid w:val="00623737"/>
    <w:rsid w:val="0062408E"/>
    <w:rsid w:val="006240C0"/>
    <w:rsid w:val="006242CB"/>
    <w:rsid w:val="00624322"/>
    <w:rsid w:val="00624414"/>
    <w:rsid w:val="006245D2"/>
    <w:rsid w:val="00624654"/>
    <w:rsid w:val="006246F5"/>
    <w:rsid w:val="00624B87"/>
    <w:rsid w:val="00624EC1"/>
    <w:rsid w:val="00624F6F"/>
    <w:rsid w:val="00625066"/>
    <w:rsid w:val="00625079"/>
    <w:rsid w:val="006251CE"/>
    <w:rsid w:val="006253DA"/>
    <w:rsid w:val="006254C2"/>
    <w:rsid w:val="006255B3"/>
    <w:rsid w:val="00625A60"/>
    <w:rsid w:val="00625D81"/>
    <w:rsid w:val="006261B5"/>
    <w:rsid w:val="0062625A"/>
    <w:rsid w:val="00626275"/>
    <w:rsid w:val="0062628D"/>
    <w:rsid w:val="006263D6"/>
    <w:rsid w:val="006264B4"/>
    <w:rsid w:val="00626648"/>
    <w:rsid w:val="006266FD"/>
    <w:rsid w:val="00626978"/>
    <w:rsid w:val="00627175"/>
    <w:rsid w:val="0062720E"/>
    <w:rsid w:val="006273A9"/>
    <w:rsid w:val="006275C8"/>
    <w:rsid w:val="006276E6"/>
    <w:rsid w:val="0062771B"/>
    <w:rsid w:val="00627720"/>
    <w:rsid w:val="006277F9"/>
    <w:rsid w:val="00627817"/>
    <w:rsid w:val="00627895"/>
    <w:rsid w:val="00627929"/>
    <w:rsid w:val="00627975"/>
    <w:rsid w:val="006279CA"/>
    <w:rsid w:val="00627D4D"/>
    <w:rsid w:val="00627FE8"/>
    <w:rsid w:val="00630120"/>
    <w:rsid w:val="00630166"/>
    <w:rsid w:val="00630712"/>
    <w:rsid w:val="006307CF"/>
    <w:rsid w:val="00630FA7"/>
    <w:rsid w:val="00631134"/>
    <w:rsid w:val="00631182"/>
    <w:rsid w:val="006311A5"/>
    <w:rsid w:val="0063122E"/>
    <w:rsid w:val="00631844"/>
    <w:rsid w:val="00631961"/>
    <w:rsid w:val="00631A2F"/>
    <w:rsid w:val="00631E97"/>
    <w:rsid w:val="00631F74"/>
    <w:rsid w:val="00632061"/>
    <w:rsid w:val="006322C9"/>
    <w:rsid w:val="00632312"/>
    <w:rsid w:val="006323BA"/>
    <w:rsid w:val="006323E7"/>
    <w:rsid w:val="0063240B"/>
    <w:rsid w:val="0063255D"/>
    <w:rsid w:val="0063258D"/>
    <w:rsid w:val="00632590"/>
    <w:rsid w:val="006325C1"/>
    <w:rsid w:val="00632621"/>
    <w:rsid w:val="0063267A"/>
    <w:rsid w:val="006326B7"/>
    <w:rsid w:val="00632915"/>
    <w:rsid w:val="00632981"/>
    <w:rsid w:val="006329F8"/>
    <w:rsid w:val="00632B12"/>
    <w:rsid w:val="00632CB7"/>
    <w:rsid w:val="00632D8F"/>
    <w:rsid w:val="00633482"/>
    <w:rsid w:val="006334A6"/>
    <w:rsid w:val="006334B4"/>
    <w:rsid w:val="00633784"/>
    <w:rsid w:val="006337A2"/>
    <w:rsid w:val="006339AE"/>
    <w:rsid w:val="00633A9C"/>
    <w:rsid w:val="00633D8B"/>
    <w:rsid w:val="00633DEB"/>
    <w:rsid w:val="00633F1C"/>
    <w:rsid w:val="0063406B"/>
    <w:rsid w:val="0063411C"/>
    <w:rsid w:val="006341C9"/>
    <w:rsid w:val="00634309"/>
    <w:rsid w:val="006344B5"/>
    <w:rsid w:val="0063466E"/>
    <w:rsid w:val="0063473D"/>
    <w:rsid w:val="00634949"/>
    <w:rsid w:val="00634B9A"/>
    <w:rsid w:val="00634C6F"/>
    <w:rsid w:val="00634EA0"/>
    <w:rsid w:val="00634FB8"/>
    <w:rsid w:val="006351A8"/>
    <w:rsid w:val="006351EE"/>
    <w:rsid w:val="006354D5"/>
    <w:rsid w:val="00635509"/>
    <w:rsid w:val="006355C7"/>
    <w:rsid w:val="00635619"/>
    <w:rsid w:val="006356F9"/>
    <w:rsid w:val="00635750"/>
    <w:rsid w:val="006358BE"/>
    <w:rsid w:val="00635B43"/>
    <w:rsid w:val="00635C45"/>
    <w:rsid w:val="00635D1B"/>
    <w:rsid w:val="00635E96"/>
    <w:rsid w:val="00635FE4"/>
    <w:rsid w:val="006360E4"/>
    <w:rsid w:val="006360F2"/>
    <w:rsid w:val="0063615D"/>
    <w:rsid w:val="0063619E"/>
    <w:rsid w:val="0063620F"/>
    <w:rsid w:val="0063632B"/>
    <w:rsid w:val="006363E8"/>
    <w:rsid w:val="00636453"/>
    <w:rsid w:val="00636488"/>
    <w:rsid w:val="00636551"/>
    <w:rsid w:val="006365CF"/>
    <w:rsid w:val="006366B9"/>
    <w:rsid w:val="0063677C"/>
    <w:rsid w:val="00636AF9"/>
    <w:rsid w:val="00636CB1"/>
    <w:rsid w:val="00636D28"/>
    <w:rsid w:val="00636DEE"/>
    <w:rsid w:val="00636E0D"/>
    <w:rsid w:val="00636EF5"/>
    <w:rsid w:val="00636F52"/>
    <w:rsid w:val="0063705E"/>
    <w:rsid w:val="00637074"/>
    <w:rsid w:val="00637104"/>
    <w:rsid w:val="006371F4"/>
    <w:rsid w:val="00637395"/>
    <w:rsid w:val="0063744C"/>
    <w:rsid w:val="0063746E"/>
    <w:rsid w:val="00637773"/>
    <w:rsid w:val="006377E9"/>
    <w:rsid w:val="00637869"/>
    <w:rsid w:val="006379A9"/>
    <w:rsid w:val="006379CB"/>
    <w:rsid w:val="00637DC1"/>
    <w:rsid w:val="00640061"/>
    <w:rsid w:val="0064014B"/>
    <w:rsid w:val="006401ED"/>
    <w:rsid w:val="006402D5"/>
    <w:rsid w:val="006404D9"/>
    <w:rsid w:val="00640A0B"/>
    <w:rsid w:val="00640BAF"/>
    <w:rsid w:val="00640BFD"/>
    <w:rsid w:val="00640C13"/>
    <w:rsid w:val="00640FBD"/>
    <w:rsid w:val="00641033"/>
    <w:rsid w:val="00641036"/>
    <w:rsid w:val="006410DC"/>
    <w:rsid w:val="006412CC"/>
    <w:rsid w:val="00641473"/>
    <w:rsid w:val="0064163F"/>
    <w:rsid w:val="0064175A"/>
    <w:rsid w:val="00641805"/>
    <w:rsid w:val="00641902"/>
    <w:rsid w:val="00641973"/>
    <w:rsid w:val="00641A28"/>
    <w:rsid w:val="00641A6E"/>
    <w:rsid w:val="00641AAB"/>
    <w:rsid w:val="00641B00"/>
    <w:rsid w:val="00641B9D"/>
    <w:rsid w:val="00641C6D"/>
    <w:rsid w:val="00641D7B"/>
    <w:rsid w:val="00642184"/>
    <w:rsid w:val="0064233E"/>
    <w:rsid w:val="00642386"/>
    <w:rsid w:val="00642473"/>
    <w:rsid w:val="0064247B"/>
    <w:rsid w:val="0064249A"/>
    <w:rsid w:val="0064249E"/>
    <w:rsid w:val="006427A7"/>
    <w:rsid w:val="006427CD"/>
    <w:rsid w:val="00642BAC"/>
    <w:rsid w:val="00642E23"/>
    <w:rsid w:val="00643284"/>
    <w:rsid w:val="006432F7"/>
    <w:rsid w:val="006433A7"/>
    <w:rsid w:val="006434D2"/>
    <w:rsid w:val="00643574"/>
    <w:rsid w:val="006435E5"/>
    <w:rsid w:val="00643B9F"/>
    <w:rsid w:val="00643E48"/>
    <w:rsid w:val="006441CC"/>
    <w:rsid w:val="00644566"/>
    <w:rsid w:val="0064471E"/>
    <w:rsid w:val="00644C44"/>
    <w:rsid w:val="00644EC4"/>
    <w:rsid w:val="006452D1"/>
    <w:rsid w:val="006453F5"/>
    <w:rsid w:val="00645998"/>
    <w:rsid w:val="00645A0C"/>
    <w:rsid w:val="00645A63"/>
    <w:rsid w:val="00645BE0"/>
    <w:rsid w:val="0064600D"/>
    <w:rsid w:val="00646391"/>
    <w:rsid w:val="0064652A"/>
    <w:rsid w:val="00646590"/>
    <w:rsid w:val="0064663B"/>
    <w:rsid w:val="00646704"/>
    <w:rsid w:val="006469CC"/>
    <w:rsid w:val="006469CE"/>
    <w:rsid w:val="00646ACB"/>
    <w:rsid w:val="00646E95"/>
    <w:rsid w:val="00646FCF"/>
    <w:rsid w:val="00646FEE"/>
    <w:rsid w:val="00647042"/>
    <w:rsid w:val="00647070"/>
    <w:rsid w:val="006470A7"/>
    <w:rsid w:val="006470EB"/>
    <w:rsid w:val="006471A2"/>
    <w:rsid w:val="0064720C"/>
    <w:rsid w:val="0064722C"/>
    <w:rsid w:val="00647290"/>
    <w:rsid w:val="00647351"/>
    <w:rsid w:val="0064771D"/>
    <w:rsid w:val="0064782F"/>
    <w:rsid w:val="00647872"/>
    <w:rsid w:val="00647AA1"/>
    <w:rsid w:val="00647CB4"/>
    <w:rsid w:val="00647D7A"/>
    <w:rsid w:val="00647EB3"/>
    <w:rsid w:val="0065012F"/>
    <w:rsid w:val="00650131"/>
    <w:rsid w:val="006501DF"/>
    <w:rsid w:val="00650336"/>
    <w:rsid w:val="006505FB"/>
    <w:rsid w:val="006506CA"/>
    <w:rsid w:val="00650882"/>
    <w:rsid w:val="006508CB"/>
    <w:rsid w:val="00650956"/>
    <w:rsid w:val="00650B51"/>
    <w:rsid w:val="00650CA0"/>
    <w:rsid w:val="00650CAE"/>
    <w:rsid w:val="00650EDE"/>
    <w:rsid w:val="0065108F"/>
    <w:rsid w:val="00651143"/>
    <w:rsid w:val="006518BE"/>
    <w:rsid w:val="00651C58"/>
    <w:rsid w:val="00651CD9"/>
    <w:rsid w:val="00651EC8"/>
    <w:rsid w:val="006520FA"/>
    <w:rsid w:val="00652287"/>
    <w:rsid w:val="006522E9"/>
    <w:rsid w:val="0065258C"/>
    <w:rsid w:val="0065259E"/>
    <w:rsid w:val="00652781"/>
    <w:rsid w:val="00652A0B"/>
    <w:rsid w:val="00652B81"/>
    <w:rsid w:val="00652D4E"/>
    <w:rsid w:val="00653075"/>
    <w:rsid w:val="00653245"/>
    <w:rsid w:val="00653259"/>
    <w:rsid w:val="0065333D"/>
    <w:rsid w:val="006533D4"/>
    <w:rsid w:val="006534D9"/>
    <w:rsid w:val="006537CF"/>
    <w:rsid w:val="0065389A"/>
    <w:rsid w:val="00653AE4"/>
    <w:rsid w:val="00653B4E"/>
    <w:rsid w:val="00653BF5"/>
    <w:rsid w:val="00653DB1"/>
    <w:rsid w:val="00653E81"/>
    <w:rsid w:val="00653FBE"/>
    <w:rsid w:val="00654003"/>
    <w:rsid w:val="00654026"/>
    <w:rsid w:val="00654418"/>
    <w:rsid w:val="00654791"/>
    <w:rsid w:val="006548C3"/>
    <w:rsid w:val="006549C1"/>
    <w:rsid w:val="00654A53"/>
    <w:rsid w:val="00654DB0"/>
    <w:rsid w:val="00654E6D"/>
    <w:rsid w:val="0065505B"/>
    <w:rsid w:val="006550D9"/>
    <w:rsid w:val="006552F7"/>
    <w:rsid w:val="00655A0F"/>
    <w:rsid w:val="00655DDB"/>
    <w:rsid w:val="00655F0E"/>
    <w:rsid w:val="00655FC6"/>
    <w:rsid w:val="00656057"/>
    <w:rsid w:val="00656194"/>
    <w:rsid w:val="0065623B"/>
    <w:rsid w:val="00656248"/>
    <w:rsid w:val="00656289"/>
    <w:rsid w:val="006563EA"/>
    <w:rsid w:val="00656525"/>
    <w:rsid w:val="006567A6"/>
    <w:rsid w:val="006568B3"/>
    <w:rsid w:val="00656A6C"/>
    <w:rsid w:val="00656B7E"/>
    <w:rsid w:val="00657399"/>
    <w:rsid w:val="00657404"/>
    <w:rsid w:val="006577C0"/>
    <w:rsid w:val="0065784C"/>
    <w:rsid w:val="00657873"/>
    <w:rsid w:val="006578A9"/>
    <w:rsid w:val="006578B8"/>
    <w:rsid w:val="0065797C"/>
    <w:rsid w:val="0065797F"/>
    <w:rsid w:val="00657B90"/>
    <w:rsid w:val="00657C50"/>
    <w:rsid w:val="00657D88"/>
    <w:rsid w:val="00657E14"/>
    <w:rsid w:val="00657EB1"/>
    <w:rsid w:val="00657F52"/>
    <w:rsid w:val="0066052F"/>
    <w:rsid w:val="006605AA"/>
    <w:rsid w:val="0066066A"/>
    <w:rsid w:val="0066071C"/>
    <w:rsid w:val="006607D1"/>
    <w:rsid w:val="00660BED"/>
    <w:rsid w:val="00660CA7"/>
    <w:rsid w:val="00660D89"/>
    <w:rsid w:val="00660E37"/>
    <w:rsid w:val="00660EEE"/>
    <w:rsid w:val="006610D7"/>
    <w:rsid w:val="006612A5"/>
    <w:rsid w:val="00661637"/>
    <w:rsid w:val="00661927"/>
    <w:rsid w:val="00661B34"/>
    <w:rsid w:val="00661FCB"/>
    <w:rsid w:val="00662030"/>
    <w:rsid w:val="00662051"/>
    <w:rsid w:val="006620BD"/>
    <w:rsid w:val="0066213E"/>
    <w:rsid w:val="0066228B"/>
    <w:rsid w:val="00662294"/>
    <w:rsid w:val="00662436"/>
    <w:rsid w:val="0066269C"/>
    <w:rsid w:val="00662718"/>
    <w:rsid w:val="006628A5"/>
    <w:rsid w:val="00662B51"/>
    <w:rsid w:val="00662C1A"/>
    <w:rsid w:val="00662CCF"/>
    <w:rsid w:val="00662D13"/>
    <w:rsid w:val="00662E36"/>
    <w:rsid w:val="00662FD0"/>
    <w:rsid w:val="006634E7"/>
    <w:rsid w:val="006635A5"/>
    <w:rsid w:val="006636C9"/>
    <w:rsid w:val="00663780"/>
    <w:rsid w:val="00663784"/>
    <w:rsid w:val="00663815"/>
    <w:rsid w:val="006639E8"/>
    <w:rsid w:val="00663BAB"/>
    <w:rsid w:val="00663D95"/>
    <w:rsid w:val="00663E54"/>
    <w:rsid w:val="00663EB4"/>
    <w:rsid w:val="00663F17"/>
    <w:rsid w:val="00663F4B"/>
    <w:rsid w:val="006640A0"/>
    <w:rsid w:val="006643E1"/>
    <w:rsid w:val="006644A5"/>
    <w:rsid w:val="006646C6"/>
    <w:rsid w:val="006648FD"/>
    <w:rsid w:val="00664A09"/>
    <w:rsid w:val="00664E86"/>
    <w:rsid w:val="0066522C"/>
    <w:rsid w:val="00665384"/>
    <w:rsid w:val="00665510"/>
    <w:rsid w:val="00665526"/>
    <w:rsid w:val="006657C7"/>
    <w:rsid w:val="00665814"/>
    <w:rsid w:val="006659E1"/>
    <w:rsid w:val="00665BCE"/>
    <w:rsid w:val="00665BF7"/>
    <w:rsid w:val="00665CB1"/>
    <w:rsid w:val="00665CE4"/>
    <w:rsid w:val="00665FC7"/>
    <w:rsid w:val="00666031"/>
    <w:rsid w:val="0066615D"/>
    <w:rsid w:val="00666178"/>
    <w:rsid w:val="006663EF"/>
    <w:rsid w:val="0066656C"/>
    <w:rsid w:val="00666902"/>
    <w:rsid w:val="006669C2"/>
    <w:rsid w:val="00666A6A"/>
    <w:rsid w:val="00666CAC"/>
    <w:rsid w:val="00666E51"/>
    <w:rsid w:val="0066735C"/>
    <w:rsid w:val="006673E6"/>
    <w:rsid w:val="0066754B"/>
    <w:rsid w:val="006678B8"/>
    <w:rsid w:val="00667CF6"/>
    <w:rsid w:val="00670209"/>
    <w:rsid w:val="006705DA"/>
    <w:rsid w:val="0067092C"/>
    <w:rsid w:val="00670934"/>
    <w:rsid w:val="00670C21"/>
    <w:rsid w:val="00670CBA"/>
    <w:rsid w:val="00670DDE"/>
    <w:rsid w:val="00670E29"/>
    <w:rsid w:val="00670E91"/>
    <w:rsid w:val="006711A3"/>
    <w:rsid w:val="00671270"/>
    <w:rsid w:val="006712C0"/>
    <w:rsid w:val="006713EA"/>
    <w:rsid w:val="006713ED"/>
    <w:rsid w:val="0067148E"/>
    <w:rsid w:val="0067152B"/>
    <w:rsid w:val="00671A38"/>
    <w:rsid w:val="00671B7E"/>
    <w:rsid w:val="00671B82"/>
    <w:rsid w:val="00671C52"/>
    <w:rsid w:val="00671CBD"/>
    <w:rsid w:val="00671E48"/>
    <w:rsid w:val="00671F48"/>
    <w:rsid w:val="00671F4E"/>
    <w:rsid w:val="00672054"/>
    <w:rsid w:val="006721AF"/>
    <w:rsid w:val="006722D2"/>
    <w:rsid w:val="00672526"/>
    <w:rsid w:val="006727A6"/>
    <w:rsid w:val="006727BB"/>
    <w:rsid w:val="006727E8"/>
    <w:rsid w:val="00672C55"/>
    <w:rsid w:val="00672DC6"/>
    <w:rsid w:val="00672DD9"/>
    <w:rsid w:val="00672EBB"/>
    <w:rsid w:val="00672FED"/>
    <w:rsid w:val="0067324D"/>
    <w:rsid w:val="006732FE"/>
    <w:rsid w:val="00673365"/>
    <w:rsid w:val="006733E5"/>
    <w:rsid w:val="00673607"/>
    <w:rsid w:val="00673650"/>
    <w:rsid w:val="006736DC"/>
    <w:rsid w:val="00673977"/>
    <w:rsid w:val="0067420B"/>
    <w:rsid w:val="006742BC"/>
    <w:rsid w:val="0067434B"/>
    <w:rsid w:val="0067439A"/>
    <w:rsid w:val="00674522"/>
    <w:rsid w:val="00674537"/>
    <w:rsid w:val="006746BE"/>
    <w:rsid w:val="00674876"/>
    <w:rsid w:val="00674925"/>
    <w:rsid w:val="0067499A"/>
    <w:rsid w:val="00674A7A"/>
    <w:rsid w:val="00674C82"/>
    <w:rsid w:val="00674E74"/>
    <w:rsid w:val="00674F2D"/>
    <w:rsid w:val="00674FC3"/>
    <w:rsid w:val="00675061"/>
    <w:rsid w:val="0067524E"/>
    <w:rsid w:val="0067535D"/>
    <w:rsid w:val="0067543D"/>
    <w:rsid w:val="00675574"/>
    <w:rsid w:val="00675830"/>
    <w:rsid w:val="00675957"/>
    <w:rsid w:val="006759E5"/>
    <w:rsid w:val="00675DEE"/>
    <w:rsid w:val="006761C2"/>
    <w:rsid w:val="00676249"/>
    <w:rsid w:val="00676513"/>
    <w:rsid w:val="006765B9"/>
    <w:rsid w:val="0067681C"/>
    <w:rsid w:val="006768FD"/>
    <w:rsid w:val="00676941"/>
    <w:rsid w:val="00676B6C"/>
    <w:rsid w:val="00676CE5"/>
    <w:rsid w:val="00676ECB"/>
    <w:rsid w:val="00676FC3"/>
    <w:rsid w:val="00677047"/>
    <w:rsid w:val="00677174"/>
    <w:rsid w:val="00677202"/>
    <w:rsid w:val="00677247"/>
    <w:rsid w:val="0067728A"/>
    <w:rsid w:val="006774B3"/>
    <w:rsid w:val="0067790F"/>
    <w:rsid w:val="00677B35"/>
    <w:rsid w:val="00677BD7"/>
    <w:rsid w:val="00677CF4"/>
    <w:rsid w:val="00677D1A"/>
    <w:rsid w:val="00677D59"/>
    <w:rsid w:val="00677FE1"/>
    <w:rsid w:val="00680102"/>
    <w:rsid w:val="0068024B"/>
    <w:rsid w:val="00680302"/>
    <w:rsid w:val="0068031E"/>
    <w:rsid w:val="00680397"/>
    <w:rsid w:val="0068060D"/>
    <w:rsid w:val="006806E6"/>
    <w:rsid w:val="006807E0"/>
    <w:rsid w:val="006809AF"/>
    <w:rsid w:val="00680B2D"/>
    <w:rsid w:val="00680E0D"/>
    <w:rsid w:val="00680E28"/>
    <w:rsid w:val="006810AD"/>
    <w:rsid w:val="00681194"/>
    <w:rsid w:val="00681459"/>
    <w:rsid w:val="0068155C"/>
    <w:rsid w:val="00681678"/>
    <w:rsid w:val="00681B0F"/>
    <w:rsid w:val="00681B4E"/>
    <w:rsid w:val="00681FA6"/>
    <w:rsid w:val="00682080"/>
    <w:rsid w:val="006822DB"/>
    <w:rsid w:val="006822E6"/>
    <w:rsid w:val="00682467"/>
    <w:rsid w:val="006826BB"/>
    <w:rsid w:val="00682932"/>
    <w:rsid w:val="00682A4F"/>
    <w:rsid w:val="00682AAB"/>
    <w:rsid w:val="00682DFA"/>
    <w:rsid w:val="00682F3B"/>
    <w:rsid w:val="006832F0"/>
    <w:rsid w:val="006832FC"/>
    <w:rsid w:val="006836A1"/>
    <w:rsid w:val="006839A0"/>
    <w:rsid w:val="006839EB"/>
    <w:rsid w:val="00683B88"/>
    <w:rsid w:val="00683DDA"/>
    <w:rsid w:val="00683E26"/>
    <w:rsid w:val="00683FAE"/>
    <w:rsid w:val="006840E0"/>
    <w:rsid w:val="00684517"/>
    <w:rsid w:val="0068452C"/>
    <w:rsid w:val="006845F9"/>
    <w:rsid w:val="0068486E"/>
    <w:rsid w:val="00684950"/>
    <w:rsid w:val="00684A6A"/>
    <w:rsid w:val="00684C4D"/>
    <w:rsid w:val="00684E24"/>
    <w:rsid w:val="00684F6B"/>
    <w:rsid w:val="00685062"/>
    <w:rsid w:val="0068521B"/>
    <w:rsid w:val="0068525E"/>
    <w:rsid w:val="006852C3"/>
    <w:rsid w:val="00685524"/>
    <w:rsid w:val="00685A4F"/>
    <w:rsid w:val="00685BCF"/>
    <w:rsid w:val="00685EB5"/>
    <w:rsid w:val="0068657B"/>
    <w:rsid w:val="006868D1"/>
    <w:rsid w:val="006868FA"/>
    <w:rsid w:val="00686918"/>
    <w:rsid w:val="0068691D"/>
    <w:rsid w:val="00686ACE"/>
    <w:rsid w:val="00686DB5"/>
    <w:rsid w:val="00686E3A"/>
    <w:rsid w:val="00686FDC"/>
    <w:rsid w:val="0068702F"/>
    <w:rsid w:val="006870D6"/>
    <w:rsid w:val="006870E4"/>
    <w:rsid w:val="006871DA"/>
    <w:rsid w:val="006871FA"/>
    <w:rsid w:val="0068722A"/>
    <w:rsid w:val="00687313"/>
    <w:rsid w:val="006877A5"/>
    <w:rsid w:val="00687961"/>
    <w:rsid w:val="00687CBA"/>
    <w:rsid w:val="00687E07"/>
    <w:rsid w:val="006901FB"/>
    <w:rsid w:val="00690280"/>
    <w:rsid w:val="006902DB"/>
    <w:rsid w:val="0069046B"/>
    <w:rsid w:val="006905FE"/>
    <w:rsid w:val="006906DF"/>
    <w:rsid w:val="00690A18"/>
    <w:rsid w:val="006910BE"/>
    <w:rsid w:val="006912D6"/>
    <w:rsid w:val="006916F9"/>
    <w:rsid w:val="0069174A"/>
    <w:rsid w:val="0069179B"/>
    <w:rsid w:val="006919D3"/>
    <w:rsid w:val="00691DF9"/>
    <w:rsid w:val="00691F7A"/>
    <w:rsid w:val="00692025"/>
    <w:rsid w:val="006920CC"/>
    <w:rsid w:val="006920D6"/>
    <w:rsid w:val="006924A4"/>
    <w:rsid w:val="00692695"/>
    <w:rsid w:val="00692792"/>
    <w:rsid w:val="00692855"/>
    <w:rsid w:val="006930A4"/>
    <w:rsid w:val="00693138"/>
    <w:rsid w:val="006932A1"/>
    <w:rsid w:val="0069338A"/>
    <w:rsid w:val="006933B3"/>
    <w:rsid w:val="006933CB"/>
    <w:rsid w:val="0069364F"/>
    <w:rsid w:val="0069365B"/>
    <w:rsid w:val="006936D3"/>
    <w:rsid w:val="00693894"/>
    <w:rsid w:val="006938A3"/>
    <w:rsid w:val="006938B7"/>
    <w:rsid w:val="0069397C"/>
    <w:rsid w:val="00693BE2"/>
    <w:rsid w:val="00693D1C"/>
    <w:rsid w:val="00693FAA"/>
    <w:rsid w:val="006940DB"/>
    <w:rsid w:val="0069437D"/>
    <w:rsid w:val="00694490"/>
    <w:rsid w:val="006944BD"/>
    <w:rsid w:val="006944FC"/>
    <w:rsid w:val="006945CD"/>
    <w:rsid w:val="0069465D"/>
    <w:rsid w:val="00694728"/>
    <w:rsid w:val="00694D25"/>
    <w:rsid w:val="006950FF"/>
    <w:rsid w:val="0069562F"/>
    <w:rsid w:val="006958CC"/>
    <w:rsid w:val="00695E69"/>
    <w:rsid w:val="00695F62"/>
    <w:rsid w:val="00695FA8"/>
    <w:rsid w:val="006961C7"/>
    <w:rsid w:val="00696308"/>
    <w:rsid w:val="006963F5"/>
    <w:rsid w:val="0069655F"/>
    <w:rsid w:val="00696699"/>
    <w:rsid w:val="0069677B"/>
    <w:rsid w:val="006968AA"/>
    <w:rsid w:val="006969AD"/>
    <w:rsid w:val="00696BB1"/>
    <w:rsid w:val="00696EA8"/>
    <w:rsid w:val="0069716F"/>
    <w:rsid w:val="006973CE"/>
    <w:rsid w:val="0069748E"/>
    <w:rsid w:val="00697626"/>
    <w:rsid w:val="00697775"/>
    <w:rsid w:val="00697C13"/>
    <w:rsid w:val="00697C2F"/>
    <w:rsid w:val="00697CA2"/>
    <w:rsid w:val="00697D3B"/>
    <w:rsid w:val="00697DF2"/>
    <w:rsid w:val="00697E93"/>
    <w:rsid w:val="00697EA2"/>
    <w:rsid w:val="00697F96"/>
    <w:rsid w:val="006A00B0"/>
    <w:rsid w:val="006A0278"/>
    <w:rsid w:val="006A0292"/>
    <w:rsid w:val="006A0440"/>
    <w:rsid w:val="006A0533"/>
    <w:rsid w:val="006A06BE"/>
    <w:rsid w:val="006A084B"/>
    <w:rsid w:val="006A0A36"/>
    <w:rsid w:val="006A0B88"/>
    <w:rsid w:val="006A0BEB"/>
    <w:rsid w:val="006A0E01"/>
    <w:rsid w:val="006A10E2"/>
    <w:rsid w:val="006A140B"/>
    <w:rsid w:val="006A1807"/>
    <w:rsid w:val="006A1862"/>
    <w:rsid w:val="006A1B66"/>
    <w:rsid w:val="006A1B7B"/>
    <w:rsid w:val="006A1CDA"/>
    <w:rsid w:val="006A1EC8"/>
    <w:rsid w:val="006A1F0B"/>
    <w:rsid w:val="006A1FCD"/>
    <w:rsid w:val="006A2604"/>
    <w:rsid w:val="006A2747"/>
    <w:rsid w:val="006A28D5"/>
    <w:rsid w:val="006A2933"/>
    <w:rsid w:val="006A2A84"/>
    <w:rsid w:val="006A2C55"/>
    <w:rsid w:val="006A2CE2"/>
    <w:rsid w:val="006A2E0A"/>
    <w:rsid w:val="006A3058"/>
    <w:rsid w:val="006A339A"/>
    <w:rsid w:val="006A33D5"/>
    <w:rsid w:val="006A36B9"/>
    <w:rsid w:val="006A38AE"/>
    <w:rsid w:val="006A3A5C"/>
    <w:rsid w:val="006A3B7D"/>
    <w:rsid w:val="006A3B99"/>
    <w:rsid w:val="006A3D63"/>
    <w:rsid w:val="006A409B"/>
    <w:rsid w:val="006A43EE"/>
    <w:rsid w:val="006A467A"/>
    <w:rsid w:val="006A46B5"/>
    <w:rsid w:val="006A46B6"/>
    <w:rsid w:val="006A4783"/>
    <w:rsid w:val="006A4A2A"/>
    <w:rsid w:val="006A4B62"/>
    <w:rsid w:val="006A5188"/>
    <w:rsid w:val="006A5294"/>
    <w:rsid w:val="006A52A1"/>
    <w:rsid w:val="006A52C6"/>
    <w:rsid w:val="006A557A"/>
    <w:rsid w:val="006A56F6"/>
    <w:rsid w:val="006A5740"/>
    <w:rsid w:val="006A5A78"/>
    <w:rsid w:val="006A5AB5"/>
    <w:rsid w:val="006A5B0F"/>
    <w:rsid w:val="006A5BE6"/>
    <w:rsid w:val="006A5C00"/>
    <w:rsid w:val="006A5C51"/>
    <w:rsid w:val="006A5D8C"/>
    <w:rsid w:val="006A5E4D"/>
    <w:rsid w:val="006A5E52"/>
    <w:rsid w:val="006A5F74"/>
    <w:rsid w:val="006A6035"/>
    <w:rsid w:val="006A61E7"/>
    <w:rsid w:val="006A6245"/>
    <w:rsid w:val="006A63AF"/>
    <w:rsid w:val="006A6727"/>
    <w:rsid w:val="006A68B8"/>
    <w:rsid w:val="006A6943"/>
    <w:rsid w:val="006A6A86"/>
    <w:rsid w:val="006A6AB8"/>
    <w:rsid w:val="006A6B22"/>
    <w:rsid w:val="006A6C97"/>
    <w:rsid w:val="006A6D67"/>
    <w:rsid w:val="006A6DFC"/>
    <w:rsid w:val="006A6ED5"/>
    <w:rsid w:val="006A6F8B"/>
    <w:rsid w:val="006A6FC3"/>
    <w:rsid w:val="006A70D4"/>
    <w:rsid w:val="006A7301"/>
    <w:rsid w:val="006A744D"/>
    <w:rsid w:val="006A74BA"/>
    <w:rsid w:val="006A7568"/>
    <w:rsid w:val="006A775E"/>
    <w:rsid w:val="006A7A2C"/>
    <w:rsid w:val="006A7B77"/>
    <w:rsid w:val="006A7D75"/>
    <w:rsid w:val="006A7E59"/>
    <w:rsid w:val="006A7E5F"/>
    <w:rsid w:val="006B02E6"/>
    <w:rsid w:val="006B033A"/>
    <w:rsid w:val="006B03DB"/>
    <w:rsid w:val="006B03F1"/>
    <w:rsid w:val="006B0443"/>
    <w:rsid w:val="006B0444"/>
    <w:rsid w:val="006B0628"/>
    <w:rsid w:val="006B0B66"/>
    <w:rsid w:val="006B0C45"/>
    <w:rsid w:val="006B0E99"/>
    <w:rsid w:val="006B0FF2"/>
    <w:rsid w:val="006B1013"/>
    <w:rsid w:val="006B1475"/>
    <w:rsid w:val="006B1B82"/>
    <w:rsid w:val="006B1EDC"/>
    <w:rsid w:val="006B212C"/>
    <w:rsid w:val="006B220B"/>
    <w:rsid w:val="006B2344"/>
    <w:rsid w:val="006B2347"/>
    <w:rsid w:val="006B250A"/>
    <w:rsid w:val="006B2D42"/>
    <w:rsid w:val="006B2DE9"/>
    <w:rsid w:val="006B2E86"/>
    <w:rsid w:val="006B2EF2"/>
    <w:rsid w:val="006B320C"/>
    <w:rsid w:val="006B33E3"/>
    <w:rsid w:val="006B34EE"/>
    <w:rsid w:val="006B3546"/>
    <w:rsid w:val="006B3573"/>
    <w:rsid w:val="006B35D1"/>
    <w:rsid w:val="006B35EA"/>
    <w:rsid w:val="006B3691"/>
    <w:rsid w:val="006B3ABE"/>
    <w:rsid w:val="006B3B45"/>
    <w:rsid w:val="006B3D49"/>
    <w:rsid w:val="006B3D6C"/>
    <w:rsid w:val="006B3E92"/>
    <w:rsid w:val="006B4055"/>
    <w:rsid w:val="006B4134"/>
    <w:rsid w:val="006B41A0"/>
    <w:rsid w:val="006B41D3"/>
    <w:rsid w:val="006B4320"/>
    <w:rsid w:val="006B4558"/>
    <w:rsid w:val="006B47BB"/>
    <w:rsid w:val="006B48C7"/>
    <w:rsid w:val="006B48CC"/>
    <w:rsid w:val="006B4C18"/>
    <w:rsid w:val="006B4CB5"/>
    <w:rsid w:val="006B4DAF"/>
    <w:rsid w:val="006B4E3E"/>
    <w:rsid w:val="006B4E96"/>
    <w:rsid w:val="006B4FFF"/>
    <w:rsid w:val="006B51B6"/>
    <w:rsid w:val="006B5436"/>
    <w:rsid w:val="006B5442"/>
    <w:rsid w:val="006B55A7"/>
    <w:rsid w:val="006B55FA"/>
    <w:rsid w:val="006B57B1"/>
    <w:rsid w:val="006B5A6A"/>
    <w:rsid w:val="006B5A79"/>
    <w:rsid w:val="006B5B2C"/>
    <w:rsid w:val="006B5B70"/>
    <w:rsid w:val="006B5C63"/>
    <w:rsid w:val="006B5DE9"/>
    <w:rsid w:val="006B67FF"/>
    <w:rsid w:val="006B68F6"/>
    <w:rsid w:val="006B6921"/>
    <w:rsid w:val="006B698C"/>
    <w:rsid w:val="006B6B89"/>
    <w:rsid w:val="006B7004"/>
    <w:rsid w:val="006B715D"/>
    <w:rsid w:val="006B7222"/>
    <w:rsid w:val="006B7238"/>
    <w:rsid w:val="006B72F4"/>
    <w:rsid w:val="006B7309"/>
    <w:rsid w:val="006B7614"/>
    <w:rsid w:val="006B7868"/>
    <w:rsid w:val="006B78EC"/>
    <w:rsid w:val="006B79A3"/>
    <w:rsid w:val="006B7AE1"/>
    <w:rsid w:val="006B7AE7"/>
    <w:rsid w:val="006B7C77"/>
    <w:rsid w:val="006B7DF9"/>
    <w:rsid w:val="006B7EC5"/>
    <w:rsid w:val="006B7FC0"/>
    <w:rsid w:val="006B7FF2"/>
    <w:rsid w:val="006C0213"/>
    <w:rsid w:val="006C0249"/>
    <w:rsid w:val="006C02C5"/>
    <w:rsid w:val="006C02DB"/>
    <w:rsid w:val="006C0454"/>
    <w:rsid w:val="006C0683"/>
    <w:rsid w:val="006C06D4"/>
    <w:rsid w:val="006C0A2B"/>
    <w:rsid w:val="006C0A70"/>
    <w:rsid w:val="006C0E18"/>
    <w:rsid w:val="006C0F80"/>
    <w:rsid w:val="006C110A"/>
    <w:rsid w:val="006C14AB"/>
    <w:rsid w:val="006C167D"/>
    <w:rsid w:val="006C16F5"/>
    <w:rsid w:val="006C186F"/>
    <w:rsid w:val="006C18EC"/>
    <w:rsid w:val="006C1C93"/>
    <w:rsid w:val="006C1EFD"/>
    <w:rsid w:val="006C1FF6"/>
    <w:rsid w:val="006C21A7"/>
    <w:rsid w:val="006C23A7"/>
    <w:rsid w:val="006C2447"/>
    <w:rsid w:val="006C2752"/>
    <w:rsid w:val="006C2831"/>
    <w:rsid w:val="006C28C2"/>
    <w:rsid w:val="006C290F"/>
    <w:rsid w:val="006C2974"/>
    <w:rsid w:val="006C2A58"/>
    <w:rsid w:val="006C2AAE"/>
    <w:rsid w:val="006C2D2A"/>
    <w:rsid w:val="006C2E30"/>
    <w:rsid w:val="006C2FC7"/>
    <w:rsid w:val="006C2FD8"/>
    <w:rsid w:val="006C304D"/>
    <w:rsid w:val="006C34EB"/>
    <w:rsid w:val="006C3711"/>
    <w:rsid w:val="006C3B28"/>
    <w:rsid w:val="006C3C51"/>
    <w:rsid w:val="006C3C8E"/>
    <w:rsid w:val="006C3EC3"/>
    <w:rsid w:val="006C4149"/>
    <w:rsid w:val="006C425B"/>
    <w:rsid w:val="006C4316"/>
    <w:rsid w:val="006C4606"/>
    <w:rsid w:val="006C4624"/>
    <w:rsid w:val="006C46AF"/>
    <w:rsid w:val="006C4804"/>
    <w:rsid w:val="006C48B8"/>
    <w:rsid w:val="006C48DB"/>
    <w:rsid w:val="006C4973"/>
    <w:rsid w:val="006C4BCA"/>
    <w:rsid w:val="006C4DF2"/>
    <w:rsid w:val="006C4E18"/>
    <w:rsid w:val="006C4FDC"/>
    <w:rsid w:val="006C52CF"/>
    <w:rsid w:val="006C5385"/>
    <w:rsid w:val="006C53E4"/>
    <w:rsid w:val="006C5535"/>
    <w:rsid w:val="006C5564"/>
    <w:rsid w:val="006C559B"/>
    <w:rsid w:val="006C564B"/>
    <w:rsid w:val="006C56DC"/>
    <w:rsid w:val="006C5B40"/>
    <w:rsid w:val="006C5DEC"/>
    <w:rsid w:val="006C60E4"/>
    <w:rsid w:val="006C6403"/>
    <w:rsid w:val="006C6414"/>
    <w:rsid w:val="006C643B"/>
    <w:rsid w:val="006C6440"/>
    <w:rsid w:val="006C6477"/>
    <w:rsid w:val="006C6625"/>
    <w:rsid w:val="006C6A2D"/>
    <w:rsid w:val="006C6AF7"/>
    <w:rsid w:val="006C6B96"/>
    <w:rsid w:val="006C6D38"/>
    <w:rsid w:val="006C7214"/>
    <w:rsid w:val="006C743A"/>
    <w:rsid w:val="006C7494"/>
    <w:rsid w:val="006C794A"/>
    <w:rsid w:val="006C7BED"/>
    <w:rsid w:val="006CFE78"/>
    <w:rsid w:val="006D0005"/>
    <w:rsid w:val="006D015D"/>
    <w:rsid w:val="006D0460"/>
    <w:rsid w:val="006D04AD"/>
    <w:rsid w:val="006D0635"/>
    <w:rsid w:val="006D06AE"/>
    <w:rsid w:val="006D098D"/>
    <w:rsid w:val="006D0BFF"/>
    <w:rsid w:val="006D0EB4"/>
    <w:rsid w:val="006D0EF0"/>
    <w:rsid w:val="006D1087"/>
    <w:rsid w:val="006D11F5"/>
    <w:rsid w:val="006D130E"/>
    <w:rsid w:val="006D14AB"/>
    <w:rsid w:val="006D1521"/>
    <w:rsid w:val="006D157D"/>
    <w:rsid w:val="006D1591"/>
    <w:rsid w:val="006D16C7"/>
    <w:rsid w:val="006D173C"/>
    <w:rsid w:val="006D18B1"/>
    <w:rsid w:val="006D19A9"/>
    <w:rsid w:val="006D19C8"/>
    <w:rsid w:val="006D1B22"/>
    <w:rsid w:val="006D1B57"/>
    <w:rsid w:val="006D1D40"/>
    <w:rsid w:val="006D1D51"/>
    <w:rsid w:val="006D1DF5"/>
    <w:rsid w:val="006D1F02"/>
    <w:rsid w:val="006D203F"/>
    <w:rsid w:val="006D228B"/>
    <w:rsid w:val="006D236B"/>
    <w:rsid w:val="006D2605"/>
    <w:rsid w:val="006D269D"/>
    <w:rsid w:val="006D27FA"/>
    <w:rsid w:val="006D2AA4"/>
    <w:rsid w:val="006D2B03"/>
    <w:rsid w:val="006D2B59"/>
    <w:rsid w:val="006D2C36"/>
    <w:rsid w:val="006D2CD5"/>
    <w:rsid w:val="006D2E56"/>
    <w:rsid w:val="006D2F8C"/>
    <w:rsid w:val="006D307E"/>
    <w:rsid w:val="006D3134"/>
    <w:rsid w:val="006D3220"/>
    <w:rsid w:val="006D36B0"/>
    <w:rsid w:val="006D373B"/>
    <w:rsid w:val="006D38A7"/>
    <w:rsid w:val="006D38D7"/>
    <w:rsid w:val="006D396C"/>
    <w:rsid w:val="006D39D0"/>
    <w:rsid w:val="006D402A"/>
    <w:rsid w:val="006D40F4"/>
    <w:rsid w:val="006D4247"/>
    <w:rsid w:val="006D426E"/>
    <w:rsid w:val="006D44EF"/>
    <w:rsid w:val="006D4559"/>
    <w:rsid w:val="006D45CF"/>
    <w:rsid w:val="006D487B"/>
    <w:rsid w:val="006D4ADC"/>
    <w:rsid w:val="006D4AE9"/>
    <w:rsid w:val="006D4C10"/>
    <w:rsid w:val="006D4C81"/>
    <w:rsid w:val="006D50DD"/>
    <w:rsid w:val="006D51D0"/>
    <w:rsid w:val="006D51D2"/>
    <w:rsid w:val="006D53AC"/>
    <w:rsid w:val="006D552A"/>
    <w:rsid w:val="006D5541"/>
    <w:rsid w:val="006D57DF"/>
    <w:rsid w:val="006D58B6"/>
    <w:rsid w:val="006D5A3E"/>
    <w:rsid w:val="006D624C"/>
    <w:rsid w:val="006D636C"/>
    <w:rsid w:val="006D643A"/>
    <w:rsid w:val="006D6486"/>
    <w:rsid w:val="006D649C"/>
    <w:rsid w:val="006D6536"/>
    <w:rsid w:val="006D662E"/>
    <w:rsid w:val="006D6BCF"/>
    <w:rsid w:val="006D6C12"/>
    <w:rsid w:val="006D6D91"/>
    <w:rsid w:val="006D6E09"/>
    <w:rsid w:val="006D7137"/>
    <w:rsid w:val="006D73B7"/>
    <w:rsid w:val="006D7679"/>
    <w:rsid w:val="006D7704"/>
    <w:rsid w:val="006D7736"/>
    <w:rsid w:val="006D7CD6"/>
    <w:rsid w:val="006D7CDD"/>
    <w:rsid w:val="006D7CE1"/>
    <w:rsid w:val="006D7D91"/>
    <w:rsid w:val="006D7F52"/>
    <w:rsid w:val="006E0128"/>
    <w:rsid w:val="006E0261"/>
    <w:rsid w:val="006E0479"/>
    <w:rsid w:val="006E0586"/>
    <w:rsid w:val="006E05F3"/>
    <w:rsid w:val="006E0D3C"/>
    <w:rsid w:val="006E103F"/>
    <w:rsid w:val="006E112A"/>
    <w:rsid w:val="006E151D"/>
    <w:rsid w:val="006E16AC"/>
    <w:rsid w:val="006E1723"/>
    <w:rsid w:val="006E1865"/>
    <w:rsid w:val="006E18AC"/>
    <w:rsid w:val="006E1A47"/>
    <w:rsid w:val="006E1CB8"/>
    <w:rsid w:val="006E1F8E"/>
    <w:rsid w:val="006E2140"/>
    <w:rsid w:val="006E2251"/>
    <w:rsid w:val="006E228C"/>
    <w:rsid w:val="006E24E5"/>
    <w:rsid w:val="006E2541"/>
    <w:rsid w:val="006E261B"/>
    <w:rsid w:val="006E261E"/>
    <w:rsid w:val="006E275B"/>
    <w:rsid w:val="006E282F"/>
    <w:rsid w:val="006E2840"/>
    <w:rsid w:val="006E2871"/>
    <w:rsid w:val="006E2908"/>
    <w:rsid w:val="006E2CCC"/>
    <w:rsid w:val="006E311A"/>
    <w:rsid w:val="006E317A"/>
    <w:rsid w:val="006E3305"/>
    <w:rsid w:val="006E330C"/>
    <w:rsid w:val="006E37FF"/>
    <w:rsid w:val="006E3B49"/>
    <w:rsid w:val="006E3B87"/>
    <w:rsid w:val="006E3D75"/>
    <w:rsid w:val="006E3E23"/>
    <w:rsid w:val="006E3EA5"/>
    <w:rsid w:val="006E3EEA"/>
    <w:rsid w:val="006E41E6"/>
    <w:rsid w:val="006E4202"/>
    <w:rsid w:val="006E4284"/>
    <w:rsid w:val="006E4293"/>
    <w:rsid w:val="006E43A0"/>
    <w:rsid w:val="006E44FB"/>
    <w:rsid w:val="006E45A4"/>
    <w:rsid w:val="006E45B4"/>
    <w:rsid w:val="006E4918"/>
    <w:rsid w:val="006E4A52"/>
    <w:rsid w:val="006E4CA1"/>
    <w:rsid w:val="006E4D38"/>
    <w:rsid w:val="006E5085"/>
    <w:rsid w:val="006E53D5"/>
    <w:rsid w:val="006E5488"/>
    <w:rsid w:val="006E54A4"/>
    <w:rsid w:val="006E555A"/>
    <w:rsid w:val="006E5709"/>
    <w:rsid w:val="006E58A4"/>
    <w:rsid w:val="006E591A"/>
    <w:rsid w:val="006E5974"/>
    <w:rsid w:val="006E5975"/>
    <w:rsid w:val="006E5C11"/>
    <w:rsid w:val="006E5CAA"/>
    <w:rsid w:val="006E5D49"/>
    <w:rsid w:val="006E5EA8"/>
    <w:rsid w:val="006E6036"/>
    <w:rsid w:val="006E6661"/>
    <w:rsid w:val="006E6780"/>
    <w:rsid w:val="006E67DB"/>
    <w:rsid w:val="006E68A6"/>
    <w:rsid w:val="006E68D3"/>
    <w:rsid w:val="006E6EAE"/>
    <w:rsid w:val="006E6F2A"/>
    <w:rsid w:val="006E6F34"/>
    <w:rsid w:val="006E6FD6"/>
    <w:rsid w:val="006E6FE8"/>
    <w:rsid w:val="006E73D4"/>
    <w:rsid w:val="006E76EC"/>
    <w:rsid w:val="006E7785"/>
    <w:rsid w:val="006E784E"/>
    <w:rsid w:val="006E7A35"/>
    <w:rsid w:val="006E7E3D"/>
    <w:rsid w:val="006E7F3E"/>
    <w:rsid w:val="006F002F"/>
    <w:rsid w:val="006F03E1"/>
    <w:rsid w:val="006F03F0"/>
    <w:rsid w:val="006F0674"/>
    <w:rsid w:val="006F089D"/>
    <w:rsid w:val="006F099C"/>
    <w:rsid w:val="006F09A2"/>
    <w:rsid w:val="006F09BA"/>
    <w:rsid w:val="006F0E09"/>
    <w:rsid w:val="006F0EDD"/>
    <w:rsid w:val="006F0F58"/>
    <w:rsid w:val="006F1135"/>
    <w:rsid w:val="006F11FF"/>
    <w:rsid w:val="006F1596"/>
    <w:rsid w:val="006F1626"/>
    <w:rsid w:val="006F1670"/>
    <w:rsid w:val="006F16BA"/>
    <w:rsid w:val="006F1728"/>
    <w:rsid w:val="006F1881"/>
    <w:rsid w:val="006F1A5A"/>
    <w:rsid w:val="006F1D40"/>
    <w:rsid w:val="006F1D4C"/>
    <w:rsid w:val="006F21EB"/>
    <w:rsid w:val="006F238D"/>
    <w:rsid w:val="006F245A"/>
    <w:rsid w:val="006F25B1"/>
    <w:rsid w:val="006F2700"/>
    <w:rsid w:val="006F284B"/>
    <w:rsid w:val="006F2956"/>
    <w:rsid w:val="006F2999"/>
    <w:rsid w:val="006F2B93"/>
    <w:rsid w:val="006F2D59"/>
    <w:rsid w:val="006F2E25"/>
    <w:rsid w:val="006F31C3"/>
    <w:rsid w:val="006F33E1"/>
    <w:rsid w:val="006F35D7"/>
    <w:rsid w:val="006F373F"/>
    <w:rsid w:val="006F38B3"/>
    <w:rsid w:val="006F3CD7"/>
    <w:rsid w:val="006F3E44"/>
    <w:rsid w:val="006F3F02"/>
    <w:rsid w:val="006F4186"/>
    <w:rsid w:val="006F4233"/>
    <w:rsid w:val="006F432A"/>
    <w:rsid w:val="006F4510"/>
    <w:rsid w:val="006F4511"/>
    <w:rsid w:val="006F4579"/>
    <w:rsid w:val="006F46AD"/>
    <w:rsid w:val="006F4E11"/>
    <w:rsid w:val="006F526A"/>
    <w:rsid w:val="006F534A"/>
    <w:rsid w:val="006F53D4"/>
    <w:rsid w:val="006F56E5"/>
    <w:rsid w:val="006F5908"/>
    <w:rsid w:val="006F59A5"/>
    <w:rsid w:val="006F5AB5"/>
    <w:rsid w:val="006F5CAD"/>
    <w:rsid w:val="006F5D4B"/>
    <w:rsid w:val="006F5DCD"/>
    <w:rsid w:val="006F5E10"/>
    <w:rsid w:val="006F616D"/>
    <w:rsid w:val="006F619F"/>
    <w:rsid w:val="006F648B"/>
    <w:rsid w:val="006F6704"/>
    <w:rsid w:val="006F687C"/>
    <w:rsid w:val="006F6A30"/>
    <w:rsid w:val="006F6BB5"/>
    <w:rsid w:val="006F6C0D"/>
    <w:rsid w:val="006F6CAF"/>
    <w:rsid w:val="006F6E88"/>
    <w:rsid w:val="006F6EF0"/>
    <w:rsid w:val="006F7705"/>
    <w:rsid w:val="006F7AA8"/>
    <w:rsid w:val="006F7B5D"/>
    <w:rsid w:val="006F7D1E"/>
    <w:rsid w:val="006F7D96"/>
    <w:rsid w:val="006F7F26"/>
    <w:rsid w:val="00700109"/>
    <w:rsid w:val="00700319"/>
    <w:rsid w:val="00700453"/>
    <w:rsid w:val="007004A4"/>
    <w:rsid w:val="00700739"/>
    <w:rsid w:val="0070082E"/>
    <w:rsid w:val="00700857"/>
    <w:rsid w:val="00700AD1"/>
    <w:rsid w:val="00700E06"/>
    <w:rsid w:val="00700E2F"/>
    <w:rsid w:val="00701828"/>
    <w:rsid w:val="007019A4"/>
    <w:rsid w:val="00701B59"/>
    <w:rsid w:val="00701D6E"/>
    <w:rsid w:val="00701DE3"/>
    <w:rsid w:val="00701F4D"/>
    <w:rsid w:val="00702366"/>
    <w:rsid w:val="00702418"/>
    <w:rsid w:val="0070244A"/>
    <w:rsid w:val="0070262A"/>
    <w:rsid w:val="00702646"/>
    <w:rsid w:val="0070273C"/>
    <w:rsid w:val="0070274D"/>
    <w:rsid w:val="007028DD"/>
    <w:rsid w:val="00702BD2"/>
    <w:rsid w:val="00702E7E"/>
    <w:rsid w:val="0070306F"/>
    <w:rsid w:val="007031AF"/>
    <w:rsid w:val="007031F7"/>
    <w:rsid w:val="00703205"/>
    <w:rsid w:val="0070321A"/>
    <w:rsid w:val="007034A2"/>
    <w:rsid w:val="0070367E"/>
    <w:rsid w:val="0070376B"/>
    <w:rsid w:val="00703772"/>
    <w:rsid w:val="007038D6"/>
    <w:rsid w:val="00703B69"/>
    <w:rsid w:val="00703D49"/>
    <w:rsid w:val="00703D65"/>
    <w:rsid w:val="00703DC8"/>
    <w:rsid w:val="00704145"/>
    <w:rsid w:val="007044E3"/>
    <w:rsid w:val="0070456A"/>
    <w:rsid w:val="0070468D"/>
    <w:rsid w:val="007047A7"/>
    <w:rsid w:val="0070482C"/>
    <w:rsid w:val="00704978"/>
    <w:rsid w:val="00704C82"/>
    <w:rsid w:val="00704D13"/>
    <w:rsid w:val="00704EF7"/>
    <w:rsid w:val="00704F04"/>
    <w:rsid w:val="00705010"/>
    <w:rsid w:val="0070509E"/>
    <w:rsid w:val="00705204"/>
    <w:rsid w:val="007053D4"/>
    <w:rsid w:val="00705500"/>
    <w:rsid w:val="00705569"/>
    <w:rsid w:val="007056B2"/>
    <w:rsid w:val="0070579C"/>
    <w:rsid w:val="0070592F"/>
    <w:rsid w:val="00705ADC"/>
    <w:rsid w:val="00705B57"/>
    <w:rsid w:val="00705B6A"/>
    <w:rsid w:val="007060CF"/>
    <w:rsid w:val="00706205"/>
    <w:rsid w:val="00706645"/>
    <w:rsid w:val="00706E07"/>
    <w:rsid w:val="00707035"/>
    <w:rsid w:val="007070D3"/>
    <w:rsid w:val="007071E5"/>
    <w:rsid w:val="0070733D"/>
    <w:rsid w:val="00707379"/>
    <w:rsid w:val="00707541"/>
    <w:rsid w:val="0070756B"/>
    <w:rsid w:val="007076A3"/>
    <w:rsid w:val="007076C3"/>
    <w:rsid w:val="007076EB"/>
    <w:rsid w:val="00707806"/>
    <w:rsid w:val="00707867"/>
    <w:rsid w:val="00707A9B"/>
    <w:rsid w:val="00707C7A"/>
    <w:rsid w:val="00707DA6"/>
    <w:rsid w:val="00707F41"/>
    <w:rsid w:val="0071008E"/>
    <w:rsid w:val="007101C2"/>
    <w:rsid w:val="007102A5"/>
    <w:rsid w:val="007104C5"/>
    <w:rsid w:val="007104E9"/>
    <w:rsid w:val="0071052F"/>
    <w:rsid w:val="00710669"/>
    <w:rsid w:val="0071067B"/>
    <w:rsid w:val="007106F9"/>
    <w:rsid w:val="00710B41"/>
    <w:rsid w:val="00710C7B"/>
    <w:rsid w:val="00710FA6"/>
    <w:rsid w:val="00710FF2"/>
    <w:rsid w:val="00711007"/>
    <w:rsid w:val="007110CB"/>
    <w:rsid w:val="007112E9"/>
    <w:rsid w:val="00711431"/>
    <w:rsid w:val="0071154F"/>
    <w:rsid w:val="007118BE"/>
    <w:rsid w:val="007119DA"/>
    <w:rsid w:val="00711B15"/>
    <w:rsid w:val="00711C43"/>
    <w:rsid w:val="00711E23"/>
    <w:rsid w:val="00711E3C"/>
    <w:rsid w:val="00711FF6"/>
    <w:rsid w:val="0071220C"/>
    <w:rsid w:val="0071228F"/>
    <w:rsid w:val="0071238D"/>
    <w:rsid w:val="00712426"/>
    <w:rsid w:val="007125A9"/>
    <w:rsid w:val="007125D2"/>
    <w:rsid w:val="00712728"/>
    <w:rsid w:val="00712957"/>
    <w:rsid w:val="00713088"/>
    <w:rsid w:val="00713297"/>
    <w:rsid w:val="007134D9"/>
    <w:rsid w:val="0071350A"/>
    <w:rsid w:val="00713633"/>
    <w:rsid w:val="00713648"/>
    <w:rsid w:val="007138CF"/>
    <w:rsid w:val="00713970"/>
    <w:rsid w:val="00713A52"/>
    <w:rsid w:val="00713E74"/>
    <w:rsid w:val="00713EE2"/>
    <w:rsid w:val="00713F28"/>
    <w:rsid w:val="0071441D"/>
    <w:rsid w:val="00714451"/>
    <w:rsid w:val="00714488"/>
    <w:rsid w:val="00714494"/>
    <w:rsid w:val="007145A1"/>
    <w:rsid w:val="00714620"/>
    <w:rsid w:val="007146AC"/>
    <w:rsid w:val="007146EE"/>
    <w:rsid w:val="00714879"/>
    <w:rsid w:val="00714AC3"/>
    <w:rsid w:val="00714B18"/>
    <w:rsid w:val="00714B22"/>
    <w:rsid w:val="00714D7B"/>
    <w:rsid w:val="00714E5B"/>
    <w:rsid w:val="00714EFD"/>
    <w:rsid w:val="00714F3C"/>
    <w:rsid w:val="00715048"/>
    <w:rsid w:val="007150AE"/>
    <w:rsid w:val="00715439"/>
    <w:rsid w:val="007154D0"/>
    <w:rsid w:val="0071572C"/>
    <w:rsid w:val="007157EB"/>
    <w:rsid w:val="007158DC"/>
    <w:rsid w:val="00716174"/>
    <w:rsid w:val="0071619F"/>
    <w:rsid w:val="00716246"/>
    <w:rsid w:val="007162BD"/>
    <w:rsid w:val="00716308"/>
    <w:rsid w:val="00716356"/>
    <w:rsid w:val="007163F5"/>
    <w:rsid w:val="007164CB"/>
    <w:rsid w:val="007164D1"/>
    <w:rsid w:val="00716514"/>
    <w:rsid w:val="00716542"/>
    <w:rsid w:val="00716573"/>
    <w:rsid w:val="007165A3"/>
    <w:rsid w:val="007167E9"/>
    <w:rsid w:val="00716AC9"/>
    <w:rsid w:val="00716B6B"/>
    <w:rsid w:val="00716BFB"/>
    <w:rsid w:val="007171BD"/>
    <w:rsid w:val="00717202"/>
    <w:rsid w:val="007172C5"/>
    <w:rsid w:val="00717353"/>
    <w:rsid w:val="0071743A"/>
    <w:rsid w:val="00717505"/>
    <w:rsid w:val="00717BB8"/>
    <w:rsid w:val="00717C63"/>
    <w:rsid w:val="00717E2D"/>
    <w:rsid w:val="00717F3C"/>
    <w:rsid w:val="00720247"/>
    <w:rsid w:val="0072027E"/>
    <w:rsid w:val="007203E6"/>
    <w:rsid w:val="00720838"/>
    <w:rsid w:val="007208C0"/>
    <w:rsid w:val="007208D3"/>
    <w:rsid w:val="007209FB"/>
    <w:rsid w:val="00720B92"/>
    <w:rsid w:val="00720BD7"/>
    <w:rsid w:val="00720DD0"/>
    <w:rsid w:val="00720DED"/>
    <w:rsid w:val="00720F50"/>
    <w:rsid w:val="00721164"/>
    <w:rsid w:val="007211A3"/>
    <w:rsid w:val="007212F2"/>
    <w:rsid w:val="0072142E"/>
    <w:rsid w:val="00721512"/>
    <w:rsid w:val="00721660"/>
    <w:rsid w:val="007216DE"/>
    <w:rsid w:val="007216F5"/>
    <w:rsid w:val="0072195C"/>
    <w:rsid w:val="00721CE6"/>
    <w:rsid w:val="00721DA9"/>
    <w:rsid w:val="0072231E"/>
    <w:rsid w:val="0072237F"/>
    <w:rsid w:val="007223A9"/>
    <w:rsid w:val="007228F0"/>
    <w:rsid w:val="00722B5D"/>
    <w:rsid w:val="00722DD8"/>
    <w:rsid w:val="00722E62"/>
    <w:rsid w:val="00722EA9"/>
    <w:rsid w:val="00722F26"/>
    <w:rsid w:val="0072322E"/>
    <w:rsid w:val="007235FB"/>
    <w:rsid w:val="00723938"/>
    <w:rsid w:val="00723E27"/>
    <w:rsid w:val="00723F5E"/>
    <w:rsid w:val="007241CF"/>
    <w:rsid w:val="007243E6"/>
    <w:rsid w:val="00724457"/>
    <w:rsid w:val="00724562"/>
    <w:rsid w:val="0072467D"/>
    <w:rsid w:val="007247E4"/>
    <w:rsid w:val="0072482F"/>
    <w:rsid w:val="00724846"/>
    <w:rsid w:val="007249CD"/>
    <w:rsid w:val="00724F24"/>
    <w:rsid w:val="00724FB5"/>
    <w:rsid w:val="007253B8"/>
    <w:rsid w:val="00725503"/>
    <w:rsid w:val="00725527"/>
    <w:rsid w:val="007256D3"/>
    <w:rsid w:val="007257B2"/>
    <w:rsid w:val="00725812"/>
    <w:rsid w:val="0072596D"/>
    <w:rsid w:val="00725A37"/>
    <w:rsid w:val="00725BDE"/>
    <w:rsid w:val="00725CEF"/>
    <w:rsid w:val="00725D3D"/>
    <w:rsid w:val="00725F84"/>
    <w:rsid w:val="00725FED"/>
    <w:rsid w:val="007260B9"/>
    <w:rsid w:val="007260C3"/>
    <w:rsid w:val="007261DA"/>
    <w:rsid w:val="007262D8"/>
    <w:rsid w:val="00726319"/>
    <w:rsid w:val="00726378"/>
    <w:rsid w:val="007263D0"/>
    <w:rsid w:val="0072655D"/>
    <w:rsid w:val="00726719"/>
    <w:rsid w:val="007267F4"/>
    <w:rsid w:val="00726952"/>
    <w:rsid w:val="007269DF"/>
    <w:rsid w:val="00726ABA"/>
    <w:rsid w:val="00726BAE"/>
    <w:rsid w:val="00726C5D"/>
    <w:rsid w:val="00726E27"/>
    <w:rsid w:val="00727299"/>
    <w:rsid w:val="00727309"/>
    <w:rsid w:val="00727373"/>
    <w:rsid w:val="007273F6"/>
    <w:rsid w:val="007273F8"/>
    <w:rsid w:val="00727477"/>
    <w:rsid w:val="00727810"/>
    <w:rsid w:val="00727A92"/>
    <w:rsid w:val="00727AE6"/>
    <w:rsid w:val="00727B9E"/>
    <w:rsid w:val="00727CBB"/>
    <w:rsid w:val="0073001B"/>
    <w:rsid w:val="00730151"/>
    <w:rsid w:val="0073020D"/>
    <w:rsid w:val="007302EE"/>
    <w:rsid w:val="007308DC"/>
    <w:rsid w:val="007309F0"/>
    <w:rsid w:val="00730A47"/>
    <w:rsid w:val="00730F29"/>
    <w:rsid w:val="00730F54"/>
    <w:rsid w:val="00731105"/>
    <w:rsid w:val="00731505"/>
    <w:rsid w:val="00731595"/>
    <w:rsid w:val="00731711"/>
    <w:rsid w:val="00731BA5"/>
    <w:rsid w:val="00731CCF"/>
    <w:rsid w:val="00731EE4"/>
    <w:rsid w:val="00731EE8"/>
    <w:rsid w:val="00732312"/>
    <w:rsid w:val="00732480"/>
    <w:rsid w:val="0073273F"/>
    <w:rsid w:val="00732810"/>
    <w:rsid w:val="0073289C"/>
    <w:rsid w:val="00732900"/>
    <w:rsid w:val="007329BE"/>
    <w:rsid w:val="00732A90"/>
    <w:rsid w:val="00732ED6"/>
    <w:rsid w:val="00733008"/>
    <w:rsid w:val="007332EA"/>
    <w:rsid w:val="00733376"/>
    <w:rsid w:val="0073347D"/>
    <w:rsid w:val="007334A3"/>
    <w:rsid w:val="007334DD"/>
    <w:rsid w:val="007337C0"/>
    <w:rsid w:val="00733C5C"/>
    <w:rsid w:val="00733CA5"/>
    <w:rsid w:val="00733D09"/>
    <w:rsid w:val="00733EBA"/>
    <w:rsid w:val="00733F59"/>
    <w:rsid w:val="00733FD8"/>
    <w:rsid w:val="0073400F"/>
    <w:rsid w:val="00734194"/>
    <w:rsid w:val="007342F2"/>
    <w:rsid w:val="00734310"/>
    <w:rsid w:val="00734668"/>
    <w:rsid w:val="007347B2"/>
    <w:rsid w:val="007347F1"/>
    <w:rsid w:val="00734835"/>
    <w:rsid w:val="0073491C"/>
    <w:rsid w:val="00734968"/>
    <w:rsid w:val="00734A32"/>
    <w:rsid w:val="00734E30"/>
    <w:rsid w:val="00734E54"/>
    <w:rsid w:val="00734E80"/>
    <w:rsid w:val="00735028"/>
    <w:rsid w:val="0073520B"/>
    <w:rsid w:val="007352AF"/>
    <w:rsid w:val="00735648"/>
    <w:rsid w:val="00735A5E"/>
    <w:rsid w:val="00735B1B"/>
    <w:rsid w:val="00735B50"/>
    <w:rsid w:val="00735C76"/>
    <w:rsid w:val="00735CF8"/>
    <w:rsid w:val="00735E7C"/>
    <w:rsid w:val="00735E9F"/>
    <w:rsid w:val="00735EF6"/>
    <w:rsid w:val="00735F59"/>
    <w:rsid w:val="00735FCB"/>
    <w:rsid w:val="00736087"/>
    <w:rsid w:val="00736192"/>
    <w:rsid w:val="007361E3"/>
    <w:rsid w:val="0073631D"/>
    <w:rsid w:val="00736354"/>
    <w:rsid w:val="007363CA"/>
    <w:rsid w:val="007365D2"/>
    <w:rsid w:val="007365F3"/>
    <w:rsid w:val="007368BA"/>
    <w:rsid w:val="00736A3B"/>
    <w:rsid w:val="00736C98"/>
    <w:rsid w:val="00736D11"/>
    <w:rsid w:val="00736D91"/>
    <w:rsid w:val="00736E81"/>
    <w:rsid w:val="00736EE2"/>
    <w:rsid w:val="0073708A"/>
    <w:rsid w:val="007370F9"/>
    <w:rsid w:val="0073713E"/>
    <w:rsid w:val="0073721B"/>
    <w:rsid w:val="007373EB"/>
    <w:rsid w:val="007373FE"/>
    <w:rsid w:val="007374A4"/>
    <w:rsid w:val="007374A9"/>
    <w:rsid w:val="00737535"/>
    <w:rsid w:val="007375A4"/>
    <w:rsid w:val="007375AD"/>
    <w:rsid w:val="007376A2"/>
    <w:rsid w:val="007379DE"/>
    <w:rsid w:val="00737BFC"/>
    <w:rsid w:val="00737C78"/>
    <w:rsid w:val="00737CB8"/>
    <w:rsid w:val="00737EDE"/>
    <w:rsid w:val="0074016A"/>
    <w:rsid w:val="007401A6"/>
    <w:rsid w:val="0074028C"/>
    <w:rsid w:val="007403A6"/>
    <w:rsid w:val="0074041E"/>
    <w:rsid w:val="007404F7"/>
    <w:rsid w:val="00740B14"/>
    <w:rsid w:val="00740D3E"/>
    <w:rsid w:val="00740E25"/>
    <w:rsid w:val="00740E42"/>
    <w:rsid w:val="00740EDB"/>
    <w:rsid w:val="00740FA7"/>
    <w:rsid w:val="00741020"/>
    <w:rsid w:val="007410DF"/>
    <w:rsid w:val="00741124"/>
    <w:rsid w:val="0074112C"/>
    <w:rsid w:val="00741142"/>
    <w:rsid w:val="0074114F"/>
    <w:rsid w:val="0074140D"/>
    <w:rsid w:val="00741495"/>
    <w:rsid w:val="007416AC"/>
    <w:rsid w:val="007416E3"/>
    <w:rsid w:val="007416EE"/>
    <w:rsid w:val="0074195F"/>
    <w:rsid w:val="007419B5"/>
    <w:rsid w:val="00741AB2"/>
    <w:rsid w:val="00741B40"/>
    <w:rsid w:val="00741B95"/>
    <w:rsid w:val="00741E0E"/>
    <w:rsid w:val="007420A2"/>
    <w:rsid w:val="00742226"/>
    <w:rsid w:val="0074261A"/>
    <w:rsid w:val="0074279C"/>
    <w:rsid w:val="0074281A"/>
    <w:rsid w:val="0074295B"/>
    <w:rsid w:val="00742D12"/>
    <w:rsid w:val="00742F8F"/>
    <w:rsid w:val="00742F98"/>
    <w:rsid w:val="00742FFD"/>
    <w:rsid w:val="007431E2"/>
    <w:rsid w:val="00743592"/>
    <w:rsid w:val="007437AB"/>
    <w:rsid w:val="00743877"/>
    <w:rsid w:val="007439F3"/>
    <w:rsid w:val="00743B02"/>
    <w:rsid w:val="00743E6D"/>
    <w:rsid w:val="00743F7D"/>
    <w:rsid w:val="00744491"/>
    <w:rsid w:val="00744510"/>
    <w:rsid w:val="007446E4"/>
    <w:rsid w:val="00744A5C"/>
    <w:rsid w:val="00744BEB"/>
    <w:rsid w:val="00744C01"/>
    <w:rsid w:val="00744FDE"/>
    <w:rsid w:val="007450D9"/>
    <w:rsid w:val="007452D6"/>
    <w:rsid w:val="007455C3"/>
    <w:rsid w:val="0074574B"/>
    <w:rsid w:val="00745799"/>
    <w:rsid w:val="00745AAD"/>
    <w:rsid w:val="00745C6D"/>
    <w:rsid w:val="00745C75"/>
    <w:rsid w:val="00745CDE"/>
    <w:rsid w:val="00745E89"/>
    <w:rsid w:val="00745F38"/>
    <w:rsid w:val="0074605A"/>
    <w:rsid w:val="00746093"/>
    <w:rsid w:val="007460C3"/>
    <w:rsid w:val="00746267"/>
    <w:rsid w:val="00746344"/>
    <w:rsid w:val="007463E4"/>
    <w:rsid w:val="0074666B"/>
    <w:rsid w:val="00746870"/>
    <w:rsid w:val="00746946"/>
    <w:rsid w:val="00746AA0"/>
    <w:rsid w:val="00746D6A"/>
    <w:rsid w:val="00746E9A"/>
    <w:rsid w:val="00747549"/>
    <w:rsid w:val="00747604"/>
    <w:rsid w:val="0074769B"/>
    <w:rsid w:val="0074771F"/>
    <w:rsid w:val="00747892"/>
    <w:rsid w:val="007478C2"/>
    <w:rsid w:val="0074797B"/>
    <w:rsid w:val="00747E20"/>
    <w:rsid w:val="00747E34"/>
    <w:rsid w:val="00750176"/>
    <w:rsid w:val="007502E1"/>
    <w:rsid w:val="00750318"/>
    <w:rsid w:val="007503B6"/>
    <w:rsid w:val="0075051B"/>
    <w:rsid w:val="00750B3C"/>
    <w:rsid w:val="00750BF5"/>
    <w:rsid w:val="00750DCB"/>
    <w:rsid w:val="00750E4C"/>
    <w:rsid w:val="007510C4"/>
    <w:rsid w:val="0075121A"/>
    <w:rsid w:val="00751377"/>
    <w:rsid w:val="00751526"/>
    <w:rsid w:val="007515E3"/>
    <w:rsid w:val="00751719"/>
    <w:rsid w:val="007518E6"/>
    <w:rsid w:val="00751C43"/>
    <w:rsid w:val="007522A3"/>
    <w:rsid w:val="00752971"/>
    <w:rsid w:val="00752ADA"/>
    <w:rsid w:val="00752B50"/>
    <w:rsid w:val="00752EA0"/>
    <w:rsid w:val="00753179"/>
    <w:rsid w:val="00753206"/>
    <w:rsid w:val="007532F2"/>
    <w:rsid w:val="00753610"/>
    <w:rsid w:val="0075361B"/>
    <w:rsid w:val="0075363C"/>
    <w:rsid w:val="007536C3"/>
    <w:rsid w:val="0075387B"/>
    <w:rsid w:val="0075422E"/>
    <w:rsid w:val="0075471C"/>
    <w:rsid w:val="00754891"/>
    <w:rsid w:val="00754AC1"/>
    <w:rsid w:val="00754BBA"/>
    <w:rsid w:val="00754DA0"/>
    <w:rsid w:val="00754E69"/>
    <w:rsid w:val="00754ECD"/>
    <w:rsid w:val="00754F1B"/>
    <w:rsid w:val="007552A9"/>
    <w:rsid w:val="00755339"/>
    <w:rsid w:val="007553BE"/>
    <w:rsid w:val="00755668"/>
    <w:rsid w:val="00755751"/>
    <w:rsid w:val="00755D90"/>
    <w:rsid w:val="00755E4F"/>
    <w:rsid w:val="00755FEF"/>
    <w:rsid w:val="0075619F"/>
    <w:rsid w:val="007561B2"/>
    <w:rsid w:val="00756345"/>
    <w:rsid w:val="00756473"/>
    <w:rsid w:val="00756842"/>
    <w:rsid w:val="0075686A"/>
    <w:rsid w:val="007568AF"/>
    <w:rsid w:val="007568DC"/>
    <w:rsid w:val="007569CC"/>
    <w:rsid w:val="00756A89"/>
    <w:rsid w:val="00756ADB"/>
    <w:rsid w:val="00756AE6"/>
    <w:rsid w:val="00756CD0"/>
    <w:rsid w:val="00756D38"/>
    <w:rsid w:val="00756E8B"/>
    <w:rsid w:val="00757008"/>
    <w:rsid w:val="0075710F"/>
    <w:rsid w:val="007571FA"/>
    <w:rsid w:val="00757373"/>
    <w:rsid w:val="00757488"/>
    <w:rsid w:val="00757621"/>
    <w:rsid w:val="007577DA"/>
    <w:rsid w:val="00757A2D"/>
    <w:rsid w:val="00757BE5"/>
    <w:rsid w:val="00760027"/>
    <w:rsid w:val="0076017E"/>
    <w:rsid w:val="007601F0"/>
    <w:rsid w:val="007606C9"/>
    <w:rsid w:val="00760948"/>
    <w:rsid w:val="00760974"/>
    <w:rsid w:val="00760A6E"/>
    <w:rsid w:val="00760BE5"/>
    <w:rsid w:val="0076108C"/>
    <w:rsid w:val="00761349"/>
    <w:rsid w:val="00761452"/>
    <w:rsid w:val="007615DD"/>
    <w:rsid w:val="0076165A"/>
    <w:rsid w:val="007616C8"/>
    <w:rsid w:val="007617C4"/>
    <w:rsid w:val="00761991"/>
    <w:rsid w:val="007619AD"/>
    <w:rsid w:val="00761AB1"/>
    <w:rsid w:val="00761BCA"/>
    <w:rsid w:val="00761CE0"/>
    <w:rsid w:val="00761E24"/>
    <w:rsid w:val="00761F68"/>
    <w:rsid w:val="0076209F"/>
    <w:rsid w:val="007621D7"/>
    <w:rsid w:val="0076221C"/>
    <w:rsid w:val="0076227A"/>
    <w:rsid w:val="007623FB"/>
    <w:rsid w:val="007624B5"/>
    <w:rsid w:val="0076251A"/>
    <w:rsid w:val="007627FE"/>
    <w:rsid w:val="00762A72"/>
    <w:rsid w:val="00762AE2"/>
    <w:rsid w:val="00762DBC"/>
    <w:rsid w:val="00762F33"/>
    <w:rsid w:val="00763147"/>
    <w:rsid w:val="00763348"/>
    <w:rsid w:val="0076358A"/>
    <w:rsid w:val="00763A6D"/>
    <w:rsid w:val="00763C7D"/>
    <w:rsid w:val="00764055"/>
    <w:rsid w:val="0076410C"/>
    <w:rsid w:val="00764542"/>
    <w:rsid w:val="007645A2"/>
    <w:rsid w:val="007647A8"/>
    <w:rsid w:val="00764892"/>
    <w:rsid w:val="00764AA1"/>
    <w:rsid w:val="00764B99"/>
    <w:rsid w:val="00764C32"/>
    <w:rsid w:val="00764EE1"/>
    <w:rsid w:val="00764F4A"/>
    <w:rsid w:val="00765173"/>
    <w:rsid w:val="007652BD"/>
    <w:rsid w:val="00765558"/>
    <w:rsid w:val="00765605"/>
    <w:rsid w:val="00765638"/>
    <w:rsid w:val="0076574E"/>
    <w:rsid w:val="007657F6"/>
    <w:rsid w:val="00765867"/>
    <w:rsid w:val="007658EF"/>
    <w:rsid w:val="00765929"/>
    <w:rsid w:val="00765BDB"/>
    <w:rsid w:val="00765C5E"/>
    <w:rsid w:val="00765CF0"/>
    <w:rsid w:val="00765D60"/>
    <w:rsid w:val="00765EE1"/>
    <w:rsid w:val="00766099"/>
    <w:rsid w:val="007660AB"/>
    <w:rsid w:val="00766650"/>
    <w:rsid w:val="00766652"/>
    <w:rsid w:val="00766685"/>
    <w:rsid w:val="00766732"/>
    <w:rsid w:val="0076689D"/>
    <w:rsid w:val="00766902"/>
    <w:rsid w:val="00766975"/>
    <w:rsid w:val="00766D4B"/>
    <w:rsid w:val="00766F2F"/>
    <w:rsid w:val="00766F68"/>
    <w:rsid w:val="00766F87"/>
    <w:rsid w:val="00766FA8"/>
    <w:rsid w:val="0076702A"/>
    <w:rsid w:val="007672B4"/>
    <w:rsid w:val="0076767C"/>
    <w:rsid w:val="007678C3"/>
    <w:rsid w:val="00767CEB"/>
    <w:rsid w:val="00767D11"/>
    <w:rsid w:val="00767DD9"/>
    <w:rsid w:val="00767EC8"/>
    <w:rsid w:val="007702BE"/>
    <w:rsid w:val="00770392"/>
    <w:rsid w:val="007706B9"/>
    <w:rsid w:val="0077093E"/>
    <w:rsid w:val="00770AE3"/>
    <w:rsid w:val="00770AF4"/>
    <w:rsid w:val="00770B20"/>
    <w:rsid w:val="00770B3F"/>
    <w:rsid w:val="00770B7C"/>
    <w:rsid w:val="00770D33"/>
    <w:rsid w:val="00770D7B"/>
    <w:rsid w:val="00770F79"/>
    <w:rsid w:val="00771054"/>
    <w:rsid w:val="007710A1"/>
    <w:rsid w:val="00771165"/>
    <w:rsid w:val="0077129D"/>
    <w:rsid w:val="0077145E"/>
    <w:rsid w:val="007716B7"/>
    <w:rsid w:val="007719F0"/>
    <w:rsid w:val="00771B5B"/>
    <w:rsid w:val="00771BA9"/>
    <w:rsid w:val="00771BAA"/>
    <w:rsid w:val="00771CCA"/>
    <w:rsid w:val="00771DBA"/>
    <w:rsid w:val="00771F0D"/>
    <w:rsid w:val="007723DB"/>
    <w:rsid w:val="0077250D"/>
    <w:rsid w:val="00772674"/>
    <w:rsid w:val="0077277F"/>
    <w:rsid w:val="007729C0"/>
    <w:rsid w:val="00772A0B"/>
    <w:rsid w:val="00772A1E"/>
    <w:rsid w:val="00772C08"/>
    <w:rsid w:val="00772C3C"/>
    <w:rsid w:val="00772D8D"/>
    <w:rsid w:val="00772E8F"/>
    <w:rsid w:val="00772F17"/>
    <w:rsid w:val="00772F2F"/>
    <w:rsid w:val="00772F8F"/>
    <w:rsid w:val="00773248"/>
    <w:rsid w:val="007733C7"/>
    <w:rsid w:val="00773401"/>
    <w:rsid w:val="0077359D"/>
    <w:rsid w:val="0077364C"/>
    <w:rsid w:val="00773A00"/>
    <w:rsid w:val="00773B3D"/>
    <w:rsid w:val="00773B42"/>
    <w:rsid w:val="00773C35"/>
    <w:rsid w:val="00773CF8"/>
    <w:rsid w:val="00773EC1"/>
    <w:rsid w:val="0077402E"/>
    <w:rsid w:val="0077407C"/>
    <w:rsid w:val="007741EE"/>
    <w:rsid w:val="0077461C"/>
    <w:rsid w:val="0077467D"/>
    <w:rsid w:val="0077468D"/>
    <w:rsid w:val="0077487E"/>
    <w:rsid w:val="00774D66"/>
    <w:rsid w:val="007751AE"/>
    <w:rsid w:val="00775214"/>
    <w:rsid w:val="00775397"/>
    <w:rsid w:val="0077586E"/>
    <w:rsid w:val="00775B11"/>
    <w:rsid w:val="00775DDD"/>
    <w:rsid w:val="00775EED"/>
    <w:rsid w:val="007762D8"/>
    <w:rsid w:val="0077636B"/>
    <w:rsid w:val="0077638F"/>
    <w:rsid w:val="00776643"/>
    <w:rsid w:val="00776E66"/>
    <w:rsid w:val="00776F70"/>
    <w:rsid w:val="00776FFA"/>
    <w:rsid w:val="007771A9"/>
    <w:rsid w:val="007771F7"/>
    <w:rsid w:val="00777326"/>
    <w:rsid w:val="007773D3"/>
    <w:rsid w:val="0077752B"/>
    <w:rsid w:val="00777635"/>
    <w:rsid w:val="007777C4"/>
    <w:rsid w:val="00777855"/>
    <w:rsid w:val="00777867"/>
    <w:rsid w:val="0077786F"/>
    <w:rsid w:val="00777E72"/>
    <w:rsid w:val="00778F5D"/>
    <w:rsid w:val="00780121"/>
    <w:rsid w:val="00780196"/>
    <w:rsid w:val="0078023D"/>
    <w:rsid w:val="00780259"/>
    <w:rsid w:val="007804EB"/>
    <w:rsid w:val="007805FD"/>
    <w:rsid w:val="0078069C"/>
    <w:rsid w:val="00780A01"/>
    <w:rsid w:val="00780BEB"/>
    <w:rsid w:val="00780CC0"/>
    <w:rsid w:val="00780E2E"/>
    <w:rsid w:val="00780FA8"/>
    <w:rsid w:val="00780FB8"/>
    <w:rsid w:val="00781032"/>
    <w:rsid w:val="00781085"/>
    <w:rsid w:val="007810CA"/>
    <w:rsid w:val="0078115C"/>
    <w:rsid w:val="0078126B"/>
    <w:rsid w:val="00781289"/>
    <w:rsid w:val="00781658"/>
    <w:rsid w:val="0078188B"/>
    <w:rsid w:val="00781930"/>
    <w:rsid w:val="0078199E"/>
    <w:rsid w:val="00781B3B"/>
    <w:rsid w:val="00781DD0"/>
    <w:rsid w:val="00782125"/>
    <w:rsid w:val="007825B4"/>
    <w:rsid w:val="007826EF"/>
    <w:rsid w:val="00782AF8"/>
    <w:rsid w:val="00782B3A"/>
    <w:rsid w:val="00782F39"/>
    <w:rsid w:val="00782FCC"/>
    <w:rsid w:val="00783234"/>
    <w:rsid w:val="0078330B"/>
    <w:rsid w:val="007833B7"/>
    <w:rsid w:val="007834C1"/>
    <w:rsid w:val="00783898"/>
    <w:rsid w:val="0078397A"/>
    <w:rsid w:val="00783A86"/>
    <w:rsid w:val="00783AE3"/>
    <w:rsid w:val="00783BED"/>
    <w:rsid w:val="0078400F"/>
    <w:rsid w:val="00784080"/>
    <w:rsid w:val="007841B5"/>
    <w:rsid w:val="007841EA"/>
    <w:rsid w:val="007842F4"/>
    <w:rsid w:val="00784672"/>
    <w:rsid w:val="007846E2"/>
    <w:rsid w:val="007848F9"/>
    <w:rsid w:val="0078490C"/>
    <w:rsid w:val="00784994"/>
    <w:rsid w:val="00784C16"/>
    <w:rsid w:val="00784D7D"/>
    <w:rsid w:val="00785141"/>
    <w:rsid w:val="0078529F"/>
    <w:rsid w:val="007853DC"/>
    <w:rsid w:val="0078546D"/>
    <w:rsid w:val="007855AC"/>
    <w:rsid w:val="007856D8"/>
    <w:rsid w:val="007856E4"/>
    <w:rsid w:val="007856F8"/>
    <w:rsid w:val="00785B9F"/>
    <w:rsid w:val="00785BA0"/>
    <w:rsid w:val="00785CFF"/>
    <w:rsid w:val="00785DD5"/>
    <w:rsid w:val="00785E80"/>
    <w:rsid w:val="00785FF3"/>
    <w:rsid w:val="0078600B"/>
    <w:rsid w:val="00786252"/>
    <w:rsid w:val="00786257"/>
    <w:rsid w:val="00786465"/>
    <w:rsid w:val="00786486"/>
    <w:rsid w:val="007864FF"/>
    <w:rsid w:val="00786537"/>
    <w:rsid w:val="0078659A"/>
    <w:rsid w:val="007865BA"/>
    <w:rsid w:val="00786642"/>
    <w:rsid w:val="007867EA"/>
    <w:rsid w:val="00786940"/>
    <w:rsid w:val="0078694A"/>
    <w:rsid w:val="00786A75"/>
    <w:rsid w:val="00786ADA"/>
    <w:rsid w:val="00786EDE"/>
    <w:rsid w:val="00786F0E"/>
    <w:rsid w:val="007870AA"/>
    <w:rsid w:val="00787191"/>
    <w:rsid w:val="0078745D"/>
    <w:rsid w:val="0078749C"/>
    <w:rsid w:val="007875BE"/>
    <w:rsid w:val="007877A4"/>
    <w:rsid w:val="00787D9A"/>
    <w:rsid w:val="00787DCF"/>
    <w:rsid w:val="00787F00"/>
    <w:rsid w:val="00790037"/>
    <w:rsid w:val="0079011F"/>
    <w:rsid w:val="00790150"/>
    <w:rsid w:val="007901C2"/>
    <w:rsid w:val="00790244"/>
    <w:rsid w:val="007903E3"/>
    <w:rsid w:val="0079049F"/>
    <w:rsid w:val="00790529"/>
    <w:rsid w:val="00790705"/>
    <w:rsid w:val="007909B1"/>
    <w:rsid w:val="00790B99"/>
    <w:rsid w:val="00790BEA"/>
    <w:rsid w:val="00790C8C"/>
    <w:rsid w:val="00790D4C"/>
    <w:rsid w:val="00790FA4"/>
    <w:rsid w:val="0079106C"/>
    <w:rsid w:val="00791282"/>
    <w:rsid w:val="00791559"/>
    <w:rsid w:val="00791802"/>
    <w:rsid w:val="00791A06"/>
    <w:rsid w:val="00792480"/>
    <w:rsid w:val="00792840"/>
    <w:rsid w:val="007928B2"/>
    <w:rsid w:val="00792A7A"/>
    <w:rsid w:val="00792AE4"/>
    <w:rsid w:val="00792BB6"/>
    <w:rsid w:val="00792C45"/>
    <w:rsid w:val="0079303C"/>
    <w:rsid w:val="007930D5"/>
    <w:rsid w:val="007931D5"/>
    <w:rsid w:val="00793217"/>
    <w:rsid w:val="007934EE"/>
    <w:rsid w:val="00793570"/>
    <w:rsid w:val="0079363D"/>
    <w:rsid w:val="00793855"/>
    <w:rsid w:val="00793889"/>
    <w:rsid w:val="007938BF"/>
    <w:rsid w:val="007939D0"/>
    <w:rsid w:val="00793A6C"/>
    <w:rsid w:val="00793ADF"/>
    <w:rsid w:val="00793B38"/>
    <w:rsid w:val="00793BF2"/>
    <w:rsid w:val="00793D62"/>
    <w:rsid w:val="00793F8C"/>
    <w:rsid w:val="00793FB6"/>
    <w:rsid w:val="0079403C"/>
    <w:rsid w:val="0079414E"/>
    <w:rsid w:val="007941FF"/>
    <w:rsid w:val="00794303"/>
    <w:rsid w:val="00794333"/>
    <w:rsid w:val="00794445"/>
    <w:rsid w:val="00794687"/>
    <w:rsid w:val="007947AC"/>
    <w:rsid w:val="007948D7"/>
    <w:rsid w:val="0079497E"/>
    <w:rsid w:val="00794A51"/>
    <w:rsid w:val="00794CDD"/>
    <w:rsid w:val="00794E25"/>
    <w:rsid w:val="00794E2E"/>
    <w:rsid w:val="00794E63"/>
    <w:rsid w:val="00794F0D"/>
    <w:rsid w:val="00795136"/>
    <w:rsid w:val="0079531C"/>
    <w:rsid w:val="0079538F"/>
    <w:rsid w:val="007953A3"/>
    <w:rsid w:val="007954BE"/>
    <w:rsid w:val="0079559D"/>
    <w:rsid w:val="00795A46"/>
    <w:rsid w:val="00795C19"/>
    <w:rsid w:val="00795D1F"/>
    <w:rsid w:val="00795ECB"/>
    <w:rsid w:val="00795F4A"/>
    <w:rsid w:val="007960C2"/>
    <w:rsid w:val="007960E6"/>
    <w:rsid w:val="007961D3"/>
    <w:rsid w:val="00796A7B"/>
    <w:rsid w:val="00796CC9"/>
    <w:rsid w:val="00796E9F"/>
    <w:rsid w:val="00796ECA"/>
    <w:rsid w:val="00796F55"/>
    <w:rsid w:val="00796F60"/>
    <w:rsid w:val="00796FB6"/>
    <w:rsid w:val="00796FE2"/>
    <w:rsid w:val="0079719B"/>
    <w:rsid w:val="007974C9"/>
    <w:rsid w:val="007976C2"/>
    <w:rsid w:val="007978D0"/>
    <w:rsid w:val="007978F5"/>
    <w:rsid w:val="00797922"/>
    <w:rsid w:val="00797B17"/>
    <w:rsid w:val="00797C77"/>
    <w:rsid w:val="00797CEE"/>
    <w:rsid w:val="00797D8D"/>
    <w:rsid w:val="00797E29"/>
    <w:rsid w:val="00797EAA"/>
    <w:rsid w:val="00797F57"/>
    <w:rsid w:val="007A00FD"/>
    <w:rsid w:val="007A01E4"/>
    <w:rsid w:val="007A076D"/>
    <w:rsid w:val="007A08CA"/>
    <w:rsid w:val="007A0966"/>
    <w:rsid w:val="007A09B8"/>
    <w:rsid w:val="007A0A73"/>
    <w:rsid w:val="007A0B6E"/>
    <w:rsid w:val="007A0B9A"/>
    <w:rsid w:val="007A0BD2"/>
    <w:rsid w:val="007A0BEC"/>
    <w:rsid w:val="007A0DD8"/>
    <w:rsid w:val="007A0E7D"/>
    <w:rsid w:val="007A0F83"/>
    <w:rsid w:val="007A101F"/>
    <w:rsid w:val="007A114E"/>
    <w:rsid w:val="007A127F"/>
    <w:rsid w:val="007A12F0"/>
    <w:rsid w:val="007A17AF"/>
    <w:rsid w:val="007A1AA0"/>
    <w:rsid w:val="007A1AF6"/>
    <w:rsid w:val="007A1C69"/>
    <w:rsid w:val="007A1C70"/>
    <w:rsid w:val="007A1D66"/>
    <w:rsid w:val="007A1F75"/>
    <w:rsid w:val="007A1FDD"/>
    <w:rsid w:val="007A2132"/>
    <w:rsid w:val="007A2244"/>
    <w:rsid w:val="007A2548"/>
    <w:rsid w:val="007A25B6"/>
    <w:rsid w:val="007A26E9"/>
    <w:rsid w:val="007A2BA0"/>
    <w:rsid w:val="007A2BB8"/>
    <w:rsid w:val="007A2DFC"/>
    <w:rsid w:val="007A3053"/>
    <w:rsid w:val="007A31D4"/>
    <w:rsid w:val="007A34DA"/>
    <w:rsid w:val="007A35F7"/>
    <w:rsid w:val="007A3AE9"/>
    <w:rsid w:val="007A3F12"/>
    <w:rsid w:val="007A4430"/>
    <w:rsid w:val="007A453B"/>
    <w:rsid w:val="007A472F"/>
    <w:rsid w:val="007A4852"/>
    <w:rsid w:val="007A48A2"/>
    <w:rsid w:val="007A48A7"/>
    <w:rsid w:val="007A4BE9"/>
    <w:rsid w:val="007A50DD"/>
    <w:rsid w:val="007A50DE"/>
    <w:rsid w:val="007A524C"/>
    <w:rsid w:val="007A5305"/>
    <w:rsid w:val="007A5432"/>
    <w:rsid w:val="007A550E"/>
    <w:rsid w:val="007A5691"/>
    <w:rsid w:val="007A583B"/>
    <w:rsid w:val="007A5940"/>
    <w:rsid w:val="007A5A4B"/>
    <w:rsid w:val="007A5D38"/>
    <w:rsid w:val="007A5D4C"/>
    <w:rsid w:val="007A5E02"/>
    <w:rsid w:val="007A5F6B"/>
    <w:rsid w:val="007A6048"/>
    <w:rsid w:val="007A623F"/>
    <w:rsid w:val="007A6261"/>
    <w:rsid w:val="007A62AA"/>
    <w:rsid w:val="007A6504"/>
    <w:rsid w:val="007A6635"/>
    <w:rsid w:val="007A6A28"/>
    <w:rsid w:val="007A6B62"/>
    <w:rsid w:val="007A6E05"/>
    <w:rsid w:val="007A6E8A"/>
    <w:rsid w:val="007A6F4F"/>
    <w:rsid w:val="007A703B"/>
    <w:rsid w:val="007A7150"/>
    <w:rsid w:val="007A71C6"/>
    <w:rsid w:val="007A7263"/>
    <w:rsid w:val="007A73E1"/>
    <w:rsid w:val="007A7496"/>
    <w:rsid w:val="007A74B6"/>
    <w:rsid w:val="007A7519"/>
    <w:rsid w:val="007A754C"/>
    <w:rsid w:val="007A75CC"/>
    <w:rsid w:val="007A76FB"/>
    <w:rsid w:val="007A7922"/>
    <w:rsid w:val="007A795E"/>
    <w:rsid w:val="007A7A6B"/>
    <w:rsid w:val="007A7AA1"/>
    <w:rsid w:val="007A7AF0"/>
    <w:rsid w:val="007A7B17"/>
    <w:rsid w:val="007A7BB6"/>
    <w:rsid w:val="007A7D54"/>
    <w:rsid w:val="007A7DBC"/>
    <w:rsid w:val="007B04E5"/>
    <w:rsid w:val="007B052B"/>
    <w:rsid w:val="007B0A38"/>
    <w:rsid w:val="007B0AEE"/>
    <w:rsid w:val="007B0B90"/>
    <w:rsid w:val="007B0C3F"/>
    <w:rsid w:val="007B0D68"/>
    <w:rsid w:val="007B0D94"/>
    <w:rsid w:val="007B0D95"/>
    <w:rsid w:val="007B17FC"/>
    <w:rsid w:val="007B1A0B"/>
    <w:rsid w:val="007B1A7D"/>
    <w:rsid w:val="007B1CCB"/>
    <w:rsid w:val="007B1DAA"/>
    <w:rsid w:val="007B1E20"/>
    <w:rsid w:val="007B205B"/>
    <w:rsid w:val="007B2145"/>
    <w:rsid w:val="007B2505"/>
    <w:rsid w:val="007B25B4"/>
    <w:rsid w:val="007B2643"/>
    <w:rsid w:val="007B2715"/>
    <w:rsid w:val="007B2800"/>
    <w:rsid w:val="007B287E"/>
    <w:rsid w:val="007B2A1F"/>
    <w:rsid w:val="007B2D54"/>
    <w:rsid w:val="007B2FF1"/>
    <w:rsid w:val="007B3154"/>
    <w:rsid w:val="007B317D"/>
    <w:rsid w:val="007B31B6"/>
    <w:rsid w:val="007B31E6"/>
    <w:rsid w:val="007B3AF8"/>
    <w:rsid w:val="007B3B9D"/>
    <w:rsid w:val="007B3C79"/>
    <w:rsid w:val="007B3D57"/>
    <w:rsid w:val="007B3E1C"/>
    <w:rsid w:val="007B3EDA"/>
    <w:rsid w:val="007B4138"/>
    <w:rsid w:val="007B417D"/>
    <w:rsid w:val="007B41A8"/>
    <w:rsid w:val="007B4327"/>
    <w:rsid w:val="007B441C"/>
    <w:rsid w:val="007B468B"/>
    <w:rsid w:val="007B4713"/>
    <w:rsid w:val="007B4760"/>
    <w:rsid w:val="007B47D2"/>
    <w:rsid w:val="007B48B3"/>
    <w:rsid w:val="007B48E7"/>
    <w:rsid w:val="007B4942"/>
    <w:rsid w:val="007B4BE4"/>
    <w:rsid w:val="007B4BF6"/>
    <w:rsid w:val="007B4C41"/>
    <w:rsid w:val="007B4C9F"/>
    <w:rsid w:val="007B4D34"/>
    <w:rsid w:val="007B4D91"/>
    <w:rsid w:val="007B504E"/>
    <w:rsid w:val="007B51E4"/>
    <w:rsid w:val="007B540B"/>
    <w:rsid w:val="007B5567"/>
    <w:rsid w:val="007B55F8"/>
    <w:rsid w:val="007B5D29"/>
    <w:rsid w:val="007B5D7F"/>
    <w:rsid w:val="007B5E87"/>
    <w:rsid w:val="007B5FFE"/>
    <w:rsid w:val="007B6113"/>
    <w:rsid w:val="007B61E5"/>
    <w:rsid w:val="007B6362"/>
    <w:rsid w:val="007B648C"/>
    <w:rsid w:val="007B6560"/>
    <w:rsid w:val="007B65B9"/>
    <w:rsid w:val="007B680E"/>
    <w:rsid w:val="007B6877"/>
    <w:rsid w:val="007B68D0"/>
    <w:rsid w:val="007B6B42"/>
    <w:rsid w:val="007B6B52"/>
    <w:rsid w:val="007B6CED"/>
    <w:rsid w:val="007B6D0D"/>
    <w:rsid w:val="007B6D51"/>
    <w:rsid w:val="007B6F3C"/>
    <w:rsid w:val="007B706F"/>
    <w:rsid w:val="007B717F"/>
    <w:rsid w:val="007B7193"/>
    <w:rsid w:val="007B729B"/>
    <w:rsid w:val="007B7383"/>
    <w:rsid w:val="007B74CA"/>
    <w:rsid w:val="007B78A5"/>
    <w:rsid w:val="007B7BA0"/>
    <w:rsid w:val="007B7C1F"/>
    <w:rsid w:val="007B7C7A"/>
    <w:rsid w:val="007B7D05"/>
    <w:rsid w:val="007B7DEA"/>
    <w:rsid w:val="007B7F9D"/>
    <w:rsid w:val="007C0124"/>
    <w:rsid w:val="007C018D"/>
    <w:rsid w:val="007C01AC"/>
    <w:rsid w:val="007C01BD"/>
    <w:rsid w:val="007C0441"/>
    <w:rsid w:val="007C068B"/>
    <w:rsid w:val="007C0966"/>
    <w:rsid w:val="007C097A"/>
    <w:rsid w:val="007C09C0"/>
    <w:rsid w:val="007C0A0D"/>
    <w:rsid w:val="007C0C23"/>
    <w:rsid w:val="007C0C4C"/>
    <w:rsid w:val="007C155A"/>
    <w:rsid w:val="007C15DF"/>
    <w:rsid w:val="007C164A"/>
    <w:rsid w:val="007C178A"/>
    <w:rsid w:val="007C17AD"/>
    <w:rsid w:val="007C1B1E"/>
    <w:rsid w:val="007C1B34"/>
    <w:rsid w:val="007C1BE7"/>
    <w:rsid w:val="007C1D2F"/>
    <w:rsid w:val="007C1E8A"/>
    <w:rsid w:val="007C1EE7"/>
    <w:rsid w:val="007C21AA"/>
    <w:rsid w:val="007C24CC"/>
    <w:rsid w:val="007C253F"/>
    <w:rsid w:val="007C257A"/>
    <w:rsid w:val="007C26F8"/>
    <w:rsid w:val="007C2745"/>
    <w:rsid w:val="007C28FD"/>
    <w:rsid w:val="007C29FA"/>
    <w:rsid w:val="007C2B0C"/>
    <w:rsid w:val="007C2B72"/>
    <w:rsid w:val="007C2C34"/>
    <w:rsid w:val="007C2DA6"/>
    <w:rsid w:val="007C2DFA"/>
    <w:rsid w:val="007C2E70"/>
    <w:rsid w:val="007C2FB1"/>
    <w:rsid w:val="007C2FE5"/>
    <w:rsid w:val="007C3174"/>
    <w:rsid w:val="007C33DC"/>
    <w:rsid w:val="007C3432"/>
    <w:rsid w:val="007C3595"/>
    <w:rsid w:val="007C36C6"/>
    <w:rsid w:val="007C36D1"/>
    <w:rsid w:val="007C3749"/>
    <w:rsid w:val="007C37D5"/>
    <w:rsid w:val="007C381B"/>
    <w:rsid w:val="007C3877"/>
    <w:rsid w:val="007C38A6"/>
    <w:rsid w:val="007C3AB0"/>
    <w:rsid w:val="007C3ADC"/>
    <w:rsid w:val="007C3CA1"/>
    <w:rsid w:val="007C3E84"/>
    <w:rsid w:val="007C3FB9"/>
    <w:rsid w:val="007C429D"/>
    <w:rsid w:val="007C42B0"/>
    <w:rsid w:val="007C42D3"/>
    <w:rsid w:val="007C42F9"/>
    <w:rsid w:val="007C45CC"/>
    <w:rsid w:val="007C4728"/>
    <w:rsid w:val="007C4953"/>
    <w:rsid w:val="007C4995"/>
    <w:rsid w:val="007C4A0A"/>
    <w:rsid w:val="007C4AF2"/>
    <w:rsid w:val="007C4B7A"/>
    <w:rsid w:val="007C4B8E"/>
    <w:rsid w:val="007C4D0B"/>
    <w:rsid w:val="007C4DCA"/>
    <w:rsid w:val="007C4EA9"/>
    <w:rsid w:val="007C51B1"/>
    <w:rsid w:val="007C51F1"/>
    <w:rsid w:val="007C52C3"/>
    <w:rsid w:val="007C52E7"/>
    <w:rsid w:val="007C52F8"/>
    <w:rsid w:val="007C5683"/>
    <w:rsid w:val="007C57D9"/>
    <w:rsid w:val="007C57FF"/>
    <w:rsid w:val="007C5CAE"/>
    <w:rsid w:val="007C5D35"/>
    <w:rsid w:val="007C5DFB"/>
    <w:rsid w:val="007C5F93"/>
    <w:rsid w:val="007C5F99"/>
    <w:rsid w:val="007C5FC0"/>
    <w:rsid w:val="007C5FFD"/>
    <w:rsid w:val="007C6026"/>
    <w:rsid w:val="007C62B3"/>
    <w:rsid w:val="007C62E3"/>
    <w:rsid w:val="007C62FE"/>
    <w:rsid w:val="007C63CC"/>
    <w:rsid w:val="007C640B"/>
    <w:rsid w:val="007C660F"/>
    <w:rsid w:val="007C6671"/>
    <w:rsid w:val="007C680C"/>
    <w:rsid w:val="007C6893"/>
    <w:rsid w:val="007C68B8"/>
    <w:rsid w:val="007C6940"/>
    <w:rsid w:val="007C6ABA"/>
    <w:rsid w:val="007C6B01"/>
    <w:rsid w:val="007C7036"/>
    <w:rsid w:val="007C70B2"/>
    <w:rsid w:val="007C7312"/>
    <w:rsid w:val="007C7A13"/>
    <w:rsid w:val="007C7ABB"/>
    <w:rsid w:val="007C7AFD"/>
    <w:rsid w:val="007C7BEE"/>
    <w:rsid w:val="007C7D5B"/>
    <w:rsid w:val="007C7DF6"/>
    <w:rsid w:val="007C7DFA"/>
    <w:rsid w:val="007C7F1E"/>
    <w:rsid w:val="007D0150"/>
    <w:rsid w:val="007D0240"/>
    <w:rsid w:val="007D02DC"/>
    <w:rsid w:val="007D0405"/>
    <w:rsid w:val="007D045A"/>
    <w:rsid w:val="007D0682"/>
    <w:rsid w:val="007D0689"/>
    <w:rsid w:val="007D0697"/>
    <w:rsid w:val="007D0725"/>
    <w:rsid w:val="007D07C9"/>
    <w:rsid w:val="007D07F8"/>
    <w:rsid w:val="007D080A"/>
    <w:rsid w:val="007D0A37"/>
    <w:rsid w:val="007D0B86"/>
    <w:rsid w:val="007D0D33"/>
    <w:rsid w:val="007D1087"/>
    <w:rsid w:val="007D10BC"/>
    <w:rsid w:val="007D117A"/>
    <w:rsid w:val="007D11EA"/>
    <w:rsid w:val="007D1263"/>
    <w:rsid w:val="007D1382"/>
    <w:rsid w:val="007D1408"/>
    <w:rsid w:val="007D1409"/>
    <w:rsid w:val="007D147B"/>
    <w:rsid w:val="007D159B"/>
    <w:rsid w:val="007D1774"/>
    <w:rsid w:val="007D190E"/>
    <w:rsid w:val="007D1AB5"/>
    <w:rsid w:val="007D1ABF"/>
    <w:rsid w:val="007D1BDE"/>
    <w:rsid w:val="007D1FCE"/>
    <w:rsid w:val="007D20D5"/>
    <w:rsid w:val="007D2114"/>
    <w:rsid w:val="007D2220"/>
    <w:rsid w:val="007D2307"/>
    <w:rsid w:val="007D260C"/>
    <w:rsid w:val="007D2627"/>
    <w:rsid w:val="007D291A"/>
    <w:rsid w:val="007D2A55"/>
    <w:rsid w:val="007D2D00"/>
    <w:rsid w:val="007D2D9A"/>
    <w:rsid w:val="007D2DDC"/>
    <w:rsid w:val="007D31C9"/>
    <w:rsid w:val="007D32B6"/>
    <w:rsid w:val="007D35E4"/>
    <w:rsid w:val="007D3602"/>
    <w:rsid w:val="007D378F"/>
    <w:rsid w:val="007D37B1"/>
    <w:rsid w:val="007D37FE"/>
    <w:rsid w:val="007D3C29"/>
    <w:rsid w:val="007D3C67"/>
    <w:rsid w:val="007D3F19"/>
    <w:rsid w:val="007D3F25"/>
    <w:rsid w:val="007D4160"/>
    <w:rsid w:val="007D447E"/>
    <w:rsid w:val="007D4531"/>
    <w:rsid w:val="007D4547"/>
    <w:rsid w:val="007D4693"/>
    <w:rsid w:val="007D484C"/>
    <w:rsid w:val="007D4887"/>
    <w:rsid w:val="007D4A86"/>
    <w:rsid w:val="007D4A92"/>
    <w:rsid w:val="007D4DE0"/>
    <w:rsid w:val="007D4E45"/>
    <w:rsid w:val="007D4EAD"/>
    <w:rsid w:val="007D4F2F"/>
    <w:rsid w:val="007D4FE7"/>
    <w:rsid w:val="007D5004"/>
    <w:rsid w:val="007D512B"/>
    <w:rsid w:val="007D5222"/>
    <w:rsid w:val="007D5233"/>
    <w:rsid w:val="007D56A3"/>
    <w:rsid w:val="007D5998"/>
    <w:rsid w:val="007D5CFF"/>
    <w:rsid w:val="007D5D48"/>
    <w:rsid w:val="007D5D4A"/>
    <w:rsid w:val="007D5E1E"/>
    <w:rsid w:val="007D60CA"/>
    <w:rsid w:val="007D6224"/>
    <w:rsid w:val="007D63E3"/>
    <w:rsid w:val="007D6678"/>
    <w:rsid w:val="007D66C3"/>
    <w:rsid w:val="007D6875"/>
    <w:rsid w:val="007D6CBF"/>
    <w:rsid w:val="007D6F32"/>
    <w:rsid w:val="007D6F68"/>
    <w:rsid w:val="007D6FAE"/>
    <w:rsid w:val="007D6FB5"/>
    <w:rsid w:val="007D71AD"/>
    <w:rsid w:val="007D73F0"/>
    <w:rsid w:val="007D7732"/>
    <w:rsid w:val="007D77B9"/>
    <w:rsid w:val="007D7A38"/>
    <w:rsid w:val="007D7BA5"/>
    <w:rsid w:val="007D7E0F"/>
    <w:rsid w:val="007E035B"/>
    <w:rsid w:val="007E03A1"/>
    <w:rsid w:val="007E0525"/>
    <w:rsid w:val="007E080B"/>
    <w:rsid w:val="007E0C3F"/>
    <w:rsid w:val="007E0D12"/>
    <w:rsid w:val="007E0E92"/>
    <w:rsid w:val="007E123D"/>
    <w:rsid w:val="007E1278"/>
    <w:rsid w:val="007E133C"/>
    <w:rsid w:val="007E1346"/>
    <w:rsid w:val="007E17BF"/>
    <w:rsid w:val="007E1D44"/>
    <w:rsid w:val="007E2137"/>
    <w:rsid w:val="007E21C6"/>
    <w:rsid w:val="007E2279"/>
    <w:rsid w:val="007E258D"/>
    <w:rsid w:val="007E2694"/>
    <w:rsid w:val="007E2A37"/>
    <w:rsid w:val="007E2AE2"/>
    <w:rsid w:val="007E2B6F"/>
    <w:rsid w:val="007E2BA3"/>
    <w:rsid w:val="007E2DA5"/>
    <w:rsid w:val="007E30C3"/>
    <w:rsid w:val="007E3348"/>
    <w:rsid w:val="007E34A2"/>
    <w:rsid w:val="007E34D3"/>
    <w:rsid w:val="007E34EB"/>
    <w:rsid w:val="007E3630"/>
    <w:rsid w:val="007E39F9"/>
    <w:rsid w:val="007E3C6F"/>
    <w:rsid w:val="007E3EAE"/>
    <w:rsid w:val="007E4086"/>
    <w:rsid w:val="007E4253"/>
    <w:rsid w:val="007E4265"/>
    <w:rsid w:val="007E4567"/>
    <w:rsid w:val="007E46D5"/>
    <w:rsid w:val="007E4719"/>
    <w:rsid w:val="007E4739"/>
    <w:rsid w:val="007E47B9"/>
    <w:rsid w:val="007E4901"/>
    <w:rsid w:val="007E4A0D"/>
    <w:rsid w:val="007E4A25"/>
    <w:rsid w:val="007E4B95"/>
    <w:rsid w:val="007E4BF7"/>
    <w:rsid w:val="007E4D08"/>
    <w:rsid w:val="007E4E38"/>
    <w:rsid w:val="007E4E4F"/>
    <w:rsid w:val="007E519A"/>
    <w:rsid w:val="007E51C2"/>
    <w:rsid w:val="007E56BC"/>
    <w:rsid w:val="007E5BAC"/>
    <w:rsid w:val="007E5D77"/>
    <w:rsid w:val="007E5DDD"/>
    <w:rsid w:val="007E5DF3"/>
    <w:rsid w:val="007E6137"/>
    <w:rsid w:val="007E6820"/>
    <w:rsid w:val="007E687C"/>
    <w:rsid w:val="007E6888"/>
    <w:rsid w:val="007E6AB5"/>
    <w:rsid w:val="007E6F74"/>
    <w:rsid w:val="007E7129"/>
    <w:rsid w:val="007E719B"/>
    <w:rsid w:val="007E71BD"/>
    <w:rsid w:val="007E71CE"/>
    <w:rsid w:val="007E756A"/>
    <w:rsid w:val="007E75B4"/>
    <w:rsid w:val="007E79DF"/>
    <w:rsid w:val="007E7AC7"/>
    <w:rsid w:val="007E7E90"/>
    <w:rsid w:val="007E7FCA"/>
    <w:rsid w:val="007E7FF2"/>
    <w:rsid w:val="007F014F"/>
    <w:rsid w:val="007F02EE"/>
    <w:rsid w:val="007F0356"/>
    <w:rsid w:val="007F05C0"/>
    <w:rsid w:val="007F06A4"/>
    <w:rsid w:val="007F0961"/>
    <w:rsid w:val="007F0A2B"/>
    <w:rsid w:val="007F0D22"/>
    <w:rsid w:val="007F0D25"/>
    <w:rsid w:val="007F0E12"/>
    <w:rsid w:val="007F0E9F"/>
    <w:rsid w:val="007F10D4"/>
    <w:rsid w:val="007F1171"/>
    <w:rsid w:val="007F133B"/>
    <w:rsid w:val="007F1432"/>
    <w:rsid w:val="007F1681"/>
    <w:rsid w:val="007F17AB"/>
    <w:rsid w:val="007F180C"/>
    <w:rsid w:val="007F18C1"/>
    <w:rsid w:val="007F19F2"/>
    <w:rsid w:val="007F1BC8"/>
    <w:rsid w:val="007F207B"/>
    <w:rsid w:val="007F20DA"/>
    <w:rsid w:val="007F2242"/>
    <w:rsid w:val="007F2292"/>
    <w:rsid w:val="007F2393"/>
    <w:rsid w:val="007F25A1"/>
    <w:rsid w:val="007F265C"/>
    <w:rsid w:val="007F2698"/>
    <w:rsid w:val="007F2717"/>
    <w:rsid w:val="007F28F1"/>
    <w:rsid w:val="007F29DF"/>
    <w:rsid w:val="007F2A64"/>
    <w:rsid w:val="007F2AE8"/>
    <w:rsid w:val="007F2E93"/>
    <w:rsid w:val="007F2EE2"/>
    <w:rsid w:val="007F2F2D"/>
    <w:rsid w:val="007F30E1"/>
    <w:rsid w:val="007F3171"/>
    <w:rsid w:val="007F3263"/>
    <w:rsid w:val="007F3303"/>
    <w:rsid w:val="007F3360"/>
    <w:rsid w:val="007F3396"/>
    <w:rsid w:val="007F34EF"/>
    <w:rsid w:val="007F3506"/>
    <w:rsid w:val="007F3634"/>
    <w:rsid w:val="007F36F1"/>
    <w:rsid w:val="007F394C"/>
    <w:rsid w:val="007F3ADC"/>
    <w:rsid w:val="007F3BCE"/>
    <w:rsid w:val="007F3F44"/>
    <w:rsid w:val="007F4096"/>
    <w:rsid w:val="007F4277"/>
    <w:rsid w:val="007F4311"/>
    <w:rsid w:val="007F459E"/>
    <w:rsid w:val="007F46A0"/>
    <w:rsid w:val="007F46F0"/>
    <w:rsid w:val="007F478B"/>
    <w:rsid w:val="007F4894"/>
    <w:rsid w:val="007F4AB2"/>
    <w:rsid w:val="007F4B11"/>
    <w:rsid w:val="007F4CA0"/>
    <w:rsid w:val="007F4E15"/>
    <w:rsid w:val="007F5876"/>
    <w:rsid w:val="007F5936"/>
    <w:rsid w:val="007F593A"/>
    <w:rsid w:val="007F5940"/>
    <w:rsid w:val="007F5ABB"/>
    <w:rsid w:val="007F5BCF"/>
    <w:rsid w:val="007F5D63"/>
    <w:rsid w:val="007F5EF8"/>
    <w:rsid w:val="007F5F0B"/>
    <w:rsid w:val="007F5F38"/>
    <w:rsid w:val="007F5F82"/>
    <w:rsid w:val="007F5FA4"/>
    <w:rsid w:val="007F606C"/>
    <w:rsid w:val="007F6336"/>
    <w:rsid w:val="007F65AB"/>
    <w:rsid w:val="007F6660"/>
    <w:rsid w:val="007F6868"/>
    <w:rsid w:val="007F68ED"/>
    <w:rsid w:val="007F7086"/>
    <w:rsid w:val="007F73EF"/>
    <w:rsid w:val="007F74B9"/>
    <w:rsid w:val="007F7513"/>
    <w:rsid w:val="007F75D1"/>
    <w:rsid w:val="007F7DAB"/>
    <w:rsid w:val="007F7E83"/>
    <w:rsid w:val="008006D5"/>
    <w:rsid w:val="0080086C"/>
    <w:rsid w:val="008008AD"/>
    <w:rsid w:val="008009E2"/>
    <w:rsid w:val="00800ACD"/>
    <w:rsid w:val="00800C18"/>
    <w:rsid w:val="00800CC7"/>
    <w:rsid w:val="00800F13"/>
    <w:rsid w:val="00801055"/>
    <w:rsid w:val="00801268"/>
    <w:rsid w:val="00801288"/>
    <w:rsid w:val="0080136A"/>
    <w:rsid w:val="00801546"/>
    <w:rsid w:val="0080156F"/>
    <w:rsid w:val="008015EA"/>
    <w:rsid w:val="008015F3"/>
    <w:rsid w:val="0080176A"/>
    <w:rsid w:val="008019D7"/>
    <w:rsid w:val="00801A67"/>
    <w:rsid w:val="00801C9E"/>
    <w:rsid w:val="00801CD3"/>
    <w:rsid w:val="00801DF0"/>
    <w:rsid w:val="00801EAD"/>
    <w:rsid w:val="008021CA"/>
    <w:rsid w:val="008023FA"/>
    <w:rsid w:val="0080261E"/>
    <w:rsid w:val="00802670"/>
    <w:rsid w:val="008027D4"/>
    <w:rsid w:val="00802846"/>
    <w:rsid w:val="008029F0"/>
    <w:rsid w:val="00802A1D"/>
    <w:rsid w:val="00802F1A"/>
    <w:rsid w:val="00802F90"/>
    <w:rsid w:val="00802FB1"/>
    <w:rsid w:val="008031A8"/>
    <w:rsid w:val="008031C0"/>
    <w:rsid w:val="008032FF"/>
    <w:rsid w:val="00803391"/>
    <w:rsid w:val="00803691"/>
    <w:rsid w:val="00803802"/>
    <w:rsid w:val="00803A67"/>
    <w:rsid w:val="00803A6B"/>
    <w:rsid w:val="00803AC4"/>
    <w:rsid w:val="00803F49"/>
    <w:rsid w:val="00803FB5"/>
    <w:rsid w:val="00804280"/>
    <w:rsid w:val="00804390"/>
    <w:rsid w:val="0080441F"/>
    <w:rsid w:val="00804491"/>
    <w:rsid w:val="00804536"/>
    <w:rsid w:val="00804567"/>
    <w:rsid w:val="00804714"/>
    <w:rsid w:val="008047D4"/>
    <w:rsid w:val="008048E8"/>
    <w:rsid w:val="00804AC9"/>
    <w:rsid w:val="00804C51"/>
    <w:rsid w:val="00804D4F"/>
    <w:rsid w:val="00804DC6"/>
    <w:rsid w:val="00804F96"/>
    <w:rsid w:val="0080510D"/>
    <w:rsid w:val="0080529C"/>
    <w:rsid w:val="008052E5"/>
    <w:rsid w:val="00805416"/>
    <w:rsid w:val="0080581E"/>
    <w:rsid w:val="0080594D"/>
    <w:rsid w:val="00805CBE"/>
    <w:rsid w:val="00805CD9"/>
    <w:rsid w:val="00805DA5"/>
    <w:rsid w:val="0080611C"/>
    <w:rsid w:val="00806320"/>
    <w:rsid w:val="0080640B"/>
    <w:rsid w:val="008066C5"/>
    <w:rsid w:val="0080671C"/>
    <w:rsid w:val="00806731"/>
    <w:rsid w:val="008067D6"/>
    <w:rsid w:val="00806824"/>
    <w:rsid w:val="00806A6D"/>
    <w:rsid w:val="00806AED"/>
    <w:rsid w:val="008073FE"/>
    <w:rsid w:val="0080751E"/>
    <w:rsid w:val="00807A7D"/>
    <w:rsid w:val="00807B10"/>
    <w:rsid w:val="00807B91"/>
    <w:rsid w:val="00807C0B"/>
    <w:rsid w:val="00807DB0"/>
    <w:rsid w:val="00807F2A"/>
    <w:rsid w:val="00807F79"/>
    <w:rsid w:val="0080958F"/>
    <w:rsid w:val="008101AA"/>
    <w:rsid w:val="0081020F"/>
    <w:rsid w:val="008104D7"/>
    <w:rsid w:val="008105DE"/>
    <w:rsid w:val="00810622"/>
    <w:rsid w:val="00810688"/>
    <w:rsid w:val="0081068D"/>
    <w:rsid w:val="00810A9C"/>
    <w:rsid w:val="00810AA9"/>
    <w:rsid w:val="00810DBF"/>
    <w:rsid w:val="00810E0D"/>
    <w:rsid w:val="00810E21"/>
    <w:rsid w:val="00810E63"/>
    <w:rsid w:val="00811090"/>
    <w:rsid w:val="00811398"/>
    <w:rsid w:val="00811447"/>
    <w:rsid w:val="008118C2"/>
    <w:rsid w:val="00811A5B"/>
    <w:rsid w:val="00811A65"/>
    <w:rsid w:val="00811A76"/>
    <w:rsid w:val="00811A90"/>
    <w:rsid w:val="00811B03"/>
    <w:rsid w:val="00811B3F"/>
    <w:rsid w:val="00811EF8"/>
    <w:rsid w:val="00811F87"/>
    <w:rsid w:val="00812114"/>
    <w:rsid w:val="008122A3"/>
    <w:rsid w:val="008124EC"/>
    <w:rsid w:val="0081287A"/>
    <w:rsid w:val="00812CEA"/>
    <w:rsid w:val="00812CF9"/>
    <w:rsid w:val="00812F20"/>
    <w:rsid w:val="00813048"/>
    <w:rsid w:val="008132E1"/>
    <w:rsid w:val="00813352"/>
    <w:rsid w:val="0081352B"/>
    <w:rsid w:val="0081373D"/>
    <w:rsid w:val="00813745"/>
    <w:rsid w:val="0081380B"/>
    <w:rsid w:val="00813B03"/>
    <w:rsid w:val="00813BD7"/>
    <w:rsid w:val="00813E62"/>
    <w:rsid w:val="00813E8F"/>
    <w:rsid w:val="00813F48"/>
    <w:rsid w:val="00814070"/>
    <w:rsid w:val="00814172"/>
    <w:rsid w:val="008141B9"/>
    <w:rsid w:val="00814283"/>
    <w:rsid w:val="00814365"/>
    <w:rsid w:val="008143B1"/>
    <w:rsid w:val="008144D1"/>
    <w:rsid w:val="008147FA"/>
    <w:rsid w:val="008148BF"/>
    <w:rsid w:val="00814CCE"/>
    <w:rsid w:val="00814D21"/>
    <w:rsid w:val="00814D25"/>
    <w:rsid w:val="00814DF7"/>
    <w:rsid w:val="0081525F"/>
    <w:rsid w:val="00815324"/>
    <w:rsid w:val="0081532A"/>
    <w:rsid w:val="008155A7"/>
    <w:rsid w:val="008156C4"/>
    <w:rsid w:val="00815751"/>
    <w:rsid w:val="0081592C"/>
    <w:rsid w:val="008159B6"/>
    <w:rsid w:val="008159DC"/>
    <w:rsid w:val="00815A1F"/>
    <w:rsid w:val="00815A45"/>
    <w:rsid w:val="00815E97"/>
    <w:rsid w:val="0081651F"/>
    <w:rsid w:val="0081664B"/>
    <w:rsid w:val="008166D5"/>
    <w:rsid w:val="0081684E"/>
    <w:rsid w:val="00816AAD"/>
    <w:rsid w:val="00816B63"/>
    <w:rsid w:val="00816EE7"/>
    <w:rsid w:val="00816F58"/>
    <w:rsid w:val="00816FFC"/>
    <w:rsid w:val="00817094"/>
    <w:rsid w:val="0081714D"/>
    <w:rsid w:val="00817272"/>
    <w:rsid w:val="008174C3"/>
    <w:rsid w:val="0081751D"/>
    <w:rsid w:val="00817551"/>
    <w:rsid w:val="008179A3"/>
    <w:rsid w:val="00817CAB"/>
    <w:rsid w:val="00817E05"/>
    <w:rsid w:val="00817F11"/>
    <w:rsid w:val="008203A7"/>
    <w:rsid w:val="0082041A"/>
    <w:rsid w:val="00820670"/>
    <w:rsid w:val="008206EE"/>
    <w:rsid w:val="008207E5"/>
    <w:rsid w:val="00820B6C"/>
    <w:rsid w:val="00820C66"/>
    <w:rsid w:val="00820D10"/>
    <w:rsid w:val="00820D8E"/>
    <w:rsid w:val="00820E18"/>
    <w:rsid w:val="00820E40"/>
    <w:rsid w:val="00820F1E"/>
    <w:rsid w:val="00820F54"/>
    <w:rsid w:val="008211FD"/>
    <w:rsid w:val="00821348"/>
    <w:rsid w:val="0082140D"/>
    <w:rsid w:val="00821434"/>
    <w:rsid w:val="00821619"/>
    <w:rsid w:val="00821742"/>
    <w:rsid w:val="00821776"/>
    <w:rsid w:val="00821A11"/>
    <w:rsid w:val="00821A4E"/>
    <w:rsid w:val="00821D2B"/>
    <w:rsid w:val="00821F09"/>
    <w:rsid w:val="00822263"/>
    <w:rsid w:val="008222D7"/>
    <w:rsid w:val="00822455"/>
    <w:rsid w:val="0082249E"/>
    <w:rsid w:val="008224A1"/>
    <w:rsid w:val="008226B2"/>
    <w:rsid w:val="00822874"/>
    <w:rsid w:val="00822E67"/>
    <w:rsid w:val="00822FE8"/>
    <w:rsid w:val="00823207"/>
    <w:rsid w:val="008235BE"/>
    <w:rsid w:val="0082361F"/>
    <w:rsid w:val="00823843"/>
    <w:rsid w:val="00823974"/>
    <w:rsid w:val="008239E1"/>
    <w:rsid w:val="00823A00"/>
    <w:rsid w:val="00823A40"/>
    <w:rsid w:val="00823B16"/>
    <w:rsid w:val="00823BBA"/>
    <w:rsid w:val="00823C7A"/>
    <w:rsid w:val="00823D23"/>
    <w:rsid w:val="00823DBF"/>
    <w:rsid w:val="00823E44"/>
    <w:rsid w:val="00823E76"/>
    <w:rsid w:val="00824296"/>
    <w:rsid w:val="008242FD"/>
    <w:rsid w:val="008243F5"/>
    <w:rsid w:val="00824631"/>
    <w:rsid w:val="008246C1"/>
    <w:rsid w:val="008248E1"/>
    <w:rsid w:val="00824A3A"/>
    <w:rsid w:val="00824A91"/>
    <w:rsid w:val="00824AB4"/>
    <w:rsid w:val="00824BC7"/>
    <w:rsid w:val="00824C7E"/>
    <w:rsid w:val="00824D82"/>
    <w:rsid w:val="00824EB2"/>
    <w:rsid w:val="0082508C"/>
    <w:rsid w:val="008253F3"/>
    <w:rsid w:val="00825466"/>
    <w:rsid w:val="00825649"/>
    <w:rsid w:val="00825704"/>
    <w:rsid w:val="008258EA"/>
    <w:rsid w:val="00825BB9"/>
    <w:rsid w:val="00825E26"/>
    <w:rsid w:val="00825EB0"/>
    <w:rsid w:val="00825EB8"/>
    <w:rsid w:val="00826519"/>
    <w:rsid w:val="00826527"/>
    <w:rsid w:val="00826547"/>
    <w:rsid w:val="00826573"/>
    <w:rsid w:val="00826A14"/>
    <w:rsid w:val="00826AAE"/>
    <w:rsid w:val="00826CE3"/>
    <w:rsid w:val="00826D4D"/>
    <w:rsid w:val="00826E3D"/>
    <w:rsid w:val="00826E60"/>
    <w:rsid w:val="00826F44"/>
    <w:rsid w:val="008270EB"/>
    <w:rsid w:val="008272E2"/>
    <w:rsid w:val="00827408"/>
    <w:rsid w:val="0082743D"/>
    <w:rsid w:val="00827738"/>
    <w:rsid w:val="008278C6"/>
    <w:rsid w:val="00827CE9"/>
    <w:rsid w:val="00827EAA"/>
    <w:rsid w:val="00830064"/>
    <w:rsid w:val="008301B4"/>
    <w:rsid w:val="008307E5"/>
    <w:rsid w:val="0083093C"/>
    <w:rsid w:val="00830A58"/>
    <w:rsid w:val="0083107C"/>
    <w:rsid w:val="008312BE"/>
    <w:rsid w:val="008313D1"/>
    <w:rsid w:val="00831472"/>
    <w:rsid w:val="008315C4"/>
    <w:rsid w:val="00831841"/>
    <w:rsid w:val="00831885"/>
    <w:rsid w:val="00831CCF"/>
    <w:rsid w:val="00831CE9"/>
    <w:rsid w:val="00831D94"/>
    <w:rsid w:val="00831FB3"/>
    <w:rsid w:val="00832122"/>
    <w:rsid w:val="00832159"/>
    <w:rsid w:val="008323A8"/>
    <w:rsid w:val="0083256D"/>
    <w:rsid w:val="00832762"/>
    <w:rsid w:val="0083279F"/>
    <w:rsid w:val="00832AB6"/>
    <w:rsid w:val="00832BA3"/>
    <w:rsid w:val="008330D8"/>
    <w:rsid w:val="00833484"/>
    <w:rsid w:val="00833590"/>
    <w:rsid w:val="00833663"/>
    <w:rsid w:val="00833AD5"/>
    <w:rsid w:val="00833C43"/>
    <w:rsid w:val="00833C8A"/>
    <w:rsid w:val="00833E66"/>
    <w:rsid w:val="00834069"/>
    <w:rsid w:val="0083449F"/>
    <w:rsid w:val="008345A5"/>
    <w:rsid w:val="008346A4"/>
    <w:rsid w:val="008347D0"/>
    <w:rsid w:val="008349B7"/>
    <w:rsid w:val="008349F8"/>
    <w:rsid w:val="00834B74"/>
    <w:rsid w:val="00834CC1"/>
    <w:rsid w:val="00834D54"/>
    <w:rsid w:val="00834D7F"/>
    <w:rsid w:val="00834D9F"/>
    <w:rsid w:val="00834DE1"/>
    <w:rsid w:val="00834EE0"/>
    <w:rsid w:val="008352A1"/>
    <w:rsid w:val="00835360"/>
    <w:rsid w:val="00835617"/>
    <w:rsid w:val="0083563D"/>
    <w:rsid w:val="00835698"/>
    <w:rsid w:val="00835748"/>
    <w:rsid w:val="00835C70"/>
    <w:rsid w:val="00836096"/>
    <w:rsid w:val="008362A3"/>
    <w:rsid w:val="0083647D"/>
    <w:rsid w:val="0083654D"/>
    <w:rsid w:val="008365C8"/>
    <w:rsid w:val="0083662D"/>
    <w:rsid w:val="008369B7"/>
    <w:rsid w:val="00836B65"/>
    <w:rsid w:val="00836F90"/>
    <w:rsid w:val="0083718A"/>
    <w:rsid w:val="00837348"/>
    <w:rsid w:val="008373D8"/>
    <w:rsid w:val="008374CB"/>
    <w:rsid w:val="008374D3"/>
    <w:rsid w:val="00837575"/>
    <w:rsid w:val="0083769B"/>
    <w:rsid w:val="00837874"/>
    <w:rsid w:val="00837898"/>
    <w:rsid w:val="008378A7"/>
    <w:rsid w:val="00837A35"/>
    <w:rsid w:val="00837E4F"/>
    <w:rsid w:val="0084019B"/>
    <w:rsid w:val="00840283"/>
    <w:rsid w:val="008402D0"/>
    <w:rsid w:val="0084036A"/>
    <w:rsid w:val="008403DA"/>
    <w:rsid w:val="008404E8"/>
    <w:rsid w:val="00840587"/>
    <w:rsid w:val="00840895"/>
    <w:rsid w:val="00840956"/>
    <w:rsid w:val="00840BAD"/>
    <w:rsid w:val="00840BB9"/>
    <w:rsid w:val="00840CEB"/>
    <w:rsid w:val="00840E19"/>
    <w:rsid w:val="00840F18"/>
    <w:rsid w:val="00841051"/>
    <w:rsid w:val="00841052"/>
    <w:rsid w:val="00841360"/>
    <w:rsid w:val="00841813"/>
    <w:rsid w:val="00841902"/>
    <w:rsid w:val="0084197A"/>
    <w:rsid w:val="008419AB"/>
    <w:rsid w:val="00841E06"/>
    <w:rsid w:val="00842585"/>
    <w:rsid w:val="008429D0"/>
    <w:rsid w:val="008429F4"/>
    <w:rsid w:val="008429F8"/>
    <w:rsid w:val="00842A8D"/>
    <w:rsid w:val="008434D2"/>
    <w:rsid w:val="008435D9"/>
    <w:rsid w:val="00843607"/>
    <w:rsid w:val="00843658"/>
    <w:rsid w:val="00843680"/>
    <w:rsid w:val="008436BF"/>
    <w:rsid w:val="00843B5B"/>
    <w:rsid w:val="00843D26"/>
    <w:rsid w:val="00843EE0"/>
    <w:rsid w:val="00844116"/>
    <w:rsid w:val="00844124"/>
    <w:rsid w:val="00844132"/>
    <w:rsid w:val="0084456C"/>
    <w:rsid w:val="0084459E"/>
    <w:rsid w:val="008447F6"/>
    <w:rsid w:val="008448A1"/>
    <w:rsid w:val="008449B0"/>
    <w:rsid w:val="00844B2B"/>
    <w:rsid w:val="00844B2D"/>
    <w:rsid w:val="00844BD5"/>
    <w:rsid w:val="00844C70"/>
    <w:rsid w:val="00844E10"/>
    <w:rsid w:val="00844EE4"/>
    <w:rsid w:val="00845042"/>
    <w:rsid w:val="0084513D"/>
    <w:rsid w:val="00845194"/>
    <w:rsid w:val="008453B2"/>
    <w:rsid w:val="0084546A"/>
    <w:rsid w:val="0084550A"/>
    <w:rsid w:val="00845582"/>
    <w:rsid w:val="0084565E"/>
    <w:rsid w:val="008458A0"/>
    <w:rsid w:val="008458BD"/>
    <w:rsid w:val="008459AE"/>
    <w:rsid w:val="00845A99"/>
    <w:rsid w:val="00845CBB"/>
    <w:rsid w:val="00845D5B"/>
    <w:rsid w:val="00846110"/>
    <w:rsid w:val="00846198"/>
    <w:rsid w:val="008462CA"/>
    <w:rsid w:val="0084649F"/>
    <w:rsid w:val="00846530"/>
    <w:rsid w:val="008467E0"/>
    <w:rsid w:val="00846899"/>
    <w:rsid w:val="008469BD"/>
    <w:rsid w:val="00846A00"/>
    <w:rsid w:val="00846BFC"/>
    <w:rsid w:val="00846C27"/>
    <w:rsid w:val="00846C82"/>
    <w:rsid w:val="00846DE1"/>
    <w:rsid w:val="00847105"/>
    <w:rsid w:val="008471D3"/>
    <w:rsid w:val="00847206"/>
    <w:rsid w:val="008475FC"/>
    <w:rsid w:val="008476DA"/>
    <w:rsid w:val="00847766"/>
    <w:rsid w:val="00847A09"/>
    <w:rsid w:val="00850212"/>
    <w:rsid w:val="00850A99"/>
    <w:rsid w:val="00850AC9"/>
    <w:rsid w:val="00850C05"/>
    <w:rsid w:val="00850D1A"/>
    <w:rsid w:val="00850DE7"/>
    <w:rsid w:val="00851193"/>
    <w:rsid w:val="008511C0"/>
    <w:rsid w:val="0085122D"/>
    <w:rsid w:val="00851324"/>
    <w:rsid w:val="008516E2"/>
    <w:rsid w:val="008518D0"/>
    <w:rsid w:val="00851B26"/>
    <w:rsid w:val="00852089"/>
    <w:rsid w:val="008520CA"/>
    <w:rsid w:val="0085216F"/>
    <w:rsid w:val="008523F1"/>
    <w:rsid w:val="0085249D"/>
    <w:rsid w:val="0085249E"/>
    <w:rsid w:val="00852516"/>
    <w:rsid w:val="008525D5"/>
    <w:rsid w:val="00852650"/>
    <w:rsid w:val="00852A4F"/>
    <w:rsid w:val="00852AEA"/>
    <w:rsid w:val="00852CAC"/>
    <w:rsid w:val="00852CB8"/>
    <w:rsid w:val="00852D29"/>
    <w:rsid w:val="00852FCD"/>
    <w:rsid w:val="00853018"/>
    <w:rsid w:val="00853292"/>
    <w:rsid w:val="0085344C"/>
    <w:rsid w:val="008537D6"/>
    <w:rsid w:val="008538EE"/>
    <w:rsid w:val="0085399C"/>
    <w:rsid w:val="00853A82"/>
    <w:rsid w:val="00853BB3"/>
    <w:rsid w:val="00853C46"/>
    <w:rsid w:val="00853CFA"/>
    <w:rsid w:val="00853D0A"/>
    <w:rsid w:val="00853E0F"/>
    <w:rsid w:val="00853F1B"/>
    <w:rsid w:val="00853F36"/>
    <w:rsid w:val="00853FBD"/>
    <w:rsid w:val="00854393"/>
    <w:rsid w:val="008543A5"/>
    <w:rsid w:val="00854473"/>
    <w:rsid w:val="00854759"/>
    <w:rsid w:val="008549D5"/>
    <w:rsid w:val="008549E1"/>
    <w:rsid w:val="00854DF2"/>
    <w:rsid w:val="0085513E"/>
    <w:rsid w:val="0085521A"/>
    <w:rsid w:val="0085521C"/>
    <w:rsid w:val="00855291"/>
    <w:rsid w:val="008553B9"/>
    <w:rsid w:val="008553EE"/>
    <w:rsid w:val="008555D9"/>
    <w:rsid w:val="00855753"/>
    <w:rsid w:val="0085588A"/>
    <w:rsid w:val="008558EA"/>
    <w:rsid w:val="00855A03"/>
    <w:rsid w:val="00856045"/>
    <w:rsid w:val="00856063"/>
    <w:rsid w:val="00856077"/>
    <w:rsid w:val="00856091"/>
    <w:rsid w:val="008561DD"/>
    <w:rsid w:val="00856431"/>
    <w:rsid w:val="008565C0"/>
    <w:rsid w:val="00856721"/>
    <w:rsid w:val="0085676A"/>
    <w:rsid w:val="00856AF8"/>
    <w:rsid w:val="00856E52"/>
    <w:rsid w:val="0085701B"/>
    <w:rsid w:val="008571FD"/>
    <w:rsid w:val="0085725A"/>
    <w:rsid w:val="00857307"/>
    <w:rsid w:val="00857313"/>
    <w:rsid w:val="00857493"/>
    <w:rsid w:val="0085751A"/>
    <w:rsid w:val="008575F5"/>
    <w:rsid w:val="00857606"/>
    <w:rsid w:val="00857B0F"/>
    <w:rsid w:val="00857C04"/>
    <w:rsid w:val="00857C06"/>
    <w:rsid w:val="00857C86"/>
    <w:rsid w:val="00857F6E"/>
    <w:rsid w:val="008601CC"/>
    <w:rsid w:val="008606B1"/>
    <w:rsid w:val="00860899"/>
    <w:rsid w:val="008609B1"/>
    <w:rsid w:val="00860A47"/>
    <w:rsid w:val="00860B07"/>
    <w:rsid w:val="00860C2F"/>
    <w:rsid w:val="00860CC0"/>
    <w:rsid w:val="00860D66"/>
    <w:rsid w:val="00860FF2"/>
    <w:rsid w:val="008612F5"/>
    <w:rsid w:val="00861465"/>
    <w:rsid w:val="008614D6"/>
    <w:rsid w:val="00861565"/>
    <w:rsid w:val="0086172A"/>
    <w:rsid w:val="008618C1"/>
    <w:rsid w:val="00861AC4"/>
    <w:rsid w:val="00861C79"/>
    <w:rsid w:val="00861CB7"/>
    <w:rsid w:val="00861CDA"/>
    <w:rsid w:val="0086208F"/>
    <w:rsid w:val="00862249"/>
    <w:rsid w:val="0086228C"/>
    <w:rsid w:val="008622F0"/>
    <w:rsid w:val="0086231F"/>
    <w:rsid w:val="00862349"/>
    <w:rsid w:val="008623D7"/>
    <w:rsid w:val="00862419"/>
    <w:rsid w:val="00862434"/>
    <w:rsid w:val="00862438"/>
    <w:rsid w:val="008624FB"/>
    <w:rsid w:val="008627B4"/>
    <w:rsid w:val="008628B0"/>
    <w:rsid w:val="00862943"/>
    <w:rsid w:val="008629DC"/>
    <w:rsid w:val="00862B1F"/>
    <w:rsid w:val="00862FB7"/>
    <w:rsid w:val="00863060"/>
    <w:rsid w:val="00863093"/>
    <w:rsid w:val="0086322A"/>
    <w:rsid w:val="0086344F"/>
    <w:rsid w:val="008634A6"/>
    <w:rsid w:val="00863538"/>
    <w:rsid w:val="00863542"/>
    <w:rsid w:val="008635E9"/>
    <w:rsid w:val="00863638"/>
    <w:rsid w:val="00863AAE"/>
    <w:rsid w:val="00863AD6"/>
    <w:rsid w:val="00863B61"/>
    <w:rsid w:val="00863B6F"/>
    <w:rsid w:val="00863B70"/>
    <w:rsid w:val="00863DCF"/>
    <w:rsid w:val="00863F41"/>
    <w:rsid w:val="00863F4E"/>
    <w:rsid w:val="00864080"/>
    <w:rsid w:val="008640CB"/>
    <w:rsid w:val="00864221"/>
    <w:rsid w:val="008643D1"/>
    <w:rsid w:val="008644B4"/>
    <w:rsid w:val="008645C1"/>
    <w:rsid w:val="0086486C"/>
    <w:rsid w:val="008649BD"/>
    <w:rsid w:val="00864C5C"/>
    <w:rsid w:val="00864CCC"/>
    <w:rsid w:val="00864E66"/>
    <w:rsid w:val="00864FFD"/>
    <w:rsid w:val="00865179"/>
    <w:rsid w:val="008651A4"/>
    <w:rsid w:val="00865395"/>
    <w:rsid w:val="008654F4"/>
    <w:rsid w:val="0086557D"/>
    <w:rsid w:val="00865BB7"/>
    <w:rsid w:val="00865E4D"/>
    <w:rsid w:val="008661C5"/>
    <w:rsid w:val="00866232"/>
    <w:rsid w:val="008663A4"/>
    <w:rsid w:val="00866478"/>
    <w:rsid w:val="008665B5"/>
    <w:rsid w:val="008668F1"/>
    <w:rsid w:val="00866AFB"/>
    <w:rsid w:val="00866B89"/>
    <w:rsid w:val="00866CB6"/>
    <w:rsid w:val="00866D47"/>
    <w:rsid w:val="00866E07"/>
    <w:rsid w:val="00866E59"/>
    <w:rsid w:val="008670CF"/>
    <w:rsid w:val="008671A7"/>
    <w:rsid w:val="008673EF"/>
    <w:rsid w:val="00867465"/>
    <w:rsid w:val="008674CD"/>
    <w:rsid w:val="00867AFD"/>
    <w:rsid w:val="00867C73"/>
    <w:rsid w:val="00867CBF"/>
    <w:rsid w:val="00867E7F"/>
    <w:rsid w:val="00867EDA"/>
    <w:rsid w:val="00870056"/>
    <w:rsid w:val="008700A5"/>
    <w:rsid w:val="008700CA"/>
    <w:rsid w:val="0087021C"/>
    <w:rsid w:val="00870370"/>
    <w:rsid w:val="00870402"/>
    <w:rsid w:val="008704AB"/>
    <w:rsid w:val="00870624"/>
    <w:rsid w:val="0087085A"/>
    <w:rsid w:val="00870991"/>
    <w:rsid w:val="008709E5"/>
    <w:rsid w:val="00870A1C"/>
    <w:rsid w:val="00870A44"/>
    <w:rsid w:val="00870AC0"/>
    <w:rsid w:val="00870BC3"/>
    <w:rsid w:val="00870C54"/>
    <w:rsid w:val="008711F6"/>
    <w:rsid w:val="008712F2"/>
    <w:rsid w:val="008713A6"/>
    <w:rsid w:val="008713AF"/>
    <w:rsid w:val="00871558"/>
    <w:rsid w:val="008717B2"/>
    <w:rsid w:val="00871B1E"/>
    <w:rsid w:val="00871CD1"/>
    <w:rsid w:val="00871DE3"/>
    <w:rsid w:val="00871F15"/>
    <w:rsid w:val="00871F4A"/>
    <w:rsid w:val="0087202D"/>
    <w:rsid w:val="00872307"/>
    <w:rsid w:val="00872505"/>
    <w:rsid w:val="008725C2"/>
    <w:rsid w:val="00872630"/>
    <w:rsid w:val="00872855"/>
    <w:rsid w:val="00872857"/>
    <w:rsid w:val="008728EF"/>
    <w:rsid w:val="00872ABF"/>
    <w:rsid w:val="00872B6E"/>
    <w:rsid w:val="00872B99"/>
    <w:rsid w:val="00872D0B"/>
    <w:rsid w:val="00872DCF"/>
    <w:rsid w:val="00872E45"/>
    <w:rsid w:val="00872F52"/>
    <w:rsid w:val="008731D5"/>
    <w:rsid w:val="008737D0"/>
    <w:rsid w:val="008738BF"/>
    <w:rsid w:val="008739D3"/>
    <w:rsid w:val="00873A87"/>
    <w:rsid w:val="00873B59"/>
    <w:rsid w:val="00873C6A"/>
    <w:rsid w:val="00873F0E"/>
    <w:rsid w:val="0087411E"/>
    <w:rsid w:val="0087414D"/>
    <w:rsid w:val="008744BA"/>
    <w:rsid w:val="008747D9"/>
    <w:rsid w:val="008749A0"/>
    <w:rsid w:val="00874A41"/>
    <w:rsid w:val="00874E5D"/>
    <w:rsid w:val="00874EEA"/>
    <w:rsid w:val="00874F50"/>
    <w:rsid w:val="00874F74"/>
    <w:rsid w:val="0087501F"/>
    <w:rsid w:val="00875085"/>
    <w:rsid w:val="0087513B"/>
    <w:rsid w:val="00875273"/>
    <w:rsid w:val="00875370"/>
    <w:rsid w:val="008754E3"/>
    <w:rsid w:val="0087552A"/>
    <w:rsid w:val="00875590"/>
    <w:rsid w:val="00875F23"/>
    <w:rsid w:val="008766BC"/>
    <w:rsid w:val="008768A9"/>
    <w:rsid w:val="00876A08"/>
    <w:rsid w:val="00876A65"/>
    <w:rsid w:val="00876AAC"/>
    <w:rsid w:val="00876B5E"/>
    <w:rsid w:val="00876E09"/>
    <w:rsid w:val="00876E9E"/>
    <w:rsid w:val="00876EF4"/>
    <w:rsid w:val="008770C8"/>
    <w:rsid w:val="0087725E"/>
    <w:rsid w:val="008773E6"/>
    <w:rsid w:val="00877463"/>
    <w:rsid w:val="008775BA"/>
    <w:rsid w:val="00877CF0"/>
    <w:rsid w:val="00877DA6"/>
    <w:rsid w:val="00877DE4"/>
    <w:rsid w:val="00877DFF"/>
    <w:rsid w:val="00877F4A"/>
    <w:rsid w:val="00880017"/>
    <w:rsid w:val="00880251"/>
    <w:rsid w:val="00880600"/>
    <w:rsid w:val="00880816"/>
    <w:rsid w:val="008809E3"/>
    <w:rsid w:val="008809E5"/>
    <w:rsid w:val="008809F2"/>
    <w:rsid w:val="00880CCF"/>
    <w:rsid w:val="00880DB5"/>
    <w:rsid w:val="00880E08"/>
    <w:rsid w:val="00881064"/>
    <w:rsid w:val="00881076"/>
    <w:rsid w:val="008812B8"/>
    <w:rsid w:val="008814DF"/>
    <w:rsid w:val="00881596"/>
    <w:rsid w:val="008818A2"/>
    <w:rsid w:val="0088194F"/>
    <w:rsid w:val="00881A16"/>
    <w:rsid w:val="00881BC6"/>
    <w:rsid w:val="00881FC0"/>
    <w:rsid w:val="00882309"/>
    <w:rsid w:val="00882422"/>
    <w:rsid w:val="008825F0"/>
    <w:rsid w:val="00882679"/>
    <w:rsid w:val="008826AD"/>
    <w:rsid w:val="00882BD6"/>
    <w:rsid w:val="00882D47"/>
    <w:rsid w:val="00882D94"/>
    <w:rsid w:val="008830B8"/>
    <w:rsid w:val="00883285"/>
    <w:rsid w:val="008834CA"/>
    <w:rsid w:val="00883527"/>
    <w:rsid w:val="0088377D"/>
    <w:rsid w:val="0088399D"/>
    <w:rsid w:val="00883AD4"/>
    <w:rsid w:val="00883B09"/>
    <w:rsid w:val="00883B17"/>
    <w:rsid w:val="00883CA8"/>
    <w:rsid w:val="00883CD8"/>
    <w:rsid w:val="00883DB4"/>
    <w:rsid w:val="00883E41"/>
    <w:rsid w:val="00883EA6"/>
    <w:rsid w:val="00883FA8"/>
    <w:rsid w:val="008840AD"/>
    <w:rsid w:val="008843B0"/>
    <w:rsid w:val="008845C0"/>
    <w:rsid w:val="008846ED"/>
    <w:rsid w:val="00884917"/>
    <w:rsid w:val="0088491F"/>
    <w:rsid w:val="00884972"/>
    <w:rsid w:val="00884977"/>
    <w:rsid w:val="00884B63"/>
    <w:rsid w:val="00884B6C"/>
    <w:rsid w:val="00884D35"/>
    <w:rsid w:val="00884E1E"/>
    <w:rsid w:val="00884E77"/>
    <w:rsid w:val="0088504E"/>
    <w:rsid w:val="00885309"/>
    <w:rsid w:val="008853F7"/>
    <w:rsid w:val="0088579F"/>
    <w:rsid w:val="0088594E"/>
    <w:rsid w:val="00885A8F"/>
    <w:rsid w:val="00885C51"/>
    <w:rsid w:val="00885DD5"/>
    <w:rsid w:val="00885F16"/>
    <w:rsid w:val="00885F4A"/>
    <w:rsid w:val="0088605C"/>
    <w:rsid w:val="00886903"/>
    <w:rsid w:val="008869EE"/>
    <w:rsid w:val="00886AF4"/>
    <w:rsid w:val="00886B24"/>
    <w:rsid w:val="00886B68"/>
    <w:rsid w:val="00886CE2"/>
    <w:rsid w:val="00886DAB"/>
    <w:rsid w:val="00886F8D"/>
    <w:rsid w:val="00886FCD"/>
    <w:rsid w:val="008870B5"/>
    <w:rsid w:val="008871E3"/>
    <w:rsid w:val="00887337"/>
    <w:rsid w:val="00887338"/>
    <w:rsid w:val="0088764A"/>
    <w:rsid w:val="008877D4"/>
    <w:rsid w:val="00887852"/>
    <w:rsid w:val="008878C5"/>
    <w:rsid w:val="00887AFB"/>
    <w:rsid w:val="008900E3"/>
    <w:rsid w:val="008900F4"/>
    <w:rsid w:val="008903FB"/>
    <w:rsid w:val="008904DD"/>
    <w:rsid w:val="008906A4"/>
    <w:rsid w:val="00890804"/>
    <w:rsid w:val="008908D0"/>
    <w:rsid w:val="008909B2"/>
    <w:rsid w:val="008909C7"/>
    <w:rsid w:val="00890A48"/>
    <w:rsid w:val="00890A98"/>
    <w:rsid w:val="00890BA5"/>
    <w:rsid w:val="00890D74"/>
    <w:rsid w:val="00890DC4"/>
    <w:rsid w:val="00890E02"/>
    <w:rsid w:val="0089118D"/>
    <w:rsid w:val="008911E0"/>
    <w:rsid w:val="00891353"/>
    <w:rsid w:val="00891382"/>
    <w:rsid w:val="00891733"/>
    <w:rsid w:val="00891832"/>
    <w:rsid w:val="008918FF"/>
    <w:rsid w:val="00891907"/>
    <w:rsid w:val="0089197D"/>
    <w:rsid w:val="008919B2"/>
    <w:rsid w:val="00891A20"/>
    <w:rsid w:val="00891A9A"/>
    <w:rsid w:val="00891AB1"/>
    <w:rsid w:val="00891AB7"/>
    <w:rsid w:val="00891C73"/>
    <w:rsid w:val="00891C7A"/>
    <w:rsid w:val="00891E35"/>
    <w:rsid w:val="00891EA8"/>
    <w:rsid w:val="00891F20"/>
    <w:rsid w:val="00892167"/>
    <w:rsid w:val="00892502"/>
    <w:rsid w:val="00892522"/>
    <w:rsid w:val="00892745"/>
    <w:rsid w:val="008927E2"/>
    <w:rsid w:val="008928F8"/>
    <w:rsid w:val="00892981"/>
    <w:rsid w:val="00892A19"/>
    <w:rsid w:val="00892A9C"/>
    <w:rsid w:val="00892B3C"/>
    <w:rsid w:val="00892E18"/>
    <w:rsid w:val="00892F37"/>
    <w:rsid w:val="00892FAC"/>
    <w:rsid w:val="00893063"/>
    <w:rsid w:val="00893246"/>
    <w:rsid w:val="008932B4"/>
    <w:rsid w:val="0089334E"/>
    <w:rsid w:val="00893382"/>
    <w:rsid w:val="0089343D"/>
    <w:rsid w:val="00893B4B"/>
    <w:rsid w:val="00893D58"/>
    <w:rsid w:val="00893DBF"/>
    <w:rsid w:val="00893DD7"/>
    <w:rsid w:val="00893F44"/>
    <w:rsid w:val="008940E6"/>
    <w:rsid w:val="00894128"/>
    <w:rsid w:val="008941E7"/>
    <w:rsid w:val="0089424E"/>
    <w:rsid w:val="0089426F"/>
    <w:rsid w:val="00894273"/>
    <w:rsid w:val="008942B8"/>
    <w:rsid w:val="0089437D"/>
    <w:rsid w:val="0089438C"/>
    <w:rsid w:val="00894826"/>
    <w:rsid w:val="00894870"/>
    <w:rsid w:val="008948D5"/>
    <w:rsid w:val="008949DF"/>
    <w:rsid w:val="00894C12"/>
    <w:rsid w:val="00894C1B"/>
    <w:rsid w:val="00894F82"/>
    <w:rsid w:val="00894FB0"/>
    <w:rsid w:val="00894FD2"/>
    <w:rsid w:val="00894FE4"/>
    <w:rsid w:val="00895366"/>
    <w:rsid w:val="008953E4"/>
    <w:rsid w:val="0089548C"/>
    <w:rsid w:val="008958DA"/>
    <w:rsid w:val="008959BA"/>
    <w:rsid w:val="008959F5"/>
    <w:rsid w:val="00895A92"/>
    <w:rsid w:val="00895C0E"/>
    <w:rsid w:val="00895C2D"/>
    <w:rsid w:val="00895F9E"/>
    <w:rsid w:val="00896080"/>
    <w:rsid w:val="00896129"/>
    <w:rsid w:val="008962DE"/>
    <w:rsid w:val="0089642A"/>
    <w:rsid w:val="0089660D"/>
    <w:rsid w:val="0089664B"/>
    <w:rsid w:val="008967C9"/>
    <w:rsid w:val="00896840"/>
    <w:rsid w:val="00896EAA"/>
    <w:rsid w:val="0089725C"/>
    <w:rsid w:val="0089725E"/>
    <w:rsid w:val="008977EF"/>
    <w:rsid w:val="0089788A"/>
    <w:rsid w:val="008979C7"/>
    <w:rsid w:val="00897C17"/>
    <w:rsid w:val="00897CFE"/>
    <w:rsid w:val="00897D54"/>
    <w:rsid w:val="00897DC9"/>
    <w:rsid w:val="00897E93"/>
    <w:rsid w:val="008A0116"/>
    <w:rsid w:val="008A013D"/>
    <w:rsid w:val="008A0245"/>
    <w:rsid w:val="008A02D5"/>
    <w:rsid w:val="008A034F"/>
    <w:rsid w:val="008A071F"/>
    <w:rsid w:val="008A0896"/>
    <w:rsid w:val="008A08CE"/>
    <w:rsid w:val="008A0B9D"/>
    <w:rsid w:val="008A0DA9"/>
    <w:rsid w:val="008A0DB0"/>
    <w:rsid w:val="008A124C"/>
    <w:rsid w:val="008A12D5"/>
    <w:rsid w:val="008A12D8"/>
    <w:rsid w:val="008A16E8"/>
    <w:rsid w:val="008A18D6"/>
    <w:rsid w:val="008A18E0"/>
    <w:rsid w:val="008A1920"/>
    <w:rsid w:val="008A196A"/>
    <w:rsid w:val="008A1A07"/>
    <w:rsid w:val="008A1F35"/>
    <w:rsid w:val="008A22FD"/>
    <w:rsid w:val="008A23A1"/>
    <w:rsid w:val="008A2416"/>
    <w:rsid w:val="008A241E"/>
    <w:rsid w:val="008A24AB"/>
    <w:rsid w:val="008A25DA"/>
    <w:rsid w:val="008A2650"/>
    <w:rsid w:val="008A2729"/>
    <w:rsid w:val="008A288C"/>
    <w:rsid w:val="008A28F6"/>
    <w:rsid w:val="008A290F"/>
    <w:rsid w:val="008A2ACF"/>
    <w:rsid w:val="008A2D5F"/>
    <w:rsid w:val="008A2FE3"/>
    <w:rsid w:val="008A31FC"/>
    <w:rsid w:val="008A32FA"/>
    <w:rsid w:val="008A34D5"/>
    <w:rsid w:val="008A3657"/>
    <w:rsid w:val="008A3A6B"/>
    <w:rsid w:val="008A3AFC"/>
    <w:rsid w:val="008A3B45"/>
    <w:rsid w:val="008A3B5D"/>
    <w:rsid w:val="008A3BE1"/>
    <w:rsid w:val="008A3C01"/>
    <w:rsid w:val="008A3EE6"/>
    <w:rsid w:val="008A3FAA"/>
    <w:rsid w:val="008A4190"/>
    <w:rsid w:val="008A42F2"/>
    <w:rsid w:val="008A4645"/>
    <w:rsid w:val="008A47C9"/>
    <w:rsid w:val="008A48B2"/>
    <w:rsid w:val="008A4BAD"/>
    <w:rsid w:val="008A4CB5"/>
    <w:rsid w:val="008A4DA9"/>
    <w:rsid w:val="008A4EE7"/>
    <w:rsid w:val="008A500C"/>
    <w:rsid w:val="008A512A"/>
    <w:rsid w:val="008A5278"/>
    <w:rsid w:val="008A52DE"/>
    <w:rsid w:val="008A5615"/>
    <w:rsid w:val="008A5621"/>
    <w:rsid w:val="008A5757"/>
    <w:rsid w:val="008A5776"/>
    <w:rsid w:val="008A5908"/>
    <w:rsid w:val="008A5CC0"/>
    <w:rsid w:val="008A5E1A"/>
    <w:rsid w:val="008A5E5C"/>
    <w:rsid w:val="008A5E75"/>
    <w:rsid w:val="008A638B"/>
    <w:rsid w:val="008A6586"/>
    <w:rsid w:val="008A66BA"/>
    <w:rsid w:val="008A66D4"/>
    <w:rsid w:val="008A67BA"/>
    <w:rsid w:val="008A6957"/>
    <w:rsid w:val="008A6A59"/>
    <w:rsid w:val="008A6A94"/>
    <w:rsid w:val="008A6AF1"/>
    <w:rsid w:val="008A6BDB"/>
    <w:rsid w:val="008A6C49"/>
    <w:rsid w:val="008A6EB6"/>
    <w:rsid w:val="008A7261"/>
    <w:rsid w:val="008A72ED"/>
    <w:rsid w:val="008A746F"/>
    <w:rsid w:val="008A74FA"/>
    <w:rsid w:val="008A751D"/>
    <w:rsid w:val="008A75B2"/>
    <w:rsid w:val="008A7848"/>
    <w:rsid w:val="008AB992"/>
    <w:rsid w:val="008B00C7"/>
    <w:rsid w:val="008B0154"/>
    <w:rsid w:val="008B0174"/>
    <w:rsid w:val="008B0499"/>
    <w:rsid w:val="008B056F"/>
    <w:rsid w:val="008B14B3"/>
    <w:rsid w:val="008B162E"/>
    <w:rsid w:val="008B1673"/>
    <w:rsid w:val="008B19DE"/>
    <w:rsid w:val="008B1A67"/>
    <w:rsid w:val="008B1AEB"/>
    <w:rsid w:val="008B1B31"/>
    <w:rsid w:val="008B1C85"/>
    <w:rsid w:val="008B1D24"/>
    <w:rsid w:val="008B1DBA"/>
    <w:rsid w:val="008B2094"/>
    <w:rsid w:val="008B2095"/>
    <w:rsid w:val="008B20AB"/>
    <w:rsid w:val="008B216E"/>
    <w:rsid w:val="008B21E4"/>
    <w:rsid w:val="008B21FD"/>
    <w:rsid w:val="008B228A"/>
    <w:rsid w:val="008B2411"/>
    <w:rsid w:val="008B262B"/>
    <w:rsid w:val="008B29C6"/>
    <w:rsid w:val="008B29E5"/>
    <w:rsid w:val="008B2C16"/>
    <w:rsid w:val="008B2DAC"/>
    <w:rsid w:val="008B2E71"/>
    <w:rsid w:val="008B3008"/>
    <w:rsid w:val="008B320A"/>
    <w:rsid w:val="008B358C"/>
    <w:rsid w:val="008B372C"/>
    <w:rsid w:val="008B37ED"/>
    <w:rsid w:val="008B3AB1"/>
    <w:rsid w:val="008B3AC6"/>
    <w:rsid w:val="008B3B8B"/>
    <w:rsid w:val="008B3BAD"/>
    <w:rsid w:val="008B3CAA"/>
    <w:rsid w:val="008B3DC2"/>
    <w:rsid w:val="008B3DEF"/>
    <w:rsid w:val="008B3FD9"/>
    <w:rsid w:val="008B4184"/>
    <w:rsid w:val="008B41BE"/>
    <w:rsid w:val="008B426D"/>
    <w:rsid w:val="008B4293"/>
    <w:rsid w:val="008B4572"/>
    <w:rsid w:val="008B48DE"/>
    <w:rsid w:val="008B495C"/>
    <w:rsid w:val="008B4C80"/>
    <w:rsid w:val="008B4EA0"/>
    <w:rsid w:val="008B5192"/>
    <w:rsid w:val="008B52AD"/>
    <w:rsid w:val="008B53CE"/>
    <w:rsid w:val="008B548D"/>
    <w:rsid w:val="008B5553"/>
    <w:rsid w:val="008B557D"/>
    <w:rsid w:val="008B57E0"/>
    <w:rsid w:val="008B5975"/>
    <w:rsid w:val="008B5CF8"/>
    <w:rsid w:val="008B5D75"/>
    <w:rsid w:val="008B5DB8"/>
    <w:rsid w:val="008B5F9F"/>
    <w:rsid w:val="008B633E"/>
    <w:rsid w:val="008B63B7"/>
    <w:rsid w:val="008B63DA"/>
    <w:rsid w:val="008B65EB"/>
    <w:rsid w:val="008B66F7"/>
    <w:rsid w:val="008B675A"/>
    <w:rsid w:val="008B6C99"/>
    <w:rsid w:val="008B6CEC"/>
    <w:rsid w:val="008B6E93"/>
    <w:rsid w:val="008B6F4D"/>
    <w:rsid w:val="008B6FC4"/>
    <w:rsid w:val="008B702A"/>
    <w:rsid w:val="008B7141"/>
    <w:rsid w:val="008B716E"/>
    <w:rsid w:val="008B753D"/>
    <w:rsid w:val="008B76C7"/>
    <w:rsid w:val="008B7824"/>
    <w:rsid w:val="008B79F8"/>
    <w:rsid w:val="008B7CFA"/>
    <w:rsid w:val="008B9750"/>
    <w:rsid w:val="008C0177"/>
    <w:rsid w:val="008C05ED"/>
    <w:rsid w:val="008C0946"/>
    <w:rsid w:val="008C0D76"/>
    <w:rsid w:val="008C0EE3"/>
    <w:rsid w:val="008C0FE6"/>
    <w:rsid w:val="008C128F"/>
    <w:rsid w:val="008C1473"/>
    <w:rsid w:val="008C15D1"/>
    <w:rsid w:val="008C17B3"/>
    <w:rsid w:val="008C1AF9"/>
    <w:rsid w:val="008C1EFC"/>
    <w:rsid w:val="008C1F6A"/>
    <w:rsid w:val="008C20CA"/>
    <w:rsid w:val="008C2391"/>
    <w:rsid w:val="008C23FC"/>
    <w:rsid w:val="008C2497"/>
    <w:rsid w:val="008C24E7"/>
    <w:rsid w:val="008C2668"/>
    <w:rsid w:val="008C2697"/>
    <w:rsid w:val="008C269A"/>
    <w:rsid w:val="008C26CB"/>
    <w:rsid w:val="008C28C3"/>
    <w:rsid w:val="008C2963"/>
    <w:rsid w:val="008C2B5C"/>
    <w:rsid w:val="008C2EDB"/>
    <w:rsid w:val="008C2F05"/>
    <w:rsid w:val="008C30AD"/>
    <w:rsid w:val="008C3104"/>
    <w:rsid w:val="008C321E"/>
    <w:rsid w:val="008C3320"/>
    <w:rsid w:val="008C379A"/>
    <w:rsid w:val="008C3871"/>
    <w:rsid w:val="008C39E6"/>
    <w:rsid w:val="008C3AA0"/>
    <w:rsid w:val="008C3D31"/>
    <w:rsid w:val="008C3DAD"/>
    <w:rsid w:val="008C3F70"/>
    <w:rsid w:val="008C40B1"/>
    <w:rsid w:val="008C40C4"/>
    <w:rsid w:val="008C43B9"/>
    <w:rsid w:val="008C45C3"/>
    <w:rsid w:val="008C46F7"/>
    <w:rsid w:val="008C46F9"/>
    <w:rsid w:val="008C4843"/>
    <w:rsid w:val="008C48A7"/>
    <w:rsid w:val="008C4C83"/>
    <w:rsid w:val="008C4F74"/>
    <w:rsid w:val="008C53AD"/>
    <w:rsid w:val="008C53F7"/>
    <w:rsid w:val="008C55A3"/>
    <w:rsid w:val="008C56BC"/>
    <w:rsid w:val="008C5728"/>
    <w:rsid w:val="008C584B"/>
    <w:rsid w:val="008C5976"/>
    <w:rsid w:val="008C5AED"/>
    <w:rsid w:val="008C5B6C"/>
    <w:rsid w:val="008C5BE4"/>
    <w:rsid w:val="008C5DEA"/>
    <w:rsid w:val="008C5EE7"/>
    <w:rsid w:val="008C604D"/>
    <w:rsid w:val="008C608A"/>
    <w:rsid w:val="008C61BD"/>
    <w:rsid w:val="008C61BF"/>
    <w:rsid w:val="008C676B"/>
    <w:rsid w:val="008C6B98"/>
    <w:rsid w:val="008C6D07"/>
    <w:rsid w:val="008C6E5A"/>
    <w:rsid w:val="008C6EC8"/>
    <w:rsid w:val="008C6ED1"/>
    <w:rsid w:val="008C713D"/>
    <w:rsid w:val="008C74CE"/>
    <w:rsid w:val="008C78C1"/>
    <w:rsid w:val="008C7F10"/>
    <w:rsid w:val="008C7F11"/>
    <w:rsid w:val="008C7F8E"/>
    <w:rsid w:val="008C7FD5"/>
    <w:rsid w:val="008D017E"/>
    <w:rsid w:val="008D01B1"/>
    <w:rsid w:val="008D0218"/>
    <w:rsid w:val="008D02E5"/>
    <w:rsid w:val="008D02EA"/>
    <w:rsid w:val="008D0317"/>
    <w:rsid w:val="008D0348"/>
    <w:rsid w:val="008D036F"/>
    <w:rsid w:val="008D0508"/>
    <w:rsid w:val="008D06DE"/>
    <w:rsid w:val="008D07C5"/>
    <w:rsid w:val="008D088A"/>
    <w:rsid w:val="008D0989"/>
    <w:rsid w:val="008D09C2"/>
    <w:rsid w:val="008D0BB6"/>
    <w:rsid w:val="008D0F35"/>
    <w:rsid w:val="008D10D1"/>
    <w:rsid w:val="008D113E"/>
    <w:rsid w:val="008D12D4"/>
    <w:rsid w:val="008D13F9"/>
    <w:rsid w:val="008D15FF"/>
    <w:rsid w:val="008D162A"/>
    <w:rsid w:val="008D1969"/>
    <w:rsid w:val="008D1AB9"/>
    <w:rsid w:val="008D1EAA"/>
    <w:rsid w:val="008D2277"/>
    <w:rsid w:val="008D246A"/>
    <w:rsid w:val="008D25C2"/>
    <w:rsid w:val="008D2608"/>
    <w:rsid w:val="008D27D3"/>
    <w:rsid w:val="008D2A48"/>
    <w:rsid w:val="008D2AB4"/>
    <w:rsid w:val="008D2B47"/>
    <w:rsid w:val="008D2C4C"/>
    <w:rsid w:val="008D2D34"/>
    <w:rsid w:val="008D2D67"/>
    <w:rsid w:val="008D3005"/>
    <w:rsid w:val="008D3257"/>
    <w:rsid w:val="008D32EE"/>
    <w:rsid w:val="008D3352"/>
    <w:rsid w:val="008D34CA"/>
    <w:rsid w:val="008D397E"/>
    <w:rsid w:val="008D399A"/>
    <w:rsid w:val="008D39C8"/>
    <w:rsid w:val="008D39DD"/>
    <w:rsid w:val="008D3D9C"/>
    <w:rsid w:val="008D3E15"/>
    <w:rsid w:val="008D3E52"/>
    <w:rsid w:val="008D3F12"/>
    <w:rsid w:val="008D3F57"/>
    <w:rsid w:val="008D432E"/>
    <w:rsid w:val="008D43CE"/>
    <w:rsid w:val="008D441B"/>
    <w:rsid w:val="008D4624"/>
    <w:rsid w:val="008D46F1"/>
    <w:rsid w:val="008D4782"/>
    <w:rsid w:val="008D4CE0"/>
    <w:rsid w:val="008D4CF6"/>
    <w:rsid w:val="008D4DB6"/>
    <w:rsid w:val="008D5018"/>
    <w:rsid w:val="008D5145"/>
    <w:rsid w:val="008D52BE"/>
    <w:rsid w:val="008D52C5"/>
    <w:rsid w:val="008D5663"/>
    <w:rsid w:val="008D56A7"/>
    <w:rsid w:val="008D5741"/>
    <w:rsid w:val="008D5788"/>
    <w:rsid w:val="008D5AAA"/>
    <w:rsid w:val="008D5AD1"/>
    <w:rsid w:val="008D5B17"/>
    <w:rsid w:val="008D5E20"/>
    <w:rsid w:val="008D5E70"/>
    <w:rsid w:val="008D5F53"/>
    <w:rsid w:val="008D6190"/>
    <w:rsid w:val="008D62AA"/>
    <w:rsid w:val="008D6350"/>
    <w:rsid w:val="008D676F"/>
    <w:rsid w:val="008D681D"/>
    <w:rsid w:val="008D6994"/>
    <w:rsid w:val="008D6A1D"/>
    <w:rsid w:val="008D6A9E"/>
    <w:rsid w:val="008D6BDE"/>
    <w:rsid w:val="008D6BFD"/>
    <w:rsid w:val="008D6C1E"/>
    <w:rsid w:val="008D7288"/>
    <w:rsid w:val="008D75F2"/>
    <w:rsid w:val="008D768F"/>
    <w:rsid w:val="008D7830"/>
    <w:rsid w:val="008D7919"/>
    <w:rsid w:val="008D7D1D"/>
    <w:rsid w:val="008D7D3E"/>
    <w:rsid w:val="008D7E07"/>
    <w:rsid w:val="008D7E1A"/>
    <w:rsid w:val="008D7EE5"/>
    <w:rsid w:val="008D7F0B"/>
    <w:rsid w:val="008DC262"/>
    <w:rsid w:val="008E0064"/>
    <w:rsid w:val="008E0309"/>
    <w:rsid w:val="008E0338"/>
    <w:rsid w:val="008E0358"/>
    <w:rsid w:val="008E0688"/>
    <w:rsid w:val="008E09D6"/>
    <w:rsid w:val="008E0C19"/>
    <w:rsid w:val="008E0EAD"/>
    <w:rsid w:val="008E0EC7"/>
    <w:rsid w:val="008E0F07"/>
    <w:rsid w:val="008E1161"/>
    <w:rsid w:val="008E118A"/>
    <w:rsid w:val="008E12C8"/>
    <w:rsid w:val="008E16C1"/>
    <w:rsid w:val="008E194F"/>
    <w:rsid w:val="008E1C8D"/>
    <w:rsid w:val="008E1D31"/>
    <w:rsid w:val="008E1E4B"/>
    <w:rsid w:val="008E1F2F"/>
    <w:rsid w:val="008E2028"/>
    <w:rsid w:val="008E2068"/>
    <w:rsid w:val="008E2526"/>
    <w:rsid w:val="008E2587"/>
    <w:rsid w:val="008E25C4"/>
    <w:rsid w:val="008E277C"/>
    <w:rsid w:val="008E27EE"/>
    <w:rsid w:val="008E2D56"/>
    <w:rsid w:val="008E2EDD"/>
    <w:rsid w:val="008E2FF6"/>
    <w:rsid w:val="008E3060"/>
    <w:rsid w:val="008E3274"/>
    <w:rsid w:val="008E3425"/>
    <w:rsid w:val="008E3635"/>
    <w:rsid w:val="008E38A2"/>
    <w:rsid w:val="008E38F9"/>
    <w:rsid w:val="008E3CD2"/>
    <w:rsid w:val="008E3E81"/>
    <w:rsid w:val="008E3E8F"/>
    <w:rsid w:val="008E41C6"/>
    <w:rsid w:val="008E4212"/>
    <w:rsid w:val="008E43E8"/>
    <w:rsid w:val="008E455E"/>
    <w:rsid w:val="008E46C0"/>
    <w:rsid w:val="008E4769"/>
    <w:rsid w:val="008E47A8"/>
    <w:rsid w:val="008E4CDB"/>
    <w:rsid w:val="008E4E68"/>
    <w:rsid w:val="008E5036"/>
    <w:rsid w:val="008E5158"/>
    <w:rsid w:val="008E5333"/>
    <w:rsid w:val="008E54A2"/>
    <w:rsid w:val="008E553A"/>
    <w:rsid w:val="008E5787"/>
    <w:rsid w:val="008E5847"/>
    <w:rsid w:val="008E5A27"/>
    <w:rsid w:val="008E5AC6"/>
    <w:rsid w:val="008E5BC3"/>
    <w:rsid w:val="008E5F70"/>
    <w:rsid w:val="008E630B"/>
    <w:rsid w:val="008E6416"/>
    <w:rsid w:val="008E6447"/>
    <w:rsid w:val="008E65E8"/>
    <w:rsid w:val="008E663A"/>
    <w:rsid w:val="008E67B2"/>
    <w:rsid w:val="008E6A6E"/>
    <w:rsid w:val="008E6ABD"/>
    <w:rsid w:val="008E6D7E"/>
    <w:rsid w:val="008E6E21"/>
    <w:rsid w:val="008E6ECE"/>
    <w:rsid w:val="008E6F10"/>
    <w:rsid w:val="008E7250"/>
    <w:rsid w:val="008E73A3"/>
    <w:rsid w:val="008E7669"/>
    <w:rsid w:val="008E7807"/>
    <w:rsid w:val="008E7ACA"/>
    <w:rsid w:val="008E7F5E"/>
    <w:rsid w:val="008E7FAE"/>
    <w:rsid w:val="008F00D9"/>
    <w:rsid w:val="008F02AC"/>
    <w:rsid w:val="008F02FF"/>
    <w:rsid w:val="008F03B8"/>
    <w:rsid w:val="008F0503"/>
    <w:rsid w:val="008F0623"/>
    <w:rsid w:val="008F063A"/>
    <w:rsid w:val="008F07EA"/>
    <w:rsid w:val="008F085B"/>
    <w:rsid w:val="008F09C1"/>
    <w:rsid w:val="008F0A1B"/>
    <w:rsid w:val="008F0A3B"/>
    <w:rsid w:val="008F0AC1"/>
    <w:rsid w:val="008F0C93"/>
    <w:rsid w:val="008F1077"/>
    <w:rsid w:val="008F1555"/>
    <w:rsid w:val="008F1596"/>
    <w:rsid w:val="008F15A7"/>
    <w:rsid w:val="008F170F"/>
    <w:rsid w:val="008F1847"/>
    <w:rsid w:val="008F1959"/>
    <w:rsid w:val="008F1A04"/>
    <w:rsid w:val="008F1F07"/>
    <w:rsid w:val="008F2069"/>
    <w:rsid w:val="008F2226"/>
    <w:rsid w:val="008F22A0"/>
    <w:rsid w:val="008F23A5"/>
    <w:rsid w:val="008F2578"/>
    <w:rsid w:val="008F2689"/>
    <w:rsid w:val="008F271D"/>
    <w:rsid w:val="008F274E"/>
    <w:rsid w:val="008F27F9"/>
    <w:rsid w:val="008F2D90"/>
    <w:rsid w:val="008F2E87"/>
    <w:rsid w:val="008F2F7D"/>
    <w:rsid w:val="008F3010"/>
    <w:rsid w:val="008F310E"/>
    <w:rsid w:val="008F314F"/>
    <w:rsid w:val="008F33CF"/>
    <w:rsid w:val="008F3424"/>
    <w:rsid w:val="008F352D"/>
    <w:rsid w:val="008F3550"/>
    <w:rsid w:val="008F38FB"/>
    <w:rsid w:val="008F3AE8"/>
    <w:rsid w:val="008F3B4D"/>
    <w:rsid w:val="008F3E38"/>
    <w:rsid w:val="008F3EFB"/>
    <w:rsid w:val="008F3F17"/>
    <w:rsid w:val="008F3F49"/>
    <w:rsid w:val="008F4039"/>
    <w:rsid w:val="008F4310"/>
    <w:rsid w:val="008F434F"/>
    <w:rsid w:val="008F45D1"/>
    <w:rsid w:val="008F489F"/>
    <w:rsid w:val="008F48C8"/>
    <w:rsid w:val="008F4975"/>
    <w:rsid w:val="008F4A2C"/>
    <w:rsid w:val="008F4AF0"/>
    <w:rsid w:val="008F4B34"/>
    <w:rsid w:val="008F4C17"/>
    <w:rsid w:val="008F5047"/>
    <w:rsid w:val="008F51C9"/>
    <w:rsid w:val="008F537D"/>
    <w:rsid w:val="008F5462"/>
    <w:rsid w:val="008F556C"/>
    <w:rsid w:val="008F56B9"/>
    <w:rsid w:val="008F56EA"/>
    <w:rsid w:val="008F5805"/>
    <w:rsid w:val="008F5AE7"/>
    <w:rsid w:val="008F5C17"/>
    <w:rsid w:val="008F5D6F"/>
    <w:rsid w:val="008F5DBD"/>
    <w:rsid w:val="008F609D"/>
    <w:rsid w:val="008F6541"/>
    <w:rsid w:val="008F698D"/>
    <w:rsid w:val="008F69D8"/>
    <w:rsid w:val="008F6B65"/>
    <w:rsid w:val="008F6C6D"/>
    <w:rsid w:val="008F6D15"/>
    <w:rsid w:val="008F6DBF"/>
    <w:rsid w:val="008F6FA5"/>
    <w:rsid w:val="008F70F5"/>
    <w:rsid w:val="008F7156"/>
    <w:rsid w:val="008F7169"/>
    <w:rsid w:val="008F742E"/>
    <w:rsid w:val="008F74BC"/>
    <w:rsid w:val="008F7699"/>
    <w:rsid w:val="008F76C6"/>
    <w:rsid w:val="008F76EB"/>
    <w:rsid w:val="008F795E"/>
    <w:rsid w:val="008F7991"/>
    <w:rsid w:val="008F79F0"/>
    <w:rsid w:val="008F7A45"/>
    <w:rsid w:val="008F7B31"/>
    <w:rsid w:val="008F7CC7"/>
    <w:rsid w:val="008F7D2C"/>
    <w:rsid w:val="008F7E5A"/>
    <w:rsid w:val="008F7F38"/>
    <w:rsid w:val="008F7FB4"/>
    <w:rsid w:val="008F7FEB"/>
    <w:rsid w:val="0090002F"/>
    <w:rsid w:val="009000B2"/>
    <w:rsid w:val="00900267"/>
    <w:rsid w:val="00900378"/>
    <w:rsid w:val="009004CE"/>
    <w:rsid w:val="00900827"/>
    <w:rsid w:val="00900B4A"/>
    <w:rsid w:val="00900CCE"/>
    <w:rsid w:val="0090107D"/>
    <w:rsid w:val="0090109B"/>
    <w:rsid w:val="009011CB"/>
    <w:rsid w:val="00901321"/>
    <w:rsid w:val="009015D3"/>
    <w:rsid w:val="009017D6"/>
    <w:rsid w:val="009017DB"/>
    <w:rsid w:val="00901C13"/>
    <w:rsid w:val="00901C3F"/>
    <w:rsid w:val="00901D43"/>
    <w:rsid w:val="00902247"/>
    <w:rsid w:val="0090230F"/>
    <w:rsid w:val="00902376"/>
    <w:rsid w:val="009023AD"/>
    <w:rsid w:val="0090254B"/>
    <w:rsid w:val="00902637"/>
    <w:rsid w:val="009027A6"/>
    <w:rsid w:val="009029E1"/>
    <w:rsid w:val="00902A25"/>
    <w:rsid w:val="00902ABC"/>
    <w:rsid w:val="00902B17"/>
    <w:rsid w:val="00902BDB"/>
    <w:rsid w:val="00902EB7"/>
    <w:rsid w:val="00902F3A"/>
    <w:rsid w:val="00902F61"/>
    <w:rsid w:val="00903049"/>
    <w:rsid w:val="009031B6"/>
    <w:rsid w:val="009031BA"/>
    <w:rsid w:val="00903304"/>
    <w:rsid w:val="0090335E"/>
    <w:rsid w:val="009037E9"/>
    <w:rsid w:val="0090396F"/>
    <w:rsid w:val="00903994"/>
    <w:rsid w:val="00903B4F"/>
    <w:rsid w:val="00903EB7"/>
    <w:rsid w:val="00903F97"/>
    <w:rsid w:val="00904552"/>
    <w:rsid w:val="00904849"/>
    <w:rsid w:val="009048BC"/>
    <w:rsid w:val="00904968"/>
    <w:rsid w:val="00904B74"/>
    <w:rsid w:val="00904BD4"/>
    <w:rsid w:val="00904CBE"/>
    <w:rsid w:val="00904E51"/>
    <w:rsid w:val="00904F3A"/>
    <w:rsid w:val="0090504E"/>
    <w:rsid w:val="0090533E"/>
    <w:rsid w:val="0090543E"/>
    <w:rsid w:val="009054BE"/>
    <w:rsid w:val="0090583E"/>
    <w:rsid w:val="00905919"/>
    <w:rsid w:val="00905967"/>
    <w:rsid w:val="00905998"/>
    <w:rsid w:val="00905A4D"/>
    <w:rsid w:val="00905CE7"/>
    <w:rsid w:val="00905F0A"/>
    <w:rsid w:val="00905FDB"/>
    <w:rsid w:val="009060EE"/>
    <w:rsid w:val="00906255"/>
    <w:rsid w:val="009062A2"/>
    <w:rsid w:val="009063E0"/>
    <w:rsid w:val="00906645"/>
    <w:rsid w:val="00906ABE"/>
    <w:rsid w:val="00906ACE"/>
    <w:rsid w:val="00906B31"/>
    <w:rsid w:val="00906F2E"/>
    <w:rsid w:val="00907013"/>
    <w:rsid w:val="0090736A"/>
    <w:rsid w:val="009073F9"/>
    <w:rsid w:val="009074FB"/>
    <w:rsid w:val="00907635"/>
    <w:rsid w:val="009076A2"/>
    <w:rsid w:val="0090788B"/>
    <w:rsid w:val="0090788E"/>
    <w:rsid w:val="0090797B"/>
    <w:rsid w:val="00907D9B"/>
    <w:rsid w:val="00907E95"/>
    <w:rsid w:val="00907EC0"/>
    <w:rsid w:val="00910640"/>
    <w:rsid w:val="0091072F"/>
    <w:rsid w:val="0091099D"/>
    <w:rsid w:val="00910A5C"/>
    <w:rsid w:val="00910A9C"/>
    <w:rsid w:val="00910D39"/>
    <w:rsid w:val="00910DB1"/>
    <w:rsid w:val="009110D4"/>
    <w:rsid w:val="00911114"/>
    <w:rsid w:val="00911154"/>
    <w:rsid w:val="00911181"/>
    <w:rsid w:val="0091133E"/>
    <w:rsid w:val="009114A3"/>
    <w:rsid w:val="009115EC"/>
    <w:rsid w:val="009116DC"/>
    <w:rsid w:val="00911703"/>
    <w:rsid w:val="009119A6"/>
    <w:rsid w:val="00911A0A"/>
    <w:rsid w:val="00911E47"/>
    <w:rsid w:val="00912044"/>
    <w:rsid w:val="00912149"/>
    <w:rsid w:val="0091216D"/>
    <w:rsid w:val="0091255A"/>
    <w:rsid w:val="00912565"/>
    <w:rsid w:val="009125F2"/>
    <w:rsid w:val="009126A8"/>
    <w:rsid w:val="00912844"/>
    <w:rsid w:val="00912943"/>
    <w:rsid w:val="009129B4"/>
    <w:rsid w:val="009129D4"/>
    <w:rsid w:val="00912A93"/>
    <w:rsid w:val="00912B63"/>
    <w:rsid w:val="00912BB7"/>
    <w:rsid w:val="00912CB0"/>
    <w:rsid w:val="00912D6E"/>
    <w:rsid w:val="0091326E"/>
    <w:rsid w:val="0091338B"/>
    <w:rsid w:val="009134FC"/>
    <w:rsid w:val="00913508"/>
    <w:rsid w:val="009135B4"/>
    <w:rsid w:val="00913622"/>
    <w:rsid w:val="009136F8"/>
    <w:rsid w:val="009138C4"/>
    <w:rsid w:val="0091390D"/>
    <w:rsid w:val="009139D1"/>
    <w:rsid w:val="00913C1B"/>
    <w:rsid w:val="00913E55"/>
    <w:rsid w:val="00913F19"/>
    <w:rsid w:val="00913FC3"/>
    <w:rsid w:val="009141BE"/>
    <w:rsid w:val="009142D2"/>
    <w:rsid w:val="009142D4"/>
    <w:rsid w:val="00914523"/>
    <w:rsid w:val="00914893"/>
    <w:rsid w:val="00914C5A"/>
    <w:rsid w:val="009150C7"/>
    <w:rsid w:val="009152EA"/>
    <w:rsid w:val="00915711"/>
    <w:rsid w:val="009159F9"/>
    <w:rsid w:val="00915A2C"/>
    <w:rsid w:val="00915D22"/>
    <w:rsid w:val="00916174"/>
    <w:rsid w:val="00916220"/>
    <w:rsid w:val="0091653C"/>
    <w:rsid w:val="009165AC"/>
    <w:rsid w:val="00916768"/>
    <w:rsid w:val="00916C69"/>
    <w:rsid w:val="00916D70"/>
    <w:rsid w:val="00916DB0"/>
    <w:rsid w:val="0091706F"/>
    <w:rsid w:val="009171D1"/>
    <w:rsid w:val="00917403"/>
    <w:rsid w:val="009174D7"/>
    <w:rsid w:val="00917A9F"/>
    <w:rsid w:val="00920205"/>
    <w:rsid w:val="0092020D"/>
    <w:rsid w:val="0092034E"/>
    <w:rsid w:val="00920354"/>
    <w:rsid w:val="009203B3"/>
    <w:rsid w:val="009203DE"/>
    <w:rsid w:val="009205F3"/>
    <w:rsid w:val="0092062B"/>
    <w:rsid w:val="009206EA"/>
    <w:rsid w:val="00920D5C"/>
    <w:rsid w:val="00920DEC"/>
    <w:rsid w:val="00920DFE"/>
    <w:rsid w:val="00920FBD"/>
    <w:rsid w:val="009210B2"/>
    <w:rsid w:val="00921B35"/>
    <w:rsid w:val="00921C27"/>
    <w:rsid w:val="00921D2D"/>
    <w:rsid w:val="00921F7D"/>
    <w:rsid w:val="00921FE8"/>
    <w:rsid w:val="0092216D"/>
    <w:rsid w:val="00922317"/>
    <w:rsid w:val="0092233D"/>
    <w:rsid w:val="00922585"/>
    <w:rsid w:val="009227D6"/>
    <w:rsid w:val="009227D9"/>
    <w:rsid w:val="00922905"/>
    <w:rsid w:val="00922AE7"/>
    <w:rsid w:val="00922C03"/>
    <w:rsid w:val="00922C5F"/>
    <w:rsid w:val="00922C6A"/>
    <w:rsid w:val="00922D94"/>
    <w:rsid w:val="00922E60"/>
    <w:rsid w:val="009232BB"/>
    <w:rsid w:val="009233AD"/>
    <w:rsid w:val="0092351F"/>
    <w:rsid w:val="00923A07"/>
    <w:rsid w:val="00923B8E"/>
    <w:rsid w:val="00923C98"/>
    <w:rsid w:val="00923EB4"/>
    <w:rsid w:val="00923EBE"/>
    <w:rsid w:val="00923ED0"/>
    <w:rsid w:val="00923F49"/>
    <w:rsid w:val="0092401C"/>
    <w:rsid w:val="00924129"/>
    <w:rsid w:val="009242C0"/>
    <w:rsid w:val="009243EF"/>
    <w:rsid w:val="00924475"/>
    <w:rsid w:val="0092448E"/>
    <w:rsid w:val="0092460F"/>
    <w:rsid w:val="009249BE"/>
    <w:rsid w:val="00924AE7"/>
    <w:rsid w:val="00924DA4"/>
    <w:rsid w:val="00924EEB"/>
    <w:rsid w:val="0092514C"/>
    <w:rsid w:val="00925173"/>
    <w:rsid w:val="009251AA"/>
    <w:rsid w:val="00925506"/>
    <w:rsid w:val="00925581"/>
    <w:rsid w:val="0092565D"/>
    <w:rsid w:val="009256DB"/>
    <w:rsid w:val="009257BE"/>
    <w:rsid w:val="009258A8"/>
    <w:rsid w:val="00925CC1"/>
    <w:rsid w:val="00925DD2"/>
    <w:rsid w:val="00925DF4"/>
    <w:rsid w:val="00925F89"/>
    <w:rsid w:val="00926052"/>
    <w:rsid w:val="00926492"/>
    <w:rsid w:val="00926835"/>
    <w:rsid w:val="009268E8"/>
    <w:rsid w:val="0092694C"/>
    <w:rsid w:val="00926BA9"/>
    <w:rsid w:val="00926D9E"/>
    <w:rsid w:val="009271FA"/>
    <w:rsid w:val="009272A1"/>
    <w:rsid w:val="00927418"/>
    <w:rsid w:val="00927476"/>
    <w:rsid w:val="009276B7"/>
    <w:rsid w:val="0092793F"/>
    <w:rsid w:val="00927A71"/>
    <w:rsid w:val="00927D65"/>
    <w:rsid w:val="009301AB"/>
    <w:rsid w:val="0093023E"/>
    <w:rsid w:val="0093024B"/>
    <w:rsid w:val="00930394"/>
    <w:rsid w:val="009304A9"/>
    <w:rsid w:val="009304BB"/>
    <w:rsid w:val="00930672"/>
    <w:rsid w:val="009306BD"/>
    <w:rsid w:val="0093073D"/>
    <w:rsid w:val="00930C21"/>
    <w:rsid w:val="00930CA1"/>
    <w:rsid w:val="00930CC0"/>
    <w:rsid w:val="00930CF9"/>
    <w:rsid w:val="00930D20"/>
    <w:rsid w:val="00930D50"/>
    <w:rsid w:val="00930FEB"/>
    <w:rsid w:val="009317C3"/>
    <w:rsid w:val="0093184D"/>
    <w:rsid w:val="009319C1"/>
    <w:rsid w:val="00931B11"/>
    <w:rsid w:val="00931BA4"/>
    <w:rsid w:val="00931BAA"/>
    <w:rsid w:val="00931C80"/>
    <w:rsid w:val="00931EB7"/>
    <w:rsid w:val="00931FB5"/>
    <w:rsid w:val="009320AB"/>
    <w:rsid w:val="00932114"/>
    <w:rsid w:val="0093223E"/>
    <w:rsid w:val="0093224B"/>
    <w:rsid w:val="00932491"/>
    <w:rsid w:val="00932663"/>
    <w:rsid w:val="00932876"/>
    <w:rsid w:val="00932935"/>
    <w:rsid w:val="009329C0"/>
    <w:rsid w:val="00932B50"/>
    <w:rsid w:val="00932B94"/>
    <w:rsid w:val="00932BE3"/>
    <w:rsid w:val="00932C3C"/>
    <w:rsid w:val="00932C72"/>
    <w:rsid w:val="00932EFB"/>
    <w:rsid w:val="00932F19"/>
    <w:rsid w:val="00933027"/>
    <w:rsid w:val="009332A2"/>
    <w:rsid w:val="0093330E"/>
    <w:rsid w:val="00933373"/>
    <w:rsid w:val="0093344A"/>
    <w:rsid w:val="0093359F"/>
    <w:rsid w:val="0093361F"/>
    <w:rsid w:val="0093371F"/>
    <w:rsid w:val="00933CBD"/>
    <w:rsid w:val="00933D59"/>
    <w:rsid w:val="00933E05"/>
    <w:rsid w:val="00933F08"/>
    <w:rsid w:val="00933FB9"/>
    <w:rsid w:val="0093406E"/>
    <w:rsid w:val="009340C8"/>
    <w:rsid w:val="00934200"/>
    <w:rsid w:val="00934385"/>
    <w:rsid w:val="00934398"/>
    <w:rsid w:val="00934437"/>
    <w:rsid w:val="009344AC"/>
    <w:rsid w:val="0093458C"/>
    <w:rsid w:val="0093468C"/>
    <w:rsid w:val="009349F9"/>
    <w:rsid w:val="00934B92"/>
    <w:rsid w:val="00934C4E"/>
    <w:rsid w:val="00934CA3"/>
    <w:rsid w:val="00934E4E"/>
    <w:rsid w:val="00934F8F"/>
    <w:rsid w:val="00935090"/>
    <w:rsid w:val="009351E0"/>
    <w:rsid w:val="0093524C"/>
    <w:rsid w:val="00935297"/>
    <w:rsid w:val="009352B5"/>
    <w:rsid w:val="00935410"/>
    <w:rsid w:val="00935430"/>
    <w:rsid w:val="0093543C"/>
    <w:rsid w:val="00935471"/>
    <w:rsid w:val="009354B5"/>
    <w:rsid w:val="009356CF"/>
    <w:rsid w:val="0093603D"/>
    <w:rsid w:val="009361F3"/>
    <w:rsid w:val="0093623A"/>
    <w:rsid w:val="0093653A"/>
    <w:rsid w:val="009365D6"/>
    <w:rsid w:val="00936892"/>
    <w:rsid w:val="009368B6"/>
    <w:rsid w:val="0093698B"/>
    <w:rsid w:val="00936A97"/>
    <w:rsid w:val="00936C7D"/>
    <w:rsid w:val="00936D0F"/>
    <w:rsid w:val="00936E39"/>
    <w:rsid w:val="00937055"/>
    <w:rsid w:val="009372F2"/>
    <w:rsid w:val="00937451"/>
    <w:rsid w:val="009375D4"/>
    <w:rsid w:val="0093769A"/>
    <w:rsid w:val="00937986"/>
    <w:rsid w:val="00937A2A"/>
    <w:rsid w:val="00937B6D"/>
    <w:rsid w:val="00937E47"/>
    <w:rsid w:val="00937F41"/>
    <w:rsid w:val="00937FB4"/>
    <w:rsid w:val="00940196"/>
    <w:rsid w:val="009401A1"/>
    <w:rsid w:val="009403FE"/>
    <w:rsid w:val="00940512"/>
    <w:rsid w:val="0094061A"/>
    <w:rsid w:val="0094072F"/>
    <w:rsid w:val="009408B7"/>
    <w:rsid w:val="00940A34"/>
    <w:rsid w:val="00940AE8"/>
    <w:rsid w:val="00940D67"/>
    <w:rsid w:val="00940F2E"/>
    <w:rsid w:val="00941139"/>
    <w:rsid w:val="0094119F"/>
    <w:rsid w:val="0094126E"/>
    <w:rsid w:val="009414EC"/>
    <w:rsid w:val="00941846"/>
    <w:rsid w:val="00941890"/>
    <w:rsid w:val="0094193D"/>
    <w:rsid w:val="00941A0B"/>
    <w:rsid w:val="00942251"/>
    <w:rsid w:val="00942281"/>
    <w:rsid w:val="009422DF"/>
    <w:rsid w:val="00942491"/>
    <w:rsid w:val="0094250D"/>
    <w:rsid w:val="009427DA"/>
    <w:rsid w:val="00942866"/>
    <w:rsid w:val="009429AC"/>
    <w:rsid w:val="00942A49"/>
    <w:rsid w:val="00942A9E"/>
    <w:rsid w:val="00942C77"/>
    <w:rsid w:val="00942D43"/>
    <w:rsid w:val="00942EBD"/>
    <w:rsid w:val="00942F3C"/>
    <w:rsid w:val="00942FF3"/>
    <w:rsid w:val="00943106"/>
    <w:rsid w:val="009432B6"/>
    <w:rsid w:val="009434F1"/>
    <w:rsid w:val="00943531"/>
    <w:rsid w:val="00943921"/>
    <w:rsid w:val="00943BBF"/>
    <w:rsid w:val="00943D58"/>
    <w:rsid w:val="00943EEC"/>
    <w:rsid w:val="00944052"/>
    <w:rsid w:val="00944183"/>
    <w:rsid w:val="009442DA"/>
    <w:rsid w:val="0094435F"/>
    <w:rsid w:val="009443F2"/>
    <w:rsid w:val="00944451"/>
    <w:rsid w:val="009445B0"/>
    <w:rsid w:val="009445BD"/>
    <w:rsid w:val="009445E9"/>
    <w:rsid w:val="0094471C"/>
    <w:rsid w:val="0094477B"/>
    <w:rsid w:val="0094482B"/>
    <w:rsid w:val="00944B0E"/>
    <w:rsid w:val="00944B73"/>
    <w:rsid w:val="00944C8F"/>
    <w:rsid w:val="00945134"/>
    <w:rsid w:val="009452A0"/>
    <w:rsid w:val="00945430"/>
    <w:rsid w:val="00945583"/>
    <w:rsid w:val="009457EA"/>
    <w:rsid w:val="009457EF"/>
    <w:rsid w:val="009457F5"/>
    <w:rsid w:val="0094589C"/>
    <w:rsid w:val="009459BB"/>
    <w:rsid w:val="009459E6"/>
    <w:rsid w:val="00945ABF"/>
    <w:rsid w:val="00945EAC"/>
    <w:rsid w:val="0094609B"/>
    <w:rsid w:val="009462D5"/>
    <w:rsid w:val="00946318"/>
    <w:rsid w:val="0094648F"/>
    <w:rsid w:val="009464B3"/>
    <w:rsid w:val="009466A1"/>
    <w:rsid w:val="009467C2"/>
    <w:rsid w:val="00946822"/>
    <w:rsid w:val="00946997"/>
    <w:rsid w:val="00946AA9"/>
    <w:rsid w:val="00946AB2"/>
    <w:rsid w:val="00946B57"/>
    <w:rsid w:val="00946C2F"/>
    <w:rsid w:val="00946C81"/>
    <w:rsid w:val="00946F37"/>
    <w:rsid w:val="00946F8D"/>
    <w:rsid w:val="00947110"/>
    <w:rsid w:val="009471A2"/>
    <w:rsid w:val="0094733C"/>
    <w:rsid w:val="0094776C"/>
    <w:rsid w:val="009478DB"/>
    <w:rsid w:val="009478EC"/>
    <w:rsid w:val="0094795C"/>
    <w:rsid w:val="00947990"/>
    <w:rsid w:val="00947A57"/>
    <w:rsid w:val="00947DF4"/>
    <w:rsid w:val="00947FB9"/>
    <w:rsid w:val="00947FD4"/>
    <w:rsid w:val="00950074"/>
    <w:rsid w:val="009500E8"/>
    <w:rsid w:val="009502C8"/>
    <w:rsid w:val="00950365"/>
    <w:rsid w:val="00950370"/>
    <w:rsid w:val="00950424"/>
    <w:rsid w:val="00950469"/>
    <w:rsid w:val="009505AE"/>
    <w:rsid w:val="009506FF"/>
    <w:rsid w:val="009508AD"/>
    <w:rsid w:val="00950925"/>
    <w:rsid w:val="00950CB1"/>
    <w:rsid w:val="00950F8C"/>
    <w:rsid w:val="009512E6"/>
    <w:rsid w:val="0095154A"/>
    <w:rsid w:val="00951579"/>
    <w:rsid w:val="00951654"/>
    <w:rsid w:val="00951945"/>
    <w:rsid w:val="00951AF6"/>
    <w:rsid w:val="00951BEB"/>
    <w:rsid w:val="00951D64"/>
    <w:rsid w:val="00951FED"/>
    <w:rsid w:val="009520DA"/>
    <w:rsid w:val="00952189"/>
    <w:rsid w:val="00952258"/>
    <w:rsid w:val="00952279"/>
    <w:rsid w:val="009522EB"/>
    <w:rsid w:val="00952434"/>
    <w:rsid w:val="00952530"/>
    <w:rsid w:val="009526DE"/>
    <w:rsid w:val="009527C9"/>
    <w:rsid w:val="00952895"/>
    <w:rsid w:val="0095311F"/>
    <w:rsid w:val="0095327D"/>
    <w:rsid w:val="009534DC"/>
    <w:rsid w:val="00953940"/>
    <w:rsid w:val="00953AB1"/>
    <w:rsid w:val="00953B28"/>
    <w:rsid w:val="00953B54"/>
    <w:rsid w:val="00953D35"/>
    <w:rsid w:val="00953FF6"/>
    <w:rsid w:val="00954127"/>
    <w:rsid w:val="0095415F"/>
    <w:rsid w:val="00954344"/>
    <w:rsid w:val="0095439A"/>
    <w:rsid w:val="00954520"/>
    <w:rsid w:val="0095470C"/>
    <w:rsid w:val="00954811"/>
    <w:rsid w:val="00954827"/>
    <w:rsid w:val="00954E29"/>
    <w:rsid w:val="00954F30"/>
    <w:rsid w:val="00954F85"/>
    <w:rsid w:val="009550B4"/>
    <w:rsid w:val="009552E6"/>
    <w:rsid w:val="00955526"/>
    <w:rsid w:val="00955576"/>
    <w:rsid w:val="00955773"/>
    <w:rsid w:val="00955928"/>
    <w:rsid w:val="0095597D"/>
    <w:rsid w:val="00955AF4"/>
    <w:rsid w:val="00955AFE"/>
    <w:rsid w:val="00955B54"/>
    <w:rsid w:val="00955BD7"/>
    <w:rsid w:val="00955DDF"/>
    <w:rsid w:val="00956132"/>
    <w:rsid w:val="009561E1"/>
    <w:rsid w:val="00956404"/>
    <w:rsid w:val="009564B5"/>
    <w:rsid w:val="00956508"/>
    <w:rsid w:val="009565B8"/>
    <w:rsid w:val="009565CA"/>
    <w:rsid w:val="0095669B"/>
    <w:rsid w:val="009568E8"/>
    <w:rsid w:val="00956ADD"/>
    <w:rsid w:val="00956B28"/>
    <w:rsid w:val="00956B6E"/>
    <w:rsid w:val="00956DAF"/>
    <w:rsid w:val="00956F6E"/>
    <w:rsid w:val="009571F1"/>
    <w:rsid w:val="009572CA"/>
    <w:rsid w:val="00957331"/>
    <w:rsid w:val="009574CD"/>
    <w:rsid w:val="009575A7"/>
    <w:rsid w:val="009576E5"/>
    <w:rsid w:val="009577BD"/>
    <w:rsid w:val="00957B70"/>
    <w:rsid w:val="00957CB1"/>
    <w:rsid w:val="00957CBC"/>
    <w:rsid w:val="00957D2D"/>
    <w:rsid w:val="00957F80"/>
    <w:rsid w:val="009600F5"/>
    <w:rsid w:val="00960668"/>
    <w:rsid w:val="00960871"/>
    <w:rsid w:val="00960A73"/>
    <w:rsid w:val="00960B37"/>
    <w:rsid w:val="00960E70"/>
    <w:rsid w:val="00960EB4"/>
    <w:rsid w:val="0096106A"/>
    <w:rsid w:val="0096106D"/>
    <w:rsid w:val="00961378"/>
    <w:rsid w:val="009613FB"/>
    <w:rsid w:val="0096140F"/>
    <w:rsid w:val="00961B10"/>
    <w:rsid w:val="00961C79"/>
    <w:rsid w:val="00961E15"/>
    <w:rsid w:val="00961E99"/>
    <w:rsid w:val="00961F66"/>
    <w:rsid w:val="00961FF0"/>
    <w:rsid w:val="0096221E"/>
    <w:rsid w:val="009622E5"/>
    <w:rsid w:val="0096237F"/>
    <w:rsid w:val="0096272A"/>
    <w:rsid w:val="009629D1"/>
    <w:rsid w:val="00962BD0"/>
    <w:rsid w:val="00962E7A"/>
    <w:rsid w:val="00962EA3"/>
    <w:rsid w:val="00962FE0"/>
    <w:rsid w:val="00963016"/>
    <w:rsid w:val="009631B8"/>
    <w:rsid w:val="00963433"/>
    <w:rsid w:val="00963512"/>
    <w:rsid w:val="00963626"/>
    <w:rsid w:val="009637A8"/>
    <w:rsid w:val="00963AE6"/>
    <w:rsid w:val="00963B0C"/>
    <w:rsid w:val="00963B69"/>
    <w:rsid w:val="00963CC2"/>
    <w:rsid w:val="00963D42"/>
    <w:rsid w:val="00964048"/>
    <w:rsid w:val="009640F4"/>
    <w:rsid w:val="009641FE"/>
    <w:rsid w:val="00964541"/>
    <w:rsid w:val="009646A5"/>
    <w:rsid w:val="00964742"/>
    <w:rsid w:val="00964780"/>
    <w:rsid w:val="009647BA"/>
    <w:rsid w:val="0096488D"/>
    <w:rsid w:val="009648C2"/>
    <w:rsid w:val="00964997"/>
    <w:rsid w:val="00964B64"/>
    <w:rsid w:val="00964B67"/>
    <w:rsid w:val="00964D29"/>
    <w:rsid w:val="00964D2C"/>
    <w:rsid w:val="00964D6E"/>
    <w:rsid w:val="00964EF6"/>
    <w:rsid w:val="00964F32"/>
    <w:rsid w:val="00965237"/>
    <w:rsid w:val="009652AE"/>
    <w:rsid w:val="009655A0"/>
    <w:rsid w:val="0096567C"/>
    <w:rsid w:val="009659A0"/>
    <w:rsid w:val="00965A60"/>
    <w:rsid w:val="00965F2F"/>
    <w:rsid w:val="009662B2"/>
    <w:rsid w:val="00966348"/>
    <w:rsid w:val="0096638A"/>
    <w:rsid w:val="00966494"/>
    <w:rsid w:val="009664E9"/>
    <w:rsid w:val="009666FF"/>
    <w:rsid w:val="00966840"/>
    <w:rsid w:val="00967230"/>
    <w:rsid w:val="00967240"/>
    <w:rsid w:val="009673FE"/>
    <w:rsid w:val="00967428"/>
    <w:rsid w:val="0096747B"/>
    <w:rsid w:val="009675CE"/>
    <w:rsid w:val="0096762A"/>
    <w:rsid w:val="0096764C"/>
    <w:rsid w:val="00967779"/>
    <w:rsid w:val="0096784D"/>
    <w:rsid w:val="009679EF"/>
    <w:rsid w:val="00967AC8"/>
    <w:rsid w:val="00967E70"/>
    <w:rsid w:val="009700DE"/>
    <w:rsid w:val="009703CB"/>
    <w:rsid w:val="00970681"/>
    <w:rsid w:val="0097074B"/>
    <w:rsid w:val="00970B4A"/>
    <w:rsid w:val="00970B53"/>
    <w:rsid w:val="00970EB8"/>
    <w:rsid w:val="00971281"/>
    <w:rsid w:val="009712CF"/>
    <w:rsid w:val="009712DD"/>
    <w:rsid w:val="009714E8"/>
    <w:rsid w:val="0097166D"/>
    <w:rsid w:val="009717DC"/>
    <w:rsid w:val="0097197F"/>
    <w:rsid w:val="00971CCF"/>
    <w:rsid w:val="00971EB2"/>
    <w:rsid w:val="00971EDB"/>
    <w:rsid w:val="00972402"/>
    <w:rsid w:val="00972446"/>
    <w:rsid w:val="0097276E"/>
    <w:rsid w:val="009727AD"/>
    <w:rsid w:val="00972A25"/>
    <w:rsid w:val="00972B88"/>
    <w:rsid w:val="00972F88"/>
    <w:rsid w:val="00973015"/>
    <w:rsid w:val="009730EE"/>
    <w:rsid w:val="009738C0"/>
    <w:rsid w:val="0097399B"/>
    <w:rsid w:val="00973A3B"/>
    <w:rsid w:val="00973A62"/>
    <w:rsid w:val="00973BB1"/>
    <w:rsid w:val="00973CC9"/>
    <w:rsid w:val="00973EE0"/>
    <w:rsid w:val="00973FF9"/>
    <w:rsid w:val="009740A2"/>
    <w:rsid w:val="009740F2"/>
    <w:rsid w:val="00974658"/>
    <w:rsid w:val="0097469B"/>
    <w:rsid w:val="009746B2"/>
    <w:rsid w:val="009746FE"/>
    <w:rsid w:val="00974759"/>
    <w:rsid w:val="009748FE"/>
    <w:rsid w:val="00974E38"/>
    <w:rsid w:val="00975142"/>
    <w:rsid w:val="00975608"/>
    <w:rsid w:val="009758E2"/>
    <w:rsid w:val="00975C48"/>
    <w:rsid w:val="00975C62"/>
    <w:rsid w:val="00975CCD"/>
    <w:rsid w:val="00975CFB"/>
    <w:rsid w:val="00976061"/>
    <w:rsid w:val="00976226"/>
    <w:rsid w:val="009762A3"/>
    <w:rsid w:val="00976309"/>
    <w:rsid w:val="00976378"/>
    <w:rsid w:val="009763E4"/>
    <w:rsid w:val="009765C9"/>
    <w:rsid w:val="00976644"/>
    <w:rsid w:val="009766FB"/>
    <w:rsid w:val="00976834"/>
    <w:rsid w:val="00976921"/>
    <w:rsid w:val="00976A73"/>
    <w:rsid w:val="00976A81"/>
    <w:rsid w:val="00976AC3"/>
    <w:rsid w:val="00976EAB"/>
    <w:rsid w:val="00976FEE"/>
    <w:rsid w:val="00977095"/>
    <w:rsid w:val="0097718B"/>
    <w:rsid w:val="009771BC"/>
    <w:rsid w:val="009771D4"/>
    <w:rsid w:val="009772C8"/>
    <w:rsid w:val="00977493"/>
    <w:rsid w:val="009776EB"/>
    <w:rsid w:val="00977934"/>
    <w:rsid w:val="0097795C"/>
    <w:rsid w:val="00977A74"/>
    <w:rsid w:val="00977C08"/>
    <w:rsid w:val="00977D23"/>
    <w:rsid w:val="00977D71"/>
    <w:rsid w:val="00977D9D"/>
    <w:rsid w:val="0098031D"/>
    <w:rsid w:val="00980370"/>
    <w:rsid w:val="00980412"/>
    <w:rsid w:val="009804D5"/>
    <w:rsid w:val="009805C2"/>
    <w:rsid w:val="0098065D"/>
    <w:rsid w:val="00980974"/>
    <w:rsid w:val="0098098D"/>
    <w:rsid w:val="00980B1C"/>
    <w:rsid w:val="00980B9B"/>
    <w:rsid w:val="00980CDD"/>
    <w:rsid w:val="00980FBC"/>
    <w:rsid w:val="00980FC2"/>
    <w:rsid w:val="009811B9"/>
    <w:rsid w:val="00981372"/>
    <w:rsid w:val="0098153A"/>
    <w:rsid w:val="0098157B"/>
    <w:rsid w:val="00981593"/>
    <w:rsid w:val="00981759"/>
    <w:rsid w:val="00981A06"/>
    <w:rsid w:val="00981F5C"/>
    <w:rsid w:val="00982183"/>
    <w:rsid w:val="0098219E"/>
    <w:rsid w:val="00982266"/>
    <w:rsid w:val="009822E9"/>
    <w:rsid w:val="0098233D"/>
    <w:rsid w:val="0098243C"/>
    <w:rsid w:val="00982511"/>
    <w:rsid w:val="0098262E"/>
    <w:rsid w:val="009828B9"/>
    <w:rsid w:val="0098296F"/>
    <w:rsid w:val="00982B58"/>
    <w:rsid w:val="00982C4E"/>
    <w:rsid w:val="00982D46"/>
    <w:rsid w:val="00982EF8"/>
    <w:rsid w:val="0098307C"/>
    <w:rsid w:val="00983127"/>
    <w:rsid w:val="00983665"/>
    <w:rsid w:val="009836AD"/>
    <w:rsid w:val="00983AE5"/>
    <w:rsid w:val="00983AF9"/>
    <w:rsid w:val="00983B60"/>
    <w:rsid w:val="00983BD8"/>
    <w:rsid w:val="00983E88"/>
    <w:rsid w:val="00983F87"/>
    <w:rsid w:val="00983FB5"/>
    <w:rsid w:val="00984133"/>
    <w:rsid w:val="009843FE"/>
    <w:rsid w:val="0098443D"/>
    <w:rsid w:val="00984455"/>
    <w:rsid w:val="00984604"/>
    <w:rsid w:val="00984643"/>
    <w:rsid w:val="009846F8"/>
    <w:rsid w:val="00984A22"/>
    <w:rsid w:val="00984B16"/>
    <w:rsid w:val="00984D4F"/>
    <w:rsid w:val="00984E78"/>
    <w:rsid w:val="0098502B"/>
    <w:rsid w:val="009854D2"/>
    <w:rsid w:val="00985924"/>
    <w:rsid w:val="00985968"/>
    <w:rsid w:val="009859C3"/>
    <w:rsid w:val="00985AD9"/>
    <w:rsid w:val="00985AEA"/>
    <w:rsid w:val="00985B7F"/>
    <w:rsid w:val="00985BF5"/>
    <w:rsid w:val="00986130"/>
    <w:rsid w:val="009862C9"/>
    <w:rsid w:val="009863D4"/>
    <w:rsid w:val="00986558"/>
    <w:rsid w:val="0098659B"/>
    <w:rsid w:val="009865F7"/>
    <w:rsid w:val="0098660F"/>
    <w:rsid w:val="009866B8"/>
    <w:rsid w:val="00986852"/>
    <w:rsid w:val="009868E7"/>
    <w:rsid w:val="00986B58"/>
    <w:rsid w:val="00986D44"/>
    <w:rsid w:val="00987011"/>
    <w:rsid w:val="00987028"/>
    <w:rsid w:val="0098703C"/>
    <w:rsid w:val="009871F0"/>
    <w:rsid w:val="009872B4"/>
    <w:rsid w:val="009872F0"/>
    <w:rsid w:val="0098770F"/>
    <w:rsid w:val="00987731"/>
    <w:rsid w:val="00987806"/>
    <w:rsid w:val="00987C7F"/>
    <w:rsid w:val="00987CA4"/>
    <w:rsid w:val="00987D71"/>
    <w:rsid w:val="00987DEB"/>
    <w:rsid w:val="00987F52"/>
    <w:rsid w:val="00987FBB"/>
    <w:rsid w:val="009900FC"/>
    <w:rsid w:val="00990221"/>
    <w:rsid w:val="00990315"/>
    <w:rsid w:val="0099040D"/>
    <w:rsid w:val="00990524"/>
    <w:rsid w:val="00990803"/>
    <w:rsid w:val="009908E3"/>
    <w:rsid w:val="00990A11"/>
    <w:rsid w:val="00990C9D"/>
    <w:rsid w:val="00990CA6"/>
    <w:rsid w:val="00990CFD"/>
    <w:rsid w:val="00990D59"/>
    <w:rsid w:val="00990DF6"/>
    <w:rsid w:val="0099103C"/>
    <w:rsid w:val="00991046"/>
    <w:rsid w:val="0099133B"/>
    <w:rsid w:val="0099140F"/>
    <w:rsid w:val="00991467"/>
    <w:rsid w:val="00991574"/>
    <w:rsid w:val="0099158B"/>
    <w:rsid w:val="00991A9F"/>
    <w:rsid w:val="00991ABE"/>
    <w:rsid w:val="00991D3C"/>
    <w:rsid w:val="00992058"/>
    <w:rsid w:val="0099217B"/>
    <w:rsid w:val="009921AB"/>
    <w:rsid w:val="00992280"/>
    <w:rsid w:val="0099239F"/>
    <w:rsid w:val="00992425"/>
    <w:rsid w:val="00992592"/>
    <w:rsid w:val="00992613"/>
    <w:rsid w:val="0099266A"/>
    <w:rsid w:val="009926BB"/>
    <w:rsid w:val="00992FE4"/>
    <w:rsid w:val="0099301C"/>
    <w:rsid w:val="00993048"/>
    <w:rsid w:val="00993219"/>
    <w:rsid w:val="00993314"/>
    <w:rsid w:val="00993597"/>
    <w:rsid w:val="0099368B"/>
    <w:rsid w:val="00993A45"/>
    <w:rsid w:val="00993AD5"/>
    <w:rsid w:val="00993AFA"/>
    <w:rsid w:val="00993B1B"/>
    <w:rsid w:val="00993B54"/>
    <w:rsid w:val="00993CAE"/>
    <w:rsid w:val="00993D35"/>
    <w:rsid w:val="00993D5F"/>
    <w:rsid w:val="0099423F"/>
    <w:rsid w:val="009942E3"/>
    <w:rsid w:val="009942E6"/>
    <w:rsid w:val="00994559"/>
    <w:rsid w:val="00994598"/>
    <w:rsid w:val="009946F8"/>
    <w:rsid w:val="00994721"/>
    <w:rsid w:val="0099477E"/>
    <w:rsid w:val="009948DA"/>
    <w:rsid w:val="00994971"/>
    <w:rsid w:val="009949F3"/>
    <w:rsid w:val="00994A59"/>
    <w:rsid w:val="00994A5B"/>
    <w:rsid w:val="009952E9"/>
    <w:rsid w:val="009954CB"/>
    <w:rsid w:val="00995AC0"/>
    <w:rsid w:val="00995BC9"/>
    <w:rsid w:val="00995CDB"/>
    <w:rsid w:val="00995D4B"/>
    <w:rsid w:val="00995EE7"/>
    <w:rsid w:val="009963DF"/>
    <w:rsid w:val="0099660C"/>
    <w:rsid w:val="009966B7"/>
    <w:rsid w:val="00996869"/>
    <w:rsid w:val="009968F7"/>
    <w:rsid w:val="00996AA3"/>
    <w:rsid w:val="00996E33"/>
    <w:rsid w:val="00996E68"/>
    <w:rsid w:val="00996FA5"/>
    <w:rsid w:val="009970AE"/>
    <w:rsid w:val="0099723A"/>
    <w:rsid w:val="00997435"/>
    <w:rsid w:val="009974C4"/>
    <w:rsid w:val="009976DF"/>
    <w:rsid w:val="00997716"/>
    <w:rsid w:val="00997789"/>
    <w:rsid w:val="00997803"/>
    <w:rsid w:val="009979DA"/>
    <w:rsid w:val="00997C46"/>
    <w:rsid w:val="00997CE9"/>
    <w:rsid w:val="00997DD3"/>
    <w:rsid w:val="00997E12"/>
    <w:rsid w:val="00997EC8"/>
    <w:rsid w:val="009A0043"/>
    <w:rsid w:val="009A022C"/>
    <w:rsid w:val="009A02C7"/>
    <w:rsid w:val="009A039F"/>
    <w:rsid w:val="009A04AB"/>
    <w:rsid w:val="009A04CB"/>
    <w:rsid w:val="009A0604"/>
    <w:rsid w:val="009A0925"/>
    <w:rsid w:val="009A09B9"/>
    <w:rsid w:val="009A0C47"/>
    <w:rsid w:val="009A0DD7"/>
    <w:rsid w:val="009A0E08"/>
    <w:rsid w:val="009A1142"/>
    <w:rsid w:val="009A1183"/>
    <w:rsid w:val="009A11E2"/>
    <w:rsid w:val="009A1397"/>
    <w:rsid w:val="009A145D"/>
    <w:rsid w:val="009A16FB"/>
    <w:rsid w:val="009A17C6"/>
    <w:rsid w:val="009A17DE"/>
    <w:rsid w:val="009A1A2A"/>
    <w:rsid w:val="009A1A69"/>
    <w:rsid w:val="009A1A8E"/>
    <w:rsid w:val="009A1ACD"/>
    <w:rsid w:val="009A1B73"/>
    <w:rsid w:val="009A1B9D"/>
    <w:rsid w:val="009A1DED"/>
    <w:rsid w:val="009A1E01"/>
    <w:rsid w:val="009A1E7C"/>
    <w:rsid w:val="009A1EA2"/>
    <w:rsid w:val="009A1F00"/>
    <w:rsid w:val="009A1FD5"/>
    <w:rsid w:val="009A1FDB"/>
    <w:rsid w:val="009A249D"/>
    <w:rsid w:val="009A297C"/>
    <w:rsid w:val="009A2B4F"/>
    <w:rsid w:val="009A2E2A"/>
    <w:rsid w:val="009A2E99"/>
    <w:rsid w:val="009A2FC2"/>
    <w:rsid w:val="009A3196"/>
    <w:rsid w:val="009A3213"/>
    <w:rsid w:val="009A329B"/>
    <w:rsid w:val="009A3461"/>
    <w:rsid w:val="009A346E"/>
    <w:rsid w:val="009A3703"/>
    <w:rsid w:val="009A374D"/>
    <w:rsid w:val="009A382E"/>
    <w:rsid w:val="009A3976"/>
    <w:rsid w:val="009A4148"/>
    <w:rsid w:val="009A4183"/>
    <w:rsid w:val="009A41BE"/>
    <w:rsid w:val="009A42A5"/>
    <w:rsid w:val="009A4475"/>
    <w:rsid w:val="009A456C"/>
    <w:rsid w:val="009A4665"/>
    <w:rsid w:val="009A4806"/>
    <w:rsid w:val="009A4835"/>
    <w:rsid w:val="009A4A16"/>
    <w:rsid w:val="009A4E36"/>
    <w:rsid w:val="009A4F7C"/>
    <w:rsid w:val="009A50BA"/>
    <w:rsid w:val="009A5201"/>
    <w:rsid w:val="009A52BB"/>
    <w:rsid w:val="009A52FF"/>
    <w:rsid w:val="009A54A8"/>
    <w:rsid w:val="009A5693"/>
    <w:rsid w:val="009A576E"/>
    <w:rsid w:val="009A59D4"/>
    <w:rsid w:val="009A5B0F"/>
    <w:rsid w:val="009A5E0F"/>
    <w:rsid w:val="009A6294"/>
    <w:rsid w:val="009A64C9"/>
    <w:rsid w:val="009A680A"/>
    <w:rsid w:val="009A6968"/>
    <w:rsid w:val="009A69FA"/>
    <w:rsid w:val="009A6E17"/>
    <w:rsid w:val="009A6F2B"/>
    <w:rsid w:val="009A7497"/>
    <w:rsid w:val="009A74A0"/>
    <w:rsid w:val="009A74E4"/>
    <w:rsid w:val="009A7508"/>
    <w:rsid w:val="009A751E"/>
    <w:rsid w:val="009A781C"/>
    <w:rsid w:val="009A7852"/>
    <w:rsid w:val="009A7ACE"/>
    <w:rsid w:val="009A7CB2"/>
    <w:rsid w:val="009A7DBC"/>
    <w:rsid w:val="009A7E9A"/>
    <w:rsid w:val="009A7EE9"/>
    <w:rsid w:val="009ACBA0"/>
    <w:rsid w:val="009B013D"/>
    <w:rsid w:val="009B026F"/>
    <w:rsid w:val="009B039A"/>
    <w:rsid w:val="009B06F8"/>
    <w:rsid w:val="009B0887"/>
    <w:rsid w:val="009B098D"/>
    <w:rsid w:val="009B0B7F"/>
    <w:rsid w:val="009B0F63"/>
    <w:rsid w:val="009B14A7"/>
    <w:rsid w:val="009B1580"/>
    <w:rsid w:val="009B164A"/>
    <w:rsid w:val="009B24AF"/>
    <w:rsid w:val="009B251E"/>
    <w:rsid w:val="009B266E"/>
    <w:rsid w:val="009B283F"/>
    <w:rsid w:val="009B2860"/>
    <w:rsid w:val="009B29E1"/>
    <w:rsid w:val="009B2A35"/>
    <w:rsid w:val="009B2A99"/>
    <w:rsid w:val="009B2AB4"/>
    <w:rsid w:val="009B2AD4"/>
    <w:rsid w:val="009B2BF2"/>
    <w:rsid w:val="009B2DFF"/>
    <w:rsid w:val="009B2E50"/>
    <w:rsid w:val="009B2FCB"/>
    <w:rsid w:val="009B3084"/>
    <w:rsid w:val="009B3223"/>
    <w:rsid w:val="009B3324"/>
    <w:rsid w:val="009B33F6"/>
    <w:rsid w:val="009B3475"/>
    <w:rsid w:val="009B35FA"/>
    <w:rsid w:val="009B3673"/>
    <w:rsid w:val="009B3F85"/>
    <w:rsid w:val="009B4030"/>
    <w:rsid w:val="009B439F"/>
    <w:rsid w:val="009B442D"/>
    <w:rsid w:val="009B446B"/>
    <w:rsid w:val="009B44AA"/>
    <w:rsid w:val="009B4641"/>
    <w:rsid w:val="009B4750"/>
    <w:rsid w:val="009B4AEF"/>
    <w:rsid w:val="009B4B7E"/>
    <w:rsid w:val="009B4BF6"/>
    <w:rsid w:val="009B4C0A"/>
    <w:rsid w:val="009B4E23"/>
    <w:rsid w:val="009B53F9"/>
    <w:rsid w:val="009B54D0"/>
    <w:rsid w:val="009B55CE"/>
    <w:rsid w:val="009B566F"/>
    <w:rsid w:val="009B5798"/>
    <w:rsid w:val="009B5887"/>
    <w:rsid w:val="009B5A2B"/>
    <w:rsid w:val="009B5A96"/>
    <w:rsid w:val="009B5BA4"/>
    <w:rsid w:val="009B5D7B"/>
    <w:rsid w:val="009B5E98"/>
    <w:rsid w:val="009B5F56"/>
    <w:rsid w:val="009B6262"/>
    <w:rsid w:val="009B6278"/>
    <w:rsid w:val="009B62A3"/>
    <w:rsid w:val="009B6340"/>
    <w:rsid w:val="009B680E"/>
    <w:rsid w:val="009B694B"/>
    <w:rsid w:val="009B6A23"/>
    <w:rsid w:val="009B6BD5"/>
    <w:rsid w:val="009B6BEF"/>
    <w:rsid w:val="009B6CEE"/>
    <w:rsid w:val="009B6E26"/>
    <w:rsid w:val="009B70A3"/>
    <w:rsid w:val="009B70D7"/>
    <w:rsid w:val="009B71F7"/>
    <w:rsid w:val="009B7215"/>
    <w:rsid w:val="009B737E"/>
    <w:rsid w:val="009B7510"/>
    <w:rsid w:val="009B7AB9"/>
    <w:rsid w:val="009B7E84"/>
    <w:rsid w:val="009B7EB1"/>
    <w:rsid w:val="009B7EFF"/>
    <w:rsid w:val="009B7F61"/>
    <w:rsid w:val="009B7F80"/>
    <w:rsid w:val="009C0075"/>
    <w:rsid w:val="009C023E"/>
    <w:rsid w:val="009C07A6"/>
    <w:rsid w:val="009C07B0"/>
    <w:rsid w:val="009C0D41"/>
    <w:rsid w:val="009C11ED"/>
    <w:rsid w:val="009C12B6"/>
    <w:rsid w:val="009C182C"/>
    <w:rsid w:val="009C18DA"/>
    <w:rsid w:val="009C1B03"/>
    <w:rsid w:val="009C1BBD"/>
    <w:rsid w:val="009C1C0B"/>
    <w:rsid w:val="009C1E27"/>
    <w:rsid w:val="009C20EB"/>
    <w:rsid w:val="009C210C"/>
    <w:rsid w:val="009C2131"/>
    <w:rsid w:val="009C23CE"/>
    <w:rsid w:val="009C2523"/>
    <w:rsid w:val="009C28CB"/>
    <w:rsid w:val="009C2B3E"/>
    <w:rsid w:val="009C2CC8"/>
    <w:rsid w:val="009C313B"/>
    <w:rsid w:val="009C3392"/>
    <w:rsid w:val="009C34C8"/>
    <w:rsid w:val="009C35BF"/>
    <w:rsid w:val="009C365B"/>
    <w:rsid w:val="009C36D8"/>
    <w:rsid w:val="009C3818"/>
    <w:rsid w:val="009C381D"/>
    <w:rsid w:val="009C3A02"/>
    <w:rsid w:val="009C3A12"/>
    <w:rsid w:val="009C3C84"/>
    <w:rsid w:val="009C3D98"/>
    <w:rsid w:val="009C3E5E"/>
    <w:rsid w:val="009C3ECD"/>
    <w:rsid w:val="009C4049"/>
    <w:rsid w:val="009C44E0"/>
    <w:rsid w:val="009C452C"/>
    <w:rsid w:val="009C45D4"/>
    <w:rsid w:val="009C45DA"/>
    <w:rsid w:val="009C46B8"/>
    <w:rsid w:val="009C4794"/>
    <w:rsid w:val="009C47DC"/>
    <w:rsid w:val="009C4829"/>
    <w:rsid w:val="009C4B54"/>
    <w:rsid w:val="009C4B7D"/>
    <w:rsid w:val="009C4C22"/>
    <w:rsid w:val="009C4D8F"/>
    <w:rsid w:val="009C4E2F"/>
    <w:rsid w:val="009C4E48"/>
    <w:rsid w:val="009C4ED4"/>
    <w:rsid w:val="009C53B0"/>
    <w:rsid w:val="009C53DC"/>
    <w:rsid w:val="009C5459"/>
    <w:rsid w:val="009C5529"/>
    <w:rsid w:val="009C5603"/>
    <w:rsid w:val="009C57F0"/>
    <w:rsid w:val="009C583C"/>
    <w:rsid w:val="009C591B"/>
    <w:rsid w:val="009C59C3"/>
    <w:rsid w:val="009C5B69"/>
    <w:rsid w:val="009C5BBC"/>
    <w:rsid w:val="009C5D5C"/>
    <w:rsid w:val="009C62C4"/>
    <w:rsid w:val="009C6304"/>
    <w:rsid w:val="009C632E"/>
    <w:rsid w:val="009C63CA"/>
    <w:rsid w:val="009C6534"/>
    <w:rsid w:val="009C67CA"/>
    <w:rsid w:val="009C6807"/>
    <w:rsid w:val="009C6BC3"/>
    <w:rsid w:val="009C6BE3"/>
    <w:rsid w:val="009C6D06"/>
    <w:rsid w:val="009C6E14"/>
    <w:rsid w:val="009C6F3B"/>
    <w:rsid w:val="009C6FC5"/>
    <w:rsid w:val="009C7076"/>
    <w:rsid w:val="009C717A"/>
    <w:rsid w:val="009C7183"/>
    <w:rsid w:val="009C7282"/>
    <w:rsid w:val="009C72BC"/>
    <w:rsid w:val="009C73B6"/>
    <w:rsid w:val="009C754C"/>
    <w:rsid w:val="009C7556"/>
    <w:rsid w:val="009C770A"/>
    <w:rsid w:val="009C7802"/>
    <w:rsid w:val="009C7845"/>
    <w:rsid w:val="009C78F8"/>
    <w:rsid w:val="009C792A"/>
    <w:rsid w:val="009C7BA4"/>
    <w:rsid w:val="009C7F43"/>
    <w:rsid w:val="009D016E"/>
    <w:rsid w:val="009D03E5"/>
    <w:rsid w:val="009D04BA"/>
    <w:rsid w:val="009D0510"/>
    <w:rsid w:val="009D0772"/>
    <w:rsid w:val="009D0838"/>
    <w:rsid w:val="009D0923"/>
    <w:rsid w:val="009D0A45"/>
    <w:rsid w:val="009D0D34"/>
    <w:rsid w:val="009D119C"/>
    <w:rsid w:val="009D129D"/>
    <w:rsid w:val="009D12F5"/>
    <w:rsid w:val="009D1470"/>
    <w:rsid w:val="009D1568"/>
    <w:rsid w:val="009D161C"/>
    <w:rsid w:val="009D1B9A"/>
    <w:rsid w:val="009D1BCD"/>
    <w:rsid w:val="009D1DF1"/>
    <w:rsid w:val="009D1E5F"/>
    <w:rsid w:val="009D1E78"/>
    <w:rsid w:val="009D1F7A"/>
    <w:rsid w:val="009D227B"/>
    <w:rsid w:val="009D27DE"/>
    <w:rsid w:val="009D2B73"/>
    <w:rsid w:val="009D2B95"/>
    <w:rsid w:val="009D2CBF"/>
    <w:rsid w:val="009D2CFB"/>
    <w:rsid w:val="009D302C"/>
    <w:rsid w:val="009D304B"/>
    <w:rsid w:val="009D3082"/>
    <w:rsid w:val="009D30A8"/>
    <w:rsid w:val="009D330E"/>
    <w:rsid w:val="009D342D"/>
    <w:rsid w:val="009D344E"/>
    <w:rsid w:val="009D35F3"/>
    <w:rsid w:val="009D372D"/>
    <w:rsid w:val="009D3905"/>
    <w:rsid w:val="009D3A30"/>
    <w:rsid w:val="009D3D58"/>
    <w:rsid w:val="009D3ECC"/>
    <w:rsid w:val="009D3F26"/>
    <w:rsid w:val="009D4058"/>
    <w:rsid w:val="009D41ED"/>
    <w:rsid w:val="009D455A"/>
    <w:rsid w:val="009D456A"/>
    <w:rsid w:val="009D47D9"/>
    <w:rsid w:val="009D4961"/>
    <w:rsid w:val="009D4B71"/>
    <w:rsid w:val="009D4D2C"/>
    <w:rsid w:val="009D4E78"/>
    <w:rsid w:val="009D4FD2"/>
    <w:rsid w:val="009D528F"/>
    <w:rsid w:val="009D52AE"/>
    <w:rsid w:val="009D52BC"/>
    <w:rsid w:val="009D539A"/>
    <w:rsid w:val="009D55F7"/>
    <w:rsid w:val="009D563F"/>
    <w:rsid w:val="009D589B"/>
    <w:rsid w:val="009D597E"/>
    <w:rsid w:val="009D5A37"/>
    <w:rsid w:val="009D5C5A"/>
    <w:rsid w:val="009D5F41"/>
    <w:rsid w:val="009D6067"/>
    <w:rsid w:val="009D6104"/>
    <w:rsid w:val="009D620A"/>
    <w:rsid w:val="009D641B"/>
    <w:rsid w:val="009D649A"/>
    <w:rsid w:val="009D660B"/>
    <w:rsid w:val="009D67F5"/>
    <w:rsid w:val="009D69CF"/>
    <w:rsid w:val="009D6A91"/>
    <w:rsid w:val="009D6C43"/>
    <w:rsid w:val="009D6DCB"/>
    <w:rsid w:val="009D702F"/>
    <w:rsid w:val="009D7032"/>
    <w:rsid w:val="009D72C9"/>
    <w:rsid w:val="009D74D8"/>
    <w:rsid w:val="009D756A"/>
    <w:rsid w:val="009D7577"/>
    <w:rsid w:val="009D7812"/>
    <w:rsid w:val="009D7821"/>
    <w:rsid w:val="009D7CA9"/>
    <w:rsid w:val="009D7E1A"/>
    <w:rsid w:val="009D7E24"/>
    <w:rsid w:val="009D7F44"/>
    <w:rsid w:val="009E035E"/>
    <w:rsid w:val="009E0532"/>
    <w:rsid w:val="009E0573"/>
    <w:rsid w:val="009E06A8"/>
    <w:rsid w:val="009E09C1"/>
    <w:rsid w:val="009E0C87"/>
    <w:rsid w:val="009E0D22"/>
    <w:rsid w:val="009E0E22"/>
    <w:rsid w:val="009E1036"/>
    <w:rsid w:val="009E1305"/>
    <w:rsid w:val="009E168B"/>
    <w:rsid w:val="009E16D4"/>
    <w:rsid w:val="009E171D"/>
    <w:rsid w:val="009E1897"/>
    <w:rsid w:val="009E19E8"/>
    <w:rsid w:val="009E1A9A"/>
    <w:rsid w:val="009E1EA1"/>
    <w:rsid w:val="009E218C"/>
    <w:rsid w:val="009E21CE"/>
    <w:rsid w:val="009E23A9"/>
    <w:rsid w:val="009E23BF"/>
    <w:rsid w:val="009E2531"/>
    <w:rsid w:val="009E26BC"/>
    <w:rsid w:val="009E2711"/>
    <w:rsid w:val="009E2806"/>
    <w:rsid w:val="009E2872"/>
    <w:rsid w:val="009E2C19"/>
    <w:rsid w:val="009E2FAA"/>
    <w:rsid w:val="009E327A"/>
    <w:rsid w:val="009E34E8"/>
    <w:rsid w:val="009E3616"/>
    <w:rsid w:val="009E369A"/>
    <w:rsid w:val="009E3B0E"/>
    <w:rsid w:val="009E4218"/>
    <w:rsid w:val="009E42B4"/>
    <w:rsid w:val="009E42BC"/>
    <w:rsid w:val="009E4414"/>
    <w:rsid w:val="009E4586"/>
    <w:rsid w:val="009E45A5"/>
    <w:rsid w:val="009E46BB"/>
    <w:rsid w:val="009E4740"/>
    <w:rsid w:val="009E4783"/>
    <w:rsid w:val="009E49DD"/>
    <w:rsid w:val="009E4B59"/>
    <w:rsid w:val="009E4F96"/>
    <w:rsid w:val="009E5071"/>
    <w:rsid w:val="009E5253"/>
    <w:rsid w:val="009E52C7"/>
    <w:rsid w:val="009E5363"/>
    <w:rsid w:val="009E53B4"/>
    <w:rsid w:val="009E582B"/>
    <w:rsid w:val="009E58D6"/>
    <w:rsid w:val="009E5BC2"/>
    <w:rsid w:val="009E5CD3"/>
    <w:rsid w:val="009E6151"/>
    <w:rsid w:val="009E62C3"/>
    <w:rsid w:val="009E667E"/>
    <w:rsid w:val="009E6873"/>
    <w:rsid w:val="009E6AC1"/>
    <w:rsid w:val="009E6B7C"/>
    <w:rsid w:val="009E6D91"/>
    <w:rsid w:val="009E6E9E"/>
    <w:rsid w:val="009E6F0A"/>
    <w:rsid w:val="009E7130"/>
    <w:rsid w:val="009E728D"/>
    <w:rsid w:val="009E7351"/>
    <w:rsid w:val="009E73FE"/>
    <w:rsid w:val="009E749F"/>
    <w:rsid w:val="009E7521"/>
    <w:rsid w:val="009E76E5"/>
    <w:rsid w:val="009E79A0"/>
    <w:rsid w:val="009E7A47"/>
    <w:rsid w:val="009E7CEC"/>
    <w:rsid w:val="009F00A5"/>
    <w:rsid w:val="009F0501"/>
    <w:rsid w:val="009F0689"/>
    <w:rsid w:val="009F077B"/>
    <w:rsid w:val="009F0A69"/>
    <w:rsid w:val="009F0B93"/>
    <w:rsid w:val="009F0E88"/>
    <w:rsid w:val="009F0F2A"/>
    <w:rsid w:val="009F0F9A"/>
    <w:rsid w:val="009F114A"/>
    <w:rsid w:val="009F12E2"/>
    <w:rsid w:val="009F133F"/>
    <w:rsid w:val="009F14FE"/>
    <w:rsid w:val="009F15E6"/>
    <w:rsid w:val="009F16DE"/>
    <w:rsid w:val="009F16ED"/>
    <w:rsid w:val="009F1829"/>
    <w:rsid w:val="009F1859"/>
    <w:rsid w:val="009F187F"/>
    <w:rsid w:val="009F1A12"/>
    <w:rsid w:val="009F1C70"/>
    <w:rsid w:val="009F1CEE"/>
    <w:rsid w:val="009F1F24"/>
    <w:rsid w:val="009F1FA4"/>
    <w:rsid w:val="009F2071"/>
    <w:rsid w:val="009F2467"/>
    <w:rsid w:val="009F25C2"/>
    <w:rsid w:val="009F26F5"/>
    <w:rsid w:val="009F28B2"/>
    <w:rsid w:val="009F28EF"/>
    <w:rsid w:val="009F2A60"/>
    <w:rsid w:val="009F2F69"/>
    <w:rsid w:val="009F3002"/>
    <w:rsid w:val="009F3031"/>
    <w:rsid w:val="009F30E5"/>
    <w:rsid w:val="009F3177"/>
    <w:rsid w:val="009F3277"/>
    <w:rsid w:val="009F3488"/>
    <w:rsid w:val="009F3707"/>
    <w:rsid w:val="009F373A"/>
    <w:rsid w:val="009F37B2"/>
    <w:rsid w:val="009F37BB"/>
    <w:rsid w:val="009F3A7E"/>
    <w:rsid w:val="009F3C0B"/>
    <w:rsid w:val="009F3EAD"/>
    <w:rsid w:val="009F3ED8"/>
    <w:rsid w:val="009F3FF0"/>
    <w:rsid w:val="009F4032"/>
    <w:rsid w:val="009F407E"/>
    <w:rsid w:val="009F43E4"/>
    <w:rsid w:val="009F44BB"/>
    <w:rsid w:val="009F4662"/>
    <w:rsid w:val="009F46EE"/>
    <w:rsid w:val="009F4702"/>
    <w:rsid w:val="009F478E"/>
    <w:rsid w:val="009F4994"/>
    <w:rsid w:val="009F499C"/>
    <w:rsid w:val="009F4AB4"/>
    <w:rsid w:val="009F4CB1"/>
    <w:rsid w:val="009F4E48"/>
    <w:rsid w:val="009F51F4"/>
    <w:rsid w:val="009F520A"/>
    <w:rsid w:val="009F5333"/>
    <w:rsid w:val="009F5337"/>
    <w:rsid w:val="009F547A"/>
    <w:rsid w:val="009F547C"/>
    <w:rsid w:val="009F54F6"/>
    <w:rsid w:val="009F5544"/>
    <w:rsid w:val="009F5569"/>
    <w:rsid w:val="009F5720"/>
    <w:rsid w:val="009F5806"/>
    <w:rsid w:val="009F5C13"/>
    <w:rsid w:val="009F5C29"/>
    <w:rsid w:val="009F5C2E"/>
    <w:rsid w:val="009F5D30"/>
    <w:rsid w:val="009F5DAD"/>
    <w:rsid w:val="009F5F7D"/>
    <w:rsid w:val="009F5FF8"/>
    <w:rsid w:val="009F600D"/>
    <w:rsid w:val="009F64F5"/>
    <w:rsid w:val="009F6671"/>
    <w:rsid w:val="009F6719"/>
    <w:rsid w:val="009F6A52"/>
    <w:rsid w:val="009F6AF8"/>
    <w:rsid w:val="009F6CBD"/>
    <w:rsid w:val="009F6F7C"/>
    <w:rsid w:val="009F7198"/>
    <w:rsid w:val="009F74C6"/>
    <w:rsid w:val="009F77B7"/>
    <w:rsid w:val="009F78D5"/>
    <w:rsid w:val="009F7A3D"/>
    <w:rsid w:val="009F7A54"/>
    <w:rsid w:val="009F7ABC"/>
    <w:rsid w:val="009F7C5E"/>
    <w:rsid w:val="009F7DA2"/>
    <w:rsid w:val="009F7EF7"/>
    <w:rsid w:val="00A001D7"/>
    <w:rsid w:val="00A0038B"/>
    <w:rsid w:val="00A00391"/>
    <w:rsid w:val="00A0053B"/>
    <w:rsid w:val="00A007BD"/>
    <w:rsid w:val="00A00802"/>
    <w:rsid w:val="00A0082D"/>
    <w:rsid w:val="00A008FE"/>
    <w:rsid w:val="00A00918"/>
    <w:rsid w:val="00A00A3A"/>
    <w:rsid w:val="00A00C0E"/>
    <w:rsid w:val="00A00D5C"/>
    <w:rsid w:val="00A00E85"/>
    <w:rsid w:val="00A00EF6"/>
    <w:rsid w:val="00A00F8F"/>
    <w:rsid w:val="00A01387"/>
    <w:rsid w:val="00A016E6"/>
    <w:rsid w:val="00A01762"/>
    <w:rsid w:val="00A01861"/>
    <w:rsid w:val="00A018BD"/>
    <w:rsid w:val="00A01961"/>
    <w:rsid w:val="00A01A7F"/>
    <w:rsid w:val="00A01B15"/>
    <w:rsid w:val="00A01B1E"/>
    <w:rsid w:val="00A01C07"/>
    <w:rsid w:val="00A01C32"/>
    <w:rsid w:val="00A01C88"/>
    <w:rsid w:val="00A01D6A"/>
    <w:rsid w:val="00A01E72"/>
    <w:rsid w:val="00A01F3F"/>
    <w:rsid w:val="00A02011"/>
    <w:rsid w:val="00A0218D"/>
    <w:rsid w:val="00A0233F"/>
    <w:rsid w:val="00A02423"/>
    <w:rsid w:val="00A025CF"/>
    <w:rsid w:val="00A0283C"/>
    <w:rsid w:val="00A02968"/>
    <w:rsid w:val="00A02A29"/>
    <w:rsid w:val="00A02B08"/>
    <w:rsid w:val="00A02C2E"/>
    <w:rsid w:val="00A02D48"/>
    <w:rsid w:val="00A03066"/>
    <w:rsid w:val="00A03262"/>
    <w:rsid w:val="00A032E5"/>
    <w:rsid w:val="00A0352B"/>
    <w:rsid w:val="00A03669"/>
    <w:rsid w:val="00A03692"/>
    <w:rsid w:val="00A03862"/>
    <w:rsid w:val="00A03869"/>
    <w:rsid w:val="00A03889"/>
    <w:rsid w:val="00A03C22"/>
    <w:rsid w:val="00A03D02"/>
    <w:rsid w:val="00A03F75"/>
    <w:rsid w:val="00A04138"/>
    <w:rsid w:val="00A04248"/>
    <w:rsid w:val="00A04406"/>
    <w:rsid w:val="00A0473D"/>
    <w:rsid w:val="00A04798"/>
    <w:rsid w:val="00A048CD"/>
    <w:rsid w:val="00A04BDA"/>
    <w:rsid w:val="00A04EDB"/>
    <w:rsid w:val="00A050DD"/>
    <w:rsid w:val="00A05233"/>
    <w:rsid w:val="00A05287"/>
    <w:rsid w:val="00A05309"/>
    <w:rsid w:val="00A0534D"/>
    <w:rsid w:val="00A053F8"/>
    <w:rsid w:val="00A055B6"/>
    <w:rsid w:val="00A058E5"/>
    <w:rsid w:val="00A05949"/>
    <w:rsid w:val="00A059A1"/>
    <w:rsid w:val="00A05BCF"/>
    <w:rsid w:val="00A05BF1"/>
    <w:rsid w:val="00A05D81"/>
    <w:rsid w:val="00A05E96"/>
    <w:rsid w:val="00A05F67"/>
    <w:rsid w:val="00A0625E"/>
    <w:rsid w:val="00A0647B"/>
    <w:rsid w:val="00A06587"/>
    <w:rsid w:val="00A066AE"/>
    <w:rsid w:val="00A067EB"/>
    <w:rsid w:val="00A06882"/>
    <w:rsid w:val="00A0691C"/>
    <w:rsid w:val="00A06B54"/>
    <w:rsid w:val="00A06BBE"/>
    <w:rsid w:val="00A06CED"/>
    <w:rsid w:val="00A06D04"/>
    <w:rsid w:val="00A06E49"/>
    <w:rsid w:val="00A07188"/>
    <w:rsid w:val="00A0732D"/>
    <w:rsid w:val="00A073AE"/>
    <w:rsid w:val="00A0748D"/>
    <w:rsid w:val="00A07497"/>
    <w:rsid w:val="00A074BD"/>
    <w:rsid w:val="00A076B8"/>
    <w:rsid w:val="00A0778C"/>
    <w:rsid w:val="00A07824"/>
    <w:rsid w:val="00A07832"/>
    <w:rsid w:val="00A07997"/>
    <w:rsid w:val="00A07C30"/>
    <w:rsid w:val="00A07C78"/>
    <w:rsid w:val="00A07CA0"/>
    <w:rsid w:val="00A07D32"/>
    <w:rsid w:val="00A07D65"/>
    <w:rsid w:val="00A07E44"/>
    <w:rsid w:val="00A100D2"/>
    <w:rsid w:val="00A10224"/>
    <w:rsid w:val="00A105D0"/>
    <w:rsid w:val="00A10686"/>
    <w:rsid w:val="00A10701"/>
    <w:rsid w:val="00A108D1"/>
    <w:rsid w:val="00A10935"/>
    <w:rsid w:val="00A10B11"/>
    <w:rsid w:val="00A10C15"/>
    <w:rsid w:val="00A10E20"/>
    <w:rsid w:val="00A10EE7"/>
    <w:rsid w:val="00A10EF0"/>
    <w:rsid w:val="00A1133B"/>
    <w:rsid w:val="00A11405"/>
    <w:rsid w:val="00A114B8"/>
    <w:rsid w:val="00A11730"/>
    <w:rsid w:val="00A11B6B"/>
    <w:rsid w:val="00A11D19"/>
    <w:rsid w:val="00A11E75"/>
    <w:rsid w:val="00A1203B"/>
    <w:rsid w:val="00A1221F"/>
    <w:rsid w:val="00A123A1"/>
    <w:rsid w:val="00A12613"/>
    <w:rsid w:val="00A1289C"/>
    <w:rsid w:val="00A12C19"/>
    <w:rsid w:val="00A12D7C"/>
    <w:rsid w:val="00A12DED"/>
    <w:rsid w:val="00A12DF7"/>
    <w:rsid w:val="00A12F5F"/>
    <w:rsid w:val="00A13277"/>
    <w:rsid w:val="00A13356"/>
    <w:rsid w:val="00A1347A"/>
    <w:rsid w:val="00A136F7"/>
    <w:rsid w:val="00A137ED"/>
    <w:rsid w:val="00A1399E"/>
    <w:rsid w:val="00A13A93"/>
    <w:rsid w:val="00A13C22"/>
    <w:rsid w:val="00A13E4B"/>
    <w:rsid w:val="00A13EBD"/>
    <w:rsid w:val="00A13F01"/>
    <w:rsid w:val="00A13F70"/>
    <w:rsid w:val="00A14018"/>
    <w:rsid w:val="00A14160"/>
    <w:rsid w:val="00A141E3"/>
    <w:rsid w:val="00A1426D"/>
    <w:rsid w:val="00A1427A"/>
    <w:rsid w:val="00A1450F"/>
    <w:rsid w:val="00A14554"/>
    <w:rsid w:val="00A145FD"/>
    <w:rsid w:val="00A14662"/>
    <w:rsid w:val="00A14774"/>
    <w:rsid w:val="00A14A18"/>
    <w:rsid w:val="00A14B84"/>
    <w:rsid w:val="00A14BFA"/>
    <w:rsid w:val="00A14CB4"/>
    <w:rsid w:val="00A14D20"/>
    <w:rsid w:val="00A14F1D"/>
    <w:rsid w:val="00A14F74"/>
    <w:rsid w:val="00A150D6"/>
    <w:rsid w:val="00A1514E"/>
    <w:rsid w:val="00A151B2"/>
    <w:rsid w:val="00A151BF"/>
    <w:rsid w:val="00A152BB"/>
    <w:rsid w:val="00A1547A"/>
    <w:rsid w:val="00A1564B"/>
    <w:rsid w:val="00A15776"/>
    <w:rsid w:val="00A15843"/>
    <w:rsid w:val="00A1588C"/>
    <w:rsid w:val="00A158AA"/>
    <w:rsid w:val="00A15BD7"/>
    <w:rsid w:val="00A15FD6"/>
    <w:rsid w:val="00A1632D"/>
    <w:rsid w:val="00A16481"/>
    <w:rsid w:val="00A1692D"/>
    <w:rsid w:val="00A169F4"/>
    <w:rsid w:val="00A16D94"/>
    <w:rsid w:val="00A172F4"/>
    <w:rsid w:val="00A17387"/>
    <w:rsid w:val="00A17402"/>
    <w:rsid w:val="00A174A2"/>
    <w:rsid w:val="00A17985"/>
    <w:rsid w:val="00A179CC"/>
    <w:rsid w:val="00A17A55"/>
    <w:rsid w:val="00A17E34"/>
    <w:rsid w:val="00A203FA"/>
    <w:rsid w:val="00A2053B"/>
    <w:rsid w:val="00A2092E"/>
    <w:rsid w:val="00A209A6"/>
    <w:rsid w:val="00A20BDD"/>
    <w:rsid w:val="00A20F61"/>
    <w:rsid w:val="00A20F6A"/>
    <w:rsid w:val="00A21048"/>
    <w:rsid w:val="00A213C9"/>
    <w:rsid w:val="00A2148A"/>
    <w:rsid w:val="00A214C7"/>
    <w:rsid w:val="00A214FD"/>
    <w:rsid w:val="00A21522"/>
    <w:rsid w:val="00A215E1"/>
    <w:rsid w:val="00A2178E"/>
    <w:rsid w:val="00A21816"/>
    <w:rsid w:val="00A218D7"/>
    <w:rsid w:val="00A21A26"/>
    <w:rsid w:val="00A21B5F"/>
    <w:rsid w:val="00A21B88"/>
    <w:rsid w:val="00A21EC9"/>
    <w:rsid w:val="00A21FAE"/>
    <w:rsid w:val="00A21FB5"/>
    <w:rsid w:val="00A220E0"/>
    <w:rsid w:val="00A221B9"/>
    <w:rsid w:val="00A22240"/>
    <w:rsid w:val="00A22553"/>
    <w:rsid w:val="00A22586"/>
    <w:rsid w:val="00A229FC"/>
    <w:rsid w:val="00A22B9A"/>
    <w:rsid w:val="00A22C8D"/>
    <w:rsid w:val="00A22D5D"/>
    <w:rsid w:val="00A22DB5"/>
    <w:rsid w:val="00A22DF5"/>
    <w:rsid w:val="00A22EC1"/>
    <w:rsid w:val="00A22FBF"/>
    <w:rsid w:val="00A23164"/>
    <w:rsid w:val="00A231AC"/>
    <w:rsid w:val="00A23335"/>
    <w:rsid w:val="00A2355C"/>
    <w:rsid w:val="00A23639"/>
    <w:rsid w:val="00A23660"/>
    <w:rsid w:val="00A23844"/>
    <w:rsid w:val="00A2385C"/>
    <w:rsid w:val="00A2391E"/>
    <w:rsid w:val="00A23948"/>
    <w:rsid w:val="00A23B8C"/>
    <w:rsid w:val="00A23E90"/>
    <w:rsid w:val="00A23F29"/>
    <w:rsid w:val="00A23F30"/>
    <w:rsid w:val="00A23F38"/>
    <w:rsid w:val="00A23FEB"/>
    <w:rsid w:val="00A2410A"/>
    <w:rsid w:val="00A2417A"/>
    <w:rsid w:val="00A241B3"/>
    <w:rsid w:val="00A241CC"/>
    <w:rsid w:val="00A2424D"/>
    <w:rsid w:val="00A243C3"/>
    <w:rsid w:val="00A24467"/>
    <w:rsid w:val="00A244E4"/>
    <w:rsid w:val="00A24663"/>
    <w:rsid w:val="00A2468D"/>
    <w:rsid w:val="00A24727"/>
    <w:rsid w:val="00A248EA"/>
    <w:rsid w:val="00A24C83"/>
    <w:rsid w:val="00A250F4"/>
    <w:rsid w:val="00A25469"/>
    <w:rsid w:val="00A25669"/>
    <w:rsid w:val="00A2587F"/>
    <w:rsid w:val="00A25A24"/>
    <w:rsid w:val="00A25A5C"/>
    <w:rsid w:val="00A25A79"/>
    <w:rsid w:val="00A25C9F"/>
    <w:rsid w:val="00A25D14"/>
    <w:rsid w:val="00A25E5A"/>
    <w:rsid w:val="00A260A1"/>
    <w:rsid w:val="00A262DE"/>
    <w:rsid w:val="00A265D2"/>
    <w:rsid w:val="00A26644"/>
    <w:rsid w:val="00A26739"/>
    <w:rsid w:val="00A26A8E"/>
    <w:rsid w:val="00A26EA2"/>
    <w:rsid w:val="00A26EBC"/>
    <w:rsid w:val="00A26EFC"/>
    <w:rsid w:val="00A272A9"/>
    <w:rsid w:val="00A272C7"/>
    <w:rsid w:val="00A27771"/>
    <w:rsid w:val="00A27793"/>
    <w:rsid w:val="00A2786F"/>
    <w:rsid w:val="00A2793F"/>
    <w:rsid w:val="00A279DD"/>
    <w:rsid w:val="00A27AE8"/>
    <w:rsid w:val="00A27B3A"/>
    <w:rsid w:val="00A27CFD"/>
    <w:rsid w:val="00A27D31"/>
    <w:rsid w:val="00A27D9A"/>
    <w:rsid w:val="00A27F67"/>
    <w:rsid w:val="00A27FC2"/>
    <w:rsid w:val="00A3013D"/>
    <w:rsid w:val="00A301F1"/>
    <w:rsid w:val="00A30462"/>
    <w:rsid w:val="00A30464"/>
    <w:rsid w:val="00A3071A"/>
    <w:rsid w:val="00A30784"/>
    <w:rsid w:val="00A30A3D"/>
    <w:rsid w:val="00A30E04"/>
    <w:rsid w:val="00A30E67"/>
    <w:rsid w:val="00A30EFD"/>
    <w:rsid w:val="00A30F44"/>
    <w:rsid w:val="00A31066"/>
    <w:rsid w:val="00A311E3"/>
    <w:rsid w:val="00A31349"/>
    <w:rsid w:val="00A31383"/>
    <w:rsid w:val="00A3142B"/>
    <w:rsid w:val="00A31590"/>
    <w:rsid w:val="00A31A38"/>
    <w:rsid w:val="00A31AB9"/>
    <w:rsid w:val="00A31D5D"/>
    <w:rsid w:val="00A31DD3"/>
    <w:rsid w:val="00A321D3"/>
    <w:rsid w:val="00A3220A"/>
    <w:rsid w:val="00A32508"/>
    <w:rsid w:val="00A326DA"/>
    <w:rsid w:val="00A32956"/>
    <w:rsid w:val="00A32AE8"/>
    <w:rsid w:val="00A32AED"/>
    <w:rsid w:val="00A32AFD"/>
    <w:rsid w:val="00A32C6B"/>
    <w:rsid w:val="00A32CC4"/>
    <w:rsid w:val="00A32E6D"/>
    <w:rsid w:val="00A32E74"/>
    <w:rsid w:val="00A3307C"/>
    <w:rsid w:val="00A33361"/>
    <w:rsid w:val="00A334A8"/>
    <w:rsid w:val="00A33589"/>
    <w:rsid w:val="00A336ED"/>
    <w:rsid w:val="00A33A24"/>
    <w:rsid w:val="00A33A96"/>
    <w:rsid w:val="00A33C52"/>
    <w:rsid w:val="00A33DEE"/>
    <w:rsid w:val="00A33F61"/>
    <w:rsid w:val="00A33F82"/>
    <w:rsid w:val="00A33FB1"/>
    <w:rsid w:val="00A34062"/>
    <w:rsid w:val="00A3429F"/>
    <w:rsid w:val="00A34572"/>
    <w:rsid w:val="00A34653"/>
    <w:rsid w:val="00A3472A"/>
    <w:rsid w:val="00A3476C"/>
    <w:rsid w:val="00A3493C"/>
    <w:rsid w:val="00A34A93"/>
    <w:rsid w:val="00A34CE2"/>
    <w:rsid w:val="00A34E55"/>
    <w:rsid w:val="00A35204"/>
    <w:rsid w:val="00A357F2"/>
    <w:rsid w:val="00A358CB"/>
    <w:rsid w:val="00A359B1"/>
    <w:rsid w:val="00A35B01"/>
    <w:rsid w:val="00A35D14"/>
    <w:rsid w:val="00A35D34"/>
    <w:rsid w:val="00A35D6D"/>
    <w:rsid w:val="00A35E68"/>
    <w:rsid w:val="00A35F6A"/>
    <w:rsid w:val="00A36020"/>
    <w:rsid w:val="00A36073"/>
    <w:rsid w:val="00A36092"/>
    <w:rsid w:val="00A3622B"/>
    <w:rsid w:val="00A362A4"/>
    <w:rsid w:val="00A362B9"/>
    <w:rsid w:val="00A3632A"/>
    <w:rsid w:val="00A36401"/>
    <w:rsid w:val="00A36762"/>
    <w:rsid w:val="00A368E4"/>
    <w:rsid w:val="00A36A31"/>
    <w:rsid w:val="00A36A97"/>
    <w:rsid w:val="00A36AAA"/>
    <w:rsid w:val="00A36B40"/>
    <w:rsid w:val="00A36CBF"/>
    <w:rsid w:val="00A36D05"/>
    <w:rsid w:val="00A37123"/>
    <w:rsid w:val="00A372E7"/>
    <w:rsid w:val="00A374F2"/>
    <w:rsid w:val="00A37510"/>
    <w:rsid w:val="00A37527"/>
    <w:rsid w:val="00A37787"/>
    <w:rsid w:val="00A379F0"/>
    <w:rsid w:val="00A379F5"/>
    <w:rsid w:val="00A37BA6"/>
    <w:rsid w:val="00A4008F"/>
    <w:rsid w:val="00A402BA"/>
    <w:rsid w:val="00A403F8"/>
    <w:rsid w:val="00A404C2"/>
    <w:rsid w:val="00A4061F"/>
    <w:rsid w:val="00A40860"/>
    <w:rsid w:val="00A408CB"/>
    <w:rsid w:val="00A40C91"/>
    <w:rsid w:val="00A40CC9"/>
    <w:rsid w:val="00A40DB2"/>
    <w:rsid w:val="00A40E52"/>
    <w:rsid w:val="00A40F30"/>
    <w:rsid w:val="00A40FFB"/>
    <w:rsid w:val="00A410E9"/>
    <w:rsid w:val="00A4117D"/>
    <w:rsid w:val="00A41525"/>
    <w:rsid w:val="00A41590"/>
    <w:rsid w:val="00A416DE"/>
    <w:rsid w:val="00A41718"/>
    <w:rsid w:val="00A4173E"/>
    <w:rsid w:val="00A417AA"/>
    <w:rsid w:val="00A418BC"/>
    <w:rsid w:val="00A41A3C"/>
    <w:rsid w:val="00A41C58"/>
    <w:rsid w:val="00A41FD5"/>
    <w:rsid w:val="00A4214C"/>
    <w:rsid w:val="00A4225D"/>
    <w:rsid w:val="00A4227D"/>
    <w:rsid w:val="00A426E3"/>
    <w:rsid w:val="00A4282F"/>
    <w:rsid w:val="00A42A2D"/>
    <w:rsid w:val="00A42B2B"/>
    <w:rsid w:val="00A42C89"/>
    <w:rsid w:val="00A4319B"/>
    <w:rsid w:val="00A431C1"/>
    <w:rsid w:val="00A432ED"/>
    <w:rsid w:val="00A43480"/>
    <w:rsid w:val="00A43497"/>
    <w:rsid w:val="00A435A8"/>
    <w:rsid w:val="00A436C3"/>
    <w:rsid w:val="00A437B8"/>
    <w:rsid w:val="00A43B15"/>
    <w:rsid w:val="00A43CDA"/>
    <w:rsid w:val="00A43E57"/>
    <w:rsid w:val="00A440A7"/>
    <w:rsid w:val="00A440FA"/>
    <w:rsid w:val="00A440FC"/>
    <w:rsid w:val="00A443AB"/>
    <w:rsid w:val="00A443AE"/>
    <w:rsid w:val="00A44410"/>
    <w:rsid w:val="00A44579"/>
    <w:rsid w:val="00A445C5"/>
    <w:rsid w:val="00A4477A"/>
    <w:rsid w:val="00A44835"/>
    <w:rsid w:val="00A44880"/>
    <w:rsid w:val="00A4497A"/>
    <w:rsid w:val="00A44CF3"/>
    <w:rsid w:val="00A44CF7"/>
    <w:rsid w:val="00A44E26"/>
    <w:rsid w:val="00A44ED0"/>
    <w:rsid w:val="00A44F36"/>
    <w:rsid w:val="00A45100"/>
    <w:rsid w:val="00A4513C"/>
    <w:rsid w:val="00A455C7"/>
    <w:rsid w:val="00A457A9"/>
    <w:rsid w:val="00A45B3B"/>
    <w:rsid w:val="00A45C3E"/>
    <w:rsid w:val="00A45C4B"/>
    <w:rsid w:val="00A45D19"/>
    <w:rsid w:val="00A45EC4"/>
    <w:rsid w:val="00A46009"/>
    <w:rsid w:val="00A46042"/>
    <w:rsid w:val="00A460D0"/>
    <w:rsid w:val="00A463AC"/>
    <w:rsid w:val="00A46499"/>
    <w:rsid w:val="00A464EE"/>
    <w:rsid w:val="00A46961"/>
    <w:rsid w:val="00A4711A"/>
    <w:rsid w:val="00A47144"/>
    <w:rsid w:val="00A471F7"/>
    <w:rsid w:val="00A472A8"/>
    <w:rsid w:val="00A47383"/>
    <w:rsid w:val="00A475F5"/>
    <w:rsid w:val="00A4773F"/>
    <w:rsid w:val="00A47BCF"/>
    <w:rsid w:val="00A47C49"/>
    <w:rsid w:val="00A47D95"/>
    <w:rsid w:val="00A47F96"/>
    <w:rsid w:val="00A47FA6"/>
    <w:rsid w:val="00A5081C"/>
    <w:rsid w:val="00A508FA"/>
    <w:rsid w:val="00A50C52"/>
    <w:rsid w:val="00A50E11"/>
    <w:rsid w:val="00A5114A"/>
    <w:rsid w:val="00A51208"/>
    <w:rsid w:val="00A512B1"/>
    <w:rsid w:val="00A51416"/>
    <w:rsid w:val="00A51493"/>
    <w:rsid w:val="00A515C2"/>
    <w:rsid w:val="00A516CE"/>
    <w:rsid w:val="00A517A0"/>
    <w:rsid w:val="00A5193E"/>
    <w:rsid w:val="00A51B41"/>
    <w:rsid w:val="00A522DA"/>
    <w:rsid w:val="00A52473"/>
    <w:rsid w:val="00A527B7"/>
    <w:rsid w:val="00A5288C"/>
    <w:rsid w:val="00A52A9C"/>
    <w:rsid w:val="00A52AD9"/>
    <w:rsid w:val="00A52C02"/>
    <w:rsid w:val="00A52D63"/>
    <w:rsid w:val="00A52EE8"/>
    <w:rsid w:val="00A52F99"/>
    <w:rsid w:val="00A53159"/>
    <w:rsid w:val="00A53193"/>
    <w:rsid w:val="00A532B4"/>
    <w:rsid w:val="00A53344"/>
    <w:rsid w:val="00A5337A"/>
    <w:rsid w:val="00A535CC"/>
    <w:rsid w:val="00A5366C"/>
    <w:rsid w:val="00A53708"/>
    <w:rsid w:val="00A53874"/>
    <w:rsid w:val="00A53A2F"/>
    <w:rsid w:val="00A53B7A"/>
    <w:rsid w:val="00A53CD9"/>
    <w:rsid w:val="00A53DDD"/>
    <w:rsid w:val="00A53E24"/>
    <w:rsid w:val="00A53F62"/>
    <w:rsid w:val="00A54086"/>
    <w:rsid w:val="00A54445"/>
    <w:rsid w:val="00A545BC"/>
    <w:rsid w:val="00A545D0"/>
    <w:rsid w:val="00A54637"/>
    <w:rsid w:val="00A54639"/>
    <w:rsid w:val="00A54887"/>
    <w:rsid w:val="00A54C89"/>
    <w:rsid w:val="00A550EC"/>
    <w:rsid w:val="00A55182"/>
    <w:rsid w:val="00A5518D"/>
    <w:rsid w:val="00A55456"/>
    <w:rsid w:val="00A5547B"/>
    <w:rsid w:val="00A55590"/>
    <w:rsid w:val="00A55771"/>
    <w:rsid w:val="00A55C52"/>
    <w:rsid w:val="00A55C93"/>
    <w:rsid w:val="00A55FED"/>
    <w:rsid w:val="00A56026"/>
    <w:rsid w:val="00A56171"/>
    <w:rsid w:val="00A56367"/>
    <w:rsid w:val="00A565CE"/>
    <w:rsid w:val="00A565E6"/>
    <w:rsid w:val="00A5666F"/>
    <w:rsid w:val="00A56746"/>
    <w:rsid w:val="00A56848"/>
    <w:rsid w:val="00A568A1"/>
    <w:rsid w:val="00A568DD"/>
    <w:rsid w:val="00A5691F"/>
    <w:rsid w:val="00A56958"/>
    <w:rsid w:val="00A569FB"/>
    <w:rsid w:val="00A56A03"/>
    <w:rsid w:val="00A56C28"/>
    <w:rsid w:val="00A57353"/>
    <w:rsid w:val="00A57642"/>
    <w:rsid w:val="00A57770"/>
    <w:rsid w:val="00A5782F"/>
    <w:rsid w:val="00A57A22"/>
    <w:rsid w:val="00A57A84"/>
    <w:rsid w:val="00A57AE8"/>
    <w:rsid w:val="00A57B25"/>
    <w:rsid w:val="00A57B60"/>
    <w:rsid w:val="00A57D51"/>
    <w:rsid w:val="00A57DE4"/>
    <w:rsid w:val="00A602D7"/>
    <w:rsid w:val="00A6061B"/>
    <w:rsid w:val="00A6066D"/>
    <w:rsid w:val="00A6067A"/>
    <w:rsid w:val="00A6084C"/>
    <w:rsid w:val="00A6096D"/>
    <w:rsid w:val="00A60B0D"/>
    <w:rsid w:val="00A60B99"/>
    <w:rsid w:val="00A61014"/>
    <w:rsid w:val="00A610E1"/>
    <w:rsid w:val="00A6114A"/>
    <w:rsid w:val="00A61158"/>
    <w:rsid w:val="00A611B3"/>
    <w:rsid w:val="00A612CB"/>
    <w:rsid w:val="00A61633"/>
    <w:rsid w:val="00A617EA"/>
    <w:rsid w:val="00A619A7"/>
    <w:rsid w:val="00A61AB7"/>
    <w:rsid w:val="00A61B62"/>
    <w:rsid w:val="00A61DC7"/>
    <w:rsid w:val="00A61EA6"/>
    <w:rsid w:val="00A61EEC"/>
    <w:rsid w:val="00A61F1C"/>
    <w:rsid w:val="00A62021"/>
    <w:rsid w:val="00A620FC"/>
    <w:rsid w:val="00A62147"/>
    <w:rsid w:val="00A62203"/>
    <w:rsid w:val="00A622F8"/>
    <w:rsid w:val="00A62526"/>
    <w:rsid w:val="00A62BE1"/>
    <w:rsid w:val="00A62BF8"/>
    <w:rsid w:val="00A62DD6"/>
    <w:rsid w:val="00A63397"/>
    <w:rsid w:val="00A63672"/>
    <w:rsid w:val="00A637D8"/>
    <w:rsid w:val="00A63B6A"/>
    <w:rsid w:val="00A63B97"/>
    <w:rsid w:val="00A63C53"/>
    <w:rsid w:val="00A63CBE"/>
    <w:rsid w:val="00A641F3"/>
    <w:rsid w:val="00A64325"/>
    <w:rsid w:val="00A64599"/>
    <w:rsid w:val="00A64AAF"/>
    <w:rsid w:val="00A64AEB"/>
    <w:rsid w:val="00A64BFB"/>
    <w:rsid w:val="00A64EBB"/>
    <w:rsid w:val="00A651E1"/>
    <w:rsid w:val="00A651E3"/>
    <w:rsid w:val="00A65698"/>
    <w:rsid w:val="00A65A60"/>
    <w:rsid w:val="00A65AF4"/>
    <w:rsid w:val="00A65F93"/>
    <w:rsid w:val="00A661DD"/>
    <w:rsid w:val="00A6638B"/>
    <w:rsid w:val="00A6638D"/>
    <w:rsid w:val="00A664C2"/>
    <w:rsid w:val="00A664E6"/>
    <w:rsid w:val="00A6654A"/>
    <w:rsid w:val="00A666E4"/>
    <w:rsid w:val="00A66764"/>
    <w:rsid w:val="00A66A8E"/>
    <w:rsid w:val="00A66DE8"/>
    <w:rsid w:val="00A66E57"/>
    <w:rsid w:val="00A66F32"/>
    <w:rsid w:val="00A670F3"/>
    <w:rsid w:val="00A671F0"/>
    <w:rsid w:val="00A67206"/>
    <w:rsid w:val="00A672A7"/>
    <w:rsid w:val="00A677EE"/>
    <w:rsid w:val="00A678EC"/>
    <w:rsid w:val="00A679A2"/>
    <w:rsid w:val="00A679D8"/>
    <w:rsid w:val="00A67B8A"/>
    <w:rsid w:val="00A67C86"/>
    <w:rsid w:val="00A67D1A"/>
    <w:rsid w:val="00A67F05"/>
    <w:rsid w:val="00A7022A"/>
    <w:rsid w:val="00A7027F"/>
    <w:rsid w:val="00A702AC"/>
    <w:rsid w:val="00A70323"/>
    <w:rsid w:val="00A70335"/>
    <w:rsid w:val="00A70366"/>
    <w:rsid w:val="00A704CE"/>
    <w:rsid w:val="00A7051B"/>
    <w:rsid w:val="00A705C5"/>
    <w:rsid w:val="00A70889"/>
    <w:rsid w:val="00A7088E"/>
    <w:rsid w:val="00A70A22"/>
    <w:rsid w:val="00A70BF6"/>
    <w:rsid w:val="00A70F4A"/>
    <w:rsid w:val="00A71016"/>
    <w:rsid w:val="00A710BE"/>
    <w:rsid w:val="00A71178"/>
    <w:rsid w:val="00A71229"/>
    <w:rsid w:val="00A71243"/>
    <w:rsid w:val="00A7133B"/>
    <w:rsid w:val="00A713AC"/>
    <w:rsid w:val="00A71439"/>
    <w:rsid w:val="00A71592"/>
    <w:rsid w:val="00A71683"/>
    <w:rsid w:val="00A71684"/>
    <w:rsid w:val="00A71A86"/>
    <w:rsid w:val="00A72082"/>
    <w:rsid w:val="00A723FF"/>
    <w:rsid w:val="00A72480"/>
    <w:rsid w:val="00A72667"/>
    <w:rsid w:val="00A728FA"/>
    <w:rsid w:val="00A72BF9"/>
    <w:rsid w:val="00A72C0B"/>
    <w:rsid w:val="00A72C36"/>
    <w:rsid w:val="00A72DC2"/>
    <w:rsid w:val="00A72F3D"/>
    <w:rsid w:val="00A73115"/>
    <w:rsid w:val="00A731C2"/>
    <w:rsid w:val="00A73605"/>
    <w:rsid w:val="00A737A2"/>
    <w:rsid w:val="00A737ED"/>
    <w:rsid w:val="00A73966"/>
    <w:rsid w:val="00A73BAF"/>
    <w:rsid w:val="00A73E18"/>
    <w:rsid w:val="00A73F4F"/>
    <w:rsid w:val="00A73FEE"/>
    <w:rsid w:val="00A74425"/>
    <w:rsid w:val="00A7464F"/>
    <w:rsid w:val="00A746BB"/>
    <w:rsid w:val="00A74745"/>
    <w:rsid w:val="00A7481A"/>
    <w:rsid w:val="00A74859"/>
    <w:rsid w:val="00A748AA"/>
    <w:rsid w:val="00A74A18"/>
    <w:rsid w:val="00A74ADE"/>
    <w:rsid w:val="00A74D5B"/>
    <w:rsid w:val="00A750EA"/>
    <w:rsid w:val="00A75405"/>
    <w:rsid w:val="00A756A7"/>
    <w:rsid w:val="00A75705"/>
    <w:rsid w:val="00A758B4"/>
    <w:rsid w:val="00A75980"/>
    <w:rsid w:val="00A759D8"/>
    <w:rsid w:val="00A75A04"/>
    <w:rsid w:val="00A75C12"/>
    <w:rsid w:val="00A75C23"/>
    <w:rsid w:val="00A75D4F"/>
    <w:rsid w:val="00A75DCC"/>
    <w:rsid w:val="00A75E30"/>
    <w:rsid w:val="00A76290"/>
    <w:rsid w:val="00A76721"/>
    <w:rsid w:val="00A767F5"/>
    <w:rsid w:val="00A76B06"/>
    <w:rsid w:val="00A76B0A"/>
    <w:rsid w:val="00A76B7C"/>
    <w:rsid w:val="00A76BFF"/>
    <w:rsid w:val="00A76C67"/>
    <w:rsid w:val="00A76C68"/>
    <w:rsid w:val="00A76E1F"/>
    <w:rsid w:val="00A76E68"/>
    <w:rsid w:val="00A774DB"/>
    <w:rsid w:val="00A774FF"/>
    <w:rsid w:val="00A777F5"/>
    <w:rsid w:val="00A77B5A"/>
    <w:rsid w:val="00A77B5D"/>
    <w:rsid w:val="00A77B99"/>
    <w:rsid w:val="00A77CB4"/>
    <w:rsid w:val="00A77CDA"/>
    <w:rsid w:val="00A80158"/>
    <w:rsid w:val="00A8037C"/>
    <w:rsid w:val="00A803C1"/>
    <w:rsid w:val="00A804AC"/>
    <w:rsid w:val="00A80584"/>
    <w:rsid w:val="00A80649"/>
    <w:rsid w:val="00A807AA"/>
    <w:rsid w:val="00A80C31"/>
    <w:rsid w:val="00A80C97"/>
    <w:rsid w:val="00A80EC3"/>
    <w:rsid w:val="00A81135"/>
    <w:rsid w:val="00A8113D"/>
    <w:rsid w:val="00A81272"/>
    <w:rsid w:val="00A812D7"/>
    <w:rsid w:val="00A812EE"/>
    <w:rsid w:val="00A81309"/>
    <w:rsid w:val="00A8156A"/>
    <w:rsid w:val="00A815FD"/>
    <w:rsid w:val="00A81642"/>
    <w:rsid w:val="00A8178C"/>
    <w:rsid w:val="00A8199D"/>
    <w:rsid w:val="00A81B09"/>
    <w:rsid w:val="00A81C0F"/>
    <w:rsid w:val="00A81D78"/>
    <w:rsid w:val="00A81D89"/>
    <w:rsid w:val="00A82038"/>
    <w:rsid w:val="00A820A5"/>
    <w:rsid w:val="00A823BE"/>
    <w:rsid w:val="00A8250E"/>
    <w:rsid w:val="00A827A6"/>
    <w:rsid w:val="00A829BD"/>
    <w:rsid w:val="00A82BE3"/>
    <w:rsid w:val="00A82BF4"/>
    <w:rsid w:val="00A82D22"/>
    <w:rsid w:val="00A83027"/>
    <w:rsid w:val="00A83480"/>
    <w:rsid w:val="00A8350B"/>
    <w:rsid w:val="00A8354A"/>
    <w:rsid w:val="00A838EB"/>
    <w:rsid w:val="00A83961"/>
    <w:rsid w:val="00A8399F"/>
    <w:rsid w:val="00A83DA7"/>
    <w:rsid w:val="00A83F05"/>
    <w:rsid w:val="00A8435E"/>
    <w:rsid w:val="00A846E6"/>
    <w:rsid w:val="00A84A1D"/>
    <w:rsid w:val="00A84B16"/>
    <w:rsid w:val="00A84CFD"/>
    <w:rsid w:val="00A84E13"/>
    <w:rsid w:val="00A84E39"/>
    <w:rsid w:val="00A84F31"/>
    <w:rsid w:val="00A84F7C"/>
    <w:rsid w:val="00A852A2"/>
    <w:rsid w:val="00A853D3"/>
    <w:rsid w:val="00A85554"/>
    <w:rsid w:val="00A85750"/>
    <w:rsid w:val="00A85B35"/>
    <w:rsid w:val="00A85C23"/>
    <w:rsid w:val="00A85C73"/>
    <w:rsid w:val="00A86072"/>
    <w:rsid w:val="00A86135"/>
    <w:rsid w:val="00A86141"/>
    <w:rsid w:val="00A86153"/>
    <w:rsid w:val="00A867A9"/>
    <w:rsid w:val="00A86BAA"/>
    <w:rsid w:val="00A86D08"/>
    <w:rsid w:val="00A86F72"/>
    <w:rsid w:val="00A8705B"/>
    <w:rsid w:val="00A870CE"/>
    <w:rsid w:val="00A870E2"/>
    <w:rsid w:val="00A87235"/>
    <w:rsid w:val="00A87296"/>
    <w:rsid w:val="00A873BB"/>
    <w:rsid w:val="00A8744E"/>
    <w:rsid w:val="00A87492"/>
    <w:rsid w:val="00A875AD"/>
    <w:rsid w:val="00A875B9"/>
    <w:rsid w:val="00A877DB"/>
    <w:rsid w:val="00A9002E"/>
    <w:rsid w:val="00A90136"/>
    <w:rsid w:val="00A902E4"/>
    <w:rsid w:val="00A902FA"/>
    <w:rsid w:val="00A9043B"/>
    <w:rsid w:val="00A90444"/>
    <w:rsid w:val="00A90490"/>
    <w:rsid w:val="00A90692"/>
    <w:rsid w:val="00A906B2"/>
    <w:rsid w:val="00A906DB"/>
    <w:rsid w:val="00A90906"/>
    <w:rsid w:val="00A90AE5"/>
    <w:rsid w:val="00A90C34"/>
    <w:rsid w:val="00A91722"/>
    <w:rsid w:val="00A917FA"/>
    <w:rsid w:val="00A918CA"/>
    <w:rsid w:val="00A91994"/>
    <w:rsid w:val="00A91ACE"/>
    <w:rsid w:val="00A91C89"/>
    <w:rsid w:val="00A91DCF"/>
    <w:rsid w:val="00A91E1C"/>
    <w:rsid w:val="00A9206F"/>
    <w:rsid w:val="00A92184"/>
    <w:rsid w:val="00A922FA"/>
    <w:rsid w:val="00A92302"/>
    <w:rsid w:val="00A928C4"/>
    <w:rsid w:val="00A9294D"/>
    <w:rsid w:val="00A92BFE"/>
    <w:rsid w:val="00A92CF9"/>
    <w:rsid w:val="00A92E13"/>
    <w:rsid w:val="00A92EC9"/>
    <w:rsid w:val="00A92F7A"/>
    <w:rsid w:val="00A93045"/>
    <w:rsid w:val="00A93328"/>
    <w:rsid w:val="00A933BD"/>
    <w:rsid w:val="00A9344C"/>
    <w:rsid w:val="00A93577"/>
    <w:rsid w:val="00A936A9"/>
    <w:rsid w:val="00A9387B"/>
    <w:rsid w:val="00A938E9"/>
    <w:rsid w:val="00A93A43"/>
    <w:rsid w:val="00A93CCD"/>
    <w:rsid w:val="00A93DFD"/>
    <w:rsid w:val="00A93EF7"/>
    <w:rsid w:val="00A93F2D"/>
    <w:rsid w:val="00A9417A"/>
    <w:rsid w:val="00A941C4"/>
    <w:rsid w:val="00A9437E"/>
    <w:rsid w:val="00A944A3"/>
    <w:rsid w:val="00A9472C"/>
    <w:rsid w:val="00A94981"/>
    <w:rsid w:val="00A94ABF"/>
    <w:rsid w:val="00A94BDE"/>
    <w:rsid w:val="00A94CFC"/>
    <w:rsid w:val="00A94CFE"/>
    <w:rsid w:val="00A94E28"/>
    <w:rsid w:val="00A94EE1"/>
    <w:rsid w:val="00A95517"/>
    <w:rsid w:val="00A9572B"/>
    <w:rsid w:val="00A95928"/>
    <w:rsid w:val="00A95953"/>
    <w:rsid w:val="00A9596D"/>
    <w:rsid w:val="00A95FF2"/>
    <w:rsid w:val="00A96071"/>
    <w:rsid w:val="00A96237"/>
    <w:rsid w:val="00A9630D"/>
    <w:rsid w:val="00A963B0"/>
    <w:rsid w:val="00A9644E"/>
    <w:rsid w:val="00A96549"/>
    <w:rsid w:val="00A9691D"/>
    <w:rsid w:val="00A969B2"/>
    <w:rsid w:val="00A96A5D"/>
    <w:rsid w:val="00A96B1A"/>
    <w:rsid w:val="00A96BC9"/>
    <w:rsid w:val="00A96D25"/>
    <w:rsid w:val="00A96FC7"/>
    <w:rsid w:val="00A9735D"/>
    <w:rsid w:val="00A97482"/>
    <w:rsid w:val="00A9774D"/>
    <w:rsid w:val="00A977B0"/>
    <w:rsid w:val="00A9796D"/>
    <w:rsid w:val="00A97C3E"/>
    <w:rsid w:val="00A97CEC"/>
    <w:rsid w:val="00A97D1F"/>
    <w:rsid w:val="00A97EB4"/>
    <w:rsid w:val="00A97FDA"/>
    <w:rsid w:val="00AA0172"/>
    <w:rsid w:val="00AA01F0"/>
    <w:rsid w:val="00AA020C"/>
    <w:rsid w:val="00AA0334"/>
    <w:rsid w:val="00AA034C"/>
    <w:rsid w:val="00AA046E"/>
    <w:rsid w:val="00AA04E1"/>
    <w:rsid w:val="00AA06D3"/>
    <w:rsid w:val="00AA0704"/>
    <w:rsid w:val="00AA09A0"/>
    <w:rsid w:val="00AA0F82"/>
    <w:rsid w:val="00AA0FF7"/>
    <w:rsid w:val="00AA1152"/>
    <w:rsid w:val="00AA11CD"/>
    <w:rsid w:val="00AA1320"/>
    <w:rsid w:val="00AA16ED"/>
    <w:rsid w:val="00AA17AC"/>
    <w:rsid w:val="00AA17FD"/>
    <w:rsid w:val="00AA1888"/>
    <w:rsid w:val="00AA19E6"/>
    <w:rsid w:val="00AA1A37"/>
    <w:rsid w:val="00AA1A7C"/>
    <w:rsid w:val="00AA1BED"/>
    <w:rsid w:val="00AA1E3E"/>
    <w:rsid w:val="00AA1EE9"/>
    <w:rsid w:val="00AA1F14"/>
    <w:rsid w:val="00AA20A3"/>
    <w:rsid w:val="00AA225F"/>
    <w:rsid w:val="00AA25EA"/>
    <w:rsid w:val="00AA27B8"/>
    <w:rsid w:val="00AA291D"/>
    <w:rsid w:val="00AA29BE"/>
    <w:rsid w:val="00AA2B2D"/>
    <w:rsid w:val="00AA2B87"/>
    <w:rsid w:val="00AA2D1B"/>
    <w:rsid w:val="00AA2D56"/>
    <w:rsid w:val="00AA2E53"/>
    <w:rsid w:val="00AA2F56"/>
    <w:rsid w:val="00AA2FBC"/>
    <w:rsid w:val="00AA3163"/>
    <w:rsid w:val="00AA3184"/>
    <w:rsid w:val="00AA324D"/>
    <w:rsid w:val="00AA36C3"/>
    <w:rsid w:val="00AA3702"/>
    <w:rsid w:val="00AA3718"/>
    <w:rsid w:val="00AA3959"/>
    <w:rsid w:val="00AA3BB4"/>
    <w:rsid w:val="00AA3CAD"/>
    <w:rsid w:val="00AA3D43"/>
    <w:rsid w:val="00AA3E0D"/>
    <w:rsid w:val="00AA3E65"/>
    <w:rsid w:val="00AA3F26"/>
    <w:rsid w:val="00AA3FE9"/>
    <w:rsid w:val="00AA4113"/>
    <w:rsid w:val="00AA4184"/>
    <w:rsid w:val="00AA43CC"/>
    <w:rsid w:val="00AA4450"/>
    <w:rsid w:val="00AA4511"/>
    <w:rsid w:val="00AA4529"/>
    <w:rsid w:val="00AA4616"/>
    <w:rsid w:val="00AA4636"/>
    <w:rsid w:val="00AA4742"/>
    <w:rsid w:val="00AA47DE"/>
    <w:rsid w:val="00AA4879"/>
    <w:rsid w:val="00AA499A"/>
    <w:rsid w:val="00AA4AFC"/>
    <w:rsid w:val="00AA4B6E"/>
    <w:rsid w:val="00AA4EF7"/>
    <w:rsid w:val="00AA546B"/>
    <w:rsid w:val="00AA548A"/>
    <w:rsid w:val="00AA56FF"/>
    <w:rsid w:val="00AA59A6"/>
    <w:rsid w:val="00AA5B80"/>
    <w:rsid w:val="00AA5BBC"/>
    <w:rsid w:val="00AA5C62"/>
    <w:rsid w:val="00AA5EED"/>
    <w:rsid w:val="00AA60EE"/>
    <w:rsid w:val="00AA617A"/>
    <w:rsid w:val="00AA63E3"/>
    <w:rsid w:val="00AA6428"/>
    <w:rsid w:val="00AA643E"/>
    <w:rsid w:val="00AA648E"/>
    <w:rsid w:val="00AA67BA"/>
    <w:rsid w:val="00AA68CA"/>
    <w:rsid w:val="00AA6948"/>
    <w:rsid w:val="00AA69BD"/>
    <w:rsid w:val="00AA6C29"/>
    <w:rsid w:val="00AA6D04"/>
    <w:rsid w:val="00AA6E84"/>
    <w:rsid w:val="00AA7023"/>
    <w:rsid w:val="00AA7039"/>
    <w:rsid w:val="00AA7082"/>
    <w:rsid w:val="00AA7290"/>
    <w:rsid w:val="00AA72E4"/>
    <w:rsid w:val="00AA7317"/>
    <w:rsid w:val="00AA75D9"/>
    <w:rsid w:val="00AA769F"/>
    <w:rsid w:val="00AA78D6"/>
    <w:rsid w:val="00AA7B6A"/>
    <w:rsid w:val="00AA7BA6"/>
    <w:rsid w:val="00AA7BF9"/>
    <w:rsid w:val="00AA7D24"/>
    <w:rsid w:val="00AB0104"/>
    <w:rsid w:val="00AB0270"/>
    <w:rsid w:val="00AB04B1"/>
    <w:rsid w:val="00AB0580"/>
    <w:rsid w:val="00AB0594"/>
    <w:rsid w:val="00AB0C93"/>
    <w:rsid w:val="00AB1149"/>
    <w:rsid w:val="00AB115C"/>
    <w:rsid w:val="00AB121E"/>
    <w:rsid w:val="00AB141D"/>
    <w:rsid w:val="00AB187E"/>
    <w:rsid w:val="00AB19F4"/>
    <w:rsid w:val="00AB1A24"/>
    <w:rsid w:val="00AB1F20"/>
    <w:rsid w:val="00AB1F6E"/>
    <w:rsid w:val="00AB1FF2"/>
    <w:rsid w:val="00AB2756"/>
    <w:rsid w:val="00AB28E6"/>
    <w:rsid w:val="00AB2B7A"/>
    <w:rsid w:val="00AB2EDD"/>
    <w:rsid w:val="00AB3075"/>
    <w:rsid w:val="00AB30EA"/>
    <w:rsid w:val="00AB3155"/>
    <w:rsid w:val="00AB31F1"/>
    <w:rsid w:val="00AB3439"/>
    <w:rsid w:val="00AB3945"/>
    <w:rsid w:val="00AB3BA2"/>
    <w:rsid w:val="00AB4244"/>
    <w:rsid w:val="00AB43AD"/>
    <w:rsid w:val="00AB44CB"/>
    <w:rsid w:val="00AB4570"/>
    <w:rsid w:val="00AB45DD"/>
    <w:rsid w:val="00AB47A3"/>
    <w:rsid w:val="00AB4D25"/>
    <w:rsid w:val="00AB4E32"/>
    <w:rsid w:val="00AB4F16"/>
    <w:rsid w:val="00AB502C"/>
    <w:rsid w:val="00AB5178"/>
    <w:rsid w:val="00AB5512"/>
    <w:rsid w:val="00AB57F6"/>
    <w:rsid w:val="00AB5924"/>
    <w:rsid w:val="00AB60AA"/>
    <w:rsid w:val="00AB640E"/>
    <w:rsid w:val="00AB65F0"/>
    <w:rsid w:val="00AB68CA"/>
    <w:rsid w:val="00AB68D6"/>
    <w:rsid w:val="00AB691F"/>
    <w:rsid w:val="00AB6ACB"/>
    <w:rsid w:val="00AB6BE1"/>
    <w:rsid w:val="00AB6DD7"/>
    <w:rsid w:val="00AB6E01"/>
    <w:rsid w:val="00AB6E76"/>
    <w:rsid w:val="00AB6FB0"/>
    <w:rsid w:val="00AB6FEA"/>
    <w:rsid w:val="00AB7178"/>
    <w:rsid w:val="00AB71E3"/>
    <w:rsid w:val="00AB7552"/>
    <w:rsid w:val="00AB75C4"/>
    <w:rsid w:val="00AB76B1"/>
    <w:rsid w:val="00AB77D3"/>
    <w:rsid w:val="00AB78B6"/>
    <w:rsid w:val="00AB7ADF"/>
    <w:rsid w:val="00AC001E"/>
    <w:rsid w:val="00AC00C4"/>
    <w:rsid w:val="00AC01BD"/>
    <w:rsid w:val="00AC01FA"/>
    <w:rsid w:val="00AC0301"/>
    <w:rsid w:val="00AC03B5"/>
    <w:rsid w:val="00AC04A1"/>
    <w:rsid w:val="00AC0653"/>
    <w:rsid w:val="00AC0672"/>
    <w:rsid w:val="00AC07CF"/>
    <w:rsid w:val="00AC08BC"/>
    <w:rsid w:val="00AC0ED3"/>
    <w:rsid w:val="00AC1131"/>
    <w:rsid w:val="00AC1141"/>
    <w:rsid w:val="00AC173A"/>
    <w:rsid w:val="00AC174F"/>
    <w:rsid w:val="00AC17DA"/>
    <w:rsid w:val="00AC191D"/>
    <w:rsid w:val="00AC1A58"/>
    <w:rsid w:val="00AC1AAA"/>
    <w:rsid w:val="00AC1AF5"/>
    <w:rsid w:val="00AC1D7D"/>
    <w:rsid w:val="00AC2051"/>
    <w:rsid w:val="00AC2250"/>
    <w:rsid w:val="00AC22A3"/>
    <w:rsid w:val="00AC2347"/>
    <w:rsid w:val="00AC2397"/>
    <w:rsid w:val="00AC2555"/>
    <w:rsid w:val="00AC2976"/>
    <w:rsid w:val="00AC2B03"/>
    <w:rsid w:val="00AC2E4E"/>
    <w:rsid w:val="00AC2E7F"/>
    <w:rsid w:val="00AC30A6"/>
    <w:rsid w:val="00AC31FD"/>
    <w:rsid w:val="00AC3259"/>
    <w:rsid w:val="00AC3312"/>
    <w:rsid w:val="00AC334F"/>
    <w:rsid w:val="00AC33B2"/>
    <w:rsid w:val="00AC33C2"/>
    <w:rsid w:val="00AC3542"/>
    <w:rsid w:val="00AC365A"/>
    <w:rsid w:val="00AC3747"/>
    <w:rsid w:val="00AC379C"/>
    <w:rsid w:val="00AC38E3"/>
    <w:rsid w:val="00AC39A6"/>
    <w:rsid w:val="00AC39F8"/>
    <w:rsid w:val="00AC3A6B"/>
    <w:rsid w:val="00AC3ACC"/>
    <w:rsid w:val="00AC3AED"/>
    <w:rsid w:val="00AC3C08"/>
    <w:rsid w:val="00AC3CB7"/>
    <w:rsid w:val="00AC3D57"/>
    <w:rsid w:val="00AC3DB6"/>
    <w:rsid w:val="00AC3E99"/>
    <w:rsid w:val="00AC3EA1"/>
    <w:rsid w:val="00AC3EDB"/>
    <w:rsid w:val="00AC3F77"/>
    <w:rsid w:val="00AC4075"/>
    <w:rsid w:val="00AC4215"/>
    <w:rsid w:val="00AC45C1"/>
    <w:rsid w:val="00AC46B0"/>
    <w:rsid w:val="00AC46DD"/>
    <w:rsid w:val="00AC4ADA"/>
    <w:rsid w:val="00AC4B97"/>
    <w:rsid w:val="00AC4D1A"/>
    <w:rsid w:val="00AC4DF3"/>
    <w:rsid w:val="00AC4DF6"/>
    <w:rsid w:val="00AC4ECC"/>
    <w:rsid w:val="00AC50A4"/>
    <w:rsid w:val="00AC5298"/>
    <w:rsid w:val="00AC52AF"/>
    <w:rsid w:val="00AC540B"/>
    <w:rsid w:val="00AC55E2"/>
    <w:rsid w:val="00AC5A62"/>
    <w:rsid w:val="00AC5AFD"/>
    <w:rsid w:val="00AC5C70"/>
    <w:rsid w:val="00AC5CBA"/>
    <w:rsid w:val="00AC5D67"/>
    <w:rsid w:val="00AC5DD8"/>
    <w:rsid w:val="00AC5E4C"/>
    <w:rsid w:val="00AC5EE5"/>
    <w:rsid w:val="00AC5F72"/>
    <w:rsid w:val="00AC60FA"/>
    <w:rsid w:val="00AC6346"/>
    <w:rsid w:val="00AC63D9"/>
    <w:rsid w:val="00AC6527"/>
    <w:rsid w:val="00AC66B2"/>
    <w:rsid w:val="00AC6937"/>
    <w:rsid w:val="00AC6ADB"/>
    <w:rsid w:val="00AC6B30"/>
    <w:rsid w:val="00AC6BAA"/>
    <w:rsid w:val="00AC6BAD"/>
    <w:rsid w:val="00AC7011"/>
    <w:rsid w:val="00AC7191"/>
    <w:rsid w:val="00AC7267"/>
    <w:rsid w:val="00AC7A65"/>
    <w:rsid w:val="00AC7BFE"/>
    <w:rsid w:val="00AC7CAC"/>
    <w:rsid w:val="00AC7D5E"/>
    <w:rsid w:val="00AC7D76"/>
    <w:rsid w:val="00AD03AD"/>
    <w:rsid w:val="00AD0407"/>
    <w:rsid w:val="00AD051B"/>
    <w:rsid w:val="00AD0575"/>
    <w:rsid w:val="00AD0896"/>
    <w:rsid w:val="00AD09DF"/>
    <w:rsid w:val="00AD09F7"/>
    <w:rsid w:val="00AD0B0B"/>
    <w:rsid w:val="00AD0C0C"/>
    <w:rsid w:val="00AD0D03"/>
    <w:rsid w:val="00AD0DA3"/>
    <w:rsid w:val="00AD0EEA"/>
    <w:rsid w:val="00AD117F"/>
    <w:rsid w:val="00AD11F1"/>
    <w:rsid w:val="00AD1927"/>
    <w:rsid w:val="00AD1DA4"/>
    <w:rsid w:val="00AD21AF"/>
    <w:rsid w:val="00AD226E"/>
    <w:rsid w:val="00AD2476"/>
    <w:rsid w:val="00AD2528"/>
    <w:rsid w:val="00AD25E9"/>
    <w:rsid w:val="00AD2676"/>
    <w:rsid w:val="00AD273D"/>
    <w:rsid w:val="00AD2843"/>
    <w:rsid w:val="00AD2B33"/>
    <w:rsid w:val="00AD2BAD"/>
    <w:rsid w:val="00AD2CDF"/>
    <w:rsid w:val="00AD2D31"/>
    <w:rsid w:val="00AD33DB"/>
    <w:rsid w:val="00AD33FC"/>
    <w:rsid w:val="00AD362B"/>
    <w:rsid w:val="00AD365C"/>
    <w:rsid w:val="00AD3665"/>
    <w:rsid w:val="00AD3760"/>
    <w:rsid w:val="00AD37AF"/>
    <w:rsid w:val="00AD37C2"/>
    <w:rsid w:val="00AD3AE7"/>
    <w:rsid w:val="00AD3E9A"/>
    <w:rsid w:val="00AD3F99"/>
    <w:rsid w:val="00AD4302"/>
    <w:rsid w:val="00AD458F"/>
    <w:rsid w:val="00AD488F"/>
    <w:rsid w:val="00AD49DF"/>
    <w:rsid w:val="00AD4B15"/>
    <w:rsid w:val="00AD4E23"/>
    <w:rsid w:val="00AD4E9F"/>
    <w:rsid w:val="00AD53F3"/>
    <w:rsid w:val="00AD5674"/>
    <w:rsid w:val="00AD56AF"/>
    <w:rsid w:val="00AD56F0"/>
    <w:rsid w:val="00AD586C"/>
    <w:rsid w:val="00AD5941"/>
    <w:rsid w:val="00AD5A36"/>
    <w:rsid w:val="00AD5AA2"/>
    <w:rsid w:val="00AD5AB8"/>
    <w:rsid w:val="00AD5F49"/>
    <w:rsid w:val="00AD6029"/>
    <w:rsid w:val="00AD630F"/>
    <w:rsid w:val="00AD6564"/>
    <w:rsid w:val="00AD6884"/>
    <w:rsid w:val="00AD6A2B"/>
    <w:rsid w:val="00AD6A53"/>
    <w:rsid w:val="00AD6B27"/>
    <w:rsid w:val="00AD6B99"/>
    <w:rsid w:val="00AD6D37"/>
    <w:rsid w:val="00AD6EF1"/>
    <w:rsid w:val="00AD6F9F"/>
    <w:rsid w:val="00AD715E"/>
    <w:rsid w:val="00AD72A1"/>
    <w:rsid w:val="00AD7354"/>
    <w:rsid w:val="00AD737E"/>
    <w:rsid w:val="00AD74B3"/>
    <w:rsid w:val="00AD74D8"/>
    <w:rsid w:val="00AD75BA"/>
    <w:rsid w:val="00AD768E"/>
    <w:rsid w:val="00AD77A8"/>
    <w:rsid w:val="00AD7813"/>
    <w:rsid w:val="00AD78DB"/>
    <w:rsid w:val="00AD795D"/>
    <w:rsid w:val="00AD7CAA"/>
    <w:rsid w:val="00AD7E47"/>
    <w:rsid w:val="00AE0049"/>
    <w:rsid w:val="00AE00AA"/>
    <w:rsid w:val="00AE02FE"/>
    <w:rsid w:val="00AE0578"/>
    <w:rsid w:val="00AE07C1"/>
    <w:rsid w:val="00AE0837"/>
    <w:rsid w:val="00AE0862"/>
    <w:rsid w:val="00AE09B5"/>
    <w:rsid w:val="00AE09FB"/>
    <w:rsid w:val="00AE0AC7"/>
    <w:rsid w:val="00AE0D22"/>
    <w:rsid w:val="00AE0E5F"/>
    <w:rsid w:val="00AE0F64"/>
    <w:rsid w:val="00AE1035"/>
    <w:rsid w:val="00AE103A"/>
    <w:rsid w:val="00AE1117"/>
    <w:rsid w:val="00AE12C4"/>
    <w:rsid w:val="00AE13F1"/>
    <w:rsid w:val="00AE1597"/>
    <w:rsid w:val="00AE1637"/>
    <w:rsid w:val="00AE1AB5"/>
    <w:rsid w:val="00AE1C5A"/>
    <w:rsid w:val="00AE1DF4"/>
    <w:rsid w:val="00AE1EF4"/>
    <w:rsid w:val="00AE2160"/>
    <w:rsid w:val="00AE2224"/>
    <w:rsid w:val="00AE223F"/>
    <w:rsid w:val="00AE2278"/>
    <w:rsid w:val="00AE2347"/>
    <w:rsid w:val="00AE2434"/>
    <w:rsid w:val="00AE288B"/>
    <w:rsid w:val="00AE2AA9"/>
    <w:rsid w:val="00AE2CB5"/>
    <w:rsid w:val="00AE2D4B"/>
    <w:rsid w:val="00AE2EF8"/>
    <w:rsid w:val="00AE30D3"/>
    <w:rsid w:val="00AE31F4"/>
    <w:rsid w:val="00AE35E5"/>
    <w:rsid w:val="00AE3A9F"/>
    <w:rsid w:val="00AE3D66"/>
    <w:rsid w:val="00AE3E40"/>
    <w:rsid w:val="00AE40DC"/>
    <w:rsid w:val="00AE4218"/>
    <w:rsid w:val="00AE45EF"/>
    <w:rsid w:val="00AE46D1"/>
    <w:rsid w:val="00AE4846"/>
    <w:rsid w:val="00AE48B5"/>
    <w:rsid w:val="00AE4A8B"/>
    <w:rsid w:val="00AE4C11"/>
    <w:rsid w:val="00AE4C3A"/>
    <w:rsid w:val="00AE4C82"/>
    <w:rsid w:val="00AE4E27"/>
    <w:rsid w:val="00AE4E8D"/>
    <w:rsid w:val="00AE4ED0"/>
    <w:rsid w:val="00AE50B9"/>
    <w:rsid w:val="00AE511D"/>
    <w:rsid w:val="00AE5334"/>
    <w:rsid w:val="00AE5546"/>
    <w:rsid w:val="00AE5A31"/>
    <w:rsid w:val="00AE5C28"/>
    <w:rsid w:val="00AE5E1F"/>
    <w:rsid w:val="00AE6051"/>
    <w:rsid w:val="00AE60CE"/>
    <w:rsid w:val="00AE6215"/>
    <w:rsid w:val="00AE6461"/>
    <w:rsid w:val="00AE6677"/>
    <w:rsid w:val="00AE6724"/>
    <w:rsid w:val="00AE6784"/>
    <w:rsid w:val="00AE68AB"/>
    <w:rsid w:val="00AE68F6"/>
    <w:rsid w:val="00AE68F7"/>
    <w:rsid w:val="00AE6B22"/>
    <w:rsid w:val="00AE6C47"/>
    <w:rsid w:val="00AE6D94"/>
    <w:rsid w:val="00AE6E07"/>
    <w:rsid w:val="00AE6EEB"/>
    <w:rsid w:val="00AE7259"/>
    <w:rsid w:val="00AE7265"/>
    <w:rsid w:val="00AE733D"/>
    <w:rsid w:val="00AE737D"/>
    <w:rsid w:val="00AE7439"/>
    <w:rsid w:val="00AE744B"/>
    <w:rsid w:val="00AE767E"/>
    <w:rsid w:val="00AE7686"/>
    <w:rsid w:val="00AE7697"/>
    <w:rsid w:val="00AE776D"/>
    <w:rsid w:val="00AE7980"/>
    <w:rsid w:val="00AE7A7B"/>
    <w:rsid w:val="00AE7B63"/>
    <w:rsid w:val="00AE7B6A"/>
    <w:rsid w:val="00AE7CD8"/>
    <w:rsid w:val="00AE7EB5"/>
    <w:rsid w:val="00AF0050"/>
    <w:rsid w:val="00AF0107"/>
    <w:rsid w:val="00AF01A2"/>
    <w:rsid w:val="00AF01F3"/>
    <w:rsid w:val="00AF024F"/>
    <w:rsid w:val="00AF0288"/>
    <w:rsid w:val="00AF044B"/>
    <w:rsid w:val="00AF046A"/>
    <w:rsid w:val="00AF06D9"/>
    <w:rsid w:val="00AF08A0"/>
    <w:rsid w:val="00AF08E8"/>
    <w:rsid w:val="00AF0C6B"/>
    <w:rsid w:val="00AF0CC4"/>
    <w:rsid w:val="00AF1213"/>
    <w:rsid w:val="00AF121E"/>
    <w:rsid w:val="00AF127A"/>
    <w:rsid w:val="00AF1389"/>
    <w:rsid w:val="00AF1635"/>
    <w:rsid w:val="00AF1953"/>
    <w:rsid w:val="00AF1AEB"/>
    <w:rsid w:val="00AF1CC6"/>
    <w:rsid w:val="00AF1D30"/>
    <w:rsid w:val="00AF1DA5"/>
    <w:rsid w:val="00AF220E"/>
    <w:rsid w:val="00AF2210"/>
    <w:rsid w:val="00AF270F"/>
    <w:rsid w:val="00AF27F6"/>
    <w:rsid w:val="00AF29AC"/>
    <w:rsid w:val="00AF2A0D"/>
    <w:rsid w:val="00AF2DCA"/>
    <w:rsid w:val="00AF300E"/>
    <w:rsid w:val="00AF301C"/>
    <w:rsid w:val="00AF30BE"/>
    <w:rsid w:val="00AF30C2"/>
    <w:rsid w:val="00AF313E"/>
    <w:rsid w:val="00AF327C"/>
    <w:rsid w:val="00AF33CA"/>
    <w:rsid w:val="00AF34F8"/>
    <w:rsid w:val="00AF3590"/>
    <w:rsid w:val="00AF3864"/>
    <w:rsid w:val="00AF3927"/>
    <w:rsid w:val="00AF3A13"/>
    <w:rsid w:val="00AF3A3F"/>
    <w:rsid w:val="00AF3F83"/>
    <w:rsid w:val="00AF4012"/>
    <w:rsid w:val="00AF4154"/>
    <w:rsid w:val="00AF4523"/>
    <w:rsid w:val="00AF4594"/>
    <w:rsid w:val="00AF46B0"/>
    <w:rsid w:val="00AF47D2"/>
    <w:rsid w:val="00AF48D5"/>
    <w:rsid w:val="00AF4DE8"/>
    <w:rsid w:val="00AF4F19"/>
    <w:rsid w:val="00AF519E"/>
    <w:rsid w:val="00AF5387"/>
    <w:rsid w:val="00AF538A"/>
    <w:rsid w:val="00AF56D7"/>
    <w:rsid w:val="00AF56FE"/>
    <w:rsid w:val="00AF58C3"/>
    <w:rsid w:val="00AF5998"/>
    <w:rsid w:val="00AF59B6"/>
    <w:rsid w:val="00AF5A9C"/>
    <w:rsid w:val="00AF5AAD"/>
    <w:rsid w:val="00AF5B7D"/>
    <w:rsid w:val="00AF5D72"/>
    <w:rsid w:val="00AF5EB5"/>
    <w:rsid w:val="00AF5F98"/>
    <w:rsid w:val="00AF5FFD"/>
    <w:rsid w:val="00AF6235"/>
    <w:rsid w:val="00AF63E2"/>
    <w:rsid w:val="00AF65B8"/>
    <w:rsid w:val="00AF65DB"/>
    <w:rsid w:val="00AF664A"/>
    <w:rsid w:val="00AF667C"/>
    <w:rsid w:val="00AF66A3"/>
    <w:rsid w:val="00AF66F4"/>
    <w:rsid w:val="00AF683E"/>
    <w:rsid w:val="00AF68FB"/>
    <w:rsid w:val="00AF6994"/>
    <w:rsid w:val="00AF6B81"/>
    <w:rsid w:val="00AF6C73"/>
    <w:rsid w:val="00AF6F94"/>
    <w:rsid w:val="00AF7283"/>
    <w:rsid w:val="00AF7497"/>
    <w:rsid w:val="00AF75B7"/>
    <w:rsid w:val="00AF7754"/>
    <w:rsid w:val="00AF7770"/>
    <w:rsid w:val="00AF7783"/>
    <w:rsid w:val="00AF790E"/>
    <w:rsid w:val="00AF7B19"/>
    <w:rsid w:val="00AF7D39"/>
    <w:rsid w:val="00AF7F61"/>
    <w:rsid w:val="00B0014D"/>
    <w:rsid w:val="00B00159"/>
    <w:rsid w:val="00B00179"/>
    <w:rsid w:val="00B00456"/>
    <w:rsid w:val="00B00710"/>
    <w:rsid w:val="00B00713"/>
    <w:rsid w:val="00B0073F"/>
    <w:rsid w:val="00B00740"/>
    <w:rsid w:val="00B00782"/>
    <w:rsid w:val="00B00AE9"/>
    <w:rsid w:val="00B00D36"/>
    <w:rsid w:val="00B00E3C"/>
    <w:rsid w:val="00B00EDA"/>
    <w:rsid w:val="00B0117D"/>
    <w:rsid w:val="00B011DC"/>
    <w:rsid w:val="00B0130D"/>
    <w:rsid w:val="00B0141A"/>
    <w:rsid w:val="00B015CF"/>
    <w:rsid w:val="00B0190F"/>
    <w:rsid w:val="00B01A26"/>
    <w:rsid w:val="00B01D07"/>
    <w:rsid w:val="00B01EC8"/>
    <w:rsid w:val="00B0213C"/>
    <w:rsid w:val="00B0251B"/>
    <w:rsid w:val="00B02521"/>
    <w:rsid w:val="00B025D5"/>
    <w:rsid w:val="00B026AE"/>
    <w:rsid w:val="00B02769"/>
    <w:rsid w:val="00B02AE6"/>
    <w:rsid w:val="00B02B67"/>
    <w:rsid w:val="00B02BC3"/>
    <w:rsid w:val="00B02E7B"/>
    <w:rsid w:val="00B030DC"/>
    <w:rsid w:val="00B031C5"/>
    <w:rsid w:val="00B03212"/>
    <w:rsid w:val="00B0322B"/>
    <w:rsid w:val="00B0334A"/>
    <w:rsid w:val="00B0342D"/>
    <w:rsid w:val="00B035E6"/>
    <w:rsid w:val="00B036AA"/>
    <w:rsid w:val="00B0398C"/>
    <w:rsid w:val="00B03AF9"/>
    <w:rsid w:val="00B03BE0"/>
    <w:rsid w:val="00B03D39"/>
    <w:rsid w:val="00B03F2D"/>
    <w:rsid w:val="00B04109"/>
    <w:rsid w:val="00B0422D"/>
    <w:rsid w:val="00B04484"/>
    <w:rsid w:val="00B045D4"/>
    <w:rsid w:val="00B0475C"/>
    <w:rsid w:val="00B04951"/>
    <w:rsid w:val="00B0496C"/>
    <w:rsid w:val="00B04A85"/>
    <w:rsid w:val="00B04D1C"/>
    <w:rsid w:val="00B04FD4"/>
    <w:rsid w:val="00B053B4"/>
    <w:rsid w:val="00B054BD"/>
    <w:rsid w:val="00B0555D"/>
    <w:rsid w:val="00B05842"/>
    <w:rsid w:val="00B05873"/>
    <w:rsid w:val="00B05BE7"/>
    <w:rsid w:val="00B05CA4"/>
    <w:rsid w:val="00B05EAE"/>
    <w:rsid w:val="00B05F30"/>
    <w:rsid w:val="00B05FBD"/>
    <w:rsid w:val="00B06030"/>
    <w:rsid w:val="00B06047"/>
    <w:rsid w:val="00B063BE"/>
    <w:rsid w:val="00B063C8"/>
    <w:rsid w:val="00B06691"/>
    <w:rsid w:val="00B06772"/>
    <w:rsid w:val="00B067B7"/>
    <w:rsid w:val="00B06824"/>
    <w:rsid w:val="00B06887"/>
    <w:rsid w:val="00B068BF"/>
    <w:rsid w:val="00B0695C"/>
    <w:rsid w:val="00B069A9"/>
    <w:rsid w:val="00B06B84"/>
    <w:rsid w:val="00B06F93"/>
    <w:rsid w:val="00B070AA"/>
    <w:rsid w:val="00B0726A"/>
    <w:rsid w:val="00B072A2"/>
    <w:rsid w:val="00B07318"/>
    <w:rsid w:val="00B07400"/>
    <w:rsid w:val="00B07479"/>
    <w:rsid w:val="00B075D4"/>
    <w:rsid w:val="00B0773D"/>
    <w:rsid w:val="00B07843"/>
    <w:rsid w:val="00B0789D"/>
    <w:rsid w:val="00B078E7"/>
    <w:rsid w:val="00B07B49"/>
    <w:rsid w:val="00B07C63"/>
    <w:rsid w:val="00B07F72"/>
    <w:rsid w:val="00B07F7D"/>
    <w:rsid w:val="00B10199"/>
    <w:rsid w:val="00B1022F"/>
    <w:rsid w:val="00B10388"/>
    <w:rsid w:val="00B1056A"/>
    <w:rsid w:val="00B105A9"/>
    <w:rsid w:val="00B108D4"/>
    <w:rsid w:val="00B10D61"/>
    <w:rsid w:val="00B10FE6"/>
    <w:rsid w:val="00B110EA"/>
    <w:rsid w:val="00B11164"/>
    <w:rsid w:val="00B1133B"/>
    <w:rsid w:val="00B1144D"/>
    <w:rsid w:val="00B1154A"/>
    <w:rsid w:val="00B11628"/>
    <w:rsid w:val="00B11AEA"/>
    <w:rsid w:val="00B11B29"/>
    <w:rsid w:val="00B11E21"/>
    <w:rsid w:val="00B11EA1"/>
    <w:rsid w:val="00B121C5"/>
    <w:rsid w:val="00B1239F"/>
    <w:rsid w:val="00B12582"/>
    <w:rsid w:val="00B12806"/>
    <w:rsid w:val="00B12B4F"/>
    <w:rsid w:val="00B12CDB"/>
    <w:rsid w:val="00B12D73"/>
    <w:rsid w:val="00B12FC2"/>
    <w:rsid w:val="00B1318C"/>
    <w:rsid w:val="00B13272"/>
    <w:rsid w:val="00B13549"/>
    <w:rsid w:val="00B1362F"/>
    <w:rsid w:val="00B13829"/>
    <w:rsid w:val="00B13880"/>
    <w:rsid w:val="00B13C1B"/>
    <w:rsid w:val="00B13CA2"/>
    <w:rsid w:val="00B14443"/>
    <w:rsid w:val="00B1446F"/>
    <w:rsid w:val="00B144F2"/>
    <w:rsid w:val="00B1458D"/>
    <w:rsid w:val="00B149AD"/>
    <w:rsid w:val="00B14C18"/>
    <w:rsid w:val="00B1500F"/>
    <w:rsid w:val="00B15016"/>
    <w:rsid w:val="00B15258"/>
    <w:rsid w:val="00B153A4"/>
    <w:rsid w:val="00B153F4"/>
    <w:rsid w:val="00B156D1"/>
    <w:rsid w:val="00B157E9"/>
    <w:rsid w:val="00B15A64"/>
    <w:rsid w:val="00B15B4D"/>
    <w:rsid w:val="00B15BE4"/>
    <w:rsid w:val="00B15D3B"/>
    <w:rsid w:val="00B160FB"/>
    <w:rsid w:val="00B161E0"/>
    <w:rsid w:val="00B16237"/>
    <w:rsid w:val="00B16288"/>
    <w:rsid w:val="00B162B5"/>
    <w:rsid w:val="00B164D5"/>
    <w:rsid w:val="00B165EA"/>
    <w:rsid w:val="00B168A2"/>
    <w:rsid w:val="00B16AB1"/>
    <w:rsid w:val="00B16B95"/>
    <w:rsid w:val="00B1703E"/>
    <w:rsid w:val="00B170EB"/>
    <w:rsid w:val="00B171D3"/>
    <w:rsid w:val="00B171DC"/>
    <w:rsid w:val="00B173A0"/>
    <w:rsid w:val="00B17427"/>
    <w:rsid w:val="00B1742D"/>
    <w:rsid w:val="00B175B5"/>
    <w:rsid w:val="00B17779"/>
    <w:rsid w:val="00B177F4"/>
    <w:rsid w:val="00B178BF"/>
    <w:rsid w:val="00B17A11"/>
    <w:rsid w:val="00B17B8C"/>
    <w:rsid w:val="00B17D12"/>
    <w:rsid w:val="00B2003B"/>
    <w:rsid w:val="00B200B2"/>
    <w:rsid w:val="00B2036E"/>
    <w:rsid w:val="00B20459"/>
    <w:rsid w:val="00B206E4"/>
    <w:rsid w:val="00B20940"/>
    <w:rsid w:val="00B20A90"/>
    <w:rsid w:val="00B20CB9"/>
    <w:rsid w:val="00B20EF8"/>
    <w:rsid w:val="00B21042"/>
    <w:rsid w:val="00B210DA"/>
    <w:rsid w:val="00B21242"/>
    <w:rsid w:val="00B213F6"/>
    <w:rsid w:val="00B21535"/>
    <w:rsid w:val="00B2154B"/>
    <w:rsid w:val="00B21723"/>
    <w:rsid w:val="00B21825"/>
    <w:rsid w:val="00B21AB5"/>
    <w:rsid w:val="00B21BD9"/>
    <w:rsid w:val="00B21BE2"/>
    <w:rsid w:val="00B21E34"/>
    <w:rsid w:val="00B21FD5"/>
    <w:rsid w:val="00B22273"/>
    <w:rsid w:val="00B22539"/>
    <w:rsid w:val="00B2257A"/>
    <w:rsid w:val="00B225EB"/>
    <w:rsid w:val="00B22AD7"/>
    <w:rsid w:val="00B22CDB"/>
    <w:rsid w:val="00B22E10"/>
    <w:rsid w:val="00B23220"/>
    <w:rsid w:val="00B234B4"/>
    <w:rsid w:val="00B2352B"/>
    <w:rsid w:val="00B235A8"/>
    <w:rsid w:val="00B236B2"/>
    <w:rsid w:val="00B23A7A"/>
    <w:rsid w:val="00B23C66"/>
    <w:rsid w:val="00B23DDB"/>
    <w:rsid w:val="00B23E7D"/>
    <w:rsid w:val="00B23F36"/>
    <w:rsid w:val="00B23F89"/>
    <w:rsid w:val="00B23F99"/>
    <w:rsid w:val="00B23FBB"/>
    <w:rsid w:val="00B23FE7"/>
    <w:rsid w:val="00B240A9"/>
    <w:rsid w:val="00B240BA"/>
    <w:rsid w:val="00B24137"/>
    <w:rsid w:val="00B24243"/>
    <w:rsid w:val="00B24956"/>
    <w:rsid w:val="00B24958"/>
    <w:rsid w:val="00B24A06"/>
    <w:rsid w:val="00B24B19"/>
    <w:rsid w:val="00B24B46"/>
    <w:rsid w:val="00B24DE3"/>
    <w:rsid w:val="00B25041"/>
    <w:rsid w:val="00B2526C"/>
    <w:rsid w:val="00B25326"/>
    <w:rsid w:val="00B2533D"/>
    <w:rsid w:val="00B253B6"/>
    <w:rsid w:val="00B253DD"/>
    <w:rsid w:val="00B2550F"/>
    <w:rsid w:val="00B2559C"/>
    <w:rsid w:val="00B257A7"/>
    <w:rsid w:val="00B257B2"/>
    <w:rsid w:val="00B257E4"/>
    <w:rsid w:val="00B25950"/>
    <w:rsid w:val="00B259AB"/>
    <w:rsid w:val="00B25AC0"/>
    <w:rsid w:val="00B25B1E"/>
    <w:rsid w:val="00B25D00"/>
    <w:rsid w:val="00B25E41"/>
    <w:rsid w:val="00B25E75"/>
    <w:rsid w:val="00B2622E"/>
    <w:rsid w:val="00B26352"/>
    <w:rsid w:val="00B2651C"/>
    <w:rsid w:val="00B2687C"/>
    <w:rsid w:val="00B268C9"/>
    <w:rsid w:val="00B268D3"/>
    <w:rsid w:val="00B2698E"/>
    <w:rsid w:val="00B26B0A"/>
    <w:rsid w:val="00B26DB6"/>
    <w:rsid w:val="00B26E98"/>
    <w:rsid w:val="00B26F99"/>
    <w:rsid w:val="00B26FCC"/>
    <w:rsid w:val="00B2729B"/>
    <w:rsid w:val="00B277D9"/>
    <w:rsid w:val="00B27AEF"/>
    <w:rsid w:val="00B27B7F"/>
    <w:rsid w:val="00B27BBD"/>
    <w:rsid w:val="00B27C89"/>
    <w:rsid w:val="00B27EEB"/>
    <w:rsid w:val="00B27F97"/>
    <w:rsid w:val="00B27FCC"/>
    <w:rsid w:val="00B30034"/>
    <w:rsid w:val="00B30044"/>
    <w:rsid w:val="00B30052"/>
    <w:rsid w:val="00B30064"/>
    <w:rsid w:val="00B30096"/>
    <w:rsid w:val="00B30120"/>
    <w:rsid w:val="00B3025A"/>
    <w:rsid w:val="00B30316"/>
    <w:rsid w:val="00B304B8"/>
    <w:rsid w:val="00B30625"/>
    <w:rsid w:val="00B307B1"/>
    <w:rsid w:val="00B30905"/>
    <w:rsid w:val="00B309B3"/>
    <w:rsid w:val="00B30BF6"/>
    <w:rsid w:val="00B30D28"/>
    <w:rsid w:val="00B30D62"/>
    <w:rsid w:val="00B30DF4"/>
    <w:rsid w:val="00B3100F"/>
    <w:rsid w:val="00B31414"/>
    <w:rsid w:val="00B3142B"/>
    <w:rsid w:val="00B31476"/>
    <w:rsid w:val="00B31674"/>
    <w:rsid w:val="00B316B8"/>
    <w:rsid w:val="00B31726"/>
    <w:rsid w:val="00B3176F"/>
    <w:rsid w:val="00B3184E"/>
    <w:rsid w:val="00B31855"/>
    <w:rsid w:val="00B319CD"/>
    <w:rsid w:val="00B31C18"/>
    <w:rsid w:val="00B31EE1"/>
    <w:rsid w:val="00B31F3B"/>
    <w:rsid w:val="00B3204E"/>
    <w:rsid w:val="00B320CB"/>
    <w:rsid w:val="00B3259E"/>
    <w:rsid w:val="00B32652"/>
    <w:rsid w:val="00B3290D"/>
    <w:rsid w:val="00B32945"/>
    <w:rsid w:val="00B32A92"/>
    <w:rsid w:val="00B32C3E"/>
    <w:rsid w:val="00B32EB4"/>
    <w:rsid w:val="00B32ECB"/>
    <w:rsid w:val="00B33203"/>
    <w:rsid w:val="00B3324A"/>
    <w:rsid w:val="00B3337F"/>
    <w:rsid w:val="00B33567"/>
    <w:rsid w:val="00B3392B"/>
    <w:rsid w:val="00B33B8C"/>
    <w:rsid w:val="00B33B93"/>
    <w:rsid w:val="00B33C79"/>
    <w:rsid w:val="00B33EB5"/>
    <w:rsid w:val="00B33F1D"/>
    <w:rsid w:val="00B342A7"/>
    <w:rsid w:val="00B343EB"/>
    <w:rsid w:val="00B34969"/>
    <w:rsid w:val="00B34DE3"/>
    <w:rsid w:val="00B351F4"/>
    <w:rsid w:val="00B3529D"/>
    <w:rsid w:val="00B3555A"/>
    <w:rsid w:val="00B3556E"/>
    <w:rsid w:val="00B35767"/>
    <w:rsid w:val="00B35815"/>
    <w:rsid w:val="00B358FF"/>
    <w:rsid w:val="00B359B5"/>
    <w:rsid w:val="00B35A52"/>
    <w:rsid w:val="00B35A70"/>
    <w:rsid w:val="00B35CD4"/>
    <w:rsid w:val="00B35E4A"/>
    <w:rsid w:val="00B35E63"/>
    <w:rsid w:val="00B36088"/>
    <w:rsid w:val="00B36133"/>
    <w:rsid w:val="00B36263"/>
    <w:rsid w:val="00B362CD"/>
    <w:rsid w:val="00B3634F"/>
    <w:rsid w:val="00B3645A"/>
    <w:rsid w:val="00B368FC"/>
    <w:rsid w:val="00B36DAF"/>
    <w:rsid w:val="00B36EED"/>
    <w:rsid w:val="00B36F62"/>
    <w:rsid w:val="00B371D1"/>
    <w:rsid w:val="00B378CF"/>
    <w:rsid w:val="00B37EC9"/>
    <w:rsid w:val="00B40357"/>
    <w:rsid w:val="00B40454"/>
    <w:rsid w:val="00B40460"/>
    <w:rsid w:val="00B40574"/>
    <w:rsid w:val="00B4073D"/>
    <w:rsid w:val="00B40748"/>
    <w:rsid w:val="00B409B0"/>
    <w:rsid w:val="00B40B6D"/>
    <w:rsid w:val="00B40CC0"/>
    <w:rsid w:val="00B40D50"/>
    <w:rsid w:val="00B40DCD"/>
    <w:rsid w:val="00B40F19"/>
    <w:rsid w:val="00B40F33"/>
    <w:rsid w:val="00B40F64"/>
    <w:rsid w:val="00B411D5"/>
    <w:rsid w:val="00B41379"/>
    <w:rsid w:val="00B4137E"/>
    <w:rsid w:val="00B41425"/>
    <w:rsid w:val="00B41459"/>
    <w:rsid w:val="00B417E7"/>
    <w:rsid w:val="00B4187A"/>
    <w:rsid w:val="00B41890"/>
    <w:rsid w:val="00B4190E"/>
    <w:rsid w:val="00B41927"/>
    <w:rsid w:val="00B41A96"/>
    <w:rsid w:val="00B41AE0"/>
    <w:rsid w:val="00B41B25"/>
    <w:rsid w:val="00B41C39"/>
    <w:rsid w:val="00B41EE9"/>
    <w:rsid w:val="00B41F62"/>
    <w:rsid w:val="00B41FA4"/>
    <w:rsid w:val="00B42089"/>
    <w:rsid w:val="00B4213F"/>
    <w:rsid w:val="00B4214E"/>
    <w:rsid w:val="00B422A8"/>
    <w:rsid w:val="00B42502"/>
    <w:rsid w:val="00B428A2"/>
    <w:rsid w:val="00B429EE"/>
    <w:rsid w:val="00B42B89"/>
    <w:rsid w:val="00B42C60"/>
    <w:rsid w:val="00B42CCC"/>
    <w:rsid w:val="00B4303F"/>
    <w:rsid w:val="00B4307B"/>
    <w:rsid w:val="00B430BB"/>
    <w:rsid w:val="00B431F4"/>
    <w:rsid w:val="00B43218"/>
    <w:rsid w:val="00B43342"/>
    <w:rsid w:val="00B433B9"/>
    <w:rsid w:val="00B434A5"/>
    <w:rsid w:val="00B4350D"/>
    <w:rsid w:val="00B43755"/>
    <w:rsid w:val="00B43C6C"/>
    <w:rsid w:val="00B43C9D"/>
    <w:rsid w:val="00B44075"/>
    <w:rsid w:val="00B44097"/>
    <w:rsid w:val="00B442F2"/>
    <w:rsid w:val="00B443C9"/>
    <w:rsid w:val="00B4458C"/>
    <w:rsid w:val="00B4465F"/>
    <w:rsid w:val="00B446D2"/>
    <w:rsid w:val="00B446FE"/>
    <w:rsid w:val="00B448D7"/>
    <w:rsid w:val="00B44A9E"/>
    <w:rsid w:val="00B44C7E"/>
    <w:rsid w:val="00B44CDB"/>
    <w:rsid w:val="00B44CEB"/>
    <w:rsid w:val="00B44F7B"/>
    <w:rsid w:val="00B45080"/>
    <w:rsid w:val="00B450A9"/>
    <w:rsid w:val="00B45304"/>
    <w:rsid w:val="00B458E2"/>
    <w:rsid w:val="00B45987"/>
    <w:rsid w:val="00B45A2E"/>
    <w:rsid w:val="00B45B82"/>
    <w:rsid w:val="00B45CDB"/>
    <w:rsid w:val="00B45E7F"/>
    <w:rsid w:val="00B45ECA"/>
    <w:rsid w:val="00B46048"/>
    <w:rsid w:val="00B46054"/>
    <w:rsid w:val="00B46156"/>
    <w:rsid w:val="00B462B1"/>
    <w:rsid w:val="00B463FC"/>
    <w:rsid w:val="00B46431"/>
    <w:rsid w:val="00B4663A"/>
    <w:rsid w:val="00B466AE"/>
    <w:rsid w:val="00B466EF"/>
    <w:rsid w:val="00B4684A"/>
    <w:rsid w:val="00B46859"/>
    <w:rsid w:val="00B46C1F"/>
    <w:rsid w:val="00B46ED0"/>
    <w:rsid w:val="00B47020"/>
    <w:rsid w:val="00B47038"/>
    <w:rsid w:val="00B47135"/>
    <w:rsid w:val="00B474F5"/>
    <w:rsid w:val="00B4760D"/>
    <w:rsid w:val="00B4763C"/>
    <w:rsid w:val="00B476BE"/>
    <w:rsid w:val="00B47B58"/>
    <w:rsid w:val="00B47CFC"/>
    <w:rsid w:val="00B47FBB"/>
    <w:rsid w:val="00B50039"/>
    <w:rsid w:val="00B50088"/>
    <w:rsid w:val="00B504A7"/>
    <w:rsid w:val="00B506A0"/>
    <w:rsid w:val="00B509C9"/>
    <w:rsid w:val="00B50A9F"/>
    <w:rsid w:val="00B50B70"/>
    <w:rsid w:val="00B50C2A"/>
    <w:rsid w:val="00B50C63"/>
    <w:rsid w:val="00B50F2C"/>
    <w:rsid w:val="00B50F49"/>
    <w:rsid w:val="00B51134"/>
    <w:rsid w:val="00B5113E"/>
    <w:rsid w:val="00B512C6"/>
    <w:rsid w:val="00B51330"/>
    <w:rsid w:val="00B51680"/>
    <w:rsid w:val="00B516CF"/>
    <w:rsid w:val="00B51971"/>
    <w:rsid w:val="00B51999"/>
    <w:rsid w:val="00B51A40"/>
    <w:rsid w:val="00B51A66"/>
    <w:rsid w:val="00B51E31"/>
    <w:rsid w:val="00B51F12"/>
    <w:rsid w:val="00B52153"/>
    <w:rsid w:val="00B526E0"/>
    <w:rsid w:val="00B52799"/>
    <w:rsid w:val="00B5281A"/>
    <w:rsid w:val="00B529AE"/>
    <w:rsid w:val="00B52A72"/>
    <w:rsid w:val="00B52AF1"/>
    <w:rsid w:val="00B52BB3"/>
    <w:rsid w:val="00B52E2A"/>
    <w:rsid w:val="00B53297"/>
    <w:rsid w:val="00B5347F"/>
    <w:rsid w:val="00B53606"/>
    <w:rsid w:val="00B5371B"/>
    <w:rsid w:val="00B538E0"/>
    <w:rsid w:val="00B539B6"/>
    <w:rsid w:val="00B53A09"/>
    <w:rsid w:val="00B53A1B"/>
    <w:rsid w:val="00B53A1C"/>
    <w:rsid w:val="00B53ABA"/>
    <w:rsid w:val="00B53C08"/>
    <w:rsid w:val="00B53D05"/>
    <w:rsid w:val="00B53E91"/>
    <w:rsid w:val="00B53EB7"/>
    <w:rsid w:val="00B53ECA"/>
    <w:rsid w:val="00B542B0"/>
    <w:rsid w:val="00B543CA"/>
    <w:rsid w:val="00B54758"/>
    <w:rsid w:val="00B54BA1"/>
    <w:rsid w:val="00B54D3B"/>
    <w:rsid w:val="00B5502F"/>
    <w:rsid w:val="00B550FD"/>
    <w:rsid w:val="00B55499"/>
    <w:rsid w:val="00B554DB"/>
    <w:rsid w:val="00B5553E"/>
    <w:rsid w:val="00B55734"/>
    <w:rsid w:val="00B5597F"/>
    <w:rsid w:val="00B55B19"/>
    <w:rsid w:val="00B55BC2"/>
    <w:rsid w:val="00B55CB3"/>
    <w:rsid w:val="00B55F0E"/>
    <w:rsid w:val="00B55F78"/>
    <w:rsid w:val="00B55FD5"/>
    <w:rsid w:val="00B56068"/>
    <w:rsid w:val="00B5607F"/>
    <w:rsid w:val="00B5638D"/>
    <w:rsid w:val="00B56390"/>
    <w:rsid w:val="00B56590"/>
    <w:rsid w:val="00B565E7"/>
    <w:rsid w:val="00B56618"/>
    <w:rsid w:val="00B5668E"/>
    <w:rsid w:val="00B566A8"/>
    <w:rsid w:val="00B56745"/>
    <w:rsid w:val="00B567C3"/>
    <w:rsid w:val="00B569B6"/>
    <w:rsid w:val="00B56CEB"/>
    <w:rsid w:val="00B570C9"/>
    <w:rsid w:val="00B573EC"/>
    <w:rsid w:val="00B57476"/>
    <w:rsid w:val="00B575BB"/>
    <w:rsid w:val="00B577CE"/>
    <w:rsid w:val="00B5795E"/>
    <w:rsid w:val="00B57B63"/>
    <w:rsid w:val="00B57C40"/>
    <w:rsid w:val="00B57D0C"/>
    <w:rsid w:val="00B57DA3"/>
    <w:rsid w:val="00B57E1D"/>
    <w:rsid w:val="00B57E84"/>
    <w:rsid w:val="00B57F4F"/>
    <w:rsid w:val="00B57F8A"/>
    <w:rsid w:val="00B57FCC"/>
    <w:rsid w:val="00B57FF9"/>
    <w:rsid w:val="00B60067"/>
    <w:rsid w:val="00B601A6"/>
    <w:rsid w:val="00B60915"/>
    <w:rsid w:val="00B60939"/>
    <w:rsid w:val="00B60C6C"/>
    <w:rsid w:val="00B60FA4"/>
    <w:rsid w:val="00B61120"/>
    <w:rsid w:val="00B61160"/>
    <w:rsid w:val="00B6119A"/>
    <w:rsid w:val="00B612E3"/>
    <w:rsid w:val="00B613BC"/>
    <w:rsid w:val="00B613F2"/>
    <w:rsid w:val="00B61822"/>
    <w:rsid w:val="00B61BA4"/>
    <w:rsid w:val="00B61C14"/>
    <w:rsid w:val="00B61CA0"/>
    <w:rsid w:val="00B61CE2"/>
    <w:rsid w:val="00B61D6A"/>
    <w:rsid w:val="00B61D9D"/>
    <w:rsid w:val="00B62076"/>
    <w:rsid w:val="00B6217F"/>
    <w:rsid w:val="00B62270"/>
    <w:rsid w:val="00B62390"/>
    <w:rsid w:val="00B623D2"/>
    <w:rsid w:val="00B62409"/>
    <w:rsid w:val="00B62987"/>
    <w:rsid w:val="00B62C7B"/>
    <w:rsid w:val="00B6304A"/>
    <w:rsid w:val="00B635AA"/>
    <w:rsid w:val="00B6372E"/>
    <w:rsid w:val="00B63789"/>
    <w:rsid w:val="00B63815"/>
    <w:rsid w:val="00B6383B"/>
    <w:rsid w:val="00B63E6B"/>
    <w:rsid w:val="00B63E9A"/>
    <w:rsid w:val="00B63F73"/>
    <w:rsid w:val="00B6402D"/>
    <w:rsid w:val="00B641F8"/>
    <w:rsid w:val="00B645AC"/>
    <w:rsid w:val="00B64754"/>
    <w:rsid w:val="00B648FA"/>
    <w:rsid w:val="00B64CB5"/>
    <w:rsid w:val="00B65015"/>
    <w:rsid w:val="00B6509B"/>
    <w:rsid w:val="00B6515F"/>
    <w:rsid w:val="00B65190"/>
    <w:rsid w:val="00B6530C"/>
    <w:rsid w:val="00B655DF"/>
    <w:rsid w:val="00B65767"/>
    <w:rsid w:val="00B65843"/>
    <w:rsid w:val="00B659B8"/>
    <w:rsid w:val="00B65DAB"/>
    <w:rsid w:val="00B65E7C"/>
    <w:rsid w:val="00B65F7A"/>
    <w:rsid w:val="00B65F7D"/>
    <w:rsid w:val="00B660ED"/>
    <w:rsid w:val="00B66255"/>
    <w:rsid w:val="00B663DF"/>
    <w:rsid w:val="00B6660A"/>
    <w:rsid w:val="00B66673"/>
    <w:rsid w:val="00B66688"/>
    <w:rsid w:val="00B666BD"/>
    <w:rsid w:val="00B66787"/>
    <w:rsid w:val="00B66B1D"/>
    <w:rsid w:val="00B66BE2"/>
    <w:rsid w:val="00B66DFD"/>
    <w:rsid w:val="00B66F62"/>
    <w:rsid w:val="00B6707B"/>
    <w:rsid w:val="00B671EB"/>
    <w:rsid w:val="00B67331"/>
    <w:rsid w:val="00B67496"/>
    <w:rsid w:val="00B677C5"/>
    <w:rsid w:val="00B677FC"/>
    <w:rsid w:val="00B679D9"/>
    <w:rsid w:val="00B67AAF"/>
    <w:rsid w:val="00B67C42"/>
    <w:rsid w:val="00B67E51"/>
    <w:rsid w:val="00B7006E"/>
    <w:rsid w:val="00B70142"/>
    <w:rsid w:val="00B70AA7"/>
    <w:rsid w:val="00B70C8B"/>
    <w:rsid w:val="00B70E8C"/>
    <w:rsid w:val="00B70EDB"/>
    <w:rsid w:val="00B70F65"/>
    <w:rsid w:val="00B712C7"/>
    <w:rsid w:val="00B712CB"/>
    <w:rsid w:val="00B716B3"/>
    <w:rsid w:val="00B71765"/>
    <w:rsid w:val="00B717CB"/>
    <w:rsid w:val="00B71A23"/>
    <w:rsid w:val="00B71AD3"/>
    <w:rsid w:val="00B71C23"/>
    <w:rsid w:val="00B71D2B"/>
    <w:rsid w:val="00B71D9D"/>
    <w:rsid w:val="00B71E36"/>
    <w:rsid w:val="00B71E91"/>
    <w:rsid w:val="00B71EC4"/>
    <w:rsid w:val="00B71ECD"/>
    <w:rsid w:val="00B71F11"/>
    <w:rsid w:val="00B72061"/>
    <w:rsid w:val="00B720EE"/>
    <w:rsid w:val="00B7249A"/>
    <w:rsid w:val="00B725EE"/>
    <w:rsid w:val="00B72875"/>
    <w:rsid w:val="00B72920"/>
    <w:rsid w:val="00B72B0B"/>
    <w:rsid w:val="00B72B64"/>
    <w:rsid w:val="00B72D3B"/>
    <w:rsid w:val="00B72D50"/>
    <w:rsid w:val="00B72D9B"/>
    <w:rsid w:val="00B72DBD"/>
    <w:rsid w:val="00B72FCE"/>
    <w:rsid w:val="00B73040"/>
    <w:rsid w:val="00B7318E"/>
    <w:rsid w:val="00B73375"/>
    <w:rsid w:val="00B73452"/>
    <w:rsid w:val="00B7378D"/>
    <w:rsid w:val="00B739D4"/>
    <w:rsid w:val="00B73B69"/>
    <w:rsid w:val="00B73BEF"/>
    <w:rsid w:val="00B73C69"/>
    <w:rsid w:val="00B73CD0"/>
    <w:rsid w:val="00B73E91"/>
    <w:rsid w:val="00B74078"/>
    <w:rsid w:val="00B740AD"/>
    <w:rsid w:val="00B74172"/>
    <w:rsid w:val="00B74183"/>
    <w:rsid w:val="00B74885"/>
    <w:rsid w:val="00B748E0"/>
    <w:rsid w:val="00B74A1A"/>
    <w:rsid w:val="00B74DEC"/>
    <w:rsid w:val="00B75158"/>
    <w:rsid w:val="00B75237"/>
    <w:rsid w:val="00B75A46"/>
    <w:rsid w:val="00B75C97"/>
    <w:rsid w:val="00B75E31"/>
    <w:rsid w:val="00B75FCD"/>
    <w:rsid w:val="00B75FF2"/>
    <w:rsid w:val="00B760B6"/>
    <w:rsid w:val="00B761B8"/>
    <w:rsid w:val="00B761F4"/>
    <w:rsid w:val="00B76373"/>
    <w:rsid w:val="00B764BB"/>
    <w:rsid w:val="00B76521"/>
    <w:rsid w:val="00B765D7"/>
    <w:rsid w:val="00B76645"/>
    <w:rsid w:val="00B766AF"/>
    <w:rsid w:val="00B76AC3"/>
    <w:rsid w:val="00B76D06"/>
    <w:rsid w:val="00B76D7E"/>
    <w:rsid w:val="00B76F7F"/>
    <w:rsid w:val="00B770DC"/>
    <w:rsid w:val="00B7724C"/>
    <w:rsid w:val="00B77454"/>
    <w:rsid w:val="00B779EC"/>
    <w:rsid w:val="00B77A9A"/>
    <w:rsid w:val="00B77B68"/>
    <w:rsid w:val="00B77BA2"/>
    <w:rsid w:val="00B77CDE"/>
    <w:rsid w:val="00B77F3E"/>
    <w:rsid w:val="00B8008C"/>
    <w:rsid w:val="00B80242"/>
    <w:rsid w:val="00B80339"/>
    <w:rsid w:val="00B804E8"/>
    <w:rsid w:val="00B8055F"/>
    <w:rsid w:val="00B805A4"/>
    <w:rsid w:val="00B805F5"/>
    <w:rsid w:val="00B80E0F"/>
    <w:rsid w:val="00B80E42"/>
    <w:rsid w:val="00B80EFC"/>
    <w:rsid w:val="00B8104F"/>
    <w:rsid w:val="00B81142"/>
    <w:rsid w:val="00B815F3"/>
    <w:rsid w:val="00B816C8"/>
    <w:rsid w:val="00B8198F"/>
    <w:rsid w:val="00B819DB"/>
    <w:rsid w:val="00B81AE5"/>
    <w:rsid w:val="00B81D65"/>
    <w:rsid w:val="00B82046"/>
    <w:rsid w:val="00B820B0"/>
    <w:rsid w:val="00B82106"/>
    <w:rsid w:val="00B8226D"/>
    <w:rsid w:val="00B82578"/>
    <w:rsid w:val="00B825E9"/>
    <w:rsid w:val="00B82726"/>
    <w:rsid w:val="00B82869"/>
    <w:rsid w:val="00B829D2"/>
    <w:rsid w:val="00B82C9B"/>
    <w:rsid w:val="00B82ED4"/>
    <w:rsid w:val="00B82F33"/>
    <w:rsid w:val="00B82F86"/>
    <w:rsid w:val="00B82FC1"/>
    <w:rsid w:val="00B833F4"/>
    <w:rsid w:val="00B8361B"/>
    <w:rsid w:val="00B8366F"/>
    <w:rsid w:val="00B838C5"/>
    <w:rsid w:val="00B83965"/>
    <w:rsid w:val="00B83CAD"/>
    <w:rsid w:val="00B83CB1"/>
    <w:rsid w:val="00B83D2E"/>
    <w:rsid w:val="00B83D56"/>
    <w:rsid w:val="00B83D65"/>
    <w:rsid w:val="00B83F56"/>
    <w:rsid w:val="00B842A0"/>
    <w:rsid w:val="00B8451E"/>
    <w:rsid w:val="00B8481C"/>
    <w:rsid w:val="00B84985"/>
    <w:rsid w:val="00B84D5B"/>
    <w:rsid w:val="00B84FC3"/>
    <w:rsid w:val="00B851F2"/>
    <w:rsid w:val="00B85414"/>
    <w:rsid w:val="00B85515"/>
    <w:rsid w:val="00B8564C"/>
    <w:rsid w:val="00B85698"/>
    <w:rsid w:val="00B856E2"/>
    <w:rsid w:val="00B85A9B"/>
    <w:rsid w:val="00B85A9F"/>
    <w:rsid w:val="00B85B41"/>
    <w:rsid w:val="00B85E0A"/>
    <w:rsid w:val="00B85FB5"/>
    <w:rsid w:val="00B86161"/>
    <w:rsid w:val="00B861FC"/>
    <w:rsid w:val="00B86392"/>
    <w:rsid w:val="00B86437"/>
    <w:rsid w:val="00B86536"/>
    <w:rsid w:val="00B8659F"/>
    <w:rsid w:val="00B865A9"/>
    <w:rsid w:val="00B86643"/>
    <w:rsid w:val="00B8664D"/>
    <w:rsid w:val="00B86728"/>
    <w:rsid w:val="00B86815"/>
    <w:rsid w:val="00B86FFB"/>
    <w:rsid w:val="00B8700F"/>
    <w:rsid w:val="00B87436"/>
    <w:rsid w:val="00B874D6"/>
    <w:rsid w:val="00B8771A"/>
    <w:rsid w:val="00B87798"/>
    <w:rsid w:val="00B87878"/>
    <w:rsid w:val="00B87AC1"/>
    <w:rsid w:val="00B87B59"/>
    <w:rsid w:val="00B87C0B"/>
    <w:rsid w:val="00B87C90"/>
    <w:rsid w:val="00B87E0E"/>
    <w:rsid w:val="00B87E52"/>
    <w:rsid w:val="00B87E5E"/>
    <w:rsid w:val="00B87E6C"/>
    <w:rsid w:val="00B87F3C"/>
    <w:rsid w:val="00B9005E"/>
    <w:rsid w:val="00B90091"/>
    <w:rsid w:val="00B90126"/>
    <w:rsid w:val="00B907CC"/>
    <w:rsid w:val="00B908C3"/>
    <w:rsid w:val="00B908CF"/>
    <w:rsid w:val="00B90A6E"/>
    <w:rsid w:val="00B90D75"/>
    <w:rsid w:val="00B90EDC"/>
    <w:rsid w:val="00B90FE2"/>
    <w:rsid w:val="00B9109F"/>
    <w:rsid w:val="00B91166"/>
    <w:rsid w:val="00B9120D"/>
    <w:rsid w:val="00B91233"/>
    <w:rsid w:val="00B9139E"/>
    <w:rsid w:val="00B914C3"/>
    <w:rsid w:val="00B91551"/>
    <w:rsid w:val="00B915DA"/>
    <w:rsid w:val="00B916C1"/>
    <w:rsid w:val="00B9174B"/>
    <w:rsid w:val="00B91820"/>
    <w:rsid w:val="00B91A4C"/>
    <w:rsid w:val="00B91A78"/>
    <w:rsid w:val="00B91AC8"/>
    <w:rsid w:val="00B91D35"/>
    <w:rsid w:val="00B9206B"/>
    <w:rsid w:val="00B92190"/>
    <w:rsid w:val="00B9220D"/>
    <w:rsid w:val="00B92461"/>
    <w:rsid w:val="00B925DA"/>
    <w:rsid w:val="00B926DC"/>
    <w:rsid w:val="00B92750"/>
    <w:rsid w:val="00B9285B"/>
    <w:rsid w:val="00B929D7"/>
    <w:rsid w:val="00B92F1F"/>
    <w:rsid w:val="00B9332F"/>
    <w:rsid w:val="00B9342B"/>
    <w:rsid w:val="00B93521"/>
    <w:rsid w:val="00B9376C"/>
    <w:rsid w:val="00B93899"/>
    <w:rsid w:val="00B93AB0"/>
    <w:rsid w:val="00B93C27"/>
    <w:rsid w:val="00B93D12"/>
    <w:rsid w:val="00B93D4C"/>
    <w:rsid w:val="00B93D64"/>
    <w:rsid w:val="00B93F0B"/>
    <w:rsid w:val="00B9407E"/>
    <w:rsid w:val="00B94210"/>
    <w:rsid w:val="00B9426D"/>
    <w:rsid w:val="00B945ED"/>
    <w:rsid w:val="00B949E5"/>
    <w:rsid w:val="00B94D11"/>
    <w:rsid w:val="00B94FCD"/>
    <w:rsid w:val="00B951A2"/>
    <w:rsid w:val="00B95447"/>
    <w:rsid w:val="00B9552E"/>
    <w:rsid w:val="00B9553D"/>
    <w:rsid w:val="00B9595A"/>
    <w:rsid w:val="00B959A4"/>
    <w:rsid w:val="00B95DD3"/>
    <w:rsid w:val="00B95DEE"/>
    <w:rsid w:val="00B95E25"/>
    <w:rsid w:val="00B95F60"/>
    <w:rsid w:val="00B95F77"/>
    <w:rsid w:val="00B95FF8"/>
    <w:rsid w:val="00B961C0"/>
    <w:rsid w:val="00B9630B"/>
    <w:rsid w:val="00B965D2"/>
    <w:rsid w:val="00B96860"/>
    <w:rsid w:val="00B96882"/>
    <w:rsid w:val="00B96AF5"/>
    <w:rsid w:val="00B97099"/>
    <w:rsid w:val="00B9710F"/>
    <w:rsid w:val="00B97428"/>
    <w:rsid w:val="00B97472"/>
    <w:rsid w:val="00B975AE"/>
    <w:rsid w:val="00B975EF"/>
    <w:rsid w:val="00B97790"/>
    <w:rsid w:val="00B97831"/>
    <w:rsid w:val="00B97853"/>
    <w:rsid w:val="00B97B5E"/>
    <w:rsid w:val="00B97BD3"/>
    <w:rsid w:val="00B97BDA"/>
    <w:rsid w:val="00B97C65"/>
    <w:rsid w:val="00B97CD8"/>
    <w:rsid w:val="00B97FBE"/>
    <w:rsid w:val="00BA00FF"/>
    <w:rsid w:val="00BA013B"/>
    <w:rsid w:val="00BA0219"/>
    <w:rsid w:val="00BA021A"/>
    <w:rsid w:val="00BA02BB"/>
    <w:rsid w:val="00BA02F3"/>
    <w:rsid w:val="00BA02F7"/>
    <w:rsid w:val="00BA02FA"/>
    <w:rsid w:val="00BA05CD"/>
    <w:rsid w:val="00BA066D"/>
    <w:rsid w:val="00BA06EF"/>
    <w:rsid w:val="00BA093E"/>
    <w:rsid w:val="00BA0941"/>
    <w:rsid w:val="00BA09A6"/>
    <w:rsid w:val="00BA0BB2"/>
    <w:rsid w:val="00BA0C5B"/>
    <w:rsid w:val="00BA0D31"/>
    <w:rsid w:val="00BA0DD3"/>
    <w:rsid w:val="00BA1166"/>
    <w:rsid w:val="00BA11F7"/>
    <w:rsid w:val="00BA1246"/>
    <w:rsid w:val="00BA1254"/>
    <w:rsid w:val="00BA1255"/>
    <w:rsid w:val="00BA12E4"/>
    <w:rsid w:val="00BA1416"/>
    <w:rsid w:val="00BA1608"/>
    <w:rsid w:val="00BA17D5"/>
    <w:rsid w:val="00BA1B4E"/>
    <w:rsid w:val="00BA1B7E"/>
    <w:rsid w:val="00BA1C18"/>
    <w:rsid w:val="00BA1CBC"/>
    <w:rsid w:val="00BA1CFA"/>
    <w:rsid w:val="00BA1D40"/>
    <w:rsid w:val="00BA1DF5"/>
    <w:rsid w:val="00BA1E9F"/>
    <w:rsid w:val="00BA2000"/>
    <w:rsid w:val="00BA20B2"/>
    <w:rsid w:val="00BA216F"/>
    <w:rsid w:val="00BA23C5"/>
    <w:rsid w:val="00BA23C8"/>
    <w:rsid w:val="00BA23C9"/>
    <w:rsid w:val="00BA2592"/>
    <w:rsid w:val="00BA294A"/>
    <w:rsid w:val="00BA295B"/>
    <w:rsid w:val="00BA299D"/>
    <w:rsid w:val="00BA29C1"/>
    <w:rsid w:val="00BA29C4"/>
    <w:rsid w:val="00BA2FE6"/>
    <w:rsid w:val="00BA33B5"/>
    <w:rsid w:val="00BA379F"/>
    <w:rsid w:val="00BA390D"/>
    <w:rsid w:val="00BA3F1E"/>
    <w:rsid w:val="00BA40CB"/>
    <w:rsid w:val="00BA4375"/>
    <w:rsid w:val="00BA4506"/>
    <w:rsid w:val="00BA4A6C"/>
    <w:rsid w:val="00BA4AB2"/>
    <w:rsid w:val="00BA4CCB"/>
    <w:rsid w:val="00BA4DA0"/>
    <w:rsid w:val="00BA4DBC"/>
    <w:rsid w:val="00BA5098"/>
    <w:rsid w:val="00BA526A"/>
    <w:rsid w:val="00BA52EA"/>
    <w:rsid w:val="00BA5374"/>
    <w:rsid w:val="00BA5380"/>
    <w:rsid w:val="00BA56BD"/>
    <w:rsid w:val="00BA570B"/>
    <w:rsid w:val="00BA5813"/>
    <w:rsid w:val="00BA5A3D"/>
    <w:rsid w:val="00BA5A6F"/>
    <w:rsid w:val="00BA5AE7"/>
    <w:rsid w:val="00BA5B3E"/>
    <w:rsid w:val="00BA5B4A"/>
    <w:rsid w:val="00BA5D07"/>
    <w:rsid w:val="00BA5D7A"/>
    <w:rsid w:val="00BA627D"/>
    <w:rsid w:val="00BA6576"/>
    <w:rsid w:val="00BA667D"/>
    <w:rsid w:val="00BA69BE"/>
    <w:rsid w:val="00BA69F9"/>
    <w:rsid w:val="00BA6AC5"/>
    <w:rsid w:val="00BA6AD6"/>
    <w:rsid w:val="00BA6CE1"/>
    <w:rsid w:val="00BA6D0F"/>
    <w:rsid w:val="00BA6DFE"/>
    <w:rsid w:val="00BA6E42"/>
    <w:rsid w:val="00BA6E85"/>
    <w:rsid w:val="00BA6EC3"/>
    <w:rsid w:val="00BA6EE4"/>
    <w:rsid w:val="00BA6FAF"/>
    <w:rsid w:val="00BA709D"/>
    <w:rsid w:val="00BA70D6"/>
    <w:rsid w:val="00BA7243"/>
    <w:rsid w:val="00BA729C"/>
    <w:rsid w:val="00BA7343"/>
    <w:rsid w:val="00BA7357"/>
    <w:rsid w:val="00BA7667"/>
    <w:rsid w:val="00BA77C7"/>
    <w:rsid w:val="00BA7BFC"/>
    <w:rsid w:val="00BA7C0B"/>
    <w:rsid w:val="00BA7CDC"/>
    <w:rsid w:val="00BA7CEB"/>
    <w:rsid w:val="00BA7DAD"/>
    <w:rsid w:val="00BA7F61"/>
    <w:rsid w:val="00BB028D"/>
    <w:rsid w:val="00BB033E"/>
    <w:rsid w:val="00BB0361"/>
    <w:rsid w:val="00BB0403"/>
    <w:rsid w:val="00BB0564"/>
    <w:rsid w:val="00BB066F"/>
    <w:rsid w:val="00BB074F"/>
    <w:rsid w:val="00BB0AA1"/>
    <w:rsid w:val="00BB0AB7"/>
    <w:rsid w:val="00BB0C61"/>
    <w:rsid w:val="00BB0D8B"/>
    <w:rsid w:val="00BB0E52"/>
    <w:rsid w:val="00BB105C"/>
    <w:rsid w:val="00BB1390"/>
    <w:rsid w:val="00BB1460"/>
    <w:rsid w:val="00BB14A0"/>
    <w:rsid w:val="00BB14B7"/>
    <w:rsid w:val="00BB1519"/>
    <w:rsid w:val="00BB17D8"/>
    <w:rsid w:val="00BB183D"/>
    <w:rsid w:val="00BB18B8"/>
    <w:rsid w:val="00BB1A54"/>
    <w:rsid w:val="00BB1DCF"/>
    <w:rsid w:val="00BB1EEE"/>
    <w:rsid w:val="00BB23D0"/>
    <w:rsid w:val="00BB23D2"/>
    <w:rsid w:val="00BB23EA"/>
    <w:rsid w:val="00BB2411"/>
    <w:rsid w:val="00BB2432"/>
    <w:rsid w:val="00BB26A4"/>
    <w:rsid w:val="00BB2864"/>
    <w:rsid w:val="00BB28A8"/>
    <w:rsid w:val="00BB29DC"/>
    <w:rsid w:val="00BB2DEE"/>
    <w:rsid w:val="00BB2FA5"/>
    <w:rsid w:val="00BB3035"/>
    <w:rsid w:val="00BB3306"/>
    <w:rsid w:val="00BB3336"/>
    <w:rsid w:val="00BB337C"/>
    <w:rsid w:val="00BB3419"/>
    <w:rsid w:val="00BB34A6"/>
    <w:rsid w:val="00BB3595"/>
    <w:rsid w:val="00BB3648"/>
    <w:rsid w:val="00BB3662"/>
    <w:rsid w:val="00BB3881"/>
    <w:rsid w:val="00BB38C6"/>
    <w:rsid w:val="00BB3998"/>
    <w:rsid w:val="00BB3B30"/>
    <w:rsid w:val="00BB3C50"/>
    <w:rsid w:val="00BB3CAD"/>
    <w:rsid w:val="00BB3CCE"/>
    <w:rsid w:val="00BB3D2C"/>
    <w:rsid w:val="00BB3E88"/>
    <w:rsid w:val="00BB3EF9"/>
    <w:rsid w:val="00BB403F"/>
    <w:rsid w:val="00BB449E"/>
    <w:rsid w:val="00BB4646"/>
    <w:rsid w:val="00BB467D"/>
    <w:rsid w:val="00BB4856"/>
    <w:rsid w:val="00BB4BEA"/>
    <w:rsid w:val="00BB4D8B"/>
    <w:rsid w:val="00BB4E5F"/>
    <w:rsid w:val="00BB4E75"/>
    <w:rsid w:val="00BB5169"/>
    <w:rsid w:val="00BB530B"/>
    <w:rsid w:val="00BB548A"/>
    <w:rsid w:val="00BB560F"/>
    <w:rsid w:val="00BB56C8"/>
    <w:rsid w:val="00BB57EE"/>
    <w:rsid w:val="00BB597D"/>
    <w:rsid w:val="00BB59AB"/>
    <w:rsid w:val="00BB5B04"/>
    <w:rsid w:val="00BB5BE7"/>
    <w:rsid w:val="00BB5F54"/>
    <w:rsid w:val="00BB6470"/>
    <w:rsid w:val="00BB6672"/>
    <w:rsid w:val="00BB687E"/>
    <w:rsid w:val="00BB6975"/>
    <w:rsid w:val="00BB6A80"/>
    <w:rsid w:val="00BB6B41"/>
    <w:rsid w:val="00BB6C65"/>
    <w:rsid w:val="00BB6CD6"/>
    <w:rsid w:val="00BB6E46"/>
    <w:rsid w:val="00BB6E7D"/>
    <w:rsid w:val="00BB6EAD"/>
    <w:rsid w:val="00BB70E7"/>
    <w:rsid w:val="00BB775E"/>
    <w:rsid w:val="00BB78AA"/>
    <w:rsid w:val="00BB7BBF"/>
    <w:rsid w:val="00BC000F"/>
    <w:rsid w:val="00BC03E7"/>
    <w:rsid w:val="00BC048B"/>
    <w:rsid w:val="00BC04D0"/>
    <w:rsid w:val="00BC04EF"/>
    <w:rsid w:val="00BC052D"/>
    <w:rsid w:val="00BC064A"/>
    <w:rsid w:val="00BC06CC"/>
    <w:rsid w:val="00BC06DF"/>
    <w:rsid w:val="00BC08F1"/>
    <w:rsid w:val="00BC0BDF"/>
    <w:rsid w:val="00BC0CE6"/>
    <w:rsid w:val="00BC0DC1"/>
    <w:rsid w:val="00BC0E04"/>
    <w:rsid w:val="00BC0E0E"/>
    <w:rsid w:val="00BC0FEB"/>
    <w:rsid w:val="00BC105F"/>
    <w:rsid w:val="00BC10C4"/>
    <w:rsid w:val="00BC121A"/>
    <w:rsid w:val="00BC1646"/>
    <w:rsid w:val="00BC181C"/>
    <w:rsid w:val="00BC18CB"/>
    <w:rsid w:val="00BC19AE"/>
    <w:rsid w:val="00BC19AF"/>
    <w:rsid w:val="00BC1BE1"/>
    <w:rsid w:val="00BC1C82"/>
    <w:rsid w:val="00BC1D2B"/>
    <w:rsid w:val="00BC1E9D"/>
    <w:rsid w:val="00BC1EAB"/>
    <w:rsid w:val="00BC21EB"/>
    <w:rsid w:val="00BC224A"/>
    <w:rsid w:val="00BC23A7"/>
    <w:rsid w:val="00BC2529"/>
    <w:rsid w:val="00BC2682"/>
    <w:rsid w:val="00BC27B7"/>
    <w:rsid w:val="00BC284E"/>
    <w:rsid w:val="00BC28DD"/>
    <w:rsid w:val="00BC2CA4"/>
    <w:rsid w:val="00BC2CEA"/>
    <w:rsid w:val="00BC31D4"/>
    <w:rsid w:val="00BC3683"/>
    <w:rsid w:val="00BC3743"/>
    <w:rsid w:val="00BC37D9"/>
    <w:rsid w:val="00BC3947"/>
    <w:rsid w:val="00BC3AD9"/>
    <w:rsid w:val="00BC3B0C"/>
    <w:rsid w:val="00BC3D5B"/>
    <w:rsid w:val="00BC3D69"/>
    <w:rsid w:val="00BC3FFB"/>
    <w:rsid w:val="00BC407C"/>
    <w:rsid w:val="00BC4097"/>
    <w:rsid w:val="00BC40AD"/>
    <w:rsid w:val="00BC41B1"/>
    <w:rsid w:val="00BC430C"/>
    <w:rsid w:val="00BC43C3"/>
    <w:rsid w:val="00BC4447"/>
    <w:rsid w:val="00BC483A"/>
    <w:rsid w:val="00BC492A"/>
    <w:rsid w:val="00BC4957"/>
    <w:rsid w:val="00BC4965"/>
    <w:rsid w:val="00BC4A85"/>
    <w:rsid w:val="00BC4A93"/>
    <w:rsid w:val="00BC4C97"/>
    <w:rsid w:val="00BC4E7D"/>
    <w:rsid w:val="00BC4EC8"/>
    <w:rsid w:val="00BC5189"/>
    <w:rsid w:val="00BC519B"/>
    <w:rsid w:val="00BC5342"/>
    <w:rsid w:val="00BC534B"/>
    <w:rsid w:val="00BC537E"/>
    <w:rsid w:val="00BC53C9"/>
    <w:rsid w:val="00BC548A"/>
    <w:rsid w:val="00BC54BA"/>
    <w:rsid w:val="00BC5578"/>
    <w:rsid w:val="00BC55C9"/>
    <w:rsid w:val="00BC57BD"/>
    <w:rsid w:val="00BC583D"/>
    <w:rsid w:val="00BC5924"/>
    <w:rsid w:val="00BC59AA"/>
    <w:rsid w:val="00BC5D4C"/>
    <w:rsid w:val="00BC5D8B"/>
    <w:rsid w:val="00BC5EE2"/>
    <w:rsid w:val="00BC5FB4"/>
    <w:rsid w:val="00BC6338"/>
    <w:rsid w:val="00BC6533"/>
    <w:rsid w:val="00BC6752"/>
    <w:rsid w:val="00BC6921"/>
    <w:rsid w:val="00BC6941"/>
    <w:rsid w:val="00BC6AA1"/>
    <w:rsid w:val="00BC6BCC"/>
    <w:rsid w:val="00BC6C10"/>
    <w:rsid w:val="00BC6C5A"/>
    <w:rsid w:val="00BC6DFF"/>
    <w:rsid w:val="00BC6E04"/>
    <w:rsid w:val="00BC6FAE"/>
    <w:rsid w:val="00BC7008"/>
    <w:rsid w:val="00BC70FD"/>
    <w:rsid w:val="00BC72EA"/>
    <w:rsid w:val="00BC74DF"/>
    <w:rsid w:val="00BC77DB"/>
    <w:rsid w:val="00BC78A7"/>
    <w:rsid w:val="00BC7B21"/>
    <w:rsid w:val="00BC7EAA"/>
    <w:rsid w:val="00BD005A"/>
    <w:rsid w:val="00BD0394"/>
    <w:rsid w:val="00BD045D"/>
    <w:rsid w:val="00BD045E"/>
    <w:rsid w:val="00BD05FA"/>
    <w:rsid w:val="00BD0740"/>
    <w:rsid w:val="00BD091B"/>
    <w:rsid w:val="00BD0959"/>
    <w:rsid w:val="00BD095E"/>
    <w:rsid w:val="00BD0989"/>
    <w:rsid w:val="00BD0A28"/>
    <w:rsid w:val="00BD0B84"/>
    <w:rsid w:val="00BD0D71"/>
    <w:rsid w:val="00BD0DC8"/>
    <w:rsid w:val="00BD0E4B"/>
    <w:rsid w:val="00BD0EA3"/>
    <w:rsid w:val="00BD1261"/>
    <w:rsid w:val="00BD15A6"/>
    <w:rsid w:val="00BD1657"/>
    <w:rsid w:val="00BD1667"/>
    <w:rsid w:val="00BD17DD"/>
    <w:rsid w:val="00BD1BD5"/>
    <w:rsid w:val="00BD1DFF"/>
    <w:rsid w:val="00BD1FDB"/>
    <w:rsid w:val="00BD2542"/>
    <w:rsid w:val="00BD276D"/>
    <w:rsid w:val="00BD29C0"/>
    <w:rsid w:val="00BD2A95"/>
    <w:rsid w:val="00BD2BBE"/>
    <w:rsid w:val="00BD3085"/>
    <w:rsid w:val="00BD32DB"/>
    <w:rsid w:val="00BD3510"/>
    <w:rsid w:val="00BD373E"/>
    <w:rsid w:val="00BD3AD2"/>
    <w:rsid w:val="00BD3C69"/>
    <w:rsid w:val="00BD3D53"/>
    <w:rsid w:val="00BD3FE1"/>
    <w:rsid w:val="00BD4217"/>
    <w:rsid w:val="00BD44CE"/>
    <w:rsid w:val="00BD46AE"/>
    <w:rsid w:val="00BD486E"/>
    <w:rsid w:val="00BD4952"/>
    <w:rsid w:val="00BD4D37"/>
    <w:rsid w:val="00BD4EAB"/>
    <w:rsid w:val="00BD4EE3"/>
    <w:rsid w:val="00BD4F17"/>
    <w:rsid w:val="00BD520B"/>
    <w:rsid w:val="00BD53B0"/>
    <w:rsid w:val="00BD5463"/>
    <w:rsid w:val="00BD5584"/>
    <w:rsid w:val="00BD563B"/>
    <w:rsid w:val="00BD5671"/>
    <w:rsid w:val="00BD59BB"/>
    <w:rsid w:val="00BD5C11"/>
    <w:rsid w:val="00BD5DB6"/>
    <w:rsid w:val="00BD5E09"/>
    <w:rsid w:val="00BD5F09"/>
    <w:rsid w:val="00BD605D"/>
    <w:rsid w:val="00BD60DB"/>
    <w:rsid w:val="00BD61B1"/>
    <w:rsid w:val="00BD6209"/>
    <w:rsid w:val="00BD6234"/>
    <w:rsid w:val="00BD6435"/>
    <w:rsid w:val="00BD6599"/>
    <w:rsid w:val="00BD65D6"/>
    <w:rsid w:val="00BD66DE"/>
    <w:rsid w:val="00BD66EE"/>
    <w:rsid w:val="00BD6DE1"/>
    <w:rsid w:val="00BD6E78"/>
    <w:rsid w:val="00BD723A"/>
    <w:rsid w:val="00BD74A1"/>
    <w:rsid w:val="00BD76CD"/>
    <w:rsid w:val="00BD79DB"/>
    <w:rsid w:val="00BD7BD2"/>
    <w:rsid w:val="00BD7BEB"/>
    <w:rsid w:val="00BD7D68"/>
    <w:rsid w:val="00BD7D80"/>
    <w:rsid w:val="00BE00A6"/>
    <w:rsid w:val="00BE01B4"/>
    <w:rsid w:val="00BE01BD"/>
    <w:rsid w:val="00BE0234"/>
    <w:rsid w:val="00BE0238"/>
    <w:rsid w:val="00BE02BD"/>
    <w:rsid w:val="00BE02CB"/>
    <w:rsid w:val="00BE0538"/>
    <w:rsid w:val="00BE06A0"/>
    <w:rsid w:val="00BE0E70"/>
    <w:rsid w:val="00BE13B3"/>
    <w:rsid w:val="00BE1520"/>
    <w:rsid w:val="00BE1525"/>
    <w:rsid w:val="00BE1995"/>
    <w:rsid w:val="00BE1ACB"/>
    <w:rsid w:val="00BE1E58"/>
    <w:rsid w:val="00BE1FCC"/>
    <w:rsid w:val="00BE1FE6"/>
    <w:rsid w:val="00BE1FFE"/>
    <w:rsid w:val="00BE2008"/>
    <w:rsid w:val="00BE2011"/>
    <w:rsid w:val="00BE2100"/>
    <w:rsid w:val="00BE2295"/>
    <w:rsid w:val="00BE2394"/>
    <w:rsid w:val="00BE2744"/>
    <w:rsid w:val="00BE28CF"/>
    <w:rsid w:val="00BE29F5"/>
    <w:rsid w:val="00BE2AEF"/>
    <w:rsid w:val="00BE2B61"/>
    <w:rsid w:val="00BE2D1D"/>
    <w:rsid w:val="00BE2EB0"/>
    <w:rsid w:val="00BE2F51"/>
    <w:rsid w:val="00BE2FF0"/>
    <w:rsid w:val="00BE3276"/>
    <w:rsid w:val="00BE379F"/>
    <w:rsid w:val="00BE3822"/>
    <w:rsid w:val="00BE3873"/>
    <w:rsid w:val="00BE3C3A"/>
    <w:rsid w:val="00BE3C53"/>
    <w:rsid w:val="00BE3DAC"/>
    <w:rsid w:val="00BE3E48"/>
    <w:rsid w:val="00BE42B7"/>
    <w:rsid w:val="00BE4537"/>
    <w:rsid w:val="00BE4556"/>
    <w:rsid w:val="00BE4BF7"/>
    <w:rsid w:val="00BE4E94"/>
    <w:rsid w:val="00BE50A4"/>
    <w:rsid w:val="00BE5305"/>
    <w:rsid w:val="00BE546E"/>
    <w:rsid w:val="00BE54FC"/>
    <w:rsid w:val="00BE5686"/>
    <w:rsid w:val="00BE5698"/>
    <w:rsid w:val="00BE57C5"/>
    <w:rsid w:val="00BE585B"/>
    <w:rsid w:val="00BE59EF"/>
    <w:rsid w:val="00BE5BC0"/>
    <w:rsid w:val="00BE5C27"/>
    <w:rsid w:val="00BE5FB0"/>
    <w:rsid w:val="00BE60AB"/>
    <w:rsid w:val="00BE60AD"/>
    <w:rsid w:val="00BE60FB"/>
    <w:rsid w:val="00BE6471"/>
    <w:rsid w:val="00BE661E"/>
    <w:rsid w:val="00BE6668"/>
    <w:rsid w:val="00BE69A8"/>
    <w:rsid w:val="00BE69E6"/>
    <w:rsid w:val="00BE6AE6"/>
    <w:rsid w:val="00BE6BFD"/>
    <w:rsid w:val="00BE7030"/>
    <w:rsid w:val="00BE7106"/>
    <w:rsid w:val="00BE751F"/>
    <w:rsid w:val="00BE7534"/>
    <w:rsid w:val="00BE75F3"/>
    <w:rsid w:val="00BE76AE"/>
    <w:rsid w:val="00BE787A"/>
    <w:rsid w:val="00BE7A7E"/>
    <w:rsid w:val="00BE7AEC"/>
    <w:rsid w:val="00BE7C0E"/>
    <w:rsid w:val="00BE7C26"/>
    <w:rsid w:val="00BE7CE2"/>
    <w:rsid w:val="00BE7E2D"/>
    <w:rsid w:val="00BE7E63"/>
    <w:rsid w:val="00BE7EF7"/>
    <w:rsid w:val="00BE7F7D"/>
    <w:rsid w:val="00BE7FE6"/>
    <w:rsid w:val="00BE7FED"/>
    <w:rsid w:val="00BF019B"/>
    <w:rsid w:val="00BF02C0"/>
    <w:rsid w:val="00BF0361"/>
    <w:rsid w:val="00BF0363"/>
    <w:rsid w:val="00BF0373"/>
    <w:rsid w:val="00BF04A5"/>
    <w:rsid w:val="00BF0564"/>
    <w:rsid w:val="00BF0788"/>
    <w:rsid w:val="00BF082A"/>
    <w:rsid w:val="00BF0C18"/>
    <w:rsid w:val="00BF0EFA"/>
    <w:rsid w:val="00BF0FEF"/>
    <w:rsid w:val="00BF1087"/>
    <w:rsid w:val="00BF11F7"/>
    <w:rsid w:val="00BF1215"/>
    <w:rsid w:val="00BF1667"/>
    <w:rsid w:val="00BF197B"/>
    <w:rsid w:val="00BF19A6"/>
    <w:rsid w:val="00BF1A7C"/>
    <w:rsid w:val="00BF1A9A"/>
    <w:rsid w:val="00BF1B3C"/>
    <w:rsid w:val="00BF1C22"/>
    <w:rsid w:val="00BF1FBC"/>
    <w:rsid w:val="00BF2021"/>
    <w:rsid w:val="00BF20EC"/>
    <w:rsid w:val="00BF22EA"/>
    <w:rsid w:val="00BF2587"/>
    <w:rsid w:val="00BF25E3"/>
    <w:rsid w:val="00BF26D0"/>
    <w:rsid w:val="00BF2742"/>
    <w:rsid w:val="00BF2913"/>
    <w:rsid w:val="00BF29DE"/>
    <w:rsid w:val="00BF2A83"/>
    <w:rsid w:val="00BF2DEB"/>
    <w:rsid w:val="00BF2E91"/>
    <w:rsid w:val="00BF2EAC"/>
    <w:rsid w:val="00BF3095"/>
    <w:rsid w:val="00BF34B2"/>
    <w:rsid w:val="00BF34D2"/>
    <w:rsid w:val="00BF35B9"/>
    <w:rsid w:val="00BF369C"/>
    <w:rsid w:val="00BF37DB"/>
    <w:rsid w:val="00BF393A"/>
    <w:rsid w:val="00BF39D5"/>
    <w:rsid w:val="00BF3A19"/>
    <w:rsid w:val="00BF3C35"/>
    <w:rsid w:val="00BF3D2F"/>
    <w:rsid w:val="00BF3D41"/>
    <w:rsid w:val="00BF3F0F"/>
    <w:rsid w:val="00BF408B"/>
    <w:rsid w:val="00BF4111"/>
    <w:rsid w:val="00BF414C"/>
    <w:rsid w:val="00BF470B"/>
    <w:rsid w:val="00BF4AC7"/>
    <w:rsid w:val="00BF4B17"/>
    <w:rsid w:val="00BF4E21"/>
    <w:rsid w:val="00BF4EDC"/>
    <w:rsid w:val="00BF4EEA"/>
    <w:rsid w:val="00BF4EF7"/>
    <w:rsid w:val="00BF4F27"/>
    <w:rsid w:val="00BF51E3"/>
    <w:rsid w:val="00BF5202"/>
    <w:rsid w:val="00BF5209"/>
    <w:rsid w:val="00BF5378"/>
    <w:rsid w:val="00BF53F0"/>
    <w:rsid w:val="00BF54B5"/>
    <w:rsid w:val="00BF580D"/>
    <w:rsid w:val="00BF583A"/>
    <w:rsid w:val="00BF5842"/>
    <w:rsid w:val="00BF58C9"/>
    <w:rsid w:val="00BF5B92"/>
    <w:rsid w:val="00BF5CCD"/>
    <w:rsid w:val="00BF5DD8"/>
    <w:rsid w:val="00BF5F65"/>
    <w:rsid w:val="00BF6145"/>
    <w:rsid w:val="00BF626C"/>
    <w:rsid w:val="00BF652F"/>
    <w:rsid w:val="00BF65A1"/>
    <w:rsid w:val="00BF68C1"/>
    <w:rsid w:val="00BF6970"/>
    <w:rsid w:val="00BF6AE3"/>
    <w:rsid w:val="00BF6BE3"/>
    <w:rsid w:val="00BF6E8A"/>
    <w:rsid w:val="00BF705B"/>
    <w:rsid w:val="00BF70C6"/>
    <w:rsid w:val="00BF7153"/>
    <w:rsid w:val="00BF726A"/>
    <w:rsid w:val="00BF730A"/>
    <w:rsid w:val="00BF74C0"/>
    <w:rsid w:val="00BF77E4"/>
    <w:rsid w:val="00BF77FB"/>
    <w:rsid w:val="00BF7857"/>
    <w:rsid w:val="00BF7894"/>
    <w:rsid w:val="00BF797D"/>
    <w:rsid w:val="00BF7AC1"/>
    <w:rsid w:val="00BF7C12"/>
    <w:rsid w:val="00BF7C79"/>
    <w:rsid w:val="00BF7CDA"/>
    <w:rsid w:val="00BF7E2B"/>
    <w:rsid w:val="00BF7EC6"/>
    <w:rsid w:val="00C00057"/>
    <w:rsid w:val="00C000F7"/>
    <w:rsid w:val="00C00536"/>
    <w:rsid w:val="00C00715"/>
    <w:rsid w:val="00C007B5"/>
    <w:rsid w:val="00C00BD7"/>
    <w:rsid w:val="00C00C45"/>
    <w:rsid w:val="00C00D93"/>
    <w:rsid w:val="00C00D98"/>
    <w:rsid w:val="00C00F66"/>
    <w:rsid w:val="00C0101B"/>
    <w:rsid w:val="00C010D1"/>
    <w:rsid w:val="00C01251"/>
    <w:rsid w:val="00C01457"/>
    <w:rsid w:val="00C01733"/>
    <w:rsid w:val="00C0179E"/>
    <w:rsid w:val="00C017DF"/>
    <w:rsid w:val="00C01988"/>
    <w:rsid w:val="00C01C44"/>
    <w:rsid w:val="00C01C5B"/>
    <w:rsid w:val="00C01CEE"/>
    <w:rsid w:val="00C01D37"/>
    <w:rsid w:val="00C01DCA"/>
    <w:rsid w:val="00C01F0B"/>
    <w:rsid w:val="00C01F30"/>
    <w:rsid w:val="00C01FFB"/>
    <w:rsid w:val="00C0244D"/>
    <w:rsid w:val="00C02557"/>
    <w:rsid w:val="00C02706"/>
    <w:rsid w:val="00C02864"/>
    <w:rsid w:val="00C02B11"/>
    <w:rsid w:val="00C02B89"/>
    <w:rsid w:val="00C02C44"/>
    <w:rsid w:val="00C02E12"/>
    <w:rsid w:val="00C02E4A"/>
    <w:rsid w:val="00C02E85"/>
    <w:rsid w:val="00C02FBF"/>
    <w:rsid w:val="00C02FD4"/>
    <w:rsid w:val="00C03002"/>
    <w:rsid w:val="00C032B7"/>
    <w:rsid w:val="00C03489"/>
    <w:rsid w:val="00C036AF"/>
    <w:rsid w:val="00C03754"/>
    <w:rsid w:val="00C03789"/>
    <w:rsid w:val="00C03BF0"/>
    <w:rsid w:val="00C03D11"/>
    <w:rsid w:val="00C03DB7"/>
    <w:rsid w:val="00C03F83"/>
    <w:rsid w:val="00C0404A"/>
    <w:rsid w:val="00C040CF"/>
    <w:rsid w:val="00C04204"/>
    <w:rsid w:val="00C04234"/>
    <w:rsid w:val="00C04279"/>
    <w:rsid w:val="00C0431A"/>
    <w:rsid w:val="00C04561"/>
    <w:rsid w:val="00C04566"/>
    <w:rsid w:val="00C045CF"/>
    <w:rsid w:val="00C049C2"/>
    <w:rsid w:val="00C049F2"/>
    <w:rsid w:val="00C04F24"/>
    <w:rsid w:val="00C0505B"/>
    <w:rsid w:val="00C057F0"/>
    <w:rsid w:val="00C0583C"/>
    <w:rsid w:val="00C058EA"/>
    <w:rsid w:val="00C05C28"/>
    <w:rsid w:val="00C05CB6"/>
    <w:rsid w:val="00C05CC6"/>
    <w:rsid w:val="00C05E3E"/>
    <w:rsid w:val="00C05E94"/>
    <w:rsid w:val="00C05EB2"/>
    <w:rsid w:val="00C06133"/>
    <w:rsid w:val="00C0619B"/>
    <w:rsid w:val="00C062B1"/>
    <w:rsid w:val="00C065DC"/>
    <w:rsid w:val="00C0667F"/>
    <w:rsid w:val="00C0685A"/>
    <w:rsid w:val="00C06A0F"/>
    <w:rsid w:val="00C06A14"/>
    <w:rsid w:val="00C06A18"/>
    <w:rsid w:val="00C06C23"/>
    <w:rsid w:val="00C06C44"/>
    <w:rsid w:val="00C06E49"/>
    <w:rsid w:val="00C07014"/>
    <w:rsid w:val="00C07246"/>
    <w:rsid w:val="00C0770A"/>
    <w:rsid w:val="00C07968"/>
    <w:rsid w:val="00C07C4B"/>
    <w:rsid w:val="00C07CD3"/>
    <w:rsid w:val="00C07E0D"/>
    <w:rsid w:val="00C07EE9"/>
    <w:rsid w:val="00C07F28"/>
    <w:rsid w:val="00C100B0"/>
    <w:rsid w:val="00C1021A"/>
    <w:rsid w:val="00C10247"/>
    <w:rsid w:val="00C1027C"/>
    <w:rsid w:val="00C10329"/>
    <w:rsid w:val="00C10753"/>
    <w:rsid w:val="00C107E3"/>
    <w:rsid w:val="00C10893"/>
    <w:rsid w:val="00C10ADF"/>
    <w:rsid w:val="00C10BE2"/>
    <w:rsid w:val="00C10BE9"/>
    <w:rsid w:val="00C10C36"/>
    <w:rsid w:val="00C10DD2"/>
    <w:rsid w:val="00C10DFE"/>
    <w:rsid w:val="00C11170"/>
    <w:rsid w:val="00C1128D"/>
    <w:rsid w:val="00C1129F"/>
    <w:rsid w:val="00C112AA"/>
    <w:rsid w:val="00C1141B"/>
    <w:rsid w:val="00C1171C"/>
    <w:rsid w:val="00C117B8"/>
    <w:rsid w:val="00C11AB9"/>
    <w:rsid w:val="00C11CE6"/>
    <w:rsid w:val="00C11E45"/>
    <w:rsid w:val="00C11E6F"/>
    <w:rsid w:val="00C12051"/>
    <w:rsid w:val="00C1208B"/>
    <w:rsid w:val="00C121AE"/>
    <w:rsid w:val="00C122E3"/>
    <w:rsid w:val="00C12738"/>
    <w:rsid w:val="00C1273E"/>
    <w:rsid w:val="00C1276C"/>
    <w:rsid w:val="00C127A7"/>
    <w:rsid w:val="00C1280E"/>
    <w:rsid w:val="00C128AF"/>
    <w:rsid w:val="00C12A73"/>
    <w:rsid w:val="00C12D47"/>
    <w:rsid w:val="00C12D55"/>
    <w:rsid w:val="00C12D71"/>
    <w:rsid w:val="00C12DD0"/>
    <w:rsid w:val="00C133CB"/>
    <w:rsid w:val="00C1348C"/>
    <w:rsid w:val="00C13A2E"/>
    <w:rsid w:val="00C13BB5"/>
    <w:rsid w:val="00C13BF0"/>
    <w:rsid w:val="00C13C52"/>
    <w:rsid w:val="00C13D2D"/>
    <w:rsid w:val="00C13ECD"/>
    <w:rsid w:val="00C14297"/>
    <w:rsid w:val="00C1455D"/>
    <w:rsid w:val="00C147FB"/>
    <w:rsid w:val="00C14A0F"/>
    <w:rsid w:val="00C14B17"/>
    <w:rsid w:val="00C14D6E"/>
    <w:rsid w:val="00C14FBC"/>
    <w:rsid w:val="00C1521F"/>
    <w:rsid w:val="00C15322"/>
    <w:rsid w:val="00C154E4"/>
    <w:rsid w:val="00C155C6"/>
    <w:rsid w:val="00C1570C"/>
    <w:rsid w:val="00C157E7"/>
    <w:rsid w:val="00C15831"/>
    <w:rsid w:val="00C1586F"/>
    <w:rsid w:val="00C15B15"/>
    <w:rsid w:val="00C15B24"/>
    <w:rsid w:val="00C15B93"/>
    <w:rsid w:val="00C15BF4"/>
    <w:rsid w:val="00C15C9F"/>
    <w:rsid w:val="00C15EC5"/>
    <w:rsid w:val="00C160BA"/>
    <w:rsid w:val="00C16200"/>
    <w:rsid w:val="00C1633D"/>
    <w:rsid w:val="00C163EE"/>
    <w:rsid w:val="00C165EE"/>
    <w:rsid w:val="00C167A3"/>
    <w:rsid w:val="00C1695E"/>
    <w:rsid w:val="00C16977"/>
    <w:rsid w:val="00C16A57"/>
    <w:rsid w:val="00C16B43"/>
    <w:rsid w:val="00C16E82"/>
    <w:rsid w:val="00C16EB1"/>
    <w:rsid w:val="00C16EB3"/>
    <w:rsid w:val="00C17279"/>
    <w:rsid w:val="00C17305"/>
    <w:rsid w:val="00C173BD"/>
    <w:rsid w:val="00C1741B"/>
    <w:rsid w:val="00C1760E"/>
    <w:rsid w:val="00C1775E"/>
    <w:rsid w:val="00C1790D"/>
    <w:rsid w:val="00C179D3"/>
    <w:rsid w:val="00C17D98"/>
    <w:rsid w:val="00C17F9F"/>
    <w:rsid w:val="00C200D3"/>
    <w:rsid w:val="00C20292"/>
    <w:rsid w:val="00C20320"/>
    <w:rsid w:val="00C20477"/>
    <w:rsid w:val="00C208D4"/>
    <w:rsid w:val="00C208DE"/>
    <w:rsid w:val="00C20953"/>
    <w:rsid w:val="00C20D4A"/>
    <w:rsid w:val="00C20FBC"/>
    <w:rsid w:val="00C20FDB"/>
    <w:rsid w:val="00C2102E"/>
    <w:rsid w:val="00C211DD"/>
    <w:rsid w:val="00C21280"/>
    <w:rsid w:val="00C213D5"/>
    <w:rsid w:val="00C2153F"/>
    <w:rsid w:val="00C2154F"/>
    <w:rsid w:val="00C21967"/>
    <w:rsid w:val="00C21AA7"/>
    <w:rsid w:val="00C21AAD"/>
    <w:rsid w:val="00C21ADE"/>
    <w:rsid w:val="00C21E2F"/>
    <w:rsid w:val="00C21E78"/>
    <w:rsid w:val="00C21F6F"/>
    <w:rsid w:val="00C21F71"/>
    <w:rsid w:val="00C22018"/>
    <w:rsid w:val="00C220F8"/>
    <w:rsid w:val="00C221DA"/>
    <w:rsid w:val="00C223E1"/>
    <w:rsid w:val="00C228A0"/>
    <w:rsid w:val="00C22941"/>
    <w:rsid w:val="00C22A04"/>
    <w:rsid w:val="00C22C29"/>
    <w:rsid w:val="00C22CB6"/>
    <w:rsid w:val="00C23211"/>
    <w:rsid w:val="00C2326A"/>
    <w:rsid w:val="00C233D6"/>
    <w:rsid w:val="00C23451"/>
    <w:rsid w:val="00C2362B"/>
    <w:rsid w:val="00C2396D"/>
    <w:rsid w:val="00C23994"/>
    <w:rsid w:val="00C239F4"/>
    <w:rsid w:val="00C23AB6"/>
    <w:rsid w:val="00C23FEF"/>
    <w:rsid w:val="00C2419D"/>
    <w:rsid w:val="00C24422"/>
    <w:rsid w:val="00C248F5"/>
    <w:rsid w:val="00C24FC4"/>
    <w:rsid w:val="00C25070"/>
    <w:rsid w:val="00C2516A"/>
    <w:rsid w:val="00C2525D"/>
    <w:rsid w:val="00C25270"/>
    <w:rsid w:val="00C25428"/>
    <w:rsid w:val="00C25571"/>
    <w:rsid w:val="00C25588"/>
    <w:rsid w:val="00C255E5"/>
    <w:rsid w:val="00C2582E"/>
    <w:rsid w:val="00C25C7C"/>
    <w:rsid w:val="00C25CDA"/>
    <w:rsid w:val="00C25DDD"/>
    <w:rsid w:val="00C25E96"/>
    <w:rsid w:val="00C2620A"/>
    <w:rsid w:val="00C26388"/>
    <w:rsid w:val="00C263F5"/>
    <w:rsid w:val="00C263FB"/>
    <w:rsid w:val="00C26672"/>
    <w:rsid w:val="00C26886"/>
    <w:rsid w:val="00C26A00"/>
    <w:rsid w:val="00C26EE2"/>
    <w:rsid w:val="00C26F8B"/>
    <w:rsid w:val="00C2705C"/>
    <w:rsid w:val="00C27197"/>
    <w:rsid w:val="00C271E7"/>
    <w:rsid w:val="00C27213"/>
    <w:rsid w:val="00C272F1"/>
    <w:rsid w:val="00C27413"/>
    <w:rsid w:val="00C27439"/>
    <w:rsid w:val="00C2762B"/>
    <w:rsid w:val="00C2774A"/>
    <w:rsid w:val="00C2785B"/>
    <w:rsid w:val="00C278DD"/>
    <w:rsid w:val="00C278ED"/>
    <w:rsid w:val="00C27A20"/>
    <w:rsid w:val="00C27A50"/>
    <w:rsid w:val="00C27A6C"/>
    <w:rsid w:val="00C27B3C"/>
    <w:rsid w:val="00C27BA3"/>
    <w:rsid w:val="00C27D13"/>
    <w:rsid w:val="00C27D34"/>
    <w:rsid w:val="00C27D40"/>
    <w:rsid w:val="00C27F6F"/>
    <w:rsid w:val="00C3030A"/>
    <w:rsid w:val="00C3041F"/>
    <w:rsid w:val="00C3056C"/>
    <w:rsid w:val="00C307A1"/>
    <w:rsid w:val="00C30D5F"/>
    <w:rsid w:val="00C30FB1"/>
    <w:rsid w:val="00C31216"/>
    <w:rsid w:val="00C31296"/>
    <w:rsid w:val="00C316FB"/>
    <w:rsid w:val="00C317F1"/>
    <w:rsid w:val="00C317F3"/>
    <w:rsid w:val="00C319D0"/>
    <w:rsid w:val="00C31A65"/>
    <w:rsid w:val="00C31AFA"/>
    <w:rsid w:val="00C31B62"/>
    <w:rsid w:val="00C32181"/>
    <w:rsid w:val="00C3221E"/>
    <w:rsid w:val="00C32325"/>
    <w:rsid w:val="00C3238F"/>
    <w:rsid w:val="00C32576"/>
    <w:rsid w:val="00C3274A"/>
    <w:rsid w:val="00C32980"/>
    <w:rsid w:val="00C32B42"/>
    <w:rsid w:val="00C32BD5"/>
    <w:rsid w:val="00C32D00"/>
    <w:rsid w:val="00C32E03"/>
    <w:rsid w:val="00C32E53"/>
    <w:rsid w:val="00C32E58"/>
    <w:rsid w:val="00C33096"/>
    <w:rsid w:val="00C33111"/>
    <w:rsid w:val="00C33142"/>
    <w:rsid w:val="00C33269"/>
    <w:rsid w:val="00C33329"/>
    <w:rsid w:val="00C333E9"/>
    <w:rsid w:val="00C336C7"/>
    <w:rsid w:val="00C337E4"/>
    <w:rsid w:val="00C338E3"/>
    <w:rsid w:val="00C338E5"/>
    <w:rsid w:val="00C339BE"/>
    <w:rsid w:val="00C33A8C"/>
    <w:rsid w:val="00C33ACA"/>
    <w:rsid w:val="00C33CA8"/>
    <w:rsid w:val="00C33CEC"/>
    <w:rsid w:val="00C3412F"/>
    <w:rsid w:val="00C34144"/>
    <w:rsid w:val="00C34931"/>
    <w:rsid w:val="00C3495C"/>
    <w:rsid w:val="00C3498B"/>
    <w:rsid w:val="00C34B66"/>
    <w:rsid w:val="00C34B76"/>
    <w:rsid w:val="00C34E30"/>
    <w:rsid w:val="00C34F40"/>
    <w:rsid w:val="00C35022"/>
    <w:rsid w:val="00C35074"/>
    <w:rsid w:val="00C35081"/>
    <w:rsid w:val="00C351DD"/>
    <w:rsid w:val="00C35478"/>
    <w:rsid w:val="00C354ED"/>
    <w:rsid w:val="00C3556F"/>
    <w:rsid w:val="00C355C6"/>
    <w:rsid w:val="00C358A6"/>
    <w:rsid w:val="00C359B7"/>
    <w:rsid w:val="00C35B73"/>
    <w:rsid w:val="00C35D9A"/>
    <w:rsid w:val="00C35F2D"/>
    <w:rsid w:val="00C36187"/>
    <w:rsid w:val="00C36273"/>
    <w:rsid w:val="00C3632D"/>
    <w:rsid w:val="00C369A7"/>
    <w:rsid w:val="00C36AE1"/>
    <w:rsid w:val="00C36CCD"/>
    <w:rsid w:val="00C36E0F"/>
    <w:rsid w:val="00C36E4E"/>
    <w:rsid w:val="00C36F23"/>
    <w:rsid w:val="00C36FB4"/>
    <w:rsid w:val="00C37024"/>
    <w:rsid w:val="00C37306"/>
    <w:rsid w:val="00C373C1"/>
    <w:rsid w:val="00C3743B"/>
    <w:rsid w:val="00C374E0"/>
    <w:rsid w:val="00C37590"/>
    <w:rsid w:val="00C376C6"/>
    <w:rsid w:val="00C377F7"/>
    <w:rsid w:val="00C37C1F"/>
    <w:rsid w:val="00C37FE1"/>
    <w:rsid w:val="00C402D9"/>
    <w:rsid w:val="00C4048C"/>
    <w:rsid w:val="00C40615"/>
    <w:rsid w:val="00C4075B"/>
    <w:rsid w:val="00C40844"/>
    <w:rsid w:val="00C408A9"/>
    <w:rsid w:val="00C40986"/>
    <w:rsid w:val="00C409EB"/>
    <w:rsid w:val="00C40B5E"/>
    <w:rsid w:val="00C40BA6"/>
    <w:rsid w:val="00C40E2C"/>
    <w:rsid w:val="00C4113A"/>
    <w:rsid w:val="00C41497"/>
    <w:rsid w:val="00C41590"/>
    <w:rsid w:val="00C4159D"/>
    <w:rsid w:val="00C415C0"/>
    <w:rsid w:val="00C4164F"/>
    <w:rsid w:val="00C4165D"/>
    <w:rsid w:val="00C41795"/>
    <w:rsid w:val="00C419A1"/>
    <w:rsid w:val="00C41B2F"/>
    <w:rsid w:val="00C41B3F"/>
    <w:rsid w:val="00C41D09"/>
    <w:rsid w:val="00C41E3D"/>
    <w:rsid w:val="00C41E7A"/>
    <w:rsid w:val="00C42513"/>
    <w:rsid w:val="00C42703"/>
    <w:rsid w:val="00C42926"/>
    <w:rsid w:val="00C42B0D"/>
    <w:rsid w:val="00C42CE7"/>
    <w:rsid w:val="00C42DC7"/>
    <w:rsid w:val="00C42E24"/>
    <w:rsid w:val="00C42EEE"/>
    <w:rsid w:val="00C43146"/>
    <w:rsid w:val="00C43446"/>
    <w:rsid w:val="00C434E0"/>
    <w:rsid w:val="00C434E2"/>
    <w:rsid w:val="00C436E1"/>
    <w:rsid w:val="00C43819"/>
    <w:rsid w:val="00C43923"/>
    <w:rsid w:val="00C43988"/>
    <w:rsid w:val="00C43A7C"/>
    <w:rsid w:val="00C43B72"/>
    <w:rsid w:val="00C43CF9"/>
    <w:rsid w:val="00C43E14"/>
    <w:rsid w:val="00C43EA9"/>
    <w:rsid w:val="00C440B2"/>
    <w:rsid w:val="00C4421C"/>
    <w:rsid w:val="00C444ED"/>
    <w:rsid w:val="00C44661"/>
    <w:rsid w:val="00C44904"/>
    <w:rsid w:val="00C4491F"/>
    <w:rsid w:val="00C44B42"/>
    <w:rsid w:val="00C44C09"/>
    <w:rsid w:val="00C44D06"/>
    <w:rsid w:val="00C45224"/>
    <w:rsid w:val="00C4573D"/>
    <w:rsid w:val="00C457D3"/>
    <w:rsid w:val="00C458B6"/>
    <w:rsid w:val="00C45976"/>
    <w:rsid w:val="00C459C1"/>
    <w:rsid w:val="00C45A00"/>
    <w:rsid w:val="00C45A82"/>
    <w:rsid w:val="00C45B33"/>
    <w:rsid w:val="00C45BCC"/>
    <w:rsid w:val="00C45DB6"/>
    <w:rsid w:val="00C45F44"/>
    <w:rsid w:val="00C46243"/>
    <w:rsid w:val="00C46356"/>
    <w:rsid w:val="00C463F7"/>
    <w:rsid w:val="00C4644F"/>
    <w:rsid w:val="00C46496"/>
    <w:rsid w:val="00C46505"/>
    <w:rsid w:val="00C4656A"/>
    <w:rsid w:val="00C46630"/>
    <w:rsid w:val="00C46B4A"/>
    <w:rsid w:val="00C46C5D"/>
    <w:rsid w:val="00C46F40"/>
    <w:rsid w:val="00C4710F"/>
    <w:rsid w:val="00C47174"/>
    <w:rsid w:val="00C4719E"/>
    <w:rsid w:val="00C471EB"/>
    <w:rsid w:val="00C4722C"/>
    <w:rsid w:val="00C4728E"/>
    <w:rsid w:val="00C473B4"/>
    <w:rsid w:val="00C473C8"/>
    <w:rsid w:val="00C4766C"/>
    <w:rsid w:val="00C47B75"/>
    <w:rsid w:val="00C47E73"/>
    <w:rsid w:val="00C50089"/>
    <w:rsid w:val="00C501D7"/>
    <w:rsid w:val="00C5022F"/>
    <w:rsid w:val="00C504D6"/>
    <w:rsid w:val="00C505D1"/>
    <w:rsid w:val="00C50648"/>
    <w:rsid w:val="00C507C9"/>
    <w:rsid w:val="00C50BA9"/>
    <w:rsid w:val="00C50BC8"/>
    <w:rsid w:val="00C50CA9"/>
    <w:rsid w:val="00C50D07"/>
    <w:rsid w:val="00C51027"/>
    <w:rsid w:val="00C51068"/>
    <w:rsid w:val="00C51095"/>
    <w:rsid w:val="00C510FD"/>
    <w:rsid w:val="00C511FD"/>
    <w:rsid w:val="00C51424"/>
    <w:rsid w:val="00C51A7F"/>
    <w:rsid w:val="00C51BE1"/>
    <w:rsid w:val="00C51C7A"/>
    <w:rsid w:val="00C51E96"/>
    <w:rsid w:val="00C52246"/>
    <w:rsid w:val="00C52372"/>
    <w:rsid w:val="00C52430"/>
    <w:rsid w:val="00C52443"/>
    <w:rsid w:val="00C5246B"/>
    <w:rsid w:val="00C5249E"/>
    <w:rsid w:val="00C524EB"/>
    <w:rsid w:val="00C52985"/>
    <w:rsid w:val="00C529F4"/>
    <w:rsid w:val="00C52C9B"/>
    <w:rsid w:val="00C52CE0"/>
    <w:rsid w:val="00C52E58"/>
    <w:rsid w:val="00C52F36"/>
    <w:rsid w:val="00C53007"/>
    <w:rsid w:val="00C5301A"/>
    <w:rsid w:val="00C53413"/>
    <w:rsid w:val="00C53415"/>
    <w:rsid w:val="00C534E5"/>
    <w:rsid w:val="00C535C9"/>
    <w:rsid w:val="00C53699"/>
    <w:rsid w:val="00C53748"/>
    <w:rsid w:val="00C53A35"/>
    <w:rsid w:val="00C53BFF"/>
    <w:rsid w:val="00C53C37"/>
    <w:rsid w:val="00C53C7E"/>
    <w:rsid w:val="00C53FD3"/>
    <w:rsid w:val="00C5407B"/>
    <w:rsid w:val="00C540F6"/>
    <w:rsid w:val="00C5429A"/>
    <w:rsid w:val="00C544AE"/>
    <w:rsid w:val="00C544B2"/>
    <w:rsid w:val="00C54971"/>
    <w:rsid w:val="00C54AF8"/>
    <w:rsid w:val="00C54CE5"/>
    <w:rsid w:val="00C54E7B"/>
    <w:rsid w:val="00C55198"/>
    <w:rsid w:val="00C551BB"/>
    <w:rsid w:val="00C55309"/>
    <w:rsid w:val="00C55672"/>
    <w:rsid w:val="00C55673"/>
    <w:rsid w:val="00C55890"/>
    <w:rsid w:val="00C55C8E"/>
    <w:rsid w:val="00C55D63"/>
    <w:rsid w:val="00C56053"/>
    <w:rsid w:val="00C561F4"/>
    <w:rsid w:val="00C562FB"/>
    <w:rsid w:val="00C56380"/>
    <w:rsid w:val="00C569EE"/>
    <w:rsid w:val="00C56A05"/>
    <w:rsid w:val="00C56AB2"/>
    <w:rsid w:val="00C56C84"/>
    <w:rsid w:val="00C56CAE"/>
    <w:rsid w:val="00C56E49"/>
    <w:rsid w:val="00C56E93"/>
    <w:rsid w:val="00C56ECE"/>
    <w:rsid w:val="00C56F61"/>
    <w:rsid w:val="00C56FD4"/>
    <w:rsid w:val="00C573C7"/>
    <w:rsid w:val="00C57573"/>
    <w:rsid w:val="00C57718"/>
    <w:rsid w:val="00C5792C"/>
    <w:rsid w:val="00C57993"/>
    <w:rsid w:val="00C57AE6"/>
    <w:rsid w:val="00C57C19"/>
    <w:rsid w:val="00C57E8A"/>
    <w:rsid w:val="00C57F51"/>
    <w:rsid w:val="00C57FC5"/>
    <w:rsid w:val="00C602E5"/>
    <w:rsid w:val="00C602FF"/>
    <w:rsid w:val="00C6042A"/>
    <w:rsid w:val="00C606DC"/>
    <w:rsid w:val="00C607A6"/>
    <w:rsid w:val="00C60916"/>
    <w:rsid w:val="00C609C5"/>
    <w:rsid w:val="00C60C0A"/>
    <w:rsid w:val="00C60DDE"/>
    <w:rsid w:val="00C60E8C"/>
    <w:rsid w:val="00C60E96"/>
    <w:rsid w:val="00C610DD"/>
    <w:rsid w:val="00C612B4"/>
    <w:rsid w:val="00C612E7"/>
    <w:rsid w:val="00C6149B"/>
    <w:rsid w:val="00C6156A"/>
    <w:rsid w:val="00C61597"/>
    <w:rsid w:val="00C615C6"/>
    <w:rsid w:val="00C61611"/>
    <w:rsid w:val="00C61DF0"/>
    <w:rsid w:val="00C61EC4"/>
    <w:rsid w:val="00C61F11"/>
    <w:rsid w:val="00C61F56"/>
    <w:rsid w:val="00C61F9F"/>
    <w:rsid w:val="00C62186"/>
    <w:rsid w:val="00C62207"/>
    <w:rsid w:val="00C623AA"/>
    <w:rsid w:val="00C62565"/>
    <w:rsid w:val="00C62572"/>
    <w:rsid w:val="00C625CE"/>
    <w:rsid w:val="00C6275C"/>
    <w:rsid w:val="00C62882"/>
    <w:rsid w:val="00C62941"/>
    <w:rsid w:val="00C6298B"/>
    <w:rsid w:val="00C629EC"/>
    <w:rsid w:val="00C62B61"/>
    <w:rsid w:val="00C62D9E"/>
    <w:rsid w:val="00C62F51"/>
    <w:rsid w:val="00C62F77"/>
    <w:rsid w:val="00C630F6"/>
    <w:rsid w:val="00C631BD"/>
    <w:rsid w:val="00C6336A"/>
    <w:rsid w:val="00C634E2"/>
    <w:rsid w:val="00C63606"/>
    <w:rsid w:val="00C63703"/>
    <w:rsid w:val="00C63726"/>
    <w:rsid w:val="00C637B8"/>
    <w:rsid w:val="00C637DA"/>
    <w:rsid w:val="00C639A1"/>
    <w:rsid w:val="00C639A4"/>
    <w:rsid w:val="00C63A28"/>
    <w:rsid w:val="00C63B18"/>
    <w:rsid w:val="00C63DEF"/>
    <w:rsid w:val="00C63E71"/>
    <w:rsid w:val="00C643DF"/>
    <w:rsid w:val="00C6442D"/>
    <w:rsid w:val="00C64511"/>
    <w:rsid w:val="00C64681"/>
    <w:rsid w:val="00C648E4"/>
    <w:rsid w:val="00C649A4"/>
    <w:rsid w:val="00C64A7E"/>
    <w:rsid w:val="00C64BF5"/>
    <w:rsid w:val="00C64C16"/>
    <w:rsid w:val="00C64DF3"/>
    <w:rsid w:val="00C64E62"/>
    <w:rsid w:val="00C64F59"/>
    <w:rsid w:val="00C6509D"/>
    <w:rsid w:val="00C65191"/>
    <w:rsid w:val="00C652E7"/>
    <w:rsid w:val="00C653F9"/>
    <w:rsid w:val="00C6541B"/>
    <w:rsid w:val="00C65649"/>
    <w:rsid w:val="00C6565A"/>
    <w:rsid w:val="00C65740"/>
    <w:rsid w:val="00C658C0"/>
    <w:rsid w:val="00C658E2"/>
    <w:rsid w:val="00C65A51"/>
    <w:rsid w:val="00C65B36"/>
    <w:rsid w:val="00C65C34"/>
    <w:rsid w:val="00C65DB6"/>
    <w:rsid w:val="00C65E95"/>
    <w:rsid w:val="00C66232"/>
    <w:rsid w:val="00C663E5"/>
    <w:rsid w:val="00C667B6"/>
    <w:rsid w:val="00C6688D"/>
    <w:rsid w:val="00C66904"/>
    <w:rsid w:val="00C66996"/>
    <w:rsid w:val="00C66ABF"/>
    <w:rsid w:val="00C66B0E"/>
    <w:rsid w:val="00C66C4F"/>
    <w:rsid w:val="00C66E0B"/>
    <w:rsid w:val="00C66E84"/>
    <w:rsid w:val="00C66ECA"/>
    <w:rsid w:val="00C67137"/>
    <w:rsid w:val="00C6732D"/>
    <w:rsid w:val="00C6735A"/>
    <w:rsid w:val="00C676E7"/>
    <w:rsid w:val="00C67839"/>
    <w:rsid w:val="00C679D6"/>
    <w:rsid w:val="00C67A81"/>
    <w:rsid w:val="00C67C4D"/>
    <w:rsid w:val="00C70053"/>
    <w:rsid w:val="00C7014C"/>
    <w:rsid w:val="00C70513"/>
    <w:rsid w:val="00C705CD"/>
    <w:rsid w:val="00C707BB"/>
    <w:rsid w:val="00C707F3"/>
    <w:rsid w:val="00C708F4"/>
    <w:rsid w:val="00C70AB5"/>
    <w:rsid w:val="00C70BB7"/>
    <w:rsid w:val="00C70C70"/>
    <w:rsid w:val="00C70D4A"/>
    <w:rsid w:val="00C70FFE"/>
    <w:rsid w:val="00C710BB"/>
    <w:rsid w:val="00C71325"/>
    <w:rsid w:val="00C7144E"/>
    <w:rsid w:val="00C7179E"/>
    <w:rsid w:val="00C71BB1"/>
    <w:rsid w:val="00C71E3D"/>
    <w:rsid w:val="00C71F11"/>
    <w:rsid w:val="00C71F45"/>
    <w:rsid w:val="00C7202E"/>
    <w:rsid w:val="00C721BC"/>
    <w:rsid w:val="00C726F3"/>
    <w:rsid w:val="00C72826"/>
    <w:rsid w:val="00C72D38"/>
    <w:rsid w:val="00C72E41"/>
    <w:rsid w:val="00C72F1F"/>
    <w:rsid w:val="00C7305E"/>
    <w:rsid w:val="00C7318E"/>
    <w:rsid w:val="00C734E7"/>
    <w:rsid w:val="00C734FD"/>
    <w:rsid w:val="00C7372A"/>
    <w:rsid w:val="00C7375B"/>
    <w:rsid w:val="00C7389B"/>
    <w:rsid w:val="00C7389E"/>
    <w:rsid w:val="00C738EB"/>
    <w:rsid w:val="00C7391D"/>
    <w:rsid w:val="00C739AC"/>
    <w:rsid w:val="00C73A74"/>
    <w:rsid w:val="00C73AEB"/>
    <w:rsid w:val="00C73B98"/>
    <w:rsid w:val="00C73DD7"/>
    <w:rsid w:val="00C73DF8"/>
    <w:rsid w:val="00C74046"/>
    <w:rsid w:val="00C74097"/>
    <w:rsid w:val="00C740F4"/>
    <w:rsid w:val="00C7423E"/>
    <w:rsid w:val="00C74320"/>
    <w:rsid w:val="00C7440A"/>
    <w:rsid w:val="00C7459E"/>
    <w:rsid w:val="00C745BF"/>
    <w:rsid w:val="00C74831"/>
    <w:rsid w:val="00C74923"/>
    <w:rsid w:val="00C74BA5"/>
    <w:rsid w:val="00C74BE4"/>
    <w:rsid w:val="00C7519E"/>
    <w:rsid w:val="00C75450"/>
    <w:rsid w:val="00C755C7"/>
    <w:rsid w:val="00C757E5"/>
    <w:rsid w:val="00C758CD"/>
    <w:rsid w:val="00C7597B"/>
    <w:rsid w:val="00C759F0"/>
    <w:rsid w:val="00C75CAA"/>
    <w:rsid w:val="00C76027"/>
    <w:rsid w:val="00C7606E"/>
    <w:rsid w:val="00C76157"/>
    <w:rsid w:val="00C762A3"/>
    <w:rsid w:val="00C76593"/>
    <w:rsid w:val="00C76596"/>
    <w:rsid w:val="00C7688E"/>
    <w:rsid w:val="00C7698E"/>
    <w:rsid w:val="00C76C0A"/>
    <w:rsid w:val="00C76C47"/>
    <w:rsid w:val="00C76C48"/>
    <w:rsid w:val="00C76DF1"/>
    <w:rsid w:val="00C77292"/>
    <w:rsid w:val="00C7748A"/>
    <w:rsid w:val="00C776EC"/>
    <w:rsid w:val="00C77C96"/>
    <w:rsid w:val="00C77E4B"/>
    <w:rsid w:val="00C77EF5"/>
    <w:rsid w:val="00C800C0"/>
    <w:rsid w:val="00C803D4"/>
    <w:rsid w:val="00C8052F"/>
    <w:rsid w:val="00C8065F"/>
    <w:rsid w:val="00C807F1"/>
    <w:rsid w:val="00C808D5"/>
    <w:rsid w:val="00C80B57"/>
    <w:rsid w:val="00C80C4B"/>
    <w:rsid w:val="00C80C82"/>
    <w:rsid w:val="00C80EA4"/>
    <w:rsid w:val="00C80F17"/>
    <w:rsid w:val="00C81053"/>
    <w:rsid w:val="00C81072"/>
    <w:rsid w:val="00C81080"/>
    <w:rsid w:val="00C8126A"/>
    <w:rsid w:val="00C812E8"/>
    <w:rsid w:val="00C81367"/>
    <w:rsid w:val="00C813E5"/>
    <w:rsid w:val="00C8154E"/>
    <w:rsid w:val="00C815FA"/>
    <w:rsid w:val="00C81740"/>
    <w:rsid w:val="00C81A99"/>
    <w:rsid w:val="00C81B5A"/>
    <w:rsid w:val="00C81B96"/>
    <w:rsid w:val="00C81BF7"/>
    <w:rsid w:val="00C81C3A"/>
    <w:rsid w:val="00C81E59"/>
    <w:rsid w:val="00C82086"/>
    <w:rsid w:val="00C82195"/>
    <w:rsid w:val="00C8219C"/>
    <w:rsid w:val="00C821B0"/>
    <w:rsid w:val="00C821FC"/>
    <w:rsid w:val="00C8237E"/>
    <w:rsid w:val="00C824BF"/>
    <w:rsid w:val="00C824D3"/>
    <w:rsid w:val="00C825E5"/>
    <w:rsid w:val="00C8260E"/>
    <w:rsid w:val="00C826E7"/>
    <w:rsid w:val="00C826FC"/>
    <w:rsid w:val="00C82BF1"/>
    <w:rsid w:val="00C82C64"/>
    <w:rsid w:val="00C82FED"/>
    <w:rsid w:val="00C8305E"/>
    <w:rsid w:val="00C83355"/>
    <w:rsid w:val="00C836E2"/>
    <w:rsid w:val="00C83768"/>
    <w:rsid w:val="00C83A1D"/>
    <w:rsid w:val="00C83ABA"/>
    <w:rsid w:val="00C83C86"/>
    <w:rsid w:val="00C83CAE"/>
    <w:rsid w:val="00C84471"/>
    <w:rsid w:val="00C846DD"/>
    <w:rsid w:val="00C847AD"/>
    <w:rsid w:val="00C848A3"/>
    <w:rsid w:val="00C84935"/>
    <w:rsid w:val="00C84BAE"/>
    <w:rsid w:val="00C84D0F"/>
    <w:rsid w:val="00C84DC3"/>
    <w:rsid w:val="00C84DF2"/>
    <w:rsid w:val="00C84ED5"/>
    <w:rsid w:val="00C84FCA"/>
    <w:rsid w:val="00C8517D"/>
    <w:rsid w:val="00C8553B"/>
    <w:rsid w:val="00C856A5"/>
    <w:rsid w:val="00C856CE"/>
    <w:rsid w:val="00C85704"/>
    <w:rsid w:val="00C85C8D"/>
    <w:rsid w:val="00C85E07"/>
    <w:rsid w:val="00C85EA4"/>
    <w:rsid w:val="00C8601B"/>
    <w:rsid w:val="00C86081"/>
    <w:rsid w:val="00C8637F"/>
    <w:rsid w:val="00C863C8"/>
    <w:rsid w:val="00C86646"/>
    <w:rsid w:val="00C8676A"/>
    <w:rsid w:val="00C867F5"/>
    <w:rsid w:val="00C868BC"/>
    <w:rsid w:val="00C86AA9"/>
    <w:rsid w:val="00C86AC6"/>
    <w:rsid w:val="00C86B83"/>
    <w:rsid w:val="00C86D29"/>
    <w:rsid w:val="00C86FD0"/>
    <w:rsid w:val="00C87003"/>
    <w:rsid w:val="00C8703F"/>
    <w:rsid w:val="00C87040"/>
    <w:rsid w:val="00C87076"/>
    <w:rsid w:val="00C87220"/>
    <w:rsid w:val="00C873CE"/>
    <w:rsid w:val="00C87563"/>
    <w:rsid w:val="00C87587"/>
    <w:rsid w:val="00C8782C"/>
    <w:rsid w:val="00C878CD"/>
    <w:rsid w:val="00C87920"/>
    <w:rsid w:val="00C87927"/>
    <w:rsid w:val="00C8795F"/>
    <w:rsid w:val="00C87A3B"/>
    <w:rsid w:val="00C87B2E"/>
    <w:rsid w:val="00C87B9F"/>
    <w:rsid w:val="00C87C63"/>
    <w:rsid w:val="00C87CAF"/>
    <w:rsid w:val="00C87EF8"/>
    <w:rsid w:val="00C87F2B"/>
    <w:rsid w:val="00C87F74"/>
    <w:rsid w:val="00C900E7"/>
    <w:rsid w:val="00C9010B"/>
    <w:rsid w:val="00C90146"/>
    <w:rsid w:val="00C907FF"/>
    <w:rsid w:val="00C9085E"/>
    <w:rsid w:val="00C90D94"/>
    <w:rsid w:val="00C90DD4"/>
    <w:rsid w:val="00C9103C"/>
    <w:rsid w:val="00C911D1"/>
    <w:rsid w:val="00C91300"/>
    <w:rsid w:val="00C91731"/>
    <w:rsid w:val="00C91888"/>
    <w:rsid w:val="00C918E0"/>
    <w:rsid w:val="00C91950"/>
    <w:rsid w:val="00C91FAA"/>
    <w:rsid w:val="00C91FDB"/>
    <w:rsid w:val="00C9215B"/>
    <w:rsid w:val="00C926A0"/>
    <w:rsid w:val="00C9292C"/>
    <w:rsid w:val="00C929DE"/>
    <w:rsid w:val="00C92AEE"/>
    <w:rsid w:val="00C92BFD"/>
    <w:rsid w:val="00C92D01"/>
    <w:rsid w:val="00C92DEB"/>
    <w:rsid w:val="00C92E4A"/>
    <w:rsid w:val="00C93083"/>
    <w:rsid w:val="00C93157"/>
    <w:rsid w:val="00C931FD"/>
    <w:rsid w:val="00C93297"/>
    <w:rsid w:val="00C9331A"/>
    <w:rsid w:val="00C9347D"/>
    <w:rsid w:val="00C934C4"/>
    <w:rsid w:val="00C93787"/>
    <w:rsid w:val="00C93955"/>
    <w:rsid w:val="00C939A0"/>
    <w:rsid w:val="00C93B0C"/>
    <w:rsid w:val="00C93B24"/>
    <w:rsid w:val="00C93DB4"/>
    <w:rsid w:val="00C9401B"/>
    <w:rsid w:val="00C942F7"/>
    <w:rsid w:val="00C94331"/>
    <w:rsid w:val="00C94636"/>
    <w:rsid w:val="00C946B9"/>
    <w:rsid w:val="00C949AC"/>
    <w:rsid w:val="00C94B27"/>
    <w:rsid w:val="00C94C0E"/>
    <w:rsid w:val="00C951EA"/>
    <w:rsid w:val="00C9526F"/>
    <w:rsid w:val="00C95625"/>
    <w:rsid w:val="00C95666"/>
    <w:rsid w:val="00C958B2"/>
    <w:rsid w:val="00C9598C"/>
    <w:rsid w:val="00C95EE6"/>
    <w:rsid w:val="00C95F53"/>
    <w:rsid w:val="00C96048"/>
    <w:rsid w:val="00C9609B"/>
    <w:rsid w:val="00C96236"/>
    <w:rsid w:val="00C96292"/>
    <w:rsid w:val="00C96517"/>
    <w:rsid w:val="00C9669B"/>
    <w:rsid w:val="00C9675D"/>
    <w:rsid w:val="00C96857"/>
    <w:rsid w:val="00C96899"/>
    <w:rsid w:val="00C969A2"/>
    <w:rsid w:val="00C96AB0"/>
    <w:rsid w:val="00C96B3A"/>
    <w:rsid w:val="00C96F25"/>
    <w:rsid w:val="00C96F80"/>
    <w:rsid w:val="00C96FBD"/>
    <w:rsid w:val="00C97006"/>
    <w:rsid w:val="00C97096"/>
    <w:rsid w:val="00C97150"/>
    <w:rsid w:val="00C97544"/>
    <w:rsid w:val="00C977D9"/>
    <w:rsid w:val="00C979C2"/>
    <w:rsid w:val="00C97ADE"/>
    <w:rsid w:val="00C97B5D"/>
    <w:rsid w:val="00C97ED8"/>
    <w:rsid w:val="00C97F40"/>
    <w:rsid w:val="00CA01F6"/>
    <w:rsid w:val="00CA0450"/>
    <w:rsid w:val="00CA06F8"/>
    <w:rsid w:val="00CA0825"/>
    <w:rsid w:val="00CA0848"/>
    <w:rsid w:val="00CA0A0A"/>
    <w:rsid w:val="00CA0A96"/>
    <w:rsid w:val="00CA0B19"/>
    <w:rsid w:val="00CA0B99"/>
    <w:rsid w:val="00CA0C94"/>
    <w:rsid w:val="00CA0EDB"/>
    <w:rsid w:val="00CA0EE4"/>
    <w:rsid w:val="00CA0F2D"/>
    <w:rsid w:val="00CA0F6F"/>
    <w:rsid w:val="00CA0FA7"/>
    <w:rsid w:val="00CA10D2"/>
    <w:rsid w:val="00CA10FE"/>
    <w:rsid w:val="00CA115F"/>
    <w:rsid w:val="00CA12D6"/>
    <w:rsid w:val="00CA1848"/>
    <w:rsid w:val="00CA18DE"/>
    <w:rsid w:val="00CA19E1"/>
    <w:rsid w:val="00CA1D48"/>
    <w:rsid w:val="00CA22CF"/>
    <w:rsid w:val="00CA2808"/>
    <w:rsid w:val="00CA29E1"/>
    <w:rsid w:val="00CA2E7E"/>
    <w:rsid w:val="00CA2FE8"/>
    <w:rsid w:val="00CA3055"/>
    <w:rsid w:val="00CA30FC"/>
    <w:rsid w:val="00CA31BA"/>
    <w:rsid w:val="00CA32F5"/>
    <w:rsid w:val="00CA33D9"/>
    <w:rsid w:val="00CA34E0"/>
    <w:rsid w:val="00CA3775"/>
    <w:rsid w:val="00CA38E5"/>
    <w:rsid w:val="00CA3A02"/>
    <w:rsid w:val="00CA3CDA"/>
    <w:rsid w:val="00CA3D54"/>
    <w:rsid w:val="00CA3E44"/>
    <w:rsid w:val="00CA3F93"/>
    <w:rsid w:val="00CA411F"/>
    <w:rsid w:val="00CA4260"/>
    <w:rsid w:val="00CA4504"/>
    <w:rsid w:val="00CA4795"/>
    <w:rsid w:val="00CA4A36"/>
    <w:rsid w:val="00CA4AE3"/>
    <w:rsid w:val="00CA4EFE"/>
    <w:rsid w:val="00CA522C"/>
    <w:rsid w:val="00CA5386"/>
    <w:rsid w:val="00CA585A"/>
    <w:rsid w:val="00CA585F"/>
    <w:rsid w:val="00CA594D"/>
    <w:rsid w:val="00CA5CA5"/>
    <w:rsid w:val="00CA5CF9"/>
    <w:rsid w:val="00CA5D82"/>
    <w:rsid w:val="00CA5DA3"/>
    <w:rsid w:val="00CA6025"/>
    <w:rsid w:val="00CA6036"/>
    <w:rsid w:val="00CA62C8"/>
    <w:rsid w:val="00CA660D"/>
    <w:rsid w:val="00CA66B0"/>
    <w:rsid w:val="00CA67E6"/>
    <w:rsid w:val="00CA68A5"/>
    <w:rsid w:val="00CA6F93"/>
    <w:rsid w:val="00CA6FC7"/>
    <w:rsid w:val="00CA7199"/>
    <w:rsid w:val="00CA73F0"/>
    <w:rsid w:val="00CA750C"/>
    <w:rsid w:val="00CA77D6"/>
    <w:rsid w:val="00CA795D"/>
    <w:rsid w:val="00CA7D20"/>
    <w:rsid w:val="00CA7E2A"/>
    <w:rsid w:val="00CA7F4B"/>
    <w:rsid w:val="00CA7FD8"/>
    <w:rsid w:val="00CA7FF2"/>
    <w:rsid w:val="00CB042D"/>
    <w:rsid w:val="00CB05B1"/>
    <w:rsid w:val="00CB0689"/>
    <w:rsid w:val="00CB079A"/>
    <w:rsid w:val="00CB0856"/>
    <w:rsid w:val="00CB08DE"/>
    <w:rsid w:val="00CB098B"/>
    <w:rsid w:val="00CB0B7A"/>
    <w:rsid w:val="00CB0C9B"/>
    <w:rsid w:val="00CB0CE5"/>
    <w:rsid w:val="00CB0DB6"/>
    <w:rsid w:val="00CB0F36"/>
    <w:rsid w:val="00CB0F62"/>
    <w:rsid w:val="00CB106A"/>
    <w:rsid w:val="00CB108C"/>
    <w:rsid w:val="00CB10B5"/>
    <w:rsid w:val="00CB12E0"/>
    <w:rsid w:val="00CB1455"/>
    <w:rsid w:val="00CB1720"/>
    <w:rsid w:val="00CB1827"/>
    <w:rsid w:val="00CB19E1"/>
    <w:rsid w:val="00CB1B69"/>
    <w:rsid w:val="00CB1C10"/>
    <w:rsid w:val="00CB1C30"/>
    <w:rsid w:val="00CB1CC8"/>
    <w:rsid w:val="00CB1DCD"/>
    <w:rsid w:val="00CB1E16"/>
    <w:rsid w:val="00CB1FA3"/>
    <w:rsid w:val="00CB22F7"/>
    <w:rsid w:val="00CB23AB"/>
    <w:rsid w:val="00CB250F"/>
    <w:rsid w:val="00CB255A"/>
    <w:rsid w:val="00CB275D"/>
    <w:rsid w:val="00CB27DA"/>
    <w:rsid w:val="00CB280D"/>
    <w:rsid w:val="00CB29A3"/>
    <w:rsid w:val="00CB29D0"/>
    <w:rsid w:val="00CB2A40"/>
    <w:rsid w:val="00CB2C43"/>
    <w:rsid w:val="00CB2CD6"/>
    <w:rsid w:val="00CB2D1B"/>
    <w:rsid w:val="00CB2D73"/>
    <w:rsid w:val="00CB3220"/>
    <w:rsid w:val="00CB3249"/>
    <w:rsid w:val="00CB3341"/>
    <w:rsid w:val="00CB33BB"/>
    <w:rsid w:val="00CB37D3"/>
    <w:rsid w:val="00CB39DE"/>
    <w:rsid w:val="00CB3BA9"/>
    <w:rsid w:val="00CB3BE3"/>
    <w:rsid w:val="00CB3CCA"/>
    <w:rsid w:val="00CB3FBC"/>
    <w:rsid w:val="00CB426D"/>
    <w:rsid w:val="00CB4285"/>
    <w:rsid w:val="00CB432D"/>
    <w:rsid w:val="00CB44CB"/>
    <w:rsid w:val="00CB458B"/>
    <w:rsid w:val="00CB4722"/>
    <w:rsid w:val="00CB4A03"/>
    <w:rsid w:val="00CB4A5F"/>
    <w:rsid w:val="00CB4AFE"/>
    <w:rsid w:val="00CB4B72"/>
    <w:rsid w:val="00CB4EBD"/>
    <w:rsid w:val="00CB4F34"/>
    <w:rsid w:val="00CB50C1"/>
    <w:rsid w:val="00CB5167"/>
    <w:rsid w:val="00CB51C7"/>
    <w:rsid w:val="00CB5282"/>
    <w:rsid w:val="00CB52E3"/>
    <w:rsid w:val="00CB542C"/>
    <w:rsid w:val="00CB560B"/>
    <w:rsid w:val="00CB579C"/>
    <w:rsid w:val="00CB5AC3"/>
    <w:rsid w:val="00CB5DE3"/>
    <w:rsid w:val="00CB5E4C"/>
    <w:rsid w:val="00CB5F41"/>
    <w:rsid w:val="00CB6161"/>
    <w:rsid w:val="00CB61E4"/>
    <w:rsid w:val="00CB629F"/>
    <w:rsid w:val="00CB62CE"/>
    <w:rsid w:val="00CB6351"/>
    <w:rsid w:val="00CB6800"/>
    <w:rsid w:val="00CB6AC8"/>
    <w:rsid w:val="00CB6F95"/>
    <w:rsid w:val="00CB7097"/>
    <w:rsid w:val="00CB71E0"/>
    <w:rsid w:val="00CB7401"/>
    <w:rsid w:val="00CB7465"/>
    <w:rsid w:val="00CB7467"/>
    <w:rsid w:val="00CB74C7"/>
    <w:rsid w:val="00CB7539"/>
    <w:rsid w:val="00CB7851"/>
    <w:rsid w:val="00CB791F"/>
    <w:rsid w:val="00CB7995"/>
    <w:rsid w:val="00CB7C48"/>
    <w:rsid w:val="00CB7D04"/>
    <w:rsid w:val="00CC0039"/>
    <w:rsid w:val="00CC015D"/>
    <w:rsid w:val="00CC0295"/>
    <w:rsid w:val="00CC02C5"/>
    <w:rsid w:val="00CC051D"/>
    <w:rsid w:val="00CC0C1A"/>
    <w:rsid w:val="00CC0C51"/>
    <w:rsid w:val="00CC0CA5"/>
    <w:rsid w:val="00CC0DF4"/>
    <w:rsid w:val="00CC0E48"/>
    <w:rsid w:val="00CC0F1F"/>
    <w:rsid w:val="00CC10B1"/>
    <w:rsid w:val="00CC11E6"/>
    <w:rsid w:val="00CC123E"/>
    <w:rsid w:val="00CC13B1"/>
    <w:rsid w:val="00CC1458"/>
    <w:rsid w:val="00CC16EC"/>
    <w:rsid w:val="00CC1765"/>
    <w:rsid w:val="00CC1795"/>
    <w:rsid w:val="00CC17CC"/>
    <w:rsid w:val="00CC1AA1"/>
    <w:rsid w:val="00CC1C62"/>
    <w:rsid w:val="00CC1DA5"/>
    <w:rsid w:val="00CC1F3A"/>
    <w:rsid w:val="00CC1FAA"/>
    <w:rsid w:val="00CC2000"/>
    <w:rsid w:val="00CC205B"/>
    <w:rsid w:val="00CC207B"/>
    <w:rsid w:val="00CC20EF"/>
    <w:rsid w:val="00CC20FF"/>
    <w:rsid w:val="00CC227B"/>
    <w:rsid w:val="00CC243C"/>
    <w:rsid w:val="00CC256C"/>
    <w:rsid w:val="00CC2573"/>
    <w:rsid w:val="00CC2693"/>
    <w:rsid w:val="00CC2700"/>
    <w:rsid w:val="00CC2731"/>
    <w:rsid w:val="00CC2858"/>
    <w:rsid w:val="00CC28F3"/>
    <w:rsid w:val="00CC29BB"/>
    <w:rsid w:val="00CC2D7F"/>
    <w:rsid w:val="00CC3051"/>
    <w:rsid w:val="00CC30B8"/>
    <w:rsid w:val="00CC34BC"/>
    <w:rsid w:val="00CC3512"/>
    <w:rsid w:val="00CC358D"/>
    <w:rsid w:val="00CC360A"/>
    <w:rsid w:val="00CC3670"/>
    <w:rsid w:val="00CC3976"/>
    <w:rsid w:val="00CC3A63"/>
    <w:rsid w:val="00CC3AC1"/>
    <w:rsid w:val="00CC3D6B"/>
    <w:rsid w:val="00CC3D7D"/>
    <w:rsid w:val="00CC430B"/>
    <w:rsid w:val="00CC45C5"/>
    <w:rsid w:val="00CC45D7"/>
    <w:rsid w:val="00CC46BD"/>
    <w:rsid w:val="00CC4800"/>
    <w:rsid w:val="00CC489A"/>
    <w:rsid w:val="00CC4BD6"/>
    <w:rsid w:val="00CC4CA8"/>
    <w:rsid w:val="00CC5048"/>
    <w:rsid w:val="00CC50DD"/>
    <w:rsid w:val="00CC50E8"/>
    <w:rsid w:val="00CC519A"/>
    <w:rsid w:val="00CC55E7"/>
    <w:rsid w:val="00CC5780"/>
    <w:rsid w:val="00CC583F"/>
    <w:rsid w:val="00CC5A1A"/>
    <w:rsid w:val="00CC5A98"/>
    <w:rsid w:val="00CC5E19"/>
    <w:rsid w:val="00CC5FD2"/>
    <w:rsid w:val="00CC608F"/>
    <w:rsid w:val="00CC60D7"/>
    <w:rsid w:val="00CC61E4"/>
    <w:rsid w:val="00CC652B"/>
    <w:rsid w:val="00CC660F"/>
    <w:rsid w:val="00CC662C"/>
    <w:rsid w:val="00CC673D"/>
    <w:rsid w:val="00CC683E"/>
    <w:rsid w:val="00CC6A74"/>
    <w:rsid w:val="00CC6A7F"/>
    <w:rsid w:val="00CC6ABF"/>
    <w:rsid w:val="00CC6C96"/>
    <w:rsid w:val="00CC6CA7"/>
    <w:rsid w:val="00CC7234"/>
    <w:rsid w:val="00CC72E7"/>
    <w:rsid w:val="00CC7326"/>
    <w:rsid w:val="00CC7331"/>
    <w:rsid w:val="00CC74ED"/>
    <w:rsid w:val="00CC781A"/>
    <w:rsid w:val="00CC7974"/>
    <w:rsid w:val="00CC7B1B"/>
    <w:rsid w:val="00CC7D03"/>
    <w:rsid w:val="00CC7EEB"/>
    <w:rsid w:val="00CCE748"/>
    <w:rsid w:val="00CD019B"/>
    <w:rsid w:val="00CD02D1"/>
    <w:rsid w:val="00CD07A9"/>
    <w:rsid w:val="00CD07B8"/>
    <w:rsid w:val="00CD089F"/>
    <w:rsid w:val="00CD09E2"/>
    <w:rsid w:val="00CD0D69"/>
    <w:rsid w:val="00CD109D"/>
    <w:rsid w:val="00CD111C"/>
    <w:rsid w:val="00CD120A"/>
    <w:rsid w:val="00CD1251"/>
    <w:rsid w:val="00CD12D5"/>
    <w:rsid w:val="00CD152C"/>
    <w:rsid w:val="00CD1563"/>
    <w:rsid w:val="00CD17E8"/>
    <w:rsid w:val="00CD197B"/>
    <w:rsid w:val="00CD1981"/>
    <w:rsid w:val="00CD1C5B"/>
    <w:rsid w:val="00CD1CFC"/>
    <w:rsid w:val="00CD1D77"/>
    <w:rsid w:val="00CD1DB0"/>
    <w:rsid w:val="00CD1EB4"/>
    <w:rsid w:val="00CD21F9"/>
    <w:rsid w:val="00CD22EF"/>
    <w:rsid w:val="00CD2307"/>
    <w:rsid w:val="00CD240F"/>
    <w:rsid w:val="00CD2455"/>
    <w:rsid w:val="00CD270E"/>
    <w:rsid w:val="00CD2B92"/>
    <w:rsid w:val="00CD2E23"/>
    <w:rsid w:val="00CD2EAB"/>
    <w:rsid w:val="00CD2EFD"/>
    <w:rsid w:val="00CD3023"/>
    <w:rsid w:val="00CD30F3"/>
    <w:rsid w:val="00CD315D"/>
    <w:rsid w:val="00CD3250"/>
    <w:rsid w:val="00CD330C"/>
    <w:rsid w:val="00CD3834"/>
    <w:rsid w:val="00CD3A11"/>
    <w:rsid w:val="00CD3C7B"/>
    <w:rsid w:val="00CD407B"/>
    <w:rsid w:val="00CD4328"/>
    <w:rsid w:val="00CD44D5"/>
    <w:rsid w:val="00CD45B9"/>
    <w:rsid w:val="00CD45FB"/>
    <w:rsid w:val="00CD4867"/>
    <w:rsid w:val="00CD4BA8"/>
    <w:rsid w:val="00CD4C63"/>
    <w:rsid w:val="00CD4DE2"/>
    <w:rsid w:val="00CD4EA0"/>
    <w:rsid w:val="00CD51F9"/>
    <w:rsid w:val="00CD5240"/>
    <w:rsid w:val="00CD52E8"/>
    <w:rsid w:val="00CD55DC"/>
    <w:rsid w:val="00CD572C"/>
    <w:rsid w:val="00CD593B"/>
    <w:rsid w:val="00CD5A52"/>
    <w:rsid w:val="00CD5EB4"/>
    <w:rsid w:val="00CD5FB9"/>
    <w:rsid w:val="00CD607D"/>
    <w:rsid w:val="00CD62C6"/>
    <w:rsid w:val="00CD6490"/>
    <w:rsid w:val="00CD67C4"/>
    <w:rsid w:val="00CD67F9"/>
    <w:rsid w:val="00CD6803"/>
    <w:rsid w:val="00CD6B58"/>
    <w:rsid w:val="00CD6E96"/>
    <w:rsid w:val="00CD6F1E"/>
    <w:rsid w:val="00CD709B"/>
    <w:rsid w:val="00CD7151"/>
    <w:rsid w:val="00CD7214"/>
    <w:rsid w:val="00CD75D5"/>
    <w:rsid w:val="00CD76C1"/>
    <w:rsid w:val="00CD7724"/>
    <w:rsid w:val="00CD785D"/>
    <w:rsid w:val="00CD796B"/>
    <w:rsid w:val="00CD7A01"/>
    <w:rsid w:val="00CD7C43"/>
    <w:rsid w:val="00CD7E0D"/>
    <w:rsid w:val="00CD7E11"/>
    <w:rsid w:val="00CD7FA8"/>
    <w:rsid w:val="00CE0259"/>
    <w:rsid w:val="00CE03F3"/>
    <w:rsid w:val="00CE0596"/>
    <w:rsid w:val="00CE0642"/>
    <w:rsid w:val="00CE0796"/>
    <w:rsid w:val="00CE087A"/>
    <w:rsid w:val="00CE09BE"/>
    <w:rsid w:val="00CE0A3C"/>
    <w:rsid w:val="00CE0AA1"/>
    <w:rsid w:val="00CE0E4E"/>
    <w:rsid w:val="00CE0EE7"/>
    <w:rsid w:val="00CE0FD6"/>
    <w:rsid w:val="00CE101B"/>
    <w:rsid w:val="00CE1036"/>
    <w:rsid w:val="00CE1042"/>
    <w:rsid w:val="00CE10A2"/>
    <w:rsid w:val="00CE1191"/>
    <w:rsid w:val="00CE11F3"/>
    <w:rsid w:val="00CE156B"/>
    <w:rsid w:val="00CE158C"/>
    <w:rsid w:val="00CE1857"/>
    <w:rsid w:val="00CE1B8B"/>
    <w:rsid w:val="00CE1CC4"/>
    <w:rsid w:val="00CE1DE7"/>
    <w:rsid w:val="00CE1E30"/>
    <w:rsid w:val="00CE1E5B"/>
    <w:rsid w:val="00CE202B"/>
    <w:rsid w:val="00CE21ED"/>
    <w:rsid w:val="00CE22AC"/>
    <w:rsid w:val="00CE2569"/>
    <w:rsid w:val="00CE26F7"/>
    <w:rsid w:val="00CE2743"/>
    <w:rsid w:val="00CE27A6"/>
    <w:rsid w:val="00CE29E5"/>
    <w:rsid w:val="00CE2BD7"/>
    <w:rsid w:val="00CE2F0D"/>
    <w:rsid w:val="00CE2F69"/>
    <w:rsid w:val="00CE32A1"/>
    <w:rsid w:val="00CE34AD"/>
    <w:rsid w:val="00CE3A8F"/>
    <w:rsid w:val="00CE3C39"/>
    <w:rsid w:val="00CE3C3B"/>
    <w:rsid w:val="00CE3C86"/>
    <w:rsid w:val="00CE3CAE"/>
    <w:rsid w:val="00CE3D6D"/>
    <w:rsid w:val="00CE3D6F"/>
    <w:rsid w:val="00CE3D9A"/>
    <w:rsid w:val="00CE3E22"/>
    <w:rsid w:val="00CE3F2E"/>
    <w:rsid w:val="00CE3F9E"/>
    <w:rsid w:val="00CE4051"/>
    <w:rsid w:val="00CE4272"/>
    <w:rsid w:val="00CE4297"/>
    <w:rsid w:val="00CE429B"/>
    <w:rsid w:val="00CE4768"/>
    <w:rsid w:val="00CE4917"/>
    <w:rsid w:val="00CE4A9B"/>
    <w:rsid w:val="00CE4BD6"/>
    <w:rsid w:val="00CE4F22"/>
    <w:rsid w:val="00CE4FD0"/>
    <w:rsid w:val="00CE51A2"/>
    <w:rsid w:val="00CE5244"/>
    <w:rsid w:val="00CE53A7"/>
    <w:rsid w:val="00CE55A4"/>
    <w:rsid w:val="00CE5791"/>
    <w:rsid w:val="00CE585C"/>
    <w:rsid w:val="00CE5878"/>
    <w:rsid w:val="00CE59D5"/>
    <w:rsid w:val="00CE5AB3"/>
    <w:rsid w:val="00CE5B15"/>
    <w:rsid w:val="00CE5BB5"/>
    <w:rsid w:val="00CE5CE7"/>
    <w:rsid w:val="00CE5DF6"/>
    <w:rsid w:val="00CE62D4"/>
    <w:rsid w:val="00CE64E6"/>
    <w:rsid w:val="00CE6713"/>
    <w:rsid w:val="00CE680D"/>
    <w:rsid w:val="00CE6847"/>
    <w:rsid w:val="00CE6BB1"/>
    <w:rsid w:val="00CE6E6B"/>
    <w:rsid w:val="00CE6F61"/>
    <w:rsid w:val="00CE704F"/>
    <w:rsid w:val="00CE705E"/>
    <w:rsid w:val="00CE70FC"/>
    <w:rsid w:val="00CE7556"/>
    <w:rsid w:val="00CE76E1"/>
    <w:rsid w:val="00CE7B19"/>
    <w:rsid w:val="00CE7BE8"/>
    <w:rsid w:val="00CE7D64"/>
    <w:rsid w:val="00CE7F1F"/>
    <w:rsid w:val="00CE7F62"/>
    <w:rsid w:val="00CF0006"/>
    <w:rsid w:val="00CF0078"/>
    <w:rsid w:val="00CF01D7"/>
    <w:rsid w:val="00CF02C8"/>
    <w:rsid w:val="00CF031E"/>
    <w:rsid w:val="00CF0341"/>
    <w:rsid w:val="00CF0374"/>
    <w:rsid w:val="00CF048D"/>
    <w:rsid w:val="00CF0752"/>
    <w:rsid w:val="00CF0A64"/>
    <w:rsid w:val="00CF0BC1"/>
    <w:rsid w:val="00CF0C0F"/>
    <w:rsid w:val="00CF0C27"/>
    <w:rsid w:val="00CF0D52"/>
    <w:rsid w:val="00CF0E51"/>
    <w:rsid w:val="00CF10B6"/>
    <w:rsid w:val="00CF14D7"/>
    <w:rsid w:val="00CF16B2"/>
    <w:rsid w:val="00CF1779"/>
    <w:rsid w:val="00CF182B"/>
    <w:rsid w:val="00CF196C"/>
    <w:rsid w:val="00CF1AB8"/>
    <w:rsid w:val="00CF1BB9"/>
    <w:rsid w:val="00CF1D97"/>
    <w:rsid w:val="00CF1DA0"/>
    <w:rsid w:val="00CF1EFB"/>
    <w:rsid w:val="00CF21B1"/>
    <w:rsid w:val="00CF2359"/>
    <w:rsid w:val="00CF2484"/>
    <w:rsid w:val="00CF25C6"/>
    <w:rsid w:val="00CF263F"/>
    <w:rsid w:val="00CF2934"/>
    <w:rsid w:val="00CF2959"/>
    <w:rsid w:val="00CF2C29"/>
    <w:rsid w:val="00CF2D0E"/>
    <w:rsid w:val="00CF2F73"/>
    <w:rsid w:val="00CF324E"/>
    <w:rsid w:val="00CF3302"/>
    <w:rsid w:val="00CF3464"/>
    <w:rsid w:val="00CF3603"/>
    <w:rsid w:val="00CF3835"/>
    <w:rsid w:val="00CF389D"/>
    <w:rsid w:val="00CF38B9"/>
    <w:rsid w:val="00CF393B"/>
    <w:rsid w:val="00CF3D32"/>
    <w:rsid w:val="00CF3E10"/>
    <w:rsid w:val="00CF41A1"/>
    <w:rsid w:val="00CF4430"/>
    <w:rsid w:val="00CF44A5"/>
    <w:rsid w:val="00CF451F"/>
    <w:rsid w:val="00CF4602"/>
    <w:rsid w:val="00CF4C0C"/>
    <w:rsid w:val="00CF4C6E"/>
    <w:rsid w:val="00CF4D7E"/>
    <w:rsid w:val="00CF510B"/>
    <w:rsid w:val="00CF52DE"/>
    <w:rsid w:val="00CF5405"/>
    <w:rsid w:val="00CF545D"/>
    <w:rsid w:val="00CF54CC"/>
    <w:rsid w:val="00CF56BC"/>
    <w:rsid w:val="00CF5A45"/>
    <w:rsid w:val="00CF5ABD"/>
    <w:rsid w:val="00CF5BC1"/>
    <w:rsid w:val="00CF5E00"/>
    <w:rsid w:val="00CF622C"/>
    <w:rsid w:val="00CF63A1"/>
    <w:rsid w:val="00CF64BC"/>
    <w:rsid w:val="00CF6521"/>
    <w:rsid w:val="00CF687A"/>
    <w:rsid w:val="00CF6894"/>
    <w:rsid w:val="00CF69A5"/>
    <w:rsid w:val="00CF6A3A"/>
    <w:rsid w:val="00CF6ABD"/>
    <w:rsid w:val="00CF6C42"/>
    <w:rsid w:val="00CF6CAE"/>
    <w:rsid w:val="00CF6D29"/>
    <w:rsid w:val="00CF6F51"/>
    <w:rsid w:val="00CF7076"/>
    <w:rsid w:val="00CF7287"/>
    <w:rsid w:val="00CF7336"/>
    <w:rsid w:val="00CF74AD"/>
    <w:rsid w:val="00CF7AAB"/>
    <w:rsid w:val="00CF7ABF"/>
    <w:rsid w:val="00CF7D14"/>
    <w:rsid w:val="00CF7D5E"/>
    <w:rsid w:val="00CF7E0D"/>
    <w:rsid w:val="00CF7F3C"/>
    <w:rsid w:val="00CF7F9E"/>
    <w:rsid w:val="00D005C7"/>
    <w:rsid w:val="00D007EA"/>
    <w:rsid w:val="00D009CC"/>
    <w:rsid w:val="00D00C36"/>
    <w:rsid w:val="00D00CA2"/>
    <w:rsid w:val="00D00D13"/>
    <w:rsid w:val="00D00D8B"/>
    <w:rsid w:val="00D00F0E"/>
    <w:rsid w:val="00D011F7"/>
    <w:rsid w:val="00D01446"/>
    <w:rsid w:val="00D014D9"/>
    <w:rsid w:val="00D01666"/>
    <w:rsid w:val="00D0170C"/>
    <w:rsid w:val="00D017E0"/>
    <w:rsid w:val="00D01824"/>
    <w:rsid w:val="00D018E3"/>
    <w:rsid w:val="00D01AE4"/>
    <w:rsid w:val="00D01B01"/>
    <w:rsid w:val="00D01C7C"/>
    <w:rsid w:val="00D01E13"/>
    <w:rsid w:val="00D01FEB"/>
    <w:rsid w:val="00D0212E"/>
    <w:rsid w:val="00D021F1"/>
    <w:rsid w:val="00D0234E"/>
    <w:rsid w:val="00D02446"/>
    <w:rsid w:val="00D024EB"/>
    <w:rsid w:val="00D02636"/>
    <w:rsid w:val="00D02666"/>
    <w:rsid w:val="00D02B84"/>
    <w:rsid w:val="00D02B99"/>
    <w:rsid w:val="00D02DE9"/>
    <w:rsid w:val="00D02EA4"/>
    <w:rsid w:val="00D031F2"/>
    <w:rsid w:val="00D0323D"/>
    <w:rsid w:val="00D033B7"/>
    <w:rsid w:val="00D035D4"/>
    <w:rsid w:val="00D03665"/>
    <w:rsid w:val="00D03795"/>
    <w:rsid w:val="00D037C0"/>
    <w:rsid w:val="00D037DB"/>
    <w:rsid w:val="00D038C8"/>
    <w:rsid w:val="00D03B78"/>
    <w:rsid w:val="00D03BC7"/>
    <w:rsid w:val="00D03DD5"/>
    <w:rsid w:val="00D03F25"/>
    <w:rsid w:val="00D03FC6"/>
    <w:rsid w:val="00D040D0"/>
    <w:rsid w:val="00D043FC"/>
    <w:rsid w:val="00D04553"/>
    <w:rsid w:val="00D04613"/>
    <w:rsid w:val="00D0464A"/>
    <w:rsid w:val="00D046D8"/>
    <w:rsid w:val="00D04863"/>
    <w:rsid w:val="00D04864"/>
    <w:rsid w:val="00D04C8F"/>
    <w:rsid w:val="00D04CBC"/>
    <w:rsid w:val="00D04D25"/>
    <w:rsid w:val="00D04E8A"/>
    <w:rsid w:val="00D04FB2"/>
    <w:rsid w:val="00D050A9"/>
    <w:rsid w:val="00D052CF"/>
    <w:rsid w:val="00D0538C"/>
    <w:rsid w:val="00D055A9"/>
    <w:rsid w:val="00D056AF"/>
    <w:rsid w:val="00D0583C"/>
    <w:rsid w:val="00D059CD"/>
    <w:rsid w:val="00D05AE9"/>
    <w:rsid w:val="00D05B91"/>
    <w:rsid w:val="00D05CCE"/>
    <w:rsid w:val="00D05D93"/>
    <w:rsid w:val="00D05E76"/>
    <w:rsid w:val="00D060CF"/>
    <w:rsid w:val="00D0621A"/>
    <w:rsid w:val="00D0645D"/>
    <w:rsid w:val="00D064C0"/>
    <w:rsid w:val="00D0662B"/>
    <w:rsid w:val="00D0670A"/>
    <w:rsid w:val="00D0684A"/>
    <w:rsid w:val="00D06917"/>
    <w:rsid w:val="00D06AD9"/>
    <w:rsid w:val="00D06B66"/>
    <w:rsid w:val="00D06BC4"/>
    <w:rsid w:val="00D071C9"/>
    <w:rsid w:val="00D0723E"/>
    <w:rsid w:val="00D072B7"/>
    <w:rsid w:val="00D072D5"/>
    <w:rsid w:val="00D07357"/>
    <w:rsid w:val="00D073EB"/>
    <w:rsid w:val="00D07749"/>
    <w:rsid w:val="00D0779B"/>
    <w:rsid w:val="00D0781C"/>
    <w:rsid w:val="00D078CB"/>
    <w:rsid w:val="00D07AD9"/>
    <w:rsid w:val="00D07C6C"/>
    <w:rsid w:val="00D07CE2"/>
    <w:rsid w:val="00D07E7C"/>
    <w:rsid w:val="00D07F8C"/>
    <w:rsid w:val="00D1032C"/>
    <w:rsid w:val="00D108DF"/>
    <w:rsid w:val="00D10AD6"/>
    <w:rsid w:val="00D10BB8"/>
    <w:rsid w:val="00D10C7E"/>
    <w:rsid w:val="00D10E10"/>
    <w:rsid w:val="00D10F8B"/>
    <w:rsid w:val="00D11239"/>
    <w:rsid w:val="00D11451"/>
    <w:rsid w:val="00D11A7F"/>
    <w:rsid w:val="00D11AC9"/>
    <w:rsid w:val="00D11BE7"/>
    <w:rsid w:val="00D11C3F"/>
    <w:rsid w:val="00D11C4C"/>
    <w:rsid w:val="00D11D2E"/>
    <w:rsid w:val="00D11DDB"/>
    <w:rsid w:val="00D11FC1"/>
    <w:rsid w:val="00D12059"/>
    <w:rsid w:val="00D122D3"/>
    <w:rsid w:val="00D12646"/>
    <w:rsid w:val="00D12AE4"/>
    <w:rsid w:val="00D12BC2"/>
    <w:rsid w:val="00D12C2D"/>
    <w:rsid w:val="00D13089"/>
    <w:rsid w:val="00D13181"/>
    <w:rsid w:val="00D133A5"/>
    <w:rsid w:val="00D135D4"/>
    <w:rsid w:val="00D13783"/>
    <w:rsid w:val="00D137DB"/>
    <w:rsid w:val="00D137F6"/>
    <w:rsid w:val="00D13904"/>
    <w:rsid w:val="00D13942"/>
    <w:rsid w:val="00D13A62"/>
    <w:rsid w:val="00D13AA1"/>
    <w:rsid w:val="00D13CE1"/>
    <w:rsid w:val="00D13EA6"/>
    <w:rsid w:val="00D13F65"/>
    <w:rsid w:val="00D13F74"/>
    <w:rsid w:val="00D1410E"/>
    <w:rsid w:val="00D142E8"/>
    <w:rsid w:val="00D1435F"/>
    <w:rsid w:val="00D1450D"/>
    <w:rsid w:val="00D1459A"/>
    <w:rsid w:val="00D1473A"/>
    <w:rsid w:val="00D14922"/>
    <w:rsid w:val="00D149D6"/>
    <w:rsid w:val="00D149FF"/>
    <w:rsid w:val="00D14AEB"/>
    <w:rsid w:val="00D14BB2"/>
    <w:rsid w:val="00D14C09"/>
    <w:rsid w:val="00D14F22"/>
    <w:rsid w:val="00D14F8C"/>
    <w:rsid w:val="00D14F95"/>
    <w:rsid w:val="00D150C2"/>
    <w:rsid w:val="00D150EC"/>
    <w:rsid w:val="00D1525B"/>
    <w:rsid w:val="00D15320"/>
    <w:rsid w:val="00D155F3"/>
    <w:rsid w:val="00D1575F"/>
    <w:rsid w:val="00D157FA"/>
    <w:rsid w:val="00D15878"/>
    <w:rsid w:val="00D1592E"/>
    <w:rsid w:val="00D159E8"/>
    <w:rsid w:val="00D15EA4"/>
    <w:rsid w:val="00D16118"/>
    <w:rsid w:val="00D16272"/>
    <w:rsid w:val="00D16520"/>
    <w:rsid w:val="00D1669B"/>
    <w:rsid w:val="00D168BC"/>
    <w:rsid w:val="00D169BB"/>
    <w:rsid w:val="00D16A93"/>
    <w:rsid w:val="00D16B40"/>
    <w:rsid w:val="00D16C5C"/>
    <w:rsid w:val="00D16D35"/>
    <w:rsid w:val="00D16DC2"/>
    <w:rsid w:val="00D16F90"/>
    <w:rsid w:val="00D17711"/>
    <w:rsid w:val="00D1782C"/>
    <w:rsid w:val="00D17AFE"/>
    <w:rsid w:val="00D20090"/>
    <w:rsid w:val="00D2014B"/>
    <w:rsid w:val="00D2018D"/>
    <w:rsid w:val="00D20219"/>
    <w:rsid w:val="00D20379"/>
    <w:rsid w:val="00D20609"/>
    <w:rsid w:val="00D20784"/>
    <w:rsid w:val="00D207BF"/>
    <w:rsid w:val="00D2080A"/>
    <w:rsid w:val="00D20817"/>
    <w:rsid w:val="00D2085B"/>
    <w:rsid w:val="00D208AD"/>
    <w:rsid w:val="00D20919"/>
    <w:rsid w:val="00D20AC0"/>
    <w:rsid w:val="00D20CA2"/>
    <w:rsid w:val="00D20CD6"/>
    <w:rsid w:val="00D20D63"/>
    <w:rsid w:val="00D20D6F"/>
    <w:rsid w:val="00D21039"/>
    <w:rsid w:val="00D21100"/>
    <w:rsid w:val="00D21160"/>
    <w:rsid w:val="00D21333"/>
    <w:rsid w:val="00D213E7"/>
    <w:rsid w:val="00D21484"/>
    <w:rsid w:val="00D21656"/>
    <w:rsid w:val="00D2186E"/>
    <w:rsid w:val="00D21CB4"/>
    <w:rsid w:val="00D21D29"/>
    <w:rsid w:val="00D21F00"/>
    <w:rsid w:val="00D21FBB"/>
    <w:rsid w:val="00D22138"/>
    <w:rsid w:val="00D221D6"/>
    <w:rsid w:val="00D22233"/>
    <w:rsid w:val="00D222F9"/>
    <w:rsid w:val="00D223EF"/>
    <w:rsid w:val="00D223FA"/>
    <w:rsid w:val="00D224F0"/>
    <w:rsid w:val="00D22615"/>
    <w:rsid w:val="00D226A4"/>
    <w:rsid w:val="00D22794"/>
    <w:rsid w:val="00D22856"/>
    <w:rsid w:val="00D22B46"/>
    <w:rsid w:val="00D22C30"/>
    <w:rsid w:val="00D22D37"/>
    <w:rsid w:val="00D22EB0"/>
    <w:rsid w:val="00D22F2A"/>
    <w:rsid w:val="00D22F50"/>
    <w:rsid w:val="00D22FE9"/>
    <w:rsid w:val="00D2310E"/>
    <w:rsid w:val="00D235CF"/>
    <w:rsid w:val="00D23B39"/>
    <w:rsid w:val="00D23B74"/>
    <w:rsid w:val="00D23C16"/>
    <w:rsid w:val="00D23CF3"/>
    <w:rsid w:val="00D23E16"/>
    <w:rsid w:val="00D24106"/>
    <w:rsid w:val="00D2412C"/>
    <w:rsid w:val="00D2423B"/>
    <w:rsid w:val="00D2445E"/>
    <w:rsid w:val="00D2452B"/>
    <w:rsid w:val="00D24556"/>
    <w:rsid w:val="00D24633"/>
    <w:rsid w:val="00D24A6F"/>
    <w:rsid w:val="00D24AFA"/>
    <w:rsid w:val="00D24D54"/>
    <w:rsid w:val="00D24DE0"/>
    <w:rsid w:val="00D24F90"/>
    <w:rsid w:val="00D25144"/>
    <w:rsid w:val="00D2516E"/>
    <w:rsid w:val="00D2524F"/>
    <w:rsid w:val="00D25270"/>
    <w:rsid w:val="00D25422"/>
    <w:rsid w:val="00D255BD"/>
    <w:rsid w:val="00D25674"/>
    <w:rsid w:val="00D2581D"/>
    <w:rsid w:val="00D25D48"/>
    <w:rsid w:val="00D25EC7"/>
    <w:rsid w:val="00D2619F"/>
    <w:rsid w:val="00D265A6"/>
    <w:rsid w:val="00D26677"/>
    <w:rsid w:val="00D2681B"/>
    <w:rsid w:val="00D26B18"/>
    <w:rsid w:val="00D26F7A"/>
    <w:rsid w:val="00D26F80"/>
    <w:rsid w:val="00D271D6"/>
    <w:rsid w:val="00D27433"/>
    <w:rsid w:val="00D274B3"/>
    <w:rsid w:val="00D274D6"/>
    <w:rsid w:val="00D275AB"/>
    <w:rsid w:val="00D27738"/>
    <w:rsid w:val="00D277E1"/>
    <w:rsid w:val="00D2787B"/>
    <w:rsid w:val="00D279AC"/>
    <w:rsid w:val="00D27A53"/>
    <w:rsid w:val="00D27A5A"/>
    <w:rsid w:val="00D3034C"/>
    <w:rsid w:val="00D3040A"/>
    <w:rsid w:val="00D30525"/>
    <w:rsid w:val="00D305F8"/>
    <w:rsid w:val="00D30620"/>
    <w:rsid w:val="00D306DF"/>
    <w:rsid w:val="00D30A14"/>
    <w:rsid w:val="00D30AF8"/>
    <w:rsid w:val="00D30AFA"/>
    <w:rsid w:val="00D30B8A"/>
    <w:rsid w:val="00D30CD8"/>
    <w:rsid w:val="00D30D21"/>
    <w:rsid w:val="00D30D34"/>
    <w:rsid w:val="00D31153"/>
    <w:rsid w:val="00D313A3"/>
    <w:rsid w:val="00D313E5"/>
    <w:rsid w:val="00D31921"/>
    <w:rsid w:val="00D319AC"/>
    <w:rsid w:val="00D31E21"/>
    <w:rsid w:val="00D32064"/>
    <w:rsid w:val="00D3206C"/>
    <w:rsid w:val="00D32322"/>
    <w:rsid w:val="00D323E4"/>
    <w:rsid w:val="00D32497"/>
    <w:rsid w:val="00D324A2"/>
    <w:rsid w:val="00D324A3"/>
    <w:rsid w:val="00D32664"/>
    <w:rsid w:val="00D326C3"/>
    <w:rsid w:val="00D3281E"/>
    <w:rsid w:val="00D32A46"/>
    <w:rsid w:val="00D32A6C"/>
    <w:rsid w:val="00D32B3A"/>
    <w:rsid w:val="00D32E0A"/>
    <w:rsid w:val="00D32E15"/>
    <w:rsid w:val="00D32EEC"/>
    <w:rsid w:val="00D330BE"/>
    <w:rsid w:val="00D331AC"/>
    <w:rsid w:val="00D33426"/>
    <w:rsid w:val="00D3371E"/>
    <w:rsid w:val="00D3374A"/>
    <w:rsid w:val="00D33A5B"/>
    <w:rsid w:val="00D33B67"/>
    <w:rsid w:val="00D33D1C"/>
    <w:rsid w:val="00D33D68"/>
    <w:rsid w:val="00D33F6A"/>
    <w:rsid w:val="00D3407F"/>
    <w:rsid w:val="00D34293"/>
    <w:rsid w:val="00D34394"/>
    <w:rsid w:val="00D3443B"/>
    <w:rsid w:val="00D345F5"/>
    <w:rsid w:val="00D347C9"/>
    <w:rsid w:val="00D348E6"/>
    <w:rsid w:val="00D348F2"/>
    <w:rsid w:val="00D34917"/>
    <w:rsid w:val="00D34922"/>
    <w:rsid w:val="00D34A15"/>
    <w:rsid w:val="00D34A40"/>
    <w:rsid w:val="00D34CA2"/>
    <w:rsid w:val="00D34D5D"/>
    <w:rsid w:val="00D35769"/>
    <w:rsid w:val="00D35870"/>
    <w:rsid w:val="00D35CFD"/>
    <w:rsid w:val="00D35E54"/>
    <w:rsid w:val="00D35EB4"/>
    <w:rsid w:val="00D35FEF"/>
    <w:rsid w:val="00D3605F"/>
    <w:rsid w:val="00D36639"/>
    <w:rsid w:val="00D36672"/>
    <w:rsid w:val="00D369B3"/>
    <w:rsid w:val="00D36B16"/>
    <w:rsid w:val="00D36CE4"/>
    <w:rsid w:val="00D36F95"/>
    <w:rsid w:val="00D37086"/>
    <w:rsid w:val="00D37220"/>
    <w:rsid w:val="00D37ACE"/>
    <w:rsid w:val="00D37B13"/>
    <w:rsid w:val="00D37C56"/>
    <w:rsid w:val="00D37F13"/>
    <w:rsid w:val="00D37FEF"/>
    <w:rsid w:val="00D4009A"/>
    <w:rsid w:val="00D40240"/>
    <w:rsid w:val="00D402A4"/>
    <w:rsid w:val="00D40310"/>
    <w:rsid w:val="00D40451"/>
    <w:rsid w:val="00D404FE"/>
    <w:rsid w:val="00D4059B"/>
    <w:rsid w:val="00D40763"/>
    <w:rsid w:val="00D40C56"/>
    <w:rsid w:val="00D40CFE"/>
    <w:rsid w:val="00D40D87"/>
    <w:rsid w:val="00D41009"/>
    <w:rsid w:val="00D4133C"/>
    <w:rsid w:val="00D41448"/>
    <w:rsid w:val="00D414B1"/>
    <w:rsid w:val="00D414E9"/>
    <w:rsid w:val="00D41538"/>
    <w:rsid w:val="00D417FB"/>
    <w:rsid w:val="00D418B6"/>
    <w:rsid w:val="00D41A64"/>
    <w:rsid w:val="00D41A8B"/>
    <w:rsid w:val="00D41AF1"/>
    <w:rsid w:val="00D41B46"/>
    <w:rsid w:val="00D41D90"/>
    <w:rsid w:val="00D41F50"/>
    <w:rsid w:val="00D42057"/>
    <w:rsid w:val="00D420D1"/>
    <w:rsid w:val="00D4217D"/>
    <w:rsid w:val="00D42337"/>
    <w:rsid w:val="00D4256E"/>
    <w:rsid w:val="00D42838"/>
    <w:rsid w:val="00D42896"/>
    <w:rsid w:val="00D429D3"/>
    <w:rsid w:val="00D42C07"/>
    <w:rsid w:val="00D42C26"/>
    <w:rsid w:val="00D42D6B"/>
    <w:rsid w:val="00D42F40"/>
    <w:rsid w:val="00D42FE8"/>
    <w:rsid w:val="00D4304C"/>
    <w:rsid w:val="00D4307F"/>
    <w:rsid w:val="00D4348A"/>
    <w:rsid w:val="00D435CB"/>
    <w:rsid w:val="00D436C6"/>
    <w:rsid w:val="00D437FC"/>
    <w:rsid w:val="00D43A97"/>
    <w:rsid w:val="00D43AE1"/>
    <w:rsid w:val="00D43EE8"/>
    <w:rsid w:val="00D43F09"/>
    <w:rsid w:val="00D43FE9"/>
    <w:rsid w:val="00D4408C"/>
    <w:rsid w:val="00D440D0"/>
    <w:rsid w:val="00D44221"/>
    <w:rsid w:val="00D442BE"/>
    <w:rsid w:val="00D444E5"/>
    <w:rsid w:val="00D445A7"/>
    <w:rsid w:val="00D4479B"/>
    <w:rsid w:val="00D44913"/>
    <w:rsid w:val="00D4491C"/>
    <w:rsid w:val="00D44A46"/>
    <w:rsid w:val="00D44DE8"/>
    <w:rsid w:val="00D450B7"/>
    <w:rsid w:val="00D45374"/>
    <w:rsid w:val="00D4555A"/>
    <w:rsid w:val="00D456D3"/>
    <w:rsid w:val="00D4576F"/>
    <w:rsid w:val="00D45864"/>
    <w:rsid w:val="00D45E13"/>
    <w:rsid w:val="00D45E60"/>
    <w:rsid w:val="00D45E88"/>
    <w:rsid w:val="00D461DB"/>
    <w:rsid w:val="00D46416"/>
    <w:rsid w:val="00D46542"/>
    <w:rsid w:val="00D466C6"/>
    <w:rsid w:val="00D468A6"/>
    <w:rsid w:val="00D46B0D"/>
    <w:rsid w:val="00D46C7B"/>
    <w:rsid w:val="00D46CA3"/>
    <w:rsid w:val="00D46E1F"/>
    <w:rsid w:val="00D46EE8"/>
    <w:rsid w:val="00D46F15"/>
    <w:rsid w:val="00D47222"/>
    <w:rsid w:val="00D475AE"/>
    <w:rsid w:val="00D478CC"/>
    <w:rsid w:val="00D478DF"/>
    <w:rsid w:val="00D479E4"/>
    <w:rsid w:val="00D47B29"/>
    <w:rsid w:val="00D47DF0"/>
    <w:rsid w:val="00D47F4C"/>
    <w:rsid w:val="00D5003C"/>
    <w:rsid w:val="00D50138"/>
    <w:rsid w:val="00D5026C"/>
    <w:rsid w:val="00D503A8"/>
    <w:rsid w:val="00D504FD"/>
    <w:rsid w:val="00D50748"/>
    <w:rsid w:val="00D509C2"/>
    <w:rsid w:val="00D50C3A"/>
    <w:rsid w:val="00D50CAF"/>
    <w:rsid w:val="00D50E2C"/>
    <w:rsid w:val="00D50FB0"/>
    <w:rsid w:val="00D51071"/>
    <w:rsid w:val="00D511CB"/>
    <w:rsid w:val="00D512AD"/>
    <w:rsid w:val="00D51335"/>
    <w:rsid w:val="00D5142D"/>
    <w:rsid w:val="00D51625"/>
    <w:rsid w:val="00D516D3"/>
    <w:rsid w:val="00D51716"/>
    <w:rsid w:val="00D51B41"/>
    <w:rsid w:val="00D51B8C"/>
    <w:rsid w:val="00D51CAB"/>
    <w:rsid w:val="00D51D21"/>
    <w:rsid w:val="00D52092"/>
    <w:rsid w:val="00D521AE"/>
    <w:rsid w:val="00D5221D"/>
    <w:rsid w:val="00D522BC"/>
    <w:rsid w:val="00D526F7"/>
    <w:rsid w:val="00D527DD"/>
    <w:rsid w:val="00D5287B"/>
    <w:rsid w:val="00D52898"/>
    <w:rsid w:val="00D529DB"/>
    <w:rsid w:val="00D52A4B"/>
    <w:rsid w:val="00D52C19"/>
    <w:rsid w:val="00D52CA0"/>
    <w:rsid w:val="00D52CD9"/>
    <w:rsid w:val="00D52EC9"/>
    <w:rsid w:val="00D52EF0"/>
    <w:rsid w:val="00D52FC2"/>
    <w:rsid w:val="00D5301E"/>
    <w:rsid w:val="00D5344A"/>
    <w:rsid w:val="00D537F4"/>
    <w:rsid w:val="00D538CF"/>
    <w:rsid w:val="00D53921"/>
    <w:rsid w:val="00D53B5C"/>
    <w:rsid w:val="00D53BF3"/>
    <w:rsid w:val="00D53DAE"/>
    <w:rsid w:val="00D53F3B"/>
    <w:rsid w:val="00D54086"/>
    <w:rsid w:val="00D54305"/>
    <w:rsid w:val="00D5447B"/>
    <w:rsid w:val="00D54540"/>
    <w:rsid w:val="00D545DA"/>
    <w:rsid w:val="00D547F0"/>
    <w:rsid w:val="00D5480D"/>
    <w:rsid w:val="00D54837"/>
    <w:rsid w:val="00D5499E"/>
    <w:rsid w:val="00D54B92"/>
    <w:rsid w:val="00D54B93"/>
    <w:rsid w:val="00D54DD0"/>
    <w:rsid w:val="00D54DFE"/>
    <w:rsid w:val="00D54E92"/>
    <w:rsid w:val="00D55060"/>
    <w:rsid w:val="00D55186"/>
    <w:rsid w:val="00D551DA"/>
    <w:rsid w:val="00D554C6"/>
    <w:rsid w:val="00D557F7"/>
    <w:rsid w:val="00D55824"/>
    <w:rsid w:val="00D559F6"/>
    <w:rsid w:val="00D55A5C"/>
    <w:rsid w:val="00D55BA7"/>
    <w:rsid w:val="00D55DB8"/>
    <w:rsid w:val="00D55F5A"/>
    <w:rsid w:val="00D56064"/>
    <w:rsid w:val="00D56164"/>
    <w:rsid w:val="00D562B9"/>
    <w:rsid w:val="00D56369"/>
    <w:rsid w:val="00D56492"/>
    <w:rsid w:val="00D56620"/>
    <w:rsid w:val="00D5665A"/>
    <w:rsid w:val="00D566F3"/>
    <w:rsid w:val="00D56829"/>
    <w:rsid w:val="00D56931"/>
    <w:rsid w:val="00D56B06"/>
    <w:rsid w:val="00D56CF0"/>
    <w:rsid w:val="00D56FB4"/>
    <w:rsid w:val="00D56FC6"/>
    <w:rsid w:val="00D57123"/>
    <w:rsid w:val="00D5729A"/>
    <w:rsid w:val="00D57353"/>
    <w:rsid w:val="00D575A5"/>
    <w:rsid w:val="00D57835"/>
    <w:rsid w:val="00D5789A"/>
    <w:rsid w:val="00D57C25"/>
    <w:rsid w:val="00D57D4A"/>
    <w:rsid w:val="00D57D8E"/>
    <w:rsid w:val="00D6048A"/>
    <w:rsid w:val="00D60581"/>
    <w:rsid w:val="00D60764"/>
    <w:rsid w:val="00D60B48"/>
    <w:rsid w:val="00D60C71"/>
    <w:rsid w:val="00D60CAE"/>
    <w:rsid w:val="00D60D67"/>
    <w:rsid w:val="00D61669"/>
    <w:rsid w:val="00D618E6"/>
    <w:rsid w:val="00D61B05"/>
    <w:rsid w:val="00D61F13"/>
    <w:rsid w:val="00D62720"/>
    <w:rsid w:val="00D62762"/>
    <w:rsid w:val="00D62EF5"/>
    <w:rsid w:val="00D6303E"/>
    <w:rsid w:val="00D6306F"/>
    <w:rsid w:val="00D63091"/>
    <w:rsid w:val="00D63201"/>
    <w:rsid w:val="00D632C6"/>
    <w:rsid w:val="00D63410"/>
    <w:rsid w:val="00D635EC"/>
    <w:rsid w:val="00D63691"/>
    <w:rsid w:val="00D636D3"/>
    <w:rsid w:val="00D6374A"/>
    <w:rsid w:val="00D637DE"/>
    <w:rsid w:val="00D63A07"/>
    <w:rsid w:val="00D6400A"/>
    <w:rsid w:val="00D6411F"/>
    <w:rsid w:val="00D6418B"/>
    <w:rsid w:val="00D6419A"/>
    <w:rsid w:val="00D64374"/>
    <w:rsid w:val="00D644D4"/>
    <w:rsid w:val="00D6473A"/>
    <w:rsid w:val="00D647B6"/>
    <w:rsid w:val="00D647FA"/>
    <w:rsid w:val="00D64806"/>
    <w:rsid w:val="00D6484C"/>
    <w:rsid w:val="00D648BF"/>
    <w:rsid w:val="00D64932"/>
    <w:rsid w:val="00D64B86"/>
    <w:rsid w:val="00D64C99"/>
    <w:rsid w:val="00D64CB2"/>
    <w:rsid w:val="00D64F1D"/>
    <w:rsid w:val="00D650BC"/>
    <w:rsid w:val="00D6521A"/>
    <w:rsid w:val="00D65335"/>
    <w:rsid w:val="00D6541E"/>
    <w:rsid w:val="00D6577B"/>
    <w:rsid w:val="00D6580A"/>
    <w:rsid w:val="00D65834"/>
    <w:rsid w:val="00D65A24"/>
    <w:rsid w:val="00D65B86"/>
    <w:rsid w:val="00D65B98"/>
    <w:rsid w:val="00D65BD0"/>
    <w:rsid w:val="00D65C86"/>
    <w:rsid w:val="00D65D39"/>
    <w:rsid w:val="00D66135"/>
    <w:rsid w:val="00D66200"/>
    <w:rsid w:val="00D6653F"/>
    <w:rsid w:val="00D666CE"/>
    <w:rsid w:val="00D6671A"/>
    <w:rsid w:val="00D66837"/>
    <w:rsid w:val="00D669B2"/>
    <w:rsid w:val="00D66A47"/>
    <w:rsid w:val="00D66E4F"/>
    <w:rsid w:val="00D671B2"/>
    <w:rsid w:val="00D671B7"/>
    <w:rsid w:val="00D67335"/>
    <w:rsid w:val="00D6734A"/>
    <w:rsid w:val="00D673A1"/>
    <w:rsid w:val="00D673F8"/>
    <w:rsid w:val="00D67420"/>
    <w:rsid w:val="00D675A2"/>
    <w:rsid w:val="00D675ED"/>
    <w:rsid w:val="00D6769D"/>
    <w:rsid w:val="00D67942"/>
    <w:rsid w:val="00D67D71"/>
    <w:rsid w:val="00D70151"/>
    <w:rsid w:val="00D70211"/>
    <w:rsid w:val="00D70277"/>
    <w:rsid w:val="00D703CA"/>
    <w:rsid w:val="00D70431"/>
    <w:rsid w:val="00D7049B"/>
    <w:rsid w:val="00D70684"/>
    <w:rsid w:val="00D708CC"/>
    <w:rsid w:val="00D70AD3"/>
    <w:rsid w:val="00D70C32"/>
    <w:rsid w:val="00D70E2E"/>
    <w:rsid w:val="00D710DB"/>
    <w:rsid w:val="00D71191"/>
    <w:rsid w:val="00D711FC"/>
    <w:rsid w:val="00D71217"/>
    <w:rsid w:val="00D713A4"/>
    <w:rsid w:val="00D71620"/>
    <w:rsid w:val="00D718DE"/>
    <w:rsid w:val="00D7197A"/>
    <w:rsid w:val="00D71A52"/>
    <w:rsid w:val="00D71A5B"/>
    <w:rsid w:val="00D71DC1"/>
    <w:rsid w:val="00D71E86"/>
    <w:rsid w:val="00D71EDC"/>
    <w:rsid w:val="00D71F82"/>
    <w:rsid w:val="00D71FD4"/>
    <w:rsid w:val="00D72332"/>
    <w:rsid w:val="00D725CB"/>
    <w:rsid w:val="00D726A9"/>
    <w:rsid w:val="00D72717"/>
    <w:rsid w:val="00D72784"/>
    <w:rsid w:val="00D727EB"/>
    <w:rsid w:val="00D72871"/>
    <w:rsid w:val="00D72876"/>
    <w:rsid w:val="00D72CDF"/>
    <w:rsid w:val="00D733C7"/>
    <w:rsid w:val="00D734A1"/>
    <w:rsid w:val="00D73511"/>
    <w:rsid w:val="00D7353B"/>
    <w:rsid w:val="00D73559"/>
    <w:rsid w:val="00D735CD"/>
    <w:rsid w:val="00D735E5"/>
    <w:rsid w:val="00D73626"/>
    <w:rsid w:val="00D7369D"/>
    <w:rsid w:val="00D7390A"/>
    <w:rsid w:val="00D739BE"/>
    <w:rsid w:val="00D73CFF"/>
    <w:rsid w:val="00D73D64"/>
    <w:rsid w:val="00D73E43"/>
    <w:rsid w:val="00D73FCF"/>
    <w:rsid w:val="00D740AB"/>
    <w:rsid w:val="00D74110"/>
    <w:rsid w:val="00D7419C"/>
    <w:rsid w:val="00D741B9"/>
    <w:rsid w:val="00D74273"/>
    <w:rsid w:val="00D7447A"/>
    <w:rsid w:val="00D744CF"/>
    <w:rsid w:val="00D745D3"/>
    <w:rsid w:val="00D7461C"/>
    <w:rsid w:val="00D746D6"/>
    <w:rsid w:val="00D748BF"/>
    <w:rsid w:val="00D748DA"/>
    <w:rsid w:val="00D74A48"/>
    <w:rsid w:val="00D74ACF"/>
    <w:rsid w:val="00D74B7F"/>
    <w:rsid w:val="00D74C7E"/>
    <w:rsid w:val="00D7501E"/>
    <w:rsid w:val="00D751EB"/>
    <w:rsid w:val="00D7525D"/>
    <w:rsid w:val="00D75288"/>
    <w:rsid w:val="00D7536E"/>
    <w:rsid w:val="00D754B6"/>
    <w:rsid w:val="00D7552A"/>
    <w:rsid w:val="00D7552D"/>
    <w:rsid w:val="00D755B3"/>
    <w:rsid w:val="00D75695"/>
    <w:rsid w:val="00D75726"/>
    <w:rsid w:val="00D757CD"/>
    <w:rsid w:val="00D75C02"/>
    <w:rsid w:val="00D75E66"/>
    <w:rsid w:val="00D7615B"/>
    <w:rsid w:val="00D762B7"/>
    <w:rsid w:val="00D762DC"/>
    <w:rsid w:val="00D764FE"/>
    <w:rsid w:val="00D765CB"/>
    <w:rsid w:val="00D76628"/>
    <w:rsid w:val="00D76A47"/>
    <w:rsid w:val="00D76C57"/>
    <w:rsid w:val="00D76F1A"/>
    <w:rsid w:val="00D76F88"/>
    <w:rsid w:val="00D76F9E"/>
    <w:rsid w:val="00D774F1"/>
    <w:rsid w:val="00D776FC"/>
    <w:rsid w:val="00D77893"/>
    <w:rsid w:val="00D77C25"/>
    <w:rsid w:val="00D77CF0"/>
    <w:rsid w:val="00D77D9D"/>
    <w:rsid w:val="00D77E79"/>
    <w:rsid w:val="00D77F56"/>
    <w:rsid w:val="00D77F63"/>
    <w:rsid w:val="00D77FF0"/>
    <w:rsid w:val="00D8003F"/>
    <w:rsid w:val="00D800E6"/>
    <w:rsid w:val="00D80164"/>
    <w:rsid w:val="00D8034B"/>
    <w:rsid w:val="00D803C9"/>
    <w:rsid w:val="00D80431"/>
    <w:rsid w:val="00D80639"/>
    <w:rsid w:val="00D8076E"/>
    <w:rsid w:val="00D807F3"/>
    <w:rsid w:val="00D809D8"/>
    <w:rsid w:val="00D80CDC"/>
    <w:rsid w:val="00D80F1F"/>
    <w:rsid w:val="00D81024"/>
    <w:rsid w:val="00D8111F"/>
    <w:rsid w:val="00D81137"/>
    <w:rsid w:val="00D81371"/>
    <w:rsid w:val="00D813DD"/>
    <w:rsid w:val="00D81582"/>
    <w:rsid w:val="00D8191E"/>
    <w:rsid w:val="00D819F1"/>
    <w:rsid w:val="00D81AA2"/>
    <w:rsid w:val="00D81AF1"/>
    <w:rsid w:val="00D81CDB"/>
    <w:rsid w:val="00D81D4B"/>
    <w:rsid w:val="00D81F04"/>
    <w:rsid w:val="00D820CF"/>
    <w:rsid w:val="00D821EA"/>
    <w:rsid w:val="00D82245"/>
    <w:rsid w:val="00D822EE"/>
    <w:rsid w:val="00D825A1"/>
    <w:rsid w:val="00D827A8"/>
    <w:rsid w:val="00D82DB2"/>
    <w:rsid w:val="00D82EB8"/>
    <w:rsid w:val="00D82FDE"/>
    <w:rsid w:val="00D835E8"/>
    <w:rsid w:val="00D8363D"/>
    <w:rsid w:val="00D83674"/>
    <w:rsid w:val="00D836C7"/>
    <w:rsid w:val="00D836F7"/>
    <w:rsid w:val="00D83719"/>
    <w:rsid w:val="00D83907"/>
    <w:rsid w:val="00D83CF2"/>
    <w:rsid w:val="00D83D9D"/>
    <w:rsid w:val="00D83E21"/>
    <w:rsid w:val="00D83E29"/>
    <w:rsid w:val="00D83F57"/>
    <w:rsid w:val="00D84361"/>
    <w:rsid w:val="00D84364"/>
    <w:rsid w:val="00D846B6"/>
    <w:rsid w:val="00D8470B"/>
    <w:rsid w:val="00D84900"/>
    <w:rsid w:val="00D84EB2"/>
    <w:rsid w:val="00D8500D"/>
    <w:rsid w:val="00D851D3"/>
    <w:rsid w:val="00D85756"/>
    <w:rsid w:val="00D857F7"/>
    <w:rsid w:val="00D85951"/>
    <w:rsid w:val="00D85C05"/>
    <w:rsid w:val="00D85C55"/>
    <w:rsid w:val="00D85C67"/>
    <w:rsid w:val="00D85CA3"/>
    <w:rsid w:val="00D86677"/>
    <w:rsid w:val="00D86833"/>
    <w:rsid w:val="00D86869"/>
    <w:rsid w:val="00D86917"/>
    <w:rsid w:val="00D86C33"/>
    <w:rsid w:val="00D86CE1"/>
    <w:rsid w:val="00D86E15"/>
    <w:rsid w:val="00D86F5D"/>
    <w:rsid w:val="00D86F6F"/>
    <w:rsid w:val="00D870A8"/>
    <w:rsid w:val="00D871B4"/>
    <w:rsid w:val="00D8725F"/>
    <w:rsid w:val="00D872F1"/>
    <w:rsid w:val="00D87316"/>
    <w:rsid w:val="00D876E7"/>
    <w:rsid w:val="00D87896"/>
    <w:rsid w:val="00D8796A"/>
    <w:rsid w:val="00D87A76"/>
    <w:rsid w:val="00D87AB7"/>
    <w:rsid w:val="00D87ADB"/>
    <w:rsid w:val="00D87AE9"/>
    <w:rsid w:val="00D87CA1"/>
    <w:rsid w:val="00D9016C"/>
    <w:rsid w:val="00D901C8"/>
    <w:rsid w:val="00D901C9"/>
    <w:rsid w:val="00D90216"/>
    <w:rsid w:val="00D902ED"/>
    <w:rsid w:val="00D904BE"/>
    <w:rsid w:val="00D905B8"/>
    <w:rsid w:val="00D906EF"/>
    <w:rsid w:val="00D908E1"/>
    <w:rsid w:val="00D90941"/>
    <w:rsid w:val="00D90C52"/>
    <w:rsid w:val="00D90D6E"/>
    <w:rsid w:val="00D90DF0"/>
    <w:rsid w:val="00D90FFB"/>
    <w:rsid w:val="00D91110"/>
    <w:rsid w:val="00D912B4"/>
    <w:rsid w:val="00D912F7"/>
    <w:rsid w:val="00D91333"/>
    <w:rsid w:val="00D9138F"/>
    <w:rsid w:val="00D91412"/>
    <w:rsid w:val="00D91447"/>
    <w:rsid w:val="00D914E7"/>
    <w:rsid w:val="00D91705"/>
    <w:rsid w:val="00D9172A"/>
    <w:rsid w:val="00D917CA"/>
    <w:rsid w:val="00D917D8"/>
    <w:rsid w:val="00D919E1"/>
    <w:rsid w:val="00D91A35"/>
    <w:rsid w:val="00D91CB2"/>
    <w:rsid w:val="00D91CB6"/>
    <w:rsid w:val="00D91D7A"/>
    <w:rsid w:val="00D92020"/>
    <w:rsid w:val="00D92191"/>
    <w:rsid w:val="00D92235"/>
    <w:rsid w:val="00D92478"/>
    <w:rsid w:val="00D92854"/>
    <w:rsid w:val="00D9296E"/>
    <w:rsid w:val="00D92FA8"/>
    <w:rsid w:val="00D93137"/>
    <w:rsid w:val="00D93182"/>
    <w:rsid w:val="00D93321"/>
    <w:rsid w:val="00D933D9"/>
    <w:rsid w:val="00D93534"/>
    <w:rsid w:val="00D93614"/>
    <w:rsid w:val="00D936BB"/>
    <w:rsid w:val="00D936FA"/>
    <w:rsid w:val="00D93817"/>
    <w:rsid w:val="00D93860"/>
    <w:rsid w:val="00D93931"/>
    <w:rsid w:val="00D93A6B"/>
    <w:rsid w:val="00D93B2A"/>
    <w:rsid w:val="00D93FFA"/>
    <w:rsid w:val="00D940A3"/>
    <w:rsid w:val="00D9459D"/>
    <w:rsid w:val="00D94995"/>
    <w:rsid w:val="00D94A9B"/>
    <w:rsid w:val="00D94B02"/>
    <w:rsid w:val="00D94C4E"/>
    <w:rsid w:val="00D95023"/>
    <w:rsid w:val="00D95198"/>
    <w:rsid w:val="00D95711"/>
    <w:rsid w:val="00D95719"/>
    <w:rsid w:val="00D9572E"/>
    <w:rsid w:val="00D9575D"/>
    <w:rsid w:val="00D9594A"/>
    <w:rsid w:val="00D95A80"/>
    <w:rsid w:val="00D95A9F"/>
    <w:rsid w:val="00D95B39"/>
    <w:rsid w:val="00D95BFC"/>
    <w:rsid w:val="00D95E9B"/>
    <w:rsid w:val="00D96415"/>
    <w:rsid w:val="00D964AA"/>
    <w:rsid w:val="00D964EE"/>
    <w:rsid w:val="00D96807"/>
    <w:rsid w:val="00D96CC9"/>
    <w:rsid w:val="00D96D13"/>
    <w:rsid w:val="00D96E8B"/>
    <w:rsid w:val="00D96F15"/>
    <w:rsid w:val="00D96F95"/>
    <w:rsid w:val="00D96F97"/>
    <w:rsid w:val="00D97354"/>
    <w:rsid w:val="00D9748B"/>
    <w:rsid w:val="00D97538"/>
    <w:rsid w:val="00D977A7"/>
    <w:rsid w:val="00D97A03"/>
    <w:rsid w:val="00D97B80"/>
    <w:rsid w:val="00D97BB7"/>
    <w:rsid w:val="00D97E78"/>
    <w:rsid w:val="00DA0140"/>
    <w:rsid w:val="00DA0144"/>
    <w:rsid w:val="00DA018E"/>
    <w:rsid w:val="00DA0752"/>
    <w:rsid w:val="00DA0944"/>
    <w:rsid w:val="00DA0BFF"/>
    <w:rsid w:val="00DA0C36"/>
    <w:rsid w:val="00DA0D94"/>
    <w:rsid w:val="00DA109F"/>
    <w:rsid w:val="00DA1109"/>
    <w:rsid w:val="00DA1221"/>
    <w:rsid w:val="00DA12DE"/>
    <w:rsid w:val="00DA1444"/>
    <w:rsid w:val="00DA1638"/>
    <w:rsid w:val="00DA1765"/>
    <w:rsid w:val="00DA18AE"/>
    <w:rsid w:val="00DA197B"/>
    <w:rsid w:val="00DA1A1C"/>
    <w:rsid w:val="00DA1BCB"/>
    <w:rsid w:val="00DA1D71"/>
    <w:rsid w:val="00DA1D9E"/>
    <w:rsid w:val="00DA1E18"/>
    <w:rsid w:val="00DA1E1E"/>
    <w:rsid w:val="00DA22D2"/>
    <w:rsid w:val="00DA23A9"/>
    <w:rsid w:val="00DA24D7"/>
    <w:rsid w:val="00DA2512"/>
    <w:rsid w:val="00DA265A"/>
    <w:rsid w:val="00DA277D"/>
    <w:rsid w:val="00DA29A8"/>
    <w:rsid w:val="00DA2DF7"/>
    <w:rsid w:val="00DA2F60"/>
    <w:rsid w:val="00DA300A"/>
    <w:rsid w:val="00DA3155"/>
    <w:rsid w:val="00DA3365"/>
    <w:rsid w:val="00DA33A5"/>
    <w:rsid w:val="00DA36D5"/>
    <w:rsid w:val="00DA3900"/>
    <w:rsid w:val="00DA3B57"/>
    <w:rsid w:val="00DA3BF5"/>
    <w:rsid w:val="00DA3C91"/>
    <w:rsid w:val="00DA3CD8"/>
    <w:rsid w:val="00DA3DE2"/>
    <w:rsid w:val="00DA3FB9"/>
    <w:rsid w:val="00DA3FC6"/>
    <w:rsid w:val="00DA404B"/>
    <w:rsid w:val="00DA41A1"/>
    <w:rsid w:val="00DA41CA"/>
    <w:rsid w:val="00DA458C"/>
    <w:rsid w:val="00DA486A"/>
    <w:rsid w:val="00DA4B69"/>
    <w:rsid w:val="00DA4B7D"/>
    <w:rsid w:val="00DA4CED"/>
    <w:rsid w:val="00DA4F75"/>
    <w:rsid w:val="00DA51A9"/>
    <w:rsid w:val="00DA54C6"/>
    <w:rsid w:val="00DA5684"/>
    <w:rsid w:val="00DA57F6"/>
    <w:rsid w:val="00DA5A3F"/>
    <w:rsid w:val="00DA5B4B"/>
    <w:rsid w:val="00DA5D76"/>
    <w:rsid w:val="00DA5DC3"/>
    <w:rsid w:val="00DA5DE1"/>
    <w:rsid w:val="00DA6198"/>
    <w:rsid w:val="00DA61D4"/>
    <w:rsid w:val="00DA6794"/>
    <w:rsid w:val="00DA6817"/>
    <w:rsid w:val="00DA6903"/>
    <w:rsid w:val="00DA6AFA"/>
    <w:rsid w:val="00DA6EFA"/>
    <w:rsid w:val="00DA6F63"/>
    <w:rsid w:val="00DA71F3"/>
    <w:rsid w:val="00DA77E3"/>
    <w:rsid w:val="00DA78F0"/>
    <w:rsid w:val="00DA7ACC"/>
    <w:rsid w:val="00DA7B81"/>
    <w:rsid w:val="00DA7C43"/>
    <w:rsid w:val="00DA7DBA"/>
    <w:rsid w:val="00DA7FC3"/>
    <w:rsid w:val="00DB0058"/>
    <w:rsid w:val="00DB00FD"/>
    <w:rsid w:val="00DB0141"/>
    <w:rsid w:val="00DB0482"/>
    <w:rsid w:val="00DB0591"/>
    <w:rsid w:val="00DB05C7"/>
    <w:rsid w:val="00DB07E1"/>
    <w:rsid w:val="00DB07FF"/>
    <w:rsid w:val="00DB09EB"/>
    <w:rsid w:val="00DB0AA3"/>
    <w:rsid w:val="00DB0ADC"/>
    <w:rsid w:val="00DB0B33"/>
    <w:rsid w:val="00DB0E0A"/>
    <w:rsid w:val="00DB0F57"/>
    <w:rsid w:val="00DB1292"/>
    <w:rsid w:val="00DB1339"/>
    <w:rsid w:val="00DB139F"/>
    <w:rsid w:val="00DB13AE"/>
    <w:rsid w:val="00DB15EC"/>
    <w:rsid w:val="00DB186C"/>
    <w:rsid w:val="00DB1A69"/>
    <w:rsid w:val="00DB1F7E"/>
    <w:rsid w:val="00DB201B"/>
    <w:rsid w:val="00DB206D"/>
    <w:rsid w:val="00DB2097"/>
    <w:rsid w:val="00DB237C"/>
    <w:rsid w:val="00DB23C1"/>
    <w:rsid w:val="00DB2596"/>
    <w:rsid w:val="00DB25DF"/>
    <w:rsid w:val="00DB2AE5"/>
    <w:rsid w:val="00DB2B44"/>
    <w:rsid w:val="00DB2C10"/>
    <w:rsid w:val="00DB2C3A"/>
    <w:rsid w:val="00DB2CDA"/>
    <w:rsid w:val="00DB2EC9"/>
    <w:rsid w:val="00DB2F31"/>
    <w:rsid w:val="00DB324D"/>
    <w:rsid w:val="00DB3273"/>
    <w:rsid w:val="00DB3465"/>
    <w:rsid w:val="00DB354C"/>
    <w:rsid w:val="00DB3556"/>
    <w:rsid w:val="00DB3813"/>
    <w:rsid w:val="00DB38C5"/>
    <w:rsid w:val="00DB3A13"/>
    <w:rsid w:val="00DB3AC9"/>
    <w:rsid w:val="00DB3D35"/>
    <w:rsid w:val="00DB3E1E"/>
    <w:rsid w:val="00DB3F34"/>
    <w:rsid w:val="00DB4317"/>
    <w:rsid w:val="00DB461D"/>
    <w:rsid w:val="00DB464C"/>
    <w:rsid w:val="00DB4C1B"/>
    <w:rsid w:val="00DB4C2E"/>
    <w:rsid w:val="00DB4C6C"/>
    <w:rsid w:val="00DB4CC2"/>
    <w:rsid w:val="00DB4D89"/>
    <w:rsid w:val="00DB4F52"/>
    <w:rsid w:val="00DB5342"/>
    <w:rsid w:val="00DB5379"/>
    <w:rsid w:val="00DB54F9"/>
    <w:rsid w:val="00DB55E7"/>
    <w:rsid w:val="00DB562A"/>
    <w:rsid w:val="00DB565D"/>
    <w:rsid w:val="00DB5691"/>
    <w:rsid w:val="00DB5737"/>
    <w:rsid w:val="00DB594F"/>
    <w:rsid w:val="00DB5A7E"/>
    <w:rsid w:val="00DB5BF4"/>
    <w:rsid w:val="00DB5D59"/>
    <w:rsid w:val="00DB5E46"/>
    <w:rsid w:val="00DB5E68"/>
    <w:rsid w:val="00DB6026"/>
    <w:rsid w:val="00DB6241"/>
    <w:rsid w:val="00DB6257"/>
    <w:rsid w:val="00DB6315"/>
    <w:rsid w:val="00DB6386"/>
    <w:rsid w:val="00DB68D4"/>
    <w:rsid w:val="00DB6B54"/>
    <w:rsid w:val="00DB6C2C"/>
    <w:rsid w:val="00DB6D4F"/>
    <w:rsid w:val="00DB6F87"/>
    <w:rsid w:val="00DB700C"/>
    <w:rsid w:val="00DB7287"/>
    <w:rsid w:val="00DB72C4"/>
    <w:rsid w:val="00DB741F"/>
    <w:rsid w:val="00DB7533"/>
    <w:rsid w:val="00DB7660"/>
    <w:rsid w:val="00DB78D9"/>
    <w:rsid w:val="00DB79A6"/>
    <w:rsid w:val="00DB79A9"/>
    <w:rsid w:val="00DB79BD"/>
    <w:rsid w:val="00DB7AC6"/>
    <w:rsid w:val="00DB7DFB"/>
    <w:rsid w:val="00DB7FEA"/>
    <w:rsid w:val="00DC0025"/>
    <w:rsid w:val="00DC018F"/>
    <w:rsid w:val="00DC021F"/>
    <w:rsid w:val="00DC036A"/>
    <w:rsid w:val="00DC071D"/>
    <w:rsid w:val="00DC0884"/>
    <w:rsid w:val="00DC08BA"/>
    <w:rsid w:val="00DC0984"/>
    <w:rsid w:val="00DC0A78"/>
    <w:rsid w:val="00DC0CFF"/>
    <w:rsid w:val="00DC0E10"/>
    <w:rsid w:val="00DC0E91"/>
    <w:rsid w:val="00DC0EC6"/>
    <w:rsid w:val="00DC0F2B"/>
    <w:rsid w:val="00DC1034"/>
    <w:rsid w:val="00DC10BF"/>
    <w:rsid w:val="00DC134D"/>
    <w:rsid w:val="00DC1363"/>
    <w:rsid w:val="00DC13C5"/>
    <w:rsid w:val="00DC1C4B"/>
    <w:rsid w:val="00DC1CAC"/>
    <w:rsid w:val="00DC1CD6"/>
    <w:rsid w:val="00DC1EC9"/>
    <w:rsid w:val="00DC20BD"/>
    <w:rsid w:val="00DC22D6"/>
    <w:rsid w:val="00DC239B"/>
    <w:rsid w:val="00DC248B"/>
    <w:rsid w:val="00DC2492"/>
    <w:rsid w:val="00DC24E5"/>
    <w:rsid w:val="00DC2548"/>
    <w:rsid w:val="00DC2581"/>
    <w:rsid w:val="00DC29B3"/>
    <w:rsid w:val="00DC2B67"/>
    <w:rsid w:val="00DC2E13"/>
    <w:rsid w:val="00DC334E"/>
    <w:rsid w:val="00DC351B"/>
    <w:rsid w:val="00DC3523"/>
    <w:rsid w:val="00DC37ED"/>
    <w:rsid w:val="00DC3888"/>
    <w:rsid w:val="00DC38C0"/>
    <w:rsid w:val="00DC3A13"/>
    <w:rsid w:val="00DC3AA3"/>
    <w:rsid w:val="00DC3C31"/>
    <w:rsid w:val="00DC3CB4"/>
    <w:rsid w:val="00DC3DBC"/>
    <w:rsid w:val="00DC3DD9"/>
    <w:rsid w:val="00DC3E2E"/>
    <w:rsid w:val="00DC3FD6"/>
    <w:rsid w:val="00DC4096"/>
    <w:rsid w:val="00DC4148"/>
    <w:rsid w:val="00DC4227"/>
    <w:rsid w:val="00DC4306"/>
    <w:rsid w:val="00DC43A2"/>
    <w:rsid w:val="00DC43B0"/>
    <w:rsid w:val="00DC43F3"/>
    <w:rsid w:val="00DC4456"/>
    <w:rsid w:val="00DC44DC"/>
    <w:rsid w:val="00DC460A"/>
    <w:rsid w:val="00DC46CC"/>
    <w:rsid w:val="00DC46EA"/>
    <w:rsid w:val="00DC47C6"/>
    <w:rsid w:val="00DC47D6"/>
    <w:rsid w:val="00DC48A6"/>
    <w:rsid w:val="00DC48F1"/>
    <w:rsid w:val="00DC4922"/>
    <w:rsid w:val="00DC51AB"/>
    <w:rsid w:val="00DC51ED"/>
    <w:rsid w:val="00DC54D5"/>
    <w:rsid w:val="00DC54E1"/>
    <w:rsid w:val="00DC550E"/>
    <w:rsid w:val="00DC55E9"/>
    <w:rsid w:val="00DC58C2"/>
    <w:rsid w:val="00DC592F"/>
    <w:rsid w:val="00DC5941"/>
    <w:rsid w:val="00DC59ED"/>
    <w:rsid w:val="00DC5AF4"/>
    <w:rsid w:val="00DC5B88"/>
    <w:rsid w:val="00DC5BFD"/>
    <w:rsid w:val="00DC5EA5"/>
    <w:rsid w:val="00DC63B7"/>
    <w:rsid w:val="00DC67AD"/>
    <w:rsid w:val="00DC67F2"/>
    <w:rsid w:val="00DC6E59"/>
    <w:rsid w:val="00DC6E6F"/>
    <w:rsid w:val="00DC72D0"/>
    <w:rsid w:val="00DC7301"/>
    <w:rsid w:val="00DC749F"/>
    <w:rsid w:val="00DC7570"/>
    <w:rsid w:val="00DC7763"/>
    <w:rsid w:val="00DC7AEA"/>
    <w:rsid w:val="00DC7E64"/>
    <w:rsid w:val="00DC7E79"/>
    <w:rsid w:val="00DC7FEA"/>
    <w:rsid w:val="00DD00A6"/>
    <w:rsid w:val="00DD0231"/>
    <w:rsid w:val="00DD026F"/>
    <w:rsid w:val="00DD03ED"/>
    <w:rsid w:val="00DD03FB"/>
    <w:rsid w:val="00DD0445"/>
    <w:rsid w:val="00DD09AC"/>
    <w:rsid w:val="00DD0A06"/>
    <w:rsid w:val="00DD0B08"/>
    <w:rsid w:val="00DD0CDF"/>
    <w:rsid w:val="00DD0CFE"/>
    <w:rsid w:val="00DD0DAB"/>
    <w:rsid w:val="00DD0DB8"/>
    <w:rsid w:val="00DD0F08"/>
    <w:rsid w:val="00DD0FA8"/>
    <w:rsid w:val="00DD17B6"/>
    <w:rsid w:val="00DD191A"/>
    <w:rsid w:val="00DD191F"/>
    <w:rsid w:val="00DD19BF"/>
    <w:rsid w:val="00DD19CF"/>
    <w:rsid w:val="00DD1A91"/>
    <w:rsid w:val="00DD1D37"/>
    <w:rsid w:val="00DD1F83"/>
    <w:rsid w:val="00DD207E"/>
    <w:rsid w:val="00DD2106"/>
    <w:rsid w:val="00DD23C6"/>
    <w:rsid w:val="00DD24E5"/>
    <w:rsid w:val="00DD25C1"/>
    <w:rsid w:val="00DD2672"/>
    <w:rsid w:val="00DD28B3"/>
    <w:rsid w:val="00DD2A44"/>
    <w:rsid w:val="00DD2B20"/>
    <w:rsid w:val="00DD2B63"/>
    <w:rsid w:val="00DD2B74"/>
    <w:rsid w:val="00DD2F70"/>
    <w:rsid w:val="00DD3005"/>
    <w:rsid w:val="00DD305C"/>
    <w:rsid w:val="00DD3380"/>
    <w:rsid w:val="00DD344E"/>
    <w:rsid w:val="00DD3515"/>
    <w:rsid w:val="00DD36D3"/>
    <w:rsid w:val="00DD386F"/>
    <w:rsid w:val="00DD38EE"/>
    <w:rsid w:val="00DD3A84"/>
    <w:rsid w:val="00DD3B64"/>
    <w:rsid w:val="00DD3DF2"/>
    <w:rsid w:val="00DD3E30"/>
    <w:rsid w:val="00DD3E6F"/>
    <w:rsid w:val="00DD3F8B"/>
    <w:rsid w:val="00DD42E1"/>
    <w:rsid w:val="00DD43DB"/>
    <w:rsid w:val="00DD4421"/>
    <w:rsid w:val="00DD4510"/>
    <w:rsid w:val="00DD4705"/>
    <w:rsid w:val="00DD478F"/>
    <w:rsid w:val="00DD47DA"/>
    <w:rsid w:val="00DD47DD"/>
    <w:rsid w:val="00DD4898"/>
    <w:rsid w:val="00DD4BB6"/>
    <w:rsid w:val="00DD4FB3"/>
    <w:rsid w:val="00DD5089"/>
    <w:rsid w:val="00DD51C2"/>
    <w:rsid w:val="00DD54BF"/>
    <w:rsid w:val="00DD578B"/>
    <w:rsid w:val="00DD57BB"/>
    <w:rsid w:val="00DD5B37"/>
    <w:rsid w:val="00DD5C3C"/>
    <w:rsid w:val="00DD5D98"/>
    <w:rsid w:val="00DD5DCD"/>
    <w:rsid w:val="00DD5F78"/>
    <w:rsid w:val="00DD6037"/>
    <w:rsid w:val="00DD612F"/>
    <w:rsid w:val="00DD6465"/>
    <w:rsid w:val="00DD649A"/>
    <w:rsid w:val="00DD6500"/>
    <w:rsid w:val="00DD65CE"/>
    <w:rsid w:val="00DD65D3"/>
    <w:rsid w:val="00DD6627"/>
    <w:rsid w:val="00DD6698"/>
    <w:rsid w:val="00DD679C"/>
    <w:rsid w:val="00DD6810"/>
    <w:rsid w:val="00DD68E9"/>
    <w:rsid w:val="00DD6B00"/>
    <w:rsid w:val="00DD6CEE"/>
    <w:rsid w:val="00DD6FF0"/>
    <w:rsid w:val="00DD70DA"/>
    <w:rsid w:val="00DD7482"/>
    <w:rsid w:val="00DD75CE"/>
    <w:rsid w:val="00DD7751"/>
    <w:rsid w:val="00DD7795"/>
    <w:rsid w:val="00DD78B4"/>
    <w:rsid w:val="00DD78F3"/>
    <w:rsid w:val="00DD7B11"/>
    <w:rsid w:val="00DD7B9A"/>
    <w:rsid w:val="00DD7C20"/>
    <w:rsid w:val="00DD7F72"/>
    <w:rsid w:val="00DE01A6"/>
    <w:rsid w:val="00DE02AD"/>
    <w:rsid w:val="00DE02CA"/>
    <w:rsid w:val="00DE0789"/>
    <w:rsid w:val="00DE07BD"/>
    <w:rsid w:val="00DE0A14"/>
    <w:rsid w:val="00DE0AE2"/>
    <w:rsid w:val="00DE0CFD"/>
    <w:rsid w:val="00DE0EE9"/>
    <w:rsid w:val="00DE0F12"/>
    <w:rsid w:val="00DE10B7"/>
    <w:rsid w:val="00DE1411"/>
    <w:rsid w:val="00DE1B8F"/>
    <w:rsid w:val="00DE1C54"/>
    <w:rsid w:val="00DE1CD9"/>
    <w:rsid w:val="00DE1E72"/>
    <w:rsid w:val="00DE1E7B"/>
    <w:rsid w:val="00DE2201"/>
    <w:rsid w:val="00DE2273"/>
    <w:rsid w:val="00DE22B2"/>
    <w:rsid w:val="00DE22DC"/>
    <w:rsid w:val="00DE2351"/>
    <w:rsid w:val="00DE243E"/>
    <w:rsid w:val="00DE24CC"/>
    <w:rsid w:val="00DE24FE"/>
    <w:rsid w:val="00DE25F8"/>
    <w:rsid w:val="00DE2CF8"/>
    <w:rsid w:val="00DE2EA1"/>
    <w:rsid w:val="00DE3019"/>
    <w:rsid w:val="00DE31F6"/>
    <w:rsid w:val="00DE32DB"/>
    <w:rsid w:val="00DE32F4"/>
    <w:rsid w:val="00DE330D"/>
    <w:rsid w:val="00DE35C6"/>
    <w:rsid w:val="00DE37A8"/>
    <w:rsid w:val="00DE38A8"/>
    <w:rsid w:val="00DE3938"/>
    <w:rsid w:val="00DE3C97"/>
    <w:rsid w:val="00DE3ED6"/>
    <w:rsid w:val="00DE3FE4"/>
    <w:rsid w:val="00DE41FE"/>
    <w:rsid w:val="00DE4364"/>
    <w:rsid w:val="00DE43FE"/>
    <w:rsid w:val="00DE4767"/>
    <w:rsid w:val="00DE47AB"/>
    <w:rsid w:val="00DE47B8"/>
    <w:rsid w:val="00DE47DF"/>
    <w:rsid w:val="00DE4869"/>
    <w:rsid w:val="00DE4A0F"/>
    <w:rsid w:val="00DE4BCD"/>
    <w:rsid w:val="00DE4C1E"/>
    <w:rsid w:val="00DE4D67"/>
    <w:rsid w:val="00DE508A"/>
    <w:rsid w:val="00DE51BF"/>
    <w:rsid w:val="00DE53C7"/>
    <w:rsid w:val="00DE53E5"/>
    <w:rsid w:val="00DE55D1"/>
    <w:rsid w:val="00DE5689"/>
    <w:rsid w:val="00DE5734"/>
    <w:rsid w:val="00DE5960"/>
    <w:rsid w:val="00DE5A14"/>
    <w:rsid w:val="00DE5D5E"/>
    <w:rsid w:val="00DE5EA9"/>
    <w:rsid w:val="00DE60A0"/>
    <w:rsid w:val="00DE60C5"/>
    <w:rsid w:val="00DE6258"/>
    <w:rsid w:val="00DE641B"/>
    <w:rsid w:val="00DE6443"/>
    <w:rsid w:val="00DE679C"/>
    <w:rsid w:val="00DE68CD"/>
    <w:rsid w:val="00DE6951"/>
    <w:rsid w:val="00DE6D32"/>
    <w:rsid w:val="00DE6F99"/>
    <w:rsid w:val="00DE6FC0"/>
    <w:rsid w:val="00DE7092"/>
    <w:rsid w:val="00DE70EF"/>
    <w:rsid w:val="00DE70F7"/>
    <w:rsid w:val="00DE71E3"/>
    <w:rsid w:val="00DE72D2"/>
    <w:rsid w:val="00DE75FE"/>
    <w:rsid w:val="00DE77F5"/>
    <w:rsid w:val="00DE7892"/>
    <w:rsid w:val="00DE7B2A"/>
    <w:rsid w:val="00DE7B3C"/>
    <w:rsid w:val="00DE7C68"/>
    <w:rsid w:val="00DE7D02"/>
    <w:rsid w:val="00DE7F96"/>
    <w:rsid w:val="00DE7FC1"/>
    <w:rsid w:val="00DF0302"/>
    <w:rsid w:val="00DF04AE"/>
    <w:rsid w:val="00DF04B9"/>
    <w:rsid w:val="00DF04E7"/>
    <w:rsid w:val="00DF04ED"/>
    <w:rsid w:val="00DF05F9"/>
    <w:rsid w:val="00DF06D4"/>
    <w:rsid w:val="00DF0757"/>
    <w:rsid w:val="00DF07A6"/>
    <w:rsid w:val="00DF07E4"/>
    <w:rsid w:val="00DF0812"/>
    <w:rsid w:val="00DF0880"/>
    <w:rsid w:val="00DF08EE"/>
    <w:rsid w:val="00DF09CE"/>
    <w:rsid w:val="00DF0B11"/>
    <w:rsid w:val="00DF0B49"/>
    <w:rsid w:val="00DF0C34"/>
    <w:rsid w:val="00DF1163"/>
    <w:rsid w:val="00DF1179"/>
    <w:rsid w:val="00DF1436"/>
    <w:rsid w:val="00DF14F0"/>
    <w:rsid w:val="00DF15E9"/>
    <w:rsid w:val="00DF16DA"/>
    <w:rsid w:val="00DF1763"/>
    <w:rsid w:val="00DF17C3"/>
    <w:rsid w:val="00DF1C7C"/>
    <w:rsid w:val="00DF1D02"/>
    <w:rsid w:val="00DF1D22"/>
    <w:rsid w:val="00DF1E6B"/>
    <w:rsid w:val="00DF1EF2"/>
    <w:rsid w:val="00DF2155"/>
    <w:rsid w:val="00DF22E5"/>
    <w:rsid w:val="00DF23AE"/>
    <w:rsid w:val="00DF244B"/>
    <w:rsid w:val="00DF24C2"/>
    <w:rsid w:val="00DF2511"/>
    <w:rsid w:val="00DF258D"/>
    <w:rsid w:val="00DF25F3"/>
    <w:rsid w:val="00DF298A"/>
    <w:rsid w:val="00DF2A66"/>
    <w:rsid w:val="00DF2B52"/>
    <w:rsid w:val="00DF2E2C"/>
    <w:rsid w:val="00DF31AE"/>
    <w:rsid w:val="00DF3232"/>
    <w:rsid w:val="00DF32D1"/>
    <w:rsid w:val="00DF3486"/>
    <w:rsid w:val="00DF34A4"/>
    <w:rsid w:val="00DF36BB"/>
    <w:rsid w:val="00DF3878"/>
    <w:rsid w:val="00DF39C2"/>
    <w:rsid w:val="00DF3BAF"/>
    <w:rsid w:val="00DF3D6C"/>
    <w:rsid w:val="00DF405C"/>
    <w:rsid w:val="00DF4111"/>
    <w:rsid w:val="00DF4116"/>
    <w:rsid w:val="00DF4333"/>
    <w:rsid w:val="00DF43D2"/>
    <w:rsid w:val="00DF4644"/>
    <w:rsid w:val="00DF47E5"/>
    <w:rsid w:val="00DF4873"/>
    <w:rsid w:val="00DF48EE"/>
    <w:rsid w:val="00DF4E82"/>
    <w:rsid w:val="00DF4EC6"/>
    <w:rsid w:val="00DF4F4F"/>
    <w:rsid w:val="00DF4F88"/>
    <w:rsid w:val="00DF500C"/>
    <w:rsid w:val="00DF55C0"/>
    <w:rsid w:val="00DF55E8"/>
    <w:rsid w:val="00DF5870"/>
    <w:rsid w:val="00DF594A"/>
    <w:rsid w:val="00DF59E5"/>
    <w:rsid w:val="00DF5A3D"/>
    <w:rsid w:val="00DF5AAC"/>
    <w:rsid w:val="00DF5D5E"/>
    <w:rsid w:val="00DF5E14"/>
    <w:rsid w:val="00DF6275"/>
    <w:rsid w:val="00DF63CD"/>
    <w:rsid w:val="00DF6953"/>
    <w:rsid w:val="00DF69D9"/>
    <w:rsid w:val="00DF6A89"/>
    <w:rsid w:val="00DF6C1B"/>
    <w:rsid w:val="00DF6E9C"/>
    <w:rsid w:val="00DF6FDB"/>
    <w:rsid w:val="00DF773A"/>
    <w:rsid w:val="00DF78D1"/>
    <w:rsid w:val="00DF7BF0"/>
    <w:rsid w:val="00DF7CAA"/>
    <w:rsid w:val="00DF7D46"/>
    <w:rsid w:val="00DF7DCF"/>
    <w:rsid w:val="00DF7F41"/>
    <w:rsid w:val="00E0001E"/>
    <w:rsid w:val="00E000B1"/>
    <w:rsid w:val="00E00100"/>
    <w:rsid w:val="00E00293"/>
    <w:rsid w:val="00E003ED"/>
    <w:rsid w:val="00E0041E"/>
    <w:rsid w:val="00E00566"/>
    <w:rsid w:val="00E0059F"/>
    <w:rsid w:val="00E006DC"/>
    <w:rsid w:val="00E0075D"/>
    <w:rsid w:val="00E008CD"/>
    <w:rsid w:val="00E00A15"/>
    <w:rsid w:val="00E00ECC"/>
    <w:rsid w:val="00E00F9F"/>
    <w:rsid w:val="00E00FDC"/>
    <w:rsid w:val="00E011FD"/>
    <w:rsid w:val="00E01239"/>
    <w:rsid w:val="00E012D0"/>
    <w:rsid w:val="00E014AA"/>
    <w:rsid w:val="00E014C6"/>
    <w:rsid w:val="00E018E3"/>
    <w:rsid w:val="00E019EB"/>
    <w:rsid w:val="00E01AC6"/>
    <w:rsid w:val="00E01B51"/>
    <w:rsid w:val="00E02374"/>
    <w:rsid w:val="00E02487"/>
    <w:rsid w:val="00E024E2"/>
    <w:rsid w:val="00E026F4"/>
    <w:rsid w:val="00E026F9"/>
    <w:rsid w:val="00E027D9"/>
    <w:rsid w:val="00E0295D"/>
    <w:rsid w:val="00E02C53"/>
    <w:rsid w:val="00E02DEA"/>
    <w:rsid w:val="00E02FC6"/>
    <w:rsid w:val="00E03005"/>
    <w:rsid w:val="00E03229"/>
    <w:rsid w:val="00E03346"/>
    <w:rsid w:val="00E0349C"/>
    <w:rsid w:val="00E03555"/>
    <w:rsid w:val="00E03610"/>
    <w:rsid w:val="00E0381D"/>
    <w:rsid w:val="00E038F7"/>
    <w:rsid w:val="00E039BA"/>
    <w:rsid w:val="00E03A6F"/>
    <w:rsid w:val="00E03AB6"/>
    <w:rsid w:val="00E03AFE"/>
    <w:rsid w:val="00E03D81"/>
    <w:rsid w:val="00E03FAD"/>
    <w:rsid w:val="00E04068"/>
    <w:rsid w:val="00E042F0"/>
    <w:rsid w:val="00E045BA"/>
    <w:rsid w:val="00E04705"/>
    <w:rsid w:val="00E04886"/>
    <w:rsid w:val="00E04892"/>
    <w:rsid w:val="00E04942"/>
    <w:rsid w:val="00E049CC"/>
    <w:rsid w:val="00E04B05"/>
    <w:rsid w:val="00E04B8D"/>
    <w:rsid w:val="00E04C22"/>
    <w:rsid w:val="00E04E1D"/>
    <w:rsid w:val="00E04E83"/>
    <w:rsid w:val="00E04EA9"/>
    <w:rsid w:val="00E04F91"/>
    <w:rsid w:val="00E05087"/>
    <w:rsid w:val="00E050E0"/>
    <w:rsid w:val="00E0513C"/>
    <w:rsid w:val="00E05151"/>
    <w:rsid w:val="00E053FE"/>
    <w:rsid w:val="00E05648"/>
    <w:rsid w:val="00E057B0"/>
    <w:rsid w:val="00E058C0"/>
    <w:rsid w:val="00E05D2C"/>
    <w:rsid w:val="00E05D67"/>
    <w:rsid w:val="00E05D7D"/>
    <w:rsid w:val="00E06143"/>
    <w:rsid w:val="00E06147"/>
    <w:rsid w:val="00E06254"/>
    <w:rsid w:val="00E065C4"/>
    <w:rsid w:val="00E06637"/>
    <w:rsid w:val="00E06718"/>
    <w:rsid w:val="00E067FE"/>
    <w:rsid w:val="00E068B2"/>
    <w:rsid w:val="00E06992"/>
    <w:rsid w:val="00E07072"/>
    <w:rsid w:val="00E071B6"/>
    <w:rsid w:val="00E071D1"/>
    <w:rsid w:val="00E07406"/>
    <w:rsid w:val="00E07472"/>
    <w:rsid w:val="00E075BB"/>
    <w:rsid w:val="00E077D6"/>
    <w:rsid w:val="00E07899"/>
    <w:rsid w:val="00E0790B"/>
    <w:rsid w:val="00E07ABC"/>
    <w:rsid w:val="00E1030A"/>
    <w:rsid w:val="00E10372"/>
    <w:rsid w:val="00E10474"/>
    <w:rsid w:val="00E104A4"/>
    <w:rsid w:val="00E10631"/>
    <w:rsid w:val="00E108B1"/>
    <w:rsid w:val="00E10AC5"/>
    <w:rsid w:val="00E10C15"/>
    <w:rsid w:val="00E10CB9"/>
    <w:rsid w:val="00E112FB"/>
    <w:rsid w:val="00E117FD"/>
    <w:rsid w:val="00E119E8"/>
    <w:rsid w:val="00E11AE3"/>
    <w:rsid w:val="00E11B75"/>
    <w:rsid w:val="00E11BA8"/>
    <w:rsid w:val="00E11F52"/>
    <w:rsid w:val="00E12245"/>
    <w:rsid w:val="00E1224F"/>
    <w:rsid w:val="00E122F3"/>
    <w:rsid w:val="00E124B7"/>
    <w:rsid w:val="00E12537"/>
    <w:rsid w:val="00E12AF4"/>
    <w:rsid w:val="00E12BF8"/>
    <w:rsid w:val="00E12D06"/>
    <w:rsid w:val="00E12E9D"/>
    <w:rsid w:val="00E13053"/>
    <w:rsid w:val="00E1334A"/>
    <w:rsid w:val="00E133AA"/>
    <w:rsid w:val="00E134DE"/>
    <w:rsid w:val="00E1376E"/>
    <w:rsid w:val="00E1377B"/>
    <w:rsid w:val="00E13805"/>
    <w:rsid w:val="00E13986"/>
    <w:rsid w:val="00E13D29"/>
    <w:rsid w:val="00E142D4"/>
    <w:rsid w:val="00E144A8"/>
    <w:rsid w:val="00E14550"/>
    <w:rsid w:val="00E145D4"/>
    <w:rsid w:val="00E146E1"/>
    <w:rsid w:val="00E14A60"/>
    <w:rsid w:val="00E14C20"/>
    <w:rsid w:val="00E14CD8"/>
    <w:rsid w:val="00E14D9B"/>
    <w:rsid w:val="00E151B3"/>
    <w:rsid w:val="00E151B9"/>
    <w:rsid w:val="00E15231"/>
    <w:rsid w:val="00E15348"/>
    <w:rsid w:val="00E1536C"/>
    <w:rsid w:val="00E1560D"/>
    <w:rsid w:val="00E15871"/>
    <w:rsid w:val="00E15978"/>
    <w:rsid w:val="00E15A38"/>
    <w:rsid w:val="00E15C0B"/>
    <w:rsid w:val="00E15C9F"/>
    <w:rsid w:val="00E15CBC"/>
    <w:rsid w:val="00E15FBA"/>
    <w:rsid w:val="00E15FF6"/>
    <w:rsid w:val="00E160AE"/>
    <w:rsid w:val="00E16268"/>
    <w:rsid w:val="00E16272"/>
    <w:rsid w:val="00E1628E"/>
    <w:rsid w:val="00E1663C"/>
    <w:rsid w:val="00E16780"/>
    <w:rsid w:val="00E169D4"/>
    <w:rsid w:val="00E17166"/>
    <w:rsid w:val="00E1723F"/>
    <w:rsid w:val="00E17413"/>
    <w:rsid w:val="00E17471"/>
    <w:rsid w:val="00E174C2"/>
    <w:rsid w:val="00E174C7"/>
    <w:rsid w:val="00E1783E"/>
    <w:rsid w:val="00E1797F"/>
    <w:rsid w:val="00E17985"/>
    <w:rsid w:val="00E17B6E"/>
    <w:rsid w:val="00E17C74"/>
    <w:rsid w:val="00E17D05"/>
    <w:rsid w:val="00E20108"/>
    <w:rsid w:val="00E20480"/>
    <w:rsid w:val="00E2081C"/>
    <w:rsid w:val="00E20AEA"/>
    <w:rsid w:val="00E20B19"/>
    <w:rsid w:val="00E20D2D"/>
    <w:rsid w:val="00E20DBD"/>
    <w:rsid w:val="00E2104D"/>
    <w:rsid w:val="00E210FF"/>
    <w:rsid w:val="00E21205"/>
    <w:rsid w:val="00E21216"/>
    <w:rsid w:val="00E212E1"/>
    <w:rsid w:val="00E21727"/>
    <w:rsid w:val="00E21928"/>
    <w:rsid w:val="00E21929"/>
    <w:rsid w:val="00E21B38"/>
    <w:rsid w:val="00E21BC2"/>
    <w:rsid w:val="00E21E79"/>
    <w:rsid w:val="00E21EAE"/>
    <w:rsid w:val="00E21EB7"/>
    <w:rsid w:val="00E21FA3"/>
    <w:rsid w:val="00E22317"/>
    <w:rsid w:val="00E22449"/>
    <w:rsid w:val="00E228D5"/>
    <w:rsid w:val="00E22B82"/>
    <w:rsid w:val="00E22D3C"/>
    <w:rsid w:val="00E22D64"/>
    <w:rsid w:val="00E22DE3"/>
    <w:rsid w:val="00E22E06"/>
    <w:rsid w:val="00E23224"/>
    <w:rsid w:val="00E23288"/>
    <w:rsid w:val="00E233D0"/>
    <w:rsid w:val="00E23491"/>
    <w:rsid w:val="00E23536"/>
    <w:rsid w:val="00E235F3"/>
    <w:rsid w:val="00E23906"/>
    <w:rsid w:val="00E2397A"/>
    <w:rsid w:val="00E239AC"/>
    <w:rsid w:val="00E23A22"/>
    <w:rsid w:val="00E23A3A"/>
    <w:rsid w:val="00E23A50"/>
    <w:rsid w:val="00E23AD3"/>
    <w:rsid w:val="00E23E53"/>
    <w:rsid w:val="00E23FF2"/>
    <w:rsid w:val="00E240E8"/>
    <w:rsid w:val="00E24100"/>
    <w:rsid w:val="00E241BB"/>
    <w:rsid w:val="00E24394"/>
    <w:rsid w:val="00E24710"/>
    <w:rsid w:val="00E24867"/>
    <w:rsid w:val="00E2489B"/>
    <w:rsid w:val="00E24A71"/>
    <w:rsid w:val="00E24BBE"/>
    <w:rsid w:val="00E24D5E"/>
    <w:rsid w:val="00E24F00"/>
    <w:rsid w:val="00E2507E"/>
    <w:rsid w:val="00E25163"/>
    <w:rsid w:val="00E251DB"/>
    <w:rsid w:val="00E25341"/>
    <w:rsid w:val="00E25379"/>
    <w:rsid w:val="00E25685"/>
    <w:rsid w:val="00E257A7"/>
    <w:rsid w:val="00E25864"/>
    <w:rsid w:val="00E2591D"/>
    <w:rsid w:val="00E25A0A"/>
    <w:rsid w:val="00E25A75"/>
    <w:rsid w:val="00E25B60"/>
    <w:rsid w:val="00E25EAF"/>
    <w:rsid w:val="00E25EBE"/>
    <w:rsid w:val="00E25EC6"/>
    <w:rsid w:val="00E2600E"/>
    <w:rsid w:val="00E26021"/>
    <w:rsid w:val="00E26063"/>
    <w:rsid w:val="00E26376"/>
    <w:rsid w:val="00E2669D"/>
    <w:rsid w:val="00E266E5"/>
    <w:rsid w:val="00E26771"/>
    <w:rsid w:val="00E26B14"/>
    <w:rsid w:val="00E26C26"/>
    <w:rsid w:val="00E26D41"/>
    <w:rsid w:val="00E26D6E"/>
    <w:rsid w:val="00E27124"/>
    <w:rsid w:val="00E27331"/>
    <w:rsid w:val="00E273E2"/>
    <w:rsid w:val="00E2742D"/>
    <w:rsid w:val="00E27510"/>
    <w:rsid w:val="00E275DA"/>
    <w:rsid w:val="00E27643"/>
    <w:rsid w:val="00E27820"/>
    <w:rsid w:val="00E27AEF"/>
    <w:rsid w:val="00E2E383"/>
    <w:rsid w:val="00E300F3"/>
    <w:rsid w:val="00E30197"/>
    <w:rsid w:val="00E30253"/>
    <w:rsid w:val="00E30442"/>
    <w:rsid w:val="00E3052C"/>
    <w:rsid w:val="00E306D8"/>
    <w:rsid w:val="00E30850"/>
    <w:rsid w:val="00E30931"/>
    <w:rsid w:val="00E30A70"/>
    <w:rsid w:val="00E30BBE"/>
    <w:rsid w:val="00E30D27"/>
    <w:rsid w:val="00E30DB7"/>
    <w:rsid w:val="00E30EAE"/>
    <w:rsid w:val="00E30F78"/>
    <w:rsid w:val="00E31076"/>
    <w:rsid w:val="00E313D3"/>
    <w:rsid w:val="00E316DB"/>
    <w:rsid w:val="00E31760"/>
    <w:rsid w:val="00E31952"/>
    <w:rsid w:val="00E31A13"/>
    <w:rsid w:val="00E31BDE"/>
    <w:rsid w:val="00E32047"/>
    <w:rsid w:val="00E32159"/>
    <w:rsid w:val="00E32290"/>
    <w:rsid w:val="00E32343"/>
    <w:rsid w:val="00E325C2"/>
    <w:rsid w:val="00E32810"/>
    <w:rsid w:val="00E32C24"/>
    <w:rsid w:val="00E32C25"/>
    <w:rsid w:val="00E32D6A"/>
    <w:rsid w:val="00E32FD3"/>
    <w:rsid w:val="00E32FF5"/>
    <w:rsid w:val="00E330BE"/>
    <w:rsid w:val="00E330C6"/>
    <w:rsid w:val="00E3329C"/>
    <w:rsid w:val="00E33303"/>
    <w:rsid w:val="00E33424"/>
    <w:rsid w:val="00E33701"/>
    <w:rsid w:val="00E33774"/>
    <w:rsid w:val="00E33914"/>
    <w:rsid w:val="00E33ADB"/>
    <w:rsid w:val="00E33B67"/>
    <w:rsid w:val="00E33CCE"/>
    <w:rsid w:val="00E33D1A"/>
    <w:rsid w:val="00E33F17"/>
    <w:rsid w:val="00E33F36"/>
    <w:rsid w:val="00E33F58"/>
    <w:rsid w:val="00E34262"/>
    <w:rsid w:val="00E34407"/>
    <w:rsid w:val="00E34420"/>
    <w:rsid w:val="00E346F8"/>
    <w:rsid w:val="00E34736"/>
    <w:rsid w:val="00E34942"/>
    <w:rsid w:val="00E34B60"/>
    <w:rsid w:val="00E34C17"/>
    <w:rsid w:val="00E34C26"/>
    <w:rsid w:val="00E34E5B"/>
    <w:rsid w:val="00E34F7E"/>
    <w:rsid w:val="00E35A7C"/>
    <w:rsid w:val="00E35CEA"/>
    <w:rsid w:val="00E35CEC"/>
    <w:rsid w:val="00E35D2F"/>
    <w:rsid w:val="00E35F7D"/>
    <w:rsid w:val="00E362AB"/>
    <w:rsid w:val="00E364CF"/>
    <w:rsid w:val="00E3654D"/>
    <w:rsid w:val="00E36560"/>
    <w:rsid w:val="00E365C7"/>
    <w:rsid w:val="00E3669B"/>
    <w:rsid w:val="00E36718"/>
    <w:rsid w:val="00E3672C"/>
    <w:rsid w:val="00E367B6"/>
    <w:rsid w:val="00E36835"/>
    <w:rsid w:val="00E3694E"/>
    <w:rsid w:val="00E3695A"/>
    <w:rsid w:val="00E36AA5"/>
    <w:rsid w:val="00E36B1E"/>
    <w:rsid w:val="00E36DAC"/>
    <w:rsid w:val="00E36F48"/>
    <w:rsid w:val="00E37013"/>
    <w:rsid w:val="00E371C5"/>
    <w:rsid w:val="00E3769C"/>
    <w:rsid w:val="00E376B2"/>
    <w:rsid w:val="00E377C5"/>
    <w:rsid w:val="00E378C4"/>
    <w:rsid w:val="00E37A84"/>
    <w:rsid w:val="00E37C57"/>
    <w:rsid w:val="00E37DA5"/>
    <w:rsid w:val="00E37E56"/>
    <w:rsid w:val="00E37F00"/>
    <w:rsid w:val="00E37F14"/>
    <w:rsid w:val="00E40191"/>
    <w:rsid w:val="00E40223"/>
    <w:rsid w:val="00E4026E"/>
    <w:rsid w:val="00E40283"/>
    <w:rsid w:val="00E402F9"/>
    <w:rsid w:val="00E403C1"/>
    <w:rsid w:val="00E405D0"/>
    <w:rsid w:val="00E407D4"/>
    <w:rsid w:val="00E4085E"/>
    <w:rsid w:val="00E40B26"/>
    <w:rsid w:val="00E40CF2"/>
    <w:rsid w:val="00E40D1A"/>
    <w:rsid w:val="00E41049"/>
    <w:rsid w:val="00E414C6"/>
    <w:rsid w:val="00E414CE"/>
    <w:rsid w:val="00E415BC"/>
    <w:rsid w:val="00E4168C"/>
    <w:rsid w:val="00E4169A"/>
    <w:rsid w:val="00E4178D"/>
    <w:rsid w:val="00E418EE"/>
    <w:rsid w:val="00E41AEF"/>
    <w:rsid w:val="00E41B76"/>
    <w:rsid w:val="00E41D19"/>
    <w:rsid w:val="00E41E9F"/>
    <w:rsid w:val="00E41F2B"/>
    <w:rsid w:val="00E420E6"/>
    <w:rsid w:val="00E42133"/>
    <w:rsid w:val="00E421DF"/>
    <w:rsid w:val="00E4223E"/>
    <w:rsid w:val="00E42319"/>
    <w:rsid w:val="00E423BB"/>
    <w:rsid w:val="00E423CC"/>
    <w:rsid w:val="00E4243B"/>
    <w:rsid w:val="00E42565"/>
    <w:rsid w:val="00E425A0"/>
    <w:rsid w:val="00E42625"/>
    <w:rsid w:val="00E4263F"/>
    <w:rsid w:val="00E42654"/>
    <w:rsid w:val="00E42963"/>
    <w:rsid w:val="00E429F7"/>
    <w:rsid w:val="00E42A0E"/>
    <w:rsid w:val="00E42A11"/>
    <w:rsid w:val="00E42A5D"/>
    <w:rsid w:val="00E42A99"/>
    <w:rsid w:val="00E42AD0"/>
    <w:rsid w:val="00E42AD2"/>
    <w:rsid w:val="00E42B16"/>
    <w:rsid w:val="00E42C22"/>
    <w:rsid w:val="00E42D63"/>
    <w:rsid w:val="00E43612"/>
    <w:rsid w:val="00E4361C"/>
    <w:rsid w:val="00E437C8"/>
    <w:rsid w:val="00E43802"/>
    <w:rsid w:val="00E439D2"/>
    <w:rsid w:val="00E43AD0"/>
    <w:rsid w:val="00E43D29"/>
    <w:rsid w:val="00E43EE6"/>
    <w:rsid w:val="00E43F6F"/>
    <w:rsid w:val="00E44347"/>
    <w:rsid w:val="00E44398"/>
    <w:rsid w:val="00E444F1"/>
    <w:rsid w:val="00E4455D"/>
    <w:rsid w:val="00E446A4"/>
    <w:rsid w:val="00E44A30"/>
    <w:rsid w:val="00E44A6F"/>
    <w:rsid w:val="00E44D58"/>
    <w:rsid w:val="00E44E7A"/>
    <w:rsid w:val="00E44EBC"/>
    <w:rsid w:val="00E450D2"/>
    <w:rsid w:val="00E45210"/>
    <w:rsid w:val="00E452D4"/>
    <w:rsid w:val="00E452DB"/>
    <w:rsid w:val="00E45369"/>
    <w:rsid w:val="00E4562E"/>
    <w:rsid w:val="00E45945"/>
    <w:rsid w:val="00E45969"/>
    <w:rsid w:val="00E45A32"/>
    <w:rsid w:val="00E45A9A"/>
    <w:rsid w:val="00E4650F"/>
    <w:rsid w:val="00E46903"/>
    <w:rsid w:val="00E46E18"/>
    <w:rsid w:val="00E46ED0"/>
    <w:rsid w:val="00E473DE"/>
    <w:rsid w:val="00E47774"/>
    <w:rsid w:val="00E4777A"/>
    <w:rsid w:val="00E47872"/>
    <w:rsid w:val="00E47945"/>
    <w:rsid w:val="00E47B48"/>
    <w:rsid w:val="00E47B50"/>
    <w:rsid w:val="00E47BC5"/>
    <w:rsid w:val="00E47CB0"/>
    <w:rsid w:val="00E47D28"/>
    <w:rsid w:val="00E47E22"/>
    <w:rsid w:val="00E47FC7"/>
    <w:rsid w:val="00E50175"/>
    <w:rsid w:val="00E50364"/>
    <w:rsid w:val="00E5049E"/>
    <w:rsid w:val="00E5058A"/>
    <w:rsid w:val="00E5060B"/>
    <w:rsid w:val="00E50A24"/>
    <w:rsid w:val="00E50FAC"/>
    <w:rsid w:val="00E50FD3"/>
    <w:rsid w:val="00E51029"/>
    <w:rsid w:val="00E510B9"/>
    <w:rsid w:val="00E5133F"/>
    <w:rsid w:val="00E514CD"/>
    <w:rsid w:val="00E51550"/>
    <w:rsid w:val="00E515E6"/>
    <w:rsid w:val="00E51838"/>
    <w:rsid w:val="00E51C38"/>
    <w:rsid w:val="00E51D2B"/>
    <w:rsid w:val="00E51DCF"/>
    <w:rsid w:val="00E51E89"/>
    <w:rsid w:val="00E51FB5"/>
    <w:rsid w:val="00E520A3"/>
    <w:rsid w:val="00E523ED"/>
    <w:rsid w:val="00E5249B"/>
    <w:rsid w:val="00E5268F"/>
    <w:rsid w:val="00E5276D"/>
    <w:rsid w:val="00E530D2"/>
    <w:rsid w:val="00E5342B"/>
    <w:rsid w:val="00E53646"/>
    <w:rsid w:val="00E53859"/>
    <w:rsid w:val="00E53AB2"/>
    <w:rsid w:val="00E53B1D"/>
    <w:rsid w:val="00E53D7A"/>
    <w:rsid w:val="00E53FE1"/>
    <w:rsid w:val="00E54016"/>
    <w:rsid w:val="00E54657"/>
    <w:rsid w:val="00E546EA"/>
    <w:rsid w:val="00E54A56"/>
    <w:rsid w:val="00E54A8E"/>
    <w:rsid w:val="00E54ADC"/>
    <w:rsid w:val="00E54B74"/>
    <w:rsid w:val="00E54DB9"/>
    <w:rsid w:val="00E55052"/>
    <w:rsid w:val="00E551D9"/>
    <w:rsid w:val="00E5524A"/>
    <w:rsid w:val="00E55321"/>
    <w:rsid w:val="00E5547F"/>
    <w:rsid w:val="00E556E5"/>
    <w:rsid w:val="00E55785"/>
    <w:rsid w:val="00E557B1"/>
    <w:rsid w:val="00E557C6"/>
    <w:rsid w:val="00E558A5"/>
    <w:rsid w:val="00E55A47"/>
    <w:rsid w:val="00E55B12"/>
    <w:rsid w:val="00E55C5B"/>
    <w:rsid w:val="00E55E4E"/>
    <w:rsid w:val="00E560EA"/>
    <w:rsid w:val="00E561A6"/>
    <w:rsid w:val="00E56397"/>
    <w:rsid w:val="00E5642B"/>
    <w:rsid w:val="00E56486"/>
    <w:rsid w:val="00E564CB"/>
    <w:rsid w:val="00E56812"/>
    <w:rsid w:val="00E56835"/>
    <w:rsid w:val="00E56A22"/>
    <w:rsid w:val="00E56CA4"/>
    <w:rsid w:val="00E56DD3"/>
    <w:rsid w:val="00E56E6C"/>
    <w:rsid w:val="00E56E7B"/>
    <w:rsid w:val="00E5709C"/>
    <w:rsid w:val="00E5742B"/>
    <w:rsid w:val="00E574C2"/>
    <w:rsid w:val="00E57EF2"/>
    <w:rsid w:val="00E57F24"/>
    <w:rsid w:val="00E57F4E"/>
    <w:rsid w:val="00E5D9CF"/>
    <w:rsid w:val="00E60109"/>
    <w:rsid w:val="00E605DC"/>
    <w:rsid w:val="00E6062D"/>
    <w:rsid w:val="00E60715"/>
    <w:rsid w:val="00E607E3"/>
    <w:rsid w:val="00E60831"/>
    <w:rsid w:val="00E608C3"/>
    <w:rsid w:val="00E60B34"/>
    <w:rsid w:val="00E60B90"/>
    <w:rsid w:val="00E60ED2"/>
    <w:rsid w:val="00E60F20"/>
    <w:rsid w:val="00E610C8"/>
    <w:rsid w:val="00E610EF"/>
    <w:rsid w:val="00E61311"/>
    <w:rsid w:val="00E61911"/>
    <w:rsid w:val="00E619BB"/>
    <w:rsid w:val="00E61A17"/>
    <w:rsid w:val="00E61ADB"/>
    <w:rsid w:val="00E61B70"/>
    <w:rsid w:val="00E61BD1"/>
    <w:rsid w:val="00E61C09"/>
    <w:rsid w:val="00E61D0F"/>
    <w:rsid w:val="00E61D4D"/>
    <w:rsid w:val="00E61E65"/>
    <w:rsid w:val="00E61E8F"/>
    <w:rsid w:val="00E61F3E"/>
    <w:rsid w:val="00E61F73"/>
    <w:rsid w:val="00E6220F"/>
    <w:rsid w:val="00E62219"/>
    <w:rsid w:val="00E62474"/>
    <w:rsid w:val="00E624E0"/>
    <w:rsid w:val="00E6275F"/>
    <w:rsid w:val="00E62B7D"/>
    <w:rsid w:val="00E62C9C"/>
    <w:rsid w:val="00E62D8D"/>
    <w:rsid w:val="00E62E18"/>
    <w:rsid w:val="00E63049"/>
    <w:rsid w:val="00E63075"/>
    <w:rsid w:val="00E630E1"/>
    <w:rsid w:val="00E631A1"/>
    <w:rsid w:val="00E6325B"/>
    <w:rsid w:val="00E632D4"/>
    <w:rsid w:val="00E6337B"/>
    <w:rsid w:val="00E63583"/>
    <w:rsid w:val="00E6364E"/>
    <w:rsid w:val="00E63786"/>
    <w:rsid w:val="00E6397F"/>
    <w:rsid w:val="00E63A5B"/>
    <w:rsid w:val="00E63C17"/>
    <w:rsid w:val="00E63DA8"/>
    <w:rsid w:val="00E63E2E"/>
    <w:rsid w:val="00E63E7D"/>
    <w:rsid w:val="00E64012"/>
    <w:rsid w:val="00E6407A"/>
    <w:rsid w:val="00E642BD"/>
    <w:rsid w:val="00E64321"/>
    <w:rsid w:val="00E643C1"/>
    <w:rsid w:val="00E643F9"/>
    <w:rsid w:val="00E6448E"/>
    <w:rsid w:val="00E644B5"/>
    <w:rsid w:val="00E6453D"/>
    <w:rsid w:val="00E6455B"/>
    <w:rsid w:val="00E6467F"/>
    <w:rsid w:val="00E64738"/>
    <w:rsid w:val="00E6483F"/>
    <w:rsid w:val="00E64998"/>
    <w:rsid w:val="00E64A18"/>
    <w:rsid w:val="00E64A9C"/>
    <w:rsid w:val="00E64A9F"/>
    <w:rsid w:val="00E64B2B"/>
    <w:rsid w:val="00E64BFE"/>
    <w:rsid w:val="00E64D9E"/>
    <w:rsid w:val="00E64E35"/>
    <w:rsid w:val="00E64E77"/>
    <w:rsid w:val="00E65123"/>
    <w:rsid w:val="00E65174"/>
    <w:rsid w:val="00E651A9"/>
    <w:rsid w:val="00E651DC"/>
    <w:rsid w:val="00E65400"/>
    <w:rsid w:val="00E654F8"/>
    <w:rsid w:val="00E655EB"/>
    <w:rsid w:val="00E657FA"/>
    <w:rsid w:val="00E65861"/>
    <w:rsid w:val="00E65BFE"/>
    <w:rsid w:val="00E65D58"/>
    <w:rsid w:val="00E65EE2"/>
    <w:rsid w:val="00E6638F"/>
    <w:rsid w:val="00E66901"/>
    <w:rsid w:val="00E66A03"/>
    <w:rsid w:val="00E66AF7"/>
    <w:rsid w:val="00E66F06"/>
    <w:rsid w:val="00E6725B"/>
    <w:rsid w:val="00E672AB"/>
    <w:rsid w:val="00E673D0"/>
    <w:rsid w:val="00E67451"/>
    <w:rsid w:val="00E675CE"/>
    <w:rsid w:val="00E6780A"/>
    <w:rsid w:val="00E67942"/>
    <w:rsid w:val="00E679DC"/>
    <w:rsid w:val="00E67A41"/>
    <w:rsid w:val="00E67AAC"/>
    <w:rsid w:val="00E67BC5"/>
    <w:rsid w:val="00E67FBA"/>
    <w:rsid w:val="00E701C0"/>
    <w:rsid w:val="00E7025D"/>
    <w:rsid w:val="00E7026F"/>
    <w:rsid w:val="00E702CE"/>
    <w:rsid w:val="00E70612"/>
    <w:rsid w:val="00E70726"/>
    <w:rsid w:val="00E7075E"/>
    <w:rsid w:val="00E70B27"/>
    <w:rsid w:val="00E70BDC"/>
    <w:rsid w:val="00E7185F"/>
    <w:rsid w:val="00E718EF"/>
    <w:rsid w:val="00E71900"/>
    <w:rsid w:val="00E71B48"/>
    <w:rsid w:val="00E71D15"/>
    <w:rsid w:val="00E71EC1"/>
    <w:rsid w:val="00E71F82"/>
    <w:rsid w:val="00E721C5"/>
    <w:rsid w:val="00E727E7"/>
    <w:rsid w:val="00E7286D"/>
    <w:rsid w:val="00E729B0"/>
    <w:rsid w:val="00E72BDE"/>
    <w:rsid w:val="00E72C91"/>
    <w:rsid w:val="00E72CD8"/>
    <w:rsid w:val="00E72EEA"/>
    <w:rsid w:val="00E73006"/>
    <w:rsid w:val="00E73163"/>
    <w:rsid w:val="00E73443"/>
    <w:rsid w:val="00E73AE1"/>
    <w:rsid w:val="00E73CA8"/>
    <w:rsid w:val="00E73CB5"/>
    <w:rsid w:val="00E73D90"/>
    <w:rsid w:val="00E73DB5"/>
    <w:rsid w:val="00E73DBF"/>
    <w:rsid w:val="00E73EA3"/>
    <w:rsid w:val="00E7402A"/>
    <w:rsid w:val="00E74180"/>
    <w:rsid w:val="00E7426E"/>
    <w:rsid w:val="00E7480C"/>
    <w:rsid w:val="00E74848"/>
    <w:rsid w:val="00E7484A"/>
    <w:rsid w:val="00E7498D"/>
    <w:rsid w:val="00E749E8"/>
    <w:rsid w:val="00E74E25"/>
    <w:rsid w:val="00E74FE2"/>
    <w:rsid w:val="00E75094"/>
    <w:rsid w:val="00E750CA"/>
    <w:rsid w:val="00E750F5"/>
    <w:rsid w:val="00E7519F"/>
    <w:rsid w:val="00E75554"/>
    <w:rsid w:val="00E757F7"/>
    <w:rsid w:val="00E75D47"/>
    <w:rsid w:val="00E75D9A"/>
    <w:rsid w:val="00E75D9D"/>
    <w:rsid w:val="00E76310"/>
    <w:rsid w:val="00E76505"/>
    <w:rsid w:val="00E766C8"/>
    <w:rsid w:val="00E7678A"/>
    <w:rsid w:val="00E769F4"/>
    <w:rsid w:val="00E76A25"/>
    <w:rsid w:val="00E76C2A"/>
    <w:rsid w:val="00E770B1"/>
    <w:rsid w:val="00E7715A"/>
    <w:rsid w:val="00E772BF"/>
    <w:rsid w:val="00E7760F"/>
    <w:rsid w:val="00E77724"/>
    <w:rsid w:val="00E77749"/>
    <w:rsid w:val="00E777A6"/>
    <w:rsid w:val="00E77B4B"/>
    <w:rsid w:val="00E77C16"/>
    <w:rsid w:val="00E77E72"/>
    <w:rsid w:val="00E77EA7"/>
    <w:rsid w:val="00E77FA4"/>
    <w:rsid w:val="00E795A8"/>
    <w:rsid w:val="00E8023A"/>
    <w:rsid w:val="00E802AA"/>
    <w:rsid w:val="00E80380"/>
    <w:rsid w:val="00E80471"/>
    <w:rsid w:val="00E804BD"/>
    <w:rsid w:val="00E80600"/>
    <w:rsid w:val="00E806F4"/>
    <w:rsid w:val="00E80816"/>
    <w:rsid w:val="00E8081A"/>
    <w:rsid w:val="00E80AA4"/>
    <w:rsid w:val="00E80EAB"/>
    <w:rsid w:val="00E80EC0"/>
    <w:rsid w:val="00E80F2A"/>
    <w:rsid w:val="00E8135F"/>
    <w:rsid w:val="00E8140B"/>
    <w:rsid w:val="00E8145E"/>
    <w:rsid w:val="00E815F0"/>
    <w:rsid w:val="00E819B9"/>
    <w:rsid w:val="00E81A79"/>
    <w:rsid w:val="00E81F5A"/>
    <w:rsid w:val="00E81FB1"/>
    <w:rsid w:val="00E8207E"/>
    <w:rsid w:val="00E820C8"/>
    <w:rsid w:val="00E82228"/>
    <w:rsid w:val="00E82281"/>
    <w:rsid w:val="00E82391"/>
    <w:rsid w:val="00E823C7"/>
    <w:rsid w:val="00E824F8"/>
    <w:rsid w:val="00E825C2"/>
    <w:rsid w:val="00E825D5"/>
    <w:rsid w:val="00E826C4"/>
    <w:rsid w:val="00E8274B"/>
    <w:rsid w:val="00E828C4"/>
    <w:rsid w:val="00E82FC5"/>
    <w:rsid w:val="00E83099"/>
    <w:rsid w:val="00E831BF"/>
    <w:rsid w:val="00E83228"/>
    <w:rsid w:val="00E83282"/>
    <w:rsid w:val="00E833E3"/>
    <w:rsid w:val="00E83408"/>
    <w:rsid w:val="00E839B9"/>
    <w:rsid w:val="00E839E6"/>
    <w:rsid w:val="00E83A3B"/>
    <w:rsid w:val="00E83AAA"/>
    <w:rsid w:val="00E83B6E"/>
    <w:rsid w:val="00E83C03"/>
    <w:rsid w:val="00E83D67"/>
    <w:rsid w:val="00E83EF9"/>
    <w:rsid w:val="00E84261"/>
    <w:rsid w:val="00E845CA"/>
    <w:rsid w:val="00E8466F"/>
    <w:rsid w:val="00E8468F"/>
    <w:rsid w:val="00E847D8"/>
    <w:rsid w:val="00E84978"/>
    <w:rsid w:val="00E849AF"/>
    <w:rsid w:val="00E84E40"/>
    <w:rsid w:val="00E84F6F"/>
    <w:rsid w:val="00E84FF9"/>
    <w:rsid w:val="00E8505A"/>
    <w:rsid w:val="00E85252"/>
    <w:rsid w:val="00E852BC"/>
    <w:rsid w:val="00E85323"/>
    <w:rsid w:val="00E85328"/>
    <w:rsid w:val="00E8541D"/>
    <w:rsid w:val="00E8544B"/>
    <w:rsid w:val="00E85587"/>
    <w:rsid w:val="00E85607"/>
    <w:rsid w:val="00E85633"/>
    <w:rsid w:val="00E858F4"/>
    <w:rsid w:val="00E85949"/>
    <w:rsid w:val="00E85B6D"/>
    <w:rsid w:val="00E85BB5"/>
    <w:rsid w:val="00E85BEA"/>
    <w:rsid w:val="00E85C98"/>
    <w:rsid w:val="00E85CA4"/>
    <w:rsid w:val="00E85D11"/>
    <w:rsid w:val="00E85FD3"/>
    <w:rsid w:val="00E86032"/>
    <w:rsid w:val="00E861B6"/>
    <w:rsid w:val="00E862F0"/>
    <w:rsid w:val="00E864AC"/>
    <w:rsid w:val="00E868C7"/>
    <w:rsid w:val="00E869D5"/>
    <w:rsid w:val="00E86F02"/>
    <w:rsid w:val="00E86F27"/>
    <w:rsid w:val="00E86F36"/>
    <w:rsid w:val="00E8701D"/>
    <w:rsid w:val="00E87089"/>
    <w:rsid w:val="00E8719F"/>
    <w:rsid w:val="00E871C0"/>
    <w:rsid w:val="00E87253"/>
    <w:rsid w:val="00E873BC"/>
    <w:rsid w:val="00E8743A"/>
    <w:rsid w:val="00E87571"/>
    <w:rsid w:val="00E87888"/>
    <w:rsid w:val="00E878D5"/>
    <w:rsid w:val="00E879F4"/>
    <w:rsid w:val="00E87C1A"/>
    <w:rsid w:val="00E87E2C"/>
    <w:rsid w:val="00E900B0"/>
    <w:rsid w:val="00E90196"/>
    <w:rsid w:val="00E902BD"/>
    <w:rsid w:val="00E907C7"/>
    <w:rsid w:val="00E907ED"/>
    <w:rsid w:val="00E908F6"/>
    <w:rsid w:val="00E90C54"/>
    <w:rsid w:val="00E90CD2"/>
    <w:rsid w:val="00E90D06"/>
    <w:rsid w:val="00E90DB0"/>
    <w:rsid w:val="00E90E39"/>
    <w:rsid w:val="00E90E74"/>
    <w:rsid w:val="00E90F43"/>
    <w:rsid w:val="00E911E4"/>
    <w:rsid w:val="00E91278"/>
    <w:rsid w:val="00E9131C"/>
    <w:rsid w:val="00E9136B"/>
    <w:rsid w:val="00E913E3"/>
    <w:rsid w:val="00E91436"/>
    <w:rsid w:val="00E9147F"/>
    <w:rsid w:val="00E9163C"/>
    <w:rsid w:val="00E91718"/>
    <w:rsid w:val="00E91873"/>
    <w:rsid w:val="00E9193B"/>
    <w:rsid w:val="00E91F18"/>
    <w:rsid w:val="00E920E1"/>
    <w:rsid w:val="00E92262"/>
    <w:rsid w:val="00E92269"/>
    <w:rsid w:val="00E92295"/>
    <w:rsid w:val="00E9229E"/>
    <w:rsid w:val="00E922BF"/>
    <w:rsid w:val="00E9230F"/>
    <w:rsid w:val="00E9237B"/>
    <w:rsid w:val="00E92424"/>
    <w:rsid w:val="00E924DA"/>
    <w:rsid w:val="00E929DD"/>
    <w:rsid w:val="00E92CE4"/>
    <w:rsid w:val="00E92E19"/>
    <w:rsid w:val="00E93618"/>
    <w:rsid w:val="00E93682"/>
    <w:rsid w:val="00E93723"/>
    <w:rsid w:val="00E9393B"/>
    <w:rsid w:val="00E93945"/>
    <w:rsid w:val="00E93973"/>
    <w:rsid w:val="00E93C13"/>
    <w:rsid w:val="00E93CBB"/>
    <w:rsid w:val="00E93D6A"/>
    <w:rsid w:val="00E93D8B"/>
    <w:rsid w:val="00E93F33"/>
    <w:rsid w:val="00E93FCB"/>
    <w:rsid w:val="00E94040"/>
    <w:rsid w:val="00E94211"/>
    <w:rsid w:val="00E94722"/>
    <w:rsid w:val="00E947FF"/>
    <w:rsid w:val="00E94B9D"/>
    <w:rsid w:val="00E94CF4"/>
    <w:rsid w:val="00E950C3"/>
    <w:rsid w:val="00E950D1"/>
    <w:rsid w:val="00E95460"/>
    <w:rsid w:val="00E95543"/>
    <w:rsid w:val="00E95774"/>
    <w:rsid w:val="00E9578C"/>
    <w:rsid w:val="00E95837"/>
    <w:rsid w:val="00E958C7"/>
    <w:rsid w:val="00E95BFC"/>
    <w:rsid w:val="00E95C02"/>
    <w:rsid w:val="00E95CA7"/>
    <w:rsid w:val="00E95D41"/>
    <w:rsid w:val="00E95F20"/>
    <w:rsid w:val="00E95F44"/>
    <w:rsid w:val="00E96004"/>
    <w:rsid w:val="00E9628C"/>
    <w:rsid w:val="00E962AA"/>
    <w:rsid w:val="00E9640A"/>
    <w:rsid w:val="00E96590"/>
    <w:rsid w:val="00E96CD0"/>
    <w:rsid w:val="00E96DCC"/>
    <w:rsid w:val="00E96DE2"/>
    <w:rsid w:val="00E96E43"/>
    <w:rsid w:val="00E971EF"/>
    <w:rsid w:val="00E9724E"/>
    <w:rsid w:val="00E974C3"/>
    <w:rsid w:val="00E974E5"/>
    <w:rsid w:val="00E97552"/>
    <w:rsid w:val="00E976BA"/>
    <w:rsid w:val="00E976CC"/>
    <w:rsid w:val="00E97769"/>
    <w:rsid w:val="00E97808"/>
    <w:rsid w:val="00E9785F"/>
    <w:rsid w:val="00E97866"/>
    <w:rsid w:val="00E97AFA"/>
    <w:rsid w:val="00E97B86"/>
    <w:rsid w:val="00E97DC4"/>
    <w:rsid w:val="00EA00EA"/>
    <w:rsid w:val="00EA04FE"/>
    <w:rsid w:val="00EA06E6"/>
    <w:rsid w:val="00EA0FB1"/>
    <w:rsid w:val="00EA1242"/>
    <w:rsid w:val="00EA1267"/>
    <w:rsid w:val="00EA18CD"/>
    <w:rsid w:val="00EA191A"/>
    <w:rsid w:val="00EA192B"/>
    <w:rsid w:val="00EA1951"/>
    <w:rsid w:val="00EA195F"/>
    <w:rsid w:val="00EA19F3"/>
    <w:rsid w:val="00EA1C4B"/>
    <w:rsid w:val="00EA1D03"/>
    <w:rsid w:val="00EA1EC4"/>
    <w:rsid w:val="00EA1F46"/>
    <w:rsid w:val="00EA1FD6"/>
    <w:rsid w:val="00EA21AD"/>
    <w:rsid w:val="00EA2933"/>
    <w:rsid w:val="00EA2ABC"/>
    <w:rsid w:val="00EA2B20"/>
    <w:rsid w:val="00EA2CB8"/>
    <w:rsid w:val="00EA2D5F"/>
    <w:rsid w:val="00EA2E91"/>
    <w:rsid w:val="00EA2EDD"/>
    <w:rsid w:val="00EA2F3C"/>
    <w:rsid w:val="00EA2FDE"/>
    <w:rsid w:val="00EA30DC"/>
    <w:rsid w:val="00EA31E9"/>
    <w:rsid w:val="00EA335A"/>
    <w:rsid w:val="00EA338E"/>
    <w:rsid w:val="00EA3682"/>
    <w:rsid w:val="00EA386F"/>
    <w:rsid w:val="00EA3A53"/>
    <w:rsid w:val="00EA3A59"/>
    <w:rsid w:val="00EA3B14"/>
    <w:rsid w:val="00EA3B67"/>
    <w:rsid w:val="00EA3B8C"/>
    <w:rsid w:val="00EA3D7D"/>
    <w:rsid w:val="00EA43F8"/>
    <w:rsid w:val="00EA447F"/>
    <w:rsid w:val="00EA44C9"/>
    <w:rsid w:val="00EA485B"/>
    <w:rsid w:val="00EA4D19"/>
    <w:rsid w:val="00EA506B"/>
    <w:rsid w:val="00EA5076"/>
    <w:rsid w:val="00EA5080"/>
    <w:rsid w:val="00EA522C"/>
    <w:rsid w:val="00EA5310"/>
    <w:rsid w:val="00EA5346"/>
    <w:rsid w:val="00EA53D7"/>
    <w:rsid w:val="00EA5415"/>
    <w:rsid w:val="00EA5424"/>
    <w:rsid w:val="00EA559C"/>
    <w:rsid w:val="00EA5F08"/>
    <w:rsid w:val="00EA620C"/>
    <w:rsid w:val="00EA6370"/>
    <w:rsid w:val="00EA67B5"/>
    <w:rsid w:val="00EA680B"/>
    <w:rsid w:val="00EA6C73"/>
    <w:rsid w:val="00EA70EE"/>
    <w:rsid w:val="00EA728A"/>
    <w:rsid w:val="00EA72C3"/>
    <w:rsid w:val="00EA72F2"/>
    <w:rsid w:val="00EA7332"/>
    <w:rsid w:val="00EA7441"/>
    <w:rsid w:val="00EA74CF"/>
    <w:rsid w:val="00EA7526"/>
    <w:rsid w:val="00EA7601"/>
    <w:rsid w:val="00EA7632"/>
    <w:rsid w:val="00EA7693"/>
    <w:rsid w:val="00EA7741"/>
    <w:rsid w:val="00EA77A6"/>
    <w:rsid w:val="00EA7960"/>
    <w:rsid w:val="00EA7D56"/>
    <w:rsid w:val="00EA7F93"/>
    <w:rsid w:val="00EB009F"/>
    <w:rsid w:val="00EB017D"/>
    <w:rsid w:val="00EB020B"/>
    <w:rsid w:val="00EB03A9"/>
    <w:rsid w:val="00EB0A0A"/>
    <w:rsid w:val="00EB0A29"/>
    <w:rsid w:val="00EB0AAA"/>
    <w:rsid w:val="00EB0BB2"/>
    <w:rsid w:val="00EB0EE6"/>
    <w:rsid w:val="00EB1145"/>
    <w:rsid w:val="00EB11DC"/>
    <w:rsid w:val="00EB132A"/>
    <w:rsid w:val="00EB1404"/>
    <w:rsid w:val="00EB1671"/>
    <w:rsid w:val="00EB1A98"/>
    <w:rsid w:val="00EB1AD5"/>
    <w:rsid w:val="00EB1BE1"/>
    <w:rsid w:val="00EB1DE6"/>
    <w:rsid w:val="00EB1F50"/>
    <w:rsid w:val="00EB22F4"/>
    <w:rsid w:val="00EB2848"/>
    <w:rsid w:val="00EB28BF"/>
    <w:rsid w:val="00EB29DE"/>
    <w:rsid w:val="00EB31F9"/>
    <w:rsid w:val="00EB32F7"/>
    <w:rsid w:val="00EB364E"/>
    <w:rsid w:val="00EB3893"/>
    <w:rsid w:val="00EB39C9"/>
    <w:rsid w:val="00EB3ADB"/>
    <w:rsid w:val="00EB3D84"/>
    <w:rsid w:val="00EB3E0E"/>
    <w:rsid w:val="00EB3F8F"/>
    <w:rsid w:val="00EB41A9"/>
    <w:rsid w:val="00EB4253"/>
    <w:rsid w:val="00EB4343"/>
    <w:rsid w:val="00EB4368"/>
    <w:rsid w:val="00EB45D3"/>
    <w:rsid w:val="00EB45DF"/>
    <w:rsid w:val="00EB46BE"/>
    <w:rsid w:val="00EB478C"/>
    <w:rsid w:val="00EB49E0"/>
    <w:rsid w:val="00EB4AAD"/>
    <w:rsid w:val="00EB4ACC"/>
    <w:rsid w:val="00EB4BBE"/>
    <w:rsid w:val="00EB4BD9"/>
    <w:rsid w:val="00EB4DD0"/>
    <w:rsid w:val="00EB4FA4"/>
    <w:rsid w:val="00EB54A1"/>
    <w:rsid w:val="00EB57BA"/>
    <w:rsid w:val="00EB5817"/>
    <w:rsid w:val="00EB5AAD"/>
    <w:rsid w:val="00EB60D0"/>
    <w:rsid w:val="00EB61D4"/>
    <w:rsid w:val="00EB66AB"/>
    <w:rsid w:val="00EB6793"/>
    <w:rsid w:val="00EB699F"/>
    <w:rsid w:val="00EB6AA2"/>
    <w:rsid w:val="00EB6AE7"/>
    <w:rsid w:val="00EB6BBF"/>
    <w:rsid w:val="00EB6C27"/>
    <w:rsid w:val="00EB6C9F"/>
    <w:rsid w:val="00EB6D6E"/>
    <w:rsid w:val="00EB6EE0"/>
    <w:rsid w:val="00EB6FF1"/>
    <w:rsid w:val="00EB7550"/>
    <w:rsid w:val="00EB77FA"/>
    <w:rsid w:val="00EB7A48"/>
    <w:rsid w:val="00EB7BC1"/>
    <w:rsid w:val="00EB7DCF"/>
    <w:rsid w:val="00EB7EE0"/>
    <w:rsid w:val="00EC00D5"/>
    <w:rsid w:val="00EC01CF"/>
    <w:rsid w:val="00EC032D"/>
    <w:rsid w:val="00EC07BD"/>
    <w:rsid w:val="00EC08AA"/>
    <w:rsid w:val="00EC08EC"/>
    <w:rsid w:val="00EC0B6D"/>
    <w:rsid w:val="00EC0F06"/>
    <w:rsid w:val="00EC1086"/>
    <w:rsid w:val="00EC125C"/>
    <w:rsid w:val="00EC13D1"/>
    <w:rsid w:val="00EC1506"/>
    <w:rsid w:val="00EC1634"/>
    <w:rsid w:val="00EC1942"/>
    <w:rsid w:val="00EC1CCB"/>
    <w:rsid w:val="00EC1EBB"/>
    <w:rsid w:val="00EC20C1"/>
    <w:rsid w:val="00EC2117"/>
    <w:rsid w:val="00EC22F7"/>
    <w:rsid w:val="00EC2336"/>
    <w:rsid w:val="00EC2631"/>
    <w:rsid w:val="00EC26D8"/>
    <w:rsid w:val="00EC272E"/>
    <w:rsid w:val="00EC27DB"/>
    <w:rsid w:val="00EC29CD"/>
    <w:rsid w:val="00EC2C9C"/>
    <w:rsid w:val="00EC2E0E"/>
    <w:rsid w:val="00EC3134"/>
    <w:rsid w:val="00EC31C9"/>
    <w:rsid w:val="00EC3269"/>
    <w:rsid w:val="00EC32D4"/>
    <w:rsid w:val="00EC32EA"/>
    <w:rsid w:val="00EC3517"/>
    <w:rsid w:val="00EC370A"/>
    <w:rsid w:val="00EC39CB"/>
    <w:rsid w:val="00EC3F53"/>
    <w:rsid w:val="00EC41E7"/>
    <w:rsid w:val="00EC4468"/>
    <w:rsid w:val="00EC45AA"/>
    <w:rsid w:val="00EC4789"/>
    <w:rsid w:val="00EC4884"/>
    <w:rsid w:val="00EC4B63"/>
    <w:rsid w:val="00EC4CCB"/>
    <w:rsid w:val="00EC4E26"/>
    <w:rsid w:val="00EC4E3F"/>
    <w:rsid w:val="00EC5091"/>
    <w:rsid w:val="00EC5116"/>
    <w:rsid w:val="00EC51A5"/>
    <w:rsid w:val="00EC53A2"/>
    <w:rsid w:val="00EC545C"/>
    <w:rsid w:val="00EC5708"/>
    <w:rsid w:val="00EC571A"/>
    <w:rsid w:val="00EC5794"/>
    <w:rsid w:val="00EC5BFB"/>
    <w:rsid w:val="00EC5D0C"/>
    <w:rsid w:val="00EC61AB"/>
    <w:rsid w:val="00EC63BE"/>
    <w:rsid w:val="00EC641D"/>
    <w:rsid w:val="00EC6478"/>
    <w:rsid w:val="00EC6588"/>
    <w:rsid w:val="00EC66A1"/>
    <w:rsid w:val="00EC67C3"/>
    <w:rsid w:val="00EC68A2"/>
    <w:rsid w:val="00EC68C7"/>
    <w:rsid w:val="00EC69AA"/>
    <w:rsid w:val="00EC6C63"/>
    <w:rsid w:val="00EC6CCB"/>
    <w:rsid w:val="00EC6D49"/>
    <w:rsid w:val="00EC6DB7"/>
    <w:rsid w:val="00EC6FE9"/>
    <w:rsid w:val="00EC7145"/>
    <w:rsid w:val="00EC71EC"/>
    <w:rsid w:val="00EC7316"/>
    <w:rsid w:val="00EC73C3"/>
    <w:rsid w:val="00EC751B"/>
    <w:rsid w:val="00EC759A"/>
    <w:rsid w:val="00EC76AD"/>
    <w:rsid w:val="00EC7CED"/>
    <w:rsid w:val="00EC7F25"/>
    <w:rsid w:val="00ED008C"/>
    <w:rsid w:val="00ED00E1"/>
    <w:rsid w:val="00ED0152"/>
    <w:rsid w:val="00ED04E1"/>
    <w:rsid w:val="00ED092C"/>
    <w:rsid w:val="00ED0951"/>
    <w:rsid w:val="00ED0C6D"/>
    <w:rsid w:val="00ED0CF3"/>
    <w:rsid w:val="00ED0E3D"/>
    <w:rsid w:val="00ED0E40"/>
    <w:rsid w:val="00ED0E6A"/>
    <w:rsid w:val="00ED0E73"/>
    <w:rsid w:val="00ED0F15"/>
    <w:rsid w:val="00ED1322"/>
    <w:rsid w:val="00ED1431"/>
    <w:rsid w:val="00ED16E2"/>
    <w:rsid w:val="00ED1798"/>
    <w:rsid w:val="00ED1C70"/>
    <w:rsid w:val="00ED1CBE"/>
    <w:rsid w:val="00ED1CF9"/>
    <w:rsid w:val="00ED205B"/>
    <w:rsid w:val="00ED2296"/>
    <w:rsid w:val="00ED270E"/>
    <w:rsid w:val="00ED28DA"/>
    <w:rsid w:val="00ED2995"/>
    <w:rsid w:val="00ED29B9"/>
    <w:rsid w:val="00ED2B05"/>
    <w:rsid w:val="00ED2D0D"/>
    <w:rsid w:val="00ED305C"/>
    <w:rsid w:val="00ED3205"/>
    <w:rsid w:val="00ED3384"/>
    <w:rsid w:val="00ED3993"/>
    <w:rsid w:val="00ED3B92"/>
    <w:rsid w:val="00ED3E32"/>
    <w:rsid w:val="00ED3EE7"/>
    <w:rsid w:val="00ED3F57"/>
    <w:rsid w:val="00ED3F8A"/>
    <w:rsid w:val="00ED40AB"/>
    <w:rsid w:val="00ED40F7"/>
    <w:rsid w:val="00ED4195"/>
    <w:rsid w:val="00ED4205"/>
    <w:rsid w:val="00ED42CA"/>
    <w:rsid w:val="00ED43C6"/>
    <w:rsid w:val="00ED44AF"/>
    <w:rsid w:val="00ED465D"/>
    <w:rsid w:val="00ED4668"/>
    <w:rsid w:val="00ED46F2"/>
    <w:rsid w:val="00ED4B76"/>
    <w:rsid w:val="00ED4F81"/>
    <w:rsid w:val="00ED53D4"/>
    <w:rsid w:val="00ED55D8"/>
    <w:rsid w:val="00ED58AF"/>
    <w:rsid w:val="00ED58EC"/>
    <w:rsid w:val="00ED58F2"/>
    <w:rsid w:val="00ED5C7C"/>
    <w:rsid w:val="00ED5C8D"/>
    <w:rsid w:val="00ED5E9B"/>
    <w:rsid w:val="00ED5F59"/>
    <w:rsid w:val="00ED6042"/>
    <w:rsid w:val="00ED60CD"/>
    <w:rsid w:val="00ED62BD"/>
    <w:rsid w:val="00ED635C"/>
    <w:rsid w:val="00ED63B2"/>
    <w:rsid w:val="00ED6802"/>
    <w:rsid w:val="00ED68E3"/>
    <w:rsid w:val="00ED68F5"/>
    <w:rsid w:val="00ED6920"/>
    <w:rsid w:val="00ED6936"/>
    <w:rsid w:val="00ED6A55"/>
    <w:rsid w:val="00ED6A90"/>
    <w:rsid w:val="00ED6C1C"/>
    <w:rsid w:val="00ED6E87"/>
    <w:rsid w:val="00ED7359"/>
    <w:rsid w:val="00ED73B4"/>
    <w:rsid w:val="00ED73F5"/>
    <w:rsid w:val="00ED74A3"/>
    <w:rsid w:val="00ED7551"/>
    <w:rsid w:val="00ED75F8"/>
    <w:rsid w:val="00ED7720"/>
    <w:rsid w:val="00ED776D"/>
    <w:rsid w:val="00ED785A"/>
    <w:rsid w:val="00ED799C"/>
    <w:rsid w:val="00ED7D1E"/>
    <w:rsid w:val="00ED7D58"/>
    <w:rsid w:val="00ED7D94"/>
    <w:rsid w:val="00ED7EA9"/>
    <w:rsid w:val="00EE0025"/>
    <w:rsid w:val="00EE0174"/>
    <w:rsid w:val="00EE0424"/>
    <w:rsid w:val="00EE0447"/>
    <w:rsid w:val="00EE04E0"/>
    <w:rsid w:val="00EE0647"/>
    <w:rsid w:val="00EE07A0"/>
    <w:rsid w:val="00EE0882"/>
    <w:rsid w:val="00EE091A"/>
    <w:rsid w:val="00EE0B07"/>
    <w:rsid w:val="00EE0DB5"/>
    <w:rsid w:val="00EE0DFE"/>
    <w:rsid w:val="00EE0E99"/>
    <w:rsid w:val="00EE10CC"/>
    <w:rsid w:val="00EE126F"/>
    <w:rsid w:val="00EE1739"/>
    <w:rsid w:val="00EE1878"/>
    <w:rsid w:val="00EE1A7A"/>
    <w:rsid w:val="00EE1BD1"/>
    <w:rsid w:val="00EE1D95"/>
    <w:rsid w:val="00EE1E92"/>
    <w:rsid w:val="00EE1EBD"/>
    <w:rsid w:val="00EE20CA"/>
    <w:rsid w:val="00EE20EE"/>
    <w:rsid w:val="00EE251D"/>
    <w:rsid w:val="00EE2744"/>
    <w:rsid w:val="00EE2AE3"/>
    <w:rsid w:val="00EE2DB9"/>
    <w:rsid w:val="00EE2E57"/>
    <w:rsid w:val="00EE2FF6"/>
    <w:rsid w:val="00EE33F6"/>
    <w:rsid w:val="00EE35EE"/>
    <w:rsid w:val="00EE36BB"/>
    <w:rsid w:val="00EE36DF"/>
    <w:rsid w:val="00EE3707"/>
    <w:rsid w:val="00EE392E"/>
    <w:rsid w:val="00EE3B59"/>
    <w:rsid w:val="00EE3E44"/>
    <w:rsid w:val="00EE3F42"/>
    <w:rsid w:val="00EE42A8"/>
    <w:rsid w:val="00EE4307"/>
    <w:rsid w:val="00EE43DB"/>
    <w:rsid w:val="00EE4442"/>
    <w:rsid w:val="00EE44D9"/>
    <w:rsid w:val="00EE4506"/>
    <w:rsid w:val="00EE4592"/>
    <w:rsid w:val="00EE464F"/>
    <w:rsid w:val="00EE465B"/>
    <w:rsid w:val="00EE46CB"/>
    <w:rsid w:val="00EE471C"/>
    <w:rsid w:val="00EE4769"/>
    <w:rsid w:val="00EE49B4"/>
    <w:rsid w:val="00EE4A24"/>
    <w:rsid w:val="00EE4B3A"/>
    <w:rsid w:val="00EE4D86"/>
    <w:rsid w:val="00EE4DD9"/>
    <w:rsid w:val="00EE4E0F"/>
    <w:rsid w:val="00EE4FCF"/>
    <w:rsid w:val="00EE4FE1"/>
    <w:rsid w:val="00EE5266"/>
    <w:rsid w:val="00EE528E"/>
    <w:rsid w:val="00EE5365"/>
    <w:rsid w:val="00EE555B"/>
    <w:rsid w:val="00EE5773"/>
    <w:rsid w:val="00EE5AB5"/>
    <w:rsid w:val="00EE5BA5"/>
    <w:rsid w:val="00EE5C32"/>
    <w:rsid w:val="00EE5C64"/>
    <w:rsid w:val="00EE5CFC"/>
    <w:rsid w:val="00EE5E32"/>
    <w:rsid w:val="00EE5F21"/>
    <w:rsid w:val="00EE610F"/>
    <w:rsid w:val="00EE6192"/>
    <w:rsid w:val="00EE61CC"/>
    <w:rsid w:val="00EE6209"/>
    <w:rsid w:val="00EE6327"/>
    <w:rsid w:val="00EE63A0"/>
    <w:rsid w:val="00EE6A30"/>
    <w:rsid w:val="00EE6CE9"/>
    <w:rsid w:val="00EE6D47"/>
    <w:rsid w:val="00EE6E7D"/>
    <w:rsid w:val="00EE6F3E"/>
    <w:rsid w:val="00EE7012"/>
    <w:rsid w:val="00EE7061"/>
    <w:rsid w:val="00EE729C"/>
    <w:rsid w:val="00EE7458"/>
    <w:rsid w:val="00EE78A1"/>
    <w:rsid w:val="00EE78B6"/>
    <w:rsid w:val="00EE7A5F"/>
    <w:rsid w:val="00EE7B93"/>
    <w:rsid w:val="00EE7CBD"/>
    <w:rsid w:val="00EE7E86"/>
    <w:rsid w:val="00EF028F"/>
    <w:rsid w:val="00EF0495"/>
    <w:rsid w:val="00EF04CC"/>
    <w:rsid w:val="00EF056F"/>
    <w:rsid w:val="00EF0A4D"/>
    <w:rsid w:val="00EF0A59"/>
    <w:rsid w:val="00EF0DAE"/>
    <w:rsid w:val="00EF0E62"/>
    <w:rsid w:val="00EF0F1A"/>
    <w:rsid w:val="00EF0FF6"/>
    <w:rsid w:val="00EF111E"/>
    <w:rsid w:val="00EF11B2"/>
    <w:rsid w:val="00EF1201"/>
    <w:rsid w:val="00EF12F4"/>
    <w:rsid w:val="00EF1645"/>
    <w:rsid w:val="00EF16C9"/>
    <w:rsid w:val="00EF16E2"/>
    <w:rsid w:val="00EF182C"/>
    <w:rsid w:val="00EF1831"/>
    <w:rsid w:val="00EF1BC1"/>
    <w:rsid w:val="00EF1C57"/>
    <w:rsid w:val="00EF1CB7"/>
    <w:rsid w:val="00EF1D1E"/>
    <w:rsid w:val="00EF1D3A"/>
    <w:rsid w:val="00EF2071"/>
    <w:rsid w:val="00EF213F"/>
    <w:rsid w:val="00EF2210"/>
    <w:rsid w:val="00EF23C9"/>
    <w:rsid w:val="00EF2477"/>
    <w:rsid w:val="00EF2503"/>
    <w:rsid w:val="00EF286D"/>
    <w:rsid w:val="00EF2ABA"/>
    <w:rsid w:val="00EF2C0B"/>
    <w:rsid w:val="00EF2E1D"/>
    <w:rsid w:val="00EF2EA4"/>
    <w:rsid w:val="00EF30DC"/>
    <w:rsid w:val="00EF32B3"/>
    <w:rsid w:val="00EF332E"/>
    <w:rsid w:val="00EF35AF"/>
    <w:rsid w:val="00EF37EE"/>
    <w:rsid w:val="00EF3804"/>
    <w:rsid w:val="00EF3968"/>
    <w:rsid w:val="00EF398B"/>
    <w:rsid w:val="00EF3BAF"/>
    <w:rsid w:val="00EF3BC3"/>
    <w:rsid w:val="00EF3E89"/>
    <w:rsid w:val="00EF3FA5"/>
    <w:rsid w:val="00EF400B"/>
    <w:rsid w:val="00EF43F0"/>
    <w:rsid w:val="00EF452A"/>
    <w:rsid w:val="00EF4610"/>
    <w:rsid w:val="00EF488E"/>
    <w:rsid w:val="00EF498F"/>
    <w:rsid w:val="00EF4D16"/>
    <w:rsid w:val="00EF4D4C"/>
    <w:rsid w:val="00EF4DA6"/>
    <w:rsid w:val="00EF5021"/>
    <w:rsid w:val="00EF5023"/>
    <w:rsid w:val="00EF5177"/>
    <w:rsid w:val="00EF538E"/>
    <w:rsid w:val="00EF549A"/>
    <w:rsid w:val="00EF557C"/>
    <w:rsid w:val="00EF56A6"/>
    <w:rsid w:val="00EF5705"/>
    <w:rsid w:val="00EF5A6F"/>
    <w:rsid w:val="00EF5A71"/>
    <w:rsid w:val="00EF5B09"/>
    <w:rsid w:val="00EF5B21"/>
    <w:rsid w:val="00EF5E39"/>
    <w:rsid w:val="00EF5FB3"/>
    <w:rsid w:val="00EF6001"/>
    <w:rsid w:val="00EF60B9"/>
    <w:rsid w:val="00EF6289"/>
    <w:rsid w:val="00EF6A1D"/>
    <w:rsid w:val="00EF6DC0"/>
    <w:rsid w:val="00EF6E84"/>
    <w:rsid w:val="00EF706D"/>
    <w:rsid w:val="00EF752E"/>
    <w:rsid w:val="00EF78B6"/>
    <w:rsid w:val="00EF7A47"/>
    <w:rsid w:val="00EF7B12"/>
    <w:rsid w:val="00EF7B64"/>
    <w:rsid w:val="00EF7C11"/>
    <w:rsid w:val="00EF7E17"/>
    <w:rsid w:val="00EF7ED1"/>
    <w:rsid w:val="00F0014C"/>
    <w:rsid w:val="00F0015B"/>
    <w:rsid w:val="00F0029A"/>
    <w:rsid w:val="00F004C4"/>
    <w:rsid w:val="00F004DA"/>
    <w:rsid w:val="00F00511"/>
    <w:rsid w:val="00F0052B"/>
    <w:rsid w:val="00F00532"/>
    <w:rsid w:val="00F00574"/>
    <w:rsid w:val="00F007A1"/>
    <w:rsid w:val="00F0095B"/>
    <w:rsid w:val="00F00AEF"/>
    <w:rsid w:val="00F00B87"/>
    <w:rsid w:val="00F00BD7"/>
    <w:rsid w:val="00F00C3B"/>
    <w:rsid w:val="00F00C70"/>
    <w:rsid w:val="00F0103E"/>
    <w:rsid w:val="00F01161"/>
    <w:rsid w:val="00F01258"/>
    <w:rsid w:val="00F01471"/>
    <w:rsid w:val="00F0149A"/>
    <w:rsid w:val="00F0155E"/>
    <w:rsid w:val="00F0160E"/>
    <w:rsid w:val="00F01765"/>
    <w:rsid w:val="00F0186C"/>
    <w:rsid w:val="00F01A47"/>
    <w:rsid w:val="00F01B7B"/>
    <w:rsid w:val="00F01C23"/>
    <w:rsid w:val="00F01C97"/>
    <w:rsid w:val="00F01E1E"/>
    <w:rsid w:val="00F01E37"/>
    <w:rsid w:val="00F01E66"/>
    <w:rsid w:val="00F01FFF"/>
    <w:rsid w:val="00F028B3"/>
    <w:rsid w:val="00F031CE"/>
    <w:rsid w:val="00F037A0"/>
    <w:rsid w:val="00F037DC"/>
    <w:rsid w:val="00F03B69"/>
    <w:rsid w:val="00F03C23"/>
    <w:rsid w:val="00F03D2A"/>
    <w:rsid w:val="00F03D7A"/>
    <w:rsid w:val="00F03E1D"/>
    <w:rsid w:val="00F041B1"/>
    <w:rsid w:val="00F0423C"/>
    <w:rsid w:val="00F043DD"/>
    <w:rsid w:val="00F04554"/>
    <w:rsid w:val="00F045E6"/>
    <w:rsid w:val="00F0466F"/>
    <w:rsid w:val="00F047E4"/>
    <w:rsid w:val="00F04849"/>
    <w:rsid w:val="00F04892"/>
    <w:rsid w:val="00F048AC"/>
    <w:rsid w:val="00F0496E"/>
    <w:rsid w:val="00F04AA6"/>
    <w:rsid w:val="00F04C80"/>
    <w:rsid w:val="00F0540F"/>
    <w:rsid w:val="00F05732"/>
    <w:rsid w:val="00F0576A"/>
    <w:rsid w:val="00F058D6"/>
    <w:rsid w:val="00F05CBD"/>
    <w:rsid w:val="00F05E3C"/>
    <w:rsid w:val="00F06145"/>
    <w:rsid w:val="00F06161"/>
    <w:rsid w:val="00F06433"/>
    <w:rsid w:val="00F06498"/>
    <w:rsid w:val="00F064D6"/>
    <w:rsid w:val="00F06840"/>
    <w:rsid w:val="00F06908"/>
    <w:rsid w:val="00F06984"/>
    <w:rsid w:val="00F069DE"/>
    <w:rsid w:val="00F06A0D"/>
    <w:rsid w:val="00F06A45"/>
    <w:rsid w:val="00F06A8D"/>
    <w:rsid w:val="00F06ADB"/>
    <w:rsid w:val="00F06B7C"/>
    <w:rsid w:val="00F06B9D"/>
    <w:rsid w:val="00F06E76"/>
    <w:rsid w:val="00F06F2B"/>
    <w:rsid w:val="00F07002"/>
    <w:rsid w:val="00F072CF"/>
    <w:rsid w:val="00F0748E"/>
    <w:rsid w:val="00F075CD"/>
    <w:rsid w:val="00F076EB"/>
    <w:rsid w:val="00F0783E"/>
    <w:rsid w:val="00F079F8"/>
    <w:rsid w:val="00F07AAD"/>
    <w:rsid w:val="00F07BAF"/>
    <w:rsid w:val="00F10067"/>
    <w:rsid w:val="00F1008B"/>
    <w:rsid w:val="00F1024D"/>
    <w:rsid w:val="00F10460"/>
    <w:rsid w:val="00F104F2"/>
    <w:rsid w:val="00F10679"/>
    <w:rsid w:val="00F10706"/>
    <w:rsid w:val="00F10930"/>
    <w:rsid w:val="00F10958"/>
    <w:rsid w:val="00F10B25"/>
    <w:rsid w:val="00F10C97"/>
    <w:rsid w:val="00F10DD0"/>
    <w:rsid w:val="00F10DD9"/>
    <w:rsid w:val="00F11049"/>
    <w:rsid w:val="00F112C0"/>
    <w:rsid w:val="00F11370"/>
    <w:rsid w:val="00F11734"/>
    <w:rsid w:val="00F118A4"/>
    <w:rsid w:val="00F11924"/>
    <w:rsid w:val="00F11B34"/>
    <w:rsid w:val="00F11B51"/>
    <w:rsid w:val="00F11C22"/>
    <w:rsid w:val="00F121EC"/>
    <w:rsid w:val="00F122C3"/>
    <w:rsid w:val="00F12337"/>
    <w:rsid w:val="00F1238F"/>
    <w:rsid w:val="00F1274A"/>
    <w:rsid w:val="00F12959"/>
    <w:rsid w:val="00F12B37"/>
    <w:rsid w:val="00F12BED"/>
    <w:rsid w:val="00F12D72"/>
    <w:rsid w:val="00F132D3"/>
    <w:rsid w:val="00F1345A"/>
    <w:rsid w:val="00F13820"/>
    <w:rsid w:val="00F13A0E"/>
    <w:rsid w:val="00F13AA4"/>
    <w:rsid w:val="00F13AB6"/>
    <w:rsid w:val="00F13AFB"/>
    <w:rsid w:val="00F13C33"/>
    <w:rsid w:val="00F13C68"/>
    <w:rsid w:val="00F1401D"/>
    <w:rsid w:val="00F140E7"/>
    <w:rsid w:val="00F14132"/>
    <w:rsid w:val="00F1414D"/>
    <w:rsid w:val="00F144C0"/>
    <w:rsid w:val="00F14546"/>
    <w:rsid w:val="00F14662"/>
    <w:rsid w:val="00F148E9"/>
    <w:rsid w:val="00F149F0"/>
    <w:rsid w:val="00F14A82"/>
    <w:rsid w:val="00F14ADF"/>
    <w:rsid w:val="00F14B2D"/>
    <w:rsid w:val="00F14C20"/>
    <w:rsid w:val="00F14D21"/>
    <w:rsid w:val="00F14E20"/>
    <w:rsid w:val="00F14EB3"/>
    <w:rsid w:val="00F14F59"/>
    <w:rsid w:val="00F152F0"/>
    <w:rsid w:val="00F15356"/>
    <w:rsid w:val="00F15589"/>
    <w:rsid w:val="00F1599F"/>
    <w:rsid w:val="00F15B17"/>
    <w:rsid w:val="00F15B88"/>
    <w:rsid w:val="00F15D43"/>
    <w:rsid w:val="00F15E0F"/>
    <w:rsid w:val="00F15EB2"/>
    <w:rsid w:val="00F15F6F"/>
    <w:rsid w:val="00F16074"/>
    <w:rsid w:val="00F160E5"/>
    <w:rsid w:val="00F162EE"/>
    <w:rsid w:val="00F16420"/>
    <w:rsid w:val="00F164B0"/>
    <w:rsid w:val="00F16616"/>
    <w:rsid w:val="00F16719"/>
    <w:rsid w:val="00F16805"/>
    <w:rsid w:val="00F1682A"/>
    <w:rsid w:val="00F16877"/>
    <w:rsid w:val="00F168F1"/>
    <w:rsid w:val="00F16946"/>
    <w:rsid w:val="00F16A14"/>
    <w:rsid w:val="00F16A24"/>
    <w:rsid w:val="00F16B65"/>
    <w:rsid w:val="00F16B8A"/>
    <w:rsid w:val="00F16BBD"/>
    <w:rsid w:val="00F16CC6"/>
    <w:rsid w:val="00F16CDA"/>
    <w:rsid w:val="00F16E4C"/>
    <w:rsid w:val="00F16EF6"/>
    <w:rsid w:val="00F1709F"/>
    <w:rsid w:val="00F17204"/>
    <w:rsid w:val="00F17237"/>
    <w:rsid w:val="00F1726F"/>
    <w:rsid w:val="00F1729A"/>
    <w:rsid w:val="00F17427"/>
    <w:rsid w:val="00F1749C"/>
    <w:rsid w:val="00F17525"/>
    <w:rsid w:val="00F1756E"/>
    <w:rsid w:val="00F175FC"/>
    <w:rsid w:val="00F176A4"/>
    <w:rsid w:val="00F177F6"/>
    <w:rsid w:val="00F17C78"/>
    <w:rsid w:val="00F201BC"/>
    <w:rsid w:val="00F202E7"/>
    <w:rsid w:val="00F20554"/>
    <w:rsid w:val="00F205B1"/>
    <w:rsid w:val="00F205EC"/>
    <w:rsid w:val="00F2102D"/>
    <w:rsid w:val="00F21084"/>
    <w:rsid w:val="00F212B3"/>
    <w:rsid w:val="00F2135E"/>
    <w:rsid w:val="00F2144F"/>
    <w:rsid w:val="00F215A2"/>
    <w:rsid w:val="00F21611"/>
    <w:rsid w:val="00F217ED"/>
    <w:rsid w:val="00F21851"/>
    <w:rsid w:val="00F21B14"/>
    <w:rsid w:val="00F21D93"/>
    <w:rsid w:val="00F21F8C"/>
    <w:rsid w:val="00F220FD"/>
    <w:rsid w:val="00F22140"/>
    <w:rsid w:val="00F22345"/>
    <w:rsid w:val="00F2260C"/>
    <w:rsid w:val="00F22665"/>
    <w:rsid w:val="00F22AB3"/>
    <w:rsid w:val="00F22C3F"/>
    <w:rsid w:val="00F22D55"/>
    <w:rsid w:val="00F22E3C"/>
    <w:rsid w:val="00F22ED8"/>
    <w:rsid w:val="00F22F5D"/>
    <w:rsid w:val="00F23197"/>
    <w:rsid w:val="00F233CD"/>
    <w:rsid w:val="00F23705"/>
    <w:rsid w:val="00F237EE"/>
    <w:rsid w:val="00F238B5"/>
    <w:rsid w:val="00F23E38"/>
    <w:rsid w:val="00F23E82"/>
    <w:rsid w:val="00F240D6"/>
    <w:rsid w:val="00F24230"/>
    <w:rsid w:val="00F243A8"/>
    <w:rsid w:val="00F24456"/>
    <w:rsid w:val="00F24674"/>
    <w:rsid w:val="00F24919"/>
    <w:rsid w:val="00F249DE"/>
    <w:rsid w:val="00F24DD7"/>
    <w:rsid w:val="00F24E72"/>
    <w:rsid w:val="00F24FAA"/>
    <w:rsid w:val="00F25075"/>
    <w:rsid w:val="00F25086"/>
    <w:rsid w:val="00F25176"/>
    <w:rsid w:val="00F254BE"/>
    <w:rsid w:val="00F25502"/>
    <w:rsid w:val="00F255CF"/>
    <w:rsid w:val="00F25872"/>
    <w:rsid w:val="00F25C80"/>
    <w:rsid w:val="00F25CE0"/>
    <w:rsid w:val="00F25DCE"/>
    <w:rsid w:val="00F25F2C"/>
    <w:rsid w:val="00F25FB7"/>
    <w:rsid w:val="00F2610A"/>
    <w:rsid w:val="00F2611F"/>
    <w:rsid w:val="00F26496"/>
    <w:rsid w:val="00F26537"/>
    <w:rsid w:val="00F2658A"/>
    <w:rsid w:val="00F26653"/>
    <w:rsid w:val="00F266D3"/>
    <w:rsid w:val="00F2695E"/>
    <w:rsid w:val="00F26EE5"/>
    <w:rsid w:val="00F27025"/>
    <w:rsid w:val="00F27124"/>
    <w:rsid w:val="00F27336"/>
    <w:rsid w:val="00F2738C"/>
    <w:rsid w:val="00F275BC"/>
    <w:rsid w:val="00F275E7"/>
    <w:rsid w:val="00F27824"/>
    <w:rsid w:val="00F278CF"/>
    <w:rsid w:val="00F2797D"/>
    <w:rsid w:val="00F27DCD"/>
    <w:rsid w:val="00F27DE3"/>
    <w:rsid w:val="00F30079"/>
    <w:rsid w:val="00F30182"/>
    <w:rsid w:val="00F30698"/>
    <w:rsid w:val="00F306E5"/>
    <w:rsid w:val="00F30769"/>
    <w:rsid w:val="00F308AF"/>
    <w:rsid w:val="00F309D6"/>
    <w:rsid w:val="00F30A7B"/>
    <w:rsid w:val="00F30ADF"/>
    <w:rsid w:val="00F30DA8"/>
    <w:rsid w:val="00F31302"/>
    <w:rsid w:val="00F31337"/>
    <w:rsid w:val="00F314E1"/>
    <w:rsid w:val="00F3188D"/>
    <w:rsid w:val="00F320FC"/>
    <w:rsid w:val="00F32680"/>
    <w:rsid w:val="00F326C1"/>
    <w:rsid w:val="00F32771"/>
    <w:rsid w:val="00F327B0"/>
    <w:rsid w:val="00F32A97"/>
    <w:rsid w:val="00F32BCE"/>
    <w:rsid w:val="00F32D26"/>
    <w:rsid w:val="00F33083"/>
    <w:rsid w:val="00F33240"/>
    <w:rsid w:val="00F333E5"/>
    <w:rsid w:val="00F335E2"/>
    <w:rsid w:val="00F33840"/>
    <w:rsid w:val="00F33B17"/>
    <w:rsid w:val="00F33B2B"/>
    <w:rsid w:val="00F33D11"/>
    <w:rsid w:val="00F33D85"/>
    <w:rsid w:val="00F33E1C"/>
    <w:rsid w:val="00F33E2A"/>
    <w:rsid w:val="00F33F8A"/>
    <w:rsid w:val="00F340A5"/>
    <w:rsid w:val="00F341B4"/>
    <w:rsid w:val="00F344D7"/>
    <w:rsid w:val="00F34551"/>
    <w:rsid w:val="00F34654"/>
    <w:rsid w:val="00F346EF"/>
    <w:rsid w:val="00F34B03"/>
    <w:rsid w:val="00F34C77"/>
    <w:rsid w:val="00F34CAD"/>
    <w:rsid w:val="00F34EB5"/>
    <w:rsid w:val="00F34F33"/>
    <w:rsid w:val="00F350A8"/>
    <w:rsid w:val="00F355D9"/>
    <w:rsid w:val="00F35B28"/>
    <w:rsid w:val="00F35CB7"/>
    <w:rsid w:val="00F35F79"/>
    <w:rsid w:val="00F360C5"/>
    <w:rsid w:val="00F3618C"/>
    <w:rsid w:val="00F361C3"/>
    <w:rsid w:val="00F365E0"/>
    <w:rsid w:val="00F366A5"/>
    <w:rsid w:val="00F36A96"/>
    <w:rsid w:val="00F36ACA"/>
    <w:rsid w:val="00F36D12"/>
    <w:rsid w:val="00F36D71"/>
    <w:rsid w:val="00F37037"/>
    <w:rsid w:val="00F37077"/>
    <w:rsid w:val="00F37103"/>
    <w:rsid w:val="00F3721A"/>
    <w:rsid w:val="00F372A1"/>
    <w:rsid w:val="00F37355"/>
    <w:rsid w:val="00F373D6"/>
    <w:rsid w:val="00F37629"/>
    <w:rsid w:val="00F378D5"/>
    <w:rsid w:val="00F378E2"/>
    <w:rsid w:val="00F37A2B"/>
    <w:rsid w:val="00F37AC7"/>
    <w:rsid w:val="00F37D0A"/>
    <w:rsid w:val="00F37D34"/>
    <w:rsid w:val="00F37E28"/>
    <w:rsid w:val="00F37E41"/>
    <w:rsid w:val="00F37FC3"/>
    <w:rsid w:val="00F4021C"/>
    <w:rsid w:val="00F406AB"/>
    <w:rsid w:val="00F4073F"/>
    <w:rsid w:val="00F4095E"/>
    <w:rsid w:val="00F40B4E"/>
    <w:rsid w:val="00F40CE4"/>
    <w:rsid w:val="00F40D21"/>
    <w:rsid w:val="00F40DD6"/>
    <w:rsid w:val="00F411BB"/>
    <w:rsid w:val="00F4157F"/>
    <w:rsid w:val="00F416B9"/>
    <w:rsid w:val="00F418A2"/>
    <w:rsid w:val="00F418B1"/>
    <w:rsid w:val="00F41A01"/>
    <w:rsid w:val="00F41AEC"/>
    <w:rsid w:val="00F41ED1"/>
    <w:rsid w:val="00F421E8"/>
    <w:rsid w:val="00F422DE"/>
    <w:rsid w:val="00F42556"/>
    <w:rsid w:val="00F4294D"/>
    <w:rsid w:val="00F42A58"/>
    <w:rsid w:val="00F42B1F"/>
    <w:rsid w:val="00F42B9D"/>
    <w:rsid w:val="00F430AD"/>
    <w:rsid w:val="00F430FE"/>
    <w:rsid w:val="00F43133"/>
    <w:rsid w:val="00F431C3"/>
    <w:rsid w:val="00F4323E"/>
    <w:rsid w:val="00F43279"/>
    <w:rsid w:val="00F43421"/>
    <w:rsid w:val="00F4342D"/>
    <w:rsid w:val="00F434B2"/>
    <w:rsid w:val="00F43551"/>
    <w:rsid w:val="00F436DD"/>
    <w:rsid w:val="00F4371C"/>
    <w:rsid w:val="00F43880"/>
    <w:rsid w:val="00F438E4"/>
    <w:rsid w:val="00F43A4B"/>
    <w:rsid w:val="00F43C30"/>
    <w:rsid w:val="00F43DFA"/>
    <w:rsid w:val="00F43ECA"/>
    <w:rsid w:val="00F43EFF"/>
    <w:rsid w:val="00F43F69"/>
    <w:rsid w:val="00F44109"/>
    <w:rsid w:val="00F443C5"/>
    <w:rsid w:val="00F44669"/>
    <w:rsid w:val="00F44734"/>
    <w:rsid w:val="00F44BFB"/>
    <w:rsid w:val="00F44FCF"/>
    <w:rsid w:val="00F4524F"/>
    <w:rsid w:val="00F4581C"/>
    <w:rsid w:val="00F459E7"/>
    <w:rsid w:val="00F45A55"/>
    <w:rsid w:val="00F45AA0"/>
    <w:rsid w:val="00F45F67"/>
    <w:rsid w:val="00F462A1"/>
    <w:rsid w:val="00F462A3"/>
    <w:rsid w:val="00F462FB"/>
    <w:rsid w:val="00F4643A"/>
    <w:rsid w:val="00F4645F"/>
    <w:rsid w:val="00F469B9"/>
    <w:rsid w:val="00F46AE6"/>
    <w:rsid w:val="00F46B3F"/>
    <w:rsid w:val="00F46BF4"/>
    <w:rsid w:val="00F46C84"/>
    <w:rsid w:val="00F46CA0"/>
    <w:rsid w:val="00F46FB2"/>
    <w:rsid w:val="00F47021"/>
    <w:rsid w:val="00F4724B"/>
    <w:rsid w:val="00F4737D"/>
    <w:rsid w:val="00F4743F"/>
    <w:rsid w:val="00F47762"/>
    <w:rsid w:val="00F4785E"/>
    <w:rsid w:val="00F478B0"/>
    <w:rsid w:val="00F47C0B"/>
    <w:rsid w:val="00F47D1F"/>
    <w:rsid w:val="00F47E2E"/>
    <w:rsid w:val="00F47EAD"/>
    <w:rsid w:val="00F47FBE"/>
    <w:rsid w:val="00F47FC3"/>
    <w:rsid w:val="00F50134"/>
    <w:rsid w:val="00F5022E"/>
    <w:rsid w:val="00F50269"/>
    <w:rsid w:val="00F50629"/>
    <w:rsid w:val="00F5069A"/>
    <w:rsid w:val="00F50731"/>
    <w:rsid w:val="00F5083C"/>
    <w:rsid w:val="00F50869"/>
    <w:rsid w:val="00F5089A"/>
    <w:rsid w:val="00F508A6"/>
    <w:rsid w:val="00F509B6"/>
    <w:rsid w:val="00F509C1"/>
    <w:rsid w:val="00F50B40"/>
    <w:rsid w:val="00F50B94"/>
    <w:rsid w:val="00F50CEE"/>
    <w:rsid w:val="00F50DA2"/>
    <w:rsid w:val="00F50E09"/>
    <w:rsid w:val="00F50EA6"/>
    <w:rsid w:val="00F51032"/>
    <w:rsid w:val="00F5118E"/>
    <w:rsid w:val="00F512A9"/>
    <w:rsid w:val="00F515A6"/>
    <w:rsid w:val="00F51796"/>
    <w:rsid w:val="00F51B01"/>
    <w:rsid w:val="00F51C3D"/>
    <w:rsid w:val="00F51D02"/>
    <w:rsid w:val="00F51E34"/>
    <w:rsid w:val="00F51EAF"/>
    <w:rsid w:val="00F51FB2"/>
    <w:rsid w:val="00F523E0"/>
    <w:rsid w:val="00F5258F"/>
    <w:rsid w:val="00F52760"/>
    <w:rsid w:val="00F52786"/>
    <w:rsid w:val="00F52A96"/>
    <w:rsid w:val="00F52BC8"/>
    <w:rsid w:val="00F52C5B"/>
    <w:rsid w:val="00F52C90"/>
    <w:rsid w:val="00F52D1E"/>
    <w:rsid w:val="00F52E40"/>
    <w:rsid w:val="00F52FD2"/>
    <w:rsid w:val="00F53151"/>
    <w:rsid w:val="00F53637"/>
    <w:rsid w:val="00F53764"/>
    <w:rsid w:val="00F538BD"/>
    <w:rsid w:val="00F53BBE"/>
    <w:rsid w:val="00F53CB6"/>
    <w:rsid w:val="00F53E52"/>
    <w:rsid w:val="00F53E79"/>
    <w:rsid w:val="00F53F18"/>
    <w:rsid w:val="00F53F44"/>
    <w:rsid w:val="00F53FA3"/>
    <w:rsid w:val="00F54014"/>
    <w:rsid w:val="00F54155"/>
    <w:rsid w:val="00F54204"/>
    <w:rsid w:val="00F54276"/>
    <w:rsid w:val="00F54722"/>
    <w:rsid w:val="00F54848"/>
    <w:rsid w:val="00F5493F"/>
    <w:rsid w:val="00F54A14"/>
    <w:rsid w:val="00F54C0D"/>
    <w:rsid w:val="00F54DCF"/>
    <w:rsid w:val="00F54DD0"/>
    <w:rsid w:val="00F54E94"/>
    <w:rsid w:val="00F54F76"/>
    <w:rsid w:val="00F54FD3"/>
    <w:rsid w:val="00F55152"/>
    <w:rsid w:val="00F551E1"/>
    <w:rsid w:val="00F55253"/>
    <w:rsid w:val="00F55277"/>
    <w:rsid w:val="00F55332"/>
    <w:rsid w:val="00F553D5"/>
    <w:rsid w:val="00F55594"/>
    <w:rsid w:val="00F55BFF"/>
    <w:rsid w:val="00F55D9D"/>
    <w:rsid w:val="00F55E58"/>
    <w:rsid w:val="00F55ED3"/>
    <w:rsid w:val="00F560E9"/>
    <w:rsid w:val="00F5641D"/>
    <w:rsid w:val="00F5667F"/>
    <w:rsid w:val="00F56818"/>
    <w:rsid w:val="00F56859"/>
    <w:rsid w:val="00F56B26"/>
    <w:rsid w:val="00F56B74"/>
    <w:rsid w:val="00F56D53"/>
    <w:rsid w:val="00F56DD2"/>
    <w:rsid w:val="00F56FE6"/>
    <w:rsid w:val="00F5709B"/>
    <w:rsid w:val="00F5720A"/>
    <w:rsid w:val="00F579D7"/>
    <w:rsid w:val="00F57B9E"/>
    <w:rsid w:val="00F57C3D"/>
    <w:rsid w:val="00F60257"/>
    <w:rsid w:val="00F602EC"/>
    <w:rsid w:val="00F609B7"/>
    <w:rsid w:val="00F60A3C"/>
    <w:rsid w:val="00F60C30"/>
    <w:rsid w:val="00F60F3D"/>
    <w:rsid w:val="00F61071"/>
    <w:rsid w:val="00F61126"/>
    <w:rsid w:val="00F611C7"/>
    <w:rsid w:val="00F615EB"/>
    <w:rsid w:val="00F61609"/>
    <w:rsid w:val="00F61691"/>
    <w:rsid w:val="00F61742"/>
    <w:rsid w:val="00F61870"/>
    <w:rsid w:val="00F61A1A"/>
    <w:rsid w:val="00F61AFA"/>
    <w:rsid w:val="00F61D4D"/>
    <w:rsid w:val="00F61DB2"/>
    <w:rsid w:val="00F61E34"/>
    <w:rsid w:val="00F62491"/>
    <w:rsid w:val="00F62591"/>
    <w:rsid w:val="00F62758"/>
    <w:rsid w:val="00F6279C"/>
    <w:rsid w:val="00F629AF"/>
    <w:rsid w:val="00F629D1"/>
    <w:rsid w:val="00F62A65"/>
    <w:rsid w:val="00F62A73"/>
    <w:rsid w:val="00F63024"/>
    <w:rsid w:val="00F63293"/>
    <w:rsid w:val="00F632F6"/>
    <w:rsid w:val="00F6333B"/>
    <w:rsid w:val="00F63856"/>
    <w:rsid w:val="00F63880"/>
    <w:rsid w:val="00F63EF5"/>
    <w:rsid w:val="00F64056"/>
    <w:rsid w:val="00F64560"/>
    <w:rsid w:val="00F64565"/>
    <w:rsid w:val="00F6465C"/>
    <w:rsid w:val="00F646C3"/>
    <w:rsid w:val="00F648AE"/>
    <w:rsid w:val="00F64B1B"/>
    <w:rsid w:val="00F64D3A"/>
    <w:rsid w:val="00F65054"/>
    <w:rsid w:val="00F6516E"/>
    <w:rsid w:val="00F652CB"/>
    <w:rsid w:val="00F652FD"/>
    <w:rsid w:val="00F65386"/>
    <w:rsid w:val="00F6538E"/>
    <w:rsid w:val="00F65593"/>
    <w:rsid w:val="00F655AE"/>
    <w:rsid w:val="00F656DE"/>
    <w:rsid w:val="00F65833"/>
    <w:rsid w:val="00F65878"/>
    <w:rsid w:val="00F65BBF"/>
    <w:rsid w:val="00F65D77"/>
    <w:rsid w:val="00F65E00"/>
    <w:rsid w:val="00F6612D"/>
    <w:rsid w:val="00F6618B"/>
    <w:rsid w:val="00F661F3"/>
    <w:rsid w:val="00F66304"/>
    <w:rsid w:val="00F66365"/>
    <w:rsid w:val="00F66380"/>
    <w:rsid w:val="00F664A0"/>
    <w:rsid w:val="00F666A8"/>
    <w:rsid w:val="00F66AA9"/>
    <w:rsid w:val="00F66C78"/>
    <w:rsid w:val="00F66D9E"/>
    <w:rsid w:val="00F66DF3"/>
    <w:rsid w:val="00F66F26"/>
    <w:rsid w:val="00F671F3"/>
    <w:rsid w:val="00F67265"/>
    <w:rsid w:val="00F67280"/>
    <w:rsid w:val="00F672B5"/>
    <w:rsid w:val="00F672F8"/>
    <w:rsid w:val="00F67341"/>
    <w:rsid w:val="00F67BF1"/>
    <w:rsid w:val="00F67C95"/>
    <w:rsid w:val="00F67CD6"/>
    <w:rsid w:val="00F67D3B"/>
    <w:rsid w:val="00F67DC2"/>
    <w:rsid w:val="00F67DF4"/>
    <w:rsid w:val="00F67E1E"/>
    <w:rsid w:val="00F67ED9"/>
    <w:rsid w:val="00F67F3A"/>
    <w:rsid w:val="00F7021E"/>
    <w:rsid w:val="00F70337"/>
    <w:rsid w:val="00F7033A"/>
    <w:rsid w:val="00F703A9"/>
    <w:rsid w:val="00F70450"/>
    <w:rsid w:val="00F70746"/>
    <w:rsid w:val="00F7079D"/>
    <w:rsid w:val="00F707A3"/>
    <w:rsid w:val="00F707AA"/>
    <w:rsid w:val="00F70A7C"/>
    <w:rsid w:val="00F70A96"/>
    <w:rsid w:val="00F70B55"/>
    <w:rsid w:val="00F70CB9"/>
    <w:rsid w:val="00F70D3A"/>
    <w:rsid w:val="00F70DB2"/>
    <w:rsid w:val="00F70DB8"/>
    <w:rsid w:val="00F70E0E"/>
    <w:rsid w:val="00F70F6C"/>
    <w:rsid w:val="00F70FE2"/>
    <w:rsid w:val="00F710F4"/>
    <w:rsid w:val="00F71589"/>
    <w:rsid w:val="00F715CD"/>
    <w:rsid w:val="00F71623"/>
    <w:rsid w:val="00F716E0"/>
    <w:rsid w:val="00F71811"/>
    <w:rsid w:val="00F71A55"/>
    <w:rsid w:val="00F71A72"/>
    <w:rsid w:val="00F71BE7"/>
    <w:rsid w:val="00F71D11"/>
    <w:rsid w:val="00F72390"/>
    <w:rsid w:val="00F72548"/>
    <w:rsid w:val="00F72553"/>
    <w:rsid w:val="00F725D0"/>
    <w:rsid w:val="00F726B5"/>
    <w:rsid w:val="00F72713"/>
    <w:rsid w:val="00F72866"/>
    <w:rsid w:val="00F7286B"/>
    <w:rsid w:val="00F7297A"/>
    <w:rsid w:val="00F7299B"/>
    <w:rsid w:val="00F729FB"/>
    <w:rsid w:val="00F72ABE"/>
    <w:rsid w:val="00F72BFF"/>
    <w:rsid w:val="00F72CE9"/>
    <w:rsid w:val="00F72D5E"/>
    <w:rsid w:val="00F72DDF"/>
    <w:rsid w:val="00F72DEF"/>
    <w:rsid w:val="00F72E61"/>
    <w:rsid w:val="00F72EC1"/>
    <w:rsid w:val="00F72F5D"/>
    <w:rsid w:val="00F72F7E"/>
    <w:rsid w:val="00F72FD5"/>
    <w:rsid w:val="00F732B2"/>
    <w:rsid w:val="00F73300"/>
    <w:rsid w:val="00F7330B"/>
    <w:rsid w:val="00F736E1"/>
    <w:rsid w:val="00F73704"/>
    <w:rsid w:val="00F73942"/>
    <w:rsid w:val="00F73CB2"/>
    <w:rsid w:val="00F73CBD"/>
    <w:rsid w:val="00F73D5C"/>
    <w:rsid w:val="00F73DD8"/>
    <w:rsid w:val="00F73EEF"/>
    <w:rsid w:val="00F74146"/>
    <w:rsid w:val="00F7429F"/>
    <w:rsid w:val="00F74384"/>
    <w:rsid w:val="00F744AD"/>
    <w:rsid w:val="00F74550"/>
    <w:rsid w:val="00F74570"/>
    <w:rsid w:val="00F747B7"/>
    <w:rsid w:val="00F74942"/>
    <w:rsid w:val="00F74951"/>
    <w:rsid w:val="00F7499B"/>
    <w:rsid w:val="00F74B10"/>
    <w:rsid w:val="00F74B3B"/>
    <w:rsid w:val="00F74BEC"/>
    <w:rsid w:val="00F74C0D"/>
    <w:rsid w:val="00F74C74"/>
    <w:rsid w:val="00F74DF2"/>
    <w:rsid w:val="00F74DF6"/>
    <w:rsid w:val="00F74E42"/>
    <w:rsid w:val="00F75050"/>
    <w:rsid w:val="00F7538B"/>
    <w:rsid w:val="00F755CD"/>
    <w:rsid w:val="00F759CF"/>
    <w:rsid w:val="00F75B99"/>
    <w:rsid w:val="00F75CA3"/>
    <w:rsid w:val="00F75F7D"/>
    <w:rsid w:val="00F763C9"/>
    <w:rsid w:val="00F76447"/>
    <w:rsid w:val="00F7646D"/>
    <w:rsid w:val="00F764FF"/>
    <w:rsid w:val="00F7655D"/>
    <w:rsid w:val="00F7673E"/>
    <w:rsid w:val="00F76956"/>
    <w:rsid w:val="00F76972"/>
    <w:rsid w:val="00F76BE5"/>
    <w:rsid w:val="00F76F3C"/>
    <w:rsid w:val="00F76FEA"/>
    <w:rsid w:val="00F7712B"/>
    <w:rsid w:val="00F773AC"/>
    <w:rsid w:val="00F77BC2"/>
    <w:rsid w:val="00F77CF0"/>
    <w:rsid w:val="00F77D82"/>
    <w:rsid w:val="00F77E3F"/>
    <w:rsid w:val="00F80136"/>
    <w:rsid w:val="00F8016A"/>
    <w:rsid w:val="00F801B3"/>
    <w:rsid w:val="00F802C6"/>
    <w:rsid w:val="00F80428"/>
    <w:rsid w:val="00F8048B"/>
    <w:rsid w:val="00F805EF"/>
    <w:rsid w:val="00F80734"/>
    <w:rsid w:val="00F81105"/>
    <w:rsid w:val="00F8112F"/>
    <w:rsid w:val="00F813B4"/>
    <w:rsid w:val="00F81423"/>
    <w:rsid w:val="00F8144B"/>
    <w:rsid w:val="00F814B2"/>
    <w:rsid w:val="00F814D8"/>
    <w:rsid w:val="00F81504"/>
    <w:rsid w:val="00F8153B"/>
    <w:rsid w:val="00F815B2"/>
    <w:rsid w:val="00F81734"/>
    <w:rsid w:val="00F8173B"/>
    <w:rsid w:val="00F817FC"/>
    <w:rsid w:val="00F81CC8"/>
    <w:rsid w:val="00F81D9E"/>
    <w:rsid w:val="00F81E6C"/>
    <w:rsid w:val="00F820D3"/>
    <w:rsid w:val="00F8217B"/>
    <w:rsid w:val="00F82198"/>
    <w:rsid w:val="00F82255"/>
    <w:rsid w:val="00F825B6"/>
    <w:rsid w:val="00F826F9"/>
    <w:rsid w:val="00F82730"/>
    <w:rsid w:val="00F8277A"/>
    <w:rsid w:val="00F827CB"/>
    <w:rsid w:val="00F829EA"/>
    <w:rsid w:val="00F82CE6"/>
    <w:rsid w:val="00F82E9F"/>
    <w:rsid w:val="00F82F07"/>
    <w:rsid w:val="00F83006"/>
    <w:rsid w:val="00F83443"/>
    <w:rsid w:val="00F834E0"/>
    <w:rsid w:val="00F8360E"/>
    <w:rsid w:val="00F836FA"/>
    <w:rsid w:val="00F83749"/>
    <w:rsid w:val="00F83775"/>
    <w:rsid w:val="00F83841"/>
    <w:rsid w:val="00F83BAE"/>
    <w:rsid w:val="00F83D84"/>
    <w:rsid w:val="00F83D85"/>
    <w:rsid w:val="00F83F54"/>
    <w:rsid w:val="00F8405B"/>
    <w:rsid w:val="00F84269"/>
    <w:rsid w:val="00F8433E"/>
    <w:rsid w:val="00F8448A"/>
    <w:rsid w:val="00F847BE"/>
    <w:rsid w:val="00F84929"/>
    <w:rsid w:val="00F849CB"/>
    <w:rsid w:val="00F849E1"/>
    <w:rsid w:val="00F84A1F"/>
    <w:rsid w:val="00F84A8B"/>
    <w:rsid w:val="00F84C9A"/>
    <w:rsid w:val="00F84E93"/>
    <w:rsid w:val="00F85263"/>
    <w:rsid w:val="00F852FC"/>
    <w:rsid w:val="00F85318"/>
    <w:rsid w:val="00F85565"/>
    <w:rsid w:val="00F85662"/>
    <w:rsid w:val="00F8577D"/>
    <w:rsid w:val="00F85835"/>
    <w:rsid w:val="00F85ACB"/>
    <w:rsid w:val="00F85D49"/>
    <w:rsid w:val="00F8627F"/>
    <w:rsid w:val="00F862CB"/>
    <w:rsid w:val="00F86779"/>
    <w:rsid w:val="00F867A7"/>
    <w:rsid w:val="00F86AF4"/>
    <w:rsid w:val="00F86B4E"/>
    <w:rsid w:val="00F86C89"/>
    <w:rsid w:val="00F86CEB"/>
    <w:rsid w:val="00F86CF0"/>
    <w:rsid w:val="00F86E21"/>
    <w:rsid w:val="00F86F1B"/>
    <w:rsid w:val="00F86F92"/>
    <w:rsid w:val="00F8737E"/>
    <w:rsid w:val="00F8747D"/>
    <w:rsid w:val="00F87561"/>
    <w:rsid w:val="00F8756C"/>
    <w:rsid w:val="00F876EE"/>
    <w:rsid w:val="00F87B0E"/>
    <w:rsid w:val="00F87B10"/>
    <w:rsid w:val="00F87C50"/>
    <w:rsid w:val="00F87E7C"/>
    <w:rsid w:val="00F87F4D"/>
    <w:rsid w:val="00F90066"/>
    <w:rsid w:val="00F90151"/>
    <w:rsid w:val="00F90181"/>
    <w:rsid w:val="00F902A2"/>
    <w:rsid w:val="00F906FF"/>
    <w:rsid w:val="00F907C5"/>
    <w:rsid w:val="00F907F5"/>
    <w:rsid w:val="00F909F8"/>
    <w:rsid w:val="00F90A9A"/>
    <w:rsid w:val="00F90B9C"/>
    <w:rsid w:val="00F90C51"/>
    <w:rsid w:val="00F90E0D"/>
    <w:rsid w:val="00F90EAE"/>
    <w:rsid w:val="00F91047"/>
    <w:rsid w:val="00F9122D"/>
    <w:rsid w:val="00F9122E"/>
    <w:rsid w:val="00F91330"/>
    <w:rsid w:val="00F919F4"/>
    <w:rsid w:val="00F91A19"/>
    <w:rsid w:val="00F91E54"/>
    <w:rsid w:val="00F92083"/>
    <w:rsid w:val="00F920A5"/>
    <w:rsid w:val="00F9218A"/>
    <w:rsid w:val="00F92377"/>
    <w:rsid w:val="00F926DC"/>
    <w:rsid w:val="00F926E1"/>
    <w:rsid w:val="00F92B69"/>
    <w:rsid w:val="00F92BE8"/>
    <w:rsid w:val="00F92E44"/>
    <w:rsid w:val="00F92FF6"/>
    <w:rsid w:val="00F931FD"/>
    <w:rsid w:val="00F93273"/>
    <w:rsid w:val="00F932B7"/>
    <w:rsid w:val="00F934C5"/>
    <w:rsid w:val="00F934D6"/>
    <w:rsid w:val="00F9359F"/>
    <w:rsid w:val="00F93805"/>
    <w:rsid w:val="00F93D88"/>
    <w:rsid w:val="00F93DB8"/>
    <w:rsid w:val="00F93EF1"/>
    <w:rsid w:val="00F93F1B"/>
    <w:rsid w:val="00F93F22"/>
    <w:rsid w:val="00F940A2"/>
    <w:rsid w:val="00F940C2"/>
    <w:rsid w:val="00F9423D"/>
    <w:rsid w:val="00F949AF"/>
    <w:rsid w:val="00F94BAB"/>
    <w:rsid w:val="00F94C30"/>
    <w:rsid w:val="00F94EE2"/>
    <w:rsid w:val="00F950D2"/>
    <w:rsid w:val="00F95157"/>
    <w:rsid w:val="00F955D5"/>
    <w:rsid w:val="00F95673"/>
    <w:rsid w:val="00F9568A"/>
    <w:rsid w:val="00F95753"/>
    <w:rsid w:val="00F95CB1"/>
    <w:rsid w:val="00F95E55"/>
    <w:rsid w:val="00F95E95"/>
    <w:rsid w:val="00F961CB"/>
    <w:rsid w:val="00F9620A"/>
    <w:rsid w:val="00F96284"/>
    <w:rsid w:val="00F962D0"/>
    <w:rsid w:val="00F96466"/>
    <w:rsid w:val="00F9683F"/>
    <w:rsid w:val="00F96A28"/>
    <w:rsid w:val="00F96ABD"/>
    <w:rsid w:val="00F96BA8"/>
    <w:rsid w:val="00F96C10"/>
    <w:rsid w:val="00F96C44"/>
    <w:rsid w:val="00F96C56"/>
    <w:rsid w:val="00F96CA2"/>
    <w:rsid w:val="00F96E1D"/>
    <w:rsid w:val="00F9712A"/>
    <w:rsid w:val="00F975F9"/>
    <w:rsid w:val="00F97772"/>
    <w:rsid w:val="00F97825"/>
    <w:rsid w:val="00F979C9"/>
    <w:rsid w:val="00F97B12"/>
    <w:rsid w:val="00F97BF1"/>
    <w:rsid w:val="00F97C25"/>
    <w:rsid w:val="00F97C90"/>
    <w:rsid w:val="00F97E28"/>
    <w:rsid w:val="00F97FF7"/>
    <w:rsid w:val="00FA0330"/>
    <w:rsid w:val="00FA037C"/>
    <w:rsid w:val="00FA03BD"/>
    <w:rsid w:val="00FA0516"/>
    <w:rsid w:val="00FA08EF"/>
    <w:rsid w:val="00FA097F"/>
    <w:rsid w:val="00FA0A2A"/>
    <w:rsid w:val="00FA0A2D"/>
    <w:rsid w:val="00FA0B64"/>
    <w:rsid w:val="00FA0B8D"/>
    <w:rsid w:val="00FA0BAE"/>
    <w:rsid w:val="00FA0C9A"/>
    <w:rsid w:val="00FA0EBE"/>
    <w:rsid w:val="00FA0F0F"/>
    <w:rsid w:val="00FA10A0"/>
    <w:rsid w:val="00FA1541"/>
    <w:rsid w:val="00FA1568"/>
    <w:rsid w:val="00FA157A"/>
    <w:rsid w:val="00FA1591"/>
    <w:rsid w:val="00FA19A0"/>
    <w:rsid w:val="00FA2037"/>
    <w:rsid w:val="00FA20CD"/>
    <w:rsid w:val="00FA233C"/>
    <w:rsid w:val="00FA2512"/>
    <w:rsid w:val="00FA25F4"/>
    <w:rsid w:val="00FA26F0"/>
    <w:rsid w:val="00FA28EB"/>
    <w:rsid w:val="00FA29DF"/>
    <w:rsid w:val="00FA2B6E"/>
    <w:rsid w:val="00FA2C40"/>
    <w:rsid w:val="00FA2F87"/>
    <w:rsid w:val="00FA2FB7"/>
    <w:rsid w:val="00FA3046"/>
    <w:rsid w:val="00FA3173"/>
    <w:rsid w:val="00FA3232"/>
    <w:rsid w:val="00FA3442"/>
    <w:rsid w:val="00FA35D9"/>
    <w:rsid w:val="00FA3833"/>
    <w:rsid w:val="00FA3B3C"/>
    <w:rsid w:val="00FA3DA5"/>
    <w:rsid w:val="00FA3F69"/>
    <w:rsid w:val="00FA4051"/>
    <w:rsid w:val="00FA4295"/>
    <w:rsid w:val="00FA44A9"/>
    <w:rsid w:val="00FA4719"/>
    <w:rsid w:val="00FA4764"/>
    <w:rsid w:val="00FA4BCD"/>
    <w:rsid w:val="00FA4C0D"/>
    <w:rsid w:val="00FA4D17"/>
    <w:rsid w:val="00FA4D59"/>
    <w:rsid w:val="00FA4E5C"/>
    <w:rsid w:val="00FA5041"/>
    <w:rsid w:val="00FA50FF"/>
    <w:rsid w:val="00FA52DF"/>
    <w:rsid w:val="00FA5403"/>
    <w:rsid w:val="00FA567C"/>
    <w:rsid w:val="00FA567F"/>
    <w:rsid w:val="00FA5BDF"/>
    <w:rsid w:val="00FA5BE1"/>
    <w:rsid w:val="00FA5CF3"/>
    <w:rsid w:val="00FA66EA"/>
    <w:rsid w:val="00FA69B1"/>
    <w:rsid w:val="00FA6B15"/>
    <w:rsid w:val="00FA6E85"/>
    <w:rsid w:val="00FA6EF5"/>
    <w:rsid w:val="00FA6F10"/>
    <w:rsid w:val="00FA74EB"/>
    <w:rsid w:val="00FA7671"/>
    <w:rsid w:val="00FA7776"/>
    <w:rsid w:val="00FA7997"/>
    <w:rsid w:val="00FA7E7C"/>
    <w:rsid w:val="00FB0120"/>
    <w:rsid w:val="00FB0127"/>
    <w:rsid w:val="00FB01A3"/>
    <w:rsid w:val="00FB02EF"/>
    <w:rsid w:val="00FB047D"/>
    <w:rsid w:val="00FB04A1"/>
    <w:rsid w:val="00FB068E"/>
    <w:rsid w:val="00FB0B5C"/>
    <w:rsid w:val="00FB0B5D"/>
    <w:rsid w:val="00FB0BC2"/>
    <w:rsid w:val="00FB0E74"/>
    <w:rsid w:val="00FB0F5F"/>
    <w:rsid w:val="00FB0F6F"/>
    <w:rsid w:val="00FB11DD"/>
    <w:rsid w:val="00FB125E"/>
    <w:rsid w:val="00FB175B"/>
    <w:rsid w:val="00FB175D"/>
    <w:rsid w:val="00FB18FA"/>
    <w:rsid w:val="00FB19E1"/>
    <w:rsid w:val="00FB1ABC"/>
    <w:rsid w:val="00FB1B3B"/>
    <w:rsid w:val="00FB1C84"/>
    <w:rsid w:val="00FB1CE4"/>
    <w:rsid w:val="00FB1CFE"/>
    <w:rsid w:val="00FB1DE8"/>
    <w:rsid w:val="00FB1EAD"/>
    <w:rsid w:val="00FB1F4A"/>
    <w:rsid w:val="00FB1F76"/>
    <w:rsid w:val="00FB1FE4"/>
    <w:rsid w:val="00FB209C"/>
    <w:rsid w:val="00FB21D1"/>
    <w:rsid w:val="00FB2215"/>
    <w:rsid w:val="00FB2298"/>
    <w:rsid w:val="00FB22C2"/>
    <w:rsid w:val="00FB24C3"/>
    <w:rsid w:val="00FB29CE"/>
    <w:rsid w:val="00FB2F5B"/>
    <w:rsid w:val="00FB2F9A"/>
    <w:rsid w:val="00FB3070"/>
    <w:rsid w:val="00FB30FF"/>
    <w:rsid w:val="00FB36CE"/>
    <w:rsid w:val="00FB3AB1"/>
    <w:rsid w:val="00FB3D22"/>
    <w:rsid w:val="00FB3EB6"/>
    <w:rsid w:val="00FB3EB7"/>
    <w:rsid w:val="00FB407E"/>
    <w:rsid w:val="00FB4142"/>
    <w:rsid w:val="00FB41B6"/>
    <w:rsid w:val="00FB422C"/>
    <w:rsid w:val="00FB47C0"/>
    <w:rsid w:val="00FB494B"/>
    <w:rsid w:val="00FB4B03"/>
    <w:rsid w:val="00FB4C81"/>
    <w:rsid w:val="00FB4D2A"/>
    <w:rsid w:val="00FB4E32"/>
    <w:rsid w:val="00FB4F38"/>
    <w:rsid w:val="00FB51DB"/>
    <w:rsid w:val="00FB51DF"/>
    <w:rsid w:val="00FB5297"/>
    <w:rsid w:val="00FB5575"/>
    <w:rsid w:val="00FB5745"/>
    <w:rsid w:val="00FB578E"/>
    <w:rsid w:val="00FB5874"/>
    <w:rsid w:val="00FB5A41"/>
    <w:rsid w:val="00FB5A76"/>
    <w:rsid w:val="00FB5EDC"/>
    <w:rsid w:val="00FB5FA0"/>
    <w:rsid w:val="00FB5FFD"/>
    <w:rsid w:val="00FB6076"/>
    <w:rsid w:val="00FB613C"/>
    <w:rsid w:val="00FB6336"/>
    <w:rsid w:val="00FB648F"/>
    <w:rsid w:val="00FB690D"/>
    <w:rsid w:val="00FB6957"/>
    <w:rsid w:val="00FB6A0E"/>
    <w:rsid w:val="00FB6A9A"/>
    <w:rsid w:val="00FB6EE3"/>
    <w:rsid w:val="00FB7211"/>
    <w:rsid w:val="00FB7266"/>
    <w:rsid w:val="00FB7445"/>
    <w:rsid w:val="00FB773D"/>
    <w:rsid w:val="00FB7821"/>
    <w:rsid w:val="00FB7972"/>
    <w:rsid w:val="00FB7A14"/>
    <w:rsid w:val="00FB7B78"/>
    <w:rsid w:val="00FB7BE6"/>
    <w:rsid w:val="00FB7CD5"/>
    <w:rsid w:val="00FB7D08"/>
    <w:rsid w:val="00FB7DA1"/>
    <w:rsid w:val="00FB7F52"/>
    <w:rsid w:val="00FC0064"/>
    <w:rsid w:val="00FC00F3"/>
    <w:rsid w:val="00FC0244"/>
    <w:rsid w:val="00FC0285"/>
    <w:rsid w:val="00FC05C5"/>
    <w:rsid w:val="00FC09A1"/>
    <w:rsid w:val="00FC1087"/>
    <w:rsid w:val="00FC1090"/>
    <w:rsid w:val="00FC15DC"/>
    <w:rsid w:val="00FC1A43"/>
    <w:rsid w:val="00FC1CDF"/>
    <w:rsid w:val="00FC1EFC"/>
    <w:rsid w:val="00FC20FE"/>
    <w:rsid w:val="00FC2108"/>
    <w:rsid w:val="00FC216A"/>
    <w:rsid w:val="00FC242C"/>
    <w:rsid w:val="00FC247E"/>
    <w:rsid w:val="00FC268E"/>
    <w:rsid w:val="00FC269C"/>
    <w:rsid w:val="00FC27D5"/>
    <w:rsid w:val="00FC286D"/>
    <w:rsid w:val="00FC2A20"/>
    <w:rsid w:val="00FC2C32"/>
    <w:rsid w:val="00FC2D97"/>
    <w:rsid w:val="00FC2E47"/>
    <w:rsid w:val="00FC30F2"/>
    <w:rsid w:val="00FC3221"/>
    <w:rsid w:val="00FC3300"/>
    <w:rsid w:val="00FC3328"/>
    <w:rsid w:val="00FC34DB"/>
    <w:rsid w:val="00FC3562"/>
    <w:rsid w:val="00FC367B"/>
    <w:rsid w:val="00FC36DC"/>
    <w:rsid w:val="00FC381B"/>
    <w:rsid w:val="00FC3A92"/>
    <w:rsid w:val="00FC3B42"/>
    <w:rsid w:val="00FC3E02"/>
    <w:rsid w:val="00FC3E27"/>
    <w:rsid w:val="00FC3F52"/>
    <w:rsid w:val="00FC3FE0"/>
    <w:rsid w:val="00FC4340"/>
    <w:rsid w:val="00FC437C"/>
    <w:rsid w:val="00FC478E"/>
    <w:rsid w:val="00FC48BB"/>
    <w:rsid w:val="00FC4B31"/>
    <w:rsid w:val="00FC4B54"/>
    <w:rsid w:val="00FC4D4C"/>
    <w:rsid w:val="00FC4DD6"/>
    <w:rsid w:val="00FC5293"/>
    <w:rsid w:val="00FC52F5"/>
    <w:rsid w:val="00FC54B1"/>
    <w:rsid w:val="00FC54ED"/>
    <w:rsid w:val="00FC5601"/>
    <w:rsid w:val="00FC5655"/>
    <w:rsid w:val="00FC57A8"/>
    <w:rsid w:val="00FC57A9"/>
    <w:rsid w:val="00FC590E"/>
    <w:rsid w:val="00FC5C64"/>
    <w:rsid w:val="00FC5D5F"/>
    <w:rsid w:val="00FC5E14"/>
    <w:rsid w:val="00FC6034"/>
    <w:rsid w:val="00FC603C"/>
    <w:rsid w:val="00FC61FB"/>
    <w:rsid w:val="00FC6211"/>
    <w:rsid w:val="00FC63EB"/>
    <w:rsid w:val="00FC65BF"/>
    <w:rsid w:val="00FC669F"/>
    <w:rsid w:val="00FC67B3"/>
    <w:rsid w:val="00FC6A78"/>
    <w:rsid w:val="00FC6C61"/>
    <w:rsid w:val="00FC6D7A"/>
    <w:rsid w:val="00FC6DB5"/>
    <w:rsid w:val="00FC6E01"/>
    <w:rsid w:val="00FC6E60"/>
    <w:rsid w:val="00FC7091"/>
    <w:rsid w:val="00FC750B"/>
    <w:rsid w:val="00FC75D1"/>
    <w:rsid w:val="00FC76B8"/>
    <w:rsid w:val="00FC77AA"/>
    <w:rsid w:val="00FC77FB"/>
    <w:rsid w:val="00FC78E1"/>
    <w:rsid w:val="00FC7A11"/>
    <w:rsid w:val="00FC7BF3"/>
    <w:rsid w:val="00FC7C3B"/>
    <w:rsid w:val="00FC7CD9"/>
    <w:rsid w:val="00FC7D41"/>
    <w:rsid w:val="00FC7DBF"/>
    <w:rsid w:val="00FC7EDF"/>
    <w:rsid w:val="00FC7EF4"/>
    <w:rsid w:val="00FD0073"/>
    <w:rsid w:val="00FD019B"/>
    <w:rsid w:val="00FD0218"/>
    <w:rsid w:val="00FD0356"/>
    <w:rsid w:val="00FD04C2"/>
    <w:rsid w:val="00FD05BB"/>
    <w:rsid w:val="00FD06D7"/>
    <w:rsid w:val="00FD0850"/>
    <w:rsid w:val="00FD0905"/>
    <w:rsid w:val="00FD0955"/>
    <w:rsid w:val="00FD09B1"/>
    <w:rsid w:val="00FD0C41"/>
    <w:rsid w:val="00FD0C8C"/>
    <w:rsid w:val="00FD1377"/>
    <w:rsid w:val="00FD15E7"/>
    <w:rsid w:val="00FD162E"/>
    <w:rsid w:val="00FD1921"/>
    <w:rsid w:val="00FD1A77"/>
    <w:rsid w:val="00FD1B0D"/>
    <w:rsid w:val="00FD1B3A"/>
    <w:rsid w:val="00FD1B6F"/>
    <w:rsid w:val="00FD1E43"/>
    <w:rsid w:val="00FD2138"/>
    <w:rsid w:val="00FD2145"/>
    <w:rsid w:val="00FD23C0"/>
    <w:rsid w:val="00FD23E7"/>
    <w:rsid w:val="00FD246C"/>
    <w:rsid w:val="00FD26A3"/>
    <w:rsid w:val="00FD2739"/>
    <w:rsid w:val="00FD2B04"/>
    <w:rsid w:val="00FD2DE7"/>
    <w:rsid w:val="00FD2E86"/>
    <w:rsid w:val="00FD31AB"/>
    <w:rsid w:val="00FD323A"/>
    <w:rsid w:val="00FD32A3"/>
    <w:rsid w:val="00FD32A4"/>
    <w:rsid w:val="00FD3588"/>
    <w:rsid w:val="00FD37BF"/>
    <w:rsid w:val="00FD3AE3"/>
    <w:rsid w:val="00FD4477"/>
    <w:rsid w:val="00FD45FF"/>
    <w:rsid w:val="00FD473B"/>
    <w:rsid w:val="00FD48DF"/>
    <w:rsid w:val="00FD496D"/>
    <w:rsid w:val="00FD4A35"/>
    <w:rsid w:val="00FD4B19"/>
    <w:rsid w:val="00FD4B2B"/>
    <w:rsid w:val="00FD4B9F"/>
    <w:rsid w:val="00FD4D58"/>
    <w:rsid w:val="00FD533F"/>
    <w:rsid w:val="00FD541C"/>
    <w:rsid w:val="00FD54B3"/>
    <w:rsid w:val="00FD55A1"/>
    <w:rsid w:val="00FD5621"/>
    <w:rsid w:val="00FD57DB"/>
    <w:rsid w:val="00FD593D"/>
    <w:rsid w:val="00FD5987"/>
    <w:rsid w:val="00FD5AB7"/>
    <w:rsid w:val="00FD5BE5"/>
    <w:rsid w:val="00FD5C92"/>
    <w:rsid w:val="00FD5EBF"/>
    <w:rsid w:val="00FD60D8"/>
    <w:rsid w:val="00FD634B"/>
    <w:rsid w:val="00FD671F"/>
    <w:rsid w:val="00FD6836"/>
    <w:rsid w:val="00FD686B"/>
    <w:rsid w:val="00FD6937"/>
    <w:rsid w:val="00FD6A01"/>
    <w:rsid w:val="00FD6C08"/>
    <w:rsid w:val="00FD6F17"/>
    <w:rsid w:val="00FD72CC"/>
    <w:rsid w:val="00FD75DA"/>
    <w:rsid w:val="00FD787C"/>
    <w:rsid w:val="00FD792E"/>
    <w:rsid w:val="00FD7CDA"/>
    <w:rsid w:val="00FE007B"/>
    <w:rsid w:val="00FE010D"/>
    <w:rsid w:val="00FE01E0"/>
    <w:rsid w:val="00FE0262"/>
    <w:rsid w:val="00FE038E"/>
    <w:rsid w:val="00FE053C"/>
    <w:rsid w:val="00FE0690"/>
    <w:rsid w:val="00FE0827"/>
    <w:rsid w:val="00FE0902"/>
    <w:rsid w:val="00FE0A0B"/>
    <w:rsid w:val="00FE0D2D"/>
    <w:rsid w:val="00FE0EFC"/>
    <w:rsid w:val="00FE105C"/>
    <w:rsid w:val="00FE12BB"/>
    <w:rsid w:val="00FE13E8"/>
    <w:rsid w:val="00FE185E"/>
    <w:rsid w:val="00FE1A03"/>
    <w:rsid w:val="00FE1C05"/>
    <w:rsid w:val="00FE1C09"/>
    <w:rsid w:val="00FE1E90"/>
    <w:rsid w:val="00FE1F9A"/>
    <w:rsid w:val="00FE1FFB"/>
    <w:rsid w:val="00FE21D6"/>
    <w:rsid w:val="00FE2224"/>
    <w:rsid w:val="00FE2492"/>
    <w:rsid w:val="00FE265C"/>
    <w:rsid w:val="00FE290F"/>
    <w:rsid w:val="00FE2CD2"/>
    <w:rsid w:val="00FE30E9"/>
    <w:rsid w:val="00FE3251"/>
    <w:rsid w:val="00FE35AF"/>
    <w:rsid w:val="00FE3646"/>
    <w:rsid w:val="00FE38E0"/>
    <w:rsid w:val="00FE38FE"/>
    <w:rsid w:val="00FE3945"/>
    <w:rsid w:val="00FE3AD6"/>
    <w:rsid w:val="00FE3AFD"/>
    <w:rsid w:val="00FE3B19"/>
    <w:rsid w:val="00FE3B4B"/>
    <w:rsid w:val="00FE3E36"/>
    <w:rsid w:val="00FE3F5F"/>
    <w:rsid w:val="00FE3F87"/>
    <w:rsid w:val="00FE40D1"/>
    <w:rsid w:val="00FE40D8"/>
    <w:rsid w:val="00FE434D"/>
    <w:rsid w:val="00FE438A"/>
    <w:rsid w:val="00FE461C"/>
    <w:rsid w:val="00FE48A2"/>
    <w:rsid w:val="00FE48D7"/>
    <w:rsid w:val="00FE4C2A"/>
    <w:rsid w:val="00FE4C2D"/>
    <w:rsid w:val="00FE4D02"/>
    <w:rsid w:val="00FE50E9"/>
    <w:rsid w:val="00FE515D"/>
    <w:rsid w:val="00FE5163"/>
    <w:rsid w:val="00FE52E1"/>
    <w:rsid w:val="00FE54F9"/>
    <w:rsid w:val="00FE5537"/>
    <w:rsid w:val="00FE55FD"/>
    <w:rsid w:val="00FE59C4"/>
    <w:rsid w:val="00FE5DDA"/>
    <w:rsid w:val="00FE6127"/>
    <w:rsid w:val="00FE638F"/>
    <w:rsid w:val="00FE657C"/>
    <w:rsid w:val="00FE659A"/>
    <w:rsid w:val="00FE66D8"/>
    <w:rsid w:val="00FE69F3"/>
    <w:rsid w:val="00FE6A0F"/>
    <w:rsid w:val="00FE6BF3"/>
    <w:rsid w:val="00FE6C0F"/>
    <w:rsid w:val="00FE6CB2"/>
    <w:rsid w:val="00FE6CF2"/>
    <w:rsid w:val="00FE6DD6"/>
    <w:rsid w:val="00FE6EF1"/>
    <w:rsid w:val="00FE7398"/>
    <w:rsid w:val="00FE73C0"/>
    <w:rsid w:val="00FE763C"/>
    <w:rsid w:val="00FE77FA"/>
    <w:rsid w:val="00FE78DB"/>
    <w:rsid w:val="00FE7918"/>
    <w:rsid w:val="00FE7AFB"/>
    <w:rsid w:val="00FE7C21"/>
    <w:rsid w:val="00FE7D49"/>
    <w:rsid w:val="00FE7FBE"/>
    <w:rsid w:val="00FF0176"/>
    <w:rsid w:val="00FF043B"/>
    <w:rsid w:val="00FF05C5"/>
    <w:rsid w:val="00FF06A8"/>
    <w:rsid w:val="00FF0763"/>
    <w:rsid w:val="00FF07EE"/>
    <w:rsid w:val="00FF07FD"/>
    <w:rsid w:val="00FF08F2"/>
    <w:rsid w:val="00FF0B80"/>
    <w:rsid w:val="00FF0BEC"/>
    <w:rsid w:val="00FF0C8F"/>
    <w:rsid w:val="00FF0CFC"/>
    <w:rsid w:val="00FF0ECE"/>
    <w:rsid w:val="00FF0F1F"/>
    <w:rsid w:val="00FF10E4"/>
    <w:rsid w:val="00FF11CE"/>
    <w:rsid w:val="00FF1355"/>
    <w:rsid w:val="00FF1805"/>
    <w:rsid w:val="00FF1872"/>
    <w:rsid w:val="00FF1D18"/>
    <w:rsid w:val="00FF1D56"/>
    <w:rsid w:val="00FF1DB1"/>
    <w:rsid w:val="00FF2224"/>
    <w:rsid w:val="00FF22E3"/>
    <w:rsid w:val="00FF249F"/>
    <w:rsid w:val="00FF2AA1"/>
    <w:rsid w:val="00FF2B17"/>
    <w:rsid w:val="00FF2B47"/>
    <w:rsid w:val="00FF2BA4"/>
    <w:rsid w:val="00FF2C45"/>
    <w:rsid w:val="00FF2D9B"/>
    <w:rsid w:val="00FF2E5F"/>
    <w:rsid w:val="00FF32EE"/>
    <w:rsid w:val="00FF35D8"/>
    <w:rsid w:val="00FF3627"/>
    <w:rsid w:val="00FF372A"/>
    <w:rsid w:val="00FF37AE"/>
    <w:rsid w:val="00FF3B50"/>
    <w:rsid w:val="00FF3D16"/>
    <w:rsid w:val="00FF3D54"/>
    <w:rsid w:val="00FF3E5F"/>
    <w:rsid w:val="00FF419E"/>
    <w:rsid w:val="00FF46B2"/>
    <w:rsid w:val="00FF4976"/>
    <w:rsid w:val="00FF4C20"/>
    <w:rsid w:val="00FF4ECC"/>
    <w:rsid w:val="00FF4F2D"/>
    <w:rsid w:val="00FF5007"/>
    <w:rsid w:val="00FF5323"/>
    <w:rsid w:val="00FF5498"/>
    <w:rsid w:val="00FF5561"/>
    <w:rsid w:val="00FF55F9"/>
    <w:rsid w:val="00FF5676"/>
    <w:rsid w:val="00FF5738"/>
    <w:rsid w:val="00FF57C6"/>
    <w:rsid w:val="00FF59E8"/>
    <w:rsid w:val="00FF5AD6"/>
    <w:rsid w:val="00FF5DE8"/>
    <w:rsid w:val="00FF5E68"/>
    <w:rsid w:val="00FF5F8E"/>
    <w:rsid w:val="00FF5FFD"/>
    <w:rsid w:val="00FF60E2"/>
    <w:rsid w:val="00FF62C0"/>
    <w:rsid w:val="00FF62C4"/>
    <w:rsid w:val="00FF642E"/>
    <w:rsid w:val="00FF669E"/>
    <w:rsid w:val="00FF69A6"/>
    <w:rsid w:val="00FF6A66"/>
    <w:rsid w:val="00FF6AC1"/>
    <w:rsid w:val="00FF6C13"/>
    <w:rsid w:val="00FF6D77"/>
    <w:rsid w:val="00FF6EE0"/>
    <w:rsid w:val="00FF7043"/>
    <w:rsid w:val="00FF7292"/>
    <w:rsid w:val="00FF734F"/>
    <w:rsid w:val="00FF73A7"/>
    <w:rsid w:val="00FF76DC"/>
    <w:rsid w:val="00FF7739"/>
    <w:rsid w:val="00FF7822"/>
    <w:rsid w:val="00FF7AC3"/>
    <w:rsid w:val="00FF7BEC"/>
    <w:rsid w:val="00FF7F32"/>
    <w:rsid w:val="01047D03"/>
    <w:rsid w:val="010934C9"/>
    <w:rsid w:val="010E521C"/>
    <w:rsid w:val="010FA088"/>
    <w:rsid w:val="013CD136"/>
    <w:rsid w:val="0152AA5A"/>
    <w:rsid w:val="016ACD96"/>
    <w:rsid w:val="01744FD3"/>
    <w:rsid w:val="0185A642"/>
    <w:rsid w:val="018DF910"/>
    <w:rsid w:val="0194A99F"/>
    <w:rsid w:val="01A798C3"/>
    <w:rsid w:val="01B19927"/>
    <w:rsid w:val="01BCAB32"/>
    <w:rsid w:val="01C920D3"/>
    <w:rsid w:val="01DED312"/>
    <w:rsid w:val="01EBB501"/>
    <w:rsid w:val="01EDCE50"/>
    <w:rsid w:val="01EF3A72"/>
    <w:rsid w:val="01EFB81C"/>
    <w:rsid w:val="01F876C6"/>
    <w:rsid w:val="02026F5E"/>
    <w:rsid w:val="020E9319"/>
    <w:rsid w:val="0219CC06"/>
    <w:rsid w:val="021E71A7"/>
    <w:rsid w:val="0233A820"/>
    <w:rsid w:val="0241A109"/>
    <w:rsid w:val="024C8D26"/>
    <w:rsid w:val="0254AB14"/>
    <w:rsid w:val="02552A8B"/>
    <w:rsid w:val="025D7D1D"/>
    <w:rsid w:val="025FB806"/>
    <w:rsid w:val="026B7010"/>
    <w:rsid w:val="0275430C"/>
    <w:rsid w:val="027763BC"/>
    <w:rsid w:val="028220AA"/>
    <w:rsid w:val="02912E19"/>
    <w:rsid w:val="0291C667"/>
    <w:rsid w:val="02A45804"/>
    <w:rsid w:val="02AB7D47"/>
    <w:rsid w:val="02B4E4E4"/>
    <w:rsid w:val="02CB816E"/>
    <w:rsid w:val="02D42B57"/>
    <w:rsid w:val="02D7A930"/>
    <w:rsid w:val="02DB6AA1"/>
    <w:rsid w:val="02E20314"/>
    <w:rsid w:val="02ED4DB7"/>
    <w:rsid w:val="02FE18FF"/>
    <w:rsid w:val="030E4A4B"/>
    <w:rsid w:val="03102109"/>
    <w:rsid w:val="031688CD"/>
    <w:rsid w:val="03179E36"/>
    <w:rsid w:val="03185210"/>
    <w:rsid w:val="031981D8"/>
    <w:rsid w:val="0321C92A"/>
    <w:rsid w:val="0331FF6C"/>
    <w:rsid w:val="03361E20"/>
    <w:rsid w:val="03385EAA"/>
    <w:rsid w:val="033BA0B0"/>
    <w:rsid w:val="033F64FE"/>
    <w:rsid w:val="0341F1E6"/>
    <w:rsid w:val="0353EA6C"/>
    <w:rsid w:val="035A4100"/>
    <w:rsid w:val="035BEC35"/>
    <w:rsid w:val="035F8BFA"/>
    <w:rsid w:val="036137A1"/>
    <w:rsid w:val="0365714B"/>
    <w:rsid w:val="0371ABCB"/>
    <w:rsid w:val="03759493"/>
    <w:rsid w:val="0379979D"/>
    <w:rsid w:val="0389EB93"/>
    <w:rsid w:val="039E9C79"/>
    <w:rsid w:val="03A42F24"/>
    <w:rsid w:val="03A7F19A"/>
    <w:rsid w:val="03B1BE16"/>
    <w:rsid w:val="03B2DFFA"/>
    <w:rsid w:val="03B64C09"/>
    <w:rsid w:val="03BBE494"/>
    <w:rsid w:val="03BE60E1"/>
    <w:rsid w:val="03D09B2A"/>
    <w:rsid w:val="03D62BFE"/>
    <w:rsid w:val="03E849AA"/>
    <w:rsid w:val="03F647A9"/>
    <w:rsid w:val="03FC6F47"/>
    <w:rsid w:val="040C84E6"/>
    <w:rsid w:val="043A2BE4"/>
    <w:rsid w:val="0440A5E1"/>
    <w:rsid w:val="0442D9C9"/>
    <w:rsid w:val="044516AA"/>
    <w:rsid w:val="044EBAC0"/>
    <w:rsid w:val="04616C14"/>
    <w:rsid w:val="0464B0E8"/>
    <w:rsid w:val="046CC4B6"/>
    <w:rsid w:val="0474E0F2"/>
    <w:rsid w:val="0476D390"/>
    <w:rsid w:val="0479963E"/>
    <w:rsid w:val="04857C9C"/>
    <w:rsid w:val="0499083B"/>
    <w:rsid w:val="049D5184"/>
    <w:rsid w:val="04A0A9E4"/>
    <w:rsid w:val="04A2124F"/>
    <w:rsid w:val="04A6A8F5"/>
    <w:rsid w:val="04A7550C"/>
    <w:rsid w:val="04ACD330"/>
    <w:rsid w:val="04B02EA2"/>
    <w:rsid w:val="04B2178C"/>
    <w:rsid w:val="04B49B08"/>
    <w:rsid w:val="04B648BB"/>
    <w:rsid w:val="04B6A91F"/>
    <w:rsid w:val="04BC9084"/>
    <w:rsid w:val="04BCC69E"/>
    <w:rsid w:val="04C8B481"/>
    <w:rsid w:val="04D37A6C"/>
    <w:rsid w:val="04DC62AF"/>
    <w:rsid w:val="04DC8B95"/>
    <w:rsid w:val="04DE6156"/>
    <w:rsid w:val="051714AA"/>
    <w:rsid w:val="0526CEAB"/>
    <w:rsid w:val="0527755D"/>
    <w:rsid w:val="052B0065"/>
    <w:rsid w:val="052B11AA"/>
    <w:rsid w:val="05390FC9"/>
    <w:rsid w:val="0547B09B"/>
    <w:rsid w:val="054E0AB1"/>
    <w:rsid w:val="05586E8D"/>
    <w:rsid w:val="058CFF3F"/>
    <w:rsid w:val="0596993A"/>
    <w:rsid w:val="05A4E9B7"/>
    <w:rsid w:val="05AF7367"/>
    <w:rsid w:val="05B54EEE"/>
    <w:rsid w:val="05B5E83C"/>
    <w:rsid w:val="05B7D3C6"/>
    <w:rsid w:val="05C81D43"/>
    <w:rsid w:val="05C84454"/>
    <w:rsid w:val="05C8624B"/>
    <w:rsid w:val="05CF83B9"/>
    <w:rsid w:val="05E8E9FD"/>
    <w:rsid w:val="05F89BD5"/>
    <w:rsid w:val="06013A09"/>
    <w:rsid w:val="06022E13"/>
    <w:rsid w:val="061A8C1C"/>
    <w:rsid w:val="06221453"/>
    <w:rsid w:val="062A6077"/>
    <w:rsid w:val="062A6F06"/>
    <w:rsid w:val="062D590B"/>
    <w:rsid w:val="062D9E9A"/>
    <w:rsid w:val="062E9B6F"/>
    <w:rsid w:val="06341912"/>
    <w:rsid w:val="063AFC16"/>
    <w:rsid w:val="0642B924"/>
    <w:rsid w:val="064BFF03"/>
    <w:rsid w:val="0658E3A2"/>
    <w:rsid w:val="065B3F9F"/>
    <w:rsid w:val="066B0405"/>
    <w:rsid w:val="068030B4"/>
    <w:rsid w:val="069A91E0"/>
    <w:rsid w:val="069F2269"/>
    <w:rsid w:val="06A6A2DF"/>
    <w:rsid w:val="06ABA06B"/>
    <w:rsid w:val="06B56684"/>
    <w:rsid w:val="06BA40DF"/>
    <w:rsid w:val="06BA91BA"/>
    <w:rsid w:val="06BB970D"/>
    <w:rsid w:val="06BD10F9"/>
    <w:rsid w:val="06C61EE1"/>
    <w:rsid w:val="06C887F2"/>
    <w:rsid w:val="06CE8DB6"/>
    <w:rsid w:val="06DC6857"/>
    <w:rsid w:val="06DD1695"/>
    <w:rsid w:val="06E52094"/>
    <w:rsid w:val="06F04F44"/>
    <w:rsid w:val="0711E066"/>
    <w:rsid w:val="07139E1F"/>
    <w:rsid w:val="071593B9"/>
    <w:rsid w:val="0717DD30"/>
    <w:rsid w:val="072580DF"/>
    <w:rsid w:val="07290556"/>
    <w:rsid w:val="072C60F6"/>
    <w:rsid w:val="0733257F"/>
    <w:rsid w:val="074E295F"/>
    <w:rsid w:val="074FCA8E"/>
    <w:rsid w:val="076EDA84"/>
    <w:rsid w:val="0777D707"/>
    <w:rsid w:val="077B828E"/>
    <w:rsid w:val="07881EF5"/>
    <w:rsid w:val="07A0E3EB"/>
    <w:rsid w:val="07A477C2"/>
    <w:rsid w:val="07B7590E"/>
    <w:rsid w:val="07B8D927"/>
    <w:rsid w:val="07CB07D2"/>
    <w:rsid w:val="07CCC97E"/>
    <w:rsid w:val="07CF9E9B"/>
    <w:rsid w:val="07D4937A"/>
    <w:rsid w:val="07E524EE"/>
    <w:rsid w:val="07E5F95F"/>
    <w:rsid w:val="07ED81B6"/>
    <w:rsid w:val="07EF6179"/>
    <w:rsid w:val="07F4BA9B"/>
    <w:rsid w:val="0802117B"/>
    <w:rsid w:val="080A5B66"/>
    <w:rsid w:val="080D3407"/>
    <w:rsid w:val="080D4A79"/>
    <w:rsid w:val="080F2E8A"/>
    <w:rsid w:val="0815457B"/>
    <w:rsid w:val="081C7AD2"/>
    <w:rsid w:val="08260A8D"/>
    <w:rsid w:val="0828AE24"/>
    <w:rsid w:val="08324350"/>
    <w:rsid w:val="0839B58F"/>
    <w:rsid w:val="08451457"/>
    <w:rsid w:val="08553FA2"/>
    <w:rsid w:val="08637047"/>
    <w:rsid w:val="0869F687"/>
    <w:rsid w:val="0874B7D7"/>
    <w:rsid w:val="0875FBED"/>
    <w:rsid w:val="08787162"/>
    <w:rsid w:val="087AEC32"/>
    <w:rsid w:val="0884BF35"/>
    <w:rsid w:val="0885A377"/>
    <w:rsid w:val="08974EAB"/>
    <w:rsid w:val="089E91E5"/>
    <w:rsid w:val="089FA284"/>
    <w:rsid w:val="08BC9736"/>
    <w:rsid w:val="08CCB869"/>
    <w:rsid w:val="08D0D11A"/>
    <w:rsid w:val="08D2C75B"/>
    <w:rsid w:val="08EA23BD"/>
    <w:rsid w:val="08F7D343"/>
    <w:rsid w:val="0901B248"/>
    <w:rsid w:val="0901E1A0"/>
    <w:rsid w:val="0903D171"/>
    <w:rsid w:val="090D9430"/>
    <w:rsid w:val="090EF7C5"/>
    <w:rsid w:val="09239BAF"/>
    <w:rsid w:val="092E2240"/>
    <w:rsid w:val="094192F1"/>
    <w:rsid w:val="094EEBD6"/>
    <w:rsid w:val="09651EB1"/>
    <w:rsid w:val="09A1C524"/>
    <w:rsid w:val="09A4E745"/>
    <w:rsid w:val="09B1DB17"/>
    <w:rsid w:val="09BDA32F"/>
    <w:rsid w:val="09C4813A"/>
    <w:rsid w:val="09C80F04"/>
    <w:rsid w:val="09D4E5AF"/>
    <w:rsid w:val="09D5057E"/>
    <w:rsid w:val="09D62823"/>
    <w:rsid w:val="09D6BF8D"/>
    <w:rsid w:val="09D7B7D3"/>
    <w:rsid w:val="09DC6098"/>
    <w:rsid w:val="09E254B6"/>
    <w:rsid w:val="09F17C0E"/>
    <w:rsid w:val="0A032442"/>
    <w:rsid w:val="0A088FBE"/>
    <w:rsid w:val="0A0CA955"/>
    <w:rsid w:val="0A0EC8A4"/>
    <w:rsid w:val="0A19763D"/>
    <w:rsid w:val="0A3B122D"/>
    <w:rsid w:val="0A3C42AB"/>
    <w:rsid w:val="0A474CFF"/>
    <w:rsid w:val="0A4B2742"/>
    <w:rsid w:val="0A57A43B"/>
    <w:rsid w:val="0A682B99"/>
    <w:rsid w:val="0A7DFDA9"/>
    <w:rsid w:val="0A843722"/>
    <w:rsid w:val="0A9157FB"/>
    <w:rsid w:val="0A93963B"/>
    <w:rsid w:val="0A9E1931"/>
    <w:rsid w:val="0AAB0494"/>
    <w:rsid w:val="0AB1CC1C"/>
    <w:rsid w:val="0ABF2AC6"/>
    <w:rsid w:val="0ACC92F6"/>
    <w:rsid w:val="0AD3B009"/>
    <w:rsid w:val="0ADEB428"/>
    <w:rsid w:val="0AECEF0F"/>
    <w:rsid w:val="0AF11E46"/>
    <w:rsid w:val="0AFABA76"/>
    <w:rsid w:val="0B02C6F6"/>
    <w:rsid w:val="0B046EE2"/>
    <w:rsid w:val="0B094311"/>
    <w:rsid w:val="0B124ED9"/>
    <w:rsid w:val="0B128258"/>
    <w:rsid w:val="0B1E894A"/>
    <w:rsid w:val="0B21757E"/>
    <w:rsid w:val="0B30C143"/>
    <w:rsid w:val="0B31A9A4"/>
    <w:rsid w:val="0B57F24B"/>
    <w:rsid w:val="0B61943F"/>
    <w:rsid w:val="0B695EB9"/>
    <w:rsid w:val="0B800ED9"/>
    <w:rsid w:val="0B804BF8"/>
    <w:rsid w:val="0B83B738"/>
    <w:rsid w:val="0B8521C7"/>
    <w:rsid w:val="0B8C48A9"/>
    <w:rsid w:val="0B90740B"/>
    <w:rsid w:val="0B9349A4"/>
    <w:rsid w:val="0B9450F5"/>
    <w:rsid w:val="0BC73692"/>
    <w:rsid w:val="0BCD2151"/>
    <w:rsid w:val="0BD26618"/>
    <w:rsid w:val="0BD92E12"/>
    <w:rsid w:val="0BE2C0B1"/>
    <w:rsid w:val="0BE97928"/>
    <w:rsid w:val="0BEEDF26"/>
    <w:rsid w:val="0C04192C"/>
    <w:rsid w:val="0C061339"/>
    <w:rsid w:val="0C09C5E3"/>
    <w:rsid w:val="0C0FDB29"/>
    <w:rsid w:val="0C1B0CBF"/>
    <w:rsid w:val="0C1C8D76"/>
    <w:rsid w:val="0C20D441"/>
    <w:rsid w:val="0C321848"/>
    <w:rsid w:val="0C39FBA5"/>
    <w:rsid w:val="0C436EE3"/>
    <w:rsid w:val="0C55ADDF"/>
    <w:rsid w:val="0C560B0A"/>
    <w:rsid w:val="0C579EA1"/>
    <w:rsid w:val="0C61FFA4"/>
    <w:rsid w:val="0C63933B"/>
    <w:rsid w:val="0C692810"/>
    <w:rsid w:val="0C71A6E4"/>
    <w:rsid w:val="0C7A1709"/>
    <w:rsid w:val="0C9414D1"/>
    <w:rsid w:val="0C9811BC"/>
    <w:rsid w:val="0CA8536C"/>
    <w:rsid w:val="0CACB7E8"/>
    <w:rsid w:val="0CBBF6E8"/>
    <w:rsid w:val="0CDF5A31"/>
    <w:rsid w:val="0CED8119"/>
    <w:rsid w:val="0CF28C78"/>
    <w:rsid w:val="0CFBF969"/>
    <w:rsid w:val="0CFD343A"/>
    <w:rsid w:val="0D06F1E7"/>
    <w:rsid w:val="0D09CC33"/>
    <w:rsid w:val="0D112E35"/>
    <w:rsid w:val="0D1429C0"/>
    <w:rsid w:val="0D239A16"/>
    <w:rsid w:val="0D28911B"/>
    <w:rsid w:val="0D2B2214"/>
    <w:rsid w:val="0D2F0930"/>
    <w:rsid w:val="0D36DC22"/>
    <w:rsid w:val="0D3A4738"/>
    <w:rsid w:val="0D43F562"/>
    <w:rsid w:val="0D444A17"/>
    <w:rsid w:val="0D517197"/>
    <w:rsid w:val="0D586E1E"/>
    <w:rsid w:val="0D5BA5ED"/>
    <w:rsid w:val="0D66F7A1"/>
    <w:rsid w:val="0D66FEF1"/>
    <w:rsid w:val="0D6C9878"/>
    <w:rsid w:val="0D7EF6DB"/>
    <w:rsid w:val="0D8C0D43"/>
    <w:rsid w:val="0DB9E781"/>
    <w:rsid w:val="0DC02003"/>
    <w:rsid w:val="0DC8FE36"/>
    <w:rsid w:val="0DCCA853"/>
    <w:rsid w:val="0DCCD393"/>
    <w:rsid w:val="0DDC74A9"/>
    <w:rsid w:val="0DF517F1"/>
    <w:rsid w:val="0DF5A8D3"/>
    <w:rsid w:val="0E057BE3"/>
    <w:rsid w:val="0E09E0D8"/>
    <w:rsid w:val="0E12E315"/>
    <w:rsid w:val="0E1FD061"/>
    <w:rsid w:val="0E24CD3A"/>
    <w:rsid w:val="0E25BDBA"/>
    <w:rsid w:val="0E28F087"/>
    <w:rsid w:val="0E2D0737"/>
    <w:rsid w:val="0E3984EE"/>
    <w:rsid w:val="0E3CE2DD"/>
    <w:rsid w:val="0E4379AA"/>
    <w:rsid w:val="0E5C5A5D"/>
    <w:rsid w:val="0E5D19CE"/>
    <w:rsid w:val="0E5DB1DD"/>
    <w:rsid w:val="0E6F7844"/>
    <w:rsid w:val="0E78D6D8"/>
    <w:rsid w:val="0E794F09"/>
    <w:rsid w:val="0E8583C3"/>
    <w:rsid w:val="0E90421F"/>
    <w:rsid w:val="0EA43035"/>
    <w:rsid w:val="0EA5AA7B"/>
    <w:rsid w:val="0EB158F7"/>
    <w:rsid w:val="0EB181A6"/>
    <w:rsid w:val="0EB3F56C"/>
    <w:rsid w:val="0EB5AE67"/>
    <w:rsid w:val="0EB90D65"/>
    <w:rsid w:val="0EBD511D"/>
    <w:rsid w:val="0EC48216"/>
    <w:rsid w:val="0EC97A5D"/>
    <w:rsid w:val="0ECB9185"/>
    <w:rsid w:val="0ECE2009"/>
    <w:rsid w:val="0ED1F01F"/>
    <w:rsid w:val="0ED329FF"/>
    <w:rsid w:val="0EDDAE33"/>
    <w:rsid w:val="0EEA2147"/>
    <w:rsid w:val="0EF6AF83"/>
    <w:rsid w:val="0EFA9BEE"/>
    <w:rsid w:val="0F036114"/>
    <w:rsid w:val="0F1147CB"/>
    <w:rsid w:val="0F1590C8"/>
    <w:rsid w:val="0F281AB9"/>
    <w:rsid w:val="0F34DB58"/>
    <w:rsid w:val="0F39BB86"/>
    <w:rsid w:val="0F43A8C5"/>
    <w:rsid w:val="0F457893"/>
    <w:rsid w:val="0F4D0AFB"/>
    <w:rsid w:val="0F5442B8"/>
    <w:rsid w:val="0F5BA9D0"/>
    <w:rsid w:val="0F6265D6"/>
    <w:rsid w:val="0F63FC38"/>
    <w:rsid w:val="0F7E375D"/>
    <w:rsid w:val="0F863225"/>
    <w:rsid w:val="0F8E95D1"/>
    <w:rsid w:val="0F9C7B6D"/>
    <w:rsid w:val="0FA6ED5D"/>
    <w:rsid w:val="0FAD036B"/>
    <w:rsid w:val="0FB40129"/>
    <w:rsid w:val="0FC50758"/>
    <w:rsid w:val="0FCA1434"/>
    <w:rsid w:val="0FE0DD0C"/>
    <w:rsid w:val="0FF4B28D"/>
    <w:rsid w:val="100E1C60"/>
    <w:rsid w:val="10196843"/>
    <w:rsid w:val="101B07AC"/>
    <w:rsid w:val="1024CA6D"/>
    <w:rsid w:val="10250099"/>
    <w:rsid w:val="102BEEA3"/>
    <w:rsid w:val="10348377"/>
    <w:rsid w:val="103D49DC"/>
    <w:rsid w:val="10405E63"/>
    <w:rsid w:val="1046C3FA"/>
    <w:rsid w:val="1049942D"/>
    <w:rsid w:val="104C54A5"/>
    <w:rsid w:val="104C88B6"/>
    <w:rsid w:val="104E206D"/>
    <w:rsid w:val="105C1CBD"/>
    <w:rsid w:val="105FABB8"/>
    <w:rsid w:val="106A18CA"/>
    <w:rsid w:val="107D6B61"/>
    <w:rsid w:val="10944576"/>
    <w:rsid w:val="10A25464"/>
    <w:rsid w:val="10AB9F22"/>
    <w:rsid w:val="10B95902"/>
    <w:rsid w:val="10C239B2"/>
    <w:rsid w:val="10C5B692"/>
    <w:rsid w:val="10CB27A3"/>
    <w:rsid w:val="10CC97AA"/>
    <w:rsid w:val="10D0DA78"/>
    <w:rsid w:val="10D3976A"/>
    <w:rsid w:val="10D39D6C"/>
    <w:rsid w:val="10E657A6"/>
    <w:rsid w:val="10E9FB47"/>
    <w:rsid w:val="10ED523A"/>
    <w:rsid w:val="10F433A4"/>
    <w:rsid w:val="1100EB61"/>
    <w:rsid w:val="11012092"/>
    <w:rsid w:val="110D3A2C"/>
    <w:rsid w:val="111182C0"/>
    <w:rsid w:val="11242D62"/>
    <w:rsid w:val="1124ECF2"/>
    <w:rsid w:val="11333E7A"/>
    <w:rsid w:val="113C1061"/>
    <w:rsid w:val="114437F3"/>
    <w:rsid w:val="1149C824"/>
    <w:rsid w:val="1149E894"/>
    <w:rsid w:val="114E0439"/>
    <w:rsid w:val="115185CD"/>
    <w:rsid w:val="11692FC4"/>
    <w:rsid w:val="117F77FA"/>
    <w:rsid w:val="118A6844"/>
    <w:rsid w:val="118B8BF5"/>
    <w:rsid w:val="1194B4FD"/>
    <w:rsid w:val="1199518F"/>
    <w:rsid w:val="11A7BE90"/>
    <w:rsid w:val="11AF7D8F"/>
    <w:rsid w:val="11BC3655"/>
    <w:rsid w:val="11C13AFB"/>
    <w:rsid w:val="11C25E4B"/>
    <w:rsid w:val="11D58229"/>
    <w:rsid w:val="11D7B0B9"/>
    <w:rsid w:val="11E149E0"/>
    <w:rsid w:val="11F47F25"/>
    <w:rsid w:val="11FCACA8"/>
    <w:rsid w:val="12010B4D"/>
    <w:rsid w:val="120F89ED"/>
    <w:rsid w:val="1216642A"/>
    <w:rsid w:val="1226CDBA"/>
    <w:rsid w:val="123078C9"/>
    <w:rsid w:val="123DC08B"/>
    <w:rsid w:val="124FC0B5"/>
    <w:rsid w:val="125B1A71"/>
    <w:rsid w:val="1271C9AF"/>
    <w:rsid w:val="1279074C"/>
    <w:rsid w:val="127C4AAF"/>
    <w:rsid w:val="127C82B0"/>
    <w:rsid w:val="1286737A"/>
    <w:rsid w:val="12CC15F0"/>
    <w:rsid w:val="12D20B20"/>
    <w:rsid w:val="12D38775"/>
    <w:rsid w:val="12D7ABDC"/>
    <w:rsid w:val="12ECF211"/>
    <w:rsid w:val="12EFD817"/>
    <w:rsid w:val="12F84A5D"/>
    <w:rsid w:val="130069B9"/>
    <w:rsid w:val="13043CC5"/>
    <w:rsid w:val="1317A80A"/>
    <w:rsid w:val="1327FE66"/>
    <w:rsid w:val="1328C8AF"/>
    <w:rsid w:val="132979D2"/>
    <w:rsid w:val="132DB801"/>
    <w:rsid w:val="133284C1"/>
    <w:rsid w:val="136B5B14"/>
    <w:rsid w:val="136EC7BD"/>
    <w:rsid w:val="1371F983"/>
    <w:rsid w:val="1377D96C"/>
    <w:rsid w:val="13886E3D"/>
    <w:rsid w:val="138E1659"/>
    <w:rsid w:val="1397F560"/>
    <w:rsid w:val="1399143B"/>
    <w:rsid w:val="1399F6DE"/>
    <w:rsid w:val="1399F917"/>
    <w:rsid w:val="139B42B6"/>
    <w:rsid w:val="13A47DF0"/>
    <w:rsid w:val="13B195F3"/>
    <w:rsid w:val="13B79CE8"/>
    <w:rsid w:val="13BD39DC"/>
    <w:rsid w:val="13BD7847"/>
    <w:rsid w:val="13BF369F"/>
    <w:rsid w:val="13C7F782"/>
    <w:rsid w:val="13CC592E"/>
    <w:rsid w:val="13DD18DB"/>
    <w:rsid w:val="13EF0C74"/>
    <w:rsid w:val="14020D84"/>
    <w:rsid w:val="14025B93"/>
    <w:rsid w:val="1405C6B3"/>
    <w:rsid w:val="14071A10"/>
    <w:rsid w:val="140E4528"/>
    <w:rsid w:val="1410AE96"/>
    <w:rsid w:val="141DEE27"/>
    <w:rsid w:val="1426F8B3"/>
    <w:rsid w:val="143B3274"/>
    <w:rsid w:val="143DA5D5"/>
    <w:rsid w:val="1445D55C"/>
    <w:rsid w:val="144CC5C8"/>
    <w:rsid w:val="145BF1EB"/>
    <w:rsid w:val="146B02B3"/>
    <w:rsid w:val="14706483"/>
    <w:rsid w:val="14742E14"/>
    <w:rsid w:val="1479C34A"/>
    <w:rsid w:val="147B581D"/>
    <w:rsid w:val="14889C69"/>
    <w:rsid w:val="1489EA60"/>
    <w:rsid w:val="148A0250"/>
    <w:rsid w:val="148A3EBD"/>
    <w:rsid w:val="148A65B3"/>
    <w:rsid w:val="148F299B"/>
    <w:rsid w:val="149189E6"/>
    <w:rsid w:val="1494145C"/>
    <w:rsid w:val="14A292E7"/>
    <w:rsid w:val="14A2AF2C"/>
    <w:rsid w:val="14A6D650"/>
    <w:rsid w:val="14A86687"/>
    <w:rsid w:val="14B3CA2C"/>
    <w:rsid w:val="14B5934C"/>
    <w:rsid w:val="14B5C01D"/>
    <w:rsid w:val="14C47A76"/>
    <w:rsid w:val="14D3A995"/>
    <w:rsid w:val="14E277EB"/>
    <w:rsid w:val="14E6F25E"/>
    <w:rsid w:val="14EB6F74"/>
    <w:rsid w:val="14EF5667"/>
    <w:rsid w:val="14F41A98"/>
    <w:rsid w:val="14F48AEF"/>
    <w:rsid w:val="14FFC558"/>
    <w:rsid w:val="15075F78"/>
    <w:rsid w:val="150879CE"/>
    <w:rsid w:val="15149617"/>
    <w:rsid w:val="151BD18D"/>
    <w:rsid w:val="151EC8EE"/>
    <w:rsid w:val="153959B5"/>
    <w:rsid w:val="153A6F70"/>
    <w:rsid w:val="1540B729"/>
    <w:rsid w:val="154928FA"/>
    <w:rsid w:val="155D4785"/>
    <w:rsid w:val="1563193C"/>
    <w:rsid w:val="15649F1E"/>
    <w:rsid w:val="156945FE"/>
    <w:rsid w:val="15834298"/>
    <w:rsid w:val="158841BE"/>
    <w:rsid w:val="1598C1AF"/>
    <w:rsid w:val="159A6E49"/>
    <w:rsid w:val="15A484BC"/>
    <w:rsid w:val="15A4F522"/>
    <w:rsid w:val="15A920CA"/>
    <w:rsid w:val="15AC4BBB"/>
    <w:rsid w:val="15AFDEFA"/>
    <w:rsid w:val="15BBF581"/>
    <w:rsid w:val="15D18365"/>
    <w:rsid w:val="15D3A6A7"/>
    <w:rsid w:val="15DDEBD3"/>
    <w:rsid w:val="15E47452"/>
    <w:rsid w:val="15E626AF"/>
    <w:rsid w:val="15EE4E2F"/>
    <w:rsid w:val="15EEF018"/>
    <w:rsid w:val="15F4E0D7"/>
    <w:rsid w:val="15F995F1"/>
    <w:rsid w:val="160C19EB"/>
    <w:rsid w:val="160C23D8"/>
    <w:rsid w:val="160D638B"/>
    <w:rsid w:val="1613B448"/>
    <w:rsid w:val="16183FC1"/>
    <w:rsid w:val="161BEFD5"/>
    <w:rsid w:val="162421F6"/>
    <w:rsid w:val="162A33CB"/>
    <w:rsid w:val="162A8624"/>
    <w:rsid w:val="162D672A"/>
    <w:rsid w:val="163D93DF"/>
    <w:rsid w:val="16494DFF"/>
    <w:rsid w:val="16529E92"/>
    <w:rsid w:val="165ADB74"/>
    <w:rsid w:val="1664574C"/>
    <w:rsid w:val="1667CB90"/>
    <w:rsid w:val="167CED94"/>
    <w:rsid w:val="16813807"/>
    <w:rsid w:val="16940CEA"/>
    <w:rsid w:val="1697B31D"/>
    <w:rsid w:val="16ABB7DB"/>
    <w:rsid w:val="16AC981A"/>
    <w:rsid w:val="16D067EC"/>
    <w:rsid w:val="16E73C1F"/>
    <w:rsid w:val="16EBFDB2"/>
    <w:rsid w:val="16F04FA0"/>
    <w:rsid w:val="16F7036E"/>
    <w:rsid w:val="16FBAF47"/>
    <w:rsid w:val="16FFCD90"/>
    <w:rsid w:val="17082730"/>
    <w:rsid w:val="170C0296"/>
    <w:rsid w:val="17184708"/>
    <w:rsid w:val="171F608D"/>
    <w:rsid w:val="1724121F"/>
    <w:rsid w:val="172B15C7"/>
    <w:rsid w:val="17333561"/>
    <w:rsid w:val="173685F8"/>
    <w:rsid w:val="1739DA16"/>
    <w:rsid w:val="173D8E40"/>
    <w:rsid w:val="174B69FD"/>
    <w:rsid w:val="176A05C7"/>
    <w:rsid w:val="176B2703"/>
    <w:rsid w:val="176D8A97"/>
    <w:rsid w:val="176F10E3"/>
    <w:rsid w:val="1776EEB4"/>
    <w:rsid w:val="177E1BE0"/>
    <w:rsid w:val="1784B6A2"/>
    <w:rsid w:val="1788B897"/>
    <w:rsid w:val="17971276"/>
    <w:rsid w:val="17994355"/>
    <w:rsid w:val="17B760F5"/>
    <w:rsid w:val="17C24990"/>
    <w:rsid w:val="17C949C2"/>
    <w:rsid w:val="17CB1CC5"/>
    <w:rsid w:val="17CF706E"/>
    <w:rsid w:val="17E26758"/>
    <w:rsid w:val="17EB6FA2"/>
    <w:rsid w:val="17EC1090"/>
    <w:rsid w:val="17F3F44B"/>
    <w:rsid w:val="17FE9017"/>
    <w:rsid w:val="1802DB0D"/>
    <w:rsid w:val="180E520A"/>
    <w:rsid w:val="1812DE1E"/>
    <w:rsid w:val="181B3FD1"/>
    <w:rsid w:val="181E9320"/>
    <w:rsid w:val="18372F7A"/>
    <w:rsid w:val="18533ACE"/>
    <w:rsid w:val="1861AF94"/>
    <w:rsid w:val="1870BDF9"/>
    <w:rsid w:val="18740AEC"/>
    <w:rsid w:val="187EF712"/>
    <w:rsid w:val="18933AD3"/>
    <w:rsid w:val="189B5996"/>
    <w:rsid w:val="189B7FB9"/>
    <w:rsid w:val="189F4F12"/>
    <w:rsid w:val="18A7A516"/>
    <w:rsid w:val="18AD8E75"/>
    <w:rsid w:val="18B4E6D5"/>
    <w:rsid w:val="18B62833"/>
    <w:rsid w:val="18BF570E"/>
    <w:rsid w:val="18BFE280"/>
    <w:rsid w:val="18CD0350"/>
    <w:rsid w:val="18CF4E0D"/>
    <w:rsid w:val="18D4F910"/>
    <w:rsid w:val="18D5FCE6"/>
    <w:rsid w:val="18D7B01D"/>
    <w:rsid w:val="18DEDC20"/>
    <w:rsid w:val="18E06A39"/>
    <w:rsid w:val="18E31914"/>
    <w:rsid w:val="18FD2DD6"/>
    <w:rsid w:val="192420D4"/>
    <w:rsid w:val="1925F962"/>
    <w:rsid w:val="19279CD1"/>
    <w:rsid w:val="192E00D4"/>
    <w:rsid w:val="19303A0B"/>
    <w:rsid w:val="19547B21"/>
    <w:rsid w:val="1958D8A7"/>
    <w:rsid w:val="19598260"/>
    <w:rsid w:val="196D6BDE"/>
    <w:rsid w:val="19864316"/>
    <w:rsid w:val="198D4282"/>
    <w:rsid w:val="199A7AFE"/>
    <w:rsid w:val="19AB1FF2"/>
    <w:rsid w:val="19ABA4A9"/>
    <w:rsid w:val="19B487F7"/>
    <w:rsid w:val="19BA6381"/>
    <w:rsid w:val="19C2E83C"/>
    <w:rsid w:val="19D2990F"/>
    <w:rsid w:val="19DDF666"/>
    <w:rsid w:val="19F3256E"/>
    <w:rsid w:val="1A02E645"/>
    <w:rsid w:val="1A05C7F3"/>
    <w:rsid w:val="1A0E8698"/>
    <w:rsid w:val="1A13BD97"/>
    <w:rsid w:val="1A161C62"/>
    <w:rsid w:val="1A2786A9"/>
    <w:rsid w:val="1A28EBCE"/>
    <w:rsid w:val="1A2B5BD3"/>
    <w:rsid w:val="1A34DD17"/>
    <w:rsid w:val="1A366BE6"/>
    <w:rsid w:val="1A3887D4"/>
    <w:rsid w:val="1A4A922D"/>
    <w:rsid w:val="1A688CB9"/>
    <w:rsid w:val="1A736D79"/>
    <w:rsid w:val="1A8457A2"/>
    <w:rsid w:val="1A88705D"/>
    <w:rsid w:val="1A9D1C93"/>
    <w:rsid w:val="1ABE76AF"/>
    <w:rsid w:val="1ACA057F"/>
    <w:rsid w:val="1ACB4FD9"/>
    <w:rsid w:val="1AD36C9D"/>
    <w:rsid w:val="1AD82190"/>
    <w:rsid w:val="1AF1DF00"/>
    <w:rsid w:val="1AF9E2CD"/>
    <w:rsid w:val="1B0BADD5"/>
    <w:rsid w:val="1B22377D"/>
    <w:rsid w:val="1B23F173"/>
    <w:rsid w:val="1B23FE6E"/>
    <w:rsid w:val="1B2505C1"/>
    <w:rsid w:val="1B25FF09"/>
    <w:rsid w:val="1B2DA20D"/>
    <w:rsid w:val="1B38ABF1"/>
    <w:rsid w:val="1B4D2FF5"/>
    <w:rsid w:val="1B5986D3"/>
    <w:rsid w:val="1B5E9563"/>
    <w:rsid w:val="1B688A69"/>
    <w:rsid w:val="1B7634CE"/>
    <w:rsid w:val="1B815829"/>
    <w:rsid w:val="1B83EFD4"/>
    <w:rsid w:val="1B8FA79E"/>
    <w:rsid w:val="1B90377F"/>
    <w:rsid w:val="1B903A52"/>
    <w:rsid w:val="1B96D757"/>
    <w:rsid w:val="1B9B3BE7"/>
    <w:rsid w:val="1B9E9424"/>
    <w:rsid w:val="1BA04208"/>
    <w:rsid w:val="1BBF5F06"/>
    <w:rsid w:val="1BC3D235"/>
    <w:rsid w:val="1BC8D1C1"/>
    <w:rsid w:val="1BCAB508"/>
    <w:rsid w:val="1BD503A1"/>
    <w:rsid w:val="1BE05D35"/>
    <w:rsid w:val="1BE26826"/>
    <w:rsid w:val="1BE50AB2"/>
    <w:rsid w:val="1C1874F6"/>
    <w:rsid w:val="1C1C39A2"/>
    <w:rsid w:val="1C23E8DF"/>
    <w:rsid w:val="1C259ECE"/>
    <w:rsid w:val="1C2913CF"/>
    <w:rsid w:val="1C2C4442"/>
    <w:rsid w:val="1C4DCFDA"/>
    <w:rsid w:val="1C62B962"/>
    <w:rsid w:val="1C650873"/>
    <w:rsid w:val="1C6C771B"/>
    <w:rsid w:val="1C73E100"/>
    <w:rsid w:val="1C7C0C51"/>
    <w:rsid w:val="1C7E5708"/>
    <w:rsid w:val="1C892ACA"/>
    <w:rsid w:val="1C8DAB1D"/>
    <w:rsid w:val="1C8F5522"/>
    <w:rsid w:val="1C9BEEDD"/>
    <w:rsid w:val="1C9D990C"/>
    <w:rsid w:val="1CB10963"/>
    <w:rsid w:val="1CB46AF4"/>
    <w:rsid w:val="1CB794D9"/>
    <w:rsid w:val="1CBACF41"/>
    <w:rsid w:val="1CBB5CB5"/>
    <w:rsid w:val="1CBD0CE4"/>
    <w:rsid w:val="1CC365D8"/>
    <w:rsid w:val="1CE45390"/>
    <w:rsid w:val="1CE51F8A"/>
    <w:rsid w:val="1CF6208B"/>
    <w:rsid w:val="1CFFA25F"/>
    <w:rsid w:val="1D01B277"/>
    <w:rsid w:val="1D0C454D"/>
    <w:rsid w:val="1D297E2C"/>
    <w:rsid w:val="1D2C71F6"/>
    <w:rsid w:val="1D3DE746"/>
    <w:rsid w:val="1D3DECC0"/>
    <w:rsid w:val="1D3E761D"/>
    <w:rsid w:val="1D3F1A8E"/>
    <w:rsid w:val="1D5C8D30"/>
    <w:rsid w:val="1D5DD6FD"/>
    <w:rsid w:val="1D6941D2"/>
    <w:rsid w:val="1D72CACD"/>
    <w:rsid w:val="1D845314"/>
    <w:rsid w:val="1D855904"/>
    <w:rsid w:val="1D86CC08"/>
    <w:rsid w:val="1D8BF32A"/>
    <w:rsid w:val="1D954B60"/>
    <w:rsid w:val="1D989D34"/>
    <w:rsid w:val="1DA332EA"/>
    <w:rsid w:val="1DB938F3"/>
    <w:rsid w:val="1DD4379C"/>
    <w:rsid w:val="1DDCD854"/>
    <w:rsid w:val="1DE47C9B"/>
    <w:rsid w:val="1DE66EC2"/>
    <w:rsid w:val="1DECF4C2"/>
    <w:rsid w:val="1DF17389"/>
    <w:rsid w:val="1DF3DB17"/>
    <w:rsid w:val="1DF3E067"/>
    <w:rsid w:val="1DF4706F"/>
    <w:rsid w:val="1DF5C825"/>
    <w:rsid w:val="1DFA9052"/>
    <w:rsid w:val="1E0213EE"/>
    <w:rsid w:val="1E0579F3"/>
    <w:rsid w:val="1E085789"/>
    <w:rsid w:val="1E165935"/>
    <w:rsid w:val="1E27E4AF"/>
    <w:rsid w:val="1E31AEB8"/>
    <w:rsid w:val="1E3BD1AB"/>
    <w:rsid w:val="1E3D22CB"/>
    <w:rsid w:val="1E41739F"/>
    <w:rsid w:val="1E548309"/>
    <w:rsid w:val="1E71113E"/>
    <w:rsid w:val="1E74D78C"/>
    <w:rsid w:val="1E7F1312"/>
    <w:rsid w:val="1E9F506E"/>
    <w:rsid w:val="1EA48601"/>
    <w:rsid w:val="1EA578A1"/>
    <w:rsid w:val="1EABABA8"/>
    <w:rsid w:val="1EBEAF1F"/>
    <w:rsid w:val="1EC260E0"/>
    <w:rsid w:val="1ED16E7D"/>
    <w:rsid w:val="1ED2E802"/>
    <w:rsid w:val="1EDFDEAC"/>
    <w:rsid w:val="1EEC5E3C"/>
    <w:rsid w:val="1EFE5C54"/>
    <w:rsid w:val="1F0571D3"/>
    <w:rsid w:val="1F0F688C"/>
    <w:rsid w:val="1F100614"/>
    <w:rsid w:val="1F1355F3"/>
    <w:rsid w:val="1F2307E6"/>
    <w:rsid w:val="1F2322EB"/>
    <w:rsid w:val="1F353C38"/>
    <w:rsid w:val="1F3569B4"/>
    <w:rsid w:val="1F3C23D9"/>
    <w:rsid w:val="1F3E78E7"/>
    <w:rsid w:val="1F59EA7A"/>
    <w:rsid w:val="1F5B67F6"/>
    <w:rsid w:val="1F5C49E0"/>
    <w:rsid w:val="1F7482D8"/>
    <w:rsid w:val="1F777F02"/>
    <w:rsid w:val="1F97A654"/>
    <w:rsid w:val="1FB0F625"/>
    <w:rsid w:val="1FBAED8D"/>
    <w:rsid w:val="1FC1B20A"/>
    <w:rsid w:val="1FC31E16"/>
    <w:rsid w:val="1FC43A87"/>
    <w:rsid w:val="1FD37104"/>
    <w:rsid w:val="1FDA1F94"/>
    <w:rsid w:val="1FDC44FA"/>
    <w:rsid w:val="1FE0489E"/>
    <w:rsid w:val="1FEAA8DE"/>
    <w:rsid w:val="1FEE5C5D"/>
    <w:rsid w:val="1FF3E6FB"/>
    <w:rsid w:val="1FFA87EE"/>
    <w:rsid w:val="20189268"/>
    <w:rsid w:val="2019B57E"/>
    <w:rsid w:val="2019B73D"/>
    <w:rsid w:val="2023BD96"/>
    <w:rsid w:val="202806B0"/>
    <w:rsid w:val="20296434"/>
    <w:rsid w:val="20343195"/>
    <w:rsid w:val="203F920B"/>
    <w:rsid w:val="20483E8A"/>
    <w:rsid w:val="20554768"/>
    <w:rsid w:val="2058B8DE"/>
    <w:rsid w:val="206CC016"/>
    <w:rsid w:val="206D0884"/>
    <w:rsid w:val="20966220"/>
    <w:rsid w:val="209D6A76"/>
    <w:rsid w:val="20AA211A"/>
    <w:rsid w:val="20ADADEA"/>
    <w:rsid w:val="20AEC87C"/>
    <w:rsid w:val="20B72950"/>
    <w:rsid w:val="20B80FF9"/>
    <w:rsid w:val="20C3D42E"/>
    <w:rsid w:val="20C61170"/>
    <w:rsid w:val="20CB04BE"/>
    <w:rsid w:val="20CC27D9"/>
    <w:rsid w:val="20CCB17D"/>
    <w:rsid w:val="20D1F2AA"/>
    <w:rsid w:val="20D56108"/>
    <w:rsid w:val="20D5723B"/>
    <w:rsid w:val="20DB0793"/>
    <w:rsid w:val="20DDAE39"/>
    <w:rsid w:val="20EC0D04"/>
    <w:rsid w:val="20FC79B0"/>
    <w:rsid w:val="2101A2C1"/>
    <w:rsid w:val="2108640A"/>
    <w:rsid w:val="210D0D47"/>
    <w:rsid w:val="2128E13A"/>
    <w:rsid w:val="2135D9D4"/>
    <w:rsid w:val="213D9901"/>
    <w:rsid w:val="214D6CAE"/>
    <w:rsid w:val="2152939E"/>
    <w:rsid w:val="215610AB"/>
    <w:rsid w:val="21668354"/>
    <w:rsid w:val="2169FC2F"/>
    <w:rsid w:val="216A9F8A"/>
    <w:rsid w:val="2170E913"/>
    <w:rsid w:val="2178458B"/>
    <w:rsid w:val="217AC793"/>
    <w:rsid w:val="21835D5E"/>
    <w:rsid w:val="218550C7"/>
    <w:rsid w:val="2187822B"/>
    <w:rsid w:val="218B8C51"/>
    <w:rsid w:val="21906414"/>
    <w:rsid w:val="2192ACAC"/>
    <w:rsid w:val="219F300D"/>
    <w:rsid w:val="21AD0A00"/>
    <w:rsid w:val="21B18ABB"/>
    <w:rsid w:val="21CCE993"/>
    <w:rsid w:val="21CD7E51"/>
    <w:rsid w:val="21D12C2A"/>
    <w:rsid w:val="21D4FCAC"/>
    <w:rsid w:val="21DAB5C8"/>
    <w:rsid w:val="21DBCF63"/>
    <w:rsid w:val="21E1489C"/>
    <w:rsid w:val="21E5711B"/>
    <w:rsid w:val="21E8D4F9"/>
    <w:rsid w:val="21F684C1"/>
    <w:rsid w:val="21FE343E"/>
    <w:rsid w:val="220C2A6C"/>
    <w:rsid w:val="220C2E2A"/>
    <w:rsid w:val="22147EF8"/>
    <w:rsid w:val="221CA42D"/>
    <w:rsid w:val="221E037A"/>
    <w:rsid w:val="22201175"/>
    <w:rsid w:val="222B2ABE"/>
    <w:rsid w:val="2238674C"/>
    <w:rsid w:val="223E39B3"/>
    <w:rsid w:val="22416BFB"/>
    <w:rsid w:val="224D559C"/>
    <w:rsid w:val="22582097"/>
    <w:rsid w:val="225E1723"/>
    <w:rsid w:val="2269121B"/>
    <w:rsid w:val="227E62A3"/>
    <w:rsid w:val="228B8E14"/>
    <w:rsid w:val="229F0A23"/>
    <w:rsid w:val="22AC1525"/>
    <w:rsid w:val="22AF4070"/>
    <w:rsid w:val="22AFF4EB"/>
    <w:rsid w:val="22BBD2A7"/>
    <w:rsid w:val="22C08C7F"/>
    <w:rsid w:val="22CF74D0"/>
    <w:rsid w:val="22D1947A"/>
    <w:rsid w:val="22DB7058"/>
    <w:rsid w:val="22DD1A60"/>
    <w:rsid w:val="22EA38CE"/>
    <w:rsid w:val="22EDA5EF"/>
    <w:rsid w:val="22EE31BA"/>
    <w:rsid w:val="22FB6E9D"/>
    <w:rsid w:val="22FEA343"/>
    <w:rsid w:val="230B0B7E"/>
    <w:rsid w:val="2311DE81"/>
    <w:rsid w:val="231C9C23"/>
    <w:rsid w:val="231DF3B9"/>
    <w:rsid w:val="2322DA2B"/>
    <w:rsid w:val="232FA4B2"/>
    <w:rsid w:val="2331F631"/>
    <w:rsid w:val="23387A99"/>
    <w:rsid w:val="2343CC2F"/>
    <w:rsid w:val="234ACB55"/>
    <w:rsid w:val="234D9586"/>
    <w:rsid w:val="235FC1B4"/>
    <w:rsid w:val="2360D6F9"/>
    <w:rsid w:val="23645295"/>
    <w:rsid w:val="2368EE80"/>
    <w:rsid w:val="2369B2B3"/>
    <w:rsid w:val="238047CB"/>
    <w:rsid w:val="2388E484"/>
    <w:rsid w:val="239E2F36"/>
    <w:rsid w:val="23A84C23"/>
    <w:rsid w:val="23ABCDC8"/>
    <w:rsid w:val="23ABE824"/>
    <w:rsid w:val="23CAAF53"/>
    <w:rsid w:val="23D6BED7"/>
    <w:rsid w:val="23E2348A"/>
    <w:rsid w:val="23EABE2C"/>
    <w:rsid w:val="23F8ECF6"/>
    <w:rsid w:val="23FD6664"/>
    <w:rsid w:val="240871B9"/>
    <w:rsid w:val="240D13E2"/>
    <w:rsid w:val="241167B3"/>
    <w:rsid w:val="242CACBA"/>
    <w:rsid w:val="2438E0ED"/>
    <w:rsid w:val="24472809"/>
    <w:rsid w:val="244D4105"/>
    <w:rsid w:val="244E2E8C"/>
    <w:rsid w:val="2451042B"/>
    <w:rsid w:val="2455180E"/>
    <w:rsid w:val="2458589F"/>
    <w:rsid w:val="245C6B3C"/>
    <w:rsid w:val="245EA53C"/>
    <w:rsid w:val="246197A6"/>
    <w:rsid w:val="246AE699"/>
    <w:rsid w:val="247AF852"/>
    <w:rsid w:val="24A26EDC"/>
    <w:rsid w:val="24A278CE"/>
    <w:rsid w:val="24A8B989"/>
    <w:rsid w:val="24AAA0A9"/>
    <w:rsid w:val="24AD270D"/>
    <w:rsid w:val="24C0D60D"/>
    <w:rsid w:val="24C7D5CD"/>
    <w:rsid w:val="24C8FF08"/>
    <w:rsid w:val="24CBBCCD"/>
    <w:rsid w:val="24CF91C4"/>
    <w:rsid w:val="24D9AD9E"/>
    <w:rsid w:val="24E27989"/>
    <w:rsid w:val="24F47439"/>
    <w:rsid w:val="2501C857"/>
    <w:rsid w:val="250A9B45"/>
    <w:rsid w:val="2531E27A"/>
    <w:rsid w:val="254490DB"/>
    <w:rsid w:val="254B5489"/>
    <w:rsid w:val="255D5BC1"/>
    <w:rsid w:val="2570160C"/>
    <w:rsid w:val="257777AD"/>
    <w:rsid w:val="259AA833"/>
    <w:rsid w:val="25A57FA7"/>
    <w:rsid w:val="25C17304"/>
    <w:rsid w:val="25C4AA67"/>
    <w:rsid w:val="25D09404"/>
    <w:rsid w:val="25D1A09F"/>
    <w:rsid w:val="25F4ACDE"/>
    <w:rsid w:val="25F4C7D8"/>
    <w:rsid w:val="26084CEC"/>
    <w:rsid w:val="2618401D"/>
    <w:rsid w:val="261CB168"/>
    <w:rsid w:val="261FE850"/>
    <w:rsid w:val="26240464"/>
    <w:rsid w:val="2625AF8C"/>
    <w:rsid w:val="262D7C95"/>
    <w:rsid w:val="26325178"/>
    <w:rsid w:val="26416D41"/>
    <w:rsid w:val="26477626"/>
    <w:rsid w:val="265811C3"/>
    <w:rsid w:val="265C5E27"/>
    <w:rsid w:val="266126FD"/>
    <w:rsid w:val="26634E93"/>
    <w:rsid w:val="2664EF68"/>
    <w:rsid w:val="267B99E6"/>
    <w:rsid w:val="26814EBA"/>
    <w:rsid w:val="268A6BC1"/>
    <w:rsid w:val="26912CBE"/>
    <w:rsid w:val="269E8421"/>
    <w:rsid w:val="26BB111F"/>
    <w:rsid w:val="26BF0FFF"/>
    <w:rsid w:val="26C12AA5"/>
    <w:rsid w:val="26C72020"/>
    <w:rsid w:val="26C724F2"/>
    <w:rsid w:val="26CC1D50"/>
    <w:rsid w:val="26D9AB91"/>
    <w:rsid w:val="26DAB64A"/>
    <w:rsid w:val="26DD8825"/>
    <w:rsid w:val="26E103AF"/>
    <w:rsid w:val="26F935A6"/>
    <w:rsid w:val="2701C333"/>
    <w:rsid w:val="2702414E"/>
    <w:rsid w:val="2710D820"/>
    <w:rsid w:val="27171BAC"/>
    <w:rsid w:val="271E0AB9"/>
    <w:rsid w:val="273E4E46"/>
    <w:rsid w:val="273EEA4A"/>
    <w:rsid w:val="27422409"/>
    <w:rsid w:val="2744DC54"/>
    <w:rsid w:val="27501382"/>
    <w:rsid w:val="275167C3"/>
    <w:rsid w:val="2752D1D9"/>
    <w:rsid w:val="276592F5"/>
    <w:rsid w:val="2771612E"/>
    <w:rsid w:val="2774A852"/>
    <w:rsid w:val="2789D66D"/>
    <w:rsid w:val="2794D370"/>
    <w:rsid w:val="27968E45"/>
    <w:rsid w:val="27AFC74C"/>
    <w:rsid w:val="27BD8E5B"/>
    <w:rsid w:val="27D108F3"/>
    <w:rsid w:val="27D3FE72"/>
    <w:rsid w:val="27D791A0"/>
    <w:rsid w:val="27DB35F6"/>
    <w:rsid w:val="27DBCECF"/>
    <w:rsid w:val="27F16E3F"/>
    <w:rsid w:val="27F5E719"/>
    <w:rsid w:val="27F8F694"/>
    <w:rsid w:val="28077A08"/>
    <w:rsid w:val="280D39B4"/>
    <w:rsid w:val="28159B62"/>
    <w:rsid w:val="28195307"/>
    <w:rsid w:val="283D3C0F"/>
    <w:rsid w:val="2842C5BC"/>
    <w:rsid w:val="2849A9A2"/>
    <w:rsid w:val="2853EFF4"/>
    <w:rsid w:val="2859690E"/>
    <w:rsid w:val="286B71F7"/>
    <w:rsid w:val="2870FF4A"/>
    <w:rsid w:val="2885A847"/>
    <w:rsid w:val="28977EED"/>
    <w:rsid w:val="28A2B06E"/>
    <w:rsid w:val="28A8C68C"/>
    <w:rsid w:val="28ADAEFC"/>
    <w:rsid w:val="28D8F1FB"/>
    <w:rsid w:val="28E3711E"/>
    <w:rsid w:val="28E607C6"/>
    <w:rsid w:val="28EAF461"/>
    <w:rsid w:val="28F3FB82"/>
    <w:rsid w:val="28FAED78"/>
    <w:rsid w:val="28FE35D3"/>
    <w:rsid w:val="2910B856"/>
    <w:rsid w:val="29174CAB"/>
    <w:rsid w:val="291EEA73"/>
    <w:rsid w:val="29209F2E"/>
    <w:rsid w:val="29218FC9"/>
    <w:rsid w:val="29228401"/>
    <w:rsid w:val="29338EB8"/>
    <w:rsid w:val="293711DE"/>
    <w:rsid w:val="29589AAB"/>
    <w:rsid w:val="295EA22E"/>
    <w:rsid w:val="297D8D0E"/>
    <w:rsid w:val="29804142"/>
    <w:rsid w:val="298D7E8C"/>
    <w:rsid w:val="2993F19A"/>
    <w:rsid w:val="29962D1D"/>
    <w:rsid w:val="29AAE87B"/>
    <w:rsid w:val="29ABE106"/>
    <w:rsid w:val="29B117A2"/>
    <w:rsid w:val="29B1846A"/>
    <w:rsid w:val="29BFC715"/>
    <w:rsid w:val="29C4D699"/>
    <w:rsid w:val="29C4FB6F"/>
    <w:rsid w:val="29C60C77"/>
    <w:rsid w:val="29D2D20B"/>
    <w:rsid w:val="29D6B2B3"/>
    <w:rsid w:val="29DDDEC1"/>
    <w:rsid w:val="29DDEE79"/>
    <w:rsid w:val="29E72019"/>
    <w:rsid w:val="29ECFD75"/>
    <w:rsid w:val="2A1D895F"/>
    <w:rsid w:val="2A2C8D64"/>
    <w:rsid w:val="2A383594"/>
    <w:rsid w:val="2A58A52D"/>
    <w:rsid w:val="2A6BCE2F"/>
    <w:rsid w:val="2A79D42D"/>
    <w:rsid w:val="2A880808"/>
    <w:rsid w:val="2A8E10F6"/>
    <w:rsid w:val="2A9C76C0"/>
    <w:rsid w:val="2AA331EC"/>
    <w:rsid w:val="2AA63D8C"/>
    <w:rsid w:val="2AC2AED5"/>
    <w:rsid w:val="2AC4E04D"/>
    <w:rsid w:val="2AC8C35F"/>
    <w:rsid w:val="2AD0D2A4"/>
    <w:rsid w:val="2ADA6353"/>
    <w:rsid w:val="2B0B6063"/>
    <w:rsid w:val="2B0BCE29"/>
    <w:rsid w:val="2B0BFE21"/>
    <w:rsid w:val="2B0EBA39"/>
    <w:rsid w:val="2B159A10"/>
    <w:rsid w:val="2B1CFF9D"/>
    <w:rsid w:val="2B1F76FD"/>
    <w:rsid w:val="2B2B5FB4"/>
    <w:rsid w:val="2B2D9FE7"/>
    <w:rsid w:val="2B32DA18"/>
    <w:rsid w:val="2B3C0773"/>
    <w:rsid w:val="2B4043D0"/>
    <w:rsid w:val="2B4557C3"/>
    <w:rsid w:val="2B541BAD"/>
    <w:rsid w:val="2B5787BE"/>
    <w:rsid w:val="2B5EE063"/>
    <w:rsid w:val="2B663934"/>
    <w:rsid w:val="2B67BB06"/>
    <w:rsid w:val="2B6D3941"/>
    <w:rsid w:val="2B79F452"/>
    <w:rsid w:val="2B84D220"/>
    <w:rsid w:val="2B85B1DF"/>
    <w:rsid w:val="2B8FB172"/>
    <w:rsid w:val="2B95A203"/>
    <w:rsid w:val="2B9F17A5"/>
    <w:rsid w:val="2BA9971D"/>
    <w:rsid w:val="2BBB72B3"/>
    <w:rsid w:val="2BCEB930"/>
    <w:rsid w:val="2BD0535B"/>
    <w:rsid w:val="2BD2D2C2"/>
    <w:rsid w:val="2BD501DE"/>
    <w:rsid w:val="2BDE209B"/>
    <w:rsid w:val="2BE27A02"/>
    <w:rsid w:val="2BF3A172"/>
    <w:rsid w:val="2BF6B4C9"/>
    <w:rsid w:val="2C09519C"/>
    <w:rsid w:val="2C0B362D"/>
    <w:rsid w:val="2C17C909"/>
    <w:rsid w:val="2C2979F5"/>
    <w:rsid w:val="2C2A5B0E"/>
    <w:rsid w:val="2C36E045"/>
    <w:rsid w:val="2C51FCDC"/>
    <w:rsid w:val="2C5A590A"/>
    <w:rsid w:val="2C5D9E41"/>
    <w:rsid w:val="2C786CDA"/>
    <w:rsid w:val="2C908570"/>
    <w:rsid w:val="2C96C036"/>
    <w:rsid w:val="2C99ADE0"/>
    <w:rsid w:val="2CA07265"/>
    <w:rsid w:val="2CA4AB98"/>
    <w:rsid w:val="2CB1E971"/>
    <w:rsid w:val="2CB905CD"/>
    <w:rsid w:val="2CBBCC0C"/>
    <w:rsid w:val="2CBE9637"/>
    <w:rsid w:val="2CCFEB72"/>
    <w:rsid w:val="2CD1BAE6"/>
    <w:rsid w:val="2CD50862"/>
    <w:rsid w:val="2CD5167D"/>
    <w:rsid w:val="2CE0A608"/>
    <w:rsid w:val="2CE8E4F6"/>
    <w:rsid w:val="2CF3D83C"/>
    <w:rsid w:val="2D251F95"/>
    <w:rsid w:val="2D32FB5E"/>
    <w:rsid w:val="2D380585"/>
    <w:rsid w:val="2D3B806B"/>
    <w:rsid w:val="2D3C759C"/>
    <w:rsid w:val="2D434211"/>
    <w:rsid w:val="2D53B559"/>
    <w:rsid w:val="2D5B3D3D"/>
    <w:rsid w:val="2D6BCC80"/>
    <w:rsid w:val="2D834198"/>
    <w:rsid w:val="2D911C97"/>
    <w:rsid w:val="2D981C14"/>
    <w:rsid w:val="2DB83FD5"/>
    <w:rsid w:val="2DC3131B"/>
    <w:rsid w:val="2DCD62BD"/>
    <w:rsid w:val="2DD337C3"/>
    <w:rsid w:val="2DD501C4"/>
    <w:rsid w:val="2DD69A5C"/>
    <w:rsid w:val="2DE3005A"/>
    <w:rsid w:val="2DE5947E"/>
    <w:rsid w:val="2DF7ECC8"/>
    <w:rsid w:val="2DF96EA2"/>
    <w:rsid w:val="2E06AC0D"/>
    <w:rsid w:val="2E0725B1"/>
    <w:rsid w:val="2E19FE39"/>
    <w:rsid w:val="2E1B34B2"/>
    <w:rsid w:val="2E20F7B8"/>
    <w:rsid w:val="2E26FC95"/>
    <w:rsid w:val="2E2BE7C0"/>
    <w:rsid w:val="2E385E13"/>
    <w:rsid w:val="2E38C293"/>
    <w:rsid w:val="2E3EB1C4"/>
    <w:rsid w:val="2E47457B"/>
    <w:rsid w:val="2E4A3D0A"/>
    <w:rsid w:val="2E56D1C1"/>
    <w:rsid w:val="2E5C3EF8"/>
    <w:rsid w:val="2E615F5F"/>
    <w:rsid w:val="2E64DAD1"/>
    <w:rsid w:val="2E65F586"/>
    <w:rsid w:val="2E6E5EFF"/>
    <w:rsid w:val="2E73C451"/>
    <w:rsid w:val="2E8CBD71"/>
    <w:rsid w:val="2E9325CE"/>
    <w:rsid w:val="2E997B32"/>
    <w:rsid w:val="2E99CEC3"/>
    <w:rsid w:val="2EAAA143"/>
    <w:rsid w:val="2EB63A27"/>
    <w:rsid w:val="2EBE7DA2"/>
    <w:rsid w:val="2EC2FEA7"/>
    <w:rsid w:val="2EC44BBA"/>
    <w:rsid w:val="2EC9EF68"/>
    <w:rsid w:val="2EDF9115"/>
    <w:rsid w:val="2EF30200"/>
    <w:rsid w:val="2EF4C440"/>
    <w:rsid w:val="2EF6DEC2"/>
    <w:rsid w:val="2EF84ADD"/>
    <w:rsid w:val="2F0A8FBC"/>
    <w:rsid w:val="2F2911CA"/>
    <w:rsid w:val="2F454868"/>
    <w:rsid w:val="2F4D3554"/>
    <w:rsid w:val="2F4F95E0"/>
    <w:rsid w:val="2F54BA5C"/>
    <w:rsid w:val="2F55B06A"/>
    <w:rsid w:val="2F7154D6"/>
    <w:rsid w:val="2F794179"/>
    <w:rsid w:val="2F7E9304"/>
    <w:rsid w:val="2F7F6354"/>
    <w:rsid w:val="2F84DC23"/>
    <w:rsid w:val="2FA31B72"/>
    <w:rsid w:val="2FADC22C"/>
    <w:rsid w:val="2FB653BF"/>
    <w:rsid w:val="2FCAB364"/>
    <w:rsid w:val="2FD42D52"/>
    <w:rsid w:val="3006E0DB"/>
    <w:rsid w:val="300A099B"/>
    <w:rsid w:val="300EB6BB"/>
    <w:rsid w:val="301EAF7A"/>
    <w:rsid w:val="30250A80"/>
    <w:rsid w:val="3025B470"/>
    <w:rsid w:val="30325736"/>
    <w:rsid w:val="303E11BB"/>
    <w:rsid w:val="30442985"/>
    <w:rsid w:val="3048DCBD"/>
    <w:rsid w:val="304BA18C"/>
    <w:rsid w:val="305264C8"/>
    <w:rsid w:val="30541572"/>
    <w:rsid w:val="305AC2C2"/>
    <w:rsid w:val="3062AEDE"/>
    <w:rsid w:val="306E85DF"/>
    <w:rsid w:val="306FB45A"/>
    <w:rsid w:val="307E34E9"/>
    <w:rsid w:val="307F636F"/>
    <w:rsid w:val="30A1FF8F"/>
    <w:rsid w:val="30A96854"/>
    <w:rsid w:val="30C36851"/>
    <w:rsid w:val="30D6E807"/>
    <w:rsid w:val="30DEAFE4"/>
    <w:rsid w:val="30E4D9CE"/>
    <w:rsid w:val="30E83BE4"/>
    <w:rsid w:val="30E905B5"/>
    <w:rsid w:val="30EBA305"/>
    <w:rsid w:val="30F194C3"/>
    <w:rsid w:val="30F37690"/>
    <w:rsid w:val="31031BF8"/>
    <w:rsid w:val="3104B421"/>
    <w:rsid w:val="31072839"/>
    <w:rsid w:val="3107ADF1"/>
    <w:rsid w:val="310F1334"/>
    <w:rsid w:val="311E9A2C"/>
    <w:rsid w:val="312DCA2D"/>
    <w:rsid w:val="312FE97C"/>
    <w:rsid w:val="313D7858"/>
    <w:rsid w:val="31402792"/>
    <w:rsid w:val="31452C62"/>
    <w:rsid w:val="314C71C1"/>
    <w:rsid w:val="315ABD73"/>
    <w:rsid w:val="315C3100"/>
    <w:rsid w:val="315E82B2"/>
    <w:rsid w:val="315F6593"/>
    <w:rsid w:val="31660438"/>
    <w:rsid w:val="317F8F7D"/>
    <w:rsid w:val="31A0625E"/>
    <w:rsid w:val="31A99F55"/>
    <w:rsid w:val="31AE8AD9"/>
    <w:rsid w:val="31B69D83"/>
    <w:rsid w:val="31BBFB85"/>
    <w:rsid w:val="31BC5BBD"/>
    <w:rsid w:val="31D79DB2"/>
    <w:rsid w:val="31DD6E96"/>
    <w:rsid w:val="31E9525A"/>
    <w:rsid w:val="31EFDD20"/>
    <w:rsid w:val="31F2E9EE"/>
    <w:rsid w:val="31F5E4A4"/>
    <w:rsid w:val="31F79479"/>
    <w:rsid w:val="32003E4F"/>
    <w:rsid w:val="32033347"/>
    <w:rsid w:val="32199F9A"/>
    <w:rsid w:val="3238D7FB"/>
    <w:rsid w:val="323DFAB4"/>
    <w:rsid w:val="324277C1"/>
    <w:rsid w:val="3246FF11"/>
    <w:rsid w:val="32479837"/>
    <w:rsid w:val="326354EE"/>
    <w:rsid w:val="32888B15"/>
    <w:rsid w:val="3295DBD5"/>
    <w:rsid w:val="32B6B787"/>
    <w:rsid w:val="32C2624C"/>
    <w:rsid w:val="32C6AE28"/>
    <w:rsid w:val="32CAAC46"/>
    <w:rsid w:val="32D3EA4A"/>
    <w:rsid w:val="32D78AD3"/>
    <w:rsid w:val="32EB9E4F"/>
    <w:rsid w:val="32F028F7"/>
    <w:rsid w:val="32F31691"/>
    <w:rsid w:val="32F40619"/>
    <w:rsid w:val="32F5E887"/>
    <w:rsid w:val="32FACEE4"/>
    <w:rsid w:val="32FEEA7D"/>
    <w:rsid w:val="33133376"/>
    <w:rsid w:val="3315D038"/>
    <w:rsid w:val="3319EF87"/>
    <w:rsid w:val="332B140D"/>
    <w:rsid w:val="332CA806"/>
    <w:rsid w:val="332EA21E"/>
    <w:rsid w:val="3338832A"/>
    <w:rsid w:val="334454AC"/>
    <w:rsid w:val="33457E79"/>
    <w:rsid w:val="3345E724"/>
    <w:rsid w:val="334A968A"/>
    <w:rsid w:val="3352D194"/>
    <w:rsid w:val="33555659"/>
    <w:rsid w:val="335C8F5A"/>
    <w:rsid w:val="335E5986"/>
    <w:rsid w:val="336E3B73"/>
    <w:rsid w:val="33702516"/>
    <w:rsid w:val="3372C9C2"/>
    <w:rsid w:val="3376E4F0"/>
    <w:rsid w:val="338F189D"/>
    <w:rsid w:val="33969B51"/>
    <w:rsid w:val="339FFD9A"/>
    <w:rsid w:val="33A23E2E"/>
    <w:rsid w:val="33A69CBA"/>
    <w:rsid w:val="33A7BE32"/>
    <w:rsid w:val="33D3A216"/>
    <w:rsid w:val="33D84A23"/>
    <w:rsid w:val="33DB6540"/>
    <w:rsid w:val="33E00EF9"/>
    <w:rsid w:val="33EA1233"/>
    <w:rsid w:val="33F95F0B"/>
    <w:rsid w:val="33FA5AAC"/>
    <w:rsid w:val="33FF9A90"/>
    <w:rsid w:val="3402C2CD"/>
    <w:rsid w:val="3403EF70"/>
    <w:rsid w:val="340D5895"/>
    <w:rsid w:val="340E6320"/>
    <w:rsid w:val="3440C950"/>
    <w:rsid w:val="344A6D8A"/>
    <w:rsid w:val="34520427"/>
    <w:rsid w:val="3452A70E"/>
    <w:rsid w:val="3454BFD4"/>
    <w:rsid w:val="34577D5C"/>
    <w:rsid w:val="345D12C5"/>
    <w:rsid w:val="345FB772"/>
    <w:rsid w:val="346F68D7"/>
    <w:rsid w:val="348AA9D3"/>
    <w:rsid w:val="34A3ADDA"/>
    <w:rsid w:val="34A4FB88"/>
    <w:rsid w:val="34BDD17A"/>
    <w:rsid w:val="34D57EB6"/>
    <w:rsid w:val="34D63372"/>
    <w:rsid w:val="34D720CF"/>
    <w:rsid w:val="34DBAB10"/>
    <w:rsid w:val="34DBE9EB"/>
    <w:rsid w:val="34DCA841"/>
    <w:rsid w:val="34E70DA5"/>
    <w:rsid w:val="34ECE8DF"/>
    <w:rsid w:val="34FBD1AF"/>
    <w:rsid w:val="3503EC7B"/>
    <w:rsid w:val="3504DBAF"/>
    <w:rsid w:val="3511E448"/>
    <w:rsid w:val="35164DA3"/>
    <w:rsid w:val="35234E3F"/>
    <w:rsid w:val="352C21C8"/>
    <w:rsid w:val="3542FBBF"/>
    <w:rsid w:val="35441C94"/>
    <w:rsid w:val="35497835"/>
    <w:rsid w:val="354FA448"/>
    <w:rsid w:val="3556ED21"/>
    <w:rsid w:val="355F2583"/>
    <w:rsid w:val="3569406E"/>
    <w:rsid w:val="3569C581"/>
    <w:rsid w:val="35704351"/>
    <w:rsid w:val="359479D2"/>
    <w:rsid w:val="359E6158"/>
    <w:rsid w:val="359F5AE0"/>
    <w:rsid w:val="35A188AD"/>
    <w:rsid w:val="35ACEB70"/>
    <w:rsid w:val="35B3656D"/>
    <w:rsid w:val="35BE00C8"/>
    <w:rsid w:val="35C1DF45"/>
    <w:rsid w:val="35C8D114"/>
    <w:rsid w:val="35D8B402"/>
    <w:rsid w:val="35E2C2D0"/>
    <w:rsid w:val="35E4A17E"/>
    <w:rsid w:val="35F4EADA"/>
    <w:rsid w:val="361C6C8E"/>
    <w:rsid w:val="364CBB66"/>
    <w:rsid w:val="36525760"/>
    <w:rsid w:val="36591D24"/>
    <w:rsid w:val="365B84A3"/>
    <w:rsid w:val="366199F9"/>
    <w:rsid w:val="366C6424"/>
    <w:rsid w:val="368FAFE0"/>
    <w:rsid w:val="36915C2A"/>
    <w:rsid w:val="36915EA2"/>
    <w:rsid w:val="36A03603"/>
    <w:rsid w:val="36AC0DDD"/>
    <w:rsid w:val="36B21F8F"/>
    <w:rsid w:val="36B3CEDE"/>
    <w:rsid w:val="36B755A6"/>
    <w:rsid w:val="36B833A6"/>
    <w:rsid w:val="36B95F56"/>
    <w:rsid w:val="36B9F9DA"/>
    <w:rsid w:val="36BB22A0"/>
    <w:rsid w:val="36C2B9AB"/>
    <w:rsid w:val="36C98FA9"/>
    <w:rsid w:val="36CDEE63"/>
    <w:rsid w:val="36CFDF20"/>
    <w:rsid w:val="36DB946E"/>
    <w:rsid w:val="3705584D"/>
    <w:rsid w:val="3705C10A"/>
    <w:rsid w:val="3706F4F0"/>
    <w:rsid w:val="370D45B5"/>
    <w:rsid w:val="37130602"/>
    <w:rsid w:val="371452B8"/>
    <w:rsid w:val="37219FBA"/>
    <w:rsid w:val="37256B41"/>
    <w:rsid w:val="372AF993"/>
    <w:rsid w:val="37304A33"/>
    <w:rsid w:val="37390785"/>
    <w:rsid w:val="373CB812"/>
    <w:rsid w:val="37605B2F"/>
    <w:rsid w:val="376138FD"/>
    <w:rsid w:val="37622A5F"/>
    <w:rsid w:val="3769304F"/>
    <w:rsid w:val="37723671"/>
    <w:rsid w:val="377C07CD"/>
    <w:rsid w:val="3783BBE6"/>
    <w:rsid w:val="3785D5DB"/>
    <w:rsid w:val="378A9FD1"/>
    <w:rsid w:val="37998B19"/>
    <w:rsid w:val="379AC9D4"/>
    <w:rsid w:val="37B32A9C"/>
    <w:rsid w:val="37B5055E"/>
    <w:rsid w:val="37D1721B"/>
    <w:rsid w:val="37E87A8C"/>
    <w:rsid w:val="37F68F1E"/>
    <w:rsid w:val="380B02EB"/>
    <w:rsid w:val="380D7475"/>
    <w:rsid w:val="382DF463"/>
    <w:rsid w:val="383392BE"/>
    <w:rsid w:val="3833C170"/>
    <w:rsid w:val="3852A001"/>
    <w:rsid w:val="3854CE8D"/>
    <w:rsid w:val="3861E756"/>
    <w:rsid w:val="387EE6AF"/>
    <w:rsid w:val="38806B5A"/>
    <w:rsid w:val="3881F512"/>
    <w:rsid w:val="3889623E"/>
    <w:rsid w:val="389D27E8"/>
    <w:rsid w:val="38AE8D8F"/>
    <w:rsid w:val="38AED663"/>
    <w:rsid w:val="38B84322"/>
    <w:rsid w:val="38BBAE78"/>
    <w:rsid w:val="38D7E6A1"/>
    <w:rsid w:val="38DA842C"/>
    <w:rsid w:val="38DD90AE"/>
    <w:rsid w:val="38E1FB16"/>
    <w:rsid w:val="38EC8450"/>
    <w:rsid w:val="38ED4A8B"/>
    <w:rsid w:val="38F06304"/>
    <w:rsid w:val="38F3AFB1"/>
    <w:rsid w:val="38F59FCB"/>
    <w:rsid w:val="38F692A4"/>
    <w:rsid w:val="38F86657"/>
    <w:rsid w:val="38FB38AF"/>
    <w:rsid w:val="38FE569F"/>
    <w:rsid w:val="390279C9"/>
    <w:rsid w:val="390677BA"/>
    <w:rsid w:val="391A0FC1"/>
    <w:rsid w:val="39217CA3"/>
    <w:rsid w:val="3926AED2"/>
    <w:rsid w:val="3936ED8A"/>
    <w:rsid w:val="394167B5"/>
    <w:rsid w:val="3952D895"/>
    <w:rsid w:val="3954A2DA"/>
    <w:rsid w:val="39559B1C"/>
    <w:rsid w:val="39586F5F"/>
    <w:rsid w:val="3958B542"/>
    <w:rsid w:val="39604687"/>
    <w:rsid w:val="396EEABA"/>
    <w:rsid w:val="39797986"/>
    <w:rsid w:val="397D1ABD"/>
    <w:rsid w:val="398E3FAE"/>
    <w:rsid w:val="398E9D71"/>
    <w:rsid w:val="399613BF"/>
    <w:rsid w:val="3997ED7C"/>
    <w:rsid w:val="3998C476"/>
    <w:rsid w:val="39993BD9"/>
    <w:rsid w:val="399E7AB7"/>
    <w:rsid w:val="39A22EE4"/>
    <w:rsid w:val="39ACBD01"/>
    <w:rsid w:val="39AE24DE"/>
    <w:rsid w:val="39B36E21"/>
    <w:rsid w:val="39B6B6D0"/>
    <w:rsid w:val="39C0164A"/>
    <w:rsid w:val="39C358FF"/>
    <w:rsid w:val="39D1F491"/>
    <w:rsid w:val="39DAC19C"/>
    <w:rsid w:val="3A214221"/>
    <w:rsid w:val="3A228063"/>
    <w:rsid w:val="3A2779B0"/>
    <w:rsid w:val="3A2FEC6D"/>
    <w:rsid w:val="3A43ABFF"/>
    <w:rsid w:val="3A4764A0"/>
    <w:rsid w:val="3A6477AB"/>
    <w:rsid w:val="3A7B5FC2"/>
    <w:rsid w:val="3A93770E"/>
    <w:rsid w:val="3A958BF2"/>
    <w:rsid w:val="3A96CD01"/>
    <w:rsid w:val="3AA51DD3"/>
    <w:rsid w:val="3AA649C7"/>
    <w:rsid w:val="3AADA883"/>
    <w:rsid w:val="3AB11B86"/>
    <w:rsid w:val="3AB41E0F"/>
    <w:rsid w:val="3ABA60FE"/>
    <w:rsid w:val="3ABFCDC7"/>
    <w:rsid w:val="3AD732B1"/>
    <w:rsid w:val="3ADD24B6"/>
    <w:rsid w:val="3AFA7D55"/>
    <w:rsid w:val="3AFDEB8F"/>
    <w:rsid w:val="3B20BADF"/>
    <w:rsid w:val="3B258CF8"/>
    <w:rsid w:val="3B2785C5"/>
    <w:rsid w:val="3B3AE74D"/>
    <w:rsid w:val="3B441927"/>
    <w:rsid w:val="3B46CB46"/>
    <w:rsid w:val="3B47A7B4"/>
    <w:rsid w:val="3B501033"/>
    <w:rsid w:val="3B5054B7"/>
    <w:rsid w:val="3B54CF8D"/>
    <w:rsid w:val="3B55A9EB"/>
    <w:rsid w:val="3B57570F"/>
    <w:rsid w:val="3B6B6D47"/>
    <w:rsid w:val="3B6DF4E6"/>
    <w:rsid w:val="3B71CBDC"/>
    <w:rsid w:val="3B72BDC5"/>
    <w:rsid w:val="3B77374F"/>
    <w:rsid w:val="3B819A46"/>
    <w:rsid w:val="3B8D6363"/>
    <w:rsid w:val="3B8FDA64"/>
    <w:rsid w:val="3B95108A"/>
    <w:rsid w:val="3B989919"/>
    <w:rsid w:val="3B9D82E3"/>
    <w:rsid w:val="3BA4BBE6"/>
    <w:rsid w:val="3BA4DBC2"/>
    <w:rsid w:val="3BA75F3D"/>
    <w:rsid w:val="3BA98F43"/>
    <w:rsid w:val="3BAE1859"/>
    <w:rsid w:val="3BC9A8A0"/>
    <w:rsid w:val="3BC9CD8B"/>
    <w:rsid w:val="3BC9E11C"/>
    <w:rsid w:val="3BE698AE"/>
    <w:rsid w:val="3BF16A7E"/>
    <w:rsid w:val="3C024B53"/>
    <w:rsid w:val="3C20A9C0"/>
    <w:rsid w:val="3C2E3271"/>
    <w:rsid w:val="3C2F6B9C"/>
    <w:rsid w:val="3C321E49"/>
    <w:rsid w:val="3C32D27B"/>
    <w:rsid w:val="3C4463A0"/>
    <w:rsid w:val="3C469DE3"/>
    <w:rsid w:val="3C48A295"/>
    <w:rsid w:val="3C4A66F3"/>
    <w:rsid w:val="3C52EC4D"/>
    <w:rsid w:val="3C60079F"/>
    <w:rsid w:val="3C64305D"/>
    <w:rsid w:val="3C643949"/>
    <w:rsid w:val="3C7CCA55"/>
    <w:rsid w:val="3C836BE2"/>
    <w:rsid w:val="3C8F6F01"/>
    <w:rsid w:val="3C9A208C"/>
    <w:rsid w:val="3CA7545A"/>
    <w:rsid w:val="3CB32EC5"/>
    <w:rsid w:val="3CBA70D5"/>
    <w:rsid w:val="3CBA7DA6"/>
    <w:rsid w:val="3CC11334"/>
    <w:rsid w:val="3CCAF39A"/>
    <w:rsid w:val="3CF30D30"/>
    <w:rsid w:val="3D06771E"/>
    <w:rsid w:val="3D14FF24"/>
    <w:rsid w:val="3D158E7A"/>
    <w:rsid w:val="3D314181"/>
    <w:rsid w:val="3D3851EA"/>
    <w:rsid w:val="3D4D4D92"/>
    <w:rsid w:val="3D5255C1"/>
    <w:rsid w:val="3D56B1C0"/>
    <w:rsid w:val="3D5DD6DB"/>
    <w:rsid w:val="3D681FC8"/>
    <w:rsid w:val="3D6EC6B9"/>
    <w:rsid w:val="3D7CA91B"/>
    <w:rsid w:val="3D807A7C"/>
    <w:rsid w:val="3D9321F9"/>
    <w:rsid w:val="3D93BBE8"/>
    <w:rsid w:val="3D9731D6"/>
    <w:rsid w:val="3D9BDBD4"/>
    <w:rsid w:val="3D9F2EAE"/>
    <w:rsid w:val="3DA5C585"/>
    <w:rsid w:val="3DAB559F"/>
    <w:rsid w:val="3DBA65CD"/>
    <w:rsid w:val="3DBB0405"/>
    <w:rsid w:val="3DBE95CD"/>
    <w:rsid w:val="3DC8929F"/>
    <w:rsid w:val="3DCDA7BE"/>
    <w:rsid w:val="3DF166D9"/>
    <w:rsid w:val="3DF57797"/>
    <w:rsid w:val="3DFAA85C"/>
    <w:rsid w:val="3E083C41"/>
    <w:rsid w:val="3E1BD1B1"/>
    <w:rsid w:val="3E1F1AEE"/>
    <w:rsid w:val="3E2F0944"/>
    <w:rsid w:val="3E34D2C0"/>
    <w:rsid w:val="3E3B9CD7"/>
    <w:rsid w:val="3E464500"/>
    <w:rsid w:val="3E4A4B49"/>
    <w:rsid w:val="3E529B72"/>
    <w:rsid w:val="3E52E18E"/>
    <w:rsid w:val="3E549422"/>
    <w:rsid w:val="3E6DA23A"/>
    <w:rsid w:val="3E6EA30D"/>
    <w:rsid w:val="3E9E4DB1"/>
    <w:rsid w:val="3EC27DFB"/>
    <w:rsid w:val="3ECBC41E"/>
    <w:rsid w:val="3ED58C18"/>
    <w:rsid w:val="3EDF6027"/>
    <w:rsid w:val="3EE1B5CD"/>
    <w:rsid w:val="3EE376F6"/>
    <w:rsid w:val="3EF06C79"/>
    <w:rsid w:val="3F01EBE7"/>
    <w:rsid w:val="3F077C18"/>
    <w:rsid w:val="3F0901A3"/>
    <w:rsid w:val="3F09A759"/>
    <w:rsid w:val="3F09BD03"/>
    <w:rsid w:val="3F0FE30D"/>
    <w:rsid w:val="3F102E7B"/>
    <w:rsid w:val="3F27AE3F"/>
    <w:rsid w:val="3F30461D"/>
    <w:rsid w:val="3F4189B4"/>
    <w:rsid w:val="3F4BE8A5"/>
    <w:rsid w:val="3F4C26B8"/>
    <w:rsid w:val="3F5857A0"/>
    <w:rsid w:val="3F5AE3E7"/>
    <w:rsid w:val="3F5B75AA"/>
    <w:rsid w:val="3F75E8D7"/>
    <w:rsid w:val="3F7C0462"/>
    <w:rsid w:val="3F8F7C30"/>
    <w:rsid w:val="3F914DE2"/>
    <w:rsid w:val="3F991B12"/>
    <w:rsid w:val="3FA002FF"/>
    <w:rsid w:val="3FA13AE5"/>
    <w:rsid w:val="3FA4BFD5"/>
    <w:rsid w:val="3FB35053"/>
    <w:rsid w:val="3FD6AAEB"/>
    <w:rsid w:val="3FE29762"/>
    <w:rsid w:val="3FE67D00"/>
    <w:rsid w:val="3FED36ED"/>
    <w:rsid w:val="3FF018B5"/>
    <w:rsid w:val="3FF0F941"/>
    <w:rsid w:val="3FF10F16"/>
    <w:rsid w:val="400F1853"/>
    <w:rsid w:val="401565B4"/>
    <w:rsid w:val="402269F0"/>
    <w:rsid w:val="40233032"/>
    <w:rsid w:val="404343EF"/>
    <w:rsid w:val="4045319B"/>
    <w:rsid w:val="4049B2C6"/>
    <w:rsid w:val="405B8515"/>
    <w:rsid w:val="405C0F32"/>
    <w:rsid w:val="40601F4C"/>
    <w:rsid w:val="4072C7C3"/>
    <w:rsid w:val="408FAA84"/>
    <w:rsid w:val="4092E10F"/>
    <w:rsid w:val="40A63B27"/>
    <w:rsid w:val="40B90A88"/>
    <w:rsid w:val="40BAEA69"/>
    <w:rsid w:val="40D1AB05"/>
    <w:rsid w:val="40ECA09B"/>
    <w:rsid w:val="40EF169E"/>
    <w:rsid w:val="40F45668"/>
    <w:rsid w:val="41235C6B"/>
    <w:rsid w:val="413638CC"/>
    <w:rsid w:val="4140142A"/>
    <w:rsid w:val="4143BA4B"/>
    <w:rsid w:val="41440883"/>
    <w:rsid w:val="414E0108"/>
    <w:rsid w:val="41533A46"/>
    <w:rsid w:val="4157671F"/>
    <w:rsid w:val="4160B37B"/>
    <w:rsid w:val="4167BF32"/>
    <w:rsid w:val="416E1DC6"/>
    <w:rsid w:val="4196B991"/>
    <w:rsid w:val="41B0C21A"/>
    <w:rsid w:val="41B241FA"/>
    <w:rsid w:val="41C37DB6"/>
    <w:rsid w:val="41C41111"/>
    <w:rsid w:val="41CEDC85"/>
    <w:rsid w:val="41D0031C"/>
    <w:rsid w:val="41D12919"/>
    <w:rsid w:val="41DD69CE"/>
    <w:rsid w:val="41DEC3C0"/>
    <w:rsid w:val="41E70E87"/>
    <w:rsid w:val="41E80324"/>
    <w:rsid w:val="41E97200"/>
    <w:rsid w:val="41EA1DCE"/>
    <w:rsid w:val="41F42572"/>
    <w:rsid w:val="41F686E3"/>
    <w:rsid w:val="41F83A3D"/>
    <w:rsid w:val="42125227"/>
    <w:rsid w:val="42146FE6"/>
    <w:rsid w:val="421810EA"/>
    <w:rsid w:val="421FFE4F"/>
    <w:rsid w:val="4229302B"/>
    <w:rsid w:val="42294E73"/>
    <w:rsid w:val="423177F0"/>
    <w:rsid w:val="423AA9DD"/>
    <w:rsid w:val="423EE51A"/>
    <w:rsid w:val="4245A5A3"/>
    <w:rsid w:val="424E3D81"/>
    <w:rsid w:val="4252DF7E"/>
    <w:rsid w:val="4261C201"/>
    <w:rsid w:val="4261F3C7"/>
    <w:rsid w:val="4266FEFF"/>
    <w:rsid w:val="4294BCB5"/>
    <w:rsid w:val="42D0423F"/>
    <w:rsid w:val="42D2B80A"/>
    <w:rsid w:val="42D4780E"/>
    <w:rsid w:val="42D940AE"/>
    <w:rsid w:val="42E151D9"/>
    <w:rsid w:val="4313D915"/>
    <w:rsid w:val="4319F197"/>
    <w:rsid w:val="432EEA1F"/>
    <w:rsid w:val="4336F23F"/>
    <w:rsid w:val="43406C32"/>
    <w:rsid w:val="4350C9E5"/>
    <w:rsid w:val="43533C5F"/>
    <w:rsid w:val="4356B701"/>
    <w:rsid w:val="43572BFD"/>
    <w:rsid w:val="4375857C"/>
    <w:rsid w:val="437B16CE"/>
    <w:rsid w:val="4388C05E"/>
    <w:rsid w:val="438AA835"/>
    <w:rsid w:val="438CD75D"/>
    <w:rsid w:val="4396E704"/>
    <w:rsid w:val="43995F06"/>
    <w:rsid w:val="43C6E4F4"/>
    <w:rsid w:val="43D3FB22"/>
    <w:rsid w:val="43E37F41"/>
    <w:rsid w:val="43F0FF39"/>
    <w:rsid w:val="43F94538"/>
    <w:rsid w:val="43FA4BEF"/>
    <w:rsid w:val="4404ACCB"/>
    <w:rsid w:val="4408EAC9"/>
    <w:rsid w:val="440C5B77"/>
    <w:rsid w:val="4417401A"/>
    <w:rsid w:val="44186F44"/>
    <w:rsid w:val="4424429F"/>
    <w:rsid w:val="443B9038"/>
    <w:rsid w:val="44577740"/>
    <w:rsid w:val="44604D42"/>
    <w:rsid w:val="44664E5B"/>
    <w:rsid w:val="446BDD78"/>
    <w:rsid w:val="44884A59"/>
    <w:rsid w:val="448E89AF"/>
    <w:rsid w:val="44ACC676"/>
    <w:rsid w:val="44AEF3AF"/>
    <w:rsid w:val="44CD54E3"/>
    <w:rsid w:val="44D3204A"/>
    <w:rsid w:val="44D85F0B"/>
    <w:rsid w:val="44D8DA10"/>
    <w:rsid w:val="44DABA20"/>
    <w:rsid w:val="44DECC49"/>
    <w:rsid w:val="44F90069"/>
    <w:rsid w:val="44F939B4"/>
    <w:rsid w:val="4503629E"/>
    <w:rsid w:val="45052A85"/>
    <w:rsid w:val="450BD449"/>
    <w:rsid w:val="450DE38F"/>
    <w:rsid w:val="45131096"/>
    <w:rsid w:val="45140DB2"/>
    <w:rsid w:val="45156D63"/>
    <w:rsid w:val="4517623B"/>
    <w:rsid w:val="45192080"/>
    <w:rsid w:val="4526B795"/>
    <w:rsid w:val="453BB010"/>
    <w:rsid w:val="4548BB1D"/>
    <w:rsid w:val="454FA83B"/>
    <w:rsid w:val="455181EB"/>
    <w:rsid w:val="455AF540"/>
    <w:rsid w:val="455EC9E4"/>
    <w:rsid w:val="45635F11"/>
    <w:rsid w:val="45640DFF"/>
    <w:rsid w:val="456DFF58"/>
    <w:rsid w:val="4587D5D6"/>
    <w:rsid w:val="4590B7FF"/>
    <w:rsid w:val="459546F1"/>
    <w:rsid w:val="45978776"/>
    <w:rsid w:val="45BB505F"/>
    <w:rsid w:val="45BEDE32"/>
    <w:rsid w:val="45CD43F3"/>
    <w:rsid w:val="45D17F7D"/>
    <w:rsid w:val="45D3B2C3"/>
    <w:rsid w:val="45D809C6"/>
    <w:rsid w:val="45D891C5"/>
    <w:rsid w:val="45E5FBD4"/>
    <w:rsid w:val="45E7F7F8"/>
    <w:rsid w:val="45EBEE7A"/>
    <w:rsid w:val="46022606"/>
    <w:rsid w:val="46032F2B"/>
    <w:rsid w:val="46135885"/>
    <w:rsid w:val="46145212"/>
    <w:rsid w:val="4616329B"/>
    <w:rsid w:val="46226686"/>
    <w:rsid w:val="4631BAB2"/>
    <w:rsid w:val="4641240D"/>
    <w:rsid w:val="4646218B"/>
    <w:rsid w:val="46666534"/>
    <w:rsid w:val="466C66DE"/>
    <w:rsid w:val="466D2DC8"/>
    <w:rsid w:val="4677A84D"/>
    <w:rsid w:val="46871224"/>
    <w:rsid w:val="46A1A62C"/>
    <w:rsid w:val="46BA2C40"/>
    <w:rsid w:val="46C0F236"/>
    <w:rsid w:val="46E8F76D"/>
    <w:rsid w:val="46EE0BCB"/>
    <w:rsid w:val="46F7E98E"/>
    <w:rsid w:val="46FB8082"/>
    <w:rsid w:val="46FF9156"/>
    <w:rsid w:val="4717AA3D"/>
    <w:rsid w:val="4728B3CB"/>
    <w:rsid w:val="472A0072"/>
    <w:rsid w:val="472C4E38"/>
    <w:rsid w:val="472C8558"/>
    <w:rsid w:val="473027A0"/>
    <w:rsid w:val="4739DBF6"/>
    <w:rsid w:val="47445678"/>
    <w:rsid w:val="4745D6FD"/>
    <w:rsid w:val="47486C7D"/>
    <w:rsid w:val="474BBE8E"/>
    <w:rsid w:val="4756AE77"/>
    <w:rsid w:val="4757DC06"/>
    <w:rsid w:val="47585989"/>
    <w:rsid w:val="4767D8E4"/>
    <w:rsid w:val="476F001B"/>
    <w:rsid w:val="476FD6D4"/>
    <w:rsid w:val="47796CC8"/>
    <w:rsid w:val="477DD858"/>
    <w:rsid w:val="4783902C"/>
    <w:rsid w:val="47879E3B"/>
    <w:rsid w:val="478F6A0D"/>
    <w:rsid w:val="4799DEFE"/>
    <w:rsid w:val="47AB6D3E"/>
    <w:rsid w:val="47B4134F"/>
    <w:rsid w:val="47B5C9E2"/>
    <w:rsid w:val="47BD097F"/>
    <w:rsid w:val="47BDA13F"/>
    <w:rsid w:val="47CBAC69"/>
    <w:rsid w:val="47CDEA47"/>
    <w:rsid w:val="47CE479F"/>
    <w:rsid w:val="47D523B7"/>
    <w:rsid w:val="47E2D4A0"/>
    <w:rsid w:val="47E49ACA"/>
    <w:rsid w:val="47ECD420"/>
    <w:rsid w:val="47F31D94"/>
    <w:rsid w:val="47F9D4CC"/>
    <w:rsid w:val="4805B725"/>
    <w:rsid w:val="48101835"/>
    <w:rsid w:val="4810F50E"/>
    <w:rsid w:val="481A2A38"/>
    <w:rsid w:val="481DB57B"/>
    <w:rsid w:val="482EB6AA"/>
    <w:rsid w:val="482EDF2F"/>
    <w:rsid w:val="4837478C"/>
    <w:rsid w:val="483E89DE"/>
    <w:rsid w:val="48407439"/>
    <w:rsid w:val="484C0D2F"/>
    <w:rsid w:val="48516D35"/>
    <w:rsid w:val="48559029"/>
    <w:rsid w:val="48563969"/>
    <w:rsid w:val="485EABD3"/>
    <w:rsid w:val="485F517E"/>
    <w:rsid w:val="48650363"/>
    <w:rsid w:val="486E1EEF"/>
    <w:rsid w:val="4871687A"/>
    <w:rsid w:val="488C0AE5"/>
    <w:rsid w:val="489340C9"/>
    <w:rsid w:val="489EDCC8"/>
    <w:rsid w:val="48A5D730"/>
    <w:rsid w:val="48A98A86"/>
    <w:rsid w:val="48B723ED"/>
    <w:rsid w:val="48C3DA91"/>
    <w:rsid w:val="48C6B046"/>
    <w:rsid w:val="48CA5F02"/>
    <w:rsid w:val="48D80ACE"/>
    <w:rsid w:val="48D933A1"/>
    <w:rsid w:val="48E8026F"/>
    <w:rsid w:val="48E93671"/>
    <w:rsid w:val="48ECD2B6"/>
    <w:rsid w:val="4901C701"/>
    <w:rsid w:val="49043A32"/>
    <w:rsid w:val="4918644C"/>
    <w:rsid w:val="4918956C"/>
    <w:rsid w:val="491C4A94"/>
    <w:rsid w:val="491E6EC9"/>
    <w:rsid w:val="491FDE60"/>
    <w:rsid w:val="492682DA"/>
    <w:rsid w:val="4932FEA0"/>
    <w:rsid w:val="4937FE9D"/>
    <w:rsid w:val="49413B02"/>
    <w:rsid w:val="4961D922"/>
    <w:rsid w:val="498814EA"/>
    <w:rsid w:val="49977915"/>
    <w:rsid w:val="4998B6F7"/>
    <w:rsid w:val="49A9F565"/>
    <w:rsid w:val="49AE0249"/>
    <w:rsid w:val="49AEDA79"/>
    <w:rsid w:val="49B01A86"/>
    <w:rsid w:val="49B129A9"/>
    <w:rsid w:val="49B5FA99"/>
    <w:rsid w:val="49CDCF61"/>
    <w:rsid w:val="49E1C297"/>
    <w:rsid w:val="49E5D37F"/>
    <w:rsid w:val="49EB942F"/>
    <w:rsid w:val="49ECE403"/>
    <w:rsid w:val="49EE456D"/>
    <w:rsid w:val="49EF782D"/>
    <w:rsid w:val="49F40FFD"/>
    <w:rsid w:val="4A163D47"/>
    <w:rsid w:val="4A19DC60"/>
    <w:rsid w:val="4A1EA4B4"/>
    <w:rsid w:val="4A22DF58"/>
    <w:rsid w:val="4A2A7020"/>
    <w:rsid w:val="4A2DDC39"/>
    <w:rsid w:val="4A39101C"/>
    <w:rsid w:val="4A41A7FF"/>
    <w:rsid w:val="4A4F6CE0"/>
    <w:rsid w:val="4A53A2B5"/>
    <w:rsid w:val="4A57BA51"/>
    <w:rsid w:val="4A621A2A"/>
    <w:rsid w:val="4A641465"/>
    <w:rsid w:val="4A6C152A"/>
    <w:rsid w:val="4A6E5ED0"/>
    <w:rsid w:val="4A7D33A4"/>
    <w:rsid w:val="4A8E4F39"/>
    <w:rsid w:val="4A943514"/>
    <w:rsid w:val="4AA0EBD1"/>
    <w:rsid w:val="4AAAB921"/>
    <w:rsid w:val="4AB44C72"/>
    <w:rsid w:val="4ABF500E"/>
    <w:rsid w:val="4AC50B15"/>
    <w:rsid w:val="4ACA5A4F"/>
    <w:rsid w:val="4AD0F897"/>
    <w:rsid w:val="4AD4241A"/>
    <w:rsid w:val="4ADF14EB"/>
    <w:rsid w:val="4AE58C41"/>
    <w:rsid w:val="4AF2046B"/>
    <w:rsid w:val="4AF318E1"/>
    <w:rsid w:val="4AF9F273"/>
    <w:rsid w:val="4AFCBF19"/>
    <w:rsid w:val="4AFE8432"/>
    <w:rsid w:val="4B0B8BFC"/>
    <w:rsid w:val="4B0C3E0C"/>
    <w:rsid w:val="4B0CF0A4"/>
    <w:rsid w:val="4B0E0474"/>
    <w:rsid w:val="4B0F1A27"/>
    <w:rsid w:val="4B0FA462"/>
    <w:rsid w:val="4B24EFFA"/>
    <w:rsid w:val="4B38FBBA"/>
    <w:rsid w:val="4B3E9CAF"/>
    <w:rsid w:val="4B402F3D"/>
    <w:rsid w:val="4B44BAD2"/>
    <w:rsid w:val="4B4A4DAE"/>
    <w:rsid w:val="4B4CEF60"/>
    <w:rsid w:val="4B4D136D"/>
    <w:rsid w:val="4B645DB0"/>
    <w:rsid w:val="4B7E3607"/>
    <w:rsid w:val="4B80A65B"/>
    <w:rsid w:val="4B9503C4"/>
    <w:rsid w:val="4BA8DF1A"/>
    <w:rsid w:val="4BAA8B7B"/>
    <w:rsid w:val="4BB0FB7C"/>
    <w:rsid w:val="4BBBB6FE"/>
    <w:rsid w:val="4BC2A88C"/>
    <w:rsid w:val="4BD49256"/>
    <w:rsid w:val="4BEBB3DB"/>
    <w:rsid w:val="4BEC03A1"/>
    <w:rsid w:val="4BEC080C"/>
    <w:rsid w:val="4BECF64C"/>
    <w:rsid w:val="4BF6D797"/>
    <w:rsid w:val="4BFAC688"/>
    <w:rsid w:val="4BFACC6F"/>
    <w:rsid w:val="4C014C9F"/>
    <w:rsid w:val="4C069CCA"/>
    <w:rsid w:val="4C1E2998"/>
    <w:rsid w:val="4C2F4181"/>
    <w:rsid w:val="4C360834"/>
    <w:rsid w:val="4C4CAEFA"/>
    <w:rsid w:val="4C5802CB"/>
    <w:rsid w:val="4C5F07F6"/>
    <w:rsid w:val="4C6B9B81"/>
    <w:rsid w:val="4C6D1E4B"/>
    <w:rsid w:val="4C721A17"/>
    <w:rsid w:val="4C7B0D5C"/>
    <w:rsid w:val="4C89BC0C"/>
    <w:rsid w:val="4C8B254A"/>
    <w:rsid w:val="4C90AC78"/>
    <w:rsid w:val="4C986F24"/>
    <w:rsid w:val="4CA425AC"/>
    <w:rsid w:val="4CB38D78"/>
    <w:rsid w:val="4CB51BA1"/>
    <w:rsid w:val="4CCB290F"/>
    <w:rsid w:val="4CD0D0FE"/>
    <w:rsid w:val="4CE61F88"/>
    <w:rsid w:val="4CFB0595"/>
    <w:rsid w:val="4D094BF2"/>
    <w:rsid w:val="4D0BBCAA"/>
    <w:rsid w:val="4D191C90"/>
    <w:rsid w:val="4D19B098"/>
    <w:rsid w:val="4D245EA9"/>
    <w:rsid w:val="4D2537A0"/>
    <w:rsid w:val="4D2982E0"/>
    <w:rsid w:val="4D30540A"/>
    <w:rsid w:val="4D34B7FA"/>
    <w:rsid w:val="4D496A4C"/>
    <w:rsid w:val="4D58BFEE"/>
    <w:rsid w:val="4D5C2832"/>
    <w:rsid w:val="4D603496"/>
    <w:rsid w:val="4D6CF108"/>
    <w:rsid w:val="4D748591"/>
    <w:rsid w:val="4D765BC2"/>
    <w:rsid w:val="4D76CD83"/>
    <w:rsid w:val="4D7A4D73"/>
    <w:rsid w:val="4D7B7AE7"/>
    <w:rsid w:val="4D7C6CB9"/>
    <w:rsid w:val="4D82ABBD"/>
    <w:rsid w:val="4D8FD6FE"/>
    <w:rsid w:val="4D92E961"/>
    <w:rsid w:val="4DA55182"/>
    <w:rsid w:val="4DB43A0C"/>
    <w:rsid w:val="4DB4E7F5"/>
    <w:rsid w:val="4DD43B31"/>
    <w:rsid w:val="4DDC3C34"/>
    <w:rsid w:val="4DE97E1F"/>
    <w:rsid w:val="4DEC2038"/>
    <w:rsid w:val="4DFDFF4C"/>
    <w:rsid w:val="4E07073B"/>
    <w:rsid w:val="4E26C47C"/>
    <w:rsid w:val="4E2F3F60"/>
    <w:rsid w:val="4E352906"/>
    <w:rsid w:val="4E3E0EC0"/>
    <w:rsid w:val="4E3F40CD"/>
    <w:rsid w:val="4E41A625"/>
    <w:rsid w:val="4E4EB1ED"/>
    <w:rsid w:val="4E521AAD"/>
    <w:rsid w:val="4E565622"/>
    <w:rsid w:val="4E5F797F"/>
    <w:rsid w:val="4E6AD890"/>
    <w:rsid w:val="4E818959"/>
    <w:rsid w:val="4E968B45"/>
    <w:rsid w:val="4E9E4C98"/>
    <w:rsid w:val="4EA0CF2A"/>
    <w:rsid w:val="4EA78D0B"/>
    <w:rsid w:val="4EB68D40"/>
    <w:rsid w:val="4EB851DF"/>
    <w:rsid w:val="4EBB4EC2"/>
    <w:rsid w:val="4EBFE85A"/>
    <w:rsid w:val="4EC902AD"/>
    <w:rsid w:val="4ECD7E74"/>
    <w:rsid w:val="4ED0F261"/>
    <w:rsid w:val="4EF3C517"/>
    <w:rsid w:val="4EF64012"/>
    <w:rsid w:val="4EFD0B95"/>
    <w:rsid w:val="4F06CC14"/>
    <w:rsid w:val="4F083E52"/>
    <w:rsid w:val="4F08BA7B"/>
    <w:rsid w:val="4F0F3EAA"/>
    <w:rsid w:val="4F111BB7"/>
    <w:rsid w:val="4F13BAB4"/>
    <w:rsid w:val="4F14F3E7"/>
    <w:rsid w:val="4F1D73BC"/>
    <w:rsid w:val="4F2C2866"/>
    <w:rsid w:val="4F34E0BD"/>
    <w:rsid w:val="4F3C2937"/>
    <w:rsid w:val="4F40AE12"/>
    <w:rsid w:val="4F476720"/>
    <w:rsid w:val="4F478E1B"/>
    <w:rsid w:val="4F72E444"/>
    <w:rsid w:val="4F7B7084"/>
    <w:rsid w:val="4F7B8058"/>
    <w:rsid w:val="4F7C1CD9"/>
    <w:rsid w:val="4F8EA868"/>
    <w:rsid w:val="4F8FDA0F"/>
    <w:rsid w:val="4F988FEB"/>
    <w:rsid w:val="4F98C504"/>
    <w:rsid w:val="4F9AFDBD"/>
    <w:rsid w:val="4FA7D74D"/>
    <w:rsid w:val="4FABD964"/>
    <w:rsid w:val="4FB1B9F2"/>
    <w:rsid w:val="4FB54DB5"/>
    <w:rsid w:val="4FC30607"/>
    <w:rsid w:val="4FD3CA14"/>
    <w:rsid w:val="4FEA925A"/>
    <w:rsid w:val="4FF22683"/>
    <w:rsid w:val="502775A4"/>
    <w:rsid w:val="502981EC"/>
    <w:rsid w:val="50300B86"/>
    <w:rsid w:val="5036C1D6"/>
    <w:rsid w:val="50413217"/>
    <w:rsid w:val="5041F1DC"/>
    <w:rsid w:val="5043F49E"/>
    <w:rsid w:val="504B5BCD"/>
    <w:rsid w:val="504F8774"/>
    <w:rsid w:val="504FBE70"/>
    <w:rsid w:val="5058B24B"/>
    <w:rsid w:val="505A4E65"/>
    <w:rsid w:val="505FB7C5"/>
    <w:rsid w:val="5064A1BF"/>
    <w:rsid w:val="508CA6A7"/>
    <w:rsid w:val="5099974E"/>
    <w:rsid w:val="5099B0F1"/>
    <w:rsid w:val="50A00FCF"/>
    <w:rsid w:val="50AAA919"/>
    <w:rsid w:val="50AB5533"/>
    <w:rsid w:val="50AE131C"/>
    <w:rsid w:val="50B9DFBD"/>
    <w:rsid w:val="50BC48D0"/>
    <w:rsid w:val="50BE4381"/>
    <w:rsid w:val="50CD81CE"/>
    <w:rsid w:val="50E14880"/>
    <w:rsid w:val="50E490A7"/>
    <w:rsid w:val="50E5F316"/>
    <w:rsid w:val="50F24A33"/>
    <w:rsid w:val="50FD9212"/>
    <w:rsid w:val="5105FDD1"/>
    <w:rsid w:val="51066D68"/>
    <w:rsid w:val="510DE6F5"/>
    <w:rsid w:val="51119787"/>
    <w:rsid w:val="5112BD32"/>
    <w:rsid w:val="511BC197"/>
    <w:rsid w:val="511FEB88"/>
    <w:rsid w:val="5121916C"/>
    <w:rsid w:val="514486CA"/>
    <w:rsid w:val="514A284E"/>
    <w:rsid w:val="5158BAB1"/>
    <w:rsid w:val="515939BF"/>
    <w:rsid w:val="51793CAF"/>
    <w:rsid w:val="51839090"/>
    <w:rsid w:val="5196EF5A"/>
    <w:rsid w:val="51B19146"/>
    <w:rsid w:val="51B41A7C"/>
    <w:rsid w:val="51B78F94"/>
    <w:rsid w:val="51BDCCBF"/>
    <w:rsid w:val="51C8EDC2"/>
    <w:rsid w:val="51CACB82"/>
    <w:rsid w:val="51E36DA0"/>
    <w:rsid w:val="51E371DD"/>
    <w:rsid w:val="51E788D3"/>
    <w:rsid w:val="51FA5B9E"/>
    <w:rsid w:val="52028135"/>
    <w:rsid w:val="5212CDDB"/>
    <w:rsid w:val="521514AE"/>
    <w:rsid w:val="5215C19C"/>
    <w:rsid w:val="52190CEA"/>
    <w:rsid w:val="521998BE"/>
    <w:rsid w:val="5226FA33"/>
    <w:rsid w:val="522A1B18"/>
    <w:rsid w:val="522B21A1"/>
    <w:rsid w:val="5231A265"/>
    <w:rsid w:val="5234B708"/>
    <w:rsid w:val="523FAD7A"/>
    <w:rsid w:val="524489F5"/>
    <w:rsid w:val="5249C7E0"/>
    <w:rsid w:val="524ADB69"/>
    <w:rsid w:val="525077D7"/>
    <w:rsid w:val="525A77B0"/>
    <w:rsid w:val="52698768"/>
    <w:rsid w:val="527CA522"/>
    <w:rsid w:val="528C4AB8"/>
    <w:rsid w:val="529A4CF2"/>
    <w:rsid w:val="52AC6FE0"/>
    <w:rsid w:val="52B49E19"/>
    <w:rsid w:val="52BBD7EE"/>
    <w:rsid w:val="52C3095D"/>
    <w:rsid w:val="52D3E8C9"/>
    <w:rsid w:val="52D842D0"/>
    <w:rsid w:val="52F91BD3"/>
    <w:rsid w:val="5309EE78"/>
    <w:rsid w:val="531064E4"/>
    <w:rsid w:val="53247E82"/>
    <w:rsid w:val="532E7668"/>
    <w:rsid w:val="533AD21C"/>
    <w:rsid w:val="535A9BBA"/>
    <w:rsid w:val="53644DD6"/>
    <w:rsid w:val="536902E2"/>
    <w:rsid w:val="53781BAC"/>
    <w:rsid w:val="537FC5A5"/>
    <w:rsid w:val="5384E205"/>
    <w:rsid w:val="538519F0"/>
    <w:rsid w:val="539054EA"/>
    <w:rsid w:val="5392C41C"/>
    <w:rsid w:val="53B04A80"/>
    <w:rsid w:val="53BCDBAE"/>
    <w:rsid w:val="53C3DDCD"/>
    <w:rsid w:val="53D5770C"/>
    <w:rsid w:val="53D9BF44"/>
    <w:rsid w:val="53E249DB"/>
    <w:rsid w:val="53FEABAA"/>
    <w:rsid w:val="5405A903"/>
    <w:rsid w:val="540F9A5A"/>
    <w:rsid w:val="5410AF6A"/>
    <w:rsid w:val="541ACD9D"/>
    <w:rsid w:val="542323F6"/>
    <w:rsid w:val="54368B34"/>
    <w:rsid w:val="54391C79"/>
    <w:rsid w:val="543B6CD7"/>
    <w:rsid w:val="5442A275"/>
    <w:rsid w:val="54447D82"/>
    <w:rsid w:val="544C6F2F"/>
    <w:rsid w:val="544DFDE8"/>
    <w:rsid w:val="54554B20"/>
    <w:rsid w:val="545E24E3"/>
    <w:rsid w:val="5466D23E"/>
    <w:rsid w:val="548940DB"/>
    <w:rsid w:val="548CDB42"/>
    <w:rsid w:val="5491418D"/>
    <w:rsid w:val="5496E4C5"/>
    <w:rsid w:val="549BF965"/>
    <w:rsid w:val="54A75E04"/>
    <w:rsid w:val="54A98AEA"/>
    <w:rsid w:val="54AC7D77"/>
    <w:rsid w:val="54B78232"/>
    <w:rsid w:val="54BCF44E"/>
    <w:rsid w:val="54C43FAB"/>
    <w:rsid w:val="54CEF7A1"/>
    <w:rsid w:val="54D1234D"/>
    <w:rsid w:val="54DF0124"/>
    <w:rsid w:val="54E1895C"/>
    <w:rsid w:val="54E2476A"/>
    <w:rsid w:val="54E69B36"/>
    <w:rsid w:val="54EF88BA"/>
    <w:rsid w:val="54F33C20"/>
    <w:rsid w:val="54F963F8"/>
    <w:rsid w:val="55174C45"/>
    <w:rsid w:val="5524F2E7"/>
    <w:rsid w:val="552B8E59"/>
    <w:rsid w:val="55315684"/>
    <w:rsid w:val="55361FF5"/>
    <w:rsid w:val="55395149"/>
    <w:rsid w:val="553C5B7A"/>
    <w:rsid w:val="5546404F"/>
    <w:rsid w:val="554D2373"/>
    <w:rsid w:val="55527BC9"/>
    <w:rsid w:val="5558C113"/>
    <w:rsid w:val="5562B5A4"/>
    <w:rsid w:val="55659E88"/>
    <w:rsid w:val="55698016"/>
    <w:rsid w:val="557A3FF1"/>
    <w:rsid w:val="55AB6ABB"/>
    <w:rsid w:val="55C3F77B"/>
    <w:rsid w:val="55CCA5FA"/>
    <w:rsid w:val="55CE1ABE"/>
    <w:rsid w:val="55CF8AA9"/>
    <w:rsid w:val="55E07F98"/>
    <w:rsid w:val="55F2FDD9"/>
    <w:rsid w:val="55F5D615"/>
    <w:rsid w:val="55F693DE"/>
    <w:rsid w:val="55FCAE5E"/>
    <w:rsid w:val="560FD2BF"/>
    <w:rsid w:val="5646002C"/>
    <w:rsid w:val="565BDDD4"/>
    <w:rsid w:val="565DD3D2"/>
    <w:rsid w:val="56619E43"/>
    <w:rsid w:val="567A45F8"/>
    <w:rsid w:val="567E17CB"/>
    <w:rsid w:val="56860551"/>
    <w:rsid w:val="568895EC"/>
    <w:rsid w:val="56997526"/>
    <w:rsid w:val="56ABF76B"/>
    <w:rsid w:val="56B0258C"/>
    <w:rsid w:val="56B7FC7A"/>
    <w:rsid w:val="56BB884F"/>
    <w:rsid w:val="56CA7321"/>
    <w:rsid w:val="56D66326"/>
    <w:rsid w:val="56D70241"/>
    <w:rsid w:val="56DC0446"/>
    <w:rsid w:val="56E20799"/>
    <w:rsid w:val="56ED7067"/>
    <w:rsid w:val="56F5A7F3"/>
    <w:rsid w:val="570F2CDC"/>
    <w:rsid w:val="5729F2AA"/>
    <w:rsid w:val="572BE929"/>
    <w:rsid w:val="572DC333"/>
    <w:rsid w:val="573A2D35"/>
    <w:rsid w:val="573F0557"/>
    <w:rsid w:val="57419D1D"/>
    <w:rsid w:val="57476526"/>
    <w:rsid w:val="5751BD9D"/>
    <w:rsid w:val="576634E6"/>
    <w:rsid w:val="576FA414"/>
    <w:rsid w:val="577E11EF"/>
    <w:rsid w:val="578BA0B9"/>
    <w:rsid w:val="5795F6A5"/>
    <w:rsid w:val="57A0E1F1"/>
    <w:rsid w:val="57AD5FE4"/>
    <w:rsid w:val="57B649D9"/>
    <w:rsid w:val="57BD4F63"/>
    <w:rsid w:val="57C5FB2C"/>
    <w:rsid w:val="57D76CCB"/>
    <w:rsid w:val="57F13079"/>
    <w:rsid w:val="581125C5"/>
    <w:rsid w:val="5817BE96"/>
    <w:rsid w:val="5818F81E"/>
    <w:rsid w:val="581C7C9E"/>
    <w:rsid w:val="581EBBDE"/>
    <w:rsid w:val="5822793B"/>
    <w:rsid w:val="5827D610"/>
    <w:rsid w:val="582B469D"/>
    <w:rsid w:val="582DBA8B"/>
    <w:rsid w:val="5834CE1B"/>
    <w:rsid w:val="5839AD5E"/>
    <w:rsid w:val="5843F489"/>
    <w:rsid w:val="5847AD04"/>
    <w:rsid w:val="586806A7"/>
    <w:rsid w:val="586FDD8C"/>
    <w:rsid w:val="58784C76"/>
    <w:rsid w:val="587D807E"/>
    <w:rsid w:val="588AF27D"/>
    <w:rsid w:val="588FA79A"/>
    <w:rsid w:val="589DC593"/>
    <w:rsid w:val="589F0D2D"/>
    <w:rsid w:val="58A04A26"/>
    <w:rsid w:val="58A1B516"/>
    <w:rsid w:val="58B33B25"/>
    <w:rsid w:val="58C0A0E5"/>
    <w:rsid w:val="58C0FDCE"/>
    <w:rsid w:val="58D0FB3C"/>
    <w:rsid w:val="58D1A5B7"/>
    <w:rsid w:val="58D72DF9"/>
    <w:rsid w:val="58F38A08"/>
    <w:rsid w:val="58FCA56F"/>
    <w:rsid w:val="58FE2661"/>
    <w:rsid w:val="592400A6"/>
    <w:rsid w:val="59274D53"/>
    <w:rsid w:val="593EDDD7"/>
    <w:rsid w:val="5943894A"/>
    <w:rsid w:val="5946E652"/>
    <w:rsid w:val="5952D525"/>
    <w:rsid w:val="5953D48C"/>
    <w:rsid w:val="59572C14"/>
    <w:rsid w:val="595EECE5"/>
    <w:rsid w:val="59888A32"/>
    <w:rsid w:val="599CDFC7"/>
    <w:rsid w:val="59AF6F7C"/>
    <w:rsid w:val="59B0E8BC"/>
    <w:rsid w:val="59BB659D"/>
    <w:rsid w:val="59C2D08F"/>
    <w:rsid w:val="59C969B5"/>
    <w:rsid w:val="59D16AE9"/>
    <w:rsid w:val="59D40BE9"/>
    <w:rsid w:val="59D9EB10"/>
    <w:rsid w:val="59EF05C5"/>
    <w:rsid w:val="59FC6595"/>
    <w:rsid w:val="5A0972AE"/>
    <w:rsid w:val="5A0DC764"/>
    <w:rsid w:val="5A105FB9"/>
    <w:rsid w:val="5A13A508"/>
    <w:rsid w:val="5A16BD09"/>
    <w:rsid w:val="5A2AA473"/>
    <w:rsid w:val="5A2AACE2"/>
    <w:rsid w:val="5A2AE10F"/>
    <w:rsid w:val="5A326543"/>
    <w:rsid w:val="5A32BA36"/>
    <w:rsid w:val="5A3DDD72"/>
    <w:rsid w:val="5A5E0341"/>
    <w:rsid w:val="5A5F9EA1"/>
    <w:rsid w:val="5A70F8F0"/>
    <w:rsid w:val="5A85D00B"/>
    <w:rsid w:val="5A8E72CF"/>
    <w:rsid w:val="5A8EFF65"/>
    <w:rsid w:val="5A96532A"/>
    <w:rsid w:val="5A97C3C2"/>
    <w:rsid w:val="5A997017"/>
    <w:rsid w:val="5AA0E72E"/>
    <w:rsid w:val="5AB56C27"/>
    <w:rsid w:val="5AD225E7"/>
    <w:rsid w:val="5AE22971"/>
    <w:rsid w:val="5AEAE2B6"/>
    <w:rsid w:val="5AF35E7E"/>
    <w:rsid w:val="5AF6FEE8"/>
    <w:rsid w:val="5AF837BD"/>
    <w:rsid w:val="5AFD4E1D"/>
    <w:rsid w:val="5B00461D"/>
    <w:rsid w:val="5B02F759"/>
    <w:rsid w:val="5B2684A5"/>
    <w:rsid w:val="5B29F5B4"/>
    <w:rsid w:val="5B2A8556"/>
    <w:rsid w:val="5B2BC6BA"/>
    <w:rsid w:val="5B2FD0FB"/>
    <w:rsid w:val="5B34D701"/>
    <w:rsid w:val="5B3A98AC"/>
    <w:rsid w:val="5B4364F6"/>
    <w:rsid w:val="5B496B0B"/>
    <w:rsid w:val="5B4DC671"/>
    <w:rsid w:val="5B4E3068"/>
    <w:rsid w:val="5B56D8A8"/>
    <w:rsid w:val="5B5A9B39"/>
    <w:rsid w:val="5B6F877F"/>
    <w:rsid w:val="5B71A5BB"/>
    <w:rsid w:val="5B7F0D99"/>
    <w:rsid w:val="5B864CDE"/>
    <w:rsid w:val="5B88BD79"/>
    <w:rsid w:val="5B8B07FB"/>
    <w:rsid w:val="5B90F7D5"/>
    <w:rsid w:val="5BAF2E2B"/>
    <w:rsid w:val="5BB802EC"/>
    <w:rsid w:val="5BC27428"/>
    <w:rsid w:val="5BC33258"/>
    <w:rsid w:val="5BD2B57F"/>
    <w:rsid w:val="5BD7FADF"/>
    <w:rsid w:val="5BE015E2"/>
    <w:rsid w:val="5BE571A7"/>
    <w:rsid w:val="5C00380A"/>
    <w:rsid w:val="5C00C831"/>
    <w:rsid w:val="5C0192CD"/>
    <w:rsid w:val="5C13186A"/>
    <w:rsid w:val="5C1F9F33"/>
    <w:rsid w:val="5C333C5E"/>
    <w:rsid w:val="5C382250"/>
    <w:rsid w:val="5C465023"/>
    <w:rsid w:val="5C5FA04F"/>
    <w:rsid w:val="5C63AACF"/>
    <w:rsid w:val="5C68A110"/>
    <w:rsid w:val="5C6BBEDE"/>
    <w:rsid w:val="5C70B6AA"/>
    <w:rsid w:val="5C7300DD"/>
    <w:rsid w:val="5C7DDFFB"/>
    <w:rsid w:val="5C7EEC18"/>
    <w:rsid w:val="5C841666"/>
    <w:rsid w:val="5C8ADBC1"/>
    <w:rsid w:val="5C96847E"/>
    <w:rsid w:val="5CA1A63E"/>
    <w:rsid w:val="5CB0ACF5"/>
    <w:rsid w:val="5CC709F4"/>
    <w:rsid w:val="5CEFE3BA"/>
    <w:rsid w:val="5CF29C5F"/>
    <w:rsid w:val="5CFAF802"/>
    <w:rsid w:val="5CFB2F8F"/>
    <w:rsid w:val="5D069B81"/>
    <w:rsid w:val="5D1A152C"/>
    <w:rsid w:val="5D2B1CB2"/>
    <w:rsid w:val="5D2BAD80"/>
    <w:rsid w:val="5D30833A"/>
    <w:rsid w:val="5D3A55D5"/>
    <w:rsid w:val="5D3A838F"/>
    <w:rsid w:val="5D3FA1CE"/>
    <w:rsid w:val="5D450D66"/>
    <w:rsid w:val="5D4E1CF6"/>
    <w:rsid w:val="5D5AED58"/>
    <w:rsid w:val="5D6232C9"/>
    <w:rsid w:val="5D6FFA0D"/>
    <w:rsid w:val="5D7003C4"/>
    <w:rsid w:val="5D7D7AC1"/>
    <w:rsid w:val="5D821B16"/>
    <w:rsid w:val="5D8A4BD9"/>
    <w:rsid w:val="5D9CC4C0"/>
    <w:rsid w:val="5D9D310E"/>
    <w:rsid w:val="5DABE1F3"/>
    <w:rsid w:val="5DB10FA3"/>
    <w:rsid w:val="5DB55B80"/>
    <w:rsid w:val="5DBEEFEF"/>
    <w:rsid w:val="5DC0F63D"/>
    <w:rsid w:val="5DCD6473"/>
    <w:rsid w:val="5DCF084C"/>
    <w:rsid w:val="5DD5A6A8"/>
    <w:rsid w:val="5DD65270"/>
    <w:rsid w:val="5E0A639A"/>
    <w:rsid w:val="5E16F31A"/>
    <w:rsid w:val="5E2C0186"/>
    <w:rsid w:val="5E32F562"/>
    <w:rsid w:val="5E351277"/>
    <w:rsid w:val="5E3E32EF"/>
    <w:rsid w:val="5E435924"/>
    <w:rsid w:val="5E4A561B"/>
    <w:rsid w:val="5E6B21F1"/>
    <w:rsid w:val="5E6FDD82"/>
    <w:rsid w:val="5E72D0E6"/>
    <w:rsid w:val="5E7321BF"/>
    <w:rsid w:val="5E74AE84"/>
    <w:rsid w:val="5E8446E2"/>
    <w:rsid w:val="5E86CF13"/>
    <w:rsid w:val="5E8F8393"/>
    <w:rsid w:val="5E94249D"/>
    <w:rsid w:val="5E9616B3"/>
    <w:rsid w:val="5EAEF399"/>
    <w:rsid w:val="5EC0594E"/>
    <w:rsid w:val="5EC3C5E5"/>
    <w:rsid w:val="5ECC003A"/>
    <w:rsid w:val="5ECE4228"/>
    <w:rsid w:val="5EDE63AA"/>
    <w:rsid w:val="5EF0457E"/>
    <w:rsid w:val="5EF1A482"/>
    <w:rsid w:val="5EFF4E7A"/>
    <w:rsid w:val="5F06D2EC"/>
    <w:rsid w:val="5F197B26"/>
    <w:rsid w:val="5F1DBD52"/>
    <w:rsid w:val="5F1E9AFB"/>
    <w:rsid w:val="5F26BD68"/>
    <w:rsid w:val="5F35BF12"/>
    <w:rsid w:val="5F3DE334"/>
    <w:rsid w:val="5F43DEEB"/>
    <w:rsid w:val="5F4670F4"/>
    <w:rsid w:val="5F4CA473"/>
    <w:rsid w:val="5F4DE600"/>
    <w:rsid w:val="5F546CF9"/>
    <w:rsid w:val="5F5D5FBF"/>
    <w:rsid w:val="5F667F0D"/>
    <w:rsid w:val="5F6D3894"/>
    <w:rsid w:val="5F717709"/>
    <w:rsid w:val="5F798D1D"/>
    <w:rsid w:val="5F96A186"/>
    <w:rsid w:val="5F9A5A17"/>
    <w:rsid w:val="5FA47907"/>
    <w:rsid w:val="5FB75445"/>
    <w:rsid w:val="5FBF705D"/>
    <w:rsid w:val="5FC42DA9"/>
    <w:rsid w:val="5FD0B282"/>
    <w:rsid w:val="5FD5D3A0"/>
    <w:rsid w:val="5FD8D95D"/>
    <w:rsid w:val="5FE8C607"/>
    <w:rsid w:val="5FEB403E"/>
    <w:rsid w:val="600AE213"/>
    <w:rsid w:val="600D5BDD"/>
    <w:rsid w:val="60166110"/>
    <w:rsid w:val="602388FC"/>
    <w:rsid w:val="602CE797"/>
    <w:rsid w:val="603A7BEE"/>
    <w:rsid w:val="60434D6D"/>
    <w:rsid w:val="6053D8B0"/>
    <w:rsid w:val="6058BC48"/>
    <w:rsid w:val="6061637A"/>
    <w:rsid w:val="6078414C"/>
    <w:rsid w:val="607E5808"/>
    <w:rsid w:val="60866AD8"/>
    <w:rsid w:val="608D4DE9"/>
    <w:rsid w:val="608D73CE"/>
    <w:rsid w:val="608EE12A"/>
    <w:rsid w:val="608F2E05"/>
    <w:rsid w:val="608F5E28"/>
    <w:rsid w:val="60A4C8B4"/>
    <w:rsid w:val="60AB8F69"/>
    <w:rsid w:val="60ABF410"/>
    <w:rsid w:val="60B00912"/>
    <w:rsid w:val="60B54CE8"/>
    <w:rsid w:val="60C41CCA"/>
    <w:rsid w:val="60E5277A"/>
    <w:rsid w:val="60E74E7D"/>
    <w:rsid w:val="60E7513B"/>
    <w:rsid w:val="60E947DD"/>
    <w:rsid w:val="6104306B"/>
    <w:rsid w:val="610A5775"/>
    <w:rsid w:val="610D476A"/>
    <w:rsid w:val="6118A043"/>
    <w:rsid w:val="611F5555"/>
    <w:rsid w:val="611F9C28"/>
    <w:rsid w:val="6124447D"/>
    <w:rsid w:val="61278036"/>
    <w:rsid w:val="61288085"/>
    <w:rsid w:val="612AF77D"/>
    <w:rsid w:val="612C7499"/>
    <w:rsid w:val="61389691"/>
    <w:rsid w:val="613C7285"/>
    <w:rsid w:val="61409C93"/>
    <w:rsid w:val="61453421"/>
    <w:rsid w:val="614ED381"/>
    <w:rsid w:val="6158CCE1"/>
    <w:rsid w:val="6159A795"/>
    <w:rsid w:val="615AD7A7"/>
    <w:rsid w:val="6163C5DE"/>
    <w:rsid w:val="616BCFEC"/>
    <w:rsid w:val="61879658"/>
    <w:rsid w:val="618AF17C"/>
    <w:rsid w:val="6194ABA5"/>
    <w:rsid w:val="6197DFB0"/>
    <w:rsid w:val="61A3E5E3"/>
    <w:rsid w:val="61A61B11"/>
    <w:rsid w:val="61AA13F8"/>
    <w:rsid w:val="61B0A3FC"/>
    <w:rsid w:val="61C997CD"/>
    <w:rsid w:val="61D1DFDE"/>
    <w:rsid w:val="61EF7E43"/>
    <w:rsid w:val="61F70914"/>
    <w:rsid w:val="62080EF2"/>
    <w:rsid w:val="620ED129"/>
    <w:rsid w:val="621663CF"/>
    <w:rsid w:val="621AC66A"/>
    <w:rsid w:val="6223DBC0"/>
    <w:rsid w:val="62393C07"/>
    <w:rsid w:val="623F6EE6"/>
    <w:rsid w:val="624C09C2"/>
    <w:rsid w:val="624F3117"/>
    <w:rsid w:val="625121A7"/>
    <w:rsid w:val="625E2E9A"/>
    <w:rsid w:val="626F3CE6"/>
    <w:rsid w:val="6271842F"/>
    <w:rsid w:val="62802A81"/>
    <w:rsid w:val="62866D04"/>
    <w:rsid w:val="62999A70"/>
    <w:rsid w:val="62BD3229"/>
    <w:rsid w:val="62D9F26F"/>
    <w:rsid w:val="62E00F3A"/>
    <w:rsid w:val="62E6D3D7"/>
    <w:rsid w:val="62ECA2CD"/>
    <w:rsid w:val="62EE9907"/>
    <w:rsid w:val="62F5F113"/>
    <w:rsid w:val="6302C060"/>
    <w:rsid w:val="6306904B"/>
    <w:rsid w:val="630744E5"/>
    <w:rsid w:val="6309C20A"/>
    <w:rsid w:val="630FDE97"/>
    <w:rsid w:val="6314E969"/>
    <w:rsid w:val="63156627"/>
    <w:rsid w:val="6320ECB9"/>
    <w:rsid w:val="6328F5E5"/>
    <w:rsid w:val="632B18DA"/>
    <w:rsid w:val="63389307"/>
    <w:rsid w:val="633C2F62"/>
    <w:rsid w:val="63430F48"/>
    <w:rsid w:val="635A414A"/>
    <w:rsid w:val="63631DDE"/>
    <w:rsid w:val="636A2B09"/>
    <w:rsid w:val="6394F36F"/>
    <w:rsid w:val="6397D99A"/>
    <w:rsid w:val="63999A99"/>
    <w:rsid w:val="639D66F9"/>
    <w:rsid w:val="63AF371E"/>
    <w:rsid w:val="63B1F382"/>
    <w:rsid w:val="63B82A25"/>
    <w:rsid w:val="63C1FEE3"/>
    <w:rsid w:val="63C3112F"/>
    <w:rsid w:val="63DB2740"/>
    <w:rsid w:val="63E0733E"/>
    <w:rsid w:val="63EE3B2B"/>
    <w:rsid w:val="63F4BBA3"/>
    <w:rsid w:val="63F61AA6"/>
    <w:rsid w:val="64041C5C"/>
    <w:rsid w:val="640C7826"/>
    <w:rsid w:val="6417822A"/>
    <w:rsid w:val="641AF8DE"/>
    <w:rsid w:val="641BA5B3"/>
    <w:rsid w:val="641FB117"/>
    <w:rsid w:val="64339E11"/>
    <w:rsid w:val="6437B31C"/>
    <w:rsid w:val="6439106A"/>
    <w:rsid w:val="64430C90"/>
    <w:rsid w:val="6448F748"/>
    <w:rsid w:val="644A12A2"/>
    <w:rsid w:val="6469F8A3"/>
    <w:rsid w:val="64713752"/>
    <w:rsid w:val="649B0949"/>
    <w:rsid w:val="64A107C2"/>
    <w:rsid w:val="64BB1D94"/>
    <w:rsid w:val="64D046DA"/>
    <w:rsid w:val="64D26F51"/>
    <w:rsid w:val="64DB6EEE"/>
    <w:rsid w:val="64DC65AC"/>
    <w:rsid w:val="64ED1527"/>
    <w:rsid w:val="64EF8E9B"/>
    <w:rsid w:val="64F006A7"/>
    <w:rsid w:val="64F45691"/>
    <w:rsid w:val="64FA5445"/>
    <w:rsid w:val="64FA7F55"/>
    <w:rsid w:val="6500ACE7"/>
    <w:rsid w:val="65046416"/>
    <w:rsid w:val="650DC049"/>
    <w:rsid w:val="65130322"/>
    <w:rsid w:val="65183EB9"/>
    <w:rsid w:val="651C1BE3"/>
    <w:rsid w:val="65213BFC"/>
    <w:rsid w:val="65239A3E"/>
    <w:rsid w:val="6534165F"/>
    <w:rsid w:val="65421F70"/>
    <w:rsid w:val="65468C69"/>
    <w:rsid w:val="6551E7CC"/>
    <w:rsid w:val="6556FC62"/>
    <w:rsid w:val="655E4535"/>
    <w:rsid w:val="6561A44F"/>
    <w:rsid w:val="65635B8C"/>
    <w:rsid w:val="656BE319"/>
    <w:rsid w:val="656E1FD5"/>
    <w:rsid w:val="6570C49A"/>
    <w:rsid w:val="65742163"/>
    <w:rsid w:val="65883C17"/>
    <w:rsid w:val="6598C061"/>
    <w:rsid w:val="659AB20D"/>
    <w:rsid w:val="65B1D5FB"/>
    <w:rsid w:val="65B68D13"/>
    <w:rsid w:val="65C35D75"/>
    <w:rsid w:val="65D43633"/>
    <w:rsid w:val="65E19D67"/>
    <w:rsid w:val="65F8F850"/>
    <w:rsid w:val="65FC5E39"/>
    <w:rsid w:val="66011252"/>
    <w:rsid w:val="66047BEC"/>
    <w:rsid w:val="66270DFA"/>
    <w:rsid w:val="6633F3AE"/>
    <w:rsid w:val="664818B8"/>
    <w:rsid w:val="664B5762"/>
    <w:rsid w:val="6664B02E"/>
    <w:rsid w:val="66692E14"/>
    <w:rsid w:val="666CBDB5"/>
    <w:rsid w:val="6670CCE0"/>
    <w:rsid w:val="66749BBE"/>
    <w:rsid w:val="667F7957"/>
    <w:rsid w:val="66828374"/>
    <w:rsid w:val="668300BE"/>
    <w:rsid w:val="66934FEB"/>
    <w:rsid w:val="66946981"/>
    <w:rsid w:val="6698ED7E"/>
    <w:rsid w:val="66A8D2F3"/>
    <w:rsid w:val="66AF8738"/>
    <w:rsid w:val="66B7C9E6"/>
    <w:rsid w:val="66B8A981"/>
    <w:rsid w:val="66BD50B4"/>
    <w:rsid w:val="66C1C040"/>
    <w:rsid w:val="66CB0A39"/>
    <w:rsid w:val="66CDFD80"/>
    <w:rsid w:val="66CF0A9B"/>
    <w:rsid w:val="66D087C1"/>
    <w:rsid w:val="66D2E428"/>
    <w:rsid w:val="66D42C56"/>
    <w:rsid w:val="66DB52D0"/>
    <w:rsid w:val="66E4EFF6"/>
    <w:rsid w:val="66F4FDDE"/>
    <w:rsid w:val="66F8780A"/>
    <w:rsid w:val="66FE5DED"/>
    <w:rsid w:val="670D878D"/>
    <w:rsid w:val="6721A61B"/>
    <w:rsid w:val="6727707F"/>
    <w:rsid w:val="672F1559"/>
    <w:rsid w:val="6735268E"/>
    <w:rsid w:val="67377278"/>
    <w:rsid w:val="673892CC"/>
    <w:rsid w:val="6752FDEF"/>
    <w:rsid w:val="676711C8"/>
    <w:rsid w:val="67867045"/>
    <w:rsid w:val="6795BCEC"/>
    <w:rsid w:val="6795F86C"/>
    <w:rsid w:val="67AD8D59"/>
    <w:rsid w:val="67B3C853"/>
    <w:rsid w:val="67B66862"/>
    <w:rsid w:val="67BCC4EE"/>
    <w:rsid w:val="67C825FC"/>
    <w:rsid w:val="67CC1495"/>
    <w:rsid w:val="67CF282F"/>
    <w:rsid w:val="67D42236"/>
    <w:rsid w:val="67DA4050"/>
    <w:rsid w:val="67E0EB32"/>
    <w:rsid w:val="67E9122B"/>
    <w:rsid w:val="67EDB1C9"/>
    <w:rsid w:val="680A8F92"/>
    <w:rsid w:val="680B7A8C"/>
    <w:rsid w:val="681717C3"/>
    <w:rsid w:val="681AD4DA"/>
    <w:rsid w:val="681B49B8"/>
    <w:rsid w:val="6832CAFA"/>
    <w:rsid w:val="68419F2B"/>
    <w:rsid w:val="6858D148"/>
    <w:rsid w:val="6860D37D"/>
    <w:rsid w:val="686C76AD"/>
    <w:rsid w:val="686CEF9A"/>
    <w:rsid w:val="686D78C6"/>
    <w:rsid w:val="686E8887"/>
    <w:rsid w:val="6878FEF4"/>
    <w:rsid w:val="688E3E53"/>
    <w:rsid w:val="68984A69"/>
    <w:rsid w:val="689AB712"/>
    <w:rsid w:val="68B3AEB0"/>
    <w:rsid w:val="68C06261"/>
    <w:rsid w:val="68C5B116"/>
    <w:rsid w:val="68D0E939"/>
    <w:rsid w:val="68DCC424"/>
    <w:rsid w:val="68E577F9"/>
    <w:rsid w:val="68ECC5DE"/>
    <w:rsid w:val="68F39281"/>
    <w:rsid w:val="68F9E96B"/>
    <w:rsid w:val="68FD2208"/>
    <w:rsid w:val="69068861"/>
    <w:rsid w:val="69102D6A"/>
    <w:rsid w:val="691D7FCA"/>
    <w:rsid w:val="69271A76"/>
    <w:rsid w:val="693FECB6"/>
    <w:rsid w:val="69457D39"/>
    <w:rsid w:val="69468379"/>
    <w:rsid w:val="694AA182"/>
    <w:rsid w:val="695088AF"/>
    <w:rsid w:val="69554532"/>
    <w:rsid w:val="6956667A"/>
    <w:rsid w:val="69575679"/>
    <w:rsid w:val="6959C720"/>
    <w:rsid w:val="6965D06F"/>
    <w:rsid w:val="696AF72E"/>
    <w:rsid w:val="69712EBC"/>
    <w:rsid w:val="6975A0A9"/>
    <w:rsid w:val="6976DAFA"/>
    <w:rsid w:val="698C3367"/>
    <w:rsid w:val="699318E4"/>
    <w:rsid w:val="699CD648"/>
    <w:rsid w:val="69B005D1"/>
    <w:rsid w:val="69B5C301"/>
    <w:rsid w:val="69BEE74F"/>
    <w:rsid w:val="69C4929A"/>
    <w:rsid w:val="69CB5CDA"/>
    <w:rsid w:val="69DC3C8D"/>
    <w:rsid w:val="69E03DB3"/>
    <w:rsid w:val="69EFE18F"/>
    <w:rsid w:val="69F6D179"/>
    <w:rsid w:val="69F96102"/>
    <w:rsid w:val="6A00E9E1"/>
    <w:rsid w:val="6A109121"/>
    <w:rsid w:val="6A19BF48"/>
    <w:rsid w:val="6A1C46EA"/>
    <w:rsid w:val="6A234606"/>
    <w:rsid w:val="6A270B74"/>
    <w:rsid w:val="6A34F63C"/>
    <w:rsid w:val="6A3BA715"/>
    <w:rsid w:val="6A3F6737"/>
    <w:rsid w:val="6A43453E"/>
    <w:rsid w:val="6A4CB6AE"/>
    <w:rsid w:val="6A664590"/>
    <w:rsid w:val="6A7F6F29"/>
    <w:rsid w:val="6A826ACB"/>
    <w:rsid w:val="6A9AFCF5"/>
    <w:rsid w:val="6A9BF448"/>
    <w:rsid w:val="6A9C5BA6"/>
    <w:rsid w:val="6AA15AB9"/>
    <w:rsid w:val="6AAD8C7A"/>
    <w:rsid w:val="6AB0284E"/>
    <w:rsid w:val="6AE92FA7"/>
    <w:rsid w:val="6AF33D48"/>
    <w:rsid w:val="6B1BD4B1"/>
    <w:rsid w:val="6B283520"/>
    <w:rsid w:val="6B350463"/>
    <w:rsid w:val="6B47DED1"/>
    <w:rsid w:val="6B4D64BF"/>
    <w:rsid w:val="6B552B33"/>
    <w:rsid w:val="6B6050ED"/>
    <w:rsid w:val="6B6077EC"/>
    <w:rsid w:val="6B6BB7FB"/>
    <w:rsid w:val="6B6D5448"/>
    <w:rsid w:val="6B8426FD"/>
    <w:rsid w:val="6B9AE969"/>
    <w:rsid w:val="6B9E0D13"/>
    <w:rsid w:val="6B9F77D9"/>
    <w:rsid w:val="6B9FA7BB"/>
    <w:rsid w:val="6BB12982"/>
    <w:rsid w:val="6BB626B6"/>
    <w:rsid w:val="6BC9FCC6"/>
    <w:rsid w:val="6C032D71"/>
    <w:rsid w:val="6C0496D0"/>
    <w:rsid w:val="6C0C2FCA"/>
    <w:rsid w:val="6C10221C"/>
    <w:rsid w:val="6C1D9300"/>
    <w:rsid w:val="6C215918"/>
    <w:rsid w:val="6C2C85FC"/>
    <w:rsid w:val="6C2D21DD"/>
    <w:rsid w:val="6C30030C"/>
    <w:rsid w:val="6C41EB78"/>
    <w:rsid w:val="6C529A68"/>
    <w:rsid w:val="6C5AED63"/>
    <w:rsid w:val="6C611FE6"/>
    <w:rsid w:val="6C812F09"/>
    <w:rsid w:val="6C84A2F4"/>
    <w:rsid w:val="6C871CBF"/>
    <w:rsid w:val="6C97433F"/>
    <w:rsid w:val="6C98584E"/>
    <w:rsid w:val="6C9AA0D3"/>
    <w:rsid w:val="6C9AE5BF"/>
    <w:rsid w:val="6CA7B6D0"/>
    <w:rsid w:val="6CB66F74"/>
    <w:rsid w:val="6CB8762D"/>
    <w:rsid w:val="6CCADC10"/>
    <w:rsid w:val="6CCF14CA"/>
    <w:rsid w:val="6CD4770A"/>
    <w:rsid w:val="6CDDF677"/>
    <w:rsid w:val="6CE81A4A"/>
    <w:rsid w:val="6CFF1C75"/>
    <w:rsid w:val="6D3101C4"/>
    <w:rsid w:val="6D350BEB"/>
    <w:rsid w:val="6D392643"/>
    <w:rsid w:val="6D467BE6"/>
    <w:rsid w:val="6D4A64A4"/>
    <w:rsid w:val="6D4E6BB6"/>
    <w:rsid w:val="6D655A10"/>
    <w:rsid w:val="6D7086E0"/>
    <w:rsid w:val="6D7B9A21"/>
    <w:rsid w:val="6D986F5C"/>
    <w:rsid w:val="6D9939CC"/>
    <w:rsid w:val="6D9AE89C"/>
    <w:rsid w:val="6D9F5546"/>
    <w:rsid w:val="6DA03D22"/>
    <w:rsid w:val="6DA1CF84"/>
    <w:rsid w:val="6DA42001"/>
    <w:rsid w:val="6DA6B2D3"/>
    <w:rsid w:val="6DA74D75"/>
    <w:rsid w:val="6DA9F729"/>
    <w:rsid w:val="6DADEE47"/>
    <w:rsid w:val="6DB5EB59"/>
    <w:rsid w:val="6DC1B2FF"/>
    <w:rsid w:val="6DD8559B"/>
    <w:rsid w:val="6DD87E56"/>
    <w:rsid w:val="6DDA9255"/>
    <w:rsid w:val="6DE24F83"/>
    <w:rsid w:val="6DE5A558"/>
    <w:rsid w:val="6DEAE209"/>
    <w:rsid w:val="6DF27F46"/>
    <w:rsid w:val="6DFBE16E"/>
    <w:rsid w:val="6DFE6F5F"/>
    <w:rsid w:val="6E02CEAB"/>
    <w:rsid w:val="6E128329"/>
    <w:rsid w:val="6E18D0BE"/>
    <w:rsid w:val="6E1B438B"/>
    <w:rsid w:val="6E1CD55F"/>
    <w:rsid w:val="6E1EFF72"/>
    <w:rsid w:val="6E3C9429"/>
    <w:rsid w:val="6E40C284"/>
    <w:rsid w:val="6E473B87"/>
    <w:rsid w:val="6E4D51FA"/>
    <w:rsid w:val="6E591107"/>
    <w:rsid w:val="6E7C749E"/>
    <w:rsid w:val="6E7D1C59"/>
    <w:rsid w:val="6E8B2216"/>
    <w:rsid w:val="6E97121B"/>
    <w:rsid w:val="6EA9ED5F"/>
    <w:rsid w:val="6EAAE49E"/>
    <w:rsid w:val="6EAFAB2D"/>
    <w:rsid w:val="6EB4B8D1"/>
    <w:rsid w:val="6EC02348"/>
    <w:rsid w:val="6ED1295D"/>
    <w:rsid w:val="6ED4BFAB"/>
    <w:rsid w:val="6EDD20E6"/>
    <w:rsid w:val="6EE0A37D"/>
    <w:rsid w:val="6EED1DBF"/>
    <w:rsid w:val="6F039F57"/>
    <w:rsid w:val="6F07CF29"/>
    <w:rsid w:val="6F28A0F6"/>
    <w:rsid w:val="6F389FA1"/>
    <w:rsid w:val="6F3E127A"/>
    <w:rsid w:val="6F51A03F"/>
    <w:rsid w:val="6F573587"/>
    <w:rsid w:val="6F5AF845"/>
    <w:rsid w:val="6F61E0DE"/>
    <w:rsid w:val="6F6ECDC6"/>
    <w:rsid w:val="6F7A0A44"/>
    <w:rsid w:val="6F88B653"/>
    <w:rsid w:val="6F90B606"/>
    <w:rsid w:val="6F9749E5"/>
    <w:rsid w:val="6FAEE33E"/>
    <w:rsid w:val="6FAF7092"/>
    <w:rsid w:val="6FB647E2"/>
    <w:rsid w:val="6FC2211A"/>
    <w:rsid w:val="6FC42A44"/>
    <w:rsid w:val="6FD55384"/>
    <w:rsid w:val="6FDF821E"/>
    <w:rsid w:val="6FE797ED"/>
    <w:rsid w:val="6FF40C1D"/>
    <w:rsid w:val="6FFA69CC"/>
    <w:rsid w:val="6FFD02D0"/>
    <w:rsid w:val="6FFFF2BB"/>
    <w:rsid w:val="700367E3"/>
    <w:rsid w:val="70046082"/>
    <w:rsid w:val="7007DE0E"/>
    <w:rsid w:val="701FE37B"/>
    <w:rsid w:val="70459634"/>
    <w:rsid w:val="705A4FB5"/>
    <w:rsid w:val="706516B1"/>
    <w:rsid w:val="70701C10"/>
    <w:rsid w:val="707284B1"/>
    <w:rsid w:val="7076ACB9"/>
    <w:rsid w:val="708F153E"/>
    <w:rsid w:val="709AF42B"/>
    <w:rsid w:val="70A72154"/>
    <w:rsid w:val="70A7B6A6"/>
    <w:rsid w:val="70AFF77C"/>
    <w:rsid w:val="70B885F0"/>
    <w:rsid w:val="70B8FFDB"/>
    <w:rsid w:val="70BBFC9D"/>
    <w:rsid w:val="70C24122"/>
    <w:rsid w:val="70C960DC"/>
    <w:rsid w:val="70CED9DB"/>
    <w:rsid w:val="70E0BEF7"/>
    <w:rsid w:val="70EEB601"/>
    <w:rsid w:val="71054372"/>
    <w:rsid w:val="710C4944"/>
    <w:rsid w:val="7121BC95"/>
    <w:rsid w:val="712B29EA"/>
    <w:rsid w:val="71340BCD"/>
    <w:rsid w:val="713955C2"/>
    <w:rsid w:val="71408D58"/>
    <w:rsid w:val="71591D42"/>
    <w:rsid w:val="7163A062"/>
    <w:rsid w:val="7163AA15"/>
    <w:rsid w:val="716CC091"/>
    <w:rsid w:val="716CD68E"/>
    <w:rsid w:val="717692D7"/>
    <w:rsid w:val="717BCBE6"/>
    <w:rsid w:val="717C3F1A"/>
    <w:rsid w:val="7180531A"/>
    <w:rsid w:val="71815567"/>
    <w:rsid w:val="718ABC54"/>
    <w:rsid w:val="71950F4E"/>
    <w:rsid w:val="7199596C"/>
    <w:rsid w:val="71AC7143"/>
    <w:rsid w:val="71BC7225"/>
    <w:rsid w:val="71C4063F"/>
    <w:rsid w:val="71CD4A59"/>
    <w:rsid w:val="71CDF9FF"/>
    <w:rsid w:val="71E588DB"/>
    <w:rsid w:val="71EA6033"/>
    <w:rsid w:val="71EAB6D0"/>
    <w:rsid w:val="71F7C40A"/>
    <w:rsid w:val="71FB2525"/>
    <w:rsid w:val="71FE91D1"/>
    <w:rsid w:val="720ADECE"/>
    <w:rsid w:val="720C606D"/>
    <w:rsid w:val="721C53F1"/>
    <w:rsid w:val="72215A8A"/>
    <w:rsid w:val="7227DAD1"/>
    <w:rsid w:val="7228363C"/>
    <w:rsid w:val="722BF7E4"/>
    <w:rsid w:val="722C0F60"/>
    <w:rsid w:val="7237FE7C"/>
    <w:rsid w:val="7242BE44"/>
    <w:rsid w:val="7243A881"/>
    <w:rsid w:val="72506685"/>
    <w:rsid w:val="725C849A"/>
    <w:rsid w:val="725E0FD7"/>
    <w:rsid w:val="727D4E4E"/>
    <w:rsid w:val="72800DF4"/>
    <w:rsid w:val="72857142"/>
    <w:rsid w:val="728C45B9"/>
    <w:rsid w:val="728E0F83"/>
    <w:rsid w:val="728FEBC6"/>
    <w:rsid w:val="72938113"/>
    <w:rsid w:val="729D5CD6"/>
    <w:rsid w:val="72A6BB6B"/>
    <w:rsid w:val="72ADCD38"/>
    <w:rsid w:val="72B437B7"/>
    <w:rsid w:val="72B6E58D"/>
    <w:rsid w:val="72C9DA04"/>
    <w:rsid w:val="72D4EE7C"/>
    <w:rsid w:val="72E4E2D4"/>
    <w:rsid w:val="72EB7765"/>
    <w:rsid w:val="72EF6447"/>
    <w:rsid w:val="72F8B6E1"/>
    <w:rsid w:val="730569C4"/>
    <w:rsid w:val="731718FA"/>
    <w:rsid w:val="73181B7C"/>
    <w:rsid w:val="732425CB"/>
    <w:rsid w:val="73384D22"/>
    <w:rsid w:val="7340B9C0"/>
    <w:rsid w:val="735797C3"/>
    <w:rsid w:val="735B2C4B"/>
    <w:rsid w:val="7372264D"/>
    <w:rsid w:val="738CFBBE"/>
    <w:rsid w:val="739952DC"/>
    <w:rsid w:val="73A188FA"/>
    <w:rsid w:val="73A830CE"/>
    <w:rsid w:val="73AC40ED"/>
    <w:rsid w:val="73C7322E"/>
    <w:rsid w:val="73DD23B1"/>
    <w:rsid w:val="73E1C02A"/>
    <w:rsid w:val="73E1FD30"/>
    <w:rsid w:val="73E45A78"/>
    <w:rsid w:val="73EAFCF9"/>
    <w:rsid w:val="74126920"/>
    <w:rsid w:val="74169921"/>
    <w:rsid w:val="741C0456"/>
    <w:rsid w:val="741F8214"/>
    <w:rsid w:val="7423C219"/>
    <w:rsid w:val="74288819"/>
    <w:rsid w:val="7434906A"/>
    <w:rsid w:val="744DA5C5"/>
    <w:rsid w:val="74540380"/>
    <w:rsid w:val="745992C5"/>
    <w:rsid w:val="745D1318"/>
    <w:rsid w:val="745E6290"/>
    <w:rsid w:val="74665FD2"/>
    <w:rsid w:val="74799889"/>
    <w:rsid w:val="7489BCEC"/>
    <w:rsid w:val="748F0929"/>
    <w:rsid w:val="74958FD4"/>
    <w:rsid w:val="7499599A"/>
    <w:rsid w:val="74D5AC3D"/>
    <w:rsid w:val="74DF1A31"/>
    <w:rsid w:val="74E50224"/>
    <w:rsid w:val="74FDEF62"/>
    <w:rsid w:val="750252C1"/>
    <w:rsid w:val="7511AAF6"/>
    <w:rsid w:val="751BAFC9"/>
    <w:rsid w:val="751DE062"/>
    <w:rsid w:val="75203D47"/>
    <w:rsid w:val="75296D74"/>
    <w:rsid w:val="752A651A"/>
    <w:rsid w:val="752FABC4"/>
    <w:rsid w:val="753F6431"/>
    <w:rsid w:val="75439FFF"/>
    <w:rsid w:val="7551C53D"/>
    <w:rsid w:val="7554DC85"/>
    <w:rsid w:val="7559170C"/>
    <w:rsid w:val="755A60A8"/>
    <w:rsid w:val="755BE42B"/>
    <w:rsid w:val="755C2DD5"/>
    <w:rsid w:val="7561A9D3"/>
    <w:rsid w:val="756CFC07"/>
    <w:rsid w:val="756D6126"/>
    <w:rsid w:val="757B3010"/>
    <w:rsid w:val="759926F9"/>
    <w:rsid w:val="75A26345"/>
    <w:rsid w:val="75AB76A2"/>
    <w:rsid w:val="75ABD9ED"/>
    <w:rsid w:val="75CA6037"/>
    <w:rsid w:val="75D0D0E7"/>
    <w:rsid w:val="75E21C81"/>
    <w:rsid w:val="75E8DCD7"/>
    <w:rsid w:val="75FDFCFD"/>
    <w:rsid w:val="7609B87A"/>
    <w:rsid w:val="7609DFA7"/>
    <w:rsid w:val="760B64FD"/>
    <w:rsid w:val="762D1E3B"/>
    <w:rsid w:val="762FE057"/>
    <w:rsid w:val="763B29AA"/>
    <w:rsid w:val="76415D88"/>
    <w:rsid w:val="7647EC69"/>
    <w:rsid w:val="76627FEE"/>
    <w:rsid w:val="7665D276"/>
    <w:rsid w:val="7669853F"/>
    <w:rsid w:val="7678FBD4"/>
    <w:rsid w:val="769622D4"/>
    <w:rsid w:val="769AD835"/>
    <w:rsid w:val="76A3C34B"/>
    <w:rsid w:val="76A8470C"/>
    <w:rsid w:val="76B2FDA7"/>
    <w:rsid w:val="76B356C5"/>
    <w:rsid w:val="76B6F742"/>
    <w:rsid w:val="76B7182F"/>
    <w:rsid w:val="76C5794A"/>
    <w:rsid w:val="76CFEC89"/>
    <w:rsid w:val="76DF8575"/>
    <w:rsid w:val="76E8D535"/>
    <w:rsid w:val="76EB22CA"/>
    <w:rsid w:val="77010D70"/>
    <w:rsid w:val="770C6A6B"/>
    <w:rsid w:val="77269BA0"/>
    <w:rsid w:val="773B454E"/>
    <w:rsid w:val="774361D7"/>
    <w:rsid w:val="774B55DE"/>
    <w:rsid w:val="775A7CFC"/>
    <w:rsid w:val="77815DE7"/>
    <w:rsid w:val="7787AE4B"/>
    <w:rsid w:val="778ECDE7"/>
    <w:rsid w:val="77A41F29"/>
    <w:rsid w:val="77AE3B45"/>
    <w:rsid w:val="77B46B6D"/>
    <w:rsid w:val="77BEA736"/>
    <w:rsid w:val="77C74EB2"/>
    <w:rsid w:val="77DB1C67"/>
    <w:rsid w:val="77E2B6E9"/>
    <w:rsid w:val="77E6E3F8"/>
    <w:rsid w:val="78089AF0"/>
    <w:rsid w:val="781649F2"/>
    <w:rsid w:val="78184525"/>
    <w:rsid w:val="781C87C5"/>
    <w:rsid w:val="782E370F"/>
    <w:rsid w:val="7844263A"/>
    <w:rsid w:val="7848F4B7"/>
    <w:rsid w:val="7854C7F8"/>
    <w:rsid w:val="78870C76"/>
    <w:rsid w:val="7895B328"/>
    <w:rsid w:val="789BCC71"/>
    <w:rsid w:val="78A1920B"/>
    <w:rsid w:val="78A7FD9D"/>
    <w:rsid w:val="78AE692E"/>
    <w:rsid w:val="78B08AD7"/>
    <w:rsid w:val="78BDB550"/>
    <w:rsid w:val="78BF5FD4"/>
    <w:rsid w:val="78C03682"/>
    <w:rsid w:val="78D41B26"/>
    <w:rsid w:val="78D9FA69"/>
    <w:rsid w:val="78E7A542"/>
    <w:rsid w:val="78EFDDD1"/>
    <w:rsid w:val="79078A9B"/>
    <w:rsid w:val="7908F272"/>
    <w:rsid w:val="7912FDA7"/>
    <w:rsid w:val="791A96F0"/>
    <w:rsid w:val="791BAC63"/>
    <w:rsid w:val="7920DB8D"/>
    <w:rsid w:val="79272CFA"/>
    <w:rsid w:val="79498B69"/>
    <w:rsid w:val="79505E45"/>
    <w:rsid w:val="7956B2F6"/>
    <w:rsid w:val="79605ABC"/>
    <w:rsid w:val="79789B46"/>
    <w:rsid w:val="797CDBAC"/>
    <w:rsid w:val="7991C985"/>
    <w:rsid w:val="799FD7CA"/>
    <w:rsid w:val="79AAF9EF"/>
    <w:rsid w:val="79AD2CE7"/>
    <w:rsid w:val="79AFB79B"/>
    <w:rsid w:val="79B7B8DD"/>
    <w:rsid w:val="79BBF7BA"/>
    <w:rsid w:val="79BDB510"/>
    <w:rsid w:val="79CAB43E"/>
    <w:rsid w:val="79CD2516"/>
    <w:rsid w:val="79D4C2D2"/>
    <w:rsid w:val="79E098DA"/>
    <w:rsid w:val="79F099FF"/>
    <w:rsid w:val="79F4F2E6"/>
    <w:rsid w:val="79F521F1"/>
    <w:rsid w:val="7A024010"/>
    <w:rsid w:val="7A055306"/>
    <w:rsid w:val="7A101D7A"/>
    <w:rsid w:val="7A1477CB"/>
    <w:rsid w:val="7A1E2EF4"/>
    <w:rsid w:val="7A28963A"/>
    <w:rsid w:val="7A28D82D"/>
    <w:rsid w:val="7A2F3803"/>
    <w:rsid w:val="7A357C6C"/>
    <w:rsid w:val="7A394981"/>
    <w:rsid w:val="7A3A62D3"/>
    <w:rsid w:val="7A4D92BE"/>
    <w:rsid w:val="7A51E537"/>
    <w:rsid w:val="7A5ECED2"/>
    <w:rsid w:val="7A61E493"/>
    <w:rsid w:val="7A661467"/>
    <w:rsid w:val="7A6722EB"/>
    <w:rsid w:val="7A729805"/>
    <w:rsid w:val="7A7898C5"/>
    <w:rsid w:val="7A7F9ADC"/>
    <w:rsid w:val="7A865062"/>
    <w:rsid w:val="7A89F7FA"/>
    <w:rsid w:val="7A8E8CFA"/>
    <w:rsid w:val="7A8EBAA5"/>
    <w:rsid w:val="7A916F30"/>
    <w:rsid w:val="7AA32909"/>
    <w:rsid w:val="7AB2BDC3"/>
    <w:rsid w:val="7AB47FD1"/>
    <w:rsid w:val="7AB527FF"/>
    <w:rsid w:val="7AD32F2A"/>
    <w:rsid w:val="7ADE9C6A"/>
    <w:rsid w:val="7AE2B4D9"/>
    <w:rsid w:val="7AE68C14"/>
    <w:rsid w:val="7AE73A4B"/>
    <w:rsid w:val="7AEAD6C5"/>
    <w:rsid w:val="7AEC0941"/>
    <w:rsid w:val="7B05A6B1"/>
    <w:rsid w:val="7B2B7275"/>
    <w:rsid w:val="7B3E1B81"/>
    <w:rsid w:val="7B49AD9E"/>
    <w:rsid w:val="7B59D6BB"/>
    <w:rsid w:val="7B5C651F"/>
    <w:rsid w:val="7B61509A"/>
    <w:rsid w:val="7B6A628C"/>
    <w:rsid w:val="7B6B6834"/>
    <w:rsid w:val="7B74B697"/>
    <w:rsid w:val="7B786D01"/>
    <w:rsid w:val="7B7E880D"/>
    <w:rsid w:val="7B81E47B"/>
    <w:rsid w:val="7B859586"/>
    <w:rsid w:val="7B868C8D"/>
    <w:rsid w:val="7B86C6F5"/>
    <w:rsid w:val="7B9EC86F"/>
    <w:rsid w:val="7BADE605"/>
    <w:rsid w:val="7BBCAB85"/>
    <w:rsid w:val="7BC0BD65"/>
    <w:rsid w:val="7BD0B10E"/>
    <w:rsid w:val="7BD1A02A"/>
    <w:rsid w:val="7BD55E52"/>
    <w:rsid w:val="7BDAEADA"/>
    <w:rsid w:val="7BE41C51"/>
    <w:rsid w:val="7BF394DF"/>
    <w:rsid w:val="7BFAAA80"/>
    <w:rsid w:val="7C05636F"/>
    <w:rsid w:val="7C0765CA"/>
    <w:rsid w:val="7C2F8598"/>
    <w:rsid w:val="7C38E914"/>
    <w:rsid w:val="7C394DB2"/>
    <w:rsid w:val="7C4718C7"/>
    <w:rsid w:val="7C4B36E8"/>
    <w:rsid w:val="7C4CA623"/>
    <w:rsid w:val="7C52510D"/>
    <w:rsid w:val="7C532650"/>
    <w:rsid w:val="7C5B2E97"/>
    <w:rsid w:val="7C5D30EA"/>
    <w:rsid w:val="7C664E64"/>
    <w:rsid w:val="7C6C291C"/>
    <w:rsid w:val="7C7793D3"/>
    <w:rsid w:val="7C7D707C"/>
    <w:rsid w:val="7C8D31D6"/>
    <w:rsid w:val="7C945254"/>
    <w:rsid w:val="7C9ED198"/>
    <w:rsid w:val="7CB1A53A"/>
    <w:rsid w:val="7CEEA8AB"/>
    <w:rsid w:val="7CEFD6A0"/>
    <w:rsid w:val="7CFDB0FF"/>
    <w:rsid w:val="7CFDE725"/>
    <w:rsid w:val="7D072B4D"/>
    <w:rsid w:val="7D22EED1"/>
    <w:rsid w:val="7D2C0D32"/>
    <w:rsid w:val="7D2E264C"/>
    <w:rsid w:val="7D3CAE09"/>
    <w:rsid w:val="7D4027D0"/>
    <w:rsid w:val="7D4796A7"/>
    <w:rsid w:val="7D4B0577"/>
    <w:rsid w:val="7D4D684C"/>
    <w:rsid w:val="7D4F1314"/>
    <w:rsid w:val="7D560380"/>
    <w:rsid w:val="7D5FDD6B"/>
    <w:rsid w:val="7D600D27"/>
    <w:rsid w:val="7D6A500F"/>
    <w:rsid w:val="7D989206"/>
    <w:rsid w:val="7D9C583A"/>
    <w:rsid w:val="7DA9DF85"/>
    <w:rsid w:val="7DAFC29C"/>
    <w:rsid w:val="7DC164DD"/>
    <w:rsid w:val="7DC1A47F"/>
    <w:rsid w:val="7DCD3BB6"/>
    <w:rsid w:val="7DCEE993"/>
    <w:rsid w:val="7DD2E381"/>
    <w:rsid w:val="7E0CEA6B"/>
    <w:rsid w:val="7E10319B"/>
    <w:rsid w:val="7E22090C"/>
    <w:rsid w:val="7E264AB4"/>
    <w:rsid w:val="7E2CD8B1"/>
    <w:rsid w:val="7E4C0C69"/>
    <w:rsid w:val="7E4EC47F"/>
    <w:rsid w:val="7E5F756A"/>
    <w:rsid w:val="7E6E94D7"/>
    <w:rsid w:val="7E75940C"/>
    <w:rsid w:val="7E763330"/>
    <w:rsid w:val="7E793FBC"/>
    <w:rsid w:val="7E850217"/>
    <w:rsid w:val="7E91616B"/>
    <w:rsid w:val="7E980D23"/>
    <w:rsid w:val="7EA77D83"/>
    <w:rsid w:val="7EA79C7D"/>
    <w:rsid w:val="7EB330C0"/>
    <w:rsid w:val="7EC920EA"/>
    <w:rsid w:val="7ECACA9F"/>
    <w:rsid w:val="7ECC16CF"/>
    <w:rsid w:val="7ECD7604"/>
    <w:rsid w:val="7EDA743C"/>
    <w:rsid w:val="7EDDFEE3"/>
    <w:rsid w:val="7EEBD6FE"/>
    <w:rsid w:val="7EED7A64"/>
    <w:rsid w:val="7EEFD132"/>
    <w:rsid w:val="7EF94582"/>
    <w:rsid w:val="7EFC03AE"/>
    <w:rsid w:val="7F02965A"/>
    <w:rsid w:val="7F1716AE"/>
    <w:rsid w:val="7F2064FA"/>
    <w:rsid w:val="7F23CA8F"/>
    <w:rsid w:val="7F273FF0"/>
    <w:rsid w:val="7F31E1F6"/>
    <w:rsid w:val="7F32BFAA"/>
    <w:rsid w:val="7F396ED9"/>
    <w:rsid w:val="7F3D598D"/>
    <w:rsid w:val="7F429261"/>
    <w:rsid w:val="7F42F1FC"/>
    <w:rsid w:val="7F4BB7F6"/>
    <w:rsid w:val="7F50C1D8"/>
    <w:rsid w:val="7F53A40B"/>
    <w:rsid w:val="7F5A0D66"/>
    <w:rsid w:val="7F69FCF3"/>
    <w:rsid w:val="7F6F1A87"/>
    <w:rsid w:val="7F711529"/>
    <w:rsid w:val="7F7BA3C5"/>
    <w:rsid w:val="7F7D3E1C"/>
    <w:rsid w:val="7F7ECFD4"/>
    <w:rsid w:val="7F809F8A"/>
    <w:rsid w:val="7F868546"/>
    <w:rsid w:val="7F98E908"/>
    <w:rsid w:val="7FA2712F"/>
    <w:rsid w:val="7FAD5DA7"/>
    <w:rsid w:val="7FB60D5A"/>
    <w:rsid w:val="7FB64DD2"/>
    <w:rsid w:val="7FD79ED0"/>
    <w:rsid w:val="7FE62C5B"/>
    <w:rsid w:val="7FE7259A"/>
    <w:rsid w:val="7FEC2755"/>
    <w:rsid w:val="7FECE218"/>
    <w:rsid w:val="7FF3247C"/>
    <w:rsid w:val="7FF5E5DB"/>
    <w:rsid w:val="7FFB5A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B230F"/>
  <w15:docId w15:val="{DCEEAD23-05B9-4CBE-8E72-C6DAD890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66"/>
    <w:pPr>
      <w:spacing w:before="120" w:after="240"/>
    </w:pPr>
  </w:style>
  <w:style w:type="paragraph" w:styleId="Heading1">
    <w:name w:val="heading 1"/>
    <w:basedOn w:val="Normal"/>
    <w:next w:val="Normal"/>
    <w:link w:val="Heading1Char"/>
    <w:uiPriority w:val="9"/>
    <w:qFormat/>
    <w:rsid w:val="00BE6BFD"/>
    <w:pPr>
      <w:keepNext/>
      <w:keepLines/>
      <w:spacing w:before="240" w:after="0"/>
      <w:ind w:left="432" w:hanging="432"/>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031895"/>
    <w:pPr>
      <w:keepNext/>
      <w:keepLines/>
      <w:spacing w:before="40" w:after="0"/>
      <w:ind w:left="756" w:hanging="576"/>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unhideWhenUsed/>
    <w:qFormat/>
    <w:rsid w:val="006337A2"/>
    <w:pPr>
      <w:keepNext/>
      <w:keepLines/>
      <w:spacing w:before="40" w:after="120"/>
      <w:ind w:left="720" w:hanging="72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DA29A8"/>
    <w:pPr>
      <w:keepNext/>
      <w:keepLines/>
      <w:spacing w:before="40" w:after="0"/>
      <w:ind w:left="864" w:hanging="864"/>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B0"/>
    <w:pPr>
      <w:keepNext/>
      <w:keepLines/>
      <w:spacing w:before="200" w:after="0"/>
      <w:ind w:left="1008" w:hanging="1008"/>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35AB0"/>
    <w:pPr>
      <w:keepNext/>
      <w:keepLines/>
      <w:spacing w:before="200" w:after="0"/>
      <w:ind w:left="1152" w:hanging="1152"/>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35AB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5AB0"/>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5AB0"/>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21F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821F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821FC"/>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C821FC"/>
    <w:rPr>
      <w:rFonts w:eastAsiaTheme="minorEastAsia"/>
      <w:color w:val="5A5A5A" w:themeColor="text1" w:themeTint="A5"/>
      <w:spacing w:val="15"/>
      <w:lang w:val="en-US"/>
    </w:rPr>
  </w:style>
  <w:style w:type="paragraph" w:styleId="ListParagraph">
    <w:name w:val="List Paragraph"/>
    <w:basedOn w:val="Normal"/>
    <w:uiPriority w:val="34"/>
    <w:qFormat/>
    <w:rsid w:val="00C821FC"/>
    <w:pPr>
      <w:spacing w:after="0"/>
      <w:ind w:left="720"/>
      <w:contextualSpacing/>
    </w:pPr>
    <w:rPr>
      <w:lang w:val="en-US"/>
    </w:rPr>
  </w:style>
  <w:style w:type="paragraph" w:styleId="FootnoteText">
    <w:name w:val="footnote text"/>
    <w:basedOn w:val="Normal"/>
    <w:link w:val="FootnoteTextChar"/>
    <w:uiPriority w:val="99"/>
    <w:unhideWhenUsed/>
    <w:rsid w:val="00C821FC"/>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C821FC"/>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C821FC"/>
    <w:rPr>
      <w:vertAlign w:val="superscript"/>
    </w:rPr>
  </w:style>
  <w:style w:type="table" w:styleId="TableGrid">
    <w:name w:val="Table Grid"/>
    <w:basedOn w:val="TableNormal"/>
    <w:uiPriority w:val="39"/>
    <w:rsid w:val="00C821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1FC"/>
    <w:rPr>
      <w:sz w:val="16"/>
      <w:szCs w:val="16"/>
    </w:rPr>
  </w:style>
  <w:style w:type="paragraph" w:styleId="CommentText">
    <w:name w:val="annotation text"/>
    <w:basedOn w:val="Normal"/>
    <w:link w:val="CommentTextChar"/>
    <w:uiPriority w:val="99"/>
    <w:unhideWhenUsed/>
    <w:rsid w:val="00C821FC"/>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C821FC"/>
    <w:rPr>
      <w:sz w:val="20"/>
      <w:szCs w:val="20"/>
      <w:lang w:val="en-US"/>
    </w:rPr>
  </w:style>
  <w:style w:type="paragraph" w:styleId="Revision">
    <w:name w:val="Revision"/>
    <w:hidden/>
    <w:uiPriority w:val="99"/>
    <w:semiHidden/>
    <w:rsid w:val="00C821FC"/>
    <w:pPr>
      <w:spacing w:after="0" w:line="240" w:lineRule="auto"/>
    </w:pPr>
  </w:style>
  <w:style w:type="paragraph" w:styleId="CommentSubject">
    <w:name w:val="annotation subject"/>
    <w:basedOn w:val="CommentText"/>
    <w:next w:val="CommentText"/>
    <w:link w:val="CommentSubjectChar"/>
    <w:uiPriority w:val="99"/>
    <w:semiHidden/>
    <w:unhideWhenUsed/>
    <w:rsid w:val="002231FC"/>
    <w:pPr>
      <w:spacing w:after="160"/>
    </w:pPr>
    <w:rPr>
      <w:b/>
      <w:bCs/>
      <w:lang w:val="en-GB"/>
    </w:rPr>
  </w:style>
  <w:style w:type="character" w:customStyle="1" w:styleId="CommentSubjectChar">
    <w:name w:val="Comment Subject Char"/>
    <w:basedOn w:val="CommentTextChar"/>
    <w:link w:val="CommentSubject"/>
    <w:uiPriority w:val="99"/>
    <w:semiHidden/>
    <w:rsid w:val="002231FC"/>
    <w:rPr>
      <w:b/>
      <w:bCs/>
      <w:sz w:val="20"/>
      <w:szCs w:val="20"/>
      <w:lang w:val="en-US"/>
    </w:rPr>
  </w:style>
  <w:style w:type="character" w:styleId="Hyperlink">
    <w:name w:val="Hyperlink"/>
    <w:basedOn w:val="DefaultParagraphFont"/>
    <w:uiPriority w:val="99"/>
    <w:unhideWhenUsed/>
    <w:rsid w:val="00342614"/>
    <w:rPr>
      <w:color w:val="467886" w:themeColor="hyperlink"/>
      <w:u w:val="single"/>
    </w:rPr>
  </w:style>
  <w:style w:type="paragraph" w:styleId="Header">
    <w:name w:val="header"/>
    <w:basedOn w:val="Normal"/>
    <w:link w:val="HeaderChar"/>
    <w:uiPriority w:val="99"/>
    <w:unhideWhenUsed/>
    <w:rsid w:val="00600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42"/>
  </w:style>
  <w:style w:type="paragraph" w:styleId="Footer">
    <w:name w:val="footer"/>
    <w:basedOn w:val="Normal"/>
    <w:link w:val="FooterChar"/>
    <w:uiPriority w:val="99"/>
    <w:unhideWhenUsed/>
    <w:rsid w:val="00600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42"/>
  </w:style>
  <w:style w:type="character" w:customStyle="1" w:styleId="Mention1">
    <w:name w:val="Mention1"/>
    <w:basedOn w:val="DefaultParagraphFont"/>
    <w:uiPriority w:val="99"/>
    <w:unhideWhenUsed/>
    <w:rsid w:val="000D500B"/>
    <w:rPr>
      <w:color w:val="2B579A"/>
      <w:shd w:val="clear" w:color="auto" w:fill="E6E6E6"/>
    </w:rPr>
  </w:style>
  <w:style w:type="paragraph" w:styleId="BalloonText">
    <w:name w:val="Balloon Text"/>
    <w:basedOn w:val="Normal"/>
    <w:link w:val="BalloonTextChar"/>
    <w:uiPriority w:val="99"/>
    <w:semiHidden/>
    <w:unhideWhenUsed/>
    <w:rsid w:val="00167D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D6F"/>
    <w:rPr>
      <w:rFonts w:ascii="Lucida Grande" w:hAnsi="Lucida Grande" w:cs="Lucida Grande"/>
      <w:sz w:val="18"/>
      <w:szCs w:val="18"/>
    </w:rPr>
  </w:style>
  <w:style w:type="paragraph" w:customStyle="1" w:styleId="paragraph">
    <w:name w:val="paragraph"/>
    <w:basedOn w:val="Normal"/>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E168B"/>
  </w:style>
  <w:style w:type="character" w:customStyle="1" w:styleId="eop">
    <w:name w:val="eop"/>
    <w:basedOn w:val="DefaultParagraphFont"/>
    <w:rsid w:val="009E168B"/>
  </w:style>
  <w:style w:type="paragraph" w:styleId="NormalWeb">
    <w:name w:val="Normal (Web)"/>
    <w:basedOn w:val="Normal"/>
    <w:uiPriority w:val="99"/>
    <w:unhideWhenUsed/>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D417FB"/>
    <w:rPr>
      <w:color w:val="605E5C"/>
      <w:shd w:val="clear" w:color="auto" w:fill="E1DFDD"/>
    </w:rPr>
  </w:style>
  <w:style w:type="character" w:customStyle="1" w:styleId="Mention2">
    <w:name w:val="Mention2"/>
    <w:basedOn w:val="DefaultParagraphFont"/>
    <w:uiPriority w:val="99"/>
    <w:unhideWhenUsed/>
    <w:rsid w:val="00EF5FB3"/>
    <w:rPr>
      <w:color w:val="2B579A"/>
      <w:shd w:val="clear" w:color="auto" w:fill="E1DFDD"/>
    </w:rPr>
  </w:style>
  <w:style w:type="character" w:customStyle="1" w:styleId="Heading1Char">
    <w:name w:val="Heading 1 Char"/>
    <w:basedOn w:val="DefaultParagraphFont"/>
    <w:link w:val="Heading1"/>
    <w:uiPriority w:val="9"/>
    <w:rsid w:val="00BE6BF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31895"/>
    <w:rPr>
      <w:rFonts w:ascii="Aptos" w:eastAsiaTheme="majorEastAsia" w:hAnsi="Aptos" w:cstheme="majorBidi"/>
      <w:b/>
      <w:sz w:val="24"/>
      <w:szCs w:val="26"/>
    </w:rPr>
  </w:style>
  <w:style w:type="paragraph" w:styleId="TOCHeading">
    <w:name w:val="TOC Heading"/>
    <w:basedOn w:val="Heading1"/>
    <w:next w:val="Normal"/>
    <w:uiPriority w:val="39"/>
    <w:unhideWhenUsed/>
    <w:qFormat/>
    <w:rsid w:val="00941A0B"/>
    <w:pPr>
      <w:outlineLvl w:val="9"/>
    </w:pPr>
    <w:rPr>
      <w:rFonts w:asciiTheme="majorHAnsi" w:hAnsiTheme="majorHAnsi"/>
      <w:b w:val="0"/>
      <w:color w:val="0F4761" w:themeColor="accent1" w:themeShade="BF"/>
      <w:kern w:val="0"/>
      <w:sz w:val="32"/>
      <w:lang w:val="en-US"/>
      <w14:ligatures w14:val="none"/>
    </w:rPr>
  </w:style>
  <w:style w:type="paragraph" w:styleId="TOC2">
    <w:name w:val="toc 2"/>
    <w:basedOn w:val="Normal"/>
    <w:next w:val="Normal"/>
    <w:autoRedefine/>
    <w:uiPriority w:val="39"/>
    <w:unhideWhenUsed/>
    <w:rsid w:val="0027580B"/>
    <w:pPr>
      <w:tabs>
        <w:tab w:val="left" w:pos="440"/>
        <w:tab w:val="left" w:pos="570"/>
        <w:tab w:val="right" w:pos="9350"/>
      </w:tabs>
      <w:spacing w:after="0"/>
    </w:pPr>
    <w:rPr>
      <w:b/>
      <w:bCs/>
      <w:sz w:val="20"/>
      <w:szCs w:val="20"/>
    </w:rPr>
  </w:style>
  <w:style w:type="paragraph" w:styleId="TOC1">
    <w:name w:val="toc 1"/>
    <w:basedOn w:val="Normal"/>
    <w:next w:val="Normal"/>
    <w:autoRedefine/>
    <w:uiPriority w:val="39"/>
    <w:unhideWhenUsed/>
    <w:rsid w:val="00886F8D"/>
    <w:pPr>
      <w:tabs>
        <w:tab w:val="right" w:pos="9350"/>
      </w:tabs>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6D6536"/>
    <w:pPr>
      <w:tabs>
        <w:tab w:val="left" w:pos="880"/>
        <w:tab w:val="left" w:pos="1080"/>
        <w:tab w:val="left" w:pos="1120"/>
        <w:tab w:val="right" w:pos="9350"/>
      </w:tabs>
      <w:spacing w:before="60" w:after="0"/>
    </w:pPr>
    <w:rPr>
      <w:sz w:val="20"/>
      <w:szCs w:val="20"/>
    </w:rPr>
  </w:style>
  <w:style w:type="character" w:customStyle="1" w:styleId="Heading3Char">
    <w:name w:val="Heading 3 Char"/>
    <w:basedOn w:val="DefaultParagraphFont"/>
    <w:link w:val="Heading3"/>
    <w:uiPriority w:val="9"/>
    <w:rsid w:val="00B40454"/>
    <w:rPr>
      <w:rFonts w:asciiTheme="majorHAnsi" w:eastAsiaTheme="majorEastAsia" w:hAnsiTheme="majorHAnsi" w:cstheme="majorBidi"/>
      <w:b/>
      <w:i/>
      <w:szCs w:val="24"/>
    </w:rPr>
  </w:style>
  <w:style w:type="paragraph" w:styleId="TOC4">
    <w:name w:val="toc 4"/>
    <w:basedOn w:val="Normal"/>
    <w:next w:val="Normal"/>
    <w:autoRedefine/>
    <w:uiPriority w:val="39"/>
    <w:unhideWhenUsed/>
    <w:rsid w:val="00BE6BFD"/>
    <w:pPr>
      <w:spacing w:after="0"/>
      <w:ind w:left="440"/>
    </w:pPr>
    <w:rPr>
      <w:sz w:val="20"/>
      <w:szCs w:val="20"/>
    </w:rPr>
  </w:style>
  <w:style w:type="paragraph" w:styleId="TOC5">
    <w:name w:val="toc 5"/>
    <w:basedOn w:val="Normal"/>
    <w:next w:val="Normal"/>
    <w:autoRedefine/>
    <w:uiPriority w:val="39"/>
    <w:unhideWhenUsed/>
    <w:rsid w:val="00BE6BFD"/>
    <w:pPr>
      <w:spacing w:after="0"/>
      <w:ind w:left="660"/>
    </w:pPr>
    <w:rPr>
      <w:sz w:val="20"/>
      <w:szCs w:val="20"/>
    </w:rPr>
  </w:style>
  <w:style w:type="paragraph" w:styleId="TOC6">
    <w:name w:val="toc 6"/>
    <w:basedOn w:val="Normal"/>
    <w:next w:val="Normal"/>
    <w:autoRedefine/>
    <w:uiPriority w:val="39"/>
    <w:unhideWhenUsed/>
    <w:rsid w:val="00BE6BFD"/>
    <w:pPr>
      <w:spacing w:after="0"/>
      <w:ind w:left="880"/>
    </w:pPr>
    <w:rPr>
      <w:sz w:val="20"/>
      <w:szCs w:val="20"/>
    </w:rPr>
  </w:style>
  <w:style w:type="paragraph" w:styleId="TOC7">
    <w:name w:val="toc 7"/>
    <w:basedOn w:val="Normal"/>
    <w:next w:val="Normal"/>
    <w:autoRedefine/>
    <w:uiPriority w:val="39"/>
    <w:unhideWhenUsed/>
    <w:rsid w:val="00BE6BFD"/>
    <w:pPr>
      <w:spacing w:after="0"/>
      <w:ind w:left="1100"/>
    </w:pPr>
    <w:rPr>
      <w:sz w:val="20"/>
      <w:szCs w:val="20"/>
    </w:rPr>
  </w:style>
  <w:style w:type="paragraph" w:styleId="TOC8">
    <w:name w:val="toc 8"/>
    <w:basedOn w:val="Normal"/>
    <w:next w:val="Normal"/>
    <w:autoRedefine/>
    <w:uiPriority w:val="39"/>
    <w:unhideWhenUsed/>
    <w:rsid w:val="00BE6BFD"/>
    <w:pPr>
      <w:spacing w:after="0"/>
      <w:ind w:left="1320"/>
    </w:pPr>
    <w:rPr>
      <w:sz w:val="20"/>
      <w:szCs w:val="20"/>
    </w:rPr>
  </w:style>
  <w:style w:type="paragraph" w:styleId="TOC9">
    <w:name w:val="toc 9"/>
    <w:basedOn w:val="Normal"/>
    <w:next w:val="Normal"/>
    <w:autoRedefine/>
    <w:uiPriority w:val="39"/>
    <w:unhideWhenUsed/>
    <w:rsid w:val="00BE6BFD"/>
    <w:pPr>
      <w:spacing w:after="0"/>
      <w:ind w:left="1540"/>
    </w:pPr>
    <w:rPr>
      <w:sz w:val="20"/>
      <w:szCs w:val="20"/>
    </w:rPr>
  </w:style>
  <w:style w:type="character" w:styleId="Strong">
    <w:name w:val="Strong"/>
    <w:basedOn w:val="DefaultParagraphFont"/>
    <w:uiPriority w:val="22"/>
    <w:qFormat/>
    <w:rsid w:val="00054DF0"/>
    <w:rPr>
      <w:b/>
      <w:bCs/>
    </w:rPr>
  </w:style>
  <w:style w:type="character" w:customStyle="1" w:styleId="cf01">
    <w:name w:val="cf01"/>
    <w:basedOn w:val="DefaultParagraphFont"/>
    <w:rsid w:val="00FD2DE7"/>
    <w:rPr>
      <w:rFonts w:ascii="Segoe UI" w:hAnsi="Segoe UI" w:cs="Segoe UI" w:hint="default"/>
      <w:sz w:val="18"/>
      <w:szCs w:val="18"/>
    </w:rPr>
  </w:style>
  <w:style w:type="numbering" w:customStyle="1" w:styleId="CurrentList1">
    <w:name w:val="Current List1"/>
    <w:uiPriority w:val="99"/>
    <w:rsid w:val="00C639A4"/>
    <w:pPr>
      <w:numPr>
        <w:numId w:val="4"/>
      </w:numPr>
    </w:pPr>
  </w:style>
  <w:style w:type="numbering" w:customStyle="1" w:styleId="CurrentList2">
    <w:name w:val="Current List2"/>
    <w:uiPriority w:val="99"/>
    <w:rsid w:val="00C30FB1"/>
    <w:pPr>
      <w:numPr>
        <w:numId w:val="54"/>
      </w:numPr>
    </w:pPr>
  </w:style>
  <w:style w:type="numbering" w:customStyle="1" w:styleId="CurrentList3">
    <w:name w:val="Current List3"/>
    <w:uiPriority w:val="99"/>
    <w:rsid w:val="00C30FB1"/>
    <w:pPr>
      <w:numPr>
        <w:numId w:val="2"/>
      </w:numPr>
    </w:pPr>
  </w:style>
  <w:style w:type="character" w:customStyle="1" w:styleId="Heading4Char">
    <w:name w:val="Heading 4 Char"/>
    <w:basedOn w:val="DefaultParagraphFont"/>
    <w:link w:val="Heading4"/>
    <w:uiPriority w:val="9"/>
    <w:rsid w:val="00DA29A8"/>
    <w:rPr>
      <w:rFonts w:asciiTheme="majorHAnsi" w:eastAsiaTheme="majorEastAsia" w:hAnsiTheme="majorHAnsi" w:cstheme="majorBidi"/>
      <w:i/>
      <w:iCs/>
      <w:color w:val="0F4761" w:themeColor="accent1" w:themeShade="BF"/>
    </w:rPr>
  </w:style>
  <w:style w:type="character" w:styleId="FollowedHyperlink">
    <w:name w:val="FollowedHyperlink"/>
    <w:basedOn w:val="DefaultParagraphFont"/>
    <w:uiPriority w:val="99"/>
    <w:semiHidden/>
    <w:unhideWhenUsed/>
    <w:rsid w:val="00ED2B05"/>
    <w:rPr>
      <w:color w:val="96607D" w:themeColor="followedHyperlink"/>
      <w:u w:val="single"/>
    </w:rPr>
  </w:style>
  <w:style w:type="character" w:customStyle="1" w:styleId="apple-converted-space">
    <w:name w:val="apple-converted-space"/>
    <w:basedOn w:val="DefaultParagraphFont"/>
    <w:rsid w:val="00263C5B"/>
  </w:style>
  <w:style w:type="character" w:customStyle="1" w:styleId="Mention3">
    <w:name w:val="Mention3"/>
    <w:basedOn w:val="DefaultParagraphFont"/>
    <w:uiPriority w:val="99"/>
    <w:unhideWhenUsed/>
    <w:rsid w:val="00F421E8"/>
    <w:rPr>
      <w:color w:val="2B579A"/>
      <w:shd w:val="clear" w:color="auto" w:fill="E1DFDD"/>
    </w:rPr>
  </w:style>
  <w:style w:type="character" w:customStyle="1" w:styleId="Heading5Char">
    <w:name w:val="Heading 5 Char"/>
    <w:basedOn w:val="DefaultParagraphFont"/>
    <w:link w:val="Heading5"/>
    <w:uiPriority w:val="9"/>
    <w:semiHidden/>
    <w:rsid w:val="00535AB0"/>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35AB0"/>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35A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5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5A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905B8"/>
    <w:pPr>
      <w:spacing w:after="200" w:line="240" w:lineRule="auto"/>
    </w:pPr>
    <w:rPr>
      <w:i/>
      <w:iCs/>
      <w:color w:val="0E2841" w:themeColor="text2"/>
      <w:sz w:val="18"/>
      <w:szCs w:val="18"/>
    </w:rPr>
  </w:style>
  <w:style w:type="table" w:customStyle="1" w:styleId="GridTable4-Accent41">
    <w:name w:val="Grid Table 4 - Accent 41"/>
    <w:basedOn w:val="TableNormal"/>
    <w:uiPriority w:val="49"/>
    <w:rsid w:val="00D905B8"/>
    <w:pPr>
      <w:spacing w:after="0" w:line="240" w:lineRule="auto"/>
    </w:pPr>
    <w:rPr>
      <w:sz w:val="24"/>
      <w:szCs w:val="24"/>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Mention4">
    <w:name w:val="Mention4"/>
    <w:basedOn w:val="DefaultParagraphFont"/>
    <w:uiPriority w:val="99"/>
    <w:unhideWhenUsed/>
    <w:rsid w:val="00D905B8"/>
    <w:rPr>
      <w:color w:val="2B579A"/>
      <w:shd w:val="clear" w:color="auto" w:fill="E1DFDD"/>
    </w:rPr>
  </w:style>
  <w:style w:type="paragraph" w:customStyle="1" w:styleId="p1">
    <w:name w:val="p1"/>
    <w:basedOn w:val="Normal"/>
    <w:rsid w:val="00C359B7"/>
    <w:pPr>
      <w:spacing w:after="0" w:line="240" w:lineRule="auto"/>
    </w:pPr>
    <w:rPr>
      <w:rFonts w:ascii=".AppleSystemUIFont" w:eastAsiaTheme="minorEastAsia" w:hAnsi=".AppleSystemUIFont" w:cs="Times New Roman"/>
      <w:kern w:val="0"/>
      <w:sz w:val="29"/>
      <w:szCs w:val="29"/>
      <w:lang w:val="en-US" w:eastAsia="es-ES"/>
      <w14:ligatures w14:val="none"/>
    </w:rPr>
  </w:style>
  <w:style w:type="character" w:customStyle="1" w:styleId="s1">
    <w:name w:val="s1"/>
    <w:basedOn w:val="DefaultParagraphFont"/>
    <w:rsid w:val="00C359B7"/>
    <w:rPr>
      <w:rFonts w:ascii="UICTFontTextStyleEmphasizedBody" w:hAnsi="UICTFontTextStyleEmphasizedBody" w:hint="default"/>
      <w:b/>
      <w:bCs/>
      <w:i w:val="0"/>
      <w:iCs w:val="0"/>
      <w:sz w:val="29"/>
      <w:szCs w:val="29"/>
    </w:rPr>
  </w:style>
  <w:style w:type="character" w:customStyle="1" w:styleId="s2">
    <w:name w:val="s2"/>
    <w:basedOn w:val="DefaultParagraphFont"/>
    <w:rsid w:val="00C359B7"/>
    <w:rPr>
      <w:rFonts w:ascii="UICTFontTextStyleBody" w:hAnsi="UICTFontTextStyleBody" w:hint="default"/>
      <w:b w:val="0"/>
      <w:bCs w:val="0"/>
      <w:i w:val="0"/>
      <w:iCs w:val="0"/>
      <w:sz w:val="29"/>
      <w:szCs w:val="29"/>
    </w:rPr>
  </w:style>
  <w:style w:type="character" w:styleId="Mention">
    <w:name w:val="Mention"/>
    <w:basedOn w:val="DefaultParagraphFont"/>
    <w:uiPriority w:val="99"/>
    <w:unhideWhenUsed/>
    <w:rsid w:val="002244E5"/>
    <w:rPr>
      <w:color w:val="2B579A"/>
      <w:shd w:val="clear" w:color="auto" w:fill="E1DFDD"/>
    </w:rPr>
  </w:style>
  <w:style w:type="character" w:customStyle="1" w:styleId="ui-provider">
    <w:name w:val="ui-provider"/>
    <w:basedOn w:val="DefaultParagraphFont"/>
    <w:rsid w:val="001F6FEE"/>
  </w:style>
  <w:style w:type="character" w:styleId="UnresolvedMention">
    <w:name w:val="Unresolved Mention"/>
    <w:basedOn w:val="DefaultParagraphFont"/>
    <w:uiPriority w:val="99"/>
    <w:semiHidden/>
    <w:unhideWhenUsed/>
    <w:rsid w:val="001E6607"/>
    <w:rPr>
      <w:color w:val="605E5C"/>
      <w:shd w:val="clear" w:color="auto" w:fill="E1DFDD"/>
    </w:rPr>
  </w:style>
  <w:style w:type="character" w:customStyle="1" w:styleId="title-text">
    <w:name w:val="title-text"/>
    <w:basedOn w:val="DefaultParagraphFont"/>
    <w:rsid w:val="00EE4B3A"/>
  </w:style>
  <w:style w:type="paragraph" w:customStyle="1" w:styleId="pf0">
    <w:name w:val="pf0"/>
    <w:basedOn w:val="Normal"/>
    <w:rsid w:val="002354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21">
    <w:name w:val="cf21"/>
    <w:basedOn w:val="DefaultParagraphFont"/>
    <w:rsid w:val="00235487"/>
    <w:rPr>
      <w:rFonts w:ascii="Segoe UI" w:hAnsi="Segoe UI" w:cs="Segoe UI" w:hint="default"/>
      <w:sz w:val="18"/>
      <w:szCs w:val="18"/>
    </w:rPr>
  </w:style>
  <w:style w:type="numbering" w:customStyle="1" w:styleId="CurrentList4">
    <w:name w:val="Current List4"/>
    <w:uiPriority w:val="99"/>
    <w:rsid w:val="00724457"/>
    <w:pPr>
      <w:numPr>
        <w:numId w:val="17"/>
      </w:numPr>
    </w:pPr>
  </w:style>
  <w:style w:type="numbering" w:customStyle="1" w:styleId="CurrentList5">
    <w:name w:val="Current List5"/>
    <w:uiPriority w:val="99"/>
    <w:rsid w:val="00484C8B"/>
    <w:pPr>
      <w:numPr>
        <w:numId w:val="70"/>
      </w:numPr>
    </w:pPr>
  </w:style>
  <w:style w:type="numbering" w:customStyle="1" w:styleId="CurrentList6">
    <w:name w:val="Current List6"/>
    <w:uiPriority w:val="99"/>
    <w:rsid w:val="009C6BC3"/>
    <w:pPr>
      <w:numPr>
        <w:numId w:val="7"/>
      </w:numPr>
    </w:pPr>
  </w:style>
  <w:style w:type="numbering" w:customStyle="1" w:styleId="CurrentList7">
    <w:name w:val="Current List7"/>
    <w:uiPriority w:val="99"/>
    <w:rsid w:val="009C6BC3"/>
    <w:pPr>
      <w:numPr>
        <w:numId w:val="19"/>
      </w:numPr>
    </w:pPr>
  </w:style>
  <w:style w:type="numbering" w:customStyle="1" w:styleId="CurrentList8">
    <w:name w:val="Current List8"/>
    <w:uiPriority w:val="99"/>
    <w:rsid w:val="009C6BC3"/>
  </w:style>
  <w:style w:type="numbering" w:customStyle="1" w:styleId="CurrentList9">
    <w:name w:val="Current List9"/>
    <w:uiPriority w:val="99"/>
    <w:rsid w:val="009C6BC3"/>
    <w:pPr>
      <w:numPr>
        <w:numId w:val="15"/>
      </w:numPr>
    </w:pPr>
  </w:style>
  <w:style w:type="numbering" w:customStyle="1" w:styleId="CurrentList10">
    <w:name w:val="Current List10"/>
    <w:uiPriority w:val="99"/>
    <w:rsid w:val="009C6BC3"/>
    <w:pPr>
      <w:numPr>
        <w:numId w:val="14"/>
      </w:numPr>
    </w:pPr>
  </w:style>
  <w:style w:type="numbering" w:customStyle="1" w:styleId="CurrentList11">
    <w:name w:val="Current List11"/>
    <w:uiPriority w:val="99"/>
    <w:rsid w:val="009C6BC3"/>
    <w:pPr>
      <w:numPr>
        <w:numId w:val="11"/>
      </w:numPr>
    </w:pPr>
  </w:style>
  <w:style w:type="numbering" w:customStyle="1" w:styleId="CurrentList12">
    <w:name w:val="Current List12"/>
    <w:uiPriority w:val="99"/>
    <w:rsid w:val="009C6BC3"/>
  </w:style>
  <w:style w:type="numbering" w:customStyle="1" w:styleId="CurrentList13">
    <w:name w:val="Current List13"/>
    <w:uiPriority w:val="99"/>
    <w:rsid w:val="009C6BC3"/>
  </w:style>
  <w:style w:type="numbering" w:customStyle="1" w:styleId="CurrentList14">
    <w:name w:val="Current List14"/>
    <w:uiPriority w:val="99"/>
    <w:rsid w:val="009C6BC3"/>
    <w:pPr>
      <w:numPr>
        <w:numId w:val="5"/>
      </w:numPr>
    </w:pPr>
  </w:style>
  <w:style w:type="numbering" w:customStyle="1" w:styleId="CurrentList15">
    <w:name w:val="Current List15"/>
    <w:uiPriority w:val="99"/>
    <w:rsid w:val="009C6BC3"/>
    <w:pPr>
      <w:numPr>
        <w:numId w:val="13"/>
      </w:numPr>
    </w:pPr>
  </w:style>
  <w:style w:type="numbering" w:customStyle="1" w:styleId="CurrentList16">
    <w:name w:val="Current List16"/>
    <w:uiPriority w:val="99"/>
    <w:rsid w:val="009C6BC3"/>
    <w:pPr>
      <w:numPr>
        <w:numId w:val="1"/>
      </w:numPr>
    </w:pPr>
  </w:style>
  <w:style w:type="numbering" w:customStyle="1" w:styleId="CurrentList17">
    <w:name w:val="Current List17"/>
    <w:uiPriority w:val="99"/>
    <w:rsid w:val="009C6BC3"/>
    <w:pPr>
      <w:numPr>
        <w:numId w:val="18"/>
      </w:numPr>
    </w:pPr>
  </w:style>
  <w:style w:type="character" w:styleId="Emphasis">
    <w:name w:val="Emphasis"/>
    <w:basedOn w:val="DefaultParagraphFont"/>
    <w:uiPriority w:val="20"/>
    <w:qFormat/>
    <w:rsid w:val="009C6BC3"/>
    <w:rPr>
      <w:i/>
      <w:iCs/>
    </w:rPr>
  </w:style>
  <w:style w:type="numbering" w:customStyle="1" w:styleId="CurrentList18">
    <w:name w:val="Current List18"/>
    <w:uiPriority w:val="99"/>
    <w:rsid w:val="009C6BC3"/>
    <w:pPr>
      <w:numPr>
        <w:numId w:val="12"/>
      </w:numPr>
    </w:pPr>
  </w:style>
  <w:style w:type="numbering" w:customStyle="1" w:styleId="CurrentList19">
    <w:name w:val="Current List19"/>
    <w:uiPriority w:val="99"/>
    <w:rsid w:val="009C6BC3"/>
    <w:pPr>
      <w:numPr>
        <w:numId w:val="16"/>
      </w:numPr>
    </w:pPr>
  </w:style>
  <w:style w:type="numbering" w:customStyle="1" w:styleId="CurrentList20">
    <w:name w:val="Current List20"/>
    <w:uiPriority w:val="99"/>
    <w:rsid w:val="009C6BC3"/>
    <w:pPr>
      <w:numPr>
        <w:numId w:val="6"/>
      </w:numPr>
    </w:pPr>
  </w:style>
  <w:style w:type="numbering" w:customStyle="1" w:styleId="CurrentList21">
    <w:name w:val="Current List21"/>
    <w:uiPriority w:val="99"/>
    <w:rsid w:val="0090107D"/>
    <w:pPr>
      <w:numPr>
        <w:numId w:val="20"/>
      </w:numPr>
    </w:pPr>
  </w:style>
  <w:style w:type="numbering" w:customStyle="1" w:styleId="CurrentList22">
    <w:name w:val="Current List22"/>
    <w:uiPriority w:val="99"/>
    <w:rsid w:val="004D54E2"/>
    <w:pPr>
      <w:numPr>
        <w:numId w:val="21"/>
      </w:numPr>
    </w:pPr>
  </w:style>
  <w:style w:type="table" w:styleId="PlainTable1">
    <w:name w:val="Plain Table 1"/>
    <w:basedOn w:val="TableNormal"/>
    <w:uiPriority w:val="99"/>
    <w:rsid w:val="00D754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23">
    <w:name w:val="Current List23"/>
    <w:uiPriority w:val="99"/>
    <w:rsid w:val="003D1397"/>
    <w:pPr>
      <w:numPr>
        <w:numId w:val="22"/>
      </w:numPr>
    </w:pPr>
  </w:style>
  <w:style w:type="numbering" w:customStyle="1" w:styleId="CurrentList24">
    <w:name w:val="Current List24"/>
    <w:uiPriority w:val="99"/>
    <w:rsid w:val="003D1397"/>
    <w:pPr>
      <w:numPr>
        <w:numId w:val="23"/>
      </w:numPr>
    </w:pPr>
  </w:style>
  <w:style w:type="numbering" w:customStyle="1" w:styleId="CurrentList25">
    <w:name w:val="Current List25"/>
    <w:uiPriority w:val="99"/>
    <w:rsid w:val="00326037"/>
    <w:pPr>
      <w:numPr>
        <w:numId w:val="24"/>
      </w:numPr>
    </w:pPr>
  </w:style>
  <w:style w:type="numbering" w:customStyle="1" w:styleId="CurrentList26">
    <w:name w:val="Current List26"/>
    <w:uiPriority w:val="99"/>
    <w:rsid w:val="00326037"/>
    <w:pPr>
      <w:numPr>
        <w:numId w:val="25"/>
      </w:numPr>
    </w:pPr>
  </w:style>
  <w:style w:type="numbering" w:customStyle="1" w:styleId="CurrentList27">
    <w:name w:val="Current List27"/>
    <w:uiPriority w:val="99"/>
    <w:rsid w:val="007B3D57"/>
    <w:pPr>
      <w:numPr>
        <w:numId w:val="26"/>
      </w:numPr>
    </w:pPr>
  </w:style>
  <w:style w:type="numbering" w:customStyle="1" w:styleId="CurrentList28">
    <w:name w:val="Current List28"/>
    <w:uiPriority w:val="99"/>
    <w:rsid w:val="006D1DF5"/>
    <w:pPr>
      <w:numPr>
        <w:numId w:val="27"/>
      </w:numPr>
    </w:pPr>
  </w:style>
  <w:style w:type="numbering" w:customStyle="1" w:styleId="CurrentList29">
    <w:name w:val="Current List29"/>
    <w:uiPriority w:val="99"/>
    <w:rsid w:val="00366AFC"/>
    <w:pPr>
      <w:numPr>
        <w:numId w:val="28"/>
      </w:numPr>
    </w:pPr>
  </w:style>
  <w:style w:type="numbering" w:customStyle="1" w:styleId="CurrentList30">
    <w:name w:val="Current List30"/>
    <w:uiPriority w:val="99"/>
    <w:rsid w:val="000673FD"/>
    <w:pPr>
      <w:numPr>
        <w:numId w:val="29"/>
      </w:numPr>
    </w:pPr>
  </w:style>
  <w:style w:type="numbering" w:customStyle="1" w:styleId="CurrentList31">
    <w:name w:val="Current List31"/>
    <w:uiPriority w:val="99"/>
    <w:rsid w:val="00603918"/>
    <w:pPr>
      <w:numPr>
        <w:numId w:val="30"/>
      </w:numPr>
    </w:pPr>
  </w:style>
  <w:style w:type="numbering" w:customStyle="1" w:styleId="CurrentList32">
    <w:name w:val="Current List32"/>
    <w:uiPriority w:val="99"/>
    <w:rsid w:val="00603918"/>
    <w:pPr>
      <w:numPr>
        <w:numId w:val="31"/>
      </w:numPr>
    </w:pPr>
  </w:style>
  <w:style w:type="numbering" w:customStyle="1" w:styleId="CurrentList33">
    <w:name w:val="Current List33"/>
    <w:uiPriority w:val="99"/>
    <w:rsid w:val="00445DBA"/>
    <w:pPr>
      <w:numPr>
        <w:numId w:val="32"/>
      </w:numPr>
    </w:pPr>
  </w:style>
  <w:style w:type="numbering" w:customStyle="1" w:styleId="CurrentList34">
    <w:name w:val="Current List34"/>
    <w:uiPriority w:val="99"/>
    <w:rsid w:val="00E03AB6"/>
    <w:pPr>
      <w:numPr>
        <w:numId w:val="33"/>
      </w:numPr>
    </w:pPr>
  </w:style>
  <w:style w:type="numbering" w:customStyle="1" w:styleId="CurrentList35">
    <w:name w:val="Current List35"/>
    <w:uiPriority w:val="99"/>
    <w:rsid w:val="00127148"/>
    <w:pPr>
      <w:numPr>
        <w:numId w:val="34"/>
      </w:numPr>
    </w:pPr>
  </w:style>
  <w:style w:type="numbering" w:customStyle="1" w:styleId="CurrentList36">
    <w:name w:val="Current List36"/>
    <w:uiPriority w:val="99"/>
    <w:rsid w:val="00127148"/>
    <w:pPr>
      <w:numPr>
        <w:numId w:val="35"/>
      </w:numPr>
    </w:pPr>
  </w:style>
  <w:style w:type="numbering" w:customStyle="1" w:styleId="CurrentList37">
    <w:name w:val="Current List37"/>
    <w:uiPriority w:val="99"/>
    <w:rsid w:val="00EF400B"/>
    <w:pPr>
      <w:numPr>
        <w:numId w:val="36"/>
      </w:numPr>
    </w:pPr>
  </w:style>
  <w:style w:type="numbering" w:customStyle="1" w:styleId="CurrentList38">
    <w:name w:val="Current List38"/>
    <w:uiPriority w:val="99"/>
    <w:rsid w:val="00677202"/>
    <w:pPr>
      <w:numPr>
        <w:numId w:val="37"/>
      </w:numPr>
    </w:pPr>
  </w:style>
  <w:style w:type="numbering" w:customStyle="1" w:styleId="CurrentList39">
    <w:name w:val="Current List39"/>
    <w:uiPriority w:val="99"/>
    <w:rsid w:val="00FC269C"/>
    <w:pPr>
      <w:numPr>
        <w:numId w:val="38"/>
      </w:numPr>
    </w:pPr>
  </w:style>
  <w:style w:type="numbering" w:customStyle="1" w:styleId="CurrentList40">
    <w:name w:val="Current List40"/>
    <w:uiPriority w:val="99"/>
    <w:rsid w:val="00FC269C"/>
    <w:pPr>
      <w:numPr>
        <w:numId w:val="39"/>
      </w:numPr>
    </w:pPr>
  </w:style>
  <w:style w:type="numbering" w:customStyle="1" w:styleId="CurrentList41">
    <w:name w:val="Current List41"/>
    <w:uiPriority w:val="99"/>
    <w:rsid w:val="00D65BD0"/>
    <w:pPr>
      <w:numPr>
        <w:numId w:val="40"/>
      </w:numPr>
    </w:pPr>
  </w:style>
  <w:style w:type="numbering" w:customStyle="1" w:styleId="CurrentList42">
    <w:name w:val="Current List42"/>
    <w:uiPriority w:val="99"/>
    <w:rsid w:val="00D65BD0"/>
    <w:pPr>
      <w:numPr>
        <w:numId w:val="41"/>
      </w:numPr>
    </w:pPr>
  </w:style>
  <w:style w:type="numbering" w:customStyle="1" w:styleId="CurrentList43">
    <w:name w:val="Current List43"/>
    <w:uiPriority w:val="99"/>
    <w:rsid w:val="00D65BD0"/>
    <w:pPr>
      <w:numPr>
        <w:numId w:val="42"/>
      </w:numPr>
    </w:pPr>
  </w:style>
  <w:style w:type="numbering" w:customStyle="1" w:styleId="CurrentList44">
    <w:name w:val="Current List44"/>
    <w:uiPriority w:val="99"/>
    <w:rsid w:val="00D65BD0"/>
    <w:pPr>
      <w:numPr>
        <w:numId w:val="43"/>
      </w:numPr>
    </w:pPr>
  </w:style>
  <w:style w:type="numbering" w:customStyle="1" w:styleId="CurrentList45">
    <w:name w:val="Current List45"/>
    <w:uiPriority w:val="99"/>
    <w:rsid w:val="00D65BD0"/>
    <w:pPr>
      <w:numPr>
        <w:numId w:val="44"/>
      </w:numPr>
    </w:pPr>
  </w:style>
  <w:style w:type="numbering" w:customStyle="1" w:styleId="CurrentList46">
    <w:name w:val="Current List46"/>
    <w:uiPriority w:val="99"/>
    <w:rsid w:val="00D65BD0"/>
    <w:pPr>
      <w:numPr>
        <w:numId w:val="45"/>
      </w:numPr>
    </w:pPr>
  </w:style>
  <w:style w:type="numbering" w:customStyle="1" w:styleId="CurrentList47">
    <w:name w:val="Current List47"/>
    <w:uiPriority w:val="99"/>
    <w:rsid w:val="00D65BD0"/>
    <w:pPr>
      <w:numPr>
        <w:numId w:val="46"/>
      </w:numPr>
    </w:pPr>
  </w:style>
  <w:style w:type="numbering" w:customStyle="1" w:styleId="CurrentList48">
    <w:name w:val="Current List48"/>
    <w:uiPriority w:val="99"/>
    <w:rsid w:val="00D65BD0"/>
    <w:pPr>
      <w:numPr>
        <w:numId w:val="47"/>
      </w:numPr>
    </w:pPr>
  </w:style>
  <w:style w:type="numbering" w:customStyle="1" w:styleId="CurrentList49">
    <w:name w:val="Current List49"/>
    <w:uiPriority w:val="99"/>
    <w:rsid w:val="00D65BD0"/>
    <w:pPr>
      <w:numPr>
        <w:numId w:val="48"/>
      </w:numPr>
    </w:pPr>
  </w:style>
  <w:style w:type="numbering" w:customStyle="1" w:styleId="CurrentList50">
    <w:name w:val="Current List50"/>
    <w:uiPriority w:val="99"/>
    <w:rsid w:val="00D65BD0"/>
  </w:style>
  <w:style w:type="numbering" w:customStyle="1" w:styleId="CurrentList51">
    <w:name w:val="Current List51"/>
    <w:uiPriority w:val="99"/>
    <w:rsid w:val="00D65BD0"/>
    <w:pPr>
      <w:numPr>
        <w:numId w:val="50"/>
      </w:numPr>
    </w:pPr>
  </w:style>
  <w:style w:type="numbering" w:customStyle="1" w:styleId="CurrentList52">
    <w:name w:val="Current List52"/>
    <w:uiPriority w:val="99"/>
    <w:rsid w:val="00D65BD0"/>
    <w:pPr>
      <w:numPr>
        <w:numId w:val="51"/>
      </w:numPr>
    </w:pPr>
  </w:style>
  <w:style w:type="numbering" w:customStyle="1" w:styleId="CurrentList53">
    <w:name w:val="Current List53"/>
    <w:uiPriority w:val="99"/>
    <w:rsid w:val="00D65BD0"/>
    <w:pPr>
      <w:numPr>
        <w:numId w:val="52"/>
      </w:numPr>
    </w:pPr>
  </w:style>
  <w:style w:type="numbering" w:customStyle="1" w:styleId="CurrentList54">
    <w:name w:val="Current List54"/>
    <w:uiPriority w:val="99"/>
    <w:rsid w:val="00D65BD0"/>
    <w:pPr>
      <w:numPr>
        <w:numId w:val="53"/>
      </w:numPr>
    </w:pPr>
  </w:style>
  <w:style w:type="paragraph" w:styleId="NoSpacing">
    <w:name w:val="No Spacing"/>
    <w:link w:val="NoSpacingChar"/>
    <w:uiPriority w:val="1"/>
    <w:qFormat/>
    <w:rsid w:val="00F67C9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67C95"/>
    <w:rPr>
      <w:rFonts w:eastAsiaTheme="minorEastAsia"/>
      <w:kern w:val="0"/>
      <w:lang w:val="en-US"/>
      <w14:ligatures w14:val="none"/>
    </w:rPr>
  </w:style>
  <w:style w:type="numbering" w:customStyle="1" w:styleId="CurrentList55">
    <w:name w:val="Current List55"/>
    <w:uiPriority w:val="99"/>
    <w:rsid w:val="00355528"/>
    <w:pPr>
      <w:numPr>
        <w:numId w:val="55"/>
      </w:numPr>
    </w:pPr>
  </w:style>
  <w:style w:type="numbering" w:customStyle="1" w:styleId="CurrentList56">
    <w:name w:val="Current List56"/>
    <w:uiPriority w:val="99"/>
    <w:rsid w:val="00000795"/>
    <w:pPr>
      <w:numPr>
        <w:numId w:val="56"/>
      </w:numPr>
    </w:pPr>
  </w:style>
  <w:style w:type="table" w:customStyle="1" w:styleId="TableGrid1">
    <w:name w:val="Table Grid1"/>
    <w:basedOn w:val="TableNormal"/>
    <w:next w:val="TableGrid"/>
    <w:uiPriority w:val="39"/>
    <w:rsid w:val="00850C0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7">
    <w:name w:val="Current List57"/>
    <w:uiPriority w:val="99"/>
    <w:rsid w:val="00A45EC4"/>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1904">
      <w:bodyDiv w:val="1"/>
      <w:marLeft w:val="0"/>
      <w:marRight w:val="0"/>
      <w:marTop w:val="0"/>
      <w:marBottom w:val="0"/>
      <w:divBdr>
        <w:top w:val="none" w:sz="0" w:space="0" w:color="auto"/>
        <w:left w:val="none" w:sz="0" w:space="0" w:color="auto"/>
        <w:bottom w:val="none" w:sz="0" w:space="0" w:color="auto"/>
        <w:right w:val="none" w:sz="0" w:space="0" w:color="auto"/>
      </w:divBdr>
    </w:div>
    <w:div w:id="157160585">
      <w:bodyDiv w:val="1"/>
      <w:marLeft w:val="0"/>
      <w:marRight w:val="0"/>
      <w:marTop w:val="0"/>
      <w:marBottom w:val="0"/>
      <w:divBdr>
        <w:top w:val="none" w:sz="0" w:space="0" w:color="auto"/>
        <w:left w:val="none" w:sz="0" w:space="0" w:color="auto"/>
        <w:bottom w:val="none" w:sz="0" w:space="0" w:color="auto"/>
        <w:right w:val="none" w:sz="0" w:space="0" w:color="auto"/>
      </w:divBdr>
    </w:div>
    <w:div w:id="199712718">
      <w:bodyDiv w:val="1"/>
      <w:marLeft w:val="0"/>
      <w:marRight w:val="0"/>
      <w:marTop w:val="0"/>
      <w:marBottom w:val="0"/>
      <w:divBdr>
        <w:top w:val="none" w:sz="0" w:space="0" w:color="auto"/>
        <w:left w:val="none" w:sz="0" w:space="0" w:color="auto"/>
        <w:bottom w:val="none" w:sz="0" w:space="0" w:color="auto"/>
        <w:right w:val="none" w:sz="0" w:space="0" w:color="auto"/>
      </w:divBdr>
      <w:divsChild>
        <w:div w:id="1602101454">
          <w:marLeft w:val="0"/>
          <w:marRight w:val="0"/>
          <w:marTop w:val="0"/>
          <w:marBottom w:val="0"/>
          <w:divBdr>
            <w:top w:val="none" w:sz="0" w:space="0" w:color="auto"/>
            <w:left w:val="none" w:sz="0" w:space="0" w:color="auto"/>
            <w:bottom w:val="none" w:sz="0" w:space="0" w:color="auto"/>
            <w:right w:val="none" w:sz="0" w:space="0" w:color="auto"/>
          </w:divBdr>
          <w:divsChild>
            <w:div w:id="328407121">
              <w:marLeft w:val="0"/>
              <w:marRight w:val="0"/>
              <w:marTop w:val="0"/>
              <w:marBottom w:val="0"/>
              <w:divBdr>
                <w:top w:val="none" w:sz="0" w:space="0" w:color="auto"/>
                <w:left w:val="none" w:sz="0" w:space="0" w:color="auto"/>
                <w:bottom w:val="none" w:sz="0" w:space="0" w:color="auto"/>
                <w:right w:val="none" w:sz="0" w:space="0" w:color="auto"/>
              </w:divBdr>
              <w:divsChild>
                <w:div w:id="19708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7674">
      <w:bodyDiv w:val="1"/>
      <w:marLeft w:val="0"/>
      <w:marRight w:val="0"/>
      <w:marTop w:val="0"/>
      <w:marBottom w:val="0"/>
      <w:divBdr>
        <w:top w:val="none" w:sz="0" w:space="0" w:color="auto"/>
        <w:left w:val="none" w:sz="0" w:space="0" w:color="auto"/>
        <w:bottom w:val="none" w:sz="0" w:space="0" w:color="auto"/>
        <w:right w:val="none" w:sz="0" w:space="0" w:color="auto"/>
      </w:divBdr>
    </w:div>
    <w:div w:id="239557774">
      <w:bodyDiv w:val="1"/>
      <w:marLeft w:val="0"/>
      <w:marRight w:val="0"/>
      <w:marTop w:val="0"/>
      <w:marBottom w:val="0"/>
      <w:divBdr>
        <w:top w:val="none" w:sz="0" w:space="0" w:color="auto"/>
        <w:left w:val="none" w:sz="0" w:space="0" w:color="auto"/>
        <w:bottom w:val="none" w:sz="0" w:space="0" w:color="auto"/>
        <w:right w:val="none" w:sz="0" w:space="0" w:color="auto"/>
      </w:divBdr>
      <w:divsChild>
        <w:div w:id="1006633217">
          <w:marLeft w:val="0"/>
          <w:marRight w:val="0"/>
          <w:marTop w:val="0"/>
          <w:marBottom w:val="0"/>
          <w:divBdr>
            <w:top w:val="none" w:sz="0" w:space="0" w:color="auto"/>
            <w:left w:val="none" w:sz="0" w:space="0" w:color="auto"/>
            <w:bottom w:val="none" w:sz="0" w:space="0" w:color="auto"/>
            <w:right w:val="none" w:sz="0" w:space="0" w:color="auto"/>
          </w:divBdr>
          <w:divsChild>
            <w:div w:id="236719123">
              <w:marLeft w:val="0"/>
              <w:marRight w:val="0"/>
              <w:marTop w:val="0"/>
              <w:marBottom w:val="0"/>
              <w:divBdr>
                <w:top w:val="none" w:sz="0" w:space="0" w:color="auto"/>
                <w:left w:val="none" w:sz="0" w:space="0" w:color="auto"/>
                <w:bottom w:val="none" w:sz="0" w:space="0" w:color="auto"/>
                <w:right w:val="none" w:sz="0" w:space="0" w:color="auto"/>
              </w:divBdr>
              <w:divsChild>
                <w:div w:id="20206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50603">
      <w:bodyDiv w:val="1"/>
      <w:marLeft w:val="0"/>
      <w:marRight w:val="0"/>
      <w:marTop w:val="0"/>
      <w:marBottom w:val="0"/>
      <w:divBdr>
        <w:top w:val="none" w:sz="0" w:space="0" w:color="auto"/>
        <w:left w:val="none" w:sz="0" w:space="0" w:color="auto"/>
        <w:bottom w:val="none" w:sz="0" w:space="0" w:color="auto"/>
        <w:right w:val="none" w:sz="0" w:space="0" w:color="auto"/>
      </w:divBdr>
    </w:div>
    <w:div w:id="246547344">
      <w:bodyDiv w:val="1"/>
      <w:marLeft w:val="0"/>
      <w:marRight w:val="0"/>
      <w:marTop w:val="0"/>
      <w:marBottom w:val="0"/>
      <w:divBdr>
        <w:top w:val="none" w:sz="0" w:space="0" w:color="auto"/>
        <w:left w:val="none" w:sz="0" w:space="0" w:color="auto"/>
        <w:bottom w:val="none" w:sz="0" w:space="0" w:color="auto"/>
        <w:right w:val="none" w:sz="0" w:space="0" w:color="auto"/>
      </w:divBdr>
    </w:div>
    <w:div w:id="302345425">
      <w:bodyDiv w:val="1"/>
      <w:marLeft w:val="0"/>
      <w:marRight w:val="0"/>
      <w:marTop w:val="0"/>
      <w:marBottom w:val="0"/>
      <w:divBdr>
        <w:top w:val="none" w:sz="0" w:space="0" w:color="auto"/>
        <w:left w:val="none" w:sz="0" w:space="0" w:color="auto"/>
        <w:bottom w:val="none" w:sz="0" w:space="0" w:color="auto"/>
        <w:right w:val="none" w:sz="0" w:space="0" w:color="auto"/>
      </w:divBdr>
    </w:div>
    <w:div w:id="327173072">
      <w:bodyDiv w:val="1"/>
      <w:marLeft w:val="0"/>
      <w:marRight w:val="0"/>
      <w:marTop w:val="0"/>
      <w:marBottom w:val="0"/>
      <w:divBdr>
        <w:top w:val="none" w:sz="0" w:space="0" w:color="auto"/>
        <w:left w:val="none" w:sz="0" w:space="0" w:color="auto"/>
        <w:bottom w:val="none" w:sz="0" w:space="0" w:color="auto"/>
        <w:right w:val="none" w:sz="0" w:space="0" w:color="auto"/>
      </w:divBdr>
    </w:div>
    <w:div w:id="331490633">
      <w:bodyDiv w:val="1"/>
      <w:marLeft w:val="0"/>
      <w:marRight w:val="0"/>
      <w:marTop w:val="0"/>
      <w:marBottom w:val="0"/>
      <w:divBdr>
        <w:top w:val="none" w:sz="0" w:space="0" w:color="auto"/>
        <w:left w:val="none" w:sz="0" w:space="0" w:color="auto"/>
        <w:bottom w:val="none" w:sz="0" w:space="0" w:color="auto"/>
        <w:right w:val="none" w:sz="0" w:space="0" w:color="auto"/>
      </w:divBdr>
    </w:div>
    <w:div w:id="376440486">
      <w:bodyDiv w:val="1"/>
      <w:marLeft w:val="0"/>
      <w:marRight w:val="0"/>
      <w:marTop w:val="0"/>
      <w:marBottom w:val="0"/>
      <w:divBdr>
        <w:top w:val="none" w:sz="0" w:space="0" w:color="auto"/>
        <w:left w:val="none" w:sz="0" w:space="0" w:color="auto"/>
        <w:bottom w:val="none" w:sz="0" w:space="0" w:color="auto"/>
        <w:right w:val="none" w:sz="0" w:space="0" w:color="auto"/>
      </w:divBdr>
      <w:divsChild>
        <w:div w:id="1342195973">
          <w:marLeft w:val="0"/>
          <w:marRight w:val="0"/>
          <w:marTop w:val="0"/>
          <w:marBottom w:val="0"/>
          <w:divBdr>
            <w:top w:val="none" w:sz="0" w:space="0" w:color="auto"/>
            <w:left w:val="none" w:sz="0" w:space="0" w:color="auto"/>
            <w:bottom w:val="none" w:sz="0" w:space="0" w:color="auto"/>
            <w:right w:val="none" w:sz="0" w:space="0" w:color="auto"/>
          </w:divBdr>
        </w:div>
        <w:div w:id="1794785295">
          <w:marLeft w:val="0"/>
          <w:marRight w:val="0"/>
          <w:marTop w:val="0"/>
          <w:marBottom w:val="0"/>
          <w:divBdr>
            <w:top w:val="none" w:sz="0" w:space="0" w:color="auto"/>
            <w:left w:val="none" w:sz="0" w:space="0" w:color="auto"/>
            <w:bottom w:val="none" w:sz="0" w:space="0" w:color="auto"/>
            <w:right w:val="none" w:sz="0" w:space="0" w:color="auto"/>
          </w:divBdr>
        </w:div>
      </w:divsChild>
    </w:div>
    <w:div w:id="398019155">
      <w:bodyDiv w:val="1"/>
      <w:marLeft w:val="0"/>
      <w:marRight w:val="0"/>
      <w:marTop w:val="0"/>
      <w:marBottom w:val="0"/>
      <w:divBdr>
        <w:top w:val="none" w:sz="0" w:space="0" w:color="auto"/>
        <w:left w:val="none" w:sz="0" w:space="0" w:color="auto"/>
        <w:bottom w:val="none" w:sz="0" w:space="0" w:color="auto"/>
        <w:right w:val="none" w:sz="0" w:space="0" w:color="auto"/>
      </w:divBdr>
    </w:div>
    <w:div w:id="573902917">
      <w:bodyDiv w:val="1"/>
      <w:marLeft w:val="0"/>
      <w:marRight w:val="0"/>
      <w:marTop w:val="0"/>
      <w:marBottom w:val="0"/>
      <w:divBdr>
        <w:top w:val="none" w:sz="0" w:space="0" w:color="auto"/>
        <w:left w:val="none" w:sz="0" w:space="0" w:color="auto"/>
        <w:bottom w:val="none" w:sz="0" w:space="0" w:color="auto"/>
        <w:right w:val="none" w:sz="0" w:space="0" w:color="auto"/>
      </w:divBdr>
    </w:div>
    <w:div w:id="672756311">
      <w:bodyDiv w:val="1"/>
      <w:marLeft w:val="0"/>
      <w:marRight w:val="0"/>
      <w:marTop w:val="0"/>
      <w:marBottom w:val="0"/>
      <w:divBdr>
        <w:top w:val="none" w:sz="0" w:space="0" w:color="auto"/>
        <w:left w:val="none" w:sz="0" w:space="0" w:color="auto"/>
        <w:bottom w:val="none" w:sz="0" w:space="0" w:color="auto"/>
        <w:right w:val="none" w:sz="0" w:space="0" w:color="auto"/>
      </w:divBdr>
    </w:div>
    <w:div w:id="688457165">
      <w:bodyDiv w:val="1"/>
      <w:marLeft w:val="0"/>
      <w:marRight w:val="0"/>
      <w:marTop w:val="0"/>
      <w:marBottom w:val="0"/>
      <w:divBdr>
        <w:top w:val="none" w:sz="0" w:space="0" w:color="auto"/>
        <w:left w:val="none" w:sz="0" w:space="0" w:color="auto"/>
        <w:bottom w:val="none" w:sz="0" w:space="0" w:color="auto"/>
        <w:right w:val="none" w:sz="0" w:space="0" w:color="auto"/>
      </w:divBdr>
      <w:divsChild>
        <w:div w:id="1379473791">
          <w:marLeft w:val="0"/>
          <w:marRight w:val="0"/>
          <w:marTop w:val="0"/>
          <w:marBottom w:val="0"/>
          <w:divBdr>
            <w:top w:val="none" w:sz="0" w:space="0" w:color="auto"/>
            <w:left w:val="none" w:sz="0" w:space="0" w:color="auto"/>
            <w:bottom w:val="none" w:sz="0" w:space="0" w:color="auto"/>
            <w:right w:val="none" w:sz="0" w:space="0" w:color="auto"/>
          </w:divBdr>
          <w:divsChild>
            <w:div w:id="1887982063">
              <w:marLeft w:val="0"/>
              <w:marRight w:val="0"/>
              <w:marTop w:val="0"/>
              <w:marBottom w:val="0"/>
              <w:divBdr>
                <w:top w:val="none" w:sz="0" w:space="0" w:color="auto"/>
                <w:left w:val="none" w:sz="0" w:space="0" w:color="auto"/>
                <w:bottom w:val="none" w:sz="0" w:space="0" w:color="auto"/>
                <w:right w:val="none" w:sz="0" w:space="0" w:color="auto"/>
              </w:divBdr>
              <w:divsChild>
                <w:div w:id="11725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80068">
      <w:bodyDiv w:val="1"/>
      <w:marLeft w:val="0"/>
      <w:marRight w:val="0"/>
      <w:marTop w:val="0"/>
      <w:marBottom w:val="0"/>
      <w:divBdr>
        <w:top w:val="none" w:sz="0" w:space="0" w:color="auto"/>
        <w:left w:val="none" w:sz="0" w:space="0" w:color="auto"/>
        <w:bottom w:val="none" w:sz="0" w:space="0" w:color="auto"/>
        <w:right w:val="none" w:sz="0" w:space="0" w:color="auto"/>
      </w:divBdr>
    </w:div>
    <w:div w:id="842933723">
      <w:bodyDiv w:val="1"/>
      <w:marLeft w:val="0"/>
      <w:marRight w:val="0"/>
      <w:marTop w:val="0"/>
      <w:marBottom w:val="0"/>
      <w:divBdr>
        <w:top w:val="none" w:sz="0" w:space="0" w:color="auto"/>
        <w:left w:val="none" w:sz="0" w:space="0" w:color="auto"/>
        <w:bottom w:val="none" w:sz="0" w:space="0" w:color="auto"/>
        <w:right w:val="none" w:sz="0" w:space="0" w:color="auto"/>
      </w:divBdr>
    </w:div>
    <w:div w:id="874736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34661">
              <w:marLeft w:val="0"/>
              <w:marRight w:val="0"/>
              <w:marTop w:val="0"/>
              <w:marBottom w:val="0"/>
              <w:divBdr>
                <w:top w:val="none" w:sz="0" w:space="0" w:color="auto"/>
                <w:left w:val="none" w:sz="0" w:space="0" w:color="auto"/>
                <w:bottom w:val="none" w:sz="0" w:space="0" w:color="auto"/>
                <w:right w:val="none" w:sz="0" w:space="0" w:color="auto"/>
              </w:divBdr>
              <w:divsChild>
                <w:div w:id="765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07095">
      <w:bodyDiv w:val="1"/>
      <w:marLeft w:val="0"/>
      <w:marRight w:val="0"/>
      <w:marTop w:val="0"/>
      <w:marBottom w:val="0"/>
      <w:divBdr>
        <w:top w:val="none" w:sz="0" w:space="0" w:color="auto"/>
        <w:left w:val="none" w:sz="0" w:space="0" w:color="auto"/>
        <w:bottom w:val="none" w:sz="0" w:space="0" w:color="auto"/>
        <w:right w:val="none" w:sz="0" w:space="0" w:color="auto"/>
      </w:divBdr>
      <w:divsChild>
        <w:div w:id="1325401021">
          <w:marLeft w:val="0"/>
          <w:marRight w:val="0"/>
          <w:marTop w:val="0"/>
          <w:marBottom w:val="0"/>
          <w:divBdr>
            <w:top w:val="none" w:sz="0" w:space="0" w:color="auto"/>
            <w:left w:val="none" w:sz="0" w:space="0" w:color="auto"/>
            <w:bottom w:val="none" w:sz="0" w:space="0" w:color="auto"/>
            <w:right w:val="none" w:sz="0" w:space="0" w:color="auto"/>
          </w:divBdr>
        </w:div>
        <w:div w:id="1431857383">
          <w:marLeft w:val="0"/>
          <w:marRight w:val="0"/>
          <w:marTop w:val="0"/>
          <w:marBottom w:val="0"/>
          <w:divBdr>
            <w:top w:val="none" w:sz="0" w:space="0" w:color="auto"/>
            <w:left w:val="none" w:sz="0" w:space="0" w:color="auto"/>
            <w:bottom w:val="none" w:sz="0" w:space="0" w:color="auto"/>
            <w:right w:val="none" w:sz="0" w:space="0" w:color="auto"/>
          </w:divBdr>
        </w:div>
        <w:div w:id="1795295234">
          <w:marLeft w:val="0"/>
          <w:marRight w:val="0"/>
          <w:marTop w:val="0"/>
          <w:marBottom w:val="0"/>
          <w:divBdr>
            <w:top w:val="none" w:sz="0" w:space="0" w:color="auto"/>
            <w:left w:val="none" w:sz="0" w:space="0" w:color="auto"/>
            <w:bottom w:val="none" w:sz="0" w:space="0" w:color="auto"/>
            <w:right w:val="none" w:sz="0" w:space="0" w:color="auto"/>
          </w:divBdr>
        </w:div>
        <w:div w:id="1955474217">
          <w:marLeft w:val="0"/>
          <w:marRight w:val="0"/>
          <w:marTop w:val="0"/>
          <w:marBottom w:val="0"/>
          <w:divBdr>
            <w:top w:val="none" w:sz="0" w:space="0" w:color="auto"/>
            <w:left w:val="none" w:sz="0" w:space="0" w:color="auto"/>
            <w:bottom w:val="none" w:sz="0" w:space="0" w:color="auto"/>
            <w:right w:val="none" w:sz="0" w:space="0" w:color="auto"/>
          </w:divBdr>
        </w:div>
        <w:div w:id="2040010466">
          <w:marLeft w:val="0"/>
          <w:marRight w:val="0"/>
          <w:marTop w:val="0"/>
          <w:marBottom w:val="0"/>
          <w:divBdr>
            <w:top w:val="none" w:sz="0" w:space="0" w:color="auto"/>
            <w:left w:val="none" w:sz="0" w:space="0" w:color="auto"/>
            <w:bottom w:val="none" w:sz="0" w:space="0" w:color="auto"/>
            <w:right w:val="none" w:sz="0" w:space="0" w:color="auto"/>
          </w:divBdr>
        </w:div>
      </w:divsChild>
    </w:div>
    <w:div w:id="909194639">
      <w:bodyDiv w:val="1"/>
      <w:marLeft w:val="0"/>
      <w:marRight w:val="0"/>
      <w:marTop w:val="0"/>
      <w:marBottom w:val="0"/>
      <w:divBdr>
        <w:top w:val="none" w:sz="0" w:space="0" w:color="auto"/>
        <w:left w:val="none" w:sz="0" w:space="0" w:color="auto"/>
        <w:bottom w:val="none" w:sz="0" w:space="0" w:color="auto"/>
        <w:right w:val="none" w:sz="0" w:space="0" w:color="auto"/>
      </w:divBdr>
    </w:div>
    <w:div w:id="913664902">
      <w:bodyDiv w:val="1"/>
      <w:marLeft w:val="0"/>
      <w:marRight w:val="0"/>
      <w:marTop w:val="0"/>
      <w:marBottom w:val="0"/>
      <w:divBdr>
        <w:top w:val="none" w:sz="0" w:space="0" w:color="auto"/>
        <w:left w:val="none" w:sz="0" w:space="0" w:color="auto"/>
        <w:bottom w:val="none" w:sz="0" w:space="0" w:color="auto"/>
        <w:right w:val="none" w:sz="0" w:space="0" w:color="auto"/>
      </w:divBdr>
    </w:div>
    <w:div w:id="923681870">
      <w:bodyDiv w:val="1"/>
      <w:marLeft w:val="0"/>
      <w:marRight w:val="0"/>
      <w:marTop w:val="0"/>
      <w:marBottom w:val="0"/>
      <w:divBdr>
        <w:top w:val="none" w:sz="0" w:space="0" w:color="auto"/>
        <w:left w:val="none" w:sz="0" w:space="0" w:color="auto"/>
        <w:bottom w:val="none" w:sz="0" w:space="0" w:color="auto"/>
        <w:right w:val="none" w:sz="0" w:space="0" w:color="auto"/>
      </w:divBdr>
      <w:divsChild>
        <w:div w:id="93207187">
          <w:marLeft w:val="0"/>
          <w:marRight w:val="0"/>
          <w:marTop w:val="0"/>
          <w:marBottom w:val="0"/>
          <w:divBdr>
            <w:top w:val="none" w:sz="0" w:space="0" w:color="auto"/>
            <w:left w:val="none" w:sz="0" w:space="0" w:color="auto"/>
            <w:bottom w:val="none" w:sz="0" w:space="0" w:color="auto"/>
            <w:right w:val="none" w:sz="0" w:space="0" w:color="auto"/>
          </w:divBdr>
          <w:divsChild>
            <w:div w:id="7370870">
              <w:marLeft w:val="0"/>
              <w:marRight w:val="0"/>
              <w:marTop w:val="0"/>
              <w:marBottom w:val="0"/>
              <w:divBdr>
                <w:top w:val="none" w:sz="0" w:space="0" w:color="auto"/>
                <w:left w:val="none" w:sz="0" w:space="0" w:color="auto"/>
                <w:bottom w:val="none" w:sz="0" w:space="0" w:color="auto"/>
                <w:right w:val="none" w:sz="0" w:space="0" w:color="auto"/>
              </w:divBdr>
            </w:div>
            <w:div w:id="101413406">
              <w:marLeft w:val="0"/>
              <w:marRight w:val="0"/>
              <w:marTop w:val="0"/>
              <w:marBottom w:val="0"/>
              <w:divBdr>
                <w:top w:val="none" w:sz="0" w:space="0" w:color="auto"/>
                <w:left w:val="none" w:sz="0" w:space="0" w:color="auto"/>
                <w:bottom w:val="none" w:sz="0" w:space="0" w:color="auto"/>
                <w:right w:val="none" w:sz="0" w:space="0" w:color="auto"/>
              </w:divBdr>
            </w:div>
            <w:div w:id="213778769">
              <w:marLeft w:val="0"/>
              <w:marRight w:val="0"/>
              <w:marTop w:val="0"/>
              <w:marBottom w:val="0"/>
              <w:divBdr>
                <w:top w:val="none" w:sz="0" w:space="0" w:color="auto"/>
                <w:left w:val="none" w:sz="0" w:space="0" w:color="auto"/>
                <w:bottom w:val="none" w:sz="0" w:space="0" w:color="auto"/>
                <w:right w:val="none" w:sz="0" w:space="0" w:color="auto"/>
              </w:divBdr>
            </w:div>
            <w:div w:id="346904944">
              <w:marLeft w:val="0"/>
              <w:marRight w:val="0"/>
              <w:marTop w:val="0"/>
              <w:marBottom w:val="0"/>
              <w:divBdr>
                <w:top w:val="none" w:sz="0" w:space="0" w:color="auto"/>
                <w:left w:val="none" w:sz="0" w:space="0" w:color="auto"/>
                <w:bottom w:val="none" w:sz="0" w:space="0" w:color="auto"/>
                <w:right w:val="none" w:sz="0" w:space="0" w:color="auto"/>
              </w:divBdr>
            </w:div>
            <w:div w:id="718822521">
              <w:marLeft w:val="0"/>
              <w:marRight w:val="0"/>
              <w:marTop w:val="0"/>
              <w:marBottom w:val="0"/>
              <w:divBdr>
                <w:top w:val="none" w:sz="0" w:space="0" w:color="auto"/>
                <w:left w:val="none" w:sz="0" w:space="0" w:color="auto"/>
                <w:bottom w:val="none" w:sz="0" w:space="0" w:color="auto"/>
                <w:right w:val="none" w:sz="0" w:space="0" w:color="auto"/>
              </w:divBdr>
            </w:div>
            <w:div w:id="760754626">
              <w:marLeft w:val="0"/>
              <w:marRight w:val="0"/>
              <w:marTop w:val="0"/>
              <w:marBottom w:val="0"/>
              <w:divBdr>
                <w:top w:val="none" w:sz="0" w:space="0" w:color="auto"/>
                <w:left w:val="none" w:sz="0" w:space="0" w:color="auto"/>
                <w:bottom w:val="none" w:sz="0" w:space="0" w:color="auto"/>
                <w:right w:val="none" w:sz="0" w:space="0" w:color="auto"/>
              </w:divBdr>
            </w:div>
            <w:div w:id="806632477">
              <w:marLeft w:val="0"/>
              <w:marRight w:val="0"/>
              <w:marTop w:val="0"/>
              <w:marBottom w:val="0"/>
              <w:divBdr>
                <w:top w:val="none" w:sz="0" w:space="0" w:color="auto"/>
                <w:left w:val="none" w:sz="0" w:space="0" w:color="auto"/>
                <w:bottom w:val="none" w:sz="0" w:space="0" w:color="auto"/>
                <w:right w:val="none" w:sz="0" w:space="0" w:color="auto"/>
              </w:divBdr>
            </w:div>
            <w:div w:id="821166492">
              <w:marLeft w:val="0"/>
              <w:marRight w:val="0"/>
              <w:marTop w:val="0"/>
              <w:marBottom w:val="0"/>
              <w:divBdr>
                <w:top w:val="none" w:sz="0" w:space="0" w:color="auto"/>
                <w:left w:val="none" w:sz="0" w:space="0" w:color="auto"/>
                <w:bottom w:val="none" w:sz="0" w:space="0" w:color="auto"/>
                <w:right w:val="none" w:sz="0" w:space="0" w:color="auto"/>
              </w:divBdr>
            </w:div>
            <w:div w:id="1300724314">
              <w:marLeft w:val="0"/>
              <w:marRight w:val="0"/>
              <w:marTop w:val="0"/>
              <w:marBottom w:val="0"/>
              <w:divBdr>
                <w:top w:val="none" w:sz="0" w:space="0" w:color="auto"/>
                <w:left w:val="none" w:sz="0" w:space="0" w:color="auto"/>
                <w:bottom w:val="none" w:sz="0" w:space="0" w:color="auto"/>
                <w:right w:val="none" w:sz="0" w:space="0" w:color="auto"/>
              </w:divBdr>
            </w:div>
            <w:div w:id="1353725281">
              <w:marLeft w:val="0"/>
              <w:marRight w:val="0"/>
              <w:marTop w:val="0"/>
              <w:marBottom w:val="0"/>
              <w:divBdr>
                <w:top w:val="none" w:sz="0" w:space="0" w:color="auto"/>
                <w:left w:val="none" w:sz="0" w:space="0" w:color="auto"/>
                <w:bottom w:val="none" w:sz="0" w:space="0" w:color="auto"/>
                <w:right w:val="none" w:sz="0" w:space="0" w:color="auto"/>
              </w:divBdr>
            </w:div>
            <w:div w:id="1416323713">
              <w:marLeft w:val="0"/>
              <w:marRight w:val="0"/>
              <w:marTop w:val="0"/>
              <w:marBottom w:val="0"/>
              <w:divBdr>
                <w:top w:val="none" w:sz="0" w:space="0" w:color="auto"/>
                <w:left w:val="none" w:sz="0" w:space="0" w:color="auto"/>
                <w:bottom w:val="none" w:sz="0" w:space="0" w:color="auto"/>
                <w:right w:val="none" w:sz="0" w:space="0" w:color="auto"/>
              </w:divBdr>
            </w:div>
            <w:div w:id="1526406499">
              <w:marLeft w:val="0"/>
              <w:marRight w:val="0"/>
              <w:marTop w:val="0"/>
              <w:marBottom w:val="0"/>
              <w:divBdr>
                <w:top w:val="none" w:sz="0" w:space="0" w:color="auto"/>
                <w:left w:val="none" w:sz="0" w:space="0" w:color="auto"/>
                <w:bottom w:val="none" w:sz="0" w:space="0" w:color="auto"/>
                <w:right w:val="none" w:sz="0" w:space="0" w:color="auto"/>
              </w:divBdr>
            </w:div>
            <w:div w:id="1732267003">
              <w:marLeft w:val="0"/>
              <w:marRight w:val="0"/>
              <w:marTop w:val="0"/>
              <w:marBottom w:val="0"/>
              <w:divBdr>
                <w:top w:val="none" w:sz="0" w:space="0" w:color="auto"/>
                <w:left w:val="none" w:sz="0" w:space="0" w:color="auto"/>
                <w:bottom w:val="none" w:sz="0" w:space="0" w:color="auto"/>
                <w:right w:val="none" w:sz="0" w:space="0" w:color="auto"/>
              </w:divBdr>
            </w:div>
            <w:div w:id="1771117586">
              <w:marLeft w:val="0"/>
              <w:marRight w:val="0"/>
              <w:marTop w:val="0"/>
              <w:marBottom w:val="0"/>
              <w:divBdr>
                <w:top w:val="none" w:sz="0" w:space="0" w:color="auto"/>
                <w:left w:val="none" w:sz="0" w:space="0" w:color="auto"/>
                <w:bottom w:val="none" w:sz="0" w:space="0" w:color="auto"/>
                <w:right w:val="none" w:sz="0" w:space="0" w:color="auto"/>
              </w:divBdr>
            </w:div>
            <w:div w:id="1810710722">
              <w:marLeft w:val="0"/>
              <w:marRight w:val="0"/>
              <w:marTop w:val="0"/>
              <w:marBottom w:val="0"/>
              <w:divBdr>
                <w:top w:val="none" w:sz="0" w:space="0" w:color="auto"/>
                <w:left w:val="none" w:sz="0" w:space="0" w:color="auto"/>
                <w:bottom w:val="none" w:sz="0" w:space="0" w:color="auto"/>
                <w:right w:val="none" w:sz="0" w:space="0" w:color="auto"/>
              </w:divBdr>
            </w:div>
            <w:div w:id="1896429343">
              <w:marLeft w:val="0"/>
              <w:marRight w:val="0"/>
              <w:marTop w:val="0"/>
              <w:marBottom w:val="0"/>
              <w:divBdr>
                <w:top w:val="none" w:sz="0" w:space="0" w:color="auto"/>
                <w:left w:val="none" w:sz="0" w:space="0" w:color="auto"/>
                <w:bottom w:val="none" w:sz="0" w:space="0" w:color="auto"/>
                <w:right w:val="none" w:sz="0" w:space="0" w:color="auto"/>
              </w:divBdr>
            </w:div>
            <w:div w:id="1963681232">
              <w:marLeft w:val="0"/>
              <w:marRight w:val="0"/>
              <w:marTop w:val="0"/>
              <w:marBottom w:val="0"/>
              <w:divBdr>
                <w:top w:val="none" w:sz="0" w:space="0" w:color="auto"/>
                <w:left w:val="none" w:sz="0" w:space="0" w:color="auto"/>
                <w:bottom w:val="none" w:sz="0" w:space="0" w:color="auto"/>
                <w:right w:val="none" w:sz="0" w:space="0" w:color="auto"/>
              </w:divBdr>
            </w:div>
            <w:div w:id="1993832264">
              <w:marLeft w:val="0"/>
              <w:marRight w:val="0"/>
              <w:marTop w:val="0"/>
              <w:marBottom w:val="0"/>
              <w:divBdr>
                <w:top w:val="none" w:sz="0" w:space="0" w:color="auto"/>
                <w:left w:val="none" w:sz="0" w:space="0" w:color="auto"/>
                <w:bottom w:val="none" w:sz="0" w:space="0" w:color="auto"/>
                <w:right w:val="none" w:sz="0" w:space="0" w:color="auto"/>
              </w:divBdr>
            </w:div>
            <w:div w:id="2039428896">
              <w:marLeft w:val="0"/>
              <w:marRight w:val="0"/>
              <w:marTop w:val="0"/>
              <w:marBottom w:val="0"/>
              <w:divBdr>
                <w:top w:val="none" w:sz="0" w:space="0" w:color="auto"/>
                <w:left w:val="none" w:sz="0" w:space="0" w:color="auto"/>
                <w:bottom w:val="none" w:sz="0" w:space="0" w:color="auto"/>
                <w:right w:val="none" w:sz="0" w:space="0" w:color="auto"/>
              </w:divBdr>
            </w:div>
          </w:divsChild>
        </w:div>
        <w:div w:id="2047948852">
          <w:marLeft w:val="0"/>
          <w:marRight w:val="0"/>
          <w:marTop w:val="0"/>
          <w:marBottom w:val="0"/>
          <w:divBdr>
            <w:top w:val="none" w:sz="0" w:space="0" w:color="auto"/>
            <w:left w:val="none" w:sz="0" w:space="0" w:color="auto"/>
            <w:bottom w:val="none" w:sz="0" w:space="0" w:color="auto"/>
            <w:right w:val="none" w:sz="0" w:space="0" w:color="auto"/>
          </w:divBdr>
          <w:divsChild>
            <w:div w:id="774784748">
              <w:marLeft w:val="0"/>
              <w:marRight w:val="0"/>
              <w:marTop w:val="0"/>
              <w:marBottom w:val="0"/>
              <w:divBdr>
                <w:top w:val="none" w:sz="0" w:space="0" w:color="auto"/>
                <w:left w:val="none" w:sz="0" w:space="0" w:color="auto"/>
                <w:bottom w:val="none" w:sz="0" w:space="0" w:color="auto"/>
                <w:right w:val="none" w:sz="0" w:space="0" w:color="auto"/>
              </w:divBdr>
            </w:div>
            <w:div w:id="849946638">
              <w:marLeft w:val="0"/>
              <w:marRight w:val="0"/>
              <w:marTop w:val="0"/>
              <w:marBottom w:val="0"/>
              <w:divBdr>
                <w:top w:val="none" w:sz="0" w:space="0" w:color="auto"/>
                <w:left w:val="none" w:sz="0" w:space="0" w:color="auto"/>
                <w:bottom w:val="none" w:sz="0" w:space="0" w:color="auto"/>
                <w:right w:val="none" w:sz="0" w:space="0" w:color="auto"/>
              </w:divBdr>
            </w:div>
            <w:div w:id="1062168733">
              <w:marLeft w:val="0"/>
              <w:marRight w:val="0"/>
              <w:marTop w:val="0"/>
              <w:marBottom w:val="0"/>
              <w:divBdr>
                <w:top w:val="none" w:sz="0" w:space="0" w:color="auto"/>
                <w:left w:val="none" w:sz="0" w:space="0" w:color="auto"/>
                <w:bottom w:val="none" w:sz="0" w:space="0" w:color="auto"/>
                <w:right w:val="none" w:sz="0" w:space="0" w:color="auto"/>
              </w:divBdr>
            </w:div>
            <w:div w:id="1182163190">
              <w:marLeft w:val="0"/>
              <w:marRight w:val="0"/>
              <w:marTop w:val="0"/>
              <w:marBottom w:val="0"/>
              <w:divBdr>
                <w:top w:val="none" w:sz="0" w:space="0" w:color="auto"/>
                <w:left w:val="none" w:sz="0" w:space="0" w:color="auto"/>
                <w:bottom w:val="none" w:sz="0" w:space="0" w:color="auto"/>
                <w:right w:val="none" w:sz="0" w:space="0" w:color="auto"/>
              </w:divBdr>
            </w:div>
            <w:div w:id="1674335995">
              <w:marLeft w:val="0"/>
              <w:marRight w:val="0"/>
              <w:marTop w:val="0"/>
              <w:marBottom w:val="0"/>
              <w:divBdr>
                <w:top w:val="none" w:sz="0" w:space="0" w:color="auto"/>
                <w:left w:val="none" w:sz="0" w:space="0" w:color="auto"/>
                <w:bottom w:val="none" w:sz="0" w:space="0" w:color="auto"/>
                <w:right w:val="none" w:sz="0" w:space="0" w:color="auto"/>
              </w:divBdr>
            </w:div>
            <w:div w:id="1818260715">
              <w:marLeft w:val="0"/>
              <w:marRight w:val="0"/>
              <w:marTop w:val="0"/>
              <w:marBottom w:val="0"/>
              <w:divBdr>
                <w:top w:val="none" w:sz="0" w:space="0" w:color="auto"/>
                <w:left w:val="none" w:sz="0" w:space="0" w:color="auto"/>
                <w:bottom w:val="none" w:sz="0" w:space="0" w:color="auto"/>
                <w:right w:val="none" w:sz="0" w:space="0" w:color="auto"/>
              </w:divBdr>
            </w:div>
            <w:div w:id="1981494170">
              <w:marLeft w:val="0"/>
              <w:marRight w:val="0"/>
              <w:marTop w:val="0"/>
              <w:marBottom w:val="0"/>
              <w:divBdr>
                <w:top w:val="none" w:sz="0" w:space="0" w:color="auto"/>
                <w:left w:val="none" w:sz="0" w:space="0" w:color="auto"/>
                <w:bottom w:val="none" w:sz="0" w:space="0" w:color="auto"/>
                <w:right w:val="none" w:sz="0" w:space="0" w:color="auto"/>
              </w:divBdr>
            </w:div>
            <w:div w:id="2076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0184">
      <w:bodyDiv w:val="1"/>
      <w:marLeft w:val="0"/>
      <w:marRight w:val="0"/>
      <w:marTop w:val="0"/>
      <w:marBottom w:val="0"/>
      <w:divBdr>
        <w:top w:val="none" w:sz="0" w:space="0" w:color="auto"/>
        <w:left w:val="none" w:sz="0" w:space="0" w:color="auto"/>
        <w:bottom w:val="none" w:sz="0" w:space="0" w:color="auto"/>
        <w:right w:val="none" w:sz="0" w:space="0" w:color="auto"/>
      </w:divBdr>
    </w:div>
    <w:div w:id="1122916305">
      <w:bodyDiv w:val="1"/>
      <w:marLeft w:val="0"/>
      <w:marRight w:val="0"/>
      <w:marTop w:val="0"/>
      <w:marBottom w:val="0"/>
      <w:divBdr>
        <w:top w:val="none" w:sz="0" w:space="0" w:color="auto"/>
        <w:left w:val="none" w:sz="0" w:space="0" w:color="auto"/>
        <w:bottom w:val="none" w:sz="0" w:space="0" w:color="auto"/>
        <w:right w:val="none" w:sz="0" w:space="0" w:color="auto"/>
      </w:divBdr>
    </w:div>
    <w:div w:id="1138187998">
      <w:bodyDiv w:val="1"/>
      <w:marLeft w:val="0"/>
      <w:marRight w:val="0"/>
      <w:marTop w:val="0"/>
      <w:marBottom w:val="0"/>
      <w:divBdr>
        <w:top w:val="none" w:sz="0" w:space="0" w:color="auto"/>
        <w:left w:val="none" w:sz="0" w:space="0" w:color="auto"/>
        <w:bottom w:val="none" w:sz="0" w:space="0" w:color="auto"/>
        <w:right w:val="none" w:sz="0" w:space="0" w:color="auto"/>
      </w:divBdr>
    </w:div>
    <w:div w:id="1163202083">
      <w:bodyDiv w:val="1"/>
      <w:marLeft w:val="0"/>
      <w:marRight w:val="0"/>
      <w:marTop w:val="0"/>
      <w:marBottom w:val="0"/>
      <w:divBdr>
        <w:top w:val="none" w:sz="0" w:space="0" w:color="auto"/>
        <w:left w:val="none" w:sz="0" w:space="0" w:color="auto"/>
        <w:bottom w:val="none" w:sz="0" w:space="0" w:color="auto"/>
        <w:right w:val="none" w:sz="0" w:space="0" w:color="auto"/>
      </w:divBdr>
      <w:divsChild>
        <w:div w:id="848562212">
          <w:marLeft w:val="0"/>
          <w:marRight w:val="0"/>
          <w:marTop w:val="0"/>
          <w:marBottom w:val="0"/>
          <w:divBdr>
            <w:top w:val="none" w:sz="0" w:space="0" w:color="auto"/>
            <w:left w:val="none" w:sz="0" w:space="0" w:color="auto"/>
            <w:bottom w:val="none" w:sz="0" w:space="0" w:color="auto"/>
            <w:right w:val="none" w:sz="0" w:space="0" w:color="auto"/>
          </w:divBdr>
          <w:divsChild>
            <w:div w:id="1209613341">
              <w:marLeft w:val="0"/>
              <w:marRight w:val="0"/>
              <w:marTop w:val="0"/>
              <w:marBottom w:val="0"/>
              <w:divBdr>
                <w:top w:val="none" w:sz="0" w:space="0" w:color="auto"/>
                <w:left w:val="none" w:sz="0" w:space="0" w:color="auto"/>
                <w:bottom w:val="none" w:sz="0" w:space="0" w:color="auto"/>
                <w:right w:val="none" w:sz="0" w:space="0" w:color="auto"/>
              </w:divBdr>
              <w:divsChild>
                <w:div w:id="14683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7791">
      <w:bodyDiv w:val="1"/>
      <w:marLeft w:val="0"/>
      <w:marRight w:val="0"/>
      <w:marTop w:val="0"/>
      <w:marBottom w:val="0"/>
      <w:divBdr>
        <w:top w:val="none" w:sz="0" w:space="0" w:color="auto"/>
        <w:left w:val="none" w:sz="0" w:space="0" w:color="auto"/>
        <w:bottom w:val="none" w:sz="0" w:space="0" w:color="auto"/>
        <w:right w:val="none" w:sz="0" w:space="0" w:color="auto"/>
      </w:divBdr>
    </w:div>
    <w:div w:id="1309823262">
      <w:bodyDiv w:val="1"/>
      <w:marLeft w:val="0"/>
      <w:marRight w:val="0"/>
      <w:marTop w:val="0"/>
      <w:marBottom w:val="0"/>
      <w:divBdr>
        <w:top w:val="none" w:sz="0" w:space="0" w:color="auto"/>
        <w:left w:val="none" w:sz="0" w:space="0" w:color="auto"/>
        <w:bottom w:val="none" w:sz="0" w:space="0" w:color="auto"/>
        <w:right w:val="none" w:sz="0" w:space="0" w:color="auto"/>
      </w:divBdr>
    </w:div>
    <w:div w:id="1403791984">
      <w:bodyDiv w:val="1"/>
      <w:marLeft w:val="0"/>
      <w:marRight w:val="0"/>
      <w:marTop w:val="0"/>
      <w:marBottom w:val="0"/>
      <w:divBdr>
        <w:top w:val="none" w:sz="0" w:space="0" w:color="auto"/>
        <w:left w:val="none" w:sz="0" w:space="0" w:color="auto"/>
        <w:bottom w:val="none" w:sz="0" w:space="0" w:color="auto"/>
        <w:right w:val="none" w:sz="0" w:space="0" w:color="auto"/>
      </w:divBdr>
    </w:div>
    <w:div w:id="1555696444">
      <w:bodyDiv w:val="1"/>
      <w:marLeft w:val="0"/>
      <w:marRight w:val="0"/>
      <w:marTop w:val="0"/>
      <w:marBottom w:val="0"/>
      <w:divBdr>
        <w:top w:val="none" w:sz="0" w:space="0" w:color="auto"/>
        <w:left w:val="none" w:sz="0" w:space="0" w:color="auto"/>
        <w:bottom w:val="none" w:sz="0" w:space="0" w:color="auto"/>
        <w:right w:val="none" w:sz="0" w:space="0" w:color="auto"/>
      </w:divBdr>
    </w:div>
    <w:div w:id="1560241287">
      <w:bodyDiv w:val="1"/>
      <w:marLeft w:val="0"/>
      <w:marRight w:val="0"/>
      <w:marTop w:val="0"/>
      <w:marBottom w:val="0"/>
      <w:divBdr>
        <w:top w:val="none" w:sz="0" w:space="0" w:color="auto"/>
        <w:left w:val="none" w:sz="0" w:space="0" w:color="auto"/>
        <w:bottom w:val="none" w:sz="0" w:space="0" w:color="auto"/>
        <w:right w:val="none" w:sz="0" w:space="0" w:color="auto"/>
      </w:divBdr>
    </w:div>
    <w:div w:id="1570966065">
      <w:bodyDiv w:val="1"/>
      <w:marLeft w:val="0"/>
      <w:marRight w:val="0"/>
      <w:marTop w:val="0"/>
      <w:marBottom w:val="0"/>
      <w:divBdr>
        <w:top w:val="none" w:sz="0" w:space="0" w:color="auto"/>
        <w:left w:val="none" w:sz="0" w:space="0" w:color="auto"/>
        <w:bottom w:val="none" w:sz="0" w:space="0" w:color="auto"/>
        <w:right w:val="none" w:sz="0" w:space="0" w:color="auto"/>
      </w:divBdr>
    </w:div>
    <w:div w:id="1608808792">
      <w:bodyDiv w:val="1"/>
      <w:marLeft w:val="0"/>
      <w:marRight w:val="0"/>
      <w:marTop w:val="0"/>
      <w:marBottom w:val="0"/>
      <w:divBdr>
        <w:top w:val="none" w:sz="0" w:space="0" w:color="auto"/>
        <w:left w:val="none" w:sz="0" w:space="0" w:color="auto"/>
        <w:bottom w:val="none" w:sz="0" w:space="0" w:color="auto"/>
        <w:right w:val="none" w:sz="0" w:space="0" w:color="auto"/>
      </w:divBdr>
    </w:div>
    <w:div w:id="1636174923">
      <w:bodyDiv w:val="1"/>
      <w:marLeft w:val="0"/>
      <w:marRight w:val="0"/>
      <w:marTop w:val="0"/>
      <w:marBottom w:val="0"/>
      <w:divBdr>
        <w:top w:val="none" w:sz="0" w:space="0" w:color="auto"/>
        <w:left w:val="none" w:sz="0" w:space="0" w:color="auto"/>
        <w:bottom w:val="none" w:sz="0" w:space="0" w:color="auto"/>
        <w:right w:val="none" w:sz="0" w:space="0" w:color="auto"/>
      </w:divBdr>
      <w:divsChild>
        <w:div w:id="561402481">
          <w:marLeft w:val="0"/>
          <w:marRight w:val="0"/>
          <w:marTop w:val="0"/>
          <w:marBottom w:val="0"/>
          <w:divBdr>
            <w:top w:val="none" w:sz="0" w:space="0" w:color="auto"/>
            <w:left w:val="none" w:sz="0" w:space="0" w:color="auto"/>
            <w:bottom w:val="none" w:sz="0" w:space="0" w:color="auto"/>
            <w:right w:val="none" w:sz="0" w:space="0" w:color="auto"/>
          </w:divBdr>
          <w:divsChild>
            <w:div w:id="12728590">
              <w:marLeft w:val="0"/>
              <w:marRight w:val="0"/>
              <w:marTop w:val="0"/>
              <w:marBottom w:val="0"/>
              <w:divBdr>
                <w:top w:val="none" w:sz="0" w:space="0" w:color="auto"/>
                <w:left w:val="none" w:sz="0" w:space="0" w:color="auto"/>
                <w:bottom w:val="none" w:sz="0" w:space="0" w:color="auto"/>
                <w:right w:val="none" w:sz="0" w:space="0" w:color="auto"/>
              </w:divBdr>
            </w:div>
            <w:div w:id="216938757">
              <w:marLeft w:val="0"/>
              <w:marRight w:val="0"/>
              <w:marTop w:val="0"/>
              <w:marBottom w:val="0"/>
              <w:divBdr>
                <w:top w:val="none" w:sz="0" w:space="0" w:color="auto"/>
                <w:left w:val="none" w:sz="0" w:space="0" w:color="auto"/>
                <w:bottom w:val="none" w:sz="0" w:space="0" w:color="auto"/>
                <w:right w:val="none" w:sz="0" w:space="0" w:color="auto"/>
              </w:divBdr>
            </w:div>
            <w:div w:id="387581099">
              <w:marLeft w:val="0"/>
              <w:marRight w:val="0"/>
              <w:marTop w:val="0"/>
              <w:marBottom w:val="0"/>
              <w:divBdr>
                <w:top w:val="none" w:sz="0" w:space="0" w:color="auto"/>
                <w:left w:val="none" w:sz="0" w:space="0" w:color="auto"/>
                <w:bottom w:val="none" w:sz="0" w:space="0" w:color="auto"/>
                <w:right w:val="none" w:sz="0" w:space="0" w:color="auto"/>
              </w:divBdr>
            </w:div>
            <w:div w:id="414086399">
              <w:marLeft w:val="0"/>
              <w:marRight w:val="0"/>
              <w:marTop w:val="0"/>
              <w:marBottom w:val="0"/>
              <w:divBdr>
                <w:top w:val="none" w:sz="0" w:space="0" w:color="auto"/>
                <w:left w:val="none" w:sz="0" w:space="0" w:color="auto"/>
                <w:bottom w:val="none" w:sz="0" w:space="0" w:color="auto"/>
                <w:right w:val="none" w:sz="0" w:space="0" w:color="auto"/>
              </w:divBdr>
            </w:div>
            <w:div w:id="671493197">
              <w:marLeft w:val="0"/>
              <w:marRight w:val="0"/>
              <w:marTop w:val="0"/>
              <w:marBottom w:val="0"/>
              <w:divBdr>
                <w:top w:val="none" w:sz="0" w:space="0" w:color="auto"/>
                <w:left w:val="none" w:sz="0" w:space="0" w:color="auto"/>
                <w:bottom w:val="none" w:sz="0" w:space="0" w:color="auto"/>
                <w:right w:val="none" w:sz="0" w:space="0" w:color="auto"/>
              </w:divBdr>
            </w:div>
            <w:div w:id="906496328">
              <w:marLeft w:val="0"/>
              <w:marRight w:val="0"/>
              <w:marTop w:val="0"/>
              <w:marBottom w:val="0"/>
              <w:divBdr>
                <w:top w:val="none" w:sz="0" w:space="0" w:color="auto"/>
                <w:left w:val="none" w:sz="0" w:space="0" w:color="auto"/>
                <w:bottom w:val="none" w:sz="0" w:space="0" w:color="auto"/>
                <w:right w:val="none" w:sz="0" w:space="0" w:color="auto"/>
              </w:divBdr>
            </w:div>
            <w:div w:id="1325663067">
              <w:marLeft w:val="0"/>
              <w:marRight w:val="0"/>
              <w:marTop w:val="0"/>
              <w:marBottom w:val="0"/>
              <w:divBdr>
                <w:top w:val="none" w:sz="0" w:space="0" w:color="auto"/>
                <w:left w:val="none" w:sz="0" w:space="0" w:color="auto"/>
                <w:bottom w:val="none" w:sz="0" w:space="0" w:color="auto"/>
                <w:right w:val="none" w:sz="0" w:space="0" w:color="auto"/>
              </w:divBdr>
            </w:div>
            <w:div w:id="1558542812">
              <w:marLeft w:val="0"/>
              <w:marRight w:val="0"/>
              <w:marTop w:val="0"/>
              <w:marBottom w:val="0"/>
              <w:divBdr>
                <w:top w:val="none" w:sz="0" w:space="0" w:color="auto"/>
                <w:left w:val="none" w:sz="0" w:space="0" w:color="auto"/>
                <w:bottom w:val="none" w:sz="0" w:space="0" w:color="auto"/>
                <w:right w:val="none" w:sz="0" w:space="0" w:color="auto"/>
              </w:divBdr>
            </w:div>
            <w:div w:id="1759400334">
              <w:marLeft w:val="0"/>
              <w:marRight w:val="0"/>
              <w:marTop w:val="0"/>
              <w:marBottom w:val="0"/>
              <w:divBdr>
                <w:top w:val="none" w:sz="0" w:space="0" w:color="auto"/>
                <w:left w:val="none" w:sz="0" w:space="0" w:color="auto"/>
                <w:bottom w:val="none" w:sz="0" w:space="0" w:color="auto"/>
                <w:right w:val="none" w:sz="0" w:space="0" w:color="auto"/>
              </w:divBdr>
            </w:div>
            <w:div w:id="1793010523">
              <w:marLeft w:val="0"/>
              <w:marRight w:val="0"/>
              <w:marTop w:val="0"/>
              <w:marBottom w:val="0"/>
              <w:divBdr>
                <w:top w:val="none" w:sz="0" w:space="0" w:color="auto"/>
                <w:left w:val="none" w:sz="0" w:space="0" w:color="auto"/>
                <w:bottom w:val="none" w:sz="0" w:space="0" w:color="auto"/>
                <w:right w:val="none" w:sz="0" w:space="0" w:color="auto"/>
              </w:divBdr>
            </w:div>
            <w:div w:id="1901011940">
              <w:marLeft w:val="0"/>
              <w:marRight w:val="0"/>
              <w:marTop w:val="0"/>
              <w:marBottom w:val="0"/>
              <w:divBdr>
                <w:top w:val="none" w:sz="0" w:space="0" w:color="auto"/>
                <w:left w:val="none" w:sz="0" w:space="0" w:color="auto"/>
                <w:bottom w:val="none" w:sz="0" w:space="0" w:color="auto"/>
                <w:right w:val="none" w:sz="0" w:space="0" w:color="auto"/>
              </w:divBdr>
            </w:div>
          </w:divsChild>
        </w:div>
        <w:div w:id="1309555984">
          <w:marLeft w:val="0"/>
          <w:marRight w:val="0"/>
          <w:marTop w:val="0"/>
          <w:marBottom w:val="0"/>
          <w:divBdr>
            <w:top w:val="none" w:sz="0" w:space="0" w:color="auto"/>
            <w:left w:val="none" w:sz="0" w:space="0" w:color="auto"/>
            <w:bottom w:val="none" w:sz="0" w:space="0" w:color="auto"/>
            <w:right w:val="none" w:sz="0" w:space="0" w:color="auto"/>
          </w:divBdr>
        </w:div>
        <w:div w:id="1536043169">
          <w:marLeft w:val="0"/>
          <w:marRight w:val="0"/>
          <w:marTop w:val="0"/>
          <w:marBottom w:val="0"/>
          <w:divBdr>
            <w:top w:val="none" w:sz="0" w:space="0" w:color="auto"/>
            <w:left w:val="none" w:sz="0" w:space="0" w:color="auto"/>
            <w:bottom w:val="none" w:sz="0" w:space="0" w:color="auto"/>
            <w:right w:val="none" w:sz="0" w:space="0" w:color="auto"/>
          </w:divBdr>
        </w:div>
      </w:divsChild>
    </w:div>
    <w:div w:id="1686446528">
      <w:bodyDiv w:val="1"/>
      <w:marLeft w:val="0"/>
      <w:marRight w:val="0"/>
      <w:marTop w:val="0"/>
      <w:marBottom w:val="0"/>
      <w:divBdr>
        <w:top w:val="none" w:sz="0" w:space="0" w:color="auto"/>
        <w:left w:val="none" w:sz="0" w:space="0" w:color="auto"/>
        <w:bottom w:val="none" w:sz="0" w:space="0" w:color="auto"/>
        <w:right w:val="none" w:sz="0" w:space="0" w:color="auto"/>
      </w:divBdr>
    </w:div>
    <w:div w:id="1817187243">
      <w:bodyDiv w:val="1"/>
      <w:marLeft w:val="0"/>
      <w:marRight w:val="0"/>
      <w:marTop w:val="0"/>
      <w:marBottom w:val="0"/>
      <w:divBdr>
        <w:top w:val="none" w:sz="0" w:space="0" w:color="auto"/>
        <w:left w:val="none" w:sz="0" w:space="0" w:color="auto"/>
        <w:bottom w:val="none" w:sz="0" w:space="0" w:color="auto"/>
        <w:right w:val="none" w:sz="0" w:space="0" w:color="auto"/>
      </w:divBdr>
    </w:div>
    <w:div w:id="1865164969">
      <w:bodyDiv w:val="1"/>
      <w:marLeft w:val="0"/>
      <w:marRight w:val="0"/>
      <w:marTop w:val="0"/>
      <w:marBottom w:val="0"/>
      <w:divBdr>
        <w:top w:val="none" w:sz="0" w:space="0" w:color="auto"/>
        <w:left w:val="none" w:sz="0" w:space="0" w:color="auto"/>
        <w:bottom w:val="none" w:sz="0" w:space="0" w:color="auto"/>
        <w:right w:val="none" w:sz="0" w:space="0" w:color="auto"/>
      </w:divBdr>
      <w:divsChild>
        <w:div w:id="91196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525944">
              <w:marLeft w:val="0"/>
              <w:marRight w:val="0"/>
              <w:marTop w:val="0"/>
              <w:marBottom w:val="0"/>
              <w:divBdr>
                <w:top w:val="none" w:sz="0" w:space="0" w:color="auto"/>
                <w:left w:val="none" w:sz="0" w:space="0" w:color="auto"/>
                <w:bottom w:val="none" w:sz="0" w:space="0" w:color="auto"/>
                <w:right w:val="none" w:sz="0" w:space="0" w:color="auto"/>
              </w:divBdr>
              <w:divsChild>
                <w:div w:id="909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7180">
      <w:bodyDiv w:val="1"/>
      <w:marLeft w:val="0"/>
      <w:marRight w:val="0"/>
      <w:marTop w:val="0"/>
      <w:marBottom w:val="0"/>
      <w:divBdr>
        <w:top w:val="none" w:sz="0" w:space="0" w:color="auto"/>
        <w:left w:val="none" w:sz="0" w:space="0" w:color="auto"/>
        <w:bottom w:val="none" w:sz="0" w:space="0" w:color="auto"/>
        <w:right w:val="none" w:sz="0" w:space="0" w:color="auto"/>
      </w:divBdr>
      <w:divsChild>
        <w:div w:id="2057001056">
          <w:marLeft w:val="0"/>
          <w:marRight w:val="0"/>
          <w:marTop w:val="0"/>
          <w:marBottom w:val="0"/>
          <w:divBdr>
            <w:top w:val="none" w:sz="0" w:space="0" w:color="auto"/>
            <w:left w:val="none" w:sz="0" w:space="0" w:color="auto"/>
            <w:bottom w:val="none" w:sz="0" w:space="0" w:color="auto"/>
            <w:right w:val="none" w:sz="0" w:space="0" w:color="auto"/>
          </w:divBdr>
          <w:divsChild>
            <w:div w:id="1909725239">
              <w:marLeft w:val="0"/>
              <w:marRight w:val="0"/>
              <w:marTop w:val="0"/>
              <w:marBottom w:val="0"/>
              <w:divBdr>
                <w:top w:val="none" w:sz="0" w:space="0" w:color="auto"/>
                <w:left w:val="none" w:sz="0" w:space="0" w:color="auto"/>
                <w:bottom w:val="none" w:sz="0" w:space="0" w:color="auto"/>
                <w:right w:val="none" w:sz="0" w:space="0" w:color="auto"/>
              </w:divBdr>
              <w:divsChild>
                <w:div w:id="9281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
    <w:div w:id="1929851470">
      <w:bodyDiv w:val="1"/>
      <w:marLeft w:val="0"/>
      <w:marRight w:val="0"/>
      <w:marTop w:val="0"/>
      <w:marBottom w:val="0"/>
      <w:divBdr>
        <w:top w:val="none" w:sz="0" w:space="0" w:color="auto"/>
        <w:left w:val="none" w:sz="0" w:space="0" w:color="auto"/>
        <w:bottom w:val="none" w:sz="0" w:space="0" w:color="auto"/>
        <w:right w:val="none" w:sz="0" w:space="0" w:color="auto"/>
      </w:divBdr>
    </w:div>
    <w:div w:id="1931817724">
      <w:bodyDiv w:val="1"/>
      <w:marLeft w:val="0"/>
      <w:marRight w:val="0"/>
      <w:marTop w:val="0"/>
      <w:marBottom w:val="0"/>
      <w:divBdr>
        <w:top w:val="none" w:sz="0" w:space="0" w:color="auto"/>
        <w:left w:val="none" w:sz="0" w:space="0" w:color="auto"/>
        <w:bottom w:val="none" w:sz="0" w:space="0" w:color="auto"/>
        <w:right w:val="none" w:sz="0" w:space="0" w:color="auto"/>
      </w:divBdr>
    </w:div>
    <w:div w:id="2075467103">
      <w:bodyDiv w:val="1"/>
      <w:marLeft w:val="0"/>
      <w:marRight w:val="0"/>
      <w:marTop w:val="0"/>
      <w:marBottom w:val="0"/>
      <w:divBdr>
        <w:top w:val="none" w:sz="0" w:space="0" w:color="auto"/>
        <w:left w:val="none" w:sz="0" w:space="0" w:color="auto"/>
        <w:bottom w:val="none" w:sz="0" w:space="0" w:color="auto"/>
        <w:right w:val="none" w:sz="0" w:space="0" w:color="auto"/>
      </w:divBdr>
      <w:divsChild>
        <w:div w:id="1838223925">
          <w:marLeft w:val="0"/>
          <w:marRight w:val="0"/>
          <w:marTop w:val="0"/>
          <w:marBottom w:val="0"/>
          <w:divBdr>
            <w:top w:val="none" w:sz="0" w:space="0" w:color="auto"/>
            <w:left w:val="none" w:sz="0" w:space="0" w:color="auto"/>
            <w:bottom w:val="none" w:sz="0" w:space="0" w:color="auto"/>
            <w:right w:val="none" w:sz="0" w:space="0" w:color="auto"/>
          </w:divBdr>
          <w:divsChild>
            <w:div w:id="1105032103">
              <w:marLeft w:val="0"/>
              <w:marRight w:val="0"/>
              <w:marTop w:val="0"/>
              <w:marBottom w:val="0"/>
              <w:divBdr>
                <w:top w:val="none" w:sz="0" w:space="0" w:color="auto"/>
                <w:left w:val="none" w:sz="0" w:space="0" w:color="auto"/>
                <w:bottom w:val="none" w:sz="0" w:space="0" w:color="auto"/>
                <w:right w:val="none" w:sz="0" w:space="0" w:color="auto"/>
              </w:divBdr>
              <w:divsChild>
                <w:div w:id="1811438336">
                  <w:marLeft w:val="0"/>
                  <w:marRight w:val="0"/>
                  <w:marTop w:val="0"/>
                  <w:marBottom w:val="0"/>
                  <w:divBdr>
                    <w:top w:val="none" w:sz="0" w:space="0" w:color="auto"/>
                    <w:left w:val="none" w:sz="0" w:space="0" w:color="auto"/>
                    <w:bottom w:val="none" w:sz="0" w:space="0" w:color="auto"/>
                    <w:right w:val="none" w:sz="0" w:space="0" w:color="auto"/>
                  </w:divBdr>
                  <w:divsChild>
                    <w:div w:id="11500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3747">
      <w:bodyDiv w:val="1"/>
      <w:marLeft w:val="0"/>
      <w:marRight w:val="0"/>
      <w:marTop w:val="0"/>
      <w:marBottom w:val="0"/>
      <w:divBdr>
        <w:top w:val="none" w:sz="0" w:space="0" w:color="auto"/>
        <w:left w:val="none" w:sz="0" w:space="0" w:color="auto"/>
        <w:bottom w:val="none" w:sz="0" w:space="0" w:color="auto"/>
        <w:right w:val="none" w:sz="0" w:space="0" w:color="auto"/>
      </w:divBdr>
      <w:divsChild>
        <w:div w:id="495726321">
          <w:marLeft w:val="0"/>
          <w:marRight w:val="0"/>
          <w:marTop w:val="0"/>
          <w:marBottom w:val="0"/>
          <w:divBdr>
            <w:top w:val="none" w:sz="0" w:space="0" w:color="auto"/>
            <w:left w:val="none" w:sz="0" w:space="0" w:color="auto"/>
            <w:bottom w:val="none" w:sz="0" w:space="0" w:color="auto"/>
            <w:right w:val="none" w:sz="0" w:space="0" w:color="auto"/>
          </w:divBdr>
        </w:div>
        <w:div w:id="599921791">
          <w:marLeft w:val="0"/>
          <w:marRight w:val="0"/>
          <w:marTop w:val="0"/>
          <w:marBottom w:val="0"/>
          <w:divBdr>
            <w:top w:val="none" w:sz="0" w:space="0" w:color="auto"/>
            <w:left w:val="none" w:sz="0" w:space="0" w:color="auto"/>
            <w:bottom w:val="none" w:sz="0" w:space="0" w:color="auto"/>
            <w:right w:val="none" w:sz="0" w:space="0" w:color="auto"/>
          </w:divBdr>
        </w:div>
        <w:div w:id="836848203">
          <w:marLeft w:val="0"/>
          <w:marRight w:val="0"/>
          <w:marTop w:val="0"/>
          <w:marBottom w:val="0"/>
          <w:divBdr>
            <w:top w:val="none" w:sz="0" w:space="0" w:color="auto"/>
            <w:left w:val="none" w:sz="0" w:space="0" w:color="auto"/>
            <w:bottom w:val="none" w:sz="0" w:space="0" w:color="auto"/>
            <w:right w:val="none" w:sz="0" w:space="0" w:color="auto"/>
          </w:divBdr>
        </w:div>
        <w:div w:id="1121025774">
          <w:marLeft w:val="0"/>
          <w:marRight w:val="0"/>
          <w:marTop w:val="0"/>
          <w:marBottom w:val="0"/>
          <w:divBdr>
            <w:top w:val="none" w:sz="0" w:space="0" w:color="auto"/>
            <w:left w:val="none" w:sz="0" w:space="0" w:color="auto"/>
            <w:bottom w:val="none" w:sz="0" w:space="0" w:color="auto"/>
            <w:right w:val="none" w:sz="0" w:space="0" w:color="auto"/>
          </w:divBdr>
        </w:div>
        <w:div w:id="1268318573">
          <w:marLeft w:val="0"/>
          <w:marRight w:val="0"/>
          <w:marTop w:val="0"/>
          <w:marBottom w:val="0"/>
          <w:divBdr>
            <w:top w:val="none" w:sz="0" w:space="0" w:color="auto"/>
            <w:left w:val="none" w:sz="0" w:space="0" w:color="auto"/>
            <w:bottom w:val="none" w:sz="0" w:space="0" w:color="auto"/>
            <w:right w:val="none" w:sz="0" w:space="0" w:color="auto"/>
          </w:divBdr>
        </w:div>
      </w:divsChild>
    </w:div>
    <w:div w:id="2087611291">
      <w:bodyDiv w:val="1"/>
      <w:marLeft w:val="0"/>
      <w:marRight w:val="0"/>
      <w:marTop w:val="0"/>
      <w:marBottom w:val="0"/>
      <w:divBdr>
        <w:top w:val="none" w:sz="0" w:space="0" w:color="auto"/>
        <w:left w:val="none" w:sz="0" w:space="0" w:color="auto"/>
        <w:bottom w:val="none" w:sz="0" w:space="0" w:color="auto"/>
        <w:right w:val="none" w:sz="0" w:space="0" w:color="auto"/>
      </w:divBdr>
    </w:div>
    <w:div w:id="2098283272">
      <w:bodyDiv w:val="1"/>
      <w:marLeft w:val="0"/>
      <w:marRight w:val="0"/>
      <w:marTop w:val="0"/>
      <w:marBottom w:val="0"/>
      <w:divBdr>
        <w:top w:val="none" w:sz="0" w:space="0" w:color="auto"/>
        <w:left w:val="none" w:sz="0" w:space="0" w:color="auto"/>
        <w:bottom w:val="none" w:sz="0" w:space="0" w:color="auto"/>
        <w:right w:val="none" w:sz="0" w:space="0" w:color="auto"/>
      </w:divBdr>
    </w:div>
    <w:div w:id="21469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g/en/content/sg/speeches/2024-06-05/secretary-generals-special-address-climate-action-moment-of-truth%C2%A0" TargetMode="External"/><Relationship Id="rId18" Type="http://schemas.openxmlformats.org/officeDocument/2006/relationships/footer" Target="footer2.xml"/><Relationship Id="rId26" Type="http://schemas.openxmlformats.org/officeDocument/2006/relationships/hyperlink" Target="https://www.un-redd.org/document-library/output32-etf" TargetMode="External"/><Relationship Id="rId39" Type="http://schemas.openxmlformats.org/officeDocument/2006/relationships/hyperlink" Target="https://www.un-redd.org/document-library/output13-benefit-sharing" TargetMode="External"/><Relationship Id="rId21" Type="http://schemas.openxmlformats.org/officeDocument/2006/relationships/hyperlink" Target="https://www.un-redd.org/document-library/outcome-2-finance" TargetMode="External"/><Relationship Id="rId34" Type="http://schemas.openxmlformats.org/officeDocument/2006/relationships/hyperlink" Target="https://www.un-redd.org/document-library/crosscutting-social-inclusion" TargetMode="External"/><Relationship Id="rId42" Type="http://schemas.openxmlformats.org/officeDocument/2006/relationships/hyperlink" Target="https://www.un-redd.org/document-library/outcome-2-finance" TargetMode="External"/><Relationship Id="rId47" Type="http://schemas.openxmlformats.org/officeDocument/2006/relationships/hyperlink" Target="https://www.un-redd.org/document-library/output41-forest-sector" TargetMode="External"/><Relationship Id="rId50" Type="http://schemas.openxmlformats.org/officeDocument/2006/relationships/hyperlink" Target="https://www.un-redd.org/document-library/output44-investments" TargetMode="External"/><Relationship Id="rId55" Type="http://schemas.openxmlformats.org/officeDocument/2006/relationships/hyperlink" Target="https://undocs.org/a/res/72/279"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n-redd.org/un-redd-2026-2030-strategy-consultation" TargetMode="External"/><Relationship Id="rId29" Type="http://schemas.openxmlformats.org/officeDocument/2006/relationships/hyperlink" Target="https://www.un-redd.org/document-library/outcome-2-finance" TargetMode="External"/><Relationship Id="rId11" Type="http://schemas.openxmlformats.org/officeDocument/2006/relationships/endnotes" Target="endnotes.xml"/><Relationship Id="rId24" Type="http://schemas.openxmlformats.org/officeDocument/2006/relationships/hyperlink" Target="https://www.un-redd.org/document-library/output12-safeguards" TargetMode="External"/><Relationship Id="rId32" Type="http://schemas.openxmlformats.org/officeDocument/2006/relationships/hyperlink" Target="https://www.un-redd.org/document-library/outcome-2-finance" TargetMode="External"/><Relationship Id="rId37" Type="http://schemas.openxmlformats.org/officeDocument/2006/relationships/hyperlink" Target="https://www.un-redd.org/document-library/output-11-measurement-reporting-and-verification-mrv" TargetMode="External"/><Relationship Id="rId40" Type="http://schemas.openxmlformats.org/officeDocument/2006/relationships/hyperlink" Target="https://www.un-redd.org/document-library/outcome-2-finance" TargetMode="External"/><Relationship Id="rId45" Type="http://schemas.openxmlformats.org/officeDocument/2006/relationships/hyperlink" Target="https://www.un-redd.org/document-library/output32-etf" TargetMode="External"/><Relationship Id="rId53" Type="http://schemas.openxmlformats.org/officeDocument/2006/relationships/hyperlink" Target="https://www.un-redd.org/document-library/cross-cutting-c-convening-advocacy-and-communication" TargetMode="External"/><Relationship Id="rId58" Type="http://schemas.openxmlformats.org/officeDocument/2006/relationships/fontTable" Target="fontTable.xml"/><Relationship Id="rId5" Type="http://schemas.openxmlformats.org/officeDocument/2006/relationships/customXml" Target="../customXml/item5.xml"/><Relationship Id="rId61" Type="http://schemas.microsoft.com/office/2019/05/relationships/documenttasks" Target="documenttasks/documenttasks1.xml"/><Relationship Id="rId19" Type="http://schemas.openxmlformats.org/officeDocument/2006/relationships/image" Target="media/image1.png"/><Relationship Id="rId14" Type="http://schemas.openxmlformats.org/officeDocument/2006/relationships/hyperlink" Target="https://www.un-redd.org/about/our-strategy" TargetMode="External"/><Relationship Id="rId22" Type="http://schemas.openxmlformats.org/officeDocument/2006/relationships/hyperlink" Target="https://www.un-redd.org/document-library/output31-ndcs" TargetMode="External"/><Relationship Id="rId27" Type="http://schemas.openxmlformats.org/officeDocument/2006/relationships/hyperlink" Target="https://www.un-redd.org/document-library/output42-cross-sectoral" TargetMode="External"/><Relationship Id="rId30" Type="http://schemas.openxmlformats.org/officeDocument/2006/relationships/hyperlink" Target="https://www.un-redd.org/document-library/output33-policy-capacity" TargetMode="External"/><Relationship Id="rId35" Type="http://schemas.openxmlformats.org/officeDocument/2006/relationships/hyperlink" Target="https://www.un-redd.org/document-library/crosscutting-b-km" TargetMode="External"/><Relationship Id="rId43" Type="http://schemas.openxmlformats.org/officeDocument/2006/relationships/hyperlink" Target="https://www.un-redd.org/document-library/outcome-2-finance" TargetMode="External"/><Relationship Id="rId48" Type="http://schemas.openxmlformats.org/officeDocument/2006/relationships/hyperlink" Target="https://www.un-redd.org/document-library/output42-cross-sectoral" TargetMode="External"/><Relationship Id="rId56" Type="http://schemas.openxmlformats.org/officeDocument/2006/relationships/hyperlink" Target="https://unsdg.un.org/funding-compact" TargetMode="External"/><Relationship Id="rId8" Type="http://schemas.openxmlformats.org/officeDocument/2006/relationships/settings" Target="settings.xml"/><Relationship Id="rId51" Type="http://schemas.openxmlformats.org/officeDocument/2006/relationships/hyperlink" Target="https://www.un-redd.org/document-library/crosscutting-social-inclusio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kcop26.org/glasgow-leaders-declaration-on-forests-and-land-use/" TargetMode="External"/><Relationship Id="rId25" Type="http://schemas.openxmlformats.org/officeDocument/2006/relationships/hyperlink" Target="https://www.un-redd.org/document-library/outcome-2-finance" TargetMode="External"/><Relationship Id="rId33" Type="http://schemas.openxmlformats.org/officeDocument/2006/relationships/hyperlink" Target="https://www.un-redd.org/document-library/output44-investments" TargetMode="External"/><Relationship Id="rId38" Type="http://schemas.openxmlformats.org/officeDocument/2006/relationships/hyperlink" Target="https://www.un-redd.org/document-library/output12-safeguards" TargetMode="External"/><Relationship Id="rId46" Type="http://schemas.openxmlformats.org/officeDocument/2006/relationships/hyperlink" Target="https://www.un-redd.org/document-library/output33-policy-capacity" TargetMode="External"/><Relationship Id="rId59" Type="http://schemas.openxmlformats.org/officeDocument/2006/relationships/glossaryDocument" Target="glossary/document.xml"/><Relationship Id="rId20" Type="http://schemas.openxmlformats.org/officeDocument/2006/relationships/hyperlink" Target="https://www.un-redd.org/document-library/output-11-measurement-reporting-and-verification-mrv" TargetMode="External"/><Relationship Id="rId41" Type="http://schemas.openxmlformats.org/officeDocument/2006/relationships/hyperlink" Target="https://www.un-redd.org/document-library/outcome-2-finance" TargetMode="External"/><Relationship Id="rId54" Type="http://schemas.openxmlformats.org/officeDocument/2006/relationships/hyperlink" Target="https://reform.un.org/content/development-reform"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un-redd.org/sites/default/files/2024-12/Formative%20Review%20FINAL.pdf" TargetMode="External"/><Relationship Id="rId23" Type="http://schemas.openxmlformats.org/officeDocument/2006/relationships/hyperlink" Target="https://www.un-redd.org/document-library/output41-forest-sector" TargetMode="External"/><Relationship Id="rId28" Type="http://schemas.openxmlformats.org/officeDocument/2006/relationships/hyperlink" Target="https://www.un-redd.org/document-library/output13-benefit-sharing" TargetMode="External"/><Relationship Id="rId36" Type="http://schemas.openxmlformats.org/officeDocument/2006/relationships/hyperlink" Target="https://www.un-redd.org/document-library/cross-cutting-c-convening-advocacy-and-communication" TargetMode="External"/><Relationship Id="rId49" Type="http://schemas.openxmlformats.org/officeDocument/2006/relationships/hyperlink" Target="https://www.un-redd.org/document-library/output43-local-solutions" TargetMode="External"/><Relationship Id="rId57" Type="http://schemas.openxmlformats.org/officeDocument/2006/relationships/hyperlink" Target="https://www.un-redd.org/document-library/draft-monitoring-and-evaluation-framework-un-redd-2026-30" TargetMode="External"/><Relationship Id="rId10" Type="http://schemas.openxmlformats.org/officeDocument/2006/relationships/footnotes" Target="footnotes.xml"/><Relationship Id="rId31" Type="http://schemas.openxmlformats.org/officeDocument/2006/relationships/hyperlink" Target="https://www.un-redd.org/document-library/output43-local-solutions" TargetMode="External"/><Relationship Id="rId44" Type="http://schemas.openxmlformats.org/officeDocument/2006/relationships/hyperlink" Target="https://www.un-redd.org/document-library/output31-ndcs" TargetMode="External"/><Relationship Id="rId52" Type="http://schemas.openxmlformats.org/officeDocument/2006/relationships/hyperlink" Target="https://www.un-redd.org/document-library/crosscutting-b-k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6AF09CA-2E40-4B56-BB03-E8ACB6B8F5A4}">
    <t:Anchor>
      <t:Comment id="702337594"/>
    </t:Anchor>
    <t:History>
      <t:Event id="{90BACC01-8B27-4D39-A318-57F5A0D2A6D9}" time="2024-05-15T13:38:17.543Z">
        <t:Attribution userId="S::mario.boccucci@un.org::93320489-c202-46c0-93b9-0ea3f67a5ff2" userProvider="AD" userName="Mario Boccucci"/>
        <t:Anchor>
          <t:Comment id="605665307"/>
        </t:Anchor>
        <t:Create/>
      </t:Event>
      <t:Event id="{2E74DF24-EAC9-4397-B9D9-F8023B7DF815}" time="2024-05-15T13:38:17.543Z">
        <t:Attribution userId="S::mario.boccucci@un.org::93320489-c202-46c0-93b9-0ea3f67a5ff2" userProvider="AD" userName="Mario Boccucci"/>
        <t:Anchor>
          <t:Comment id="605665307"/>
        </t:Anchor>
        <t:Assign userId="S::sharon.mcauslan@un.org::93e3be1b-baab-4963-95e9-eee5c908e145" userProvider="AD" userName="Sharon Mcauslan"/>
      </t:Event>
      <t:Event id="{F7D23215-5C8E-4E8A-A506-7E8D46D8E91C}" time="2024-05-15T13:38:17.543Z">
        <t:Attribution userId="S::mario.boccucci@un.org::93320489-c202-46c0-93b9-0ea3f67a5ff2" userProvider="AD" userName="Mario Boccucci"/>
        <t:Anchor>
          <t:Comment id="605665307"/>
        </t:Anchor>
        <t:SetTitle title="@Sharon Mcauslan see point above"/>
      </t:Event>
    </t:History>
  </t:Task>
  <t:Task id="{C5D13F56-BBB6-430E-84A6-26AFD4F74E7F}">
    <t:Anchor>
      <t:Comment id="112690119"/>
    </t:Anchor>
    <t:History>
      <t:Event id="{40F63D24-872A-4768-8142-5A52237F2CFB}" time="2024-05-15T13:40:40.274Z">
        <t:Attribution userId="S::mario.boccucci@un.org::93320489-c202-46c0-93b9-0ea3f67a5ff2" userProvider="AD" userName="Mario Boccucci"/>
        <t:Anchor>
          <t:Comment id="536013372"/>
        </t:Anchor>
        <t:Create/>
      </t:Event>
      <t:Event id="{AD187CAD-F1CE-4545-9CC7-D4C4A458D28F}" time="2024-05-15T13:40:40.274Z">
        <t:Attribution userId="S::mario.boccucci@un.org::93320489-c202-46c0-93b9-0ea3f67a5ff2" userProvider="AD" userName="Mario Boccucci"/>
        <t:Anchor>
          <t:Comment id="536013372"/>
        </t:Anchor>
        <t:Assign userId="S::sharon.mcauslan@un.org::93e3be1b-baab-4963-95e9-eee5c908e145" userProvider="AD" userName="Sharon Mcauslan"/>
      </t:Event>
      <t:Event id="{4F2C6FAD-D7BA-4A45-9C4D-900B48304C9C}" time="2024-05-15T13:40:40.274Z">
        <t:Attribution userId="S::mario.boccucci@un.org::93320489-c202-46c0-93b9-0ea3f67a5ff2" userProvider="AD" userName="Mario Boccucci"/>
        <t:Anchor>
          <t:Comment id="536013372"/>
        </t:Anchor>
        <t:SetTitle title="@Sharon Mcauslan not sure we need these comments any more? We are working along those lines and reminder for us not needed?"/>
      </t:Event>
      <t:Event id="{107BE20C-8139-4C17-B8B1-41C7786D4176}" time="2024-05-15T15:56:43.065Z">
        <t:Attribution userId="S::sharon.mcauslan@un.org::93e3be1b-baab-4963-95e9-eee5c908e145" userProvider="AD" userName="Sharon Mcauslan"/>
        <t:Progress percentComplete="100"/>
      </t:Event>
    </t:History>
  </t:Task>
  <t:Task id="{2EF751D0-E989-4F14-ABBB-DE00F1382A0A}">
    <t:Anchor>
      <t:Comment id="878993975"/>
    </t:Anchor>
    <t:History>
      <t:Event id="{ADF476AA-60D5-4FEC-809B-39BE117F4093}" time="2024-05-15T12:59:54.923Z">
        <t:Attribution userId="S::mario.boccucci@un.org::93320489-c202-46c0-93b9-0ea3f67a5ff2" userProvider="AD" userName="Mario Boccucci"/>
        <t:Anchor>
          <t:Comment id="921812735"/>
        </t:Anchor>
        <t:Create/>
      </t:Event>
      <t:Event id="{E32A29CA-7BEF-493F-8AC5-39EC11BA3363}" time="2024-05-15T12:59:54.923Z">
        <t:Attribution userId="S::mario.boccucci@un.org::93320489-c202-46c0-93b9-0ea3f67a5ff2" userProvider="AD" userName="Mario Boccucci"/>
        <t:Anchor>
          <t:Comment id="921812735"/>
        </t:Anchor>
        <t:Assign userId="S::sharon.mcauslan@un.org::93e3be1b-baab-4963-95e9-eee5c908e145" userProvider="AD" userName="Sharon Mcauslan"/>
      </t:Event>
      <t:Event id="{96774063-40FD-4199-9153-B4053DF1423A}" time="2024-05-15T12:59:54.923Z">
        <t:Attribution userId="S::mario.boccucci@un.org::93320489-c202-46c0-93b9-0ea3f67a5ff2" userProvider="AD" userName="Mario Boccucci"/>
        <t:Anchor>
          <t:Comment id="921812735"/>
        </t:Anchor>
        <t:SetTitle title="@Sharon Mcauslan action point for radical listening phase + I have done the edit as suggest by Stev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132B190F454964AEE63266677DE6CF"/>
        <w:category>
          <w:name w:val="General"/>
          <w:gallery w:val="placeholder"/>
        </w:category>
        <w:types>
          <w:type w:val="bbPlcHdr"/>
        </w:types>
        <w:behaviors>
          <w:behavior w:val="content"/>
        </w:behaviors>
        <w:guid w:val="{92C03B3C-6F7C-40E4-A1BD-BBF78B7D1854}"/>
      </w:docPartPr>
      <w:docPartBody>
        <w:p w:rsidR="003946FB" w:rsidRDefault="003946FB" w:rsidP="003946FB">
          <w:pPr>
            <w:pStyle w:val="87132B190F454964AEE63266677DE6CF"/>
          </w:pPr>
          <w:r>
            <w:rPr>
              <w:rFonts w:asciiTheme="majorHAnsi" w:eastAsiaTheme="majorEastAsia" w:hAnsiTheme="majorHAnsi" w:cstheme="majorBidi"/>
              <w:color w:val="156082" w:themeColor="accent1"/>
              <w:sz w:val="88"/>
              <w:szCs w:val="88"/>
            </w:rPr>
            <w:t>[Document title]</w:t>
          </w:r>
        </w:p>
      </w:docPartBody>
    </w:docPart>
    <w:docPart>
      <w:docPartPr>
        <w:name w:val="44A8169952214055A3BA04E8B7DBF79C"/>
        <w:category>
          <w:name w:val="General"/>
          <w:gallery w:val="placeholder"/>
        </w:category>
        <w:types>
          <w:type w:val="bbPlcHdr"/>
        </w:types>
        <w:behaviors>
          <w:behavior w:val="content"/>
        </w:behaviors>
        <w:guid w:val="{BA20DD3E-A605-4F0B-BEFB-ABE91DB621FC}"/>
      </w:docPartPr>
      <w:docPartBody>
        <w:p w:rsidR="00180F92" w:rsidRDefault="003946FB">
          <w:pPr>
            <w:pStyle w:val="44A8169952214055A3BA04E8B7DBF79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FB"/>
    <w:rsid w:val="0000338B"/>
    <w:rsid w:val="0007229F"/>
    <w:rsid w:val="00093300"/>
    <w:rsid w:val="00094FDF"/>
    <w:rsid w:val="000F5F1E"/>
    <w:rsid w:val="001023B1"/>
    <w:rsid w:val="001119F4"/>
    <w:rsid w:val="00135AA4"/>
    <w:rsid w:val="0015791A"/>
    <w:rsid w:val="00171C21"/>
    <w:rsid w:val="00180F92"/>
    <w:rsid w:val="001A15AB"/>
    <w:rsid w:val="001B138B"/>
    <w:rsid w:val="001B7DDC"/>
    <w:rsid w:val="001D499D"/>
    <w:rsid w:val="001D4BEA"/>
    <w:rsid w:val="001F6C5E"/>
    <w:rsid w:val="00262E20"/>
    <w:rsid w:val="00273308"/>
    <w:rsid w:val="002A13DB"/>
    <w:rsid w:val="002E09BB"/>
    <w:rsid w:val="00316075"/>
    <w:rsid w:val="003946FB"/>
    <w:rsid w:val="003A2A9B"/>
    <w:rsid w:val="003D1557"/>
    <w:rsid w:val="00441424"/>
    <w:rsid w:val="00483A91"/>
    <w:rsid w:val="00510E9D"/>
    <w:rsid w:val="00535754"/>
    <w:rsid w:val="005575BD"/>
    <w:rsid w:val="00595367"/>
    <w:rsid w:val="005E0742"/>
    <w:rsid w:val="006206C1"/>
    <w:rsid w:val="006253CF"/>
    <w:rsid w:val="00662B51"/>
    <w:rsid w:val="006633CB"/>
    <w:rsid w:val="0069677B"/>
    <w:rsid w:val="006D410F"/>
    <w:rsid w:val="00732ED6"/>
    <w:rsid w:val="007370F9"/>
    <w:rsid w:val="00742F98"/>
    <w:rsid w:val="00743371"/>
    <w:rsid w:val="007A0BEC"/>
    <w:rsid w:val="00805ACD"/>
    <w:rsid w:val="00824F4E"/>
    <w:rsid w:val="00872630"/>
    <w:rsid w:val="008C48A7"/>
    <w:rsid w:val="008F7043"/>
    <w:rsid w:val="0090655B"/>
    <w:rsid w:val="0095470C"/>
    <w:rsid w:val="00972877"/>
    <w:rsid w:val="00991520"/>
    <w:rsid w:val="009A16FB"/>
    <w:rsid w:val="009F6C30"/>
    <w:rsid w:val="00A04963"/>
    <w:rsid w:val="00A07188"/>
    <w:rsid w:val="00A109C6"/>
    <w:rsid w:val="00A16082"/>
    <w:rsid w:val="00A31FEF"/>
    <w:rsid w:val="00A32628"/>
    <w:rsid w:val="00A32E74"/>
    <w:rsid w:val="00A47BFD"/>
    <w:rsid w:val="00A545A8"/>
    <w:rsid w:val="00AA648E"/>
    <w:rsid w:val="00B068BF"/>
    <w:rsid w:val="00B5281A"/>
    <w:rsid w:val="00B96882"/>
    <w:rsid w:val="00C00642"/>
    <w:rsid w:val="00C13C52"/>
    <w:rsid w:val="00C50648"/>
    <w:rsid w:val="00C87A3B"/>
    <w:rsid w:val="00D02B99"/>
    <w:rsid w:val="00D22420"/>
    <w:rsid w:val="00D23017"/>
    <w:rsid w:val="00D57B66"/>
    <w:rsid w:val="00D6759E"/>
    <w:rsid w:val="00D857F1"/>
    <w:rsid w:val="00DA4CED"/>
    <w:rsid w:val="00DB324D"/>
    <w:rsid w:val="00E36DAC"/>
    <w:rsid w:val="00E66AF7"/>
    <w:rsid w:val="00E812D8"/>
    <w:rsid w:val="00EB63D1"/>
    <w:rsid w:val="00EC2B55"/>
    <w:rsid w:val="00ED305C"/>
    <w:rsid w:val="00EE494F"/>
    <w:rsid w:val="00F0015B"/>
    <w:rsid w:val="00F12BED"/>
    <w:rsid w:val="00F92A2C"/>
    <w:rsid w:val="00FC15DC"/>
    <w:rsid w:val="00FD4A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132B190F454964AEE63266677DE6CF">
    <w:name w:val="87132B190F454964AEE63266677DE6CF"/>
    <w:rsid w:val="003946FB"/>
  </w:style>
  <w:style w:type="paragraph" w:customStyle="1" w:styleId="44A8169952214055A3BA04E8B7DBF79C">
    <w:name w:val="44A8169952214055A3BA04E8B7DBF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2024-09-12T00:00:00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65de334d260f78bf2f19e47cac26840a">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b9d36350cd8e8cf00a7ea7c241648e88"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Serena Fortuna [FAO]</DisplayName>
        <AccountId>69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D57361-5D0B-4BFC-90C3-8ACAF3A4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3CBD3-7F8C-4C8D-A394-DA575955E961}">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FC831BB4-E94D-4B71-AB47-11725DED4970}">
  <ds:schemaRefs>
    <ds:schemaRef ds:uri="http://schemas.microsoft.com/sharepoint/v3/contenttype/forms"/>
  </ds:schemaRefs>
</ds:datastoreItem>
</file>

<file path=customXml/itemProps5.xml><?xml version="1.0" encoding="utf-8"?>
<ds:datastoreItem xmlns:ds="http://schemas.openxmlformats.org/officeDocument/2006/customXml" ds:itemID="{A2D98BBD-0E80-8345-9A72-FDD9B580E40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21</Pages>
  <Words>8426</Words>
  <Characters>48029</Characters>
  <Application>Microsoft Office Word</Application>
  <DocSecurity>0</DocSecurity>
  <Lines>400</Lines>
  <Paragraphs>112</Paragraphs>
  <ScaleCrop>false</ScaleCrop>
  <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2026-2030 Strategy</dc:title>
  <dc:subject>Updated 21 May 2025</dc:subject>
  <dc:creator>Mario Boccucci</dc:creator>
  <cp:keywords/>
  <dc:description/>
  <cp:lastModifiedBy>Sharon Mcauslan</cp:lastModifiedBy>
  <cp:revision>393</cp:revision>
  <cp:lastPrinted>2025-05-17T12:05:00Z</cp:lastPrinted>
  <dcterms:created xsi:type="dcterms:W3CDTF">2025-05-14T09:51:00Z</dcterms:created>
  <dcterms:modified xsi:type="dcterms:W3CDTF">2025-06-09T18:35:00Z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0cfc9ed669faf6f7acc7957bc568ecb59bc5fc81cfba631276d1b4e8ebbd1526</vt:lpwstr>
  </property>
  <property fmtid="{D5CDD505-2E9C-101B-9397-08002B2CF9AE}" pid="4" name="Order">
    <vt:r8>229300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0x010100549195B9495523448EAA8C2805A437E4</vt:lpwstr>
  </property>
</Properties>
</file>