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72" w:rsidRDefault="00272072" w:rsidP="00272072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272072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Table 3:  Relevant PLR related to Safeguard (a) - Consistency with national objectiv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es and international agreements</w:t>
      </w:r>
    </w:p>
    <w:p w:rsidR="0058201A" w:rsidRPr="00272072" w:rsidRDefault="0058201A" w:rsidP="00272072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4"/>
        <w:gridCol w:w="3671"/>
        <w:gridCol w:w="3544"/>
        <w:gridCol w:w="3685"/>
        <w:gridCol w:w="3402"/>
        <w:gridCol w:w="2552"/>
        <w:gridCol w:w="4366"/>
      </w:tblGrid>
      <w:tr w:rsidR="0060242E" w:rsidRPr="00272072" w:rsidTr="00147450">
        <w:trPr>
          <w:trHeight w:val="48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0242E" w:rsidRPr="00272072" w:rsidRDefault="0060242E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60242E" w:rsidRPr="00272072" w:rsidRDefault="0060242E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Benefit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PLRs relevant to this benefit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0242E" w:rsidRPr="00272072" w:rsidRDefault="0060242E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does this PLR cover this benefit?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0242E" w:rsidRPr="00272072" w:rsidRDefault="0060242E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0242E" w:rsidRPr="00272072" w:rsidRDefault="0060242E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0242E" w:rsidRPr="00272072" w:rsidRDefault="0060242E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60242E" w:rsidRPr="00272072" w:rsidTr="00147450">
        <w:trPr>
          <w:trHeight w:val="1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272072" w:rsidRPr="00272072" w:rsidRDefault="00272072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272072" w:rsidRPr="00272072" w:rsidRDefault="00272072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Efforts at better coordination initiated through the REDD+ process lead to improved communication between Ministries and greater consistency between sectoral policies overall.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272072" w:rsidRPr="00272072" w:rsidRDefault="00272072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Poverty Reduction Strategy.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272072" w:rsidRPr="00272072" w:rsidRDefault="00272072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 xml:space="preserve">Existing inter-ministerial communication on achieving the poverty reduction strategy.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272072" w:rsidRPr="00272072" w:rsidRDefault="00272072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 xml:space="preserve">Some ministries have more influence than others.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272072" w:rsidRPr="00272072" w:rsidRDefault="00272072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 xml:space="preserve">No.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272072" w:rsidRPr="00272072" w:rsidRDefault="00272072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Current practice limits inter-ministerial communication, e.g. few meetings involving personnel; from multiple ministries.</w:t>
            </w:r>
          </w:p>
        </w:tc>
      </w:tr>
      <w:tr w:rsidR="0060242E" w:rsidRPr="00272072" w:rsidTr="00147450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60242E" w:rsidRPr="00272072" w:rsidTr="00147450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60242E" w:rsidRPr="00272072" w:rsidTr="00147450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60242E" w:rsidRPr="00272072" w:rsidTr="00147450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272072" w:rsidRPr="00272072" w:rsidRDefault="00272072" w:rsidP="00272072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24"/>
          <w:szCs w:val="24"/>
          <w:lang w:eastAsia="en-GB"/>
        </w:rPr>
      </w:pPr>
    </w:p>
    <w:p w:rsidR="00CE4379" w:rsidRDefault="00CE4379" w:rsidP="00CE4379"/>
    <w:p w:rsidR="0058201A" w:rsidRPr="00CE4379" w:rsidRDefault="0060242E" w:rsidP="00CE4379">
      <w:r w:rsidRPr="00272072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lastRenderedPageBreak/>
        <w:t>Table 3:  Relevant PLR related to Safeguard (a) - Consistency with national objectiv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es and international agreements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685"/>
        <w:gridCol w:w="3402"/>
        <w:gridCol w:w="3260"/>
        <w:gridCol w:w="3658"/>
      </w:tblGrid>
      <w:tr w:rsidR="00CF3476" w:rsidRPr="00272072" w:rsidTr="00CE4379">
        <w:trPr>
          <w:trHeight w:val="48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60242E" w:rsidRPr="00272072" w:rsidRDefault="0060242E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60242E" w:rsidRPr="00272072" w:rsidRDefault="0060242E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60242E" w:rsidRPr="00272072" w:rsidRDefault="0060242E" w:rsidP="0060242E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PLRs relevant to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60242E" w:rsidRPr="00272072" w:rsidRDefault="0060242E" w:rsidP="0060242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How does this PLR cover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  <w:r w:rsidR="00CF3476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60242E" w:rsidRPr="00272072" w:rsidRDefault="0060242E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60242E" w:rsidRPr="00272072" w:rsidRDefault="0060242E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0242E" w:rsidRPr="00272072" w:rsidRDefault="0060242E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CF3476" w:rsidRPr="00272072" w:rsidTr="00CE4379">
        <w:trPr>
          <w:trHeight w:val="154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60242E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There are overlaps between the areas designated as production and protection forest. The resulting delay and confusion limits management effectiveness and gives rise to local conflicts.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CF3476" w:rsidRPr="00CF3476" w:rsidRDefault="00CF3476" w:rsidP="00CF347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</w:pPr>
            <w:r w:rsidRPr="00CF3476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t xml:space="preserve">1. Centralised map database for land-use designations. </w:t>
            </w:r>
          </w:p>
          <w:p w:rsidR="00CF3476" w:rsidRPr="00CF3476" w:rsidRDefault="00CF3476" w:rsidP="00CF347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t xml:space="preserve"> </w:t>
            </w:r>
          </w:p>
          <w:p w:rsidR="0060242E" w:rsidRPr="00272072" w:rsidRDefault="00CF3476" w:rsidP="00CF347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</w:pPr>
            <w:r w:rsidRPr="00CF3476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t>2. Process to resolve conflicts.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CF3476" w:rsidRPr="00CF3476" w:rsidRDefault="00CF3476" w:rsidP="00CF3476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 w:rsidRPr="00CF3476">
              <w:rPr>
                <w:rFonts w:ascii="Calibri" w:hAnsi="Calibri"/>
                <w:color w:val="002060"/>
                <w:sz w:val="24"/>
                <w:szCs w:val="24"/>
              </w:rPr>
              <w:t>1. Centralised database helps identify conflicts.</w:t>
            </w:r>
          </w:p>
          <w:p w:rsidR="00CF3476" w:rsidRDefault="00CF3476" w:rsidP="00CF3476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 w:rsidRPr="00CF3476">
              <w:rPr>
                <w:rFonts w:ascii="Calibri" w:hAnsi="Calibri"/>
                <w:color w:val="002060"/>
                <w:sz w:val="24"/>
                <w:szCs w:val="24"/>
              </w:rPr>
              <w:br w:type="page"/>
            </w:r>
            <w:r w:rsidRPr="00CF3476">
              <w:rPr>
                <w:rFonts w:ascii="Calibri" w:hAnsi="Calibri"/>
                <w:color w:val="002060"/>
                <w:sz w:val="24"/>
                <w:szCs w:val="24"/>
              </w:rPr>
              <w:br w:type="page"/>
            </w:r>
            <w:r w:rsidRPr="00CF3476">
              <w:rPr>
                <w:rFonts w:ascii="Calibri" w:hAnsi="Calibri"/>
                <w:color w:val="002060"/>
                <w:sz w:val="24"/>
                <w:szCs w:val="24"/>
              </w:rPr>
              <w:br w:type="page"/>
            </w:r>
            <w:r w:rsidRPr="00CF3476">
              <w:rPr>
                <w:rFonts w:ascii="Calibri" w:hAnsi="Calibri"/>
                <w:color w:val="002060"/>
                <w:sz w:val="24"/>
                <w:szCs w:val="24"/>
              </w:rPr>
              <w:br w:type="page"/>
            </w:r>
            <w:r w:rsidRPr="00CF3476">
              <w:rPr>
                <w:rFonts w:ascii="Calibri" w:hAnsi="Calibri"/>
                <w:color w:val="002060"/>
                <w:sz w:val="24"/>
                <w:szCs w:val="24"/>
              </w:rPr>
              <w:br w:type="page"/>
            </w:r>
          </w:p>
          <w:p w:rsidR="00CF3476" w:rsidRPr="00CF3476" w:rsidRDefault="00CF3476" w:rsidP="00CF3476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 w:rsidRPr="00CF3476">
              <w:rPr>
                <w:rFonts w:ascii="Calibri" w:hAnsi="Calibri"/>
                <w:color w:val="002060"/>
                <w:sz w:val="24"/>
                <w:szCs w:val="24"/>
              </w:rPr>
              <w:t>2. Directly intended to reduce this risk.</w:t>
            </w:r>
          </w:p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CF3476" w:rsidRPr="00CF3476" w:rsidRDefault="00CF3476" w:rsidP="00CF347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CF347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1. Database under construction, some map layer</w:t>
            </w:r>
            <w: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 xml:space="preserve">s more up-to-date than others. </w:t>
            </w:r>
          </w:p>
          <w:p w:rsidR="00CF3476" w:rsidRPr="00CF3476" w:rsidRDefault="00CF3476" w:rsidP="00CF347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CF347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 xml:space="preserve"> </w:t>
            </w:r>
          </w:p>
          <w:p w:rsidR="0060242E" w:rsidRPr="00272072" w:rsidRDefault="00CF3476" w:rsidP="00CF347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CF347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2. Slow implementation of the process.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CF3476" w:rsidRPr="00CF3476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</w:pPr>
            <w:r w:rsidRPr="0060242E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t>1. Separate actors are responsible for designation of protection and production forest, without requirement for coordination.</w:t>
            </w:r>
            <w:r w:rsidRPr="0060242E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br w:type="page"/>
            </w:r>
          </w:p>
          <w:p w:rsidR="00CF3476" w:rsidRPr="00CF3476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</w:pPr>
          </w:p>
          <w:p w:rsidR="0060242E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60242E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t>2. No.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CF3476" w:rsidRPr="00CF3476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</w:pPr>
            <w:r w:rsidRPr="0060242E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t xml:space="preserve">1. Limited coordination between actors. </w:t>
            </w:r>
            <w:r w:rsidRPr="0060242E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br w:type="page"/>
            </w:r>
            <w:r w:rsidRPr="0060242E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br w:type="page"/>
            </w:r>
            <w:r w:rsidRPr="0060242E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br w:type="page"/>
            </w:r>
            <w:r w:rsidRPr="0060242E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br w:type="page"/>
            </w:r>
            <w:r w:rsidRPr="0060242E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br w:type="page"/>
            </w:r>
          </w:p>
          <w:p w:rsidR="00CF3476" w:rsidRPr="00CF3476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</w:pPr>
          </w:p>
          <w:p w:rsidR="0060242E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60242E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t>2. Capacity gap in implementation.</w:t>
            </w: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CF347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E" w:rsidRPr="00272072" w:rsidRDefault="0060242E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60242E" w:rsidRPr="00272072" w:rsidRDefault="0060242E" w:rsidP="0060242E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24"/>
          <w:szCs w:val="24"/>
          <w:lang w:eastAsia="en-GB"/>
        </w:rPr>
      </w:pPr>
    </w:p>
    <w:p w:rsidR="008B6681" w:rsidRDefault="008B6681" w:rsidP="00CF347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lastRenderedPageBreak/>
        <w:t>Table 3:  Relevant PLR related to Safeguard (b) - Transparent, effective fo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rest governance and sovereignty</w:t>
      </w:r>
    </w:p>
    <w:p w:rsidR="00CF3476" w:rsidRPr="00272072" w:rsidRDefault="008B6681" w:rsidP="00CF347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4"/>
        <w:gridCol w:w="3671"/>
        <w:gridCol w:w="3544"/>
        <w:gridCol w:w="3685"/>
        <w:gridCol w:w="3402"/>
        <w:gridCol w:w="2552"/>
        <w:gridCol w:w="4366"/>
      </w:tblGrid>
      <w:tr w:rsidR="00CF3476" w:rsidRPr="00272072" w:rsidTr="00CE4379">
        <w:trPr>
          <w:trHeight w:val="48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Benefit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PLRs relevant to this benefit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does this PLR cover this benefit?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CF3476" w:rsidRPr="00272072" w:rsidTr="00CE4379">
        <w:trPr>
          <w:trHeight w:val="1541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CF3476" w:rsidRPr="00272072" w:rsidRDefault="0058201A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58201A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If tender process for plantation concession is done transparently, can favor easier monitoring due to smaller number of concessions.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58201A" w:rsidRPr="0058201A" w:rsidRDefault="0058201A" w:rsidP="0058201A">
            <w:pPr>
              <w:rPr>
                <w:rFonts w:ascii="Calibri" w:hAnsi="Calibri"/>
                <w:color w:val="002060"/>
                <w:sz w:val="24"/>
                <w:szCs w:val="20"/>
              </w:rPr>
            </w:pPr>
            <w:r w:rsidRPr="0058201A">
              <w:rPr>
                <w:rFonts w:ascii="Calibri" w:hAnsi="Calibri"/>
                <w:color w:val="002060"/>
                <w:sz w:val="24"/>
                <w:szCs w:val="20"/>
              </w:rPr>
              <w:t>Ministry regulation and system to grant concessions.</w:t>
            </w:r>
          </w:p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CF3476" w:rsidRPr="00272072" w:rsidRDefault="0058201A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58201A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Covers concessions at national level, but not at provincials and district levels.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CF3476" w:rsidRPr="00272072" w:rsidRDefault="0058201A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58201A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When polled, 60% of users expressed satisfaction.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CF3476" w:rsidRPr="00272072" w:rsidRDefault="0058201A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58201A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No.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:rsidR="00CF3476" w:rsidRPr="00272072" w:rsidRDefault="0058201A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58201A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PLR could be more effective if provincial and district level processes were integrated with national level.</w:t>
            </w: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CF3476" w:rsidRDefault="00CF3476" w:rsidP="00CF3476"/>
    <w:p w:rsidR="00CE4379" w:rsidRDefault="00CE4379" w:rsidP="00CF347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</w:p>
    <w:p w:rsidR="00CE4379" w:rsidRDefault="008B6681" w:rsidP="00CF347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lastRenderedPageBreak/>
        <w:t>Table 3:  Relevant PLR related to Safeguard (b) - Transparent, effective fo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rest governance and sovereignty</w:t>
      </w:r>
    </w:p>
    <w:p w:rsidR="00CF3476" w:rsidRPr="00272072" w:rsidRDefault="008B6681" w:rsidP="00CF347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685"/>
        <w:gridCol w:w="3402"/>
        <w:gridCol w:w="2552"/>
        <w:gridCol w:w="4366"/>
      </w:tblGrid>
      <w:tr w:rsidR="00CF3476" w:rsidRPr="00272072" w:rsidTr="00CE4379">
        <w:trPr>
          <w:trHeight w:val="48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PLRs relevant to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How does this PLR cover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risk?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F3476" w:rsidRPr="00272072" w:rsidRDefault="00CF3476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CF3476" w:rsidRPr="00272072" w:rsidTr="00CE4379">
        <w:trPr>
          <w:trHeight w:val="154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CF3476" w:rsidRPr="00272072" w:rsidRDefault="008B6681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8B668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Lack of capacity in enforcing existing laws/ regulations may lead to strengthening the incentives of the drivers of deforestation and negatively affect stakeholders’ trust in the REDD+ process.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CF3476" w:rsidRPr="00272072" w:rsidRDefault="008B6681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</w:pPr>
            <w:r w:rsidRPr="008B6681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t>National or state budget an</w:t>
            </w:r>
            <w:r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t>d trainings for law enforcement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CF3476" w:rsidRPr="00272072" w:rsidRDefault="008B6681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</w:pPr>
            <w:r w:rsidRPr="008B6681">
              <w:rPr>
                <w:rFonts w:ascii="Calibri" w:eastAsia="Times New Roman" w:hAnsi="Calibri" w:cs="Times New Roman"/>
                <w:color w:val="002060"/>
                <w:sz w:val="24"/>
                <w:szCs w:val="24"/>
                <w:lang w:eastAsia="en-GB"/>
              </w:rPr>
              <w:t>Inadequate.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CF3476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E65F93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Poorly.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CF3476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 xml:space="preserve">No. 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:rsidR="00CF3476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E65F93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Need more funding for increased human resources and enhanced skills.</w:t>
            </w: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CF347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476" w:rsidRPr="00272072" w:rsidRDefault="00CF3476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CF3476" w:rsidRPr="00272072" w:rsidRDefault="00CF3476" w:rsidP="00CF347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24"/>
          <w:szCs w:val="24"/>
          <w:lang w:eastAsia="en-GB"/>
        </w:rPr>
      </w:pPr>
    </w:p>
    <w:p w:rsidR="00E65F93" w:rsidRPr="00272072" w:rsidRDefault="00E65F93" w:rsidP="00E65F93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lastRenderedPageBreak/>
        <w:t>Table 3:  Relevant PLR related to Safeguard (c) - Respect for knowledge and rights of indigenous peoples a</w:t>
      </w:r>
      <w:r w:rsidR="00CE4379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nd members of local communities</w:t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4"/>
        <w:gridCol w:w="3671"/>
        <w:gridCol w:w="3544"/>
        <w:gridCol w:w="3685"/>
        <w:gridCol w:w="3402"/>
        <w:gridCol w:w="2552"/>
        <w:gridCol w:w="4366"/>
      </w:tblGrid>
      <w:tr w:rsidR="00E65F93" w:rsidRPr="00272072" w:rsidTr="00CE4379">
        <w:trPr>
          <w:trHeight w:val="48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Benefit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PLRs relevant to this benefit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does this PLR cover this benefit?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950B06" w:rsidRPr="00272072" w:rsidTr="00CE4379">
        <w:trPr>
          <w:trHeight w:val="1541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950B06" w:rsidRPr="00272072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272072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Strengthened use rights.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Land tenure regulations.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Complete.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It guides land tenure.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Customary rights.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:rsidR="00950B06" w:rsidRPr="00950B06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Lack of alignment between regulations and customary rights.</w:t>
            </w:r>
          </w:p>
        </w:tc>
      </w:tr>
      <w:tr w:rsidR="00E65F93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E65F93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E65F93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E65F93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E65F93" w:rsidRDefault="00E65F93" w:rsidP="00E65F93"/>
    <w:p w:rsidR="00CE4379" w:rsidRDefault="00CE4379">
      <w:pP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br w:type="page"/>
      </w:r>
    </w:p>
    <w:p w:rsidR="00E65F93" w:rsidRDefault="00E65F93" w:rsidP="00E65F93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lastRenderedPageBreak/>
        <w:t>Table 3:  Relevant PLR related to Safeguard (c) - Respect for knowledge and rights of indigenous peoples and memb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ers of local communities.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p w:rsidR="00E65F93" w:rsidRPr="00272072" w:rsidRDefault="00E65F93" w:rsidP="00E65F93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685"/>
        <w:gridCol w:w="3402"/>
        <w:gridCol w:w="2552"/>
        <w:gridCol w:w="4366"/>
      </w:tblGrid>
      <w:tr w:rsidR="00E65F93" w:rsidRPr="00272072" w:rsidTr="00CE4379">
        <w:trPr>
          <w:trHeight w:val="48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PLRs relevant to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How does this PLR cover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risk?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E65F93" w:rsidRPr="00272072" w:rsidRDefault="00E65F93" w:rsidP="005342FE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950B06" w:rsidRPr="00272072" w:rsidTr="00CE4379">
        <w:trPr>
          <w:trHeight w:val="154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950B06" w:rsidRPr="00272072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272072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Land titling process proposed could lead to dispossession of lands from indigenous peoples.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National legislation on land titling and international Convention on the Elimination of Racial Discrimination (CERD).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National legislation coverage is incomplete (ie does not address the risk).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The national legislation is not being implemented effectively due to protests and conflicts between the government and indigenous peoples where the titling process is proposed to occur.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The national legislation conflicts with the international Convention on the Elimination of Racial Discrimination (CERD).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:rsidR="00950B06" w:rsidRPr="00950B06" w:rsidRDefault="00950B06" w:rsidP="00950B06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Lack of alignment between national and international law.</w:t>
            </w:r>
          </w:p>
        </w:tc>
      </w:tr>
      <w:tr w:rsidR="00E65F93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E65F93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E65F93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E65F93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F93" w:rsidRPr="00272072" w:rsidRDefault="00E65F93" w:rsidP="005342FE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950B06" w:rsidRPr="00272072" w:rsidRDefault="00950B06" w:rsidP="00950B0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lastRenderedPageBreak/>
        <w:t>Table 3:  Relevant PLR related to Safeguard (d) - Full and effectiv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e participation of stakeholders</w:t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4"/>
        <w:gridCol w:w="3671"/>
        <w:gridCol w:w="2693"/>
        <w:gridCol w:w="3827"/>
        <w:gridCol w:w="3544"/>
        <w:gridCol w:w="3119"/>
        <w:gridCol w:w="4366"/>
      </w:tblGrid>
      <w:tr w:rsidR="00950B06" w:rsidRPr="00272072" w:rsidTr="00CE4379">
        <w:trPr>
          <w:trHeight w:val="48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Benefit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PLRs relevant to this benefit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does this PLR cover this benefit?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950B06" w:rsidRPr="00272072" w:rsidTr="00CE4379">
        <w:trPr>
          <w:trHeight w:val="1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950B06" w:rsidRPr="00272072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272072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Extending community forest management may increase the numbers and groups of stakeholders involved in decision-making related to forests local to them.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Community forest management policy.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Community forest management policy sets principles for ensuring involvement of relevant stakeholders in establishing community forest management in new areas.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While the policy is effectively implemented for engagement of local communities, it does not include specific consideration for indigenous populations.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Community forestry management policy is not fully consistent with FPIC and its specifications for indigenous communities. (This is not a conflict with a national PLR but with what is required under REDD+.)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:rsidR="00950B06" w:rsidRPr="00950B06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Lack of explicit consideration of indigenous population in the existing community forest management policy.</w:t>
            </w:r>
          </w:p>
        </w:tc>
      </w:tr>
      <w:tr w:rsidR="00950B0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950B0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950B0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950B0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950B06" w:rsidRDefault="00950B06" w:rsidP="00950B0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lastRenderedPageBreak/>
        <w:t>Table 3:  Relevant PLR related to Safeguard (d) - Full and effectiv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e participation of stakeholders</w:t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.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p w:rsidR="00950B06" w:rsidRPr="00272072" w:rsidRDefault="00950B06" w:rsidP="00950B0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3118"/>
        <w:gridCol w:w="3969"/>
        <w:gridCol w:w="3402"/>
        <w:gridCol w:w="2552"/>
        <w:gridCol w:w="4366"/>
      </w:tblGrid>
      <w:tr w:rsidR="00950B06" w:rsidRPr="00272072" w:rsidTr="00CE4379">
        <w:trPr>
          <w:trHeight w:val="48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PLRs relevant to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How does this PLR cover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risk?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950B06" w:rsidRPr="00272072" w:rsidTr="00CE4379">
        <w:trPr>
          <w:trHeight w:val="1541"/>
        </w:trPr>
        <w:tc>
          <w:tcPr>
            <w:tcW w:w="127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950B06" w:rsidRPr="00272072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272072" w:rsidRDefault="00950B06" w:rsidP="00950B06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The failure to provide stakeholders with appropriate information may hinder their ability to participate in an effective and meaningful way and cause frustration with the REDD+ process.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Freedom of information law.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Freedom for information law mandates proactive disclosure of information and sets rules for requests and replies.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"Despite implementation of the law, stakeholders are unaware of their legal right to information.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950B06" w:rsidRDefault="00950B06" w:rsidP="00950B06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Freedom of information law.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:rsidR="00950B06" w:rsidRPr="00950B06" w:rsidRDefault="00950B06" w:rsidP="00950B06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Freedom for information law mandates proactive disclosure of information and sets rules for requests and replies.</w:t>
            </w:r>
          </w:p>
        </w:tc>
      </w:tr>
      <w:tr w:rsidR="00950B06" w:rsidRPr="00272072" w:rsidTr="00CE4379">
        <w:trPr>
          <w:trHeight w:val="283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950B06" w:rsidRPr="00272072" w:rsidTr="00CE4379">
        <w:trPr>
          <w:trHeight w:val="283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950B06" w:rsidRPr="00272072" w:rsidTr="00CE4379">
        <w:trPr>
          <w:trHeight w:val="283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950B06" w:rsidRPr="00272072" w:rsidTr="00CE4379">
        <w:trPr>
          <w:trHeight w:val="283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950B06" w:rsidRPr="00272072" w:rsidRDefault="00950B06" w:rsidP="00950B0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lastRenderedPageBreak/>
        <w:t>Table 3:  Relevant PLR related to Safeguard (e) - Natural forest, biological divers</w:t>
      </w:r>
      <w:r w:rsid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ity and enhancement of benefits</w:t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4"/>
        <w:gridCol w:w="3671"/>
        <w:gridCol w:w="2693"/>
        <w:gridCol w:w="3827"/>
        <w:gridCol w:w="3544"/>
        <w:gridCol w:w="3119"/>
        <w:gridCol w:w="4366"/>
      </w:tblGrid>
      <w:tr w:rsidR="00950B06" w:rsidRPr="00272072" w:rsidTr="00CE4379">
        <w:trPr>
          <w:trHeight w:val="48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Benefit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PLRs relevant to this benefit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does this PLR cover this benefit?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950B06" w:rsidRPr="00272072" w:rsidTr="00CE4379">
        <w:trPr>
          <w:trHeight w:val="1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950B06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Planning that prioritizes the protection of natural forest halts the decline in availability of non-timber forest products.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1. Definition of natural forest.</w:t>
            </w:r>
          </w:p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  <w:p w:rsidR="00950B06" w:rsidRPr="00950B06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2. Forest zoning plan.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 xml:space="preserve">1. Enables identification of natural forest, as covered by the safeguard. </w:t>
            </w:r>
          </w:p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  <w:p w:rsidR="00A65AD1" w:rsidRPr="00950B06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2. Identifies that some areas of natur</w:t>
            </w:r>
            <w: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 xml:space="preserve">al forest are to be protected.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1. Single definition for natural forest exists and is adopted REDD+ purposes.</w:t>
            </w:r>
          </w:p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  <w:p w:rsidR="00950B06" w:rsidRPr="00950B06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2. Variable implementation: very effective in Province X b</w:t>
            </w:r>
            <w: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 xml:space="preserve">ut encroachment in Province Y.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1. No.</w:t>
            </w:r>
          </w:p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  <w:p w:rsidR="00950B06" w:rsidRPr="00950B06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2. Oil and gas concessions.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 xml:space="preserve">1. No gaps identified. </w:t>
            </w:r>
          </w:p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  <w:p w:rsid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  <w:p w:rsidR="00A65AD1" w:rsidRPr="00A65AD1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</w:p>
          <w:p w:rsidR="00950B06" w:rsidRPr="00950B06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2. No</w:t>
            </w:r>
            <w: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 xml:space="preserve"> integrated land-use planning. </w:t>
            </w:r>
          </w:p>
        </w:tc>
      </w:tr>
      <w:tr w:rsidR="00950B0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950B0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950B0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950B06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950B06" w:rsidRDefault="00950B06" w:rsidP="00950B06"/>
    <w:p w:rsidR="00950B06" w:rsidRDefault="00950B06" w:rsidP="00950B0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</w:p>
    <w:p w:rsidR="00CE4379" w:rsidRDefault="00A65AD1" w:rsidP="00950B0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Table 3:  Relevant PLR related to Safeguard (e) - Natural forest, biological divers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ity and enhancement of benefits</w:t>
      </w:r>
      <w:r w:rsidR="00950B06"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="00950B06"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p w:rsidR="00950B06" w:rsidRPr="00272072" w:rsidRDefault="00950B06" w:rsidP="00950B06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3118"/>
        <w:gridCol w:w="3969"/>
        <w:gridCol w:w="3402"/>
        <w:gridCol w:w="2552"/>
        <w:gridCol w:w="4366"/>
      </w:tblGrid>
      <w:tr w:rsidR="00950B06" w:rsidRPr="00272072" w:rsidTr="00CE4379">
        <w:trPr>
          <w:trHeight w:val="48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PLRs relevant to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How does this PLR cover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risk?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950B06" w:rsidRPr="00272072" w:rsidRDefault="00950B06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A65AD1" w:rsidRPr="00272072" w:rsidTr="00CE4379">
        <w:trPr>
          <w:trHeight w:val="154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A65AD1" w:rsidRPr="00272072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272072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The afforestation of a grassland ecosystem with high biodiversity value leads to losses in breeding bird populations.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National Biodiversity Strategy and Action Plan (NBSAP).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NBSAP sets national targets for conservation of biodiversity.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Incomplete – the targets are broad and non-binding.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No.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The non-binding nature of the targets might not ensure the conservation of biodiversity.</w:t>
            </w:r>
          </w:p>
        </w:tc>
      </w:tr>
      <w:tr w:rsidR="00950B06" w:rsidRPr="00272072" w:rsidTr="00CE4379">
        <w:trPr>
          <w:trHeight w:val="283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950B06" w:rsidRPr="00272072" w:rsidTr="00CE4379">
        <w:trPr>
          <w:trHeight w:val="283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950B06" w:rsidRPr="00272072" w:rsidTr="00CE4379">
        <w:trPr>
          <w:trHeight w:val="283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950B06" w:rsidRPr="00272072" w:rsidTr="00CE4379">
        <w:trPr>
          <w:trHeight w:val="283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06" w:rsidRPr="00272072" w:rsidRDefault="00950B06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950B06" w:rsidRDefault="00950B06" w:rsidP="00950B06"/>
    <w:p w:rsidR="00A65AD1" w:rsidRPr="00272072" w:rsidRDefault="00A65AD1" w:rsidP="00A65AD1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lastRenderedPageBreak/>
        <w:t xml:space="preserve">Table 3:  Relevant PLR related to Safeguard 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(f) - Address risk of reversals</w:t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E65F93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4"/>
        <w:gridCol w:w="3671"/>
        <w:gridCol w:w="2693"/>
        <w:gridCol w:w="3827"/>
        <w:gridCol w:w="3544"/>
        <w:gridCol w:w="3119"/>
        <w:gridCol w:w="4366"/>
      </w:tblGrid>
      <w:tr w:rsidR="00A65AD1" w:rsidRPr="00272072" w:rsidTr="00CE4379">
        <w:trPr>
          <w:trHeight w:val="48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A65AD1" w:rsidRPr="00272072" w:rsidRDefault="00A65AD1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A65AD1" w:rsidRPr="00272072" w:rsidRDefault="00A65AD1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A65AD1" w:rsidRPr="00272072" w:rsidRDefault="00A65AD1" w:rsidP="00A65AD1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PLRs relevant to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A65AD1" w:rsidRPr="00272072" w:rsidRDefault="00A65AD1" w:rsidP="00A65AD1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How does this PLR cover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A65AD1" w:rsidRPr="00272072" w:rsidRDefault="00A65AD1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A65AD1" w:rsidRPr="00272072" w:rsidRDefault="00A65AD1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65AD1" w:rsidRPr="00272072" w:rsidRDefault="00A65AD1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A65AD1" w:rsidRPr="00272072" w:rsidTr="00CE4379">
        <w:trPr>
          <w:trHeight w:val="1541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A65AD1" w:rsidRPr="00272072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272072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Fire from agricultural burning spreads into the new forest, leading to the reversal of carbon sequestration, and may also impair future sequestration potential.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Regulation on controlled burning.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Identifies conditions under which burning is acceptable, e.g. weather.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Ineffective implementation due to lack of enforcement / incentives.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No.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Implementation gap.</w:t>
            </w:r>
          </w:p>
        </w:tc>
      </w:tr>
      <w:tr w:rsidR="00A65AD1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A65AD1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A65AD1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A65AD1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A65AD1" w:rsidRDefault="00A65AD1" w:rsidP="00A65AD1"/>
    <w:p w:rsidR="00A65AD1" w:rsidRDefault="00A65AD1" w:rsidP="00A65AD1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</w:p>
    <w:p w:rsidR="00A65AD1" w:rsidRDefault="00A65AD1" w:rsidP="00A65AD1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lastRenderedPageBreak/>
        <w:t>Table 3:  Relevant PLR related to Safeguard (g) - R</w:t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>educe displacement of emissions</w:t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A65AD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950B06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p w:rsidR="00A65AD1" w:rsidRPr="00272072" w:rsidRDefault="00A65AD1" w:rsidP="00A65AD1">
      <w:pPr>
        <w:spacing w:after="0" w:line="240" w:lineRule="auto"/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</w:pP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  <w:r w:rsidRPr="008B6681">
        <w:rPr>
          <w:rFonts w:ascii="Constantia" w:eastAsia="Times New Roman" w:hAnsi="Constantia" w:cs="Times New Roman"/>
          <w:b/>
          <w:bCs/>
          <w:color w:val="4F81BD"/>
          <w:sz w:val="32"/>
          <w:szCs w:val="24"/>
          <w:lang w:eastAsia="en-GB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2693"/>
        <w:gridCol w:w="3827"/>
        <w:gridCol w:w="3544"/>
        <w:gridCol w:w="3119"/>
        <w:gridCol w:w="4366"/>
      </w:tblGrid>
      <w:tr w:rsidR="00A65AD1" w:rsidRPr="00272072" w:rsidTr="00CE4379">
        <w:trPr>
          <w:trHeight w:val="48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A65AD1" w:rsidRPr="00272072" w:rsidRDefault="00A65AD1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18"/>
                <w:szCs w:val="18"/>
                <w:lang w:eastAsia="en-GB"/>
              </w:rPr>
              <w:t> </w:t>
            </w:r>
          </w:p>
          <w:p w:rsidR="00A65AD1" w:rsidRPr="00272072" w:rsidRDefault="00A65AD1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PLRs relevant to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A65AD1" w:rsidRPr="00272072" w:rsidRDefault="00A65AD1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 xml:space="preserve">How does this PLR cover this </w:t>
            </w:r>
            <w:r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risk?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A65AD1" w:rsidRPr="00272072" w:rsidRDefault="00A65AD1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How effectively the PLR is being implemented?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4F81BD"/>
            <w:vAlign w:val="center"/>
            <w:hideMark/>
          </w:tcPr>
          <w:p w:rsidR="00A65AD1" w:rsidRPr="00272072" w:rsidRDefault="00A65AD1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Conflicting PLRs?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65AD1" w:rsidRPr="00272072" w:rsidRDefault="00A65AD1" w:rsidP="00EB7484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</w:pPr>
            <w:r w:rsidRPr="00272072">
              <w:rPr>
                <w:rFonts w:ascii="Constantia" w:eastAsia="Times New Roman" w:hAnsi="Constantia" w:cs="Times New Roman"/>
                <w:b/>
                <w:bCs/>
                <w:color w:val="FFFFFF"/>
                <w:sz w:val="28"/>
                <w:szCs w:val="18"/>
                <w:lang w:eastAsia="en-GB"/>
              </w:rPr>
              <w:t>Identified Gaps</w:t>
            </w:r>
          </w:p>
        </w:tc>
      </w:tr>
      <w:tr w:rsidR="00CE4379" w:rsidRPr="00272072" w:rsidTr="00CE4379">
        <w:trPr>
          <w:trHeight w:val="154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000000" w:fill="8DB4E2"/>
            <w:hideMark/>
          </w:tcPr>
          <w:p w:rsidR="00A65AD1" w:rsidRPr="00272072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EXAMPLE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272072" w:rsidRDefault="00A65AD1" w:rsidP="00A65AD1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Reduction in domestic timber production due to REDD+ actions increases unsustainable logging in a neighbouring country.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Cross-border forest cooperation agreement.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Directly intended to address illegal logging.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Includes joint law enforcement unit, sharing intelligence and establishes check points in border areas. Monitoring of effectiveness underway.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No.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:rsidR="00A65AD1" w:rsidRPr="00A65AD1" w:rsidRDefault="00A65AD1" w:rsidP="00A65AD1">
            <w:pPr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</w:pPr>
            <w:r w:rsidRPr="00A65AD1">
              <w:rPr>
                <w:rFonts w:ascii="Calibri" w:eastAsia="Times New Roman" w:hAnsi="Calibri" w:cs="Times New Roman"/>
                <w:color w:val="002060"/>
                <w:sz w:val="24"/>
                <w:szCs w:val="20"/>
                <w:lang w:eastAsia="en-GB"/>
              </w:rPr>
              <w:t>Not all unsustainable logging is illegal. Additional measures to encourage use of sustainable timber may be required.</w:t>
            </w:r>
          </w:p>
        </w:tc>
      </w:tr>
      <w:tr w:rsidR="00A65AD1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  <w:r w:rsidRPr="00272072"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  <w:t> </w:t>
            </w:r>
          </w:p>
        </w:tc>
      </w:tr>
      <w:tr w:rsidR="00A65AD1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A65AD1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  <w:tr w:rsidR="00A65AD1" w:rsidRPr="00272072" w:rsidTr="00CE4379">
        <w:trPr>
          <w:trHeight w:val="283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D1" w:rsidRPr="00272072" w:rsidRDefault="00A65AD1" w:rsidP="00EB7484">
            <w:pPr>
              <w:spacing w:after="0" w:line="240" w:lineRule="auto"/>
              <w:rPr>
                <w:rFonts w:ascii="Calibri" w:eastAsia="Times New Roman" w:hAnsi="Calibri" w:cs="Times New Roman"/>
                <w:color w:val="2A0DFF"/>
                <w:sz w:val="20"/>
                <w:szCs w:val="20"/>
                <w:lang w:eastAsia="en-GB"/>
              </w:rPr>
            </w:pPr>
          </w:p>
        </w:tc>
      </w:tr>
    </w:tbl>
    <w:p w:rsidR="00A65AD1" w:rsidRDefault="00A65AD1" w:rsidP="00A65AD1"/>
    <w:p w:rsidR="00950B06" w:rsidRDefault="00950B06"/>
    <w:sectPr w:rsidR="00950B06" w:rsidSect="0060242E">
      <w:pgSz w:w="23814" w:h="16839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72" w:rsidRDefault="00272072" w:rsidP="00272072">
      <w:pPr>
        <w:spacing w:after="0" w:line="240" w:lineRule="auto"/>
      </w:pPr>
      <w:r>
        <w:separator/>
      </w:r>
    </w:p>
  </w:endnote>
  <w:endnote w:type="continuationSeparator" w:id="0">
    <w:p w:rsidR="00272072" w:rsidRDefault="00272072" w:rsidP="0027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72" w:rsidRDefault="00272072" w:rsidP="00272072">
      <w:pPr>
        <w:spacing w:after="0" w:line="240" w:lineRule="auto"/>
      </w:pPr>
      <w:r>
        <w:separator/>
      </w:r>
    </w:p>
  </w:footnote>
  <w:footnote w:type="continuationSeparator" w:id="0">
    <w:p w:rsidR="00272072" w:rsidRDefault="00272072" w:rsidP="00272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A8"/>
    <w:rsid w:val="00147450"/>
    <w:rsid w:val="00183CA0"/>
    <w:rsid w:val="001A5AF1"/>
    <w:rsid w:val="001C326C"/>
    <w:rsid w:val="00272072"/>
    <w:rsid w:val="004A1DC6"/>
    <w:rsid w:val="0058201A"/>
    <w:rsid w:val="005B38ED"/>
    <w:rsid w:val="005D6B82"/>
    <w:rsid w:val="0060242E"/>
    <w:rsid w:val="007F4AA8"/>
    <w:rsid w:val="00894D9F"/>
    <w:rsid w:val="008B6681"/>
    <w:rsid w:val="00950B06"/>
    <w:rsid w:val="00A65AD1"/>
    <w:rsid w:val="00A74B0D"/>
    <w:rsid w:val="00B2052B"/>
    <w:rsid w:val="00B7134F"/>
    <w:rsid w:val="00CA0EA9"/>
    <w:rsid w:val="00CE4379"/>
    <w:rsid w:val="00CF3476"/>
    <w:rsid w:val="00D7143E"/>
    <w:rsid w:val="00DE6717"/>
    <w:rsid w:val="00E65F93"/>
    <w:rsid w:val="00F8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E09A3-676C-46A3-9C04-8688621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2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072"/>
  </w:style>
  <w:style w:type="paragraph" w:styleId="Footer">
    <w:name w:val="footer"/>
    <w:basedOn w:val="Normal"/>
    <w:link w:val="FooterChar"/>
    <w:uiPriority w:val="99"/>
    <w:unhideWhenUsed/>
    <w:rsid w:val="00272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4EB4-2272-404B-AE22-FEF9785A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Vaananen</dc:creator>
  <cp:keywords/>
  <dc:description/>
  <cp:lastModifiedBy>Elina Vaananen</cp:lastModifiedBy>
  <cp:revision>7</cp:revision>
  <cp:lastPrinted>2015-09-30T10:25:00Z</cp:lastPrinted>
  <dcterms:created xsi:type="dcterms:W3CDTF">2015-09-29T15:48:00Z</dcterms:created>
  <dcterms:modified xsi:type="dcterms:W3CDTF">2015-09-30T10:28:00Z</dcterms:modified>
</cp:coreProperties>
</file>