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E0" w:rsidRPr="00E4463B" w:rsidRDefault="00823FE0" w:rsidP="007B1951">
      <w:pPr>
        <w:pStyle w:val="Title"/>
        <w:rPr>
          <w:lang w:val="en-GB"/>
        </w:rPr>
      </w:pPr>
      <w:bookmarkStart w:id="0" w:name="_GoBack"/>
      <w:bookmarkEnd w:id="0"/>
      <w:r w:rsidRPr="00E4463B">
        <w:rPr>
          <w:lang w:val="en-GB"/>
        </w:rPr>
        <w:t>National REDD+ Taskforce in Mongolia</w:t>
      </w:r>
    </w:p>
    <w:p w:rsidR="002A36D2" w:rsidRPr="00E4463B" w:rsidRDefault="00823FE0" w:rsidP="003446FC">
      <w:pPr>
        <w:pStyle w:val="Subtitle"/>
        <w:jc w:val="center"/>
        <w:rPr>
          <w:b/>
          <w:sz w:val="32"/>
          <w:szCs w:val="32"/>
          <w:lang w:val="en-GB"/>
        </w:rPr>
      </w:pPr>
      <w:r w:rsidRPr="00E4463B">
        <w:rPr>
          <w:b/>
          <w:sz w:val="32"/>
          <w:szCs w:val="32"/>
          <w:lang w:val="en-GB"/>
        </w:rPr>
        <w:t>Working Group</w:t>
      </w:r>
      <w:r w:rsidR="002A36D2" w:rsidRPr="00E4463B">
        <w:rPr>
          <w:b/>
          <w:sz w:val="32"/>
          <w:szCs w:val="32"/>
          <w:lang w:val="en-GB"/>
        </w:rPr>
        <w:t xml:space="preserve"> 2</w:t>
      </w:r>
      <w:r w:rsidRPr="00E4463B">
        <w:rPr>
          <w:b/>
          <w:sz w:val="32"/>
          <w:szCs w:val="32"/>
          <w:lang w:val="en-GB"/>
        </w:rPr>
        <w:t xml:space="preserve">: </w:t>
      </w:r>
      <w:r w:rsidR="002A36D2" w:rsidRPr="00E4463B">
        <w:rPr>
          <w:b/>
          <w:sz w:val="32"/>
          <w:szCs w:val="32"/>
          <w:lang w:val="en-GB"/>
        </w:rPr>
        <w:t>Stakeholder Engagement and Safeguards</w:t>
      </w:r>
    </w:p>
    <w:p w:rsidR="002A36D2" w:rsidRPr="00E4463B" w:rsidRDefault="002A36D2" w:rsidP="003446FC">
      <w:pPr>
        <w:pStyle w:val="Subtitle"/>
        <w:jc w:val="center"/>
        <w:rPr>
          <w:b/>
          <w:sz w:val="32"/>
          <w:szCs w:val="32"/>
          <w:lang w:val="en-GB"/>
        </w:rPr>
      </w:pPr>
    </w:p>
    <w:p w:rsidR="00823FE0" w:rsidRPr="00E4463B" w:rsidRDefault="00823FE0" w:rsidP="003446FC">
      <w:pPr>
        <w:pStyle w:val="Subtitle"/>
        <w:jc w:val="center"/>
        <w:rPr>
          <w:b/>
          <w:sz w:val="32"/>
          <w:szCs w:val="32"/>
          <w:u w:val="single"/>
          <w:lang w:val="en-GB"/>
        </w:rPr>
      </w:pPr>
      <w:r w:rsidRPr="00E4463B">
        <w:rPr>
          <w:b/>
          <w:sz w:val="32"/>
          <w:szCs w:val="32"/>
          <w:u w:val="single"/>
          <w:lang w:val="en-GB"/>
        </w:rPr>
        <w:t>Terms of Reference</w:t>
      </w:r>
    </w:p>
    <w:p w:rsidR="00AD6162" w:rsidRPr="00E4463B" w:rsidRDefault="00AD6162" w:rsidP="0060158C">
      <w:pPr>
        <w:rPr>
          <w:lang w:val="en-GB"/>
        </w:rPr>
      </w:pPr>
    </w:p>
    <w:p w:rsidR="002D2941" w:rsidRPr="00E4463B" w:rsidRDefault="00AD6162" w:rsidP="0060158C">
      <w:pPr>
        <w:rPr>
          <w:lang w:val="en-GB"/>
        </w:rPr>
      </w:pPr>
      <w:r w:rsidRPr="00E4463B">
        <w:rPr>
          <w:lang w:val="en-GB"/>
        </w:rPr>
        <w:t xml:space="preserve">Chair: </w:t>
      </w:r>
      <w:r w:rsidR="00E1103F">
        <w:rPr>
          <w:lang w:val="en-GB"/>
        </w:rPr>
        <w:tab/>
      </w:r>
      <w:r w:rsidR="00E1103F">
        <w:rPr>
          <w:lang w:val="en-GB"/>
        </w:rPr>
        <w:tab/>
      </w:r>
      <w:r w:rsidRPr="00E4463B">
        <w:rPr>
          <w:lang w:val="en-GB"/>
        </w:rPr>
        <w:t>[to be appointed by Director of Forestry Agency]</w:t>
      </w:r>
    </w:p>
    <w:p w:rsidR="0060158C" w:rsidRPr="00E4463B" w:rsidRDefault="0060158C" w:rsidP="0060158C">
      <w:pPr>
        <w:rPr>
          <w:lang w:val="en-GB"/>
        </w:rPr>
      </w:pPr>
      <w:r w:rsidRPr="00E4463B">
        <w:rPr>
          <w:lang w:val="en-GB"/>
        </w:rPr>
        <w:t xml:space="preserve">Facilitator: </w:t>
      </w:r>
      <w:r w:rsidR="00E1103F">
        <w:rPr>
          <w:lang w:val="en-GB"/>
        </w:rPr>
        <w:tab/>
      </w:r>
      <w:r w:rsidRPr="00E4463B">
        <w:rPr>
          <w:lang w:val="en-GB"/>
        </w:rPr>
        <w:t>Ms B. Enktsetseg</w:t>
      </w:r>
      <w:r w:rsidR="00E1103F">
        <w:rPr>
          <w:lang w:val="en-GB"/>
        </w:rPr>
        <w:t>, National Consultant, UNDP Mongolia</w:t>
      </w:r>
    </w:p>
    <w:p w:rsidR="007A73B9" w:rsidRPr="00E4463B" w:rsidRDefault="007A73B9" w:rsidP="00E1103F">
      <w:pPr>
        <w:pStyle w:val="Heading1"/>
        <w:rPr>
          <w:lang w:val="en-GB"/>
        </w:rPr>
      </w:pPr>
      <w:r w:rsidRPr="00E1103F">
        <w:t>Stakeholder</w:t>
      </w:r>
      <w:r w:rsidRPr="00E4463B">
        <w:rPr>
          <w:lang w:val="en-GB"/>
        </w:rPr>
        <w:t xml:space="preserve"> Engagement</w:t>
      </w:r>
    </w:p>
    <w:p w:rsidR="00381606" w:rsidRPr="00E4463B" w:rsidRDefault="000D4D3D">
      <w:pPr>
        <w:rPr>
          <w:i/>
          <w:lang w:val="en-GB"/>
        </w:rPr>
      </w:pPr>
      <w:r w:rsidRPr="00E4463B">
        <w:rPr>
          <w:i/>
          <w:lang w:val="en-GB"/>
        </w:rPr>
        <w:t xml:space="preserve">Objective: </w:t>
      </w:r>
    </w:p>
    <w:p w:rsidR="00381606" w:rsidRPr="00E4463B" w:rsidRDefault="000D4D3D" w:rsidP="00381606">
      <w:pPr>
        <w:pStyle w:val="ListParagraph"/>
        <w:numPr>
          <w:ilvl w:val="0"/>
          <w:numId w:val="19"/>
        </w:numPr>
        <w:rPr>
          <w:i/>
          <w:lang w:val="en-GB"/>
        </w:rPr>
      </w:pPr>
      <w:r w:rsidRPr="00E4463B">
        <w:rPr>
          <w:i/>
          <w:lang w:val="en-GB"/>
        </w:rPr>
        <w:t>to establish a process for stakeholder engagement during the development of the Roadmap</w:t>
      </w:r>
      <w:r w:rsidR="00AD6162" w:rsidRPr="00E4463B">
        <w:rPr>
          <w:i/>
          <w:lang w:val="en-GB"/>
        </w:rPr>
        <w:t xml:space="preserve"> (until March 2012), and </w:t>
      </w:r>
    </w:p>
    <w:p w:rsidR="00823FE0" w:rsidRPr="00E4463B" w:rsidRDefault="00AD6162" w:rsidP="00381606">
      <w:pPr>
        <w:pStyle w:val="ListParagraph"/>
        <w:numPr>
          <w:ilvl w:val="0"/>
          <w:numId w:val="19"/>
        </w:numPr>
        <w:rPr>
          <w:i/>
          <w:lang w:val="en-GB"/>
        </w:rPr>
      </w:pPr>
      <w:r w:rsidRPr="00E4463B">
        <w:rPr>
          <w:i/>
          <w:lang w:val="en-GB"/>
        </w:rPr>
        <w:t>to set out a broad strategy for further stakeholder engagement during the preparation of a comprehensive national REDD+ strategy.</w:t>
      </w:r>
    </w:p>
    <w:p w:rsidR="003F6E69" w:rsidRPr="00E4463B" w:rsidRDefault="003F6E69" w:rsidP="00E1103F">
      <w:pPr>
        <w:pStyle w:val="Heading2"/>
        <w:rPr>
          <w:lang w:val="en-GB"/>
        </w:rPr>
      </w:pPr>
      <w:r w:rsidRPr="00E4463B">
        <w:rPr>
          <w:lang w:val="en-GB"/>
        </w:rPr>
        <w:t>Initial stakeholder mapping</w:t>
      </w:r>
    </w:p>
    <w:p w:rsidR="001C42CD" w:rsidRPr="00E4463B" w:rsidRDefault="00AD6162" w:rsidP="003F6E69">
      <w:pPr>
        <w:rPr>
          <w:lang w:val="en-GB"/>
        </w:rPr>
      </w:pPr>
      <w:r w:rsidRPr="00E4463B">
        <w:rPr>
          <w:lang w:val="en-GB"/>
        </w:rPr>
        <w:t>Please i</w:t>
      </w:r>
      <w:r w:rsidR="001C42CD" w:rsidRPr="00E4463B">
        <w:rPr>
          <w:lang w:val="en-GB"/>
        </w:rPr>
        <w:t>dentify</w:t>
      </w:r>
      <w:r w:rsidR="003F6E69" w:rsidRPr="00E4463B">
        <w:rPr>
          <w:lang w:val="en-GB"/>
        </w:rPr>
        <w:t xml:space="preserve"> all</w:t>
      </w:r>
      <w:r w:rsidR="001C42CD" w:rsidRPr="00E4463B">
        <w:rPr>
          <w:lang w:val="en-GB"/>
        </w:rPr>
        <w:t xml:space="preserve"> </w:t>
      </w:r>
      <w:r w:rsidR="008C71EA" w:rsidRPr="00E4463B">
        <w:rPr>
          <w:lang w:val="en-GB"/>
        </w:rPr>
        <w:t xml:space="preserve">potential </w:t>
      </w:r>
      <w:r w:rsidR="001C42CD" w:rsidRPr="00E4463B">
        <w:rPr>
          <w:lang w:val="en-GB"/>
        </w:rPr>
        <w:t>stakeholders who might be affected by REDD+.  Categories</w:t>
      </w:r>
      <w:r w:rsidRPr="00E4463B">
        <w:rPr>
          <w:lang w:val="en-GB"/>
        </w:rPr>
        <w:t xml:space="preserve"> could</w:t>
      </w:r>
      <w:r w:rsidR="001C42CD" w:rsidRPr="00E4463B">
        <w:rPr>
          <w:lang w:val="en-GB"/>
        </w:rPr>
        <w:t xml:space="preserve"> include:</w:t>
      </w:r>
    </w:p>
    <w:p w:rsidR="001C42CD" w:rsidRPr="00E4463B" w:rsidRDefault="001C42CD" w:rsidP="003F6E69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>Government sector: national, aimag, soum, bag</w:t>
      </w:r>
    </w:p>
    <w:p w:rsidR="001C42CD" w:rsidRPr="00E4463B" w:rsidRDefault="001C42CD" w:rsidP="003F6E69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>Public enterprises</w:t>
      </w:r>
    </w:p>
    <w:p w:rsidR="009B0EE1" w:rsidRPr="00FD293E" w:rsidRDefault="001C42CD" w:rsidP="00FD293E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>Private sector</w:t>
      </w:r>
      <w:r w:rsidR="00FD293E">
        <w:rPr>
          <w:lang w:val="en-GB"/>
        </w:rPr>
        <w:t xml:space="preserve"> eg. Logging companies</w:t>
      </w:r>
    </w:p>
    <w:p w:rsidR="001C42CD" w:rsidRPr="00E4463B" w:rsidRDefault="00A35DE0" w:rsidP="003F6E69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 xml:space="preserve">Land </w:t>
      </w:r>
      <w:r w:rsidR="009B0EE1" w:rsidRPr="00E4463B">
        <w:rPr>
          <w:lang w:val="en-GB"/>
        </w:rPr>
        <w:t>owners</w:t>
      </w:r>
      <w:r w:rsidR="00AD6162" w:rsidRPr="00E4463B">
        <w:rPr>
          <w:lang w:val="en-GB"/>
        </w:rPr>
        <w:t xml:space="preserve"> and users</w:t>
      </w:r>
    </w:p>
    <w:p w:rsidR="00AC1CCE" w:rsidRPr="00E4463B" w:rsidRDefault="00AC1CCE" w:rsidP="00AC1CCE">
      <w:pPr>
        <w:pStyle w:val="ListParagraph"/>
        <w:numPr>
          <w:ilvl w:val="1"/>
          <w:numId w:val="16"/>
        </w:numPr>
        <w:rPr>
          <w:lang w:val="en-GB"/>
        </w:rPr>
      </w:pPr>
      <w:r w:rsidRPr="00E4463B">
        <w:rPr>
          <w:lang w:val="en-GB"/>
        </w:rPr>
        <w:t>Identify any potential impacts on women (eg their role in decision-making, potential impact on daily lives)</w:t>
      </w:r>
    </w:p>
    <w:p w:rsidR="00A35DE0" w:rsidRPr="00E4463B" w:rsidRDefault="00AC1CCE" w:rsidP="00A35DE0">
      <w:pPr>
        <w:pStyle w:val="ListParagraph"/>
        <w:numPr>
          <w:ilvl w:val="1"/>
          <w:numId w:val="16"/>
        </w:numPr>
        <w:rPr>
          <w:lang w:val="en-GB"/>
        </w:rPr>
      </w:pPr>
      <w:r w:rsidRPr="00E4463B">
        <w:rPr>
          <w:lang w:val="en-GB"/>
        </w:rPr>
        <w:t>Identify and map the</w:t>
      </w:r>
      <w:r w:rsidR="00A35DE0" w:rsidRPr="00E4463B">
        <w:rPr>
          <w:lang w:val="en-GB"/>
        </w:rPr>
        <w:t xml:space="preserve"> ethnic minorities </w:t>
      </w:r>
      <w:r w:rsidRPr="00E4463B">
        <w:rPr>
          <w:lang w:val="en-GB"/>
        </w:rPr>
        <w:t xml:space="preserve">in forested areas </w:t>
      </w:r>
      <w:r w:rsidR="00A35DE0" w:rsidRPr="00E4463B">
        <w:rPr>
          <w:lang w:val="en-GB"/>
        </w:rPr>
        <w:t xml:space="preserve">that might be affected </w:t>
      </w:r>
      <w:r w:rsidRPr="00E4463B">
        <w:rPr>
          <w:lang w:val="en-GB"/>
        </w:rPr>
        <w:t xml:space="preserve">by REDD+ </w:t>
      </w:r>
    </w:p>
    <w:p w:rsidR="001C42CD" w:rsidRPr="00E4463B" w:rsidRDefault="001C42CD" w:rsidP="003F6E69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>Forest resource users</w:t>
      </w:r>
    </w:p>
    <w:p w:rsidR="009B0EE1" w:rsidRPr="00E4463B" w:rsidRDefault="009B0EE1" w:rsidP="009B0EE1">
      <w:pPr>
        <w:pStyle w:val="ListParagraph"/>
        <w:numPr>
          <w:ilvl w:val="1"/>
          <w:numId w:val="16"/>
        </w:numPr>
        <w:rPr>
          <w:lang w:val="en-GB"/>
        </w:rPr>
      </w:pPr>
      <w:r w:rsidRPr="00E4463B">
        <w:rPr>
          <w:lang w:val="en-GB"/>
        </w:rPr>
        <w:t>herders</w:t>
      </w:r>
    </w:p>
    <w:p w:rsidR="00AD6162" w:rsidRPr="00E4463B" w:rsidRDefault="00AD6162" w:rsidP="003F6E69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>Marginalized and vulnerable people: eg women and ethnic minorities</w:t>
      </w:r>
    </w:p>
    <w:p w:rsidR="001C42CD" w:rsidRPr="00E4463B" w:rsidRDefault="00381606" w:rsidP="003F6E69">
      <w:pPr>
        <w:pStyle w:val="ListParagraph"/>
        <w:numPr>
          <w:ilvl w:val="0"/>
          <w:numId w:val="16"/>
        </w:numPr>
        <w:rPr>
          <w:lang w:val="en-GB"/>
        </w:rPr>
      </w:pPr>
      <w:r w:rsidRPr="00E4463B">
        <w:rPr>
          <w:lang w:val="en-GB"/>
        </w:rPr>
        <w:t>Civil society organiz</w:t>
      </w:r>
      <w:r w:rsidR="001C42CD" w:rsidRPr="00E4463B">
        <w:rPr>
          <w:lang w:val="en-GB"/>
        </w:rPr>
        <w:t>ations</w:t>
      </w:r>
    </w:p>
    <w:p w:rsidR="003F6E69" w:rsidRPr="00E4463B" w:rsidRDefault="003F6E69" w:rsidP="003F6E69">
      <w:pPr>
        <w:rPr>
          <w:lang w:val="en-GB"/>
        </w:rPr>
      </w:pPr>
    </w:p>
    <w:p w:rsidR="00AD6162" w:rsidRPr="00E4463B" w:rsidRDefault="00AD6162" w:rsidP="003F6E69">
      <w:pPr>
        <w:rPr>
          <w:lang w:val="en-GB"/>
        </w:rPr>
      </w:pPr>
      <w:r w:rsidRPr="00E4463B">
        <w:rPr>
          <w:lang w:val="en-GB"/>
        </w:rPr>
        <w:t>The results could be presented in the form of a table</w:t>
      </w:r>
      <w:r w:rsidR="00A960FC" w:rsidRPr="00E4463B">
        <w:rPr>
          <w:lang w:val="en-GB"/>
        </w:rPr>
        <w:t xml:space="preserve"> using the example below</w:t>
      </w:r>
      <w:r w:rsidRPr="00E4463B">
        <w:rPr>
          <w:lang w:val="en-GB"/>
        </w:rPr>
        <w:t>:</w:t>
      </w:r>
    </w:p>
    <w:p w:rsidR="00AD6162" w:rsidRPr="00E4463B" w:rsidRDefault="00AD6162" w:rsidP="003F6E69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520"/>
        <w:gridCol w:w="4088"/>
      </w:tblGrid>
      <w:tr w:rsidR="00AD6162" w:rsidRPr="00E4463B" w:rsidTr="00A960FC">
        <w:trPr>
          <w:tblHeader/>
        </w:trPr>
        <w:tc>
          <w:tcPr>
            <w:tcW w:w="1908" w:type="dxa"/>
            <w:shd w:val="clear" w:color="auto" w:fill="DBE5F1" w:themeFill="accent1" w:themeFillTint="33"/>
          </w:tcPr>
          <w:p w:rsidR="00AD6162" w:rsidRPr="00E4463B" w:rsidRDefault="00AD6162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Category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:rsidR="00AD6162" w:rsidRPr="00E4463B" w:rsidRDefault="00AD6162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Stakeholder</w:t>
            </w:r>
          </w:p>
        </w:tc>
        <w:tc>
          <w:tcPr>
            <w:tcW w:w="4088" w:type="dxa"/>
            <w:shd w:val="clear" w:color="auto" w:fill="DBE5F1" w:themeFill="accent1" w:themeFillTint="33"/>
          </w:tcPr>
          <w:p w:rsidR="00AD6162" w:rsidRPr="00E4463B" w:rsidRDefault="00AD6162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Relevance to REDD+</w:t>
            </w:r>
          </w:p>
        </w:tc>
      </w:tr>
      <w:tr w:rsidR="00AD6162" w:rsidRPr="00E4463B" w:rsidTr="00A960FC">
        <w:tc>
          <w:tcPr>
            <w:tcW w:w="1908" w:type="dxa"/>
            <w:vMerge w:val="restart"/>
          </w:tcPr>
          <w:p w:rsidR="00AD6162" w:rsidRPr="00E4463B" w:rsidRDefault="00AD6162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Government sector</w:t>
            </w:r>
          </w:p>
        </w:tc>
        <w:tc>
          <w:tcPr>
            <w:tcW w:w="2520" w:type="dxa"/>
          </w:tcPr>
          <w:p w:rsidR="00AD6162" w:rsidRPr="00E4463B" w:rsidRDefault="00AD6162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Forestry Agency</w:t>
            </w:r>
          </w:p>
        </w:tc>
        <w:tc>
          <w:tcPr>
            <w:tcW w:w="4088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Responsible for ….</w:t>
            </w:r>
          </w:p>
        </w:tc>
      </w:tr>
      <w:tr w:rsidR="00AD6162" w:rsidRPr="00E4463B" w:rsidTr="00A960FC">
        <w:tc>
          <w:tcPr>
            <w:tcW w:w="1908" w:type="dxa"/>
            <w:vMerge/>
          </w:tcPr>
          <w:p w:rsidR="00AD6162" w:rsidRPr="00E4463B" w:rsidRDefault="00AD6162" w:rsidP="00C227EE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AD6162" w:rsidRPr="00E4463B" w:rsidRDefault="00A960FC" w:rsidP="00C227EE">
            <w:pPr>
              <w:rPr>
                <w:lang w:val="en-GB"/>
              </w:rPr>
            </w:pPr>
            <w:r w:rsidRPr="00E4463B">
              <w:rPr>
                <w:lang w:val="en-GB"/>
              </w:rPr>
              <w:t>Forest bureaus</w:t>
            </w:r>
          </w:p>
        </w:tc>
        <w:tc>
          <w:tcPr>
            <w:tcW w:w="4088" w:type="dxa"/>
          </w:tcPr>
          <w:p w:rsidR="00AD6162" w:rsidRPr="00E4463B" w:rsidRDefault="00A960FC" w:rsidP="00C227EE">
            <w:pPr>
              <w:rPr>
                <w:lang w:val="en-GB"/>
              </w:rPr>
            </w:pPr>
            <w:r w:rsidRPr="00E4463B">
              <w:rPr>
                <w:lang w:val="en-GB"/>
              </w:rPr>
              <w:t>Regulate forests at aimag level.  Responsible for: [list responsibilities…]</w:t>
            </w:r>
          </w:p>
        </w:tc>
      </w:tr>
      <w:tr w:rsidR="00AD6162" w:rsidRPr="00E4463B" w:rsidTr="00A960FC">
        <w:tc>
          <w:tcPr>
            <w:tcW w:w="1908" w:type="dxa"/>
            <w:vMerge/>
          </w:tcPr>
          <w:p w:rsidR="00AD6162" w:rsidRPr="00E4463B" w:rsidRDefault="00AD6162" w:rsidP="003F6E69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Forestry Divisions</w:t>
            </w:r>
          </w:p>
        </w:tc>
        <w:tc>
          <w:tcPr>
            <w:tcW w:w="4088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Regulate forest at soum level.  Responsible for …..</w:t>
            </w:r>
          </w:p>
        </w:tc>
      </w:tr>
      <w:tr w:rsidR="00AD6162" w:rsidRPr="00E4463B" w:rsidTr="00A960FC">
        <w:tc>
          <w:tcPr>
            <w:tcW w:w="1908" w:type="dxa"/>
            <w:vMerge/>
          </w:tcPr>
          <w:p w:rsidR="00AD6162" w:rsidRPr="00E4463B" w:rsidRDefault="00AD6162" w:rsidP="003F6E69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Forest Units</w:t>
            </w:r>
          </w:p>
        </w:tc>
        <w:tc>
          <w:tcPr>
            <w:tcW w:w="4088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Regulate forest at bag level.  Responsible for ….</w:t>
            </w:r>
          </w:p>
        </w:tc>
      </w:tr>
      <w:tr w:rsidR="00A960FC" w:rsidRPr="00E4463B" w:rsidTr="00A960FC">
        <w:tc>
          <w:tcPr>
            <w:tcW w:w="1908" w:type="dxa"/>
            <w:vMerge w:val="restart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 xml:space="preserve">Land owners </w:t>
            </w:r>
            <w:r w:rsidRPr="00E4463B">
              <w:rPr>
                <w:lang w:val="en-GB"/>
              </w:rPr>
              <w:lastRenderedPageBreak/>
              <w:t>and users</w:t>
            </w:r>
          </w:p>
        </w:tc>
        <w:tc>
          <w:tcPr>
            <w:tcW w:w="2520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lastRenderedPageBreak/>
              <w:t xml:space="preserve">Forest User Groups </w:t>
            </w:r>
            <w:r w:rsidRPr="00E4463B">
              <w:rPr>
                <w:lang w:val="en-GB"/>
              </w:rPr>
              <w:lastRenderedPageBreak/>
              <w:t>(community groups)</w:t>
            </w:r>
          </w:p>
        </w:tc>
        <w:tc>
          <w:tcPr>
            <w:tcW w:w="4088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lastRenderedPageBreak/>
              <w:t xml:space="preserve">There are 624 Forest User Groups in </w:t>
            </w:r>
            <w:r w:rsidRPr="00E4463B">
              <w:rPr>
                <w:lang w:val="en-GB"/>
              </w:rPr>
              <w:lastRenderedPageBreak/>
              <w:t xml:space="preserve">Mongolia.  </w:t>
            </w:r>
          </w:p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Can lease land from government for up to 60 years.  Responsible for establishing a land use management plan.</w:t>
            </w:r>
          </w:p>
        </w:tc>
      </w:tr>
      <w:tr w:rsidR="00A960FC" w:rsidRPr="00E4463B" w:rsidTr="00A960FC">
        <w:tc>
          <w:tcPr>
            <w:tcW w:w="1908" w:type="dxa"/>
            <w:vMerge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Entrepreneur entities</w:t>
            </w:r>
          </w:p>
        </w:tc>
        <w:tc>
          <w:tcPr>
            <w:tcW w:w="4088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Can enter into a lease to use forest resources and products, etc</w:t>
            </w:r>
          </w:p>
        </w:tc>
      </w:tr>
      <w:tr w:rsidR="00A960FC" w:rsidRPr="00E4463B" w:rsidTr="00A960FC">
        <w:tc>
          <w:tcPr>
            <w:tcW w:w="1908" w:type="dxa"/>
            <w:vMerge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Herder communities</w:t>
            </w:r>
          </w:p>
        </w:tc>
        <w:tc>
          <w:tcPr>
            <w:tcW w:w="4088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Do not have title to land.  [explain how they may be affected by REDD+]</w:t>
            </w:r>
          </w:p>
        </w:tc>
      </w:tr>
      <w:tr w:rsidR="00AD6162" w:rsidRPr="00E4463B" w:rsidTr="00A960FC">
        <w:tc>
          <w:tcPr>
            <w:tcW w:w="1908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Civil Society Groups</w:t>
            </w:r>
          </w:p>
        </w:tc>
        <w:tc>
          <w:tcPr>
            <w:tcW w:w="2520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Mongolian Environmental Civil Council</w:t>
            </w:r>
          </w:p>
        </w:tc>
        <w:tc>
          <w:tcPr>
            <w:tcW w:w="4088" w:type="dxa"/>
          </w:tcPr>
          <w:p w:rsidR="00AD6162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[explain role of MECC]</w:t>
            </w:r>
          </w:p>
        </w:tc>
      </w:tr>
    </w:tbl>
    <w:p w:rsidR="00AD6162" w:rsidRPr="00E4463B" w:rsidRDefault="00AD6162" w:rsidP="003F6E69">
      <w:pPr>
        <w:rPr>
          <w:lang w:val="en-GB"/>
        </w:rPr>
      </w:pPr>
    </w:p>
    <w:p w:rsidR="00A960FC" w:rsidRPr="00E4463B" w:rsidRDefault="00A960FC" w:rsidP="00E1103F">
      <w:pPr>
        <w:pStyle w:val="Heading2"/>
        <w:rPr>
          <w:lang w:val="en-GB"/>
        </w:rPr>
      </w:pPr>
      <w:r w:rsidRPr="00E4463B">
        <w:rPr>
          <w:lang w:val="en-GB"/>
        </w:rPr>
        <w:t xml:space="preserve">Ethnic </w:t>
      </w:r>
      <w:r w:rsidRPr="00E1103F">
        <w:t>minorities</w:t>
      </w:r>
      <w:r w:rsidR="00381606" w:rsidRPr="00E4463B">
        <w:rPr>
          <w:lang w:val="en-GB"/>
        </w:rPr>
        <w:t xml:space="preserve"> and forests</w:t>
      </w:r>
    </w:p>
    <w:p w:rsidR="00A960FC" w:rsidRPr="00E4463B" w:rsidRDefault="00A960FC" w:rsidP="003F6E69">
      <w:pPr>
        <w:rPr>
          <w:lang w:val="en-GB"/>
        </w:rPr>
      </w:pPr>
      <w:r w:rsidRPr="00E4463B">
        <w:rPr>
          <w:lang w:val="en-GB"/>
        </w:rPr>
        <w:t xml:space="preserve">Please identify the ethnic minorities that may be affected by REDD+, ie those that </w:t>
      </w:r>
      <w:proofErr w:type="gramStart"/>
      <w:r w:rsidRPr="00E4463B">
        <w:rPr>
          <w:lang w:val="en-GB"/>
        </w:rPr>
        <w:t>live</w:t>
      </w:r>
      <w:proofErr w:type="gramEnd"/>
      <w:r w:rsidRPr="00E4463B">
        <w:rPr>
          <w:lang w:val="en-GB"/>
        </w:rPr>
        <w:t xml:space="preserve"> in or near forested areas.  Results could be presented in a table as follows:</w:t>
      </w:r>
    </w:p>
    <w:p w:rsidR="00A960FC" w:rsidRPr="00E4463B" w:rsidRDefault="00A960FC" w:rsidP="003F6E69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1170"/>
        <w:gridCol w:w="1800"/>
        <w:gridCol w:w="3998"/>
      </w:tblGrid>
      <w:tr w:rsidR="00A960FC" w:rsidRPr="00E4463B" w:rsidTr="00F436B5">
        <w:tc>
          <w:tcPr>
            <w:tcW w:w="1548" w:type="dxa"/>
            <w:shd w:val="clear" w:color="auto" w:fill="DBE5F1" w:themeFill="accent1" w:themeFillTint="33"/>
          </w:tcPr>
          <w:p w:rsidR="00A960FC" w:rsidRPr="00E4463B" w:rsidRDefault="00A960FC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Aimag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960FC" w:rsidRPr="00E4463B" w:rsidRDefault="00A960FC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Forested area</w:t>
            </w:r>
            <w:r w:rsidR="00F436B5" w:rsidRPr="00E4463B">
              <w:rPr>
                <w:rFonts w:asciiTheme="majorHAnsi" w:hAnsiTheme="majorHAnsi" w:cstheme="majorHAnsi"/>
                <w:b/>
                <w:lang w:val="en-GB"/>
              </w:rPr>
              <w:t xml:space="preserve"> (ha)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A960FC" w:rsidRPr="00E4463B" w:rsidRDefault="00A960FC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Ethnic minority</w:t>
            </w:r>
          </w:p>
        </w:tc>
        <w:tc>
          <w:tcPr>
            <w:tcW w:w="3998" w:type="dxa"/>
            <w:shd w:val="clear" w:color="auto" w:fill="DBE5F1" w:themeFill="accent1" w:themeFillTint="33"/>
          </w:tcPr>
          <w:p w:rsidR="00A960FC" w:rsidRPr="00E4463B" w:rsidRDefault="00A960FC" w:rsidP="003F6E69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E4463B">
              <w:rPr>
                <w:rFonts w:asciiTheme="majorHAnsi" w:hAnsiTheme="majorHAnsi" w:cstheme="majorHAnsi"/>
                <w:b/>
                <w:lang w:val="en-GB"/>
              </w:rPr>
              <w:t>Characteristics of ethnic minority</w:t>
            </w:r>
          </w:p>
        </w:tc>
      </w:tr>
      <w:tr w:rsidR="00A960FC" w:rsidRPr="00E4463B" w:rsidTr="00F436B5">
        <w:tc>
          <w:tcPr>
            <w:tcW w:w="1548" w:type="dxa"/>
          </w:tcPr>
          <w:p w:rsidR="00A960FC" w:rsidRPr="00E4463B" w:rsidRDefault="00F436B5" w:rsidP="00F436B5">
            <w:pPr>
              <w:rPr>
                <w:lang w:val="en-GB"/>
              </w:rPr>
            </w:pPr>
            <w:r w:rsidRPr="00E4463B">
              <w:rPr>
                <w:lang w:val="en-GB"/>
              </w:rPr>
              <w:t>Khuvsgul</w:t>
            </w:r>
          </w:p>
        </w:tc>
        <w:tc>
          <w:tcPr>
            <w:tcW w:w="1170" w:type="dxa"/>
          </w:tcPr>
          <w:p w:rsidR="00A960FC" w:rsidRPr="00E4463B" w:rsidRDefault="00F436B5" w:rsidP="00F436B5">
            <w:pPr>
              <w:jc w:val="right"/>
              <w:rPr>
                <w:lang w:val="en-GB"/>
              </w:rPr>
            </w:pPr>
            <w:r w:rsidRPr="00E4463B">
              <w:rPr>
                <w:lang w:val="en-GB"/>
              </w:rPr>
              <w:t>84,142</w:t>
            </w:r>
          </w:p>
        </w:tc>
        <w:tc>
          <w:tcPr>
            <w:tcW w:w="1800" w:type="dxa"/>
          </w:tcPr>
          <w:p w:rsidR="00A960FC" w:rsidRPr="00E4463B" w:rsidRDefault="00F436B5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Tuvan</w:t>
            </w:r>
          </w:p>
        </w:tc>
        <w:tc>
          <w:tcPr>
            <w:tcW w:w="3998" w:type="dxa"/>
          </w:tcPr>
          <w:p w:rsidR="00A960FC" w:rsidRPr="00E4463B" w:rsidRDefault="00A960FC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Language spoken is: XXX</w:t>
            </w:r>
          </w:p>
          <w:p w:rsidR="00F436B5" w:rsidRPr="00E4463B" w:rsidRDefault="00F436B5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Describe extent to which ethnic minority uses forest areas</w:t>
            </w:r>
          </w:p>
          <w:p w:rsidR="00F436B5" w:rsidRPr="00E4463B" w:rsidRDefault="00F436B5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Describe other special characteristics of people and how their interests will be considered when preparing Roadmap and Strategy (eg consultations, preparing REDD+ materials in Tuvan language, etc)</w:t>
            </w:r>
          </w:p>
        </w:tc>
      </w:tr>
      <w:tr w:rsidR="00A960FC" w:rsidRPr="00E4463B" w:rsidTr="00F436B5">
        <w:tc>
          <w:tcPr>
            <w:tcW w:w="1548" w:type="dxa"/>
          </w:tcPr>
          <w:p w:rsidR="00A960FC" w:rsidRPr="00E4463B" w:rsidRDefault="00F436B5" w:rsidP="00F436B5">
            <w:pPr>
              <w:rPr>
                <w:lang w:val="en-GB"/>
              </w:rPr>
            </w:pPr>
            <w:r w:rsidRPr="00E4463B">
              <w:rPr>
                <w:lang w:val="en-GB"/>
              </w:rPr>
              <w:t>Bayan-Ulgii</w:t>
            </w:r>
          </w:p>
        </w:tc>
        <w:tc>
          <w:tcPr>
            <w:tcW w:w="1170" w:type="dxa"/>
          </w:tcPr>
          <w:p w:rsidR="00A960FC" w:rsidRPr="00E4463B" w:rsidRDefault="00F436B5" w:rsidP="00F436B5">
            <w:pPr>
              <w:jc w:val="right"/>
              <w:rPr>
                <w:lang w:val="en-GB"/>
              </w:rPr>
            </w:pPr>
            <w:r w:rsidRPr="00E4463B">
              <w:rPr>
                <w:lang w:val="en-GB"/>
              </w:rPr>
              <w:t>13,205</w:t>
            </w:r>
          </w:p>
        </w:tc>
        <w:tc>
          <w:tcPr>
            <w:tcW w:w="1800" w:type="dxa"/>
          </w:tcPr>
          <w:p w:rsidR="00A960FC" w:rsidRPr="00E4463B" w:rsidRDefault="00F436B5" w:rsidP="003F6E69">
            <w:pPr>
              <w:rPr>
                <w:lang w:val="en-GB"/>
              </w:rPr>
            </w:pPr>
            <w:r w:rsidRPr="00E4463B">
              <w:rPr>
                <w:lang w:val="en-GB"/>
              </w:rPr>
              <w:t>Kazakh</w:t>
            </w:r>
          </w:p>
        </w:tc>
        <w:tc>
          <w:tcPr>
            <w:tcW w:w="3998" w:type="dxa"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</w:tr>
      <w:tr w:rsidR="00A960FC" w:rsidRPr="00E4463B" w:rsidTr="00F436B5">
        <w:tc>
          <w:tcPr>
            <w:tcW w:w="1548" w:type="dxa"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  <w:tc>
          <w:tcPr>
            <w:tcW w:w="1170" w:type="dxa"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  <w:tc>
          <w:tcPr>
            <w:tcW w:w="1800" w:type="dxa"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  <w:tc>
          <w:tcPr>
            <w:tcW w:w="3998" w:type="dxa"/>
          </w:tcPr>
          <w:p w:rsidR="00A960FC" w:rsidRPr="00E4463B" w:rsidRDefault="00A960FC" w:rsidP="003F6E69">
            <w:pPr>
              <w:rPr>
                <w:lang w:val="en-GB"/>
              </w:rPr>
            </w:pPr>
          </w:p>
        </w:tc>
      </w:tr>
    </w:tbl>
    <w:p w:rsidR="00A960FC" w:rsidRPr="00E4463B" w:rsidRDefault="00A960FC" w:rsidP="003F6E69">
      <w:pPr>
        <w:rPr>
          <w:lang w:val="en-GB"/>
        </w:rPr>
      </w:pPr>
    </w:p>
    <w:p w:rsidR="00381606" w:rsidRPr="00E4463B" w:rsidRDefault="00381606" w:rsidP="00E1103F">
      <w:pPr>
        <w:pStyle w:val="Heading2"/>
        <w:rPr>
          <w:lang w:val="en-GB"/>
        </w:rPr>
      </w:pPr>
      <w:r w:rsidRPr="00E4463B">
        <w:rPr>
          <w:lang w:val="en-GB"/>
        </w:rPr>
        <w:t>Gender equity: women</w:t>
      </w:r>
    </w:p>
    <w:p w:rsidR="00381606" w:rsidRPr="00E4463B" w:rsidRDefault="00381606" w:rsidP="003F6E69">
      <w:pPr>
        <w:rPr>
          <w:lang w:val="en-GB"/>
        </w:rPr>
      </w:pPr>
      <w:r w:rsidRPr="00E4463B">
        <w:rPr>
          <w:lang w:val="en-GB"/>
        </w:rPr>
        <w:t>Please describe the role of women in relation to forests, eg. Their decision making power in family or institutional structures, such as in community groups; whether women are responsible for collecting fuel wood.</w:t>
      </w:r>
    </w:p>
    <w:p w:rsidR="00381606" w:rsidRPr="00E4463B" w:rsidRDefault="00381606" w:rsidP="003F6E69">
      <w:pPr>
        <w:rPr>
          <w:lang w:val="en-GB"/>
        </w:rPr>
      </w:pPr>
    </w:p>
    <w:p w:rsidR="00381606" w:rsidRPr="00E4463B" w:rsidRDefault="00381606" w:rsidP="003F6E69">
      <w:pPr>
        <w:rPr>
          <w:lang w:val="en-GB"/>
        </w:rPr>
      </w:pPr>
      <w:r w:rsidRPr="00E4463B">
        <w:rPr>
          <w:lang w:val="en-GB"/>
        </w:rPr>
        <w:t xml:space="preserve">Please also identify whether REDD+ may have any specific impacts on women, eg if there is restricted access to firewood this may result in more work for women, etc.  </w:t>
      </w:r>
    </w:p>
    <w:p w:rsidR="003F6E69" w:rsidRPr="00E4463B" w:rsidRDefault="003F6E69" w:rsidP="00E1103F">
      <w:pPr>
        <w:pStyle w:val="Heading2"/>
        <w:rPr>
          <w:lang w:val="en-GB"/>
        </w:rPr>
      </w:pPr>
      <w:r w:rsidRPr="00E4463B">
        <w:rPr>
          <w:lang w:val="en-GB"/>
        </w:rPr>
        <w:t>Process for stakeholder engagement</w:t>
      </w:r>
      <w:r w:rsidR="008C71EA" w:rsidRPr="00E4463B">
        <w:rPr>
          <w:lang w:val="en-GB"/>
        </w:rPr>
        <w:t xml:space="preserve"> while</w:t>
      </w:r>
      <w:r w:rsidR="00381606" w:rsidRPr="00E4463B">
        <w:rPr>
          <w:lang w:val="en-GB"/>
        </w:rPr>
        <w:t xml:space="preserve"> preparing Roa</w:t>
      </w:r>
      <w:r w:rsidR="001668D2" w:rsidRPr="00E4463B">
        <w:rPr>
          <w:lang w:val="en-GB"/>
        </w:rPr>
        <w:t>dmap</w:t>
      </w:r>
    </w:p>
    <w:p w:rsidR="00E4463B" w:rsidRPr="00E4463B" w:rsidRDefault="00381606" w:rsidP="00E4463B">
      <w:pPr>
        <w:rPr>
          <w:lang w:val="en-GB"/>
        </w:rPr>
      </w:pPr>
      <w:r w:rsidRPr="00E4463B">
        <w:rPr>
          <w:lang w:val="en-GB"/>
        </w:rPr>
        <w:t>Using the results from the stakeholder mapping exercise above, please s</w:t>
      </w:r>
      <w:r w:rsidR="001668D2" w:rsidRPr="00E4463B">
        <w:rPr>
          <w:lang w:val="en-GB"/>
        </w:rPr>
        <w:t xml:space="preserve">uggest a process for involving stakeholders in the preparation of the REDD+ Roadmap. </w:t>
      </w:r>
      <w:r w:rsidR="007B4123" w:rsidRPr="00E4463B">
        <w:rPr>
          <w:lang w:val="en-GB"/>
        </w:rPr>
        <w:t xml:space="preserve"> This should focus on awareness raising and information sharing.</w:t>
      </w:r>
      <w:r w:rsidR="00E4463B" w:rsidRPr="00E4463B">
        <w:rPr>
          <w:lang w:val="en-GB"/>
        </w:rPr>
        <w:t xml:space="preserve">  Identify possible activities for communicating with stakeholders (eg forums for community discussion, workshops, etc).  </w:t>
      </w:r>
    </w:p>
    <w:p w:rsidR="00E4463B" w:rsidRPr="00E4463B" w:rsidRDefault="00E4463B" w:rsidP="00E4463B">
      <w:pPr>
        <w:rPr>
          <w:lang w:val="en-GB"/>
        </w:rPr>
      </w:pPr>
    </w:p>
    <w:p w:rsidR="00E4463B" w:rsidRPr="00E4463B" w:rsidRDefault="00E4463B" w:rsidP="00E4463B">
      <w:pPr>
        <w:rPr>
          <w:lang w:val="en-GB"/>
        </w:rPr>
      </w:pPr>
      <w:r w:rsidRPr="00E4463B">
        <w:rPr>
          <w:lang w:val="en-GB"/>
        </w:rPr>
        <w:t>Identify any difficulties that will need to be considered: eg literacy rates, how to communicate with remote communities, different languages, seasonal limitations, etc.</w:t>
      </w:r>
    </w:p>
    <w:p w:rsidR="006603D2" w:rsidRPr="00E4463B" w:rsidRDefault="006603D2" w:rsidP="003F6E69">
      <w:pPr>
        <w:rPr>
          <w:lang w:val="en-GB"/>
        </w:rPr>
      </w:pPr>
    </w:p>
    <w:p w:rsidR="001668D2" w:rsidRPr="00E4463B" w:rsidRDefault="00381606" w:rsidP="003F6E69">
      <w:pPr>
        <w:rPr>
          <w:lang w:val="en-GB"/>
        </w:rPr>
      </w:pPr>
      <w:r w:rsidRPr="00E4463B">
        <w:rPr>
          <w:lang w:val="en-GB"/>
        </w:rPr>
        <w:t>For example, please d</w:t>
      </w:r>
      <w:r w:rsidR="006603D2" w:rsidRPr="00E4463B">
        <w:rPr>
          <w:lang w:val="en-GB"/>
        </w:rPr>
        <w:t>escribe</w:t>
      </w:r>
      <w:r w:rsidR="001668D2" w:rsidRPr="00E4463B">
        <w:rPr>
          <w:lang w:val="en-GB"/>
        </w:rPr>
        <w:t>:</w:t>
      </w:r>
      <w:r w:rsidR="001C42CD" w:rsidRPr="00E4463B">
        <w:rPr>
          <w:lang w:val="en-GB"/>
        </w:rPr>
        <w:t xml:space="preserve"> </w:t>
      </w:r>
    </w:p>
    <w:p w:rsidR="001668D2" w:rsidRPr="00E4463B" w:rsidRDefault="001668D2" w:rsidP="001668D2">
      <w:pPr>
        <w:pStyle w:val="ListParagraph"/>
        <w:numPr>
          <w:ilvl w:val="0"/>
          <w:numId w:val="17"/>
        </w:numPr>
        <w:rPr>
          <w:lang w:val="en-GB"/>
        </w:rPr>
      </w:pPr>
      <w:r w:rsidRPr="00E4463B">
        <w:rPr>
          <w:lang w:val="en-GB"/>
        </w:rPr>
        <w:t xml:space="preserve">What </w:t>
      </w:r>
      <w:r w:rsidR="00AC1CCE" w:rsidRPr="00E4463B">
        <w:rPr>
          <w:lang w:val="en-GB"/>
        </w:rPr>
        <w:t xml:space="preserve">sort of practical activities </w:t>
      </w:r>
      <w:r w:rsidRPr="00E4463B">
        <w:rPr>
          <w:lang w:val="en-GB"/>
        </w:rPr>
        <w:t>can be done</w:t>
      </w:r>
      <w:r w:rsidR="001C42CD" w:rsidRPr="00E4463B">
        <w:rPr>
          <w:lang w:val="en-GB"/>
        </w:rPr>
        <w:t xml:space="preserve"> to ensure that </w:t>
      </w:r>
      <w:r w:rsidR="00AC1CCE" w:rsidRPr="00E4463B">
        <w:rPr>
          <w:lang w:val="en-GB"/>
        </w:rPr>
        <w:t>Stakeholders</w:t>
      </w:r>
      <w:r w:rsidR="001C42CD" w:rsidRPr="00E4463B">
        <w:rPr>
          <w:lang w:val="en-GB"/>
        </w:rPr>
        <w:t xml:space="preserve"> are made aware of </w:t>
      </w:r>
      <w:r w:rsidRPr="00E4463B">
        <w:rPr>
          <w:lang w:val="en-GB"/>
        </w:rPr>
        <w:t xml:space="preserve">what </w:t>
      </w:r>
      <w:r w:rsidR="001C42CD" w:rsidRPr="00E4463B">
        <w:rPr>
          <w:lang w:val="en-GB"/>
        </w:rPr>
        <w:t>REDD+</w:t>
      </w:r>
      <w:r w:rsidRPr="00E4463B">
        <w:rPr>
          <w:lang w:val="en-GB"/>
        </w:rPr>
        <w:t xml:space="preserve"> is</w:t>
      </w:r>
      <w:r w:rsidR="006603D2" w:rsidRPr="00E4463B">
        <w:rPr>
          <w:lang w:val="en-GB"/>
        </w:rPr>
        <w:t>?</w:t>
      </w:r>
    </w:p>
    <w:p w:rsidR="001668D2" w:rsidRPr="00E4463B" w:rsidRDefault="001668D2" w:rsidP="001668D2">
      <w:pPr>
        <w:pStyle w:val="ListParagraph"/>
        <w:numPr>
          <w:ilvl w:val="0"/>
          <w:numId w:val="17"/>
        </w:numPr>
        <w:rPr>
          <w:lang w:val="en-GB"/>
        </w:rPr>
      </w:pPr>
      <w:r w:rsidRPr="00E4463B">
        <w:rPr>
          <w:lang w:val="en-GB"/>
        </w:rPr>
        <w:t>How they can be</w:t>
      </w:r>
      <w:r w:rsidR="001C42CD" w:rsidRPr="00E4463B">
        <w:rPr>
          <w:lang w:val="en-GB"/>
        </w:rPr>
        <w:t xml:space="preserve"> kept informed o</w:t>
      </w:r>
      <w:r w:rsidR="00381606" w:rsidRPr="00E4463B">
        <w:rPr>
          <w:lang w:val="en-GB"/>
        </w:rPr>
        <w:t>f how the Roadmap is developing</w:t>
      </w:r>
      <w:r w:rsidRPr="00E4463B">
        <w:rPr>
          <w:lang w:val="en-GB"/>
        </w:rPr>
        <w:t>?</w:t>
      </w:r>
      <w:r w:rsidR="00AC1CCE" w:rsidRPr="00E4463B">
        <w:rPr>
          <w:lang w:val="en-GB"/>
        </w:rPr>
        <w:t xml:space="preserve"> </w:t>
      </w:r>
    </w:p>
    <w:p w:rsidR="00396EDD" w:rsidRPr="00E4463B" w:rsidRDefault="00396EDD" w:rsidP="001668D2">
      <w:pPr>
        <w:pStyle w:val="ListParagraph"/>
        <w:numPr>
          <w:ilvl w:val="0"/>
          <w:numId w:val="17"/>
        </w:numPr>
        <w:rPr>
          <w:lang w:val="en-GB"/>
        </w:rPr>
      </w:pPr>
      <w:r w:rsidRPr="00E4463B">
        <w:rPr>
          <w:lang w:val="en-GB"/>
        </w:rPr>
        <w:t>What existing institutional structures</w:t>
      </w:r>
      <w:r w:rsidR="00381606" w:rsidRPr="00E4463B">
        <w:rPr>
          <w:lang w:val="en-GB"/>
        </w:rPr>
        <w:t xml:space="preserve"> or organizations</w:t>
      </w:r>
      <w:r w:rsidRPr="00E4463B">
        <w:rPr>
          <w:lang w:val="en-GB"/>
        </w:rPr>
        <w:t xml:space="preserve"> can be used to </w:t>
      </w:r>
      <w:r w:rsidR="00381606" w:rsidRPr="00E4463B">
        <w:rPr>
          <w:lang w:val="en-GB"/>
        </w:rPr>
        <w:t xml:space="preserve">help </w:t>
      </w:r>
      <w:r w:rsidRPr="00E4463B">
        <w:rPr>
          <w:lang w:val="en-GB"/>
        </w:rPr>
        <w:t>disseminate information (eg Environmental Civil Council, etc)</w:t>
      </w:r>
    </w:p>
    <w:p w:rsidR="001C42CD" w:rsidRPr="00E4463B" w:rsidRDefault="00381606" w:rsidP="001668D2">
      <w:pPr>
        <w:pStyle w:val="ListParagraph"/>
        <w:numPr>
          <w:ilvl w:val="0"/>
          <w:numId w:val="17"/>
        </w:numPr>
        <w:rPr>
          <w:lang w:val="en-GB"/>
        </w:rPr>
      </w:pPr>
      <w:r w:rsidRPr="00E4463B">
        <w:rPr>
          <w:lang w:val="en-GB"/>
        </w:rPr>
        <w:t>How</w:t>
      </w:r>
      <w:r w:rsidR="001668D2" w:rsidRPr="00E4463B">
        <w:rPr>
          <w:lang w:val="en-GB"/>
        </w:rPr>
        <w:t xml:space="preserve"> can</w:t>
      </w:r>
      <w:r w:rsidRPr="00E4463B">
        <w:rPr>
          <w:lang w:val="en-GB"/>
        </w:rPr>
        <w:t xml:space="preserve"> stakeholders</w:t>
      </w:r>
      <w:r w:rsidR="001668D2" w:rsidRPr="00E4463B">
        <w:rPr>
          <w:lang w:val="en-GB"/>
        </w:rPr>
        <w:t xml:space="preserve"> be given</w:t>
      </w:r>
      <w:r w:rsidR="001C42CD" w:rsidRPr="00E4463B">
        <w:rPr>
          <w:lang w:val="en-GB"/>
        </w:rPr>
        <w:t xml:space="preserve"> an opportunity to comment</w:t>
      </w:r>
      <w:r w:rsidR="001668D2" w:rsidRPr="00E4463B">
        <w:rPr>
          <w:lang w:val="en-GB"/>
        </w:rPr>
        <w:t xml:space="preserve"> on the draft REDD+ Roadmap</w:t>
      </w:r>
      <w:r w:rsidR="001C42CD" w:rsidRPr="00E4463B">
        <w:rPr>
          <w:lang w:val="en-GB"/>
        </w:rPr>
        <w:t>?</w:t>
      </w:r>
    </w:p>
    <w:p w:rsidR="006603D2" w:rsidRPr="00E4463B" w:rsidRDefault="00381606" w:rsidP="001668D2">
      <w:pPr>
        <w:pStyle w:val="ListParagraph"/>
        <w:numPr>
          <w:ilvl w:val="0"/>
          <w:numId w:val="17"/>
        </w:numPr>
        <w:rPr>
          <w:lang w:val="en-GB"/>
        </w:rPr>
      </w:pPr>
      <w:r w:rsidRPr="00E4463B">
        <w:rPr>
          <w:lang w:val="en-GB"/>
        </w:rPr>
        <w:t xml:space="preserve">What </w:t>
      </w:r>
      <w:r w:rsidR="006603D2" w:rsidRPr="00E4463B">
        <w:rPr>
          <w:lang w:val="en-GB"/>
        </w:rPr>
        <w:t>process</w:t>
      </w:r>
      <w:r w:rsidRPr="00E4463B">
        <w:rPr>
          <w:lang w:val="en-GB"/>
        </w:rPr>
        <w:t xml:space="preserve"> can be established to allow stakeholders to give</w:t>
      </w:r>
      <w:r w:rsidR="006603D2" w:rsidRPr="00E4463B">
        <w:rPr>
          <w:lang w:val="en-GB"/>
        </w:rPr>
        <w:t xml:space="preserve"> feedback and </w:t>
      </w:r>
      <w:r w:rsidRPr="00E4463B">
        <w:rPr>
          <w:lang w:val="en-GB"/>
        </w:rPr>
        <w:t>or to lodge complaints (eg Please identify a person and place w</w:t>
      </w:r>
      <w:r w:rsidR="006603D2" w:rsidRPr="00E4463B">
        <w:rPr>
          <w:lang w:val="en-GB"/>
        </w:rPr>
        <w:t xml:space="preserve">ith whom </w:t>
      </w:r>
      <w:r w:rsidRPr="00E4463B">
        <w:rPr>
          <w:lang w:val="en-GB"/>
        </w:rPr>
        <w:t>stakeholders can submit comments or</w:t>
      </w:r>
      <w:r w:rsidR="006603D2" w:rsidRPr="00E4463B">
        <w:rPr>
          <w:lang w:val="en-GB"/>
        </w:rPr>
        <w:t xml:space="preserve"> lodge a complaint?</w:t>
      </w:r>
      <w:r w:rsidRPr="00E4463B">
        <w:rPr>
          <w:lang w:val="en-GB"/>
        </w:rPr>
        <w:t xml:space="preserve"> Establish a clear</w:t>
      </w:r>
      <w:r w:rsidR="004C1294" w:rsidRPr="00E4463B">
        <w:rPr>
          <w:lang w:val="en-GB"/>
        </w:rPr>
        <w:t xml:space="preserve"> contact point</w:t>
      </w:r>
      <w:r w:rsidRPr="00E4463B">
        <w:rPr>
          <w:lang w:val="en-GB"/>
        </w:rPr>
        <w:t xml:space="preserve"> and a process for responding to comments/complaints</w:t>
      </w:r>
      <w:r w:rsidR="004C1294" w:rsidRPr="00E4463B">
        <w:rPr>
          <w:lang w:val="en-GB"/>
        </w:rPr>
        <w:t>?</w:t>
      </w:r>
      <w:r w:rsidRPr="00E4463B">
        <w:rPr>
          <w:lang w:val="en-GB"/>
        </w:rPr>
        <w:t>)</w:t>
      </w:r>
    </w:p>
    <w:p w:rsidR="001C42CD" w:rsidRPr="00E4463B" w:rsidRDefault="001C42CD" w:rsidP="001C42CD">
      <w:pPr>
        <w:rPr>
          <w:lang w:val="en-GB"/>
        </w:rPr>
      </w:pPr>
    </w:p>
    <w:p w:rsidR="007B4123" w:rsidRDefault="007B4123" w:rsidP="001C42CD">
      <w:pPr>
        <w:rPr>
          <w:lang w:val="en-GB"/>
        </w:rPr>
      </w:pPr>
      <w:r w:rsidRPr="00E4463B">
        <w:rPr>
          <w:lang w:val="en-GB"/>
        </w:rPr>
        <w:t>Describe how the higher levels of political authority will be informed on the progress of the Taskforce.</w:t>
      </w:r>
    </w:p>
    <w:p w:rsidR="00E1103F" w:rsidRPr="00E4463B" w:rsidRDefault="00E1103F" w:rsidP="00E1103F">
      <w:pPr>
        <w:pStyle w:val="Heading1"/>
        <w:rPr>
          <w:lang w:val="en-GB"/>
        </w:rPr>
      </w:pPr>
      <w:r>
        <w:rPr>
          <w:lang w:val="en-GB"/>
        </w:rPr>
        <w:t xml:space="preserve">Safeguards </w:t>
      </w:r>
    </w:p>
    <w:p w:rsidR="00A1303C" w:rsidRPr="00E4463B" w:rsidRDefault="00A1303C" w:rsidP="00E1103F">
      <w:pPr>
        <w:pStyle w:val="Heading2"/>
        <w:rPr>
          <w:lang w:val="en-GB"/>
        </w:rPr>
      </w:pPr>
      <w:r w:rsidRPr="00E4463B">
        <w:rPr>
          <w:lang w:val="en-GB"/>
        </w:rPr>
        <w:t>Social safeguards</w:t>
      </w:r>
    </w:p>
    <w:p w:rsidR="003446FC" w:rsidRPr="00E4463B" w:rsidRDefault="00A35DE0" w:rsidP="003446FC">
      <w:pPr>
        <w:rPr>
          <w:i/>
          <w:lang w:val="en-GB"/>
        </w:rPr>
      </w:pPr>
      <w:r w:rsidRPr="00E4463B">
        <w:rPr>
          <w:i/>
          <w:lang w:val="en-GB"/>
        </w:rPr>
        <w:t>Objective: to identify the potential social risks of REDD+ and to identify the steps that can be taken to reduce those risks</w:t>
      </w:r>
    </w:p>
    <w:p w:rsidR="00905A70" w:rsidRPr="00E4463B" w:rsidRDefault="00905A70" w:rsidP="00A35DE0">
      <w:pPr>
        <w:rPr>
          <w:lang w:val="en-GB"/>
        </w:rPr>
      </w:pPr>
    </w:p>
    <w:p w:rsidR="00905A70" w:rsidRPr="00E4463B" w:rsidRDefault="00905A70" w:rsidP="00A35DE0">
      <w:pPr>
        <w:rPr>
          <w:lang w:val="en-GB"/>
        </w:rPr>
      </w:pPr>
      <w:r w:rsidRPr="00E4463B">
        <w:rPr>
          <w:lang w:val="en-GB"/>
        </w:rPr>
        <w:t>The UN REDD Programme has issued draft Social and Environmental Principles and Criteria (3</w:t>
      </w:r>
      <w:r w:rsidR="00E4463B" w:rsidRPr="00E4463B">
        <w:rPr>
          <w:lang w:val="en-GB"/>
        </w:rPr>
        <w:t xml:space="preserve"> Sept</w:t>
      </w:r>
      <w:r w:rsidRPr="00E4463B">
        <w:rPr>
          <w:lang w:val="en-GB"/>
        </w:rPr>
        <w:t xml:space="preserve"> 2011) </w:t>
      </w:r>
      <w:r w:rsidR="00E4463B" w:rsidRPr="00E4463B">
        <w:rPr>
          <w:lang w:val="en-GB"/>
        </w:rPr>
        <w:t>to guide countries in developing REDD+ roadmaps and strategies.  To assist with this process, p</w:t>
      </w:r>
      <w:r w:rsidR="008C71EA" w:rsidRPr="00E4463B">
        <w:rPr>
          <w:lang w:val="en-GB"/>
        </w:rPr>
        <w:t xml:space="preserve">lease address </w:t>
      </w:r>
      <w:r w:rsidR="00E4463B" w:rsidRPr="00E4463B">
        <w:rPr>
          <w:lang w:val="en-GB"/>
        </w:rPr>
        <w:t>the questions below</w:t>
      </w:r>
      <w:r w:rsidRPr="00E4463B">
        <w:rPr>
          <w:lang w:val="en-GB"/>
        </w:rPr>
        <w:t>:</w:t>
      </w:r>
    </w:p>
    <w:p w:rsidR="00905A70" w:rsidRPr="00E4463B" w:rsidRDefault="00905A70" w:rsidP="00A35DE0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3600"/>
        <w:gridCol w:w="360"/>
        <w:gridCol w:w="3998"/>
      </w:tblGrid>
      <w:tr w:rsidR="00E01CD6" w:rsidRPr="00E4463B" w:rsidTr="00E4463B">
        <w:tc>
          <w:tcPr>
            <w:tcW w:w="4518" w:type="dxa"/>
            <w:gridSpan w:val="3"/>
            <w:shd w:val="clear" w:color="auto" w:fill="B6DDE8" w:themeFill="accent5" w:themeFillTint="66"/>
          </w:tcPr>
          <w:p w:rsidR="00E01CD6" w:rsidRPr="00E4463B" w:rsidRDefault="00E01CD6" w:rsidP="00D662D2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E4463B">
              <w:rPr>
                <w:rFonts w:asciiTheme="majorHAnsi" w:hAnsiTheme="majorHAnsi"/>
                <w:b/>
                <w:lang w:val="en-GB"/>
              </w:rPr>
              <w:t>Principles and criteria</w:t>
            </w:r>
          </w:p>
        </w:tc>
        <w:tc>
          <w:tcPr>
            <w:tcW w:w="3998" w:type="dxa"/>
            <w:shd w:val="clear" w:color="auto" w:fill="B6DDE8" w:themeFill="accent5" w:themeFillTint="66"/>
          </w:tcPr>
          <w:p w:rsidR="00E01CD6" w:rsidRPr="00E4463B" w:rsidRDefault="00E01CD6" w:rsidP="00D662D2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E4463B">
              <w:rPr>
                <w:rFonts w:asciiTheme="majorHAnsi" w:hAnsiTheme="majorHAnsi"/>
                <w:b/>
                <w:lang w:val="en-GB"/>
              </w:rPr>
              <w:t>Proposed action</w:t>
            </w:r>
            <w:r w:rsidR="003E0B6C" w:rsidRPr="00E4463B">
              <w:rPr>
                <w:rFonts w:asciiTheme="majorHAnsi" w:hAnsiTheme="majorHAnsi"/>
                <w:b/>
                <w:lang w:val="en-GB"/>
              </w:rPr>
              <w:t xml:space="preserve"> under REDD+ Strategy</w:t>
            </w:r>
          </w:p>
        </w:tc>
      </w:tr>
      <w:tr w:rsidR="00035382" w:rsidRPr="00E4463B" w:rsidTr="00E4463B">
        <w:tc>
          <w:tcPr>
            <w:tcW w:w="8516" w:type="dxa"/>
            <w:gridSpan w:val="4"/>
            <w:shd w:val="clear" w:color="auto" w:fill="DAEEF3" w:themeFill="accent5" w:themeFillTint="33"/>
          </w:tcPr>
          <w:p w:rsidR="00035382" w:rsidRPr="00E4463B" w:rsidRDefault="00035382" w:rsidP="00A35DE0">
            <w:pPr>
              <w:rPr>
                <w:i/>
                <w:lang w:val="en-GB"/>
              </w:rPr>
            </w:pPr>
            <w:r w:rsidRPr="00E4463B">
              <w:rPr>
                <w:i/>
                <w:lang w:val="en-GB"/>
              </w:rPr>
              <w:t>Principle 1 – Comply with standards of democratic governance</w:t>
            </w:r>
          </w:p>
        </w:tc>
      </w:tr>
      <w:tr w:rsidR="00035382" w:rsidRPr="00E4463B" w:rsidTr="00352BFA">
        <w:tc>
          <w:tcPr>
            <w:tcW w:w="558" w:type="dxa"/>
          </w:tcPr>
          <w:p w:rsidR="00035382" w:rsidRPr="00E4463B" w:rsidRDefault="00035382" w:rsidP="00A35DE0">
            <w:pPr>
              <w:rPr>
                <w:lang w:val="en-GB"/>
              </w:rPr>
            </w:pPr>
            <w:r w:rsidRPr="00E4463B">
              <w:rPr>
                <w:lang w:val="en-GB"/>
              </w:rPr>
              <w:t>1</w:t>
            </w:r>
            <w:r w:rsidR="00E4463B" w:rsidRPr="00E4463B">
              <w:rPr>
                <w:lang w:val="en-GB"/>
              </w:rPr>
              <w:t>.</w:t>
            </w:r>
          </w:p>
        </w:tc>
        <w:tc>
          <w:tcPr>
            <w:tcW w:w="3600" w:type="dxa"/>
          </w:tcPr>
          <w:p w:rsidR="00035382" w:rsidRPr="00E4463B" w:rsidRDefault="00E4463B" w:rsidP="00E4463B">
            <w:pPr>
              <w:rPr>
                <w:lang w:val="en-GB"/>
              </w:rPr>
            </w:pPr>
            <w:r w:rsidRPr="00E4463B">
              <w:rPr>
                <w:lang w:val="en-GB"/>
              </w:rPr>
              <w:t xml:space="preserve">How will </w:t>
            </w:r>
            <w:r>
              <w:rPr>
                <w:lang w:val="en-GB"/>
              </w:rPr>
              <w:t>Mongolia e</w:t>
            </w:r>
            <w:r w:rsidR="00035382" w:rsidRPr="00E4463B">
              <w:rPr>
                <w:lang w:val="en-GB"/>
              </w:rPr>
              <w:t>nsure th</w:t>
            </w:r>
            <w:r>
              <w:rPr>
                <w:lang w:val="en-GB"/>
              </w:rPr>
              <w:t>at REDD+ activities will be managed in a transparent and accountable manner?</w:t>
            </w:r>
          </w:p>
        </w:tc>
        <w:tc>
          <w:tcPr>
            <w:tcW w:w="4358" w:type="dxa"/>
            <w:gridSpan w:val="2"/>
          </w:tcPr>
          <w:p w:rsidR="00E4463B" w:rsidRDefault="00E4463B" w:rsidP="00A35DE0">
            <w:pPr>
              <w:rPr>
                <w:lang w:val="en-GB"/>
              </w:rPr>
            </w:pPr>
            <w:r>
              <w:rPr>
                <w:lang w:val="en-GB"/>
              </w:rPr>
              <w:t>Examples:</w:t>
            </w:r>
          </w:p>
          <w:p w:rsidR="00035382" w:rsidRPr="00E4463B" w:rsidRDefault="00E4463B" w:rsidP="00A35DE0">
            <w:pPr>
              <w:rPr>
                <w:lang w:val="en-GB"/>
              </w:rPr>
            </w:pPr>
            <w:r>
              <w:rPr>
                <w:lang w:val="en-GB"/>
              </w:rPr>
              <w:t>Consider l</w:t>
            </w:r>
            <w:r w:rsidR="003E0B6C" w:rsidRPr="00E4463B">
              <w:rPr>
                <w:lang w:val="en-GB"/>
              </w:rPr>
              <w:t>ink</w:t>
            </w:r>
            <w:r>
              <w:rPr>
                <w:lang w:val="en-GB"/>
              </w:rPr>
              <w:t xml:space="preserve">ing REDD+ </w:t>
            </w:r>
            <w:r w:rsidR="003E0B6C" w:rsidRPr="00E4463B">
              <w:rPr>
                <w:lang w:val="en-GB"/>
              </w:rPr>
              <w:t>with Anti-corruption Agency</w:t>
            </w:r>
          </w:p>
          <w:p w:rsidR="003E0B6C" w:rsidRPr="00E4463B" w:rsidRDefault="003E0B6C" w:rsidP="00A35DE0">
            <w:pPr>
              <w:rPr>
                <w:lang w:val="en-GB"/>
              </w:rPr>
            </w:pPr>
            <w:r w:rsidRPr="00E4463B">
              <w:rPr>
                <w:lang w:val="en-GB"/>
              </w:rPr>
              <w:t xml:space="preserve">Consider </w:t>
            </w:r>
            <w:r w:rsidR="00E4463B">
              <w:rPr>
                <w:lang w:val="en-GB"/>
              </w:rPr>
              <w:t xml:space="preserve">extending the </w:t>
            </w:r>
            <w:r w:rsidRPr="00E4463B">
              <w:rPr>
                <w:lang w:val="en-GB"/>
              </w:rPr>
              <w:t>E</w:t>
            </w:r>
            <w:r w:rsidR="00E4463B">
              <w:rPr>
                <w:lang w:val="en-GB"/>
              </w:rPr>
              <w:t xml:space="preserve">xtractive </w:t>
            </w:r>
            <w:r w:rsidRPr="00E4463B">
              <w:rPr>
                <w:lang w:val="en-GB"/>
              </w:rPr>
              <w:t>I</w:t>
            </w:r>
            <w:r w:rsidR="00E4463B">
              <w:rPr>
                <w:lang w:val="en-GB"/>
              </w:rPr>
              <w:t xml:space="preserve">ndustry </w:t>
            </w:r>
            <w:r w:rsidRPr="00E4463B">
              <w:rPr>
                <w:lang w:val="en-GB"/>
              </w:rPr>
              <w:t>T</w:t>
            </w:r>
            <w:r w:rsidR="00E4463B">
              <w:rPr>
                <w:lang w:val="en-GB"/>
              </w:rPr>
              <w:t xml:space="preserve">ransparency </w:t>
            </w:r>
            <w:r w:rsidRPr="00E4463B">
              <w:rPr>
                <w:lang w:val="en-GB"/>
              </w:rPr>
              <w:t>I</w:t>
            </w:r>
            <w:r w:rsidR="00E4463B">
              <w:rPr>
                <w:lang w:val="en-GB"/>
              </w:rPr>
              <w:t>nitiative to the forest sector</w:t>
            </w:r>
          </w:p>
          <w:p w:rsidR="003E0B6C" w:rsidRPr="00E4463B" w:rsidRDefault="00E4463B" w:rsidP="00A35DE0">
            <w:pPr>
              <w:rPr>
                <w:lang w:val="en-GB"/>
              </w:rPr>
            </w:pPr>
            <w:r>
              <w:rPr>
                <w:lang w:val="en-GB"/>
              </w:rPr>
              <w:t xml:space="preserve">Allow supervision </w:t>
            </w:r>
            <w:r w:rsidR="003E0B6C" w:rsidRPr="00E4463B">
              <w:rPr>
                <w:lang w:val="en-GB"/>
              </w:rPr>
              <w:t>by multi-stakeholder Taskforce</w:t>
            </w:r>
          </w:p>
        </w:tc>
      </w:tr>
      <w:tr w:rsidR="00035382" w:rsidRPr="00E4463B" w:rsidTr="00352BFA">
        <w:tc>
          <w:tcPr>
            <w:tcW w:w="558" w:type="dxa"/>
          </w:tcPr>
          <w:p w:rsidR="00035382" w:rsidRPr="00E4463B" w:rsidRDefault="00E4463B" w:rsidP="00A35DE0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3600" w:type="dxa"/>
          </w:tcPr>
          <w:p w:rsidR="00035382" w:rsidRPr="00E4463B" w:rsidRDefault="00E4463B" w:rsidP="00E4463B">
            <w:pPr>
              <w:rPr>
                <w:lang w:val="en-GB"/>
              </w:rPr>
            </w:pPr>
            <w:r>
              <w:rPr>
                <w:lang w:val="en-GB"/>
              </w:rPr>
              <w:t>How will Mongolia e</w:t>
            </w:r>
            <w:r w:rsidR="00035382" w:rsidRPr="00E4463B">
              <w:rPr>
                <w:lang w:val="en-GB"/>
              </w:rPr>
              <w:t>nsure th</w:t>
            </w:r>
            <w:r>
              <w:rPr>
                <w:lang w:val="en-GB"/>
              </w:rPr>
              <w:t>at</w:t>
            </w:r>
            <w:r w:rsidR="00035382" w:rsidRPr="00E4463B">
              <w:rPr>
                <w:lang w:val="en-GB"/>
              </w:rPr>
              <w:t xml:space="preserve"> stakeholders</w:t>
            </w:r>
            <w:r>
              <w:rPr>
                <w:lang w:val="en-GB"/>
              </w:rPr>
              <w:t xml:space="preserve"> are given the opportunity for full and effective participation in the development of the REDD+ Roadmap,</w:t>
            </w:r>
            <w:r w:rsidR="00035382" w:rsidRPr="00E4463B">
              <w:rPr>
                <w:lang w:val="en-GB"/>
              </w:rPr>
              <w:t xml:space="preserve"> with special attention to the most vulnerable and marginalized groups</w:t>
            </w:r>
          </w:p>
        </w:tc>
        <w:tc>
          <w:tcPr>
            <w:tcW w:w="4358" w:type="dxa"/>
            <w:gridSpan w:val="2"/>
          </w:tcPr>
          <w:p w:rsidR="00035382" w:rsidRPr="00E4463B" w:rsidRDefault="00E4463B" w:rsidP="00A35DE0">
            <w:pPr>
              <w:rPr>
                <w:lang w:val="en-GB"/>
              </w:rPr>
            </w:pPr>
            <w:r>
              <w:rPr>
                <w:lang w:val="en-GB"/>
              </w:rPr>
              <w:t xml:space="preserve">[this should be answered by </w:t>
            </w:r>
            <w:r w:rsidR="00352BFA">
              <w:rPr>
                <w:lang w:val="en-GB"/>
              </w:rPr>
              <w:t>using the Stakeholder Engagement process described in the section above]</w:t>
            </w:r>
          </w:p>
        </w:tc>
      </w:tr>
      <w:tr w:rsidR="00035382" w:rsidRPr="00E4463B" w:rsidTr="00E4463B">
        <w:tc>
          <w:tcPr>
            <w:tcW w:w="8516" w:type="dxa"/>
            <w:gridSpan w:val="4"/>
            <w:shd w:val="clear" w:color="auto" w:fill="DAEEF3" w:themeFill="accent5" w:themeFillTint="33"/>
          </w:tcPr>
          <w:p w:rsidR="00035382" w:rsidRPr="00E4463B" w:rsidRDefault="00035382" w:rsidP="00A35DE0">
            <w:pPr>
              <w:rPr>
                <w:i/>
                <w:lang w:val="en-GB"/>
              </w:rPr>
            </w:pPr>
            <w:r w:rsidRPr="00E4463B">
              <w:rPr>
                <w:i/>
                <w:lang w:val="en-GB"/>
              </w:rPr>
              <w:t>Principle 2 – Respect and protect stakeholder rights</w:t>
            </w:r>
          </w:p>
        </w:tc>
      </w:tr>
      <w:tr w:rsidR="00035382" w:rsidRPr="00E4463B" w:rsidTr="00352BFA">
        <w:tc>
          <w:tcPr>
            <w:tcW w:w="558" w:type="dxa"/>
          </w:tcPr>
          <w:p w:rsidR="00035382" w:rsidRPr="00E4463B" w:rsidRDefault="00035382" w:rsidP="00A35DE0">
            <w:pPr>
              <w:rPr>
                <w:lang w:val="en-GB"/>
              </w:rPr>
            </w:pPr>
            <w:r w:rsidRPr="00E4463B">
              <w:rPr>
                <w:lang w:val="en-GB"/>
              </w:rPr>
              <w:t>4</w:t>
            </w:r>
            <w:r w:rsidR="00352BFA">
              <w:rPr>
                <w:lang w:val="en-GB"/>
              </w:rPr>
              <w:t>.</w:t>
            </w:r>
          </w:p>
        </w:tc>
        <w:tc>
          <w:tcPr>
            <w:tcW w:w="3600" w:type="dxa"/>
          </w:tcPr>
          <w:p w:rsidR="00035382" w:rsidRPr="00E4463B" w:rsidRDefault="00352BFA" w:rsidP="00352BFA">
            <w:pPr>
              <w:rPr>
                <w:lang w:val="en-GB"/>
              </w:rPr>
            </w:pPr>
            <w:r>
              <w:rPr>
                <w:lang w:val="en-GB"/>
              </w:rPr>
              <w:t>How will Mongolia p</w:t>
            </w:r>
            <w:r w:rsidR="00035382" w:rsidRPr="00E4463B">
              <w:rPr>
                <w:lang w:val="en-GB"/>
              </w:rPr>
              <w:t>romote and enhance gender equality and women’s empowerment</w:t>
            </w:r>
            <w:r>
              <w:rPr>
                <w:lang w:val="en-GB"/>
              </w:rPr>
              <w:t xml:space="preserve"> in REDD+?</w:t>
            </w:r>
          </w:p>
        </w:tc>
        <w:tc>
          <w:tcPr>
            <w:tcW w:w="4358" w:type="dxa"/>
            <w:gridSpan w:val="2"/>
          </w:tcPr>
          <w:p w:rsidR="00352BFA" w:rsidRDefault="00352BFA" w:rsidP="00352BFA">
            <w:pPr>
              <w:rPr>
                <w:lang w:val="en-GB"/>
              </w:rPr>
            </w:pPr>
            <w:r>
              <w:rPr>
                <w:lang w:val="en-GB"/>
              </w:rPr>
              <w:t>Mongolia has ratified CEDAW.</w:t>
            </w:r>
          </w:p>
          <w:p w:rsidR="003D43F8" w:rsidRDefault="00352BFA" w:rsidP="00352BFA">
            <w:pPr>
              <w:rPr>
                <w:lang w:val="en-GB"/>
              </w:rPr>
            </w:pPr>
            <w:r>
              <w:rPr>
                <w:lang w:val="en-GB"/>
              </w:rPr>
              <w:t xml:space="preserve">Eg. Involve </w:t>
            </w:r>
            <w:r w:rsidR="003D43F8" w:rsidRPr="00E4463B">
              <w:rPr>
                <w:lang w:val="en-GB"/>
              </w:rPr>
              <w:t xml:space="preserve">Human Rights </w:t>
            </w:r>
            <w:r>
              <w:rPr>
                <w:lang w:val="en-GB"/>
              </w:rPr>
              <w:t>C</w:t>
            </w:r>
            <w:r w:rsidR="003D43F8" w:rsidRPr="00E4463B">
              <w:rPr>
                <w:lang w:val="en-GB"/>
              </w:rPr>
              <w:t>ouncil</w:t>
            </w:r>
          </w:p>
          <w:p w:rsidR="00352BFA" w:rsidRPr="00E4463B" w:rsidRDefault="00352BFA" w:rsidP="00352BFA">
            <w:pPr>
              <w:rPr>
                <w:lang w:val="en-GB"/>
              </w:rPr>
            </w:pPr>
            <w:r>
              <w:rPr>
                <w:lang w:val="en-GB"/>
              </w:rPr>
              <w:t>Are there other organisations that could be involved?</w:t>
            </w:r>
          </w:p>
        </w:tc>
      </w:tr>
      <w:tr w:rsidR="00035382" w:rsidRPr="00E4463B" w:rsidTr="00352BFA">
        <w:tc>
          <w:tcPr>
            <w:tcW w:w="558" w:type="dxa"/>
          </w:tcPr>
          <w:p w:rsidR="00035382" w:rsidRPr="00E4463B" w:rsidRDefault="00035382" w:rsidP="00A35DE0">
            <w:pPr>
              <w:rPr>
                <w:lang w:val="en-GB"/>
              </w:rPr>
            </w:pPr>
            <w:r w:rsidRPr="00E4463B">
              <w:rPr>
                <w:lang w:val="en-GB"/>
              </w:rPr>
              <w:t>5</w:t>
            </w:r>
            <w:r w:rsidR="00352BFA">
              <w:rPr>
                <w:lang w:val="en-GB"/>
              </w:rPr>
              <w:t>.</w:t>
            </w:r>
          </w:p>
        </w:tc>
        <w:tc>
          <w:tcPr>
            <w:tcW w:w="3600" w:type="dxa"/>
          </w:tcPr>
          <w:p w:rsidR="00035382" w:rsidRPr="00E4463B" w:rsidRDefault="00352BFA" w:rsidP="00A35DE0">
            <w:pPr>
              <w:rPr>
                <w:lang w:val="en-GB"/>
              </w:rPr>
            </w:pPr>
            <w:r>
              <w:rPr>
                <w:lang w:val="en-GB"/>
              </w:rPr>
              <w:t>How will Mongolia s</w:t>
            </w:r>
            <w:r w:rsidR="00035382" w:rsidRPr="00E4463B">
              <w:rPr>
                <w:lang w:val="en-GB"/>
              </w:rPr>
              <w:t>eek</w:t>
            </w:r>
            <w:r>
              <w:rPr>
                <w:lang w:val="en-GB"/>
              </w:rPr>
              <w:t xml:space="preserve"> and obtain the</w:t>
            </w:r>
            <w:r w:rsidR="00035382" w:rsidRPr="00E4463B">
              <w:rPr>
                <w:lang w:val="en-GB"/>
              </w:rPr>
              <w:t xml:space="preserve"> free, prior and informed consent of indigenous peoples and other forest dependent communities</w:t>
            </w:r>
          </w:p>
        </w:tc>
        <w:tc>
          <w:tcPr>
            <w:tcW w:w="4358" w:type="dxa"/>
            <w:gridSpan w:val="2"/>
          </w:tcPr>
          <w:p w:rsidR="00035382" w:rsidRPr="00E4463B" w:rsidRDefault="00352BFA" w:rsidP="00A35DE0">
            <w:pPr>
              <w:rPr>
                <w:lang w:val="en-GB"/>
              </w:rPr>
            </w:pPr>
            <w:r>
              <w:rPr>
                <w:lang w:val="en-GB"/>
              </w:rPr>
              <w:t>[Note: this is an obligation under the UN Declaration on the Rights of Indigenous Peoples]</w:t>
            </w:r>
          </w:p>
        </w:tc>
      </w:tr>
      <w:tr w:rsidR="00035382" w:rsidRPr="00E4463B" w:rsidTr="00352BFA">
        <w:tc>
          <w:tcPr>
            <w:tcW w:w="558" w:type="dxa"/>
          </w:tcPr>
          <w:p w:rsidR="00035382" w:rsidRPr="00E4463B" w:rsidRDefault="00352BFA" w:rsidP="00A35DE0">
            <w:pPr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3600" w:type="dxa"/>
          </w:tcPr>
          <w:p w:rsidR="00035382" w:rsidRPr="00E4463B" w:rsidRDefault="00352BFA" w:rsidP="00352BFA">
            <w:pPr>
              <w:rPr>
                <w:lang w:val="en-GB"/>
              </w:rPr>
            </w:pPr>
            <w:r>
              <w:rPr>
                <w:lang w:val="en-GB"/>
              </w:rPr>
              <w:t xml:space="preserve">How will Mongolia ensure that the </w:t>
            </w:r>
            <w:r w:rsidR="00035382" w:rsidRPr="00E4463B">
              <w:rPr>
                <w:lang w:val="en-GB"/>
              </w:rPr>
              <w:t>cultural heritage and traditional knowledge</w:t>
            </w:r>
            <w:r>
              <w:rPr>
                <w:lang w:val="en-GB"/>
              </w:rPr>
              <w:t xml:space="preserve"> of people will be respected and protected?</w:t>
            </w:r>
          </w:p>
        </w:tc>
        <w:tc>
          <w:tcPr>
            <w:tcW w:w="4358" w:type="dxa"/>
            <w:gridSpan w:val="2"/>
          </w:tcPr>
          <w:p w:rsidR="00035382" w:rsidRPr="00E4463B" w:rsidRDefault="00035382" w:rsidP="00A35DE0">
            <w:pPr>
              <w:rPr>
                <w:lang w:val="en-GB"/>
              </w:rPr>
            </w:pPr>
          </w:p>
        </w:tc>
      </w:tr>
      <w:tr w:rsidR="00035382" w:rsidRPr="00E4463B" w:rsidTr="00E4463B">
        <w:tc>
          <w:tcPr>
            <w:tcW w:w="8516" w:type="dxa"/>
            <w:gridSpan w:val="4"/>
            <w:shd w:val="clear" w:color="auto" w:fill="DAEEF3" w:themeFill="accent5" w:themeFillTint="33"/>
          </w:tcPr>
          <w:p w:rsidR="00035382" w:rsidRPr="00E4463B" w:rsidRDefault="00035382" w:rsidP="00035382">
            <w:pPr>
              <w:tabs>
                <w:tab w:val="left" w:pos="1780"/>
              </w:tabs>
              <w:rPr>
                <w:i/>
                <w:lang w:val="en-GB"/>
              </w:rPr>
            </w:pPr>
            <w:r w:rsidRPr="00E4463B">
              <w:rPr>
                <w:i/>
                <w:lang w:val="en-GB"/>
              </w:rPr>
              <w:t>Principle 3 – Promote and enhance sustainable livelihoods</w:t>
            </w:r>
          </w:p>
        </w:tc>
      </w:tr>
      <w:tr w:rsidR="00035382" w:rsidRPr="00E4463B" w:rsidTr="00352BFA">
        <w:tc>
          <w:tcPr>
            <w:tcW w:w="558" w:type="dxa"/>
          </w:tcPr>
          <w:p w:rsidR="00035382" w:rsidRPr="00E4463B" w:rsidRDefault="00035382" w:rsidP="00A35DE0">
            <w:pPr>
              <w:rPr>
                <w:lang w:val="en-GB"/>
              </w:rPr>
            </w:pPr>
            <w:r w:rsidRPr="00E4463B">
              <w:rPr>
                <w:lang w:val="en-GB"/>
              </w:rPr>
              <w:t>8</w:t>
            </w:r>
            <w:r w:rsidR="00352BFA">
              <w:rPr>
                <w:lang w:val="en-GB"/>
              </w:rPr>
              <w:t>.</w:t>
            </w:r>
          </w:p>
        </w:tc>
        <w:tc>
          <w:tcPr>
            <w:tcW w:w="3600" w:type="dxa"/>
          </w:tcPr>
          <w:p w:rsidR="00035382" w:rsidRPr="00E4463B" w:rsidRDefault="00352BFA" w:rsidP="00352BFA">
            <w:pPr>
              <w:rPr>
                <w:lang w:val="en-GB"/>
              </w:rPr>
            </w:pPr>
            <w:r>
              <w:rPr>
                <w:lang w:val="en-GB"/>
              </w:rPr>
              <w:t>How will Mongolia e</w:t>
            </w:r>
            <w:r w:rsidR="002A5DB8" w:rsidRPr="00E4463B">
              <w:rPr>
                <w:lang w:val="en-GB"/>
              </w:rPr>
              <w:t xml:space="preserve">nsure </w:t>
            </w:r>
            <w:r>
              <w:rPr>
                <w:lang w:val="en-GB"/>
              </w:rPr>
              <w:t>that REDD+ contributes to sustainable livelihoods?</w:t>
            </w:r>
          </w:p>
        </w:tc>
        <w:tc>
          <w:tcPr>
            <w:tcW w:w="4358" w:type="dxa"/>
            <w:gridSpan w:val="2"/>
          </w:tcPr>
          <w:p w:rsidR="00035382" w:rsidRPr="00E4463B" w:rsidRDefault="00352BFA" w:rsidP="00A35DE0">
            <w:pPr>
              <w:rPr>
                <w:lang w:val="en-GB"/>
              </w:rPr>
            </w:pPr>
            <w:r>
              <w:rPr>
                <w:lang w:val="en-GB"/>
              </w:rPr>
              <w:t xml:space="preserve">Eg refer to links with </w:t>
            </w:r>
          </w:p>
        </w:tc>
      </w:tr>
    </w:tbl>
    <w:p w:rsidR="00FD293E" w:rsidRDefault="00FD293E"/>
    <w:p w:rsidR="00FD293E" w:rsidRPr="00E4463B" w:rsidRDefault="00FD293E" w:rsidP="00FD293E">
      <w:pPr>
        <w:pStyle w:val="Heading2"/>
        <w:rPr>
          <w:lang w:val="en-GB"/>
        </w:rPr>
      </w:pPr>
      <w:r w:rsidRPr="00E4463B">
        <w:rPr>
          <w:lang w:val="en-GB"/>
        </w:rPr>
        <w:t>Environmental safeguards</w:t>
      </w:r>
    </w:p>
    <w:p w:rsidR="00FD293E" w:rsidRPr="00FD293E" w:rsidRDefault="00FD293E" w:rsidP="00FD293E">
      <w:pPr>
        <w:rPr>
          <w:i/>
          <w:lang w:val="en-GB"/>
        </w:rPr>
      </w:pPr>
      <w:r w:rsidRPr="00FD293E">
        <w:rPr>
          <w:i/>
          <w:lang w:val="en-GB"/>
        </w:rPr>
        <w:t>Objective: to identify potential environmental impacts of REDD+ and to</w:t>
      </w:r>
      <w:r>
        <w:rPr>
          <w:i/>
          <w:lang w:val="en-GB"/>
        </w:rPr>
        <w:t xml:space="preserve"> put safeguards in place to</w:t>
      </w:r>
      <w:r w:rsidRPr="00FD293E">
        <w:rPr>
          <w:i/>
          <w:lang w:val="en-GB"/>
        </w:rPr>
        <w:t xml:space="preserve"> reduce these risks </w:t>
      </w:r>
    </w:p>
    <w:p w:rsidR="00FD293E" w:rsidRDefault="00FD293E"/>
    <w:p w:rsidR="00FD293E" w:rsidRDefault="00FD293E">
      <w:r>
        <w:t>Please consider how REDD+ will link in with national development strategies, biodiversity protection and ecosystem services, using the table below:</w:t>
      </w:r>
    </w:p>
    <w:p w:rsidR="00FD293E" w:rsidRDefault="00FD293E"/>
    <w:tbl>
      <w:tblPr>
        <w:tblStyle w:val="TableGrid"/>
        <w:tblW w:w="0" w:type="auto"/>
        <w:tblLayout w:type="fixed"/>
        <w:tblLook w:val="04A0"/>
      </w:tblPr>
      <w:tblGrid>
        <w:gridCol w:w="558"/>
        <w:gridCol w:w="3600"/>
        <w:gridCol w:w="4358"/>
      </w:tblGrid>
      <w:tr w:rsidR="00352BFA" w:rsidRPr="00E4463B" w:rsidTr="00FD293E">
        <w:tc>
          <w:tcPr>
            <w:tcW w:w="8516" w:type="dxa"/>
            <w:gridSpan w:val="3"/>
            <w:shd w:val="clear" w:color="auto" w:fill="DBE5F1" w:themeFill="accent1" w:themeFillTint="33"/>
          </w:tcPr>
          <w:p w:rsidR="00352BFA" w:rsidRPr="00FD293E" w:rsidRDefault="00352BFA" w:rsidP="00A35DE0">
            <w:pPr>
              <w:rPr>
                <w:i/>
                <w:lang w:val="en-GB"/>
              </w:rPr>
            </w:pPr>
            <w:r w:rsidRPr="00FD293E">
              <w:rPr>
                <w:i/>
                <w:lang w:val="en-GB"/>
              </w:rPr>
              <w:t>Principle 4 – Contribution to national development strategies and international conventions and agreements</w:t>
            </w:r>
          </w:p>
        </w:tc>
      </w:tr>
      <w:tr w:rsidR="00352BFA" w:rsidRPr="00E4463B" w:rsidTr="00352BFA">
        <w:tc>
          <w:tcPr>
            <w:tcW w:w="558" w:type="dxa"/>
          </w:tcPr>
          <w:p w:rsidR="00352BFA" w:rsidRPr="00E4463B" w:rsidRDefault="00FD293E" w:rsidP="00A35DE0">
            <w:pPr>
              <w:rPr>
                <w:lang w:val="en-GB"/>
              </w:rPr>
            </w:pPr>
            <w:r>
              <w:rPr>
                <w:lang w:val="en-GB"/>
              </w:rPr>
              <w:t>9.</w:t>
            </w:r>
          </w:p>
        </w:tc>
        <w:tc>
          <w:tcPr>
            <w:tcW w:w="3600" w:type="dxa"/>
          </w:tcPr>
          <w:p w:rsidR="00352BFA" w:rsidRDefault="00FD293E" w:rsidP="00FD293E">
            <w:pPr>
              <w:rPr>
                <w:lang w:val="en-GB"/>
              </w:rPr>
            </w:pPr>
            <w:r>
              <w:rPr>
                <w:lang w:val="en-GB"/>
              </w:rPr>
              <w:t>How will Mongolia ensure that REDD+ activities are consistent with national development strategies?</w:t>
            </w:r>
          </w:p>
        </w:tc>
        <w:tc>
          <w:tcPr>
            <w:tcW w:w="4358" w:type="dxa"/>
          </w:tcPr>
          <w:p w:rsidR="00FD293E" w:rsidRDefault="00FD293E" w:rsidP="00A35DE0">
            <w:pPr>
              <w:rPr>
                <w:lang w:val="en-GB"/>
              </w:rPr>
            </w:pPr>
            <w:r>
              <w:rPr>
                <w:lang w:val="en-GB"/>
              </w:rPr>
              <w:t>[list relevant national development goals]</w:t>
            </w:r>
          </w:p>
        </w:tc>
      </w:tr>
      <w:tr w:rsidR="00FD293E" w:rsidRPr="00E4463B" w:rsidTr="00FD293E">
        <w:tc>
          <w:tcPr>
            <w:tcW w:w="8516" w:type="dxa"/>
            <w:gridSpan w:val="3"/>
            <w:shd w:val="clear" w:color="auto" w:fill="DBE5F1" w:themeFill="accent1" w:themeFillTint="33"/>
          </w:tcPr>
          <w:p w:rsidR="00FD293E" w:rsidRPr="00FD293E" w:rsidRDefault="00FD293E" w:rsidP="00A35DE0">
            <w:pPr>
              <w:rPr>
                <w:i/>
                <w:lang w:val="en-GB"/>
              </w:rPr>
            </w:pPr>
            <w:r w:rsidRPr="00FD293E">
              <w:rPr>
                <w:i/>
                <w:lang w:val="en-GB"/>
              </w:rPr>
              <w:t>Principle 6 – Biodiversity and ecosystem services</w:t>
            </w:r>
          </w:p>
        </w:tc>
      </w:tr>
      <w:tr w:rsidR="00FD293E" w:rsidRPr="00E4463B" w:rsidTr="00352BFA">
        <w:tc>
          <w:tcPr>
            <w:tcW w:w="558" w:type="dxa"/>
          </w:tcPr>
          <w:p w:rsidR="00FD293E" w:rsidRDefault="00FD293E" w:rsidP="00A35DE0">
            <w:pPr>
              <w:rPr>
                <w:lang w:val="en-GB"/>
              </w:rPr>
            </w:pPr>
            <w:r>
              <w:rPr>
                <w:lang w:val="en-GB"/>
              </w:rPr>
              <w:t>10.</w:t>
            </w:r>
          </w:p>
        </w:tc>
        <w:tc>
          <w:tcPr>
            <w:tcW w:w="3600" w:type="dxa"/>
          </w:tcPr>
          <w:p w:rsidR="00FD293E" w:rsidRDefault="00FD293E" w:rsidP="00FD293E">
            <w:pPr>
              <w:rPr>
                <w:lang w:val="en-GB"/>
              </w:rPr>
            </w:pPr>
            <w:r>
              <w:rPr>
                <w:lang w:val="en-GB"/>
              </w:rPr>
              <w:t>How will Mongolia ensure that REDD+ will be consistent with biodiversity conservation?</w:t>
            </w:r>
          </w:p>
        </w:tc>
        <w:tc>
          <w:tcPr>
            <w:tcW w:w="4358" w:type="dxa"/>
          </w:tcPr>
          <w:p w:rsidR="00FD293E" w:rsidRDefault="00FD293E" w:rsidP="00A35DE0">
            <w:pPr>
              <w:rPr>
                <w:lang w:val="en-GB"/>
              </w:rPr>
            </w:pPr>
            <w:r>
              <w:rPr>
                <w:lang w:val="en-GB"/>
              </w:rPr>
              <w:t>[List conventions, institutions or processes that REDD+ can link with to protect biodiversity]</w:t>
            </w:r>
          </w:p>
        </w:tc>
      </w:tr>
      <w:tr w:rsidR="00FD293E" w:rsidRPr="00E4463B" w:rsidTr="00352BFA">
        <w:tc>
          <w:tcPr>
            <w:tcW w:w="558" w:type="dxa"/>
          </w:tcPr>
          <w:p w:rsidR="00FD293E" w:rsidRDefault="00FD293E" w:rsidP="00A35DE0">
            <w:pPr>
              <w:rPr>
                <w:lang w:val="en-GB"/>
              </w:rPr>
            </w:pPr>
            <w:r>
              <w:rPr>
                <w:lang w:val="en-GB"/>
              </w:rPr>
              <w:t>11.</w:t>
            </w:r>
          </w:p>
        </w:tc>
        <w:tc>
          <w:tcPr>
            <w:tcW w:w="3600" w:type="dxa"/>
          </w:tcPr>
          <w:p w:rsidR="00FD293E" w:rsidRDefault="00FD293E" w:rsidP="00FD293E">
            <w:pPr>
              <w:rPr>
                <w:lang w:val="en-GB"/>
              </w:rPr>
            </w:pPr>
            <w:r>
              <w:rPr>
                <w:lang w:val="en-GB"/>
              </w:rPr>
              <w:t>How will Mongolia ensure that REDD+ will contribute to ecosystem services?</w:t>
            </w:r>
          </w:p>
        </w:tc>
        <w:tc>
          <w:tcPr>
            <w:tcW w:w="4358" w:type="dxa"/>
          </w:tcPr>
          <w:p w:rsidR="00FD293E" w:rsidRDefault="00FD293E" w:rsidP="00A35DE0">
            <w:pPr>
              <w:rPr>
                <w:lang w:val="en-GB"/>
              </w:rPr>
            </w:pPr>
            <w:r>
              <w:rPr>
                <w:lang w:val="en-GB"/>
              </w:rPr>
              <w:t>[eg. Explain how REDD+ might contribute to protecting watersheds, combating desertification, etc.]</w:t>
            </w:r>
          </w:p>
        </w:tc>
      </w:tr>
    </w:tbl>
    <w:p w:rsidR="00905A70" w:rsidRPr="00E4463B" w:rsidRDefault="00905A70" w:rsidP="00A35DE0">
      <w:pPr>
        <w:rPr>
          <w:lang w:val="en-GB"/>
        </w:rPr>
      </w:pPr>
    </w:p>
    <w:p w:rsidR="00905A70" w:rsidRPr="00E4463B" w:rsidRDefault="00905A70" w:rsidP="00A35DE0">
      <w:pPr>
        <w:rPr>
          <w:lang w:val="en-GB"/>
        </w:rPr>
      </w:pPr>
    </w:p>
    <w:sectPr w:rsidR="00905A70" w:rsidRPr="00E4463B" w:rsidSect="002A36D2">
      <w:headerReference w:type="default" r:id="rId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80A" w:rsidRDefault="001E180A" w:rsidP="002A36D2">
      <w:r>
        <w:separator/>
      </w:r>
    </w:p>
  </w:endnote>
  <w:endnote w:type="continuationSeparator" w:id="0">
    <w:p w:rsidR="001E180A" w:rsidRDefault="001E180A" w:rsidP="002A3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80A" w:rsidRDefault="001E180A" w:rsidP="002A36D2">
      <w:r>
        <w:separator/>
      </w:r>
    </w:p>
  </w:footnote>
  <w:footnote w:type="continuationSeparator" w:id="0">
    <w:p w:rsidR="001E180A" w:rsidRDefault="001E180A" w:rsidP="002A3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6D2" w:rsidRDefault="006B6090">
    <w:pPr>
      <w:pStyle w:val="Header"/>
    </w:pPr>
    <w:r w:rsidRPr="006B6090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2A36D2" w:rsidRPr="002A36D2" w:rsidRDefault="00381606" w:rsidP="00381606">
                <w:pPr>
                  <w:jc w:val="right"/>
                </w:pPr>
                <w:r>
                  <w:t>Working Group 2: Stakeholder Engagement and Safeguards</w:t>
                </w:r>
              </w:p>
            </w:txbxContent>
          </v:textbox>
          <w10:wrap anchorx="margin" anchory="margin"/>
        </v:shape>
      </w:pict>
    </w:r>
    <w:r w:rsidRPr="006B6090">
      <w:rPr>
        <w:noProof/>
        <w:lang w:eastAsia="zh-TW"/>
      </w:rPr>
      <w:pict>
        <v:shape id="_x0000_s4097" type="#_x0000_t202" style="position:absolute;margin-left:5016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2A36D2" w:rsidRDefault="006B6090">
                <w:pPr>
                  <w:rPr>
                    <w:color w:val="FFFFFF" w:themeColor="background1"/>
                  </w:rPr>
                </w:pPr>
                <w:fldSimple w:instr=" PAGE   \* MERGEFORMAT ">
                  <w:r w:rsidR="00E1103F" w:rsidRPr="00E1103F">
                    <w:rPr>
                      <w:noProof/>
                      <w:color w:val="FFFFFF" w:themeColor="background1"/>
                    </w:rPr>
                    <w:t>2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E4E"/>
    <w:multiLevelType w:val="hybridMultilevel"/>
    <w:tmpl w:val="015215A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66155D1"/>
    <w:multiLevelType w:val="hybridMultilevel"/>
    <w:tmpl w:val="180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A0A09"/>
    <w:multiLevelType w:val="hybridMultilevel"/>
    <w:tmpl w:val="72DCC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2880"/>
    <w:multiLevelType w:val="hybridMultilevel"/>
    <w:tmpl w:val="D9B4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74459"/>
    <w:multiLevelType w:val="hybridMultilevel"/>
    <w:tmpl w:val="6990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8E093B"/>
    <w:multiLevelType w:val="hybridMultilevel"/>
    <w:tmpl w:val="577C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E2E70"/>
    <w:multiLevelType w:val="hybridMultilevel"/>
    <w:tmpl w:val="75F8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F3345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392E49B5"/>
    <w:multiLevelType w:val="hybridMultilevel"/>
    <w:tmpl w:val="ACA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E78AD"/>
    <w:multiLevelType w:val="hybridMultilevel"/>
    <w:tmpl w:val="ADAAC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B5046C"/>
    <w:multiLevelType w:val="hybridMultilevel"/>
    <w:tmpl w:val="6614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66338"/>
    <w:multiLevelType w:val="hybridMultilevel"/>
    <w:tmpl w:val="D5A6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E7C01"/>
    <w:multiLevelType w:val="hybridMultilevel"/>
    <w:tmpl w:val="FB1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25EB9"/>
    <w:multiLevelType w:val="hybridMultilevel"/>
    <w:tmpl w:val="4D2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132B3"/>
    <w:multiLevelType w:val="hybridMultilevel"/>
    <w:tmpl w:val="1CD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A402E"/>
    <w:multiLevelType w:val="hybridMultilevel"/>
    <w:tmpl w:val="F1E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128C4"/>
    <w:multiLevelType w:val="hybridMultilevel"/>
    <w:tmpl w:val="2BC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5027B"/>
    <w:multiLevelType w:val="hybridMultilevel"/>
    <w:tmpl w:val="1C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D5E5E"/>
    <w:multiLevelType w:val="hybridMultilevel"/>
    <w:tmpl w:val="27B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003AC"/>
    <w:multiLevelType w:val="hybridMultilevel"/>
    <w:tmpl w:val="0E3A2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6"/>
  </w:num>
  <w:num w:numId="7">
    <w:abstractNumId w:val="14"/>
  </w:num>
  <w:num w:numId="8">
    <w:abstractNumId w:val="6"/>
  </w:num>
  <w:num w:numId="9">
    <w:abstractNumId w:val="17"/>
  </w:num>
  <w:num w:numId="10">
    <w:abstractNumId w:val="10"/>
  </w:num>
  <w:num w:numId="11">
    <w:abstractNumId w:val="18"/>
  </w:num>
  <w:num w:numId="12">
    <w:abstractNumId w:val="9"/>
  </w:num>
  <w:num w:numId="13">
    <w:abstractNumId w:val="19"/>
  </w:num>
  <w:num w:numId="14">
    <w:abstractNumId w:val="1"/>
  </w:num>
  <w:num w:numId="15">
    <w:abstractNumId w:val="15"/>
  </w:num>
  <w:num w:numId="16">
    <w:abstractNumId w:val="8"/>
  </w:num>
  <w:num w:numId="17">
    <w:abstractNumId w:val="13"/>
  </w:num>
  <w:num w:numId="18">
    <w:abstractNumId w:val="12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FE0"/>
    <w:rsid w:val="000251FC"/>
    <w:rsid w:val="00026526"/>
    <w:rsid w:val="00035382"/>
    <w:rsid w:val="000D4D3D"/>
    <w:rsid w:val="00122BEC"/>
    <w:rsid w:val="001614FB"/>
    <w:rsid w:val="001668D2"/>
    <w:rsid w:val="00174F91"/>
    <w:rsid w:val="00177002"/>
    <w:rsid w:val="001801A2"/>
    <w:rsid w:val="00193BBF"/>
    <w:rsid w:val="001C42CD"/>
    <w:rsid w:val="001D1E46"/>
    <w:rsid w:val="001E180A"/>
    <w:rsid w:val="001F1150"/>
    <w:rsid w:val="00210F7A"/>
    <w:rsid w:val="00264EC0"/>
    <w:rsid w:val="00277B1F"/>
    <w:rsid w:val="00282120"/>
    <w:rsid w:val="00282D33"/>
    <w:rsid w:val="00294C92"/>
    <w:rsid w:val="002A36D2"/>
    <w:rsid w:val="002A5DB8"/>
    <w:rsid w:val="002D2941"/>
    <w:rsid w:val="002E2FAF"/>
    <w:rsid w:val="002E7CFB"/>
    <w:rsid w:val="002F4E05"/>
    <w:rsid w:val="00300C2D"/>
    <w:rsid w:val="003446FC"/>
    <w:rsid w:val="00352BFA"/>
    <w:rsid w:val="00381606"/>
    <w:rsid w:val="00396EDD"/>
    <w:rsid w:val="003B06BE"/>
    <w:rsid w:val="003D43F8"/>
    <w:rsid w:val="003E0B6C"/>
    <w:rsid w:val="003F6E69"/>
    <w:rsid w:val="00411E07"/>
    <w:rsid w:val="00442281"/>
    <w:rsid w:val="00447624"/>
    <w:rsid w:val="00467799"/>
    <w:rsid w:val="00490BA6"/>
    <w:rsid w:val="004C1294"/>
    <w:rsid w:val="004D41C4"/>
    <w:rsid w:val="00513394"/>
    <w:rsid w:val="00553C26"/>
    <w:rsid w:val="00566B79"/>
    <w:rsid w:val="00570155"/>
    <w:rsid w:val="005B2237"/>
    <w:rsid w:val="005D4FB5"/>
    <w:rsid w:val="0060158C"/>
    <w:rsid w:val="006158AF"/>
    <w:rsid w:val="006603D2"/>
    <w:rsid w:val="00664D9F"/>
    <w:rsid w:val="006A4639"/>
    <w:rsid w:val="006B6090"/>
    <w:rsid w:val="006D7257"/>
    <w:rsid w:val="006E04BB"/>
    <w:rsid w:val="007108D3"/>
    <w:rsid w:val="007320E4"/>
    <w:rsid w:val="0076471F"/>
    <w:rsid w:val="007A73B9"/>
    <w:rsid w:val="007B1951"/>
    <w:rsid w:val="007B4123"/>
    <w:rsid w:val="00823FE0"/>
    <w:rsid w:val="008255F1"/>
    <w:rsid w:val="008C71EA"/>
    <w:rsid w:val="009020FC"/>
    <w:rsid w:val="00905A70"/>
    <w:rsid w:val="00941DB8"/>
    <w:rsid w:val="00994A99"/>
    <w:rsid w:val="009969D8"/>
    <w:rsid w:val="009A7B24"/>
    <w:rsid w:val="009B0EE1"/>
    <w:rsid w:val="009C50A1"/>
    <w:rsid w:val="009E7681"/>
    <w:rsid w:val="00A0373D"/>
    <w:rsid w:val="00A1303C"/>
    <w:rsid w:val="00A35DE0"/>
    <w:rsid w:val="00A56BD9"/>
    <w:rsid w:val="00A94E8E"/>
    <w:rsid w:val="00A960FC"/>
    <w:rsid w:val="00AB5041"/>
    <w:rsid w:val="00AC1CCE"/>
    <w:rsid w:val="00AD41ED"/>
    <w:rsid w:val="00AD6162"/>
    <w:rsid w:val="00AE7582"/>
    <w:rsid w:val="00B31223"/>
    <w:rsid w:val="00B745F9"/>
    <w:rsid w:val="00BB0AE5"/>
    <w:rsid w:val="00BD3693"/>
    <w:rsid w:val="00C13522"/>
    <w:rsid w:val="00CE60B0"/>
    <w:rsid w:val="00D662D2"/>
    <w:rsid w:val="00D87934"/>
    <w:rsid w:val="00D93398"/>
    <w:rsid w:val="00D96369"/>
    <w:rsid w:val="00DA1AFD"/>
    <w:rsid w:val="00DC3A28"/>
    <w:rsid w:val="00E01CD6"/>
    <w:rsid w:val="00E1103F"/>
    <w:rsid w:val="00E278CD"/>
    <w:rsid w:val="00E431B0"/>
    <w:rsid w:val="00E4463B"/>
    <w:rsid w:val="00F108CA"/>
    <w:rsid w:val="00F349D1"/>
    <w:rsid w:val="00F4269E"/>
    <w:rsid w:val="00F436B5"/>
    <w:rsid w:val="00F86F79"/>
    <w:rsid w:val="00FA569D"/>
    <w:rsid w:val="00FD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6"/>
  </w:style>
  <w:style w:type="paragraph" w:styleId="Heading1">
    <w:name w:val="heading 1"/>
    <w:basedOn w:val="Normal"/>
    <w:next w:val="Normal"/>
    <w:link w:val="Heading1Char"/>
    <w:uiPriority w:val="9"/>
    <w:qFormat/>
    <w:rsid w:val="00E1103F"/>
    <w:pPr>
      <w:keepNext/>
      <w:keepLines/>
      <w:numPr>
        <w:numId w:val="20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3E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3E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3E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3E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3E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3E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1103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2A36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6D2"/>
  </w:style>
  <w:style w:type="paragraph" w:styleId="Footer">
    <w:name w:val="footer"/>
    <w:basedOn w:val="Normal"/>
    <w:link w:val="FooterChar"/>
    <w:uiPriority w:val="99"/>
    <w:semiHidden/>
    <w:unhideWhenUsed/>
    <w:rsid w:val="002A36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6D2"/>
  </w:style>
  <w:style w:type="paragraph" w:styleId="DocumentMap">
    <w:name w:val="Document Map"/>
    <w:basedOn w:val="Normal"/>
    <w:link w:val="DocumentMapChar"/>
    <w:uiPriority w:val="99"/>
    <w:semiHidden/>
    <w:unhideWhenUsed/>
    <w:rsid w:val="00AD61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61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B19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4F8F3-A1BE-416D-908B-2D2AB307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Stakeholder Engagement</vt:lpstr>
      <vt:lpstr>    Initial stakeholder mapping</vt:lpstr>
      <vt:lpstr>    Ethnic minorities and forests</vt:lpstr>
      <vt:lpstr>    Gender equity: women</vt:lpstr>
      <vt:lpstr>    Process for stakeholder engagement while preparing Roadmap</vt:lpstr>
      <vt:lpstr>Safeguards </vt:lpstr>
      <vt:lpstr>    Social safeguards</vt:lpstr>
      <vt:lpstr>    Environmental safeguards</vt:lpstr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Ogle</dc:creator>
  <cp:lastModifiedBy>Lisa Ogle</cp:lastModifiedBy>
  <cp:revision>5</cp:revision>
  <dcterms:created xsi:type="dcterms:W3CDTF">2011-09-17T06:36:00Z</dcterms:created>
  <dcterms:modified xsi:type="dcterms:W3CDTF">2011-09-17T09:00:00Z</dcterms:modified>
</cp:coreProperties>
</file>