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6F" w:rsidRPr="00AC1E19" w:rsidRDefault="00235C6F" w:rsidP="00235C6F">
      <w:pPr>
        <w:contextualSpacing/>
        <w:rPr>
          <w:rFonts w:ascii="Verdana" w:hAnsi="Verdana" w:cs="Arial"/>
          <w:b/>
          <w:sz w:val="20"/>
          <w:szCs w:val="20"/>
        </w:rPr>
      </w:pPr>
      <w:r>
        <w:rPr>
          <w:rFonts w:ascii="Verdana" w:hAnsi="Verdana" w:cs="Arial"/>
          <w:b/>
          <w:sz w:val="20"/>
          <w:szCs w:val="20"/>
        </w:rPr>
        <w:t>REDD</w:t>
      </w:r>
      <w:r w:rsidRPr="00AC1E19">
        <w:rPr>
          <w:rFonts w:ascii="Verdana" w:hAnsi="Verdana" w:cs="Arial"/>
          <w:b/>
          <w:sz w:val="20"/>
          <w:szCs w:val="20"/>
        </w:rPr>
        <w:t xml:space="preserve"> Technical </w:t>
      </w:r>
      <w:r w:rsidR="00BC2C4E">
        <w:rPr>
          <w:rFonts w:ascii="Verdana" w:hAnsi="Verdana" w:cs="Arial"/>
          <w:b/>
          <w:sz w:val="20"/>
          <w:szCs w:val="20"/>
        </w:rPr>
        <w:t>Consultant</w:t>
      </w:r>
    </w:p>
    <w:p w:rsidR="00235C6F" w:rsidRPr="00AC1E19" w:rsidRDefault="00235C6F" w:rsidP="00235C6F">
      <w:pPr>
        <w:ind w:left="2160" w:hanging="2160"/>
        <w:contextualSpacing/>
        <w:rPr>
          <w:rFonts w:ascii="Verdana" w:hAnsi="Verdana" w:cs="Arial"/>
          <w:b/>
          <w:bCs/>
          <w:color w:val="000000"/>
          <w:sz w:val="20"/>
          <w:szCs w:val="20"/>
          <w:u w:val="single"/>
        </w:rPr>
      </w:pPr>
    </w:p>
    <w:p w:rsidR="00235C6F" w:rsidRPr="00AC1E19" w:rsidRDefault="00235C6F" w:rsidP="00235C6F">
      <w:pPr>
        <w:ind w:left="2160" w:hanging="2160"/>
        <w:contextualSpacing/>
        <w:rPr>
          <w:rFonts w:ascii="Verdana" w:hAnsi="Verdana" w:cs="Arial"/>
          <w:b/>
          <w:color w:val="000000"/>
          <w:sz w:val="20"/>
          <w:szCs w:val="20"/>
        </w:rPr>
      </w:pPr>
      <w:r w:rsidRPr="00AC1E19">
        <w:rPr>
          <w:rFonts w:ascii="Verdana" w:hAnsi="Verdana" w:cs="Arial"/>
          <w:b/>
          <w:bCs/>
          <w:color w:val="000000"/>
          <w:sz w:val="20"/>
          <w:szCs w:val="20"/>
          <w:u w:val="single"/>
        </w:rPr>
        <w:t>Project title</w:t>
      </w:r>
      <w:r w:rsidRPr="00AC1E19">
        <w:rPr>
          <w:rFonts w:ascii="Verdana" w:hAnsi="Verdana" w:cs="Arial"/>
          <w:b/>
          <w:bCs/>
          <w:color w:val="000000"/>
          <w:sz w:val="20"/>
          <w:szCs w:val="20"/>
        </w:rPr>
        <w:t>:</w:t>
      </w:r>
      <w:r w:rsidRPr="00AC1E19">
        <w:rPr>
          <w:rFonts w:ascii="Verdana" w:hAnsi="Verdana" w:cs="Arial"/>
          <w:color w:val="000000"/>
          <w:sz w:val="20"/>
          <w:szCs w:val="20"/>
        </w:rPr>
        <w:t xml:space="preserve"> </w:t>
      </w:r>
      <w:r w:rsidRPr="00AC1E19">
        <w:rPr>
          <w:rFonts w:ascii="Verdana" w:hAnsi="Verdana" w:cs="Arial"/>
          <w:color w:val="000000"/>
          <w:sz w:val="20"/>
          <w:szCs w:val="20"/>
        </w:rPr>
        <w:tab/>
      </w:r>
      <w:r w:rsidRPr="00AC1E19">
        <w:rPr>
          <w:rFonts w:ascii="Verdana" w:hAnsi="Verdana" w:cs="Arial"/>
          <w:sz w:val="20"/>
          <w:szCs w:val="20"/>
        </w:rPr>
        <w:t>Viet Nam UN-REDD Programme</w:t>
      </w:r>
    </w:p>
    <w:p w:rsidR="00235C6F" w:rsidRPr="00AC1E19" w:rsidRDefault="00235C6F" w:rsidP="00235C6F">
      <w:pPr>
        <w:contextualSpacing/>
        <w:rPr>
          <w:rFonts w:ascii="Verdana" w:hAnsi="Verdana" w:cs="Arial"/>
          <w:b/>
          <w:sz w:val="20"/>
          <w:szCs w:val="20"/>
          <w:u w:val="single"/>
        </w:rPr>
      </w:pPr>
    </w:p>
    <w:p w:rsidR="00235C6F" w:rsidRPr="00AC1E19" w:rsidRDefault="00235C6F" w:rsidP="00235C6F">
      <w:pPr>
        <w:contextualSpacing/>
        <w:rPr>
          <w:rFonts w:ascii="Verdana" w:hAnsi="Verdana" w:cs="Arial"/>
          <w:sz w:val="20"/>
          <w:szCs w:val="20"/>
        </w:rPr>
      </w:pPr>
      <w:r w:rsidRPr="00AC1E19">
        <w:rPr>
          <w:rFonts w:ascii="Verdana" w:hAnsi="Verdana" w:cs="Arial"/>
          <w:b/>
          <w:sz w:val="20"/>
          <w:szCs w:val="20"/>
          <w:u w:val="single"/>
        </w:rPr>
        <w:t>Duration:</w:t>
      </w:r>
      <w:r w:rsidRPr="00AC1E19">
        <w:rPr>
          <w:rFonts w:ascii="Verdana" w:hAnsi="Verdana" w:cs="Arial"/>
          <w:b/>
          <w:sz w:val="20"/>
          <w:szCs w:val="20"/>
        </w:rPr>
        <w:tab/>
      </w:r>
      <w:r w:rsidRPr="00AC1E19">
        <w:rPr>
          <w:rFonts w:ascii="Verdana" w:hAnsi="Verdana" w:cs="Arial"/>
          <w:sz w:val="20"/>
          <w:szCs w:val="20"/>
        </w:rPr>
        <w:tab/>
      </w:r>
      <w:r w:rsidR="00236F53">
        <w:rPr>
          <w:rFonts w:ascii="Verdana" w:hAnsi="Verdana" w:cs="Arial"/>
          <w:sz w:val="20"/>
          <w:szCs w:val="20"/>
        </w:rPr>
        <w:t>2</w:t>
      </w:r>
      <w:r w:rsidR="00B361BA">
        <w:rPr>
          <w:rFonts w:ascii="Verdana" w:hAnsi="Verdana" w:cs="Arial"/>
          <w:sz w:val="20"/>
          <w:szCs w:val="20"/>
        </w:rPr>
        <w:t xml:space="preserve">-3 </w:t>
      </w:r>
      <w:r w:rsidR="00243B75">
        <w:rPr>
          <w:rFonts w:ascii="Verdana" w:hAnsi="Verdana" w:cs="Arial"/>
          <w:sz w:val="20"/>
          <w:szCs w:val="20"/>
        </w:rPr>
        <w:t>month</w:t>
      </w:r>
      <w:r w:rsidR="00236F53">
        <w:rPr>
          <w:rFonts w:ascii="Verdana" w:hAnsi="Verdana" w:cs="Arial"/>
          <w:sz w:val="20"/>
          <w:szCs w:val="20"/>
        </w:rPr>
        <w:t>s</w:t>
      </w:r>
      <w:r w:rsidRPr="00AC1E19">
        <w:rPr>
          <w:rFonts w:ascii="Verdana" w:hAnsi="Verdana" w:cs="Arial"/>
          <w:sz w:val="20"/>
          <w:szCs w:val="20"/>
        </w:rPr>
        <w:t xml:space="preserve">: </w:t>
      </w:r>
      <w:r>
        <w:rPr>
          <w:rFonts w:ascii="Verdana" w:hAnsi="Verdana" w:cs="Arial"/>
          <w:sz w:val="20"/>
          <w:szCs w:val="20"/>
        </w:rPr>
        <w:t>June</w:t>
      </w:r>
      <w:r w:rsidRPr="00AC1E19">
        <w:rPr>
          <w:rFonts w:ascii="Verdana" w:hAnsi="Verdana" w:cs="Arial"/>
          <w:sz w:val="20"/>
          <w:szCs w:val="20"/>
        </w:rPr>
        <w:t xml:space="preserve"> 2009 –</w:t>
      </w:r>
      <w:r w:rsidR="00B361BA">
        <w:rPr>
          <w:rFonts w:ascii="Verdana" w:hAnsi="Verdana" w:cs="Arial"/>
          <w:sz w:val="20"/>
          <w:szCs w:val="20"/>
        </w:rPr>
        <w:t>August</w:t>
      </w:r>
      <w:r w:rsidRPr="00AC1E19">
        <w:rPr>
          <w:rFonts w:ascii="Verdana" w:hAnsi="Verdana" w:cs="Arial"/>
          <w:sz w:val="20"/>
          <w:szCs w:val="20"/>
        </w:rPr>
        <w:t xml:space="preserve">2010 </w:t>
      </w:r>
    </w:p>
    <w:p w:rsidR="00235C6F" w:rsidRPr="00AC1E19" w:rsidRDefault="00235C6F" w:rsidP="00235C6F">
      <w:pPr>
        <w:ind w:left="2160" w:hanging="2160"/>
        <w:contextualSpacing/>
        <w:rPr>
          <w:rFonts w:ascii="Verdana" w:hAnsi="Verdana" w:cs="Arial"/>
          <w:b/>
          <w:color w:val="000000"/>
          <w:sz w:val="20"/>
          <w:szCs w:val="20"/>
          <w:u w:val="single"/>
        </w:rPr>
      </w:pPr>
    </w:p>
    <w:p w:rsidR="00235C6F" w:rsidRPr="00AC1E19" w:rsidRDefault="00235C6F" w:rsidP="00235C6F">
      <w:pPr>
        <w:ind w:left="2160" w:hanging="2160"/>
        <w:contextualSpacing/>
        <w:rPr>
          <w:rFonts w:ascii="Verdana" w:hAnsi="Verdana" w:cs="Arial"/>
          <w:b/>
          <w:color w:val="000000"/>
          <w:sz w:val="20"/>
          <w:szCs w:val="20"/>
          <w:lang w:bidi="th-TH"/>
        </w:rPr>
      </w:pPr>
      <w:r w:rsidRPr="00AC1E19">
        <w:rPr>
          <w:rFonts w:ascii="Verdana" w:hAnsi="Verdana" w:cs="Arial"/>
          <w:b/>
          <w:color w:val="000000"/>
          <w:sz w:val="20"/>
          <w:szCs w:val="20"/>
          <w:u w:val="single"/>
        </w:rPr>
        <w:t>Remuneration</w:t>
      </w:r>
      <w:r w:rsidRPr="00AC1E19">
        <w:rPr>
          <w:rFonts w:ascii="Verdana" w:hAnsi="Verdana" w:cs="Arial"/>
          <w:b/>
          <w:color w:val="000000"/>
          <w:sz w:val="20"/>
          <w:szCs w:val="20"/>
        </w:rPr>
        <w:t>:</w:t>
      </w:r>
      <w:r w:rsidRPr="00AC1E19">
        <w:rPr>
          <w:rFonts w:ascii="Verdana" w:hAnsi="Verdana" w:cs="Arial"/>
          <w:b/>
          <w:color w:val="000000"/>
          <w:sz w:val="20"/>
          <w:szCs w:val="20"/>
        </w:rPr>
        <w:tab/>
      </w:r>
      <w:r w:rsidRPr="00AC1E19">
        <w:rPr>
          <w:rFonts w:ascii="Verdana" w:hAnsi="Verdana" w:cs="Arial"/>
          <w:bCs/>
          <w:color w:val="000000"/>
          <w:sz w:val="20"/>
          <w:szCs w:val="20"/>
        </w:rPr>
        <w:t>To be determined</w:t>
      </w:r>
      <w:r w:rsidRPr="00AC1E19">
        <w:rPr>
          <w:rFonts w:ascii="Verdana" w:hAnsi="Verdana" w:cs="Arial"/>
          <w:bCs/>
          <w:color w:val="000000"/>
          <w:sz w:val="20"/>
          <w:szCs w:val="20"/>
        </w:rPr>
        <w:tab/>
      </w:r>
    </w:p>
    <w:p w:rsidR="00235C6F" w:rsidRPr="00AC1E19" w:rsidRDefault="00235C6F" w:rsidP="00235C6F">
      <w:pPr>
        <w:ind w:left="2880" w:hanging="2880"/>
        <w:contextualSpacing/>
        <w:rPr>
          <w:rFonts w:ascii="Verdana" w:hAnsi="Verdana" w:cs="Arial"/>
          <w:b/>
          <w:color w:val="000000"/>
          <w:sz w:val="20"/>
          <w:szCs w:val="20"/>
          <w:u w:val="single"/>
          <w:lang w:bidi="th-TH"/>
        </w:rPr>
      </w:pPr>
    </w:p>
    <w:p w:rsidR="00235C6F" w:rsidRPr="00AC1E19" w:rsidRDefault="00235C6F" w:rsidP="00235C6F">
      <w:pPr>
        <w:ind w:left="2880" w:hanging="2880"/>
        <w:contextualSpacing/>
        <w:rPr>
          <w:rFonts w:ascii="Verdana" w:hAnsi="Verdana" w:cs="Arial"/>
          <w:b/>
          <w:color w:val="000000"/>
          <w:sz w:val="20"/>
          <w:szCs w:val="20"/>
          <w:u w:val="single"/>
          <w:lang w:bidi="th-TH"/>
        </w:rPr>
      </w:pPr>
      <w:r w:rsidRPr="00AC1E19">
        <w:rPr>
          <w:rFonts w:ascii="Verdana" w:hAnsi="Verdana" w:cs="Arial"/>
          <w:b/>
          <w:color w:val="000000"/>
          <w:sz w:val="20"/>
          <w:szCs w:val="20"/>
          <w:u w:val="single"/>
          <w:lang w:bidi="th-TH"/>
        </w:rPr>
        <w:t>Background</w:t>
      </w:r>
    </w:p>
    <w:p w:rsidR="00235C6F" w:rsidRPr="00AC1E19" w:rsidRDefault="00235C6F" w:rsidP="00235C6F">
      <w:pPr>
        <w:contextualSpacing/>
        <w:jc w:val="both"/>
        <w:rPr>
          <w:rFonts w:ascii="Verdana" w:hAnsi="Verdana" w:cs="Arial"/>
          <w:sz w:val="20"/>
          <w:szCs w:val="20"/>
        </w:rPr>
      </w:pPr>
    </w:p>
    <w:p w:rsidR="00235C6F" w:rsidRPr="00AC1E19" w:rsidRDefault="00235C6F" w:rsidP="00235C6F">
      <w:pPr>
        <w:contextualSpacing/>
        <w:jc w:val="both"/>
        <w:rPr>
          <w:rFonts w:ascii="Verdana" w:hAnsi="Verdana" w:cs="Arial"/>
          <w:sz w:val="20"/>
          <w:szCs w:val="20"/>
        </w:rPr>
      </w:pPr>
      <w:r w:rsidRPr="00AC1E19">
        <w:rPr>
          <w:rFonts w:ascii="Verdana" w:hAnsi="Verdana" w:cs="Arial"/>
          <w:sz w:val="20"/>
          <w:szCs w:val="20"/>
        </w:rPr>
        <w:t xml:space="preserve">The Viet Nam UN-REDD Programme will address complexities of developing REDD-readiness in Viet Nam through capacity building at two levels.  Firstly (Outcome 1), it will build capacity at the national level to permit the Government of Viet Nam, and especially the REDD focal point, the </w:t>
      </w:r>
      <w:proofErr w:type="spellStart"/>
      <w:r w:rsidRPr="00AC1E19">
        <w:rPr>
          <w:rFonts w:ascii="Verdana" w:hAnsi="Verdana" w:cs="Arial"/>
          <w:sz w:val="20"/>
          <w:szCs w:val="20"/>
        </w:rPr>
        <w:t>DoF</w:t>
      </w:r>
      <w:proofErr w:type="spellEnd"/>
      <w:r w:rsidRPr="00AC1E19">
        <w:rPr>
          <w:rFonts w:ascii="Verdana" w:hAnsi="Verdana" w:cs="Arial"/>
          <w:sz w:val="20"/>
          <w:szCs w:val="20"/>
        </w:rPr>
        <w:t xml:space="preserve">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w:t>
      </w:r>
    </w:p>
    <w:p w:rsidR="00235C6F" w:rsidRPr="00AC1E19" w:rsidRDefault="00235C6F" w:rsidP="00235C6F">
      <w:pPr>
        <w:contextualSpacing/>
        <w:jc w:val="both"/>
        <w:rPr>
          <w:rFonts w:ascii="Verdana" w:hAnsi="Verdana" w:cs="Arial"/>
          <w:sz w:val="20"/>
          <w:szCs w:val="20"/>
        </w:rPr>
      </w:pPr>
    </w:p>
    <w:p w:rsidR="00235C6F" w:rsidRPr="00AC1E19" w:rsidRDefault="00235C6F" w:rsidP="00235C6F">
      <w:pPr>
        <w:autoSpaceDE w:val="0"/>
        <w:autoSpaceDN w:val="0"/>
        <w:adjustRightInd w:val="0"/>
        <w:contextualSpacing/>
        <w:jc w:val="both"/>
        <w:rPr>
          <w:rFonts w:ascii="Verdana" w:hAnsi="Verdana" w:cs="Arial"/>
          <w:sz w:val="20"/>
          <w:szCs w:val="20"/>
        </w:rPr>
      </w:pPr>
      <w:r w:rsidRPr="00AC1E19">
        <w:rPr>
          <w:rFonts w:ascii="Verdana" w:hAnsi="Verdana" w:cs="Arial"/>
          <w:b/>
          <w:bCs/>
          <w:sz w:val="20"/>
          <w:szCs w:val="20"/>
        </w:rPr>
        <w:t>Objectives</w:t>
      </w:r>
      <w:r w:rsidRPr="00AC1E19">
        <w:rPr>
          <w:rFonts w:ascii="Verdana" w:hAnsi="Verdana" w:cs="Arial"/>
          <w:sz w:val="20"/>
          <w:szCs w:val="20"/>
        </w:rPr>
        <w:t>:</w:t>
      </w:r>
    </w:p>
    <w:p w:rsidR="00235C6F" w:rsidRPr="00AC1E19" w:rsidRDefault="00235C6F" w:rsidP="00235C6F">
      <w:pPr>
        <w:autoSpaceDE w:val="0"/>
        <w:autoSpaceDN w:val="0"/>
        <w:adjustRightInd w:val="0"/>
        <w:contextualSpacing/>
        <w:jc w:val="both"/>
        <w:rPr>
          <w:rFonts w:ascii="Verdana" w:hAnsi="Verdana" w:cs="Arial"/>
          <w:sz w:val="20"/>
          <w:szCs w:val="20"/>
        </w:rPr>
      </w:pPr>
    </w:p>
    <w:p w:rsidR="00235C6F" w:rsidRPr="00AC1E19" w:rsidRDefault="00235C6F" w:rsidP="00235C6F">
      <w:pPr>
        <w:autoSpaceDE w:val="0"/>
        <w:autoSpaceDN w:val="0"/>
        <w:adjustRightInd w:val="0"/>
        <w:contextualSpacing/>
        <w:jc w:val="both"/>
        <w:rPr>
          <w:rFonts w:ascii="Verdana" w:hAnsi="Verdana" w:cs="Arial"/>
          <w:sz w:val="20"/>
          <w:szCs w:val="20"/>
        </w:rPr>
      </w:pPr>
      <w:r w:rsidRPr="00AC1E19">
        <w:rPr>
          <w:rFonts w:ascii="Verdana" w:hAnsi="Verdana" w:cs="Arial"/>
          <w:sz w:val="20"/>
          <w:szCs w:val="20"/>
        </w:rPr>
        <w:t xml:space="preserve">The overall objective of the assignment is to </w:t>
      </w:r>
      <w:r>
        <w:rPr>
          <w:rFonts w:ascii="Verdana" w:hAnsi="Verdana" w:cs="Arial"/>
          <w:sz w:val="20"/>
          <w:szCs w:val="20"/>
        </w:rPr>
        <w:t>facilitate the development of a national REDD programme for Viet Nam and to provide technical advice on systems of benefit sharing and other technical issues, as required</w:t>
      </w:r>
      <w:r w:rsidRPr="00AC1E19">
        <w:rPr>
          <w:rFonts w:ascii="Verdana" w:hAnsi="Verdana" w:cs="Arial"/>
          <w:sz w:val="20"/>
          <w:szCs w:val="20"/>
        </w:rPr>
        <w:t xml:space="preserve">. </w:t>
      </w:r>
    </w:p>
    <w:p w:rsidR="00235C6F" w:rsidRPr="00AC1E19" w:rsidRDefault="00235C6F" w:rsidP="00235C6F">
      <w:pPr>
        <w:autoSpaceDE w:val="0"/>
        <w:autoSpaceDN w:val="0"/>
        <w:adjustRightInd w:val="0"/>
        <w:contextualSpacing/>
        <w:rPr>
          <w:rFonts w:ascii="Verdana" w:hAnsi="Verdana" w:cs="Arial"/>
          <w:b/>
          <w:bCs/>
          <w:sz w:val="20"/>
          <w:szCs w:val="20"/>
        </w:rPr>
      </w:pPr>
    </w:p>
    <w:p w:rsidR="00235C6F" w:rsidRPr="00AC1E19" w:rsidRDefault="00235C6F" w:rsidP="00235C6F">
      <w:pPr>
        <w:autoSpaceDE w:val="0"/>
        <w:autoSpaceDN w:val="0"/>
        <w:adjustRightInd w:val="0"/>
        <w:contextualSpacing/>
        <w:rPr>
          <w:rFonts w:ascii="Verdana" w:hAnsi="Verdana" w:cs="Arial"/>
          <w:sz w:val="20"/>
          <w:szCs w:val="20"/>
        </w:rPr>
      </w:pPr>
      <w:r w:rsidRPr="00AC1E19">
        <w:rPr>
          <w:rFonts w:ascii="Verdana" w:hAnsi="Verdana" w:cs="Arial"/>
          <w:b/>
          <w:bCs/>
          <w:sz w:val="20"/>
          <w:szCs w:val="20"/>
        </w:rPr>
        <w:t xml:space="preserve">Specific responsibilities of the </w:t>
      </w:r>
      <w:r>
        <w:rPr>
          <w:rFonts w:ascii="Verdana" w:hAnsi="Verdana" w:cs="Arial"/>
          <w:b/>
          <w:sz w:val="20"/>
          <w:szCs w:val="20"/>
        </w:rPr>
        <w:t>consultant</w:t>
      </w:r>
      <w:r w:rsidRPr="00AC1E19">
        <w:rPr>
          <w:rFonts w:ascii="Verdana" w:hAnsi="Verdana" w:cs="Arial"/>
          <w:b/>
          <w:bCs/>
          <w:sz w:val="20"/>
          <w:szCs w:val="20"/>
        </w:rPr>
        <w:t xml:space="preserve"> are as follows</w:t>
      </w:r>
      <w:r w:rsidRPr="00AC1E19">
        <w:rPr>
          <w:rFonts w:ascii="Verdana" w:hAnsi="Verdana" w:cs="Arial"/>
          <w:sz w:val="20"/>
          <w:szCs w:val="20"/>
        </w:rPr>
        <w:t>:</w:t>
      </w:r>
    </w:p>
    <w:p w:rsidR="00235C6F" w:rsidRPr="00AC1E19" w:rsidRDefault="00235C6F" w:rsidP="00235C6F">
      <w:pPr>
        <w:autoSpaceDE w:val="0"/>
        <w:autoSpaceDN w:val="0"/>
        <w:adjustRightInd w:val="0"/>
        <w:contextualSpacing/>
        <w:rPr>
          <w:rFonts w:ascii="Verdana" w:hAnsi="Verdana" w:cs="Arial"/>
          <w:sz w:val="20"/>
          <w:szCs w:val="20"/>
        </w:rPr>
      </w:pPr>
    </w:p>
    <w:p w:rsidR="00F7756E" w:rsidRDefault="00BC2C4E" w:rsidP="00235C6F">
      <w:pPr>
        <w:numPr>
          <w:ilvl w:val="0"/>
          <w:numId w:val="2"/>
        </w:numPr>
        <w:jc w:val="both"/>
        <w:rPr>
          <w:rFonts w:ascii="Verdana" w:hAnsi="Verdana" w:cs="Arial"/>
          <w:color w:val="000000"/>
          <w:sz w:val="20"/>
          <w:szCs w:val="20"/>
          <w:lang w:eastAsia="en-GB"/>
        </w:rPr>
      </w:pPr>
      <w:r w:rsidRPr="00BC2C4E">
        <w:rPr>
          <w:rFonts w:ascii="Verdana" w:hAnsi="Verdana" w:cs="Arial"/>
          <w:color w:val="000000"/>
          <w:sz w:val="20"/>
          <w:szCs w:val="20"/>
          <w:lang w:eastAsia="en-GB"/>
        </w:rPr>
        <w:t>Review the REDD initiatives, development processes and experience</w:t>
      </w:r>
      <w:r>
        <w:rPr>
          <w:rFonts w:ascii="Verdana" w:hAnsi="Verdana" w:cs="Arial"/>
          <w:color w:val="000000"/>
          <w:sz w:val="20"/>
          <w:szCs w:val="20"/>
          <w:lang w:eastAsia="en-GB"/>
        </w:rPr>
        <w:t>s</w:t>
      </w:r>
      <w:r w:rsidRPr="00BC2C4E">
        <w:rPr>
          <w:rFonts w:ascii="Verdana" w:hAnsi="Verdana" w:cs="Arial"/>
          <w:color w:val="000000"/>
          <w:sz w:val="20"/>
          <w:szCs w:val="20"/>
          <w:lang w:eastAsia="en-GB"/>
        </w:rPr>
        <w:t xml:space="preserve"> from other developing countries </w:t>
      </w:r>
      <w:r w:rsidR="00F7756E">
        <w:rPr>
          <w:rFonts w:ascii="Verdana" w:hAnsi="Verdana" w:cs="Arial"/>
          <w:color w:val="000000"/>
          <w:sz w:val="20"/>
          <w:szCs w:val="20"/>
          <w:lang w:eastAsia="en-GB"/>
        </w:rPr>
        <w:t>related to the development of national REDD Strategies (</w:t>
      </w:r>
      <w:proofErr w:type="spellStart"/>
      <w:r w:rsidR="00F7756E">
        <w:rPr>
          <w:rFonts w:ascii="Verdana" w:hAnsi="Verdana" w:cs="Arial"/>
          <w:color w:val="000000"/>
          <w:sz w:val="20"/>
          <w:szCs w:val="20"/>
          <w:lang w:eastAsia="en-GB"/>
        </w:rPr>
        <w:t>programmes</w:t>
      </w:r>
      <w:proofErr w:type="spellEnd"/>
      <w:r w:rsidR="00F7756E">
        <w:rPr>
          <w:rFonts w:ascii="Verdana" w:hAnsi="Verdana" w:cs="Arial"/>
          <w:color w:val="000000"/>
          <w:sz w:val="20"/>
          <w:szCs w:val="20"/>
          <w:lang w:eastAsia="en-GB"/>
        </w:rPr>
        <w:t>), and ensure that relevant scientific literature informs the development of a structure for the Vietnam national REDD programme</w:t>
      </w:r>
    </w:p>
    <w:p w:rsidR="00B51BAB" w:rsidRDefault="002866B7" w:rsidP="00B51BAB">
      <w:pPr>
        <w:numPr>
          <w:ilvl w:val="0"/>
          <w:numId w:val="2"/>
        </w:numPr>
        <w:jc w:val="both"/>
        <w:rPr>
          <w:rFonts w:ascii="Verdana" w:hAnsi="Verdana" w:cs="Arial"/>
          <w:color w:val="000000"/>
          <w:sz w:val="20"/>
          <w:szCs w:val="20"/>
          <w:lang w:eastAsia="en-GB"/>
        </w:rPr>
      </w:pPr>
      <w:r>
        <w:rPr>
          <w:rFonts w:ascii="Verdana" w:hAnsi="Verdana" w:cs="Arial"/>
          <w:color w:val="000000"/>
          <w:sz w:val="20"/>
          <w:szCs w:val="20"/>
          <w:lang w:eastAsia="en-GB"/>
        </w:rPr>
        <w:t xml:space="preserve">Quantify the </w:t>
      </w:r>
      <w:r w:rsidR="00B51BAB">
        <w:rPr>
          <w:rFonts w:ascii="Verdana" w:hAnsi="Verdana" w:cs="Arial"/>
          <w:color w:val="000000"/>
          <w:sz w:val="20"/>
          <w:szCs w:val="20"/>
          <w:lang w:eastAsia="en-GB"/>
        </w:rPr>
        <w:t>potential benefits</w:t>
      </w:r>
      <w:r>
        <w:rPr>
          <w:rFonts w:ascii="Verdana" w:hAnsi="Verdana" w:cs="Arial"/>
          <w:color w:val="000000"/>
          <w:sz w:val="20"/>
          <w:szCs w:val="20"/>
          <w:lang w:eastAsia="en-GB"/>
        </w:rPr>
        <w:t>,</w:t>
      </w:r>
      <w:r w:rsidR="00B51BAB">
        <w:rPr>
          <w:rFonts w:ascii="Verdana" w:hAnsi="Verdana" w:cs="Arial"/>
          <w:color w:val="000000"/>
          <w:sz w:val="20"/>
          <w:szCs w:val="20"/>
          <w:lang w:eastAsia="en-GB"/>
        </w:rPr>
        <w:t xml:space="preserve"> and </w:t>
      </w:r>
      <w:r>
        <w:rPr>
          <w:rFonts w:ascii="Verdana" w:hAnsi="Verdana" w:cs="Arial"/>
          <w:color w:val="000000"/>
          <w:sz w:val="20"/>
          <w:szCs w:val="20"/>
          <w:lang w:eastAsia="en-GB"/>
        </w:rPr>
        <w:t>a</w:t>
      </w:r>
      <w:r w:rsidRPr="00236F53">
        <w:rPr>
          <w:rFonts w:ascii="Verdana" w:hAnsi="Verdana" w:cs="Arial"/>
          <w:color w:val="000000"/>
          <w:sz w:val="20"/>
          <w:szCs w:val="20"/>
          <w:lang w:eastAsia="en-GB"/>
        </w:rPr>
        <w:t xml:space="preserve">ssess </w:t>
      </w:r>
      <w:r w:rsidR="00B51BAB" w:rsidRPr="00236F53">
        <w:rPr>
          <w:rFonts w:ascii="Verdana" w:hAnsi="Verdana" w:cs="Arial"/>
          <w:color w:val="000000"/>
          <w:sz w:val="20"/>
          <w:szCs w:val="20"/>
          <w:lang w:eastAsia="en-GB"/>
        </w:rPr>
        <w:t>the social and environmental impacts and risk assessment</w:t>
      </w:r>
      <w:r w:rsidR="00B51BAB">
        <w:rPr>
          <w:rFonts w:ascii="Verdana" w:hAnsi="Verdana" w:cs="Arial"/>
          <w:color w:val="000000"/>
          <w:sz w:val="20"/>
          <w:szCs w:val="20"/>
          <w:lang w:eastAsia="en-GB"/>
        </w:rPr>
        <w:t xml:space="preserve"> of </w:t>
      </w:r>
      <w:r w:rsidR="00936FAC">
        <w:rPr>
          <w:rFonts w:ascii="Verdana" w:hAnsi="Verdana" w:cs="Arial"/>
          <w:color w:val="000000"/>
          <w:sz w:val="20"/>
          <w:szCs w:val="20"/>
          <w:lang w:eastAsia="en-GB"/>
        </w:rPr>
        <w:t>t</w:t>
      </w:r>
      <w:r w:rsidR="00B51BAB" w:rsidRPr="00236F53">
        <w:rPr>
          <w:rFonts w:ascii="Verdana" w:hAnsi="Verdana" w:cs="Arial"/>
          <w:color w:val="000000"/>
          <w:sz w:val="20"/>
          <w:szCs w:val="20"/>
          <w:lang w:eastAsia="en-GB"/>
        </w:rPr>
        <w:t>he implementatio</w:t>
      </w:r>
      <w:r w:rsidR="00B51BAB">
        <w:rPr>
          <w:rFonts w:ascii="Verdana" w:hAnsi="Verdana" w:cs="Arial"/>
          <w:color w:val="000000"/>
          <w:sz w:val="20"/>
          <w:szCs w:val="20"/>
          <w:lang w:eastAsia="en-GB"/>
        </w:rPr>
        <w:t xml:space="preserve">n of the REDD </w:t>
      </w:r>
      <w:r w:rsidR="00B51BAB" w:rsidRPr="00236F53">
        <w:rPr>
          <w:rFonts w:ascii="Verdana" w:hAnsi="Verdana" w:cs="Arial"/>
          <w:color w:val="000000"/>
          <w:sz w:val="20"/>
          <w:szCs w:val="20"/>
          <w:lang w:eastAsia="en-GB"/>
        </w:rPr>
        <w:t>in Vietnam</w:t>
      </w:r>
    </w:p>
    <w:p w:rsidR="00B51BAB" w:rsidRDefault="00B51BAB" w:rsidP="00B51BAB">
      <w:pPr>
        <w:numPr>
          <w:ilvl w:val="0"/>
          <w:numId w:val="2"/>
        </w:numPr>
        <w:jc w:val="both"/>
        <w:rPr>
          <w:rFonts w:ascii="Verdana" w:hAnsi="Verdana" w:cs="Arial"/>
          <w:color w:val="000000"/>
          <w:sz w:val="20"/>
          <w:szCs w:val="20"/>
          <w:lang w:eastAsia="en-GB"/>
        </w:rPr>
      </w:pPr>
    </w:p>
    <w:p w:rsidR="00F7756E" w:rsidRDefault="00F7756E" w:rsidP="00235C6F">
      <w:pPr>
        <w:numPr>
          <w:ilvl w:val="0"/>
          <w:numId w:val="2"/>
        </w:numPr>
        <w:jc w:val="both"/>
        <w:rPr>
          <w:rFonts w:ascii="Verdana" w:hAnsi="Verdana" w:cs="Arial"/>
          <w:color w:val="000000"/>
          <w:sz w:val="20"/>
          <w:szCs w:val="20"/>
          <w:lang w:eastAsia="en-GB"/>
        </w:rPr>
      </w:pPr>
      <w:r>
        <w:rPr>
          <w:rFonts w:ascii="Verdana" w:hAnsi="Verdana" w:cs="Arial"/>
          <w:color w:val="000000"/>
          <w:sz w:val="20"/>
          <w:szCs w:val="20"/>
          <w:lang w:eastAsia="en-GB"/>
        </w:rPr>
        <w:t>Provide advice on international best practice</w:t>
      </w:r>
      <w:r w:rsidR="00BC2C4E">
        <w:rPr>
          <w:rFonts w:ascii="Verdana" w:hAnsi="Verdana" w:cs="Arial"/>
          <w:color w:val="000000"/>
          <w:sz w:val="20"/>
          <w:szCs w:val="20"/>
          <w:lang w:eastAsia="en-GB"/>
        </w:rPr>
        <w:t>s</w:t>
      </w:r>
      <w:r>
        <w:rPr>
          <w:rFonts w:ascii="Verdana" w:hAnsi="Verdana" w:cs="Arial"/>
          <w:color w:val="000000"/>
          <w:sz w:val="20"/>
          <w:szCs w:val="20"/>
          <w:lang w:eastAsia="en-GB"/>
        </w:rPr>
        <w:t xml:space="preserve"> related to the establishment of transparent and equitable systems of distribution of benefits</w:t>
      </w:r>
    </w:p>
    <w:p w:rsidR="00FD22EC" w:rsidRDefault="00FD22EC" w:rsidP="00FD22EC">
      <w:pPr>
        <w:numPr>
          <w:ilvl w:val="0"/>
          <w:numId w:val="2"/>
        </w:numPr>
        <w:jc w:val="both"/>
        <w:rPr>
          <w:rFonts w:ascii="Verdana" w:hAnsi="Verdana" w:cs="Arial"/>
          <w:color w:val="000000"/>
          <w:sz w:val="20"/>
          <w:szCs w:val="20"/>
          <w:lang w:eastAsia="en-GB"/>
        </w:rPr>
      </w:pPr>
      <w:r w:rsidRPr="00BC2C4E">
        <w:rPr>
          <w:rFonts w:ascii="Verdana" w:hAnsi="Verdana" w:cs="Arial"/>
          <w:color w:val="000000"/>
          <w:sz w:val="20"/>
          <w:szCs w:val="20"/>
          <w:lang w:eastAsia="en-GB"/>
        </w:rPr>
        <w:t xml:space="preserve">Review REDD relevant policies </w:t>
      </w:r>
      <w:r>
        <w:rPr>
          <w:rFonts w:ascii="Verdana" w:hAnsi="Verdana" w:cs="Arial"/>
          <w:color w:val="000000"/>
          <w:sz w:val="20"/>
          <w:szCs w:val="20"/>
          <w:lang w:eastAsia="en-GB"/>
        </w:rPr>
        <w:t xml:space="preserve">and financing distribution systems </w:t>
      </w:r>
      <w:r w:rsidRPr="00BC2C4E">
        <w:rPr>
          <w:rFonts w:ascii="Verdana" w:hAnsi="Verdana" w:cs="Arial"/>
          <w:color w:val="000000"/>
          <w:sz w:val="20"/>
          <w:szCs w:val="20"/>
          <w:lang w:eastAsia="en-GB"/>
        </w:rPr>
        <w:t>in Vietnam</w:t>
      </w:r>
      <w:r>
        <w:rPr>
          <w:rFonts w:ascii="Verdana" w:hAnsi="Verdana" w:cs="Arial"/>
          <w:color w:val="000000"/>
          <w:sz w:val="20"/>
          <w:szCs w:val="20"/>
          <w:lang w:eastAsia="en-GB"/>
        </w:rPr>
        <w:t xml:space="preserve"> and </w:t>
      </w:r>
      <w:r w:rsidRPr="00FD22EC">
        <w:rPr>
          <w:rFonts w:ascii="Verdana" w:hAnsi="Verdana" w:cs="Arial"/>
          <w:color w:val="000000"/>
          <w:sz w:val="20"/>
          <w:szCs w:val="20"/>
          <w:lang w:eastAsia="en-GB"/>
        </w:rPr>
        <w:t>propose an appropriate payment mechanism</w:t>
      </w:r>
      <w:r>
        <w:rPr>
          <w:rFonts w:ascii="Verdana" w:hAnsi="Verdana" w:cs="Arial"/>
          <w:color w:val="000000"/>
          <w:sz w:val="20"/>
          <w:szCs w:val="20"/>
          <w:lang w:eastAsia="en-GB"/>
        </w:rPr>
        <w:t xml:space="preserve"> for the REDD Programme </w:t>
      </w:r>
    </w:p>
    <w:p w:rsidR="00236F53" w:rsidRDefault="00236F53" w:rsidP="00FD22EC">
      <w:pPr>
        <w:numPr>
          <w:ilvl w:val="0"/>
          <w:numId w:val="2"/>
        </w:numPr>
        <w:jc w:val="both"/>
        <w:rPr>
          <w:rFonts w:ascii="Verdana" w:hAnsi="Verdana" w:cs="Arial"/>
          <w:color w:val="000000"/>
          <w:sz w:val="20"/>
          <w:szCs w:val="20"/>
          <w:lang w:eastAsia="en-GB"/>
        </w:rPr>
      </w:pPr>
    </w:p>
    <w:p w:rsidR="00FD22EC" w:rsidRPr="00BC2C4E" w:rsidRDefault="00FD22EC" w:rsidP="00FD22EC">
      <w:pPr>
        <w:numPr>
          <w:ilvl w:val="0"/>
          <w:numId w:val="2"/>
        </w:numPr>
        <w:jc w:val="both"/>
        <w:rPr>
          <w:rFonts w:ascii="Verdana" w:hAnsi="Verdana" w:cs="Arial"/>
          <w:color w:val="000000"/>
          <w:sz w:val="20"/>
          <w:szCs w:val="20"/>
          <w:lang w:eastAsia="en-GB"/>
        </w:rPr>
      </w:pPr>
      <w:r w:rsidRPr="00FD22EC">
        <w:rPr>
          <w:rFonts w:ascii="Verdana" w:hAnsi="Verdana" w:cs="Arial"/>
          <w:color w:val="000000"/>
          <w:sz w:val="20"/>
          <w:szCs w:val="20"/>
          <w:lang w:eastAsia="en-GB"/>
        </w:rPr>
        <w:t>Assess capacity building requirements and investment, and resources needed</w:t>
      </w:r>
      <w:r w:rsidR="00243B75">
        <w:rPr>
          <w:rFonts w:ascii="Verdana" w:hAnsi="Verdana" w:cs="Arial"/>
          <w:color w:val="000000"/>
          <w:sz w:val="20"/>
          <w:szCs w:val="20"/>
          <w:lang w:eastAsia="en-GB"/>
        </w:rPr>
        <w:t xml:space="preserve"> for the implementation of the REDD Programme in Vietnam</w:t>
      </w:r>
    </w:p>
    <w:p w:rsidR="00235C6F" w:rsidRPr="00AC1E19" w:rsidRDefault="00235C6F" w:rsidP="00235C6F">
      <w:pPr>
        <w:numPr>
          <w:ilvl w:val="0"/>
          <w:numId w:val="2"/>
        </w:numPr>
        <w:jc w:val="both"/>
        <w:rPr>
          <w:rFonts w:ascii="Verdana" w:hAnsi="Verdana" w:cs="Arial"/>
          <w:color w:val="000000"/>
          <w:sz w:val="20"/>
          <w:szCs w:val="20"/>
          <w:lang w:eastAsia="en-GB"/>
        </w:rPr>
      </w:pPr>
      <w:r w:rsidRPr="00AC1E19">
        <w:rPr>
          <w:rFonts w:ascii="Verdana" w:hAnsi="Verdana" w:cs="Arial"/>
          <w:color w:val="000000"/>
          <w:sz w:val="20"/>
          <w:szCs w:val="20"/>
          <w:lang w:eastAsia="en-GB"/>
        </w:rPr>
        <w:t xml:space="preserve">Provide policy options and strategy for the implementation of Viet Nam's </w:t>
      </w:r>
      <w:r w:rsidR="00F7756E">
        <w:rPr>
          <w:rFonts w:ascii="Verdana" w:hAnsi="Verdana" w:cs="Arial"/>
          <w:color w:val="000000"/>
          <w:sz w:val="20"/>
          <w:szCs w:val="20"/>
          <w:lang w:eastAsia="en-GB"/>
        </w:rPr>
        <w:t>UN-</w:t>
      </w:r>
      <w:r w:rsidRPr="00AC1E19">
        <w:rPr>
          <w:rFonts w:ascii="Verdana" w:hAnsi="Verdana" w:cs="Arial"/>
          <w:color w:val="000000"/>
          <w:sz w:val="20"/>
          <w:szCs w:val="20"/>
          <w:lang w:eastAsia="en-GB"/>
        </w:rPr>
        <w:t xml:space="preserve">REDD </w:t>
      </w:r>
      <w:r w:rsidR="00F7756E">
        <w:rPr>
          <w:rFonts w:ascii="Verdana" w:hAnsi="Verdana" w:cs="Arial"/>
          <w:color w:val="000000"/>
          <w:sz w:val="20"/>
          <w:szCs w:val="20"/>
          <w:lang w:eastAsia="en-GB"/>
        </w:rPr>
        <w:t>national joint p</w:t>
      </w:r>
      <w:r w:rsidRPr="00AC1E19">
        <w:rPr>
          <w:rFonts w:ascii="Verdana" w:hAnsi="Verdana" w:cs="Arial"/>
          <w:color w:val="000000"/>
          <w:sz w:val="20"/>
          <w:szCs w:val="20"/>
          <w:lang w:eastAsia="en-GB"/>
        </w:rPr>
        <w:t xml:space="preserve">rogramme to the </w:t>
      </w:r>
      <w:proofErr w:type="spellStart"/>
      <w:r w:rsidRPr="00AC1E19">
        <w:rPr>
          <w:rFonts w:ascii="Verdana" w:hAnsi="Verdana" w:cs="Arial"/>
          <w:color w:val="000000"/>
          <w:sz w:val="20"/>
          <w:szCs w:val="20"/>
          <w:lang w:eastAsia="en-GB"/>
        </w:rPr>
        <w:t>GoV</w:t>
      </w:r>
      <w:proofErr w:type="spellEnd"/>
      <w:r w:rsidRPr="00AC1E19">
        <w:rPr>
          <w:rFonts w:ascii="Verdana" w:hAnsi="Verdana" w:cs="Arial"/>
          <w:color w:val="000000"/>
          <w:sz w:val="20"/>
          <w:szCs w:val="20"/>
          <w:lang w:eastAsia="en-GB"/>
        </w:rPr>
        <w:t xml:space="preserve"> and other development actors; </w:t>
      </w:r>
    </w:p>
    <w:p w:rsidR="00235C6F" w:rsidRPr="00AC1E19" w:rsidRDefault="00235C6F" w:rsidP="00235C6F">
      <w:pPr>
        <w:numPr>
          <w:ilvl w:val="0"/>
          <w:numId w:val="2"/>
        </w:numPr>
        <w:jc w:val="both"/>
        <w:rPr>
          <w:rFonts w:ascii="Verdana" w:hAnsi="Verdana" w:cs="Arial"/>
          <w:color w:val="000000"/>
          <w:sz w:val="20"/>
          <w:szCs w:val="20"/>
          <w:lang w:eastAsia="en-GB"/>
        </w:rPr>
      </w:pPr>
      <w:r w:rsidRPr="00AC1E19">
        <w:rPr>
          <w:rFonts w:ascii="Verdana" w:hAnsi="Verdana" w:cs="Arial"/>
          <w:color w:val="000000"/>
          <w:sz w:val="20"/>
          <w:szCs w:val="20"/>
          <w:lang w:eastAsia="en-GB"/>
        </w:rPr>
        <w:t>Share knowledge on REDD by (</w:t>
      </w:r>
      <w:proofErr w:type="spellStart"/>
      <w:r w:rsidRPr="00AC1E19">
        <w:rPr>
          <w:rFonts w:ascii="Verdana" w:hAnsi="Verdana" w:cs="Arial"/>
          <w:color w:val="000000"/>
          <w:sz w:val="20"/>
          <w:szCs w:val="20"/>
          <w:lang w:eastAsia="en-GB"/>
        </w:rPr>
        <w:t>i</w:t>
      </w:r>
      <w:proofErr w:type="spellEnd"/>
      <w:r w:rsidRPr="00AC1E19">
        <w:rPr>
          <w:rFonts w:ascii="Verdana" w:hAnsi="Verdana" w:cs="Arial"/>
          <w:color w:val="000000"/>
          <w:sz w:val="20"/>
          <w:szCs w:val="20"/>
          <w:lang w:eastAsia="en-GB"/>
        </w:rPr>
        <w:t xml:space="preserve">) documenting lessons learnt and best practices from the UN-REDD programme and contributing to the development of knowledge based tools (including policies, strategies, guidelines, etc); </w:t>
      </w:r>
    </w:p>
    <w:p w:rsidR="00235C6F" w:rsidRPr="00AC1E19" w:rsidRDefault="00F7756E" w:rsidP="00235C6F">
      <w:pPr>
        <w:numPr>
          <w:ilvl w:val="0"/>
          <w:numId w:val="2"/>
        </w:numPr>
        <w:jc w:val="both"/>
        <w:rPr>
          <w:rFonts w:ascii="Verdana" w:hAnsi="Verdana" w:cs="Arial"/>
          <w:color w:val="000000"/>
          <w:sz w:val="20"/>
          <w:szCs w:val="20"/>
          <w:lang w:eastAsia="en-GB"/>
        </w:rPr>
      </w:pPr>
      <w:proofErr w:type="gramStart"/>
      <w:r>
        <w:rPr>
          <w:rFonts w:ascii="Verdana" w:hAnsi="Verdana" w:cs="Arial"/>
          <w:color w:val="000000"/>
          <w:sz w:val="20"/>
          <w:szCs w:val="20"/>
          <w:lang w:eastAsia="en-GB"/>
        </w:rPr>
        <w:t>programme</w:t>
      </w:r>
      <w:proofErr w:type="gramEnd"/>
      <w:r w:rsidR="00235C6F" w:rsidRPr="00AC1E19">
        <w:rPr>
          <w:rFonts w:ascii="Verdana" w:hAnsi="Verdana" w:cs="Arial"/>
          <w:color w:val="000000"/>
          <w:sz w:val="20"/>
          <w:szCs w:val="20"/>
          <w:lang w:eastAsia="en-GB"/>
        </w:rPr>
        <w:t xml:space="preserve">. </w:t>
      </w:r>
    </w:p>
    <w:p w:rsidR="00235C6F" w:rsidRDefault="00235C6F" w:rsidP="00235C6F">
      <w:pPr>
        <w:rPr>
          <w:rFonts w:ascii="Verdana" w:hAnsi="Verdana" w:cs="Arial"/>
          <w:sz w:val="20"/>
          <w:szCs w:val="20"/>
        </w:rPr>
      </w:pPr>
    </w:p>
    <w:p w:rsidR="00F7756E" w:rsidRDefault="00F7756E" w:rsidP="00235C6F">
      <w:pPr>
        <w:rPr>
          <w:rFonts w:ascii="Verdana" w:hAnsi="Verdana" w:cs="Arial"/>
          <w:sz w:val="20"/>
          <w:szCs w:val="20"/>
        </w:rPr>
      </w:pPr>
    </w:p>
    <w:p w:rsidR="00F7756E" w:rsidRDefault="00F7756E" w:rsidP="00235C6F">
      <w:pPr>
        <w:rPr>
          <w:rFonts w:ascii="Verdana" w:hAnsi="Verdana" w:cs="Arial"/>
          <w:sz w:val="20"/>
          <w:szCs w:val="20"/>
        </w:rPr>
      </w:pPr>
    </w:p>
    <w:p w:rsidR="00F7756E" w:rsidRPr="00AC1E19" w:rsidRDefault="00F7756E" w:rsidP="00235C6F">
      <w:pPr>
        <w:rPr>
          <w:rFonts w:ascii="Verdana" w:hAnsi="Verdana" w:cs="Arial"/>
          <w:sz w:val="20"/>
          <w:szCs w:val="20"/>
        </w:rPr>
      </w:pPr>
    </w:p>
    <w:p w:rsidR="00235C6F" w:rsidRPr="00AC1E19" w:rsidRDefault="00235C6F" w:rsidP="00235C6F">
      <w:pPr>
        <w:autoSpaceDE w:val="0"/>
        <w:autoSpaceDN w:val="0"/>
        <w:adjustRightInd w:val="0"/>
        <w:contextualSpacing/>
        <w:rPr>
          <w:rFonts w:ascii="Verdana" w:hAnsi="Verdana" w:cs="Arial"/>
          <w:b/>
          <w:bCs/>
          <w:sz w:val="20"/>
          <w:szCs w:val="20"/>
        </w:rPr>
      </w:pPr>
      <w:r w:rsidRPr="00AC1E19">
        <w:rPr>
          <w:rFonts w:ascii="Verdana" w:hAnsi="Verdana" w:cs="Arial"/>
          <w:b/>
          <w:bCs/>
          <w:sz w:val="20"/>
          <w:szCs w:val="20"/>
        </w:rPr>
        <w:t>3.</w:t>
      </w:r>
      <w:r w:rsidRPr="00AC1E19">
        <w:rPr>
          <w:rFonts w:ascii="Verdana" w:hAnsi="Verdana" w:cs="Arial"/>
          <w:bCs/>
          <w:sz w:val="20"/>
          <w:szCs w:val="20"/>
        </w:rPr>
        <w:t xml:space="preserve"> </w:t>
      </w:r>
      <w:r w:rsidRPr="00AC1E19">
        <w:rPr>
          <w:rFonts w:ascii="Verdana" w:hAnsi="Verdana" w:cs="Arial"/>
          <w:b/>
          <w:bCs/>
          <w:sz w:val="20"/>
          <w:szCs w:val="20"/>
        </w:rPr>
        <w:t>SUPERVISION, TEAMWORK AND ADMINISTRATIVE SUPPORT</w:t>
      </w:r>
    </w:p>
    <w:p w:rsidR="00235C6F" w:rsidRPr="00AC1E19" w:rsidRDefault="00235C6F" w:rsidP="00235C6F">
      <w:pPr>
        <w:autoSpaceDE w:val="0"/>
        <w:autoSpaceDN w:val="0"/>
        <w:adjustRightInd w:val="0"/>
        <w:contextualSpacing/>
        <w:rPr>
          <w:rFonts w:ascii="Verdana" w:hAnsi="Verdana" w:cs="Arial"/>
          <w:sz w:val="20"/>
          <w:szCs w:val="20"/>
        </w:rPr>
      </w:pPr>
    </w:p>
    <w:p w:rsidR="00235C6F" w:rsidRPr="00AC1E19" w:rsidRDefault="00235C6F" w:rsidP="00235C6F">
      <w:pPr>
        <w:autoSpaceDE w:val="0"/>
        <w:autoSpaceDN w:val="0"/>
        <w:adjustRightInd w:val="0"/>
        <w:contextualSpacing/>
        <w:jc w:val="both"/>
        <w:rPr>
          <w:rFonts w:ascii="Verdana" w:hAnsi="Verdana" w:cs="Arial"/>
          <w:sz w:val="20"/>
          <w:szCs w:val="20"/>
        </w:rPr>
      </w:pPr>
      <w:r w:rsidRPr="00AC1E19">
        <w:rPr>
          <w:rFonts w:ascii="Verdana" w:hAnsi="Verdana" w:cs="Arial"/>
          <w:sz w:val="20"/>
          <w:szCs w:val="20"/>
        </w:rPr>
        <w:t xml:space="preserve">The </w:t>
      </w:r>
      <w:r>
        <w:rPr>
          <w:rFonts w:ascii="Verdana" w:hAnsi="Verdana" w:cs="Arial"/>
          <w:sz w:val="20"/>
          <w:szCs w:val="20"/>
        </w:rPr>
        <w:t>consultant</w:t>
      </w:r>
      <w:r w:rsidRPr="00AC1E19">
        <w:rPr>
          <w:rFonts w:ascii="Verdana" w:hAnsi="Verdana" w:cs="Arial"/>
          <w:sz w:val="20"/>
          <w:szCs w:val="20"/>
        </w:rPr>
        <w:t xml:space="preserve"> will be supervised by </w:t>
      </w:r>
      <w:r w:rsidRPr="0002729C">
        <w:rPr>
          <w:rFonts w:ascii="Verdana" w:hAnsi="Verdana" w:cs="Arial"/>
          <w:sz w:val="20"/>
          <w:szCs w:val="20"/>
        </w:rPr>
        <w:t xml:space="preserve">the </w:t>
      </w:r>
      <w:r w:rsidRPr="0002729C">
        <w:rPr>
          <w:rFonts w:ascii="Verdana" w:hAnsi="Verdana" w:cs="Arial"/>
          <w:color w:val="000000"/>
          <w:sz w:val="20"/>
          <w:szCs w:val="20"/>
        </w:rPr>
        <w:t xml:space="preserve">National </w:t>
      </w:r>
      <w:r w:rsidRPr="0002729C">
        <w:rPr>
          <w:rStyle w:val="Emphasis"/>
          <w:rFonts w:ascii="Verdana" w:hAnsi="Verdana" w:cs="Arial"/>
          <w:b w:val="0"/>
          <w:color w:val="000000"/>
          <w:sz w:val="20"/>
          <w:szCs w:val="20"/>
        </w:rPr>
        <w:t>REDD</w:t>
      </w:r>
      <w:r w:rsidRPr="0002729C">
        <w:rPr>
          <w:rFonts w:ascii="Verdana" w:hAnsi="Verdana" w:cs="Arial"/>
          <w:color w:val="000000"/>
          <w:sz w:val="20"/>
          <w:szCs w:val="20"/>
        </w:rPr>
        <w:t xml:space="preserve"> Focal Point </w:t>
      </w:r>
      <w:r>
        <w:rPr>
          <w:rFonts w:ascii="Verdana" w:hAnsi="Verdana" w:cs="Arial"/>
          <w:color w:val="000000"/>
          <w:sz w:val="20"/>
          <w:szCs w:val="20"/>
        </w:rPr>
        <w:t xml:space="preserve">of the </w:t>
      </w:r>
      <w:r w:rsidRPr="0002729C">
        <w:rPr>
          <w:rFonts w:ascii="Verdana" w:hAnsi="Verdana" w:cs="Arial"/>
          <w:color w:val="000000"/>
          <w:sz w:val="20"/>
          <w:szCs w:val="20"/>
        </w:rPr>
        <w:t xml:space="preserve">Ministry of Agriculture and </w:t>
      </w:r>
      <w:r>
        <w:rPr>
          <w:rFonts w:ascii="Verdana" w:hAnsi="Verdana" w:cs="Arial"/>
          <w:color w:val="000000"/>
          <w:sz w:val="20"/>
          <w:szCs w:val="20"/>
        </w:rPr>
        <w:t>the</w:t>
      </w:r>
      <w:r w:rsidRPr="0002729C">
        <w:rPr>
          <w:rFonts w:ascii="Verdana" w:hAnsi="Verdana" w:cs="Arial"/>
          <w:sz w:val="20"/>
          <w:szCs w:val="20"/>
        </w:rPr>
        <w:t xml:space="preserve"> UNDP </w:t>
      </w:r>
      <w:r>
        <w:rPr>
          <w:rFonts w:ascii="Verdana" w:hAnsi="Verdana" w:cs="Arial"/>
          <w:sz w:val="20"/>
          <w:szCs w:val="20"/>
        </w:rPr>
        <w:t>Programme O</w:t>
      </w:r>
      <w:r w:rsidRPr="0002729C">
        <w:rPr>
          <w:rFonts w:ascii="Verdana" w:hAnsi="Verdana" w:cs="Arial"/>
          <w:sz w:val="20"/>
          <w:szCs w:val="20"/>
        </w:rPr>
        <w:t>fficer</w:t>
      </w:r>
      <w:r>
        <w:rPr>
          <w:rFonts w:ascii="Verdana" w:hAnsi="Verdana" w:cs="Arial"/>
          <w:sz w:val="20"/>
          <w:szCs w:val="20"/>
        </w:rPr>
        <w:t xml:space="preserve">.  </w:t>
      </w:r>
      <w:r w:rsidRPr="0002729C">
        <w:rPr>
          <w:rFonts w:ascii="Verdana" w:hAnsi="Verdana" w:cs="Arial"/>
          <w:sz w:val="20"/>
          <w:szCs w:val="20"/>
        </w:rPr>
        <w:t>The consultant will</w:t>
      </w:r>
      <w:r w:rsidRPr="00AC1E19">
        <w:rPr>
          <w:rFonts w:ascii="Verdana" w:hAnsi="Verdana" w:cs="Arial"/>
          <w:sz w:val="20"/>
          <w:szCs w:val="20"/>
        </w:rPr>
        <w:t xml:space="preserve"> also work closely with stakeholders from other relevant ministries/agencies and bilateral and multilateral development partners.</w:t>
      </w:r>
    </w:p>
    <w:p w:rsidR="00235C6F" w:rsidRPr="00AC1E19" w:rsidRDefault="00235C6F" w:rsidP="00235C6F">
      <w:pPr>
        <w:autoSpaceDE w:val="0"/>
        <w:autoSpaceDN w:val="0"/>
        <w:adjustRightInd w:val="0"/>
        <w:contextualSpacing/>
        <w:rPr>
          <w:rFonts w:ascii="Verdana" w:hAnsi="Verdana" w:cs="Arial"/>
          <w:b/>
          <w:bCs/>
          <w:sz w:val="20"/>
          <w:szCs w:val="20"/>
        </w:rPr>
      </w:pPr>
    </w:p>
    <w:p w:rsidR="00235C6F" w:rsidRPr="00AC1E19" w:rsidRDefault="00235C6F" w:rsidP="00235C6F">
      <w:pPr>
        <w:autoSpaceDE w:val="0"/>
        <w:autoSpaceDN w:val="0"/>
        <w:adjustRightInd w:val="0"/>
        <w:contextualSpacing/>
        <w:rPr>
          <w:rFonts w:ascii="Verdana" w:hAnsi="Verdana" w:cs="Arial"/>
          <w:b/>
          <w:bCs/>
          <w:sz w:val="20"/>
          <w:szCs w:val="20"/>
        </w:rPr>
      </w:pPr>
      <w:r w:rsidRPr="00AC1E19">
        <w:rPr>
          <w:rFonts w:ascii="Verdana" w:hAnsi="Verdana" w:cs="Arial"/>
          <w:b/>
          <w:bCs/>
          <w:sz w:val="20"/>
          <w:szCs w:val="20"/>
        </w:rPr>
        <w:t>4. QUALIFICATIONS, EXPERIENCE AND COMPETENCIES</w:t>
      </w:r>
    </w:p>
    <w:p w:rsidR="00235C6F" w:rsidRPr="00AC1E19" w:rsidRDefault="00235C6F" w:rsidP="00235C6F">
      <w:pPr>
        <w:autoSpaceDE w:val="0"/>
        <w:autoSpaceDN w:val="0"/>
        <w:adjustRightInd w:val="0"/>
        <w:contextualSpacing/>
        <w:rPr>
          <w:rFonts w:ascii="Verdana" w:hAnsi="Verdana" w:cs="Arial"/>
          <w:b/>
          <w:bCs/>
          <w:sz w:val="20"/>
          <w:szCs w:val="20"/>
        </w:rPr>
      </w:pPr>
    </w:p>
    <w:p w:rsidR="00235C6F" w:rsidRPr="00AC1E19" w:rsidRDefault="00235C6F" w:rsidP="00235C6F">
      <w:pPr>
        <w:numPr>
          <w:ilvl w:val="0"/>
          <w:numId w:val="5"/>
        </w:numPr>
        <w:autoSpaceDE w:val="0"/>
        <w:autoSpaceDN w:val="0"/>
        <w:adjustRightInd w:val="0"/>
        <w:contextualSpacing/>
        <w:jc w:val="both"/>
        <w:rPr>
          <w:rFonts w:ascii="Verdana" w:hAnsi="Verdana" w:cs="Arial"/>
          <w:sz w:val="20"/>
          <w:szCs w:val="20"/>
        </w:rPr>
      </w:pPr>
      <w:r w:rsidRPr="00AC1E19">
        <w:rPr>
          <w:rFonts w:ascii="Verdana" w:hAnsi="Verdana" w:cs="Arial"/>
          <w:sz w:val="20"/>
          <w:szCs w:val="20"/>
        </w:rPr>
        <w:t>Post graduate degree in Environmental Science, Natural Resource Management, Environmental Economics, or similar.</w:t>
      </w:r>
    </w:p>
    <w:p w:rsidR="00235C6F" w:rsidRPr="00AC1E19" w:rsidRDefault="00235C6F" w:rsidP="00235C6F">
      <w:pPr>
        <w:numPr>
          <w:ilvl w:val="0"/>
          <w:numId w:val="5"/>
        </w:numPr>
        <w:autoSpaceDE w:val="0"/>
        <w:autoSpaceDN w:val="0"/>
        <w:adjustRightInd w:val="0"/>
        <w:contextualSpacing/>
        <w:jc w:val="both"/>
        <w:rPr>
          <w:rFonts w:ascii="Verdana" w:hAnsi="Verdana" w:cs="Arial"/>
          <w:sz w:val="20"/>
          <w:szCs w:val="20"/>
        </w:rPr>
      </w:pPr>
      <w:r w:rsidRPr="00AC1E19">
        <w:rPr>
          <w:rFonts w:ascii="Verdana" w:hAnsi="Verdana" w:cs="Arial"/>
          <w:sz w:val="20"/>
          <w:szCs w:val="20"/>
        </w:rPr>
        <w:t xml:space="preserve">At least 5 years of working experience on </w:t>
      </w:r>
      <w:r w:rsidR="00243B75">
        <w:rPr>
          <w:rFonts w:ascii="Verdana" w:hAnsi="Verdana" w:cs="Arial"/>
          <w:sz w:val="20"/>
          <w:szCs w:val="20"/>
        </w:rPr>
        <w:t xml:space="preserve">natural </w:t>
      </w:r>
      <w:r w:rsidRPr="00AC1E19">
        <w:rPr>
          <w:rFonts w:ascii="Verdana" w:hAnsi="Verdana" w:cs="Arial"/>
          <w:sz w:val="20"/>
          <w:szCs w:val="20"/>
        </w:rPr>
        <w:t>resource management</w:t>
      </w:r>
      <w:r w:rsidR="003A6861">
        <w:rPr>
          <w:rFonts w:ascii="Verdana" w:hAnsi="Verdana" w:cs="Arial"/>
          <w:sz w:val="20"/>
          <w:szCs w:val="20"/>
        </w:rPr>
        <w:t>, natural resource economics</w:t>
      </w:r>
      <w:r w:rsidR="00243B75">
        <w:rPr>
          <w:rFonts w:ascii="Verdana" w:hAnsi="Verdana" w:cs="Arial"/>
          <w:sz w:val="20"/>
          <w:szCs w:val="20"/>
        </w:rPr>
        <w:t xml:space="preserve"> </w:t>
      </w:r>
      <w:proofErr w:type="spellStart"/>
      <w:r w:rsidR="00243B75">
        <w:rPr>
          <w:rFonts w:ascii="Verdana" w:hAnsi="Verdana" w:cs="Arial"/>
          <w:sz w:val="20"/>
          <w:szCs w:val="20"/>
        </w:rPr>
        <w:t>and</w:t>
      </w:r>
      <w:r>
        <w:rPr>
          <w:rFonts w:ascii="Verdana" w:hAnsi="Verdana" w:cs="Arial"/>
          <w:sz w:val="20"/>
          <w:szCs w:val="20"/>
        </w:rPr>
        <w:t>other</w:t>
      </w:r>
      <w:proofErr w:type="spellEnd"/>
      <w:r>
        <w:rPr>
          <w:rFonts w:ascii="Verdana" w:hAnsi="Verdana" w:cs="Arial"/>
          <w:sz w:val="20"/>
          <w:szCs w:val="20"/>
        </w:rPr>
        <w:t xml:space="preserve"> REDD-relevant issues, preferably with significant experience in Viet Na</w:t>
      </w:r>
      <w:r w:rsidRPr="00AC1E19">
        <w:rPr>
          <w:rFonts w:ascii="Verdana" w:hAnsi="Verdana" w:cs="Arial"/>
          <w:sz w:val="20"/>
          <w:szCs w:val="20"/>
        </w:rPr>
        <w:t>m.</w:t>
      </w:r>
    </w:p>
    <w:p w:rsidR="00235C6F" w:rsidRPr="00AC1E19" w:rsidRDefault="00235C6F" w:rsidP="00235C6F">
      <w:pPr>
        <w:numPr>
          <w:ilvl w:val="0"/>
          <w:numId w:val="5"/>
        </w:numPr>
        <w:autoSpaceDE w:val="0"/>
        <w:autoSpaceDN w:val="0"/>
        <w:adjustRightInd w:val="0"/>
        <w:contextualSpacing/>
        <w:jc w:val="both"/>
        <w:rPr>
          <w:rFonts w:ascii="Verdana" w:hAnsi="Verdana" w:cs="Arial"/>
          <w:sz w:val="20"/>
          <w:szCs w:val="20"/>
        </w:rPr>
      </w:pPr>
      <w:r w:rsidRPr="00AC1E19">
        <w:rPr>
          <w:rFonts w:ascii="Verdana" w:hAnsi="Verdana" w:cs="Arial"/>
          <w:sz w:val="20"/>
          <w:szCs w:val="20"/>
        </w:rPr>
        <w:t>Strong inter-personal skills, especially oral communication skills.</w:t>
      </w:r>
    </w:p>
    <w:p w:rsidR="00235C6F" w:rsidRPr="00AC1E19" w:rsidRDefault="00235C6F" w:rsidP="00235C6F">
      <w:pPr>
        <w:numPr>
          <w:ilvl w:val="0"/>
          <w:numId w:val="5"/>
        </w:numPr>
        <w:autoSpaceDE w:val="0"/>
        <w:autoSpaceDN w:val="0"/>
        <w:adjustRightInd w:val="0"/>
        <w:contextualSpacing/>
        <w:jc w:val="both"/>
        <w:rPr>
          <w:rFonts w:ascii="Verdana" w:hAnsi="Verdana" w:cs="Arial"/>
          <w:sz w:val="20"/>
          <w:szCs w:val="20"/>
        </w:rPr>
      </w:pPr>
      <w:r w:rsidRPr="00AC1E19">
        <w:rPr>
          <w:rFonts w:ascii="Verdana" w:hAnsi="Verdana" w:cs="Arial"/>
          <w:sz w:val="20"/>
          <w:szCs w:val="20"/>
        </w:rPr>
        <w:t>Proficiency in both spoken and written English; some competency in spoken Vietnamese is preferable.</w:t>
      </w:r>
    </w:p>
    <w:p w:rsidR="00235C6F" w:rsidRDefault="00235C6F" w:rsidP="00235C6F"/>
    <w:sectPr w:rsidR="00235C6F" w:rsidSect="00FA25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abstractNum w:abstractNumId="0">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35C6F"/>
    <w:rsid w:val="00076F5D"/>
    <w:rsid w:val="00235C6F"/>
    <w:rsid w:val="00236F53"/>
    <w:rsid w:val="00243B75"/>
    <w:rsid w:val="002866B7"/>
    <w:rsid w:val="003A6861"/>
    <w:rsid w:val="008F6AB9"/>
    <w:rsid w:val="00936FAC"/>
    <w:rsid w:val="00A55CFE"/>
    <w:rsid w:val="00B361BA"/>
    <w:rsid w:val="00B51BAB"/>
    <w:rsid w:val="00BC2C4E"/>
    <w:rsid w:val="00D868E8"/>
    <w:rsid w:val="00F7756E"/>
    <w:rsid w:val="00FA255B"/>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b/>
      <w:bCs/>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2</cp:revision>
  <dcterms:created xsi:type="dcterms:W3CDTF">2009-06-19T08:28:00Z</dcterms:created>
  <dcterms:modified xsi:type="dcterms:W3CDTF">2009-06-19T08:28:00Z</dcterms:modified>
</cp:coreProperties>
</file>