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D65" w:rsidRDefault="00435D65" w:rsidP="00435D65">
      <w:pPr>
        <w:pStyle w:val="WW-Default"/>
        <w:ind w:left="2160" w:hanging="2160"/>
        <w:rPr>
          <w:bCs/>
          <w:sz w:val="20"/>
          <w:szCs w:val="20"/>
        </w:rPr>
      </w:pPr>
      <w:r>
        <w:rPr>
          <w:b/>
          <w:bCs/>
          <w:sz w:val="20"/>
          <w:szCs w:val="20"/>
        </w:rPr>
        <w:t xml:space="preserve">Expert: </w:t>
      </w:r>
      <w:r>
        <w:rPr>
          <w:b/>
          <w:bCs/>
          <w:sz w:val="20"/>
          <w:szCs w:val="20"/>
        </w:rPr>
        <w:tab/>
      </w:r>
      <w:r w:rsidR="008C59C6">
        <w:rPr>
          <w:bCs/>
          <w:sz w:val="20"/>
          <w:szCs w:val="20"/>
        </w:rPr>
        <w:t>N</w:t>
      </w:r>
      <w:r>
        <w:rPr>
          <w:bCs/>
          <w:sz w:val="20"/>
          <w:szCs w:val="20"/>
        </w:rPr>
        <w:t xml:space="preserve">ational Consultant on </w:t>
      </w:r>
      <w:r w:rsidR="00AA203F">
        <w:rPr>
          <w:bCs/>
          <w:sz w:val="20"/>
          <w:szCs w:val="20"/>
        </w:rPr>
        <w:t>Strategic Environmental Assessment / Environmental Impact Assessment</w:t>
      </w:r>
    </w:p>
    <w:p w:rsidR="00435D65" w:rsidRDefault="00435D65" w:rsidP="00435D65">
      <w:pPr>
        <w:pStyle w:val="WW-Default"/>
        <w:ind w:left="2160" w:hanging="2160"/>
        <w:rPr>
          <w:bCs/>
          <w:sz w:val="20"/>
          <w:szCs w:val="20"/>
        </w:rPr>
      </w:pPr>
    </w:p>
    <w:p w:rsidR="00435D65" w:rsidRDefault="00435D65" w:rsidP="00435D65">
      <w:pPr>
        <w:pStyle w:val="WW-Default"/>
        <w:ind w:left="2160" w:hanging="2160"/>
        <w:rPr>
          <w:bCs/>
          <w:sz w:val="20"/>
          <w:szCs w:val="20"/>
        </w:rPr>
      </w:pPr>
      <w:r>
        <w:rPr>
          <w:b/>
          <w:bCs/>
          <w:sz w:val="20"/>
          <w:szCs w:val="20"/>
        </w:rPr>
        <w:t xml:space="preserve">Output: </w:t>
      </w:r>
      <w:r>
        <w:rPr>
          <w:b/>
          <w:bCs/>
          <w:sz w:val="20"/>
          <w:szCs w:val="20"/>
        </w:rPr>
        <w:tab/>
      </w:r>
      <w:r>
        <w:rPr>
          <w:bCs/>
          <w:sz w:val="20"/>
          <w:szCs w:val="20"/>
        </w:rPr>
        <w:t>1.3</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bCs/>
          <w:sz w:val="20"/>
          <w:szCs w:val="20"/>
        </w:rPr>
      </w:pPr>
      <w:r>
        <w:rPr>
          <w:b/>
          <w:bCs/>
          <w:sz w:val="20"/>
          <w:szCs w:val="20"/>
        </w:rPr>
        <w:t xml:space="preserve">Responsible UN Agency: </w:t>
      </w:r>
      <w:r>
        <w:rPr>
          <w:bCs/>
          <w:sz w:val="20"/>
          <w:szCs w:val="20"/>
        </w:rPr>
        <w:t xml:space="preserve">UNDP </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 xml:space="preserve">Duration: </w:t>
      </w:r>
      <w:r>
        <w:rPr>
          <w:b/>
          <w:bCs/>
          <w:sz w:val="20"/>
          <w:szCs w:val="20"/>
        </w:rPr>
        <w:tab/>
      </w:r>
      <w:r w:rsidR="008C59C6">
        <w:rPr>
          <w:sz w:val="20"/>
          <w:szCs w:val="20"/>
        </w:rPr>
        <w:t>4</w:t>
      </w:r>
      <w:r>
        <w:rPr>
          <w:sz w:val="20"/>
          <w:szCs w:val="20"/>
        </w:rPr>
        <w:t xml:space="preserve"> person-months </w:t>
      </w:r>
      <w:r>
        <w:rPr>
          <w:sz w:val="20"/>
          <w:szCs w:val="20"/>
        </w:rPr>
        <w:br/>
      </w:r>
      <w:r w:rsidR="00AA203F">
        <w:rPr>
          <w:sz w:val="20"/>
          <w:szCs w:val="20"/>
        </w:rPr>
        <w:t>August</w:t>
      </w:r>
      <w:r w:rsidR="008C59C6">
        <w:rPr>
          <w:sz w:val="20"/>
          <w:szCs w:val="20"/>
        </w:rPr>
        <w:t xml:space="preserve"> – Nov</w:t>
      </w:r>
      <w:r>
        <w:rPr>
          <w:sz w:val="20"/>
          <w:szCs w:val="20"/>
        </w:rPr>
        <w:t>ember 2010</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Duty station:</w:t>
      </w:r>
      <w:r>
        <w:rPr>
          <w:sz w:val="20"/>
          <w:szCs w:val="20"/>
        </w:rPr>
        <w:t xml:space="preserve"> </w:t>
      </w:r>
      <w:r>
        <w:rPr>
          <w:sz w:val="20"/>
          <w:szCs w:val="20"/>
        </w:rPr>
        <w:tab/>
        <w:t>Hanoi and home-based</w:t>
      </w:r>
    </w:p>
    <w:p w:rsidR="00435D65" w:rsidRDefault="00435D65" w:rsidP="00435D65">
      <w:pPr>
        <w:pStyle w:val="WW-Default"/>
        <w:rPr>
          <w:sz w:val="20"/>
          <w:szCs w:val="20"/>
        </w:rPr>
      </w:pPr>
    </w:p>
    <w:p w:rsidR="00435D65" w:rsidRDefault="00435D65" w:rsidP="00435D65">
      <w:pPr>
        <w:ind w:left="2880" w:hanging="2880"/>
        <w:rPr>
          <w:rFonts w:ascii="Verdana" w:hAnsi="Verdana" w:cs="Arial"/>
          <w:b/>
          <w:color w:val="000000"/>
          <w:sz w:val="20"/>
          <w:szCs w:val="20"/>
          <w:u w:val="single"/>
          <w:lang w:eastAsia="th-TH" w:bidi="th-TH"/>
        </w:rPr>
      </w:pPr>
      <w:r>
        <w:rPr>
          <w:rFonts w:ascii="Verdana" w:hAnsi="Verdana" w:cs="Arial"/>
          <w:b/>
          <w:color w:val="000000"/>
          <w:sz w:val="20"/>
          <w:szCs w:val="20"/>
          <w:u w:val="single"/>
          <w:lang w:eastAsia="th-TH" w:bidi="th-TH"/>
        </w:rPr>
        <w:t>Background:</w:t>
      </w:r>
    </w:p>
    <w:p w:rsidR="00435D65" w:rsidRDefault="00435D65" w:rsidP="00435D65">
      <w:pPr>
        <w:ind w:left="2880" w:hanging="2880"/>
        <w:rPr>
          <w:rFonts w:ascii="Verdana" w:hAnsi="Verdana" w:cs="Arial"/>
          <w:b/>
          <w:color w:val="000000"/>
          <w:sz w:val="20"/>
          <w:szCs w:val="20"/>
          <w:u w:val="single"/>
          <w:lang w:eastAsia="th-TH" w:bidi="th-TH"/>
        </w:rPr>
      </w:pPr>
    </w:p>
    <w:p w:rsidR="00435D65" w:rsidRDefault="00435D65" w:rsidP="00435D65">
      <w:pPr>
        <w:rPr>
          <w:rFonts w:ascii="Verdana" w:hAnsi="Verdana" w:cs="Verdana"/>
          <w:bCs/>
          <w:color w:val="000000"/>
          <w:sz w:val="20"/>
          <w:szCs w:val="20"/>
          <w:lang w:val="en-US"/>
        </w:rPr>
      </w:pPr>
      <w:r>
        <w:rPr>
          <w:rFonts w:ascii="Verdana" w:hAnsi="Verdana" w:cs="Arial"/>
          <w:sz w:val="20"/>
          <w:szCs w:val="20"/>
        </w:rPr>
        <w:t xml:space="preserve">The UN-REDD Programme </w:t>
      </w:r>
      <w:r>
        <w:rPr>
          <w:rFonts w:ascii="Verdana" w:hAnsi="Verdana" w:cs="Verdana"/>
          <w:bCs/>
          <w:color w:val="000000"/>
          <w:sz w:val="20"/>
          <w:szCs w:val="20"/>
          <w:lang w:val="en-US"/>
        </w:rPr>
        <w:t>assists Vietnam to strengthen the country’s capacity to be ready for REDD implementation. One of the key components of the Programme is to develop a framework for the governance structures of REDD as a National Programme and its relationship to other government programs.</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 xml:space="preserve">The National REDD Programme is one of the key priorities of the Ministry of Agriculture and Rural Development (MARD) and it is considered crucial in meeting the objectives of the National Target Program on the Reduction of Climate Change impacts (NTP-RCC). REDD will be pervasive throughout the operations of the </w:t>
      </w:r>
      <w:r w:rsidR="0065712D">
        <w:rPr>
          <w:rFonts w:ascii="Verdana" w:hAnsi="Verdana" w:cs="Verdana"/>
          <w:bCs/>
          <w:color w:val="000000"/>
          <w:sz w:val="20"/>
          <w:szCs w:val="20"/>
          <w:lang w:val="en-US"/>
        </w:rPr>
        <w:t>Viet Nam Directorate</w:t>
      </w:r>
      <w:r>
        <w:rPr>
          <w:rFonts w:ascii="Verdana" w:hAnsi="Verdana" w:cs="Verdana"/>
          <w:bCs/>
          <w:color w:val="000000"/>
          <w:sz w:val="20"/>
          <w:szCs w:val="20"/>
          <w:lang w:val="en-US"/>
        </w:rPr>
        <w:t xml:space="preserve"> of Forestry within the Ministry and it will have important consequences for the other sections of the Ministry. REDD has an impact at the national level where the National REDD Programme will be administered, but also at regional offices of the Ministry where many of the operational tasks will be concentrated. Important elements of the National REDD Programme involve coordination and collaboration with other government agencies as well – e.g. land titling and registration (MONRE), distribution of benefits (MOF), timber-based industries (MOIT), engagement of ethnic minorities (CEMA) – as well as with stakeholders outside of the government.</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In order to establish an effective National REDD Programme the governance structures have to be designed and implemented in such a way that all offices and stakeholders inside and outside of the government are included in an objective, efficient and transparent way.</w:t>
      </w:r>
    </w:p>
    <w:p w:rsidR="00435D65" w:rsidRDefault="00435D65" w:rsidP="00435D65">
      <w:pPr>
        <w:autoSpaceDE w:val="0"/>
        <w:jc w:val="both"/>
        <w:rPr>
          <w:rFonts w:ascii="Verdana" w:hAnsi="Verdana" w:cs="Arial"/>
          <w:b/>
          <w:bCs/>
          <w:sz w:val="20"/>
          <w:szCs w:val="20"/>
        </w:rPr>
      </w:pPr>
    </w:p>
    <w:p w:rsidR="00435D65" w:rsidRDefault="00435D65" w:rsidP="00435D65">
      <w:pPr>
        <w:autoSpaceDE w:val="0"/>
        <w:jc w:val="both"/>
        <w:rPr>
          <w:rFonts w:ascii="Verdana" w:hAnsi="Verdana" w:cs="Arial"/>
          <w:b/>
          <w:sz w:val="20"/>
          <w:szCs w:val="20"/>
          <w:u w:val="single"/>
        </w:rPr>
      </w:pPr>
      <w:r>
        <w:rPr>
          <w:rFonts w:ascii="Verdana" w:hAnsi="Verdana" w:cs="Arial"/>
          <w:b/>
          <w:bCs/>
          <w:sz w:val="20"/>
          <w:szCs w:val="20"/>
          <w:u w:val="single"/>
        </w:rPr>
        <w:t>Objectives</w:t>
      </w:r>
      <w:r>
        <w:rPr>
          <w:rFonts w:ascii="Verdana" w:hAnsi="Verdana" w:cs="Arial"/>
          <w:b/>
          <w:sz w:val="20"/>
          <w:szCs w:val="20"/>
          <w:u w:val="single"/>
        </w:rPr>
        <w:t>:</w:t>
      </w:r>
    </w:p>
    <w:p w:rsidR="00435D65" w:rsidRDefault="00435D65" w:rsidP="00435D65">
      <w:pPr>
        <w:autoSpaceDE w:val="0"/>
        <w:jc w:val="both"/>
        <w:rPr>
          <w:rFonts w:ascii="Verdana" w:hAnsi="Verdana" w:cs="Arial"/>
          <w:sz w:val="20"/>
          <w:szCs w:val="20"/>
          <w:u w:val="single"/>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The overall objective of the </w:t>
      </w:r>
      <w:r w:rsidR="001C5DFD">
        <w:rPr>
          <w:rFonts w:ascii="Verdana" w:hAnsi="Verdana" w:cs="Verdana"/>
          <w:bCs/>
          <w:color w:val="000000"/>
          <w:sz w:val="20"/>
          <w:szCs w:val="20"/>
          <w:lang w:val="en-US"/>
        </w:rPr>
        <w:t>study</w:t>
      </w:r>
      <w:r>
        <w:rPr>
          <w:rFonts w:ascii="Verdana" w:hAnsi="Verdana" w:cs="Verdana"/>
          <w:bCs/>
          <w:color w:val="000000"/>
          <w:sz w:val="20"/>
          <w:szCs w:val="20"/>
          <w:lang w:val="en-US"/>
        </w:rPr>
        <w:t xml:space="preserve"> is to design a framework for REDD governance in Viet Nam. The framework document has to be comprehensive – cover all aspects of the National REDD Programme and indicate tasks and responsibilities of all offices and stakeholders inside and outside of government – and it shall include a strategy for implementation.</w:t>
      </w:r>
    </w:p>
    <w:p w:rsidR="00435D65" w:rsidRDefault="00435D65" w:rsidP="00435D65">
      <w:pPr>
        <w:autoSpaceDE w:val="0"/>
        <w:rPr>
          <w:rFonts w:ascii="Verdana" w:hAnsi="Verdana" w:cs="Verdana"/>
          <w:bCs/>
          <w:color w:val="000000"/>
          <w:sz w:val="20"/>
          <w:szCs w:val="20"/>
          <w:lang w:val="en-US"/>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At least the following </w:t>
      </w:r>
      <w:r w:rsidR="00054157">
        <w:rPr>
          <w:rFonts w:ascii="Verdana" w:hAnsi="Verdana" w:cs="Verdana"/>
          <w:bCs/>
          <w:color w:val="000000"/>
          <w:sz w:val="20"/>
          <w:szCs w:val="20"/>
          <w:lang w:val="en-US"/>
        </w:rPr>
        <w:t>elements</w:t>
      </w:r>
      <w:r>
        <w:rPr>
          <w:rFonts w:ascii="Verdana" w:hAnsi="Verdana" w:cs="Verdana"/>
          <w:bCs/>
          <w:color w:val="000000"/>
          <w:sz w:val="20"/>
          <w:szCs w:val="20"/>
          <w:lang w:val="en-US"/>
        </w:rPr>
        <w:t xml:space="preserve"> shall be incorporated in the study:</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relevant land-use and forest policies and governance currently in place in Viet Nam.</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existing information required for REDD, identification of missing information and a strategy to generate additional information.</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 data and information management strategy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the overall structure of governance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Detailed formulation of tasks and responsibilities of government offices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roles and responsibilities of non-state stakeholders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lastRenderedPageBreak/>
        <w:t>Design of a procedure for comprehensive Strategic Environmental Impact Assessment for the National REDD Programme and for individual activities undertaken as part of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Design of an integrated Monitoring &amp; Evaluation system for REDD – i.e. for monitoring of achievements and results of REDD activities.</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an implementation strategy for the National REDD Programme.</w:t>
      </w:r>
    </w:p>
    <w:p w:rsidR="00435D65" w:rsidRDefault="00435D65" w:rsidP="00435D65">
      <w:pPr>
        <w:autoSpaceDE w:val="0"/>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 xml:space="preserve">The study </w:t>
      </w:r>
      <w:r w:rsidR="001C5DFD">
        <w:rPr>
          <w:rFonts w:ascii="Verdana" w:hAnsi="Verdana" w:cs="Verdana"/>
          <w:bCs/>
          <w:color w:val="000000"/>
          <w:sz w:val="20"/>
          <w:szCs w:val="20"/>
          <w:lang w:val="en-US"/>
        </w:rPr>
        <w:t>is executed</w:t>
      </w:r>
      <w:r>
        <w:rPr>
          <w:rFonts w:ascii="Verdana" w:hAnsi="Verdana" w:cs="Verdana"/>
          <w:bCs/>
          <w:color w:val="000000"/>
          <w:sz w:val="20"/>
          <w:szCs w:val="20"/>
          <w:lang w:val="en-US"/>
        </w:rPr>
        <w:t xml:space="preserve"> jointly </w:t>
      </w:r>
      <w:r w:rsidR="001C5DFD">
        <w:rPr>
          <w:rFonts w:ascii="Verdana" w:hAnsi="Verdana" w:cs="Verdana"/>
          <w:bCs/>
          <w:color w:val="000000"/>
          <w:sz w:val="20"/>
          <w:szCs w:val="20"/>
          <w:lang w:val="en-US"/>
        </w:rPr>
        <w:t xml:space="preserve">and in full coordination </w:t>
      </w:r>
      <w:r>
        <w:rPr>
          <w:rFonts w:ascii="Verdana" w:hAnsi="Verdana" w:cs="Verdana"/>
          <w:bCs/>
          <w:color w:val="000000"/>
          <w:sz w:val="20"/>
          <w:szCs w:val="20"/>
          <w:lang w:val="en-US"/>
        </w:rPr>
        <w:t>with other international and national consultants and in full consultation with all relevant stakeholders</w:t>
      </w:r>
      <w:r w:rsidR="001C5DFD">
        <w:rPr>
          <w:rFonts w:ascii="Verdana" w:hAnsi="Verdana" w:cs="Verdana"/>
          <w:bCs/>
          <w:color w:val="000000"/>
          <w:sz w:val="20"/>
          <w:szCs w:val="20"/>
          <w:lang w:val="en-US"/>
        </w:rPr>
        <w:t>.</w:t>
      </w:r>
      <w:r w:rsidR="008471CC">
        <w:rPr>
          <w:rFonts w:ascii="Verdana" w:hAnsi="Verdana" w:cs="Verdana"/>
          <w:bCs/>
          <w:color w:val="000000"/>
          <w:sz w:val="20"/>
          <w:szCs w:val="20"/>
          <w:lang w:val="en-US"/>
        </w:rPr>
        <w:t xml:space="preserve"> The consultant will perform his duties under the direct supervision of the National Project Director of the UN-REDD Programme and in close collaboration with the National Team Leader and Technical Specialist of the UN-REDD Programme.</w:t>
      </w:r>
    </w:p>
    <w:p w:rsidR="001C5DFD" w:rsidRDefault="001C5DFD" w:rsidP="00435D65">
      <w:pPr>
        <w:rPr>
          <w:rFonts w:ascii="Verdana" w:hAnsi="Verdana" w:cs="Verdana"/>
          <w:bCs/>
          <w:color w:val="000000"/>
          <w:sz w:val="20"/>
          <w:szCs w:val="20"/>
          <w:lang w:val="en-US"/>
        </w:rPr>
      </w:pPr>
    </w:p>
    <w:p w:rsidR="00435D65" w:rsidRDefault="00435D65" w:rsidP="00435D65">
      <w:pPr>
        <w:pStyle w:val="WW-Default"/>
        <w:rPr>
          <w:sz w:val="20"/>
          <w:szCs w:val="20"/>
        </w:rPr>
      </w:pPr>
      <w:r>
        <w:rPr>
          <w:b/>
          <w:bCs/>
          <w:sz w:val="20"/>
          <w:szCs w:val="20"/>
        </w:rPr>
        <w:t>The consultant will take on the following specific responsibilities</w:t>
      </w:r>
      <w:r>
        <w:rPr>
          <w:sz w:val="20"/>
          <w:szCs w:val="20"/>
        </w:rPr>
        <w:t xml:space="preserve">: </w:t>
      </w:r>
    </w:p>
    <w:p w:rsidR="00435D65" w:rsidRDefault="00435D65" w:rsidP="00435D65">
      <w:pPr>
        <w:pStyle w:val="WW-Default"/>
        <w:rPr>
          <w:sz w:val="20"/>
          <w:szCs w:val="20"/>
        </w:rPr>
      </w:pPr>
    </w:p>
    <w:p w:rsidR="008C59C6" w:rsidRDefault="008C59C6" w:rsidP="008C59C6">
      <w:pPr>
        <w:pStyle w:val="WW-Default"/>
        <w:numPr>
          <w:ilvl w:val="0"/>
          <w:numId w:val="1"/>
        </w:numPr>
        <w:rPr>
          <w:sz w:val="20"/>
          <w:szCs w:val="20"/>
        </w:rPr>
      </w:pPr>
      <w:r>
        <w:rPr>
          <w:sz w:val="20"/>
          <w:szCs w:val="20"/>
        </w:rPr>
        <w:t xml:space="preserve">Liaise closely with the National Project Director and </w:t>
      </w:r>
      <w:r>
        <w:rPr>
          <w:sz w:val="20"/>
          <w:szCs w:val="20"/>
        </w:rPr>
        <w:t>w</w:t>
      </w:r>
      <w:bookmarkStart w:id="0" w:name="_GoBack"/>
      <w:bookmarkEnd w:id="0"/>
      <w:r>
        <w:rPr>
          <w:sz w:val="20"/>
          <w:szCs w:val="20"/>
        </w:rPr>
        <w:t>ork, on a daily basis, with the International Consultant SEA/EIA, the International and National Consultants on Monitoring &amp; Evaluation and the International and National Consultants on Forest Institutions.</w:t>
      </w:r>
    </w:p>
    <w:p w:rsidR="008C59C6" w:rsidRDefault="008C59C6" w:rsidP="008C59C6">
      <w:pPr>
        <w:pStyle w:val="WW-Default"/>
        <w:rPr>
          <w:sz w:val="20"/>
          <w:szCs w:val="20"/>
        </w:rPr>
      </w:pPr>
    </w:p>
    <w:p w:rsidR="008C59C6" w:rsidRDefault="008C59C6" w:rsidP="008C59C6">
      <w:pPr>
        <w:pStyle w:val="WW-Default"/>
        <w:numPr>
          <w:ilvl w:val="0"/>
          <w:numId w:val="2"/>
        </w:numPr>
        <w:rPr>
          <w:sz w:val="20"/>
          <w:szCs w:val="20"/>
        </w:rPr>
      </w:pPr>
      <w:r>
        <w:rPr>
          <w:sz w:val="20"/>
          <w:szCs w:val="20"/>
        </w:rPr>
        <w:t>On the basis of the institutional mapping of all forestry institutions in Viet Nam and the analysis their (potential) relevance for the REDD mechanism, identify which processes should be subjected to SEA and EIA. Identify actors and stakeholders for the SEA and EIA.</w:t>
      </w:r>
    </w:p>
    <w:p w:rsidR="008C59C6" w:rsidRDefault="008C59C6" w:rsidP="008C59C6">
      <w:pPr>
        <w:pStyle w:val="WW-Default"/>
        <w:ind w:left="360"/>
        <w:rPr>
          <w:sz w:val="20"/>
          <w:szCs w:val="20"/>
        </w:rPr>
      </w:pPr>
    </w:p>
    <w:p w:rsidR="008C59C6" w:rsidRDefault="008C59C6" w:rsidP="008C59C6">
      <w:pPr>
        <w:pStyle w:val="WW-Default"/>
        <w:numPr>
          <w:ilvl w:val="0"/>
          <w:numId w:val="1"/>
        </w:numPr>
        <w:rPr>
          <w:sz w:val="20"/>
          <w:szCs w:val="20"/>
        </w:rPr>
      </w:pPr>
      <w:r>
        <w:rPr>
          <w:sz w:val="20"/>
          <w:szCs w:val="20"/>
        </w:rPr>
        <w:t>Design and develop a SEA for the National REDD Programme itself, with the International Consultant SEA/EIA. Implement the SEA and prepare a detailed report with SWOT analysis with respect to the SEA elements and recommendations for adjustments to the National REDD Programme.</w:t>
      </w:r>
    </w:p>
    <w:p w:rsidR="008C59C6" w:rsidRDefault="008C59C6" w:rsidP="008C59C6">
      <w:pPr>
        <w:pStyle w:val="WW-Default"/>
        <w:rPr>
          <w:sz w:val="20"/>
          <w:szCs w:val="20"/>
        </w:rPr>
      </w:pPr>
    </w:p>
    <w:p w:rsidR="008C59C6" w:rsidRDefault="008C59C6" w:rsidP="008C59C6">
      <w:pPr>
        <w:pStyle w:val="WW-Default"/>
        <w:numPr>
          <w:ilvl w:val="0"/>
          <w:numId w:val="2"/>
        </w:numPr>
        <w:rPr>
          <w:sz w:val="20"/>
          <w:szCs w:val="20"/>
        </w:rPr>
      </w:pPr>
      <w:r>
        <w:rPr>
          <w:sz w:val="20"/>
          <w:szCs w:val="20"/>
        </w:rPr>
        <w:t>Design and develop EIA procedures and a standard (minimal) methodology for REDD-compliant activities in the field. Identify capacity building requirements for stakeholders implementing EIA’s.</w:t>
      </w:r>
    </w:p>
    <w:p w:rsidR="008C59C6" w:rsidRDefault="008C59C6" w:rsidP="008C59C6">
      <w:pPr>
        <w:pStyle w:val="WW-Default"/>
        <w:rPr>
          <w:sz w:val="20"/>
          <w:szCs w:val="20"/>
        </w:rPr>
      </w:pPr>
    </w:p>
    <w:p w:rsidR="008C59C6" w:rsidRDefault="008C59C6" w:rsidP="008C59C6">
      <w:pPr>
        <w:pStyle w:val="WW-Default"/>
        <w:numPr>
          <w:ilvl w:val="0"/>
          <w:numId w:val="2"/>
        </w:numPr>
        <w:rPr>
          <w:sz w:val="20"/>
          <w:szCs w:val="20"/>
        </w:rPr>
      </w:pPr>
      <w:r>
        <w:rPr>
          <w:sz w:val="20"/>
          <w:szCs w:val="20"/>
        </w:rPr>
        <w:t>Assist in the design of a governance framework for REDD in Viet Nam, ensuring proper integration of SEA/EIA in all relevant elements, under the direction of the International and National Consultants on Forest Institutions.</w:t>
      </w:r>
    </w:p>
    <w:p w:rsidR="008C59C6" w:rsidRDefault="008C59C6" w:rsidP="008C59C6">
      <w:pPr>
        <w:pStyle w:val="WW-Default"/>
        <w:rPr>
          <w:sz w:val="20"/>
          <w:szCs w:val="20"/>
        </w:rPr>
      </w:pPr>
    </w:p>
    <w:p w:rsidR="008C59C6" w:rsidRDefault="008C59C6" w:rsidP="008C59C6">
      <w:pPr>
        <w:pStyle w:val="WW-Default"/>
        <w:numPr>
          <w:ilvl w:val="0"/>
          <w:numId w:val="1"/>
        </w:numPr>
        <w:rPr>
          <w:sz w:val="20"/>
          <w:szCs w:val="20"/>
        </w:rPr>
      </w:pPr>
      <w:r>
        <w:rPr>
          <w:sz w:val="20"/>
          <w:szCs w:val="20"/>
        </w:rPr>
        <w:t xml:space="preserve">Participate in consultative processes with key national stakeholders (including public sector, private sector, civil society, Indigenous Peoples, NGOs, etc.) in support of all aspects of the assignment. </w:t>
      </w:r>
    </w:p>
    <w:p w:rsidR="008C59C6" w:rsidRDefault="008C59C6" w:rsidP="008C59C6">
      <w:pPr>
        <w:pStyle w:val="WW-Default"/>
        <w:rPr>
          <w:sz w:val="20"/>
          <w:szCs w:val="20"/>
        </w:rPr>
      </w:pPr>
    </w:p>
    <w:p w:rsidR="008C59C6" w:rsidRDefault="008C59C6" w:rsidP="008C59C6">
      <w:pPr>
        <w:pStyle w:val="WW-Default"/>
        <w:numPr>
          <w:ilvl w:val="0"/>
          <w:numId w:val="1"/>
        </w:numPr>
        <w:rPr>
          <w:sz w:val="20"/>
          <w:szCs w:val="20"/>
        </w:rPr>
      </w:pPr>
      <w:r>
        <w:rPr>
          <w:sz w:val="20"/>
          <w:szCs w:val="20"/>
        </w:rPr>
        <w:t xml:space="preserve">Prepare a detailed report on all substantive elements of the assignment, jointly with the International Consultant SEA/EIA. </w:t>
      </w:r>
    </w:p>
    <w:p w:rsidR="008C59C6" w:rsidRDefault="008C59C6" w:rsidP="008C59C6">
      <w:pPr>
        <w:pStyle w:val="ListParagraph"/>
        <w:rPr>
          <w:sz w:val="20"/>
          <w:szCs w:val="20"/>
        </w:rPr>
      </w:pPr>
    </w:p>
    <w:p w:rsidR="008C59C6" w:rsidRPr="009D5774" w:rsidRDefault="008C59C6" w:rsidP="008C59C6">
      <w:pPr>
        <w:rPr>
          <w:rFonts w:ascii="Verdana" w:hAnsi="Verdana" w:cs="Verdana"/>
          <w:bCs/>
          <w:color w:val="000000"/>
          <w:sz w:val="20"/>
          <w:szCs w:val="20"/>
          <w:lang w:val="en-US"/>
        </w:rPr>
      </w:pPr>
      <w:r>
        <w:rPr>
          <w:rFonts w:ascii="Verdana" w:hAnsi="Verdana" w:cs="Verdana"/>
          <w:bCs/>
          <w:color w:val="000000"/>
          <w:sz w:val="20"/>
          <w:szCs w:val="20"/>
          <w:lang w:val="en-US"/>
        </w:rPr>
        <w:t>The National Consultant SEA/EIA will work closely with other team members in the performance of his duties, in particular with the International Consultant SEA/EIA. It is expected that the assignment will to a large extent be undertaken in Hanoi but some domestic travel may be undertaken.</w:t>
      </w:r>
    </w:p>
    <w:p w:rsidR="008C59C6" w:rsidRDefault="008C59C6" w:rsidP="008C59C6">
      <w:pPr>
        <w:pStyle w:val="WW-Default"/>
        <w:rPr>
          <w:sz w:val="20"/>
          <w:szCs w:val="20"/>
        </w:rPr>
      </w:pPr>
    </w:p>
    <w:p w:rsidR="008C59C6" w:rsidRDefault="008C59C6" w:rsidP="008C59C6">
      <w:pPr>
        <w:pStyle w:val="WW-Default"/>
        <w:rPr>
          <w:b/>
          <w:bCs/>
          <w:sz w:val="20"/>
          <w:szCs w:val="20"/>
        </w:rPr>
      </w:pPr>
      <w:r>
        <w:rPr>
          <w:b/>
          <w:bCs/>
          <w:sz w:val="20"/>
          <w:szCs w:val="20"/>
        </w:rPr>
        <w:t xml:space="preserve">Qualifications, Experience and Competencies </w:t>
      </w:r>
    </w:p>
    <w:p w:rsidR="008C59C6" w:rsidRDefault="008C59C6" w:rsidP="008C59C6">
      <w:pPr>
        <w:pStyle w:val="WW-Default"/>
        <w:rPr>
          <w:sz w:val="20"/>
          <w:szCs w:val="20"/>
        </w:rPr>
      </w:pPr>
    </w:p>
    <w:p w:rsidR="008C59C6" w:rsidRDefault="008C59C6" w:rsidP="008C59C6">
      <w:pPr>
        <w:pStyle w:val="WW-Default"/>
        <w:numPr>
          <w:ilvl w:val="0"/>
          <w:numId w:val="1"/>
        </w:numPr>
        <w:rPr>
          <w:sz w:val="20"/>
          <w:szCs w:val="20"/>
        </w:rPr>
      </w:pPr>
      <w:r>
        <w:rPr>
          <w:sz w:val="20"/>
          <w:szCs w:val="20"/>
        </w:rPr>
        <w:lastRenderedPageBreak/>
        <w:t xml:space="preserve">Post graduate degree in Forestry, Environmental Science, Natural Resource Management, Environmental Economics, or similar. </w:t>
      </w:r>
    </w:p>
    <w:p w:rsidR="008C59C6" w:rsidRDefault="008C59C6" w:rsidP="008C59C6">
      <w:pPr>
        <w:pStyle w:val="WW-Default"/>
        <w:ind w:left="360"/>
        <w:rPr>
          <w:sz w:val="20"/>
          <w:szCs w:val="20"/>
        </w:rPr>
      </w:pPr>
    </w:p>
    <w:p w:rsidR="008C59C6" w:rsidRDefault="008C59C6" w:rsidP="008C59C6">
      <w:pPr>
        <w:pStyle w:val="WW-Default"/>
        <w:numPr>
          <w:ilvl w:val="0"/>
          <w:numId w:val="1"/>
        </w:numPr>
        <w:rPr>
          <w:sz w:val="20"/>
          <w:szCs w:val="20"/>
        </w:rPr>
      </w:pPr>
      <w:r>
        <w:rPr>
          <w:sz w:val="20"/>
          <w:szCs w:val="20"/>
        </w:rPr>
        <w:t xml:space="preserve">At least 10 years of experience on SEA and EIA in Viet Nam. </w:t>
      </w:r>
    </w:p>
    <w:p w:rsidR="008C59C6" w:rsidRDefault="008C59C6" w:rsidP="008C59C6">
      <w:pPr>
        <w:pStyle w:val="WW-Default"/>
        <w:ind w:left="360"/>
        <w:rPr>
          <w:sz w:val="20"/>
          <w:szCs w:val="20"/>
        </w:rPr>
      </w:pPr>
    </w:p>
    <w:p w:rsidR="008C59C6" w:rsidRPr="009D5774" w:rsidRDefault="008C59C6" w:rsidP="008C59C6">
      <w:pPr>
        <w:pStyle w:val="WW-Default"/>
        <w:numPr>
          <w:ilvl w:val="0"/>
          <w:numId w:val="1"/>
        </w:numPr>
        <w:rPr>
          <w:sz w:val="20"/>
          <w:szCs w:val="20"/>
        </w:rPr>
      </w:pPr>
      <w:r w:rsidRPr="009D5774">
        <w:rPr>
          <w:sz w:val="20"/>
          <w:szCs w:val="20"/>
        </w:rPr>
        <w:t>Good knowledge of the REDD mechanism under the UNFCCC.</w:t>
      </w:r>
      <w:r>
        <w:rPr>
          <w:sz w:val="20"/>
          <w:szCs w:val="20"/>
        </w:rPr>
        <w:t xml:space="preserve"> Good k</w:t>
      </w:r>
      <w:r w:rsidRPr="009D5774">
        <w:rPr>
          <w:sz w:val="20"/>
          <w:szCs w:val="20"/>
        </w:rPr>
        <w:t>nowledge of the Vietnamese REDD position and proposal; knowledgeable of the submissions of the Government of Viet Nam to The World Bank on REDD (R-PIN)</w:t>
      </w:r>
      <w:r>
        <w:rPr>
          <w:sz w:val="20"/>
          <w:szCs w:val="20"/>
        </w:rPr>
        <w:t>.</w:t>
      </w:r>
    </w:p>
    <w:p w:rsidR="008C59C6" w:rsidRDefault="008C59C6" w:rsidP="008C59C6">
      <w:pPr>
        <w:pStyle w:val="WW-Default"/>
      </w:pPr>
    </w:p>
    <w:p w:rsidR="008C59C6" w:rsidRDefault="008C59C6" w:rsidP="008C59C6">
      <w:pPr>
        <w:pStyle w:val="WW-Default"/>
        <w:numPr>
          <w:ilvl w:val="0"/>
          <w:numId w:val="1"/>
        </w:numPr>
        <w:rPr>
          <w:sz w:val="20"/>
          <w:szCs w:val="20"/>
        </w:rPr>
      </w:pPr>
      <w:r>
        <w:rPr>
          <w:sz w:val="20"/>
          <w:szCs w:val="20"/>
        </w:rPr>
        <w:t>Extensive experience with Vietnamese forest institutions and implementation of SEA and EIA in operational management procedures.</w:t>
      </w:r>
    </w:p>
    <w:p w:rsidR="008C59C6" w:rsidRDefault="008C59C6" w:rsidP="008C59C6">
      <w:pPr>
        <w:pStyle w:val="ListParagraph"/>
        <w:rPr>
          <w:sz w:val="20"/>
          <w:szCs w:val="20"/>
        </w:rPr>
      </w:pPr>
    </w:p>
    <w:p w:rsidR="008C59C6" w:rsidRDefault="008C59C6" w:rsidP="008C59C6">
      <w:pPr>
        <w:pStyle w:val="WW-Default"/>
        <w:numPr>
          <w:ilvl w:val="0"/>
          <w:numId w:val="1"/>
        </w:numPr>
        <w:rPr>
          <w:sz w:val="20"/>
          <w:szCs w:val="20"/>
        </w:rPr>
      </w:pPr>
      <w:r>
        <w:rPr>
          <w:sz w:val="20"/>
          <w:szCs w:val="20"/>
        </w:rPr>
        <w:t xml:space="preserve">Proficiency in both spoken and written English. </w:t>
      </w:r>
    </w:p>
    <w:p w:rsidR="008C59C6" w:rsidRDefault="008C59C6" w:rsidP="008C59C6">
      <w:pPr>
        <w:pStyle w:val="WW-Default"/>
      </w:pPr>
      <w:r>
        <w:t xml:space="preserve"> </w:t>
      </w:r>
    </w:p>
    <w:p w:rsidR="001F73B9" w:rsidRPr="00AA203F" w:rsidRDefault="001F73B9" w:rsidP="00435D65">
      <w:pPr>
        <w:rPr>
          <w:lang w:val="en-US"/>
        </w:rPr>
      </w:pPr>
    </w:p>
    <w:sectPr w:rsidR="001F73B9" w:rsidRPr="00AA203F" w:rsidSect="001F7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101B1A25"/>
    <w:multiLevelType w:val="hybridMultilevel"/>
    <w:tmpl w:val="4186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403BD6"/>
    <w:multiLevelType w:val="hybridMultilevel"/>
    <w:tmpl w:val="901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D65"/>
    <w:rsid w:val="00054157"/>
    <w:rsid w:val="001B38E0"/>
    <w:rsid w:val="001C5DFD"/>
    <w:rsid w:val="001F73B9"/>
    <w:rsid w:val="00435D65"/>
    <w:rsid w:val="0065712D"/>
    <w:rsid w:val="008346E3"/>
    <w:rsid w:val="008471CC"/>
    <w:rsid w:val="0088728B"/>
    <w:rsid w:val="008B43AD"/>
    <w:rsid w:val="008C59C6"/>
    <w:rsid w:val="00985538"/>
    <w:rsid w:val="00A00881"/>
    <w:rsid w:val="00AA203F"/>
    <w:rsid w:val="00BC312F"/>
    <w:rsid w:val="00D35CC0"/>
    <w:rsid w:val="00F3490F"/>
    <w:rsid w:val="00F5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65"/>
    <w:pPr>
      <w:suppressAutoHyphens/>
      <w:spacing w:before="0"/>
      <w:jc w:val="left"/>
    </w:pPr>
    <w:rPr>
      <w:rFonts w:ascii="Times New Roman" w:eastAsia="Times New Roman" w:hAnsi="Times New Roman" w:cs="Times New Roman"/>
      <w:sz w:val="24"/>
      <w:szCs w:val="24"/>
      <w:lang w:val="en-GB" w:eastAsia="ar-SA"/>
    </w:rPr>
  </w:style>
  <w:style w:type="paragraph" w:styleId="Heading3">
    <w:name w:val="heading 3"/>
    <w:basedOn w:val="Normal"/>
    <w:next w:val="Normal"/>
    <w:link w:val="Heading3Char"/>
    <w:uiPriority w:val="9"/>
    <w:qFormat/>
    <w:rsid w:val="00985538"/>
    <w:pPr>
      <w:keepNext/>
      <w:keepLines/>
      <w:spacing w:before="200" w:line="276" w:lineRule="auto"/>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rsid w:val="00A00881"/>
    <w:pPr>
      <w:spacing w:after="200" w:line="276" w:lineRule="auto"/>
    </w:pPr>
    <w:rPr>
      <w:sz w:val="16"/>
    </w:rPr>
  </w:style>
  <w:style w:type="character" w:customStyle="1" w:styleId="EndnoteTextChar">
    <w:name w:val="Endnote Text Char"/>
    <w:basedOn w:val="DefaultParagraphFont"/>
    <w:link w:val="EndnoteText"/>
    <w:uiPriority w:val="99"/>
    <w:semiHidden/>
    <w:rsid w:val="00A00881"/>
    <w:rPr>
      <w:rFonts w:ascii="Times New Roman" w:hAnsi="Times New Roman"/>
      <w:sz w:val="16"/>
      <w:lang w:val="en-GB"/>
    </w:rPr>
  </w:style>
  <w:style w:type="character" w:styleId="EndnoteReference">
    <w:name w:val="endnote reference"/>
    <w:basedOn w:val="DefaultParagraphFont"/>
    <w:uiPriority w:val="99"/>
    <w:semiHidden/>
    <w:unhideWhenUsed/>
    <w:rsid w:val="00A00881"/>
    <w:rPr>
      <w:vertAlign w:val="superscript"/>
    </w:rPr>
  </w:style>
  <w:style w:type="character" w:styleId="FootnoteReference">
    <w:name w:val="footnote reference"/>
    <w:basedOn w:val="DefaultParagraphFont"/>
    <w:semiHidden/>
    <w:rsid w:val="00A00881"/>
    <w:rPr>
      <w:rFonts w:ascii="Arial" w:hAnsi="Arial" w:cs="Arial"/>
      <w:sz w:val="21"/>
      <w:szCs w:val="21"/>
      <w:vertAlign w:val="superscript"/>
    </w:rPr>
  </w:style>
  <w:style w:type="paragraph" w:styleId="FootnoteText">
    <w:name w:val="footnote text"/>
    <w:basedOn w:val="EndnoteText"/>
    <w:link w:val="FootnoteTextChar"/>
    <w:autoRedefine/>
    <w:semiHidden/>
    <w:qFormat/>
    <w:rsid w:val="00A00881"/>
    <w:pPr>
      <w:spacing w:after="0" w:line="240" w:lineRule="auto"/>
    </w:pPr>
    <w:rPr>
      <w:color w:val="000000"/>
      <w:szCs w:val="16"/>
      <w:lang w:val="en-US"/>
    </w:rPr>
  </w:style>
  <w:style w:type="character" w:customStyle="1" w:styleId="FootnoteTextChar">
    <w:name w:val="Footnote Text Char"/>
    <w:basedOn w:val="DefaultParagraphFont"/>
    <w:link w:val="FootnoteText"/>
    <w:semiHidden/>
    <w:rsid w:val="00A00881"/>
    <w:rPr>
      <w:rFonts w:ascii="Times New Roman" w:eastAsia="Times New Roman" w:hAnsi="Times New Roman"/>
      <w:color w:val="000000"/>
      <w:sz w:val="16"/>
      <w:szCs w:val="16"/>
    </w:rPr>
  </w:style>
  <w:style w:type="character" w:styleId="Emphasis">
    <w:name w:val="Emphasis"/>
    <w:basedOn w:val="DefaultParagraphFont"/>
    <w:uiPriority w:val="20"/>
    <w:qFormat/>
    <w:rsid w:val="00A00881"/>
    <w:rPr>
      <w:b/>
      <w:bCs/>
      <w:i w:val="0"/>
      <w:iCs w:val="0"/>
    </w:rPr>
  </w:style>
  <w:style w:type="character" w:customStyle="1" w:styleId="Heading3Char">
    <w:name w:val="Heading 3 Char"/>
    <w:basedOn w:val="DefaultParagraphFont"/>
    <w:link w:val="Heading3"/>
    <w:uiPriority w:val="9"/>
    <w:rsid w:val="00985538"/>
    <w:rPr>
      <w:rFonts w:ascii="Times New Roman" w:eastAsia="Times New Roman" w:hAnsi="Times New Roman"/>
      <w:b/>
      <w:bCs/>
      <w:color w:val="4F81BD"/>
      <w:sz w:val="22"/>
      <w:szCs w:val="22"/>
      <w:lang w:val="en-GB"/>
    </w:rPr>
  </w:style>
  <w:style w:type="paragraph" w:customStyle="1" w:styleId="WW-Default">
    <w:name w:val="WW-Default"/>
    <w:rsid w:val="00435D65"/>
    <w:pPr>
      <w:suppressAutoHyphens/>
      <w:autoSpaceDE w:val="0"/>
      <w:spacing w:before="0"/>
      <w:jc w:val="left"/>
    </w:pPr>
    <w:rPr>
      <w:rFonts w:ascii="Verdana" w:eastAsia="Arial" w:hAnsi="Verdana" w:cs="Verdana"/>
      <w:color w:val="000000"/>
      <w:sz w:val="24"/>
      <w:szCs w:val="24"/>
      <w:lang w:eastAsia="ar-SA"/>
    </w:rPr>
  </w:style>
  <w:style w:type="paragraph" w:styleId="ListParagraph">
    <w:name w:val="List Paragraph"/>
    <w:basedOn w:val="Normal"/>
    <w:qFormat/>
    <w:rsid w:val="00435D6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65"/>
    <w:pPr>
      <w:suppressAutoHyphens/>
      <w:spacing w:before="0"/>
      <w:jc w:val="left"/>
    </w:pPr>
    <w:rPr>
      <w:rFonts w:ascii="Times New Roman" w:eastAsia="Times New Roman" w:hAnsi="Times New Roman" w:cs="Times New Roman"/>
      <w:sz w:val="24"/>
      <w:szCs w:val="24"/>
      <w:lang w:val="en-GB" w:eastAsia="ar-SA"/>
    </w:rPr>
  </w:style>
  <w:style w:type="paragraph" w:styleId="Heading3">
    <w:name w:val="heading 3"/>
    <w:basedOn w:val="Normal"/>
    <w:next w:val="Normal"/>
    <w:link w:val="Heading3Char"/>
    <w:uiPriority w:val="9"/>
    <w:qFormat/>
    <w:rsid w:val="00985538"/>
    <w:pPr>
      <w:keepNext/>
      <w:keepLines/>
      <w:spacing w:before="200" w:line="276" w:lineRule="auto"/>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rsid w:val="00A00881"/>
    <w:pPr>
      <w:spacing w:after="200" w:line="276" w:lineRule="auto"/>
    </w:pPr>
    <w:rPr>
      <w:sz w:val="16"/>
    </w:rPr>
  </w:style>
  <w:style w:type="character" w:customStyle="1" w:styleId="EndnoteTextChar">
    <w:name w:val="Endnote Text Char"/>
    <w:basedOn w:val="DefaultParagraphFont"/>
    <w:link w:val="EndnoteText"/>
    <w:uiPriority w:val="99"/>
    <w:semiHidden/>
    <w:rsid w:val="00A00881"/>
    <w:rPr>
      <w:rFonts w:ascii="Times New Roman" w:hAnsi="Times New Roman"/>
      <w:sz w:val="16"/>
      <w:lang w:val="en-GB"/>
    </w:rPr>
  </w:style>
  <w:style w:type="character" w:styleId="EndnoteReference">
    <w:name w:val="endnote reference"/>
    <w:basedOn w:val="DefaultParagraphFont"/>
    <w:uiPriority w:val="99"/>
    <w:semiHidden/>
    <w:unhideWhenUsed/>
    <w:rsid w:val="00A00881"/>
    <w:rPr>
      <w:vertAlign w:val="superscript"/>
    </w:rPr>
  </w:style>
  <w:style w:type="character" w:styleId="FootnoteReference">
    <w:name w:val="footnote reference"/>
    <w:basedOn w:val="DefaultParagraphFont"/>
    <w:semiHidden/>
    <w:rsid w:val="00A00881"/>
    <w:rPr>
      <w:rFonts w:ascii="Arial" w:hAnsi="Arial" w:cs="Arial"/>
      <w:sz w:val="21"/>
      <w:szCs w:val="21"/>
      <w:vertAlign w:val="superscript"/>
    </w:rPr>
  </w:style>
  <w:style w:type="paragraph" w:styleId="FootnoteText">
    <w:name w:val="footnote text"/>
    <w:basedOn w:val="EndnoteText"/>
    <w:link w:val="FootnoteTextChar"/>
    <w:autoRedefine/>
    <w:semiHidden/>
    <w:qFormat/>
    <w:rsid w:val="00A00881"/>
    <w:pPr>
      <w:spacing w:after="0" w:line="240" w:lineRule="auto"/>
    </w:pPr>
    <w:rPr>
      <w:color w:val="000000"/>
      <w:szCs w:val="16"/>
      <w:lang w:val="en-US"/>
    </w:rPr>
  </w:style>
  <w:style w:type="character" w:customStyle="1" w:styleId="FootnoteTextChar">
    <w:name w:val="Footnote Text Char"/>
    <w:basedOn w:val="DefaultParagraphFont"/>
    <w:link w:val="FootnoteText"/>
    <w:semiHidden/>
    <w:rsid w:val="00A00881"/>
    <w:rPr>
      <w:rFonts w:ascii="Times New Roman" w:eastAsia="Times New Roman" w:hAnsi="Times New Roman"/>
      <w:color w:val="000000"/>
      <w:sz w:val="16"/>
      <w:szCs w:val="16"/>
    </w:rPr>
  </w:style>
  <w:style w:type="character" w:styleId="Emphasis">
    <w:name w:val="Emphasis"/>
    <w:basedOn w:val="DefaultParagraphFont"/>
    <w:uiPriority w:val="20"/>
    <w:qFormat/>
    <w:rsid w:val="00A00881"/>
    <w:rPr>
      <w:b/>
      <w:bCs/>
      <w:i w:val="0"/>
      <w:iCs w:val="0"/>
    </w:rPr>
  </w:style>
  <w:style w:type="character" w:customStyle="1" w:styleId="Heading3Char">
    <w:name w:val="Heading 3 Char"/>
    <w:basedOn w:val="DefaultParagraphFont"/>
    <w:link w:val="Heading3"/>
    <w:uiPriority w:val="9"/>
    <w:rsid w:val="00985538"/>
    <w:rPr>
      <w:rFonts w:ascii="Times New Roman" w:eastAsia="Times New Roman" w:hAnsi="Times New Roman"/>
      <w:b/>
      <w:bCs/>
      <w:color w:val="4F81BD"/>
      <w:sz w:val="22"/>
      <w:szCs w:val="22"/>
      <w:lang w:val="en-GB"/>
    </w:rPr>
  </w:style>
  <w:style w:type="paragraph" w:customStyle="1" w:styleId="WW-Default">
    <w:name w:val="WW-Default"/>
    <w:rsid w:val="00435D65"/>
    <w:pPr>
      <w:suppressAutoHyphens/>
      <w:autoSpaceDE w:val="0"/>
      <w:spacing w:before="0"/>
      <w:jc w:val="left"/>
    </w:pPr>
    <w:rPr>
      <w:rFonts w:ascii="Verdana" w:eastAsia="Arial" w:hAnsi="Verdana" w:cs="Verdana"/>
      <w:color w:val="000000"/>
      <w:sz w:val="24"/>
      <w:szCs w:val="24"/>
      <w:lang w:eastAsia="ar-SA"/>
    </w:rPr>
  </w:style>
  <w:style w:type="paragraph" w:styleId="ListParagraph">
    <w:name w:val="List Paragraph"/>
    <w:basedOn w:val="Normal"/>
    <w:qFormat/>
    <w:rsid w:val="00435D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lastModifiedBy>Patrick Van Laake</cp:lastModifiedBy>
  <cp:revision>3</cp:revision>
  <dcterms:created xsi:type="dcterms:W3CDTF">2010-07-03T05:45:00Z</dcterms:created>
  <dcterms:modified xsi:type="dcterms:W3CDTF">2010-07-03T05:47:00Z</dcterms:modified>
</cp:coreProperties>
</file>