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sidR="00AA6751">
        <w:rPr>
          <w:bCs/>
          <w:sz w:val="20"/>
          <w:szCs w:val="20"/>
        </w:rPr>
        <w:t>N</w:t>
      </w:r>
      <w:r>
        <w:rPr>
          <w:bCs/>
          <w:sz w:val="20"/>
          <w:szCs w:val="20"/>
        </w:rPr>
        <w:t xml:space="preserve">ational Consultant on </w:t>
      </w:r>
      <w:r w:rsidR="009967B6">
        <w:rPr>
          <w:bCs/>
          <w:sz w:val="20"/>
          <w:szCs w:val="20"/>
        </w:rPr>
        <w:t>REDD Network Analysis</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sidR="009967B6">
        <w:rPr>
          <w:bCs/>
          <w:sz w:val="20"/>
          <w:szCs w:val="20"/>
        </w:rPr>
        <w:t>1.1</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sidR="009967B6">
        <w:rPr>
          <w:sz w:val="20"/>
          <w:szCs w:val="20"/>
        </w:rPr>
        <w:t>1 month</w:t>
      </w:r>
      <w:r>
        <w:rPr>
          <w:sz w:val="20"/>
          <w:szCs w:val="20"/>
        </w:rPr>
        <w:br/>
      </w:r>
      <w:r w:rsidR="009967B6">
        <w:rPr>
          <w:sz w:val="20"/>
          <w:szCs w:val="20"/>
        </w:rPr>
        <w:t>August</w:t>
      </w:r>
      <w:r>
        <w:rPr>
          <w:sz w:val="20"/>
          <w:szCs w:val="20"/>
        </w:rPr>
        <w:t xml:space="preserve"> 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 xml:space="preserve"> </w:t>
      </w:r>
      <w:r>
        <w:rPr>
          <w:sz w:val="20"/>
          <w:szCs w:val="20"/>
        </w:rPr>
        <w:tab/>
        <w:t>Hanoi</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 xml:space="preserve">assists Vietnam to strengthen the country’s capacity to be ready for REDD implementation. One of the key components of the Programme is to </w:t>
      </w:r>
      <w:r w:rsidR="009967B6">
        <w:rPr>
          <w:rFonts w:ascii="Verdana" w:hAnsi="Verdana" w:cs="Verdana"/>
          <w:bCs/>
          <w:color w:val="000000"/>
          <w:sz w:val="20"/>
          <w:szCs w:val="20"/>
          <w:lang w:val="en-US"/>
        </w:rPr>
        <w:t>support the National REDD Network in meeting its objective of providing an efficient and transparent platform for sharing information on REDD, implementation activities and lessons learned, between Government, Civil Society Organizations, academia and the public sector</w:t>
      </w:r>
      <w:r>
        <w:rPr>
          <w:rFonts w:ascii="Verdana" w:hAnsi="Verdana" w:cs="Verdana"/>
          <w:bCs/>
          <w:color w:val="000000"/>
          <w:sz w:val="20"/>
          <w:szCs w:val="20"/>
          <w:lang w:val="en-US"/>
        </w:rPr>
        <w: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w:t>
      </w:r>
      <w:r w:rsidR="002C4A5F">
        <w:rPr>
          <w:rFonts w:ascii="Verdana" w:hAnsi="Verdana" w:cs="Verdana"/>
          <w:bCs/>
          <w:color w:val="000000"/>
          <w:sz w:val="20"/>
          <w:szCs w:val="20"/>
          <w:lang w:val="en-US"/>
        </w:rPr>
        <w:t xml:space="preserve">Viet Nam </w:t>
      </w:r>
      <w:r>
        <w:rPr>
          <w:rFonts w:ascii="Verdana" w:hAnsi="Verdana" w:cs="Verdana"/>
          <w:bCs/>
          <w:color w:val="000000"/>
          <w:sz w:val="20"/>
          <w:szCs w:val="20"/>
          <w:lang w:val="en-US"/>
        </w:rPr>
        <w:t>Directorate of Forestry within the Ministry and it will have important consequences for the other sections of the Ministry</w:t>
      </w:r>
      <w:r w:rsidR="009967B6">
        <w:rPr>
          <w:rFonts w:ascii="Verdana" w:hAnsi="Verdana" w:cs="Verdana"/>
          <w:bCs/>
          <w:color w:val="000000"/>
          <w:sz w:val="20"/>
          <w:szCs w:val="20"/>
          <w:lang w:val="en-US"/>
        </w:rPr>
        <w:t>, other ministries and the Vietnamese People in general</w:t>
      </w:r>
      <w:r>
        <w:rPr>
          <w:rFonts w:ascii="Verdana" w:hAnsi="Verdana" w:cs="Verdana"/>
          <w:bCs/>
          <w:color w:val="000000"/>
          <w:sz w:val="20"/>
          <w:szCs w:val="20"/>
          <w:lang w:val="en-US"/>
        </w:rPr>
        <w:t xml:space="preserve">. </w:t>
      </w:r>
      <w:r w:rsidR="009967B6">
        <w:rPr>
          <w:rFonts w:ascii="Verdana" w:hAnsi="Verdana" w:cs="Verdana"/>
          <w:bCs/>
          <w:color w:val="000000"/>
          <w:sz w:val="20"/>
          <w:szCs w:val="20"/>
          <w:lang w:val="en-US"/>
        </w:rPr>
        <w:t xml:space="preserve">The National </w:t>
      </w:r>
      <w:r>
        <w:rPr>
          <w:rFonts w:ascii="Verdana" w:hAnsi="Verdana" w:cs="Verdana"/>
          <w:bCs/>
          <w:color w:val="000000"/>
          <w:sz w:val="20"/>
          <w:szCs w:val="20"/>
          <w:lang w:val="en-US"/>
        </w:rPr>
        <w:t xml:space="preserve">REDD </w:t>
      </w:r>
      <w:r w:rsidR="009967B6">
        <w:rPr>
          <w:rFonts w:ascii="Verdana" w:hAnsi="Verdana" w:cs="Verdana"/>
          <w:bCs/>
          <w:color w:val="000000"/>
          <w:sz w:val="20"/>
          <w:szCs w:val="20"/>
          <w:lang w:val="en-US"/>
        </w:rPr>
        <w:t>Network fulfills the important functions of providing a means of communication between all stakeholders</w:t>
      </w:r>
      <w:r>
        <w:rPr>
          <w:rFonts w:ascii="Verdana" w:hAnsi="Verdana" w:cs="Verdana"/>
          <w:bCs/>
          <w:color w:val="000000"/>
          <w:sz w:val="20"/>
          <w:szCs w:val="20"/>
          <w:lang w:val="en-US"/>
        </w:rPr>
        <w:t>.</w:t>
      </w:r>
    </w:p>
    <w:p w:rsidR="00435D65" w:rsidRDefault="00435D65" w:rsidP="00435D65">
      <w:pPr>
        <w:rPr>
          <w:rFonts w:ascii="Verdana" w:hAnsi="Verdana" w:cs="Verdana"/>
          <w:bCs/>
          <w:color w:val="000000"/>
          <w:sz w:val="20"/>
          <w:szCs w:val="20"/>
          <w:lang w:val="en-US"/>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w:t>
      </w:r>
      <w:r w:rsidR="009967B6">
        <w:rPr>
          <w:rFonts w:ascii="Verdana" w:hAnsi="Verdana" w:cs="Verdana"/>
          <w:bCs/>
          <w:color w:val="000000"/>
          <w:sz w:val="20"/>
          <w:szCs w:val="20"/>
          <w:lang w:val="en-US"/>
        </w:rPr>
        <w:t>analyze how the Network is current operating and make recommendations on increasing its effectiveness and outreach</w:t>
      </w:r>
      <w:r>
        <w:rPr>
          <w:rFonts w:ascii="Verdana" w:hAnsi="Verdana" w:cs="Verdana"/>
          <w:bCs/>
          <w:color w:val="000000"/>
          <w:sz w:val="20"/>
          <w:szCs w:val="20"/>
          <w:lang w:val="en-US"/>
        </w:rPr>
        <w:t>.</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576489">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Review of </w:t>
      </w:r>
      <w:r w:rsidR="009967B6">
        <w:rPr>
          <w:rFonts w:ascii="Verdana" w:hAnsi="Verdana" w:cs="Verdana"/>
          <w:bCs/>
          <w:color w:val="000000"/>
          <w:sz w:val="20"/>
          <w:szCs w:val="20"/>
          <w:lang w:val="en-US"/>
        </w:rPr>
        <w:t>current operating procedures of the Network, including its formal leadership and practical implementation</w:t>
      </w:r>
      <w:r>
        <w:rPr>
          <w:rFonts w:ascii="Verdana" w:hAnsi="Verdana" w:cs="Verdana"/>
          <w:bCs/>
          <w:color w:val="000000"/>
          <w:sz w:val="20"/>
          <w:szCs w:val="20"/>
          <w:lang w:val="en-US"/>
        </w:rPr>
        <w:t>.</w:t>
      </w:r>
    </w:p>
    <w:p w:rsidR="00435D65" w:rsidRDefault="009967B6"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Analyze bottlenecks in the current operating procedures of the Network that impact effectiveness, transparency and inclusiveness of stakeholders</w:t>
      </w:r>
      <w:r w:rsidR="00435D65">
        <w:rPr>
          <w:rFonts w:ascii="Verdana" w:hAnsi="Verdana" w:cs="Verdana"/>
          <w:bCs/>
          <w:color w:val="000000"/>
          <w:sz w:val="20"/>
          <w:szCs w:val="20"/>
          <w:lang w:val="en-US"/>
        </w:rPr>
        <w:t>.</w:t>
      </w:r>
    </w:p>
    <w:p w:rsidR="00435D65" w:rsidRDefault="009967B6"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Recommend changes to the formal operating procedures to enhance effectiveness, transparency and inclusiveness</w:t>
      </w:r>
      <w:r w:rsidR="00435D65">
        <w:rPr>
          <w:rFonts w:ascii="Verdana" w:hAnsi="Verdana" w:cs="Verdana"/>
          <w:bCs/>
          <w:color w:val="000000"/>
          <w:sz w:val="20"/>
          <w:szCs w:val="20"/>
          <w:lang w:val="en-US"/>
        </w:rPr>
        <w:t>.</w:t>
      </w:r>
    </w:p>
    <w:p w:rsidR="00435D65" w:rsidRDefault="009967B6"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Formulate a strategy or coherent set of options to </w:t>
      </w:r>
      <w:r w:rsidR="002C4A5F">
        <w:rPr>
          <w:rFonts w:ascii="Verdana" w:hAnsi="Verdana" w:cs="Verdana"/>
          <w:bCs/>
          <w:color w:val="000000"/>
          <w:sz w:val="20"/>
          <w:szCs w:val="20"/>
          <w:lang w:val="en-US"/>
        </w:rPr>
        <w:t>enhance the communication of the Network with its (potential) stakeholders.</w:t>
      </w:r>
    </w:p>
    <w:p w:rsidR="00435D65" w:rsidRDefault="00435D65" w:rsidP="00435D65">
      <w:pPr>
        <w:autoSpaceDE w:val="0"/>
        <w:rPr>
          <w:rFonts w:ascii="Verdana" w:hAnsi="Verdana" w:cs="Verdana"/>
          <w:bCs/>
          <w:color w:val="000000"/>
          <w:sz w:val="20"/>
          <w:szCs w:val="20"/>
          <w:lang w:val="en-US"/>
        </w:rPr>
      </w:pPr>
    </w:p>
    <w:p w:rsidR="00435D65" w:rsidRDefault="008471CC" w:rsidP="00435D65">
      <w:pPr>
        <w:rPr>
          <w:rFonts w:ascii="Verdana" w:hAnsi="Verdana" w:cs="Verdana"/>
          <w:bCs/>
          <w:color w:val="000000"/>
          <w:sz w:val="20"/>
          <w:szCs w:val="20"/>
          <w:lang w:val="en-US"/>
        </w:rPr>
      </w:pPr>
      <w:r>
        <w:rPr>
          <w:rFonts w:ascii="Verdana" w:hAnsi="Verdana" w:cs="Verdana"/>
          <w:bCs/>
          <w:color w:val="000000"/>
          <w:sz w:val="20"/>
          <w:szCs w:val="20"/>
          <w:lang w:val="en-US"/>
        </w:rPr>
        <w:t>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5958BF" w:rsidRDefault="005958BF" w:rsidP="005958BF">
      <w:pPr>
        <w:pStyle w:val="WW-Default"/>
        <w:rPr>
          <w:sz w:val="20"/>
          <w:szCs w:val="20"/>
        </w:rPr>
      </w:pPr>
      <w:r>
        <w:rPr>
          <w:b/>
          <w:bCs/>
          <w:sz w:val="20"/>
          <w:szCs w:val="20"/>
        </w:rPr>
        <w:t>The consultant will take on the following specific responsibilities</w:t>
      </w:r>
      <w:r>
        <w:rPr>
          <w:sz w:val="20"/>
          <w:szCs w:val="20"/>
        </w:rPr>
        <w:t xml:space="preserve">: </w:t>
      </w:r>
    </w:p>
    <w:p w:rsidR="005958BF" w:rsidRDefault="005958BF" w:rsidP="005958BF">
      <w:pPr>
        <w:pStyle w:val="WW-Default"/>
        <w:rPr>
          <w:sz w:val="20"/>
          <w:szCs w:val="20"/>
        </w:rPr>
      </w:pPr>
    </w:p>
    <w:p w:rsidR="005958BF" w:rsidRDefault="005958BF" w:rsidP="005958BF">
      <w:pPr>
        <w:pStyle w:val="WW-Default"/>
        <w:numPr>
          <w:ilvl w:val="0"/>
          <w:numId w:val="1"/>
        </w:numPr>
        <w:rPr>
          <w:sz w:val="20"/>
          <w:szCs w:val="20"/>
        </w:rPr>
      </w:pPr>
      <w:r>
        <w:rPr>
          <w:sz w:val="20"/>
          <w:szCs w:val="20"/>
        </w:rPr>
        <w:t>Liaise closely with the National Project Director on substantive inputs into the study.</w:t>
      </w:r>
    </w:p>
    <w:p w:rsidR="005958BF" w:rsidRDefault="005958BF" w:rsidP="005958BF">
      <w:pPr>
        <w:pStyle w:val="WW-Default"/>
        <w:rPr>
          <w:sz w:val="20"/>
          <w:szCs w:val="20"/>
        </w:rPr>
      </w:pPr>
    </w:p>
    <w:p w:rsidR="002C4A5F" w:rsidRDefault="005958BF" w:rsidP="002C4A5F">
      <w:pPr>
        <w:pStyle w:val="WW-Default"/>
        <w:numPr>
          <w:ilvl w:val="0"/>
          <w:numId w:val="1"/>
        </w:numPr>
        <w:rPr>
          <w:sz w:val="20"/>
          <w:szCs w:val="20"/>
        </w:rPr>
      </w:pPr>
      <w:r>
        <w:rPr>
          <w:sz w:val="20"/>
          <w:szCs w:val="20"/>
        </w:rPr>
        <w:t xml:space="preserve">Liaise with the </w:t>
      </w:r>
      <w:r w:rsidR="002C4A5F">
        <w:rPr>
          <w:sz w:val="20"/>
          <w:szCs w:val="20"/>
        </w:rPr>
        <w:t xml:space="preserve">responsible </w:t>
      </w:r>
      <w:proofErr w:type="gramStart"/>
      <w:r w:rsidR="002C4A5F">
        <w:rPr>
          <w:sz w:val="20"/>
          <w:szCs w:val="20"/>
        </w:rPr>
        <w:t>staff in the Forest Sector Support Programme whom deal</w:t>
      </w:r>
      <w:proofErr w:type="gramEnd"/>
      <w:r w:rsidR="002C4A5F">
        <w:rPr>
          <w:sz w:val="20"/>
          <w:szCs w:val="20"/>
        </w:rPr>
        <w:t xml:space="preserve"> directly with the National REDD Network</w:t>
      </w:r>
      <w:r>
        <w:rPr>
          <w:sz w:val="20"/>
          <w:szCs w:val="20"/>
        </w:rPr>
        <w:t>.</w:t>
      </w:r>
      <w:r w:rsidR="002C4A5F" w:rsidRPr="002C4A5F">
        <w:rPr>
          <w:sz w:val="20"/>
          <w:szCs w:val="20"/>
        </w:rPr>
        <w:t xml:space="preserve"> </w:t>
      </w:r>
    </w:p>
    <w:p w:rsidR="002C4A5F" w:rsidRDefault="002C4A5F" w:rsidP="002C4A5F">
      <w:pPr>
        <w:pStyle w:val="WW-Default"/>
        <w:rPr>
          <w:sz w:val="20"/>
          <w:szCs w:val="20"/>
        </w:rPr>
      </w:pPr>
    </w:p>
    <w:p w:rsidR="005958BF" w:rsidRPr="002C4A5F" w:rsidRDefault="002C4A5F" w:rsidP="002C4A5F">
      <w:pPr>
        <w:pStyle w:val="WW-Default"/>
        <w:numPr>
          <w:ilvl w:val="0"/>
          <w:numId w:val="1"/>
        </w:numPr>
        <w:rPr>
          <w:sz w:val="20"/>
          <w:szCs w:val="20"/>
        </w:rPr>
      </w:pPr>
      <w:r>
        <w:rPr>
          <w:sz w:val="20"/>
          <w:szCs w:val="20"/>
        </w:rPr>
        <w:lastRenderedPageBreak/>
        <w:t xml:space="preserve">Participate in consultative processes with key national stakeholders (including public sector, private sector, civil society, Indigenous Peoples, NGOs, etc.) in support of all aspects of the assignment. </w:t>
      </w:r>
    </w:p>
    <w:p w:rsidR="005958BF" w:rsidRDefault="005958BF" w:rsidP="005958BF">
      <w:pPr>
        <w:pStyle w:val="WW-Default"/>
        <w:rPr>
          <w:sz w:val="20"/>
          <w:szCs w:val="20"/>
        </w:rPr>
      </w:pPr>
    </w:p>
    <w:p w:rsidR="005958BF" w:rsidRDefault="005958BF" w:rsidP="005958BF">
      <w:pPr>
        <w:pStyle w:val="WW-Default"/>
        <w:numPr>
          <w:ilvl w:val="0"/>
          <w:numId w:val="2"/>
        </w:numPr>
        <w:rPr>
          <w:sz w:val="20"/>
          <w:szCs w:val="20"/>
        </w:rPr>
      </w:pPr>
      <w:r>
        <w:rPr>
          <w:sz w:val="20"/>
          <w:szCs w:val="20"/>
        </w:rPr>
        <w:t xml:space="preserve">Prepare a </w:t>
      </w:r>
      <w:r w:rsidR="002C4A5F">
        <w:rPr>
          <w:sz w:val="20"/>
          <w:szCs w:val="20"/>
        </w:rPr>
        <w:t>report in the English language that addresses the elements of the study enumerated above.</w:t>
      </w:r>
    </w:p>
    <w:p w:rsidR="005958BF" w:rsidRDefault="005958BF" w:rsidP="005958BF">
      <w:pPr>
        <w:pStyle w:val="ListParagraph"/>
        <w:rPr>
          <w:sz w:val="20"/>
          <w:szCs w:val="20"/>
        </w:rPr>
      </w:pPr>
    </w:p>
    <w:p w:rsidR="005958BF" w:rsidRDefault="002C4A5F" w:rsidP="005958BF">
      <w:pPr>
        <w:rPr>
          <w:rFonts w:ascii="Verdana" w:hAnsi="Verdana" w:cs="Verdana"/>
          <w:bCs/>
          <w:color w:val="000000"/>
          <w:sz w:val="20"/>
          <w:szCs w:val="20"/>
          <w:lang w:val="en-US"/>
        </w:rPr>
      </w:pPr>
      <w:r>
        <w:rPr>
          <w:rFonts w:ascii="Verdana" w:hAnsi="Verdana" w:cs="Verdana"/>
          <w:bCs/>
          <w:color w:val="000000"/>
          <w:sz w:val="20"/>
          <w:szCs w:val="20"/>
          <w:lang w:val="en-US"/>
        </w:rPr>
        <w:t>The assignment will be undertaken in Ha Noi</w:t>
      </w:r>
      <w:r w:rsidR="005958BF">
        <w:rPr>
          <w:rFonts w:ascii="Verdana" w:hAnsi="Verdana" w:cs="Verdana"/>
          <w:bCs/>
          <w:color w:val="000000"/>
          <w:sz w:val="20"/>
          <w:szCs w:val="20"/>
          <w:lang w:val="en-US"/>
        </w:rPr>
        <w:t>.</w:t>
      </w:r>
    </w:p>
    <w:p w:rsidR="002C4A5F" w:rsidRPr="009D5774" w:rsidRDefault="002C4A5F" w:rsidP="005958BF">
      <w:pPr>
        <w:rPr>
          <w:rFonts w:ascii="Verdana" w:hAnsi="Verdana" w:cs="Verdana"/>
          <w:bCs/>
          <w:color w:val="000000"/>
          <w:sz w:val="20"/>
          <w:szCs w:val="20"/>
          <w:lang w:val="en-US"/>
        </w:rPr>
      </w:pPr>
    </w:p>
    <w:p w:rsidR="005958BF" w:rsidRDefault="005958BF" w:rsidP="005958BF">
      <w:pPr>
        <w:pStyle w:val="WW-Default"/>
        <w:rPr>
          <w:sz w:val="20"/>
          <w:szCs w:val="20"/>
        </w:rPr>
      </w:pPr>
    </w:p>
    <w:p w:rsidR="005958BF" w:rsidRDefault="005958BF" w:rsidP="005958BF">
      <w:pPr>
        <w:pStyle w:val="WW-Default"/>
        <w:rPr>
          <w:b/>
          <w:bCs/>
          <w:sz w:val="20"/>
          <w:szCs w:val="20"/>
        </w:rPr>
      </w:pPr>
      <w:r>
        <w:rPr>
          <w:b/>
          <w:bCs/>
          <w:sz w:val="20"/>
          <w:szCs w:val="20"/>
        </w:rPr>
        <w:t xml:space="preserve">Qualifications, Experience and Competencies </w:t>
      </w:r>
    </w:p>
    <w:p w:rsidR="005958BF" w:rsidRDefault="005958BF" w:rsidP="005958BF">
      <w:pPr>
        <w:pStyle w:val="WW-Default"/>
        <w:rPr>
          <w:sz w:val="20"/>
          <w:szCs w:val="20"/>
        </w:rPr>
      </w:pPr>
    </w:p>
    <w:p w:rsidR="005958BF" w:rsidRDefault="005958BF" w:rsidP="005958BF">
      <w:pPr>
        <w:pStyle w:val="WW-Default"/>
        <w:numPr>
          <w:ilvl w:val="0"/>
          <w:numId w:val="1"/>
        </w:numPr>
        <w:rPr>
          <w:sz w:val="20"/>
          <w:szCs w:val="20"/>
        </w:rPr>
      </w:pPr>
      <w:r>
        <w:rPr>
          <w:sz w:val="20"/>
          <w:szCs w:val="20"/>
        </w:rPr>
        <w:t xml:space="preserve">Post graduate degree in Public Administration, Political Science, </w:t>
      </w:r>
      <w:r w:rsidR="002C4A5F">
        <w:rPr>
          <w:sz w:val="20"/>
          <w:szCs w:val="20"/>
        </w:rPr>
        <w:t>Social Studies</w:t>
      </w:r>
      <w:r>
        <w:rPr>
          <w:sz w:val="20"/>
          <w:szCs w:val="20"/>
        </w:rPr>
        <w:t xml:space="preserve">, or similar. </w:t>
      </w:r>
    </w:p>
    <w:p w:rsidR="005958BF" w:rsidRDefault="005958BF" w:rsidP="005958BF">
      <w:pPr>
        <w:pStyle w:val="WW-Default"/>
        <w:ind w:left="360"/>
        <w:rPr>
          <w:sz w:val="20"/>
          <w:szCs w:val="20"/>
        </w:rPr>
      </w:pPr>
    </w:p>
    <w:p w:rsidR="005958BF" w:rsidRDefault="005958BF" w:rsidP="005958BF">
      <w:pPr>
        <w:pStyle w:val="WW-Default"/>
        <w:numPr>
          <w:ilvl w:val="0"/>
          <w:numId w:val="1"/>
        </w:numPr>
        <w:rPr>
          <w:sz w:val="20"/>
          <w:szCs w:val="20"/>
        </w:rPr>
      </w:pPr>
      <w:r>
        <w:rPr>
          <w:sz w:val="20"/>
          <w:szCs w:val="20"/>
        </w:rPr>
        <w:t xml:space="preserve">At least </w:t>
      </w:r>
      <w:r w:rsidR="002C4A5F">
        <w:rPr>
          <w:sz w:val="20"/>
          <w:szCs w:val="20"/>
        </w:rPr>
        <w:t>5</w:t>
      </w:r>
      <w:r>
        <w:rPr>
          <w:sz w:val="20"/>
          <w:szCs w:val="20"/>
        </w:rPr>
        <w:t xml:space="preserve"> years of experience on </w:t>
      </w:r>
      <w:r w:rsidR="002C4A5F">
        <w:rPr>
          <w:sz w:val="20"/>
          <w:szCs w:val="20"/>
        </w:rPr>
        <w:t>consultative processes, such as stakeholder engagement, conflict mitigation, negotiations, collaboration, etc</w:t>
      </w:r>
      <w:r>
        <w:rPr>
          <w:sz w:val="20"/>
          <w:szCs w:val="20"/>
        </w:rPr>
        <w:t>. International experience is an asset.</w:t>
      </w:r>
    </w:p>
    <w:p w:rsidR="005958BF" w:rsidRDefault="005958BF" w:rsidP="005958BF">
      <w:pPr>
        <w:pStyle w:val="WW-Default"/>
        <w:ind w:left="360"/>
        <w:rPr>
          <w:sz w:val="20"/>
          <w:szCs w:val="20"/>
        </w:rPr>
      </w:pPr>
    </w:p>
    <w:p w:rsidR="005958BF" w:rsidRPr="009D5774" w:rsidRDefault="005958BF" w:rsidP="005958BF">
      <w:pPr>
        <w:pStyle w:val="WW-Default"/>
        <w:numPr>
          <w:ilvl w:val="0"/>
          <w:numId w:val="1"/>
        </w:numPr>
        <w:rPr>
          <w:sz w:val="20"/>
          <w:szCs w:val="20"/>
        </w:rPr>
      </w:pPr>
      <w:r>
        <w:rPr>
          <w:sz w:val="20"/>
          <w:szCs w:val="20"/>
        </w:rPr>
        <w:t>K</w:t>
      </w:r>
      <w:r w:rsidRPr="009D5774">
        <w:rPr>
          <w:sz w:val="20"/>
          <w:szCs w:val="20"/>
        </w:rPr>
        <w:t>nowledge of the Vietnam</w:t>
      </w:r>
      <w:r w:rsidR="002C4A5F">
        <w:rPr>
          <w:sz w:val="20"/>
          <w:szCs w:val="20"/>
        </w:rPr>
        <w:t>ese institutional setting, with particular reference to the forestry sector.</w:t>
      </w:r>
    </w:p>
    <w:p w:rsidR="005958BF" w:rsidRDefault="005958BF" w:rsidP="005958BF">
      <w:pPr>
        <w:pStyle w:val="WW-Default"/>
      </w:pPr>
    </w:p>
    <w:p w:rsidR="005958BF" w:rsidRDefault="005958BF" w:rsidP="005958BF">
      <w:pPr>
        <w:pStyle w:val="WW-Default"/>
        <w:numPr>
          <w:ilvl w:val="0"/>
          <w:numId w:val="1"/>
        </w:numPr>
        <w:rPr>
          <w:sz w:val="20"/>
          <w:szCs w:val="20"/>
        </w:rPr>
      </w:pPr>
      <w:r>
        <w:rPr>
          <w:sz w:val="20"/>
          <w:szCs w:val="20"/>
        </w:rPr>
        <w:t xml:space="preserve">Proficiency in both spoken and written English. </w:t>
      </w:r>
    </w:p>
    <w:p w:rsidR="001F73B9" w:rsidRDefault="005958BF" w:rsidP="005958BF">
      <w:pPr>
        <w:pStyle w:val="WW-Default"/>
      </w:pPr>
      <w:r>
        <w:t xml:space="preserve"> </w:t>
      </w:r>
    </w:p>
    <w:sectPr w:rsidR="001F73B9" w:rsidSect="001F73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435D65"/>
    <w:rsid w:val="001B38E0"/>
    <w:rsid w:val="001C5DFD"/>
    <w:rsid w:val="001F73B9"/>
    <w:rsid w:val="002C4A5F"/>
    <w:rsid w:val="00435D65"/>
    <w:rsid w:val="00511212"/>
    <w:rsid w:val="00576489"/>
    <w:rsid w:val="005958BF"/>
    <w:rsid w:val="00695B7E"/>
    <w:rsid w:val="008471CC"/>
    <w:rsid w:val="00985538"/>
    <w:rsid w:val="009967B6"/>
    <w:rsid w:val="00A00881"/>
    <w:rsid w:val="00AA6751"/>
    <w:rsid w:val="00C816F1"/>
    <w:rsid w:val="00CA68DC"/>
    <w:rsid w:val="00F3490F"/>
    <w:rsid w:val="00F56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 w:type="character" w:customStyle="1" w:styleId="WW8Num2z2">
    <w:name w:val="WW8Num2z2"/>
    <w:rsid w:val="00AA6751"/>
    <w:rPr>
      <w:rFonts w:ascii="Wingdings" w:hAnsi="Wingding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4</cp:revision>
  <dcterms:created xsi:type="dcterms:W3CDTF">2010-07-03T08:42:00Z</dcterms:created>
  <dcterms:modified xsi:type="dcterms:W3CDTF">2010-07-03T09:01:00Z</dcterms:modified>
</cp:coreProperties>
</file>