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77A" w:rsidRPr="00CD277A" w:rsidRDefault="00CD277A" w:rsidP="001F487E">
      <w:pPr>
        <w:ind w:left="2880" w:hanging="2880"/>
        <w:contextualSpacing/>
        <w:rPr>
          <w:rFonts w:ascii="Arial" w:hAnsi="Arial" w:cs="Arial"/>
          <w:b/>
          <w:sz w:val="24"/>
          <w:szCs w:val="24"/>
          <w:u w:val="single"/>
        </w:rPr>
      </w:pPr>
      <w:r w:rsidRPr="00CD277A">
        <w:rPr>
          <w:rFonts w:ascii="Arial" w:hAnsi="Arial" w:cs="Arial"/>
          <w:b/>
          <w:noProof/>
          <w:sz w:val="24"/>
          <w:szCs w:val="24"/>
          <w:u w:val="single"/>
          <w:lang w:val="en-US"/>
        </w:rPr>
        <w:drawing>
          <wp:anchor distT="0" distB="0" distL="114300" distR="114300" simplePos="0" relativeHeight="251659264" behindDoc="0" locked="0" layoutInCell="1" allowOverlap="1">
            <wp:simplePos x="0" y="0"/>
            <wp:positionH relativeFrom="column">
              <wp:posOffset>-18273</wp:posOffset>
            </wp:positionH>
            <wp:positionV relativeFrom="paragraph">
              <wp:posOffset>-326183</wp:posOffset>
            </wp:positionV>
            <wp:extent cx="1424266" cy="654270"/>
            <wp:effectExtent l="19050" t="19050" r="23534" b="12480"/>
            <wp:wrapNone/>
            <wp:docPr id="1" name="Picture 17"/>
            <wp:cNvGraphicFramePr/>
            <a:graphic xmlns:a="http://schemas.openxmlformats.org/drawingml/2006/main">
              <a:graphicData uri="http://schemas.openxmlformats.org/drawingml/2006/picture">
                <pic:pic xmlns:pic="http://schemas.openxmlformats.org/drawingml/2006/picture">
                  <pic:nvPicPr>
                    <pic:cNvPr id="6153" name="Picture 17" descr="logo _UNREDD VN"/>
                    <pic:cNvPicPr>
                      <a:picLocks noChangeAspect="1" noChangeArrowheads="1"/>
                    </pic:cNvPicPr>
                  </pic:nvPicPr>
                  <pic:blipFill>
                    <a:blip r:embed="rId7" cstate="print"/>
                    <a:srcRect r="37083" b="12938"/>
                    <a:stretch>
                      <a:fillRect/>
                    </a:stretch>
                  </pic:blipFill>
                  <pic:spPr bwMode="auto">
                    <a:xfrm>
                      <a:off x="0" y="0"/>
                      <a:ext cx="1424266" cy="654270"/>
                    </a:xfrm>
                    <a:prstGeom prst="rect">
                      <a:avLst/>
                    </a:prstGeom>
                    <a:noFill/>
                    <a:ln w="9525">
                      <a:solidFill>
                        <a:srgbClr val="4F81BD">
                          <a:alpha val="30196"/>
                        </a:srgbClr>
                      </a:solidFill>
                      <a:miter lim="800000"/>
                      <a:headEnd/>
                      <a:tailEnd/>
                    </a:ln>
                  </pic:spPr>
                </pic:pic>
              </a:graphicData>
            </a:graphic>
          </wp:anchor>
        </w:drawing>
      </w:r>
    </w:p>
    <w:p w:rsidR="00CD277A" w:rsidRPr="00CD277A" w:rsidRDefault="00CD277A" w:rsidP="001F487E">
      <w:pPr>
        <w:ind w:left="2880" w:hanging="2880"/>
        <w:contextualSpacing/>
        <w:rPr>
          <w:rFonts w:ascii="Arial" w:hAnsi="Arial" w:cs="Arial"/>
          <w:b/>
          <w:sz w:val="24"/>
          <w:szCs w:val="24"/>
          <w:u w:val="single"/>
        </w:rPr>
      </w:pPr>
    </w:p>
    <w:p w:rsidR="00CD277A" w:rsidRPr="00CD277A" w:rsidRDefault="00CD277A" w:rsidP="001F487E">
      <w:pPr>
        <w:ind w:left="2880" w:hanging="2880"/>
        <w:contextualSpacing/>
        <w:rPr>
          <w:rFonts w:ascii="Arial" w:hAnsi="Arial" w:cs="Arial"/>
          <w:b/>
          <w:sz w:val="24"/>
          <w:szCs w:val="24"/>
          <w:u w:val="single"/>
        </w:rPr>
      </w:pPr>
    </w:p>
    <w:p w:rsidR="00CD277A" w:rsidRPr="00CD277A" w:rsidRDefault="00CD277A" w:rsidP="00CD277A">
      <w:pPr>
        <w:ind w:left="2880" w:hanging="2880"/>
        <w:contextualSpacing/>
        <w:jc w:val="center"/>
        <w:rPr>
          <w:rFonts w:ascii="Arial" w:hAnsi="Arial" w:cs="Arial"/>
          <w:b/>
          <w:sz w:val="24"/>
          <w:szCs w:val="24"/>
        </w:rPr>
      </w:pPr>
      <w:r w:rsidRPr="00CD277A">
        <w:rPr>
          <w:rFonts w:ascii="Arial" w:hAnsi="Arial" w:cs="Arial"/>
          <w:b/>
          <w:sz w:val="24"/>
          <w:szCs w:val="24"/>
        </w:rPr>
        <w:t>Annex I</w:t>
      </w:r>
    </w:p>
    <w:p w:rsidR="00CD277A" w:rsidRPr="00CD277A" w:rsidRDefault="00CD277A" w:rsidP="00CD277A">
      <w:pPr>
        <w:ind w:left="2880" w:hanging="2880"/>
        <w:contextualSpacing/>
        <w:jc w:val="center"/>
        <w:rPr>
          <w:rFonts w:ascii="Arial" w:hAnsi="Arial" w:cs="Arial"/>
          <w:b/>
          <w:sz w:val="24"/>
          <w:szCs w:val="24"/>
        </w:rPr>
      </w:pPr>
      <w:r w:rsidRPr="00CD277A">
        <w:rPr>
          <w:rFonts w:ascii="Arial" w:hAnsi="Arial" w:cs="Arial"/>
          <w:b/>
          <w:sz w:val="24"/>
          <w:szCs w:val="24"/>
        </w:rPr>
        <w:t>Term of Reference</w:t>
      </w:r>
    </w:p>
    <w:p w:rsidR="00CD277A" w:rsidRPr="00CD277A" w:rsidRDefault="00CD277A" w:rsidP="001F487E">
      <w:pPr>
        <w:ind w:left="2880" w:hanging="2880"/>
        <w:contextualSpacing/>
        <w:rPr>
          <w:rFonts w:ascii="Arial" w:hAnsi="Arial" w:cs="Arial"/>
          <w:b/>
          <w:sz w:val="24"/>
          <w:szCs w:val="24"/>
          <w:u w:val="single"/>
        </w:rPr>
      </w:pPr>
    </w:p>
    <w:p w:rsidR="00CD277A" w:rsidRPr="00CD277A" w:rsidRDefault="00CD277A" w:rsidP="001F487E">
      <w:pPr>
        <w:ind w:left="2880" w:hanging="2880"/>
        <w:contextualSpacing/>
        <w:rPr>
          <w:rFonts w:ascii="Arial" w:hAnsi="Arial" w:cs="Arial"/>
          <w:b/>
          <w:sz w:val="24"/>
          <w:szCs w:val="24"/>
          <w:u w:val="single"/>
        </w:rPr>
      </w:pPr>
    </w:p>
    <w:p w:rsidR="009C49E9" w:rsidRPr="00CD277A" w:rsidRDefault="009C49E9" w:rsidP="001F487E">
      <w:pPr>
        <w:ind w:left="2880" w:hanging="2880"/>
        <w:contextualSpacing/>
        <w:rPr>
          <w:rFonts w:ascii="Arial" w:hAnsi="Arial" w:cs="Arial"/>
          <w:sz w:val="24"/>
          <w:szCs w:val="24"/>
        </w:rPr>
      </w:pPr>
      <w:r w:rsidRPr="00CD277A">
        <w:rPr>
          <w:rFonts w:ascii="Arial" w:hAnsi="Arial" w:cs="Arial"/>
          <w:b/>
          <w:sz w:val="24"/>
          <w:szCs w:val="24"/>
          <w:u w:val="single"/>
        </w:rPr>
        <w:t>Consultant</w:t>
      </w:r>
      <w:r w:rsidR="001F487E" w:rsidRPr="00CD277A">
        <w:rPr>
          <w:rFonts w:ascii="Arial" w:hAnsi="Arial" w:cs="Arial"/>
          <w:b/>
          <w:sz w:val="24"/>
          <w:szCs w:val="24"/>
        </w:rPr>
        <w:t>:</w:t>
      </w:r>
      <w:r w:rsidR="001F487E" w:rsidRPr="00CD277A">
        <w:rPr>
          <w:rFonts w:ascii="Arial" w:hAnsi="Arial" w:cs="Arial"/>
          <w:b/>
          <w:sz w:val="24"/>
          <w:szCs w:val="24"/>
        </w:rPr>
        <w:tab/>
      </w:r>
      <w:r w:rsidR="005F7107" w:rsidRPr="00CD277A">
        <w:rPr>
          <w:rFonts w:ascii="Arial" w:hAnsi="Arial" w:cs="Arial"/>
          <w:b/>
          <w:sz w:val="24"/>
          <w:szCs w:val="24"/>
        </w:rPr>
        <w:t xml:space="preserve">Facilitation of </w:t>
      </w:r>
      <w:r w:rsidR="00421106">
        <w:rPr>
          <w:rFonts w:ascii="Arial" w:hAnsi="Arial" w:cs="Arial"/>
          <w:b/>
          <w:sz w:val="24"/>
          <w:szCs w:val="24"/>
        </w:rPr>
        <w:t>A</w:t>
      </w:r>
      <w:r w:rsidR="005F7107" w:rsidRPr="00CD277A">
        <w:rPr>
          <w:rFonts w:ascii="Arial" w:hAnsi="Arial" w:cs="Arial"/>
          <w:b/>
          <w:sz w:val="24"/>
          <w:szCs w:val="24"/>
        </w:rPr>
        <w:t>rrangements for FPIC in Lam Dong</w:t>
      </w:r>
      <w:r w:rsidR="00F04ED6" w:rsidRPr="00CD277A">
        <w:rPr>
          <w:rFonts w:ascii="Arial" w:hAnsi="Arial" w:cs="Arial"/>
          <w:b/>
          <w:sz w:val="24"/>
          <w:szCs w:val="24"/>
        </w:rPr>
        <w:t xml:space="preserve"> </w:t>
      </w:r>
      <w:r w:rsidR="00F04ED6" w:rsidRPr="00CD277A">
        <w:rPr>
          <w:rFonts w:ascii="Arial" w:hAnsi="Arial" w:cs="Arial"/>
          <w:sz w:val="24"/>
          <w:szCs w:val="24"/>
        </w:rPr>
        <w:t>(2 positions)</w:t>
      </w:r>
    </w:p>
    <w:p w:rsidR="009C49E9" w:rsidRPr="00CD277A" w:rsidRDefault="009C49E9" w:rsidP="009C49E9">
      <w:pPr>
        <w:contextualSpacing/>
        <w:rPr>
          <w:rFonts w:ascii="Arial" w:hAnsi="Arial" w:cs="Arial"/>
          <w:b/>
          <w:sz w:val="24"/>
          <w:szCs w:val="24"/>
        </w:rPr>
      </w:pPr>
    </w:p>
    <w:p w:rsidR="009C49E9" w:rsidRPr="00CD277A" w:rsidRDefault="009C49E9" w:rsidP="009C49E9">
      <w:pPr>
        <w:contextualSpacing/>
        <w:rPr>
          <w:rFonts w:ascii="Arial" w:hAnsi="Arial" w:cs="Arial"/>
          <w:sz w:val="24"/>
          <w:szCs w:val="24"/>
        </w:rPr>
      </w:pPr>
      <w:r w:rsidRPr="00CD277A">
        <w:rPr>
          <w:rFonts w:ascii="Arial" w:hAnsi="Arial" w:cs="Arial"/>
          <w:b/>
          <w:sz w:val="24"/>
          <w:szCs w:val="24"/>
          <w:u w:val="single"/>
        </w:rPr>
        <w:t>Output</w:t>
      </w:r>
      <w:r w:rsidRPr="00CD277A">
        <w:rPr>
          <w:rFonts w:ascii="Arial" w:hAnsi="Arial" w:cs="Arial"/>
          <w:b/>
          <w:sz w:val="24"/>
          <w:szCs w:val="24"/>
        </w:rPr>
        <w:t>:</w:t>
      </w:r>
      <w:r w:rsidRPr="00CD277A">
        <w:rPr>
          <w:rFonts w:ascii="Arial" w:hAnsi="Arial" w:cs="Arial"/>
          <w:b/>
          <w:sz w:val="24"/>
          <w:szCs w:val="24"/>
        </w:rPr>
        <w:tab/>
      </w:r>
      <w:r w:rsidRPr="00CD277A">
        <w:rPr>
          <w:rFonts w:ascii="Arial" w:hAnsi="Arial" w:cs="Arial"/>
          <w:b/>
          <w:sz w:val="24"/>
          <w:szCs w:val="24"/>
        </w:rPr>
        <w:tab/>
      </w:r>
      <w:r w:rsidRPr="00CD277A">
        <w:rPr>
          <w:rFonts w:ascii="Arial" w:hAnsi="Arial" w:cs="Arial"/>
          <w:b/>
          <w:sz w:val="24"/>
          <w:szCs w:val="24"/>
        </w:rPr>
        <w:tab/>
      </w:r>
      <w:r w:rsidR="001F487E" w:rsidRPr="00CD277A">
        <w:rPr>
          <w:rFonts w:ascii="Arial" w:hAnsi="Arial" w:cs="Arial"/>
          <w:sz w:val="24"/>
          <w:szCs w:val="24"/>
        </w:rPr>
        <w:t>All Outputs under Outcome 2</w:t>
      </w:r>
    </w:p>
    <w:p w:rsidR="009C49E9" w:rsidRPr="00CD277A" w:rsidRDefault="009C49E9" w:rsidP="009C49E9">
      <w:pPr>
        <w:contextualSpacing/>
        <w:rPr>
          <w:rFonts w:ascii="Arial" w:hAnsi="Arial" w:cs="Arial"/>
          <w:sz w:val="24"/>
          <w:szCs w:val="24"/>
        </w:rPr>
      </w:pPr>
    </w:p>
    <w:p w:rsidR="009C49E9" w:rsidRPr="00CD277A" w:rsidRDefault="009C49E9" w:rsidP="009C49E9">
      <w:pPr>
        <w:contextualSpacing/>
        <w:rPr>
          <w:rFonts w:ascii="Arial" w:hAnsi="Arial" w:cs="Arial"/>
          <w:sz w:val="24"/>
          <w:szCs w:val="24"/>
        </w:rPr>
      </w:pPr>
      <w:r w:rsidRPr="00CD277A">
        <w:rPr>
          <w:rFonts w:ascii="Arial" w:hAnsi="Arial" w:cs="Arial"/>
          <w:b/>
          <w:sz w:val="24"/>
          <w:szCs w:val="24"/>
          <w:u w:val="single"/>
        </w:rPr>
        <w:t>Responsible UN Agency</w:t>
      </w:r>
      <w:r w:rsidRPr="00CD277A">
        <w:rPr>
          <w:rFonts w:ascii="Arial" w:hAnsi="Arial" w:cs="Arial"/>
          <w:b/>
          <w:sz w:val="24"/>
          <w:szCs w:val="24"/>
        </w:rPr>
        <w:t>:</w:t>
      </w:r>
      <w:r w:rsidRPr="00CD277A">
        <w:rPr>
          <w:rFonts w:ascii="Arial" w:hAnsi="Arial" w:cs="Arial"/>
          <w:sz w:val="24"/>
          <w:szCs w:val="24"/>
        </w:rPr>
        <w:tab/>
        <w:t>UNDP</w:t>
      </w:r>
    </w:p>
    <w:p w:rsidR="009C49E9" w:rsidRPr="00CD277A" w:rsidRDefault="009C49E9" w:rsidP="009C49E9">
      <w:pPr>
        <w:contextualSpacing/>
        <w:rPr>
          <w:rFonts w:ascii="Arial" w:hAnsi="Arial" w:cs="Arial"/>
          <w:b/>
          <w:bCs/>
          <w:color w:val="000000"/>
          <w:sz w:val="24"/>
          <w:szCs w:val="24"/>
          <w:u w:val="single"/>
        </w:rPr>
      </w:pPr>
    </w:p>
    <w:p w:rsidR="009C49E9" w:rsidRPr="00CD277A" w:rsidRDefault="009C49E9" w:rsidP="009C49E9">
      <w:pPr>
        <w:contextualSpacing/>
        <w:rPr>
          <w:rFonts w:ascii="Arial" w:hAnsi="Arial" w:cs="Arial"/>
          <w:b/>
          <w:color w:val="000000"/>
          <w:sz w:val="24"/>
          <w:szCs w:val="24"/>
        </w:rPr>
      </w:pPr>
      <w:r w:rsidRPr="00CD277A">
        <w:rPr>
          <w:rFonts w:ascii="Arial" w:hAnsi="Arial" w:cs="Arial"/>
          <w:b/>
          <w:bCs/>
          <w:color w:val="000000"/>
          <w:sz w:val="24"/>
          <w:szCs w:val="24"/>
          <w:u w:val="single"/>
        </w:rPr>
        <w:t>National/International</w:t>
      </w:r>
      <w:r w:rsidRPr="00CD277A">
        <w:rPr>
          <w:rFonts w:ascii="Arial" w:hAnsi="Arial" w:cs="Arial"/>
          <w:b/>
          <w:bCs/>
          <w:color w:val="000000"/>
          <w:sz w:val="24"/>
          <w:szCs w:val="24"/>
        </w:rPr>
        <w:t>:</w:t>
      </w:r>
      <w:r w:rsidRPr="00CD277A">
        <w:rPr>
          <w:rFonts w:ascii="Arial" w:hAnsi="Arial" w:cs="Arial"/>
          <w:color w:val="000000"/>
          <w:sz w:val="24"/>
          <w:szCs w:val="24"/>
        </w:rPr>
        <w:t xml:space="preserve"> </w:t>
      </w:r>
      <w:r w:rsidRPr="00CD277A">
        <w:rPr>
          <w:rFonts w:ascii="Arial" w:hAnsi="Arial" w:cs="Arial"/>
          <w:color w:val="000000"/>
          <w:sz w:val="24"/>
          <w:szCs w:val="24"/>
        </w:rPr>
        <w:tab/>
      </w:r>
      <w:r w:rsidRPr="00CD277A">
        <w:rPr>
          <w:rFonts w:ascii="Arial" w:hAnsi="Arial" w:cs="Arial"/>
          <w:sz w:val="24"/>
          <w:szCs w:val="24"/>
        </w:rPr>
        <w:t>National</w:t>
      </w:r>
    </w:p>
    <w:p w:rsidR="009C49E9" w:rsidRPr="00CD277A" w:rsidRDefault="009C49E9" w:rsidP="009C49E9">
      <w:pPr>
        <w:contextualSpacing/>
        <w:rPr>
          <w:rFonts w:ascii="Arial" w:hAnsi="Arial" w:cs="Arial"/>
          <w:b/>
          <w:sz w:val="24"/>
          <w:szCs w:val="24"/>
          <w:u w:val="single"/>
        </w:rPr>
      </w:pPr>
    </w:p>
    <w:p w:rsidR="009C49E9" w:rsidRPr="00CD277A" w:rsidRDefault="009C49E9" w:rsidP="009C49E9">
      <w:pPr>
        <w:contextualSpacing/>
        <w:rPr>
          <w:rFonts w:ascii="Arial" w:hAnsi="Arial" w:cs="Arial"/>
          <w:sz w:val="24"/>
          <w:szCs w:val="24"/>
        </w:rPr>
      </w:pPr>
      <w:r w:rsidRPr="00CD277A">
        <w:rPr>
          <w:rFonts w:ascii="Arial" w:hAnsi="Arial" w:cs="Arial"/>
          <w:b/>
          <w:sz w:val="24"/>
          <w:szCs w:val="24"/>
          <w:u w:val="single"/>
        </w:rPr>
        <w:t>Duration:</w:t>
      </w:r>
      <w:r w:rsidRPr="00CD277A">
        <w:rPr>
          <w:rFonts w:ascii="Arial" w:hAnsi="Arial" w:cs="Arial"/>
          <w:b/>
          <w:sz w:val="24"/>
          <w:szCs w:val="24"/>
        </w:rPr>
        <w:tab/>
      </w:r>
      <w:r w:rsidRPr="00CD277A">
        <w:rPr>
          <w:rFonts w:ascii="Arial" w:hAnsi="Arial" w:cs="Arial"/>
          <w:sz w:val="24"/>
          <w:szCs w:val="24"/>
        </w:rPr>
        <w:tab/>
      </w:r>
      <w:r w:rsidRPr="00CD277A">
        <w:rPr>
          <w:rFonts w:ascii="Arial" w:hAnsi="Arial" w:cs="Arial"/>
          <w:sz w:val="24"/>
          <w:szCs w:val="24"/>
        </w:rPr>
        <w:tab/>
      </w:r>
      <w:r w:rsidR="005F7107" w:rsidRPr="00CD277A">
        <w:rPr>
          <w:rFonts w:ascii="Arial" w:hAnsi="Arial" w:cs="Arial"/>
          <w:sz w:val="24"/>
          <w:szCs w:val="24"/>
        </w:rPr>
        <w:t>8</w:t>
      </w:r>
      <w:r w:rsidR="001F487E" w:rsidRPr="00CD277A">
        <w:rPr>
          <w:rFonts w:ascii="Arial" w:hAnsi="Arial" w:cs="Arial"/>
          <w:sz w:val="24"/>
          <w:szCs w:val="24"/>
        </w:rPr>
        <w:t xml:space="preserve"> days</w:t>
      </w:r>
      <w:r w:rsidR="00F04ED6" w:rsidRPr="00CD277A">
        <w:rPr>
          <w:rFonts w:ascii="Arial" w:hAnsi="Arial" w:cs="Arial"/>
          <w:sz w:val="24"/>
          <w:szCs w:val="24"/>
        </w:rPr>
        <w:t xml:space="preserve"> per consultant</w:t>
      </w:r>
      <w:r w:rsidRPr="00CD277A">
        <w:rPr>
          <w:rFonts w:ascii="Arial" w:hAnsi="Arial" w:cs="Arial"/>
          <w:sz w:val="24"/>
          <w:szCs w:val="24"/>
        </w:rPr>
        <w:t xml:space="preserve">: </w:t>
      </w:r>
      <w:r w:rsidR="001F487E" w:rsidRPr="00CD277A">
        <w:rPr>
          <w:rFonts w:ascii="Arial" w:hAnsi="Arial" w:cs="Arial"/>
          <w:sz w:val="24"/>
          <w:szCs w:val="24"/>
        </w:rPr>
        <w:t>Jan</w:t>
      </w:r>
      <w:r w:rsidRPr="00CD277A">
        <w:rPr>
          <w:rFonts w:ascii="Arial" w:hAnsi="Arial" w:cs="Arial"/>
          <w:sz w:val="24"/>
          <w:szCs w:val="24"/>
        </w:rPr>
        <w:t>. 20</w:t>
      </w:r>
      <w:r w:rsidR="001F487E" w:rsidRPr="00CD277A">
        <w:rPr>
          <w:rFonts w:ascii="Arial" w:hAnsi="Arial" w:cs="Arial"/>
          <w:sz w:val="24"/>
          <w:szCs w:val="24"/>
        </w:rPr>
        <w:t>10</w:t>
      </w:r>
      <w:r w:rsidRPr="00CD277A">
        <w:rPr>
          <w:rFonts w:ascii="Arial" w:hAnsi="Arial" w:cs="Arial"/>
          <w:sz w:val="24"/>
          <w:szCs w:val="24"/>
        </w:rPr>
        <w:t xml:space="preserve"> </w:t>
      </w:r>
    </w:p>
    <w:p w:rsidR="009C49E9" w:rsidRPr="00CD277A" w:rsidRDefault="009C49E9" w:rsidP="009C49E9">
      <w:pPr>
        <w:contextualSpacing/>
        <w:rPr>
          <w:rFonts w:ascii="Arial" w:hAnsi="Arial" w:cs="Arial"/>
          <w:b/>
          <w:color w:val="000000"/>
          <w:sz w:val="24"/>
          <w:szCs w:val="24"/>
          <w:u w:val="single"/>
        </w:rPr>
      </w:pPr>
    </w:p>
    <w:p w:rsidR="00CD277A" w:rsidRPr="00CD277A" w:rsidRDefault="00CD277A" w:rsidP="00CD277A">
      <w:pPr>
        <w:autoSpaceDE w:val="0"/>
        <w:autoSpaceDN w:val="0"/>
        <w:adjustRightInd w:val="0"/>
        <w:contextualSpacing/>
        <w:rPr>
          <w:rFonts w:ascii="Arial" w:hAnsi="Arial" w:cs="Arial"/>
          <w:b/>
          <w:bCs/>
          <w:color w:val="000000"/>
          <w:sz w:val="24"/>
          <w:szCs w:val="24"/>
        </w:rPr>
      </w:pPr>
      <w:r w:rsidRPr="00CD277A">
        <w:rPr>
          <w:rFonts w:ascii="Arial" w:hAnsi="Arial" w:cs="Arial"/>
          <w:b/>
          <w:bCs/>
          <w:color w:val="000000"/>
          <w:sz w:val="24"/>
          <w:szCs w:val="24"/>
        </w:rPr>
        <w:t>Background information:</w:t>
      </w:r>
    </w:p>
    <w:p w:rsidR="00CD277A" w:rsidRPr="00CD277A" w:rsidRDefault="00CD277A" w:rsidP="00CD277A">
      <w:pPr>
        <w:autoSpaceDE w:val="0"/>
        <w:autoSpaceDN w:val="0"/>
        <w:adjustRightInd w:val="0"/>
        <w:contextualSpacing/>
        <w:rPr>
          <w:rFonts w:ascii="Arial" w:hAnsi="Arial" w:cs="Arial"/>
          <w:b/>
          <w:bCs/>
          <w:color w:val="000000"/>
          <w:sz w:val="24"/>
          <w:szCs w:val="24"/>
        </w:rPr>
      </w:pPr>
    </w:p>
    <w:p w:rsidR="00CD277A" w:rsidRPr="00CD277A" w:rsidRDefault="00CD277A" w:rsidP="00CD277A">
      <w:pPr>
        <w:contextualSpacing/>
        <w:jc w:val="both"/>
        <w:rPr>
          <w:rFonts w:ascii="Arial" w:hAnsi="Arial" w:cs="Arial"/>
          <w:sz w:val="24"/>
          <w:szCs w:val="24"/>
        </w:rPr>
      </w:pPr>
      <w:r w:rsidRPr="00CD277A">
        <w:rPr>
          <w:rFonts w:ascii="Arial" w:hAnsi="Arial" w:cs="Arial"/>
          <w:bCs/>
          <w:color w:val="000000"/>
          <w:sz w:val="24"/>
          <w:szCs w:val="24"/>
        </w:rPr>
        <w:t>The United Nations Collaborative Programme on Reducing Emissions from Deforestation and Forest Degradation in Developing Countries in Viet Nam</w:t>
      </w:r>
      <w:r w:rsidRPr="00CD277A">
        <w:rPr>
          <w:rFonts w:ascii="Arial" w:hAnsi="Arial" w:cs="Arial"/>
          <w:sz w:val="24"/>
          <w:szCs w:val="24"/>
        </w:rPr>
        <w:t xml:space="preserve"> (UN-REDD Viet Nam Programme) will address complexities of developing REDD-readiness in Viet Nam through capacity building at two levels.  Firstly (Outcome 1), it will build capacity at the national level to permit the Government of Viet Nam, and especially the REDD focal point, the Department of Forestry (DoF) in MARD, to coordinate and manage the process of establishing tools to implement a REDD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standards.  Secondly  (Outcome 2), it will build capacity at the local level through pilots in two districts in Lam Dong province that demonstrate effective approaches to planning and implementing measures to reduce emissions, including participatory monitoring of C-stocks, and ensure fair and equitable distribution of benefits.  The third Outcome of the UN-REDD programme will generate information to help identify what role REDD might play in reducing regional leakage of emissions from forests.   </w:t>
      </w:r>
    </w:p>
    <w:p w:rsidR="00CD277A" w:rsidRPr="00CD277A" w:rsidRDefault="00CD277A" w:rsidP="00CD277A">
      <w:pPr>
        <w:autoSpaceDE w:val="0"/>
        <w:autoSpaceDN w:val="0"/>
        <w:adjustRightInd w:val="0"/>
        <w:spacing w:after="0" w:line="240" w:lineRule="auto"/>
        <w:contextualSpacing/>
        <w:jc w:val="both"/>
        <w:rPr>
          <w:rFonts w:ascii="Arial" w:hAnsi="Arial" w:cs="Arial"/>
          <w:sz w:val="24"/>
          <w:szCs w:val="24"/>
        </w:rPr>
      </w:pPr>
    </w:p>
    <w:p w:rsidR="00CD277A" w:rsidRPr="00CD277A" w:rsidRDefault="00CD277A" w:rsidP="00CD277A">
      <w:pPr>
        <w:autoSpaceDE w:val="0"/>
        <w:autoSpaceDN w:val="0"/>
        <w:adjustRightInd w:val="0"/>
        <w:spacing w:after="0" w:line="240" w:lineRule="auto"/>
        <w:contextualSpacing/>
        <w:jc w:val="both"/>
        <w:rPr>
          <w:rFonts w:ascii="Arial" w:hAnsi="Arial" w:cs="Arial"/>
          <w:sz w:val="24"/>
          <w:szCs w:val="24"/>
        </w:rPr>
      </w:pPr>
      <w:r w:rsidRPr="00CD277A">
        <w:rPr>
          <w:rFonts w:ascii="Arial" w:hAnsi="Arial" w:cs="Arial"/>
          <w:sz w:val="24"/>
          <w:szCs w:val="24"/>
        </w:rPr>
        <w:lastRenderedPageBreak/>
        <w:t>The UN</w:t>
      </w:r>
      <w:r w:rsidRPr="00CD277A">
        <w:rPr>
          <w:rFonts w:cs="Arial"/>
          <w:sz w:val="24"/>
          <w:szCs w:val="24"/>
        </w:rPr>
        <w:t>‐</w:t>
      </w:r>
      <w:r w:rsidRPr="00CD277A">
        <w:rPr>
          <w:rFonts w:ascii="Arial" w:hAnsi="Arial" w:cs="Arial"/>
          <w:sz w:val="24"/>
          <w:szCs w:val="24"/>
        </w:rPr>
        <w:t>REDD Programme partners, UNDP, UNEP, and FAO derive their mandates for engagement with Indigenous Peoples from the Charter of the United Nations</w:t>
      </w:r>
      <w:r w:rsidRPr="00CD277A">
        <w:rPr>
          <w:rStyle w:val="FootnoteReference"/>
          <w:rFonts w:ascii="Arial" w:hAnsi="Arial" w:cs="Arial"/>
          <w:sz w:val="24"/>
          <w:szCs w:val="24"/>
        </w:rPr>
        <w:footnoteReference w:id="1"/>
      </w:r>
      <w:r w:rsidRPr="00CD277A">
        <w:rPr>
          <w:rFonts w:ascii="Arial" w:hAnsi="Arial" w:cs="Arial"/>
          <w:sz w:val="24"/>
          <w:szCs w:val="24"/>
        </w:rPr>
        <w:t>, which states: ‘</w:t>
      </w:r>
      <w:r w:rsidRPr="00CD277A">
        <w:rPr>
          <w:rFonts w:ascii="Arial" w:hAnsi="Arial" w:cs="Arial"/>
          <w:i/>
          <w:sz w:val="24"/>
          <w:szCs w:val="24"/>
        </w:rPr>
        <w:t>We the peoples ... reaffirm faith in fundamental human rights, in the dignity and worth of the human person... (and) promote social progress and better standards of life in larger freedom.</w:t>
      </w:r>
      <w:r w:rsidRPr="00CD277A">
        <w:rPr>
          <w:rFonts w:ascii="Arial" w:hAnsi="Arial" w:cs="Arial"/>
          <w:sz w:val="24"/>
          <w:szCs w:val="24"/>
        </w:rPr>
        <w:t>’  This mandate was reaffirmed in the UNDRIP.  Furthermore, Article 42 of the UNDRIP states that: “</w:t>
      </w:r>
      <w:r w:rsidRPr="00CD277A">
        <w:rPr>
          <w:rFonts w:ascii="Arial" w:hAnsi="Arial" w:cs="Arial"/>
          <w:i/>
          <w:sz w:val="24"/>
          <w:szCs w:val="24"/>
        </w:rPr>
        <w:t>The United Nations, its bodies, including the Permanent Forum on Indigenous Issues, and specialized agencies, including at the country level, … shall promote respect for and full application of the provisions of this Declaration and follow up the effectiveness of this Declaration</w:t>
      </w:r>
      <w:r w:rsidRPr="00CD277A">
        <w:rPr>
          <w:rFonts w:ascii="Arial" w:hAnsi="Arial" w:cs="Arial"/>
          <w:sz w:val="24"/>
          <w:szCs w:val="24"/>
        </w:rPr>
        <w:t>.”</w:t>
      </w:r>
    </w:p>
    <w:p w:rsidR="00CD277A" w:rsidRPr="00CD277A" w:rsidRDefault="00CD277A" w:rsidP="00CD277A">
      <w:pPr>
        <w:spacing w:after="0" w:line="240" w:lineRule="auto"/>
        <w:contextualSpacing/>
        <w:jc w:val="both"/>
        <w:rPr>
          <w:rFonts w:ascii="Arial" w:hAnsi="Arial" w:cs="Arial"/>
          <w:sz w:val="24"/>
          <w:szCs w:val="24"/>
        </w:rPr>
      </w:pPr>
    </w:p>
    <w:p w:rsidR="00CD277A" w:rsidRPr="00CD277A" w:rsidRDefault="00CD277A" w:rsidP="00CD277A">
      <w:pPr>
        <w:contextualSpacing/>
        <w:jc w:val="both"/>
        <w:rPr>
          <w:rFonts w:ascii="Arial" w:hAnsi="Arial" w:cs="Arial"/>
          <w:sz w:val="24"/>
          <w:szCs w:val="24"/>
        </w:rPr>
      </w:pPr>
      <w:r w:rsidRPr="00CD277A">
        <w:rPr>
          <w:rFonts w:ascii="Arial" w:eastAsia="Calibri-Bold" w:hAnsi="Arial" w:cs="Arial"/>
          <w:bCs/>
          <w:sz w:val="24"/>
          <w:szCs w:val="24"/>
        </w:rPr>
        <w:t>Among the Guiding Principles for the UN</w:t>
      </w:r>
      <w:r w:rsidRPr="00CD277A">
        <w:rPr>
          <w:rFonts w:eastAsia="Calibri-Bold" w:cs="Arial"/>
          <w:bCs/>
          <w:sz w:val="24"/>
          <w:szCs w:val="24"/>
        </w:rPr>
        <w:t>‐</w:t>
      </w:r>
      <w:r w:rsidRPr="00CD277A">
        <w:rPr>
          <w:rFonts w:ascii="Arial" w:eastAsia="Calibri-Bold" w:hAnsi="Arial" w:cs="Arial"/>
          <w:bCs/>
          <w:sz w:val="24"/>
          <w:szCs w:val="24"/>
        </w:rPr>
        <w:t>REDD Programme</w:t>
      </w:r>
      <w:r w:rsidRPr="00CD277A">
        <w:rPr>
          <w:rStyle w:val="FootnoteReference"/>
          <w:rFonts w:ascii="Arial" w:eastAsia="Calibri-Bold" w:hAnsi="Arial" w:cs="Arial"/>
          <w:bCs/>
          <w:sz w:val="24"/>
          <w:szCs w:val="24"/>
        </w:rPr>
        <w:footnoteReference w:id="2"/>
      </w:r>
      <w:r w:rsidRPr="00CD277A">
        <w:rPr>
          <w:rFonts w:ascii="Arial" w:eastAsia="Calibri-Bold" w:hAnsi="Arial" w:cs="Arial"/>
          <w:bCs/>
          <w:sz w:val="24"/>
          <w:szCs w:val="24"/>
        </w:rPr>
        <w:t xml:space="preserve"> is the principle that </w:t>
      </w:r>
      <w:r w:rsidRPr="00CD277A">
        <w:rPr>
          <w:rFonts w:ascii="Arial" w:hAnsi="Arial" w:cs="Arial"/>
          <w:sz w:val="24"/>
          <w:szCs w:val="24"/>
        </w:rPr>
        <w:t xml:space="preserve">Free, Prior, and Informed Consent </w:t>
      </w:r>
      <w:r w:rsidRPr="00CD277A">
        <w:rPr>
          <w:rFonts w:ascii="Arial" w:eastAsia="Calibri-Bold" w:hAnsi="Arial" w:cs="Arial"/>
          <w:bCs/>
          <w:sz w:val="24"/>
          <w:szCs w:val="24"/>
        </w:rPr>
        <w:t xml:space="preserve">for indigenous peoples and other forest-dependent communities </w:t>
      </w:r>
      <w:r w:rsidRPr="00CD277A">
        <w:rPr>
          <w:rFonts w:ascii="Arial" w:hAnsi="Arial" w:cs="Arial"/>
          <w:sz w:val="24"/>
          <w:szCs w:val="24"/>
        </w:rPr>
        <w:t>must be adhered to, and is essential to ensuring the full and effective participation in policy</w:t>
      </w:r>
      <w:r w:rsidRPr="00CD277A">
        <w:rPr>
          <w:rFonts w:cs="Arial"/>
          <w:sz w:val="24"/>
          <w:szCs w:val="24"/>
        </w:rPr>
        <w:t>‐</w:t>
      </w:r>
      <w:r w:rsidRPr="00CD277A">
        <w:rPr>
          <w:rFonts w:ascii="Arial" w:hAnsi="Arial" w:cs="Arial"/>
          <w:sz w:val="24"/>
          <w:szCs w:val="24"/>
        </w:rPr>
        <w:t>making and decision-making processes within UN</w:t>
      </w:r>
      <w:r w:rsidRPr="00CD277A">
        <w:rPr>
          <w:rFonts w:cs="Arial"/>
          <w:sz w:val="24"/>
          <w:szCs w:val="24"/>
        </w:rPr>
        <w:t>‐</w:t>
      </w:r>
      <w:r w:rsidRPr="00CD277A">
        <w:rPr>
          <w:rFonts w:ascii="Arial" w:hAnsi="Arial" w:cs="Arial"/>
          <w:sz w:val="24"/>
          <w:szCs w:val="24"/>
        </w:rPr>
        <w:t xml:space="preserve">REDD Programme activities.  </w:t>
      </w:r>
    </w:p>
    <w:p w:rsidR="00CD277A" w:rsidRPr="00CD277A" w:rsidRDefault="00CD277A" w:rsidP="00CD277A">
      <w:pPr>
        <w:contextualSpacing/>
        <w:jc w:val="both"/>
        <w:rPr>
          <w:rFonts w:ascii="Arial" w:hAnsi="Arial" w:cs="Arial"/>
          <w:sz w:val="24"/>
          <w:szCs w:val="24"/>
        </w:rPr>
      </w:pPr>
    </w:p>
    <w:p w:rsidR="00CD277A" w:rsidRPr="00CD277A" w:rsidRDefault="00CD277A" w:rsidP="00CD277A">
      <w:pPr>
        <w:contextualSpacing/>
        <w:jc w:val="both"/>
        <w:rPr>
          <w:rFonts w:ascii="Arial" w:hAnsi="Arial" w:cs="Arial"/>
          <w:bCs/>
          <w:color w:val="000000"/>
          <w:sz w:val="24"/>
          <w:szCs w:val="24"/>
        </w:rPr>
      </w:pPr>
      <w:r w:rsidRPr="00CD277A">
        <w:rPr>
          <w:rFonts w:ascii="Arial" w:hAnsi="Arial" w:cs="Arial"/>
          <w:sz w:val="24"/>
          <w:szCs w:val="24"/>
        </w:rPr>
        <w:t xml:space="preserve">The purpose of this assignment is to </w:t>
      </w:r>
      <w:r w:rsidR="001F61B1">
        <w:rPr>
          <w:rFonts w:ascii="Arial" w:hAnsi="Arial" w:cs="Arial"/>
          <w:sz w:val="24"/>
          <w:szCs w:val="24"/>
        </w:rPr>
        <w:t>faciliate FPIC arrangement in Lam Ha and Di Linh districts, Lam Dong province.</w:t>
      </w:r>
    </w:p>
    <w:p w:rsidR="009C49E9" w:rsidRPr="00CD277A" w:rsidRDefault="009C49E9" w:rsidP="009C49E9">
      <w:pPr>
        <w:autoSpaceDE w:val="0"/>
        <w:autoSpaceDN w:val="0"/>
        <w:adjustRightInd w:val="0"/>
        <w:contextualSpacing/>
        <w:rPr>
          <w:rFonts w:ascii="Arial" w:hAnsi="Arial" w:cs="Arial"/>
          <w:b/>
          <w:bCs/>
          <w:color w:val="000000"/>
          <w:sz w:val="24"/>
          <w:szCs w:val="24"/>
        </w:rPr>
      </w:pPr>
    </w:p>
    <w:p w:rsidR="009C49E9" w:rsidRPr="00CD277A" w:rsidRDefault="009C49E9" w:rsidP="009C49E9">
      <w:pPr>
        <w:autoSpaceDE w:val="0"/>
        <w:autoSpaceDN w:val="0"/>
        <w:adjustRightInd w:val="0"/>
        <w:contextualSpacing/>
        <w:rPr>
          <w:rFonts w:ascii="Arial" w:hAnsi="Arial" w:cs="Arial"/>
          <w:color w:val="000000"/>
          <w:sz w:val="24"/>
          <w:szCs w:val="24"/>
        </w:rPr>
      </w:pPr>
      <w:r w:rsidRPr="00CD277A">
        <w:rPr>
          <w:rFonts w:ascii="Arial" w:hAnsi="Arial" w:cs="Arial"/>
          <w:b/>
          <w:bCs/>
          <w:color w:val="000000"/>
          <w:sz w:val="24"/>
          <w:szCs w:val="24"/>
        </w:rPr>
        <w:t xml:space="preserve">Specific responsibilities of the </w:t>
      </w:r>
      <w:r w:rsidRPr="00CD277A">
        <w:rPr>
          <w:rFonts w:ascii="Arial" w:hAnsi="Arial" w:cs="Arial"/>
          <w:b/>
          <w:color w:val="000000"/>
          <w:sz w:val="24"/>
          <w:szCs w:val="24"/>
        </w:rPr>
        <w:t>consultant</w:t>
      </w:r>
      <w:r w:rsidRPr="00CD277A">
        <w:rPr>
          <w:rFonts w:ascii="Arial" w:hAnsi="Arial" w:cs="Arial"/>
          <w:b/>
          <w:bCs/>
          <w:color w:val="000000"/>
          <w:sz w:val="24"/>
          <w:szCs w:val="24"/>
        </w:rPr>
        <w:t xml:space="preserve"> are as follows</w:t>
      </w:r>
      <w:r w:rsidRPr="00CD277A">
        <w:rPr>
          <w:rFonts w:ascii="Arial" w:hAnsi="Arial" w:cs="Arial"/>
          <w:color w:val="000000"/>
          <w:sz w:val="24"/>
          <w:szCs w:val="24"/>
        </w:rPr>
        <w:t>:</w:t>
      </w:r>
    </w:p>
    <w:p w:rsidR="009C49E9" w:rsidRPr="00CD277A" w:rsidRDefault="009C49E9" w:rsidP="009C49E9">
      <w:pPr>
        <w:autoSpaceDE w:val="0"/>
        <w:autoSpaceDN w:val="0"/>
        <w:adjustRightInd w:val="0"/>
        <w:contextualSpacing/>
        <w:rPr>
          <w:rFonts w:ascii="Arial" w:hAnsi="Arial" w:cs="Arial"/>
          <w:color w:val="000000"/>
          <w:sz w:val="24"/>
          <w:szCs w:val="24"/>
        </w:rPr>
      </w:pPr>
    </w:p>
    <w:p w:rsidR="009C49E9" w:rsidRPr="00CD277A" w:rsidRDefault="001F487E" w:rsidP="009C49E9">
      <w:pPr>
        <w:numPr>
          <w:ilvl w:val="0"/>
          <w:numId w:val="2"/>
        </w:numPr>
        <w:spacing w:after="0" w:line="240" w:lineRule="auto"/>
        <w:jc w:val="both"/>
        <w:rPr>
          <w:rFonts w:ascii="Arial" w:hAnsi="Arial" w:cs="Arial"/>
          <w:color w:val="000000" w:themeColor="text1"/>
          <w:sz w:val="24"/>
          <w:szCs w:val="24"/>
        </w:rPr>
      </w:pPr>
      <w:r w:rsidRPr="00CD277A">
        <w:rPr>
          <w:rFonts w:ascii="Arial" w:hAnsi="Arial" w:cs="Arial"/>
          <w:color w:val="000000"/>
          <w:sz w:val="24"/>
          <w:szCs w:val="24"/>
        </w:rPr>
        <w:t xml:space="preserve">Review </w:t>
      </w:r>
      <w:r w:rsidR="00F04ED6" w:rsidRPr="00CD277A">
        <w:rPr>
          <w:rFonts w:ascii="Arial" w:hAnsi="Arial" w:cs="Arial"/>
          <w:color w:val="000000"/>
          <w:sz w:val="24"/>
          <w:szCs w:val="24"/>
        </w:rPr>
        <w:t xml:space="preserve">principles of FPIC and </w:t>
      </w:r>
      <w:r w:rsidR="005F7107" w:rsidRPr="00CD277A">
        <w:rPr>
          <w:rFonts w:ascii="Arial" w:hAnsi="Arial" w:cs="Arial"/>
          <w:color w:val="000000"/>
          <w:sz w:val="24"/>
          <w:szCs w:val="24"/>
        </w:rPr>
        <w:t>proposal for securing FPIC for the UN-REDD Programme in Viet Nam</w:t>
      </w:r>
    </w:p>
    <w:p w:rsidR="001F487E" w:rsidRPr="00CD277A" w:rsidRDefault="005F7107" w:rsidP="009C49E9">
      <w:pPr>
        <w:numPr>
          <w:ilvl w:val="0"/>
          <w:numId w:val="2"/>
        </w:numPr>
        <w:spacing w:after="0" w:line="240" w:lineRule="auto"/>
        <w:jc w:val="both"/>
        <w:rPr>
          <w:rFonts w:ascii="Arial" w:hAnsi="Arial" w:cs="Arial"/>
          <w:color w:val="000000" w:themeColor="text1"/>
          <w:sz w:val="24"/>
          <w:szCs w:val="24"/>
        </w:rPr>
      </w:pPr>
      <w:r w:rsidRPr="00CD277A">
        <w:rPr>
          <w:rFonts w:ascii="Arial" w:hAnsi="Arial" w:cs="Arial"/>
          <w:color w:val="000000"/>
          <w:sz w:val="24"/>
          <w:szCs w:val="24"/>
        </w:rPr>
        <w:t xml:space="preserve">Travel to Lam Dong and </w:t>
      </w:r>
      <w:r w:rsidR="00F04ED6" w:rsidRPr="00CD277A">
        <w:rPr>
          <w:rFonts w:ascii="Arial" w:hAnsi="Arial" w:cs="Arial"/>
          <w:color w:val="000000"/>
          <w:sz w:val="24"/>
          <w:szCs w:val="24"/>
        </w:rPr>
        <w:t>brief</w:t>
      </w:r>
      <w:r w:rsidRPr="00CD277A">
        <w:rPr>
          <w:rFonts w:ascii="Arial" w:hAnsi="Arial" w:cs="Arial"/>
          <w:color w:val="000000"/>
          <w:sz w:val="24"/>
          <w:szCs w:val="24"/>
        </w:rPr>
        <w:t xml:space="preserve"> key provincial authorities, including, but not limited to Lam Ha and Di Linh District PCs, Lam Dong sub-CEMMA, DARD, and DPI, to explain the</w:t>
      </w:r>
      <w:r w:rsidR="00F04ED6" w:rsidRPr="00CD277A">
        <w:rPr>
          <w:rFonts w:ascii="Arial" w:hAnsi="Arial" w:cs="Arial"/>
          <w:color w:val="000000"/>
          <w:sz w:val="24"/>
          <w:szCs w:val="24"/>
        </w:rPr>
        <w:t xml:space="preserve"> principles of the</w:t>
      </w:r>
      <w:r w:rsidRPr="00CD277A">
        <w:rPr>
          <w:rFonts w:ascii="Arial" w:hAnsi="Arial" w:cs="Arial"/>
          <w:color w:val="000000"/>
          <w:sz w:val="24"/>
          <w:szCs w:val="24"/>
        </w:rPr>
        <w:t xml:space="preserve"> FPIC process and to receive suggestions on operational issues</w:t>
      </w:r>
    </w:p>
    <w:p w:rsidR="00F04ED6" w:rsidRPr="00CD277A" w:rsidRDefault="00F04ED6" w:rsidP="00F04ED6">
      <w:pPr>
        <w:numPr>
          <w:ilvl w:val="0"/>
          <w:numId w:val="2"/>
        </w:numPr>
        <w:spacing w:after="0" w:line="240" w:lineRule="auto"/>
        <w:jc w:val="both"/>
        <w:rPr>
          <w:rFonts w:ascii="Arial" w:hAnsi="Arial" w:cs="Arial"/>
          <w:color w:val="000000" w:themeColor="text1"/>
          <w:sz w:val="24"/>
          <w:szCs w:val="24"/>
        </w:rPr>
      </w:pPr>
      <w:r w:rsidRPr="00CD277A">
        <w:rPr>
          <w:rFonts w:ascii="Arial" w:hAnsi="Arial" w:cs="Arial"/>
          <w:color w:val="000000"/>
          <w:sz w:val="24"/>
          <w:szCs w:val="24"/>
        </w:rPr>
        <w:t>Each consultant will then travel to one of the pilot Districts (Lam Ha or Di Linh), to meet with local authorities in the District, including, but not limited to commune representatives and representatives of mass organizations, to explain the principles of the FPIC process and to receive suggestions on operational issues</w:t>
      </w:r>
    </w:p>
    <w:p w:rsidR="001F487E" w:rsidRPr="00CD277A" w:rsidRDefault="00F04ED6" w:rsidP="009C49E9">
      <w:pPr>
        <w:numPr>
          <w:ilvl w:val="0"/>
          <w:numId w:val="2"/>
        </w:numPr>
        <w:spacing w:after="0" w:line="240" w:lineRule="auto"/>
        <w:jc w:val="both"/>
        <w:rPr>
          <w:rFonts w:ascii="Arial" w:hAnsi="Arial" w:cs="Arial"/>
          <w:color w:val="000000" w:themeColor="text1"/>
          <w:sz w:val="24"/>
          <w:szCs w:val="24"/>
        </w:rPr>
      </w:pPr>
      <w:r w:rsidRPr="00CD277A">
        <w:rPr>
          <w:rFonts w:ascii="Arial" w:hAnsi="Arial" w:cs="Arial"/>
          <w:color w:val="000000"/>
          <w:sz w:val="24"/>
          <w:szCs w:val="24"/>
        </w:rPr>
        <w:t>The two consultants will jointly p</w:t>
      </w:r>
      <w:r w:rsidR="005F7107" w:rsidRPr="00CD277A">
        <w:rPr>
          <w:rFonts w:ascii="Arial" w:hAnsi="Arial" w:cs="Arial"/>
          <w:color w:val="000000"/>
          <w:sz w:val="24"/>
          <w:szCs w:val="24"/>
        </w:rPr>
        <w:t>repare a report summarizing results of Lam Dong meetings, focusing, in particular on:</w:t>
      </w:r>
    </w:p>
    <w:p w:rsidR="005F7107" w:rsidRPr="00CD277A" w:rsidRDefault="005F7107" w:rsidP="005F7107">
      <w:pPr>
        <w:pStyle w:val="ListParagraph"/>
        <w:numPr>
          <w:ilvl w:val="0"/>
          <w:numId w:val="4"/>
        </w:numPr>
        <w:spacing w:after="0" w:line="240" w:lineRule="auto"/>
        <w:jc w:val="both"/>
        <w:rPr>
          <w:rFonts w:ascii="Arial" w:hAnsi="Arial" w:cs="Arial"/>
          <w:color w:val="000000"/>
          <w:sz w:val="24"/>
          <w:szCs w:val="24"/>
        </w:rPr>
      </w:pPr>
      <w:r w:rsidRPr="00CD277A">
        <w:rPr>
          <w:rFonts w:ascii="Arial" w:hAnsi="Arial" w:cs="Arial"/>
          <w:color w:val="000000"/>
          <w:sz w:val="24"/>
          <w:szCs w:val="24"/>
        </w:rPr>
        <w:t>Numbers of villages in Lam Ha and Di Linh Districts, including numbers that have no interaction with forest resources</w:t>
      </w:r>
    </w:p>
    <w:p w:rsidR="005F7107" w:rsidRPr="00CD277A" w:rsidRDefault="005F7107" w:rsidP="005F7107">
      <w:pPr>
        <w:pStyle w:val="ListParagraph"/>
        <w:numPr>
          <w:ilvl w:val="0"/>
          <w:numId w:val="4"/>
        </w:numPr>
        <w:spacing w:after="0" w:line="240" w:lineRule="auto"/>
        <w:jc w:val="both"/>
        <w:rPr>
          <w:rFonts w:ascii="Arial" w:hAnsi="Arial" w:cs="Arial"/>
          <w:color w:val="000000"/>
          <w:sz w:val="24"/>
          <w:szCs w:val="24"/>
        </w:rPr>
      </w:pPr>
      <w:r w:rsidRPr="00CD277A">
        <w:rPr>
          <w:rFonts w:ascii="Arial" w:hAnsi="Arial" w:cs="Arial"/>
          <w:color w:val="000000"/>
          <w:sz w:val="24"/>
          <w:szCs w:val="24"/>
        </w:rPr>
        <w:t>Numbers and identities of ethnic minorities in the two Districts</w:t>
      </w:r>
    </w:p>
    <w:p w:rsidR="005F7107" w:rsidRPr="00CD277A" w:rsidRDefault="005F7107" w:rsidP="005F7107">
      <w:pPr>
        <w:pStyle w:val="ListParagraph"/>
        <w:numPr>
          <w:ilvl w:val="0"/>
          <w:numId w:val="4"/>
        </w:numPr>
        <w:spacing w:after="0" w:line="240" w:lineRule="auto"/>
        <w:jc w:val="both"/>
        <w:rPr>
          <w:rFonts w:ascii="Arial" w:hAnsi="Arial" w:cs="Arial"/>
          <w:color w:val="000000"/>
          <w:sz w:val="24"/>
          <w:szCs w:val="24"/>
        </w:rPr>
      </w:pPr>
      <w:r w:rsidRPr="00CD277A">
        <w:rPr>
          <w:rFonts w:ascii="Arial" w:hAnsi="Arial" w:cs="Arial"/>
          <w:color w:val="000000"/>
          <w:sz w:val="24"/>
          <w:szCs w:val="24"/>
        </w:rPr>
        <w:t>Numbers and identities of non-mutually intelligible languages</w:t>
      </w:r>
    </w:p>
    <w:p w:rsidR="005F7107" w:rsidRPr="00CD277A" w:rsidRDefault="005F7107" w:rsidP="005F7107">
      <w:pPr>
        <w:pStyle w:val="ListParagraph"/>
        <w:numPr>
          <w:ilvl w:val="0"/>
          <w:numId w:val="4"/>
        </w:numPr>
        <w:spacing w:after="0" w:line="240" w:lineRule="auto"/>
        <w:jc w:val="both"/>
        <w:rPr>
          <w:rFonts w:ascii="Arial" w:hAnsi="Arial" w:cs="Arial"/>
          <w:color w:val="000000"/>
          <w:sz w:val="24"/>
          <w:szCs w:val="24"/>
        </w:rPr>
      </w:pPr>
      <w:r w:rsidRPr="00CD277A">
        <w:rPr>
          <w:rFonts w:ascii="Arial" w:hAnsi="Arial" w:cs="Arial"/>
          <w:color w:val="000000"/>
          <w:sz w:val="24"/>
          <w:szCs w:val="24"/>
        </w:rPr>
        <w:t>Levels of literacy, by ethnic minority and/or by commune</w:t>
      </w:r>
    </w:p>
    <w:p w:rsidR="005F7107" w:rsidRPr="00CD277A" w:rsidRDefault="005F7107" w:rsidP="005F7107">
      <w:pPr>
        <w:pStyle w:val="ListParagraph"/>
        <w:numPr>
          <w:ilvl w:val="0"/>
          <w:numId w:val="4"/>
        </w:numPr>
        <w:spacing w:after="0" w:line="240" w:lineRule="auto"/>
        <w:jc w:val="both"/>
        <w:rPr>
          <w:rFonts w:ascii="Arial" w:hAnsi="Arial" w:cs="Arial"/>
          <w:color w:val="000000"/>
          <w:sz w:val="24"/>
          <w:szCs w:val="24"/>
        </w:rPr>
      </w:pPr>
      <w:r w:rsidRPr="00CD277A">
        <w:rPr>
          <w:rFonts w:ascii="Arial" w:hAnsi="Arial" w:cs="Arial"/>
          <w:color w:val="000000"/>
          <w:sz w:val="24"/>
          <w:szCs w:val="24"/>
        </w:rPr>
        <w:t>Process for identification and recruitment of FPIC facilitators</w:t>
      </w:r>
    </w:p>
    <w:p w:rsidR="005F7107" w:rsidRPr="00CD277A" w:rsidRDefault="005F7107" w:rsidP="005F7107">
      <w:pPr>
        <w:pStyle w:val="ListParagraph"/>
        <w:numPr>
          <w:ilvl w:val="0"/>
          <w:numId w:val="4"/>
        </w:numPr>
        <w:spacing w:after="0" w:line="240" w:lineRule="auto"/>
        <w:jc w:val="both"/>
        <w:rPr>
          <w:rFonts w:ascii="Arial" w:hAnsi="Arial" w:cs="Arial"/>
          <w:color w:val="000000" w:themeColor="text1"/>
          <w:sz w:val="24"/>
          <w:szCs w:val="24"/>
        </w:rPr>
      </w:pPr>
      <w:r w:rsidRPr="00CD277A">
        <w:rPr>
          <w:rFonts w:ascii="Arial" w:hAnsi="Arial" w:cs="Arial"/>
          <w:color w:val="000000"/>
          <w:sz w:val="24"/>
          <w:szCs w:val="24"/>
        </w:rPr>
        <w:t>Proposed time-table for securing FPIC in Lam Dong</w:t>
      </w:r>
    </w:p>
    <w:p w:rsidR="009C49E9" w:rsidRPr="00CD277A" w:rsidRDefault="009C49E9" w:rsidP="009C49E9">
      <w:pPr>
        <w:jc w:val="both"/>
        <w:rPr>
          <w:rFonts w:ascii="Arial" w:hAnsi="Arial" w:cs="Arial"/>
          <w:color w:val="000000" w:themeColor="text1"/>
          <w:sz w:val="24"/>
          <w:szCs w:val="24"/>
        </w:rPr>
      </w:pPr>
    </w:p>
    <w:p w:rsidR="009C49E9" w:rsidRPr="00CD277A" w:rsidRDefault="009C49E9" w:rsidP="009C49E9">
      <w:pPr>
        <w:autoSpaceDE w:val="0"/>
        <w:autoSpaceDN w:val="0"/>
        <w:adjustRightInd w:val="0"/>
        <w:contextualSpacing/>
        <w:rPr>
          <w:rFonts w:ascii="Arial" w:hAnsi="Arial" w:cs="Arial"/>
          <w:b/>
          <w:bCs/>
          <w:sz w:val="24"/>
          <w:szCs w:val="24"/>
        </w:rPr>
      </w:pPr>
      <w:r w:rsidRPr="00CD277A">
        <w:rPr>
          <w:rFonts w:ascii="Arial" w:hAnsi="Arial" w:cs="Arial"/>
          <w:b/>
          <w:bCs/>
          <w:sz w:val="24"/>
          <w:szCs w:val="24"/>
        </w:rPr>
        <w:lastRenderedPageBreak/>
        <w:t>Qualifications, Experience and Competencies</w:t>
      </w:r>
    </w:p>
    <w:p w:rsidR="009C49E9" w:rsidRPr="00CD277A" w:rsidRDefault="009C49E9" w:rsidP="009C49E9">
      <w:pPr>
        <w:autoSpaceDE w:val="0"/>
        <w:autoSpaceDN w:val="0"/>
        <w:adjustRightInd w:val="0"/>
        <w:contextualSpacing/>
        <w:rPr>
          <w:rFonts w:ascii="Arial" w:hAnsi="Arial" w:cs="Arial"/>
          <w:b/>
          <w:bCs/>
          <w:sz w:val="24"/>
          <w:szCs w:val="24"/>
        </w:rPr>
      </w:pPr>
    </w:p>
    <w:p w:rsidR="009C49E9" w:rsidRPr="00CD277A" w:rsidRDefault="009C49E9" w:rsidP="009C49E9">
      <w:pPr>
        <w:numPr>
          <w:ilvl w:val="0"/>
          <w:numId w:val="1"/>
        </w:numPr>
        <w:autoSpaceDE w:val="0"/>
        <w:autoSpaceDN w:val="0"/>
        <w:adjustRightInd w:val="0"/>
        <w:spacing w:after="0" w:line="240" w:lineRule="auto"/>
        <w:contextualSpacing/>
        <w:jc w:val="both"/>
        <w:rPr>
          <w:rFonts w:ascii="Arial" w:hAnsi="Arial" w:cs="Arial"/>
          <w:sz w:val="24"/>
          <w:szCs w:val="24"/>
        </w:rPr>
      </w:pPr>
      <w:r w:rsidRPr="00CD277A">
        <w:rPr>
          <w:rFonts w:ascii="Arial" w:hAnsi="Arial" w:cs="Arial"/>
          <w:sz w:val="24"/>
          <w:szCs w:val="24"/>
        </w:rPr>
        <w:t xml:space="preserve">Post graduate degree in </w:t>
      </w:r>
      <w:r w:rsidR="001F487E" w:rsidRPr="00CD277A">
        <w:rPr>
          <w:rFonts w:ascii="Arial" w:hAnsi="Arial" w:cs="Arial"/>
          <w:sz w:val="24"/>
          <w:szCs w:val="24"/>
        </w:rPr>
        <w:t>Social Sciences</w:t>
      </w:r>
      <w:r w:rsidRPr="00CD277A">
        <w:rPr>
          <w:rFonts w:ascii="Arial" w:hAnsi="Arial" w:cs="Arial"/>
          <w:sz w:val="24"/>
          <w:szCs w:val="24"/>
        </w:rPr>
        <w:t>, or similar.</w:t>
      </w:r>
    </w:p>
    <w:p w:rsidR="009C49E9" w:rsidRPr="00CD277A" w:rsidRDefault="009C49E9" w:rsidP="009C49E9">
      <w:pPr>
        <w:numPr>
          <w:ilvl w:val="0"/>
          <w:numId w:val="1"/>
        </w:numPr>
        <w:autoSpaceDE w:val="0"/>
        <w:autoSpaceDN w:val="0"/>
        <w:adjustRightInd w:val="0"/>
        <w:spacing w:after="0" w:line="240" w:lineRule="auto"/>
        <w:contextualSpacing/>
        <w:jc w:val="both"/>
        <w:rPr>
          <w:rFonts w:ascii="Arial" w:hAnsi="Arial" w:cs="Arial"/>
          <w:sz w:val="24"/>
          <w:szCs w:val="24"/>
        </w:rPr>
      </w:pPr>
      <w:r w:rsidRPr="00CD277A">
        <w:rPr>
          <w:rFonts w:ascii="Arial" w:hAnsi="Arial" w:cs="Arial"/>
          <w:sz w:val="24"/>
          <w:szCs w:val="24"/>
        </w:rPr>
        <w:t xml:space="preserve">At least </w:t>
      </w:r>
      <w:r w:rsidR="001F487E" w:rsidRPr="00CD277A">
        <w:rPr>
          <w:rFonts w:ascii="Arial" w:hAnsi="Arial" w:cs="Arial"/>
          <w:sz w:val="24"/>
          <w:szCs w:val="24"/>
        </w:rPr>
        <w:t>1</w:t>
      </w:r>
      <w:r w:rsidRPr="00CD277A">
        <w:rPr>
          <w:rFonts w:ascii="Arial" w:hAnsi="Arial" w:cs="Arial"/>
          <w:sz w:val="24"/>
          <w:szCs w:val="24"/>
        </w:rPr>
        <w:t xml:space="preserve">5 years of working experience on </w:t>
      </w:r>
      <w:r w:rsidR="001F487E" w:rsidRPr="00CD277A">
        <w:rPr>
          <w:rFonts w:ascii="Arial" w:hAnsi="Arial" w:cs="Arial"/>
          <w:sz w:val="24"/>
          <w:szCs w:val="24"/>
        </w:rPr>
        <w:t>local peoples rights</w:t>
      </w:r>
      <w:r w:rsidRPr="00CD277A">
        <w:rPr>
          <w:rFonts w:ascii="Arial" w:hAnsi="Arial" w:cs="Arial"/>
          <w:sz w:val="24"/>
          <w:szCs w:val="24"/>
        </w:rPr>
        <w:t xml:space="preserve"> in Vietnam.</w:t>
      </w:r>
    </w:p>
    <w:p w:rsidR="009C49E9" w:rsidRPr="00CD277A" w:rsidRDefault="009C49E9" w:rsidP="009C49E9">
      <w:pPr>
        <w:numPr>
          <w:ilvl w:val="0"/>
          <w:numId w:val="1"/>
        </w:numPr>
        <w:autoSpaceDE w:val="0"/>
        <w:autoSpaceDN w:val="0"/>
        <w:adjustRightInd w:val="0"/>
        <w:spacing w:after="0" w:line="240" w:lineRule="auto"/>
        <w:contextualSpacing/>
        <w:jc w:val="both"/>
        <w:rPr>
          <w:rFonts w:ascii="Arial" w:hAnsi="Arial" w:cs="Arial"/>
          <w:sz w:val="24"/>
          <w:szCs w:val="24"/>
        </w:rPr>
      </w:pPr>
      <w:r w:rsidRPr="00CD277A">
        <w:rPr>
          <w:rFonts w:ascii="Arial" w:hAnsi="Arial" w:cs="Arial"/>
          <w:sz w:val="24"/>
          <w:szCs w:val="24"/>
        </w:rPr>
        <w:t>Strong inter-personal skills, especially oral communication skills.</w:t>
      </w:r>
    </w:p>
    <w:p w:rsidR="009C49E9" w:rsidRPr="00CD277A" w:rsidRDefault="009C49E9" w:rsidP="009C49E9">
      <w:pPr>
        <w:numPr>
          <w:ilvl w:val="0"/>
          <w:numId w:val="1"/>
        </w:numPr>
        <w:autoSpaceDE w:val="0"/>
        <w:autoSpaceDN w:val="0"/>
        <w:adjustRightInd w:val="0"/>
        <w:spacing w:after="0" w:line="240" w:lineRule="auto"/>
        <w:contextualSpacing/>
        <w:jc w:val="both"/>
        <w:rPr>
          <w:rFonts w:ascii="Arial" w:hAnsi="Arial" w:cs="Arial"/>
          <w:sz w:val="24"/>
          <w:szCs w:val="24"/>
        </w:rPr>
      </w:pPr>
      <w:r w:rsidRPr="00CD277A">
        <w:rPr>
          <w:rFonts w:ascii="Arial" w:hAnsi="Arial" w:cs="Arial"/>
          <w:sz w:val="24"/>
          <w:szCs w:val="24"/>
        </w:rPr>
        <w:t>Proficiency in both spoken and written English.</w:t>
      </w:r>
    </w:p>
    <w:p w:rsidR="009C49E9" w:rsidRPr="00CD277A" w:rsidRDefault="009C49E9" w:rsidP="009C49E9">
      <w:pPr>
        <w:numPr>
          <w:ilvl w:val="0"/>
          <w:numId w:val="1"/>
        </w:numPr>
        <w:autoSpaceDE w:val="0"/>
        <w:autoSpaceDN w:val="0"/>
        <w:adjustRightInd w:val="0"/>
        <w:spacing w:after="0" w:line="240" w:lineRule="auto"/>
        <w:contextualSpacing/>
        <w:jc w:val="both"/>
        <w:rPr>
          <w:rFonts w:ascii="Arial" w:hAnsi="Arial" w:cs="Arial"/>
          <w:sz w:val="24"/>
          <w:szCs w:val="24"/>
        </w:rPr>
      </w:pPr>
      <w:r w:rsidRPr="00CD277A">
        <w:rPr>
          <w:rFonts w:ascii="Arial" w:hAnsi="Arial" w:cs="Arial"/>
          <w:sz w:val="24"/>
          <w:szCs w:val="24"/>
        </w:rPr>
        <w:t>Good computer literacy.</w:t>
      </w:r>
    </w:p>
    <w:p w:rsidR="006515E0" w:rsidRPr="00CD277A" w:rsidRDefault="006515E0">
      <w:pPr>
        <w:rPr>
          <w:rFonts w:ascii="Arial" w:hAnsi="Arial" w:cs="Arial"/>
          <w:sz w:val="24"/>
          <w:szCs w:val="24"/>
        </w:rPr>
      </w:pPr>
    </w:p>
    <w:p w:rsidR="001F487E" w:rsidRPr="00CD277A" w:rsidRDefault="001F487E">
      <w:pPr>
        <w:rPr>
          <w:rFonts w:ascii="Arial" w:hAnsi="Arial" w:cs="Arial"/>
          <w:b/>
          <w:sz w:val="24"/>
          <w:szCs w:val="24"/>
        </w:rPr>
      </w:pPr>
      <w:r w:rsidRPr="00CD277A">
        <w:rPr>
          <w:rFonts w:ascii="Arial" w:hAnsi="Arial" w:cs="Arial"/>
          <w:b/>
          <w:sz w:val="24"/>
          <w:szCs w:val="24"/>
        </w:rPr>
        <w:t>Reporting</w:t>
      </w:r>
    </w:p>
    <w:p w:rsidR="001F487E" w:rsidRPr="00CD277A" w:rsidRDefault="001F487E">
      <w:pPr>
        <w:rPr>
          <w:rFonts w:ascii="Arial" w:hAnsi="Arial" w:cs="Arial"/>
          <w:sz w:val="24"/>
          <w:szCs w:val="24"/>
        </w:rPr>
      </w:pPr>
      <w:r w:rsidRPr="00CD277A">
        <w:rPr>
          <w:rFonts w:ascii="Arial" w:hAnsi="Arial" w:cs="Arial"/>
          <w:sz w:val="24"/>
          <w:szCs w:val="24"/>
        </w:rPr>
        <w:t>The Consultant</w:t>
      </w:r>
      <w:r w:rsidR="00F04ED6" w:rsidRPr="00CD277A">
        <w:rPr>
          <w:rFonts w:ascii="Arial" w:hAnsi="Arial" w:cs="Arial"/>
          <w:sz w:val="24"/>
          <w:szCs w:val="24"/>
        </w:rPr>
        <w:t>s</w:t>
      </w:r>
      <w:r w:rsidRPr="00CD277A">
        <w:rPr>
          <w:rFonts w:ascii="Arial" w:hAnsi="Arial" w:cs="Arial"/>
          <w:sz w:val="24"/>
          <w:szCs w:val="24"/>
        </w:rPr>
        <w:t xml:space="preserve"> will report to the National Programme Director of the UN-REDD Programme/Viet Nam.  </w:t>
      </w:r>
    </w:p>
    <w:sectPr w:rsidR="001F487E" w:rsidRPr="00CD277A" w:rsidSect="006515E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9DD" w:rsidRDefault="004C59DD" w:rsidP="00CD277A">
      <w:pPr>
        <w:spacing w:after="0" w:line="240" w:lineRule="auto"/>
      </w:pPr>
      <w:r>
        <w:separator/>
      </w:r>
    </w:p>
  </w:endnote>
  <w:endnote w:type="continuationSeparator" w:id="0">
    <w:p w:rsidR="004C59DD" w:rsidRDefault="004C59DD" w:rsidP="00CD2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9DD" w:rsidRDefault="004C59DD" w:rsidP="00CD277A">
      <w:pPr>
        <w:spacing w:after="0" w:line="240" w:lineRule="auto"/>
      </w:pPr>
      <w:r>
        <w:separator/>
      </w:r>
    </w:p>
  </w:footnote>
  <w:footnote w:type="continuationSeparator" w:id="0">
    <w:p w:rsidR="004C59DD" w:rsidRDefault="004C59DD" w:rsidP="00CD277A">
      <w:pPr>
        <w:spacing w:after="0" w:line="240" w:lineRule="auto"/>
      </w:pPr>
      <w:r>
        <w:continuationSeparator/>
      </w:r>
    </w:p>
  </w:footnote>
  <w:footnote w:id="1">
    <w:p w:rsidR="00CD277A" w:rsidRDefault="00CD277A" w:rsidP="00CD277A">
      <w:pPr>
        <w:pStyle w:val="FootnoteText"/>
      </w:pPr>
      <w:r>
        <w:rPr>
          <w:rStyle w:val="FootnoteReference"/>
        </w:rPr>
        <w:footnoteRef/>
      </w:r>
      <w:r>
        <w:t xml:space="preserve"> </w:t>
      </w:r>
      <w:hyperlink r:id="rId1" w:history="1">
        <w:r w:rsidRPr="005C6CA3">
          <w:rPr>
            <w:rStyle w:val="Hyperlink"/>
            <w:sz w:val="16"/>
            <w:szCs w:val="16"/>
          </w:rPr>
          <w:t>http://www.un.org/en/documents/charter/</w:t>
        </w:r>
      </w:hyperlink>
      <w:r>
        <w:rPr>
          <w:sz w:val="16"/>
          <w:szCs w:val="16"/>
        </w:rPr>
        <w:t xml:space="preserve"> </w:t>
      </w:r>
    </w:p>
  </w:footnote>
  <w:footnote w:id="2">
    <w:p w:rsidR="00CD277A" w:rsidRDefault="00CD277A" w:rsidP="00CD277A">
      <w:pPr>
        <w:pStyle w:val="FootnoteText"/>
      </w:pPr>
      <w:r>
        <w:rPr>
          <w:rStyle w:val="FootnoteReference"/>
        </w:rPr>
        <w:footnoteRef/>
      </w:r>
      <w:r>
        <w:t xml:space="preserve"> </w:t>
      </w:r>
      <w:hyperlink r:id="rId2" w:history="1">
        <w:r w:rsidRPr="005C6CA3">
          <w:rPr>
            <w:rStyle w:val="Hyperlink"/>
            <w:sz w:val="16"/>
            <w:szCs w:val="16"/>
          </w:rPr>
          <w:t>http://www.un-redd.org/Home/EngagementofIPs/tabid/1033/language/en-US/Default.aspx</w:t>
        </w:r>
      </w:hyperlink>
      <w:r>
        <w:rPr>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61C9"/>
    <w:multiLevelType w:val="hybridMultilevel"/>
    <w:tmpl w:val="CEA080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196E18"/>
    <w:multiLevelType w:val="hybridMultilevel"/>
    <w:tmpl w:val="AF943A5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694F57F0"/>
    <w:multiLevelType w:val="hybridMultilevel"/>
    <w:tmpl w:val="A0C8AE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1"/>
    <w:footnote w:id="0"/>
  </w:footnotePr>
  <w:endnotePr>
    <w:endnote w:id="-1"/>
    <w:endnote w:id="0"/>
  </w:endnotePr>
  <w:compat/>
  <w:rsids>
    <w:rsidRoot w:val="009C49E9"/>
    <w:rsid w:val="001F487E"/>
    <w:rsid w:val="001F61B1"/>
    <w:rsid w:val="00352056"/>
    <w:rsid w:val="00421106"/>
    <w:rsid w:val="004C59DD"/>
    <w:rsid w:val="005F7107"/>
    <w:rsid w:val="00632A90"/>
    <w:rsid w:val="006515E0"/>
    <w:rsid w:val="009C49E9"/>
    <w:rsid w:val="00B357C4"/>
    <w:rsid w:val="00CD277A"/>
    <w:rsid w:val="00E3119C"/>
    <w:rsid w:val="00F04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E9"/>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107"/>
    <w:pPr>
      <w:ind w:left="720"/>
      <w:contextualSpacing/>
    </w:pPr>
  </w:style>
  <w:style w:type="paragraph" w:styleId="FootnoteText">
    <w:name w:val="footnote text"/>
    <w:basedOn w:val="Normal"/>
    <w:link w:val="FootnoteTextChar"/>
    <w:uiPriority w:val="99"/>
    <w:semiHidden/>
    <w:unhideWhenUsed/>
    <w:rsid w:val="00CD277A"/>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CD277A"/>
    <w:rPr>
      <w:sz w:val="20"/>
      <w:szCs w:val="20"/>
    </w:rPr>
  </w:style>
  <w:style w:type="character" w:styleId="FootnoteReference">
    <w:name w:val="footnote reference"/>
    <w:basedOn w:val="DefaultParagraphFont"/>
    <w:uiPriority w:val="99"/>
    <w:semiHidden/>
    <w:unhideWhenUsed/>
    <w:rsid w:val="00CD277A"/>
    <w:rPr>
      <w:vertAlign w:val="superscript"/>
    </w:rPr>
  </w:style>
  <w:style w:type="character" w:styleId="Hyperlink">
    <w:name w:val="Hyperlink"/>
    <w:basedOn w:val="DefaultParagraphFont"/>
    <w:uiPriority w:val="99"/>
    <w:unhideWhenUsed/>
    <w:rsid w:val="00CD277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un-redd.org/Home/EngagementofIPs/tabid/1033/language/en-US/Default.aspx" TargetMode="External"/><Relationship Id="rId1" Type="http://schemas.openxmlformats.org/officeDocument/2006/relationships/hyperlink" Target="http://www.un.org/en/documents/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673</Words>
  <Characters>3842</Characters>
  <Application>Microsoft Office Word</Application>
  <DocSecurity>0</DocSecurity>
  <Lines>32</Lines>
  <Paragraphs>9</Paragraphs>
  <ScaleCrop>false</ScaleCrop>
  <Company>UNDP</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Nguyen Thi Thu Huyen</cp:lastModifiedBy>
  <cp:revision>5</cp:revision>
  <dcterms:created xsi:type="dcterms:W3CDTF">2010-01-18T07:02:00Z</dcterms:created>
  <dcterms:modified xsi:type="dcterms:W3CDTF">2010-01-18T07:07:00Z</dcterms:modified>
</cp:coreProperties>
</file>