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C7" w:rsidRDefault="002973D1" w:rsidP="002973D1">
      <w:pPr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345A8A" w:themeColor="accent1" w:themeShade="B5"/>
          <w:sz w:val="32"/>
          <w:szCs w:val="32"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-459105</wp:posOffset>
            </wp:positionV>
            <wp:extent cx="2123440" cy="1842135"/>
            <wp:effectExtent l="19050" t="0" r="0" b="0"/>
            <wp:wrapTight wrapText="bothSides">
              <wp:wrapPolygon edited="0">
                <wp:start x="-194" y="0"/>
                <wp:lineTo x="-194" y="21444"/>
                <wp:lineTo x="21510" y="21444"/>
                <wp:lineTo x="21510" y="0"/>
                <wp:lineTo x="-194" y="0"/>
              </wp:wrapPolygon>
            </wp:wrapTight>
            <wp:docPr id="2" name="Picture 0" descr="revUN-REDD_full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UN-REDD_full_logo_E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34C7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UN-REDD SEPC Workshop</w:t>
      </w:r>
    </w:p>
    <w:p w:rsidR="00FA244A" w:rsidRPr="009234C7" w:rsidRDefault="009234C7" w:rsidP="009234C7">
      <w:pPr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9234C7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February 8-9 201</w:t>
      </w:r>
      <w:r w:rsidR="002973D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2</w:t>
      </w:r>
    </w:p>
    <w:p w:rsidR="009234C7" w:rsidRDefault="009234C7" w:rsidP="009234C7">
      <w:pPr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9234C7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Geneva</w:t>
      </w:r>
      <w:r w:rsidR="002973D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, Switzerland</w:t>
      </w:r>
    </w:p>
    <w:p w:rsidR="009234C7" w:rsidRPr="002973D1" w:rsidRDefault="00F46D7C" w:rsidP="009234C7">
      <w:pPr>
        <w:jc w:val="center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2"/>
        </w:rPr>
      </w:pPr>
      <w:r w:rsidRPr="002973D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2"/>
        </w:rPr>
        <w:t>Agenda</w:t>
      </w:r>
    </w:p>
    <w:p w:rsidR="009234C7" w:rsidRPr="009234C7" w:rsidRDefault="009234C7" w:rsidP="009234C7"/>
    <w:p w:rsidR="00FA244A" w:rsidRDefault="00071735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 w:rsidRPr="00071735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 xml:space="preserve">Day 1 </w:t>
      </w:r>
      <w:r w:rsidR="002973D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 xml:space="preserve">- </w:t>
      </w:r>
      <w:r w:rsidRPr="00071735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 xml:space="preserve">Wednesday 8 February </w:t>
      </w:r>
    </w:p>
    <w:p w:rsidR="002973D1" w:rsidRPr="00071735" w:rsidRDefault="002973D1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tbl>
      <w:tblPr>
        <w:tblStyle w:val="TableGrid"/>
        <w:tblW w:w="10448" w:type="dxa"/>
        <w:tblLook w:val="04A0"/>
      </w:tblPr>
      <w:tblGrid>
        <w:gridCol w:w="1125"/>
        <w:gridCol w:w="9323"/>
      </w:tblGrid>
      <w:tr w:rsidR="00F46D7C" w:rsidTr="00F46D7C">
        <w:tc>
          <w:tcPr>
            <w:tcW w:w="1125" w:type="dxa"/>
          </w:tcPr>
          <w:p w:rsidR="00F46D7C" w:rsidRPr="0073104A" w:rsidRDefault="00F46D7C">
            <w:pPr>
              <w:rPr>
                <w:b/>
              </w:rPr>
            </w:pPr>
            <w:r w:rsidRPr="0073104A">
              <w:rPr>
                <w:b/>
              </w:rPr>
              <w:t>Session</w:t>
            </w:r>
          </w:p>
        </w:tc>
        <w:tc>
          <w:tcPr>
            <w:tcW w:w="9323" w:type="dxa"/>
          </w:tcPr>
          <w:p w:rsidR="00F46D7C" w:rsidRPr="0073104A" w:rsidRDefault="00F46D7C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</w:tr>
      <w:tr w:rsidR="00F46D7C" w:rsidTr="00F46D7C">
        <w:trPr>
          <w:trHeight w:val="1016"/>
        </w:trPr>
        <w:tc>
          <w:tcPr>
            <w:tcW w:w="1125" w:type="dxa"/>
          </w:tcPr>
          <w:p w:rsidR="00F46D7C" w:rsidRDefault="00F46D7C" w:rsidP="00482BD8">
            <w:r>
              <w:t>9.00-9.30</w:t>
            </w:r>
          </w:p>
        </w:tc>
        <w:tc>
          <w:tcPr>
            <w:tcW w:w="9323" w:type="dxa"/>
          </w:tcPr>
          <w:p w:rsidR="00F46D7C" w:rsidRDefault="00F46D7C" w:rsidP="006101AD">
            <w:r>
              <w:t>Welcome, Participant introductions.</w:t>
            </w:r>
          </w:p>
          <w:p w:rsidR="00F46D7C" w:rsidRDefault="00F46D7C" w:rsidP="0017636A">
            <w:r>
              <w:t>Meeting objectives and purpose</w:t>
            </w:r>
          </w:p>
        </w:tc>
      </w:tr>
      <w:tr w:rsidR="00F46D7C" w:rsidTr="00F46D7C">
        <w:trPr>
          <w:trHeight w:val="417"/>
        </w:trPr>
        <w:tc>
          <w:tcPr>
            <w:tcW w:w="10448" w:type="dxa"/>
            <w:gridSpan w:val="2"/>
          </w:tcPr>
          <w:p w:rsidR="00F46D7C" w:rsidRDefault="00F46D7C" w:rsidP="00127839">
            <w:pPr>
              <w:spacing w:before="80" w:after="80"/>
              <w:rPr>
                <w:b/>
              </w:rPr>
            </w:pPr>
            <w:r>
              <w:rPr>
                <w:b/>
              </w:rPr>
              <w:t>SESSION 1: Background, Consultation, Taking stock</w:t>
            </w:r>
          </w:p>
        </w:tc>
      </w:tr>
      <w:tr w:rsidR="00F46D7C" w:rsidTr="00F46D7C">
        <w:trPr>
          <w:trHeight w:val="1976"/>
        </w:trPr>
        <w:tc>
          <w:tcPr>
            <w:tcW w:w="1125" w:type="dxa"/>
          </w:tcPr>
          <w:p w:rsidR="00F46D7C" w:rsidRDefault="00F46D7C" w:rsidP="00E02A96">
            <w:r>
              <w:t>9.30-10.30</w:t>
            </w:r>
          </w:p>
        </w:tc>
        <w:tc>
          <w:tcPr>
            <w:tcW w:w="9323" w:type="dxa"/>
          </w:tcPr>
          <w:p w:rsidR="00F46D7C" w:rsidRPr="006101AD" w:rsidRDefault="00F46D7C" w:rsidP="0073104A">
            <w:pPr>
              <w:rPr>
                <w:b/>
              </w:rPr>
            </w:pPr>
            <w:r w:rsidRPr="006101AD">
              <w:rPr>
                <w:b/>
              </w:rPr>
              <w:t xml:space="preserve">a) History, objectives </w:t>
            </w:r>
            <w:r>
              <w:rPr>
                <w:b/>
              </w:rPr>
              <w:t xml:space="preserve"> of SEPC/BeRT</w:t>
            </w:r>
          </w:p>
          <w:p w:rsidR="00F46D7C" w:rsidRDefault="00F46D7C" w:rsidP="006101AD">
            <w:pPr>
              <w:pStyle w:val="ListParagraph"/>
              <w:numPr>
                <w:ilvl w:val="0"/>
                <w:numId w:val="6"/>
              </w:numPr>
            </w:pPr>
            <w:r>
              <w:t>History and objectives of the SEPC/BeRT</w:t>
            </w:r>
          </w:p>
          <w:p w:rsidR="00F46D7C" w:rsidRPr="003818ED" w:rsidRDefault="00F46D7C" w:rsidP="006101AD">
            <w:pPr>
              <w:rPr>
                <w:b/>
              </w:rPr>
            </w:pPr>
            <w:r w:rsidRPr="003818ED">
              <w:rPr>
                <w:b/>
              </w:rPr>
              <w:t>b) Current version overview</w:t>
            </w:r>
          </w:p>
          <w:p w:rsidR="00F46D7C" w:rsidRDefault="00F46D7C" w:rsidP="003818ED">
            <w:pPr>
              <w:pStyle w:val="ListParagraph"/>
              <w:numPr>
                <w:ilvl w:val="0"/>
                <w:numId w:val="6"/>
              </w:numPr>
            </w:pPr>
            <w:r>
              <w:t>Presentation of current version of the SEPC/BeRT: description of structure/overview of content</w:t>
            </w:r>
          </w:p>
          <w:p w:rsidR="00F46D7C" w:rsidRPr="00544088" w:rsidRDefault="00F46D7C" w:rsidP="006101AD">
            <w:pPr>
              <w:rPr>
                <w:b/>
              </w:rPr>
            </w:pPr>
            <w:r>
              <w:t>c</w:t>
            </w:r>
            <w:r w:rsidRPr="00544088">
              <w:rPr>
                <w:b/>
              </w:rPr>
              <w:t>) Overview of comments received in the recent consultation</w:t>
            </w:r>
          </w:p>
          <w:p w:rsidR="00F46D7C" w:rsidRDefault="00F46D7C" w:rsidP="006101AD">
            <w:pPr>
              <w:pStyle w:val="ListParagraph"/>
              <w:numPr>
                <w:ilvl w:val="0"/>
                <w:numId w:val="7"/>
              </w:numPr>
            </w:pPr>
            <w:r>
              <w:t>Presentation of comments: content &amp; application</w:t>
            </w:r>
          </w:p>
          <w:p w:rsidR="00F46D7C" w:rsidRDefault="00F46D7C" w:rsidP="006101AD"/>
          <w:p w:rsidR="00F46D7C" w:rsidRPr="00544088" w:rsidRDefault="00F46D7C" w:rsidP="0073104A">
            <w:pPr>
              <w:rPr>
                <w:b/>
                <w:i/>
              </w:rPr>
            </w:pPr>
            <w:r w:rsidRPr="00544088">
              <w:rPr>
                <w:b/>
                <w:i/>
              </w:rPr>
              <w:t>Questions &amp; discussion</w:t>
            </w:r>
          </w:p>
        </w:tc>
      </w:tr>
      <w:tr w:rsidR="00F46D7C" w:rsidTr="00F46D7C">
        <w:trPr>
          <w:trHeight w:val="307"/>
        </w:trPr>
        <w:tc>
          <w:tcPr>
            <w:tcW w:w="1125" w:type="dxa"/>
          </w:tcPr>
          <w:p w:rsidR="00F46D7C" w:rsidRPr="003B10FB" w:rsidRDefault="00F46D7C" w:rsidP="00A63D2A">
            <w:r w:rsidRPr="003B10FB">
              <w:t>10.30-11.00</w:t>
            </w:r>
          </w:p>
        </w:tc>
        <w:tc>
          <w:tcPr>
            <w:tcW w:w="9323" w:type="dxa"/>
          </w:tcPr>
          <w:p w:rsidR="00F46D7C" w:rsidRPr="00813937" w:rsidRDefault="00F46D7C" w:rsidP="00127839">
            <w:pPr>
              <w:spacing w:before="80" w:after="80"/>
              <w:rPr>
                <w:b/>
              </w:rPr>
            </w:pPr>
            <w:r w:rsidRPr="00813937">
              <w:rPr>
                <w:b/>
              </w:rPr>
              <w:t>Tea break</w:t>
            </w:r>
          </w:p>
        </w:tc>
      </w:tr>
      <w:tr w:rsidR="00F46D7C" w:rsidTr="00F46D7C">
        <w:trPr>
          <w:trHeight w:val="758"/>
        </w:trPr>
        <w:tc>
          <w:tcPr>
            <w:tcW w:w="1125" w:type="dxa"/>
          </w:tcPr>
          <w:p w:rsidR="00F46D7C" w:rsidRDefault="00F46D7C" w:rsidP="00E02A96">
            <w:r>
              <w:t>11.00- 11.30</w:t>
            </w:r>
          </w:p>
        </w:tc>
        <w:tc>
          <w:tcPr>
            <w:tcW w:w="9323" w:type="dxa"/>
          </w:tcPr>
          <w:p w:rsidR="00F46D7C" w:rsidRPr="00F46D7C" w:rsidRDefault="00F46D7C" w:rsidP="00F46D7C">
            <w:pPr>
              <w:spacing w:before="80" w:after="80"/>
              <w:rPr>
                <w:b/>
              </w:rPr>
            </w:pPr>
            <w:r w:rsidRPr="005B14B5">
              <w:rPr>
                <w:b/>
              </w:rPr>
              <w:t>Taking stock: Country needs and roles for SEPC/BeRT</w:t>
            </w:r>
          </w:p>
        </w:tc>
      </w:tr>
      <w:tr w:rsidR="00F46D7C" w:rsidTr="00F46D7C">
        <w:trPr>
          <w:trHeight w:val="455"/>
        </w:trPr>
        <w:tc>
          <w:tcPr>
            <w:tcW w:w="10448" w:type="dxa"/>
            <w:gridSpan w:val="2"/>
          </w:tcPr>
          <w:p w:rsidR="00F46D7C" w:rsidRPr="00754D86" w:rsidRDefault="00F46D7C" w:rsidP="00AB36D5">
            <w:pPr>
              <w:rPr>
                <w:b/>
              </w:rPr>
            </w:pPr>
            <w:r>
              <w:rPr>
                <w:b/>
              </w:rPr>
              <w:t>SESSION 2</w:t>
            </w:r>
            <w:r w:rsidRPr="00754D86">
              <w:rPr>
                <w:b/>
              </w:rPr>
              <w:t>:  Addressing social and environmental issues in the design, implementation and review of UN-REDD programmes</w:t>
            </w:r>
          </w:p>
        </w:tc>
      </w:tr>
      <w:tr w:rsidR="00F46D7C" w:rsidRPr="002973D1" w:rsidTr="00F46D7C">
        <w:trPr>
          <w:trHeight w:val="2961"/>
        </w:trPr>
        <w:tc>
          <w:tcPr>
            <w:tcW w:w="1125" w:type="dxa"/>
          </w:tcPr>
          <w:p w:rsidR="00F46D7C" w:rsidRDefault="00F46D7C" w:rsidP="00397F81">
            <w:r w:rsidRPr="00D32E76">
              <w:t>11.30-12.30</w:t>
            </w:r>
          </w:p>
        </w:tc>
        <w:tc>
          <w:tcPr>
            <w:tcW w:w="9323" w:type="dxa"/>
          </w:tcPr>
          <w:p w:rsidR="00F46D7C" w:rsidRDefault="00F46D7C" w:rsidP="00D37491">
            <w:pPr>
              <w:rPr>
                <w:b/>
              </w:rPr>
            </w:pPr>
            <w:r>
              <w:t xml:space="preserve"> </w:t>
            </w:r>
            <w:r w:rsidRPr="00754D86">
              <w:rPr>
                <w:b/>
              </w:rPr>
              <w:t>a) Brief introductio</w:t>
            </w:r>
            <w:r>
              <w:rPr>
                <w:b/>
              </w:rPr>
              <w:t>n on UN-REDD National Programme</w:t>
            </w:r>
            <w:r w:rsidRPr="00754D86">
              <w:rPr>
                <w:b/>
              </w:rPr>
              <w:t xml:space="preserve"> cycle and </w:t>
            </w:r>
            <w:r>
              <w:rPr>
                <w:b/>
              </w:rPr>
              <w:t xml:space="preserve">possible role of  SEPC/BeRT </w:t>
            </w:r>
          </w:p>
          <w:p w:rsidR="00F46D7C" w:rsidRPr="00754D86" w:rsidRDefault="00F46D7C" w:rsidP="00D37491">
            <w:pPr>
              <w:rPr>
                <w:b/>
              </w:rPr>
            </w:pPr>
          </w:p>
          <w:p w:rsidR="00F46D7C" w:rsidRPr="00754D86" w:rsidRDefault="00F46D7C" w:rsidP="00D37491">
            <w:pPr>
              <w:rPr>
                <w:b/>
              </w:rPr>
            </w:pPr>
            <w:r w:rsidRPr="00754D86">
              <w:rPr>
                <w:b/>
              </w:rPr>
              <w:t xml:space="preserve">b) </w:t>
            </w:r>
            <w:r>
              <w:rPr>
                <w:b/>
              </w:rPr>
              <w:t xml:space="preserve">Possible roles of </w:t>
            </w:r>
            <w:r w:rsidRPr="00754D86">
              <w:rPr>
                <w:b/>
              </w:rPr>
              <w:t xml:space="preserve">SEPC in the </w:t>
            </w:r>
            <w:r>
              <w:rPr>
                <w:b/>
              </w:rPr>
              <w:t>National UN REDD Programme cycle: Country experiences</w:t>
            </w:r>
          </w:p>
          <w:p w:rsidR="00F46D7C" w:rsidRDefault="00F46D7C" w:rsidP="00D37491">
            <w:pPr>
              <w:rPr>
                <w:i/>
              </w:rPr>
            </w:pPr>
          </w:p>
          <w:p w:rsidR="00F46D7C" w:rsidRDefault="00F46D7C" w:rsidP="00D37491">
            <w:pPr>
              <w:rPr>
                <w:b/>
              </w:rPr>
            </w:pPr>
            <w:r w:rsidRPr="005A5AA7">
              <w:rPr>
                <w:b/>
              </w:rPr>
              <w:t>c)</w:t>
            </w:r>
            <w:r>
              <w:rPr>
                <w:b/>
              </w:rPr>
              <w:t xml:space="preserve"> Exploring relationships with other initiatives: </w:t>
            </w:r>
          </w:p>
          <w:p w:rsidR="00F46D7C" w:rsidRPr="002973D1" w:rsidRDefault="00F46D7C" w:rsidP="00D37491">
            <w:pPr>
              <w:rPr>
                <w:b/>
                <w:lang w:val="fr-CH"/>
              </w:rPr>
            </w:pPr>
            <w:r w:rsidRPr="002973D1">
              <w:rPr>
                <w:b/>
                <w:lang w:val="fr-CH"/>
              </w:rPr>
              <w:t>- REDD+SES</w:t>
            </w:r>
          </w:p>
          <w:p w:rsidR="00F46D7C" w:rsidRPr="002973D1" w:rsidRDefault="00F46D7C" w:rsidP="00D37491">
            <w:pPr>
              <w:rPr>
                <w:b/>
                <w:lang w:val="fr-CH"/>
              </w:rPr>
            </w:pPr>
          </w:p>
          <w:p w:rsidR="00F46D7C" w:rsidRPr="002973D1" w:rsidRDefault="00F46D7C" w:rsidP="00085815">
            <w:pPr>
              <w:rPr>
                <w:i/>
                <w:lang w:val="fr-CH"/>
              </w:rPr>
            </w:pPr>
            <w:r w:rsidRPr="002973D1">
              <w:rPr>
                <w:i/>
                <w:lang w:val="fr-CH"/>
              </w:rPr>
              <w:t>Comments and Questions</w:t>
            </w:r>
          </w:p>
        </w:tc>
      </w:tr>
      <w:tr w:rsidR="00F46D7C" w:rsidTr="00F46D7C">
        <w:trPr>
          <w:trHeight w:val="416"/>
        </w:trPr>
        <w:tc>
          <w:tcPr>
            <w:tcW w:w="1125" w:type="dxa"/>
            <w:shd w:val="clear" w:color="auto" w:fill="auto"/>
          </w:tcPr>
          <w:p w:rsidR="00F46D7C" w:rsidRPr="003B10FB" w:rsidRDefault="00F46D7C" w:rsidP="00D073E3">
            <w:r w:rsidRPr="003B10FB">
              <w:t>12.30-13.30</w:t>
            </w:r>
          </w:p>
        </w:tc>
        <w:tc>
          <w:tcPr>
            <w:tcW w:w="9323" w:type="dxa"/>
          </w:tcPr>
          <w:p w:rsidR="00F46D7C" w:rsidRPr="00813937" w:rsidRDefault="00F46D7C" w:rsidP="00AB36D5">
            <w:pPr>
              <w:rPr>
                <w:b/>
              </w:rPr>
            </w:pPr>
            <w:r w:rsidRPr="00813937">
              <w:rPr>
                <w:b/>
              </w:rPr>
              <w:t>Lunch</w:t>
            </w:r>
          </w:p>
        </w:tc>
      </w:tr>
      <w:tr w:rsidR="00F46D7C" w:rsidTr="00F46D7C">
        <w:trPr>
          <w:trHeight w:val="674"/>
        </w:trPr>
        <w:tc>
          <w:tcPr>
            <w:tcW w:w="1125" w:type="dxa"/>
            <w:shd w:val="clear" w:color="auto" w:fill="auto"/>
          </w:tcPr>
          <w:p w:rsidR="00F46D7C" w:rsidRPr="003B10FB" w:rsidRDefault="00F46D7C" w:rsidP="00571712">
            <w:r w:rsidRPr="003B10FB">
              <w:t>13.30-15.00</w:t>
            </w:r>
          </w:p>
        </w:tc>
        <w:tc>
          <w:tcPr>
            <w:tcW w:w="9323" w:type="dxa"/>
          </w:tcPr>
          <w:p w:rsidR="00F46D7C" w:rsidRPr="00F46D7C" w:rsidRDefault="00F46D7C" w:rsidP="00F46D7C">
            <w:pPr>
              <w:rPr>
                <w:b/>
              </w:rPr>
            </w:pPr>
            <w:r w:rsidRPr="003B10FB">
              <w:rPr>
                <w:b/>
              </w:rPr>
              <w:t xml:space="preserve">c)  Breakout Groups on possible roles of SEPC / BeRT in UN REDD National Programme cycle.   </w:t>
            </w:r>
          </w:p>
        </w:tc>
      </w:tr>
      <w:tr w:rsidR="00F46D7C" w:rsidTr="00F46D7C">
        <w:trPr>
          <w:trHeight w:val="674"/>
        </w:trPr>
        <w:tc>
          <w:tcPr>
            <w:tcW w:w="1125" w:type="dxa"/>
          </w:tcPr>
          <w:p w:rsidR="00F46D7C" w:rsidRPr="003B10FB" w:rsidRDefault="00F46D7C" w:rsidP="00813937">
            <w:r w:rsidRPr="003B10FB">
              <w:t>15.00 -15.30</w:t>
            </w:r>
          </w:p>
        </w:tc>
        <w:tc>
          <w:tcPr>
            <w:tcW w:w="9323" w:type="dxa"/>
          </w:tcPr>
          <w:p w:rsidR="00F46D7C" w:rsidRPr="00482BD8" w:rsidRDefault="00F46D7C" w:rsidP="00397F81">
            <w:pPr>
              <w:rPr>
                <w:b/>
              </w:rPr>
            </w:pPr>
            <w:r w:rsidRPr="00482BD8">
              <w:rPr>
                <w:b/>
              </w:rPr>
              <w:t>Tea Break</w:t>
            </w:r>
            <w:r>
              <w:rPr>
                <w:b/>
              </w:rPr>
              <w:t xml:space="preserve"> </w:t>
            </w:r>
          </w:p>
        </w:tc>
      </w:tr>
      <w:tr w:rsidR="00F46D7C" w:rsidTr="00F46D7C">
        <w:trPr>
          <w:trHeight w:val="1112"/>
        </w:trPr>
        <w:tc>
          <w:tcPr>
            <w:tcW w:w="1125" w:type="dxa"/>
          </w:tcPr>
          <w:p w:rsidR="00F46D7C" w:rsidRDefault="00F46D7C" w:rsidP="000D74CD">
            <w:r>
              <w:t>15.30-17.30</w:t>
            </w:r>
          </w:p>
        </w:tc>
        <w:tc>
          <w:tcPr>
            <w:tcW w:w="9323" w:type="dxa"/>
          </w:tcPr>
          <w:p w:rsidR="00F46D7C" w:rsidRDefault="00F46D7C" w:rsidP="00AB36D5">
            <w:pPr>
              <w:rPr>
                <w:b/>
              </w:rPr>
            </w:pPr>
            <w:r>
              <w:rPr>
                <w:b/>
              </w:rPr>
              <w:t>Plenary: feedback on group work.  Questions &amp; Discussion</w:t>
            </w:r>
          </w:p>
          <w:p w:rsidR="00F46D7C" w:rsidRDefault="00F46D7C" w:rsidP="00AB36D5">
            <w:pPr>
              <w:rPr>
                <w:b/>
              </w:rPr>
            </w:pPr>
          </w:p>
          <w:p w:rsidR="00F46D7C" w:rsidRPr="007B4D23" w:rsidRDefault="00F46D7C" w:rsidP="00AB36D5">
            <w:pPr>
              <w:rPr>
                <w:b/>
              </w:rPr>
            </w:pPr>
            <w:r>
              <w:rPr>
                <w:b/>
              </w:rPr>
              <w:t>Wrap up</w:t>
            </w:r>
          </w:p>
        </w:tc>
      </w:tr>
    </w:tbl>
    <w:p w:rsidR="00571712" w:rsidRDefault="0057171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:rsidR="002973D1" w:rsidRDefault="002973D1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:rsidR="002973D1" w:rsidRDefault="002973D1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:rsidR="00F46D7C" w:rsidRDefault="002973D1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Day 2-</w:t>
      </w:r>
      <w:r w:rsidR="00071735" w:rsidRPr="00071735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 xml:space="preserve"> Thursday 9 February</w:t>
      </w: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 xml:space="preserve"> </w:t>
      </w:r>
    </w:p>
    <w:p w:rsidR="002973D1" w:rsidRDefault="002973D1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tbl>
      <w:tblPr>
        <w:tblStyle w:val="TableGrid"/>
        <w:tblW w:w="10448" w:type="dxa"/>
        <w:tblLook w:val="04A0"/>
      </w:tblPr>
      <w:tblGrid>
        <w:gridCol w:w="1110"/>
        <w:gridCol w:w="9338"/>
      </w:tblGrid>
      <w:tr w:rsidR="00F46D7C" w:rsidTr="00F46D7C">
        <w:trPr>
          <w:trHeight w:val="211"/>
        </w:trPr>
        <w:tc>
          <w:tcPr>
            <w:tcW w:w="1110" w:type="dxa"/>
          </w:tcPr>
          <w:p w:rsidR="00F46D7C" w:rsidRDefault="00F46D7C" w:rsidP="00071735">
            <w:r>
              <w:t>9.00-9.30</w:t>
            </w:r>
          </w:p>
        </w:tc>
        <w:tc>
          <w:tcPr>
            <w:tcW w:w="9338" w:type="dxa"/>
          </w:tcPr>
          <w:p w:rsidR="00F46D7C" w:rsidRPr="00DD3176" w:rsidRDefault="00F46D7C" w:rsidP="003B10FB">
            <w:r>
              <w:t>Introduction to  Day 2 &amp; Feedback</w:t>
            </w:r>
          </w:p>
        </w:tc>
      </w:tr>
      <w:tr w:rsidR="00F46D7C" w:rsidTr="00F46D7C">
        <w:trPr>
          <w:trHeight w:val="822"/>
        </w:trPr>
        <w:tc>
          <w:tcPr>
            <w:tcW w:w="10448" w:type="dxa"/>
            <w:gridSpan w:val="2"/>
          </w:tcPr>
          <w:p w:rsidR="00F46D7C" w:rsidRPr="006843B5" w:rsidRDefault="00F46D7C" w:rsidP="00F46D7C">
            <w:pPr>
              <w:spacing w:before="80" w:after="80"/>
              <w:rPr>
                <w:b/>
              </w:rPr>
            </w:pPr>
            <w:r>
              <w:rPr>
                <w:b/>
              </w:rPr>
              <w:t>SESSION  3</w:t>
            </w:r>
            <w:r w:rsidRPr="006843B5">
              <w:rPr>
                <w:b/>
              </w:rPr>
              <w:t xml:space="preserve">:  The role of </w:t>
            </w:r>
            <w:r w:rsidRPr="00BD1C43">
              <w:rPr>
                <w:b/>
              </w:rPr>
              <w:t xml:space="preserve">the UN-REDD </w:t>
            </w:r>
            <w:r>
              <w:rPr>
                <w:b/>
              </w:rPr>
              <w:t xml:space="preserve">Programme </w:t>
            </w:r>
            <w:r w:rsidRPr="00BD1C43">
              <w:rPr>
                <w:b/>
              </w:rPr>
              <w:t>and</w:t>
            </w:r>
            <w:r>
              <w:rPr>
                <w:b/>
              </w:rPr>
              <w:t xml:space="preserve"> the SEPC/BeRT </w:t>
            </w:r>
            <w:r w:rsidRPr="006843B5">
              <w:rPr>
                <w:b/>
              </w:rPr>
              <w:t xml:space="preserve">in supporting countries </w:t>
            </w:r>
            <w:r>
              <w:rPr>
                <w:b/>
              </w:rPr>
              <w:t xml:space="preserve">approaches to </w:t>
            </w:r>
            <w:r w:rsidRPr="006843B5">
              <w:rPr>
                <w:b/>
              </w:rPr>
              <w:t>safeguard</w:t>
            </w:r>
            <w:r>
              <w:rPr>
                <w:b/>
              </w:rPr>
              <w:t>s</w:t>
            </w:r>
            <w:r w:rsidRPr="006843B5">
              <w:rPr>
                <w:b/>
              </w:rPr>
              <w:t xml:space="preserve"> </w:t>
            </w:r>
          </w:p>
        </w:tc>
      </w:tr>
      <w:tr w:rsidR="00F46D7C" w:rsidTr="00F46D7C">
        <w:trPr>
          <w:trHeight w:val="1266"/>
        </w:trPr>
        <w:tc>
          <w:tcPr>
            <w:tcW w:w="1110" w:type="dxa"/>
          </w:tcPr>
          <w:p w:rsidR="00F46D7C" w:rsidRPr="008D4B6F" w:rsidRDefault="00F46D7C" w:rsidP="00754D86">
            <w:r w:rsidRPr="00D32E76">
              <w:t>9.30-10.30</w:t>
            </w:r>
          </w:p>
        </w:tc>
        <w:tc>
          <w:tcPr>
            <w:tcW w:w="9338" w:type="dxa"/>
          </w:tcPr>
          <w:p w:rsidR="00F46D7C" w:rsidRPr="006843B5" w:rsidRDefault="00F46D7C" w:rsidP="00D37491">
            <w:pPr>
              <w:rPr>
                <w:b/>
              </w:rPr>
            </w:pPr>
            <w:r>
              <w:rPr>
                <w:b/>
              </w:rPr>
              <w:t>a) Experiences from countries in relation to country approaches to safeguards (panel)</w:t>
            </w:r>
          </w:p>
          <w:p w:rsidR="00F46D7C" w:rsidRDefault="00F46D7C" w:rsidP="00D37491">
            <w:pPr>
              <w:rPr>
                <w:i/>
              </w:rPr>
            </w:pPr>
          </w:p>
          <w:p w:rsidR="00F46D7C" w:rsidRPr="00C74B51" w:rsidRDefault="00F46D7C" w:rsidP="00D37491">
            <w:pPr>
              <w:rPr>
                <w:i/>
              </w:rPr>
            </w:pPr>
            <w:r w:rsidRPr="00C74B51">
              <w:rPr>
                <w:i/>
              </w:rPr>
              <w:t>Questions &amp; discussion</w:t>
            </w:r>
          </w:p>
          <w:p w:rsidR="00F46D7C" w:rsidRPr="00085815" w:rsidRDefault="00F46D7C" w:rsidP="00D37491">
            <w:pPr>
              <w:pStyle w:val="ListParagraph"/>
            </w:pPr>
          </w:p>
          <w:p w:rsidR="00F46D7C" w:rsidRDefault="00F46D7C" w:rsidP="00D37491">
            <w:pPr>
              <w:rPr>
                <w:b/>
              </w:rPr>
            </w:pPr>
            <w:r w:rsidRPr="00085815">
              <w:rPr>
                <w:b/>
              </w:rPr>
              <w:t xml:space="preserve">b) </w:t>
            </w:r>
            <w:r>
              <w:rPr>
                <w:b/>
              </w:rPr>
              <w:t>The role of UN-REDD in supporting countries’</w:t>
            </w:r>
            <w:r w:rsidRPr="00085815">
              <w:rPr>
                <w:b/>
              </w:rPr>
              <w:t xml:space="preserve"> approaches to safeguards</w:t>
            </w:r>
            <w:r>
              <w:rPr>
                <w:b/>
              </w:rPr>
              <w:t xml:space="preserve"> </w:t>
            </w:r>
            <w:r w:rsidRPr="00085815">
              <w:rPr>
                <w:b/>
              </w:rPr>
              <w:t>:  questions and options (presentation</w:t>
            </w:r>
            <w:r>
              <w:rPr>
                <w:b/>
              </w:rPr>
              <w:t>)</w:t>
            </w:r>
          </w:p>
          <w:p w:rsidR="00F46D7C" w:rsidRDefault="00F46D7C" w:rsidP="00D37491">
            <w:pPr>
              <w:rPr>
                <w:b/>
              </w:rPr>
            </w:pPr>
          </w:p>
          <w:p w:rsidR="00F46D7C" w:rsidRPr="003C26F1" w:rsidRDefault="00F46D7C" w:rsidP="00D37491">
            <w:pPr>
              <w:rPr>
                <w:i/>
              </w:rPr>
            </w:pPr>
            <w:r w:rsidRPr="003C26F1">
              <w:rPr>
                <w:i/>
              </w:rPr>
              <w:t>Questions and discussion</w:t>
            </w:r>
          </w:p>
        </w:tc>
      </w:tr>
      <w:tr w:rsidR="00F46D7C" w:rsidTr="00F46D7C">
        <w:trPr>
          <w:trHeight w:val="433"/>
        </w:trPr>
        <w:tc>
          <w:tcPr>
            <w:tcW w:w="1110" w:type="dxa"/>
          </w:tcPr>
          <w:p w:rsidR="00F46D7C" w:rsidRPr="008D4B6F" w:rsidRDefault="00F46D7C" w:rsidP="009C1224">
            <w:r w:rsidRPr="008D4B6F">
              <w:t>10.30-11.00</w:t>
            </w:r>
          </w:p>
        </w:tc>
        <w:tc>
          <w:tcPr>
            <w:tcW w:w="9338" w:type="dxa"/>
          </w:tcPr>
          <w:p w:rsidR="00F46D7C" w:rsidRPr="007B4D23" w:rsidRDefault="00F46D7C" w:rsidP="009C1224">
            <w:pPr>
              <w:rPr>
                <w:b/>
              </w:rPr>
            </w:pPr>
            <w:r w:rsidRPr="007B4D23">
              <w:rPr>
                <w:b/>
              </w:rPr>
              <w:t>Tea break</w:t>
            </w:r>
            <w:r>
              <w:rPr>
                <w:b/>
              </w:rPr>
              <w:t xml:space="preserve"> </w:t>
            </w:r>
          </w:p>
        </w:tc>
      </w:tr>
      <w:tr w:rsidR="00F46D7C" w:rsidTr="00F46D7C">
        <w:trPr>
          <w:trHeight w:val="868"/>
        </w:trPr>
        <w:tc>
          <w:tcPr>
            <w:tcW w:w="1110" w:type="dxa"/>
          </w:tcPr>
          <w:p w:rsidR="00F46D7C" w:rsidRDefault="00F46D7C" w:rsidP="00A63D2A">
            <w:r>
              <w:t>11.00-12.00</w:t>
            </w:r>
          </w:p>
        </w:tc>
        <w:tc>
          <w:tcPr>
            <w:tcW w:w="9338" w:type="dxa"/>
          </w:tcPr>
          <w:p w:rsidR="00F46D7C" w:rsidRPr="00F46D7C" w:rsidRDefault="00F46D7C" w:rsidP="00DC34DF">
            <w:r w:rsidRPr="00F46D7C">
              <w:rPr>
                <w:b/>
              </w:rPr>
              <w:t>c) Breakout Groups on the role of UN-REDD in supporting country approaches to safeguards.</w:t>
            </w:r>
          </w:p>
          <w:p w:rsidR="00F46D7C" w:rsidRPr="00482BD8" w:rsidRDefault="00F46D7C" w:rsidP="00DC34DF">
            <w:pPr>
              <w:rPr>
                <w:b/>
              </w:rPr>
            </w:pPr>
          </w:p>
        </w:tc>
      </w:tr>
      <w:tr w:rsidR="00F46D7C" w:rsidTr="00F46D7C">
        <w:trPr>
          <w:trHeight w:val="429"/>
        </w:trPr>
        <w:tc>
          <w:tcPr>
            <w:tcW w:w="1110" w:type="dxa"/>
          </w:tcPr>
          <w:p w:rsidR="00F46D7C" w:rsidRPr="00954EC1" w:rsidRDefault="00F46D7C" w:rsidP="00A63D2A">
            <w:r w:rsidRPr="00954EC1">
              <w:t>12-00</w:t>
            </w:r>
            <w:r>
              <w:t>-13.00</w:t>
            </w:r>
          </w:p>
        </w:tc>
        <w:tc>
          <w:tcPr>
            <w:tcW w:w="9338" w:type="dxa"/>
          </w:tcPr>
          <w:p w:rsidR="00F46D7C" w:rsidRPr="00754D86" w:rsidRDefault="00F46D7C" w:rsidP="00A71118">
            <w:pPr>
              <w:rPr>
                <w:b/>
              </w:rPr>
            </w:pPr>
            <w:r w:rsidRPr="00754D86">
              <w:rPr>
                <w:b/>
              </w:rPr>
              <w:t>d) Plenary: Reporting back from Break-out groups. Plus questions &amp; discussion</w:t>
            </w:r>
          </w:p>
          <w:p w:rsidR="00F46D7C" w:rsidRDefault="00F46D7C" w:rsidP="00A71118">
            <w:pPr>
              <w:pStyle w:val="ListParagraph"/>
            </w:pPr>
          </w:p>
          <w:p w:rsidR="00F46D7C" w:rsidRDefault="00F46D7C" w:rsidP="00A71118"/>
        </w:tc>
      </w:tr>
      <w:tr w:rsidR="00F46D7C" w:rsidTr="00F46D7C">
        <w:trPr>
          <w:trHeight w:val="429"/>
        </w:trPr>
        <w:tc>
          <w:tcPr>
            <w:tcW w:w="1110" w:type="dxa"/>
          </w:tcPr>
          <w:p w:rsidR="00F46D7C" w:rsidRPr="008D4B6F" w:rsidRDefault="00F46D7C" w:rsidP="00A63D2A">
            <w:r w:rsidRPr="008D4B6F">
              <w:t>13.00-14.00</w:t>
            </w:r>
          </w:p>
        </w:tc>
        <w:tc>
          <w:tcPr>
            <w:tcW w:w="9338" w:type="dxa"/>
          </w:tcPr>
          <w:p w:rsidR="00F46D7C" w:rsidRPr="007B4D23" w:rsidRDefault="00F46D7C" w:rsidP="00AB5F31">
            <w:pPr>
              <w:rPr>
                <w:b/>
              </w:rPr>
            </w:pPr>
            <w:r w:rsidRPr="007B4D23">
              <w:rPr>
                <w:b/>
              </w:rPr>
              <w:t>Lunch</w:t>
            </w:r>
          </w:p>
        </w:tc>
      </w:tr>
      <w:tr w:rsidR="00F46D7C" w:rsidTr="00F46D7C">
        <w:trPr>
          <w:trHeight w:val="694"/>
        </w:trPr>
        <w:tc>
          <w:tcPr>
            <w:tcW w:w="10448" w:type="dxa"/>
            <w:gridSpan w:val="2"/>
          </w:tcPr>
          <w:p w:rsidR="00F46D7C" w:rsidRPr="0001605D" w:rsidRDefault="00F46D7C" w:rsidP="00F46D7C">
            <w:pPr>
              <w:spacing w:before="80" w:after="80"/>
              <w:rPr>
                <w:b/>
              </w:rPr>
            </w:pPr>
            <w:r w:rsidRPr="0001605D">
              <w:rPr>
                <w:b/>
              </w:rPr>
              <w:t xml:space="preserve">Session 4: </w:t>
            </w:r>
            <w:r>
              <w:rPr>
                <w:b/>
              </w:rPr>
              <w:t>Seeking input on specific aspects of the SEPC/BeRT content that emerged in the consultations</w:t>
            </w:r>
          </w:p>
        </w:tc>
      </w:tr>
      <w:tr w:rsidR="00F46D7C" w:rsidTr="00F46D7C">
        <w:trPr>
          <w:trHeight w:val="708"/>
        </w:trPr>
        <w:tc>
          <w:tcPr>
            <w:tcW w:w="1110" w:type="dxa"/>
          </w:tcPr>
          <w:p w:rsidR="00F46D7C" w:rsidRPr="00D32E76" w:rsidRDefault="00F46D7C" w:rsidP="00D32E76">
            <w:r w:rsidRPr="00D32E76">
              <w:t>14.00-14.15</w:t>
            </w:r>
          </w:p>
        </w:tc>
        <w:tc>
          <w:tcPr>
            <w:tcW w:w="9338" w:type="dxa"/>
          </w:tcPr>
          <w:p w:rsidR="00F46D7C" w:rsidRPr="00F46D7C" w:rsidRDefault="00F46D7C">
            <w:pPr>
              <w:rPr>
                <w:b/>
              </w:rPr>
            </w:pPr>
            <w:r w:rsidRPr="00F46D7C">
              <w:rPr>
                <w:b/>
              </w:rPr>
              <w:t xml:space="preserve">a) Quick overview of content-related challenges that emerged in the consultations </w:t>
            </w:r>
          </w:p>
          <w:p w:rsidR="00F46D7C" w:rsidRPr="00F46D7C" w:rsidRDefault="00F46D7C">
            <w:pPr>
              <w:rPr>
                <w:b/>
              </w:rPr>
            </w:pPr>
          </w:p>
          <w:p w:rsidR="00F46D7C" w:rsidRPr="00F46D7C" w:rsidRDefault="00F46D7C" w:rsidP="00D32E76">
            <w:pPr>
              <w:rPr>
                <w:b/>
              </w:rPr>
            </w:pPr>
          </w:p>
        </w:tc>
      </w:tr>
      <w:tr w:rsidR="00F46D7C" w:rsidTr="00F46D7C">
        <w:trPr>
          <w:trHeight w:val="259"/>
        </w:trPr>
        <w:tc>
          <w:tcPr>
            <w:tcW w:w="1110" w:type="dxa"/>
          </w:tcPr>
          <w:p w:rsidR="00F46D7C" w:rsidRPr="00D32E76" w:rsidRDefault="00F46D7C" w:rsidP="007B4D23">
            <w:r w:rsidRPr="00D32E76">
              <w:t>14.15-15.15</w:t>
            </w:r>
          </w:p>
        </w:tc>
        <w:tc>
          <w:tcPr>
            <w:tcW w:w="9338" w:type="dxa"/>
          </w:tcPr>
          <w:p w:rsidR="00F46D7C" w:rsidRPr="00F46D7C" w:rsidRDefault="00F46D7C" w:rsidP="00D32E76">
            <w:pPr>
              <w:rPr>
                <w:b/>
              </w:rPr>
            </w:pPr>
            <w:r w:rsidRPr="00F46D7C">
              <w:rPr>
                <w:b/>
              </w:rPr>
              <w:t>b) Breakout session : discussing social and environmental principles</w:t>
            </w:r>
          </w:p>
          <w:p w:rsidR="00F46D7C" w:rsidRPr="00F46D7C" w:rsidRDefault="00F46D7C" w:rsidP="00D32E7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F46D7C">
              <w:rPr>
                <w:b/>
                <w:i/>
              </w:rPr>
              <w:t>Input on how to resolve challenges</w:t>
            </w:r>
          </w:p>
          <w:p w:rsidR="00F46D7C" w:rsidRPr="00F46D7C" w:rsidRDefault="00F46D7C" w:rsidP="00D32E76">
            <w:pPr>
              <w:rPr>
                <w:b/>
              </w:rPr>
            </w:pPr>
          </w:p>
        </w:tc>
      </w:tr>
      <w:tr w:rsidR="00F46D7C" w:rsidTr="00F46D7C">
        <w:trPr>
          <w:trHeight w:val="259"/>
        </w:trPr>
        <w:tc>
          <w:tcPr>
            <w:tcW w:w="1110" w:type="dxa"/>
          </w:tcPr>
          <w:p w:rsidR="00F46D7C" w:rsidRPr="00D32E76" w:rsidRDefault="00F46D7C" w:rsidP="007B4D23">
            <w:r w:rsidRPr="00D32E76">
              <w:t>15.15-16.00</w:t>
            </w:r>
          </w:p>
        </w:tc>
        <w:tc>
          <w:tcPr>
            <w:tcW w:w="9338" w:type="dxa"/>
          </w:tcPr>
          <w:p w:rsidR="00F46D7C" w:rsidRPr="00F46D7C" w:rsidRDefault="00F46D7C" w:rsidP="00D32E76">
            <w:pPr>
              <w:rPr>
                <w:b/>
              </w:rPr>
            </w:pPr>
            <w:r w:rsidRPr="00F46D7C">
              <w:rPr>
                <w:b/>
              </w:rPr>
              <w:t>c) Plenary : feedback from  2 groups.</w:t>
            </w:r>
          </w:p>
          <w:p w:rsidR="00F46D7C" w:rsidRPr="00F46D7C" w:rsidRDefault="00F46D7C" w:rsidP="007B4D23">
            <w:pPr>
              <w:rPr>
                <w:b/>
              </w:rPr>
            </w:pPr>
          </w:p>
        </w:tc>
      </w:tr>
      <w:tr w:rsidR="00F46D7C" w:rsidTr="00F46D7C">
        <w:trPr>
          <w:trHeight w:val="259"/>
        </w:trPr>
        <w:tc>
          <w:tcPr>
            <w:tcW w:w="1110" w:type="dxa"/>
          </w:tcPr>
          <w:p w:rsidR="00F46D7C" w:rsidRPr="00D32E76" w:rsidRDefault="00F46D7C" w:rsidP="007B4D23">
            <w:r w:rsidRPr="00D32E76">
              <w:t>16.00-16.30</w:t>
            </w:r>
          </w:p>
        </w:tc>
        <w:tc>
          <w:tcPr>
            <w:tcW w:w="9338" w:type="dxa"/>
          </w:tcPr>
          <w:p w:rsidR="00F46D7C" w:rsidRPr="007B4D23" w:rsidRDefault="00F46D7C" w:rsidP="007B4D23">
            <w:pPr>
              <w:rPr>
                <w:b/>
              </w:rPr>
            </w:pPr>
            <w:r w:rsidRPr="007B4D23">
              <w:rPr>
                <w:b/>
              </w:rPr>
              <w:t>Tea break</w:t>
            </w:r>
          </w:p>
        </w:tc>
      </w:tr>
      <w:tr w:rsidR="00F46D7C" w:rsidTr="00F46D7C">
        <w:tc>
          <w:tcPr>
            <w:tcW w:w="1110" w:type="dxa"/>
          </w:tcPr>
          <w:p w:rsidR="00F46D7C" w:rsidRDefault="00F46D7C">
            <w:r>
              <w:t>16.30-17.30</w:t>
            </w:r>
          </w:p>
        </w:tc>
        <w:tc>
          <w:tcPr>
            <w:tcW w:w="9338" w:type="dxa"/>
          </w:tcPr>
          <w:p w:rsidR="00F46D7C" w:rsidRPr="00F46D7C" w:rsidRDefault="00F46D7C">
            <w:pPr>
              <w:rPr>
                <w:b/>
              </w:rPr>
            </w:pPr>
            <w:r w:rsidRPr="00F46D7C">
              <w:rPr>
                <w:b/>
              </w:rPr>
              <w:t>Wrap up: final comments, summing up &amp; next steps.</w:t>
            </w:r>
          </w:p>
          <w:p w:rsidR="00F46D7C" w:rsidRDefault="00F46D7C">
            <w:r w:rsidRPr="00F46D7C">
              <w:rPr>
                <w:b/>
              </w:rPr>
              <w:t>Proposed actions following the workshop.</w:t>
            </w:r>
          </w:p>
          <w:p w:rsidR="00F46D7C" w:rsidRPr="00A63D2A" w:rsidRDefault="00F46D7C" w:rsidP="00A63D2A">
            <w:pPr>
              <w:rPr>
                <w:i/>
              </w:rPr>
            </w:pPr>
          </w:p>
        </w:tc>
      </w:tr>
    </w:tbl>
    <w:p w:rsidR="00FA244A" w:rsidRDefault="00FA244A"/>
    <w:sectPr w:rsidR="00FA244A" w:rsidSect="00F46D7C">
      <w:footerReference w:type="even" r:id="rId8"/>
      <w:footerReference w:type="default" r:id="rId9"/>
      <w:pgSz w:w="11900" w:h="16840"/>
      <w:pgMar w:top="851" w:right="85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BBE" w:rsidRDefault="00687BBE" w:rsidP="00FC03B0">
      <w:r>
        <w:separator/>
      </w:r>
    </w:p>
  </w:endnote>
  <w:endnote w:type="continuationSeparator" w:id="0">
    <w:p w:rsidR="00687BBE" w:rsidRDefault="00687BBE" w:rsidP="00FC0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0B" w:rsidRDefault="00817615" w:rsidP="009C2A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53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30B" w:rsidRDefault="0047530B" w:rsidP="00FC03B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0B" w:rsidRDefault="00817615" w:rsidP="009C2A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53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3D1">
      <w:rPr>
        <w:rStyle w:val="PageNumber"/>
        <w:noProof/>
      </w:rPr>
      <w:t>1</w:t>
    </w:r>
    <w:r>
      <w:rPr>
        <w:rStyle w:val="PageNumber"/>
      </w:rPr>
      <w:fldChar w:fldCharType="end"/>
    </w:r>
  </w:p>
  <w:p w:rsidR="0047530B" w:rsidRDefault="0047530B" w:rsidP="00FC03B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BBE" w:rsidRDefault="00687BBE" w:rsidP="00FC03B0">
      <w:r>
        <w:separator/>
      </w:r>
    </w:p>
  </w:footnote>
  <w:footnote w:type="continuationSeparator" w:id="0">
    <w:p w:rsidR="00687BBE" w:rsidRDefault="00687BBE" w:rsidP="00FC0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196"/>
    <w:multiLevelType w:val="hybridMultilevel"/>
    <w:tmpl w:val="F162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445D"/>
    <w:multiLevelType w:val="hybridMultilevel"/>
    <w:tmpl w:val="D390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20F05"/>
    <w:multiLevelType w:val="hybridMultilevel"/>
    <w:tmpl w:val="82BA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00F89"/>
    <w:multiLevelType w:val="hybridMultilevel"/>
    <w:tmpl w:val="54F0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41637"/>
    <w:multiLevelType w:val="hybridMultilevel"/>
    <w:tmpl w:val="D37C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B1038"/>
    <w:multiLevelType w:val="hybridMultilevel"/>
    <w:tmpl w:val="B64A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D3099"/>
    <w:multiLevelType w:val="hybridMultilevel"/>
    <w:tmpl w:val="1892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407BE"/>
    <w:multiLevelType w:val="hybridMultilevel"/>
    <w:tmpl w:val="8312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352E3"/>
    <w:multiLevelType w:val="hybridMultilevel"/>
    <w:tmpl w:val="0BA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B6DAB"/>
    <w:multiLevelType w:val="hybridMultilevel"/>
    <w:tmpl w:val="EA24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B593D"/>
    <w:multiLevelType w:val="hybridMultilevel"/>
    <w:tmpl w:val="72CC6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B40F0"/>
    <w:multiLevelType w:val="hybridMultilevel"/>
    <w:tmpl w:val="9726F276"/>
    <w:lvl w:ilvl="0" w:tplc="EA1CFAC8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E15284"/>
    <w:multiLevelType w:val="hybridMultilevel"/>
    <w:tmpl w:val="A8CA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15806"/>
    <w:multiLevelType w:val="hybridMultilevel"/>
    <w:tmpl w:val="5308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0128A"/>
    <w:multiLevelType w:val="hybridMultilevel"/>
    <w:tmpl w:val="E818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35ADD"/>
    <w:multiLevelType w:val="hybridMultilevel"/>
    <w:tmpl w:val="1970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C3B99"/>
    <w:multiLevelType w:val="hybridMultilevel"/>
    <w:tmpl w:val="14CEA840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7">
    <w:nsid w:val="5C3812CF"/>
    <w:multiLevelType w:val="hybridMultilevel"/>
    <w:tmpl w:val="8088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700EE"/>
    <w:multiLevelType w:val="hybridMultilevel"/>
    <w:tmpl w:val="9A24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661F1"/>
    <w:multiLevelType w:val="hybridMultilevel"/>
    <w:tmpl w:val="300EFB8A"/>
    <w:lvl w:ilvl="0" w:tplc="EA1CFAC8">
      <w:start w:val="2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350864"/>
    <w:multiLevelType w:val="hybridMultilevel"/>
    <w:tmpl w:val="0EB8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75511"/>
    <w:multiLevelType w:val="hybridMultilevel"/>
    <w:tmpl w:val="4A9A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340D64"/>
    <w:multiLevelType w:val="hybridMultilevel"/>
    <w:tmpl w:val="C700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4001A"/>
    <w:multiLevelType w:val="hybridMultilevel"/>
    <w:tmpl w:val="070E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B4D17"/>
    <w:multiLevelType w:val="hybridMultilevel"/>
    <w:tmpl w:val="81B2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147B8"/>
    <w:multiLevelType w:val="hybridMultilevel"/>
    <w:tmpl w:val="486E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E6C9B"/>
    <w:multiLevelType w:val="hybridMultilevel"/>
    <w:tmpl w:val="A19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"/>
  </w:num>
  <w:num w:numId="5">
    <w:abstractNumId w:val="7"/>
  </w:num>
  <w:num w:numId="6">
    <w:abstractNumId w:val="5"/>
  </w:num>
  <w:num w:numId="7">
    <w:abstractNumId w:val="17"/>
  </w:num>
  <w:num w:numId="8">
    <w:abstractNumId w:val="13"/>
  </w:num>
  <w:num w:numId="9">
    <w:abstractNumId w:val="14"/>
  </w:num>
  <w:num w:numId="10">
    <w:abstractNumId w:val="24"/>
  </w:num>
  <w:num w:numId="11">
    <w:abstractNumId w:val="26"/>
  </w:num>
  <w:num w:numId="12">
    <w:abstractNumId w:val="4"/>
  </w:num>
  <w:num w:numId="13">
    <w:abstractNumId w:val="12"/>
  </w:num>
  <w:num w:numId="14">
    <w:abstractNumId w:val="6"/>
  </w:num>
  <w:num w:numId="15">
    <w:abstractNumId w:val="0"/>
  </w:num>
  <w:num w:numId="16">
    <w:abstractNumId w:val="22"/>
  </w:num>
  <w:num w:numId="17">
    <w:abstractNumId w:val="3"/>
  </w:num>
  <w:num w:numId="18">
    <w:abstractNumId w:val="2"/>
  </w:num>
  <w:num w:numId="19">
    <w:abstractNumId w:val="25"/>
  </w:num>
  <w:num w:numId="20">
    <w:abstractNumId w:val="9"/>
  </w:num>
  <w:num w:numId="21">
    <w:abstractNumId w:val="23"/>
  </w:num>
  <w:num w:numId="22">
    <w:abstractNumId w:val="18"/>
  </w:num>
  <w:num w:numId="23">
    <w:abstractNumId w:val="21"/>
  </w:num>
  <w:num w:numId="24">
    <w:abstractNumId w:val="20"/>
  </w:num>
  <w:num w:numId="25">
    <w:abstractNumId w:val="10"/>
  </w:num>
  <w:num w:numId="26">
    <w:abstractNumId w:val="11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244A"/>
    <w:rsid w:val="000000E3"/>
    <w:rsid w:val="0001605D"/>
    <w:rsid w:val="00036510"/>
    <w:rsid w:val="0006149A"/>
    <w:rsid w:val="00071735"/>
    <w:rsid w:val="00085815"/>
    <w:rsid w:val="000A172E"/>
    <w:rsid w:val="000D74CD"/>
    <w:rsid w:val="000E5FD4"/>
    <w:rsid w:val="000F49E6"/>
    <w:rsid w:val="00124D94"/>
    <w:rsid w:val="00127839"/>
    <w:rsid w:val="0017636A"/>
    <w:rsid w:val="001F527D"/>
    <w:rsid w:val="0028485C"/>
    <w:rsid w:val="002865B8"/>
    <w:rsid w:val="00293509"/>
    <w:rsid w:val="002973D1"/>
    <w:rsid w:val="002A0035"/>
    <w:rsid w:val="002A612E"/>
    <w:rsid w:val="002B0077"/>
    <w:rsid w:val="002D2BF3"/>
    <w:rsid w:val="002F15AF"/>
    <w:rsid w:val="0032563A"/>
    <w:rsid w:val="0034658B"/>
    <w:rsid w:val="00372618"/>
    <w:rsid w:val="00377950"/>
    <w:rsid w:val="003818ED"/>
    <w:rsid w:val="00397F81"/>
    <w:rsid w:val="003A1FFA"/>
    <w:rsid w:val="003B10FB"/>
    <w:rsid w:val="003C26F1"/>
    <w:rsid w:val="003E7CDF"/>
    <w:rsid w:val="004166FC"/>
    <w:rsid w:val="00450E83"/>
    <w:rsid w:val="00461749"/>
    <w:rsid w:val="0047530B"/>
    <w:rsid w:val="00482BD8"/>
    <w:rsid w:val="0049546F"/>
    <w:rsid w:val="004A7978"/>
    <w:rsid w:val="00507DA3"/>
    <w:rsid w:val="00544088"/>
    <w:rsid w:val="00556BAF"/>
    <w:rsid w:val="00571712"/>
    <w:rsid w:val="005A16D2"/>
    <w:rsid w:val="005A44FD"/>
    <w:rsid w:val="005A5AA7"/>
    <w:rsid w:val="005B14B5"/>
    <w:rsid w:val="00605136"/>
    <w:rsid w:val="006101AD"/>
    <w:rsid w:val="00612B04"/>
    <w:rsid w:val="00630C81"/>
    <w:rsid w:val="0063223F"/>
    <w:rsid w:val="006739F6"/>
    <w:rsid w:val="00682D22"/>
    <w:rsid w:val="006843B5"/>
    <w:rsid w:val="00687BBE"/>
    <w:rsid w:val="006B05B9"/>
    <w:rsid w:val="006C7F0B"/>
    <w:rsid w:val="006D12AD"/>
    <w:rsid w:val="006D1C09"/>
    <w:rsid w:val="00720125"/>
    <w:rsid w:val="00727834"/>
    <w:rsid w:val="0073104A"/>
    <w:rsid w:val="00754D86"/>
    <w:rsid w:val="00755CC7"/>
    <w:rsid w:val="007711D0"/>
    <w:rsid w:val="00797845"/>
    <w:rsid w:val="007B2533"/>
    <w:rsid w:val="007B4D23"/>
    <w:rsid w:val="00803CBE"/>
    <w:rsid w:val="00804E67"/>
    <w:rsid w:val="00813937"/>
    <w:rsid w:val="0081550B"/>
    <w:rsid w:val="00817615"/>
    <w:rsid w:val="00822B52"/>
    <w:rsid w:val="0083652E"/>
    <w:rsid w:val="00865C5D"/>
    <w:rsid w:val="008776D5"/>
    <w:rsid w:val="008B00DC"/>
    <w:rsid w:val="008B0143"/>
    <w:rsid w:val="008C380F"/>
    <w:rsid w:val="008D4B6F"/>
    <w:rsid w:val="008F4D5B"/>
    <w:rsid w:val="009234C7"/>
    <w:rsid w:val="00954EC1"/>
    <w:rsid w:val="00994947"/>
    <w:rsid w:val="009C1224"/>
    <w:rsid w:val="009C2A4C"/>
    <w:rsid w:val="009D047C"/>
    <w:rsid w:val="00A26401"/>
    <w:rsid w:val="00A63D2A"/>
    <w:rsid w:val="00A73835"/>
    <w:rsid w:val="00A841A3"/>
    <w:rsid w:val="00AA6D15"/>
    <w:rsid w:val="00AB5F31"/>
    <w:rsid w:val="00AF2CD3"/>
    <w:rsid w:val="00B0284A"/>
    <w:rsid w:val="00B2384F"/>
    <w:rsid w:val="00B337D0"/>
    <w:rsid w:val="00B53537"/>
    <w:rsid w:val="00B55A50"/>
    <w:rsid w:val="00BA3D43"/>
    <w:rsid w:val="00BC53E9"/>
    <w:rsid w:val="00BC6F37"/>
    <w:rsid w:val="00BD1C43"/>
    <w:rsid w:val="00BE4B65"/>
    <w:rsid w:val="00BF56B4"/>
    <w:rsid w:val="00C014D3"/>
    <w:rsid w:val="00C0611D"/>
    <w:rsid w:val="00C452EE"/>
    <w:rsid w:val="00C74B51"/>
    <w:rsid w:val="00C9330C"/>
    <w:rsid w:val="00C94065"/>
    <w:rsid w:val="00CE0440"/>
    <w:rsid w:val="00CE2453"/>
    <w:rsid w:val="00CE5A5B"/>
    <w:rsid w:val="00CF77F2"/>
    <w:rsid w:val="00D073E3"/>
    <w:rsid w:val="00D10F53"/>
    <w:rsid w:val="00D148FF"/>
    <w:rsid w:val="00D21D81"/>
    <w:rsid w:val="00D231A5"/>
    <w:rsid w:val="00D32E76"/>
    <w:rsid w:val="00D37491"/>
    <w:rsid w:val="00D67B80"/>
    <w:rsid w:val="00D95BA6"/>
    <w:rsid w:val="00D95C09"/>
    <w:rsid w:val="00DD3176"/>
    <w:rsid w:val="00E01127"/>
    <w:rsid w:val="00E02A96"/>
    <w:rsid w:val="00E03FFD"/>
    <w:rsid w:val="00E17DDB"/>
    <w:rsid w:val="00E325C6"/>
    <w:rsid w:val="00ED5CC7"/>
    <w:rsid w:val="00F00447"/>
    <w:rsid w:val="00F41C35"/>
    <w:rsid w:val="00F421C8"/>
    <w:rsid w:val="00F46D7C"/>
    <w:rsid w:val="00F655ED"/>
    <w:rsid w:val="00F831A2"/>
    <w:rsid w:val="00FA244A"/>
    <w:rsid w:val="00FA465F"/>
    <w:rsid w:val="00FB55D9"/>
    <w:rsid w:val="00FC03B0"/>
    <w:rsid w:val="00FD604B"/>
    <w:rsid w:val="00FE5DE3"/>
    <w:rsid w:val="00FF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D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4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0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77"/>
    <w:rPr>
      <w:rFonts w:ascii="Lucida Grande" w:hAnsi="Lucida Grande" w:cs="Lucida Grande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A244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1F527D"/>
    <w:pPr>
      <w:ind w:left="720"/>
      <w:contextualSpacing/>
    </w:pPr>
  </w:style>
  <w:style w:type="table" w:styleId="TableGrid">
    <w:name w:val="Table Grid"/>
    <w:basedOn w:val="TableNormal"/>
    <w:uiPriority w:val="59"/>
    <w:rsid w:val="00731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779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9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95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9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950"/>
    <w:rPr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77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0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3B0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FC03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4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0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77"/>
    <w:rPr>
      <w:rFonts w:ascii="Lucida Grande" w:hAnsi="Lucida Grande" w:cs="Lucida Grande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A244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1F527D"/>
    <w:pPr>
      <w:ind w:left="720"/>
      <w:contextualSpacing/>
    </w:pPr>
  </w:style>
  <w:style w:type="table" w:styleId="TableGrid">
    <w:name w:val="Table Grid"/>
    <w:basedOn w:val="TableNormal"/>
    <w:uiPriority w:val="59"/>
    <w:rsid w:val="00731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779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9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95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9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950"/>
    <w:rPr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77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0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3B0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FC0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Peskett</dc:creator>
  <cp:lastModifiedBy>Estelle Fach</cp:lastModifiedBy>
  <cp:revision>2</cp:revision>
  <dcterms:created xsi:type="dcterms:W3CDTF">2012-02-07T20:03:00Z</dcterms:created>
  <dcterms:modified xsi:type="dcterms:W3CDTF">2012-02-07T20:03:00Z</dcterms:modified>
</cp:coreProperties>
</file>