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8C" w:rsidRDefault="00CD348C" w:rsidP="00DE6AE5">
      <w:pPr>
        <w:jc w:val="center"/>
        <w:rPr>
          <w:b/>
          <w:sz w:val="28"/>
        </w:rPr>
      </w:pPr>
    </w:p>
    <w:p w:rsidR="00834EE6" w:rsidRDefault="00DE6AE5" w:rsidP="00DE6AE5">
      <w:pPr>
        <w:jc w:val="center"/>
        <w:rPr>
          <w:b/>
          <w:sz w:val="28"/>
        </w:rPr>
      </w:pPr>
      <w:r w:rsidRPr="00DE6AE5">
        <w:rPr>
          <w:b/>
          <w:sz w:val="28"/>
        </w:rPr>
        <w:t xml:space="preserve">FAO Response to </w:t>
      </w:r>
      <w:r w:rsidR="00834EE6">
        <w:rPr>
          <w:b/>
          <w:sz w:val="28"/>
        </w:rPr>
        <w:t>Papua New Guinea and Solomon Islands</w:t>
      </w:r>
      <w:r w:rsidRPr="00DE6AE5">
        <w:rPr>
          <w:b/>
          <w:sz w:val="28"/>
        </w:rPr>
        <w:t xml:space="preserve"> Request for Targeted Support from the UN-REDD Global Programme</w:t>
      </w:r>
      <w:r w:rsidR="00834EE6">
        <w:rPr>
          <w:b/>
          <w:sz w:val="28"/>
        </w:rPr>
        <w:t xml:space="preserve"> </w:t>
      </w:r>
    </w:p>
    <w:p w:rsidR="00834EE6" w:rsidRDefault="00834EE6" w:rsidP="00DE6AE5">
      <w:pPr>
        <w:jc w:val="center"/>
        <w:rPr>
          <w:sz w:val="28"/>
        </w:rPr>
      </w:pPr>
      <w:r w:rsidRPr="00B1473D">
        <w:rPr>
          <w:sz w:val="28"/>
        </w:rPr>
        <w:t xml:space="preserve">for the </w:t>
      </w:r>
    </w:p>
    <w:p w:rsidR="00C561B2" w:rsidRPr="00DE6AE5" w:rsidRDefault="00834EE6" w:rsidP="00DE6AE5">
      <w:pPr>
        <w:jc w:val="center"/>
        <w:rPr>
          <w:b/>
          <w:sz w:val="28"/>
        </w:rPr>
      </w:pPr>
      <w:r w:rsidRPr="00E41E41">
        <w:rPr>
          <w:sz w:val="28"/>
          <w:u w:val="single"/>
        </w:rPr>
        <w:t xml:space="preserve">Development of a </w:t>
      </w:r>
      <w:r>
        <w:rPr>
          <w:sz w:val="28"/>
          <w:u w:val="single"/>
        </w:rPr>
        <w:t xml:space="preserve">Proposal for a </w:t>
      </w:r>
      <w:r w:rsidRPr="00E41E41">
        <w:rPr>
          <w:sz w:val="28"/>
          <w:u w:val="single"/>
        </w:rPr>
        <w:t>Regional Monitoring and MRV Support Structure for Pacific</w:t>
      </w:r>
      <w:r>
        <w:rPr>
          <w:sz w:val="28"/>
          <w:u w:val="single"/>
        </w:rPr>
        <w:t xml:space="preserve"> Island Countries</w:t>
      </w:r>
    </w:p>
    <w:p w:rsidR="00DE6AE5" w:rsidRPr="00DE6AE5" w:rsidRDefault="00DE6AE5"/>
    <w:p w:rsidR="00DE6AE5" w:rsidRPr="00DE6AE5" w:rsidRDefault="00DE6AE5">
      <w:pPr>
        <w:rPr>
          <w:b/>
        </w:rPr>
      </w:pPr>
      <w:r w:rsidRPr="00DE6AE5">
        <w:rPr>
          <w:b/>
        </w:rPr>
        <w:t>Background</w:t>
      </w:r>
    </w:p>
    <w:p w:rsidR="00DE6AE5" w:rsidRDefault="00DE6AE5" w:rsidP="00C2075A">
      <w:pPr>
        <w:jc w:val="both"/>
      </w:pPr>
    </w:p>
    <w:p w:rsidR="00D52D52" w:rsidRDefault="00834EE6" w:rsidP="00C2075A">
      <w:pPr>
        <w:jc w:val="both"/>
      </w:pPr>
      <w:r>
        <w:t>On May 4</w:t>
      </w:r>
      <w:r w:rsidRPr="00834EE6">
        <w:rPr>
          <w:vertAlign w:val="superscript"/>
        </w:rPr>
        <w:t>th</w:t>
      </w:r>
      <w:r>
        <w:t xml:space="preserve"> 2012 the governments of Papua New Guinea</w:t>
      </w:r>
      <w:r w:rsidR="00F76E80">
        <w:t xml:space="preserve"> (through the Office of Climate Change and Development – OCCD)</w:t>
      </w:r>
      <w:r>
        <w:t xml:space="preserve"> and the Solomon Islands </w:t>
      </w:r>
      <w:r w:rsidR="00F76E80">
        <w:t xml:space="preserve">(through the Ministry of Environment, Climate Change, Disaster Management and Meteorology – </w:t>
      </w:r>
      <w:proofErr w:type="spellStart"/>
      <w:r w:rsidR="00F76E80">
        <w:t>MoE</w:t>
      </w:r>
      <w:proofErr w:type="spellEnd"/>
      <w:r w:rsidR="00F76E80">
        <w:t xml:space="preserve">) </w:t>
      </w:r>
      <w:r>
        <w:t>sent a joint request to the UN-REDD Programme Secretariat for targeted support for the development of a proposal</w:t>
      </w:r>
      <w:r w:rsidR="00F76E80">
        <w:t>. The request totalled $100,000 and had the following aims:</w:t>
      </w:r>
    </w:p>
    <w:p w:rsidR="00F76E80" w:rsidRDefault="00F76E80" w:rsidP="00C2075A">
      <w:pPr>
        <w:jc w:val="both"/>
      </w:pPr>
    </w:p>
    <w:p w:rsidR="00F76E80" w:rsidRPr="00463520" w:rsidRDefault="00F76E80" w:rsidP="00F76E80">
      <w:pPr>
        <w:numPr>
          <w:ilvl w:val="0"/>
          <w:numId w:val="3"/>
        </w:numPr>
        <w:jc w:val="both"/>
      </w:pPr>
      <w:r>
        <w:t xml:space="preserve">Completion of a regionally-endorsed proposal for </w:t>
      </w:r>
      <w:r w:rsidRPr="006E1918">
        <w:rPr>
          <w:rFonts w:cs="Calibri"/>
        </w:rPr>
        <w:t xml:space="preserve">a regional </w:t>
      </w:r>
      <w:r>
        <w:rPr>
          <w:rFonts w:cs="Calibri"/>
        </w:rPr>
        <w:t xml:space="preserve">Pacific </w:t>
      </w:r>
      <w:r w:rsidRPr="006E1918">
        <w:rPr>
          <w:rFonts w:cs="Calibri"/>
        </w:rPr>
        <w:t xml:space="preserve">REDD+ </w:t>
      </w:r>
      <w:r>
        <w:t xml:space="preserve">monitoring and MRV </w:t>
      </w:r>
      <w:r w:rsidRPr="006E1918">
        <w:rPr>
          <w:rFonts w:cs="Calibri"/>
        </w:rPr>
        <w:t xml:space="preserve">support </w:t>
      </w:r>
      <w:r>
        <w:rPr>
          <w:rFonts w:cs="Calibri"/>
        </w:rPr>
        <w:t>structure, to be submitted to international donors;</w:t>
      </w:r>
    </w:p>
    <w:p w:rsidR="00F76E80" w:rsidRDefault="00F76E80" w:rsidP="00F76E80">
      <w:pPr>
        <w:numPr>
          <w:ilvl w:val="0"/>
          <w:numId w:val="3"/>
        </w:numPr>
        <w:jc w:val="both"/>
      </w:pPr>
      <w:r>
        <w:t>Strengthened capacity of SOPAC to become a regional focal for forest information management and assessment for the Pacific region.</w:t>
      </w:r>
    </w:p>
    <w:p w:rsidR="00F76E80" w:rsidRDefault="00F76E80" w:rsidP="00C2075A">
      <w:pPr>
        <w:jc w:val="both"/>
      </w:pPr>
    </w:p>
    <w:p w:rsidR="00D52D52" w:rsidRPr="00D52D52" w:rsidRDefault="00D52D52" w:rsidP="00DE6AE5">
      <w:pPr>
        <w:jc w:val="both"/>
        <w:rPr>
          <w:b/>
        </w:rPr>
      </w:pPr>
      <w:r w:rsidRPr="00D52D52">
        <w:rPr>
          <w:b/>
        </w:rPr>
        <w:t xml:space="preserve">Targeted Support </w:t>
      </w:r>
      <w:r w:rsidR="0041530A">
        <w:rPr>
          <w:b/>
        </w:rPr>
        <w:t>Response</w:t>
      </w:r>
    </w:p>
    <w:p w:rsidR="00D52D52" w:rsidRDefault="00D52D52" w:rsidP="00DE6AE5">
      <w:pPr>
        <w:jc w:val="both"/>
      </w:pPr>
    </w:p>
    <w:p w:rsidR="007E195A" w:rsidRDefault="00A93DB6" w:rsidP="00DE6AE5">
      <w:pPr>
        <w:jc w:val="both"/>
      </w:pPr>
      <w:r>
        <w:t xml:space="preserve">The activities under this request fall under FAO’s work area of Monitoring and MRV for REDD+. FAO will work closely with OCCD and </w:t>
      </w:r>
      <w:proofErr w:type="spellStart"/>
      <w:r>
        <w:t>MoE</w:t>
      </w:r>
      <w:proofErr w:type="spellEnd"/>
      <w:r>
        <w:t xml:space="preserve">, as well as the Secretariat of the Pacific Community (SPC), the Japanese International Cooperation Agency (JICA) – that is currently working closely with SPC, and the German Society for International Cooperation (GIZ), who have an initiative underway to support </w:t>
      </w:r>
      <w:r w:rsidR="00265E26">
        <w:t>and develop and regional REDD+ policy framework in the Pacific.</w:t>
      </w:r>
      <w:r w:rsidR="004924E4">
        <w:t xml:space="preserve"> FAO’s response, through the UN-REDD Programme, will </w:t>
      </w:r>
      <w:r w:rsidR="00D1247E">
        <w:t>be delivered over the course of 2012, with the objective of submitting the proposal to a donor or fund in late 2012 or early 2013.</w:t>
      </w:r>
    </w:p>
    <w:p w:rsidR="007E195A" w:rsidRDefault="007E195A" w:rsidP="00DE6AE5">
      <w:pPr>
        <w:jc w:val="both"/>
      </w:pPr>
    </w:p>
    <w:p w:rsidR="007E195A" w:rsidRPr="007E195A" w:rsidRDefault="007E195A" w:rsidP="00DE6AE5">
      <w:pPr>
        <w:jc w:val="both"/>
        <w:rPr>
          <w:b/>
        </w:rPr>
      </w:pPr>
      <w:r w:rsidRPr="007E195A">
        <w:rPr>
          <w:b/>
        </w:rPr>
        <w:t>Timeline</w:t>
      </w:r>
      <w:r w:rsidR="00F76E80">
        <w:rPr>
          <w:b/>
        </w:rPr>
        <w:t xml:space="preserve"> and Budget</w:t>
      </w:r>
    </w:p>
    <w:p w:rsidR="00F76E80" w:rsidRDefault="00F76E80" w:rsidP="00DE6AE5">
      <w:pPr>
        <w:jc w:val="both"/>
      </w:pPr>
    </w:p>
    <w:p w:rsidR="00AD1D74" w:rsidRDefault="00AD1D74" w:rsidP="00DE6AE5">
      <w:pPr>
        <w:jc w:val="both"/>
      </w:pPr>
      <w:r>
        <w:t>(See overleaf)</w:t>
      </w:r>
    </w:p>
    <w:p w:rsidR="00AD1D74" w:rsidRDefault="00AD1D74" w:rsidP="00DE6AE5">
      <w:pPr>
        <w:jc w:val="both"/>
      </w:pPr>
    </w:p>
    <w:p w:rsidR="00AD1D74" w:rsidRDefault="00AD1D74" w:rsidP="00DE6AE5">
      <w:pPr>
        <w:jc w:val="both"/>
      </w:pPr>
    </w:p>
    <w:p w:rsidR="00AD1D74" w:rsidRDefault="00AD1D74" w:rsidP="00DE6AE5">
      <w:pPr>
        <w:jc w:val="both"/>
      </w:pPr>
    </w:p>
    <w:p w:rsidR="00AD1D74" w:rsidRDefault="00AD1D74" w:rsidP="00DE6AE5">
      <w:pPr>
        <w:jc w:val="both"/>
      </w:pPr>
    </w:p>
    <w:p w:rsidR="00AD1D74" w:rsidRDefault="00AD1D74" w:rsidP="00DE6AE5">
      <w:pPr>
        <w:jc w:val="both"/>
      </w:pPr>
    </w:p>
    <w:p w:rsidR="00AD1D74" w:rsidRDefault="00AD1D74" w:rsidP="00DE6AE5">
      <w:pPr>
        <w:jc w:val="both"/>
      </w:pPr>
    </w:p>
    <w:p w:rsidR="00AD1D74" w:rsidRDefault="00AD1D74" w:rsidP="00DE6AE5">
      <w:pPr>
        <w:jc w:val="both"/>
      </w:pPr>
    </w:p>
    <w:p w:rsidR="00AD1D74" w:rsidRDefault="00AD1D74" w:rsidP="00DE6AE5">
      <w:pPr>
        <w:jc w:val="both"/>
      </w:pPr>
    </w:p>
    <w:p w:rsidR="00AD1D74" w:rsidRDefault="00AD1D74" w:rsidP="00DE6AE5">
      <w:pPr>
        <w:jc w:val="both"/>
      </w:pPr>
    </w:p>
    <w:p w:rsidR="00AD1D74" w:rsidRDefault="00AD1D74" w:rsidP="00DE6AE5">
      <w:pPr>
        <w:jc w:val="both"/>
      </w:pPr>
    </w:p>
    <w:p w:rsidR="00AD1D74" w:rsidRDefault="00AD1D74" w:rsidP="00DE6AE5">
      <w:pPr>
        <w:jc w:val="both"/>
      </w:pPr>
    </w:p>
    <w:p w:rsidR="00AD1D74" w:rsidRDefault="00AD1D74" w:rsidP="00DE6AE5">
      <w:pPr>
        <w:jc w:val="both"/>
      </w:pPr>
    </w:p>
    <w:tbl>
      <w:tblPr>
        <w:tblStyle w:val="LightGrid-Accent1"/>
        <w:tblW w:w="0" w:type="auto"/>
        <w:tblLook w:val="04A0"/>
      </w:tblPr>
      <w:tblGrid>
        <w:gridCol w:w="1768"/>
        <w:gridCol w:w="3160"/>
        <w:gridCol w:w="3411"/>
        <w:gridCol w:w="1375"/>
      </w:tblGrid>
      <w:tr w:rsidR="00F76E80" w:rsidTr="00B55611">
        <w:trPr>
          <w:cnfStyle w:val="100000000000"/>
        </w:trPr>
        <w:tc>
          <w:tcPr>
            <w:cnfStyle w:val="001000000000"/>
            <w:tcW w:w="1768" w:type="dxa"/>
          </w:tcPr>
          <w:p w:rsidR="00F76E80" w:rsidRDefault="00F76E80" w:rsidP="00B55611">
            <w:pPr>
              <w:jc w:val="both"/>
            </w:pPr>
            <w:r>
              <w:t>TIME PERIOD</w:t>
            </w:r>
          </w:p>
        </w:tc>
        <w:tc>
          <w:tcPr>
            <w:tcW w:w="3160" w:type="dxa"/>
          </w:tcPr>
          <w:p w:rsidR="00F76E80" w:rsidRDefault="00F76E80" w:rsidP="00B55611">
            <w:pPr>
              <w:jc w:val="both"/>
              <w:cnfStyle w:val="100000000000"/>
            </w:pPr>
            <w:r>
              <w:t>SUPPORT TO BE DELIVERED</w:t>
            </w:r>
          </w:p>
        </w:tc>
        <w:tc>
          <w:tcPr>
            <w:tcW w:w="3411" w:type="dxa"/>
          </w:tcPr>
          <w:p w:rsidR="00F76E80" w:rsidRDefault="00F76E80" w:rsidP="00B55611">
            <w:pPr>
              <w:jc w:val="both"/>
              <w:cnfStyle w:val="100000000000"/>
            </w:pPr>
            <w:r>
              <w:t>INDICATIVE ACTIVITIES</w:t>
            </w:r>
          </w:p>
        </w:tc>
        <w:tc>
          <w:tcPr>
            <w:tcW w:w="1375" w:type="dxa"/>
          </w:tcPr>
          <w:p w:rsidR="00F76E80" w:rsidRDefault="00F76E80" w:rsidP="00B55611">
            <w:pPr>
              <w:jc w:val="right"/>
              <w:cnfStyle w:val="100000000000"/>
            </w:pPr>
            <w:r>
              <w:t>COST</w:t>
            </w:r>
          </w:p>
        </w:tc>
      </w:tr>
      <w:tr w:rsidR="00F76E80" w:rsidTr="00B55611">
        <w:trPr>
          <w:cnfStyle w:val="000000100000"/>
        </w:trPr>
        <w:tc>
          <w:tcPr>
            <w:cnfStyle w:val="001000000000"/>
            <w:tcW w:w="1768" w:type="dxa"/>
          </w:tcPr>
          <w:p w:rsidR="00F76E80" w:rsidRPr="009014D9" w:rsidRDefault="00D1247E" w:rsidP="00B55611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Jun 2012</w:t>
            </w:r>
          </w:p>
        </w:tc>
        <w:tc>
          <w:tcPr>
            <w:tcW w:w="3160" w:type="dxa"/>
          </w:tcPr>
          <w:p w:rsidR="00F76E80" w:rsidRDefault="00D1247E" w:rsidP="00D1247E">
            <w:pPr>
              <w:cnfStyle w:val="000000100000"/>
            </w:pPr>
            <w:r>
              <w:t>Development and presentation of a concept note for the proposal</w:t>
            </w:r>
          </w:p>
        </w:tc>
        <w:tc>
          <w:tcPr>
            <w:tcW w:w="3411" w:type="dxa"/>
          </w:tcPr>
          <w:p w:rsidR="00F76E80" w:rsidRDefault="00D1247E" w:rsidP="00F76E80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Drafting of the concept note</w:t>
            </w:r>
          </w:p>
          <w:p w:rsidR="00D1247E" w:rsidRDefault="00D1247E" w:rsidP="00F76E80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Support to the organisation and execution of a technical forest monitoring and measurement workshop organised by SPC/JICA</w:t>
            </w:r>
          </w:p>
          <w:p w:rsidR="00D1247E" w:rsidRDefault="00D1247E" w:rsidP="00F76E80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Presentation of the concept note at the technical SPC/JICA workshop</w:t>
            </w:r>
          </w:p>
        </w:tc>
        <w:tc>
          <w:tcPr>
            <w:tcW w:w="1375" w:type="dxa"/>
          </w:tcPr>
          <w:p w:rsidR="00F76E80" w:rsidRDefault="00183DA4" w:rsidP="00B55611">
            <w:pPr>
              <w:jc w:val="right"/>
              <w:cnfStyle w:val="000000100000"/>
            </w:pPr>
            <w:r>
              <w:t>$20</w:t>
            </w:r>
            <w:r w:rsidR="00D1247E">
              <w:t>,000</w:t>
            </w:r>
          </w:p>
        </w:tc>
      </w:tr>
      <w:tr w:rsidR="00183DA4" w:rsidRPr="00183DA4" w:rsidTr="00B55611">
        <w:trPr>
          <w:cnfStyle w:val="000000010000"/>
        </w:trPr>
        <w:tc>
          <w:tcPr>
            <w:cnfStyle w:val="001000000000"/>
            <w:tcW w:w="1768" w:type="dxa"/>
          </w:tcPr>
          <w:p w:rsidR="00183DA4" w:rsidRPr="00183DA4" w:rsidRDefault="00183DA4" w:rsidP="00B55611">
            <w:pPr>
              <w:rPr>
                <w:rFonts w:asciiTheme="minorHAnsi" w:hAnsiTheme="minorHAnsi"/>
                <w:b w:val="0"/>
              </w:rPr>
            </w:pPr>
            <w:r w:rsidRPr="00183DA4">
              <w:rPr>
                <w:rFonts w:asciiTheme="minorHAnsi" w:hAnsiTheme="minorHAnsi"/>
                <w:b w:val="0"/>
              </w:rPr>
              <w:t>Jun-Aug 2012</w:t>
            </w:r>
          </w:p>
        </w:tc>
        <w:tc>
          <w:tcPr>
            <w:tcW w:w="3160" w:type="dxa"/>
          </w:tcPr>
          <w:p w:rsidR="00183DA4" w:rsidRPr="00183DA4" w:rsidRDefault="00183DA4" w:rsidP="005E064F">
            <w:pPr>
              <w:cnfStyle w:val="000000010000"/>
            </w:pPr>
            <w:r>
              <w:t>Capacity</w:t>
            </w:r>
            <w:r w:rsidR="005E064F">
              <w:t xml:space="preserve"> needs assessment for remote sensing and GIS for monitoring for REDD+</w:t>
            </w:r>
          </w:p>
        </w:tc>
        <w:tc>
          <w:tcPr>
            <w:tcW w:w="3411" w:type="dxa"/>
          </w:tcPr>
          <w:p w:rsidR="00183DA4" w:rsidRDefault="005E064F" w:rsidP="00F76E80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010000"/>
            </w:pPr>
            <w:r>
              <w:t>Mission of REDD+ monitoring</w:t>
            </w:r>
            <w:r w:rsidR="00815B25">
              <w:t xml:space="preserve">/remote sensing </w:t>
            </w:r>
            <w:r>
              <w:t>expert to SOPAC, Fiji</w:t>
            </w:r>
          </w:p>
          <w:p w:rsidR="005E064F" w:rsidRPr="00183DA4" w:rsidRDefault="005E064F" w:rsidP="00815B25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010000"/>
            </w:pPr>
            <w:r>
              <w:t xml:space="preserve">Initial capacity building of SOPAC on technical </w:t>
            </w:r>
            <w:r w:rsidR="00815B25">
              <w:t>requirements</w:t>
            </w:r>
            <w:r>
              <w:t xml:space="preserve"> of monitoring for REDD+</w:t>
            </w:r>
          </w:p>
        </w:tc>
        <w:tc>
          <w:tcPr>
            <w:tcW w:w="1375" w:type="dxa"/>
          </w:tcPr>
          <w:p w:rsidR="00183DA4" w:rsidRPr="00183DA4" w:rsidRDefault="00216DEB" w:rsidP="00B55611">
            <w:pPr>
              <w:jc w:val="right"/>
              <w:cnfStyle w:val="000000010000"/>
            </w:pPr>
            <w:r>
              <w:t>$3</w:t>
            </w:r>
            <w:r w:rsidR="005E064F">
              <w:t>0,000</w:t>
            </w:r>
          </w:p>
        </w:tc>
      </w:tr>
      <w:tr w:rsidR="00F76E80" w:rsidTr="00B55611">
        <w:trPr>
          <w:cnfStyle w:val="000000100000"/>
        </w:trPr>
        <w:tc>
          <w:tcPr>
            <w:cnfStyle w:val="001000000000"/>
            <w:tcW w:w="1768" w:type="dxa"/>
          </w:tcPr>
          <w:p w:rsidR="00F76E80" w:rsidRPr="009014D9" w:rsidRDefault="00D1247E" w:rsidP="00B55611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Jul-Sep 2012</w:t>
            </w:r>
          </w:p>
        </w:tc>
        <w:tc>
          <w:tcPr>
            <w:tcW w:w="3160" w:type="dxa"/>
          </w:tcPr>
          <w:p w:rsidR="00F76E80" w:rsidRDefault="00D1247E" w:rsidP="00D1247E">
            <w:pPr>
              <w:cnfStyle w:val="000000100000"/>
            </w:pPr>
            <w:r>
              <w:t>Development and presentation of a first full draft of the proposal</w:t>
            </w:r>
          </w:p>
        </w:tc>
        <w:tc>
          <w:tcPr>
            <w:tcW w:w="3411" w:type="dxa"/>
          </w:tcPr>
          <w:p w:rsidR="00F76E80" w:rsidRDefault="00D1247E" w:rsidP="00D1247E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Support to the collaborative drafting of the full proposal</w:t>
            </w:r>
          </w:p>
          <w:p w:rsidR="005E064F" w:rsidRDefault="005E064F" w:rsidP="00D1247E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Consultations with international, regional and national organizations on planned and on-going forestry/REDD+ activities in the Pacific</w:t>
            </w:r>
          </w:p>
          <w:p w:rsidR="00D1247E" w:rsidRDefault="00D1247E" w:rsidP="00D1247E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 xml:space="preserve">Support to the organisation and execution of a REDD+ discussion </w:t>
            </w:r>
            <w:r w:rsidR="00183DA4">
              <w:t xml:space="preserve">and consultation </w:t>
            </w:r>
            <w:r>
              <w:t>day prior to the Annual Meeting of the Pacific Heads of Forestry and Agriculture</w:t>
            </w:r>
            <w:r w:rsidR="00183DA4">
              <w:t xml:space="preserve"> (HOAFS)</w:t>
            </w:r>
            <w:r>
              <w:t xml:space="preserve"> in </w:t>
            </w:r>
            <w:proofErr w:type="spellStart"/>
            <w:r>
              <w:t>Lae</w:t>
            </w:r>
            <w:proofErr w:type="spellEnd"/>
            <w:r>
              <w:t>, PNG</w:t>
            </w:r>
            <w:r w:rsidR="00183DA4">
              <w:t>, organised by SPC: the first draft will be consulted upon here</w:t>
            </w:r>
          </w:p>
        </w:tc>
        <w:tc>
          <w:tcPr>
            <w:tcW w:w="1375" w:type="dxa"/>
          </w:tcPr>
          <w:p w:rsidR="00F76E80" w:rsidRDefault="00216DEB" w:rsidP="00B55611">
            <w:pPr>
              <w:jc w:val="right"/>
              <w:cnfStyle w:val="000000100000"/>
            </w:pPr>
            <w:r>
              <w:t>$40,000</w:t>
            </w:r>
          </w:p>
        </w:tc>
      </w:tr>
      <w:tr w:rsidR="00F76E80" w:rsidTr="00B55611">
        <w:trPr>
          <w:cnfStyle w:val="000000010000"/>
        </w:trPr>
        <w:tc>
          <w:tcPr>
            <w:cnfStyle w:val="001000000000"/>
            <w:tcW w:w="1768" w:type="dxa"/>
          </w:tcPr>
          <w:p w:rsidR="00F76E80" w:rsidRPr="009014D9" w:rsidRDefault="00815B25" w:rsidP="00B55611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Sep 2012-Jan 2013</w:t>
            </w:r>
          </w:p>
        </w:tc>
        <w:tc>
          <w:tcPr>
            <w:tcW w:w="3160" w:type="dxa"/>
          </w:tcPr>
          <w:p w:rsidR="00F76E80" w:rsidRDefault="00815B25" w:rsidP="00B55611">
            <w:pPr>
              <w:cnfStyle w:val="000000010000"/>
            </w:pPr>
            <w:r>
              <w:t>Incorporation of feedback from countries and submission of full proposal</w:t>
            </w:r>
          </w:p>
        </w:tc>
        <w:tc>
          <w:tcPr>
            <w:tcW w:w="3411" w:type="dxa"/>
          </w:tcPr>
          <w:p w:rsidR="00F76E80" w:rsidRDefault="00216DEB" w:rsidP="00216DEB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010000"/>
            </w:pPr>
            <w:r>
              <w:t>Support to document drafting</w:t>
            </w:r>
          </w:p>
          <w:p w:rsidR="00216DEB" w:rsidRDefault="00216DEB" w:rsidP="00216DEB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010000"/>
            </w:pPr>
            <w:r>
              <w:t>Support to collaborative finalisation of the document, possibly involving a further FAO consultation mission</w:t>
            </w:r>
          </w:p>
          <w:p w:rsidR="00216DEB" w:rsidRDefault="00216DEB" w:rsidP="00216DEB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010000"/>
            </w:pPr>
            <w:r>
              <w:t>Support to the selection of an appropriate funding body to submit the proposal to</w:t>
            </w:r>
          </w:p>
        </w:tc>
        <w:tc>
          <w:tcPr>
            <w:tcW w:w="1375" w:type="dxa"/>
          </w:tcPr>
          <w:p w:rsidR="00F76E80" w:rsidRDefault="00216DEB" w:rsidP="00B55611">
            <w:pPr>
              <w:jc w:val="right"/>
              <w:cnfStyle w:val="000000010000"/>
            </w:pPr>
            <w:r>
              <w:t>$10,000</w:t>
            </w:r>
          </w:p>
        </w:tc>
      </w:tr>
    </w:tbl>
    <w:p w:rsidR="00F76E80" w:rsidRDefault="00F76E80" w:rsidP="00DE6AE5">
      <w:pPr>
        <w:jc w:val="both"/>
      </w:pPr>
    </w:p>
    <w:sectPr w:rsidR="00F76E80" w:rsidSect="00D923B8">
      <w:headerReference w:type="default" r:id="rId8"/>
      <w:pgSz w:w="11907" w:h="16840" w:code="9"/>
      <w:pgMar w:top="1668" w:right="1275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49" w:rsidRDefault="006E0F49" w:rsidP="00D923B8">
      <w:pPr>
        <w:spacing w:line="240" w:lineRule="auto"/>
      </w:pPr>
      <w:r>
        <w:separator/>
      </w:r>
    </w:p>
  </w:endnote>
  <w:endnote w:type="continuationSeparator" w:id="0">
    <w:p w:rsidR="006E0F49" w:rsidRDefault="006E0F49" w:rsidP="00D92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49" w:rsidRDefault="006E0F49" w:rsidP="00D923B8">
      <w:pPr>
        <w:spacing w:line="240" w:lineRule="auto"/>
      </w:pPr>
      <w:r>
        <w:separator/>
      </w:r>
    </w:p>
  </w:footnote>
  <w:footnote w:type="continuationSeparator" w:id="0">
    <w:p w:rsidR="006E0F49" w:rsidRDefault="006E0F49" w:rsidP="00D923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B8" w:rsidRDefault="00D923B8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-285750</wp:posOffset>
          </wp:positionV>
          <wp:extent cx="704850" cy="704850"/>
          <wp:effectExtent l="19050" t="0" r="0" b="0"/>
          <wp:wrapNone/>
          <wp:docPr id="1" name="Picture 1" descr="http://www.un.int/brazil/images/fao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.int/brazil/images/fao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3575685</wp:posOffset>
          </wp:positionH>
          <wp:positionV relativeFrom="paragraph">
            <wp:posOffset>-209550</wp:posOffset>
          </wp:positionV>
          <wp:extent cx="2261870" cy="628650"/>
          <wp:effectExtent l="19050" t="0" r="5080" b="0"/>
          <wp:wrapNone/>
          <wp:docPr id="22" name="Picture 8" descr="UN-REDD_logo_color_hi-res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-REDD_logo_color_hi-res_en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6187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E6146"/>
    <w:multiLevelType w:val="hybridMultilevel"/>
    <w:tmpl w:val="52C6E94A"/>
    <w:lvl w:ilvl="0" w:tplc="78E69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61D81"/>
    <w:multiLevelType w:val="hybridMultilevel"/>
    <w:tmpl w:val="2E9801AE"/>
    <w:lvl w:ilvl="0" w:tplc="50123C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D7CC5"/>
    <w:multiLevelType w:val="hybridMultilevel"/>
    <w:tmpl w:val="722A1E24"/>
    <w:lvl w:ilvl="0" w:tplc="9A4E3E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E6AE5"/>
    <w:rsid w:val="00024483"/>
    <w:rsid w:val="000A2570"/>
    <w:rsid w:val="00183DA4"/>
    <w:rsid w:val="00213F98"/>
    <w:rsid w:val="00216DEB"/>
    <w:rsid w:val="00265E26"/>
    <w:rsid w:val="00282223"/>
    <w:rsid w:val="002927DA"/>
    <w:rsid w:val="002D11F3"/>
    <w:rsid w:val="002E5128"/>
    <w:rsid w:val="00371A09"/>
    <w:rsid w:val="003C35F2"/>
    <w:rsid w:val="0041530A"/>
    <w:rsid w:val="004458A4"/>
    <w:rsid w:val="004924E4"/>
    <w:rsid w:val="005E064F"/>
    <w:rsid w:val="00610E9F"/>
    <w:rsid w:val="00685734"/>
    <w:rsid w:val="006E0F49"/>
    <w:rsid w:val="006F39DB"/>
    <w:rsid w:val="00737BBF"/>
    <w:rsid w:val="007E195A"/>
    <w:rsid w:val="00804032"/>
    <w:rsid w:val="00815B25"/>
    <w:rsid w:val="00834EE6"/>
    <w:rsid w:val="008948D3"/>
    <w:rsid w:val="009014D9"/>
    <w:rsid w:val="00906F8A"/>
    <w:rsid w:val="00942858"/>
    <w:rsid w:val="009738C6"/>
    <w:rsid w:val="00A86EA5"/>
    <w:rsid w:val="00A93DB6"/>
    <w:rsid w:val="00AD1735"/>
    <w:rsid w:val="00AD1D74"/>
    <w:rsid w:val="00B52E9C"/>
    <w:rsid w:val="00B771FE"/>
    <w:rsid w:val="00BA12BD"/>
    <w:rsid w:val="00BB2518"/>
    <w:rsid w:val="00BC46F2"/>
    <w:rsid w:val="00BF4E67"/>
    <w:rsid w:val="00C03CED"/>
    <w:rsid w:val="00C2075A"/>
    <w:rsid w:val="00C457D6"/>
    <w:rsid w:val="00C73470"/>
    <w:rsid w:val="00CD348C"/>
    <w:rsid w:val="00CF3C59"/>
    <w:rsid w:val="00D1247E"/>
    <w:rsid w:val="00D37A78"/>
    <w:rsid w:val="00D52D52"/>
    <w:rsid w:val="00D91526"/>
    <w:rsid w:val="00D923B8"/>
    <w:rsid w:val="00DB66D8"/>
    <w:rsid w:val="00DE6AE5"/>
    <w:rsid w:val="00E07F60"/>
    <w:rsid w:val="00E56D71"/>
    <w:rsid w:val="00EC4B04"/>
    <w:rsid w:val="00EF127E"/>
    <w:rsid w:val="00F35759"/>
    <w:rsid w:val="00F76E80"/>
    <w:rsid w:val="00F9726F"/>
    <w:rsid w:val="00FF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A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C734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3470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C73470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73470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23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B8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726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26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972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BE838-8CF5-4F68-972A-FAEAD1B3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Scriven</dc:creator>
  <cp:lastModifiedBy>Joel Scriven</cp:lastModifiedBy>
  <cp:revision>28</cp:revision>
  <dcterms:created xsi:type="dcterms:W3CDTF">2012-05-23T08:09:00Z</dcterms:created>
  <dcterms:modified xsi:type="dcterms:W3CDTF">2012-05-30T12:24:00Z</dcterms:modified>
</cp:coreProperties>
</file>