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73B" w:rsidRPr="005E173B" w:rsidRDefault="00F01676" w:rsidP="005E173B">
      <w:pPr>
        <w:tabs>
          <w:tab w:val="left" w:pos="5490"/>
        </w:tabs>
        <w:ind w:left="6480" w:firstLine="720"/>
        <w:jc w:val="center"/>
        <w:rPr>
          <w:rFonts w:ascii="Times New Roman" w:hAnsi="Times New Roman"/>
          <w:b/>
          <w:bCs/>
          <w:sz w:val="22"/>
          <w:szCs w:val="22"/>
        </w:rPr>
      </w:pPr>
      <w:bookmarkStart w:id="0" w:name="_GoBack"/>
      <w:bookmarkStart w:id="1" w:name="_Toc195747654"/>
      <w:bookmarkEnd w:id="0"/>
      <w:r>
        <w:rPr>
          <w:rFonts w:ascii="Times New Roman" w:hAnsi="Times New Roman"/>
          <w:b/>
          <w:caps/>
          <w:noProof/>
          <w:sz w:val="22"/>
          <w:szCs w:val="22"/>
          <w:lang w:val="en-AU" w:eastAsia="en-AU"/>
        </w:rPr>
        <w:drawing>
          <wp:inline distT="0" distB="0" distL="0" distR="0">
            <wp:extent cx="466090" cy="957580"/>
            <wp:effectExtent l="19050" t="0" r="0" b="0"/>
            <wp:docPr id="1" name="Picture 1" descr="Description: 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NDP Logo"/>
                    <pic:cNvPicPr>
                      <a:picLocks noChangeAspect="1" noChangeArrowheads="1"/>
                    </pic:cNvPicPr>
                  </pic:nvPicPr>
                  <pic:blipFill>
                    <a:blip r:embed="rId8" cstate="print"/>
                    <a:srcRect/>
                    <a:stretch>
                      <a:fillRect/>
                    </a:stretch>
                  </pic:blipFill>
                  <pic:spPr bwMode="auto">
                    <a:xfrm>
                      <a:off x="0" y="0"/>
                      <a:ext cx="466090" cy="957580"/>
                    </a:xfrm>
                    <a:prstGeom prst="rect">
                      <a:avLst/>
                    </a:prstGeom>
                    <a:noFill/>
                    <a:ln w="9525">
                      <a:noFill/>
                      <a:miter lim="800000"/>
                      <a:headEnd/>
                      <a:tailEnd/>
                    </a:ln>
                  </pic:spPr>
                </pic:pic>
              </a:graphicData>
            </a:graphic>
          </wp:inline>
        </w:drawing>
      </w:r>
    </w:p>
    <w:p w:rsidR="005E173B" w:rsidRDefault="005E173B" w:rsidP="005E173B">
      <w:pPr>
        <w:jc w:val="center"/>
        <w:rPr>
          <w:rFonts w:ascii="Times New Roman" w:hAnsi="Times New Roman"/>
          <w:b/>
          <w:bCs/>
          <w:sz w:val="22"/>
          <w:szCs w:val="22"/>
        </w:rPr>
      </w:pPr>
      <w:r w:rsidRPr="005E173B">
        <w:rPr>
          <w:rFonts w:ascii="Times New Roman" w:hAnsi="Times New Roman"/>
          <w:b/>
          <w:bCs/>
          <w:sz w:val="22"/>
          <w:szCs w:val="22"/>
        </w:rPr>
        <w:t>TERMS OF REFERENCE</w:t>
      </w:r>
    </w:p>
    <w:p w:rsidR="00F07B2B" w:rsidRPr="005E173B" w:rsidRDefault="00F07B2B" w:rsidP="005E173B">
      <w:pPr>
        <w:jc w:val="center"/>
        <w:rPr>
          <w:rFonts w:ascii="Times New Roman" w:hAnsi="Times New Roman"/>
          <w:b/>
          <w:bCs/>
          <w:sz w:val="22"/>
          <w:szCs w:val="22"/>
        </w:rPr>
      </w:pPr>
    </w:p>
    <w:tbl>
      <w:tblPr>
        <w:tblW w:w="0" w:type="auto"/>
        <w:jc w:val="center"/>
        <w:tblInd w:w="-174" w:type="dxa"/>
        <w:tblBorders>
          <w:bottom w:val="single" w:sz="4" w:space="0" w:color="auto"/>
        </w:tblBorders>
        <w:tblLook w:val="04A0"/>
      </w:tblPr>
      <w:tblGrid>
        <w:gridCol w:w="1772"/>
        <w:gridCol w:w="7448"/>
      </w:tblGrid>
      <w:tr w:rsidR="005E173B" w:rsidRPr="005E173B" w:rsidTr="000605A5">
        <w:trPr>
          <w:jc w:val="center"/>
        </w:trPr>
        <w:tc>
          <w:tcPr>
            <w:tcW w:w="1772" w:type="dxa"/>
          </w:tcPr>
          <w:p w:rsidR="005E173B" w:rsidRPr="005E173B" w:rsidRDefault="005E173B" w:rsidP="000605A5">
            <w:pPr>
              <w:jc w:val="left"/>
              <w:rPr>
                <w:rFonts w:ascii="Times New Roman" w:hAnsi="Times New Roman"/>
                <w:b/>
                <w:bCs/>
                <w:sz w:val="22"/>
                <w:szCs w:val="22"/>
              </w:rPr>
            </w:pPr>
            <w:r w:rsidRPr="005E173B">
              <w:rPr>
                <w:rFonts w:ascii="Times New Roman" w:hAnsi="Times New Roman"/>
                <w:b/>
                <w:bCs/>
                <w:sz w:val="22"/>
                <w:szCs w:val="22"/>
              </w:rPr>
              <w:t xml:space="preserve">Title:   </w:t>
            </w:r>
          </w:p>
        </w:tc>
        <w:tc>
          <w:tcPr>
            <w:tcW w:w="7448" w:type="dxa"/>
          </w:tcPr>
          <w:p w:rsidR="005E173B" w:rsidRPr="005E173B" w:rsidRDefault="005E173B" w:rsidP="00C775D4">
            <w:pPr>
              <w:jc w:val="left"/>
              <w:rPr>
                <w:rFonts w:ascii="Times New Roman" w:hAnsi="Times New Roman"/>
                <w:b/>
                <w:bCs/>
                <w:sz w:val="22"/>
                <w:szCs w:val="22"/>
              </w:rPr>
            </w:pPr>
            <w:r>
              <w:rPr>
                <w:rFonts w:ascii="Times New Roman" w:hAnsi="Times New Roman"/>
                <w:bCs/>
                <w:sz w:val="22"/>
                <w:szCs w:val="22"/>
              </w:rPr>
              <w:t xml:space="preserve">National </w:t>
            </w:r>
            <w:r w:rsidR="00C775D4">
              <w:rPr>
                <w:rFonts w:ascii="Times New Roman" w:hAnsi="Times New Roman"/>
                <w:bCs/>
                <w:sz w:val="22"/>
                <w:szCs w:val="22"/>
              </w:rPr>
              <w:t>REDD+</w:t>
            </w:r>
            <w:r>
              <w:rPr>
                <w:rFonts w:ascii="Times New Roman" w:hAnsi="Times New Roman"/>
                <w:bCs/>
                <w:sz w:val="22"/>
                <w:szCs w:val="22"/>
              </w:rPr>
              <w:t xml:space="preserve"> Policy Advisor</w:t>
            </w:r>
          </w:p>
        </w:tc>
      </w:tr>
      <w:tr w:rsidR="005E173B" w:rsidRPr="005E173B" w:rsidTr="000605A5">
        <w:trPr>
          <w:jc w:val="center"/>
        </w:trPr>
        <w:tc>
          <w:tcPr>
            <w:tcW w:w="1772" w:type="dxa"/>
          </w:tcPr>
          <w:p w:rsidR="005E173B" w:rsidRPr="005E173B" w:rsidRDefault="005E173B" w:rsidP="000605A5">
            <w:pPr>
              <w:jc w:val="left"/>
              <w:rPr>
                <w:rFonts w:ascii="Times New Roman" w:hAnsi="Times New Roman"/>
                <w:b/>
                <w:bCs/>
                <w:sz w:val="22"/>
                <w:szCs w:val="22"/>
              </w:rPr>
            </w:pPr>
            <w:r w:rsidRPr="005E173B">
              <w:rPr>
                <w:rFonts w:ascii="Times New Roman" w:hAnsi="Times New Roman"/>
                <w:b/>
                <w:bCs/>
                <w:sz w:val="22"/>
                <w:szCs w:val="22"/>
              </w:rPr>
              <w:t>Contract Type:</w:t>
            </w:r>
          </w:p>
        </w:tc>
        <w:tc>
          <w:tcPr>
            <w:tcW w:w="7448" w:type="dxa"/>
          </w:tcPr>
          <w:p w:rsidR="005E173B" w:rsidRPr="005E173B" w:rsidRDefault="005E173B" w:rsidP="000605A5">
            <w:pPr>
              <w:jc w:val="left"/>
              <w:rPr>
                <w:rFonts w:ascii="Times New Roman" w:hAnsi="Times New Roman"/>
                <w:bCs/>
                <w:sz w:val="22"/>
                <w:szCs w:val="22"/>
              </w:rPr>
            </w:pPr>
            <w:r w:rsidRPr="005E173B">
              <w:rPr>
                <w:rFonts w:ascii="Times New Roman" w:hAnsi="Times New Roman"/>
                <w:bCs/>
                <w:sz w:val="22"/>
                <w:szCs w:val="22"/>
              </w:rPr>
              <w:t xml:space="preserve">International Consultant – IC issued by UNDP </w:t>
            </w:r>
            <w:r>
              <w:rPr>
                <w:rFonts w:ascii="Times New Roman" w:hAnsi="Times New Roman"/>
                <w:bCs/>
                <w:sz w:val="22"/>
                <w:szCs w:val="22"/>
              </w:rPr>
              <w:t>Solomon Islands</w:t>
            </w:r>
          </w:p>
        </w:tc>
      </w:tr>
      <w:tr w:rsidR="005E173B" w:rsidRPr="005E173B" w:rsidTr="000605A5">
        <w:trPr>
          <w:jc w:val="center"/>
        </w:trPr>
        <w:tc>
          <w:tcPr>
            <w:tcW w:w="1772" w:type="dxa"/>
          </w:tcPr>
          <w:p w:rsidR="005E173B" w:rsidRPr="005E173B" w:rsidRDefault="005E173B" w:rsidP="000605A5">
            <w:pPr>
              <w:jc w:val="left"/>
              <w:rPr>
                <w:rFonts w:ascii="Times New Roman" w:hAnsi="Times New Roman"/>
                <w:b/>
                <w:bCs/>
                <w:sz w:val="22"/>
                <w:szCs w:val="22"/>
              </w:rPr>
            </w:pPr>
            <w:r w:rsidRPr="005E173B">
              <w:rPr>
                <w:rFonts w:ascii="Times New Roman" w:hAnsi="Times New Roman"/>
                <w:b/>
                <w:bCs/>
                <w:sz w:val="22"/>
                <w:szCs w:val="22"/>
              </w:rPr>
              <w:t>Duration:</w:t>
            </w:r>
          </w:p>
        </w:tc>
        <w:tc>
          <w:tcPr>
            <w:tcW w:w="7448" w:type="dxa"/>
          </w:tcPr>
          <w:p w:rsidR="005E173B" w:rsidRPr="005E173B" w:rsidRDefault="002C3FE5" w:rsidP="00F01676">
            <w:pPr>
              <w:jc w:val="left"/>
              <w:rPr>
                <w:rFonts w:ascii="Times New Roman" w:hAnsi="Times New Roman"/>
                <w:bCs/>
                <w:sz w:val="22"/>
                <w:szCs w:val="22"/>
                <w:lang w:eastAsia="ja-JP"/>
              </w:rPr>
            </w:pPr>
            <w:r>
              <w:rPr>
                <w:rFonts w:ascii="Times New Roman" w:hAnsi="Times New Roman"/>
                <w:bCs/>
                <w:sz w:val="22"/>
                <w:szCs w:val="22"/>
              </w:rPr>
              <w:t>100 d</w:t>
            </w:r>
            <w:r w:rsidR="005E173B" w:rsidRPr="005E173B">
              <w:rPr>
                <w:rFonts w:ascii="Times New Roman" w:hAnsi="Times New Roman"/>
                <w:bCs/>
                <w:sz w:val="22"/>
                <w:szCs w:val="22"/>
              </w:rPr>
              <w:t xml:space="preserve">ays over a period of one year </w:t>
            </w:r>
          </w:p>
        </w:tc>
      </w:tr>
      <w:tr w:rsidR="005E173B" w:rsidRPr="005E173B" w:rsidTr="000605A5">
        <w:trPr>
          <w:jc w:val="center"/>
        </w:trPr>
        <w:tc>
          <w:tcPr>
            <w:tcW w:w="1772" w:type="dxa"/>
          </w:tcPr>
          <w:p w:rsidR="005E173B" w:rsidRPr="005E173B" w:rsidRDefault="005E173B" w:rsidP="000605A5">
            <w:pPr>
              <w:jc w:val="left"/>
              <w:rPr>
                <w:rFonts w:ascii="Times New Roman" w:hAnsi="Times New Roman"/>
                <w:b/>
                <w:bCs/>
                <w:sz w:val="22"/>
                <w:szCs w:val="22"/>
              </w:rPr>
            </w:pPr>
            <w:r w:rsidRPr="005E173B">
              <w:rPr>
                <w:rFonts w:ascii="Times New Roman" w:hAnsi="Times New Roman"/>
                <w:b/>
                <w:bCs/>
                <w:sz w:val="22"/>
                <w:szCs w:val="22"/>
              </w:rPr>
              <w:t>Duty Station:</w:t>
            </w:r>
            <w:r w:rsidRPr="005E173B">
              <w:rPr>
                <w:rFonts w:ascii="Times New Roman" w:hAnsi="Times New Roman"/>
                <w:b/>
                <w:bCs/>
                <w:sz w:val="22"/>
                <w:szCs w:val="22"/>
              </w:rPr>
              <w:tab/>
            </w:r>
          </w:p>
        </w:tc>
        <w:tc>
          <w:tcPr>
            <w:tcW w:w="7448" w:type="dxa"/>
          </w:tcPr>
          <w:p w:rsidR="005E173B" w:rsidRPr="005E173B" w:rsidRDefault="002C3FE5" w:rsidP="000605A5">
            <w:pPr>
              <w:jc w:val="left"/>
              <w:rPr>
                <w:rFonts w:ascii="Times New Roman" w:hAnsi="Times New Roman"/>
                <w:b/>
                <w:bCs/>
                <w:sz w:val="22"/>
                <w:szCs w:val="22"/>
              </w:rPr>
            </w:pPr>
            <w:r>
              <w:rPr>
                <w:rFonts w:ascii="Times New Roman" w:hAnsi="Times New Roman"/>
                <w:bCs/>
                <w:sz w:val="22"/>
                <w:szCs w:val="22"/>
              </w:rPr>
              <w:t>Honiara/home-based</w:t>
            </w:r>
          </w:p>
        </w:tc>
      </w:tr>
    </w:tbl>
    <w:p w:rsidR="005E173B" w:rsidRPr="005E173B" w:rsidRDefault="005E173B" w:rsidP="005E173B">
      <w:pPr>
        <w:rPr>
          <w:rFonts w:ascii="Times New Roman" w:hAnsi="Times New Roman"/>
          <w:b/>
          <w:sz w:val="22"/>
          <w:szCs w:val="22"/>
        </w:rPr>
      </w:pPr>
    </w:p>
    <w:p w:rsidR="005E173B" w:rsidRDefault="005E173B" w:rsidP="005E173B">
      <w:pPr>
        <w:rPr>
          <w:rFonts w:ascii="Times New Roman" w:hAnsi="Times New Roman"/>
          <w:b/>
          <w:sz w:val="22"/>
          <w:szCs w:val="22"/>
          <w:lang w:val="en-GB"/>
        </w:rPr>
      </w:pPr>
      <w:r w:rsidRPr="005E173B">
        <w:rPr>
          <w:rFonts w:ascii="Times New Roman" w:hAnsi="Times New Roman"/>
          <w:b/>
          <w:sz w:val="22"/>
          <w:szCs w:val="22"/>
          <w:lang w:val="en-GB"/>
        </w:rPr>
        <w:t>Background:</w:t>
      </w:r>
    </w:p>
    <w:p w:rsidR="005E173B" w:rsidRPr="005E173B" w:rsidRDefault="005E173B" w:rsidP="005E173B">
      <w:pPr>
        <w:rPr>
          <w:rFonts w:ascii="Times New Roman" w:hAnsi="Times New Roman"/>
          <w:sz w:val="22"/>
          <w:szCs w:val="22"/>
          <w:lang w:eastAsia="ja-JP"/>
        </w:rPr>
      </w:pPr>
    </w:p>
    <w:p w:rsidR="005E173B" w:rsidRDefault="005E173B" w:rsidP="005E173B">
      <w:pPr>
        <w:rPr>
          <w:rFonts w:ascii="Times New Roman" w:hAnsi="Times New Roman"/>
          <w:sz w:val="22"/>
          <w:szCs w:val="22"/>
          <w:lang w:eastAsia="ja-JP"/>
        </w:rPr>
      </w:pPr>
      <w:r w:rsidRPr="005E173B">
        <w:rPr>
          <w:rFonts w:ascii="Times New Roman" w:hAnsi="Times New Roman"/>
          <w:sz w:val="22"/>
          <w:szCs w:val="22"/>
          <w:lang w:eastAsia="ja-JP"/>
        </w:rPr>
        <w:t xml:space="preserve">The UN-REDD Programme is the United Nations collaborative initiative on Reducing Emissions from Deforestation and </w:t>
      </w:r>
      <w:r w:rsidR="000605A5">
        <w:rPr>
          <w:rFonts w:ascii="Times New Roman" w:hAnsi="Times New Roman"/>
          <w:sz w:val="22"/>
          <w:szCs w:val="22"/>
          <w:lang w:eastAsia="ja-JP"/>
        </w:rPr>
        <w:t>F</w:t>
      </w:r>
      <w:r w:rsidRPr="005E173B">
        <w:rPr>
          <w:rFonts w:ascii="Times New Roman" w:hAnsi="Times New Roman"/>
          <w:sz w:val="22"/>
          <w:szCs w:val="22"/>
          <w:lang w:eastAsia="ja-JP"/>
        </w:rPr>
        <w:t>orest Degradation (REDD+) in developing countries. The Programme was launched in 2008 and builds on the convening role and technical expertise of the Food and Agriculture Organization of the United Nations (FAO), the United Nations Development Programme (UNDP) and the United Nations Environment Programme (UNEP).</w:t>
      </w:r>
    </w:p>
    <w:p w:rsidR="006905CD" w:rsidRPr="006905CD" w:rsidRDefault="006905CD" w:rsidP="006905CD">
      <w:pPr>
        <w:rPr>
          <w:rFonts w:ascii="Times New Roman" w:hAnsi="Times New Roman"/>
          <w:sz w:val="22"/>
          <w:szCs w:val="22"/>
          <w:lang w:eastAsia="ja-JP"/>
        </w:rPr>
      </w:pPr>
    </w:p>
    <w:p w:rsidR="006905CD" w:rsidRDefault="006905CD" w:rsidP="006905CD">
      <w:pPr>
        <w:rPr>
          <w:rFonts w:ascii="Times New Roman" w:hAnsi="Times New Roman"/>
          <w:sz w:val="22"/>
          <w:szCs w:val="22"/>
          <w:lang w:eastAsia="ja-JP"/>
        </w:rPr>
      </w:pPr>
      <w:r w:rsidRPr="006905CD">
        <w:rPr>
          <w:rFonts w:ascii="Times New Roman" w:hAnsi="Times New Roman"/>
          <w:sz w:val="22"/>
          <w:szCs w:val="22"/>
          <w:lang w:eastAsia="ja-JP"/>
        </w:rPr>
        <w:t xml:space="preserve">The Solomon Islands joined the UN-REDD Programme in February 2010, and the Initial National Programme Document (INPD) was signed in May 2011.  The </w:t>
      </w:r>
      <w:r w:rsidR="004F2CBB">
        <w:rPr>
          <w:rFonts w:ascii="Times New Roman" w:hAnsi="Times New Roman"/>
          <w:sz w:val="22"/>
          <w:szCs w:val="22"/>
          <w:lang w:eastAsia="ja-JP"/>
        </w:rPr>
        <w:t xml:space="preserve">Initial National Programme </w:t>
      </w:r>
      <w:r w:rsidR="00DB0EE5">
        <w:rPr>
          <w:rFonts w:ascii="Times New Roman" w:hAnsi="Times New Roman"/>
          <w:sz w:val="22"/>
          <w:szCs w:val="22"/>
          <w:lang w:eastAsia="ja-JP"/>
        </w:rPr>
        <w:t xml:space="preserve">(INP) </w:t>
      </w:r>
      <w:r w:rsidR="00F07B2B">
        <w:rPr>
          <w:rFonts w:ascii="Times New Roman" w:hAnsi="Times New Roman"/>
          <w:sz w:val="22"/>
          <w:szCs w:val="22"/>
          <w:lang w:eastAsia="ja-JP"/>
        </w:rPr>
        <w:t xml:space="preserve">is </w:t>
      </w:r>
      <w:r w:rsidR="00501F58">
        <w:rPr>
          <w:rFonts w:ascii="Times New Roman" w:hAnsi="Times New Roman"/>
          <w:sz w:val="22"/>
          <w:szCs w:val="22"/>
          <w:lang w:eastAsia="ja-JP"/>
        </w:rPr>
        <w:t>designed</w:t>
      </w:r>
      <w:r w:rsidR="00F07B2B">
        <w:rPr>
          <w:rFonts w:ascii="Times New Roman" w:hAnsi="Times New Roman"/>
          <w:sz w:val="22"/>
          <w:szCs w:val="22"/>
          <w:lang w:eastAsia="ja-JP"/>
        </w:rPr>
        <w:t xml:space="preserve"> to</w:t>
      </w:r>
      <w:r w:rsidR="004F2CBB">
        <w:rPr>
          <w:rFonts w:ascii="Times New Roman" w:hAnsi="Times New Roman"/>
          <w:sz w:val="22"/>
          <w:szCs w:val="22"/>
          <w:lang w:eastAsia="ja-JP"/>
        </w:rPr>
        <w:t xml:space="preserve"> support</w:t>
      </w:r>
      <w:r w:rsidRPr="006905CD">
        <w:rPr>
          <w:rFonts w:ascii="Times New Roman" w:hAnsi="Times New Roman"/>
          <w:sz w:val="22"/>
          <w:szCs w:val="22"/>
          <w:lang w:eastAsia="ja-JP"/>
        </w:rPr>
        <w:t xml:space="preserve"> broad-based, multi-sta</w:t>
      </w:r>
      <w:r w:rsidR="00F07B2B">
        <w:rPr>
          <w:rFonts w:ascii="Times New Roman" w:hAnsi="Times New Roman"/>
          <w:sz w:val="22"/>
          <w:szCs w:val="22"/>
          <w:lang w:eastAsia="ja-JP"/>
        </w:rPr>
        <w:t>keholder consultation and engagement</w:t>
      </w:r>
      <w:r w:rsidRPr="006905CD">
        <w:rPr>
          <w:rFonts w:ascii="Times New Roman" w:hAnsi="Times New Roman"/>
          <w:sz w:val="22"/>
          <w:szCs w:val="22"/>
          <w:lang w:eastAsia="ja-JP"/>
        </w:rPr>
        <w:t xml:space="preserve">, analysis of </w:t>
      </w:r>
      <w:r w:rsidR="00F07B2B">
        <w:rPr>
          <w:rFonts w:ascii="Times New Roman" w:hAnsi="Times New Roman"/>
          <w:sz w:val="22"/>
          <w:szCs w:val="22"/>
          <w:lang w:eastAsia="ja-JP"/>
        </w:rPr>
        <w:t>drivers of deforestation and forest degradation</w:t>
      </w:r>
      <w:r w:rsidRPr="006905CD">
        <w:rPr>
          <w:rFonts w:ascii="Times New Roman" w:hAnsi="Times New Roman"/>
          <w:sz w:val="22"/>
          <w:szCs w:val="22"/>
          <w:lang w:eastAsia="ja-JP"/>
        </w:rPr>
        <w:t xml:space="preserve"> and </w:t>
      </w:r>
      <w:r w:rsidR="000605A5">
        <w:rPr>
          <w:rFonts w:ascii="Times New Roman" w:hAnsi="Times New Roman"/>
          <w:sz w:val="22"/>
          <w:szCs w:val="22"/>
          <w:lang w:eastAsia="ja-JP"/>
        </w:rPr>
        <w:t xml:space="preserve">capacity development for </w:t>
      </w:r>
      <w:r w:rsidR="00631F26">
        <w:rPr>
          <w:rFonts w:ascii="Times New Roman" w:hAnsi="Times New Roman"/>
          <w:sz w:val="22"/>
          <w:szCs w:val="22"/>
          <w:lang w:eastAsia="ja-JP"/>
        </w:rPr>
        <w:t>national forest monitoring and</w:t>
      </w:r>
      <w:r w:rsidRPr="006905CD">
        <w:rPr>
          <w:rFonts w:ascii="Times New Roman" w:hAnsi="Times New Roman"/>
          <w:sz w:val="22"/>
          <w:szCs w:val="22"/>
          <w:lang w:eastAsia="ja-JP"/>
        </w:rPr>
        <w:t xml:space="preserve"> </w:t>
      </w:r>
      <w:r w:rsidR="00631F26">
        <w:rPr>
          <w:rFonts w:ascii="Times New Roman" w:hAnsi="Times New Roman"/>
          <w:sz w:val="22"/>
          <w:szCs w:val="22"/>
          <w:lang w:eastAsia="ja-JP"/>
        </w:rPr>
        <w:t>m</w:t>
      </w:r>
      <w:r w:rsidRPr="006905CD">
        <w:rPr>
          <w:rFonts w:ascii="Times New Roman" w:hAnsi="Times New Roman"/>
          <w:sz w:val="22"/>
          <w:szCs w:val="22"/>
          <w:lang w:eastAsia="ja-JP"/>
        </w:rPr>
        <w:t xml:space="preserve">easurement, reporting and verification (MRV).  The </w:t>
      </w:r>
      <w:r w:rsidR="00501F58">
        <w:rPr>
          <w:rFonts w:ascii="Times New Roman" w:hAnsi="Times New Roman"/>
          <w:sz w:val="22"/>
          <w:szCs w:val="22"/>
          <w:lang w:eastAsia="ja-JP"/>
        </w:rPr>
        <w:t xml:space="preserve">INP </w:t>
      </w:r>
      <w:r w:rsidR="00421763">
        <w:rPr>
          <w:rFonts w:ascii="Times New Roman" w:hAnsi="Times New Roman"/>
          <w:sz w:val="22"/>
          <w:szCs w:val="22"/>
          <w:lang w:eastAsia="ja-JP"/>
        </w:rPr>
        <w:t xml:space="preserve">intends to work </w:t>
      </w:r>
      <w:r w:rsidRPr="006905CD">
        <w:rPr>
          <w:rFonts w:ascii="Times New Roman" w:hAnsi="Times New Roman"/>
          <w:sz w:val="22"/>
          <w:szCs w:val="22"/>
          <w:lang w:eastAsia="ja-JP"/>
        </w:rPr>
        <w:t xml:space="preserve">closely with a regional REDD+ </w:t>
      </w:r>
      <w:r w:rsidR="00F01676">
        <w:rPr>
          <w:rFonts w:ascii="Times New Roman" w:hAnsi="Times New Roman"/>
          <w:sz w:val="22"/>
          <w:szCs w:val="22"/>
          <w:lang w:eastAsia="ja-JP"/>
        </w:rPr>
        <w:t>support programme</w:t>
      </w:r>
      <w:r w:rsidRPr="006905CD">
        <w:rPr>
          <w:rFonts w:ascii="Times New Roman" w:hAnsi="Times New Roman"/>
          <w:sz w:val="22"/>
          <w:szCs w:val="22"/>
          <w:lang w:eastAsia="ja-JP"/>
        </w:rPr>
        <w:t xml:space="preserve">, implemented by the Secretariat of Pacific Community (SPC) and the German Agency for </w:t>
      </w:r>
      <w:r w:rsidR="00421763">
        <w:rPr>
          <w:rFonts w:ascii="Times New Roman" w:hAnsi="Times New Roman"/>
          <w:sz w:val="22"/>
          <w:szCs w:val="22"/>
          <w:lang w:eastAsia="ja-JP"/>
        </w:rPr>
        <w:t xml:space="preserve">International Cooperation (GIZ) and other key partners including </w:t>
      </w:r>
      <w:r w:rsidR="0036427E">
        <w:rPr>
          <w:rFonts w:ascii="Times New Roman" w:hAnsi="Times New Roman"/>
          <w:sz w:val="22"/>
          <w:szCs w:val="22"/>
          <w:lang w:eastAsia="ja-JP"/>
        </w:rPr>
        <w:t xml:space="preserve">the </w:t>
      </w:r>
      <w:r w:rsidR="00421763">
        <w:rPr>
          <w:rFonts w:ascii="Times New Roman" w:hAnsi="Times New Roman"/>
          <w:sz w:val="22"/>
          <w:szCs w:val="22"/>
          <w:lang w:eastAsia="ja-JP"/>
        </w:rPr>
        <w:t>Japanese International Cooperation Agency (JICA).</w:t>
      </w:r>
    </w:p>
    <w:p w:rsidR="00421763" w:rsidRDefault="00421763" w:rsidP="006905CD">
      <w:pPr>
        <w:rPr>
          <w:rFonts w:ascii="Times New Roman" w:hAnsi="Times New Roman"/>
          <w:sz w:val="22"/>
          <w:szCs w:val="22"/>
          <w:lang w:eastAsia="ja-JP"/>
        </w:rPr>
      </w:pPr>
    </w:p>
    <w:p w:rsidR="00025161" w:rsidRDefault="00421763" w:rsidP="00421763">
      <w:pPr>
        <w:rPr>
          <w:rFonts w:ascii="Times New Roman" w:hAnsi="Times New Roman"/>
          <w:sz w:val="22"/>
          <w:szCs w:val="22"/>
          <w:lang w:eastAsia="ja-JP"/>
        </w:rPr>
      </w:pPr>
      <w:r w:rsidRPr="00421763">
        <w:rPr>
          <w:rFonts w:ascii="Times New Roman" w:hAnsi="Times New Roman"/>
          <w:sz w:val="22"/>
          <w:szCs w:val="22"/>
          <w:lang w:eastAsia="ja-JP"/>
        </w:rPr>
        <w:t>The Policy Advisor will</w:t>
      </w:r>
      <w:r>
        <w:rPr>
          <w:rFonts w:ascii="Times New Roman" w:hAnsi="Times New Roman"/>
          <w:sz w:val="22"/>
          <w:szCs w:val="22"/>
          <w:lang w:eastAsia="ja-JP"/>
        </w:rPr>
        <w:t xml:space="preserve"> support the implementation of </w:t>
      </w:r>
      <w:r w:rsidR="00501F58">
        <w:rPr>
          <w:rFonts w:ascii="Times New Roman" w:hAnsi="Times New Roman"/>
          <w:sz w:val="22"/>
          <w:szCs w:val="22"/>
          <w:lang w:eastAsia="ja-JP"/>
        </w:rPr>
        <w:t>the INP</w:t>
      </w:r>
      <w:r>
        <w:rPr>
          <w:rFonts w:ascii="Times New Roman" w:hAnsi="Times New Roman"/>
          <w:sz w:val="22"/>
          <w:szCs w:val="22"/>
          <w:lang w:eastAsia="ja-JP"/>
        </w:rPr>
        <w:t xml:space="preserve"> by working closely with</w:t>
      </w:r>
      <w:r w:rsidR="00025161">
        <w:rPr>
          <w:rFonts w:ascii="Times New Roman" w:hAnsi="Times New Roman"/>
          <w:sz w:val="22"/>
          <w:szCs w:val="22"/>
          <w:lang w:eastAsia="ja-JP"/>
        </w:rPr>
        <w:t xml:space="preserve"> the National Programme Director (NDP), REDD+</w:t>
      </w:r>
      <w:r w:rsidR="008F09F9">
        <w:rPr>
          <w:rFonts w:ascii="Times New Roman" w:hAnsi="Times New Roman"/>
          <w:sz w:val="22"/>
          <w:szCs w:val="22"/>
          <w:lang w:eastAsia="ja-JP"/>
        </w:rPr>
        <w:t xml:space="preserve"> focal points from</w:t>
      </w:r>
      <w:r>
        <w:rPr>
          <w:rFonts w:ascii="Times New Roman" w:hAnsi="Times New Roman"/>
          <w:sz w:val="22"/>
          <w:szCs w:val="22"/>
          <w:lang w:eastAsia="ja-JP"/>
        </w:rPr>
        <w:t xml:space="preserve"> the Ministry of </w:t>
      </w:r>
      <w:r w:rsidRPr="00421763">
        <w:rPr>
          <w:rFonts w:ascii="Times New Roman" w:hAnsi="Times New Roman"/>
          <w:sz w:val="22"/>
          <w:szCs w:val="22"/>
          <w:lang w:eastAsia="ja-JP"/>
        </w:rPr>
        <w:t>Environment, Climate Change, Disaster Management and</w:t>
      </w:r>
      <w:r>
        <w:rPr>
          <w:rFonts w:ascii="Times New Roman" w:hAnsi="Times New Roman"/>
          <w:sz w:val="22"/>
          <w:szCs w:val="22"/>
          <w:lang w:eastAsia="ja-JP"/>
        </w:rPr>
        <w:t xml:space="preserve"> Meteorology (MECDM) and the </w:t>
      </w:r>
      <w:r w:rsidRPr="00421763">
        <w:rPr>
          <w:rFonts w:ascii="Times New Roman" w:hAnsi="Times New Roman"/>
          <w:sz w:val="22"/>
          <w:szCs w:val="22"/>
          <w:lang w:eastAsia="ja-JP"/>
        </w:rPr>
        <w:t>Ministry</w:t>
      </w:r>
      <w:r w:rsidR="008F09F9">
        <w:rPr>
          <w:rFonts w:ascii="Times New Roman" w:hAnsi="Times New Roman"/>
          <w:sz w:val="22"/>
          <w:szCs w:val="22"/>
          <w:lang w:eastAsia="ja-JP"/>
        </w:rPr>
        <w:t xml:space="preserve"> of Forestry and Research (MFR) to support Readiness capacity development</w:t>
      </w:r>
      <w:r w:rsidR="00501F58">
        <w:rPr>
          <w:rFonts w:ascii="Times New Roman" w:hAnsi="Times New Roman"/>
          <w:sz w:val="22"/>
          <w:szCs w:val="22"/>
          <w:lang w:eastAsia="ja-JP"/>
        </w:rPr>
        <w:t xml:space="preserve"> a</w:t>
      </w:r>
      <w:r w:rsidR="008F09F9">
        <w:rPr>
          <w:rFonts w:ascii="Times New Roman" w:hAnsi="Times New Roman"/>
          <w:sz w:val="22"/>
          <w:szCs w:val="22"/>
          <w:lang w:eastAsia="ja-JP"/>
        </w:rPr>
        <w:t xml:space="preserve">nd delivery of the </w:t>
      </w:r>
      <w:r w:rsidR="00501F58">
        <w:rPr>
          <w:rFonts w:ascii="Times New Roman" w:hAnsi="Times New Roman"/>
          <w:sz w:val="22"/>
          <w:szCs w:val="22"/>
          <w:lang w:eastAsia="ja-JP"/>
        </w:rPr>
        <w:t>INP</w:t>
      </w:r>
      <w:r w:rsidR="008F09F9">
        <w:rPr>
          <w:rFonts w:ascii="Times New Roman" w:hAnsi="Times New Roman"/>
          <w:sz w:val="22"/>
          <w:szCs w:val="22"/>
          <w:lang w:eastAsia="ja-JP"/>
        </w:rPr>
        <w:t xml:space="preserve"> outcomes.   </w:t>
      </w:r>
    </w:p>
    <w:p w:rsidR="00025161" w:rsidRDefault="00025161" w:rsidP="00421763">
      <w:pPr>
        <w:rPr>
          <w:rFonts w:ascii="Times New Roman" w:hAnsi="Times New Roman"/>
          <w:sz w:val="22"/>
          <w:szCs w:val="22"/>
          <w:lang w:eastAsia="ja-JP"/>
        </w:rPr>
      </w:pPr>
    </w:p>
    <w:p w:rsidR="008F09F9" w:rsidRDefault="008F09F9" w:rsidP="00421763">
      <w:pPr>
        <w:rPr>
          <w:rFonts w:ascii="Times New Roman" w:hAnsi="Times New Roman"/>
          <w:sz w:val="22"/>
          <w:szCs w:val="22"/>
          <w:lang w:eastAsia="ja-JP"/>
        </w:rPr>
      </w:pPr>
      <w:r>
        <w:rPr>
          <w:rFonts w:ascii="Times New Roman" w:hAnsi="Times New Roman"/>
          <w:sz w:val="22"/>
          <w:szCs w:val="22"/>
          <w:lang w:eastAsia="ja-JP"/>
        </w:rPr>
        <w:t xml:space="preserve">The Policy Advisor </w:t>
      </w:r>
      <w:r w:rsidR="00501F58">
        <w:rPr>
          <w:rFonts w:ascii="Times New Roman" w:hAnsi="Times New Roman"/>
          <w:sz w:val="22"/>
          <w:szCs w:val="22"/>
          <w:lang w:eastAsia="ja-JP"/>
        </w:rPr>
        <w:t xml:space="preserve">is expected to </w:t>
      </w:r>
      <w:r w:rsidR="00CA02E4">
        <w:rPr>
          <w:rFonts w:ascii="Times New Roman" w:hAnsi="Times New Roman"/>
          <w:sz w:val="22"/>
          <w:szCs w:val="22"/>
          <w:lang w:eastAsia="ja-JP"/>
        </w:rPr>
        <w:t xml:space="preserve">work as part of the Programme Management Unit (PMU) and closely with local partners and </w:t>
      </w:r>
      <w:r w:rsidR="0049287B">
        <w:rPr>
          <w:rFonts w:ascii="Times New Roman" w:hAnsi="Times New Roman"/>
          <w:sz w:val="22"/>
          <w:szCs w:val="22"/>
          <w:lang w:eastAsia="ja-JP"/>
        </w:rPr>
        <w:t xml:space="preserve">stakeholders </w:t>
      </w:r>
      <w:r w:rsidR="00CA02E4">
        <w:rPr>
          <w:rFonts w:ascii="Times New Roman" w:hAnsi="Times New Roman"/>
          <w:sz w:val="22"/>
          <w:szCs w:val="22"/>
          <w:lang w:eastAsia="ja-JP"/>
        </w:rPr>
        <w:t xml:space="preserve">to </w:t>
      </w:r>
      <w:r w:rsidR="0038157A">
        <w:rPr>
          <w:rFonts w:ascii="Times New Roman" w:hAnsi="Times New Roman"/>
          <w:sz w:val="22"/>
          <w:szCs w:val="22"/>
          <w:lang w:eastAsia="ja-JP"/>
        </w:rPr>
        <w:t xml:space="preserve">provide a range of services including </w:t>
      </w:r>
      <w:r>
        <w:rPr>
          <w:rFonts w:ascii="Times New Roman" w:hAnsi="Times New Roman"/>
          <w:sz w:val="22"/>
          <w:szCs w:val="22"/>
          <w:lang w:eastAsia="ja-JP"/>
        </w:rPr>
        <w:t xml:space="preserve">policy </w:t>
      </w:r>
      <w:r w:rsidR="00CA02E4">
        <w:rPr>
          <w:rFonts w:ascii="Times New Roman" w:hAnsi="Times New Roman"/>
          <w:sz w:val="22"/>
          <w:szCs w:val="22"/>
          <w:lang w:eastAsia="ja-JP"/>
        </w:rPr>
        <w:t xml:space="preserve">and research </w:t>
      </w:r>
      <w:r>
        <w:rPr>
          <w:rFonts w:ascii="Times New Roman" w:hAnsi="Times New Roman"/>
          <w:sz w:val="22"/>
          <w:szCs w:val="22"/>
          <w:lang w:eastAsia="ja-JP"/>
        </w:rPr>
        <w:t xml:space="preserve">advisory, </w:t>
      </w:r>
      <w:r w:rsidR="00501F58">
        <w:rPr>
          <w:rFonts w:ascii="Times New Roman" w:hAnsi="Times New Roman"/>
          <w:sz w:val="22"/>
          <w:szCs w:val="22"/>
          <w:lang w:eastAsia="ja-JP"/>
        </w:rPr>
        <w:t>technical support to the INP implementation</w:t>
      </w:r>
      <w:r w:rsidR="00CA02E4">
        <w:rPr>
          <w:rFonts w:ascii="Times New Roman" w:hAnsi="Times New Roman"/>
          <w:sz w:val="22"/>
          <w:szCs w:val="22"/>
          <w:lang w:eastAsia="ja-JP"/>
        </w:rPr>
        <w:t>,</w:t>
      </w:r>
      <w:r>
        <w:rPr>
          <w:rFonts w:ascii="Times New Roman" w:hAnsi="Times New Roman"/>
          <w:sz w:val="22"/>
          <w:szCs w:val="22"/>
          <w:lang w:eastAsia="ja-JP"/>
        </w:rPr>
        <w:t xml:space="preserve"> partnership development and monitoring and evaluation</w:t>
      </w:r>
      <w:r w:rsidR="002E03E6">
        <w:rPr>
          <w:rFonts w:ascii="Times New Roman" w:hAnsi="Times New Roman"/>
          <w:sz w:val="22"/>
          <w:szCs w:val="22"/>
          <w:lang w:eastAsia="ja-JP"/>
        </w:rPr>
        <w:t>.</w:t>
      </w:r>
    </w:p>
    <w:p w:rsidR="006905CD" w:rsidRPr="00025161" w:rsidRDefault="006905CD" w:rsidP="005E173B">
      <w:pPr>
        <w:rPr>
          <w:rFonts w:ascii="Times New Roman" w:hAnsi="Times New Roman"/>
          <w:b/>
          <w:sz w:val="22"/>
          <w:szCs w:val="22"/>
        </w:rPr>
      </w:pPr>
    </w:p>
    <w:p w:rsidR="0082220C" w:rsidRPr="00C74FB1" w:rsidRDefault="00025161" w:rsidP="00C74FB1">
      <w:pPr>
        <w:rPr>
          <w:rFonts w:ascii="Times New Roman" w:hAnsi="Times New Roman"/>
          <w:b/>
          <w:sz w:val="22"/>
          <w:szCs w:val="22"/>
        </w:rPr>
      </w:pPr>
      <w:r w:rsidRPr="00025161">
        <w:rPr>
          <w:rFonts w:ascii="Times New Roman" w:hAnsi="Times New Roman"/>
          <w:b/>
          <w:sz w:val="22"/>
          <w:szCs w:val="22"/>
        </w:rPr>
        <w:t>Functions / Key Results Expected</w:t>
      </w:r>
      <w:r w:rsidR="002077AB">
        <w:rPr>
          <w:rFonts w:ascii="Times New Roman" w:hAnsi="Times New Roman"/>
          <w:b/>
          <w:sz w:val="22"/>
          <w:szCs w:val="22"/>
        </w:rPr>
        <w:t>:</w:t>
      </w:r>
      <w:r w:rsidR="00C74FB1">
        <w:rPr>
          <w:rFonts w:ascii="Times New Roman" w:hAnsi="Times New Roman"/>
          <w:color w:val="FF0000"/>
          <w:sz w:val="22"/>
          <w:szCs w:val="22"/>
          <w:lang w:eastAsia="zh-CN"/>
        </w:rPr>
        <w:t xml:space="preserve"> </w:t>
      </w:r>
    </w:p>
    <w:p w:rsidR="003306E3" w:rsidRPr="003306E3" w:rsidRDefault="003306E3" w:rsidP="003306E3">
      <w:pPr>
        <w:rPr>
          <w:rFonts w:ascii="Times New Roman" w:hAnsi="Times New Roman"/>
          <w:sz w:val="22"/>
          <w:szCs w:val="22"/>
          <w:u w:val="single"/>
        </w:rPr>
      </w:pPr>
    </w:p>
    <w:p w:rsidR="00ED56EB" w:rsidRPr="00ED56EB" w:rsidRDefault="003306E3" w:rsidP="00ED56EB">
      <w:pPr>
        <w:rPr>
          <w:rFonts w:ascii="Times New Roman" w:hAnsi="Times New Roman"/>
          <w:sz w:val="22"/>
          <w:szCs w:val="22"/>
          <w:u w:val="single"/>
        </w:rPr>
      </w:pPr>
      <w:r>
        <w:rPr>
          <w:rFonts w:ascii="Times New Roman" w:hAnsi="Times New Roman"/>
          <w:sz w:val="22"/>
          <w:szCs w:val="22"/>
          <w:u w:val="single"/>
        </w:rPr>
        <w:t>Programme i</w:t>
      </w:r>
      <w:r w:rsidRPr="003306E3">
        <w:rPr>
          <w:rFonts w:ascii="Times New Roman" w:hAnsi="Times New Roman"/>
          <w:sz w:val="22"/>
          <w:szCs w:val="22"/>
          <w:u w:val="single"/>
        </w:rPr>
        <w:t>mplementation</w:t>
      </w:r>
      <w:r>
        <w:rPr>
          <w:rFonts w:ascii="Times New Roman" w:hAnsi="Times New Roman"/>
          <w:sz w:val="22"/>
          <w:szCs w:val="22"/>
          <w:u w:val="single"/>
        </w:rPr>
        <w:t xml:space="preserve"> support </w:t>
      </w:r>
      <w:r w:rsidRPr="003306E3">
        <w:rPr>
          <w:rFonts w:ascii="Times New Roman" w:hAnsi="Times New Roman"/>
          <w:sz w:val="22"/>
          <w:szCs w:val="22"/>
          <w:u w:val="single"/>
        </w:rPr>
        <w:t xml:space="preserve">and </w:t>
      </w:r>
      <w:r w:rsidR="009D54CA">
        <w:rPr>
          <w:rFonts w:ascii="Times New Roman" w:hAnsi="Times New Roman"/>
          <w:sz w:val="22"/>
          <w:szCs w:val="22"/>
          <w:u w:val="single"/>
        </w:rPr>
        <w:t xml:space="preserve">quality assurance </w:t>
      </w:r>
    </w:p>
    <w:p w:rsidR="009D54CA" w:rsidRDefault="009D54CA" w:rsidP="009D54CA">
      <w:pPr>
        <w:pStyle w:val="Default"/>
        <w:numPr>
          <w:ilvl w:val="0"/>
          <w:numId w:val="12"/>
        </w:numPr>
        <w:jc w:val="both"/>
        <w:rPr>
          <w:rFonts w:ascii="Times New Roman" w:hAnsi="Times New Roman" w:cs="Times New Roman"/>
          <w:sz w:val="22"/>
          <w:szCs w:val="22"/>
        </w:rPr>
      </w:pPr>
      <w:r>
        <w:rPr>
          <w:rFonts w:ascii="Times New Roman" w:hAnsi="Times New Roman" w:cs="Times New Roman"/>
          <w:sz w:val="22"/>
          <w:szCs w:val="22"/>
        </w:rPr>
        <w:t>P</w:t>
      </w:r>
      <w:r w:rsidRPr="00CA02E4">
        <w:rPr>
          <w:rFonts w:ascii="Times New Roman" w:hAnsi="Times New Roman" w:cs="Times New Roman"/>
          <w:sz w:val="22"/>
          <w:szCs w:val="22"/>
        </w:rPr>
        <w:t>repa</w:t>
      </w:r>
      <w:r>
        <w:rPr>
          <w:rFonts w:ascii="Times New Roman" w:hAnsi="Times New Roman" w:cs="Times New Roman"/>
          <w:sz w:val="22"/>
          <w:szCs w:val="22"/>
        </w:rPr>
        <w:t xml:space="preserve">ring TORs for technical activities of the INP; </w:t>
      </w:r>
    </w:p>
    <w:p w:rsidR="003306E3" w:rsidRPr="00254C99" w:rsidRDefault="00254C99" w:rsidP="00254C99">
      <w:pPr>
        <w:numPr>
          <w:ilvl w:val="0"/>
          <w:numId w:val="12"/>
        </w:numPr>
        <w:rPr>
          <w:rFonts w:ascii="Times New Roman" w:hAnsi="Times New Roman"/>
          <w:sz w:val="22"/>
          <w:szCs w:val="22"/>
        </w:rPr>
      </w:pPr>
      <w:r>
        <w:rPr>
          <w:rFonts w:ascii="Times New Roman" w:hAnsi="Times New Roman"/>
          <w:sz w:val="22"/>
          <w:szCs w:val="22"/>
        </w:rPr>
        <w:t>Lead</w:t>
      </w:r>
      <w:r w:rsidRPr="00254C99">
        <w:rPr>
          <w:rFonts w:ascii="Times New Roman" w:hAnsi="Times New Roman"/>
          <w:sz w:val="22"/>
          <w:szCs w:val="22"/>
        </w:rPr>
        <w:t xml:space="preserve"> technical </w:t>
      </w:r>
      <w:r w:rsidR="00122D87">
        <w:rPr>
          <w:rFonts w:ascii="Times New Roman" w:hAnsi="Times New Roman"/>
          <w:sz w:val="22"/>
          <w:szCs w:val="22"/>
        </w:rPr>
        <w:t>activities</w:t>
      </w:r>
      <w:r w:rsidRPr="00254C99">
        <w:rPr>
          <w:rFonts w:ascii="Times New Roman" w:hAnsi="Times New Roman"/>
          <w:sz w:val="22"/>
          <w:szCs w:val="22"/>
        </w:rPr>
        <w:t xml:space="preserve"> </w:t>
      </w:r>
      <w:r w:rsidR="009D54CA">
        <w:rPr>
          <w:rFonts w:ascii="Times New Roman" w:hAnsi="Times New Roman"/>
          <w:sz w:val="22"/>
          <w:szCs w:val="22"/>
        </w:rPr>
        <w:t xml:space="preserve">of </w:t>
      </w:r>
      <w:r w:rsidRPr="00254C99">
        <w:rPr>
          <w:rFonts w:ascii="Times New Roman" w:hAnsi="Times New Roman"/>
          <w:sz w:val="22"/>
          <w:szCs w:val="22"/>
        </w:rPr>
        <w:t>the INP</w:t>
      </w:r>
      <w:r w:rsidR="009D54CA">
        <w:rPr>
          <w:rFonts w:ascii="Times New Roman" w:hAnsi="Times New Roman"/>
          <w:sz w:val="22"/>
          <w:szCs w:val="22"/>
        </w:rPr>
        <w:t xml:space="preserve"> as determined appropriate</w:t>
      </w:r>
      <w:r w:rsidRPr="00254C99">
        <w:rPr>
          <w:rFonts w:ascii="Times New Roman" w:hAnsi="Times New Roman"/>
          <w:sz w:val="22"/>
          <w:szCs w:val="22"/>
        </w:rPr>
        <w:t>;</w:t>
      </w:r>
    </w:p>
    <w:p w:rsidR="009D54CA" w:rsidRDefault="009D54CA" w:rsidP="009D54CA">
      <w:pPr>
        <w:numPr>
          <w:ilvl w:val="0"/>
          <w:numId w:val="12"/>
        </w:numPr>
        <w:rPr>
          <w:rFonts w:ascii="Times New Roman" w:hAnsi="Times New Roman"/>
          <w:sz w:val="22"/>
          <w:szCs w:val="22"/>
        </w:rPr>
      </w:pPr>
      <w:r w:rsidRPr="002077AB">
        <w:rPr>
          <w:rFonts w:ascii="Times New Roman" w:hAnsi="Times New Roman"/>
          <w:sz w:val="22"/>
          <w:szCs w:val="22"/>
        </w:rPr>
        <w:t xml:space="preserve">Provide </w:t>
      </w:r>
      <w:r>
        <w:rPr>
          <w:rFonts w:ascii="Times New Roman" w:hAnsi="Times New Roman"/>
          <w:sz w:val="22"/>
          <w:szCs w:val="22"/>
        </w:rPr>
        <w:t xml:space="preserve">policy options and recommendations </w:t>
      </w:r>
      <w:r w:rsidRPr="002077AB">
        <w:rPr>
          <w:rFonts w:ascii="Times New Roman" w:hAnsi="Times New Roman"/>
          <w:sz w:val="22"/>
          <w:szCs w:val="22"/>
        </w:rPr>
        <w:t xml:space="preserve">for the design and implementation of </w:t>
      </w:r>
      <w:r>
        <w:rPr>
          <w:rFonts w:ascii="Times New Roman" w:hAnsi="Times New Roman"/>
          <w:sz w:val="22"/>
          <w:szCs w:val="22"/>
        </w:rPr>
        <w:t xml:space="preserve">a national REDD Strategy; </w:t>
      </w:r>
    </w:p>
    <w:p w:rsidR="009D54CA" w:rsidRDefault="0049287B" w:rsidP="009D54CA">
      <w:pPr>
        <w:pStyle w:val="Default"/>
        <w:numPr>
          <w:ilvl w:val="0"/>
          <w:numId w:val="12"/>
        </w:numPr>
        <w:jc w:val="both"/>
        <w:rPr>
          <w:rFonts w:ascii="Times New Roman" w:hAnsi="Times New Roman" w:cs="Times New Roman"/>
          <w:sz w:val="22"/>
          <w:szCs w:val="22"/>
        </w:rPr>
      </w:pPr>
      <w:r>
        <w:rPr>
          <w:rFonts w:ascii="Times New Roman" w:hAnsi="Times New Roman" w:cs="Times New Roman"/>
          <w:sz w:val="22"/>
          <w:szCs w:val="22"/>
        </w:rPr>
        <w:t>Ensure</w:t>
      </w:r>
      <w:r w:rsidRPr="00CA02E4">
        <w:rPr>
          <w:rFonts w:ascii="Times New Roman" w:hAnsi="Times New Roman" w:cs="Times New Roman"/>
          <w:sz w:val="22"/>
          <w:szCs w:val="22"/>
        </w:rPr>
        <w:t xml:space="preserve"> </w:t>
      </w:r>
      <w:r w:rsidR="009D54CA" w:rsidRPr="00CA02E4">
        <w:rPr>
          <w:rFonts w:ascii="Times New Roman" w:hAnsi="Times New Roman" w:cs="Times New Roman"/>
          <w:sz w:val="22"/>
          <w:szCs w:val="22"/>
        </w:rPr>
        <w:t>the quality control of tec</w:t>
      </w:r>
      <w:r w:rsidR="009D54CA">
        <w:rPr>
          <w:rFonts w:ascii="Times New Roman" w:hAnsi="Times New Roman" w:cs="Times New Roman"/>
          <w:sz w:val="22"/>
          <w:szCs w:val="22"/>
        </w:rPr>
        <w:t>hnical activities and ou</w:t>
      </w:r>
      <w:r>
        <w:rPr>
          <w:rFonts w:ascii="Times New Roman" w:hAnsi="Times New Roman" w:cs="Times New Roman"/>
          <w:sz w:val="22"/>
          <w:szCs w:val="22"/>
        </w:rPr>
        <w:t>t</w:t>
      </w:r>
      <w:r w:rsidR="009D54CA">
        <w:rPr>
          <w:rFonts w:ascii="Times New Roman" w:hAnsi="Times New Roman" w:cs="Times New Roman"/>
          <w:sz w:val="22"/>
          <w:szCs w:val="22"/>
        </w:rPr>
        <w:t>puts of the INP;</w:t>
      </w:r>
      <w:r w:rsidR="00A946AF">
        <w:rPr>
          <w:rFonts w:ascii="Times New Roman" w:hAnsi="Times New Roman" w:cs="Times New Roman"/>
          <w:sz w:val="22"/>
          <w:szCs w:val="22"/>
        </w:rPr>
        <w:t xml:space="preserve"> and</w:t>
      </w:r>
    </w:p>
    <w:p w:rsidR="009D54CA" w:rsidRPr="00A946AF" w:rsidRDefault="009D54CA" w:rsidP="003306E3">
      <w:pPr>
        <w:numPr>
          <w:ilvl w:val="0"/>
          <w:numId w:val="12"/>
        </w:numPr>
        <w:rPr>
          <w:rFonts w:ascii="Times New Roman" w:hAnsi="Times New Roman"/>
          <w:sz w:val="22"/>
          <w:szCs w:val="22"/>
        </w:rPr>
      </w:pPr>
      <w:r>
        <w:rPr>
          <w:rFonts w:ascii="Times New Roman" w:hAnsi="Times New Roman"/>
          <w:sz w:val="22"/>
          <w:szCs w:val="22"/>
        </w:rPr>
        <w:t>Provide guidance in designing stakeholder engagement, feedback and validation processes to ensure full and effective participation of relevant stakeholders in REDD+ Readiness efforts</w:t>
      </w:r>
      <w:r w:rsidR="00A946AF">
        <w:rPr>
          <w:rFonts w:ascii="Times New Roman" w:hAnsi="Times New Roman"/>
          <w:sz w:val="22"/>
          <w:szCs w:val="22"/>
        </w:rPr>
        <w:t xml:space="preserve">. </w:t>
      </w:r>
    </w:p>
    <w:p w:rsidR="009D54CA" w:rsidRDefault="009D54CA" w:rsidP="003306E3">
      <w:pPr>
        <w:rPr>
          <w:rFonts w:ascii="Times New Roman" w:hAnsi="Times New Roman"/>
          <w:i/>
          <w:sz w:val="22"/>
          <w:szCs w:val="22"/>
          <w:u w:val="single"/>
        </w:rPr>
      </w:pPr>
    </w:p>
    <w:p w:rsidR="003306E3" w:rsidRPr="003306E3" w:rsidRDefault="003306E3" w:rsidP="003306E3">
      <w:pPr>
        <w:rPr>
          <w:rFonts w:ascii="Times New Roman" w:hAnsi="Times New Roman"/>
          <w:sz w:val="22"/>
          <w:szCs w:val="22"/>
        </w:rPr>
      </w:pPr>
      <w:r w:rsidRPr="003306E3">
        <w:rPr>
          <w:rFonts w:ascii="Times New Roman" w:hAnsi="Times New Roman"/>
          <w:sz w:val="22"/>
          <w:szCs w:val="22"/>
          <w:u w:val="single"/>
        </w:rPr>
        <w:t>Policy advice to national partners</w:t>
      </w:r>
    </w:p>
    <w:p w:rsidR="003306E3" w:rsidRDefault="003306E3" w:rsidP="003306E3">
      <w:pPr>
        <w:numPr>
          <w:ilvl w:val="0"/>
          <w:numId w:val="9"/>
        </w:numPr>
        <w:rPr>
          <w:rFonts w:ascii="Times New Roman" w:hAnsi="Times New Roman"/>
          <w:sz w:val="22"/>
          <w:szCs w:val="22"/>
        </w:rPr>
      </w:pPr>
      <w:r w:rsidRPr="00CA02E4">
        <w:rPr>
          <w:rFonts w:ascii="Times New Roman" w:hAnsi="Times New Roman"/>
          <w:sz w:val="22"/>
          <w:szCs w:val="22"/>
        </w:rPr>
        <w:t xml:space="preserve">Provide substantive inputs to </w:t>
      </w:r>
      <w:r w:rsidR="00122D87">
        <w:rPr>
          <w:rFonts w:ascii="Times New Roman" w:hAnsi="Times New Roman"/>
          <w:sz w:val="22"/>
          <w:szCs w:val="22"/>
        </w:rPr>
        <w:t xml:space="preserve">the </w:t>
      </w:r>
      <w:r>
        <w:rPr>
          <w:rFonts w:ascii="Times New Roman" w:hAnsi="Times New Roman"/>
          <w:sz w:val="22"/>
          <w:szCs w:val="22"/>
        </w:rPr>
        <w:t xml:space="preserve">MECDM and MFR </w:t>
      </w:r>
      <w:r w:rsidRPr="00CA02E4">
        <w:rPr>
          <w:rFonts w:ascii="Times New Roman" w:hAnsi="Times New Roman"/>
          <w:sz w:val="22"/>
          <w:szCs w:val="22"/>
        </w:rPr>
        <w:t>whenever requested in order to prepare policy statements for important events (e.g. national conferences)</w:t>
      </w:r>
      <w:r>
        <w:rPr>
          <w:rFonts w:ascii="Times New Roman" w:hAnsi="Times New Roman"/>
          <w:sz w:val="22"/>
          <w:szCs w:val="22"/>
        </w:rPr>
        <w:t xml:space="preserve">; </w:t>
      </w:r>
      <w:r w:rsidR="00122D87">
        <w:rPr>
          <w:rFonts w:ascii="Times New Roman" w:hAnsi="Times New Roman"/>
          <w:sz w:val="22"/>
          <w:szCs w:val="22"/>
        </w:rPr>
        <w:t xml:space="preserve"> </w:t>
      </w:r>
    </w:p>
    <w:p w:rsidR="00122D87" w:rsidRDefault="003306E3" w:rsidP="003306E3">
      <w:pPr>
        <w:numPr>
          <w:ilvl w:val="0"/>
          <w:numId w:val="9"/>
        </w:numPr>
        <w:rPr>
          <w:rFonts w:ascii="Times New Roman" w:hAnsi="Times New Roman"/>
          <w:sz w:val="22"/>
          <w:szCs w:val="22"/>
        </w:rPr>
      </w:pPr>
      <w:r w:rsidRPr="00CA02E4">
        <w:rPr>
          <w:rFonts w:ascii="Times New Roman" w:hAnsi="Times New Roman"/>
          <w:sz w:val="22"/>
          <w:szCs w:val="22"/>
        </w:rPr>
        <w:lastRenderedPageBreak/>
        <w:t xml:space="preserve">Provide policy briefs on </w:t>
      </w:r>
      <w:r>
        <w:rPr>
          <w:rFonts w:ascii="Times New Roman" w:hAnsi="Times New Roman"/>
          <w:sz w:val="22"/>
          <w:szCs w:val="22"/>
        </w:rPr>
        <w:t>REDD+</w:t>
      </w:r>
      <w:r w:rsidRPr="00CA02E4">
        <w:rPr>
          <w:rFonts w:ascii="Times New Roman" w:hAnsi="Times New Roman"/>
          <w:sz w:val="22"/>
          <w:szCs w:val="22"/>
        </w:rPr>
        <w:t xml:space="preserve"> relevant themes</w:t>
      </w:r>
      <w:r w:rsidR="00122D87">
        <w:rPr>
          <w:rFonts w:ascii="Times New Roman" w:hAnsi="Times New Roman"/>
          <w:sz w:val="22"/>
          <w:szCs w:val="22"/>
        </w:rPr>
        <w:t>; and</w:t>
      </w:r>
    </w:p>
    <w:p w:rsidR="003306E3" w:rsidRPr="0082220C" w:rsidRDefault="003306E3" w:rsidP="003306E3">
      <w:pPr>
        <w:numPr>
          <w:ilvl w:val="0"/>
          <w:numId w:val="9"/>
        </w:numPr>
        <w:rPr>
          <w:rFonts w:ascii="Times New Roman" w:hAnsi="Times New Roman"/>
          <w:sz w:val="22"/>
          <w:szCs w:val="22"/>
        </w:rPr>
      </w:pPr>
      <w:r w:rsidRPr="00CA02E4">
        <w:rPr>
          <w:rFonts w:ascii="Times New Roman" w:hAnsi="Times New Roman"/>
          <w:sz w:val="22"/>
          <w:szCs w:val="22"/>
          <w:lang w:val="en-GB"/>
        </w:rPr>
        <w:t xml:space="preserve">Provide substantive technical inputs into legal, policy and strategy documents and </w:t>
      </w:r>
      <w:r>
        <w:rPr>
          <w:rFonts w:ascii="Times New Roman" w:hAnsi="Times New Roman"/>
          <w:sz w:val="22"/>
          <w:szCs w:val="22"/>
          <w:lang w:val="en-GB"/>
        </w:rPr>
        <w:t>REDD+ related</w:t>
      </w:r>
      <w:r w:rsidRPr="00CA02E4">
        <w:rPr>
          <w:rFonts w:ascii="Times New Roman" w:hAnsi="Times New Roman"/>
          <w:sz w:val="22"/>
          <w:szCs w:val="22"/>
          <w:lang w:val="en-GB"/>
        </w:rPr>
        <w:t xml:space="preserve"> plans. </w:t>
      </w:r>
    </w:p>
    <w:p w:rsidR="002077AB" w:rsidRPr="003306E3" w:rsidRDefault="002077AB" w:rsidP="002077AB">
      <w:pPr>
        <w:rPr>
          <w:rFonts w:ascii="Times New Roman" w:hAnsi="Times New Roman"/>
          <w:sz w:val="22"/>
          <w:szCs w:val="22"/>
          <w:u w:val="single"/>
        </w:rPr>
      </w:pPr>
    </w:p>
    <w:p w:rsidR="002077AB" w:rsidRPr="003306E3" w:rsidRDefault="002077AB" w:rsidP="002077AB">
      <w:pPr>
        <w:rPr>
          <w:rFonts w:ascii="Times New Roman" w:hAnsi="Times New Roman"/>
          <w:sz w:val="22"/>
          <w:szCs w:val="22"/>
          <w:lang w:val="en-GB"/>
        </w:rPr>
      </w:pPr>
      <w:r w:rsidRPr="003306E3">
        <w:rPr>
          <w:rFonts w:ascii="Times New Roman" w:hAnsi="Times New Roman"/>
          <w:sz w:val="22"/>
          <w:szCs w:val="22"/>
          <w:u w:val="single"/>
          <w:lang w:val="en-GB"/>
        </w:rPr>
        <w:t>Capacity assessment and training</w:t>
      </w:r>
    </w:p>
    <w:p w:rsidR="002077AB" w:rsidRDefault="0049287B" w:rsidP="002077AB">
      <w:pPr>
        <w:numPr>
          <w:ilvl w:val="0"/>
          <w:numId w:val="1"/>
        </w:numPr>
        <w:rPr>
          <w:rFonts w:ascii="Times New Roman" w:hAnsi="Times New Roman"/>
          <w:sz w:val="22"/>
          <w:szCs w:val="22"/>
        </w:rPr>
      </w:pPr>
      <w:r>
        <w:rPr>
          <w:rFonts w:ascii="Times New Roman" w:hAnsi="Times New Roman"/>
          <w:sz w:val="22"/>
          <w:szCs w:val="22"/>
        </w:rPr>
        <w:t>Support the assessment of</w:t>
      </w:r>
      <w:r w:rsidR="002077AB" w:rsidRPr="00CA02E4">
        <w:rPr>
          <w:rFonts w:ascii="Times New Roman" w:hAnsi="Times New Roman"/>
          <w:sz w:val="22"/>
          <w:szCs w:val="22"/>
        </w:rPr>
        <w:t xml:space="preserve"> capacity and knowledge gaps that exist in</w:t>
      </w:r>
      <w:r w:rsidR="00122D87">
        <w:rPr>
          <w:rFonts w:ascii="Times New Roman" w:hAnsi="Times New Roman"/>
          <w:sz w:val="22"/>
          <w:szCs w:val="22"/>
        </w:rPr>
        <w:t xml:space="preserve"> the</w:t>
      </w:r>
      <w:r w:rsidR="002077AB" w:rsidRPr="00CA02E4">
        <w:rPr>
          <w:rFonts w:ascii="Times New Roman" w:hAnsi="Times New Roman"/>
          <w:sz w:val="22"/>
          <w:szCs w:val="22"/>
        </w:rPr>
        <w:t xml:space="preserve"> </w:t>
      </w:r>
      <w:r w:rsidR="002077AB">
        <w:rPr>
          <w:rFonts w:ascii="Times New Roman" w:hAnsi="Times New Roman"/>
          <w:sz w:val="22"/>
          <w:szCs w:val="22"/>
        </w:rPr>
        <w:t>MECDM and MFR</w:t>
      </w:r>
      <w:r w:rsidR="002077AB" w:rsidRPr="00CA02E4">
        <w:rPr>
          <w:rFonts w:ascii="Times New Roman" w:hAnsi="Times New Roman"/>
          <w:sz w:val="22"/>
          <w:szCs w:val="22"/>
        </w:rPr>
        <w:t xml:space="preserve">; </w:t>
      </w:r>
    </w:p>
    <w:p w:rsidR="002077AB" w:rsidRDefault="002077AB" w:rsidP="002077AB">
      <w:pPr>
        <w:numPr>
          <w:ilvl w:val="0"/>
          <w:numId w:val="1"/>
        </w:numPr>
        <w:rPr>
          <w:rFonts w:ascii="Times New Roman" w:hAnsi="Times New Roman"/>
          <w:sz w:val="22"/>
          <w:szCs w:val="22"/>
        </w:rPr>
      </w:pPr>
      <w:r>
        <w:rPr>
          <w:rFonts w:ascii="Times New Roman" w:hAnsi="Times New Roman"/>
          <w:sz w:val="22"/>
          <w:szCs w:val="22"/>
        </w:rPr>
        <w:t>S</w:t>
      </w:r>
      <w:r w:rsidRPr="00CA02E4">
        <w:rPr>
          <w:rFonts w:ascii="Times New Roman" w:hAnsi="Times New Roman"/>
          <w:sz w:val="22"/>
          <w:szCs w:val="22"/>
        </w:rPr>
        <w:t xml:space="preserve">uggest measures to </w:t>
      </w:r>
      <w:r w:rsidR="00122D87">
        <w:rPr>
          <w:rFonts w:ascii="Times New Roman" w:hAnsi="Times New Roman"/>
          <w:sz w:val="22"/>
          <w:szCs w:val="22"/>
        </w:rPr>
        <w:t xml:space="preserve">the </w:t>
      </w:r>
      <w:r>
        <w:rPr>
          <w:rFonts w:ascii="Times New Roman" w:hAnsi="Times New Roman"/>
          <w:sz w:val="22"/>
          <w:szCs w:val="22"/>
        </w:rPr>
        <w:t>MECDM and MFR</w:t>
      </w:r>
      <w:r w:rsidRPr="00CA02E4">
        <w:rPr>
          <w:rFonts w:ascii="Times New Roman" w:hAnsi="Times New Roman"/>
          <w:sz w:val="22"/>
          <w:szCs w:val="22"/>
        </w:rPr>
        <w:t xml:space="preserve"> for addressing such gaps, including suggestions for policy development, policy-focused research and data surveys; </w:t>
      </w:r>
    </w:p>
    <w:p w:rsidR="002077AB" w:rsidRDefault="002077AB" w:rsidP="002077AB">
      <w:pPr>
        <w:numPr>
          <w:ilvl w:val="0"/>
          <w:numId w:val="1"/>
        </w:numPr>
        <w:rPr>
          <w:rFonts w:ascii="Times New Roman" w:hAnsi="Times New Roman"/>
          <w:sz w:val="22"/>
          <w:szCs w:val="22"/>
        </w:rPr>
      </w:pPr>
      <w:r w:rsidRPr="00CA02E4">
        <w:rPr>
          <w:rFonts w:ascii="Times New Roman" w:hAnsi="Times New Roman"/>
          <w:sz w:val="22"/>
          <w:szCs w:val="22"/>
        </w:rPr>
        <w:t>Mainstream lessons and best practices learned elsewhere</w:t>
      </w:r>
      <w:r w:rsidR="0049287B">
        <w:rPr>
          <w:rFonts w:ascii="Times New Roman" w:hAnsi="Times New Roman"/>
          <w:sz w:val="22"/>
          <w:szCs w:val="22"/>
        </w:rPr>
        <w:t xml:space="preserve"> (regionally and internationally)</w:t>
      </w:r>
      <w:r w:rsidRPr="00CA02E4">
        <w:rPr>
          <w:rFonts w:ascii="Times New Roman" w:hAnsi="Times New Roman"/>
          <w:sz w:val="22"/>
          <w:szCs w:val="22"/>
        </w:rPr>
        <w:t xml:space="preserve"> into capacity building activities under </w:t>
      </w:r>
      <w:r>
        <w:rPr>
          <w:rFonts w:ascii="Times New Roman" w:hAnsi="Times New Roman"/>
          <w:sz w:val="22"/>
          <w:szCs w:val="22"/>
        </w:rPr>
        <w:t>the INP</w:t>
      </w:r>
      <w:r w:rsidRPr="00CA02E4">
        <w:rPr>
          <w:rFonts w:ascii="Times New Roman" w:hAnsi="Times New Roman"/>
          <w:sz w:val="22"/>
          <w:szCs w:val="22"/>
        </w:rPr>
        <w:t xml:space="preserve">; </w:t>
      </w:r>
      <w:r>
        <w:rPr>
          <w:rFonts w:ascii="Times New Roman" w:hAnsi="Times New Roman"/>
          <w:sz w:val="22"/>
          <w:szCs w:val="22"/>
        </w:rPr>
        <w:t xml:space="preserve"> </w:t>
      </w:r>
    </w:p>
    <w:p w:rsidR="002077AB" w:rsidRDefault="0049287B" w:rsidP="002077AB">
      <w:pPr>
        <w:numPr>
          <w:ilvl w:val="0"/>
          <w:numId w:val="1"/>
        </w:numPr>
        <w:rPr>
          <w:rFonts w:ascii="Times New Roman" w:hAnsi="Times New Roman"/>
          <w:sz w:val="22"/>
          <w:szCs w:val="22"/>
        </w:rPr>
      </w:pPr>
      <w:r>
        <w:rPr>
          <w:rFonts w:ascii="Times New Roman" w:hAnsi="Times New Roman"/>
          <w:sz w:val="22"/>
          <w:szCs w:val="22"/>
        </w:rPr>
        <w:t>Provide</w:t>
      </w:r>
      <w:r w:rsidRPr="00CA02E4">
        <w:rPr>
          <w:rFonts w:ascii="Times New Roman" w:hAnsi="Times New Roman"/>
          <w:sz w:val="22"/>
          <w:szCs w:val="22"/>
        </w:rPr>
        <w:t xml:space="preserve"> </w:t>
      </w:r>
      <w:r w:rsidR="002077AB" w:rsidRPr="00CA02E4">
        <w:rPr>
          <w:rFonts w:ascii="Times New Roman" w:hAnsi="Times New Roman"/>
          <w:sz w:val="22"/>
          <w:szCs w:val="22"/>
        </w:rPr>
        <w:t xml:space="preserve">guidance </w:t>
      </w:r>
      <w:r>
        <w:rPr>
          <w:rFonts w:ascii="Times New Roman" w:hAnsi="Times New Roman"/>
          <w:sz w:val="22"/>
          <w:szCs w:val="22"/>
        </w:rPr>
        <w:t>for the coordination of</w:t>
      </w:r>
      <w:r w:rsidR="002077AB" w:rsidRPr="00CA02E4">
        <w:rPr>
          <w:rFonts w:ascii="Times New Roman" w:hAnsi="Times New Roman"/>
          <w:sz w:val="22"/>
          <w:szCs w:val="22"/>
        </w:rPr>
        <w:t xml:space="preserve"> such capacity building activities</w:t>
      </w:r>
      <w:r w:rsidR="002077AB">
        <w:rPr>
          <w:rFonts w:ascii="Times New Roman" w:hAnsi="Times New Roman"/>
          <w:sz w:val="22"/>
          <w:szCs w:val="22"/>
        </w:rPr>
        <w:t>;</w:t>
      </w:r>
    </w:p>
    <w:p w:rsidR="002077AB" w:rsidRPr="00BA7EFD" w:rsidRDefault="002077AB" w:rsidP="002077AB">
      <w:pPr>
        <w:numPr>
          <w:ilvl w:val="0"/>
          <w:numId w:val="1"/>
        </w:numPr>
        <w:rPr>
          <w:rFonts w:ascii="Times New Roman" w:hAnsi="Times New Roman"/>
          <w:sz w:val="22"/>
          <w:szCs w:val="22"/>
        </w:rPr>
      </w:pPr>
      <w:r w:rsidRPr="00CA02E4">
        <w:rPr>
          <w:rFonts w:ascii="Times New Roman" w:hAnsi="Times New Roman"/>
          <w:sz w:val="22"/>
          <w:szCs w:val="22"/>
        </w:rPr>
        <w:t>Re</w:t>
      </w:r>
      <w:r w:rsidRPr="00CA02E4">
        <w:rPr>
          <w:rFonts w:ascii="Times New Roman" w:hAnsi="Times New Roman"/>
          <w:sz w:val="22"/>
          <w:szCs w:val="22"/>
          <w:lang w:val="en-GB"/>
        </w:rPr>
        <w:t xml:space="preserve">view TORs for study tours/fellowships and implementation plans/curricula of trainings; </w:t>
      </w:r>
    </w:p>
    <w:p w:rsidR="002077AB" w:rsidRDefault="002077AB" w:rsidP="002077AB">
      <w:pPr>
        <w:numPr>
          <w:ilvl w:val="0"/>
          <w:numId w:val="1"/>
        </w:numPr>
        <w:rPr>
          <w:rFonts w:ascii="Times New Roman" w:hAnsi="Times New Roman"/>
          <w:sz w:val="22"/>
          <w:szCs w:val="22"/>
        </w:rPr>
      </w:pPr>
      <w:r>
        <w:rPr>
          <w:rFonts w:ascii="Times New Roman" w:hAnsi="Times New Roman"/>
          <w:sz w:val="22"/>
          <w:szCs w:val="22"/>
          <w:lang w:val="en-GB"/>
        </w:rPr>
        <w:t>A</w:t>
      </w:r>
      <w:r w:rsidRPr="00CA02E4">
        <w:rPr>
          <w:rFonts w:ascii="Times New Roman" w:hAnsi="Times New Roman"/>
          <w:sz w:val="22"/>
          <w:szCs w:val="22"/>
          <w:lang w:val="en-GB"/>
        </w:rPr>
        <w:t>ssist in identifying</w:t>
      </w:r>
      <w:r>
        <w:rPr>
          <w:rFonts w:ascii="Times New Roman" w:hAnsi="Times New Roman"/>
          <w:sz w:val="22"/>
          <w:szCs w:val="22"/>
          <w:lang w:val="en-GB"/>
        </w:rPr>
        <w:t xml:space="preserve"> and working with</w:t>
      </w:r>
      <w:r w:rsidRPr="00CA02E4">
        <w:rPr>
          <w:rFonts w:ascii="Times New Roman" w:hAnsi="Times New Roman"/>
          <w:sz w:val="22"/>
          <w:szCs w:val="22"/>
          <w:lang w:val="en-GB"/>
        </w:rPr>
        <w:t xml:space="preserve"> appropriate training partners/organisations;</w:t>
      </w:r>
      <w:r w:rsidRPr="00CA02E4">
        <w:rPr>
          <w:rFonts w:ascii="Times New Roman" w:hAnsi="Times New Roman"/>
          <w:sz w:val="22"/>
          <w:szCs w:val="22"/>
        </w:rPr>
        <w:t xml:space="preserve"> </w:t>
      </w:r>
      <w:r w:rsidR="0049287B">
        <w:rPr>
          <w:rFonts w:ascii="Times New Roman" w:hAnsi="Times New Roman"/>
          <w:sz w:val="22"/>
          <w:szCs w:val="22"/>
        </w:rPr>
        <w:t>and</w:t>
      </w:r>
    </w:p>
    <w:p w:rsidR="002077AB" w:rsidRPr="00CA02E4" w:rsidRDefault="002077AB" w:rsidP="002077AB">
      <w:pPr>
        <w:numPr>
          <w:ilvl w:val="0"/>
          <w:numId w:val="1"/>
        </w:numPr>
        <w:rPr>
          <w:rFonts w:ascii="Times New Roman" w:hAnsi="Times New Roman"/>
          <w:sz w:val="22"/>
          <w:szCs w:val="22"/>
        </w:rPr>
      </w:pPr>
      <w:r>
        <w:rPr>
          <w:rFonts w:ascii="Times New Roman" w:hAnsi="Times New Roman"/>
          <w:sz w:val="22"/>
          <w:szCs w:val="22"/>
          <w:lang w:val="en-GB"/>
        </w:rPr>
        <w:t>Le</w:t>
      </w:r>
      <w:r w:rsidRPr="00CA02E4">
        <w:rPr>
          <w:rFonts w:ascii="Times New Roman" w:hAnsi="Times New Roman"/>
          <w:sz w:val="22"/>
          <w:szCs w:val="22"/>
          <w:lang w:val="en-GB"/>
        </w:rPr>
        <w:t xml:space="preserve">ad, deliver and provide on-the-job training on </w:t>
      </w:r>
      <w:r>
        <w:rPr>
          <w:rFonts w:ascii="Times New Roman" w:hAnsi="Times New Roman"/>
          <w:sz w:val="22"/>
          <w:szCs w:val="22"/>
          <w:lang w:val="en-GB"/>
        </w:rPr>
        <w:t>REDD+</w:t>
      </w:r>
      <w:r w:rsidRPr="00CA02E4">
        <w:rPr>
          <w:rFonts w:ascii="Times New Roman" w:hAnsi="Times New Roman"/>
          <w:sz w:val="22"/>
          <w:szCs w:val="22"/>
          <w:lang w:val="en-GB"/>
        </w:rPr>
        <w:t xml:space="preserve"> relevant </w:t>
      </w:r>
      <w:r w:rsidR="0049287B">
        <w:rPr>
          <w:rFonts w:ascii="Times New Roman" w:hAnsi="Times New Roman"/>
          <w:sz w:val="22"/>
          <w:szCs w:val="22"/>
          <w:lang w:val="en-GB"/>
        </w:rPr>
        <w:t>issues</w:t>
      </w:r>
      <w:r w:rsidRPr="00CA02E4">
        <w:rPr>
          <w:rFonts w:ascii="Times New Roman" w:hAnsi="Times New Roman"/>
          <w:sz w:val="22"/>
          <w:szCs w:val="22"/>
          <w:lang w:val="en-GB"/>
        </w:rPr>
        <w:t xml:space="preserve">, research </w:t>
      </w:r>
      <w:r w:rsidR="0049287B" w:rsidRPr="00CA02E4">
        <w:rPr>
          <w:rFonts w:ascii="Times New Roman" w:hAnsi="Times New Roman"/>
          <w:sz w:val="22"/>
          <w:szCs w:val="22"/>
          <w:lang w:val="en-GB"/>
        </w:rPr>
        <w:t>methodolog</w:t>
      </w:r>
      <w:r w:rsidR="0049287B">
        <w:rPr>
          <w:rFonts w:ascii="Times New Roman" w:hAnsi="Times New Roman"/>
          <w:sz w:val="22"/>
          <w:szCs w:val="22"/>
          <w:lang w:val="en-GB"/>
        </w:rPr>
        <w:t>ies</w:t>
      </w:r>
      <w:r w:rsidRPr="00CA02E4">
        <w:rPr>
          <w:rFonts w:ascii="Times New Roman" w:hAnsi="Times New Roman"/>
          <w:sz w:val="22"/>
          <w:szCs w:val="22"/>
          <w:lang w:val="en-GB"/>
        </w:rPr>
        <w:t>, and writing and publication of results.</w:t>
      </w:r>
    </w:p>
    <w:p w:rsidR="002077AB" w:rsidRDefault="002077AB" w:rsidP="002077AB">
      <w:pPr>
        <w:rPr>
          <w:rFonts w:ascii="Times New Roman" w:hAnsi="Times New Roman"/>
          <w:i/>
          <w:sz w:val="22"/>
          <w:szCs w:val="22"/>
          <w:u w:val="single"/>
        </w:rPr>
      </w:pPr>
    </w:p>
    <w:p w:rsidR="002077AB" w:rsidRPr="003306E3" w:rsidRDefault="002077AB" w:rsidP="002077AB">
      <w:pPr>
        <w:rPr>
          <w:rFonts w:ascii="Times New Roman" w:hAnsi="Times New Roman"/>
          <w:sz w:val="22"/>
          <w:szCs w:val="22"/>
        </w:rPr>
      </w:pPr>
      <w:r w:rsidRPr="00CA02E4">
        <w:rPr>
          <w:rFonts w:ascii="Times New Roman" w:hAnsi="Times New Roman"/>
          <w:i/>
          <w:sz w:val="22"/>
          <w:szCs w:val="22"/>
          <w:u w:val="single"/>
        </w:rPr>
        <w:t xml:space="preserve"> </w:t>
      </w:r>
      <w:r w:rsidR="00855D4C" w:rsidRPr="003306E3">
        <w:rPr>
          <w:rFonts w:ascii="Times New Roman" w:hAnsi="Times New Roman"/>
          <w:sz w:val="22"/>
          <w:szCs w:val="22"/>
          <w:u w:val="single"/>
        </w:rPr>
        <w:t xml:space="preserve">Programme </w:t>
      </w:r>
      <w:r w:rsidRPr="003306E3">
        <w:rPr>
          <w:rFonts w:ascii="Times New Roman" w:hAnsi="Times New Roman"/>
          <w:sz w:val="22"/>
          <w:szCs w:val="22"/>
          <w:u w:val="single"/>
        </w:rPr>
        <w:t>planning, management, monitoring and evaluation</w:t>
      </w:r>
      <w:r w:rsidRPr="003306E3">
        <w:rPr>
          <w:rFonts w:ascii="Times New Roman" w:hAnsi="Times New Roman"/>
          <w:sz w:val="22"/>
          <w:szCs w:val="22"/>
        </w:rPr>
        <w:t xml:space="preserve"> </w:t>
      </w:r>
    </w:p>
    <w:p w:rsidR="002077AB" w:rsidRDefault="002077AB" w:rsidP="002077AB">
      <w:pPr>
        <w:numPr>
          <w:ilvl w:val="0"/>
          <w:numId w:val="6"/>
        </w:numPr>
        <w:rPr>
          <w:rFonts w:ascii="Times New Roman" w:hAnsi="Times New Roman"/>
          <w:sz w:val="22"/>
          <w:szCs w:val="22"/>
        </w:rPr>
      </w:pPr>
      <w:r w:rsidRPr="00CA02E4">
        <w:rPr>
          <w:rFonts w:ascii="Times New Roman" w:hAnsi="Times New Roman"/>
          <w:sz w:val="22"/>
          <w:szCs w:val="22"/>
        </w:rPr>
        <w:t xml:space="preserve">Provide advice to </w:t>
      </w:r>
      <w:r>
        <w:rPr>
          <w:rFonts w:ascii="Times New Roman" w:hAnsi="Times New Roman"/>
          <w:sz w:val="22"/>
          <w:szCs w:val="22"/>
        </w:rPr>
        <w:t>the</w:t>
      </w:r>
      <w:r w:rsidRPr="00CA02E4">
        <w:rPr>
          <w:rFonts w:ascii="Times New Roman" w:hAnsi="Times New Roman"/>
          <w:sz w:val="22"/>
          <w:szCs w:val="22"/>
        </w:rPr>
        <w:t xml:space="preserve"> NPD</w:t>
      </w:r>
      <w:r>
        <w:rPr>
          <w:rFonts w:ascii="Times New Roman" w:hAnsi="Times New Roman"/>
          <w:sz w:val="22"/>
          <w:szCs w:val="22"/>
        </w:rPr>
        <w:t>, ministry focal points</w:t>
      </w:r>
      <w:r w:rsidRPr="00CA02E4">
        <w:rPr>
          <w:rFonts w:ascii="Times New Roman" w:hAnsi="Times New Roman"/>
          <w:sz w:val="22"/>
          <w:szCs w:val="22"/>
        </w:rPr>
        <w:t xml:space="preserve"> and PMU on preparation of high quality quarterly and annual </w:t>
      </w:r>
      <w:r>
        <w:rPr>
          <w:rFonts w:ascii="Times New Roman" w:hAnsi="Times New Roman"/>
          <w:sz w:val="22"/>
          <w:szCs w:val="22"/>
        </w:rPr>
        <w:t>programme</w:t>
      </w:r>
      <w:r w:rsidRPr="00CA02E4">
        <w:rPr>
          <w:rFonts w:ascii="Times New Roman" w:hAnsi="Times New Roman"/>
          <w:sz w:val="22"/>
          <w:szCs w:val="22"/>
        </w:rPr>
        <w:t xml:space="preserve"> </w:t>
      </w:r>
      <w:r>
        <w:rPr>
          <w:rFonts w:ascii="Times New Roman" w:hAnsi="Times New Roman"/>
          <w:sz w:val="22"/>
          <w:szCs w:val="22"/>
        </w:rPr>
        <w:t xml:space="preserve">work plans, and </w:t>
      </w:r>
      <w:r w:rsidRPr="00CA02E4">
        <w:rPr>
          <w:rFonts w:ascii="Times New Roman" w:hAnsi="Times New Roman"/>
          <w:sz w:val="22"/>
          <w:szCs w:val="22"/>
        </w:rPr>
        <w:t>budgets</w:t>
      </w:r>
      <w:r>
        <w:rPr>
          <w:rFonts w:ascii="Times New Roman" w:hAnsi="Times New Roman"/>
          <w:sz w:val="22"/>
          <w:szCs w:val="22"/>
        </w:rPr>
        <w:t>,</w:t>
      </w:r>
      <w:r w:rsidRPr="00CA02E4">
        <w:rPr>
          <w:rFonts w:ascii="Times New Roman" w:hAnsi="Times New Roman"/>
          <w:sz w:val="22"/>
          <w:szCs w:val="22"/>
        </w:rPr>
        <w:t xml:space="preserve"> and provide comments on the substantive aspects before approval of work plans by the NPD and UNDP</w:t>
      </w:r>
      <w:r>
        <w:rPr>
          <w:rFonts w:ascii="Times New Roman" w:hAnsi="Times New Roman"/>
          <w:sz w:val="22"/>
          <w:szCs w:val="22"/>
        </w:rPr>
        <w:t>;</w:t>
      </w:r>
    </w:p>
    <w:p w:rsidR="002077AB" w:rsidRDefault="002077AB" w:rsidP="002077AB">
      <w:pPr>
        <w:numPr>
          <w:ilvl w:val="0"/>
          <w:numId w:val="6"/>
        </w:numPr>
        <w:rPr>
          <w:rFonts w:ascii="Times New Roman" w:hAnsi="Times New Roman"/>
          <w:sz w:val="22"/>
          <w:szCs w:val="22"/>
        </w:rPr>
      </w:pPr>
      <w:r w:rsidRPr="00CA02E4">
        <w:rPr>
          <w:rFonts w:ascii="Times New Roman" w:hAnsi="Times New Roman"/>
          <w:sz w:val="22"/>
          <w:szCs w:val="22"/>
        </w:rPr>
        <w:t>Pr</w:t>
      </w:r>
      <w:r>
        <w:rPr>
          <w:rFonts w:ascii="Times New Roman" w:hAnsi="Times New Roman"/>
          <w:sz w:val="22"/>
          <w:szCs w:val="22"/>
        </w:rPr>
        <w:t>ovide guidance in developing a</w:t>
      </w:r>
      <w:r w:rsidRPr="00CA02E4">
        <w:rPr>
          <w:rFonts w:ascii="Times New Roman" w:hAnsi="Times New Roman"/>
          <w:sz w:val="22"/>
          <w:szCs w:val="22"/>
        </w:rPr>
        <w:t xml:space="preserve"> </w:t>
      </w:r>
      <w:r>
        <w:rPr>
          <w:rFonts w:ascii="Times New Roman" w:hAnsi="Times New Roman"/>
          <w:sz w:val="22"/>
          <w:szCs w:val="22"/>
        </w:rPr>
        <w:t xml:space="preserve">programme </w:t>
      </w:r>
      <w:r w:rsidRPr="00CA02E4">
        <w:rPr>
          <w:rFonts w:ascii="Times New Roman" w:hAnsi="Times New Roman"/>
          <w:sz w:val="22"/>
          <w:szCs w:val="22"/>
        </w:rPr>
        <w:t>M&amp;E framework, including indicators and baseline as well as inputs in preparing (quarterly</w:t>
      </w:r>
      <w:r>
        <w:rPr>
          <w:rFonts w:ascii="Times New Roman" w:hAnsi="Times New Roman"/>
          <w:sz w:val="22"/>
          <w:szCs w:val="22"/>
        </w:rPr>
        <w:t>, semi-annual</w:t>
      </w:r>
      <w:r w:rsidRPr="00CA02E4">
        <w:rPr>
          <w:rFonts w:ascii="Times New Roman" w:hAnsi="Times New Roman"/>
          <w:sz w:val="22"/>
          <w:szCs w:val="22"/>
        </w:rPr>
        <w:t xml:space="preserve"> and annual</w:t>
      </w:r>
      <w:r>
        <w:rPr>
          <w:rFonts w:ascii="Times New Roman" w:hAnsi="Times New Roman"/>
          <w:sz w:val="22"/>
          <w:szCs w:val="22"/>
        </w:rPr>
        <w:t>)</w:t>
      </w:r>
      <w:r w:rsidRPr="00CA02E4">
        <w:rPr>
          <w:rFonts w:ascii="Times New Roman" w:hAnsi="Times New Roman"/>
          <w:sz w:val="22"/>
          <w:szCs w:val="22"/>
        </w:rPr>
        <w:t xml:space="preserve"> progress reports focusing on results, learning lessons and documenting best practices in order to improve project performance</w:t>
      </w:r>
      <w:r>
        <w:rPr>
          <w:rFonts w:ascii="Times New Roman" w:hAnsi="Times New Roman"/>
          <w:sz w:val="22"/>
          <w:szCs w:val="22"/>
        </w:rPr>
        <w:t>;</w:t>
      </w:r>
      <w:r w:rsidRPr="00CA02E4">
        <w:rPr>
          <w:rFonts w:ascii="Times New Roman" w:hAnsi="Times New Roman"/>
          <w:sz w:val="22"/>
          <w:szCs w:val="22"/>
        </w:rPr>
        <w:t xml:space="preserve"> </w:t>
      </w:r>
    </w:p>
    <w:p w:rsidR="002077AB" w:rsidRDefault="002077AB" w:rsidP="002077AB">
      <w:pPr>
        <w:numPr>
          <w:ilvl w:val="0"/>
          <w:numId w:val="6"/>
        </w:numPr>
        <w:rPr>
          <w:rFonts w:ascii="Times New Roman" w:hAnsi="Times New Roman"/>
          <w:sz w:val="22"/>
          <w:szCs w:val="22"/>
        </w:rPr>
      </w:pPr>
      <w:r w:rsidRPr="00CA02E4">
        <w:rPr>
          <w:rFonts w:ascii="Times New Roman" w:hAnsi="Times New Roman"/>
          <w:sz w:val="22"/>
          <w:szCs w:val="22"/>
        </w:rPr>
        <w:t>Provide comments on the substantive aspects of those reports befor</w:t>
      </w:r>
      <w:r>
        <w:rPr>
          <w:rFonts w:ascii="Times New Roman" w:hAnsi="Times New Roman"/>
          <w:sz w:val="22"/>
          <w:szCs w:val="22"/>
        </w:rPr>
        <w:t>e approval by the NPD</w:t>
      </w:r>
      <w:r w:rsidR="0049287B">
        <w:rPr>
          <w:rFonts w:ascii="Times New Roman" w:hAnsi="Times New Roman"/>
          <w:sz w:val="22"/>
          <w:szCs w:val="22"/>
        </w:rPr>
        <w:t>,</w:t>
      </w:r>
      <w:r>
        <w:rPr>
          <w:rFonts w:ascii="Times New Roman" w:hAnsi="Times New Roman"/>
          <w:sz w:val="22"/>
          <w:szCs w:val="22"/>
        </w:rPr>
        <w:t xml:space="preserve"> UNDP</w:t>
      </w:r>
      <w:r w:rsidR="00A946AF">
        <w:rPr>
          <w:rFonts w:ascii="Times New Roman" w:hAnsi="Times New Roman"/>
          <w:sz w:val="22"/>
          <w:szCs w:val="22"/>
        </w:rPr>
        <w:t xml:space="preserve"> and FAO</w:t>
      </w:r>
      <w:r>
        <w:rPr>
          <w:rFonts w:ascii="Times New Roman" w:hAnsi="Times New Roman"/>
          <w:sz w:val="22"/>
          <w:szCs w:val="22"/>
        </w:rPr>
        <w:t xml:space="preserve">; and </w:t>
      </w:r>
    </w:p>
    <w:p w:rsidR="002077AB" w:rsidRDefault="002077AB" w:rsidP="002077AB">
      <w:pPr>
        <w:numPr>
          <w:ilvl w:val="0"/>
          <w:numId w:val="6"/>
        </w:numPr>
        <w:rPr>
          <w:rFonts w:ascii="Times New Roman" w:hAnsi="Times New Roman"/>
          <w:sz w:val="22"/>
          <w:szCs w:val="22"/>
        </w:rPr>
      </w:pPr>
      <w:r w:rsidRPr="00CA02E4">
        <w:rPr>
          <w:rFonts w:ascii="Times New Roman" w:hAnsi="Times New Roman"/>
          <w:sz w:val="22"/>
          <w:szCs w:val="22"/>
        </w:rPr>
        <w:t xml:space="preserve">Prepare an end-of-assignment report which focuses on key lessons learned and best practices drawn from </w:t>
      </w:r>
      <w:r w:rsidR="00BF5942">
        <w:rPr>
          <w:rFonts w:ascii="Times New Roman" w:hAnsi="Times New Roman"/>
          <w:sz w:val="22"/>
          <w:szCs w:val="22"/>
        </w:rPr>
        <w:t>programme</w:t>
      </w:r>
      <w:r w:rsidRPr="00CA02E4">
        <w:rPr>
          <w:rFonts w:ascii="Times New Roman" w:hAnsi="Times New Roman"/>
          <w:sz w:val="22"/>
          <w:szCs w:val="22"/>
        </w:rPr>
        <w:t xml:space="preserve"> management and capacity building processes as well as major substantive issues that have </w:t>
      </w:r>
      <w:r w:rsidR="0049287B">
        <w:rPr>
          <w:rFonts w:ascii="Times New Roman" w:hAnsi="Times New Roman"/>
          <w:sz w:val="22"/>
          <w:szCs w:val="22"/>
        </w:rPr>
        <w:t>e</w:t>
      </w:r>
      <w:r w:rsidRPr="00CA02E4">
        <w:rPr>
          <w:rFonts w:ascii="Times New Roman" w:hAnsi="Times New Roman"/>
          <w:sz w:val="22"/>
          <w:szCs w:val="22"/>
        </w:rPr>
        <w:t>merged and that would require further assistance from UNDP in the future.</w:t>
      </w:r>
    </w:p>
    <w:p w:rsidR="003306E3" w:rsidRDefault="003306E3" w:rsidP="00CA02E4">
      <w:pPr>
        <w:rPr>
          <w:rFonts w:ascii="Times New Roman" w:hAnsi="Times New Roman"/>
          <w:b/>
          <w:bCs/>
          <w:i/>
          <w:iCs/>
          <w:color w:val="000000"/>
          <w:sz w:val="22"/>
          <w:szCs w:val="22"/>
        </w:rPr>
      </w:pPr>
    </w:p>
    <w:p w:rsidR="00A946AF" w:rsidRPr="00A946AF" w:rsidRDefault="00CA02E4" w:rsidP="00A946AF">
      <w:pPr>
        <w:rPr>
          <w:rFonts w:ascii="Times New Roman" w:hAnsi="Times New Roman"/>
          <w:sz w:val="22"/>
          <w:szCs w:val="22"/>
          <w:u w:val="single"/>
          <w:lang w:val="en-GB"/>
        </w:rPr>
      </w:pPr>
      <w:r w:rsidRPr="003306E3">
        <w:rPr>
          <w:rFonts w:ascii="Times New Roman" w:hAnsi="Times New Roman"/>
          <w:sz w:val="22"/>
          <w:szCs w:val="22"/>
          <w:u w:val="single"/>
        </w:rPr>
        <w:t xml:space="preserve">Programme </w:t>
      </w:r>
      <w:r w:rsidRPr="003306E3">
        <w:rPr>
          <w:rFonts w:ascii="Times New Roman" w:hAnsi="Times New Roman"/>
          <w:sz w:val="22"/>
          <w:szCs w:val="22"/>
          <w:u w:val="single"/>
          <w:lang w:val="en-GB"/>
        </w:rPr>
        <w:t>coordination and con</w:t>
      </w:r>
      <w:r w:rsidR="0082220C" w:rsidRPr="003306E3">
        <w:rPr>
          <w:rFonts w:ascii="Times New Roman" w:hAnsi="Times New Roman"/>
          <w:sz w:val="22"/>
          <w:szCs w:val="22"/>
          <w:u w:val="single"/>
          <w:lang w:val="en-GB"/>
        </w:rPr>
        <w:t xml:space="preserve">tributions to the </w:t>
      </w:r>
      <w:r w:rsidR="007842C2" w:rsidRPr="003306E3">
        <w:rPr>
          <w:rFonts w:ascii="Times New Roman" w:hAnsi="Times New Roman"/>
          <w:sz w:val="22"/>
          <w:szCs w:val="22"/>
          <w:u w:val="single"/>
          <w:lang w:val="en-GB"/>
        </w:rPr>
        <w:t>regional</w:t>
      </w:r>
      <w:r w:rsidR="0082220C" w:rsidRPr="003306E3">
        <w:rPr>
          <w:rFonts w:ascii="Times New Roman" w:hAnsi="Times New Roman"/>
          <w:sz w:val="22"/>
          <w:szCs w:val="22"/>
          <w:u w:val="single"/>
          <w:lang w:val="en-GB"/>
        </w:rPr>
        <w:t xml:space="preserve"> efforts</w:t>
      </w:r>
      <w:r w:rsidR="00077F91" w:rsidRPr="003306E3">
        <w:rPr>
          <w:rFonts w:ascii="Times New Roman" w:hAnsi="Times New Roman"/>
          <w:sz w:val="22"/>
          <w:szCs w:val="22"/>
          <w:u w:val="single"/>
          <w:lang w:val="en-GB"/>
        </w:rPr>
        <w:t xml:space="preserve"> </w:t>
      </w:r>
    </w:p>
    <w:p w:rsidR="00A946AF" w:rsidRPr="00D044DF" w:rsidRDefault="0002249A" w:rsidP="00A946AF">
      <w:pPr>
        <w:numPr>
          <w:ilvl w:val="0"/>
          <w:numId w:val="1"/>
        </w:numPr>
        <w:rPr>
          <w:rFonts w:ascii="Times New Roman" w:hAnsi="Times New Roman"/>
          <w:sz w:val="22"/>
          <w:szCs w:val="22"/>
        </w:rPr>
      </w:pPr>
      <w:r w:rsidRPr="00A946AF">
        <w:rPr>
          <w:rFonts w:ascii="Times New Roman" w:hAnsi="Times New Roman"/>
          <w:sz w:val="22"/>
          <w:szCs w:val="22"/>
        </w:rPr>
        <w:t xml:space="preserve">Advise the NDP, MECDM, </w:t>
      </w:r>
      <w:r w:rsidR="00727988" w:rsidRPr="00A946AF">
        <w:rPr>
          <w:rFonts w:ascii="Times New Roman" w:hAnsi="Times New Roman"/>
          <w:sz w:val="22"/>
          <w:szCs w:val="22"/>
        </w:rPr>
        <w:t>MFR</w:t>
      </w:r>
      <w:r w:rsidRPr="00A946AF">
        <w:rPr>
          <w:rFonts w:ascii="Times New Roman" w:hAnsi="Times New Roman"/>
          <w:sz w:val="22"/>
          <w:szCs w:val="22"/>
        </w:rPr>
        <w:t xml:space="preserve"> and UNDP in strategically linking programme</w:t>
      </w:r>
      <w:r w:rsidR="00CA02E4" w:rsidRPr="00A946AF">
        <w:rPr>
          <w:rFonts w:ascii="Times New Roman" w:hAnsi="Times New Roman"/>
          <w:sz w:val="22"/>
          <w:szCs w:val="22"/>
        </w:rPr>
        <w:t xml:space="preserve"> activities with other </w:t>
      </w:r>
      <w:r w:rsidRPr="00A946AF">
        <w:rPr>
          <w:rFonts w:ascii="Times New Roman" w:hAnsi="Times New Roman"/>
          <w:sz w:val="22"/>
          <w:szCs w:val="22"/>
        </w:rPr>
        <w:t>relevant initiatives by other national institutions</w:t>
      </w:r>
      <w:r w:rsidR="00CA02E4" w:rsidRPr="00A946AF">
        <w:rPr>
          <w:rFonts w:ascii="Times New Roman" w:hAnsi="Times New Roman"/>
          <w:sz w:val="22"/>
          <w:szCs w:val="22"/>
        </w:rPr>
        <w:t>, other UN</w:t>
      </w:r>
      <w:r w:rsidR="00D044DF">
        <w:rPr>
          <w:rFonts w:ascii="Times New Roman" w:hAnsi="Times New Roman"/>
          <w:sz w:val="22"/>
          <w:szCs w:val="22"/>
        </w:rPr>
        <w:t xml:space="preserve"> and development partners </w:t>
      </w:r>
      <w:r w:rsidR="00D044DF" w:rsidRPr="00254C99">
        <w:rPr>
          <w:rFonts w:ascii="Times New Roman" w:hAnsi="Times New Roman"/>
          <w:sz w:val="22"/>
          <w:szCs w:val="22"/>
        </w:rPr>
        <w:t>to ensure the overall coherence and effectiveness of Readiness efforts in the Solomon Islands</w:t>
      </w:r>
      <w:r w:rsidR="005C4945" w:rsidRPr="00A946AF">
        <w:rPr>
          <w:rFonts w:ascii="Times New Roman" w:hAnsi="Times New Roman"/>
          <w:sz w:val="22"/>
          <w:szCs w:val="22"/>
        </w:rPr>
        <w:t xml:space="preserve">; </w:t>
      </w:r>
      <w:r w:rsidR="00D044DF">
        <w:rPr>
          <w:rFonts w:ascii="Times New Roman" w:hAnsi="Times New Roman"/>
          <w:bCs/>
          <w:sz w:val="22"/>
          <w:szCs w:val="22"/>
          <w:lang w:val="en-GB"/>
        </w:rPr>
        <w:t xml:space="preserve">and </w:t>
      </w:r>
    </w:p>
    <w:p w:rsidR="008146D2" w:rsidRPr="00A946AF" w:rsidRDefault="00D044DF" w:rsidP="008146D2">
      <w:pPr>
        <w:numPr>
          <w:ilvl w:val="0"/>
          <w:numId w:val="1"/>
        </w:numPr>
        <w:rPr>
          <w:rFonts w:ascii="Times New Roman" w:hAnsi="Times New Roman"/>
          <w:bCs/>
          <w:sz w:val="22"/>
          <w:szCs w:val="22"/>
          <w:lang w:val="en-GB"/>
        </w:rPr>
      </w:pPr>
      <w:r>
        <w:rPr>
          <w:rFonts w:ascii="Times New Roman" w:hAnsi="Times New Roman"/>
          <w:bCs/>
          <w:sz w:val="22"/>
          <w:szCs w:val="22"/>
          <w:lang w:val="en-GB"/>
        </w:rPr>
        <w:t xml:space="preserve">Facilitate coordination with </w:t>
      </w:r>
      <w:r w:rsidR="008146D2" w:rsidRPr="00A946AF">
        <w:rPr>
          <w:rFonts w:ascii="Times New Roman" w:hAnsi="Times New Roman"/>
          <w:bCs/>
          <w:sz w:val="22"/>
          <w:szCs w:val="22"/>
          <w:lang w:val="en-GB"/>
        </w:rPr>
        <w:t xml:space="preserve">regional </w:t>
      </w:r>
      <w:r>
        <w:rPr>
          <w:rFonts w:ascii="Times New Roman" w:hAnsi="Times New Roman"/>
          <w:bCs/>
          <w:sz w:val="22"/>
          <w:szCs w:val="22"/>
          <w:lang w:val="en-GB"/>
        </w:rPr>
        <w:t xml:space="preserve">REDD+ processes in specific thematic areas (e.g., regional forest monitoring and capacity development, regional REDD+ </w:t>
      </w:r>
      <w:r w:rsidR="0058795A">
        <w:rPr>
          <w:rFonts w:ascii="Times New Roman" w:hAnsi="Times New Roman"/>
          <w:bCs/>
          <w:sz w:val="22"/>
          <w:szCs w:val="22"/>
          <w:lang w:val="en-GB"/>
        </w:rPr>
        <w:t xml:space="preserve">policy </w:t>
      </w:r>
      <w:r>
        <w:rPr>
          <w:rFonts w:ascii="Times New Roman" w:hAnsi="Times New Roman"/>
          <w:bCs/>
          <w:sz w:val="22"/>
          <w:szCs w:val="22"/>
          <w:lang w:val="en-GB"/>
        </w:rPr>
        <w:t>framework, etc.).</w:t>
      </w:r>
    </w:p>
    <w:p w:rsidR="008146D2" w:rsidRPr="00D044DF" w:rsidRDefault="008146D2" w:rsidP="008146D2">
      <w:pPr>
        <w:rPr>
          <w:rFonts w:ascii="Times New Roman" w:hAnsi="Times New Roman"/>
          <w:color w:val="FF0000"/>
          <w:sz w:val="22"/>
          <w:szCs w:val="22"/>
          <w:lang w:val="en-GB"/>
        </w:rPr>
      </w:pPr>
    </w:p>
    <w:p w:rsidR="005E173B" w:rsidRPr="005E173B" w:rsidRDefault="00CA02E4" w:rsidP="008146D2">
      <w:pPr>
        <w:rPr>
          <w:rFonts w:ascii="Times New Roman" w:hAnsi="Times New Roman"/>
          <w:b/>
          <w:bCs/>
          <w:sz w:val="22"/>
          <w:szCs w:val="22"/>
          <w:lang w:val="en-GB"/>
        </w:rPr>
      </w:pPr>
      <w:r w:rsidRPr="00CA02E4">
        <w:rPr>
          <w:rFonts w:ascii="Times New Roman" w:hAnsi="Times New Roman"/>
          <w:b/>
          <w:bCs/>
          <w:sz w:val="22"/>
          <w:szCs w:val="22"/>
          <w:lang w:val="en-GB"/>
        </w:rPr>
        <w:t>Impact of Results</w:t>
      </w:r>
      <w:r w:rsidR="005E173B" w:rsidRPr="005E173B">
        <w:rPr>
          <w:rFonts w:ascii="Times New Roman" w:hAnsi="Times New Roman"/>
          <w:b/>
          <w:bCs/>
          <w:sz w:val="22"/>
          <w:szCs w:val="22"/>
          <w:lang w:val="en-GB"/>
        </w:rPr>
        <w:t xml:space="preserve">: </w:t>
      </w:r>
    </w:p>
    <w:p w:rsidR="00CA02E4" w:rsidRDefault="00CA02E4" w:rsidP="00CA02E4">
      <w:pPr>
        <w:rPr>
          <w:rFonts w:cs="Arial"/>
          <w:szCs w:val="16"/>
        </w:rPr>
      </w:pPr>
    </w:p>
    <w:p w:rsidR="00CA02E4" w:rsidRPr="00CA02E4" w:rsidRDefault="00CA02E4" w:rsidP="00CA02E4">
      <w:pPr>
        <w:rPr>
          <w:rFonts w:ascii="Times New Roman" w:hAnsi="Times New Roman"/>
          <w:sz w:val="22"/>
          <w:szCs w:val="22"/>
        </w:rPr>
      </w:pPr>
      <w:r w:rsidRPr="00CA02E4">
        <w:rPr>
          <w:rFonts w:ascii="Times New Roman" w:hAnsi="Times New Roman"/>
          <w:sz w:val="22"/>
          <w:szCs w:val="22"/>
        </w:rPr>
        <w:t xml:space="preserve">Overall performance/impact of </w:t>
      </w:r>
      <w:r w:rsidR="00727988">
        <w:rPr>
          <w:rFonts w:ascii="Times New Roman" w:hAnsi="Times New Roman"/>
          <w:sz w:val="22"/>
          <w:szCs w:val="22"/>
        </w:rPr>
        <w:t>the Policy Advisor</w:t>
      </w:r>
      <w:r w:rsidRPr="00CA02E4">
        <w:rPr>
          <w:rFonts w:ascii="Times New Roman" w:hAnsi="Times New Roman"/>
          <w:sz w:val="22"/>
          <w:szCs w:val="22"/>
        </w:rPr>
        <w:t xml:space="preserve"> will be assessed based on the following criteria:</w:t>
      </w:r>
    </w:p>
    <w:p w:rsidR="004C0220" w:rsidRDefault="004C0220" w:rsidP="004C0220">
      <w:pPr>
        <w:rPr>
          <w:rFonts w:ascii="Times New Roman" w:hAnsi="Times New Roman"/>
          <w:sz w:val="22"/>
          <w:szCs w:val="22"/>
        </w:rPr>
      </w:pPr>
    </w:p>
    <w:p w:rsidR="004C0220" w:rsidRDefault="004C0220" w:rsidP="004C0220">
      <w:pPr>
        <w:numPr>
          <w:ilvl w:val="0"/>
          <w:numId w:val="2"/>
        </w:numPr>
        <w:rPr>
          <w:rFonts w:ascii="Times New Roman" w:hAnsi="Times New Roman"/>
          <w:sz w:val="22"/>
          <w:szCs w:val="22"/>
        </w:rPr>
      </w:pPr>
      <w:r>
        <w:rPr>
          <w:rFonts w:ascii="Times New Roman" w:hAnsi="Times New Roman"/>
          <w:sz w:val="22"/>
          <w:szCs w:val="22"/>
        </w:rPr>
        <w:t xml:space="preserve">High quality </w:t>
      </w:r>
      <w:r w:rsidR="00BF5942">
        <w:rPr>
          <w:rFonts w:ascii="Times New Roman" w:hAnsi="Times New Roman"/>
          <w:sz w:val="22"/>
          <w:szCs w:val="22"/>
        </w:rPr>
        <w:t>technical outputs delivered through direct engagement;</w:t>
      </w:r>
    </w:p>
    <w:p w:rsidR="004C0220" w:rsidRPr="00CA02E4" w:rsidRDefault="004C0220" w:rsidP="004C0220">
      <w:pPr>
        <w:numPr>
          <w:ilvl w:val="0"/>
          <w:numId w:val="2"/>
        </w:numPr>
        <w:rPr>
          <w:rFonts w:ascii="Times New Roman" w:hAnsi="Times New Roman"/>
          <w:sz w:val="22"/>
          <w:szCs w:val="22"/>
        </w:rPr>
      </w:pPr>
      <w:r w:rsidRPr="00CA02E4">
        <w:rPr>
          <w:rFonts w:ascii="Times New Roman" w:hAnsi="Times New Roman"/>
          <w:sz w:val="22"/>
          <w:szCs w:val="22"/>
        </w:rPr>
        <w:t>Appropriate international and national consultants recruited and research</w:t>
      </w:r>
      <w:r w:rsidR="0058795A">
        <w:rPr>
          <w:rFonts w:ascii="Times New Roman" w:hAnsi="Times New Roman"/>
          <w:sz w:val="22"/>
          <w:szCs w:val="22"/>
        </w:rPr>
        <w:t xml:space="preserve"> </w:t>
      </w:r>
      <w:r w:rsidRPr="00CA02E4">
        <w:rPr>
          <w:rFonts w:ascii="Times New Roman" w:hAnsi="Times New Roman"/>
          <w:sz w:val="22"/>
          <w:szCs w:val="22"/>
        </w:rPr>
        <w:t xml:space="preserve">partnerships established by the </w:t>
      </w:r>
      <w:r>
        <w:rPr>
          <w:rFonts w:ascii="Times New Roman" w:hAnsi="Times New Roman"/>
          <w:sz w:val="22"/>
          <w:szCs w:val="22"/>
        </w:rPr>
        <w:t>INP</w:t>
      </w:r>
      <w:r w:rsidRPr="00CA02E4">
        <w:rPr>
          <w:rFonts w:ascii="Times New Roman" w:hAnsi="Times New Roman"/>
          <w:sz w:val="22"/>
          <w:szCs w:val="22"/>
        </w:rPr>
        <w:t>, and effectively coordinated and used in project implementation</w:t>
      </w:r>
      <w:r>
        <w:rPr>
          <w:rFonts w:ascii="Times New Roman" w:hAnsi="Times New Roman"/>
          <w:sz w:val="22"/>
          <w:szCs w:val="22"/>
        </w:rPr>
        <w:t>;</w:t>
      </w:r>
      <w:r w:rsidRPr="00CA02E4">
        <w:rPr>
          <w:rFonts w:ascii="Times New Roman" w:hAnsi="Times New Roman"/>
          <w:sz w:val="22"/>
          <w:szCs w:val="22"/>
        </w:rPr>
        <w:t xml:space="preserve"> </w:t>
      </w:r>
    </w:p>
    <w:p w:rsidR="004C0220" w:rsidRPr="00CA02E4" w:rsidRDefault="004C0220" w:rsidP="004C0220">
      <w:pPr>
        <w:numPr>
          <w:ilvl w:val="0"/>
          <w:numId w:val="2"/>
        </w:numPr>
        <w:rPr>
          <w:rFonts w:ascii="Times New Roman" w:hAnsi="Times New Roman"/>
          <w:sz w:val="22"/>
          <w:szCs w:val="22"/>
        </w:rPr>
      </w:pPr>
      <w:r w:rsidRPr="00CA02E4">
        <w:rPr>
          <w:rFonts w:ascii="Times New Roman" w:hAnsi="Times New Roman"/>
          <w:sz w:val="22"/>
          <w:szCs w:val="22"/>
        </w:rPr>
        <w:t>Appropriate and high quality inputs to policy/programme development and implementation, and advocacy works at appropriate events/forums</w:t>
      </w:r>
      <w:r>
        <w:rPr>
          <w:rFonts w:ascii="Times New Roman" w:hAnsi="Times New Roman"/>
          <w:sz w:val="22"/>
          <w:szCs w:val="22"/>
        </w:rPr>
        <w:t>;</w:t>
      </w:r>
    </w:p>
    <w:p w:rsidR="00CA02E4" w:rsidRPr="00CA02E4" w:rsidRDefault="00CA02E4" w:rsidP="004B7CD7">
      <w:pPr>
        <w:numPr>
          <w:ilvl w:val="0"/>
          <w:numId w:val="2"/>
        </w:numPr>
        <w:rPr>
          <w:rFonts w:ascii="Times New Roman" w:hAnsi="Times New Roman"/>
          <w:sz w:val="22"/>
          <w:szCs w:val="22"/>
        </w:rPr>
      </w:pPr>
      <w:r w:rsidRPr="00CA02E4">
        <w:rPr>
          <w:rFonts w:ascii="Times New Roman" w:hAnsi="Times New Roman"/>
          <w:sz w:val="22"/>
          <w:szCs w:val="22"/>
        </w:rPr>
        <w:t>Provided high quality advice on capacity building needs and plans</w:t>
      </w:r>
      <w:r w:rsidR="00727988">
        <w:rPr>
          <w:rFonts w:ascii="Times New Roman" w:hAnsi="Times New Roman"/>
          <w:sz w:val="22"/>
          <w:szCs w:val="22"/>
        </w:rPr>
        <w:t>;</w:t>
      </w:r>
      <w:r w:rsidRPr="00CA02E4">
        <w:rPr>
          <w:rFonts w:ascii="Times New Roman" w:hAnsi="Times New Roman"/>
          <w:sz w:val="22"/>
          <w:szCs w:val="22"/>
        </w:rPr>
        <w:t xml:space="preserve"> </w:t>
      </w:r>
    </w:p>
    <w:p w:rsidR="00CA02E4" w:rsidRPr="00CA02E4" w:rsidRDefault="00CA02E4" w:rsidP="004B7CD7">
      <w:pPr>
        <w:numPr>
          <w:ilvl w:val="0"/>
          <w:numId w:val="2"/>
        </w:numPr>
        <w:rPr>
          <w:rFonts w:ascii="Times New Roman" w:hAnsi="Times New Roman"/>
          <w:sz w:val="22"/>
          <w:szCs w:val="22"/>
        </w:rPr>
      </w:pPr>
      <w:r w:rsidRPr="00CA02E4">
        <w:rPr>
          <w:rFonts w:ascii="Times New Roman" w:hAnsi="Times New Roman"/>
          <w:sz w:val="22"/>
          <w:szCs w:val="22"/>
        </w:rPr>
        <w:t>Provided effective training, with excellent facilitation skills and appropriate delivery skills and styles</w:t>
      </w:r>
      <w:r w:rsidR="00727988">
        <w:rPr>
          <w:rFonts w:ascii="Times New Roman" w:hAnsi="Times New Roman"/>
          <w:sz w:val="22"/>
          <w:szCs w:val="22"/>
        </w:rPr>
        <w:t>;</w:t>
      </w:r>
    </w:p>
    <w:p w:rsidR="00CA02E4" w:rsidRPr="00CA02E4" w:rsidRDefault="00CA02E4" w:rsidP="004B7CD7">
      <w:pPr>
        <w:numPr>
          <w:ilvl w:val="0"/>
          <w:numId w:val="2"/>
        </w:numPr>
        <w:rPr>
          <w:rFonts w:ascii="Times New Roman" w:hAnsi="Times New Roman"/>
          <w:sz w:val="22"/>
          <w:szCs w:val="22"/>
        </w:rPr>
      </w:pPr>
      <w:r w:rsidRPr="00CA02E4">
        <w:rPr>
          <w:rFonts w:ascii="Times New Roman" w:hAnsi="Times New Roman"/>
          <w:sz w:val="22"/>
          <w:szCs w:val="22"/>
        </w:rPr>
        <w:t xml:space="preserve">High quality inputs into </w:t>
      </w:r>
      <w:r w:rsidR="004C0220">
        <w:rPr>
          <w:rFonts w:ascii="Times New Roman" w:hAnsi="Times New Roman"/>
          <w:sz w:val="22"/>
          <w:szCs w:val="22"/>
        </w:rPr>
        <w:t>the INP</w:t>
      </w:r>
      <w:r w:rsidRPr="00CA02E4">
        <w:rPr>
          <w:rFonts w:ascii="Times New Roman" w:hAnsi="Times New Roman"/>
          <w:sz w:val="22"/>
          <w:szCs w:val="22"/>
        </w:rPr>
        <w:t xml:space="preserve"> progress reports and work plans, and review</w:t>
      </w:r>
      <w:r w:rsidR="0058795A">
        <w:rPr>
          <w:rFonts w:ascii="Times New Roman" w:hAnsi="Times New Roman"/>
          <w:sz w:val="22"/>
          <w:szCs w:val="22"/>
        </w:rPr>
        <w:t>/</w:t>
      </w:r>
      <w:r w:rsidRPr="00CA02E4">
        <w:rPr>
          <w:rFonts w:ascii="Times New Roman" w:hAnsi="Times New Roman"/>
          <w:sz w:val="22"/>
          <w:szCs w:val="22"/>
        </w:rPr>
        <w:t>comments of high quality and relevance</w:t>
      </w:r>
      <w:r w:rsidR="00727988">
        <w:rPr>
          <w:rFonts w:ascii="Times New Roman" w:hAnsi="Times New Roman"/>
          <w:sz w:val="22"/>
          <w:szCs w:val="22"/>
        </w:rPr>
        <w:t>;</w:t>
      </w:r>
      <w:r w:rsidRPr="00CA02E4">
        <w:rPr>
          <w:rFonts w:ascii="Times New Roman" w:hAnsi="Times New Roman"/>
          <w:sz w:val="22"/>
          <w:szCs w:val="22"/>
        </w:rPr>
        <w:t xml:space="preserve"> </w:t>
      </w:r>
    </w:p>
    <w:p w:rsidR="00CA02E4" w:rsidRPr="00BF5942" w:rsidRDefault="004C0220" w:rsidP="00BF5942">
      <w:pPr>
        <w:numPr>
          <w:ilvl w:val="0"/>
          <w:numId w:val="2"/>
        </w:numPr>
        <w:rPr>
          <w:rFonts w:ascii="Times New Roman" w:hAnsi="Times New Roman"/>
          <w:sz w:val="22"/>
          <w:szCs w:val="22"/>
        </w:rPr>
      </w:pPr>
      <w:r>
        <w:rPr>
          <w:rFonts w:ascii="Times New Roman" w:hAnsi="Times New Roman"/>
          <w:sz w:val="22"/>
          <w:szCs w:val="22"/>
        </w:rPr>
        <w:lastRenderedPageBreak/>
        <w:t>Programme</w:t>
      </w:r>
      <w:r w:rsidR="00CA02E4" w:rsidRPr="00CA02E4">
        <w:rPr>
          <w:rFonts w:ascii="Times New Roman" w:hAnsi="Times New Roman"/>
          <w:sz w:val="22"/>
          <w:szCs w:val="22"/>
        </w:rPr>
        <w:t xml:space="preserve"> management advice (planning, monitoring, evaluation) of high quali</w:t>
      </w:r>
      <w:r>
        <w:rPr>
          <w:rFonts w:ascii="Times New Roman" w:hAnsi="Times New Roman"/>
          <w:sz w:val="22"/>
          <w:szCs w:val="22"/>
        </w:rPr>
        <w:t>ty and relevance;</w:t>
      </w:r>
      <w:r w:rsidR="00BF5942">
        <w:rPr>
          <w:rFonts w:ascii="Times New Roman" w:hAnsi="Times New Roman"/>
          <w:sz w:val="22"/>
          <w:szCs w:val="22"/>
        </w:rPr>
        <w:t xml:space="preserve"> and</w:t>
      </w:r>
    </w:p>
    <w:p w:rsidR="00CA02E4" w:rsidRPr="00CA02E4" w:rsidRDefault="00CA02E4" w:rsidP="004B7CD7">
      <w:pPr>
        <w:numPr>
          <w:ilvl w:val="0"/>
          <w:numId w:val="2"/>
        </w:numPr>
        <w:rPr>
          <w:rFonts w:ascii="Times New Roman" w:hAnsi="Times New Roman"/>
          <w:sz w:val="22"/>
          <w:szCs w:val="22"/>
        </w:rPr>
      </w:pPr>
      <w:r w:rsidRPr="00CA02E4">
        <w:rPr>
          <w:rFonts w:ascii="Times New Roman" w:hAnsi="Times New Roman"/>
          <w:sz w:val="22"/>
          <w:szCs w:val="22"/>
        </w:rPr>
        <w:t xml:space="preserve">Effective and active </w:t>
      </w:r>
      <w:r w:rsidR="00727988">
        <w:rPr>
          <w:rFonts w:ascii="Times New Roman" w:hAnsi="Times New Roman"/>
          <w:sz w:val="22"/>
          <w:szCs w:val="22"/>
        </w:rPr>
        <w:t xml:space="preserve">networking. </w:t>
      </w:r>
    </w:p>
    <w:p w:rsidR="00BF5942" w:rsidRPr="00BF5942" w:rsidRDefault="00727988" w:rsidP="00F33A34">
      <w:pPr>
        <w:spacing w:after="100" w:afterAutospacing="1"/>
        <w:rPr>
          <w:rFonts w:ascii="Times New Roman" w:hAnsi="Times New Roman"/>
          <w:bCs/>
          <w:sz w:val="22"/>
          <w:szCs w:val="22"/>
        </w:rPr>
      </w:pPr>
      <w:r>
        <w:rPr>
          <w:rFonts w:ascii="Times New Roman" w:hAnsi="Times New Roman"/>
          <w:bCs/>
          <w:sz w:val="22"/>
          <w:szCs w:val="22"/>
        </w:rPr>
        <w:br/>
      </w:r>
      <w:r w:rsidR="00BF5942" w:rsidRPr="00BF5942">
        <w:rPr>
          <w:rFonts w:ascii="Times New Roman" w:hAnsi="Times New Roman"/>
          <w:b/>
          <w:bCs/>
          <w:sz w:val="22"/>
          <w:szCs w:val="22"/>
        </w:rPr>
        <w:t>Deliverables:</w:t>
      </w:r>
    </w:p>
    <w:p w:rsidR="00BF5942" w:rsidRPr="00BF5942" w:rsidRDefault="00BF5942" w:rsidP="00BF5942">
      <w:pPr>
        <w:numPr>
          <w:ilvl w:val="0"/>
          <w:numId w:val="13"/>
        </w:numPr>
        <w:spacing w:after="100" w:afterAutospacing="1"/>
        <w:rPr>
          <w:rFonts w:ascii="Times New Roman" w:hAnsi="Times New Roman"/>
          <w:bCs/>
          <w:sz w:val="22"/>
          <w:szCs w:val="22"/>
        </w:rPr>
      </w:pPr>
      <w:r>
        <w:rPr>
          <w:rFonts w:ascii="Times New Roman" w:hAnsi="Times New Roman"/>
          <w:bCs/>
          <w:sz w:val="22"/>
          <w:szCs w:val="22"/>
          <w:lang w:val="en-GB"/>
        </w:rPr>
        <w:t>Draft National REDD+ Roadmap or Strategy</w:t>
      </w:r>
      <w:r w:rsidR="0058795A">
        <w:rPr>
          <w:rFonts w:ascii="Times New Roman" w:hAnsi="Times New Roman"/>
          <w:bCs/>
          <w:sz w:val="22"/>
          <w:szCs w:val="22"/>
          <w:lang w:val="en-GB"/>
        </w:rPr>
        <w:t>;</w:t>
      </w:r>
    </w:p>
    <w:p w:rsidR="00BF5942" w:rsidRPr="00BF5942" w:rsidRDefault="00BF5942" w:rsidP="00BF5942">
      <w:pPr>
        <w:numPr>
          <w:ilvl w:val="0"/>
          <w:numId w:val="13"/>
        </w:numPr>
        <w:spacing w:after="100" w:afterAutospacing="1"/>
        <w:rPr>
          <w:rFonts w:ascii="Times New Roman" w:hAnsi="Times New Roman"/>
          <w:bCs/>
          <w:sz w:val="22"/>
          <w:szCs w:val="22"/>
        </w:rPr>
      </w:pPr>
      <w:r>
        <w:rPr>
          <w:rFonts w:ascii="Times New Roman" w:hAnsi="Times New Roman"/>
          <w:bCs/>
          <w:sz w:val="22"/>
          <w:szCs w:val="22"/>
          <w:lang w:val="en-GB"/>
        </w:rPr>
        <w:t xml:space="preserve">At least </w:t>
      </w:r>
      <w:r w:rsidR="00F86F6B">
        <w:rPr>
          <w:rFonts w:ascii="Times New Roman" w:hAnsi="Times New Roman"/>
          <w:bCs/>
          <w:sz w:val="22"/>
          <w:szCs w:val="22"/>
          <w:lang w:val="en-GB"/>
        </w:rPr>
        <w:t>one general and one technical capacity development program</w:t>
      </w:r>
      <w:r w:rsidR="0058795A">
        <w:rPr>
          <w:rFonts w:ascii="Times New Roman" w:hAnsi="Times New Roman"/>
          <w:bCs/>
          <w:sz w:val="22"/>
          <w:szCs w:val="22"/>
          <w:lang w:val="en-GB"/>
        </w:rPr>
        <w:t>me</w:t>
      </w:r>
      <w:r w:rsidR="00F86F6B">
        <w:rPr>
          <w:rFonts w:ascii="Times New Roman" w:hAnsi="Times New Roman"/>
          <w:bCs/>
          <w:sz w:val="22"/>
          <w:szCs w:val="22"/>
          <w:lang w:val="en-GB"/>
        </w:rPr>
        <w:t xml:space="preserve"> initiated</w:t>
      </w:r>
      <w:r w:rsidR="0058795A">
        <w:rPr>
          <w:rFonts w:ascii="Times New Roman" w:hAnsi="Times New Roman"/>
          <w:bCs/>
          <w:sz w:val="22"/>
          <w:szCs w:val="22"/>
          <w:lang w:val="en-GB"/>
        </w:rPr>
        <w:t>; and</w:t>
      </w:r>
    </w:p>
    <w:p w:rsidR="005E173B" w:rsidRDefault="00BF5942" w:rsidP="00F86F6B">
      <w:pPr>
        <w:numPr>
          <w:ilvl w:val="0"/>
          <w:numId w:val="13"/>
        </w:numPr>
        <w:rPr>
          <w:rFonts w:ascii="Times New Roman" w:hAnsi="Times New Roman"/>
          <w:sz w:val="22"/>
          <w:szCs w:val="22"/>
        </w:rPr>
      </w:pPr>
      <w:r>
        <w:rPr>
          <w:rFonts w:ascii="Times New Roman" w:hAnsi="Times New Roman"/>
          <w:sz w:val="22"/>
          <w:szCs w:val="22"/>
        </w:rPr>
        <w:t>E</w:t>
      </w:r>
      <w:r w:rsidRPr="00CA02E4">
        <w:rPr>
          <w:rFonts w:ascii="Times New Roman" w:hAnsi="Times New Roman"/>
          <w:sz w:val="22"/>
          <w:szCs w:val="22"/>
        </w:rPr>
        <w:t xml:space="preserve">nd-of-assignment report </w:t>
      </w:r>
      <w:r>
        <w:rPr>
          <w:rFonts w:ascii="Times New Roman" w:hAnsi="Times New Roman"/>
          <w:sz w:val="22"/>
          <w:szCs w:val="22"/>
        </w:rPr>
        <w:t>focusing</w:t>
      </w:r>
      <w:r w:rsidRPr="00CA02E4">
        <w:rPr>
          <w:rFonts w:ascii="Times New Roman" w:hAnsi="Times New Roman"/>
          <w:sz w:val="22"/>
          <w:szCs w:val="22"/>
        </w:rPr>
        <w:t xml:space="preserve"> on key lessons learned and best practices drawn from </w:t>
      </w:r>
      <w:r>
        <w:rPr>
          <w:rFonts w:ascii="Times New Roman" w:hAnsi="Times New Roman"/>
          <w:sz w:val="22"/>
          <w:szCs w:val="22"/>
        </w:rPr>
        <w:t xml:space="preserve">programme </w:t>
      </w:r>
      <w:r w:rsidRPr="00CA02E4">
        <w:rPr>
          <w:rFonts w:ascii="Times New Roman" w:hAnsi="Times New Roman"/>
          <w:sz w:val="22"/>
          <w:szCs w:val="22"/>
        </w:rPr>
        <w:t>management and capacity building processes</w:t>
      </w:r>
      <w:r w:rsidR="0058795A">
        <w:rPr>
          <w:rFonts w:ascii="Times New Roman" w:hAnsi="Times New Roman"/>
          <w:sz w:val="22"/>
          <w:szCs w:val="22"/>
        </w:rPr>
        <w:t>.</w:t>
      </w:r>
      <w:r w:rsidRPr="00CA02E4">
        <w:rPr>
          <w:rFonts w:ascii="Times New Roman" w:hAnsi="Times New Roman"/>
          <w:sz w:val="22"/>
          <w:szCs w:val="22"/>
        </w:rPr>
        <w:t xml:space="preserve"> </w:t>
      </w:r>
      <w:r>
        <w:rPr>
          <w:rFonts w:ascii="Times New Roman" w:hAnsi="Times New Roman"/>
          <w:sz w:val="22"/>
          <w:szCs w:val="22"/>
        </w:rPr>
        <w:t xml:space="preserve"> </w:t>
      </w:r>
      <w:r w:rsidR="00F86F6B">
        <w:rPr>
          <w:rFonts w:ascii="Times New Roman" w:hAnsi="Times New Roman"/>
          <w:sz w:val="22"/>
          <w:szCs w:val="22"/>
        </w:rPr>
        <w:t xml:space="preserve"> </w:t>
      </w:r>
    </w:p>
    <w:p w:rsidR="00F86F6B" w:rsidRPr="00F86F6B" w:rsidRDefault="00F86F6B" w:rsidP="00F86F6B">
      <w:pPr>
        <w:ind w:left="720"/>
        <w:rPr>
          <w:rFonts w:ascii="Times New Roman" w:hAnsi="Times New Roman"/>
          <w:sz w:val="22"/>
          <w:szCs w:val="22"/>
        </w:rPr>
      </w:pPr>
    </w:p>
    <w:p w:rsidR="005E173B" w:rsidRPr="005E173B" w:rsidRDefault="005E173B" w:rsidP="005E173B">
      <w:pPr>
        <w:spacing w:after="100" w:afterAutospacing="1"/>
        <w:rPr>
          <w:rFonts w:ascii="Times New Roman" w:hAnsi="Times New Roman"/>
          <w:b/>
          <w:bCs/>
          <w:sz w:val="22"/>
          <w:szCs w:val="22"/>
          <w:lang w:val="en-GB"/>
        </w:rPr>
      </w:pPr>
      <w:r w:rsidRPr="005E173B">
        <w:rPr>
          <w:rFonts w:ascii="Times New Roman" w:hAnsi="Times New Roman"/>
          <w:b/>
          <w:bCs/>
          <w:sz w:val="22"/>
          <w:szCs w:val="22"/>
          <w:lang w:val="en-GB"/>
        </w:rPr>
        <w:t>Provision of Monitoring and Progress Control</w:t>
      </w:r>
    </w:p>
    <w:p w:rsidR="005E173B" w:rsidRPr="005E173B" w:rsidRDefault="00FC3FCF" w:rsidP="005E173B">
      <w:pPr>
        <w:rPr>
          <w:rFonts w:ascii="Times New Roman" w:hAnsi="Times New Roman"/>
          <w:sz w:val="22"/>
          <w:szCs w:val="22"/>
          <w:lang w:val="en-GB"/>
        </w:rPr>
      </w:pPr>
      <w:r>
        <w:rPr>
          <w:rFonts w:ascii="Times New Roman" w:hAnsi="Times New Roman"/>
          <w:sz w:val="22"/>
          <w:szCs w:val="22"/>
          <w:lang w:val="en-GB"/>
        </w:rPr>
        <w:t>The Policy Advisor</w:t>
      </w:r>
      <w:r w:rsidR="005E173B" w:rsidRPr="005E173B">
        <w:rPr>
          <w:rFonts w:ascii="Times New Roman" w:hAnsi="Times New Roman"/>
          <w:sz w:val="22"/>
          <w:szCs w:val="22"/>
          <w:lang w:val="en-GB"/>
        </w:rPr>
        <w:t xml:space="preserve"> is expected to work under the</w:t>
      </w:r>
      <w:r w:rsidR="00F86F6B">
        <w:rPr>
          <w:rFonts w:ascii="Times New Roman" w:hAnsi="Times New Roman"/>
          <w:sz w:val="22"/>
          <w:szCs w:val="22"/>
          <w:lang w:val="en-GB"/>
        </w:rPr>
        <w:t xml:space="preserve"> direct</w:t>
      </w:r>
      <w:r w:rsidR="005E173B" w:rsidRPr="005E173B">
        <w:rPr>
          <w:rFonts w:ascii="Times New Roman" w:hAnsi="Times New Roman"/>
          <w:sz w:val="22"/>
          <w:szCs w:val="22"/>
          <w:lang w:val="en-GB"/>
        </w:rPr>
        <w:t xml:space="preserve"> supervision of </w:t>
      </w:r>
      <w:r>
        <w:rPr>
          <w:rFonts w:ascii="Times New Roman" w:hAnsi="Times New Roman"/>
          <w:sz w:val="22"/>
          <w:szCs w:val="22"/>
          <w:lang w:val="en-GB"/>
        </w:rPr>
        <w:t xml:space="preserve">the NPD and </w:t>
      </w:r>
      <w:r w:rsidR="00F86F6B">
        <w:rPr>
          <w:rFonts w:ascii="Times New Roman" w:hAnsi="Times New Roman"/>
          <w:sz w:val="22"/>
          <w:szCs w:val="22"/>
          <w:lang w:val="en-GB"/>
        </w:rPr>
        <w:t xml:space="preserve">with </w:t>
      </w:r>
      <w:r>
        <w:rPr>
          <w:rFonts w:ascii="Times New Roman" w:hAnsi="Times New Roman"/>
          <w:sz w:val="22"/>
          <w:szCs w:val="22"/>
          <w:lang w:val="en-GB"/>
        </w:rPr>
        <w:t xml:space="preserve">guidance </w:t>
      </w:r>
      <w:r w:rsidR="00F86F6B">
        <w:rPr>
          <w:rFonts w:ascii="Times New Roman" w:hAnsi="Times New Roman"/>
          <w:sz w:val="22"/>
          <w:szCs w:val="22"/>
          <w:lang w:val="en-GB"/>
        </w:rPr>
        <w:t>from</w:t>
      </w:r>
      <w:r>
        <w:rPr>
          <w:rFonts w:ascii="Times New Roman" w:hAnsi="Times New Roman"/>
          <w:sz w:val="22"/>
          <w:szCs w:val="22"/>
          <w:lang w:val="en-GB"/>
        </w:rPr>
        <w:t xml:space="preserve"> UNDP Country Programme </w:t>
      </w:r>
      <w:r w:rsidR="00F86F6B">
        <w:rPr>
          <w:rFonts w:ascii="Times New Roman" w:hAnsi="Times New Roman"/>
          <w:sz w:val="22"/>
          <w:szCs w:val="22"/>
          <w:lang w:val="en-GB"/>
        </w:rPr>
        <w:t>staff</w:t>
      </w:r>
      <w:r>
        <w:rPr>
          <w:rFonts w:ascii="Times New Roman" w:hAnsi="Times New Roman"/>
          <w:sz w:val="22"/>
          <w:szCs w:val="22"/>
          <w:lang w:val="en-GB"/>
        </w:rPr>
        <w:t xml:space="preserve"> and UN-REDD </w:t>
      </w:r>
      <w:r w:rsidR="005E173B" w:rsidRPr="005E173B">
        <w:rPr>
          <w:rFonts w:ascii="Times New Roman" w:hAnsi="Times New Roman"/>
          <w:sz w:val="22"/>
          <w:szCs w:val="22"/>
          <w:lang w:val="en-GB"/>
        </w:rPr>
        <w:t xml:space="preserve">Regional Technical </w:t>
      </w:r>
      <w:r w:rsidR="00F86F6B">
        <w:rPr>
          <w:rFonts w:ascii="Times New Roman" w:hAnsi="Times New Roman"/>
          <w:sz w:val="22"/>
          <w:szCs w:val="22"/>
          <w:lang w:val="en-GB"/>
        </w:rPr>
        <w:t xml:space="preserve">Advisor (UNDP) and Forestry Officer (FAO). </w:t>
      </w:r>
    </w:p>
    <w:p w:rsidR="00727988" w:rsidRDefault="00727988" w:rsidP="005E173B">
      <w:pPr>
        <w:rPr>
          <w:rFonts w:ascii="Times New Roman" w:hAnsi="Times New Roman"/>
          <w:b/>
          <w:bCs/>
          <w:sz w:val="22"/>
          <w:szCs w:val="22"/>
          <w:lang w:val="en-GB"/>
        </w:rPr>
      </w:pPr>
    </w:p>
    <w:p w:rsidR="00B76602" w:rsidRDefault="005E173B" w:rsidP="005E173B">
      <w:pPr>
        <w:rPr>
          <w:rFonts w:ascii="Times New Roman" w:hAnsi="Times New Roman"/>
          <w:b/>
          <w:bCs/>
          <w:sz w:val="22"/>
          <w:szCs w:val="22"/>
          <w:lang w:val="en-GB"/>
        </w:rPr>
      </w:pPr>
      <w:r w:rsidRPr="005E173B">
        <w:rPr>
          <w:rFonts w:ascii="Times New Roman" w:hAnsi="Times New Roman"/>
          <w:b/>
          <w:bCs/>
          <w:sz w:val="22"/>
          <w:szCs w:val="22"/>
          <w:lang w:val="en-GB"/>
        </w:rPr>
        <w:t>Degree</w:t>
      </w:r>
      <w:r w:rsidR="00FC3FCF">
        <w:rPr>
          <w:rFonts w:ascii="Times New Roman" w:hAnsi="Times New Roman"/>
          <w:b/>
          <w:bCs/>
          <w:sz w:val="22"/>
          <w:szCs w:val="22"/>
          <w:lang w:val="en-GB"/>
        </w:rPr>
        <w:t xml:space="preserve"> of Expertise and Qualification</w:t>
      </w:r>
    </w:p>
    <w:p w:rsidR="005E173B" w:rsidRPr="00B76602" w:rsidRDefault="005E173B" w:rsidP="00B76602">
      <w:pPr>
        <w:rPr>
          <w:rFonts w:ascii="Times New Roman" w:hAnsi="Times New Roman"/>
          <w:bCs/>
          <w:sz w:val="22"/>
          <w:szCs w:val="22"/>
          <w:lang w:val="en-GB"/>
        </w:rPr>
      </w:pPr>
    </w:p>
    <w:p w:rsidR="005E173B" w:rsidRPr="00B76602" w:rsidRDefault="005E173B" w:rsidP="00B76602">
      <w:pPr>
        <w:numPr>
          <w:ilvl w:val="0"/>
          <w:numId w:val="13"/>
        </w:numPr>
        <w:spacing w:after="100" w:afterAutospacing="1"/>
        <w:rPr>
          <w:rFonts w:ascii="Times New Roman" w:hAnsi="Times New Roman"/>
          <w:bCs/>
          <w:sz w:val="22"/>
          <w:szCs w:val="22"/>
          <w:lang w:val="en-GB"/>
        </w:rPr>
      </w:pPr>
      <w:r w:rsidRPr="00B76602">
        <w:rPr>
          <w:rFonts w:ascii="Times New Roman" w:hAnsi="Times New Roman"/>
          <w:bCs/>
          <w:sz w:val="22"/>
          <w:szCs w:val="22"/>
          <w:lang w:val="en-GB"/>
        </w:rPr>
        <w:t>Post graduate degree in Forest Science, Natural Resource Management, Environmental Law, Geography, or other related field;</w:t>
      </w:r>
    </w:p>
    <w:p w:rsidR="005E173B" w:rsidRPr="00B76602" w:rsidRDefault="005E173B" w:rsidP="00B76602">
      <w:pPr>
        <w:numPr>
          <w:ilvl w:val="0"/>
          <w:numId w:val="13"/>
        </w:numPr>
        <w:spacing w:after="100" w:afterAutospacing="1"/>
        <w:rPr>
          <w:rFonts w:ascii="Times New Roman" w:hAnsi="Times New Roman"/>
          <w:bCs/>
          <w:sz w:val="22"/>
          <w:szCs w:val="22"/>
          <w:lang w:val="en-GB"/>
        </w:rPr>
      </w:pPr>
      <w:r w:rsidRPr="00B76602">
        <w:rPr>
          <w:rFonts w:ascii="Times New Roman" w:hAnsi="Times New Roman"/>
          <w:bCs/>
          <w:sz w:val="22"/>
          <w:szCs w:val="22"/>
          <w:lang w:val="en-GB"/>
        </w:rPr>
        <w:t xml:space="preserve">At least 7 years of working experience on forest governance and natural resources management; </w:t>
      </w:r>
    </w:p>
    <w:p w:rsidR="005E173B" w:rsidRPr="00B76602" w:rsidRDefault="005E173B" w:rsidP="00B76602">
      <w:pPr>
        <w:numPr>
          <w:ilvl w:val="0"/>
          <w:numId w:val="13"/>
        </w:numPr>
        <w:spacing w:after="100" w:afterAutospacing="1"/>
        <w:rPr>
          <w:rFonts w:ascii="Times New Roman" w:hAnsi="Times New Roman"/>
          <w:bCs/>
          <w:sz w:val="22"/>
          <w:szCs w:val="22"/>
          <w:lang w:val="en-GB"/>
        </w:rPr>
      </w:pPr>
      <w:r w:rsidRPr="00B76602">
        <w:rPr>
          <w:rFonts w:ascii="Times New Roman" w:hAnsi="Times New Roman"/>
          <w:bCs/>
          <w:sz w:val="22"/>
          <w:szCs w:val="22"/>
          <w:lang w:val="en-GB"/>
        </w:rPr>
        <w:t xml:space="preserve">Excellent knowledge </w:t>
      </w:r>
      <w:r w:rsidR="0058795A" w:rsidRPr="00B76602">
        <w:rPr>
          <w:rFonts w:ascii="Times New Roman" w:hAnsi="Times New Roman"/>
          <w:bCs/>
          <w:sz w:val="22"/>
          <w:szCs w:val="22"/>
          <w:lang w:val="en-GB"/>
        </w:rPr>
        <w:t xml:space="preserve">of </w:t>
      </w:r>
      <w:r w:rsidRPr="00B76602">
        <w:rPr>
          <w:rFonts w:ascii="Times New Roman" w:hAnsi="Times New Roman"/>
          <w:bCs/>
          <w:sz w:val="22"/>
          <w:szCs w:val="22"/>
          <w:lang w:val="en-GB"/>
        </w:rPr>
        <w:t>REDD+, in particular, in areas concerning stakeholder engagement, governance, safeguards, monitoring, etc.;</w:t>
      </w:r>
    </w:p>
    <w:p w:rsidR="005E173B" w:rsidRPr="00B76602" w:rsidRDefault="005E173B" w:rsidP="00B76602">
      <w:pPr>
        <w:numPr>
          <w:ilvl w:val="0"/>
          <w:numId w:val="13"/>
        </w:numPr>
        <w:spacing w:after="100" w:afterAutospacing="1"/>
        <w:rPr>
          <w:rFonts w:ascii="Times New Roman" w:hAnsi="Times New Roman"/>
          <w:bCs/>
          <w:sz w:val="22"/>
          <w:szCs w:val="22"/>
          <w:lang w:val="en-GB"/>
        </w:rPr>
      </w:pPr>
      <w:r w:rsidRPr="00B76602">
        <w:rPr>
          <w:rFonts w:ascii="Times New Roman" w:hAnsi="Times New Roman"/>
          <w:bCs/>
          <w:sz w:val="22"/>
          <w:szCs w:val="22"/>
          <w:lang w:val="en-GB"/>
        </w:rPr>
        <w:t>Experience in working with international development partners, especially with UN Agencies;</w:t>
      </w:r>
    </w:p>
    <w:p w:rsidR="00FC3FCF" w:rsidRPr="00B76602" w:rsidRDefault="00FC3FCF" w:rsidP="00B76602">
      <w:pPr>
        <w:numPr>
          <w:ilvl w:val="0"/>
          <w:numId w:val="13"/>
        </w:numPr>
        <w:spacing w:after="100" w:afterAutospacing="1"/>
        <w:rPr>
          <w:rFonts w:ascii="Times New Roman" w:hAnsi="Times New Roman"/>
          <w:bCs/>
          <w:sz w:val="22"/>
          <w:szCs w:val="22"/>
          <w:lang w:val="en-GB"/>
        </w:rPr>
      </w:pPr>
      <w:r w:rsidRPr="00B76602">
        <w:rPr>
          <w:rFonts w:ascii="Times New Roman" w:hAnsi="Times New Roman"/>
          <w:bCs/>
          <w:sz w:val="22"/>
          <w:szCs w:val="22"/>
          <w:lang w:val="en-GB"/>
        </w:rPr>
        <w:t>Previous work experience in the Solomon Islands or the Pacific is an asset;</w:t>
      </w:r>
    </w:p>
    <w:p w:rsidR="00FC3FCF" w:rsidRPr="00B76602" w:rsidRDefault="00FC3FCF" w:rsidP="00B76602">
      <w:pPr>
        <w:numPr>
          <w:ilvl w:val="0"/>
          <w:numId w:val="13"/>
        </w:numPr>
        <w:spacing w:after="100" w:afterAutospacing="1"/>
        <w:rPr>
          <w:rFonts w:ascii="Times New Roman" w:hAnsi="Times New Roman"/>
          <w:bCs/>
          <w:sz w:val="22"/>
          <w:szCs w:val="22"/>
          <w:lang w:val="en-GB"/>
        </w:rPr>
      </w:pPr>
      <w:r w:rsidRPr="00B76602">
        <w:rPr>
          <w:rFonts w:ascii="Times New Roman" w:hAnsi="Times New Roman"/>
          <w:bCs/>
          <w:sz w:val="22"/>
          <w:szCs w:val="22"/>
          <w:lang w:val="en-GB"/>
        </w:rPr>
        <w:t>Experience on gender mainstreaming in policies and programmes is an asset;</w:t>
      </w:r>
    </w:p>
    <w:p w:rsidR="005E173B" w:rsidRPr="00B76602" w:rsidRDefault="005E173B" w:rsidP="00B76602">
      <w:pPr>
        <w:numPr>
          <w:ilvl w:val="0"/>
          <w:numId w:val="13"/>
        </w:numPr>
        <w:spacing w:after="100" w:afterAutospacing="1"/>
        <w:rPr>
          <w:rFonts w:ascii="Times New Roman" w:hAnsi="Times New Roman"/>
          <w:bCs/>
          <w:sz w:val="22"/>
          <w:szCs w:val="22"/>
          <w:lang w:val="en-GB"/>
        </w:rPr>
      </w:pPr>
      <w:r w:rsidRPr="00B76602">
        <w:rPr>
          <w:rFonts w:ascii="Times New Roman" w:hAnsi="Times New Roman"/>
          <w:bCs/>
          <w:sz w:val="22"/>
          <w:szCs w:val="22"/>
          <w:lang w:val="en-GB"/>
        </w:rPr>
        <w:t xml:space="preserve">Proficiency in both spoken and written English; and </w:t>
      </w:r>
    </w:p>
    <w:p w:rsidR="005B0517" w:rsidRDefault="005E173B" w:rsidP="005B0517">
      <w:pPr>
        <w:numPr>
          <w:ilvl w:val="0"/>
          <w:numId w:val="13"/>
        </w:numPr>
        <w:spacing w:after="100" w:afterAutospacing="1"/>
        <w:rPr>
          <w:rFonts w:ascii="Times New Roman" w:hAnsi="Times New Roman"/>
          <w:bCs/>
          <w:sz w:val="22"/>
          <w:szCs w:val="22"/>
          <w:lang w:val="en-GB"/>
        </w:rPr>
      </w:pPr>
      <w:r w:rsidRPr="00B76602">
        <w:rPr>
          <w:rFonts w:ascii="Times New Roman" w:hAnsi="Times New Roman"/>
          <w:bCs/>
          <w:sz w:val="22"/>
          <w:szCs w:val="22"/>
          <w:lang w:val="en-GB"/>
        </w:rPr>
        <w:t>Strong inter-personal skills, in particular, demonstrated team leadership qualities, and excellent oral communication skills.</w:t>
      </w:r>
    </w:p>
    <w:p w:rsidR="00F33A34" w:rsidRPr="005B0517" w:rsidRDefault="00007229" w:rsidP="005B0517">
      <w:pPr>
        <w:rPr>
          <w:rFonts w:ascii="Times New Roman" w:hAnsi="Times New Roman"/>
          <w:b/>
          <w:sz w:val="22"/>
          <w:szCs w:val="22"/>
          <w:lang w:val="en-GB"/>
        </w:rPr>
      </w:pPr>
      <w:r w:rsidRPr="00007229">
        <w:rPr>
          <w:rFonts w:ascii="Times New Roman" w:hAnsi="Times New Roman"/>
          <w:b/>
          <w:sz w:val="22"/>
          <w:szCs w:val="22"/>
          <w:lang w:val="en-GB"/>
        </w:rPr>
        <w:t>Reporting Requirements:</w:t>
      </w:r>
    </w:p>
    <w:p w:rsidR="005B0517" w:rsidRPr="00F33A34" w:rsidRDefault="005B0517" w:rsidP="00F33A34">
      <w:pPr>
        <w:rPr>
          <w:rFonts w:ascii="Times New Roman" w:eastAsia="MS Mincho" w:hAnsi="Times New Roman"/>
          <w:color w:val="000000" w:themeColor="text1"/>
          <w:sz w:val="22"/>
          <w:szCs w:val="22"/>
          <w:lang w:eastAsia="ja-JP"/>
        </w:rPr>
      </w:pPr>
    </w:p>
    <w:p w:rsidR="005B0517" w:rsidRPr="005B0517" w:rsidRDefault="00007229" w:rsidP="005B0517">
      <w:pPr>
        <w:pStyle w:val="ListParagraph"/>
        <w:numPr>
          <w:ilvl w:val="0"/>
          <w:numId w:val="23"/>
        </w:numPr>
        <w:spacing w:after="200" w:line="276" w:lineRule="auto"/>
        <w:contextualSpacing/>
        <w:rPr>
          <w:rFonts w:ascii="Times New Roman" w:eastAsia="MS Mincho" w:hAnsi="Times New Roman"/>
          <w:color w:val="000000" w:themeColor="text1"/>
          <w:sz w:val="22"/>
          <w:szCs w:val="22"/>
          <w:lang w:eastAsia="ja-JP"/>
        </w:rPr>
      </w:pPr>
      <w:r w:rsidRPr="00007229">
        <w:rPr>
          <w:rFonts w:ascii="Times New Roman" w:eastAsia="MS Mincho" w:hAnsi="Times New Roman"/>
          <w:color w:val="000000" w:themeColor="text1"/>
          <w:sz w:val="22"/>
          <w:szCs w:val="22"/>
          <w:lang w:val="en-GB" w:eastAsia="ja-JP"/>
        </w:rPr>
        <w:t>Draft National REDD+ Roadmap or strategy</w:t>
      </w:r>
    </w:p>
    <w:p w:rsidR="005B0517" w:rsidRPr="005B0517" w:rsidRDefault="00007229" w:rsidP="005B0517">
      <w:pPr>
        <w:pStyle w:val="ListParagraph"/>
        <w:numPr>
          <w:ilvl w:val="0"/>
          <w:numId w:val="23"/>
        </w:numPr>
        <w:spacing w:after="200" w:line="276" w:lineRule="auto"/>
        <w:contextualSpacing/>
        <w:rPr>
          <w:rFonts w:ascii="Times New Roman" w:eastAsia="MS Mincho" w:hAnsi="Times New Roman"/>
          <w:color w:val="000000" w:themeColor="text1"/>
          <w:sz w:val="22"/>
          <w:szCs w:val="22"/>
          <w:lang w:eastAsia="ja-JP"/>
        </w:rPr>
      </w:pPr>
      <w:r w:rsidRPr="00007229">
        <w:rPr>
          <w:rFonts w:ascii="Times New Roman" w:eastAsia="MS Mincho" w:hAnsi="Times New Roman"/>
          <w:color w:val="000000" w:themeColor="text1"/>
          <w:sz w:val="22"/>
          <w:szCs w:val="22"/>
          <w:lang w:eastAsia="ja-JP"/>
        </w:rPr>
        <w:t>One general and one technical capacity development programme</w:t>
      </w:r>
      <w:r>
        <w:rPr>
          <w:rFonts w:ascii="Times New Roman" w:eastAsia="MS Mincho" w:hAnsi="Times New Roman"/>
          <w:color w:val="000000" w:themeColor="text1"/>
          <w:sz w:val="22"/>
          <w:szCs w:val="22"/>
          <w:lang w:eastAsia="ja-JP"/>
        </w:rPr>
        <w:t xml:space="preserve"> </w:t>
      </w:r>
    </w:p>
    <w:p w:rsidR="0049541F" w:rsidRDefault="00007229">
      <w:pPr>
        <w:pStyle w:val="ListParagraph"/>
        <w:numPr>
          <w:ilvl w:val="0"/>
          <w:numId w:val="23"/>
        </w:numPr>
        <w:spacing w:after="200" w:line="276" w:lineRule="auto"/>
        <w:contextualSpacing/>
        <w:rPr>
          <w:rFonts w:ascii="Times New Roman" w:eastAsia="MS Mincho" w:hAnsi="Times New Roman"/>
          <w:color w:val="000000" w:themeColor="text1"/>
          <w:sz w:val="22"/>
          <w:szCs w:val="22"/>
          <w:lang w:eastAsia="ja-JP"/>
        </w:rPr>
      </w:pPr>
      <w:r w:rsidRPr="00007229">
        <w:rPr>
          <w:rFonts w:ascii="Times New Roman" w:eastAsia="MS Mincho" w:hAnsi="Times New Roman"/>
          <w:color w:val="000000" w:themeColor="text1"/>
          <w:sz w:val="22"/>
          <w:szCs w:val="22"/>
          <w:lang w:eastAsia="ja-JP"/>
        </w:rPr>
        <w:t>End-of-assignment report</w:t>
      </w:r>
    </w:p>
    <w:p w:rsidR="00FC5F6D" w:rsidRDefault="00FC5F6D" w:rsidP="00FC5F6D">
      <w:pPr>
        <w:rPr>
          <w:rFonts w:ascii="Times New Roman" w:hAnsi="Times New Roman"/>
          <w:b/>
          <w:sz w:val="22"/>
          <w:szCs w:val="22"/>
        </w:rPr>
      </w:pPr>
      <w:r w:rsidRPr="00FC5F6D">
        <w:rPr>
          <w:rFonts w:ascii="Times New Roman" w:hAnsi="Times New Roman"/>
          <w:b/>
          <w:sz w:val="22"/>
          <w:szCs w:val="22"/>
        </w:rPr>
        <w:t>Payment Schedule:</w:t>
      </w:r>
    </w:p>
    <w:p w:rsidR="00FC5F6D" w:rsidRPr="00140F26" w:rsidRDefault="00FC5F6D" w:rsidP="00611A27">
      <w:pPr>
        <w:pStyle w:val="ListParagraph"/>
        <w:spacing w:after="200" w:line="276" w:lineRule="auto"/>
        <w:contextualSpacing/>
        <w:rPr>
          <w:rFonts w:ascii="Times New Roman" w:hAnsi="Times New Roman"/>
          <w:b/>
          <w:sz w:val="24"/>
        </w:rPr>
      </w:pPr>
    </w:p>
    <w:p w:rsidR="00611A27" w:rsidRPr="00611A27" w:rsidRDefault="00FC5F6D" w:rsidP="00611A27">
      <w:pPr>
        <w:pStyle w:val="ListParagraph"/>
        <w:numPr>
          <w:ilvl w:val="0"/>
          <w:numId w:val="22"/>
        </w:numPr>
        <w:spacing w:after="200" w:line="276" w:lineRule="auto"/>
        <w:contextualSpacing/>
        <w:rPr>
          <w:rFonts w:ascii="Times New Roman" w:hAnsi="Times New Roman"/>
          <w:sz w:val="22"/>
          <w:szCs w:val="22"/>
        </w:rPr>
      </w:pPr>
      <w:r w:rsidRPr="00611A27">
        <w:rPr>
          <w:rFonts w:ascii="Times New Roman" w:eastAsia="MS Mincho" w:hAnsi="Times New Roman"/>
          <w:color w:val="000000" w:themeColor="text1"/>
          <w:sz w:val="22"/>
          <w:szCs w:val="22"/>
          <w:lang w:val="en-GB" w:eastAsia="ja-JP"/>
        </w:rPr>
        <w:t>Twenty</w:t>
      </w:r>
      <w:r w:rsidRPr="00611A27">
        <w:rPr>
          <w:rFonts w:ascii="Times New Roman" w:hAnsi="Times New Roman"/>
          <w:sz w:val="22"/>
          <w:szCs w:val="22"/>
        </w:rPr>
        <w:t xml:space="preserve"> per cent</w:t>
      </w:r>
      <w:r w:rsidR="000927A3" w:rsidRPr="00611A27">
        <w:rPr>
          <w:rFonts w:ascii="Times New Roman" w:hAnsi="Times New Roman"/>
          <w:sz w:val="22"/>
          <w:szCs w:val="22"/>
        </w:rPr>
        <w:t xml:space="preserve"> </w:t>
      </w:r>
      <w:r w:rsidRPr="00611A27">
        <w:rPr>
          <w:rFonts w:ascii="Times New Roman" w:hAnsi="Times New Roman"/>
          <w:sz w:val="22"/>
          <w:szCs w:val="22"/>
        </w:rPr>
        <w:t>(20%) of the total contract amount will be paid upon signing of the contract.</w:t>
      </w:r>
    </w:p>
    <w:p w:rsidR="00FC5F6D" w:rsidRPr="00FC5F6D" w:rsidRDefault="00611A27" w:rsidP="00611A27">
      <w:pPr>
        <w:pStyle w:val="ListParagraph"/>
        <w:numPr>
          <w:ilvl w:val="0"/>
          <w:numId w:val="22"/>
        </w:numPr>
        <w:spacing w:after="200" w:line="276" w:lineRule="auto"/>
        <w:contextualSpacing/>
        <w:rPr>
          <w:rFonts w:eastAsia="MS Mincho"/>
          <w:lang w:eastAsia="ja-JP"/>
        </w:rPr>
      </w:pPr>
      <w:r w:rsidRPr="00611A27">
        <w:rPr>
          <w:rFonts w:ascii="Times New Roman" w:eastAsia="MS Mincho" w:hAnsi="Times New Roman"/>
          <w:color w:val="000000" w:themeColor="text1"/>
          <w:sz w:val="22"/>
          <w:szCs w:val="22"/>
          <w:lang w:val="en-GB" w:eastAsia="ja-JP"/>
        </w:rPr>
        <w:t>Fourty</w:t>
      </w:r>
      <w:r w:rsidR="00FC5F6D" w:rsidRPr="00611A27">
        <w:rPr>
          <w:rFonts w:ascii="Times New Roman" w:eastAsia="MS Mincho" w:hAnsi="Times New Roman"/>
          <w:color w:val="000000" w:themeColor="text1"/>
          <w:sz w:val="22"/>
          <w:szCs w:val="22"/>
          <w:lang w:val="en-GB" w:eastAsia="ja-JP"/>
        </w:rPr>
        <w:t xml:space="preserve"> per cent (</w:t>
      </w:r>
      <w:r w:rsidR="00F33A34">
        <w:rPr>
          <w:rFonts w:ascii="Times New Roman" w:eastAsia="MS Mincho" w:hAnsi="Times New Roman"/>
          <w:color w:val="000000" w:themeColor="text1"/>
          <w:sz w:val="22"/>
          <w:szCs w:val="22"/>
          <w:lang w:val="en-GB" w:eastAsia="ja-JP"/>
        </w:rPr>
        <w:t>4</w:t>
      </w:r>
      <w:r w:rsidR="00FC5F6D" w:rsidRPr="00611A27">
        <w:rPr>
          <w:rFonts w:ascii="Times New Roman" w:eastAsia="MS Mincho" w:hAnsi="Times New Roman"/>
          <w:color w:val="000000" w:themeColor="text1"/>
          <w:sz w:val="22"/>
          <w:szCs w:val="22"/>
          <w:lang w:val="en-GB" w:eastAsia="ja-JP"/>
        </w:rPr>
        <w:t>0%) of the total contract amount will be paid upon submission of the draft National REDD+ Roadmap or strategy</w:t>
      </w:r>
      <w:r w:rsidR="000927A3">
        <w:rPr>
          <w:rFonts w:eastAsia="MS Mincho"/>
          <w:lang w:val="en-GB" w:eastAsia="ja-JP"/>
        </w:rPr>
        <w:t>.</w:t>
      </w:r>
    </w:p>
    <w:p w:rsidR="00FC5F6D" w:rsidRPr="00FC5F6D" w:rsidRDefault="00FC5F6D" w:rsidP="00FC5F6D">
      <w:pPr>
        <w:pStyle w:val="ListParagraph"/>
        <w:numPr>
          <w:ilvl w:val="0"/>
          <w:numId w:val="22"/>
        </w:numPr>
        <w:spacing w:after="200" w:line="276" w:lineRule="auto"/>
        <w:contextualSpacing/>
        <w:rPr>
          <w:rFonts w:ascii="Times New Roman" w:eastAsia="MS Mincho" w:hAnsi="Times New Roman"/>
          <w:color w:val="000000" w:themeColor="text1"/>
          <w:sz w:val="22"/>
          <w:szCs w:val="22"/>
          <w:lang w:eastAsia="ja-JP"/>
        </w:rPr>
      </w:pPr>
      <w:r>
        <w:rPr>
          <w:rFonts w:ascii="Times New Roman" w:eastAsia="MS Mincho" w:hAnsi="Times New Roman"/>
          <w:color w:val="000000" w:themeColor="text1"/>
          <w:sz w:val="22"/>
          <w:szCs w:val="22"/>
          <w:lang w:val="en-GB" w:eastAsia="ja-JP"/>
        </w:rPr>
        <w:t>Tw</w:t>
      </w:r>
      <w:r w:rsidRPr="005B0517">
        <w:rPr>
          <w:rFonts w:ascii="Times New Roman" w:eastAsia="MS Mincho" w:hAnsi="Times New Roman"/>
          <w:color w:val="000000" w:themeColor="text1"/>
          <w:sz w:val="22"/>
          <w:szCs w:val="22"/>
          <w:lang w:val="en-GB" w:eastAsia="ja-JP"/>
        </w:rPr>
        <w:t>e</w:t>
      </w:r>
      <w:r>
        <w:rPr>
          <w:rFonts w:ascii="Times New Roman" w:eastAsia="MS Mincho" w:hAnsi="Times New Roman"/>
          <w:color w:val="000000" w:themeColor="text1"/>
          <w:sz w:val="22"/>
          <w:szCs w:val="22"/>
          <w:lang w:val="en-GB" w:eastAsia="ja-JP"/>
        </w:rPr>
        <w:t xml:space="preserve">nty </w:t>
      </w:r>
      <w:r w:rsidRPr="00FC5F6D">
        <w:rPr>
          <w:rFonts w:ascii="Times New Roman" w:eastAsia="MS Mincho" w:hAnsi="Times New Roman"/>
          <w:color w:val="000000" w:themeColor="text1"/>
          <w:sz w:val="22"/>
          <w:szCs w:val="22"/>
          <w:lang w:val="en-GB" w:eastAsia="ja-JP"/>
        </w:rPr>
        <w:t>per cent (20%) of the total contract amount will be paid upon submission</w:t>
      </w:r>
      <w:r>
        <w:rPr>
          <w:rFonts w:ascii="Times New Roman" w:eastAsia="MS Mincho" w:hAnsi="Times New Roman"/>
          <w:color w:val="000000" w:themeColor="text1"/>
          <w:sz w:val="22"/>
          <w:szCs w:val="22"/>
          <w:lang w:val="en-GB" w:eastAsia="ja-JP"/>
        </w:rPr>
        <w:t xml:space="preserve"> or </w:t>
      </w:r>
      <w:r w:rsidR="000927A3">
        <w:rPr>
          <w:rFonts w:ascii="Times New Roman" w:eastAsia="MS Mincho" w:hAnsi="Times New Roman"/>
          <w:color w:val="000000" w:themeColor="text1"/>
          <w:sz w:val="22"/>
          <w:szCs w:val="22"/>
          <w:lang w:val="en-GB" w:eastAsia="ja-JP"/>
        </w:rPr>
        <w:t xml:space="preserve">initiation </w:t>
      </w:r>
      <w:r w:rsidR="000927A3" w:rsidRPr="00FC5F6D">
        <w:rPr>
          <w:rFonts w:ascii="Times New Roman" w:eastAsia="MS Mincho" w:hAnsi="Times New Roman"/>
          <w:color w:val="000000" w:themeColor="text1"/>
          <w:sz w:val="22"/>
          <w:szCs w:val="22"/>
          <w:lang w:val="en-GB" w:eastAsia="ja-JP"/>
        </w:rPr>
        <w:t>of</w:t>
      </w:r>
      <w:r w:rsidRPr="00FC5F6D">
        <w:rPr>
          <w:rFonts w:ascii="Times New Roman" w:eastAsia="MS Mincho" w:hAnsi="Times New Roman"/>
          <w:color w:val="000000" w:themeColor="text1"/>
          <w:sz w:val="22"/>
          <w:szCs w:val="22"/>
          <w:lang w:val="en-GB" w:eastAsia="ja-JP"/>
        </w:rPr>
        <w:t xml:space="preserve"> </w:t>
      </w:r>
      <w:r>
        <w:rPr>
          <w:rFonts w:ascii="Times New Roman" w:eastAsia="MS Mincho" w:hAnsi="Times New Roman"/>
          <w:color w:val="000000" w:themeColor="text1"/>
          <w:sz w:val="22"/>
          <w:szCs w:val="22"/>
          <w:lang w:val="en-GB" w:eastAsia="ja-JP"/>
        </w:rPr>
        <w:t>one general and one technical capacity development programme.</w:t>
      </w:r>
    </w:p>
    <w:p w:rsidR="0049541F" w:rsidRPr="00611A27" w:rsidRDefault="00FC5F6D" w:rsidP="00B32D4B">
      <w:pPr>
        <w:pStyle w:val="ListParagraph"/>
        <w:numPr>
          <w:ilvl w:val="0"/>
          <w:numId w:val="22"/>
        </w:numPr>
        <w:spacing w:after="200" w:line="276" w:lineRule="auto"/>
        <w:contextualSpacing/>
        <w:rPr>
          <w:rFonts w:cs="Arial"/>
          <w:szCs w:val="16"/>
        </w:rPr>
      </w:pPr>
      <w:r w:rsidRPr="00FC5F6D">
        <w:rPr>
          <w:rFonts w:ascii="Times New Roman" w:eastAsia="MS Mincho" w:hAnsi="Times New Roman"/>
          <w:color w:val="000000" w:themeColor="text1"/>
          <w:sz w:val="22"/>
          <w:szCs w:val="22"/>
          <w:lang w:val="en-GB" w:eastAsia="ja-JP"/>
        </w:rPr>
        <w:t xml:space="preserve">Twenty per cent (20%) of the total contract amount will be paid upon submission of </w:t>
      </w:r>
      <w:r>
        <w:rPr>
          <w:rFonts w:ascii="Times New Roman" w:eastAsia="MS Mincho" w:hAnsi="Times New Roman"/>
          <w:color w:val="000000" w:themeColor="text1"/>
          <w:sz w:val="22"/>
          <w:szCs w:val="22"/>
          <w:lang w:val="en-GB" w:eastAsia="ja-JP"/>
        </w:rPr>
        <w:t>the End-of assignment report</w:t>
      </w:r>
    </w:p>
    <w:p w:rsidR="00611A27" w:rsidRDefault="00611A27" w:rsidP="00611A27">
      <w:pPr>
        <w:pStyle w:val="ListParagraph"/>
        <w:spacing w:after="200" w:line="276" w:lineRule="auto"/>
        <w:contextualSpacing/>
        <w:rPr>
          <w:rFonts w:cs="Arial"/>
          <w:szCs w:val="16"/>
        </w:rPr>
      </w:pPr>
    </w:p>
    <w:p w:rsidR="00F33A34" w:rsidRDefault="00F33A34" w:rsidP="00611A27">
      <w:pPr>
        <w:pStyle w:val="ListParagraph"/>
        <w:spacing w:after="200" w:line="276" w:lineRule="auto"/>
        <w:contextualSpacing/>
        <w:rPr>
          <w:rFonts w:cs="Arial"/>
          <w:szCs w:val="16"/>
        </w:rPr>
      </w:pPr>
    </w:p>
    <w:p w:rsidR="00F33A34" w:rsidRDefault="00F33A34" w:rsidP="00611A27">
      <w:pPr>
        <w:pStyle w:val="ListParagraph"/>
        <w:spacing w:after="200" w:line="276" w:lineRule="auto"/>
        <w:contextualSpacing/>
        <w:rPr>
          <w:rFonts w:cs="Arial"/>
          <w:szCs w:val="16"/>
        </w:rPr>
      </w:pPr>
    </w:p>
    <w:p w:rsidR="00F33A34" w:rsidRPr="0049541F" w:rsidRDefault="00F33A34" w:rsidP="00611A27">
      <w:pPr>
        <w:pStyle w:val="ListParagraph"/>
        <w:spacing w:after="200" w:line="276" w:lineRule="auto"/>
        <w:contextualSpacing/>
        <w:rPr>
          <w:rFonts w:cs="Arial"/>
          <w:szCs w:val="16"/>
        </w:rPr>
      </w:pPr>
    </w:p>
    <w:p w:rsidR="0038589C" w:rsidRPr="000927A3" w:rsidRDefault="0038589C" w:rsidP="0038589C">
      <w:pPr>
        <w:rPr>
          <w:rFonts w:ascii="Times New Roman" w:hAnsi="Times New Roman"/>
          <w:b/>
          <w:sz w:val="22"/>
          <w:szCs w:val="22"/>
        </w:rPr>
      </w:pPr>
      <w:r w:rsidRPr="000927A3">
        <w:rPr>
          <w:rFonts w:ascii="Times New Roman" w:hAnsi="Times New Roman"/>
          <w:b/>
          <w:sz w:val="22"/>
          <w:szCs w:val="22"/>
        </w:rPr>
        <w:lastRenderedPageBreak/>
        <w:t>Inputs from the Consultant:</w:t>
      </w:r>
    </w:p>
    <w:p w:rsidR="0038589C" w:rsidRPr="00140F26" w:rsidRDefault="0038589C" w:rsidP="0038589C">
      <w:pPr>
        <w:rPr>
          <w:rFonts w:ascii="Times New Roman" w:hAnsi="Times New Roman"/>
          <w:sz w:val="24"/>
        </w:rPr>
      </w:pPr>
    </w:p>
    <w:p w:rsidR="0038589C" w:rsidRPr="0038589C" w:rsidRDefault="0038589C" w:rsidP="0038589C">
      <w:pPr>
        <w:numPr>
          <w:ilvl w:val="0"/>
          <w:numId w:val="3"/>
        </w:numPr>
        <w:rPr>
          <w:rFonts w:ascii="Times New Roman" w:hAnsi="Times New Roman"/>
          <w:sz w:val="22"/>
          <w:szCs w:val="22"/>
          <w:lang w:val="en-GB"/>
        </w:rPr>
      </w:pPr>
      <w:r w:rsidRPr="0038589C">
        <w:rPr>
          <w:rFonts w:ascii="Times New Roman" w:hAnsi="Times New Roman"/>
          <w:sz w:val="22"/>
          <w:szCs w:val="22"/>
          <w:lang w:val="en-GB"/>
        </w:rPr>
        <w:t xml:space="preserve">The Contractor is required to have his/her own computer/laptop and other necessary resources that may be required to support the assignment. </w:t>
      </w:r>
    </w:p>
    <w:p w:rsidR="0038589C" w:rsidRPr="000927A3" w:rsidRDefault="0038589C" w:rsidP="000927A3">
      <w:pPr>
        <w:ind w:left="360"/>
        <w:rPr>
          <w:rFonts w:ascii="Times New Roman" w:hAnsi="Times New Roman"/>
          <w:sz w:val="22"/>
          <w:szCs w:val="22"/>
          <w:lang w:val="en-GB"/>
        </w:rPr>
      </w:pPr>
    </w:p>
    <w:p w:rsidR="0038589C" w:rsidRDefault="0038589C" w:rsidP="0038589C">
      <w:pPr>
        <w:rPr>
          <w:rFonts w:ascii="Times New Roman" w:hAnsi="Times New Roman"/>
          <w:b/>
          <w:sz w:val="22"/>
          <w:szCs w:val="22"/>
        </w:rPr>
      </w:pPr>
      <w:r w:rsidRPr="000927A3">
        <w:rPr>
          <w:rFonts w:ascii="Times New Roman" w:hAnsi="Times New Roman"/>
          <w:b/>
          <w:sz w:val="22"/>
          <w:szCs w:val="22"/>
        </w:rPr>
        <w:t>Submission:</w:t>
      </w:r>
    </w:p>
    <w:p w:rsidR="00B76602" w:rsidRPr="000927A3" w:rsidRDefault="00B76602" w:rsidP="0038589C">
      <w:pPr>
        <w:rPr>
          <w:rFonts w:ascii="Times New Roman" w:hAnsi="Times New Roman"/>
          <w:b/>
          <w:sz w:val="22"/>
          <w:szCs w:val="22"/>
        </w:rPr>
      </w:pPr>
    </w:p>
    <w:p w:rsidR="0038589C" w:rsidRPr="0038589C" w:rsidRDefault="0038589C" w:rsidP="0038589C">
      <w:pPr>
        <w:pStyle w:val="ListParagraph"/>
        <w:numPr>
          <w:ilvl w:val="0"/>
          <w:numId w:val="14"/>
        </w:numPr>
        <w:spacing w:after="200" w:line="276" w:lineRule="auto"/>
        <w:contextualSpacing/>
        <w:rPr>
          <w:rFonts w:ascii="Times New Roman" w:hAnsi="Times New Roman"/>
          <w:sz w:val="22"/>
          <w:szCs w:val="22"/>
        </w:rPr>
      </w:pPr>
      <w:r w:rsidRPr="0038589C">
        <w:rPr>
          <w:rFonts w:ascii="Times New Roman" w:hAnsi="Times New Roman"/>
          <w:sz w:val="22"/>
          <w:szCs w:val="22"/>
        </w:rPr>
        <w:t>The Contractor should submit the following documents</w:t>
      </w:r>
    </w:p>
    <w:p w:rsidR="0038589C" w:rsidRDefault="0038589C" w:rsidP="0038589C">
      <w:pPr>
        <w:pStyle w:val="ListParagraph"/>
        <w:numPr>
          <w:ilvl w:val="0"/>
          <w:numId w:val="16"/>
        </w:numPr>
        <w:spacing w:after="200" w:line="276" w:lineRule="auto"/>
        <w:contextualSpacing/>
        <w:jc w:val="left"/>
        <w:rPr>
          <w:rFonts w:ascii="Times New Roman" w:hAnsi="Times New Roman"/>
          <w:sz w:val="22"/>
          <w:szCs w:val="22"/>
        </w:rPr>
      </w:pPr>
      <w:r w:rsidRPr="0038589C">
        <w:rPr>
          <w:rFonts w:ascii="Times New Roman" w:hAnsi="Times New Roman"/>
          <w:sz w:val="22"/>
          <w:szCs w:val="22"/>
        </w:rPr>
        <w:t xml:space="preserve">Technical proposal including a P11 form (available on the UNDP website; </w:t>
      </w:r>
      <w:hyperlink r:id="rId9" w:history="1">
        <w:r w:rsidRPr="0038589C">
          <w:rPr>
            <w:rStyle w:val="Hyperlink"/>
            <w:rFonts w:ascii="Times New Roman" w:hAnsi="Times New Roman"/>
            <w:sz w:val="22"/>
            <w:szCs w:val="22"/>
          </w:rPr>
          <w:t>www.undp.org.fj</w:t>
        </w:r>
      </w:hyperlink>
      <w:r w:rsidRPr="0038589C">
        <w:rPr>
          <w:rFonts w:ascii="Times New Roman" w:hAnsi="Times New Roman"/>
          <w:sz w:val="22"/>
          <w:szCs w:val="22"/>
        </w:rPr>
        <w:t>, an updated current CV, contact details of at least three referees and a cover letter setting out how the applicant meets the selection criteria, and a proposed  approach and methodology)</w:t>
      </w:r>
    </w:p>
    <w:p w:rsidR="0038589C" w:rsidRPr="0038589C" w:rsidRDefault="0038589C" w:rsidP="0038589C">
      <w:pPr>
        <w:pStyle w:val="ListParagraph"/>
        <w:spacing w:after="200" w:line="276" w:lineRule="auto"/>
        <w:contextualSpacing/>
        <w:jc w:val="left"/>
        <w:rPr>
          <w:rFonts w:ascii="Times New Roman" w:hAnsi="Times New Roman"/>
          <w:sz w:val="22"/>
          <w:szCs w:val="22"/>
        </w:rPr>
      </w:pPr>
    </w:p>
    <w:p w:rsidR="0038589C" w:rsidRPr="0038589C" w:rsidRDefault="0038589C" w:rsidP="0038589C">
      <w:pPr>
        <w:pStyle w:val="ListParagraph"/>
        <w:numPr>
          <w:ilvl w:val="0"/>
          <w:numId w:val="16"/>
        </w:numPr>
        <w:spacing w:after="200" w:line="276" w:lineRule="auto"/>
        <w:contextualSpacing/>
        <w:jc w:val="left"/>
        <w:rPr>
          <w:rFonts w:ascii="Times New Roman" w:hAnsi="Times New Roman"/>
          <w:sz w:val="22"/>
          <w:szCs w:val="22"/>
        </w:rPr>
      </w:pPr>
      <w:r w:rsidRPr="0038589C">
        <w:rPr>
          <w:rFonts w:ascii="Times New Roman" w:hAnsi="Times New Roman"/>
          <w:sz w:val="22"/>
          <w:szCs w:val="22"/>
        </w:rPr>
        <w:t xml:space="preserve">Financial proposal </w:t>
      </w:r>
    </w:p>
    <w:p w:rsidR="0038589C" w:rsidRPr="0038589C" w:rsidRDefault="0038589C" w:rsidP="0038589C">
      <w:pPr>
        <w:pStyle w:val="ListParagraph"/>
        <w:rPr>
          <w:rFonts w:ascii="Times New Roman" w:hAnsi="Times New Roman"/>
          <w:sz w:val="22"/>
          <w:szCs w:val="22"/>
        </w:rPr>
      </w:pPr>
      <w:r w:rsidRPr="0038589C">
        <w:rPr>
          <w:rFonts w:ascii="Times New Roman" w:hAnsi="Times New Roman"/>
          <w:sz w:val="22"/>
          <w:szCs w:val="22"/>
        </w:rPr>
        <w:t xml:space="preserve">The interested applicant is requested to provide a proposal or quotation of the fees/cost for the consultancy services which will be rendered. The financial proposal should consist of </w:t>
      </w:r>
    </w:p>
    <w:p w:rsidR="0038589C" w:rsidRPr="0038589C" w:rsidRDefault="0038589C" w:rsidP="0038589C">
      <w:pPr>
        <w:pStyle w:val="ListParagraph"/>
        <w:numPr>
          <w:ilvl w:val="0"/>
          <w:numId w:val="15"/>
        </w:numPr>
        <w:spacing w:after="200" w:line="276" w:lineRule="auto"/>
        <w:contextualSpacing/>
        <w:jc w:val="left"/>
        <w:rPr>
          <w:rFonts w:ascii="Times New Roman" w:hAnsi="Times New Roman"/>
          <w:sz w:val="22"/>
          <w:szCs w:val="22"/>
        </w:rPr>
      </w:pPr>
      <w:r w:rsidRPr="0038589C">
        <w:rPr>
          <w:rFonts w:ascii="Times New Roman" w:hAnsi="Times New Roman"/>
          <w:sz w:val="22"/>
          <w:szCs w:val="22"/>
        </w:rPr>
        <w:t>Daily rate in USD</w:t>
      </w:r>
    </w:p>
    <w:p w:rsidR="0038589C" w:rsidRPr="0038589C" w:rsidRDefault="0038589C" w:rsidP="0038589C">
      <w:pPr>
        <w:pStyle w:val="ListParagraph"/>
        <w:numPr>
          <w:ilvl w:val="0"/>
          <w:numId w:val="15"/>
        </w:numPr>
        <w:spacing w:after="200" w:line="276" w:lineRule="auto"/>
        <w:contextualSpacing/>
        <w:jc w:val="left"/>
        <w:rPr>
          <w:rFonts w:ascii="Times New Roman" w:hAnsi="Times New Roman"/>
          <w:sz w:val="22"/>
          <w:szCs w:val="22"/>
        </w:rPr>
      </w:pPr>
      <w:r w:rsidRPr="0038589C">
        <w:rPr>
          <w:rFonts w:ascii="Times New Roman" w:hAnsi="Times New Roman"/>
          <w:sz w:val="22"/>
          <w:szCs w:val="22"/>
        </w:rPr>
        <w:t>Cost of any other procurement of goods or services needed to be undertaken during the assignment (also in USD).</w:t>
      </w:r>
    </w:p>
    <w:p w:rsidR="0038589C" w:rsidRPr="0038589C" w:rsidRDefault="0038589C" w:rsidP="0038589C">
      <w:pPr>
        <w:spacing w:after="200" w:line="276" w:lineRule="auto"/>
        <w:ind w:left="720"/>
        <w:rPr>
          <w:rFonts w:ascii="Times New Roman" w:hAnsi="Times New Roman"/>
          <w:sz w:val="22"/>
          <w:szCs w:val="22"/>
        </w:rPr>
      </w:pPr>
      <w:r w:rsidRPr="0038589C">
        <w:rPr>
          <w:rFonts w:ascii="Times New Roman" w:hAnsi="Times New Roman"/>
          <w:sz w:val="22"/>
          <w:szCs w:val="22"/>
        </w:rPr>
        <w:t xml:space="preserve">The financial proposal should </w:t>
      </w:r>
      <w:r w:rsidR="00B32D4B">
        <w:rPr>
          <w:rFonts w:ascii="Times New Roman" w:hAnsi="Times New Roman"/>
          <w:sz w:val="22"/>
          <w:szCs w:val="22"/>
        </w:rPr>
        <w:t>include</w:t>
      </w:r>
      <w:r w:rsidRPr="0038589C">
        <w:rPr>
          <w:rFonts w:ascii="Times New Roman" w:hAnsi="Times New Roman"/>
          <w:sz w:val="22"/>
          <w:szCs w:val="22"/>
        </w:rPr>
        <w:t xml:space="preserve"> cost of any travel and Daily Subsistence Allowance (DSA)</w:t>
      </w:r>
      <w:r w:rsidR="00B32D4B">
        <w:rPr>
          <w:rFonts w:ascii="Times New Roman" w:hAnsi="Times New Roman"/>
          <w:sz w:val="22"/>
          <w:szCs w:val="22"/>
        </w:rPr>
        <w:t>.</w:t>
      </w:r>
    </w:p>
    <w:p w:rsidR="0038589C" w:rsidRPr="0038589C" w:rsidRDefault="0038589C" w:rsidP="0038589C">
      <w:pPr>
        <w:pStyle w:val="ListParagraph"/>
        <w:numPr>
          <w:ilvl w:val="0"/>
          <w:numId w:val="14"/>
        </w:numPr>
        <w:spacing w:after="200" w:line="276" w:lineRule="auto"/>
        <w:contextualSpacing/>
        <w:rPr>
          <w:rFonts w:ascii="Times New Roman" w:hAnsi="Times New Roman"/>
          <w:sz w:val="22"/>
          <w:szCs w:val="22"/>
        </w:rPr>
      </w:pPr>
      <w:r w:rsidRPr="0038589C">
        <w:rPr>
          <w:rFonts w:ascii="Times New Roman" w:hAnsi="Times New Roman"/>
          <w:sz w:val="22"/>
          <w:szCs w:val="22"/>
        </w:rPr>
        <w:t>Deadline of application submission</w:t>
      </w:r>
      <w:r w:rsidRPr="00611A27">
        <w:rPr>
          <w:rFonts w:ascii="Times New Roman" w:hAnsi="Times New Roman"/>
          <w:sz w:val="22"/>
          <w:szCs w:val="22"/>
        </w:rPr>
        <w:t>:  9</w:t>
      </w:r>
      <w:r w:rsidRPr="00611A27">
        <w:rPr>
          <w:rFonts w:ascii="Times New Roman" w:hAnsi="Times New Roman"/>
          <w:sz w:val="22"/>
          <w:szCs w:val="22"/>
          <w:vertAlign w:val="superscript"/>
        </w:rPr>
        <w:t>th</w:t>
      </w:r>
      <w:r w:rsidRPr="00611A27">
        <w:rPr>
          <w:rFonts w:ascii="Times New Roman" w:hAnsi="Times New Roman"/>
          <w:sz w:val="22"/>
          <w:szCs w:val="22"/>
        </w:rPr>
        <w:t xml:space="preserve"> Ju</w:t>
      </w:r>
      <w:r w:rsidR="00717AB9">
        <w:rPr>
          <w:rFonts w:ascii="Times New Roman" w:hAnsi="Times New Roman"/>
          <w:sz w:val="22"/>
          <w:szCs w:val="22"/>
        </w:rPr>
        <w:t>ly</w:t>
      </w:r>
      <w:r w:rsidRPr="00611A27">
        <w:rPr>
          <w:rFonts w:ascii="Times New Roman" w:hAnsi="Times New Roman"/>
          <w:sz w:val="22"/>
          <w:szCs w:val="22"/>
        </w:rPr>
        <w:t xml:space="preserve"> 2012 </w:t>
      </w:r>
      <w:r w:rsidRPr="0038589C">
        <w:rPr>
          <w:rFonts w:ascii="Times New Roman" w:hAnsi="Times New Roman"/>
          <w:sz w:val="22"/>
          <w:szCs w:val="22"/>
        </w:rPr>
        <w:t xml:space="preserve"> –</w:t>
      </w:r>
      <w:r>
        <w:rPr>
          <w:rFonts w:ascii="Times New Roman" w:hAnsi="Times New Roman"/>
          <w:sz w:val="22"/>
          <w:szCs w:val="22"/>
        </w:rPr>
        <w:t xml:space="preserve"> </w:t>
      </w:r>
      <w:r w:rsidRPr="0038589C">
        <w:rPr>
          <w:rFonts w:ascii="Times New Roman" w:hAnsi="Times New Roman"/>
          <w:sz w:val="22"/>
          <w:szCs w:val="22"/>
        </w:rPr>
        <w:t xml:space="preserve">All applications must be submitted either electronically to </w:t>
      </w:r>
      <w:r w:rsidRPr="0038589C">
        <w:rPr>
          <w:rStyle w:val="Hyperlink"/>
          <w:rFonts w:ascii="Times New Roman" w:hAnsi="Times New Roman"/>
          <w:sz w:val="22"/>
          <w:szCs w:val="22"/>
        </w:rPr>
        <w:t>tristram.viulu@undp.org</w:t>
      </w:r>
      <w:r w:rsidRPr="0038589C">
        <w:rPr>
          <w:rFonts w:ascii="Times New Roman" w:hAnsi="Times New Roman"/>
          <w:sz w:val="22"/>
          <w:szCs w:val="22"/>
        </w:rPr>
        <w:t>, or addressed under confidential cover to:</w:t>
      </w:r>
    </w:p>
    <w:p w:rsidR="0049541F" w:rsidRDefault="0038589C">
      <w:pPr>
        <w:ind w:left="1440" w:right="360" w:firstLine="720"/>
        <w:jc w:val="left"/>
        <w:rPr>
          <w:rFonts w:ascii="Times New Roman" w:hAnsi="Times New Roman"/>
          <w:bCs/>
          <w:sz w:val="22"/>
          <w:szCs w:val="22"/>
        </w:rPr>
      </w:pPr>
      <w:r>
        <w:rPr>
          <w:rFonts w:ascii="Times New Roman" w:hAnsi="Times New Roman"/>
          <w:bCs/>
          <w:sz w:val="22"/>
          <w:szCs w:val="22"/>
        </w:rPr>
        <w:t>UN-REDD Policy Advisor</w:t>
      </w:r>
    </w:p>
    <w:p w:rsidR="0049541F" w:rsidRDefault="0038589C">
      <w:pPr>
        <w:pStyle w:val="ListParagraph"/>
        <w:ind w:left="1440" w:firstLine="720"/>
        <w:rPr>
          <w:rFonts w:ascii="Times New Roman" w:hAnsi="Times New Roman"/>
          <w:sz w:val="22"/>
          <w:szCs w:val="22"/>
        </w:rPr>
      </w:pPr>
      <w:r w:rsidRPr="0038589C">
        <w:rPr>
          <w:rFonts w:ascii="Times New Roman" w:hAnsi="Times New Roman"/>
          <w:sz w:val="22"/>
          <w:szCs w:val="22"/>
        </w:rPr>
        <w:t>Attention: Tristram Viulu, Procurement Associate</w:t>
      </w:r>
    </w:p>
    <w:p w:rsidR="0049541F" w:rsidRDefault="0038589C">
      <w:pPr>
        <w:pStyle w:val="ListParagraph"/>
        <w:ind w:left="1440" w:firstLine="720"/>
        <w:rPr>
          <w:rFonts w:ascii="Times New Roman" w:hAnsi="Times New Roman"/>
          <w:sz w:val="22"/>
          <w:szCs w:val="22"/>
        </w:rPr>
      </w:pPr>
      <w:r w:rsidRPr="0038589C">
        <w:rPr>
          <w:rFonts w:ascii="Times New Roman" w:hAnsi="Times New Roman"/>
          <w:sz w:val="22"/>
          <w:szCs w:val="22"/>
        </w:rPr>
        <w:t>UNDP</w:t>
      </w:r>
      <w:r w:rsidR="00B32D4B">
        <w:rPr>
          <w:rFonts w:ascii="Times New Roman" w:hAnsi="Times New Roman"/>
          <w:sz w:val="22"/>
          <w:szCs w:val="22"/>
        </w:rPr>
        <w:t xml:space="preserve"> Sub-Office</w:t>
      </w:r>
    </w:p>
    <w:p w:rsidR="0049541F" w:rsidRDefault="0038589C">
      <w:pPr>
        <w:pStyle w:val="ListParagraph"/>
        <w:ind w:left="1440" w:firstLine="720"/>
        <w:rPr>
          <w:rFonts w:ascii="Times New Roman" w:hAnsi="Times New Roman"/>
          <w:sz w:val="22"/>
          <w:szCs w:val="22"/>
        </w:rPr>
      </w:pPr>
      <w:r w:rsidRPr="0038589C">
        <w:rPr>
          <w:rFonts w:ascii="Times New Roman" w:hAnsi="Times New Roman"/>
          <w:sz w:val="22"/>
          <w:szCs w:val="22"/>
        </w:rPr>
        <w:t>1</w:t>
      </w:r>
      <w:r w:rsidRPr="0038589C">
        <w:rPr>
          <w:rFonts w:ascii="Times New Roman" w:hAnsi="Times New Roman"/>
          <w:sz w:val="22"/>
          <w:szCs w:val="22"/>
          <w:vertAlign w:val="superscript"/>
        </w:rPr>
        <w:t>st</w:t>
      </w:r>
      <w:r w:rsidRPr="0038589C">
        <w:rPr>
          <w:rFonts w:ascii="Times New Roman" w:hAnsi="Times New Roman"/>
          <w:sz w:val="22"/>
          <w:szCs w:val="22"/>
        </w:rPr>
        <w:t xml:space="preserve"> floor, City Centre Building, Mendana Avenue, Solomon Islands</w:t>
      </w:r>
    </w:p>
    <w:p w:rsidR="0038589C" w:rsidRPr="0038589C" w:rsidRDefault="0038589C" w:rsidP="0038589C">
      <w:pPr>
        <w:pStyle w:val="ListParagraph"/>
        <w:rPr>
          <w:rFonts w:ascii="Times New Roman" w:hAnsi="Times New Roman"/>
          <w:sz w:val="22"/>
          <w:szCs w:val="22"/>
        </w:rPr>
      </w:pPr>
    </w:p>
    <w:p w:rsidR="00341EBA" w:rsidRDefault="0038589C" w:rsidP="00341EBA">
      <w:pPr>
        <w:rPr>
          <w:rFonts w:ascii="Times New Roman" w:hAnsi="Times New Roman"/>
          <w:sz w:val="22"/>
          <w:szCs w:val="22"/>
        </w:rPr>
      </w:pPr>
      <w:r w:rsidRPr="0038589C">
        <w:rPr>
          <w:rFonts w:ascii="Times New Roman" w:hAnsi="Times New Roman"/>
          <w:sz w:val="22"/>
          <w:szCs w:val="22"/>
        </w:rPr>
        <w:t xml:space="preserve">Incomplete application will not be considered and only candidates for whom there is further interest will be contacted. </w:t>
      </w:r>
    </w:p>
    <w:p w:rsidR="00341EBA" w:rsidRPr="00341EBA" w:rsidRDefault="00341EBA" w:rsidP="00341EBA">
      <w:pPr>
        <w:rPr>
          <w:rFonts w:ascii="Times New Roman" w:hAnsi="Times New Roman"/>
          <w:b/>
          <w:bCs/>
          <w:i/>
          <w:sz w:val="22"/>
          <w:szCs w:val="22"/>
        </w:rPr>
      </w:pPr>
    </w:p>
    <w:p w:rsidR="00341EBA" w:rsidRPr="00341EBA" w:rsidRDefault="00341EBA" w:rsidP="00341EBA">
      <w:pPr>
        <w:pStyle w:val="BodyText2"/>
        <w:rPr>
          <w:rFonts w:ascii="Times New Roman" w:hAnsi="Times New Roman"/>
          <w:b/>
          <w:bCs/>
          <w:i/>
          <w:sz w:val="22"/>
          <w:szCs w:val="22"/>
        </w:rPr>
      </w:pPr>
      <w:r w:rsidRPr="00341EBA">
        <w:rPr>
          <w:rFonts w:ascii="Times New Roman" w:hAnsi="Times New Roman"/>
          <w:b/>
          <w:bCs/>
          <w:sz w:val="22"/>
          <w:szCs w:val="22"/>
        </w:rPr>
        <w:t>Contact Address:</w:t>
      </w:r>
    </w:p>
    <w:p w:rsidR="00341EBA" w:rsidRDefault="00341EBA" w:rsidP="00341EBA">
      <w:pPr>
        <w:pStyle w:val="BodyText2"/>
        <w:spacing w:line="240" w:lineRule="auto"/>
        <w:rPr>
          <w:rFonts w:ascii="Times New Roman" w:hAnsi="Times New Roman"/>
          <w:sz w:val="22"/>
          <w:szCs w:val="22"/>
        </w:rPr>
      </w:pPr>
      <w:r w:rsidRPr="00341EBA">
        <w:rPr>
          <w:rFonts w:ascii="Times New Roman" w:hAnsi="Times New Roman"/>
          <w:sz w:val="22"/>
          <w:szCs w:val="22"/>
        </w:rPr>
        <w:t xml:space="preserve">For further information concerning this Terms of Reference, contact </w:t>
      </w:r>
      <w:r w:rsidR="00E77D04">
        <w:rPr>
          <w:rFonts w:ascii="Times New Roman" w:hAnsi="Times New Roman"/>
          <w:sz w:val="22"/>
          <w:szCs w:val="22"/>
        </w:rPr>
        <w:t>Tristram Viulu</w:t>
      </w:r>
      <w:r w:rsidRPr="00341EBA">
        <w:rPr>
          <w:rFonts w:ascii="Times New Roman" w:hAnsi="Times New Roman"/>
          <w:sz w:val="22"/>
          <w:szCs w:val="22"/>
        </w:rPr>
        <w:t xml:space="preserve">, </w:t>
      </w:r>
      <w:r w:rsidR="00E77D04">
        <w:rPr>
          <w:rFonts w:ascii="Times New Roman" w:hAnsi="Times New Roman"/>
          <w:sz w:val="22"/>
          <w:szCs w:val="22"/>
        </w:rPr>
        <w:t>Procurement Associate</w:t>
      </w:r>
      <w:r w:rsidRPr="00341EBA">
        <w:rPr>
          <w:rFonts w:ascii="Times New Roman" w:hAnsi="Times New Roman"/>
          <w:sz w:val="22"/>
          <w:szCs w:val="22"/>
        </w:rPr>
        <w:t>,</w:t>
      </w:r>
      <w:r w:rsidR="00B32D4B">
        <w:rPr>
          <w:rFonts w:ascii="Times New Roman" w:hAnsi="Times New Roman"/>
          <w:sz w:val="22"/>
          <w:szCs w:val="22"/>
        </w:rPr>
        <w:t xml:space="preserve"> </w:t>
      </w:r>
      <w:r w:rsidRPr="00341EBA">
        <w:rPr>
          <w:rFonts w:ascii="Times New Roman" w:hAnsi="Times New Roman"/>
          <w:sz w:val="22"/>
          <w:szCs w:val="22"/>
        </w:rPr>
        <w:t xml:space="preserve">on email </w:t>
      </w:r>
      <w:hyperlink r:id="rId10" w:history="1">
        <w:r w:rsidR="00E77D04" w:rsidRPr="002020E5">
          <w:rPr>
            <w:rStyle w:val="Hyperlink"/>
            <w:rFonts w:ascii="Times New Roman" w:hAnsi="Times New Roman"/>
            <w:sz w:val="22"/>
            <w:szCs w:val="22"/>
          </w:rPr>
          <w:t>tristram.viulu@undp.org/</w:t>
        </w:r>
      </w:hyperlink>
      <w:r w:rsidRPr="00341EBA">
        <w:rPr>
          <w:rFonts w:ascii="Times New Roman" w:hAnsi="Times New Roman"/>
          <w:sz w:val="22"/>
          <w:szCs w:val="22"/>
        </w:rPr>
        <w:t xml:space="preserve"> telephone +677 27446 ext. </w:t>
      </w:r>
      <w:r w:rsidR="00F7789C">
        <w:rPr>
          <w:rFonts w:ascii="Times New Roman" w:hAnsi="Times New Roman"/>
          <w:sz w:val="22"/>
          <w:szCs w:val="22"/>
        </w:rPr>
        <w:t>220</w:t>
      </w:r>
      <w:r w:rsidRPr="00341EBA">
        <w:rPr>
          <w:rFonts w:ascii="Times New Roman" w:hAnsi="Times New Roman"/>
          <w:sz w:val="22"/>
          <w:szCs w:val="22"/>
        </w:rPr>
        <w:t xml:space="preserve"> at United Nations Development Programme Honiara Sub-office, 1st Floor City Centre Building, Mendana Avenue</w:t>
      </w:r>
      <w:hyperlink r:id="rId11" w:history="1"/>
      <w:r w:rsidRPr="00341EBA">
        <w:rPr>
          <w:rFonts w:ascii="Times New Roman" w:hAnsi="Times New Roman"/>
          <w:sz w:val="22"/>
          <w:szCs w:val="22"/>
        </w:rPr>
        <w:t>, Honiara.</w:t>
      </w:r>
    </w:p>
    <w:p w:rsidR="00341EBA" w:rsidRPr="00341EBA" w:rsidRDefault="00341EBA" w:rsidP="00341EBA">
      <w:pPr>
        <w:pStyle w:val="BodyText2"/>
        <w:spacing w:line="240" w:lineRule="auto"/>
        <w:ind w:left="360"/>
        <w:rPr>
          <w:rFonts w:ascii="Times New Roman" w:hAnsi="Times New Roman"/>
          <w:i/>
          <w:sz w:val="22"/>
          <w:szCs w:val="22"/>
        </w:rPr>
      </w:pPr>
    </w:p>
    <w:p w:rsidR="00341EBA" w:rsidRPr="00341EBA" w:rsidRDefault="00341EBA" w:rsidP="00341EBA">
      <w:pPr>
        <w:shd w:val="clear" w:color="auto" w:fill="D9D9D9"/>
        <w:jc w:val="left"/>
        <w:rPr>
          <w:rFonts w:ascii="Times New Roman" w:hAnsi="Times New Roman"/>
          <w:color w:val="000000"/>
          <w:sz w:val="22"/>
          <w:szCs w:val="22"/>
        </w:rPr>
      </w:pPr>
      <w:r w:rsidRPr="00341EBA">
        <w:rPr>
          <w:rFonts w:ascii="Times New Roman" w:hAnsi="Times New Roman"/>
          <w:b/>
          <w:bCs/>
          <w:sz w:val="22"/>
          <w:szCs w:val="22"/>
          <w:lang w:eastAsia="ja-JP"/>
        </w:rPr>
        <w:t>E</w:t>
      </w:r>
      <w:r>
        <w:rPr>
          <w:rFonts w:ascii="Times New Roman" w:hAnsi="Times New Roman"/>
          <w:b/>
          <w:bCs/>
          <w:sz w:val="22"/>
          <w:szCs w:val="22"/>
          <w:lang w:eastAsia="ja-JP"/>
        </w:rPr>
        <w:t>valuation and Selection Criteria</w:t>
      </w:r>
    </w:p>
    <w:p w:rsidR="00341EBA" w:rsidRDefault="00341EBA" w:rsidP="00341EBA">
      <w:pPr>
        <w:shd w:val="clear" w:color="auto" w:fill="D9D9D9"/>
        <w:rPr>
          <w:color w:val="000000"/>
        </w:rPr>
      </w:pPr>
    </w:p>
    <w:p w:rsidR="00341EBA" w:rsidRPr="008F13B1" w:rsidRDefault="00341EBA" w:rsidP="00341EBA">
      <w:pPr>
        <w:autoSpaceDE w:val="0"/>
        <w:autoSpaceDN w:val="0"/>
        <w:adjustRightInd w:val="0"/>
        <w:spacing w:line="240" w:lineRule="atLeast"/>
        <w:rPr>
          <w:color w:val="000000"/>
          <w:lang w:eastAsia="en-AU"/>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12"/>
        <w:gridCol w:w="883"/>
      </w:tblGrid>
      <w:tr w:rsidR="00341EBA" w:rsidRPr="0007784C" w:rsidTr="007D13E2">
        <w:tc>
          <w:tcPr>
            <w:tcW w:w="8948" w:type="dxa"/>
            <w:shd w:val="clear" w:color="auto" w:fill="DDD9C3"/>
          </w:tcPr>
          <w:p w:rsidR="00341EBA" w:rsidRPr="009E23C1" w:rsidRDefault="00341EBA" w:rsidP="007D13E2">
            <w:pPr>
              <w:autoSpaceDE w:val="0"/>
              <w:autoSpaceDN w:val="0"/>
              <w:adjustRightInd w:val="0"/>
              <w:rPr>
                <w:rFonts w:ascii="Times New Roman" w:hAnsi="Times New Roman"/>
                <w:b/>
                <w:sz w:val="22"/>
                <w:szCs w:val="22"/>
                <w:lang w:eastAsia="en-AU"/>
              </w:rPr>
            </w:pPr>
            <w:r w:rsidRPr="009E23C1">
              <w:rPr>
                <w:rFonts w:ascii="Times New Roman" w:hAnsi="Times New Roman"/>
                <w:b/>
                <w:sz w:val="22"/>
                <w:szCs w:val="22"/>
                <w:lang w:eastAsia="en-AU"/>
              </w:rPr>
              <w:t>Criteria</w:t>
            </w:r>
          </w:p>
        </w:tc>
        <w:tc>
          <w:tcPr>
            <w:tcW w:w="900" w:type="dxa"/>
            <w:shd w:val="clear" w:color="auto" w:fill="DDD9C3"/>
          </w:tcPr>
          <w:p w:rsidR="00341EBA" w:rsidRPr="009E23C1" w:rsidRDefault="00341EBA" w:rsidP="007D13E2">
            <w:pPr>
              <w:autoSpaceDE w:val="0"/>
              <w:autoSpaceDN w:val="0"/>
              <w:adjustRightInd w:val="0"/>
              <w:jc w:val="center"/>
              <w:rPr>
                <w:rFonts w:ascii="Times New Roman" w:hAnsi="Times New Roman"/>
                <w:b/>
                <w:sz w:val="22"/>
                <w:szCs w:val="22"/>
                <w:lang w:eastAsia="en-AU"/>
              </w:rPr>
            </w:pPr>
            <w:r w:rsidRPr="009E23C1">
              <w:rPr>
                <w:rFonts w:ascii="Times New Roman" w:hAnsi="Times New Roman"/>
                <w:b/>
                <w:sz w:val="22"/>
                <w:szCs w:val="22"/>
                <w:lang w:eastAsia="en-AU"/>
              </w:rPr>
              <w:t>Points</w:t>
            </w:r>
          </w:p>
        </w:tc>
      </w:tr>
      <w:tr w:rsidR="00341EBA" w:rsidRPr="0007784C" w:rsidTr="007D13E2">
        <w:tc>
          <w:tcPr>
            <w:tcW w:w="8948" w:type="dxa"/>
            <w:shd w:val="clear" w:color="auto" w:fill="DDD9C3"/>
          </w:tcPr>
          <w:p w:rsidR="00341EBA" w:rsidRPr="009E23C1" w:rsidRDefault="00341EBA" w:rsidP="007D13E2">
            <w:pPr>
              <w:autoSpaceDE w:val="0"/>
              <w:autoSpaceDN w:val="0"/>
              <w:adjustRightInd w:val="0"/>
              <w:jc w:val="center"/>
              <w:rPr>
                <w:rFonts w:ascii="Times New Roman" w:hAnsi="Times New Roman"/>
                <w:b/>
                <w:sz w:val="22"/>
                <w:szCs w:val="22"/>
                <w:lang w:eastAsia="en-AU"/>
              </w:rPr>
            </w:pPr>
            <w:r w:rsidRPr="009E23C1">
              <w:rPr>
                <w:rFonts w:ascii="Times New Roman" w:hAnsi="Times New Roman"/>
                <w:b/>
                <w:sz w:val="22"/>
                <w:szCs w:val="22"/>
                <w:lang w:eastAsia="en-AU"/>
              </w:rPr>
              <w:t>Technical</w:t>
            </w:r>
          </w:p>
        </w:tc>
        <w:tc>
          <w:tcPr>
            <w:tcW w:w="900" w:type="dxa"/>
            <w:shd w:val="clear" w:color="auto" w:fill="DDD9C3"/>
          </w:tcPr>
          <w:p w:rsidR="00341EBA" w:rsidRPr="009E23C1" w:rsidRDefault="00341EBA" w:rsidP="007D13E2">
            <w:pPr>
              <w:autoSpaceDE w:val="0"/>
              <w:autoSpaceDN w:val="0"/>
              <w:adjustRightInd w:val="0"/>
              <w:jc w:val="center"/>
              <w:rPr>
                <w:rFonts w:ascii="Times New Roman" w:hAnsi="Times New Roman"/>
                <w:b/>
                <w:sz w:val="22"/>
                <w:szCs w:val="22"/>
                <w:lang w:eastAsia="en-AU"/>
              </w:rPr>
            </w:pPr>
            <w:r w:rsidRPr="009E23C1">
              <w:rPr>
                <w:rFonts w:ascii="Times New Roman" w:hAnsi="Times New Roman"/>
                <w:b/>
                <w:sz w:val="22"/>
                <w:szCs w:val="22"/>
                <w:lang w:eastAsia="en-AU"/>
              </w:rPr>
              <w:t>70%</w:t>
            </w:r>
          </w:p>
        </w:tc>
      </w:tr>
      <w:tr w:rsidR="00341EBA" w:rsidRPr="0007784C" w:rsidTr="007D13E2">
        <w:tc>
          <w:tcPr>
            <w:tcW w:w="8948" w:type="dxa"/>
            <w:shd w:val="clear" w:color="auto" w:fill="auto"/>
          </w:tcPr>
          <w:p w:rsidR="00341EBA" w:rsidRPr="009E23C1" w:rsidRDefault="00341EBA" w:rsidP="00341EBA">
            <w:pPr>
              <w:numPr>
                <w:ilvl w:val="0"/>
                <w:numId w:val="17"/>
              </w:numPr>
              <w:autoSpaceDE w:val="0"/>
              <w:autoSpaceDN w:val="0"/>
              <w:adjustRightInd w:val="0"/>
              <w:jc w:val="left"/>
              <w:rPr>
                <w:rFonts w:ascii="Times New Roman" w:hAnsi="Times New Roman"/>
                <w:b/>
                <w:sz w:val="22"/>
                <w:szCs w:val="22"/>
                <w:lang w:eastAsia="en-AU"/>
              </w:rPr>
            </w:pPr>
            <w:r w:rsidRPr="009E23C1">
              <w:rPr>
                <w:rFonts w:ascii="Times New Roman" w:hAnsi="Times New Roman"/>
                <w:b/>
                <w:sz w:val="22"/>
                <w:szCs w:val="22"/>
              </w:rPr>
              <w:t>Applicable Experience.</w:t>
            </w:r>
            <w:r w:rsidRPr="009E23C1">
              <w:rPr>
                <w:rFonts w:ascii="Times New Roman" w:hAnsi="Times New Roman"/>
                <w:sz w:val="22"/>
                <w:szCs w:val="22"/>
              </w:rPr>
              <w:t xml:space="preserve">   </w:t>
            </w:r>
          </w:p>
          <w:p w:rsidR="00341EBA" w:rsidRPr="009E23C1" w:rsidRDefault="00341EBA" w:rsidP="00341EBA">
            <w:pPr>
              <w:pStyle w:val="ListParagraph"/>
              <w:numPr>
                <w:ilvl w:val="0"/>
                <w:numId w:val="18"/>
              </w:numPr>
              <w:spacing w:after="200" w:line="276" w:lineRule="auto"/>
              <w:contextualSpacing/>
              <w:jc w:val="left"/>
              <w:rPr>
                <w:rFonts w:ascii="Times New Roman" w:hAnsi="Times New Roman"/>
                <w:sz w:val="22"/>
                <w:szCs w:val="22"/>
              </w:rPr>
            </w:pPr>
            <w:r w:rsidRPr="009E23C1">
              <w:rPr>
                <w:rFonts w:ascii="Times New Roman" w:hAnsi="Times New Roman"/>
                <w:sz w:val="22"/>
                <w:szCs w:val="22"/>
              </w:rPr>
              <w:t xml:space="preserve">Demonstrated capacity and experiences in Forestry Science, Natural Resource Management, Environment Law, Geography, or other related field. </w:t>
            </w:r>
          </w:p>
          <w:p w:rsidR="00341EBA" w:rsidRPr="009E23C1" w:rsidRDefault="00341EBA" w:rsidP="00341EBA">
            <w:pPr>
              <w:pStyle w:val="ListParagraph"/>
              <w:numPr>
                <w:ilvl w:val="0"/>
                <w:numId w:val="18"/>
              </w:numPr>
              <w:spacing w:after="200" w:line="276" w:lineRule="auto"/>
              <w:contextualSpacing/>
              <w:jc w:val="left"/>
              <w:rPr>
                <w:rFonts w:ascii="Times New Roman" w:hAnsi="Times New Roman"/>
                <w:sz w:val="22"/>
                <w:szCs w:val="22"/>
              </w:rPr>
            </w:pPr>
            <w:r w:rsidRPr="009E23C1">
              <w:rPr>
                <w:rFonts w:ascii="Times New Roman" w:hAnsi="Times New Roman"/>
                <w:sz w:val="22"/>
                <w:szCs w:val="22"/>
                <w:lang w:val="en-GB"/>
              </w:rPr>
              <w:t xml:space="preserve">At least 7 years of working experience on forest governance and natural resources management; </w:t>
            </w:r>
          </w:p>
          <w:p w:rsidR="00341EBA" w:rsidRPr="009E23C1" w:rsidRDefault="004545DF" w:rsidP="009E23C1">
            <w:pPr>
              <w:pStyle w:val="ListParagraph"/>
              <w:numPr>
                <w:ilvl w:val="0"/>
                <w:numId w:val="18"/>
              </w:numPr>
              <w:rPr>
                <w:rFonts w:ascii="Times New Roman" w:hAnsi="Times New Roman"/>
                <w:sz w:val="22"/>
                <w:szCs w:val="22"/>
                <w:lang w:val="en-GB"/>
              </w:rPr>
            </w:pPr>
            <w:r w:rsidRPr="009E23C1">
              <w:rPr>
                <w:rFonts w:ascii="Times New Roman" w:hAnsi="Times New Roman"/>
                <w:sz w:val="22"/>
                <w:szCs w:val="22"/>
                <w:lang w:val="en-GB"/>
              </w:rPr>
              <w:t xml:space="preserve">Previous similar work experience in the Solomon Islands or the Pacific is an </w:t>
            </w:r>
            <w:r w:rsidRPr="009E23C1">
              <w:rPr>
                <w:rFonts w:ascii="Times New Roman" w:hAnsi="Times New Roman"/>
                <w:sz w:val="22"/>
                <w:szCs w:val="22"/>
                <w:lang w:val="en-GB"/>
              </w:rPr>
              <w:lastRenderedPageBreak/>
              <w:t>asset</w:t>
            </w:r>
            <w:r w:rsidR="009E23C1">
              <w:rPr>
                <w:rFonts w:ascii="Times New Roman" w:hAnsi="Times New Roman"/>
                <w:sz w:val="22"/>
                <w:szCs w:val="22"/>
                <w:lang w:val="en-GB"/>
              </w:rPr>
              <w:t>.</w:t>
            </w:r>
          </w:p>
        </w:tc>
        <w:tc>
          <w:tcPr>
            <w:tcW w:w="900" w:type="dxa"/>
            <w:shd w:val="clear" w:color="auto" w:fill="auto"/>
          </w:tcPr>
          <w:p w:rsidR="00341EBA" w:rsidRPr="009E23C1" w:rsidRDefault="00341EBA" w:rsidP="00786868">
            <w:pPr>
              <w:autoSpaceDE w:val="0"/>
              <w:autoSpaceDN w:val="0"/>
              <w:adjustRightInd w:val="0"/>
              <w:jc w:val="center"/>
              <w:rPr>
                <w:rFonts w:ascii="Times New Roman" w:hAnsi="Times New Roman"/>
                <w:b/>
                <w:sz w:val="22"/>
                <w:szCs w:val="22"/>
                <w:lang w:eastAsia="en-AU"/>
              </w:rPr>
            </w:pPr>
            <w:r w:rsidRPr="009E23C1">
              <w:rPr>
                <w:rFonts w:ascii="Times New Roman" w:hAnsi="Times New Roman"/>
                <w:b/>
                <w:sz w:val="22"/>
                <w:szCs w:val="22"/>
                <w:lang w:eastAsia="en-AU"/>
              </w:rPr>
              <w:lastRenderedPageBreak/>
              <w:t>2</w:t>
            </w:r>
            <w:r w:rsidR="00786868" w:rsidRPr="009E23C1">
              <w:rPr>
                <w:rFonts w:ascii="Times New Roman" w:hAnsi="Times New Roman"/>
                <w:b/>
                <w:sz w:val="22"/>
                <w:szCs w:val="22"/>
                <w:lang w:eastAsia="en-AU"/>
              </w:rPr>
              <w:t>5</w:t>
            </w:r>
            <w:r w:rsidRPr="009E23C1">
              <w:rPr>
                <w:rFonts w:ascii="Times New Roman" w:hAnsi="Times New Roman"/>
                <w:b/>
                <w:sz w:val="22"/>
                <w:szCs w:val="22"/>
                <w:lang w:eastAsia="en-AU"/>
              </w:rPr>
              <w:t>%</w:t>
            </w:r>
          </w:p>
        </w:tc>
      </w:tr>
      <w:tr w:rsidR="00341EBA" w:rsidRPr="0007784C" w:rsidTr="007D13E2">
        <w:tc>
          <w:tcPr>
            <w:tcW w:w="8948" w:type="dxa"/>
            <w:shd w:val="clear" w:color="auto" w:fill="auto"/>
          </w:tcPr>
          <w:p w:rsidR="00341EBA" w:rsidRPr="009E23C1" w:rsidRDefault="004545DF" w:rsidP="00341EBA">
            <w:pPr>
              <w:numPr>
                <w:ilvl w:val="0"/>
                <w:numId w:val="17"/>
              </w:numPr>
              <w:autoSpaceDE w:val="0"/>
              <w:autoSpaceDN w:val="0"/>
              <w:adjustRightInd w:val="0"/>
              <w:rPr>
                <w:rFonts w:ascii="Times New Roman" w:hAnsi="Times New Roman"/>
                <w:sz w:val="22"/>
                <w:szCs w:val="22"/>
                <w:lang w:eastAsia="en-AU"/>
              </w:rPr>
            </w:pPr>
            <w:r w:rsidRPr="009E23C1">
              <w:rPr>
                <w:rFonts w:ascii="Times New Roman" w:hAnsi="Times New Roman"/>
                <w:b/>
                <w:sz w:val="22"/>
                <w:szCs w:val="22"/>
                <w:lang w:eastAsia="en-AU"/>
              </w:rPr>
              <w:lastRenderedPageBreak/>
              <w:t>Knowledgeable of REDD with experience in gender mainstreaming</w:t>
            </w:r>
          </w:p>
          <w:p w:rsidR="004545DF" w:rsidRDefault="004545DF" w:rsidP="004545DF">
            <w:pPr>
              <w:pStyle w:val="ListParagraph"/>
              <w:numPr>
                <w:ilvl w:val="0"/>
                <w:numId w:val="18"/>
              </w:numPr>
              <w:rPr>
                <w:rFonts w:ascii="Times New Roman" w:hAnsi="Times New Roman"/>
                <w:sz w:val="22"/>
                <w:szCs w:val="22"/>
                <w:lang w:val="en-GB"/>
              </w:rPr>
            </w:pPr>
            <w:r w:rsidRPr="004545DF">
              <w:rPr>
                <w:rFonts w:ascii="Times New Roman" w:hAnsi="Times New Roman"/>
                <w:sz w:val="22"/>
                <w:szCs w:val="22"/>
                <w:lang w:val="en-GB"/>
              </w:rPr>
              <w:t>Excellent knowledge of REDD+, in particular, in areas concerning stakeholder engagement, governanc</w:t>
            </w:r>
            <w:r>
              <w:rPr>
                <w:rFonts w:ascii="Times New Roman" w:hAnsi="Times New Roman"/>
                <w:sz w:val="22"/>
                <w:szCs w:val="22"/>
                <w:lang w:val="en-GB"/>
              </w:rPr>
              <w:t>e, safeguards, monitoring, etc</w:t>
            </w:r>
          </w:p>
          <w:p w:rsidR="004545DF" w:rsidRPr="004545DF" w:rsidRDefault="004545DF" w:rsidP="004545DF">
            <w:pPr>
              <w:pStyle w:val="ListParagraph"/>
              <w:numPr>
                <w:ilvl w:val="0"/>
                <w:numId w:val="18"/>
              </w:numPr>
              <w:rPr>
                <w:rFonts w:ascii="Times New Roman" w:hAnsi="Times New Roman"/>
                <w:sz w:val="22"/>
                <w:szCs w:val="22"/>
                <w:lang w:val="en-GB"/>
              </w:rPr>
            </w:pPr>
            <w:r w:rsidRPr="004545DF">
              <w:rPr>
                <w:rFonts w:ascii="Times New Roman" w:hAnsi="Times New Roman"/>
                <w:sz w:val="22"/>
                <w:szCs w:val="22"/>
                <w:lang w:val="en-GB"/>
              </w:rPr>
              <w:t>Experience on gender mainstreaming in policies and programmes is an asset;</w:t>
            </w:r>
          </w:p>
          <w:p w:rsidR="00341EBA" w:rsidRPr="004545DF" w:rsidRDefault="00341EBA" w:rsidP="004545DF">
            <w:pPr>
              <w:pStyle w:val="ListParagraph"/>
              <w:rPr>
                <w:rFonts w:ascii="Times New Roman" w:hAnsi="Times New Roman"/>
                <w:sz w:val="22"/>
                <w:szCs w:val="22"/>
                <w:lang w:val="en-GB"/>
              </w:rPr>
            </w:pPr>
          </w:p>
        </w:tc>
        <w:tc>
          <w:tcPr>
            <w:tcW w:w="900" w:type="dxa"/>
            <w:shd w:val="clear" w:color="auto" w:fill="auto"/>
          </w:tcPr>
          <w:p w:rsidR="00341EBA" w:rsidRPr="009E23C1" w:rsidRDefault="00341EBA" w:rsidP="007D13E2">
            <w:pPr>
              <w:autoSpaceDE w:val="0"/>
              <w:autoSpaceDN w:val="0"/>
              <w:adjustRightInd w:val="0"/>
              <w:jc w:val="center"/>
              <w:rPr>
                <w:rFonts w:ascii="Times New Roman" w:hAnsi="Times New Roman"/>
                <w:b/>
                <w:sz w:val="22"/>
                <w:szCs w:val="22"/>
                <w:lang w:eastAsia="en-AU"/>
              </w:rPr>
            </w:pPr>
            <w:r w:rsidRPr="009E23C1">
              <w:rPr>
                <w:rFonts w:ascii="Times New Roman" w:hAnsi="Times New Roman"/>
                <w:b/>
                <w:sz w:val="22"/>
                <w:szCs w:val="22"/>
                <w:lang w:eastAsia="en-AU"/>
              </w:rPr>
              <w:t>2</w:t>
            </w:r>
            <w:r w:rsidR="00786868" w:rsidRPr="009E23C1">
              <w:rPr>
                <w:rFonts w:ascii="Times New Roman" w:hAnsi="Times New Roman"/>
                <w:b/>
                <w:sz w:val="22"/>
                <w:szCs w:val="22"/>
                <w:lang w:eastAsia="en-AU"/>
              </w:rPr>
              <w:t>5</w:t>
            </w:r>
            <w:r w:rsidRPr="009E23C1">
              <w:rPr>
                <w:rFonts w:ascii="Times New Roman" w:hAnsi="Times New Roman"/>
                <w:b/>
                <w:sz w:val="22"/>
                <w:szCs w:val="22"/>
                <w:lang w:eastAsia="en-AU"/>
              </w:rPr>
              <w:t>%</w:t>
            </w:r>
          </w:p>
        </w:tc>
      </w:tr>
      <w:tr w:rsidR="00341EBA" w:rsidRPr="0007784C" w:rsidTr="007D13E2">
        <w:tc>
          <w:tcPr>
            <w:tcW w:w="8948" w:type="dxa"/>
            <w:shd w:val="clear" w:color="auto" w:fill="auto"/>
          </w:tcPr>
          <w:p w:rsidR="00341EBA" w:rsidRPr="009E23C1" w:rsidRDefault="00341EBA" w:rsidP="00341EBA">
            <w:pPr>
              <w:numPr>
                <w:ilvl w:val="0"/>
                <w:numId w:val="17"/>
              </w:numPr>
              <w:autoSpaceDE w:val="0"/>
              <w:autoSpaceDN w:val="0"/>
              <w:adjustRightInd w:val="0"/>
              <w:rPr>
                <w:rFonts w:ascii="Times New Roman" w:hAnsi="Times New Roman"/>
                <w:b/>
                <w:sz w:val="22"/>
                <w:szCs w:val="22"/>
                <w:lang w:eastAsia="en-AU"/>
              </w:rPr>
            </w:pPr>
            <w:r w:rsidRPr="009E23C1">
              <w:rPr>
                <w:rFonts w:ascii="Times New Roman" w:hAnsi="Times New Roman"/>
                <w:b/>
                <w:sz w:val="22"/>
                <w:szCs w:val="22"/>
                <w:lang w:eastAsia="en-AU"/>
              </w:rPr>
              <w:t xml:space="preserve">Previous </w:t>
            </w:r>
            <w:r w:rsidR="004545DF" w:rsidRPr="009E23C1">
              <w:rPr>
                <w:rFonts w:ascii="Times New Roman" w:hAnsi="Times New Roman"/>
                <w:b/>
                <w:sz w:val="22"/>
                <w:szCs w:val="22"/>
                <w:lang w:eastAsia="en-AU"/>
              </w:rPr>
              <w:t>experience working with international partners or UN agencies</w:t>
            </w:r>
            <w:r w:rsidRPr="009E23C1">
              <w:rPr>
                <w:rFonts w:ascii="Times New Roman" w:hAnsi="Times New Roman"/>
                <w:b/>
                <w:sz w:val="22"/>
                <w:szCs w:val="22"/>
                <w:lang w:eastAsia="en-AU"/>
              </w:rPr>
              <w:t xml:space="preserve">.  </w:t>
            </w:r>
          </w:p>
          <w:p w:rsidR="00341EBA" w:rsidRPr="009E23C1" w:rsidRDefault="004545DF" w:rsidP="009E23C1">
            <w:pPr>
              <w:pStyle w:val="ListParagraph"/>
              <w:numPr>
                <w:ilvl w:val="0"/>
                <w:numId w:val="18"/>
              </w:numPr>
              <w:rPr>
                <w:rFonts w:ascii="Times New Roman" w:hAnsi="Times New Roman"/>
                <w:sz w:val="22"/>
                <w:szCs w:val="22"/>
                <w:lang w:val="en-GB"/>
              </w:rPr>
            </w:pPr>
            <w:r w:rsidRPr="009E23C1">
              <w:rPr>
                <w:rFonts w:ascii="Times New Roman" w:hAnsi="Times New Roman"/>
                <w:sz w:val="22"/>
                <w:szCs w:val="22"/>
                <w:lang w:val="en-GB"/>
              </w:rPr>
              <w:t>Experience in working with international development partners, especially with UN Agencies</w:t>
            </w:r>
            <w:r w:rsidR="009E23C1">
              <w:rPr>
                <w:rFonts w:ascii="Times New Roman" w:hAnsi="Times New Roman"/>
                <w:sz w:val="22"/>
                <w:szCs w:val="22"/>
                <w:lang w:val="en-GB"/>
              </w:rPr>
              <w:t>.</w:t>
            </w:r>
          </w:p>
        </w:tc>
        <w:tc>
          <w:tcPr>
            <w:tcW w:w="900" w:type="dxa"/>
            <w:shd w:val="clear" w:color="auto" w:fill="auto"/>
          </w:tcPr>
          <w:p w:rsidR="00341EBA" w:rsidRPr="009E23C1" w:rsidRDefault="00341EBA" w:rsidP="007D13E2">
            <w:pPr>
              <w:autoSpaceDE w:val="0"/>
              <w:autoSpaceDN w:val="0"/>
              <w:adjustRightInd w:val="0"/>
              <w:jc w:val="center"/>
              <w:rPr>
                <w:rFonts w:ascii="Times New Roman" w:hAnsi="Times New Roman"/>
                <w:b/>
                <w:sz w:val="22"/>
                <w:szCs w:val="22"/>
                <w:lang w:eastAsia="en-AU"/>
              </w:rPr>
            </w:pPr>
            <w:r w:rsidRPr="009E23C1">
              <w:rPr>
                <w:rFonts w:ascii="Times New Roman" w:hAnsi="Times New Roman"/>
                <w:b/>
                <w:sz w:val="22"/>
                <w:szCs w:val="22"/>
                <w:lang w:eastAsia="en-AU"/>
              </w:rPr>
              <w:t>10%</w:t>
            </w:r>
          </w:p>
        </w:tc>
      </w:tr>
      <w:tr w:rsidR="00341EBA" w:rsidRPr="0007784C" w:rsidTr="007D13E2">
        <w:tc>
          <w:tcPr>
            <w:tcW w:w="8948" w:type="dxa"/>
            <w:shd w:val="clear" w:color="auto" w:fill="auto"/>
          </w:tcPr>
          <w:p w:rsidR="00341EBA" w:rsidRPr="009E23C1" w:rsidRDefault="00786868" w:rsidP="009E23C1">
            <w:pPr>
              <w:numPr>
                <w:ilvl w:val="0"/>
                <w:numId w:val="17"/>
              </w:numPr>
              <w:autoSpaceDE w:val="0"/>
              <w:autoSpaceDN w:val="0"/>
              <w:adjustRightInd w:val="0"/>
              <w:rPr>
                <w:rFonts w:ascii="Times New Roman" w:hAnsi="Times New Roman"/>
                <w:sz w:val="22"/>
                <w:szCs w:val="22"/>
              </w:rPr>
            </w:pPr>
            <w:r w:rsidRPr="009E23C1">
              <w:rPr>
                <w:rFonts w:ascii="Times New Roman" w:hAnsi="Times New Roman"/>
                <w:b/>
                <w:sz w:val="22"/>
                <w:szCs w:val="22"/>
                <w:lang w:eastAsia="en-AU"/>
              </w:rPr>
              <w:t>Written and verbal Skills</w:t>
            </w:r>
            <w:r w:rsidR="00341EBA" w:rsidRPr="009E23C1">
              <w:rPr>
                <w:rFonts w:ascii="Times New Roman" w:hAnsi="Times New Roman"/>
                <w:b/>
                <w:sz w:val="22"/>
                <w:szCs w:val="22"/>
                <w:lang w:eastAsia="en-AU"/>
              </w:rPr>
              <w:t xml:space="preserve">: </w:t>
            </w:r>
          </w:p>
          <w:p w:rsidR="00786868" w:rsidRPr="005E173B" w:rsidRDefault="00786868" w:rsidP="009E23C1">
            <w:pPr>
              <w:pStyle w:val="ListParagraph"/>
              <w:numPr>
                <w:ilvl w:val="0"/>
                <w:numId w:val="18"/>
              </w:numPr>
              <w:rPr>
                <w:rFonts w:ascii="Times New Roman" w:hAnsi="Times New Roman"/>
                <w:sz w:val="22"/>
                <w:szCs w:val="22"/>
                <w:lang w:val="en-GB"/>
              </w:rPr>
            </w:pPr>
            <w:r w:rsidRPr="005E173B">
              <w:rPr>
                <w:rFonts w:ascii="Times New Roman" w:hAnsi="Times New Roman"/>
                <w:sz w:val="22"/>
                <w:szCs w:val="22"/>
                <w:lang w:val="en-GB"/>
              </w:rPr>
              <w:t xml:space="preserve">Proficiency in both spoken and written English; and </w:t>
            </w:r>
          </w:p>
          <w:p w:rsidR="00341EBA" w:rsidRPr="009E23C1" w:rsidRDefault="00786868" w:rsidP="009E23C1">
            <w:pPr>
              <w:pStyle w:val="ListParagraph"/>
              <w:numPr>
                <w:ilvl w:val="0"/>
                <w:numId w:val="18"/>
              </w:numPr>
              <w:rPr>
                <w:rFonts w:ascii="Times New Roman" w:hAnsi="Times New Roman"/>
                <w:sz w:val="22"/>
                <w:szCs w:val="22"/>
                <w:lang w:val="en-GB"/>
              </w:rPr>
            </w:pPr>
            <w:r w:rsidRPr="005E173B">
              <w:rPr>
                <w:rFonts w:ascii="Times New Roman" w:hAnsi="Times New Roman"/>
                <w:sz w:val="22"/>
                <w:szCs w:val="22"/>
                <w:lang w:val="en-GB"/>
              </w:rPr>
              <w:t>Strong inter-personal skills, in particular, demonstrated team leadership qualities, and excellent oral communication skills.</w:t>
            </w:r>
          </w:p>
        </w:tc>
        <w:tc>
          <w:tcPr>
            <w:tcW w:w="900" w:type="dxa"/>
            <w:shd w:val="clear" w:color="auto" w:fill="auto"/>
          </w:tcPr>
          <w:p w:rsidR="00341EBA" w:rsidRPr="009E23C1" w:rsidRDefault="00786868" w:rsidP="007D13E2">
            <w:pPr>
              <w:autoSpaceDE w:val="0"/>
              <w:autoSpaceDN w:val="0"/>
              <w:adjustRightInd w:val="0"/>
              <w:jc w:val="center"/>
              <w:rPr>
                <w:rFonts w:ascii="Times New Roman" w:hAnsi="Times New Roman"/>
                <w:b/>
                <w:sz w:val="22"/>
                <w:szCs w:val="22"/>
                <w:lang w:eastAsia="en-AU"/>
              </w:rPr>
            </w:pPr>
            <w:r w:rsidRPr="009E23C1">
              <w:rPr>
                <w:rFonts w:ascii="Times New Roman" w:hAnsi="Times New Roman"/>
                <w:b/>
                <w:sz w:val="22"/>
                <w:szCs w:val="22"/>
                <w:lang w:eastAsia="en-AU"/>
              </w:rPr>
              <w:t>1</w:t>
            </w:r>
            <w:r w:rsidR="00341EBA" w:rsidRPr="009E23C1">
              <w:rPr>
                <w:rFonts w:ascii="Times New Roman" w:hAnsi="Times New Roman"/>
                <w:b/>
                <w:sz w:val="22"/>
                <w:szCs w:val="22"/>
                <w:lang w:eastAsia="en-AU"/>
              </w:rPr>
              <w:t>0%</w:t>
            </w:r>
          </w:p>
        </w:tc>
      </w:tr>
      <w:tr w:rsidR="00341EBA" w:rsidRPr="0007784C" w:rsidTr="007D13E2">
        <w:tc>
          <w:tcPr>
            <w:tcW w:w="8948" w:type="dxa"/>
            <w:shd w:val="clear" w:color="auto" w:fill="auto"/>
          </w:tcPr>
          <w:p w:rsidR="00341EBA" w:rsidRPr="009E23C1" w:rsidRDefault="00341EBA" w:rsidP="009E23C1">
            <w:pPr>
              <w:numPr>
                <w:ilvl w:val="0"/>
                <w:numId w:val="17"/>
              </w:numPr>
              <w:autoSpaceDE w:val="0"/>
              <w:autoSpaceDN w:val="0"/>
              <w:adjustRightInd w:val="0"/>
              <w:rPr>
                <w:rFonts w:ascii="Times New Roman" w:hAnsi="Times New Roman"/>
                <w:b/>
                <w:sz w:val="22"/>
                <w:szCs w:val="22"/>
                <w:lang w:eastAsia="en-AU"/>
              </w:rPr>
            </w:pPr>
            <w:r w:rsidRPr="009E23C1">
              <w:rPr>
                <w:rFonts w:ascii="Times New Roman" w:hAnsi="Times New Roman"/>
                <w:b/>
                <w:sz w:val="22"/>
                <w:szCs w:val="22"/>
                <w:lang w:eastAsia="en-AU"/>
              </w:rPr>
              <w:t>Finance</w:t>
            </w:r>
            <w:r w:rsidR="00481D86">
              <w:rPr>
                <w:rFonts w:ascii="Times New Roman" w:hAnsi="Times New Roman"/>
                <w:b/>
                <w:sz w:val="22"/>
                <w:szCs w:val="22"/>
                <w:lang w:eastAsia="en-AU"/>
              </w:rPr>
              <w:t xml:space="preserve"> proposal</w:t>
            </w:r>
          </w:p>
        </w:tc>
        <w:tc>
          <w:tcPr>
            <w:tcW w:w="900" w:type="dxa"/>
            <w:shd w:val="clear" w:color="auto" w:fill="auto"/>
          </w:tcPr>
          <w:p w:rsidR="00341EBA" w:rsidRPr="009E23C1" w:rsidRDefault="00341EBA" w:rsidP="007D13E2">
            <w:pPr>
              <w:autoSpaceDE w:val="0"/>
              <w:autoSpaceDN w:val="0"/>
              <w:adjustRightInd w:val="0"/>
              <w:jc w:val="center"/>
              <w:rPr>
                <w:rFonts w:ascii="Times New Roman" w:hAnsi="Times New Roman"/>
                <w:b/>
                <w:sz w:val="22"/>
                <w:szCs w:val="22"/>
                <w:lang w:eastAsia="en-AU"/>
              </w:rPr>
            </w:pPr>
            <w:r w:rsidRPr="009E23C1">
              <w:rPr>
                <w:rFonts w:ascii="Times New Roman" w:hAnsi="Times New Roman"/>
                <w:b/>
                <w:sz w:val="22"/>
                <w:szCs w:val="22"/>
                <w:lang w:eastAsia="en-AU"/>
              </w:rPr>
              <w:t>30%</w:t>
            </w:r>
          </w:p>
        </w:tc>
      </w:tr>
      <w:tr w:rsidR="00341EBA" w:rsidRPr="0007784C" w:rsidTr="007D13E2">
        <w:tc>
          <w:tcPr>
            <w:tcW w:w="8948" w:type="dxa"/>
            <w:shd w:val="clear" w:color="auto" w:fill="auto"/>
          </w:tcPr>
          <w:p w:rsidR="00341EBA" w:rsidRPr="009E23C1" w:rsidRDefault="00341EBA" w:rsidP="007D13E2">
            <w:pPr>
              <w:autoSpaceDE w:val="0"/>
              <w:autoSpaceDN w:val="0"/>
              <w:adjustRightInd w:val="0"/>
              <w:ind w:left="360"/>
              <w:rPr>
                <w:rFonts w:ascii="Times New Roman" w:hAnsi="Times New Roman"/>
                <w:b/>
                <w:sz w:val="22"/>
                <w:szCs w:val="22"/>
                <w:lang w:eastAsia="en-AU"/>
              </w:rPr>
            </w:pPr>
            <w:r w:rsidRPr="009E23C1">
              <w:rPr>
                <w:rFonts w:ascii="Times New Roman" w:hAnsi="Times New Roman"/>
                <w:b/>
                <w:sz w:val="22"/>
                <w:szCs w:val="22"/>
                <w:lang w:eastAsia="en-AU"/>
              </w:rPr>
              <w:t>Total</w:t>
            </w:r>
          </w:p>
        </w:tc>
        <w:tc>
          <w:tcPr>
            <w:tcW w:w="900" w:type="dxa"/>
            <w:shd w:val="clear" w:color="auto" w:fill="auto"/>
          </w:tcPr>
          <w:p w:rsidR="00341EBA" w:rsidRPr="009E23C1" w:rsidRDefault="00341EBA" w:rsidP="007D13E2">
            <w:pPr>
              <w:autoSpaceDE w:val="0"/>
              <w:autoSpaceDN w:val="0"/>
              <w:adjustRightInd w:val="0"/>
              <w:jc w:val="center"/>
              <w:rPr>
                <w:rFonts w:ascii="Times New Roman" w:hAnsi="Times New Roman"/>
                <w:b/>
                <w:sz w:val="22"/>
                <w:szCs w:val="22"/>
                <w:lang w:eastAsia="en-AU"/>
              </w:rPr>
            </w:pPr>
            <w:r w:rsidRPr="009E23C1">
              <w:rPr>
                <w:rFonts w:ascii="Times New Roman" w:hAnsi="Times New Roman"/>
                <w:b/>
                <w:sz w:val="22"/>
                <w:szCs w:val="22"/>
                <w:lang w:eastAsia="en-AU"/>
              </w:rPr>
              <w:t>100%</w:t>
            </w:r>
          </w:p>
        </w:tc>
      </w:tr>
      <w:bookmarkEnd w:id="1"/>
    </w:tbl>
    <w:p w:rsidR="00002105" w:rsidRDefault="00002105" w:rsidP="00341EBA">
      <w:pPr>
        <w:contextualSpacing/>
        <w:rPr>
          <w:rFonts w:ascii="Times New Roman" w:hAnsi="Times New Roman"/>
          <w:b/>
          <w:sz w:val="24"/>
        </w:rPr>
      </w:pPr>
    </w:p>
    <w:sectPr w:rsidR="00002105" w:rsidSect="001C1C0F">
      <w:headerReference w:type="default" r:id="rId12"/>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00F8" w:rsidRDefault="004100F8">
      <w:r>
        <w:separator/>
      </w:r>
    </w:p>
  </w:endnote>
  <w:endnote w:type="continuationSeparator" w:id="1">
    <w:p w:rsidR="004100F8" w:rsidRDefault="004100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nTime">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00F8" w:rsidRDefault="004100F8">
      <w:r>
        <w:separator/>
      </w:r>
    </w:p>
  </w:footnote>
  <w:footnote w:type="continuationSeparator" w:id="1">
    <w:p w:rsidR="004100F8" w:rsidRDefault="004100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652" w:rsidRDefault="00B01652" w:rsidP="00B8315D">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numPicBullet w:numPicBulletId="3">
    <w:pict>
      <v:shape id="_x0000_i1041" type="#_x0000_t75" style="width:3in;height:3in" o:bullet="t"/>
    </w:pict>
  </w:numPicBullet>
  <w:abstractNum w:abstractNumId="0">
    <w:nsid w:val="01794077"/>
    <w:multiLevelType w:val="hybridMultilevel"/>
    <w:tmpl w:val="909E88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BA5281"/>
    <w:multiLevelType w:val="hybridMultilevel"/>
    <w:tmpl w:val="D480A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046445"/>
    <w:multiLevelType w:val="hybridMultilevel"/>
    <w:tmpl w:val="085C2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95EED"/>
    <w:multiLevelType w:val="hybridMultilevel"/>
    <w:tmpl w:val="46860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941161"/>
    <w:multiLevelType w:val="hybridMultilevel"/>
    <w:tmpl w:val="BC3E41F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165D337D"/>
    <w:multiLevelType w:val="hybridMultilevel"/>
    <w:tmpl w:val="F40ADEB0"/>
    <w:lvl w:ilvl="0" w:tplc="A01866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2A4EB5"/>
    <w:multiLevelType w:val="hybridMultilevel"/>
    <w:tmpl w:val="C8DAF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BE57CE"/>
    <w:multiLevelType w:val="hybridMultilevel"/>
    <w:tmpl w:val="9828DD1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nsid w:val="1B647D00"/>
    <w:multiLevelType w:val="hybridMultilevel"/>
    <w:tmpl w:val="604E1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0107B4"/>
    <w:multiLevelType w:val="hybridMultilevel"/>
    <w:tmpl w:val="65D288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9D1A33"/>
    <w:multiLevelType w:val="hybridMultilevel"/>
    <w:tmpl w:val="7214C5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D6431D"/>
    <w:multiLevelType w:val="hybridMultilevel"/>
    <w:tmpl w:val="CE04E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E1184A"/>
    <w:multiLevelType w:val="hybridMultilevel"/>
    <w:tmpl w:val="28B27F68"/>
    <w:lvl w:ilvl="0" w:tplc="A8A0A7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2BE5290"/>
    <w:multiLevelType w:val="hybridMultilevel"/>
    <w:tmpl w:val="3052039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nsid w:val="34FC6E01"/>
    <w:multiLevelType w:val="hybridMultilevel"/>
    <w:tmpl w:val="CA803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D2429A"/>
    <w:multiLevelType w:val="hybridMultilevel"/>
    <w:tmpl w:val="B19E8260"/>
    <w:lvl w:ilvl="0" w:tplc="3140EB3A">
      <w:start w:val="1"/>
      <w:numFmt w:val="decimal"/>
      <w:lvlText w:val="%1."/>
      <w:lvlJc w:val="left"/>
      <w:pPr>
        <w:ind w:left="1080" w:hanging="360"/>
      </w:pPr>
      <w:rPr>
        <w:rFonts w:eastAsia="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2FE431F"/>
    <w:multiLevelType w:val="hybridMultilevel"/>
    <w:tmpl w:val="29CE2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6E0A2C"/>
    <w:multiLevelType w:val="hybridMultilevel"/>
    <w:tmpl w:val="F8E40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241F08"/>
    <w:multiLevelType w:val="hybridMultilevel"/>
    <w:tmpl w:val="407E7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5B1548"/>
    <w:multiLevelType w:val="hybridMultilevel"/>
    <w:tmpl w:val="41EA2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9414C8"/>
    <w:multiLevelType w:val="hybridMultilevel"/>
    <w:tmpl w:val="322AC2CC"/>
    <w:lvl w:ilvl="0" w:tplc="9ED621D4">
      <w:start w:val="1"/>
      <w:numFmt w:val="bullet"/>
      <w:lvlText w:val="-"/>
      <w:lvlJc w:val="left"/>
      <w:pPr>
        <w:ind w:left="1080" w:hanging="360"/>
      </w:pPr>
      <w:rPr>
        <w:rFonts w:ascii="Times New Roman" w:eastAsia="Calibri" w:hAnsi="Times New Roman"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nsid w:val="55F30996"/>
    <w:multiLevelType w:val="hybridMultilevel"/>
    <w:tmpl w:val="E3781AAC"/>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2">
    <w:nsid w:val="671C57CD"/>
    <w:multiLevelType w:val="hybridMultilevel"/>
    <w:tmpl w:val="E4EE275E"/>
    <w:lvl w:ilvl="0" w:tplc="A6BAC6E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DE78B5"/>
    <w:multiLevelType w:val="hybridMultilevel"/>
    <w:tmpl w:val="3C026432"/>
    <w:lvl w:ilvl="0" w:tplc="4C9C87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BA1758"/>
    <w:multiLevelType w:val="hybridMultilevel"/>
    <w:tmpl w:val="8D987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5E099C"/>
    <w:multiLevelType w:val="multilevel"/>
    <w:tmpl w:val="CCAA17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4"/>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4"/>
  </w:num>
  <w:num w:numId="6">
    <w:abstractNumId w:val="19"/>
  </w:num>
  <w:num w:numId="7">
    <w:abstractNumId w:val="9"/>
  </w:num>
  <w:num w:numId="8">
    <w:abstractNumId w:val="2"/>
  </w:num>
  <w:num w:numId="9">
    <w:abstractNumId w:val="13"/>
  </w:num>
  <w:num w:numId="10">
    <w:abstractNumId w:val="4"/>
  </w:num>
  <w:num w:numId="11">
    <w:abstractNumId w:val="8"/>
  </w:num>
  <w:num w:numId="12">
    <w:abstractNumId w:val="7"/>
  </w:num>
  <w:num w:numId="13">
    <w:abstractNumId w:val="18"/>
  </w:num>
  <w:num w:numId="14">
    <w:abstractNumId w:val="11"/>
  </w:num>
  <w:num w:numId="15">
    <w:abstractNumId w:val="20"/>
  </w:num>
  <w:num w:numId="16">
    <w:abstractNumId w:val="10"/>
  </w:num>
  <w:num w:numId="17">
    <w:abstractNumId w:val="23"/>
  </w:num>
  <w:num w:numId="18">
    <w:abstractNumId w:val="3"/>
  </w:num>
  <w:num w:numId="19">
    <w:abstractNumId w:val="16"/>
  </w:num>
  <w:num w:numId="20">
    <w:abstractNumId w:val="17"/>
  </w:num>
  <w:num w:numId="21">
    <w:abstractNumId w:val="21"/>
  </w:num>
  <w:num w:numId="22">
    <w:abstractNumId w:val="22"/>
  </w:num>
  <w:num w:numId="23">
    <w:abstractNumId w:val="1"/>
  </w:num>
  <w:num w:numId="24">
    <w:abstractNumId w:val="15"/>
  </w:num>
  <w:num w:numId="25">
    <w:abstractNumId w:val="12"/>
  </w:num>
  <w:num w:numId="26">
    <w:abstractNumId w:val="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trackRevisions/>
  <w:defaultTabStop w:val="720"/>
  <w:characterSpacingControl w:val="doNotCompress"/>
  <w:footnotePr>
    <w:footnote w:id="0"/>
    <w:footnote w:id="1"/>
  </w:footnotePr>
  <w:endnotePr>
    <w:endnote w:id="0"/>
    <w:endnote w:id="1"/>
  </w:endnotePr>
  <w:compat/>
  <w:rsids>
    <w:rsidRoot w:val="00B8315D"/>
    <w:rsid w:val="00000462"/>
    <w:rsid w:val="00000D31"/>
    <w:rsid w:val="000010BD"/>
    <w:rsid w:val="00002105"/>
    <w:rsid w:val="00005807"/>
    <w:rsid w:val="00005CEA"/>
    <w:rsid w:val="00007229"/>
    <w:rsid w:val="0002249A"/>
    <w:rsid w:val="000234F8"/>
    <w:rsid w:val="00025161"/>
    <w:rsid w:val="00043041"/>
    <w:rsid w:val="00044370"/>
    <w:rsid w:val="0005472D"/>
    <w:rsid w:val="000605A5"/>
    <w:rsid w:val="00063CE9"/>
    <w:rsid w:val="00065ADF"/>
    <w:rsid w:val="00074A51"/>
    <w:rsid w:val="00077F91"/>
    <w:rsid w:val="00081C86"/>
    <w:rsid w:val="000839AB"/>
    <w:rsid w:val="00083DED"/>
    <w:rsid w:val="000927A3"/>
    <w:rsid w:val="000A18A9"/>
    <w:rsid w:val="000A2D7D"/>
    <w:rsid w:val="000A6F36"/>
    <w:rsid w:val="000B0E85"/>
    <w:rsid w:val="000B325E"/>
    <w:rsid w:val="000D196B"/>
    <w:rsid w:val="000D25D4"/>
    <w:rsid w:val="000D56E6"/>
    <w:rsid w:val="000E1CD6"/>
    <w:rsid w:val="000E7DE9"/>
    <w:rsid w:val="000F7320"/>
    <w:rsid w:val="00106C9E"/>
    <w:rsid w:val="00107B32"/>
    <w:rsid w:val="00110721"/>
    <w:rsid w:val="00114EC1"/>
    <w:rsid w:val="0012051C"/>
    <w:rsid w:val="00122896"/>
    <w:rsid w:val="00122D87"/>
    <w:rsid w:val="00122FA0"/>
    <w:rsid w:val="001326F8"/>
    <w:rsid w:val="001420D6"/>
    <w:rsid w:val="00157123"/>
    <w:rsid w:val="00161428"/>
    <w:rsid w:val="00161BCB"/>
    <w:rsid w:val="00172F9E"/>
    <w:rsid w:val="0018165E"/>
    <w:rsid w:val="001A67EA"/>
    <w:rsid w:val="001C1C0F"/>
    <w:rsid w:val="001C2C1D"/>
    <w:rsid w:val="001C475F"/>
    <w:rsid w:val="001C47C6"/>
    <w:rsid w:val="001E1566"/>
    <w:rsid w:val="001E5CFF"/>
    <w:rsid w:val="00200B20"/>
    <w:rsid w:val="002077AB"/>
    <w:rsid w:val="00213F15"/>
    <w:rsid w:val="00217C1E"/>
    <w:rsid w:val="00217D12"/>
    <w:rsid w:val="00220803"/>
    <w:rsid w:val="002356D9"/>
    <w:rsid w:val="00237D6D"/>
    <w:rsid w:val="00237F3E"/>
    <w:rsid w:val="00244607"/>
    <w:rsid w:val="002518C3"/>
    <w:rsid w:val="0025371A"/>
    <w:rsid w:val="00254C99"/>
    <w:rsid w:val="0025669F"/>
    <w:rsid w:val="00261CE8"/>
    <w:rsid w:val="002631CB"/>
    <w:rsid w:val="002671B1"/>
    <w:rsid w:val="00276002"/>
    <w:rsid w:val="00281DF9"/>
    <w:rsid w:val="00291A24"/>
    <w:rsid w:val="00295CD9"/>
    <w:rsid w:val="00296241"/>
    <w:rsid w:val="002A601C"/>
    <w:rsid w:val="002A7A67"/>
    <w:rsid w:val="002B04C5"/>
    <w:rsid w:val="002B1DB2"/>
    <w:rsid w:val="002C3FE5"/>
    <w:rsid w:val="002C7748"/>
    <w:rsid w:val="002D69E2"/>
    <w:rsid w:val="002E03E6"/>
    <w:rsid w:val="002E08E8"/>
    <w:rsid w:val="002F3245"/>
    <w:rsid w:val="002F49F8"/>
    <w:rsid w:val="003306E3"/>
    <w:rsid w:val="00341EBA"/>
    <w:rsid w:val="003440CD"/>
    <w:rsid w:val="00354962"/>
    <w:rsid w:val="00360504"/>
    <w:rsid w:val="0036427E"/>
    <w:rsid w:val="00373D84"/>
    <w:rsid w:val="00374196"/>
    <w:rsid w:val="00374FDC"/>
    <w:rsid w:val="00375002"/>
    <w:rsid w:val="0038157A"/>
    <w:rsid w:val="00384003"/>
    <w:rsid w:val="0038589C"/>
    <w:rsid w:val="003A21CD"/>
    <w:rsid w:val="003B31BA"/>
    <w:rsid w:val="003C0057"/>
    <w:rsid w:val="003E082A"/>
    <w:rsid w:val="003E68C1"/>
    <w:rsid w:val="003F2DED"/>
    <w:rsid w:val="003F7ACF"/>
    <w:rsid w:val="00403853"/>
    <w:rsid w:val="00403B51"/>
    <w:rsid w:val="004100F8"/>
    <w:rsid w:val="004117C5"/>
    <w:rsid w:val="00420A15"/>
    <w:rsid w:val="00421763"/>
    <w:rsid w:val="004275AE"/>
    <w:rsid w:val="0043250E"/>
    <w:rsid w:val="00435650"/>
    <w:rsid w:val="0045366D"/>
    <w:rsid w:val="00454464"/>
    <w:rsid w:val="004545DF"/>
    <w:rsid w:val="0045586A"/>
    <w:rsid w:val="00456948"/>
    <w:rsid w:val="00462080"/>
    <w:rsid w:val="00475EDA"/>
    <w:rsid w:val="00477DF0"/>
    <w:rsid w:val="00481D86"/>
    <w:rsid w:val="00486863"/>
    <w:rsid w:val="004920F2"/>
    <w:rsid w:val="0049287B"/>
    <w:rsid w:val="0049541F"/>
    <w:rsid w:val="004B7CD7"/>
    <w:rsid w:val="004C0220"/>
    <w:rsid w:val="004C63D4"/>
    <w:rsid w:val="004C6CED"/>
    <w:rsid w:val="004E2F41"/>
    <w:rsid w:val="004E5EFE"/>
    <w:rsid w:val="004F2CBB"/>
    <w:rsid w:val="004F443C"/>
    <w:rsid w:val="004F4B94"/>
    <w:rsid w:val="00501F58"/>
    <w:rsid w:val="005020A2"/>
    <w:rsid w:val="00503317"/>
    <w:rsid w:val="005062EB"/>
    <w:rsid w:val="00524284"/>
    <w:rsid w:val="0053273C"/>
    <w:rsid w:val="0054043D"/>
    <w:rsid w:val="00544351"/>
    <w:rsid w:val="00545117"/>
    <w:rsid w:val="00545270"/>
    <w:rsid w:val="005568CF"/>
    <w:rsid w:val="00560B30"/>
    <w:rsid w:val="0056285B"/>
    <w:rsid w:val="005728C1"/>
    <w:rsid w:val="00583EA5"/>
    <w:rsid w:val="00585927"/>
    <w:rsid w:val="0058795A"/>
    <w:rsid w:val="005A1DA5"/>
    <w:rsid w:val="005A7D69"/>
    <w:rsid w:val="005B0517"/>
    <w:rsid w:val="005B43AE"/>
    <w:rsid w:val="005C4945"/>
    <w:rsid w:val="005C53BF"/>
    <w:rsid w:val="005D615E"/>
    <w:rsid w:val="005E173B"/>
    <w:rsid w:val="005E22BB"/>
    <w:rsid w:val="005E2A6D"/>
    <w:rsid w:val="005E46FC"/>
    <w:rsid w:val="005E63CF"/>
    <w:rsid w:val="005E74BB"/>
    <w:rsid w:val="005E7CA6"/>
    <w:rsid w:val="005F0036"/>
    <w:rsid w:val="005F2588"/>
    <w:rsid w:val="006006A6"/>
    <w:rsid w:val="00600BCA"/>
    <w:rsid w:val="00600CCC"/>
    <w:rsid w:val="0060658E"/>
    <w:rsid w:val="0060680F"/>
    <w:rsid w:val="00610606"/>
    <w:rsid w:val="00611A27"/>
    <w:rsid w:val="00631F26"/>
    <w:rsid w:val="006369F6"/>
    <w:rsid w:val="00641C08"/>
    <w:rsid w:val="00652457"/>
    <w:rsid w:val="00652694"/>
    <w:rsid w:val="00654FDA"/>
    <w:rsid w:val="00663163"/>
    <w:rsid w:val="0067056F"/>
    <w:rsid w:val="006742EB"/>
    <w:rsid w:val="00680527"/>
    <w:rsid w:val="006905CD"/>
    <w:rsid w:val="006977D9"/>
    <w:rsid w:val="006C0162"/>
    <w:rsid w:val="006C1E45"/>
    <w:rsid w:val="006C6A60"/>
    <w:rsid w:val="006C70C9"/>
    <w:rsid w:val="006C7BD4"/>
    <w:rsid w:val="006D2DD2"/>
    <w:rsid w:val="006E429F"/>
    <w:rsid w:val="006E4364"/>
    <w:rsid w:val="006F754A"/>
    <w:rsid w:val="007018F5"/>
    <w:rsid w:val="00703BA0"/>
    <w:rsid w:val="00707BA6"/>
    <w:rsid w:val="00717AB9"/>
    <w:rsid w:val="0072450E"/>
    <w:rsid w:val="00727988"/>
    <w:rsid w:val="007301AC"/>
    <w:rsid w:val="00731918"/>
    <w:rsid w:val="0073313D"/>
    <w:rsid w:val="00742702"/>
    <w:rsid w:val="007539E2"/>
    <w:rsid w:val="00780AE5"/>
    <w:rsid w:val="00780DBC"/>
    <w:rsid w:val="0078262D"/>
    <w:rsid w:val="007842C2"/>
    <w:rsid w:val="00786868"/>
    <w:rsid w:val="007904AE"/>
    <w:rsid w:val="00792B0D"/>
    <w:rsid w:val="00797216"/>
    <w:rsid w:val="007A1A51"/>
    <w:rsid w:val="007A23B7"/>
    <w:rsid w:val="007A7172"/>
    <w:rsid w:val="007E69C5"/>
    <w:rsid w:val="00801E02"/>
    <w:rsid w:val="00802B1A"/>
    <w:rsid w:val="00802EF0"/>
    <w:rsid w:val="00804D7D"/>
    <w:rsid w:val="008146D2"/>
    <w:rsid w:val="0082220C"/>
    <w:rsid w:val="008324E4"/>
    <w:rsid w:val="008377C0"/>
    <w:rsid w:val="00841FDF"/>
    <w:rsid w:val="00851B3A"/>
    <w:rsid w:val="00855D4C"/>
    <w:rsid w:val="00877910"/>
    <w:rsid w:val="00877EB4"/>
    <w:rsid w:val="00890E18"/>
    <w:rsid w:val="0089347E"/>
    <w:rsid w:val="00896AAC"/>
    <w:rsid w:val="008E44DF"/>
    <w:rsid w:val="008F09F9"/>
    <w:rsid w:val="00904B3F"/>
    <w:rsid w:val="009155ED"/>
    <w:rsid w:val="00920131"/>
    <w:rsid w:val="00920937"/>
    <w:rsid w:val="009248EA"/>
    <w:rsid w:val="009302A7"/>
    <w:rsid w:val="00932754"/>
    <w:rsid w:val="00935ECB"/>
    <w:rsid w:val="00936A2D"/>
    <w:rsid w:val="00945BDA"/>
    <w:rsid w:val="00946BC8"/>
    <w:rsid w:val="00947C8F"/>
    <w:rsid w:val="00952FDE"/>
    <w:rsid w:val="00955B22"/>
    <w:rsid w:val="00957572"/>
    <w:rsid w:val="00961AE4"/>
    <w:rsid w:val="00963B07"/>
    <w:rsid w:val="0096470C"/>
    <w:rsid w:val="009721FF"/>
    <w:rsid w:val="00984E07"/>
    <w:rsid w:val="00986A86"/>
    <w:rsid w:val="00995284"/>
    <w:rsid w:val="009973BB"/>
    <w:rsid w:val="009A0200"/>
    <w:rsid w:val="009A26B8"/>
    <w:rsid w:val="009A2940"/>
    <w:rsid w:val="009B5634"/>
    <w:rsid w:val="009C4EB4"/>
    <w:rsid w:val="009D2C84"/>
    <w:rsid w:val="009D5384"/>
    <w:rsid w:val="009D54CA"/>
    <w:rsid w:val="009D7D07"/>
    <w:rsid w:val="009E23C1"/>
    <w:rsid w:val="009E4394"/>
    <w:rsid w:val="009F491A"/>
    <w:rsid w:val="009F71EA"/>
    <w:rsid w:val="00A121A5"/>
    <w:rsid w:val="00A433AC"/>
    <w:rsid w:val="00A454EB"/>
    <w:rsid w:val="00A45B22"/>
    <w:rsid w:val="00A51B4B"/>
    <w:rsid w:val="00A541E8"/>
    <w:rsid w:val="00A645B6"/>
    <w:rsid w:val="00A65503"/>
    <w:rsid w:val="00A67C6C"/>
    <w:rsid w:val="00A72594"/>
    <w:rsid w:val="00A946AF"/>
    <w:rsid w:val="00A94CDA"/>
    <w:rsid w:val="00A95A83"/>
    <w:rsid w:val="00AB494A"/>
    <w:rsid w:val="00AC1702"/>
    <w:rsid w:val="00AD054B"/>
    <w:rsid w:val="00AD43F9"/>
    <w:rsid w:val="00AD5279"/>
    <w:rsid w:val="00AD70A9"/>
    <w:rsid w:val="00AD7D93"/>
    <w:rsid w:val="00AE4DDF"/>
    <w:rsid w:val="00AF0B5C"/>
    <w:rsid w:val="00B00656"/>
    <w:rsid w:val="00B01652"/>
    <w:rsid w:val="00B03375"/>
    <w:rsid w:val="00B038D1"/>
    <w:rsid w:val="00B31032"/>
    <w:rsid w:val="00B32D4B"/>
    <w:rsid w:val="00B44693"/>
    <w:rsid w:val="00B63518"/>
    <w:rsid w:val="00B6380F"/>
    <w:rsid w:val="00B7014D"/>
    <w:rsid w:val="00B76602"/>
    <w:rsid w:val="00B8315D"/>
    <w:rsid w:val="00B93FC8"/>
    <w:rsid w:val="00BA16BC"/>
    <w:rsid w:val="00BA4A65"/>
    <w:rsid w:val="00BA68E5"/>
    <w:rsid w:val="00BA7EFD"/>
    <w:rsid w:val="00BB1766"/>
    <w:rsid w:val="00BB345E"/>
    <w:rsid w:val="00BB4AC0"/>
    <w:rsid w:val="00BC3D29"/>
    <w:rsid w:val="00BD02B2"/>
    <w:rsid w:val="00BE34A1"/>
    <w:rsid w:val="00BE604F"/>
    <w:rsid w:val="00BF4EBE"/>
    <w:rsid w:val="00BF5942"/>
    <w:rsid w:val="00BF7211"/>
    <w:rsid w:val="00C02C5A"/>
    <w:rsid w:val="00C25E1E"/>
    <w:rsid w:val="00C30F9D"/>
    <w:rsid w:val="00C323EB"/>
    <w:rsid w:val="00C65D1F"/>
    <w:rsid w:val="00C73A64"/>
    <w:rsid w:val="00C74FB1"/>
    <w:rsid w:val="00C775D4"/>
    <w:rsid w:val="00C84835"/>
    <w:rsid w:val="00C85A51"/>
    <w:rsid w:val="00C97C80"/>
    <w:rsid w:val="00CA02E4"/>
    <w:rsid w:val="00CA3779"/>
    <w:rsid w:val="00CB5BF7"/>
    <w:rsid w:val="00CD0F26"/>
    <w:rsid w:val="00CD435A"/>
    <w:rsid w:val="00CD59D3"/>
    <w:rsid w:val="00CD688E"/>
    <w:rsid w:val="00CE2813"/>
    <w:rsid w:val="00CE3800"/>
    <w:rsid w:val="00CF35F8"/>
    <w:rsid w:val="00D044DF"/>
    <w:rsid w:val="00D0525E"/>
    <w:rsid w:val="00D1098E"/>
    <w:rsid w:val="00D141B4"/>
    <w:rsid w:val="00D232F2"/>
    <w:rsid w:val="00D234F5"/>
    <w:rsid w:val="00D31A34"/>
    <w:rsid w:val="00D44157"/>
    <w:rsid w:val="00D468C0"/>
    <w:rsid w:val="00D52332"/>
    <w:rsid w:val="00D67F03"/>
    <w:rsid w:val="00D72879"/>
    <w:rsid w:val="00D7622A"/>
    <w:rsid w:val="00D8546E"/>
    <w:rsid w:val="00D94789"/>
    <w:rsid w:val="00D96BA9"/>
    <w:rsid w:val="00D9767A"/>
    <w:rsid w:val="00DB0EE5"/>
    <w:rsid w:val="00DB3653"/>
    <w:rsid w:val="00DB7F5C"/>
    <w:rsid w:val="00DC39EB"/>
    <w:rsid w:val="00DC3EEE"/>
    <w:rsid w:val="00DC718F"/>
    <w:rsid w:val="00DD5133"/>
    <w:rsid w:val="00DD57D3"/>
    <w:rsid w:val="00DE0181"/>
    <w:rsid w:val="00DE1C8A"/>
    <w:rsid w:val="00E02393"/>
    <w:rsid w:val="00E14493"/>
    <w:rsid w:val="00E17F39"/>
    <w:rsid w:val="00E17FFA"/>
    <w:rsid w:val="00E2453F"/>
    <w:rsid w:val="00E27F9D"/>
    <w:rsid w:val="00E30045"/>
    <w:rsid w:val="00E363F4"/>
    <w:rsid w:val="00E37CA0"/>
    <w:rsid w:val="00E45786"/>
    <w:rsid w:val="00E51100"/>
    <w:rsid w:val="00E526C8"/>
    <w:rsid w:val="00E652DA"/>
    <w:rsid w:val="00E673CD"/>
    <w:rsid w:val="00E72705"/>
    <w:rsid w:val="00E767F2"/>
    <w:rsid w:val="00E77D04"/>
    <w:rsid w:val="00E81D34"/>
    <w:rsid w:val="00E85E42"/>
    <w:rsid w:val="00E87126"/>
    <w:rsid w:val="00E92A3E"/>
    <w:rsid w:val="00EA18B7"/>
    <w:rsid w:val="00EA233C"/>
    <w:rsid w:val="00EA26A4"/>
    <w:rsid w:val="00EA6B79"/>
    <w:rsid w:val="00EC5D52"/>
    <w:rsid w:val="00EC5F26"/>
    <w:rsid w:val="00ED049A"/>
    <w:rsid w:val="00ED0EA6"/>
    <w:rsid w:val="00ED276E"/>
    <w:rsid w:val="00ED56EB"/>
    <w:rsid w:val="00EE4E75"/>
    <w:rsid w:val="00EE4F91"/>
    <w:rsid w:val="00EF14EE"/>
    <w:rsid w:val="00EF4EEB"/>
    <w:rsid w:val="00EF7E22"/>
    <w:rsid w:val="00F01676"/>
    <w:rsid w:val="00F01A61"/>
    <w:rsid w:val="00F02A57"/>
    <w:rsid w:val="00F04118"/>
    <w:rsid w:val="00F062F5"/>
    <w:rsid w:val="00F07B2B"/>
    <w:rsid w:val="00F11763"/>
    <w:rsid w:val="00F2576D"/>
    <w:rsid w:val="00F33A34"/>
    <w:rsid w:val="00F411D5"/>
    <w:rsid w:val="00F445BA"/>
    <w:rsid w:val="00F44D8D"/>
    <w:rsid w:val="00F63B8D"/>
    <w:rsid w:val="00F648F1"/>
    <w:rsid w:val="00F65235"/>
    <w:rsid w:val="00F72196"/>
    <w:rsid w:val="00F773CC"/>
    <w:rsid w:val="00F7789C"/>
    <w:rsid w:val="00F86F6B"/>
    <w:rsid w:val="00F96D81"/>
    <w:rsid w:val="00F9709C"/>
    <w:rsid w:val="00FA0F9A"/>
    <w:rsid w:val="00FB55B6"/>
    <w:rsid w:val="00FB734F"/>
    <w:rsid w:val="00FC274C"/>
    <w:rsid w:val="00FC3FCF"/>
    <w:rsid w:val="00FC5F6D"/>
    <w:rsid w:val="00FC695B"/>
    <w:rsid w:val="00FD1058"/>
    <w:rsid w:val="00FD388D"/>
    <w:rsid w:val="00FD6B35"/>
    <w:rsid w:val="00FE1EF1"/>
    <w:rsid w:val="00FF633E"/>
    <w:rsid w:val="00FF7C3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BCB"/>
    <w:pPr>
      <w:jc w:val="both"/>
    </w:pPr>
    <w:rPr>
      <w:rFonts w:ascii="Arial" w:hAnsi="Arial"/>
      <w:sz w:val="16"/>
      <w:szCs w:val="24"/>
    </w:rPr>
  </w:style>
  <w:style w:type="paragraph" w:styleId="Heading1">
    <w:name w:val="heading 1"/>
    <w:basedOn w:val="Normal"/>
    <w:next w:val="Normal"/>
    <w:link w:val="Heading1Char"/>
    <w:qFormat/>
    <w:rsid w:val="000F7320"/>
    <w:pPr>
      <w:keepNext/>
      <w:widowControl w:val="0"/>
      <w:spacing w:before="240" w:after="60"/>
      <w:outlineLvl w:val="0"/>
    </w:pPr>
    <w:rPr>
      <w:rFonts w:cs="Arial"/>
      <w:b/>
      <w:bCs/>
      <w:snapToGrid w:val="0"/>
      <w:kern w:val="32"/>
      <w:sz w:val="32"/>
      <w:szCs w:val="32"/>
    </w:rPr>
  </w:style>
  <w:style w:type="paragraph" w:styleId="Heading2">
    <w:name w:val="heading 2"/>
    <w:basedOn w:val="Normal"/>
    <w:next w:val="Normal"/>
    <w:link w:val="Heading2Char"/>
    <w:qFormat/>
    <w:rsid w:val="000F7320"/>
    <w:pPr>
      <w:keepNext/>
      <w:widowControl w:val="0"/>
      <w:spacing w:before="240" w:after="60"/>
      <w:outlineLvl w:val="1"/>
    </w:pPr>
    <w:rPr>
      <w:rFonts w:cs="Arial"/>
      <w:b/>
      <w:bCs/>
      <w:i/>
      <w:iCs/>
      <w:snapToGrid w:val="0"/>
      <w:sz w:val="28"/>
      <w:szCs w:val="28"/>
    </w:rPr>
  </w:style>
  <w:style w:type="paragraph" w:styleId="Heading4">
    <w:name w:val="heading 4"/>
    <w:basedOn w:val="Normal"/>
    <w:next w:val="Normal"/>
    <w:qFormat/>
    <w:rsid w:val="000A6F36"/>
    <w:pPr>
      <w:keepNext/>
      <w:spacing w:before="240" w:after="60"/>
      <w:jc w:val="center"/>
      <w:outlineLvl w:val="3"/>
    </w:pPr>
    <w:rPr>
      <w:b/>
      <w:bCs/>
      <w:szCs w:val="28"/>
    </w:rPr>
  </w:style>
  <w:style w:type="paragraph" w:styleId="Heading8">
    <w:name w:val="heading 8"/>
    <w:basedOn w:val="Normal"/>
    <w:next w:val="Normal"/>
    <w:link w:val="Heading8Char"/>
    <w:qFormat/>
    <w:rsid w:val="000F7320"/>
    <w:pPr>
      <w:widowControl w:val="0"/>
      <w:spacing w:before="240" w:after="60"/>
      <w:outlineLvl w:val="7"/>
    </w:pPr>
    <w:rPr>
      <w:i/>
      <w:i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315D"/>
    <w:pPr>
      <w:tabs>
        <w:tab w:val="center" w:pos="4320"/>
        <w:tab w:val="right" w:pos="8640"/>
      </w:tabs>
    </w:pPr>
  </w:style>
  <w:style w:type="paragraph" w:styleId="Footer">
    <w:name w:val="footer"/>
    <w:basedOn w:val="Normal"/>
    <w:rsid w:val="00B8315D"/>
    <w:pPr>
      <w:tabs>
        <w:tab w:val="center" w:pos="4320"/>
        <w:tab w:val="right" w:pos="8640"/>
      </w:tabs>
    </w:pPr>
  </w:style>
  <w:style w:type="paragraph" w:styleId="BodyText">
    <w:name w:val="Body Text"/>
    <w:basedOn w:val="Normal"/>
    <w:rsid w:val="00373D84"/>
    <w:rPr>
      <w:rFonts w:ascii=".VnTime" w:hAnsi=".VnTime"/>
      <w:b/>
      <w:bCs/>
      <w:sz w:val="28"/>
    </w:rPr>
  </w:style>
  <w:style w:type="character" w:styleId="Hyperlink">
    <w:name w:val="Hyperlink"/>
    <w:rsid w:val="00373D84"/>
    <w:rPr>
      <w:color w:val="0000FF"/>
      <w:u w:val="single"/>
    </w:rPr>
  </w:style>
  <w:style w:type="paragraph" w:styleId="BalloonText">
    <w:name w:val="Balloon Text"/>
    <w:basedOn w:val="Normal"/>
    <w:semiHidden/>
    <w:rsid w:val="00D141B4"/>
    <w:rPr>
      <w:rFonts w:ascii="Tahoma" w:hAnsi="Tahoma" w:cs="Tahoma"/>
      <w:szCs w:val="16"/>
    </w:rPr>
  </w:style>
  <w:style w:type="paragraph" w:styleId="FootnoteText">
    <w:name w:val="footnote text"/>
    <w:aliases w:val="Geneva 9,Font: Geneva 9,Boston 10,f"/>
    <w:basedOn w:val="Normal"/>
    <w:link w:val="FootnoteTextChar"/>
    <w:rsid w:val="000A6F36"/>
    <w:rPr>
      <w:sz w:val="20"/>
      <w:szCs w:val="20"/>
    </w:rPr>
  </w:style>
  <w:style w:type="character" w:styleId="FootnoteReference">
    <w:name w:val="footnote reference"/>
    <w:aliases w:val="16 Point,Superscript 6 Point,E FNZ,-E Fußnotenzeichen,Footnote#"/>
    <w:rsid w:val="000A6F36"/>
    <w:rPr>
      <w:vertAlign w:val="superscript"/>
    </w:rPr>
  </w:style>
  <w:style w:type="paragraph" w:styleId="ListParagraph">
    <w:name w:val="List Paragraph"/>
    <w:basedOn w:val="Normal"/>
    <w:qFormat/>
    <w:rsid w:val="00FD1058"/>
    <w:pPr>
      <w:ind w:left="720"/>
    </w:pPr>
  </w:style>
  <w:style w:type="character" w:customStyle="1" w:styleId="Heading1Char">
    <w:name w:val="Heading 1 Char"/>
    <w:link w:val="Heading1"/>
    <w:rsid w:val="000F7320"/>
    <w:rPr>
      <w:rFonts w:ascii="Arial" w:hAnsi="Arial" w:cs="Arial"/>
      <w:b/>
      <w:bCs/>
      <w:snapToGrid w:val="0"/>
      <w:kern w:val="32"/>
      <w:sz w:val="32"/>
      <w:szCs w:val="32"/>
    </w:rPr>
  </w:style>
  <w:style w:type="character" w:customStyle="1" w:styleId="Heading2Char">
    <w:name w:val="Heading 2 Char"/>
    <w:link w:val="Heading2"/>
    <w:rsid w:val="000F7320"/>
    <w:rPr>
      <w:rFonts w:ascii="Arial" w:hAnsi="Arial" w:cs="Arial"/>
      <w:b/>
      <w:bCs/>
      <w:i/>
      <w:iCs/>
      <w:snapToGrid w:val="0"/>
      <w:sz w:val="28"/>
      <w:szCs w:val="28"/>
    </w:rPr>
  </w:style>
  <w:style w:type="character" w:customStyle="1" w:styleId="Heading8Char">
    <w:name w:val="Heading 8 Char"/>
    <w:link w:val="Heading8"/>
    <w:rsid w:val="000F7320"/>
    <w:rPr>
      <w:i/>
      <w:iCs/>
      <w:snapToGrid w:val="0"/>
      <w:sz w:val="24"/>
      <w:szCs w:val="24"/>
    </w:rPr>
  </w:style>
  <w:style w:type="paragraph" w:styleId="CommentText">
    <w:name w:val="annotation text"/>
    <w:basedOn w:val="Normal"/>
    <w:link w:val="CommentTextChar"/>
    <w:semiHidden/>
    <w:rsid w:val="000F7320"/>
    <w:pPr>
      <w:widowControl w:val="0"/>
    </w:pPr>
    <w:rPr>
      <w:snapToGrid w:val="0"/>
      <w:sz w:val="20"/>
      <w:szCs w:val="20"/>
    </w:rPr>
  </w:style>
  <w:style w:type="character" w:customStyle="1" w:styleId="CommentTextChar">
    <w:name w:val="Comment Text Char"/>
    <w:link w:val="CommentText"/>
    <w:semiHidden/>
    <w:rsid w:val="000F7320"/>
    <w:rPr>
      <w:snapToGrid w:val="0"/>
    </w:rPr>
  </w:style>
  <w:style w:type="paragraph" w:styleId="Title">
    <w:name w:val="Title"/>
    <w:basedOn w:val="Normal"/>
    <w:link w:val="TitleChar"/>
    <w:qFormat/>
    <w:rsid w:val="000F7320"/>
    <w:pPr>
      <w:jc w:val="center"/>
    </w:pPr>
    <w:rPr>
      <w:szCs w:val="20"/>
      <w:u w:val="single"/>
    </w:rPr>
  </w:style>
  <w:style w:type="character" w:customStyle="1" w:styleId="TitleChar">
    <w:name w:val="Title Char"/>
    <w:link w:val="Title"/>
    <w:rsid w:val="000F7320"/>
    <w:rPr>
      <w:sz w:val="24"/>
      <w:u w:val="single"/>
    </w:rPr>
  </w:style>
  <w:style w:type="paragraph" w:customStyle="1" w:styleId="Default">
    <w:name w:val="Default"/>
    <w:rsid w:val="000F7320"/>
    <w:pPr>
      <w:widowControl w:val="0"/>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5E173B"/>
    <w:pPr>
      <w:spacing w:after="200" w:line="276" w:lineRule="auto"/>
      <w:ind w:left="720"/>
      <w:contextualSpacing/>
      <w:jc w:val="left"/>
    </w:pPr>
    <w:rPr>
      <w:rFonts w:ascii="Calibri" w:eastAsia="Calibri" w:hAnsi="Calibri"/>
      <w:sz w:val="22"/>
      <w:szCs w:val="22"/>
    </w:rPr>
  </w:style>
  <w:style w:type="character" w:customStyle="1" w:styleId="FootnoteTextChar">
    <w:name w:val="Footnote Text Char"/>
    <w:aliases w:val="Geneva 9 Char,Font: Geneva 9 Char,Boston 10 Char,f Char"/>
    <w:link w:val="FootnoteText"/>
    <w:rsid w:val="005E173B"/>
    <w:rPr>
      <w:rFonts w:ascii="Arial" w:hAnsi="Arial"/>
      <w:lang w:eastAsia="en-US"/>
    </w:rPr>
  </w:style>
  <w:style w:type="table" w:styleId="TableGrid">
    <w:name w:val="Table Grid"/>
    <w:basedOn w:val="TableNormal"/>
    <w:uiPriority w:val="59"/>
    <w:rsid w:val="00F86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374196"/>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4">
    <w:name w:val="Light Shading Accent 4"/>
    <w:basedOn w:val="TableNormal"/>
    <w:uiPriority w:val="60"/>
    <w:rsid w:val="00374196"/>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Shading2-Accent4">
    <w:name w:val="Medium Shading 2 Accent 4"/>
    <w:basedOn w:val="TableNormal"/>
    <w:uiPriority w:val="64"/>
    <w:rsid w:val="0037419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37419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BodyText2">
    <w:name w:val="Body Text 2"/>
    <w:basedOn w:val="Normal"/>
    <w:link w:val="BodyText2Char"/>
    <w:uiPriority w:val="99"/>
    <w:semiHidden/>
    <w:unhideWhenUsed/>
    <w:rsid w:val="00341EBA"/>
    <w:pPr>
      <w:spacing w:after="120" w:line="480" w:lineRule="auto"/>
    </w:pPr>
  </w:style>
  <w:style w:type="character" w:customStyle="1" w:styleId="BodyText2Char">
    <w:name w:val="Body Text 2 Char"/>
    <w:basedOn w:val="DefaultParagraphFont"/>
    <w:link w:val="BodyText2"/>
    <w:uiPriority w:val="99"/>
    <w:semiHidden/>
    <w:rsid w:val="00341EBA"/>
    <w:rPr>
      <w:rFonts w:ascii="Arial" w:hAnsi="Arial"/>
      <w:sz w:val="1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BCB"/>
    <w:pPr>
      <w:jc w:val="both"/>
    </w:pPr>
    <w:rPr>
      <w:rFonts w:ascii="Arial" w:hAnsi="Arial"/>
      <w:sz w:val="16"/>
      <w:szCs w:val="24"/>
    </w:rPr>
  </w:style>
  <w:style w:type="paragraph" w:styleId="Heading1">
    <w:name w:val="heading 1"/>
    <w:basedOn w:val="Normal"/>
    <w:next w:val="Normal"/>
    <w:link w:val="Heading1Char"/>
    <w:qFormat/>
    <w:rsid w:val="000F7320"/>
    <w:pPr>
      <w:keepNext/>
      <w:widowControl w:val="0"/>
      <w:spacing w:before="240" w:after="60"/>
      <w:outlineLvl w:val="0"/>
    </w:pPr>
    <w:rPr>
      <w:rFonts w:cs="Arial"/>
      <w:b/>
      <w:bCs/>
      <w:snapToGrid w:val="0"/>
      <w:kern w:val="32"/>
      <w:sz w:val="32"/>
      <w:szCs w:val="32"/>
    </w:rPr>
  </w:style>
  <w:style w:type="paragraph" w:styleId="Heading2">
    <w:name w:val="heading 2"/>
    <w:basedOn w:val="Normal"/>
    <w:next w:val="Normal"/>
    <w:link w:val="Heading2Char"/>
    <w:qFormat/>
    <w:rsid w:val="000F7320"/>
    <w:pPr>
      <w:keepNext/>
      <w:widowControl w:val="0"/>
      <w:spacing w:before="240" w:after="60"/>
      <w:outlineLvl w:val="1"/>
    </w:pPr>
    <w:rPr>
      <w:rFonts w:cs="Arial"/>
      <w:b/>
      <w:bCs/>
      <w:i/>
      <w:iCs/>
      <w:snapToGrid w:val="0"/>
      <w:sz w:val="28"/>
      <w:szCs w:val="28"/>
    </w:rPr>
  </w:style>
  <w:style w:type="paragraph" w:styleId="Heading4">
    <w:name w:val="heading 4"/>
    <w:basedOn w:val="Normal"/>
    <w:next w:val="Normal"/>
    <w:qFormat/>
    <w:rsid w:val="000A6F36"/>
    <w:pPr>
      <w:keepNext/>
      <w:spacing w:before="240" w:after="60"/>
      <w:jc w:val="center"/>
      <w:outlineLvl w:val="3"/>
    </w:pPr>
    <w:rPr>
      <w:b/>
      <w:bCs/>
      <w:szCs w:val="28"/>
    </w:rPr>
  </w:style>
  <w:style w:type="paragraph" w:styleId="Heading8">
    <w:name w:val="heading 8"/>
    <w:basedOn w:val="Normal"/>
    <w:next w:val="Normal"/>
    <w:link w:val="Heading8Char"/>
    <w:qFormat/>
    <w:rsid w:val="000F7320"/>
    <w:pPr>
      <w:widowControl w:val="0"/>
      <w:spacing w:before="240" w:after="60"/>
      <w:outlineLvl w:val="7"/>
    </w:pPr>
    <w:rPr>
      <w:i/>
      <w:i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315D"/>
    <w:pPr>
      <w:tabs>
        <w:tab w:val="center" w:pos="4320"/>
        <w:tab w:val="right" w:pos="8640"/>
      </w:tabs>
    </w:pPr>
  </w:style>
  <w:style w:type="paragraph" w:styleId="Footer">
    <w:name w:val="footer"/>
    <w:basedOn w:val="Normal"/>
    <w:rsid w:val="00B8315D"/>
    <w:pPr>
      <w:tabs>
        <w:tab w:val="center" w:pos="4320"/>
        <w:tab w:val="right" w:pos="8640"/>
      </w:tabs>
    </w:pPr>
  </w:style>
  <w:style w:type="paragraph" w:styleId="BodyText">
    <w:name w:val="Body Text"/>
    <w:basedOn w:val="Normal"/>
    <w:rsid w:val="00373D84"/>
    <w:rPr>
      <w:rFonts w:ascii=".VnTime" w:hAnsi=".VnTime"/>
      <w:b/>
      <w:bCs/>
      <w:sz w:val="28"/>
    </w:rPr>
  </w:style>
  <w:style w:type="character" w:styleId="Hyperlink">
    <w:name w:val="Hyperlink"/>
    <w:rsid w:val="00373D84"/>
    <w:rPr>
      <w:color w:val="0000FF"/>
      <w:u w:val="single"/>
    </w:rPr>
  </w:style>
  <w:style w:type="paragraph" w:styleId="BalloonText">
    <w:name w:val="Balloon Text"/>
    <w:basedOn w:val="Normal"/>
    <w:semiHidden/>
    <w:rsid w:val="00D141B4"/>
    <w:rPr>
      <w:rFonts w:ascii="Tahoma" w:hAnsi="Tahoma" w:cs="Tahoma"/>
      <w:szCs w:val="16"/>
    </w:rPr>
  </w:style>
  <w:style w:type="paragraph" w:styleId="FootnoteText">
    <w:name w:val="footnote text"/>
    <w:aliases w:val="Geneva 9,Font: Geneva 9,Boston 10,f"/>
    <w:basedOn w:val="Normal"/>
    <w:link w:val="FootnoteTextChar"/>
    <w:rsid w:val="000A6F36"/>
    <w:rPr>
      <w:sz w:val="20"/>
      <w:szCs w:val="20"/>
    </w:rPr>
  </w:style>
  <w:style w:type="character" w:styleId="FootnoteReference">
    <w:name w:val="footnote reference"/>
    <w:aliases w:val="16 Point,Superscript 6 Point,E FNZ,-E Fußnotenzeichen,Footnote#"/>
    <w:rsid w:val="000A6F36"/>
    <w:rPr>
      <w:vertAlign w:val="superscript"/>
    </w:rPr>
  </w:style>
  <w:style w:type="paragraph" w:styleId="ListParagraph">
    <w:name w:val="List Paragraph"/>
    <w:basedOn w:val="Normal"/>
    <w:uiPriority w:val="99"/>
    <w:qFormat/>
    <w:rsid w:val="00FD1058"/>
    <w:pPr>
      <w:ind w:left="720"/>
    </w:pPr>
  </w:style>
  <w:style w:type="character" w:customStyle="1" w:styleId="Heading1Char">
    <w:name w:val="Heading 1 Char"/>
    <w:link w:val="Heading1"/>
    <w:rsid w:val="000F7320"/>
    <w:rPr>
      <w:rFonts w:ascii="Arial" w:hAnsi="Arial" w:cs="Arial"/>
      <w:b/>
      <w:bCs/>
      <w:snapToGrid w:val="0"/>
      <w:kern w:val="32"/>
      <w:sz w:val="32"/>
      <w:szCs w:val="32"/>
    </w:rPr>
  </w:style>
  <w:style w:type="character" w:customStyle="1" w:styleId="Heading2Char">
    <w:name w:val="Heading 2 Char"/>
    <w:link w:val="Heading2"/>
    <w:rsid w:val="000F7320"/>
    <w:rPr>
      <w:rFonts w:ascii="Arial" w:hAnsi="Arial" w:cs="Arial"/>
      <w:b/>
      <w:bCs/>
      <w:i/>
      <w:iCs/>
      <w:snapToGrid w:val="0"/>
      <w:sz w:val="28"/>
      <w:szCs w:val="28"/>
    </w:rPr>
  </w:style>
  <w:style w:type="character" w:customStyle="1" w:styleId="Heading8Char">
    <w:name w:val="Heading 8 Char"/>
    <w:link w:val="Heading8"/>
    <w:rsid w:val="000F7320"/>
    <w:rPr>
      <w:i/>
      <w:iCs/>
      <w:snapToGrid w:val="0"/>
      <w:sz w:val="24"/>
      <w:szCs w:val="24"/>
    </w:rPr>
  </w:style>
  <w:style w:type="paragraph" w:styleId="CommentText">
    <w:name w:val="annotation text"/>
    <w:basedOn w:val="Normal"/>
    <w:link w:val="CommentTextChar"/>
    <w:semiHidden/>
    <w:rsid w:val="000F7320"/>
    <w:pPr>
      <w:widowControl w:val="0"/>
    </w:pPr>
    <w:rPr>
      <w:snapToGrid w:val="0"/>
      <w:sz w:val="20"/>
      <w:szCs w:val="20"/>
    </w:rPr>
  </w:style>
  <w:style w:type="character" w:customStyle="1" w:styleId="CommentTextChar">
    <w:name w:val="Comment Text Char"/>
    <w:link w:val="CommentText"/>
    <w:semiHidden/>
    <w:rsid w:val="000F7320"/>
    <w:rPr>
      <w:snapToGrid w:val="0"/>
    </w:rPr>
  </w:style>
  <w:style w:type="paragraph" w:styleId="Title">
    <w:name w:val="Title"/>
    <w:basedOn w:val="Normal"/>
    <w:link w:val="TitleChar"/>
    <w:qFormat/>
    <w:rsid w:val="000F7320"/>
    <w:pPr>
      <w:jc w:val="center"/>
    </w:pPr>
    <w:rPr>
      <w:szCs w:val="20"/>
      <w:u w:val="single"/>
    </w:rPr>
  </w:style>
  <w:style w:type="character" w:customStyle="1" w:styleId="TitleChar">
    <w:name w:val="Title Char"/>
    <w:link w:val="Title"/>
    <w:rsid w:val="000F7320"/>
    <w:rPr>
      <w:sz w:val="24"/>
      <w:u w:val="single"/>
    </w:rPr>
  </w:style>
  <w:style w:type="paragraph" w:customStyle="1" w:styleId="Default">
    <w:name w:val="Default"/>
    <w:rsid w:val="000F7320"/>
    <w:pPr>
      <w:widowControl w:val="0"/>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5E173B"/>
    <w:pPr>
      <w:spacing w:after="200" w:line="276" w:lineRule="auto"/>
      <w:ind w:left="720"/>
      <w:contextualSpacing/>
      <w:jc w:val="left"/>
    </w:pPr>
    <w:rPr>
      <w:rFonts w:ascii="Calibri" w:eastAsia="Calibri" w:hAnsi="Calibri"/>
      <w:sz w:val="22"/>
      <w:szCs w:val="22"/>
    </w:rPr>
  </w:style>
  <w:style w:type="character" w:customStyle="1" w:styleId="FootnoteTextChar">
    <w:name w:val="Footnote Text Char"/>
    <w:aliases w:val="Geneva 9 Char,Font: Geneva 9 Char,Boston 10 Char,f Char"/>
    <w:link w:val="FootnoteText"/>
    <w:rsid w:val="005E173B"/>
    <w:rPr>
      <w:rFonts w:ascii="Arial" w:hAnsi="Arial"/>
      <w:lang w:eastAsia="en-US"/>
    </w:rPr>
  </w:style>
  <w:style w:type="table" w:styleId="TableGrid">
    <w:name w:val="Table Grid"/>
    <w:basedOn w:val="TableNormal"/>
    <w:uiPriority w:val="59"/>
    <w:rsid w:val="00F86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374196"/>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4">
    <w:name w:val="Light Shading Accent 4"/>
    <w:basedOn w:val="TableNormal"/>
    <w:uiPriority w:val="60"/>
    <w:rsid w:val="00374196"/>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Shading2-Accent4">
    <w:name w:val="Medium Shading 2 Accent 4"/>
    <w:basedOn w:val="TableNormal"/>
    <w:uiPriority w:val="64"/>
    <w:rsid w:val="0037419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37419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22488924">
      <w:bodyDiv w:val="1"/>
      <w:marLeft w:val="0"/>
      <w:marRight w:val="0"/>
      <w:marTop w:val="0"/>
      <w:marBottom w:val="0"/>
      <w:divBdr>
        <w:top w:val="none" w:sz="0" w:space="0" w:color="auto"/>
        <w:left w:val="none" w:sz="0" w:space="0" w:color="auto"/>
        <w:bottom w:val="none" w:sz="0" w:space="0" w:color="auto"/>
        <w:right w:val="none" w:sz="0" w:space="0" w:color="auto"/>
      </w:divBdr>
    </w:div>
    <w:div w:id="199756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tristram.viulu@undp.org/" TargetMode="External"/><Relationship Id="rId4" Type="http://schemas.openxmlformats.org/officeDocument/2006/relationships/settings" Target="settings.xml"/><Relationship Id="rId9" Type="http://schemas.openxmlformats.org/officeDocument/2006/relationships/hyperlink" Target="http://www.undp.org.fj"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77BB0-FCD2-40A9-87C7-FA871BB79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1665</Words>
  <Characters>9492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11135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Huu Cu</dc:creator>
  <cp:lastModifiedBy>Deltina.Solomon</cp:lastModifiedBy>
  <cp:revision>6</cp:revision>
  <cp:lastPrinted>2012-06-25T22:20:00Z</cp:lastPrinted>
  <dcterms:created xsi:type="dcterms:W3CDTF">2012-06-18T02:05:00Z</dcterms:created>
  <dcterms:modified xsi:type="dcterms:W3CDTF">2012-06-25T22:21:00Z</dcterms:modified>
</cp:coreProperties>
</file>