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B9" w:rsidRDefault="00342DB9" w:rsidP="00342DB9">
      <w:pPr>
        <w:jc w:val="center"/>
        <w:rPr>
          <w:lang w:val="en-US"/>
        </w:rPr>
      </w:pPr>
      <w:r>
        <w:rPr>
          <w:rFonts w:cstheme="minorHAnsi"/>
          <w:b/>
          <w:lang w:val="fr-CH" w:eastAsia="fr-CH"/>
        </w:rPr>
        <w:drawing>
          <wp:anchor distT="0" distB="0" distL="114300" distR="114300" simplePos="0" relativeHeight="251660288" behindDoc="1" locked="0" layoutInCell="1" allowOverlap="1">
            <wp:simplePos x="0" y="0"/>
            <wp:positionH relativeFrom="column">
              <wp:posOffset>5238750</wp:posOffset>
            </wp:positionH>
            <wp:positionV relativeFrom="paragraph">
              <wp:posOffset>-314325</wp:posOffset>
            </wp:positionV>
            <wp:extent cx="621030" cy="1219200"/>
            <wp:effectExtent l="19050" t="0" r="7620" b="0"/>
            <wp:wrapTight wrapText="bothSides">
              <wp:wrapPolygon edited="0">
                <wp:start x="1325" y="0"/>
                <wp:lineTo x="-663" y="21340"/>
                <wp:lineTo x="1325" y="21340"/>
                <wp:lineTo x="21865" y="21340"/>
                <wp:lineTo x="21865" y="18969"/>
                <wp:lineTo x="19877" y="0"/>
                <wp:lineTo x="1325" y="0"/>
              </wp:wrapPolygon>
            </wp:wrapTight>
            <wp:docPr id="3" name="Picture 2" descr="UNDP_Logo-Blue%20w%20Taglin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20w%20Tagline-ENG.png"/>
                    <pic:cNvPicPr/>
                  </pic:nvPicPr>
                  <pic:blipFill>
                    <a:blip r:embed="rId8" cstate="print"/>
                    <a:stretch>
                      <a:fillRect/>
                    </a:stretch>
                  </pic:blipFill>
                  <pic:spPr>
                    <a:xfrm>
                      <a:off x="0" y="0"/>
                      <a:ext cx="621030" cy="1214755"/>
                    </a:xfrm>
                    <a:prstGeom prst="rect">
                      <a:avLst/>
                    </a:prstGeom>
                  </pic:spPr>
                </pic:pic>
              </a:graphicData>
            </a:graphic>
          </wp:anchor>
        </w:drawing>
      </w:r>
      <w:r>
        <w:rPr>
          <w:rFonts w:cstheme="minorHAnsi"/>
          <w:b/>
          <w:lang w:val="fr-CH" w:eastAsia="fr-CH"/>
        </w:rPr>
        <w:drawing>
          <wp:anchor distT="0" distB="0" distL="114300" distR="114300" simplePos="0" relativeHeight="251659264" behindDoc="1" locked="0" layoutInCell="1" allowOverlap="1">
            <wp:simplePos x="0" y="0"/>
            <wp:positionH relativeFrom="column">
              <wp:posOffset>133350</wp:posOffset>
            </wp:positionH>
            <wp:positionV relativeFrom="paragraph">
              <wp:posOffset>-266700</wp:posOffset>
            </wp:positionV>
            <wp:extent cx="1573530" cy="1181100"/>
            <wp:effectExtent l="19050" t="0" r="7620" b="0"/>
            <wp:wrapTight wrapText="bothSides">
              <wp:wrapPolygon edited="0">
                <wp:start x="-262" y="0"/>
                <wp:lineTo x="-262" y="21252"/>
                <wp:lineTo x="21705" y="21252"/>
                <wp:lineTo x="21705" y="0"/>
                <wp:lineTo x="-262" y="0"/>
              </wp:wrapPolygon>
            </wp:wrapTight>
            <wp:docPr id="2" name="Picture 1"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9" cstate="print"/>
                    <a:stretch>
                      <a:fillRect/>
                    </a:stretch>
                  </pic:blipFill>
                  <pic:spPr>
                    <a:xfrm>
                      <a:off x="0" y="0"/>
                      <a:ext cx="1573530" cy="1181100"/>
                    </a:xfrm>
                    <a:prstGeom prst="rect">
                      <a:avLst/>
                    </a:prstGeom>
                  </pic:spPr>
                </pic:pic>
              </a:graphicData>
            </a:graphic>
          </wp:anchor>
        </w:drawing>
      </w:r>
    </w:p>
    <w:p w:rsidR="008C24DB" w:rsidRDefault="008C24DB" w:rsidP="00342DB9">
      <w:pPr>
        <w:jc w:val="center"/>
        <w:rPr>
          <w:lang w:val="en-US"/>
        </w:rPr>
      </w:pPr>
    </w:p>
    <w:p w:rsidR="008C24DB" w:rsidRDefault="008C24DB" w:rsidP="00342DB9">
      <w:pPr>
        <w:jc w:val="center"/>
        <w:rPr>
          <w:lang w:val="en-US"/>
        </w:rPr>
      </w:pPr>
    </w:p>
    <w:p w:rsidR="008C24DB" w:rsidRDefault="008C24DB" w:rsidP="00342DB9">
      <w:pPr>
        <w:jc w:val="center"/>
        <w:rPr>
          <w:lang w:val="en-US"/>
        </w:rPr>
      </w:pPr>
    </w:p>
    <w:p w:rsidR="00B26E0C" w:rsidRDefault="00B26E0C" w:rsidP="00342DB9">
      <w:pPr>
        <w:jc w:val="center"/>
        <w:rPr>
          <w:lang w:val="en-US"/>
        </w:rPr>
      </w:pPr>
    </w:p>
    <w:p w:rsidR="00744895" w:rsidRDefault="007536D8" w:rsidP="00342DB9">
      <w:pPr>
        <w:jc w:val="center"/>
        <w:rPr>
          <w:sz w:val="28"/>
          <w:lang w:val="en-US"/>
        </w:rPr>
      </w:pPr>
      <w:r>
        <w:rPr>
          <w:sz w:val="28"/>
          <w:lang w:val="en-US"/>
        </w:rPr>
        <w:t xml:space="preserve">Synthesis </w:t>
      </w:r>
      <w:r w:rsidR="00E54C5D">
        <w:rPr>
          <w:sz w:val="28"/>
          <w:lang w:val="en-US"/>
        </w:rPr>
        <w:t xml:space="preserve">Report and Joint Statement </w:t>
      </w:r>
      <w:r w:rsidR="00342DB9" w:rsidRPr="008C24DB">
        <w:rPr>
          <w:sz w:val="28"/>
          <w:lang w:val="en-US"/>
        </w:rPr>
        <w:t>of the Lusaka Workshop on Strengthening Transparency and Accountability for REDD+ in Africa</w:t>
      </w:r>
    </w:p>
    <w:p w:rsidR="003C6394" w:rsidRDefault="003C6394" w:rsidP="003C6394">
      <w:pPr>
        <w:jc w:val="center"/>
        <w:rPr>
          <w:sz w:val="28"/>
          <w:lang w:val="en-US"/>
        </w:rPr>
      </w:pPr>
      <w:r>
        <w:rPr>
          <w:sz w:val="28"/>
          <w:lang w:val="en-US"/>
        </w:rPr>
        <w:t>Lusaka, Zambia 24-26 April 2012</w:t>
      </w:r>
    </w:p>
    <w:p w:rsidR="001522D1" w:rsidRDefault="001522D1" w:rsidP="00342DB9">
      <w:pPr>
        <w:jc w:val="center"/>
        <w:rPr>
          <w:noProof w:val="0"/>
          <w:sz w:val="28"/>
          <w:lang w:val="en-US"/>
        </w:rPr>
      </w:pPr>
    </w:p>
    <w:p w:rsidR="006874DB" w:rsidRPr="007E15FB" w:rsidRDefault="00F26BA4" w:rsidP="007E15FB">
      <w:pPr>
        <w:pStyle w:val="Heading1"/>
      </w:pPr>
      <w:r w:rsidRPr="007E15FB">
        <w:t xml:space="preserve">Description of the </w:t>
      </w:r>
      <w:r w:rsidR="00E54C5D" w:rsidRPr="007E15FB">
        <w:t>workshop</w:t>
      </w:r>
      <w:r w:rsidR="006874DB" w:rsidRPr="007E15FB">
        <w:t xml:space="preserve"> </w:t>
      </w:r>
    </w:p>
    <w:p w:rsidR="006874DB" w:rsidRDefault="006874DB" w:rsidP="001522D1">
      <w:pPr>
        <w:jc w:val="both"/>
        <w:rPr>
          <w:rFonts w:cstheme="minorHAnsi"/>
          <w:noProof w:val="0"/>
          <w:lang w:val="en-US"/>
        </w:rPr>
      </w:pPr>
      <w:r>
        <w:rPr>
          <w:rFonts w:cstheme="minorHAnsi"/>
          <w:noProof w:val="0"/>
          <w:lang w:val="en-US"/>
        </w:rPr>
        <w:t>The UN-REDD Programme</w:t>
      </w:r>
      <w:r w:rsidR="00816048">
        <w:rPr>
          <w:rFonts w:cstheme="minorHAnsi"/>
          <w:noProof w:val="0"/>
          <w:lang w:val="en-US"/>
        </w:rPr>
        <w:t xml:space="preserve"> and UNDP’s Programme on Anti Corruption for </w:t>
      </w:r>
      <w:r w:rsidR="003549E3">
        <w:rPr>
          <w:rFonts w:cstheme="minorHAnsi"/>
          <w:noProof w:val="0"/>
          <w:lang w:val="en-US"/>
        </w:rPr>
        <w:t>Development</w:t>
      </w:r>
      <w:r w:rsidR="00816048">
        <w:rPr>
          <w:rFonts w:cstheme="minorHAnsi"/>
          <w:noProof w:val="0"/>
          <w:lang w:val="en-US"/>
        </w:rPr>
        <w:t xml:space="preserve"> Effectiveness</w:t>
      </w:r>
      <w:r w:rsidR="003549E3">
        <w:rPr>
          <w:rFonts w:cstheme="minorHAnsi"/>
          <w:noProof w:val="0"/>
          <w:lang w:val="en-US"/>
        </w:rPr>
        <w:t xml:space="preserve"> (PACDE), together with the </w:t>
      </w:r>
      <w:r w:rsidR="00AF5637">
        <w:rPr>
          <w:rFonts w:cstheme="minorHAnsi"/>
          <w:noProof w:val="0"/>
          <w:lang w:val="en-US"/>
        </w:rPr>
        <w:t>UNDP</w:t>
      </w:r>
      <w:r w:rsidR="00F26BA4">
        <w:rPr>
          <w:rFonts w:cstheme="minorHAnsi"/>
          <w:noProof w:val="0"/>
          <w:lang w:val="en-US"/>
        </w:rPr>
        <w:t>-Zambia</w:t>
      </w:r>
      <w:r w:rsidR="00AF5637">
        <w:rPr>
          <w:rFonts w:cstheme="minorHAnsi"/>
          <w:noProof w:val="0"/>
          <w:lang w:val="en-US"/>
        </w:rPr>
        <w:t xml:space="preserve"> office</w:t>
      </w:r>
      <w:r w:rsidR="00BD5754">
        <w:rPr>
          <w:rFonts w:cstheme="minorHAnsi"/>
          <w:noProof w:val="0"/>
          <w:lang w:val="en-US"/>
        </w:rPr>
        <w:t xml:space="preserve"> and the Regional </w:t>
      </w:r>
      <w:proofErr w:type="spellStart"/>
      <w:r w:rsidR="00BD5754">
        <w:rPr>
          <w:rFonts w:cstheme="minorHAnsi"/>
          <w:noProof w:val="0"/>
          <w:lang w:val="en-US"/>
        </w:rPr>
        <w:t>Cent</w:t>
      </w:r>
      <w:r w:rsidR="00C52409">
        <w:rPr>
          <w:rFonts w:cstheme="minorHAnsi"/>
          <w:noProof w:val="0"/>
          <w:lang w:val="en-US"/>
        </w:rPr>
        <w:t>r</w:t>
      </w:r>
      <w:r w:rsidR="00BD5754">
        <w:rPr>
          <w:rFonts w:cstheme="minorHAnsi"/>
          <w:noProof w:val="0"/>
          <w:lang w:val="en-US"/>
        </w:rPr>
        <w:t>e</w:t>
      </w:r>
      <w:r w:rsidR="00C52409">
        <w:rPr>
          <w:rFonts w:cstheme="minorHAnsi"/>
          <w:noProof w:val="0"/>
          <w:lang w:val="en-US"/>
        </w:rPr>
        <w:t>s</w:t>
      </w:r>
      <w:proofErr w:type="spellEnd"/>
      <w:r w:rsidR="00AF5637">
        <w:rPr>
          <w:rFonts w:cstheme="minorHAnsi"/>
          <w:noProof w:val="0"/>
          <w:lang w:val="en-US"/>
        </w:rPr>
        <w:t xml:space="preserve">, organized </w:t>
      </w:r>
      <w:r w:rsidR="003549E3">
        <w:rPr>
          <w:rFonts w:cstheme="minorHAnsi"/>
          <w:noProof w:val="0"/>
          <w:lang w:val="en-US"/>
        </w:rPr>
        <w:t>a regional workshop to build awareness and capacities for “</w:t>
      </w:r>
      <w:r w:rsidR="00AF5637">
        <w:rPr>
          <w:rFonts w:cstheme="minorHAnsi"/>
          <w:noProof w:val="0"/>
          <w:lang w:val="en-US"/>
        </w:rPr>
        <w:t>S</w:t>
      </w:r>
      <w:r w:rsidR="003549E3" w:rsidRPr="003549E3">
        <w:rPr>
          <w:rFonts w:cstheme="minorHAnsi"/>
          <w:noProof w:val="0"/>
          <w:lang w:val="en-US"/>
        </w:rPr>
        <w:t>trengthening Transparency and Accountability for REDD+ in Africa”</w:t>
      </w:r>
      <w:r w:rsidR="00F26BA4">
        <w:rPr>
          <w:rFonts w:cstheme="minorHAnsi"/>
          <w:noProof w:val="0"/>
          <w:lang w:val="en-US"/>
        </w:rPr>
        <w:t>,</w:t>
      </w:r>
      <w:r w:rsidR="00C52409">
        <w:rPr>
          <w:rFonts w:cstheme="minorHAnsi"/>
          <w:noProof w:val="0"/>
          <w:lang w:val="en-US"/>
        </w:rPr>
        <w:t xml:space="preserve"> </w:t>
      </w:r>
      <w:proofErr w:type="gramStart"/>
      <w:r w:rsidR="00F26BA4">
        <w:rPr>
          <w:rFonts w:cstheme="minorHAnsi"/>
          <w:noProof w:val="0"/>
          <w:lang w:val="en-US"/>
        </w:rPr>
        <w:t>held</w:t>
      </w:r>
      <w:proofErr w:type="gramEnd"/>
      <w:r w:rsidR="00F26BA4">
        <w:rPr>
          <w:rFonts w:cstheme="minorHAnsi"/>
          <w:noProof w:val="0"/>
          <w:lang w:val="en-US"/>
        </w:rPr>
        <w:t xml:space="preserve"> in Lusaka (Zambia)</w:t>
      </w:r>
      <w:r w:rsidR="00B15A5B">
        <w:rPr>
          <w:rFonts w:cstheme="minorHAnsi"/>
          <w:noProof w:val="0"/>
          <w:lang w:val="en-US"/>
        </w:rPr>
        <w:t xml:space="preserve"> </w:t>
      </w:r>
      <w:r w:rsidR="00F26BA4" w:rsidRPr="00F26BA4">
        <w:rPr>
          <w:rFonts w:cstheme="minorHAnsi"/>
          <w:noProof w:val="0"/>
          <w:lang w:val="en-US"/>
        </w:rPr>
        <w:t xml:space="preserve">on 24 </w:t>
      </w:r>
      <w:r w:rsidR="00F26BA4">
        <w:rPr>
          <w:rFonts w:cstheme="minorHAnsi"/>
          <w:noProof w:val="0"/>
          <w:lang w:val="en-US"/>
        </w:rPr>
        <w:t>-</w:t>
      </w:r>
      <w:r w:rsidR="00F26BA4" w:rsidRPr="00F26BA4">
        <w:rPr>
          <w:rFonts w:cstheme="minorHAnsi"/>
          <w:noProof w:val="0"/>
          <w:lang w:val="en-US"/>
        </w:rPr>
        <w:t xml:space="preserve"> 26 April 2012</w:t>
      </w:r>
      <w:r w:rsidR="00F26BA4">
        <w:rPr>
          <w:rFonts w:cstheme="minorHAnsi"/>
          <w:noProof w:val="0"/>
          <w:lang w:val="en-US"/>
        </w:rPr>
        <w:t>.</w:t>
      </w:r>
    </w:p>
    <w:p w:rsidR="00346240" w:rsidRDefault="001522D1" w:rsidP="00346240">
      <w:pPr>
        <w:jc w:val="both"/>
        <w:rPr>
          <w:rFonts w:cstheme="minorHAnsi"/>
          <w:noProof w:val="0"/>
          <w:lang w:val="en-US"/>
        </w:rPr>
      </w:pPr>
      <w:r>
        <w:rPr>
          <w:rFonts w:cstheme="minorHAnsi"/>
          <w:noProof w:val="0"/>
          <w:lang w:val="en-US"/>
        </w:rPr>
        <w:t xml:space="preserve">The main goal of the workshop was </w:t>
      </w:r>
      <w:r w:rsidRPr="001522D1">
        <w:rPr>
          <w:rFonts w:cstheme="minorHAnsi"/>
          <w:noProof w:val="0"/>
          <w:lang w:val="en-US"/>
        </w:rPr>
        <w:t xml:space="preserve">to sensitize participants </w:t>
      </w:r>
      <w:r w:rsidRPr="00F26BA4">
        <w:rPr>
          <w:rFonts w:cstheme="minorHAnsi"/>
          <w:noProof w:val="0"/>
          <w:lang w:val="en-US"/>
        </w:rPr>
        <w:t>o</w:t>
      </w:r>
      <w:r w:rsidR="009C64F7" w:rsidRPr="009C64F7">
        <w:rPr>
          <w:rFonts w:cstheme="minorHAnsi"/>
          <w:noProof w:val="0"/>
          <w:lang w:val="en-US"/>
        </w:rPr>
        <w:t>n</w:t>
      </w:r>
      <w:r w:rsidRPr="003549E3">
        <w:rPr>
          <w:rFonts w:cstheme="minorHAnsi"/>
          <w:b/>
          <w:noProof w:val="0"/>
          <w:lang w:val="en-US"/>
        </w:rPr>
        <w:t xml:space="preserve"> why and how to address corruption risks in REDD+</w:t>
      </w:r>
      <w:r w:rsidRPr="001522D1">
        <w:rPr>
          <w:rFonts w:cstheme="minorHAnsi"/>
          <w:noProof w:val="0"/>
          <w:lang w:val="en-US"/>
        </w:rPr>
        <w:t>.</w:t>
      </w:r>
      <w:r w:rsidR="00F26BA4">
        <w:rPr>
          <w:rFonts w:cstheme="minorHAnsi"/>
          <w:noProof w:val="0"/>
          <w:lang w:val="en-US"/>
        </w:rPr>
        <w:t xml:space="preserve"> </w:t>
      </w:r>
      <w:r w:rsidR="00346240" w:rsidRPr="00346240">
        <w:rPr>
          <w:rFonts w:cstheme="minorHAnsi"/>
          <w:noProof w:val="0"/>
          <w:lang w:val="en-US"/>
        </w:rPr>
        <w:t xml:space="preserve">Considering that some </w:t>
      </w:r>
      <w:hyperlink r:id="rId10" w:history="1">
        <w:r w:rsidR="00346240" w:rsidRPr="00C52409">
          <w:rPr>
            <w:rStyle w:val="Hyperlink"/>
            <w:rFonts w:cstheme="minorHAnsi"/>
            <w:noProof w:val="0"/>
            <w:lang w:val="en-US"/>
          </w:rPr>
          <w:t>UN-REDD partner countries</w:t>
        </w:r>
      </w:hyperlink>
      <w:r w:rsidR="00346240" w:rsidRPr="00346240">
        <w:rPr>
          <w:rFonts w:cstheme="minorHAnsi"/>
          <w:noProof w:val="0"/>
          <w:lang w:val="en-US"/>
        </w:rPr>
        <w:t xml:space="preserve"> have advanced in REDD+ readiness </w:t>
      </w:r>
      <w:r w:rsidR="00F26BA4">
        <w:rPr>
          <w:rFonts w:cstheme="minorHAnsi"/>
          <w:noProof w:val="0"/>
          <w:lang w:val="en-US"/>
        </w:rPr>
        <w:t xml:space="preserve">differently </w:t>
      </w:r>
      <w:r w:rsidR="00346240" w:rsidRPr="00346240">
        <w:rPr>
          <w:rFonts w:cstheme="minorHAnsi"/>
          <w:noProof w:val="0"/>
          <w:lang w:val="en-US"/>
        </w:rPr>
        <w:t xml:space="preserve">than others, </w:t>
      </w:r>
      <w:r w:rsidR="005512E9">
        <w:rPr>
          <w:rFonts w:cstheme="minorHAnsi"/>
          <w:noProof w:val="0"/>
          <w:lang w:val="en-US"/>
        </w:rPr>
        <w:t xml:space="preserve">and </w:t>
      </w:r>
      <w:r w:rsidR="00F26BA4">
        <w:rPr>
          <w:rFonts w:cstheme="minorHAnsi"/>
          <w:noProof w:val="0"/>
          <w:lang w:val="en-US"/>
        </w:rPr>
        <w:t>have different experiences in a</w:t>
      </w:r>
      <w:r w:rsidR="00B15A5B">
        <w:rPr>
          <w:rFonts w:cstheme="minorHAnsi"/>
          <w:noProof w:val="0"/>
          <w:lang w:val="en-US"/>
        </w:rPr>
        <w:t>d</w:t>
      </w:r>
      <w:r w:rsidR="00F26BA4">
        <w:rPr>
          <w:rFonts w:cstheme="minorHAnsi"/>
          <w:noProof w:val="0"/>
          <w:lang w:val="en-US"/>
        </w:rPr>
        <w:t xml:space="preserve">dressing transparency and accountability in the development practice, </w:t>
      </w:r>
      <w:r w:rsidR="00346240" w:rsidRPr="00346240">
        <w:rPr>
          <w:rFonts w:cstheme="minorHAnsi"/>
          <w:noProof w:val="0"/>
          <w:lang w:val="en-US"/>
        </w:rPr>
        <w:t>such forum also serve</w:t>
      </w:r>
      <w:r w:rsidR="005512E9">
        <w:rPr>
          <w:rFonts w:cstheme="minorHAnsi"/>
          <w:noProof w:val="0"/>
          <w:lang w:val="en-US"/>
        </w:rPr>
        <w:t>d</w:t>
      </w:r>
      <w:r w:rsidR="00346240" w:rsidRPr="00346240">
        <w:rPr>
          <w:rFonts w:cstheme="minorHAnsi"/>
          <w:noProof w:val="0"/>
          <w:lang w:val="en-US"/>
        </w:rPr>
        <w:t xml:space="preserve"> as a useful knowledge exchange and peer</w:t>
      </w:r>
      <w:r w:rsidR="00B15A5B">
        <w:rPr>
          <w:rFonts w:cstheme="minorHAnsi"/>
          <w:noProof w:val="0"/>
          <w:lang w:val="en-US"/>
        </w:rPr>
        <w:t>-</w:t>
      </w:r>
      <w:r w:rsidR="00346240" w:rsidRPr="00346240">
        <w:rPr>
          <w:rFonts w:cstheme="minorHAnsi"/>
          <w:noProof w:val="0"/>
          <w:lang w:val="en-US"/>
        </w:rPr>
        <w:t>learning opportunity.</w:t>
      </w:r>
      <w:r w:rsidR="00BD5754">
        <w:rPr>
          <w:rFonts w:cstheme="minorHAnsi"/>
          <w:noProof w:val="0"/>
          <w:lang w:val="en-US"/>
        </w:rPr>
        <w:t xml:space="preserve"> </w:t>
      </w:r>
    </w:p>
    <w:p w:rsidR="00AD4C45" w:rsidRDefault="00F26BA4" w:rsidP="000F7E84">
      <w:pPr>
        <w:jc w:val="both"/>
        <w:rPr>
          <w:noProof w:val="0"/>
          <w:lang w:val="en-US"/>
        </w:rPr>
      </w:pPr>
      <w:r>
        <w:rPr>
          <w:noProof w:val="0"/>
          <w:lang w:val="en-US"/>
        </w:rPr>
        <w:t>The workshop was attended by o</w:t>
      </w:r>
      <w:r w:rsidR="00A77152">
        <w:rPr>
          <w:noProof w:val="0"/>
          <w:lang w:val="en-US"/>
        </w:rPr>
        <w:t>ver</w:t>
      </w:r>
      <w:r w:rsidR="00B15A5B">
        <w:rPr>
          <w:noProof w:val="0"/>
          <w:lang w:val="en-US"/>
        </w:rPr>
        <w:t xml:space="preserve"> seventy</w:t>
      </w:r>
      <w:r w:rsidR="00990069">
        <w:rPr>
          <w:noProof w:val="0"/>
          <w:lang w:val="en-US"/>
        </w:rPr>
        <w:t xml:space="preserve"> </w:t>
      </w:r>
      <w:r w:rsidR="00A77152">
        <w:rPr>
          <w:noProof w:val="0"/>
          <w:lang w:val="en-US"/>
        </w:rPr>
        <w:t>participants</w:t>
      </w:r>
      <w:r>
        <w:rPr>
          <w:noProof w:val="0"/>
          <w:lang w:val="en-US"/>
        </w:rPr>
        <w:t>,</w:t>
      </w:r>
      <w:r w:rsidR="00AF5637">
        <w:rPr>
          <w:noProof w:val="0"/>
          <w:lang w:val="en-US"/>
        </w:rPr>
        <w:t xml:space="preserve"> </w:t>
      </w:r>
      <w:r>
        <w:rPr>
          <w:noProof w:val="0"/>
          <w:lang w:val="en-US"/>
        </w:rPr>
        <w:t xml:space="preserve">including country delegations and international experts. A total of </w:t>
      </w:r>
      <w:r w:rsidR="00A77152">
        <w:rPr>
          <w:noProof w:val="0"/>
          <w:lang w:val="en-US"/>
        </w:rPr>
        <w:t>seven UN-REDD</w:t>
      </w:r>
      <w:r w:rsidR="00AF5637">
        <w:rPr>
          <w:noProof w:val="0"/>
          <w:lang w:val="en-US"/>
        </w:rPr>
        <w:t xml:space="preserve"> partner countries </w:t>
      </w:r>
      <w:r>
        <w:rPr>
          <w:noProof w:val="0"/>
          <w:lang w:val="en-US"/>
        </w:rPr>
        <w:t>participated; they were:</w:t>
      </w:r>
      <w:r w:rsidR="007E15FB">
        <w:rPr>
          <w:noProof w:val="0"/>
          <w:lang w:val="en-US"/>
        </w:rPr>
        <w:t xml:space="preserve"> </w:t>
      </w:r>
      <w:r>
        <w:rPr>
          <w:noProof w:val="0"/>
          <w:lang w:val="en-US"/>
        </w:rPr>
        <w:t xml:space="preserve">the </w:t>
      </w:r>
      <w:r w:rsidR="00A77152">
        <w:rPr>
          <w:noProof w:val="0"/>
          <w:lang w:val="en-US"/>
        </w:rPr>
        <w:t xml:space="preserve">Democratic Republic of the Congo, Ethiopia, Kenya, </w:t>
      </w:r>
      <w:r>
        <w:rPr>
          <w:noProof w:val="0"/>
          <w:lang w:val="en-US"/>
        </w:rPr>
        <w:t xml:space="preserve">the </w:t>
      </w:r>
      <w:r w:rsidR="00A77152">
        <w:rPr>
          <w:noProof w:val="0"/>
          <w:lang w:val="en-US"/>
        </w:rPr>
        <w:t>Republic of Congo,</w:t>
      </w:r>
      <w:r w:rsidR="00026275">
        <w:rPr>
          <w:noProof w:val="0"/>
          <w:lang w:val="en-US"/>
        </w:rPr>
        <w:t xml:space="preserve"> </w:t>
      </w:r>
      <w:r w:rsidR="00A77152">
        <w:rPr>
          <w:noProof w:val="0"/>
          <w:lang w:val="en-US"/>
        </w:rPr>
        <w:t>Tanzania a</w:t>
      </w:r>
      <w:r w:rsidR="00B13DE5">
        <w:rPr>
          <w:noProof w:val="0"/>
          <w:lang w:val="en-US"/>
        </w:rPr>
        <w:t>nd Zambia. The</w:t>
      </w:r>
      <w:r>
        <w:rPr>
          <w:noProof w:val="0"/>
          <w:lang w:val="en-US"/>
        </w:rPr>
        <w:t xml:space="preserve">se delegations had a mixed composition, comprising officials from </w:t>
      </w:r>
      <w:r w:rsidR="00990069">
        <w:rPr>
          <w:noProof w:val="0"/>
          <w:lang w:val="en-US"/>
        </w:rPr>
        <w:t>anti-</w:t>
      </w:r>
      <w:r w:rsidR="00A77152">
        <w:rPr>
          <w:noProof w:val="0"/>
          <w:lang w:val="en-US"/>
        </w:rPr>
        <w:t xml:space="preserve">corruption </w:t>
      </w:r>
      <w:r w:rsidR="00A77152" w:rsidRPr="007E15FB">
        <w:rPr>
          <w:noProof w:val="0"/>
          <w:lang w:val="en-US"/>
        </w:rPr>
        <w:t>agencies</w:t>
      </w:r>
      <w:r w:rsidR="00990069" w:rsidRPr="007E15FB">
        <w:rPr>
          <w:noProof w:val="0"/>
          <w:lang w:val="en-US"/>
        </w:rPr>
        <w:t xml:space="preserve"> </w:t>
      </w:r>
      <w:r w:rsidR="00197A17" w:rsidRPr="007E15FB">
        <w:rPr>
          <w:noProof w:val="0"/>
          <w:lang w:val="en-US"/>
        </w:rPr>
        <w:t>(</w:t>
      </w:r>
      <w:r w:rsidR="00990069" w:rsidRPr="007E15FB">
        <w:rPr>
          <w:noProof w:val="0"/>
          <w:lang w:val="en-US"/>
        </w:rPr>
        <w:t>15</w:t>
      </w:r>
      <w:r>
        <w:rPr>
          <w:noProof w:val="0"/>
          <w:lang w:val="en-US"/>
        </w:rPr>
        <w:t xml:space="preserve"> participants</w:t>
      </w:r>
      <w:r w:rsidR="00197A17">
        <w:rPr>
          <w:noProof w:val="0"/>
          <w:lang w:val="en-US"/>
        </w:rPr>
        <w:t>)</w:t>
      </w:r>
      <w:r w:rsidR="00A77152">
        <w:rPr>
          <w:noProof w:val="0"/>
          <w:lang w:val="en-US"/>
        </w:rPr>
        <w:t xml:space="preserve">, </w:t>
      </w:r>
      <w:r>
        <w:rPr>
          <w:noProof w:val="0"/>
          <w:lang w:val="en-US"/>
        </w:rPr>
        <w:t xml:space="preserve">activists </w:t>
      </w:r>
      <w:r w:rsidR="00275B28">
        <w:rPr>
          <w:noProof w:val="0"/>
          <w:lang w:val="en-US"/>
        </w:rPr>
        <w:t xml:space="preserve">and researchers </w:t>
      </w:r>
      <w:r>
        <w:rPr>
          <w:noProof w:val="0"/>
          <w:lang w:val="en-US"/>
        </w:rPr>
        <w:t xml:space="preserve">from </w:t>
      </w:r>
      <w:r w:rsidR="00A77152">
        <w:rPr>
          <w:noProof w:val="0"/>
          <w:lang w:val="en-US"/>
        </w:rPr>
        <w:t>civil societ</w:t>
      </w:r>
      <w:r w:rsidR="00197A17">
        <w:rPr>
          <w:noProof w:val="0"/>
          <w:lang w:val="en-US"/>
        </w:rPr>
        <w:t xml:space="preserve">y </w:t>
      </w:r>
      <w:r w:rsidR="00990069">
        <w:rPr>
          <w:noProof w:val="0"/>
          <w:lang w:val="en-US"/>
        </w:rPr>
        <w:t xml:space="preserve">and indigenous peoples </w:t>
      </w:r>
      <w:r w:rsidR="005C28D7">
        <w:rPr>
          <w:noProof w:val="0"/>
          <w:lang w:val="en-US"/>
        </w:rPr>
        <w:t xml:space="preserve">organizations </w:t>
      </w:r>
      <w:r w:rsidR="00197A17">
        <w:rPr>
          <w:noProof w:val="0"/>
          <w:lang w:val="en-US"/>
        </w:rPr>
        <w:t>(</w:t>
      </w:r>
      <w:r w:rsidR="00D47F06">
        <w:rPr>
          <w:noProof w:val="0"/>
          <w:lang w:val="en-US"/>
        </w:rPr>
        <w:t xml:space="preserve">16 </w:t>
      </w:r>
      <w:r w:rsidRPr="007E15FB">
        <w:rPr>
          <w:noProof w:val="0"/>
          <w:lang w:val="en-US"/>
        </w:rPr>
        <w:t>participants</w:t>
      </w:r>
      <w:r w:rsidR="00990069">
        <w:rPr>
          <w:noProof w:val="0"/>
          <w:lang w:val="en-US"/>
        </w:rPr>
        <w:t>)</w:t>
      </w:r>
      <w:r w:rsidR="00197A17">
        <w:rPr>
          <w:noProof w:val="0"/>
          <w:lang w:val="en-US"/>
        </w:rPr>
        <w:t xml:space="preserve">, </w:t>
      </w:r>
      <w:r>
        <w:rPr>
          <w:noProof w:val="0"/>
          <w:lang w:val="en-US"/>
        </w:rPr>
        <w:t xml:space="preserve">members of </w:t>
      </w:r>
      <w:r w:rsidR="00A77152">
        <w:rPr>
          <w:noProof w:val="0"/>
          <w:lang w:val="en-US"/>
        </w:rPr>
        <w:t>national R</w:t>
      </w:r>
      <w:r w:rsidR="00AF5637">
        <w:rPr>
          <w:noProof w:val="0"/>
          <w:lang w:val="en-US"/>
        </w:rPr>
        <w:t xml:space="preserve">EDD+ teams </w:t>
      </w:r>
      <w:r w:rsidR="00197A17">
        <w:rPr>
          <w:noProof w:val="0"/>
          <w:lang w:val="en-US"/>
        </w:rPr>
        <w:t>(</w:t>
      </w:r>
      <w:r w:rsidR="00990069">
        <w:rPr>
          <w:noProof w:val="0"/>
          <w:lang w:val="en-US"/>
        </w:rPr>
        <w:t>5</w:t>
      </w:r>
      <w:r>
        <w:rPr>
          <w:noProof w:val="0"/>
          <w:lang w:val="en-US"/>
        </w:rPr>
        <w:t xml:space="preserve"> participants</w:t>
      </w:r>
      <w:r w:rsidR="00197A17">
        <w:rPr>
          <w:noProof w:val="0"/>
          <w:lang w:val="en-US"/>
        </w:rPr>
        <w:t>)</w:t>
      </w:r>
      <w:r w:rsidR="008845A4">
        <w:rPr>
          <w:noProof w:val="0"/>
          <w:lang w:val="en-US"/>
        </w:rPr>
        <w:t>, other relevant ministries (10</w:t>
      </w:r>
      <w:r w:rsidR="00D47F06">
        <w:rPr>
          <w:noProof w:val="0"/>
          <w:lang w:val="en-US"/>
        </w:rPr>
        <w:t xml:space="preserve"> participants</w:t>
      </w:r>
      <w:r w:rsidR="008845A4">
        <w:rPr>
          <w:noProof w:val="0"/>
          <w:lang w:val="en-US"/>
        </w:rPr>
        <w:t>)</w:t>
      </w:r>
      <w:r w:rsidR="00197A17">
        <w:rPr>
          <w:noProof w:val="0"/>
          <w:lang w:val="en-US"/>
        </w:rPr>
        <w:t xml:space="preserve"> </w:t>
      </w:r>
      <w:r w:rsidR="00AF5637">
        <w:rPr>
          <w:noProof w:val="0"/>
          <w:lang w:val="en-US"/>
        </w:rPr>
        <w:t xml:space="preserve">and UN </w:t>
      </w:r>
      <w:r>
        <w:rPr>
          <w:noProof w:val="0"/>
          <w:lang w:val="en-US"/>
        </w:rPr>
        <w:t xml:space="preserve">country </w:t>
      </w:r>
      <w:r w:rsidR="00AF5637">
        <w:rPr>
          <w:noProof w:val="0"/>
          <w:lang w:val="en-US"/>
        </w:rPr>
        <w:t>staff</w:t>
      </w:r>
      <w:r w:rsidR="00197A17">
        <w:rPr>
          <w:noProof w:val="0"/>
          <w:lang w:val="en-US"/>
        </w:rPr>
        <w:t xml:space="preserve"> </w:t>
      </w:r>
      <w:r>
        <w:rPr>
          <w:noProof w:val="0"/>
          <w:lang w:val="en-US"/>
        </w:rPr>
        <w:t>(10 participants).</w:t>
      </w:r>
      <w:r w:rsidR="00AD4C45">
        <w:rPr>
          <w:noProof w:val="0"/>
          <w:lang w:val="en-US"/>
        </w:rPr>
        <w:t xml:space="preserve"> </w:t>
      </w:r>
      <w:r w:rsidR="007E15FB">
        <w:rPr>
          <w:noProof w:val="0"/>
          <w:lang w:val="en-US"/>
        </w:rPr>
        <w:t>They were joined by</w:t>
      </w:r>
      <w:r w:rsidR="00AD4C45">
        <w:rPr>
          <w:noProof w:val="0"/>
          <w:lang w:val="en-US"/>
        </w:rPr>
        <w:t xml:space="preserve"> </w:t>
      </w:r>
      <w:r w:rsidR="00990069">
        <w:rPr>
          <w:noProof w:val="0"/>
          <w:lang w:val="en-US"/>
        </w:rPr>
        <w:t>international experts</w:t>
      </w:r>
      <w:r w:rsidR="0031642D">
        <w:rPr>
          <w:noProof w:val="0"/>
          <w:lang w:val="en-US"/>
        </w:rPr>
        <w:t xml:space="preserve"> </w:t>
      </w:r>
      <w:r w:rsidR="00AD4C45">
        <w:rPr>
          <w:noProof w:val="0"/>
          <w:lang w:val="en-US"/>
        </w:rPr>
        <w:t xml:space="preserve">from development </w:t>
      </w:r>
      <w:r w:rsidR="00990069">
        <w:rPr>
          <w:noProof w:val="0"/>
          <w:lang w:val="en-US"/>
        </w:rPr>
        <w:t>partners</w:t>
      </w:r>
      <w:r w:rsidR="00D47F06">
        <w:rPr>
          <w:noProof w:val="0"/>
          <w:lang w:val="en-US"/>
        </w:rPr>
        <w:t>,</w:t>
      </w:r>
      <w:r w:rsidR="00AD4C45">
        <w:rPr>
          <w:noProof w:val="0"/>
          <w:lang w:val="en-US"/>
        </w:rPr>
        <w:t xml:space="preserve"> specialized non-governmental organizations and UN and World Bank officials</w:t>
      </w:r>
      <w:r w:rsidR="00990069">
        <w:rPr>
          <w:noProof w:val="0"/>
          <w:lang w:val="en-US"/>
        </w:rPr>
        <w:t>. Women represented</w:t>
      </w:r>
      <w:r w:rsidR="00AD4C45">
        <w:rPr>
          <w:noProof w:val="0"/>
          <w:lang w:val="en-US"/>
        </w:rPr>
        <w:t xml:space="preserve"> more than one third</w:t>
      </w:r>
      <w:r w:rsidR="00197A17">
        <w:rPr>
          <w:noProof w:val="0"/>
          <w:lang w:val="en-US"/>
        </w:rPr>
        <w:t xml:space="preserve"> </w:t>
      </w:r>
      <w:r w:rsidR="00990069">
        <w:rPr>
          <w:noProof w:val="0"/>
          <w:lang w:val="en-US"/>
        </w:rPr>
        <w:t xml:space="preserve">of </w:t>
      </w:r>
      <w:r w:rsidR="00AD4C45">
        <w:rPr>
          <w:noProof w:val="0"/>
          <w:lang w:val="en-US"/>
        </w:rPr>
        <w:t xml:space="preserve">the </w:t>
      </w:r>
      <w:r w:rsidR="00197A17">
        <w:rPr>
          <w:noProof w:val="0"/>
          <w:lang w:val="en-US"/>
        </w:rPr>
        <w:t>participants</w:t>
      </w:r>
      <w:r w:rsidR="00AD4C45">
        <w:rPr>
          <w:noProof w:val="0"/>
          <w:lang w:val="en-US"/>
        </w:rPr>
        <w:t xml:space="preserve"> (37%)</w:t>
      </w:r>
      <w:r w:rsidR="007E15FB">
        <w:rPr>
          <w:noProof w:val="0"/>
          <w:lang w:val="en-US"/>
        </w:rPr>
        <w:t>.</w:t>
      </w:r>
    </w:p>
    <w:p w:rsidR="000F7E84" w:rsidRPr="001522D1" w:rsidRDefault="000F7E84" w:rsidP="000F7E84">
      <w:pPr>
        <w:jc w:val="both"/>
        <w:rPr>
          <w:rFonts w:cstheme="minorHAnsi"/>
          <w:noProof w:val="0"/>
          <w:lang w:val="en-US"/>
        </w:rPr>
      </w:pPr>
      <w:r>
        <w:rPr>
          <w:noProof w:val="0"/>
          <w:lang w:val="en-US"/>
        </w:rPr>
        <w:t>Through a combination of presentations, plenary discussions and working groups over two days and a half, participants</w:t>
      </w:r>
      <w:r>
        <w:rPr>
          <w:rFonts w:cstheme="minorHAnsi"/>
          <w:noProof w:val="0"/>
          <w:lang w:val="en-US"/>
        </w:rPr>
        <w:t xml:space="preserve">: </w:t>
      </w:r>
    </w:p>
    <w:p w:rsidR="000F7E84" w:rsidRPr="000F7E84" w:rsidRDefault="00AB256D" w:rsidP="000F7E84">
      <w:pPr>
        <w:pStyle w:val="ListParagraph"/>
        <w:numPr>
          <w:ilvl w:val="0"/>
          <w:numId w:val="6"/>
        </w:numPr>
        <w:spacing w:after="0"/>
        <w:jc w:val="both"/>
        <w:rPr>
          <w:rFonts w:cstheme="minorHAnsi"/>
          <w:noProof w:val="0"/>
          <w:lang w:val="en-US"/>
        </w:rPr>
      </w:pPr>
      <w:r>
        <w:rPr>
          <w:rFonts w:cstheme="minorHAnsi"/>
          <w:noProof w:val="0"/>
          <w:lang w:val="en-US"/>
        </w:rPr>
        <w:t>d</w:t>
      </w:r>
      <w:r w:rsidR="000F7E84" w:rsidRPr="001522D1">
        <w:rPr>
          <w:rFonts w:cstheme="minorHAnsi"/>
          <w:noProof w:val="0"/>
          <w:lang w:val="en-US"/>
        </w:rPr>
        <w:t>iscuss</w:t>
      </w:r>
      <w:r w:rsidR="000F7E84">
        <w:rPr>
          <w:rFonts w:cstheme="minorHAnsi"/>
          <w:noProof w:val="0"/>
          <w:lang w:val="en-US"/>
        </w:rPr>
        <w:t>ed</w:t>
      </w:r>
      <w:r w:rsidR="000F7E84" w:rsidRPr="001522D1">
        <w:rPr>
          <w:rFonts w:cstheme="minorHAnsi"/>
          <w:noProof w:val="0"/>
          <w:lang w:val="en-US"/>
        </w:rPr>
        <w:t xml:space="preserve"> the f</w:t>
      </w:r>
      <w:r w:rsidR="00D87A6E">
        <w:rPr>
          <w:rFonts w:cstheme="minorHAnsi"/>
          <w:noProof w:val="0"/>
          <w:lang w:val="en-US"/>
        </w:rPr>
        <w:t>ramework</w:t>
      </w:r>
      <w:r w:rsidR="000F7E84" w:rsidRPr="001522D1">
        <w:rPr>
          <w:rFonts w:cstheme="minorHAnsi"/>
          <w:noProof w:val="0"/>
          <w:lang w:val="en-US"/>
        </w:rPr>
        <w:t xml:space="preserve"> for addressing corruption risks in REDD+ </w:t>
      </w:r>
    </w:p>
    <w:p w:rsidR="000F7E84" w:rsidRPr="000F7E84" w:rsidRDefault="00AB256D" w:rsidP="000F7E84">
      <w:pPr>
        <w:pStyle w:val="ListParagraph"/>
        <w:numPr>
          <w:ilvl w:val="0"/>
          <w:numId w:val="6"/>
        </w:numPr>
        <w:spacing w:after="0"/>
        <w:jc w:val="both"/>
        <w:rPr>
          <w:rFonts w:cstheme="minorHAnsi"/>
          <w:noProof w:val="0"/>
          <w:lang w:val="en-US"/>
        </w:rPr>
      </w:pPr>
      <w:r>
        <w:rPr>
          <w:rFonts w:cstheme="minorHAnsi"/>
          <w:noProof w:val="0"/>
          <w:lang w:val="en-US"/>
        </w:rPr>
        <w:lastRenderedPageBreak/>
        <w:t>i</w:t>
      </w:r>
      <w:r w:rsidR="000F7E84">
        <w:rPr>
          <w:rFonts w:cstheme="minorHAnsi"/>
          <w:noProof w:val="0"/>
          <w:lang w:val="en-US"/>
        </w:rPr>
        <w:t>dentified</w:t>
      </w:r>
      <w:r w:rsidR="000F7E84" w:rsidRPr="001522D1">
        <w:rPr>
          <w:rFonts w:cstheme="minorHAnsi"/>
          <w:noProof w:val="0"/>
          <w:lang w:val="en-US"/>
        </w:rPr>
        <w:t xml:space="preserve"> </w:t>
      </w:r>
      <w:r w:rsidR="000F7E84">
        <w:rPr>
          <w:rFonts w:cstheme="minorHAnsi"/>
          <w:noProof w:val="0"/>
          <w:lang w:val="en-US"/>
        </w:rPr>
        <w:t>anti-corruption provisions</w:t>
      </w:r>
      <w:r w:rsidR="00D87A6E">
        <w:rPr>
          <w:rFonts w:cstheme="minorHAnsi"/>
          <w:noProof w:val="0"/>
          <w:lang w:val="en-US"/>
        </w:rPr>
        <w:t>,</w:t>
      </w:r>
      <w:r w:rsidR="00BD5754">
        <w:rPr>
          <w:rFonts w:cstheme="minorHAnsi"/>
          <w:noProof w:val="0"/>
          <w:lang w:val="en-US"/>
        </w:rPr>
        <w:t xml:space="preserve"> </w:t>
      </w:r>
      <w:r w:rsidR="000F7E84" w:rsidRPr="001522D1">
        <w:rPr>
          <w:rFonts w:cstheme="minorHAnsi"/>
          <w:noProof w:val="0"/>
          <w:lang w:val="en-US"/>
        </w:rPr>
        <w:t>measures</w:t>
      </w:r>
      <w:r w:rsidR="00BD5754">
        <w:rPr>
          <w:rFonts w:cstheme="minorHAnsi"/>
          <w:noProof w:val="0"/>
          <w:lang w:val="en-US"/>
        </w:rPr>
        <w:t xml:space="preserve"> </w:t>
      </w:r>
      <w:r w:rsidR="00D87A6E">
        <w:rPr>
          <w:rFonts w:cstheme="minorHAnsi"/>
          <w:noProof w:val="0"/>
          <w:lang w:val="en-US"/>
        </w:rPr>
        <w:t xml:space="preserve">and </w:t>
      </w:r>
      <w:r w:rsidR="000F7E84">
        <w:rPr>
          <w:rFonts w:cstheme="minorHAnsi"/>
          <w:noProof w:val="0"/>
          <w:lang w:val="en-US"/>
        </w:rPr>
        <w:t>tools exist</w:t>
      </w:r>
      <w:r w:rsidR="00D87A6E">
        <w:rPr>
          <w:rFonts w:cstheme="minorHAnsi"/>
          <w:noProof w:val="0"/>
          <w:lang w:val="en-US"/>
        </w:rPr>
        <w:t>ing</w:t>
      </w:r>
      <w:r w:rsidR="00BD5754">
        <w:rPr>
          <w:rFonts w:cstheme="minorHAnsi"/>
          <w:noProof w:val="0"/>
          <w:lang w:val="en-US"/>
        </w:rPr>
        <w:t xml:space="preserve">  </w:t>
      </w:r>
      <w:r w:rsidR="000F7E84">
        <w:rPr>
          <w:rFonts w:cstheme="minorHAnsi"/>
          <w:noProof w:val="0"/>
          <w:lang w:val="en-US"/>
        </w:rPr>
        <w:t xml:space="preserve">in </w:t>
      </w:r>
      <w:r w:rsidR="000F7E84" w:rsidRPr="001522D1">
        <w:rPr>
          <w:rFonts w:cstheme="minorHAnsi"/>
          <w:noProof w:val="0"/>
          <w:lang w:val="en-US"/>
        </w:rPr>
        <w:t>the diff</w:t>
      </w:r>
      <w:r w:rsidR="000F7E84">
        <w:rPr>
          <w:rFonts w:cstheme="minorHAnsi"/>
          <w:noProof w:val="0"/>
          <w:lang w:val="en-US"/>
        </w:rPr>
        <w:t>erent phases of REDD+,</w:t>
      </w:r>
      <w:r w:rsidR="000F7E84" w:rsidRPr="001522D1">
        <w:rPr>
          <w:rFonts w:cstheme="minorHAnsi"/>
          <w:noProof w:val="0"/>
          <w:lang w:val="en-US"/>
        </w:rPr>
        <w:t xml:space="preserve"> through a reflection on existing anti-corruption measures in the</w:t>
      </w:r>
      <w:r w:rsidR="000F7E84">
        <w:rPr>
          <w:rFonts w:cstheme="minorHAnsi"/>
          <w:noProof w:val="0"/>
          <w:lang w:val="en-US"/>
        </w:rPr>
        <w:t xml:space="preserve"> forestry sector and public finance</w:t>
      </w:r>
    </w:p>
    <w:p w:rsidR="000F7E84" w:rsidRDefault="00AB256D" w:rsidP="000F7E84">
      <w:pPr>
        <w:pStyle w:val="ListParagraph"/>
        <w:numPr>
          <w:ilvl w:val="0"/>
          <w:numId w:val="6"/>
        </w:numPr>
        <w:spacing w:after="0"/>
        <w:jc w:val="both"/>
        <w:rPr>
          <w:rFonts w:cstheme="minorHAnsi"/>
          <w:noProof w:val="0"/>
          <w:lang w:val="en-US"/>
        </w:rPr>
      </w:pPr>
      <w:proofErr w:type="gramStart"/>
      <w:r>
        <w:rPr>
          <w:rFonts w:cstheme="minorHAnsi"/>
          <w:noProof w:val="0"/>
          <w:lang w:val="en-US"/>
        </w:rPr>
        <w:t>s</w:t>
      </w:r>
      <w:r w:rsidR="000F7E84" w:rsidRPr="001522D1">
        <w:rPr>
          <w:rFonts w:cstheme="minorHAnsi"/>
          <w:noProof w:val="0"/>
          <w:lang w:val="en-US"/>
        </w:rPr>
        <w:t>har</w:t>
      </w:r>
      <w:r w:rsidR="000F7E84">
        <w:rPr>
          <w:rFonts w:cstheme="minorHAnsi"/>
          <w:noProof w:val="0"/>
          <w:lang w:val="en-US"/>
        </w:rPr>
        <w:t>ed</w:t>
      </w:r>
      <w:proofErr w:type="gramEnd"/>
      <w:r w:rsidR="000F7E84" w:rsidRPr="001522D1">
        <w:rPr>
          <w:rFonts w:cstheme="minorHAnsi"/>
          <w:noProof w:val="0"/>
          <w:lang w:val="en-US"/>
        </w:rPr>
        <w:t xml:space="preserve"> </w:t>
      </w:r>
      <w:r w:rsidR="000F7E84">
        <w:rPr>
          <w:rFonts w:cstheme="minorHAnsi"/>
          <w:noProof w:val="0"/>
          <w:lang w:val="en-US"/>
        </w:rPr>
        <w:t>insights on how</w:t>
      </w:r>
      <w:r w:rsidR="000F7E84" w:rsidRPr="001522D1">
        <w:rPr>
          <w:rFonts w:cstheme="minorHAnsi"/>
          <w:noProof w:val="0"/>
          <w:lang w:val="en-US"/>
        </w:rPr>
        <w:t xml:space="preserve"> existing </w:t>
      </w:r>
      <w:r w:rsidR="000F7E84">
        <w:rPr>
          <w:rFonts w:cstheme="minorHAnsi"/>
          <w:noProof w:val="0"/>
          <w:lang w:val="en-US"/>
        </w:rPr>
        <w:t xml:space="preserve">stakeholder engagement and governance activities supported by UNDP and UN-REDD programme </w:t>
      </w:r>
      <w:r w:rsidR="000F7E84" w:rsidRPr="001522D1">
        <w:rPr>
          <w:rFonts w:cstheme="minorHAnsi"/>
          <w:noProof w:val="0"/>
          <w:lang w:val="en-US"/>
        </w:rPr>
        <w:t>in UN-REDD African partner countries</w:t>
      </w:r>
      <w:r w:rsidR="000F7E84">
        <w:rPr>
          <w:rFonts w:cstheme="minorHAnsi"/>
          <w:noProof w:val="0"/>
          <w:lang w:val="en-US"/>
        </w:rPr>
        <w:t xml:space="preserve"> are relevant and useful to enhance transparency and accountability, and</w:t>
      </w:r>
      <w:r w:rsidR="00D87A6E">
        <w:rPr>
          <w:rFonts w:cstheme="minorHAnsi"/>
          <w:noProof w:val="0"/>
          <w:lang w:val="en-US"/>
        </w:rPr>
        <w:t xml:space="preserve"> how to strengthen them.</w:t>
      </w:r>
      <w:r w:rsidR="000F7E84">
        <w:rPr>
          <w:rFonts w:cstheme="minorHAnsi"/>
          <w:noProof w:val="0"/>
          <w:lang w:val="en-US"/>
        </w:rPr>
        <w:t xml:space="preserve"> </w:t>
      </w:r>
    </w:p>
    <w:p w:rsidR="000F7E84" w:rsidRPr="000F7E84" w:rsidRDefault="00AB256D" w:rsidP="000F7E84">
      <w:pPr>
        <w:pStyle w:val="ListParagraph"/>
        <w:numPr>
          <w:ilvl w:val="0"/>
          <w:numId w:val="6"/>
        </w:numPr>
        <w:spacing w:after="0"/>
        <w:jc w:val="both"/>
        <w:rPr>
          <w:rFonts w:cstheme="minorHAnsi"/>
          <w:noProof w:val="0"/>
          <w:lang w:val="en-US"/>
        </w:rPr>
      </w:pPr>
      <w:r>
        <w:rPr>
          <w:rFonts w:cstheme="minorHAnsi"/>
          <w:noProof w:val="0"/>
          <w:lang w:val="en-US"/>
        </w:rPr>
        <w:t>w</w:t>
      </w:r>
      <w:r w:rsidR="000F7E84">
        <w:rPr>
          <w:rFonts w:cstheme="minorHAnsi"/>
          <w:noProof w:val="0"/>
          <w:lang w:val="en-US"/>
        </w:rPr>
        <w:t>ere presented with tools and</w:t>
      </w:r>
      <w:r w:rsidR="00D87A6E">
        <w:rPr>
          <w:rFonts w:cstheme="minorHAnsi"/>
          <w:noProof w:val="0"/>
          <w:lang w:val="en-US"/>
        </w:rPr>
        <w:t xml:space="preserve"> provided with</w:t>
      </w:r>
      <w:r w:rsidR="00BD5754">
        <w:rPr>
          <w:rFonts w:cstheme="minorHAnsi"/>
          <w:noProof w:val="0"/>
          <w:lang w:val="en-US"/>
        </w:rPr>
        <w:t xml:space="preserve"> </w:t>
      </w:r>
      <w:r w:rsidR="000F7E84">
        <w:rPr>
          <w:rFonts w:cstheme="minorHAnsi"/>
          <w:noProof w:val="0"/>
          <w:lang w:val="en-US"/>
        </w:rPr>
        <w:t>guidance</w:t>
      </w:r>
      <w:r w:rsidR="00BD5754">
        <w:rPr>
          <w:rFonts w:cstheme="minorHAnsi"/>
          <w:noProof w:val="0"/>
          <w:lang w:val="en-US"/>
        </w:rPr>
        <w:t xml:space="preserve"> </w:t>
      </w:r>
      <w:r w:rsidR="000F7E84">
        <w:rPr>
          <w:rFonts w:cstheme="minorHAnsi"/>
          <w:noProof w:val="0"/>
          <w:lang w:val="en-US"/>
        </w:rPr>
        <w:t xml:space="preserve">by UNDP and international partners </w:t>
      </w:r>
    </w:p>
    <w:p w:rsidR="005512E9" w:rsidRDefault="00AB256D" w:rsidP="006802DB">
      <w:pPr>
        <w:pStyle w:val="ListParagraph"/>
        <w:numPr>
          <w:ilvl w:val="0"/>
          <w:numId w:val="6"/>
        </w:numPr>
        <w:jc w:val="both"/>
        <w:rPr>
          <w:rFonts w:cstheme="minorHAnsi"/>
          <w:noProof w:val="0"/>
          <w:lang w:val="en-US"/>
        </w:rPr>
      </w:pPr>
      <w:proofErr w:type="gramStart"/>
      <w:r>
        <w:rPr>
          <w:rFonts w:cstheme="minorHAnsi"/>
          <w:noProof w:val="0"/>
          <w:lang w:val="en-US"/>
        </w:rPr>
        <w:t>d</w:t>
      </w:r>
      <w:r w:rsidR="00151F0D">
        <w:rPr>
          <w:rFonts w:cstheme="minorHAnsi"/>
          <w:noProof w:val="0"/>
          <w:lang w:val="en-US"/>
        </w:rPr>
        <w:t>rafted</w:t>
      </w:r>
      <w:proofErr w:type="gramEnd"/>
      <w:r w:rsidR="00151F0D">
        <w:rPr>
          <w:rFonts w:cstheme="minorHAnsi"/>
          <w:noProof w:val="0"/>
          <w:lang w:val="en-US"/>
        </w:rPr>
        <w:t xml:space="preserve"> </w:t>
      </w:r>
      <w:r w:rsidR="000F7E84">
        <w:rPr>
          <w:rFonts w:cstheme="minorHAnsi"/>
          <w:noProof w:val="0"/>
          <w:lang w:val="en-US"/>
        </w:rPr>
        <w:t>actions plans for</w:t>
      </w:r>
      <w:r w:rsidR="000F7E84" w:rsidRPr="001522D1">
        <w:rPr>
          <w:rFonts w:cstheme="minorHAnsi"/>
          <w:noProof w:val="0"/>
          <w:lang w:val="en-US"/>
        </w:rPr>
        <w:t xml:space="preserve"> collabora</w:t>
      </w:r>
      <w:r w:rsidR="000F7E84">
        <w:rPr>
          <w:rFonts w:cstheme="minorHAnsi"/>
          <w:noProof w:val="0"/>
          <w:lang w:val="en-US"/>
        </w:rPr>
        <w:t xml:space="preserve">tion at the national level and </w:t>
      </w:r>
      <w:r w:rsidR="00151F0D">
        <w:rPr>
          <w:rFonts w:cstheme="minorHAnsi"/>
          <w:noProof w:val="0"/>
          <w:lang w:val="en-US"/>
        </w:rPr>
        <w:t>reflected on capacity</w:t>
      </w:r>
      <w:r w:rsidR="00CA103B">
        <w:rPr>
          <w:rFonts w:cstheme="minorHAnsi"/>
          <w:noProof w:val="0"/>
          <w:lang w:val="en-US"/>
        </w:rPr>
        <w:t xml:space="preserve"> gaps and</w:t>
      </w:r>
      <w:r w:rsidR="00151F0D">
        <w:rPr>
          <w:rFonts w:cstheme="minorHAnsi"/>
          <w:noProof w:val="0"/>
          <w:lang w:val="en-US"/>
        </w:rPr>
        <w:t xml:space="preserve"> needs</w:t>
      </w:r>
      <w:r w:rsidR="00CA103B">
        <w:rPr>
          <w:rFonts w:cstheme="minorHAnsi"/>
          <w:noProof w:val="0"/>
          <w:lang w:val="en-US"/>
        </w:rPr>
        <w:t xml:space="preserve"> to realize them</w:t>
      </w:r>
      <w:r w:rsidR="006802DB">
        <w:rPr>
          <w:rFonts w:cstheme="minorHAnsi"/>
          <w:noProof w:val="0"/>
          <w:lang w:val="en-US"/>
        </w:rPr>
        <w:t>.</w:t>
      </w:r>
    </w:p>
    <w:p w:rsidR="005512E9" w:rsidRDefault="005512E9" w:rsidP="006802DB">
      <w:pPr>
        <w:jc w:val="both"/>
        <w:rPr>
          <w:rFonts w:cstheme="minorHAnsi"/>
          <w:noProof w:val="0"/>
          <w:lang w:val="en-US"/>
        </w:rPr>
      </w:pPr>
      <w:r>
        <w:rPr>
          <w:rFonts w:cstheme="minorHAnsi"/>
          <w:noProof w:val="0"/>
          <w:lang w:val="en-US"/>
        </w:rPr>
        <w:t>Sessions covered the following topics:</w:t>
      </w:r>
      <w:r w:rsidR="00BD5754">
        <w:rPr>
          <w:rFonts w:cstheme="minorHAnsi"/>
          <w:noProof w:val="0"/>
          <w:lang w:val="en-US"/>
        </w:rPr>
        <w:t xml:space="preserve"> </w:t>
      </w:r>
    </w:p>
    <w:p w:rsidR="005512E9" w:rsidRPr="005512E9" w:rsidRDefault="00802D5A" w:rsidP="00AC7D2B">
      <w:pPr>
        <w:pStyle w:val="ListParagraph"/>
        <w:numPr>
          <w:ilvl w:val="0"/>
          <w:numId w:val="15"/>
        </w:numPr>
        <w:spacing w:after="0"/>
        <w:ind w:left="714" w:hanging="357"/>
        <w:contextualSpacing w:val="0"/>
        <w:rPr>
          <w:rFonts w:cstheme="minorHAnsi"/>
          <w:noProof w:val="0"/>
          <w:lang w:val="en-US"/>
        </w:rPr>
      </w:pPr>
      <w:r>
        <w:rPr>
          <w:rFonts w:cstheme="minorHAnsi"/>
          <w:noProof w:val="0"/>
          <w:lang w:val="en-US"/>
        </w:rPr>
        <w:t>The relevance of governance for REDD+</w:t>
      </w:r>
    </w:p>
    <w:p w:rsidR="005512E9" w:rsidRPr="005512E9" w:rsidRDefault="00AC7D2B" w:rsidP="00AC7D2B">
      <w:pPr>
        <w:pStyle w:val="ListParagraph"/>
        <w:numPr>
          <w:ilvl w:val="0"/>
          <w:numId w:val="15"/>
        </w:numPr>
        <w:spacing w:after="0"/>
        <w:ind w:left="714" w:hanging="357"/>
        <w:rPr>
          <w:rFonts w:cstheme="minorHAnsi"/>
          <w:noProof w:val="0"/>
          <w:lang w:val="en-US"/>
        </w:rPr>
      </w:pPr>
      <w:r>
        <w:rPr>
          <w:rFonts w:cstheme="minorHAnsi"/>
          <w:noProof w:val="0"/>
          <w:lang w:val="en-US"/>
        </w:rPr>
        <w:t>T</w:t>
      </w:r>
      <w:r w:rsidR="005512E9" w:rsidRPr="005512E9">
        <w:rPr>
          <w:rFonts w:cstheme="minorHAnsi"/>
          <w:noProof w:val="0"/>
          <w:lang w:val="en-US"/>
        </w:rPr>
        <w:t>he evolving discourse on anti-corruption and its relevance to climate change finance and REDD+</w:t>
      </w:r>
      <w:r>
        <w:rPr>
          <w:rFonts w:cstheme="minorHAnsi"/>
          <w:noProof w:val="0"/>
          <w:lang w:val="en-US"/>
        </w:rPr>
        <w:t xml:space="preserve"> - a panel discussion</w:t>
      </w:r>
    </w:p>
    <w:p w:rsidR="005512E9" w:rsidRPr="005512E9" w:rsidRDefault="005512E9" w:rsidP="005512E9">
      <w:pPr>
        <w:pStyle w:val="ListParagraph"/>
        <w:numPr>
          <w:ilvl w:val="0"/>
          <w:numId w:val="15"/>
        </w:numPr>
        <w:rPr>
          <w:rFonts w:cstheme="minorHAnsi"/>
          <w:noProof w:val="0"/>
          <w:lang w:val="en-US"/>
        </w:rPr>
      </w:pPr>
      <w:r w:rsidRPr="005512E9">
        <w:rPr>
          <w:rFonts w:cstheme="minorHAnsi"/>
          <w:noProof w:val="0"/>
          <w:lang w:val="en-US"/>
        </w:rPr>
        <w:t>Early country initiatives in transparency and accountability in REDD+</w:t>
      </w:r>
      <w:r w:rsidR="00BD5754">
        <w:rPr>
          <w:rFonts w:cstheme="minorHAnsi"/>
          <w:noProof w:val="0"/>
          <w:lang w:val="en-US"/>
        </w:rPr>
        <w:t xml:space="preserve"> </w:t>
      </w:r>
      <w:r w:rsidR="00AC7D2B">
        <w:rPr>
          <w:rFonts w:cstheme="minorHAnsi"/>
          <w:noProof w:val="0"/>
          <w:lang w:val="en-US"/>
        </w:rPr>
        <w:t>- joint presentations by the anti-corruption and REDD+ teams of DRC, Kenya, Nigeria and Zambia</w:t>
      </w:r>
    </w:p>
    <w:p w:rsidR="005512E9" w:rsidRPr="005512E9" w:rsidRDefault="005512E9" w:rsidP="005512E9">
      <w:pPr>
        <w:pStyle w:val="ListParagraph"/>
        <w:numPr>
          <w:ilvl w:val="0"/>
          <w:numId w:val="15"/>
        </w:numPr>
        <w:rPr>
          <w:rFonts w:cstheme="minorHAnsi"/>
          <w:noProof w:val="0"/>
          <w:lang w:val="en-US"/>
        </w:rPr>
      </w:pPr>
      <w:r w:rsidRPr="005512E9">
        <w:rPr>
          <w:rFonts w:cstheme="minorHAnsi"/>
          <w:noProof w:val="0"/>
          <w:lang w:val="en-US"/>
        </w:rPr>
        <w:t>Initiatives and tools to address corruption risks and to measure effectiv</w:t>
      </w:r>
      <w:r w:rsidR="00AC7D2B">
        <w:rPr>
          <w:rFonts w:cstheme="minorHAnsi"/>
          <w:noProof w:val="0"/>
          <w:lang w:val="en-US"/>
        </w:rPr>
        <w:t>e</w:t>
      </w:r>
      <w:r w:rsidRPr="005512E9">
        <w:rPr>
          <w:rFonts w:cstheme="minorHAnsi"/>
          <w:noProof w:val="0"/>
          <w:lang w:val="en-US"/>
        </w:rPr>
        <w:t>ness of anti-corruption actions</w:t>
      </w:r>
      <w:r w:rsidR="00AC7D2B">
        <w:rPr>
          <w:rFonts w:cstheme="minorHAnsi"/>
          <w:noProof w:val="0"/>
          <w:lang w:val="en-US"/>
        </w:rPr>
        <w:t xml:space="preserve"> (Forest Carbon Partnership Facility, Transparency international, UNDP)</w:t>
      </w:r>
    </w:p>
    <w:p w:rsidR="005512E9" w:rsidRPr="005512E9" w:rsidRDefault="001301C9" w:rsidP="005512E9">
      <w:pPr>
        <w:pStyle w:val="ListParagraph"/>
        <w:numPr>
          <w:ilvl w:val="0"/>
          <w:numId w:val="15"/>
        </w:numPr>
        <w:rPr>
          <w:rFonts w:cstheme="minorHAnsi"/>
          <w:noProof w:val="0"/>
          <w:lang w:val="en-US"/>
        </w:rPr>
      </w:pPr>
      <w:r>
        <w:rPr>
          <w:rFonts w:cstheme="minorHAnsi"/>
          <w:noProof w:val="0"/>
          <w:lang w:val="en-US"/>
        </w:rPr>
        <w:t>C</w:t>
      </w:r>
      <w:r w:rsidR="00AC7D2B">
        <w:rPr>
          <w:rFonts w:cstheme="minorHAnsi"/>
          <w:noProof w:val="0"/>
          <w:lang w:val="en-US"/>
        </w:rPr>
        <w:t>ountry-specific risk mitigation actions –</w:t>
      </w:r>
      <w:r w:rsidR="00A14EC6">
        <w:rPr>
          <w:rFonts w:cstheme="minorHAnsi"/>
          <w:noProof w:val="0"/>
          <w:lang w:val="en-US"/>
        </w:rPr>
        <w:t xml:space="preserve"> an </w:t>
      </w:r>
      <w:r w:rsidR="005512E9" w:rsidRPr="005512E9">
        <w:rPr>
          <w:rFonts w:cstheme="minorHAnsi"/>
          <w:noProof w:val="0"/>
          <w:lang w:val="en-US"/>
        </w:rPr>
        <w:t>exercise</w:t>
      </w:r>
      <w:r w:rsidR="00AC7D2B">
        <w:rPr>
          <w:rFonts w:cstheme="minorHAnsi"/>
          <w:noProof w:val="0"/>
          <w:lang w:val="en-US"/>
        </w:rPr>
        <w:t xml:space="preserve"> where p</w:t>
      </w:r>
      <w:r w:rsidR="005512E9" w:rsidRPr="005512E9">
        <w:rPr>
          <w:rFonts w:cstheme="minorHAnsi"/>
          <w:noProof w:val="0"/>
          <w:lang w:val="en-US"/>
        </w:rPr>
        <w:t>articipants</w:t>
      </w:r>
      <w:r w:rsidR="00AC7D2B">
        <w:rPr>
          <w:rFonts w:cstheme="minorHAnsi"/>
          <w:noProof w:val="0"/>
          <w:lang w:val="en-US"/>
        </w:rPr>
        <w:t>, gro</w:t>
      </w:r>
      <w:r w:rsidR="00707446">
        <w:rPr>
          <w:rFonts w:cstheme="minorHAnsi"/>
          <w:noProof w:val="0"/>
          <w:lang w:val="en-US"/>
        </w:rPr>
        <w:t>u</w:t>
      </w:r>
      <w:r w:rsidR="00AC7D2B">
        <w:rPr>
          <w:rFonts w:cstheme="minorHAnsi"/>
          <w:noProof w:val="0"/>
          <w:lang w:val="en-US"/>
        </w:rPr>
        <w:t xml:space="preserve">ped by countries, </w:t>
      </w:r>
      <w:r w:rsidR="005512E9" w:rsidRPr="005512E9">
        <w:rPr>
          <w:rFonts w:cstheme="minorHAnsi"/>
          <w:noProof w:val="0"/>
          <w:lang w:val="en-US"/>
        </w:rPr>
        <w:t>discuss</w:t>
      </w:r>
      <w:r w:rsidR="00AC7D2B">
        <w:rPr>
          <w:rFonts w:cstheme="minorHAnsi"/>
          <w:noProof w:val="0"/>
          <w:lang w:val="en-US"/>
        </w:rPr>
        <w:t>ed</w:t>
      </w:r>
      <w:r w:rsidR="005512E9" w:rsidRPr="005512E9">
        <w:rPr>
          <w:rFonts w:cstheme="minorHAnsi"/>
          <w:noProof w:val="0"/>
          <w:lang w:val="en-US"/>
        </w:rPr>
        <w:t xml:space="preserve"> how to r</w:t>
      </w:r>
      <w:r w:rsidR="00AC7D2B">
        <w:rPr>
          <w:rFonts w:cstheme="minorHAnsi"/>
          <w:noProof w:val="0"/>
          <w:lang w:val="en-US"/>
        </w:rPr>
        <w:t>espond to</w:t>
      </w:r>
      <w:r w:rsidR="00707446">
        <w:rPr>
          <w:rFonts w:cstheme="minorHAnsi"/>
          <w:noProof w:val="0"/>
          <w:lang w:val="en-US"/>
        </w:rPr>
        <w:t xml:space="preserve"> corruption</w:t>
      </w:r>
      <w:r w:rsidR="00AC7D2B">
        <w:rPr>
          <w:rFonts w:cstheme="minorHAnsi"/>
          <w:noProof w:val="0"/>
          <w:lang w:val="en-US"/>
        </w:rPr>
        <w:t xml:space="preserve"> risks</w:t>
      </w:r>
      <w:r w:rsidR="00707446">
        <w:rPr>
          <w:rFonts w:cstheme="minorHAnsi"/>
          <w:noProof w:val="0"/>
          <w:lang w:val="en-US"/>
        </w:rPr>
        <w:t xml:space="preserve"> in REDD+</w:t>
      </w:r>
      <w:r w:rsidR="00AC7D2B">
        <w:rPr>
          <w:rFonts w:cstheme="minorHAnsi"/>
          <w:noProof w:val="0"/>
          <w:lang w:val="en-US"/>
        </w:rPr>
        <w:t xml:space="preserve"> identified in a previously circulated </w:t>
      </w:r>
      <w:r w:rsidR="005512E9" w:rsidRPr="005512E9">
        <w:rPr>
          <w:rFonts w:cstheme="minorHAnsi"/>
          <w:noProof w:val="0"/>
          <w:lang w:val="en-US"/>
        </w:rPr>
        <w:t>online survey and propose</w:t>
      </w:r>
      <w:r w:rsidR="00707446">
        <w:rPr>
          <w:rFonts w:cstheme="minorHAnsi"/>
          <w:noProof w:val="0"/>
          <w:lang w:val="en-US"/>
        </w:rPr>
        <w:t>d</w:t>
      </w:r>
      <w:r w:rsidR="005512E9" w:rsidRPr="005512E9">
        <w:rPr>
          <w:rFonts w:cstheme="minorHAnsi"/>
          <w:noProof w:val="0"/>
          <w:lang w:val="en-US"/>
        </w:rPr>
        <w:t xml:space="preserve"> practical measures</w:t>
      </w:r>
      <w:r w:rsidR="005512E9">
        <w:rPr>
          <w:rFonts w:cstheme="minorHAnsi"/>
          <w:noProof w:val="0"/>
          <w:lang w:val="en-US"/>
        </w:rPr>
        <w:t xml:space="preserve">, based on existing actions </w:t>
      </w:r>
      <w:r w:rsidR="00AC7D2B">
        <w:rPr>
          <w:rFonts w:cstheme="minorHAnsi"/>
          <w:noProof w:val="0"/>
          <w:lang w:val="en-US"/>
        </w:rPr>
        <w:t xml:space="preserve">when </w:t>
      </w:r>
      <w:r w:rsidR="005512E9">
        <w:rPr>
          <w:rFonts w:cstheme="minorHAnsi"/>
          <w:noProof w:val="0"/>
          <w:lang w:val="en-US"/>
        </w:rPr>
        <w:t>possible</w:t>
      </w:r>
      <w:r w:rsidR="00AC7D2B">
        <w:rPr>
          <w:rFonts w:cstheme="minorHAnsi"/>
          <w:noProof w:val="0"/>
          <w:lang w:val="en-US"/>
        </w:rPr>
        <w:t xml:space="preserve">. Their conclusions were presented to a respondent panel of experts. </w:t>
      </w:r>
    </w:p>
    <w:p w:rsidR="005512E9" w:rsidRPr="00AC7D2B" w:rsidRDefault="00AC7D2B" w:rsidP="006802DB">
      <w:pPr>
        <w:pStyle w:val="ListParagraph"/>
        <w:numPr>
          <w:ilvl w:val="0"/>
          <w:numId w:val="15"/>
        </w:numPr>
        <w:jc w:val="both"/>
        <w:rPr>
          <w:rFonts w:cstheme="minorHAnsi"/>
          <w:noProof w:val="0"/>
          <w:lang w:val="en-US"/>
        </w:rPr>
      </w:pPr>
      <w:r w:rsidRPr="00AC7D2B">
        <w:rPr>
          <w:rFonts w:cstheme="minorHAnsi"/>
          <w:noProof w:val="0"/>
          <w:lang w:val="en-US"/>
        </w:rPr>
        <w:t>Roles and capacity needs of anti-corruption commissions, national REDD+ teams and civil society organizations</w:t>
      </w:r>
      <w:r w:rsidR="00C97B21">
        <w:rPr>
          <w:rFonts w:cstheme="minorHAnsi"/>
          <w:noProof w:val="0"/>
          <w:lang w:val="en-US"/>
        </w:rPr>
        <w:t xml:space="preserve"> – a group exercise by the above constituencies.</w:t>
      </w:r>
    </w:p>
    <w:p w:rsidR="00276D82" w:rsidRDefault="005512E9" w:rsidP="00276D82">
      <w:pPr>
        <w:jc w:val="both"/>
        <w:rPr>
          <w:noProof w:val="0"/>
          <w:lang w:val="en-US"/>
        </w:rPr>
      </w:pPr>
      <w:r>
        <w:rPr>
          <w:rFonts w:cstheme="minorHAnsi"/>
          <w:noProof w:val="0"/>
          <w:lang w:val="en-US"/>
        </w:rPr>
        <w:t>In addition to the</w:t>
      </w:r>
      <w:r w:rsidR="00AC7D2B">
        <w:rPr>
          <w:rFonts w:cstheme="minorHAnsi"/>
          <w:noProof w:val="0"/>
          <w:lang w:val="en-US"/>
        </w:rPr>
        <w:t>se</w:t>
      </w:r>
      <w:r>
        <w:rPr>
          <w:rFonts w:cstheme="minorHAnsi"/>
          <w:noProof w:val="0"/>
          <w:lang w:val="en-US"/>
        </w:rPr>
        <w:t xml:space="preserve"> sessions, a high-level policy dialogue took place, chaired by </w:t>
      </w:r>
      <w:r w:rsidRPr="00F26BA4">
        <w:rPr>
          <w:rFonts w:cstheme="minorHAnsi"/>
          <w:noProof w:val="0"/>
          <w:lang w:val="en-US"/>
        </w:rPr>
        <w:t>Ms. Kanni Wignaraja, United Nations Resident Coordinator in Zambia</w:t>
      </w:r>
      <w:r>
        <w:rPr>
          <w:rFonts w:cstheme="minorHAnsi"/>
          <w:noProof w:val="0"/>
          <w:lang w:val="en-US"/>
        </w:rPr>
        <w:t xml:space="preserve">, with a key note address by the </w:t>
      </w:r>
      <w:r w:rsidRPr="00A77152">
        <w:rPr>
          <w:rFonts w:cstheme="minorHAnsi"/>
          <w:noProof w:val="0"/>
          <w:lang w:val="en-US"/>
        </w:rPr>
        <w:t>Honorable Wylbur Simuusa, M.P., Minister of Land, Natural Resourc</w:t>
      </w:r>
      <w:r>
        <w:rPr>
          <w:rFonts w:cstheme="minorHAnsi"/>
          <w:noProof w:val="0"/>
          <w:lang w:val="en-US"/>
        </w:rPr>
        <w:t xml:space="preserve">es and Environmental Protection of </w:t>
      </w:r>
      <w:r w:rsidRPr="00A77152">
        <w:rPr>
          <w:rFonts w:cstheme="minorHAnsi"/>
          <w:noProof w:val="0"/>
          <w:lang w:val="en-US"/>
        </w:rPr>
        <w:t>Zambia</w:t>
      </w:r>
      <w:r>
        <w:rPr>
          <w:rFonts w:cstheme="minorHAnsi"/>
          <w:noProof w:val="0"/>
          <w:lang w:val="en-US"/>
        </w:rPr>
        <w:t>, and with comments from a panel composed by</w:t>
      </w:r>
      <w:r w:rsidRPr="00A77152">
        <w:rPr>
          <w:rFonts w:cstheme="minorHAnsi"/>
          <w:noProof w:val="0"/>
          <w:lang w:val="en-US"/>
        </w:rPr>
        <w:t xml:space="preserve"> Ms. Veerle Vandeweerd, </w:t>
      </w:r>
      <w:r>
        <w:rPr>
          <w:rFonts w:cstheme="minorHAnsi"/>
          <w:noProof w:val="0"/>
          <w:lang w:val="en-US"/>
        </w:rPr>
        <w:t xml:space="preserve">UNDP Director of Environment and </w:t>
      </w:r>
      <w:r w:rsidRPr="00A77152">
        <w:rPr>
          <w:rFonts w:cstheme="minorHAnsi"/>
          <w:noProof w:val="0"/>
          <w:lang w:val="en-US"/>
        </w:rPr>
        <w:t>Energy</w:t>
      </w:r>
      <w:r>
        <w:rPr>
          <w:rFonts w:cstheme="minorHAnsi"/>
          <w:noProof w:val="0"/>
          <w:lang w:val="en-US"/>
        </w:rPr>
        <w:t>,</w:t>
      </w:r>
      <w:r w:rsidRPr="00A77152">
        <w:rPr>
          <w:rFonts w:cstheme="minorHAnsi"/>
          <w:noProof w:val="0"/>
          <w:lang w:val="en-US"/>
        </w:rPr>
        <w:t xml:space="preserve"> Mr. Rueben Lifuka, </w:t>
      </w:r>
      <w:r>
        <w:rPr>
          <w:rFonts w:cstheme="minorHAnsi"/>
          <w:noProof w:val="0"/>
          <w:lang w:val="en-US"/>
        </w:rPr>
        <w:t xml:space="preserve">Director of </w:t>
      </w:r>
      <w:r w:rsidRPr="00A77152">
        <w:rPr>
          <w:rFonts w:cstheme="minorHAnsi"/>
          <w:noProof w:val="0"/>
          <w:lang w:val="en-US"/>
        </w:rPr>
        <w:t xml:space="preserve">Transparency International </w:t>
      </w:r>
      <w:r>
        <w:rPr>
          <w:rFonts w:cstheme="minorHAnsi"/>
          <w:noProof w:val="0"/>
          <w:lang w:val="en-US"/>
        </w:rPr>
        <w:t>Zambia and member of the Board of Directors of Transparency International,</w:t>
      </w:r>
      <w:r w:rsidR="00BD5754">
        <w:rPr>
          <w:rFonts w:cstheme="minorHAnsi"/>
          <w:noProof w:val="0"/>
          <w:lang w:val="en-US"/>
        </w:rPr>
        <w:t xml:space="preserve"> </w:t>
      </w:r>
      <w:r w:rsidRPr="00A77152">
        <w:rPr>
          <w:rFonts w:cstheme="minorHAnsi"/>
          <w:noProof w:val="0"/>
          <w:lang w:val="en-US"/>
        </w:rPr>
        <w:t>and Mr. Odigha Odigha, Chairman of the</w:t>
      </w:r>
      <w:r>
        <w:rPr>
          <w:rFonts w:cstheme="minorHAnsi"/>
          <w:noProof w:val="0"/>
          <w:lang w:val="en-US"/>
        </w:rPr>
        <w:t xml:space="preserve"> Forestry Commission of Cross R</w:t>
      </w:r>
      <w:r w:rsidRPr="00A77152">
        <w:rPr>
          <w:rFonts w:cstheme="minorHAnsi"/>
          <w:noProof w:val="0"/>
          <w:lang w:val="en-US"/>
        </w:rPr>
        <w:t xml:space="preserve">iver </w:t>
      </w:r>
      <w:r>
        <w:rPr>
          <w:rFonts w:cstheme="minorHAnsi"/>
          <w:noProof w:val="0"/>
          <w:lang w:val="en-US"/>
        </w:rPr>
        <w:t>State of</w:t>
      </w:r>
      <w:r w:rsidRPr="00A77152">
        <w:rPr>
          <w:rFonts w:cstheme="minorHAnsi"/>
          <w:noProof w:val="0"/>
          <w:lang w:val="en-US"/>
        </w:rPr>
        <w:t xml:space="preserve"> Nigeria</w:t>
      </w:r>
      <w:r>
        <w:rPr>
          <w:rFonts w:cstheme="minorHAnsi"/>
          <w:noProof w:val="0"/>
          <w:lang w:val="en-US"/>
        </w:rPr>
        <w:t xml:space="preserve">. The Policy Dialogue placed the issues of transparency and accountability for REDD+ into the broader context of climate policies and international negotiations under the UNFCCC, the need for governance around climate finance, and the Rio +20 agenda. </w:t>
      </w:r>
      <w:r w:rsidR="00276D82">
        <w:rPr>
          <w:rFonts w:cstheme="minorHAnsi"/>
          <w:noProof w:val="0"/>
          <w:lang w:val="en-US"/>
        </w:rPr>
        <w:t xml:space="preserve">On this occasion and throughout the workshop </w:t>
      </w:r>
      <w:r w:rsidR="00276D82">
        <w:rPr>
          <w:noProof w:val="0"/>
          <w:lang w:val="en-US"/>
        </w:rPr>
        <w:t xml:space="preserve">the organizers and the United Nations publicly appreciated the hosting support of the </w:t>
      </w:r>
      <w:r w:rsidR="00E6284B">
        <w:rPr>
          <w:noProof w:val="0"/>
          <w:lang w:val="en-US"/>
        </w:rPr>
        <w:t xml:space="preserve">government of </w:t>
      </w:r>
      <w:r w:rsidR="00276D82">
        <w:rPr>
          <w:noProof w:val="0"/>
          <w:lang w:val="en-US"/>
        </w:rPr>
        <w:t xml:space="preserve">Zambia. </w:t>
      </w:r>
    </w:p>
    <w:p w:rsidR="000F7E84" w:rsidRDefault="00B15A5B">
      <w:pPr>
        <w:rPr>
          <w:lang w:val="en-US"/>
        </w:rPr>
      </w:pPr>
      <w:r>
        <w:rPr>
          <w:lang w:val="en-US"/>
        </w:rPr>
        <w:t xml:space="preserve">Background documents, participants list, agenda and presentations may be accessed from the UN-REDD Workspace </w:t>
      </w:r>
      <w:hyperlink r:id="rId11" w:history="1">
        <w:r w:rsidRPr="007769BD">
          <w:rPr>
            <w:rStyle w:val="Hyperlink"/>
            <w:lang w:val="en-US"/>
          </w:rPr>
          <w:t>here</w:t>
        </w:r>
      </w:hyperlink>
      <w:r w:rsidR="007769BD">
        <w:rPr>
          <w:lang w:val="en-US"/>
        </w:rPr>
        <w:t xml:space="preserve"> (</w:t>
      </w:r>
      <w:hyperlink r:id="rId12" w:history="1">
        <w:r w:rsidR="00D86C35" w:rsidRPr="00E70BF7">
          <w:rPr>
            <w:rStyle w:val="Hyperlink"/>
            <w:lang w:val="en-US"/>
          </w:rPr>
          <w:t>http://tinyurl.com/UNREDDWorkshopACREDD-Africa</w:t>
        </w:r>
      </w:hyperlink>
      <w:r w:rsidR="007769BD">
        <w:rPr>
          <w:lang w:val="en-US"/>
        </w:rPr>
        <w:t>)</w:t>
      </w:r>
    </w:p>
    <w:p w:rsidR="00D86C35" w:rsidRDefault="00D86C35">
      <w:pPr>
        <w:rPr>
          <w:lang w:val="en-US"/>
        </w:rPr>
      </w:pPr>
    </w:p>
    <w:p w:rsidR="006874DB" w:rsidRPr="007E15FB" w:rsidRDefault="00E54C5D" w:rsidP="004D059F">
      <w:pPr>
        <w:pStyle w:val="Heading1"/>
        <w:keepNext w:val="0"/>
      </w:pPr>
      <w:r w:rsidRPr="007E15FB">
        <w:lastRenderedPageBreak/>
        <w:t>A</w:t>
      </w:r>
      <w:r w:rsidR="00816048" w:rsidRPr="007E15FB">
        <w:t>chievements</w:t>
      </w:r>
      <w:r w:rsidRPr="007E15FB">
        <w:t xml:space="preserve"> of the workshop</w:t>
      </w:r>
    </w:p>
    <w:p w:rsidR="00713EB8" w:rsidRPr="00C52409" w:rsidRDefault="00E54C5D" w:rsidP="004D059F">
      <w:pPr>
        <w:rPr>
          <w:noProof w:val="0"/>
          <w:lang w:val="en-US"/>
        </w:rPr>
      </w:pPr>
      <w:r w:rsidRPr="00C52409">
        <w:rPr>
          <w:noProof w:val="0"/>
          <w:lang w:val="en-US"/>
        </w:rPr>
        <w:t>T</w:t>
      </w:r>
      <w:r w:rsidR="00713EB8" w:rsidRPr="00C52409">
        <w:rPr>
          <w:noProof w:val="0"/>
          <w:lang w:val="en-US"/>
        </w:rPr>
        <w:t xml:space="preserve">he main achievements </w:t>
      </w:r>
      <w:r w:rsidRPr="00C52409">
        <w:rPr>
          <w:noProof w:val="0"/>
          <w:lang w:val="en-US"/>
        </w:rPr>
        <w:t>of the workshop were as follows</w:t>
      </w:r>
      <w:r w:rsidR="00713EB8" w:rsidRPr="00C52409">
        <w:rPr>
          <w:noProof w:val="0"/>
          <w:lang w:val="en-US"/>
        </w:rPr>
        <w:t xml:space="preserve">: </w:t>
      </w:r>
    </w:p>
    <w:p w:rsidR="00B15A5B" w:rsidRDefault="004A732C" w:rsidP="00713EB8">
      <w:pPr>
        <w:pStyle w:val="ListParagraph"/>
        <w:numPr>
          <w:ilvl w:val="0"/>
          <w:numId w:val="8"/>
        </w:numPr>
        <w:rPr>
          <w:noProof w:val="0"/>
          <w:lang w:val="en-US"/>
        </w:rPr>
      </w:pPr>
      <w:r>
        <w:rPr>
          <w:noProof w:val="0"/>
          <w:lang w:val="en-US"/>
        </w:rPr>
        <w:t>The workshop i</w:t>
      </w:r>
      <w:r w:rsidR="00713EB8" w:rsidRPr="00713EB8">
        <w:rPr>
          <w:noProof w:val="0"/>
          <w:lang w:val="en-US"/>
        </w:rPr>
        <w:t xml:space="preserve">nitiating </w:t>
      </w:r>
      <w:r w:rsidR="003601ED">
        <w:rPr>
          <w:noProof w:val="0"/>
          <w:lang w:val="en-US"/>
        </w:rPr>
        <w:t xml:space="preserve">unprecedented </w:t>
      </w:r>
      <w:r w:rsidR="00713EB8" w:rsidRPr="00713EB8">
        <w:rPr>
          <w:noProof w:val="0"/>
          <w:lang w:val="en-US"/>
        </w:rPr>
        <w:t xml:space="preserve">dialogue </w:t>
      </w:r>
      <w:r w:rsidR="00713EB8">
        <w:rPr>
          <w:noProof w:val="0"/>
          <w:lang w:val="en-US"/>
        </w:rPr>
        <w:t>between anti-</w:t>
      </w:r>
      <w:r w:rsidR="00A96C82">
        <w:rPr>
          <w:noProof w:val="0"/>
          <w:lang w:val="en-US"/>
        </w:rPr>
        <w:t>corruption agencies</w:t>
      </w:r>
      <w:r w:rsidR="003601ED">
        <w:rPr>
          <w:noProof w:val="0"/>
          <w:lang w:val="en-US"/>
        </w:rPr>
        <w:t xml:space="preserve"> and national REDD+ teams</w:t>
      </w:r>
      <w:r w:rsidR="00B13DE5">
        <w:rPr>
          <w:noProof w:val="0"/>
          <w:lang w:val="en-US"/>
        </w:rPr>
        <w:t xml:space="preserve">, </w:t>
      </w:r>
      <w:r w:rsidR="00E54C5D">
        <w:rPr>
          <w:noProof w:val="0"/>
          <w:lang w:val="en-US"/>
        </w:rPr>
        <w:t xml:space="preserve">both </w:t>
      </w:r>
      <w:r w:rsidR="00B13DE5">
        <w:rPr>
          <w:noProof w:val="0"/>
          <w:lang w:val="en-US"/>
        </w:rPr>
        <w:t xml:space="preserve">in preparation to the workshop and during </w:t>
      </w:r>
      <w:r w:rsidR="00E54C5D">
        <w:rPr>
          <w:noProof w:val="0"/>
          <w:lang w:val="en-US"/>
        </w:rPr>
        <w:t xml:space="preserve">the sessions and focus </w:t>
      </w:r>
      <w:r w:rsidR="00B13DE5">
        <w:rPr>
          <w:noProof w:val="0"/>
          <w:lang w:val="en-US"/>
        </w:rPr>
        <w:t>working groups</w:t>
      </w:r>
      <w:r w:rsidR="00713EB8" w:rsidRPr="00713EB8">
        <w:rPr>
          <w:noProof w:val="0"/>
          <w:lang w:val="en-US"/>
        </w:rPr>
        <w:t xml:space="preserve">. These conversations led to </w:t>
      </w:r>
      <w:r w:rsidR="00E54C5D">
        <w:rPr>
          <w:noProof w:val="0"/>
          <w:lang w:val="en-US"/>
        </w:rPr>
        <w:t>identify</w:t>
      </w:r>
      <w:r w:rsidR="00C318CE">
        <w:rPr>
          <w:noProof w:val="0"/>
          <w:lang w:val="en-US"/>
        </w:rPr>
        <w:t>ing</w:t>
      </w:r>
      <w:r w:rsidR="00E54C5D">
        <w:rPr>
          <w:noProof w:val="0"/>
          <w:lang w:val="en-US"/>
        </w:rPr>
        <w:t xml:space="preserve"> and even </w:t>
      </w:r>
      <w:r w:rsidR="00713EB8" w:rsidRPr="00713EB8">
        <w:rPr>
          <w:noProof w:val="0"/>
          <w:lang w:val="en-US"/>
        </w:rPr>
        <w:t>draft</w:t>
      </w:r>
      <w:r w:rsidR="00C318CE">
        <w:rPr>
          <w:noProof w:val="0"/>
          <w:lang w:val="en-US"/>
        </w:rPr>
        <w:t>ing</w:t>
      </w:r>
      <w:r w:rsidR="00713EB8" w:rsidRPr="00713EB8">
        <w:rPr>
          <w:noProof w:val="0"/>
          <w:lang w:val="en-US"/>
        </w:rPr>
        <w:t xml:space="preserve"> country action plans to </w:t>
      </w:r>
      <w:r w:rsidR="00E54C5D">
        <w:rPr>
          <w:noProof w:val="0"/>
          <w:lang w:val="en-US"/>
        </w:rPr>
        <w:t>examine</w:t>
      </w:r>
      <w:r w:rsidR="00E54C5D" w:rsidRPr="00713EB8">
        <w:rPr>
          <w:noProof w:val="0"/>
          <w:lang w:val="en-US"/>
        </w:rPr>
        <w:t xml:space="preserve"> </w:t>
      </w:r>
      <w:r w:rsidR="003601ED">
        <w:rPr>
          <w:noProof w:val="0"/>
          <w:lang w:val="en-US"/>
        </w:rPr>
        <w:t xml:space="preserve">prioritized </w:t>
      </w:r>
      <w:r w:rsidR="00713EB8" w:rsidRPr="00713EB8">
        <w:rPr>
          <w:noProof w:val="0"/>
          <w:lang w:val="en-US"/>
        </w:rPr>
        <w:t>corruption risks in REDD+</w:t>
      </w:r>
      <w:r w:rsidR="00713EB8">
        <w:rPr>
          <w:noProof w:val="0"/>
          <w:lang w:val="en-US"/>
        </w:rPr>
        <w:t xml:space="preserve"> </w:t>
      </w:r>
    </w:p>
    <w:p w:rsidR="00713EB8" w:rsidRPr="00713EB8" w:rsidRDefault="00B15A5B" w:rsidP="00713EB8">
      <w:pPr>
        <w:pStyle w:val="ListParagraph"/>
        <w:numPr>
          <w:ilvl w:val="0"/>
          <w:numId w:val="8"/>
        </w:numPr>
        <w:rPr>
          <w:noProof w:val="0"/>
          <w:lang w:val="en-US"/>
        </w:rPr>
      </w:pPr>
      <w:r>
        <w:rPr>
          <w:noProof w:val="0"/>
          <w:lang w:val="en-US"/>
        </w:rPr>
        <w:t xml:space="preserve">These conversations and outcomes </w:t>
      </w:r>
      <w:r w:rsidR="00721323">
        <w:rPr>
          <w:noProof w:val="0"/>
          <w:lang w:val="en-US"/>
        </w:rPr>
        <w:t xml:space="preserve">will </w:t>
      </w:r>
      <w:r w:rsidR="0004421C">
        <w:rPr>
          <w:noProof w:val="0"/>
          <w:lang w:val="en-US"/>
        </w:rPr>
        <w:t>inform the decisions on where and how to best achieve results through the delivery of</w:t>
      </w:r>
      <w:r w:rsidR="00BD5754">
        <w:rPr>
          <w:noProof w:val="0"/>
          <w:lang w:val="en-US"/>
        </w:rPr>
        <w:t xml:space="preserve"> </w:t>
      </w:r>
      <w:r w:rsidR="00713EB8">
        <w:rPr>
          <w:noProof w:val="0"/>
          <w:lang w:val="en-US"/>
        </w:rPr>
        <w:t>UN-REDD Programme targeted support on anti-corruption</w:t>
      </w:r>
      <w:r w:rsidR="003441A6">
        <w:rPr>
          <w:noProof w:val="0"/>
          <w:lang w:val="en-US"/>
        </w:rPr>
        <w:t xml:space="preserve"> for REDD+</w:t>
      </w:r>
      <w:r w:rsidR="00713EB8">
        <w:rPr>
          <w:noProof w:val="0"/>
          <w:lang w:val="en-US"/>
        </w:rPr>
        <w:t xml:space="preserve"> in 2012</w:t>
      </w:r>
      <w:r w:rsidR="00721323">
        <w:rPr>
          <w:noProof w:val="0"/>
          <w:lang w:val="en-US"/>
        </w:rPr>
        <w:t xml:space="preserve"> and onwards</w:t>
      </w:r>
    </w:p>
    <w:p w:rsidR="00D90136" w:rsidRDefault="00D05B7F" w:rsidP="006802DB">
      <w:pPr>
        <w:pStyle w:val="ListParagraph"/>
        <w:numPr>
          <w:ilvl w:val="0"/>
          <w:numId w:val="8"/>
        </w:numPr>
        <w:spacing w:after="0"/>
        <w:ind w:left="714" w:hanging="357"/>
        <w:contextualSpacing w:val="0"/>
        <w:rPr>
          <w:noProof w:val="0"/>
          <w:lang w:val="en-US"/>
        </w:rPr>
      </w:pPr>
      <w:r w:rsidRPr="006802DB">
        <w:rPr>
          <w:noProof w:val="0"/>
          <w:lang w:val="en-US"/>
        </w:rPr>
        <w:t xml:space="preserve">A </w:t>
      </w:r>
      <w:r w:rsidR="00E54C5D" w:rsidRPr="006802DB">
        <w:rPr>
          <w:noProof w:val="0"/>
          <w:lang w:val="en-US"/>
        </w:rPr>
        <w:t xml:space="preserve">set of </w:t>
      </w:r>
      <w:r w:rsidRPr="006802DB">
        <w:rPr>
          <w:noProof w:val="0"/>
          <w:lang w:val="en-US"/>
        </w:rPr>
        <w:t>declaration</w:t>
      </w:r>
      <w:r w:rsidR="00E54C5D" w:rsidRPr="006802DB">
        <w:rPr>
          <w:noProof w:val="0"/>
          <w:lang w:val="en-US"/>
        </w:rPr>
        <w:t>s</w:t>
      </w:r>
      <w:r w:rsidRPr="006802DB">
        <w:rPr>
          <w:noProof w:val="0"/>
          <w:lang w:val="en-US"/>
        </w:rPr>
        <w:t xml:space="preserve"> of intention w</w:t>
      </w:r>
      <w:r w:rsidR="00E54C5D" w:rsidRPr="006802DB">
        <w:rPr>
          <w:noProof w:val="0"/>
          <w:lang w:val="en-US"/>
        </w:rPr>
        <w:t>ere made by the delegations:</w:t>
      </w:r>
      <w:r w:rsidR="004A732C">
        <w:rPr>
          <w:noProof w:val="0"/>
          <w:lang w:val="en-US"/>
        </w:rPr>
        <w:t xml:space="preserve"> </w:t>
      </w:r>
    </w:p>
    <w:p w:rsidR="00D90136" w:rsidRPr="00EF78F5" w:rsidRDefault="00E54C5D" w:rsidP="00EF78F5">
      <w:pPr>
        <w:spacing w:after="0"/>
        <w:ind w:left="1080"/>
        <w:rPr>
          <w:noProof w:val="0"/>
          <w:lang w:val="en-US"/>
        </w:rPr>
      </w:pPr>
      <w:r w:rsidRPr="00EF78F5">
        <w:rPr>
          <w:noProof w:val="0"/>
          <w:lang w:val="en-US"/>
        </w:rPr>
        <w:t>(</w:t>
      </w:r>
      <w:proofErr w:type="spellStart"/>
      <w:r w:rsidRPr="00EF78F5">
        <w:rPr>
          <w:noProof w:val="0"/>
          <w:lang w:val="en-US"/>
        </w:rPr>
        <w:t>i</w:t>
      </w:r>
      <w:proofErr w:type="spellEnd"/>
      <w:r w:rsidRPr="00EF78F5">
        <w:rPr>
          <w:noProof w:val="0"/>
          <w:lang w:val="en-US"/>
        </w:rPr>
        <w:t xml:space="preserve">) </w:t>
      </w:r>
      <w:r w:rsidR="00EE3379" w:rsidRPr="00EF78F5">
        <w:rPr>
          <w:noProof w:val="0"/>
          <w:lang w:val="en-US"/>
        </w:rPr>
        <w:t xml:space="preserve">Kenya’s Ethics and Anti Corruption Commission </w:t>
      </w:r>
      <w:r w:rsidRPr="00EF78F5">
        <w:rPr>
          <w:noProof w:val="0"/>
          <w:lang w:val="en-US"/>
        </w:rPr>
        <w:t xml:space="preserve">will </w:t>
      </w:r>
      <w:r w:rsidR="00EF78F5">
        <w:rPr>
          <w:noProof w:val="0"/>
          <w:lang w:val="en-US"/>
        </w:rPr>
        <w:t>dedicate</w:t>
      </w:r>
      <w:r w:rsidR="00EE3379" w:rsidRPr="00EF78F5">
        <w:rPr>
          <w:noProof w:val="0"/>
          <w:lang w:val="en-US"/>
        </w:rPr>
        <w:t xml:space="preserve"> a climate finance specialist to mainstream </w:t>
      </w:r>
      <w:r w:rsidRPr="00EF78F5">
        <w:rPr>
          <w:noProof w:val="0"/>
          <w:lang w:val="en-US"/>
        </w:rPr>
        <w:t>anti-corruption in climate-related activities and finance</w:t>
      </w:r>
      <w:r w:rsidR="00EE3379" w:rsidRPr="00EF78F5">
        <w:rPr>
          <w:noProof w:val="0"/>
          <w:lang w:val="en-US"/>
        </w:rPr>
        <w:t xml:space="preserve">; </w:t>
      </w:r>
    </w:p>
    <w:p w:rsidR="00D90136" w:rsidRPr="00EF78F5" w:rsidRDefault="00E54C5D" w:rsidP="00EF78F5">
      <w:pPr>
        <w:spacing w:after="0"/>
        <w:ind w:left="1080"/>
        <w:rPr>
          <w:noProof w:val="0"/>
          <w:lang w:val="en-US"/>
        </w:rPr>
      </w:pPr>
      <w:r w:rsidRPr="00EF78F5">
        <w:rPr>
          <w:noProof w:val="0"/>
          <w:lang w:val="en-US"/>
        </w:rPr>
        <w:t>(ii)</w:t>
      </w:r>
      <w:r w:rsidR="00EE3379" w:rsidRPr="00EF78F5">
        <w:rPr>
          <w:noProof w:val="0"/>
          <w:lang w:val="en-US"/>
        </w:rPr>
        <w:t xml:space="preserve"> DRC’s UNDP and National REDD+ Coordination </w:t>
      </w:r>
      <w:r w:rsidRPr="00EF78F5">
        <w:rPr>
          <w:noProof w:val="0"/>
          <w:lang w:val="en-US"/>
        </w:rPr>
        <w:t xml:space="preserve">teams engaged to </w:t>
      </w:r>
      <w:r w:rsidR="00EE3379" w:rsidRPr="00EF78F5">
        <w:rPr>
          <w:noProof w:val="0"/>
          <w:lang w:val="en-US"/>
        </w:rPr>
        <w:t>enhanc</w:t>
      </w:r>
      <w:r w:rsidRPr="00EF78F5">
        <w:rPr>
          <w:noProof w:val="0"/>
          <w:lang w:val="en-US"/>
        </w:rPr>
        <w:t>ing</w:t>
      </w:r>
      <w:r w:rsidR="00EE3379" w:rsidRPr="00EF78F5">
        <w:rPr>
          <w:noProof w:val="0"/>
          <w:lang w:val="en-US"/>
        </w:rPr>
        <w:t xml:space="preserve"> their </w:t>
      </w:r>
      <w:r w:rsidR="00D05B7F" w:rsidRPr="00EF78F5">
        <w:rPr>
          <w:noProof w:val="0"/>
          <w:lang w:val="en-US"/>
        </w:rPr>
        <w:t xml:space="preserve">existing </w:t>
      </w:r>
      <w:r w:rsidR="00EE3379" w:rsidRPr="00EF78F5">
        <w:rPr>
          <w:noProof w:val="0"/>
          <w:lang w:val="en-US"/>
        </w:rPr>
        <w:t>collaboration</w:t>
      </w:r>
      <w:r w:rsidR="00D05B7F" w:rsidRPr="00EF78F5">
        <w:rPr>
          <w:noProof w:val="0"/>
          <w:lang w:val="en-US"/>
        </w:rPr>
        <w:t xml:space="preserve"> on the issue, in partnership with </w:t>
      </w:r>
      <w:r w:rsidR="00F83211" w:rsidRPr="00EF78F5">
        <w:rPr>
          <w:color w:val="1F497D"/>
          <w:lang w:val="en-US"/>
        </w:rPr>
        <w:t xml:space="preserve">in </w:t>
      </w:r>
      <w:r w:rsidR="00F83211" w:rsidRPr="00EF78F5">
        <w:rPr>
          <w:noProof w:val="0"/>
          <w:lang w:val="en-US"/>
        </w:rPr>
        <w:t>partnership with the Observatory of the Code of Ethics for Civil Servants (Observatoire du Code d’Ethique Professionnel des agents publics de l’Etat)</w:t>
      </w:r>
      <w:r w:rsidR="00EE3379" w:rsidRPr="00EF78F5">
        <w:rPr>
          <w:noProof w:val="0"/>
          <w:lang w:val="en-US"/>
        </w:rPr>
        <w:t xml:space="preserve">; </w:t>
      </w:r>
      <w:r w:rsidR="00D05B7F" w:rsidRPr="00EF78F5">
        <w:rPr>
          <w:noProof w:val="0"/>
          <w:lang w:val="en-US"/>
        </w:rPr>
        <w:t>and</w:t>
      </w:r>
      <w:r w:rsidR="00EE3379" w:rsidRPr="00EF78F5">
        <w:rPr>
          <w:noProof w:val="0"/>
          <w:lang w:val="en-US"/>
        </w:rPr>
        <w:t xml:space="preserve"> </w:t>
      </w:r>
    </w:p>
    <w:p w:rsidR="006802DB" w:rsidRPr="00EF78F5" w:rsidRDefault="00E54C5D" w:rsidP="00EF78F5">
      <w:pPr>
        <w:spacing w:after="0"/>
        <w:ind w:left="1080"/>
        <w:rPr>
          <w:noProof w:val="0"/>
          <w:lang w:val="en-US"/>
        </w:rPr>
      </w:pPr>
      <w:r w:rsidRPr="00EF78F5">
        <w:rPr>
          <w:noProof w:val="0"/>
          <w:lang w:val="en-US"/>
        </w:rPr>
        <w:t xml:space="preserve">(iii) </w:t>
      </w:r>
      <w:proofErr w:type="gramStart"/>
      <w:r w:rsidR="00EE3379" w:rsidRPr="00EF78F5">
        <w:rPr>
          <w:noProof w:val="0"/>
          <w:lang w:val="en-US"/>
        </w:rPr>
        <w:t>the</w:t>
      </w:r>
      <w:proofErr w:type="gramEnd"/>
      <w:r w:rsidR="00EE3379" w:rsidRPr="00EF78F5">
        <w:rPr>
          <w:noProof w:val="0"/>
          <w:lang w:val="en-US"/>
        </w:rPr>
        <w:t xml:space="preserve"> </w:t>
      </w:r>
      <w:r w:rsidRPr="00EF78F5">
        <w:rPr>
          <w:noProof w:val="0"/>
          <w:lang w:val="en-US"/>
        </w:rPr>
        <w:t>UNDP-</w:t>
      </w:r>
      <w:r w:rsidR="00EE3379" w:rsidRPr="00EF78F5">
        <w:rPr>
          <w:noProof w:val="0"/>
          <w:lang w:val="en-US"/>
        </w:rPr>
        <w:t>Nige</w:t>
      </w:r>
      <w:r w:rsidR="00D05B7F" w:rsidRPr="00EF78F5">
        <w:rPr>
          <w:noProof w:val="0"/>
          <w:lang w:val="en-US"/>
        </w:rPr>
        <w:t>ria</w:t>
      </w:r>
      <w:r w:rsidRPr="00EF78F5">
        <w:rPr>
          <w:noProof w:val="0"/>
          <w:lang w:val="en-US"/>
        </w:rPr>
        <w:t xml:space="preserve"> office will</w:t>
      </w:r>
      <w:r w:rsidR="00D05B7F" w:rsidRPr="00EF78F5">
        <w:rPr>
          <w:noProof w:val="0"/>
          <w:lang w:val="en-US"/>
        </w:rPr>
        <w:t xml:space="preserve">, together with </w:t>
      </w:r>
      <w:r w:rsidRPr="00EF78F5">
        <w:rPr>
          <w:noProof w:val="0"/>
          <w:lang w:val="en-US"/>
        </w:rPr>
        <w:t xml:space="preserve">federal and state </w:t>
      </w:r>
      <w:r w:rsidR="00D05B7F" w:rsidRPr="00EF78F5">
        <w:rPr>
          <w:noProof w:val="0"/>
          <w:lang w:val="en-US"/>
        </w:rPr>
        <w:t>government</w:t>
      </w:r>
      <w:r w:rsidRPr="00EF78F5">
        <w:rPr>
          <w:noProof w:val="0"/>
          <w:lang w:val="en-US"/>
        </w:rPr>
        <w:t>s</w:t>
      </w:r>
      <w:r w:rsidR="00D05B7F" w:rsidRPr="00EF78F5">
        <w:rPr>
          <w:noProof w:val="0"/>
          <w:lang w:val="en-US"/>
        </w:rPr>
        <w:t>,</w:t>
      </w:r>
      <w:r w:rsidR="00EE3379" w:rsidRPr="00EF78F5">
        <w:rPr>
          <w:noProof w:val="0"/>
          <w:lang w:val="en-US"/>
        </w:rPr>
        <w:t xml:space="preserve"> replicate this workshop </w:t>
      </w:r>
      <w:r w:rsidR="00B36797" w:rsidRPr="00EF78F5">
        <w:rPr>
          <w:noProof w:val="0"/>
          <w:lang w:val="en-US"/>
        </w:rPr>
        <w:t>in Cross River State</w:t>
      </w:r>
      <w:r w:rsidRPr="00EF78F5">
        <w:rPr>
          <w:noProof w:val="0"/>
          <w:lang w:val="en-US"/>
        </w:rPr>
        <w:t xml:space="preserve"> (which is the country's REDD+ pilot state)</w:t>
      </w:r>
      <w:r w:rsidR="00D05B7F" w:rsidRPr="00EF78F5">
        <w:rPr>
          <w:noProof w:val="0"/>
          <w:lang w:val="en-US"/>
        </w:rPr>
        <w:t xml:space="preserve">. </w:t>
      </w:r>
    </w:p>
    <w:p w:rsidR="00BD1FB8" w:rsidRPr="00D90136" w:rsidRDefault="00BD1FB8" w:rsidP="00816048">
      <w:pPr>
        <w:pStyle w:val="ListParagraph"/>
        <w:numPr>
          <w:ilvl w:val="0"/>
          <w:numId w:val="8"/>
        </w:numPr>
        <w:spacing w:after="0"/>
        <w:contextualSpacing w:val="0"/>
        <w:rPr>
          <w:noProof w:val="0"/>
          <w:lang w:val="en-US"/>
        </w:rPr>
      </w:pPr>
      <w:r w:rsidRPr="00D90136">
        <w:rPr>
          <w:noProof w:val="0"/>
          <w:lang w:val="en-US"/>
        </w:rPr>
        <w:t xml:space="preserve">The </w:t>
      </w:r>
      <w:r w:rsidR="00E54C5D" w:rsidRPr="00D90136">
        <w:rPr>
          <w:noProof w:val="0"/>
          <w:lang w:val="en-US"/>
        </w:rPr>
        <w:t xml:space="preserve">consolidation of a cross-disciplinary </w:t>
      </w:r>
      <w:r w:rsidRPr="00D90136">
        <w:rPr>
          <w:noProof w:val="0"/>
          <w:lang w:val="en-US"/>
        </w:rPr>
        <w:t xml:space="preserve">community of practice that will continue exchanging experiences, information and knowledge </w:t>
      </w:r>
      <w:r w:rsidR="00E54C5D" w:rsidRPr="00D90136">
        <w:rPr>
          <w:noProof w:val="0"/>
          <w:lang w:val="en-US"/>
        </w:rPr>
        <w:t xml:space="preserve">(both </w:t>
      </w:r>
      <w:r w:rsidRPr="00D90136">
        <w:rPr>
          <w:noProof w:val="0"/>
          <w:lang w:val="en-US"/>
        </w:rPr>
        <w:t>online</w:t>
      </w:r>
      <w:r w:rsidR="00E54C5D" w:rsidRPr="00D90136">
        <w:rPr>
          <w:noProof w:val="0"/>
          <w:lang w:val="en-US"/>
        </w:rPr>
        <w:t>,</w:t>
      </w:r>
      <w:r w:rsidRPr="00D90136">
        <w:rPr>
          <w:noProof w:val="0"/>
          <w:lang w:val="en-US"/>
        </w:rPr>
        <w:t xml:space="preserve"> using UNDP platforms</w:t>
      </w:r>
      <w:r w:rsidR="00E54C5D" w:rsidRPr="00D90136">
        <w:rPr>
          <w:noProof w:val="0"/>
          <w:lang w:val="en-US"/>
        </w:rPr>
        <w:t xml:space="preserve">, </w:t>
      </w:r>
      <w:r w:rsidR="00D90136">
        <w:rPr>
          <w:noProof w:val="0"/>
          <w:lang w:val="en-US"/>
        </w:rPr>
        <w:t>and in selected events)</w:t>
      </w:r>
    </w:p>
    <w:p w:rsidR="00816048" w:rsidRDefault="00713EB8" w:rsidP="00816048">
      <w:pPr>
        <w:pStyle w:val="ListParagraph"/>
        <w:numPr>
          <w:ilvl w:val="0"/>
          <w:numId w:val="8"/>
        </w:numPr>
        <w:rPr>
          <w:noProof w:val="0"/>
          <w:lang w:val="en-US"/>
        </w:rPr>
      </w:pPr>
      <w:r w:rsidRPr="00D90136">
        <w:rPr>
          <w:noProof w:val="0"/>
          <w:lang w:val="en-US"/>
        </w:rPr>
        <w:t>Press coverage by the Zambian media</w:t>
      </w:r>
      <w:r w:rsidR="00E54C5D" w:rsidRPr="00D90136">
        <w:rPr>
          <w:noProof w:val="0"/>
          <w:lang w:val="en-US"/>
        </w:rPr>
        <w:t>, including</w:t>
      </w:r>
      <w:r w:rsidR="00EE3379" w:rsidRPr="00D90136">
        <w:rPr>
          <w:noProof w:val="0"/>
          <w:lang w:val="en-US"/>
        </w:rPr>
        <w:t xml:space="preserve"> the High Level Policy Dialogue,</w:t>
      </w:r>
      <w:r w:rsidR="003601ED" w:rsidRPr="00D90136">
        <w:rPr>
          <w:noProof w:val="0"/>
          <w:lang w:val="en-US"/>
        </w:rPr>
        <w:t xml:space="preserve"> </w:t>
      </w:r>
      <w:r w:rsidR="00E54C5D" w:rsidRPr="00D90136">
        <w:rPr>
          <w:noProof w:val="0"/>
          <w:lang w:val="en-US"/>
        </w:rPr>
        <w:t xml:space="preserve">served to </w:t>
      </w:r>
      <w:r w:rsidRPr="00D90136">
        <w:rPr>
          <w:noProof w:val="0"/>
          <w:lang w:val="en-US"/>
        </w:rPr>
        <w:t xml:space="preserve">raise </w:t>
      </w:r>
      <w:r w:rsidR="00E54C5D" w:rsidRPr="00D90136">
        <w:rPr>
          <w:noProof w:val="0"/>
          <w:lang w:val="en-US"/>
        </w:rPr>
        <w:t xml:space="preserve">broader </w:t>
      </w:r>
      <w:r w:rsidRPr="00D90136">
        <w:rPr>
          <w:noProof w:val="0"/>
          <w:lang w:val="en-US"/>
        </w:rPr>
        <w:t>awareness on the issue</w:t>
      </w:r>
      <w:r w:rsidR="00E54C5D" w:rsidRPr="00D90136">
        <w:rPr>
          <w:noProof w:val="0"/>
          <w:lang w:val="en-US"/>
        </w:rPr>
        <w:t>, beyond the workshop event.</w:t>
      </w:r>
    </w:p>
    <w:p w:rsidR="00026275" w:rsidRPr="007E15FB" w:rsidRDefault="00EE3379" w:rsidP="007E15FB">
      <w:pPr>
        <w:pStyle w:val="ListParagraph"/>
        <w:numPr>
          <w:ilvl w:val="0"/>
          <w:numId w:val="8"/>
        </w:numPr>
        <w:rPr>
          <w:noProof w:val="0"/>
          <w:lang w:val="en-US"/>
        </w:rPr>
      </w:pPr>
      <w:r w:rsidRPr="00713EB8">
        <w:rPr>
          <w:noProof w:val="0"/>
          <w:lang w:val="en-US"/>
        </w:rPr>
        <w:t xml:space="preserve">A joint statement </w:t>
      </w:r>
      <w:r>
        <w:rPr>
          <w:noProof w:val="0"/>
          <w:lang w:val="en-US"/>
        </w:rPr>
        <w:t xml:space="preserve">of intention </w:t>
      </w:r>
      <w:r w:rsidRPr="00713EB8">
        <w:rPr>
          <w:noProof w:val="0"/>
          <w:lang w:val="en-US"/>
        </w:rPr>
        <w:t xml:space="preserve">by all workshop participants, </w:t>
      </w:r>
      <w:r w:rsidR="00744895">
        <w:rPr>
          <w:noProof w:val="0"/>
          <w:lang w:val="en-US"/>
        </w:rPr>
        <w:t xml:space="preserve">prepared and </w:t>
      </w:r>
      <w:r w:rsidRPr="00713EB8">
        <w:rPr>
          <w:noProof w:val="0"/>
          <w:lang w:val="en-US"/>
        </w:rPr>
        <w:t>agreed upon during the workshop</w:t>
      </w:r>
      <w:r w:rsidR="004B4BB7">
        <w:rPr>
          <w:noProof w:val="0"/>
          <w:lang w:val="en-US"/>
        </w:rPr>
        <w:t>, was adopted. I</w:t>
      </w:r>
      <w:r w:rsidR="00744895">
        <w:rPr>
          <w:noProof w:val="0"/>
          <w:lang w:val="en-US"/>
        </w:rPr>
        <w:t>ts draft is in the</w:t>
      </w:r>
      <w:r w:rsidRPr="00713EB8">
        <w:rPr>
          <w:noProof w:val="0"/>
          <w:lang w:val="en-US"/>
        </w:rPr>
        <w:t xml:space="preserve"> </w:t>
      </w:r>
      <w:r w:rsidR="00E54C5D">
        <w:rPr>
          <w:noProof w:val="0"/>
          <w:lang w:val="en-US"/>
        </w:rPr>
        <w:t>next section</w:t>
      </w:r>
      <w:r w:rsidR="004B4BB7">
        <w:rPr>
          <w:noProof w:val="0"/>
          <w:lang w:val="en-US"/>
        </w:rPr>
        <w:t xml:space="preserve"> (subject to final sign-</w:t>
      </w:r>
      <w:r w:rsidR="00744895">
        <w:rPr>
          <w:noProof w:val="0"/>
          <w:lang w:val="en-US"/>
        </w:rPr>
        <w:t>off by participants, by mid-May 2012)</w:t>
      </w:r>
      <w:r w:rsidR="00E54C5D">
        <w:rPr>
          <w:noProof w:val="0"/>
          <w:lang w:val="en-US"/>
        </w:rPr>
        <w:t>.</w:t>
      </w:r>
    </w:p>
    <w:p w:rsidR="00FF7448" w:rsidRPr="00FF7448" w:rsidRDefault="00FF7448" w:rsidP="007E15FB">
      <w:pPr>
        <w:pStyle w:val="Heading1"/>
        <w:spacing w:after="200"/>
      </w:pPr>
      <w:r w:rsidRPr="00FF7448">
        <w:t>Joint Statement by Workshop Participants</w:t>
      </w:r>
    </w:p>
    <w:p w:rsidR="00697967" w:rsidRPr="00342DB9" w:rsidRDefault="00EE3379" w:rsidP="007A2582">
      <w:pPr>
        <w:keepNext/>
        <w:rPr>
          <w:noProof w:val="0"/>
          <w:lang w:val="en-US"/>
        </w:rPr>
      </w:pPr>
      <w:r>
        <w:rPr>
          <w:b/>
          <w:bCs/>
          <w:noProof w:val="0"/>
          <w:lang w:val="en-US"/>
        </w:rPr>
        <w:t>“</w:t>
      </w:r>
      <w:r w:rsidR="00744895">
        <w:rPr>
          <w:b/>
          <w:bCs/>
          <w:noProof w:val="0"/>
          <w:lang w:val="en-US"/>
        </w:rPr>
        <w:t xml:space="preserve"> </w:t>
      </w:r>
      <w:r w:rsidR="00AF4972">
        <w:rPr>
          <w:b/>
          <w:bCs/>
          <w:noProof w:val="0"/>
          <w:lang w:val="en-US"/>
        </w:rPr>
        <w:t>P</w:t>
      </w:r>
      <w:r w:rsidR="00D52FD0" w:rsidRPr="00342DB9">
        <w:rPr>
          <w:b/>
          <w:bCs/>
          <w:noProof w:val="0"/>
          <w:lang w:val="en-US"/>
        </w:rPr>
        <w:t xml:space="preserve">articipants </w:t>
      </w:r>
      <w:r w:rsidR="00AF4972">
        <w:rPr>
          <w:b/>
          <w:bCs/>
          <w:noProof w:val="0"/>
          <w:lang w:val="en-US"/>
        </w:rPr>
        <w:t>in the Regional Workshop on Strengthening Transparency and Accountability for REDD+ in Africa, held in Lusaka, Zambia on 24-26 April 2012,</w:t>
      </w:r>
      <w:r w:rsidR="00A96C82">
        <w:rPr>
          <w:b/>
          <w:bCs/>
          <w:noProof w:val="0"/>
          <w:lang w:val="en-US"/>
        </w:rPr>
        <w:t xml:space="preserve"> </w:t>
      </w:r>
      <w:r w:rsidR="00D52FD0" w:rsidRPr="00342DB9">
        <w:rPr>
          <w:b/>
          <w:bCs/>
          <w:noProof w:val="0"/>
          <w:lang w:val="en-US"/>
        </w:rPr>
        <w:t xml:space="preserve">acknowledge the importance of cross disciplinary work on anti-corruption for REDD+ in Africa, </w:t>
      </w:r>
      <w:r w:rsidR="00AF4972">
        <w:rPr>
          <w:noProof w:val="0"/>
          <w:lang w:val="en-US"/>
        </w:rPr>
        <w:t>in view of</w:t>
      </w:r>
      <w:r w:rsidR="00744895">
        <w:rPr>
          <w:noProof w:val="0"/>
          <w:lang w:val="en-US"/>
        </w:rPr>
        <w:t xml:space="preserve"> the following facts and developments</w:t>
      </w:r>
      <w:r w:rsidR="00D52FD0" w:rsidRPr="00342DB9">
        <w:rPr>
          <w:noProof w:val="0"/>
          <w:lang w:val="en-US"/>
        </w:rPr>
        <w:t xml:space="preserve">: </w:t>
      </w:r>
    </w:p>
    <w:p w:rsidR="00697967" w:rsidRPr="00342DB9" w:rsidRDefault="00B13DE5" w:rsidP="007A2582">
      <w:pPr>
        <w:keepNext/>
        <w:numPr>
          <w:ilvl w:val="0"/>
          <w:numId w:val="4"/>
        </w:numPr>
        <w:rPr>
          <w:noProof w:val="0"/>
          <w:lang w:val="en-US"/>
        </w:rPr>
      </w:pPr>
      <w:r>
        <w:rPr>
          <w:noProof w:val="0"/>
          <w:lang w:val="en-US"/>
        </w:rPr>
        <w:t>t</w:t>
      </w:r>
      <w:r w:rsidR="00D52FD0" w:rsidRPr="00342DB9">
        <w:rPr>
          <w:noProof w:val="0"/>
          <w:lang w:val="en-US"/>
        </w:rPr>
        <w:t>he anticipated flows of climate finance</w:t>
      </w:r>
      <w:r w:rsidR="00744895">
        <w:rPr>
          <w:noProof w:val="0"/>
          <w:lang w:val="en-US"/>
        </w:rPr>
        <w:t>;</w:t>
      </w:r>
      <w:r w:rsidR="00D52FD0" w:rsidRPr="00342DB9">
        <w:rPr>
          <w:noProof w:val="0"/>
          <w:lang w:val="en-US"/>
        </w:rPr>
        <w:t xml:space="preserve"> </w:t>
      </w:r>
    </w:p>
    <w:p w:rsidR="00697967" w:rsidRPr="00342DB9" w:rsidRDefault="00B13DE5" w:rsidP="00342DB9">
      <w:pPr>
        <w:numPr>
          <w:ilvl w:val="0"/>
          <w:numId w:val="4"/>
        </w:numPr>
        <w:rPr>
          <w:noProof w:val="0"/>
          <w:lang w:val="en-US"/>
        </w:rPr>
      </w:pPr>
      <w:r>
        <w:rPr>
          <w:noProof w:val="0"/>
          <w:lang w:val="en-US"/>
        </w:rPr>
        <w:t>t</w:t>
      </w:r>
      <w:r w:rsidR="00D52FD0" w:rsidRPr="00342DB9">
        <w:rPr>
          <w:noProof w:val="0"/>
          <w:lang w:val="en-US"/>
        </w:rPr>
        <w:t>he growing political will of African societies and governments to address transparency and accountability in public matters</w:t>
      </w:r>
      <w:r w:rsidR="00744895">
        <w:rPr>
          <w:noProof w:val="0"/>
          <w:lang w:val="en-US"/>
        </w:rPr>
        <w:t>;</w:t>
      </w:r>
      <w:r w:rsidR="00D52FD0" w:rsidRPr="00342DB9">
        <w:rPr>
          <w:noProof w:val="0"/>
          <w:lang w:val="en-US"/>
        </w:rPr>
        <w:t xml:space="preserve"> </w:t>
      </w:r>
    </w:p>
    <w:p w:rsidR="00697967" w:rsidRPr="00342DB9" w:rsidRDefault="00B13DE5" w:rsidP="00342DB9">
      <w:pPr>
        <w:numPr>
          <w:ilvl w:val="0"/>
          <w:numId w:val="4"/>
        </w:numPr>
        <w:rPr>
          <w:noProof w:val="0"/>
          <w:lang w:val="en-US"/>
        </w:rPr>
      </w:pPr>
      <w:r>
        <w:rPr>
          <w:noProof w:val="0"/>
          <w:lang w:val="en-US"/>
        </w:rPr>
        <w:t>t</w:t>
      </w:r>
      <w:r w:rsidR="00D52FD0" w:rsidRPr="00342DB9">
        <w:rPr>
          <w:noProof w:val="0"/>
          <w:lang w:val="en-US"/>
        </w:rPr>
        <w:t>he need to enhance governance in the environment sector</w:t>
      </w:r>
      <w:r w:rsidR="00744895">
        <w:rPr>
          <w:noProof w:val="0"/>
          <w:lang w:val="en-US"/>
        </w:rPr>
        <w:t>;</w:t>
      </w:r>
    </w:p>
    <w:p w:rsidR="00697967" w:rsidRPr="00342DB9" w:rsidRDefault="00B13DE5" w:rsidP="00342DB9">
      <w:pPr>
        <w:numPr>
          <w:ilvl w:val="0"/>
          <w:numId w:val="4"/>
        </w:numPr>
        <w:rPr>
          <w:noProof w:val="0"/>
          <w:lang w:val="en-US"/>
        </w:rPr>
      </w:pPr>
      <w:r>
        <w:rPr>
          <w:noProof w:val="0"/>
          <w:lang w:val="en-US"/>
        </w:rPr>
        <w:lastRenderedPageBreak/>
        <w:t>t</w:t>
      </w:r>
      <w:r w:rsidR="00D52FD0" w:rsidRPr="00342DB9">
        <w:rPr>
          <w:noProof w:val="0"/>
          <w:lang w:val="en-US"/>
        </w:rPr>
        <w:t xml:space="preserve">he fact that international negotiations on climate </w:t>
      </w:r>
      <w:r w:rsidR="00744895">
        <w:rPr>
          <w:noProof w:val="0"/>
          <w:lang w:val="en-US"/>
        </w:rPr>
        <w:t xml:space="preserve">change </w:t>
      </w:r>
      <w:r w:rsidR="00D52FD0" w:rsidRPr="00342DB9">
        <w:rPr>
          <w:noProof w:val="0"/>
          <w:lang w:val="en-US"/>
        </w:rPr>
        <w:t xml:space="preserve">emphasize the importance of transparency in REDD+ processes and </w:t>
      </w:r>
      <w:r w:rsidR="00744895">
        <w:rPr>
          <w:noProof w:val="0"/>
          <w:lang w:val="en-US"/>
        </w:rPr>
        <w:t xml:space="preserve">in climate </w:t>
      </w:r>
      <w:r w:rsidR="00D52FD0" w:rsidRPr="00342DB9">
        <w:rPr>
          <w:noProof w:val="0"/>
          <w:lang w:val="en-US"/>
        </w:rPr>
        <w:t>finance</w:t>
      </w:r>
      <w:r w:rsidR="00744895">
        <w:rPr>
          <w:noProof w:val="0"/>
          <w:lang w:val="en-US"/>
        </w:rPr>
        <w:t xml:space="preserve"> in general; and</w:t>
      </w:r>
      <w:r w:rsidR="00BD5754">
        <w:rPr>
          <w:noProof w:val="0"/>
          <w:lang w:val="en-US"/>
        </w:rPr>
        <w:t xml:space="preserve"> </w:t>
      </w:r>
      <w:r w:rsidR="00D52FD0" w:rsidRPr="00342DB9">
        <w:rPr>
          <w:noProof w:val="0"/>
          <w:lang w:val="en-US"/>
        </w:rPr>
        <w:t xml:space="preserve"> </w:t>
      </w:r>
    </w:p>
    <w:p w:rsidR="00342DB9" w:rsidRPr="001522D1" w:rsidRDefault="00B13DE5" w:rsidP="001522D1">
      <w:pPr>
        <w:pStyle w:val="ListParagraph"/>
        <w:numPr>
          <w:ilvl w:val="0"/>
          <w:numId w:val="4"/>
        </w:numPr>
        <w:rPr>
          <w:noProof w:val="0"/>
          <w:lang w:val="en-US"/>
        </w:rPr>
      </w:pPr>
      <w:r>
        <w:rPr>
          <w:noProof w:val="0"/>
          <w:lang w:val="en-US"/>
        </w:rPr>
        <w:t>t</w:t>
      </w:r>
      <w:r w:rsidR="00342DB9" w:rsidRPr="001522D1">
        <w:rPr>
          <w:noProof w:val="0"/>
          <w:lang w:val="en-US"/>
        </w:rPr>
        <w:t xml:space="preserve">he new opportunity created by the emerging national REDD+ institutions and systems to address anti-corruption, and the fact </w:t>
      </w:r>
      <w:r w:rsidR="00744895">
        <w:rPr>
          <w:noProof w:val="0"/>
          <w:lang w:val="en-US"/>
        </w:rPr>
        <w:t xml:space="preserve">that </w:t>
      </w:r>
      <w:r w:rsidR="00342DB9" w:rsidRPr="001522D1">
        <w:rPr>
          <w:noProof w:val="0"/>
          <w:lang w:val="en-US"/>
        </w:rPr>
        <w:t>corruption is best prevented if address</w:t>
      </w:r>
      <w:r w:rsidR="00AF4972">
        <w:rPr>
          <w:noProof w:val="0"/>
          <w:lang w:val="en-US"/>
        </w:rPr>
        <w:t>ed</w:t>
      </w:r>
      <w:r w:rsidR="00342DB9" w:rsidRPr="001522D1">
        <w:rPr>
          <w:noProof w:val="0"/>
          <w:lang w:val="en-US"/>
        </w:rPr>
        <w:t xml:space="preserve"> from </w:t>
      </w:r>
      <w:r w:rsidR="00AF4972">
        <w:rPr>
          <w:noProof w:val="0"/>
          <w:lang w:val="en-US"/>
        </w:rPr>
        <w:t xml:space="preserve">an </w:t>
      </w:r>
      <w:r w:rsidR="00342DB9" w:rsidRPr="001522D1">
        <w:rPr>
          <w:noProof w:val="0"/>
          <w:lang w:val="en-US"/>
        </w:rPr>
        <w:t>early stage</w:t>
      </w:r>
      <w:r>
        <w:rPr>
          <w:noProof w:val="0"/>
          <w:lang w:val="en-US"/>
        </w:rPr>
        <w:t>.</w:t>
      </w:r>
    </w:p>
    <w:p w:rsidR="00342DB9" w:rsidRPr="00342DB9" w:rsidRDefault="00342DB9" w:rsidP="007A2582">
      <w:pPr>
        <w:keepNext/>
        <w:rPr>
          <w:noProof w:val="0"/>
          <w:lang w:val="en-US"/>
        </w:rPr>
      </w:pPr>
      <w:r w:rsidRPr="00342DB9">
        <w:rPr>
          <w:b/>
          <w:bCs/>
          <w:noProof w:val="0"/>
          <w:lang w:val="en-US"/>
        </w:rPr>
        <w:t xml:space="preserve">Discussions </w:t>
      </w:r>
      <w:r w:rsidR="00744895">
        <w:rPr>
          <w:b/>
          <w:bCs/>
          <w:noProof w:val="0"/>
          <w:lang w:val="en-US"/>
        </w:rPr>
        <w:t xml:space="preserve">during the workshop </w:t>
      </w:r>
      <w:r w:rsidRPr="00342DB9">
        <w:rPr>
          <w:b/>
          <w:bCs/>
          <w:noProof w:val="0"/>
          <w:lang w:val="en-US"/>
        </w:rPr>
        <w:t xml:space="preserve">led to the following findings and proposed </w:t>
      </w:r>
      <w:r w:rsidR="00FF7448" w:rsidRPr="00342DB9">
        <w:rPr>
          <w:b/>
          <w:bCs/>
          <w:noProof w:val="0"/>
          <w:lang w:val="en-US"/>
        </w:rPr>
        <w:t>recommendations:</w:t>
      </w:r>
      <w:r w:rsidRPr="00342DB9">
        <w:rPr>
          <w:noProof w:val="0"/>
          <w:lang w:val="en-US"/>
        </w:rPr>
        <w:t xml:space="preserve"> </w:t>
      </w:r>
    </w:p>
    <w:p w:rsidR="00697967" w:rsidRPr="00342DB9" w:rsidRDefault="00D52FD0" w:rsidP="007A2582">
      <w:pPr>
        <w:keepNext/>
        <w:numPr>
          <w:ilvl w:val="0"/>
          <w:numId w:val="5"/>
        </w:numPr>
        <w:rPr>
          <w:noProof w:val="0"/>
          <w:lang w:val="en-US"/>
        </w:rPr>
      </w:pPr>
      <w:r w:rsidRPr="00342DB9">
        <w:rPr>
          <w:noProof w:val="0"/>
          <w:lang w:val="en-US"/>
        </w:rPr>
        <w:t>National REDD+ process and anti-corruption efforts are mutually reinforcing</w:t>
      </w:r>
      <w:r w:rsidR="00744895">
        <w:rPr>
          <w:noProof w:val="0"/>
          <w:lang w:val="en-US"/>
        </w:rPr>
        <w:t>.</w:t>
      </w:r>
    </w:p>
    <w:p w:rsidR="00697967" w:rsidRPr="00342DB9" w:rsidRDefault="00D52FD0" w:rsidP="00342DB9">
      <w:pPr>
        <w:numPr>
          <w:ilvl w:val="0"/>
          <w:numId w:val="5"/>
        </w:numPr>
        <w:rPr>
          <w:noProof w:val="0"/>
          <w:lang w:val="en-US"/>
        </w:rPr>
      </w:pPr>
      <w:r w:rsidRPr="00342DB9">
        <w:rPr>
          <w:noProof w:val="0"/>
          <w:lang w:val="en-US"/>
        </w:rPr>
        <w:t>The national REDD+ implementation framework req</w:t>
      </w:r>
      <w:r w:rsidR="00FF7448">
        <w:rPr>
          <w:noProof w:val="0"/>
          <w:lang w:val="en-US"/>
        </w:rPr>
        <w:t xml:space="preserve">uires adequate anti-corruption </w:t>
      </w:r>
      <w:r w:rsidRPr="00342DB9">
        <w:rPr>
          <w:noProof w:val="0"/>
          <w:lang w:val="en-US"/>
        </w:rPr>
        <w:t>measures, while anti-corruption strategies need to permeate all sectors, traditional and new</w:t>
      </w:r>
      <w:r w:rsidR="00744895">
        <w:rPr>
          <w:noProof w:val="0"/>
          <w:lang w:val="en-US"/>
        </w:rPr>
        <w:t>, such as climate policy and finance, and design and implementation of a REDD+ mechanism</w:t>
      </w:r>
      <w:r w:rsidRPr="00342DB9">
        <w:rPr>
          <w:noProof w:val="0"/>
          <w:lang w:val="en-US"/>
        </w:rPr>
        <w:t>.</w:t>
      </w:r>
    </w:p>
    <w:p w:rsidR="00697967" w:rsidRPr="00DB3A3B" w:rsidRDefault="00D52FD0" w:rsidP="00DB3A3B">
      <w:pPr>
        <w:pStyle w:val="ListParagraph"/>
        <w:numPr>
          <w:ilvl w:val="0"/>
          <w:numId w:val="5"/>
        </w:numPr>
        <w:rPr>
          <w:noProof w:val="0"/>
          <w:lang w:val="en-US"/>
        </w:rPr>
      </w:pPr>
      <w:r w:rsidRPr="00DB3A3B">
        <w:rPr>
          <w:noProof w:val="0"/>
          <w:lang w:val="en-US"/>
        </w:rPr>
        <w:t xml:space="preserve">Effective cooperation between anti-corruption agencies and ministries in charge of REDD+ can be </w:t>
      </w:r>
      <w:r w:rsidR="00FF7448" w:rsidRPr="00DB3A3B">
        <w:rPr>
          <w:noProof w:val="0"/>
          <w:lang w:val="en-US"/>
        </w:rPr>
        <w:t xml:space="preserve">achieved and </w:t>
      </w:r>
      <w:r w:rsidRPr="00DB3A3B">
        <w:rPr>
          <w:noProof w:val="0"/>
          <w:lang w:val="en-US"/>
        </w:rPr>
        <w:t>strengthened through:</w:t>
      </w:r>
      <w:r w:rsidR="00BD5754">
        <w:rPr>
          <w:noProof w:val="0"/>
          <w:lang w:val="en-US"/>
        </w:rPr>
        <w:t xml:space="preserve"> </w:t>
      </w:r>
      <w:r w:rsidR="00744895" w:rsidRPr="00DB3A3B">
        <w:rPr>
          <w:noProof w:val="0"/>
          <w:lang w:val="en-US"/>
        </w:rPr>
        <w:t>(a) a</w:t>
      </w:r>
      <w:r w:rsidRPr="00DB3A3B">
        <w:rPr>
          <w:noProof w:val="0"/>
          <w:lang w:val="en-US"/>
        </w:rPr>
        <w:t>nti-corruption commissions designating/recruiting specialists on climate finance and/or REDD+</w:t>
      </w:r>
      <w:r w:rsidR="00744895" w:rsidRPr="00DB3A3B">
        <w:rPr>
          <w:noProof w:val="0"/>
          <w:lang w:val="en-US"/>
        </w:rPr>
        <w:t>; and (b) n</w:t>
      </w:r>
      <w:r w:rsidRPr="00DB3A3B">
        <w:rPr>
          <w:noProof w:val="0"/>
          <w:lang w:val="en-US"/>
        </w:rPr>
        <w:t>ational REDD+ teams designating anti-corruption champions, or ideally recruit</w:t>
      </w:r>
      <w:r w:rsidR="00721323" w:rsidRPr="00DB3A3B">
        <w:rPr>
          <w:noProof w:val="0"/>
          <w:lang w:val="en-US"/>
        </w:rPr>
        <w:t>ing</w:t>
      </w:r>
      <w:r w:rsidRPr="00DB3A3B">
        <w:rPr>
          <w:noProof w:val="0"/>
          <w:lang w:val="en-US"/>
        </w:rPr>
        <w:t xml:space="preserve"> speci</w:t>
      </w:r>
      <w:r w:rsidR="00721323" w:rsidRPr="00DB3A3B">
        <w:rPr>
          <w:noProof w:val="0"/>
          <w:lang w:val="en-US"/>
        </w:rPr>
        <w:t>alists to lead such work stream</w:t>
      </w:r>
      <w:r w:rsidR="00744895" w:rsidRPr="00DB3A3B">
        <w:rPr>
          <w:noProof w:val="0"/>
          <w:lang w:val="en-US"/>
        </w:rPr>
        <w:t>.</w:t>
      </w:r>
    </w:p>
    <w:p w:rsidR="00697967" w:rsidRPr="00342DB9" w:rsidRDefault="003B435B" w:rsidP="00342DB9">
      <w:pPr>
        <w:numPr>
          <w:ilvl w:val="0"/>
          <w:numId w:val="5"/>
        </w:numPr>
        <w:rPr>
          <w:noProof w:val="0"/>
          <w:lang w:val="en-US"/>
        </w:rPr>
      </w:pPr>
      <w:r>
        <w:rPr>
          <w:noProof w:val="0"/>
          <w:lang w:val="en-US"/>
        </w:rPr>
        <w:t xml:space="preserve">While civil society, anti-corruption agencies and REDD+ teams have a common responsibility on transparency </w:t>
      </w:r>
      <w:r w:rsidR="004C24BF">
        <w:rPr>
          <w:noProof w:val="0"/>
          <w:lang w:val="en-US"/>
        </w:rPr>
        <w:t xml:space="preserve">&amp; accountability, </w:t>
      </w:r>
      <w:r w:rsidR="00D52FD0" w:rsidRPr="00342DB9">
        <w:rPr>
          <w:noProof w:val="0"/>
          <w:lang w:val="en-US"/>
        </w:rPr>
        <w:t>thei</w:t>
      </w:r>
      <w:r w:rsidR="004C24BF">
        <w:rPr>
          <w:noProof w:val="0"/>
          <w:lang w:val="en-US"/>
        </w:rPr>
        <w:t>r roles are differentiated and</w:t>
      </w:r>
      <w:r w:rsidR="00D52FD0" w:rsidRPr="00342DB9">
        <w:rPr>
          <w:noProof w:val="0"/>
          <w:lang w:val="en-US"/>
        </w:rPr>
        <w:t xml:space="preserve"> complementary</w:t>
      </w:r>
      <w:r w:rsidR="00744895">
        <w:rPr>
          <w:noProof w:val="0"/>
          <w:lang w:val="en-US"/>
        </w:rPr>
        <w:t>.</w:t>
      </w:r>
      <w:r w:rsidR="00D52FD0" w:rsidRPr="00342DB9">
        <w:rPr>
          <w:noProof w:val="0"/>
          <w:lang w:val="en-US"/>
        </w:rPr>
        <w:t xml:space="preserve"> </w:t>
      </w:r>
    </w:p>
    <w:p w:rsidR="00697967" w:rsidRPr="00342DB9" w:rsidRDefault="00D52FD0" w:rsidP="00342DB9">
      <w:pPr>
        <w:numPr>
          <w:ilvl w:val="0"/>
          <w:numId w:val="5"/>
        </w:numPr>
        <w:rPr>
          <w:noProof w:val="0"/>
          <w:lang w:val="en-US"/>
        </w:rPr>
      </w:pPr>
      <w:r w:rsidRPr="00342DB9">
        <w:rPr>
          <w:noProof w:val="0"/>
          <w:lang w:val="en-US"/>
        </w:rPr>
        <w:t>Ensuring transparency and accounta</w:t>
      </w:r>
      <w:r w:rsidR="004C24BF">
        <w:rPr>
          <w:noProof w:val="0"/>
          <w:lang w:val="en-US"/>
        </w:rPr>
        <w:t xml:space="preserve">bility needs concrete and </w:t>
      </w:r>
      <w:r w:rsidRPr="00342DB9">
        <w:rPr>
          <w:noProof w:val="0"/>
          <w:lang w:val="en-US"/>
        </w:rPr>
        <w:t xml:space="preserve">autonomous structures monitoring climate &amp; </w:t>
      </w:r>
      <w:r w:rsidR="00FF7448">
        <w:rPr>
          <w:noProof w:val="0"/>
          <w:lang w:val="en-US"/>
        </w:rPr>
        <w:t xml:space="preserve">REDD+ governance, such as </w:t>
      </w:r>
      <w:r w:rsidRPr="00342DB9">
        <w:rPr>
          <w:noProof w:val="0"/>
          <w:lang w:val="en-US"/>
        </w:rPr>
        <w:t>obs</w:t>
      </w:r>
      <w:r w:rsidR="00FF7448">
        <w:rPr>
          <w:noProof w:val="0"/>
          <w:lang w:val="en-US"/>
        </w:rPr>
        <w:t xml:space="preserve">ervatories </w:t>
      </w:r>
      <w:r w:rsidR="004C24BF">
        <w:rPr>
          <w:noProof w:val="0"/>
          <w:lang w:val="en-US"/>
        </w:rPr>
        <w:t xml:space="preserve">and watchdog bodies. For these </w:t>
      </w:r>
      <w:r w:rsidR="00FF7448">
        <w:rPr>
          <w:noProof w:val="0"/>
          <w:lang w:val="en-US"/>
        </w:rPr>
        <w:t>to</w:t>
      </w:r>
      <w:r w:rsidRPr="00342DB9">
        <w:rPr>
          <w:noProof w:val="0"/>
          <w:lang w:val="en-US"/>
        </w:rPr>
        <w:t xml:space="preserve"> function properly, governments have to enact and support </w:t>
      </w:r>
      <w:r w:rsidR="00FF7448">
        <w:rPr>
          <w:noProof w:val="0"/>
          <w:lang w:val="en-US"/>
        </w:rPr>
        <w:t xml:space="preserve">enabling and conducive environments with </w:t>
      </w:r>
      <w:r w:rsidRPr="00342DB9">
        <w:rPr>
          <w:noProof w:val="0"/>
          <w:lang w:val="en-US"/>
        </w:rPr>
        <w:t>adequate policies (</w:t>
      </w:r>
      <w:r w:rsidR="009C64F7" w:rsidRPr="009C64F7">
        <w:rPr>
          <w:i/>
          <w:noProof w:val="0"/>
          <w:lang w:val="en-US"/>
        </w:rPr>
        <w:t>e.g.</w:t>
      </w:r>
      <w:r w:rsidRPr="00342DB9">
        <w:rPr>
          <w:noProof w:val="0"/>
          <w:lang w:val="en-US"/>
        </w:rPr>
        <w:t xml:space="preserve"> freedom of information, whistleblower protection) wh</w:t>
      </w:r>
      <w:r w:rsidR="00744895">
        <w:rPr>
          <w:noProof w:val="0"/>
          <w:lang w:val="en-US"/>
        </w:rPr>
        <w:t>ereas</w:t>
      </w:r>
      <w:r w:rsidRPr="00342DB9">
        <w:rPr>
          <w:noProof w:val="0"/>
          <w:lang w:val="en-US"/>
        </w:rPr>
        <w:t xml:space="preserve"> civil society has to engage in a solid manner (i.e. ensu</w:t>
      </w:r>
      <w:r w:rsidR="00FF7448">
        <w:rPr>
          <w:noProof w:val="0"/>
          <w:lang w:val="en-US"/>
        </w:rPr>
        <w:t>re fairness, verify information</w:t>
      </w:r>
      <w:r w:rsidRPr="00342DB9">
        <w:rPr>
          <w:noProof w:val="0"/>
          <w:lang w:val="en-US"/>
        </w:rPr>
        <w:t>, report accurately).</w:t>
      </w:r>
      <w:r w:rsidR="00BD5754">
        <w:rPr>
          <w:noProof w:val="0"/>
          <w:lang w:val="en-US"/>
        </w:rPr>
        <w:t xml:space="preserve"> </w:t>
      </w:r>
    </w:p>
    <w:p w:rsidR="00697967" w:rsidRPr="00342DB9" w:rsidRDefault="00D52FD0" w:rsidP="00342DB9">
      <w:pPr>
        <w:numPr>
          <w:ilvl w:val="0"/>
          <w:numId w:val="5"/>
        </w:numPr>
        <w:rPr>
          <w:noProof w:val="0"/>
          <w:lang w:val="en-US"/>
        </w:rPr>
      </w:pPr>
      <w:r w:rsidRPr="00342DB9">
        <w:rPr>
          <w:noProof w:val="0"/>
          <w:lang w:val="en-US"/>
        </w:rPr>
        <w:t xml:space="preserve">Timely access to relevant information is central to promoting transparency; </w:t>
      </w:r>
      <w:r w:rsidR="004C24BF">
        <w:rPr>
          <w:noProof w:val="0"/>
          <w:lang w:val="en-US"/>
        </w:rPr>
        <w:t xml:space="preserve">feedback systems and </w:t>
      </w:r>
      <w:r w:rsidRPr="00342DB9">
        <w:rPr>
          <w:noProof w:val="0"/>
          <w:lang w:val="en-US"/>
        </w:rPr>
        <w:t xml:space="preserve">responsive </w:t>
      </w:r>
      <w:r w:rsidR="004C24BF">
        <w:rPr>
          <w:noProof w:val="0"/>
          <w:lang w:val="en-US"/>
        </w:rPr>
        <w:t xml:space="preserve">bodies that </w:t>
      </w:r>
      <w:r w:rsidRPr="00342DB9">
        <w:rPr>
          <w:noProof w:val="0"/>
          <w:lang w:val="en-US"/>
        </w:rPr>
        <w:t xml:space="preserve">take action are equally indispensable to ensure </w:t>
      </w:r>
      <w:r w:rsidR="00FF7448">
        <w:rPr>
          <w:noProof w:val="0"/>
          <w:lang w:val="en-US"/>
        </w:rPr>
        <w:t xml:space="preserve">that </w:t>
      </w:r>
      <w:r w:rsidRPr="00342DB9">
        <w:rPr>
          <w:noProof w:val="0"/>
          <w:lang w:val="en-US"/>
        </w:rPr>
        <w:t>decision-makers and respon</w:t>
      </w:r>
      <w:r w:rsidR="004C24BF">
        <w:rPr>
          <w:noProof w:val="0"/>
          <w:lang w:val="en-US"/>
        </w:rPr>
        <w:t>sible parties are</w:t>
      </w:r>
      <w:r w:rsidRPr="00342DB9">
        <w:rPr>
          <w:noProof w:val="0"/>
          <w:lang w:val="en-US"/>
        </w:rPr>
        <w:t xml:space="preserve"> held accountable</w:t>
      </w:r>
      <w:r w:rsidR="00744895">
        <w:rPr>
          <w:noProof w:val="0"/>
          <w:lang w:val="en-US"/>
        </w:rPr>
        <w:t>.</w:t>
      </w:r>
      <w:r w:rsidRPr="00342DB9">
        <w:rPr>
          <w:noProof w:val="0"/>
          <w:lang w:val="en-US"/>
        </w:rPr>
        <w:t xml:space="preserve"> </w:t>
      </w:r>
    </w:p>
    <w:p w:rsidR="00697967" w:rsidRPr="00342DB9" w:rsidRDefault="00D52FD0" w:rsidP="00342DB9">
      <w:pPr>
        <w:numPr>
          <w:ilvl w:val="0"/>
          <w:numId w:val="5"/>
        </w:numPr>
        <w:rPr>
          <w:noProof w:val="0"/>
          <w:lang w:val="en-US"/>
        </w:rPr>
      </w:pPr>
      <w:r w:rsidRPr="00342DB9">
        <w:rPr>
          <w:noProof w:val="0"/>
          <w:lang w:val="en-US"/>
        </w:rPr>
        <w:t>The development of clear legal frameworks around REDD+ (including matters such as carbon rights and land use systems) will minimize the uncertainties that facilitate corruption, while providing guidance to assess t</w:t>
      </w:r>
      <w:r w:rsidR="004C24BF">
        <w:rPr>
          <w:noProof w:val="0"/>
          <w:lang w:val="en-US"/>
        </w:rPr>
        <w:t>ransparency and accountability</w:t>
      </w:r>
    </w:p>
    <w:p w:rsidR="00697967" w:rsidRPr="00342DB9" w:rsidRDefault="00D52FD0" w:rsidP="00342DB9">
      <w:pPr>
        <w:numPr>
          <w:ilvl w:val="0"/>
          <w:numId w:val="5"/>
        </w:numPr>
        <w:rPr>
          <w:noProof w:val="0"/>
          <w:lang w:val="en-US"/>
        </w:rPr>
      </w:pPr>
      <w:r w:rsidRPr="00342DB9">
        <w:rPr>
          <w:noProof w:val="0"/>
          <w:lang w:val="en-US"/>
        </w:rPr>
        <w:t xml:space="preserve">Modern information technologies </w:t>
      </w:r>
      <w:r w:rsidR="00744895">
        <w:rPr>
          <w:noProof w:val="0"/>
          <w:lang w:val="en-US"/>
        </w:rPr>
        <w:t xml:space="preserve">represent </w:t>
      </w:r>
      <w:r w:rsidR="004C24BF" w:rsidRPr="00342DB9">
        <w:rPr>
          <w:noProof w:val="0"/>
          <w:lang w:val="en-US"/>
        </w:rPr>
        <w:t>a cost-</w:t>
      </w:r>
      <w:r w:rsidR="002A4A19">
        <w:rPr>
          <w:noProof w:val="0"/>
          <w:lang w:val="en-US"/>
        </w:rPr>
        <w:t>effective means to strengthening</w:t>
      </w:r>
      <w:r w:rsidR="004C24BF" w:rsidRPr="00342DB9">
        <w:rPr>
          <w:noProof w:val="0"/>
          <w:lang w:val="en-US"/>
        </w:rPr>
        <w:t xml:space="preserve"> transparency </w:t>
      </w:r>
      <w:r w:rsidR="004C24BF">
        <w:rPr>
          <w:noProof w:val="0"/>
          <w:lang w:val="en-US"/>
        </w:rPr>
        <w:t xml:space="preserve">and </w:t>
      </w:r>
      <w:r w:rsidRPr="00342DB9">
        <w:rPr>
          <w:noProof w:val="0"/>
          <w:lang w:val="en-US"/>
        </w:rPr>
        <w:t>should be utilized for creating, accessing and disseminating information, including the upgrading of monitoring me</w:t>
      </w:r>
      <w:r w:rsidR="004C24BF">
        <w:rPr>
          <w:noProof w:val="0"/>
          <w:lang w:val="en-US"/>
        </w:rPr>
        <w:t>chanisms of projects and funds</w:t>
      </w:r>
      <w:r w:rsidR="00744895">
        <w:rPr>
          <w:noProof w:val="0"/>
          <w:lang w:val="en-US"/>
        </w:rPr>
        <w:t>.</w:t>
      </w:r>
    </w:p>
    <w:p w:rsidR="00697967" w:rsidRPr="00342DB9" w:rsidRDefault="00D52FD0" w:rsidP="00342DB9">
      <w:pPr>
        <w:numPr>
          <w:ilvl w:val="0"/>
          <w:numId w:val="5"/>
        </w:numPr>
        <w:rPr>
          <w:noProof w:val="0"/>
          <w:lang w:val="en-US"/>
        </w:rPr>
      </w:pPr>
      <w:r w:rsidRPr="00342DB9">
        <w:rPr>
          <w:noProof w:val="0"/>
          <w:lang w:val="en-US"/>
        </w:rPr>
        <w:t>The participatory natur</w:t>
      </w:r>
      <w:r w:rsidR="004C24BF">
        <w:rPr>
          <w:noProof w:val="0"/>
          <w:lang w:val="en-US"/>
        </w:rPr>
        <w:t>e of ongoing REDD+ processes is</w:t>
      </w:r>
      <w:r w:rsidRPr="00342DB9">
        <w:rPr>
          <w:noProof w:val="0"/>
          <w:lang w:val="en-US"/>
        </w:rPr>
        <w:t xml:space="preserve"> a first step towards promoting transparency and accountability, and need</w:t>
      </w:r>
      <w:r w:rsidR="004C24BF">
        <w:rPr>
          <w:noProof w:val="0"/>
          <w:lang w:val="en-US"/>
        </w:rPr>
        <w:t>s</w:t>
      </w:r>
      <w:r w:rsidRPr="00342DB9">
        <w:rPr>
          <w:noProof w:val="0"/>
          <w:lang w:val="en-US"/>
        </w:rPr>
        <w:t xml:space="preserve"> to be replicated at all phases of the REDD+ process; </w:t>
      </w:r>
      <w:r w:rsidRPr="00342DB9">
        <w:rPr>
          <w:noProof w:val="0"/>
          <w:lang w:val="en-US"/>
        </w:rPr>
        <w:lastRenderedPageBreak/>
        <w:t>existing participation and engagement structures are to be used for that purpose, and enhanced when required</w:t>
      </w:r>
      <w:r w:rsidR="00744895">
        <w:rPr>
          <w:noProof w:val="0"/>
          <w:lang w:val="en-US"/>
        </w:rPr>
        <w:t>.</w:t>
      </w:r>
      <w:r w:rsidRPr="00342DB9">
        <w:rPr>
          <w:noProof w:val="0"/>
          <w:lang w:val="en-US"/>
        </w:rPr>
        <w:t xml:space="preserve"> </w:t>
      </w:r>
    </w:p>
    <w:p w:rsidR="00697967" w:rsidRPr="00342DB9" w:rsidRDefault="00D52FD0" w:rsidP="00342DB9">
      <w:pPr>
        <w:numPr>
          <w:ilvl w:val="0"/>
          <w:numId w:val="5"/>
        </w:numPr>
        <w:rPr>
          <w:noProof w:val="0"/>
          <w:lang w:val="en-US"/>
        </w:rPr>
      </w:pPr>
      <w:r w:rsidRPr="00342DB9">
        <w:rPr>
          <w:noProof w:val="0"/>
          <w:lang w:val="en-US"/>
        </w:rPr>
        <w:t>Ong</w:t>
      </w:r>
      <w:r w:rsidR="00D2487C">
        <w:rPr>
          <w:noProof w:val="0"/>
          <w:lang w:val="en-US"/>
        </w:rPr>
        <w:t xml:space="preserve">oing REDD+ management elements - </w:t>
      </w:r>
      <w:r w:rsidRPr="00342DB9">
        <w:rPr>
          <w:noProof w:val="0"/>
          <w:lang w:val="en-US"/>
        </w:rPr>
        <w:t xml:space="preserve">such as the MRV </w:t>
      </w:r>
      <w:r w:rsidR="00D2487C">
        <w:rPr>
          <w:noProof w:val="0"/>
          <w:lang w:val="en-US"/>
        </w:rPr>
        <w:t xml:space="preserve">and I </w:t>
      </w:r>
      <w:r w:rsidRPr="00342DB9">
        <w:rPr>
          <w:noProof w:val="0"/>
          <w:lang w:val="en-US"/>
        </w:rPr>
        <w:t>system</w:t>
      </w:r>
      <w:r w:rsidR="00D2487C">
        <w:rPr>
          <w:noProof w:val="0"/>
          <w:lang w:val="en-US"/>
        </w:rPr>
        <w:t>s</w:t>
      </w:r>
      <w:r w:rsidRPr="00342DB9">
        <w:rPr>
          <w:noProof w:val="0"/>
          <w:lang w:val="en-US"/>
        </w:rPr>
        <w:t>,</w:t>
      </w:r>
      <w:r w:rsidR="00BD5754">
        <w:rPr>
          <w:noProof w:val="0"/>
          <w:lang w:val="en-US"/>
        </w:rPr>
        <w:t xml:space="preserve"> </w:t>
      </w:r>
      <w:r w:rsidRPr="00342DB9">
        <w:rPr>
          <w:noProof w:val="0"/>
          <w:lang w:val="en-US"/>
        </w:rPr>
        <w:t>F</w:t>
      </w:r>
      <w:r w:rsidR="00D2487C">
        <w:rPr>
          <w:noProof w:val="0"/>
          <w:lang w:val="en-US"/>
        </w:rPr>
        <w:t xml:space="preserve">ree </w:t>
      </w:r>
      <w:r w:rsidRPr="00342DB9">
        <w:rPr>
          <w:noProof w:val="0"/>
          <w:lang w:val="en-US"/>
        </w:rPr>
        <w:t>P</w:t>
      </w:r>
      <w:r w:rsidR="00D2487C">
        <w:rPr>
          <w:noProof w:val="0"/>
          <w:lang w:val="en-US"/>
        </w:rPr>
        <w:t xml:space="preserve">rior and </w:t>
      </w:r>
      <w:r w:rsidRPr="00342DB9">
        <w:rPr>
          <w:noProof w:val="0"/>
          <w:lang w:val="en-US"/>
        </w:rPr>
        <w:t>I</w:t>
      </w:r>
      <w:r w:rsidR="00D2487C">
        <w:rPr>
          <w:noProof w:val="0"/>
          <w:lang w:val="en-US"/>
        </w:rPr>
        <w:t xml:space="preserve">nformed </w:t>
      </w:r>
      <w:r w:rsidRPr="00342DB9">
        <w:rPr>
          <w:noProof w:val="0"/>
          <w:lang w:val="en-US"/>
        </w:rPr>
        <w:t>C</w:t>
      </w:r>
      <w:r w:rsidR="00D2487C">
        <w:rPr>
          <w:noProof w:val="0"/>
          <w:lang w:val="en-US"/>
        </w:rPr>
        <w:t xml:space="preserve">onsent, the UN-REDD Social and Environmental Principles and Criteria, the World Bank’s Strategic Environmental and Social Assessment and </w:t>
      </w:r>
      <w:r w:rsidR="007563CD">
        <w:rPr>
          <w:noProof w:val="0"/>
          <w:lang w:val="en-US"/>
        </w:rPr>
        <w:t>P</w:t>
      </w:r>
      <w:r w:rsidR="00D2487C">
        <w:rPr>
          <w:noProof w:val="0"/>
          <w:lang w:val="en-US"/>
        </w:rPr>
        <w:t xml:space="preserve">articipatory </w:t>
      </w:r>
      <w:r w:rsidR="007563CD">
        <w:rPr>
          <w:noProof w:val="0"/>
          <w:lang w:val="en-US"/>
        </w:rPr>
        <w:t>G</w:t>
      </w:r>
      <w:r w:rsidR="00D2487C">
        <w:rPr>
          <w:noProof w:val="0"/>
          <w:lang w:val="en-US"/>
        </w:rPr>
        <w:t xml:space="preserve">overnance </w:t>
      </w:r>
      <w:r w:rsidR="007563CD">
        <w:rPr>
          <w:noProof w:val="0"/>
          <w:lang w:val="en-US"/>
        </w:rPr>
        <w:t>A</w:t>
      </w:r>
      <w:r w:rsidR="00D2487C">
        <w:rPr>
          <w:noProof w:val="0"/>
          <w:lang w:val="en-US"/>
        </w:rPr>
        <w:t>ssessments</w:t>
      </w:r>
      <w:r w:rsidR="00744895">
        <w:rPr>
          <w:noProof w:val="0"/>
          <w:lang w:val="en-US"/>
        </w:rPr>
        <w:t xml:space="preserve"> for REDD+</w:t>
      </w:r>
      <w:r w:rsidR="00D2487C">
        <w:rPr>
          <w:noProof w:val="0"/>
          <w:lang w:val="en-US"/>
        </w:rPr>
        <w:t>-</w:t>
      </w:r>
      <w:r w:rsidR="00BD5754">
        <w:rPr>
          <w:noProof w:val="0"/>
          <w:lang w:val="en-US"/>
        </w:rPr>
        <w:t xml:space="preserve"> </w:t>
      </w:r>
      <w:r w:rsidRPr="00342DB9">
        <w:rPr>
          <w:noProof w:val="0"/>
          <w:lang w:val="en-US"/>
        </w:rPr>
        <w:t xml:space="preserve">are entry </w:t>
      </w:r>
      <w:r w:rsidR="004C24BF">
        <w:rPr>
          <w:noProof w:val="0"/>
          <w:lang w:val="en-US"/>
        </w:rPr>
        <w:t xml:space="preserve">points </w:t>
      </w:r>
      <w:r w:rsidRPr="00342DB9">
        <w:rPr>
          <w:noProof w:val="0"/>
          <w:lang w:val="en-US"/>
        </w:rPr>
        <w:t xml:space="preserve">for transparency and accountability, but may not necessarily substitute for a specific monitoring system to track </w:t>
      </w:r>
      <w:r w:rsidR="00744895">
        <w:rPr>
          <w:noProof w:val="0"/>
          <w:lang w:val="en-US"/>
        </w:rPr>
        <w:t xml:space="preserve">risks and </w:t>
      </w:r>
      <w:r w:rsidRPr="00342DB9">
        <w:rPr>
          <w:noProof w:val="0"/>
          <w:lang w:val="en-US"/>
        </w:rPr>
        <w:t>cases of corruption or lack of transparency and accountability in REDD+, due to the complexities of REDD+</w:t>
      </w:r>
      <w:r w:rsidR="00744895">
        <w:rPr>
          <w:noProof w:val="0"/>
          <w:lang w:val="en-US"/>
        </w:rPr>
        <w:t xml:space="preserve"> itself.</w:t>
      </w:r>
      <w:r w:rsidR="004C24BF">
        <w:rPr>
          <w:noProof w:val="0"/>
          <w:lang w:val="en-US"/>
        </w:rPr>
        <w:t xml:space="preserve"> </w:t>
      </w:r>
    </w:p>
    <w:p w:rsidR="00697967" w:rsidRPr="00342DB9" w:rsidRDefault="00D52FD0" w:rsidP="00342DB9">
      <w:pPr>
        <w:numPr>
          <w:ilvl w:val="0"/>
          <w:numId w:val="5"/>
        </w:numPr>
        <w:rPr>
          <w:noProof w:val="0"/>
          <w:lang w:val="en-US"/>
        </w:rPr>
      </w:pPr>
      <w:r w:rsidRPr="00342DB9">
        <w:rPr>
          <w:noProof w:val="0"/>
          <w:lang w:val="en-US"/>
        </w:rPr>
        <w:t xml:space="preserve">A number of </w:t>
      </w:r>
      <w:r w:rsidR="00B13DE5">
        <w:rPr>
          <w:noProof w:val="0"/>
          <w:lang w:val="en-US"/>
        </w:rPr>
        <w:t xml:space="preserve">useful </w:t>
      </w:r>
      <w:r w:rsidRPr="00342DB9">
        <w:rPr>
          <w:noProof w:val="0"/>
          <w:lang w:val="en-US"/>
        </w:rPr>
        <w:t>tools and initiatives to conduct in-depth assessments of corruption risks in REDD+ at the nation</w:t>
      </w:r>
      <w:r w:rsidR="004C24BF">
        <w:rPr>
          <w:noProof w:val="0"/>
          <w:lang w:val="en-US"/>
        </w:rPr>
        <w:t>al level exist or are being developed</w:t>
      </w:r>
      <w:r w:rsidRPr="00342DB9">
        <w:rPr>
          <w:noProof w:val="0"/>
          <w:lang w:val="en-US"/>
        </w:rPr>
        <w:t>;</w:t>
      </w:r>
      <w:r w:rsidR="00B13DE5">
        <w:rPr>
          <w:noProof w:val="0"/>
          <w:lang w:val="en-US"/>
        </w:rPr>
        <w:t xml:space="preserve"> the key principles are that such assessments are</w:t>
      </w:r>
      <w:r w:rsidRPr="00342DB9">
        <w:rPr>
          <w:noProof w:val="0"/>
          <w:lang w:val="en-US"/>
        </w:rPr>
        <w:t xml:space="preserve"> nationally-owned, and conducted through multi-stakeholder platforms representing different interests and responding to the specific issu</w:t>
      </w:r>
      <w:r w:rsidR="007E15FB">
        <w:rPr>
          <w:noProof w:val="0"/>
          <w:lang w:val="en-US"/>
        </w:rPr>
        <w:t>es and risks of a given country.</w:t>
      </w:r>
    </w:p>
    <w:p w:rsidR="00697967" w:rsidRPr="00342DB9" w:rsidRDefault="00D52FD0" w:rsidP="00342DB9">
      <w:pPr>
        <w:numPr>
          <w:ilvl w:val="0"/>
          <w:numId w:val="5"/>
        </w:numPr>
        <w:rPr>
          <w:noProof w:val="0"/>
          <w:lang w:val="en-US"/>
        </w:rPr>
      </w:pPr>
      <w:r w:rsidRPr="00342DB9">
        <w:rPr>
          <w:noProof w:val="0"/>
          <w:lang w:val="en-US"/>
        </w:rPr>
        <w:t>As these issues remain largely uncharted territories, the exchange of early experiences a</w:t>
      </w:r>
      <w:r w:rsidR="00B13DE5">
        <w:rPr>
          <w:noProof w:val="0"/>
          <w:lang w:val="en-US"/>
        </w:rPr>
        <w:t xml:space="preserve">nd lessons learned will be </w:t>
      </w:r>
      <w:r w:rsidR="00744895">
        <w:rPr>
          <w:noProof w:val="0"/>
          <w:lang w:val="en-US"/>
        </w:rPr>
        <w:t>crucial</w:t>
      </w:r>
      <w:r w:rsidR="00B13DE5">
        <w:rPr>
          <w:noProof w:val="0"/>
          <w:lang w:val="en-US"/>
        </w:rPr>
        <w:t xml:space="preserve">. </w:t>
      </w:r>
    </w:p>
    <w:p w:rsidR="00342DB9" w:rsidRPr="00342DB9" w:rsidRDefault="00342DB9" w:rsidP="007A2582">
      <w:pPr>
        <w:keepNext/>
        <w:rPr>
          <w:noProof w:val="0"/>
          <w:lang w:val="en-US"/>
        </w:rPr>
      </w:pPr>
      <w:r w:rsidRPr="00342DB9">
        <w:rPr>
          <w:b/>
          <w:bCs/>
          <w:noProof w:val="0"/>
          <w:lang w:val="en-US"/>
        </w:rPr>
        <w:t>In light of the above</w:t>
      </w:r>
      <w:r w:rsidRPr="00342DB9">
        <w:rPr>
          <w:noProof w:val="0"/>
          <w:lang w:val="en-US"/>
        </w:rPr>
        <w:t>, participants</w:t>
      </w:r>
      <w:r w:rsidR="00744895">
        <w:rPr>
          <w:noProof w:val="0"/>
          <w:lang w:val="en-US"/>
        </w:rPr>
        <w:t>:</w:t>
      </w:r>
      <w:r w:rsidRPr="00342DB9">
        <w:rPr>
          <w:noProof w:val="0"/>
          <w:lang w:val="en-US"/>
        </w:rPr>
        <w:t xml:space="preserve"> </w:t>
      </w:r>
    </w:p>
    <w:p w:rsidR="00342DB9" w:rsidRPr="00FF7448" w:rsidRDefault="00342DB9" w:rsidP="007A2582">
      <w:pPr>
        <w:pStyle w:val="ListParagraph"/>
        <w:keepNext/>
        <w:numPr>
          <w:ilvl w:val="0"/>
          <w:numId w:val="13"/>
        </w:numPr>
        <w:spacing w:before="100" w:beforeAutospacing="1"/>
        <w:ind w:hanging="357"/>
        <w:contextualSpacing w:val="0"/>
        <w:rPr>
          <w:noProof w:val="0"/>
          <w:lang w:val="en-US"/>
        </w:rPr>
      </w:pPr>
      <w:r w:rsidRPr="00FF7448">
        <w:rPr>
          <w:noProof w:val="0"/>
          <w:lang w:val="en-US"/>
        </w:rPr>
        <w:t>endorse the value and importance of cross-disciplinary work on climate finance and anti-corruption measures, which is likely to bring tangible results</w:t>
      </w:r>
      <w:r w:rsidR="00744895">
        <w:rPr>
          <w:noProof w:val="0"/>
          <w:lang w:val="en-US"/>
        </w:rPr>
        <w:t xml:space="preserve"> for both domains</w:t>
      </w:r>
      <w:r w:rsidRPr="00FF7448">
        <w:rPr>
          <w:noProof w:val="0"/>
          <w:lang w:val="en-US"/>
        </w:rPr>
        <w:t xml:space="preserve">; </w:t>
      </w:r>
    </w:p>
    <w:p w:rsidR="00342DB9" w:rsidRPr="00FF7448" w:rsidRDefault="00342DB9" w:rsidP="00B13DE5">
      <w:pPr>
        <w:pStyle w:val="ListParagraph"/>
        <w:numPr>
          <w:ilvl w:val="0"/>
          <w:numId w:val="13"/>
        </w:numPr>
        <w:spacing w:before="100" w:beforeAutospacing="1"/>
        <w:ind w:hanging="357"/>
        <w:contextualSpacing w:val="0"/>
        <w:rPr>
          <w:noProof w:val="0"/>
          <w:lang w:val="en-US"/>
        </w:rPr>
      </w:pPr>
      <w:r w:rsidRPr="00FF7448">
        <w:rPr>
          <w:noProof w:val="0"/>
          <w:lang w:val="en-US"/>
        </w:rPr>
        <w:t xml:space="preserve">commit themselves and their respective institutions to keep working on these issues in a collegial manner, and to </w:t>
      </w:r>
      <w:r w:rsidR="00744895">
        <w:rPr>
          <w:noProof w:val="0"/>
          <w:lang w:val="en-US"/>
        </w:rPr>
        <w:t xml:space="preserve">keep </w:t>
      </w:r>
      <w:r w:rsidRPr="00FF7448">
        <w:rPr>
          <w:noProof w:val="0"/>
          <w:lang w:val="en-US"/>
        </w:rPr>
        <w:t>exchang</w:t>
      </w:r>
      <w:r w:rsidR="00744895">
        <w:rPr>
          <w:noProof w:val="0"/>
          <w:lang w:val="en-US"/>
        </w:rPr>
        <w:t>ing</w:t>
      </w:r>
      <w:r w:rsidRPr="00FF7448">
        <w:rPr>
          <w:noProof w:val="0"/>
          <w:lang w:val="en-US"/>
        </w:rPr>
        <w:t xml:space="preserve"> experiences;</w:t>
      </w:r>
      <w:r w:rsidR="00BD5754">
        <w:rPr>
          <w:noProof w:val="0"/>
          <w:lang w:val="en-US"/>
        </w:rPr>
        <w:t xml:space="preserve"> </w:t>
      </w:r>
      <w:r w:rsidRPr="00FF7448">
        <w:rPr>
          <w:noProof w:val="0"/>
          <w:lang w:val="en-US"/>
        </w:rPr>
        <w:t>and</w:t>
      </w:r>
    </w:p>
    <w:p w:rsidR="009C64F7" w:rsidRPr="005512E9" w:rsidRDefault="00342DB9" w:rsidP="005512E9">
      <w:pPr>
        <w:pStyle w:val="ListParagraph"/>
        <w:numPr>
          <w:ilvl w:val="0"/>
          <w:numId w:val="13"/>
        </w:numPr>
        <w:spacing w:before="100" w:beforeAutospacing="1"/>
        <w:rPr>
          <w:noProof w:val="0"/>
          <w:lang w:val="en-US"/>
        </w:rPr>
      </w:pPr>
      <w:r w:rsidRPr="005512E9">
        <w:rPr>
          <w:noProof w:val="0"/>
          <w:lang w:val="en-US"/>
        </w:rPr>
        <w:t>finally, request UNDP, the UN-REDD Programme</w:t>
      </w:r>
      <w:r w:rsidR="00744895" w:rsidRPr="005512E9">
        <w:rPr>
          <w:noProof w:val="0"/>
          <w:lang w:val="en-US"/>
        </w:rPr>
        <w:t>,</w:t>
      </w:r>
      <w:r w:rsidRPr="005512E9">
        <w:rPr>
          <w:noProof w:val="0"/>
          <w:lang w:val="en-US"/>
        </w:rPr>
        <w:t xml:space="preserve"> </w:t>
      </w:r>
      <w:r w:rsidR="00FF7448" w:rsidRPr="005512E9">
        <w:rPr>
          <w:noProof w:val="0"/>
          <w:lang w:val="en-US"/>
        </w:rPr>
        <w:t xml:space="preserve">the Forest Carbon Partnership Facility and other development </w:t>
      </w:r>
      <w:r w:rsidR="00FF11AC" w:rsidRPr="005512E9">
        <w:rPr>
          <w:noProof w:val="0"/>
          <w:lang w:val="en-US"/>
        </w:rPr>
        <w:t xml:space="preserve">partners to </w:t>
      </w:r>
      <w:r w:rsidR="00FF7448" w:rsidRPr="005512E9">
        <w:rPr>
          <w:noProof w:val="0"/>
          <w:lang w:val="en-US"/>
        </w:rPr>
        <w:t xml:space="preserve">work together </w:t>
      </w:r>
      <w:r w:rsidR="00FF11AC" w:rsidRPr="005512E9">
        <w:rPr>
          <w:noProof w:val="0"/>
          <w:lang w:val="en-US"/>
        </w:rPr>
        <w:t>to</w:t>
      </w:r>
      <w:r w:rsidR="005512E9" w:rsidRPr="005512E9">
        <w:rPr>
          <w:noProof w:val="0"/>
          <w:lang w:val="en-US"/>
        </w:rPr>
        <w:t xml:space="preserve"> </w:t>
      </w:r>
      <w:r w:rsidR="00744895" w:rsidRPr="005512E9">
        <w:rPr>
          <w:noProof w:val="0"/>
          <w:lang w:val="en-US"/>
        </w:rPr>
        <w:t>e</w:t>
      </w:r>
      <w:r w:rsidR="00B13DE5" w:rsidRPr="005512E9">
        <w:rPr>
          <w:noProof w:val="0"/>
          <w:lang w:val="en-US"/>
        </w:rPr>
        <w:t>xplore mechanisms to provide direct funding support to civil society organizations on the matter, and</w:t>
      </w:r>
      <w:r w:rsidR="005512E9">
        <w:rPr>
          <w:noProof w:val="0"/>
          <w:lang w:val="en-US"/>
        </w:rPr>
        <w:t xml:space="preserve"> </w:t>
      </w:r>
      <w:r w:rsidR="009C64F7" w:rsidRPr="005512E9">
        <w:rPr>
          <w:noProof w:val="0"/>
          <w:lang w:val="en-US"/>
        </w:rPr>
        <w:t>further provide technical advice and financial resources to develop capacities and carry on this new work that requires different expertise, as well as tools and support to share experiences and lessons learned.</w:t>
      </w:r>
    </w:p>
    <w:p w:rsidR="00577E1A" w:rsidRDefault="00577E1A" w:rsidP="00342DB9">
      <w:pPr>
        <w:rPr>
          <w:noProof w:val="0"/>
          <w:lang w:val="en-US"/>
        </w:rPr>
      </w:pPr>
    </w:p>
    <w:p w:rsidR="00942CA1" w:rsidRDefault="003B435B" w:rsidP="00342DB9">
      <w:pPr>
        <w:rPr>
          <w:noProof w:val="0"/>
          <w:lang w:val="en-US"/>
        </w:rPr>
      </w:pPr>
      <w:r>
        <w:rPr>
          <w:noProof w:val="0"/>
          <w:lang w:val="en-US"/>
        </w:rPr>
        <w:t>Discussed and adopted in Lusa</w:t>
      </w:r>
      <w:r w:rsidR="00577E1A">
        <w:rPr>
          <w:noProof w:val="0"/>
          <w:lang w:val="en-US"/>
        </w:rPr>
        <w:t>ka</w:t>
      </w:r>
      <w:r w:rsidR="00744895">
        <w:rPr>
          <w:noProof w:val="0"/>
          <w:lang w:val="en-US"/>
        </w:rPr>
        <w:t xml:space="preserve"> </w:t>
      </w:r>
      <w:r w:rsidR="00651DA8">
        <w:rPr>
          <w:noProof w:val="0"/>
          <w:lang w:val="en-US"/>
        </w:rPr>
        <w:t xml:space="preserve">on </w:t>
      </w:r>
      <w:r w:rsidR="00651DA8" w:rsidRPr="007E15FB">
        <w:rPr>
          <w:noProof w:val="0"/>
          <w:lang w:val="en-US"/>
        </w:rPr>
        <w:t>26</w:t>
      </w:r>
      <w:r w:rsidR="00651DA8">
        <w:rPr>
          <w:noProof w:val="0"/>
          <w:lang w:val="en-US"/>
        </w:rPr>
        <w:t xml:space="preserve"> </w:t>
      </w:r>
      <w:r w:rsidR="00942CA1">
        <w:rPr>
          <w:noProof w:val="0"/>
          <w:lang w:val="en-US"/>
        </w:rPr>
        <w:t>April 2012”</w:t>
      </w:r>
    </w:p>
    <w:p w:rsidR="00942CA1"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 xml:space="preserve">Chancey Maroy </w:t>
      </w:r>
      <w:r w:rsidRPr="002D7E2D">
        <w:rPr>
          <w:rFonts w:ascii="Calibri" w:hAnsi="Calibri" w:cs="Calibri"/>
          <w:color w:val="262626"/>
        </w:rPr>
        <w:t>Birimwirag, Dynamique UNESCO REDD, DRC</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Ricky Mapama Kalenge, COLLECTIF OSC,</w:t>
      </w:r>
      <w:r>
        <w:rPr>
          <w:rFonts w:ascii="Calibri" w:hAnsi="Calibri" w:cs="Calibri"/>
          <w:color w:val="262626"/>
        </w:rPr>
        <w:t xml:space="preserve"> </w:t>
      </w:r>
      <w:r w:rsidRPr="00E11B2E">
        <w:rPr>
          <w:rFonts w:ascii="Calibri" w:hAnsi="Calibri" w:cs="Calibri"/>
          <w:color w:val="262626"/>
        </w:rPr>
        <w:t>DRC</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Cyrille Adebu Liginda,OCEAN,</w:t>
      </w:r>
      <w:r>
        <w:rPr>
          <w:rFonts w:ascii="Calibri" w:hAnsi="Calibri" w:cs="Calibri"/>
          <w:color w:val="262626"/>
        </w:rPr>
        <w:t xml:space="preserve"> </w:t>
      </w:r>
      <w:r w:rsidRPr="00E11B2E">
        <w:rPr>
          <w:rFonts w:ascii="Calibri" w:hAnsi="Calibri" w:cs="Calibri"/>
          <w:color w:val="262626"/>
        </w:rPr>
        <w:t>DRC</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Prof St Augustin Mwabandali,OSEP - Anti corruption,</w:t>
      </w:r>
      <w:r>
        <w:rPr>
          <w:rFonts w:ascii="Calibri" w:hAnsi="Calibri" w:cs="Calibri"/>
          <w:color w:val="262626"/>
        </w:rPr>
        <w:t xml:space="preserve"> </w:t>
      </w:r>
      <w:r w:rsidRPr="00E11B2E">
        <w:rPr>
          <w:rFonts w:ascii="Calibri" w:hAnsi="Calibri" w:cs="Calibri"/>
          <w:color w:val="262626"/>
        </w:rPr>
        <w:t>DRC</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Leslie Ouarzazi, REDD+ National Coordination,</w:t>
      </w:r>
      <w:r>
        <w:rPr>
          <w:rFonts w:ascii="Calibri" w:hAnsi="Calibri" w:cs="Calibri"/>
          <w:color w:val="262626"/>
        </w:rPr>
        <w:t xml:space="preserve"> </w:t>
      </w:r>
      <w:r w:rsidRPr="00E11B2E">
        <w:rPr>
          <w:rFonts w:ascii="Calibri" w:hAnsi="Calibri" w:cs="Calibri"/>
          <w:color w:val="262626"/>
        </w:rPr>
        <w:t>DRC</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Faustin Bushashire Ngulu,</w:t>
      </w:r>
      <w:r>
        <w:rPr>
          <w:rFonts w:ascii="Calibri" w:hAnsi="Calibri" w:cs="Calibri"/>
          <w:color w:val="262626"/>
        </w:rPr>
        <w:t xml:space="preserve"> </w:t>
      </w:r>
      <w:r w:rsidRPr="00E11B2E">
        <w:rPr>
          <w:rFonts w:ascii="Calibri" w:hAnsi="Calibri" w:cs="Calibri"/>
          <w:color w:val="262626"/>
        </w:rPr>
        <w:t>Réseau CREF,</w:t>
      </w:r>
      <w:r>
        <w:rPr>
          <w:rFonts w:ascii="Calibri" w:hAnsi="Calibri" w:cs="Calibri"/>
          <w:color w:val="262626"/>
        </w:rPr>
        <w:t xml:space="preserve"> </w:t>
      </w:r>
      <w:r w:rsidRPr="00E11B2E">
        <w:rPr>
          <w:rFonts w:ascii="Calibri" w:hAnsi="Calibri" w:cs="Calibri"/>
          <w:color w:val="262626"/>
        </w:rPr>
        <w:t>DRC</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Jean Claude Kessous,</w:t>
      </w:r>
      <w:r>
        <w:rPr>
          <w:rFonts w:ascii="Calibri" w:hAnsi="Calibri" w:cs="Calibri"/>
          <w:color w:val="262626"/>
        </w:rPr>
        <w:t xml:space="preserve"> </w:t>
      </w:r>
      <w:r w:rsidRPr="00E11B2E">
        <w:rPr>
          <w:rFonts w:ascii="Calibri" w:hAnsi="Calibri" w:cs="Calibri"/>
          <w:color w:val="262626"/>
        </w:rPr>
        <w:t>UNDP,</w:t>
      </w:r>
      <w:r>
        <w:rPr>
          <w:rFonts w:ascii="Calibri" w:hAnsi="Calibri" w:cs="Calibri"/>
          <w:color w:val="262626"/>
        </w:rPr>
        <w:t xml:space="preserve"> </w:t>
      </w:r>
      <w:r w:rsidRPr="00E11B2E">
        <w:rPr>
          <w:rFonts w:ascii="Calibri" w:hAnsi="Calibri" w:cs="Calibri"/>
          <w:color w:val="262626"/>
        </w:rPr>
        <w:t>DRC</w:t>
      </w:r>
    </w:p>
    <w:p w:rsidR="00942CA1" w:rsidRPr="00E11B2E" w:rsidRDefault="00942CA1" w:rsidP="00942CA1">
      <w:pPr>
        <w:widowControl w:val="0"/>
        <w:tabs>
          <w:tab w:val="left" w:pos="8931"/>
        </w:tabs>
        <w:autoSpaceDE w:val="0"/>
        <w:autoSpaceDN w:val="0"/>
        <w:adjustRightInd w:val="0"/>
        <w:spacing w:after="0"/>
        <w:rPr>
          <w:rFonts w:ascii="Calibri" w:hAnsi="Calibri" w:cs="Calibri"/>
          <w:color w:val="262626"/>
        </w:rPr>
      </w:pPr>
      <w:r>
        <w:rPr>
          <w:rFonts w:ascii="Calibri" w:hAnsi="Calibri" w:cs="Calibri"/>
          <w:color w:val="262626"/>
        </w:rPr>
        <w:t xml:space="preserve">Brhanu Kifetew, Ethics </w:t>
      </w:r>
      <w:r w:rsidRPr="00E11B2E">
        <w:rPr>
          <w:rFonts w:ascii="Calibri" w:hAnsi="Calibri" w:cs="Calibri"/>
          <w:color w:val="262626"/>
        </w:rPr>
        <w:t xml:space="preserve">Infrastructure Coordinating Directorate, Federal Ethics and Anti-Corruption </w:t>
      </w:r>
      <w:r w:rsidRPr="00E11B2E">
        <w:rPr>
          <w:rFonts w:ascii="Calibri" w:hAnsi="Calibri" w:cs="Calibri"/>
          <w:color w:val="262626"/>
        </w:rPr>
        <w:lastRenderedPageBreak/>
        <w:t>Commission,</w:t>
      </w:r>
      <w:r>
        <w:rPr>
          <w:rFonts w:ascii="Calibri" w:hAnsi="Calibri" w:cs="Calibri"/>
          <w:color w:val="262626"/>
        </w:rPr>
        <w:t xml:space="preserve"> </w:t>
      </w:r>
      <w:r w:rsidRPr="00E11B2E">
        <w:rPr>
          <w:rFonts w:ascii="Calibri" w:hAnsi="Calibri" w:cs="Calibri"/>
          <w:color w:val="262626"/>
        </w:rPr>
        <w:t>Ethiopia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Shimeles Sima,Ministry of Agriculture,</w:t>
      </w:r>
      <w:r>
        <w:rPr>
          <w:rFonts w:ascii="Calibri" w:hAnsi="Calibri" w:cs="Calibri"/>
          <w:color w:val="262626"/>
        </w:rPr>
        <w:t xml:space="preserve"> </w:t>
      </w:r>
      <w:r w:rsidRPr="00E11B2E">
        <w:rPr>
          <w:rFonts w:ascii="Calibri" w:hAnsi="Calibri" w:cs="Calibri"/>
          <w:color w:val="262626"/>
        </w:rPr>
        <w:t>Ethiopia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Leah Good,Transparency International,</w:t>
      </w:r>
      <w:r>
        <w:rPr>
          <w:rFonts w:ascii="Calibri" w:hAnsi="Calibri" w:cs="Calibri"/>
          <w:color w:val="262626"/>
        </w:rPr>
        <w:t xml:space="preserve"> </w:t>
      </w:r>
      <w:r w:rsidRPr="00E11B2E">
        <w:rPr>
          <w:rFonts w:ascii="Calibri" w:hAnsi="Calibri" w:cs="Calibri"/>
          <w:color w:val="262626"/>
        </w:rPr>
        <w:t>G</w:t>
      </w:r>
      <w:r>
        <w:rPr>
          <w:rFonts w:ascii="Calibri" w:hAnsi="Calibri" w:cs="Calibri"/>
          <w:color w:val="262626"/>
        </w:rPr>
        <w:t>ermany</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Susan Kinyeki, Ethics and  Anti-corruption Commission,</w:t>
      </w:r>
      <w:r>
        <w:rPr>
          <w:rFonts w:ascii="Calibri" w:hAnsi="Calibri" w:cs="Calibri"/>
          <w:color w:val="262626"/>
        </w:rPr>
        <w:t xml:space="preserve"> </w:t>
      </w:r>
      <w:r w:rsidRPr="00E11B2E">
        <w:rPr>
          <w:rFonts w:ascii="Calibri" w:hAnsi="Calibri" w:cs="Calibri"/>
          <w:color w:val="262626"/>
        </w:rPr>
        <w:t>Kenya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Alfred Gichu, REDD+ focal point,</w:t>
      </w:r>
      <w:r>
        <w:rPr>
          <w:rFonts w:ascii="Calibri" w:hAnsi="Calibri" w:cs="Calibri"/>
          <w:color w:val="262626"/>
        </w:rPr>
        <w:t xml:space="preserve"> </w:t>
      </w:r>
      <w:r w:rsidRPr="00E11B2E">
        <w:rPr>
          <w:rFonts w:ascii="Calibri" w:hAnsi="Calibri" w:cs="Calibri"/>
          <w:color w:val="262626"/>
        </w:rPr>
        <w:t>Kenya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Judy Ndichu</w:t>
      </w:r>
      <w:r w:rsidRPr="00E11B2E">
        <w:rPr>
          <w:rFonts w:ascii="Calibri" w:hAnsi="Calibri" w:cs="Calibri"/>
          <w:color w:val="262626"/>
        </w:rPr>
        <w:t>,Transparency International,</w:t>
      </w:r>
      <w:r>
        <w:rPr>
          <w:rFonts w:ascii="Calibri" w:hAnsi="Calibri" w:cs="Calibri"/>
          <w:color w:val="262626"/>
        </w:rPr>
        <w:t xml:space="preserve"> </w:t>
      </w:r>
      <w:r w:rsidRPr="00E11B2E">
        <w:rPr>
          <w:rFonts w:ascii="Calibri" w:hAnsi="Calibri" w:cs="Calibri"/>
          <w:color w:val="262626"/>
        </w:rPr>
        <w:t>Kenya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David Gitahiga,</w:t>
      </w:r>
      <w:r>
        <w:rPr>
          <w:rFonts w:ascii="Calibri" w:hAnsi="Calibri" w:cs="Calibri"/>
          <w:color w:val="262626"/>
        </w:rPr>
        <w:t xml:space="preserve"> </w:t>
      </w:r>
      <w:r w:rsidRPr="00E11B2E">
        <w:rPr>
          <w:rFonts w:ascii="Calibri" w:hAnsi="Calibri" w:cs="Calibri"/>
          <w:color w:val="262626"/>
        </w:rPr>
        <w:t>UNDP, Kenya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Kanyinke Sena,</w:t>
      </w:r>
      <w:r>
        <w:rPr>
          <w:rFonts w:ascii="Calibri" w:hAnsi="Calibri" w:cs="Calibri"/>
          <w:color w:val="262626"/>
        </w:rPr>
        <w:t xml:space="preserve"> </w:t>
      </w:r>
      <w:r w:rsidRPr="00E11B2E">
        <w:rPr>
          <w:rFonts w:ascii="Calibri" w:hAnsi="Calibri" w:cs="Calibri"/>
          <w:color w:val="262626"/>
        </w:rPr>
        <w:t>UNPFII,Kenya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André Standing,U4 CMI,</w:t>
      </w:r>
      <w:r>
        <w:rPr>
          <w:rFonts w:ascii="Calibri" w:hAnsi="Calibri" w:cs="Calibri"/>
          <w:color w:val="262626"/>
        </w:rPr>
        <w:t xml:space="preserve"> </w:t>
      </w:r>
      <w:r w:rsidRPr="00E11B2E">
        <w:rPr>
          <w:rFonts w:ascii="Calibri" w:hAnsi="Calibri" w:cs="Calibri"/>
          <w:color w:val="262626"/>
        </w:rPr>
        <w:t xml:space="preserve">Kenya </w:t>
      </w:r>
    </w:p>
    <w:p w:rsidR="00942CA1"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Josep Gari,UNDP UN-REDD, Kenya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Sylvester Ibiang Obono,</w:t>
      </w:r>
      <w:r>
        <w:rPr>
          <w:rFonts w:ascii="Calibri" w:hAnsi="Calibri" w:cs="Calibri"/>
          <w:color w:val="262626"/>
        </w:rPr>
        <w:t xml:space="preserve"> </w:t>
      </w:r>
      <w:r w:rsidRPr="00E11B2E">
        <w:rPr>
          <w:rFonts w:ascii="Calibri" w:hAnsi="Calibri" w:cs="Calibri"/>
          <w:color w:val="262626"/>
        </w:rPr>
        <w:t>Due Process and Price Intelligence Office, Calabar,</w:t>
      </w:r>
      <w:r>
        <w:rPr>
          <w:rFonts w:ascii="Calibri" w:hAnsi="Calibri" w:cs="Calibri"/>
          <w:color w:val="262626"/>
        </w:rPr>
        <w:t xml:space="preserve"> </w:t>
      </w:r>
      <w:r w:rsidRPr="00E11B2E">
        <w:rPr>
          <w:rFonts w:ascii="Calibri" w:hAnsi="Calibri" w:cs="Calibri"/>
          <w:color w:val="262626"/>
        </w:rPr>
        <w:t>Nigeria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Odigha Odigha,</w:t>
      </w:r>
      <w:r>
        <w:rPr>
          <w:rFonts w:ascii="Calibri" w:hAnsi="Calibri" w:cs="Calibri"/>
          <w:color w:val="262626"/>
        </w:rPr>
        <w:t xml:space="preserve"> </w:t>
      </w:r>
      <w:r w:rsidRPr="00E11B2E">
        <w:rPr>
          <w:rFonts w:ascii="Calibri" w:hAnsi="Calibri" w:cs="Calibri"/>
          <w:color w:val="262626"/>
        </w:rPr>
        <w:t>Fo</w:t>
      </w:r>
      <w:r>
        <w:rPr>
          <w:rFonts w:ascii="Calibri" w:hAnsi="Calibri" w:cs="Calibri"/>
          <w:color w:val="262626"/>
        </w:rPr>
        <w:t>restry Commission, Cross River S</w:t>
      </w:r>
      <w:r w:rsidRPr="00E11B2E">
        <w:rPr>
          <w:rFonts w:ascii="Calibri" w:hAnsi="Calibri" w:cs="Calibri"/>
          <w:color w:val="262626"/>
        </w:rPr>
        <w:t>tate,</w:t>
      </w:r>
      <w:r>
        <w:rPr>
          <w:rFonts w:ascii="Calibri" w:hAnsi="Calibri" w:cs="Calibri"/>
          <w:color w:val="262626"/>
        </w:rPr>
        <w:t xml:space="preserve"> </w:t>
      </w:r>
      <w:r w:rsidRPr="00E11B2E">
        <w:rPr>
          <w:rFonts w:ascii="Calibri" w:hAnsi="Calibri" w:cs="Calibri"/>
          <w:color w:val="262626"/>
        </w:rPr>
        <w:t>Nigeria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Folake Oluoku,</w:t>
      </w:r>
      <w:r>
        <w:rPr>
          <w:rFonts w:ascii="Calibri" w:hAnsi="Calibri" w:cs="Calibri"/>
          <w:color w:val="262626"/>
        </w:rPr>
        <w:t xml:space="preserve"> </w:t>
      </w:r>
      <w:r w:rsidRPr="00E11B2E">
        <w:rPr>
          <w:rFonts w:ascii="Calibri" w:hAnsi="Calibri" w:cs="Calibri"/>
          <w:color w:val="262626"/>
        </w:rPr>
        <w:t>UNDP,</w:t>
      </w:r>
      <w:r>
        <w:rPr>
          <w:rFonts w:ascii="Calibri" w:hAnsi="Calibri" w:cs="Calibri"/>
          <w:color w:val="262626"/>
        </w:rPr>
        <w:t xml:space="preserve"> </w:t>
      </w:r>
      <w:r w:rsidRPr="00E11B2E">
        <w:rPr>
          <w:rFonts w:ascii="Calibri" w:hAnsi="Calibri" w:cs="Calibri"/>
          <w:color w:val="262626"/>
        </w:rPr>
        <w:t>Nigeria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Ayang Vincent Akam,</w:t>
      </w:r>
      <w:r>
        <w:rPr>
          <w:rFonts w:ascii="Calibri" w:hAnsi="Calibri" w:cs="Calibri"/>
          <w:color w:val="262626"/>
        </w:rPr>
        <w:t xml:space="preserve"> </w:t>
      </w:r>
      <w:r w:rsidRPr="00E11B2E">
        <w:rPr>
          <w:rFonts w:ascii="Calibri" w:hAnsi="Calibri" w:cs="Calibri"/>
          <w:color w:val="262626"/>
        </w:rPr>
        <w:t>Young People Initiative,</w:t>
      </w:r>
      <w:r>
        <w:rPr>
          <w:rFonts w:ascii="Calibri" w:hAnsi="Calibri" w:cs="Calibri"/>
          <w:color w:val="262626"/>
        </w:rPr>
        <w:t xml:space="preserve"> </w:t>
      </w:r>
      <w:r w:rsidRPr="00E11B2E">
        <w:rPr>
          <w:rFonts w:ascii="Calibri" w:hAnsi="Calibri" w:cs="Calibri"/>
          <w:color w:val="262626"/>
        </w:rPr>
        <w:t>Nigeria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Nkouka Noël Merlin,</w:t>
      </w:r>
      <w:r>
        <w:rPr>
          <w:rFonts w:ascii="Calibri" w:hAnsi="Calibri" w:cs="Calibri"/>
          <w:color w:val="262626"/>
        </w:rPr>
        <w:t xml:space="preserve"> </w:t>
      </w:r>
      <w:r w:rsidRPr="00E11B2E">
        <w:rPr>
          <w:rFonts w:ascii="Calibri" w:hAnsi="Calibri" w:cs="Calibri"/>
          <w:color w:val="262626"/>
        </w:rPr>
        <w:t>Commission nationale de lutte contre la corruption (CNLC),R Congo</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Moyongo Géry Frédy,</w:t>
      </w:r>
      <w:r>
        <w:rPr>
          <w:rFonts w:ascii="Calibri" w:hAnsi="Calibri" w:cs="Calibri"/>
          <w:color w:val="262626"/>
        </w:rPr>
        <w:t xml:space="preserve"> </w:t>
      </w:r>
      <w:r w:rsidRPr="00E11B2E">
        <w:rPr>
          <w:rFonts w:ascii="Calibri" w:hAnsi="Calibri" w:cs="Calibri"/>
          <w:color w:val="262626"/>
        </w:rPr>
        <w:t>Réseau national des peuples autochtones du Congo (RENAPAC),R Congo</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Isidore Dianzinga, UNDP,</w:t>
      </w:r>
      <w:r w:rsidRPr="00E11B2E">
        <w:rPr>
          <w:rFonts w:ascii="Calibri" w:hAnsi="Calibri" w:cs="Calibri"/>
          <w:color w:val="262626"/>
        </w:rPr>
        <w:t>R Congo</w:t>
      </w:r>
    </w:p>
    <w:p w:rsidR="00942CA1"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You</w:t>
      </w:r>
      <w:r>
        <w:rPr>
          <w:rFonts w:ascii="Calibri" w:hAnsi="Calibri" w:cs="Calibri"/>
          <w:color w:val="262626"/>
        </w:rPr>
        <w:t>louka (Luc) Damiba, UNDP, Senegal</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Tuva Bugge,</w:t>
      </w:r>
      <w:r>
        <w:rPr>
          <w:rFonts w:ascii="Calibri" w:hAnsi="Calibri" w:cs="Calibri"/>
          <w:color w:val="262626"/>
        </w:rPr>
        <w:t xml:space="preserve"> </w:t>
      </w:r>
      <w:r w:rsidRPr="00E11B2E">
        <w:rPr>
          <w:rFonts w:ascii="Calibri" w:hAnsi="Calibri" w:cs="Calibri"/>
          <w:color w:val="262626"/>
        </w:rPr>
        <w:t>UNDP</w:t>
      </w:r>
      <w:r>
        <w:rPr>
          <w:rFonts w:ascii="Calibri" w:hAnsi="Calibri" w:cs="Calibri"/>
          <w:color w:val="262626"/>
        </w:rPr>
        <w:t>, South Africa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Estelle Fach,</w:t>
      </w:r>
      <w:r>
        <w:rPr>
          <w:rFonts w:ascii="Calibri" w:hAnsi="Calibri" w:cs="Calibri"/>
          <w:color w:val="262626"/>
        </w:rPr>
        <w:t xml:space="preserve"> </w:t>
      </w:r>
      <w:r w:rsidRPr="00E11B2E">
        <w:rPr>
          <w:rFonts w:ascii="Calibri" w:hAnsi="Calibri" w:cs="Calibri"/>
          <w:color w:val="262626"/>
        </w:rPr>
        <w:t>UNDP UN-REDD, Switzerland</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Charles Meshack,</w:t>
      </w:r>
      <w:r>
        <w:rPr>
          <w:rFonts w:ascii="Calibri" w:hAnsi="Calibri" w:cs="Calibri"/>
          <w:color w:val="262626"/>
        </w:rPr>
        <w:t xml:space="preserve"> </w:t>
      </w:r>
      <w:r w:rsidRPr="00E11B2E">
        <w:rPr>
          <w:rFonts w:ascii="Calibri" w:hAnsi="Calibri" w:cs="Calibri"/>
          <w:color w:val="262626"/>
        </w:rPr>
        <w:t xml:space="preserve">Tanzania Forest Conservation Group and consortium of CSO </w:t>
      </w:r>
      <w:r>
        <w:rPr>
          <w:rFonts w:ascii="Calibri" w:hAnsi="Calibri" w:cs="Calibri"/>
          <w:color w:val="262626"/>
        </w:rPr>
        <w:t xml:space="preserve">to the National REDD Task Force, </w:t>
      </w:r>
      <w:r w:rsidRPr="00E11B2E">
        <w:rPr>
          <w:rFonts w:ascii="Calibri" w:hAnsi="Calibri" w:cs="Calibri"/>
          <w:color w:val="262626"/>
        </w:rPr>
        <w:t>Tanzania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Juventus Baitu,The Prevention and Combating of Corruption Bureau,</w:t>
      </w:r>
      <w:r>
        <w:rPr>
          <w:rFonts w:ascii="Calibri" w:hAnsi="Calibri" w:cs="Calibri"/>
          <w:color w:val="262626"/>
        </w:rPr>
        <w:t xml:space="preserve"> </w:t>
      </w:r>
      <w:r w:rsidRPr="00E11B2E">
        <w:rPr>
          <w:rFonts w:ascii="Calibri" w:hAnsi="Calibri" w:cs="Calibri"/>
          <w:color w:val="262626"/>
        </w:rPr>
        <w:t>Tanzania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Gertrude Lyatuu,</w:t>
      </w:r>
      <w:r>
        <w:rPr>
          <w:rFonts w:ascii="Calibri" w:hAnsi="Calibri" w:cs="Calibri"/>
          <w:color w:val="262626"/>
        </w:rPr>
        <w:t xml:space="preserve"> </w:t>
      </w:r>
      <w:r w:rsidRPr="00E11B2E">
        <w:rPr>
          <w:rFonts w:ascii="Calibri" w:hAnsi="Calibri" w:cs="Calibri"/>
          <w:color w:val="262626"/>
        </w:rPr>
        <w:t>UNDP,</w:t>
      </w:r>
      <w:r>
        <w:rPr>
          <w:rFonts w:ascii="Calibri" w:hAnsi="Calibri" w:cs="Calibri"/>
          <w:color w:val="262626"/>
        </w:rPr>
        <w:t xml:space="preserve"> </w:t>
      </w:r>
      <w:r w:rsidRPr="00E11B2E">
        <w:rPr>
          <w:rFonts w:ascii="Calibri" w:hAnsi="Calibri" w:cs="Calibri"/>
          <w:color w:val="262626"/>
        </w:rPr>
        <w:t>Tanzania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Phil Matsheza,</w:t>
      </w:r>
      <w:r>
        <w:rPr>
          <w:rFonts w:ascii="Calibri" w:hAnsi="Calibri" w:cs="Calibri"/>
          <w:color w:val="262626"/>
        </w:rPr>
        <w:t xml:space="preserve"> </w:t>
      </w:r>
      <w:r w:rsidRPr="00E11B2E">
        <w:rPr>
          <w:rFonts w:ascii="Calibri" w:hAnsi="Calibri" w:cs="Calibri"/>
          <w:color w:val="262626"/>
        </w:rPr>
        <w:t>UNDP,</w:t>
      </w:r>
      <w:r>
        <w:rPr>
          <w:rFonts w:ascii="Calibri" w:hAnsi="Calibri" w:cs="Calibri"/>
          <w:color w:val="262626"/>
        </w:rPr>
        <w:t xml:space="preserve"> </w:t>
      </w:r>
      <w:r w:rsidRPr="00E11B2E">
        <w:rPr>
          <w:rFonts w:ascii="Calibri" w:hAnsi="Calibri" w:cs="Calibri"/>
          <w:color w:val="262626"/>
        </w:rPr>
        <w:t>USA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Tsegaye Lemma,</w:t>
      </w:r>
      <w:r>
        <w:rPr>
          <w:rFonts w:ascii="Calibri" w:hAnsi="Calibri" w:cs="Calibri"/>
          <w:color w:val="262626"/>
        </w:rPr>
        <w:t xml:space="preserve"> </w:t>
      </w:r>
      <w:r w:rsidRPr="00E11B2E">
        <w:rPr>
          <w:rFonts w:ascii="Calibri" w:hAnsi="Calibri" w:cs="Calibri"/>
          <w:color w:val="262626"/>
        </w:rPr>
        <w:t>UNDP,</w:t>
      </w:r>
      <w:r>
        <w:rPr>
          <w:rFonts w:ascii="Calibri" w:hAnsi="Calibri" w:cs="Calibri"/>
          <w:color w:val="262626"/>
        </w:rPr>
        <w:t xml:space="preserve"> </w:t>
      </w:r>
      <w:r w:rsidRPr="00E11B2E">
        <w:rPr>
          <w:rFonts w:ascii="Calibri" w:hAnsi="Calibri" w:cs="Calibri"/>
          <w:color w:val="262626"/>
        </w:rPr>
        <w:t>USA</w:t>
      </w:r>
    </w:p>
    <w:p w:rsidR="00942CA1"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Veerle Vandeweerd,</w:t>
      </w:r>
      <w:r>
        <w:rPr>
          <w:rFonts w:ascii="Calibri" w:hAnsi="Calibri" w:cs="Calibri"/>
          <w:color w:val="262626"/>
        </w:rPr>
        <w:t xml:space="preserve"> </w:t>
      </w:r>
      <w:r w:rsidRPr="00E11B2E">
        <w:rPr>
          <w:rFonts w:ascii="Calibri" w:hAnsi="Calibri" w:cs="Calibri"/>
          <w:color w:val="262626"/>
        </w:rPr>
        <w:t>UNDP,</w:t>
      </w:r>
      <w:r>
        <w:rPr>
          <w:rFonts w:ascii="Calibri" w:hAnsi="Calibri" w:cs="Calibri"/>
          <w:color w:val="262626"/>
        </w:rPr>
        <w:t xml:space="preserve"> USA</w:t>
      </w:r>
    </w:p>
    <w:p w:rsidR="00942CA1"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Neeta Hooda, World Bank, USA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Ilitongo Kaywala,</w:t>
      </w:r>
      <w:r>
        <w:rPr>
          <w:rFonts w:ascii="Calibri" w:hAnsi="Calibri" w:cs="Calibri"/>
          <w:color w:val="262626"/>
        </w:rPr>
        <w:t xml:space="preserve"> </w:t>
      </w:r>
      <w:r w:rsidRPr="00E11B2E">
        <w:rPr>
          <w:rFonts w:ascii="Calibri" w:hAnsi="Calibri" w:cs="Calibri"/>
          <w:color w:val="262626"/>
        </w:rPr>
        <w:t>Ministry of Mines, Energy and Water Development,</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Jacob Makanbwe,</w:t>
      </w:r>
      <w:r>
        <w:rPr>
          <w:rFonts w:ascii="Calibri" w:hAnsi="Calibri" w:cs="Calibri"/>
          <w:color w:val="262626"/>
        </w:rPr>
        <w:t xml:space="preserve"> </w:t>
      </w:r>
      <w:r w:rsidRPr="00E11B2E">
        <w:rPr>
          <w:rFonts w:ascii="Calibri" w:hAnsi="Calibri" w:cs="Calibri"/>
          <w:color w:val="262626"/>
        </w:rPr>
        <w:t>African Youth Initiative Network (AYINET),</w:t>
      </w:r>
      <w:r>
        <w:rPr>
          <w:rFonts w:ascii="Calibri" w:hAnsi="Calibri" w:cs="Calibri"/>
          <w:color w:val="262626"/>
        </w:rPr>
        <w:t xml:space="preserve"> </w:t>
      </w:r>
      <w:r w:rsidRPr="00E11B2E">
        <w:rPr>
          <w:rFonts w:ascii="Calibri" w:hAnsi="Calibri" w:cs="Calibri"/>
          <w:color w:val="262626"/>
        </w:rPr>
        <w:t>Zambia</w:t>
      </w:r>
    </w:p>
    <w:p w:rsidR="00942CA1"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Christopher Chibanku,</w:t>
      </w:r>
      <w:r>
        <w:rPr>
          <w:rFonts w:ascii="Calibri" w:hAnsi="Calibri" w:cs="Calibri"/>
          <w:color w:val="262626"/>
        </w:rPr>
        <w:t xml:space="preserve"> </w:t>
      </w:r>
      <w:r w:rsidRPr="00E11B2E">
        <w:rPr>
          <w:rFonts w:ascii="Calibri" w:hAnsi="Calibri" w:cs="Calibri"/>
          <w:color w:val="262626"/>
        </w:rPr>
        <w:t>Anti-Corruption Commission,</w:t>
      </w:r>
      <w:r>
        <w:rPr>
          <w:rFonts w:ascii="Calibri" w:hAnsi="Calibri" w:cs="Calibri"/>
          <w:color w:val="262626"/>
        </w:rPr>
        <w:t xml:space="preserve"> Zambia</w:t>
      </w:r>
    </w:p>
    <w:p w:rsidR="00942CA1"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David Ngwenyama, Zambia Civil Society Climate Change network, 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Inonge Milupi,</w:t>
      </w:r>
      <w:r>
        <w:rPr>
          <w:rFonts w:ascii="Calibri" w:hAnsi="Calibri" w:cs="Calibri"/>
          <w:color w:val="262626"/>
        </w:rPr>
        <w:t xml:space="preserve"> </w:t>
      </w:r>
      <w:r w:rsidRPr="00E11B2E">
        <w:rPr>
          <w:rFonts w:ascii="Calibri" w:hAnsi="Calibri" w:cs="Calibri"/>
          <w:color w:val="262626"/>
        </w:rPr>
        <w:t>Anti-Corruption Commission,</w:t>
      </w:r>
      <w:r>
        <w:rPr>
          <w:rFonts w:ascii="Calibri" w:hAnsi="Calibri" w:cs="Calibri"/>
          <w:color w:val="262626"/>
        </w:rPr>
        <w:t xml:space="preserve"> Z</w:t>
      </w:r>
      <w:r w:rsidRPr="00E11B2E">
        <w:rPr>
          <w:rFonts w:ascii="Calibri" w:hAnsi="Calibri" w:cs="Calibri"/>
          <w:color w:val="262626"/>
        </w:rPr>
        <w:t>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Chiko Halwiindi, 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Clement Chansa, 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Festus Chipungu, 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Ireen Lamba, Anti-Corruption Commission, 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Kelvin Siampwili,Anti-Corruption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Kelvin Siwale,Anti-Corruption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Lawrence Mpundu,</w:t>
      </w:r>
      <w:r>
        <w:rPr>
          <w:rFonts w:ascii="Calibri" w:hAnsi="Calibri" w:cs="Calibri"/>
          <w:color w:val="262626"/>
        </w:rPr>
        <w:t xml:space="preserve"> </w:t>
      </w:r>
      <w:r w:rsidRPr="00E11B2E">
        <w:rPr>
          <w:rFonts w:ascii="Calibri" w:hAnsi="Calibri" w:cs="Calibri"/>
          <w:color w:val="262626"/>
        </w:rPr>
        <w:t>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Sally Kabanda,</w:t>
      </w:r>
      <w:r>
        <w:rPr>
          <w:rFonts w:ascii="Calibri" w:hAnsi="Calibri" w:cs="Calibri"/>
          <w:color w:val="262626"/>
        </w:rPr>
        <w:t xml:space="preserve"> </w:t>
      </w:r>
      <w:r w:rsidRPr="00E11B2E">
        <w:rPr>
          <w:rFonts w:ascii="Calibri" w:hAnsi="Calibri" w:cs="Calibri"/>
          <w:color w:val="262626"/>
        </w:rPr>
        <w:t>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Webster Munsanje, Anti-Corruption Commission,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lastRenderedPageBreak/>
        <w:t>Evans Bwalya,</w:t>
      </w:r>
      <w:r>
        <w:rPr>
          <w:rFonts w:ascii="Calibri" w:hAnsi="Calibri" w:cs="Calibri"/>
          <w:color w:val="262626"/>
        </w:rPr>
        <w:t xml:space="preserve"> </w:t>
      </w:r>
      <w:r w:rsidRPr="00E11B2E">
        <w:rPr>
          <w:rFonts w:ascii="Calibri" w:hAnsi="Calibri" w:cs="Calibri"/>
          <w:color w:val="262626"/>
        </w:rPr>
        <w:t>BELISOLAR LTD,</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Morgan Samanenga,</w:t>
      </w:r>
      <w:r>
        <w:rPr>
          <w:rFonts w:ascii="Calibri" w:hAnsi="Calibri" w:cs="Calibri"/>
          <w:color w:val="262626"/>
        </w:rPr>
        <w:t xml:space="preserve"> </w:t>
      </w:r>
      <w:r w:rsidRPr="00E11B2E">
        <w:rPr>
          <w:rFonts w:ascii="Calibri" w:hAnsi="Calibri" w:cs="Calibri"/>
          <w:color w:val="262626"/>
        </w:rPr>
        <w:t>CarboAfrika,</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Ad Spijkers,</w:t>
      </w:r>
      <w:r>
        <w:rPr>
          <w:rFonts w:ascii="Calibri" w:hAnsi="Calibri" w:cs="Calibri"/>
          <w:color w:val="262626"/>
        </w:rPr>
        <w:t xml:space="preserve"> </w:t>
      </w:r>
      <w:r w:rsidRPr="00E11B2E">
        <w:rPr>
          <w:rFonts w:ascii="Calibri" w:hAnsi="Calibri" w:cs="Calibri"/>
          <w:color w:val="262626"/>
        </w:rPr>
        <w:t>FAO,</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Julian Fox,</w:t>
      </w:r>
      <w:r>
        <w:rPr>
          <w:rFonts w:ascii="Calibri" w:hAnsi="Calibri" w:cs="Calibri"/>
          <w:color w:val="262626"/>
        </w:rPr>
        <w:t xml:space="preserve"> </w:t>
      </w:r>
      <w:r w:rsidRPr="00E11B2E">
        <w:rPr>
          <w:rFonts w:ascii="Calibri" w:hAnsi="Calibri" w:cs="Calibri"/>
          <w:color w:val="262626"/>
        </w:rPr>
        <w:t>FAO,</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 xml:space="preserve">Pixie Yangailo, </w:t>
      </w:r>
      <w:r w:rsidRPr="00E11B2E">
        <w:rPr>
          <w:rFonts w:ascii="Calibri" w:hAnsi="Calibri" w:cs="Calibri"/>
          <w:color w:val="262626"/>
        </w:rPr>
        <w:t>Human Rights Commission, 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Mary Katimbe,</w:t>
      </w:r>
      <w:r>
        <w:rPr>
          <w:rFonts w:ascii="Calibri" w:hAnsi="Calibri" w:cs="Calibri"/>
          <w:color w:val="262626"/>
        </w:rPr>
        <w:t xml:space="preserve"> </w:t>
      </w:r>
      <w:r w:rsidRPr="00E11B2E">
        <w:rPr>
          <w:rFonts w:ascii="Calibri" w:hAnsi="Calibri" w:cs="Calibri"/>
          <w:color w:val="262626"/>
        </w:rPr>
        <w:t>Human Settlement of Zambia,</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A. Masinja,</w:t>
      </w:r>
      <w:r>
        <w:rPr>
          <w:rFonts w:ascii="Calibri" w:hAnsi="Calibri" w:cs="Calibri"/>
          <w:color w:val="262626"/>
        </w:rPr>
        <w:t xml:space="preserve"> </w:t>
      </w:r>
      <w:r w:rsidRPr="00E11B2E">
        <w:rPr>
          <w:rFonts w:ascii="Calibri" w:hAnsi="Calibri" w:cs="Calibri"/>
          <w:color w:val="262626"/>
        </w:rPr>
        <w:t>Ministry of Lands, Natural Resources and Environmental Protection,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Pr>
          <w:rFonts w:ascii="Calibri" w:hAnsi="Calibri" w:cs="Calibri"/>
          <w:color w:val="262626"/>
        </w:rPr>
        <w:t xml:space="preserve">Davies Kashol, </w:t>
      </w:r>
      <w:r w:rsidRPr="00E11B2E">
        <w:rPr>
          <w:rFonts w:ascii="Calibri" w:hAnsi="Calibri" w:cs="Calibri"/>
          <w:color w:val="262626"/>
        </w:rPr>
        <w:t>Ministry of Lands, Natural Resources and Environmental Protection,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Deuteronomy Kasaro,</w:t>
      </w:r>
      <w:r>
        <w:rPr>
          <w:rFonts w:ascii="Calibri" w:hAnsi="Calibri" w:cs="Calibri"/>
          <w:color w:val="262626"/>
        </w:rPr>
        <w:t xml:space="preserve"> </w:t>
      </w:r>
      <w:r w:rsidRPr="00E11B2E">
        <w:rPr>
          <w:rFonts w:ascii="Calibri" w:hAnsi="Calibri" w:cs="Calibri"/>
          <w:color w:val="262626"/>
        </w:rPr>
        <w:t>Ministry of Lands, Natural Resources and Environmental Protection,</w:t>
      </w:r>
      <w:r>
        <w:rPr>
          <w:rFonts w:ascii="Calibri" w:hAnsi="Calibri" w:cs="Calibri"/>
          <w:color w:val="262626"/>
        </w:rPr>
        <w:t xml:space="preserve"> </w:t>
      </w:r>
      <w:r w:rsidRPr="00E11B2E">
        <w:rPr>
          <w:rFonts w:ascii="Calibri" w:hAnsi="Calibri" w:cs="Calibri"/>
          <w:color w:val="262626"/>
        </w:rPr>
        <w:t>Zambia</w:t>
      </w:r>
    </w:p>
    <w:p w:rsidR="00942CA1" w:rsidRPr="00E11B2E"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Wiseman Sangulube,</w:t>
      </w:r>
      <w:r>
        <w:rPr>
          <w:rFonts w:ascii="Calibri" w:hAnsi="Calibri" w:cs="Calibri"/>
          <w:color w:val="262626"/>
        </w:rPr>
        <w:t xml:space="preserve"> </w:t>
      </w:r>
      <w:r w:rsidRPr="00E11B2E">
        <w:rPr>
          <w:rFonts w:ascii="Calibri" w:hAnsi="Calibri" w:cs="Calibri"/>
          <w:color w:val="262626"/>
        </w:rPr>
        <w:t>Ministry of Lands, Natural Resources and Environmental Protection,</w:t>
      </w:r>
      <w:r>
        <w:rPr>
          <w:rFonts w:ascii="Calibri" w:hAnsi="Calibri" w:cs="Calibri"/>
          <w:color w:val="262626"/>
        </w:rPr>
        <w:t xml:space="preserve"> </w:t>
      </w:r>
      <w:r w:rsidRPr="00E11B2E">
        <w:rPr>
          <w:rFonts w:ascii="Calibri" w:hAnsi="Calibri" w:cs="Calibri"/>
          <w:color w:val="262626"/>
        </w:rPr>
        <w:t>Zambia</w:t>
      </w:r>
    </w:p>
    <w:p w:rsidR="00942CA1" w:rsidRPr="00A25F81" w:rsidRDefault="00942CA1" w:rsidP="00942CA1">
      <w:pPr>
        <w:widowControl w:val="0"/>
        <w:tabs>
          <w:tab w:val="left" w:pos="8931"/>
        </w:tabs>
        <w:autoSpaceDE w:val="0"/>
        <w:autoSpaceDN w:val="0"/>
        <w:adjustRightInd w:val="0"/>
        <w:spacing w:after="0"/>
        <w:jc w:val="both"/>
        <w:rPr>
          <w:rFonts w:ascii="Calibri" w:hAnsi="Calibri" w:cs="Calibri"/>
          <w:color w:val="262626"/>
        </w:rPr>
      </w:pPr>
      <w:r w:rsidRPr="00E11B2E">
        <w:rPr>
          <w:rFonts w:ascii="Calibri" w:hAnsi="Calibri" w:cs="Calibri"/>
          <w:color w:val="262626"/>
        </w:rPr>
        <w:t>Trond Loval,</w:t>
      </w:r>
      <w:r>
        <w:rPr>
          <w:rFonts w:ascii="Calibri" w:hAnsi="Calibri" w:cs="Calibri"/>
          <w:color w:val="262626"/>
        </w:rPr>
        <w:t xml:space="preserve"> </w:t>
      </w:r>
      <w:r w:rsidRPr="00E11B2E">
        <w:rPr>
          <w:rFonts w:ascii="Calibri" w:hAnsi="Calibri" w:cs="Calibri"/>
          <w:color w:val="262626"/>
        </w:rPr>
        <w:t>Royal Embassy of Norway,</w:t>
      </w:r>
      <w:r>
        <w:rPr>
          <w:rFonts w:ascii="Calibri" w:hAnsi="Calibri" w:cs="Calibri"/>
          <w:color w:val="262626"/>
        </w:rPr>
        <w:t xml:space="preserve"> </w:t>
      </w:r>
      <w:r w:rsidRPr="00E11B2E">
        <w:rPr>
          <w:rFonts w:ascii="Calibri" w:hAnsi="Calibri" w:cs="Calibri"/>
          <w:color w:val="262626"/>
        </w:rPr>
        <w:t>Zambia</w:t>
      </w:r>
    </w:p>
    <w:p w:rsidR="00942CA1" w:rsidRPr="00342DB9" w:rsidRDefault="00942CA1" w:rsidP="00942CA1">
      <w:pPr>
        <w:spacing w:after="0"/>
        <w:rPr>
          <w:noProof w:val="0"/>
          <w:lang w:val="en-US"/>
        </w:rPr>
      </w:pPr>
    </w:p>
    <w:sectPr w:rsidR="00942CA1" w:rsidRPr="00342DB9" w:rsidSect="0026106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BD4" w:rsidRDefault="00F51BD4" w:rsidP="003C6394">
      <w:pPr>
        <w:spacing w:after="0" w:line="240" w:lineRule="auto"/>
      </w:pPr>
      <w:r>
        <w:separator/>
      </w:r>
    </w:p>
  </w:endnote>
  <w:endnote w:type="continuationSeparator" w:id="0">
    <w:p w:rsidR="00F51BD4" w:rsidRDefault="00F51BD4" w:rsidP="003C6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54" w:rsidRDefault="00BD57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54" w:rsidRDefault="00BD57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54" w:rsidRDefault="00BD5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BD4" w:rsidRDefault="00F51BD4" w:rsidP="003C6394">
      <w:pPr>
        <w:spacing w:after="0" w:line="240" w:lineRule="auto"/>
      </w:pPr>
      <w:r>
        <w:separator/>
      </w:r>
    </w:p>
  </w:footnote>
  <w:footnote w:type="continuationSeparator" w:id="0">
    <w:p w:rsidR="00F51BD4" w:rsidRDefault="00F51BD4" w:rsidP="003C63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54" w:rsidRDefault="00BD57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4394"/>
      <w:docPartObj>
        <w:docPartGallery w:val="Watermarks"/>
        <w:docPartUnique/>
      </w:docPartObj>
    </w:sdtPr>
    <w:sdtContent>
      <w:p w:rsidR="00BD5754" w:rsidRDefault="00FD6164">
        <w:pPr>
          <w:pStyle w:val="Header"/>
        </w:pPr>
        <w:r w:rsidRPr="00FD6164">
          <w:rPr>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54" w:rsidRDefault="00BD57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2EEA"/>
    <w:multiLevelType w:val="hybridMultilevel"/>
    <w:tmpl w:val="21BA268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8247401"/>
    <w:multiLevelType w:val="hybridMultilevel"/>
    <w:tmpl w:val="4130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52905"/>
    <w:multiLevelType w:val="hybridMultilevel"/>
    <w:tmpl w:val="38267A90"/>
    <w:lvl w:ilvl="0" w:tplc="478E74AA">
      <w:start w:val="1"/>
      <w:numFmt w:val="bullet"/>
      <w:lvlText w:val="•"/>
      <w:lvlJc w:val="left"/>
      <w:pPr>
        <w:tabs>
          <w:tab w:val="num" w:pos="720"/>
        </w:tabs>
        <w:ind w:left="720" w:hanging="360"/>
      </w:pPr>
      <w:rPr>
        <w:rFonts w:ascii="Arial" w:hAnsi="Arial" w:hint="default"/>
      </w:rPr>
    </w:lvl>
    <w:lvl w:ilvl="1" w:tplc="2BF6D912">
      <w:start w:val="957"/>
      <w:numFmt w:val="bullet"/>
      <w:lvlText w:val="–"/>
      <w:lvlJc w:val="left"/>
      <w:pPr>
        <w:tabs>
          <w:tab w:val="num" w:pos="1440"/>
        </w:tabs>
        <w:ind w:left="1440" w:hanging="360"/>
      </w:pPr>
      <w:rPr>
        <w:rFonts w:ascii="Arial" w:hAnsi="Arial" w:hint="default"/>
      </w:rPr>
    </w:lvl>
    <w:lvl w:ilvl="2" w:tplc="4948B1A6" w:tentative="1">
      <w:start w:val="1"/>
      <w:numFmt w:val="bullet"/>
      <w:lvlText w:val="•"/>
      <w:lvlJc w:val="left"/>
      <w:pPr>
        <w:tabs>
          <w:tab w:val="num" w:pos="2160"/>
        </w:tabs>
        <w:ind w:left="2160" w:hanging="360"/>
      </w:pPr>
      <w:rPr>
        <w:rFonts w:ascii="Arial" w:hAnsi="Arial" w:hint="default"/>
      </w:rPr>
    </w:lvl>
    <w:lvl w:ilvl="3" w:tplc="B3DE03F8" w:tentative="1">
      <w:start w:val="1"/>
      <w:numFmt w:val="bullet"/>
      <w:lvlText w:val="•"/>
      <w:lvlJc w:val="left"/>
      <w:pPr>
        <w:tabs>
          <w:tab w:val="num" w:pos="2880"/>
        </w:tabs>
        <w:ind w:left="2880" w:hanging="360"/>
      </w:pPr>
      <w:rPr>
        <w:rFonts w:ascii="Arial" w:hAnsi="Arial" w:hint="default"/>
      </w:rPr>
    </w:lvl>
    <w:lvl w:ilvl="4" w:tplc="8CE23BC4" w:tentative="1">
      <w:start w:val="1"/>
      <w:numFmt w:val="bullet"/>
      <w:lvlText w:val="•"/>
      <w:lvlJc w:val="left"/>
      <w:pPr>
        <w:tabs>
          <w:tab w:val="num" w:pos="3600"/>
        </w:tabs>
        <w:ind w:left="3600" w:hanging="360"/>
      </w:pPr>
      <w:rPr>
        <w:rFonts w:ascii="Arial" w:hAnsi="Arial" w:hint="default"/>
      </w:rPr>
    </w:lvl>
    <w:lvl w:ilvl="5" w:tplc="4B44E19C" w:tentative="1">
      <w:start w:val="1"/>
      <w:numFmt w:val="bullet"/>
      <w:lvlText w:val="•"/>
      <w:lvlJc w:val="left"/>
      <w:pPr>
        <w:tabs>
          <w:tab w:val="num" w:pos="4320"/>
        </w:tabs>
        <w:ind w:left="4320" w:hanging="360"/>
      </w:pPr>
      <w:rPr>
        <w:rFonts w:ascii="Arial" w:hAnsi="Arial" w:hint="default"/>
      </w:rPr>
    </w:lvl>
    <w:lvl w:ilvl="6" w:tplc="DE029300" w:tentative="1">
      <w:start w:val="1"/>
      <w:numFmt w:val="bullet"/>
      <w:lvlText w:val="•"/>
      <w:lvlJc w:val="left"/>
      <w:pPr>
        <w:tabs>
          <w:tab w:val="num" w:pos="5040"/>
        </w:tabs>
        <w:ind w:left="5040" w:hanging="360"/>
      </w:pPr>
      <w:rPr>
        <w:rFonts w:ascii="Arial" w:hAnsi="Arial" w:hint="default"/>
      </w:rPr>
    </w:lvl>
    <w:lvl w:ilvl="7" w:tplc="E7043AFA" w:tentative="1">
      <w:start w:val="1"/>
      <w:numFmt w:val="bullet"/>
      <w:lvlText w:val="•"/>
      <w:lvlJc w:val="left"/>
      <w:pPr>
        <w:tabs>
          <w:tab w:val="num" w:pos="5760"/>
        </w:tabs>
        <w:ind w:left="5760" w:hanging="360"/>
      </w:pPr>
      <w:rPr>
        <w:rFonts w:ascii="Arial" w:hAnsi="Arial" w:hint="default"/>
      </w:rPr>
    </w:lvl>
    <w:lvl w:ilvl="8" w:tplc="EB944EB4" w:tentative="1">
      <w:start w:val="1"/>
      <w:numFmt w:val="bullet"/>
      <w:lvlText w:val="•"/>
      <w:lvlJc w:val="left"/>
      <w:pPr>
        <w:tabs>
          <w:tab w:val="num" w:pos="6480"/>
        </w:tabs>
        <w:ind w:left="6480" w:hanging="360"/>
      </w:pPr>
      <w:rPr>
        <w:rFonts w:ascii="Arial" w:hAnsi="Arial" w:hint="default"/>
      </w:rPr>
    </w:lvl>
  </w:abstractNum>
  <w:abstractNum w:abstractNumId="3">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F09E4"/>
    <w:multiLevelType w:val="hybridMultilevel"/>
    <w:tmpl w:val="ECA292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3C56661F"/>
    <w:multiLevelType w:val="hybridMultilevel"/>
    <w:tmpl w:val="4BF2ECFE"/>
    <w:lvl w:ilvl="0" w:tplc="82EC2B5E">
      <w:start w:val="1"/>
      <w:numFmt w:val="bullet"/>
      <w:lvlText w:val="•"/>
      <w:lvlJc w:val="left"/>
      <w:pPr>
        <w:ind w:left="720" w:hanging="360"/>
      </w:pPr>
      <w:rPr>
        <w:rFonts w:ascii="Arial" w:hAnsi="Arial"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3F166646"/>
    <w:multiLevelType w:val="hybridMultilevel"/>
    <w:tmpl w:val="70FCFB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40721E55"/>
    <w:multiLevelType w:val="hybridMultilevel"/>
    <w:tmpl w:val="55D2AD3E"/>
    <w:lvl w:ilvl="0" w:tplc="4DA28F7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4F42617F"/>
    <w:multiLevelType w:val="hybridMultilevel"/>
    <w:tmpl w:val="E7043BC6"/>
    <w:lvl w:ilvl="0" w:tplc="C8260646">
      <w:start w:val="1"/>
      <w:numFmt w:val="decimal"/>
      <w:lvlText w:val="%1)"/>
      <w:lvlJc w:val="left"/>
      <w:pPr>
        <w:ind w:left="405" w:hanging="360"/>
      </w:pPr>
      <w:rPr>
        <w:rFonts w:hint="default"/>
      </w:rPr>
    </w:lvl>
    <w:lvl w:ilvl="1" w:tplc="100C0019" w:tentative="1">
      <w:start w:val="1"/>
      <w:numFmt w:val="lowerLetter"/>
      <w:lvlText w:val="%2."/>
      <w:lvlJc w:val="left"/>
      <w:pPr>
        <w:ind w:left="1125" w:hanging="360"/>
      </w:pPr>
    </w:lvl>
    <w:lvl w:ilvl="2" w:tplc="100C001B" w:tentative="1">
      <w:start w:val="1"/>
      <w:numFmt w:val="lowerRoman"/>
      <w:lvlText w:val="%3."/>
      <w:lvlJc w:val="right"/>
      <w:pPr>
        <w:ind w:left="1845" w:hanging="180"/>
      </w:pPr>
    </w:lvl>
    <w:lvl w:ilvl="3" w:tplc="100C000F" w:tentative="1">
      <w:start w:val="1"/>
      <w:numFmt w:val="decimal"/>
      <w:lvlText w:val="%4."/>
      <w:lvlJc w:val="left"/>
      <w:pPr>
        <w:ind w:left="2565" w:hanging="360"/>
      </w:pPr>
    </w:lvl>
    <w:lvl w:ilvl="4" w:tplc="100C0019" w:tentative="1">
      <w:start w:val="1"/>
      <w:numFmt w:val="lowerLetter"/>
      <w:lvlText w:val="%5."/>
      <w:lvlJc w:val="left"/>
      <w:pPr>
        <w:ind w:left="3285" w:hanging="360"/>
      </w:pPr>
    </w:lvl>
    <w:lvl w:ilvl="5" w:tplc="100C001B" w:tentative="1">
      <w:start w:val="1"/>
      <w:numFmt w:val="lowerRoman"/>
      <w:lvlText w:val="%6."/>
      <w:lvlJc w:val="right"/>
      <w:pPr>
        <w:ind w:left="4005" w:hanging="180"/>
      </w:pPr>
    </w:lvl>
    <w:lvl w:ilvl="6" w:tplc="100C000F" w:tentative="1">
      <w:start w:val="1"/>
      <w:numFmt w:val="decimal"/>
      <w:lvlText w:val="%7."/>
      <w:lvlJc w:val="left"/>
      <w:pPr>
        <w:ind w:left="4725" w:hanging="360"/>
      </w:pPr>
    </w:lvl>
    <w:lvl w:ilvl="7" w:tplc="100C0019" w:tentative="1">
      <w:start w:val="1"/>
      <w:numFmt w:val="lowerLetter"/>
      <w:lvlText w:val="%8."/>
      <w:lvlJc w:val="left"/>
      <w:pPr>
        <w:ind w:left="5445" w:hanging="360"/>
      </w:pPr>
    </w:lvl>
    <w:lvl w:ilvl="8" w:tplc="100C001B" w:tentative="1">
      <w:start w:val="1"/>
      <w:numFmt w:val="lowerRoman"/>
      <w:lvlText w:val="%9."/>
      <w:lvlJc w:val="right"/>
      <w:pPr>
        <w:ind w:left="6165" w:hanging="180"/>
      </w:pPr>
    </w:lvl>
  </w:abstractNum>
  <w:abstractNum w:abstractNumId="9">
    <w:nsid w:val="58306183"/>
    <w:multiLevelType w:val="hybridMultilevel"/>
    <w:tmpl w:val="70FCFB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5EA40448"/>
    <w:multiLevelType w:val="hybridMultilevel"/>
    <w:tmpl w:val="8954FE22"/>
    <w:lvl w:ilvl="0" w:tplc="848EA0A6">
      <w:start w:val="70"/>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5EF644E2"/>
    <w:multiLevelType w:val="hybridMultilevel"/>
    <w:tmpl w:val="B1965F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2A54C0"/>
    <w:multiLevelType w:val="hybridMultilevel"/>
    <w:tmpl w:val="2B92E896"/>
    <w:lvl w:ilvl="0" w:tplc="1CFE8964">
      <w:start w:val="7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65EE1832"/>
    <w:multiLevelType w:val="hybridMultilevel"/>
    <w:tmpl w:val="FAECB1BE"/>
    <w:lvl w:ilvl="0" w:tplc="848EA0A6">
      <w:start w:val="70"/>
      <w:numFmt w:val="bullet"/>
      <w:lvlText w:val="-"/>
      <w:lvlJc w:val="left"/>
      <w:pPr>
        <w:ind w:left="720" w:hanging="360"/>
      </w:pPr>
      <w:rPr>
        <w:rFonts w:ascii="Calibri" w:eastAsiaTheme="minorHAnsi" w:hAnsi="Calibri" w:cs="Calibr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663B3029"/>
    <w:multiLevelType w:val="hybridMultilevel"/>
    <w:tmpl w:val="B21091F8"/>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6C3B6442"/>
    <w:multiLevelType w:val="hybridMultilevel"/>
    <w:tmpl w:val="27124FD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70CA45D7"/>
    <w:multiLevelType w:val="hybridMultilevel"/>
    <w:tmpl w:val="C8B0961C"/>
    <w:lvl w:ilvl="0" w:tplc="82EC2B5E">
      <w:start w:val="1"/>
      <w:numFmt w:val="bullet"/>
      <w:lvlText w:val="•"/>
      <w:lvlJc w:val="left"/>
      <w:pPr>
        <w:tabs>
          <w:tab w:val="num" w:pos="720"/>
        </w:tabs>
        <w:ind w:left="720" w:hanging="360"/>
      </w:pPr>
      <w:rPr>
        <w:rFonts w:ascii="Arial" w:hAnsi="Arial" w:hint="default"/>
      </w:rPr>
    </w:lvl>
    <w:lvl w:ilvl="1" w:tplc="F92C944C" w:tentative="1">
      <w:start w:val="1"/>
      <w:numFmt w:val="bullet"/>
      <w:lvlText w:val="•"/>
      <w:lvlJc w:val="left"/>
      <w:pPr>
        <w:tabs>
          <w:tab w:val="num" w:pos="1440"/>
        </w:tabs>
        <w:ind w:left="1440" w:hanging="360"/>
      </w:pPr>
      <w:rPr>
        <w:rFonts w:ascii="Arial" w:hAnsi="Arial" w:hint="default"/>
      </w:rPr>
    </w:lvl>
    <w:lvl w:ilvl="2" w:tplc="D58E440A" w:tentative="1">
      <w:start w:val="1"/>
      <w:numFmt w:val="bullet"/>
      <w:lvlText w:val="•"/>
      <w:lvlJc w:val="left"/>
      <w:pPr>
        <w:tabs>
          <w:tab w:val="num" w:pos="2160"/>
        </w:tabs>
        <w:ind w:left="2160" w:hanging="360"/>
      </w:pPr>
      <w:rPr>
        <w:rFonts w:ascii="Arial" w:hAnsi="Arial" w:hint="default"/>
      </w:rPr>
    </w:lvl>
    <w:lvl w:ilvl="3" w:tplc="950EB746" w:tentative="1">
      <w:start w:val="1"/>
      <w:numFmt w:val="bullet"/>
      <w:lvlText w:val="•"/>
      <w:lvlJc w:val="left"/>
      <w:pPr>
        <w:tabs>
          <w:tab w:val="num" w:pos="2880"/>
        </w:tabs>
        <w:ind w:left="2880" w:hanging="360"/>
      </w:pPr>
      <w:rPr>
        <w:rFonts w:ascii="Arial" w:hAnsi="Arial" w:hint="default"/>
      </w:rPr>
    </w:lvl>
    <w:lvl w:ilvl="4" w:tplc="713EF976" w:tentative="1">
      <w:start w:val="1"/>
      <w:numFmt w:val="bullet"/>
      <w:lvlText w:val="•"/>
      <w:lvlJc w:val="left"/>
      <w:pPr>
        <w:tabs>
          <w:tab w:val="num" w:pos="3600"/>
        </w:tabs>
        <w:ind w:left="3600" w:hanging="360"/>
      </w:pPr>
      <w:rPr>
        <w:rFonts w:ascii="Arial" w:hAnsi="Arial" w:hint="default"/>
      </w:rPr>
    </w:lvl>
    <w:lvl w:ilvl="5" w:tplc="B32E9A12" w:tentative="1">
      <w:start w:val="1"/>
      <w:numFmt w:val="bullet"/>
      <w:lvlText w:val="•"/>
      <w:lvlJc w:val="left"/>
      <w:pPr>
        <w:tabs>
          <w:tab w:val="num" w:pos="4320"/>
        </w:tabs>
        <w:ind w:left="4320" w:hanging="360"/>
      </w:pPr>
      <w:rPr>
        <w:rFonts w:ascii="Arial" w:hAnsi="Arial" w:hint="default"/>
      </w:rPr>
    </w:lvl>
    <w:lvl w:ilvl="6" w:tplc="15827BF4" w:tentative="1">
      <w:start w:val="1"/>
      <w:numFmt w:val="bullet"/>
      <w:lvlText w:val="•"/>
      <w:lvlJc w:val="left"/>
      <w:pPr>
        <w:tabs>
          <w:tab w:val="num" w:pos="5040"/>
        </w:tabs>
        <w:ind w:left="5040" w:hanging="360"/>
      </w:pPr>
      <w:rPr>
        <w:rFonts w:ascii="Arial" w:hAnsi="Arial" w:hint="default"/>
      </w:rPr>
    </w:lvl>
    <w:lvl w:ilvl="7" w:tplc="E3304218" w:tentative="1">
      <w:start w:val="1"/>
      <w:numFmt w:val="bullet"/>
      <w:lvlText w:val="•"/>
      <w:lvlJc w:val="left"/>
      <w:pPr>
        <w:tabs>
          <w:tab w:val="num" w:pos="5760"/>
        </w:tabs>
        <w:ind w:left="5760" w:hanging="360"/>
      </w:pPr>
      <w:rPr>
        <w:rFonts w:ascii="Arial" w:hAnsi="Arial" w:hint="default"/>
      </w:rPr>
    </w:lvl>
    <w:lvl w:ilvl="8" w:tplc="04A6D022" w:tentative="1">
      <w:start w:val="1"/>
      <w:numFmt w:val="bullet"/>
      <w:lvlText w:val="•"/>
      <w:lvlJc w:val="left"/>
      <w:pPr>
        <w:tabs>
          <w:tab w:val="num" w:pos="6480"/>
        </w:tabs>
        <w:ind w:left="6480" w:hanging="360"/>
      </w:pPr>
      <w:rPr>
        <w:rFonts w:ascii="Arial" w:hAnsi="Arial" w:hint="default"/>
      </w:rPr>
    </w:lvl>
  </w:abstractNum>
  <w:abstractNum w:abstractNumId="18">
    <w:nsid w:val="77007D5A"/>
    <w:multiLevelType w:val="hybridMultilevel"/>
    <w:tmpl w:val="7AF6A9B8"/>
    <w:lvl w:ilvl="0" w:tplc="E1C6FEE0">
      <w:numFmt w:val="bullet"/>
      <w:lvlText w:val="-"/>
      <w:lvlJc w:val="left"/>
      <w:pPr>
        <w:ind w:left="720" w:hanging="360"/>
      </w:pPr>
      <w:rPr>
        <w:rFonts w:ascii="Calibri" w:eastAsia="Calibri" w:hAnsi="Calibri" w:cs="Calibri"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782E5C2F"/>
    <w:multiLevelType w:val="hybridMultilevel"/>
    <w:tmpl w:val="3AE262BA"/>
    <w:lvl w:ilvl="0" w:tplc="4DA28F76">
      <w:start w:val="1"/>
      <w:numFmt w:val="decimal"/>
      <w:lvlText w:val="%1."/>
      <w:lvlJc w:val="left"/>
      <w:pPr>
        <w:tabs>
          <w:tab w:val="num" w:pos="720"/>
        </w:tabs>
        <w:ind w:left="720" w:hanging="360"/>
      </w:pPr>
    </w:lvl>
    <w:lvl w:ilvl="1" w:tplc="41748134" w:tentative="1">
      <w:start w:val="1"/>
      <w:numFmt w:val="decimal"/>
      <w:lvlText w:val="%2."/>
      <w:lvlJc w:val="left"/>
      <w:pPr>
        <w:tabs>
          <w:tab w:val="num" w:pos="1440"/>
        </w:tabs>
        <w:ind w:left="1440" w:hanging="360"/>
      </w:pPr>
    </w:lvl>
    <w:lvl w:ilvl="2" w:tplc="18B4FFA0" w:tentative="1">
      <w:start w:val="1"/>
      <w:numFmt w:val="decimal"/>
      <w:lvlText w:val="%3."/>
      <w:lvlJc w:val="left"/>
      <w:pPr>
        <w:tabs>
          <w:tab w:val="num" w:pos="2160"/>
        </w:tabs>
        <w:ind w:left="2160" w:hanging="360"/>
      </w:pPr>
    </w:lvl>
    <w:lvl w:ilvl="3" w:tplc="3072E508" w:tentative="1">
      <w:start w:val="1"/>
      <w:numFmt w:val="decimal"/>
      <w:lvlText w:val="%4."/>
      <w:lvlJc w:val="left"/>
      <w:pPr>
        <w:tabs>
          <w:tab w:val="num" w:pos="2880"/>
        </w:tabs>
        <w:ind w:left="2880" w:hanging="360"/>
      </w:pPr>
    </w:lvl>
    <w:lvl w:ilvl="4" w:tplc="282A410A" w:tentative="1">
      <w:start w:val="1"/>
      <w:numFmt w:val="decimal"/>
      <w:lvlText w:val="%5."/>
      <w:lvlJc w:val="left"/>
      <w:pPr>
        <w:tabs>
          <w:tab w:val="num" w:pos="3600"/>
        </w:tabs>
        <w:ind w:left="3600" w:hanging="360"/>
      </w:pPr>
    </w:lvl>
    <w:lvl w:ilvl="5" w:tplc="A1547D7E" w:tentative="1">
      <w:start w:val="1"/>
      <w:numFmt w:val="decimal"/>
      <w:lvlText w:val="%6."/>
      <w:lvlJc w:val="left"/>
      <w:pPr>
        <w:tabs>
          <w:tab w:val="num" w:pos="4320"/>
        </w:tabs>
        <w:ind w:left="4320" w:hanging="360"/>
      </w:pPr>
    </w:lvl>
    <w:lvl w:ilvl="6" w:tplc="ABAEA4FE" w:tentative="1">
      <w:start w:val="1"/>
      <w:numFmt w:val="decimal"/>
      <w:lvlText w:val="%7."/>
      <w:lvlJc w:val="left"/>
      <w:pPr>
        <w:tabs>
          <w:tab w:val="num" w:pos="5040"/>
        </w:tabs>
        <w:ind w:left="5040" w:hanging="360"/>
      </w:pPr>
    </w:lvl>
    <w:lvl w:ilvl="7" w:tplc="1EFE66F4" w:tentative="1">
      <w:start w:val="1"/>
      <w:numFmt w:val="decimal"/>
      <w:lvlText w:val="%8."/>
      <w:lvlJc w:val="left"/>
      <w:pPr>
        <w:tabs>
          <w:tab w:val="num" w:pos="5760"/>
        </w:tabs>
        <w:ind w:left="5760" w:hanging="360"/>
      </w:pPr>
    </w:lvl>
    <w:lvl w:ilvl="8" w:tplc="21B45BF4" w:tentative="1">
      <w:start w:val="1"/>
      <w:numFmt w:val="decimal"/>
      <w:lvlText w:val="%9."/>
      <w:lvlJc w:val="left"/>
      <w:pPr>
        <w:tabs>
          <w:tab w:val="num" w:pos="6480"/>
        </w:tabs>
        <w:ind w:left="6480" w:hanging="360"/>
      </w:pPr>
    </w:lvl>
  </w:abstractNum>
  <w:num w:numId="1">
    <w:abstractNumId w:val="12"/>
  </w:num>
  <w:num w:numId="2">
    <w:abstractNumId w:val="3"/>
  </w:num>
  <w:num w:numId="3">
    <w:abstractNumId w:val="19"/>
  </w:num>
  <w:num w:numId="4">
    <w:abstractNumId w:val="17"/>
  </w:num>
  <w:num w:numId="5">
    <w:abstractNumId w:val="2"/>
  </w:num>
  <w:num w:numId="6">
    <w:abstractNumId w:val="1"/>
  </w:num>
  <w:num w:numId="7">
    <w:abstractNumId w:val="13"/>
  </w:num>
  <w:num w:numId="8">
    <w:abstractNumId w:val="10"/>
  </w:num>
  <w:num w:numId="9">
    <w:abstractNumId w:val="4"/>
  </w:num>
  <w:num w:numId="10">
    <w:abstractNumId w:val="15"/>
  </w:num>
  <w:num w:numId="11">
    <w:abstractNumId w:val="7"/>
  </w:num>
  <w:num w:numId="12">
    <w:abstractNumId w:val="14"/>
  </w:num>
  <w:num w:numId="13">
    <w:abstractNumId w:val="5"/>
  </w:num>
  <w:num w:numId="14">
    <w:abstractNumId w:val="8"/>
  </w:num>
  <w:num w:numId="15">
    <w:abstractNumId w:val="9"/>
  </w:num>
  <w:num w:numId="16">
    <w:abstractNumId w:val="16"/>
  </w:num>
  <w:num w:numId="17">
    <w:abstractNumId w:val="6"/>
  </w:num>
  <w:num w:numId="18">
    <w:abstractNumId w:val="0"/>
  </w:num>
  <w:num w:numId="19">
    <w:abstractNumId w:val="11"/>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342DB9"/>
    <w:rsid w:val="00013044"/>
    <w:rsid w:val="0002360B"/>
    <w:rsid w:val="00026275"/>
    <w:rsid w:val="0004421C"/>
    <w:rsid w:val="000714DE"/>
    <w:rsid w:val="000C1E95"/>
    <w:rsid w:val="000C2AFC"/>
    <w:rsid w:val="000D7F42"/>
    <w:rsid w:val="000E10CC"/>
    <w:rsid w:val="000F7E84"/>
    <w:rsid w:val="0012272B"/>
    <w:rsid w:val="001301C9"/>
    <w:rsid w:val="00143515"/>
    <w:rsid w:val="00151F0D"/>
    <w:rsid w:val="001522D1"/>
    <w:rsid w:val="00160416"/>
    <w:rsid w:val="00197A17"/>
    <w:rsid w:val="001C0DBB"/>
    <w:rsid w:val="0026106F"/>
    <w:rsid w:val="00275B28"/>
    <w:rsid w:val="0027627A"/>
    <w:rsid w:val="00276D82"/>
    <w:rsid w:val="002A4A19"/>
    <w:rsid w:val="002F721C"/>
    <w:rsid w:val="0031642D"/>
    <w:rsid w:val="00333721"/>
    <w:rsid w:val="00341614"/>
    <w:rsid w:val="00342DB9"/>
    <w:rsid w:val="003441A6"/>
    <w:rsid w:val="00346240"/>
    <w:rsid w:val="003549E3"/>
    <w:rsid w:val="003601ED"/>
    <w:rsid w:val="003B435B"/>
    <w:rsid w:val="003C6394"/>
    <w:rsid w:val="00420976"/>
    <w:rsid w:val="00433D5B"/>
    <w:rsid w:val="00441FFB"/>
    <w:rsid w:val="00462CD6"/>
    <w:rsid w:val="004A732C"/>
    <w:rsid w:val="004B4BB7"/>
    <w:rsid w:val="004C24BF"/>
    <w:rsid w:val="004D059F"/>
    <w:rsid w:val="004F060D"/>
    <w:rsid w:val="005512E9"/>
    <w:rsid w:val="005542E2"/>
    <w:rsid w:val="00577E1A"/>
    <w:rsid w:val="0058353E"/>
    <w:rsid w:val="005C28D7"/>
    <w:rsid w:val="005D1D54"/>
    <w:rsid w:val="00651DA8"/>
    <w:rsid w:val="00653514"/>
    <w:rsid w:val="006802DB"/>
    <w:rsid w:val="006874DB"/>
    <w:rsid w:val="00697967"/>
    <w:rsid w:val="006C4448"/>
    <w:rsid w:val="00707446"/>
    <w:rsid w:val="00713EB8"/>
    <w:rsid w:val="00721323"/>
    <w:rsid w:val="00744895"/>
    <w:rsid w:val="007536D8"/>
    <w:rsid w:val="007563CD"/>
    <w:rsid w:val="007769BD"/>
    <w:rsid w:val="007A2582"/>
    <w:rsid w:val="007E15FB"/>
    <w:rsid w:val="00802D5A"/>
    <w:rsid w:val="00811358"/>
    <w:rsid w:val="00816048"/>
    <w:rsid w:val="008845A4"/>
    <w:rsid w:val="008C24DB"/>
    <w:rsid w:val="008F3707"/>
    <w:rsid w:val="009176D4"/>
    <w:rsid w:val="00942CA1"/>
    <w:rsid w:val="00990069"/>
    <w:rsid w:val="0099285C"/>
    <w:rsid w:val="009974E9"/>
    <w:rsid w:val="009C424C"/>
    <w:rsid w:val="009C64F7"/>
    <w:rsid w:val="009D71E7"/>
    <w:rsid w:val="009E0B82"/>
    <w:rsid w:val="009F2755"/>
    <w:rsid w:val="00A14BA1"/>
    <w:rsid w:val="00A14EC6"/>
    <w:rsid w:val="00A27B54"/>
    <w:rsid w:val="00A51DCC"/>
    <w:rsid w:val="00A77152"/>
    <w:rsid w:val="00A86C94"/>
    <w:rsid w:val="00A92314"/>
    <w:rsid w:val="00A96C82"/>
    <w:rsid w:val="00AB256D"/>
    <w:rsid w:val="00AB29D3"/>
    <w:rsid w:val="00AC7D2B"/>
    <w:rsid w:val="00AD4C45"/>
    <w:rsid w:val="00AD6A9A"/>
    <w:rsid w:val="00AF4972"/>
    <w:rsid w:val="00AF5637"/>
    <w:rsid w:val="00B13DE5"/>
    <w:rsid w:val="00B15A5B"/>
    <w:rsid w:val="00B26E0C"/>
    <w:rsid w:val="00B36797"/>
    <w:rsid w:val="00B5400C"/>
    <w:rsid w:val="00B60351"/>
    <w:rsid w:val="00BD1FB8"/>
    <w:rsid w:val="00BD5754"/>
    <w:rsid w:val="00BE285C"/>
    <w:rsid w:val="00C318CE"/>
    <w:rsid w:val="00C52409"/>
    <w:rsid w:val="00C97B21"/>
    <w:rsid w:val="00CA103B"/>
    <w:rsid w:val="00CC1C5B"/>
    <w:rsid w:val="00CC52CE"/>
    <w:rsid w:val="00D05B7F"/>
    <w:rsid w:val="00D2487C"/>
    <w:rsid w:val="00D47F06"/>
    <w:rsid w:val="00D52FD0"/>
    <w:rsid w:val="00D86C35"/>
    <w:rsid w:val="00D87A6E"/>
    <w:rsid w:val="00D90136"/>
    <w:rsid w:val="00D90659"/>
    <w:rsid w:val="00DB3A3B"/>
    <w:rsid w:val="00DC5510"/>
    <w:rsid w:val="00E22ABE"/>
    <w:rsid w:val="00E54C5D"/>
    <w:rsid w:val="00E6284B"/>
    <w:rsid w:val="00EE3379"/>
    <w:rsid w:val="00EF78F5"/>
    <w:rsid w:val="00F26BA4"/>
    <w:rsid w:val="00F36785"/>
    <w:rsid w:val="00F51BD4"/>
    <w:rsid w:val="00F670B7"/>
    <w:rsid w:val="00F83211"/>
    <w:rsid w:val="00FD6164"/>
    <w:rsid w:val="00FF11AC"/>
    <w:rsid w:val="00FF7448"/>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ListParagraph">
    <w:name w:val="List Paragraph"/>
    <w:basedOn w:val="Normal"/>
    <w:uiPriority w:val="34"/>
    <w:qFormat/>
    <w:rsid w:val="001522D1"/>
    <w:pPr>
      <w:ind w:left="720"/>
      <w:contextualSpacing/>
    </w:pPr>
  </w:style>
  <w:style w:type="paragraph" w:styleId="FootnoteText">
    <w:name w:val="footnote text"/>
    <w:basedOn w:val="Normal"/>
    <w:link w:val="FootnoteTextChar"/>
    <w:uiPriority w:val="99"/>
    <w:semiHidden/>
    <w:unhideWhenUsed/>
    <w:rsid w:val="003C63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394"/>
    <w:rPr>
      <w:noProof/>
      <w:sz w:val="20"/>
      <w:szCs w:val="20"/>
      <w:lang w:val="fr-FR"/>
    </w:rPr>
  </w:style>
  <w:style w:type="character" w:styleId="FootnoteReference">
    <w:name w:val="footnote reference"/>
    <w:basedOn w:val="DefaultParagraphFont"/>
    <w:uiPriority w:val="99"/>
    <w:semiHidden/>
    <w:unhideWhenUsed/>
    <w:rsid w:val="003C6394"/>
    <w:rPr>
      <w:vertAlign w:val="superscript"/>
    </w:rPr>
  </w:style>
  <w:style w:type="paragraph" w:styleId="BalloonText">
    <w:name w:val="Balloon Text"/>
    <w:basedOn w:val="Normal"/>
    <w:link w:val="BalloonTextChar"/>
    <w:uiPriority w:val="99"/>
    <w:semiHidden/>
    <w:unhideWhenUsed/>
    <w:rsid w:val="00756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3CD"/>
    <w:rPr>
      <w:rFonts w:ascii="Tahoma" w:hAnsi="Tahoma" w:cs="Tahoma"/>
      <w:noProof/>
      <w:sz w:val="16"/>
      <w:szCs w:val="16"/>
      <w:lang w:val="fr-FR"/>
    </w:rPr>
  </w:style>
  <w:style w:type="character" w:styleId="CommentReference">
    <w:name w:val="annotation reference"/>
    <w:basedOn w:val="DefaultParagraphFont"/>
    <w:uiPriority w:val="99"/>
    <w:semiHidden/>
    <w:unhideWhenUsed/>
    <w:rsid w:val="00F26BA4"/>
    <w:rPr>
      <w:sz w:val="16"/>
      <w:szCs w:val="16"/>
    </w:rPr>
  </w:style>
  <w:style w:type="paragraph" w:styleId="CommentText">
    <w:name w:val="annotation text"/>
    <w:basedOn w:val="Normal"/>
    <w:link w:val="CommentTextChar"/>
    <w:uiPriority w:val="99"/>
    <w:semiHidden/>
    <w:unhideWhenUsed/>
    <w:rsid w:val="00F26BA4"/>
    <w:pPr>
      <w:spacing w:line="240" w:lineRule="auto"/>
    </w:pPr>
    <w:rPr>
      <w:sz w:val="20"/>
      <w:szCs w:val="20"/>
    </w:rPr>
  </w:style>
  <w:style w:type="character" w:customStyle="1" w:styleId="CommentTextChar">
    <w:name w:val="Comment Text Char"/>
    <w:basedOn w:val="DefaultParagraphFont"/>
    <w:link w:val="CommentText"/>
    <w:uiPriority w:val="99"/>
    <w:semiHidden/>
    <w:rsid w:val="00F26BA4"/>
    <w:rPr>
      <w:noProof/>
      <w:sz w:val="20"/>
      <w:szCs w:val="20"/>
      <w:lang w:val="fr-FR"/>
    </w:rPr>
  </w:style>
  <w:style w:type="paragraph" w:styleId="CommentSubject">
    <w:name w:val="annotation subject"/>
    <w:basedOn w:val="CommentText"/>
    <w:next w:val="CommentText"/>
    <w:link w:val="CommentSubjectChar"/>
    <w:uiPriority w:val="99"/>
    <w:semiHidden/>
    <w:unhideWhenUsed/>
    <w:rsid w:val="00F26BA4"/>
    <w:rPr>
      <w:b/>
      <w:bCs/>
    </w:rPr>
  </w:style>
  <w:style w:type="character" w:customStyle="1" w:styleId="CommentSubjectChar">
    <w:name w:val="Comment Subject Char"/>
    <w:basedOn w:val="CommentTextChar"/>
    <w:link w:val="CommentSubject"/>
    <w:uiPriority w:val="99"/>
    <w:semiHidden/>
    <w:rsid w:val="00F26BA4"/>
    <w:rPr>
      <w:b/>
      <w:bCs/>
      <w:noProof/>
      <w:sz w:val="20"/>
      <w:szCs w:val="20"/>
      <w:lang w:val="fr-FR"/>
    </w:rPr>
  </w:style>
  <w:style w:type="character" w:styleId="Hyperlink">
    <w:name w:val="Hyperlink"/>
    <w:basedOn w:val="DefaultParagraphFont"/>
    <w:uiPriority w:val="99"/>
    <w:unhideWhenUsed/>
    <w:rsid w:val="007769BD"/>
    <w:rPr>
      <w:color w:val="0000FF" w:themeColor="hyperlink"/>
      <w:u w:val="single"/>
    </w:rPr>
  </w:style>
  <w:style w:type="paragraph" w:styleId="Header">
    <w:name w:val="header"/>
    <w:basedOn w:val="Normal"/>
    <w:link w:val="HeaderChar"/>
    <w:uiPriority w:val="99"/>
    <w:semiHidden/>
    <w:unhideWhenUsed/>
    <w:rsid w:val="00BD57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5754"/>
    <w:rPr>
      <w:noProof/>
      <w:lang w:val="fr-FR"/>
    </w:rPr>
  </w:style>
  <w:style w:type="paragraph" w:styleId="Footer">
    <w:name w:val="footer"/>
    <w:basedOn w:val="Normal"/>
    <w:link w:val="FooterChar"/>
    <w:uiPriority w:val="99"/>
    <w:semiHidden/>
    <w:unhideWhenUsed/>
    <w:rsid w:val="00BD57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5754"/>
    <w:rPr>
      <w:noProo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8492218">
      <w:bodyDiv w:val="1"/>
      <w:marLeft w:val="0"/>
      <w:marRight w:val="0"/>
      <w:marTop w:val="0"/>
      <w:marBottom w:val="0"/>
      <w:divBdr>
        <w:top w:val="none" w:sz="0" w:space="0" w:color="auto"/>
        <w:left w:val="none" w:sz="0" w:space="0" w:color="auto"/>
        <w:bottom w:val="none" w:sz="0" w:space="0" w:color="auto"/>
        <w:right w:val="none" w:sz="0" w:space="0" w:color="auto"/>
      </w:divBdr>
    </w:div>
    <w:div w:id="1219979448">
      <w:bodyDiv w:val="1"/>
      <w:marLeft w:val="0"/>
      <w:marRight w:val="0"/>
      <w:marTop w:val="0"/>
      <w:marBottom w:val="0"/>
      <w:divBdr>
        <w:top w:val="none" w:sz="0" w:space="0" w:color="auto"/>
        <w:left w:val="none" w:sz="0" w:space="0" w:color="auto"/>
        <w:bottom w:val="none" w:sz="0" w:space="0" w:color="auto"/>
        <w:right w:val="none" w:sz="0" w:space="0" w:color="auto"/>
      </w:divBdr>
      <w:divsChild>
        <w:div w:id="27610299">
          <w:marLeft w:val="806"/>
          <w:marRight w:val="0"/>
          <w:marTop w:val="58"/>
          <w:marBottom w:val="0"/>
          <w:divBdr>
            <w:top w:val="none" w:sz="0" w:space="0" w:color="auto"/>
            <w:left w:val="none" w:sz="0" w:space="0" w:color="auto"/>
            <w:bottom w:val="none" w:sz="0" w:space="0" w:color="auto"/>
            <w:right w:val="none" w:sz="0" w:space="0" w:color="auto"/>
          </w:divBdr>
        </w:div>
        <w:div w:id="731199538">
          <w:marLeft w:val="806"/>
          <w:marRight w:val="0"/>
          <w:marTop w:val="58"/>
          <w:marBottom w:val="0"/>
          <w:divBdr>
            <w:top w:val="none" w:sz="0" w:space="0" w:color="auto"/>
            <w:left w:val="none" w:sz="0" w:space="0" w:color="auto"/>
            <w:bottom w:val="none" w:sz="0" w:space="0" w:color="auto"/>
            <w:right w:val="none" w:sz="0" w:space="0" w:color="auto"/>
          </w:divBdr>
        </w:div>
        <w:div w:id="826672484">
          <w:marLeft w:val="806"/>
          <w:marRight w:val="0"/>
          <w:marTop w:val="58"/>
          <w:marBottom w:val="0"/>
          <w:divBdr>
            <w:top w:val="none" w:sz="0" w:space="0" w:color="auto"/>
            <w:left w:val="none" w:sz="0" w:space="0" w:color="auto"/>
            <w:bottom w:val="none" w:sz="0" w:space="0" w:color="auto"/>
            <w:right w:val="none" w:sz="0" w:space="0" w:color="auto"/>
          </w:divBdr>
        </w:div>
        <w:div w:id="1033771492">
          <w:marLeft w:val="806"/>
          <w:marRight w:val="0"/>
          <w:marTop w:val="58"/>
          <w:marBottom w:val="0"/>
          <w:divBdr>
            <w:top w:val="none" w:sz="0" w:space="0" w:color="auto"/>
            <w:left w:val="none" w:sz="0" w:space="0" w:color="auto"/>
            <w:bottom w:val="none" w:sz="0" w:space="0" w:color="auto"/>
            <w:right w:val="none" w:sz="0" w:space="0" w:color="auto"/>
          </w:divBdr>
        </w:div>
        <w:div w:id="1185751978">
          <w:marLeft w:val="806"/>
          <w:marRight w:val="0"/>
          <w:marTop w:val="58"/>
          <w:marBottom w:val="0"/>
          <w:divBdr>
            <w:top w:val="none" w:sz="0" w:space="0" w:color="auto"/>
            <w:left w:val="none" w:sz="0" w:space="0" w:color="auto"/>
            <w:bottom w:val="none" w:sz="0" w:space="0" w:color="auto"/>
            <w:right w:val="none" w:sz="0" w:space="0" w:color="auto"/>
          </w:divBdr>
        </w:div>
        <w:div w:id="1278369843">
          <w:marLeft w:val="806"/>
          <w:marRight w:val="0"/>
          <w:marTop w:val="58"/>
          <w:marBottom w:val="0"/>
          <w:divBdr>
            <w:top w:val="none" w:sz="0" w:space="0" w:color="auto"/>
            <w:left w:val="none" w:sz="0" w:space="0" w:color="auto"/>
            <w:bottom w:val="none" w:sz="0" w:space="0" w:color="auto"/>
            <w:right w:val="none" w:sz="0" w:space="0" w:color="auto"/>
          </w:divBdr>
        </w:div>
        <w:div w:id="1314213949">
          <w:marLeft w:val="1440"/>
          <w:marRight w:val="0"/>
          <w:marTop w:val="53"/>
          <w:marBottom w:val="0"/>
          <w:divBdr>
            <w:top w:val="none" w:sz="0" w:space="0" w:color="auto"/>
            <w:left w:val="none" w:sz="0" w:space="0" w:color="auto"/>
            <w:bottom w:val="none" w:sz="0" w:space="0" w:color="auto"/>
            <w:right w:val="none" w:sz="0" w:space="0" w:color="auto"/>
          </w:divBdr>
        </w:div>
        <w:div w:id="1320383371">
          <w:marLeft w:val="806"/>
          <w:marRight w:val="0"/>
          <w:marTop w:val="58"/>
          <w:marBottom w:val="0"/>
          <w:divBdr>
            <w:top w:val="none" w:sz="0" w:space="0" w:color="auto"/>
            <w:left w:val="none" w:sz="0" w:space="0" w:color="auto"/>
            <w:bottom w:val="none" w:sz="0" w:space="0" w:color="auto"/>
            <w:right w:val="none" w:sz="0" w:space="0" w:color="auto"/>
          </w:divBdr>
        </w:div>
        <w:div w:id="1389303479">
          <w:marLeft w:val="1440"/>
          <w:marRight w:val="0"/>
          <w:marTop w:val="53"/>
          <w:marBottom w:val="0"/>
          <w:divBdr>
            <w:top w:val="none" w:sz="0" w:space="0" w:color="auto"/>
            <w:left w:val="none" w:sz="0" w:space="0" w:color="auto"/>
            <w:bottom w:val="none" w:sz="0" w:space="0" w:color="auto"/>
            <w:right w:val="none" w:sz="0" w:space="0" w:color="auto"/>
          </w:divBdr>
        </w:div>
        <w:div w:id="1532255457">
          <w:marLeft w:val="806"/>
          <w:marRight w:val="0"/>
          <w:marTop w:val="58"/>
          <w:marBottom w:val="0"/>
          <w:divBdr>
            <w:top w:val="none" w:sz="0" w:space="0" w:color="auto"/>
            <w:left w:val="none" w:sz="0" w:space="0" w:color="auto"/>
            <w:bottom w:val="none" w:sz="0" w:space="0" w:color="auto"/>
            <w:right w:val="none" w:sz="0" w:space="0" w:color="auto"/>
          </w:divBdr>
        </w:div>
        <w:div w:id="1556045606">
          <w:marLeft w:val="806"/>
          <w:marRight w:val="0"/>
          <w:marTop w:val="58"/>
          <w:marBottom w:val="0"/>
          <w:divBdr>
            <w:top w:val="none" w:sz="0" w:space="0" w:color="auto"/>
            <w:left w:val="none" w:sz="0" w:space="0" w:color="auto"/>
            <w:bottom w:val="none" w:sz="0" w:space="0" w:color="auto"/>
            <w:right w:val="none" w:sz="0" w:space="0" w:color="auto"/>
          </w:divBdr>
        </w:div>
        <w:div w:id="1556311111">
          <w:marLeft w:val="806"/>
          <w:marRight w:val="0"/>
          <w:marTop w:val="58"/>
          <w:marBottom w:val="0"/>
          <w:divBdr>
            <w:top w:val="none" w:sz="0" w:space="0" w:color="auto"/>
            <w:left w:val="none" w:sz="0" w:space="0" w:color="auto"/>
            <w:bottom w:val="none" w:sz="0" w:space="0" w:color="auto"/>
            <w:right w:val="none" w:sz="0" w:space="0" w:color="auto"/>
          </w:divBdr>
        </w:div>
        <w:div w:id="1731415153">
          <w:marLeft w:val="806"/>
          <w:marRight w:val="0"/>
          <w:marTop w:val="58"/>
          <w:marBottom w:val="0"/>
          <w:divBdr>
            <w:top w:val="none" w:sz="0" w:space="0" w:color="auto"/>
            <w:left w:val="none" w:sz="0" w:space="0" w:color="auto"/>
            <w:bottom w:val="none" w:sz="0" w:space="0" w:color="auto"/>
            <w:right w:val="none" w:sz="0" w:space="0" w:color="auto"/>
          </w:divBdr>
        </w:div>
        <w:div w:id="1738740489">
          <w:marLeft w:val="806"/>
          <w:marRight w:val="0"/>
          <w:marTop w:val="58"/>
          <w:marBottom w:val="0"/>
          <w:divBdr>
            <w:top w:val="none" w:sz="0" w:space="0" w:color="auto"/>
            <w:left w:val="none" w:sz="0" w:space="0" w:color="auto"/>
            <w:bottom w:val="none" w:sz="0" w:space="0" w:color="auto"/>
            <w:right w:val="none" w:sz="0" w:space="0" w:color="auto"/>
          </w:divBdr>
        </w:div>
      </w:divsChild>
    </w:div>
    <w:div w:id="1720475257">
      <w:bodyDiv w:val="1"/>
      <w:marLeft w:val="0"/>
      <w:marRight w:val="0"/>
      <w:marTop w:val="0"/>
      <w:marBottom w:val="0"/>
      <w:divBdr>
        <w:top w:val="none" w:sz="0" w:space="0" w:color="auto"/>
        <w:left w:val="none" w:sz="0" w:space="0" w:color="auto"/>
        <w:bottom w:val="none" w:sz="0" w:space="0" w:color="auto"/>
        <w:right w:val="none" w:sz="0" w:space="0" w:color="auto"/>
      </w:divBdr>
      <w:divsChild>
        <w:div w:id="57628591">
          <w:marLeft w:val="806"/>
          <w:marRight w:val="0"/>
          <w:marTop w:val="106"/>
          <w:marBottom w:val="0"/>
          <w:divBdr>
            <w:top w:val="none" w:sz="0" w:space="0" w:color="auto"/>
            <w:left w:val="none" w:sz="0" w:space="0" w:color="auto"/>
            <w:bottom w:val="none" w:sz="0" w:space="0" w:color="auto"/>
            <w:right w:val="none" w:sz="0" w:space="0" w:color="auto"/>
          </w:divBdr>
        </w:div>
        <w:div w:id="279845391">
          <w:marLeft w:val="806"/>
          <w:marRight w:val="0"/>
          <w:marTop w:val="106"/>
          <w:marBottom w:val="0"/>
          <w:divBdr>
            <w:top w:val="none" w:sz="0" w:space="0" w:color="auto"/>
            <w:left w:val="none" w:sz="0" w:space="0" w:color="auto"/>
            <w:bottom w:val="none" w:sz="0" w:space="0" w:color="auto"/>
            <w:right w:val="none" w:sz="0" w:space="0" w:color="auto"/>
          </w:divBdr>
        </w:div>
        <w:div w:id="338001800">
          <w:marLeft w:val="806"/>
          <w:marRight w:val="0"/>
          <w:marTop w:val="106"/>
          <w:marBottom w:val="0"/>
          <w:divBdr>
            <w:top w:val="none" w:sz="0" w:space="0" w:color="auto"/>
            <w:left w:val="none" w:sz="0" w:space="0" w:color="auto"/>
            <w:bottom w:val="none" w:sz="0" w:space="0" w:color="auto"/>
            <w:right w:val="none" w:sz="0" w:space="0" w:color="auto"/>
          </w:divBdr>
        </w:div>
        <w:div w:id="818963383">
          <w:marLeft w:val="806"/>
          <w:marRight w:val="0"/>
          <w:marTop w:val="106"/>
          <w:marBottom w:val="0"/>
          <w:divBdr>
            <w:top w:val="none" w:sz="0" w:space="0" w:color="auto"/>
            <w:left w:val="none" w:sz="0" w:space="0" w:color="auto"/>
            <w:bottom w:val="none" w:sz="0" w:space="0" w:color="auto"/>
            <w:right w:val="none" w:sz="0" w:space="0" w:color="auto"/>
          </w:divBdr>
        </w:div>
        <w:div w:id="919758120">
          <w:marLeft w:val="806"/>
          <w:marRight w:val="0"/>
          <w:marTop w:val="106"/>
          <w:marBottom w:val="0"/>
          <w:divBdr>
            <w:top w:val="none" w:sz="0" w:space="0" w:color="auto"/>
            <w:left w:val="none" w:sz="0" w:space="0" w:color="auto"/>
            <w:bottom w:val="none" w:sz="0" w:space="0" w:color="auto"/>
            <w:right w:val="none" w:sz="0" w:space="0" w:color="auto"/>
          </w:divBdr>
        </w:div>
      </w:divsChild>
    </w:div>
    <w:div w:id="175377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inyurl.com/UNREDDWorkshopACREDD-Afri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redd.net/index.php?option=com_docman&amp;task=cat_view&amp;gid=1461&amp;Itemid=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redd.net/index.php?option=com_docman&amp;task=doc_download&amp;gid=3746&amp;Itemid=5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25BA0-B4EC-4FEE-8A16-4A0D7DB7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2358</Words>
  <Characters>12973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Estelle Fach</cp:lastModifiedBy>
  <cp:revision>2</cp:revision>
  <cp:lastPrinted>2012-05-02T15:35:00Z</cp:lastPrinted>
  <dcterms:created xsi:type="dcterms:W3CDTF">2012-05-03T11:14:00Z</dcterms:created>
  <dcterms:modified xsi:type="dcterms:W3CDTF">2012-05-03T11:14:00Z</dcterms:modified>
</cp:coreProperties>
</file>