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32" w:rsidRPr="00D061E8" w:rsidRDefault="00D874D6" w:rsidP="001F6799">
      <w:pPr>
        <w:pStyle w:val="Header"/>
        <w:jc w:val="right"/>
        <w:rPr>
          <w:b/>
          <w:szCs w:val="24"/>
        </w:rPr>
      </w:pPr>
      <w:r w:rsidRPr="00D874D6">
        <w:rPr>
          <w:rFonts w:ascii="FrutigerLT-Roman" w:hAnsi="FrutigerLT-Roman" w:cs="FrutigerLT-Roman"/>
          <w:noProof/>
          <w:lang w:val="fr-FR" w:eastAsia="zh-TW"/>
        </w:rPr>
        <w:pict>
          <v:shapetype id="_x0000_t202" coordsize="21600,21600" o:spt="202" path="m,l,21600r21600,l21600,xe">
            <v:stroke joinstyle="miter"/>
            <v:path gradientshapeok="t" o:connecttype="rect"/>
          </v:shapetype>
          <v:shape id="_x0000_s1027" type="#_x0000_t202" style="position:absolute;left:0;text-align:left;margin-left:268.1pt;margin-top:2.95pt;width:179.7pt;height:104.55pt;z-index:251660288;mso-width-percent:400;mso-height-percent:200;mso-width-percent:400;mso-height-percent:200;mso-width-relative:margin;mso-height-relative:margin" stroked="f">
            <v:textbox style="mso-fit-shape-to-text:t">
              <w:txbxContent>
                <w:p w:rsidR="00AA5BB5" w:rsidRDefault="00AA5BB5" w:rsidP="00F85354">
                  <w:pPr>
                    <w:jc w:val="right"/>
                  </w:pPr>
                  <w:r>
                    <w:rPr>
                      <w:noProof/>
                    </w:rPr>
                    <w:drawing>
                      <wp:inline distT="0" distB="0" distL="0" distR="0">
                        <wp:extent cx="1672960" cy="1111240"/>
                        <wp:effectExtent l="19050" t="0" r="3440" b="0"/>
                        <wp:docPr id="1" name="Picture 0" descr="Flag of Viet N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of Viet Nam.bmp"/>
                                <pic:cNvPicPr/>
                              </pic:nvPicPr>
                              <pic:blipFill>
                                <a:blip r:embed="rId8"/>
                                <a:stretch>
                                  <a:fillRect/>
                                </a:stretch>
                              </pic:blipFill>
                              <pic:spPr>
                                <a:xfrm>
                                  <a:off x="0" y="0"/>
                                  <a:ext cx="1671064" cy="1109981"/>
                                </a:xfrm>
                                <a:prstGeom prst="rect">
                                  <a:avLst/>
                                </a:prstGeom>
                              </pic:spPr>
                            </pic:pic>
                          </a:graphicData>
                        </a:graphic>
                      </wp:inline>
                    </w:drawing>
                  </w:r>
                </w:p>
              </w:txbxContent>
            </v:textbox>
          </v:shape>
        </w:pict>
      </w:r>
    </w:p>
    <w:p w:rsidR="001D1C32" w:rsidRPr="00D061E8" w:rsidRDefault="004B1CFE" w:rsidP="001F6799">
      <w:pPr>
        <w:autoSpaceDE w:val="0"/>
        <w:autoSpaceDN w:val="0"/>
        <w:adjustRightInd w:val="0"/>
        <w:ind w:left="-142"/>
        <w:rPr>
          <w:rFonts w:ascii="FrutigerLT-Roman" w:hAnsi="FrutigerLT-Roman" w:cs="FrutigerLT-Roman"/>
          <w:lang w:val="fr-FR" w:eastAsia="en-GB"/>
        </w:rPr>
      </w:pPr>
      <w:r>
        <w:rPr>
          <w:rFonts w:ascii="FrutigerLT-Roman" w:hAnsi="FrutigerLT-Roman" w:cs="FrutigerLT-Roman"/>
          <w:noProof/>
          <w:sz w:val="42"/>
          <w:szCs w:val="40"/>
        </w:rPr>
        <w:drawing>
          <wp:inline distT="0" distB="0" distL="0" distR="0">
            <wp:extent cx="1690370" cy="733425"/>
            <wp:effectExtent l="19050" t="0" r="5080" b="0"/>
            <wp:docPr id="2"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9"/>
                    <a:srcRect/>
                    <a:stretch>
                      <a:fillRect/>
                    </a:stretch>
                  </pic:blipFill>
                  <pic:spPr bwMode="auto">
                    <a:xfrm>
                      <a:off x="0" y="0"/>
                      <a:ext cx="1690370" cy="733425"/>
                    </a:xfrm>
                    <a:prstGeom prst="rect">
                      <a:avLst/>
                    </a:prstGeom>
                    <a:noFill/>
                    <a:ln w="9525">
                      <a:noFill/>
                      <a:miter lim="800000"/>
                      <a:headEnd/>
                      <a:tailEnd/>
                    </a:ln>
                  </pic:spPr>
                </pic:pic>
              </a:graphicData>
            </a:graphic>
          </wp:inline>
        </w:drawing>
      </w:r>
    </w:p>
    <w:p w:rsidR="001D1C32" w:rsidRPr="00D061E8" w:rsidRDefault="001D1C32">
      <w:pPr>
        <w:rPr>
          <w:lang w:val="fr-FR"/>
        </w:rPr>
      </w:pPr>
    </w:p>
    <w:p w:rsidR="001D1C32" w:rsidRPr="00D061E8" w:rsidRDefault="001D1C32">
      <w:pPr>
        <w:rPr>
          <w:lang w:val="fr-FR"/>
        </w:rPr>
      </w:pPr>
    </w:p>
    <w:tbl>
      <w:tblPr>
        <w:tblpPr w:leftFromText="187" w:rightFromText="187" w:vertAnchor="page" w:horzAnchor="margin" w:tblpXSpec="right" w:tblpY="6391"/>
        <w:tblW w:w="2764" w:type="pct"/>
        <w:tblBorders>
          <w:insideH w:val="single" w:sz="8" w:space="0" w:color="4F81BD"/>
          <w:insideV w:val="single" w:sz="8" w:space="0" w:color="4F81BD"/>
        </w:tblBorders>
        <w:tblLook w:val="00A0"/>
      </w:tblPr>
      <w:tblGrid>
        <w:gridCol w:w="5110"/>
      </w:tblGrid>
      <w:tr w:rsidR="001D1C32" w:rsidRPr="00D061E8" w:rsidTr="00715653">
        <w:trPr>
          <w:trHeight w:val="1418"/>
        </w:trPr>
        <w:tc>
          <w:tcPr>
            <w:tcW w:w="5000" w:type="pct"/>
            <w:shd w:val="clear" w:color="auto" w:fill="FFFFFF"/>
          </w:tcPr>
          <w:p w:rsidR="001D1C32" w:rsidRPr="00F85354" w:rsidRDefault="00715653" w:rsidP="006B0EAA">
            <w:pPr>
              <w:pStyle w:val="NoSpacing"/>
              <w:widowControl w:val="0"/>
              <w:tabs>
                <w:tab w:val="left" w:pos="2100"/>
              </w:tabs>
              <w:rPr>
                <w:rFonts w:ascii="Franklin Gothic Book" w:hAnsi="Franklin Gothic Book"/>
                <w:b/>
                <w:bCs/>
                <w:sz w:val="56"/>
                <w:szCs w:val="56"/>
              </w:rPr>
            </w:pPr>
            <w:r>
              <w:rPr>
                <w:rFonts w:ascii="Franklin Gothic Book" w:hAnsi="Franklin Gothic Book"/>
                <w:b/>
                <w:bCs/>
                <w:sz w:val="56"/>
                <w:szCs w:val="56"/>
              </w:rPr>
              <w:t xml:space="preserve">2011 </w:t>
            </w:r>
            <w:r w:rsidR="001D1C32" w:rsidRPr="00F85354">
              <w:rPr>
                <w:rFonts w:ascii="Franklin Gothic Book" w:hAnsi="Franklin Gothic Book"/>
                <w:b/>
                <w:bCs/>
                <w:sz w:val="56"/>
                <w:szCs w:val="56"/>
              </w:rPr>
              <w:t xml:space="preserve">Annual Report </w:t>
            </w:r>
          </w:p>
          <w:p w:rsidR="001D1C32" w:rsidRPr="00D061E8" w:rsidRDefault="001D1C32" w:rsidP="00970333">
            <w:pPr>
              <w:pStyle w:val="NoSpacing"/>
              <w:widowControl w:val="0"/>
              <w:tabs>
                <w:tab w:val="left" w:pos="2100"/>
              </w:tabs>
              <w:rPr>
                <w:rFonts w:ascii="Franklin Gothic Book" w:hAnsi="Franklin Gothic Book"/>
                <w:b/>
                <w:bCs/>
                <w:sz w:val="56"/>
                <w:szCs w:val="56"/>
              </w:rPr>
            </w:pPr>
            <w:r w:rsidRPr="00F85354">
              <w:rPr>
                <w:rFonts w:ascii="Franklin Gothic Book" w:hAnsi="Franklin Gothic Book"/>
                <w:b/>
                <w:bCs/>
                <w:sz w:val="56"/>
                <w:szCs w:val="56"/>
              </w:rPr>
              <w:t>Viet Nam Programme</w:t>
            </w:r>
          </w:p>
        </w:tc>
      </w:tr>
      <w:tr w:rsidR="001D1C32" w:rsidRPr="00D061E8" w:rsidTr="00715653">
        <w:trPr>
          <w:trHeight w:val="390"/>
        </w:trPr>
        <w:tc>
          <w:tcPr>
            <w:tcW w:w="5000" w:type="pct"/>
            <w:shd w:val="clear" w:color="auto" w:fill="FFFFFF"/>
          </w:tcPr>
          <w:p w:rsidR="001D1C32" w:rsidRPr="00D061E8" w:rsidRDefault="001D1C32" w:rsidP="00970333">
            <w:pPr>
              <w:pStyle w:val="NoSpacing"/>
              <w:widowControl w:val="0"/>
              <w:rPr>
                <w:bCs/>
                <w:sz w:val="32"/>
                <w:szCs w:val="32"/>
              </w:rPr>
            </w:pPr>
            <w:r w:rsidRPr="00D061E8">
              <w:rPr>
                <w:bCs/>
                <w:sz w:val="32"/>
                <w:szCs w:val="32"/>
              </w:rPr>
              <w:t>31 December 2011</w:t>
            </w:r>
          </w:p>
        </w:tc>
      </w:tr>
      <w:tr w:rsidR="001D1C32" w:rsidRPr="00D061E8" w:rsidTr="00715653">
        <w:trPr>
          <w:trHeight w:val="345"/>
        </w:trPr>
        <w:tc>
          <w:tcPr>
            <w:tcW w:w="5000" w:type="pct"/>
            <w:shd w:val="clear" w:color="auto" w:fill="FFFFFF"/>
          </w:tcPr>
          <w:p w:rsidR="001D1C32" w:rsidRPr="00D061E8" w:rsidRDefault="001D1C32" w:rsidP="009678A2">
            <w:pPr>
              <w:pStyle w:val="NoSpacing"/>
              <w:widowControl w:val="0"/>
              <w:rPr>
                <w:bCs/>
                <w:sz w:val="28"/>
                <w:szCs w:val="28"/>
              </w:rPr>
            </w:pPr>
            <w:r w:rsidRPr="00D061E8">
              <w:rPr>
                <w:bCs/>
                <w:sz w:val="28"/>
                <w:szCs w:val="28"/>
              </w:rPr>
              <w:t xml:space="preserve"> </w:t>
            </w:r>
          </w:p>
        </w:tc>
      </w:tr>
    </w:tbl>
    <w:p w:rsidR="001D1C32" w:rsidRPr="00D061E8" w:rsidRDefault="001D1C32" w:rsidP="001F6799">
      <w:r w:rsidRPr="00D061E8">
        <w:t xml:space="preserve"> </w:t>
      </w:r>
    </w:p>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FF1F91">
      <w:pPr>
        <w:pStyle w:val="Foo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1F6799">
      <w:pPr>
        <w:pStyle w:val="Footer"/>
        <w:jc w:val="center"/>
        <w:rPr>
          <w:sz w:val="16"/>
          <w:szCs w:val="16"/>
        </w:rPr>
      </w:pPr>
    </w:p>
    <w:p w:rsidR="001D1C32" w:rsidRPr="00D061E8" w:rsidRDefault="001D1C32" w:rsidP="002C680F">
      <w:pPr>
        <w:pStyle w:val="Footer"/>
        <w:rPr>
          <w:sz w:val="16"/>
          <w:szCs w:val="16"/>
        </w:rPr>
      </w:pPr>
    </w:p>
    <w:p w:rsidR="001D1C32" w:rsidRPr="00D061E8" w:rsidRDefault="001D1C32" w:rsidP="00CA6B13">
      <w:pPr>
        <w:widowControl/>
        <w:numPr>
          <w:ilvl w:val="0"/>
          <w:numId w:val="4"/>
        </w:numPr>
        <w:rPr>
          <w:rFonts w:ascii="Calibri" w:hAnsi="Calibri" w:cs="Arial"/>
          <w:b/>
          <w:sz w:val="28"/>
          <w:szCs w:val="28"/>
        </w:rPr>
      </w:pPr>
      <w:r w:rsidRPr="00D061E8">
        <w:rPr>
          <w:rFonts w:ascii="Calibri" w:hAnsi="Calibri" w:cs="Arial"/>
          <w:b/>
          <w:sz w:val="28"/>
          <w:szCs w:val="28"/>
        </w:rPr>
        <w:lastRenderedPageBreak/>
        <w:t>National Programme Status</w:t>
      </w:r>
    </w:p>
    <w:p w:rsidR="001D1C32" w:rsidRPr="00D061E8" w:rsidRDefault="001D1C32" w:rsidP="00CA6B13">
      <w:pPr>
        <w:pStyle w:val="BodyText"/>
        <w:numPr>
          <w:ilvl w:val="1"/>
          <w:numId w:val="2"/>
        </w:numPr>
        <w:rPr>
          <w:rFonts w:ascii="Calibri" w:hAnsi="Calibri" w:cs="Arial"/>
          <w:b/>
          <w:sz w:val="24"/>
          <w:szCs w:val="24"/>
        </w:rPr>
      </w:pPr>
      <w:r w:rsidRPr="00D061E8">
        <w:rPr>
          <w:rFonts w:ascii="Calibri" w:hAnsi="Calibri" w:cs="Arial"/>
          <w:b/>
          <w:sz w:val="24"/>
          <w:szCs w:val="24"/>
        </w:rPr>
        <w:t>National Programme Identification</w:t>
      </w:r>
    </w:p>
    <w:p w:rsidR="001D1C32" w:rsidRPr="00D061E8" w:rsidRDefault="001D1C32" w:rsidP="001444CF">
      <w:pPr>
        <w:jc w:val="both"/>
        <w:rPr>
          <w:rFonts w:ascii="Calibri" w:hAnsi="Calibri" w:cs="Arial"/>
          <w:sz w:val="20"/>
          <w:lang w:val="en-GB"/>
        </w:rPr>
      </w:pPr>
      <w:r w:rsidRPr="00D061E8">
        <w:rPr>
          <w:rFonts w:ascii="Calibri" w:hAnsi="Calibri" w:cs="Arial"/>
          <w:sz w:val="20"/>
        </w:rPr>
        <w:t xml:space="preserve"> </w:t>
      </w:r>
    </w:p>
    <w:tbl>
      <w:tblPr>
        <w:tblW w:w="0" w:type="auto"/>
        <w:tblLook w:val="01E0"/>
      </w:tblPr>
      <w:tblGrid>
        <w:gridCol w:w="4728"/>
        <w:gridCol w:w="238"/>
        <w:gridCol w:w="4277"/>
      </w:tblGrid>
      <w:tr w:rsidR="001D1C32" w:rsidRPr="00B13701" w:rsidTr="00AA4655">
        <w:trPr>
          <w:trHeight w:val="751"/>
        </w:trPr>
        <w:tc>
          <w:tcPr>
            <w:tcW w:w="4728" w:type="dxa"/>
            <w:tcBorders>
              <w:top w:val="single" w:sz="4" w:space="0" w:color="auto"/>
              <w:left w:val="single" w:sz="4" w:space="0" w:color="auto"/>
              <w:right w:val="single" w:sz="4" w:space="0" w:color="auto"/>
            </w:tcBorders>
          </w:tcPr>
          <w:p w:rsidR="001D1C32" w:rsidRPr="00AA4655" w:rsidRDefault="001D1C32" w:rsidP="00CC0ADC">
            <w:pPr>
              <w:rPr>
                <w:rFonts w:ascii="Calibri" w:hAnsi="Calibri" w:cs="Arial"/>
                <w:b/>
                <w:sz w:val="20"/>
              </w:rPr>
            </w:pPr>
            <w:r w:rsidRPr="00AA4655">
              <w:rPr>
                <w:rFonts w:ascii="Calibri" w:hAnsi="Calibri" w:cs="Arial"/>
                <w:b/>
                <w:sz w:val="20"/>
              </w:rPr>
              <w:t>Country:</w:t>
            </w:r>
            <w:r w:rsidRPr="00D061E8">
              <w:rPr>
                <w:rFonts w:ascii="Calibri" w:hAnsi="Calibri"/>
                <w:sz w:val="20"/>
              </w:rPr>
              <w:t xml:space="preserve"> </w:t>
            </w:r>
            <w:smartTag w:uri="urn:schemas-microsoft-com:office:smarttags" w:element="country-region">
              <w:smartTag w:uri="urn:schemas-microsoft-com:office:smarttags" w:element="place">
                <w:r w:rsidRPr="00D061E8">
                  <w:rPr>
                    <w:rFonts w:ascii="Calibri" w:hAnsi="Calibri"/>
                    <w:sz w:val="20"/>
                  </w:rPr>
                  <w:t>Viet Nam</w:t>
                </w:r>
              </w:smartTag>
            </w:smartTag>
          </w:p>
          <w:p w:rsidR="001D1C32" w:rsidRDefault="001D1C32" w:rsidP="00CC0ADC">
            <w:pPr>
              <w:rPr>
                <w:rFonts w:ascii="Calibri" w:hAnsi="Calibri" w:cs="Arial"/>
                <w:b/>
                <w:sz w:val="20"/>
              </w:rPr>
            </w:pPr>
            <w:r w:rsidRPr="00127D4C">
              <w:rPr>
                <w:rFonts w:ascii="Calibri" w:hAnsi="Calibri" w:cs="Arial"/>
                <w:b/>
                <w:sz w:val="20"/>
              </w:rPr>
              <w:t>Title</w:t>
            </w:r>
            <w:r>
              <w:rPr>
                <w:rFonts w:ascii="Calibri" w:hAnsi="Calibri" w:cs="Arial"/>
                <w:b/>
                <w:sz w:val="20"/>
              </w:rPr>
              <w:t xml:space="preserve"> of programme</w:t>
            </w:r>
            <w:r w:rsidRPr="00127D4C">
              <w:rPr>
                <w:rFonts w:ascii="Calibri" w:hAnsi="Calibri" w:cs="Arial"/>
                <w:b/>
                <w:sz w:val="20"/>
              </w:rPr>
              <w:t>:</w:t>
            </w:r>
            <w:r w:rsidRPr="00D061E8">
              <w:rPr>
                <w:rFonts w:ascii="Calibri" w:hAnsi="Calibri" w:cs="Arial"/>
                <w:sz w:val="20"/>
              </w:rPr>
              <w:t xml:space="preserve"> The UN-REDD Viet Nam Programme</w:t>
            </w:r>
          </w:p>
          <w:p w:rsidR="001D1C32" w:rsidRPr="00127D4C" w:rsidRDefault="001D1C32" w:rsidP="00CC0ADC">
            <w:pPr>
              <w:rPr>
                <w:rFonts w:ascii="Calibri" w:hAnsi="Calibri" w:cs="Arial"/>
                <w:b/>
                <w:sz w:val="20"/>
              </w:rPr>
            </w:pPr>
            <w:r w:rsidRPr="00127D4C">
              <w:rPr>
                <w:rFonts w:ascii="Calibri" w:hAnsi="Calibri" w:cs="Arial"/>
                <w:b/>
                <w:sz w:val="20"/>
              </w:rPr>
              <w:t>Date of submission:</w:t>
            </w:r>
            <w:r>
              <w:rPr>
                <w:rFonts w:ascii="Calibri" w:hAnsi="Calibri" w:cs="Arial"/>
                <w:b/>
                <w:sz w:val="20"/>
              </w:rPr>
              <w:t xml:space="preserve"> </w:t>
            </w:r>
            <w:r w:rsidRPr="0072407B">
              <w:rPr>
                <w:rFonts w:ascii="Calibri" w:hAnsi="Calibri" w:cs="Arial"/>
                <w:sz w:val="20"/>
              </w:rPr>
              <w:t>9 March 2009</w:t>
            </w:r>
          </w:p>
        </w:tc>
        <w:tc>
          <w:tcPr>
            <w:tcW w:w="238" w:type="dxa"/>
            <w:tcBorders>
              <w:left w:val="single" w:sz="4" w:space="0" w:color="auto"/>
              <w:right w:val="single" w:sz="4" w:space="0" w:color="auto"/>
            </w:tcBorders>
          </w:tcPr>
          <w:p w:rsidR="001D1C32" w:rsidRPr="00AA4655" w:rsidRDefault="001D1C32" w:rsidP="00CC0ADC">
            <w:pPr>
              <w:pStyle w:val="Heading2"/>
              <w:ind w:hanging="720"/>
              <w:rPr>
                <w:rFonts w:ascii="Calibri" w:hAnsi="Calibri" w:cs="Arial"/>
                <w:color w:val="auto"/>
                <w:sz w:val="20"/>
                <w:szCs w:val="20"/>
                <w:lang w:val="fr-FR"/>
              </w:rPr>
            </w:pPr>
          </w:p>
        </w:tc>
        <w:tc>
          <w:tcPr>
            <w:tcW w:w="4277" w:type="dxa"/>
            <w:tcBorders>
              <w:top w:val="single" w:sz="4" w:space="0" w:color="auto"/>
              <w:left w:val="single" w:sz="4" w:space="0" w:color="auto"/>
              <w:right w:val="single" w:sz="4" w:space="0" w:color="auto"/>
            </w:tcBorders>
          </w:tcPr>
          <w:p w:rsidR="001D1C32" w:rsidRDefault="001D1C32" w:rsidP="00CC0ADC">
            <w:pPr>
              <w:rPr>
                <w:rFonts w:ascii="Calibri" w:hAnsi="Calibri"/>
                <w:sz w:val="20"/>
              </w:rPr>
            </w:pPr>
            <w:r w:rsidRPr="00AA4655">
              <w:rPr>
                <w:rFonts w:ascii="Calibri" w:hAnsi="Calibri"/>
                <w:b/>
                <w:sz w:val="20"/>
              </w:rPr>
              <w:t>Start date:</w:t>
            </w:r>
            <w:r>
              <w:rPr>
                <w:rFonts w:ascii="Calibri" w:hAnsi="Calibri"/>
                <w:b/>
                <w:sz w:val="20"/>
              </w:rPr>
              <w:t xml:space="preserve"> </w:t>
            </w:r>
            <w:r w:rsidRPr="002E3306">
              <w:rPr>
                <w:rFonts w:ascii="Calibri" w:hAnsi="Calibri"/>
                <w:sz w:val="20"/>
              </w:rPr>
              <w:t>15 October 2009</w:t>
            </w:r>
          </w:p>
          <w:p w:rsidR="00134ADB" w:rsidRPr="00342A5B" w:rsidRDefault="00134ADB" w:rsidP="00CC0ADC">
            <w:pPr>
              <w:rPr>
                <w:rFonts w:asciiTheme="minorHAnsi" w:hAnsiTheme="minorHAnsi" w:cstheme="minorHAnsi"/>
                <w:b/>
                <w:sz w:val="20"/>
              </w:rPr>
            </w:pPr>
            <w:r w:rsidRPr="00342A5B">
              <w:rPr>
                <w:rFonts w:asciiTheme="minorHAnsi" w:hAnsiTheme="minorHAnsi" w:cstheme="minorHAnsi"/>
                <w:b/>
                <w:sz w:val="20"/>
              </w:rPr>
              <w:t>Date of first transfer of funds</w:t>
            </w:r>
            <w:r w:rsidR="00342A5B">
              <w:rPr>
                <w:rFonts w:asciiTheme="minorHAnsi" w:hAnsiTheme="minorHAnsi" w:cstheme="minorHAnsi"/>
                <w:b/>
                <w:sz w:val="20"/>
              </w:rPr>
              <w:t xml:space="preserve">: </w:t>
            </w:r>
            <w:r w:rsidR="00342A5B" w:rsidRPr="00342A5B">
              <w:rPr>
                <w:rFonts w:asciiTheme="minorHAnsi" w:hAnsiTheme="minorHAnsi" w:cstheme="minorHAnsi"/>
                <w:sz w:val="20"/>
              </w:rPr>
              <w:t>5 October 2009</w:t>
            </w:r>
          </w:p>
          <w:p w:rsidR="001D1C32" w:rsidRPr="00AA4655" w:rsidRDefault="001D1C32" w:rsidP="00CC0ADC">
            <w:pPr>
              <w:rPr>
                <w:rFonts w:ascii="Calibri" w:hAnsi="Calibri"/>
                <w:b/>
                <w:sz w:val="20"/>
              </w:rPr>
            </w:pPr>
            <w:r w:rsidRPr="00AA4655">
              <w:rPr>
                <w:rFonts w:ascii="Calibri" w:hAnsi="Calibri"/>
                <w:b/>
                <w:sz w:val="20"/>
              </w:rPr>
              <w:t>End date:</w:t>
            </w:r>
            <w:r>
              <w:rPr>
                <w:rFonts w:ascii="Calibri" w:hAnsi="Calibri"/>
                <w:b/>
                <w:sz w:val="20"/>
              </w:rPr>
              <w:t xml:space="preserve"> </w:t>
            </w:r>
            <w:r>
              <w:rPr>
                <w:rFonts w:ascii="Calibri" w:hAnsi="Calibri"/>
                <w:sz w:val="20"/>
              </w:rPr>
              <w:t>31 December</w:t>
            </w:r>
            <w:r w:rsidRPr="002E3306">
              <w:rPr>
                <w:rFonts w:ascii="Calibri" w:hAnsi="Calibri"/>
                <w:sz w:val="20"/>
              </w:rPr>
              <w:t xml:space="preserve"> 201</w:t>
            </w:r>
            <w:r>
              <w:rPr>
                <w:rFonts w:ascii="Calibri" w:hAnsi="Calibri"/>
                <w:sz w:val="20"/>
              </w:rPr>
              <w:t>1</w:t>
            </w:r>
          </w:p>
          <w:p w:rsidR="001D1C32" w:rsidRPr="00AA4655" w:rsidRDefault="001D1C32" w:rsidP="00715653">
            <w:pPr>
              <w:rPr>
                <w:rFonts w:ascii="Calibri" w:hAnsi="Calibri"/>
                <w:b/>
                <w:sz w:val="20"/>
              </w:rPr>
            </w:pPr>
            <w:r w:rsidRPr="00AA4655">
              <w:rPr>
                <w:rFonts w:ascii="Calibri" w:hAnsi="Calibri"/>
                <w:b/>
                <w:sz w:val="20"/>
              </w:rPr>
              <w:t>No-cost extension requested:</w:t>
            </w:r>
            <w:r>
              <w:rPr>
                <w:rFonts w:ascii="Calibri" w:hAnsi="Calibri"/>
                <w:b/>
                <w:sz w:val="20"/>
              </w:rPr>
              <w:t xml:space="preserve"> </w:t>
            </w:r>
            <w:r w:rsidRPr="002E3306">
              <w:rPr>
                <w:rFonts w:ascii="Calibri" w:hAnsi="Calibri"/>
                <w:sz w:val="20"/>
              </w:rPr>
              <w:t>30 June 2012</w:t>
            </w:r>
          </w:p>
        </w:tc>
      </w:tr>
      <w:tr w:rsidR="001D1C32" w:rsidRPr="00D061E8" w:rsidTr="00AA4655">
        <w:trPr>
          <w:trHeight w:val="76"/>
        </w:trPr>
        <w:tc>
          <w:tcPr>
            <w:tcW w:w="4728" w:type="dxa"/>
            <w:tcBorders>
              <w:left w:val="single" w:sz="4" w:space="0" w:color="auto"/>
              <w:bottom w:val="single" w:sz="4" w:space="0" w:color="auto"/>
              <w:right w:val="single" w:sz="4" w:space="0" w:color="auto"/>
            </w:tcBorders>
          </w:tcPr>
          <w:p w:rsidR="001D1C32" w:rsidRPr="00D061E8" w:rsidRDefault="001D1C32"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1D1C32" w:rsidRPr="00D061E8" w:rsidRDefault="001D1C32" w:rsidP="001F6799">
            <w:pPr>
              <w:pStyle w:val="BodyText"/>
              <w:ind w:hanging="720"/>
              <w:rPr>
                <w:rFonts w:ascii="Calibri" w:hAnsi="Calibri" w:cs="Arial"/>
                <w:sz w:val="20"/>
              </w:rPr>
            </w:pPr>
          </w:p>
        </w:tc>
        <w:tc>
          <w:tcPr>
            <w:tcW w:w="4277" w:type="dxa"/>
            <w:tcBorders>
              <w:left w:val="single" w:sz="4" w:space="0" w:color="auto"/>
              <w:bottom w:val="single" w:sz="4" w:space="0" w:color="auto"/>
              <w:right w:val="single" w:sz="4" w:space="0" w:color="auto"/>
            </w:tcBorders>
          </w:tcPr>
          <w:p w:rsidR="001D1C32" w:rsidRPr="00D061E8" w:rsidRDefault="001D1C32" w:rsidP="001F6799">
            <w:pPr>
              <w:pStyle w:val="BodyText"/>
              <w:ind w:hanging="720"/>
              <w:rPr>
                <w:rFonts w:ascii="Calibri" w:hAnsi="Calibri" w:cs="Arial"/>
                <w:sz w:val="20"/>
              </w:rPr>
            </w:pPr>
          </w:p>
        </w:tc>
      </w:tr>
    </w:tbl>
    <w:p w:rsidR="001D1C32" w:rsidRDefault="001D1C32" w:rsidP="001B4B13">
      <w:pPr>
        <w:ind w:hanging="720"/>
        <w:rPr>
          <w:rFonts w:ascii="Calibri" w:hAnsi="Calibri" w:cs="Arial"/>
          <w:sz w:val="16"/>
          <w:szCs w:val="16"/>
        </w:rPr>
      </w:pPr>
    </w:p>
    <w:p w:rsidR="001D1C32" w:rsidRDefault="001D1C32" w:rsidP="001B4B13">
      <w:pPr>
        <w:ind w:hanging="720"/>
        <w:rPr>
          <w:rFonts w:ascii="Calibri" w:hAnsi="Calibri" w:cs="Arial"/>
          <w:sz w:val="16"/>
          <w:szCs w:val="16"/>
        </w:rPr>
      </w:pPr>
    </w:p>
    <w:tbl>
      <w:tblPr>
        <w:tblW w:w="0" w:type="auto"/>
        <w:tblLook w:val="01E0"/>
      </w:tblPr>
      <w:tblGrid>
        <w:gridCol w:w="9243"/>
      </w:tblGrid>
      <w:tr w:rsidR="001D1C32" w:rsidRPr="00B13701" w:rsidTr="00CC0ADC">
        <w:trPr>
          <w:trHeight w:val="401"/>
        </w:trPr>
        <w:tc>
          <w:tcPr>
            <w:tcW w:w="9243" w:type="dxa"/>
            <w:tcBorders>
              <w:top w:val="single" w:sz="4" w:space="0" w:color="auto"/>
              <w:left w:val="single" w:sz="4" w:space="0" w:color="auto"/>
              <w:right w:val="single" w:sz="4" w:space="0" w:color="auto"/>
            </w:tcBorders>
          </w:tcPr>
          <w:p w:rsidR="001D1C32" w:rsidRDefault="001D1C32" w:rsidP="00AA4655">
            <w:pPr>
              <w:spacing w:before="120" w:after="120"/>
              <w:jc w:val="both"/>
              <w:rPr>
                <w:rFonts w:ascii="Calibri" w:hAnsi="Calibri" w:cs="Arial"/>
                <w:b/>
                <w:bCs/>
                <w:sz w:val="20"/>
              </w:rPr>
            </w:pPr>
            <w:r w:rsidRPr="00114D6C">
              <w:rPr>
                <w:rFonts w:ascii="Calibri" w:hAnsi="Calibri" w:cs="Arial"/>
                <w:b/>
                <w:bCs/>
                <w:sz w:val="20"/>
              </w:rPr>
              <w:t>Implementing partners</w:t>
            </w:r>
            <w:r>
              <w:rPr>
                <w:rFonts w:ascii="Calibri" w:hAnsi="Calibri" w:cs="Arial"/>
                <w:b/>
                <w:bCs/>
                <w:sz w:val="20"/>
              </w:rPr>
              <w:t xml:space="preserve">: </w:t>
            </w:r>
          </w:p>
          <w:p w:rsidR="001D1C32" w:rsidRPr="00D061E8" w:rsidRDefault="001D1C32" w:rsidP="00AA4655">
            <w:pPr>
              <w:spacing w:before="120" w:after="120"/>
              <w:jc w:val="both"/>
              <w:rPr>
                <w:rFonts w:ascii="Calibri" w:hAnsi="Calibri" w:cs="Arial"/>
                <w:bCs/>
                <w:sz w:val="20"/>
              </w:rPr>
            </w:pPr>
            <w:r w:rsidRPr="00D061E8">
              <w:rPr>
                <w:rFonts w:ascii="Calibri" w:hAnsi="Calibri" w:cs="Arial"/>
                <w:bCs/>
                <w:sz w:val="20"/>
              </w:rPr>
              <w:t xml:space="preserve">The Ministry of Agriculture and Rural Development (MARD) </w:t>
            </w:r>
          </w:p>
          <w:p w:rsidR="001D1C32" w:rsidRPr="000F63B5" w:rsidRDefault="001D1C32" w:rsidP="00AA4655">
            <w:pPr>
              <w:rPr>
                <w:rFonts w:ascii="Calibri" w:hAnsi="Calibri" w:cs="Arial"/>
                <w:b/>
                <w:bCs/>
                <w:sz w:val="20"/>
              </w:rPr>
            </w:pPr>
            <w:smartTag w:uri="urn:schemas-microsoft-com:office:smarttags" w:element="country-region">
              <w:smartTag w:uri="urn:schemas-microsoft-com:office:smarttags" w:element="place">
                <w:r w:rsidRPr="00D061E8">
                  <w:rPr>
                    <w:rFonts w:ascii="Calibri" w:hAnsi="Calibri" w:cs="Arial"/>
                    <w:bCs/>
                    <w:sz w:val="20"/>
                  </w:rPr>
                  <w:t>Viet Nam</w:t>
                </w:r>
              </w:smartTag>
            </w:smartTag>
            <w:r w:rsidRPr="00D061E8">
              <w:rPr>
                <w:rFonts w:ascii="Calibri" w:hAnsi="Calibri" w:cs="Arial"/>
                <w:bCs/>
                <w:sz w:val="20"/>
              </w:rPr>
              <w:t xml:space="preserve"> Administration of Forestry (VNFOREST)  </w:t>
            </w:r>
          </w:p>
        </w:tc>
      </w:tr>
      <w:tr w:rsidR="001D1C32" w:rsidRPr="00B13701" w:rsidTr="00CC0ADC">
        <w:trPr>
          <w:trHeight w:val="80"/>
        </w:trPr>
        <w:tc>
          <w:tcPr>
            <w:tcW w:w="9243" w:type="dxa"/>
            <w:tcBorders>
              <w:left w:val="single" w:sz="4" w:space="0" w:color="auto"/>
              <w:bottom w:val="single" w:sz="4" w:space="0" w:color="auto"/>
              <w:right w:val="single" w:sz="4" w:space="0" w:color="auto"/>
            </w:tcBorders>
          </w:tcPr>
          <w:p w:rsidR="001D1C32" w:rsidRPr="00B13701" w:rsidRDefault="001D1C32" w:rsidP="00CC0ADC">
            <w:pPr>
              <w:pStyle w:val="BodyText"/>
              <w:ind w:hanging="720"/>
              <w:rPr>
                <w:rFonts w:ascii="Calibri" w:hAnsi="Calibri" w:cs="Arial"/>
                <w:sz w:val="20"/>
              </w:rPr>
            </w:pPr>
          </w:p>
          <w:p w:rsidR="001D1C32" w:rsidRPr="00B13701" w:rsidRDefault="001D1C32" w:rsidP="00CC0ADC">
            <w:pPr>
              <w:pStyle w:val="BodyText"/>
              <w:ind w:hanging="720"/>
              <w:rPr>
                <w:rFonts w:ascii="Calibri" w:hAnsi="Calibri" w:cs="Arial"/>
                <w:sz w:val="20"/>
              </w:rPr>
            </w:pPr>
          </w:p>
        </w:tc>
      </w:tr>
    </w:tbl>
    <w:p w:rsidR="001D1C32" w:rsidRDefault="001D1C32" w:rsidP="001B4B13">
      <w:pPr>
        <w:ind w:hanging="720"/>
        <w:rPr>
          <w:rFonts w:ascii="Calibri" w:hAnsi="Calibri" w:cs="Arial"/>
          <w:sz w:val="16"/>
          <w:szCs w:val="16"/>
        </w:rPr>
      </w:pPr>
    </w:p>
    <w:p w:rsidR="001D1C32" w:rsidRPr="00D061E8" w:rsidRDefault="001D1C32" w:rsidP="001B4B13">
      <w:pPr>
        <w:ind w:hanging="720"/>
        <w:rPr>
          <w:rFonts w:ascii="Calibri" w:hAnsi="Calibri" w:cs="Arial"/>
          <w:sz w:val="16"/>
          <w:szCs w:val="16"/>
        </w:rP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5"/>
        <w:gridCol w:w="2212"/>
        <w:gridCol w:w="2410"/>
        <w:gridCol w:w="2756"/>
      </w:tblGrid>
      <w:tr w:rsidR="001D1C32" w:rsidRPr="00B13701" w:rsidTr="00CC0ADC">
        <w:trPr>
          <w:trHeight w:val="274"/>
        </w:trPr>
        <w:tc>
          <w:tcPr>
            <w:tcW w:w="9243" w:type="dxa"/>
            <w:gridSpan w:val="4"/>
            <w:shd w:val="clear" w:color="auto" w:fill="D9D9D9"/>
          </w:tcPr>
          <w:p w:rsidR="001D1C32" w:rsidRDefault="001D1C32" w:rsidP="00CC0ADC">
            <w:pPr>
              <w:jc w:val="center"/>
              <w:rPr>
                <w:rFonts w:ascii="Calibri" w:hAnsi="Calibri" w:cs="Arial"/>
                <w:b/>
                <w:sz w:val="20"/>
              </w:rPr>
            </w:pPr>
            <w:r>
              <w:rPr>
                <w:rFonts w:ascii="Calibri" w:hAnsi="Calibri" w:cs="Arial"/>
                <w:b/>
                <w:sz w:val="20"/>
              </w:rPr>
              <w:t>Financial S</w:t>
            </w:r>
            <w:r w:rsidRPr="00B13701">
              <w:rPr>
                <w:rFonts w:ascii="Calibri" w:hAnsi="Calibri" w:cs="Arial"/>
                <w:b/>
                <w:sz w:val="20"/>
              </w:rPr>
              <w:t>ummary</w:t>
            </w:r>
            <w:r>
              <w:rPr>
                <w:rFonts w:ascii="Calibri" w:hAnsi="Calibri" w:cs="Arial"/>
                <w:b/>
                <w:sz w:val="20"/>
              </w:rPr>
              <w:t xml:space="preserve"> (USD)</w:t>
            </w:r>
          </w:p>
        </w:tc>
      </w:tr>
      <w:tr w:rsidR="001D1C32" w:rsidRPr="00B13701" w:rsidTr="00CC0ADC">
        <w:trPr>
          <w:trHeight w:val="274"/>
        </w:trPr>
        <w:tc>
          <w:tcPr>
            <w:tcW w:w="1865" w:type="dxa"/>
            <w:shd w:val="clear" w:color="auto" w:fill="D9D9D9"/>
          </w:tcPr>
          <w:p w:rsidR="001D1C32" w:rsidRPr="00B3664B" w:rsidRDefault="001D1C32" w:rsidP="00CC0ADC">
            <w:pPr>
              <w:jc w:val="center"/>
              <w:rPr>
                <w:rFonts w:ascii="Calibri" w:hAnsi="Calibri" w:cs="Arial"/>
                <w:b/>
                <w:sz w:val="20"/>
                <w:lang w:val="da-DK"/>
              </w:rPr>
            </w:pPr>
            <w:r>
              <w:rPr>
                <w:rFonts w:ascii="Calibri" w:hAnsi="Calibri" w:cs="Arial"/>
                <w:b/>
                <w:sz w:val="20"/>
                <w:lang w:val="da-DK"/>
              </w:rPr>
              <w:t>UN Agency</w:t>
            </w:r>
          </w:p>
        </w:tc>
        <w:tc>
          <w:tcPr>
            <w:tcW w:w="2212" w:type="dxa"/>
            <w:shd w:val="clear" w:color="auto" w:fill="D9D9D9"/>
          </w:tcPr>
          <w:p w:rsidR="001D1C32" w:rsidRPr="00B3664B" w:rsidRDefault="001D1C32" w:rsidP="00715653">
            <w:pPr>
              <w:jc w:val="center"/>
              <w:rPr>
                <w:rFonts w:ascii="Calibri" w:hAnsi="Calibri" w:cs="Arial"/>
                <w:b/>
                <w:sz w:val="20"/>
                <w:lang w:val="da-DK"/>
              </w:rPr>
            </w:pPr>
            <w:r>
              <w:rPr>
                <w:rFonts w:ascii="Calibri" w:hAnsi="Calibri" w:cs="Arial"/>
                <w:b/>
                <w:sz w:val="20"/>
                <w:lang w:val="da-DK"/>
              </w:rPr>
              <w:t>Approved Programme Budget</w:t>
            </w:r>
          </w:p>
        </w:tc>
        <w:tc>
          <w:tcPr>
            <w:tcW w:w="2410" w:type="dxa"/>
            <w:shd w:val="clear" w:color="auto" w:fill="D9D9D9"/>
          </w:tcPr>
          <w:p w:rsidR="001D1C32" w:rsidRPr="00B3664B" w:rsidRDefault="001D1C32" w:rsidP="00CC0ADC">
            <w:pPr>
              <w:jc w:val="center"/>
              <w:rPr>
                <w:rFonts w:ascii="Calibri" w:hAnsi="Calibri" w:cs="Arial"/>
                <w:b/>
                <w:sz w:val="20"/>
                <w:lang w:val="da-DK"/>
              </w:rPr>
            </w:pPr>
            <w:r>
              <w:rPr>
                <w:rFonts w:ascii="Calibri" w:hAnsi="Calibri" w:cs="Arial"/>
                <w:b/>
                <w:sz w:val="20"/>
                <w:lang w:val="da-DK"/>
              </w:rPr>
              <w:t>Amount transferred to date</w:t>
            </w:r>
          </w:p>
        </w:tc>
        <w:tc>
          <w:tcPr>
            <w:tcW w:w="2756" w:type="dxa"/>
            <w:shd w:val="clear" w:color="auto" w:fill="D9D9D9"/>
          </w:tcPr>
          <w:p w:rsidR="001D1C32" w:rsidRPr="002025AC" w:rsidRDefault="001D1C32" w:rsidP="00715653">
            <w:pPr>
              <w:jc w:val="center"/>
              <w:rPr>
                <w:rFonts w:ascii="Calibri" w:hAnsi="Calibri" w:cs="Arial"/>
                <w:b/>
                <w:sz w:val="20"/>
              </w:rPr>
            </w:pPr>
            <w:r>
              <w:rPr>
                <w:rFonts w:ascii="Calibri" w:hAnsi="Calibri" w:cs="Arial"/>
                <w:b/>
                <w:sz w:val="20"/>
                <w:lang w:val="da-DK"/>
              </w:rPr>
              <w:t>Cummulative Expenditures up to 31 December 2011</w:t>
            </w:r>
          </w:p>
        </w:tc>
      </w:tr>
      <w:tr w:rsidR="001D1C32" w:rsidRPr="00B13701" w:rsidTr="00CC0ADC">
        <w:trPr>
          <w:trHeight w:val="274"/>
        </w:trPr>
        <w:tc>
          <w:tcPr>
            <w:tcW w:w="1865" w:type="dxa"/>
            <w:vAlign w:val="bottom"/>
          </w:tcPr>
          <w:p w:rsidR="001D1C32" w:rsidRDefault="001D1C32" w:rsidP="00E42C8A">
            <w:pPr>
              <w:rPr>
                <w:rFonts w:ascii="Calibri" w:hAnsi="Calibri" w:cs="Arial"/>
                <w:i/>
                <w:sz w:val="20"/>
              </w:rPr>
            </w:pPr>
            <w:r>
              <w:rPr>
                <w:rFonts w:ascii="Calibri" w:hAnsi="Calibri" w:cs="Arial"/>
                <w:i/>
                <w:sz w:val="20"/>
              </w:rPr>
              <w:t>FAO</w:t>
            </w:r>
          </w:p>
        </w:tc>
        <w:tc>
          <w:tcPr>
            <w:tcW w:w="2212" w:type="dxa"/>
          </w:tcPr>
          <w:p w:rsidR="001D1C32" w:rsidRDefault="001D1C32">
            <w:pPr>
              <w:jc w:val="right"/>
              <w:rPr>
                <w:rFonts w:ascii="Calibri" w:hAnsi="Calibri"/>
                <w:b/>
                <w:sz w:val="20"/>
              </w:rPr>
            </w:pPr>
            <w:r w:rsidRPr="00D061E8">
              <w:rPr>
                <w:rFonts w:ascii="Calibri" w:hAnsi="Calibri" w:cs="Arial"/>
                <w:sz w:val="20"/>
                <w:lang w:val="da-DK"/>
              </w:rPr>
              <w:t>1,690,814</w:t>
            </w:r>
          </w:p>
        </w:tc>
        <w:tc>
          <w:tcPr>
            <w:tcW w:w="2410" w:type="dxa"/>
          </w:tcPr>
          <w:p w:rsidR="001D1C32" w:rsidRDefault="001D1C32">
            <w:pPr>
              <w:jc w:val="right"/>
              <w:rPr>
                <w:rFonts w:ascii="Calibri" w:hAnsi="Calibri" w:cs="Arial"/>
                <w:sz w:val="20"/>
                <w:lang w:val="da-DK"/>
              </w:rPr>
            </w:pPr>
            <w:r w:rsidRPr="00D061E8">
              <w:rPr>
                <w:rFonts w:ascii="Calibri" w:hAnsi="Calibri" w:cs="Arial"/>
                <w:sz w:val="20"/>
                <w:lang w:val="da-DK"/>
              </w:rPr>
              <w:t>1,690,814</w:t>
            </w:r>
          </w:p>
          <w:p w:rsidR="001D1C32" w:rsidRDefault="001D1C32">
            <w:pPr>
              <w:jc w:val="right"/>
              <w:rPr>
                <w:rFonts w:ascii="Calibri" w:hAnsi="Calibri"/>
                <w:b/>
                <w:sz w:val="20"/>
              </w:rPr>
            </w:pPr>
          </w:p>
        </w:tc>
        <w:tc>
          <w:tcPr>
            <w:tcW w:w="2756" w:type="dxa"/>
          </w:tcPr>
          <w:p w:rsidR="001D1C32" w:rsidRDefault="001D1C32">
            <w:pPr>
              <w:jc w:val="right"/>
              <w:rPr>
                <w:rFonts w:ascii="Calibri" w:hAnsi="Calibri"/>
                <w:b/>
                <w:sz w:val="20"/>
              </w:rPr>
            </w:pPr>
            <w:r>
              <w:rPr>
                <w:rFonts w:ascii="Calibri" w:hAnsi="Calibri"/>
                <w:b/>
                <w:sz w:val="20"/>
              </w:rPr>
              <w:t>785,25</w:t>
            </w:r>
            <w:r w:rsidR="00AA5BB5">
              <w:rPr>
                <w:rFonts w:ascii="Calibri" w:hAnsi="Calibri"/>
                <w:b/>
                <w:sz w:val="20"/>
              </w:rPr>
              <w:t>5</w:t>
            </w:r>
          </w:p>
        </w:tc>
      </w:tr>
      <w:tr w:rsidR="001D1C32" w:rsidRPr="00B13701" w:rsidTr="00CC0ADC">
        <w:trPr>
          <w:trHeight w:val="274"/>
        </w:trPr>
        <w:tc>
          <w:tcPr>
            <w:tcW w:w="1865" w:type="dxa"/>
            <w:vAlign w:val="bottom"/>
          </w:tcPr>
          <w:p w:rsidR="001D1C32" w:rsidRDefault="001D1C32" w:rsidP="00E42C8A">
            <w:pPr>
              <w:rPr>
                <w:rFonts w:ascii="Calibri" w:hAnsi="Calibri" w:cs="Arial"/>
                <w:i/>
                <w:sz w:val="20"/>
              </w:rPr>
            </w:pPr>
            <w:r>
              <w:rPr>
                <w:rFonts w:ascii="Calibri" w:hAnsi="Calibri" w:cs="Arial"/>
                <w:i/>
                <w:sz w:val="20"/>
              </w:rPr>
              <w:t>UNDP</w:t>
            </w:r>
          </w:p>
        </w:tc>
        <w:tc>
          <w:tcPr>
            <w:tcW w:w="2212" w:type="dxa"/>
          </w:tcPr>
          <w:p w:rsidR="001D1C32" w:rsidRDefault="001D1C32">
            <w:pPr>
              <w:jc w:val="right"/>
              <w:rPr>
                <w:rFonts w:ascii="Calibri" w:hAnsi="Calibri"/>
                <w:b/>
                <w:sz w:val="20"/>
              </w:rPr>
            </w:pPr>
            <w:r w:rsidRPr="00D061E8">
              <w:rPr>
                <w:rFonts w:ascii="Calibri" w:hAnsi="Calibri" w:cs="Arial"/>
                <w:sz w:val="20"/>
                <w:lang w:val="da-DK"/>
              </w:rPr>
              <w:t>2,501,128</w:t>
            </w:r>
          </w:p>
        </w:tc>
        <w:tc>
          <w:tcPr>
            <w:tcW w:w="2410" w:type="dxa"/>
          </w:tcPr>
          <w:p w:rsidR="001D1C32" w:rsidRDefault="001D1C32">
            <w:pPr>
              <w:jc w:val="right"/>
              <w:rPr>
                <w:rFonts w:ascii="Calibri" w:hAnsi="Calibri" w:cs="Arial"/>
                <w:sz w:val="20"/>
                <w:lang w:val="da-DK"/>
              </w:rPr>
            </w:pPr>
            <w:r w:rsidRPr="00D061E8">
              <w:rPr>
                <w:rFonts w:ascii="Calibri" w:hAnsi="Calibri" w:cs="Arial"/>
                <w:sz w:val="20"/>
                <w:lang w:val="da-DK"/>
              </w:rPr>
              <w:t>2,501,128</w:t>
            </w:r>
          </w:p>
          <w:p w:rsidR="001D1C32" w:rsidRDefault="001D1C32">
            <w:pPr>
              <w:jc w:val="right"/>
              <w:rPr>
                <w:rFonts w:ascii="Calibri" w:hAnsi="Calibri"/>
                <w:b/>
                <w:sz w:val="20"/>
              </w:rPr>
            </w:pPr>
          </w:p>
        </w:tc>
        <w:tc>
          <w:tcPr>
            <w:tcW w:w="2756" w:type="dxa"/>
          </w:tcPr>
          <w:p w:rsidR="001D1C32" w:rsidRDefault="001D1C32" w:rsidP="00EB50AB">
            <w:pPr>
              <w:jc w:val="right"/>
              <w:rPr>
                <w:rFonts w:ascii="Calibri" w:hAnsi="Calibri"/>
                <w:b/>
                <w:sz w:val="20"/>
              </w:rPr>
            </w:pPr>
            <w:r>
              <w:rPr>
                <w:rFonts w:ascii="Calibri" w:hAnsi="Calibri"/>
                <w:b/>
                <w:sz w:val="20"/>
              </w:rPr>
              <w:t>2,230,</w:t>
            </w:r>
            <w:r w:rsidR="00EB50AB">
              <w:rPr>
                <w:rFonts w:ascii="Calibri" w:hAnsi="Calibri"/>
                <w:b/>
                <w:sz w:val="20"/>
              </w:rPr>
              <w:t>214</w:t>
            </w:r>
          </w:p>
        </w:tc>
      </w:tr>
      <w:tr w:rsidR="001D1C32" w:rsidRPr="00B13701" w:rsidTr="00CC0ADC">
        <w:trPr>
          <w:trHeight w:val="205"/>
        </w:trPr>
        <w:tc>
          <w:tcPr>
            <w:tcW w:w="1865" w:type="dxa"/>
            <w:vAlign w:val="bottom"/>
          </w:tcPr>
          <w:p w:rsidR="001D1C32" w:rsidRDefault="001D1C32" w:rsidP="00E42C8A">
            <w:pPr>
              <w:rPr>
                <w:rFonts w:ascii="Calibri" w:hAnsi="Calibri" w:cs="Arial"/>
                <w:i/>
                <w:sz w:val="20"/>
              </w:rPr>
            </w:pPr>
            <w:r>
              <w:rPr>
                <w:rFonts w:ascii="Calibri" w:hAnsi="Calibri" w:cs="Arial"/>
                <w:i/>
                <w:sz w:val="20"/>
              </w:rPr>
              <w:t>UNEP</w:t>
            </w:r>
          </w:p>
        </w:tc>
        <w:tc>
          <w:tcPr>
            <w:tcW w:w="2212" w:type="dxa"/>
          </w:tcPr>
          <w:p w:rsidR="001D1C32" w:rsidRDefault="001D1C32">
            <w:pPr>
              <w:jc w:val="right"/>
              <w:rPr>
                <w:rFonts w:ascii="Calibri" w:hAnsi="Calibri"/>
                <w:b/>
                <w:sz w:val="20"/>
              </w:rPr>
            </w:pPr>
            <w:r w:rsidRPr="00D061E8">
              <w:rPr>
                <w:rFonts w:ascii="Calibri" w:hAnsi="Calibri" w:cs="Arial"/>
                <w:sz w:val="20"/>
                <w:lang w:val="da-DK"/>
              </w:rPr>
              <w:t>192,814</w:t>
            </w:r>
          </w:p>
        </w:tc>
        <w:tc>
          <w:tcPr>
            <w:tcW w:w="2410" w:type="dxa"/>
          </w:tcPr>
          <w:p w:rsidR="001D1C32" w:rsidRDefault="001D1C32">
            <w:pPr>
              <w:jc w:val="right"/>
              <w:rPr>
                <w:rFonts w:ascii="Calibri" w:hAnsi="Calibri" w:cs="Arial"/>
                <w:sz w:val="20"/>
                <w:lang w:val="da-DK"/>
              </w:rPr>
            </w:pPr>
            <w:r w:rsidRPr="00D061E8">
              <w:rPr>
                <w:rFonts w:ascii="Calibri" w:hAnsi="Calibri" w:cs="Arial"/>
                <w:sz w:val="20"/>
                <w:lang w:val="da-DK"/>
              </w:rPr>
              <w:t>192,814</w:t>
            </w:r>
          </w:p>
          <w:p w:rsidR="001D1C32" w:rsidRDefault="001D1C32">
            <w:pPr>
              <w:jc w:val="right"/>
              <w:rPr>
                <w:rFonts w:ascii="Calibri" w:hAnsi="Calibri"/>
                <w:b/>
                <w:sz w:val="20"/>
              </w:rPr>
            </w:pPr>
          </w:p>
        </w:tc>
        <w:tc>
          <w:tcPr>
            <w:tcW w:w="2756" w:type="dxa"/>
          </w:tcPr>
          <w:p w:rsidR="001D1C32" w:rsidRDefault="00AA5BB5" w:rsidP="00EB50AB">
            <w:pPr>
              <w:jc w:val="right"/>
              <w:rPr>
                <w:rFonts w:ascii="Calibri" w:hAnsi="Calibri"/>
                <w:b/>
                <w:sz w:val="20"/>
              </w:rPr>
            </w:pPr>
            <w:r>
              <w:rPr>
                <w:rFonts w:ascii="Calibri" w:hAnsi="Calibri"/>
                <w:b/>
                <w:sz w:val="20"/>
              </w:rPr>
              <w:t>15</w:t>
            </w:r>
            <w:r w:rsidR="00EB50AB">
              <w:rPr>
                <w:rFonts w:ascii="Calibri" w:hAnsi="Calibri"/>
                <w:b/>
                <w:sz w:val="20"/>
              </w:rPr>
              <w:t>9</w:t>
            </w:r>
            <w:r w:rsidR="001D1C32">
              <w:rPr>
                <w:rFonts w:ascii="Calibri" w:hAnsi="Calibri"/>
                <w:b/>
                <w:sz w:val="20"/>
              </w:rPr>
              <w:t>,</w:t>
            </w:r>
            <w:r w:rsidR="00EB50AB">
              <w:rPr>
                <w:rFonts w:ascii="Calibri" w:hAnsi="Calibri"/>
                <w:b/>
                <w:sz w:val="20"/>
              </w:rPr>
              <w:t>446</w:t>
            </w:r>
          </w:p>
        </w:tc>
      </w:tr>
      <w:tr w:rsidR="001D1C32" w:rsidRPr="00B13701" w:rsidTr="00CC0ADC">
        <w:trPr>
          <w:trHeight w:val="274"/>
        </w:trPr>
        <w:tc>
          <w:tcPr>
            <w:tcW w:w="1865" w:type="dxa"/>
            <w:vAlign w:val="bottom"/>
          </w:tcPr>
          <w:p w:rsidR="001D1C32" w:rsidRDefault="001D1C32" w:rsidP="00E42C8A">
            <w:pPr>
              <w:rPr>
                <w:rFonts w:ascii="Calibri" w:hAnsi="Calibri" w:cs="Arial"/>
                <w:i/>
                <w:sz w:val="20"/>
              </w:rPr>
            </w:pPr>
            <w:r>
              <w:rPr>
                <w:rFonts w:ascii="Calibri" w:hAnsi="Calibri" w:cs="Arial"/>
                <w:i/>
                <w:sz w:val="20"/>
              </w:rPr>
              <w:t>Total</w:t>
            </w:r>
          </w:p>
        </w:tc>
        <w:tc>
          <w:tcPr>
            <w:tcW w:w="2212" w:type="dxa"/>
          </w:tcPr>
          <w:p w:rsidR="001D1C32" w:rsidRDefault="001D1C32">
            <w:pPr>
              <w:jc w:val="right"/>
              <w:rPr>
                <w:rFonts w:ascii="Calibri" w:hAnsi="Calibri"/>
                <w:b/>
                <w:sz w:val="20"/>
              </w:rPr>
            </w:pPr>
            <w:r w:rsidRPr="00D061E8">
              <w:rPr>
                <w:rFonts w:ascii="Calibri" w:hAnsi="Calibri" w:cs="Arial"/>
                <w:b/>
                <w:sz w:val="20"/>
                <w:lang w:val="da-DK"/>
              </w:rPr>
              <w:t>4,384,756</w:t>
            </w:r>
          </w:p>
        </w:tc>
        <w:tc>
          <w:tcPr>
            <w:tcW w:w="2410" w:type="dxa"/>
          </w:tcPr>
          <w:p w:rsidR="001D1C32" w:rsidRDefault="001D1C32">
            <w:pPr>
              <w:jc w:val="right"/>
              <w:rPr>
                <w:rFonts w:ascii="Calibri" w:hAnsi="Calibri"/>
                <w:b/>
                <w:sz w:val="20"/>
              </w:rPr>
            </w:pPr>
            <w:r w:rsidRPr="00D061E8">
              <w:rPr>
                <w:rFonts w:ascii="Calibri" w:hAnsi="Calibri" w:cs="Arial"/>
                <w:b/>
                <w:sz w:val="20"/>
              </w:rPr>
              <w:t xml:space="preserve">US$ </w:t>
            </w:r>
            <w:r w:rsidRPr="00D061E8">
              <w:rPr>
                <w:rFonts w:ascii="Calibri" w:hAnsi="Calibri" w:cs="Arial"/>
                <w:b/>
                <w:sz w:val="20"/>
                <w:lang w:val="da-DK"/>
              </w:rPr>
              <w:t>4,384,756</w:t>
            </w:r>
          </w:p>
        </w:tc>
        <w:tc>
          <w:tcPr>
            <w:tcW w:w="2756" w:type="dxa"/>
          </w:tcPr>
          <w:p w:rsidR="001D1C32" w:rsidRDefault="001D1C32" w:rsidP="00EB50AB">
            <w:pPr>
              <w:jc w:val="right"/>
              <w:rPr>
                <w:rFonts w:ascii="Calibri" w:hAnsi="Calibri"/>
                <w:b/>
                <w:sz w:val="20"/>
              </w:rPr>
            </w:pPr>
            <w:r>
              <w:rPr>
                <w:rFonts w:ascii="Calibri" w:hAnsi="Calibri"/>
                <w:b/>
                <w:sz w:val="20"/>
              </w:rPr>
              <w:t>3,</w:t>
            </w:r>
            <w:r w:rsidR="00EB50AB">
              <w:rPr>
                <w:rFonts w:ascii="Calibri" w:hAnsi="Calibri"/>
                <w:b/>
                <w:sz w:val="20"/>
              </w:rPr>
              <w:t>244</w:t>
            </w:r>
            <w:r>
              <w:rPr>
                <w:rFonts w:ascii="Calibri" w:hAnsi="Calibri"/>
                <w:b/>
                <w:sz w:val="20"/>
              </w:rPr>
              <w:t>,</w:t>
            </w:r>
            <w:r w:rsidR="00EB50AB">
              <w:rPr>
                <w:rFonts w:ascii="Calibri" w:hAnsi="Calibri"/>
                <w:b/>
                <w:sz w:val="20"/>
              </w:rPr>
              <w:t>915</w:t>
            </w:r>
          </w:p>
        </w:tc>
      </w:tr>
    </w:tbl>
    <w:p w:rsidR="001D1C32" w:rsidRPr="00D061E8" w:rsidRDefault="001D1C32" w:rsidP="004456F4">
      <w:pPr>
        <w:widowControl/>
        <w:rPr>
          <w:rFonts w:ascii="Calibri" w:hAnsi="Calibri" w:cs="Arial"/>
          <w:sz w:val="20"/>
        </w:rPr>
      </w:pPr>
    </w:p>
    <w:p w:rsidR="001D1C32" w:rsidRPr="00EE1469" w:rsidRDefault="001D1C32" w:rsidP="0083441C">
      <w:pPr>
        <w:pStyle w:val="ListParagraph"/>
        <w:ind w:left="0"/>
        <w:jc w:val="both"/>
        <w:rPr>
          <w:rFonts w:ascii="Calibri" w:hAnsi="Calibri" w:cs="Arial"/>
          <w:b/>
          <w:sz w:val="16"/>
          <w:szCs w:val="16"/>
          <w:u w:val="single"/>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9"/>
        <w:gridCol w:w="2226"/>
        <w:gridCol w:w="2316"/>
        <w:gridCol w:w="2427"/>
      </w:tblGrid>
      <w:tr w:rsidR="001D1C32" w:rsidRPr="00EE1469" w:rsidTr="001D6F1F">
        <w:trPr>
          <w:trHeight w:val="112"/>
        </w:trPr>
        <w:tc>
          <w:tcPr>
            <w:tcW w:w="6768" w:type="dxa"/>
            <w:gridSpan w:val="3"/>
            <w:shd w:val="clear" w:color="auto" w:fill="D9D9D9"/>
          </w:tcPr>
          <w:p w:rsidR="001D1C32" w:rsidRPr="00EE1469" w:rsidRDefault="001D1C32" w:rsidP="00715653">
            <w:pPr>
              <w:jc w:val="center"/>
              <w:rPr>
                <w:rFonts w:ascii="Calibri" w:hAnsi="Calibri"/>
                <w:sz w:val="20"/>
              </w:rPr>
            </w:pPr>
            <w:r w:rsidRPr="00F44CFE">
              <w:rPr>
                <w:rFonts w:ascii="Calibri" w:hAnsi="Calibri" w:cs="Arial"/>
                <w:b/>
                <w:sz w:val="20"/>
              </w:rPr>
              <w:t>Electronic signatures by the designated UN organization focal points</w:t>
            </w:r>
          </w:p>
        </w:tc>
        <w:tc>
          <w:tcPr>
            <w:tcW w:w="2430" w:type="dxa"/>
            <w:vMerge w:val="restart"/>
            <w:shd w:val="clear" w:color="auto" w:fill="D9D9D9"/>
          </w:tcPr>
          <w:p w:rsidR="001D1C32" w:rsidRPr="00EE1469" w:rsidRDefault="001D1C32" w:rsidP="001D6F1F">
            <w:pPr>
              <w:jc w:val="center"/>
              <w:rPr>
                <w:rFonts w:ascii="Calibri" w:hAnsi="Calibri" w:cs="Arial"/>
                <w:b/>
                <w:sz w:val="20"/>
              </w:rPr>
            </w:pPr>
            <w:r w:rsidRPr="00F44CFE">
              <w:rPr>
                <w:rFonts w:ascii="Calibri" w:hAnsi="Calibri" w:cs="Arial"/>
                <w:b/>
                <w:sz w:val="20"/>
              </w:rPr>
              <w:t>Electronic signature by the Government Counterpart</w:t>
            </w:r>
          </w:p>
        </w:tc>
      </w:tr>
      <w:tr w:rsidR="001D1C32" w:rsidRPr="00EE1469" w:rsidTr="001D6F1F">
        <w:trPr>
          <w:trHeight w:val="112"/>
        </w:trPr>
        <w:tc>
          <w:tcPr>
            <w:tcW w:w="2256" w:type="dxa"/>
            <w:shd w:val="clear" w:color="auto" w:fill="D9D9D9"/>
          </w:tcPr>
          <w:p w:rsidR="001D1C32" w:rsidRPr="00EE1469" w:rsidRDefault="001D1C32" w:rsidP="001D6F1F">
            <w:pPr>
              <w:jc w:val="center"/>
              <w:rPr>
                <w:rFonts w:ascii="Calibri" w:hAnsi="Calibri"/>
                <w:b/>
                <w:sz w:val="20"/>
              </w:rPr>
            </w:pPr>
            <w:r w:rsidRPr="00F44CFE">
              <w:rPr>
                <w:rFonts w:ascii="Calibri" w:hAnsi="Calibri"/>
                <w:b/>
                <w:sz w:val="20"/>
              </w:rPr>
              <w:t>FAO</w:t>
            </w:r>
          </w:p>
        </w:tc>
        <w:tc>
          <w:tcPr>
            <w:tcW w:w="2256" w:type="dxa"/>
            <w:shd w:val="clear" w:color="auto" w:fill="D9D9D9"/>
          </w:tcPr>
          <w:p w:rsidR="001D1C32" w:rsidRPr="00EE1469" w:rsidRDefault="001D1C32" w:rsidP="001D6F1F">
            <w:pPr>
              <w:jc w:val="center"/>
              <w:rPr>
                <w:rFonts w:ascii="Calibri" w:hAnsi="Calibri"/>
                <w:b/>
                <w:sz w:val="20"/>
              </w:rPr>
            </w:pPr>
            <w:r w:rsidRPr="00F44CFE">
              <w:rPr>
                <w:rFonts w:ascii="Calibri" w:hAnsi="Calibri"/>
                <w:b/>
                <w:sz w:val="20"/>
              </w:rPr>
              <w:t>UNDP</w:t>
            </w:r>
          </w:p>
        </w:tc>
        <w:tc>
          <w:tcPr>
            <w:tcW w:w="2256" w:type="dxa"/>
            <w:shd w:val="clear" w:color="auto" w:fill="D9D9D9"/>
          </w:tcPr>
          <w:p w:rsidR="001D1C32" w:rsidRPr="00EE1469" w:rsidRDefault="001D1C32" w:rsidP="001D6F1F">
            <w:pPr>
              <w:jc w:val="center"/>
              <w:rPr>
                <w:rFonts w:ascii="Calibri" w:hAnsi="Calibri"/>
                <w:b/>
                <w:sz w:val="20"/>
              </w:rPr>
            </w:pPr>
            <w:r w:rsidRPr="00F44CFE">
              <w:rPr>
                <w:rFonts w:ascii="Calibri" w:hAnsi="Calibri"/>
                <w:b/>
                <w:sz w:val="20"/>
              </w:rPr>
              <w:t>UNEP</w:t>
            </w:r>
          </w:p>
        </w:tc>
        <w:tc>
          <w:tcPr>
            <w:tcW w:w="2430" w:type="dxa"/>
            <w:vMerge/>
            <w:shd w:val="clear" w:color="auto" w:fill="D9D9D9"/>
          </w:tcPr>
          <w:p w:rsidR="001D1C32" w:rsidRPr="00EE1469" w:rsidRDefault="001D1C32" w:rsidP="001D6F1F">
            <w:pPr>
              <w:jc w:val="center"/>
              <w:rPr>
                <w:rFonts w:ascii="Calibri" w:hAnsi="Calibri" w:cs="Arial"/>
                <w:b/>
                <w:sz w:val="20"/>
              </w:rPr>
            </w:pPr>
          </w:p>
        </w:tc>
      </w:tr>
      <w:tr w:rsidR="001D1C32" w:rsidRPr="00EE1469" w:rsidTr="001D6F1F">
        <w:trPr>
          <w:trHeight w:val="1172"/>
        </w:trPr>
        <w:tc>
          <w:tcPr>
            <w:tcW w:w="2256" w:type="dxa"/>
          </w:tcPr>
          <w:p w:rsidR="001D1C32" w:rsidRPr="005B6EDF" w:rsidRDefault="004B1CFE" w:rsidP="001D6F1F">
            <w:pPr>
              <w:jc w:val="center"/>
              <w:rPr>
                <w:rFonts w:ascii="Calibri" w:hAnsi="Calibri"/>
                <w:sz w:val="16"/>
                <w:szCs w:val="16"/>
                <w:lang w:val="es-ES"/>
              </w:rPr>
            </w:pPr>
            <w:r>
              <w:rPr>
                <w:rFonts w:ascii="Calibri" w:hAnsi="Calibri"/>
                <w:noProof/>
                <w:sz w:val="16"/>
                <w:szCs w:val="16"/>
              </w:rPr>
              <w:drawing>
                <wp:inline distT="0" distB="0" distL="0" distR="0">
                  <wp:extent cx="680720" cy="351155"/>
                  <wp:effectExtent l="1905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8258" r="7080" b="10001"/>
                          <a:stretch>
                            <a:fillRect/>
                          </a:stretch>
                        </pic:blipFill>
                        <pic:spPr bwMode="auto">
                          <a:xfrm>
                            <a:off x="0" y="0"/>
                            <a:ext cx="680720" cy="351155"/>
                          </a:xfrm>
                          <a:prstGeom prst="rect">
                            <a:avLst/>
                          </a:prstGeom>
                          <a:noFill/>
                          <a:ln w="9525">
                            <a:noFill/>
                            <a:miter lim="800000"/>
                            <a:headEnd/>
                            <a:tailEnd/>
                          </a:ln>
                        </pic:spPr>
                      </pic:pic>
                    </a:graphicData>
                  </a:graphic>
                </wp:inline>
              </w:drawing>
            </w:r>
          </w:p>
          <w:p w:rsidR="00066B39" w:rsidRDefault="00066B39" w:rsidP="001D6F1F">
            <w:pPr>
              <w:rPr>
                <w:rFonts w:ascii="Calibri" w:hAnsi="Calibri"/>
                <w:sz w:val="16"/>
                <w:szCs w:val="16"/>
              </w:rPr>
            </w:pPr>
          </w:p>
          <w:p w:rsidR="001D1C32" w:rsidRPr="005B6EDF" w:rsidRDefault="001D1C32" w:rsidP="001D6F1F">
            <w:pPr>
              <w:rPr>
                <w:rFonts w:ascii="Calibri" w:hAnsi="Calibri"/>
                <w:sz w:val="16"/>
                <w:szCs w:val="16"/>
              </w:rPr>
            </w:pPr>
            <w:r w:rsidRPr="005B6EDF">
              <w:rPr>
                <w:rFonts w:ascii="Calibri" w:hAnsi="Calibri"/>
                <w:sz w:val="16"/>
                <w:szCs w:val="16"/>
              </w:rPr>
              <w:t xml:space="preserve">Yuriko Shoji </w:t>
            </w:r>
          </w:p>
          <w:p w:rsidR="001D1C32" w:rsidRPr="005B6EDF" w:rsidRDefault="001D1C32" w:rsidP="001D6F1F">
            <w:pPr>
              <w:rPr>
                <w:rFonts w:ascii="Calibri" w:hAnsi="Calibri"/>
                <w:sz w:val="16"/>
                <w:szCs w:val="16"/>
              </w:rPr>
            </w:pPr>
            <w:r w:rsidRPr="005B6EDF">
              <w:rPr>
                <w:rFonts w:ascii="Calibri" w:hAnsi="Calibri"/>
                <w:sz w:val="16"/>
                <w:szCs w:val="16"/>
              </w:rPr>
              <w:t xml:space="preserve">FAO </w:t>
            </w:r>
            <w:smartTag w:uri="urn:schemas-microsoft-com:office:smarttags" w:element="place">
              <w:smartTag w:uri="urn:schemas-microsoft-com:office:smarttags" w:element="City">
                <w:r w:rsidRPr="005B6EDF">
                  <w:rPr>
                    <w:rFonts w:ascii="Calibri" w:hAnsi="Calibri"/>
                    <w:sz w:val="16"/>
                    <w:szCs w:val="16"/>
                  </w:rPr>
                  <w:t>Representative</w:t>
                </w:r>
              </w:smartTag>
              <w:r>
                <w:rPr>
                  <w:rFonts w:ascii="Calibri" w:hAnsi="Calibri"/>
                  <w:sz w:val="16"/>
                  <w:szCs w:val="16"/>
                </w:rPr>
                <w:t>,</w:t>
              </w:r>
              <w:r w:rsidRPr="005B6EDF">
                <w:rPr>
                  <w:rFonts w:ascii="Calibri" w:hAnsi="Calibri"/>
                  <w:sz w:val="16"/>
                  <w:szCs w:val="16"/>
                </w:rPr>
                <w:t xml:space="preserve"> </w:t>
              </w:r>
              <w:smartTag w:uri="urn:schemas-microsoft-com:office:smarttags" w:element="country-region">
                <w:r w:rsidRPr="005B6EDF">
                  <w:rPr>
                    <w:rFonts w:ascii="Calibri" w:hAnsi="Calibri"/>
                    <w:sz w:val="16"/>
                    <w:szCs w:val="16"/>
                  </w:rPr>
                  <w:t>Vietnam</w:t>
                </w:r>
              </w:smartTag>
            </w:smartTag>
          </w:p>
        </w:tc>
        <w:tc>
          <w:tcPr>
            <w:tcW w:w="2256" w:type="dxa"/>
          </w:tcPr>
          <w:p w:rsidR="00830626" w:rsidRDefault="006D36D1" w:rsidP="006D36D1">
            <w:pPr>
              <w:jc w:val="center"/>
              <w:rPr>
                <w:rFonts w:ascii="Calibri" w:hAnsi="Calibri"/>
                <w:sz w:val="16"/>
                <w:szCs w:val="16"/>
              </w:rPr>
            </w:pPr>
            <w:r>
              <w:rPr>
                <w:rFonts w:ascii="Calibri" w:hAnsi="Calibri"/>
                <w:noProof/>
                <w:sz w:val="16"/>
                <w:szCs w:val="16"/>
              </w:rPr>
              <w:drawing>
                <wp:inline distT="0" distB="0" distL="0" distR="0">
                  <wp:extent cx="618620" cy="404037"/>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19054" cy="404321"/>
                          </a:xfrm>
                          <a:prstGeom prst="rect">
                            <a:avLst/>
                          </a:prstGeom>
                          <a:noFill/>
                          <a:ln w="9525">
                            <a:noFill/>
                            <a:miter lim="800000"/>
                            <a:headEnd/>
                            <a:tailEnd/>
                          </a:ln>
                        </pic:spPr>
                      </pic:pic>
                    </a:graphicData>
                  </a:graphic>
                </wp:inline>
              </w:drawing>
            </w:r>
          </w:p>
          <w:p w:rsidR="00830626" w:rsidRPr="00D36B43" w:rsidRDefault="006D36D1" w:rsidP="001D6F1F">
            <w:pPr>
              <w:rPr>
                <w:rFonts w:ascii="Calibri" w:hAnsi="Calibri"/>
                <w:sz w:val="16"/>
                <w:szCs w:val="16"/>
              </w:rPr>
            </w:pPr>
            <w:r w:rsidRPr="00D36B43">
              <w:rPr>
                <w:rFonts w:ascii="Calibri" w:hAnsi="Calibri"/>
                <w:sz w:val="16"/>
                <w:szCs w:val="16"/>
              </w:rPr>
              <w:t xml:space="preserve">Bakhodir Burkhanov, </w:t>
            </w:r>
          </w:p>
          <w:p w:rsidR="00830626" w:rsidRDefault="006D36D1" w:rsidP="001D6F1F">
            <w:pPr>
              <w:rPr>
                <w:rFonts w:ascii="Calibri" w:hAnsi="Calibri"/>
                <w:sz w:val="16"/>
                <w:szCs w:val="16"/>
                <w:lang w:val="es-ES"/>
              </w:rPr>
            </w:pPr>
            <w:r>
              <w:rPr>
                <w:rFonts w:ascii="Calibri" w:hAnsi="Calibri"/>
                <w:sz w:val="16"/>
                <w:szCs w:val="16"/>
                <w:lang w:val="es-ES"/>
              </w:rPr>
              <w:t xml:space="preserve">for </w:t>
            </w:r>
            <w:r w:rsidR="00830626">
              <w:rPr>
                <w:rFonts w:ascii="Calibri" w:hAnsi="Calibri"/>
                <w:sz w:val="16"/>
                <w:szCs w:val="16"/>
                <w:lang w:val="es-ES"/>
              </w:rPr>
              <w:t xml:space="preserve">Setsuko Yamazaki </w:t>
            </w:r>
          </w:p>
          <w:p w:rsidR="001D1C32" w:rsidRPr="005B6EDF" w:rsidRDefault="00830626" w:rsidP="001D6F1F">
            <w:pPr>
              <w:rPr>
                <w:rFonts w:ascii="Calibri" w:hAnsi="Calibri"/>
                <w:sz w:val="16"/>
                <w:szCs w:val="16"/>
                <w:lang w:val="es-ES"/>
              </w:rPr>
            </w:pPr>
            <w:r>
              <w:rPr>
                <w:rFonts w:ascii="Calibri" w:hAnsi="Calibri"/>
                <w:sz w:val="16"/>
                <w:szCs w:val="16"/>
                <w:lang w:val="es-ES"/>
              </w:rPr>
              <w:t>UNDP Country Director, Vietnam</w:t>
            </w:r>
          </w:p>
        </w:tc>
        <w:tc>
          <w:tcPr>
            <w:tcW w:w="2256" w:type="dxa"/>
          </w:tcPr>
          <w:p w:rsidR="00066B39" w:rsidRDefault="00066B39" w:rsidP="001D6F1F">
            <w:pPr>
              <w:rPr>
                <w:rFonts w:ascii="Calibri" w:hAnsi="Calibri"/>
                <w:sz w:val="16"/>
                <w:szCs w:val="16"/>
                <w:lang w:val="es-ES"/>
              </w:rPr>
            </w:pPr>
            <w:r>
              <w:rPr>
                <w:rFonts w:ascii="Calibri" w:hAnsi="Calibri"/>
                <w:noProof/>
                <w:sz w:val="16"/>
                <w:szCs w:val="16"/>
              </w:rPr>
              <w:drawing>
                <wp:anchor distT="0" distB="0" distL="114300" distR="114300" simplePos="0" relativeHeight="251662336" behindDoc="1" locked="0" layoutInCell="1" allowOverlap="1">
                  <wp:simplePos x="0" y="0"/>
                  <wp:positionH relativeFrom="column">
                    <wp:posOffset>7620</wp:posOffset>
                  </wp:positionH>
                  <wp:positionV relativeFrom="paragraph">
                    <wp:posOffset>86995</wp:posOffset>
                  </wp:positionV>
                  <wp:extent cx="1304925" cy="222885"/>
                  <wp:effectExtent l="19050" t="0" r="9525" b="0"/>
                  <wp:wrapTight wrapText="bothSides">
                    <wp:wrapPolygon edited="0">
                      <wp:start x="-315" y="0"/>
                      <wp:lineTo x="-315" y="20308"/>
                      <wp:lineTo x="21758" y="20308"/>
                      <wp:lineTo x="21758" y="0"/>
                      <wp:lineTo x="-315"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04925" cy="222885"/>
                          </a:xfrm>
                          <a:prstGeom prst="rect">
                            <a:avLst/>
                          </a:prstGeom>
                          <a:noFill/>
                        </pic:spPr>
                      </pic:pic>
                    </a:graphicData>
                  </a:graphic>
                </wp:anchor>
              </w:drawing>
            </w:r>
          </w:p>
          <w:p w:rsidR="001D1C32" w:rsidRPr="005B6EDF" w:rsidRDefault="001D1C32" w:rsidP="001D6F1F">
            <w:pPr>
              <w:rPr>
                <w:rFonts w:ascii="Calibri" w:hAnsi="Calibri"/>
                <w:sz w:val="16"/>
                <w:szCs w:val="16"/>
                <w:lang w:val="es-ES"/>
              </w:rPr>
            </w:pPr>
            <w:r w:rsidRPr="005B6EDF">
              <w:rPr>
                <w:rFonts w:ascii="Calibri" w:hAnsi="Calibri"/>
                <w:sz w:val="16"/>
                <w:szCs w:val="16"/>
                <w:lang w:val="es-ES"/>
              </w:rPr>
              <w:t>Thomas Enters</w:t>
            </w:r>
          </w:p>
          <w:p w:rsidR="001D1C32" w:rsidRPr="005B6EDF" w:rsidRDefault="001D1C32" w:rsidP="001D6F1F">
            <w:pPr>
              <w:rPr>
                <w:rFonts w:ascii="Calibri" w:hAnsi="Calibri"/>
                <w:sz w:val="16"/>
                <w:szCs w:val="16"/>
                <w:lang w:val="es-ES"/>
              </w:rPr>
            </w:pPr>
            <w:r w:rsidRPr="005B6EDF">
              <w:rPr>
                <w:rFonts w:ascii="Calibri" w:hAnsi="Calibri"/>
                <w:sz w:val="16"/>
                <w:szCs w:val="16"/>
                <w:lang w:val="es-ES"/>
              </w:rPr>
              <w:t>UN-REDD Regional Coordinator</w:t>
            </w:r>
          </w:p>
          <w:p w:rsidR="001D1C32" w:rsidRPr="005B6EDF" w:rsidRDefault="001D1C32" w:rsidP="001D6F1F">
            <w:pPr>
              <w:rPr>
                <w:rFonts w:ascii="Calibri" w:hAnsi="Calibri"/>
                <w:sz w:val="16"/>
                <w:szCs w:val="16"/>
                <w:lang w:val="es-ES"/>
              </w:rPr>
            </w:pPr>
            <w:r w:rsidRPr="005B6EDF">
              <w:rPr>
                <w:rFonts w:ascii="Calibri" w:hAnsi="Calibri"/>
                <w:sz w:val="16"/>
                <w:szCs w:val="16"/>
                <w:lang w:val="es-ES"/>
              </w:rPr>
              <w:t>U</w:t>
            </w:r>
            <w:r>
              <w:rPr>
                <w:rFonts w:ascii="Calibri" w:hAnsi="Calibri"/>
                <w:sz w:val="16"/>
                <w:szCs w:val="16"/>
                <w:lang w:val="es-ES"/>
              </w:rPr>
              <w:t>NEP, ROAP</w:t>
            </w:r>
          </w:p>
        </w:tc>
        <w:tc>
          <w:tcPr>
            <w:tcW w:w="2430" w:type="dxa"/>
          </w:tcPr>
          <w:p w:rsidR="001D1C32" w:rsidRDefault="004B1CFE" w:rsidP="001D6F1F">
            <w:pPr>
              <w:rPr>
                <w:rFonts w:ascii="Calibri" w:hAnsi="Calibri"/>
                <w:noProof/>
                <w:sz w:val="16"/>
                <w:szCs w:val="16"/>
                <w:lang w:eastAsia="ja-JP"/>
              </w:rPr>
            </w:pPr>
            <w:r>
              <w:rPr>
                <w:rFonts w:ascii="Calibri" w:hAnsi="Calibri"/>
                <w:noProof/>
                <w:sz w:val="16"/>
                <w:szCs w:val="16"/>
              </w:rPr>
              <w:drawing>
                <wp:inline distT="0" distB="0" distL="0" distR="0">
                  <wp:extent cx="1308100" cy="499745"/>
                  <wp:effectExtent l="19050" t="0" r="6350" b="0"/>
                  <wp:docPr id="5" name="Picture 5"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Pic2"/>
                          <pic:cNvPicPr>
                            <a:picLocks noChangeAspect="1" noChangeArrowheads="1"/>
                          </pic:cNvPicPr>
                        </pic:nvPicPr>
                        <pic:blipFill>
                          <a:blip r:embed="rId13"/>
                          <a:srcRect/>
                          <a:stretch>
                            <a:fillRect/>
                          </a:stretch>
                        </pic:blipFill>
                        <pic:spPr bwMode="auto">
                          <a:xfrm>
                            <a:off x="0" y="0"/>
                            <a:ext cx="1308100" cy="499745"/>
                          </a:xfrm>
                          <a:prstGeom prst="rect">
                            <a:avLst/>
                          </a:prstGeom>
                          <a:noFill/>
                          <a:ln w="9525">
                            <a:noFill/>
                            <a:miter lim="800000"/>
                            <a:headEnd/>
                            <a:tailEnd/>
                          </a:ln>
                        </pic:spPr>
                      </pic:pic>
                    </a:graphicData>
                  </a:graphic>
                </wp:inline>
              </w:drawing>
            </w:r>
          </w:p>
          <w:p w:rsidR="001D1C32" w:rsidRDefault="001D1C32" w:rsidP="001D6F1F">
            <w:pPr>
              <w:rPr>
                <w:rFonts w:ascii="Calibri" w:hAnsi="Calibri"/>
                <w:noProof/>
                <w:sz w:val="16"/>
                <w:szCs w:val="16"/>
                <w:lang w:eastAsia="ja-JP"/>
              </w:rPr>
            </w:pPr>
            <w:r>
              <w:rPr>
                <w:rFonts w:ascii="Calibri" w:hAnsi="Calibri"/>
                <w:noProof/>
                <w:sz w:val="16"/>
                <w:szCs w:val="16"/>
                <w:lang w:eastAsia="ja-JP"/>
              </w:rPr>
              <w:t>Pham Minh Thoa</w:t>
            </w:r>
          </w:p>
          <w:p w:rsidR="001D1C32" w:rsidRPr="00EE1469" w:rsidRDefault="001D1C32" w:rsidP="001D6F1F">
            <w:pPr>
              <w:rPr>
                <w:rFonts w:ascii="Calibri" w:hAnsi="Calibri"/>
                <w:sz w:val="16"/>
                <w:szCs w:val="16"/>
              </w:rPr>
            </w:pPr>
            <w:r>
              <w:rPr>
                <w:rFonts w:ascii="Calibri" w:hAnsi="Calibri"/>
                <w:noProof/>
                <w:sz w:val="16"/>
                <w:szCs w:val="16"/>
                <w:lang w:eastAsia="ja-JP"/>
              </w:rPr>
              <w:t>National Project Director</w:t>
            </w:r>
          </w:p>
        </w:tc>
      </w:tr>
    </w:tbl>
    <w:p w:rsidR="001D1C32" w:rsidRPr="00D061E8" w:rsidRDefault="001D1C32" w:rsidP="004456F4">
      <w:pPr>
        <w:widowControl/>
        <w:rPr>
          <w:rFonts w:ascii="Calibri" w:hAnsi="Calibri" w:cs="Arial"/>
          <w:sz w:val="20"/>
        </w:rPr>
      </w:pPr>
    </w:p>
    <w:p w:rsidR="001D1C32" w:rsidRPr="00D061E8" w:rsidRDefault="001D1C32" w:rsidP="00525A62">
      <w:pPr>
        <w:pStyle w:val="ListParagraph"/>
        <w:ind w:left="0"/>
        <w:jc w:val="both"/>
        <w:rPr>
          <w:rFonts w:ascii="Calibri" w:hAnsi="Calibri" w:cs="Arial"/>
          <w:b/>
          <w:sz w:val="16"/>
          <w:szCs w:val="16"/>
          <w:u w:val="single"/>
        </w:rPr>
        <w:sectPr w:rsidR="001D1C32" w:rsidRPr="00D061E8" w:rsidSect="00FF1F91">
          <w:footerReference w:type="default" r:id="rId14"/>
          <w:endnotePr>
            <w:numFmt w:val="decimal"/>
          </w:endnotePr>
          <w:pgSz w:w="11907" w:h="16839" w:code="9"/>
          <w:pgMar w:top="1350" w:right="1440" w:bottom="1170" w:left="1440" w:header="720" w:footer="435" w:gutter="0"/>
          <w:cols w:space="720"/>
          <w:titlePg/>
          <w:docGrid w:linePitch="360"/>
        </w:sectPr>
      </w:pPr>
    </w:p>
    <w:p w:rsidR="001D1C32" w:rsidRPr="00D061E8" w:rsidRDefault="001D1C32" w:rsidP="00CA6B13">
      <w:pPr>
        <w:pStyle w:val="ListParagraph"/>
        <w:numPr>
          <w:ilvl w:val="1"/>
          <w:numId w:val="2"/>
        </w:numPr>
        <w:jc w:val="both"/>
        <w:rPr>
          <w:rFonts w:ascii="Calibri" w:hAnsi="Calibri" w:cs="Arial"/>
          <w:b/>
        </w:rPr>
      </w:pPr>
      <w:r w:rsidRPr="00D061E8">
        <w:rPr>
          <w:rFonts w:ascii="Calibri" w:hAnsi="Calibri" w:cs="Arial"/>
          <w:b/>
        </w:rPr>
        <w:lastRenderedPageBreak/>
        <w:t>Monitoring Framework</w:t>
      </w:r>
    </w:p>
    <w:p w:rsidR="001D1C32" w:rsidRPr="004E180F" w:rsidRDefault="001D1C32" w:rsidP="004E180F">
      <w:pPr>
        <w:ind w:left="360"/>
        <w:jc w:val="both"/>
        <w:rPr>
          <w:rFonts w:ascii="Calibri" w:hAnsi="Calibri" w:cs="Arial"/>
          <w:b/>
        </w:rPr>
      </w:pPr>
    </w:p>
    <w:tbl>
      <w:tblPr>
        <w:tblW w:w="1591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
        <w:gridCol w:w="900"/>
        <w:gridCol w:w="2592"/>
        <w:gridCol w:w="18"/>
        <w:gridCol w:w="4932"/>
        <w:gridCol w:w="18"/>
        <w:gridCol w:w="882"/>
        <w:gridCol w:w="378"/>
        <w:gridCol w:w="342"/>
        <w:gridCol w:w="18"/>
        <w:gridCol w:w="1152"/>
        <w:gridCol w:w="18"/>
        <w:gridCol w:w="2232"/>
      </w:tblGrid>
      <w:tr w:rsidR="001D1C32" w:rsidRPr="00D061E8" w:rsidTr="00A8230D">
        <w:trPr>
          <w:trHeight w:val="755"/>
          <w:tblHeader/>
        </w:trPr>
        <w:tc>
          <w:tcPr>
            <w:tcW w:w="1440" w:type="dxa"/>
            <w:shd w:val="clear" w:color="auto" w:fill="D9D9D9"/>
          </w:tcPr>
          <w:p w:rsidR="001D1C32" w:rsidRPr="00D061E8" w:rsidRDefault="00134ADB" w:rsidP="00A3599A">
            <w:pPr>
              <w:jc w:val="center"/>
              <w:rPr>
                <w:rFonts w:ascii="Calibri" w:hAnsi="Calibri" w:cs="Calibri"/>
                <w:b/>
                <w:bCs/>
                <w:sz w:val="18"/>
                <w:szCs w:val="18"/>
              </w:rPr>
            </w:pPr>
            <w:r>
              <w:rPr>
                <w:rFonts w:ascii="Calibri" w:hAnsi="Calibri" w:cs="Calibri"/>
                <w:b/>
                <w:bCs/>
                <w:sz w:val="18"/>
                <w:szCs w:val="18"/>
              </w:rPr>
              <w:t>Expected Results (</w:t>
            </w:r>
            <w:r w:rsidR="00491207">
              <w:rPr>
                <w:rFonts w:ascii="Calibri" w:hAnsi="Calibri" w:cs="Calibri"/>
                <w:b/>
                <w:bCs/>
                <w:sz w:val="18"/>
                <w:szCs w:val="18"/>
              </w:rPr>
              <w:t xml:space="preserve">Outcome or </w:t>
            </w:r>
            <w:r>
              <w:rPr>
                <w:rFonts w:ascii="Calibri" w:hAnsi="Calibri" w:cs="Calibri"/>
                <w:b/>
                <w:bCs/>
                <w:sz w:val="18"/>
                <w:szCs w:val="18"/>
              </w:rPr>
              <w:t>Outputs)</w:t>
            </w:r>
          </w:p>
        </w:tc>
        <w:tc>
          <w:tcPr>
            <w:tcW w:w="990" w:type="dxa"/>
            <w:shd w:val="clear" w:color="auto" w:fill="D9D9D9"/>
          </w:tcPr>
          <w:p w:rsidR="001D1C32" w:rsidRPr="00D061E8" w:rsidRDefault="001D1C32" w:rsidP="00363C01">
            <w:pPr>
              <w:jc w:val="center"/>
              <w:rPr>
                <w:rFonts w:ascii="Calibri" w:hAnsi="Calibri" w:cs="Calibri"/>
                <w:b/>
                <w:bCs/>
                <w:sz w:val="18"/>
                <w:szCs w:val="18"/>
              </w:rPr>
            </w:pPr>
            <w:r w:rsidRPr="00D061E8">
              <w:rPr>
                <w:rFonts w:ascii="Calibri" w:hAnsi="Calibri" w:cs="Calibri"/>
                <w:b/>
                <w:bCs/>
                <w:sz w:val="18"/>
                <w:szCs w:val="18"/>
              </w:rPr>
              <w:t>Indicators</w:t>
            </w:r>
          </w:p>
        </w:tc>
        <w:tc>
          <w:tcPr>
            <w:tcW w:w="900" w:type="dxa"/>
            <w:shd w:val="clear" w:color="auto" w:fill="D9D9D9"/>
          </w:tcPr>
          <w:p w:rsidR="001D1C32" w:rsidRPr="00D061E8" w:rsidRDefault="001D1C32" w:rsidP="00363C01">
            <w:pPr>
              <w:jc w:val="center"/>
              <w:rPr>
                <w:rFonts w:ascii="Calibri" w:hAnsi="Calibri" w:cs="Calibri"/>
                <w:b/>
                <w:bCs/>
                <w:sz w:val="18"/>
                <w:szCs w:val="18"/>
              </w:rPr>
            </w:pPr>
            <w:r w:rsidRPr="00D061E8">
              <w:rPr>
                <w:rFonts w:ascii="Calibri" w:hAnsi="Calibri" w:cs="Calibri"/>
                <w:b/>
                <w:bCs/>
                <w:sz w:val="18"/>
                <w:szCs w:val="18"/>
              </w:rPr>
              <w:t>Baseline</w:t>
            </w:r>
          </w:p>
        </w:tc>
        <w:tc>
          <w:tcPr>
            <w:tcW w:w="2592" w:type="dxa"/>
            <w:shd w:val="clear" w:color="auto" w:fill="D9D9D9"/>
          </w:tcPr>
          <w:p w:rsidR="001D1C32" w:rsidRPr="00D061E8" w:rsidRDefault="001D1C32" w:rsidP="00BC3C9C">
            <w:pPr>
              <w:jc w:val="center"/>
              <w:rPr>
                <w:rFonts w:ascii="Calibri" w:hAnsi="Calibri" w:cs="Calibri"/>
                <w:b/>
                <w:bCs/>
                <w:sz w:val="18"/>
                <w:szCs w:val="18"/>
              </w:rPr>
            </w:pPr>
            <w:r w:rsidRPr="00D061E8">
              <w:rPr>
                <w:rFonts w:ascii="Calibri" w:hAnsi="Calibri" w:cs="Calibri"/>
                <w:b/>
                <w:bCs/>
                <w:sz w:val="18"/>
                <w:szCs w:val="18"/>
              </w:rPr>
              <w:t>Overall  National Programme Expected Target</w:t>
            </w:r>
            <w:r w:rsidR="00491207">
              <w:rPr>
                <w:rFonts w:ascii="Calibri" w:hAnsi="Calibri" w:cs="Calibri"/>
                <w:b/>
                <w:bCs/>
                <w:sz w:val="18"/>
                <w:szCs w:val="18"/>
              </w:rPr>
              <w:t xml:space="preserve"> (as in the AWP</w:t>
            </w:r>
            <w:r w:rsidR="004E180F">
              <w:rPr>
                <w:rFonts w:ascii="Calibri" w:hAnsi="Calibri" w:cs="Calibri"/>
                <w:b/>
                <w:bCs/>
                <w:sz w:val="18"/>
                <w:szCs w:val="18"/>
              </w:rPr>
              <w:t xml:space="preserve"> 2011</w:t>
            </w:r>
            <w:r w:rsidR="00491207">
              <w:rPr>
                <w:rFonts w:ascii="Calibri" w:hAnsi="Calibri" w:cs="Calibri"/>
                <w:b/>
                <w:bCs/>
                <w:sz w:val="18"/>
                <w:szCs w:val="18"/>
              </w:rPr>
              <w:t>)</w:t>
            </w:r>
          </w:p>
        </w:tc>
        <w:tc>
          <w:tcPr>
            <w:tcW w:w="4950" w:type="dxa"/>
            <w:gridSpan w:val="2"/>
            <w:shd w:val="clear" w:color="auto" w:fill="D9D9D9"/>
          </w:tcPr>
          <w:p w:rsidR="001D1C32" w:rsidRPr="00D061E8" w:rsidRDefault="001D1C32" w:rsidP="00363C01">
            <w:pPr>
              <w:jc w:val="center"/>
              <w:rPr>
                <w:rFonts w:ascii="Calibri" w:hAnsi="Calibri" w:cs="Calibri"/>
                <w:b/>
                <w:bCs/>
                <w:sz w:val="18"/>
                <w:szCs w:val="18"/>
              </w:rPr>
            </w:pPr>
            <w:r w:rsidRPr="00D061E8">
              <w:rPr>
                <w:rFonts w:ascii="Calibri" w:hAnsi="Calibri" w:cs="Calibri"/>
                <w:b/>
                <w:bCs/>
                <w:sz w:val="18"/>
                <w:szCs w:val="18"/>
              </w:rPr>
              <w:t>Achievement of Target to Date</w:t>
            </w:r>
          </w:p>
        </w:tc>
        <w:tc>
          <w:tcPr>
            <w:tcW w:w="900" w:type="dxa"/>
            <w:gridSpan w:val="2"/>
            <w:shd w:val="clear" w:color="auto" w:fill="D9D9D9"/>
          </w:tcPr>
          <w:p w:rsidR="001D1C32" w:rsidRPr="00D061E8" w:rsidRDefault="001D1C32" w:rsidP="00363C01">
            <w:pPr>
              <w:jc w:val="center"/>
              <w:rPr>
                <w:rFonts w:ascii="Calibri" w:hAnsi="Calibri" w:cs="Calibri"/>
                <w:b/>
                <w:bCs/>
                <w:sz w:val="18"/>
                <w:szCs w:val="18"/>
              </w:rPr>
            </w:pPr>
            <w:r w:rsidRPr="00D061E8">
              <w:rPr>
                <w:rFonts w:ascii="Calibri" w:hAnsi="Calibri" w:cs="Calibri"/>
                <w:b/>
                <w:bCs/>
                <w:sz w:val="18"/>
                <w:szCs w:val="18"/>
              </w:rPr>
              <w:t>Means of Verification</w:t>
            </w:r>
          </w:p>
        </w:tc>
        <w:tc>
          <w:tcPr>
            <w:tcW w:w="720" w:type="dxa"/>
            <w:gridSpan w:val="2"/>
            <w:shd w:val="clear" w:color="auto" w:fill="D9D9D9"/>
          </w:tcPr>
          <w:p w:rsidR="001D1C32" w:rsidRPr="00D061E8" w:rsidRDefault="001D1C32" w:rsidP="00363C01">
            <w:pPr>
              <w:jc w:val="center"/>
              <w:rPr>
                <w:rFonts w:ascii="Calibri" w:hAnsi="Calibri" w:cs="Calibri"/>
                <w:b/>
                <w:bCs/>
                <w:sz w:val="18"/>
                <w:szCs w:val="18"/>
              </w:rPr>
            </w:pPr>
            <w:r w:rsidRPr="00D061E8">
              <w:rPr>
                <w:rFonts w:ascii="Calibri" w:hAnsi="Calibri" w:cs="Calibri"/>
                <w:b/>
                <w:bCs/>
                <w:sz w:val="18"/>
                <w:szCs w:val="18"/>
              </w:rPr>
              <w:t>Responsibilities</w:t>
            </w:r>
          </w:p>
        </w:tc>
        <w:tc>
          <w:tcPr>
            <w:tcW w:w="1170" w:type="dxa"/>
            <w:gridSpan w:val="2"/>
            <w:shd w:val="clear" w:color="auto" w:fill="D9D9D9"/>
          </w:tcPr>
          <w:p w:rsidR="001D1C32" w:rsidRPr="00D061E8" w:rsidRDefault="001D1C32" w:rsidP="00363C01">
            <w:pPr>
              <w:jc w:val="center"/>
              <w:rPr>
                <w:rFonts w:ascii="Calibri" w:hAnsi="Calibri" w:cs="Calibri"/>
                <w:b/>
                <w:bCs/>
                <w:sz w:val="18"/>
                <w:szCs w:val="18"/>
              </w:rPr>
            </w:pPr>
            <w:r w:rsidRPr="00D061E8">
              <w:rPr>
                <w:rFonts w:ascii="Calibri" w:hAnsi="Calibri" w:cs="Calibri"/>
                <w:b/>
                <w:bCs/>
                <w:sz w:val="18"/>
                <w:szCs w:val="18"/>
              </w:rPr>
              <w:t>Risks and Assumptions</w:t>
            </w:r>
          </w:p>
        </w:tc>
        <w:tc>
          <w:tcPr>
            <w:tcW w:w="2250" w:type="dxa"/>
            <w:gridSpan w:val="2"/>
            <w:shd w:val="clear" w:color="auto" w:fill="D9D9D9"/>
          </w:tcPr>
          <w:p w:rsidR="001D1C32" w:rsidRPr="00D061E8" w:rsidRDefault="001D1C32" w:rsidP="00211E90">
            <w:pPr>
              <w:jc w:val="center"/>
              <w:rPr>
                <w:rFonts w:ascii="Calibri" w:hAnsi="Calibri" w:cs="Calibri"/>
                <w:b/>
                <w:bCs/>
                <w:sz w:val="18"/>
                <w:szCs w:val="18"/>
              </w:rPr>
            </w:pPr>
            <w:r w:rsidRPr="00D061E8">
              <w:rPr>
                <w:rFonts w:ascii="Calibri" w:hAnsi="Calibri" w:cs="Calibri"/>
                <w:b/>
                <w:bCs/>
                <w:sz w:val="18"/>
                <w:szCs w:val="18"/>
              </w:rPr>
              <w:t>Comments</w:t>
            </w:r>
          </w:p>
        </w:tc>
      </w:tr>
      <w:tr w:rsidR="001D1C32" w:rsidRPr="00D061E8" w:rsidTr="00917627">
        <w:trPr>
          <w:trHeight w:val="332"/>
        </w:trPr>
        <w:tc>
          <w:tcPr>
            <w:tcW w:w="15912" w:type="dxa"/>
            <w:gridSpan w:val="14"/>
          </w:tcPr>
          <w:p w:rsidR="001D1C32" w:rsidRPr="00D061E8" w:rsidRDefault="001D1C32" w:rsidP="001F6799">
            <w:pPr>
              <w:rPr>
                <w:rFonts w:ascii="Calibri" w:hAnsi="Calibri" w:cs="Calibri"/>
                <w:bCs/>
                <w:sz w:val="18"/>
                <w:szCs w:val="18"/>
              </w:rPr>
            </w:pPr>
            <w:r w:rsidRPr="00D061E8">
              <w:rPr>
                <w:rFonts w:ascii="Calibri" w:hAnsi="Calibri" w:cs="Calibri"/>
                <w:b/>
                <w:sz w:val="18"/>
                <w:szCs w:val="18"/>
              </w:rPr>
              <w:t xml:space="preserve">Goal: By the end of 2012 </w:t>
            </w:r>
            <w:smartTag w:uri="urn:schemas-microsoft-com:office:smarttags" w:element="country-region">
              <w:smartTag w:uri="urn:schemas-microsoft-com:office:smarttags" w:element="place">
                <w:r w:rsidRPr="00D061E8">
                  <w:rPr>
                    <w:rFonts w:ascii="Calibri" w:hAnsi="Calibri" w:cs="Calibri"/>
                    <w:b/>
                    <w:sz w:val="18"/>
                    <w:szCs w:val="18"/>
                  </w:rPr>
                  <w:t>Viet Nam</w:t>
                </w:r>
              </w:smartTag>
            </w:smartTag>
            <w:r w:rsidRPr="00D061E8">
              <w:rPr>
                <w:rFonts w:ascii="Calibri" w:hAnsi="Calibri" w:cs="Calibri"/>
                <w:b/>
                <w:sz w:val="18"/>
                <w:szCs w:val="18"/>
              </w:rPr>
              <w:t xml:space="preserve"> is REDD-ready and able to contribute to reducing emissions from deforestation and forest degradation nationally and regionally</w:t>
            </w:r>
          </w:p>
        </w:tc>
      </w:tr>
      <w:tr w:rsidR="001D1C32" w:rsidRPr="00D061E8" w:rsidTr="00917627">
        <w:trPr>
          <w:trHeight w:val="332"/>
        </w:trPr>
        <w:tc>
          <w:tcPr>
            <w:tcW w:w="15912" w:type="dxa"/>
            <w:gridSpan w:val="14"/>
          </w:tcPr>
          <w:p w:rsidR="001D1C32" w:rsidRPr="00D061E8" w:rsidRDefault="001D1C32" w:rsidP="00F723DE">
            <w:pPr>
              <w:contextualSpacing/>
              <w:rPr>
                <w:rFonts w:ascii="Calibri" w:hAnsi="Calibri" w:cs="Calibri"/>
                <w:sz w:val="18"/>
                <w:szCs w:val="18"/>
              </w:rPr>
            </w:pPr>
            <w:r w:rsidRPr="00D061E8">
              <w:rPr>
                <w:rFonts w:ascii="Calibri" w:hAnsi="Calibri" w:cs="Calibri"/>
                <w:b/>
                <w:sz w:val="18"/>
                <w:szCs w:val="18"/>
              </w:rPr>
              <w:t xml:space="preserve">Objective: </w:t>
            </w:r>
            <w:r w:rsidRPr="00D061E8">
              <w:rPr>
                <w:rFonts w:ascii="Calibri" w:hAnsi="Calibri" w:cs="Calibri"/>
                <w:b/>
                <w:bCs/>
                <w:i/>
                <w:sz w:val="18"/>
                <w:szCs w:val="18"/>
              </w:rPr>
              <w:t>To assist the Government of Viet Nam in developing an effective REDD+ regime in Viet Nam and to contribute to reduction of regional displacement of emissions</w:t>
            </w:r>
          </w:p>
        </w:tc>
      </w:tr>
      <w:tr w:rsidR="00C33BCE" w:rsidRPr="00D061E8" w:rsidTr="00926671">
        <w:trPr>
          <w:trHeight w:val="332"/>
        </w:trPr>
        <w:tc>
          <w:tcPr>
            <w:tcW w:w="1440" w:type="dxa"/>
          </w:tcPr>
          <w:p w:rsidR="00C33BCE" w:rsidRPr="00D061E8" w:rsidRDefault="00C33BCE" w:rsidP="00F723DE">
            <w:pPr>
              <w:contextualSpacing/>
              <w:rPr>
                <w:rFonts w:ascii="Calibri" w:hAnsi="Calibri" w:cs="Calibri"/>
                <w:b/>
                <w:sz w:val="18"/>
                <w:szCs w:val="18"/>
              </w:rPr>
            </w:pPr>
            <w:r w:rsidRPr="00D061E8">
              <w:rPr>
                <w:rFonts w:ascii="Calibri" w:hAnsi="Calibri" w:cs="Calibri"/>
                <w:b/>
                <w:bCs/>
                <w:sz w:val="18"/>
                <w:szCs w:val="18"/>
              </w:rPr>
              <w:t xml:space="preserve">Outcome 1: </w:t>
            </w:r>
            <w:r w:rsidRPr="00491207">
              <w:rPr>
                <w:rFonts w:ascii="Calibri" w:hAnsi="Calibri" w:cs="Calibri"/>
                <w:bCs/>
                <w:sz w:val="18"/>
                <w:szCs w:val="18"/>
              </w:rPr>
              <w:t>Improved institutional and technical capacity for national coordination to manage REDD activities in Viet Nam</w:t>
            </w:r>
          </w:p>
        </w:tc>
        <w:tc>
          <w:tcPr>
            <w:tcW w:w="990" w:type="dxa"/>
          </w:tcPr>
          <w:p w:rsidR="00C33BCE" w:rsidRPr="00491207" w:rsidRDefault="00C33BCE" w:rsidP="00491207">
            <w:pPr>
              <w:contextualSpacing/>
              <w:rPr>
                <w:rFonts w:ascii="Calibri" w:hAnsi="Calibri" w:cs="Calibri"/>
                <w:sz w:val="18"/>
                <w:szCs w:val="18"/>
              </w:rPr>
            </w:pPr>
            <w:r w:rsidRPr="00491207">
              <w:rPr>
                <w:rFonts w:ascii="Calibri" w:hAnsi="Calibri" w:cs="Calibri"/>
                <w:sz w:val="18"/>
                <w:szCs w:val="18"/>
              </w:rPr>
              <w:t>Components of REDD architecture in place</w:t>
            </w:r>
          </w:p>
        </w:tc>
        <w:tc>
          <w:tcPr>
            <w:tcW w:w="900" w:type="dxa"/>
          </w:tcPr>
          <w:p w:rsidR="00C33BCE" w:rsidRPr="00491207" w:rsidRDefault="00C33BCE" w:rsidP="00491207">
            <w:pPr>
              <w:contextualSpacing/>
              <w:rPr>
                <w:rFonts w:ascii="Calibri" w:hAnsi="Calibri" w:cs="Calibri"/>
                <w:sz w:val="18"/>
                <w:szCs w:val="18"/>
              </w:rPr>
            </w:pPr>
            <w:r w:rsidRPr="00491207">
              <w:rPr>
                <w:rFonts w:ascii="Calibri" w:hAnsi="Calibri" w:cs="Calibri"/>
                <w:sz w:val="18"/>
                <w:szCs w:val="18"/>
              </w:rPr>
              <w:t>Support to SFM has established partial elements, but none are REDD-ready</w:t>
            </w:r>
          </w:p>
        </w:tc>
        <w:tc>
          <w:tcPr>
            <w:tcW w:w="2610" w:type="dxa"/>
            <w:gridSpan w:val="2"/>
          </w:tcPr>
          <w:p w:rsidR="00C33BCE" w:rsidRPr="004E180F" w:rsidRDefault="004E180F" w:rsidP="00F723DE">
            <w:pPr>
              <w:contextualSpacing/>
              <w:rPr>
                <w:rFonts w:ascii="Calibri" w:hAnsi="Calibri" w:cs="Calibri"/>
                <w:sz w:val="18"/>
                <w:szCs w:val="18"/>
              </w:rPr>
            </w:pPr>
            <w:r>
              <w:rPr>
                <w:rFonts w:ascii="Calibri" w:hAnsi="Calibri" w:cs="Calibri"/>
                <w:sz w:val="18"/>
                <w:szCs w:val="18"/>
              </w:rPr>
              <w:t>Outcome Targets only identified for the entire Programme period, not in the AWP 2011.</w:t>
            </w:r>
          </w:p>
        </w:tc>
        <w:tc>
          <w:tcPr>
            <w:tcW w:w="4950" w:type="dxa"/>
            <w:gridSpan w:val="2"/>
          </w:tcPr>
          <w:p w:rsidR="00C33BCE" w:rsidRDefault="00C33BCE" w:rsidP="00491207">
            <w:pPr>
              <w:rPr>
                <w:rFonts w:ascii="Calibri" w:hAnsi="Calibri"/>
                <w:b/>
                <w:bCs/>
                <w:sz w:val="16"/>
                <w:szCs w:val="16"/>
              </w:rPr>
            </w:pPr>
            <w:r>
              <w:rPr>
                <w:rFonts w:ascii="Calibri" w:hAnsi="Calibri"/>
                <w:b/>
                <w:bCs/>
                <w:sz w:val="16"/>
                <w:szCs w:val="16"/>
              </w:rPr>
              <w:t>Cumulative achievements:</w:t>
            </w:r>
          </w:p>
          <w:p w:rsidR="00C33BCE" w:rsidRPr="00C33BCE" w:rsidRDefault="00C33BCE" w:rsidP="00066B39">
            <w:pPr>
              <w:contextualSpacing/>
              <w:jc w:val="both"/>
              <w:rPr>
                <w:rFonts w:ascii="Calibri" w:hAnsi="Calibri" w:cs="Calibri"/>
                <w:sz w:val="18"/>
                <w:szCs w:val="18"/>
              </w:rPr>
            </w:pPr>
            <w:r>
              <w:rPr>
                <w:rFonts w:ascii="Calibri" w:hAnsi="Calibri" w:cs="Calibri"/>
                <w:sz w:val="18"/>
                <w:szCs w:val="18"/>
              </w:rPr>
              <w:t xml:space="preserve">Sensitized by the UN-REDD Programme, the GoV has established both a Cross-Ministerial Steering Committee and a National REDD+ Office to lead on REDD+. An MRV framework document has been endorsed by the National REDD+ Office, a draft proposal for the National REDD+ Programme has been developed and features of a Benefit Distribution System that will be added to the legal documents surrounding Decree 99 on Payment for Forest Ecosystem Services, have been or are in the process of being identified. </w:t>
            </w:r>
          </w:p>
        </w:tc>
        <w:tc>
          <w:tcPr>
            <w:tcW w:w="1260" w:type="dxa"/>
            <w:gridSpan w:val="2"/>
          </w:tcPr>
          <w:p w:rsidR="00C33BCE" w:rsidRPr="00491207" w:rsidRDefault="00C33BCE" w:rsidP="00F723DE">
            <w:pPr>
              <w:contextualSpacing/>
              <w:rPr>
                <w:rFonts w:ascii="Calibri" w:hAnsi="Calibri" w:cs="Calibri"/>
                <w:sz w:val="18"/>
                <w:szCs w:val="18"/>
              </w:rPr>
            </w:pPr>
            <w:r w:rsidRPr="00491207">
              <w:rPr>
                <w:rFonts w:ascii="Calibri" w:hAnsi="Calibri" w:cs="Calibri"/>
                <w:sz w:val="18"/>
                <w:szCs w:val="18"/>
              </w:rPr>
              <w:t>Reports; interviews with key government and development partner officials</w:t>
            </w:r>
          </w:p>
        </w:tc>
        <w:tc>
          <w:tcPr>
            <w:tcW w:w="360" w:type="dxa"/>
            <w:gridSpan w:val="2"/>
          </w:tcPr>
          <w:p w:rsidR="00C33BCE" w:rsidRPr="00491207" w:rsidRDefault="00C33BCE" w:rsidP="00F723DE">
            <w:pPr>
              <w:contextualSpacing/>
              <w:rPr>
                <w:rFonts w:ascii="Calibri" w:hAnsi="Calibri" w:cs="Calibri"/>
                <w:sz w:val="18"/>
                <w:szCs w:val="18"/>
              </w:rPr>
            </w:pPr>
            <w:r>
              <w:rPr>
                <w:rFonts w:ascii="Calibri" w:hAnsi="Calibri" w:cs="Calibri"/>
                <w:sz w:val="18"/>
                <w:szCs w:val="18"/>
              </w:rPr>
              <w:t>UNDP, FAO, UNEP</w:t>
            </w:r>
          </w:p>
        </w:tc>
        <w:tc>
          <w:tcPr>
            <w:tcW w:w="1170" w:type="dxa"/>
            <w:gridSpan w:val="2"/>
          </w:tcPr>
          <w:p w:rsidR="00C33BCE" w:rsidRPr="00491207" w:rsidRDefault="00C33BCE" w:rsidP="00F723DE">
            <w:pPr>
              <w:contextualSpacing/>
              <w:rPr>
                <w:rFonts w:ascii="Calibri" w:hAnsi="Calibri" w:cs="Calibri"/>
                <w:sz w:val="18"/>
                <w:szCs w:val="18"/>
              </w:rPr>
            </w:pPr>
            <w:r w:rsidRPr="00491207">
              <w:rPr>
                <w:rFonts w:ascii="Calibri" w:hAnsi="Calibri" w:cs="Calibri"/>
                <w:sz w:val="18"/>
                <w:szCs w:val="18"/>
              </w:rPr>
              <w:t>Government and partner agencies cooperate effectively; Funds are mobilized in a timely fashion</w:t>
            </w:r>
          </w:p>
        </w:tc>
        <w:tc>
          <w:tcPr>
            <w:tcW w:w="2232" w:type="dxa"/>
          </w:tcPr>
          <w:p w:rsidR="00C33BCE" w:rsidRPr="00D061E8" w:rsidRDefault="00C33BCE" w:rsidP="00F723DE">
            <w:pPr>
              <w:contextualSpacing/>
              <w:rPr>
                <w:rFonts w:ascii="Calibri" w:hAnsi="Calibri" w:cs="Calibri"/>
                <w:b/>
                <w:sz w:val="18"/>
                <w:szCs w:val="18"/>
              </w:rPr>
            </w:pPr>
          </w:p>
        </w:tc>
      </w:tr>
      <w:tr w:rsidR="001D1C32" w:rsidRPr="00D061E8" w:rsidTr="00926671">
        <w:trPr>
          <w:trHeight w:val="971"/>
        </w:trPr>
        <w:tc>
          <w:tcPr>
            <w:tcW w:w="1440" w:type="dxa"/>
          </w:tcPr>
          <w:p w:rsidR="001D1C32" w:rsidRPr="00D061E8" w:rsidRDefault="00491207" w:rsidP="001F6799">
            <w:pPr>
              <w:rPr>
                <w:rFonts w:ascii="Calibri" w:hAnsi="Calibri" w:cs="Calibri"/>
                <w:bCs/>
                <w:sz w:val="18"/>
                <w:szCs w:val="18"/>
              </w:rPr>
            </w:pPr>
            <w:r>
              <w:rPr>
                <w:rFonts w:ascii="Calibri" w:hAnsi="Calibri" w:cs="Calibri"/>
                <w:bCs/>
                <w:sz w:val="18"/>
                <w:szCs w:val="18"/>
              </w:rPr>
              <w:t xml:space="preserve">Output </w:t>
            </w:r>
            <w:r w:rsidR="001D1C32" w:rsidRPr="00D061E8">
              <w:rPr>
                <w:rFonts w:ascii="Calibri" w:hAnsi="Calibri" w:cs="Calibri"/>
                <w:bCs/>
                <w:sz w:val="18"/>
                <w:szCs w:val="18"/>
              </w:rPr>
              <w:t>1.1. National coordination mechanism established</w:t>
            </w:r>
          </w:p>
        </w:tc>
        <w:tc>
          <w:tcPr>
            <w:tcW w:w="990" w:type="dxa"/>
          </w:tcPr>
          <w:p w:rsidR="001D1C32" w:rsidRPr="00D061E8" w:rsidRDefault="001D1C32" w:rsidP="004E180F">
            <w:pPr>
              <w:widowControl/>
              <w:rPr>
                <w:rFonts w:ascii="Calibri" w:hAnsi="Calibri" w:cs="Calibri"/>
                <w:bCs/>
                <w:sz w:val="18"/>
                <w:szCs w:val="18"/>
              </w:rPr>
            </w:pPr>
            <w:r w:rsidRPr="00D061E8">
              <w:rPr>
                <w:rFonts w:ascii="Calibri" w:hAnsi="Calibri" w:cs="Calibri"/>
                <w:bCs/>
                <w:sz w:val="18"/>
                <w:szCs w:val="18"/>
              </w:rPr>
              <w:t>Establishment of system</w:t>
            </w:r>
            <w:r w:rsidR="004E180F">
              <w:rPr>
                <w:rFonts w:ascii="Calibri" w:hAnsi="Calibri" w:cs="Calibri"/>
                <w:bCs/>
                <w:sz w:val="18"/>
                <w:szCs w:val="18"/>
              </w:rPr>
              <w:t xml:space="preserve">; </w:t>
            </w:r>
          </w:p>
          <w:p w:rsidR="004E180F" w:rsidRDefault="004E180F" w:rsidP="004E180F">
            <w:pPr>
              <w:widowControl/>
              <w:rPr>
                <w:rFonts w:ascii="Calibri" w:hAnsi="Calibri" w:cs="Calibri"/>
                <w:bCs/>
                <w:sz w:val="18"/>
                <w:szCs w:val="18"/>
              </w:rPr>
            </w:pPr>
          </w:p>
          <w:p w:rsidR="001D1C32" w:rsidRPr="00D061E8" w:rsidRDefault="001D1C32" w:rsidP="004E180F">
            <w:pPr>
              <w:widowControl/>
              <w:rPr>
                <w:rFonts w:ascii="Calibri" w:hAnsi="Calibri" w:cs="Calibri"/>
                <w:bCs/>
                <w:sz w:val="18"/>
                <w:szCs w:val="18"/>
              </w:rPr>
            </w:pPr>
            <w:r w:rsidRPr="00D061E8">
              <w:rPr>
                <w:rFonts w:ascii="Calibri" w:hAnsi="Calibri" w:cs="Calibri"/>
                <w:bCs/>
                <w:sz w:val="18"/>
                <w:szCs w:val="18"/>
              </w:rPr>
              <w:t>Government staff in MARD, MONRE and MPI coordinate REDD+ activities and negotiations</w:t>
            </w:r>
          </w:p>
        </w:tc>
        <w:tc>
          <w:tcPr>
            <w:tcW w:w="900" w:type="dxa"/>
          </w:tcPr>
          <w:p w:rsidR="001D1C32" w:rsidRPr="00D061E8" w:rsidRDefault="001D1C32" w:rsidP="004E180F">
            <w:pPr>
              <w:widowControl/>
              <w:contextualSpacing/>
              <w:rPr>
                <w:rFonts w:ascii="Calibri" w:hAnsi="Calibri" w:cs="Calibri"/>
                <w:sz w:val="18"/>
                <w:szCs w:val="18"/>
              </w:rPr>
            </w:pPr>
            <w:r w:rsidRPr="00D061E8">
              <w:rPr>
                <w:rFonts w:ascii="Calibri" w:hAnsi="Calibri" w:cs="Calibri"/>
                <w:sz w:val="18"/>
                <w:szCs w:val="18"/>
              </w:rPr>
              <w:t>Proposal for “interim working group” exists</w:t>
            </w:r>
            <w:r w:rsidR="004E180F">
              <w:rPr>
                <w:rFonts w:ascii="Calibri" w:hAnsi="Calibri" w:cs="Calibri"/>
                <w:sz w:val="18"/>
                <w:szCs w:val="18"/>
              </w:rPr>
              <w:t>;</w:t>
            </w:r>
          </w:p>
          <w:p w:rsidR="004E180F" w:rsidRDefault="004E180F" w:rsidP="004E180F">
            <w:pPr>
              <w:widowControl/>
              <w:contextualSpacing/>
              <w:rPr>
                <w:rFonts w:ascii="Calibri" w:hAnsi="Calibri" w:cs="Calibri"/>
                <w:sz w:val="18"/>
                <w:szCs w:val="18"/>
              </w:rPr>
            </w:pPr>
          </w:p>
          <w:p w:rsidR="001D1C32" w:rsidRPr="00D061E8" w:rsidRDefault="001D1C32" w:rsidP="004E180F">
            <w:pPr>
              <w:widowControl/>
              <w:contextualSpacing/>
              <w:rPr>
                <w:rFonts w:ascii="Calibri" w:hAnsi="Calibri" w:cs="Calibri"/>
                <w:sz w:val="18"/>
                <w:szCs w:val="18"/>
              </w:rPr>
            </w:pPr>
            <w:r w:rsidRPr="00D061E8">
              <w:rPr>
                <w:rFonts w:ascii="Calibri" w:hAnsi="Calibri" w:cs="Calibri"/>
                <w:sz w:val="18"/>
                <w:szCs w:val="18"/>
              </w:rPr>
              <w:t>Limited knowledge in GoV on REDD+</w:t>
            </w:r>
          </w:p>
        </w:tc>
        <w:tc>
          <w:tcPr>
            <w:tcW w:w="2592" w:type="dxa"/>
          </w:tcPr>
          <w:p w:rsidR="00A8230D" w:rsidRPr="00A8230D" w:rsidRDefault="00A8230D" w:rsidP="004E180F">
            <w:pPr>
              <w:widowControl/>
              <w:contextualSpacing/>
              <w:rPr>
                <w:rFonts w:ascii="Calibri" w:hAnsi="Calibri" w:cs="Calibri"/>
                <w:bCs/>
                <w:sz w:val="18"/>
                <w:szCs w:val="18"/>
              </w:rPr>
            </w:pPr>
            <w:r w:rsidRPr="00D061E8">
              <w:rPr>
                <w:rFonts w:ascii="Calibri" w:hAnsi="Calibri" w:cs="Calibri"/>
                <w:sz w:val="18"/>
                <w:szCs w:val="18"/>
              </w:rPr>
              <w:t>National REDD Network and Working Groups develop position papers for GoV on key issues of National REDD+ Program and UNFCCC and IPCC negotiations</w:t>
            </w:r>
            <w:r w:rsidR="004E180F">
              <w:rPr>
                <w:rFonts w:ascii="Calibri" w:hAnsi="Calibri" w:cs="Calibri"/>
                <w:sz w:val="18"/>
                <w:szCs w:val="18"/>
              </w:rPr>
              <w:t xml:space="preserve">; </w:t>
            </w:r>
          </w:p>
          <w:p w:rsidR="004E180F" w:rsidRDefault="004E180F" w:rsidP="004E180F">
            <w:pPr>
              <w:widowControl/>
              <w:contextualSpacing/>
              <w:rPr>
                <w:rFonts w:asciiTheme="minorHAnsi" w:hAnsiTheme="minorHAnsi" w:cstheme="minorHAnsi"/>
                <w:sz w:val="18"/>
                <w:szCs w:val="18"/>
              </w:rPr>
            </w:pPr>
          </w:p>
          <w:p w:rsidR="00A8230D" w:rsidRPr="00D061E8" w:rsidRDefault="00A8230D" w:rsidP="004E180F">
            <w:pPr>
              <w:widowControl/>
              <w:contextualSpacing/>
              <w:rPr>
                <w:rFonts w:ascii="Calibri" w:hAnsi="Calibri" w:cs="Calibri"/>
                <w:bCs/>
                <w:sz w:val="18"/>
                <w:szCs w:val="18"/>
              </w:rPr>
            </w:pPr>
            <w:r w:rsidRPr="00A8230D">
              <w:rPr>
                <w:rFonts w:asciiTheme="minorHAnsi" w:hAnsiTheme="minorHAnsi" w:cstheme="minorHAnsi"/>
                <w:sz w:val="18"/>
                <w:szCs w:val="18"/>
              </w:rPr>
              <w:t>Viet Nam able to coordinate REDD+ activities and develop joint negotiation positions after convening joint meetings between key staff in MPI, MARD, MOF and MONRE</w:t>
            </w:r>
            <w:r>
              <w:t>.</w:t>
            </w:r>
          </w:p>
        </w:tc>
        <w:tc>
          <w:tcPr>
            <w:tcW w:w="4950" w:type="dxa"/>
            <w:gridSpan w:val="2"/>
          </w:tcPr>
          <w:p w:rsidR="001D1C32" w:rsidRDefault="001D1C32" w:rsidP="0019785A">
            <w:pPr>
              <w:rPr>
                <w:rFonts w:ascii="Calibri" w:hAnsi="Calibri"/>
                <w:b/>
                <w:bCs/>
                <w:sz w:val="16"/>
                <w:szCs w:val="16"/>
              </w:rPr>
            </w:pPr>
            <w:bookmarkStart w:id="0" w:name="OLE_LINK1"/>
            <w:bookmarkStart w:id="1" w:name="OLE_LINK2"/>
            <w:r>
              <w:rPr>
                <w:rFonts w:ascii="Calibri" w:hAnsi="Calibri"/>
                <w:b/>
                <w:bCs/>
                <w:sz w:val="16"/>
                <w:szCs w:val="16"/>
              </w:rPr>
              <w:t>Cumulative achievements:</w:t>
            </w:r>
          </w:p>
          <w:p w:rsidR="001D1C32" w:rsidRDefault="001D1C32" w:rsidP="0075471D">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 xml:space="preserve">Supported by the UN-REDD Programme, the National REDD Network was established in 2009, and had two Sub-Technical Working Groups (STWG) - MRV and Local Implementation - quickly up and running. A website dedicated to serve the Network was launched in 2010. </w:t>
            </w:r>
          </w:p>
          <w:p w:rsidR="001D1C32" w:rsidRDefault="001D1C32" w:rsidP="00196817">
            <w:pPr>
              <w:rPr>
                <w:rFonts w:ascii="Calibri" w:hAnsi="Calibri"/>
                <w:b/>
                <w:bCs/>
                <w:sz w:val="16"/>
                <w:szCs w:val="16"/>
              </w:rPr>
            </w:pPr>
            <w:r w:rsidRPr="00A00E73">
              <w:rPr>
                <w:rFonts w:ascii="Calibri" w:hAnsi="Calibri"/>
                <w:b/>
                <w:bCs/>
                <w:sz w:val="16"/>
                <w:szCs w:val="16"/>
              </w:rPr>
              <w:t>Achievements this reporting period:</w:t>
            </w:r>
          </w:p>
          <w:p w:rsidR="001D1C32" w:rsidRDefault="001D1C32" w:rsidP="0075471D">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 xml:space="preserve">2011 saw the </w:t>
            </w:r>
            <w:r w:rsidRPr="00D061E8">
              <w:rPr>
                <w:rFonts w:ascii="Calibri" w:hAnsi="Calibri" w:cs="Calibri"/>
                <w:bCs/>
                <w:sz w:val="18"/>
                <w:szCs w:val="18"/>
                <w:lang w:eastAsia="ar-SA"/>
              </w:rPr>
              <w:t xml:space="preserve">establishment of </w:t>
            </w:r>
            <w:r>
              <w:rPr>
                <w:rFonts w:ascii="Calibri" w:hAnsi="Calibri" w:cs="Calibri"/>
                <w:bCs/>
                <w:sz w:val="18"/>
                <w:szCs w:val="18"/>
                <w:lang w:eastAsia="ar-SA"/>
              </w:rPr>
              <w:t xml:space="preserve">three new </w:t>
            </w:r>
            <w:r w:rsidRPr="00D061E8">
              <w:rPr>
                <w:rFonts w:ascii="Calibri" w:hAnsi="Calibri" w:cs="Calibri"/>
                <w:bCs/>
                <w:sz w:val="18"/>
                <w:szCs w:val="18"/>
                <w:lang w:eastAsia="ar-SA"/>
              </w:rPr>
              <w:t>STWGs</w:t>
            </w:r>
            <w:r>
              <w:rPr>
                <w:rFonts w:ascii="Calibri" w:hAnsi="Calibri" w:cs="Calibri"/>
                <w:bCs/>
                <w:sz w:val="18"/>
                <w:szCs w:val="18"/>
                <w:lang w:eastAsia="ar-SA"/>
              </w:rPr>
              <w:t xml:space="preserve"> (i.e. </w:t>
            </w:r>
            <w:r w:rsidRPr="00D061E8">
              <w:rPr>
                <w:rFonts w:ascii="Calibri" w:hAnsi="Calibri" w:cs="Calibri"/>
                <w:bCs/>
                <w:sz w:val="18"/>
                <w:szCs w:val="18"/>
                <w:lang w:eastAsia="ar-SA"/>
              </w:rPr>
              <w:t>Benefit Distribution System, Private Sector Engagement and Governance on REDD+</w:t>
            </w:r>
            <w:r>
              <w:rPr>
                <w:rFonts w:ascii="Calibri" w:hAnsi="Calibri" w:cs="Calibri"/>
                <w:bCs/>
                <w:sz w:val="18"/>
                <w:szCs w:val="18"/>
                <w:lang w:eastAsia="ar-SA"/>
              </w:rPr>
              <w:t xml:space="preserve">). The groups prepared and presented policy recommendations for the National REDD+ Programme and for REDD+ in two Network meetings, one </w:t>
            </w:r>
            <w:hyperlink r:id="rId15" w:history="1">
              <w:r w:rsidRPr="008178D2">
                <w:rPr>
                  <w:rStyle w:val="Hyperlink"/>
                  <w:rFonts w:ascii="Calibri" w:hAnsi="Calibri" w:cs="Calibri"/>
                  <w:bCs/>
                  <w:color w:val="auto"/>
                  <w:sz w:val="18"/>
                  <w:szCs w:val="18"/>
                  <w:u w:val="none"/>
                  <w:lang w:eastAsia="ar-SA"/>
                </w:rPr>
                <w:t>10 May</w:t>
              </w:r>
            </w:hyperlink>
            <w:r>
              <w:rPr>
                <w:rFonts w:ascii="Calibri" w:hAnsi="Calibri" w:cs="Calibri"/>
                <w:bCs/>
                <w:sz w:val="18"/>
                <w:szCs w:val="18"/>
                <w:lang w:eastAsia="ar-SA"/>
              </w:rPr>
              <w:t xml:space="preserve"> and one 15 December.</w:t>
            </w:r>
          </w:p>
          <w:p w:rsidR="001D1C32" w:rsidRPr="00D061E8" w:rsidRDefault="001D1C32" w:rsidP="00196817">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T</w:t>
            </w:r>
            <w:r w:rsidRPr="00D061E8">
              <w:rPr>
                <w:rFonts w:ascii="Calibri" w:hAnsi="Calibri" w:cs="Calibri"/>
                <w:bCs/>
                <w:sz w:val="18"/>
                <w:szCs w:val="18"/>
                <w:lang w:eastAsia="ar-SA"/>
              </w:rPr>
              <w:t xml:space="preserve">he National REDD Website </w:t>
            </w:r>
            <w:r>
              <w:rPr>
                <w:rFonts w:ascii="Calibri" w:hAnsi="Calibri" w:cs="Calibri"/>
                <w:bCs/>
                <w:sz w:val="18"/>
                <w:szCs w:val="18"/>
                <w:lang w:eastAsia="ar-SA"/>
              </w:rPr>
              <w:t>was upgraded</w:t>
            </w:r>
            <w:r w:rsidRPr="00D061E8">
              <w:rPr>
                <w:rFonts w:ascii="Calibri" w:hAnsi="Calibri" w:cs="Calibri"/>
                <w:bCs/>
                <w:sz w:val="18"/>
                <w:szCs w:val="18"/>
                <w:lang w:eastAsia="ar-SA"/>
              </w:rPr>
              <w:t xml:space="preserve"> to </w:t>
            </w:r>
            <w:r>
              <w:rPr>
                <w:rFonts w:ascii="Calibri" w:hAnsi="Calibri" w:cs="Calibri"/>
                <w:bCs/>
                <w:sz w:val="18"/>
                <w:szCs w:val="18"/>
                <w:lang w:eastAsia="ar-SA"/>
              </w:rPr>
              <w:t>a</w:t>
            </w:r>
            <w:r w:rsidRPr="00D061E8">
              <w:rPr>
                <w:rFonts w:ascii="Calibri" w:hAnsi="Calibri" w:cs="Calibri"/>
                <w:bCs/>
                <w:sz w:val="18"/>
                <w:szCs w:val="18"/>
                <w:lang w:eastAsia="ar-SA"/>
              </w:rPr>
              <w:t xml:space="preserve"> more user</w:t>
            </w:r>
            <w:r>
              <w:rPr>
                <w:rFonts w:ascii="Calibri" w:hAnsi="Calibri" w:cs="Calibri"/>
                <w:bCs/>
                <w:sz w:val="18"/>
                <w:szCs w:val="18"/>
                <w:lang w:eastAsia="ar-SA"/>
              </w:rPr>
              <w:t>-</w:t>
            </w:r>
            <w:r w:rsidRPr="00D061E8">
              <w:rPr>
                <w:rFonts w:ascii="Calibri" w:hAnsi="Calibri" w:cs="Calibri"/>
                <w:bCs/>
                <w:sz w:val="18"/>
                <w:szCs w:val="18"/>
                <w:lang w:eastAsia="ar-SA"/>
              </w:rPr>
              <w:t xml:space="preserve"> friendly</w:t>
            </w:r>
            <w:r>
              <w:rPr>
                <w:rFonts w:ascii="Calibri" w:hAnsi="Calibri" w:cs="Calibri"/>
                <w:bCs/>
                <w:sz w:val="18"/>
                <w:szCs w:val="18"/>
                <w:lang w:eastAsia="ar-SA"/>
              </w:rPr>
              <w:t xml:space="preserve"> version</w:t>
            </w:r>
            <w:r w:rsidRPr="00D061E8">
              <w:rPr>
                <w:rFonts w:ascii="Calibri" w:hAnsi="Calibri" w:cs="Calibri"/>
                <w:bCs/>
                <w:sz w:val="18"/>
                <w:szCs w:val="18"/>
                <w:lang w:eastAsia="ar-SA"/>
              </w:rPr>
              <w:t xml:space="preserve">. </w:t>
            </w:r>
            <w:r>
              <w:rPr>
                <w:rFonts w:ascii="Calibri" w:hAnsi="Calibri" w:cs="Calibri"/>
                <w:bCs/>
                <w:sz w:val="18"/>
                <w:szCs w:val="18"/>
                <w:lang w:eastAsia="ar-SA"/>
              </w:rPr>
              <w:t>The</w:t>
            </w:r>
            <w:r w:rsidRPr="00D061E8">
              <w:rPr>
                <w:rFonts w:ascii="Calibri" w:hAnsi="Calibri" w:cs="Calibri"/>
                <w:bCs/>
                <w:sz w:val="18"/>
                <w:szCs w:val="18"/>
                <w:lang w:eastAsia="ar-SA"/>
              </w:rPr>
              <w:t xml:space="preserve"> website can be </w:t>
            </w:r>
            <w:r>
              <w:rPr>
                <w:rFonts w:ascii="Calibri" w:hAnsi="Calibri" w:cs="Calibri"/>
                <w:bCs/>
                <w:sz w:val="18"/>
                <w:szCs w:val="18"/>
                <w:lang w:eastAsia="ar-SA"/>
              </w:rPr>
              <w:t xml:space="preserve">accessed </w:t>
            </w:r>
            <w:r w:rsidRPr="00D061E8">
              <w:rPr>
                <w:rFonts w:ascii="Calibri" w:hAnsi="Calibri" w:cs="Calibri"/>
                <w:bCs/>
                <w:sz w:val="18"/>
                <w:szCs w:val="18"/>
                <w:lang w:eastAsia="ar-SA"/>
              </w:rPr>
              <w:t>at: vietnam-redd.org</w:t>
            </w:r>
          </w:p>
          <w:p w:rsidR="001D1C32" w:rsidRPr="00D061E8" w:rsidRDefault="001D1C32" w:rsidP="0078747C">
            <w:pPr>
              <w:pStyle w:val="BodyText2"/>
              <w:spacing w:after="120"/>
              <w:jc w:val="both"/>
            </w:pPr>
            <w:r>
              <w:rPr>
                <w:rFonts w:ascii="Calibri" w:hAnsi="Calibri" w:cs="Calibri"/>
                <w:bCs/>
                <w:sz w:val="18"/>
                <w:szCs w:val="18"/>
                <w:lang w:eastAsia="ar-SA"/>
              </w:rPr>
              <w:t xml:space="preserve">Due to increased attention to REDD+, among others caused by </w:t>
            </w:r>
            <w:r>
              <w:rPr>
                <w:rFonts w:ascii="Calibri" w:hAnsi="Calibri" w:cs="Calibri"/>
                <w:bCs/>
                <w:sz w:val="18"/>
                <w:szCs w:val="18"/>
                <w:lang w:eastAsia="ar-SA"/>
              </w:rPr>
              <w:lastRenderedPageBreak/>
              <w:t>sensitization of VNFOREST staff as well as provincial staff through awareness rising activities organized by UN-REDD, t</w:t>
            </w:r>
            <w:r w:rsidRPr="00D061E8">
              <w:rPr>
                <w:rFonts w:ascii="Calibri" w:hAnsi="Calibri" w:cs="Calibri"/>
                <w:bCs/>
                <w:sz w:val="18"/>
                <w:szCs w:val="18"/>
                <w:lang w:eastAsia="ar-SA"/>
              </w:rPr>
              <w:t>he Prime Minister decided</w:t>
            </w:r>
            <w:r>
              <w:rPr>
                <w:rFonts w:ascii="Calibri" w:hAnsi="Calibri" w:cs="Calibri"/>
                <w:bCs/>
                <w:sz w:val="18"/>
                <w:szCs w:val="18"/>
                <w:lang w:eastAsia="ar-SA"/>
              </w:rPr>
              <w:t xml:space="preserve"> on 7 </w:t>
            </w:r>
            <w:r w:rsidRPr="008178D2">
              <w:rPr>
                <w:rFonts w:ascii="Calibri" w:hAnsi="Calibri" w:cs="Calibri"/>
                <w:bCs/>
                <w:sz w:val="18"/>
                <w:szCs w:val="18"/>
                <w:lang w:eastAsia="ar-SA"/>
              </w:rPr>
              <w:t>January through decree</w:t>
            </w:r>
            <w:r w:rsidRPr="008178D2">
              <w:rPr>
                <w:rFonts w:ascii="Calibri" w:hAnsi="Calibri" w:cs="Calibri"/>
                <w:sz w:val="18"/>
                <w:szCs w:val="18"/>
              </w:rPr>
              <w:t xml:space="preserve"> 39/QD-BNN-TCCB</w:t>
            </w:r>
            <w:r w:rsidRPr="008178D2">
              <w:rPr>
                <w:rFonts w:ascii="Calibri" w:hAnsi="Calibri" w:cs="Calibri"/>
                <w:bCs/>
                <w:sz w:val="18"/>
                <w:szCs w:val="18"/>
                <w:lang w:eastAsia="ar-SA"/>
              </w:rPr>
              <w:t xml:space="preserve"> to set up a cross-ministerial Steering Committee on REDD+, with participation from key ministries and government agencies. The same decree</w:t>
            </w:r>
            <w:r>
              <w:rPr>
                <w:rFonts w:ascii="Calibri" w:hAnsi="Calibri" w:cs="Calibri"/>
                <w:bCs/>
                <w:sz w:val="18"/>
                <w:szCs w:val="18"/>
                <w:lang w:eastAsia="ar-SA"/>
              </w:rPr>
              <w:t xml:space="preserve"> also established a</w:t>
            </w:r>
            <w:r w:rsidRPr="00D061E8">
              <w:rPr>
                <w:rFonts w:ascii="Calibri" w:hAnsi="Calibri" w:cs="Calibri"/>
                <w:bCs/>
                <w:sz w:val="18"/>
                <w:szCs w:val="18"/>
                <w:lang w:eastAsia="ar-SA"/>
              </w:rPr>
              <w:t xml:space="preserve"> National REDD+ Office</w:t>
            </w:r>
            <w:r>
              <w:rPr>
                <w:rFonts w:ascii="Calibri" w:hAnsi="Calibri" w:cs="Calibri"/>
                <w:bCs/>
                <w:sz w:val="18"/>
                <w:szCs w:val="18"/>
                <w:lang w:eastAsia="ar-SA"/>
              </w:rPr>
              <w:t xml:space="preserve"> with permanent staff to support the coordination of REDD+ activities in </w:t>
            </w:r>
            <w:smartTag w:uri="urn:schemas-microsoft-com:office:smarttags" w:element="place">
              <w:smartTag w:uri="urn:schemas-microsoft-com:office:smarttags" w:element="country-region">
                <w:r>
                  <w:rPr>
                    <w:rFonts w:ascii="Calibri" w:hAnsi="Calibri" w:cs="Calibri"/>
                    <w:bCs/>
                    <w:sz w:val="18"/>
                    <w:szCs w:val="18"/>
                    <w:lang w:eastAsia="ar-SA"/>
                  </w:rPr>
                  <w:t>Vietnam</w:t>
                </w:r>
              </w:smartTag>
            </w:smartTag>
            <w:r>
              <w:rPr>
                <w:rFonts w:ascii="Calibri" w:hAnsi="Calibri" w:cs="Calibri"/>
                <w:bCs/>
                <w:sz w:val="18"/>
                <w:szCs w:val="18"/>
                <w:lang w:eastAsia="ar-SA"/>
              </w:rPr>
              <w:t>.</w:t>
            </w:r>
            <w:bookmarkEnd w:id="0"/>
            <w:bookmarkEnd w:id="1"/>
          </w:p>
        </w:tc>
        <w:tc>
          <w:tcPr>
            <w:tcW w:w="1278" w:type="dxa"/>
            <w:gridSpan w:val="3"/>
          </w:tcPr>
          <w:p w:rsidR="008A2DF8" w:rsidRDefault="001D1C32" w:rsidP="00B40337">
            <w:pPr>
              <w:widowControl/>
              <w:contextualSpacing/>
              <w:rPr>
                <w:rFonts w:ascii="Calibri" w:hAnsi="Calibri" w:cs="Calibri"/>
                <w:sz w:val="18"/>
                <w:szCs w:val="18"/>
              </w:rPr>
            </w:pPr>
            <w:r w:rsidRPr="00D061E8">
              <w:rPr>
                <w:rFonts w:ascii="Calibri" w:hAnsi="Calibri" w:cs="Calibri"/>
                <w:sz w:val="18"/>
                <w:szCs w:val="18"/>
              </w:rPr>
              <w:lastRenderedPageBreak/>
              <w:t>Reports; interviews with key government and development partner officials</w:t>
            </w:r>
            <w:r w:rsidR="006C41D6">
              <w:rPr>
                <w:rFonts w:ascii="Calibri" w:hAnsi="Calibri" w:cs="Calibri"/>
                <w:sz w:val="18"/>
                <w:szCs w:val="18"/>
              </w:rPr>
              <w:t>.</w:t>
            </w:r>
            <w:r w:rsidR="008A2DF8">
              <w:rPr>
                <w:rFonts w:ascii="Calibri" w:hAnsi="Calibri" w:cs="Calibri"/>
                <w:sz w:val="18"/>
                <w:szCs w:val="18"/>
              </w:rPr>
              <w:t xml:space="preserve"> See results of survey on REDD+ Viet Nam website</w:t>
            </w:r>
          </w:p>
          <w:p w:rsidR="008A2DF8" w:rsidRDefault="008A2DF8" w:rsidP="00B40337">
            <w:pPr>
              <w:widowControl/>
              <w:contextualSpacing/>
              <w:rPr>
                <w:rFonts w:ascii="Calibri" w:hAnsi="Calibri" w:cs="Calibri"/>
                <w:sz w:val="18"/>
                <w:szCs w:val="18"/>
              </w:rPr>
            </w:pPr>
          </w:p>
          <w:p w:rsidR="001D1C32" w:rsidRPr="00D061E8" w:rsidRDefault="00491207" w:rsidP="00B40337">
            <w:pPr>
              <w:widowControl/>
              <w:contextualSpacing/>
              <w:rPr>
                <w:rFonts w:ascii="Calibri" w:hAnsi="Calibri" w:cs="Calibri"/>
                <w:bCs/>
                <w:sz w:val="18"/>
                <w:szCs w:val="18"/>
              </w:rPr>
            </w:pPr>
            <w:r>
              <w:rPr>
                <w:rFonts w:ascii="Calibri" w:hAnsi="Calibri" w:cs="Calibri"/>
                <w:sz w:val="18"/>
                <w:szCs w:val="18"/>
              </w:rPr>
              <w:t>M</w:t>
            </w:r>
            <w:r w:rsidR="006C41D6">
              <w:rPr>
                <w:rFonts w:ascii="Calibri" w:hAnsi="Calibri" w:cs="Calibri"/>
                <w:sz w:val="18"/>
                <w:szCs w:val="18"/>
              </w:rPr>
              <w:t xml:space="preserve">inutes of </w:t>
            </w:r>
            <w:r>
              <w:rPr>
                <w:rFonts w:ascii="Calibri" w:hAnsi="Calibri" w:cs="Calibri"/>
                <w:sz w:val="18"/>
                <w:szCs w:val="18"/>
              </w:rPr>
              <w:t xml:space="preserve">all </w:t>
            </w:r>
            <w:r w:rsidR="006C41D6">
              <w:rPr>
                <w:rFonts w:ascii="Calibri" w:hAnsi="Calibri" w:cs="Calibri"/>
                <w:sz w:val="18"/>
                <w:szCs w:val="18"/>
              </w:rPr>
              <w:t xml:space="preserve">Network meetings and STWG meetings are on the REDD+ </w:t>
            </w:r>
            <w:r w:rsidR="008A2DF8">
              <w:rPr>
                <w:rFonts w:ascii="Calibri" w:hAnsi="Calibri" w:cs="Calibri"/>
                <w:sz w:val="18"/>
                <w:szCs w:val="18"/>
              </w:rPr>
              <w:lastRenderedPageBreak/>
              <w:t>Viet Nam web</w:t>
            </w:r>
            <w:r w:rsidR="006C41D6">
              <w:rPr>
                <w:rFonts w:ascii="Calibri" w:hAnsi="Calibri" w:cs="Calibri"/>
                <w:sz w:val="18"/>
                <w:szCs w:val="18"/>
              </w:rPr>
              <w:t>site</w:t>
            </w:r>
          </w:p>
        </w:tc>
        <w:tc>
          <w:tcPr>
            <w:tcW w:w="342" w:type="dxa"/>
          </w:tcPr>
          <w:p w:rsidR="001D1C32" w:rsidRPr="00D061E8" w:rsidRDefault="001D1C32" w:rsidP="00B40337">
            <w:pPr>
              <w:rPr>
                <w:rFonts w:ascii="Calibri" w:hAnsi="Calibri" w:cs="Calibri"/>
                <w:bCs/>
                <w:sz w:val="18"/>
                <w:szCs w:val="18"/>
              </w:rPr>
            </w:pPr>
            <w:r w:rsidRPr="00D061E8">
              <w:rPr>
                <w:rFonts w:ascii="Calibri" w:hAnsi="Calibri" w:cs="Calibri"/>
                <w:bCs/>
                <w:sz w:val="18"/>
                <w:szCs w:val="18"/>
              </w:rPr>
              <w:lastRenderedPageBreak/>
              <w:t>UNDP</w:t>
            </w:r>
          </w:p>
        </w:tc>
        <w:tc>
          <w:tcPr>
            <w:tcW w:w="1170" w:type="dxa"/>
            <w:gridSpan w:val="2"/>
          </w:tcPr>
          <w:p w:rsidR="001D1C32" w:rsidRPr="00D061E8" w:rsidRDefault="001D1C32" w:rsidP="0078747C">
            <w:pPr>
              <w:contextualSpacing/>
              <w:rPr>
                <w:rFonts w:ascii="Calibri" w:hAnsi="Calibri" w:cs="Calibri"/>
                <w:sz w:val="18"/>
                <w:szCs w:val="18"/>
              </w:rPr>
            </w:pPr>
            <w:r w:rsidRPr="008178D2">
              <w:rPr>
                <w:rFonts w:ascii="Calibri" w:hAnsi="Calibri" w:cs="Calibri"/>
                <w:spacing w:val="-4"/>
                <w:sz w:val="18"/>
                <w:szCs w:val="18"/>
              </w:rPr>
              <w:t xml:space="preserve">Commitment </w:t>
            </w:r>
            <w:r w:rsidRPr="00D061E8">
              <w:rPr>
                <w:rFonts w:ascii="Calibri" w:hAnsi="Calibri" w:cs="Calibri"/>
                <w:sz w:val="18"/>
                <w:szCs w:val="18"/>
              </w:rPr>
              <w:t>from all partners</w:t>
            </w:r>
          </w:p>
          <w:p w:rsidR="001D1C32" w:rsidRPr="00D061E8" w:rsidRDefault="001D1C32" w:rsidP="00B40337">
            <w:pPr>
              <w:contextualSpacing/>
              <w:rPr>
                <w:rFonts w:ascii="Calibri" w:hAnsi="Calibri" w:cs="Calibri"/>
                <w:sz w:val="18"/>
                <w:szCs w:val="18"/>
              </w:rPr>
            </w:pPr>
          </w:p>
          <w:p w:rsidR="001D1C32" w:rsidRPr="00D061E8" w:rsidRDefault="001D1C32" w:rsidP="0078747C">
            <w:pPr>
              <w:rPr>
                <w:rFonts w:ascii="Calibri" w:hAnsi="Calibri" w:cs="Calibri"/>
                <w:sz w:val="18"/>
                <w:szCs w:val="18"/>
              </w:rPr>
            </w:pPr>
            <w:r w:rsidRPr="00D061E8">
              <w:rPr>
                <w:rFonts w:ascii="Calibri" w:hAnsi="Calibri" w:cs="Calibri"/>
                <w:sz w:val="18"/>
                <w:szCs w:val="18"/>
              </w:rPr>
              <w:t>Institutional relationships with other initiatives, especially the FSSP are resolved</w:t>
            </w:r>
          </w:p>
          <w:p w:rsidR="001D1C32" w:rsidRPr="00D061E8" w:rsidRDefault="001D1C32" w:rsidP="0078747C">
            <w:pPr>
              <w:rPr>
                <w:rFonts w:ascii="Calibri" w:hAnsi="Calibri" w:cs="Calibri"/>
                <w:sz w:val="18"/>
                <w:szCs w:val="18"/>
              </w:rPr>
            </w:pPr>
          </w:p>
          <w:p w:rsidR="001D1C32" w:rsidRPr="00D061E8" w:rsidRDefault="001D1C32" w:rsidP="0078747C">
            <w:pPr>
              <w:rPr>
                <w:rFonts w:ascii="Calibri" w:hAnsi="Calibri" w:cs="Calibri"/>
                <w:bCs/>
                <w:sz w:val="18"/>
                <w:szCs w:val="18"/>
              </w:rPr>
            </w:pPr>
          </w:p>
        </w:tc>
        <w:tc>
          <w:tcPr>
            <w:tcW w:w="2250" w:type="dxa"/>
            <w:gridSpan w:val="2"/>
          </w:tcPr>
          <w:p w:rsidR="001D1C32" w:rsidRPr="00D061E8" w:rsidRDefault="001D1C32" w:rsidP="00E31882">
            <w:pPr>
              <w:rPr>
                <w:rFonts w:ascii="Calibri" w:hAnsi="Calibri" w:cs="Calibri"/>
                <w:bCs/>
                <w:sz w:val="18"/>
                <w:szCs w:val="18"/>
              </w:rPr>
            </w:pPr>
            <w:r w:rsidRPr="00D061E8">
              <w:rPr>
                <w:rFonts w:ascii="Calibri" w:hAnsi="Calibri" w:cs="Calibri"/>
                <w:bCs/>
                <w:sz w:val="18"/>
                <w:szCs w:val="18"/>
              </w:rPr>
              <w:t xml:space="preserve">Addressing risks and assumptions: </w:t>
            </w:r>
          </w:p>
          <w:p w:rsidR="001D1C32" w:rsidRPr="00D061E8" w:rsidRDefault="001D1C32" w:rsidP="00E31882">
            <w:pPr>
              <w:rPr>
                <w:rFonts w:ascii="Calibri" w:hAnsi="Calibri" w:cs="Calibri"/>
                <w:bCs/>
                <w:sz w:val="18"/>
                <w:szCs w:val="18"/>
              </w:rPr>
            </w:pPr>
          </w:p>
          <w:p w:rsidR="001D1C32" w:rsidRPr="00D061E8" w:rsidRDefault="001D1C32" w:rsidP="00E31882">
            <w:pPr>
              <w:rPr>
                <w:rFonts w:ascii="Calibri" w:hAnsi="Calibri" w:cs="Calibri"/>
                <w:bCs/>
                <w:sz w:val="18"/>
                <w:szCs w:val="18"/>
              </w:rPr>
            </w:pPr>
            <w:r w:rsidRPr="00D061E8">
              <w:rPr>
                <w:rFonts w:ascii="Calibri" w:hAnsi="Calibri" w:cs="Calibri"/>
                <w:bCs/>
                <w:sz w:val="18"/>
                <w:szCs w:val="18"/>
              </w:rPr>
              <w:t xml:space="preserve">The PMU has temporarily taken over the Secretariat role of the National REDD Network from </w:t>
            </w:r>
            <w:r>
              <w:rPr>
                <w:rFonts w:ascii="Calibri" w:hAnsi="Calibri" w:cs="Calibri"/>
                <w:bCs/>
                <w:sz w:val="18"/>
                <w:szCs w:val="18"/>
              </w:rPr>
              <w:t>the Forest Sector Support Partnership (</w:t>
            </w:r>
            <w:r w:rsidRPr="00D061E8">
              <w:rPr>
                <w:rFonts w:ascii="Calibri" w:hAnsi="Calibri" w:cs="Calibri"/>
                <w:bCs/>
                <w:sz w:val="18"/>
                <w:szCs w:val="18"/>
              </w:rPr>
              <w:t>FSSP</w:t>
            </w:r>
            <w:r>
              <w:rPr>
                <w:rFonts w:ascii="Calibri" w:hAnsi="Calibri" w:cs="Calibri"/>
                <w:bCs/>
                <w:sz w:val="18"/>
                <w:szCs w:val="18"/>
              </w:rPr>
              <w:t>)</w:t>
            </w:r>
            <w:r w:rsidRPr="00D061E8">
              <w:rPr>
                <w:rFonts w:ascii="Calibri" w:hAnsi="Calibri" w:cs="Calibri"/>
                <w:bCs/>
                <w:sz w:val="18"/>
                <w:szCs w:val="18"/>
              </w:rPr>
              <w:t>. This has ensured more dedication to Network exchange and coordination</w:t>
            </w:r>
            <w:r>
              <w:rPr>
                <w:rFonts w:ascii="Calibri" w:hAnsi="Calibri" w:cs="Calibri"/>
                <w:bCs/>
                <w:sz w:val="18"/>
                <w:szCs w:val="18"/>
              </w:rPr>
              <w:t>.</w:t>
            </w:r>
          </w:p>
          <w:p w:rsidR="001D1C32" w:rsidRPr="00D061E8" w:rsidRDefault="001D1C32" w:rsidP="00E31882">
            <w:pPr>
              <w:rPr>
                <w:rFonts w:ascii="Calibri" w:hAnsi="Calibri" w:cs="Calibri"/>
                <w:bCs/>
                <w:sz w:val="18"/>
                <w:szCs w:val="18"/>
              </w:rPr>
            </w:pPr>
          </w:p>
          <w:p w:rsidR="001D1C32" w:rsidRDefault="001D1C32">
            <w:pPr>
              <w:rPr>
                <w:rFonts w:ascii="Calibri" w:hAnsi="Calibri" w:cs="Calibri"/>
                <w:bCs/>
                <w:sz w:val="18"/>
                <w:szCs w:val="18"/>
              </w:rPr>
            </w:pPr>
            <w:r w:rsidRPr="00D061E8">
              <w:rPr>
                <w:rFonts w:ascii="Calibri" w:hAnsi="Calibri" w:cs="Calibri"/>
                <w:bCs/>
                <w:sz w:val="18"/>
                <w:szCs w:val="18"/>
              </w:rPr>
              <w:t xml:space="preserve">A joint GoV/UNDP monitoring mission underlined the importance of cross-ministerial coordination, and suggested follow-up </w:t>
            </w:r>
            <w:r w:rsidRPr="00D061E8">
              <w:rPr>
                <w:rFonts w:ascii="Calibri" w:hAnsi="Calibri" w:cs="Calibri"/>
                <w:bCs/>
                <w:sz w:val="18"/>
                <w:szCs w:val="18"/>
              </w:rPr>
              <w:lastRenderedPageBreak/>
              <w:t>actions to be addressed</w:t>
            </w:r>
            <w:r>
              <w:rPr>
                <w:rFonts w:ascii="Calibri" w:hAnsi="Calibri" w:cs="Calibri"/>
                <w:bCs/>
                <w:sz w:val="18"/>
                <w:szCs w:val="18"/>
              </w:rPr>
              <w:t xml:space="preserve"> by the Government.</w:t>
            </w:r>
            <w:r w:rsidRPr="00D061E8">
              <w:rPr>
                <w:rFonts w:ascii="Calibri" w:hAnsi="Calibri" w:cs="Calibri"/>
                <w:bCs/>
                <w:sz w:val="18"/>
                <w:szCs w:val="18"/>
              </w:rPr>
              <w:t xml:space="preserve">   </w:t>
            </w:r>
          </w:p>
        </w:tc>
      </w:tr>
      <w:tr w:rsidR="001D1C32" w:rsidRPr="00D061E8" w:rsidTr="00926671">
        <w:trPr>
          <w:trHeight w:val="971"/>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lastRenderedPageBreak/>
              <w:t>1.2. Data and information for national REL/RL for REDD+</w:t>
            </w:r>
            <w:r>
              <w:rPr>
                <w:rFonts w:ascii="Calibri" w:hAnsi="Calibri" w:cs="Calibri"/>
                <w:bCs/>
                <w:sz w:val="18"/>
                <w:szCs w:val="18"/>
              </w:rPr>
              <w:t xml:space="preserve"> </w:t>
            </w:r>
            <w:r w:rsidRPr="00D061E8">
              <w:rPr>
                <w:rFonts w:ascii="Calibri" w:hAnsi="Calibri" w:cs="Calibri"/>
                <w:bCs/>
                <w:sz w:val="18"/>
                <w:szCs w:val="18"/>
              </w:rPr>
              <w:t>available</w:t>
            </w:r>
          </w:p>
        </w:tc>
        <w:tc>
          <w:tcPr>
            <w:tcW w:w="990" w:type="dxa"/>
          </w:tcPr>
          <w:p w:rsidR="001D1C32" w:rsidRDefault="00E42057" w:rsidP="004E180F">
            <w:pPr>
              <w:widowControl/>
              <w:rPr>
                <w:rFonts w:ascii="Calibri" w:hAnsi="Calibri"/>
                <w:bCs/>
                <w:sz w:val="18"/>
                <w:szCs w:val="18"/>
              </w:rPr>
            </w:pPr>
            <w:r w:rsidRPr="00E42057">
              <w:rPr>
                <w:rFonts w:ascii="Calibri" w:hAnsi="Calibri"/>
                <w:sz w:val="18"/>
                <w:szCs w:val="18"/>
              </w:rPr>
              <w:t xml:space="preserve">Forest ecological </w:t>
            </w:r>
            <w:r w:rsidRPr="00E42057">
              <w:rPr>
                <w:rFonts w:ascii="Calibri" w:hAnsi="Calibri"/>
                <w:bCs/>
                <w:sz w:val="18"/>
                <w:szCs w:val="18"/>
              </w:rPr>
              <w:t>classification and stratifica</w:t>
            </w:r>
            <w:r w:rsidR="004E180F">
              <w:rPr>
                <w:rFonts w:ascii="Calibri" w:hAnsi="Calibri"/>
                <w:bCs/>
                <w:sz w:val="18"/>
                <w:szCs w:val="18"/>
              </w:rPr>
              <w:t>tion system for Vietnam adopted;</w:t>
            </w:r>
          </w:p>
          <w:p w:rsidR="004E180F" w:rsidRPr="001A26E0" w:rsidRDefault="004E180F" w:rsidP="004E180F">
            <w:pPr>
              <w:widowControl/>
              <w:rPr>
                <w:rFonts w:ascii="Calibri" w:hAnsi="Calibri" w:cs="Calibri"/>
                <w:bCs/>
                <w:sz w:val="18"/>
                <w:szCs w:val="18"/>
              </w:rPr>
            </w:pPr>
          </w:p>
          <w:p w:rsidR="001D1C32" w:rsidRPr="00D061E8" w:rsidRDefault="001D1C32" w:rsidP="004E180F">
            <w:pPr>
              <w:widowControl/>
              <w:rPr>
                <w:rFonts w:ascii="Calibri" w:hAnsi="Calibri" w:cs="Calibri"/>
                <w:bCs/>
                <w:sz w:val="18"/>
                <w:szCs w:val="18"/>
              </w:rPr>
            </w:pPr>
            <w:r w:rsidRPr="00D061E8">
              <w:rPr>
                <w:rFonts w:ascii="Calibri" w:hAnsi="Calibri" w:cs="Calibri"/>
                <w:bCs/>
                <w:sz w:val="18"/>
                <w:szCs w:val="18"/>
              </w:rPr>
              <w:t>National circumstances</w:t>
            </w:r>
            <w:r w:rsidR="004E180F">
              <w:rPr>
                <w:rFonts w:ascii="Calibri" w:hAnsi="Calibri" w:cs="Calibri"/>
                <w:bCs/>
                <w:sz w:val="18"/>
                <w:szCs w:val="18"/>
              </w:rPr>
              <w:t>;</w:t>
            </w:r>
          </w:p>
          <w:p w:rsidR="004E180F" w:rsidRDefault="004E180F" w:rsidP="004E180F">
            <w:pPr>
              <w:widowControl/>
              <w:rPr>
                <w:rFonts w:ascii="Calibri" w:hAnsi="Calibri" w:cs="Calibri"/>
                <w:bCs/>
                <w:sz w:val="18"/>
                <w:szCs w:val="18"/>
              </w:rPr>
            </w:pPr>
          </w:p>
          <w:p w:rsidR="001D1C32" w:rsidRPr="00D061E8" w:rsidRDefault="001D1C32" w:rsidP="004E180F">
            <w:pPr>
              <w:widowControl/>
              <w:rPr>
                <w:rFonts w:ascii="Calibri" w:hAnsi="Calibri" w:cs="Calibri"/>
                <w:bCs/>
                <w:sz w:val="18"/>
                <w:szCs w:val="18"/>
              </w:rPr>
            </w:pPr>
            <w:r w:rsidRPr="00D061E8">
              <w:rPr>
                <w:rFonts w:ascii="Calibri" w:hAnsi="Calibri" w:cs="Calibri"/>
                <w:bCs/>
                <w:sz w:val="18"/>
                <w:szCs w:val="18"/>
              </w:rPr>
              <w:t>Understanding of REDD+REL/RL development by staff at relevant national institutions</w:t>
            </w:r>
            <w:r w:rsidR="004E180F">
              <w:rPr>
                <w:rFonts w:ascii="Calibri" w:hAnsi="Calibri" w:cs="Calibri"/>
                <w:bCs/>
                <w:sz w:val="18"/>
                <w:szCs w:val="18"/>
              </w:rPr>
              <w:t>;</w:t>
            </w:r>
          </w:p>
          <w:p w:rsidR="004E180F" w:rsidRDefault="004E180F" w:rsidP="004E180F">
            <w:pPr>
              <w:widowControl/>
              <w:rPr>
                <w:rFonts w:ascii="Calibri" w:hAnsi="Calibri" w:cs="Calibri"/>
                <w:bCs/>
                <w:sz w:val="18"/>
                <w:szCs w:val="18"/>
              </w:rPr>
            </w:pPr>
          </w:p>
          <w:p w:rsidR="001D1C32" w:rsidRPr="00D061E8" w:rsidRDefault="001D1C32" w:rsidP="004E180F">
            <w:pPr>
              <w:widowControl/>
              <w:rPr>
                <w:rFonts w:ascii="Calibri" w:hAnsi="Calibri" w:cs="Calibri"/>
                <w:sz w:val="18"/>
                <w:szCs w:val="18"/>
              </w:rPr>
            </w:pPr>
            <w:r w:rsidRPr="00D061E8">
              <w:rPr>
                <w:rFonts w:ascii="Calibri" w:hAnsi="Calibri" w:cs="Calibri"/>
                <w:bCs/>
                <w:sz w:val="18"/>
                <w:szCs w:val="18"/>
              </w:rPr>
              <w:lastRenderedPageBreak/>
              <w:t xml:space="preserve">Stakeholder consultation of REL/RL </w:t>
            </w:r>
            <w:r w:rsidRPr="00D061E8">
              <w:rPr>
                <w:rFonts w:ascii="Calibri" w:hAnsi="Calibri" w:cs="Calibri"/>
                <w:sz w:val="18"/>
                <w:szCs w:val="18"/>
              </w:rPr>
              <w:t>methodology</w:t>
            </w:r>
          </w:p>
        </w:tc>
        <w:tc>
          <w:tcPr>
            <w:tcW w:w="900" w:type="dxa"/>
          </w:tcPr>
          <w:p w:rsidR="001D1C32" w:rsidRPr="00D061E8" w:rsidRDefault="001D1C32" w:rsidP="004E180F">
            <w:pPr>
              <w:widowControl/>
              <w:rPr>
                <w:rFonts w:ascii="Calibri" w:hAnsi="Calibri" w:cs="Calibri"/>
                <w:sz w:val="18"/>
                <w:szCs w:val="18"/>
              </w:rPr>
            </w:pPr>
            <w:r w:rsidRPr="00D061E8">
              <w:rPr>
                <w:rFonts w:ascii="Calibri" w:hAnsi="Calibri" w:cs="Calibri"/>
                <w:sz w:val="18"/>
                <w:szCs w:val="18"/>
              </w:rPr>
              <w:lastRenderedPageBreak/>
              <w:t>8 “agro”-ecological zones are applied for forestry</w:t>
            </w:r>
            <w:r w:rsidR="004E180F">
              <w:rPr>
                <w:rFonts w:ascii="Calibri" w:hAnsi="Calibri" w:cs="Calibri"/>
                <w:sz w:val="18"/>
                <w:szCs w:val="18"/>
              </w:rPr>
              <w:t xml:space="preserve">; </w:t>
            </w:r>
          </w:p>
          <w:p w:rsidR="004E180F" w:rsidRDefault="004E180F" w:rsidP="004E180F">
            <w:pPr>
              <w:widowControl/>
              <w:rPr>
                <w:rFonts w:ascii="Calibri" w:hAnsi="Calibri" w:cs="Calibri"/>
                <w:sz w:val="18"/>
                <w:szCs w:val="18"/>
              </w:rPr>
            </w:pPr>
          </w:p>
          <w:p w:rsidR="001D1C32" w:rsidRPr="00D061E8" w:rsidRDefault="001D1C32" w:rsidP="004E180F">
            <w:pPr>
              <w:widowControl/>
              <w:rPr>
                <w:rFonts w:ascii="Calibri" w:hAnsi="Calibri" w:cs="Calibri"/>
                <w:sz w:val="18"/>
                <w:szCs w:val="18"/>
              </w:rPr>
            </w:pPr>
            <w:r w:rsidRPr="00D061E8">
              <w:rPr>
                <w:rFonts w:ascii="Calibri" w:hAnsi="Calibri" w:cs="Calibri"/>
                <w:sz w:val="18"/>
                <w:szCs w:val="18"/>
              </w:rPr>
              <w:t>No national circumstances have been identified</w:t>
            </w:r>
            <w:r w:rsidR="004E180F">
              <w:rPr>
                <w:rFonts w:ascii="Calibri" w:hAnsi="Calibri" w:cs="Calibri"/>
                <w:sz w:val="18"/>
                <w:szCs w:val="18"/>
              </w:rPr>
              <w:t>;</w:t>
            </w:r>
          </w:p>
          <w:p w:rsidR="004E180F" w:rsidRDefault="004E180F" w:rsidP="004E180F">
            <w:pPr>
              <w:widowControl/>
              <w:rPr>
                <w:rFonts w:ascii="Calibri" w:hAnsi="Calibri" w:cs="Calibri"/>
                <w:sz w:val="18"/>
                <w:szCs w:val="18"/>
              </w:rPr>
            </w:pPr>
          </w:p>
          <w:p w:rsidR="001D1C32" w:rsidRDefault="001D1C32" w:rsidP="004E180F">
            <w:pPr>
              <w:widowControl/>
              <w:rPr>
                <w:rFonts w:ascii="Calibri" w:hAnsi="Calibri" w:cs="Calibri"/>
                <w:sz w:val="18"/>
                <w:szCs w:val="18"/>
              </w:rPr>
            </w:pPr>
            <w:r w:rsidRPr="00D061E8">
              <w:rPr>
                <w:rFonts w:ascii="Calibri" w:hAnsi="Calibri" w:cs="Calibri"/>
                <w:sz w:val="18"/>
                <w:szCs w:val="18"/>
              </w:rPr>
              <w:t xml:space="preserve">There is little knowledge on REL/RL development with staff of </w:t>
            </w:r>
            <w:r w:rsidRPr="00D061E8">
              <w:rPr>
                <w:rFonts w:ascii="Calibri" w:hAnsi="Calibri" w:cs="Calibri"/>
                <w:sz w:val="18"/>
                <w:szCs w:val="18"/>
              </w:rPr>
              <w:lastRenderedPageBreak/>
              <w:t>relevant national institutions</w:t>
            </w:r>
            <w:r w:rsidR="004E180F">
              <w:rPr>
                <w:rFonts w:ascii="Calibri" w:hAnsi="Calibri" w:cs="Calibri"/>
                <w:sz w:val="18"/>
                <w:szCs w:val="18"/>
              </w:rPr>
              <w:t>;</w:t>
            </w:r>
          </w:p>
          <w:p w:rsidR="004E180F" w:rsidRPr="00D061E8" w:rsidRDefault="004E180F" w:rsidP="004E180F">
            <w:pPr>
              <w:widowControl/>
              <w:rPr>
                <w:rFonts w:ascii="Calibri" w:hAnsi="Calibri" w:cs="Calibri"/>
                <w:sz w:val="18"/>
                <w:szCs w:val="18"/>
              </w:rPr>
            </w:pPr>
          </w:p>
          <w:p w:rsidR="001D1C32" w:rsidRPr="00D061E8" w:rsidRDefault="001D1C32" w:rsidP="004E180F">
            <w:pPr>
              <w:widowControl/>
              <w:rPr>
                <w:rFonts w:ascii="Calibri" w:hAnsi="Calibri" w:cs="Calibri"/>
                <w:sz w:val="18"/>
                <w:szCs w:val="18"/>
              </w:rPr>
            </w:pPr>
            <w:r w:rsidRPr="00D061E8">
              <w:rPr>
                <w:rFonts w:ascii="Calibri" w:hAnsi="Calibri" w:cs="Calibri"/>
                <w:sz w:val="18"/>
                <w:szCs w:val="18"/>
              </w:rPr>
              <w:t>Consultation on data sources and methodologies conducted</w:t>
            </w:r>
          </w:p>
        </w:tc>
        <w:tc>
          <w:tcPr>
            <w:tcW w:w="2592" w:type="dxa"/>
          </w:tcPr>
          <w:p w:rsidR="001D1C32" w:rsidRPr="00633773" w:rsidRDefault="001D1C32" w:rsidP="004E180F">
            <w:pPr>
              <w:widowControl/>
              <w:contextualSpacing/>
              <w:rPr>
                <w:rFonts w:ascii="Calibri" w:hAnsi="Calibri" w:cs="Calibri"/>
                <w:bCs/>
                <w:sz w:val="18"/>
                <w:szCs w:val="18"/>
                <w:lang w:eastAsia="ar-SA"/>
              </w:rPr>
            </w:pPr>
            <w:r w:rsidRPr="00D061E8">
              <w:rPr>
                <w:rFonts w:ascii="Calibri" w:hAnsi="Calibri" w:cs="Calibri"/>
                <w:bCs/>
                <w:sz w:val="18"/>
                <w:szCs w:val="18"/>
                <w:lang w:eastAsia="ar-SA"/>
              </w:rPr>
              <w:lastRenderedPageBreak/>
              <w:t>By March 2011 an ecological stratification mechanism has been proposed</w:t>
            </w:r>
            <w:r w:rsidR="004E180F">
              <w:rPr>
                <w:rFonts w:ascii="Calibri" w:hAnsi="Calibri" w:cs="Calibri"/>
                <w:bCs/>
                <w:sz w:val="18"/>
                <w:szCs w:val="18"/>
                <w:lang w:eastAsia="ar-SA"/>
              </w:rPr>
              <w:t xml:space="preserve">; </w:t>
            </w:r>
          </w:p>
          <w:p w:rsidR="004E180F" w:rsidRDefault="004E180F" w:rsidP="004E180F">
            <w:pPr>
              <w:widowControl/>
              <w:contextualSpacing/>
              <w:rPr>
                <w:rFonts w:ascii="Calibri" w:hAnsi="Calibri" w:cs="Calibri"/>
                <w:bCs/>
                <w:sz w:val="18"/>
                <w:szCs w:val="18"/>
                <w:lang w:eastAsia="ar-SA"/>
              </w:rPr>
            </w:pPr>
          </w:p>
          <w:p w:rsidR="001D1C32" w:rsidRPr="00D061E8" w:rsidRDefault="001D1C32" w:rsidP="004E180F">
            <w:pPr>
              <w:widowControl/>
              <w:contextualSpacing/>
              <w:rPr>
                <w:rFonts w:ascii="Calibri" w:hAnsi="Calibri" w:cs="Calibri"/>
                <w:bCs/>
                <w:sz w:val="18"/>
                <w:szCs w:val="18"/>
                <w:lang w:eastAsia="ar-SA"/>
              </w:rPr>
            </w:pPr>
            <w:r w:rsidRPr="00D061E8">
              <w:rPr>
                <w:rFonts w:ascii="Calibri" w:hAnsi="Calibri" w:cs="Calibri"/>
                <w:bCs/>
                <w:sz w:val="18"/>
                <w:szCs w:val="18"/>
                <w:lang w:eastAsia="ar-SA"/>
              </w:rPr>
              <w:t>By June 2012, a set of “National circu</w:t>
            </w:r>
            <w:r w:rsidR="00926671">
              <w:rPr>
                <w:rFonts w:ascii="Calibri" w:hAnsi="Calibri" w:cs="Calibri"/>
                <w:bCs/>
                <w:sz w:val="18"/>
                <w:szCs w:val="18"/>
                <w:lang w:eastAsia="ar-SA"/>
              </w:rPr>
              <w:t>mstances” have been identified;</w:t>
            </w:r>
          </w:p>
          <w:p w:rsidR="00926671" w:rsidRDefault="00926671" w:rsidP="00926671">
            <w:pPr>
              <w:widowControl/>
              <w:contextualSpacing/>
              <w:rPr>
                <w:rFonts w:ascii="Calibri" w:hAnsi="Calibri" w:cs="Calibri"/>
                <w:bCs/>
                <w:sz w:val="18"/>
                <w:szCs w:val="18"/>
                <w:lang w:eastAsia="ar-SA"/>
              </w:rPr>
            </w:pPr>
          </w:p>
          <w:p w:rsidR="001D1C32" w:rsidRDefault="001D1C32" w:rsidP="00926671">
            <w:pPr>
              <w:widowControl/>
              <w:contextualSpacing/>
              <w:rPr>
                <w:rFonts w:ascii="Calibri" w:hAnsi="Calibri" w:cs="Calibri"/>
                <w:bCs/>
                <w:sz w:val="18"/>
                <w:szCs w:val="18"/>
                <w:lang w:eastAsia="ar-SA"/>
              </w:rPr>
            </w:pPr>
            <w:r w:rsidRPr="00D061E8">
              <w:rPr>
                <w:rFonts w:ascii="Calibri" w:hAnsi="Calibri" w:cs="Calibri"/>
                <w:bCs/>
                <w:sz w:val="18"/>
                <w:szCs w:val="18"/>
                <w:lang w:eastAsia="ar-SA"/>
              </w:rPr>
              <w:t>By June 2012, there is a core group of national technical staff trained on REDD+ REL/RL (based on collaborative engagement with JICA study etc.) and have acted as re</w:t>
            </w:r>
            <w:r w:rsidR="00926671">
              <w:rPr>
                <w:rFonts w:ascii="Calibri" w:hAnsi="Calibri" w:cs="Calibri"/>
                <w:bCs/>
                <w:sz w:val="18"/>
                <w:szCs w:val="18"/>
                <w:lang w:eastAsia="ar-SA"/>
              </w:rPr>
              <w:t>source persons in the STWG- MRV;</w:t>
            </w:r>
          </w:p>
          <w:p w:rsidR="00926671" w:rsidRDefault="00926671" w:rsidP="00926671">
            <w:pPr>
              <w:widowControl/>
              <w:contextualSpacing/>
              <w:rPr>
                <w:rFonts w:ascii="Calibri" w:hAnsi="Calibri" w:cs="Calibri"/>
                <w:bCs/>
                <w:sz w:val="18"/>
                <w:szCs w:val="18"/>
                <w:lang w:eastAsia="ar-SA"/>
              </w:rPr>
            </w:pPr>
          </w:p>
          <w:p w:rsidR="001D1C32" w:rsidRDefault="001D1C32" w:rsidP="00926671">
            <w:pPr>
              <w:widowControl/>
              <w:contextualSpacing/>
              <w:rPr>
                <w:rFonts w:ascii="Verdana" w:hAnsi="Verdana"/>
                <w:sz w:val="16"/>
                <w:szCs w:val="16"/>
              </w:rPr>
            </w:pPr>
            <w:r w:rsidRPr="00D061E8">
              <w:rPr>
                <w:rFonts w:ascii="Calibri" w:hAnsi="Calibri" w:cs="Calibri"/>
                <w:bCs/>
                <w:sz w:val="18"/>
                <w:szCs w:val="18"/>
                <w:lang w:eastAsia="ar-SA"/>
              </w:rPr>
              <w:t xml:space="preserve">By June 2012, REL/RL methodologies will have been consulted with key national technical agencies. </w:t>
            </w:r>
            <w:r w:rsidRPr="00D061E8">
              <w:rPr>
                <w:rFonts w:ascii="Verdana" w:hAnsi="Verdana"/>
                <w:i/>
                <w:iCs/>
                <w:sz w:val="16"/>
                <w:szCs w:val="16"/>
              </w:rPr>
              <w:t xml:space="preserve"> </w:t>
            </w:r>
          </w:p>
        </w:tc>
        <w:tc>
          <w:tcPr>
            <w:tcW w:w="4950" w:type="dxa"/>
            <w:gridSpan w:val="2"/>
          </w:tcPr>
          <w:p w:rsidR="001D1C32" w:rsidRPr="00D061E8" w:rsidRDefault="001D1C32" w:rsidP="00066B39">
            <w:pPr>
              <w:jc w:val="both"/>
              <w:rPr>
                <w:rFonts w:ascii="Calibri" w:hAnsi="Calibri" w:cs="Calibri"/>
                <w:sz w:val="18"/>
                <w:szCs w:val="18"/>
              </w:rPr>
            </w:pPr>
            <w:r w:rsidRPr="00D061E8">
              <w:rPr>
                <w:rFonts w:ascii="Calibri" w:hAnsi="Calibri" w:cs="Calibri"/>
                <w:bCs/>
                <w:sz w:val="18"/>
                <w:szCs w:val="18"/>
              </w:rPr>
              <w:t xml:space="preserve">Review of methodologies for establishing RELs/RLs and RS and selection of a suitable method for national circumstances has been conducted to identify </w:t>
            </w:r>
            <w:r w:rsidRPr="00D061E8">
              <w:rPr>
                <w:rFonts w:ascii="Calibri" w:hAnsi="Calibri" w:cs="Calibri"/>
                <w:sz w:val="18"/>
                <w:szCs w:val="18"/>
              </w:rPr>
              <w:t>options for the establishment of reference levels</w:t>
            </w:r>
            <w:r w:rsidRPr="00D061E8">
              <w:rPr>
                <w:rStyle w:val="FootnoteReference"/>
                <w:rFonts w:ascii="Calibri" w:hAnsi="Calibri" w:cs="Calibri"/>
                <w:sz w:val="18"/>
                <w:szCs w:val="18"/>
              </w:rPr>
              <w:footnoteReference w:id="1"/>
            </w:r>
            <w:r w:rsidRPr="00D061E8">
              <w:rPr>
                <w:rFonts w:ascii="Calibri" w:hAnsi="Calibri" w:cs="Calibri"/>
                <w:sz w:val="18"/>
                <w:szCs w:val="18"/>
              </w:rPr>
              <w:t xml:space="preserve"> for reduced deforestation and forest degradation and enhanced carbon stocks under the REDD+ mechanism of the UNFCCC.</w:t>
            </w:r>
          </w:p>
          <w:p w:rsidR="001D1C32" w:rsidRDefault="001D1C32">
            <w:pPr>
              <w:pStyle w:val="WW-Default"/>
              <w:widowControl w:val="0"/>
              <w:spacing w:before="120" w:after="120"/>
              <w:jc w:val="both"/>
              <w:rPr>
                <w:rFonts w:ascii="Calibri" w:hAnsi="Calibri" w:cs="Calibri"/>
                <w:bCs/>
                <w:color w:val="auto"/>
                <w:sz w:val="18"/>
                <w:szCs w:val="18"/>
              </w:rPr>
            </w:pPr>
            <w:r w:rsidRPr="00D061E8">
              <w:rPr>
                <w:rFonts w:ascii="Calibri" w:hAnsi="Calibri" w:cs="Calibri"/>
                <w:color w:val="auto"/>
                <w:sz w:val="18"/>
                <w:szCs w:val="18"/>
              </w:rPr>
              <w:t xml:space="preserve">Some applicable proposals in establishing reference levels in accordance with UNFCCC current status and available IPCC guidance, with emphasis on capacities, data and options, have been made available such that </w:t>
            </w:r>
            <w:smartTag w:uri="urn:schemas-microsoft-com:office:smarttags" w:element="country-region">
              <w:r w:rsidRPr="00D061E8">
                <w:rPr>
                  <w:rFonts w:ascii="Calibri" w:hAnsi="Calibri" w:cs="Calibri"/>
                  <w:color w:val="auto"/>
                  <w:sz w:val="18"/>
                  <w:szCs w:val="18"/>
                </w:rPr>
                <w:t>Viet Nam</w:t>
              </w:r>
            </w:smartTag>
            <w:r w:rsidRPr="00D061E8">
              <w:rPr>
                <w:rFonts w:ascii="Calibri" w:hAnsi="Calibri" w:cs="Calibri"/>
                <w:color w:val="auto"/>
                <w:sz w:val="18"/>
                <w:szCs w:val="18"/>
              </w:rPr>
              <w:t xml:space="preserve"> has </w:t>
            </w:r>
            <w:r w:rsidRPr="00D061E8">
              <w:rPr>
                <w:rFonts w:ascii="Calibri" w:hAnsi="Calibri" w:cs="Calibri"/>
                <w:bCs/>
                <w:color w:val="auto"/>
                <w:sz w:val="18"/>
                <w:szCs w:val="18"/>
              </w:rPr>
              <w:t>collaborated with other partners (</w:t>
            </w:r>
            <w:smartTag w:uri="urn:schemas-microsoft-com:office:smarttags" w:element="country-region">
              <w:smartTag w:uri="urn:schemas-microsoft-com:office:smarttags" w:element="place">
                <w:r w:rsidRPr="00D061E8">
                  <w:rPr>
                    <w:rFonts w:ascii="Calibri" w:hAnsi="Calibri" w:cs="Calibri"/>
                    <w:bCs/>
                    <w:color w:val="auto"/>
                    <w:sz w:val="18"/>
                    <w:szCs w:val="18"/>
                  </w:rPr>
                  <w:t>Finland</w:t>
                </w:r>
              </w:smartTag>
            </w:smartTag>
            <w:r w:rsidRPr="00D061E8">
              <w:rPr>
                <w:rFonts w:ascii="Calibri" w:hAnsi="Calibri" w:cs="Calibri"/>
                <w:bCs/>
                <w:color w:val="auto"/>
                <w:sz w:val="18"/>
                <w:szCs w:val="18"/>
              </w:rPr>
              <w:t xml:space="preserve"> and JICA) in REL development. With the support from the Embassy of Finland, all forest maps and field-measured data for 1990, 1995, 2000, 2005 and 2010 were digitized in 2010 for </w:t>
            </w:r>
            <w:smartTag w:uri="urn:schemas-microsoft-com:office:smarttags" w:element="PlaceName">
              <w:smartTag w:uri="urn:schemas-microsoft-com:office:smarttags" w:element="place">
                <w:smartTag w:uri="urn:schemas-microsoft-com:office:smarttags" w:element="PlaceName">
                  <w:r w:rsidRPr="00D061E8">
                    <w:rPr>
                      <w:rFonts w:ascii="Calibri" w:hAnsi="Calibri" w:cs="Calibri"/>
                      <w:bCs/>
                      <w:color w:val="auto"/>
                      <w:sz w:val="18"/>
                      <w:szCs w:val="18"/>
                    </w:rPr>
                    <w:t>Lam</w:t>
                  </w:r>
                </w:smartTag>
                <w:r w:rsidRPr="00D061E8">
                  <w:rPr>
                    <w:rFonts w:ascii="Calibri" w:hAnsi="Calibri" w:cs="Calibri"/>
                    <w:bCs/>
                    <w:color w:val="auto"/>
                    <w:sz w:val="18"/>
                    <w:szCs w:val="18"/>
                  </w:rPr>
                  <w:t xml:space="preserve"> </w:t>
                </w:r>
                <w:smartTag w:uri="urn:schemas-microsoft-com:office:smarttags" w:element="PlaceName">
                  <w:r w:rsidRPr="00D061E8">
                    <w:rPr>
                      <w:rFonts w:ascii="Calibri" w:hAnsi="Calibri" w:cs="Calibri"/>
                      <w:bCs/>
                      <w:color w:val="auto"/>
                      <w:sz w:val="18"/>
                      <w:szCs w:val="18"/>
                    </w:rPr>
                    <w:t>Dong</w:t>
                  </w:r>
                </w:smartTag>
                <w:r w:rsidRPr="00D061E8">
                  <w:rPr>
                    <w:rFonts w:ascii="Calibri" w:hAnsi="Calibri" w:cs="Calibri"/>
                    <w:bCs/>
                    <w:color w:val="auto"/>
                    <w:sz w:val="18"/>
                    <w:szCs w:val="18"/>
                  </w:rPr>
                  <w:t xml:space="preserve"> </w:t>
                </w:r>
                <w:smartTag w:uri="urn:schemas-microsoft-com:office:smarttags" w:element="PlaceType">
                  <w:r w:rsidRPr="00D061E8">
                    <w:rPr>
                      <w:rFonts w:ascii="Calibri" w:hAnsi="Calibri" w:cs="Calibri"/>
                      <w:bCs/>
                      <w:color w:val="auto"/>
                      <w:sz w:val="18"/>
                      <w:szCs w:val="18"/>
                    </w:rPr>
                    <w:t>Province</w:t>
                  </w:r>
                </w:smartTag>
              </w:smartTag>
            </w:smartTag>
            <w:r w:rsidRPr="00D061E8">
              <w:rPr>
                <w:rFonts w:ascii="Calibri" w:hAnsi="Calibri" w:cs="Calibri"/>
                <w:bCs/>
                <w:color w:val="auto"/>
                <w:sz w:val="18"/>
                <w:szCs w:val="18"/>
              </w:rPr>
              <w:t>. An interim national REL was proposed. The JICA Study is now validating forest maps for 1995 and 2005, and then they will be used for improving the interim REL</w:t>
            </w:r>
            <w:r w:rsidRPr="00995094">
              <w:rPr>
                <w:rFonts w:ascii="Calibri" w:hAnsi="Calibri" w:cs="Calibri"/>
                <w:bCs/>
                <w:color w:val="auto"/>
                <w:sz w:val="18"/>
                <w:szCs w:val="18"/>
              </w:rPr>
              <w:t xml:space="preserve">. </w:t>
            </w:r>
            <w:r w:rsidRPr="008178D2">
              <w:rPr>
                <w:rFonts w:ascii="Calibri" w:hAnsi="Calibri" w:cs="Calibri"/>
                <w:bCs/>
                <w:color w:val="auto"/>
                <w:sz w:val="18"/>
                <w:szCs w:val="18"/>
              </w:rPr>
              <w:t xml:space="preserve">The data validation is expected to be completed by the end of 2011. </w:t>
            </w:r>
          </w:p>
          <w:p w:rsidR="001D1C32" w:rsidRPr="00D061E8" w:rsidRDefault="001D1C32">
            <w:pPr>
              <w:pStyle w:val="WW-Default"/>
              <w:widowControl w:val="0"/>
              <w:spacing w:before="120" w:after="120"/>
              <w:jc w:val="both"/>
              <w:rPr>
                <w:rFonts w:ascii="Calibri" w:hAnsi="Calibri" w:cs="Calibri"/>
                <w:bCs/>
                <w:color w:val="auto"/>
                <w:sz w:val="18"/>
                <w:szCs w:val="18"/>
              </w:rPr>
            </w:pPr>
            <w:smartTag w:uri="urn:schemas-microsoft-com:office:smarttags" w:element="country-region">
              <w:r>
                <w:rPr>
                  <w:rFonts w:ascii="Calibri" w:hAnsi="Calibri" w:cs="Calibri"/>
                  <w:bCs/>
                  <w:color w:val="auto"/>
                  <w:sz w:val="18"/>
                  <w:szCs w:val="18"/>
                </w:rPr>
                <w:t>Vietnam</w:t>
              </w:r>
            </w:smartTag>
            <w:r>
              <w:rPr>
                <w:rFonts w:ascii="Calibri" w:hAnsi="Calibri" w:cs="Calibri"/>
                <w:bCs/>
                <w:color w:val="auto"/>
                <w:sz w:val="18"/>
                <w:szCs w:val="18"/>
              </w:rPr>
              <w:t xml:space="preserve"> with the assistance of JICA made a presentation at the SBSTA side meeting during COP17 in </w:t>
            </w:r>
            <w:smartTag w:uri="urn:schemas-microsoft-com:office:smarttags" w:element="place">
              <w:smartTag w:uri="urn:schemas-microsoft-com:office:smarttags" w:element="City">
                <w:r>
                  <w:rPr>
                    <w:rFonts w:ascii="Calibri" w:hAnsi="Calibri" w:cs="Calibri"/>
                    <w:bCs/>
                    <w:color w:val="auto"/>
                    <w:sz w:val="18"/>
                    <w:szCs w:val="18"/>
                  </w:rPr>
                  <w:t>Durban</w:t>
                </w:r>
              </w:smartTag>
            </w:smartTag>
            <w:r>
              <w:rPr>
                <w:rFonts w:ascii="Calibri" w:hAnsi="Calibri" w:cs="Calibri"/>
                <w:bCs/>
                <w:color w:val="auto"/>
                <w:sz w:val="18"/>
                <w:szCs w:val="18"/>
              </w:rPr>
              <w:t xml:space="preserve">, to introduce the developments on REL/RL developments and options for SBSTA consideration. </w:t>
            </w:r>
          </w:p>
          <w:p w:rsidR="001D1C32" w:rsidRPr="00D061E8" w:rsidRDefault="001D1C32" w:rsidP="0023611F">
            <w:pPr>
              <w:widowControl/>
              <w:autoSpaceDE w:val="0"/>
              <w:autoSpaceDN w:val="0"/>
              <w:adjustRightInd w:val="0"/>
              <w:rPr>
                <w:rFonts w:ascii="Calibri" w:hAnsi="Calibri" w:cs="Calibri"/>
                <w:bCs/>
                <w:sz w:val="18"/>
                <w:szCs w:val="18"/>
              </w:rPr>
            </w:pPr>
            <w:r w:rsidRPr="00D061E8">
              <w:rPr>
                <w:rFonts w:ascii="Calibri" w:hAnsi="Calibri" w:cs="Calibri"/>
                <w:sz w:val="18"/>
                <w:szCs w:val="18"/>
                <w:lang w:eastAsia="ja-JP"/>
              </w:rPr>
              <w:t xml:space="preserve">A study on ecological stratification has been completed. The study would include </w:t>
            </w:r>
            <w:r w:rsidRPr="00D061E8">
              <w:rPr>
                <w:rFonts w:ascii="Calibri" w:eastAsia="MS Mincho" w:hAnsi="Calibri" w:cs="Calibri"/>
                <w:bCs/>
                <w:sz w:val="18"/>
                <w:szCs w:val="18"/>
                <w:lang w:eastAsia="ja-JP"/>
              </w:rPr>
              <w:t xml:space="preserve">three main results on forest eco-region </w:t>
            </w:r>
            <w:r w:rsidRPr="00D061E8">
              <w:rPr>
                <w:rFonts w:ascii="Calibri" w:eastAsia="MS Mincho" w:hAnsi="Calibri" w:cs="Calibri"/>
                <w:bCs/>
                <w:sz w:val="18"/>
                <w:szCs w:val="18"/>
                <w:lang w:eastAsia="ja-JP"/>
              </w:rPr>
              <w:lastRenderedPageBreak/>
              <w:t xml:space="preserve">research: classified eco-region system, from which </w:t>
            </w:r>
            <w:smartTag w:uri="urn:schemas-microsoft-com:office:smarttags" w:element="country-region">
              <w:smartTag w:uri="urn:schemas-microsoft-com:office:smarttags" w:element="place">
                <w:r w:rsidRPr="00D061E8">
                  <w:rPr>
                    <w:rFonts w:ascii="Calibri" w:eastAsia="MS Mincho" w:hAnsi="Calibri" w:cs="Calibri"/>
                    <w:bCs/>
                    <w:sz w:val="18"/>
                    <w:szCs w:val="18"/>
                    <w:lang w:eastAsia="ja-JP"/>
                  </w:rPr>
                  <w:t>Viet Nam</w:t>
                </w:r>
              </w:smartTag>
            </w:smartTag>
            <w:r w:rsidRPr="00D061E8">
              <w:rPr>
                <w:rFonts w:ascii="Calibri" w:eastAsia="MS Mincho" w:hAnsi="Calibri" w:cs="Calibri"/>
                <w:bCs/>
                <w:sz w:val="18"/>
                <w:szCs w:val="18"/>
                <w:lang w:eastAsia="ja-JP"/>
              </w:rPr>
              <w:t xml:space="preserve">'s territory is divided into two areas, 8 regions and 40 sub-regions; set of criteria and indicators of forest ecological stratification; map of forest ecology. </w:t>
            </w:r>
            <w:r w:rsidRPr="00D061E8">
              <w:rPr>
                <w:rFonts w:ascii="Calibri" w:hAnsi="Calibri" w:cs="Calibri"/>
                <w:sz w:val="18"/>
                <w:szCs w:val="18"/>
                <w:lang w:eastAsia="ja-JP"/>
              </w:rPr>
              <w:t xml:space="preserve"> The stratification system, based on ecological regions, is particularly useful to develop REL and further implement MRV </w:t>
            </w:r>
            <w:r w:rsidRPr="00D061E8">
              <w:rPr>
                <w:rFonts w:ascii="Calibri" w:eastAsia="MS Mincho" w:hAnsi="Calibri" w:cs="Calibri"/>
                <w:bCs/>
                <w:sz w:val="18"/>
                <w:szCs w:val="18"/>
                <w:lang w:eastAsia="ja-JP"/>
              </w:rPr>
              <w:t xml:space="preserve">whereby forest strata need to be accounted for as initial input data. </w:t>
            </w:r>
            <w:r w:rsidRPr="00D061E8">
              <w:rPr>
                <w:rFonts w:ascii="Calibri" w:hAnsi="Calibri" w:cs="Calibri"/>
                <w:bCs/>
                <w:sz w:val="18"/>
                <w:szCs w:val="18"/>
              </w:rPr>
              <w:t>The report has been posted on website at : vietnam-redd.org</w:t>
            </w:r>
          </w:p>
          <w:p w:rsidR="001D1C32" w:rsidRPr="00D061E8" w:rsidRDefault="001D1C32" w:rsidP="00096EB5">
            <w:pPr>
              <w:widowControl/>
              <w:autoSpaceDE w:val="0"/>
              <w:autoSpaceDN w:val="0"/>
              <w:adjustRightInd w:val="0"/>
              <w:rPr>
                <w:rFonts w:ascii="Calibri" w:hAnsi="Calibri" w:cs="Calibri"/>
                <w:sz w:val="18"/>
                <w:szCs w:val="18"/>
              </w:rPr>
            </w:pPr>
          </w:p>
          <w:p w:rsidR="001D1C32" w:rsidRPr="00D061E8" w:rsidRDefault="001D1C32" w:rsidP="00096EB5">
            <w:pPr>
              <w:widowControl/>
              <w:autoSpaceDE w:val="0"/>
              <w:autoSpaceDN w:val="0"/>
              <w:adjustRightInd w:val="0"/>
              <w:rPr>
                <w:rFonts w:ascii="Calibri" w:hAnsi="Calibri" w:cs="Calibri"/>
                <w:sz w:val="18"/>
                <w:szCs w:val="18"/>
              </w:rPr>
            </w:pPr>
            <w:r w:rsidRPr="00D061E8">
              <w:rPr>
                <w:rFonts w:ascii="Calibri" w:hAnsi="Calibri" w:cs="Calibri"/>
                <w:sz w:val="18"/>
                <w:szCs w:val="18"/>
              </w:rPr>
              <w:t>Regarding National Circumstances, that there is no progress to date, as qualified international consultants could not be recruited, and that this may need to be revisited at later date (including in Phase 2).</w:t>
            </w:r>
          </w:p>
        </w:tc>
        <w:tc>
          <w:tcPr>
            <w:tcW w:w="1278" w:type="dxa"/>
            <w:gridSpan w:val="3"/>
          </w:tcPr>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lastRenderedPageBreak/>
              <w:t>Reports</w:t>
            </w:r>
          </w:p>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t>Maps</w:t>
            </w:r>
          </w:p>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t>Surveys</w:t>
            </w:r>
          </w:p>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t>Staff records</w:t>
            </w:r>
          </w:p>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t>Financial reports</w:t>
            </w:r>
          </w:p>
          <w:p w:rsidR="001D1C32" w:rsidRPr="00D061E8" w:rsidRDefault="001D1C32" w:rsidP="003A20D1">
            <w:pPr>
              <w:rPr>
                <w:rFonts w:ascii="Calibri" w:hAnsi="Calibri" w:cs="Calibri"/>
                <w:bCs/>
                <w:sz w:val="18"/>
                <w:szCs w:val="18"/>
              </w:rPr>
            </w:pPr>
            <w:r w:rsidRPr="00D061E8">
              <w:rPr>
                <w:rFonts w:ascii="Calibri" w:hAnsi="Calibri" w:cs="Calibri"/>
                <w:sz w:val="18"/>
                <w:szCs w:val="18"/>
              </w:rPr>
              <w:t>Joint agreements and reports</w:t>
            </w:r>
          </w:p>
        </w:tc>
        <w:tc>
          <w:tcPr>
            <w:tcW w:w="342" w:type="dxa"/>
          </w:tcPr>
          <w:p w:rsidR="001D1C32" w:rsidRPr="00D061E8" w:rsidRDefault="001D1C32" w:rsidP="00C533A3">
            <w:pPr>
              <w:widowControl/>
              <w:rPr>
                <w:rFonts w:ascii="Calibri" w:hAnsi="Calibri" w:cs="Calibri"/>
                <w:bCs/>
                <w:sz w:val="18"/>
                <w:szCs w:val="18"/>
              </w:rPr>
            </w:pPr>
            <w:r w:rsidRPr="00D061E8">
              <w:rPr>
                <w:rFonts w:ascii="Calibri" w:hAnsi="Calibri" w:cs="Calibri"/>
                <w:sz w:val="18"/>
                <w:szCs w:val="18"/>
              </w:rPr>
              <w:t>FAO</w:t>
            </w:r>
          </w:p>
          <w:p w:rsidR="001D1C32" w:rsidRPr="00D061E8" w:rsidRDefault="001D1C32" w:rsidP="001F6799">
            <w:pPr>
              <w:rPr>
                <w:rFonts w:ascii="Calibri" w:hAnsi="Calibri" w:cs="Calibri"/>
                <w:bCs/>
                <w:sz w:val="18"/>
                <w:szCs w:val="18"/>
              </w:rPr>
            </w:pPr>
          </w:p>
        </w:tc>
        <w:tc>
          <w:tcPr>
            <w:tcW w:w="1170" w:type="dxa"/>
            <w:gridSpan w:val="2"/>
          </w:tcPr>
          <w:p w:rsidR="001D1C32" w:rsidRPr="00D061E8" w:rsidRDefault="001D1C32" w:rsidP="003A20D1">
            <w:pPr>
              <w:contextualSpacing/>
              <w:rPr>
                <w:rFonts w:ascii="Calibri" w:hAnsi="Calibri" w:cs="Calibri"/>
                <w:sz w:val="18"/>
                <w:szCs w:val="18"/>
              </w:rPr>
            </w:pPr>
            <w:smartTag w:uri="urn:schemas-microsoft-com:office:smarttags" w:element="country-region">
              <w:smartTag w:uri="urn:schemas-microsoft-com:office:smarttags" w:element="place">
                <w:r w:rsidRPr="00D061E8">
                  <w:rPr>
                    <w:rFonts w:ascii="Calibri" w:hAnsi="Calibri" w:cs="Calibri"/>
                    <w:sz w:val="18"/>
                    <w:szCs w:val="18"/>
                  </w:rPr>
                  <w:t>Viet Nam</w:t>
                </w:r>
              </w:smartTag>
            </w:smartTag>
            <w:r w:rsidRPr="00D061E8">
              <w:rPr>
                <w:rFonts w:ascii="Calibri" w:hAnsi="Calibri" w:cs="Calibri"/>
                <w:sz w:val="18"/>
                <w:szCs w:val="18"/>
              </w:rPr>
              <w:t xml:space="preserve"> prioritizes and resources for the process adequately</w:t>
            </w:r>
          </w:p>
          <w:p w:rsidR="001D1C32" w:rsidRPr="00D061E8" w:rsidRDefault="001D1C32" w:rsidP="003A20D1">
            <w:pPr>
              <w:contextualSpacing/>
              <w:rPr>
                <w:rFonts w:ascii="Calibri" w:hAnsi="Calibri" w:cs="Calibri"/>
                <w:sz w:val="18"/>
                <w:szCs w:val="18"/>
              </w:rPr>
            </w:pPr>
          </w:p>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t xml:space="preserve">Participating agencies in </w:t>
            </w:r>
            <w:smartTag w:uri="urn:schemas-microsoft-com:office:smarttags" w:element="country-region">
              <w:smartTag w:uri="urn:schemas-microsoft-com:office:smarttags" w:element="place">
                <w:r w:rsidRPr="00D061E8">
                  <w:rPr>
                    <w:rFonts w:ascii="Calibri" w:hAnsi="Calibri" w:cs="Calibri"/>
                    <w:sz w:val="18"/>
                    <w:szCs w:val="18"/>
                  </w:rPr>
                  <w:t>Viet Nam</w:t>
                </w:r>
              </w:smartTag>
            </w:smartTag>
            <w:r w:rsidRPr="00D061E8">
              <w:rPr>
                <w:rFonts w:ascii="Calibri" w:hAnsi="Calibri" w:cs="Calibri"/>
                <w:sz w:val="18"/>
                <w:szCs w:val="18"/>
              </w:rPr>
              <w:t xml:space="preserve"> committed to developing the RS</w:t>
            </w:r>
          </w:p>
          <w:p w:rsidR="001D1C32" w:rsidRPr="00D061E8" w:rsidRDefault="001D1C32" w:rsidP="003A20D1">
            <w:pPr>
              <w:contextualSpacing/>
              <w:rPr>
                <w:rFonts w:ascii="Calibri" w:hAnsi="Calibri" w:cs="Calibri"/>
                <w:sz w:val="18"/>
                <w:szCs w:val="18"/>
              </w:rPr>
            </w:pPr>
          </w:p>
          <w:p w:rsidR="001D1C32" w:rsidRPr="00D061E8" w:rsidRDefault="001D1C32" w:rsidP="003A20D1">
            <w:pPr>
              <w:contextualSpacing/>
              <w:rPr>
                <w:rFonts w:ascii="Calibri" w:hAnsi="Calibri" w:cs="Calibri"/>
                <w:sz w:val="18"/>
                <w:szCs w:val="18"/>
              </w:rPr>
            </w:pPr>
            <w:r w:rsidRPr="00D061E8">
              <w:rPr>
                <w:rFonts w:ascii="Calibri" w:hAnsi="Calibri" w:cs="Calibri"/>
                <w:sz w:val="18"/>
                <w:szCs w:val="18"/>
              </w:rPr>
              <w:t xml:space="preserve">Methodological support from </w:t>
            </w:r>
            <w:r>
              <w:rPr>
                <w:rFonts w:ascii="Calibri" w:hAnsi="Calibri" w:cs="Calibri"/>
                <w:sz w:val="18"/>
                <w:szCs w:val="18"/>
              </w:rPr>
              <w:t>p</w:t>
            </w:r>
            <w:r w:rsidRPr="00D061E8">
              <w:rPr>
                <w:rFonts w:ascii="Calibri" w:hAnsi="Calibri" w:cs="Calibri"/>
                <w:sz w:val="18"/>
                <w:szCs w:val="18"/>
              </w:rPr>
              <w:t xml:space="preserve">artners is available </w:t>
            </w:r>
          </w:p>
          <w:p w:rsidR="001D1C32" w:rsidRPr="00D061E8" w:rsidRDefault="001D1C32" w:rsidP="003A20D1">
            <w:pPr>
              <w:contextualSpacing/>
              <w:rPr>
                <w:rFonts w:ascii="Calibri" w:hAnsi="Calibri" w:cs="Calibri"/>
                <w:sz w:val="18"/>
                <w:szCs w:val="18"/>
              </w:rPr>
            </w:pPr>
          </w:p>
          <w:p w:rsidR="001D1C32" w:rsidRPr="00D061E8" w:rsidRDefault="001D1C32" w:rsidP="003A20D1">
            <w:pPr>
              <w:rPr>
                <w:rFonts w:ascii="Calibri" w:hAnsi="Calibri" w:cs="Calibri"/>
                <w:bCs/>
                <w:sz w:val="18"/>
                <w:szCs w:val="18"/>
              </w:rPr>
            </w:pPr>
            <w:r w:rsidRPr="00D061E8">
              <w:rPr>
                <w:rFonts w:ascii="Calibri" w:hAnsi="Calibri" w:cs="Calibri"/>
                <w:sz w:val="18"/>
                <w:szCs w:val="18"/>
              </w:rPr>
              <w:t xml:space="preserve">Sufficient data is available to develop an </w:t>
            </w:r>
            <w:r w:rsidRPr="00D061E8">
              <w:rPr>
                <w:rFonts w:ascii="Calibri" w:hAnsi="Calibri" w:cs="Calibri"/>
                <w:sz w:val="18"/>
                <w:szCs w:val="18"/>
              </w:rPr>
              <w:lastRenderedPageBreak/>
              <w:t>ecological stratification</w:t>
            </w:r>
          </w:p>
        </w:tc>
        <w:tc>
          <w:tcPr>
            <w:tcW w:w="2250" w:type="dxa"/>
            <w:gridSpan w:val="2"/>
          </w:tcPr>
          <w:p w:rsidR="001D1C32" w:rsidRDefault="001D1C32">
            <w:pPr>
              <w:rPr>
                <w:rFonts w:ascii="Calibri" w:hAnsi="Calibri" w:cs="Calibri"/>
                <w:bCs/>
                <w:sz w:val="18"/>
                <w:szCs w:val="18"/>
              </w:rPr>
            </w:pPr>
            <w:r>
              <w:rPr>
                <w:rFonts w:ascii="Calibri" w:hAnsi="Calibri" w:cs="Calibri"/>
                <w:sz w:val="18"/>
                <w:szCs w:val="18"/>
                <w:lang w:eastAsia="ar-SA"/>
              </w:rPr>
              <w:lastRenderedPageBreak/>
              <w:t>T</w:t>
            </w:r>
            <w:r w:rsidRPr="008178D2">
              <w:rPr>
                <w:rFonts w:ascii="Calibri" w:hAnsi="Calibri" w:cs="Calibri"/>
                <w:sz w:val="18"/>
                <w:szCs w:val="18"/>
                <w:lang w:eastAsia="ar-SA"/>
              </w:rPr>
              <w:t xml:space="preserve">argets </w:t>
            </w:r>
            <w:r>
              <w:rPr>
                <w:rFonts w:ascii="Calibri" w:hAnsi="Calibri" w:cs="Calibri"/>
                <w:sz w:val="18"/>
                <w:szCs w:val="18"/>
                <w:lang w:eastAsia="ar-SA"/>
              </w:rPr>
              <w:t xml:space="preserve">has been </w:t>
            </w:r>
            <w:r w:rsidRPr="008178D2">
              <w:rPr>
                <w:rFonts w:ascii="Calibri" w:hAnsi="Calibri" w:cs="Calibri"/>
                <w:sz w:val="18"/>
                <w:szCs w:val="18"/>
                <w:lang w:eastAsia="ar-SA"/>
              </w:rPr>
              <w:t>include</w:t>
            </w:r>
            <w:r>
              <w:rPr>
                <w:rFonts w:ascii="Calibri" w:hAnsi="Calibri" w:cs="Calibri"/>
                <w:sz w:val="18"/>
                <w:szCs w:val="18"/>
                <w:lang w:eastAsia="ar-SA"/>
              </w:rPr>
              <w:t>d</w:t>
            </w:r>
            <w:r w:rsidRPr="008178D2">
              <w:rPr>
                <w:rFonts w:ascii="Calibri" w:hAnsi="Calibri" w:cs="Calibri"/>
                <w:sz w:val="18"/>
                <w:szCs w:val="18"/>
                <w:lang w:eastAsia="ar-SA"/>
              </w:rPr>
              <w:t xml:space="preserve"> those revised based on the Log</w:t>
            </w:r>
            <w:r>
              <w:rPr>
                <w:rFonts w:ascii="Calibri" w:hAnsi="Calibri" w:cs="Calibri"/>
                <w:sz w:val="18"/>
                <w:szCs w:val="18"/>
                <w:lang w:eastAsia="ar-SA"/>
              </w:rPr>
              <w:t xml:space="preserve"> </w:t>
            </w:r>
            <w:r w:rsidRPr="008178D2">
              <w:rPr>
                <w:rFonts w:ascii="Calibri" w:hAnsi="Calibri" w:cs="Calibri"/>
                <w:sz w:val="18"/>
                <w:szCs w:val="18"/>
                <w:lang w:eastAsia="ar-SA"/>
              </w:rPr>
              <w:t>frame revis</w:t>
            </w:r>
            <w:r>
              <w:rPr>
                <w:rFonts w:ascii="Calibri" w:hAnsi="Calibri" w:cs="Calibri"/>
                <w:sz w:val="18"/>
                <w:szCs w:val="18"/>
                <w:lang w:eastAsia="ar-SA"/>
              </w:rPr>
              <w:t xml:space="preserve">ion carried out in August 2011. These </w:t>
            </w:r>
            <w:r w:rsidRPr="008178D2">
              <w:rPr>
                <w:rFonts w:ascii="Calibri" w:hAnsi="Calibri" w:cs="Calibri"/>
                <w:sz w:val="18"/>
                <w:szCs w:val="18"/>
                <w:lang w:eastAsia="ar-SA"/>
              </w:rPr>
              <w:t xml:space="preserve">targets </w:t>
            </w:r>
            <w:r>
              <w:rPr>
                <w:rFonts w:ascii="Calibri" w:hAnsi="Calibri" w:cs="Calibri"/>
                <w:sz w:val="18"/>
                <w:szCs w:val="18"/>
                <w:lang w:eastAsia="ar-SA"/>
              </w:rPr>
              <w:t>to be</w:t>
            </w:r>
            <w:r w:rsidRPr="008178D2">
              <w:rPr>
                <w:rFonts w:ascii="Calibri" w:hAnsi="Calibri" w:cs="Calibri"/>
                <w:sz w:val="18"/>
                <w:szCs w:val="18"/>
                <w:lang w:eastAsia="ar-SA"/>
              </w:rPr>
              <w:t xml:space="preserve"> attained beyond the reporting period</w:t>
            </w:r>
          </w:p>
        </w:tc>
      </w:tr>
      <w:tr w:rsidR="001D1C32" w:rsidRPr="00D061E8" w:rsidTr="00926671">
        <w:trPr>
          <w:trHeight w:val="77"/>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lastRenderedPageBreak/>
              <w:t>1.3. Framework National REDD+ Program (Strategy)</w:t>
            </w:r>
          </w:p>
        </w:tc>
        <w:tc>
          <w:tcPr>
            <w:tcW w:w="990" w:type="dxa"/>
          </w:tcPr>
          <w:p w:rsidR="001D1C32" w:rsidRPr="00D061E8" w:rsidRDefault="001D1C32" w:rsidP="006D6A0A">
            <w:pPr>
              <w:widowControl/>
              <w:numPr>
                <w:ilvl w:val="0"/>
                <w:numId w:val="7"/>
              </w:numPr>
              <w:ind w:left="72" w:hanging="173"/>
              <w:rPr>
                <w:rFonts w:ascii="Calibri" w:hAnsi="Calibri" w:cs="Calibri"/>
                <w:bCs/>
                <w:sz w:val="18"/>
                <w:szCs w:val="18"/>
              </w:rPr>
            </w:pPr>
            <w:r w:rsidRPr="00D061E8">
              <w:rPr>
                <w:rFonts w:ascii="Calibri" w:hAnsi="Calibri" w:cs="Calibri"/>
                <w:bCs/>
                <w:sz w:val="18"/>
                <w:szCs w:val="18"/>
              </w:rPr>
              <w:t>Baseline analysis on governance and policy for REDD+</w:t>
            </w:r>
          </w:p>
          <w:p w:rsidR="001D1C32" w:rsidRPr="00D061E8" w:rsidRDefault="001D1C32" w:rsidP="003A20D1">
            <w:pPr>
              <w:widowControl/>
              <w:numPr>
                <w:ilvl w:val="0"/>
                <w:numId w:val="7"/>
              </w:numPr>
              <w:ind w:left="72" w:hanging="173"/>
              <w:rPr>
                <w:rFonts w:ascii="Calibri" w:hAnsi="Calibri" w:cs="Calibri"/>
                <w:bCs/>
                <w:sz w:val="18"/>
                <w:szCs w:val="18"/>
              </w:rPr>
            </w:pPr>
            <w:r w:rsidRPr="00D061E8">
              <w:rPr>
                <w:rFonts w:ascii="Calibri" w:hAnsi="Calibri" w:cs="Calibri"/>
                <w:bCs/>
                <w:sz w:val="18"/>
                <w:szCs w:val="18"/>
              </w:rPr>
              <w:t>Structure of National REDD+ Program</w:t>
            </w:r>
          </w:p>
          <w:p w:rsidR="001D1C32" w:rsidRPr="00D061E8" w:rsidRDefault="001D1C32" w:rsidP="003A20D1">
            <w:pPr>
              <w:widowControl/>
              <w:numPr>
                <w:ilvl w:val="0"/>
                <w:numId w:val="7"/>
              </w:numPr>
              <w:ind w:left="72" w:hanging="173"/>
              <w:rPr>
                <w:rFonts w:ascii="Calibri" w:hAnsi="Calibri" w:cs="Calibri"/>
                <w:bCs/>
                <w:sz w:val="18"/>
                <w:szCs w:val="18"/>
              </w:rPr>
            </w:pPr>
            <w:r w:rsidRPr="00D061E8">
              <w:rPr>
                <w:rFonts w:ascii="Calibri" w:hAnsi="Calibri" w:cs="Calibri"/>
                <w:bCs/>
                <w:sz w:val="18"/>
                <w:szCs w:val="18"/>
              </w:rPr>
              <w:t>Information gap analysis</w:t>
            </w:r>
          </w:p>
          <w:p w:rsidR="001D1C32" w:rsidRPr="00D061E8" w:rsidRDefault="001D1C32" w:rsidP="003A20D1">
            <w:pPr>
              <w:widowControl/>
              <w:numPr>
                <w:ilvl w:val="0"/>
                <w:numId w:val="7"/>
              </w:numPr>
              <w:ind w:left="72" w:hanging="173"/>
              <w:rPr>
                <w:rFonts w:ascii="Calibri" w:hAnsi="Calibri" w:cs="Calibri"/>
                <w:bCs/>
                <w:sz w:val="18"/>
                <w:szCs w:val="18"/>
              </w:rPr>
            </w:pPr>
            <w:r w:rsidRPr="00D061E8">
              <w:rPr>
                <w:rFonts w:ascii="Calibri" w:hAnsi="Calibri" w:cs="Calibri"/>
                <w:bCs/>
                <w:sz w:val="18"/>
                <w:szCs w:val="18"/>
              </w:rPr>
              <w:t>Draft Framework document</w:t>
            </w:r>
          </w:p>
        </w:tc>
        <w:tc>
          <w:tcPr>
            <w:tcW w:w="900" w:type="dxa"/>
          </w:tcPr>
          <w:p w:rsidR="001D1C32" w:rsidRPr="00D061E8" w:rsidRDefault="001D1C32" w:rsidP="003A20D1">
            <w:pPr>
              <w:widowControl/>
              <w:numPr>
                <w:ilvl w:val="0"/>
                <w:numId w:val="7"/>
              </w:numPr>
              <w:ind w:left="72" w:hanging="173"/>
              <w:contextualSpacing/>
              <w:rPr>
                <w:rFonts w:ascii="Calibri" w:hAnsi="Calibri" w:cs="Calibri"/>
                <w:sz w:val="18"/>
                <w:szCs w:val="18"/>
              </w:rPr>
            </w:pPr>
            <w:r w:rsidRPr="00D061E8">
              <w:rPr>
                <w:rFonts w:ascii="Calibri" w:hAnsi="Calibri" w:cs="Calibri"/>
                <w:sz w:val="18"/>
                <w:szCs w:val="18"/>
              </w:rPr>
              <w:t>No integrated analysis</w:t>
            </w: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widowControl/>
              <w:numPr>
                <w:ilvl w:val="0"/>
                <w:numId w:val="7"/>
              </w:numPr>
              <w:ind w:left="72" w:hanging="173"/>
              <w:contextualSpacing/>
              <w:rPr>
                <w:rFonts w:ascii="Calibri" w:hAnsi="Calibri" w:cs="Calibri"/>
                <w:sz w:val="18"/>
                <w:szCs w:val="18"/>
              </w:rPr>
            </w:pPr>
            <w:r w:rsidRPr="00D061E8">
              <w:rPr>
                <w:rFonts w:ascii="Calibri" w:hAnsi="Calibri" w:cs="Calibri"/>
                <w:sz w:val="18"/>
                <w:szCs w:val="18"/>
              </w:rPr>
              <w:t>No structure exists</w:t>
            </w: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ind w:left="72" w:hanging="173"/>
              <w:contextualSpacing/>
              <w:rPr>
                <w:rFonts w:ascii="Calibri" w:hAnsi="Calibri" w:cs="Calibri"/>
                <w:sz w:val="18"/>
                <w:szCs w:val="18"/>
              </w:rPr>
            </w:pPr>
          </w:p>
          <w:p w:rsidR="001D1C32" w:rsidRPr="00D061E8" w:rsidRDefault="001D1C32" w:rsidP="003A20D1">
            <w:pPr>
              <w:rPr>
                <w:rFonts w:ascii="Calibri" w:hAnsi="Calibri" w:cs="Calibri"/>
                <w:bCs/>
                <w:sz w:val="18"/>
                <w:szCs w:val="18"/>
              </w:rPr>
            </w:pPr>
            <w:r w:rsidRPr="00D061E8">
              <w:rPr>
                <w:rFonts w:ascii="Calibri" w:hAnsi="Calibri" w:cs="Calibri"/>
                <w:sz w:val="18"/>
                <w:szCs w:val="18"/>
              </w:rPr>
              <w:t>Gaps only known in general terms</w:t>
            </w:r>
          </w:p>
        </w:tc>
        <w:tc>
          <w:tcPr>
            <w:tcW w:w="2592" w:type="dxa"/>
          </w:tcPr>
          <w:p w:rsidR="00A8230D" w:rsidRPr="00A8230D" w:rsidRDefault="00A8230D" w:rsidP="00A8230D">
            <w:pPr>
              <w:widowControl/>
              <w:numPr>
                <w:ilvl w:val="0"/>
                <w:numId w:val="7"/>
              </w:numPr>
              <w:ind w:left="73" w:hanging="175"/>
              <w:contextualSpacing/>
              <w:rPr>
                <w:rFonts w:ascii="Calibri" w:hAnsi="Calibri" w:cs="Calibri"/>
                <w:bCs/>
                <w:sz w:val="18"/>
                <w:szCs w:val="18"/>
              </w:rPr>
            </w:pPr>
            <w:r w:rsidRPr="00A8230D">
              <w:rPr>
                <w:rFonts w:asciiTheme="minorHAnsi" w:hAnsiTheme="minorHAnsi" w:cstheme="minorHAnsi"/>
                <w:sz w:val="18"/>
                <w:szCs w:val="18"/>
              </w:rPr>
              <w:t>REDD+ formally institutionalized through a legal decision by the PM on the establishment of t</w:t>
            </w:r>
            <w:r>
              <w:rPr>
                <w:rFonts w:asciiTheme="minorHAnsi" w:hAnsiTheme="minorHAnsi" w:cstheme="minorHAnsi"/>
                <w:sz w:val="18"/>
                <w:szCs w:val="18"/>
              </w:rPr>
              <w:t>he National REDD+ Programme.</w:t>
            </w:r>
            <w:r w:rsidRPr="00D061E8">
              <w:rPr>
                <w:rFonts w:ascii="Calibri" w:hAnsi="Calibri" w:cs="Calibri"/>
                <w:sz w:val="18"/>
                <w:szCs w:val="18"/>
              </w:rPr>
              <w:t xml:space="preserve"> </w:t>
            </w:r>
          </w:p>
          <w:p w:rsidR="001D1C32" w:rsidRPr="00D061E8" w:rsidRDefault="001D1C32" w:rsidP="003A20D1">
            <w:pPr>
              <w:widowControl/>
              <w:numPr>
                <w:ilvl w:val="0"/>
                <w:numId w:val="7"/>
              </w:numPr>
              <w:ind w:left="72" w:hanging="173"/>
              <w:contextualSpacing/>
              <w:rPr>
                <w:rFonts w:ascii="Calibri" w:hAnsi="Calibri" w:cs="Calibri"/>
                <w:sz w:val="18"/>
                <w:szCs w:val="18"/>
              </w:rPr>
            </w:pPr>
            <w:r w:rsidRPr="00D061E8">
              <w:rPr>
                <w:rFonts w:ascii="Calibri" w:hAnsi="Calibri" w:cs="Calibri"/>
                <w:sz w:val="18"/>
                <w:szCs w:val="18"/>
              </w:rPr>
              <w:t xml:space="preserve">By March </w:t>
            </w:r>
            <w:r>
              <w:rPr>
                <w:rFonts w:ascii="Calibri" w:hAnsi="Calibri" w:cs="Calibri"/>
                <w:sz w:val="18"/>
                <w:szCs w:val="18"/>
              </w:rPr>
              <w:t>2011</w:t>
            </w:r>
            <w:r w:rsidRPr="00D061E8">
              <w:rPr>
                <w:rFonts w:ascii="Calibri" w:hAnsi="Calibri" w:cs="Calibri"/>
                <w:sz w:val="18"/>
                <w:szCs w:val="18"/>
              </w:rPr>
              <w:t xml:space="preserve"> a structure for the National REDD+ Program is endorsed by MARD</w:t>
            </w:r>
          </w:p>
          <w:p w:rsidR="001D1C32" w:rsidRPr="00D061E8" w:rsidRDefault="001D1C32" w:rsidP="003A20D1">
            <w:pPr>
              <w:widowControl/>
              <w:numPr>
                <w:ilvl w:val="0"/>
                <w:numId w:val="7"/>
              </w:numPr>
              <w:ind w:left="72" w:hanging="173"/>
              <w:contextualSpacing/>
              <w:rPr>
                <w:rFonts w:ascii="Calibri" w:hAnsi="Calibri" w:cs="Calibri"/>
                <w:sz w:val="18"/>
                <w:szCs w:val="18"/>
              </w:rPr>
            </w:pPr>
            <w:r w:rsidRPr="00D061E8">
              <w:rPr>
                <w:rFonts w:ascii="Calibri" w:hAnsi="Calibri" w:cs="Calibri"/>
                <w:sz w:val="18"/>
                <w:szCs w:val="18"/>
              </w:rPr>
              <w:t xml:space="preserve">By the end of </w:t>
            </w:r>
            <w:r>
              <w:rPr>
                <w:rFonts w:ascii="Calibri" w:hAnsi="Calibri" w:cs="Calibri"/>
                <w:sz w:val="18"/>
                <w:szCs w:val="18"/>
              </w:rPr>
              <w:t xml:space="preserve">June </w:t>
            </w:r>
            <w:r w:rsidRPr="00D061E8">
              <w:rPr>
                <w:rFonts w:ascii="Calibri" w:hAnsi="Calibri" w:cs="Calibri"/>
                <w:sz w:val="18"/>
                <w:szCs w:val="18"/>
              </w:rPr>
              <w:t>2011 a draft document ready for presentation to the Government</w:t>
            </w:r>
          </w:p>
        </w:tc>
        <w:tc>
          <w:tcPr>
            <w:tcW w:w="4950" w:type="dxa"/>
            <w:gridSpan w:val="2"/>
          </w:tcPr>
          <w:p w:rsidR="001D1C32" w:rsidRDefault="001D1C32" w:rsidP="00C67F6C">
            <w:pPr>
              <w:rPr>
                <w:rFonts w:ascii="Calibri" w:hAnsi="Calibri"/>
                <w:b/>
                <w:bCs/>
                <w:sz w:val="16"/>
                <w:szCs w:val="16"/>
              </w:rPr>
            </w:pPr>
            <w:r>
              <w:rPr>
                <w:rFonts w:ascii="Calibri" w:hAnsi="Calibri"/>
                <w:b/>
                <w:bCs/>
                <w:sz w:val="16"/>
                <w:szCs w:val="16"/>
              </w:rPr>
              <w:t>Cumulative achievements:</w:t>
            </w:r>
          </w:p>
          <w:p w:rsidR="001D1C32" w:rsidRDefault="001D1C32">
            <w:pPr>
              <w:rPr>
                <w:rFonts w:ascii="Calibri" w:hAnsi="Calibri" w:cs="Calibri"/>
                <w:bCs/>
                <w:sz w:val="18"/>
                <w:szCs w:val="18"/>
              </w:rPr>
            </w:pPr>
            <w:r>
              <w:rPr>
                <w:rFonts w:ascii="Calibri" w:hAnsi="Calibri" w:cs="Calibri"/>
                <w:bCs/>
                <w:sz w:val="18"/>
                <w:szCs w:val="18"/>
              </w:rPr>
              <w:t>Drafting of the National REDD Programme started mid 2010 and is expected to be finalized in 2012.</w:t>
            </w:r>
          </w:p>
          <w:p w:rsidR="001D1C32" w:rsidRDefault="001D1C32">
            <w:pPr>
              <w:rPr>
                <w:rFonts w:ascii="Calibri" w:hAnsi="Calibri" w:cs="Calibri"/>
                <w:bCs/>
                <w:sz w:val="18"/>
                <w:szCs w:val="18"/>
              </w:rPr>
            </w:pPr>
          </w:p>
          <w:p w:rsidR="001D1C32" w:rsidRDefault="001D1C32">
            <w:pPr>
              <w:rPr>
                <w:rFonts w:ascii="Calibri" w:hAnsi="Calibri" w:cs="Calibri"/>
                <w:sz w:val="18"/>
                <w:szCs w:val="18"/>
              </w:rPr>
            </w:pPr>
            <w:r w:rsidRPr="00A00E73">
              <w:rPr>
                <w:rFonts w:ascii="Calibri" w:hAnsi="Calibri"/>
                <w:b/>
                <w:bCs/>
                <w:sz w:val="16"/>
                <w:szCs w:val="16"/>
              </w:rPr>
              <w:t>Achievements this reporting period:</w:t>
            </w:r>
            <w:r>
              <w:rPr>
                <w:rFonts w:ascii="Calibri" w:hAnsi="Calibri" w:cs="Calibri"/>
                <w:bCs/>
                <w:sz w:val="18"/>
                <w:szCs w:val="18"/>
              </w:rPr>
              <w:t xml:space="preserve"> </w:t>
            </w:r>
            <w:r w:rsidR="006C41D6">
              <w:rPr>
                <w:rFonts w:ascii="Calibri" w:hAnsi="Calibri" w:cs="Calibri"/>
                <w:bCs/>
                <w:sz w:val="18"/>
                <w:szCs w:val="18"/>
              </w:rPr>
              <w:t xml:space="preserve">A report on the possible content of the NRP was submitted to VNForest in February.  This was not intended to constitute a draft NRP, but </w:t>
            </w:r>
            <w:r w:rsidRPr="008178D2">
              <w:rPr>
                <w:rFonts w:ascii="Calibri" w:hAnsi="Calibri" w:cs="Calibri"/>
                <w:sz w:val="18"/>
                <w:szCs w:val="18"/>
              </w:rPr>
              <w:t xml:space="preserve">served as background </w:t>
            </w:r>
            <w:r w:rsidR="006C41D6">
              <w:rPr>
                <w:rFonts w:ascii="Calibri" w:hAnsi="Calibri" w:cs="Calibri"/>
                <w:sz w:val="18"/>
                <w:szCs w:val="18"/>
              </w:rPr>
              <w:t>information for NRP development.  Subsequently there were</w:t>
            </w:r>
            <w:r w:rsidRPr="008178D2">
              <w:rPr>
                <w:rFonts w:ascii="Calibri" w:hAnsi="Calibri" w:cs="Calibri"/>
                <w:sz w:val="18"/>
                <w:szCs w:val="18"/>
              </w:rPr>
              <w:t xml:space="preserve"> consultations on the NRP with the National REDD Network in May, and based on comments made by the stakeholders a draft was prepared by a team of national consultants. </w:t>
            </w:r>
            <w:r>
              <w:rPr>
                <w:rFonts w:ascii="Calibri" w:hAnsi="Calibri" w:cs="Calibri"/>
                <w:sz w:val="18"/>
                <w:szCs w:val="18"/>
              </w:rPr>
              <w:t>After internal consultations</w:t>
            </w:r>
            <w:r w:rsidRPr="008178D2">
              <w:rPr>
                <w:rFonts w:ascii="Calibri" w:hAnsi="Calibri" w:cs="Calibri"/>
                <w:sz w:val="18"/>
                <w:szCs w:val="18"/>
              </w:rPr>
              <w:t>, the document was released i</w:t>
            </w:r>
            <w:r>
              <w:rPr>
                <w:rFonts w:ascii="Calibri" w:hAnsi="Calibri" w:cs="Calibri"/>
                <w:sz w:val="18"/>
                <w:szCs w:val="18"/>
              </w:rPr>
              <w:t>n November to the</w:t>
            </w:r>
            <w:r w:rsidRPr="008178D2">
              <w:rPr>
                <w:rFonts w:ascii="Calibri" w:hAnsi="Calibri" w:cs="Calibri"/>
                <w:sz w:val="18"/>
                <w:szCs w:val="18"/>
              </w:rPr>
              <w:t xml:space="preserve"> Network. With continued support from UN-REDD in the drafting, nationwide consultations will follow in 2012, after which the NRP </w:t>
            </w:r>
            <w:r>
              <w:rPr>
                <w:rFonts w:ascii="Calibri" w:hAnsi="Calibri" w:cs="Calibri"/>
                <w:sz w:val="18"/>
                <w:szCs w:val="18"/>
              </w:rPr>
              <w:t xml:space="preserve">is expected to be </w:t>
            </w:r>
            <w:r w:rsidRPr="008178D2">
              <w:rPr>
                <w:rFonts w:ascii="Calibri" w:hAnsi="Calibri" w:cs="Calibri"/>
                <w:sz w:val="18"/>
                <w:szCs w:val="18"/>
              </w:rPr>
              <w:t xml:space="preserve">ready for Prime Minister’s signature. </w:t>
            </w:r>
          </w:p>
          <w:p w:rsidR="001D1C32" w:rsidRDefault="001D1C32">
            <w:pPr>
              <w:rPr>
                <w:rFonts w:ascii="Calibri" w:hAnsi="Calibri" w:cs="Calibri"/>
                <w:bCs/>
                <w:sz w:val="18"/>
                <w:szCs w:val="18"/>
              </w:rPr>
            </w:pPr>
          </w:p>
          <w:p w:rsidR="001D1C32" w:rsidRPr="00D061E8" w:rsidRDefault="001D1C32" w:rsidP="00C909CF">
            <w:pPr>
              <w:rPr>
                <w:rFonts w:ascii="Calibri" w:hAnsi="Calibri" w:cs="Calibri"/>
                <w:bCs/>
                <w:sz w:val="18"/>
                <w:szCs w:val="18"/>
              </w:rPr>
            </w:pPr>
            <w:r w:rsidRPr="00D061E8">
              <w:rPr>
                <w:rFonts w:ascii="Calibri" w:hAnsi="Calibri" w:cs="Calibri"/>
                <w:bCs/>
                <w:sz w:val="18"/>
                <w:szCs w:val="18"/>
              </w:rPr>
              <w:t xml:space="preserve">Draft framework and decision can be viewed at </w:t>
            </w:r>
            <w:r>
              <w:rPr>
                <w:rFonts w:ascii="Calibri" w:hAnsi="Calibri" w:cs="Calibri"/>
                <w:bCs/>
                <w:sz w:val="18"/>
                <w:szCs w:val="18"/>
              </w:rPr>
              <w:t>www.</w:t>
            </w:r>
            <w:r w:rsidRPr="00D061E8">
              <w:rPr>
                <w:rFonts w:ascii="Calibri" w:hAnsi="Calibri" w:cs="Calibri"/>
                <w:bCs/>
                <w:sz w:val="18"/>
                <w:szCs w:val="18"/>
              </w:rPr>
              <w:t>vietnam-redd.org.</w:t>
            </w:r>
          </w:p>
          <w:p w:rsidR="001D1C32" w:rsidRPr="00D061E8" w:rsidRDefault="001D1C32" w:rsidP="00C909CF">
            <w:pPr>
              <w:rPr>
                <w:rFonts w:ascii="Calibri" w:hAnsi="Calibri" w:cs="Calibri"/>
                <w:bCs/>
                <w:sz w:val="18"/>
                <w:szCs w:val="18"/>
              </w:rPr>
            </w:pPr>
          </w:p>
          <w:p w:rsidR="001D1C32" w:rsidRPr="00D061E8" w:rsidRDefault="001D1C32" w:rsidP="00C909CF">
            <w:pPr>
              <w:rPr>
                <w:rFonts w:ascii="Calibri" w:hAnsi="Calibri" w:cs="Calibri"/>
                <w:b/>
                <w:bCs/>
                <w:sz w:val="18"/>
                <w:szCs w:val="18"/>
              </w:rPr>
            </w:pPr>
          </w:p>
          <w:p w:rsidR="001D1C32" w:rsidRPr="00D061E8" w:rsidRDefault="001D1C32" w:rsidP="00F723DE">
            <w:pPr>
              <w:rPr>
                <w:rFonts w:ascii="Calibri" w:hAnsi="Calibri" w:cs="Calibri"/>
                <w:b/>
                <w:bCs/>
                <w:sz w:val="18"/>
                <w:szCs w:val="18"/>
              </w:rPr>
            </w:pPr>
            <w:r w:rsidRPr="00D061E8">
              <w:rPr>
                <w:rFonts w:ascii="Calibri" w:hAnsi="Calibri" w:cs="Calibri"/>
                <w:b/>
                <w:bCs/>
                <w:sz w:val="18"/>
                <w:szCs w:val="18"/>
              </w:rPr>
              <w:t xml:space="preserve"> </w:t>
            </w:r>
          </w:p>
        </w:tc>
        <w:tc>
          <w:tcPr>
            <w:tcW w:w="1278" w:type="dxa"/>
            <w:gridSpan w:val="3"/>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t>Reports</w:t>
            </w:r>
          </w:p>
        </w:tc>
        <w:tc>
          <w:tcPr>
            <w:tcW w:w="342" w:type="dxa"/>
          </w:tcPr>
          <w:p w:rsidR="001D1C32" w:rsidRPr="00D061E8" w:rsidRDefault="001D1C32">
            <w:pPr>
              <w:widowControl/>
              <w:ind w:left="-102"/>
              <w:rPr>
                <w:rFonts w:ascii="Calibri" w:hAnsi="Calibri" w:cs="Calibri"/>
                <w:bCs/>
                <w:sz w:val="18"/>
                <w:szCs w:val="18"/>
              </w:rPr>
            </w:pPr>
            <w:r w:rsidRPr="00D061E8">
              <w:rPr>
                <w:rFonts w:ascii="Calibri" w:hAnsi="Calibri" w:cs="Calibri"/>
                <w:bCs/>
                <w:sz w:val="18"/>
                <w:szCs w:val="18"/>
              </w:rPr>
              <w:t>UNDP</w:t>
            </w:r>
          </w:p>
          <w:p w:rsidR="001D1C32" w:rsidRPr="00D061E8" w:rsidRDefault="001D1C32" w:rsidP="001F6799">
            <w:pPr>
              <w:rPr>
                <w:rFonts w:ascii="Calibri" w:hAnsi="Calibri" w:cs="Calibri"/>
                <w:bCs/>
                <w:sz w:val="18"/>
                <w:szCs w:val="18"/>
              </w:rPr>
            </w:pPr>
          </w:p>
        </w:tc>
        <w:tc>
          <w:tcPr>
            <w:tcW w:w="1170" w:type="dxa"/>
            <w:gridSpan w:val="2"/>
          </w:tcPr>
          <w:p w:rsidR="001D1C32" w:rsidRPr="00D061E8" w:rsidRDefault="001D1C32" w:rsidP="003A20D1">
            <w:pPr>
              <w:contextualSpacing/>
              <w:rPr>
                <w:rFonts w:ascii="Calibri" w:hAnsi="Calibri" w:cs="Calibri"/>
                <w:sz w:val="18"/>
                <w:szCs w:val="18"/>
              </w:rPr>
            </w:pPr>
            <w:r w:rsidRPr="008178D2">
              <w:rPr>
                <w:rFonts w:ascii="Calibri" w:hAnsi="Calibri" w:cs="Calibri"/>
                <w:spacing w:val="-4"/>
                <w:sz w:val="18"/>
                <w:szCs w:val="18"/>
              </w:rPr>
              <w:t>Coordination</w:t>
            </w:r>
            <w:r w:rsidRPr="00D061E8">
              <w:rPr>
                <w:rFonts w:ascii="Calibri" w:hAnsi="Calibri" w:cs="Calibri"/>
                <w:sz w:val="18"/>
                <w:szCs w:val="18"/>
              </w:rPr>
              <w:t xml:space="preserve"> mechanism works effectively</w:t>
            </w:r>
          </w:p>
          <w:p w:rsidR="001D1C32" w:rsidRDefault="001D1C32" w:rsidP="001F6799">
            <w:pPr>
              <w:rPr>
                <w:rFonts w:ascii="Calibri" w:hAnsi="Calibri" w:cs="Calibri"/>
                <w:bCs/>
                <w:sz w:val="18"/>
                <w:szCs w:val="18"/>
              </w:rPr>
            </w:pPr>
          </w:p>
          <w:p w:rsidR="00D960FD" w:rsidRDefault="00D960FD" w:rsidP="00D960FD">
            <w:pPr>
              <w:rPr>
                <w:rFonts w:ascii="Calibri" w:hAnsi="Calibri" w:cs="Calibri"/>
                <w:bCs/>
                <w:sz w:val="18"/>
                <w:szCs w:val="18"/>
              </w:rPr>
            </w:pPr>
            <w:r>
              <w:rPr>
                <w:rFonts w:ascii="Calibri" w:hAnsi="Calibri" w:cs="Calibri"/>
                <w:bCs/>
                <w:sz w:val="18"/>
                <w:szCs w:val="18"/>
              </w:rPr>
              <w:t>Risk:</w:t>
            </w:r>
          </w:p>
          <w:p w:rsidR="00D960FD" w:rsidRPr="00D061E8" w:rsidRDefault="00D960FD" w:rsidP="00D960FD">
            <w:pPr>
              <w:rPr>
                <w:rFonts w:ascii="Calibri" w:hAnsi="Calibri" w:cs="Calibri"/>
                <w:bCs/>
                <w:sz w:val="18"/>
                <w:szCs w:val="18"/>
              </w:rPr>
            </w:pPr>
            <w:r>
              <w:rPr>
                <w:rFonts w:ascii="Calibri" w:hAnsi="Calibri" w:cs="Calibri"/>
                <w:bCs/>
                <w:sz w:val="18"/>
                <w:szCs w:val="18"/>
              </w:rPr>
              <w:t>PM signs NRP before comprehensive stakeholder consultation at all levels have been conducted. Ownership of the NRP to all stakeholders could be compromised</w:t>
            </w:r>
            <w:r w:rsidR="001D62BF">
              <w:rPr>
                <w:rFonts w:ascii="Calibri" w:hAnsi="Calibri" w:cs="Calibri"/>
                <w:bCs/>
                <w:sz w:val="18"/>
                <w:szCs w:val="18"/>
              </w:rPr>
              <w:t>.</w:t>
            </w:r>
          </w:p>
        </w:tc>
        <w:tc>
          <w:tcPr>
            <w:tcW w:w="2250" w:type="dxa"/>
            <w:gridSpan w:val="2"/>
          </w:tcPr>
          <w:p w:rsidR="001D62BF" w:rsidRDefault="001D62BF" w:rsidP="001F6799">
            <w:pPr>
              <w:rPr>
                <w:rFonts w:ascii="Calibri" w:hAnsi="Calibri" w:cs="Calibri"/>
                <w:bCs/>
                <w:sz w:val="18"/>
                <w:szCs w:val="18"/>
              </w:rPr>
            </w:pPr>
            <w:r w:rsidRPr="00D061E8">
              <w:rPr>
                <w:rFonts w:ascii="Calibri" w:hAnsi="Calibri" w:cs="Calibri"/>
                <w:bCs/>
                <w:sz w:val="18"/>
                <w:szCs w:val="18"/>
              </w:rPr>
              <w:t>Addressing risks and assumptions</w:t>
            </w:r>
            <w:r>
              <w:rPr>
                <w:rFonts w:ascii="Calibri" w:hAnsi="Calibri" w:cs="Calibri"/>
                <w:bCs/>
                <w:sz w:val="18"/>
                <w:szCs w:val="18"/>
              </w:rPr>
              <w:t>:</w:t>
            </w:r>
            <w:r w:rsidRPr="00D061E8">
              <w:rPr>
                <w:rFonts w:ascii="Calibri" w:hAnsi="Calibri" w:cs="Calibri"/>
                <w:bCs/>
                <w:sz w:val="18"/>
                <w:szCs w:val="18"/>
              </w:rPr>
              <w:t xml:space="preserve"> </w:t>
            </w:r>
          </w:p>
          <w:p w:rsidR="001D62BF" w:rsidRDefault="001D62BF" w:rsidP="001F6799">
            <w:pPr>
              <w:rPr>
                <w:rFonts w:ascii="Calibri" w:hAnsi="Calibri" w:cs="Calibri"/>
                <w:bCs/>
                <w:sz w:val="18"/>
                <w:szCs w:val="18"/>
              </w:rPr>
            </w:pPr>
          </w:p>
          <w:p w:rsidR="001D1C32" w:rsidRPr="00D061E8" w:rsidRDefault="001D1C32" w:rsidP="001F6799">
            <w:pPr>
              <w:rPr>
                <w:rFonts w:ascii="Calibri" w:hAnsi="Calibri" w:cs="Calibri"/>
                <w:bCs/>
                <w:sz w:val="18"/>
                <w:szCs w:val="18"/>
              </w:rPr>
            </w:pPr>
            <w:r w:rsidRPr="00D061E8">
              <w:rPr>
                <w:rFonts w:ascii="Calibri" w:hAnsi="Calibri" w:cs="Calibri"/>
                <w:bCs/>
                <w:sz w:val="18"/>
                <w:szCs w:val="18"/>
              </w:rPr>
              <w:t>It is critical that the document goes through consultations with stakeholders at all levels before being submitted for Government approva</w:t>
            </w:r>
            <w:r>
              <w:rPr>
                <w:rFonts w:ascii="Calibri" w:hAnsi="Calibri" w:cs="Calibri"/>
                <w:bCs/>
                <w:sz w:val="18"/>
                <w:szCs w:val="18"/>
              </w:rPr>
              <w:t>l in 2012.</w:t>
            </w:r>
            <w:r w:rsidR="001D62BF">
              <w:rPr>
                <w:rFonts w:ascii="Calibri" w:hAnsi="Calibri" w:cs="Calibri"/>
                <w:bCs/>
                <w:sz w:val="18"/>
                <w:szCs w:val="18"/>
              </w:rPr>
              <w:t xml:space="preserve"> UNDP is continuously working to assist GoV in designing and establishing effective consultations. </w:t>
            </w:r>
          </w:p>
          <w:p w:rsidR="001D1C32" w:rsidRPr="00D061E8" w:rsidRDefault="001D1C32" w:rsidP="001F6799">
            <w:pPr>
              <w:rPr>
                <w:rFonts w:ascii="Calibri" w:hAnsi="Calibri" w:cs="Calibri"/>
                <w:bCs/>
                <w:sz w:val="18"/>
                <w:szCs w:val="18"/>
              </w:rPr>
            </w:pPr>
          </w:p>
          <w:p w:rsidR="001D1C32" w:rsidRPr="00D061E8" w:rsidRDefault="001D1C32" w:rsidP="001F6799">
            <w:pPr>
              <w:rPr>
                <w:rFonts w:ascii="Calibri" w:hAnsi="Calibri" w:cs="Calibri"/>
                <w:bCs/>
                <w:sz w:val="18"/>
                <w:szCs w:val="18"/>
              </w:rPr>
            </w:pPr>
            <w:r w:rsidRPr="00D061E8">
              <w:rPr>
                <w:rFonts w:ascii="Calibri" w:hAnsi="Calibri" w:cs="Calibri"/>
                <w:bCs/>
                <w:sz w:val="18"/>
                <w:szCs w:val="18"/>
              </w:rPr>
              <w:t xml:space="preserve">Coordination between GoV agencies is critical. To solve coordination challenges both awareness raising on REDD+, targeting key staff for REDD+ related topics in other ministries as well as joint activities with UNDP </w:t>
            </w:r>
            <w:r w:rsidRPr="00D061E8">
              <w:rPr>
                <w:rFonts w:ascii="Calibri" w:hAnsi="Calibri" w:cs="Calibri"/>
                <w:bCs/>
                <w:sz w:val="18"/>
                <w:szCs w:val="18"/>
              </w:rPr>
              <w:lastRenderedPageBreak/>
              <w:t xml:space="preserve">projects in other ministries are helpful. </w:t>
            </w:r>
          </w:p>
          <w:p w:rsidR="001D1C32" w:rsidRPr="00D061E8" w:rsidRDefault="001D1C32" w:rsidP="001F6799">
            <w:pPr>
              <w:rPr>
                <w:rFonts w:ascii="Calibri" w:hAnsi="Calibri" w:cs="Calibri"/>
                <w:bCs/>
                <w:sz w:val="18"/>
                <w:szCs w:val="18"/>
              </w:rPr>
            </w:pPr>
            <w:r w:rsidRPr="00D061E8">
              <w:rPr>
                <w:rFonts w:ascii="Calibri" w:hAnsi="Calibri" w:cs="Calibri"/>
                <w:bCs/>
                <w:sz w:val="18"/>
                <w:szCs w:val="18"/>
              </w:rPr>
              <w:t xml:space="preserve"> </w:t>
            </w:r>
          </w:p>
        </w:tc>
      </w:tr>
      <w:tr w:rsidR="001D1C32" w:rsidRPr="00D061E8" w:rsidTr="00926671">
        <w:trPr>
          <w:trHeight w:val="206"/>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lastRenderedPageBreak/>
              <w:t>1.4. Performance-based, transparent benefit sharing payment system from national to local levels</w:t>
            </w:r>
          </w:p>
        </w:tc>
        <w:tc>
          <w:tcPr>
            <w:tcW w:w="990" w:type="dxa"/>
          </w:tcPr>
          <w:p w:rsidR="001D1C32" w:rsidRPr="00D061E8" w:rsidRDefault="001D1C32" w:rsidP="003A20D1">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Stakeholder satisfaction with payment system, monetary or in-kind benefits, in target communities of a magnitude that could influence decision-making</w:t>
            </w:r>
          </w:p>
          <w:p w:rsidR="001D1C32" w:rsidRPr="00D061E8" w:rsidRDefault="001D1C32" w:rsidP="003A20D1">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Payment system based on performance indicators</w:t>
            </w:r>
          </w:p>
          <w:p w:rsidR="001D1C32" w:rsidRPr="00D061E8" w:rsidRDefault="001D1C32" w:rsidP="00407A39">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 xml:space="preserve">Decision on the suitability of the FCPF to manage the </w:t>
            </w:r>
            <w:r w:rsidRPr="00D061E8">
              <w:rPr>
                <w:rFonts w:ascii="Calibri" w:hAnsi="Calibri" w:cs="Calibri"/>
                <w:sz w:val="18"/>
                <w:szCs w:val="18"/>
              </w:rPr>
              <w:lastRenderedPageBreak/>
              <w:t>National REDD+ Fund</w:t>
            </w:r>
          </w:p>
        </w:tc>
        <w:tc>
          <w:tcPr>
            <w:tcW w:w="900" w:type="dxa"/>
          </w:tcPr>
          <w:p w:rsidR="001D1C32" w:rsidRPr="00D061E8" w:rsidRDefault="001D1C32" w:rsidP="003A20D1">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lastRenderedPageBreak/>
              <w:t>No REDD+ system, but Program 661 system provides model</w:t>
            </w:r>
          </w:p>
          <w:p w:rsidR="001D1C32" w:rsidRPr="00D061E8" w:rsidRDefault="001D1C32" w:rsidP="003A20D1">
            <w:pPr>
              <w:contextualSpacing/>
              <w:rPr>
                <w:rFonts w:ascii="Calibri" w:hAnsi="Calibri" w:cs="Calibri"/>
                <w:sz w:val="18"/>
                <w:szCs w:val="18"/>
              </w:rPr>
            </w:pPr>
          </w:p>
          <w:p w:rsidR="001D1C32" w:rsidRPr="00D061E8" w:rsidRDefault="001D1C32" w:rsidP="003A20D1">
            <w:pPr>
              <w:contextualSpacing/>
              <w:rPr>
                <w:rFonts w:ascii="Calibri" w:hAnsi="Calibri" w:cs="Calibri"/>
                <w:sz w:val="18"/>
                <w:szCs w:val="18"/>
              </w:rPr>
            </w:pPr>
          </w:p>
          <w:p w:rsidR="001D1C32" w:rsidRPr="00D061E8" w:rsidRDefault="001D1C32" w:rsidP="003A20D1">
            <w:pPr>
              <w:contextualSpacing/>
              <w:rPr>
                <w:rFonts w:ascii="Calibri" w:hAnsi="Calibri" w:cs="Calibri"/>
                <w:sz w:val="18"/>
                <w:szCs w:val="18"/>
              </w:rPr>
            </w:pPr>
          </w:p>
          <w:p w:rsidR="001D1C32" w:rsidRPr="00D061E8" w:rsidRDefault="001D1C32" w:rsidP="003A20D1">
            <w:pPr>
              <w:contextualSpacing/>
              <w:rPr>
                <w:rFonts w:ascii="Calibri" w:hAnsi="Calibri" w:cs="Calibri"/>
                <w:sz w:val="18"/>
                <w:szCs w:val="18"/>
              </w:rPr>
            </w:pPr>
          </w:p>
          <w:p w:rsidR="001D1C32" w:rsidRPr="00D061E8" w:rsidRDefault="001D1C32" w:rsidP="003A20D1">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No system exists that objectively applies performance indicators</w:t>
            </w:r>
            <w:r w:rsidRPr="00D061E8">
              <w:rPr>
                <w:rFonts w:ascii="Calibri" w:hAnsi="Calibri" w:cs="Calibri"/>
                <w:sz w:val="18"/>
                <w:szCs w:val="18"/>
              </w:rPr>
              <w:br/>
            </w:r>
            <w:r w:rsidRPr="00D061E8">
              <w:rPr>
                <w:rFonts w:ascii="Calibri" w:hAnsi="Calibri" w:cs="Calibri"/>
                <w:sz w:val="18"/>
                <w:szCs w:val="18"/>
              </w:rPr>
              <w:br/>
            </w:r>
          </w:p>
          <w:p w:rsidR="001D1C32" w:rsidRPr="00D061E8" w:rsidRDefault="001D1C32" w:rsidP="003A20D1">
            <w:pPr>
              <w:rPr>
                <w:rFonts w:ascii="Calibri" w:hAnsi="Calibri" w:cs="Calibri"/>
                <w:bCs/>
                <w:sz w:val="18"/>
                <w:szCs w:val="18"/>
              </w:rPr>
            </w:pPr>
          </w:p>
        </w:tc>
        <w:tc>
          <w:tcPr>
            <w:tcW w:w="2592" w:type="dxa"/>
          </w:tcPr>
          <w:p w:rsidR="00A8230D" w:rsidRPr="00A8230D" w:rsidRDefault="00A8230D" w:rsidP="003A20D1">
            <w:pPr>
              <w:widowControl/>
              <w:numPr>
                <w:ilvl w:val="0"/>
                <w:numId w:val="7"/>
              </w:numPr>
              <w:ind w:left="73" w:hanging="175"/>
              <w:contextualSpacing/>
              <w:rPr>
                <w:rFonts w:asciiTheme="minorHAnsi" w:hAnsiTheme="minorHAnsi" w:cstheme="minorHAnsi"/>
                <w:sz w:val="18"/>
                <w:szCs w:val="18"/>
              </w:rPr>
            </w:pPr>
            <w:r w:rsidRPr="00A8230D">
              <w:rPr>
                <w:rFonts w:asciiTheme="minorHAnsi" w:hAnsiTheme="minorHAnsi" w:cstheme="minorHAnsi"/>
                <w:sz w:val="18"/>
                <w:szCs w:val="18"/>
              </w:rPr>
              <w:t>A proposal submitted for Viet Nam to make a legal decision on the establishment of a benefit distribution system.</w:t>
            </w:r>
          </w:p>
          <w:p w:rsidR="001D1C32" w:rsidRPr="008A2DF8" w:rsidRDefault="001D1C32" w:rsidP="003A20D1">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By the end of 2011, a payment system has been developed that meets the expectations of all stakeholders and beneficiaries</w:t>
            </w:r>
          </w:p>
          <w:p w:rsidR="001D1C32" w:rsidRPr="00D061E8" w:rsidRDefault="001D1C32" w:rsidP="003A20D1">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By June 2011 an assessment has been made on making the National REDD+ Fund a sub-fund of the FPDF nationally and provincially</w:t>
            </w:r>
          </w:p>
        </w:tc>
        <w:tc>
          <w:tcPr>
            <w:tcW w:w="4950" w:type="dxa"/>
            <w:gridSpan w:val="2"/>
          </w:tcPr>
          <w:p w:rsidR="001D1C32" w:rsidRPr="001D6F1F" w:rsidRDefault="001D1C32">
            <w:pPr>
              <w:rPr>
                <w:rFonts w:ascii="Calibri" w:hAnsi="Calibri" w:cs="Calibri"/>
                <w:b/>
                <w:sz w:val="18"/>
                <w:szCs w:val="18"/>
              </w:rPr>
            </w:pPr>
            <w:r w:rsidRPr="008178D2">
              <w:rPr>
                <w:rFonts w:ascii="Calibri" w:hAnsi="Calibri" w:cs="Calibri"/>
                <w:b/>
                <w:sz w:val="18"/>
                <w:szCs w:val="18"/>
              </w:rPr>
              <w:t>Accumulative achievements:</w:t>
            </w:r>
          </w:p>
          <w:p w:rsidR="001D1C32" w:rsidRDefault="001D1C32">
            <w:r w:rsidRPr="008178D2">
              <w:rPr>
                <w:rFonts w:ascii="Calibri" w:hAnsi="Calibri" w:cs="Calibri"/>
                <w:sz w:val="18"/>
                <w:szCs w:val="18"/>
              </w:rPr>
              <w:t>A comprehensive BDS study was completed in 2010 that presented 17 policy recommendations for consideration. Further follow-up studies have been completed to lay the basis for a legal decision.</w:t>
            </w:r>
          </w:p>
          <w:p w:rsidR="001D1C32" w:rsidRDefault="001D1C32"/>
          <w:p w:rsidR="001D1C32" w:rsidRDefault="001D1C32">
            <w:r w:rsidRPr="00A00E73">
              <w:rPr>
                <w:rFonts w:ascii="Calibri" w:hAnsi="Calibri"/>
                <w:b/>
                <w:bCs/>
                <w:sz w:val="16"/>
                <w:szCs w:val="16"/>
              </w:rPr>
              <w:t>Achievements this reporting period:</w:t>
            </w:r>
          </w:p>
          <w:tbl>
            <w:tblPr>
              <w:tblW w:w="9149" w:type="dxa"/>
              <w:jc w:val="center"/>
              <w:tblLayout w:type="fixed"/>
              <w:tblLook w:val="00A0"/>
            </w:tblPr>
            <w:tblGrid>
              <w:gridCol w:w="9149"/>
            </w:tblGrid>
            <w:tr w:rsidR="001D1C32" w:rsidRPr="00D061E8" w:rsidTr="00343495">
              <w:trPr>
                <w:trHeight w:val="855"/>
                <w:jc w:val="center"/>
              </w:trPr>
              <w:tc>
                <w:tcPr>
                  <w:tcW w:w="9149" w:type="dxa"/>
                </w:tcPr>
                <w:p w:rsidR="00984061" w:rsidRPr="00984061" w:rsidRDefault="001D1C32" w:rsidP="00984061">
                  <w:pPr>
                    <w:pStyle w:val="ListParagraph"/>
                    <w:numPr>
                      <w:ilvl w:val="0"/>
                      <w:numId w:val="28"/>
                    </w:numPr>
                    <w:ind w:right="2153"/>
                    <w:rPr>
                      <w:rFonts w:ascii="Calibri" w:hAnsi="Calibri" w:cs="Calibri"/>
                      <w:sz w:val="18"/>
                      <w:szCs w:val="18"/>
                    </w:rPr>
                  </w:pPr>
                  <w:r w:rsidRPr="00984061">
                    <w:rPr>
                      <w:rFonts w:ascii="Calibri" w:hAnsi="Calibri" w:cs="Calibri"/>
                      <w:sz w:val="18"/>
                      <w:szCs w:val="18"/>
                    </w:rPr>
                    <w:t>Managed by UN-REDD, consultation activities with both local communities and provincial stakeholders in Lam Dong and Bac Kan provinces on the set-up of a BDS started in December</w:t>
                  </w:r>
                  <w:r w:rsidR="002C50A5" w:rsidRPr="00984061">
                    <w:rPr>
                      <w:rFonts w:ascii="Calibri" w:hAnsi="Calibri" w:cs="Calibri"/>
                      <w:sz w:val="18"/>
                      <w:szCs w:val="18"/>
                    </w:rPr>
                    <w:t>.</w:t>
                  </w:r>
                  <w:r w:rsidRPr="00984061">
                    <w:rPr>
                      <w:rFonts w:ascii="Calibri" w:hAnsi="Calibri" w:cs="Calibri"/>
                      <w:sz w:val="18"/>
                      <w:szCs w:val="18"/>
                    </w:rPr>
                    <w:t xml:space="preserve"> Simultaneously, a BDS Piloting exercise in which local communities participate in a simulation game of a future BDS, started in Lam Dong October 2011. A framework for the assessment of R-factors was also designed. The recommendations from these exercises are expected to inform a principal Decision to implement Decree 99 on Payments for Forest Ecosystem Services.</w:t>
                  </w:r>
                  <w:r w:rsidR="002C50A5" w:rsidRPr="00984061">
                    <w:rPr>
                      <w:rFonts w:ascii="Calibri" w:hAnsi="Calibri" w:cs="Calibri"/>
                      <w:sz w:val="18"/>
                      <w:szCs w:val="18"/>
                    </w:rPr>
                    <w:t xml:space="preserve"> </w:t>
                  </w:r>
                </w:p>
                <w:p w:rsidR="00984061" w:rsidRDefault="00984061" w:rsidP="004A0DFB">
                  <w:pPr>
                    <w:ind w:left="2100" w:right="2153"/>
                    <w:rPr>
                      <w:rFonts w:ascii="Calibri" w:hAnsi="Calibri" w:cs="Calibri"/>
                      <w:sz w:val="18"/>
                      <w:szCs w:val="18"/>
                    </w:rPr>
                  </w:pPr>
                </w:p>
                <w:p w:rsidR="001D1C32" w:rsidRPr="00984061" w:rsidRDefault="002C50A5" w:rsidP="00984061">
                  <w:pPr>
                    <w:pStyle w:val="ListParagraph"/>
                    <w:numPr>
                      <w:ilvl w:val="0"/>
                      <w:numId w:val="27"/>
                    </w:numPr>
                    <w:ind w:right="2153"/>
                    <w:rPr>
                      <w:rFonts w:ascii="Calibri" w:hAnsi="Calibri" w:cs="Calibri"/>
                      <w:sz w:val="18"/>
                      <w:szCs w:val="18"/>
                    </w:rPr>
                  </w:pPr>
                  <w:r w:rsidRPr="00984061">
                    <w:rPr>
                      <w:rFonts w:ascii="Calibri" w:hAnsi="Calibri" w:cs="Calibri"/>
                      <w:sz w:val="18"/>
                      <w:szCs w:val="18"/>
                    </w:rPr>
                    <w:t xml:space="preserve">As part of the </w:t>
                  </w:r>
                  <w:r w:rsidR="00984061" w:rsidRPr="00984061">
                    <w:rPr>
                      <w:rFonts w:ascii="Calibri" w:hAnsi="Calibri" w:cs="Calibri"/>
                      <w:sz w:val="18"/>
                      <w:szCs w:val="18"/>
                    </w:rPr>
                    <w:t xml:space="preserve">drafting process for the </w:t>
                  </w:r>
                  <w:r w:rsidRPr="00984061">
                    <w:rPr>
                      <w:rFonts w:ascii="Calibri" w:hAnsi="Calibri" w:cs="Calibri"/>
                      <w:sz w:val="18"/>
                      <w:szCs w:val="18"/>
                    </w:rPr>
                    <w:t>Phase 2</w:t>
                  </w:r>
                  <w:r w:rsidR="00984061" w:rsidRPr="00984061">
                    <w:rPr>
                      <w:rFonts w:ascii="Calibri" w:hAnsi="Calibri" w:cs="Calibri"/>
                      <w:sz w:val="18"/>
                      <w:szCs w:val="18"/>
                    </w:rPr>
                    <w:t xml:space="preserve"> proposal</w:t>
                  </w:r>
                  <w:r w:rsidRPr="00984061">
                    <w:rPr>
                      <w:rFonts w:ascii="Calibri" w:hAnsi="Calibri" w:cs="Calibri"/>
                      <w:sz w:val="18"/>
                      <w:szCs w:val="18"/>
                    </w:rPr>
                    <w:t xml:space="preserve">, </w:t>
                  </w:r>
                  <w:r w:rsidR="00984061" w:rsidRPr="00984061">
                    <w:rPr>
                      <w:rFonts w:ascii="Calibri" w:hAnsi="Calibri" w:cs="Calibri"/>
                      <w:sz w:val="18"/>
                      <w:szCs w:val="18"/>
                    </w:rPr>
                    <w:t xml:space="preserve">research has been done on the Forest Protection Development Fund and how it could be relevant for the set-up of the National REDD+ Fund. </w:t>
                  </w:r>
                </w:p>
                <w:p w:rsidR="001D1C32" w:rsidRDefault="001D1C32" w:rsidP="004A0DFB">
                  <w:pPr>
                    <w:ind w:left="2100" w:right="2153"/>
                    <w:rPr>
                      <w:rFonts w:ascii="Calibri" w:hAnsi="Calibri" w:cs="Calibri"/>
                      <w:sz w:val="18"/>
                      <w:szCs w:val="18"/>
                    </w:rPr>
                  </w:pPr>
                </w:p>
                <w:p w:rsidR="001D1C32" w:rsidRPr="00D061E8" w:rsidRDefault="001D1C32" w:rsidP="00FD580D">
                  <w:pPr>
                    <w:ind w:left="2100" w:right="2135"/>
                    <w:jc w:val="both"/>
                    <w:rPr>
                      <w:rFonts w:ascii="Calibri" w:hAnsi="Calibri" w:cs="Calibri"/>
                      <w:sz w:val="18"/>
                      <w:szCs w:val="18"/>
                    </w:rPr>
                  </w:pPr>
                </w:p>
                <w:p w:rsidR="001D1C32" w:rsidRPr="00D061E8" w:rsidRDefault="001D1C32" w:rsidP="00123A22">
                  <w:pPr>
                    <w:ind w:left="2100" w:right="2135"/>
                    <w:jc w:val="both"/>
                    <w:rPr>
                      <w:rFonts w:ascii="Calibri" w:hAnsi="Calibri" w:cs="Calibri"/>
                      <w:sz w:val="18"/>
                      <w:szCs w:val="18"/>
                    </w:rPr>
                  </w:pPr>
                </w:p>
              </w:tc>
            </w:tr>
            <w:tr w:rsidR="001D1C32" w:rsidRPr="00D061E8" w:rsidTr="009B0A52">
              <w:trPr>
                <w:trHeight w:val="55"/>
                <w:jc w:val="center"/>
              </w:trPr>
              <w:tc>
                <w:tcPr>
                  <w:tcW w:w="9149" w:type="dxa"/>
                </w:tcPr>
                <w:p w:rsidR="001D1C32" w:rsidRPr="00D061E8" w:rsidRDefault="001D1C32" w:rsidP="006D6A0A">
                  <w:pPr>
                    <w:jc w:val="both"/>
                    <w:rPr>
                      <w:rFonts w:ascii="Calibri" w:hAnsi="Calibri" w:cs="Calibri"/>
                      <w:sz w:val="18"/>
                      <w:szCs w:val="18"/>
                    </w:rPr>
                  </w:pPr>
                  <w:r w:rsidRPr="00D061E8">
                    <w:rPr>
                      <w:rFonts w:ascii="Calibri" w:hAnsi="Calibri" w:cs="Calibri"/>
                      <w:sz w:val="18"/>
                      <w:szCs w:val="18"/>
                    </w:rPr>
                    <w:t>Dfd</w:t>
                  </w:r>
                </w:p>
              </w:tc>
            </w:tr>
          </w:tbl>
          <w:p w:rsidR="001D1C32" w:rsidRDefault="001D1C32">
            <w:pPr>
              <w:pStyle w:val="WW-Default"/>
              <w:widowControl w:val="0"/>
              <w:spacing w:before="120" w:after="120"/>
              <w:jc w:val="both"/>
              <w:rPr>
                <w:rFonts w:ascii="Calibri" w:hAnsi="Calibri" w:cs="Calibri"/>
                <w:color w:val="auto"/>
                <w:sz w:val="18"/>
                <w:szCs w:val="18"/>
              </w:rPr>
            </w:pPr>
          </w:p>
        </w:tc>
        <w:tc>
          <w:tcPr>
            <w:tcW w:w="1278" w:type="dxa"/>
            <w:gridSpan w:val="3"/>
          </w:tcPr>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Survey</w:t>
            </w:r>
          </w:p>
          <w:p w:rsidR="001D1C32" w:rsidRPr="00D061E8" w:rsidRDefault="001D1C32" w:rsidP="00F723DE">
            <w:pPr>
              <w:contextualSpacing/>
              <w:rPr>
                <w:rFonts w:ascii="Calibri" w:hAnsi="Calibri" w:cs="Calibri"/>
                <w:sz w:val="18"/>
                <w:szCs w:val="18"/>
              </w:rPr>
            </w:pPr>
          </w:p>
          <w:p w:rsidR="001D1C32" w:rsidRDefault="001D1C32" w:rsidP="00F723DE">
            <w:pPr>
              <w:rPr>
                <w:rFonts w:ascii="Calibri" w:hAnsi="Calibri" w:cs="Calibri"/>
                <w:sz w:val="18"/>
                <w:szCs w:val="18"/>
              </w:rPr>
            </w:pPr>
            <w:r w:rsidRPr="008178D2">
              <w:rPr>
                <w:rFonts w:ascii="Calibri" w:hAnsi="Calibri" w:cs="Calibri"/>
                <w:spacing w:val="-4"/>
                <w:sz w:val="18"/>
                <w:szCs w:val="18"/>
              </w:rPr>
              <w:t xml:space="preserve">Operation </w:t>
            </w:r>
            <w:r w:rsidRPr="00D061E8">
              <w:rPr>
                <w:rFonts w:ascii="Calibri" w:hAnsi="Calibri" w:cs="Calibri"/>
                <w:sz w:val="18"/>
                <w:szCs w:val="18"/>
              </w:rPr>
              <w:t>of the MRV system for assessing performance</w:t>
            </w:r>
          </w:p>
          <w:p w:rsidR="00984061" w:rsidRDefault="00984061" w:rsidP="00F723DE">
            <w:pPr>
              <w:rPr>
                <w:rFonts w:ascii="Calibri" w:hAnsi="Calibri" w:cs="Calibri"/>
                <w:sz w:val="18"/>
                <w:szCs w:val="18"/>
              </w:rPr>
            </w:pPr>
          </w:p>
          <w:p w:rsidR="00984061" w:rsidRPr="00D061E8" w:rsidRDefault="00984061" w:rsidP="00F723DE">
            <w:pPr>
              <w:rPr>
                <w:rFonts w:ascii="Calibri" w:hAnsi="Calibri" w:cs="Calibri"/>
                <w:bCs/>
                <w:sz w:val="18"/>
                <w:szCs w:val="18"/>
              </w:rPr>
            </w:pPr>
            <w:r>
              <w:rPr>
                <w:rFonts w:ascii="Calibri" w:hAnsi="Calibri" w:cs="Calibri"/>
                <w:sz w:val="18"/>
                <w:szCs w:val="18"/>
              </w:rPr>
              <w:t>Phase 2 proposal</w:t>
            </w:r>
          </w:p>
        </w:tc>
        <w:tc>
          <w:tcPr>
            <w:tcW w:w="342" w:type="dxa"/>
          </w:tcPr>
          <w:p w:rsidR="001D1C32" w:rsidRPr="00D061E8" w:rsidRDefault="001D1C32" w:rsidP="00DF4774">
            <w:pPr>
              <w:widowControl/>
              <w:contextualSpacing/>
              <w:rPr>
                <w:rFonts w:ascii="Calibri" w:hAnsi="Calibri" w:cs="Calibri"/>
                <w:sz w:val="18"/>
                <w:szCs w:val="18"/>
              </w:rPr>
            </w:pPr>
            <w:r w:rsidRPr="00D061E8">
              <w:rPr>
                <w:rFonts w:ascii="Calibri" w:hAnsi="Calibri" w:cs="Calibri"/>
                <w:sz w:val="18"/>
                <w:szCs w:val="18"/>
              </w:rPr>
              <w:t>UNDP</w:t>
            </w:r>
          </w:p>
          <w:p w:rsidR="001D1C32" w:rsidRPr="00D061E8" w:rsidRDefault="001D1C32" w:rsidP="001F6799">
            <w:pPr>
              <w:rPr>
                <w:rFonts w:ascii="Calibri" w:hAnsi="Calibri" w:cs="Calibri"/>
                <w:bCs/>
                <w:sz w:val="18"/>
                <w:szCs w:val="18"/>
              </w:rPr>
            </w:pPr>
          </w:p>
          <w:p w:rsidR="001D1C32" w:rsidRPr="00D061E8" w:rsidRDefault="001D1C32" w:rsidP="001F6799">
            <w:pPr>
              <w:rPr>
                <w:rFonts w:ascii="Calibri" w:hAnsi="Calibri" w:cs="Calibri"/>
                <w:bCs/>
                <w:sz w:val="18"/>
                <w:szCs w:val="18"/>
              </w:rPr>
            </w:pPr>
          </w:p>
          <w:p w:rsidR="001D1C32" w:rsidRPr="00D061E8" w:rsidRDefault="001D1C32" w:rsidP="001F6799">
            <w:pPr>
              <w:rPr>
                <w:rFonts w:ascii="Calibri" w:hAnsi="Calibri" w:cs="Calibri"/>
                <w:bCs/>
                <w:sz w:val="18"/>
                <w:szCs w:val="18"/>
              </w:rPr>
            </w:pPr>
          </w:p>
          <w:p w:rsidR="001D1C32" w:rsidRPr="00D061E8" w:rsidRDefault="001D1C32" w:rsidP="001F6799">
            <w:pPr>
              <w:rPr>
                <w:rFonts w:ascii="Calibri" w:hAnsi="Calibri" w:cs="Calibri"/>
                <w:bCs/>
                <w:sz w:val="18"/>
                <w:szCs w:val="18"/>
              </w:rPr>
            </w:pPr>
          </w:p>
        </w:tc>
        <w:tc>
          <w:tcPr>
            <w:tcW w:w="1170" w:type="dxa"/>
            <w:gridSpan w:val="2"/>
          </w:tcPr>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Stakeholder views are not too divergent</w:t>
            </w:r>
          </w:p>
          <w:p w:rsidR="001D1C32" w:rsidRPr="00D061E8" w:rsidRDefault="001D1C32" w:rsidP="00F723DE">
            <w:pPr>
              <w:contextualSpacing/>
              <w:rPr>
                <w:rFonts w:ascii="Calibri" w:hAnsi="Calibri" w:cs="Calibri"/>
                <w:sz w:val="18"/>
                <w:szCs w:val="18"/>
              </w:rPr>
            </w:pPr>
          </w:p>
          <w:p w:rsidR="001D1C32" w:rsidRPr="00D061E8" w:rsidRDefault="001D1C32" w:rsidP="00F723DE">
            <w:pPr>
              <w:rPr>
                <w:rFonts w:ascii="Calibri" w:hAnsi="Calibri" w:cs="Calibri"/>
                <w:bCs/>
                <w:sz w:val="18"/>
                <w:szCs w:val="18"/>
              </w:rPr>
            </w:pPr>
            <w:r w:rsidRPr="00D061E8">
              <w:rPr>
                <w:rFonts w:ascii="Calibri" w:hAnsi="Calibri" w:cs="Calibri"/>
                <w:sz w:val="18"/>
                <w:szCs w:val="18"/>
              </w:rPr>
              <w:t>A mechanism can be designed that is relatively immune to corruption</w:t>
            </w:r>
          </w:p>
        </w:tc>
        <w:tc>
          <w:tcPr>
            <w:tcW w:w="2250" w:type="dxa"/>
            <w:gridSpan w:val="2"/>
          </w:tcPr>
          <w:p w:rsidR="001D1C32" w:rsidRPr="00D061E8" w:rsidRDefault="001D1C32">
            <w:pPr>
              <w:rPr>
                <w:rFonts w:ascii="Calibri" w:hAnsi="Calibri" w:cs="Calibri"/>
                <w:bCs/>
                <w:sz w:val="18"/>
                <w:szCs w:val="18"/>
              </w:rPr>
            </w:pPr>
            <w:r w:rsidRPr="00D061E8">
              <w:rPr>
                <w:rFonts w:ascii="Calibri" w:hAnsi="Calibri" w:cs="Calibri"/>
                <w:bCs/>
                <w:sz w:val="18"/>
                <w:szCs w:val="18"/>
              </w:rPr>
              <w:t>Output 1.4 and output 2.3 are very much interlinked. Funds under this output have also been merged with 2.3 to undertake BDS Consultations and BDS piloting.</w:t>
            </w:r>
          </w:p>
          <w:p w:rsidR="001D1C32" w:rsidRPr="00D061E8" w:rsidRDefault="001D1C32">
            <w:pPr>
              <w:rPr>
                <w:rFonts w:ascii="Calibri" w:hAnsi="Calibri" w:cs="Calibri"/>
                <w:bCs/>
                <w:sz w:val="18"/>
                <w:szCs w:val="18"/>
              </w:rPr>
            </w:pPr>
          </w:p>
          <w:p w:rsidR="001D1C32" w:rsidRPr="00D061E8" w:rsidRDefault="001D1C32" w:rsidP="002916BA">
            <w:pPr>
              <w:rPr>
                <w:rFonts w:ascii="Calibri" w:hAnsi="Calibri" w:cs="Calibri"/>
                <w:bCs/>
                <w:sz w:val="18"/>
                <w:szCs w:val="18"/>
              </w:rPr>
            </w:pPr>
            <w:r w:rsidRPr="00D061E8">
              <w:rPr>
                <w:rFonts w:ascii="Calibri" w:hAnsi="Calibri" w:cs="Calibri"/>
                <w:bCs/>
                <w:sz w:val="18"/>
                <w:szCs w:val="18"/>
              </w:rPr>
              <w:t xml:space="preserve">Much effort has been put into the development of a BDS before the piloting activities were identified   </w:t>
            </w:r>
          </w:p>
          <w:p w:rsidR="001D1C32" w:rsidRPr="00D061E8" w:rsidRDefault="001D1C32" w:rsidP="002916BA">
            <w:pPr>
              <w:rPr>
                <w:rFonts w:ascii="Calibri" w:hAnsi="Calibri" w:cs="Calibri"/>
                <w:bCs/>
                <w:sz w:val="18"/>
                <w:szCs w:val="18"/>
              </w:rPr>
            </w:pPr>
          </w:p>
          <w:p w:rsidR="001D1C32" w:rsidRPr="00D061E8" w:rsidRDefault="001D1C32" w:rsidP="002916BA">
            <w:pPr>
              <w:rPr>
                <w:rFonts w:ascii="Calibri" w:hAnsi="Calibri" w:cs="Calibri"/>
                <w:bCs/>
                <w:sz w:val="18"/>
                <w:szCs w:val="18"/>
              </w:rPr>
            </w:pPr>
            <w:r w:rsidRPr="00D061E8">
              <w:rPr>
                <w:rFonts w:ascii="Calibri" w:hAnsi="Calibri" w:cs="Calibri"/>
                <w:bCs/>
                <w:sz w:val="18"/>
                <w:szCs w:val="18"/>
              </w:rPr>
              <w:t>Addressing risks and assumptions:</w:t>
            </w:r>
          </w:p>
          <w:p w:rsidR="001D1C32" w:rsidRPr="00D061E8" w:rsidRDefault="006C41D6" w:rsidP="00AC3572">
            <w:pPr>
              <w:rPr>
                <w:rFonts w:ascii="Calibri" w:hAnsi="Calibri" w:cs="Calibri"/>
                <w:bCs/>
                <w:sz w:val="18"/>
                <w:szCs w:val="18"/>
              </w:rPr>
            </w:pPr>
            <w:r>
              <w:rPr>
                <w:rFonts w:ascii="Calibri" w:hAnsi="Calibri" w:cs="Calibri"/>
                <w:bCs/>
                <w:sz w:val="18"/>
                <w:szCs w:val="18"/>
              </w:rPr>
              <w:t>As was anticipated, s</w:t>
            </w:r>
            <w:r w:rsidR="001D1C32" w:rsidRPr="00D061E8">
              <w:rPr>
                <w:rFonts w:ascii="Calibri" w:hAnsi="Calibri" w:cs="Calibri"/>
                <w:bCs/>
                <w:sz w:val="18"/>
                <w:szCs w:val="18"/>
              </w:rPr>
              <w:t xml:space="preserve">ome of the slow progress on the development on BDS is due to diverging views from many stakeholders. It’s important get a broad consensus on a BDS, and through extensive consultations and involvement of stakeholders at all levels loopholes for corruption are more easily attached. </w:t>
            </w:r>
          </w:p>
          <w:p w:rsidR="001D1C32" w:rsidRPr="00D061E8" w:rsidRDefault="001D1C32" w:rsidP="00AC3572">
            <w:pPr>
              <w:rPr>
                <w:rFonts w:ascii="Calibri" w:hAnsi="Calibri" w:cs="Calibri"/>
                <w:bCs/>
                <w:sz w:val="18"/>
                <w:szCs w:val="18"/>
              </w:rPr>
            </w:pPr>
          </w:p>
          <w:p w:rsidR="001D1C32" w:rsidRPr="00D061E8" w:rsidRDefault="001D1C32" w:rsidP="00AC3572">
            <w:pPr>
              <w:rPr>
                <w:rFonts w:ascii="Calibri" w:hAnsi="Calibri" w:cs="Calibri"/>
                <w:bCs/>
                <w:sz w:val="18"/>
                <w:szCs w:val="18"/>
              </w:rPr>
            </w:pPr>
            <w:r w:rsidRPr="00D061E8">
              <w:rPr>
                <w:rFonts w:ascii="Calibri" w:hAnsi="Calibri" w:cs="Calibri"/>
                <w:bCs/>
                <w:sz w:val="18"/>
                <w:szCs w:val="18"/>
              </w:rPr>
              <w:t>A workshop on corruption in climate change was held in collaboration with T</w:t>
            </w:r>
            <w:r>
              <w:rPr>
                <w:rFonts w:ascii="Calibri" w:hAnsi="Calibri" w:cs="Calibri"/>
                <w:bCs/>
                <w:sz w:val="18"/>
                <w:szCs w:val="18"/>
              </w:rPr>
              <w:t>ransparency International</w:t>
            </w:r>
            <w:r w:rsidRPr="00D061E8">
              <w:rPr>
                <w:rFonts w:ascii="Calibri" w:hAnsi="Calibri" w:cs="Calibri"/>
                <w:bCs/>
                <w:sz w:val="18"/>
                <w:szCs w:val="18"/>
              </w:rPr>
              <w:t xml:space="preserve">, </w:t>
            </w:r>
            <w:r w:rsidRPr="00D061E8">
              <w:rPr>
                <w:rFonts w:ascii="Calibri" w:hAnsi="Calibri" w:cs="Calibri"/>
                <w:bCs/>
                <w:sz w:val="18"/>
                <w:szCs w:val="18"/>
              </w:rPr>
              <w:lastRenderedPageBreak/>
              <w:t xml:space="preserve">and brought attention to REDD+ as well. UNDP’s policy adviser on CC is working closely with the GoV in designing a clean BDS. </w:t>
            </w:r>
          </w:p>
        </w:tc>
      </w:tr>
      <w:tr w:rsidR="001D1C32" w:rsidRPr="00D061E8" w:rsidTr="00926671">
        <w:trPr>
          <w:trHeight w:val="935"/>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lastRenderedPageBreak/>
              <w:t xml:space="preserve">1.5. </w:t>
            </w:r>
            <w:r w:rsidRPr="008178D2">
              <w:rPr>
                <w:rFonts w:ascii="Calibri" w:hAnsi="Calibri" w:cs="Calibri"/>
                <w:bCs/>
                <w:spacing w:val="-4"/>
                <w:sz w:val="18"/>
                <w:szCs w:val="18"/>
              </w:rPr>
              <w:t xml:space="preserve">Communications </w:t>
            </w:r>
            <w:r w:rsidRPr="00D061E8">
              <w:rPr>
                <w:rFonts w:ascii="Calibri" w:hAnsi="Calibri" w:cs="Calibri"/>
                <w:bCs/>
                <w:sz w:val="18"/>
                <w:szCs w:val="18"/>
              </w:rPr>
              <w:t>materials produced for sharing lessons nationally and internationally</w:t>
            </w:r>
          </w:p>
        </w:tc>
        <w:tc>
          <w:tcPr>
            <w:tcW w:w="990" w:type="dxa"/>
          </w:tcPr>
          <w:p w:rsidR="001D1C32" w:rsidRPr="00D061E8" w:rsidRDefault="001D1C32" w:rsidP="00F723DE">
            <w:pPr>
              <w:widowControl/>
              <w:contextualSpacing/>
              <w:rPr>
                <w:rFonts w:ascii="Calibri" w:hAnsi="Calibri" w:cs="Calibri"/>
                <w:sz w:val="18"/>
                <w:szCs w:val="18"/>
              </w:rPr>
            </w:pPr>
            <w:r w:rsidRPr="008178D2">
              <w:rPr>
                <w:rFonts w:ascii="Calibri" w:hAnsi="Calibri" w:cs="Calibri"/>
                <w:spacing w:val="-4"/>
                <w:sz w:val="18"/>
                <w:szCs w:val="18"/>
              </w:rPr>
              <w:t xml:space="preserve">Communications </w:t>
            </w:r>
            <w:r w:rsidRPr="00D061E8">
              <w:rPr>
                <w:rFonts w:ascii="Calibri" w:hAnsi="Calibri" w:cs="Calibri"/>
                <w:sz w:val="18"/>
                <w:szCs w:val="18"/>
              </w:rPr>
              <w:t>materials</w:t>
            </w:r>
          </w:p>
        </w:tc>
        <w:tc>
          <w:tcPr>
            <w:tcW w:w="900" w:type="dxa"/>
          </w:tcPr>
          <w:p w:rsidR="001D1C32" w:rsidRPr="00D061E8" w:rsidRDefault="001D1C32" w:rsidP="00F723DE">
            <w:pPr>
              <w:widowControl/>
              <w:contextualSpacing/>
              <w:rPr>
                <w:rFonts w:ascii="Calibri" w:hAnsi="Calibri" w:cs="Calibri"/>
                <w:sz w:val="18"/>
                <w:szCs w:val="18"/>
              </w:rPr>
            </w:pPr>
            <w:r w:rsidRPr="00D061E8">
              <w:rPr>
                <w:rFonts w:ascii="Calibri" w:hAnsi="Calibri" w:cs="Calibri"/>
                <w:sz w:val="18"/>
                <w:szCs w:val="18"/>
              </w:rPr>
              <w:t>No materials</w:t>
            </w:r>
          </w:p>
        </w:tc>
        <w:tc>
          <w:tcPr>
            <w:tcW w:w="2592" w:type="dxa"/>
          </w:tcPr>
          <w:p w:rsidR="001D1C32" w:rsidRPr="00D061E8" w:rsidRDefault="001D1C32" w:rsidP="00867781">
            <w:pPr>
              <w:widowControl/>
              <w:numPr>
                <w:ilvl w:val="0"/>
                <w:numId w:val="7"/>
              </w:numPr>
              <w:ind w:left="73" w:hanging="175"/>
              <w:contextualSpacing/>
              <w:rPr>
                <w:rFonts w:ascii="Calibri" w:hAnsi="Calibri" w:cs="Calibri"/>
                <w:bCs/>
                <w:sz w:val="18"/>
                <w:szCs w:val="18"/>
                <w:lang w:eastAsia="ar-SA"/>
              </w:rPr>
            </w:pPr>
            <w:r w:rsidRPr="00D061E8">
              <w:rPr>
                <w:rFonts w:ascii="Calibri" w:hAnsi="Calibri" w:cs="Calibri"/>
                <w:bCs/>
                <w:sz w:val="18"/>
                <w:szCs w:val="18"/>
                <w:lang w:eastAsia="ar-SA"/>
              </w:rPr>
              <w:t>By the end of 2011, lesson learned on FPIC, PCM, BDS, NRS are documented and share nationally and internationally.</w:t>
            </w:r>
          </w:p>
          <w:p w:rsidR="001D1C32" w:rsidRPr="00D061E8" w:rsidRDefault="001D1C32" w:rsidP="00867781">
            <w:pPr>
              <w:widowControl/>
              <w:numPr>
                <w:ilvl w:val="0"/>
                <w:numId w:val="7"/>
              </w:numPr>
              <w:ind w:left="73" w:hanging="175"/>
              <w:contextualSpacing/>
              <w:rPr>
                <w:rFonts w:ascii="Verdana" w:hAnsi="Verdana"/>
                <w:sz w:val="16"/>
                <w:szCs w:val="16"/>
              </w:rPr>
            </w:pPr>
            <w:r w:rsidRPr="00D061E8">
              <w:rPr>
                <w:rFonts w:ascii="Calibri" w:hAnsi="Calibri" w:cs="Calibri"/>
                <w:bCs/>
                <w:sz w:val="18"/>
                <w:szCs w:val="18"/>
                <w:lang w:eastAsia="ar-SA"/>
              </w:rPr>
              <w:t>By the end of 2011, the effectiveness of the Programme awareness-raising activities has been assessed and results and recommendation have been produced in Vietnamese and English</w:t>
            </w:r>
          </w:p>
        </w:tc>
        <w:tc>
          <w:tcPr>
            <w:tcW w:w="4950" w:type="dxa"/>
            <w:gridSpan w:val="2"/>
          </w:tcPr>
          <w:p w:rsidR="001D1C32" w:rsidRPr="00D061E8" w:rsidRDefault="001D1C32" w:rsidP="009A4B8A">
            <w:pPr>
              <w:pStyle w:val="WW-Default"/>
              <w:widowControl w:val="0"/>
              <w:spacing w:before="120" w:after="120"/>
              <w:ind w:left="72"/>
              <w:jc w:val="both"/>
              <w:rPr>
                <w:rFonts w:ascii="Calibri" w:hAnsi="Calibri" w:cs="Calibri"/>
                <w:bCs/>
                <w:color w:val="auto"/>
                <w:sz w:val="18"/>
                <w:szCs w:val="18"/>
              </w:rPr>
            </w:pPr>
            <w:r w:rsidRPr="00D061E8">
              <w:rPr>
                <w:rFonts w:ascii="Calibri" w:hAnsi="Calibri" w:cs="Calibri"/>
                <w:bCs/>
                <w:color w:val="auto"/>
                <w:sz w:val="18"/>
                <w:szCs w:val="18"/>
              </w:rPr>
              <w:t>Recognized the importance of sharing information and lesson learned, the Programme has documented and updated the UN-REDD Viet Nam brochure, and fact sheet (NRP, FPIC, R-Coefficient, BDS, and MRV) to share nationally and internationally, e.g. Policy Board; Mexico; Ecuador; Oslo REDD+ exchange; World Environmental Day; COP 17; VNFOREST training</w:t>
            </w:r>
            <w:r>
              <w:rPr>
                <w:rFonts w:ascii="Calibri" w:hAnsi="Calibri" w:cs="Calibri"/>
                <w:bCs/>
                <w:color w:val="auto"/>
                <w:sz w:val="18"/>
                <w:szCs w:val="18"/>
              </w:rPr>
              <w:t>.</w:t>
            </w:r>
          </w:p>
          <w:p w:rsidR="001D1C32" w:rsidRPr="00D061E8" w:rsidRDefault="001D1C32" w:rsidP="009A4B8A">
            <w:pPr>
              <w:pStyle w:val="WW-Default"/>
              <w:widowControl w:val="0"/>
              <w:spacing w:before="120" w:after="120"/>
              <w:ind w:left="72"/>
              <w:jc w:val="both"/>
              <w:rPr>
                <w:rFonts w:ascii="Calibri" w:hAnsi="Calibri" w:cs="Calibri"/>
                <w:bCs/>
                <w:color w:val="auto"/>
                <w:sz w:val="18"/>
                <w:szCs w:val="18"/>
              </w:rPr>
            </w:pPr>
            <w:r w:rsidRPr="00D061E8">
              <w:rPr>
                <w:rFonts w:ascii="Calibri" w:hAnsi="Calibri" w:cs="Calibri"/>
                <w:bCs/>
                <w:color w:val="auto"/>
                <w:sz w:val="18"/>
                <w:szCs w:val="18"/>
              </w:rPr>
              <w:t xml:space="preserve">The Programme is known for its FPIC implementation. Organizations like JICA, FFI came to learn about the FPIC implementation. </w:t>
            </w:r>
          </w:p>
          <w:p w:rsidR="001D1C32" w:rsidRPr="00D061E8" w:rsidRDefault="001D1C32" w:rsidP="009A4B8A">
            <w:pPr>
              <w:pStyle w:val="WW-Default"/>
              <w:widowControl w:val="0"/>
              <w:spacing w:before="120" w:after="120"/>
              <w:ind w:left="72"/>
              <w:jc w:val="both"/>
              <w:rPr>
                <w:rFonts w:ascii="Calibri" w:hAnsi="Calibri" w:cs="Calibri"/>
                <w:bCs/>
                <w:color w:val="auto"/>
                <w:sz w:val="18"/>
                <w:szCs w:val="18"/>
              </w:rPr>
            </w:pPr>
            <w:r w:rsidRPr="00D061E8">
              <w:rPr>
                <w:rFonts w:ascii="Calibri" w:hAnsi="Calibri" w:cs="Calibri"/>
                <w:bCs/>
                <w:color w:val="auto"/>
                <w:sz w:val="18"/>
                <w:szCs w:val="18"/>
              </w:rPr>
              <w:t>Many organizations interested in learning about implementation of REDD in Viet Nam (e.g. Regional Environmental Center for Central Asia (CAREC), in Kyrgyzstan; National REDD+ Program of Vanuatu</w:t>
            </w:r>
            <w:r>
              <w:rPr>
                <w:rFonts w:ascii="Calibri" w:hAnsi="Calibri" w:cs="Calibri"/>
                <w:bCs/>
                <w:color w:val="auto"/>
                <w:sz w:val="18"/>
                <w:szCs w:val="18"/>
              </w:rPr>
              <w:t>,</w:t>
            </w:r>
            <w:r w:rsidRPr="00D061E8">
              <w:rPr>
                <w:rFonts w:ascii="Calibri" w:hAnsi="Calibri" w:cs="Calibri"/>
                <w:bCs/>
                <w:color w:val="auto"/>
                <w:sz w:val="18"/>
                <w:szCs w:val="18"/>
              </w:rPr>
              <w:t xml:space="preserve"> </w:t>
            </w:r>
            <w:r>
              <w:rPr>
                <w:rFonts w:ascii="Calibri" w:hAnsi="Calibri" w:cs="Calibri"/>
                <w:bCs/>
                <w:color w:val="auto"/>
                <w:sz w:val="18"/>
                <w:szCs w:val="18"/>
              </w:rPr>
              <w:t>t</w:t>
            </w:r>
            <w:r w:rsidRPr="00D061E8">
              <w:rPr>
                <w:rFonts w:ascii="Calibri" w:hAnsi="Calibri" w:cs="Calibri"/>
                <w:bCs/>
                <w:color w:val="auto"/>
                <w:sz w:val="18"/>
                <w:szCs w:val="18"/>
              </w:rPr>
              <w:t xml:space="preserve">he Laos Biodiversity Association. They are either planning for a visit or request information, reports, documents through email. </w:t>
            </w:r>
          </w:p>
          <w:p w:rsidR="001D1C32" w:rsidRPr="00D061E8" w:rsidRDefault="001D1C32" w:rsidP="00DF27CA">
            <w:pPr>
              <w:pStyle w:val="WW-Default"/>
              <w:widowControl w:val="0"/>
              <w:spacing w:before="120" w:after="120"/>
              <w:ind w:left="72"/>
              <w:jc w:val="both"/>
              <w:rPr>
                <w:rFonts w:ascii="Calibri" w:hAnsi="Calibri" w:cs="Calibri"/>
                <w:bCs/>
                <w:color w:val="auto"/>
                <w:sz w:val="18"/>
                <w:szCs w:val="18"/>
              </w:rPr>
            </w:pPr>
          </w:p>
          <w:p w:rsidR="001D1C32" w:rsidRPr="00D061E8" w:rsidRDefault="001D1C32" w:rsidP="00DB30D5">
            <w:pPr>
              <w:pStyle w:val="WW-Default"/>
              <w:widowControl w:val="0"/>
              <w:spacing w:before="120" w:after="120"/>
              <w:jc w:val="both"/>
              <w:rPr>
                <w:rFonts w:ascii="Calibri" w:hAnsi="Calibri" w:cs="Calibri"/>
                <w:bCs/>
                <w:color w:val="auto"/>
                <w:sz w:val="18"/>
                <w:szCs w:val="18"/>
              </w:rPr>
            </w:pPr>
          </w:p>
        </w:tc>
        <w:tc>
          <w:tcPr>
            <w:tcW w:w="1278" w:type="dxa"/>
            <w:gridSpan w:val="3"/>
          </w:tcPr>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Reports</w:t>
            </w:r>
          </w:p>
        </w:tc>
        <w:tc>
          <w:tcPr>
            <w:tcW w:w="342" w:type="dxa"/>
          </w:tcPr>
          <w:p w:rsidR="001D1C32" w:rsidRPr="00D061E8" w:rsidRDefault="001D1C32" w:rsidP="00F723DE">
            <w:pPr>
              <w:rPr>
                <w:rFonts w:ascii="Calibri" w:hAnsi="Calibri" w:cs="Calibri"/>
                <w:bCs/>
                <w:sz w:val="18"/>
                <w:szCs w:val="18"/>
              </w:rPr>
            </w:pPr>
            <w:r w:rsidRPr="00D061E8">
              <w:rPr>
                <w:rFonts w:ascii="Calibri" w:hAnsi="Calibri" w:cs="Calibri"/>
                <w:sz w:val="18"/>
                <w:szCs w:val="18"/>
              </w:rPr>
              <w:t>UNEP</w:t>
            </w:r>
          </w:p>
        </w:tc>
        <w:tc>
          <w:tcPr>
            <w:tcW w:w="1170" w:type="dxa"/>
            <w:gridSpan w:val="2"/>
          </w:tcPr>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Programme is able to generate relevant lessons over a short time-frame</w:t>
            </w:r>
          </w:p>
        </w:tc>
        <w:tc>
          <w:tcPr>
            <w:tcW w:w="2250" w:type="dxa"/>
            <w:gridSpan w:val="2"/>
          </w:tcPr>
          <w:p w:rsidR="001D1C32" w:rsidRPr="00D061E8" w:rsidRDefault="001D1C32" w:rsidP="001F6799">
            <w:pPr>
              <w:rPr>
                <w:rFonts w:ascii="Calibri" w:hAnsi="Calibri" w:cs="Calibri"/>
                <w:bCs/>
                <w:sz w:val="18"/>
                <w:szCs w:val="18"/>
              </w:rPr>
            </w:pPr>
            <w:r>
              <w:rPr>
                <w:rFonts w:ascii="Calibri" w:hAnsi="Calibri" w:cs="Calibri"/>
                <w:bCs/>
                <w:sz w:val="18"/>
                <w:szCs w:val="18"/>
              </w:rPr>
              <w:t>Both, the documentation of lessons learned and the review of the Programme’s awareness raising have been delayed, due to lengthy administrative procedures. Both contracts have been finalized. The contract for awareness raising has been signed. The other one is waiting to be signed.</w:t>
            </w:r>
          </w:p>
        </w:tc>
      </w:tr>
      <w:tr w:rsidR="001D1C32" w:rsidRPr="00D061E8" w:rsidTr="00926671">
        <w:trPr>
          <w:trHeight w:val="836"/>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t>1.6 National MRV system designed</w:t>
            </w:r>
          </w:p>
        </w:tc>
        <w:tc>
          <w:tcPr>
            <w:tcW w:w="990" w:type="dxa"/>
          </w:tcPr>
          <w:p w:rsidR="001D1C32" w:rsidRPr="00D061E8" w:rsidRDefault="001D1C32" w:rsidP="00F723DE">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Comprehensive MRV  design documents endorsed by stakehol</w:t>
            </w:r>
            <w:r w:rsidRPr="00D061E8">
              <w:rPr>
                <w:rFonts w:ascii="Calibri" w:hAnsi="Calibri" w:cs="Calibri"/>
                <w:sz w:val="18"/>
                <w:szCs w:val="18"/>
              </w:rPr>
              <w:lastRenderedPageBreak/>
              <w:t>ders</w:t>
            </w:r>
          </w:p>
          <w:p w:rsidR="001D1C32" w:rsidRPr="00D061E8" w:rsidRDefault="001D1C32" w:rsidP="00F723DE">
            <w:pPr>
              <w:contextualSpacing/>
              <w:rPr>
                <w:rFonts w:ascii="Calibri" w:hAnsi="Calibri" w:cs="Calibri"/>
                <w:sz w:val="18"/>
                <w:szCs w:val="18"/>
              </w:rPr>
            </w:pPr>
          </w:p>
          <w:p w:rsidR="001D1C32" w:rsidRPr="00D061E8" w:rsidRDefault="001D1C32" w:rsidP="00F723DE">
            <w:pPr>
              <w:contextualSpacing/>
              <w:rPr>
                <w:rFonts w:ascii="Calibri" w:hAnsi="Calibri" w:cs="Calibri"/>
                <w:sz w:val="18"/>
                <w:szCs w:val="18"/>
              </w:rPr>
            </w:pPr>
          </w:p>
          <w:p w:rsidR="001D1C32" w:rsidRPr="00D061E8" w:rsidRDefault="001D1C32" w:rsidP="00F723DE">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Training and resulting national capacity on MRV</w:t>
            </w:r>
          </w:p>
          <w:p w:rsidR="001D1C32" w:rsidRPr="00D061E8" w:rsidRDefault="001D1C32" w:rsidP="00F723DE">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Allometric equations\</w:t>
            </w:r>
          </w:p>
          <w:p w:rsidR="001D1C32" w:rsidRPr="00D061E8" w:rsidRDefault="001D1C32" w:rsidP="00F723DE">
            <w:pPr>
              <w:widowControl/>
              <w:numPr>
                <w:ilvl w:val="0"/>
                <w:numId w:val="7"/>
              </w:numPr>
              <w:ind w:left="73" w:hanging="175"/>
              <w:contextualSpacing/>
              <w:rPr>
                <w:rFonts w:ascii="Calibri" w:hAnsi="Calibri" w:cs="Calibri"/>
                <w:sz w:val="18"/>
                <w:szCs w:val="18"/>
              </w:rPr>
            </w:pPr>
            <w:r w:rsidRPr="00D061E8">
              <w:rPr>
                <w:rFonts w:ascii="Verdana" w:hAnsi="Verdana"/>
                <w:sz w:val="16"/>
                <w:szCs w:val="16"/>
              </w:rPr>
              <w:t>MRV related institutions are equipped with necessary equipment</w:t>
            </w:r>
          </w:p>
        </w:tc>
        <w:tc>
          <w:tcPr>
            <w:tcW w:w="900" w:type="dxa"/>
          </w:tcPr>
          <w:p w:rsidR="00926671" w:rsidRDefault="00926671" w:rsidP="00926671">
            <w:pPr>
              <w:widowControl/>
              <w:ind w:left="-102"/>
              <w:contextualSpacing/>
              <w:rPr>
                <w:rFonts w:ascii="Calibri" w:eastAsia="MS Mincho" w:hAnsi="Calibri" w:cs="Calibri"/>
                <w:sz w:val="18"/>
                <w:szCs w:val="18"/>
              </w:rPr>
            </w:pPr>
            <w:r>
              <w:rPr>
                <w:rFonts w:ascii="Calibri" w:eastAsia="MS Mincho" w:hAnsi="Calibri" w:cs="Calibri"/>
                <w:sz w:val="18"/>
                <w:szCs w:val="18"/>
              </w:rPr>
              <w:lastRenderedPageBreak/>
              <w:t>K</w:t>
            </w:r>
            <w:r w:rsidR="001D1C32" w:rsidRPr="00D061E8">
              <w:rPr>
                <w:rFonts w:ascii="Calibri" w:eastAsia="MS Mincho" w:hAnsi="Calibri" w:cs="Calibri"/>
                <w:sz w:val="18"/>
                <w:szCs w:val="18"/>
              </w:rPr>
              <w:t>ey components of the MRV system have been discussed</w:t>
            </w:r>
            <w:r>
              <w:rPr>
                <w:rFonts w:ascii="Calibri" w:eastAsia="MS Mincho" w:hAnsi="Calibri" w:cs="Calibri"/>
                <w:sz w:val="18"/>
                <w:szCs w:val="18"/>
              </w:rPr>
              <w:t>;</w:t>
            </w:r>
          </w:p>
          <w:p w:rsidR="00926671" w:rsidRDefault="00926671" w:rsidP="00926671">
            <w:pPr>
              <w:widowControl/>
              <w:ind w:left="-102"/>
              <w:contextualSpacing/>
              <w:rPr>
                <w:rFonts w:ascii="Calibri" w:eastAsia="MS Mincho" w:hAnsi="Calibri" w:cs="Calibri"/>
                <w:sz w:val="18"/>
                <w:szCs w:val="18"/>
              </w:rPr>
            </w:pPr>
          </w:p>
          <w:p w:rsidR="00926671" w:rsidRDefault="001D1C32" w:rsidP="00926671">
            <w:pPr>
              <w:widowControl/>
              <w:ind w:left="-102"/>
              <w:contextualSpacing/>
              <w:rPr>
                <w:rFonts w:ascii="Calibri" w:eastAsia="MS Mincho" w:hAnsi="Calibri" w:cs="Calibri"/>
                <w:sz w:val="18"/>
                <w:szCs w:val="18"/>
              </w:rPr>
            </w:pPr>
            <w:r w:rsidRPr="00D061E8">
              <w:rPr>
                <w:rFonts w:ascii="Calibri" w:eastAsia="MS Mincho" w:hAnsi="Calibri" w:cs="Calibri"/>
                <w:sz w:val="18"/>
                <w:szCs w:val="18"/>
              </w:rPr>
              <w:t xml:space="preserve">Historical </w:t>
            </w:r>
            <w:r w:rsidRPr="00D061E8">
              <w:rPr>
                <w:rFonts w:ascii="Calibri" w:eastAsia="MS Mincho" w:hAnsi="Calibri" w:cs="Calibri"/>
                <w:sz w:val="18"/>
                <w:szCs w:val="18"/>
              </w:rPr>
              <w:lastRenderedPageBreak/>
              <w:t>forest inventory data is being reviewed and will become available early 2011</w:t>
            </w:r>
          </w:p>
          <w:p w:rsidR="00926671" w:rsidRDefault="00926671" w:rsidP="00926671">
            <w:pPr>
              <w:widowControl/>
              <w:ind w:left="-102"/>
              <w:contextualSpacing/>
              <w:rPr>
                <w:rFonts w:ascii="Calibri" w:eastAsia="MS Mincho" w:hAnsi="Calibri" w:cs="Calibri"/>
                <w:sz w:val="18"/>
                <w:szCs w:val="18"/>
              </w:rPr>
            </w:pPr>
          </w:p>
          <w:p w:rsidR="00926671" w:rsidRDefault="001D1C32" w:rsidP="00926671">
            <w:pPr>
              <w:widowControl/>
              <w:ind w:left="-102"/>
              <w:contextualSpacing/>
              <w:rPr>
                <w:rFonts w:ascii="Calibri" w:eastAsia="MS Mincho" w:hAnsi="Calibri" w:cs="Calibri"/>
                <w:sz w:val="18"/>
                <w:szCs w:val="18"/>
              </w:rPr>
            </w:pPr>
            <w:r w:rsidRPr="00D061E8">
              <w:rPr>
                <w:rFonts w:ascii="Calibri" w:eastAsia="MS Mincho" w:hAnsi="Calibri" w:cs="Calibri"/>
                <w:sz w:val="18"/>
                <w:szCs w:val="18"/>
              </w:rPr>
              <w:t>Training on general concepts of MRV undertaken</w:t>
            </w:r>
            <w:r w:rsidR="00926671">
              <w:rPr>
                <w:rFonts w:ascii="Calibri" w:eastAsia="MS Mincho" w:hAnsi="Calibri" w:cs="Calibri"/>
                <w:sz w:val="18"/>
                <w:szCs w:val="18"/>
              </w:rPr>
              <w:t>;</w:t>
            </w:r>
          </w:p>
          <w:p w:rsidR="00926671" w:rsidRDefault="00926671" w:rsidP="00926671">
            <w:pPr>
              <w:widowControl/>
              <w:ind w:left="-102"/>
              <w:contextualSpacing/>
              <w:rPr>
                <w:rFonts w:ascii="Calibri" w:eastAsia="MS Mincho" w:hAnsi="Calibri" w:cs="Calibri"/>
                <w:sz w:val="18"/>
                <w:szCs w:val="18"/>
              </w:rPr>
            </w:pPr>
          </w:p>
          <w:p w:rsidR="00926671" w:rsidRDefault="001D1C32" w:rsidP="00926671">
            <w:pPr>
              <w:widowControl/>
              <w:ind w:left="-102"/>
              <w:contextualSpacing/>
              <w:rPr>
                <w:rFonts w:ascii="Calibri" w:eastAsia="MS Mincho" w:hAnsi="Calibri" w:cs="Calibri"/>
                <w:sz w:val="18"/>
                <w:szCs w:val="18"/>
              </w:rPr>
            </w:pPr>
            <w:r w:rsidRPr="00D061E8">
              <w:rPr>
                <w:rFonts w:ascii="Calibri" w:eastAsia="MS Mincho" w:hAnsi="Calibri" w:cs="Calibri"/>
                <w:sz w:val="18"/>
                <w:szCs w:val="18"/>
              </w:rPr>
              <w:t>Allometric equations have been developed for some forest types</w:t>
            </w:r>
            <w:r w:rsidR="00926671">
              <w:rPr>
                <w:rFonts w:ascii="Calibri" w:eastAsia="MS Mincho" w:hAnsi="Calibri" w:cs="Calibri"/>
                <w:sz w:val="18"/>
                <w:szCs w:val="18"/>
              </w:rPr>
              <w:t>;</w:t>
            </w:r>
          </w:p>
          <w:p w:rsidR="00926671" w:rsidRDefault="00926671" w:rsidP="00926671">
            <w:pPr>
              <w:widowControl/>
              <w:ind w:left="-102"/>
              <w:contextualSpacing/>
              <w:rPr>
                <w:rFonts w:ascii="Calibri" w:eastAsia="MS Mincho" w:hAnsi="Calibri" w:cs="Calibri"/>
                <w:sz w:val="18"/>
                <w:szCs w:val="18"/>
              </w:rPr>
            </w:pPr>
          </w:p>
          <w:p w:rsidR="001D1C32" w:rsidRPr="00D061E8" w:rsidRDefault="001D1C32" w:rsidP="00926671">
            <w:pPr>
              <w:widowControl/>
              <w:ind w:left="-102"/>
              <w:contextualSpacing/>
              <w:rPr>
                <w:rFonts w:ascii="Calibri" w:eastAsia="MS Mincho" w:hAnsi="Calibri" w:cs="Calibri"/>
                <w:sz w:val="18"/>
                <w:szCs w:val="18"/>
              </w:rPr>
            </w:pPr>
            <w:r w:rsidRPr="00D061E8">
              <w:rPr>
                <w:rFonts w:ascii="Calibri" w:eastAsia="MS Mincho" w:hAnsi="Calibri" w:cs="Calibri"/>
                <w:sz w:val="18"/>
                <w:szCs w:val="18"/>
              </w:rPr>
              <w:t>Limitation in numbers of software, esp. for digital classification of RS images</w:t>
            </w:r>
          </w:p>
        </w:tc>
        <w:tc>
          <w:tcPr>
            <w:tcW w:w="2592" w:type="dxa"/>
          </w:tcPr>
          <w:p w:rsidR="001D1C32" w:rsidRPr="00D061E8" w:rsidRDefault="001D1C32" w:rsidP="00F723DE">
            <w:pPr>
              <w:widowControl/>
              <w:numPr>
                <w:ilvl w:val="0"/>
                <w:numId w:val="7"/>
              </w:numPr>
              <w:ind w:left="73" w:hanging="175"/>
              <w:contextualSpacing/>
              <w:rPr>
                <w:rFonts w:ascii="Calibri" w:eastAsia="MS Mincho" w:hAnsi="Calibri" w:cs="Calibri"/>
                <w:sz w:val="18"/>
                <w:szCs w:val="18"/>
              </w:rPr>
            </w:pPr>
            <w:r w:rsidRPr="00D061E8">
              <w:rPr>
                <w:rFonts w:ascii="Calibri" w:eastAsia="MS Mincho" w:hAnsi="Calibri" w:cs="Calibri"/>
                <w:sz w:val="18"/>
                <w:szCs w:val="18"/>
              </w:rPr>
              <w:lastRenderedPageBreak/>
              <w:t>By the end of 2011, comprehensive framework document of the national MRV system prepared, demonstrated and presented to stakeholders</w:t>
            </w:r>
          </w:p>
          <w:p w:rsidR="001D1C32" w:rsidRPr="00D061E8" w:rsidRDefault="001D1C32" w:rsidP="00F723DE">
            <w:pPr>
              <w:widowControl/>
              <w:numPr>
                <w:ilvl w:val="0"/>
                <w:numId w:val="7"/>
              </w:numPr>
              <w:ind w:left="73" w:hanging="175"/>
              <w:contextualSpacing/>
              <w:rPr>
                <w:rFonts w:ascii="Calibri" w:eastAsia="MS Mincho" w:hAnsi="Calibri" w:cs="Calibri"/>
                <w:sz w:val="18"/>
                <w:szCs w:val="18"/>
              </w:rPr>
            </w:pPr>
            <w:r w:rsidRPr="00D061E8">
              <w:rPr>
                <w:rFonts w:ascii="Calibri" w:eastAsia="MS Mincho" w:hAnsi="Calibri" w:cs="Calibri"/>
                <w:sz w:val="18"/>
                <w:szCs w:val="18"/>
              </w:rPr>
              <w:t xml:space="preserve">Vietnamese technical staff have been trained on the MRV system and have acted as </w:t>
            </w:r>
            <w:r w:rsidRPr="00D061E8">
              <w:rPr>
                <w:rFonts w:ascii="Calibri" w:eastAsia="MS Mincho" w:hAnsi="Calibri" w:cs="Calibri"/>
                <w:sz w:val="18"/>
                <w:szCs w:val="18"/>
              </w:rPr>
              <w:lastRenderedPageBreak/>
              <w:t>resources persons in the STWG-MRV \</w:t>
            </w:r>
          </w:p>
          <w:p w:rsidR="001D1C32" w:rsidRPr="00D061E8" w:rsidRDefault="001D1C32" w:rsidP="00F723DE">
            <w:pPr>
              <w:widowControl/>
              <w:numPr>
                <w:ilvl w:val="0"/>
                <w:numId w:val="7"/>
              </w:numPr>
              <w:ind w:left="73" w:hanging="175"/>
              <w:contextualSpacing/>
              <w:rPr>
                <w:rFonts w:ascii="Calibri" w:eastAsia="MS Mincho" w:hAnsi="Calibri" w:cs="Calibri"/>
                <w:sz w:val="18"/>
                <w:szCs w:val="18"/>
              </w:rPr>
            </w:pPr>
            <w:r w:rsidRPr="00D061E8">
              <w:rPr>
                <w:rFonts w:ascii="Calibri" w:eastAsia="MS Mincho" w:hAnsi="Calibri" w:cs="Calibri"/>
                <w:sz w:val="18"/>
                <w:szCs w:val="18"/>
              </w:rPr>
              <w:t>By June 2012  allometric equations are available for the ten most forested</w:t>
            </w:r>
          </w:p>
          <w:p w:rsidR="001D1C32" w:rsidRPr="00D061E8" w:rsidRDefault="001D1C32" w:rsidP="00F723DE">
            <w:pPr>
              <w:widowControl/>
              <w:numPr>
                <w:ilvl w:val="0"/>
                <w:numId w:val="7"/>
              </w:numPr>
              <w:ind w:left="73" w:hanging="175"/>
              <w:contextualSpacing/>
              <w:rPr>
                <w:rFonts w:ascii="Calibri" w:eastAsia="MS Mincho" w:hAnsi="Calibri" w:cs="Calibri"/>
                <w:sz w:val="18"/>
                <w:szCs w:val="18"/>
              </w:rPr>
            </w:pPr>
            <w:r w:rsidRPr="00D061E8">
              <w:rPr>
                <w:rFonts w:ascii="Calibri" w:eastAsia="MS Mincho" w:hAnsi="Calibri" w:cs="Calibri"/>
                <w:sz w:val="18"/>
                <w:szCs w:val="18"/>
              </w:rPr>
              <w:t>By June 2012, key government agencies identified for MRV are equipped to for working on MRV; and the VN REDD+ Office to commence operations</w:t>
            </w:r>
          </w:p>
        </w:tc>
        <w:tc>
          <w:tcPr>
            <w:tcW w:w="4950" w:type="dxa"/>
            <w:gridSpan w:val="2"/>
          </w:tcPr>
          <w:p w:rsidR="001D1C32" w:rsidRPr="00D061E8" w:rsidRDefault="001D1C32">
            <w:pPr>
              <w:pStyle w:val="ColorfulList-Accent12"/>
              <w:spacing w:after="200"/>
              <w:ind w:left="0"/>
              <w:jc w:val="both"/>
              <w:rPr>
                <w:rFonts w:cs="Calibri"/>
                <w:sz w:val="18"/>
                <w:szCs w:val="18"/>
              </w:rPr>
            </w:pPr>
            <w:r w:rsidRPr="00D061E8">
              <w:rPr>
                <w:rFonts w:cs="Calibri"/>
                <w:sz w:val="18"/>
                <w:szCs w:val="18"/>
              </w:rPr>
              <w:lastRenderedPageBreak/>
              <w:t xml:space="preserve">The measurement, reporting and verification (MRV) framework document has been developed. The document focuses on description of the MRV System and its components, Safeguards, and monitoring of Policies and Measures (PaM). The draft version has been revised several times after numerous meetings of STWG-MRV, consulting with relevant stakeholders; and two technical workshops in July and August. The final document has been endorsed by the National REDD+ Office and uploaded on </w:t>
            </w:r>
            <w:r w:rsidRPr="00D061E8">
              <w:rPr>
                <w:rFonts w:cs="Calibri"/>
                <w:sz w:val="18"/>
                <w:szCs w:val="18"/>
              </w:rPr>
              <w:lastRenderedPageBreak/>
              <w:t>the website at: vietnam-redd.org</w:t>
            </w:r>
          </w:p>
          <w:p w:rsidR="001D1C32" w:rsidRDefault="001D1C32">
            <w:pPr>
              <w:pStyle w:val="ColorfulList-Accent12"/>
              <w:spacing w:after="200"/>
              <w:ind w:left="0"/>
              <w:jc w:val="both"/>
              <w:rPr>
                <w:rFonts w:cs="Calibri"/>
                <w:sz w:val="18"/>
                <w:szCs w:val="18"/>
                <w:lang w:eastAsia="ja-JP"/>
              </w:rPr>
            </w:pPr>
            <w:r w:rsidRPr="008178D2">
              <w:rPr>
                <w:rFonts w:cs="Calibri"/>
                <w:sz w:val="18"/>
                <w:szCs w:val="18"/>
                <w:lang w:eastAsia="ja-JP"/>
              </w:rPr>
              <w:t xml:space="preserve">Discussions on the development of the Land Monitoring System (LMS) in progress. </w:t>
            </w:r>
          </w:p>
          <w:p w:rsidR="001D1C32" w:rsidRPr="000E0F2D" w:rsidRDefault="001D1C32">
            <w:pPr>
              <w:pStyle w:val="ColorfulList-Accent12"/>
              <w:spacing w:after="200"/>
              <w:ind w:left="0"/>
              <w:jc w:val="both"/>
              <w:rPr>
                <w:rFonts w:cs="Calibri"/>
                <w:sz w:val="18"/>
                <w:szCs w:val="18"/>
                <w:lang w:eastAsia="ja-JP"/>
              </w:rPr>
            </w:pPr>
          </w:p>
          <w:p w:rsidR="001D1C32" w:rsidRPr="00D061E8" w:rsidRDefault="001D1C32">
            <w:pPr>
              <w:pStyle w:val="ColorfulList-Accent12"/>
              <w:spacing w:after="200"/>
              <w:ind w:left="0"/>
              <w:jc w:val="both"/>
              <w:rPr>
                <w:rFonts w:cs="Calibri"/>
                <w:sz w:val="18"/>
                <w:szCs w:val="18"/>
                <w:lang w:eastAsia="ja-JP"/>
              </w:rPr>
            </w:pPr>
            <w:r w:rsidRPr="00D061E8">
              <w:rPr>
                <w:rFonts w:cs="Calibri"/>
                <w:b/>
                <w:sz w:val="18"/>
                <w:szCs w:val="18"/>
                <w:lang w:eastAsia="ja-JP"/>
              </w:rPr>
              <w:t xml:space="preserve">Allometric equations: </w:t>
            </w:r>
            <w:r w:rsidRPr="00D061E8">
              <w:rPr>
                <w:rFonts w:cs="Calibri"/>
                <w:sz w:val="18"/>
                <w:szCs w:val="18"/>
                <w:lang w:eastAsia="ja-JP"/>
              </w:rPr>
              <w:t>PMU and</w:t>
            </w:r>
            <w:r w:rsidRPr="00D061E8">
              <w:rPr>
                <w:rFonts w:cs="Calibri"/>
                <w:b/>
                <w:sz w:val="18"/>
                <w:szCs w:val="18"/>
                <w:lang w:eastAsia="ja-JP"/>
              </w:rPr>
              <w:t xml:space="preserve"> </w:t>
            </w:r>
            <w:r w:rsidRPr="00D061E8">
              <w:rPr>
                <w:rFonts w:cs="Calibri"/>
                <w:sz w:val="18"/>
                <w:szCs w:val="18"/>
                <w:lang w:eastAsia="ja-JP"/>
              </w:rPr>
              <w:t>Vietnam REDD-plus Office have discussed with relevant technical agencies (VFU, FIPI, FSIV and Ta</w:t>
            </w:r>
            <w:r>
              <w:rPr>
                <w:rFonts w:cs="Calibri"/>
                <w:sz w:val="18"/>
                <w:szCs w:val="18"/>
                <w:lang w:eastAsia="ja-JP"/>
              </w:rPr>
              <w:t>y Nguyen</w:t>
            </w:r>
            <w:r w:rsidRPr="00D061E8">
              <w:rPr>
                <w:rFonts w:cs="Calibri"/>
                <w:sz w:val="18"/>
                <w:szCs w:val="18"/>
                <w:lang w:eastAsia="ja-JP"/>
              </w:rPr>
              <w:t xml:space="preserve"> University) on:</w:t>
            </w:r>
          </w:p>
          <w:p w:rsidR="001D1C32" w:rsidRPr="00D061E8" w:rsidRDefault="001D1C32" w:rsidP="00DF1280">
            <w:pPr>
              <w:pStyle w:val="ColorfulList-Accent12"/>
              <w:numPr>
                <w:ilvl w:val="0"/>
                <w:numId w:val="20"/>
              </w:numPr>
              <w:spacing w:after="200"/>
              <w:jc w:val="both"/>
              <w:rPr>
                <w:rFonts w:cs="Calibri"/>
                <w:sz w:val="18"/>
                <w:szCs w:val="18"/>
                <w:lang w:eastAsia="ja-JP"/>
              </w:rPr>
            </w:pPr>
            <w:r w:rsidRPr="00D061E8">
              <w:rPr>
                <w:rFonts w:cs="Calibri"/>
                <w:sz w:val="18"/>
                <w:szCs w:val="18"/>
                <w:lang w:eastAsia="ja-JP"/>
              </w:rPr>
              <w:t>Reviewing previous and current work on development of equations for forest timber volume and forest growth, biomass estimation and wood density;</w:t>
            </w:r>
          </w:p>
          <w:p w:rsidR="001D1C32" w:rsidRPr="00D061E8" w:rsidRDefault="001D1C32" w:rsidP="00DF1280">
            <w:pPr>
              <w:pStyle w:val="ColorfulList-Accent12"/>
              <w:numPr>
                <w:ilvl w:val="0"/>
                <w:numId w:val="20"/>
              </w:numPr>
              <w:spacing w:after="200"/>
              <w:jc w:val="both"/>
              <w:rPr>
                <w:rFonts w:cs="Calibri"/>
                <w:sz w:val="18"/>
                <w:szCs w:val="18"/>
                <w:lang w:eastAsia="ja-JP"/>
              </w:rPr>
            </w:pPr>
            <w:r w:rsidRPr="00D061E8">
              <w:rPr>
                <w:rFonts w:cs="Calibri"/>
                <w:sz w:val="18"/>
                <w:szCs w:val="18"/>
                <w:lang w:eastAsia="ja-JP"/>
              </w:rPr>
              <w:t>Identifying the gaps and proposing activities need to be done in 2011 as well as for long term plan.</w:t>
            </w:r>
          </w:p>
          <w:p w:rsidR="001D1C32" w:rsidRPr="00D061E8" w:rsidRDefault="001D1C32">
            <w:pPr>
              <w:pStyle w:val="ColorfulList-Accent12"/>
              <w:spacing w:after="200"/>
              <w:ind w:left="0"/>
              <w:jc w:val="both"/>
              <w:rPr>
                <w:rFonts w:cs="Calibri"/>
                <w:b/>
                <w:sz w:val="18"/>
                <w:szCs w:val="18"/>
                <w:lang w:eastAsia="ja-JP"/>
              </w:rPr>
            </w:pPr>
          </w:p>
        </w:tc>
        <w:tc>
          <w:tcPr>
            <w:tcW w:w="1278" w:type="dxa"/>
            <w:gridSpan w:val="3"/>
          </w:tcPr>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lastRenderedPageBreak/>
              <w:t>Design documents</w:t>
            </w:r>
          </w:p>
          <w:p w:rsidR="001D1C32" w:rsidRPr="00D061E8" w:rsidRDefault="001D1C32" w:rsidP="00F723DE">
            <w:pPr>
              <w:contextualSpacing/>
              <w:rPr>
                <w:rFonts w:ascii="Calibri" w:hAnsi="Calibri" w:cs="Calibri"/>
                <w:sz w:val="18"/>
                <w:szCs w:val="18"/>
              </w:rPr>
            </w:pPr>
          </w:p>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Workshop reports</w:t>
            </w:r>
          </w:p>
          <w:p w:rsidR="001D1C32" w:rsidRPr="00D061E8" w:rsidRDefault="001D1C32" w:rsidP="00F723DE">
            <w:pPr>
              <w:contextualSpacing/>
              <w:rPr>
                <w:rFonts w:ascii="Calibri" w:hAnsi="Calibri" w:cs="Calibri"/>
                <w:sz w:val="18"/>
                <w:szCs w:val="18"/>
              </w:rPr>
            </w:pPr>
          </w:p>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 xml:space="preserve">Digital products on forest land </w:t>
            </w:r>
            <w:r w:rsidRPr="00D061E8">
              <w:rPr>
                <w:rFonts w:ascii="Calibri" w:hAnsi="Calibri" w:cs="Calibri"/>
                <w:sz w:val="18"/>
                <w:szCs w:val="18"/>
              </w:rPr>
              <w:lastRenderedPageBreak/>
              <w:t>stratification</w:t>
            </w:r>
          </w:p>
        </w:tc>
        <w:tc>
          <w:tcPr>
            <w:tcW w:w="342" w:type="dxa"/>
          </w:tcPr>
          <w:p w:rsidR="001D1C32" w:rsidRPr="00D061E8" w:rsidRDefault="001D1C32" w:rsidP="00F723DE">
            <w:pPr>
              <w:widowControl/>
              <w:contextualSpacing/>
              <w:rPr>
                <w:rFonts w:ascii="Calibri" w:hAnsi="Calibri" w:cs="Calibri"/>
                <w:sz w:val="18"/>
                <w:szCs w:val="18"/>
              </w:rPr>
            </w:pPr>
            <w:r w:rsidRPr="00D061E8">
              <w:rPr>
                <w:rFonts w:ascii="Calibri" w:hAnsi="Calibri" w:cs="Calibri"/>
                <w:sz w:val="18"/>
                <w:szCs w:val="18"/>
              </w:rPr>
              <w:lastRenderedPageBreak/>
              <w:t>FAO</w:t>
            </w:r>
          </w:p>
        </w:tc>
        <w:tc>
          <w:tcPr>
            <w:tcW w:w="1170" w:type="dxa"/>
            <w:gridSpan w:val="2"/>
          </w:tcPr>
          <w:p w:rsidR="001D1C32" w:rsidRPr="00D061E8" w:rsidRDefault="001D1C32" w:rsidP="00F723DE">
            <w:pPr>
              <w:contextualSpacing/>
              <w:rPr>
                <w:rFonts w:ascii="Calibri" w:hAnsi="Calibri" w:cs="Calibri"/>
                <w:sz w:val="18"/>
                <w:szCs w:val="18"/>
              </w:rPr>
            </w:pPr>
            <w:r w:rsidRPr="00D061E8">
              <w:rPr>
                <w:rFonts w:ascii="Calibri" w:hAnsi="Calibri" w:cs="Calibri"/>
                <w:sz w:val="18"/>
                <w:szCs w:val="18"/>
              </w:rPr>
              <w:t>Sufficient national staff available with required skills in IT and RS</w:t>
            </w:r>
          </w:p>
        </w:tc>
        <w:tc>
          <w:tcPr>
            <w:tcW w:w="2250" w:type="dxa"/>
            <w:gridSpan w:val="2"/>
          </w:tcPr>
          <w:p w:rsidR="001D1C32" w:rsidRPr="00D061E8" w:rsidRDefault="001D1C32">
            <w:pPr>
              <w:pStyle w:val="ColorfulList-Accent12"/>
              <w:spacing w:after="200"/>
              <w:ind w:left="0"/>
              <w:jc w:val="both"/>
              <w:rPr>
                <w:rFonts w:cs="Calibri"/>
                <w:b/>
                <w:sz w:val="18"/>
                <w:szCs w:val="18"/>
                <w:lang w:eastAsia="ja-JP"/>
              </w:rPr>
            </w:pPr>
            <w:r w:rsidRPr="00D061E8">
              <w:rPr>
                <w:rFonts w:cs="Calibri"/>
                <w:sz w:val="18"/>
                <w:szCs w:val="18"/>
                <w:lang w:eastAsia="ja-JP"/>
              </w:rPr>
              <w:t>The related agencies are now preparing technical proposals and Vietnam REDD</w:t>
            </w:r>
            <w:r>
              <w:rPr>
                <w:rFonts w:cs="Calibri"/>
                <w:sz w:val="18"/>
                <w:szCs w:val="18"/>
                <w:lang w:eastAsia="ja-JP"/>
              </w:rPr>
              <w:t>+</w:t>
            </w:r>
            <w:r w:rsidRPr="00D061E8">
              <w:rPr>
                <w:rFonts w:cs="Calibri"/>
                <w:sz w:val="18"/>
                <w:szCs w:val="18"/>
                <w:lang w:eastAsia="ja-JP"/>
              </w:rPr>
              <w:t xml:space="preserve"> Office will synthesize the proposals and make a common work plan by late July for </w:t>
            </w:r>
            <w:r w:rsidRPr="00D061E8">
              <w:rPr>
                <w:rFonts w:cs="Calibri"/>
                <w:sz w:val="18"/>
                <w:szCs w:val="18"/>
                <w:lang w:eastAsia="ja-JP"/>
              </w:rPr>
              <w:lastRenderedPageBreak/>
              <w:t xml:space="preserve">implementation in Q3. </w:t>
            </w:r>
          </w:p>
          <w:p w:rsidR="001D1C32" w:rsidRPr="00D061E8" w:rsidRDefault="001D1C32" w:rsidP="001F6799">
            <w:pPr>
              <w:rPr>
                <w:rFonts w:ascii="Calibri" w:hAnsi="Calibri" w:cs="Calibri"/>
                <w:bCs/>
                <w:sz w:val="18"/>
                <w:szCs w:val="18"/>
              </w:rPr>
            </w:pPr>
          </w:p>
        </w:tc>
      </w:tr>
      <w:tr w:rsidR="00C33BCE" w:rsidRPr="00D061E8" w:rsidTr="00926671">
        <w:trPr>
          <w:trHeight w:val="467"/>
        </w:trPr>
        <w:tc>
          <w:tcPr>
            <w:tcW w:w="1440" w:type="dxa"/>
          </w:tcPr>
          <w:p w:rsidR="00C33BCE" w:rsidRPr="00D061E8" w:rsidRDefault="004E180F" w:rsidP="001F6799">
            <w:pPr>
              <w:rPr>
                <w:rFonts w:ascii="Calibri" w:hAnsi="Calibri" w:cs="Calibri"/>
                <w:bCs/>
                <w:sz w:val="18"/>
                <w:szCs w:val="18"/>
              </w:rPr>
            </w:pPr>
            <w:r w:rsidRPr="00D061E8">
              <w:rPr>
                <w:rFonts w:ascii="Calibri" w:hAnsi="Calibri" w:cs="Calibri"/>
                <w:b/>
                <w:bCs/>
                <w:sz w:val="18"/>
                <w:szCs w:val="18"/>
              </w:rPr>
              <w:lastRenderedPageBreak/>
              <w:t xml:space="preserve">Outcome 2: </w:t>
            </w:r>
            <w:r w:rsidRPr="004E180F">
              <w:rPr>
                <w:rFonts w:ascii="Calibri" w:hAnsi="Calibri" w:cs="Calibri"/>
                <w:bCs/>
                <w:sz w:val="18"/>
                <w:szCs w:val="18"/>
              </w:rPr>
              <w:t>Improved Capacity to manage REDD+ and provide other Payment for Ecological Services at district-level into sustainable development planning and implementation</w:t>
            </w:r>
          </w:p>
        </w:tc>
        <w:tc>
          <w:tcPr>
            <w:tcW w:w="990" w:type="dxa"/>
          </w:tcPr>
          <w:p w:rsidR="00C33BCE" w:rsidRPr="00D061E8" w:rsidRDefault="004E180F" w:rsidP="001F6799">
            <w:pPr>
              <w:rPr>
                <w:rFonts w:ascii="Calibri" w:hAnsi="Calibri" w:cs="Calibri"/>
                <w:bCs/>
                <w:sz w:val="18"/>
                <w:szCs w:val="18"/>
              </w:rPr>
            </w:pPr>
            <w:r>
              <w:rPr>
                <w:rFonts w:ascii="Calibri" w:hAnsi="Calibri" w:cs="Calibri"/>
                <w:bCs/>
                <w:sz w:val="18"/>
                <w:szCs w:val="18"/>
              </w:rPr>
              <w:t>Operational district pilots in at least 2 districts</w:t>
            </w:r>
          </w:p>
        </w:tc>
        <w:tc>
          <w:tcPr>
            <w:tcW w:w="900" w:type="dxa"/>
          </w:tcPr>
          <w:p w:rsidR="00C33BCE" w:rsidRPr="00D061E8" w:rsidRDefault="004E180F" w:rsidP="001F6799">
            <w:pPr>
              <w:rPr>
                <w:rFonts w:ascii="Calibri" w:hAnsi="Calibri" w:cs="Calibri"/>
                <w:bCs/>
                <w:sz w:val="18"/>
                <w:szCs w:val="18"/>
              </w:rPr>
            </w:pPr>
            <w:r>
              <w:rPr>
                <w:rFonts w:ascii="Calibri" w:hAnsi="Calibri" w:cs="Calibri"/>
                <w:bCs/>
                <w:sz w:val="18"/>
                <w:szCs w:val="18"/>
              </w:rPr>
              <w:t>No pilots underway</w:t>
            </w:r>
          </w:p>
        </w:tc>
        <w:tc>
          <w:tcPr>
            <w:tcW w:w="2610" w:type="dxa"/>
            <w:gridSpan w:val="2"/>
          </w:tcPr>
          <w:p w:rsidR="00C33BCE" w:rsidRPr="00D061E8" w:rsidRDefault="004E180F" w:rsidP="001F6799">
            <w:pPr>
              <w:rPr>
                <w:rFonts w:ascii="Calibri" w:hAnsi="Calibri" w:cs="Calibri"/>
                <w:bCs/>
                <w:sz w:val="18"/>
                <w:szCs w:val="18"/>
              </w:rPr>
            </w:pPr>
            <w:r>
              <w:rPr>
                <w:rFonts w:ascii="Calibri" w:hAnsi="Calibri" w:cs="Calibri"/>
                <w:sz w:val="18"/>
                <w:szCs w:val="18"/>
              </w:rPr>
              <w:t>Outcome Targets only identified for the entire Programme period, not in the AWP 2011.</w:t>
            </w:r>
          </w:p>
        </w:tc>
        <w:tc>
          <w:tcPr>
            <w:tcW w:w="4950" w:type="dxa"/>
            <w:gridSpan w:val="2"/>
          </w:tcPr>
          <w:p w:rsidR="004E180F" w:rsidRDefault="004E180F" w:rsidP="004E180F">
            <w:pPr>
              <w:rPr>
                <w:rFonts w:ascii="Calibri" w:hAnsi="Calibri"/>
                <w:b/>
                <w:bCs/>
                <w:sz w:val="16"/>
                <w:szCs w:val="16"/>
              </w:rPr>
            </w:pPr>
            <w:r>
              <w:rPr>
                <w:rFonts w:ascii="Calibri" w:hAnsi="Calibri"/>
                <w:b/>
                <w:bCs/>
                <w:sz w:val="16"/>
                <w:szCs w:val="16"/>
              </w:rPr>
              <w:t>Cumulative achievements:</w:t>
            </w:r>
          </w:p>
          <w:p w:rsidR="00926671" w:rsidRPr="00D061E8" w:rsidRDefault="00926671" w:rsidP="00926671">
            <w:pPr>
              <w:pStyle w:val="ColorfulList-Accent12"/>
              <w:spacing w:after="200" w:line="240" w:lineRule="auto"/>
              <w:ind w:left="0"/>
              <w:jc w:val="both"/>
              <w:rPr>
                <w:rFonts w:cs="Calibri"/>
                <w:sz w:val="18"/>
                <w:szCs w:val="18"/>
              </w:rPr>
            </w:pPr>
            <w:r>
              <w:rPr>
                <w:rFonts w:cs="Calibri"/>
                <w:bCs/>
                <w:sz w:val="18"/>
                <w:szCs w:val="18"/>
              </w:rPr>
              <w:t xml:space="preserve">Awareness rising on REDD+ to both DARD officials as well as other stakeholder groups has increased capacity on the topic. Resources to integrate REDD+ into planning tools such as both SEDP and FPDF (see output 2.1) have been made available. </w:t>
            </w:r>
            <w:r w:rsidRPr="00D061E8">
              <w:rPr>
                <w:rFonts w:cs="Calibri"/>
                <w:sz w:val="18"/>
                <w:szCs w:val="18"/>
              </w:rPr>
              <w:t xml:space="preserve">REDD+ has </w:t>
            </w:r>
            <w:r>
              <w:rPr>
                <w:rFonts w:cs="Calibri"/>
                <w:sz w:val="18"/>
                <w:szCs w:val="18"/>
              </w:rPr>
              <w:t xml:space="preserve">also </w:t>
            </w:r>
            <w:r w:rsidRPr="00D061E8">
              <w:rPr>
                <w:rFonts w:cs="Calibri"/>
                <w:sz w:val="18"/>
                <w:szCs w:val="18"/>
              </w:rPr>
              <w:t xml:space="preserve">been mainstreamed into the </w:t>
            </w:r>
            <w:r>
              <w:rPr>
                <w:rFonts w:cs="Calibri"/>
                <w:sz w:val="18"/>
                <w:szCs w:val="18"/>
              </w:rPr>
              <w:t xml:space="preserve">draft </w:t>
            </w:r>
            <w:r w:rsidRPr="00D061E8">
              <w:rPr>
                <w:rFonts w:cs="Calibri"/>
                <w:sz w:val="18"/>
                <w:szCs w:val="18"/>
              </w:rPr>
              <w:t xml:space="preserve">provincial forest protection development master plan 2011-2020. </w:t>
            </w:r>
          </w:p>
          <w:p w:rsidR="00C33BCE" w:rsidRPr="00D061E8" w:rsidRDefault="00C33BCE" w:rsidP="001F6799">
            <w:pPr>
              <w:rPr>
                <w:rFonts w:ascii="Calibri" w:hAnsi="Calibri" w:cs="Calibri"/>
                <w:bCs/>
                <w:sz w:val="18"/>
                <w:szCs w:val="18"/>
              </w:rPr>
            </w:pPr>
          </w:p>
        </w:tc>
        <w:tc>
          <w:tcPr>
            <w:tcW w:w="1260" w:type="dxa"/>
            <w:gridSpan w:val="2"/>
          </w:tcPr>
          <w:p w:rsidR="00C33BCE" w:rsidRPr="00D061E8" w:rsidRDefault="004E180F" w:rsidP="001F6799">
            <w:pPr>
              <w:rPr>
                <w:rFonts w:ascii="Calibri" w:hAnsi="Calibri" w:cs="Calibri"/>
                <w:bCs/>
                <w:sz w:val="18"/>
                <w:szCs w:val="18"/>
              </w:rPr>
            </w:pPr>
            <w:r>
              <w:rPr>
                <w:rFonts w:ascii="Calibri" w:hAnsi="Calibri" w:cs="Calibri"/>
                <w:bCs/>
                <w:sz w:val="18"/>
                <w:szCs w:val="18"/>
              </w:rPr>
              <w:t>Reports, field survey with interviews with local stakeholders</w:t>
            </w:r>
          </w:p>
        </w:tc>
        <w:tc>
          <w:tcPr>
            <w:tcW w:w="360" w:type="dxa"/>
            <w:gridSpan w:val="2"/>
          </w:tcPr>
          <w:p w:rsidR="00C33BCE" w:rsidRPr="00D061E8" w:rsidRDefault="004E180F" w:rsidP="001F6799">
            <w:pPr>
              <w:rPr>
                <w:rFonts w:ascii="Calibri" w:hAnsi="Calibri" w:cs="Calibri"/>
                <w:bCs/>
                <w:sz w:val="18"/>
                <w:szCs w:val="18"/>
              </w:rPr>
            </w:pPr>
            <w:r>
              <w:rPr>
                <w:rFonts w:ascii="Calibri" w:hAnsi="Calibri" w:cs="Calibri"/>
                <w:sz w:val="18"/>
                <w:szCs w:val="18"/>
              </w:rPr>
              <w:t>UNDP, FAO, UNEP</w:t>
            </w:r>
          </w:p>
        </w:tc>
        <w:tc>
          <w:tcPr>
            <w:tcW w:w="1170" w:type="dxa"/>
            <w:gridSpan w:val="2"/>
          </w:tcPr>
          <w:p w:rsidR="00C33BCE" w:rsidRPr="00D061E8" w:rsidRDefault="004E180F" w:rsidP="001F6799">
            <w:pPr>
              <w:rPr>
                <w:rFonts w:ascii="Calibri" w:hAnsi="Calibri" w:cs="Calibri"/>
                <w:bCs/>
                <w:sz w:val="18"/>
                <w:szCs w:val="18"/>
              </w:rPr>
            </w:pPr>
            <w:r>
              <w:rPr>
                <w:rFonts w:ascii="Calibri" w:hAnsi="Calibri" w:cs="Calibri"/>
                <w:bCs/>
                <w:sz w:val="18"/>
                <w:szCs w:val="18"/>
              </w:rPr>
              <w:t>District authorities embrace demonstration of REDD; Funds flow in a timely fashion</w:t>
            </w:r>
          </w:p>
        </w:tc>
        <w:tc>
          <w:tcPr>
            <w:tcW w:w="2232" w:type="dxa"/>
          </w:tcPr>
          <w:p w:rsidR="00C33BCE" w:rsidRPr="00D061E8" w:rsidRDefault="00C33BCE" w:rsidP="001F6799">
            <w:pPr>
              <w:rPr>
                <w:rFonts w:ascii="Calibri" w:hAnsi="Calibri" w:cs="Calibri"/>
                <w:bCs/>
                <w:sz w:val="18"/>
                <w:szCs w:val="18"/>
              </w:rPr>
            </w:pPr>
          </w:p>
        </w:tc>
      </w:tr>
      <w:tr w:rsidR="001D1C32" w:rsidRPr="00D061E8" w:rsidTr="00926671">
        <w:trPr>
          <w:trHeight w:val="1565"/>
        </w:trPr>
        <w:tc>
          <w:tcPr>
            <w:tcW w:w="1440" w:type="dxa"/>
          </w:tcPr>
          <w:p w:rsidR="001D1C32" w:rsidRPr="00D061E8" w:rsidRDefault="001D1C32" w:rsidP="004E180F">
            <w:pPr>
              <w:rPr>
                <w:rFonts w:ascii="Calibri" w:hAnsi="Calibri" w:cs="Calibri"/>
                <w:bCs/>
                <w:sz w:val="18"/>
                <w:szCs w:val="18"/>
              </w:rPr>
            </w:pPr>
            <w:r w:rsidRPr="00D061E8">
              <w:rPr>
                <w:rFonts w:ascii="Calibri" w:hAnsi="Calibri" w:cs="Calibri"/>
                <w:bCs/>
                <w:sz w:val="18"/>
                <w:szCs w:val="18"/>
              </w:rPr>
              <w:t>2.1. District-level forest land-use plan mainstreaming REDD potential</w:t>
            </w:r>
            <w:r w:rsidR="00C33BCE" w:rsidRPr="00D061E8">
              <w:rPr>
                <w:rFonts w:ascii="Calibri" w:hAnsi="Calibri" w:cs="Calibri"/>
                <w:b/>
                <w:bCs/>
                <w:sz w:val="18"/>
                <w:szCs w:val="18"/>
              </w:rPr>
              <w:t xml:space="preserve"> </w:t>
            </w:r>
          </w:p>
        </w:tc>
        <w:tc>
          <w:tcPr>
            <w:tcW w:w="990" w:type="dxa"/>
          </w:tcPr>
          <w:p w:rsidR="001D1C32" w:rsidRPr="00D061E8" w:rsidRDefault="001D1C32" w:rsidP="004E180F">
            <w:pPr>
              <w:widowControl/>
              <w:rPr>
                <w:rFonts w:ascii="Calibri" w:hAnsi="Calibri" w:cs="Calibri"/>
                <w:bCs/>
                <w:sz w:val="18"/>
                <w:szCs w:val="18"/>
              </w:rPr>
            </w:pPr>
            <w:r w:rsidRPr="00D061E8">
              <w:rPr>
                <w:rFonts w:ascii="Calibri" w:hAnsi="Calibri" w:cs="Calibri"/>
                <w:bCs/>
                <w:sz w:val="18"/>
                <w:szCs w:val="18"/>
              </w:rPr>
              <w:t>District socio-economic development plan with REDD+ priorities</w:t>
            </w:r>
            <w:r w:rsidR="004E180F">
              <w:rPr>
                <w:rFonts w:ascii="Calibri" w:hAnsi="Calibri" w:cs="Calibri"/>
                <w:bCs/>
                <w:sz w:val="18"/>
                <w:szCs w:val="18"/>
              </w:rPr>
              <w:t>;</w:t>
            </w:r>
          </w:p>
          <w:p w:rsidR="001D1C32" w:rsidRPr="00D061E8" w:rsidRDefault="001D1C32" w:rsidP="00412697">
            <w:pPr>
              <w:rPr>
                <w:rFonts w:ascii="Calibri" w:hAnsi="Calibri" w:cs="Calibri"/>
                <w:bCs/>
                <w:sz w:val="18"/>
                <w:szCs w:val="18"/>
              </w:rPr>
            </w:pPr>
          </w:p>
          <w:p w:rsidR="001D1C32" w:rsidRPr="00D061E8" w:rsidRDefault="004E180F" w:rsidP="004E180F">
            <w:pPr>
              <w:widowControl/>
              <w:contextualSpacing/>
              <w:rPr>
                <w:rFonts w:ascii="Calibri" w:hAnsi="Calibri" w:cs="Calibri"/>
                <w:sz w:val="18"/>
                <w:szCs w:val="18"/>
              </w:rPr>
            </w:pPr>
            <w:r>
              <w:rPr>
                <w:rFonts w:ascii="Calibri" w:hAnsi="Calibri" w:cs="Calibri"/>
                <w:sz w:val="18"/>
                <w:szCs w:val="18"/>
              </w:rPr>
              <w:t>Framewo</w:t>
            </w:r>
            <w:r w:rsidR="001D1C32" w:rsidRPr="00D061E8">
              <w:rPr>
                <w:rFonts w:ascii="Calibri" w:hAnsi="Calibri" w:cs="Calibri"/>
                <w:sz w:val="18"/>
                <w:szCs w:val="18"/>
              </w:rPr>
              <w:t>rk for the assessment of opportunity costs of REDD+</w:t>
            </w:r>
          </w:p>
          <w:p w:rsidR="001D1C32" w:rsidRPr="00D061E8" w:rsidRDefault="001D1C32" w:rsidP="00412697">
            <w:pPr>
              <w:pStyle w:val="ListParagraph"/>
              <w:rPr>
                <w:rFonts w:ascii="Calibri" w:hAnsi="Calibri" w:cs="Calibri"/>
                <w:sz w:val="18"/>
                <w:szCs w:val="18"/>
              </w:rPr>
            </w:pP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 xml:space="preserve">Data on REDD+ activities and performance is </w:t>
            </w:r>
            <w:r w:rsidRPr="00D061E8">
              <w:rPr>
                <w:rFonts w:ascii="Calibri" w:hAnsi="Calibri" w:cs="Calibri"/>
                <w:sz w:val="18"/>
                <w:szCs w:val="18"/>
              </w:rPr>
              <w:lastRenderedPageBreak/>
              <w:t>available for inclusion in FPDP development</w:t>
            </w:r>
          </w:p>
        </w:tc>
        <w:tc>
          <w:tcPr>
            <w:tcW w:w="900" w:type="dxa"/>
          </w:tcPr>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lastRenderedPageBreak/>
              <w:t xml:space="preserve">Local plans do not </w:t>
            </w:r>
            <w:r>
              <w:rPr>
                <w:rFonts w:ascii="Calibri" w:hAnsi="Calibri" w:cs="Calibri"/>
                <w:sz w:val="18"/>
                <w:szCs w:val="18"/>
              </w:rPr>
              <w:t xml:space="preserve"> </w:t>
            </w:r>
            <w:r w:rsidRPr="00D061E8">
              <w:rPr>
                <w:rFonts w:ascii="Calibri" w:hAnsi="Calibri" w:cs="Calibri"/>
                <w:sz w:val="18"/>
                <w:szCs w:val="18"/>
              </w:rPr>
              <w:t>include REDD+</w:t>
            </w: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No methodology for opportunity cost analysis for REDD+ exists</w:t>
            </w: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No data management system is in place</w:t>
            </w:r>
          </w:p>
        </w:tc>
        <w:tc>
          <w:tcPr>
            <w:tcW w:w="2592" w:type="dxa"/>
          </w:tcPr>
          <w:p w:rsidR="001D1C32" w:rsidRPr="00D061E8" w:rsidRDefault="001D1C32" w:rsidP="00867781">
            <w:pPr>
              <w:widowControl/>
              <w:numPr>
                <w:ilvl w:val="0"/>
                <w:numId w:val="7"/>
              </w:numPr>
              <w:ind w:left="73" w:hanging="175"/>
              <w:contextualSpacing/>
              <w:rPr>
                <w:rFonts w:ascii="Calibri" w:eastAsia="MS Mincho" w:hAnsi="Calibri" w:cs="Calibri"/>
                <w:sz w:val="18"/>
                <w:szCs w:val="18"/>
              </w:rPr>
            </w:pPr>
            <w:r w:rsidRPr="00D061E8">
              <w:rPr>
                <w:rFonts w:ascii="Calibri" w:eastAsia="MS Mincho" w:hAnsi="Calibri" w:cs="Calibri"/>
                <w:sz w:val="18"/>
                <w:szCs w:val="18"/>
              </w:rPr>
              <w:t>By end 2011 incorporation of status and trends of forest cover and identification of REDD+-eligible areas in SEDP demonstrated</w:t>
            </w:r>
          </w:p>
          <w:p w:rsidR="001D1C32" w:rsidRPr="00D061E8" w:rsidRDefault="001D1C32" w:rsidP="00867781">
            <w:pPr>
              <w:widowControl/>
              <w:numPr>
                <w:ilvl w:val="0"/>
                <w:numId w:val="7"/>
              </w:numPr>
              <w:ind w:left="73" w:hanging="175"/>
              <w:contextualSpacing/>
              <w:rPr>
                <w:rFonts w:ascii="Calibri" w:eastAsia="MS Mincho" w:hAnsi="Calibri" w:cs="Calibri"/>
                <w:sz w:val="18"/>
                <w:szCs w:val="18"/>
              </w:rPr>
            </w:pPr>
            <w:r w:rsidRPr="00D061E8">
              <w:rPr>
                <w:rFonts w:ascii="Calibri" w:eastAsia="MS Mincho" w:hAnsi="Calibri" w:cs="Calibri"/>
                <w:sz w:val="18"/>
                <w:szCs w:val="18"/>
              </w:rPr>
              <w:t>By February 2011 a methodology for assessment of opportunity costs for REDD+ has been developed</w:t>
            </w:r>
          </w:p>
          <w:p w:rsidR="001D1C32" w:rsidRPr="00D061E8" w:rsidRDefault="001D1C32" w:rsidP="00867781">
            <w:pPr>
              <w:widowControl/>
              <w:numPr>
                <w:ilvl w:val="0"/>
                <w:numId w:val="7"/>
              </w:numPr>
              <w:ind w:left="73" w:hanging="175"/>
              <w:contextualSpacing/>
              <w:rPr>
                <w:rFonts w:ascii="Calibri" w:hAnsi="Calibri" w:cs="Calibri"/>
                <w:sz w:val="18"/>
                <w:szCs w:val="18"/>
              </w:rPr>
            </w:pPr>
            <w:r w:rsidRPr="00D061E8">
              <w:rPr>
                <w:rFonts w:ascii="Calibri" w:eastAsia="MS Mincho" w:hAnsi="Calibri" w:cs="Calibri"/>
                <w:sz w:val="18"/>
                <w:szCs w:val="18"/>
              </w:rPr>
              <w:t>By October 2011 REDD+ integration of forest land-use plans is using the provincial MRV</w:t>
            </w:r>
          </w:p>
        </w:tc>
        <w:tc>
          <w:tcPr>
            <w:tcW w:w="4950" w:type="dxa"/>
            <w:gridSpan w:val="2"/>
          </w:tcPr>
          <w:p w:rsidR="001D1C32" w:rsidRDefault="001D1C32" w:rsidP="00554670">
            <w:pPr>
              <w:rPr>
                <w:rFonts w:ascii="Calibri" w:hAnsi="Calibri"/>
                <w:b/>
                <w:bCs/>
                <w:sz w:val="16"/>
                <w:szCs w:val="16"/>
              </w:rPr>
            </w:pPr>
            <w:r>
              <w:rPr>
                <w:rFonts w:ascii="Calibri" w:hAnsi="Calibri"/>
                <w:b/>
                <w:bCs/>
                <w:sz w:val="16"/>
                <w:szCs w:val="16"/>
              </w:rPr>
              <w:t>Cumulative achievements:</w:t>
            </w:r>
          </w:p>
          <w:p w:rsidR="001D1C32" w:rsidRDefault="00984061">
            <w:pPr>
              <w:pStyle w:val="ColorfulList-Accent12"/>
              <w:spacing w:line="240" w:lineRule="auto"/>
              <w:ind w:left="0"/>
              <w:jc w:val="both"/>
              <w:rPr>
                <w:rFonts w:cs="Calibri"/>
                <w:sz w:val="18"/>
                <w:szCs w:val="18"/>
              </w:rPr>
            </w:pPr>
            <w:r>
              <w:rPr>
                <w:rFonts w:cs="Calibri"/>
                <w:sz w:val="18"/>
                <w:szCs w:val="18"/>
              </w:rPr>
              <w:t>S</w:t>
            </w:r>
            <w:r w:rsidR="001D1C32" w:rsidRPr="008178D2">
              <w:rPr>
                <w:rFonts w:cs="Calibri"/>
                <w:sz w:val="18"/>
                <w:szCs w:val="18"/>
              </w:rPr>
              <w:t xml:space="preserve">upported by the </w:t>
            </w:r>
            <w:r>
              <w:rPr>
                <w:rFonts w:cs="Calibri"/>
                <w:sz w:val="18"/>
                <w:szCs w:val="18"/>
              </w:rPr>
              <w:t>P</w:t>
            </w:r>
            <w:r w:rsidR="001D1C32" w:rsidRPr="008178D2">
              <w:rPr>
                <w:rFonts w:cs="Calibri"/>
                <w:sz w:val="18"/>
                <w:szCs w:val="18"/>
              </w:rPr>
              <w:t xml:space="preserve">rogramme, </w:t>
            </w:r>
            <w:r>
              <w:rPr>
                <w:rFonts w:cs="Calibri"/>
                <w:sz w:val="18"/>
                <w:szCs w:val="18"/>
              </w:rPr>
              <w:t xml:space="preserve">the </w:t>
            </w:r>
            <w:r w:rsidR="001D1C32" w:rsidRPr="008178D2">
              <w:rPr>
                <w:rFonts w:cs="Calibri"/>
                <w:sz w:val="18"/>
                <w:szCs w:val="18"/>
              </w:rPr>
              <w:t xml:space="preserve">provincial protection development master plan with REDD+ mainstreaming was initiated in 2010.  </w:t>
            </w:r>
          </w:p>
          <w:p w:rsidR="001D1C32" w:rsidRDefault="001D1C32" w:rsidP="00554670">
            <w:pPr>
              <w:rPr>
                <w:rFonts w:ascii="Calibri" w:hAnsi="Calibri"/>
                <w:b/>
                <w:bCs/>
                <w:sz w:val="16"/>
                <w:szCs w:val="16"/>
              </w:rPr>
            </w:pPr>
          </w:p>
          <w:p w:rsidR="001D1C32" w:rsidRDefault="001D1C32" w:rsidP="00554670">
            <w:pPr>
              <w:rPr>
                <w:rFonts w:ascii="Calibri" w:hAnsi="Calibri"/>
                <w:b/>
                <w:bCs/>
                <w:sz w:val="16"/>
                <w:szCs w:val="16"/>
              </w:rPr>
            </w:pPr>
            <w:r w:rsidRPr="00A00E73">
              <w:rPr>
                <w:rFonts w:ascii="Calibri" w:hAnsi="Calibri"/>
                <w:b/>
                <w:bCs/>
                <w:sz w:val="16"/>
                <w:szCs w:val="16"/>
              </w:rPr>
              <w:t>Achievements this reporting period:</w:t>
            </w:r>
          </w:p>
          <w:p w:rsidR="001D1C32" w:rsidRPr="00D061E8" w:rsidRDefault="001D1C32" w:rsidP="00E31A8A">
            <w:pPr>
              <w:pStyle w:val="ColorfulList-Accent12"/>
              <w:spacing w:line="240" w:lineRule="auto"/>
              <w:ind w:left="0"/>
              <w:jc w:val="both"/>
              <w:rPr>
                <w:rFonts w:cs="Calibri"/>
                <w:sz w:val="18"/>
                <w:szCs w:val="18"/>
              </w:rPr>
            </w:pPr>
            <w:r w:rsidRPr="00D061E8">
              <w:rPr>
                <w:rFonts w:cs="Calibri"/>
                <w:sz w:val="18"/>
                <w:szCs w:val="18"/>
              </w:rPr>
              <w:t xml:space="preserve">Historical forest maps and reports on analysis of forest changes were developed and provincial consultations on how to integrate the maps and other tools to support REDD+ in the Social Economic Development Plans </w:t>
            </w:r>
            <w:r>
              <w:rPr>
                <w:rFonts w:cs="Calibri"/>
                <w:sz w:val="18"/>
                <w:szCs w:val="18"/>
              </w:rPr>
              <w:t>were</w:t>
            </w:r>
            <w:r w:rsidRPr="00D061E8">
              <w:rPr>
                <w:rFonts w:cs="Calibri"/>
                <w:sz w:val="18"/>
                <w:szCs w:val="18"/>
              </w:rPr>
              <w:t xml:space="preserve"> completed. </w:t>
            </w:r>
          </w:p>
          <w:p w:rsidR="001D1C32" w:rsidRPr="00D061E8" w:rsidRDefault="001D1C32" w:rsidP="00E31A8A">
            <w:pPr>
              <w:pStyle w:val="ColorfulList-Accent12"/>
              <w:spacing w:line="240" w:lineRule="auto"/>
              <w:ind w:left="0"/>
              <w:jc w:val="both"/>
              <w:rPr>
                <w:rFonts w:cs="Calibri"/>
                <w:sz w:val="18"/>
                <w:szCs w:val="18"/>
              </w:rPr>
            </w:pPr>
            <w:r w:rsidRPr="00D061E8">
              <w:rPr>
                <w:rFonts w:cs="Calibri"/>
                <w:sz w:val="18"/>
                <w:szCs w:val="18"/>
              </w:rPr>
              <w:t>A methodology for assessment of opportunity cost for REDD+ was finalized</w:t>
            </w:r>
            <w:r>
              <w:rPr>
                <w:rFonts w:cs="Calibri"/>
                <w:sz w:val="18"/>
                <w:szCs w:val="18"/>
              </w:rPr>
              <w:t xml:space="preserve"> in June</w:t>
            </w:r>
            <w:r w:rsidRPr="00D061E8">
              <w:rPr>
                <w:rFonts w:cs="Calibri"/>
                <w:sz w:val="18"/>
                <w:szCs w:val="18"/>
              </w:rPr>
              <w:t xml:space="preserve">. It was subsequently recommended to use opportunity cost analysis as </w:t>
            </w:r>
            <w:r>
              <w:rPr>
                <w:rFonts w:cs="Calibri"/>
                <w:sz w:val="18"/>
                <w:szCs w:val="18"/>
              </w:rPr>
              <w:t>a</w:t>
            </w:r>
            <w:r w:rsidRPr="00D061E8">
              <w:rPr>
                <w:rFonts w:cs="Calibri"/>
                <w:sz w:val="18"/>
                <w:szCs w:val="18"/>
              </w:rPr>
              <w:t xml:space="preserve"> tool when integrating REDD+ into the Forest Protection and Development Plans (FPDP). </w:t>
            </w:r>
          </w:p>
          <w:p w:rsidR="001D1C32" w:rsidRPr="00D061E8" w:rsidRDefault="001D1C32" w:rsidP="00C909CF">
            <w:pPr>
              <w:pStyle w:val="ColorfulList-Accent12"/>
              <w:spacing w:after="200"/>
              <w:ind w:left="0"/>
              <w:jc w:val="both"/>
              <w:rPr>
                <w:rFonts w:cs="Calibri"/>
                <w:sz w:val="18"/>
                <w:szCs w:val="18"/>
              </w:rPr>
            </w:pPr>
            <w:r w:rsidRPr="00D061E8">
              <w:rPr>
                <w:rFonts w:cs="Calibri"/>
                <w:sz w:val="18"/>
                <w:szCs w:val="18"/>
              </w:rPr>
              <w:t xml:space="preserve">REDD+ has been mainstreamed into the </w:t>
            </w:r>
            <w:r>
              <w:rPr>
                <w:rFonts w:cs="Calibri"/>
                <w:sz w:val="18"/>
                <w:szCs w:val="18"/>
              </w:rPr>
              <w:t xml:space="preserve">draft </w:t>
            </w:r>
            <w:r w:rsidRPr="00D061E8">
              <w:rPr>
                <w:rFonts w:cs="Calibri"/>
                <w:sz w:val="18"/>
                <w:szCs w:val="18"/>
              </w:rPr>
              <w:t>provincial forest protection development master plan 2011-2020</w:t>
            </w:r>
            <w:r>
              <w:rPr>
                <w:rFonts w:cs="Calibri"/>
                <w:sz w:val="18"/>
                <w:szCs w:val="18"/>
              </w:rPr>
              <w:t>, awaiting approval from the Lam Dong P</w:t>
            </w:r>
            <w:r w:rsidRPr="00D061E8">
              <w:rPr>
                <w:rFonts w:cs="Calibri"/>
                <w:sz w:val="18"/>
                <w:szCs w:val="18"/>
              </w:rPr>
              <w:t xml:space="preserve">rovincial People's Council. </w:t>
            </w:r>
          </w:p>
          <w:p w:rsidR="001D1C32" w:rsidRPr="00D061E8" w:rsidRDefault="001D1C32" w:rsidP="00C909CF">
            <w:pPr>
              <w:pStyle w:val="ColorfulList-Accent12"/>
              <w:spacing w:after="200"/>
              <w:ind w:left="0"/>
              <w:jc w:val="both"/>
              <w:rPr>
                <w:rFonts w:cs="Calibri"/>
                <w:sz w:val="18"/>
                <w:szCs w:val="18"/>
              </w:rPr>
            </w:pPr>
          </w:p>
          <w:p w:rsidR="001D1C32" w:rsidRPr="00D061E8" w:rsidRDefault="001D1C32">
            <w:pPr>
              <w:pStyle w:val="ColorfulList-Accent12"/>
              <w:spacing w:after="200"/>
              <w:ind w:left="0"/>
              <w:jc w:val="both"/>
              <w:rPr>
                <w:rFonts w:cs="Calibri"/>
                <w:b/>
                <w:sz w:val="18"/>
                <w:szCs w:val="18"/>
              </w:rPr>
            </w:pPr>
          </w:p>
        </w:tc>
        <w:tc>
          <w:tcPr>
            <w:tcW w:w="1278" w:type="dxa"/>
            <w:gridSpan w:val="3"/>
          </w:tcPr>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Reports/maps</w:t>
            </w:r>
            <w:r w:rsidR="006C41D6">
              <w:rPr>
                <w:rFonts w:ascii="Calibri" w:hAnsi="Calibri" w:cs="Calibri"/>
                <w:sz w:val="18"/>
                <w:szCs w:val="18"/>
              </w:rPr>
              <w:t xml:space="preserve"> </w:t>
            </w:r>
            <w:r w:rsidR="006C41D6">
              <w:rPr>
                <w:rFonts w:cs="Calibri"/>
                <w:sz w:val="18"/>
                <w:szCs w:val="18"/>
              </w:rPr>
              <w:t>are</w:t>
            </w:r>
            <w:r w:rsidR="006C41D6" w:rsidRPr="00D061E8">
              <w:rPr>
                <w:rFonts w:cs="Calibri"/>
                <w:sz w:val="18"/>
                <w:szCs w:val="18"/>
              </w:rPr>
              <w:t xml:space="preserve"> </w:t>
            </w:r>
            <w:r w:rsidR="006C41D6">
              <w:rPr>
                <w:rFonts w:cs="Calibri"/>
                <w:sz w:val="18"/>
                <w:szCs w:val="18"/>
              </w:rPr>
              <w:t>available</w:t>
            </w:r>
            <w:r w:rsidR="006C41D6" w:rsidRPr="00D061E8">
              <w:rPr>
                <w:rFonts w:cs="Calibri"/>
                <w:sz w:val="18"/>
                <w:szCs w:val="18"/>
              </w:rPr>
              <w:t xml:space="preserve"> at: vietnam-redd.org.</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Methodology for opportunity cost assessment available</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Data management system at provincial and district levels</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NFI design documents</w:t>
            </w:r>
          </w:p>
        </w:tc>
        <w:tc>
          <w:tcPr>
            <w:tcW w:w="342" w:type="dxa"/>
          </w:tcPr>
          <w:p w:rsidR="001D1C32" w:rsidRPr="00D061E8" w:rsidRDefault="001D1C32">
            <w:pPr>
              <w:widowControl/>
              <w:ind w:left="-102"/>
              <w:rPr>
                <w:rFonts w:ascii="Calibri" w:hAnsi="Calibri" w:cs="Calibri"/>
                <w:sz w:val="18"/>
                <w:szCs w:val="18"/>
              </w:rPr>
            </w:pPr>
            <w:r w:rsidRPr="00D061E8">
              <w:rPr>
                <w:rFonts w:ascii="Calibri" w:hAnsi="Calibri" w:cs="Calibri"/>
                <w:bCs/>
                <w:sz w:val="18"/>
                <w:szCs w:val="18"/>
              </w:rPr>
              <w:t>UNDP</w:t>
            </w:r>
          </w:p>
          <w:p w:rsidR="001D1C32" w:rsidRPr="00D061E8" w:rsidRDefault="001D1C32" w:rsidP="00F723DE">
            <w:pPr>
              <w:widowControl/>
              <w:contextualSpacing/>
              <w:rPr>
                <w:rFonts w:ascii="Calibri" w:hAnsi="Calibri" w:cs="Calibri"/>
                <w:sz w:val="18"/>
                <w:szCs w:val="18"/>
              </w:rPr>
            </w:pPr>
          </w:p>
        </w:tc>
        <w:tc>
          <w:tcPr>
            <w:tcW w:w="1170" w:type="dxa"/>
            <w:gridSpan w:val="2"/>
          </w:tcPr>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Local authorities have the basic capacity for socio-economic planning</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Local authorities have technical skills to work with a data management system for REDD+</w:t>
            </w:r>
          </w:p>
          <w:p w:rsidR="001D1C32" w:rsidRPr="00D061E8" w:rsidRDefault="001D1C32" w:rsidP="00F723DE">
            <w:pPr>
              <w:contextualSpacing/>
              <w:rPr>
                <w:rFonts w:ascii="Calibri" w:hAnsi="Calibri" w:cs="Calibri"/>
                <w:sz w:val="18"/>
                <w:szCs w:val="18"/>
              </w:rPr>
            </w:pPr>
          </w:p>
        </w:tc>
        <w:tc>
          <w:tcPr>
            <w:tcW w:w="2250" w:type="dxa"/>
            <w:gridSpan w:val="2"/>
          </w:tcPr>
          <w:p w:rsidR="001D1C32" w:rsidRPr="00D061E8" w:rsidRDefault="001D1C32" w:rsidP="00394AFE">
            <w:pPr>
              <w:rPr>
                <w:rFonts w:ascii="Calibri" w:hAnsi="Calibri" w:cs="Calibri"/>
                <w:bCs/>
                <w:sz w:val="18"/>
                <w:szCs w:val="18"/>
              </w:rPr>
            </w:pPr>
            <w:r w:rsidRPr="00D061E8">
              <w:rPr>
                <w:rFonts w:ascii="Calibri" w:hAnsi="Calibri" w:cs="Calibri"/>
                <w:bCs/>
                <w:sz w:val="18"/>
                <w:szCs w:val="18"/>
              </w:rPr>
              <w:t>Addressing risks and assumptions:</w:t>
            </w:r>
          </w:p>
          <w:p w:rsidR="001D1C32" w:rsidRPr="00D061E8" w:rsidRDefault="001D1C32" w:rsidP="001F6799">
            <w:pPr>
              <w:rPr>
                <w:rFonts w:ascii="Calibri" w:hAnsi="Calibri" w:cs="Calibri"/>
                <w:bCs/>
                <w:sz w:val="18"/>
                <w:szCs w:val="18"/>
              </w:rPr>
            </w:pPr>
          </w:p>
          <w:p w:rsidR="001D1C32" w:rsidRDefault="001D1C32" w:rsidP="00FF1F91">
            <w:pPr>
              <w:rPr>
                <w:rFonts w:cs="Calibri"/>
                <w:sz w:val="18"/>
                <w:szCs w:val="18"/>
              </w:rPr>
            </w:pPr>
            <w:r w:rsidRPr="00D061E8">
              <w:rPr>
                <w:rFonts w:ascii="Calibri" w:hAnsi="Calibri" w:cs="Calibri"/>
                <w:bCs/>
                <w:sz w:val="18"/>
                <w:szCs w:val="18"/>
              </w:rPr>
              <w:t xml:space="preserve">Monitoring missions from the PMU were conducted, and found delays in some of the activities. </w:t>
            </w:r>
            <w:r>
              <w:rPr>
                <w:rFonts w:ascii="Calibri" w:hAnsi="Calibri" w:cs="Calibri"/>
                <w:bCs/>
                <w:sz w:val="18"/>
                <w:szCs w:val="18"/>
              </w:rPr>
              <w:t>F</w:t>
            </w:r>
            <w:r w:rsidRPr="00D061E8">
              <w:rPr>
                <w:rFonts w:ascii="Calibri" w:hAnsi="Calibri" w:cs="Calibri"/>
                <w:bCs/>
                <w:sz w:val="18"/>
                <w:szCs w:val="18"/>
              </w:rPr>
              <w:t xml:space="preserve">ollow-up on activities in the field </w:t>
            </w:r>
            <w:r>
              <w:rPr>
                <w:rFonts w:ascii="Calibri" w:hAnsi="Calibri" w:cs="Calibri"/>
                <w:bCs/>
                <w:sz w:val="18"/>
                <w:szCs w:val="18"/>
              </w:rPr>
              <w:t xml:space="preserve">are </w:t>
            </w:r>
            <w:r w:rsidRPr="00D061E8">
              <w:rPr>
                <w:rFonts w:ascii="Calibri" w:hAnsi="Calibri" w:cs="Calibri"/>
                <w:bCs/>
                <w:sz w:val="18"/>
                <w:szCs w:val="18"/>
              </w:rPr>
              <w:t>needed for the coming quarters to ensure scheduled implementation</w:t>
            </w:r>
            <w:r w:rsidRPr="00D061E8">
              <w:rPr>
                <w:rFonts w:cs="Calibri"/>
                <w:sz w:val="18"/>
                <w:szCs w:val="18"/>
              </w:rPr>
              <w:t xml:space="preserve"> </w:t>
            </w:r>
          </w:p>
          <w:p w:rsidR="001D1C32" w:rsidRDefault="001D1C32" w:rsidP="00FF1F91">
            <w:pPr>
              <w:rPr>
                <w:rFonts w:cs="Calibri"/>
                <w:sz w:val="18"/>
                <w:szCs w:val="18"/>
              </w:rPr>
            </w:pPr>
          </w:p>
          <w:p w:rsidR="001D1C32" w:rsidRDefault="001D1C32">
            <w:pPr>
              <w:rPr>
                <w:rFonts w:ascii="Calibri" w:hAnsi="Calibri" w:cs="Calibri"/>
                <w:bCs/>
                <w:sz w:val="18"/>
                <w:szCs w:val="18"/>
              </w:rPr>
            </w:pPr>
            <w:r w:rsidRPr="00D061E8">
              <w:rPr>
                <w:rFonts w:ascii="Calibri" w:hAnsi="Calibri" w:cs="Calibri"/>
                <w:bCs/>
                <w:sz w:val="18"/>
                <w:szCs w:val="18"/>
              </w:rPr>
              <w:t xml:space="preserve"> </w:t>
            </w:r>
          </w:p>
        </w:tc>
      </w:tr>
      <w:tr w:rsidR="001D1C32" w:rsidRPr="00D061E8" w:rsidTr="00926671">
        <w:trPr>
          <w:trHeight w:val="755"/>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lastRenderedPageBreak/>
              <w:t>2.2. Participatory C-stock monitoring (PCM) system operational</w:t>
            </w:r>
          </w:p>
        </w:tc>
        <w:tc>
          <w:tcPr>
            <w:tcW w:w="990" w:type="dxa"/>
          </w:tcPr>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Manual/guidance on Participatory Monitoring methods developed</w:t>
            </w: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Engagement of stakeholders at the district and local levels (including ethnic minorities and forest dependent communities</w:t>
            </w: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 xml:space="preserve">NFI design </w:t>
            </w:r>
            <w:r w:rsidRPr="00D061E8">
              <w:rPr>
                <w:rFonts w:ascii="Calibri" w:hAnsi="Calibri" w:cs="Calibri"/>
                <w:sz w:val="18"/>
                <w:szCs w:val="18"/>
              </w:rPr>
              <w:lastRenderedPageBreak/>
              <w:t>documents reference REDD+ approach to carbon assessment at forest owner level (in conjunction with NFA project)</w:t>
            </w:r>
          </w:p>
        </w:tc>
        <w:tc>
          <w:tcPr>
            <w:tcW w:w="900" w:type="dxa"/>
          </w:tcPr>
          <w:p w:rsidR="001D1C32" w:rsidRPr="00D061E8" w:rsidRDefault="001D1C32" w:rsidP="00CF4387">
            <w:pPr>
              <w:widowControl/>
              <w:ind w:left="73"/>
              <w:contextualSpacing/>
              <w:rPr>
                <w:rFonts w:ascii="Calibri" w:hAnsi="Calibri" w:cs="Calibri"/>
                <w:sz w:val="18"/>
                <w:szCs w:val="18"/>
              </w:rPr>
            </w:pP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Local institutions have little capacity for forest monitoring</w:t>
            </w: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CF4387">
            <w:pPr>
              <w:widowControl/>
              <w:ind w:left="73"/>
              <w:contextualSpacing/>
              <w:rPr>
                <w:rFonts w:ascii="Calibri" w:hAnsi="Calibri" w:cs="Calibri"/>
                <w:sz w:val="18"/>
                <w:szCs w:val="18"/>
              </w:rPr>
            </w:pPr>
          </w:p>
          <w:p w:rsidR="001D1C32" w:rsidRPr="00D061E8" w:rsidRDefault="001D1C32" w:rsidP="006B0EAA">
            <w:pPr>
              <w:ind w:left="-102"/>
              <w:contextualSpacing/>
              <w:rPr>
                <w:rFonts w:ascii="Calibri" w:hAnsi="Calibri" w:cs="Calibri"/>
                <w:sz w:val="18"/>
                <w:szCs w:val="18"/>
              </w:rPr>
            </w:pP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NFI is being newly designed with forest owner level assessments</w:t>
            </w:r>
          </w:p>
        </w:tc>
        <w:tc>
          <w:tcPr>
            <w:tcW w:w="2592" w:type="dxa"/>
          </w:tcPr>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 xml:space="preserve">By June 2012, a manual/guidance on Participatory Monitoring methods is developed in conjunction with piloting done be SNV. </w:t>
            </w:r>
          </w:p>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By the end of 2010, PCM has been tested with local institutions</w:t>
            </w:r>
          </w:p>
          <w:p w:rsidR="001D1C32" w:rsidRPr="00D061E8" w:rsidRDefault="001D1C32" w:rsidP="00CF4387">
            <w:pPr>
              <w:widowControl/>
              <w:ind w:left="73"/>
              <w:contextualSpacing/>
              <w:rPr>
                <w:rFonts w:ascii="Verdana" w:hAnsi="Verdana"/>
                <w:sz w:val="16"/>
                <w:szCs w:val="16"/>
              </w:rPr>
            </w:pPr>
          </w:p>
          <w:p w:rsidR="001D1C32" w:rsidRPr="00D061E8" w:rsidRDefault="001D1C32" w:rsidP="00CF4387">
            <w:pPr>
              <w:widowControl/>
              <w:ind w:left="73"/>
              <w:contextualSpacing/>
              <w:rPr>
                <w:rFonts w:ascii="Verdana" w:hAnsi="Verdana"/>
                <w:sz w:val="16"/>
                <w:szCs w:val="16"/>
              </w:rPr>
            </w:pPr>
          </w:p>
          <w:p w:rsidR="001D1C32" w:rsidRPr="00D061E8" w:rsidRDefault="001D1C32" w:rsidP="00CF4387">
            <w:pPr>
              <w:widowControl/>
              <w:ind w:left="73"/>
              <w:contextualSpacing/>
              <w:rPr>
                <w:rFonts w:ascii="Verdana" w:hAnsi="Verdana"/>
                <w:sz w:val="16"/>
                <w:szCs w:val="16"/>
              </w:rPr>
            </w:pPr>
          </w:p>
          <w:p w:rsidR="001D1C32" w:rsidRPr="00D061E8" w:rsidRDefault="001D1C32" w:rsidP="00CF4387">
            <w:pPr>
              <w:widowControl/>
              <w:ind w:left="73"/>
              <w:contextualSpacing/>
              <w:rPr>
                <w:rFonts w:ascii="Verdana" w:hAnsi="Verdana"/>
                <w:sz w:val="16"/>
                <w:szCs w:val="16"/>
              </w:rPr>
            </w:pPr>
          </w:p>
          <w:p w:rsidR="001D1C32" w:rsidRPr="00D061E8" w:rsidRDefault="001D1C32" w:rsidP="00CF4387">
            <w:pPr>
              <w:widowControl/>
              <w:ind w:left="73"/>
              <w:contextualSpacing/>
              <w:rPr>
                <w:rFonts w:ascii="Verdana" w:hAnsi="Verdana"/>
                <w:sz w:val="16"/>
                <w:szCs w:val="16"/>
              </w:rPr>
            </w:pPr>
          </w:p>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By June 2012, NFI approach to forest owner level assessment made compatible with REDD+ assessment (in conjunction with NFA project)</w:t>
            </w:r>
          </w:p>
        </w:tc>
        <w:tc>
          <w:tcPr>
            <w:tcW w:w="4950" w:type="dxa"/>
            <w:gridSpan w:val="2"/>
          </w:tcPr>
          <w:p w:rsidR="001D1C32" w:rsidRDefault="001D1C32">
            <w:pPr>
              <w:pStyle w:val="BodyText2"/>
              <w:tabs>
                <w:tab w:val="left" w:pos="360"/>
              </w:tabs>
              <w:spacing w:before="120" w:after="120"/>
              <w:jc w:val="both"/>
              <w:rPr>
                <w:rFonts w:ascii="Calibri" w:hAnsi="Calibri" w:cs="Calibri"/>
                <w:sz w:val="18"/>
                <w:szCs w:val="18"/>
              </w:rPr>
            </w:pPr>
            <w:r w:rsidRPr="00D061E8">
              <w:rPr>
                <w:rFonts w:ascii="Calibri" w:hAnsi="Calibri" w:cs="Calibri"/>
                <w:sz w:val="18"/>
                <w:szCs w:val="18"/>
              </w:rPr>
              <w:t>PCM was planned to be tested on a larger scale in Di Linh and Lam Ha districts. This has been postponed, however, to allow for a review of the PCM approach and a discussion of PCM with stakeholders. A</w:t>
            </w:r>
            <w:r>
              <w:rPr>
                <w:rFonts w:ascii="Calibri" w:hAnsi="Calibri" w:cs="Calibri"/>
                <w:sz w:val="18"/>
                <w:szCs w:val="18"/>
              </w:rPr>
              <w:t xml:space="preserve"> </w:t>
            </w:r>
            <w:r w:rsidRPr="00D061E8">
              <w:rPr>
                <w:rFonts w:ascii="Calibri" w:hAnsi="Calibri" w:cs="Calibri"/>
                <w:sz w:val="18"/>
                <w:szCs w:val="18"/>
              </w:rPr>
              <w:t xml:space="preserve">manual has been produced in English and Vietnamese. </w:t>
            </w:r>
            <w:r>
              <w:rPr>
                <w:rFonts w:ascii="Calibri" w:hAnsi="Calibri" w:cs="Calibri"/>
                <w:sz w:val="18"/>
                <w:szCs w:val="18"/>
              </w:rPr>
              <w:t xml:space="preserve">Current discussions in the country are looking to expand the concept of PCM to Participatory Monitoring, not to be restricted to obtaining carbon related data for reporting (MRV) through participatory means, but to engage communities (and other stakeholders) for wider monitoring of REDD+ implementation. </w:t>
            </w:r>
          </w:p>
          <w:p w:rsidR="001D1C32" w:rsidRPr="00D061E8" w:rsidRDefault="001D1C32">
            <w:pPr>
              <w:pStyle w:val="BodyText2"/>
              <w:tabs>
                <w:tab w:val="left" w:pos="360"/>
              </w:tabs>
              <w:spacing w:before="120" w:after="120"/>
              <w:jc w:val="both"/>
              <w:rPr>
                <w:rFonts w:ascii="Calibri" w:hAnsi="Calibri" w:cs="Calibri"/>
                <w:sz w:val="18"/>
                <w:szCs w:val="18"/>
              </w:rPr>
            </w:pPr>
            <w:r>
              <w:rPr>
                <w:rFonts w:ascii="Calibri" w:hAnsi="Calibri" w:cs="Calibri"/>
                <w:sz w:val="18"/>
                <w:szCs w:val="18"/>
              </w:rPr>
              <w:t>The earlier request for a</w:t>
            </w:r>
            <w:r w:rsidRPr="00D061E8">
              <w:rPr>
                <w:rFonts w:ascii="Calibri" w:hAnsi="Calibri" w:cs="Calibri"/>
                <w:sz w:val="18"/>
                <w:szCs w:val="18"/>
              </w:rPr>
              <w:t xml:space="preserve">ssistance to piloting the National Forest Inventory (NFI) in two pilot districts </w:t>
            </w:r>
            <w:r>
              <w:rPr>
                <w:rFonts w:ascii="Calibri" w:hAnsi="Calibri" w:cs="Calibri"/>
                <w:sz w:val="18"/>
                <w:szCs w:val="18"/>
              </w:rPr>
              <w:t>from the Government</w:t>
            </w:r>
            <w:r w:rsidRPr="00D061E8">
              <w:rPr>
                <w:rFonts w:ascii="Calibri" w:hAnsi="Calibri" w:cs="Calibri"/>
                <w:sz w:val="18"/>
                <w:szCs w:val="18"/>
              </w:rPr>
              <w:t xml:space="preserve">, </w:t>
            </w:r>
            <w:r>
              <w:rPr>
                <w:rFonts w:ascii="Calibri" w:hAnsi="Calibri" w:cs="Calibri"/>
                <w:sz w:val="18"/>
                <w:szCs w:val="18"/>
              </w:rPr>
              <w:t xml:space="preserve">has been cancelled, as a relevant proposal could not be submitted to the Programme in time. Nevertheless, </w:t>
            </w:r>
            <w:r w:rsidRPr="00D061E8">
              <w:rPr>
                <w:rFonts w:ascii="Calibri" w:hAnsi="Calibri" w:cs="Calibri"/>
                <w:sz w:val="18"/>
                <w:szCs w:val="18"/>
              </w:rPr>
              <w:t xml:space="preserve">FIPI </w:t>
            </w:r>
            <w:r>
              <w:rPr>
                <w:rFonts w:ascii="Calibri" w:hAnsi="Calibri" w:cs="Calibri"/>
                <w:sz w:val="18"/>
                <w:szCs w:val="18"/>
              </w:rPr>
              <w:t xml:space="preserve">is now implementing piloting of the NFI in two pilot provinces </w:t>
            </w:r>
            <w:r w:rsidRPr="00D061E8">
              <w:rPr>
                <w:rFonts w:ascii="Calibri" w:hAnsi="Calibri" w:cs="Calibri"/>
                <w:sz w:val="18"/>
                <w:szCs w:val="18"/>
              </w:rPr>
              <w:t xml:space="preserve">to test methodologies and approaches for forest inventory and assessment </w:t>
            </w:r>
            <w:r>
              <w:rPr>
                <w:rFonts w:ascii="Calibri" w:hAnsi="Calibri" w:cs="Calibri"/>
                <w:sz w:val="18"/>
                <w:szCs w:val="18"/>
              </w:rPr>
              <w:t xml:space="preserve">and </w:t>
            </w:r>
            <w:r w:rsidRPr="00D061E8">
              <w:rPr>
                <w:rFonts w:ascii="Calibri" w:hAnsi="Calibri" w:cs="Calibri"/>
                <w:sz w:val="18"/>
                <w:szCs w:val="18"/>
              </w:rPr>
              <w:t xml:space="preserve">to explore how and to what extent local stakeholders could be involved in the forest monitoring activities before the GoV conducts the nation-wide forest inventory. Ground work is </w:t>
            </w:r>
            <w:r>
              <w:rPr>
                <w:rFonts w:ascii="Calibri" w:hAnsi="Calibri" w:cs="Calibri"/>
                <w:sz w:val="18"/>
                <w:szCs w:val="18"/>
              </w:rPr>
              <w:t>on-going</w:t>
            </w:r>
            <w:r w:rsidRPr="00D061E8">
              <w:rPr>
                <w:rFonts w:ascii="Calibri" w:hAnsi="Calibri" w:cs="Calibri"/>
                <w:sz w:val="18"/>
                <w:szCs w:val="18"/>
              </w:rPr>
              <w:t>.</w:t>
            </w:r>
          </w:p>
          <w:p w:rsidR="001D1C32" w:rsidRPr="00D061E8" w:rsidRDefault="001D1C32" w:rsidP="00C909CF">
            <w:pPr>
              <w:pStyle w:val="BodyText2"/>
              <w:tabs>
                <w:tab w:val="left" w:pos="360"/>
              </w:tabs>
              <w:spacing w:before="120" w:after="120"/>
              <w:jc w:val="both"/>
              <w:rPr>
                <w:rFonts w:ascii="Calibri" w:hAnsi="Calibri" w:cs="Calibri"/>
                <w:b/>
                <w:sz w:val="18"/>
                <w:szCs w:val="18"/>
              </w:rPr>
            </w:pPr>
            <w:r w:rsidRPr="00D061E8">
              <w:rPr>
                <w:rFonts w:ascii="Calibri" w:hAnsi="Calibri" w:cs="Calibri"/>
                <w:b/>
                <w:sz w:val="18"/>
                <w:szCs w:val="18"/>
              </w:rPr>
              <w:t xml:space="preserve">  </w:t>
            </w:r>
          </w:p>
          <w:p w:rsidR="001D1C32" w:rsidRPr="00D061E8" w:rsidRDefault="001D1C32" w:rsidP="00412697">
            <w:pPr>
              <w:pStyle w:val="ColorfulList-Accent12"/>
              <w:spacing w:after="200"/>
              <w:ind w:left="0"/>
              <w:jc w:val="both"/>
              <w:rPr>
                <w:rFonts w:cs="Calibri"/>
                <w:b/>
                <w:sz w:val="18"/>
                <w:szCs w:val="18"/>
              </w:rPr>
            </w:pPr>
          </w:p>
        </w:tc>
        <w:tc>
          <w:tcPr>
            <w:tcW w:w="1278" w:type="dxa"/>
            <w:gridSpan w:val="3"/>
          </w:tcPr>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Reports, maps, data files</w:t>
            </w: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NFI design documents</w:t>
            </w:r>
          </w:p>
        </w:tc>
        <w:tc>
          <w:tcPr>
            <w:tcW w:w="342" w:type="dxa"/>
          </w:tcPr>
          <w:p w:rsidR="001D1C32" w:rsidRPr="00D061E8" w:rsidRDefault="001D1C32" w:rsidP="00412697">
            <w:pPr>
              <w:widowControl/>
              <w:rPr>
                <w:rFonts w:ascii="Calibri" w:hAnsi="Calibri" w:cs="Calibri"/>
                <w:bCs/>
                <w:sz w:val="18"/>
                <w:szCs w:val="18"/>
              </w:rPr>
            </w:pPr>
            <w:r w:rsidRPr="00D061E8">
              <w:rPr>
                <w:rFonts w:ascii="Calibri" w:hAnsi="Calibri" w:cs="Calibri"/>
                <w:bCs/>
                <w:sz w:val="18"/>
                <w:szCs w:val="18"/>
              </w:rPr>
              <w:t>FAO</w:t>
            </w:r>
          </w:p>
        </w:tc>
        <w:tc>
          <w:tcPr>
            <w:tcW w:w="1170" w:type="dxa"/>
            <w:gridSpan w:val="2"/>
          </w:tcPr>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Capital investments and training are delivered in a timely fashion</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Institutional coordination is effective</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Provincial and district staff are capable of engaging in district-level participatory C-stock assessment</w:t>
            </w:r>
          </w:p>
          <w:p w:rsidR="001D1C32" w:rsidRPr="00D061E8" w:rsidRDefault="001D1C32" w:rsidP="00412697">
            <w:pPr>
              <w:contextualSpacing/>
              <w:rPr>
                <w:rFonts w:ascii="Calibri" w:hAnsi="Calibri" w:cs="Calibri"/>
                <w:sz w:val="18"/>
                <w:szCs w:val="18"/>
              </w:rPr>
            </w:pPr>
          </w:p>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FIPI and FREC are flexible enough in adapting the NFI approach</w:t>
            </w:r>
          </w:p>
        </w:tc>
        <w:tc>
          <w:tcPr>
            <w:tcW w:w="2250" w:type="dxa"/>
            <w:gridSpan w:val="2"/>
          </w:tcPr>
          <w:p w:rsidR="001D1C32" w:rsidRPr="00D061E8" w:rsidRDefault="001D1C32" w:rsidP="001F6799">
            <w:pPr>
              <w:rPr>
                <w:rFonts w:ascii="Calibri" w:hAnsi="Calibri" w:cs="Calibri"/>
                <w:bCs/>
                <w:sz w:val="18"/>
                <w:szCs w:val="18"/>
              </w:rPr>
            </w:pPr>
          </w:p>
        </w:tc>
      </w:tr>
      <w:tr w:rsidR="001D1C32" w:rsidRPr="00D061E8" w:rsidTr="00926671">
        <w:trPr>
          <w:trHeight w:val="2852"/>
        </w:trPr>
        <w:tc>
          <w:tcPr>
            <w:tcW w:w="1440" w:type="dxa"/>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lastRenderedPageBreak/>
              <w:t>2.3. Equitable and transparent benefit sharing payment systems defined</w:t>
            </w:r>
          </w:p>
        </w:tc>
        <w:tc>
          <w:tcPr>
            <w:tcW w:w="990" w:type="dxa"/>
          </w:tcPr>
          <w:p w:rsidR="001D1C32" w:rsidRPr="00D061E8" w:rsidRDefault="001D1C32" w:rsidP="00412697">
            <w:pPr>
              <w:widowControl/>
              <w:contextualSpacing/>
              <w:rPr>
                <w:rFonts w:ascii="Calibri" w:hAnsi="Calibri" w:cs="Calibri"/>
                <w:sz w:val="18"/>
                <w:szCs w:val="18"/>
              </w:rPr>
            </w:pPr>
            <w:r w:rsidRPr="00D061E8">
              <w:rPr>
                <w:rFonts w:ascii="Calibri" w:hAnsi="Calibri" w:cs="Calibri"/>
                <w:sz w:val="18"/>
                <w:szCs w:val="18"/>
              </w:rPr>
              <w:t>Stakeholder satisfaction with payment system, monetary or in-kind benefits in target communities of a magnitude that could influence on decision-making</w:t>
            </w:r>
          </w:p>
        </w:tc>
        <w:tc>
          <w:tcPr>
            <w:tcW w:w="900" w:type="dxa"/>
          </w:tcPr>
          <w:p w:rsidR="001D1C32" w:rsidRPr="00D061E8" w:rsidRDefault="001D1C32" w:rsidP="00412697">
            <w:pPr>
              <w:widowControl/>
              <w:ind w:left="-102"/>
              <w:contextualSpacing/>
              <w:rPr>
                <w:rFonts w:ascii="Calibri" w:hAnsi="Calibri" w:cs="Calibri"/>
                <w:sz w:val="18"/>
                <w:szCs w:val="18"/>
              </w:rPr>
            </w:pPr>
            <w:r w:rsidRPr="00D061E8">
              <w:rPr>
                <w:rFonts w:ascii="Calibri" w:hAnsi="Calibri" w:cs="Calibri"/>
                <w:sz w:val="18"/>
                <w:szCs w:val="18"/>
              </w:rPr>
              <w:t>No REDD+ payment system, but forest protection system provides a model</w:t>
            </w:r>
          </w:p>
        </w:tc>
        <w:tc>
          <w:tcPr>
            <w:tcW w:w="2592" w:type="dxa"/>
          </w:tcPr>
          <w:p w:rsidR="001D1C32" w:rsidRPr="00D061E8" w:rsidRDefault="001D1C32" w:rsidP="0041269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By the end of 2011, a payment system has been developed that meets the expectations of all stakeholders and beneficiaries</w:t>
            </w:r>
          </w:p>
          <w:p w:rsidR="001D1C32" w:rsidRDefault="001D1C32" w:rsidP="0075471D">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By June 2011, FPDF option for Provincial REDD+ Fund investigated</w:t>
            </w:r>
          </w:p>
          <w:p w:rsidR="006561EC" w:rsidRDefault="006561EC" w:rsidP="006561EC">
            <w:pPr>
              <w:widowControl/>
              <w:ind w:left="-102"/>
              <w:contextualSpacing/>
              <w:rPr>
                <w:rFonts w:ascii="Calibri" w:hAnsi="Calibri" w:cs="Calibri"/>
                <w:sz w:val="18"/>
                <w:szCs w:val="18"/>
              </w:rPr>
            </w:pPr>
          </w:p>
          <w:p w:rsidR="006561EC" w:rsidRPr="00D061E8" w:rsidRDefault="006561EC" w:rsidP="006561EC">
            <w:pPr>
              <w:widowControl/>
              <w:ind w:left="-102"/>
              <w:contextualSpacing/>
              <w:rPr>
                <w:rFonts w:ascii="Calibri" w:hAnsi="Calibri" w:cs="Calibri"/>
                <w:sz w:val="18"/>
                <w:szCs w:val="18"/>
              </w:rPr>
            </w:pPr>
            <w:r>
              <w:rPr>
                <w:rFonts w:ascii="Calibri" w:hAnsi="Calibri" w:cs="Calibri"/>
                <w:sz w:val="18"/>
                <w:szCs w:val="18"/>
              </w:rPr>
              <w:t>(same output targets as under output 1.4)</w:t>
            </w:r>
          </w:p>
        </w:tc>
        <w:tc>
          <w:tcPr>
            <w:tcW w:w="4950" w:type="dxa"/>
            <w:gridSpan w:val="2"/>
          </w:tcPr>
          <w:p w:rsidR="001D1C32" w:rsidRPr="00D061E8" w:rsidRDefault="001D1C32" w:rsidP="006561EC">
            <w:pPr>
              <w:pStyle w:val="BodyText2"/>
              <w:rPr>
                <w:rFonts w:ascii="Calibri" w:hAnsi="Calibri" w:cs="Calibri"/>
                <w:sz w:val="18"/>
                <w:szCs w:val="18"/>
              </w:rPr>
            </w:pPr>
            <w:r>
              <w:rPr>
                <w:rFonts w:ascii="Calibri" w:hAnsi="Calibri" w:cs="Calibri"/>
                <w:sz w:val="18"/>
                <w:szCs w:val="18"/>
              </w:rPr>
              <w:t xml:space="preserve">See </w:t>
            </w:r>
            <w:r w:rsidR="006561EC">
              <w:rPr>
                <w:rFonts w:ascii="Calibri" w:hAnsi="Calibri" w:cs="Calibri"/>
                <w:sz w:val="18"/>
                <w:szCs w:val="18"/>
              </w:rPr>
              <w:t>elaboration of achievements under o</w:t>
            </w:r>
            <w:r>
              <w:rPr>
                <w:rFonts w:ascii="Calibri" w:hAnsi="Calibri" w:cs="Calibri"/>
                <w:sz w:val="18"/>
                <w:szCs w:val="18"/>
              </w:rPr>
              <w:t>utput 1.4.</w:t>
            </w:r>
            <w:r w:rsidRPr="00D061E8">
              <w:rPr>
                <w:rFonts w:ascii="Calibri" w:hAnsi="Calibri" w:cs="Calibri"/>
                <w:sz w:val="18"/>
                <w:szCs w:val="18"/>
              </w:rPr>
              <w:t xml:space="preserve"> </w:t>
            </w:r>
          </w:p>
        </w:tc>
        <w:tc>
          <w:tcPr>
            <w:tcW w:w="1278" w:type="dxa"/>
            <w:gridSpan w:val="3"/>
          </w:tcPr>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t>Survey; interviews with beneficiaries</w:t>
            </w:r>
          </w:p>
        </w:tc>
        <w:tc>
          <w:tcPr>
            <w:tcW w:w="342" w:type="dxa"/>
          </w:tcPr>
          <w:p w:rsidR="001D1C32" w:rsidRPr="00D061E8" w:rsidRDefault="001D1C32">
            <w:pPr>
              <w:widowControl/>
              <w:ind w:left="-102"/>
              <w:contextualSpacing/>
              <w:rPr>
                <w:rFonts w:ascii="Calibri" w:hAnsi="Calibri" w:cs="Calibri"/>
                <w:bCs/>
                <w:sz w:val="18"/>
                <w:szCs w:val="18"/>
              </w:rPr>
            </w:pPr>
            <w:r w:rsidRPr="00D061E8">
              <w:rPr>
                <w:rFonts w:ascii="Calibri" w:hAnsi="Calibri" w:cs="Calibri"/>
                <w:sz w:val="18"/>
                <w:szCs w:val="18"/>
              </w:rPr>
              <w:t>UNDP</w:t>
            </w:r>
          </w:p>
        </w:tc>
        <w:tc>
          <w:tcPr>
            <w:tcW w:w="1170" w:type="dxa"/>
            <w:gridSpan w:val="2"/>
          </w:tcPr>
          <w:p w:rsidR="001D1C32" w:rsidRPr="00D061E8" w:rsidRDefault="001D1C32" w:rsidP="000E3568">
            <w:pPr>
              <w:contextualSpacing/>
              <w:rPr>
                <w:rFonts w:ascii="Calibri" w:hAnsi="Calibri" w:cs="Calibri"/>
                <w:sz w:val="18"/>
                <w:szCs w:val="18"/>
              </w:rPr>
            </w:pPr>
            <w:r w:rsidRPr="00D061E8">
              <w:rPr>
                <w:rFonts w:ascii="Calibri" w:hAnsi="Calibri" w:cs="Calibri"/>
                <w:sz w:val="18"/>
                <w:szCs w:val="18"/>
              </w:rPr>
              <w:t>Stakeholder views are not too divergent</w:t>
            </w:r>
          </w:p>
          <w:p w:rsidR="001D1C32" w:rsidRPr="00D061E8" w:rsidRDefault="001D1C32" w:rsidP="000E3568">
            <w:pPr>
              <w:contextualSpacing/>
              <w:rPr>
                <w:rFonts w:ascii="Calibri" w:hAnsi="Calibri" w:cs="Calibri"/>
                <w:sz w:val="18"/>
                <w:szCs w:val="18"/>
              </w:rPr>
            </w:pPr>
          </w:p>
          <w:p w:rsidR="001D1C32" w:rsidRPr="00D061E8" w:rsidRDefault="001D1C32" w:rsidP="000E3568">
            <w:pPr>
              <w:contextualSpacing/>
              <w:rPr>
                <w:rFonts w:ascii="Calibri" w:hAnsi="Calibri" w:cs="Calibri"/>
                <w:sz w:val="18"/>
                <w:szCs w:val="18"/>
              </w:rPr>
            </w:pPr>
            <w:r w:rsidRPr="00D061E8">
              <w:rPr>
                <w:rFonts w:ascii="Calibri" w:hAnsi="Calibri" w:cs="Calibri"/>
                <w:sz w:val="18"/>
                <w:szCs w:val="18"/>
              </w:rPr>
              <w:t>A mechanism can be designed that is relatively immune to corruption</w:t>
            </w:r>
          </w:p>
        </w:tc>
        <w:tc>
          <w:tcPr>
            <w:tcW w:w="2250" w:type="dxa"/>
            <w:gridSpan w:val="2"/>
          </w:tcPr>
          <w:p w:rsidR="006561EC" w:rsidRDefault="006561EC" w:rsidP="00E86505">
            <w:pPr>
              <w:rPr>
                <w:rFonts w:ascii="Calibri" w:hAnsi="Calibri" w:cs="Calibri"/>
                <w:bCs/>
                <w:sz w:val="18"/>
                <w:szCs w:val="18"/>
              </w:rPr>
            </w:pPr>
            <w:r w:rsidRPr="00D061E8">
              <w:rPr>
                <w:rFonts w:ascii="Calibri" w:hAnsi="Calibri" w:cs="Calibri"/>
                <w:bCs/>
                <w:sz w:val="18"/>
                <w:szCs w:val="18"/>
              </w:rPr>
              <w:t>Output 1.4 and output 2.3 are very much interlinked. Funds under this outpu</w:t>
            </w:r>
            <w:r>
              <w:rPr>
                <w:rFonts w:ascii="Calibri" w:hAnsi="Calibri" w:cs="Calibri"/>
                <w:bCs/>
                <w:sz w:val="18"/>
                <w:szCs w:val="18"/>
              </w:rPr>
              <w:t>t have also been merged with 1.4.</w:t>
            </w:r>
            <w:r w:rsidRPr="00D061E8">
              <w:rPr>
                <w:rFonts w:ascii="Calibri" w:hAnsi="Calibri" w:cs="Calibri"/>
                <w:bCs/>
                <w:sz w:val="18"/>
                <w:szCs w:val="18"/>
              </w:rPr>
              <w:t xml:space="preserve"> to undertake BDS Consultations and BDS pilo</w:t>
            </w:r>
            <w:r>
              <w:rPr>
                <w:rFonts w:ascii="Calibri" w:hAnsi="Calibri" w:cs="Calibri"/>
                <w:bCs/>
                <w:sz w:val="18"/>
                <w:szCs w:val="18"/>
              </w:rPr>
              <w:t>ting.</w:t>
            </w:r>
          </w:p>
          <w:p w:rsidR="006561EC" w:rsidRDefault="006561EC" w:rsidP="00E86505">
            <w:pPr>
              <w:rPr>
                <w:rFonts w:ascii="Calibri" w:hAnsi="Calibri" w:cs="Calibri"/>
                <w:bCs/>
                <w:sz w:val="18"/>
                <w:szCs w:val="18"/>
              </w:rPr>
            </w:pPr>
          </w:p>
          <w:p w:rsidR="001D1C32" w:rsidRPr="00D061E8" w:rsidRDefault="001D1C32" w:rsidP="00E86505">
            <w:pPr>
              <w:rPr>
                <w:rFonts w:ascii="Calibri" w:hAnsi="Calibri" w:cs="Calibri"/>
                <w:bCs/>
                <w:sz w:val="18"/>
                <w:szCs w:val="18"/>
              </w:rPr>
            </w:pPr>
            <w:r w:rsidRPr="00D061E8">
              <w:rPr>
                <w:rFonts w:ascii="Calibri" w:hAnsi="Calibri" w:cs="Calibri"/>
                <w:bCs/>
                <w:sz w:val="18"/>
                <w:szCs w:val="18"/>
              </w:rPr>
              <w:t>Addressing risks and assumptions:</w:t>
            </w:r>
          </w:p>
          <w:p w:rsidR="001D1C32" w:rsidRPr="00D061E8" w:rsidRDefault="001D1C32" w:rsidP="001F6799">
            <w:pPr>
              <w:rPr>
                <w:rFonts w:ascii="Calibri" w:hAnsi="Calibri" w:cs="Calibri"/>
                <w:bCs/>
                <w:sz w:val="18"/>
                <w:szCs w:val="18"/>
              </w:rPr>
            </w:pPr>
            <w:r w:rsidRPr="00D061E8">
              <w:rPr>
                <w:rFonts w:ascii="Calibri" w:hAnsi="Calibri" w:cs="Calibri"/>
                <w:bCs/>
                <w:sz w:val="18"/>
                <w:szCs w:val="18"/>
              </w:rPr>
              <w:t>See comments under 1.4.</w:t>
            </w:r>
          </w:p>
        </w:tc>
      </w:tr>
      <w:tr w:rsidR="001D1C32" w:rsidRPr="00D061E8" w:rsidTr="00926671">
        <w:trPr>
          <w:trHeight w:val="51"/>
        </w:trPr>
        <w:tc>
          <w:tcPr>
            <w:tcW w:w="1440" w:type="dxa"/>
            <w:tcBorders>
              <w:bottom w:val="single" w:sz="4" w:space="0" w:color="000000"/>
            </w:tcBorders>
          </w:tcPr>
          <w:p w:rsidR="001D1C32" w:rsidRPr="00D061E8" w:rsidRDefault="001D1C32" w:rsidP="001F6799">
            <w:pPr>
              <w:rPr>
                <w:rFonts w:ascii="Calibri" w:hAnsi="Calibri" w:cs="Calibri"/>
                <w:bCs/>
                <w:sz w:val="18"/>
                <w:szCs w:val="18"/>
              </w:rPr>
            </w:pPr>
            <w:r w:rsidRPr="00D061E8">
              <w:rPr>
                <w:rFonts w:ascii="Calibri" w:hAnsi="Calibri" w:cs="Calibri"/>
                <w:bCs/>
                <w:sz w:val="18"/>
                <w:szCs w:val="18"/>
              </w:rPr>
              <w:t xml:space="preserve">2.4. Awareness </w:t>
            </w:r>
            <w:r w:rsidRPr="00D061E8">
              <w:rPr>
                <w:rFonts w:ascii="Calibri" w:hAnsi="Calibri" w:cs="Calibri"/>
                <w:bCs/>
                <w:sz w:val="18"/>
                <w:szCs w:val="18"/>
              </w:rPr>
              <w:lastRenderedPageBreak/>
              <w:t>on REDD+ created at district and local levels</w:t>
            </w:r>
          </w:p>
        </w:tc>
        <w:tc>
          <w:tcPr>
            <w:tcW w:w="990" w:type="dxa"/>
            <w:tcBorders>
              <w:bottom w:val="single" w:sz="4" w:space="0" w:color="000000"/>
            </w:tcBorders>
          </w:tcPr>
          <w:p w:rsidR="001D1C32" w:rsidRPr="00D061E8" w:rsidRDefault="001D1C32" w:rsidP="00412697">
            <w:pPr>
              <w:widowControl/>
              <w:contextualSpacing/>
              <w:rPr>
                <w:rFonts w:ascii="Calibri" w:hAnsi="Calibri" w:cs="Calibri"/>
                <w:sz w:val="18"/>
                <w:szCs w:val="18"/>
              </w:rPr>
            </w:pPr>
            <w:r w:rsidRPr="00D061E8">
              <w:rPr>
                <w:rFonts w:ascii="Calibri" w:hAnsi="Calibri" w:cs="Calibri"/>
                <w:sz w:val="18"/>
                <w:szCs w:val="18"/>
              </w:rPr>
              <w:lastRenderedPageBreak/>
              <w:t xml:space="preserve">Level of </w:t>
            </w:r>
            <w:r w:rsidRPr="00D061E8">
              <w:rPr>
                <w:rFonts w:ascii="Calibri" w:hAnsi="Calibri" w:cs="Calibri"/>
                <w:sz w:val="18"/>
                <w:szCs w:val="18"/>
              </w:rPr>
              <w:lastRenderedPageBreak/>
              <w:t>awareness among local stakeholders (including ethnic minorities and forest -dependent communities)</w:t>
            </w:r>
          </w:p>
        </w:tc>
        <w:tc>
          <w:tcPr>
            <w:tcW w:w="900" w:type="dxa"/>
            <w:tcBorders>
              <w:bottom w:val="single" w:sz="4" w:space="0" w:color="000000"/>
            </w:tcBorders>
          </w:tcPr>
          <w:p w:rsidR="001D1C32" w:rsidRPr="00D061E8" w:rsidRDefault="001D1C32" w:rsidP="00412697">
            <w:pPr>
              <w:widowControl/>
              <w:ind w:left="-102"/>
              <w:contextualSpacing/>
              <w:rPr>
                <w:rFonts w:ascii="Calibri" w:hAnsi="Calibri" w:cs="Calibri"/>
                <w:sz w:val="18"/>
                <w:szCs w:val="18"/>
              </w:rPr>
            </w:pPr>
            <w:r w:rsidRPr="00D061E8">
              <w:rPr>
                <w:rFonts w:ascii="Calibri" w:hAnsi="Calibri" w:cs="Calibri"/>
                <w:sz w:val="18"/>
                <w:szCs w:val="18"/>
              </w:rPr>
              <w:lastRenderedPageBreak/>
              <w:t>Stakehold</w:t>
            </w:r>
            <w:r w:rsidRPr="00D061E8">
              <w:rPr>
                <w:rFonts w:ascii="Calibri" w:hAnsi="Calibri" w:cs="Calibri"/>
                <w:sz w:val="18"/>
                <w:szCs w:val="18"/>
              </w:rPr>
              <w:lastRenderedPageBreak/>
              <w:t>ers unaware of REDD+</w:t>
            </w:r>
          </w:p>
        </w:tc>
        <w:tc>
          <w:tcPr>
            <w:tcW w:w="2592" w:type="dxa"/>
            <w:tcBorders>
              <w:bottom w:val="single" w:sz="4" w:space="0" w:color="000000"/>
            </w:tcBorders>
          </w:tcPr>
          <w:p w:rsidR="001D1C32" w:rsidRPr="00D061E8" w:rsidRDefault="001D1C32" w:rsidP="00CF4387">
            <w:pPr>
              <w:ind w:left="-102"/>
              <w:contextualSpacing/>
              <w:rPr>
                <w:rFonts w:ascii="Calibri" w:hAnsi="Calibri" w:cs="Calibri"/>
                <w:sz w:val="18"/>
                <w:szCs w:val="18"/>
              </w:rPr>
            </w:pPr>
            <w:r w:rsidRPr="00D061E8">
              <w:rPr>
                <w:rFonts w:ascii="Calibri" w:hAnsi="Calibri" w:cs="Calibri"/>
                <w:sz w:val="18"/>
                <w:szCs w:val="18"/>
              </w:rPr>
              <w:lastRenderedPageBreak/>
              <w:t>By end of 2011:</w:t>
            </w:r>
          </w:p>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lastRenderedPageBreak/>
              <w:t xml:space="preserve">Messages on REDD+ and UN-REDD widely disseminated to government leaders      </w:t>
            </w:r>
          </w:p>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Local stakeholders’ awareness on forest and climate change increased</w:t>
            </w:r>
          </w:p>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Booklet on REDD for central &amp; local GoV official</w:t>
            </w:r>
          </w:p>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Manual for village REDD+ facilitators</w:t>
            </w:r>
          </w:p>
          <w:p w:rsidR="001D1C32" w:rsidRPr="00D061E8" w:rsidRDefault="001D1C32" w:rsidP="00CF4387">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t>Standees, flip chart, brochure, fact sheets, and other communication materials are published to help people gain more knowledge about REDD and UNREDD Viet Nam.</w:t>
            </w:r>
          </w:p>
        </w:tc>
        <w:tc>
          <w:tcPr>
            <w:tcW w:w="4950" w:type="dxa"/>
            <w:gridSpan w:val="2"/>
            <w:tcBorders>
              <w:bottom w:val="single" w:sz="4" w:space="0" w:color="000000"/>
            </w:tcBorders>
          </w:tcPr>
          <w:p w:rsidR="001D1C32" w:rsidRDefault="001D1C32" w:rsidP="009A4B8A">
            <w:pPr>
              <w:rPr>
                <w:rFonts w:ascii="Calibri" w:hAnsi="Calibri" w:cs="Calibri"/>
                <w:sz w:val="18"/>
                <w:szCs w:val="18"/>
              </w:rPr>
            </w:pPr>
            <w:r w:rsidRPr="00D061E8">
              <w:rPr>
                <w:rFonts w:ascii="Calibri" w:hAnsi="Calibri" w:cs="Calibri"/>
                <w:sz w:val="18"/>
                <w:szCs w:val="18"/>
              </w:rPr>
              <w:lastRenderedPageBreak/>
              <w:t xml:space="preserve">Many awareness-raising events (ceremony to commemorate the </w:t>
            </w:r>
            <w:r w:rsidRPr="00D061E8">
              <w:rPr>
                <w:rFonts w:ascii="Calibri" w:hAnsi="Calibri" w:cs="Calibri"/>
                <w:sz w:val="18"/>
                <w:szCs w:val="18"/>
              </w:rPr>
              <w:lastRenderedPageBreak/>
              <w:t xml:space="preserve">International Year of Forests and the decade of UN Convention to Combat Desertification, World Environment Day, Vietnamese Forestry Day, Forest of Viet Nam Photos Contest), and workshops (5) were held at the national and local levels (e.g. in the central highland and in the north) to increase level of awareness of the local stakeholders on REDD+.  Many articles on REDD+, UN-REDD Viet Nam; FPIC and PCM films were published to help local people to gain more knowledge on CC, REDD+ and UN-REDD implemented activities.  </w:t>
            </w:r>
            <w:r>
              <w:rPr>
                <w:rFonts w:ascii="Calibri" w:hAnsi="Calibri" w:cs="Calibri"/>
                <w:sz w:val="18"/>
                <w:szCs w:val="18"/>
              </w:rPr>
              <w:t>The Programme also publishes a monthly newsletter in Vietnamese. Until the end of 2011, XX issues have been produced.</w:t>
            </w:r>
          </w:p>
          <w:p w:rsidR="001D1C32" w:rsidRDefault="001D1C32" w:rsidP="009A4B8A">
            <w:pPr>
              <w:rPr>
                <w:rFonts w:ascii="Calibri" w:hAnsi="Calibri" w:cs="Calibri"/>
                <w:sz w:val="18"/>
                <w:szCs w:val="18"/>
              </w:rPr>
            </w:pPr>
          </w:p>
          <w:p w:rsidR="001D1C32" w:rsidRPr="00D061E8" w:rsidRDefault="001D1C32" w:rsidP="009A4B8A">
            <w:pPr>
              <w:rPr>
                <w:rFonts w:ascii="Calibri" w:hAnsi="Calibri" w:cs="Calibri"/>
                <w:sz w:val="18"/>
                <w:szCs w:val="18"/>
              </w:rPr>
            </w:pPr>
            <w:r w:rsidRPr="00D061E8">
              <w:rPr>
                <w:rFonts w:ascii="Calibri" w:hAnsi="Calibri" w:cs="Calibri"/>
                <w:sz w:val="18"/>
                <w:szCs w:val="18"/>
              </w:rPr>
              <w:t xml:space="preserve">The Programme has worked closely with a journalist to write and publish </w:t>
            </w:r>
            <w:r>
              <w:rPr>
                <w:rFonts w:ascii="Calibri" w:hAnsi="Calibri" w:cs="Calibri"/>
                <w:sz w:val="18"/>
                <w:szCs w:val="18"/>
              </w:rPr>
              <w:t xml:space="preserve">ten </w:t>
            </w:r>
            <w:r w:rsidRPr="00D061E8">
              <w:rPr>
                <w:rFonts w:ascii="Calibri" w:hAnsi="Calibri" w:cs="Calibri"/>
                <w:sz w:val="18"/>
                <w:szCs w:val="18"/>
              </w:rPr>
              <w:t>articles on REDD+, UN-REDD Viet Nam activities monthly on “Forest and Environment” Magazine.</w:t>
            </w:r>
          </w:p>
          <w:p w:rsidR="001D1C32" w:rsidRPr="00D061E8" w:rsidRDefault="001D1C32" w:rsidP="009A4B8A">
            <w:pPr>
              <w:pStyle w:val="BodyText2"/>
              <w:tabs>
                <w:tab w:val="left" w:pos="360"/>
              </w:tabs>
              <w:spacing w:before="120" w:after="120"/>
              <w:jc w:val="both"/>
              <w:rPr>
                <w:rFonts w:ascii="Calibri" w:hAnsi="Calibri" w:cs="Calibri"/>
                <w:sz w:val="18"/>
                <w:szCs w:val="18"/>
              </w:rPr>
            </w:pPr>
            <w:r w:rsidRPr="00D061E8">
              <w:rPr>
                <w:rFonts w:ascii="Calibri" w:hAnsi="Calibri" w:cs="Calibri"/>
                <w:sz w:val="18"/>
                <w:szCs w:val="18"/>
              </w:rPr>
              <w:t>Finding out key gaps in knowledge concerning REDD+ among grassroots forest stakeholders is very important.  Together with</w:t>
            </w:r>
            <w:r>
              <w:rPr>
                <w:rFonts w:ascii="Calibri" w:hAnsi="Calibri" w:cs="Calibri"/>
                <w:sz w:val="18"/>
                <w:szCs w:val="18"/>
              </w:rPr>
              <w:t xml:space="preserve"> the</w:t>
            </w:r>
            <w:r w:rsidRPr="00D061E8">
              <w:rPr>
                <w:rFonts w:ascii="Calibri" w:hAnsi="Calibri" w:cs="Calibri"/>
                <w:sz w:val="18"/>
                <w:szCs w:val="18"/>
              </w:rPr>
              <w:t xml:space="preserve"> RECOFTC</w:t>
            </w:r>
            <w:r>
              <w:rPr>
                <w:rFonts w:ascii="Calibri" w:hAnsi="Calibri" w:cs="Calibri"/>
                <w:sz w:val="18"/>
                <w:szCs w:val="18"/>
              </w:rPr>
              <w:t xml:space="preserve"> Grassroots Capacity Building for REDD project (funded by </w:t>
            </w:r>
            <w:r w:rsidRPr="00D061E8">
              <w:rPr>
                <w:rFonts w:ascii="Calibri" w:hAnsi="Calibri" w:cs="Calibri"/>
                <w:sz w:val="18"/>
                <w:szCs w:val="18"/>
              </w:rPr>
              <w:t>NORAD</w:t>
            </w:r>
            <w:r>
              <w:rPr>
                <w:rFonts w:ascii="Calibri" w:hAnsi="Calibri" w:cs="Calibri"/>
                <w:sz w:val="18"/>
                <w:szCs w:val="18"/>
              </w:rPr>
              <w:t>)</w:t>
            </w:r>
            <w:r w:rsidRPr="00D061E8">
              <w:rPr>
                <w:rFonts w:ascii="Calibri" w:hAnsi="Calibri" w:cs="Calibri"/>
                <w:sz w:val="18"/>
                <w:szCs w:val="18"/>
              </w:rPr>
              <w:t xml:space="preserve">, the Programme conducted </w:t>
            </w:r>
            <w:r>
              <w:rPr>
                <w:rFonts w:ascii="Calibri" w:hAnsi="Calibri" w:cs="Calibri"/>
                <w:sz w:val="18"/>
                <w:szCs w:val="18"/>
              </w:rPr>
              <w:t xml:space="preserve">a </w:t>
            </w:r>
            <w:r w:rsidRPr="00D061E8">
              <w:rPr>
                <w:rFonts w:ascii="Calibri" w:hAnsi="Calibri" w:cs="Calibri"/>
                <w:sz w:val="18"/>
                <w:szCs w:val="18"/>
              </w:rPr>
              <w:t xml:space="preserve">capacity building needs assessment in the pilot province. A proposal has been made to build up capacity for the forest sector grassroots stakeholders in REDD+ in Viet Nam. </w:t>
            </w:r>
          </w:p>
          <w:p w:rsidR="001D1C32" w:rsidRPr="00D061E8" w:rsidRDefault="001D1C32" w:rsidP="009A4B8A">
            <w:pPr>
              <w:pStyle w:val="BodyText2"/>
              <w:tabs>
                <w:tab w:val="left" w:pos="360"/>
              </w:tabs>
              <w:spacing w:before="120" w:after="120"/>
              <w:jc w:val="both"/>
              <w:rPr>
                <w:rFonts w:ascii="Calibri" w:hAnsi="Calibri" w:cs="Calibri"/>
                <w:sz w:val="18"/>
                <w:szCs w:val="18"/>
              </w:rPr>
            </w:pPr>
            <w:r w:rsidRPr="00D061E8">
              <w:rPr>
                <w:rFonts w:ascii="Calibri" w:hAnsi="Calibri" w:cs="Calibri"/>
                <w:sz w:val="18"/>
                <w:szCs w:val="22"/>
                <w:lang w:val="en-GB"/>
              </w:rPr>
              <w:t xml:space="preserve">The Programme also designed a series of seven-standing posters: Impacts of Climate </w:t>
            </w:r>
            <w:r>
              <w:rPr>
                <w:rFonts w:ascii="Calibri" w:hAnsi="Calibri" w:cs="Calibri"/>
                <w:sz w:val="18"/>
                <w:szCs w:val="22"/>
                <w:lang w:val="en-GB"/>
              </w:rPr>
              <w:t>C</w:t>
            </w:r>
            <w:r w:rsidRPr="00D061E8">
              <w:rPr>
                <w:rFonts w:ascii="Calibri" w:hAnsi="Calibri" w:cs="Calibri"/>
                <w:sz w:val="18"/>
                <w:szCs w:val="22"/>
                <w:lang w:val="en-GB"/>
              </w:rPr>
              <w:t>hange on Forestry; National Target Program to Respond to Climate Change; REDD Viet Nam; Free, Prior and Inform Consent; Participatory Carbon Monitoring; Benefits Distribution System; and Pilot Sites. Th</w:t>
            </w:r>
            <w:r>
              <w:rPr>
                <w:rFonts w:ascii="Calibri" w:hAnsi="Calibri" w:cs="Calibri"/>
                <w:sz w:val="18"/>
                <w:szCs w:val="22"/>
                <w:lang w:val="en-GB"/>
              </w:rPr>
              <w:t>e</w:t>
            </w:r>
            <w:r w:rsidRPr="00D061E8">
              <w:rPr>
                <w:rFonts w:ascii="Calibri" w:hAnsi="Calibri" w:cs="Calibri"/>
                <w:sz w:val="18"/>
                <w:szCs w:val="22"/>
                <w:lang w:val="en-GB"/>
              </w:rPr>
              <w:t xml:space="preserve"> posters explain the impact of climate change on forest resources in Viet Nam, the need for REDD+ in Viet Nam, and the UN-REDD activities in the pilot province.</w:t>
            </w:r>
          </w:p>
          <w:p w:rsidR="001D1C32" w:rsidRPr="00D061E8" w:rsidRDefault="001D1C32" w:rsidP="009A4B8A">
            <w:pPr>
              <w:pStyle w:val="BodyText2"/>
              <w:tabs>
                <w:tab w:val="left" w:pos="360"/>
              </w:tabs>
              <w:spacing w:before="120" w:after="120"/>
              <w:jc w:val="both"/>
              <w:rPr>
                <w:rFonts w:ascii="Calibri" w:hAnsi="Calibri" w:cs="Calibri"/>
                <w:sz w:val="18"/>
                <w:szCs w:val="18"/>
              </w:rPr>
            </w:pPr>
            <w:r w:rsidRPr="00D061E8">
              <w:rPr>
                <w:rFonts w:ascii="Calibri" w:hAnsi="Calibri" w:cs="Calibri"/>
                <w:sz w:val="18"/>
                <w:szCs w:val="18"/>
              </w:rPr>
              <w:t xml:space="preserve">The Programme in collaboration with local radio and television in Lam Ha and Di Linh district have broadcasted regularly about Climate Change, Forest, REDD+ and UN-REDD activities. The Programme is providing local radio and television station news </w:t>
            </w:r>
            <w:r w:rsidRPr="00D061E8">
              <w:rPr>
                <w:rFonts w:ascii="Calibri" w:hAnsi="Calibri" w:cs="Calibri"/>
                <w:sz w:val="18"/>
                <w:szCs w:val="18"/>
              </w:rPr>
              <w:lastRenderedPageBreak/>
              <w:t>on REDD+ and events and activities</w:t>
            </w:r>
            <w:r>
              <w:rPr>
                <w:rFonts w:ascii="Calibri" w:hAnsi="Calibri" w:cs="Calibri"/>
                <w:sz w:val="18"/>
                <w:szCs w:val="18"/>
              </w:rPr>
              <w:t>.</w:t>
            </w:r>
            <w:r w:rsidRPr="00D061E8">
              <w:rPr>
                <w:rFonts w:ascii="Calibri" w:hAnsi="Calibri" w:cs="Calibri"/>
                <w:sz w:val="18"/>
                <w:szCs w:val="18"/>
              </w:rPr>
              <w:t xml:space="preserve"> </w:t>
            </w:r>
          </w:p>
          <w:p w:rsidR="001D1C32" w:rsidRPr="00D061E8" w:rsidRDefault="001D1C32" w:rsidP="00076430">
            <w:pPr>
              <w:pStyle w:val="BodyText2"/>
              <w:tabs>
                <w:tab w:val="left" w:pos="360"/>
              </w:tabs>
              <w:spacing w:before="120" w:after="120"/>
              <w:jc w:val="both"/>
              <w:rPr>
                <w:rFonts w:ascii="Calibri" w:hAnsi="Calibri" w:cs="Calibri"/>
                <w:sz w:val="18"/>
                <w:szCs w:val="18"/>
              </w:rPr>
            </w:pPr>
            <w:r w:rsidRPr="00D061E8">
              <w:rPr>
                <w:rFonts w:ascii="Calibri" w:hAnsi="Calibri" w:cs="Calibri"/>
                <w:sz w:val="18"/>
                <w:szCs w:val="18"/>
              </w:rPr>
              <w:t xml:space="preserve">The Programme has built a </w:t>
            </w:r>
            <w:r>
              <w:rPr>
                <w:rFonts w:ascii="Calibri" w:hAnsi="Calibri" w:cs="Calibri"/>
                <w:sz w:val="18"/>
                <w:szCs w:val="18"/>
              </w:rPr>
              <w:t>strong</w:t>
            </w:r>
            <w:r w:rsidRPr="00D061E8">
              <w:rPr>
                <w:rFonts w:ascii="Calibri" w:hAnsi="Calibri" w:cs="Calibri"/>
                <w:sz w:val="18"/>
                <w:szCs w:val="18"/>
              </w:rPr>
              <w:t xml:space="preserve"> team of </w:t>
            </w:r>
            <w:r>
              <w:rPr>
                <w:rFonts w:ascii="Calibri" w:hAnsi="Calibri" w:cs="Calibri"/>
                <w:sz w:val="18"/>
                <w:szCs w:val="18"/>
              </w:rPr>
              <w:t xml:space="preserve">twenty </w:t>
            </w:r>
            <w:r w:rsidRPr="00D061E8">
              <w:rPr>
                <w:rFonts w:ascii="Calibri" w:hAnsi="Calibri" w:cs="Calibri"/>
                <w:sz w:val="18"/>
                <w:szCs w:val="18"/>
              </w:rPr>
              <w:t xml:space="preserve">village facilitators. </w:t>
            </w:r>
            <w:r>
              <w:rPr>
                <w:rFonts w:ascii="Calibri" w:hAnsi="Calibri" w:cs="Calibri"/>
                <w:sz w:val="18"/>
              </w:rPr>
              <w:t>They</w:t>
            </w:r>
            <w:r w:rsidRPr="00D061E8">
              <w:rPr>
                <w:rFonts w:ascii="Calibri" w:hAnsi="Calibri" w:cs="Calibri"/>
                <w:sz w:val="18"/>
              </w:rPr>
              <w:t xml:space="preserve"> will help to convey the message on climate change, forests and REDD+ to local people through the regular activities and meetings at village and commune level.   </w:t>
            </w:r>
          </w:p>
        </w:tc>
        <w:tc>
          <w:tcPr>
            <w:tcW w:w="1278" w:type="dxa"/>
            <w:gridSpan w:val="3"/>
            <w:tcBorders>
              <w:bottom w:val="single" w:sz="4" w:space="0" w:color="000000"/>
            </w:tcBorders>
          </w:tcPr>
          <w:p w:rsidR="001D1C32" w:rsidRPr="00D061E8" w:rsidRDefault="001D1C32" w:rsidP="000E3568">
            <w:pPr>
              <w:contextualSpacing/>
              <w:rPr>
                <w:rFonts w:ascii="Calibri" w:hAnsi="Calibri" w:cs="Calibri"/>
                <w:sz w:val="18"/>
                <w:szCs w:val="18"/>
              </w:rPr>
            </w:pPr>
            <w:r w:rsidRPr="00D061E8">
              <w:rPr>
                <w:rFonts w:ascii="Calibri" w:hAnsi="Calibri" w:cs="Calibri"/>
                <w:sz w:val="18"/>
                <w:szCs w:val="18"/>
              </w:rPr>
              <w:lastRenderedPageBreak/>
              <w:t xml:space="preserve">Survey of </w:t>
            </w:r>
            <w:r w:rsidRPr="00D061E8">
              <w:rPr>
                <w:rFonts w:ascii="Calibri" w:hAnsi="Calibri" w:cs="Calibri"/>
                <w:sz w:val="18"/>
                <w:szCs w:val="18"/>
              </w:rPr>
              <w:lastRenderedPageBreak/>
              <w:t>awareness of government leaders</w:t>
            </w:r>
          </w:p>
          <w:p w:rsidR="001D1C32" w:rsidRPr="00D061E8" w:rsidRDefault="001D1C32" w:rsidP="000E3568">
            <w:pPr>
              <w:contextualSpacing/>
              <w:rPr>
                <w:rFonts w:ascii="Calibri" w:hAnsi="Calibri" w:cs="Calibri"/>
                <w:sz w:val="18"/>
                <w:szCs w:val="18"/>
              </w:rPr>
            </w:pPr>
          </w:p>
          <w:p w:rsidR="001D1C32" w:rsidRPr="00D061E8" w:rsidRDefault="001D1C32" w:rsidP="000E3568">
            <w:pPr>
              <w:contextualSpacing/>
              <w:rPr>
                <w:rFonts w:ascii="Calibri" w:hAnsi="Calibri" w:cs="Calibri"/>
                <w:sz w:val="18"/>
                <w:szCs w:val="18"/>
              </w:rPr>
            </w:pPr>
            <w:r w:rsidRPr="00D061E8">
              <w:rPr>
                <w:rFonts w:ascii="Calibri" w:hAnsi="Calibri" w:cs="Calibri"/>
                <w:sz w:val="18"/>
                <w:szCs w:val="18"/>
              </w:rPr>
              <w:t>List of network members and 2 reports on network activities</w:t>
            </w:r>
          </w:p>
          <w:p w:rsidR="001D1C32" w:rsidRPr="00D061E8" w:rsidRDefault="001D1C32" w:rsidP="000E3568">
            <w:pPr>
              <w:contextualSpacing/>
              <w:rPr>
                <w:rFonts w:ascii="Calibri" w:hAnsi="Calibri" w:cs="Calibri"/>
                <w:sz w:val="18"/>
                <w:szCs w:val="18"/>
              </w:rPr>
            </w:pPr>
          </w:p>
          <w:p w:rsidR="001D1C32" w:rsidRPr="00D061E8" w:rsidRDefault="001D1C32" w:rsidP="000E3568">
            <w:pPr>
              <w:contextualSpacing/>
              <w:rPr>
                <w:rFonts w:ascii="Calibri" w:hAnsi="Calibri" w:cs="Calibri"/>
                <w:sz w:val="18"/>
                <w:szCs w:val="18"/>
              </w:rPr>
            </w:pPr>
            <w:r w:rsidRPr="00D061E8">
              <w:rPr>
                <w:rFonts w:ascii="Calibri" w:hAnsi="Calibri" w:cs="Calibri"/>
                <w:sz w:val="18"/>
                <w:szCs w:val="18"/>
              </w:rPr>
              <w:t>Stakeholder consultation minutes and survey about level</w:t>
            </w:r>
          </w:p>
        </w:tc>
        <w:tc>
          <w:tcPr>
            <w:tcW w:w="342" w:type="dxa"/>
            <w:tcBorders>
              <w:bottom w:val="single" w:sz="4" w:space="0" w:color="000000"/>
            </w:tcBorders>
          </w:tcPr>
          <w:p w:rsidR="001D1C32" w:rsidRPr="00D061E8" w:rsidRDefault="001D1C32">
            <w:pPr>
              <w:widowControl/>
              <w:ind w:left="-102"/>
              <w:contextualSpacing/>
              <w:rPr>
                <w:rFonts w:ascii="Calibri" w:hAnsi="Calibri" w:cs="Calibri"/>
                <w:sz w:val="18"/>
                <w:szCs w:val="18"/>
              </w:rPr>
            </w:pPr>
            <w:r w:rsidRPr="00D061E8">
              <w:rPr>
                <w:rFonts w:ascii="Calibri" w:hAnsi="Calibri" w:cs="Calibri"/>
                <w:sz w:val="18"/>
                <w:szCs w:val="18"/>
              </w:rPr>
              <w:lastRenderedPageBreak/>
              <w:t>U</w:t>
            </w:r>
            <w:r w:rsidRPr="00D061E8">
              <w:rPr>
                <w:rFonts w:ascii="Calibri" w:hAnsi="Calibri" w:cs="Calibri"/>
                <w:sz w:val="18"/>
                <w:szCs w:val="18"/>
              </w:rPr>
              <w:lastRenderedPageBreak/>
              <w:t>NEP</w:t>
            </w:r>
          </w:p>
          <w:p w:rsidR="001D1C32" w:rsidRPr="00D061E8" w:rsidRDefault="001D1C32" w:rsidP="00412697">
            <w:pPr>
              <w:widowControl/>
              <w:rPr>
                <w:rFonts w:ascii="Calibri" w:hAnsi="Calibri" w:cs="Calibri"/>
                <w:bCs/>
                <w:sz w:val="18"/>
                <w:szCs w:val="18"/>
              </w:rPr>
            </w:pPr>
          </w:p>
        </w:tc>
        <w:tc>
          <w:tcPr>
            <w:tcW w:w="1170" w:type="dxa"/>
            <w:gridSpan w:val="2"/>
            <w:tcBorders>
              <w:bottom w:val="single" w:sz="4" w:space="0" w:color="000000"/>
            </w:tcBorders>
          </w:tcPr>
          <w:p w:rsidR="001D1C32" w:rsidRPr="00D061E8" w:rsidRDefault="001D1C32" w:rsidP="00412697">
            <w:pPr>
              <w:contextualSpacing/>
              <w:rPr>
                <w:rFonts w:ascii="Calibri" w:hAnsi="Calibri" w:cs="Calibri"/>
                <w:sz w:val="18"/>
                <w:szCs w:val="18"/>
              </w:rPr>
            </w:pPr>
            <w:r w:rsidRPr="00D061E8">
              <w:rPr>
                <w:rFonts w:ascii="Calibri" w:hAnsi="Calibri" w:cs="Calibri"/>
                <w:sz w:val="18"/>
                <w:szCs w:val="18"/>
              </w:rPr>
              <w:lastRenderedPageBreak/>
              <w:t xml:space="preserve">Existing </w:t>
            </w:r>
            <w:r w:rsidRPr="00D061E8">
              <w:rPr>
                <w:rFonts w:ascii="Calibri" w:hAnsi="Calibri" w:cs="Calibri"/>
                <w:sz w:val="18"/>
                <w:szCs w:val="18"/>
              </w:rPr>
              <w:lastRenderedPageBreak/>
              <w:t>proposal for awareness raising on PES provide an effective vehicle for awareness raising on REDD+</w:t>
            </w:r>
          </w:p>
        </w:tc>
        <w:tc>
          <w:tcPr>
            <w:tcW w:w="2250" w:type="dxa"/>
            <w:gridSpan w:val="2"/>
            <w:tcBorders>
              <w:bottom w:val="single" w:sz="4" w:space="0" w:color="000000"/>
            </w:tcBorders>
          </w:tcPr>
          <w:p w:rsidR="001D1C32" w:rsidRPr="00D061E8" w:rsidRDefault="001D1C32" w:rsidP="001F6799">
            <w:pPr>
              <w:rPr>
                <w:rFonts w:ascii="Calibri" w:hAnsi="Calibri" w:cs="Calibri"/>
                <w:bCs/>
                <w:sz w:val="18"/>
                <w:szCs w:val="18"/>
              </w:rPr>
            </w:pPr>
            <w:r w:rsidRPr="00D061E8">
              <w:rPr>
                <w:rFonts w:ascii="Calibri" w:hAnsi="Calibri" w:cs="Calibri"/>
                <w:sz w:val="18"/>
                <w:szCs w:val="18"/>
              </w:rPr>
              <w:lastRenderedPageBreak/>
              <w:t xml:space="preserve">Integrating REDD+ into </w:t>
            </w:r>
            <w:r w:rsidRPr="00D061E8">
              <w:rPr>
                <w:rFonts w:ascii="Calibri" w:hAnsi="Calibri" w:cs="Calibri"/>
                <w:sz w:val="18"/>
                <w:szCs w:val="18"/>
              </w:rPr>
              <w:lastRenderedPageBreak/>
              <w:t xml:space="preserve">social economic development plans is very important.  The Programme support the Central Highlands Steering committee to have more knowledge on REDD+ and the need to integrate REDD+ into SEDP in the central highland region where keeps 50% of national forest.  </w:t>
            </w:r>
          </w:p>
        </w:tc>
      </w:tr>
      <w:tr w:rsidR="00926671" w:rsidRPr="00D061E8" w:rsidTr="00B402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440" w:type="dxa"/>
            <w:shd w:val="clear" w:color="auto" w:fill="auto"/>
          </w:tcPr>
          <w:p w:rsidR="00926671" w:rsidRPr="00926671" w:rsidRDefault="00926671" w:rsidP="00A83EB3">
            <w:pPr>
              <w:contextualSpacing/>
              <w:rPr>
                <w:rFonts w:ascii="Calibri" w:hAnsi="Calibri" w:cs="Calibri"/>
                <w:sz w:val="18"/>
                <w:szCs w:val="18"/>
              </w:rPr>
            </w:pPr>
            <w:r w:rsidRPr="00926671">
              <w:rPr>
                <w:rFonts w:ascii="Calibri" w:hAnsi="Calibri" w:cs="Calibri"/>
                <w:b/>
                <w:bCs/>
                <w:sz w:val="18"/>
                <w:szCs w:val="18"/>
              </w:rPr>
              <w:lastRenderedPageBreak/>
              <w:t xml:space="preserve">Outcome 3: </w:t>
            </w:r>
            <w:r w:rsidRPr="00926671">
              <w:rPr>
                <w:rFonts w:ascii="Calibri" w:hAnsi="Calibri" w:cs="Calibri"/>
                <w:bCs/>
                <w:sz w:val="18"/>
                <w:szCs w:val="18"/>
              </w:rPr>
              <w:t>Improved knowledge of approaches to reduce regional displacement of emissions</w:t>
            </w:r>
          </w:p>
        </w:tc>
        <w:tc>
          <w:tcPr>
            <w:tcW w:w="990" w:type="dxa"/>
            <w:shd w:val="clear" w:color="auto" w:fill="auto"/>
          </w:tcPr>
          <w:p w:rsidR="00926671" w:rsidRPr="00926671" w:rsidRDefault="00B40290" w:rsidP="00A83EB3">
            <w:pPr>
              <w:contextualSpacing/>
              <w:rPr>
                <w:rFonts w:ascii="Calibri" w:hAnsi="Calibri" w:cs="Calibri"/>
                <w:sz w:val="18"/>
                <w:szCs w:val="18"/>
              </w:rPr>
            </w:pPr>
            <w:r>
              <w:rPr>
                <w:rFonts w:ascii="Calibri" w:hAnsi="Calibri" w:cs="Calibri"/>
                <w:sz w:val="18"/>
                <w:szCs w:val="18"/>
              </w:rPr>
              <w:t>Roadmap for reducing regional displacement of emissions</w:t>
            </w:r>
          </w:p>
        </w:tc>
        <w:tc>
          <w:tcPr>
            <w:tcW w:w="900" w:type="dxa"/>
            <w:shd w:val="clear" w:color="auto" w:fill="auto"/>
          </w:tcPr>
          <w:p w:rsidR="00926671" w:rsidRPr="00926671" w:rsidRDefault="00B40290" w:rsidP="00A83EB3">
            <w:pPr>
              <w:contextualSpacing/>
              <w:rPr>
                <w:rFonts w:ascii="Calibri" w:hAnsi="Calibri" w:cs="Calibri"/>
                <w:sz w:val="18"/>
                <w:szCs w:val="18"/>
              </w:rPr>
            </w:pPr>
            <w:r>
              <w:rPr>
                <w:rFonts w:ascii="Calibri" w:hAnsi="Calibri" w:cs="Calibri"/>
                <w:sz w:val="18"/>
                <w:szCs w:val="18"/>
              </w:rPr>
              <w:t>Regional “R-PIN” drafted but not funded; no roadmap exists</w:t>
            </w:r>
          </w:p>
        </w:tc>
        <w:tc>
          <w:tcPr>
            <w:tcW w:w="2610" w:type="dxa"/>
            <w:gridSpan w:val="2"/>
            <w:shd w:val="clear" w:color="auto" w:fill="auto"/>
          </w:tcPr>
          <w:p w:rsidR="00926671" w:rsidRPr="00926671" w:rsidRDefault="00B40290" w:rsidP="00A83EB3">
            <w:pPr>
              <w:contextualSpacing/>
              <w:rPr>
                <w:rFonts w:ascii="Calibri" w:hAnsi="Calibri" w:cs="Calibri"/>
                <w:sz w:val="18"/>
                <w:szCs w:val="18"/>
              </w:rPr>
            </w:pPr>
            <w:r>
              <w:rPr>
                <w:rFonts w:ascii="Calibri" w:hAnsi="Calibri" w:cs="Calibri"/>
                <w:sz w:val="18"/>
                <w:szCs w:val="18"/>
              </w:rPr>
              <w:t>Outcome Targets only identified for the entire Programme period, not in the AWP 2011.</w:t>
            </w:r>
          </w:p>
        </w:tc>
        <w:tc>
          <w:tcPr>
            <w:tcW w:w="4950" w:type="dxa"/>
            <w:gridSpan w:val="2"/>
            <w:shd w:val="clear" w:color="auto" w:fill="auto"/>
          </w:tcPr>
          <w:p w:rsidR="00B40290" w:rsidRDefault="00B40290" w:rsidP="00B40290">
            <w:pPr>
              <w:rPr>
                <w:rFonts w:ascii="Calibri" w:hAnsi="Calibri"/>
                <w:b/>
                <w:bCs/>
                <w:sz w:val="16"/>
                <w:szCs w:val="16"/>
              </w:rPr>
            </w:pPr>
            <w:r>
              <w:rPr>
                <w:rFonts w:ascii="Calibri" w:hAnsi="Calibri"/>
                <w:b/>
                <w:bCs/>
                <w:sz w:val="16"/>
                <w:szCs w:val="16"/>
              </w:rPr>
              <w:t>Cumulative achievements:</w:t>
            </w:r>
          </w:p>
          <w:p w:rsidR="00B40290" w:rsidRPr="001D1C32" w:rsidRDefault="00B40290" w:rsidP="00066B39">
            <w:pPr>
              <w:jc w:val="both"/>
              <w:rPr>
                <w:rFonts w:ascii="Calibri" w:hAnsi="Calibri"/>
                <w:bCs/>
                <w:sz w:val="18"/>
                <w:szCs w:val="18"/>
              </w:rPr>
            </w:pPr>
            <w:r w:rsidRPr="00E42057">
              <w:rPr>
                <w:rFonts w:ascii="Calibri" w:hAnsi="Calibri"/>
                <w:bCs/>
                <w:sz w:val="18"/>
                <w:szCs w:val="18"/>
              </w:rPr>
              <w:t>A regional workshop held in Bangkok in 2010 ranked elements of where collaboration between countries on REDD+ would be of interest.</w:t>
            </w:r>
            <w:r>
              <w:rPr>
                <w:rFonts w:ascii="Calibri" w:hAnsi="Calibri" w:cs="Calibri"/>
                <w:sz w:val="18"/>
                <w:szCs w:val="18"/>
              </w:rPr>
              <w:t xml:space="preserve"> Late 2011 a process was initiated </w:t>
            </w:r>
            <w:r w:rsidRPr="008178D2">
              <w:rPr>
                <w:rFonts w:ascii="Calibri" w:hAnsi="Calibri" w:cs="Calibri"/>
                <w:sz w:val="18"/>
                <w:szCs w:val="18"/>
              </w:rPr>
              <w:t xml:space="preserve">to involve </w:t>
            </w:r>
            <w:r>
              <w:rPr>
                <w:rFonts w:ascii="Calibri" w:hAnsi="Calibri" w:cs="Calibri"/>
                <w:sz w:val="18"/>
                <w:szCs w:val="18"/>
              </w:rPr>
              <w:t>Cambodia, Lao PDR, Vietnam, Myanmar and Thailand in compiling information on</w:t>
            </w:r>
            <w:r w:rsidRPr="008178D2">
              <w:rPr>
                <w:rFonts w:ascii="Calibri" w:hAnsi="Calibri" w:cs="Calibri"/>
                <w:sz w:val="18"/>
                <w:szCs w:val="18"/>
              </w:rPr>
              <w:t xml:space="preserve"> law enforcement for trans-boundary movement of forest products</w:t>
            </w:r>
            <w:r>
              <w:rPr>
                <w:rFonts w:ascii="Calibri" w:hAnsi="Calibri" w:cs="Calibri"/>
                <w:sz w:val="18"/>
                <w:szCs w:val="18"/>
              </w:rPr>
              <w:t xml:space="preserve">. </w:t>
            </w:r>
          </w:p>
          <w:p w:rsidR="00926671" w:rsidRPr="00926671" w:rsidRDefault="00926671" w:rsidP="00A83EB3">
            <w:pPr>
              <w:contextualSpacing/>
              <w:rPr>
                <w:rFonts w:ascii="Calibri" w:hAnsi="Calibri" w:cs="Calibri"/>
                <w:sz w:val="18"/>
                <w:szCs w:val="18"/>
              </w:rPr>
            </w:pPr>
          </w:p>
        </w:tc>
        <w:tc>
          <w:tcPr>
            <w:tcW w:w="1260" w:type="dxa"/>
            <w:gridSpan w:val="2"/>
            <w:shd w:val="clear" w:color="auto" w:fill="auto"/>
          </w:tcPr>
          <w:p w:rsidR="00926671" w:rsidRPr="00926671" w:rsidRDefault="00B40290" w:rsidP="00A83EB3">
            <w:pPr>
              <w:contextualSpacing/>
              <w:rPr>
                <w:rFonts w:ascii="Calibri" w:hAnsi="Calibri" w:cs="Calibri"/>
                <w:sz w:val="18"/>
                <w:szCs w:val="18"/>
              </w:rPr>
            </w:pPr>
            <w:r>
              <w:rPr>
                <w:rFonts w:ascii="Calibri" w:hAnsi="Calibri" w:cs="Calibri"/>
                <w:sz w:val="18"/>
                <w:szCs w:val="18"/>
              </w:rPr>
              <w:t>Documentation; reports</w:t>
            </w:r>
          </w:p>
        </w:tc>
        <w:tc>
          <w:tcPr>
            <w:tcW w:w="360" w:type="dxa"/>
            <w:gridSpan w:val="2"/>
            <w:shd w:val="clear" w:color="auto" w:fill="auto"/>
          </w:tcPr>
          <w:p w:rsidR="00926671" w:rsidRPr="00926671" w:rsidRDefault="00B40290" w:rsidP="00A83EB3">
            <w:pPr>
              <w:contextualSpacing/>
              <w:rPr>
                <w:rFonts w:ascii="Calibri" w:hAnsi="Calibri" w:cs="Calibri"/>
                <w:sz w:val="18"/>
                <w:szCs w:val="18"/>
              </w:rPr>
            </w:pPr>
            <w:r>
              <w:rPr>
                <w:rFonts w:ascii="Calibri" w:hAnsi="Calibri" w:cs="Calibri"/>
                <w:sz w:val="18"/>
                <w:szCs w:val="18"/>
              </w:rPr>
              <w:t>UNDP,FAO</w:t>
            </w:r>
          </w:p>
        </w:tc>
        <w:tc>
          <w:tcPr>
            <w:tcW w:w="1170" w:type="dxa"/>
            <w:gridSpan w:val="2"/>
            <w:shd w:val="clear" w:color="auto" w:fill="auto"/>
          </w:tcPr>
          <w:p w:rsidR="00926671" w:rsidRPr="00926671" w:rsidRDefault="00B40290" w:rsidP="00A83EB3">
            <w:pPr>
              <w:contextualSpacing/>
              <w:rPr>
                <w:rFonts w:ascii="Calibri" w:hAnsi="Calibri" w:cs="Calibri"/>
                <w:sz w:val="18"/>
                <w:szCs w:val="18"/>
              </w:rPr>
            </w:pPr>
            <w:r>
              <w:rPr>
                <w:rFonts w:ascii="Calibri" w:hAnsi="Calibri" w:cs="Calibri"/>
                <w:sz w:val="18"/>
                <w:szCs w:val="18"/>
              </w:rPr>
              <w:t>Cooperation with regional government is feasible; funds flow in a timely fashion</w:t>
            </w:r>
          </w:p>
        </w:tc>
        <w:tc>
          <w:tcPr>
            <w:tcW w:w="2232" w:type="dxa"/>
            <w:shd w:val="clear" w:color="auto" w:fill="auto"/>
          </w:tcPr>
          <w:p w:rsidR="00926671" w:rsidRPr="00926671" w:rsidRDefault="00926671" w:rsidP="00A83EB3">
            <w:pPr>
              <w:contextualSpacing/>
              <w:rPr>
                <w:rFonts w:ascii="Calibri" w:hAnsi="Calibri" w:cs="Calibri"/>
                <w:sz w:val="18"/>
                <w:szCs w:val="18"/>
              </w:rPr>
            </w:pPr>
          </w:p>
        </w:tc>
      </w:tr>
      <w:tr w:rsidR="001D1C32" w:rsidRPr="00D061E8" w:rsidTr="00066B39">
        <w:trPr>
          <w:trHeight w:val="539"/>
        </w:trPr>
        <w:tc>
          <w:tcPr>
            <w:tcW w:w="1440" w:type="dxa"/>
          </w:tcPr>
          <w:p w:rsidR="001D1C32" w:rsidRPr="00D061E8" w:rsidRDefault="001D1C32" w:rsidP="00A83EB3">
            <w:pPr>
              <w:tabs>
                <w:tab w:val="center" w:pos="4320"/>
                <w:tab w:val="right" w:pos="8640"/>
              </w:tabs>
              <w:rPr>
                <w:rFonts w:ascii="Calibri" w:hAnsi="Calibri" w:cs="Calibri"/>
                <w:bCs/>
                <w:i/>
                <w:iCs/>
                <w:strike/>
                <w:sz w:val="18"/>
                <w:szCs w:val="18"/>
              </w:rPr>
            </w:pPr>
            <w:r w:rsidRPr="00D061E8">
              <w:rPr>
                <w:rFonts w:ascii="Calibri" w:hAnsi="Calibri" w:cs="Calibri"/>
                <w:bCs/>
                <w:sz w:val="18"/>
                <w:szCs w:val="18"/>
              </w:rPr>
              <w:t>3.1. Drivers of regional emissions displacement and inter-sectoral leakage assessed</w:t>
            </w:r>
          </w:p>
        </w:tc>
        <w:tc>
          <w:tcPr>
            <w:tcW w:w="990" w:type="dxa"/>
          </w:tcPr>
          <w:p w:rsidR="001D1C32" w:rsidRPr="00D061E8" w:rsidRDefault="001D1C32" w:rsidP="00CF4387">
            <w:pPr>
              <w:pStyle w:val="ListParagraph"/>
              <w:widowControl/>
              <w:numPr>
                <w:ilvl w:val="0"/>
                <w:numId w:val="7"/>
              </w:numPr>
              <w:ind w:left="72" w:hanging="90"/>
              <w:contextualSpacing/>
              <w:rPr>
                <w:rFonts w:ascii="Calibri" w:hAnsi="Calibri" w:cs="Calibri"/>
                <w:sz w:val="18"/>
                <w:szCs w:val="18"/>
              </w:rPr>
            </w:pPr>
            <w:r w:rsidRPr="00D061E8">
              <w:rPr>
                <w:rFonts w:ascii="Calibri" w:hAnsi="Calibri" w:cs="Calibri"/>
                <w:sz w:val="18"/>
                <w:szCs w:val="18"/>
              </w:rPr>
              <w:t>Identification of cross-border issues and implications of/on REDD+ (including FLEGT- REDD+ linkage)</w:t>
            </w:r>
          </w:p>
          <w:p w:rsidR="001D1C32" w:rsidRPr="00D061E8" w:rsidRDefault="001D1C32" w:rsidP="00CF4387">
            <w:pPr>
              <w:ind w:left="73"/>
              <w:rPr>
                <w:rFonts w:ascii="Calibri" w:hAnsi="Calibri" w:cs="Calibri"/>
                <w:sz w:val="18"/>
                <w:szCs w:val="18"/>
              </w:rPr>
            </w:pPr>
          </w:p>
        </w:tc>
        <w:tc>
          <w:tcPr>
            <w:tcW w:w="900" w:type="dxa"/>
          </w:tcPr>
          <w:p w:rsidR="001D1C32" w:rsidRPr="00D061E8" w:rsidRDefault="001D1C32" w:rsidP="00CF4387">
            <w:pPr>
              <w:pStyle w:val="ListParagraph"/>
              <w:widowControl/>
              <w:numPr>
                <w:ilvl w:val="0"/>
                <w:numId w:val="22"/>
              </w:numPr>
              <w:ind w:left="162" w:hanging="180"/>
              <w:contextualSpacing/>
              <w:rPr>
                <w:rFonts w:ascii="Calibri" w:hAnsi="Calibri" w:cs="Calibri"/>
                <w:sz w:val="18"/>
                <w:szCs w:val="18"/>
              </w:rPr>
            </w:pPr>
            <w:r w:rsidRPr="00D061E8">
              <w:rPr>
                <w:rFonts w:ascii="Calibri" w:hAnsi="Calibri" w:cs="Calibri"/>
                <w:sz w:val="18"/>
                <w:szCs w:val="18"/>
              </w:rPr>
              <w:t>Initial discussions on commonalities held</w:t>
            </w:r>
          </w:p>
          <w:p w:rsidR="001D1C32" w:rsidRPr="00D061E8" w:rsidRDefault="001D1C32" w:rsidP="00CF4387">
            <w:pPr>
              <w:ind w:left="73"/>
              <w:contextualSpacing/>
              <w:rPr>
                <w:rFonts w:ascii="Calibri" w:hAnsi="Calibri" w:cs="Calibri"/>
                <w:sz w:val="18"/>
                <w:szCs w:val="18"/>
              </w:rPr>
            </w:pPr>
          </w:p>
        </w:tc>
        <w:tc>
          <w:tcPr>
            <w:tcW w:w="2592" w:type="dxa"/>
          </w:tcPr>
          <w:p w:rsidR="001D1C32" w:rsidRPr="00D061E8" w:rsidRDefault="001D1C32" w:rsidP="00CF4387">
            <w:pPr>
              <w:pStyle w:val="ListParagraph"/>
              <w:widowControl/>
              <w:numPr>
                <w:ilvl w:val="0"/>
                <w:numId w:val="22"/>
              </w:numPr>
              <w:ind w:left="72" w:hanging="180"/>
              <w:contextualSpacing/>
              <w:rPr>
                <w:rFonts w:ascii="Calibri" w:hAnsi="Calibri" w:cs="Calibri"/>
                <w:sz w:val="18"/>
                <w:szCs w:val="18"/>
              </w:rPr>
            </w:pPr>
            <w:r w:rsidRPr="00D061E8">
              <w:rPr>
                <w:rFonts w:ascii="Calibri" w:hAnsi="Calibri" w:cs="Calibri"/>
                <w:sz w:val="18"/>
                <w:szCs w:val="18"/>
              </w:rPr>
              <w:t xml:space="preserve">By June 2012 National REDD+ Program and cross-border issues and implication of/on REDD+(including FLEGT-REDD+ linkage) identified and dialogue held </w:t>
            </w:r>
          </w:p>
          <w:p w:rsidR="001D1C32" w:rsidRPr="00D061E8" w:rsidRDefault="001D1C32" w:rsidP="00CF4387">
            <w:pPr>
              <w:ind w:left="73"/>
              <w:contextualSpacing/>
              <w:rPr>
                <w:rFonts w:ascii="Calibri" w:hAnsi="Calibri" w:cs="Calibri"/>
                <w:sz w:val="18"/>
                <w:szCs w:val="18"/>
              </w:rPr>
            </w:pPr>
          </w:p>
        </w:tc>
        <w:tc>
          <w:tcPr>
            <w:tcW w:w="4950" w:type="dxa"/>
            <w:gridSpan w:val="2"/>
          </w:tcPr>
          <w:p w:rsidR="001D1C32" w:rsidRPr="00D1372C" w:rsidRDefault="001D1C32" w:rsidP="0075471D">
            <w:pPr>
              <w:pStyle w:val="BodyText2"/>
              <w:tabs>
                <w:tab w:val="left" w:pos="360"/>
              </w:tabs>
              <w:spacing w:after="120"/>
              <w:rPr>
                <w:rFonts w:ascii="Calibri" w:hAnsi="Calibri" w:cs="Calibri"/>
                <w:sz w:val="18"/>
                <w:szCs w:val="18"/>
              </w:rPr>
            </w:pPr>
            <w:r w:rsidRPr="00D1372C">
              <w:rPr>
                <w:rFonts w:ascii="Calibri" w:hAnsi="Calibri" w:cs="Calibri"/>
                <w:sz w:val="18"/>
                <w:szCs w:val="18"/>
              </w:rPr>
              <w:t xml:space="preserve">A workshop is being organized to be held in Kon Tum Province (bordering Cambodia and Lao PDR) in December 2011 with Vietnamese State-owned enterprises to discuss SFM and implications of REDD+ including cross-border timber flow issues. </w:t>
            </w:r>
          </w:p>
          <w:p w:rsidR="001D1C32" w:rsidRPr="00D1372C" w:rsidRDefault="003918E2" w:rsidP="0075471D">
            <w:pPr>
              <w:pStyle w:val="BodyText2"/>
              <w:tabs>
                <w:tab w:val="left" w:pos="360"/>
              </w:tabs>
              <w:spacing w:after="120"/>
              <w:rPr>
                <w:rFonts w:ascii="Calibri" w:hAnsi="Calibri" w:cs="Calibri"/>
                <w:sz w:val="18"/>
                <w:szCs w:val="18"/>
              </w:rPr>
            </w:pPr>
            <w:r>
              <w:rPr>
                <w:rFonts w:ascii="Calibri" w:hAnsi="Calibri" w:cs="Calibri"/>
                <w:sz w:val="18"/>
                <w:szCs w:val="18"/>
              </w:rPr>
              <w:t>Discussions for organization of another workshop in Ha Tinh Province (bordering Lao PDR) on REDD+ linkages with the EU-funded FLEGT project on-going.</w:t>
            </w:r>
          </w:p>
          <w:p w:rsidR="001D1C32" w:rsidRPr="00D061E8" w:rsidRDefault="003918E2" w:rsidP="00F85354">
            <w:pPr>
              <w:pStyle w:val="BodyText2"/>
              <w:tabs>
                <w:tab w:val="left" w:pos="360"/>
              </w:tabs>
              <w:spacing w:after="120"/>
              <w:rPr>
                <w:rFonts w:ascii="Calibri" w:hAnsi="Calibri" w:cs="Calibri"/>
                <w:b/>
                <w:sz w:val="18"/>
                <w:szCs w:val="18"/>
              </w:rPr>
            </w:pPr>
            <w:r>
              <w:rPr>
                <w:rFonts w:ascii="Calibri" w:hAnsi="Calibri" w:cs="Calibri"/>
                <w:sz w:val="18"/>
                <w:szCs w:val="18"/>
              </w:rPr>
              <w:t>The activities related to the establishment of a framework for assessment of int</w:t>
            </w:r>
            <w:r w:rsidR="00F85354">
              <w:rPr>
                <w:rFonts w:ascii="Calibri" w:hAnsi="Calibri" w:cs="Calibri"/>
                <w:sz w:val="18"/>
                <w:szCs w:val="18"/>
              </w:rPr>
              <w:t>er</w:t>
            </w:r>
            <w:r w:rsidR="001D1C32" w:rsidRPr="00D1372C">
              <w:rPr>
                <w:rFonts w:ascii="Calibri" w:hAnsi="Calibri" w:cs="Calibri"/>
                <w:sz w:val="18"/>
                <w:szCs w:val="18"/>
              </w:rPr>
              <w:t>national displacement of emissions are not progressing due to difficulty in identification of relevant international authorities to lead the study. It is being proposed that the activities be taken up by the Global Programme.</w:t>
            </w:r>
            <w:r w:rsidR="001D1C32" w:rsidRPr="00D061E8">
              <w:rPr>
                <w:rFonts w:ascii="Calibri" w:hAnsi="Calibri" w:cs="Calibri"/>
                <w:sz w:val="18"/>
                <w:szCs w:val="18"/>
              </w:rPr>
              <w:t xml:space="preserve"> </w:t>
            </w:r>
          </w:p>
        </w:tc>
        <w:tc>
          <w:tcPr>
            <w:tcW w:w="1278" w:type="dxa"/>
            <w:gridSpan w:val="3"/>
          </w:tcPr>
          <w:p w:rsidR="001D1C32" w:rsidRPr="00D061E8" w:rsidRDefault="001D1C32" w:rsidP="0075471D">
            <w:pPr>
              <w:contextualSpacing/>
              <w:rPr>
                <w:rFonts w:ascii="Calibri" w:hAnsi="Calibri" w:cs="Calibri"/>
                <w:sz w:val="18"/>
                <w:szCs w:val="18"/>
              </w:rPr>
            </w:pPr>
            <w:r w:rsidRPr="00D061E8">
              <w:rPr>
                <w:rFonts w:ascii="Calibri" w:hAnsi="Calibri" w:cs="Calibri"/>
                <w:sz w:val="18"/>
                <w:szCs w:val="18"/>
              </w:rPr>
              <w:t>Reports</w:t>
            </w:r>
          </w:p>
          <w:p w:rsidR="001D1C32" w:rsidRPr="00D061E8" w:rsidRDefault="001D1C32" w:rsidP="0075471D">
            <w:pPr>
              <w:contextualSpacing/>
              <w:rPr>
                <w:rFonts w:ascii="Calibri" w:hAnsi="Calibri" w:cs="Calibri"/>
                <w:sz w:val="18"/>
                <w:szCs w:val="18"/>
              </w:rPr>
            </w:pPr>
            <w:r w:rsidRPr="00D061E8">
              <w:rPr>
                <w:rFonts w:ascii="Calibri" w:hAnsi="Calibri" w:cs="Calibri"/>
                <w:sz w:val="18"/>
                <w:szCs w:val="18"/>
              </w:rPr>
              <w:t>Workshop reports</w:t>
            </w:r>
          </w:p>
          <w:p w:rsidR="001D1C32" w:rsidRPr="00D061E8" w:rsidRDefault="001D1C32" w:rsidP="0075471D">
            <w:pPr>
              <w:contextualSpacing/>
              <w:rPr>
                <w:rFonts w:ascii="Calibri" w:hAnsi="Calibri" w:cs="Calibri"/>
                <w:sz w:val="18"/>
                <w:szCs w:val="18"/>
              </w:rPr>
            </w:pPr>
            <w:r w:rsidRPr="00D061E8">
              <w:rPr>
                <w:rFonts w:ascii="Calibri" w:hAnsi="Calibri" w:cs="Calibri"/>
                <w:sz w:val="18"/>
                <w:szCs w:val="18"/>
              </w:rPr>
              <w:t>Agreements</w:t>
            </w:r>
          </w:p>
        </w:tc>
        <w:tc>
          <w:tcPr>
            <w:tcW w:w="342" w:type="dxa"/>
          </w:tcPr>
          <w:p w:rsidR="001D1C32" w:rsidRPr="00D061E8" w:rsidRDefault="001D1C32">
            <w:pPr>
              <w:widowControl/>
              <w:ind w:left="-102"/>
              <w:contextualSpacing/>
              <w:rPr>
                <w:rFonts w:ascii="Calibri" w:hAnsi="Calibri" w:cs="Calibri"/>
                <w:sz w:val="18"/>
                <w:szCs w:val="18"/>
              </w:rPr>
            </w:pPr>
            <w:r w:rsidRPr="00D061E8">
              <w:rPr>
                <w:rFonts w:ascii="Calibri" w:hAnsi="Calibri" w:cs="Calibri"/>
                <w:sz w:val="18"/>
                <w:szCs w:val="18"/>
              </w:rPr>
              <w:t>FAO</w:t>
            </w:r>
          </w:p>
          <w:p w:rsidR="001D1C32" w:rsidRPr="00D061E8" w:rsidRDefault="001D1C32" w:rsidP="00A83EB3">
            <w:pPr>
              <w:ind w:left="73"/>
              <w:contextualSpacing/>
              <w:rPr>
                <w:rFonts w:ascii="Calibri" w:hAnsi="Calibri" w:cs="Calibri"/>
                <w:sz w:val="18"/>
                <w:szCs w:val="18"/>
              </w:rPr>
            </w:pPr>
          </w:p>
        </w:tc>
        <w:tc>
          <w:tcPr>
            <w:tcW w:w="1170" w:type="dxa"/>
            <w:gridSpan w:val="2"/>
          </w:tcPr>
          <w:p w:rsidR="001D1C32" w:rsidRDefault="001D1C32">
            <w:pPr>
              <w:contextualSpacing/>
              <w:rPr>
                <w:rFonts w:ascii="Calibri" w:hAnsi="Calibri" w:cs="Calibri"/>
                <w:sz w:val="18"/>
                <w:szCs w:val="18"/>
              </w:rPr>
            </w:pPr>
            <w:r w:rsidRPr="00D061E8">
              <w:rPr>
                <w:rFonts w:ascii="Calibri" w:hAnsi="Calibri" w:cs="Calibri"/>
                <w:sz w:val="18"/>
                <w:szCs w:val="18"/>
              </w:rPr>
              <w:t xml:space="preserve">Other countries in the region are committed to a common approach on drivers and emissions </w:t>
            </w:r>
            <w:r w:rsidRPr="008178D2">
              <w:rPr>
                <w:rFonts w:ascii="Calibri" w:hAnsi="Calibri" w:cs="Calibri"/>
                <w:spacing w:val="-4"/>
                <w:sz w:val="18"/>
                <w:szCs w:val="18"/>
              </w:rPr>
              <w:t>displacement</w:t>
            </w:r>
          </w:p>
          <w:p w:rsidR="001D1C32" w:rsidRPr="00D061E8" w:rsidRDefault="001D1C32" w:rsidP="00A83EB3">
            <w:pPr>
              <w:contextualSpacing/>
              <w:jc w:val="center"/>
              <w:rPr>
                <w:rFonts w:ascii="Calibri" w:hAnsi="Calibri" w:cs="Calibri"/>
                <w:sz w:val="18"/>
                <w:szCs w:val="18"/>
              </w:rPr>
            </w:pPr>
          </w:p>
          <w:p w:rsidR="001D1C32" w:rsidRDefault="001D1C32">
            <w:pPr>
              <w:contextualSpacing/>
              <w:rPr>
                <w:rFonts w:ascii="Calibri" w:hAnsi="Calibri" w:cs="Calibri"/>
                <w:sz w:val="18"/>
                <w:szCs w:val="18"/>
              </w:rPr>
            </w:pPr>
            <w:r w:rsidRPr="00D061E8">
              <w:rPr>
                <w:rFonts w:ascii="Calibri" w:hAnsi="Calibri" w:cs="Calibri"/>
                <w:sz w:val="18"/>
                <w:szCs w:val="18"/>
              </w:rPr>
              <w:t>FLEGT process still in its early stages</w:t>
            </w:r>
          </w:p>
        </w:tc>
        <w:tc>
          <w:tcPr>
            <w:tcW w:w="2250" w:type="dxa"/>
            <w:gridSpan w:val="2"/>
          </w:tcPr>
          <w:p w:rsidR="001D1C32" w:rsidRPr="00D061E8" w:rsidRDefault="001D1C32" w:rsidP="00104847">
            <w:pPr>
              <w:rPr>
                <w:rFonts w:ascii="Calibri" w:hAnsi="Calibri" w:cs="Calibri"/>
                <w:bCs/>
                <w:sz w:val="18"/>
                <w:szCs w:val="18"/>
              </w:rPr>
            </w:pPr>
            <w:r w:rsidRPr="00D061E8">
              <w:rPr>
                <w:rFonts w:ascii="Calibri" w:hAnsi="Calibri" w:cs="Calibri"/>
                <w:sz w:val="18"/>
                <w:szCs w:val="18"/>
              </w:rPr>
              <w:t>The Program</w:t>
            </w:r>
            <w:r>
              <w:rPr>
                <w:rFonts w:ascii="Calibri" w:hAnsi="Calibri" w:cs="Calibri"/>
                <w:sz w:val="18"/>
                <w:szCs w:val="18"/>
              </w:rPr>
              <w:t>me</w:t>
            </w:r>
            <w:r w:rsidRPr="00D061E8">
              <w:rPr>
                <w:rFonts w:ascii="Calibri" w:hAnsi="Calibri" w:cs="Calibri"/>
                <w:sz w:val="18"/>
                <w:szCs w:val="18"/>
              </w:rPr>
              <w:t xml:space="preserve"> has cooperated with</w:t>
            </w:r>
            <w:r w:rsidRPr="00D061E8">
              <w:rPr>
                <w:rFonts w:ascii="Calibri" w:hAnsi="Calibri" w:cs="Calibri"/>
                <w:b/>
                <w:sz w:val="18"/>
                <w:szCs w:val="18"/>
              </w:rPr>
              <w:t xml:space="preserve"> </w:t>
            </w:r>
            <w:r w:rsidRPr="008178D2">
              <w:rPr>
                <w:rFonts w:ascii="Calibri" w:hAnsi="Calibri" w:cs="Calibri"/>
                <w:sz w:val="18"/>
                <w:szCs w:val="18"/>
              </w:rPr>
              <w:t>FCPF</w:t>
            </w:r>
            <w:r>
              <w:rPr>
                <w:rFonts w:ascii="Calibri" w:hAnsi="Calibri" w:cs="Calibri"/>
                <w:b/>
                <w:sz w:val="18"/>
                <w:szCs w:val="18"/>
              </w:rPr>
              <w:t>-</w:t>
            </w:r>
            <w:r w:rsidRPr="00D061E8">
              <w:rPr>
                <w:rFonts w:ascii="Calibri" w:hAnsi="Calibri" w:cs="Calibri"/>
                <w:sz w:val="18"/>
                <w:szCs w:val="18"/>
              </w:rPr>
              <w:t xml:space="preserve">WB to complete a study on major driving forces of deforestation and forest degradation in Viet Nam. The key results were presented to Vice Minister Nhi. The study provided a valuable input for development of R-PP that was approved by the FCPF Participants’ Committee in March 2011. However, no assessment on drivers of potential regional displacement </w:t>
            </w:r>
            <w:r>
              <w:rPr>
                <w:rFonts w:ascii="Calibri" w:hAnsi="Calibri" w:cs="Calibri"/>
                <w:sz w:val="18"/>
                <w:szCs w:val="18"/>
              </w:rPr>
              <w:t>has been</w:t>
            </w:r>
            <w:r w:rsidRPr="00D061E8">
              <w:rPr>
                <w:rFonts w:ascii="Calibri" w:hAnsi="Calibri" w:cs="Calibri"/>
                <w:sz w:val="18"/>
                <w:szCs w:val="18"/>
              </w:rPr>
              <w:t xml:space="preserve"> conducted.</w:t>
            </w:r>
          </w:p>
        </w:tc>
      </w:tr>
      <w:tr w:rsidR="001D1C32" w:rsidRPr="00D061E8" w:rsidTr="00066B39">
        <w:trPr>
          <w:trHeight w:val="620"/>
        </w:trPr>
        <w:tc>
          <w:tcPr>
            <w:tcW w:w="1440" w:type="dxa"/>
          </w:tcPr>
          <w:p w:rsidR="001D1C32" w:rsidRPr="00D061E8" w:rsidRDefault="001D1C32" w:rsidP="00A83EB3">
            <w:pPr>
              <w:rPr>
                <w:rFonts w:ascii="Calibri" w:hAnsi="Calibri" w:cs="Calibri"/>
                <w:bCs/>
                <w:sz w:val="18"/>
                <w:szCs w:val="18"/>
              </w:rPr>
            </w:pPr>
            <w:r w:rsidRPr="00D061E8">
              <w:rPr>
                <w:rFonts w:ascii="Calibri" w:hAnsi="Calibri" w:cs="Calibri"/>
                <w:bCs/>
                <w:sz w:val="18"/>
                <w:szCs w:val="18"/>
              </w:rPr>
              <w:t xml:space="preserve">3.2. Regional synergies and collaboration on REDD+ </w:t>
            </w:r>
            <w:r w:rsidRPr="00D061E8">
              <w:rPr>
                <w:rFonts w:ascii="Calibri" w:hAnsi="Calibri" w:cs="Calibri"/>
                <w:bCs/>
                <w:sz w:val="18"/>
                <w:szCs w:val="18"/>
              </w:rPr>
              <w:lastRenderedPageBreak/>
              <w:t>enhanced</w:t>
            </w:r>
          </w:p>
        </w:tc>
        <w:tc>
          <w:tcPr>
            <w:tcW w:w="990" w:type="dxa"/>
          </w:tcPr>
          <w:p w:rsidR="001D1C32" w:rsidRPr="00D061E8" w:rsidRDefault="001D1C32" w:rsidP="00A83EB3">
            <w:pPr>
              <w:widowControl/>
              <w:numPr>
                <w:ilvl w:val="0"/>
                <w:numId w:val="7"/>
              </w:numPr>
              <w:ind w:left="73" w:hanging="175"/>
              <w:rPr>
                <w:rFonts w:ascii="Calibri" w:hAnsi="Calibri" w:cs="Calibri"/>
                <w:sz w:val="18"/>
                <w:szCs w:val="18"/>
              </w:rPr>
            </w:pPr>
            <w:r w:rsidRPr="00D061E8">
              <w:rPr>
                <w:rFonts w:ascii="Calibri" w:hAnsi="Calibri" w:cs="Calibri"/>
                <w:sz w:val="18"/>
                <w:szCs w:val="18"/>
              </w:rPr>
              <w:lastRenderedPageBreak/>
              <w:t>Emerging agreements on approach</w:t>
            </w:r>
            <w:r w:rsidRPr="00D061E8">
              <w:rPr>
                <w:rFonts w:ascii="Calibri" w:hAnsi="Calibri" w:cs="Calibri"/>
                <w:sz w:val="18"/>
                <w:szCs w:val="18"/>
              </w:rPr>
              <w:lastRenderedPageBreak/>
              <w:t>es to reduce regional displacement of emissions</w:t>
            </w:r>
          </w:p>
        </w:tc>
        <w:tc>
          <w:tcPr>
            <w:tcW w:w="900" w:type="dxa"/>
          </w:tcPr>
          <w:p w:rsidR="001D1C32" w:rsidRPr="00D061E8" w:rsidRDefault="001D1C32" w:rsidP="00A83EB3">
            <w:pPr>
              <w:widowControl/>
              <w:numPr>
                <w:ilvl w:val="0"/>
                <w:numId w:val="7"/>
              </w:numPr>
              <w:ind w:left="73" w:hanging="175"/>
              <w:contextualSpacing/>
              <w:rPr>
                <w:rFonts w:ascii="Calibri" w:hAnsi="Calibri" w:cs="Calibri"/>
                <w:sz w:val="18"/>
                <w:szCs w:val="18"/>
              </w:rPr>
            </w:pPr>
            <w:r w:rsidRPr="00D061E8">
              <w:rPr>
                <w:rFonts w:ascii="Calibri" w:hAnsi="Calibri" w:cs="Calibri"/>
                <w:sz w:val="18"/>
                <w:szCs w:val="18"/>
              </w:rPr>
              <w:lastRenderedPageBreak/>
              <w:t xml:space="preserve">Essentially no debate has </w:t>
            </w:r>
            <w:r w:rsidRPr="00D061E8">
              <w:rPr>
                <w:rFonts w:ascii="Calibri" w:hAnsi="Calibri" w:cs="Calibri"/>
                <w:sz w:val="18"/>
                <w:szCs w:val="18"/>
              </w:rPr>
              <w:lastRenderedPageBreak/>
              <w:t>taken place</w:t>
            </w:r>
          </w:p>
        </w:tc>
        <w:tc>
          <w:tcPr>
            <w:tcW w:w="2592" w:type="dxa"/>
          </w:tcPr>
          <w:p w:rsidR="00A8230D" w:rsidRPr="00A8230D" w:rsidRDefault="00A8230D">
            <w:pPr>
              <w:widowControl/>
              <w:numPr>
                <w:ilvl w:val="0"/>
                <w:numId w:val="7"/>
              </w:numPr>
              <w:ind w:left="73" w:hanging="175"/>
              <w:contextualSpacing/>
              <w:rPr>
                <w:rFonts w:asciiTheme="minorHAnsi" w:hAnsiTheme="minorHAnsi" w:cstheme="minorHAnsi"/>
                <w:sz w:val="18"/>
                <w:szCs w:val="18"/>
              </w:rPr>
            </w:pPr>
            <w:r w:rsidRPr="00A8230D">
              <w:rPr>
                <w:rFonts w:asciiTheme="minorHAnsi" w:hAnsiTheme="minorHAnsi" w:cstheme="minorHAnsi"/>
                <w:sz w:val="18"/>
                <w:szCs w:val="18"/>
              </w:rPr>
              <w:lastRenderedPageBreak/>
              <w:t>Elements of a work plan to address drivers of regional displacement of emissions are cooperatively documented.</w:t>
            </w:r>
          </w:p>
        </w:tc>
        <w:tc>
          <w:tcPr>
            <w:tcW w:w="4950" w:type="dxa"/>
            <w:gridSpan w:val="2"/>
          </w:tcPr>
          <w:p w:rsidR="001D1C32" w:rsidRDefault="001D1C32" w:rsidP="00C77CBC">
            <w:pPr>
              <w:rPr>
                <w:rFonts w:ascii="Calibri" w:hAnsi="Calibri"/>
                <w:b/>
                <w:bCs/>
                <w:sz w:val="16"/>
                <w:szCs w:val="16"/>
              </w:rPr>
            </w:pPr>
            <w:r>
              <w:rPr>
                <w:rFonts w:ascii="Calibri" w:hAnsi="Calibri"/>
                <w:b/>
                <w:bCs/>
                <w:sz w:val="16"/>
                <w:szCs w:val="16"/>
              </w:rPr>
              <w:t>Cumulative achievements:</w:t>
            </w:r>
          </w:p>
          <w:p w:rsidR="001D1C32" w:rsidRPr="001D1C32" w:rsidRDefault="00E42057" w:rsidP="00C77CBC">
            <w:pPr>
              <w:rPr>
                <w:rFonts w:ascii="Calibri" w:hAnsi="Calibri"/>
                <w:bCs/>
                <w:sz w:val="18"/>
                <w:szCs w:val="18"/>
              </w:rPr>
            </w:pPr>
            <w:r w:rsidRPr="00E42057">
              <w:rPr>
                <w:rFonts w:ascii="Calibri" w:hAnsi="Calibri"/>
                <w:bCs/>
                <w:sz w:val="18"/>
                <w:szCs w:val="18"/>
              </w:rPr>
              <w:t>A regional workshop held in Bangkok in 2010 ranked elements of where collaboration between countries on REDD+ would be of interest.</w:t>
            </w:r>
          </w:p>
          <w:p w:rsidR="001D1C32" w:rsidRDefault="001D1C32" w:rsidP="00C77CBC">
            <w:pPr>
              <w:rPr>
                <w:rFonts w:ascii="Calibri" w:hAnsi="Calibri"/>
                <w:b/>
                <w:bCs/>
                <w:sz w:val="16"/>
                <w:szCs w:val="16"/>
              </w:rPr>
            </w:pPr>
          </w:p>
          <w:p w:rsidR="001D1C32" w:rsidRDefault="001D1C32" w:rsidP="00C77CBC">
            <w:pPr>
              <w:rPr>
                <w:rFonts w:ascii="Calibri" w:hAnsi="Calibri"/>
                <w:b/>
                <w:bCs/>
                <w:sz w:val="16"/>
                <w:szCs w:val="16"/>
              </w:rPr>
            </w:pPr>
            <w:r w:rsidRPr="00A00E73">
              <w:rPr>
                <w:rFonts w:ascii="Calibri" w:hAnsi="Calibri"/>
                <w:b/>
                <w:bCs/>
                <w:sz w:val="16"/>
                <w:szCs w:val="16"/>
              </w:rPr>
              <w:t>Achievements this reporting period:</w:t>
            </w:r>
          </w:p>
          <w:p w:rsidR="002C50A5" w:rsidRDefault="001D1C32">
            <w:pPr>
              <w:widowControl/>
              <w:spacing w:after="200"/>
              <w:contextualSpacing/>
              <w:jc w:val="both"/>
              <w:rPr>
                <w:rFonts w:ascii="Calibri" w:hAnsi="Calibri" w:cs="Calibri"/>
                <w:sz w:val="18"/>
                <w:szCs w:val="18"/>
              </w:rPr>
            </w:pPr>
            <w:r w:rsidRPr="008178D2">
              <w:rPr>
                <w:rFonts w:ascii="Calibri" w:hAnsi="Calibri" w:cs="Calibri"/>
                <w:sz w:val="18"/>
                <w:szCs w:val="18"/>
              </w:rPr>
              <w:t>Progress on regional cooperation between governments facilitated by UN-REDD specifically was slower than expected. While discussions have taken place with Government officials working on FLEGT VPA, and also with UN colleagues in Cambodia and Lao</w:t>
            </w:r>
            <w:r>
              <w:rPr>
                <w:rFonts w:ascii="Calibri" w:hAnsi="Calibri" w:cs="Calibri"/>
                <w:sz w:val="18"/>
                <w:szCs w:val="18"/>
              </w:rPr>
              <w:t xml:space="preserve"> PDR</w:t>
            </w:r>
            <w:r w:rsidRPr="008178D2">
              <w:rPr>
                <w:rFonts w:ascii="Calibri" w:hAnsi="Calibri" w:cs="Calibri"/>
                <w:sz w:val="18"/>
                <w:szCs w:val="18"/>
              </w:rPr>
              <w:t xml:space="preserve">, concrete actions have yet to be undertaken. </w:t>
            </w:r>
            <w:r w:rsidR="006C41D6">
              <w:rPr>
                <w:rFonts w:ascii="Calibri" w:hAnsi="Calibri" w:cs="Calibri"/>
                <w:sz w:val="18"/>
                <w:szCs w:val="18"/>
              </w:rPr>
              <w:t xml:space="preserve">A process was </w:t>
            </w:r>
            <w:r w:rsidR="00984061">
              <w:rPr>
                <w:rFonts w:ascii="Calibri" w:hAnsi="Calibri" w:cs="Calibri"/>
                <w:sz w:val="18"/>
                <w:szCs w:val="18"/>
              </w:rPr>
              <w:t>initiated</w:t>
            </w:r>
            <w:r w:rsidR="006C41D6">
              <w:rPr>
                <w:rFonts w:ascii="Calibri" w:hAnsi="Calibri" w:cs="Calibri"/>
                <w:sz w:val="18"/>
                <w:szCs w:val="18"/>
              </w:rPr>
              <w:t xml:space="preserve"> in November</w:t>
            </w:r>
            <w:r w:rsidRPr="008178D2">
              <w:rPr>
                <w:rFonts w:ascii="Calibri" w:hAnsi="Calibri" w:cs="Calibri"/>
                <w:sz w:val="18"/>
                <w:szCs w:val="18"/>
              </w:rPr>
              <w:t xml:space="preserve"> to involve </w:t>
            </w:r>
            <w:r w:rsidR="006C41D6">
              <w:rPr>
                <w:rFonts w:ascii="Calibri" w:hAnsi="Calibri" w:cs="Calibri"/>
                <w:sz w:val="18"/>
                <w:szCs w:val="18"/>
              </w:rPr>
              <w:t xml:space="preserve">Cambodia (through </w:t>
            </w:r>
            <w:r w:rsidRPr="008178D2">
              <w:rPr>
                <w:rFonts w:ascii="Calibri" w:hAnsi="Calibri" w:cs="Calibri"/>
                <w:sz w:val="18"/>
                <w:szCs w:val="18"/>
              </w:rPr>
              <w:t>the UN-REDD Programme</w:t>
            </w:r>
            <w:r w:rsidR="006C41D6">
              <w:rPr>
                <w:rFonts w:ascii="Calibri" w:hAnsi="Calibri" w:cs="Calibri"/>
                <w:sz w:val="18"/>
                <w:szCs w:val="18"/>
              </w:rPr>
              <w:t>), Lao PDR and Thailand (through UNDP-supported projects) in compiling the information required to complete</w:t>
            </w:r>
            <w:r w:rsidRPr="008178D2">
              <w:rPr>
                <w:rFonts w:ascii="Calibri" w:hAnsi="Calibri" w:cs="Calibri"/>
                <w:sz w:val="18"/>
                <w:szCs w:val="18"/>
              </w:rPr>
              <w:t xml:space="preserve"> a template for addressing law enforcement for trans-boundary movement of forest products. This </w:t>
            </w:r>
            <w:r w:rsidR="006C41D6">
              <w:rPr>
                <w:rFonts w:ascii="Calibri" w:hAnsi="Calibri" w:cs="Calibri"/>
                <w:sz w:val="18"/>
                <w:szCs w:val="18"/>
              </w:rPr>
              <w:t>is being</w:t>
            </w:r>
            <w:r w:rsidRPr="008178D2">
              <w:rPr>
                <w:rFonts w:ascii="Calibri" w:hAnsi="Calibri" w:cs="Calibri"/>
                <w:sz w:val="18"/>
                <w:szCs w:val="18"/>
              </w:rPr>
              <w:t xml:space="preserve"> done in close collaboration with UNODC, which is the lead organization within the UN system on the topic. </w:t>
            </w:r>
          </w:p>
          <w:p w:rsidR="001D1C32" w:rsidRDefault="001D1C32">
            <w:pPr>
              <w:pStyle w:val="BodyText2"/>
              <w:tabs>
                <w:tab w:val="left" w:pos="360"/>
              </w:tabs>
              <w:spacing w:after="120"/>
              <w:rPr>
                <w:rFonts w:ascii="Calibri" w:hAnsi="Calibri" w:cs="Calibri"/>
                <w:b/>
                <w:sz w:val="18"/>
                <w:szCs w:val="18"/>
              </w:rPr>
            </w:pPr>
          </w:p>
        </w:tc>
        <w:tc>
          <w:tcPr>
            <w:tcW w:w="1278" w:type="dxa"/>
            <w:gridSpan w:val="3"/>
          </w:tcPr>
          <w:p w:rsidR="001D1C32" w:rsidRPr="00D061E8" w:rsidRDefault="001D1C32" w:rsidP="0075471D">
            <w:pPr>
              <w:contextualSpacing/>
              <w:rPr>
                <w:rFonts w:ascii="Calibri" w:hAnsi="Calibri" w:cs="Calibri"/>
                <w:sz w:val="18"/>
                <w:szCs w:val="18"/>
              </w:rPr>
            </w:pPr>
            <w:r w:rsidRPr="00D061E8">
              <w:rPr>
                <w:rFonts w:ascii="Calibri" w:hAnsi="Calibri" w:cs="Calibri"/>
                <w:sz w:val="18"/>
                <w:szCs w:val="18"/>
              </w:rPr>
              <w:lastRenderedPageBreak/>
              <w:t xml:space="preserve">Minutes of </w:t>
            </w:r>
            <w:r w:rsidRPr="008178D2">
              <w:rPr>
                <w:rFonts w:ascii="Calibri" w:hAnsi="Calibri" w:cs="Calibri"/>
                <w:spacing w:val="-4"/>
                <w:sz w:val="18"/>
                <w:szCs w:val="18"/>
              </w:rPr>
              <w:t>meetings,</w:t>
            </w:r>
            <w:r w:rsidRPr="00D061E8">
              <w:rPr>
                <w:rFonts w:ascii="Calibri" w:hAnsi="Calibri" w:cs="Calibri"/>
                <w:sz w:val="18"/>
                <w:szCs w:val="18"/>
              </w:rPr>
              <w:t xml:space="preserve"> workshops, etc.</w:t>
            </w:r>
          </w:p>
        </w:tc>
        <w:tc>
          <w:tcPr>
            <w:tcW w:w="342" w:type="dxa"/>
          </w:tcPr>
          <w:p w:rsidR="001D1C32" w:rsidRPr="00D061E8" w:rsidRDefault="001D1C32">
            <w:pPr>
              <w:widowControl/>
              <w:ind w:left="-102"/>
              <w:contextualSpacing/>
              <w:rPr>
                <w:rFonts w:ascii="Calibri" w:hAnsi="Calibri" w:cs="Calibri"/>
                <w:sz w:val="18"/>
                <w:szCs w:val="18"/>
              </w:rPr>
            </w:pPr>
            <w:r w:rsidRPr="00D061E8">
              <w:rPr>
                <w:rFonts w:ascii="Calibri" w:hAnsi="Calibri" w:cs="Calibri"/>
                <w:sz w:val="18"/>
                <w:szCs w:val="18"/>
              </w:rPr>
              <w:t>UNDP</w:t>
            </w:r>
          </w:p>
          <w:p w:rsidR="001D1C32" w:rsidRPr="00D061E8" w:rsidRDefault="001D1C32" w:rsidP="00A83EB3">
            <w:pPr>
              <w:ind w:left="73"/>
              <w:contextualSpacing/>
              <w:rPr>
                <w:rFonts w:ascii="Calibri" w:hAnsi="Calibri" w:cs="Calibri"/>
                <w:sz w:val="18"/>
                <w:szCs w:val="18"/>
              </w:rPr>
            </w:pPr>
          </w:p>
        </w:tc>
        <w:tc>
          <w:tcPr>
            <w:tcW w:w="1170" w:type="dxa"/>
            <w:gridSpan w:val="2"/>
          </w:tcPr>
          <w:p w:rsidR="001D1C32" w:rsidRDefault="001D1C32">
            <w:pPr>
              <w:contextualSpacing/>
              <w:rPr>
                <w:rFonts w:ascii="Calibri" w:hAnsi="Calibri" w:cs="Calibri"/>
                <w:sz w:val="18"/>
                <w:szCs w:val="18"/>
              </w:rPr>
            </w:pPr>
            <w:r w:rsidRPr="00D061E8">
              <w:rPr>
                <w:rFonts w:ascii="Calibri" w:hAnsi="Calibri" w:cs="Calibri"/>
                <w:sz w:val="18"/>
                <w:szCs w:val="18"/>
              </w:rPr>
              <w:t xml:space="preserve">Influence of powerful entities engaged in </w:t>
            </w:r>
            <w:r w:rsidRPr="00D061E8">
              <w:rPr>
                <w:rFonts w:ascii="Calibri" w:hAnsi="Calibri" w:cs="Calibri"/>
                <w:sz w:val="18"/>
                <w:szCs w:val="18"/>
              </w:rPr>
              <w:lastRenderedPageBreak/>
              <w:t>movement of timber and wood products does not negate progress</w:t>
            </w:r>
          </w:p>
        </w:tc>
        <w:tc>
          <w:tcPr>
            <w:tcW w:w="2250" w:type="dxa"/>
            <w:gridSpan w:val="2"/>
          </w:tcPr>
          <w:p w:rsidR="001D1C32" w:rsidRPr="00D061E8" w:rsidRDefault="001D1C32" w:rsidP="00E86505">
            <w:pPr>
              <w:rPr>
                <w:rFonts w:ascii="Calibri" w:hAnsi="Calibri" w:cs="Calibri"/>
                <w:bCs/>
                <w:sz w:val="18"/>
                <w:szCs w:val="18"/>
              </w:rPr>
            </w:pPr>
            <w:r w:rsidRPr="00D061E8">
              <w:rPr>
                <w:rFonts w:ascii="Calibri" w:hAnsi="Calibri" w:cs="Calibri"/>
                <w:bCs/>
                <w:sz w:val="18"/>
                <w:szCs w:val="18"/>
              </w:rPr>
              <w:lastRenderedPageBreak/>
              <w:t>Addressing risks and assumptions:</w:t>
            </w:r>
          </w:p>
          <w:p w:rsidR="001D1C32" w:rsidRPr="00D061E8" w:rsidRDefault="001D1C32" w:rsidP="00E86505">
            <w:pPr>
              <w:rPr>
                <w:rFonts w:ascii="Calibri" w:hAnsi="Calibri" w:cs="Calibri"/>
                <w:bCs/>
                <w:sz w:val="18"/>
                <w:szCs w:val="18"/>
              </w:rPr>
            </w:pPr>
            <w:r w:rsidRPr="00D061E8">
              <w:rPr>
                <w:rFonts w:ascii="Calibri" w:hAnsi="Calibri" w:cs="Calibri"/>
                <w:bCs/>
                <w:sz w:val="18"/>
                <w:szCs w:val="18"/>
              </w:rPr>
              <w:t xml:space="preserve">The assumption noted has not posed a risk for delay. </w:t>
            </w:r>
            <w:r w:rsidRPr="00D061E8">
              <w:rPr>
                <w:rFonts w:ascii="Calibri" w:hAnsi="Calibri" w:cs="Calibri"/>
                <w:bCs/>
                <w:sz w:val="18"/>
                <w:szCs w:val="18"/>
              </w:rPr>
              <w:lastRenderedPageBreak/>
              <w:t>Instead, risks of implementation delays could be more referred to institutional inertia, and the parallel process of addressing timber trade within FLEGT/EFI The project is working with EF</w:t>
            </w:r>
            <w:r>
              <w:rPr>
                <w:rFonts w:ascii="Calibri" w:hAnsi="Calibri" w:cs="Calibri"/>
                <w:bCs/>
                <w:sz w:val="18"/>
                <w:szCs w:val="18"/>
              </w:rPr>
              <w:t>I</w:t>
            </w:r>
            <w:r w:rsidRPr="00D061E8">
              <w:rPr>
                <w:rFonts w:ascii="Calibri" w:hAnsi="Calibri" w:cs="Calibri"/>
                <w:bCs/>
                <w:sz w:val="18"/>
                <w:szCs w:val="18"/>
              </w:rPr>
              <w:t xml:space="preserve"> to push both initiatives.</w:t>
            </w:r>
          </w:p>
        </w:tc>
      </w:tr>
    </w:tbl>
    <w:p w:rsidR="001D1C32" w:rsidRPr="00D061E8" w:rsidRDefault="001D1C32" w:rsidP="00E86505">
      <w:pPr>
        <w:widowControl/>
        <w:rPr>
          <w:rFonts w:ascii="Calibri" w:hAnsi="Calibri" w:cs="Calibri"/>
          <w:b/>
        </w:rPr>
        <w:sectPr w:rsidR="001D1C32" w:rsidRPr="00D061E8" w:rsidSect="00056C29">
          <w:endnotePr>
            <w:numFmt w:val="decimal"/>
          </w:endnotePr>
          <w:pgSz w:w="16839" w:h="11907" w:orient="landscape" w:code="9"/>
          <w:pgMar w:top="1440" w:right="1354" w:bottom="1440" w:left="1526" w:header="720" w:footer="435" w:gutter="0"/>
          <w:cols w:space="720"/>
          <w:titlePg/>
          <w:docGrid w:linePitch="360"/>
        </w:sectPr>
      </w:pPr>
    </w:p>
    <w:p w:rsidR="001D1C32" w:rsidRPr="00D061E8" w:rsidRDefault="001D1C32" w:rsidP="00CA6B13">
      <w:pPr>
        <w:pStyle w:val="ListParagraph"/>
        <w:numPr>
          <w:ilvl w:val="1"/>
          <w:numId w:val="2"/>
        </w:numPr>
        <w:jc w:val="both"/>
        <w:rPr>
          <w:rFonts w:ascii="Calibri" w:hAnsi="Calibri" w:cs="Calibri"/>
          <w:b/>
        </w:rPr>
      </w:pPr>
      <w:r w:rsidRPr="00D061E8">
        <w:rPr>
          <w:rFonts w:ascii="Calibri" w:hAnsi="Calibri" w:cs="Calibri"/>
          <w:b/>
        </w:rPr>
        <w:lastRenderedPageBreak/>
        <w:t xml:space="preserve">Financial Information </w:t>
      </w:r>
      <w:r w:rsidRPr="008178D2">
        <w:rPr>
          <w:rFonts w:ascii="Calibri" w:hAnsi="Calibri" w:cs="Arial"/>
          <w:i/>
          <w:sz w:val="20"/>
        </w:rPr>
        <w:t xml:space="preserve"> (expenditures as of 31 Dec need to be updated)</w:t>
      </w:r>
    </w:p>
    <w:p w:rsidR="001D1C32" w:rsidRPr="00D061E8" w:rsidRDefault="001D1C32" w:rsidP="003E06DE">
      <w:pPr>
        <w:widowControl/>
        <w:rPr>
          <w:rFonts w:ascii="Calibri" w:hAnsi="Calibri"/>
          <w:sz w:val="20"/>
        </w:rPr>
      </w:pPr>
      <w:r w:rsidRPr="00D061E8">
        <w:rPr>
          <w:rFonts w:ascii="Calibri" w:hAnsi="Calibri" w:cs="Calibri"/>
          <w:sz w:val="20"/>
        </w:rPr>
        <w:t xml:space="preserve"> </w:t>
      </w: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12"/>
        <w:gridCol w:w="1353"/>
        <w:gridCol w:w="1311"/>
        <w:gridCol w:w="1254"/>
        <w:gridCol w:w="1343"/>
        <w:gridCol w:w="1165"/>
        <w:gridCol w:w="1407"/>
      </w:tblGrid>
      <w:tr w:rsidR="001D1C32" w:rsidRPr="00D061E8" w:rsidTr="001D6F1F">
        <w:trPr>
          <w:cantSplit/>
          <w:trHeight w:val="329"/>
        </w:trPr>
        <w:tc>
          <w:tcPr>
            <w:tcW w:w="7112" w:type="dxa"/>
            <w:vMerge w:val="restart"/>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PROGRAMME OUTCOMES</w:t>
            </w:r>
          </w:p>
        </w:tc>
        <w:tc>
          <w:tcPr>
            <w:tcW w:w="1353" w:type="dxa"/>
            <w:vMerge w:val="restart"/>
            <w:shd w:val="clear" w:color="auto" w:fill="D9D9D9"/>
            <w:noWrap/>
            <w:tcMar>
              <w:top w:w="18" w:type="dxa"/>
              <w:left w:w="18" w:type="dxa"/>
              <w:bottom w:w="0" w:type="dxa"/>
              <w:right w:w="18" w:type="dxa"/>
            </w:tcMar>
          </w:tcPr>
          <w:p w:rsidR="001D1C32" w:rsidRPr="00D061E8" w:rsidRDefault="001D1C32" w:rsidP="001D6F1F">
            <w:pPr>
              <w:jc w:val="center"/>
              <w:rPr>
                <w:rFonts w:ascii="Calibri" w:hAnsi="Calibri"/>
                <w:b/>
                <w:sz w:val="20"/>
              </w:rPr>
            </w:pPr>
            <w:r w:rsidRPr="00D061E8">
              <w:rPr>
                <w:rFonts w:ascii="Calibri" w:hAnsi="Calibri"/>
                <w:b/>
                <w:sz w:val="20"/>
              </w:rPr>
              <w:t>UN ORGANISATION</w:t>
            </w:r>
          </w:p>
        </w:tc>
        <w:tc>
          <w:tcPr>
            <w:tcW w:w="6480" w:type="dxa"/>
            <w:gridSpan w:val="5"/>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IMPLEMENTATION PROGRESS</w:t>
            </w:r>
          </w:p>
        </w:tc>
      </w:tr>
      <w:tr w:rsidR="001D1C32" w:rsidRPr="00D061E8" w:rsidTr="001D6F1F">
        <w:trPr>
          <w:cantSplit/>
          <w:trHeight w:val="329"/>
        </w:trPr>
        <w:tc>
          <w:tcPr>
            <w:tcW w:w="7112" w:type="dxa"/>
            <w:vMerge/>
            <w:shd w:val="clear" w:color="auto" w:fill="D9D9D9"/>
          </w:tcPr>
          <w:p w:rsidR="001D1C32" w:rsidRPr="00D061E8" w:rsidRDefault="001D1C32" w:rsidP="001D6F1F">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1D1C32" w:rsidRPr="00D061E8" w:rsidRDefault="001D1C32" w:rsidP="001D6F1F">
            <w:pPr>
              <w:jc w:val="center"/>
              <w:rPr>
                <w:rFonts w:ascii="Calibri" w:hAnsi="Calibri"/>
                <w:b/>
                <w:sz w:val="20"/>
              </w:rPr>
            </w:pPr>
          </w:p>
        </w:tc>
        <w:tc>
          <w:tcPr>
            <w:tcW w:w="1311" w:type="dxa"/>
            <w:vMerge w:val="restart"/>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BUDGET</w:t>
            </w:r>
          </w:p>
        </w:tc>
        <w:tc>
          <w:tcPr>
            <w:tcW w:w="3762" w:type="dxa"/>
            <w:gridSpan w:val="3"/>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CUMULATIVE EXPENDITURES</w:t>
            </w:r>
          </w:p>
        </w:tc>
        <w:tc>
          <w:tcPr>
            <w:tcW w:w="1407" w:type="dxa"/>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DELIVERY (%)</w:t>
            </w:r>
          </w:p>
        </w:tc>
      </w:tr>
      <w:tr w:rsidR="001D1C32" w:rsidRPr="00D061E8" w:rsidTr="001D6F1F">
        <w:trPr>
          <w:cantSplit/>
          <w:trHeight w:val="487"/>
        </w:trPr>
        <w:tc>
          <w:tcPr>
            <w:tcW w:w="7112" w:type="dxa"/>
            <w:vMerge/>
            <w:shd w:val="clear" w:color="auto" w:fill="D9D9D9"/>
          </w:tcPr>
          <w:p w:rsidR="001D1C32" w:rsidRPr="00D061E8" w:rsidRDefault="001D1C32" w:rsidP="001D6F1F">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1D1C32" w:rsidRPr="00D061E8" w:rsidRDefault="001D1C32" w:rsidP="001D6F1F">
            <w:pPr>
              <w:jc w:val="center"/>
              <w:rPr>
                <w:rFonts w:ascii="Calibri" w:hAnsi="Calibri"/>
                <w:b/>
                <w:sz w:val="20"/>
              </w:rPr>
            </w:pPr>
          </w:p>
        </w:tc>
        <w:tc>
          <w:tcPr>
            <w:tcW w:w="1311" w:type="dxa"/>
            <w:vMerge/>
            <w:shd w:val="clear" w:color="auto" w:fill="D9D9D9"/>
          </w:tcPr>
          <w:p w:rsidR="001D1C32" w:rsidRPr="00D061E8" w:rsidRDefault="001D1C32" w:rsidP="001D6F1F">
            <w:pPr>
              <w:jc w:val="center"/>
              <w:rPr>
                <w:rFonts w:ascii="Calibri" w:hAnsi="Calibri"/>
                <w:b/>
                <w:sz w:val="20"/>
              </w:rPr>
            </w:pPr>
          </w:p>
        </w:tc>
        <w:tc>
          <w:tcPr>
            <w:tcW w:w="1254" w:type="dxa"/>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Commitments</w:t>
            </w:r>
          </w:p>
        </w:tc>
        <w:tc>
          <w:tcPr>
            <w:tcW w:w="1343" w:type="dxa"/>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Disbursements</w:t>
            </w:r>
          </w:p>
        </w:tc>
        <w:tc>
          <w:tcPr>
            <w:tcW w:w="1165" w:type="dxa"/>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Total Expenditures</w:t>
            </w:r>
          </w:p>
        </w:tc>
        <w:tc>
          <w:tcPr>
            <w:tcW w:w="1407" w:type="dxa"/>
            <w:shd w:val="clear" w:color="auto" w:fill="D9D9D9"/>
          </w:tcPr>
          <w:p w:rsidR="001D1C32" w:rsidRPr="00D061E8" w:rsidRDefault="001D1C32" w:rsidP="001D6F1F">
            <w:pPr>
              <w:jc w:val="center"/>
              <w:rPr>
                <w:rFonts w:ascii="Calibri" w:hAnsi="Calibri"/>
                <w:b/>
                <w:sz w:val="20"/>
              </w:rPr>
            </w:pPr>
            <w:r w:rsidRPr="00D061E8">
              <w:rPr>
                <w:rFonts w:ascii="Calibri" w:hAnsi="Calibri"/>
                <w:b/>
                <w:sz w:val="20"/>
              </w:rPr>
              <w:t>Expenditure as percentage of the budget</w:t>
            </w:r>
          </w:p>
        </w:tc>
      </w:tr>
      <w:tr w:rsidR="001D1C32" w:rsidRPr="00D061E8" w:rsidTr="001D6F1F">
        <w:trPr>
          <w:cantSplit/>
          <w:trHeight w:val="83"/>
        </w:trPr>
        <w:tc>
          <w:tcPr>
            <w:tcW w:w="7112" w:type="dxa"/>
            <w:vMerge w:val="restart"/>
          </w:tcPr>
          <w:p w:rsidR="001D1C32" w:rsidRPr="00D061E8" w:rsidRDefault="001D1C32" w:rsidP="001D6F1F">
            <w:pPr>
              <w:rPr>
                <w:rFonts w:ascii="Calibri" w:hAnsi="Calibri"/>
                <w:sz w:val="16"/>
                <w:szCs w:val="16"/>
              </w:rPr>
            </w:pPr>
            <w:r w:rsidRPr="00D061E8">
              <w:rPr>
                <w:rFonts w:ascii="Calibri" w:hAnsi="Calibri"/>
                <w:b/>
                <w:bCs/>
                <w:sz w:val="16"/>
                <w:szCs w:val="16"/>
              </w:rPr>
              <w:t>Outcome 1: Improved institutional and technical capacity for national coordination to manage REDD activities in Viet Nam</w:t>
            </w: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FAO</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1,245,920</w:t>
            </w:r>
          </w:p>
        </w:tc>
        <w:tc>
          <w:tcPr>
            <w:tcW w:w="1254" w:type="dxa"/>
          </w:tcPr>
          <w:p w:rsidR="001D1C32" w:rsidRPr="00D061E8" w:rsidRDefault="001D1C32" w:rsidP="001D6F1F">
            <w:pPr>
              <w:jc w:val="right"/>
              <w:rPr>
                <w:rFonts w:ascii="Calibri" w:hAnsi="Calibri"/>
                <w:sz w:val="16"/>
                <w:szCs w:val="16"/>
              </w:rPr>
            </w:pPr>
            <w:r>
              <w:rPr>
                <w:rFonts w:ascii="Calibri" w:hAnsi="Calibri"/>
                <w:sz w:val="16"/>
                <w:szCs w:val="16"/>
              </w:rPr>
              <w:t>35,718</w:t>
            </w: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466,919</w:t>
            </w:r>
          </w:p>
        </w:tc>
        <w:tc>
          <w:tcPr>
            <w:tcW w:w="1165" w:type="dxa"/>
          </w:tcPr>
          <w:p w:rsidR="001D1C32" w:rsidRPr="00D061E8" w:rsidRDefault="001D1C32" w:rsidP="001D6F1F">
            <w:pPr>
              <w:jc w:val="right"/>
              <w:rPr>
                <w:rFonts w:ascii="Calibri" w:hAnsi="Calibri"/>
                <w:sz w:val="16"/>
                <w:szCs w:val="16"/>
              </w:rPr>
            </w:pPr>
            <w:r>
              <w:rPr>
                <w:rFonts w:ascii="Calibri" w:hAnsi="Calibri"/>
                <w:sz w:val="16"/>
                <w:szCs w:val="16"/>
              </w:rPr>
              <w:t>502,637</w:t>
            </w: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40</w:t>
            </w: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UNEP</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87,772</w:t>
            </w:r>
          </w:p>
        </w:tc>
        <w:tc>
          <w:tcPr>
            <w:tcW w:w="1254" w:type="dxa"/>
          </w:tcPr>
          <w:p w:rsidR="001D1C32" w:rsidRPr="00D061E8" w:rsidRDefault="001D1C32" w:rsidP="001D6F1F">
            <w:pPr>
              <w:jc w:val="right"/>
              <w:rPr>
                <w:rFonts w:ascii="Calibri" w:hAnsi="Calibri"/>
                <w:sz w:val="16"/>
                <w:szCs w:val="16"/>
              </w:rPr>
            </w:pPr>
            <w:r>
              <w:rPr>
                <w:rFonts w:ascii="Calibri" w:hAnsi="Calibri"/>
                <w:sz w:val="16"/>
                <w:szCs w:val="16"/>
              </w:rPr>
              <w:t>29,978</w:t>
            </w: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44,224</w:t>
            </w:r>
          </w:p>
        </w:tc>
        <w:tc>
          <w:tcPr>
            <w:tcW w:w="1165" w:type="dxa"/>
          </w:tcPr>
          <w:p w:rsidR="001D1C32" w:rsidRPr="00D061E8" w:rsidRDefault="001D1C32" w:rsidP="001D6F1F">
            <w:pPr>
              <w:jc w:val="right"/>
              <w:rPr>
                <w:rFonts w:ascii="Calibri" w:hAnsi="Calibri"/>
                <w:sz w:val="16"/>
                <w:szCs w:val="16"/>
              </w:rPr>
            </w:pPr>
            <w:r>
              <w:rPr>
                <w:rFonts w:ascii="Calibri" w:hAnsi="Calibri"/>
                <w:sz w:val="16"/>
                <w:szCs w:val="16"/>
              </w:rPr>
              <w:t>74,202</w:t>
            </w: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85</w:t>
            </w: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UNDP</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779,090</w:t>
            </w:r>
          </w:p>
        </w:tc>
        <w:tc>
          <w:tcPr>
            <w:tcW w:w="1254" w:type="dxa"/>
          </w:tcPr>
          <w:p w:rsidR="001D1C32" w:rsidRPr="00D061E8" w:rsidRDefault="00AA5BB5" w:rsidP="001D6F1F">
            <w:pPr>
              <w:jc w:val="right"/>
              <w:rPr>
                <w:rFonts w:ascii="Calibri" w:hAnsi="Calibri"/>
                <w:sz w:val="16"/>
                <w:szCs w:val="16"/>
              </w:rPr>
            </w:pPr>
            <w:r>
              <w:rPr>
                <w:rFonts w:ascii="Calibri" w:hAnsi="Calibri"/>
                <w:sz w:val="16"/>
                <w:szCs w:val="16"/>
              </w:rPr>
              <w:t>16,600</w:t>
            </w:r>
          </w:p>
        </w:tc>
        <w:tc>
          <w:tcPr>
            <w:tcW w:w="1343" w:type="dxa"/>
          </w:tcPr>
          <w:p w:rsidR="001D1C32" w:rsidRPr="00D061E8" w:rsidRDefault="00AA5BB5" w:rsidP="00AA5BB5">
            <w:pPr>
              <w:jc w:val="right"/>
              <w:rPr>
                <w:rFonts w:ascii="Calibri" w:hAnsi="Calibri"/>
                <w:sz w:val="16"/>
                <w:szCs w:val="16"/>
              </w:rPr>
            </w:pPr>
            <w:r>
              <w:rPr>
                <w:rFonts w:ascii="Calibri" w:hAnsi="Calibri"/>
                <w:sz w:val="16"/>
                <w:szCs w:val="16"/>
              </w:rPr>
              <w:t>661,114</w:t>
            </w:r>
          </w:p>
        </w:tc>
        <w:tc>
          <w:tcPr>
            <w:tcW w:w="1165" w:type="dxa"/>
          </w:tcPr>
          <w:p w:rsidR="001D1C32" w:rsidRPr="00D061E8" w:rsidRDefault="001D1C32" w:rsidP="00AA5BB5">
            <w:pPr>
              <w:jc w:val="right"/>
              <w:rPr>
                <w:rFonts w:ascii="Calibri" w:hAnsi="Calibri"/>
                <w:sz w:val="16"/>
                <w:szCs w:val="16"/>
              </w:rPr>
            </w:pPr>
            <w:r>
              <w:rPr>
                <w:rFonts w:ascii="Calibri" w:hAnsi="Calibri"/>
                <w:sz w:val="16"/>
                <w:szCs w:val="16"/>
              </w:rPr>
              <w:t>67</w:t>
            </w:r>
            <w:r w:rsidR="00AA5BB5">
              <w:rPr>
                <w:rFonts w:ascii="Calibri" w:hAnsi="Calibri"/>
                <w:sz w:val="16"/>
                <w:szCs w:val="16"/>
              </w:rPr>
              <w:t>7</w:t>
            </w:r>
            <w:r>
              <w:rPr>
                <w:rFonts w:ascii="Calibri" w:hAnsi="Calibri"/>
                <w:sz w:val="16"/>
                <w:szCs w:val="16"/>
              </w:rPr>
              <w:t>,</w:t>
            </w:r>
            <w:r w:rsidR="00AA5BB5">
              <w:rPr>
                <w:rFonts w:ascii="Calibri" w:hAnsi="Calibri"/>
                <w:sz w:val="16"/>
                <w:szCs w:val="16"/>
              </w:rPr>
              <w:t>713</w:t>
            </w: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8</w:t>
            </w:r>
            <w:r w:rsidR="00AA5BB5">
              <w:rPr>
                <w:rFonts w:ascii="Calibri" w:hAnsi="Calibri"/>
                <w:sz w:val="16"/>
                <w:szCs w:val="16"/>
              </w:rPr>
              <w:t>7</w:t>
            </w:r>
          </w:p>
        </w:tc>
      </w:tr>
      <w:tr w:rsidR="001D1C32" w:rsidRPr="00D061E8" w:rsidTr="001D6F1F">
        <w:trPr>
          <w:cantSplit/>
          <w:trHeight w:val="83"/>
        </w:trPr>
        <w:tc>
          <w:tcPr>
            <w:tcW w:w="7112" w:type="dxa"/>
            <w:vMerge w:val="restart"/>
          </w:tcPr>
          <w:p w:rsidR="001D1C32" w:rsidRPr="00D061E8" w:rsidRDefault="001D1C32" w:rsidP="001D6F1F">
            <w:pPr>
              <w:rPr>
                <w:rFonts w:ascii="Calibri" w:hAnsi="Calibri"/>
                <w:sz w:val="16"/>
                <w:szCs w:val="16"/>
              </w:rPr>
            </w:pPr>
            <w:r w:rsidRPr="00D061E8">
              <w:rPr>
                <w:rFonts w:ascii="Calibri" w:hAnsi="Calibri"/>
                <w:b/>
                <w:bCs/>
                <w:sz w:val="16"/>
                <w:szCs w:val="16"/>
              </w:rPr>
              <w:t>Outcome 2: Improved Capacity to manage REDD+ and provide other Payment for Ecological Services at district-level into sustainable development planning and implementation</w:t>
            </w: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FAO</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221,730</w:t>
            </w:r>
          </w:p>
        </w:tc>
        <w:tc>
          <w:tcPr>
            <w:tcW w:w="1254" w:type="dxa"/>
          </w:tcPr>
          <w:p w:rsidR="001D1C32" w:rsidRPr="00D061E8" w:rsidRDefault="001D1C32" w:rsidP="001D6F1F">
            <w:pPr>
              <w:jc w:val="right"/>
              <w:rPr>
                <w:rFonts w:ascii="Calibri" w:hAnsi="Calibri"/>
                <w:sz w:val="16"/>
                <w:szCs w:val="16"/>
              </w:rPr>
            </w:pPr>
            <w:r>
              <w:rPr>
                <w:rFonts w:ascii="Calibri" w:hAnsi="Calibri"/>
                <w:sz w:val="16"/>
                <w:szCs w:val="16"/>
              </w:rPr>
              <w:t>51,087</w:t>
            </w: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127,178</w:t>
            </w:r>
          </w:p>
        </w:tc>
        <w:tc>
          <w:tcPr>
            <w:tcW w:w="1165" w:type="dxa"/>
          </w:tcPr>
          <w:p w:rsidR="001D1C32" w:rsidRPr="00D061E8" w:rsidRDefault="001D1C32" w:rsidP="001D6F1F">
            <w:pPr>
              <w:jc w:val="right"/>
              <w:rPr>
                <w:rFonts w:ascii="Calibri" w:hAnsi="Calibri"/>
                <w:sz w:val="16"/>
                <w:szCs w:val="16"/>
              </w:rPr>
            </w:pPr>
            <w:r>
              <w:rPr>
                <w:rFonts w:ascii="Calibri" w:hAnsi="Calibri"/>
                <w:sz w:val="16"/>
                <w:szCs w:val="16"/>
              </w:rPr>
              <w:t>178,265</w:t>
            </w:r>
          </w:p>
          <w:p w:rsidR="001D1C32" w:rsidRPr="00D061E8" w:rsidRDefault="001D1C32" w:rsidP="001D6F1F">
            <w:pPr>
              <w:jc w:val="right"/>
              <w:rPr>
                <w:rFonts w:ascii="Calibri" w:hAnsi="Calibri"/>
                <w:sz w:val="16"/>
                <w:szCs w:val="16"/>
              </w:rPr>
            </w:pP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80</w:t>
            </w: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UNEP</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92,428</w:t>
            </w:r>
          </w:p>
        </w:tc>
        <w:tc>
          <w:tcPr>
            <w:tcW w:w="1254" w:type="dxa"/>
          </w:tcPr>
          <w:p w:rsidR="001D1C32" w:rsidRPr="00D061E8" w:rsidRDefault="00AA5BB5" w:rsidP="00AA5BB5">
            <w:pPr>
              <w:jc w:val="right"/>
              <w:rPr>
                <w:rFonts w:ascii="Calibri" w:hAnsi="Calibri"/>
                <w:sz w:val="16"/>
                <w:szCs w:val="16"/>
              </w:rPr>
            </w:pPr>
            <w:r>
              <w:rPr>
                <w:rFonts w:ascii="Calibri" w:hAnsi="Calibri"/>
                <w:sz w:val="16"/>
                <w:szCs w:val="16"/>
              </w:rPr>
              <w:t>5</w:t>
            </w:r>
            <w:r w:rsidR="001D1C32">
              <w:rPr>
                <w:rFonts w:ascii="Calibri" w:hAnsi="Calibri"/>
                <w:sz w:val="16"/>
                <w:szCs w:val="16"/>
              </w:rPr>
              <w:t>,</w:t>
            </w:r>
            <w:r>
              <w:rPr>
                <w:rFonts w:ascii="Calibri" w:hAnsi="Calibri"/>
                <w:sz w:val="16"/>
                <w:szCs w:val="16"/>
              </w:rPr>
              <w:t>975</w:t>
            </w: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66,655</w:t>
            </w:r>
          </w:p>
          <w:p w:rsidR="001D1C32" w:rsidRPr="00D061E8" w:rsidRDefault="001D1C32" w:rsidP="001D6F1F">
            <w:pPr>
              <w:jc w:val="right"/>
              <w:rPr>
                <w:rFonts w:ascii="Calibri" w:hAnsi="Calibri"/>
                <w:sz w:val="16"/>
                <w:szCs w:val="16"/>
              </w:rPr>
            </w:pPr>
          </w:p>
        </w:tc>
        <w:tc>
          <w:tcPr>
            <w:tcW w:w="1165" w:type="dxa"/>
          </w:tcPr>
          <w:p w:rsidR="001D1C32" w:rsidRDefault="00AA5BB5" w:rsidP="009B5730">
            <w:pPr>
              <w:jc w:val="right"/>
              <w:rPr>
                <w:rFonts w:ascii="Calibri" w:hAnsi="Calibri"/>
                <w:sz w:val="16"/>
                <w:szCs w:val="16"/>
              </w:rPr>
            </w:pPr>
            <w:r>
              <w:rPr>
                <w:rFonts w:ascii="Calibri" w:hAnsi="Calibri"/>
                <w:sz w:val="16"/>
                <w:szCs w:val="16"/>
              </w:rPr>
              <w:t>7</w:t>
            </w:r>
            <w:r w:rsidR="009B5730">
              <w:rPr>
                <w:rFonts w:ascii="Calibri" w:hAnsi="Calibri"/>
                <w:sz w:val="16"/>
                <w:szCs w:val="16"/>
              </w:rPr>
              <w:t>2</w:t>
            </w:r>
            <w:r w:rsidR="001D1C32">
              <w:rPr>
                <w:rFonts w:ascii="Calibri" w:hAnsi="Calibri"/>
                <w:sz w:val="16"/>
                <w:szCs w:val="16"/>
              </w:rPr>
              <w:t>,</w:t>
            </w:r>
            <w:r w:rsidR="009B5730">
              <w:rPr>
                <w:rFonts w:ascii="Calibri" w:hAnsi="Calibri"/>
                <w:sz w:val="16"/>
                <w:szCs w:val="16"/>
              </w:rPr>
              <w:t>630</w:t>
            </w:r>
          </w:p>
          <w:p w:rsidR="009B5730" w:rsidRPr="00D061E8" w:rsidRDefault="009B5730" w:rsidP="009B5730">
            <w:pPr>
              <w:jc w:val="right"/>
              <w:rPr>
                <w:rFonts w:ascii="Calibri" w:hAnsi="Calibri"/>
                <w:sz w:val="16"/>
                <w:szCs w:val="16"/>
              </w:rPr>
            </w:pP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79</w:t>
            </w: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UNDP</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643,767</w:t>
            </w:r>
          </w:p>
        </w:tc>
        <w:tc>
          <w:tcPr>
            <w:tcW w:w="1254" w:type="dxa"/>
          </w:tcPr>
          <w:p w:rsidR="001D1C32" w:rsidRPr="00D061E8" w:rsidRDefault="00AA5BB5" w:rsidP="00AA5BB5">
            <w:pPr>
              <w:jc w:val="right"/>
              <w:rPr>
                <w:rFonts w:ascii="Calibri" w:hAnsi="Calibri"/>
                <w:sz w:val="16"/>
                <w:szCs w:val="16"/>
              </w:rPr>
            </w:pPr>
            <w:r>
              <w:rPr>
                <w:rFonts w:ascii="Calibri" w:hAnsi="Calibri"/>
                <w:sz w:val="16"/>
                <w:szCs w:val="16"/>
              </w:rPr>
              <w:t>63</w:t>
            </w:r>
            <w:r w:rsidR="001D1C32">
              <w:rPr>
                <w:rFonts w:ascii="Calibri" w:hAnsi="Calibri"/>
                <w:sz w:val="16"/>
                <w:szCs w:val="16"/>
              </w:rPr>
              <w:t>,</w:t>
            </w:r>
            <w:r>
              <w:rPr>
                <w:rFonts w:ascii="Calibri" w:hAnsi="Calibri"/>
                <w:sz w:val="16"/>
                <w:szCs w:val="16"/>
              </w:rPr>
              <w:t>677</w:t>
            </w:r>
          </w:p>
        </w:tc>
        <w:tc>
          <w:tcPr>
            <w:tcW w:w="1343" w:type="dxa"/>
          </w:tcPr>
          <w:p w:rsidR="001D1C32" w:rsidRPr="00D061E8" w:rsidRDefault="00AA5BB5" w:rsidP="00AA5BB5">
            <w:pPr>
              <w:jc w:val="right"/>
              <w:rPr>
                <w:rFonts w:ascii="Calibri" w:hAnsi="Calibri"/>
                <w:sz w:val="16"/>
                <w:szCs w:val="16"/>
              </w:rPr>
            </w:pPr>
            <w:r>
              <w:rPr>
                <w:rFonts w:ascii="Calibri" w:hAnsi="Calibri"/>
                <w:sz w:val="16"/>
                <w:szCs w:val="16"/>
              </w:rPr>
              <w:t>501</w:t>
            </w:r>
            <w:r w:rsidR="001D1C32">
              <w:rPr>
                <w:rFonts w:ascii="Calibri" w:hAnsi="Calibri"/>
                <w:sz w:val="16"/>
                <w:szCs w:val="16"/>
              </w:rPr>
              <w:t>,</w:t>
            </w:r>
            <w:r>
              <w:rPr>
                <w:rFonts w:ascii="Calibri" w:hAnsi="Calibri"/>
                <w:sz w:val="16"/>
                <w:szCs w:val="16"/>
              </w:rPr>
              <w:t>221</w:t>
            </w:r>
          </w:p>
        </w:tc>
        <w:tc>
          <w:tcPr>
            <w:tcW w:w="1165" w:type="dxa"/>
          </w:tcPr>
          <w:p w:rsidR="001D1C32" w:rsidRPr="00D061E8" w:rsidRDefault="001D1C32" w:rsidP="00AA5BB5">
            <w:pPr>
              <w:jc w:val="right"/>
              <w:rPr>
                <w:rFonts w:ascii="Calibri" w:hAnsi="Calibri"/>
                <w:sz w:val="16"/>
                <w:szCs w:val="16"/>
              </w:rPr>
            </w:pPr>
            <w:r>
              <w:rPr>
                <w:rFonts w:ascii="Calibri" w:hAnsi="Calibri"/>
                <w:sz w:val="16"/>
                <w:szCs w:val="16"/>
              </w:rPr>
              <w:t>5</w:t>
            </w:r>
            <w:r w:rsidR="00AA5BB5">
              <w:rPr>
                <w:rFonts w:ascii="Calibri" w:hAnsi="Calibri"/>
                <w:sz w:val="16"/>
                <w:szCs w:val="16"/>
              </w:rPr>
              <w:t>64</w:t>
            </w:r>
            <w:r>
              <w:rPr>
                <w:rFonts w:ascii="Calibri" w:hAnsi="Calibri"/>
                <w:sz w:val="16"/>
                <w:szCs w:val="16"/>
              </w:rPr>
              <w:t>,</w:t>
            </w:r>
            <w:r w:rsidR="00AA5BB5">
              <w:rPr>
                <w:rFonts w:ascii="Calibri" w:hAnsi="Calibri"/>
                <w:sz w:val="16"/>
                <w:szCs w:val="16"/>
              </w:rPr>
              <w:t>898</w:t>
            </w: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8</w:t>
            </w:r>
            <w:r w:rsidR="00AA5BB5">
              <w:rPr>
                <w:rFonts w:ascii="Calibri" w:hAnsi="Calibri"/>
                <w:sz w:val="16"/>
                <w:szCs w:val="16"/>
              </w:rPr>
              <w:t>2</w:t>
            </w:r>
          </w:p>
        </w:tc>
      </w:tr>
      <w:tr w:rsidR="001D1C32" w:rsidRPr="00D061E8" w:rsidTr="001D6F1F">
        <w:trPr>
          <w:cantSplit/>
          <w:trHeight w:val="83"/>
        </w:trPr>
        <w:tc>
          <w:tcPr>
            <w:tcW w:w="7112" w:type="dxa"/>
            <w:vMerge w:val="restart"/>
          </w:tcPr>
          <w:p w:rsidR="001D1C32" w:rsidRPr="00D061E8" w:rsidRDefault="001D1C32" w:rsidP="001D6F1F">
            <w:pPr>
              <w:rPr>
                <w:rFonts w:ascii="Calibri" w:hAnsi="Calibri"/>
                <w:sz w:val="16"/>
                <w:szCs w:val="16"/>
              </w:rPr>
            </w:pPr>
            <w:r w:rsidRPr="00D061E8">
              <w:rPr>
                <w:rFonts w:ascii="Calibri" w:hAnsi="Calibri"/>
                <w:b/>
                <w:bCs/>
                <w:sz w:val="16"/>
                <w:szCs w:val="16"/>
              </w:rPr>
              <w:t>Outcome 3: Improved knowledge of approaches to reduce regional displacement of emissions</w:t>
            </w: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FAO</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112,550</w:t>
            </w:r>
          </w:p>
        </w:tc>
        <w:tc>
          <w:tcPr>
            <w:tcW w:w="1254" w:type="dxa"/>
          </w:tcPr>
          <w:p w:rsidR="001D1C32" w:rsidRPr="00D061E8" w:rsidRDefault="001D1C32" w:rsidP="00AA5BB5">
            <w:pPr>
              <w:jc w:val="right"/>
              <w:rPr>
                <w:rFonts w:ascii="Calibri" w:hAnsi="Calibri"/>
                <w:sz w:val="16"/>
                <w:szCs w:val="16"/>
              </w:rPr>
            </w:pPr>
            <w:r>
              <w:rPr>
                <w:rFonts w:ascii="Calibri" w:hAnsi="Calibri"/>
                <w:sz w:val="16"/>
                <w:szCs w:val="16"/>
              </w:rPr>
              <w:t>2,013</w:t>
            </w: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54,870</w:t>
            </w:r>
          </w:p>
        </w:tc>
        <w:tc>
          <w:tcPr>
            <w:tcW w:w="1165" w:type="dxa"/>
          </w:tcPr>
          <w:p w:rsidR="001D1C32" w:rsidRPr="00D061E8" w:rsidRDefault="001D1C32" w:rsidP="001D6F1F">
            <w:pPr>
              <w:jc w:val="right"/>
              <w:rPr>
                <w:rFonts w:ascii="Calibri" w:hAnsi="Calibri"/>
                <w:sz w:val="16"/>
                <w:szCs w:val="16"/>
              </w:rPr>
            </w:pPr>
            <w:r>
              <w:rPr>
                <w:rFonts w:ascii="Calibri" w:hAnsi="Calibri"/>
                <w:sz w:val="16"/>
                <w:szCs w:val="16"/>
              </w:rPr>
              <w:t>56,883</w:t>
            </w: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51</w:t>
            </w: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UNEP</w:t>
            </w:r>
          </w:p>
        </w:tc>
        <w:tc>
          <w:tcPr>
            <w:tcW w:w="1311" w:type="dxa"/>
          </w:tcPr>
          <w:p w:rsidR="001D1C32" w:rsidRPr="00D061E8" w:rsidRDefault="001D1C32" w:rsidP="001D6F1F">
            <w:pPr>
              <w:rPr>
                <w:rFonts w:ascii="Calibri" w:hAnsi="Calibri"/>
                <w:sz w:val="16"/>
                <w:szCs w:val="16"/>
              </w:rPr>
            </w:pPr>
          </w:p>
        </w:tc>
        <w:tc>
          <w:tcPr>
            <w:tcW w:w="1254" w:type="dxa"/>
          </w:tcPr>
          <w:p w:rsidR="001D1C32" w:rsidRPr="00D061E8" w:rsidRDefault="001D1C32" w:rsidP="001D6F1F">
            <w:pPr>
              <w:jc w:val="right"/>
              <w:rPr>
                <w:rFonts w:ascii="Calibri" w:hAnsi="Calibri"/>
                <w:sz w:val="16"/>
                <w:szCs w:val="16"/>
              </w:rPr>
            </w:pPr>
          </w:p>
        </w:tc>
        <w:tc>
          <w:tcPr>
            <w:tcW w:w="1343" w:type="dxa"/>
          </w:tcPr>
          <w:p w:rsidR="001D1C32" w:rsidRPr="00D061E8" w:rsidRDefault="001D1C32" w:rsidP="001D6F1F">
            <w:pPr>
              <w:jc w:val="right"/>
              <w:rPr>
                <w:rFonts w:ascii="Calibri" w:hAnsi="Calibri"/>
                <w:sz w:val="16"/>
                <w:szCs w:val="16"/>
              </w:rPr>
            </w:pPr>
          </w:p>
        </w:tc>
        <w:tc>
          <w:tcPr>
            <w:tcW w:w="1165" w:type="dxa"/>
          </w:tcPr>
          <w:p w:rsidR="001D1C32" w:rsidRPr="00D061E8" w:rsidRDefault="001D1C32" w:rsidP="001D6F1F">
            <w:pPr>
              <w:jc w:val="right"/>
              <w:rPr>
                <w:rFonts w:ascii="Calibri" w:hAnsi="Calibri"/>
                <w:sz w:val="16"/>
                <w:szCs w:val="16"/>
              </w:rPr>
            </w:pPr>
          </w:p>
        </w:tc>
        <w:tc>
          <w:tcPr>
            <w:tcW w:w="1407" w:type="dxa"/>
          </w:tcPr>
          <w:p w:rsidR="001D1C32" w:rsidRPr="00D061E8" w:rsidRDefault="001D1C32" w:rsidP="001D6F1F">
            <w:pPr>
              <w:rPr>
                <w:rFonts w:ascii="Calibri" w:hAnsi="Calibri"/>
                <w:sz w:val="16"/>
                <w:szCs w:val="16"/>
              </w:rPr>
            </w:pP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UNDP</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54,756</w:t>
            </w:r>
          </w:p>
        </w:tc>
        <w:tc>
          <w:tcPr>
            <w:tcW w:w="1254" w:type="dxa"/>
          </w:tcPr>
          <w:p w:rsidR="001D1C32" w:rsidRPr="00D061E8" w:rsidRDefault="001D1C32" w:rsidP="001D6F1F">
            <w:pPr>
              <w:jc w:val="right"/>
              <w:rPr>
                <w:rFonts w:ascii="Calibri" w:hAnsi="Calibri"/>
                <w:sz w:val="16"/>
                <w:szCs w:val="16"/>
              </w:rPr>
            </w:pPr>
          </w:p>
        </w:tc>
        <w:tc>
          <w:tcPr>
            <w:tcW w:w="1343" w:type="dxa"/>
          </w:tcPr>
          <w:p w:rsidR="001D1C32" w:rsidRPr="00D061E8" w:rsidRDefault="00AA5BB5" w:rsidP="00AA5BB5">
            <w:pPr>
              <w:jc w:val="right"/>
              <w:rPr>
                <w:rFonts w:ascii="Calibri" w:hAnsi="Calibri"/>
                <w:sz w:val="16"/>
                <w:szCs w:val="16"/>
              </w:rPr>
            </w:pPr>
            <w:r>
              <w:rPr>
                <w:rFonts w:ascii="Calibri" w:hAnsi="Calibri"/>
                <w:sz w:val="16"/>
                <w:szCs w:val="16"/>
              </w:rPr>
              <w:t>25</w:t>
            </w:r>
            <w:r w:rsidR="001D1C32">
              <w:rPr>
                <w:rFonts w:ascii="Calibri" w:hAnsi="Calibri"/>
                <w:sz w:val="16"/>
                <w:szCs w:val="16"/>
              </w:rPr>
              <w:t>,</w:t>
            </w:r>
            <w:r>
              <w:rPr>
                <w:rFonts w:ascii="Calibri" w:hAnsi="Calibri"/>
                <w:sz w:val="16"/>
                <w:szCs w:val="16"/>
              </w:rPr>
              <w:t>127</w:t>
            </w:r>
          </w:p>
        </w:tc>
        <w:tc>
          <w:tcPr>
            <w:tcW w:w="1165" w:type="dxa"/>
          </w:tcPr>
          <w:p w:rsidR="001D1C32" w:rsidRPr="00D061E8" w:rsidRDefault="00AA5BB5" w:rsidP="00AA5BB5">
            <w:pPr>
              <w:jc w:val="right"/>
              <w:rPr>
                <w:rFonts w:ascii="Calibri" w:hAnsi="Calibri"/>
                <w:sz w:val="16"/>
                <w:szCs w:val="16"/>
              </w:rPr>
            </w:pPr>
            <w:r>
              <w:rPr>
                <w:rFonts w:ascii="Calibri" w:hAnsi="Calibri"/>
                <w:sz w:val="16"/>
                <w:szCs w:val="16"/>
              </w:rPr>
              <w:t>25</w:t>
            </w:r>
            <w:r w:rsidR="001D1C32">
              <w:rPr>
                <w:rFonts w:ascii="Calibri" w:hAnsi="Calibri"/>
                <w:sz w:val="16"/>
                <w:szCs w:val="16"/>
              </w:rPr>
              <w:t>,</w:t>
            </w:r>
            <w:r>
              <w:rPr>
                <w:rFonts w:ascii="Calibri" w:hAnsi="Calibri"/>
                <w:sz w:val="16"/>
                <w:szCs w:val="16"/>
              </w:rPr>
              <w:t>127</w:t>
            </w:r>
          </w:p>
        </w:tc>
        <w:tc>
          <w:tcPr>
            <w:tcW w:w="1407" w:type="dxa"/>
          </w:tcPr>
          <w:p w:rsidR="001D1C32" w:rsidRPr="00D061E8" w:rsidRDefault="00AA5BB5" w:rsidP="001D6F1F">
            <w:pPr>
              <w:jc w:val="center"/>
              <w:rPr>
                <w:rFonts w:ascii="Calibri" w:hAnsi="Calibri"/>
                <w:sz w:val="16"/>
                <w:szCs w:val="16"/>
              </w:rPr>
            </w:pPr>
            <w:r>
              <w:rPr>
                <w:rFonts w:ascii="Calibri" w:hAnsi="Calibri"/>
                <w:sz w:val="16"/>
                <w:szCs w:val="16"/>
              </w:rPr>
              <w:t>46</w:t>
            </w:r>
          </w:p>
        </w:tc>
      </w:tr>
      <w:tr w:rsidR="001D1C32" w:rsidRPr="00D061E8" w:rsidTr="001D6F1F">
        <w:trPr>
          <w:cantSplit/>
          <w:trHeight w:val="83"/>
        </w:trPr>
        <w:tc>
          <w:tcPr>
            <w:tcW w:w="7112" w:type="dxa"/>
            <w:vMerge w:val="restart"/>
          </w:tcPr>
          <w:p w:rsidR="001D1C32" w:rsidRPr="00D061E8" w:rsidRDefault="001D1C32" w:rsidP="001D6F1F">
            <w:pPr>
              <w:rPr>
                <w:rFonts w:ascii="Calibri" w:hAnsi="Calibri"/>
                <w:sz w:val="16"/>
                <w:szCs w:val="16"/>
              </w:rPr>
            </w:pPr>
            <w:r w:rsidRPr="00D061E8">
              <w:rPr>
                <w:rFonts w:ascii="Calibri" w:hAnsi="Calibri"/>
                <w:sz w:val="16"/>
                <w:szCs w:val="16"/>
              </w:rPr>
              <w:t xml:space="preserve">Programme management </w:t>
            </w: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FAO</w:t>
            </w:r>
          </w:p>
        </w:tc>
        <w:tc>
          <w:tcPr>
            <w:tcW w:w="1311" w:type="dxa"/>
          </w:tcPr>
          <w:p w:rsidR="001D1C32" w:rsidRPr="00D061E8" w:rsidRDefault="001D1C32" w:rsidP="001D6F1F">
            <w:pPr>
              <w:rPr>
                <w:rFonts w:ascii="Calibri" w:hAnsi="Calibri"/>
                <w:sz w:val="16"/>
                <w:szCs w:val="16"/>
              </w:rPr>
            </w:pPr>
          </w:p>
        </w:tc>
        <w:tc>
          <w:tcPr>
            <w:tcW w:w="1254" w:type="dxa"/>
          </w:tcPr>
          <w:p w:rsidR="001D1C32" w:rsidRPr="00D061E8" w:rsidRDefault="001D1C32" w:rsidP="001D6F1F">
            <w:pPr>
              <w:jc w:val="right"/>
              <w:rPr>
                <w:rFonts w:ascii="Calibri" w:hAnsi="Calibri"/>
                <w:sz w:val="16"/>
                <w:szCs w:val="16"/>
              </w:rPr>
            </w:pPr>
          </w:p>
        </w:tc>
        <w:tc>
          <w:tcPr>
            <w:tcW w:w="1343" w:type="dxa"/>
          </w:tcPr>
          <w:p w:rsidR="001D1C32" w:rsidRPr="00D061E8" w:rsidRDefault="001D1C32" w:rsidP="001D6F1F">
            <w:pPr>
              <w:jc w:val="right"/>
              <w:rPr>
                <w:rFonts w:ascii="Calibri" w:hAnsi="Calibri"/>
                <w:sz w:val="16"/>
                <w:szCs w:val="16"/>
              </w:rPr>
            </w:pPr>
          </w:p>
        </w:tc>
        <w:tc>
          <w:tcPr>
            <w:tcW w:w="1165" w:type="dxa"/>
          </w:tcPr>
          <w:p w:rsidR="001D1C32" w:rsidRPr="00D061E8" w:rsidRDefault="001D1C32" w:rsidP="001D6F1F">
            <w:pPr>
              <w:jc w:val="right"/>
              <w:rPr>
                <w:rFonts w:ascii="Calibri" w:hAnsi="Calibri"/>
                <w:sz w:val="16"/>
                <w:szCs w:val="16"/>
              </w:rPr>
            </w:pPr>
          </w:p>
        </w:tc>
        <w:tc>
          <w:tcPr>
            <w:tcW w:w="1407" w:type="dxa"/>
          </w:tcPr>
          <w:p w:rsidR="001D1C32" w:rsidRPr="00D061E8" w:rsidRDefault="001D1C32" w:rsidP="001D6F1F">
            <w:pPr>
              <w:rPr>
                <w:rFonts w:ascii="Calibri" w:hAnsi="Calibri"/>
                <w:sz w:val="16"/>
                <w:szCs w:val="16"/>
              </w:rPr>
            </w:pP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UNEP</w:t>
            </w:r>
          </w:p>
        </w:tc>
        <w:tc>
          <w:tcPr>
            <w:tcW w:w="1311" w:type="dxa"/>
          </w:tcPr>
          <w:p w:rsidR="001D1C32" w:rsidRPr="00D061E8" w:rsidRDefault="001D1C32" w:rsidP="001D6F1F">
            <w:pPr>
              <w:rPr>
                <w:rFonts w:ascii="Calibri" w:hAnsi="Calibri"/>
                <w:sz w:val="16"/>
                <w:szCs w:val="16"/>
              </w:rPr>
            </w:pPr>
          </w:p>
        </w:tc>
        <w:tc>
          <w:tcPr>
            <w:tcW w:w="1254" w:type="dxa"/>
          </w:tcPr>
          <w:p w:rsidR="001D1C32" w:rsidRPr="00D061E8" w:rsidRDefault="001D1C32" w:rsidP="001D6F1F">
            <w:pPr>
              <w:jc w:val="right"/>
              <w:rPr>
                <w:rFonts w:ascii="Calibri" w:hAnsi="Calibri"/>
                <w:sz w:val="16"/>
                <w:szCs w:val="16"/>
              </w:rPr>
            </w:pPr>
          </w:p>
        </w:tc>
        <w:tc>
          <w:tcPr>
            <w:tcW w:w="1343" w:type="dxa"/>
          </w:tcPr>
          <w:p w:rsidR="001D1C32" w:rsidRPr="00D061E8" w:rsidRDefault="001D1C32" w:rsidP="001D6F1F">
            <w:pPr>
              <w:jc w:val="right"/>
              <w:rPr>
                <w:rFonts w:ascii="Calibri" w:hAnsi="Calibri"/>
                <w:sz w:val="16"/>
                <w:szCs w:val="16"/>
              </w:rPr>
            </w:pPr>
          </w:p>
        </w:tc>
        <w:tc>
          <w:tcPr>
            <w:tcW w:w="1165" w:type="dxa"/>
          </w:tcPr>
          <w:p w:rsidR="001D1C32" w:rsidRPr="00D061E8" w:rsidRDefault="001D1C32" w:rsidP="001D6F1F">
            <w:pPr>
              <w:jc w:val="right"/>
              <w:rPr>
                <w:rFonts w:ascii="Calibri" w:hAnsi="Calibri"/>
                <w:sz w:val="16"/>
                <w:szCs w:val="16"/>
              </w:rPr>
            </w:pPr>
          </w:p>
        </w:tc>
        <w:tc>
          <w:tcPr>
            <w:tcW w:w="1407" w:type="dxa"/>
          </w:tcPr>
          <w:p w:rsidR="001D1C32" w:rsidRPr="00D061E8" w:rsidRDefault="001D1C32" w:rsidP="001D6F1F">
            <w:pPr>
              <w:rPr>
                <w:rFonts w:ascii="Calibri" w:hAnsi="Calibri"/>
                <w:sz w:val="16"/>
                <w:szCs w:val="16"/>
              </w:rPr>
            </w:pP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UNDP</w:t>
            </w:r>
          </w:p>
        </w:tc>
        <w:tc>
          <w:tcPr>
            <w:tcW w:w="1311" w:type="dxa"/>
          </w:tcPr>
          <w:p w:rsidR="001D1C32" w:rsidRPr="00D061E8" w:rsidRDefault="001D1C32" w:rsidP="001D6F1F">
            <w:pPr>
              <w:jc w:val="right"/>
              <w:rPr>
                <w:rFonts w:ascii="Calibri" w:hAnsi="Calibri"/>
                <w:sz w:val="16"/>
                <w:szCs w:val="16"/>
              </w:rPr>
            </w:pPr>
            <w:r>
              <w:rPr>
                <w:rFonts w:ascii="Calibri" w:hAnsi="Calibri"/>
                <w:sz w:val="16"/>
                <w:szCs w:val="16"/>
              </w:rPr>
              <w:t>859,890</w:t>
            </w:r>
          </w:p>
        </w:tc>
        <w:tc>
          <w:tcPr>
            <w:tcW w:w="1254" w:type="dxa"/>
          </w:tcPr>
          <w:p w:rsidR="001D1C32" w:rsidRPr="00D061E8" w:rsidRDefault="00AA5BB5" w:rsidP="001D6F1F">
            <w:pPr>
              <w:jc w:val="right"/>
              <w:rPr>
                <w:rFonts w:ascii="Calibri" w:hAnsi="Calibri"/>
                <w:sz w:val="16"/>
                <w:szCs w:val="16"/>
              </w:rPr>
            </w:pPr>
            <w:r>
              <w:rPr>
                <w:rFonts w:ascii="Calibri" w:hAnsi="Calibri"/>
                <w:sz w:val="16"/>
                <w:szCs w:val="16"/>
              </w:rPr>
              <w:t>12,193</w:t>
            </w:r>
          </w:p>
        </w:tc>
        <w:tc>
          <w:tcPr>
            <w:tcW w:w="1343" w:type="dxa"/>
          </w:tcPr>
          <w:p w:rsidR="001D1C32" w:rsidRPr="00D061E8" w:rsidRDefault="001D1C32" w:rsidP="00AA5BB5">
            <w:pPr>
              <w:jc w:val="right"/>
              <w:rPr>
                <w:rFonts w:ascii="Calibri" w:hAnsi="Calibri"/>
                <w:sz w:val="16"/>
                <w:szCs w:val="16"/>
              </w:rPr>
            </w:pPr>
            <w:r>
              <w:rPr>
                <w:rFonts w:ascii="Calibri" w:hAnsi="Calibri"/>
                <w:sz w:val="16"/>
                <w:szCs w:val="16"/>
              </w:rPr>
              <w:t>8</w:t>
            </w:r>
            <w:r w:rsidR="00AA5BB5">
              <w:rPr>
                <w:rFonts w:ascii="Calibri" w:hAnsi="Calibri"/>
                <w:sz w:val="16"/>
                <w:szCs w:val="16"/>
              </w:rPr>
              <w:t>56</w:t>
            </w:r>
            <w:r>
              <w:rPr>
                <w:rFonts w:ascii="Calibri" w:hAnsi="Calibri"/>
                <w:sz w:val="16"/>
                <w:szCs w:val="16"/>
              </w:rPr>
              <w:t>,</w:t>
            </w:r>
            <w:r w:rsidR="00AA5BB5">
              <w:rPr>
                <w:rFonts w:ascii="Calibri" w:hAnsi="Calibri"/>
                <w:sz w:val="16"/>
                <w:szCs w:val="16"/>
              </w:rPr>
              <w:t>657</w:t>
            </w:r>
          </w:p>
        </w:tc>
        <w:tc>
          <w:tcPr>
            <w:tcW w:w="1165" w:type="dxa"/>
          </w:tcPr>
          <w:p w:rsidR="001D1C32" w:rsidRPr="00D061E8" w:rsidRDefault="001D1C32" w:rsidP="009B5730">
            <w:pPr>
              <w:jc w:val="right"/>
              <w:rPr>
                <w:rFonts w:ascii="Calibri" w:hAnsi="Calibri"/>
                <w:sz w:val="16"/>
                <w:szCs w:val="16"/>
              </w:rPr>
            </w:pPr>
            <w:r>
              <w:rPr>
                <w:rFonts w:ascii="Calibri" w:hAnsi="Calibri"/>
                <w:sz w:val="16"/>
                <w:szCs w:val="16"/>
              </w:rPr>
              <w:t>8</w:t>
            </w:r>
            <w:r w:rsidR="009B5730">
              <w:rPr>
                <w:rFonts w:ascii="Calibri" w:hAnsi="Calibri"/>
                <w:sz w:val="16"/>
                <w:szCs w:val="16"/>
              </w:rPr>
              <w:t>68</w:t>
            </w:r>
            <w:r>
              <w:rPr>
                <w:rFonts w:ascii="Calibri" w:hAnsi="Calibri"/>
                <w:sz w:val="16"/>
                <w:szCs w:val="16"/>
              </w:rPr>
              <w:t>,</w:t>
            </w:r>
            <w:r w:rsidR="009B5730">
              <w:rPr>
                <w:rFonts w:ascii="Calibri" w:hAnsi="Calibri"/>
                <w:sz w:val="16"/>
                <w:szCs w:val="16"/>
              </w:rPr>
              <w:t>850</w:t>
            </w:r>
          </w:p>
        </w:tc>
        <w:tc>
          <w:tcPr>
            <w:tcW w:w="1407" w:type="dxa"/>
          </w:tcPr>
          <w:p w:rsidR="001D1C32" w:rsidRPr="00D061E8" w:rsidRDefault="00AA5BB5" w:rsidP="001D6F1F">
            <w:pPr>
              <w:jc w:val="center"/>
              <w:rPr>
                <w:rFonts w:ascii="Calibri" w:hAnsi="Calibri"/>
                <w:sz w:val="16"/>
                <w:szCs w:val="16"/>
              </w:rPr>
            </w:pPr>
            <w:r>
              <w:rPr>
                <w:rFonts w:ascii="Calibri" w:hAnsi="Calibri"/>
                <w:sz w:val="16"/>
                <w:szCs w:val="16"/>
              </w:rPr>
              <w:t>101</w:t>
            </w:r>
          </w:p>
        </w:tc>
      </w:tr>
      <w:tr w:rsidR="001D1C32" w:rsidRPr="00D061E8" w:rsidTr="001D6F1F">
        <w:trPr>
          <w:cantSplit/>
          <w:trHeight w:val="83"/>
        </w:trPr>
        <w:tc>
          <w:tcPr>
            <w:tcW w:w="7112" w:type="dxa"/>
            <w:vMerge w:val="restart"/>
          </w:tcPr>
          <w:p w:rsidR="001D1C32" w:rsidRPr="00D061E8" w:rsidRDefault="001D1C32" w:rsidP="00715653">
            <w:pPr>
              <w:rPr>
                <w:rFonts w:ascii="Calibri" w:hAnsi="Calibri"/>
                <w:sz w:val="16"/>
                <w:szCs w:val="16"/>
              </w:rPr>
            </w:pPr>
            <w:r w:rsidRPr="00D061E8">
              <w:rPr>
                <w:rFonts w:ascii="Calibri" w:hAnsi="Calibri"/>
                <w:sz w:val="16"/>
                <w:szCs w:val="16"/>
              </w:rPr>
              <w:t>Programme Indirect Support Cost (7%)</w:t>
            </w: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FAO</w:t>
            </w:r>
          </w:p>
        </w:tc>
        <w:tc>
          <w:tcPr>
            <w:tcW w:w="1311" w:type="dxa"/>
          </w:tcPr>
          <w:p w:rsidR="001D1C32" w:rsidRPr="00D061E8" w:rsidRDefault="001D1C32" w:rsidP="001D6F1F">
            <w:pPr>
              <w:jc w:val="right"/>
              <w:rPr>
                <w:rFonts w:ascii="Calibri" w:hAnsi="Calibri"/>
                <w:sz w:val="16"/>
                <w:szCs w:val="16"/>
              </w:rPr>
            </w:pPr>
            <w:r w:rsidRPr="00D061E8">
              <w:rPr>
                <w:rFonts w:ascii="Calibri" w:hAnsi="Calibri"/>
                <w:sz w:val="16"/>
                <w:szCs w:val="16"/>
              </w:rPr>
              <w:t>110,614</w:t>
            </w:r>
          </w:p>
        </w:tc>
        <w:tc>
          <w:tcPr>
            <w:tcW w:w="1254" w:type="dxa"/>
          </w:tcPr>
          <w:p w:rsidR="001D1C32" w:rsidRPr="00D061E8" w:rsidRDefault="001D1C32" w:rsidP="001D6F1F">
            <w:pPr>
              <w:jc w:val="right"/>
              <w:rPr>
                <w:rFonts w:ascii="Calibri" w:hAnsi="Calibri"/>
                <w:sz w:val="16"/>
                <w:szCs w:val="16"/>
              </w:rPr>
            </w:pPr>
            <w:r>
              <w:rPr>
                <w:rFonts w:ascii="Calibri" w:hAnsi="Calibri"/>
                <w:sz w:val="16"/>
                <w:szCs w:val="16"/>
              </w:rPr>
              <w:t>-33,705</w:t>
            </w: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81,175</w:t>
            </w:r>
          </w:p>
        </w:tc>
        <w:tc>
          <w:tcPr>
            <w:tcW w:w="1165" w:type="dxa"/>
          </w:tcPr>
          <w:p w:rsidR="001D1C32" w:rsidRPr="00D061E8" w:rsidRDefault="001D1C32" w:rsidP="001D6F1F">
            <w:pPr>
              <w:jc w:val="right"/>
              <w:rPr>
                <w:rFonts w:ascii="Calibri" w:hAnsi="Calibri"/>
                <w:sz w:val="16"/>
                <w:szCs w:val="16"/>
              </w:rPr>
            </w:pPr>
            <w:r>
              <w:rPr>
                <w:rFonts w:ascii="Calibri" w:hAnsi="Calibri"/>
                <w:sz w:val="16"/>
                <w:szCs w:val="16"/>
              </w:rPr>
              <w:t>47,470</w:t>
            </w:r>
          </w:p>
        </w:tc>
        <w:tc>
          <w:tcPr>
            <w:tcW w:w="1407" w:type="dxa"/>
          </w:tcPr>
          <w:p w:rsidR="001D1C32" w:rsidRPr="00D061E8" w:rsidRDefault="001D1C32" w:rsidP="001D6F1F">
            <w:pPr>
              <w:jc w:val="center"/>
              <w:rPr>
                <w:rFonts w:ascii="Calibri" w:hAnsi="Calibri"/>
                <w:sz w:val="16"/>
                <w:szCs w:val="16"/>
              </w:rPr>
            </w:pPr>
            <w:r>
              <w:rPr>
                <w:rFonts w:ascii="Calibri" w:hAnsi="Calibri"/>
                <w:sz w:val="16"/>
                <w:szCs w:val="16"/>
              </w:rPr>
              <w:t>43</w:t>
            </w:r>
          </w:p>
        </w:tc>
      </w:tr>
      <w:tr w:rsidR="001D1C32" w:rsidRPr="00D061E8" w:rsidTr="001D6F1F">
        <w:trPr>
          <w:cantSplit/>
          <w:trHeight w:val="42"/>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UNEP</w:t>
            </w:r>
          </w:p>
        </w:tc>
        <w:tc>
          <w:tcPr>
            <w:tcW w:w="1311" w:type="dxa"/>
          </w:tcPr>
          <w:p w:rsidR="001D1C32" w:rsidRPr="00D061E8" w:rsidRDefault="001D1C32" w:rsidP="001D6F1F">
            <w:pPr>
              <w:jc w:val="right"/>
              <w:rPr>
                <w:rFonts w:ascii="Calibri" w:hAnsi="Calibri"/>
                <w:sz w:val="16"/>
                <w:szCs w:val="16"/>
              </w:rPr>
            </w:pPr>
            <w:r w:rsidRPr="00D061E8">
              <w:rPr>
                <w:rFonts w:ascii="Calibri" w:hAnsi="Calibri"/>
                <w:sz w:val="16"/>
                <w:szCs w:val="16"/>
              </w:rPr>
              <w:t>12,614</w:t>
            </w:r>
          </w:p>
        </w:tc>
        <w:tc>
          <w:tcPr>
            <w:tcW w:w="1254" w:type="dxa"/>
          </w:tcPr>
          <w:p w:rsidR="001D1C32" w:rsidRPr="00D061E8" w:rsidRDefault="001D1C32" w:rsidP="001D6F1F">
            <w:pPr>
              <w:jc w:val="right"/>
              <w:rPr>
                <w:rFonts w:ascii="Calibri" w:hAnsi="Calibri"/>
                <w:sz w:val="16"/>
                <w:szCs w:val="16"/>
              </w:rPr>
            </w:pPr>
            <w:r w:rsidRPr="00D061E8">
              <w:rPr>
                <w:rFonts w:ascii="Calibri" w:hAnsi="Calibri"/>
                <w:sz w:val="16"/>
                <w:szCs w:val="16"/>
              </w:rPr>
              <w:t>12,614</w:t>
            </w:r>
          </w:p>
        </w:tc>
        <w:tc>
          <w:tcPr>
            <w:tcW w:w="1343" w:type="dxa"/>
          </w:tcPr>
          <w:p w:rsidR="001D1C32" w:rsidRPr="00D061E8" w:rsidRDefault="001D1C32" w:rsidP="001D6F1F">
            <w:pPr>
              <w:jc w:val="right"/>
              <w:rPr>
                <w:rFonts w:ascii="Calibri" w:hAnsi="Calibri"/>
                <w:sz w:val="16"/>
                <w:szCs w:val="16"/>
              </w:rPr>
            </w:pPr>
          </w:p>
        </w:tc>
        <w:tc>
          <w:tcPr>
            <w:tcW w:w="1165" w:type="dxa"/>
          </w:tcPr>
          <w:p w:rsidR="001D1C32" w:rsidRPr="00D061E8" w:rsidRDefault="001D1C32" w:rsidP="001D6F1F">
            <w:pPr>
              <w:jc w:val="right"/>
              <w:rPr>
                <w:rFonts w:ascii="Calibri" w:hAnsi="Calibri"/>
                <w:sz w:val="16"/>
                <w:szCs w:val="16"/>
              </w:rPr>
            </w:pPr>
            <w:r w:rsidRPr="00D061E8">
              <w:rPr>
                <w:rFonts w:ascii="Calibri" w:hAnsi="Calibri"/>
                <w:sz w:val="16"/>
                <w:szCs w:val="16"/>
              </w:rPr>
              <w:t>12,614</w:t>
            </w:r>
          </w:p>
        </w:tc>
        <w:tc>
          <w:tcPr>
            <w:tcW w:w="1407" w:type="dxa"/>
          </w:tcPr>
          <w:p w:rsidR="001D1C32" w:rsidRDefault="001D1C32" w:rsidP="001D6F1F">
            <w:pPr>
              <w:jc w:val="center"/>
              <w:rPr>
                <w:rFonts w:ascii="Calibri" w:hAnsi="Calibri"/>
                <w:sz w:val="16"/>
                <w:szCs w:val="16"/>
              </w:rPr>
            </w:pPr>
            <w:r>
              <w:rPr>
                <w:rFonts w:ascii="Calibri" w:hAnsi="Calibri"/>
                <w:sz w:val="16"/>
                <w:szCs w:val="16"/>
              </w:rPr>
              <w:t>100</w:t>
            </w:r>
          </w:p>
        </w:tc>
      </w:tr>
      <w:tr w:rsidR="001D1C32" w:rsidRPr="00D061E8" w:rsidTr="001D6F1F">
        <w:trPr>
          <w:cantSplit/>
          <w:trHeight w:val="83"/>
        </w:trPr>
        <w:tc>
          <w:tcPr>
            <w:tcW w:w="7112" w:type="dxa"/>
            <w:vMerge/>
          </w:tcPr>
          <w:p w:rsidR="001D1C32" w:rsidRPr="00D061E8" w:rsidRDefault="001D1C32" w:rsidP="001D6F1F">
            <w:pPr>
              <w:jc w:val="center"/>
              <w:rPr>
                <w:rFonts w:ascii="Calibri" w:hAnsi="Calibri"/>
                <w:sz w:val="16"/>
                <w:szCs w:val="16"/>
              </w:rPr>
            </w:pPr>
          </w:p>
        </w:tc>
        <w:tc>
          <w:tcPr>
            <w:tcW w:w="1353" w:type="dxa"/>
            <w:noWrap/>
            <w:tcMar>
              <w:top w:w="18" w:type="dxa"/>
              <w:left w:w="18" w:type="dxa"/>
              <w:bottom w:w="0" w:type="dxa"/>
              <w:right w:w="18" w:type="dxa"/>
            </w:tcMar>
          </w:tcPr>
          <w:p w:rsidR="001D1C32" w:rsidRPr="00D061E8" w:rsidRDefault="001D1C32" w:rsidP="001D6F1F">
            <w:pPr>
              <w:jc w:val="center"/>
              <w:rPr>
                <w:rFonts w:ascii="Calibri" w:hAnsi="Calibri"/>
                <w:sz w:val="20"/>
              </w:rPr>
            </w:pPr>
            <w:r w:rsidRPr="00D061E8">
              <w:rPr>
                <w:rFonts w:ascii="Calibri" w:hAnsi="Calibri"/>
                <w:sz w:val="20"/>
              </w:rPr>
              <w:t>UNDP</w:t>
            </w:r>
          </w:p>
        </w:tc>
        <w:tc>
          <w:tcPr>
            <w:tcW w:w="1311" w:type="dxa"/>
          </w:tcPr>
          <w:p w:rsidR="001D1C32" w:rsidRDefault="001D1C32" w:rsidP="001D6F1F">
            <w:pPr>
              <w:jc w:val="right"/>
              <w:rPr>
                <w:rFonts w:ascii="Calibri" w:hAnsi="Calibri"/>
                <w:sz w:val="16"/>
                <w:szCs w:val="16"/>
              </w:rPr>
            </w:pPr>
            <w:r w:rsidRPr="00D061E8">
              <w:rPr>
                <w:rFonts w:ascii="Calibri" w:hAnsi="Calibri"/>
                <w:sz w:val="16"/>
                <w:szCs w:val="16"/>
              </w:rPr>
              <w:t>163,625</w:t>
            </w:r>
          </w:p>
        </w:tc>
        <w:tc>
          <w:tcPr>
            <w:tcW w:w="1254" w:type="dxa"/>
          </w:tcPr>
          <w:p w:rsidR="001D1C32" w:rsidRPr="00D061E8" w:rsidRDefault="001D1C32" w:rsidP="001D6F1F">
            <w:pPr>
              <w:jc w:val="right"/>
              <w:rPr>
                <w:rFonts w:ascii="Calibri" w:hAnsi="Calibri"/>
                <w:sz w:val="16"/>
                <w:szCs w:val="16"/>
              </w:rPr>
            </w:pPr>
          </w:p>
        </w:tc>
        <w:tc>
          <w:tcPr>
            <w:tcW w:w="1343" w:type="dxa"/>
          </w:tcPr>
          <w:p w:rsidR="001D1C32" w:rsidRPr="00D061E8" w:rsidRDefault="001D1C32" w:rsidP="001D6F1F">
            <w:pPr>
              <w:jc w:val="right"/>
              <w:rPr>
                <w:rFonts w:ascii="Calibri" w:hAnsi="Calibri"/>
                <w:sz w:val="16"/>
                <w:szCs w:val="16"/>
              </w:rPr>
            </w:pPr>
            <w:r>
              <w:rPr>
                <w:rFonts w:ascii="Calibri" w:hAnsi="Calibri"/>
                <w:sz w:val="16"/>
                <w:szCs w:val="16"/>
              </w:rPr>
              <w:t>163,625</w:t>
            </w:r>
            <w:r w:rsidRPr="00D061E8">
              <w:rPr>
                <w:rStyle w:val="FootnoteReference"/>
                <w:rFonts w:ascii="Calibri" w:hAnsi="Calibri"/>
                <w:sz w:val="16"/>
                <w:szCs w:val="16"/>
              </w:rPr>
              <w:footnoteReference w:id="2"/>
            </w:r>
          </w:p>
        </w:tc>
        <w:tc>
          <w:tcPr>
            <w:tcW w:w="1165" w:type="dxa"/>
          </w:tcPr>
          <w:p w:rsidR="001D1C32" w:rsidRPr="00D061E8" w:rsidRDefault="001D1C32" w:rsidP="001D6F1F">
            <w:pPr>
              <w:jc w:val="right"/>
              <w:rPr>
                <w:rFonts w:ascii="Calibri" w:hAnsi="Calibri"/>
                <w:sz w:val="16"/>
                <w:szCs w:val="16"/>
              </w:rPr>
            </w:pPr>
            <w:r>
              <w:rPr>
                <w:rFonts w:ascii="Calibri" w:hAnsi="Calibri"/>
                <w:sz w:val="16"/>
                <w:szCs w:val="16"/>
              </w:rPr>
              <w:t>163,625</w:t>
            </w:r>
          </w:p>
        </w:tc>
        <w:tc>
          <w:tcPr>
            <w:tcW w:w="1407" w:type="dxa"/>
          </w:tcPr>
          <w:p w:rsidR="001D1C32" w:rsidRPr="00D061E8" w:rsidRDefault="001D1C32" w:rsidP="001D6F1F">
            <w:pPr>
              <w:jc w:val="center"/>
              <w:rPr>
                <w:rFonts w:ascii="Calibri" w:hAnsi="Calibri"/>
                <w:b/>
                <w:sz w:val="16"/>
                <w:szCs w:val="16"/>
              </w:rPr>
            </w:pPr>
            <w:r>
              <w:rPr>
                <w:rFonts w:ascii="Calibri" w:hAnsi="Calibri"/>
                <w:sz w:val="16"/>
                <w:szCs w:val="16"/>
              </w:rPr>
              <w:t>100</w:t>
            </w:r>
          </w:p>
        </w:tc>
      </w:tr>
      <w:tr w:rsidR="001D1C32" w:rsidRPr="00D061E8" w:rsidTr="001D6F1F">
        <w:trPr>
          <w:cantSplit/>
          <w:trHeight w:val="83"/>
        </w:trPr>
        <w:tc>
          <w:tcPr>
            <w:tcW w:w="8465" w:type="dxa"/>
            <w:gridSpan w:val="2"/>
          </w:tcPr>
          <w:p w:rsidR="001D1C32" w:rsidRPr="00D061E8" w:rsidRDefault="001D1C32" w:rsidP="001D6F1F">
            <w:pPr>
              <w:jc w:val="right"/>
              <w:rPr>
                <w:rFonts w:ascii="Calibri" w:hAnsi="Calibri"/>
                <w:b/>
                <w:sz w:val="20"/>
              </w:rPr>
            </w:pPr>
            <w:r w:rsidRPr="00D061E8">
              <w:rPr>
                <w:rFonts w:ascii="Calibri" w:hAnsi="Calibri"/>
                <w:b/>
                <w:sz w:val="20"/>
              </w:rPr>
              <w:t xml:space="preserve">TOTAL </w:t>
            </w:r>
          </w:p>
        </w:tc>
        <w:tc>
          <w:tcPr>
            <w:tcW w:w="1311" w:type="dxa"/>
          </w:tcPr>
          <w:p w:rsidR="001D1C32" w:rsidRPr="00D061E8" w:rsidRDefault="001D1C32" w:rsidP="001D6F1F">
            <w:pPr>
              <w:jc w:val="right"/>
              <w:rPr>
                <w:rFonts w:ascii="Calibri" w:hAnsi="Calibri"/>
                <w:b/>
                <w:sz w:val="16"/>
                <w:szCs w:val="16"/>
              </w:rPr>
            </w:pPr>
            <w:r w:rsidRPr="00D061E8">
              <w:rPr>
                <w:rFonts w:ascii="Calibri" w:hAnsi="Calibri"/>
                <w:b/>
                <w:sz w:val="16"/>
                <w:szCs w:val="16"/>
              </w:rPr>
              <w:t>4,384,756</w:t>
            </w:r>
          </w:p>
        </w:tc>
        <w:tc>
          <w:tcPr>
            <w:tcW w:w="1254" w:type="dxa"/>
          </w:tcPr>
          <w:p w:rsidR="001D1C32" w:rsidRPr="00D061E8" w:rsidRDefault="001D1C32" w:rsidP="009B5730">
            <w:pPr>
              <w:jc w:val="right"/>
              <w:rPr>
                <w:rFonts w:ascii="Calibri" w:hAnsi="Calibri"/>
                <w:b/>
                <w:sz w:val="16"/>
                <w:szCs w:val="16"/>
              </w:rPr>
            </w:pPr>
            <w:r>
              <w:rPr>
                <w:rFonts w:ascii="Calibri" w:hAnsi="Calibri"/>
                <w:b/>
                <w:sz w:val="16"/>
                <w:szCs w:val="16"/>
              </w:rPr>
              <w:t>1</w:t>
            </w:r>
            <w:r w:rsidR="00AA5BB5">
              <w:rPr>
                <w:rFonts w:ascii="Calibri" w:hAnsi="Calibri"/>
                <w:b/>
                <w:sz w:val="16"/>
                <w:szCs w:val="16"/>
              </w:rPr>
              <w:t>96</w:t>
            </w:r>
            <w:r>
              <w:rPr>
                <w:rFonts w:ascii="Calibri" w:hAnsi="Calibri"/>
                <w:b/>
                <w:sz w:val="16"/>
                <w:szCs w:val="16"/>
              </w:rPr>
              <w:t>,</w:t>
            </w:r>
            <w:r w:rsidR="009B5730">
              <w:rPr>
                <w:rFonts w:ascii="Calibri" w:hAnsi="Calibri"/>
                <w:b/>
                <w:sz w:val="16"/>
                <w:szCs w:val="16"/>
              </w:rPr>
              <w:t>150</w:t>
            </w:r>
          </w:p>
        </w:tc>
        <w:tc>
          <w:tcPr>
            <w:tcW w:w="1343" w:type="dxa"/>
          </w:tcPr>
          <w:p w:rsidR="001D1C32" w:rsidRPr="00D061E8" w:rsidRDefault="001D1C32" w:rsidP="009B5730">
            <w:pPr>
              <w:jc w:val="right"/>
              <w:rPr>
                <w:rFonts w:ascii="Calibri" w:hAnsi="Calibri"/>
                <w:b/>
                <w:sz w:val="16"/>
                <w:szCs w:val="16"/>
              </w:rPr>
            </w:pPr>
            <w:r>
              <w:rPr>
                <w:rFonts w:ascii="Calibri" w:hAnsi="Calibri"/>
                <w:b/>
                <w:sz w:val="16"/>
                <w:szCs w:val="16"/>
              </w:rPr>
              <w:t>3,0</w:t>
            </w:r>
            <w:r w:rsidR="009B5730">
              <w:rPr>
                <w:rFonts w:ascii="Calibri" w:hAnsi="Calibri"/>
                <w:b/>
                <w:sz w:val="16"/>
                <w:szCs w:val="16"/>
              </w:rPr>
              <w:t>48</w:t>
            </w:r>
            <w:r>
              <w:rPr>
                <w:rFonts w:ascii="Calibri" w:hAnsi="Calibri"/>
                <w:b/>
                <w:sz w:val="16"/>
                <w:szCs w:val="16"/>
              </w:rPr>
              <w:t>,</w:t>
            </w:r>
            <w:r w:rsidR="00AA5BB5">
              <w:rPr>
                <w:rFonts w:ascii="Calibri" w:hAnsi="Calibri"/>
                <w:b/>
                <w:sz w:val="16"/>
                <w:szCs w:val="16"/>
              </w:rPr>
              <w:t>7</w:t>
            </w:r>
            <w:r w:rsidR="009B5730">
              <w:rPr>
                <w:rFonts w:ascii="Calibri" w:hAnsi="Calibri"/>
                <w:b/>
                <w:sz w:val="16"/>
                <w:szCs w:val="16"/>
              </w:rPr>
              <w:t>65</w:t>
            </w:r>
          </w:p>
        </w:tc>
        <w:tc>
          <w:tcPr>
            <w:tcW w:w="1165" w:type="dxa"/>
          </w:tcPr>
          <w:p w:rsidR="001D1C32" w:rsidRPr="00D061E8" w:rsidRDefault="001D1C32" w:rsidP="009B5730">
            <w:pPr>
              <w:jc w:val="right"/>
              <w:rPr>
                <w:rFonts w:ascii="Calibri" w:hAnsi="Calibri"/>
                <w:b/>
                <w:sz w:val="16"/>
                <w:szCs w:val="16"/>
              </w:rPr>
            </w:pPr>
            <w:r>
              <w:rPr>
                <w:rFonts w:ascii="Calibri" w:hAnsi="Calibri" w:cs="Calibri"/>
                <w:b/>
                <w:sz w:val="16"/>
                <w:szCs w:val="16"/>
              </w:rPr>
              <w:t>3,</w:t>
            </w:r>
            <w:r w:rsidR="00AA5BB5">
              <w:rPr>
                <w:rFonts w:ascii="Calibri" w:hAnsi="Calibri" w:cs="Calibri"/>
                <w:b/>
                <w:sz w:val="16"/>
                <w:szCs w:val="16"/>
              </w:rPr>
              <w:t>24</w:t>
            </w:r>
            <w:r w:rsidR="009B5730">
              <w:rPr>
                <w:rFonts w:ascii="Calibri" w:hAnsi="Calibri" w:cs="Calibri"/>
                <w:b/>
                <w:sz w:val="16"/>
                <w:szCs w:val="16"/>
              </w:rPr>
              <w:t>4</w:t>
            </w:r>
            <w:r>
              <w:rPr>
                <w:rFonts w:ascii="Calibri" w:hAnsi="Calibri" w:cs="Calibri"/>
                <w:b/>
                <w:sz w:val="16"/>
                <w:szCs w:val="16"/>
              </w:rPr>
              <w:t>,</w:t>
            </w:r>
            <w:r w:rsidR="009B5730">
              <w:rPr>
                <w:rFonts w:ascii="Calibri" w:hAnsi="Calibri" w:cs="Calibri"/>
                <w:b/>
                <w:sz w:val="16"/>
                <w:szCs w:val="16"/>
              </w:rPr>
              <w:t>915</w:t>
            </w:r>
          </w:p>
        </w:tc>
        <w:tc>
          <w:tcPr>
            <w:tcW w:w="1407" w:type="dxa"/>
          </w:tcPr>
          <w:p w:rsidR="001D1C32" w:rsidRPr="00D061E8" w:rsidRDefault="001D1C32" w:rsidP="001D6F1F">
            <w:pPr>
              <w:jc w:val="center"/>
              <w:rPr>
                <w:rFonts w:ascii="Calibri" w:hAnsi="Calibri"/>
                <w:b/>
                <w:sz w:val="16"/>
                <w:szCs w:val="16"/>
              </w:rPr>
            </w:pPr>
            <w:r>
              <w:rPr>
                <w:rFonts w:ascii="Calibri" w:hAnsi="Calibri"/>
                <w:b/>
                <w:sz w:val="16"/>
                <w:szCs w:val="16"/>
              </w:rPr>
              <w:t>7</w:t>
            </w:r>
            <w:r w:rsidR="00AA5BB5">
              <w:rPr>
                <w:rFonts w:ascii="Calibri" w:hAnsi="Calibri"/>
                <w:b/>
                <w:sz w:val="16"/>
                <w:szCs w:val="16"/>
              </w:rPr>
              <w:t>4</w:t>
            </w:r>
          </w:p>
        </w:tc>
      </w:tr>
    </w:tbl>
    <w:p w:rsidR="001D1C32" w:rsidRPr="00D061E8" w:rsidRDefault="001D1C32" w:rsidP="003E06DE">
      <w:pPr>
        <w:rPr>
          <w:rFonts w:ascii="Calibri" w:hAnsi="Calibri"/>
          <w:sz w:val="20"/>
        </w:rPr>
      </w:pPr>
    </w:p>
    <w:p w:rsidR="001D1C32" w:rsidRDefault="001D1C32" w:rsidP="004F58D5">
      <w:pPr>
        <w:rPr>
          <w:rFonts w:ascii="Calibri" w:hAnsi="Calibri"/>
          <w:sz w:val="20"/>
        </w:rPr>
      </w:pPr>
    </w:p>
    <w:p w:rsidR="00715653" w:rsidRDefault="00715653" w:rsidP="004F58D5">
      <w:pPr>
        <w:rPr>
          <w:rFonts w:ascii="Calibri" w:hAnsi="Calibri"/>
          <w:sz w:val="20"/>
        </w:rPr>
      </w:pPr>
    </w:p>
    <w:p w:rsidR="00715653" w:rsidRDefault="00715653" w:rsidP="004F58D5">
      <w:pPr>
        <w:rPr>
          <w:rFonts w:ascii="Calibri" w:hAnsi="Calibri"/>
          <w:sz w:val="20"/>
        </w:rPr>
      </w:pPr>
    </w:p>
    <w:p w:rsidR="00715653" w:rsidRDefault="00715653" w:rsidP="004F58D5">
      <w:pPr>
        <w:rPr>
          <w:rFonts w:ascii="Calibri" w:hAnsi="Calibri"/>
          <w:sz w:val="20"/>
        </w:rPr>
      </w:pPr>
    </w:p>
    <w:p w:rsidR="00715653" w:rsidRPr="00D061E8" w:rsidRDefault="00715653" w:rsidP="004F58D5">
      <w:pPr>
        <w:rPr>
          <w:rFonts w:ascii="Calibri" w:hAnsi="Calibri"/>
          <w:sz w:val="20"/>
        </w:rPr>
      </w:pPr>
    </w:p>
    <w:tbl>
      <w:tblPr>
        <w:tblpPr w:leftFromText="180" w:rightFromText="180" w:vertAnchor="text" w:horzAnchor="margin" w:tblpY="811"/>
        <w:tblW w:w="14690" w:type="dxa"/>
        <w:tblCellMar>
          <w:left w:w="0" w:type="dxa"/>
          <w:right w:w="0" w:type="dxa"/>
        </w:tblCellMar>
        <w:tblLook w:val="04A0"/>
      </w:tblPr>
      <w:tblGrid>
        <w:gridCol w:w="3671"/>
        <w:gridCol w:w="3673"/>
        <w:gridCol w:w="3673"/>
        <w:gridCol w:w="3673"/>
      </w:tblGrid>
      <w:tr w:rsidR="00F63A83" w:rsidTr="00F63A83">
        <w:trPr>
          <w:trHeight w:val="466"/>
        </w:trPr>
        <w:tc>
          <w:tcPr>
            <w:tcW w:w="367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F63A83" w:rsidRDefault="00F63A83" w:rsidP="00715653">
            <w:pPr>
              <w:jc w:val="both"/>
              <w:rPr>
                <w:rFonts w:ascii="Calibri" w:eastAsiaTheme="minorHAnsi" w:hAnsi="Calibri" w:cs="Calibri"/>
                <w:b/>
                <w:bCs/>
                <w:sz w:val="20"/>
              </w:rPr>
            </w:pPr>
            <w:r>
              <w:rPr>
                <w:b/>
                <w:bCs/>
                <w:sz w:val="20"/>
              </w:rPr>
              <w:lastRenderedPageBreak/>
              <w:t>Sources of co-financing</w:t>
            </w:r>
          </w:p>
        </w:tc>
        <w:tc>
          <w:tcPr>
            <w:tcW w:w="367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Name of co-financer</w:t>
            </w:r>
          </w:p>
        </w:tc>
        <w:tc>
          <w:tcPr>
            <w:tcW w:w="367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F63A83" w:rsidRDefault="00F63A83" w:rsidP="00715653">
            <w:pPr>
              <w:jc w:val="both"/>
              <w:rPr>
                <w:rFonts w:ascii="Calibri" w:eastAsiaTheme="minorHAnsi" w:hAnsi="Calibri" w:cs="Calibri"/>
                <w:b/>
                <w:bCs/>
                <w:sz w:val="20"/>
              </w:rPr>
            </w:pPr>
            <w:r>
              <w:rPr>
                <w:b/>
                <w:bCs/>
                <w:sz w:val="20"/>
              </w:rPr>
              <w:t>Type of co-financing</w:t>
            </w:r>
          </w:p>
        </w:tc>
        <w:tc>
          <w:tcPr>
            <w:tcW w:w="367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Amount (US$)</w:t>
            </w:r>
          </w:p>
        </w:tc>
      </w:tr>
      <w:tr w:rsidR="00F63A83" w:rsidTr="00F63A83">
        <w:trPr>
          <w:trHeight w:val="449"/>
        </w:trPr>
        <w:tc>
          <w:tcPr>
            <w:tcW w:w="36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Bilateral technical agency</w:t>
            </w:r>
          </w:p>
        </w:tc>
        <w:tc>
          <w:tcPr>
            <w:tcW w:w="367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F63A83" w:rsidRDefault="00F63A83" w:rsidP="00F63A83">
            <w:pPr>
              <w:rPr>
                <w:rFonts w:ascii="Calibri" w:eastAsiaTheme="minorHAnsi" w:hAnsi="Calibri" w:cs="Calibri"/>
                <w:b/>
                <w:bCs/>
                <w:color w:val="000000"/>
                <w:sz w:val="20"/>
              </w:rPr>
            </w:pPr>
            <w:r>
              <w:rPr>
                <w:b/>
                <w:bCs/>
                <w:color w:val="000000"/>
                <w:sz w:val="20"/>
              </w:rPr>
              <w:t xml:space="preserve"> GTZ </w:t>
            </w:r>
          </w:p>
        </w:tc>
        <w:tc>
          <w:tcPr>
            <w:tcW w:w="3673" w:type="dxa"/>
            <w:tcBorders>
              <w:top w:val="nil"/>
              <w:left w:val="nil"/>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Cash</w:t>
            </w:r>
          </w:p>
        </w:tc>
        <w:tc>
          <w:tcPr>
            <w:tcW w:w="367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F63A83" w:rsidRPr="00F63A83" w:rsidRDefault="00F63A83" w:rsidP="00F63A83">
            <w:pPr>
              <w:jc w:val="right"/>
              <w:rPr>
                <w:rFonts w:asciiTheme="minorHAnsi" w:eastAsiaTheme="minorHAnsi" w:hAnsiTheme="minorHAnsi" w:cstheme="minorHAnsi"/>
                <w:color w:val="000000"/>
                <w:sz w:val="16"/>
                <w:szCs w:val="16"/>
              </w:rPr>
            </w:pPr>
            <w:r>
              <w:rPr>
                <w:rFonts w:asciiTheme="minorHAnsi" w:hAnsiTheme="minorHAnsi" w:cstheme="minorHAnsi"/>
                <w:color w:val="000000"/>
                <w:sz w:val="16"/>
                <w:szCs w:val="16"/>
              </w:rPr>
              <w:t> </w:t>
            </w:r>
            <w:r w:rsidRPr="00F63A83">
              <w:rPr>
                <w:rFonts w:asciiTheme="minorHAnsi" w:hAnsiTheme="minorHAnsi" w:cstheme="minorHAnsi"/>
                <w:color w:val="000000"/>
                <w:sz w:val="16"/>
                <w:szCs w:val="16"/>
              </w:rPr>
              <w:t xml:space="preserve">33,000.00 </w:t>
            </w:r>
          </w:p>
        </w:tc>
      </w:tr>
      <w:tr w:rsidR="00F63A83" w:rsidTr="00F63A83">
        <w:trPr>
          <w:trHeight w:val="449"/>
        </w:trPr>
        <w:tc>
          <w:tcPr>
            <w:tcW w:w="36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Bilateral technical agency</w:t>
            </w:r>
          </w:p>
        </w:tc>
        <w:tc>
          <w:tcPr>
            <w:tcW w:w="367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F63A83" w:rsidRDefault="00F63A83" w:rsidP="00F63A83">
            <w:pPr>
              <w:rPr>
                <w:rFonts w:ascii="Calibri" w:eastAsiaTheme="minorHAnsi" w:hAnsi="Calibri" w:cs="Calibri"/>
                <w:b/>
                <w:bCs/>
                <w:color w:val="000000"/>
                <w:sz w:val="20"/>
              </w:rPr>
            </w:pPr>
            <w:r>
              <w:rPr>
                <w:b/>
                <w:bCs/>
                <w:color w:val="000000"/>
                <w:sz w:val="20"/>
              </w:rPr>
              <w:t xml:space="preserve"> SENSA </w:t>
            </w:r>
          </w:p>
        </w:tc>
        <w:tc>
          <w:tcPr>
            <w:tcW w:w="3673" w:type="dxa"/>
            <w:tcBorders>
              <w:top w:val="nil"/>
              <w:left w:val="nil"/>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Cash</w:t>
            </w:r>
          </w:p>
        </w:tc>
        <w:tc>
          <w:tcPr>
            <w:tcW w:w="367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F63A83" w:rsidRPr="00F63A83" w:rsidRDefault="00F63A83" w:rsidP="00F63A83">
            <w:pPr>
              <w:jc w:val="right"/>
              <w:rPr>
                <w:rFonts w:asciiTheme="minorHAnsi" w:eastAsiaTheme="minorHAnsi" w:hAnsiTheme="minorHAnsi" w:cstheme="minorHAnsi"/>
                <w:color w:val="000000"/>
                <w:sz w:val="16"/>
                <w:szCs w:val="16"/>
              </w:rPr>
            </w:pPr>
            <w:r w:rsidRPr="00F63A83">
              <w:rPr>
                <w:rFonts w:asciiTheme="minorHAnsi" w:hAnsiTheme="minorHAnsi" w:cstheme="minorHAnsi"/>
                <w:color w:val="000000"/>
                <w:sz w:val="16"/>
                <w:szCs w:val="16"/>
              </w:rPr>
              <w:t xml:space="preserve"> 10,000.00 </w:t>
            </w:r>
          </w:p>
        </w:tc>
      </w:tr>
      <w:tr w:rsidR="00F63A83" w:rsidTr="00F63A83">
        <w:trPr>
          <w:trHeight w:val="549"/>
        </w:trPr>
        <w:tc>
          <w:tcPr>
            <w:tcW w:w="36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Multilateral agency</w:t>
            </w:r>
          </w:p>
        </w:tc>
        <w:tc>
          <w:tcPr>
            <w:tcW w:w="3673" w:type="dxa"/>
            <w:tcBorders>
              <w:top w:val="nil"/>
              <w:left w:val="nil"/>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UNDP</w:t>
            </w:r>
          </w:p>
        </w:tc>
        <w:tc>
          <w:tcPr>
            <w:tcW w:w="3673" w:type="dxa"/>
            <w:tcBorders>
              <w:top w:val="nil"/>
              <w:left w:val="nil"/>
              <w:bottom w:val="single" w:sz="8" w:space="0" w:color="000000"/>
              <w:right w:val="single" w:sz="8" w:space="0" w:color="000000"/>
            </w:tcBorders>
            <w:tcMar>
              <w:top w:w="0" w:type="dxa"/>
              <w:left w:w="108" w:type="dxa"/>
              <w:bottom w:w="0" w:type="dxa"/>
              <w:right w:w="108" w:type="dxa"/>
            </w:tcMar>
            <w:hideMark/>
          </w:tcPr>
          <w:p w:rsidR="00F63A83" w:rsidRDefault="00F63A83" w:rsidP="00F63A83">
            <w:pPr>
              <w:jc w:val="both"/>
              <w:rPr>
                <w:rFonts w:ascii="Calibri" w:eastAsiaTheme="minorHAnsi" w:hAnsi="Calibri" w:cs="Calibri"/>
                <w:b/>
                <w:bCs/>
                <w:sz w:val="20"/>
              </w:rPr>
            </w:pPr>
            <w:r>
              <w:rPr>
                <w:b/>
                <w:bCs/>
                <w:sz w:val="20"/>
              </w:rPr>
              <w:t>Cash</w:t>
            </w:r>
          </w:p>
        </w:tc>
        <w:tc>
          <w:tcPr>
            <w:tcW w:w="3673" w:type="dxa"/>
            <w:tcBorders>
              <w:top w:val="nil"/>
              <w:left w:val="nil"/>
              <w:bottom w:val="single" w:sz="8" w:space="0" w:color="000000"/>
              <w:right w:val="single" w:sz="8" w:space="0" w:color="000000"/>
            </w:tcBorders>
            <w:tcMar>
              <w:top w:w="0" w:type="dxa"/>
              <w:left w:w="108" w:type="dxa"/>
              <w:bottom w:w="0" w:type="dxa"/>
              <w:right w:w="108" w:type="dxa"/>
            </w:tcMar>
            <w:hideMark/>
          </w:tcPr>
          <w:p w:rsidR="00F63A83" w:rsidRPr="00F63A83" w:rsidRDefault="00F63A83" w:rsidP="00F63A83">
            <w:pPr>
              <w:jc w:val="right"/>
              <w:rPr>
                <w:rFonts w:asciiTheme="minorHAnsi" w:eastAsiaTheme="minorHAnsi" w:hAnsiTheme="minorHAnsi" w:cstheme="minorHAnsi"/>
                <w:color w:val="000000"/>
                <w:sz w:val="16"/>
                <w:szCs w:val="16"/>
              </w:rPr>
            </w:pPr>
            <w:r w:rsidRPr="00F63A83">
              <w:rPr>
                <w:rFonts w:asciiTheme="minorHAnsi" w:hAnsiTheme="minorHAnsi" w:cstheme="minorHAnsi"/>
                <w:color w:val="000000"/>
                <w:sz w:val="16"/>
                <w:szCs w:val="16"/>
              </w:rPr>
              <w:t xml:space="preserve">20,000.00 </w:t>
            </w:r>
          </w:p>
        </w:tc>
      </w:tr>
      <w:tr w:rsidR="00F63A83" w:rsidTr="00F63A83">
        <w:trPr>
          <w:trHeight w:val="249"/>
        </w:trPr>
        <w:tc>
          <w:tcPr>
            <w:tcW w:w="36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63A83" w:rsidRDefault="00F63A83" w:rsidP="00F63A83">
            <w:pPr>
              <w:jc w:val="both"/>
              <w:rPr>
                <w:rFonts w:ascii="Calibri" w:eastAsiaTheme="minorHAnsi" w:hAnsi="Calibri" w:cs="Calibri"/>
                <w:b/>
                <w:bCs/>
                <w:sz w:val="20"/>
              </w:rPr>
            </w:pPr>
          </w:p>
        </w:tc>
        <w:tc>
          <w:tcPr>
            <w:tcW w:w="3673" w:type="dxa"/>
            <w:tcBorders>
              <w:top w:val="nil"/>
              <w:left w:val="nil"/>
              <w:bottom w:val="single" w:sz="8" w:space="0" w:color="000000"/>
              <w:right w:val="single" w:sz="8" w:space="0" w:color="000000"/>
            </w:tcBorders>
            <w:tcMar>
              <w:top w:w="0" w:type="dxa"/>
              <w:left w:w="108" w:type="dxa"/>
              <w:bottom w:w="0" w:type="dxa"/>
              <w:right w:w="108" w:type="dxa"/>
            </w:tcMar>
          </w:tcPr>
          <w:p w:rsidR="00F63A83" w:rsidRDefault="00F63A83" w:rsidP="00F63A83">
            <w:pPr>
              <w:jc w:val="both"/>
              <w:rPr>
                <w:rFonts w:ascii="Calibri" w:eastAsiaTheme="minorHAnsi" w:hAnsi="Calibri" w:cs="Calibri"/>
                <w:b/>
                <w:bCs/>
                <w:sz w:val="20"/>
              </w:rPr>
            </w:pPr>
          </w:p>
        </w:tc>
        <w:tc>
          <w:tcPr>
            <w:tcW w:w="3673" w:type="dxa"/>
            <w:tcBorders>
              <w:top w:val="nil"/>
              <w:left w:val="nil"/>
              <w:bottom w:val="single" w:sz="8" w:space="0" w:color="000000"/>
              <w:right w:val="single" w:sz="8" w:space="0" w:color="000000"/>
            </w:tcBorders>
            <w:tcMar>
              <w:top w:w="0" w:type="dxa"/>
              <w:left w:w="108" w:type="dxa"/>
              <w:bottom w:w="0" w:type="dxa"/>
              <w:right w:w="108" w:type="dxa"/>
            </w:tcMar>
          </w:tcPr>
          <w:p w:rsidR="00F63A83" w:rsidRDefault="00F63A83" w:rsidP="00F63A83">
            <w:pPr>
              <w:jc w:val="both"/>
              <w:rPr>
                <w:rFonts w:ascii="Calibri" w:eastAsiaTheme="minorHAnsi" w:hAnsi="Calibri" w:cs="Calibri"/>
                <w:b/>
                <w:bCs/>
                <w:sz w:val="20"/>
              </w:rPr>
            </w:pPr>
          </w:p>
        </w:tc>
        <w:tc>
          <w:tcPr>
            <w:tcW w:w="3673" w:type="dxa"/>
            <w:tcBorders>
              <w:top w:val="nil"/>
              <w:left w:val="nil"/>
              <w:bottom w:val="single" w:sz="8" w:space="0" w:color="000000"/>
              <w:right w:val="single" w:sz="8" w:space="0" w:color="000000"/>
            </w:tcBorders>
            <w:tcMar>
              <w:top w:w="0" w:type="dxa"/>
              <w:left w:w="108" w:type="dxa"/>
              <w:bottom w:w="0" w:type="dxa"/>
              <w:right w:w="108" w:type="dxa"/>
            </w:tcMar>
          </w:tcPr>
          <w:p w:rsidR="00F63A83" w:rsidRDefault="00F63A83" w:rsidP="00F63A83">
            <w:pPr>
              <w:jc w:val="both"/>
              <w:rPr>
                <w:rFonts w:ascii="Calibri" w:eastAsiaTheme="minorHAnsi" w:hAnsi="Calibri" w:cs="Calibri"/>
                <w:b/>
                <w:bCs/>
                <w:sz w:val="20"/>
              </w:rPr>
            </w:pPr>
          </w:p>
        </w:tc>
      </w:tr>
    </w:tbl>
    <w:p w:rsidR="001D1C32" w:rsidRPr="00D061E8" w:rsidRDefault="001D1C32">
      <w:pPr>
        <w:widowControl/>
        <w:rPr>
          <w:rFonts w:ascii="Calibri" w:hAnsi="Calibri"/>
          <w:sz w:val="20"/>
        </w:rPr>
      </w:pPr>
    </w:p>
    <w:p w:rsidR="00F63A83" w:rsidRDefault="00715653" w:rsidP="00715653">
      <w:pPr>
        <w:widowControl/>
        <w:ind w:left="720"/>
        <w:rPr>
          <w:b/>
          <w:bCs/>
          <w:sz w:val="20"/>
        </w:rPr>
      </w:pPr>
      <w:r>
        <w:rPr>
          <w:b/>
          <w:bCs/>
          <w:sz w:val="20"/>
        </w:rPr>
        <w:t xml:space="preserve">1.3 </w:t>
      </w:r>
      <w:r w:rsidR="00F63A83">
        <w:rPr>
          <w:b/>
          <w:bCs/>
          <w:sz w:val="20"/>
        </w:rPr>
        <w:t>Co-financing</w:t>
      </w:r>
    </w:p>
    <w:p w:rsidR="00F63A83" w:rsidRDefault="00F63A83" w:rsidP="00F63A83">
      <w:pPr>
        <w:ind w:left="720"/>
        <w:jc w:val="both"/>
        <w:rPr>
          <w:b/>
          <w:bCs/>
          <w:sz w:val="20"/>
        </w:rPr>
      </w:pPr>
      <w:r>
        <w:rPr>
          <w:b/>
          <w:bCs/>
          <w:sz w:val="20"/>
        </w:rPr>
        <w:t xml:space="preserve">If additional resources (direct co-financing) are provided to the UN-REDD National Programme, please fill in the table below: </w:t>
      </w:r>
    </w:p>
    <w:p w:rsidR="001D1C32" w:rsidRPr="00D061E8" w:rsidRDefault="001D1C32" w:rsidP="00CA6B13">
      <w:pPr>
        <w:pStyle w:val="ListParagraph"/>
        <w:numPr>
          <w:ilvl w:val="0"/>
          <w:numId w:val="4"/>
        </w:numPr>
        <w:jc w:val="both"/>
        <w:rPr>
          <w:rFonts w:ascii="Calibri" w:hAnsi="Calibri" w:cs="Arial"/>
          <w:b/>
          <w:sz w:val="28"/>
          <w:szCs w:val="28"/>
        </w:rPr>
        <w:sectPr w:rsidR="001D1C32" w:rsidRPr="00D061E8" w:rsidSect="00056C29">
          <w:endnotePr>
            <w:numFmt w:val="decimal"/>
          </w:endnotePr>
          <w:pgSz w:w="16839" w:h="11907" w:orient="landscape" w:code="9"/>
          <w:pgMar w:top="1440" w:right="1354" w:bottom="1440" w:left="1526" w:header="720" w:footer="432" w:gutter="0"/>
          <w:cols w:space="720"/>
          <w:titlePg/>
          <w:docGrid w:linePitch="360"/>
        </w:sectPr>
      </w:pPr>
    </w:p>
    <w:p w:rsidR="001D1C32" w:rsidRPr="00D061E8" w:rsidRDefault="001D1C32" w:rsidP="00CA6B13">
      <w:pPr>
        <w:pStyle w:val="ListParagraph"/>
        <w:numPr>
          <w:ilvl w:val="0"/>
          <w:numId w:val="4"/>
        </w:numPr>
        <w:jc w:val="both"/>
        <w:rPr>
          <w:rFonts w:ascii="Calibri" w:hAnsi="Calibri" w:cs="Arial"/>
          <w:b/>
          <w:sz w:val="28"/>
          <w:szCs w:val="28"/>
        </w:rPr>
      </w:pPr>
      <w:r w:rsidRPr="00D061E8">
        <w:rPr>
          <w:rFonts w:ascii="Calibri" w:hAnsi="Calibri" w:cs="Arial"/>
          <w:b/>
          <w:sz w:val="28"/>
          <w:szCs w:val="28"/>
        </w:rPr>
        <w:lastRenderedPageBreak/>
        <w:t>National Programme Progress</w:t>
      </w:r>
    </w:p>
    <w:p w:rsidR="001D1C32" w:rsidRDefault="001D1C32" w:rsidP="00CA6B13">
      <w:pPr>
        <w:pStyle w:val="ListParagraph"/>
        <w:numPr>
          <w:ilvl w:val="1"/>
          <w:numId w:val="4"/>
        </w:numPr>
        <w:ind w:left="360"/>
        <w:jc w:val="both"/>
        <w:rPr>
          <w:rFonts w:ascii="Calibri" w:hAnsi="Calibri" w:cs="Arial"/>
          <w:b/>
        </w:rPr>
      </w:pPr>
      <w:r w:rsidRPr="00D061E8">
        <w:rPr>
          <w:rFonts w:ascii="Calibri" w:hAnsi="Calibri" w:cs="Arial"/>
          <w:b/>
        </w:rPr>
        <w:t>Narrative on Progress, Difficulties and Contingency Measures</w:t>
      </w:r>
    </w:p>
    <w:p w:rsidR="00715653" w:rsidRPr="00715653" w:rsidRDefault="00715653" w:rsidP="00715653">
      <w:pPr>
        <w:ind w:left="-15"/>
        <w:jc w:val="both"/>
        <w:rPr>
          <w:rFonts w:ascii="Calibri" w:hAnsi="Calibri" w:cs="Arial"/>
          <w:b/>
        </w:rPr>
      </w:pPr>
    </w:p>
    <w:p w:rsidR="001D1C32" w:rsidRPr="00D061E8" w:rsidRDefault="001D1C32" w:rsidP="000D105C">
      <w:pPr>
        <w:pStyle w:val="ListParagraph"/>
        <w:numPr>
          <w:ilvl w:val="2"/>
          <w:numId w:val="4"/>
        </w:numPr>
        <w:spacing w:after="120"/>
        <w:jc w:val="both"/>
        <w:rPr>
          <w:rFonts w:ascii="Calibri" w:hAnsi="Calibri" w:cs="Arial"/>
          <w:b/>
          <w:sz w:val="28"/>
          <w:szCs w:val="28"/>
        </w:rPr>
      </w:pPr>
      <w:r w:rsidRPr="00D061E8">
        <w:rPr>
          <w:rFonts w:ascii="Calibri" w:hAnsi="Calibri"/>
          <w:b/>
          <w:sz w:val="20"/>
        </w:rPr>
        <w:t>Please provide a brief overall assessment of the extent to which the National Programme is progressing in relation to expected outcomes and outputs. Please provide examples if relevant (600 words). [not more than 2 pages]</w:t>
      </w:r>
    </w:p>
    <w:p w:rsidR="001D1C32" w:rsidRPr="00D061E8" w:rsidRDefault="001D1C32" w:rsidP="000D105C">
      <w:pPr>
        <w:pStyle w:val="ListParagraph"/>
        <w:spacing w:after="120"/>
        <w:ind w:left="0"/>
        <w:jc w:val="both"/>
        <w:rPr>
          <w:rFonts w:ascii="Calibri" w:hAnsi="Calibri" w:cs="Calibri"/>
          <w:sz w:val="20"/>
          <w:szCs w:val="20"/>
        </w:rPr>
      </w:pPr>
      <w:r w:rsidRPr="00D061E8">
        <w:rPr>
          <w:rFonts w:ascii="Calibri" w:hAnsi="Calibri" w:cs="Calibri"/>
          <w:sz w:val="20"/>
        </w:rPr>
        <w:t xml:space="preserve">The overall progress of the Programme was slow the first quarter, but has since increased.  </w:t>
      </w:r>
      <w:r w:rsidRPr="00D061E8">
        <w:rPr>
          <w:rFonts w:ascii="Calibri" w:hAnsi="Calibri" w:cs="Calibri"/>
          <w:sz w:val="20"/>
          <w:szCs w:val="20"/>
        </w:rPr>
        <w:t>Progress sorted by outcomes</w:t>
      </w:r>
      <w:r>
        <w:rPr>
          <w:rFonts w:ascii="Calibri" w:hAnsi="Calibri" w:cs="Calibri"/>
          <w:sz w:val="20"/>
          <w:szCs w:val="20"/>
        </w:rPr>
        <w:t xml:space="preserve"> is as follows</w:t>
      </w:r>
      <w:r w:rsidRPr="00D061E8">
        <w:rPr>
          <w:rFonts w:ascii="Calibri" w:hAnsi="Calibri" w:cs="Calibri"/>
          <w:sz w:val="20"/>
          <w:szCs w:val="20"/>
        </w:rPr>
        <w:t xml:space="preserve">:  </w:t>
      </w:r>
    </w:p>
    <w:p w:rsidR="001D1C32" w:rsidRPr="00F661E5" w:rsidRDefault="001D1C32">
      <w:pPr>
        <w:pStyle w:val="ListParagraph"/>
        <w:spacing w:after="120"/>
        <w:ind w:left="0"/>
        <w:jc w:val="both"/>
        <w:rPr>
          <w:rFonts w:ascii="Calibri" w:hAnsi="Calibri" w:cs="Calibri"/>
          <w:sz w:val="20"/>
          <w:szCs w:val="20"/>
        </w:rPr>
      </w:pPr>
      <w:r w:rsidRPr="008178D2">
        <w:rPr>
          <w:rFonts w:ascii="Calibri" w:hAnsi="Calibri" w:cs="Calibri"/>
          <w:b/>
          <w:sz w:val="20"/>
        </w:rPr>
        <w:t>Outcome 1: Improved institutional and technical capacity for national coordination to manage REDD+ activities in Viet Nam</w:t>
      </w:r>
      <w:r w:rsidRPr="00F661E5">
        <w:rPr>
          <w:rFonts w:ascii="Calibri" w:hAnsi="Calibri" w:cs="Calibri"/>
          <w:sz w:val="20"/>
          <w:szCs w:val="20"/>
        </w:rPr>
        <w:t xml:space="preserve"> </w:t>
      </w:r>
    </w:p>
    <w:p w:rsidR="001D1C32" w:rsidRPr="00D061E8" w:rsidRDefault="001D1C32">
      <w:pPr>
        <w:pStyle w:val="ListParagraph"/>
        <w:spacing w:after="120"/>
        <w:ind w:left="0"/>
        <w:jc w:val="both"/>
        <w:rPr>
          <w:rFonts w:ascii="Calibri" w:hAnsi="Calibri" w:cs="Calibri"/>
          <w:sz w:val="20"/>
          <w:szCs w:val="20"/>
        </w:rPr>
      </w:pPr>
      <w:r w:rsidRPr="00D061E8">
        <w:rPr>
          <w:rFonts w:ascii="Calibri" w:hAnsi="Calibri" w:cs="Calibri"/>
          <w:sz w:val="20"/>
          <w:szCs w:val="20"/>
        </w:rPr>
        <w:t xml:space="preserve">Structural coordination among Government agencies were </w:t>
      </w:r>
      <w:r>
        <w:rPr>
          <w:rFonts w:ascii="Calibri" w:hAnsi="Calibri" w:cs="Calibri"/>
          <w:sz w:val="20"/>
          <w:szCs w:val="20"/>
        </w:rPr>
        <w:t>enhanc</w:t>
      </w:r>
      <w:r w:rsidRPr="00D061E8">
        <w:rPr>
          <w:rFonts w:ascii="Calibri" w:hAnsi="Calibri" w:cs="Calibri"/>
          <w:sz w:val="20"/>
          <w:szCs w:val="20"/>
        </w:rPr>
        <w:t>ed by the set</w:t>
      </w:r>
      <w:r>
        <w:rPr>
          <w:rFonts w:ascii="Calibri" w:hAnsi="Calibri" w:cs="Calibri"/>
          <w:sz w:val="20"/>
          <w:szCs w:val="20"/>
        </w:rPr>
        <w:t>-</w:t>
      </w:r>
      <w:r w:rsidRPr="00D061E8">
        <w:rPr>
          <w:rFonts w:ascii="Calibri" w:hAnsi="Calibri" w:cs="Calibri"/>
          <w:sz w:val="20"/>
          <w:szCs w:val="20"/>
        </w:rPr>
        <w:t>up of a cross-ministerial National REDD+ Steering Committee with its supporting National REDD+ Office in January</w:t>
      </w:r>
      <w:r>
        <w:rPr>
          <w:rFonts w:ascii="Calibri" w:hAnsi="Calibri" w:cs="Calibri"/>
          <w:sz w:val="20"/>
          <w:szCs w:val="20"/>
        </w:rPr>
        <w:t>.</w:t>
      </w:r>
      <w:r w:rsidRPr="00D061E8">
        <w:rPr>
          <w:rFonts w:ascii="Calibri" w:hAnsi="Calibri" w:cs="Calibri"/>
          <w:sz w:val="20"/>
          <w:szCs w:val="20"/>
        </w:rPr>
        <w:t xml:space="preserve"> </w:t>
      </w:r>
      <w:r w:rsidR="00984061">
        <w:rPr>
          <w:rFonts w:ascii="Calibri" w:hAnsi="Calibri" w:cs="Calibri"/>
          <w:sz w:val="20"/>
          <w:szCs w:val="20"/>
        </w:rPr>
        <w:t>K</w:t>
      </w:r>
      <w:r w:rsidR="00984061" w:rsidRPr="00D061E8">
        <w:rPr>
          <w:rFonts w:ascii="Calibri" w:hAnsi="Calibri" w:cs="Calibri"/>
          <w:sz w:val="20"/>
          <w:szCs w:val="20"/>
        </w:rPr>
        <w:t>ey</w:t>
      </w:r>
      <w:r w:rsidRPr="00D061E8">
        <w:rPr>
          <w:rFonts w:ascii="Calibri" w:hAnsi="Calibri" w:cs="Calibri"/>
          <w:sz w:val="20"/>
          <w:szCs w:val="20"/>
        </w:rPr>
        <w:t xml:space="preserve"> challenges facing cross-ministerial coordination and involvement</w:t>
      </w:r>
      <w:r>
        <w:rPr>
          <w:rFonts w:ascii="Calibri" w:hAnsi="Calibri" w:cs="Calibri"/>
          <w:sz w:val="20"/>
          <w:szCs w:val="20"/>
        </w:rPr>
        <w:t xml:space="preserve"> remain</w:t>
      </w:r>
      <w:r w:rsidRPr="00D061E8">
        <w:rPr>
          <w:rFonts w:ascii="Calibri" w:hAnsi="Calibri" w:cs="Calibri"/>
          <w:sz w:val="20"/>
          <w:szCs w:val="20"/>
        </w:rPr>
        <w:t xml:space="preserve">. Awareness raising and capacity building on REDD+ is still clearly needed and continues to be a main focus for the Programme. Coordination among stakeholders has been supported through </w:t>
      </w:r>
      <w:r>
        <w:rPr>
          <w:rFonts w:ascii="Calibri" w:hAnsi="Calibri" w:cs="Calibri"/>
          <w:sz w:val="20"/>
          <w:szCs w:val="20"/>
        </w:rPr>
        <w:t xml:space="preserve">three </w:t>
      </w:r>
      <w:r w:rsidRPr="00D061E8">
        <w:rPr>
          <w:rFonts w:ascii="Calibri" w:hAnsi="Calibri" w:cs="Calibri"/>
          <w:sz w:val="20"/>
          <w:szCs w:val="20"/>
        </w:rPr>
        <w:t xml:space="preserve">new sub-technical working groups, and receives good participation and contributions. </w:t>
      </w:r>
      <w:r>
        <w:rPr>
          <w:rFonts w:ascii="Calibri" w:hAnsi="Calibri" w:cs="Calibri"/>
          <w:sz w:val="20"/>
          <w:szCs w:val="20"/>
        </w:rPr>
        <w:t>D</w:t>
      </w:r>
      <w:r w:rsidRPr="00D061E8">
        <w:rPr>
          <w:rFonts w:ascii="Calibri" w:hAnsi="Calibri" w:cs="Calibri"/>
          <w:sz w:val="20"/>
          <w:szCs w:val="20"/>
        </w:rPr>
        <w:t>rafting of the N</w:t>
      </w:r>
      <w:r>
        <w:rPr>
          <w:rFonts w:ascii="Calibri" w:hAnsi="Calibri" w:cs="Calibri"/>
          <w:sz w:val="20"/>
          <w:szCs w:val="20"/>
        </w:rPr>
        <w:t xml:space="preserve">ational </w:t>
      </w:r>
      <w:r w:rsidRPr="00D061E8">
        <w:rPr>
          <w:rFonts w:ascii="Calibri" w:hAnsi="Calibri" w:cs="Calibri"/>
          <w:sz w:val="20"/>
          <w:szCs w:val="20"/>
        </w:rPr>
        <w:t>R</w:t>
      </w:r>
      <w:r>
        <w:rPr>
          <w:rFonts w:ascii="Calibri" w:hAnsi="Calibri" w:cs="Calibri"/>
          <w:sz w:val="20"/>
          <w:szCs w:val="20"/>
        </w:rPr>
        <w:t xml:space="preserve">EDD </w:t>
      </w:r>
      <w:r w:rsidRPr="00D061E8">
        <w:rPr>
          <w:rFonts w:ascii="Calibri" w:hAnsi="Calibri" w:cs="Calibri"/>
          <w:sz w:val="20"/>
          <w:szCs w:val="20"/>
        </w:rPr>
        <w:t>P</w:t>
      </w:r>
      <w:r>
        <w:rPr>
          <w:rFonts w:ascii="Calibri" w:hAnsi="Calibri" w:cs="Calibri"/>
          <w:sz w:val="20"/>
          <w:szCs w:val="20"/>
        </w:rPr>
        <w:t>rogramme</w:t>
      </w:r>
      <w:r w:rsidRPr="00D061E8">
        <w:rPr>
          <w:rFonts w:ascii="Calibri" w:hAnsi="Calibri" w:cs="Calibri"/>
          <w:sz w:val="20"/>
          <w:szCs w:val="20"/>
        </w:rPr>
        <w:t xml:space="preserve"> started in mid</w:t>
      </w:r>
      <w:r>
        <w:rPr>
          <w:rFonts w:ascii="Calibri" w:hAnsi="Calibri" w:cs="Calibri"/>
          <w:sz w:val="20"/>
          <w:szCs w:val="20"/>
        </w:rPr>
        <w:t>-</w:t>
      </w:r>
      <w:r w:rsidRPr="00D061E8">
        <w:rPr>
          <w:rFonts w:ascii="Calibri" w:hAnsi="Calibri" w:cs="Calibri"/>
          <w:sz w:val="20"/>
          <w:szCs w:val="20"/>
        </w:rPr>
        <w:t>2010</w:t>
      </w:r>
      <w:r>
        <w:rPr>
          <w:rFonts w:ascii="Calibri" w:hAnsi="Calibri" w:cs="Calibri"/>
          <w:sz w:val="20"/>
          <w:szCs w:val="20"/>
        </w:rPr>
        <w:t>,</w:t>
      </w:r>
      <w:r w:rsidRPr="00D061E8">
        <w:rPr>
          <w:rFonts w:ascii="Calibri" w:hAnsi="Calibri" w:cs="Calibri"/>
          <w:sz w:val="20"/>
          <w:szCs w:val="20"/>
        </w:rPr>
        <w:t xml:space="preserve"> and is one of key </w:t>
      </w:r>
      <w:r>
        <w:rPr>
          <w:rFonts w:ascii="Calibri" w:hAnsi="Calibri" w:cs="Calibri"/>
          <w:sz w:val="20"/>
          <w:szCs w:val="20"/>
        </w:rPr>
        <w:t>O</w:t>
      </w:r>
      <w:r w:rsidRPr="00D061E8">
        <w:rPr>
          <w:rFonts w:ascii="Calibri" w:hAnsi="Calibri" w:cs="Calibri"/>
          <w:sz w:val="20"/>
          <w:szCs w:val="20"/>
        </w:rPr>
        <w:t xml:space="preserve">utputs </w:t>
      </w:r>
      <w:r>
        <w:rPr>
          <w:rFonts w:ascii="Calibri" w:hAnsi="Calibri" w:cs="Calibri"/>
          <w:sz w:val="20"/>
          <w:szCs w:val="20"/>
        </w:rPr>
        <w:t>under Outcome 1.</w:t>
      </w:r>
      <w:r w:rsidRPr="00D061E8">
        <w:rPr>
          <w:rFonts w:ascii="Calibri" w:hAnsi="Calibri" w:cs="Calibri"/>
          <w:sz w:val="20"/>
          <w:szCs w:val="20"/>
        </w:rPr>
        <w:t xml:space="preserve"> </w:t>
      </w:r>
      <w:r>
        <w:rPr>
          <w:rFonts w:ascii="Calibri" w:hAnsi="Calibri" w:cs="Calibri"/>
          <w:sz w:val="20"/>
          <w:szCs w:val="20"/>
        </w:rPr>
        <w:t>The target date for finalizing the document has continuously been pushed forward. A</w:t>
      </w:r>
      <w:r w:rsidRPr="00D061E8">
        <w:rPr>
          <w:rFonts w:ascii="Calibri" w:hAnsi="Calibri" w:cs="Calibri"/>
          <w:sz w:val="20"/>
          <w:szCs w:val="20"/>
        </w:rPr>
        <w:t xml:space="preserve"> draft w</w:t>
      </w:r>
      <w:r>
        <w:rPr>
          <w:rFonts w:ascii="Calibri" w:hAnsi="Calibri" w:cs="Calibri"/>
          <w:sz w:val="20"/>
          <w:szCs w:val="20"/>
        </w:rPr>
        <w:t>as</w:t>
      </w:r>
      <w:r w:rsidRPr="00D061E8">
        <w:rPr>
          <w:rFonts w:ascii="Calibri" w:hAnsi="Calibri" w:cs="Calibri"/>
          <w:sz w:val="20"/>
          <w:szCs w:val="20"/>
        </w:rPr>
        <w:t xml:space="preserve"> </w:t>
      </w:r>
      <w:r>
        <w:rPr>
          <w:rFonts w:ascii="Calibri" w:hAnsi="Calibri" w:cs="Calibri"/>
          <w:sz w:val="20"/>
          <w:szCs w:val="20"/>
        </w:rPr>
        <w:t xml:space="preserve">released in November 2011 to the National REDD Network, but there is no clear plan for further stakeholder consultations. </w:t>
      </w:r>
    </w:p>
    <w:p w:rsidR="001D1C32" w:rsidRPr="00D061E8" w:rsidRDefault="001D1C32" w:rsidP="00E41B22">
      <w:pPr>
        <w:spacing w:after="120"/>
        <w:jc w:val="both"/>
        <w:rPr>
          <w:rFonts w:ascii="Calibri" w:hAnsi="Calibri"/>
          <w:sz w:val="20"/>
        </w:rPr>
      </w:pPr>
      <w:r>
        <w:rPr>
          <w:rFonts w:ascii="Calibri" w:hAnsi="Calibri"/>
          <w:sz w:val="20"/>
        </w:rPr>
        <w:t xml:space="preserve">The </w:t>
      </w:r>
      <w:r w:rsidRPr="00D061E8">
        <w:rPr>
          <w:rFonts w:ascii="Calibri" w:hAnsi="Calibri"/>
          <w:sz w:val="20"/>
        </w:rPr>
        <w:t>MRV framework is</w:t>
      </w:r>
      <w:r>
        <w:rPr>
          <w:rFonts w:ascii="Calibri" w:hAnsi="Calibri"/>
          <w:sz w:val="20"/>
        </w:rPr>
        <w:t xml:space="preserve"> a </w:t>
      </w:r>
      <w:r w:rsidRPr="00D061E8">
        <w:rPr>
          <w:rFonts w:ascii="Calibri" w:hAnsi="Calibri"/>
          <w:sz w:val="20"/>
        </w:rPr>
        <w:t xml:space="preserve">key document to be developed in Phase I. </w:t>
      </w:r>
      <w:r w:rsidRPr="00D061E8">
        <w:rPr>
          <w:rFonts w:ascii="Calibri" w:hAnsi="Calibri" w:cs="Calibri"/>
          <w:sz w:val="20"/>
        </w:rPr>
        <w:t xml:space="preserve">The </w:t>
      </w:r>
      <w:r>
        <w:rPr>
          <w:rFonts w:ascii="Calibri" w:hAnsi="Calibri" w:cs="Calibri"/>
          <w:sz w:val="20"/>
        </w:rPr>
        <w:t xml:space="preserve">framework has </w:t>
      </w:r>
      <w:r w:rsidRPr="00D061E8">
        <w:rPr>
          <w:rFonts w:ascii="Calibri" w:hAnsi="Calibri" w:cs="Calibri"/>
          <w:sz w:val="20"/>
        </w:rPr>
        <w:t xml:space="preserve">gone through a wide stakeholder consultation process and </w:t>
      </w:r>
      <w:r>
        <w:rPr>
          <w:rFonts w:ascii="Calibri" w:hAnsi="Calibri" w:cs="Calibri"/>
          <w:sz w:val="20"/>
        </w:rPr>
        <w:t xml:space="preserve">has been endorsed by the National REDD+ Office as the Ver.1 document (to be reviewed again after further deliberations from UNFCCC). The document </w:t>
      </w:r>
      <w:r w:rsidRPr="00D061E8">
        <w:rPr>
          <w:rFonts w:ascii="Calibri" w:hAnsi="Calibri" w:cs="Calibri"/>
          <w:sz w:val="20"/>
        </w:rPr>
        <w:t xml:space="preserve">is </w:t>
      </w:r>
      <w:r>
        <w:rPr>
          <w:rFonts w:ascii="Calibri" w:hAnsi="Calibri" w:cs="Calibri"/>
          <w:sz w:val="20"/>
        </w:rPr>
        <w:t xml:space="preserve">accessible from the VN REDD </w:t>
      </w:r>
      <w:r w:rsidRPr="00D061E8">
        <w:rPr>
          <w:rFonts w:ascii="Calibri" w:hAnsi="Calibri" w:cs="Calibri"/>
          <w:sz w:val="20"/>
        </w:rPr>
        <w:t xml:space="preserve">website. </w:t>
      </w:r>
      <w:r w:rsidRPr="00D061E8">
        <w:rPr>
          <w:rFonts w:ascii="Calibri" w:hAnsi="Calibri"/>
          <w:sz w:val="20"/>
        </w:rPr>
        <w:t xml:space="preserve">The </w:t>
      </w:r>
      <w:r>
        <w:rPr>
          <w:rFonts w:ascii="Calibri" w:hAnsi="Calibri"/>
          <w:sz w:val="20"/>
        </w:rPr>
        <w:t>d</w:t>
      </w:r>
      <w:r w:rsidRPr="00D061E8">
        <w:rPr>
          <w:rFonts w:ascii="Calibri" w:hAnsi="Calibri"/>
          <w:sz w:val="20"/>
        </w:rPr>
        <w:t xml:space="preserve">ocument focuses on the mechanism through which GHG emissions and removals from the forestry sector will be </w:t>
      </w:r>
      <w:r w:rsidR="00984061" w:rsidRPr="00D061E8">
        <w:rPr>
          <w:rFonts w:ascii="Calibri" w:hAnsi="Calibri"/>
          <w:sz w:val="20"/>
        </w:rPr>
        <w:t>monitored</w:t>
      </w:r>
      <w:r w:rsidR="00984061">
        <w:rPr>
          <w:rFonts w:ascii="Calibri" w:hAnsi="Calibri"/>
          <w:sz w:val="20"/>
        </w:rPr>
        <w:t>,</w:t>
      </w:r>
      <w:r w:rsidRPr="00D061E8">
        <w:rPr>
          <w:rFonts w:ascii="Calibri" w:hAnsi="Calibri"/>
          <w:sz w:val="20"/>
        </w:rPr>
        <w:t xml:space="preserve"> reported and internally verified (i.e</w:t>
      </w:r>
      <w:r>
        <w:rPr>
          <w:rFonts w:ascii="Calibri" w:hAnsi="Calibri"/>
          <w:sz w:val="20"/>
        </w:rPr>
        <w:t>.</w:t>
      </w:r>
      <w:r w:rsidRPr="00D061E8">
        <w:rPr>
          <w:rFonts w:ascii="Calibri" w:hAnsi="Calibri"/>
          <w:sz w:val="20"/>
        </w:rPr>
        <w:t xml:space="preserve"> the national MRV System). Safeguards and monitoring of PaMs are also discussed in the context of monitoring/collection and provision of information, their mutual linkages, and linkages to the MRV System.</w:t>
      </w:r>
    </w:p>
    <w:p w:rsidR="001D1C32" w:rsidRPr="00D061E8" w:rsidRDefault="001D1C32" w:rsidP="004B70C2">
      <w:pPr>
        <w:pStyle w:val="ListParagraph"/>
        <w:spacing w:after="120"/>
        <w:ind w:left="0"/>
        <w:jc w:val="both"/>
        <w:rPr>
          <w:rFonts w:ascii="Calibri" w:eastAsia="MS Mincho" w:hAnsi="Calibri" w:cs="Calibri"/>
          <w:bCs/>
          <w:sz w:val="20"/>
          <w:szCs w:val="20"/>
          <w:lang w:eastAsia="ja-JP"/>
        </w:rPr>
      </w:pPr>
      <w:r w:rsidRPr="00D061E8">
        <w:rPr>
          <w:rFonts w:ascii="Calibri" w:hAnsi="Calibri" w:cs="Calibri"/>
          <w:sz w:val="20"/>
          <w:szCs w:val="20"/>
        </w:rPr>
        <w:t xml:space="preserve">The study on ecological stratification </w:t>
      </w:r>
      <w:r w:rsidRPr="00D061E8">
        <w:rPr>
          <w:rFonts w:ascii="Calibri" w:hAnsi="Calibri" w:cs="Calibri"/>
          <w:sz w:val="20"/>
          <w:szCs w:val="20"/>
          <w:lang w:eastAsia="ja-JP"/>
        </w:rPr>
        <w:t xml:space="preserve">based on ecological regions </w:t>
      </w:r>
      <w:r>
        <w:rPr>
          <w:rFonts w:ascii="Calibri" w:hAnsi="Calibri" w:cs="Calibri"/>
          <w:sz w:val="20"/>
          <w:szCs w:val="20"/>
          <w:lang w:eastAsia="ja-JP"/>
        </w:rPr>
        <w:t xml:space="preserve">will contribute </w:t>
      </w:r>
      <w:r w:rsidRPr="00D061E8">
        <w:rPr>
          <w:rFonts w:ascii="Calibri" w:hAnsi="Calibri" w:cs="Calibri"/>
          <w:sz w:val="20"/>
          <w:szCs w:val="20"/>
          <w:lang w:eastAsia="ja-JP"/>
        </w:rPr>
        <w:t xml:space="preserve">to develop REL and further implement MRV </w:t>
      </w:r>
      <w:r w:rsidRPr="00D061E8">
        <w:rPr>
          <w:rFonts w:ascii="Calibri" w:eastAsia="MS Mincho" w:hAnsi="Calibri" w:cs="Calibri"/>
          <w:bCs/>
          <w:sz w:val="20"/>
          <w:szCs w:val="20"/>
          <w:lang w:eastAsia="ja-JP"/>
        </w:rPr>
        <w:t>whereby forest strata need to be accounted for as initial input data.</w:t>
      </w:r>
    </w:p>
    <w:p w:rsidR="001D1C32" w:rsidRPr="00D061E8" w:rsidRDefault="001D1C32">
      <w:pPr>
        <w:pStyle w:val="ListParagraph"/>
        <w:spacing w:after="360"/>
        <w:ind w:left="0"/>
        <w:jc w:val="both"/>
        <w:rPr>
          <w:rFonts w:ascii="Calibri" w:hAnsi="Calibri" w:cs="Calibri"/>
          <w:sz w:val="20"/>
          <w:szCs w:val="20"/>
        </w:rPr>
      </w:pPr>
      <w:r w:rsidRPr="00D061E8">
        <w:rPr>
          <w:rFonts w:ascii="Calibri" w:hAnsi="Calibri" w:cs="Calibri"/>
          <w:sz w:val="20"/>
          <w:szCs w:val="20"/>
        </w:rPr>
        <w:t>Lessons learned have been documented and shared widely with other countr</w:t>
      </w:r>
      <w:r>
        <w:rPr>
          <w:rFonts w:ascii="Calibri" w:hAnsi="Calibri" w:cs="Calibri"/>
          <w:sz w:val="20"/>
          <w:szCs w:val="20"/>
        </w:rPr>
        <w:t>ies</w:t>
      </w:r>
      <w:r w:rsidRPr="00D061E8">
        <w:rPr>
          <w:rFonts w:ascii="Calibri" w:hAnsi="Calibri" w:cs="Calibri"/>
          <w:sz w:val="20"/>
          <w:szCs w:val="20"/>
        </w:rPr>
        <w:t xml:space="preserve"> and programmes, especially participants in PB6 meeting in March (their field visit to pilot district), with national and local partners through FPIC, PCM, NRP, BDS through leaflet, clip, brochures and website. </w:t>
      </w:r>
      <w:r>
        <w:rPr>
          <w:rFonts w:ascii="Calibri" w:hAnsi="Calibri" w:cs="Calibri"/>
          <w:sz w:val="20"/>
          <w:szCs w:val="20"/>
        </w:rPr>
        <w:t>M</w:t>
      </w:r>
      <w:r w:rsidRPr="00D061E8">
        <w:rPr>
          <w:rFonts w:ascii="Calibri" w:hAnsi="Calibri" w:cs="Calibri"/>
          <w:sz w:val="20"/>
          <w:szCs w:val="20"/>
        </w:rPr>
        <w:t xml:space="preserve">ore work is envisioned during </w:t>
      </w:r>
      <w:r>
        <w:rPr>
          <w:rFonts w:ascii="Calibri" w:hAnsi="Calibri" w:cs="Calibri"/>
          <w:sz w:val="20"/>
          <w:szCs w:val="20"/>
        </w:rPr>
        <w:t>2012.</w:t>
      </w:r>
    </w:p>
    <w:p w:rsidR="001D1C32" w:rsidRDefault="001D1C32">
      <w:pPr>
        <w:pStyle w:val="ListParagraph"/>
        <w:spacing w:after="120"/>
        <w:ind w:left="0"/>
        <w:jc w:val="both"/>
        <w:rPr>
          <w:rFonts w:ascii="Calibri" w:hAnsi="Calibri" w:cs="Calibri"/>
          <w:b/>
          <w:sz w:val="20"/>
        </w:rPr>
      </w:pPr>
      <w:r w:rsidRPr="005560D1">
        <w:rPr>
          <w:rFonts w:ascii="Calibri" w:hAnsi="Calibri" w:cs="Calibri"/>
          <w:b/>
          <w:sz w:val="20"/>
        </w:rPr>
        <w:t xml:space="preserve">Outcome 2: Improved capacity to manage REDD+ through the sustainable development planning and implementation at the local level: </w:t>
      </w:r>
    </w:p>
    <w:p w:rsidR="001D1C32" w:rsidRDefault="001D1C32">
      <w:pPr>
        <w:pStyle w:val="ListParagraph"/>
        <w:spacing w:after="120"/>
        <w:ind w:left="0"/>
        <w:jc w:val="both"/>
        <w:rPr>
          <w:rFonts w:ascii="Calibri" w:hAnsi="Calibri" w:cs="Calibri"/>
          <w:sz w:val="20"/>
        </w:rPr>
      </w:pPr>
      <w:r w:rsidRPr="005560D1">
        <w:rPr>
          <w:rFonts w:ascii="Calibri" w:hAnsi="Calibri" w:cs="Calibri"/>
          <w:sz w:val="20"/>
        </w:rPr>
        <w:t>This outco</w:t>
      </w:r>
      <w:r w:rsidRPr="00D061E8">
        <w:rPr>
          <w:rFonts w:ascii="Calibri" w:hAnsi="Calibri" w:cs="Calibri"/>
          <w:sz w:val="20"/>
        </w:rPr>
        <w:t>me focuses specifically on integrating REDD+ into provincial and local development plans, involving local people in monitoring of carbon stocks, preparing for and piloting benefit distribution systems as well as awareness raising on REDD+. Activities such as opportunity cost analysis and development of historical land use maps have been finalized</w:t>
      </w:r>
      <w:r>
        <w:rPr>
          <w:rFonts w:ascii="Calibri" w:hAnsi="Calibri" w:cs="Calibri"/>
          <w:sz w:val="20"/>
        </w:rPr>
        <w:t>.</w:t>
      </w:r>
      <w:r w:rsidRPr="00D061E8">
        <w:rPr>
          <w:rFonts w:ascii="Calibri" w:hAnsi="Calibri" w:cs="Calibri"/>
          <w:sz w:val="20"/>
        </w:rPr>
        <w:t xml:space="preserve"> </w:t>
      </w:r>
      <w:r>
        <w:rPr>
          <w:rFonts w:ascii="Calibri" w:hAnsi="Calibri" w:cs="Calibri"/>
          <w:sz w:val="20"/>
        </w:rPr>
        <w:t>Historical and current land-use maps have been handed over to local authorities for further use</w:t>
      </w:r>
      <w:r w:rsidRPr="00D061E8">
        <w:rPr>
          <w:rFonts w:ascii="Calibri" w:hAnsi="Calibri" w:cs="Calibri"/>
          <w:sz w:val="20"/>
        </w:rPr>
        <w:t xml:space="preserve">. </w:t>
      </w:r>
    </w:p>
    <w:p w:rsidR="001D1C32" w:rsidRDefault="001D1C32">
      <w:pPr>
        <w:pStyle w:val="ListParagraph"/>
        <w:spacing w:after="120"/>
        <w:ind w:left="0"/>
        <w:jc w:val="both"/>
        <w:rPr>
          <w:rFonts w:ascii="Calibri" w:hAnsi="Calibri"/>
          <w:sz w:val="20"/>
        </w:rPr>
      </w:pPr>
      <w:r w:rsidRPr="00D061E8">
        <w:rPr>
          <w:rFonts w:ascii="Calibri" w:hAnsi="Calibri" w:cs="Calibri"/>
          <w:sz w:val="20"/>
        </w:rPr>
        <w:t xml:space="preserve">Progress on BDS </w:t>
      </w:r>
      <w:r w:rsidR="004B1CFE">
        <w:rPr>
          <w:rFonts w:ascii="Calibri" w:hAnsi="Calibri" w:cs="Calibri"/>
          <w:sz w:val="20"/>
        </w:rPr>
        <w:t>has been slow</w:t>
      </w:r>
      <w:r w:rsidRPr="00D061E8">
        <w:rPr>
          <w:rFonts w:ascii="Calibri" w:hAnsi="Calibri" w:cs="Calibri"/>
          <w:sz w:val="20"/>
        </w:rPr>
        <w:t xml:space="preserve"> and the targets </w:t>
      </w:r>
      <w:r w:rsidR="004B1CFE">
        <w:rPr>
          <w:rFonts w:ascii="Calibri" w:hAnsi="Calibri" w:cs="Calibri"/>
          <w:sz w:val="20"/>
        </w:rPr>
        <w:t xml:space="preserve">originally </w:t>
      </w:r>
      <w:r w:rsidRPr="00D061E8">
        <w:rPr>
          <w:rFonts w:ascii="Calibri" w:hAnsi="Calibri" w:cs="Calibri"/>
          <w:sz w:val="20"/>
        </w:rPr>
        <w:t xml:space="preserve">set for the output </w:t>
      </w:r>
      <w:r>
        <w:rPr>
          <w:rFonts w:ascii="Calibri" w:hAnsi="Calibri" w:cs="Calibri"/>
          <w:sz w:val="20"/>
        </w:rPr>
        <w:t>are</w:t>
      </w:r>
      <w:r w:rsidRPr="00D061E8">
        <w:rPr>
          <w:rFonts w:ascii="Calibri" w:hAnsi="Calibri" w:cs="Calibri"/>
          <w:sz w:val="20"/>
        </w:rPr>
        <w:t xml:space="preserve"> </w:t>
      </w:r>
      <w:r w:rsidR="004B1CFE">
        <w:rPr>
          <w:rFonts w:ascii="Calibri" w:hAnsi="Calibri" w:cs="Calibri"/>
          <w:sz w:val="20"/>
        </w:rPr>
        <w:t xml:space="preserve">now </w:t>
      </w:r>
      <w:r w:rsidRPr="00D061E8">
        <w:rPr>
          <w:rFonts w:ascii="Calibri" w:hAnsi="Calibri" w:cs="Calibri"/>
          <w:sz w:val="20"/>
        </w:rPr>
        <w:t>unrealistic to achieve</w:t>
      </w:r>
      <w:r>
        <w:rPr>
          <w:rFonts w:ascii="Calibri" w:hAnsi="Calibri" w:cs="Calibri"/>
          <w:sz w:val="20"/>
        </w:rPr>
        <w:t xml:space="preserve"> on time</w:t>
      </w:r>
      <w:r w:rsidRPr="00D061E8">
        <w:rPr>
          <w:rFonts w:ascii="Calibri" w:hAnsi="Calibri" w:cs="Calibri"/>
          <w:sz w:val="20"/>
        </w:rPr>
        <w:t xml:space="preserve">. </w:t>
      </w:r>
      <w:r w:rsidR="001F7C7D">
        <w:rPr>
          <w:rFonts w:ascii="Calibri" w:hAnsi="Calibri" w:cs="Calibri"/>
          <w:sz w:val="20"/>
        </w:rPr>
        <w:t xml:space="preserve">Targets were set based on the assumptions made then on the capacity and planning of the GoV, but the latter half of 2011 things started to speed up, much due to the efforts of the STWG on BDS. </w:t>
      </w:r>
      <w:r w:rsidRPr="00D061E8">
        <w:rPr>
          <w:rFonts w:ascii="Calibri" w:hAnsi="Calibri" w:cs="Calibri"/>
          <w:sz w:val="20"/>
        </w:rPr>
        <w:t xml:space="preserve">Activities </w:t>
      </w:r>
      <w:r>
        <w:rPr>
          <w:rFonts w:ascii="Calibri" w:hAnsi="Calibri" w:cs="Calibri"/>
          <w:sz w:val="20"/>
        </w:rPr>
        <w:t>in Lam Dong to pilot and consult</w:t>
      </w:r>
      <w:r w:rsidR="004B1CFE">
        <w:rPr>
          <w:rFonts w:ascii="Calibri" w:hAnsi="Calibri" w:cs="Calibri"/>
          <w:sz w:val="20"/>
        </w:rPr>
        <w:t>ations with</w:t>
      </w:r>
      <w:r>
        <w:rPr>
          <w:rFonts w:ascii="Calibri" w:hAnsi="Calibri" w:cs="Calibri"/>
          <w:sz w:val="20"/>
        </w:rPr>
        <w:t xml:space="preserve"> local communities on the options of a BDS system started in October 2011, and the findings will feed into the Network’s discussion on the BDS. </w:t>
      </w:r>
      <w:r w:rsidRPr="00DE79A2">
        <w:t xml:space="preserve"> </w:t>
      </w:r>
      <w:r w:rsidRPr="008178D2">
        <w:rPr>
          <w:rFonts w:ascii="Calibri" w:hAnsi="Calibri" w:cs="Calibri"/>
          <w:sz w:val="20"/>
        </w:rPr>
        <w:t xml:space="preserve">The Programme is assisting </w:t>
      </w:r>
      <w:r>
        <w:rPr>
          <w:rFonts w:ascii="Calibri" w:hAnsi="Calibri" w:cs="Calibri"/>
          <w:sz w:val="20"/>
        </w:rPr>
        <w:t xml:space="preserve">in </w:t>
      </w:r>
      <w:r w:rsidRPr="008178D2">
        <w:rPr>
          <w:rFonts w:ascii="Calibri" w:hAnsi="Calibri" w:cs="Calibri"/>
          <w:sz w:val="20"/>
        </w:rPr>
        <w:t>the design of the BDS framework for REDD+ in a number of ways, including the design and testing of a payment coefficient for benefits, ‘the R-coefficient’</w:t>
      </w:r>
      <w:r>
        <w:rPr>
          <w:rFonts w:ascii="Calibri" w:hAnsi="Calibri" w:cs="Calibri"/>
          <w:sz w:val="20"/>
        </w:rPr>
        <w:t xml:space="preserve">. The </w:t>
      </w:r>
      <w:r w:rsidRPr="008178D2">
        <w:rPr>
          <w:rFonts w:ascii="Calibri" w:hAnsi="Calibri" w:cs="Calibri"/>
          <w:sz w:val="20"/>
        </w:rPr>
        <w:t xml:space="preserve">preliminary consultations and field testing of the R-coefficient </w:t>
      </w:r>
      <w:r>
        <w:rPr>
          <w:rFonts w:ascii="Calibri" w:hAnsi="Calibri" w:cs="Calibri"/>
          <w:sz w:val="20"/>
        </w:rPr>
        <w:t>have been initiated in the second half 2011</w:t>
      </w:r>
      <w:r w:rsidRPr="008178D2">
        <w:rPr>
          <w:rFonts w:ascii="Calibri" w:hAnsi="Calibri" w:cs="Calibri"/>
          <w:sz w:val="20"/>
        </w:rPr>
        <w:t xml:space="preserve">. </w:t>
      </w:r>
      <w:r>
        <w:rPr>
          <w:rFonts w:ascii="Calibri" w:hAnsi="Calibri" w:cs="Calibri"/>
          <w:sz w:val="20"/>
        </w:rPr>
        <w:t xml:space="preserve"> </w:t>
      </w:r>
      <w:r w:rsidR="004B1CFE">
        <w:rPr>
          <w:rFonts w:ascii="Calibri" w:hAnsi="Calibri" w:cs="Calibri"/>
          <w:sz w:val="20"/>
        </w:rPr>
        <w:t>The outputs of all these activities will be used to design an initial BDS to be implemented in Phase 2, whereby further lesson will be learned ab</w:t>
      </w:r>
      <w:r w:rsidR="00984061">
        <w:rPr>
          <w:rFonts w:ascii="Calibri" w:hAnsi="Calibri" w:cs="Calibri"/>
          <w:sz w:val="20"/>
        </w:rPr>
        <w:t>out the practicalities of REDD+</w:t>
      </w:r>
      <w:r w:rsidR="004B1CFE">
        <w:rPr>
          <w:rFonts w:ascii="Calibri" w:hAnsi="Calibri" w:cs="Calibri"/>
          <w:sz w:val="20"/>
        </w:rPr>
        <w:t xml:space="preserve"> BDS</w:t>
      </w:r>
      <w:r w:rsidRPr="00D061E8">
        <w:rPr>
          <w:rFonts w:ascii="Calibri" w:hAnsi="Calibri" w:cs="Calibri"/>
          <w:sz w:val="20"/>
        </w:rPr>
        <w:t>.</w:t>
      </w:r>
      <w:r w:rsidRPr="00D061E8">
        <w:rPr>
          <w:rFonts w:ascii="Calibri" w:hAnsi="Calibri"/>
          <w:sz w:val="20"/>
        </w:rPr>
        <w:t xml:space="preserve"> </w:t>
      </w:r>
    </w:p>
    <w:p w:rsidR="001D1C32" w:rsidRPr="00D061E8" w:rsidRDefault="001D1C32" w:rsidP="00F624C8">
      <w:pPr>
        <w:pStyle w:val="ListParagraph"/>
        <w:ind w:left="0"/>
        <w:jc w:val="both"/>
        <w:rPr>
          <w:rFonts w:ascii="Calibri" w:hAnsi="Calibri"/>
          <w:sz w:val="20"/>
          <w:szCs w:val="20"/>
        </w:rPr>
      </w:pPr>
    </w:p>
    <w:p w:rsidR="001D1C32" w:rsidRDefault="001D1C32">
      <w:pPr>
        <w:pStyle w:val="ListParagraph"/>
        <w:spacing w:after="120"/>
        <w:ind w:left="0"/>
        <w:jc w:val="both"/>
        <w:rPr>
          <w:rFonts w:ascii="Calibri" w:hAnsi="Calibri" w:cs="Calibri"/>
          <w:b/>
          <w:sz w:val="20"/>
        </w:rPr>
      </w:pPr>
      <w:r w:rsidRPr="005560D1">
        <w:rPr>
          <w:rFonts w:ascii="Calibri" w:hAnsi="Calibri" w:cs="Calibri"/>
          <w:b/>
          <w:sz w:val="20"/>
        </w:rPr>
        <w:t>Outcome 3: Improved knowledge of approaches to reduce regional displacement of emissions</w:t>
      </w:r>
    </w:p>
    <w:p w:rsidR="001D1C32" w:rsidRDefault="001D1C32">
      <w:pPr>
        <w:pStyle w:val="ListParagraph"/>
        <w:spacing w:after="120"/>
        <w:ind w:left="0"/>
        <w:jc w:val="both"/>
        <w:rPr>
          <w:rFonts w:ascii="Calibri" w:hAnsi="Calibri" w:cs="Calibri"/>
          <w:iCs/>
          <w:sz w:val="20"/>
          <w:szCs w:val="20"/>
        </w:rPr>
      </w:pPr>
      <w:r w:rsidRPr="008178D2">
        <w:rPr>
          <w:rFonts w:ascii="Calibri" w:hAnsi="Calibri" w:cs="Calibri"/>
          <w:sz w:val="20"/>
        </w:rPr>
        <w:lastRenderedPageBreak/>
        <w:t xml:space="preserve">While progress overall on this Outcome has been proving difficult so far, </w:t>
      </w:r>
      <w:r w:rsidR="00585802">
        <w:rPr>
          <w:rFonts w:ascii="Calibri" w:hAnsi="Calibri" w:cs="Calibri"/>
          <w:sz w:val="20"/>
        </w:rPr>
        <w:t xml:space="preserve">mostly due to over-ambitious targets given the constrained capacity of REDD+ in GoV that’s needed to lead on this, </w:t>
      </w:r>
      <w:r w:rsidRPr="008178D2">
        <w:rPr>
          <w:rFonts w:ascii="Calibri" w:hAnsi="Calibri" w:cs="Calibri"/>
          <w:sz w:val="20"/>
        </w:rPr>
        <w:t xml:space="preserve">a workshop is being organized in </w:t>
      </w:r>
      <w:r>
        <w:rPr>
          <w:rFonts w:ascii="Calibri" w:hAnsi="Calibri" w:cs="Calibri"/>
          <w:iCs/>
          <w:sz w:val="20"/>
          <w:szCs w:val="20"/>
        </w:rPr>
        <w:t xml:space="preserve">Kon Tum Province (bordering Cambodia and Lao PDR) to address SFM issues with forest companies, and implications of REDD+ including cross-border timber flow issues; other </w:t>
      </w:r>
      <w:r w:rsidRPr="00D061E8">
        <w:rPr>
          <w:rFonts w:ascii="Calibri" w:hAnsi="Calibri" w:cs="Calibri"/>
          <w:iCs/>
          <w:sz w:val="20"/>
          <w:szCs w:val="20"/>
        </w:rPr>
        <w:t>discussion</w:t>
      </w:r>
      <w:r>
        <w:rPr>
          <w:rFonts w:ascii="Calibri" w:hAnsi="Calibri" w:cs="Calibri"/>
          <w:iCs/>
          <w:sz w:val="20"/>
          <w:szCs w:val="20"/>
        </w:rPr>
        <w:t>s</w:t>
      </w:r>
      <w:r w:rsidRPr="00D061E8">
        <w:rPr>
          <w:rFonts w:ascii="Calibri" w:hAnsi="Calibri" w:cs="Calibri"/>
          <w:iCs/>
          <w:sz w:val="20"/>
          <w:szCs w:val="20"/>
        </w:rPr>
        <w:t xml:space="preserve"> </w:t>
      </w:r>
      <w:r>
        <w:rPr>
          <w:rFonts w:ascii="Calibri" w:hAnsi="Calibri" w:cs="Calibri"/>
          <w:iCs/>
          <w:sz w:val="20"/>
          <w:szCs w:val="20"/>
        </w:rPr>
        <w:t xml:space="preserve">are </w:t>
      </w:r>
      <w:r w:rsidRPr="00D061E8">
        <w:rPr>
          <w:rFonts w:ascii="Calibri" w:hAnsi="Calibri" w:cs="Calibri"/>
          <w:iCs/>
          <w:sz w:val="20"/>
          <w:szCs w:val="20"/>
        </w:rPr>
        <w:t>tak</w:t>
      </w:r>
      <w:r>
        <w:rPr>
          <w:rFonts w:ascii="Calibri" w:hAnsi="Calibri" w:cs="Calibri"/>
          <w:iCs/>
          <w:sz w:val="20"/>
          <w:szCs w:val="20"/>
        </w:rPr>
        <w:t>i</w:t>
      </w:r>
      <w:r w:rsidRPr="00D061E8">
        <w:rPr>
          <w:rFonts w:ascii="Calibri" w:hAnsi="Calibri" w:cs="Calibri"/>
          <w:iCs/>
          <w:sz w:val="20"/>
          <w:szCs w:val="20"/>
        </w:rPr>
        <w:t>n</w:t>
      </w:r>
      <w:r>
        <w:rPr>
          <w:rFonts w:ascii="Calibri" w:hAnsi="Calibri" w:cs="Calibri"/>
          <w:iCs/>
          <w:sz w:val="20"/>
          <w:szCs w:val="20"/>
        </w:rPr>
        <w:t>g</w:t>
      </w:r>
      <w:r w:rsidRPr="00D061E8">
        <w:rPr>
          <w:rFonts w:ascii="Calibri" w:hAnsi="Calibri" w:cs="Calibri"/>
          <w:iCs/>
          <w:sz w:val="20"/>
          <w:szCs w:val="20"/>
        </w:rPr>
        <w:t xml:space="preserve"> place </w:t>
      </w:r>
      <w:r>
        <w:rPr>
          <w:rFonts w:ascii="Calibri" w:hAnsi="Calibri" w:cs="Calibri"/>
          <w:iCs/>
          <w:sz w:val="20"/>
          <w:szCs w:val="20"/>
        </w:rPr>
        <w:t xml:space="preserve">with the Vietnam Timber Association to organize another workshop in 2012 featuring cross-border timber flow issues in the context of REDD+. </w:t>
      </w:r>
    </w:p>
    <w:p w:rsidR="001D1C32" w:rsidRDefault="001D1C32" w:rsidP="00F624C8">
      <w:pPr>
        <w:pStyle w:val="ListParagraph"/>
        <w:ind w:left="0"/>
        <w:jc w:val="both"/>
        <w:rPr>
          <w:rFonts w:ascii="Calibri" w:hAnsi="Calibri" w:cs="Calibri"/>
          <w:iCs/>
          <w:sz w:val="20"/>
          <w:szCs w:val="20"/>
        </w:rPr>
      </w:pPr>
      <w:r>
        <w:rPr>
          <w:rFonts w:ascii="Calibri" w:hAnsi="Calibri" w:cs="Calibri"/>
          <w:iCs/>
          <w:sz w:val="20"/>
          <w:szCs w:val="20"/>
        </w:rPr>
        <w:t xml:space="preserve">FLEGT is being addressed in Viet Nam through the FLEGT government task-force, tasked to prepare the country for a VPA with the EU before 2013. Possible synergies between FLEGT and REDD+ include work on improving forest governance, which is being explored (including through a Forest Governance Monitoring workshop under FAO’s NFA project). </w:t>
      </w:r>
    </w:p>
    <w:p w:rsidR="001F7C7D" w:rsidRDefault="001F7C7D" w:rsidP="00F624C8">
      <w:pPr>
        <w:pStyle w:val="ListParagraph"/>
        <w:ind w:left="0"/>
        <w:jc w:val="both"/>
        <w:rPr>
          <w:rFonts w:ascii="Calibri" w:hAnsi="Calibri" w:cs="Calibri"/>
          <w:iCs/>
          <w:sz w:val="20"/>
          <w:szCs w:val="20"/>
        </w:rPr>
      </w:pPr>
    </w:p>
    <w:p w:rsidR="00585802" w:rsidRDefault="00585802" w:rsidP="00F624C8">
      <w:pPr>
        <w:pStyle w:val="ListParagraph"/>
        <w:ind w:left="0"/>
        <w:jc w:val="both"/>
        <w:rPr>
          <w:rFonts w:ascii="Calibri" w:hAnsi="Calibri" w:cs="Calibri"/>
          <w:iCs/>
          <w:sz w:val="20"/>
          <w:szCs w:val="20"/>
        </w:rPr>
      </w:pPr>
      <w:r>
        <w:rPr>
          <w:rFonts w:ascii="Calibri" w:hAnsi="Calibri" w:cs="Calibri"/>
          <w:iCs/>
          <w:sz w:val="20"/>
          <w:szCs w:val="20"/>
        </w:rPr>
        <w:t xml:space="preserve">It should be noted that activities to reach this outcome are also conducted through projects with other development partners, or with funding from the GoV itself. Not to be granted exclusively to the contribution and funding of the UN-REDD Programme’s, but the National REDD Director, partly recruited under the Programme to coordinate REDD+ activities in general, has been very involved in these activities. </w:t>
      </w:r>
    </w:p>
    <w:p w:rsidR="00585802" w:rsidRPr="00D061E8" w:rsidRDefault="00585802" w:rsidP="00F624C8">
      <w:pPr>
        <w:pStyle w:val="ListParagraph"/>
        <w:ind w:left="0"/>
        <w:jc w:val="both"/>
        <w:rPr>
          <w:rFonts w:ascii="Calibri" w:hAnsi="Calibri" w:cs="Calibri"/>
          <w:sz w:val="20"/>
        </w:rPr>
      </w:pPr>
    </w:p>
    <w:p w:rsidR="001D1C32" w:rsidRDefault="001D1C32">
      <w:pPr>
        <w:pStyle w:val="ListParagraph"/>
        <w:numPr>
          <w:ilvl w:val="2"/>
          <w:numId w:val="4"/>
        </w:numPr>
        <w:spacing w:after="120"/>
        <w:jc w:val="both"/>
        <w:rPr>
          <w:rFonts w:ascii="Calibri" w:hAnsi="Calibri"/>
          <w:b/>
          <w:sz w:val="20"/>
        </w:rPr>
      </w:pPr>
      <w:r w:rsidRPr="00D061E8">
        <w:rPr>
          <w:rFonts w:ascii="Calibri" w:hAnsi="Calibri"/>
          <w:b/>
          <w:sz w:val="20"/>
        </w:rPr>
        <w:t xml:space="preserve">Please provide a brief overall assessment of any measures taken to ensure the sustainability of the National Programme results during the reporting period. Please provide examples if relevant. (250 words)  </w:t>
      </w:r>
    </w:p>
    <w:p w:rsidR="001D1C32" w:rsidRPr="00D061E8" w:rsidRDefault="001D1C32" w:rsidP="00DD50A3">
      <w:pPr>
        <w:pStyle w:val="BodyText2"/>
        <w:tabs>
          <w:tab w:val="left" w:pos="360"/>
        </w:tabs>
        <w:spacing w:before="120" w:after="120"/>
        <w:jc w:val="both"/>
        <w:rPr>
          <w:rFonts w:ascii="Calibri" w:hAnsi="Calibri" w:cs="Calibri"/>
        </w:rPr>
      </w:pPr>
      <w:r>
        <w:rPr>
          <w:rFonts w:ascii="Calibri" w:hAnsi="Calibri" w:cs="Calibri"/>
        </w:rPr>
        <w:t>E</w:t>
      </w:r>
      <w:r w:rsidRPr="00D061E8">
        <w:rPr>
          <w:rFonts w:ascii="Calibri" w:hAnsi="Calibri" w:cs="Calibri"/>
        </w:rPr>
        <w:t>stablishment of the National REDD</w:t>
      </w:r>
      <w:r>
        <w:rPr>
          <w:rFonts w:ascii="Calibri" w:hAnsi="Calibri" w:cs="Calibri"/>
        </w:rPr>
        <w:t>+</w:t>
      </w:r>
      <w:r w:rsidRPr="00D061E8">
        <w:rPr>
          <w:rFonts w:ascii="Calibri" w:hAnsi="Calibri" w:cs="Calibri"/>
        </w:rPr>
        <w:t xml:space="preserve"> Steering Committee a</w:t>
      </w:r>
      <w:r>
        <w:rPr>
          <w:rFonts w:ascii="Calibri" w:hAnsi="Calibri" w:cs="Calibri"/>
        </w:rPr>
        <w:t>nd</w:t>
      </w:r>
      <w:r w:rsidRPr="00D061E8">
        <w:rPr>
          <w:rFonts w:ascii="Calibri" w:hAnsi="Calibri" w:cs="Calibri"/>
        </w:rPr>
        <w:t xml:space="preserve"> the </w:t>
      </w:r>
      <w:r>
        <w:rPr>
          <w:rFonts w:ascii="Calibri" w:hAnsi="Calibri" w:cs="Calibri"/>
        </w:rPr>
        <w:t>National</w:t>
      </w:r>
      <w:r w:rsidRPr="00D061E8">
        <w:rPr>
          <w:rFonts w:ascii="Calibri" w:hAnsi="Calibri" w:cs="Calibri"/>
        </w:rPr>
        <w:t xml:space="preserve"> REDD+ Office at the national level</w:t>
      </w:r>
      <w:r>
        <w:rPr>
          <w:rFonts w:ascii="Calibri" w:hAnsi="Calibri" w:cs="Calibri"/>
        </w:rPr>
        <w:t xml:space="preserve"> is expected </w:t>
      </w:r>
      <w:r w:rsidRPr="00D061E8">
        <w:rPr>
          <w:rFonts w:ascii="Calibri" w:hAnsi="Calibri" w:cs="Calibri"/>
        </w:rPr>
        <w:t xml:space="preserve">to </w:t>
      </w:r>
      <w:r>
        <w:rPr>
          <w:rFonts w:ascii="Calibri" w:hAnsi="Calibri" w:cs="Calibri"/>
        </w:rPr>
        <w:t>significantly contribute to the sustainability of results in</w:t>
      </w:r>
      <w:r w:rsidRPr="00D061E8">
        <w:rPr>
          <w:rFonts w:ascii="Calibri" w:hAnsi="Calibri" w:cs="Calibri"/>
        </w:rPr>
        <w:t xml:space="preserve"> the long term. A</w:t>
      </w:r>
      <w:r>
        <w:rPr>
          <w:rFonts w:ascii="Calibri" w:hAnsi="Calibri" w:cs="Calibri"/>
        </w:rPr>
        <w:t>lso</w:t>
      </w:r>
      <w:r w:rsidRPr="00D061E8">
        <w:rPr>
          <w:rFonts w:ascii="Calibri" w:hAnsi="Calibri" w:cs="Calibri"/>
        </w:rPr>
        <w:t xml:space="preserve">, </w:t>
      </w:r>
      <w:r>
        <w:rPr>
          <w:rFonts w:ascii="Calibri" w:hAnsi="Calibri" w:cs="Calibri"/>
        </w:rPr>
        <w:t xml:space="preserve">the </w:t>
      </w:r>
      <w:r w:rsidRPr="00D061E8">
        <w:rPr>
          <w:rFonts w:ascii="Calibri" w:hAnsi="Calibri" w:cs="Calibri"/>
        </w:rPr>
        <w:t>National REDD+ Programme</w:t>
      </w:r>
      <w:r>
        <w:rPr>
          <w:rFonts w:ascii="Calibri" w:hAnsi="Calibri" w:cs="Calibri"/>
        </w:rPr>
        <w:t xml:space="preserve"> will provide guidance for</w:t>
      </w:r>
      <w:r w:rsidRPr="00D061E8">
        <w:rPr>
          <w:rFonts w:ascii="Calibri" w:hAnsi="Calibri" w:cs="Calibri"/>
        </w:rPr>
        <w:t xml:space="preserve"> implement</w:t>
      </w:r>
      <w:r>
        <w:rPr>
          <w:rFonts w:ascii="Calibri" w:hAnsi="Calibri" w:cs="Calibri"/>
        </w:rPr>
        <w:t>ing</w:t>
      </w:r>
      <w:r w:rsidRPr="00D061E8">
        <w:rPr>
          <w:rFonts w:ascii="Calibri" w:hAnsi="Calibri" w:cs="Calibri"/>
        </w:rPr>
        <w:t xml:space="preserve"> REDD+ </w:t>
      </w:r>
      <w:r>
        <w:rPr>
          <w:rFonts w:ascii="Calibri" w:hAnsi="Calibri" w:cs="Calibri"/>
        </w:rPr>
        <w:t xml:space="preserve">beyond </w:t>
      </w:r>
      <w:r w:rsidRPr="00D061E8">
        <w:rPr>
          <w:rFonts w:ascii="Calibri" w:hAnsi="Calibri" w:cs="Calibri"/>
        </w:rPr>
        <w:t xml:space="preserve">the UN-REDD Programme. </w:t>
      </w:r>
      <w:r>
        <w:rPr>
          <w:rFonts w:ascii="Calibri" w:hAnsi="Calibri" w:cs="Calibri"/>
        </w:rPr>
        <w:t>Although sustainable structures are in place or in the pipeline, the speed of coming into operation is slow.</w:t>
      </w:r>
    </w:p>
    <w:p w:rsidR="001D1C32" w:rsidRDefault="001D1C32" w:rsidP="006E30CA">
      <w:pPr>
        <w:pStyle w:val="BodyText2"/>
        <w:tabs>
          <w:tab w:val="left" w:pos="360"/>
        </w:tabs>
        <w:spacing w:before="120" w:after="120"/>
        <w:jc w:val="both"/>
        <w:rPr>
          <w:rFonts w:ascii="Calibri" w:hAnsi="Calibri" w:cs="Calibri"/>
          <w:bCs/>
          <w:lang w:eastAsia="ar-SA"/>
        </w:rPr>
      </w:pPr>
      <w:r>
        <w:rPr>
          <w:rFonts w:ascii="Calibri" w:hAnsi="Calibri" w:cs="Calibri"/>
        </w:rPr>
        <w:t xml:space="preserve">The </w:t>
      </w:r>
      <w:r w:rsidRPr="00D061E8">
        <w:rPr>
          <w:rFonts w:ascii="Calibri" w:hAnsi="Calibri" w:cs="Calibri"/>
        </w:rPr>
        <w:t xml:space="preserve">National REDD Network and its sub-technical working groups at the national level </w:t>
      </w:r>
      <w:r>
        <w:rPr>
          <w:rFonts w:ascii="Calibri" w:hAnsi="Calibri" w:cs="Calibri"/>
        </w:rPr>
        <w:t xml:space="preserve">provide </w:t>
      </w:r>
      <w:r w:rsidRPr="00D061E8">
        <w:rPr>
          <w:rFonts w:ascii="Calibri" w:hAnsi="Calibri" w:cs="Calibri"/>
        </w:rPr>
        <w:t>forums for information sharing and discussions</w:t>
      </w:r>
      <w:r>
        <w:rPr>
          <w:rFonts w:ascii="Calibri" w:hAnsi="Calibri" w:cs="Calibri"/>
        </w:rPr>
        <w:t xml:space="preserve">, which is important for </w:t>
      </w:r>
      <w:r w:rsidRPr="00D061E8">
        <w:rPr>
          <w:rFonts w:ascii="Calibri" w:hAnsi="Calibri" w:cs="Calibri"/>
        </w:rPr>
        <w:t>continuity. To ensure knowledge on REDD+ at the local level is sustained</w:t>
      </w:r>
      <w:r>
        <w:rPr>
          <w:rFonts w:ascii="Calibri" w:hAnsi="Calibri" w:cs="Calibri"/>
        </w:rPr>
        <w:t xml:space="preserve"> and enhanced</w:t>
      </w:r>
      <w:r w:rsidRPr="00D061E8">
        <w:rPr>
          <w:rFonts w:ascii="Calibri" w:hAnsi="Calibri" w:cs="Calibri"/>
        </w:rPr>
        <w:t>, the Programme has buil</w:t>
      </w:r>
      <w:r>
        <w:rPr>
          <w:rFonts w:ascii="Calibri" w:hAnsi="Calibri" w:cs="Calibri"/>
        </w:rPr>
        <w:t>t</w:t>
      </w:r>
      <w:r w:rsidRPr="00D061E8">
        <w:rPr>
          <w:rFonts w:ascii="Calibri" w:hAnsi="Calibri" w:cs="Calibri"/>
        </w:rPr>
        <w:t xml:space="preserve"> capacity of a provincial level REDD+ working group </w:t>
      </w:r>
      <w:r>
        <w:rPr>
          <w:rFonts w:ascii="Calibri" w:hAnsi="Calibri" w:cs="Calibri"/>
        </w:rPr>
        <w:t xml:space="preserve">in Lam Dong </w:t>
      </w:r>
      <w:r w:rsidRPr="00D061E8">
        <w:rPr>
          <w:rFonts w:ascii="Calibri" w:hAnsi="Calibri" w:cs="Calibri"/>
        </w:rPr>
        <w:t>consisting of representatives from key departments and district authorities.</w:t>
      </w:r>
      <w:r w:rsidRPr="00D061E8">
        <w:rPr>
          <w:rFonts w:ascii="Calibri" w:hAnsi="Calibri" w:cs="Calibri"/>
          <w:bCs/>
          <w:lang w:eastAsia="ar-SA"/>
        </w:rPr>
        <w:t xml:space="preserve"> </w:t>
      </w:r>
    </w:p>
    <w:p w:rsidR="001D1C32" w:rsidRDefault="001D1C32" w:rsidP="00B07A80">
      <w:pPr>
        <w:pStyle w:val="BodyText2"/>
        <w:tabs>
          <w:tab w:val="left" w:pos="360"/>
        </w:tabs>
        <w:spacing w:before="120" w:after="120"/>
        <w:jc w:val="both"/>
        <w:rPr>
          <w:rFonts w:ascii="Calibri" w:hAnsi="Calibri" w:cs="Calibri"/>
        </w:rPr>
      </w:pPr>
      <w:r w:rsidRPr="00D061E8">
        <w:rPr>
          <w:rFonts w:ascii="Calibri" w:hAnsi="Calibri" w:cs="Calibri"/>
        </w:rPr>
        <w:t>REDD+ capacity building for some MARD, VNFOREST a</w:t>
      </w:r>
      <w:r>
        <w:rPr>
          <w:rFonts w:ascii="Calibri" w:hAnsi="Calibri" w:cs="Calibri"/>
        </w:rPr>
        <w:t>nd</w:t>
      </w:r>
      <w:r w:rsidRPr="00D061E8">
        <w:rPr>
          <w:rFonts w:ascii="Calibri" w:hAnsi="Calibri" w:cs="Calibri"/>
        </w:rPr>
        <w:t xml:space="preserve"> local DARD officials w</w:t>
      </w:r>
      <w:r>
        <w:rPr>
          <w:rFonts w:ascii="Calibri" w:hAnsi="Calibri" w:cs="Calibri"/>
        </w:rPr>
        <w:t>as</w:t>
      </w:r>
      <w:r w:rsidRPr="00D061E8">
        <w:rPr>
          <w:rFonts w:ascii="Calibri" w:hAnsi="Calibri" w:cs="Calibri"/>
        </w:rPr>
        <w:t xml:space="preserve"> conducted, but also training of village facilitators for awareness raising among local people. </w:t>
      </w:r>
      <w:r>
        <w:rPr>
          <w:rFonts w:ascii="Calibri" w:hAnsi="Calibri" w:cs="Calibri"/>
        </w:rPr>
        <w:t xml:space="preserve">The awareness trainings on REDD+ and Climate Change for more than one hundred local DARD officials from across the country have been organized. </w:t>
      </w:r>
      <w:r w:rsidRPr="00D061E8">
        <w:rPr>
          <w:rFonts w:ascii="Calibri" w:hAnsi="Calibri" w:cs="Calibri"/>
        </w:rPr>
        <w:t xml:space="preserve">FPIC gives support to Viet Nam’s own legal requirements for stakeholder consultations, most importantly the Grassroots Democracy Decree. </w:t>
      </w:r>
    </w:p>
    <w:p w:rsidR="001D1C32" w:rsidRDefault="001D1C32">
      <w:pPr>
        <w:widowControl/>
        <w:spacing w:after="120"/>
        <w:jc w:val="both"/>
        <w:rPr>
          <w:rFonts w:ascii="Calibri" w:hAnsi="Calibri"/>
          <w:sz w:val="20"/>
        </w:rPr>
      </w:pPr>
      <w:r>
        <w:rPr>
          <w:rFonts w:ascii="Calibri" w:hAnsi="Calibri"/>
          <w:sz w:val="20"/>
        </w:rPr>
        <w:t>Weak</w:t>
      </w:r>
      <w:r w:rsidRPr="00D061E8">
        <w:rPr>
          <w:rFonts w:ascii="Calibri" w:hAnsi="Calibri"/>
          <w:sz w:val="20"/>
        </w:rPr>
        <w:t xml:space="preserve"> capacity on REDD+ in line ministries such as MPI, M</w:t>
      </w:r>
      <w:r>
        <w:rPr>
          <w:rFonts w:ascii="Calibri" w:hAnsi="Calibri"/>
          <w:sz w:val="20"/>
        </w:rPr>
        <w:t>O</w:t>
      </w:r>
      <w:r w:rsidRPr="00D061E8">
        <w:rPr>
          <w:rFonts w:ascii="Calibri" w:hAnsi="Calibri"/>
          <w:sz w:val="20"/>
        </w:rPr>
        <w:t xml:space="preserve">F and MONRE </w:t>
      </w:r>
      <w:r>
        <w:rPr>
          <w:rFonts w:ascii="Calibri" w:hAnsi="Calibri"/>
          <w:sz w:val="20"/>
        </w:rPr>
        <w:t>will have to be addressed, if</w:t>
      </w:r>
      <w:r w:rsidRPr="00D061E8">
        <w:rPr>
          <w:rFonts w:ascii="Calibri" w:hAnsi="Calibri"/>
          <w:sz w:val="20"/>
        </w:rPr>
        <w:t xml:space="preserve"> mainstreaming of REDD+ into development strategies is to be successful. Such actions </w:t>
      </w:r>
      <w:r>
        <w:rPr>
          <w:rFonts w:ascii="Calibri" w:hAnsi="Calibri"/>
          <w:sz w:val="20"/>
        </w:rPr>
        <w:t>and</w:t>
      </w:r>
      <w:r w:rsidRPr="00D061E8">
        <w:rPr>
          <w:rFonts w:ascii="Calibri" w:hAnsi="Calibri"/>
          <w:sz w:val="20"/>
        </w:rPr>
        <w:t xml:space="preserve"> comprehensive awareness raising efforts of all related national agencies</w:t>
      </w:r>
      <w:r>
        <w:rPr>
          <w:rFonts w:ascii="Calibri" w:hAnsi="Calibri"/>
          <w:sz w:val="20"/>
        </w:rPr>
        <w:t xml:space="preserve"> to enhance the sustainability of results still need to take place.</w:t>
      </w:r>
      <w:r w:rsidRPr="00D061E8">
        <w:rPr>
          <w:rFonts w:ascii="Calibri" w:hAnsi="Calibri"/>
          <w:sz w:val="20"/>
        </w:rPr>
        <w:t xml:space="preserve"> </w:t>
      </w:r>
    </w:p>
    <w:p w:rsidR="001D1C32" w:rsidRDefault="001D1C32">
      <w:pPr>
        <w:jc w:val="both"/>
        <w:rPr>
          <w:rFonts w:ascii="Calibri" w:hAnsi="Calibri"/>
          <w:sz w:val="20"/>
        </w:rPr>
      </w:pPr>
      <w:r w:rsidRPr="008178D2">
        <w:rPr>
          <w:rFonts w:ascii="Calibri" w:hAnsi="Calibri"/>
          <w:sz w:val="20"/>
        </w:rPr>
        <w:t xml:space="preserve">The extension of the phase I </w:t>
      </w:r>
      <w:r>
        <w:rPr>
          <w:rFonts w:ascii="Calibri" w:hAnsi="Calibri"/>
          <w:sz w:val="20"/>
        </w:rPr>
        <w:t>was approved by the Programme Executive Board in early November</w:t>
      </w:r>
      <w:r w:rsidRPr="008178D2">
        <w:rPr>
          <w:rFonts w:ascii="Calibri" w:hAnsi="Calibri"/>
          <w:sz w:val="20"/>
        </w:rPr>
        <w:t>. The extension will support the implementation of activities that depend on the international negotiations such as MRV, REL development</w:t>
      </w:r>
      <w:r>
        <w:rPr>
          <w:rFonts w:ascii="Calibri" w:hAnsi="Calibri"/>
          <w:sz w:val="20"/>
        </w:rPr>
        <w:t xml:space="preserve"> and the development of phase II</w:t>
      </w:r>
      <w:r w:rsidRPr="008178D2">
        <w:rPr>
          <w:rFonts w:ascii="Calibri" w:hAnsi="Calibri"/>
          <w:sz w:val="20"/>
        </w:rPr>
        <w:t xml:space="preserve">. </w:t>
      </w:r>
    </w:p>
    <w:p w:rsidR="001D1C32" w:rsidRPr="00D061E8" w:rsidRDefault="001D1C32" w:rsidP="001E235F">
      <w:pPr>
        <w:jc w:val="both"/>
        <w:rPr>
          <w:rFonts w:ascii="Calibri" w:hAnsi="Calibri"/>
          <w:sz w:val="20"/>
          <w:u w:val="single"/>
        </w:rPr>
      </w:pPr>
    </w:p>
    <w:p w:rsidR="001D1C32" w:rsidRPr="00D061E8" w:rsidRDefault="001D1C32" w:rsidP="00CA6B13">
      <w:pPr>
        <w:pStyle w:val="ListParagraph"/>
        <w:numPr>
          <w:ilvl w:val="2"/>
          <w:numId w:val="4"/>
        </w:numPr>
        <w:jc w:val="both"/>
        <w:rPr>
          <w:rFonts w:ascii="Calibri" w:hAnsi="Calibri"/>
          <w:b/>
          <w:sz w:val="20"/>
        </w:rPr>
      </w:pPr>
      <w:r w:rsidRPr="00D061E8">
        <w:rPr>
          <w:rFonts w:ascii="Calibri" w:hAnsi="Calibri"/>
          <w:b/>
          <w:sz w:val="20"/>
        </w:rPr>
        <w:t>If there are difficulties in the implementation of the National Programme, what are the main causes of these difficulties? Please check the most suitable option.</w:t>
      </w:r>
    </w:p>
    <w:p w:rsidR="001D1C32" w:rsidRPr="00D061E8" w:rsidRDefault="00D874D6"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D061E8">
        <w:rPr>
          <w:rFonts w:ascii="Calibri" w:hAnsi="Calibri"/>
          <w:sz w:val="20"/>
        </w:rPr>
        <w:t xml:space="preserve"> UN agency Coordination</w:t>
      </w:r>
    </w:p>
    <w:bookmarkStart w:id="2" w:name="Check13"/>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Check13"/>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bookmarkEnd w:id="2"/>
      <w:r w:rsidR="001D1C32" w:rsidRPr="00D061E8">
        <w:rPr>
          <w:rFonts w:ascii="Calibri" w:hAnsi="Calibri"/>
          <w:sz w:val="20"/>
        </w:rPr>
        <w:t xml:space="preserve"> Coordination with Government </w:t>
      </w:r>
    </w:p>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Coordination within the Government </w:t>
      </w:r>
    </w:p>
    <w:p w:rsidR="001D1C32" w:rsidRPr="00D061E8" w:rsidRDefault="00D874D6" w:rsidP="005411D0">
      <w:pPr>
        <w:ind w:left="720"/>
        <w:jc w:val="both"/>
        <w:rPr>
          <w:rFonts w:ascii="Calibri" w:hAnsi="Calibri"/>
          <w:sz w:val="20"/>
        </w:rPr>
      </w:pP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Administrative (Procurement, etc) /Financial (management of funds, availability, budget revision, etc)</w:t>
      </w:r>
    </w:p>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Check13"/>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Management: 1. Activity and output management </w:t>
      </w:r>
    </w:p>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Management: 2. Governance/Decision making (PMC/NSC) </w:t>
      </w:r>
    </w:p>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Check13"/>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Accountability</w:t>
      </w:r>
    </w:p>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Check13"/>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Transparency</w:t>
      </w:r>
    </w:p>
    <w:p w:rsidR="001D1C32" w:rsidRPr="00D061E8" w:rsidRDefault="00D874D6" w:rsidP="005411D0">
      <w:pPr>
        <w:ind w:firstLine="720"/>
        <w:jc w:val="both"/>
        <w:rPr>
          <w:rFonts w:ascii="Calibri" w:hAnsi="Calibri"/>
          <w:sz w:val="20"/>
        </w:rPr>
      </w:pP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National Programme design</w:t>
      </w:r>
    </w:p>
    <w:p w:rsidR="001D1C32" w:rsidRPr="00D061E8" w:rsidRDefault="00D874D6" w:rsidP="005E20CC">
      <w:pPr>
        <w:ind w:left="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D061E8">
        <w:rPr>
          <w:rFonts w:ascii="Calibri" w:hAnsi="Calibri"/>
          <w:sz w:val="20"/>
        </w:rPr>
        <w:t xml:space="preserve"> External to the National Programme (risks and assumptions, elections, natural disaster, social unrest)</w:t>
      </w:r>
    </w:p>
    <w:p w:rsidR="001D1C32" w:rsidRPr="00D061E8" w:rsidRDefault="001D1C32" w:rsidP="00BF67F2">
      <w:pPr>
        <w:jc w:val="both"/>
        <w:rPr>
          <w:rFonts w:ascii="Calibri" w:hAnsi="Calibri"/>
          <w:sz w:val="20"/>
        </w:rPr>
      </w:pPr>
    </w:p>
    <w:p w:rsidR="001D1C32" w:rsidRPr="00D061E8" w:rsidRDefault="001D1C32" w:rsidP="00DD1520">
      <w:pPr>
        <w:pStyle w:val="ListParagraph"/>
        <w:numPr>
          <w:ilvl w:val="2"/>
          <w:numId w:val="4"/>
        </w:numPr>
        <w:spacing w:after="120"/>
        <w:jc w:val="both"/>
        <w:rPr>
          <w:rFonts w:ascii="Calibri" w:hAnsi="Calibri" w:cs="Calibri"/>
        </w:rPr>
      </w:pPr>
      <w:r w:rsidRPr="00D061E8">
        <w:rPr>
          <w:rFonts w:ascii="Calibri" w:hAnsi="Calibri" w:cs="Calibri"/>
          <w:b/>
          <w:sz w:val="20"/>
        </w:rPr>
        <w:t xml:space="preserve">If boxes are checked under 2.1.3, please briefly describe any current </w:t>
      </w:r>
      <w:r w:rsidRPr="00D061E8">
        <w:rPr>
          <w:rFonts w:ascii="Calibri" w:hAnsi="Calibri" w:cs="Calibri"/>
          <w:b/>
          <w:i/>
          <w:sz w:val="20"/>
        </w:rPr>
        <w:t>internal</w:t>
      </w:r>
      <w:r w:rsidRPr="00D061E8">
        <w:rPr>
          <w:rFonts w:ascii="Calibri" w:hAnsi="Calibri" w:cs="Calibri"/>
          <w:b/>
          <w:sz w:val="20"/>
        </w:rPr>
        <w:t xml:space="preserve"> difficulties the National Programme is facing in relation to the implementation of the activities outlined in the National Programme Document. (200 words) </w:t>
      </w:r>
    </w:p>
    <w:p w:rsidR="001D1C32" w:rsidRPr="00D061E8" w:rsidRDefault="001D1C32" w:rsidP="00984203">
      <w:pPr>
        <w:jc w:val="both"/>
        <w:rPr>
          <w:rFonts w:ascii="Calibri" w:hAnsi="Calibri" w:cs="Calibri"/>
          <w:sz w:val="20"/>
        </w:rPr>
      </w:pPr>
      <w:r w:rsidRPr="00D061E8">
        <w:rPr>
          <w:rFonts w:ascii="Calibri" w:hAnsi="Calibri" w:cs="Calibri"/>
          <w:sz w:val="20"/>
        </w:rPr>
        <w:t xml:space="preserve">Although the UN agencies have come far in harmonizing management and implementation procedures, there are still internal differences among the three agencies. </w:t>
      </w:r>
      <w:r w:rsidRPr="00D061E8">
        <w:rPr>
          <w:rFonts w:ascii="Calibri" w:hAnsi="Calibri" w:cs="Calibri"/>
          <w:iCs/>
          <w:sz w:val="20"/>
        </w:rPr>
        <w:t xml:space="preserve">These differences are inherent by nature, </w:t>
      </w:r>
      <w:r>
        <w:rPr>
          <w:rFonts w:ascii="Calibri" w:hAnsi="Calibri" w:cs="Calibri"/>
          <w:iCs/>
          <w:sz w:val="20"/>
        </w:rPr>
        <w:t>and the challenges were mostly an issue at the outset of the Programme. The last quarter has seen more harmonization, and having three different UN agencies as partners is no</w:t>
      </w:r>
      <w:r w:rsidR="00C73154">
        <w:rPr>
          <w:rFonts w:ascii="Calibri" w:hAnsi="Calibri" w:cs="Calibri"/>
          <w:iCs/>
          <w:sz w:val="20"/>
        </w:rPr>
        <w:t>t</w:t>
      </w:r>
      <w:r>
        <w:rPr>
          <w:rFonts w:ascii="Calibri" w:hAnsi="Calibri" w:cs="Calibri"/>
          <w:iCs/>
          <w:sz w:val="20"/>
        </w:rPr>
        <w:t xml:space="preserve"> an obstacle for implementation. </w:t>
      </w:r>
    </w:p>
    <w:p w:rsidR="001D1C32" w:rsidRPr="00D061E8" w:rsidRDefault="001D1C32" w:rsidP="00984203">
      <w:pPr>
        <w:rPr>
          <w:rFonts w:ascii="Calibri" w:hAnsi="Calibri" w:cs="Calibri"/>
          <w:sz w:val="20"/>
        </w:rPr>
      </w:pPr>
    </w:p>
    <w:p w:rsidR="001D1C32" w:rsidRPr="00D061E8" w:rsidRDefault="001D1C32" w:rsidP="00BE5592">
      <w:pPr>
        <w:pStyle w:val="ListParagraph"/>
        <w:spacing w:after="120"/>
        <w:ind w:left="0"/>
        <w:jc w:val="both"/>
      </w:pPr>
      <w:r w:rsidRPr="00D061E8">
        <w:rPr>
          <w:rFonts w:ascii="Calibri" w:hAnsi="Calibri"/>
          <w:sz w:val="20"/>
        </w:rPr>
        <w:t>Technical capacity for implementation has been and still is a challenge</w:t>
      </w:r>
      <w:r>
        <w:rPr>
          <w:rFonts w:ascii="Calibri" w:hAnsi="Calibri"/>
          <w:sz w:val="20"/>
        </w:rPr>
        <w:t>.</w:t>
      </w:r>
      <w:r w:rsidRPr="00D061E8">
        <w:rPr>
          <w:rFonts w:ascii="Calibri" w:hAnsi="Calibri"/>
          <w:sz w:val="20"/>
        </w:rPr>
        <w:t xml:space="preserve"> </w:t>
      </w:r>
      <w:r>
        <w:rPr>
          <w:rFonts w:ascii="Calibri" w:hAnsi="Calibri"/>
          <w:sz w:val="20"/>
        </w:rPr>
        <w:t>T</w:t>
      </w:r>
      <w:r w:rsidRPr="00D061E8">
        <w:rPr>
          <w:rFonts w:ascii="Calibri" w:hAnsi="Calibri"/>
          <w:sz w:val="20"/>
        </w:rPr>
        <w:t xml:space="preserve">here are too few </w:t>
      </w:r>
      <w:r>
        <w:rPr>
          <w:rFonts w:ascii="Calibri" w:hAnsi="Calibri"/>
          <w:sz w:val="20"/>
        </w:rPr>
        <w:t xml:space="preserve">capable </w:t>
      </w:r>
      <w:r w:rsidRPr="00D061E8">
        <w:rPr>
          <w:rFonts w:ascii="Calibri" w:hAnsi="Calibri"/>
          <w:sz w:val="20"/>
        </w:rPr>
        <w:t xml:space="preserve">resources </w:t>
      </w:r>
      <w:r>
        <w:rPr>
          <w:rFonts w:ascii="Calibri" w:hAnsi="Calibri"/>
          <w:sz w:val="20"/>
        </w:rPr>
        <w:t xml:space="preserve">to meaningfully contribute to the </w:t>
      </w:r>
      <w:r w:rsidRPr="00D061E8">
        <w:rPr>
          <w:rFonts w:ascii="Calibri" w:hAnsi="Calibri"/>
          <w:sz w:val="20"/>
        </w:rPr>
        <w:t xml:space="preserve">Programme </w:t>
      </w:r>
      <w:r>
        <w:rPr>
          <w:rFonts w:ascii="Calibri" w:hAnsi="Calibri"/>
          <w:sz w:val="20"/>
        </w:rPr>
        <w:t xml:space="preserve">and in increasing </w:t>
      </w:r>
      <w:r w:rsidRPr="00D061E8">
        <w:rPr>
          <w:rFonts w:ascii="Calibri" w:hAnsi="Calibri"/>
          <w:sz w:val="20"/>
        </w:rPr>
        <w:t>Government</w:t>
      </w:r>
      <w:r>
        <w:rPr>
          <w:rFonts w:ascii="Calibri" w:hAnsi="Calibri"/>
          <w:sz w:val="20"/>
        </w:rPr>
        <w:t>’s capacity</w:t>
      </w:r>
      <w:r w:rsidRPr="00D061E8">
        <w:rPr>
          <w:rFonts w:ascii="Calibri" w:hAnsi="Calibri"/>
          <w:sz w:val="20"/>
        </w:rPr>
        <w:t xml:space="preserve">. The </w:t>
      </w:r>
      <w:r>
        <w:rPr>
          <w:rFonts w:ascii="Calibri" w:hAnsi="Calibri"/>
          <w:sz w:val="20"/>
        </w:rPr>
        <w:t xml:space="preserve">PMU </w:t>
      </w:r>
      <w:r w:rsidRPr="00D061E8">
        <w:rPr>
          <w:rFonts w:ascii="Calibri" w:hAnsi="Calibri"/>
          <w:sz w:val="20"/>
        </w:rPr>
        <w:t>ha</w:t>
      </w:r>
      <w:r>
        <w:rPr>
          <w:rFonts w:ascii="Calibri" w:hAnsi="Calibri"/>
          <w:sz w:val="20"/>
        </w:rPr>
        <w:t>s</w:t>
      </w:r>
      <w:r w:rsidRPr="00D061E8">
        <w:rPr>
          <w:rFonts w:ascii="Calibri" w:hAnsi="Calibri"/>
          <w:sz w:val="20"/>
        </w:rPr>
        <w:t xml:space="preserve"> attempted to recruit more resources since quarter 4 2010</w:t>
      </w:r>
      <w:r>
        <w:rPr>
          <w:rFonts w:ascii="Calibri" w:hAnsi="Calibri"/>
          <w:sz w:val="20"/>
        </w:rPr>
        <w:t>.</w:t>
      </w:r>
      <w:r w:rsidRPr="00D061E8">
        <w:rPr>
          <w:rFonts w:ascii="Calibri" w:hAnsi="Calibri"/>
          <w:sz w:val="20"/>
        </w:rPr>
        <w:t xml:space="preserve"> </w:t>
      </w:r>
      <w:r>
        <w:rPr>
          <w:rFonts w:ascii="Calibri" w:hAnsi="Calibri"/>
          <w:sz w:val="20"/>
        </w:rPr>
        <w:t>PMU was strengthened with one more technical staff on GIS and Inventory since early September.</w:t>
      </w:r>
      <w:r w:rsidRPr="00D061E8">
        <w:rPr>
          <w:rFonts w:ascii="Calibri" w:hAnsi="Calibri"/>
          <w:sz w:val="20"/>
        </w:rPr>
        <w:t xml:space="preserve"> </w:t>
      </w:r>
    </w:p>
    <w:p w:rsidR="001D1C32" w:rsidRDefault="001D1C32">
      <w:pPr>
        <w:pStyle w:val="ListParagraph"/>
        <w:numPr>
          <w:ilvl w:val="2"/>
          <w:numId w:val="4"/>
        </w:numPr>
        <w:spacing w:after="120"/>
        <w:jc w:val="both"/>
        <w:rPr>
          <w:rFonts w:ascii="Calibri" w:hAnsi="Calibri" w:cs="Calibri"/>
          <w:b/>
          <w:sz w:val="20"/>
        </w:rPr>
      </w:pPr>
      <w:r w:rsidRPr="007C5E67">
        <w:rPr>
          <w:rFonts w:ascii="Calibri" w:hAnsi="Calibri" w:cs="Calibri"/>
          <w:b/>
          <w:sz w:val="20"/>
        </w:rPr>
        <w:t xml:space="preserve">If boxes are checked under 2.1.3, please briefly describe any current </w:t>
      </w:r>
      <w:r w:rsidRPr="008178D2">
        <w:rPr>
          <w:rFonts w:ascii="Calibri" w:hAnsi="Calibri" w:cs="Calibri"/>
          <w:b/>
          <w:sz w:val="20"/>
        </w:rPr>
        <w:t>external</w:t>
      </w:r>
      <w:r w:rsidRPr="007C5E67">
        <w:rPr>
          <w:rFonts w:ascii="Calibri" w:hAnsi="Calibri" w:cs="Calibri"/>
          <w:b/>
          <w:sz w:val="20"/>
        </w:rPr>
        <w:t xml:space="preserve"> difficulties</w:t>
      </w:r>
      <w:r w:rsidRPr="008178D2">
        <w:rPr>
          <w:rFonts w:ascii="Calibri" w:hAnsi="Calibri" w:cs="Calibri"/>
          <w:b/>
          <w:sz w:val="20"/>
        </w:rPr>
        <w:t xml:space="preserve"> </w:t>
      </w:r>
      <w:r w:rsidRPr="007C5E67">
        <w:rPr>
          <w:rFonts w:ascii="Calibri" w:hAnsi="Calibri" w:cs="Calibri"/>
          <w:b/>
          <w:sz w:val="20"/>
        </w:rPr>
        <w:t>(not caused by the National Programme) that delay or impede the quality of implementation. (200 words)</w:t>
      </w:r>
    </w:p>
    <w:p w:rsidR="001D1C32" w:rsidRPr="00D061E8" w:rsidRDefault="001D1C32" w:rsidP="0075471D">
      <w:pPr>
        <w:spacing w:after="120"/>
        <w:jc w:val="both"/>
        <w:rPr>
          <w:rFonts w:ascii="Calibri" w:hAnsi="Calibri" w:cs="Calibri"/>
          <w:sz w:val="20"/>
        </w:rPr>
      </w:pPr>
      <w:r w:rsidRPr="00D061E8">
        <w:rPr>
          <w:rFonts w:ascii="Calibri" w:hAnsi="Calibri" w:cs="Calibri"/>
          <w:sz w:val="20"/>
        </w:rPr>
        <w:t xml:space="preserve">Internal coordination within </w:t>
      </w:r>
      <w:r>
        <w:rPr>
          <w:rFonts w:ascii="Calibri" w:hAnsi="Calibri" w:cs="Calibri"/>
          <w:sz w:val="20"/>
        </w:rPr>
        <w:t xml:space="preserve">VNFOREST and </w:t>
      </w:r>
      <w:r w:rsidRPr="00D061E8">
        <w:rPr>
          <w:rFonts w:ascii="Calibri" w:hAnsi="Calibri" w:cs="Calibri"/>
          <w:sz w:val="20"/>
        </w:rPr>
        <w:t xml:space="preserve">MARD but also among </w:t>
      </w:r>
      <w:r>
        <w:rPr>
          <w:rFonts w:ascii="Calibri" w:hAnsi="Calibri" w:cs="Calibri"/>
          <w:sz w:val="20"/>
        </w:rPr>
        <w:t>o</w:t>
      </w:r>
      <w:r w:rsidRPr="00D061E8">
        <w:rPr>
          <w:rFonts w:ascii="Calibri" w:hAnsi="Calibri" w:cs="Calibri"/>
          <w:sz w:val="20"/>
        </w:rPr>
        <w:t>the</w:t>
      </w:r>
      <w:r>
        <w:rPr>
          <w:rFonts w:ascii="Calibri" w:hAnsi="Calibri" w:cs="Calibri"/>
          <w:sz w:val="20"/>
        </w:rPr>
        <w:t>r</w:t>
      </w:r>
      <w:r w:rsidRPr="00D061E8">
        <w:rPr>
          <w:rFonts w:ascii="Calibri" w:hAnsi="Calibri" w:cs="Calibri"/>
          <w:sz w:val="20"/>
        </w:rPr>
        <w:t xml:space="preserve"> Government ministries and agencies remains a challenge, although for the future the National REDD</w:t>
      </w:r>
      <w:r>
        <w:rPr>
          <w:rFonts w:ascii="Calibri" w:hAnsi="Calibri" w:cs="Calibri"/>
          <w:sz w:val="20"/>
        </w:rPr>
        <w:t>+</w:t>
      </w:r>
      <w:r w:rsidRPr="00D061E8">
        <w:rPr>
          <w:rFonts w:ascii="Calibri" w:hAnsi="Calibri" w:cs="Calibri"/>
          <w:sz w:val="20"/>
        </w:rPr>
        <w:t xml:space="preserve"> Steering Committee will ease coordination and communication. However, increased participation of and contribution by other Government agencies and ministries in the UN-REDD National Programme and in REDD+ related meetings and discussions since quarter 2 makes the situation look more promising. </w:t>
      </w:r>
    </w:p>
    <w:p w:rsidR="001D1C32" w:rsidRPr="00D061E8" w:rsidRDefault="001D1C32" w:rsidP="00B07A80">
      <w:pPr>
        <w:pStyle w:val="ListParagraph"/>
        <w:spacing w:after="120"/>
        <w:ind w:left="0"/>
        <w:jc w:val="both"/>
        <w:rPr>
          <w:rFonts w:ascii="Calibri" w:hAnsi="Calibri"/>
          <w:sz w:val="20"/>
          <w:szCs w:val="20"/>
        </w:rPr>
      </w:pPr>
      <w:r w:rsidRPr="00D061E8">
        <w:rPr>
          <w:rFonts w:ascii="Calibri" w:hAnsi="Calibri"/>
          <w:sz w:val="20"/>
          <w:szCs w:val="20"/>
        </w:rPr>
        <w:t xml:space="preserve">As reflected above, the capacity within VNFOREST is </w:t>
      </w:r>
      <w:r>
        <w:rPr>
          <w:rFonts w:ascii="Calibri" w:hAnsi="Calibri"/>
          <w:sz w:val="20"/>
          <w:szCs w:val="20"/>
        </w:rPr>
        <w:t>weak</w:t>
      </w:r>
      <w:r w:rsidR="004B1CFE">
        <w:rPr>
          <w:rFonts w:ascii="Calibri" w:hAnsi="Calibri"/>
          <w:sz w:val="20"/>
          <w:szCs w:val="20"/>
        </w:rPr>
        <w:t>er than required,</w:t>
      </w:r>
      <w:r w:rsidRPr="00D061E8">
        <w:rPr>
          <w:rFonts w:ascii="Calibri" w:hAnsi="Calibri"/>
          <w:sz w:val="20"/>
          <w:szCs w:val="20"/>
        </w:rPr>
        <w:t xml:space="preserve"> and the Programme is dependent on a few key people that are high in demand also from other partners. </w:t>
      </w:r>
    </w:p>
    <w:p w:rsidR="001D1C32" w:rsidRPr="00D061E8" w:rsidRDefault="001D1C32" w:rsidP="009800B5">
      <w:pPr>
        <w:pStyle w:val="ListParagraph"/>
        <w:spacing w:after="120"/>
        <w:ind w:left="0"/>
        <w:jc w:val="both"/>
        <w:rPr>
          <w:rFonts w:ascii="Calibri" w:hAnsi="Calibri"/>
          <w:sz w:val="20"/>
          <w:szCs w:val="20"/>
        </w:rPr>
      </w:pPr>
      <w:r w:rsidRPr="00D061E8">
        <w:rPr>
          <w:rFonts w:ascii="Calibri" w:hAnsi="Calibri"/>
          <w:sz w:val="20"/>
          <w:szCs w:val="20"/>
        </w:rPr>
        <w:t>The Programme has been affected by some other factors including the absence of international guidance on REDD</w:t>
      </w:r>
      <w:r>
        <w:rPr>
          <w:rFonts w:ascii="Calibri" w:hAnsi="Calibri"/>
          <w:sz w:val="20"/>
          <w:szCs w:val="20"/>
        </w:rPr>
        <w:t>+</w:t>
      </w:r>
      <w:r w:rsidRPr="00D061E8">
        <w:rPr>
          <w:rFonts w:ascii="Calibri" w:hAnsi="Calibri"/>
          <w:sz w:val="20"/>
          <w:szCs w:val="20"/>
        </w:rPr>
        <w:t xml:space="preserve"> (e.g. addressing regional leakage issues and national circumstances) and the national institutional arrangement for REDD+. </w:t>
      </w:r>
    </w:p>
    <w:p w:rsidR="001D1C32" w:rsidRPr="00D061E8" w:rsidRDefault="001D1C32" w:rsidP="00F139F5">
      <w:pPr>
        <w:pStyle w:val="ListParagraph"/>
        <w:numPr>
          <w:ilvl w:val="2"/>
          <w:numId w:val="4"/>
        </w:numPr>
        <w:spacing w:after="120"/>
        <w:jc w:val="both"/>
        <w:rPr>
          <w:rFonts w:ascii="Calibri" w:hAnsi="Calibri"/>
          <w:b/>
          <w:sz w:val="20"/>
        </w:rPr>
      </w:pPr>
      <w:r w:rsidRPr="00D061E8">
        <w:rPr>
          <w:rFonts w:ascii="Calibri" w:hAnsi="Calibri"/>
          <w:b/>
          <w:sz w:val="20"/>
        </w:rPr>
        <w:t>Please, briefly explain the actions that are or will be taken to eliminate or manage the difficulties (internal and external referred to in question 2.1.3 and 2.1.4) described in the previous sections. (250 words)</w:t>
      </w:r>
    </w:p>
    <w:p w:rsidR="001D1C32" w:rsidRPr="00D061E8" w:rsidRDefault="001D1C32" w:rsidP="00B07A80">
      <w:pPr>
        <w:pStyle w:val="ListParagraph"/>
        <w:spacing w:after="120"/>
        <w:ind w:left="0"/>
        <w:jc w:val="both"/>
        <w:rPr>
          <w:rFonts w:ascii="Calibri" w:hAnsi="Calibri"/>
          <w:sz w:val="20"/>
        </w:rPr>
      </w:pPr>
      <w:r w:rsidRPr="00D061E8">
        <w:rPr>
          <w:rFonts w:ascii="Calibri" w:hAnsi="Calibri"/>
          <w:sz w:val="20"/>
        </w:rPr>
        <w:t>In addition to quarterly Programme Executive Board meetings</w:t>
      </w:r>
      <w:r>
        <w:rPr>
          <w:rFonts w:ascii="Calibri" w:hAnsi="Calibri"/>
          <w:sz w:val="20"/>
        </w:rPr>
        <w:t xml:space="preserve">, monthly meetings between the Programme and higher officials in VNFOREST were arranged for a few months, but now happen on a more ad hoc basis.  </w:t>
      </w:r>
    </w:p>
    <w:p w:rsidR="001D1C32" w:rsidRDefault="001D1C32" w:rsidP="002129FE">
      <w:pPr>
        <w:pStyle w:val="ListParagraph"/>
        <w:spacing w:after="120"/>
        <w:ind w:left="0"/>
        <w:jc w:val="both"/>
        <w:rPr>
          <w:rFonts w:ascii="Calibri" w:hAnsi="Calibri"/>
          <w:sz w:val="20"/>
        </w:rPr>
      </w:pPr>
      <w:r w:rsidRPr="00D061E8">
        <w:rPr>
          <w:rFonts w:ascii="Calibri" w:hAnsi="Calibri"/>
          <w:sz w:val="20"/>
        </w:rPr>
        <w:t>The Programme Management Unit and the UN agencies are continuously trying to harmonize operational procedure</w:t>
      </w:r>
      <w:r>
        <w:rPr>
          <w:rFonts w:ascii="Calibri" w:hAnsi="Calibri"/>
          <w:sz w:val="20"/>
        </w:rPr>
        <w:t>s</w:t>
      </w:r>
      <w:r w:rsidRPr="00D061E8">
        <w:rPr>
          <w:rFonts w:ascii="Calibri" w:hAnsi="Calibri"/>
          <w:sz w:val="20"/>
        </w:rPr>
        <w:t xml:space="preserve"> as well as technical inputs. FAO-VN has been authorized from FAO HQs to pilot HACT as of January 2011 (and employed since the second quarter of the same year) and staff in the PMU has been trained on HPPMG by UNDP. </w:t>
      </w:r>
    </w:p>
    <w:p w:rsidR="00715653" w:rsidRPr="00D061E8" w:rsidRDefault="00715653" w:rsidP="002129FE">
      <w:pPr>
        <w:pStyle w:val="ListParagraph"/>
        <w:spacing w:after="120"/>
        <w:ind w:left="0"/>
        <w:jc w:val="both"/>
        <w:rPr>
          <w:rFonts w:ascii="Calibri" w:hAnsi="Calibri"/>
          <w:sz w:val="20"/>
        </w:rPr>
      </w:pPr>
    </w:p>
    <w:p w:rsidR="001D1C32" w:rsidRPr="00D061E8" w:rsidRDefault="001D1C32" w:rsidP="00CA6B13">
      <w:pPr>
        <w:pStyle w:val="ListParagraph"/>
        <w:numPr>
          <w:ilvl w:val="1"/>
          <w:numId w:val="4"/>
        </w:numPr>
        <w:ind w:left="360"/>
        <w:jc w:val="both"/>
        <w:rPr>
          <w:rFonts w:ascii="Calibri" w:hAnsi="Calibri" w:cs="Arial"/>
          <w:b/>
        </w:rPr>
      </w:pPr>
      <w:r w:rsidRPr="00D061E8">
        <w:rPr>
          <w:rFonts w:ascii="Calibri" w:hAnsi="Calibri" w:cs="Arial"/>
          <w:b/>
        </w:rPr>
        <w:t>Inter-Agency Coordination</w:t>
      </w:r>
    </w:p>
    <w:p w:rsidR="001D1C32" w:rsidRPr="00D061E8" w:rsidRDefault="001D1C32" w:rsidP="00BF67F2">
      <w:pPr>
        <w:pStyle w:val="ListParagraph"/>
        <w:ind w:left="0"/>
        <w:jc w:val="both"/>
        <w:rPr>
          <w:rFonts w:ascii="Calibri" w:hAnsi="Calibri" w:cs="Arial"/>
          <w:sz w:val="20"/>
          <w:szCs w:val="20"/>
        </w:rPr>
      </w:pPr>
    </w:p>
    <w:p w:rsidR="001D1C32" w:rsidRPr="00D061E8" w:rsidRDefault="001D1C32" w:rsidP="00CA6B13">
      <w:pPr>
        <w:pStyle w:val="ListParagraph"/>
        <w:numPr>
          <w:ilvl w:val="2"/>
          <w:numId w:val="4"/>
        </w:numPr>
        <w:jc w:val="both"/>
        <w:rPr>
          <w:rFonts w:ascii="Calibri" w:hAnsi="Calibri"/>
          <w:b/>
          <w:sz w:val="20"/>
          <w:szCs w:val="20"/>
        </w:rPr>
      </w:pPr>
      <w:r w:rsidRPr="00D061E8">
        <w:rPr>
          <w:rFonts w:ascii="Calibri" w:hAnsi="Calibri"/>
          <w:b/>
          <w:sz w:val="20"/>
          <w:szCs w:val="20"/>
        </w:rPr>
        <w:t>Is the National Programme in coherence with the UN Country Programme or other donor assistance framework approved by the Government?</w:t>
      </w:r>
    </w:p>
    <w:p w:rsidR="001D1C32" w:rsidRPr="00D061E8" w:rsidRDefault="00D874D6" w:rsidP="005E20CC">
      <w:pPr>
        <w:ind w:firstLine="720"/>
        <w:jc w:val="both"/>
        <w:rPr>
          <w:rFonts w:ascii="Calibri" w:hAnsi="Calibri"/>
          <w:sz w:val="20"/>
        </w:rPr>
      </w:pP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Yes</w:t>
      </w:r>
      <w:r w:rsidR="001D1C32" w:rsidRPr="00D061E8">
        <w:rPr>
          <w:rFonts w:ascii="Calibri" w:hAnsi="Calibri"/>
          <w:sz w:val="20"/>
        </w:rPr>
        <w:tab/>
      </w:r>
      <w:r w:rsidR="001D1C32" w:rsidRPr="00D061E8">
        <w:rPr>
          <w:rFonts w:ascii="Calibri" w:hAnsi="Calibri"/>
          <w:sz w:val="20"/>
        </w:rPr>
        <w:tab/>
      </w: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No</w:t>
      </w:r>
    </w:p>
    <w:p w:rsidR="001D1C32" w:rsidRPr="00D061E8" w:rsidRDefault="001D1C32" w:rsidP="00633773">
      <w:pPr>
        <w:pStyle w:val="ListParagraph"/>
        <w:ind w:left="0" w:firstLine="720"/>
        <w:jc w:val="both"/>
        <w:outlineLvl w:val="0"/>
        <w:rPr>
          <w:rFonts w:ascii="Calibri" w:hAnsi="Calibri"/>
          <w:b/>
          <w:sz w:val="20"/>
          <w:szCs w:val="20"/>
        </w:rPr>
      </w:pPr>
      <w:r w:rsidRPr="00D061E8">
        <w:rPr>
          <w:rFonts w:ascii="Calibri" w:hAnsi="Calibri"/>
          <w:b/>
          <w:sz w:val="20"/>
          <w:szCs w:val="20"/>
        </w:rPr>
        <w:t>If not, does the National Programme fit into the national strategies?</w:t>
      </w:r>
    </w:p>
    <w:p w:rsidR="001D1C32" w:rsidRPr="00D061E8" w:rsidRDefault="00D874D6" w:rsidP="005E20CC">
      <w:pPr>
        <w:ind w:firstLine="720"/>
        <w:jc w:val="both"/>
        <w:rPr>
          <w:rFonts w:ascii="Calibri" w:hAnsi="Calibri"/>
          <w:sz w:val="20"/>
        </w:rPr>
      </w:pP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Yes</w:t>
      </w:r>
      <w:r w:rsidR="001D1C32" w:rsidRPr="00D061E8">
        <w:rPr>
          <w:rFonts w:ascii="Calibri" w:hAnsi="Calibri"/>
          <w:sz w:val="20"/>
        </w:rPr>
        <w:tab/>
      </w:r>
      <w:r w:rsidR="001D1C32" w:rsidRPr="00D061E8">
        <w:rPr>
          <w:rFonts w:ascii="Calibri" w:hAnsi="Calibri"/>
          <w:sz w:val="20"/>
        </w:rPr>
        <w:tab/>
      </w: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No</w:t>
      </w:r>
    </w:p>
    <w:p w:rsidR="001D1C32" w:rsidRPr="00D061E8" w:rsidRDefault="001D1C32" w:rsidP="00633773">
      <w:pPr>
        <w:ind w:firstLine="720"/>
        <w:jc w:val="both"/>
        <w:outlineLvl w:val="0"/>
        <w:rPr>
          <w:rFonts w:ascii="Calibri" w:hAnsi="Calibri"/>
          <w:b/>
          <w:sz w:val="20"/>
        </w:rPr>
      </w:pPr>
      <w:r w:rsidRPr="00D061E8">
        <w:rPr>
          <w:rFonts w:ascii="Calibri" w:hAnsi="Calibri"/>
          <w:b/>
          <w:sz w:val="20"/>
        </w:rPr>
        <w:t>If not, please explain:</w:t>
      </w:r>
    </w:p>
    <w:p w:rsidR="001D1C32" w:rsidRPr="00D061E8" w:rsidRDefault="001D1C32" w:rsidP="00BF67F2">
      <w:pPr>
        <w:jc w:val="both"/>
        <w:rPr>
          <w:rFonts w:ascii="Calibri" w:hAnsi="Calibri"/>
          <w:sz w:val="20"/>
        </w:rPr>
      </w:pPr>
    </w:p>
    <w:p w:rsidR="001D1C32" w:rsidRPr="00D061E8" w:rsidRDefault="001D1C32" w:rsidP="00CA6B13">
      <w:pPr>
        <w:numPr>
          <w:ilvl w:val="2"/>
          <w:numId w:val="4"/>
        </w:numPr>
        <w:jc w:val="both"/>
        <w:rPr>
          <w:rFonts w:ascii="Calibri" w:hAnsi="Calibri"/>
          <w:b/>
          <w:sz w:val="20"/>
        </w:rPr>
      </w:pPr>
      <w:r w:rsidRPr="00D061E8">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1D1C32" w:rsidRPr="00D061E8" w:rsidRDefault="001D1C32" w:rsidP="002129FE">
      <w:pPr>
        <w:tabs>
          <w:tab w:val="left" w:pos="720"/>
        </w:tabs>
        <w:jc w:val="both"/>
        <w:rPr>
          <w:rFonts w:ascii="Calibri" w:hAnsi="Calibri"/>
          <w:sz w:val="20"/>
        </w:rPr>
      </w:pPr>
      <w:r w:rsidRPr="00D061E8">
        <w:rPr>
          <w:rFonts w:ascii="Calibri" w:hAnsi="Calibri"/>
          <w:sz w:val="20"/>
        </w:rPr>
        <w:t xml:space="preserve">The three UN agencies and the PMU </w:t>
      </w:r>
      <w:r>
        <w:rPr>
          <w:rFonts w:ascii="Calibri" w:hAnsi="Calibri"/>
          <w:sz w:val="20"/>
        </w:rPr>
        <w:t xml:space="preserve">are normally meeting </w:t>
      </w:r>
      <w:r w:rsidRPr="00D061E8">
        <w:rPr>
          <w:rFonts w:ascii="Calibri" w:hAnsi="Calibri"/>
          <w:sz w:val="20"/>
        </w:rPr>
        <w:t xml:space="preserve">before and during the preparations of the Quarterly and Annual Work Plan. </w:t>
      </w:r>
    </w:p>
    <w:p w:rsidR="001D1C32" w:rsidRPr="00D061E8" w:rsidRDefault="001D1C32" w:rsidP="002129FE">
      <w:pPr>
        <w:tabs>
          <w:tab w:val="left" w:pos="720"/>
        </w:tabs>
        <w:jc w:val="both"/>
        <w:rPr>
          <w:rFonts w:ascii="Calibri" w:hAnsi="Calibri"/>
          <w:sz w:val="20"/>
        </w:rPr>
      </w:pPr>
    </w:p>
    <w:p w:rsidR="001D1C32" w:rsidRPr="00D061E8" w:rsidRDefault="001D1C32" w:rsidP="002129FE">
      <w:pPr>
        <w:tabs>
          <w:tab w:val="left" w:pos="720"/>
        </w:tabs>
        <w:jc w:val="both"/>
        <w:rPr>
          <w:rFonts w:ascii="Calibri" w:hAnsi="Calibri"/>
          <w:sz w:val="20"/>
        </w:rPr>
      </w:pPr>
      <w:r w:rsidRPr="00D061E8">
        <w:rPr>
          <w:rFonts w:ascii="Calibri" w:hAnsi="Calibri"/>
          <w:sz w:val="20"/>
        </w:rPr>
        <w:t xml:space="preserve">Both the Paris Declaration and the Hanoi Core Statement laid out key guidelines for aid effectiveness the </w:t>
      </w:r>
      <w:r w:rsidRPr="00D061E8">
        <w:rPr>
          <w:rFonts w:ascii="Calibri" w:hAnsi="Calibri"/>
          <w:sz w:val="20"/>
        </w:rPr>
        <w:lastRenderedPageBreak/>
        <w:t xml:space="preserve">Programme tries to adhere to through the One UN initiative in Viet Nam. The production of communication materials and other advocacy have been supported by the One UN Communication Team and interagency coordination at higher levels is ensured through bi-weekly discussions between Heads of Agencies. With UNDP applying both HPPMG and HACT, and now also FAO applying the latter, streamlining reporting procedures is steadily improving. </w:t>
      </w:r>
    </w:p>
    <w:p w:rsidR="001D1C32" w:rsidRPr="00D061E8" w:rsidRDefault="001D1C32" w:rsidP="00BF67F2">
      <w:pPr>
        <w:jc w:val="both"/>
        <w:rPr>
          <w:rFonts w:ascii="Calibri" w:hAnsi="Calibri"/>
          <w:b/>
          <w:sz w:val="20"/>
          <w:u w:val="single"/>
        </w:rPr>
      </w:pPr>
    </w:p>
    <w:p w:rsidR="001D1C32" w:rsidRPr="00D061E8" w:rsidRDefault="001D1C32" w:rsidP="00CA6B13">
      <w:pPr>
        <w:numPr>
          <w:ilvl w:val="2"/>
          <w:numId w:val="4"/>
        </w:numPr>
        <w:jc w:val="both"/>
        <w:rPr>
          <w:rFonts w:ascii="Calibri" w:hAnsi="Calibri"/>
          <w:b/>
          <w:sz w:val="20"/>
        </w:rPr>
      </w:pPr>
      <w:r w:rsidRPr="00D061E8">
        <w:rPr>
          <w:rFonts w:ascii="Calibri" w:hAnsi="Calibri"/>
          <w:b/>
          <w:sz w:val="20"/>
        </w:rPr>
        <w:t>Is HACT being applied in the implementation of the National Programme by the three participating UN organization?</w:t>
      </w:r>
    </w:p>
    <w:p w:rsidR="001D1C32" w:rsidRPr="00D061E8" w:rsidRDefault="00D874D6" w:rsidP="005B1751">
      <w:pPr>
        <w:spacing w:after="120"/>
        <w:ind w:firstLine="720"/>
        <w:jc w:val="both"/>
        <w:rPr>
          <w:rFonts w:ascii="Calibri" w:hAnsi="Calibri"/>
          <w:sz w:val="20"/>
        </w:rPr>
      </w:pP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Yes</w:t>
      </w:r>
      <w:r w:rsidR="001D1C32" w:rsidRPr="00D061E8">
        <w:rPr>
          <w:rFonts w:ascii="Calibri" w:hAnsi="Calibri"/>
          <w:sz w:val="20"/>
        </w:rPr>
        <w:tab/>
      </w:r>
      <w:r w:rsidR="001D1C32" w:rsidRPr="00D061E8">
        <w:rPr>
          <w:rFonts w:ascii="Calibri" w:hAnsi="Calibri"/>
          <w:sz w:val="20"/>
        </w:rPr>
        <w:tab/>
      </w: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No </w:t>
      </w:r>
    </w:p>
    <w:p w:rsidR="001D1C32" w:rsidRPr="00D061E8" w:rsidRDefault="001D1C32" w:rsidP="005E20CC">
      <w:pPr>
        <w:ind w:firstLine="720"/>
        <w:jc w:val="both"/>
        <w:rPr>
          <w:rFonts w:ascii="Calibri" w:hAnsi="Calibri"/>
          <w:sz w:val="20"/>
        </w:rPr>
      </w:pPr>
    </w:p>
    <w:p w:rsidR="001D1C32" w:rsidRPr="00D061E8" w:rsidRDefault="001D1C32" w:rsidP="00633773">
      <w:pPr>
        <w:jc w:val="both"/>
        <w:outlineLvl w:val="0"/>
        <w:rPr>
          <w:rFonts w:ascii="Calibri" w:hAnsi="Calibri"/>
          <w:sz w:val="20"/>
        </w:rPr>
      </w:pPr>
      <w:r w:rsidRPr="00D061E8">
        <w:rPr>
          <w:rFonts w:ascii="Calibri" w:hAnsi="Calibri"/>
          <w:b/>
          <w:sz w:val="20"/>
        </w:rPr>
        <w:t>If not, please explain:</w:t>
      </w:r>
      <w:r w:rsidRPr="00D061E8">
        <w:rPr>
          <w:rFonts w:ascii="Calibri" w:hAnsi="Calibri"/>
          <w:sz w:val="20"/>
        </w:rPr>
        <w:t xml:space="preserve"> </w:t>
      </w:r>
    </w:p>
    <w:p w:rsidR="001D1C32" w:rsidRPr="0009696C" w:rsidRDefault="001D1C32" w:rsidP="00633773">
      <w:pPr>
        <w:jc w:val="both"/>
        <w:outlineLvl w:val="0"/>
        <w:rPr>
          <w:rFonts w:ascii="Calibri" w:hAnsi="Calibri" w:cs="Arial"/>
          <w:sz w:val="20"/>
        </w:rPr>
      </w:pPr>
      <w:r w:rsidRPr="00D061E8">
        <w:rPr>
          <w:rFonts w:ascii="Calibri" w:hAnsi="Calibri"/>
          <w:sz w:val="20"/>
        </w:rPr>
        <w:t xml:space="preserve">HACT is being applied by UNDP and FAO. </w:t>
      </w:r>
      <w:r>
        <w:rPr>
          <w:rFonts w:ascii="Calibri" w:hAnsi="Calibri"/>
          <w:sz w:val="20"/>
        </w:rPr>
        <w:t xml:space="preserve"> </w:t>
      </w:r>
      <w:r w:rsidRPr="0009696C">
        <w:rPr>
          <w:rFonts w:ascii="Calibri" w:hAnsi="Calibri" w:cs="Arial"/>
          <w:sz w:val="20"/>
        </w:rPr>
        <w:t xml:space="preserve">VNFOREST and UNEP has signed </w:t>
      </w:r>
      <w:r w:rsidRPr="008178D2">
        <w:rPr>
          <w:rFonts w:ascii="Calibri" w:hAnsi="Calibri" w:cs="Arial"/>
          <w:sz w:val="20"/>
        </w:rPr>
        <w:t xml:space="preserve">a small-scale funding agreement </w:t>
      </w:r>
      <w:r>
        <w:rPr>
          <w:rFonts w:ascii="Calibri" w:hAnsi="Calibri" w:cs="Arial"/>
          <w:sz w:val="20"/>
        </w:rPr>
        <w:t>in</w:t>
      </w:r>
      <w:r w:rsidRPr="008178D2">
        <w:rPr>
          <w:rFonts w:ascii="Calibri" w:hAnsi="Calibri" w:cs="Arial"/>
          <w:sz w:val="20"/>
        </w:rPr>
        <w:t xml:space="preserve"> 2010.</w:t>
      </w:r>
      <w:r>
        <w:rPr>
          <w:rFonts w:ascii="Calibri" w:hAnsi="Calibri" w:cs="Arial"/>
          <w:sz w:val="20"/>
        </w:rPr>
        <w:t xml:space="preserve"> HACT shall be applied by UNEP from 2012 onward.</w:t>
      </w:r>
    </w:p>
    <w:p w:rsidR="001D1C32" w:rsidRPr="00D061E8" w:rsidRDefault="001D1C32" w:rsidP="009A4E46">
      <w:pPr>
        <w:jc w:val="both"/>
        <w:rPr>
          <w:rFonts w:ascii="Calibri" w:hAnsi="Calibri"/>
          <w:sz w:val="20"/>
        </w:rPr>
      </w:pPr>
    </w:p>
    <w:p w:rsidR="001D1C32" w:rsidRPr="00D061E8" w:rsidRDefault="001D1C32" w:rsidP="00CA6B13">
      <w:pPr>
        <w:pStyle w:val="ListParagraph"/>
        <w:numPr>
          <w:ilvl w:val="1"/>
          <w:numId w:val="4"/>
        </w:numPr>
        <w:ind w:left="360"/>
        <w:jc w:val="both"/>
        <w:rPr>
          <w:rFonts w:ascii="Calibri" w:hAnsi="Calibri" w:cs="Arial"/>
          <w:b/>
        </w:rPr>
      </w:pPr>
      <w:r w:rsidRPr="00D061E8">
        <w:rPr>
          <w:rFonts w:ascii="Calibri" w:hAnsi="Calibri" w:cs="Arial"/>
          <w:b/>
        </w:rPr>
        <w:t>Ownership and Development Effectiveness</w:t>
      </w:r>
    </w:p>
    <w:p w:rsidR="001D1C32" w:rsidRPr="00D061E8" w:rsidRDefault="001D1C32" w:rsidP="00F139F5">
      <w:pPr>
        <w:spacing w:after="120"/>
        <w:jc w:val="both"/>
        <w:rPr>
          <w:rFonts w:ascii="Calibri" w:hAnsi="Calibri"/>
          <w:b/>
          <w:sz w:val="20"/>
        </w:rPr>
      </w:pPr>
      <w:r w:rsidRPr="00D061E8">
        <w:rPr>
          <w:rFonts w:ascii="Calibri" w:hAnsi="Calibri" w:cs="Arial"/>
          <w:sz w:val="20"/>
        </w:rPr>
        <w:t>The questions below seeks to gather relevant information on how the National Programme is putting into practice the principles of aid effectiveness through strong national ownership, alignment and harmonization of procedures and mutual accountability.</w:t>
      </w:r>
    </w:p>
    <w:p w:rsidR="001D1C32" w:rsidRPr="00D061E8" w:rsidRDefault="001D1C32" w:rsidP="00CA6B13">
      <w:pPr>
        <w:numPr>
          <w:ilvl w:val="2"/>
          <w:numId w:val="4"/>
        </w:numPr>
        <w:jc w:val="both"/>
        <w:rPr>
          <w:rFonts w:ascii="Calibri" w:hAnsi="Calibri"/>
          <w:b/>
          <w:sz w:val="20"/>
        </w:rPr>
      </w:pPr>
      <w:r w:rsidRPr="00D061E8">
        <w:rPr>
          <w:rFonts w:ascii="Calibri" w:hAnsi="Calibri"/>
          <w:b/>
          <w:sz w:val="20"/>
        </w:rPr>
        <w:t>Do government and other national implementation partners have ownership of the implementation of activities and the delivery of outputs?</w:t>
      </w:r>
    </w:p>
    <w:p w:rsidR="001D1C32" w:rsidRPr="00D061E8" w:rsidRDefault="00D874D6" w:rsidP="009F53A5">
      <w:pPr>
        <w:ind w:firstLine="720"/>
        <w:jc w:val="both"/>
        <w:rPr>
          <w:rFonts w:ascii="Calibri" w:hAnsi="Calibri"/>
          <w:sz w:val="20"/>
        </w:rPr>
      </w:pP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No</w:t>
      </w:r>
      <w:r w:rsidR="001D1C32" w:rsidRPr="00D061E8">
        <w:rPr>
          <w:rFonts w:ascii="Calibri" w:hAnsi="Calibri"/>
          <w:sz w:val="20"/>
        </w:rPr>
        <w:tab/>
      </w:r>
      <w:r w:rsidR="001D1C32" w:rsidRPr="00D061E8">
        <w:rPr>
          <w:rFonts w:ascii="Calibri" w:hAnsi="Calibri"/>
          <w:sz w:val="20"/>
        </w:rPr>
        <w:tab/>
      </w:r>
      <w:r w:rsidRPr="00D061E8">
        <w:rPr>
          <w:rFonts w:ascii="Calibri" w:hAnsi="Calibri"/>
          <w:sz w:val="20"/>
        </w:rPr>
        <w:fldChar w:fldCharType="begin">
          <w:ffData>
            <w:name w:val=""/>
            <w:enabled/>
            <w:calcOnExit w:val="0"/>
            <w:checkBox>
              <w:sizeAuto/>
              <w:default w:val="1"/>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Some</w:t>
      </w:r>
      <w:r w:rsidR="001D1C32" w:rsidRPr="00D061E8">
        <w:rPr>
          <w:rFonts w:ascii="Calibri" w:hAnsi="Calibri"/>
          <w:sz w:val="20"/>
        </w:rPr>
        <w:tab/>
      </w: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Yes</w:t>
      </w:r>
    </w:p>
    <w:p w:rsidR="001D1C32" w:rsidRPr="00D061E8" w:rsidRDefault="001D1C32" w:rsidP="00633773">
      <w:pPr>
        <w:spacing w:after="120"/>
        <w:ind w:firstLine="720"/>
        <w:jc w:val="both"/>
        <w:outlineLvl w:val="0"/>
        <w:rPr>
          <w:rFonts w:ascii="Calibri" w:hAnsi="Calibri"/>
          <w:sz w:val="20"/>
        </w:rPr>
      </w:pPr>
      <w:r w:rsidRPr="00D061E8">
        <w:rPr>
          <w:rFonts w:ascii="Calibri" w:hAnsi="Calibri"/>
          <w:b/>
          <w:sz w:val="20"/>
        </w:rPr>
        <w:t>Please explain:</w:t>
      </w:r>
    </w:p>
    <w:p w:rsidR="001D1C32" w:rsidRPr="00D061E8" w:rsidRDefault="001D1C32" w:rsidP="00975EF1">
      <w:pPr>
        <w:spacing w:after="120"/>
        <w:jc w:val="both"/>
        <w:rPr>
          <w:rFonts w:ascii="Calibri" w:hAnsi="Calibri"/>
          <w:sz w:val="20"/>
        </w:rPr>
      </w:pPr>
      <w:r w:rsidRPr="00D061E8">
        <w:rPr>
          <w:rFonts w:ascii="Calibri" w:hAnsi="Calibri"/>
          <w:sz w:val="20"/>
        </w:rPr>
        <w:t xml:space="preserve">The UN-REDD Programme works closely with partners </w:t>
      </w:r>
      <w:r>
        <w:rPr>
          <w:rFonts w:ascii="Calibri" w:hAnsi="Calibri"/>
          <w:sz w:val="20"/>
        </w:rPr>
        <w:t>at</w:t>
      </w:r>
      <w:r w:rsidRPr="00D061E8">
        <w:rPr>
          <w:rFonts w:ascii="Calibri" w:hAnsi="Calibri"/>
          <w:sz w:val="20"/>
        </w:rPr>
        <w:t xml:space="preserve"> national and provincial levels. At the provincial level the Department of Agriculture and Rural Development of Lam Dong Province (pilot province) has actively co-implemented activities together with sub-contracted organizations. The coordination and inclusion with the wider group of partners </w:t>
      </w:r>
      <w:r>
        <w:rPr>
          <w:rFonts w:ascii="Calibri" w:hAnsi="Calibri"/>
          <w:sz w:val="20"/>
        </w:rPr>
        <w:t xml:space="preserve">is </w:t>
      </w:r>
      <w:r w:rsidRPr="00D061E8">
        <w:rPr>
          <w:rFonts w:ascii="Calibri" w:hAnsi="Calibri"/>
          <w:sz w:val="20"/>
        </w:rPr>
        <w:t>happen</w:t>
      </w:r>
      <w:r>
        <w:rPr>
          <w:rFonts w:ascii="Calibri" w:hAnsi="Calibri"/>
          <w:sz w:val="20"/>
        </w:rPr>
        <w:t>ing</w:t>
      </w:r>
      <w:r w:rsidRPr="00D061E8">
        <w:rPr>
          <w:rFonts w:ascii="Calibri" w:hAnsi="Calibri"/>
          <w:sz w:val="20"/>
        </w:rPr>
        <w:t xml:space="preserve"> more specifically through the National REDD Network</w:t>
      </w:r>
      <w:r>
        <w:rPr>
          <w:rFonts w:ascii="Calibri" w:hAnsi="Calibri"/>
          <w:sz w:val="20"/>
        </w:rPr>
        <w:t>.</w:t>
      </w:r>
      <w:r w:rsidRPr="00D061E8">
        <w:rPr>
          <w:rFonts w:ascii="Calibri" w:hAnsi="Calibri"/>
          <w:sz w:val="20"/>
        </w:rPr>
        <w:t xml:space="preserve"> </w:t>
      </w:r>
    </w:p>
    <w:p w:rsidR="001D1C32" w:rsidRPr="00D061E8" w:rsidRDefault="001D1C32" w:rsidP="00F139F5">
      <w:pPr>
        <w:spacing w:after="120"/>
        <w:jc w:val="both"/>
        <w:rPr>
          <w:rFonts w:ascii="Calibri" w:hAnsi="Calibri"/>
          <w:sz w:val="20"/>
        </w:rPr>
      </w:pPr>
      <w:r>
        <w:rPr>
          <w:rFonts w:ascii="Calibri" w:hAnsi="Calibri"/>
          <w:sz w:val="20"/>
        </w:rPr>
        <w:t xml:space="preserve">Other ministries are interested in getting involved in REDD+, and the appropriate forum to coordinate and harmonize procedures would have been the cross-ministerial Steering Committee on REDD+.  </w:t>
      </w:r>
      <w:r w:rsidRPr="00D061E8">
        <w:rPr>
          <w:rFonts w:ascii="Calibri" w:hAnsi="Calibri"/>
          <w:sz w:val="20"/>
        </w:rPr>
        <w:t xml:space="preserve"> </w:t>
      </w:r>
      <w:r>
        <w:rPr>
          <w:rFonts w:ascii="Calibri" w:hAnsi="Calibri"/>
          <w:sz w:val="20"/>
        </w:rPr>
        <w:t xml:space="preserve">Collaboration within the government </w:t>
      </w:r>
      <w:r w:rsidRPr="00D061E8">
        <w:rPr>
          <w:rFonts w:ascii="Calibri" w:hAnsi="Calibri"/>
          <w:sz w:val="20"/>
        </w:rPr>
        <w:t>is</w:t>
      </w:r>
      <w:r>
        <w:rPr>
          <w:rFonts w:ascii="Calibri" w:hAnsi="Calibri"/>
          <w:sz w:val="20"/>
        </w:rPr>
        <w:t xml:space="preserve"> </w:t>
      </w:r>
      <w:r w:rsidRPr="00D061E8">
        <w:rPr>
          <w:rFonts w:ascii="Calibri" w:hAnsi="Calibri"/>
          <w:sz w:val="20"/>
        </w:rPr>
        <w:t>improving though</w:t>
      </w:r>
      <w:r>
        <w:rPr>
          <w:rFonts w:ascii="Calibri" w:hAnsi="Calibri"/>
          <w:sz w:val="20"/>
        </w:rPr>
        <w:t>.</w:t>
      </w:r>
      <w:r w:rsidRPr="00D061E8">
        <w:rPr>
          <w:rFonts w:ascii="Calibri" w:hAnsi="Calibri"/>
          <w:sz w:val="20"/>
        </w:rPr>
        <w:t xml:space="preserve"> </w:t>
      </w:r>
      <w:r>
        <w:rPr>
          <w:rFonts w:ascii="Calibri" w:hAnsi="Calibri"/>
          <w:sz w:val="20"/>
        </w:rPr>
        <w:t>T</w:t>
      </w:r>
      <w:r w:rsidRPr="00D061E8">
        <w:rPr>
          <w:rFonts w:ascii="Calibri" w:hAnsi="Calibri"/>
          <w:sz w:val="20"/>
        </w:rPr>
        <w:t xml:space="preserve">here has also been </w:t>
      </w:r>
      <w:r>
        <w:rPr>
          <w:rFonts w:ascii="Calibri" w:hAnsi="Calibri"/>
          <w:sz w:val="20"/>
        </w:rPr>
        <w:t>more</w:t>
      </w:r>
      <w:r w:rsidRPr="00D061E8">
        <w:rPr>
          <w:rFonts w:ascii="Calibri" w:hAnsi="Calibri"/>
          <w:sz w:val="20"/>
        </w:rPr>
        <w:t xml:space="preserve"> involvement of private sector stakeholders</w:t>
      </w:r>
      <w:r>
        <w:rPr>
          <w:rFonts w:ascii="Calibri" w:hAnsi="Calibri"/>
          <w:sz w:val="20"/>
        </w:rPr>
        <w:t>, such</w:t>
      </w:r>
      <w:r w:rsidRPr="00D061E8">
        <w:rPr>
          <w:rFonts w:ascii="Calibri" w:hAnsi="Calibri"/>
          <w:sz w:val="20"/>
        </w:rPr>
        <w:t xml:space="preserve"> as the wood-processing industry</w:t>
      </w:r>
      <w:r>
        <w:rPr>
          <w:rFonts w:ascii="Calibri" w:hAnsi="Calibri"/>
          <w:sz w:val="20"/>
        </w:rPr>
        <w:t>, not least after the formation of the Sub-technical Working Group on Private Sector Involvement.</w:t>
      </w:r>
    </w:p>
    <w:p w:rsidR="001D1C32" w:rsidRPr="00D061E8" w:rsidRDefault="001D1C32" w:rsidP="00DD6EC5">
      <w:pPr>
        <w:numPr>
          <w:ilvl w:val="2"/>
          <w:numId w:val="4"/>
        </w:numPr>
        <w:jc w:val="both"/>
        <w:rPr>
          <w:rFonts w:ascii="Calibri" w:hAnsi="Calibri"/>
          <w:b/>
          <w:sz w:val="20"/>
        </w:rPr>
      </w:pPr>
      <w:r w:rsidRPr="00D061E8">
        <w:rPr>
          <w:rFonts w:ascii="Calibri" w:hAnsi="Calibri"/>
          <w:b/>
          <w:sz w:val="20"/>
        </w:rPr>
        <w:t>Are the UN-REDD Programme’s Guidelines for Stakeholder Engagement and Operational Guidance Engagement of Indigenous Peoples and Other Forest Dependent Communities been applied in the National Programme process?</w:t>
      </w:r>
    </w:p>
    <w:p w:rsidR="001D1C32" w:rsidRPr="00D061E8" w:rsidRDefault="00D874D6" w:rsidP="00F139F5">
      <w:pPr>
        <w:spacing w:after="120"/>
        <w:ind w:firstLine="720"/>
        <w:jc w:val="both"/>
        <w:rPr>
          <w:rFonts w:ascii="Calibri" w:hAnsi="Calibri"/>
          <w:b/>
          <w:sz w:val="20"/>
        </w:rPr>
      </w:pPr>
      <w:r w:rsidRPr="00D061E8">
        <w:rPr>
          <w:rFonts w:ascii="Calibri" w:hAnsi="Calibri"/>
          <w:sz w:val="20"/>
        </w:rPr>
        <w:fldChar w:fldCharType="begin">
          <w:ffData>
            <w:name w:val=""/>
            <w:enabled/>
            <w:calcOnExit w:val="0"/>
            <w:checkBox>
              <w:sizeAuto/>
              <w:default w:val="0"/>
            </w:checkBox>
          </w:ffData>
        </w:fldChar>
      </w:r>
      <w:r w:rsidR="001D1C32" w:rsidRPr="00D061E8">
        <w:rPr>
          <w:rFonts w:ascii="Calibri" w:hAnsi="Calibri"/>
          <w:sz w:val="20"/>
        </w:rPr>
        <w:instrText xml:space="preserve"> FORMCHECKBOX </w:instrText>
      </w:r>
      <w:r w:rsidRPr="00D061E8">
        <w:rPr>
          <w:rFonts w:ascii="Calibri" w:hAnsi="Calibri"/>
          <w:sz w:val="20"/>
        </w:rPr>
      </w:r>
      <w:r w:rsidRPr="00D061E8">
        <w:rPr>
          <w:rFonts w:ascii="Calibri" w:hAnsi="Calibri"/>
          <w:sz w:val="20"/>
        </w:rPr>
        <w:fldChar w:fldCharType="end"/>
      </w:r>
      <w:r w:rsidR="001D1C32" w:rsidRPr="00D061E8">
        <w:rPr>
          <w:rFonts w:ascii="Calibri" w:hAnsi="Calibri"/>
          <w:sz w:val="20"/>
        </w:rPr>
        <w:t xml:space="preserve"> No</w:t>
      </w:r>
      <w:r w:rsidR="001D1C32" w:rsidRPr="00D061E8">
        <w:rPr>
          <w:rFonts w:ascii="Calibri" w:hAnsi="Calibri"/>
          <w:sz w:val="20"/>
        </w:rPr>
        <w:tab/>
      </w:r>
      <w:r w:rsidR="001D1C32" w:rsidRPr="00D061E8">
        <w:rPr>
          <w:rFonts w:ascii="Calibri" w:hAnsi="Calibri"/>
          <w:sz w:val="20"/>
        </w:rPr>
        <w:tab/>
      </w:r>
      <w:r>
        <w:rPr>
          <w:rFonts w:ascii="Calibri" w:hAnsi="Calibri"/>
          <w:sz w:val="20"/>
        </w:rPr>
        <w:fldChar w:fldCharType="begin">
          <w:ffData>
            <w:name w:val=""/>
            <w:enabled/>
            <w:calcOnExit w:val="0"/>
            <w:checkBox>
              <w:sizeAuto/>
              <w:default w:val="0"/>
            </w:checkBox>
          </w:ffData>
        </w:fldChar>
      </w:r>
      <w:r w:rsidR="00C73154">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D061E8">
        <w:rPr>
          <w:rFonts w:ascii="Calibri" w:hAnsi="Calibri"/>
          <w:sz w:val="20"/>
        </w:rPr>
        <w:t xml:space="preserve"> Partially</w:t>
      </w:r>
      <w:r w:rsidR="001D1C32" w:rsidRPr="00D061E8">
        <w:rPr>
          <w:rFonts w:ascii="Calibri" w:hAnsi="Calibri"/>
          <w:sz w:val="20"/>
        </w:rPr>
        <w:tab/>
      </w:r>
      <w:r>
        <w:rPr>
          <w:rFonts w:ascii="Calibri" w:hAnsi="Calibri"/>
          <w:sz w:val="20"/>
        </w:rPr>
        <w:fldChar w:fldCharType="begin">
          <w:ffData>
            <w:name w:val=""/>
            <w:enabled/>
            <w:calcOnExit w:val="0"/>
            <w:checkBox>
              <w:sizeAuto/>
              <w:default w:val="1"/>
            </w:checkBox>
          </w:ffData>
        </w:fldChar>
      </w:r>
      <w:r w:rsidR="00C73154">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D061E8">
        <w:rPr>
          <w:rFonts w:ascii="Calibri" w:hAnsi="Calibri"/>
          <w:sz w:val="20"/>
        </w:rPr>
        <w:t xml:space="preserve"> Fully </w:t>
      </w:r>
    </w:p>
    <w:p w:rsidR="001D1C32" w:rsidRPr="001351FE" w:rsidRDefault="001D1C32" w:rsidP="00633773">
      <w:pPr>
        <w:spacing w:after="120"/>
        <w:ind w:firstLine="720"/>
        <w:jc w:val="both"/>
        <w:outlineLvl w:val="0"/>
        <w:rPr>
          <w:rFonts w:ascii="Calibri" w:hAnsi="Calibri"/>
          <w:b/>
          <w:sz w:val="20"/>
        </w:rPr>
      </w:pPr>
      <w:r w:rsidRPr="001351FE">
        <w:rPr>
          <w:rFonts w:ascii="Calibri" w:hAnsi="Calibri"/>
          <w:b/>
          <w:sz w:val="20"/>
        </w:rPr>
        <w:t>Please explain, including if level of consultation varies between non-government stakeholders:</w:t>
      </w:r>
    </w:p>
    <w:p w:rsidR="001D1C32" w:rsidRPr="00D061E8" w:rsidRDefault="001D1C32" w:rsidP="00F94778">
      <w:pPr>
        <w:spacing w:after="120"/>
        <w:jc w:val="both"/>
        <w:rPr>
          <w:rFonts w:ascii="Calibri" w:hAnsi="Calibri"/>
          <w:sz w:val="20"/>
        </w:rPr>
      </w:pPr>
      <w:r w:rsidRPr="001351FE">
        <w:rPr>
          <w:rFonts w:ascii="Calibri" w:hAnsi="Calibri"/>
          <w:sz w:val="20"/>
        </w:rPr>
        <w:t>So far</w:t>
      </w:r>
      <w:r>
        <w:rPr>
          <w:rFonts w:ascii="Calibri" w:hAnsi="Calibri"/>
          <w:sz w:val="20"/>
        </w:rPr>
        <w:t>,</w:t>
      </w:r>
      <w:r w:rsidRPr="001351FE">
        <w:rPr>
          <w:rFonts w:ascii="Calibri" w:hAnsi="Calibri"/>
          <w:sz w:val="20"/>
        </w:rPr>
        <w:t xml:space="preserve"> FPIC </w:t>
      </w:r>
      <w:r>
        <w:rPr>
          <w:rFonts w:ascii="Calibri" w:hAnsi="Calibri"/>
          <w:sz w:val="20"/>
        </w:rPr>
        <w:t>h</w:t>
      </w:r>
      <w:r w:rsidRPr="001351FE">
        <w:rPr>
          <w:rFonts w:ascii="Calibri" w:hAnsi="Calibri"/>
          <w:sz w:val="20"/>
        </w:rPr>
        <w:t xml:space="preserve">as </w:t>
      </w:r>
      <w:r>
        <w:rPr>
          <w:rFonts w:ascii="Calibri" w:hAnsi="Calibri"/>
          <w:sz w:val="20"/>
        </w:rPr>
        <w:t xml:space="preserve">been </w:t>
      </w:r>
      <w:r w:rsidRPr="001351FE">
        <w:rPr>
          <w:rFonts w:ascii="Calibri" w:hAnsi="Calibri"/>
          <w:sz w:val="20"/>
        </w:rPr>
        <w:t xml:space="preserve">piloted in </w:t>
      </w:r>
      <w:r>
        <w:rPr>
          <w:rFonts w:ascii="Calibri" w:hAnsi="Calibri"/>
          <w:sz w:val="20"/>
        </w:rPr>
        <w:t>78</w:t>
      </w:r>
      <w:r w:rsidRPr="001351FE">
        <w:rPr>
          <w:rFonts w:ascii="Calibri" w:hAnsi="Calibri"/>
          <w:sz w:val="20"/>
        </w:rPr>
        <w:t xml:space="preserve"> villages in Lam Dong in 2010. There are specific plans for incorporating lessons learned from those activities and do further FPIC with forest owners/manager. </w:t>
      </w:r>
      <w:r w:rsidRPr="008178D2">
        <w:rPr>
          <w:rFonts w:ascii="Calibri" w:hAnsi="Calibri"/>
          <w:i/>
          <w:sz w:val="20"/>
        </w:rPr>
        <w:t>[</w:t>
      </w:r>
      <w:r>
        <w:rPr>
          <w:rFonts w:ascii="Calibri" w:hAnsi="Calibri"/>
          <w:i/>
          <w:sz w:val="20"/>
        </w:rPr>
        <w:t xml:space="preserve">update </w:t>
      </w:r>
      <w:r w:rsidRPr="008178D2">
        <w:rPr>
          <w:rFonts w:ascii="Calibri" w:hAnsi="Calibri"/>
          <w:i/>
          <w:sz w:val="20"/>
        </w:rPr>
        <w:t>on FPIC after village meeting in end Dec].</w:t>
      </w:r>
      <w:r w:rsidRPr="001351FE">
        <w:rPr>
          <w:rFonts w:ascii="Calibri" w:hAnsi="Calibri"/>
          <w:sz w:val="20"/>
        </w:rPr>
        <w:t xml:space="preserve"> Consultations </w:t>
      </w:r>
      <w:r>
        <w:rPr>
          <w:rFonts w:ascii="Calibri" w:hAnsi="Calibri"/>
          <w:sz w:val="20"/>
        </w:rPr>
        <w:t xml:space="preserve">and piloting </w:t>
      </w:r>
      <w:r w:rsidRPr="001351FE">
        <w:rPr>
          <w:rFonts w:ascii="Calibri" w:hAnsi="Calibri"/>
          <w:sz w:val="20"/>
        </w:rPr>
        <w:t xml:space="preserve">on BDS with stakeholders, including </w:t>
      </w:r>
      <w:r>
        <w:rPr>
          <w:rFonts w:ascii="Calibri" w:hAnsi="Calibri"/>
          <w:sz w:val="20"/>
        </w:rPr>
        <w:t>i</w:t>
      </w:r>
      <w:r w:rsidRPr="001351FE">
        <w:rPr>
          <w:rFonts w:ascii="Calibri" w:hAnsi="Calibri"/>
          <w:sz w:val="20"/>
        </w:rPr>
        <w:t xml:space="preserve">ndigenous </w:t>
      </w:r>
      <w:r>
        <w:rPr>
          <w:rFonts w:ascii="Calibri" w:hAnsi="Calibri"/>
          <w:sz w:val="20"/>
        </w:rPr>
        <w:t>p</w:t>
      </w:r>
      <w:r w:rsidRPr="001351FE">
        <w:rPr>
          <w:rFonts w:ascii="Calibri" w:hAnsi="Calibri"/>
          <w:sz w:val="20"/>
        </w:rPr>
        <w:t>eople</w:t>
      </w:r>
      <w:r>
        <w:rPr>
          <w:rFonts w:ascii="Calibri" w:hAnsi="Calibri"/>
          <w:sz w:val="20"/>
        </w:rPr>
        <w:t>s</w:t>
      </w:r>
      <w:r w:rsidRPr="001351FE">
        <w:rPr>
          <w:rFonts w:ascii="Calibri" w:hAnsi="Calibri"/>
          <w:sz w:val="20"/>
        </w:rPr>
        <w:t xml:space="preserve"> and </w:t>
      </w:r>
      <w:r>
        <w:rPr>
          <w:rFonts w:ascii="Calibri" w:hAnsi="Calibri"/>
          <w:sz w:val="20"/>
        </w:rPr>
        <w:t>o</w:t>
      </w:r>
      <w:r w:rsidRPr="001351FE">
        <w:rPr>
          <w:rFonts w:ascii="Calibri" w:hAnsi="Calibri"/>
          <w:sz w:val="20"/>
        </w:rPr>
        <w:t xml:space="preserve">ther </w:t>
      </w:r>
      <w:r>
        <w:rPr>
          <w:rFonts w:ascii="Calibri" w:hAnsi="Calibri"/>
          <w:sz w:val="20"/>
        </w:rPr>
        <w:t>f</w:t>
      </w:r>
      <w:r w:rsidRPr="001351FE">
        <w:rPr>
          <w:rFonts w:ascii="Calibri" w:hAnsi="Calibri"/>
          <w:sz w:val="20"/>
        </w:rPr>
        <w:t xml:space="preserve">orest </w:t>
      </w:r>
      <w:r>
        <w:rPr>
          <w:rFonts w:ascii="Calibri" w:hAnsi="Calibri"/>
          <w:sz w:val="20"/>
        </w:rPr>
        <w:t>d</w:t>
      </w:r>
      <w:r w:rsidRPr="001351FE">
        <w:rPr>
          <w:rFonts w:ascii="Calibri" w:hAnsi="Calibri"/>
          <w:sz w:val="20"/>
        </w:rPr>
        <w:t xml:space="preserve">ependent </w:t>
      </w:r>
      <w:r>
        <w:rPr>
          <w:rFonts w:ascii="Calibri" w:hAnsi="Calibri"/>
          <w:sz w:val="20"/>
        </w:rPr>
        <w:t>c</w:t>
      </w:r>
      <w:r w:rsidRPr="001351FE">
        <w:rPr>
          <w:rFonts w:ascii="Calibri" w:hAnsi="Calibri"/>
          <w:sz w:val="20"/>
        </w:rPr>
        <w:t xml:space="preserve">ommunities, </w:t>
      </w:r>
      <w:r>
        <w:rPr>
          <w:rFonts w:ascii="Calibri" w:hAnsi="Calibri"/>
          <w:sz w:val="20"/>
        </w:rPr>
        <w:t>started in late 2011</w:t>
      </w:r>
      <w:r w:rsidRPr="001351FE">
        <w:rPr>
          <w:rFonts w:ascii="Calibri" w:hAnsi="Calibri"/>
          <w:sz w:val="20"/>
        </w:rPr>
        <w:t>. For consultations with the above-mentioned groups on the National REDD</w:t>
      </w:r>
      <w:r w:rsidRPr="008178D2">
        <w:rPr>
          <w:rFonts w:ascii="Calibri" w:hAnsi="Calibri"/>
          <w:sz w:val="20"/>
        </w:rPr>
        <w:t>+</w:t>
      </w:r>
      <w:r w:rsidRPr="001351FE">
        <w:rPr>
          <w:rFonts w:ascii="Calibri" w:hAnsi="Calibri"/>
          <w:sz w:val="20"/>
        </w:rPr>
        <w:t xml:space="preserve"> Programme, actions are still pending.</w:t>
      </w:r>
      <w:r w:rsidRPr="00D061E8">
        <w:rPr>
          <w:rFonts w:ascii="Calibri" w:hAnsi="Calibri"/>
          <w:sz w:val="20"/>
        </w:rPr>
        <w:t xml:space="preserve"> </w:t>
      </w:r>
    </w:p>
    <w:p w:rsidR="001D1C32" w:rsidRPr="00D061E8" w:rsidRDefault="001D1C32" w:rsidP="00CA6B13">
      <w:pPr>
        <w:numPr>
          <w:ilvl w:val="2"/>
          <w:numId w:val="4"/>
        </w:numPr>
        <w:jc w:val="both"/>
        <w:rPr>
          <w:rFonts w:ascii="Calibri" w:hAnsi="Calibri"/>
          <w:b/>
          <w:sz w:val="20"/>
        </w:rPr>
      </w:pPr>
      <w:r w:rsidRPr="00D061E8">
        <w:rPr>
          <w:rFonts w:ascii="Calibri" w:hAnsi="Calibri"/>
          <w:b/>
          <w:sz w:val="20"/>
        </w:rPr>
        <w:t>What kind of decisions and activities are non-government stakeholders involved in?</w:t>
      </w:r>
    </w:p>
    <w:p w:rsidR="001D1C32" w:rsidRPr="00D061E8" w:rsidRDefault="00D874D6" w:rsidP="00BF67F2">
      <w:pPr>
        <w:pStyle w:val="ListParagraph"/>
        <w:jc w:val="both"/>
        <w:rPr>
          <w:rFonts w:ascii="Calibri" w:hAnsi="Calibri"/>
          <w:sz w:val="20"/>
          <w:szCs w:val="20"/>
        </w:rPr>
      </w:pPr>
      <w:r w:rsidRPr="00D061E8">
        <w:rPr>
          <w:rFonts w:ascii="Calibri" w:hAnsi="Calibri"/>
          <w:sz w:val="20"/>
          <w:szCs w:val="20"/>
        </w:rPr>
        <w:fldChar w:fldCharType="begin">
          <w:ffData>
            <w:name w:val=""/>
            <w:enabled/>
            <w:calcOnExit w:val="0"/>
            <w:checkBox>
              <w:sizeAuto/>
              <w:default w:val="1"/>
            </w:checkBox>
          </w:ffData>
        </w:fldChar>
      </w:r>
      <w:r w:rsidR="001D1C32" w:rsidRPr="00D061E8">
        <w:rPr>
          <w:rFonts w:ascii="Calibri" w:hAnsi="Calibri"/>
          <w:sz w:val="20"/>
          <w:szCs w:val="20"/>
        </w:rPr>
        <w:instrText xml:space="preserve"> FORMCHECKBOX </w:instrText>
      </w:r>
      <w:r w:rsidRPr="00D061E8">
        <w:rPr>
          <w:rFonts w:ascii="Calibri" w:hAnsi="Calibri"/>
          <w:sz w:val="20"/>
          <w:szCs w:val="20"/>
        </w:rPr>
      </w:r>
      <w:r w:rsidRPr="00D061E8">
        <w:rPr>
          <w:rFonts w:ascii="Calibri" w:hAnsi="Calibri"/>
          <w:sz w:val="20"/>
          <w:szCs w:val="20"/>
        </w:rPr>
        <w:fldChar w:fldCharType="end"/>
      </w:r>
      <w:r w:rsidR="001D1C32" w:rsidRPr="00D061E8">
        <w:rPr>
          <w:rFonts w:ascii="Calibri" w:hAnsi="Calibri"/>
          <w:sz w:val="20"/>
          <w:szCs w:val="20"/>
        </w:rPr>
        <w:t xml:space="preserve"> Policy/decision making</w:t>
      </w:r>
    </w:p>
    <w:p w:rsidR="001D1C32" w:rsidRPr="00D061E8" w:rsidRDefault="00D874D6" w:rsidP="00BF67F2">
      <w:pPr>
        <w:pStyle w:val="ListParagraph"/>
        <w:ind w:left="0" w:firstLine="720"/>
        <w:jc w:val="both"/>
        <w:rPr>
          <w:rFonts w:ascii="Calibri" w:hAnsi="Calibri"/>
          <w:sz w:val="20"/>
          <w:szCs w:val="20"/>
        </w:rPr>
      </w:pPr>
      <w:r w:rsidRPr="00D061E8">
        <w:rPr>
          <w:rFonts w:ascii="Calibri" w:hAnsi="Calibri"/>
          <w:sz w:val="20"/>
          <w:szCs w:val="20"/>
        </w:rPr>
        <w:fldChar w:fldCharType="begin">
          <w:ffData>
            <w:name w:val=""/>
            <w:enabled/>
            <w:calcOnExit w:val="0"/>
            <w:checkBox>
              <w:sizeAuto/>
              <w:default w:val="0"/>
            </w:checkBox>
          </w:ffData>
        </w:fldChar>
      </w:r>
      <w:r w:rsidR="001D1C32" w:rsidRPr="00D061E8">
        <w:rPr>
          <w:rFonts w:ascii="Calibri" w:hAnsi="Calibri"/>
          <w:sz w:val="20"/>
          <w:szCs w:val="20"/>
        </w:rPr>
        <w:instrText xml:space="preserve"> FORMCHECKBOX </w:instrText>
      </w:r>
      <w:r w:rsidRPr="00D061E8">
        <w:rPr>
          <w:rFonts w:ascii="Calibri" w:hAnsi="Calibri"/>
          <w:sz w:val="20"/>
          <w:szCs w:val="20"/>
        </w:rPr>
      </w:r>
      <w:r w:rsidRPr="00D061E8">
        <w:rPr>
          <w:rFonts w:ascii="Calibri" w:hAnsi="Calibri"/>
          <w:sz w:val="20"/>
          <w:szCs w:val="20"/>
        </w:rPr>
        <w:fldChar w:fldCharType="end"/>
      </w:r>
      <w:r w:rsidR="001D1C32" w:rsidRPr="00D061E8">
        <w:rPr>
          <w:rFonts w:ascii="Calibri" w:hAnsi="Calibri"/>
          <w:sz w:val="20"/>
          <w:szCs w:val="20"/>
        </w:rPr>
        <w:t xml:space="preserve"> Management: </w:t>
      </w:r>
      <w:r w:rsidRPr="00D061E8">
        <w:rPr>
          <w:rFonts w:ascii="Calibri" w:hAnsi="Calibri"/>
          <w:sz w:val="20"/>
          <w:szCs w:val="20"/>
        </w:rPr>
        <w:fldChar w:fldCharType="begin">
          <w:ffData>
            <w:name w:val=""/>
            <w:enabled/>
            <w:calcOnExit w:val="0"/>
            <w:checkBox>
              <w:sizeAuto/>
              <w:default w:val="0"/>
            </w:checkBox>
          </w:ffData>
        </w:fldChar>
      </w:r>
      <w:r w:rsidR="001D1C32" w:rsidRPr="00D061E8">
        <w:rPr>
          <w:rFonts w:ascii="Calibri" w:hAnsi="Calibri"/>
          <w:sz w:val="20"/>
          <w:szCs w:val="20"/>
        </w:rPr>
        <w:instrText xml:space="preserve"> FORMCHECKBOX </w:instrText>
      </w:r>
      <w:r w:rsidRPr="00D061E8">
        <w:rPr>
          <w:rFonts w:ascii="Calibri" w:hAnsi="Calibri"/>
          <w:sz w:val="20"/>
          <w:szCs w:val="20"/>
        </w:rPr>
      </w:r>
      <w:r w:rsidRPr="00D061E8">
        <w:rPr>
          <w:rFonts w:ascii="Calibri" w:hAnsi="Calibri"/>
          <w:sz w:val="20"/>
          <w:szCs w:val="20"/>
        </w:rPr>
        <w:fldChar w:fldCharType="end"/>
      </w:r>
      <w:r w:rsidR="001D1C32" w:rsidRPr="00D061E8">
        <w:rPr>
          <w:rFonts w:ascii="Calibri" w:hAnsi="Calibri"/>
          <w:sz w:val="20"/>
          <w:szCs w:val="20"/>
        </w:rPr>
        <w:t xml:space="preserve"> Budget </w:t>
      </w:r>
      <w:r w:rsidRPr="00D061E8">
        <w:rPr>
          <w:rFonts w:ascii="Calibri" w:hAnsi="Calibri"/>
          <w:sz w:val="20"/>
          <w:szCs w:val="20"/>
        </w:rPr>
        <w:fldChar w:fldCharType="begin">
          <w:ffData>
            <w:name w:val=""/>
            <w:enabled/>
            <w:calcOnExit w:val="0"/>
            <w:checkBox>
              <w:sizeAuto/>
              <w:default w:val="0"/>
            </w:checkBox>
          </w:ffData>
        </w:fldChar>
      </w:r>
      <w:r w:rsidR="001D1C32" w:rsidRPr="00D061E8">
        <w:rPr>
          <w:rFonts w:ascii="Calibri" w:hAnsi="Calibri"/>
          <w:sz w:val="20"/>
          <w:szCs w:val="20"/>
        </w:rPr>
        <w:instrText xml:space="preserve"> FORMCHECKBOX </w:instrText>
      </w:r>
      <w:r w:rsidRPr="00D061E8">
        <w:rPr>
          <w:rFonts w:ascii="Calibri" w:hAnsi="Calibri"/>
          <w:sz w:val="20"/>
          <w:szCs w:val="20"/>
        </w:rPr>
      </w:r>
      <w:r w:rsidRPr="00D061E8">
        <w:rPr>
          <w:rFonts w:ascii="Calibri" w:hAnsi="Calibri"/>
          <w:sz w:val="20"/>
          <w:szCs w:val="20"/>
        </w:rPr>
        <w:fldChar w:fldCharType="end"/>
      </w:r>
      <w:r w:rsidR="001D1C32" w:rsidRPr="00D061E8">
        <w:rPr>
          <w:rFonts w:ascii="Calibri" w:hAnsi="Calibri"/>
          <w:sz w:val="20"/>
          <w:szCs w:val="20"/>
        </w:rPr>
        <w:t xml:space="preserve"> Procurement </w:t>
      </w:r>
      <w:r w:rsidRPr="00D061E8">
        <w:rPr>
          <w:rFonts w:ascii="Calibri" w:hAnsi="Calibri"/>
          <w:sz w:val="20"/>
          <w:szCs w:val="20"/>
        </w:rPr>
        <w:fldChar w:fldCharType="begin">
          <w:ffData>
            <w:name w:val=""/>
            <w:enabled/>
            <w:calcOnExit w:val="0"/>
            <w:checkBox>
              <w:sizeAuto/>
              <w:default w:val="1"/>
            </w:checkBox>
          </w:ffData>
        </w:fldChar>
      </w:r>
      <w:r w:rsidR="001D1C32" w:rsidRPr="00D061E8">
        <w:rPr>
          <w:rFonts w:ascii="Calibri" w:hAnsi="Calibri"/>
          <w:sz w:val="20"/>
          <w:szCs w:val="20"/>
        </w:rPr>
        <w:instrText xml:space="preserve"> FORMCHECKBOX </w:instrText>
      </w:r>
      <w:r w:rsidRPr="00D061E8">
        <w:rPr>
          <w:rFonts w:ascii="Calibri" w:hAnsi="Calibri"/>
          <w:sz w:val="20"/>
          <w:szCs w:val="20"/>
        </w:rPr>
      </w:r>
      <w:r w:rsidRPr="00D061E8">
        <w:rPr>
          <w:rFonts w:ascii="Calibri" w:hAnsi="Calibri"/>
          <w:sz w:val="20"/>
          <w:szCs w:val="20"/>
        </w:rPr>
        <w:fldChar w:fldCharType="end"/>
      </w:r>
      <w:r w:rsidR="001D1C32" w:rsidRPr="00D061E8">
        <w:rPr>
          <w:rFonts w:ascii="Calibri" w:hAnsi="Calibri"/>
          <w:sz w:val="20"/>
          <w:szCs w:val="20"/>
        </w:rPr>
        <w:t xml:space="preserve"> Service provision </w:t>
      </w:r>
    </w:p>
    <w:p w:rsidR="001D1C32" w:rsidRPr="00D061E8" w:rsidRDefault="00D874D6" w:rsidP="009F53A5">
      <w:pPr>
        <w:pStyle w:val="ListParagraph"/>
        <w:ind w:left="0" w:firstLine="720"/>
        <w:jc w:val="both"/>
        <w:rPr>
          <w:rFonts w:ascii="Calibri" w:hAnsi="Calibri"/>
          <w:sz w:val="20"/>
          <w:szCs w:val="20"/>
        </w:rPr>
      </w:pPr>
      <w:r w:rsidRPr="00D061E8">
        <w:rPr>
          <w:rFonts w:ascii="Calibri" w:hAnsi="Calibri"/>
          <w:sz w:val="20"/>
          <w:szCs w:val="20"/>
        </w:rPr>
        <w:fldChar w:fldCharType="begin">
          <w:ffData>
            <w:name w:val=""/>
            <w:enabled/>
            <w:calcOnExit w:val="0"/>
            <w:checkBox>
              <w:sizeAuto/>
              <w:default w:val="1"/>
            </w:checkBox>
          </w:ffData>
        </w:fldChar>
      </w:r>
      <w:r w:rsidR="001D1C32" w:rsidRPr="00D061E8">
        <w:rPr>
          <w:rFonts w:ascii="Calibri" w:hAnsi="Calibri"/>
          <w:sz w:val="20"/>
          <w:szCs w:val="20"/>
        </w:rPr>
        <w:instrText xml:space="preserve"> FORMCHECKBOX </w:instrText>
      </w:r>
      <w:r w:rsidRPr="00D061E8">
        <w:rPr>
          <w:rFonts w:ascii="Calibri" w:hAnsi="Calibri"/>
          <w:sz w:val="20"/>
          <w:szCs w:val="20"/>
        </w:rPr>
      </w:r>
      <w:r w:rsidRPr="00D061E8">
        <w:rPr>
          <w:rFonts w:ascii="Calibri" w:hAnsi="Calibri"/>
          <w:sz w:val="20"/>
          <w:szCs w:val="20"/>
        </w:rPr>
        <w:fldChar w:fldCharType="end"/>
      </w:r>
      <w:r w:rsidR="001D1C32" w:rsidRPr="00D061E8">
        <w:rPr>
          <w:rFonts w:ascii="Calibri" w:hAnsi="Calibri"/>
          <w:sz w:val="20"/>
          <w:szCs w:val="20"/>
        </w:rPr>
        <w:t xml:space="preserve"> Other, please specify</w:t>
      </w:r>
    </w:p>
    <w:p w:rsidR="001D1C32" w:rsidRPr="00D061E8" w:rsidRDefault="001D1C32" w:rsidP="00633773">
      <w:pPr>
        <w:ind w:firstLine="720"/>
        <w:jc w:val="both"/>
        <w:outlineLvl w:val="0"/>
        <w:rPr>
          <w:rFonts w:ascii="Calibri" w:hAnsi="Calibri"/>
          <w:b/>
          <w:sz w:val="20"/>
        </w:rPr>
      </w:pPr>
      <w:r w:rsidRPr="00D061E8">
        <w:rPr>
          <w:rFonts w:ascii="Calibri" w:hAnsi="Calibri"/>
          <w:b/>
          <w:sz w:val="20"/>
        </w:rPr>
        <w:t>Please explain, including if level of involvement varies between non-government stakeholders:</w:t>
      </w:r>
    </w:p>
    <w:p w:rsidR="001D1C32" w:rsidRDefault="001D1C32">
      <w:pPr>
        <w:pStyle w:val="ListParagraph"/>
        <w:tabs>
          <w:tab w:val="left" w:pos="0"/>
        </w:tabs>
        <w:spacing w:after="120"/>
        <w:ind w:left="0"/>
        <w:jc w:val="both"/>
        <w:rPr>
          <w:rFonts w:ascii="Calibri" w:hAnsi="Calibri"/>
          <w:sz w:val="20"/>
          <w:szCs w:val="20"/>
        </w:rPr>
      </w:pPr>
      <w:r w:rsidRPr="00D061E8">
        <w:rPr>
          <w:rFonts w:ascii="Calibri" w:hAnsi="Calibri"/>
          <w:sz w:val="20"/>
          <w:szCs w:val="20"/>
        </w:rPr>
        <w:t xml:space="preserve">Non-government stakeholders have been engaged through the National REDD Network </w:t>
      </w:r>
      <w:r>
        <w:rPr>
          <w:rFonts w:ascii="Calibri" w:hAnsi="Calibri"/>
          <w:sz w:val="20"/>
          <w:szCs w:val="20"/>
        </w:rPr>
        <w:t xml:space="preserve">(and sub-technical working groups) </w:t>
      </w:r>
      <w:r w:rsidRPr="00D061E8">
        <w:rPr>
          <w:rFonts w:ascii="Calibri" w:hAnsi="Calibri"/>
          <w:sz w:val="20"/>
          <w:szCs w:val="20"/>
        </w:rPr>
        <w:t xml:space="preserve">in preliminary consultations on the development of the National REDD+ Programme, on a financing mechanism for REDD+, on a strategy for stakeholder consultations and on the MRV system. </w:t>
      </w:r>
      <w:r>
        <w:rPr>
          <w:rFonts w:ascii="Calibri" w:hAnsi="Calibri"/>
          <w:sz w:val="20"/>
          <w:szCs w:val="20"/>
        </w:rPr>
        <w:t>M</w:t>
      </w:r>
      <w:r w:rsidRPr="00D061E8">
        <w:rPr>
          <w:rFonts w:ascii="Calibri" w:hAnsi="Calibri"/>
          <w:sz w:val="20"/>
          <w:szCs w:val="20"/>
        </w:rPr>
        <w:t>any sub-technical working groups have also been consulted on topics within their expertise.</w:t>
      </w:r>
      <w:r>
        <w:rPr>
          <w:rFonts w:ascii="Calibri" w:hAnsi="Calibri"/>
          <w:sz w:val="20"/>
          <w:szCs w:val="20"/>
        </w:rPr>
        <w:t xml:space="preserve"> Organizations such as ICRAF, CERDA, and SNV have all been contracted by the Programme to undertake different activities, such as the BDS Consultation and BDS Piloting.</w:t>
      </w:r>
      <w:r w:rsidRPr="00D061E8">
        <w:rPr>
          <w:rFonts w:ascii="Calibri" w:hAnsi="Calibri"/>
          <w:sz w:val="20"/>
          <w:szCs w:val="20"/>
        </w:rPr>
        <w:t xml:space="preserve"> </w:t>
      </w:r>
    </w:p>
    <w:p w:rsidR="001D1C32" w:rsidRPr="00D061E8" w:rsidRDefault="001D1C32" w:rsidP="00F139F5">
      <w:pPr>
        <w:numPr>
          <w:ilvl w:val="2"/>
          <w:numId w:val="4"/>
        </w:numPr>
        <w:spacing w:after="120"/>
        <w:jc w:val="both"/>
        <w:rPr>
          <w:rFonts w:ascii="Calibri" w:hAnsi="Calibri"/>
          <w:sz w:val="20"/>
        </w:rPr>
      </w:pPr>
      <w:r w:rsidRPr="00D061E8">
        <w:rPr>
          <w:rFonts w:ascii="Calibri" w:hAnsi="Calibri"/>
          <w:b/>
          <w:sz w:val="20"/>
        </w:rPr>
        <w:lastRenderedPageBreak/>
        <w:t xml:space="preserve">Based on your previous answers, briefly describe the current situation of the government and non-government stakeholders in relation to ownership and accountability of the National Programme. Please provide some examples. </w:t>
      </w:r>
    </w:p>
    <w:p w:rsidR="001D1C32" w:rsidRDefault="001D1C32" w:rsidP="00F139F5">
      <w:pPr>
        <w:spacing w:after="240"/>
        <w:jc w:val="both"/>
        <w:rPr>
          <w:rFonts w:ascii="Calibri" w:hAnsi="Calibri"/>
          <w:sz w:val="20"/>
        </w:rPr>
      </w:pPr>
      <w:r w:rsidRPr="00D061E8">
        <w:rPr>
          <w:rFonts w:ascii="Calibri" w:hAnsi="Calibri"/>
          <w:sz w:val="20"/>
        </w:rPr>
        <w:t>The National REDD Network constitutes a key forum for the Government and other non-government stakeholders to show accountability on REDD+ activities. The Network is consulted more frequently on new initiatives, and inputs from non-government stakeholders are generally welcomed. As mentioned earlier, more involvement and participation from other key government agencies, such as Ministry of Natural Resources and Environment, Ministry of Planning and Investment, is important for the establishment, ownership and coordination of REDD+.</w:t>
      </w:r>
      <w:r>
        <w:rPr>
          <w:rFonts w:ascii="Calibri" w:hAnsi="Calibri"/>
          <w:sz w:val="20"/>
        </w:rPr>
        <w:t xml:space="preserve"> Several co-chairs from VNFOREST have been appointed to the Sub-Technical Working Groups in 2011, which is very positive.</w:t>
      </w:r>
    </w:p>
    <w:p w:rsidR="001D1C32" w:rsidRDefault="001D1C32" w:rsidP="00AA4655">
      <w:pPr>
        <w:numPr>
          <w:ilvl w:val="0"/>
          <w:numId w:val="4"/>
        </w:numPr>
        <w:ind w:left="720"/>
        <w:rPr>
          <w:rFonts w:ascii="Calibri" w:hAnsi="Calibri"/>
          <w:b/>
          <w:sz w:val="28"/>
          <w:szCs w:val="28"/>
        </w:rPr>
      </w:pPr>
      <w:r>
        <w:rPr>
          <w:rFonts w:ascii="Calibri" w:hAnsi="Calibri"/>
          <w:b/>
          <w:sz w:val="28"/>
          <w:szCs w:val="28"/>
        </w:rPr>
        <w:t>General Programme</w:t>
      </w:r>
      <w:r w:rsidRPr="00525A62">
        <w:rPr>
          <w:rFonts w:ascii="Calibri" w:hAnsi="Calibri"/>
          <w:b/>
          <w:sz w:val="28"/>
          <w:szCs w:val="28"/>
        </w:rPr>
        <w:t xml:space="preserve"> Indicators</w:t>
      </w:r>
    </w:p>
    <w:p w:rsidR="001D1C32" w:rsidRDefault="001D1C32" w:rsidP="00AA237D">
      <w:pPr>
        <w:ind w:left="720"/>
        <w:rPr>
          <w:rFonts w:ascii="Calibri" w:hAnsi="Calibri"/>
          <w:b/>
          <w:sz w:val="28"/>
          <w:szCs w:val="28"/>
        </w:rPr>
      </w:pPr>
    </w:p>
    <w:p w:rsidR="001D1C32" w:rsidRPr="002060EB" w:rsidRDefault="001D1C32" w:rsidP="00AA4655">
      <w:pPr>
        <w:numPr>
          <w:ilvl w:val="2"/>
          <w:numId w:val="3"/>
        </w:numPr>
        <w:spacing w:line="276" w:lineRule="auto"/>
        <w:jc w:val="both"/>
        <w:rPr>
          <w:rFonts w:ascii="Calibri" w:hAnsi="Calibri"/>
          <w:sz w:val="20"/>
        </w:rPr>
      </w:pPr>
      <w:r w:rsidRPr="00525A62">
        <w:rPr>
          <w:rFonts w:ascii="Calibri" w:hAnsi="Calibri"/>
          <w:b/>
          <w:sz w:val="20"/>
        </w:rPr>
        <w:t>Number of MRV and monitoring related focal personnel with increased capacities</w:t>
      </w:r>
      <w:r>
        <w:rPr>
          <w:rFonts w:ascii="Calibri" w:hAnsi="Calibri"/>
          <w:b/>
          <w:sz w:val="20"/>
        </w:rPr>
        <w:t>: N/A</w:t>
      </w:r>
    </w:p>
    <w:p w:rsidR="001D1C32" w:rsidRDefault="00D874D6" w:rsidP="00AA4655">
      <w:pPr>
        <w:spacing w:line="276" w:lineRule="auto"/>
        <w:ind w:left="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Women</w:t>
      </w:r>
      <w:r w:rsidR="001D1C32">
        <w:rPr>
          <w:rFonts w:ascii="Calibri" w:hAnsi="Calibri"/>
          <w:sz w:val="20"/>
        </w:rPr>
        <w:tab/>
      </w:r>
      <w:r w:rsidR="001D1C32">
        <w:rPr>
          <w:rFonts w:ascii="Calibri" w:hAnsi="Calibri"/>
          <w:sz w:val="20"/>
        </w:rPr>
        <w:tab/>
      </w:r>
      <w:r w:rsidR="001D1C32" w:rsidRPr="0003107A">
        <w:rPr>
          <w:rFonts w:ascii="Calibri" w:hAnsi="Calibri"/>
          <w:sz w:val="20"/>
        </w:rPr>
        <w:t xml:space="preserve">Total No </w:t>
      </w:r>
      <w:r w:rsidR="001D1C32">
        <w:rPr>
          <w:rFonts w:ascii="Calibri" w:hAnsi="Calibri"/>
          <w:sz w:val="20"/>
        </w:rPr>
        <w:t xml:space="preserve"> </w:t>
      </w:r>
      <w:r w:rsidR="001D1C32" w:rsidRPr="0003107A">
        <w:rPr>
          <w:rFonts w:ascii="Calibri" w:hAnsi="Calibri"/>
          <w:sz w:val="20"/>
        </w:rPr>
        <w:t xml:space="preserve"> </w:t>
      </w:r>
      <w:r w:rsidRPr="0003107A">
        <w:rPr>
          <w:rFonts w:ascii="Calibri" w:hAnsi="Calibri"/>
          <w:sz w:val="20"/>
        </w:rPr>
        <w:fldChar w:fldCharType="begin">
          <w:ffData>
            <w:name w:val=""/>
            <w:enabled/>
            <w:calcOnExit w:val="0"/>
            <w:textInput/>
          </w:ffData>
        </w:fldChar>
      </w:r>
      <w:r w:rsidR="001D1C32" w:rsidRPr="0003107A">
        <w:rPr>
          <w:rFonts w:ascii="Calibri" w:hAnsi="Calibri"/>
          <w:sz w:val="20"/>
        </w:rPr>
        <w:instrText xml:space="preserve"> FORMTEXT </w:instrText>
      </w:r>
      <w:r w:rsidRPr="0003107A">
        <w:rPr>
          <w:rFonts w:ascii="Calibri" w:hAnsi="Calibri"/>
          <w:sz w:val="20"/>
        </w:rPr>
      </w:r>
      <w:r w:rsidRPr="0003107A">
        <w:rPr>
          <w:rFonts w:ascii="Calibri" w:hAnsi="Calibri"/>
          <w:sz w:val="20"/>
        </w:rPr>
        <w:fldChar w:fldCharType="separate"/>
      </w:r>
      <w:r w:rsidR="001D1C32" w:rsidRPr="001F6799">
        <w:rPr>
          <w:rFonts w:ascii="Calibri" w:hAnsi="Calibri" w:cs="Cambria Math"/>
          <w:noProof/>
          <w:sz w:val="20"/>
        </w:rPr>
        <w:t>…….</w:t>
      </w:r>
      <w:r w:rsidRPr="0003107A">
        <w:rPr>
          <w:rFonts w:ascii="Calibri" w:hAnsi="Calibri"/>
          <w:sz w:val="20"/>
        </w:rPr>
        <w:fldChar w:fldCharType="end"/>
      </w:r>
      <w:r w:rsidR="001D1C32" w:rsidRPr="0003107A">
        <w:rPr>
          <w:rFonts w:ascii="Calibri" w:hAnsi="Calibri"/>
          <w:sz w:val="20"/>
        </w:rPr>
        <w:tab/>
      </w:r>
    </w:p>
    <w:p w:rsidR="001D1C32" w:rsidRPr="002060EB" w:rsidRDefault="00D874D6" w:rsidP="00AA4655">
      <w:pPr>
        <w:spacing w:line="276" w:lineRule="auto"/>
        <w:ind w:left="720"/>
        <w:jc w:val="both"/>
        <w:rPr>
          <w:rFonts w:ascii="Calibri" w:hAnsi="Calibri"/>
          <w:sz w:val="20"/>
        </w:rPr>
      </w:pP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Men</w:t>
      </w:r>
      <w:r w:rsidR="001D1C32">
        <w:rPr>
          <w:rFonts w:ascii="Calibri" w:hAnsi="Calibri"/>
          <w:sz w:val="20"/>
        </w:rPr>
        <w:tab/>
      </w:r>
      <w:r w:rsidR="001D1C32">
        <w:rPr>
          <w:rFonts w:ascii="Calibri" w:hAnsi="Calibri"/>
          <w:sz w:val="20"/>
        </w:rPr>
        <w:tab/>
      </w:r>
      <w:r w:rsidR="001D1C32">
        <w:rPr>
          <w:rFonts w:ascii="Calibri" w:hAnsi="Calibri"/>
          <w:sz w:val="20"/>
        </w:rPr>
        <w:tab/>
        <w:t>Total No</w:t>
      </w:r>
      <w:r w:rsidR="001D1C32" w:rsidRPr="0003107A">
        <w:rPr>
          <w:rFonts w:ascii="Calibri" w:hAnsi="Calibri"/>
          <w:sz w:val="20"/>
        </w:rPr>
        <w:t xml:space="preserve"> </w:t>
      </w:r>
      <w:r w:rsidR="001D1C32">
        <w:rPr>
          <w:rFonts w:ascii="Calibri" w:hAnsi="Calibri"/>
          <w:sz w:val="20"/>
        </w:rPr>
        <w:t xml:space="preserve"> </w:t>
      </w:r>
      <w:r w:rsidR="001D1C32" w:rsidRPr="0003107A">
        <w:rPr>
          <w:rFonts w:ascii="Calibri" w:hAnsi="Calibri"/>
          <w:sz w:val="20"/>
        </w:rPr>
        <w:t xml:space="preserve"> </w:t>
      </w:r>
      <w:r w:rsidRPr="001F6799">
        <w:rPr>
          <w:rFonts w:ascii="Calibri" w:hAnsi="Calibri"/>
          <w:sz w:val="20"/>
        </w:rPr>
        <w:fldChar w:fldCharType="begin">
          <w:ffData>
            <w:name w:val=""/>
            <w:enabled/>
            <w:calcOnExit w:val="0"/>
            <w:textInput>
              <w:default w:val="350000"/>
            </w:textInput>
          </w:ffData>
        </w:fldChar>
      </w:r>
      <w:r w:rsidR="001D1C32" w:rsidRPr="001F6799">
        <w:rPr>
          <w:rFonts w:ascii="Calibri" w:hAnsi="Calibri"/>
          <w:sz w:val="20"/>
        </w:rPr>
        <w:instrText xml:space="preserve"> FORMTEXT </w:instrText>
      </w:r>
      <w:r w:rsidRPr="001F6799">
        <w:rPr>
          <w:rFonts w:ascii="Calibri" w:hAnsi="Calibri"/>
          <w:sz w:val="20"/>
        </w:rPr>
      </w:r>
      <w:r w:rsidRPr="001F6799">
        <w:rPr>
          <w:rFonts w:ascii="Calibri" w:hAnsi="Calibri"/>
          <w:sz w:val="20"/>
        </w:rPr>
        <w:fldChar w:fldCharType="separate"/>
      </w:r>
      <w:r w:rsidR="001D1C32" w:rsidRPr="001F6799">
        <w:rPr>
          <w:rFonts w:ascii="Calibri" w:hAnsi="Calibri"/>
          <w:noProof/>
          <w:sz w:val="20"/>
        </w:rPr>
        <w:t>…….</w:t>
      </w:r>
      <w:r w:rsidRPr="001F6799">
        <w:rPr>
          <w:rFonts w:ascii="Calibri" w:hAnsi="Calibri"/>
          <w:sz w:val="20"/>
        </w:rPr>
        <w:fldChar w:fldCharType="end"/>
      </w:r>
      <w:r w:rsidR="001D1C32" w:rsidRPr="0003107A">
        <w:rPr>
          <w:rFonts w:ascii="Calibri" w:hAnsi="Calibri"/>
          <w:sz w:val="20"/>
        </w:rPr>
        <w:t xml:space="preserve">  </w:t>
      </w:r>
    </w:p>
    <w:p w:rsidR="001D1C32" w:rsidRDefault="001D1C32" w:rsidP="00633773">
      <w:pPr>
        <w:widowControl/>
        <w:spacing w:line="276" w:lineRule="auto"/>
        <w:ind w:left="720"/>
        <w:outlineLvl w:val="0"/>
        <w:rPr>
          <w:rFonts w:ascii="Calibri" w:hAnsi="Calibri"/>
          <w:b/>
          <w:sz w:val="20"/>
        </w:rPr>
      </w:pPr>
      <w:r w:rsidRPr="00525A62">
        <w:rPr>
          <w:rFonts w:ascii="Calibri" w:hAnsi="Calibri"/>
          <w:b/>
          <w:sz w:val="20"/>
        </w:rPr>
        <w:t>Comments:</w:t>
      </w:r>
    </w:p>
    <w:p w:rsidR="001D1C32" w:rsidRPr="005411D0" w:rsidRDefault="001D1C32" w:rsidP="00AA4655">
      <w:pPr>
        <w:widowControl/>
        <w:spacing w:line="276" w:lineRule="auto"/>
        <w:rPr>
          <w:rFonts w:ascii="Calibri" w:hAnsi="Calibri"/>
          <w:b/>
          <w:sz w:val="20"/>
        </w:rPr>
      </w:pPr>
    </w:p>
    <w:p w:rsidR="001D1C32" w:rsidRPr="002060EB" w:rsidRDefault="001D1C32" w:rsidP="00AA4655">
      <w:pPr>
        <w:numPr>
          <w:ilvl w:val="2"/>
          <w:numId w:val="3"/>
        </w:numPr>
        <w:jc w:val="both"/>
        <w:rPr>
          <w:rFonts w:ascii="Calibri" w:hAnsi="Calibri"/>
          <w:b/>
          <w:sz w:val="20"/>
        </w:rPr>
      </w:pPr>
      <w:r w:rsidRPr="00525A62">
        <w:rPr>
          <w:rFonts w:ascii="Calibri" w:hAnsi="Calibri"/>
          <w:b/>
          <w:sz w:val="20"/>
        </w:rPr>
        <w:t>Does the country have a functional MRV and monitoring system in place?</w:t>
      </w:r>
    </w:p>
    <w:p w:rsidR="001D1C32" w:rsidRDefault="00D874D6" w:rsidP="00AA4655">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Pr="009F6EB3" w:rsidRDefault="001D1C32" w:rsidP="00633773">
      <w:pPr>
        <w:spacing w:line="276" w:lineRule="auto"/>
        <w:ind w:firstLine="720"/>
        <w:jc w:val="both"/>
        <w:outlineLvl w:val="0"/>
        <w:rPr>
          <w:rFonts w:ascii="Calibri" w:hAnsi="Calibri"/>
          <w:sz w:val="20"/>
        </w:rPr>
      </w:pPr>
      <w:r w:rsidRPr="00525A62">
        <w:rPr>
          <w:rFonts w:ascii="Calibri" w:hAnsi="Calibri"/>
          <w:b/>
          <w:sz w:val="20"/>
        </w:rPr>
        <w:t>Comments:</w:t>
      </w:r>
    </w:p>
    <w:p w:rsidR="001D1C32" w:rsidRPr="002060EB" w:rsidRDefault="001D1C32" w:rsidP="00AA4655">
      <w:pPr>
        <w:widowControl/>
        <w:spacing w:line="276" w:lineRule="auto"/>
        <w:rPr>
          <w:rFonts w:ascii="Calibri" w:hAnsi="Calibri"/>
          <w:b/>
          <w:sz w:val="20"/>
        </w:rPr>
      </w:pPr>
    </w:p>
    <w:p w:rsidR="001D1C32" w:rsidRPr="002060EB" w:rsidRDefault="001D1C32" w:rsidP="00AA4655">
      <w:pPr>
        <w:numPr>
          <w:ilvl w:val="2"/>
          <w:numId w:val="3"/>
        </w:numPr>
        <w:jc w:val="both"/>
        <w:rPr>
          <w:rFonts w:ascii="Calibri" w:hAnsi="Calibri"/>
          <w:b/>
          <w:sz w:val="20"/>
        </w:rPr>
      </w:pPr>
      <w:r w:rsidRPr="00525A62">
        <w:rPr>
          <w:rFonts w:ascii="Calibri" w:hAnsi="Calibri"/>
          <w:b/>
          <w:sz w:val="20"/>
        </w:rPr>
        <w:t>Does the country have nationally owned governance indicators, developed through a participatory governance assessment</w:t>
      </w:r>
      <w:r>
        <w:rPr>
          <w:rFonts w:ascii="Calibri" w:hAnsi="Calibri"/>
          <w:b/>
          <w:sz w:val="20"/>
        </w:rPr>
        <w:t>?</w:t>
      </w:r>
    </w:p>
    <w:p w:rsidR="001D1C32" w:rsidRDefault="00D874D6" w:rsidP="00AA4655">
      <w:pPr>
        <w:widowControl/>
        <w:spacing w:line="276" w:lineRule="auto"/>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pPr>
        <w:widowControl/>
        <w:spacing w:line="276" w:lineRule="auto"/>
        <w:jc w:val="both"/>
        <w:rPr>
          <w:rFonts w:ascii="Calibri" w:hAnsi="Calibri"/>
          <w:sz w:val="20"/>
        </w:rPr>
      </w:pPr>
      <w:r>
        <w:rPr>
          <w:rFonts w:ascii="Calibri" w:hAnsi="Calibri"/>
          <w:sz w:val="20"/>
        </w:rPr>
        <w:t xml:space="preserve">A </w:t>
      </w:r>
      <w:r w:rsidRPr="008178D2">
        <w:rPr>
          <w:rFonts w:ascii="Calibri" w:hAnsi="Calibri"/>
          <w:sz w:val="20"/>
        </w:rPr>
        <w:t>monitoring framework</w:t>
      </w:r>
      <w:r>
        <w:rPr>
          <w:rFonts w:ascii="Calibri" w:hAnsi="Calibri"/>
          <w:sz w:val="20"/>
        </w:rPr>
        <w:t xml:space="preserve"> system “Forestry Sector Monitoring and Information System” (FOMIS) has been established to monitor the progress of key national strategies mentioned in the National </w:t>
      </w:r>
      <w:r w:rsidRPr="001C545A">
        <w:rPr>
          <w:rFonts w:ascii="Calibri" w:hAnsi="Calibri"/>
          <w:sz w:val="20"/>
        </w:rPr>
        <w:t>Forest Development Strategy</w:t>
      </w:r>
      <w:r>
        <w:rPr>
          <w:rFonts w:ascii="Calibri" w:hAnsi="Calibri"/>
          <w:sz w:val="20"/>
        </w:rPr>
        <w:t xml:space="preserve"> (2006-2020), and is reviewed by the Forestry Sector Support Partnership (FSSP). This </w:t>
      </w:r>
      <w:r w:rsidRPr="008178D2">
        <w:rPr>
          <w:rFonts w:ascii="Calibri" w:hAnsi="Calibri"/>
          <w:sz w:val="20"/>
        </w:rPr>
        <w:t>include</w:t>
      </w:r>
      <w:r>
        <w:rPr>
          <w:rFonts w:ascii="Calibri" w:hAnsi="Calibri"/>
          <w:sz w:val="20"/>
        </w:rPr>
        <w:t>s</w:t>
      </w:r>
      <w:r w:rsidRPr="008178D2">
        <w:rPr>
          <w:rFonts w:ascii="Calibri" w:hAnsi="Calibri"/>
          <w:sz w:val="20"/>
        </w:rPr>
        <w:t xml:space="preserve"> indicators relevant for REDD+. FAO in collaboration with VN</w:t>
      </w:r>
      <w:r>
        <w:rPr>
          <w:rFonts w:ascii="Calibri" w:hAnsi="Calibri"/>
          <w:sz w:val="20"/>
        </w:rPr>
        <w:t>FOREST</w:t>
      </w:r>
      <w:r w:rsidRPr="008178D2">
        <w:rPr>
          <w:rFonts w:ascii="Calibri" w:hAnsi="Calibri"/>
          <w:sz w:val="20"/>
        </w:rPr>
        <w:t xml:space="preserve"> </w:t>
      </w:r>
      <w:r>
        <w:rPr>
          <w:rFonts w:ascii="Calibri" w:hAnsi="Calibri"/>
          <w:sz w:val="20"/>
        </w:rPr>
        <w:t>is</w:t>
      </w:r>
      <w:r w:rsidRPr="008178D2">
        <w:rPr>
          <w:rFonts w:ascii="Calibri" w:hAnsi="Calibri"/>
          <w:sz w:val="20"/>
        </w:rPr>
        <w:t xml:space="preserve"> also </w:t>
      </w:r>
      <w:r>
        <w:rPr>
          <w:rFonts w:ascii="Calibri" w:hAnsi="Calibri"/>
          <w:sz w:val="20"/>
        </w:rPr>
        <w:t xml:space="preserve">exploring the </w:t>
      </w:r>
      <w:r w:rsidRPr="008178D2">
        <w:rPr>
          <w:rFonts w:ascii="Calibri" w:hAnsi="Calibri"/>
          <w:sz w:val="20"/>
        </w:rPr>
        <w:t xml:space="preserve">Forest Governance Monitoring (FGM) initiative, to enhance data collection and indicators on forestry. </w:t>
      </w:r>
    </w:p>
    <w:p w:rsidR="001D1C32" w:rsidRDefault="001D1C32">
      <w:pPr>
        <w:widowControl/>
        <w:spacing w:line="276" w:lineRule="auto"/>
        <w:jc w:val="both"/>
        <w:rPr>
          <w:rFonts w:ascii="Calibri" w:hAnsi="Calibri"/>
          <w:sz w:val="20"/>
        </w:rPr>
      </w:pPr>
    </w:p>
    <w:p w:rsidR="001D1C32" w:rsidRDefault="001D1C32">
      <w:pPr>
        <w:jc w:val="both"/>
        <w:rPr>
          <w:rFonts w:ascii="Calibri" w:hAnsi="Calibri"/>
          <w:b/>
          <w:sz w:val="20"/>
        </w:rPr>
      </w:pPr>
      <w:r w:rsidRPr="008178D2">
        <w:rPr>
          <w:rFonts w:ascii="Calibri" w:hAnsi="Calibri"/>
          <w:sz w:val="20"/>
        </w:rPr>
        <w:t>A Participatory Governance Assessment is also starting up</w:t>
      </w:r>
      <w:r>
        <w:rPr>
          <w:rFonts w:ascii="Calibri" w:hAnsi="Calibri"/>
          <w:sz w:val="20"/>
        </w:rPr>
        <w:t>. It</w:t>
      </w:r>
      <w:r w:rsidRPr="008178D2">
        <w:rPr>
          <w:rFonts w:ascii="Calibri" w:hAnsi="Calibri"/>
          <w:sz w:val="20"/>
        </w:rPr>
        <w:t xml:space="preserve"> will seek to define governance indicators agreed by REDD+ stakeholders. Although details are yet to be confirmed, a workshop gathering relevant stakeholders to decide on the approach will happen early 2012.</w:t>
      </w:r>
    </w:p>
    <w:p w:rsidR="001D1C32" w:rsidRDefault="001D1C32">
      <w:pPr>
        <w:jc w:val="both"/>
        <w:rPr>
          <w:rFonts w:ascii="Calibri" w:hAnsi="Calibri"/>
          <w:b/>
          <w:sz w:val="20"/>
        </w:rPr>
      </w:pPr>
    </w:p>
    <w:p w:rsidR="001D1C32" w:rsidRPr="009F6EB3" w:rsidRDefault="001D1C32" w:rsidP="00AA4655">
      <w:pPr>
        <w:numPr>
          <w:ilvl w:val="2"/>
          <w:numId w:val="3"/>
        </w:numPr>
        <w:jc w:val="both"/>
        <w:rPr>
          <w:rFonts w:ascii="Calibri" w:hAnsi="Calibri"/>
          <w:b/>
          <w:sz w:val="20"/>
        </w:rPr>
      </w:pPr>
      <w:r w:rsidRPr="00525A62">
        <w:rPr>
          <w:rFonts w:ascii="Calibri" w:hAnsi="Calibri"/>
          <w:b/>
          <w:sz w:val="20"/>
        </w:rPr>
        <w:t xml:space="preserve">Was a </w:t>
      </w:r>
      <w:r>
        <w:rPr>
          <w:rFonts w:ascii="Calibri" w:hAnsi="Calibri"/>
          <w:b/>
          <w:sz w:val="20"/>
        </w:rPr>
        <w:t>participatory g</w:t>
      </w:r>
      <w:r w:rsidRPr="00525A62">
        <w:rPr>
          <w:rFonts w:ascii="Calibri" w:hAnsi="Calibri"/>
          <w:b/>
          <w:sz w:val="20"/>
        </w:rPr>
        <w:t>overnance assessment supported by the UN-REDD Programme and incorporated into the National REDD+ Strategy?</w:t>
      </w:r>
    </w:p>
    <w:p w:rsidR="001D1C32" w:rsidRDefault="00D874D6" w:rsidP="00AA4655">
      <w:pPr>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Default="001D1C32" w:rsidP="00633773">
      <w:pPr>
        <w:ind w:firstLine="720"/>
        <w:outlineLvl w:val="0"/>
        <w:rPr>
          <w:rFonts w:ascii="Calibri" w:hAnsi="Calibri"/>
          <w:b/>
          <w:sz w:val="20"/>
        </w:rPr>
      </w:pPr>
      <w:r w:rsidRPr="00525A62">
        <w:rPr>
          <w:rFonts w:ascii="Calibri" w:hAnsi="Calibri"/>
          <w:b/>
          <w:sz w:val="20"/>
        </w:rPr>
        <w:t>Comments</w:t>
      </w:r>
      <w:r>
        <w:rPr>
          <w:rFonts w:ascii="Calibri" w:hAnsi="Calibri"/>
          <w:b/>
          <w:sz w:val="20"/>
        </w:rPr>
        <w:t>, including if the assessment was supported by another initiative</w:t>
      </w:r>
      <w:r w:rsidRPr="00525A62">
        <w:rPr>
          <w:rFonts w:ascii="Calibri" w:hAnsi="Calibri"/>
          <w:b/>
          <w:sz w:val="20"/>
        </w:rPr>
        <w:t>:</w:t>
      </w:r>
    </w:p>
    <w:p w:rsidR="001D1C32" w:rsidRPr="00D917BE" w:rsidRDefault="001D1C32" w:rsidP="00633773">
      <w:pPr>
        <w:ind w:firstLine="720"/>
        <w:outlineLvl w:val="0"/>
        <w:rPr>
          <w:rFonts w:ascii="Calibri" w:hAnsi="Calibri"/>
          <w:sz w:val="20"/>
        </w:rPr>
      </w:pPr>
      <w:r w:rsidRPr="008178D2">
        <w:rPr>
          <w:rFonts w:ascii="Calibri" w:hAnsi="Calibri"/>
          <w:sz w:val="20"/>
        </w:rPr>
        <w:t xml:space="preserve">The planned PGA has been incorporated into the </w:t>
      </w:r>
      <w:r w:rsidR="004B1CFE">
        <w:rPr>
          <w:rFonts w:ascii="Calibri" w:hAnsi="Calibri"/>
          <w:sz w:val="20"/>
        </w:rPr>
        <w:t>work of the STWG on Governance</w:t>
      </w:r>
      <w:r w:rsidRPr="008178D2">
        <w:rPr>
          <w:rFonts w:ascii="Calibri" w:hAnsi="Calibri"/>
          <w:sz w:val="20"/>
        </w:rPr>
        <w:t>, as of November 2011.</w:t>
      </w:r>
      <w:r w:rsidR="004B1CFE">
        <w:rPr>
          <w:rFonts w:ascii="Calibri" w:hAnsi="Calibri"/>
          <w:sz w:val="20"/>
        </w:rPr>
        <w:t xml:space="preserve">  The results of the PGA should be available during 2012 to feed into on-going consultations on the NRP</w:t>
      </w:r>
    </w:p>
    <w:p w:rsidR="001D1C32" w:rsidRDefault="001D1C32" w:rsidP="00AA4655">
      <w:pPr>
        <w:rPr>
          <w:rFonts w:ascii="Calibri" w:hAnsi="Calibri"/>
          <w:b/>
          <w:sz w:val="20"/>
        </w:rPr>
      </w:pPr>
    </w:p>
    <w:p w:rsidR="001D1C32" w:rsidRPr="002060EB" w:rsidRDefault="001D1C32" w:rsidP="00AA4655">
      <w:pPr>
        <w:numPr>
          <w:ilvl w:val="2"/>
          <w:numId w:val="3"/>
        </w:numPr>
        <w:jc w:val="both"/>
        <w:rPr>
          <w:rFonts w:ascii="Calibri" w:hAnsi="Calibri"/>
          <w:sz w:val="20"/>
        </w:rPr>
      </w:pPr>
      <w:r>
        <w:rPr>
          <w:rFonts w:ascii="Calibri" w:hAnsi="Calibri"/>
          <w:b/>
          <w:sz w:val="20"/>
        </w:rPr>
        <w:t>Does the National REDD+ Strategy include</w:t>
      </w:r>
      <w:r w:rsidRPr="00525A62">
        <w:rPr>
          <w:rFonts w:ascii="Calibri" w:hAnsi="Calibri"/>
          <w:b/>
          <w:sz w:val="20"/>
        </w:rPr>
        <w:t xml:space="preserve"> anti-corruption measures, such as a code of conduct, conflict of interest prohibitions, li</w:t>
      </w:r>
      <w:r>
        <w:rPr>
          <w:rFonts w:ascii="Calibri" w:hAnsi="Calibri"/>
          <w:b/>
          <w:sz w:val="20"/>
        </w:rPr>
        <w:t xml:space="preserve">nks to existing anti-corruption </w:t>
      </w:r>
      <w:r w:rsidRPr="00525A62">
        <w:rPr>
          <w:rFonts w:ascii="Calibri" w:hAnsi="Calibri"/>
          <w:b/>
          <w:sz w:val="20"/>
        </w:rPr>
        <w:t>frameworks, p</w:t>
      </w:r>
      <w:r>
        <w:rPr>
          <w:rFonts w:ascii="Calibri" w:hAnsi="Calibri"/>
          <w:b/>
          <w:sz w:val="20"/>
        </w:rPr>
        <w:t>rotection for whistleblowers or</w:t>
      </w:r>
      <w:r w:rsidRPr="00525A62">
        <w:rPr>
          <w:rFonts w:ascii="Calibri" w:hAnsi="Calibri"/>
          <w:b/>
          <w:sz w:val="20"/>
        </w:rPr>
        <w:t xml:space="preserve"> appli</w:t>
      </w:r>
      <w:r>
        <w:rPr>
          <w:rFonts w:ascii="Calibri" w:hAnsi="Calibri"/>
          <w:b/>
          <w:sz w:val="20"/>
        </w:rPr>
        <w:t>cation of social standards?</w:t>
      </w:r>
    </w:p>
    <w:bookmarkStart w:id="3" w:name="Check10"/>
    <w:p w:rsidR="001D1C32" w:rsidRDefault="00D874D6" w:rsidP="00AA4655">
      <w:pPr>
        <w:widowControl/>
        <w:spacing w:line="276" w:lineRule="auto"/>
        <w:ind w:firstLine="720"/>
        <w:rPr>
          <w:rFonts w:ascii="Calibri" w:hAnsi="Calibri"/>
          <w:sz w:val="20"/>
        </w:rPr>
      </w:pPr>
      <w:r>
        <w:rPr>
          <w:rFonts w:ascii="Calibri" w:hAnsi="Calibri"/>
          <w:sz w:val="20"/>
        </w:rPr>
        <w:fldChar w:fldCharType="begin">
          <w:ffData>
            <w:name w:val="Check10"/>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bookmarkEnd w:id="3"/>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rsidP="00633773">
      <w:pPr>
        <w:outlineLvl w:val="0"/>
        <w:rPr>
          <w:rFonts w:ascii="Calibri" w:hAnsi="Calibri"/>
          <w:sz w:val="20"/>
        </w:rPr>
      </w:pPr>
      <w:r>
        <w:rPr>
          <w:rFonts w:ascii="Calibri" w:hAnsi="Calibri"/>
          <w:sz w:val="20"/>
        </w:rPr>
        <w:tab/>
        <w:t>The National REDD+ Programme is still in draft form, and has not been approved by the government.</w:t>
      </w:r>
    </w:p>
    <w:p w:rsidR="001D1C32" w:rsidRDefault="001D1C32">
      <w:pPr>
        <w:outlineLvl w:val="0"/>
        <w:rPr>
          <w:rFonts w:ascii="Calibri" w:hAnsi="Calibri"/>
          <w:sz w:val="20"/>
        </w:rPr>
      </w:pPr>
    </w:p>
    <w:p w:rsidR="001D1C32" w:rsidRPr="00045879" w:rsidRDefault="001D1C32" w:rsidP="00AA4655">
      <w:pPr>
        <w:numPr>
          <w:ilvl w:val="2"/>
          <w:numId w:val="3"/>
        </w:numPr>
        <w:jc w:val="both"/>
        <w:rPr>
          <w:rFonts w:ascii="Calibri" w:hAnsi="Calibri"/>
          <w:b/>
          <w:sz w:val="20"/>
        </w:rPr>
      </w:pPr>
      <w:r w:rsidRPr="005560D1">
        <w:rPr>
          <w:rFonts w:ascii="Calibri" w:hAnsi="Calibri"/>
          <w:b/>
          <w:sz w:val="20"/>
        </w:rPr>
        <w:t>Number  of Indigenous Peoples/civil society stakeholders repr</w:t>
      </w:r>
      <w:r w:rsidRPr="008178D2">
        <w:rPr>
          <w:rFonts w:ascii="Calibri" w:hAnsi="Calibri"/>
          <w:b/>
          <w:sz w:val="20"/>
        </w:rPr>
        <w:t xml:space="preserve">esented in REDD+ decision making, strategy development and implementation of REDD+ at the national  level: </w:t>
      </w:r>
    </w:p>
    <w:p w:rsidR="001D1C32" w:rsidRPr="00045879" w:rsidRDefault="00D874D6" w:rsidP="00AA4655">
      <w:pPr>
        <w:spacing w:line="276" w:lineRule="auto"/>
        <w:ind w:firstLine="720"/>
        <w:rPr>
          <w:rFonts w:ascii="Calibri" w:hAnsi="Calibri"/>
          <w:sz w:val="20"/>
          <w:lang w:val="pt-PT"/>
        </w:rPr>
      </w:pPr>
      <w:r w:rsidRPr="008178D2">
        <w:rPr>
          <w:rFonts w:ascii="Calibri" w:hAnsi="Calibri"/>
          <w:sz w:val="20"/>
          <w:lang w:val="es-BO"/>
        </w:rPr>
        <w:fldChar w:fldCharType="begin">
          <w:ffData>
            <w:name w:val=""/>
            <w:enabled/>
            <w:calcOnExit w:val="0"/>
            <w:checkBox>
              <w:sizeAuto/>
              <w:default w:val="1"/>
            </w:checkBox>
          </w:ffData>
        </w:fldChar>
      </w:r>
      <w:r w:rsidR="001D1C32" w:rsidRPr="008178D2">
        <w:rPr>
          <w:rFonts w:ascii="Calibri" w:hAnsi="Calibri"/>
          <w:sz w:val="20"/>
          <w:lang w:val="es-BO"/>
        </w:rPr>
        <w:instrText xml:space="preserve"> FORMCHECKBOX </w:instrText>
      </w:r>
      <w:r w:rsidRPr="008178D2">
        <w:rPr>
          <w:rFonts w:ascii="Calibri" w:hAnsi="Calibri"/>
          <w:sz w:val="20"/>
          <w:lang w:val="es-BO"/>
        </w:rPr>
      </w:r>
      <w:r w:rsidRPr="008178D2">
        <w:rPr>
          <w:rFonts w:ascii="Calibri" w:hAnsi="Calibri"/>
          <w:sz w:val="20"/>
          <w:lang w:val="es-BO"/>
        </w:rPr>
        <w:fldChar w:fldCharType="end"/>
      </w:r>
      <w:r w:rsidR="001D1C32" w:rsidRPr="005560D1">
        <w:rPr>
          <w:rFonts w:ascii="Calibri" w:hAnsi="Calibri"/>
          <w:sz w:val="20"/>
          <w:lang w:val="es-BO"/>
        </w:rPr>
        <w:t xml:space="preserve">  Women    </w:t>
      </w:r>
      <w:r w:rsidR="001D1C32" w:rsidRPr="005560D1">
        <w:rPr>
          <w:rFonts w:ascii="Calibri" w:hAnsi="Calibri"/>
          <w:sz w:val="20"/>
          <w:lang w:val="es-BO"/>
        </w:rPr>
        <w:tab/>
        <w:t>Total No</w:t>
      </w:r>
      <w:r w:rsidR="001D1C32" w:rsidRPr="008178D2">
        <w:rPr>
          <w:rFonts w:ascii="Calibri" w:hAnsi="Calibri"/>
          <w:sz w:val="20"/>
          <w:lang w:val="es-BO"/>
        </w:rPr>
        <w:t xml:space="preserve"> 12</w:t>
      </w:r>
      <w:r w:rsidR="001D1C32" w:rsidRPr="005560D1">
        <w:rPr>
          <w:rFonts w:ascii="Calibri" w:hAnsi="Calibri"/>
          <w:sz w:val="20"/>
          <w:lang w:val="es-ES"/>
        </w:rPr>
        <w:tab/>
      </w:r>
      <w:r w:rsidR="001D1C32" w:rsidRPr="008178D2">
        <w:rPr>
          <w:rFonts w:ascii="Calibri" w:hAnsi="Calibri"/>
          <w:sz w:val="20"/>
          <w:lang w:val="pt-PT"/>
        </w:rPr>
        <w:t xml:space="preserve"> </w:t>
      </w:r>
    </w:p>
    <w:p w:rsidR="001D1C32" w:rsidRPr="00045879" w:rsidRDefault="00D874D6" w:rsidP="00AA4655">
      <w:pPr>
        <w:spacing w:line="276" w:lineRule="auto"/>
        <w:ind w:firstLine="720"/>
        <w:rPr>
          <w:rFonts w:ascii="Calibri" w:hAnsi="Calibri"/>
          <w:sz w:val="20"/>
        </w:rPr>
      </w:pPr>
      <w:r w:rsidRPr="008178D2">
        <w:rPr>
          <w:rFonts w:ascii="Calibri" w:hAnsi="Calibri"/>
          <w:sz w:val="20"/>
          <w:lang w:val="es-BO"/>
        </w:rPr>
        <w:lastRenderedPageBreak/>
        <w:fldChar w:fldCharType="begin">
          <w:ffData>
            <w:name w:val=""/>
            <w:enabled/>
            <w:calcOnExit w:val="0"/>
            <w:checkBox>
              <w:sizeAuto/>
              <w:default w:val="1"/>
            </w:checkBox>
          </w:ffData>
        </w:fldChar>
      </w:r>
      <w:r w:rsidR="001D1C32" w:rsidRPr="008178D2">
        <w:rPr>
          <w:rFonts w:ascii="Calibri" w:hAnsi="Calibri"/>
          <w:sz w:val="20"/>
          <w:lang w:val="es-BO"/>
        </w:rPr>
        <w:instrText xml:space="preserve"> FORMCHECKBOX </w:instrText>
      </w:r>
      <w:r w:rsidRPr="008178D2">
        <w:rPr>
          <w:rFonts w:ascii="Calibri" w:hAnsi="Calibri"/>
          <w:sz w:val="20"/>
          <w:lang w:val="es-BO"/>
        </w:rPr>
      </w:r>
      <w:r w:rsidRPr="008178D2">
        <w:rPr>
          <w:rFonts w:ascii="Calibri" w:hAnsi="Calibri"/>
          <w:sz w:val="20"/>
          <w:lang w:val="es-BO"/>
        </w:rPr>
        <w:fldChar w:fldCharType="end"/>
      </w:r>
      <w:r w:rsidR="001D1C32" w:rsidRPr="005560D1">
        <w:rPr>
          <w:rFonts w:ascii="Calibri" w:hAnsi="Calibri"/>
          <w:sz w:val="20"/>
          <w:lang w:val="es-BO"/>
        </w:rPr>
        <w:t xml:space="preserve">  Men</w:t>
      </w:r>
      <w:r w:rsidR="001D1C32" w:rsidRPr="005560D1">
        <w:rPr>
          <w:rFonts w:ascii="Calibri" w:hAnsi="Calibri"/>
          <w:sz w:val="20"/>
          <w:lang w:val="es-BO"/>
        </w:rPr>
        <w:tab/>
      </w:r>
      <w:r w:rsidR="001D1C32" w:rsidRPr="005560D1">
        <w:rPr>
          <w:rFonts w:ascii="Calibri" w:hAnsi="Calibri"/>
          <w:sz w:val="20"/>
          <w:lang w:val="es-BO"/>
        </w:rPr>
        <w:tab/>
        <w:t>Total No.31</w:t>
      </w:r>
      <w:r w:rsidR="001D1C32" w:rsidRPr="008178D2">
        <w:rPr>
          <w:rFonts w:ascii="Calibri" w:hAnsi="Calibri"/>
          <w:sz w:val="20"/>
          <w:lang w:val="es-BO"/>
        </w:rPr>
        <w:tab/>
      </w:r>
    </w:p>
    <w:p w:rsidR="001D1C32" w:rsidRPr="00045879" w:rsidRDefault="001D1C32" w:rsidP="00633773">
      <w:pPr>
        <w:widowControl/>
        <w:spacing w:line="276" w:lineRule="auto"/>
        <w:ind w:firstLine="720"/>
        <w:outlineLvl w:val="0"/>
        <w:rPr>
          <w:rFonts w:ascii="Calibri" w:hAnsi="Calibri"/>
          <w:b/>
          <w:sz w:val="20"/>
        </w:rPr>
      </w:pPr>
      <w:r w:rsidRPr="005560D1">
        <w:rPr>
          <w:rFonts w:ascii="Calibri" w:hAnsi="Calibri"/>
          <w:b/>
          <w:sz w:val="20"/>
        </w:rPr>
        <w:t>Comments:</w:t>
      </w:r>
    </w:p>
    <w:p w:rsidR="001D1C32" w:rsidRPr="00045879" w:rsidRDefault="001D1C32" w:rsidP="00AA4655">
      <w:pPr>
        <w:widowControl/>
        <w:spacing w:line="276" w:lineRule="auto"/>
        <w:rPr>
          <w:rFonts w:ascii="Calibri" w:hAnsi="Calibri"/>
          <w:b/>
          <w:sz w:val="20"/>
        </w:rPr>
      </w:pPr>
    </w:p>
    <w:p w:rsidR="001D1C32" w:rsidRPr="00045879" w:rsidRDefault="001D1C32" w:rsidP="00AA4655">
      <w:pPr>
        <w:widowControl/>
        <w:numPr>
          <w:ilvl w:val="2"/>
          <w:numId w:val="3"/>
        </w:numPr>
        <w:spacing w:line="276" w:lineRule="auto"/>
        <w:jc w:val="both"/>
        <w:rPr>
          <w:rFonts w:ascii="Calibri" w:hAnsi="Calibri"/>
          <w:b/>
          <w:sz w:val="20"/>
        </w:rPr>
      </w:pPr>
      <w:r w:rsidRPr="005560D1">
        <w:rPr>
          <w:rFonts w:ascii="Calibri" w:hAnsi="Calibri"/>
          <w:b/>
          <w:sz w:val="20"/>
        </w:rPr>
        <w:t xml:space="preserve">Number  of consultation processes (Meetings, workshops etc.) underway for national readiness and REDD+ activities: </w:t>
      </w:r>
    </w:p>
    <w:p w:rsidR="001D1C32" w:rsidRPr="00045879" w:rsidRDefault="001D1C32" w:rsidP="00AA4655">
      <w:pPr>
        <w:spacing w:line="276" w:lineRule="auto"/>
        <w:ind w:firstLine="720"/>
        <w:rPr>
          <w:rFonts w:ascii="Calibri" w:hAnsi="Calibri"/>
          <w:sz w:val="20"/>
        </w:rPr>
      </w:pPr>
      <w:r w:rsidRPr="005560D1">
        <w:rPr>
          <w:rFonts w:ascii="Calibri" w:hAnsi="Calibri"/>
          <w:sz w:val="20"/>
        </w:rPr>
        <w:t>Total No.  46</w:t>
      </w:r>
    </w:p>
    <w:p w:rsidR="001D1C32" w:rsidRPr="00045879" w:rsidRDefault="001D1C32" w:rsidP="00633773">
      <w:pPr>
        <w:widowControl/>
        <w:spacing w:line="276" w:lineRule="auto"/>
        <w:ind w:firstLine="720"/>
        <w:outlineLvl w:val="0"/>
        <w:rPr>
          <w:rFonts w:ascii="Calibri" w:hAnsi="Calibri"/>
          <w:b/>
          <w:sz w:val="20"/>
        </w:rPr>
      </w:pPr>
      <w:r w:rsidRPr="005560D1">
        <w:rPr>
          <w:rFonts w:ascii="Calibri" w:hAnsi="Calibri"/>
          <w:b/>
          <w:sz w:val="20"/>
        </w:rPr>
        <w:t>Comments:</w:t>
      </w:r>
    </w:p>
    <w:p w:rsidR="001D1C32" w:rsidRPr="00045879" w:rsidRDefault="001D1C32" w:rsidP="00AA4655">
      <w:pPr>
        <w:widowControl/>
        <w:spacing w:line="276" w:lineRule="auto"/>
        <w:rPr>
          <w:rFonts w:ascii="Calibri" w:hAnsi="Calibri"/>
          <w:sz w:val="20"/>
        </w:rPr>
      </w:pPr>
    </w:p>
    <w:p w:rsidR="001D1C32" w:rsidRPr="00045879" w:rsidRDefault="001D1C32" w:rsidP="00AA4655">
      <w:pPr>
        <w:widowControl/>
        <w:numPr>
          <w:ilvl w:val="2"/>
          <w:numId w:val="3"/>
        </w:numPr>
        <w:spacing w:line="276" w:lineRule="auto"/>
        <w:jc w:val="both"/>
        <w:rPr>
          <w:rFonts w:ascii="Calibri" w:hAnsi="Calibri"/>
          <w:b/>
          <w:sz w:val="20"/>
        </w:rPr>
      </w:pPr>
      <w:r w:rsidRPr="005560D1">
        <w:rPr>
          <w:rFonts w:ascii="Calibri" w:hAnsi="Calibri"/>
          <w:b/>
          <w:sz w:val="20"/>
        </w:rPr>
        <w:t>Grievance mechanism established in order to address grievances of people alleging an adverse effect related to the implementation of the UN-REDD national programme:</w:t>
      </w:r>
    </w:p>
    <w:p w:rsidR="001D1C32" w:rsidRDefault="00D874D6" w:rsidP="00AA4655">
      <w:pPr>
        <w:widowControl/>
        <w:spacing w:line="276" w:lineRule="auto"/>
        <w:ind w:firstLine="720"/>
        <w:rPr>
          <w:rFonts w:ascii="Calibri" w:hAnsi="Calibri"/>
          <w:sz w:val="20"/>
        </w:rPr>
      </w:pPr>
      <w:r w:rsidRPr="008178D2">
        <w:rPr>
          <w:rFonts w:ascii="Calibri" w:hAnsi="Calibri"/>
          <w:sz w:val="20"/>
        </w:rPr>
        <w:fldChar w:fldCharType="begin">
          <w:ffData>
            <w:name w:val="Check10"/>
            <w:enabled/>
            <w:calcOnExit w:val="0"/>
            <w:checkBox>
              <w:sizeAuto/>
              <w:default w:val="0"/>
            </w:checkBox>
          </w:ffData>
        </w:fldChar>
      </w:r>
      <w:r w:rsidR="001D1C32" w:rsidRPr="008178D2">
        <w:rPr>
          <w:rFonts w:ascii="Calibri" w:hAnsi="Calibri"/>
          <w:sz w:val="20"/>
        </w:rPr>
        <w:instrText xml:space="preserve"> FORMCHECKBOX </w:instrText>
      </w:r>
      <w:r w:rsidRPr="008178D2">
        <w:rPr>
          <w:rFonts w:ascii="Calibri" w:hAnsi="Calibri"/>
          <w:sz w:val="20"/>
        </w:rPr>
      </w:r>
      <w:r w:rsidRPr="008178D2">
        <w:rPr>
          <w:rFonts w:ascii="Calibri" w:hAnsi="Calibri"/>
          <w:sz w:val="20"/>
        </w:rPr>
        <w:fldChar w:fldCharType="end"/>
      </w:r>
      <w:r w:rsidR="001D1C32" w:rsidRPr="005560D1">
        <w:rPr>
          <w:rFonts w:ascii="Calibri" w:hAnsi="Calibri"/>
          <w:sz w:val="20"/>
        </w:rPr>
        <w:t xml:space="preserve">  Yes </w:t>
      </w:r>
      <w:r w:rsidR="001D1C32" w:rsidRPr="005560D1">
        <w:rPr>
          <w:rFonts w:ascii="Calibri" w:hAnsi="Calibri"/>
          <w:sz w:val="20"/>
        </w:rPr>
        <w:tab/>
      </w:r>
      <w:r w:rsidR="001D1C32" w:rsidRPr="005560D1">
        <w:rPr>
          <w:rFonts w:ascii="Calibri" w:hAnsi="Calibri"/>
          <w:sz w:val="20"/>
        </w:rPr>
        <w:tab/>
      </w:r>
      <w:r w:rsidRPr="008178D2">
        <w:rPr>
          <w:rFonts w:ascii="Calibri" w:hAnsi="Calibri"/>
          <w:sz w:val="20"/>
        </w:rPr>
        <w:fldChar w:fldCharType="begin">
          <w:ffData>
            <w:name w:val="Check10"/>
            <w:enabled/>
            <w:calcOnExit w:val="0"/>
            <w:checkBox>
              <w:sizeAuto/>
              <w:default w:val="0"/>
            </w:checkBox>
          </w:ffData>
        </w:fldChar>
      </w:r>
      <w:r w:rsidR="001D1C32" w:rsidRPr="008178D2">
        <w:rPr>
          <w:rFonts w:ascii="Calibri" w:hAnsi="Calibri"/>
          <w:sz w:val="20"/>
        </w:rPr>
        <w:instrText xml:space="preserve"> FORMCHECKBOX </w:instrText>
      </w:r>
      <w:r w:rsidRPr="008178D2">
        <w:rPr>
          <w:rFonts w:ascii="Calibri" w:hAnsi="Calibri"/>
          <w:sz w:val="20"/>
        </w:rPr>
      </w:r>
      <w:r w:rsidRPr="008178D2">
        <w:rPr>
          <w:rFonts w:ascii="Calibri" w:hAnsi="Calibri"/>
          <w:sz w:val="20"/>
        </w:rPr>
        <w:fldChar w:fldCharType="end"/>
      </w:r>
      <w:r w:rsidR="001D1C32" w:rsidRPr="005560D1">
        <w:rPr>
          <w:rFonts w:ascii="Calibri" w:hAnsi="Calibri"/>
          <w:sz w:val="20"/>
        </w:rPr>
        <w:t xml:space="preserve"> Partially</w:t>
      </w:r>
      <w:r w:rsidR="001D1C32" w:rsidRPr="005560D1">
        <w:rPr>
          <w:rFonts w:ascii="Calibri" w:hAnsi="Calibri"/>
          <w:sz w:val="20"/>
        </w:rPr>
        <w:tab/>
      </w:r>
      <w:r w:rsidRPr="008178D2">
        <w:rPr>
          <w:rFonts w:ascii="Calibri" w:hAnsi="Calibri"/>
          <w:sz w:val="20"/>
        </w:rPr>
        <w:fldChar w:fldCharType="begin">
          <w:ffData>
            <w:name w:val=""/>
            <w:enabled/>
            <w:calcOnExit w:val="0"/>
            <w:checkBox>
              <w:sizeAuto/>
              <w:default w:val="1"/>
            </w:checkBox>
          </w:ffData>
        </w:fldChar>
      </w:r>
      <w:r w:rsidR="001D1C32" w:rsidRPr="008178D2">
        <w:rPr>
          <w:rFonts w:ascii="Calibri" w:hAnsi="Calibri"/>
          <w:sz w:val="20"/>
        </w:rPr>
        <w:instrText xml:space="preserve"> FORMCHECKBOX </w:instrText>
      </w:r>
      <w:r w:rsidRPr="008178D2">
        <w:rPr>
          <w:rFonts w:ascii="Calibri" w:hAnsi="Calibri"/>
          <w:sz w:val="20"/>
        </w:rPr>
      </w:r>
      <w:r w:rsidRPr="008178D2">
        <w:rPr>
          <w:rFonts w:ascii="Calibri" w:hAnsi="Calibri"/>
          <w:sz w:val="20"/>
        </w:rPr>
        <w:fldChar w:fldCharType="end"/>
      </w:r>
      <w:r w:rsidR="001D1C32" w:rsidRPr="005560D1">
        <w:rPr>
          <w:rFonts w:ascii="Calibri" w:hAnsi="Calibri"/>
          <w:sz w:val="20"/>
        </w:rPr>
        <w:t xml:space="preserve">  No</w:t>
      </w:r>
      <w:r w:rsidR="001D1C32" w:rsidRPr="005560D1">
        <w:rPr>
          <w:rFonts w:ascii="Calibri" w:hAnsi="Calibri"/>
          <w:sz w:val="20"/>
        </w:rPr>
        <w:tab/>
      </w:r>
      <w:r w:rsidR="001D1C32" w:rsidRPr="005560D1">
        <w:rPr>
          <w:rFonts w:ascii="Calibri" w:hAnsi="Calibri"/>
          <w:sz w:val="20"/>
        </w:rPr>
        <w:tab/>
      </w:r>
      <w:r w:rsidRPr="008178D2">
        <w:rPr>
          <w:rFonts w:ascii="Calibri" w:hAnsi="Calibri"/>
          <w:sz w:val="20"/>
        </w:rPr>
        <w:fldChar w:fldCharType="begin">
          <w:ffData>
            <w:name w:val=""/>
            <w:enabled/>
            <w:calcOnExit w:val="0"/>
            <w:checkBox>
              <w:sizeAuto/>
              <w:default w:val="0"/>
            </w:checkBox>
          </w:ffData>
        </w:fldChar>
      </w:r>
      <w:r w:rsidR="001D1C32" w:rsidRPr="008178D2">
        <w:rPr>
          <w:rFonts w:ascii="Calibri" w:hAnsi="Calibri"/>
          <w:sz w:val="20"/>
        </w:rPr>
        <w:instrText xml:space="preserve"> FORMCHECKBOX </w:instrText>
      </w:r>
      <w:r w:rsidRPr="008178D2">
        <w:rPr>
          <w:rFonts w:ascii="Calibri" w:hAnsi="Calibri"/>
          <w:sz w:val="20"/>
        </w:rPr>
      </w:r>
      <w:r w:rsidRPr="008178D2">
        <w:rPr>
          <w:rFonts w:ascii="Calibri" w:hAnsi="Calibri"/>
          <w:sz w:val="20"/>
        </w:rPr>
        <w:fldChar w:fldCharType="end"/>
      </w:r>
      <w:r w:rsidR="001D1C32" w:rsidRPr="005560D1">
        <w:rPr>
          <w:rFonts w:ascii="Calibri" w:hAnsi="Calibri"/>
          <w:sz w:val="20"/>
        </w:rPr>
        <w:t xml:space="preserve">  Not applicable at this stage</w:t>
      </w:r>
    </w:p>
    <w:p w:rsidR="001D1C32" w:rsidRPr="00525A6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Pr="004B1CFE" w:rsidRDefault="004B1CFE" w:rsidP="004B1CFE">
      <w:pPr>
        <w:widowControl/>
        <w:spacing w:line="276" w:lineRule="auto"/>
        <w:ind w:left="720"/>
        <w:rPr>
          <w:rFonts w:ascii="Calibri" w:hAnsi="Calibri"/>
          <w:sz w:val="20"/>
        </w:rPr>
      </w:pPr>
      <w:r w:rsidRPr="004B1CFE">
        <w:rPr>
          <w:rFonts w:ascii="Calibri" w:hAnsi="Calibri"/>
          <w:sz w:val="20"/>
        </w:rPr>
        <w:t>A grievance mechanism will be established under Phase 2, to cover the REDD+ planning process (including FPIC) and the BDS to be implemented during Phase 2</w:t>
      </w:r>
    </w:p>
    <w:p w:rsidR="004B1CFE" w:rsidRDefault="004B1CFE" w:rsidP="004B1CFE">
      <w:pPr>
        <w:widowControl/>
        <w:spacing w:line="276" w:lineRule="auto"/>
        <w:ind w:left="720"/>
        <w:rPr>
          <w:rFonts w:ascii="Calibri" w:hAnsi="Calibri"/>
          <w:b/>
          <w:sz w:val="20"/>
        </w:rPr>
      </w:pPr>
    </w:p>
    <w:p w:rsidR="001D1C32" w:rsidRPr="002060EB" w:rsidRDefault="001D1C32" w:rsidP="00AA4655">
      <w:pPr>
        <w:widowControl/>
        <w:numPr>
          <w:ilvl w:val="2"/>
          <w:numId w:val="3"/>
        </w:numPr>
        <w:spacing w:line="276" w:lineRule="auto"/>
        <w:jc w:val="both"/>
        <w:rPr>
          <w:rFonts w:ascii="Calibri" w:hAnsi="Calibri"/>
          <w:b/>
          <w:sz w:val="20"/>
        </w:rPr>
      </w:pPr>
      <w:r w:rsidRPr="00525A62">
        <w:rPr>
          <w:rFonts w:ascii="Calibri" w:hAnsi="Calibri"/>
          <w:b/>
          <w:sz w:val="20"/>
        </w:rPr>
        <w:t>Country has undertaken to operationalize F</w:t>
      </w:r>
      <w:r>
        <w:rPr>
          <w:rFonts w:ascii="Calibri" w:hAnsi="Calibri"/>
          <w:b/>
          <w:sz w:val="20"/>
        </w:rPr>
        <w:t xml:space="preserve">ree </w:t>
      </w:r>
      <w:r w:rsidRPr="00525A62">
        <w:rPr>
          <w:rFonts w:ascii="Calibri" w:hAnsi="Calibri"/>
          <w:b/>
          <w:sz w:val="20"/>
        </w:rPr>
        <w:t>P</w:t>
      </w:r>
      <w:r>
        <w:rPr>
          <w:rFonts w:ascii="Calibri" w:hAnsi="Calibri"/>
          <w:b/>
          <w:sz w:val="20"/>
        </w:rPr>
        <w:t>rior and Informed Consent for the</w:t>
      </w:r>
      <w:r w:rsidRPr="00525A62">
        <w:rPr>
          <w:rFonts w:ascii="Calibri" w:hAnsi="Calibri"/>
          <w:b/>
          <w:sz w:val="20"/>
        </w:rPr>
        <w:t xml:space="preserve"> implementation of readiness or REDD+ activities that impact Indigenous Peo</w:t>
      </w:r>
      <w:r>
        <w:rPr>
          <w:rFonts w:ascii="Calibri" w:hAnsi="Calibri"/>
          <w:b/>
          <w:sz w:val="20"/>
        </w:rPr>
        <w:t>ples’ and local communities’</w:t>
      </w:r>
      <w:r w:rsidRPr="00525A62">
        <w:rPr>
          <w:rFonts w:ascii="Calibri" w:hAnsi="Calibri"/>
          <w:b/>
          <w:sz w:val="20"/>
        </w:rPr>
        <w:t xml:space="preserve"> territories, resources, livelihoods and cultural identity</w:t>
      </w:r>
      <w:r>
        <w:rPr>
          <w:rFonts w:ascii="Calibri" w:hAnsi="Calibri"/>
          <w:b/>
          <w:sz w:val="20"/>
        </w:rPr>
        <w:t>:</w:t>
      </w:r>
    </w:p>
    <w:p w:rsidR="001D1C32" w:rsidRDefault="00D874D6" w:rsidP="00AA4655">
      <w:pPr>
        <w:widowControl/>
        <w:spacing w:line="276" w:lineRule="auto"/>
        <w:ind w:firstLine="720"/>
        <w:rPr>
          <w:rFonts w:ascii="Calibri" w:hAnsi="Calibri"/>
          <w:sz w:val="20"/>
        </w:rPr>
      </w:pP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Pr>
          <w:rFonts w:ascii="Calibri" w:hAnsi="Calibri"/>
          <w:sz w:val="20"/>
        </w:rPr>
        <w:t xml:space="preserve">  Not applicable at this stage</w:t>
      </w:r>
    </w:p>
    <w:p w:rsidR="001D1C32" w:rsidRPr="00525A6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rsidP="00AA4655">
      <w:pPr>
        <w:widowControl/>
        <w:spacing w:line="276" w:lineRule="auto"/>
        <w:rPr>
          <w:rFonts w:ascii="Calibri" w:hAnsi="Calibri"/>
          <w:b/>
          <w:sz w:val="20"/>
        </w:rPr>
      </w:pPr>
    </w:p>
    <w:p w:rsidR="001D1C32" w:rsidRPr="002060EB" w:rsidRDefault="001D1C32" w:rsidP="00AA4655">
      <w:pPr>
        <w:widowControl/>
        <w:numPr>
          <w:ilvl w:val="2"/>
          <w:numId w:val="3"/>
        </w:numPr>
        <w:spacing w:line="276" w:lineRule="auto"/>
        <w:jc w:val="both"/>
        <w:rPr>
          <w:rFonts w:ascii="Calibri" w:hAnsi="Calibri"/>
          <w:b/>
          <w:color w:val="000000"/>
          <w:sz w:val="20"/>
        </w:rPr>
      </w:pPr>
      <w:r w:rsidRPr="00525A62">
        <w:rPr>
          <w:rFonts w:ascii="Calibri" w:hAnsi="Calibri"/>
          <w:b/>
          <w:color w:val="000000"/>
          <w:sz w:val="20"/>
        </w:rPr>
        <w:t>Country applying safeguards for ecosystem services and livelihood risks and benefits</w:t>
      </w:r>
      <w:r>
        <w:rPr>
          <w:rFonts w:ascii="Calibri" w:hAnsi="Calibri"/>
          <w:b/>
          <w:color w:val="000000"/>
          <w:sz w:val="20"/>
        </w:rPr>
        <w:t>:</w:t>
      </w:r>
    </w:p>
    <w:p w:rsidR="001D1C32" w:rsidRDefault="00D874D6" w:rsidP="00AA4655">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Pr="00525A62" w:rsidRDefault="001D1C32" w:rsidP="00633773">
      <w:pPr>
        <w:spacing w:line="276" w:lineRule="auto"/>
        <w:ind w:firstLine="720"/>
        <w:jc w:val="both"/>
        <w:outlineLvl w:val="0"/>
        <w:rPr>
          <w:rFonts w:ascii="Calibri" w:hAnsi="Calibri"/>
          <w:b/>
          <w:sz w:val="20"/>
        </w:rPr>
      </w:pPr>
      <w:r w:rsidRPr="00525A62">
        <w:rPr>
          <w:rFonts w:ascii="Calibri" w:hAnsi="Calibri"/>
          <w:b/>
          <w:sz w:val="20"/>
        </w:rPr>
        <w:t>Comments:</w:t>
      </w:r>
    </w:p>
    <w:p w:rsidR="001D1C32" w:rsidRDefault="004B1CFE" w:rsidP="004B1CFE">
      <w:pPr>
        <w:widowControl/>
        <w:spacing w:line="276" w:lineRule="auto"/>
        <w:ind w:left="720"/>
        <w:rPr>
          <w:rFonts w:ascii="Calibri" w:hAnsi="Calibri"/>
          <w:sz w:val="20"/>
        </w:rPr>
      </w:pPr>
      <w:r>
        <w:rPr>
          <w:rFonts w:ascii="Calibri" w:hAnsi="Calibri"/>
          <w:sz w:val="20"/>
        </w:rPr>
        <w:t>The FPIC process piloted during Phase 1 will be up-scaled and institutionalized during Phase 2</w:t>
      </w:r>
    </w:p>
    <w:p w:rsidR="004B1CFE" w:rsidRPr="004B1CFE" w:rsidRDefault="004B1CFE" w:rsidP="004B1CFE">
      <w:pPr>
        <w:widowControl/>
        <w:spacing w:line="276" w:lineRule="auto"/>
        <w:ind w:left="720"/>
        <w:rPr>
          <w:rFonts w:ascii="Calibri" w:hAnsi="Calibri"/>
          <w:sz w:val="20"/>
        </w:rPr>
      </w:pPr>
    </w:p>
    <w:p w:rsidR="001D1C32" w:rsidRPr="002060EB" w:rsidRDefault="001D1C32" w:rsidP="00AA4655">
      <w:pPr>
        <w:widowControl/>
        <w:numPr>
          <w:ilvl w:val="2"/>
          <w:numId w:val="3"/>
        </w:numPr>
        <w:spacing w:line="276" w:lineRule="auto"/>
        <w:jc w:val="both"/>
        <w:rPr>
          <w:rFonts w:ascii="Calibri" w:hAnsi="Calibri"/>
          <w:b/>
          <w:sz w:val="20"/>
        </w:rPr>
      </w:pPr>
      <w:r w:rsidRPr="00525A62">
        <w:rPr>
          <w:rFonts w:ascii="Calibri" w:hAnsi="Calibri"/>
          <w:b/>
          <w:sz w:val="20"/>
        </w:rPr>
        <w:t xml:space="preserve">Application of the UN-REDD Programme social </w:t>
      </w:r>
      <w:r>
        <w:rPr>
          <w:rFonts w:ascii="Calibri" w:hAnsi="Calibri"/>
          <w:b/>
          <w:sz w:val="20"/>
        </w:rPr>
        <w:t>principles</w:t>
      </w:r>
      <w:r w:rsidRPr="00525A62">
        <w:rPr>
          <w:rFonts w:ascii="Calibri" w:hAnsi="Calibri"/>
          <w:b/>
          <w:sz w:val="20"/>
        </w:rPr>
        <w:t xml:space="preserve"> and </w:t>
      </w:r>
      <w:r>
        <w:rPr>
          <w:rFonts w:ascii="Calibri" w:hAnsi="Calibri"/>
          <w:b/>
          <w:sz w:val="20"/>
        </w:rPr>
        <w:t xml:space="preserve">criteria: </w:t>
      </w:r>
    </w:p>
    <w:p w:rsidR="001D1C32" w:rsidRDefault="00D874D6" w:rsidP="00AA4655">
      <w:pPr>
        <w:widowControl/>
        <w:spacing w:line="276" w:lineRule="auto"/>
        <w:ind w:firstLine="720"/>
        <w:rPr>
          <w:rFonts w:ascii="Calibri" w:hAnsi="Calibri"/>
          <w:sz w:val="20"/>
        </w:rPr>
      </w:pP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Pr="00525A6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rsidP="004B1CFE">
      <w:pPr>
        <w:widowControl/>
        <w:spacing w:line="276" w:lineRule="auto"/>
        <w:ind w:left="720" w:hanging="720"/>
        <w:rPr>
          <w:rFonts w:ascii="Calibri" w:hAnsi="Calibri"/>
          <w:sz w:val="20"/>
        </w:rPr>
      </w:pPr>
      <w:r>
        <w:rPr>
          <w:rFonts w:ascii="Calibri" w:hAnsi="Calibri"/>
          <w:b/>
          <w:sz w:val="20"/>
        </w:rPr>
        <w:tab/>
      </w:r>
      <w:r w:rsidR="004B1CFE">
        <w:rPr>
          <w:rFonts w:ascii="Calibri" w:hAnsi="Calibri"/>
          <w:sz w:val="20"/>
        </w:rPr>
        <w:t>Plans are currently being prepared to field test the UN-REDD social and environmental principles and criteria during 2012</w:t>
      </w:r>
    </w:p>
    <w:p w:rsidR="004B1CFE" w:rsidRPr="004B1CFE" w:rsidRDefault="004B1CFE" w:rsidP="00AA4655">
      <w:pPr>
        <w:widowControl/>
        <w:spacing w:line="276" w:lineRule="auto"/>
        <w:rPr>
          <w:rFonts w:ascii="Calibri" w:hAnsi="Calibri"/>
          <w:sz w:val="20"/>
        </w:rPr>
      </w:pPr>
    </w:p>
    <w:p w:rsidR="001D1C32" w:rsidRPr="00045879" w:rsidRDefault="001D1C32" w:rsidP="00AA4655">
      <w:pPr>
        <w:widowControl/>
        <w:numPr>
          <w:ilvl w:val="2"/>
          <w:numId w:val="3"/>
        </w:numPr>
        <w:spacing w:line="276" w:lineRule="auto"/>
        <w:jc w:val="both"/>
        <w:rPr>
          <w:rFonts w:ascii="Calibri" w:hAnsi="Calibri"/>
          <w:b/>
          <w:sz w:val="20"/>
        </w:rPr>
      </w:pPr>
      <w:r w:rsidRPr="008178D2">
        <w:rPr>
          <w:rFonts w:ascii="Calibri" w:hAnsi="Calibri"/>
          <w:b/>
          <w:sz w:val="20"/>
        </w:rPr>
        <w:t>REDD+ benefit distribution system contributes to inclusive development, with specific reference to pro-poor policies and gender mainstreaming:</w:t>
      </w:r>
    </w:p>
    <w:p w:rsidR="001D1C32" w:rsidRDefault="00D874D6" w:rsidP="00AA4655">
      <w:pPr>
        <w:spacing w:line="276" w:lineRule="auto"/>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pPr>
        <w:widowControl/>
        <w:spacing w:line="276" w:lineRule="auto"/>
        <w:ind w:left="720"/>
        <w:rPr>
          <w:rFonts w:ascii="Calibri" w:hAnsi="Calibri" w:cs="Calibri"/>
          <w:sz w:val="20"/>
        </w:rPr>
      </w:pPr>
      <w:r w:rsidRPr="008178D2">
        <w:rPr>
          <w:rFonts w:ascii="Calibri" w:hAnsi="Calibri" w:cs="Calibri"/>
          <w:sz w:val="20"/>
        </w:rPr>
        <w:t>The Programme is assisting the design of the BDS framework for REDD+ in a number of ways, including the design and testing of a payment coefficient for benefits, ‘the R-coefficient’. The R-coefficient is made up of a series of factors including income, ethnicity and gender. Each factor is weighted with a score depending on the different environmental, social and difficulty conditions of a given area.</w:t>
      </w:r>
    </w:p>
    <w:p w:rsidR="001D1C32" w:rsidRDefault="001D1C32">
      <w:pPr>
        <w:widowControl/>
        <w:spacing w:line="276" w:lineRule="auto"/>
        <w:ind w:left="720"/>
        <w:rPr>
          <w:rFonts w:ascii="Calibri" w:hAnsi="Calibri" w:cs="Calibri"/>
          <w:b/>
          <w:sz w:val="20"/>
        </w:rPr>
      </w:pPr>
      <w:r w:rsidRPr="008178D2">
        <w:rPr>
          <w:rFonts w:ascii="Calibri" w:hAnsi="Calibri" w:cs="Calibri"/>
          <w:sz w:val="20"/>
        </w:rPr>
        <w:t xml:space="preserve">  </w:t>
      </w:r>
    </w:p>
    <w:p w:rsidR="001D1C32" w:rsidRPr="002060EB" w:rsidRDefault="001D1C32" w:rsidP="00AA4655">
      <w:pPr>
        <w:widowControl/>
        <w:numPr>
          <w:ilvl w:val="2"/>
          <w:numId w:val="3"/>
        </w:numPr>
        <w:spacing w:line="276" w:lineRule="auto"/>
        <w:jc w:val="both"/>
        <w:rPr>
          <w:rFonts w:ascii="Calibri" w:hAnsi="Calibri"/>
          <w:b/>
          <w:color w:val="000000"/>
          <w:sz w:val="20"/>
        </w:rPr>
      </w:pPr>
      <w:r w:rsidRPr="00525A62">
        <w:rPr>
          <w:rFonts w:ascii="Calibri" w:hAnsi="Calibri"/>
          <w:b/>
          <w:color w:val="000000"/>
          <w:sz w:val="20"/>
        </w:rPr>
        <w:t>Country adopting multiple benefit decision tool kit</w:t>
      </w:r>
      <w:r>
        <w:rPr>
          <w:rFonts w:ascii="Calibri" w:hAnsi="Calibri"/>
          <w:b/>
          <w:color w:val="000000"/>
          <w:sz w:val="20"/>
        </w:rPr>
        <w:t>:</w:t>
      </w:r>
    </w:p>
    <w:p w:rsidR="001D1C32" w:rsidRDefault="00D874D6" w:rsidP="00AA4655">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C73154">
        <w:rPr>
          <w:rFonts w:ascii="Calibri" w:hAnsi="Calibri"/>
          <w:sz w:val="20"/>
        </w:rPr>
        <w:instrText xml:space="preserve"> FORMCHECKBOX </w:instrText>
      </w:r>
      <w:r>
        <w:rPr>
          <w:rFonts w:ascii="Calibri" w:hAnsi="Calibri"/>
          <w:sz w:val="20"/>
        </w:rPr>
      </w:r>
      <w:r>
        <w:rPr>
          <w:rFonts w:ascii="Calibri" w:hAnsi="Calibri"/>
          <w:sz w:val="20"/>
        </w:rPr>
        <w:fldChar w:fldCharType="end"/>
      </w:r>
      <w:r w:rsidR="004B1CFE"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C73154">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Pr="00525A6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pPr>
        <w:widowControl/>
        <w:spacing w:line="276" w:lineRule="auto"/>
        <w:ind w:left="720"/>
        <w:rPr>
          <w:rFonts w:ascii="Calibri" w:hAnsi="Calibri"/>
          <w:sz w:val="20"/>
        </w:rPr>
      </w:pPr>
      <w:r w:rsidRPr="008178D2">
        <w:rPr>
          <w:rFonts w:ascii="Calibri" w:hAnsi="Calibri"/>
          <w:sz w:val="20"/>
        </w:rPr>
        <w:t xml:space="preserve">Regarding multiple benefits, no work was proposed for Phase 1 of the Programme. </w:t>
      </w:r>
      <w:r w:rsidR="004B1CFE">
        <w:rPr>
          <w:rFonts w:ascii="Calibri" w:hAnsi="Calibri"/>
          <w:sz w:val="20"/>
        </w:rPr>
        <w:t>However, the introduction of the concept of R-coefficients is designed to capture multiple benefits.  Implementation of R-coefficients in Phase 2 will allow field testing of the concept as an operational means to ensure capture of multiple benefits.</w:t>
      </w:r>
    </w:p>
    <w:p w:rsidR="001D1C32" w:rsidRDefault="001D1C32">
      <w:pPr>
        <w:widowControl/>
        <w:spacing w:line="276" w:lineRule="auto"/>
        <w:ind w:left="720"/>
        <w:rPr>
          <w:rFonts w:ascii="Calibri" w:hAnsi="Calibri"/>
          <w:sz w:val="20"/>
        </w:rPr>
      </w:pPr>
    </w:p>
    <w:p w:rsidR="001D1C32" w:rsidRPr="002060EB" w:rsidRDefault="001D1C32" w:rsidP="00AA4655">
      <w:pPr>
        <w:widowControl/>
        <w:numPr>
          <w:ilvl w:val="2"/>
          <w:numId w:val="3"/>
        </w:numPr>
        <w:spacing w:line="276" w:lineRule="auto"/>
        <w:rPr>
          <w:rFonts w:ascii="Calibri" w:hAnsi="Calibri"/>
          <w:b/>
          <w:sz w:val="20"/>
        </w:rPr>
      </w:pPr>
      <w:r w:rsidRPr="00525A62">
        <w:rPr>
          <w:rFonts w:ascii="Calibri" w:hAnsi="Calibri"/>
          <w:b/>
          <w:sz w:val="20"/>
        </w:rPr>
        <w:t>National or sub-national development strategies incorporate REDD+ based investments as means of transformation of relevant sectors</w:t>
      </w:r>
      <w:r>
        <w:rPr>
          <w:rFonts w:ascii="Calibri" w:hAnsi="Calibri"/>
          <w:b/>
          <w:sz w:val="20"/>
        </w:rPr>
        <w:t>:</w:t>
      </w:r>
    </w:p>
    <w:p w:rsidR="001D1C32" w:rsidRDefault="00D874D6" w:rsidP="00AA4655">
      <w:pPr>
        <w:spacing w:line="276" w:lineRule="auto"/>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Pr="009B7C86"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pPr>
        <w:ind w:left="720"/>
        <w:rPr>
          <w:rFonts w:ascii="Calibri" w:hAnsi="Calibri"/>
          <w:sz w:val="20"/>
        </w:rPr>
      </w:pPr>
      <w:r>
        <w:rPr>
          <w:rFonts w:ascii="Calibri" w:hAnsi="Calibri"/>
          <w:sz w:val="20"/>
        </w:rPr>
        <w:t>REDD+ has been mainstreaming into the 2011-2020 Forest Protection Development Master plan of the pilot province.</w:t>
      </w:r>
    </w:p>
    <w:p w:rsidR="001D1C32" w:rsidRDefault="001D1C32">
      <w:pPr>
        <w:ind w:left="720"/>
        <w:rPr>
          <w:rFonts w:ascii="Calibri" w:hAnsi="Calibri"/>
          <w:sz w:val="20"/>
        </w:rPr>
      </w:pPr>
    </w:p>
    <w:p w:rsidR="001D1C32" w:rsidRDefault="001D1C32" w:rsidP="00AA4655">
      <w:pPr>
        <w:numPr>
          <w:ilvl w:val="2"/>
          <w:numId w:val="3"/>
        </w:numPr>
        <w:jc w:val="both"/>
        <w:rPr>
          <w:rFonts w:ascii="Calibri" w:hAnsi="Calibri"/>
          <w:b/>
          <w:sz w:val="20"/>
        </w:rPr>
      </w:pPr>
      <w:r w:rsidRPr="00525A62">
        <w:rPr>
          <w:rFonts w:ascii="Calibri" w:hAnsi="Calibri"/>
          <w:b/>
          <w:sz w:val="20"/>
        </w:rPr>
        <w:t>Investment agreements</w:t>
      </w:r>
      <w:r>
        <w:rPr>
          <w:rFonts w:ascii="Calibri" w:hAnsi="Calibri"/>
          <w:b/>
          <w:sz w:val="20"/>
        </w:rPr>
        <w:t xml:space="preserve"> supported or influenced so that they take advantage of the REDD+ as a catalyst to a green economy:</w:t>
      </w:r>
    </w:p>
    <w:p w:rsidR="001D1C32" w:rsidRDefault="00D874D6" w:rsidP="00AA4655">
      <w:pPr>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Yes</w:t>
      </w:r>
      <w:r w:rsidR="001D1C32">
        <w:rPr>
          <w:rFonts w:ascii="Calibri" w:hAnsi="Calibri"/>
          <w:sz w:val="20"/>
        </w:rPr>
        <w:t xml:space="preserve"> </w:t>
      </w:r>
      <w:r w:rsidR="001D1C32">
        <w:rPr>
          <w:rFonts w:ascii="Calibri" w:hAnsi="Calibri"/>
          <w:sz w:val="20"/>
        </w:rPr>
        <w:tab/>
      </w:r>
      <w:r w:rsidR="001D1C32">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1D1C32"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1D1C32" w:rsidRPr="001F6799">
        <w:rPr>
          <w:rFonts w:ascii="Calibri" w:hAnsi="Calibri"/>
          <w:sz w:val="20"/>
        </w:rPr>
        <w:t xml:space="preserve"> </w:t>
      </w:r>
      <w:r w:rsidR="001D1C32">
        <w:rPr>
          <w:rFonts w:ascii="Calibri" w:hAnsi="Calibri"/>
          <w:sz w:val="20"/>
        </w:rPr>
        <w:t>Partially</w:t>
      </w:r>
      <w:r w:rsidR="001D1C32">
        <w:rPr>
          <w:rFonts w:ascii="Calibri" w:hAnsi="Calibri"/>
          <w:sz w:val="20"/>
        </w:rPr>
        <w:tab/>
      </w:r>
      <w:r>
        <w:rPr>
          <w:rFonts w:ascii="Calibri" w:hAnsi="Calibri"/>
          <w:sz w:val="20"/>
        </w:rPr>
        <w:fldChar w:fldCharType="begin">
          <w:ffData>
            <w:name w:val=""/>
            <w:enabled/>
            <w:calcOnExit w:val="0"/>
            <w:checkBox>
              <w:sizeAuto/>
              <w:default w:val="1"/>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sidRPr="001F6799">
        <w:rPr>
          <w:rFonts w:ascii="Calibri" w:hAnsi="Calibri"/>
          <w:sz w:val="20"/>
        </w:rPr>
        <w:t xml:space="preserve">  N</w:t>
      </w:r>
      <w:r w:rsidR="001D1C32">
        <w:rPr>
          <w:rFonts w:ascii="Calibri" w:hAnsi="Calibri"/>
          <w:sz w:val="20"/>
        </w:rPr>
        <w:t>o</w:t>
      </w:r>
      <w:r w:rsidR="001D1C32">
        <w:rPr>
          <w:rFonts w:ascii="Calibri" w:hAnsi="Calibri"/>
          <w:sz w:val="20"/>
        </w:rPr>
        <w:tab/>
      </w:r>
      <w:r w:rsidR="001D1C32">
        <w:rPr>
          <w:rFonts w:ascii="Calibri" w:hAnsi="Calibri"/>
          <w:sz w:val="20"/>
        </w:rPr>
        <w:tab/>
      </w:r>
      <w:r>
        <w:rPr>
          <w:rFonts w:ascii="Calibri" w:hAnsi="Calibri"/>
          <w:sz w:val="20"/>
        </w:rPr>
        <w:fldChar w:fldCharType="begin">
          <w:ffData>
            <w:name w:val=""/>
            <w:enabled/>
            <w:calcOnExit w:val="0"/>
            <w:checkBox>
              <w:sizeAuto/>
              <w:default w:val="0"/>
            </w:checkBox>
          </w:ffData>
        </w:fldChar>
      </w:r>
      <w:r w:rsidR="001D1C32">
        <w:rPr>
          <w:rFonts w:ascii="Calibri" w:hAnsi="Calibri"/>
          <w:sz w:val="20"/>
        </w:rPr>
        <w:instrText xml:space="preserve"> FORMCHECKBOX </w:instrText>
      </w:r>
      <w:r>
        <w:rPr>
          <w:rFonts w:ascii="Calibri" w:hAnsi="Calibri"/>
          <w:sz w:val="20"/>
        </w:rPr>
      </w:r>
      <w:r>
        <w:rPr>
          <w:rFonts w:ascii="Calibri" w:hAnsi="Calibri"/>
          <w:sz w:val="20"/>
        </w:rPr>
        <w:fldChar w:fldCharType="end"/>
      </w:r>
      <w:r w:rsidR="001D1C32">
        <w:rPr>
          <w:rFonts w:ascii="Calibri" w:hAnsi="Calibri"/>
          <w:sz w:val="20"/>
        </w:rPr>
        <w:t xml:space="preserve">  Not applicable at this stage</w:t>
      </w:r>
    </w:p>
    <w:p w:rsidR="001D1C32" w:rsidRDefault="001D1C32" w:rsidP="00633773">
      <w:pPr>
        <w:widowControl/>
        <w:spacing w:line="276" w:lineRule="auto"/>
        <w:ind w:firstLine="720"/>
        <w:outlineLvl w:val="0"/>
        <w:rPr>
          <w:rFonts w:ascii="Calibri" w:hAnsi="Calibri"/>
          <w:b/>
          <w:sz w:val="20"/>
        </w:rPr>
      </w:pPr>
      <w:r w:rsidRPr="00525A62">
        <w:rPr>
          <w:rFonts w:ascii="Calibri" w:hAnsi="Calibri"/>
          <w:b/>
          <w:sz w:val="20"/>
        </w:rPr>
        <w:t>Comments:</w:t>
      </w:r>
    </w:p>
    <w:p w:rsidR="001D1C32" w:rsidRDefault="001D1C32">
      <w:pPr>
        <w:ind w:left="720"/>
        <w:outlineLvl w:val="0"/>
        <w:rPr>
          <w:rFonts w:ascii="Calibri" w:hAnsi="Calibri"/>
          <w:sz w:val="20"/>
        </w:rPr>
      </w:pPr>
      <w:r w:rsidRPr="008178D2">
        <w:rPr>
          <w:rFonts w:ascii="Calibri" w:hAnsi="Calibri"/>
          <w:sz w:val="20"/>
        </w:rPr>
        <w:t>No achievement on this in 2011</w:t>
      </w:r>
      <w:r>
        <w:rPr>
          <w:rFonts w:ascii="Calibri" w:hAnsi="Calibri"/>
          <w:sz w:val="20"/>
        </w:rPr>
        <w:t>.</w:t>
      </w:r>
    </w:p>
    <w:p w:rsidR="001D1C32" w:rsidRPr="00D061E8" w:rsidRDefault="001D1C32" w:rsidP="00F139F5">
      <w:pPr>
        <w:spacing w:after="240"/>
        <w:jc w:val="both"/>
        <w:rPr>
          <w:rFonts w:ascii="Calibri" w:hAnsi="Calibri"/>
          <w:i/>
          <w:sz w:val="20"/>
        </w:rPr>
      </w:pPr>
    </w:p>
    <w:p w:rsidR="001D1C32" w:rsidRPr="00AA4655" w:rsidRDefault="001D1C32" w:rsidP="00AA4655">
      <w:pPr>
        <w:pStyle w:val="ListParagraph"/>
        <w:widowControl/>
        <w:numPr>
          <w:ilvl w:val="0"/>
          <w:numId w:val="4"/>
        </w:numPr>
        <w:rPr>
          <w:rFonts w:ascii="Calibri" w:hAnsi="Calibri"/>
          <w:b/>
          <w:sz w:val="28"/>
          <w:szCs w:val="28"/>
        </w:rPr>
      </w:pPr>
      <w:r w:rsidRPr="00AA4655">
        <w:rPr>
          <w:rFonts w:ascii="Calibri" w:hAnsi="Calibri"/>
          <w:b/>
          <w:sz w:val="28"/>
          <w:szCs w:val="28"/>
        </w:rPr>
        <w:t>Government Counterpart Information</w:t>
      </w:r>
    </w:p>
    <w:p w:rsidR="001D1C32" w:rsidRPr="00D061E8" w:rsidRDefault="001D1C32" w:rsidP="00F379BA">
      <w:pPr>
        <w:jc w:val="both"/>
        <w:rPr>
          <w:rFonts w:ascii="Calibri" w:hAnsi="Calibri" w:cs="Arial"/>
          <w:sz w:val="20"/>
        </w:rPr>
      </w:pPr>
      <w:r w:rsidRPr="00D061E8">
        <w:rPr>
          <w:rFonts w:ascii="Calibri" w:hAnsi="Calibri" w:cs="Arial"/>
          <w:sz w:val="20"/>
        </w:rPr>
        <w:t xml:space="preserve"> </w:t>
      </w:r>
    </w:p>
    <w:p w:rsidR="001D1C32" w:rsidRPr="00D061E8" w:rsidRDefault="001D1C32" w:rsidP="00F379BA">
      <w:pPr>
        <w:jc w:val="both"/>
        <w:rPr>
          <w:rFonts w:ascii="Calibri" w:hAnsi="Calibri" w:cs="Arial"/>
          <w:sz w:val="20"/>
        </w:rPr>
      </w:pPr>
    </w:p>
    <w:tbl>
      <w:tblPr>
        <w:tblW w:w="0" w:type="auto"/>
        <w:tblLook w:val="01E0"/>
      </w:tblPr>
      <w:tblGrid>
        <w:gridCol w:w="9243"/>
      </w:tblGrid>
      <w:tr w:rsidR="001D1C32" w:rsidRPr="00D061E8">
        <w:trPr>
          <w:trHeight w:val="19"/>
        </w:trPr>
        <w:tc>
          <w:tcPr>
            <w:tcW w:w="9243" w:type="dxa"/>
            <w:tcBorders>
              <w:top w:val="single" w:sz="4" w:space="0" w:color="auto"/>
              <w:left w:val="single" w:sz="4" w:space="0" w:color="auto"/>
              <w:right w:val="single" w:sz="4" w:space="0" w:color="auto"/>
            </w:tcBorders>
          </w:tcPr>
          <w:p w:rsidR="001D1C32" w:rsidRPr="00D061E8" w:rsidRDefault="001D1C32" w:rsidP="0039760F">
            <w:pPr>
              <w:pStyle w:val="CommentText"/>
              <w:rPr>
                <w:rFonts w:ascii="Calibri" w:hAnsi="Calibri" w:cs="Arial"/>
                <w:b/>
              </w:rPr>
            </w:pPr>
            <w:r w:rsidRPr="00D061E8">
              <w:rPr>
                <w:rFonts w:ascii="Calibri" w:hAnsi="Calibri" w:cs="Arial"/>
                <w:b/>
              </w:rPr>
              <w:t>Comments by the Government Counterpart:</w:t>
            </w:r>
          </w:p>
          <w:p w:rsidR="001D1C32" w:rsidRPr="00D061E8" w:rsidRDefault="001D1C32" w:rsidP="008D1CF7">
            <w:pPr>
              <w:widowControl/>
              <w:spacing w:line="276" w:lineRule="auto"/>
              <w:rPr>
                <w:rFonts w:ascii="Calibri" w:hAnsi="Calibri"/>
                <w:sz w:val="20"/>
              </w:rPr>
            </w:pPr>
            <w:r>
              <w:rPr>
                <w:rFonts w:ascii="Calibri" w:hAnsi="Calibri"/>
                <w:sz w:val="20"/>
              </w:rPr>
              <w:t xml:space="preserve"> </w:t>
            </w:r>
          </w:p>
          <w:p w:rsidR="00C73154" w:rsidRPr="00C73154" w:rsidRDefault="00C73154" w:rsidP="00C73154">
            <w:pPr>
              <w:spacing w:line="276" w:lineRule="auto"/>
              <w:rPr>
                <w:rFonts w:asciiTheme="minorHAnsi" w:hAnsiTheme="minorHAnsi" w:cstheme="minorHAnsi"/>
                <w:sz w:val="20"/>
              </w:rPr>
            </w:pPr>
            <w:r w:rsidRPr="00C73154">
              <w:rPr>
                <w:rFonts w:asciiTheme="minorHAnsi" w:hAnsiTheme="minorHAnsi" w:cstheme="minorHAnsi"/>
                <w:sz w:val="20"/>
              </w:rPr>
              <w:t xml:space="preserve">UN-REDD Vietnam has achieved most of the outputs/ results  as planned in the Annual and Quarterly Work plan. The coordination </w:t>
            </w:r>
            <w:r w:rsidRPr="00C73154">
              <w:rPr>
                <w:rFonts w:asciiTheme="minorHAnsi" w:hAnsiTheme="minorHAnsi" w:cstheme="minorHAnsi"/>
                <w:sz w:val="20"/>
                <w:lang w:val="vi-VN"/>
              </w:rPr>
              <w:t xml:space="preserve">within the Goevrnment has been much improved compared to the year 2010. </w:t>
            </w:r>
            <w:r w:rsidRPr="00C73154">
              <w:rPr>
                <w:rFonts w:asciiTheme="minorHAnsi" w:hAnsiTheme="minorHAnsi" w:cstheme="minorHAnsi"/>
                <w:sz w:val="20"/>
              </w:rPr>
              <w:t>The ownership of the country has also been strengthen via different features, for example the VNFOREST has take the lead as the chair of all 5 STWGs on REDD+ and the number of Vietnamese trainees have been increased through a number of international, national, sub-national training courses. The Government has taken part in almost all decision making processes.</w:t>
            </w:r>
          </w:p>
          <w:p w:rsidR="00C73154" w:rsidRPr="00C73154" w:rsidRDefault="00C73154" w:rsidP="00C73154">
            <w:pPr>
              <w:spacing w:line="276" w:lineRule="auto"/>
              <w:rPr>
                <w:rFonts w:asciiTheme="minorHAnsi" w:hAnsiTheme="minorHAnsi" w:cstheme="minorHAnsi"/>
                <w:sz w:val="20"/>
              </w:rPr>
            </w:pPr>
          </w:p>
          <w:p w:rsidR="00C73154" w:rsidRPr="00C73154" w:rsidRDefault="00C73154" w:rsidP="00C73154">
            <w:pPr>
              <w:spacing w:line="276" w:lineRule="auto"/>
              <w:rPr>
                <w:rFonts w:asciiTheme="minorHAnsi" w:hAnsiTheme="minorHAnsi" w:cstheme="minorHAnsi"/>
                <w:sz w:val="20"/>
              </w:rPr>
            </w:pPr>
            <w:r w:rsidRPr="00C73154">
              <w:rPr>
                <w:rFonts w:asciiTheme="minorHAnsi" w:hAnsiTheme="minorHAnsi" w:cstheme="minorHAnsi"/>
                <w:sz w:val="20"/>
              </w:rPr>
              <w:t>Though the coordination with the Government  has been improved through informal and formal meetings, discussions among UN agencies’ representatives and the VNFOREST staff, the actual coordination still needs to be strengthen for reporting and information sharing. The coordination within UN agencies also still needs to be improved in term of procurement procedures, reporting and decision making modality.</w:t>
            </w:r>
          </w:p>
          <w:p w:rsidR="001D1C32" w:rsidRPr="00D061E8" w:rsidRDefault="001D1C32" w:rsidP="0039760F">
            <w:pPr>
              <w:pStyle w:val="CommentText"/>
              <w:rPr>
                <w:rFonts w:ascii="Calibri" w:hAnsi="Calibri" w:cs="Arial"/>
                <w:b/>
              </w:rPr>
            </w:pPr>
          </w:p>
        </w:tc>
      </w:tr>
      <w:tr w:rsidR="001D1C32" w:rsidRPr="00D061E8" w:rsidTr="00F94778">
        <w:trPr>
          <w:trHeight w:val="72"/>
        </w:trPr>
        <w:tc>
          <w:tcPr>
            <w:tcW w:w="9243" w:type="dxa"/>
            <w:tcBorders>
              <w:left w:val="single" w:sz="4" w:space="0" w:color="auto"/>
              <w:bottom w:val="single" w:sz="4" w:space="0" w:color="auto"/>
              <w:right w:val="single" w:sz="4" w:space="0" w:color="auto"/>
            </w:tcBorders>
          </w:tcPr>
          <w:p w:rsidR="001D1C32" w:rsidRPr="00D061E8" w:rsidRDefault="001D1C32" w:rsidP="0039760F">
            <w:pPr>
              <w:pStyle w:val="BodyText"/>
              <w:ind w:hanging="720"/>
              <w:rPr>
                <w:rFonts w:ascii="Calibri" w:hAnsi="Calibri" w:cs="Arial"/>
                <w:sz w:val="20"/>
              </w:rPr>
            </w:pPr>
          </w:p>
          <w:p w:rsidR="001D1C32" w:rsidRPr="00D061E8" w:rsidRDefault="001D1C32" w:rsidP="0039760F">
            <w:pPr>
              <w:pStyle w:val="BodyText"/>
              <w:ind w:hanging="720"/>
              <w:rPr>
                <w:rFonts w:ascii="Calibri" w:hAnsi="Calibri" w:cs="Arial"/>
                <w:sz w:val="20"/>
              </w:rPr>
            </w:pPr>
            <w:r w:rsidRPr="00D061E8">
              <w:rPr>
                <w:rFonts w:ascii="Calibri" w:hAnsi="Calibri" w:cs="Arial"/>
                <w:sz w:val="20"/>
              </w:rPr>
              <w:t>løkløk</w:t>
            </w:r>
          </w:p>
          <w:p w:rsidR="001D1C32" w:rsidRPr="00D061E8" w:rsidRDefault="001D1C32" w:rsidP="0039760F">
            <w:pPr>
              <w:pStyle w:val="BodyText"/>
              <w:ind w:hanging="720"/>
              <w:rPr>
                <w:rFonts w:ascii="Calibri" w:hAnsi="Calibri" w:cs="Arial"/>
                <w:sz w:val="20"/>
              </w:rPr>
            </w:pPr>
          </w:p>
        </w:tc>
      </w:tr>
    </w:tbl>
    <w:p w:rsidR="001D1C32" w:rsidRPr="00D061E8" w:rsidRDefault="001D1C32" w:rsidP="009A4E46">
      <w:pPr>
        <w:widowControl/>
        <w:spacing w:line="276" w:lineRule="auto"/>
        <w:rPr>
          <w:rFonts w:ascii="Calibri" w:hAnsi="Calibri"/>
          <w:sz w:val="20"/>
        </w:rPr>
      </w:pPr>
    </w:p>
    <w:sectPr w:rsidR="001D1C32" w:rsidRPr="00D061E8" w:rsidSect="00056C29">
      <w:endnotePr>
        <w:numFmt w:val="decimal"/>
      </w:endnotePr>
      <w:pgSz w:w="11907" w:h="16839" w:code="9"/>
      <w:pgMar w:top="1354" w:right="1440" w:bottom="1526"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B4A" w:rsidRDefault="00565B4A">
      <w:r>
        <w:separator/>
      </w:r>
    </w:p>
  </w:endnote>
  <w:endnote w:type="continuationSeparator" w:id="0">
    <w:p w:rsidR="00565B4A" w:rsidRDefault="00565B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altName w:val="Cambri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B5" w:rsidRPr="00323E6D" w:rsidRDefault="00D874D6">
    <w:pPr>
      <w:pStyle w:val="Footer"/>
      <w:jc w:val="right"/>
      <w:rPr>
        <w:rFonts w:ascii="Calibri" w:hAnsi="Calibri" w:cs="Calibri"/>
        <w:sz w:val="20"/>
      </w:rPr>
    </w:pPr>
    <w:r w:rsidRPr="00323E6D">
      <w:rPr>
        <w:rFonts w:ascii="Calibri" w:hAnsi="Calibri" w:cs="Calibri"/>
        <w:sz w:val="20"/>
      </w:rPr>
      <w:fldChar w:fldCharType="begin"/>
    </w:r>
    <w:r w:rsidR="00AA5BB5" w:rsidRPr="00323E6D">
      <w:rPr>
        <w:rFonts w:ascii="Calibri" w:hAnsi="Calibri" w:cs="Calibri"/>
        <w:sz w:val="20"/>
      </w:rPr>
      <w:instrText xml:space="preserve"> PAGE   \* MERGEFORMAT </w:instrText>
    </w:r>
    <w:r w:rsidRPr="00323E6D">
      <w:rPr>
        <w:rFonts w:ascii="Calibri" w:hAnsi="Calibri" w:cs="Calibri"/>
        <w:sz w:val="20"/>
      </w:rPr>
      <w:fldChar w:fldCharType="separate"/>
    </w:r>
    <w:r w:rsidR="00715653">
      <w:rPr>
        <w:rFonts w:ascii="Calibri" w:hAnsi="Calibri" w:cs="Calibri"/>
        <w:noProof/>
        <w:sz w:val="20"/>
      </w:rPr>
      <w:t>23</w:t>
    </w:r>
    <w:r w:rsidRPr="00323E6D">
      <w:rPr>
        <w:rFonts w:ascii="Calibri" w:hAnsi="Calibri" w:cs="Calibri"/>
        <w:sz w:val="20"/>
      </w:rPr>
      <w:fldChar w:fldCharType="end"/>
    </w:r>
  </w:p>
  <w:p w:rsidR="00AA5BB5" w:rsidRDefault="00AA5B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B4A" w:rsidRDefault="00565B4A">
      <w:r>
        <w:separator/>
      </w:r>
    </w:p>
  </w:footnote>
  <w:footnote w:type="continuationSeparator" w:id="0">
    <w:p w:rsidR="00565B4A" w:rsidRDefault="00565B4A">
      <w:r>
        <w:continuationSeparator/>
      </w:r>
    </w:p>
  </w:footnote>
  <w:footnote w:id="1">
    <w:p w:rsidR="00AA5BB5" w:rsidRDefault="00AA5BB5" w:rsidP="004C7C98">
      <w:pPr>
        <w:pStyle w:val="FootnoteText"/>
      </w:pPr>
      <w:r w:rsidRPr="00941FE4">
        <w:rPr>
          <w:rStyle w:val="FootnoteCharacters"/>
          <w:rFonts w:ascii="Calibri" w:hAnsi="Calibri" w:cs="Calibri"/>
          <w:sz w:val="14"/>
          <w:szCs w:val="14"/>
        </w:rPr>
        <w:footnoteRef/>
      </w:r>
      <w:r w:rsidRPr="00941FE4">
        <w:rPr>
          <w:rFonts w:ascii="Calibri" w:hAnsi="Calibri" w:cs="Calibri"/>
          <w:sz w:val="14"/>
          <w:szCs w:val="14"/>
        </w:rPr>
        <w:t xml:space="preserve">. The term </w:t>
      </w:r>
      <w:r w:rsidRPr="00941FE4">
        <w:rPr>
          <w:rFonts w:ascii="Calibri" w:hAnsi="Calibri" w:cs="Calibri"/>
          <w:i/>
          <w:iCs/>
          <w:sz w:val="14"/>
          <w:szCs w:val="14"/>
        </w:rPr>
        <w:t>reference level</w:t>
      </w:r>
      <w:r w:rsidRPr="00941FE4">
        <w:rPr>
          <w:rFonts w:ascii="Calibri" w:hAnsi="Calibri" w:cs="Calibri"/>
          <w:sz w:val="14"/>
          <w:szCs w:val="14"/>
        </w:rPr>
        <w:t xml:space="preserve"> is here used in its generic form. It includes all variants of it, in particular also reference</w:t>
      </w:r>
      <w:r w:rsidRPr="00941FE4">
        <w:rPr>
          <w:rFonts w:ascii="Calibri" w:hAnsi="Calibri" w:cs="Calibri"/>
          <w:i/>
          <w:iCs/>
          <w:sz w:val="14"/>
          <w:szCs w:val="14"/>
        </w:rPr>
        <w:t xml:space="preserve"> emission levels</w:t>
      </w:r>
      <w:r w:rsidRPr="00941FE4">
        <w:rPr>
          <w:rFonts w:ascii="Calibri" w:hAnsi="Calibri" w:cs="Calibri"/>
          <w:sz w:val="14"/>
          <w:szCs w:val="14"/>
        </w:rPr>
        <w:t>, whether they are retro</w:t>
      </w:r>
      <w:r w:rsidR="00715653">
        <w:rPr>
          <w:rFonts w:ascii="Calibri" w:hAnsi="Calibri" w:cs="Calibri"/>
          <w:sz w:val="14"/>
          <w:szCs w:val="14"/>
        </w:rPr>
        <w:t xml:space="preserve">spective or prospective. </w:t>
      </w:r>
    </w:p>
  </w:footnote>
  <w:footnote w:id="2">
    <w:p w:rsidR="00AA5BB5" w:rsidRDefault="00AA5BB5" w:rsidP="003E06DE">
      <w:pPr>
        <w:pStyle w:val="FootnoteText"/>
      </w:pPr>
      <w:r w:rsidRPr="004D06ED">
        <w:rPr>
          <w:rFonts w:ascii="Calibri" w:hAnsi="Calibri" w:cs="Calibri"/>
          <w:sz w:val="14"/>
          <w:szCs w:val="1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
      </v:shape>
    </w:pict>
  </w:numPicBullet>
  <w:abstractNum w:abstractNumId="0">
    <w:nsid w:val="006E1F78"/>
    <w:multiLevelType w:val="hybridMultilevel"/>
    <w:tmpl w:val="C80649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2AC3C13"/>
    <w:multiLevelType w:val="hybridMultilevel"/>
    <w:tmpl w:val="CFB4C470"/>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nsid w:val="05D972B9"/>
    <w:multiLevelType w:val="hybridMultilevel"/>
    <w:tmpl w:val="E70A0260"/>
    <w:lvl w:ilvl="0" w:tplc="04090007">
      <w:start w:val="1"/>
      <w:numFmt w:val="bullet"/>
      <w:lvlText w:val=""/>
      <w:lvlPicBulletId w:val="0"/>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3">
    <w:nsid w:val="06423AD7"/>
    <w:multiLevelType w:val="hybridMultilevel"/>
    <w:tmpl w:val="24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F6C5B"/>
    <w:multiLevelType w:val="hybridMultilevel"/>
    <w:tmpl w:val="4E3A672A"/>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5">
    <w:nsid w:val="09484B61"/>
    <w:multiLevelType w:val="hybridMultilevel"/>
    <w:tmpl w:val="0254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5648FB"/>
    <w:multiLevelType w:val="hybridMultilevel"/>
    <w:tmpl w:val="90267D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BC7923"/>
    <w:multiLevelType w:val="hybridMultilevel"/>
    <w:tmpl w:val="7694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A10AAB"/>
    <w:multiLevelType w:val="hybridMultilevel"/>
    <w:tmpl w:val="FD0A19C8"/>
    <w:lvl w:ilvl="0" w:tplc="0409000F">
      <w:start w:val="1"/>
      <w:numFmt w:val="decimal"/>
      <w:lvlText w:val="%1."/>
      <w:lvlJc w:val="left"/>
      <w:pPr>
        <w:ind w:left="436" w:hanging="360"/>
      </w:pPr>
      <w:rPr>
        <w:rFonts w:cs="Times New Roman"/>
      </w:rPr>
    </w:lvl>
    <w:lvl w:ilvl="1" w:tplc="04090019" w:tentative="1">
      <w:start w:val="1"/>
      <w:numFmt w:val="lowerLetter"/>
      <w:lvlText w:val="%2."/>
      <w:lvlJc w:val="left"/>
      <w:pPr>
        <w:ind w:left="1156" w:hanging="360"/>
      </w:pPr>
      <w:rPr>
        <w:rFonts w:cs="Times New Roman"/>
      </w:rPr>
    </w:lvl>
    <w:lvl w:ilvl="2" w:tplc="0409001B" w:tentative="1">
      <w:start w:val="1"/>
      <w:numFmt w:val="lowerRoman"/>
      <w:lvlText w:val="%3."/>
      <w:lvlJc w:val="right"/>
      <w:pPr>
        <w:ind w:left="1876" w:hanging="180"/>
      </w:pPr>
      <w:rPr>
        <w:rFonts w:cs="Times New Roman"/>
      </w:rPr>
    </w:lvl>
    <w:lvl w:ilvl="3" w:tplc="0409000F" w:tentative="1">
      <w:start w:val="1"/>
      <w:numFmt w:val="decimal"/>
      <w:lvlText w:val="%4."/>
      <w:lvlJc w:val="left"/>
      <w:pPr>
        <w:ind w:left="2596" w:hanging="360"/>
      </w:pPr>
      <w:rPr>
        <w:rFonts w:cs="Times New Roman"/>
      </w:rPr>
    </w:lvl>
    <w:lvl w:ilvl="4" w:tplc="04090019" w:tentative="1">
      <w:start w:val="1"/>
      <w:numFmt w:val="lowerLetter"/>
      <w:lvlText w:val="%5."/>
      <w:lvlJc w:val="left"/>
      <w:pPr>
        <w:ind w:left="3316" w:hanging="360"/>
      </w:pPr>
      <w:rPr>
        <w:rFonts w:cs="Times New Roman"/>
      </w:rPr>
    </w:lvl>
    <w:lvl w:ilvl="5" w:tplc="0409001B" w:tentative="1">
      <w:start w:val="1"/>
      <w:numFmt w:val="lowerRoman"/>
      <w:lvlText w:val="%6."/>
      <w:lvlJc w:val="right"/>
      <w:pPr>
        <w:ind w:left="4036" w:hanging="180"/>
      </w:pPr>
      <w:rPr>
        <w:rFonts w:cs="Times New Roman"/>
      </w:rPr>
    </w:lvl>
    <w:lvl w:ilvl="6" w:tplc="0409000F" w:tentative="1">
      <w:start w:val="1"/>
      <w:numFmt w:val="decimal"/>
      <w:lvlText w:val="%7."/>
      <w:lvlJc w:val="left"/>
      <w:pPr>
        <w:ind w:left="4756" w:hanging="360"/>
      </w:pPr>
      <w:rPr>
        <w:rFonts w:cs="Times New Roman"/>
      </w:rPr>
    </w:lvl>
    <w:lvl w:ilvl="7" w:tplc="04090019" w:tentative="1">
      <w:start w:val="1"/>
      <w:numFmt w:val="lowerLetter"/>
      <w:lvlText w:val="%8."/>
      <w:lvlJc w:val="left"/>
      <w:pPr>
        <w:ind w:left="5476" w:hanging="360"/>
      </w:pPr>
      <w:rPr>
        <w:rFonts w:cs="Times New Roman"/>
      </w:rPr>
    </w:lvl>
    <w:lvl w:ilvl="8" w:tplc="0409001B" w:tentative="1">
      <w:start w:val="1"/>
      <w:numFmt w:val="lowerRoman"/>
      <w:lvlText w:val="%9."/>
      <w:lvlJc w:val="right"/>
      <w:pPr>
        <w:ind w:left="6196" w:hanging="180"/>
      </w:pPr>
      <w:rPr>
        <w:rFonts w:cs="Times New Roman"/>
      </w:rPr>
    </w:lvl>
  </w:abstractNum>
  <w:abstractNum w:abstractNumId="9">
    <w:nsid w:val="211E4621"/>
    <w:multiLevelType w:val="hybridMultilevel"/>
    <w:tmpl w:val="6FA6B980"/>
    <w:lvl w:ilvl="0" w:tplc="E056F8AA">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AE1A08"/>
    <w:multiLevelType w:val="hybridMultilevel"/>
    <w:tmpl w:val="F25E87CC"/>
    <w:lvl w:ilvl="0" w:tplc="FE48C77C">
      <w:start w:val="4"/>
      <w:numFmt w:val="bullet"/>
      <w:lvlText w:val="-"/>
      <w:lvlJc w:val="left"/>
      <w:pPr>
        <w:ind w:left="1080" w:hanging="360"/>
      </w:pPr>
      <w:rPr>
        <w:rFonts w:ascii="Arial" w:eastAsia="Times New Roman" w:hAnsi="Arial" w:hint="default"/>
      </w:rPr>
    </w:lvl>
    <w:lvl w:ilvl="1" w:tplc="0B78466A">
      <w:start w:val="1"/>
      <w:numFmt w:val="decimal"/>
      <w:lvlText w:val="(%2)"/>
      <w:lvlJc w:val="left"/>
      <w:pPr>
        <w:ind w:left="1800" w:hanging="360"/>
      </w:pPr>
      <w:rPr>
        <w:rFonts w:ascii="Calibri" w:eastAsia="Times New Roman" w:hAnsi="Calibri" w:cs="Calibri"/>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C305EF7"/>
    <w:multiLevelType w:val="hybridMultilevel"/>
    <w:tmpl w:val="08169B28"/>
    <w:lvl w:ilvl="0" w:tplc="0409001B">
      <w:start w:val="1"/>
      <w:numFmt w:val="lowerRoman"/>
      <w:lvlText w:val="%1."/>
      <w:lvlJc w:val="right"/>
      <w:pPr>
        <w:ind w:left="72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19719AB"/>
    <w:multiLevelType w:val="hybridMultilevel"/>
    <w:tmpl w:val="C9208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A13A89"/>
    <w:multiLevelType w:val="hybridMultilevel"/>
    <w:tmpl w:val="8E0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3312AF"/>
    <w:multiLevelType w:val="hybridMultilevel"/>
    <w:tmpl w:val="F0BCE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AB3F2C"/>
    <w:multiLevelType w:val="hybridMultilevel"/>
    <w:tmpl w:val="FF5647CE"/>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63216"/>
    <w:multiLevelType w:val="hybridMultilevel"/>
    <w:tmpl w:val="647C84A2"/>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E97E92"/>
    <w:multiLevelType w:val="multilevel"/>
    <w:tmpl w:val="49B888E4"/>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b/>
        <w:sz w:val="20"/>
        <w:szCs w:val="2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nsid w:val="47F36BE8"/>
    <w:multiLevelType w:val="multilevel"/>
    <w:tmpl w:val="E3721A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0201FF7"/>
    <w:multiLevelType w:val="hybridMultilevel"/>
    <w:tmpl w:val="6C36AFF4"/>
    <w:lvl w:ilvl="0" w:tplc="2F7031D0">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382F78"/>
    <w:multiLevelType w:val="multilevel"/>
    <w:tmpl w:val="AF02803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2">
    <w:nsid w:val="592656F3"/>
    <w:multiLevelType w:val="hybridMultilevel"/>
    <w:tmpl w:val="73F6113C"/>
    <w:lvl w:ilvl="0" w:tplc="8DF47532">
      <w:start w:val="1"/>
      <w:numFmt w:val="bullet"/>
      <w:lvlText w:val="-"/>
      <w:lvlJc w:val="left"/>
      <w:pPr>
        <w:ind w:left="720" w:hanging="360"/>
      </w:pPr>
      <w:rPr>
        <w:rFonts w:ascii="Verdana" w:eastAsia="MS Mincho"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CD0D1C"/>
    <w:multiLevelType w:val="hybridMultilevel"/>
    <w:tmpl w:val="8D4ABBC6"/>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E056F8AA">
      <w:start w:val="1"/>
      <w:numFmt w:val="bullet"/>
      <w:lvlText w:val=""/>
      <w:lvlJc w:val="left"/>
      <w:pPr>
        <w:ind w:left="1800" w:hanging="360"/>
      </w:pPr>
      <w:rPr>
        <w:rFonts w:ascii="Symbol" w:hAnsi="Symbol" w:hint="default"/>
      </w:rPr>
    </w:lvl>
    <w:lvl w:ilvl="3" w:tplc="AF70037C">
      <w:start w:val="1"/>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D00E68"/>
    <w:multiLevelType w:val="hybridMultilevel"/>
    <w:tmpl w:val="AF6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ED3007"/>
    <w:multiLevelType w:val="multilevel"/>
    <w:tmpl w:val="E58AA4F2"/>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720" w:hanging="720"/>
      </w:pPr>
      <w:rPr>
        <w:rFonts w:cs="Times New Roman"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nsid w:val="787F5F54"/>
    <w:multiLevelType w:val="hybridMultilevel"/>
    <w:tmpl w:val="D48E097E"/>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1C6B50"/>
    <w:multiLevelType w:val="hybridMultilevel"/>
    <w:tmpl w:val="D480CA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F43059A"/>
    <w:multiLevelType w:val="hybridMultilevel"/>
    <w:tmpl w:val="1A188E46"/>
    <w:lvl w:ilvl="0" w:tplc="08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hint="default"/>
      </w:rPr>
    </w:lvl>
    <w:lvl w:ilvl="8" w:tplc="04090005" w:tentative="1">
      <w:start w:val="1"/>
      <w:numFmt w:val="bullet"/>
      <w:lvlText w:val=""/>
      <w:lvlJc w:val="left"/>
      <w:pPr>
        <w:ind w:left="6378" w:hanging="360"/>
      </w:pPr>
      <w:rPr>
        <w:rFonts w:ascii="Wingdings" w:hAnsi="Wingdings" w:hint="default"/>
      </w:rPr>
    </w:lvl>
  </w:abstractNum>
  <w:num w:numId="1">
    <w:abstractNumId w:val="16"/>
  </w:num>
  <w:num w:numId="2">
    <w:abstractNumId w:val="27"/>
  </w:num>
  <w:num w:numId="3">
    <w:abstractNumId w:val="21"/>
  </w:num>
  <w:num w:numId="4">
    <w:abstractNumId w:val="18"/>
  </w:num>
  <w:num w:numId="5">
    <w:abstractNumId w:val="29"/>
  </w:num>
  <w:num w:numId="6">
    <w:abstractNumId w:val="24"/>
  </w:num>
  <w:num w:numId="7">
    <w:abstractNumId w:val="5"/>
  </w:num>
  <w:num w:numId="8">
    <w:abstractNumId w:val="28"/>
  </w:num>
  <w:num w:numId="9">
    <w:abstractNumId w:val="17"/>
  </w:num>
  <w:num w:numId="10">
    <w:abstractNumId w:val="26"/>
  </w:num>
  <w:num w:numId="11">
    <w:abstractNumId w:val="12"/>
  </w:num>
  <w:num w:numId="12">
    <w:abstractNumId w:val="9"/>
  </w:num>
  <w:num w:numId="13">
    <w:abstractNumId w:val="23"/>
  </w:num>
  <w:num w:numId="14">
    <w:abstractNumId w:val="15"/>
  </w:num>
  <w:num w:numId="15">
    <w:abstractNumId w:val="25"/>
  </w:num>
  <w:num w:numId="16">
    <w:abstractNumId w:val="2"/>
  </w:num>
  <w:num w:numId="17">
    <w:abstractNumId w:val="20"/>
  </w:num>
  <w:num w:numId="18">
    <w:abstractNumId w:val="3"/>
  </w:num>
  <w:num w:numId="19">
    <w:abstractNumId w:val="19"/>
  </w:num>
  <w:num w:numId="20">
    <w:abstractNumId w:val="22"/>
  </w:num>
  <w:num w:numId="21">
    <w:abstractNumId w:val="7"/>
  </w:num>
  <w:num w:numId="22">
    <w:abstractNumId w:val="30"/>
  </w:num>
  <w:num w:numId="23">
    <w:abstractNumId w:val="10"/>
  </w:num>
  <w:num w:numId="24">
    <w:abstractNumId w:val="8"/>
  </w:num>
  <w:num w:numId="25">
    <w:abstractNumId w:val="0"/>
  </w:num>
  <w:num w:numId="26">
    <w:abstractNumId w:val="6"/>
  </w:num>
  <w:num w:numId="27">
    <w:abstractNumId w:val="1"/>
  </w:num>
  <w:num w:numId="28">
    <w:abstractNumId w:val="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0A1EFA"/>
    <w:rsid w:val="00000804"/>
    <w:rsid w:val="0000176C"/>
    <w:rsid w:val="00001B0A"/>
    <w:rsid w:val="00001BFF"/>
    <w:rsid w:val="00006FD0"/>
    <w:rsid w:val="000104DC"/>
    <w:rsid w:val="00012445"/>
    <w:rsid w:val="000146BA"/>
    <w:rsid w:val="00014C4D"/>
    <w:rsid w:val="00020784"/>
    <w:rsid w:val="0002262C"/>
    <w:rsid w:val="00025068"/>
    <w:rsid w:val="0003107A"/>
    <w:rsid w:val="00032399"/>
    <w:rsid w:val="00032A37"/>
    <w:rsid w:val="000334BA"/>
    <w:rsid w:val="000337E8"/>
    <w:rsid w:val="00035783"/>
    <w:rsid w:val="0003708B"/>
    <w:rsid w:val="00037847"/>
    <w:rsid w:val="0004073E"/>
    <w:rsid w:val="00040B40"/>
    <w:rsid w:val="000410DF"/>
    <w:rsid w:val="00044F0F"/>
    <w:rsid w:val="00044FD1"/>
    <w:rsid w:val="000456D2"/>
    <w:rsid w:val="00045879"/>
    <w:rsid w:val="00045ADE"/>
    <w:rsid w:val="00047980"/>
    <w:rsid w:val="00050698"/>
    <w:rsid w:val="00051FE2"/>
    <w:rsid w:val="00052848"/>
    <w:rsid w:val="00052EE5"/>
    <w:rsid w:val="00053315"/>
    <w:rsid w:val="00054954"/>
    <w:rsid w:val="00056C29"/>
    <w:rsid w:val="0005750A"/>
    <w:rsid w:val="0006184E"/>
    <w:rsid w:val="00062D4A"/>
    <w:rsid w:val="0006469A"/>
    <w:rsid w:val="00064C67"/>
    <w:rsid w:val="00066B0D"/>
    <w:rsid w:val="00066B39"/>
    <w:rsid w:val="00071929"/>
    <w:rsid w:val="0007337E"/>
    <w:rsid w:val="00074BB0"/>
    <w:rsid w:val="00075C52"/>
    <w:rsid w:val="00076430"/>
    <w:rsid w:val="00084141"/>
    <w:rsid w:val="000842C7"/>
    <w:rsid w:val="00085F54"/>
    <w:rsid w:val="00086EF5"/>
    <w:rsid w:val="00090B21"/>
    <w:rsid w:val="00091649"/>
    <w:rsid w:val="00091718"/>
    <w:rsid w:val="00093607"/>
    <w:rsid w:val="00094053"/>
    <w:rsid w:val="00094E00"/>
    <w:rsid w:val="0009696C"/>
    <w:rsid w:val="00096EB5"/>
    <w:rsid w:val="000A1C16"/>
    <w:rsid w:val="000A1EFA"/>
    <w:rsid w:val="000A289E"/>
    <w:rsid w:val="000A6A16"/>
    <w:rsid w:val="000A75F3"/>
    <w:rsid w:val="000B0C84"/>
    <w:rsid w:val="000B17BB"/>
    <w:rsid w:val="000B211F"/>
    <w:rsid w:val="000B34A8"/>
    <w:rsid w:val="000B540B"/>
    <w:rsid w:val="000B69C1"/>
    <w:rsid w:val="000B6C29"/>
    <w:rsid w:val="000B7F64"/>
    <w:rsid w:val="000C0B17"/>
    <w:rsid w:val="000C6B0A"/>
    <w:rsid w:val="000D105C"/>
    <w:rsid w:val="000D17E2"/>
    <w:rsid w:val="000D2042"/>
    <w:rsid w:val="000D3FF3"/>
    <w:rsid w:val="000D495B"/>
    <w:rsid w:val="000D7DBD"/>
    <w:rsid w:val="000E0D06"/>
    <w:rsid w:val="000E0F2D"/>
    <w:rsid w:val="000E145D"/>
    <w:rsid w:val="000E2FBE"/>
    <w:rsid w:val="000E3197"/>
    <w:rsid w:val="000E3568"/>
    <w:rsid w:val="000E610F"/>
    <w:rsid w:val="000E705D"/>
    <w:rsid w:val="000E739B"/>
    <w:rsid w:val="000F2E60"/>
    <w:rsid w:val="000F464C"/>
    <w:rsid w:val="000F63B5"/>
    <w:rsid w:val="000F6E24"/>
    <w:rsid w:val="0010041C"/>
    <w:rsid w:val="00100C52"/>
    <w:rsid w:val="00100E9E"/>
    <w:rsid w:val="0010414F"/>
    <w:rsid w:val="00104847"/>
    <w:rsid w:val="00105A9A"/>
    <w:rsid w:val="00111752"/>
    <w:rsid w:val="00111FD3"/>
    <w:rsid w:val="001131EC"/>
    <w:rsid w:val="00114C3B"/>
    <w:rsid w:val="00114D6C"/>
    <w:rsid w:val="00116097"/>
    <w:rsid w:val="00116602"/>
    <w:rsid w:val="00116947"/>
    <w:rsid w:val="0012291F"/>
    <w:rsid w:val="001229CB"/>
    <w:rsid w:val="00123A22"/>
    <w:rsid w:val="001255BE"/>
    <w:rsid w:val="00125758"/>
    <w:rsid w:val="00125E05"/>
    <w:rsid w:val="00126BC8"/>
    <w:rsid w:val="00127C21"/>
    <w:rsid w:val="00127D4C"/>
    <w:rsid w:val="0013126D"/>
    <w:rsid w:val="001326BB"/>
    <w:rsid w:val="00132D6D"/>
    <w:rsid w:val="00134588"/>
    <w:rsid w:val="001348EC"/>
    <w:rsid w:val="00134ADB"/>
    <w:rsid w:val="001351FE"/>
    <w:rsid w:val="00140A3D"/>
    <w:rsid w:val="00140B94"/>
    <w:rsid w:val="0014181F"/>
    <w:rsid w:val="00141889"/>
    <w:rsid w:val="001444CF"/>
    <w:rsid w:val="001539AB"/>
    <w:rsid w:val="00154CA8"/>
    <w:rsid w:val="00155FB0"/>
    <w:rsid w:val="001560F8"/>
    <w:rsid w:val="00156366"/>
    <w:rsid w:val="0015741A"/>
    <w:rsid w:val="00170CED"/>
    <w:rsid w:val="001738B1"/>
    <w:rsid w:val="00174A4B"/>
    <w:rsid w:val="00175820"/>
    <w:rsid w:val="0018181A"/>
    <w:rsid w:val="00181F15"/>
    <w:rsid w:val="00182B67"/>
    <w:rsid w:val="0018397B"/>
    <w:rsid w:val="0018535B"/>
    <w:rsid w:val="00185D1F"/>
    <w:rsid w:val="001904CF"/>
    <w:rsid w:val="001911C2"/>
    <w:rsid w:val="00191633"/>
    <w:rsid w:val="00191BA4"/>
    <w:rsid w:val="00192EE6"/>
    <w:rsid w:val="00193EBA"/>
    <w:rsid w:val="001945D4"/>
    <w:rsid w:val="00194C15"/>
    <w:rsid w:val="00195038"/>
    <w:rsid w:val="00196817"/>
    <w:rsid w:val="0019785A"/>
    <w:rsid w:val="001A1BB6"/>
    <w:rsid w:val="001A2289"/>
    <w:rsid w:val="001A22E8"/>
    <w:rsid w:val="001A23C1"/>
    <w:rsid w:val="001A26E0"/>
    <w:rsid w:val="001A27DF"/>
    <w:rsid w:val="001A3834"/>
    <w:rsid w:val="001A3B08"/>
    <w:rsid w:val="001A533F"/>
    <w:rsid w:val="001A54F3"/>
    <w:rsid w:val="001A7D26"/>
    <w:rsid w:val="001B13D7"/>
    <w:rsid w:val="001B242B"/>
    <w:rsid w:val="001B4B13"/>
    <w:rsid w:val="001B665F"/>
    <w:rsid w:val="001B74C8"/>
    <w:rsid w:val="001C1019"/>
    <w:rsid w:val="001C1DEF"/>
    <w:rsid w:val="001C3058"/>
    <w:rsid w:val="001C3281"/>
    <w:rsid w:val="001C358C"/>
    <w:rsid w:val="001C4461"/>
    <w:rsid w:val="001C545A"/>
    <w:rsid w:val="001D1C32"/>
    <w:rsid w:val="001D26AC"/>
    <w:rsid w:val="001D2F9C"/>
    <w:rsid w:val="001D3696"/>
    <w:rsid w:val="001D4E8F"/>
    <w:rsid w:val="001D5845"/>
    <w:rsid w:val="001D62BF"/>
    <w:rsid w:val="001D6618"/>
    <w:rsid w:val="001D6861"/>
    <w:rsid w:val="001D6F1F"/>
    <w:rsid w:val="001E235F"/>
    <w:rsid w:val="001E3223"/>
    <w:rsid w:val="001E46D7"/>
    <w:rsid w:val="001E7446"/>
    <w:rsid w:val="001E7B06"/>
    <w:rsid w:val="001E7DAF"/>
    <w:rsid w:val="001F5917"/>
    <w:rsid w:val="001F6799"/>
    <w:rsid w:val="001F7A38"/>
    <w:rsid w:val="001F7C7D"/>
    <w:rsid w:val="002019F2"/>
    <w:rsid w:val="002023D2"/>
    <w:rsid w:val="002025AC"/>
    <w:rsid w:val="00202AEE"/>
    <w:rsid w:val="00202D7E"/>
    <w:rsid w:val="0020358A"/>
    <w:rsid w:val="002036A0"/>
    <w:rsid w:val="00204D91"/>
    <w:rsid w:val="002060EB"/>
    <w:rsid w:val="00210C2F"/>
    <w:rsid w:val="00211E90"/>
    <w:rsid w:val="002129FE"/>
    <w:rsid w:val="00213EDF"/>
    <w:rsid w:val="0021424F"/>
    <w:rsid w:val="002145EF"/>
    <w:rsid w:val="00220BC3"/>
    <w:rsid w:val="00221601"/>
    <w:rsid w:val="00221FD0"/>
    <w:rsid w:val="00223244"/>
    <w:rsid w:val="00223C5A"/>
    <w:rsid w:val="00226FB5"/>
    <w:rsid w:val="00230BE1"/>
    <w:rsid w:val="002326A9"/>
    <w:rsid w:val="00234CD5"/>
    <w:rsid w:val="0023611F"/>
    <w:rsid w:val="002368B5"/>
    <w:rsid w:val="002419BE"/>
    <w:rsid w:val="00242EA9"/>
    <w:rsid w:val="00243A05"/>
    <w:rsid w:val="00245391"/>
    <w:rsid w:val="00250547"/>
    <w:rsid w:val="002506C0"/>
    <w:rsid w:val="0025241A"/>
    <w:rsid w:val="002525D1"/>
    <w:rsid w:val="00255F8A"/>
    <w:rsid w:val="002562B7"/>
    <w:rsid w:val="002569A3"/>
    <w:rsid w:val="00260EA3"/>
    <w:rsid w:val="00261410"/>
    <w:rsid w:val="00266AB1"/>
    <w:rsid w:val="002722D4"/>
    <w:rsid w:val="00273DCD"/>
    <w:rsid w:val="002740D7"/>
    <w:rsid w:val="00276968"/>
    <w:rsid w:val="00281186"/>
    <w:rsid w:val="002829D5"/>
    <w:rsid w:val="0028390B"/>
    <w:rsid w:val="00283BA4"/>
    <w:rsid w:val="00284880"/>
    <w:rsid w:val="002874C2"/>
    <w:rsid w:val="00287A66"/>
    <w:rsid w:val="002916BA"/>
    <w:rsid w:val="002966D6"/>
    <w:rsid w:val="00296E95"/>
    <w:rsid w:val="002A084F"/>
    <w:rsid w:val="002A0875"/>
    <w:rsid w:val="002A0C38"/>
    <w:rsid w:val="002A0FA9"/>
    <w:rsid w:val="002A1E1D"/>
    <w:rsid w:val="002A3A71"/>
    <w:rsid w:val="002A7F72"/>
    <w:rsid w:val="002B2FFA"/>
    <w:rsid w:val="002B3774"/>
    <w:rsid w:val="002B6AA4"/>
    <w:rsid w:val="002C1294"/>
    <w:rsid w:val="002C209E"/>
    <w:rsid w:val="002C50A5"/>
    <w:rsid w:val="002C680F"/>
    <w:rsid w:val="002C77A9"/>
    <w:rsid w:val="002C7D94"/>
    <w:rsid w:val="002D54CE"/>
    <w:rsid w:val="002D557D"/>
    <w:rsid w:val="002D5B2B"/>
    <w:rsid w:val="002D5C16"/>
    <w:rsid w:val="002D6CB3"/>
    <w:rsid w:val="002D7D81"/>
    <w:rsid w:val="002E256F"/>
    <w:rsid w:val="002E3306"/>
    <w:rsid w:val="002E48A8"/>
    <w:rsid w:val="002E4E09"/>
    <w:rsid w:val="002F28ED"/>
    <w:rsid w:val="002F457B"/>
    <w:rsid w:val="002F52DD"/>
    <w:rsid w:val="002F55A5"/>
    <w:rsid w:val="002F5B59"/>
    <w:rsid w:val="002F6441"/>
    <w:rsid w:val="0030078A"/>
    <w:rsid w:val="00303B02"/>
    <w:rsid w:val="00304CE3"/>
    <w:rsid w:val="00304E85"/>
    <w:rsid w:val="003052B4"/>
    <w:rsid w:val="00305DC8"/>
    <w:rsid w:val="00306815"/>
    <w:rsid w:val="00311779"/>
    <w:rsid w:val="003119BF"/>
    <w:rsid w:val="003138F6"/>
    <w:rsid w:val="00315CD8"/>
    <w:rsid w:val="00322597"/>
    <w:rsid w:val="00322604"/>
    <w:rsid w:val="00323E6D"/>
    <w:rsid w:val="003243D3"/>
    <w:rsid w:val="00324429"/>
    <w:rsid w:val="00326014"/>
    <w:rsid w:val="0032711D"/>
    <w:rsid w:val="003318D4"/>
    <w:rsid w:val="0033496A"/>
    <w:rsid w:val="0033531B"/>
    <w:rsid w:val="00336B98"/>
    <w:rsid w:val="00337CD7"/>
    <w:rsid w:val="0034104D"/>
    <w:rsid w:val="00341C22"/>
    <w:rsid w:val="00342A5B"/>
    <w:rsid w:val="00343495"/>
    <w:rsid w:val="00346145"/>
    <w:rsid w:val="00346B97"/>
    <w:rsid w:val="00346E31"/>
    <w:rsid w:val="00347B33"/>
    <w:rsid w:val="00354F8B"/>
    <w:rsid w:val="003604F2"/>
    <w:rsid w:val="00361223"/>
    <w:rsid w:val="00361E7F"/>
    <w:rsid w:val="0036213F"/>
    <w:rsid w:val="00363C01"/>
    <w:rsid w:val="00364CE6"/>
    <w:rsid w:val="003663A5"/>
    <w:rsid w:val="00370943"/>
    <w:rsid w:val="003769D9"/>
    <w:rsid w:val="00380965"/>
    <w:rsid w:val="00381C53"/>
    <w:rsid w:val="00382605"/>
    <w:rsid w:val="003842BA"/>
    <w:rsid w:val="0038521E"/>
    <w:rsid w:val="003858E3"/>
    <w:rsid w:val="00385EF7"/>
    <w:rsid w:val="003861B9"/>
    <w:rsid w:val="003909B8"/>
    <w:rsid w:val="00390AF1"/>
    <w:rsid w:val="003918E2"/>
    <w:rsid w:val="00393C68"/>
    <w:rsid w:val="00394214"/>
    <w:rsid w:val="00394AFE"/>
    <w:rsid w:val="0039646E"/>
    <w:rsid w:val="00396F50"/>
    <w:rsid w:val="0039760F"/>
    <w:rsid w:val="00397820"/>
    <w:rsid w:val="003A00F9"/>
    <w:rsid w:val="003A1EBF"/>
    <w:rsid w:val="003A20D1"/>
    <w:rsid w:val="003A2840"/>
    <w:rsid w:val="003A3A98"/>
    <w:rsid w:val="003B1DE9"/>
    <w:rsid w:val="003B32CE"/>
    <w:rsid w:val="003B3996"/>
    <w:rsid w:val="003B3CA4"/>
    <w:rsid w:val="003B4196"/>
    <w:rsid w:val="003B4EAD"/>
    <w:rsid w:val="003B5F5D"/>
    <w:rsid w:val="003B6238"/>
    <w:rsid w:val="003B62C0"/>
    <w:rsid w:val="003B6621"/>
    <w:rsid w:val="003B6701"/>
    <w:rsid w:val="003B6D69"/>
    <w:rsid w:val="003B79F2"/>
    <w:rsid w:val="003B7C40"/>
    <w:rsid w:val="003B7CBB"/>
    <w:rsid w:val="003C04A4"/>
    <w:rsid w:val="003C1FD9"/>
    <w:rsid w:val="003C2148"/>
    <w:rsid w:val="003C47C8"/>
    <w:rsid w:val="003C4995"/>
    <w:rsid w:val="003C4C2C"/>
    <w:rsid w:val="003C4F5B"/>
    <w:rsid w:val="003C6DE8"/>
    <w:rsid w:val="003C79CC"/>
    <w:rsid w:val="003D1315"/>
    <w:rsid w:val="003D2C6D"/>
    <w:rsid w:val="003D3981"/>
    <w:rsid w:val="003D399A"/>
    <w:rsid w:val="003D5A7F"/>
    <w:rsid w:val="003D6711"/>
    <w:rsid w:val="003D6D47"/>
    <w:rsid w:val="003D6F62"/>
    <w:rsid w:val="003D77F6"/>
    <w:rsid w:val="003E06DE"/>
    <w:rsid w:val="003E161D"/>
    <w:rsid w:val="003E2BEC"/>
    <w:rsid w:val="003E32CC"/>
    <w:rsid w:val="003E3527"/>
    <w:rsid w:val="003E5937"/>
    <w:rsid w:val="003E6171"/>
    <w:rsid w:val="003E7359"/>
    <w:rsid w:val="003E7D79"/>
    <w:rsid w:val="003F055D"/>
    <w:rsid w:val="003F4A44"/>
    <w:rsid w:val="003F59BD"/>
    <w:rsid w:val="004016AC"/>
    <w:rsid w:val="00401E59"/>
    <w:rsid w:val="004024E2"/>
    <w:rsid w:val="00402C90"/>
    <w:rsid w:val="0040465C"/>
    <w:rsid w:val="00407A39"/>
    <w:rsid w:val="00410882"/>
    <w:rsid w:val="00412697"/>
    <w:rsid w:val="0041335C"/>
    <w:rsid w:val="00413B3F"/>
    <w:rsid w:val="00413EC9"/>
    <w:rsid w:val="00414A9B"/>
    <w:rsid w:val="00417B6D"/>
    <w:rsid w:val="004225C8"/>
    <w:rsid w:val="00426170"/>
    <w:rsid w:val="0042654D"/>
    <w:rsid w:val="00426AEE"/>
    <w:rsid w:val="00426C64"/>
    <w:rsid w:val="00427067"/>
    <w:rsid w:val="0042779C"/>
    <w:rsid w:val="00427A8F"/>
    <w:rsid w:val="00430EDF"/>
    <w:rsid w:val="004313C9"/>
    <w:rsid w:val="00432ECC"/>
    <w:rsid w:val="00434329"/>
    <w:rsid w:val="00435A24"/>
    <w:rsid w:val="004368B2"/>
    <w:rsid w:val="00437B7D"/>
    <w:rsid w:val="0044066B"/>
    <w:rsid w:val="00443422"/>
    <w:rsid w:val="004456F4"/>
    <w:rsid w:val="004463A1"/>
    <w:rsid w:val="004508AB"/>
    <w:rsid w:val="00451243"/>
    <w:rsid w:val="00451AE7"/>
    <w:rsid w:val="00452E22"/>
    <w:rsid w:val="00453944"/>
    <w:rsid w:val="0045445D"/>
    <w:rsid w:val="00454ECA"/>
    <w:rsid w:val="0045607B"/>
    <w:rsid w:val="00456D59"/>
    <w:rsid w:val="004656C4"/>
    <w:rsid w:val="00466802"/>
    <w:rsid w:val="00466831"/>
    <w:rsid w:val="00470C3C"/>
    <w:rsid w:val="00471B6D"/>
    <w:rsid w:val="00473CB2"/>
    <w:rsid w:val="0047453B"/>
    <w:rsid w:val="00474A79"/>
    <w:rsid w:val="004761CB"/>
    <w:rsid w:val="004769DA"/>
    <w:rsid w:val="00476D3B"/>
    <w:rsid w:val="004773BC"/>
    <w:rsid w:val="004777DE"/>
    <w:rsid w:val="00480C8A"/>
    <w:rsid w:val="004815A0"/>
    <w:rsid w:val="00481759"/>
    <w:rsid w:val="00481EBC"/>
    <w:rsid w:val="00483AB1"/>
    <w:rsid w:val="00484702"/>
    <w:rsid w:val="00484AF7"/>
    <w:rsid w:val="00484FF9"/>
    <w:rsid w:val="004851DA"/>
    <w:rsid w:val="00491207"/>
    <w:rsid w:val="00491A3E"/>
    <w:rsid w:val="00493266"/>
    <w:rsid w:val="00495AE9"/>
    <w:rsid w:val="00496AB4"/>
    <w:rsid w:val="00497A91"/>
    <w:rsid w:val="004A0294"/>
    <w:rsid w:val="004A0DFB"/>
    <w:rsid w:val="004A23FB"/>
    <w:rsid w:val="004B1CFE"/>
    <w:rsid w:val="004B3749"/>
    <w:rsid w:val="004B599A"/>
    <w:rsid w:val="004B70C2"/>
    <w:rsid w:val="004B7631"/>
    <w:rsid w:val="004B7A03"/>
    <w:rsid w:val="004C1612"/>
    <w:rsid w:val="004C27F4"/>
    <w:rsid w:val="004C3732"/>
    <w:rsid w:val="004C3959"/>
    <w:rsid w:val="004C4795"/>
    <w:rsid w:val="004C7C98"/>
    <w:rsid w:val="004D04FC"/>
    <w:rsid w:val="004D06ED"/>
    <w:rsid w:val="004D10E5"/>
    <w:rsid w:val="004D13EE"/>
    <w:rsid w:val="004D14DD"/>
    <w:rsid w:val="004D5BD1"/>
    <w:rsid w:val="004D60E5"/>
    <w:rsid w:val="004D6EA9"/>
    <w:rsid w:val="004E0EED"/>
    <w:rsid w:val="004E180F"/>
    <w:rsid w:val="004E3D21"/>
    <w:rsid w:val="004E6DA8"/>
    <w:rsid w:val="004E75C4"/>
    <w:rsid w:val="004E785E"/>
    <w:rsid w:val="004F00AE"/>
    <w:rsid w:val="004F0186"/>
    <w:rsid w:val="004F086A"/>
    <w:rsid w:val="004F0EEF"/>
    <w:rsid w:val="004F2418"/>
    <w:rsid w:val="004F35FB"/>
    <w:rsid w:val="004F58D5"/>
    <w:rsid w:val="004F70DA"/>
    <w:rsid w:val="00501F72"/>
    <w:rsid w:val="00502784"/>
    <w:rsid w:val="00503963"/>
    <w:rsid w:val="00503BB2"/>
    <w:rsid w:val="005060BB"/>
    <w:rsid w:val="00511906"/>
    <w:rsid w:val="00511E2F"/>
    <w:rsid w:val="00512D5B"/>
    <w:rsid w:val="00514397"/>
    <w:rsid w:val="005156E4"/>
    <w:rsid w:val="00516E53"/>
    <w:rsid w:val="00520C65"/>
    <w:rsid w:val="005213A3"/>
    <w:rsid w:val="0052395E"/>
    <w:rsid w:val="00523D91"/>
    <w:rsid w:val="00525A62"/>
    <w:rsid w:val="00525E6F"/>
    <w:rsid w:val="00526079"/>
    <w:rsid w:val="00531658"/>
    <w:rsid w:val="005334CB"/>
    <w:rsid w:val="005346EF"/>
    <w:rsid w:val="00535099"/>
    <w:rsid w:val="00535C42"/>
    <w:rsid w:val="005411D0"/>
    <w:rsid w:val="00541D44"/>
    <w:rsid w:val="005427D8"/>
    <w:rsid w:val="005431D5"/>
    <w:rsid w:val="005451E9"/>
    <w:rsid w:val="00545204"/>
    <w:rsid w:val="00545E31"/>
    <w:rsid w:val="00545FBD"/>
    <w:rsid w:val="005467CD"/>
    <w:rsid w:val="00546B51"/>
    <w:rsid w:val="0055136C"/>
    <w:rsid w:val="005515C3"/>
    <w:rsid w:val="005529F0"/>
    <w:rsid w:val="00553E05"/>
    <w:rsid w:val="00554670"/>
    <w:rsid w:val="00555F43"/>
    <w:rsid w:val="005560D1"/>
    <w:rsid w:val="0055658E"/>
    <w:rsid w:val="0055669B"/>
    <w:rsid w:val="0055773E"/>
    <w:rsid w:val="00560AFF"/>
    <w:rsid w:val="00565B4A"/>
    <w:rsid w:val="00565E71"/>
    <w:rsid w:val="0056691A"/>
    <w:rsid w:val="00574A0A"/>
    <w:rsid w:val="00575473"/>
    <w:rsid w:val="00581430"/>
    <w:rsid w:val="0058252B"/>
    <w:rsid w:val="00582770"/>
    <w:rsid w:val="005829BA"/>
    <w:rsid w:val="00583440"/>
    <w:rsid w:val="0058377A"/>
    <w:rsid w:val="00583BB5"/>
    <w:rsid w:val="00583E68"/>
    <w:rsid w:val="00583F12"/>
    <w:rsid w:val="00585690"/>
    <w:rsid w:val="00585802"/>
    <w:rsid w:val="00585E84"/>
    <w:rsid w:val="005860B8"/>
    <w:rsid w:val="00586E07"/>
    <w:rsid w:val="00587DBF"/>
    <w:rsid w:val="00591250"/>
    <w:rsid w:val="00592FE5"/>
    <w:rsid w:val="00596EE1"/>
    <w:rsid w:val="00596FCC"/>
    <w:rsid w:val="005973CD"/>
    <w:rsid w:val="005A0A46"/>
    <w:rsid w:val="005A21EF"/>
    <w:rsid w:val="005A2A60"/>
    <w:rsid w:val="005A47DB"/>
    <w:rsid w:val="005A48EA"/>
    <w:rsid w:val="005B1751"/>
    <w:rsid w:val="005B29C0"/>
    <w:rsid w:val="005B5087"/>
    <w:rsid w:val="005B599F"/>
    <w:rsid w:val="005B5DD3"/>
    <w:rsid w:val="005B6EDF"/>
    <w:rsid w:val="005B746E"/>
    <w:rsid w:val="005C107E"/>
    <w:rsid w:val="005C5831"/>
    <w:rsid w:val="005C745F"/>
    <w:rsid w:val="005D222E"/>
    <w:rsid w:val="005D257C"/>
    <w:rsid w:val="005E20CC"/>
    <w:rsid w:val="005E4028"/>
    <w:rsid w:val="005E7C24"/>
    <w:rsid w:val="005F57EC"/>
    <w:rsid w:val="005F5AFC"/>
    <w:rsid w:val="006011E5"/>
    <w:rsid w:val="0060356E"/>
    <w:rsid w:val="00604136"/>
    <w:rsid w:val="00604BA9"/>
    <w:rsid w:val="00605078"/>
    <w:rsid w:val="00606A00"/>
    <w:rsid w:val="006079BF"/>
    <w:rsid w:val="00610CE8"/>
    <w:rsid w:val="00611621"/>
    <w:rsid w:val="00611FC1"/>
    <w:rsid w:val="00614646"/>
    <w:rsid w:val="00614E1F"/>
    <w:rsid w:val="00615082"/>
    <w:rsid w:val="00616E9A"/>
    <w:rsid w:val="0061798F"/>
    <w:rsid w:val="006267EB"/>
    <w:rsid w:val="00626C8B"/>
    <w:rsid w:val="0062707D"/>
    <w:rsid w:val="00630142"/>
    <w:rsid w:val="00632860"/>
    <w:rsid w:val="00633773"/>
    <w:rsid w:val="00633A3F"/>
    <w:rsid w:val="00634F70"/>
    <w:rsid w:val="006374AB"/>
    <w:rsid w:val="00637E2E"/>
    <w:rsid w:val="0064079C"/>
    <w:rsid w:val="00640D75"/>
    <w:rsid w:val="00640DD8"/>
    <w:rsid w:val="00642389"/>
    <w:rsid w:val="00643B58"/>
    <w:rsid w:val="00647194"/>
    <w:rsid w:val="006474CA"/>
    <w:rsid w:val="006561EC"/>
    <w:rsid w:val="00657360"/>
    <w:rsid w:val="00657513"/>
    <w:rsid w:val="0066001F"/>
    <w:rsid w:val="0066042E"/>
    <w:rsid w:val="006628DE"/>
    <w:rsid w:val="00662C8D"/>
    <w:rsid w:val="00666084"/>
    <w:rsid w:val="00667E8D"/>
    <w:rsid w:val="0067059B"/>
    <w:rsid w:val="00670BBA"/>
    <w:rsid w:val="00671EE6"/>
    <w:rsid w:val="006770B8"/>
    <w:rsid w:val="00677724"/>
    <w:rsid w:val="00683691"/>
    <w:rsid w:val="00685BF5"/>
    <w:rsid w:val="0068614A"/>
    <w:rsid w:val="00686AA6"/>
    <w:rsid w:val="00692786"/>
    <w:rsid w:val="00692B0E"/>
    <w:rsid w:val="00692DD6"/>
    <w:rsid w:val="00693D7D"/>
    <w:rsid w:val="006971A4"/>
    <w:rsid w:val="006A1A4E"/>
    <w:rsid w:val="006A2561"/>
    <w:rsid w:val="006A307E"/>
    <w:rsid w:val="006A7278"/>
    <w:rsid w:val="006A74DA"/>
    <w:rsid w:val="006A7541"/>
    <w:rsid w:val="006A76F5"/>
    <w:rsid w:val="006A7FAF"/>
    <w:rsid w:val="006B0EAA"/>
    <w:rsid w:val="006B5D00"/>
    <w:rsid w:val="006B6E38"/>
    <w:rsid w:val="006C2D01"/>
    <w:rsid w:val="006C3867"/>
    <w:rsid w:val="006C3D2E"/>
    <w:rsid w:val="006C41D6"/>
    <w:rsid w:val="006C4961"/>
    <w:rsid w:val="006C4E96"/>
    <w:rsid w:val="006C5400"/>
    <w:rsid w:val="006C54A9"/>
    <w:rsid w:val="006C59AE"/>
    <w:rsid w:val="006C5A9A"/>
    <w:rsid w:val="006D0EC0"/>
    <w:rsid w:val="006D13F6"/>
    <w:rsid w:val="006D19EF"/>
    <w:rsid w:val="006D220E"/>
    <w:rsid w:val="006D3528"/>
    <w:rsid w:val="006D36D1"/>
    <w:rsid w:val="006D3E19"/>
    <w:rsid w:val="006D4623"/>
    <w:rsid w:val="006D6A0A"/>
    <w:rsid w:val="006D6B15"/>
    <w:rsid w:val="006E0FBC"/>
    <w:rsid w:val="006E16F7"/>
    <w:rsid w:val="006E30CA"/>
    <w:rsid w:val="006E45EA"/>
    <w:rsid w:val="006E5646"/>
    <w:rsid w:val="006E6A06"/>
    <w:rsid w:val="006E79FA"/>
    <w:rsid w:val="006E7D33"/>
    <w:rsid w:val="006F1C16"/>
    <w:rsid w:val="006F5337"/>
    <w:rsid w:val="006F553C"/>
    <w:rsid w:val="006F59EA"/>
    <w:rsid w:val="006F5FE8"/>
    <w:rsid w:val="006F60B8"/>
    <w:rsid w:val="006F6270"/>
    <w:rsid w:val="007006AE"/>
    <w:rsid w:val="00701CD8"/>
    <w:rsid w:val="00703441"/>
    <w:rsid w:val="00703BFD"/>
    <w:rsid w:val="007058B5"/>
    <w:rsid w:val="00705C93"/>
    <w:rsid w:val="00706EB6"/>
    <w:rsid w:val="0070708B"/>
    <w:rsid w:val="00711F1C"/>
    <w:rsid w:val="00714552"/>
    <w:rsid w:val="007147AC"/>
    <w:rsid w:val="00715653"/>
    <w:rsid w:val="007170A7"/>
    <w:rsid w:val="007171A8"/>
    <w:rsid w:val="0071791B"/>
    <w:rsid w:val="0072038D"/>
    <w:rsid w:val="00720404"/>
    <w:rsid w:val="00722DB9"/>
    <w:rsid w:val="00723456"/>
    <w:rsid w:val="007236FB"/>
    <w:rsid w:val="00723D3C"/>
    <w:rsid w:val="00723DA7"/>
    <w:rsid w:val="0072407B"/>
    <w:rsid w:val="00726586"/>
    <w:rsid w:val="00726888"/>
    <w:rsid w:val="00726945"/>
    <w:rsid w:val="00730817"/>
    <w:rsid w:val="00731214"/>
    <w:rsid w:val="0074046D"/>
    <w:rsid w:val="00740934"/>
    <w:rsid w:val="00740C3D"/>
    <w:rsid w:val="00740CFB"/>
    <w:rsid w:val="00741486"/>
    <w:rsid w:val="007425FA"/>
    <w:rsid w:val="00745AD2"/>
    <w:rsid w:val="00745E57"/>
    <w:rsid w:val="007467D0"/>
    <w:rsid w:val="00746991"/>
    <w:rsid w:val="00752015"/>
    <w:rsid w:val="00753A23"/>
    <w:rsid w:val="0075471D"/>
    <w:rsid w:val="00755520"/>
    <w:rsid w:val="0075561A"/>
    <w:rsid w:val="00761A36"/>
    <w:rsid w:val="007620EB"/>
    <w:rsid w:val="0076722D"/>
    <w:rsid w:val="00767A96"/>
    <w:rsid w:val="0077277E"/>
    <w:rsid w:val="00772A91"/>
    <w:rsid w:val="00774A04"/>
    <w:rsid w:val="0077508A"/>
    <w:rsid w:val="007771B1"/>
    <w:rsid w:val="00777B6E"/>
    <w:rsid w:val="00781163"/>
    <w:rsid w:val="0078170B"/>
    <w:rsid w:val="00783C51"/>
    <w:rsid w:val="00784A0F"/>
    <w:rsid w:val="00785060"/>
    <w:rsid w:val="00786A70"/>
    <w:rsid w:val="0078747C"/>
    <w:rsid w:val="00790A0B"/>
    <w:rsid w:val="00790F19"/>
    <w:rsid w:val="00792364"/>
    <w:rsid w:val="00793BC0"/>
    <w:rsid w:val="00796069"/>
    <w:rsid w:val="00797119"/>
    <w:rsid w:val="007A10DE"/>
    <w:rsid w:val="007A3380"/>
    <w:rsid w:val="007A5265"/>
    <w:rsid w:val="007A641F"/>
    <w:rsid w:val="007B0A01"/>
    <w:rsid w:val="007B0BB8"/>
    <w:rsid w:val="007B1B06"/>
    <w:rsid w:val="007B2886"/>
    <w:rsid w:val="007B4197"/>
    <w:rsid w:val="007B6C76"/>
    <w:rsid w:val="007B7523"/>
    <w:rsid w:val="007C1753"/>
    <w:rsid w:val="007C178E"/>
    <w:rsid w:val="007C1891"/>
    <w:rsid w:val="007C1A0A"/>
    <w:rsid w:val="007C5E67"/>
    <w:rsid w:val="007C7180"/>
    <w:rsid w:val="007D17C3"/>
    <w:rsid w:val="007D35B8"/>
    <w:rsid w:val="007D37D1"/>
    <w:rsid w:val="007D531D"/>
    <w:rsid w:val="007E31F7"/>
    <w:rsid w:val="007E5302"/>
    <w:rsid w:val="007F19C3"/>
    <w:rsid w:val="007F1E6A"/>
    <w:rsid w:val="007F4D77"/>
    <w:rsid w:val="007F5070"/>
    <w:rsid w:val="00802212"/>
    <w:rsid w:val="0080360F"/>
    <w:rsid w:val="00803A16"/>
    <w:rsid w:val="0080491D"/>
    <w:rsid w:val="00806AB5"/>
    <w:rsid w:val="008077DB"/>
    <w:rsid w:val="00810C39"/>
    <w:rsid w:val="00811ABC"/>
    <w:rsid w:val="00811C6E"/>
    <w:rsid w:val="00816FE8"/>
    <w:rsid w:val="008178D2"/>
    <w:rsid w:val="008224A9"/>
    <w:rsid w:val="00824526"/>
    <w:rsid w:val="0082486E"/>
    <w:rsid w:val="0082562E"/>
    <w:rsid w:val="00826F87"/>
    <w:rsid w:val="00827909"/>
    <w:rsid w:val="00830626"/>
    <w:rsid w:val="008307C4"/>
    <w:rsid w:val="008319FE"/>
    <w:rsid w:val="008321FF"/>
    <w:rsid w:val="00832C39"/>
    <w:rsid w:val="0083441C"/>
    <w:rsid w:val="00834CBE"/>
    <w:rsid w:val="00835D93"/>
    <w:rsid w:val="008368BD"/>
    <w:rsid w:val="00836E0E"/>
    <w:rsid w:val="00837335"/>
    <w:rsid w:val="008404FD"/>
    <w:rsid w:val="00840C81"/>
    <w:rsid w:val="00842DE5"/>
    <w:rsid w:val="00843A47"/>
    <w:rsid w:val="00844889"/>
    <w:rsid w:val="008457E3"/>
    <w:rsid w:val="00846848"/>
    <w:rsid w:val="00847157"/>
    <w:rsid w:val="008515F8"/>
    <w:rsid w:val="00856229"/>
    <w:rsid w:val="0085648E"/>
    <w:rsid w:val="00856E87"/>
    <w:rsid w:val="00862475"/>
    <w:rsid w:val="00867781"/>
    <w:rsid w:val="00870146"/>
    <w:rsid w:val="0087029A"/>
    <w:rsid w:val="008703DB"/>
    <w:rsid w:val="0087076C"/>
    <w:rsid w:val="00871506"/>
    <w:rsid w:val="00871842"/>
    <w:rsid w:val="008745A9"/>
    <w:rsid w:val="00876986"/>
    <w:rsid w:val="008823EF"/>
    <w:rsid w:val="00884B77"/>
    <w:rsid w:val="00887573"/>
    <w:rsid w:val="00887619"/>
    <w:rsid w:val="00887765"/>
    <w:rsid w:val="00887E42"/>
    <w:rsid w:val="00890B3C"/>
    <w:rsid w:val="008926F9"/>
    <w:rsid w:val="00892708"/>
    <w:rsid w:val="0089419A"/>
    <w:rsid w:val="008965DC"/>
    <w:rsid w:val="008A1BC7"/>
    <w:rsid w:val="008A23E0"/>
    <w:rsid w:val="008A2B96"/>
    <w:rsid w:val="008A2DF8"/>
    <w:rsid w:val="008A4201"/>
    <w:rsid w:val="008A54E9"/>
    <w:rsid w:val="008A6190"/>
    <w:rsid w:val="008A7A80"/>
    <w:rsid w:val="008B13A5"/>
    <w:rsid w:val="008B4143"/>
    <w:rsid w:val="008B4BC4"/>
    <w:rsid w:val="008B65AE"/>
    <w:rsid w:val="008B712A"/>
    <w:rsid w:val="008B7A87"/>
    <w:rsid w:val="008C2081"/>
    <w:rsid w:val="008C337E"/>
    <w:rsid w:val="008C35ED"/>
    <w:rsid w:val="008C5092"/>
    <w:rsid w:val="008C7E31"/>
    <w:rsid w:val="008D1CF7"/>
    <w:rsid w:val="008D3134"/>
    <w:rsid w:val="008D486C"/>
    <w:rsid w:val="008D5929"/>
    <w:rsid w:val="008D69CC"/>
    <w:rsid w:val="008D6F09"/>
    <w:rsid w:val="008E04AE"/>
    <w:rsid w:val="008E04FA"/>
    <w:rsid w:val="008E1334"/>
    <w:rsid w:val="008E272F"/>
    <w:rsid w:val="008E285E"/>
    <w:rsid w:val="008E3522"/>
    <w:rsid w:val="008E384A"/>
    <w:rsid w:val="008E4DF7"/>
    <w:rsid w:val="008F0F5C"/>
    <w:rsid w:val="008F6981"/>
    <w:rsid w:val="008F7A94"/>
    <w:rsid w:val="0090318B"/>
    <w:rsid w:val="0090388C"/>
    <w:rsid w:val="0090679F"/>
    <w:rsid w:val="009070A2"/>
    <w:rsid w:val="00912D02"/>
    <w:rsid w:val="0091358F"/>
    <w:rsid w:val="00914F9D"/>
    <w:rsid w:val="00917627"/>
    <w:rsid w:val="00921D76"/>
    <w:rsid w:val="009230B3"/>
    <w:rsid w:val="0092373E"/>
    <w:rsid w:val="009238BB"/>
    <w:rsid w:val="00926671"/>
    <w:rsid w:val="00926D9B"/>
    <w:rsid w:val="009301CC"/>
    <w:rsid w:val="00932F97"/>
    <w:rsid w:val="00935F65"/>
    <w:rsid w:val="00937259"/>
    <w:rsid w:val="00937DB4"/>
    <w:rsid w:val="00937F2E"/>
    <w:rsid w:val="00941FE4"/>
    <w:rsid w:val="009430AE"/>
    <w:rsid w:val="0094385E"/>
    <w:rsid w:val="00943C2E"/>
    <w:rsid w:val="009448A9"/>
    <w:rsid w:val="00944C8E"/>
    <w:rsid w:val="00950DCD"/>
    <w:rsid w:val="00950F2D"/>
    <w:rsid w:val="009510EF"/>
    <w:rsid w:val="00951D0B"/>
    <w:rsid w:val="00955847"/>
    <w:rsid w:val="00957C50"/>
    <w:rsid w:val="00965152"/>
    <w:rsid w:val="009678A2"/>
    <w:rsid w:val="00967DDB"/>
    <w:rsid w:val="00970333"/>
    <w:rsid w:val="0097167B"/>
    <w:rsid w:val="009723C1"/>
    <w:rsid w:val="00973DD2"/>
    <w:rsid w:val="00975EF1"/>
    <w:rsid w:val="009763C9"/>
    <w:rsid w:val="009779B7"/>
    <w:rsid w:val="009800B5"/>
    <w:rsid w:val="00981300"/>
    <w:rsid w:val="00981EFE"/>
    <w:rsid w:val="00984061"/>
    <w:rsid w:val="00984203"/>
    <w:rsid w:val="0098521A"/>
    <w:rsid w:val="00990CD6"/>
    <w:rsid w:val="00992F1C"/>
    <w:rsid w:val="00993C0D"/>
    <w:rsid w:val="009946C1"/>
    <w:rsid w:val="00994A96"/>
    <w:rsid w:val="00995094"/>
    <w:rsid w:val="00996D86"/>
    <w:rsid w:val="009A0286"/>
    <w:rsid w:val="009A0A66"/>
    <w:rsid w:val="009A0D47"/>
    <w:rsid w:val="009A1A0C"/>
    <w:rsid w:val="009A2A42"/>
    <w:rsid w:val="009A2ED0"/>
    <w:rsid w:val="009A4B8A"/>
    <w:rsid w:val="009A4E46"/>
    <w:rsid w:val="009A7162"/>
    <w:rsid w:val="009A7A7D"/>
    <w:rsid w:val="009B07F5"/>
    <w:rsid w:val="009B0A52"/>
    <w:rsid w:val="009B0F34"/>
    <w:rsid w:val="009B20D4"/>
    <w:rsid w:val="009B321D"/>
    <w:rsid w:val="009B372B"/>
    <w:rsid w:val="009B4F6C"/>
    <w:rsid w:val="009B4FDE"/>
    <w:rsid w:val="009B5730"/>
    <w:rsid w:val="009B7C86"/>
    <w:rsid w:val="009C4A5B"/>
    <w:rsid w:val="009C6914"/>
    <w:rsid w:val="009C698B"/>
    <w:rsid w:val="009C7FA8"/>
    <w:rsid w:val="009D03A5"/>
    <w:rsid w:val="009D2245"/>
    <w:rsid w:val="009D40E6"/>
    <w:rsid w:val="009D564A"/>
    <w:rsid w:val="009D5C99"/>
    <w:rsid w:val="009D62A1"/>
    <w:rsid w:val="009D6F30"/>
    <w:rsid w:val="009D7438"/>
    <w:rsid w:val="009E0992"/>
    <w:rsid w:val="009E181A"/>
    <w:rsid w:val="009E3146"/>
    <w:rsid w:val="009E4C1A"/>
    <w:rsid w:val="009E4FA4"/>
    <w:rsid w:val="009E5FD1"/>
    <w:rsid w:val="009E611C"/>
    <w:rsid w:val="009F06CD"/>
    <w:rsid w:val="009F130B"/>
    <w:rsid w:val="009F22DE"/>
    <w:rsid w:val="009F397A"/>
    <w:rsid w:val="009F53A5"/>
    <w:rsid w:val="009F623F"/>
    <w:rsid w:val="009F6276"/>
    <w:rsid w:val="009F6E0A"/>
    <w:rsid w:val="009F6EB3"/>
    <w:rsid w:val="009F6F6D"/>
    <w:rsid w:val="00A00E73"/>
    <w:rsid w:val="00A0227B"/>
    <w:rsid w:val="00A0576B"/>
    <w:rsid w:val="00A06878"/>
    <w:rsid w:val="00A068B2"/>
    <w:rsid w:val="00A075E1"/>
    <w:rsid w:val="00A07CE8"/>
    <w:rsid w:val="00A10208"/>
    <w:rsid w:val="00A10C71"/>
    <w:rsid w:val="00A12D76"/>
    <w:rsid w:val="00A134A2"/>
    <w:rsid w:val="00A17517"/>
    <w:rsid w:val="00A17920"/>
    <w:rsid w:val="00A20736"/>
    <w:rsid w:val="00A20C5B"/>
    <w:rsid w:val="00A21460"/>
    <w:rsid w:val="00A21588"/>
    <w:rsid w:val="00A22C36"/>
    <w:rsid w:val="00A238F5"/>
    <w:rsid w:val="00A24055"/>
    <w:rsid w:val="00A302D3"/>
    <w:rsid w:val="00A3264D"/>
    <w:rsid w:val="00A329DA"/>
    <w:rsid w:val="00A3438B"/>
    <w:rsid w:val="00A3576E"/>
    <w:rsid w:val="00A3599A"/>
    <w:rsid w:val="00A35E90"/>
    <w:rsid w:val="00A40B86"/>
    <w:rsid w:val="00A41AD2"/>
    <w:rsid w:val="00A42276"/>
    <w:rsid w:val="00A435F2"/>
    <w:rsid w:val="00A47267"/>
    <w:rsid w:val="00A5045D"/>
    <w:rsid w:val="00A50D6E"/>
    <w:rsid w:val="00A5392A"/>
    <w:rsid w:val="00A564CE"/>
    <w:rsid w:val="00A60CEA"/>
    <w:rsid w:val="00A614A4"/>
    <w:rsid w:val="00A619A3"/>
    <w:rsid w:val="00A61CE3"/>
    <w:rsid w:val="00A62659"/>
    <w:rsid w:val="00A63009"/>
    <w:rsid w:val="00A63926"/>
    <w:rsid w:val="00A64564"/>
    <w:rsid w:val="00A64BE5"/>
    <w:rsid w:val="00A67A3D"/>
    <w:rsid w:val="00A701D5"/>
    <w:rsid w:val="00A72656"/>
    <w:rsid w:val="00A7502A"/>
    <w:rsid w:val="00A774C3"/>
    <w:rsid w:val="00A8230D"/>
    <w:rsid w:val="00A82410"/>
    <w:rsid w:val="00A832B3"/>
    <w:rsid w:val="00A83EB3"/>
    <w:rsid w:val="00A84B2D"/>
    <w:rsid w:val="00A85D2F"/>
    <w:rsid w:val="00A86A97"/>
    <w:rsid w:val="00A86F77"/>
    <w:rsid w:val="00A877A3"/>
    <w:rsid w:val="00A90A81"/>
    <w:rsid w:val="00A91C7E"/>
    <w:rsid w:val="00A94074"/>
    <w:rsid w:val="00A96D2F"/>
    <w:rsid w:val="00A96DD7"/>
    <w:rsid w:val="00AA08A3"/>
    <w:rsid w:val="00AA237D"/>
    <w:rsid w:val="00AA4655"/>
    <w:rsid w:val="00AA4BC6"/>
    <w:rsid w:val="00AA5808"/>
    <w:rsid w:val="00AA5BB5"/>
    <w:rsid w:val="00AB02F3"/>
    <w:rsid w:val="00AB142B"/>
    <w:rsid w:val="00AB2BB8"/>
    <w:rsid w:val="00AB303E"/>
    <w:rsid w:val="00AB6445"/>
    <w:rsid w:val="00AB68E4"/>
    <w:rsid w:val="00AC0FB4"/>
    <w:rsid w:val="00AC346E"/>
    <w:rsid w:val="00AC3572"/>
    <w:rsid w:val="00AC764F"/>
    <w:rsid w:val="00AC78D4"/>
    <w:rsid w:val="00AD226C"/>
    <w:rsid w:val="00AD2386"/>
    <w:rsid w:val="00AD3E5F"/>
    <w:rsid w:val="00AD5214"/>
    <w:rsid w:val="00AD5E44"/>
    <w:rsid w:val="00AD783A"/>
    <w:rsid w:val="00AD7F55"/>
    <w:rsid w:val="00AE3385"/>
    <w:rsid w:val="00AE445D"/>
    <w:rsid w:val="00AF1AD3"/>
    <w:rsid w:val="00AF1FEE"/>
    <w:rsid w:val="00AF374F"/>
    <w:rsid w:val="00AF4088"/>
    <w:rsid w:val="00AF5B34"/>
    <w:rsid w:val="00B0019F"/>
    <w:rsid w:val="00B0040A"/>
    <w:rsid w:val="00B01FD9"/>
    <w:rsid w:val="00B04311"/>
    <w:rsid w:val="00B05E17"/>
    <w:rsid w:val="00B07A80"/>
    <w:rsid w:val="00B10E0C"/>
    <w:rsid w:val="00B11E3A"/>
    <w:rsid w:val="00B13701"/>
    <w:rsid w:val="00B14A87"/>
    <w:rsid w:val="00B14EF7"/>
    <w:rsid w:val="00B161C8"/>
    <w:rsid w:val="00B177DF"/>
    <w:rsid w:val="00B2072B"/>
    <w:rsid w:val="00B21B79"/>
    <w:rsid w:val="00B22CEF"/>
    <w:rsid w:val="00B2343A"/>
    <w:rsid w:val="00B2575A"/>
    <w:rsid w:val="00B25DA4"/>
    <w:rsid w:val="00B262BC"/>
    <w:rsid w:val="00B31A93"/>
    <w:rsid w:val="00B34A41"/>
    <w:rsid w:val="00B35B14"/>
    <w:rsid w:val="00B36187"/>
    <w:rsid w:val="00B3664B"/>
    <w:rsid w:val="00B40290"/>
    <w:rsid w:val="00B402BC"/>
    <w:rsid w:val="00B40337"/>
    <w:rsid w:val="00B41F39"/>
    <w:rsid w:val="00B43109"/>
    <w:rsid w:val="00B43656"/>
    <w:rsid w:val="00B44065"/>
    <w:rsid w:val="00B45096"/>
    <w:rsid w:val="00B453FB"/>
    <w:rsid w:val="00B4716B"/>
    <w:rsid w:val="00B47EF0"/>
    <w:rsid w:val="00B5078C"/>
    <w:rsid w:val="00B52297"/>
    <w:rsid w:val="00B522A3"/>
    <w:rsid w:val="00B52BD5"/>
    <w:rsid w:val="00B5396D"/>
    <w:rsid w:val="00B564A4"/>
    <w:rsid w:val="00B56B04"/>
    <w:rsid w:val="00B6119F"/>
    <w:rsid w:val="00B62348"/>
    <w:rsid w:val="00B63F7C"/>
    <w:rsid w:val="00B64650"/>
    <w:rsid w:val="00B70D98"/>
    <w:rsid w:val="00B70FA6"/>
    <w:rsid w:val="00B742C7"/>
    <w:rsid w:val="00B77880"/>
    <w:rsid w:val="00B800D2"/>
    <w:rsid w:val="00B80360"/>
    <w:rsid w:val="00B809CC"/>
    <w:rsid w:val="00B83AA3"/>
    <w:rsid w:val="00B8474D"/>
    <w:rsid w:val="00B862F5"/>
    <w:rsid w:val="00B909DE"/>
    <w:rsid w:val="00B91797"/>
    <w:rsid w:val="00B918D0"/>
    <w:rsid w:val="00B92167"/>
    <w:rsid w:val="00B92B7B"/>
    <w:rsid w:val="00B93CEC"/>
    <w:rsid w:val="00B94A10"/>
    <w:rsid w:val="00B96B74"/>
    <w:rsid w:val="00B97807"/>
    <w:rsid w:val="00B979D9"/>
    <w:rsid w:val="00B97AE6"/>
    <w:rsid w:val="00BA0A2E"/>
    <w:rsid w:val="00BA3640"/>
    <w:rsid w:val="00BA40D9"/>
    <w:rsid w:val="00BA5A6D"/>
    <w:rsid w:val="00BA773D"/>
    <w:rsid w:val="00BA7A1F"/>
    <w:rsid w:val="00BB17A9"/>
    <w:rsid w:val="00BB1958"/>
    <w:rsid w:val="00BB31CF"/>
    <w:rsid w:val="00BC1492"/>
    <w:rsid w:val="00BC159B"/>
    <w:rsid w:val="00BC3B09"/>
    <w:rsid w:val="00BC3C9C"/>
    <w:rsid w:val="00BC44AF"/>
    <w:rsid w:val="00BC54CA"/>
    <w:rsid w:val="00BD1E2D"/>
    <w:rsid w:val="00BD2643"/>
    <w:rsid w:val="00BD434A"/>
    <w:rsid w:val="00BD488E"/>
    <w:rsid w:val="00BD562C"/>
    <w:rsid w:val="00BD59BD"/>
    <w:rsid w:val="00BD5D41"/>
    <w:rsid w:val="00BD648D"/>
    <w:rsid w:val="00BD6EC6"/>
    <w:rsid w:val="00BD73CF"/>
    <w:rsid w:val="00BD7B78"/>
    <w:rsid w:val="00BE0E36"/>
    <w:rsid w:val="00BE1846"/>
    <w:rsid w:val="00BE396C"/>
    <w:rsid w:val="00BE4E17"/>
    <w:rsid w:val="00BE5081"/>
    <w:rsid w:val="00BE5592"/>
    <w:rsid w:val="00BE6F01"/>
    <w:rsid w:val="00BE750C"/>
    <w:rsid w:val="00BE7DDA"/>
    <w:rsid w:val="00BF2C5C"/>
    <w:rsid w:val="00BF3DB3"/>
    <w:rsid w:val="00BF67F2"/>
    <w:rsid w:val="00BF79A9"/>
    <w:rsid w:val="00C016C4"/>
    <w:rsid w:val="00C04AAA"/>
    <w:rsid w:val="00C12BCB"/>
    <w:rsid w:val="00C15660"/>
    <w:rsid w:val="00C17911"/>
    <w:rsid w:val="00C20B30"/>
    <w:rsid w:val="00C2269E"/>
    <w:rsid w:val="00C2272C"/>
    <w:rsid w:val="00C229FF"/>
    <w:rsid w:val="00C232B7"/>
    <w:rsid w:val="00C23F2E"/>
    <w:rsid w:val="00C24C39"/>
    <w:rsid w:val="00C26B86"/>
    <w:rsid w:val="00C26FEF"/>
    <w:rsid w:val="00C30543"/>
    <w:rsid w:val="00C30EAE"/>
    <w:rsid w:val="00C319E5"/>
    <w:rsid w:val="00C3213B"/>
    <w:rsid w:val="00C32B50"/>
    <w:rsid w:val="00C3343B"/>
    <w:rsid w:val="00C33BCE"/>
    <w:rsid w:val="00C40FC5"/>
    <w:rsid w:val="00C4122D"/>
    <w:rsid w:val="00C416CC"/>
    <w:rsid w:val="00C44444"/>
    <w:rsid w:val="00C445D6"/>
    <w:rsid w:val="00C45B5C"/>
    <w:rsid w:val="00C462E5"/>
    <w:rsid w:val="00C4699C"/>
    <w:rsid w:val="00C469C7"/>
    <w:rsid w:val="00C47190"/>
    <w:rsid w:val="00C51121"/>
    <w:rsid w:val="00C51E3F"/>
    <w:rsid w:val="00C533A3"/>
    <w:rsid w:val="00C53DAA"/>
    <w:rsid w:val="00C55483"/>
    <w:rsid w:val="00C56FC7"/>
    <w:rsid w:val="00C57380"/>
    <w:rsid w:val="00C573FC"/>
    <w:rsid w:val="00C609AE"/>
    <w:rsid w:val="00C60AD1"/>
    <w:rsid w:val="00C6136C"/>
    <w:rsid w:val="00C63227"/>
    <w:rsid w:val="00C660B7"/>
    <w:rsid w:val="00C66EAC"/>
    <w:rsid w:val="00C674F1"/>
    <w:rsid w:val="00C67F6C"/>
    <w:rsid w:val="00C73154"/>
    <w:rsid w:val="00C767B7"/>
    <w:rsid w:val="00C76C37"/>
    <w:rsid w:val="00C77CBC"/>
    <w:rsid w:val="00C77FD4"/>
    <w:rsid w:val="00C804D8"/>
    <w:rsid w:val="00C82D4C"/>
    <w:rsid w:val="00C84E22"/>
    <w:rsid w:val="00C86EBE"/>
    <w:rsid w:val="00C8741D"/>
    <w:rsid w:val="00C9029A"/>
    <w:rsid w:val="00C909CF"/>
    <w:rsid w:val="00C917BA"/>
    <w:rsid w:val="00C91D8D"/>
    <w:rsid w:val="00C93BC1"/>
    <w:rsid w:val="00C93C3B"/>
    <w:rsid w:val="00C95250"/>
    <w:rsid w:val="00C96DAF"/>
    <w:rsid w:val="00C97073"/>
    <w:rsid w:val="00CA0046"/>
    <w:rsid w:val="00CA09AB"/>
    <w:rsid w:val="00CA1695"/>
    <w:rsid w:val="00CA2182"/>
    <w:rsid w:val="00CA2D07"/>
    <w:rsid w:val="00CA3544"/>
    <w:rsid w:val="00CA4385"/>
    <w:rsid w:val="00CA6B13"/>
    <w:rsid w:val="00CB07BF"/>
    <w:rsid w:val="00CB07F3"/>
    <w:rsid w:val="00CB30CD"/>
    <w:rsid w:val="00CB35A8"/>
    <w:rsid w:val="00CB45F3"/>
    <w:rsid w:val="00CB5975"/>
    <w:rsid w:val="00CB65A6"/>
    <w:rsid w:val="00CB6804"/>
    <w:rsid w:val="00CB6F47"/>
    <w:rsid w:val="00CC004C"/>
    <w:rsid w:val="00CC0ADC"/>
    <w:rsid w:val="00CC162A"/>
    <w:rsid w:val="00CC27ED"/>
    <w:rsid w:val="00CC3F6A"/>
    <w:rsid w:val="00CC4B3F"/>
    <w:rsid w:val="00CC4F2C"/>
    <w:rsid w:val="00CC56CA"/>
    <w:rsid w:val="00CC601A"/>
    <w:rsid w:val="00CC6FDE"/>
    <w:rsid w:val="00CD07C7"/>
    <w:rsid w:val="00CD6D39"/>
    <w:rsid w:val="00CE1C01"/>
    <w:rsid w:val="00CE4CCD"/>
    <w:rsid w:val="00CE4F6E"/>
    <w:rsid w:val="00CE5F5F"/>
    <w:rsid w:val="00CF0FA4"/>
    <w:rsid w:val="00CF2993"/>
    <w:rsid w:val="00CF3533"/>
    <w:rsid w:val="00CF4387"/>
    <w:rsid w:val="00CF4A82"/>
    <w:rsid w:val="00CF4D67"/>
    <w:rsid w:val="00CF5585"/>
    <w:rsid w:val="00CF55A6"/>
    <w:rsid w:val="00CF6A8C"/>
    <w:rsid w:val="00D000AE"/>
    <w:rsid w:val="00D01D38"/>
    <w:rsid w:val="00D01E9C"/>
    <w:rsid w:val="00D04E36"/>
    <w:rsid w:val="00D051AF"/>
    <w:rsid w:val="00D061E8"/>
    <w:rsid w:val="00D07447"/>
    <w:rsid w:val="00D10E8A"/>
    <w:rsid w:val="00D11C1A"/>
    <w:rsid w:val="00D12E00"/>
    <w:rsid w:val="00D132A9"/>
    <w:rsid w:val="00D13621"/>
    <w:rsid w:val="00D1372C"/>
    <w:rsid w:val="00D14572"/>
    <w:rsid w:val="00D16EE0"/>
    <w:rsid w:val="00D17EA5"/>
    <w:rsid w:val="00D2074B"/>
    <w:rsid w:val="00D23C1D"/>
    <w:rsid w:val="00D2572A"/>
    <w:rsid w:val="00D25F9F"/>
    <w:rsid w:val="00D26093"/>
    <w:rsid w:val="00D2779C"/>
    <w:rsid w:val="00D3194F"/>
    <w:rsid w:val="00D34ABF"/>
    <w:rsid w:val="00D3511D"/>
    <w:rsid w:val="00D360ED"/>
    <w:rsid w:val="00D36735"/>
    <w:rsid w:val="00D36B43"/>
    <w:rsid w:val="00D37F25"/>
    <w:rsid w:val="00D40313"/>
    <w:rsid w:val="00D4416F"/>
    <w:rsid w:val="00D45280"/>
    <w:rsid w:val="00D46943"/>
    <w:rsid w:val="00D53459"/>
    <w:rsid w:val="00D538AF"/>
    <w:rsid w:val="00D55F13"/>
    <w:rsid w:val="00D56ADA"/>
    <w:rsid w:val="00D57C94"/>
    <w:rsid w:val="00D63397"/>
    <w:rsid w:val="00D64327"/>
    <w:rsid w:val="00D648E6"/>
    <w:rsid w:val="00D6591B"/>
    <w:rsid w:val="00D6627B"/>
    <w:rsid w:val="00D67367"/>
    <w:rsid w:val="00D67A94"/>
    <w:rsid w:val="00D70A64"/>
    <w:rsid w:val="00D71F89"/>
    <w:rsid w:val="00D726FF"/>
    <w:rsid w:val="00D72DE2"/>
    <w:rsid w:val="00D73236"/>
    <w:rsid w:val="00D7417F"/>
    <w:rsid w:val="00D75947"/>
    <w:rsid w:val="00D77453"/>
    <w:rsid w:val="00D802F0"/>
    <w:rsid w:val="00D82BC7"/>
    <w:rsid w:val="00D844D2"/>
    <w:rsid w:val="00D857E4"/>
    <w:rsid w:val="00D874D6"/>
    <w:rsid w:val="00D8765E"/>
    <w:rsid w:val="00D9118A"/>
    <w:rsid w:val="00D917BE"/>
    <w:rsid w:val="00D922B2"/>
    <w:rsid w:val="00D93485"/>
    <w:rsid w:val="00D9398B"/>
    <w:rsid w:val="00D960FD"/>
    <w:rsid w:val="00D970F0"/>
    <w:rsid w:val="00D97DD8"/>
    <w:rsid w:val="00DA11B1"/>
    <w:rsid w:val="00DA14AE"/>
    <w:rsid w:val="00DA26B2"/>
    <w:rsid w:val="00DA3B9A"/>
    <w:rsid w:val="00DA52CD"/>
    <w:rsid w:val="00DA56CF"/>
    <w:rsid w:val="00DA6590"/>
    <w:rsid w:val="00DA715C"/>
    <w:rsid w:val="00DB0E43"/>
    <w:rsid w:val="00DB1634"/>
    <w:rsid w:val="00DB30D5"/>
    <w:rsid w:val="00DC0316"/>
    <w:rsid w:val="00DC5D7B"/>
    <w:rsid w:val="00DC640D"/>
    <w:rsid w:val="00DC6942"/>
    <w:rsid w:val="00DC6A27"/>
    <w:rsid w:val="00DC6EF0"/>
    <w:rsid w:val="00DC7BFE"/>
    <w:rsid w:val="00DD10AB"/>
    <w:rsid w:val="00DD1520"/>
    <w:rsid w:val="00DD281D"/>
    <w:rsid w:val="00DD50A3"/>
    <w:rsid w:val="00DD6EC5"/>
    <w:rsid w:val="00DD73A2"/>
    <w:rsid w:val="00DE27C0"/>
    <w:rsid w:val="00DE4DE4"/>
    <w:rsid w:val="00DE5298"/>
    <w:rsid w:val="00DE79A2"/>
    <w:rsid w:val="00DF011A"/>
    <w:rsid w:val="00DF1280"/>
    <w:rsid w:val="00DF12B9"/>
    <w:rsid w:val="00DF1D4B"/>
    <w:rsid w:val="00DF1F9E"/>
    <w:rsid w:val="00DF27CA"/>
    <w:rsid w:val="00DF4774"/>
    <w:rsid w:val="00DF540E"/>
    <w:rsid w:val="00DF7514"/>
    <w:rsid w:val="00DF7869"/>
    <w:rsid w:val="00E00303"/>
    <w:rsid w:val="00E007DA"/>
    <w:rsid w:val="00E00ECB"/>
    <w:rsid w:val="00E02814"/>
    <w:rsid w:val="00E032A4"/>
    <w:rsid w:val="00E03BFB"/>
    <w:rsid w:val="00E044F6"/>
    <w:rsid w:val="00E0488F"/>
    <w:rsid w:val="00E05361"/>
    <w:rsid w:val="00E057DC"/>
    <w:rsid w:val="00E05DF4"/>
    <w:rsid w:val="00E06939"/>
    <w:rsid w:val="00E15FF3"/>
    <w:rsid w:val="00E17519"/>
    <w:rsid w:val="00E17DAC"/>
    <w:rsid w:val="00E239F8"/>
    <w:rsid w:val="00E242B8"/>
    <w:rsid w:val="00E26098"/>
    <w:rsid w:val="00E266C7"/>
    <w:rsid w:val="00E278BA"/>
    <w:rsid w:val="00E31882"/>
    <w:rsid w:val="00E31A8A"/>
    <w:rsid w:val="00E32C72"/>
    <w:rsid w:val="00E335C5"/>
    <w:rsid w:val="00E33AD3"/>
    <w:rsid w:val="00E3531F"/>
    <w:rsid w:val="00E36701"/>
    <w:rsid w:val="00E400C9"/>
    <w:rsid w:val="00E402E0"/>
    <w:rsid w:val="00E41005"/>
    <w:rsid w:val="00E41325"/>
    <w:rsid w:val="00E414AB"/>
    <w:rsid w:val="00E41B22"/>
    <w:rsid w:val="00E42057"/>
    <w:rsid w:val="00E42C8A"/>
    <w:rsid w:val="00E44E46"/>
    <w:rsid w:val="00E46EE2"/>
    <w:rsid w:val="00E4732D"/>
    <w:rsid w:val="00E5082C"/>
    <w:rsid w:val="00E53763"/>
    <w:rsid w:val="00E54509"/>
    <w:rsid w:val="00E552EA"/>
    <w:rsid w:val="00E55434"/>
    <w:rsid w:val="00E56C90"/>
    <w:rsid w:val="00E57490"/>
    <w:rsid w:val="00E57E3F"/>
    <w:rsid w:val="00E61159"/>
    <w:rsid w:val="00E61973"/>
    <w:rsid w:val="00E6198A"/>
    <w:rsid w:val="00E62801"/>
    <w:rsid w:val="00E63E3D"/>
    <w:rsid w:val="00E656EB"/>
    <w:rsid w:val="00E67D8F"/>
    <w:rsid w:val="00E70671"/>
    <w:rsid w:val="00E70D42"/>
    <w:rsid w:val="00E7333D"/>
    <w:rsid w:val="00E75B15"/>
    <w:rsid w:val="00E7797E"/>
    <w:rsid w:val="00E77B90"/>
    <w:rsid w:val="00E86505"/>
    <w:rsid w:val="00E919FA"/>
    <w:rsid w:val="00E9542E"/>
    <w:rsid w:val="00E95D0E"/>
    <w:rsid w:val="00E95E29"/>
    <w:rsid w:val="00E96224"/>
    <w:rsid w:val="00E97197"/>
    <w:rsid w:val="00E97858"/>
    <w:rsid w:val="00EA0DDF"/>
    <w:rsid w:val="00EA2A9A"/>
    <w:rsid w:val="00EA4D19"/>
    <w:rsid w:val="00EA6C6B"/>
    <w:rsid w:val="00EA6E37"/>
    <w:rsid w:val="00EB0D82"/>
    <w:rsid w:val="00EB112A"/>
    <w:rsid w:val="00EB1376"/>
    <w:rsid w:val="00EB4C2E"/>
    <w:rsid w:val="00EB50AB"/>
    <w:rsid w:val="00EB559A"/>
    <w:rsid w:val="00EB682E"/>
    <w:rsid w:val="00EB7DB6"/>
    <w:rsid w:val="00EC0460"/>
    <w:rsid w:val="00EC0BB6"/>
    <w:rsid w:val="00EC227E"/>
    <w:rsid w:val="00EC421D"/>
    <w:rsid w:val="00ED1A87"/>
    <w:rsid w:val="00ED1F5D"/>
    <w:rsid w:val="00ED36AE"/>
    <w:rsid w:val="00ED4E7B"/>
    <w:rsid w:val="00ED6273"/>
    <w:rsid w:val="00ED6323"/>
    <w:rsid w:val="00ED6CF4"/>
    <w:rsid w:val="00ED6F9E"/>
    <w:rsid w:val="00EE1444"/>
    <w:rsid w:val="00EE1469"/>
    <w:rsid w:val="00EE2601"/>
    <w:rsid w:val="00EE2AC6"/>
    <w:rsid w:val="00EE39D9"/>
    <w:rsid w:val="00EE448C"/>
    <w:rsid w:val="00EE53B9"/>
    <w:rsid w:val="00EF00EA"/>
    <w:rsid w:val="00EF203F"/>
    <w:rsid w:val="00EF38A3"/>
    <w:rsid w:val="00EF52AC"/>
    <w:rsid w:val="00EF56AA"/>
    <w:rsid w:val="00EF64C2"/>
    <w:rsid w:val="00EF78F1"/>
    <w:rsid w:val="00EF7B45"/>
    <w:rsid w:val="00F0047A"/>
    <w:rsid w:val="00F00745"/>
    <w:rsid w:val="00F0274A"/>
    <w:rsid w:val="00F03E19"/>
    <w:rsid w:val="00F062D3"/>
    <w:rsid w:val="00F0643D"/>
    <w:rsid w:val="00F0704C"/>
    <w:rsid w:val="00F075AD"/>
    <w:rsid w:val="00F139F5"/>
    <w:rsid w:val="00F14FA3"/>
    <w:rsid w:val="00F153EF"/>
    <w:rsid w:val="00F16F35"/>
    <w:rsid w:val="00F23D97"/>
    <w:rsid w:val="00F24786"/>
    <w:rsid w:val="00F24C97"/>
    <w:rsid w:val="00F30048"/>
    <w:rsid w:val="00F321A9"/>
    <w:rsid w:val="00F334F6"/>
    <w:rsid w:val="00F36E5B"/>
    <w:rsid w:val="00F36F21"/>
    <w:rsid w:val="00F37574"/>
    <w:rsid w:val="00F379BA"/>
    <w:rsid w:val="00F37BA7"/>
    <w:rsid w:val="00F44959"/>
    <w:rsid w:val="00F44CFE"/>
    <w:rsid w:val="00F47DD7"/>
    <w:rsid w:val="00F5024F"/>
    <w:rsid w:val="00F5625A"/>
    <w:rsid w:val="00F56416"/>
    <w:rsid w:val="00F56424"/>
    <w:rsid w:val="00F56DC3"/>
    <w:rsid w:val="00F61050"/>
    <w:rsid w:val="00F61EE8"/>
    <w:rsid w:val="00F624C8"/>
    <w:rsid w:val="00F63A83"/>
    <w:rsid w:val="00F6526A"/>
    <w:rsid w:val="00F65D8E"/>
    <w:rsid w:val="00F661E5"/>
    <w:rsid w:val="00F6621B"/>
    <w:rsid w:val="00F66E1C"/>
    <w:rsid w:val="00F6770E"/>
    <w:rsid w:val="00F67756"/>
    <w:rsid w:val="00F677ED"/>
    <w:rsid w:val="00F723DE"/>
    <w:rsid w:val="00F7242F"/>
    <w:rsid w:val="00F7392B"/>
    <w:rsid w:val="00F74042"/>
    <w:rsid w:val="00F802DF"/>
    <w:rsid w:val="00F831F9"/>
    <w:rsid w:val="00F85354"/>
    <w:rsid w:val="00F8550D"/>
    <w:rsid w:val="00F863E8"/>
    <w:rsid w:val="00F8736D"/>
    <w:rsid w:val="00F909AB"/>
    <w:rsid w:val="00F91607"/>
    <w:rsid w:val="00F94778"/>
    <w:rsid w:val="00F95D2E"/>
    <w:rsid w:val="00F96BC5"/>
    <w:rsid w:val="00F97D10"/>
    <w:rsid w:val="00F97DC2"/>
    <w:rsid w:val="00FA4387"/>
    <w:rsid w:val="00FA4C9B"/>
    <w:rsid w:val="00FA4DB9"/>
    <w:rsid w:val="00FA4F51"/>
    <w:rsid w:val="00FA6092"/>
    <w:rsid w:val="00FA71CC"/>
    <w:rsid w:val="00FA7CBA"/>
    <w:rsid w:val="00FB06CD"/>
    <w:rsid w:val="00FB2E45"/>
    <w:rsid w:val="00FB4878"/>
    <w:rsid w:val="00FB565C"/>
    <w:rsid w:val="00FC1A3B"/>
    <w:rsid w:val="00FC784F"/>
    <w:rsid w:val="00FD144F"/>
    <w:rsid w:val="00FD3575"/>
    <w:rsid w:val="00FD474A"/>
    <w:rsid w:val="00FD4CBD"/>
    <w:rsid w:val="00FD580D"/>
    <w:rsid w:val="00FE1329"/>
    <w:rsid w:val="00FE23FF"/>
    <w:rsid w:val="00FE45B6"/>
    <w:rsid w:val="00FF019F"/>
    <w:rsid w:val="00FF0FE6"/>
    <w:rsid w:val="00FF1F91"/>
    <w:rsid w:val="00FF26CC"/>
    <w:rsid w:val="00FF7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locked="0" w:uiPriority="0"/>
    <w:lsdException w:name="toc 3" w:locked="0"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0"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uiPriority="39" w:qFormat="1"/>
  </w:latentStyles>
  <w:style w:type="paragraph" w:default="1" w:styleId="Normal">
    <w:name w:val="Normal"/>
    <w:qFormat/>
    <w:rsid w:val="00B56B04"/>
    <w:pPr>
      <w:widowControl w:val="0"/>
    </w:pPr>
    <w:rPr>
      <w:sz w:val="24"/>
      <w:szCs w:val="20"/>
    </w:rPr>
  </w:style>
  <w:style w:type="paragraph" w:styleId="Heading1">
    <w:name w:val="heading 1"/>
    <w:basedOn w:val="Normal"/>
    <w:next w:val="Normal"/>
    <w:link w:val="Heading1Char"/>
    <w:uiPriority w:val="99"/>
    <w:qFormat/>
    <w:locked/>
    <w:rsid w:val="003243D3"/>
    <w:pPr>
      <w:keepNext/>
      <w:tabs>
        <w:tab w:val="center" w:pos="4680"/>
      </w:tabs>
      <w:jc w:val="center"/>
      <w:outlineLvl w:val="0"/>
    </w:pPr>
    <w:rPr>
      <w:rFonts w:ascii="CG Times" w:hAnsi="CG Times"/>
      <w:b/>
      <w:sz w:val="18"/>
      <w:szCs w:val="24"/>
      <w:lang w:val="en-GB"/>
    </w:rPr>
  </w:style>
  <w:style w:type="paragraph" w:styleId="Heading2">
    <w:name w:val="heading 2"/>
    <w:basedOn w:val="Normal"/>
    <w:next w:val="Normal"/>
    <w:link w:val="Heading2Char"/>
    <w:uiPriority w:val="99"/>
    <w:qFormat/>
    <w:locked/>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locked/>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locked/>
    <w:rsid w:val="00B56B04"/>
    <w:pPr>
      <w:keepNext/>
      <w:jc w:val="center"/>
      <w:outlineLvl w:val="3"/>
    </w:pPr>
    <w:rPr>
      <w:sz w:val="28"/>
    </w:rPr>
  </w:style>
  <w:style w:type="paragraph" w:styleId="Heading5">
    <w:name w:val="heading 5"/>
    <w:basedOn w:val="Normal"/>
    <w:next w:val="Normal"/>
    <w:link w:val="Heading5Char"/>
    <w:uiPriority w:val="99"/>
    <w:qFormat/>
    <w:locked/>
    <w:rsid w:val="003243D3"/>
    <w:pPr>
      <w:keepNext/>
      <w:ind w:right="-36"/>
      <w:jc w:val="both"/>
      <w:outlineLvl w:val="4"/>
    </w:pPr>
    <w:rPr>
      <w:b/>
      <w:bCs/>
      <w:szCs w:val="24"/>
      <w:lang w:val="en-GB"/>
    </w:rPr>
  </w:style>
  <w:style w:type="paragraph" w:styleId="Heading6">
    <w:name w:val="heading 6"/>
    <w:basedOn w:val="Normal"/>
    <w:next w:val="Normal"/>
    <w:link w:val="Heading6Char"/>
    <w:uiPriority w:val="99"/>
    <w:qFormat/>
    <w:locked/>
    <w:rsid w:val="003243D3"/>
    <w:pPr>
      <w:keepNext/>
      <w:tabs>
        <w:tab w:val="left" w:pos="0"/>
        <w:tab w:val="left" w:pos="720"/>
        <w:tab w:val="left" w:pos="1440"/>
        <w:tab w:val="left" w:pos="1800"/>
      </w:tabs>
      <w:jc w:val="both"/>
      <w:outlineLvl w:val="5"/>
    </w:pPr>
    <w:rPr>
      <w:b/>
      <w:bCs/>
      <w:sz w:val="22"/>
      <w:szCs w:val="24"/>
      <w:lang w:val="en-GB"/>
    </w:rPr>
  </w:style>
  <w:style w:type="paragraph" w:styleId="Heading7">
    <w:name w:val="heading 7"/>
    <w:basedOn w:val="Normal"/>
    <w:next w:val="Normal"/>
    <w:link w:val="Heading7Char"/>
    <w:uiPriority w:val="99"/>
    <w:qFormat/>
    <w:locked/>
    <w:rsid w:val="003243D3"/>
    <w:pPr>
      <w:keepNext/>
      <w:outlineLvl w:val="6"/>
    </w:pPr>
    <w:rPr>
      <w:szCs w:val="24"/>
      <w:u w:val="single"/>
      <w:lang w:val="en-GB"/>
    </w:rPr>
  </w:style>
  <w:style w:type="paragraph" w:styleId="Heading8">
    <w:name w:val="heading 8"/>
    <w:basedOn w:val="Normal"/>
    <w:next w:val="Normal"/>
    <w:link w:val="Heading8Char"/>
    <w:uiPriority w:val="99"/>
    <w:qFormat/>
    <w:locked/>
    <w:rsid w:val="003243D3"/>
    <w:pPr>
      <w:keepNext/>
      <w:tabs>
        <w:tab w:val="left" w:pos="0"/>
        <w:tab w:val="left" w:pos="720"/>
        <w:tab w:val="left" w:pos="1440"/>
        <w:tab w:val="left" w:pos="1800"/>
      </w:tabs>
      <w:jc w:val="both"/>
      <w:outlineLvl w:val="7"/>
    </w:pPr>
    <w:rPr>
      <w:sz w:val="22"/>
      <w:szCs w:val="24"/>
      <w:u w:val="single"/>
      <w:lang w:val="en-GB"/>
    </w:rPr>
  </w:style>
  <w:style w:type="paragraph" w:styleId="Heading9">
    <w:name w:val="heading 9"/>
    <w:basedOn w:val="Normal"/>
    <w:next w:val="Normal"/>
    <w:link w:val="Heading9Char"/>
    <w:uiPriority w:val="99"/>
    <w:qFormat/>
    <w:locked/>
    <w:rsid w:val="003243D3"/>
    <w:pPr>
      <w:keepNext/>
      <w:jc w:val="both"/>
      <w:outlineLvl w:val="8"/>
    </w:pPr>
    <w:rPr>
      <w:rFonts w:ascii="CG Times" w:hAnsi="CG Times"/>
      <w:b/>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3D3"/>
    <w:rPr>
      <w:rFonts w:ascii="CG Times" w:hAnsi="CG Times" w:cs="Times New Roman"/>
      <w:b/>
      <w:snapToGrid w:val="0"/>
      <w:sz w:val="24"/>
      <w:szCs w:val="24"/>
      <w:lang w:val="en-GB"/>
    </w:rPr>
  </w:style>
  <w:style w:type="character" w:customStyle="1" w:styleId="Heading2Char">
    <w:name w:val="Heading 2 Char"/>
    <w:basedOn w:val="DefaultParagraphFont"/>
    <w:link w:val="Heading2"/>
    <w:uiPriority w:val="99"/>
    <w:locked/>
    <w:rsid w:val="003243D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243D3"/>
    <w:rPr>
      <w:rFonts w:ascii="Arial" w:hAnsi="Arial" w:cs="Times New Roman"/>
      <w:bCs/>
      <w:sz w:val="24"/>
      <w:shd w:val="pct15" w:color="auto" w:fill="FFFFFF"/>
    </w:rPr>
  </w:style>
  <w:style w:type="character" w:customStyle="1" w:styleId="Heading4Char">
    <w:name w:val="Heading 4 Char"/>
    <w:basedOn w:val="DefaultParagraphFont"/>
    <w:link w:val="Heading4"/>
    <w:uiPriority w:val="99"/>
    <w:locked/>
    <w:rsid w:val="003243D3"/>
    <w:rPr>
      <w:rFonts w:cs="Times New Roman"/>
      <w:sz w:val="28"/>
    </w:rPr>
  </w:style>
  <w:style w:type="character" w:customStyle="1" w:styleId="Heading5Char">
    <w:name w:val="Heading 5 Char"/>
    <w:basedOn w:val="DefaultParagraphFont"/>
    <w:link w:val="Heading5"/>
    <w:uiPriority w:val="99"/>
    <w:locked/>
    <w:rsid w:val="003243D3"/>
    <w:rPr>
      <w:rFonts w:cs="Times New Roman"/>
      <w:b/>
      <w:bCs/>
      <w:snapToGrid w:val="0"/>
      <w:sz w:val="24"/>
      <w:szCs w:val="24"/>
      <w:lang w:val="en-GB"/>
    </w:rPr>
  </w:style>
  <w:style w:type="character" w:customStyle="1" w:styleId="Heading6Char">
    <w:name w:val="Heading 6 Char"/>
    <w:basedOn w:val="DefaultParagraphFont"/>
    <w:link w:val="Heading6"/>
    <w:uiPriority w:val="99"/>
    <w:locked/>
    <w:rsid w:val="003243D3"/>
    <w:rPr>
      <w:rFonts w:cs="Times New Roman"/>
      <w:b/>
      <w:bCs/>
      <w:snapToGrid w:val="0"/>
      <w:sz w:val="24"/>
      <w:szCs w:val="24"/>
      <w:lang w:val="en-GB"/>
    </w:rPr>
  </w:style>
  <w:style w:type="character" w:customStyle="1" w:styleId="Heading7Char">
    <w:name w:val="Heading 7 Char"/>
    <w:basedOn w:val="DefaultParagraphFont"/>
    <w:link w:val="Heading7"/>
    <w:uiPriority w:val="99"/>
    <w:locked/>
    <w:rsid w:val="003243D3"/>
    <w:rPr>
      <w:rFonts w:cs="Times New Roman"/>
      <w:snapToGrid w:val="0"/>
      <w:sz w:val="24"/>
      <w:szCs w:val="24"/>
      <w:u w:val="single"/>
      <w:lang w:val="en-GB"/>
    </w:rPr>
  </w:style>
  <w:style w:type="character" w:customStyle="1" w:styleId="Heading8Char">
    <w:name w:val="Heading 8 Char"/>
    <w:basedOn w:val="DefaultParagraphFont"/>
    <w:link w:val="Heading8"/>
    <w:uiPriority w:val="99"/>
    <w:locked/>
    <w:rsid w:val="003243D3"/>
    <w:rPr>
      <w:rFonts w:cs="Times New Roman"/>
      <w:snapToGrid w:val="0"/>
      <w:sz w:val="24"/>
      <w:szCs w:val="24"/>
      <w:u w:val="single"/>
      <w:lang w:val="en-GB"/>
    </w:rPr>
  </w:style>
  <w:style w:type="character" w:customStyle="1" w:styleId="Heading9Char">
    <w:name w:val="Heading 9 Char"/>
    <w:basedOn w:val="DefaultParagraphFont"/>
    <w:link w:val="Heading9"/>
    <w:uiPriority w:val="99"/>
    <w:locked/>
    <w:rsid w:val="003243D3"/>
    <w:rPr>
      <w:rFonts w:ascii="CG Times" w:hAnsi="CG Times" w:cs="Times New Roman"/>
      <w:b/>
      <w:snapToGrid w:val="0"/>
      <w:sz w:val="24"/>
      <w:szCs w:val="24"/>
      <w:lang w:val="en-GB"/>
    </w:rPr>
  </w:style>
  <w:style w:type="paragraph" w:styleId="BalloonText">
    <w:name w:val="Balloon Text"/>
    <w:basedOn w:val="Normal"/>
    <w:link w:val="BalloonTextChar"/>
    <w:uiPriority w:val="99"/>
    <w:semiHidden/>
    <w:locked/>
    <w:rsid w:val="00DE5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cs="Tahoma"/>
      <w:sz w:val="16"/>
      <w:szCs w:val="16"/>
    </w:rPr>
  </w:style>
  <w:style w:type="paragraph" w:styleId="BodyText">
    <w:name w:val="Body Text"/>
    <w:aliases w:val="Body Text Char"/>
    <w:basedOn w:val="Normal"/>
    <w:link w:val="BodyTextChar1"/>
    <w:uiPriority w:val="99"/>
    <w:locked/>
    <w:rsid w:val="00B56B04"/>
    <w:pPr>
      <w:widowControl/>
    </w:pPr>
    <w:rPr>
      <w:rFonts w:ascii="Univers" w:hAnsi="Univers"/>
      <w:sz w:val="22"/>
    </w:rPr>
  </w:style>
  <w:style w:type="character" w:customStyle="1" w:styleId="BodyTextChar1">
    <w:name w:val="Body Text Char1"/>
    <w:aliases w:val="Body Text Char Char"/>
    <w:basedOn w:val="DefaultParagraphFont"/>
    <w:link w:val="BodyText"/>
    <w:uiPriority w:val="99"/>
    <w:semiHidden/>
    <w:locked/>
    <w:rsid w:val="00086EF5"/>
    <w:rPr>
      <w:rFonts w:cs="Times New Roman"/>
      <w:sz w:val="20"/>
      <w:szCs w:val="20"/>
    </w:rPr>
  </w:style>
  <w:style w:type="paragraph" w:styleId="BodyText2">
    <w:name w:val="Body Text 2"/>
    <w:basedOn w:val="Normal"/>
    <w:link w:val="BodyText2Char"/>
    <w:uiPriority w:val="99"/>
    <w:locked/>
    <w:rsid w:val="00B56B04"/>
    <w:pPr>
      <w:widowControl/>
    </w:pPr>
    <w:rPr>
      <w:rFonts w:ascii="Arial" w:hAnsi="Arial"/>
      <w:sz w:val="20"/>
    </w:rPr>
  </w:style>
  <w:style w:type="character" w:customStyle="1" w:styleId="BodyText2Char">
    <w:name w:val="Body Text 2 Char"/>
    <w:basedOn w:val="DefaultParagraphFont"/>
    <w:link w:val="BodyText2"/>
    <w:uiPriority w:val="99"/>
    <w:locked/>
    <w:rsid w:val="003243D3"/>
    <w:rPr>
      <w:rFonts w:ascii="Arial" w:hAnsi="Arial" w:cs="Times New Roman"/>
    </w:rPr>
  </w:style>
  <w:style w:type="paragraph" w:styleId="BodyText3">
    <w:name w:val="Body Text 3"/>
    <w:basedOn w:val="Normal"/>
    <w:link w:val="BodyText3Char"/>
    <w:uiPriority w:val="99"/>
    <w:locked/>
    <w:rsid w:val="00B56B04"/>
    <w:pPr>
      <w:jc w:val="both"/>
    </w:pPr>
    <w:rPr>
      <w:szCs w:val="24"/>
    </w:rPr>
  </w:style>
  <w:style w:type="character" w:customStyle="1" w:styleId="BodyText3Char">
    <w:name w:val="Body Text 3 Char"/>
    <w:basedOn w:val="DefaultParagraphFont"/>
    <w:link w:val="BodyText3"/>
    <w:uiPriority w:val="99"/>
    <w:locked/>
    <w:rsid w:val="003243D3"/>
    <w:rPr>
      <w:rFonts w:cs="Times New Roman"/>
      <w:sz w:val="24"/>
      <w:szCs w:val="24"/>
    </w:rPr>
  </w:style>
  <w:style w:type="paragraph" w:styleId="Header">
    <w:name w:val="header"/>
    <w:basedOn w:val="Normal"/>
    <w:link w:val="HeaderChar"/>
    <w:uiPriority w:val="99"/>
    <w:locked/>
    <w:rsid w:val="00B56B04"/>
    <w:pPr>
      <w:tabs>
        <w:tab w:val="center" w:pos="4320"/>
        <w:tab w:val="right" w:pos="8640"/>
      </w:tabs>
    </w:pPr>
  </w:style>
  <w:style w:type="character" w:customStyle="1" w:styleId="HeaderChar">
    <w:name w:val="Header Char"/>
    <w:basedOn w:val="DefaultParagraphFont"/>
    <w:link w:val="Header"/>
    <w:uiPriority w:val="99"/>
    <w:locked/>
    <w:rsid w:val="003243D3"/>
    <w:rPr>
      <w:rFonts w:cs="Times New Roman"/>
      <w:sz w:val="24"/>
    </w:rPr>
  </w:style>
  <w:style w:type="paragraph" w:styleId="Footer">
    <w:name w:val="footer"/>
    <w:basedOn w:val="Normal"/>
    <w:link w:val="FooterChar"/>
    <w:uiPriority w:val="99"/>
    <w:locked/>
    <w:rsid w:val="00B56B04"/>
    <w:pPr>
      <w:tabs>
        <w:tab w:val="center" w:pos="4320"/>
        <w:tab w:val="right" w:pos="8640"/>
      </w:tabs>
    </w:pPr>
  </w:style>
  <w:style w:type="character" w:customStyle="1" w:styleId="FooterChar">
    <w:name w:val="Footer Char"/>
    <w:basedOn w:val="DefaultParagraphFont"/>
    <w:link w:val="Footer"/>
    <w:uiPriority w:val="99"/>
    <w:locked/>
    <w:rsid w:val="003243D3"/>
    <w:rPr>
      <w:rFonts w:cs="Times New Roman"/>
      <w:sz w:val="24"/>
    </w:rPr>
  </w:style>
  <w:style w:type="table" w:styleId="TableGrid">
    <w:name w:val="Table Grid"/>
    <w:basedOn w:val="TableNormal"/>
    <w:uiPriority w:val="99"/>
    <w:locked/>
    <w:rsid w:val="004463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locked/>
    <w:rsid w:val="004463A1"/>
    <w:rPr>
      <w:rFonts w:cs="Times New Roman"/>
      <w:sz w:val="16"/>
      <w:szCs w:val="16"/>
    </w:rPr>
  </w:style>
  <w:style w:type="paragraph" w:styleId="CommentText">
    <w:name w:val="annotation text"/>
    <w:basedOn w:val="Normal"/>
    <w:link w:val="CommentTextChar"/>
    <w:uiPriority w:val="99"/>
    <w:locked/>
    <w:rsid w:val="004463A1"/>
    <w:rPr>
      <w:sz w:val="20"/>
    </w:rPr>
  </w:style>
  <w:style w:type="character" w:customStyle="1" w:styleId="CommentTextChar">
    <w:name w:val="Comment Text Char"/>
    <w:basedOn w:val="DefaultParagraphFont"/>
    <w:link w:val="CommentText"/>
    <w:uiPriority w:val="99"/>
    <w:locked/>
    <w:rsid w:val="004463A1"/>
    <w:rPr>
      <w:rFonts w:cs="Times New Roman"/>
    </w:rPr>
  </w:style>
  <w:style w:type="paragraph" w:styleId="CommentSubject">
    <w:name w:val="annotation subject"/>
    <w:basedOn w:val="CommentText"/>
    <w:next w:val="CommentText"/>
    <w:link w:val="CommentSubjectChar"/>
    <w:uiPriority w:val="99"/>
    <w:semiHidden/>
    <w:locked/>
    <w:rsid w:val="004463A1"/>
    <w:rPr>
      <w:b/>
      <w:bCs/>
    </w:rPr>
  </w:style>
  <w:style w:type="character" w:customStyle="1" w:styleId="CommentSubjectChar">
    <w:name w:val="Comment Subject Char"/>
    <w:basedOn w:val="CommentTextChar"/>
    <w:link w:val="CommentSubject"/>
    <w:uiPriority w:val="99"/>
    <w:semiHidden/>
    <w:locked/>
    <w:rsid w:val="004463A1"/>
    <w:rPr>
      <w:b/>
      <w:bCs/>
    </w:rPr>
  </w:style>
  <w:style w:type="character" w:styleId="Hyperlink">
    <w:name w:val="Hyperlink"/>
    <w:basedOn w:val="DefaultParagraphFont"/>
    <w:uiPriority w:val="99"/>
    <w:locked/>
    <w:rsid w:val="003243D3"/>
    <w:rPr>
      <w:rFonts w:cs="Times New Roman"/>
      <w:color w:val="0000FF"/>
      <w:u w:val="single"/>
    </w:rPr>
  </w:style>
  <w:style w:type="paragraph" w:styleId="BlockText">
    <w:name w:val="Block Text"/>
    <w:basedOn w:val="Normal"/>
    <w:uiPriority w:val="99"/>
    <w:locked/>
    <w:rsid w:val="003243D3"/>
    <w:pPr>
      <w:ind w:left="720" w:right="900"/>
    </w:pPr>
    <w:rPr>
      <w:b/>
      <w:bCs/>
      <w:szCs w:val="24"/>
      <w:lang w:val="en-GB"/>
    </w:rPr>
  </w:style>
  <w:style w:type="character" w:styleId="PageNumber">
    <w:name w:val="page number"/>
    <w:basedOn w:val="DefaultParagraphFont"/>
    <w:uiPriority w:val="99"/>
    <w:locked/>
    <w:rsid w:val="003243D3"/>
    <w:rPr>
      <w:rFonts w:cs="Times New Roman"/>
    </w:rPr>
  </w:style>
  <w:style w:type="paragraph" w:customStyle="1" w:styleId="a">
    <w:name w:val="_"/>
    <w:basedOn w:val="Normal"/>
    <w:uiPriority w:val="99"/>
    <w:locked/>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uiPriority w:val="99"/>
    <w:locked/>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basedOn w:val="DefaultParagraphFont"/>
    <w:link w:val="BodyTextIndent"/>
    <w:uiPriority w:val="99"/>
    <w:locked/>
    <w:rsid w:val="003243D3"/>
    <w:rPr>
      <w:rFonts w:cs="Times New Roman"/>
      <w:sz w:val="24"/>
      <w:szCs w:val="24"/>
      <w:lang w:val="en-GB"/>
    </w:rPr>
  </w:style>
  <w:style w:type="paragraph" w:styleId="FootnoteText">
    <w:name w:val="footnote text"/>
    <w:basedOn w:val="Normal"/>
    <w:link w:val="FootnoteTextChar"/>
    <w:uiPriority w:val="99"/>
    <w:locked/>
    <w:rsid w:val="003243D3"/>
    <w:rPr>
      <w:sz w:val="20"/>
      <w:szCs w:val="24"/>
      <w:lang w:val="en-GB"/>
    </w:rPr>
  </w:style>
  <w:style w:type="character" w:customStyle="1" w:styleId="FootnoteTextChar">
    <w:name w:val="Footnote Text Char"/>
    <w:basedOn w:val="DefaultParagraphFont"/>
    <w:link w:val="FootnoteText"/>
    <w:uiPriority w:val="99"/>
    <w:locked/>
    <w:rsid w:val="003243D3"/>
    <w:rPr>
      <w:rFonts w:cs="Times New Roman"/>
      <w:snapToGrid w:val="0"/>
      <w:sz w:val="24"/>
      <w:szCs w:val="24"/>
      <w:lang w:val="en-GB"/>
    </w:rPr>
  </w:style>
  <w:style w:type="paragraph" w:styleId="BodyTextIndent2">
    <w:name w:val="Body Text Indent 2"/>
    <w:basedOn w:val="Normal"/>
    <w:link w:val="BodyTextIndent2Char"/>
    <w:uiPriority w:val="99"/>
    <w:locked/>
    <w:rsid w:val="003243D3"/>
    <w:pPr>
      <w:tabs>
        <w:tab w:val="left" w:pos="0"/>
        <w:tab w:val="left" w:pos="1080"/>
        <w:tab w:val="left" w:pos="1440"/>
        <w:tab w:val="left" w:pos="1800"/>
      </w:tabs>
      <w:ind w:left="720"/>
      <w:jc w:val="both"/>
    </w:pPr>
    <w:rPr>
      <w:i/>
      <w:iCs/>
      <w:sz w:val="22"/>
      <w:szCs w:val="24"/>
      <w:lang w:val="en-GB"/>
    </w:rPr>
  </w:style>
  <w:style w:type="character" w:customStyle="1" w:styleId="BodyTextIndent2Char">
    <w:name w:val="Body Text Indent 2 Char"/>
    <w:basedOn w:val="DefaultParagraphFont"/>
    <w:link w:val="BodyTextIndent2"/>
    <w:uiPriority w:val="99"/>
    <w:locked/>
    <w:rsid w:val="003243D3"/>
    <w:rPr>
      <w:rFonts w:cs="Times New Roman"/>
      <w:i/>
      <w:iCs/>
      <w:snapToGrid w:val="0"/>
      <w:sz w:val="24"/>
      <w:szCs w:val="24"/>
      <w:lang w:val="en-GB"/>
    </w:rPr>
  </w:style>
  <w:style w:type="paragraph" w:styleId="BodyTextIndent3">
    <w:name w:val="Body Text Indent 3"/>
    <w:basedOn w:val="Normal"/>
    <w:link w:val="BodyTextIndent3Char"/>
    <w:uiPriority w:val="99"/>
    <w:locked/>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 w:val="22"/>
      <w:szCs w:val="24"/>
      <w:lang w:val="en-GB"/>
    </w:rPr>
  </w:style>
  <w:style w:type="character" w:customStyle="1" w:styleId="BodyTextIndent3Char">
    <w:name w:val="Body Text Indent 3 Char"/>
    <w:basedOn w:val="DefaultParagraphFont"/>
    <w:link w:val="BodyTextIndent3"/>
    <w:uiPriority w:val="99"/>
    <w:locked/>
    <w:rsid w:val="003243D3"/>
    <w:rPr>
      <w:rFonts w:cs="Times New Roman"/>
      <w:snapToGrid w:val="0"/>
      <w:sz w:val="24"/>
      <w:szCs w:val="24"/>
      <w:lang w:val="en-GB"/>
    </w:rPr>
  </w:style>
  <w:style w:type="paragraph" w:styleId="Title">
    <w:name w:val="Title"/>
    <w:basedOn w:val="Normal"/>
    <w:link w:val="TitleChar"/>
    <w:uiPriority w:val="99"/>
    <w:qFormat/>
    <w:locked/>
    <w:rsid w:val="003243D3"/>
    <w:pPr>
      <w:widowControl/>
      <w:jc w:val="center"/>
    </w:pPr>
    <w:rPr>
      <w:b/>
      <w:sz w:val="28"/>
      <w:szCs w:val="24"/>
    </w:rPr>
  </w:style>
  <w:style w:type="character" w:customStyle="1" w:styleId="TitleChar">
    <w:name w:val="Title Char"/>
    <w:basedOn w:val="DefaultParagraphFont"/>
    <w:link w:val="Title"/>
    <w:uiPriority w:val="99"/>
    <w:locked/>
    <w:rsid w:val="003243D3"/>
    <w:rPr>
      <w:rFonts w:cs="Times New Roman"/>
      <w:b/>
      <w:sz w:val="24"/>
      <w:szCs w:val="24"/>
    </w:rPr>
  </w:style>
  <w:style w:type="character" w:styleId="FollowedHyperlink">
    <w:name w:val="FollowedHyperlink"/>
    <w:basedOn w:val="DefaultParagraphFont"/>
    <w:uiPriority w:val="99"/>
    <w:locked/>
    <w:rsid w:val="003243D3"/>
    <w:rPr>
      <w:rFonts w:cs="Times New Roman"/>
      <w:color w:val="800080"/>
      <w:u w:val="single"/>
    </w:rPr>
  </w:style>
  <w:style w:type="character" w:styleId="FootnoteReference">
    <w:name w:val="footnote reference"/>
    <w:basedOn w:val="DefaultParagraphFont"/>
    <w:uiPriority w:val="99"/>
    <w:locked/>
    <w:rsid w:val="003243D3"/>
    <w:rPr>
      <w:rFonts w:cs="Times New Roman"/>
      <w:vertAlign w:val="superscript"/>
    </w:rPr>
  </w:style>
  <w:style w:type="paragraph" w:styleId="EndnoteText">
    <w:name w:val="endnote text"/>
    <w:basedOn w:val="Normal"/>
    <w:link w:val="EndnoteTextChar"/>
    <w:uiPriority w:val="99"/>
    <w:semiHidden/>
    <w:locked/>
    <w:rsid w:val="003243D3"/>
    <w:rPr>
      <w:sz w:val="20"/>
      <w:szCs w:val="24"/>
      <w:lang w:val="en-GB"/>
    </w:rPr>
  </w:style>
  <w:style w:type="character" w:customStyle="1" w:styleId="EndnoteTextChar">
    <w:name w:val="Endnote Text Char"/>
    <w:basedOn w:val="DefaultParagraphFont"/>
    <w:link w:val="EndnoteText"/>
    <w:uiPriority w:val="99"/>
    <w:semiHidden/>
    <w:locked/>
    <w:rsid w:val="003243D3"/>
    <w:rPr>
      <w:rFonts w:cs="Times New Roman"/>
      <w:snapToGrid w:val="0"/>
      <w:sz w:val="24"/>
      <w:szCs w:val="24"/>
      <w:lang w:val="en-GB"/>
    </w:rPr>
  </w:style>
  <w:style w:type="paragraph" w:styleId="DocumentMap">
    <w:name w:val="Document Map"/>
    <w:basedOn w:val="Normal"/>
    <w:link w:val="DocumentMapChar"/>
    <w:uiPriority w:val="99"/>
    <w:semiHidden/>
    <w:locked/>
    <w:rsid w:val="003243D3"/>
    <w:pPr>
      <w:shd w:val="clear" w:color="auto" w:fill="000080"/>
    </w:pPr>
    <w:rPr>
      <w:rFonts w:ascii="Tahoma" w:hAnsi="Tahoma" w:cs="Tahoma"/>
      <w:sz w:val="20"/>
      <w:szCs w:val="24"/>
      <w:lang w:val="en-GB"/>
    </w:rPr>
  </w:style>
  <w:style w:type="character" w:customStyle="1" w:styleId="DocumentMapChar">
    <w:name w:val="Document Map Char"/>
    <w:basedOn w:val="DefaultParagraphFont"/>
    <w:link w:val="DocumentMap"/>
    <w:uiPriority w:val="99"/>
    <w:semiHidden/>
    <w:locked/>
    <w:rsid w:val="003243D3"/>
    <w:rPr>
      <w:rFonts w:ascii="Tahoma" w:hAnsi="Tahoma" w:cs="Tahoma"/>
      <w:snapToGrid w:val="0"/>
      <w:sz w:val="24"/>
      <w:szCs w:val="24"/>
      <w:shd w:val="clear" w:color="auto" w:fill="000080"/>
      <w:lang w:val="en-GB"/>
    </w:rPr>
  </w:style>
  <w:style w:type="paragraph" w:customStyle="1" w:styleId="CharCharChar">
    <w:name w:val="Char Char Char"/>
    <w:basedOn w:val="Normal"/>
    <w:uiPriority w:val="99"/>
    <w:locked/>
    <w:rsid w:val="003243D3"/>
    <w:pPr>
      <w:widowControl/>
    </w:pPr>
    <w:rPr>
      <w:szCs w:val="24"/>
      <w:lang w:val="pl-PL" w:eastAsia="pl-PL"/>
    </w:rPr>
  </w:style>
  <w:style w:type="paragraph" w:styleId="ListParagraph">
    <w:name w:val="List Paragraph"/>
    <w:basedOn w:val="Normal"/>
    <w:uiPriority w:val="99"/>
    <w:qFormat/>
    <w:locked/>
    <w:rsid w:val="003243D3"/>
    <w:pPr>
      <w:ind w:left="720"/>
    </w:pPr>
    <w:rPr>
      <w:szCs w:val="24"/>
    </w:rPr>
  </w:style>
  <w:style w:type="paragraph" w:styleId="NormalWeb">
    <w:name w:val="Normal (Web)"/>
    <w:basedOn w:val="Normal"/>
    <w:uiPriority w:val="99"/>
    <w:locked/>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uiPriority w:val="99"/>
    <w:locked/>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locked/>
    <w:rsid w:val="003243D3"/>
    <w:pPr>
      <w:widowControl/>
      <w:spacing w:before="100" w:beforeAutospacing="1" w:after="100" w:afterAutospacing="1"/>
    </w:pPr>
    <w:rPr>
      <w:szCs w:val="24"/>
    </w:rPr>
  </w:style>
  <w:style w:type="character" w:customStyle="1" w:styleId="PlainTextChar">
    <w:name w:val="Plain Text Char"/>
    <w:basedOn w:val="DefaultParagraphFont"/>
    <w:link w:val="PlainText"/>
    <w:uiPriority w:val="99"/>
    <w:locked/>
    <w:rsid w:val="003243D3"/>
    <w:rPr>
      <w:rFonts w:cs="Times New Roman"/>
      <w:sz w:val="24"/>
      <w:szCs w:val="24"/>
    </w:rPr>
  </w:style>
  <w:style w:type="character" w:customStyle="1" w:styleId="introtext">
    <w:name w:val="introtext"/>
    <w:basedOn w:val="DefaultParagraphFont"/>
    <w:uiPriority w:val="99"/>
    <w:locked/>
    <w:rsid w:val="003243D3"/>
    <w:rPr>
      <w:rFonts w:cs="Times New Roman"/>
    </w:rPr>
  </w:style>
  <w:style w:type="character" w:customStyle="1" w:styleId="PlainTextChar1">
    <w:name w:val="Plain Text Char1"/>
    <w:basedOn w:val="DefaultParagraphFont"/>
    <w:uiPriority w:val="99"/>
    <w:locked/>
    <w:rsid w:val="003243D3"/>
    <w:rPr>
      <w:rFonts w:ascii="Courier New" w:eastAsia="MS Mincho" w:hAnsi="Courier New" w:cs="Courier New"/>
      <w:lang w:val="en-US" w:eastAsia="ja-JP" w:bidi="ar-SA"/>
    </w:rPr>
  </w:style>
  <w:style w:type="character" w:customStyle="1" w:styleId="p1">
    <w:name w:val="p1"/>
    <w:basedOn w:val="DefaultParagraphFont"/>
    <w:uiPriority w:val="99"/>
    <w:locked/>
    <w:rsid w:val="003243D3"/>
    <w:rPr>
      <w:rFonts w:ascii="Arial" w:hAnsi="Arial" w:cs="Arial"/>
      <w:sz w:val="18"/>
      <w:szCs w:val="18"/>
    </w:rPr>
  </w:style>
  <w:style w:type="paragraph" w:styleId="Date">
    <w:name w:val="Date"/>
    <w:basedOn w:val="Normal"/>
    <w:next w:val="Normal"/>
    <w:link w:val="DateChar"/>
    <w:uiPriority w:val="99"/>
    <w:locked/>
    <w:rsid w:val="003243D3"/>
    <w:pPr>
      <w:widowControl/>
    </w:pPr>
    <w:rPr>
      <w:rFonts w:eastAsia="SimSun"/>
      <w:szCs w:val="24"/>
      <w:lang w:eastAsia="zh-CN"/>
    </w:rPr>
  </w:style>
  <w:style w:type="character" w:customStyle="1" w:styleId="DateChar">
    <w:name w:val="Date Char"/>
    <w:basedOn w:val="DefaultParagraphFont"/>
    <w:link w:val="Date"/>
    <w:uiPriority w:val="99"/>
    <w:locked/>
    <w:rsid w:val="003243D3"/>
    <w:rPr>
      <w:rFonts w:eastAsia="SimSun" w:cs="Times New Roman"/>
      <w:sz w:val="24"/>
      <w:szCs w:val="24"/>
      <w:lang w:eastAsia="zh-CN"/>
    </w:rPr>
  </w:style>
  <w:style w:type="paragraph" w:customStyle="1" w:styleId="StyleHeading312pt">
    <w:name w:val="Style Heading 3 + 12 pt"/>
    <w:basedOn w:val="Normal"/>
    <w:uiPriority w:val="99"/>
    <w:locked/>
    <w:rsid w:val="003243D3"/>
    <w:pPr>
      <w:widowControl/>
    </w:pPr>
    <w:rPr>
      <w:rFonts w:eastAsia="SimSun"/>
      <w:szCs w:val="24"/>
      <w:lang w:eastAsia="zh-CN"/>
    </w:rPr>
  </w:style>
  <w:style w:type="paragraph" w:customStyle="1" w:styleId="msolistparagraph0">
    <w:name w:val="msolistparagraph"/>
    <w:basedOn w:val="Normal"/>
    <w:uiPriority w:val="99"/>
    <w:locked/>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uiPriority w:val="99"/>
    <w:semiHidden/>
    <w:locked/>
    <w:rsid w:val="003243D3"/>
    <w:pPr>
      <w:widowControl/>
    </w:pPr>
    <w:rPr>
      <w:rFonts w:eastAsia="SimSun"/>
      <w:b/>
      <w:bCs/>
      <w:szCs w:val="24"/>
    </w:rPr>
  </w:style>
  <w:style w:type="paragraph" w:customStyle="1" w:styleId="xl78">
    <w:name w:val="xl78"/>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locked/>
    <w:rsid w:val="003243D3"/>
    <w:pPr>
      <w:widowControl/>
      <w:jc w:val="center"/>
    </w:pPr>
    <w:rPr>
      <w:rFonts w:eastAsia="SimSun"/>
      <w:b/>
      <w:bCs/>
      <w:szCs w:val="24"/>
      <w:u w:val="single"/>
    </w:rPr>
  </w:style>
  <w:style w:type="character" w:customStyle="1" w:styleId="SubtitleChar">
    <w:name w:val="Subtitle Char"/>
    <w:basedOn w:val="DefaultParagraphFont"/>
    <w:link w:val="Subtitle"/>
    <w:uiPriority w:val="99"/>
    <w:locked/>
    <w:rsid w:val="003243D3"/>
    <w:rPr>
      <w:rFonts w:eastAsia="SimSun" w:cs="Times New Roman"/>
      <w:b/>
      <w:bCs/>
      <w:sz w:val="24"/>
      <w:szCs w:val="24"/>
      <w:u w:val="single"/>
    </w:rPr>
  </w:style>
  <w:style w:type="paragraph" w:customStyle="1" w:styleId="Char">
    <w:name w:val="Char"/>
    <w:basedOn w:val="Normal"/>
    <w:uiPriority w:val="99"/>
    <w:locked/>
    <w:rsid w:val="003243D3"/>
    <w:pPr>
      <w:widowControl/>
      <w:spacing w:after="160" w:line="240" w:lineRule="exact"/>
    </w:pPr>
    <w:rPr>
      <w:rFonts w:ascii="Arial" w:eastAsia="SimSun" w:hAnsi="Arial"/>
      <w:sz w:val="20"/>
      <w:szCs w:val="24"/>
    </w:rPr>
  </w:style>
  <w:style w:type="paragraph" w:customStyle="1" w:styleId="10">
    <w:name w:val="批注框文本1"/>
    <w:basedOn w:val="Normal"/>
    <w:uiPriority w:val="99"/>
    <w:semiHidden/>
    <w:locked/>
    <w:rsid w:val="003243D3"/>
    <w:pPr>
      <w:widowControl/>
    </w:pPr>
    <w:rPr>
      <w:rFonts w:ascii="Tahoma" w:eastAsia="SimSun" w:hAnsi="Tahoma" w:cs="Tahoma"/>
      <w:sz w:val="16"/>
      <w:szCs w:val="16"/>
    </w:rPr>
  </w:style>
  <w:style w:type="paragraph" w:customStyle="1" w:styleId="BodyText23">
    <w:name w:val="Body Text 23"/>
    <w:basedOn w:val="Normal"/>
    <w:uiPriority w:val="99"/>
    <w:locked/>
    <w:rsid w:val="003243D3"/>
    <w:pPr>
      <w:tabs>
        <w:tab w:val="left" w:pos="547"/>
      </w:tabs>
    </w:pPr>
    <w:rPr>
      <w:rFonts w:ascii="??" w:eastAsia="??"/>
      <w:sz w:val="22"/>
      <w:szCs w:val="24"/>
    </w:rPr>
  </w:style>
  <w:style w:type="character" w:customStyle="1" w:styleId="WW8Num5z1">
    <w:name w:val="WW8Num5z1"/>
    <w:uiPriority w:val="99"/>
    <w:locked/>
    <w:rsid w:val="003243D3"/>
    <w:rPr>
      <w:rFonts w:ascii="Wingdings" w:hAnsi="Wingdings"/>
    </w:rPr>
  </w:style>
  <w:style w:type="character" w:customStyle="1" w:styleId="WW8Num3z0">
    <w:name w:val="WW8Num3z0"/>
    <w:uiPriority w:val="99"/>
    <w:locked/>
    <w:rsid w:val="003243D3"/>
    <w:rPr>
      <w:rFonts w:ascii="Wingdings" w:hAnsi="Wingdings"/>
      <w:sz w:val="13"/>
    </w:rPr>
  </w:style>
  <w:style w:type="paragraph" w:customStyle="1" w:styleId="font5">
    <w:name w:val="font5"/>
    <w:basedOn w:val="Normal"/>
    <w:uiPriority w:val="99"/>
    <w:locked/>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locked/>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locked/>
    <w:rsid w:val="003243D3"/>
    <w:pPr>
      <w:widowControl/>
      <w:spacing w:before="100" w:beforeAutospacing="1" w:after="100" w:afterAutospacing="1"/>
    </w:pPr>
    <w:rPr>
      <w:szCs w:val="24"/>
      <w:lang w:eastAsia="zh-CN"/>
    </w:rPr>
  </w:style>
  <w:style w:type="paragraph" w:customStyle="1" w:styleId="xl66">
    <w:name w:val="xl66"/>
    <w:basedOn w:val="Normal"/>
    <w:uiPriority w:val="99"/>
    <w:locked/>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locked/>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locked/>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locked/>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locked/>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locked/>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locked/>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locked/>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locked/>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locked/>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locked/>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locked/>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locked/>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locked/>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locked/>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locked/>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locked/>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locked/>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locked/>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locked/>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locked/>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locked/>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locked/>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locked/>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locked/>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locked/>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locked/>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locked/>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locked/>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locked/>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locked/>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locked/>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locked/>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locked/>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locked/>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locked/>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locked/>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locked/>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locked/>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uiPriority w:val="99"/>
    <w:locked/>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uiPriority w:val="99"/>
    <w:locked/>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uiPriority w:val="99"/>
    <w:locked/>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uiPriority w:val="99"/>
    <w:locked/>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locked/>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locked/>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locked/>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locked/>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locked/>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locked/>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locked/>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locked/>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locked/>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locked/>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locked/>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locked/>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locked/>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locked/>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locked/>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locked/>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locked/>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locked/>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locked/>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locked/>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locked/>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locked/>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locked/>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locked/>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locked/>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locked/>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locked/>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locked/>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locked/>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locked/>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uiPriority w:val="99"/>
    <w:locked/>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uiPriority w:val="99"/>
    <w:locked/>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uiPriority w:val="99"/>
    <w:locked/>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uiPriority w:val="99"/>
    <w:locked/>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uiPriority w:val="99"/>
    <w:locked/>
    <w:rsid w:val="003243D3"/>
    <w:pPr>
      <w:widowControl/>
    </w:pPr>
    <w:rPr>
      <w:rFonts w:eastAsia="SimSun"/>
      <w:szCs w:val="24"/>
    </w:rPr>
  </w:style>
  <w:style w:type="character" w:customStyle="1" w:styleId="Style1Char">
    <w:name w:val="Style1 Char"/>
    <w:basedOn w:val="DefaultParagraphFont"/>
    <w:uiPriority w:val="99"/>
    <w:locked/>
    <w:rsid w:val="003243D3"/>
    <w:rPr>
      <w:rFonts w:cs="Times New Roman"/>
      <w:lang w:eastAsia="en-US"/>
    </w:rPr>
  </w:style>
  <w:style w:type="paragraph" w:customStyle="1" w:styleId="BalloonText1">
    <w:name w:val="Balloon Text1"/>
    <w:basedOn w:val="Normal"/>
    <w:uiPriority w:val="99"/>
    <w:locked/>
    <w:rsid w:val="003243D3"/>
    <w:pPr>
      <w:widowControl/>
    </w:pPr>
    <w:rPr>
      <w:rFonts w:ascii="Tahoma" w:eastAsia="SimSun" w:hAnsi="Tahoma" w:cs="Tahoma"/>
      <w:sz w:val="16"/>
      <w:szCs w:val="16"/>
      <w:lang w:eastAsia="zh-CN"/>
    </w:rPr>
  </w:style>
  <w:style w:type="character" w:styleId="Emphasis">
    <w:name w:val="Emphasis"/>
    <w:basedOn w:val="DefaultParagraphFont"/>
    <w:uiPriority w:val="99"/>
    <w:qFormat/>
    <w:locked/>
    <w:rsid w:val="003243D3"/>
    <w:rPr>
      <w:rFonts w:cs="Times New Roman"/>
      <w:i/>
      <w:iCs/>
    </w:rPr>
  </w:style>
  <w:style w:type="character" w:customStyle="1" w:styleId="Char2">
    <w:name w:val="Char2"/>
    <w:basedOn w:val="DefaultParagraphFont"/>
    <w:uiPriority w:val="99"/>
    <w:locked/>
    <w:rsid w:val="003243D3"/>
    <w:rPr>
      <w:rFonts w:ascii="Arial" w:hAnsi="Arial" w:cs="Arial"/>
      <w:b/>
      <w:bCs/>
      <w:sz w:val="26"/>
      <w:szCs w:val="26"/>
      <w:lang w:eastAsia="en-US"/>
    </w:rPr>
  </w:style>
  <w:style w:type="character" w:customStyle="1" w:styleId="CharChar4">
    <w:name w:val="Char Char4"/>
    <w:basedOn w:val="DefaultParagraphFont"/>
    <w:uiPriority w:val="99"/>
    <w:locked/>
    <w:rsid w:val="003243D3"/>
    <w:rPr>
      <w:rFonts w:ascii="SimSun" w:eastAsia="SimSun" w:hAnsi="SimSun" w:cs="Times New Roman"/>
      <w:b/>
      <w:kern w:val="2"/>
      <w:sz w:val="24"/>
      <w:szCs w:val="24"/>
      <w:u w:val="single"/>
      <w:lang w:val="en-US" w:eastAsia="en-US" w:bidi="ar-SA"/>
    </w:rPr>
  </w:style>
  <w:style w:type="character" w:customStyle="1" w:styleId="CharChar7">
    <w:name w:val="Char Char7"/>
    <w:basedOn w:val="DefaultParagraphFont"/>
    <w:uiPriority w:val="99"/>
    <w:locked/>
    <w:rsid w:val="003243D3"/>
    <w:rPr>
      <w:rFonts w:ascii="SimSun" w:eastAsia="SimSun" w:hAnsi="SimSun" w:cs="Times New Roman"/>
      <w:kern w:val="2"/>
      <w:sz w:val="16"/>
      <w:szCs w:val="16"/>
      <w:lang w:val="en-US" w:eastAsia="zh-CN" w:bidi="ar-SA"/>
    </w:rPr>
  </w:style>
  <w:style w:type="character" w:customStyle="1" w:styleId="CharChar17">
    <w:name w:val="Char Char17"/>
    <w:basedOn w:val="DefaultParagraphFont"/>
    <w:uiPriority w:val="99"/>
    <w:locked/>
    <w:rsid w:val="003243D3"/>
    <w:rPr>
      <w:rFonts w:eastAsia="SimSun" w:cs="Times New Roman"/>
      <w:b/>
      <w:bCs/>
      <w:kern w:val="44"/>
      <w:sz w:val="44"/>
      <w:szCs w:val="44"/>
      <w:lang w:val="en-US" w:eastAsia="zh-CN" w:bidi="ar-SA"/>
    </w:rPr>
  </w:style>
  <w:style w:type="character" w:customStyle="1" w:styleId="CharChar15">
    <w:name w:val="Char Char15"/>
    <w:basedOn w:val="DefaultParagraphFont"/>
    <w:uiPriority w:val="99"/>
    <w:locked/>
    <w:rsid w:val="003243D3"/>
    <w:rPr>
      <w:rFonts w:eastAsia="SimSun" w:cs="Times New Roman"/>
      <w:b/>
      <w:bCs/>
      <w:sz w:val="32"/>
      <w:szCs w:val="32"/>
      <w:lang w:val="en-US" w:eastAsia="zh-CN" w:bidi="ar-SA"/>
    </w:rPr>
  </w:style>
  <w:style w:type="character" w:customStyle="1" w:styleId="CharChar14">
    <w:name w:val="Char Char14"/>
    <w:basedOn w:val="DefaultParagraphFont"/>
    <w:uiPriority w:val="99"/>
    <w:locked/>
    <w:rsid w:val="003243D3"/>
    <w:rPr>
      <w:rFonts w:ascii="Calibri" w:eastAsia="SimSun" w:hAnsi="Calibri" w:cs="Times New Roman"/>
      <w:b/>
      <w:bCs/>
      <w:sz w:val="28"/>
      <w:szCs w:val="28"/>
      <w:lang w:val="en-US" w:eastAsia="en-US" w:bidi="ar-SA"/>
    </w:rPr>
  </w:style>
  <w:style w:type="character" w:customStyle="1" w:styleId="CharChar13">
    <w:name w:val="Char Char13"/>
    <w:basedOn w:val="DefaultParagraphFont"/>
    <w:uiPriority w:val="99"/>
    <w:locked/>
    <w:rsid w:val="003243D3"/>
    <w:rPr>
      <w:rFonts w:eastAsia="SimSun" w:cs="Times New Roman"/>
      <w:b/>
      <w:bCs/>
      <w:i/>
      <w:sz w:val="22"/>
      <w:szCs w:val="22"/>
      <w:lang w:val="en-GB" w:eastAsia="en-US" w:bidi="ar-SA"/>
    </w:rPr>
  </w:style>
  <w:style w:type="character" w:customStyle="1" w:styleId="CharChar12">
    <w:name w:val="Char Char12"/>
    <w:basedOn w:val="DefaultParagraphFont"/>
    <w:uiPriority w:val="99"/>
    <w:locked/>
    <w:rsid w:val="003243D3"/>
    <w:rPr>
      <w:rFonts w:ascii="Calibri" w:eastAsia="SimSun" w:hAnsi="Calibri" w:cs="Times New Roman"/>
      <w:b/>
      <w:bCs/>
      <w:sz w:val="22"/>
      <w:szCs w:val="22"/>
      <w:lang w:val="en-US" w:eastAsia="en-US" w:bidi="ar-SA"/>
    </w:rPr>
  </w:style>
  <w:style w:type="character" w:customStyle="1" w:styleId="CharChar11">
    <w:name w:val="Char Char11"/>
    <w:basedOn w:val="DefaultParagraphFont"/>
    <w:uiPriority w:val="99"/>
    <w:locked/>
    <w:rsid w:val="003243D3"/>
    <w:rPr>
      <w:rFonts w:ascii="Verdana" w:eastAsia="SimSun" w:hAnsi="Verdana" w:cs="Times New Roman"/>
      <w:b/>
      <w:bCs/>
      <w:sz w:val="16"/>
      <w:szCs w:val="16"/>
      <w:lang w:val="en-US" w:eastAsia="en-US" w:bidi="ar-SA"/>
    </w:rPr>
  </w:style>
  <w:style w:type="character" w:customStyle="1" w:styleId="CharChar10">
    <w:name w:val="Char Char10"/>
    <w:basedOn w:val="DefaultParagraphFont"/>
    <w:uiPriority w:val="99"/>
    <w:locked/>
    <w:rsid w:val="003243D3"/>
    <w:rPr>
      <w:rFonts w:eastAsia="SimSun" w:cs="Times New Roman"/>
      <w:b/>
      <w:caps/>
      <w:sz w:val="22"/>
      <w:szCs w:val="22"/>
      <w:lang w:val="en-GB" w:eastAsia="en-US" w:bidi="ar-SA"/>
    </w:rPr>
  </w:style>
  <w:style w:type="character" w:customStyle="1" w:styleId="CharChar9">
    <w:name w:val="Char Char9"/>
    <w:basedOn w:val="DefaultParagraphFont"/>
    <w:uiPriority w:val="99"/>
    <w:locked/>
    <w:rsid w:val="003243D3"/>
    <w:rPr>
      <w:rFonts w:eastAsia="SimSun" w:cs="Times New Roman"/>
      <w:b/>
      <w:bCs/>
      <w:sz w:val="24"/>
      <w:szCs w:val="24"/>
      <w:lang w:val="en-GB" w:eastAsia="en-US" w:bidi="ar-SA"/>
    </w:rPr>
  </w:style>
  <w:style w:type="character" w:customStyle="1" w:styleId="CharChar5">
    <w:name w:val="Char Char5"/>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8">
    <w:name w:val="Char Char8"/>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3">
    <w:name w:val="Char Char3"/>
    <w:basedOn w:val="DefaultParagraphFont"/>
    <w:uiPriority w:val="99"/>
    <w:locked/>
    <w:rsid w:val="003243D3"/>
    <w:rPr>
      <w:rFonts w:ascii="SimSun" w:eastAsia="SimSun" w:hAnsi="SimSun" w:cs="Times New Roman"/>
      <w:b/>
      <w:sz w:val="24"/>
      <w:szCs w:val="24"/>
      <w:u w:val="single"/>
      <w:lang w:val="en-US" w:eastAsia="en-US" w:bidi="ar-SA"/>
    </w:rPr>
  </w:style>
  <w:style w:type="character" w:customStyle="1" w:styleId="CharChar2">
    <w:name w:val="Char Char2"/>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1">
    <w:name w:val="Char Char1"/>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6">
    <w:name w:val="Char Char6"/>
    <w:basedOn w:val="DefaultParagraphFont"/>
    <w:uiPriority w:val="99"/>
    <w:locked/>
    <w:rsid w:val="003243D3"/>
    <w:rPr>
      <w:rFonts w:ascii="SimSun" w:eastAsia="SimSun" w:hAnsi="SimSun" w:cs="Times New Roman"/>
      <w:sz w:val="16"/>
      <w:szCs w:val="16"/>
      <w:lang w:val="en-US" w:eastAsia="zh-CN" w:bidi="ar-SA"/>
    </w:rPr>
  </w:style>
  <w:style w:type="paragraph" w:styleId="Caption">
    <w:name w:val="caption"/>
    <w:basedOn w:val="Normal"/>
    <w:next w:val="Normal"/>
    <w:uiPriority w:val="99"/>
    <w:qFormat/>
    <w:locked/>
    <w:rsid w:val="003243D3"/>
    <w:pPr>
      <w:widowControl/>
    </w:pPr>
    <w:rPr>
      <w:rFonts w:eastAsia="SimSun"/>
      <w:b/>
      <w:bCs/>
      <w:sz w:val="20"/>
      <w:szCs w:val="24"/>
      <w:lang w:eastAsia="zh-CN"/>
    </w:rPr>
  </w:style>
  <w:style w:type="paragraph" w:styleId="TOC1">
    <w:name w:val="toc 1"/>
    <w:basedOn w:val="Normal"/>
    <w:next w:val="Normal"/>
    <w:autoRedefine/>
    <w:uiPriority w:val="99"/>
    <w:locked/>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uiPriority w:val="99"/>
    <w:qFormat/>
    <w:locked/>
    <w:rsid w:val="003243D3"/>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locked/>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locked/>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locked/>
    <w:rsid w:val="009678A2"/>
    <w:rPr>
      <w:rFonts w:ascii="Calibri" w:hAnsi="Calibri"/>
    </w:rPr>
  </w:style>
  <w:style w:type="character" w:customStyle="1" w:styleId="NoSpacingChar">
    <w:name w:val="No Spacing Char"/>
    <w:basedOn w:val="DefaultParagraphFont"/>
    <w:link w:val="NoSpacing"/>
    <w:uiPriority w:val="99"/>
    <w:locked/>
    <w:rsid w:val="009678A2"/>
    <w:rPr>
      <w:rFonts w:ascii="Calibri" w:hAnsi="Calibri" w:cs="Times New Roman"/>
      <w:sz w:val="22"/>
      <w:szCs w:val="22"/>
      <w:lang w:val="en-US" w:eastAsia="en-US" w:bidi="ar-SA"/>
    </w:rPr>
  </w:style>
  <w:style w:type="character" w:styleId="EndnoteReference">
    <w:name w:val="endnote reference"/>
    <w:basedOn w:val="DefaultParagraphFont"/>
    <w:uiPriority w:val="99"/>
    <w:semiHidden/>
    <w:locked/>
    <w:rsid w:val="00370943"/>
    <w:rPr>
      <w:rFonts w:cs="Times New Roman"/>
      <w:vertAlign w:val="superscript"/>
    </w:rPr>
  </w:style>
  <w:style w:type="character" w:styleId="Strong">
    <w:name w:val="Strong"/>
    <w:basedOn w:val="DefaultParagraphFont"/>
    <w:uiPriority w:val="99"/>
    <w:qFormat/>
    <w:locked/>
    <w:rsid w:val="00C95250"/>
    <w:rPr>
      <w:rFonts w:cs="Times New Roman"/>
      <w:b/>
      <w:bCs/>
    </w:rPr>
  </w:style>
  <w:style w:type="paragraph" w:customStyle="1" w:styleId="ColorfulList-Accent12">
    <w:name w:val="Colorful List - Accent 12"/>
    <w:basedOn w:val="Normal"/>
    <w:uiPriority w:val="99"/>
    <w:locked/>
    <w:rsid w:val="008E285E"/>
    <w:pPr>
      <w:widowControl/>
      <w:spacing w:after="120" w:line="276" w:lineRule="auto"/>
      <w:ind w:left="720"/>
      <w:contextualSpacing/>
    </w:pPr>
    <w:rPr>
      <w:rFonts w:ascii="Calibri" w:eastAsia="MS Mincho" w:hAnsi="Calibri"/>
      <w:sz w:val="22"/>
      <w:szCs w:val="22"/>
    </w:rPr>
  </w:style>
  <w:style w:type="paragraph" w:customStyle="1" w:styleId="WW-Default">
    <w:name w:val="WW-Default"/>
    <w:uiPriority w:val="99"/>
    <w:locked/>
    <w:rsid w:val="00B40337"/>
    <w:pPr>
      <w:suppressAutoHyphens/>
      <w:autoSpaceDE w:val="0"/>
    </w:pPr>
    <w:rPr>
      <w:rFonts w:ascii="Verdana" w:hAnsi="Verdana" w:cs="Verdana"/>
      <w:color w:val="000000"/>
      <w:sz w:val="24"/>
      <w:szCs w:val="24"/>
      <w:lang w:eastAsia="ar-SA"/>
    </w:rPr>
  </w:style>
  <w:style w:type="paragraph" w:customStyle="1" w:styleId="ColorfulList-Accent11">
    <w:name w:val="Colorful List - Accent 11"/>
    <w:basedOn w:val="Normal"/>
    <w:uiPriority w:val="99"/>
    <w:locked/>
    <w:rsid w:val="003A20D1"/>
    <w:pPr>
      <w:widowControl/>
      <w:spacing w:after="200" w:line="276" w:lineRule="auto"/>
      <w:ind w:left="720"/>
      <w:contextualSpacing/>
    </w:pPr>
    <w:rPr>
      <w:rFonts w:ascii="Calibri" w:hAnsi="Calibri"/>
      <w:sz w:val="22"/>
      <w:szCs w:val="22"/>
      <w:lang w:val="en-GB"/>
    </w:rPr>
  </w:style>
  <w:style w:type="paragraph" w:customStyle="1" w:styleId="Default">
    <w:name w:val="Default"/>
    <w:uiPriority w:val="99"/>
    <w:locked/>
    <w:rsid w:val="00412697"/>
    <w:pPr>
      <w:autoSpaceDE w:val="0"/>
      <w:autoSpaceDN w:val="0"/>
      <w:adjustRightInd w:val="0"/>
    </w:pPr>
    <w:rPr>
      <w:rFonts w:ascii="Calibri" w:eastAsia="MS Mincho" w:hAnsi="Calibri" w:cs="Calibri"/>
      <w:color w:val="000000"/>
      <w:sz w:val="24"/>
      <w:szCs w:val="24"/>
      <w:lang w:eastAsia="ja-JP"/>
    </w:rPr>
  </w:style>
  <w:style w:type="character" w:customStyle="1" w:styleId="hps">
    <w:name w:val="hps"/>
    <w:basedOn w:val="DefaultParagraphFont"/>
    <w:uiPriority w:val="99"/>
    <w:locked/>
    <w:rsid w:val="00412697"/>
    <w:rPr>
      <w:rFonts w:cs="Times New Roman"/>
    </w:rPr>
  </w:style>
  <w:style w:type="character" w:customStyle="1" w:styleId="FootnoteCharacters">
    <w:name w:val="Footnote Characters"/>
    <w:uiPriority w:val="99"/>
    <w:locked/>
    <w:rsid w:val="004C7C98"/>
  </w:style>
  <w:style w:type="paragraph" w:styleId="Revision">
    <w:name w:val="Revision"/>
    <w:hidden/>
    <w:uiPriority w:val="99"/>
    <w:semiHidden/>
    <w:rsid w:val="009800B5"/>
    <w:rPr>
      <w:sz w:val="24"/>
      <w:szCs w:val="20"/>
    </w:rPr>
  </w:style>
</w:styles>
</file>

<file path=word/webSettings.xml><?xml version="1.0" encoding="utf-8"?>
<w:webSettings xmlns:r="http://schemas.openxmlformats.org/officeDocument/2006/relationships" xmlns:w="http://schemas.openxmlformats.org/wordprocessingml/2006/main">
  <w:divs>
    <w:div w:id="797728085">
      <w:bodyDiv w:val="1"/>
      <w:marLeft w:val="0"/>
      <w:marRight w:val="0"/>
      <w:marTop w:val="0"/>
      <w:marBottom w:val="0"/>
      <w:divBdr>
        <w:top w:val="none" w:sz="0" w:space="0" w:color="auto"/>
        <w:left w:val="none" w:sz="0" w:space="0" w:color="auto"/>
        <w:bottom w:val="none" w:sz="0" w:space="0" w:color="auto"/>
        <w:right w:val="none" w:sz="0" w:space="0" w:color="auto"/>
      </w:divBdr>
    </w:div>
    <w:div w:id="1190795364">
      <w:bodyDiv w:val="1"/>
      <w:marLeft w:val="0"/>
      <w:marRight w:val="0"/>
      <w:marTop w:val="0"/>
      <w:marBottom w:val="0"/>
      <w:divBdr>
        <w:top w:val="none" w:sz="0" w:space="0" w:color="auto"/>
        <w:left w:val="none" w:sz="0" w:space="0" w:color="auto"/>
        <w:bottom w:val="none" w:sz="0" w:space="0" w:color="auto"/>
        <w:right w:val="none" w:sz="0" w:space="0" w:color="auto"/>
      </w:divBdr>
    </w:div>
    <w:div w:id="1232932467">
      <w:bodyDiv w:val="1"/>
      <w:marLeft w:val="0"/>
      <w:marRight w:val="0"/>
      <w:marTop w:val="0"/>
      <w:marBottom w:val="0"/>
      <w:divBdr>
        <w:top w:val="none" w:sz="0" w:space="0" w:color="auto"/>
        <w:left w:val="none" w:sz="0" w:space="0" w:color="auto"/>
        <w:bottom w:val="none" w:sz="0" w:space="0" w:color="auto"/>
        <w:right w:val="none" w:sz="0" w:space="0" w:color="auto"/>
      </w:divBdr>
    </w:div>
    <w:div w:id="1455516552">
      <w:marLeft w:val="0"/>
      <w:marRight w:val="0"/>
      <w:marTop w:val="0"/>
      <w:marBottom w:val="0"/>
      <w:divBdr>
        <w:top w:val="none" w:sz="0" w:space="0" w:color="auto"/>
        <w:left w:val="none" w:sz="0" w:space="0" w:color="auto"/>
        <w:bottom w:val="none" w:sz="0" w:space="0" w:color="auto"/>
        <w:right w:val="none" w:sz="0" w:space="0" w:color="auto"/>
      </w:divBdr>
    </w:div>
    <w:div w:id="1455516553">
      <w:marLeft w:val="0"/>
      <w:marRight w:val="0"/>
      <w:marTop w:val="0"/>
      <w:marBottom w:val="0"/>
      <w:divBdr>
        <w:top w:val="none" w:sz="0" w:space="0" w:color="auto"/>
        <w:left w:val="none" w:sz="0" w:space="0" w:color="auto"/>
        <w:bottom w:val="none" w:sz="0" w:space="0" w:color="auto"/>
        <w:right w:val="none" w:sz="0" w:space="0" w:color="auto"/>
      </w:divBdr>
    </w:div>
    <w:div w:id="1455516554">
      <w:marLeft w:val="0"/>
      <w:marRight w:val="0"/>
      <w:marTop w:val="0"/>
      <w:marBottom w:val="0"/>
      <w:divBdr>
        <w:top w:val="none" w:sz="0" w:space="0" w:color="auto"/>
        <w:left w:val="none" w:sz="0" w:space="0" w:color="auto"/>
        <w:bottom w:val="none" w:sz="0" w:space="0" w:color="auto"/>
        <w:right w:val="none" w:sz="0" w:space="0" w:color="auto"/>
      </w:divBdr>
    </w:div>
    <w:div w:id="1455516555">
      <w:marLeft w:val="0"/>
      <w:marRight w:val="0"/>
      <w:marTop w:val="0"/>
      <w:marBottom w:val="0"/>
      <w:divBdr>
        <w:top w:val="none" w:sz="0" w:space="0" w:color="auto"/>
        <w:left w:val="none" w:sz="0" w:space="0" w:color="auto"/>
        <w:bottom w:val="none" w:sz="0" w:space="0" w:color="auto"/>
        <w:right w:val="none" w:sz="0" w:space="0" w:color="auto"/>
      </w:divBdr>
    </w:div>
    <w:div w:id="1455516556">
      <w:marLeft w:val="0"/>
      <w:marRight w:val="0"/>
      <w:marTop w:val="0"/>
      <w:marBottom w:val="0"/>
      <w:divBdr>
        <w:top w:val="none" w:sz="0" w:space="0" w:color="auto"/>
        <w:left w:val="none" w:sz="0" w:space="0" w:color="auto"/>
        <w:bottom w:val="none" w:sz="0" w:space="0" w:color="auto"/>
        <w:right w:val="none" w:sz="0" w:space="0" w:color="auto"/>
      </w:divBdr>
    </w:div>
    <w:div w:id="1455516557">
      <w:marLeft w:val="0"/>
      <w:marRight w:val="0"/>
      <w:marTop w:val="0"/>
      <w:marBottom w:val="0"/>
      <w:divBdr>
        <w:top w:val="none" w:sz="0" w:space="0" w:color="auto"/>
        <w:left w:val="none" w:sz="0" w:space="0" w:color="auto"/>
        <w:bottom w:val="none" w:sz="0" w:space="0" w:color="auto"/>
        <w:right w:val="none" w:sz="0" w:space="0" w:color="auto"/>
      </w:divBdr>
    </w:div>
    <w:div w:id="1455516558">
      <w:marLeft w:val="0"/>
      <w:marRight w:val="0"/>
      <w:marTop w:val="0"/>
      <w:marBottom w:val="0"/>
      <w:divBdr>
        <w:top w:val="none" w:sz="0" w:space="0" w:color="auto"/>
        <w:left w:val="none" w:sz="0" w:space="0" w:color="auto"/>
        <w:bottom w:val="none" w:sz="0" w:space="0" w:color="auto"/>
        <w:right w:val="none" w:sz="0" w:space="0" w:color="auto"/>
      </w:divBdr>
    </w:div>
    <w:div w:id="1455516559">
      <w:marLeft w:val="0"/>
      <w:marRight w:val="0"/>
      <w:marTop w:val="0"/>
      <w:marBottom w:val="0"/>
      <w:divBdr>
        <w:top w:val="none" w:sz="0" w:space="0" w:color="auto"/>
        <w:left w:val="none" w:sz="0" w:space="0" w:color="auto"/>
        <w:bottom w:val="none" w:sz="0" w:space="0" w:color="auto"/>
        <w:right w:val="none" w:sz="0" w:space="0" w:color="auto"/>
      </w:divBdr>
    </w:div>
    <w:div w:id="1455516560">
      <w:marLeft w:val="0"/>
      <w:marRight w:val="0"/>
      <w:marTop w:val="0"/>
      <w:marBottom w:val="0"/>
      <w:divBdr>
        <w:top w:val="none" w:sz="0" w:space="0" w:color="auto"/>
        <w:left w:val="none" w:sz="0" w:space="0" w:color="auto"/>
        <w:bottom w:val="none" w:sz="0" w:space="0" w:color="auto"/>
        <w:right w:val="none" w:sz="0" w:space="0" w:color="auto"/>
      </w:divBdr>
    </w:div>
    <w:div w:id="1455516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vietnam-redd.org/Web/Default.aspx?tab=eventdetail&amp;zoneid=107&amp;subzone=158&amp;itemid=287&amp;lang=en-US"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EFB6-56C1-455C-AA23-EF12DAC8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8603</Words>
  <Characters>49043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57531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timothy.boyle</cp:lastModifiedBy>
  <cp:revision>2</cp:revision>
  <cp:lastPrinted>2011-07-19T06:52:00Z</cp:lastPrinted>
  <dcterms:created xsi:type="dcterms:W3CDTF">2012-01-17T05:02:00Z</dcterms:created>
  <dcterms:modified xsi:type="dcterms:W3CDTF">2012-01-17T05:02:00Z</dcterms:modified>
</cp:coreProperties>
</file>