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CE" w:rsidRPr="007418E9" w:rsidRDefault="00A674CE" w:rsidP="004B21C1">
      <w:pPr>
        <w:rPr>
          <w:b/>
          <w:sz w:val="32"/>
        </w:rPr>
      </w:pPr>
      <w:r w:rsidRPr="003B1755">
        <w:rPr>
          <w:b/>
          <w:sz w:val="32"/>
        </w:rPr>
        <w:t xml:space="preserve">Minutes of </w:t>
      </w:r>
      <w:r w:rsidR="007418E9">
        <w:rPr>
          <w:b/>
          <w:sz w:val="32"/>
        </w:rPr>
        <w:t>the meeting of the SEPC working group - 27 Jun. 12</w:t>
      </w:r>
      <w:r w:rsidR="004B21C1" w:rsidRPr="003B1755">
        <w:rPr>
          <w:sz w:val="32"/>
        </w:rPr>
        <w:t xml:space="preserve"> </w:t>
      </w:r>
    </w:p>
    <w:p w:rsidR="00A674CE" w:rsidRPr="007418E9" w:rsidRDefault="00416711" w:rsidP="004B21C1">
      <w:pPr>
        <w:rPr>
          <w:b/>
        </w:rPr>
      </w:pPr>
      <w:r>
        <w:rPr>
          <w:b/>
        </w:rPr>
        <w:t>P</w:t>
      </w:r>
      <w:r w:rsidR="00A674CE" w:rsidRPr="007418E9">
        <w:rPr>
          <w:b/>
        </w:rPr>
        <w:t xml:space="preserve">resent: </w:t>
      </w:r>
    </w:p>
    <w:p w:rsidR="00FF4A6C" w:rsidRDefault="00A674CE">
      <w:pPr>
        <w:spacing w:after="0"/>
      </w:pPr>
      <w:r w:rsidRPr="00A674CE">
        <w:t>UN-REDD</w:t>
      </w:r>
      <w:r w:rsidR="00C12176">
        <w:t xml:space="preserve"> secretariat</w:t>
      </w:r>
      <w:r w:rsidRPr="00A674CE">
        <w:t>: Clea Paz (CP</w:t>
      </w:r>
      <w:proofErr w:type="gramStart"/>
      <w:r w:rsidRPr="00A674CE">
        <w:t>)</w:t>
      </w:r>
      <w:proofErr w:type="gramEnd"/>
      <w:r w:rsidRPr="00A674CE">
        <w:br/>
        <w:t xml:space="preserve">UNDP: </w:t>
      </w:r>
      <w:r>
        <w:t>Leo Peskett (LP)</w:t>
      </w:r>
      <w:r w:rsidR="009F16EC">
        <w:br/>
        <w:t>UNEP: Julie Greenwalt</w:t>
      </w:r>
      <w:r w:rsidR="007B45FF">
        <w:t xml:space="preserve"> (JG)</w:t>
      </w:r>
      <w:r>
        <w:br/>
        <w:t>UNEP-WCMC: Lera Miles (LM), Lucy Goodman (LG), Blaise Bodin (BB)</w:t>
      </w:r>
    </w:p>
    <w:p w:rsidR="00FF4A6C" w:rsidRDefault="00416711">
      <w:pPr>
        <w:spacing w:after="0"/>
      </w:pPr>
      <w:r>
        <w:t xml:space="preserve">FAO: </w:t>
      </w:r>
      <w:r w:rsidRPr="00A674CE">
        <w:t>Emelyn</w:t>
      </w:r>
      <w:r>
        <w:t>e Che</w:t>
      </w:r>
      <w:r w:rsidR="00CD7DB0">
        <w:t>m</w:t>
      </w:r>
      <w:r>
        <w:t>ey (EC)</w:t>
      </w:r>
    </w:p>
    <w:p w:rsidR="00FF4A6C" w:rsidRDefault="00FF4A6C">
      <w:pPr>
        <w:spacing w:after="0"/>
      </w:pPr>
    </w:p>
    <w:p w:rsidR="00EE3BDE" w:rsidRDefault="00EE3BDE" w:rsidP="00EE3BDE">
      <w:pPr>
        <w:rPr>
          <w:b/>
        </w:rPr>
      </w:pPr>
      <w:r>
        <w:rPr>
          <w:b/>
        </w:rPr>
        <w:t xml:space="preserve">Action points: </w:t>
      </w:r>
    </w:p>
    <w:p w:rsidR="00EE3BDE" w:rsidRPr="00EE3BDE" w:rsidRDefault="004762DE" w:rsidP="00EE3BDE">
      <w:pPr>
        <w:pStyle w:val="ListParagraph"/>
        <w:numPr>
          <w:ilvl w:val="0"/>
          <w:numId w:val="2"/>
        </w:numPr>
      </w:pPr>
      <w:r>
        <w:rPr>
          <w:b/>
        </w:rPr>
        <w:t>SEPC working group</w:t>
      </w:r>
      <w:r w:rsidR="00FA377E" w:rsidRPr="00FA377E">
        <w:t xml:space="preserve"> to review </w:t>
      </w:r>
      <w:r w:rsidR="00C12176">
        <w:t>the National Programmes Reporting T</w:t>
      </w:r>
      <w:r w:rsidR="00FA377E" w:rsidRPr="00FA377E">
        <w:t>emplates</w:t>
      </w:r>
      <w:r w:rsidR="00C12176">
        <w:t>.</w:t>
      </w:r>
      <w:r w:rsidR="00FA377E" w:rsidRPr="00FA377E">
        <w:t xml:space="preserve"> </w:t>
      </w:r>
      <w:r w:rsidR="00C12176">
        <w:t>C</w:t>
      </w:r>
      <w:r w:rsidR="00FA377E" w:rsidRPr="00FA377E">
        <w:t>hanges could be proposed, noting they would not be incorporated prior to PB 9</w:t>
      </w:r>
    </w:p>
    <w:p w:rsidR="00EE3BDE" w:rsidRPr="00EE3BDE" w:rsidRDefault="004762DE" w:rsidP="00EE3BDE">
      <w:pPr>
        <w:pStyle w:val="ListParagraph"/>
        <w:numPr>
          <w:ilvl w:val="0"/>
          <w:numId w:val="2"/>
        </w:numPr>
      </w:pPr>
      <w:r>
        <w:rPr>
          <w:b/>
        </w:rPr>
        <w:t xml:space="preserve">SEPC </w:t>
      </w:r>
      <w:r w:rsidR="00FA377E" w:rsidRPr="00FA377E">
        <w:rPr>
          <w:b/>
        </w:rPr>
        <w:t>working group</w:t>
      </w:r>
      <w:r w:rsidR="00FA377E" w:rsidRPr="00FA377E">
        <w:t xml:space="preserve"> to get agreement on the summary information note </w:t>
      </w:r>
      <w:hyperlink r:id="rId6" w:history="1">
        <w:r w:rsidR="00FA377E" w:rsidRPr="00FA377E">
          <w:rPr>
            <w:rStyle w:val="Hyperlink"/>
            <w:color w:val="auto"/>
          </w:rPr>
          <w:t>here</w:t>
        </w:r>
      </w:hyperlink>
      <w:r w:rsidR="00FA377E" w:rsidRPr="00FA377E">
        <w:t xml:space="preserve"> prior to C</w:t>
      </w:r>
      <w:r w:rsidR="00FA377E" w:rsidRPr="00FA377E">
        <w:rPr>
          <w:b/>
        </w:rPr>
        <w:t>OB 4 July</w:t>
      </w:r>
      <w:r w:rsidR="00FA377E" w:rsidRPr="00FA377E">
        <w:t>, it could be reduced to one page.  It should state the aims and programme of work of the SEPC working group, and be circulated to</w:t>
      </w:r>
    </w:p>
    <w:p w:rsidR="00FF4A6C" w:rsidRDefault="00FA377E">
      <w:pPr>
        <w:pStyle w:val="ListParagraph"/>
        <w:numPr>
          <w:ilvl w:val="1"/>
          <w:numId w:val="2"/>
        </w:numPr>
      </w:pPr>
      <w:r w:rsidRPr="00FA377E">
        <w:t xml:space="preserve">The Monitoring and Information Working group </w:t>
      </w:r>
      <w:r w:rsidR="007B45FF">
        <w:t>(to be circulated prior to</w:t>
      </w:r>
      <w:r w:rsidRPr="00FA377E">
        <w:t xml:space="preserve"> coordination call</w:t>
      </w:r>
      <w:r w:rsidR="007B45FF">
        <w:t>)</w:t>
      </w:r>
    </w:p>
    <w:p w:rsidR="00FF4A6C" w:rsidRDefault="00FA377E">
      <w:pPr>
        <w:pStyle w:val="ListParagraph"/>
        <w:numPr>
          <w:ilvl w:val="1"/>
          <w:numId w:val="2"/>
        </w:numPr>
      </w:pPr>
      <w:r w:rsidRPr="00FA377E">
        <w:t xml:space="preserve">The National Programme Working Group </w:t>
      </w:r>
    </w:p>
    <w:p w:rsidR="00FF4A6C" w:rsidRDefault="00FA377E">
      <w:pPr>
        <w:pStyle w:val="ListParagraph"/>
        <w:numPr>
          <w:ilvl w:val="1"/>
          <w:numId w:val="2"/>
        </w:numPr>
      </w:pPr>
      <w:r w:rsidRPr="00FA377E">
        <w:t xml:space="preserve">The Management </w:t>
      </w:r>
      <w:r w:rsidR="007B45FF">
        <w:t>G</w:t>
      </w:r>
      <w:r w:rsidRPr="00FA377E">
        <w:t>roup</w:t>
      </w:r>
    </w:p>
    <w:p w:rsidR="00EE3BDE" w:rsidRDefault="00EE3BDE" w:rsidP="00EE3BDE">
      <w:pPr>
        <w:pStyle w:val="ListParagraph"/>
        <w:numPr>
          <w:ilvl w:val="0"/>
          <w:numId w:val="2"/>
        </w:numPr>
      </w:pPr>
      <w:r>
        <w:t xml:space="preserve">For </w:t>
      </w:r>
      <w:r w:rsidR="00FA377E" w:rsidRPr="00FA377E">
        <w:t xml:space="preserve">the </w:t>
      </w:r>
      <w:r w:rsidR="00C12176">
        <w:t>SEPC/</w:t>
      </w:r>
      <w:r w:rsidR="00FA377E" w:rsidRPr="00FA377E">
        <w:t xml:space="preserve">Cancun </w:t>
      </w:r>
      <w:r w:rsidR="007B45FF">
        <w:t>alignment</w:t>
      </w:r>
      <w:r w:rsidR="00FA377E" w:rsidRPr="00FA377E">
        <w:t xml:space="preserve"> document, </w:t>
      </w:r>
      <w:r w:rsidR="00FA377E" w:rsidRPr="00FA377E">
        <w:rPr>
          <w:b/>
        </w:rPr>
        <w:t>EC</w:t>
      </w:r>
      <w:r w:rsidR="00FA377E" w:rsidRPr="00FA377E">
        <w:t xml:space="preserve"> and </w:t>
      </w:r>
      <w:r w:rsidR="00FA377E" w:rsidRPr="00FA377E">
        <w:rPr>
          <w:b/>
        </w:rPr>
        <w:t>LG</w:t>
      </w:r>
      <w:r w:rsidR="00FA377E" w:rsidRPr="00FA377E">
        <w:t xml:space="preserve"> to summarise the relationship between the SEPC and the Cancun safeguards, and reduce the international provisions to only those</w:t>
      </w:r>
      <w:r w:rsidR="007B45FF">
        <w:t xml:space="preserve"> that are</w:t>
      </w:r>
      <w:r w:rsidR="00FA377E" w:rsidRPr="00FA377E">
        <w:t xml:space="preserve"> directly linked.</w:t>
      </w:r>
      <w:r>
        <w:t xml:space="preserve"> SEPC working group to comment on the draft </w:t>
      </w:r>
      <w:hyperlink r:id="rId7" w:history="1">
        <w:r w:rsidRPr="00EE3BDE">
          <w:rPr>
            <w:rStyle w:val="Hyperlink"/>
          </w:rPr>
          <w:t>here</w:t>
        </w:r>
      </w:hyperlink>
      <w:r>
        <w:t xml:space="preserve"> by </w:t>
      </w:r>
      <w:r w:rsidR="00FA377E" w:rsidRPr="00FA377E">
        <w:rPr>
          <w:b/>
        </w:rPr>
        <w:t>COB 4 July</w:t>
      </w:r>
      <w:r>
        <w:t xml:space="preserve"> (noting Leo and Lera have already commented)</w:t>
      </w:r>
    </w:p>
    <w:p w:rsidR="00FF4A6C" w:rsidRDefault="00C12176">
      <w:pPr>
        <w:pStyle w:val="ListParagraph"/>
        <w:numPr>
          <w:ilvl w:val="0"/>
          <w:numId w:val="2"/>
        </w:numPr>
        <w:rPr>
          <w:b/>
        </w:rPr>
      </w:pPr>
      <w:r>
        <w:t>How to publish the SEPC/Cancun document</w:t>
      </w:r>
      <w:r w:rsidR="007B45FF">
        <w:t>,</w:t>
      </w:r>
      <w:r>
        <w:t xml:space="preserve"> and how to recognise the UN-REDD decision on taking into account the UNFCCC, </w:t>
      </w:r>
      <w:r w:rsidR="007B45FF">
        <w:t>to be discussed on</w:t>
      </w:r>
      <w:r>
        <w:t xml:space="preserve"> a future call</w:t>
      </w:r>
    </w:p>
    <w:p w:rsidR="00FF4A6C" w:rsidRDefault="00FF4A6C">
      <w:pPr>
        <w:pStyle w:val="ListParagraph"/>
        <w:rPr>
          <w:b/>
        </w:rPr>
      </w:pPr>
    </w:p>
    <w:p w:rsidR="007B45FF" w:rsidRPr="007B45FF" w:rsidRDefault="00FA377E" w:rsidP="007B45FF">
      <w:pPr>
        <w:rPr>
          <w:b/>
        </w:rPr>
      </w:pPr>
      <w:r w:rsidRPr="00FA377E">
        <w:rPr>
          <w:b/>
        </w:rPr>
        <w:t>Agenda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  <w:spacing w:line="276" w:lineRule="auto"/>
        <w:ind w:left="714" w:hanging="357"/>
      </w:pPr>
      <w:r w:rsidRPr="00FA377E">
        <w:t>Briefing from Clea on the National Programme Cycle.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  <w:spacing w:line="276" w:lineRule="auto"/>
        <w:ind w:left="714" w:hanging="357"/>
      </w:pPr>
      <w:r w:rsidRPr="00FA377E">
        <w:t xml:space="preserve">Discuss draft 1 pager on proposed SEPC support to the UN-REDD Programme for the National Programme Working Group 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  <w:spacing w:line="276" w:lineRule="auto"/>
        <w:ind w:left="714" w:hanging="357"/>
      </w:pPr>
      <w:r w:rsidRPr="00FA377E">
        <w:t>Send summary document to Co-ordination Group? (action 6 of Rome meeting)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  <w:spacing w:line="276" w:lineRule="auto"/>
        <w:ind w:left="714" w:hanging="357"/>
      </w:pPr>
      <w:r w:rsidRPr="00FA377E">
        <w:t>Inputs from and linkages to other UN-REDD work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</w:pPr>
      <w:r w:rsidRPr="00FA377E">
        <w:t>SEPC/Cancun alignment document drafted by UNEP-WCMC and FAO (action 10 of Rome meeting)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</w:pPr>
      <w:r w:rsidRPr="00FA377E">
        <w:t>How to publish SEPC/Cancun alignment document</w:t>
      </w:r>
    </w:p>
    <w:p w:rsidR="007B45FF" w:rsidRPr="007B45FF" w:rsidRDefault="00FA377E" w:rsidP="007B45FF">
      <w:pPr>
        <w:pStyle w:val="ListParagraph"/>
        <w:numPr>
          <w:ilvl w:val="0"/>
          <w:numId w:val="5"/>
        </w:numPr>
      </w:pPr>
      <w:r w:rsidRPr="00FA377E">
        <w:t>AOB</w:t>
      </w:r>
    </w:p>
    <w:p w:rsidR="007B45FF" w:rsidRDefault="007B45FF" w:rsidP="004B21C1">
      <w:pPr>
        <w:rPr>
          <w:b/>
        </w:rPr>
      </w:pPr>
    </w:p>
    <w:p w:rsidR="007B45FF" w:rsidRDefault="007B45FF" w:rsidP="004B21C1">
      <w:pPr>
        <w:rPr>
          <w:b/>
        </w:rPr>
      </w:pPr>
    </w:p>
    <w:p w:rsidR="007B45FF" w:rsidRDefault="007B45FF">
      <w:pPr>
        <w:rPr>
          <w:b/>
        </w:rPr>
      </w:pPr>
      <w:r>
        <w:rPr>
          <w:b/>
        </w:rPr>
        <w:br w:type="page"/>
      </w:r>
    </w:p>
    <w:p w:rsidR="00A674CE" w:rsidRPr="00A674CE" w:rsidRDefault="00904141" w:rsidP="004B21C1">
      <w:pPr>
        <w:rPr>
          <w:b/>
        </w:rPr>
      </w:pPr>
      <w:r>
        <w:rPr>
          <w:b/>
        </w:rPr>
        <w:lastRenderedPageBreak/>
        <w:t>Minutes</w:t>
      </w:r>
      <w:r w:rsidR="00A674CE">
        <w:rPr>
          <w:b/>
        </w:rPr>
        <w:t>:</w:t>
      </w:r>
    </w:p>
    <w:p w:rsidR="00A674CE" w:rsidRPr="00A674CE" w:rsidRDefault="00A674CE" w:rsidP="00A674CE">
      <w:pPr>
        <w:rPr>
          <w:u w:val="single"/>
        </w:rPr>
      </w:pPr>
      <w:r w:rsidRPr="00A674CE">
        <w:rPr>
          <w:u w:val="single"/>
        </w:rPr>
        <w:t>Briefing from Clea on the National Programme Cycle.</w:t>
      </w:r>
    </w:p>
    <w:p w:rsidR="00C12176" w:rsidRDefault="00C12176" w:rsidP="00A674CE">
      <w:r>
        <w:t>CP</w:t>
      </w:r>
      <w:r w:rsidR="002E53B9">
        <w:t xml:space="preserve"> emphasized the different stages at which countries are in their National </w:t>
      </w:r>
      <w:r w:rsidR="007B45FF">
        <w:t>P</w:t>
      </w:r>
      <w:r w:rsidR="002E53B9">
        <w:t xml:space="preserve">rogrammes, </w:t>
      </w:r>
      <w:r>
        <w:t xml:space="preserve">highlighting that it is unlikely </w:t>
      </w:r>
      <w:r w:rsidR="0088158B">
        <w:t>new</w:t>
      </w:r>
      <w:r>
        <w:t xml:space="preserve"> countries </w:t>
      </w:r>
      <w:r w:rsidR="007B45FF">
        <w:t xml:space="preserve">will </w:t>
      </w:r>
      <w:r>
        <w:t xml:space="preserve">added </w:t>
      </w:r>
      <w:r w:rsidR="007B45FF">
        <w:t>next year</w:t>
      </w:r>
      <w:r>
        <w:t xml:space="preserve">.  </w:t>
      </w:r>
      <w:r w:rsidR="007B45FF">
        <w:t>SEPC s</w:t>
      </w:r>
      <w:r>
        <w:t xml:space="preserve">upport to the implementation phase </w:t>
      </w:r>
      <w:r w:rsidR="007B45FF">
        <w:t>is therefore more pertinent than SEPC support to the scoping phase</w:t>
      </w:r>
      <w:r>
        <w:t>.</w:t>
      </w:r>
    </w:p>
    <w:p w:rsidR="00C12176" w:rsidRDefault="00C12176" w:rsidP="00A674CE">
      <w:r>
        <w:t xml:space="preserve">CP then summarised the current references to safeguards in National Programme documentation.  The group spent some time discussing the semi-annual, annual and final reporting templates, the relevant content of which had not been </w:t>
      </w:r>
      <w:r w:rsidR="007B45FF">
        <w:t>recently reviewed by many on the call.</w:t>
      </w:r>
      <w:r w:rsidR="0088158B">
        <w:t xml:space="preserve">  </w:t>
      </w:r>
    </w:p>
    <w:p w:rsidR="00A674CE" w:rsidRDefault="00904141" w:rsidP="00A674CE">
      <w:pPr>
        <w:rPr>
          <w:u w:val="single"/>
        </w:rPr>
      </w:pPr>
      <w:r>
        <w:rPr>
          <w:u w:val="single"/>
        </w:rPr>
        <w:t xml:space="preserve">Proposed </w:t>
      </w:r>
      <w:r w:rsidR="00A674CE" w:rsidRPr="00CB79C5">
        <w:rPr>
          <w:u w:val="single"/>
        </w:rPr>
        <w:t>SEPC support to the UN-REDD Programme for the N</w:t>
      </w:r>
      <w:r w:rsidR="00CB79C5">
        <w:rPr>
          <w:u w:val="single"/>
        </w:rPr>
        <w:t>ational Programme Working Group</w:t>
      </w:r>
      <w:r w:rsidR="00F76C2F">
        <w:rPr>
          <w:u w:val="single"/>
        </w:rPr>
        <w:t xml:space="preserve"> (action 6 of Rome meeting)</w:t>
      </w:r>
    </w:p>
    <w:p w:rsidR="00C12176" w:rsidRDefault="00C12176" w:rsidP="00A674CE">
      <w:r>
        <w:t xml:space="preserve">It was decided this document will </w:t>
      </w:r>
      <w:r w:rsidR="007B45FF">
        <w:t>update the</w:t>
      </w:r>
      <w:r>
        <w:t xml:space="preserve"> following </w:t>
      </w:r>
      <w:r w:rsidR="007B45FF">
        <w:t>on</w:t>
      </w:r>
      <w:r>
        <w:t xml:space="preserve"> the SEPC</w:t>
      </w:r>
      <w:r w:rsidR="007B45FF">
        <w:t xml:space="preserve"> Working Group’s</w:t>
      </w:r>
      <w:r>
        <w:t xml:space="preserve"> planned activities:</w:t>
      </w:r>
    </w:p>
    <w:p w:rsidR="00FF4A6C" w:rsidRDefault="00C12176">
      <w:pPr>
        <w:pStyle w:val="ListParagraph"/>
        <w:numPr>
          <w:ilvl w:val="0"/>
          <w:numId w:val="4"/>
        </w:numPr>
      </w:pPr>
      <w:r>
        <w:t>the Management Group</w:t>
      </w:r>
    </w:p>
    <w:p w:rsidR="00FF4A6C" w:rsidRDefault="00C12176">
      <w:pPr>
        <w:pStyle w:val="ListParagraph"/>
        <w:numPr>
          <w:ilvl w:val="0"/>
          <w:numId w:val="4"/>
        </w:numPr>
      </w:pPr>
      <w:r>
        <w:t>the Management and Information</w:t>
      </w:r>
      <w:r w:rsidR="0088158B">
        <w:t xml:space="preserve"> Working G</w:t>
      </w:r>
      <w:r>
        <w:t xml:space="preserve">roup </w:t>
      </w:r>
    </w:p>
    <w:p w:rsidR="00FF4A6C" w:rsidRDefault="00C12176">
      <w:pPr>
        <w:pStyle w:val="ListParagraph"/>
        <w:numPr>
          <w:ilvl w:val="0"/>
          <w:numId w:val="4"/>
        </w:numPr>
      </w:pPr>
      <w:r>
        <w:t xml:space="preserve">the National Programme </w:t>
      </w:r>
      <w:r w:rsidR="0088158B">
        <w:t>Working G</w:t>
      </w:r>
      <w:r>
        <w:t>roup</w:t>
      </w:r>
    </w:p>
    <w:p w:rsidR="00904141" w:rsidRDefault="00904141" w:rsidP="00A674CE"/>
    <w:p w:rsidR="00C12176" w:rsidRDefault="00C12176" w:rsidP="00A674CE">
      <w:r>
        <w:t>C</w:t>
      </w:r>
      <w:r w:rsidR="009F16EC">
        <w:t>omments</w:t>
      </w:r>
      <w:r w:rsidR="0088158B">
        <w:t xml:space="preserve"> on the draft</w:t>
      </w:r>
      <w:r w:rsidR="009F16EC">
        <w:t xml:space="preserve"> </w:t>
      </w:r>
      <w:r>
        <w:t>are invited by COB 4 July, noting that the SEPC working group will aim to submit this before the Monitoring and Information Working group’s videoconference call on the 6 July.</w:t>
      </w:r>
    </w:p>
    <w:p w:rsidR="00904141" w:rsidRDefault="00A674CE" w:rsidP="00A674CE">
      <w:pPr>
        <w:rPr>
          <w:u w:val="single"/>
        </w:rPr>
      </w:pPr>
      <w:r w:rsidRPr="00F76C2F">
        <w:rPr>
          <w:u w:val="single"/>
        </w:rPr>
        <w:t>SEPC/Cancun alignment document drafted by UNEP-WCMC and FAO (action 10 of Rome meeting</w:t>
      </w:r>
      <w:r w:rsidR="00904141">
        <w:rPr>
          <w:u w:val="single"/>
        </w:rPr>
        <w:t>)</w:t>
      </w:r>
    </w:p>
    <w:p w:rsidR="00904141" w:rsidRDefault="00904141" w:rsidP="00A674CE">
      <w:r w:rsidDel="00904141">
        <w:t xml:space="preserve"> </w:t>
      </w:r>
      <w:r w:rsidR="00F76C2F">
        <w:t xml:space="preserve">LP </w:t>
      </w:r>
      <w:r>
        <w:t xml:space="preserve">&amp; LM were both concerned that the length of the current table obscured the message of alignment with the SEPC and suggested a summary, either in narrative or tabular form, at the beginning of the document.  It was noted that every criteria was covered by </w:t>
      </w:r>
      <w:r w:rsidR="007460A6">
        <w:t>relevant international agreements</w:t>
      </w:r>
      <w:r>
        <w:t>, and that this point could be concisely made in the introduction.</w:t>
      </w:r>
    </w:p>
    <w:p w:rsidR="00904141" w:rsidRDefault="00904141" w:rsidP="00A674CE">
      <w:r>
        <w:t>There was further discussion on what the UN-REDD decision on going beyond the UNFCCC might be.</w:t>
      </w:r>
    </w:p>
    <w:p w:rsidR="00AE4D12" w:rsidRDefault="00FA377E">
      <w:pPr>
        <w:rPr>
          <w:u w:val="single"/>
        </w:rPr>
      </w:pPr>
      <w:r w:rsidRPr="00FA377E">
        <w:rPr>
          <w:u w:val="single"/>
        </w:rPr>
        <w:t xml:space="preserve">AOB </w:t>
      </w:r>
    </w:p>
    <w:p w:rsidR="00904141" w:rsidRPr="00904141" w:rsidRDefault="007460A6" w:rsidP="007460A6">
      <w:r>
        <w:t>T</w:t>
      </w:r>
      <w:r w:rsidRPr="007460A6">
        <w:t xml:space="preserve">he working group was established as </w:t>
      </w:r>
      <w:proofErr w:type="gramStart"/>
      <w:r w:rsidRPr="007460A6">
        <w:t>a collaboration</w:t>
      </w:r>
      <w:proofErr w:type="gramEnd"/>
      <w:r w:rsidRPr="007460A6">
        <w:t xml:space="preserve"> between UNDP and UNEP, and that FAO was subsequently invited to join</w:t>
      </w:r>
      <w:r>
        <w:t>.</w:t>
      </w:r>
    </w:p>
    <w:sectPr w:rsidR="00904141" w:rsidRPr="00904141" w:rsidSect="00E37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E5105"/>
    <w:multiLevelType w:val="hybridMultilevel"/>
    <w:tmpl w:val="D856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A2625"/>
    <w:multiLevelType w:val="hybridMultilevel"/>
    <w:tmpl w:val="3878D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F4E2A"/>
    <w:multiLevelType w:val="hybridMultilevel"/>
    <w:tmpl w:val="C96273B6"/>
    <w:lvl w:ilvl="0" w:tplc="A246EE9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4B21C1"/>
    <w:rsid w:val="000508E2"/>
    <w:rsid w:val="001F5315"/>
    <w:rsid w:val="0023771F"/>
    <w:rsid w:val="00244076"/>
    <w:rsid w:val="002E53B9"/>
    <w:rsid w:val="003B1755"/>
    <w:rsid w:val="00416711"/>
    <w:rsid w:val="00467F8D"/>
    <w:rsid w:val="004762DE"/>
    <w:rsid w:val="004A0ECD"/>
    <w:rsid w:val="004B21C1"/>
    <w:rsid w:val="00564EBD"/>
    <w:rsid w:val="005F068C"/>
    <w:rsid w:val="00680C58"/>
    <w:rsid w:val="007418E9"/>
    <w:rsid w:val="007460A6"/>
    <w:rsid w:val="007B45FF"/>
    <w:rsid w:val="0088158B"/>
    <w:rsid w:val="00904141"/>
    <w:rsid w:val="009F16EC"/>
    <w:rsid w:val="00A15D9F"/>
    <w:rsid w:val="00A600DA"/>
    <w:rsid w:val="00A674CE"/>
    <w:rsid w:val="00AE2127"/>
    <w:rsid w:val="00AE4D12"/>
    <w:rsid w:val="00B91DE1"/>
    <w:rsid w:val="00C12176"/>
    <w:rsid w:val="00C345DA"/>
    <w:rsid w:val="00CB79C5"/>
    <w:rsid w:val="00CD7DB0"/>
    <w:rsid w:val="00E376EE"/>
    <w:rsid w:val="00EE3BDE"/>
    <w:rsid w:val="00EF0AA7"/>
    <w:rsid w:val="00F76C2F"/>
    <w:rsid w:val="00FA377E"/>
    <w:rsid w:val="00FF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9F"/>
  </w:style>
  <w:style w:type="paragraph" w:styleId="Heading1">
    <w:name w:val="heading 1"/>
    <w:basedOn w:val="Normal"/>
    <w:next w:val="Normal"/>
    <w:link w:val="Heading1Char"/>
    <w:uiPriority w:val="9"/>
    <w:qFormat/>
    <w:rsid w:val="00A15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15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AA7"/>
    <w:pPr>
      <w:keepNext/>
      <w:keepLines/>
      <w:spacing w:after="12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D9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5D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5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15D9F"/>
    <w:rPr>
      <w:b/>
      <w:bCs/>
    </w:rPr>
  </w:style>
  <w:style w:type="paragraph" w:styleId="ListParagraph">
    <w:name w:val="List Paragraph"/>
    <w:basedOn w:val="Normal"/>
    <w:uiPriority w:val="34"/>
    <w:qFormat/>
    <w:rsid w:val="00A15D9F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Style1">
    <w:name w:val="Style1"/>
    <w:basedOn w:val="Title"/>
    <w:link w:val="Style1Char"/>
    <w:qFormat/>
    <w:rsid w:val="00EF0AA7"/>
    <w:pPr>
      <w:pBdr>
        <w:bottom w:val="single" w:sz="12" w:space="4" w:color="4F81BD" w:themeColor="accent1"/>
      </w:pBdr>
      <w:spacing w:after="600"/>
    </w:pPr>
    <w:rPr>
      <w:b/>
      <w:smallCaps/>
      <w:sz w:val="36"/>
    </w:rPr>
  </w:style>
  <w:style w:type="character" w:customStyle="1" w:styleId="Style1Char">
    <w:name w:val="Style1 Char"/>
    <w:basedOn w:val="TitleChar"/>
    <w:link w:val="Style1"/>
    <w:rsid w:val="00EF0AA7"/>
    <w:rPr>
      <w:b/>
      <w:smallCaps/>
      <w:sz w:val="36"/>
    </w:rPr>
  </w:style>
  <w:style w:type="paragraph" w:customStyle="1" w:styleId="Title1">
    <w:name w:val="Title 1"/>
    <w:basedOn w:val="Style1"/>
    <w:link w:val="Title1Char"/>
    <w:qFormat/>
    <w:rsid w:val="00EF0AA7"/>
    <w:pPr>
      <w:pBdr>
        <w:bottom w:val="single" w:sz="4" w:space="4" w:color="95B3D7" w:themeColor="accent1" w:themeTint="99"/>
      </w:pBdr>
      <w:spacing w:before="360" w:after="240"/>
    </w:pPr>
    <w:rPr>
      <w:color w:val="365F91" w:themeColor="accent1" w:themeShade="BF"/>
      <w:sz w:val="24"/>
    </w:rPr>
  </w:style>
  <w:style w:type="character" w:customStyle="1" w:styleId="Title1Char">
    <w:name w:val="Title 1 Char"/>
    <w:basedOn w:val="Style1Char"/>
    <w:link w:val="Title1"/>
    <w:rsid w:val="00EF0AA7"/>
    <w:rPr>
      <w:color w:val="365F91" w:themeColor="accent1" w:themeShade="BF"/>
      <w:sz w:val="24"/>
    </w:rPr>
  </w:style>
  <w:style w:type="paragraph" w:customStyle="1" w:styleId="Style3">
    <w:name w:val="Style3"/>
    <w:basedOn w:val="Normal"/>
    <w:link w:val="Style3Char"/>
    <w:qFormat/>
    <w:rsid w:val="00EF0AA7"/>
    <w:pPr>
      <w:spacing w:after="160" w:line="264" w:lineRule="auto"/>
    </w:pPr>
    <w:rPr>
      <w:rFonts w:asciiTheme="majorHAnsi" w:hAnsiTheme="majorHAnsi"/>
      <w:color w:val="404040" w:themeColor="text1" w:themeTint="BF"/>
      <w:sz w:val="20"/>
    </w:rPr>
  </w:style>
  <w:style w:type="character" w:customStyle="1" w:styleId="Style3Char">
    <w:name w:val="Style3 Char"/>
    <w:basedOn w:val="DefaultParagraphFont"/>
    <w:link w:val="Style3"/>
    <w:rsid w:val="00EF0AA7"/>
    <w:rPr>
      <w:rFonts w:asciiTheme="majorHAnsi" w:hAnsiTheme="majorHAnsi"/>
      <w:color w:val="404040" w:themeColor="text1" w:themeTint="BF"/>
      <w:sz w:val="20"/>
    </w:rPr>
  </w:style>
  <w:style w:type="paragraph" w:customStyle="1" w:styleId="Style4">
    <w:name w:val="Style4"/>
    <w:basedOn w:val="Style3"/>
    <w:link w:val="Style4Char"/>
    <w:qFormat/>
    <w:rsid w:val="00A15D9F"/>
    <w:pPr>
      <w:spacing w:after="120"/>
      <w:jc w:val="both"/>
    </w:pPr>
    <w:rPr>
      <w:rFonts w:asciiTheme="minorHAnsi" w:hAnsiTheme="minorHAnsi"/>
    </w:rPr>
  </w:style>
  <w:style w:type="character" w:customStyle="1" w:styleId="Style4Char">
    <w:name w:val="Style4 Char"/>
    <w:basedOn w:val="Style3Char"/>
    <w:link w:val="Style4"/>
    <w:rsid w:val="00A15D9F"/>
  </w:style>
  <w:style w:type="paragraph" w:customStyle="1" w:styleId="Style5">
    <w:name w:val="Style5"/>
    <w:basedOn w:val="Normal"/>
    <w:link w:val="Style5Char"/>
    <w:qFormat/>
    <w:rsid w:val="00A15D9F"/>
    <w:pPr>
      <w:spacing w:before="120" w:after="120" w:line="240" w:lineRule="auto"/>
      <w:ind w:left="1077"/>
    </w:pPr>
    <w:rPr>
      <w:i/>
      <w:sz w:val="18"/>
      <w:szCs w:val="20"/>
      <w:shd w:val="clear" w:color="auto" w:fill="FFFFFF"/>
    </w:rPr>
  </w:style>
  <w:style w:type="character" w:customStyle="1" w:styleId="Style5Char">
    <w:name w:val="Style5 Char"/>
    <w:basedOn w:val="DefaultParagraphFont"/>
    <w:link w:val="Style5"/>
    <w:rsid w:val="00A15D9F"/>
    <w:rPr>
      <w:i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F0AA7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styleId="Hyperlink">
    <w:name w:val="Hyperlink"/>
    <w:basedOn w:val="DefaultParagraphFont"/>
    <w:uiPriority w:val="99"/>
    <w:unhideWhenUsed/>
    <w:rsid w:val="00EE3B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redd.net/kt/view.php?fDocumentId=9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redd.net/kt/view.php?fDocumentId=1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27E1-F30F-48B0-83C2-C49E04F0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Goodman</dc:creator>
  <cp:lastModifiedBy> </cp:lastModifiedBy>
  <cp:revision>2</cp:revision>
  <dcterms:created xsi:type="dcterms:W3CDTF">2012-06-28T16:05:00Z</dcterms:created>
  <dcterms:modified xsi:type="dcterms:W3CDTF">2012-06-28T16:05:00Z</dcterms:modified>
</cp:coreProperties>
</file>