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04" w:rsidRDefault="00D96C04"/>
    <w:p w:rsidR="00A5036C" w:rsidRPr="00A5036C" w:rsidRDefault="00A5036C" w:rsidP="00A5036C">
      <w:pPr>
        <w:tabs>
          <w:tab w:val="left" w:pos="9112"/>
        </w:tabs>
        <w:rPr>
          <w:b/>
          <w:sz w:val="32"/>
        </w:rPr>
      </w:pPr>
      <w:r w:rsidRPr="00A5036C">
        <w:rPr>
          <w:b/>
          <w:sz w:val="32"/>
        </w:rPr>
        <w:t>Corruption risks in “MRV”</w:t>
      </w:r>
    </w:p>
    <w:p w:rsidR="00A5036C" w:rsidRPr="000B6D36" w:rsidRDefault="00A5036C" w:rsidP="00A5036C">
      <w:pPr>
        <w:tabs>
          <w:tab w:val="left" w:pos="9112"/>
        </w:tabs>
        <w:rPr>
          <w:b/>
        </w:rPr>
      </w:pPr>
      <w:r w:rsidRPr="000B6D36">
        <w:rPr>
          <w:b/>
        </w:rPr>
        <w:tab/>
      </w:r>
    </w:p>
    <w:p w:rsidR="00A5036C" w:rsidRDefault="00A5036C" w:rsidP="00A5036C">
      <w:r>
        <w:t xml:space="preserve">In the last session of the workshop, on 16 October, participants were split into groups and asked to reflect upon corruption risks using the different components of the PNRPS, using a set template and reflecting on who has the power/mandate, what is the abuse, and who benefits from it. Below is the unedited table submitted for the MRV components and activities of the </w:t>
      </w:r>
      <w:proofErr w:type="gramStart"/>
      <w:r>
        <w:t>PNRPS.</w:t>
      </w:r>
      <w:proofErr w:type="gramEnd"/>
      <w:r>
        <w:t xml:space="preserve"> </w:t>
      </w:r>
    </w:p>
    <w:p w:rsidR="00A5036C" w:rsidRDefault="00A5036C" w:rsidP="00A5036C"/>
    <w:tbl>
      <w:tblPr>
        <w:tblStyle w:val="TableGrid"/>
        <w:tblW w:w="12897" w:type="dxa"/>
        <w:tblLayout w:type="fixed"/>
        <w:tblLook w:val="04A0"/>
      </w:tblPr>
      <w:tblGrid>
        <w:gridCol w:w="3652"/>
        <w:gridCol w:w="1985"/>
        <w:gridCol w:w="900"/>
        <w:gridCol w:w="1207"/>
        <w:gridCol w:w="2280"/>
        <w:gridCol w:w="2873"/>
      </w:tblGrid>
      <w:tr w:rsidR="00D924E3" w:rsidTr="00D924E3">
        <w:tc>
          <w:tcPr>
            <w:tcW w:w="3652" w:type="dxa"/>
          </w:tcPr>
          <w:p w:rsidR="00D924E3" w:rsidRPr="005C1D84" w:rsidRDefault="00D924E3" w:rsidP="007C19E7">
            <w:pPr>
              <w:jc w:val="center"/>
              <w:rPr>
                <w:b/>
              </w:rPr>
            </w:pPr>
            <w:r>
              <w:rPr>
                <w:b/>
              </w:rPr>
              <w:t>Component and Key Activities</w:t>
            </w:r>
          </w:p>
        </w:tc>
        <w:tc>
          <w:tcPr>
            <w:tcW w:w="1985" w:type="dxa"/>
          </w:tcPr>
          <w:p w:rsidR="00D924E3" w:rsidRPr="005C1D84" w:rsidRDefault="00D924E3" w:rsidP="007C19E7">
            <w:pPr>
              <w:jc w:val="center"/>
              <w:rPr>
                <w:b/>
              </w:rPr>
            </w:pPr>
            <w:r>
              <w:rPr>
                <w:b/>
              </w:rPr>
              <w:t>Corruption Risks – Means and Players</w:t>
            </w:r>
          </w:p>
        </w:tc>
        <w:tc>
          <w:tcPr>
            <w:tcW w:w="900" w:type="dxa"/>
          </w:tcPr>
          <w:p w:rsidR="00D924E3" w:rsidRPr="005C1D84" w:rsidRDefault="00D924E3" w:rsidP="007C19E7">
            <w:pPr>
              <w:jc w:val="center"/>
              <w:rPr>
                <w:b/>
              </w:rPr>
            </w:pPr>
            <w:r>
              <w:rPr>
                <w:b/>
              </w:rPr>
              <w:t>Likelihood</w:t>
            </w:r>
          </w:p>
        </w:tc>
        <w:tc>
          <w:tcPr>
            <w:tcW w:w="1207" w:type="dxa"/>
          </w:tcPr>
          <w:p w:rsidR="00D924E3" w:rsidRPr="005C1D84" w:rsidRDefault="00D924E3" w:rsidP="007C19E7">
            <w:pPr>
              <w:jc w:val="center"/>
              <w:rPr>
                <w:b/>
              </w:rPr>
            </w:pPr>
            <w:r>
              <w:rPr>
                <w:b/>
              </w:rPr>
              <w:t>Effect</w:t>
            </w:r>
          </w:p>
        </w:tc>
        <w:tc>
          <w:tcPr>
            <w:tcW w:w="2280" w:type="dxa"/>
          </w:tcPr>
          <w:p w:rsidR="00D924E3" w:rsidRDefault="00D924E3" w:rsidP="00D924E3">
            <w:pPr>
              <w:jc w:val="center"/>
              <w:rPr>
                <w:b/>
              </w:rPr>
            </w:pPr>
            <w:r>
              <w:rPr>
                <w:b/>
              </w:rPr>
              <w:t xml:space="preserve">Conditions /factors enabling the potential  corrupt practice </w:t>
            </w:r>
          </w:p>
        </w:tc>
        <w:tc>
          <w:tcPr>
            <w:tcW w:w="2873" w:type="dxa"/>
          </w:tcPr>
          <w:p w:rsidR="00D924E3" w:rsidRPr="005C1D84" w:rsidRDefault="00D924E3" w:rsidP="007C19E7">
            <w:pPr>
              <w:jc w:val="center"/>
              <w:rPr>
                <w:b/>
              </w:rPr>
            </w:pPr>
            <w:r>
              <w:rPr>
                <w:b/>
              </w:rPr>
              <w:t>Interventions Needed</w:t>
            </w:r>
          </w:p>
        </w:tc>
      </w:tr>
      <w:tr w:rsidR="00D924E3" w:rsidTr="00D924E3">
        <w:tc>
          <w:tcPr>
            <w:tcW w:w="3652" w:type="dxa"/>
          </w:tcPr>
          <w:p w:rsidR="00D924E3" w:rsidRPr="00B61084" w:rsidRDefault="00D924E3" w:rsidP="007C19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– Measurable, Reportable and Verifiable (MRV) Conditions</w:t>
            </w:r>
          </w:p>
          <w:p w:rsidR="00D924E3" w:rsidRPr="00B61084" w:rsidRDefault="00D924E3" w:rsidP="007C19E7">
            <w:pPr>
              <w:rPr>
                <w:b/>
                <w:sz w:val="22"/>
                <w:szCs w:val="22"/>
              </w:rPr>
            </w:pPr>
          </w:p>
          <w:p w:rsidR="00D924E3" w:rsidRDefault="00D924E3" w:rsidP="007C19E7">
            <w:pPr>
              <w:rPr>
                <w:b/>
                <w:sz w:val="22"/>
                <w:szCs w:val="22"/>
              </w:rPr>
            </w:pPr>
            <w:r w:rsidRPr="00B61084">
              <w:rPr>
                <w:b/>
                <w:sz w:val="22"/>
                <w:szCs w:val="22"/>
              </w:rPr>
              <w:t>Key Activities</w:t>
            </w:r>
            <w:r>
              <w:rPr>
                <w:b/>
                <w:sz w:val="22"/>
                <w:szCs w:val="22"/>
              </w:rPr>
              <w:t>:</w:t>
            </w:r>
          </w:p>
          <w:p w:rsidR="00D924E3" w:rsidRPr="009A49CC" w:rsidRDefault="00D924E3" w:rsidP="007C19E7">
            <w:pPr>
              <w:jc w:val="both"/>
              <w:rPr>
                <w:sz w:val="20"/>
                <w:szCs w:val="20"/>
              </w:rPr>
            </w:pPr>
            <w:r w:rsidRPr="009A49CC">
              <w:rPr>
                <w:b/>
                <w:sz w:val="20"/>
                <w:szCs w:val="20"/>
              </w:rPr>
              <w:t>•</w:t>
            </w:r>
            <w:r w:rsidRPr="009A49CC">
              <w:rPr>
                <w:b/>
                <w:sz w:val="20"/>
                <w:szCs w:val="20"/>
              </w:rPr>
              <w:tab/>
            </w:r>
            <w:r w:rsidRPr="009A49CC">
              <w:rPr>
                <w:sz w:val="20"/>
                <w:szCs w:val="20"/>
              </w:rPr>
              <w:t>Utilize appropriate MRV tools</w:t>
            </w:r>
          </w:p>
          <w:p w:rsidR="00D924E3" w:rsidRPr="009A49CC" w:rsidRDefault="00D924E3" w:rsidP="007C19E7">
            <w:pPr>
              <w:jc w:val="both"/>
              <w:rPr>
                <w:sz w:val="20"/>
                <w:szCs w:val="20"/>
              </w:rPr>
            </w:pPr>
            <w:r w:rsidRPr="009A49CC">
              <w:rPr>
                <w:sz w:val="20"/>
                <w:szCs w:val="20"/>
              </w:rPr>
              <w:t>•</w:t>
            </w:r>
            <w:r w:rsidRPr="009A49CC">
              <w:rPr>
                <w:sz w:val="20"/>
                <w:szCs w:val="20"/>
              </w:rPr>
              <w:tab/>
              <w:t>Assess capacities and technologies to remotely  measure changes in forest cover</w:t>
            </w:r>
          </w:p>
          <w:p w:rsidR="00D924E3" w:rsidRPr="009A49CC" w:rsidRDefault="00D924E3" w:rsidP="007C19E7">
            <w:pPr>
              <w:jc w:val="both"/>
              <w:rPr>
                <w:sz w:val="20"/>
                <w:szCs w:val="20"/>
              </w:rPr>
            </w:pPr>
            <w:r w:rsidRPr="009A49CC">
              <w:rPr>
                <w:sz w:val="20"/>
                <w:szCs w:val="20"/>
              </w:rPr>
              <w:t>•</w:t>
            </w:r>
            <w:r w:rsidRPr="009A49CC">
              <w:rPr>
                <w:sz w:val="20"/>
                <w:szCs w:val="20"/>
              </w:rPr>
              <w:tab/>
              <w:t>Improve capacity to monitor emissions factors</w:t>
            </w:r>
          </w:p>
          <w:p w:rsidR="00D924E3" w:rsidRPr="009A49CC" w:rsidRDefault="00D924E3" w:rsidP="007C19E7">
            <w:pPr>
              <w:jc w:val="both"/>
              <w:rPr>
                <w:sz w:val="20"/>
                <w:szCs w:val="20"/>
              </w:rPr>
            </w:pPr>
            <w:r w:rsidRPr="009A49CC">
              <w:rPr>
                <w:sz w:val="20"/>
                <w:szCs w:val="20"/>
              </w:rPr>
              <w:t>•</w:t>
            </w:r>
            <w:r w:rsidRPr="009A49CC">
              <w:rPr>
                <w:sz w:val="20"/>
                <w:szCs w:val="20"/>
              </w:rPr>
              <w:tab/>
              <w:t>Calculate emissions reference levels</w:t>
            </w:r>
          </w:p>
          <w:p w:rsidR="00D924E3" w:rsidRPr="009A49CC" w:rsidRDefault="00D924E3" w:rsidP="007C19E7">
            <w:pPr>
              <w:jc w:val="both"/>
              <w:rPr>
                <w:sz w:val="20"/>
                <w:szCs w:val="20"/>
              </w:rPr>
            </w:pPr>
            <w:r w:rsidRPr="009A49CC">
              <w:rPr>
                <w:sz w:val="20"/>
                <w:szCs w:val="20"/>
              </w:rPr>
              <w:t>•</w:t>
            </w:r>
            <w:r w:rsidRPr="009A49CC">
              <w:rPr>
                <w:sz w:val="20"/>
                <w:szCs w:val="20"/>
              </w:rPr>
              <w:tab/>
              <w:t>Create business-as-usual and REDD-plus projections</w:t>
            </w:r>
          </w:p>
          <w:p w:rsidR="00D924E3" w:rsidRPr="009A49CC" w:rsidRDefault="00D924E3" w:rsidP="007C19E7">
            <w:pPr>
              <w:jc w:val="both"/>
              <w:rPr>
                <w:sz w:val="20"/>
                <w:szCs w:val="20"/>
              </w:rPr>
            </w:pPr>
            <w:r w:rsidRPr="009A49CC">
              <w:rPr>
                <w:sz w:val="20"/>
                <w:szCs w:val="20"/>
              </w:rPr>
              <w:t>•</w:t>
            </w:r>
            <w:r w:rsidRPr="009A49CC">
              <w:rPr>
                <w:sz w:val="20"/>
                <w:szCs w:val="20"/>
              </w:rPr>
              <w:tab/>
              <w:t>Assume a phased approach to carbon MRV</w:t>
            </w:r>
          </w:p>
          <w:p w:rsidR="00D924E3" w:rsidRDefault="00D924E3" w:rsidP="007C19E7">
            <w:pPr>
              <w:pStyle w:val="ListParagraph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 w:rsidRPr="009A49CC">
              <w:rPr>
                <w:sz w:val="20"/>
                <w:szCs w:val="20"/>
              </w:rPr>
              <w:t>Establish socioeconomic and environmental impact assessments</w:t>
            </w:r>
          </w:p>
          <w:p w:rsidR="00D924E3" w:rsidRPr="009A49CC" w:rsidRDefault="00D924E3" w:rsidP="007C19E7">
            <w:pPr>
              <w:pStyle w:val="ListParagraph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  <w:r w:rsidRPr="00091C66">
              <w:rPr>
                <w:sz w:val="20"/>
                <w:szCs w:val="20"/>
              </w:rPr>
              <w:t>Establish financial review procedures</w:t>
            </w:r>
          </w:p>
          <w:p w:rsidR="00D924E3" w:rsidRPr="00DA18E0" w:rsidRDefault="00D924E3" w:rsidP="007C19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924E3" w:rsidRDefault="00D924E3" w:rsidP="007C19E7">
            <w:r>
              <w:lastRenderedPageBreak/>
              <w:t xml:space="preserve">Government, </w:t>
            </w:r>
            <w:bookmarkStart w:id="0" w:name="_GoBack"/>
            <w:bookmarkEnd w:id="0"/>
            <w:r>
              <w:t>LGU, tenure holders, CSO and academe may commit fraud in reporting data and information (</w:t>
            </w:r>
            <w:proofErr w:type="spellStart"/>
            <w:r>
              <w:t>misdeclaration</w:t>
            </w:r>
            <w:proofErr w:type="spellEnd"/>
            <w:r>
              <w:t xml:space="preserve"> or underestimation of baseline )</w:t>
            </w:r>
          </w:p>
          <w:p w:rsidR="00D924E3" w:rsidRDefault="00D924E3" w:rsidP="007C19E7">
            <w:pPr>
              <w:pStyle w:val="ListParagraph"/>
            </w:pPr>
          </w:p>
        </w:tc>
        <w:tc>
          <w:tcPr>
            <w:tcW w:w="900" w:type="dxa"/>
          </w:tcPr>
          <w:p w:rsidR="00D924E3" w:rsidRDefault="00D924E3" w:rsidP="007C19E7">
            <w:r>
              <w:t xml:space="preserve"> 3</w:t>
            </w:r>
          </w:p>
        </w:tc>
        <w:tc>
          <w:tcPr>
            <w:tcW w:w="1207" w:type="dxa"/>
          </w:tcPr>
          <w:p w:rsidR="00D924E3" w:rsidRDefault="00D924E3" w:rsidP="007C19E7">
            <w:r>
              <w:t>Increase in  carbon stock</w:t>
            </w:r>
          </w:p>
        </w:tc>
        <w:tc>
          <w:tcPr>
            <w:tcW w:w="2280" w:type="dxa"/>
          </w:tcPr>
          <w:p w:rsidR="00D924E3" w:rsidRDefault="00D924E3" w:rsidP="00D924E3">
            <w:pPr>
              <w:pStyle w:val="ListParagraph"/>
              <w:ind w:left="0"/>
            </w:pPr>
          </w:p>
        </w:tc>
        <w:tc>
          <w:tcPr>
            <w:tcW w:w="2873" w:type="dxa"/>
          </w:tcPr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  <w:r>
              <w:t xml:space="preserve">Third party verification and quality control even at the </w:t>
            </w:r>
            <w:proofErr w:type="spellStart"/>
            <w:r>
              <w:t>baselining</w:t>
            </w:r>
            <w:proofErr w:type="spellEnd"/>
            <w:r>
              <w:t xml:space="preserve"> stage</w:t>
            </w:r>
          </w:p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  <w:r>
              <w:t xml:space="preserve">Strengthen the </w:t>
            </w:r>
            <w:proofErr w:type="spellStart"/>
            <w:r>
              <w:t>multisectoral</w:t>
            </w:r>
            <w:proofErr w:type="spellEnd"/>
            <w:r>
              <w:t xml:space="preserve"> MRV working group both at the national and field levels</w:t>
            </w:r>
          </w:p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  <w:r>
              <w:t>Vigilance in application of MRV tools and protocols</w:t>
            </w:r>
          </w:p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  <w:r>
              <w:t>Application of incentives and safeguards systems</w:t>
            </w:r>
          </w:p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</w:p>
        </w:tc>
      </w:tr>
      <w:tr w:rsidR="00D924E3" w:rsidTr="00D924E3">
        <w:tc>
          <w:tcPr>
            <w:tcW w:w="3652" w:type="dxa"/>
          </w:tcPr>
          <w:p w:rsidR="00D924E3" w:rsidRDefault="00D924E3" w:rsidP="007C19E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D924E3" w:rsidRDefault="00D924E3" w:rsidP="007C19E7">
            <w:r>
              <w:t xml:space="preserve">over reporting of accomplishment </w:t>
            </w:r>
          </w:p>
        </w:tc>
        <w:tc>
          <w:tcPr>
            <w:tcW w:w="900" w:type="dxa"/>
          </w:tcPr>
          <w:p w:rsidR="00D924E3" w:rsidRDefault="00D924E3" w:rsidP="007C19E7">
            <w:r>
              <w:t>2</w:t>
            </w:r>
          </w:p>
        </w:tc>
        <w:tc>
          <w:tcPr>
            <w:tcW w:w="1207" w:type="dxa"/>
          </w:tcPr>
          <w:p w:rsidR="00D924E3" w:rsidRDefault="00D924E3" w:rsidP="007C19E7">
            <w:r>
              <w:t>Increase in carbon stock</w:t>
            </w:r>
          </w:p>
        </w:tc>
        <w:tc>
          <w:tcPr>
            <w:tcW w:w="2280" w:type="dxa"/>
          </w:tcPr>
          <w:p w:rsidR="00D924E3" w:rsidRDefault="00D924E3" w:rsidP="00D924E3">
            <w:pPr>
              <w:pStyle w:val="ListParagraph"/>
              <w:ind w:left="0"/>
            </w:pPr>
          </w:p>
        </w:tc>
        <w:tc>
          <w:tcPr>
            <w:tcW w:w="2873" w:type="dxa"/>
          </w:tcPr>
          <w:p w:rsidR="00D924E3" w:rsidRDefault="00D924E3" w:rsidP="00A5036C">
            <w:pPr>
              <w:pStyle w:val="ListParagraph"/>
              <w:ind w:left="45"/>
            </w:pPr>
          </w:p>
        </w:tc>
      </w:tr>
      <w:tr w:rsidR="00D924E3" w:rsidTr="00D924E3">
        <w:tc>
          <w:tcPr>
            <w:tcW w:w="3652" w:type="dxa"/>
          </w:tcPr>
          <w:p w:rsidR="00D924E3" w:rsidRDefault="00D924E3" w:rsidP="007C19E7">
            <w:pPr>
              <w:pStyle w:val="ListParagraph"/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D924E3" w:rsidRDefault="00D924E3" w:rsidP="007C19E7">
            <w:r>
              <w:t>LGU/DENR may use abuse of discretion/</w:t>
            </w:r>
            <w:proofErr w:type="spellStart"/>
            <w:r>
              <w:t>favouritism</w:t>
            </w:r>
            <w:proofErr w:type="spellEnd"/>
            <w:r>
              <w:t xml:space="preserve"> by organizing  of POs with  members not eligible for tenure issuance  which may later on receive the benefits from REDD plus</w:t>
            </w:r>
          </w:p>
        </w:tc>
        <w:tc>
          <w:tcPr>
            <w:tcW w:w="900" w:type="dxa"/>
          </w:tcPr>
          <w:p w:rsidR="00D924E3" w:rsidRDefault="00D924E3" w:rsidP="007C19E7">
            <w:r>
              <w:t>2</w:t>
            </w:r>
          </w:p>
        </w:tc>
        <w:tc>
          <w:tcPr>
            <w:tcW w:w="1207" w:type="dxa"/>
          </w:tcPr>
          <w:p w:rsidR="00D924E3" w:rsidRDefault="00D924E3" w:rsidP="007C19E7">
            <w:r>
              <w:t>Actual PO beneficiaries will be deprived of the benefits from REDD plus</w:t>
            </w:r>
          </w:p>
        </w:tc>
        <w:tc>
          <w:tcPr>
            <w:tcW w:w="2280" w:type="dxa"/>
          </w:tcPr>
          <w:p w:rsidR="00D924E3" w:rsidRDefault="00D924E3" w:rsidP="00D924E3">
            <w:pPr>
              <w:pStyle w:val="ListParagraph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873" w:type="dxa"/>
          </w:tcPr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  <w:r>
              <w:t>Update inventory of forest occupants/communities</w:t>
            </w:r>
          </w:p>
          <w:p w:rsidR="00D924E3" w:rsidRDefault="00D924E3" w:rsidP="00A5036C">
            <w:pPr>
              <w:pStyle w:val="ListParagraph"/>
              <w:numPr>
                <w:ilvl w:val="0"/>
                <w:numId w:val="5"/>
              </w:numPr>
              <w:ind w:left="45" w:firstLine="0"/>
            </w:pPr>
            <w:r>
              <w:t>Review and strict enforcement of criteria and guidelines for PO formation, land tenure issuance and contracting</w:t>
            </w:r>
          </w:p>
        </w:tc>
      </w:tr>
      <w:tr w:rsidR="00D924E3" w:rsidTr="00D924E3">
        <w:tc>
          <w:tcPr>
            <w:tcW w:w="3652" w:type="dxa"/>
          </w:tcPr>
          <w:p w:rsidR="00D924E3" w:rsidRPr="00A17401" w:rsidRDefault="00D924E3" w:rsidP="007C19E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924E3" w:rsidRDefault="00D924E3" w:rsidP="007C19E7"/>
        </w:tc>
        <w:tc>
          <w:tcPr>
            <w:tcW w:w="900" w:type="dxa"/>
          </w:tcPr>
          <w:p w:rsidR="00D924E3" w:rsidRDefault="00D924E3" w:rsidP="007C19E7"/>
        </w:tc>
        <w:tc>
          <w:tcPr>
            <w:tcW w:w="1207" w:type="dxa"/>
          </w:tcPr>
          <w:p w:rsidR="00D924E3" w:rsidRDefault="00D924E3" w:rsidP="007C19E7"/>
        </w:tc>
        <w:tc>
          <w:tcPr>
            <w:tcW w:w="2280" w:type="dxa"/>
          </w:tcPr>
          <w:p w:rsidR="00D924E3" w:rsidRDefault="00D924E3" w:rsidP="00D924E3"/>
        </w:tc>
        <w:tc>
          <w:tcPr>
            <w:tcW w:w="2873" w:type="dxa"/>
          </w:tcPr>
          <w:p w:rsidR="00D924E3" w:rsidRDefault="00D924E3" w:rsidP="007C19E7"/>
        </w:tc>
      </w:tr>
    </w:tbl>
    <w:p w:rsidR="00A5036C" w:rsidRDefault="00A5036C" w:rsidP="00A5036C"/>
    <w:p w:rsidR="00A5036C" w:rsidRDefault="00A5036C"/>
    <w:sectPr w:rsidR="00A5036C" w:rsidSect="0041173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D8A"/>
    <w:multiLevelType w:val="hybridMultilevel"/>
    <w:tmpl w:val="79FAFA28"/>
    <w:lvl w:ilvl="0" w:tplc="617659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6A13"/>
    <w:multiLevelType w:val="hybridMultilevel"/>
    <w:tmpl w:val="726C1080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56D39"/>
    <w:multiLevelType w:val="hybridMultilevel"/>
    <w:tmpl w:val="AF4C6856"/>
    <w:lvl w:ilvl="0" w:tplc="5926A2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7345D"/>
    <w:multiLevelType w:val="hybridMultilevel"/>
    <w:tmpl w:val="4202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501E5"/>
    <w:multiLevelType w:val="hybridMultilevel"/>
    <w:tmpl w:val="D7B60290"/>
    <w:lvl w:ilvl="0" w:tplc="3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411733"/>
    <w:rsid w:val="00032D6E"/>
    <w:rsid w:val="00091C66"/>
    <w:rsid w:val="0022391A"/>
    <w:rsid w:val="003D6347"/>
    <w:rsid w:val="00411733"/>
    <w:rsid w:val="004D279B"/>
    <w:rsid w:val="006223C2"/>
    <w:rsid w:val="007E0B4D"/>
    <w:rsid w:val="00897D0C"/>
    <w:rsid w:val="009A49CC"/>
    <w:rsid w:val="00A5036C"/>
    <w:rsid w:val="00D924E3"/>
    <w:rsid w:val="00D96C04"/>
    <w:rsid w:val="00DA18E0"/>
    <w:rsid w:val="00E03368"/>
    <w:rsid w:val="00FA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Nicole Torres</dc:creator>
  <cp:lastModifiedBy>Estelle Fach</cp:lastModifiedBy>
  <cp:revision>2</cp:revision>
  <dcterms:created xsi:type="dcterms:W3CDTF">2012-10-17T06:51:00Z</dcterms:created>
  <dcterms:modified xsi:type="dcterms:W3CDTF">2012-10-17T06:51:00Z</dcterms:modified>
</cp:coreProperties>
</file>