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A15" w:rsidRPr="005701B2" w:rsidRDefault="00AC2A15">
      <w:pPr>
        <w:rPr>
          <w:rFonts w:ascii="Calibri" w:hAnsi="Calibri" w:cs="Calibri"/>
          <w:b/>
          <w:bCs/>
        </w:rPr>
      </w:pPr>
      <w:r>
        <w:rPr>
          <w:noProof/>
        </w:rPr>
      </w:r>
      <w:r w:rsidRPr="00F552DC">
        <w:rPr>
          <w:rFonts w:ascii="Calibri" w:hAnsi="Calibri" w:cs="Calibri"/>
          <w:b/>
          <w:bCs/>
        </w:rPr>
        <w:pict>
          <v:group id="_x0000_s1028" editas="canvas" style="width:387pt;height:36pt;mso-position-horizontal-relative:char;mso-position-vertical-relative:line" coordorigin="2527,3191" coordsize="6450,6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527;top:3191;width:6450;height:618" o:preferrelative="f">
              <v:fill o:detectmouseclick="t"/>
              <v:path o:extrusionok="t" o:connecttype="none"/>
              <o:lock v:ext="edit" text="t"/>
            </v:shape>
            <w10:anchorlock/>
          </v:group>
        </w:pict>
      </w: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tbl>
      <w:tblPr>
        <w:tblpPr w:leftFromText="187" w:rightFromText="187" w:vertAnchor="page" w:horzAnchor="margin" w:tblpXSpec="right" w:tblpY="5401"/>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5472"/>
      </w:tblGrid>
      <w:tr w:rsidR="00AC2A15" w:rsidRPr="005701B2">
        <w:trPr>
          <w:trHeight w:val="390"/>
        </w:trPr>
        <w:tc>
          <w:tcPr>
            <w:tcW w:w="0" w:type="auto"/>
            <w:tcBorders>
              <w:top w:val="nil"/>
              <w:left w:val="nil"/>
              <w:bottom w:val="nil"/>
              <w:right w:val="nil"/>
            </w:tcBorders>
            <w:shd w:val="clear" w:color="auto" w:fill="FFFFFF"/>
            <w:vAlign w:val="bottom"/>
          </w:tcPr>
          <w:p w:rsidR="00AC2A15" w:rsidRPr="00416F00" w:rsidRDefault="00AC2A15" w:rsidP="005701B2">
            <w:pPr>
              <w:pStyle w:val="NoSpacing"/>
              <w:tabs>
                <w:tab w:val="left" w:pos="2100"/>
              </w:tabs>
              <w:rPr>
                <w:sz w:val="56"/>
                <w:szCs w:val="56"/>
              </w:rPr>
            </w:pPr>
            <w:r>
              <w:rPr>
                <w:sz w:val="56"/>
                <w:szCs w:val="56"/>
              </w:rPr>
              <w:t xml:space="preserve">The “REDD+ Hour” </w:t>
            </w:r>
            <w:r w:rsidRPr="005701B2">
              <w:rPr>
                <w:sz w:val="56"/>
                <w:szCs w:val="56"/>
              </w:rPr>
              <w:t>series</w:t>
            </w:r>
            <w:r>
              <w:rPr>
                <w:sz w:val="56"/>
                <w:szCs w:val="56"/>
              </w:rPr>
              <w:t xml:space="preserve"> at CBD COP 10</w:t>
            </w:r>
          </w:p>
        </w:tc>
      </w:tr>
      <w:tr w:rsidR="00AC2A15" w:rsidRPr="005701B2">
        <w:trPr>
          <w:trHeight w:val="390"/>
        </w:trPr>
        <w:tc>
          <w:tcPr>
            <w:tcW w:w="0" w:type="auto"/>
            <w:tcBorders>
              <w:left w:val="nil"/>
              <w:bottom w:val="nil"/>
              <w:right w:val="nil"/>
            </w:tcBorders>
            <w:shd w:val="clear" w:color="auto" w:fill="FFFFFF"/>
          </w:tcPr>
          <w:p w:rsidR="00AC2A15" w:rsidRPr="005701B2" w:rsidRDefault="00AC2A15" w:rsidP="005701B2">
            <w:pPr>
              <w:pStyle w:val="NoSpacing"/>
              <w:rPr>
                <w:color w:val="0070C0"/>
                <w:sz w:val="40"/>
                <w:szCs w:val="40"/>
              </w:rPr>
            </w:pPr>
            <w:r w:rsidRPr="005701B2">
              <w:rPr>
                <w:color w:val="548DD4"/>
                <w:sz w:val="32"/>
                <w:szCs w:val="32"/>
              </w:rPr>
              <w:t>UN-REDD P</w:t>
            </w:r>
            <w:r w:rsidRPr="005701B2">
              <w:rPr>
                <w:color w:val="548DD4"/>
                <w:sz w:val="24"/>
                <w:szCs w:val="24"/>
              </w:rPr>
              <w:t>ROGRAMME</w:t>
            </w:r>
          </w:p>
        </w:tc>
      </w:tr>
      <w:tr w:rsidR="00AC2A15" w:rsidRPr="005701B2">
        <w:trPr>
          <w:trHeight w:val="345"/>
        </w:trPr>
        <w:tc>
          <w:tcPr>
            <w:tcW w:w="0" w:type="auto"/>
            <w:tcBorders>
              <w:left w:val="nil"/>
              <w:bottom w:val="nil"/>
              <w:right w:val="nil"/>
            </w:tcBorders>
            <w:shd w:val="clear" w:color="auto" w:fill="FFFFFF"/>
          </w:tcPr>
          <w:p w:rsidR="00AC2A15" w:rsidRPr="005701B2" w:rsidRDefault="00AC2A15" w:rsidP="005701B2">
            <w:pPr>
              <w:pStyle w:val="NoSpacing"/>
              <w:rPr>
                <w:color w:val="000000"/>
                <w:sz w:val="28"/>
                <w:szCs w:val="28"/>
              </w:rPr>
            </w:pPr>
          </w:p>
          <w:p w:rsidR="00AC2A15" w:rsidRPr="005701B2" w:rsidRDefault="00AC2A15" w:rsidP="005701B2">
            <w:pPr>
              <w:pStyle w:val="NoSpacing"/>
              <w:rPr>
                <w:color w:val="000000"/>
                <w:sz w:val="28"/>
                <w:szCs w:val="28"/>
              </w:rPr>
            </w:pPr>
            <w:r>
              <w:rPr>
                <w:color w:val="000000"/>
                <w:sz w:val="28"/>
                <w:szCs w:val="28"/>
              </w:rPr>
              <w:t xml:space="preserve">09 September </w:t>
            </w:r>
            <w:r w:rsidRPr="005701B2">
              <w:rPr>
                <w:color w:val="000000"/>
                <w:sz w:val="28"/>
                <w:szCs w:val="28"/>
              </w:rPr>
              <w:t>2010</w:t>
            </w:r>
          </w:p>
          <w:p w:rsidR="00AC2A15" w:rsidRPr="005701B2" w:rsidRDefault="00AC2A15" w:rsidP="005701B2">
            <w:pPr>
              <w:pStyle w:val="NoSpacing"/>
              <w:rPr>
                <w:color w:val="000000"/>
                <w:sz w:val="28"/>
                <w:szCs w:val="28"/>
              </w:rPr>
            </w:pPr>
          </w:p>
        </w:tc>
      </w:tr>
    </w:tbl>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rPr>
      </w:pPr>
    </w:p>
    <w:p w:rsidR="00AC2A15" w:rsidRPr="005701B2" w:rsidRDefault="00AC2A15">
      <w:pPr>
        <w:rPr>
          <w:rFonts w:ascii="Calibri" w:hAnsi="Calibri" w:cs="Calibri"/>
          <w:b/>
          <w:bCs/>
          <w:sz w:val="22"/>
          <w:szCs w:val="22"/>
        </w:rPr>
      </w:pPr>
    </w:p>
    <w:p w:rsidR="00AC2A15" w:rsidRPr="00416F00" w:rsidRDefault="00AC2A15" w:rsidP="00416F00">
      <w:pPr>
        <w:rPr>
          <w:rFonts w:ascii="Calibri" w:hAnsi="Calibri" w:cs="Calibri"/>
          <w:b/>
          <w:bCs/>
        </w:rPr>
      </w:pPr>
      <w:r w:rsidRPr="00416F00">
        <w:rPr>
          <w:rFonts w:ascii="Calibri" w:hAnsi="Calibri" w:cs="Calibri"/>
          <w:b/>
          <w:bCs/>
        </w:rPr>
        <w:t>Overview</w:t>
      </w:r>
    </w:p>
    <w:p w:rsidR="00AC2A15" w:rsidRPr="005701B2" w:rsidRDefault="00AC2A15" w:rsidP="00416F00">
      <w:pPr>
        <w:rPr>
          <w:rFonts w:ascii="Calibri" w:hAnsi="Calibri" w:cs="Calibri"/>
          <w:sz w:val="22"/>
          <w:szCs w:val="22"/>
        </w:rPr>
      </w:pPr>
      <w:r w:rsidRPr="005701B2">
        <w:rPr>
          <w:rFonts w:ascii="Calibri" w:hAnsi="Calibri" w:cs="Calibri"/>
          <w:sz w:val="22"/>
          <w:szCs w:val="22"/>
        </w:rPr>
        <w:t xml:space="preserve">The REDD-plus Hour will present the synergistic linkages among REDD-plus, the biodiversity agendas, and the catalytic role and impacts that forest carbon finance and related sector transformational policies could play for conservation, sustainable use and fair and equitable sharing of benefits. </w:t>
      </w:r>
      <w:r>
        <w:rPr>
          <w:rFonts w:ascii="Calibri" w:hAnsi="Calibri" w:cs="Calibri"/>
          <w:sz w:val="22"/>
          <w:szCs w:val="22"/>
        </w:rPr>
        <w:t xml:space="preserve"> The topic of the series are designed to support the discussions within the CBD COP 10, specifically the topics of safeguards, involvement of indigenous peoples and local communities, and how to create synergies in national programmes as proposed at the CBD SBSTTA 14.</w:t>
      </w:r>
    </w:p>
    <w:p w:rsidR="00AC2A15" w:rsidRDefault="00AC2A15" w:rsidP="005701B2">
      <w:pPr>
        <w:spacing w:after="120"/>
        <w:rPr>
          <w:rFonts w:ascii="Calibri" w:hAnsi="Calibri" w:cs="Calibri"/>
          <w:sz w:val="22"/>
          <w:szCs w:val="22"/>
        </w:rPr>
      </w:pPr>
    </w:p>
    <w:p w:rsidR="00AC2A15" w:rsidRPr="005701B2" w:rsidRDefault="00AC2A15" w:rsidP="005701B2">
      <w:pPr>
        <w:spacing w:after="120"/>
        <w:rPr>
          <w:rFonts w:ascii="Calibri" w:hAnsi="Calibri" w:cs="Calibri"/>
          <w:sz w:val="22"/>
          <w:szCs w:val="22"/>
        </w:rPr>
      </w:pPr>
      <w:r w:rsidRPr="005701B2">
        <w:rPr>
          <w:rFonts w:ascii="Calibri" w:hAnsi="Calibri" w:cs="Calibri"/>
          <w:sz w:val="22"/>
          <w:szCs w:val="22"/>
        </w:rPr>
        <w:t>The objectives of the “REDD-plus Hour” events series are to:</w:t>
      </w:r>
    </w:p>
    <w:p w:rsidR="00AC2A15" w:rsidRPr="005701B2" w:rsidRDefault="00AC2A15" w:rsidP="005701B2">
      <w:pPr>
        <w:numPr>
          <w:ilvl w:val="0"/>
          <w:numId w:val="19"/>
        </w:numPr>
        <w:ind w:left="1080"/>
        <w:rPr>
          <w:rFonts w:ascii="Calibri" w:hAnsi="Calibri" w:cs="Calibri"/>
          <w:sz w:val="22"/>
          <w:szCs w:val="22"/>
        </w:rPr>
      </w:pPr>
      <w:r w:rsidRPr="005701B2">
        <w:rPr>
          <w:rFonts w:ascii="Calibri" w:hAnsi="Calibri" w:cs="Calibri"/>
          <w:sz w:val="22"/>
          <w:szCs w:val="22"/>
        </w:rPr>
        <w:t xml:space="preserve">Raise awareness and seek dialogue on the opportunity REDD+ presents for biodiversity conservation and management and vice versa  </w:t>
      </w:r>
    </w:p>
    <w:p w:rsidR="00AC2A15" w:rsidRPr="005701B2" w:rsidRDefault="00AC2A15" w:rsidP="005701B2">
      <w:pPr>
        <w:numPr>
          <w:ilvl w:val="0"/>
          <w:numId w:val="19"/>
        </w:numPr>
        <w:ind w:left="1080"/>
        <w:rPr>
          <w:rFonts w:ascii="Calibri" w:hAnsi="Calibri" w:cs="Calibri"/>
          <w:sz w:val="22"/>
          <w:szCs w:val="22"/>
        </w:rPr>
      </w:pPr>
      <w:r w:rsidRPr="005701B2">
        <w:rPr>
          <w:rFonts w:ascii="Calibri" w:hAnsi="Calibri" w:cs="Calibri"/>
          <w:sz w:val="22"/>
          <w:szCs w:val="22"/>
        </w:rPr>
        <w:t>Promote the involvement of the biodiversity constituency in national REDD+ processes</w:t>
      </w:r>
      <w:r w:rsidRPr="005701B2" w:rsidDel="007E3E33">
        <w:rPr>
          <w:rFonts w:ascii="Calibri" w:hAnsi="Calibri" w:cs="Calibri"/>
          <w:sz w:val="22"/>
          <w:szCs w:val="22"/>
        </w:rPr>
        <w:t xml:space="preserve"> </w:t>
      </w:r>
    </w:p>
    <w:p w:rsidR="00AC2A15" w:rsidRDefault="00AC2A15" w:rsidP="005701B2">
      <w:pPr>
        <w:numPr>
          <w:ilvl w:val="0"/>
          <w:numId w:val="19"/>
        </w:numPr>
        <w:ind w:left="1080"/>
        <w:rPr>
          <w:rFonts w:ascii="Calibri" w:hAnsi="Calibri" w:cs="Calibri"/>
          <w:sz w:val="22"/>
          <w:szCs w:val="22"/>
        </w:rPr>
      </w:pPr>
      <w:r>
        <w:rPr>
          <w:rFonts w:ascii="Calibri" w:hAnsi="Calibri" w:cs="Calibri"/>
          <w:sz w:val="22"/>
          <w:szCs w:val="22"/>
        </w:rPr>
        <w:t>Contribute to the discussion about biodiversity and climate change as well as forest biodiversity being held at the CBD COP 10</w:t>
      </w:r>
    </w:p>
    <w:p w:rsidR="00AC2A15" w:rsidRPr="005701B2" w:rsidRDefault="00AC2A15" w:rsidP="00751B8B">
      <w:pPr>
        <w:rPr>
          <w:rFonts w:ascii="Calibri" w:hAnsi="Calibri" w:cs="Calibri"/>
          <w:sz w:val="22"/>
          <w:szCs w:val="22"/>
        </w:rPr>
      </w:pPr>
    </w:p>
    <w:p w:rsidR="00AC2A15" w:rsidRDefault="00AC2A15" w:rsidP="005701B2">
      <w:pPr>
        <w:rPr>
          <w:rFonts w:ascii="Calibri" w:hAnsi="Calibri" w:cs="Calibri"/>
          <w:sz w:val="22"/>
          <w:szCs w:val="22"/>
        </w:rPr>
      </w:pPr>
      <w:r w:rsidRPr="005701B2">
        <w:rPr>
          <w:rFonts w:ascii="Calibri" w:hAnsi="Calibri" w:cs="Calibri"/>
          <w:sz w:val="22"/>
          <w:szCs w:val="22"/>
        </w:rPr>
        <w:t xml:space="preserve">The UN-REDD Programme and other partners will </w:t>
      </w:r>
      <w:r>
        <w:rPr>
          <w:rFonts w:ascii="Calibri" w:hAnsi="Calibri" w:cs="Calibri"/>
          <w:sz w:val="22"/>
          <w:szCs w:val="22"/>
        </w:rPr>
        <w:t>organize the series of side events</w:t>
      </w:r>
      <w:r w:rsidRPr="005701B2">
        <w:rPr>
          <w:rFonts w:ascii="Calibri" w:hAnsi="Calibri" w:cs="Calibri"/>
          <w:sz w:val="22"/>
          <w:szCs w:val="22"/>
        </w:rPr>
        <w:t xml:space="preserve"> presenting the linkages and opportunities of REDD-plus for the biodiversity agenda, including conservation, sustainable use and fair and equitabl</w:t>
      </w:r>
      <w:r>
        <w:rPr>
          <w:rFonts w:ascii="Calibri" w:hAnsi="Calibri" w:cs="Calibri"/>
          <w:sz w:val="22"/>
          <w:szCs w:val="22"/>
        </w:rPr>
        <w:t xml:space="preserve">e sharing of benefits. Each event will involve a moderator, panel of experts including but not limited to country representatives, NGO representatives, on-the-ground practitioners, indigenous and local peoples, and multilateral representatives. Besides presentations from the panelists, each session will provide ample time for discussion and screening of videos when appropriate. The </w:t>
      </w:r>
      <w:r w:rsidRPr="005701B2">
        <w:rPr>
          <w:rFonts w:ascii="Calibri" w:hAnsi="Calibri" w:cs="Calibri"/>
          <w:sz w:val="22"/>
          <w:szCs w:val="22"/>
        </w:rPr>
        <w:t>series will also provide opportunities for the biodiversity constituency to convey messages and provide inputs to the UNFCCC process including COP16</w:t>
      </w:r>
      <w:r>
        <w:rPr>
          <w:rFonts w:ascii="Calibri" w:hAnsi="Calibri" w:cs="Calibri"/>
          <w:sz w:val="22"/>
          <w:szCs w:val="22"/>
        </w:rPr>
        <w:t xml:space="preserve"> and other multi-lateral initiatives such as the UN-REDD Programme</w:t>
      </w:r>
      <w:r w:rsidRPr="005701B2">
        <w:rPr>
          <w:rFonts w:ascii="Calibri" w:hAnsi="Calibri" w:cs="Calibri"/>
          <w:sz w:val="22"/>
          <w:szCs w:val="22"/>
        </w:rPr>
        <w:t>.</w:t>
      </w:r>
      <w:r>
        <w:rPr>
          <w:rFonts w:ascii="Calibri" w:hAnsi="Calibri" w:cs="Calibri"/>
          <w:sz w:val="22"/>
          <w:szCs w:val="22"/>
        </w:rPr>
        <w:t xml:space="preserve"> </w:t>
      </w:r>
    </w:p>
    <w:p w:rsidR="00AC2A15" w:rsidRPr="005701B2" w:rsidRDefault="00AC2A15" w:rsidP="00C43163">
      <w:pPr>
        <w:rPr>
          <w:rFonts w:ascii="Calibri" w:hAnsi="Calibri" w:cs="Calibri"/>
          <w:b/>
          <w:bCs/>
          <w:sz w:val="22"/>
          <w:szCs w:val="22"/>
        </w:rPr>
      </w:pPr>
    </w:p>
    <w:p w:rsidR="00AC2A15" w:rsidRPr="005701B2" w:rsidRDefault="00AC2A15" w:rsidP="00C43163">
      <w:pPr>
        <w:rPr>
          <w:rFonts w:ascii="Calibri" w:hAnsi="Calibri" w:cs="Calibri"/>
          <w:sz w:val="22"/>
          <w:szCs w:val="22"/>
        </w:rPr>
      </w:pPr>
      <w:r w:rsidRPr="005701B2">
        <w:rPr>
          <w:rFonts w:ascii="Calibri" w:hAnsi="Calibri" w:cs="Calibri"/>
          <w:i/>
          <w:iCs/>
          <w:sz w:val="22"/>
          <w:szCs w:val="22"/>
        </w:rPr>
        <w:t xml:space="preserve">Location: </w:t>
      </w:r>
      <w:r w:rsidRPr="005701B2">
        <w:rPr>
          <w:rFonts w:ascii="Calibri" w:hAnsi="Calibri" w:cs="Calibri"/>
          <w:sz w:val="22"/>
          <w:szCs w:val="22"/>
        </w:rPr>
        <w:t>Nagoya, Japan</w:t>
      </w:r>
    </w:p>
    <w:p w:rsidR="00AC2A15" w:rsidRPr="005701B2" w:rsidRDefault="00AC2A15" w:rsidP="00C43163">
      <w:pPr>
        <w:rPr>
          <w:rFonts w:ascii="Calibri" w:hAnsi="Calibri" w:cs="Calibri"/>
          <w:sz w:val="22"/>
          <w:szCs w:val="22"/>
        </w:rPr>
      </w:pPr>
      <w:r w:rsidRPr="005701B2">
        <w:rPr>
          <w:rFonts w:ascii="Calibri" w:hAnsi="Calibri" w:cs="Calibri"/>
          <w:i/>
          <w:iCs/>
          <w:sz w:val="22"/>
          <w:szCs w:val="22"/>
        </w:rPr>
        <w:t xml:space="preserve">Venue: </w:t>
      </w:r>
      <w:r w:rsidRPr="005701B2">
        <w:rPr>
          <w:rFonts w:ascii="Calibri" w:hAnsi="Calibri" w:cs="Calibri"/>
          <w:sz w:val="22"/>
          <w:szCs w:val="22"/>
        </w:rPr>
        <w:t>“Ecosystems and Climate Change Pavilion” at the COP</w:t>
      </w:r>
    </w:p>
    <w:p w:rsidR="00AC2A15" w:rsidRPr="005701B2" w:rsidRDefault="00AC2A15" w:rsidP="00C43163">
      <w:pPr>
        <w:rPr>
          <w:rFonts w:ascii="Calibri" w:hAnsi="Calibri" w:cs="Calibri"/>
          <w:sz w:val="22"/>
          <w:szCs w:val="22"/>
        </w:rPr>
      </w:pPr>
      <w:r>
        <w:rPr>
          <w:rFonts w:ascii="Calibri" w:hAnsi="Calibri" w:cs="Calibri"/>
          <w:i/>
          <w:iCs/>
          <w:sz w:val="22"/>
          <w:szCs w:val="22"/>
        </w:rPr>
        <w:t>T</w:t>
      </w:r>
      <w:r w:rsidRPr="005701B2">
        <w:rPr>
          <w:rFonts w:ascii="Calibri" w:hAnsi="Calibri" w:cs="Calibri"/>
          <w:i/>
          <w:iCs/>
          <w:sz w:val="22"/>
          <w:szCs w:val="22"/>
        </w:rPr>
        <w:t xml:space="preserve">iming: </w:t>
      </w:r>
      <w:r w:rsidRPr="005701B2">
        <w:rPr>
          <w:rFonts w:ascii="Calibri" w:hAnsi="Calibri" w:cs="Calibri"/>
          <w:sz w:val="22"/>
          <w:szCs w:val="22"/>
        </w:rPr>
        <w:t>Five daily sessions taking place daily during the first week of CBD COP10. The ses</w:t>
      </w:r>
      <w:r>
        <w:rPr>
          <w:rFonts w:ascii="Calibri" w:hAnsi="Calibri" w:cs="Calibri"/>
          <w:sz w:val="22"/>
          <w:szCs w:val="22"/>
        </w:rPr>
        <w:t>sions are scheduled between 6:00-7:15pm, Tuesday to Friday with a session at 12pm on Saturday.</w:t>
      </w:r>
    </w:p>
    <w:p w:rsidR="00AC2A15" w:rsidRPr="005701B2" w:rsidRDefault="00AC2A15">
      <w:pPr>
        <w:rPr>
          <w:rFonts w:ascii="Calibri" w:hAnsi="Calibri" w:cs="Calibri"/>
          <w:sz w:val="22"/>
          <w:szCs w:val="22"/>
        </w:rPr>
      </w:pPr>
    </w:p>
    <w:p w:rsidR="00AC2A15" w:rsidRPr="00416F00" w:rsidRDefault="00AC2A15">
      <w:pPr>
        <w:rPr>
          <w:rFonts w:ascii="Calibri" w:hAnsi="Calibri" w:cs="Calibri"/>
          <w:b/>
          <w:bCs/>
        </w:rPr>
      </w:pPr>
      <w:r w:rsidRPr="00416F00">
        <w:rPr>
          <w:rFonts w:ascii="Calibri" w:hAnsi="Calibri" w:cs="Calibri"/>
          <w:b/>
          <w:bCs/>
        </w:rPr>
        <w:t>Sessions</w:t>
      </w:r>
    </w:p>
    <w:p w:rsidR="00AC2A15" w:rsidRPr="00416F00" w:rsidRDefault="00AC2A15">
      <w:pPr>
        <w:rPr>
          <w:rFonts w:ascii="Calibri" w:hAnsi="Calibri" w:cs="Calibri"/>
          <w:b/>
          <w:bCs/>
          <w:sz w:val="22"/>
          <w:szCs w:val="22"/>
        </w:rPr>
      </w:pPr>
    </w:p>
    <w:p w:rsidR="00AC2A15" w:rsidRPr="005701B2" w:rsidRDefault="00AC2A15">
      <w:pPr>
        <w:rPr>
          <w:rFonts w:ascii="Calibri" w:hAnsi="Calibri" w:cs="Calibri"/>
          <w:b/>
          <w:bCs/>
          <w:sz w:val="22"/>
          <w:szCs w:val="22"/>
        </w:rPr>
      </w:pPr>
      <w:r w:rsidRPr="005701B2">
        <w:rPr>
          <w:rFonts w:ascii="Calibri" w:hAnsi="Calibri" w:cs="Calibri"/>
          <w:b/>
          <w:bCs/>
          <w:i/>
          <w:iCs/>
          <w:sz w:val="22"/>
          <w:szCs w:val="22"/>
        </w:rPr>
        <w:t xml:space="preserve">Session 1: </w:t>
      </w:r>
      <w:r w:rsidRPr="005701B2">
        <w:rPr>
          <w:rFonts w:ascii="Calibri" w:hAnsi="Calibri" w:cs="Calibri"/>
          <w:b/>
          <w:bCs/>
          <w:sz w:val="22"/>
          <w:szCs w:val="22"/>
        </w:rPr>
        <w:t xml:space="preserve"> Inter-linkages of biodiversity, carbon and economics</w:t>
      </w:r>
    </w:p>
    <w:p w:rsidR="00AC2A15" w:rsidRPr="005701B2" w:rsidRDefault="00AC2A15" w:rsidP="00727D70">
      <w:pPr>
        <w:ind w:left="720"/>
        <w:rPr>
          <w:rFonts w:ascii="Calibri" w:hAnsi="Calibri" w:cs="Calibri"/>
          <w:i/>
          <w:iCs/>
          <w:sz w:val="22"/>
          <w:szCs w:val="22"/>
        </w:rPr>
      </w:pPr>
    </w:p>
    <w:p w:rsidR="00AC2A15" w:rsidRPr="005701B2" w:rsidRDefault="00AC2A15" w:rsidP="00403E20">
      <w:pPr>
        <w:ind w:left="720"/>
        <w:rPr>
          <w:rFonts w:ascii="Calibri" w:hAnsi="Calibri" w:cs="Calibri"/>
          <w:i/>
          <w:iCs/>
          <w:sz w:val="22"/>
          <w:szCs w:val="22"/>
        </w:rPr>
      </w:pPr>
      <w:r w:rsidRPr="005701B2">
        <w:rPr>
          <w:rFonts w:ascii="Calibri" w:hAnsi="Calibri" w:cs="Calibri"/>
          <w:i/>
          <w:iCs/>
          <w:sz w:val="22"/>
          <w:szCs w:val="22"/>
        </w:rPr>
        <w:t>Time:</w:t>
      </w:r>
      <w:r w:rsidRPr="005701B2">
        <w:rPr>
          <w:rFonts w:ascii="Calibri" w:hAnsi="Calibri" w:cs="Calibri"/>
          <w:sz w:val="22"/>
          <w:szCs w:val="22"/>
        </w:rPr>
        <w:t xml:space="preserve"> </w:t>
      </w:r>
      <w:r>
        <w:rPr>
          <w:rFonts w:ascii="Calibri" w:hAnsi="Calibri" w:cs="Calibri"/>
          <w:i/>
          <w:iCs/>
          <w:sz w:val="22"/>
          <w:szCs w:val="22"/>
        </w:rPr>
        <w:t>Tuesday, 19 October 2010, 6:00 – 7:15</w:t>
      </w:r>
      <w:r w:rsidRPr="005701B2">
        <w:rPr>
          <w:rFonts w:ascii="Calibri" w:hAnsi="Calibri" w:cs="Calibri"/>
          <w:i/>
          <w:iCs/>
          <w:sz w:val="22"/>
          <w:szCs w:val="22"/>
        </w:rPr>
        <w:t xml:space="preserve"> pm: </w:t>
      </w:r>
    </w:p>
    <w:p w:rsidR="00AC2A15" w:rsidRPr="005701B2" w:rsidRDefault="00AC2A15" w:rsidP="00727D70">
      <w:pPr>
        <w:ind w:left="720"/>
        <w:rPr>
          <w:rFonts w:ascii="Calibri" w:hAnsi="Calibri" w:cs="Calibri"/>
          <w:i/>
          <w:iCs/>
          <w:sz w:val="22"/>
          <w:szCs w:val="22"/>
        </w:rPr>
      </w:pPr>
    </w:p>
    <w:p w:rsidR="00AC2A15" w:rsidRPr="005701B2" w:rsidRDefault="00AC2A15" w:rsidP="00416F00">
      <w:pPr>
        <w:ind w:left="720"/>
        <w:rPr>
          <w:rFonts w:ascii="Calibri" w:hAnsi="Calibri" w:cs="Calibri"/>
          <w:sz w:val="22"/>
          <w:szCs w:val="22"/>
        </w:rPr>
      </w:pPr>
      <w:r w:rsidRPr="005701B2">
        <w:rPr>
          <w:rFonts w:ascii="Calibri" w:hAnsi="Calibri" w:cs="Calibri"/>
          <w:i/>
          <w:iCs/>
          <w:sz w:val="22"/>
          <w:szCs w:val="22"/>
        </w:rPr>
        <w:t xml:space="preserve">Objective: </w:t>
      </w:r>
      <w:bookmarkStart w:id="0" w:name="OLE_LINK1"/>
      <w:bookmarkStart w:id="1" w:name="OLE_LINK2"/>
      <w:r w:rsidRPr="005701B2">
        <w:rPr>
          <w:rFonts w:ascii="Calibri" w:hAnsi="Calibri" w:cs="Calibri"/>
          <w:sz w:val="22"/>
          <w:szCs w:val="22"/>
        </w:rPr>
        <w:t>Exploring evidence of the positive correlation between biodiversity</w:t>
      </w:r>
      <w:r>
        <w:rPr>
          <w:rFonts w:ascii="Calibri" w:hAnsi="Calibri" w:cs="Calibri"/>
          <w:sz w:val="22"/>
          <w:szCs w:val="22"/>
        </w:rPr>
        <w:t>, ecosystem services</w:t>
      </w:r>
      <w:r w:rsidRPr="005701B2">
        <w:rPr>
          <w:rFonts w:ascii="Calibri" w:hAnsi="Calibri" w:cs="Calibri"/>
          <w:sz w:val="22"/>
          <w:szCs w:val="22"/>
        </w:rPr>
        <w:t xml:space="preserve"> and carbon and the linkages between CBD and UNFCCC </w:t>
      </w:r>
      <w:bookmarkEnd w:id="0"/>
      <w:bookmarkEnd w:id="1"/>
      <w:r>
        <w:rPr>
          <w:rFonts w:ascii="Calibri" w:hAnsi="Calibri" w:cs="Calibri"/>
          <w:sz w:val="22"/>
          <w:szCs w:val="22"/>
        </w:rPr>
        <w:t>.</w:t>
      </w:r>
    </w:p>
    <w:p w:rsidR="00AC2A15" w:rsidRPr="005701B2" w:rsidRDefault="00AC2A15" w:rsidP="005701B2">
      <w:pPr>
        <w:spacing w:before="240"/>
        <w:ind w:firstLine="720"/>
        <w:rPr>
          <w:rFonts w:ascii="Calibri" w:hAnsi="Calibri" w:cs="Calibri"/>
          <w:sz w:val="22"/>
          <w:szCs w:val="22"/>
        </w:rPr>
      </w:pPr>
      <w:r>
        <w:rPr>
          <w:rFonts w:ascii="Calibri" w:hAnsi="Calibri" w:cs="Calibri"/>
          <w:sz w:val="22"/>
          <w:szCs w:val="22"/>
        </w:rPr>
        <w:t xml:space="preserve">Pavilion </w:t>
      </w:r>
      <w:r w:rsidRPr="005701B2">
        <w:rPr>
          <w:rFonts w:ascii="Calibri" w:hAnsi="Calibri" w:cs="Calibri"/>
          <w:sz w:val="22"/>
          <w:szCs w:val="22"/>
        </w:rPr>
        <w:t xml:space="preserve">Thematic day: Protected areas </w:t>
      </w:r>
    </w:p>
    <w:p w:rsidR="00AC2A15" w:rsidRPr="005701B2" w:rsidRDefault="00AC2A15" w:rsidP="00727D70">
      <w:pPr>
        <w:ind w:left="720"/>
        <w:rPr>
          <w:rFonts w:ascii="Calibri" w:hAnsi="Calibri" w:cs="Calibri"/>
          <w:sz w:val="22"/>
          <w:szCs w:val="22"/>
        </w:rPr>
      </w:pPr>
    </w:p>
    <w:p w:rsidR="00AC2A15" w:rsidRPr="005701B2" w:rsidRDefault="00AC2A15" w:rsidP="00727D70">
      <w:pPr>
        <w:ind w:left="720"/>
        <w:rPr>
          <w:rFonts w:ascii="Calibri" w:hAnsi="Calibri" w:cs="Calibri"/>
          <w:sz w:val="22"/>
          <w:szCs w:val="22"/>
        </w:rPr>
      </w:pPr>
      <w:r w:rsidRPr="005701B2">
        <w:rPr>
          <w:rFonts w:ascii="Calibri" w:hAnsi="Calibri" w:cs="Calibri"/>
          <w:sz w:val="22"/>
          <w:szCs w:val="22"/>
        </w:rPr>
        <w:tab/>
      </w:r>
      <w:r w:rsidRPr="005701B2">
        <w:rPr>
          <w:rFonts w:ascii="Calibri" w:hAnsi="Calibri" w:cs="Calibri"/>
          <w:sz w:val="22"/>
          <w:szCs w:val="22"/>
        </w:rPr>
        <w:tab/>
      </w:r>
      <w:r w:rsidRPr="005701B2">
        <w:rPr>
          <w:rFonts w:ascii="Calibri" w:hAnsi="Calibri" w:cs="Calibri"/>
          <w:sz w:val="22"/>
          <w:szCs w:val="22"/>
        </w:rPr>
        <w:tab/>
      </w:r>
    </w:p>
    <w:p w:rsidR="00AC2A15" w:rsidRPr="005701B2" w:rsidRDefault="00AC2A15" w:rsidP="00FE4790">
      <w:pPr>
        <w:rPr>
          <w:rFonts w:ascii="Calibri" w:hAnsi="Calibri" w:cs="Calibri"/>
          <w:b/>
          <w:bCs/>
          <w:sz w:val="22"/>
          <w:szCs w:val="22"/>
        </w:rPr>
      </w:pPr>
      <w:r w:rsidRPr="005701B2">
        <w:rPr>
          <w:rFonts w:ascii="Calibri" w:hAnsi="Calibri" w:cs="Calibri"/>
          <w:b/>
          <w:bCs/>
          <w:i/>
          <w:iCs/>
          <w:sz w:val="22"/>
          <w:szCs w:val="22"/>
        </w:rPr>
        <w:t>Session 2</w:t>
      </w:r>
      <w:r w:rsidRPr="005701B2">
        <w:rPr>
          <w:rFonts w:ascii="Calibri" w:hAnsi="Calibri" w:cs="Calibri"/>
          <w:b/>
          <w:bCs/>
          <w:sz w:val="22"/>
          <w:szCs w:val="22"/>
        </w:rPr>
        <w:t>: Trad</w:t>
      </w:r>
      <w:r>
        <w:rPr>
          <w:rFonts w:ascii="Calibri" w:hAnsi="Calibri" w:cs="Calibri"/>
          <w:b/>
          <w:bCs/>
          <w:sz w:val="22"/>
          <w:szCs w:val="22"/>
        </w:rPr>
        <w:t xml:space="preserve">itional knowledge, </w:t>
      </w:r>
      <w:r w:rsidRPr="005701B2">
        <w:rPr>
          <w:rFonts w:ascii="Calibri" w:hAnsi="Calibri" w:cs="Calibri"/>
          <w:b/>
          <w:bCs/>
          <w:sz w:val="22"/>
          <w:szCs w:val="22"/>
        </w:rPr>
        <w:t>biodiversity and carbon</w:t>
      </w:r>
    </w:p>
    <w:p w:rsidR="00AC2A15" w:rsidRPr="005701B2" w:rsidRDefault="00AC2A15" w:rsidP="00FE4790">
      <w:pPr>
        <w:ind w:left="720"/>
        <w:rPr>
          <w:rFonts w:ascii="Calibri" w:hAnsi="Calibri" w:cs="Calibri"/>
          <w:i/>
          <w:iCs/>
          <w:sz w:val="22"/>
          <w:szCs w:val="22"/>
        </w:rPr>
      </w:pPr>
    </w:p>
    <w:p w:rsidR="00AC2A15" w:rsidRPr="005701B2" w:rsidRDefault="00AC2A15" w:rsidP="00FE4790">
      <w:pPr>
        <w:ind w:left="720"/>
        <w:rPr>
          <w:rFonts w:ascii="Calibri" w:hAnsi="Calibri" w:cs="Calibri"/>
          <w:i/>
          <w:iCs/>
          <w:sz w:val="22"/>
          <w:szCs w:val="22"/>
        </w:rPr>
      </w:pPr>
      <w:r w:rsidRPr="005701B2">
        <w:rPr>
          <w:rFonts w:ascii="Calibri" w:hAnsi="Calibri" w:cs="Calibri"/>
          <w:i/>
          <w:iCs/>
          <w:sz w:val="22"/>
          <w:szCs w:val="22"/>
        </w:rPr>
        <w:t>Time:</w:t>
      </w:r>
      <w:r w:rsidRPr="005701B2">
        <w:rPr>
          <w:rFonts w:ascii="Calibri" w:hAnsi="Calibri" w:cs="Calibri"/>
          <w:sz w:val="22"/>
          <w:szCs w:val="22"/>
        </w:rPr>
        <w:t xml:space="preserve"> </w:t>
      </w:r>
      <w:r>
        <w:rPr>
          <w:rFonts w:ascii="Calibri" w:hAnsi="Calibri" w:cs="Calibri"/>
          <w:i/>
          <w:iCs/>
          <w:sz w:val="22"/>
          <w:szCs w:val="22"/>
        </w:rPr>
        <w:t>Wednesday, 20 October 2010, 6:0</w:t>
      </w:r>
      <w:r w:rsidRPr="005701B2">
        <w:rPr>
          <w:rFonts w:ascii="Calibri" w:hAnsi="Calibri" w:cs="Calibri"/>
          <w:i/>
          <w:iCs/>
          <w:sz w:val="22"/>
          <w:szCs w:val="22"/>
        </w:rPr>
        <w:t xml:space="preserve">0 </w:t>
      </w:r>
      <w:r>
        <w:rPr>
          <w:rFonts w:ascii="Calibri" w:hAnsi="Calibri" w:cs="Calibri"/>
          <w:i/>
          <w:iCs/>
          <w:sz w:val="22"/>
          <w:szCs w:val="22"/>
        </w:rPr>
        <w:t>– 7:15</w:t>
      </w:r>
      <w:r w:rsidRPr="005701B2">
        <w:rPr>
          <w:rFonts w:ascii="Calibri" w:hAnsi="Calibri" w:cs="Calibri"/>
          <w:i/>
          <w:iCs/>
          <w:sz w:val="22"/>
          <w:szCs w:val="22"/>
        </w:rPr>
        <w:t xml:space="preserve"> pm: </w:t>
      </w:r>
    </w:p>
    <w:p w:rsidR="00AC2A15" w:rsidRPr="005701B2" w:rsidRDefault="00AC2A15" w:rsidP="00FE4790">
      <w:pPr>
        <w:ind w:left="720"/>
        <w:rPr>
          <w:rFonts w:ascii="Calibri" w:hAnsi="Calibri" w:cs="Calibri"/>
          <w:i/>
          <w:iCs/>
          <w:sz w:val="22"/>
          <w:szCs w:val="22"/>
        </w:rPr>
      </w:pPr>
    </w:p>
    <w:p w:rsidR="00AC2A15" w:rsidRPr="005701B2" w:rsidRDefault="00AC2A15" w:rsidP="00FE4790">
      <w:pPr>
        <w:ind w:left="720"/>
        <w:rPr>
          <w:rFonts w:ascii="Calibri" w:hAnsi="Calibri" w:cs="Calibri"/>
          <w:sz w:val="22"/>
          <w:szCs w:val="22"/>
        </w:rPr>
      </w:pPr>
      <w:r w:rsidRPr="005701B2">
        <w:rPr>
          <w:rFonts w:ascii="Calibri" w:hAnsi="Calibri" w:cs="Calibri"/>
          <w:i/>
          <w:iCs/>
          <w:sz w:val="22"/>
          <w:szCs w:val="22"/>
        </w:rPr>
        <w:t>Objective:</w:t>
      </w:r>
      <w:r w:rsidRPr="005701B2">
        <w:rPr>
          <w:rFonts w:ascii="Calibri" w:hAnsi="Calibri" w:cs="Calibri"/>
          <w:sz w:val="22"/>
          <w:szCs w:val="22"/>
        </w:rPr>
        <w:t xml:space="preserve"> Exploring how traditional knowledge can support decision making in national REDD strategy development and implementation</w:t>
      </w:r>
      <w:r>
        <w:rPr>
          <w:rFonts w:ascii="Calibri" w:hAnsi="Calibri" w:cs="Calibri"/>
          <w:sz w:val="22"/>
          <w:szCs w:val="22"/>
        </w:rPr>
        <w:t>.</w:t>
      </w:r>
      <w:r w:rsidRPr="005701B2">
        <w:rPr>
          <w:rFonts w:ascii="Calibri" w:hAnsi="Calibri" w:cs="Calibri"/>
          <w:sz w:val="22"/>
          <w:szCs w:val="22"/>
        </w:rPr>
        <w:t xml:space="preserve"> </w:t>
      </w:r>
    </w:p>
    <w:p w:rsidR="00AC2A15" w:rsidRPr="005701B2" w:rsidRDefault="00AC2A15" w:rsidP="00FE4790">
      <w:pPr>
        <w:rPr>
          <w:rFonts w:ascii="Calibri" w:hAnsi="Calibri" w:cs="Calibri"/>
          <w:sz w:val="22"/>
          <w:szCs w:val="22"/>
        </w:rPr>
      </w:pPr>
    </w:p>
    <w:p w:rsidR="00AC2A15" w:rsidRPr="005701B2" w:rsidRDefault="00AC2A15" w:rsidP="005701B2">
      <w:pPr>
        <w:ind w:firstLine="720"/>
        <w:rPr>
          <w:rFonts w:ascii="Calibri" w:hAnsi="Calibri" w:cs="Calibri"/>
          <w:sz w:val="22"/>
          <w:szCs w:val="22"/>
        </w:rPr>
      </w:pPr>
      <w:r>
        <w:rPr>
          <w:rFonts w:ascii="Calibri" w:hAnsi="Calibri" w:cs="Calibri"/>
          <w:sz w:val="22"/>
          <w:szCs w:val="22"/>
        </w:rPr>
        <w:t xml:space="preserve">Pavilion </w:t>
      </w:r>
      <w:r w:rsidRPr="005701B2">
        <w:rPr>
          <w:rFonts w:ascii="Calibri" w:hAnsi="Calibri" w:cs="Calibri"/>
          <w:sz w:val="22"/>
          <w:szCs w:val="22"/>
        </w:rPr>
        <w:t>Thematic day: Indigenous peoples – benefits and livelihoods</w:t>
      </w:r>
    </w:p>
    <w:p w:rsidR="00AC2A15" w:rsidRPr="005701B2" w:rsidRDefault="00AC2A15" w:rsidP="00FE4790">
      <w:pPr>
        <w:rPr>
          <w:rFonts w:ascii="Calibri" w:hAnsi="Calibri" w:cs="Calibri"/>
          <w:sz w:val="22"/>
          <w:szCs w:val="22"/>
        </w:rPr>
      </w:pPr>
    </w:p>
    <w:p w:rsidR="00AC2A15" w:rsidRPr="005701B2" w:rsidRDefault="00AC2A15" w:rsidP="00FE4790">
      <w:pPr>
        <w:rPr>
          <w:rFonts w:ascii="Calibri" w:hAnsi="Calibri" w:cs="Calibri"/>
          <w:sz w:val="22"/>
          <w:szCs w:val="22"/>
        </w:rPr>
      </w:pPr>
    </w:p>
    <w:p w:rsidR="00AC2A15" w:rsidRPr="005701B2" w:rsidRDefault="00AC2A15" w:rsidP="00FE4790">
      <w:pPr>
        <w:rPr>
          <w:rFonts w:ascii="Calibri" w:hAnsi="Calibri" w:cs="Calibri"/>
          <w:b/>
          <w:bCs/>
          <w:sz w:val="22"/>
          <w:szCs w:val="22"/>
        </w:rPr>
      </w:pPr>
      <w:r w:rsidRPr="005701B2">
        <w:rPr>
          <w:rFonts w:ascii="Calibri" w:hAnsi="Calibri" w:cs="Calibri"/>
          <w:b/>
          <w:bCs/>
          <w:sz w:val="22"/>
          <w:szCs w:val="22"/>
        </w:rPr>
        <w:t>Session 3: Enviro</w:t>
      </w:r>
      <w:r>
        <w:rPr>
          <w:rFonts w:ascii="Calibri" w:hAnsi="Calibri" w:cs="Calibri"/>
          <w:b/>
          <w:bCs/>
          <w:sz w:val="22"/>
          <w:szCs w:val="22"/>
        </w:rPr>
        <w:t>nmental safeguards and REDD+</w:t>
      </w:r>
    </w:p>
    <w:p w:rsidR="00AC2A15" w:rsidRPr="005701B2" w:rsidRDefault="00AC2A15" w:rsidP="00403E20">
      <w:pPr>
        <w:ind w:left="720"/>
        <w:rPr>
          <w:rFonts w:ascii="Calibri" w:hAnsi="Calibri" w:cs="Calibri"/>
          <w:i/>
          <w:iCs/>
          <w:sz w:val="22"/>
          <w:szCs w:val="22"/>
        </w:rPr>
      </w:pPr>
    </w:p>
    <w:p w:rsidR="00AC2A15" w:rsidRPr="005701B2" w:rsidRDefault="00AC2A15" w:rsidP="00FE4790">
      <w:pPr>
        <w:ind w:left="720"/>
        <w:rPr>
          <w:rFonts w:ascii="Calibri" w:hAnsi="Calibri" w:cs="Calibri"/>
          <w:i/>
          <w:iCs/>
          <w:sz w:val="22"/>
          <w:szCs w:val="22"/>
        </w:rPr>
      </w:pPr>
      <w:r w:rsidRPr="005701B2">
        <w:rPr>
          <w:rFonts w:ascii="Calibri" w:hAnsi="Calibri" w:cs="Calibri"/>
          <w:i/>
          <w:iCs/>
          <w:sz w:val="22"/>
          <w:szCs w:val="22"/>
        </w:rPr>
        <w:t>Time</w:t>
      </w:r>
      <w:r>
        <w:rPr>
          <w:rFonts w:ascii="Calibri" w:hAnsi="Calibri" w:cs="Calibri"/>
          <w:i/>
          <w:iCs/>
          <w:sz w:val="22"/>
          <w:szCs w:val="22"/>
        </w:rPr>
        <w:t>: Thursday, 21 October 2010, 6:00 – 7:15</w:t>
      </w:r>
      <w:r w:rsidRPr="005701B2">
        <w:rPr>
          <w:rFonts w:ascii="Calibri" w:hAnsi="Calibri" w:cs="Calibri"/>
          <w:i/>
          <w:iCs/>
          <w:sz w:val="22"/>
          <w:szCs w:val="22"/>
        </w:rPr>
        <w:t xml:space="preserve"> pm:</w:t>
      </w:r>
    </w:p>
    <w:p w:rsidR="00AC2A15" w:rsidRPr="005701B2" w:rsidRDefault="00AC2A15" w:rsidP="00403E20">
      <w:pPr>
        <w:ind w:left="360"/>
        <w:rPr>
          <w:rFonts w:ascii="Calibri" w:hAnsi="Calibri" w:cs="Calibri"/>
          <w:sz w:val="22"/>
          <w:szCs w:val="22"/>
        </w:rPr>
      </w:pPr>
    </w:p>
    <w:p w:rsidR="00AC2A15" w:rsidRPr="005701B2" w:rsidRDefault="00AC2A15" w:rsidP="00403E20">
      <w:pPr>
        <w:ind w:left="720"/>
        <w:rPr>
          <w:rFonts w:ascii="Calibri" w:hAnsi="Calibri" w:cs="Calibri"/>
          <w:sz w:val="22"/>
          <w:szCs w:val="22"/>
        </w:rPr>
      </w:pPr>
      <w:r w:rsidRPr="005701B2">
        <w:rPr>
          <w:rFonts w:ascii="Calibri" w:hAnsi="Calibri" w:cs="Calibri"/>
          <w:i/>
          <w:iCs/>
          <w:sz w:val="22"/>
          <w:szCs w:val="22"/>
        </w:rPr>
        <w:t xml:space="preserve">Objective: </w:t>
      </w:r>
      <w:r w:rsidRPr="005701B2">
        <w:rPr>
          <w:rFonts w:ascii="Calibri" w:hAnsi="Calibri" w:cs="Calibri"/>
          <w:sz w:val="22"/>
          <w:szCs w:val="22"/>
        </w:rPr>
        <w:t xml:space="preserve">Exploring what measures should be included in national REDD+ strategies and implementation to both safeguard and capture biodiversity benefits within policies and </w:t>
      </w:r>
      <w:r>
        <w:rPr>
          <w:rFonts w:ascii="Calibri" w:hAnsi="Calibri" w:cs="Calibri"/>
          <w:sz w:val="22"/>
          <w:szCs w:val="22"/>
        </w:rPr>
        <w:t xml:space="preserve">to catalyze </w:t>
      </w:r>
      <w:r w:rsidRPr="005701B2">
        <w:rPr>
          <w:rFonts w:ascii="Calibri" w:hAnsi="Calibri" w:cs="Calibri"/>
          <w:sz w:val="22"/>
          <w:szCs w:val="22"/>
        </w:rPr>
        <w:t xml:space="preserve">transformative investments in the forest sector. </w:t>
      </w:r>
    </w:p>
    <w:p w:rsidR="00AC2A15" w:rsidRPr="005701B2" w:rsidRDefault="00AC2A15" w:rsidP="00403E20">
      <w:pPr>
        <w:rPr>
          <w:rFonts w:ascii="Calibri" w:hAnsi="Calibri" w:cs="Calibri"/>
          <w:i/>
          <w:iCs/>
          <w:sz w:val="22"/>
          <w:szCs w:val="22"/>
        </w:rPr>
      </w:pPr>
    </w:p>
    <w:p w:rsidR="00AC2A15" w:rsidRPr="005701B2" w:rsidRDefault="00AC2A15" w:rsidP="005701B2">
      <w:pPr>
        <w:ind w:firstLine="720"/>
        <w:rPr>
          <w:rFonts w:ascii="Calibri" w:hAnsi="Calibri" w:cs="Calibri"/>
          <w:sz w:val="22"/>
          <w:szCs w:val="22"/>
        </w:rPr>
      </w:pPr>
      <w:r>
        <w:rPr>
          <w:rFonts w:ascii="Calibri" w:hAnsi="Calibri" w:cs="Calibri"/>
          <w:sz w:val="22"/>
          <w:szCs w:val="22"/>
        </w:rPr>
        <w:t xml:space="preserve">Pavilion </w:t>
      </w:r>
      <w:r w:rsidRPr="005701B2">
        <w:rPr>
          <w:rFonts w:ascii="Calibri" w:hAnsi="Calibri" w:cs="Calibri"/>
          <w:sz w:val="22"/>
          <w:szCs w:val="22"/>
        </w:rPr>
        <w:t>Thematic day: Forests</w:t>
      </w:r>
    </w:p>
    <w:p w:rsidR="00AC2A15" w:rsidRPr="005701B2" w:rsidRDefault="00AC2A15" w:rsidP="00403E20">
      <w:pPr>
        <w:rPr>
          <w:rFonts w:ascii="Calibri" w:hAnsi="Calibri" w:cs="Calibri"/>
          <w:b/>
          <w:bCs/>
          <w:sz w:val="22"/>
          <w:szCs w:val="22"/>
        </w:rPr>
      </w:pPr>
    </w:p>
    <w:p w:rsidR="00AC2A15" w:rsidRPr="005701B2" w:rsidRDefault="00AC2A15" w:rsidP="00727D70">
      <w:pPr>
        <w:rPr>
          <w:rFonts w:ascii="Calibri" w:hAnsi="Calibri" w:cs="Calibri"/>
          <w:b/>
          <w:bCs/>
          <w:sz w:val="22"/>
          <w:szCs w:val="22"/>
        </w:rPr>
      </w:pPr>
    </w:p>
    <w:p w:rsidR="00AC2A15" w:rsidRPr="005701B2" w:rsidRDefault="00AC2A15" w:rsidP="00CA68A9">
      <w:pPr>
        <w:rPr>
          <w:rFonts w:ascii="Calibri" w:hAnsi="Calibri" w:cs="Calibri"/>
          <w:sz w:val="22"/>
          <w:szCs w:val="22"/>
        </w:rPr>
      </w:pPr>
      <w:r w:rsidRPr="005701B2">
        <w:rPr>
          <w:rFonts w:ascii="Calibri" w:hAnsi="Calibri" w:cs="Calibri"/>
          <w:b/>
          <w:bCs/>
          <w:sz w:val="22"/>
          <w:szCs w:val="22"/>
        </w:rPr>
        <w:t>Session 4: Measuring and monitoring of biodiversity and ecosystem services within REDD+</w:t>
      </w:r>
    </w:p>
    <w:p w:rsidR="00AC2A15" w:rsidRPr="005701B2" w:rsidRDefault="00AC2A15" w:rsidP="00727D70">
      <w:pPr>
        <w:ind w:left="360" w:firstLine="360"/>
        <w:rPr>
          <w:rFonts w:ascii="Calibri" w:hAnsi="Calibri" w:cs="Calibri"/>
          <w:sz w:val="22"/>
          <w:szCs w:val="22"/>
        </w:rPr>
      </w:pPr>
    </w:p>
    <w:p w:rsidR="00AC2A15" w:rsidRPr="005701B2" w:rsidRDefault="00AC2A15" w:rsidP="00FE4790">
      <w:pPr>
        <w:ind w:left="720"/>
        <w:rPr>
          <w:rFonts w:ascii="Calibri" w:hAnsi="Calibri" w:cs="Calibri"/>
          <w:i/>
          <w:iCs/>
          <w:sz w:val="22"/>
          <w:szCs w:val="22"/>
        </w:rPr>
      </w:pPr>
      <w:r w:rsidRPr="005701B2">
        <w:rPr>
          <w:rFonts w:ascii="Calibri" w:hAnsi="Calibri" w:cs="Calibri"/>
          <w:i/>
          <w:iCs/>
          <w:sz w:val="22"/>
          <w:szCs w:val="22"/>
        </w:rPr>
        <w:t>Time:</w:t>
      </w:r>
      <w:r w:rsidRPr="005701B2">
        <w:rPr>
          <w:rFonts w:ascii="Calibri" w:hAnsi="Calibri" w:cs="Calibri"/>
          <w:sz w:val="22"/>
          <w:szCs w:val="22"/>
        </w:rPr>
        <w:t xml:space="preserve"> </w:t>
      </w:r>
      <w:r>
        <w:rPr>
          <w:rFonts w:ascii="Calibri" w:hAnsi="Calibri" w:cs="Calibri"/>
          <w:i/>
          <w:iCs/>
          <w:sz w:val="22"/>
          <w:szCs w:val="22"/>
        </w:rPr>
        <w:t>Friday, 22 October 2010, 6:00 – 7:15</w:t>
      </w:r>
      <w:r w:rsidRPr="005701B2">
        <w:rPr>
          <w:rFonts w:ascii="Calibri" w:hAnsi="Calibri" w:cs="Calibri"/>
          <w:i/>
          <w:iCs/>
          <w:sz w:val="22"/>
          <w:szCs w:val="22"/>
        </w:rPr>
        <w:t xml:space="preserve"> pm:</w:t>
      </w:r>
    </w:p>
    <w:p w:rsidR="00AC2A15" w:rsidRPr="005701B2" w:rsidRDefault="00AC2A15" w:rsidP="00727D70">
      <w:pPr>
        <w:ind w:left="720"/>
        <w:rPr>
          <w:rFonts w:ascii="Calibri" w:hAnsi="Calibri" w:cs="Calibri"/>
          <w:i/>
          <w:iCs/>
          <w:sz w:val="22"/>
          <w:szCs w:val="22"/>
        </w:rPr>
      </w:pPr>
    </w:p>
    <w:p w:rsidR="00AC2A15" w:rsidRPr="005701B2" w:rsidRDefault="00AC2A15" w:rsidP="00416F00">
      <w:pPr>
        <w:ind w:left="720"/>
        <w:rPr>
          <w:rFonts w:ascii="Calibri" w:hAnsi="Calibri" w:cs="Calibri"/>
          <w:sz w:val="22"/>
          <w:szCs w:val="22"/>
        </w:rPr>
      </w:pPr>
      <w:r w:rsidRPr="005701B2">
        <w:rPr>
          <w:rFonts w:ascii="Calibri" w:hAnsi="Calibri" w:cs="Calibri"/>
          <w:i/>
          <w:iCs/>
          <w:sz w:val="22"/>
          <w:szCs w:val="22"/>
        </w:rPr>
        <w:t>Objective:</w:t>
      </w:r>
      <w:r w:rsidRPr="005701B2">
        <w:rPr>
          <w:rFonts w:ascii="Calibri" w:hAnsi="Calibri" w:cs="Calibri"/>
          <w:sz w:val="22"/>
          <w:szCs w:val="22"/>
        </w:rPr>
        <w:t xml:space="preserve"> Exploring the role of biodiversity </w:t>
      </w:r>
      <w:r>
        <w:rPr>
          <w:rFonts w:ascii="Calibri" w:hAnsi="Calibri" w:cs="Calibri"/>
          <w:sz w:val="22"/>
          <w:szCs w:val="22"/>
        </w:rPr>
        <w:t>in the UNFCCC REDD+ debate and m</w:t>
      </w:r>
      <w:r w:rsidRPr="005701B2">
        <w:rPr>
          <w:rFonts w:ascii="Calibri" w:hAnsi="Calibri" w:cs="Calibri"/>
          <w:sz w:val="22"/>
          <w:szCs w:val="22"/>
        </w:rPr>
        <w:t>easurement and monitoring opportunities on biodiversity and ecosystem services within REDD+ processes</w:t>
      </w:r>
      <w:r>
        <w:rPr>
          <w:rFonts w:ascii="Calibri" w:hAnsi="Calibri" w:cs="Calibri"/>
          <w:sz w:val="22"/>
          <w:szCs w:val="22"/>
        </w:rPr>
        <w:t>.</w:t>
      </w:r>
      <w:r w:rsidRPr="005701B2">
        <w:rPr>
          <w:rFonts w:ascii="Calibri" w:hAnsi="Calibri" w:cs="Calibri"/>
          <w:sz w:val="22"/>
          <w:szCs w:val="22"/>
        </w:rPr>
        <w:t xml:space="preserve"> </w:t>
      </w:r>
    </w:p>
    <w:p w:rsidR="00AC2A15" w:rsidRPr="005701B2" w:rsidRDefault="00AC2A15" w:rsidP="004F6E30">
      <w:pPr>
        <w:rPr>
          <w:rFonts w:ascii="Calibri" w:hAnsi="Calibri" w:cs="Calibri"/>
          <w:sz w:val="22"/>
          <w:szCs w:val="22"/>
        </w:rPr>
      </w:pPr>
    </w:p>
    <w:p w:rsidR="00AC2A15" w:rsidRPr="005701B2" w:rsidRDefault="00AC2A15" w:rsidP="005701B2">
      <w:pPr>
        <w:ind w:firstLine="720"/>
        <w:rPr>
          <w:rFonts w:ascii="Calibri" w:hAnsi="Calibri" w:cs="Calibri"/>
          <w:sz w:val="22"/>
          <w:szCs w:val="22"/>
        </w:rPr>
      </w:pPr>
      <w:r>
        <w:rPr>
          <w:rFonts w:ascii="Calibri" w:hAnsi="Calibri" w:cs="Calibri"/>
          <w:sz w:val="22"/>
          <w:szCs w:val="22"/>
        </w:rPr>
        <w:t xml:space="preserve">Pavilion </w:t>
      </w:r>
      <w:r w:rsidRPr="005701B2">
        <w:rPr>
          <w:rFonts w:ascii="Calibri" w:hAnsi="Calibri" w:cs="Calibri"/>
          <w:sz w:val="22"/>
          <w:szCs w:val="22"/>
        </w:rPr>
        <w:t>Thematic day: Water</w:t>
      </w:r>
    </w:p>
    <w:p w:rsidR="00AC2A15" w:rsidRPr="005701B2" w:rsidRDefault="00AC2A15" w:rsidP="004F6E30">
      <w:pPr>
        <w:rPr>
          <w:rFonts w:ascii="Calibri" w:hAnsi="Calibri" w:cs="Calibri"/>
          <w:sz w:val="22"/>
          <w:szCs w:val="22"/>
        </w:rPr>
      </w:pPr>
    </w:p>
    <w:p w:rsidR="00AC2A15" w:rsidRPr="005701B2" w:rsidRDefault="00AC2A15" w:rsidP="004D3E1B">
      <w:pPr>
        <w:ind w:left="720"/>
        <w:rPr>
          <w:rFonts w:ascii="Calibri" w:hAnsi="Calibri" w:cs="Calibri"/>
          <w:sz w:val="22"/>
          <w:szCs w:val="22"/>
        </w:rPr>
      </w:pPr>
      <w:r w:rsidRPr="005701B2">
        <w:rPr>
          <w:rFonts w:ascii="Calibri" w:hAnsi="Calibri" w:cs="Calibri"/>
          <w:sz w:val="22"/>
          <w:szCs w:val="22"/>
        </w:rPr>
        <w:tab/>
      </w:r>
      <w:r w:rsidRPr="005701B2">
        <w:rPr>
          <w:rFonts w:ascii="Calibri" w:hAnsi="Calibri" w:cs="Calibri"/>
          <w:sz w:val="22"/>
          <w:szCs w:val="22"/>
        </w:rPr>
        <w:tab/>
        <w:t xml:space="preserve">     </w:t>
      </w:r>
    </w:p>
    <w:p w:rsidR="00AC2A15" w:rsidRPr="005701B2" w:rsidRDefault="00AC2A15" w:rsidP="00773F06">
      <w:pPr>
        <w:rPr>
          <w:rFonts w:ascii="Calibri" w:hAnsi="Calibri" w:cs="Calibri"/>
          <w:b/>
          <w:bCs/>
          <w:sz w:val="22"/>
          <w:szCs w:val="22"/>
        </w:rPr>
      </w:pPr>
      <w:r w:rsidRPr="005701B2">
        <w:rPr>
          <w:rFonts w:ascii="Calibri" w:hAnsi="Calibri" w:cs="Calibri"/>
          <w:b/>
          <w:bCs/>
          <w:i/>
          <w:iCs/>
          <w:sz w:val="22"/>
          <w:szCs w:val="22"/>
        </w:rPr>
        <w:t>Session 5:</w:t>
      </w:r>
      <w:r>
        <w:rPr>
          <w:rFonts w:ascii="Calibri" w:hAnsi="Calibri" w:cs="Calibri"/>
          <w:b/>
          <w:bCs/>
          <w:sz w:val="22"/>
          <w:szCs w:val="22"/>
        </w:rPr>
        <w:t xml:space="preserve"> </w:t>
      </w:r>
      <w:bookmarkStart w:id="2" w:name="OLE_LINK3"/>
      <w:bookmarkStart w:id="3" w:name="OLE_LINK4"/>
      <w:r>
        <w:rPr>
          <w:rFonts w:ascii="Calibri" w:hAnsi="Calibri" w:cs="Calibri"/>
          <w:b/>
          <w:bCs/>
          <w:sz w:val="22"/>
          <w:szCs w:val="22"/>
        </w:rPr>
        <w:t>Engagement</w:t>
      </w:r>
      <w:r w:rsidRPr="005701B2">
        <w:rPr>
          <w:rFonts w:ascii="Calibri" w:hAnsi="Calibri" w:cs="Calibri"/>
          <w:b/>
          <w:bCs/>
          <w:sz w:val="22"/>
          <w:szCs w:val="22"/>
        </w:rPr>
        <w:t xml:space="preserve"> of the biodiversit</w:t>
      </w:r>
      <w:r>
        <w:rPr>
          <w:rFonts w:ascii="Calibri" w:hAnsi="Calibri" w:cs="Calibri"/>
          <w:b/>
          <w:bCs/>
          <w:sz w:val="22"/>
          <w:szCs w:val="22"/>
        </w:rPr>
        <w:t>y constituency in REDD+</w:t>
      </w:r>
      <w:bookmarkEnd w:id="2"/>
      <w:bookmarkEnd w:id="3"/>
    </w:p>
    <w:p w:rsidR="00AC2A15" w:rsidRPr="005701B2" w:rsidRDefault="00AC2A15" w:rsidP="004D3E1B">
      <w:pPr>
        <w:ind w:left="360" w:firstLine="360"/>
        <w:rPr>
          <w:rFonts w:ascii="Calibri" w:hAnsi="Calibri" w:cs="Calibri"/>
          <w:i/>
          <w:iCs/>
          <w:sz w:val="22"/>
          <w:szCs w:val="22"/>
        </w:rPr>
      </w:pPr>
    </w:p>
    <w:p w:rsidR="00AC2A15" w:rsidRPr="005701B2" w:rsidRDefault="00AC2A15" w:rsidP="00FE4790">
      <w:pPr>
        <w:ind w:left="720"/>
        <w:rPr>
          <w:rFonts w:ascii="Calibri" w:hAnsi="Calibri" w:cs="Calibri"/>
          <w:i/>
          <w:iCs/>
          <w:sz w:val="22"/>
          <w:szCs w:val="22"/>
        </w:rPr>
      </w:pPr>
      <w:r w:rsidRPr="005701B2">
        <w:rPr>
          <w:rFonts w:ascii="Calibri" w:hAnsi="Calibri" w:cs="Calibri"/>
          <w:i/>
          <w:iCs/>
          <w:sz w:val="22"/>
          <w:szCs w:val="22"/>
        </w:rPr>
        <w:t>Time:</w:t>
      </w:r>
      <w:r w:rsidRPr="005701B2">
        <w:rPr>
          <w:rFonts w:ascii="Calibri" w:hAnsi="Calibri" w:cs="Calibri"/>
          <w:sz w:val="22"/>
          <w:szCs w:val="22"/>
        </w:rPr>
        <w:t xml:space="preserve"> </w:t>
      </w:r>
      <w:r w:rsidRPr="005701B2">
        <w:rPr>
          <w:rFonts w:ascii="Calibri" w:hAnsi="Calibri" w:cs="Calibri"/>
          <w:i/>
          <w:iCs/>
          <w:sz w:val="22"/>
          <w:szCs w:val="22"/>
        </w:rPr>
        <w:t xml:space="preserve">Saturday, </w:t>
      </w:r>
      <w:r>
        <w:rPr>
          <w:rFonts w:ascii="Calibri" w:hAnsi="Calibri" w:cs="Calibri"/>
          <w:i/>
          <w:iCs/>
          <w:sz w:val="22"/>
          <w:szCs w:val="22"/>
        </w:rPr>
        <w:t>23 October 2010, 11:30 am – 1</w:t>
      </w:r>
      <w:r w:rsidRPr="005701B2">
        <w:rPr>
          <w:rFonts w:ascii="Calibri" w:hAnsi="Calibri" w:cs="Calibri"/>
          <w:i/>
          <w:iCs/>
          <w:sz w:val="22"/>
          <w:szCs w:val="22"/>
        </w:rPr>
        <w:t>:00 pm:</w:t>
      </w:r>
    </w:p>
    <w:p w:rsidR="00AC2A15" w:rsidRPr="005701B2" w:rsidRDefault="00AC2A15" w:rsidP="00526A0A">
      <w:pPr>
        <w:ind w:left="720"/>
        <w:rPr>
          <w:rFonts w:ascii="Calibri" w:hAnsi="Calibri" w:cs="Calibri"/>
          <w:i/>
          <w:iCs/>
          <w:sz w:val="22"/>
          <w:szCs w:val="22"/>
        </w:rPr>
      </w:pPr>
    </w:p>
    <w:p w:rsidR="00AC2A15" w:rsidRPr="005701B2" w:rsidRDefault="00AC2A15" w:rsidP="00526A0A">
      <w:pPr>
        <w:ind w:left="720"/>
        <w:rPr>
          <w:rFonts w:ascii="Calibri" w:hAnsi="Calibri" w:cs="Calibri"/>
          <w:sz w:val="22"/>
          <w:szCs w:val="22"/>
        </w:rPr>
      </w:pPr>
      <w:r w:rsidRPr="005701B2">
        <w:rPr>
          <w:rFonts w:ascii="Calibri" w:hAnsi="Calibri" w:cs="Calibri"/>
          <w:i/>
          <w:iCs/>
          <w:sz w:val="22"/>
          <w:szCs w:val="22"/>
        </w:rPr>
        <w:t>Objective:</w:t>
      </w:r>
      <w:r w:rsidRPr="005701B2">
        <w:rPr>
          <w:rFonts w:ascii="Calibri" w:hAnsi="Calibri" w:cs="Calibri"/>
          <w:sz w:val="22"/>
          <w:szCs w:val="22"/>
        </w:rPr>
        <w:t xml:space="preserve"> Sharing experiences on how to ensure the appropriate representation of biodiversity and consid</w:t>
      </w:r>
      <w:r>
        <w:rPr>
          <w:rFonts w:ascii="Calibri" w:hAnsi="Calibri" w:cs="Calibri"/>
          <w:sz w:val="22"/>
          <w:szCs w:val="22"/>
        </w:rPr>
        <w:t>eration of ecosystem services</w:t>
      </w:r>
      <w:r w:rsidRPr="005701B2">
        <w:rPr>
          <w:rFonts w:ascii="Calibri" w:hAnsi="Calibri" w:cs="Calibri"/>
          <w:sz w:val="22"/>
          <w:szCs w:val="22"/>
        </w:rPr>
        <w:t xml:space="preserve"> in national REDD-plus strategy development and implementation. </w:t>
      </w:r>
    </w:p>
    <w:p w:rsidR="00AC2A15" w:rsidRPr="005701B2" w:rsidRDefault="00AC2A15" w:rsidP="004F6E30">
      <w:pPr>
        <w:rPr>
          <w:rFonts w:ascii="Calibri" w:hAnsi="Calibri" w:cs="Calibri"/>
          <w:sz w:val="22"/>
          <w:szCs w:val="22"/>
        </w:rPr>
      </w:pPr>
    </w:p>
    <w:p w:rsidR="00AC2A15" w:rsidRPr="005701B2" w:rsidRDefault="00AC2A15" w:rsidP="005701B2">
      <w:pPr>
        <w:ind w:firstLine="720"/>
        <w:rPr>
          <w:rFonts w:ascii="Calibri" w:hAnsi="Calibri" w:cs="Calibri"/>
          <w:sz w:val="22"/>
          <w:szCs w:val="22"/>
        </w:rPr>
      </w:pPr>
      <w:r>
        <w:rPr>
          <w:rFonts w:ascii="Calibri" w:hAnsi="Calibri" w:cs="Calibri"/>
          <w:sz w:val="22"/>
          <w:szCs w:val="22"/>
        </w:rPr>
        <w:t xml:space="preserve">Pavilion </w:t>
      </w:r>
      <w:r w:rsidRPr="005701B2">
        <w:rPr>
          <w:rFonts w:ascii="Calibri" w:hAnsi="Calibri" w:cs="Calibri"/>
          <w:sz w:val="22"/>
          <w:szCs w:val="22"/>
        </w:rPr>
        <w:t xml:space="preserve">Thematic day: Land </w:t>
      </w:r>
    </w:p>
    <w:p w:rsidR="00AC2A15" w:rsidRPr="005701B2" w:rsidRDefault="00AC2A15" w:rsidP="004F6E30">
      <w:pPr>
        <w:rPr>
          <w:rFonts w:ascii="Calibri" w:hAnsi="Calibri" w:cs="Calibri"/>
          <w:sz w:val="22"/>
          <w:szCs w:val="22"/>
        </w:rPr>
      </w:pPr>
      <w:r w:rsidRPr="005701B2">
        <w:rPr>
          <w:rFonts w:ascii="Calibri" w:hAnsi="Calibri" w:cs="Calibri"/>
          <w:sz w:val="22"/>
          <w:szCs w:val="22"/>
        </w:rPr>
        <w:t xml:space="preserve"> </w:t>
      </w:r>
    </w:p>
    <w:p w:rsidR="00AC2A15" w:rsidRPr="005701B2" w:rsidRDefault="00AC2A15" w:rsidP="00FE4790">
      <w:pPr>
        <w:rPr>
          <w:rFonts w:ascii="Calibri" w:hAnsi="Calibri" w:cs="Calibri"/>
          <w:sz w:val="22"/>
          <w:szCs w:val="22"/>
        </w:rPr>
      </w:pPr>
    </w:p>
    <w:sectPr w:rsidR="00AC2A15" w:rsidRPr="005701B2" w:rsidSect="00061A5D">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A15" w:rsidRDefault="00AC2A15">
      <w:r>
        <w:separator/>
      </w:r>
    </w:p>
  </w:endnote>
  <w:endnote w:type="continuationSeparator" w:id="1">
    <w:p w:rsidR="00AC2A15" w:rsidRDefault="00AC2A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A15" w:rsidRDefault="00AC2A15" w:rsidP="004E3B8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C2A15" w:rsidRDefault="00AC2A15" w:rsidP="00270C12">
    <w:pPr>
      <w:pStyle w:val="Footer"/>
      <w:ind w:right="36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1" type="#_x0000_t75" alt="FAO,UNEP and UNDP logos" style="width:108.75pt;height:42.75pt;visibility:visible">
          <v:imagedata r:id="rId1" o:title=""/>
        </v:shape>
      </w:pict>
    </w:r>
  </w:p>
  <w:p w:rsidR="00AC2A15" w:rsidRDefault="00AC2A15" w:rsidP="00270C12">
    <w:pPr>
      <w:pStyle w:val="Footer"/>
    </w:pPr>
    <w:r>
      <w:tab/>
    </w:r>
  </w:p>
  <w:p w:rsidR="00AC2A15" w:rsidRDefault="00AC2A15" w:rsidP="00DE6F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A15" w:rsidRDefault="00AC2A15" w:rsidP="00026279">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FAO,UNEP and UNDP logos" style="width:108.75pt;height:42.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A15" w:rsidRDefault="00AC2A15">
      <w:r>
        <w:separator/>
      </w:r>
    </w:p>
  </w:footnote>
  <w:footnote w:type="continuationSeparator" w:id="1">
    <w:p w:rsidR="00AC2A15" w:rsidRDefault="00AC2A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A15" w:rsidRDefault="00AC2A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UN-REDD logo" style="position:absolute;margin-left:-27pt;margin-top:-18pt;width:114pt;height:48.75pt;z-index:251664384;visibility:visible">
          <v:imagedata r:id="rId1" o:title=""/>
          <w10:wrap type="squar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A15" w:rsidRDefault="00AC2A1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UN-REDD logo" style="position:absolute;margin-left:-15pt;margin-top:-6pt;width:114pt;height:48.75pt;z-index:251666432;visibility:visible">
          <v:imagedata r:id="rId1" o:title=""/>
          <w10:wrap type="squar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78DE18"/>
    <w:lvl w:ilvl="0">
      <w:numFmt w:val="bullet"/>
      <w:lvlText w:val="*"/>
      <w:lvlJc w:val="left"/>
    </w:lvl>
  </w:abstractNum>
  <w:abstractNum w:abstractNumId="1">
    <w:nsid w:val="02216D6E"/>
    <w:multiLevelType w:val="hybridMultilevel"/>
    <w:tmpl w:val="E57C67D2"/>
    <w:lvl w:ilvl="0" w:tplc="28221ABC">
      <w:start w:val="3"/>
      <w:numFmt w:val="bullet"/>
      <w:lvlText w:val="-"/>
      <w:lvlJc w:val="left"/>
      <w:pPr>
        <w:ind w:left="717" w:hanging="360"/>
      </w:pPr>
      <w:rPr>
        <w:rFonts w:ascii="Calibri" w:eastAsia="Times New Roman" w:hAnsi="Calibri"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cs="Wingdings" w:hint="default"/>
      </w:rPr>
    </w:lvl>
    <w:lvl w:ilvl="3" w:tplc="08090001">
      <w:start w:val="1"/>
      <w:numFmt w:val="bullet"/>
      <w:lvlText w:val=""/>
      <w:lvlJc w:val="left"/>
      <w:pPr>
        <w:ind w:left="2877" w:hanging="360"/>
      </w:pPr>
      <w:rPr>
        <w:rFonts w:ascii="Symbol" w:hAnsi="Symbol" w:cs="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cs="Wingdings" w:hint="default"/>
      </w:rPr>
    </w:lvl>
    <w:lvl w:ilvl="6" w:tplc="08090001">
      <w:start w:val="1"/>
      <w:numFmt w:val="bullet"/>
      <w:lvlText w:val=""/>
      <w:lvlJc w:val="left"/>
      <w:pPr>
        <w:ind w:left="5037" w:hanging="360"/>
      </w:pPr>
      <w:rPr>
        <w:rFonts w:ascii="Symbol" w:hAnsi="Symbol" w:cs="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cs="Wingdings" w:hint="default"/>
      </w:rPr>
    </w:lvl>
  </w:abstractNum>
  <w:abstractNum w:abstractNumId="2">
    <w:nsid w:val="04736EC6"/>
    <w:multiLevelType w:val="hybridMultilevel"/>
    <w:tmpl w:val="5BDC8994"/>
    <w:lvl w:ilvl="0" w:tplc="0409000F">
      <w:start w:val="1"/>
      <w:numFmt w:val="decimal"/>
      <w:lvlText w:val="%1."/>
      <w:lvlJc w:val="left"/>
      <w:pPr>
        <w:tabs>
          <w:tab w:val="num" w:pos="720"/>
        </w:tabs>
        <w:ind w:left="720" w:hanging="360"/>
      </w:pPr>
      <w:rPr>
        <w:rFonts w:hint="default"/>
      </w:rPr>
    </w:lvl>
    <w:lvl w:ilvl="1" w:tplc="82429CD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84041CE"/>
    <w:multiLevelType w:val="hybridMultilevel"/>
    <w:tmpl w:val="61D6B6DE"/>
    <w:lvl w:ilvl="0" w:tplc="7A1E7552">
      <w:start w:val="1"/>
      <w:numFmt w:val="decimal"/>
      <w:lvlText w:val="%1)"/>
      <w:lvlJc w:val="left"/>
      <w:pPr>
        <w:tabs>
          <w:tab w:val="num" w:pos="1080"/>
        </w:tabs>
        <w:ind w:left="1080" w:hanging="360"/>
      </w:pPr>
      <w:rPr>
        <w:rFonts w:hint="default"/>
        <w:i/>
        <w:i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0BC65F56"/>
    <w:multiLevelType w:val="hybridMultilevel"/>
    <w:tmpl w:val="75D61816"/>
    <w:lvl w:ilvl="0" w:tplc="95C2D2D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0D5F2466"/>
    <w:multiLevelType w:val="hybridMultilevel"/>
    <w:tmpl w:val="386E41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1EA75FB"/>
    <w:multiLevelType w:val="hybridMultilevel"/>
    <w:tmpl w:val="E968D4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155517F2"/>
    <w:multiLevelType w:val="hybridMultilevel"/>
    <w:tmpl w:val="DB388974"/>
    <w:lvl w:ilvl="0" w:tplc="28221ABC">
      <w:start w:val="3"/>
      <w:numFmt w:val="bullet"/>
      <w:lvlText w:val="-"/>
      <w:lvlJc w:val="left"/>
      <w:pPr>
        <w:ind w:left="726" w:hanging="360"/>
      </w:pPr>
      <w:rPr>
        <w:rFonts w:ascii="Calibri" w:eastAsia="Times New Roman" w:hAnsi="Calibri" w:hint="default"/>
      </w:rPr>
    </w:lvl>
    <w:lvl w:ilvl="1" w:tplc="08090003">
      <w:start w:val="1"/>
      <w:numFmt w:val="bullet"/>
      <w:lvlText w:val="o"/>
      <w:lvlJc w:val="left"/>
      <w:pPr>
        <w:ind w:left="1446" w:hanging="360"/>
      </w:pPr>
      <w:rPr>
        <w:rFonts w:ascii="Courier New" w:hAnsi="Courier New" w:cs="Courier New" w:hint="default"/>
      </w:rPr>
    </w:lvl>
    <w:lvl w:ilvl="2" w:tplc="08090005">
      <w:start w:val="1"/>
      <w:numFmt w:val="bullet"/>
      <w:lvlText w:val=""/>
      <w:lvlJc w:val="left"/>
      <w:pPr>
        <w:ind w:left="2166" w:hanging="360"/>
      </w:pPr>
      <w:rPr>
        <w:rFonts w:ascii="Wingdings" w:hAnsi="Wingdings" w:cs="Wingdings" w:hint="default"/>
      </w:rPr>
    </w:lvl>
    <w:lvl w:ilvl="3" w:tplc="08090001">
      <w:start w:val="1"/>
      <w:numFmt w:val="bullet"/>
      <w:lvlText w:val=""/>
      <w:lvlJc w:val="left"/>
      <w:pPr>
        <w:ind w:left="2886" w:hanging="360"/>
      </w:pPr>
      <w:rPr>
        <w:rFonts w:ascii="Symbol" w:hAnsi="Symbol" w:cs="Symbol" w:hint="default"/>
      </w:rPr>
    </w:lvl>
    <w:lvl w:ilvl="4" w:tplc="08090003">
      <w:start w:val="1"/>
      <w:numFmt w:val="bullet"/>
      <w:lvlText w:val="o"/>
      <w:lvlJc w:val="left"/>
      <w:pPr>
        <w:ind w:left="3606" w:hanging="360"/>
      </w:pPr>
      <w:rPr>
        <w:rFonts w:ascii="Courier New" w:hAnsi="Courier New" w:cs="Courier New" w:hint="default"/>
      </w:rPr>
    </w:lvl>
    <w:lvl w:ilvl="5" w:tplc="08090005">
      <w:start w:val="1"/>
      <w:numFmt w:val="bullet"/>
      <w:lvlText w:val=""/>
      <w:lvlJc w:val="left"/>
      <w:pPr>
        <w:ind w:left="4326" w:hanging="360"/>
      </w:pPr>
      <w:rPr>
        <w:rFonts w:ascii="Wingdings" w:hAnsi="Wingdings" w:cs="Wingdings" w:hint="default"/>
      </w:rPr>
    </w:lvl>
    <w:lvl w:ilvl="6" w:tplc="08090001">
      <w:start w:val="1"/>
      <w:numFmt w:val="bullet"/>
      <w:lvlText w:val=""/>
      <w:lvlJc w:val="left"/>
      <w:pPr>
        <w:ind w:left="5046" w:hanging="360"/>
      </w:pPr>
      <w:rPr>
        <w:rFonts w:ascii="Symbol" w:hAnsi="Symbol" w:cs="Symbol" w:hint="default"/>
      </w:rPr>
    </w:lvl>
    <w:lvl w:ilvl="7" w:tplc="08090003">
      <w:start w:val="1"/>
      <w:numFmt w:val="bullet"/>
      <w:lvlText w:val="o"/>
      <w:lvlJc w:val="left"/>
      <w:pPr>
        <w:ind w:left="5766" w:hanging="360"/>
      </w:pPr>
      <w:rPr>
        <w:rFonts w:ascii="Courier New" w:hAnsi="Courier New" w:cs="Courier New" w:hint="default"/>
      </w:rPr>
    </w:lvl>
    <w:lvl w:ilvl="8" w:tplc="08090005">
      <w:start w:val="1"/>
      <w:numFmt w:val="bullet"/>
      <w:lvlText w:val=""/>
      <w:lvlJc w:val="left"/>
      <w:pPr>
        <w:ind w:left="6486" w:hanging="360"/>
      </w:pPr>
      <w:rPr>
        <w:rFonts w:ascii="Wingdings" w:hAnsi="Wingdings" w:cs="Wingdings" w:hint="default"/>
      </w:rPr>
    </w:lvl>
  </w:abstractNum>
  <w:abstractNum w:abstractNumId="8">
    <w:nsid w:val="15603E84"/>
    <w:multiLevelType w:val="hybridMultilevel"/>
    <w:tmpl w:val="41F60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9295FEC"/>
    <w:multiLevelType w:val="hybridMultilevel"/>
    <w:tmpl w:val="658AE7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EDB7FA8"/>
    <w:multiLevelType w:val="hybridMultilevel"/>
    <w:tmpl w:val="CF8245A6"/>
    <w:lvl w:ilvl="0" w:tplc="D83C1CF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25E27BBC"/>
    <w:multiLevelType w:val="hybridMultilevel"/>
    <w:tmpl w:val="60168D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83941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562F9E"/>
    <w:multiLevelType w:val="hybridMultilevel"/>
    <w:tmpl w:val="A6E8AAF8"/>
    <w:lvl w:ilvl="0" w:tplc="33D24508">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BCF53F8"/>
    <w:multiLevelType w:val="hybridMultilevel"/>
    <w:tmpl w:val="66F8B838"/>
    <w:lvl w:ilvl="0" w:tplc="ECD8D97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nsid w:val="2E7156B8"/>
    <w:multiLevelType w:val="multilevel"/>
    <w:tmpl w:val="30246084"/>
    <w:lvl w:ilvl="0">
      <w:start w:val="1"/>
      <w:numFmt w:val="lowerRoman"/>
      <w:lvlText w:val="%1."/>
      <w:lvlJc w:val="righ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nsid w:val="3AB62834"/>
    <w:multiLevelType w:val="hybridMultilevel"/>
    <w:tmpl w:val="0534F1CE"/>
    <w:lvl w:ilvl="0" w:tplc="B35AF83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7">
    <w:nsid w:val="439160EB"/>
    <w:multiLevelType w:val="hybridMultilevel"/>
    <w:tmpl w:val="AC605284"/>
    <w:lvl w:ilvl="0" w:tplc="3AFA063C">
      <w:start w:val="1"/>
      <w:numFmt w:val="decimal"/>
      <w:lvlText w:val="%1."/>
      <w:lvlJc w:val="left"/>
      <w:pPr>
        <w:tabs>
          <w:tab w:val="num" w:pos="1320"/>
        </w:tabs>
        <w:ind w:left="1320" w:hanging="60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4E206024"/>
    <w:multiLevelType w:val="multilevel"/>
    <w:tmpl w:val="356E1D02"/>
    <w:lvl w:ilvl="0">
      <w:start w:val="1"/>
      <w:numFmt w:val="decimal"/>
      <w:pStyle w:val="Heading1"/>
      <w:lvlText w:val="%1"/>
      <w:lvlJc w:val="left"/>
      <w:pPr>
        <w:tabs>
          <w:tab w:val="num" w:pos="432"/>
        </w:tabs>
        <w:ind w:left="432" w:hanging="432"/>
      </w:pPr>
      <w:rPr>
        <w:rFonts w:ascii="Univers" w:hAnsi="Univers" w:cs="Univers" w:hint="default"/>
        <w:b/>
        <w:bCs/>
        <w:i w:val="0"/>
        <w:iCs w:val="0"/>
        <w:sz w:val="28"/>
        <w:szCs w:val="28"/>
      </w:rPr>
    </w:lvl>
    <w:lvl w:ilvl="1">
      <w:start w:val="1"/>
      <w:numFmt w:val="decimal"/>
      <w:pStyle w:val="Heading2"/>
      <w:lvlText w:val="%1.%2."/>
      <w:lvlJc w:val="left"/>
      <w:pPr>
        <w:tabs>
          <w:tab w:val="num" w:pos="756"/>
        </w:tabs>
        <w:ind w:left="756" w:hanging="576"/>
      </w:pPr>
      <w:rPr>
        <w:rFonts w:ascii="Arial" w:hAnsi="Arial" w:cs="Arial" w:hint="default"/>
        <w:b/>
        <w:bCs/>
        <w:i w:val="0"/>
        <w:iCs w:val="0"/>
        <w:sz w:val="22"/>
        <w:szCs w:val="22"/>
      </w:rPr>
    </w:lvl>
    <w:lvl w:ilvl="2">
      <w:start w:val="1"/>
      <w:numFmt w:val="decimal"/>
      <w:pStyle w:val="Heading3"/>
      <w:lvlText w:val="%1.%2.%3"/>
      <w:lvlJc w:val="left"/>
      <w:pPr>
        <w:tabs>
          <w:tab w:val="num" w:pos="720"/>
        </w:tabs>
        <w:ind w:left="720" w:hanging="720"/>
      </w:pPr>
      <w:rPr>
        <w:rFonts w:hint="default"/>
      </w:rPr>
    </w:lvl>
    <w:lvl w:ilvl="3">
      <w:start w:val="1"/>
      <w:numFmt w:val="lowerLetter"/>
      <w:lvlRestart w:val="0"/>
      <w:lvlText w:val="%4)"/>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nsid w:val="527E6A02"/>
    <w:multiLevelType w:val="hybridMultilevel"/>
    <w:tmpl w:val="F41435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86611CE"/>
    <w:multiLevelType w:val="hybridMultilevel"/>
    <w:tmpl w:val="70828ECA"/>
    <w:lvl w:ilvl="0" w:tplc="EDA21A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5EB924BD"/>
    <w:multiLevelType w:val="hybridMultilevel"/>
    <w:tmpl w:val="84E6D6FE"/>
    <w:lvl w:ilvl="0" w:tplc="11F098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72847ACF"/>
    <w:multiLevelType w:val="hybridMultilevel"/>
    <w:tmpl w:val="519AF0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79CF531E"/>
    <w:multiLevelType w:val="hybridMultilevel"/>
    <w:tmpl w:val="EE860C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BCE695C"/>
    <w:multiLevelType w:val="hybridMultilevel"/>
    <w:tmpl w:val="45ECE714"/>
    <w:lvl w:ilvl="0" w:tplc="28BAADB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0"/>
        <w:lvlJc w:val="left"/>
        <w:rPr>
          <w:rFonts w:ascii="Helv" w:hAnsi="Helv" w:cs="Helv" w:hint="default"/>
        </w:rPr>
      </w:lvl>
    </w:lvlOverride>
  </w:num>
  <w:num w:numId="2">
    <w:abstractNumId w:val="11"/>
  </w:num>
  <w:num w:numId="3">
    <w:abstractNumId w:val="9"/>
  </w:num>
  <w:num w:numId="4">
    <w:abstractNumId w:val="6"/>
  </w:num>
  <w:num w:numId="5">
    <w:abstractNumId w:val="22"/>
  </w:num>
  <w:num w:numId="6">
    <w:abstractNumId w:val="8"/>
  </w:num>
  <w:num w:numId="7">
    <w:abstractNumId w:val="2"/>
  </w:num>
  <w:num w:numId="8">
    <w:abstractNumId w:val="3"/>
  </w:num>
  <w:num w:numId="9">
    <w:abstractNumId w:val="24"/>
  </w:num>
  <w:num w:numId="10">
    <w:abstractNumId w:val="10"/>
  </w:num>
  <w:num w:numId="11">
    <w:abstractNumId w:val="17"/>
  </w:num>
  <w:num w:numId="12">
    <w:abstractNumId w:val="20"/>
  </w:num>
  <w:num w:numId="13">
    <w:abstractNumId w:val="14"/>
  </w:num>
  <w:num w:numId="14">
    <w:abstractNumId w:val="4"/>
  </w:num>
  <w:num w:numId="15">
    <w:abstractNumId w:val="16"/>
  </w:num>
  <w:num w:numId="16">
    <w:abstractNumId w:val="5"/>
  </w:num>
  <w:num w:numId="17">
    <w:abstractNumId w:val="19"/>
  </w:num>
  <w:num w:numId="18">
    <w:abstractNumId w:val="23"/>
  </w:num>
  <w:num w:numId="19">
    <w:abstractNumId w:val="15"/>
  </w:num>
  <w:num w:numId="20">
    <w:abstractNumId w:val="18"/>
  </w:num>
  <w:num w:numId="21">
    <w:abstractNumId w:val="12"/>
  </w:num>
  <w:num w:numId="22">
    <w:abstractNumId w:val="7"/>
  </w:num>
  <w:num w:numId="23">
    <w:abstractNumId w:val="1"/>
  </w:num>
  <w:num w:numId="24">
    <w:abstractNumId w:val="21"/>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7DBE"/>
    <w:rsid w:val="00011BB8"/>
    <w:rsid w:val="00026279"/>
    <w:rsid w:val="00036D95"/>
    <w:rsid w:val="000509FA"/>
    <w:rsid w:val="0005241C"/>
    <w:rsid w:val="00055551"/>
    <w:rsid w:val="00057DFF"/>
    <w:rsid w:val="00061A5D"/>
    <w:rsid w:val="00077B05"/>
    <w:rsid w:val="000901C2"/>
    <w:rsid w:val="00092D0B"/>
    <w:rsid w:val="000954BD"/>
    <w:rsid w:val="000A208C"/>
    <w:rsid w:val="000B34D3"/>
    <w:rsid w:val="000C32E2"/>
    <w:rsid w:val="000C56E4"/>
    <w:rsid w:val="000C7B64"/>
    <w:rsid w:val="000E7E24"/>
    <w:rsid w:val="000F751D"/>
    <w:rsid w:val="00101589"/>
    <w:rsid w:val="001356E2"/>
    <w:rsid w:val="00135C57"/>
    <w:rsid w:val="001551AA"/>
    <w:rsid w:val="00156AC1"/>
    <w:rsid w:val="00166584"/>
    <w:rsid w:val="001726CB"/>
    <w:rsid w:val="001853AB"/>
    <w:rsid w:val="00187D44"/>
    <w:rsid w:val="001972BC"/>
    <w:rsid w:val="00197BA6"/>
    <w:rsid w:val="001A1978"/>
    <w:rsid w:val="001A1C5A"/>
    <w:rsid w:val="001A67EA"/>
    <w:rsid w:val="001B26B5"/>
    <w:rsid w:val="001B304C"/>
    <w:rsid w:val="001D6C05"/>
    <w:rsid w:val="001E15A3"/>
    <w:rsid w:val="001E22AC"/>
    <w:rsid w:val="001E610D"/>
    <w:rsid w:val="001F2A0E"/>
    <w:rsid w:val="001F639C"/>
    <w:rsid w:val="00201DC2"/>
    <w:rsid w:val="00201E24"/>
    <w:rsid w:val="0020520D"/>
    <w:rsid w:val="002158E9"/>
    <w:rsid w:val="00236249"/>
    <w:rsid w:val="0025218B"/>
    <w:rsid w:val="00270C12"/>
    <w:rsid w:val="002808A9"/>
    <w:rsid w:val="00281F91"/>
    <w:rsid w:val="00285848"/>
    <w:rsid w:val="00295DD8"/>
    <w:rsid w:val="002A066D"/>
    <w:rsid w:val="002A20E7"/>
    <w:rsid w:val="002A7602"/>
    <w:rsid w:val="002B2ED1"/>
    <w:rsid w:val="002C0750"/>
    <w:rsid w:val="002C2F56"/>
    <w:rsid w:val="002C444A"/>
    <w:rsid w:val="002D79F5"/>
    <w:rsid w:val="002E1473"/>
    <w:rsid w:val="00302C6E"/>
    <w:rsid w:val="00315BB6"/>
    <w:rsid w:val="00326365"/>
    <w:rsid w:val="00332007"/>
    <w:rsid w:val="003508C4"/>
    <w:rsid w:val="00354F06"/>
    <w:rsid w:val="00355B8F"/>
    <w:rsid w:val="00365D6A"/>
    <w:rsid w:val="00374C46"/>
    <w:rsid w:val="00374E4C"/>
    <w:rsid w:val="00383360"/>
    <w:rsid w:val="003853DA"/>
    <w:rsid w:val="0039001B"/>
    <w:rsid w:val="00396673"/>
    <w:rsid w:val="003A1046"/>
    <w:rsid w:val="003B1AA0"/>
    <w:rsid w:val="003C6109"/>
    <w:rsid w:val="003D0B3B"/>
    <w:rsid w:val="003D2EC9"/>
    <w:rsid w:val="003E38B3"/>
    <w:rsid w:val="003E7329"/>
    <w:rsid w:val="003F191B"/>
    <w:rsid w:val="003F366F"/>
    <w:rsid w:val="00403E20"/>
    <w:rsid w:val="00405960"/>
    <w:rsid w:val="004126DC"/>
    <w:rsid w:val="00415DE8"/>
    <w:rsid w:val="00416F00"/>
    <w:rsid w:val="00425F7D"/>
    <w:rsid w:val="00436950"/>
    <w:rsid w:val="0043755D"/>
    <w:rsid w:val="004409BE"/>
    <w:rsid w:val="00444653"/>
    <w:rsid w:val="00447F7D"/>
    <w:rsid w:val="00462904"/>
    <w:rsid w:val="004745B0"/>
    <w:rsid w:val="00496922"/>
    <w:rsid w:val="00496C66"/>
    <w:rsid w:val="004A1C9E"/>
    <w:rsid w:val="004D3C24"/>
    <w:rsid w:val="004D3E1B"/>
    <w:rsid w:val="004D6CBC"/>
    <w:rsid w:val="004E03CD"/>
    <w:rsid w:val="004E1075"/>
    <w:rsid w:val="004E32DA"/>
    <w:rsid w:val="004E3619"/>
    <w:rsid w:val="004E3B8F"/>
    <w:rsid w:val="004F37F6"/>
    <w:rsid w:val="004F45E3"/>
    <w:rsid w:val="004F4C25"/>
    <w:rsid w:val="004F53B3"/>
    <w:rsid w:val="004F5A1F"/>
    <w:rsid w:val="004F6E30"/>
    <w:rsid w:val="00515F49"/>
    <w:rsid w:val="00517A57"/>
    <w:rsid w:val="00526A0A"/>
    <w:rsid w:val="00536C24"/>
    <w:rsid w:val="005406D6"/>
    <w:rsid w:val="00561549"/>
    <w:rsid w:val="00561B24"/>
    <w:rsid w:val="005701B2"/>
    <w:rsid w:val="005A16B9"/>
    <w:rsid w:val="005B0D48"/>
    <w:rsid w:val="005B24F0"/>
    <w:rsid w:val="005C0BE5"/>
    <w:rsid w:val="005C23A9"/>
    <w:rsid w:val="005C5E5E"/>
    <w:rsid w:val="005C7B24"/>
    <w:rsid w:val="005D5ECB"/>
    <w:rsid w:val="005F2802"/>
    <w:rsid w:val="005F367C"/>
    <w:rsid w:val="00600F06"/>
    <w:rsid w:val="00604F25"/>
    <w:rsid w:val="00612C7E"/>
    <w:rsid w:val="00614BF2"/>
    <w:rsid w:val="00625E16"/>
    <w:rsid w:val="00632944"/>
    <w:rsid w:val="00636304"/>
    <w:rsid w:val="0064533B"/>
    <w:rsid w:val="00650F12"/>
    <w:rsid w:val="006578C7"/>
    <w:rsid w:val="006813EF"/>
    <w:rsid w:val="00693CBE"/>
    <w:rsid w:val="006A1B0D"/>
    <w:rsid w:val="006A2C12"/>
    <w:rsid w:val="006B7EBF"/>
    <w:rsid w:val="006C1EEB"/>
    <w:rsid w:val="006C5050"/>
    <w:rsid w:val="006F51F7"/>
    <w:rsid w:val="0070056B"/>
    <w:rsid w:val="00701714"/>
    <w:rsid w:val="00702BFF"/>
    <w:rsid w:val="00727D70"/>
    <w:rsid w:val="00730503"/>
    <w:rsid w:val="007313B3"/>
    <w:rsid w:val="007461DB"/>
    <w:rsid w:val="00751B8B"/>
    <w:rsid w:val="007524D8"/>
    <w:rsid w:val="00753FD1"/>
    <w:rsid w:val="00764D57"/>
    <w:rsid w:val="00770F3C"/>
    <w:rsid w:val="00773F06"/>
    <w:rsid w:val="00787DBE"/>
    <w:rsid w:val="007925A7"/>
    <w:rsid w:val="007A15DF"/>
    <w:rsid w:val="007A56A6"/>
    <w:rsid w:val="007B4BD2"/>
    <w:rsid w:val="007B4EB4"/>
    <w:rsid w:val="007B7B78"/>
    <w:rsid w:val="007C0500"/>
    <w:rsid w:val="007C758D"/>
    <w:rsid w:val="007D32AC"/>
    <w:rsid w:val="007D7710"/>
    <w:rsid w:val="007E3E33"/>
    <w:rsid w:val="007E5A16"/>
    <w:rsid w:val="007F3EE5"/>
    <w:rsid w:val="00802787"/>
    <w:rsid w:val="008046E2"/>
    <w:rsid w:val="008119BE"/>
    <w:rsid w:val="00814315"/>
    <w:rsid w:val="00816D2B"/>
    <w:rsid w:val="008406B6"/>
    <w:rsid w:val="00852A21"/>
    <w:rsid w:val="00852CAF"/>
    <w:rsid w:val="00861EB2"/>
    <w:rsid w:val="00866FC5"/>
    <w:rsid w:val="008705EC"/>
    <w:rsid w:val="00883888"/>
    <w:rsid w:val="00884369"/>
    <w:rsid w:val="008857CB"/>
    <w:rsid w:val="008916E0"/>
    <w:rsid w:val="008A2A62"/>
    <w:rsid w:val="008A4B27"/>
    <w:rsid w:val="008D7AE9"/>
    <w:rsid w:val="008E714B"/>
    <w:rsid w:val="00911954"/>
    <w:rsid w:val="00911EC3"/>
    <w:rsid w:val="0091338E"/>
    <w:rsid w:val="00925665"/>
    <w:rsid w:val="009362EC"/>
    <w:rsid w:val="00940156"/>
    <w:rsid w:val="00947753"/>
    <w:rsid w:val="00951057"/>
    <w:rsid w:val="00956792"/>
    <w:rsid w:val="0096300C"/>
    <w:rsid w:val="009634C4"/>
    <w:rsid w:val="00985194"/>
    <w:rsid w:val="00997408"/>
    <w:rsid w:val="009B33EC"/>
    <w:rsid w:val="009B79CC"/>
    <w:rsid w:val="009C215F"/>
    <w:rsid w:val="009C5265"/>
    <w:rsid w:val="009D6B96"/>
    <w:rsid w:val="009D7F24"/>
    <w:rsid w:val="009F129B"/>
    <w:rsid w:val="009F1742"/>
    <w:rsid w:val="00A04721"/>
    <w:rsid w:val="00A04AA5"/>
    <w:rsid w:val="00A073EB"/>
    <w:rsid w:val="00A14807"/>
    <w:rsid w:val="00A2555F"/>
    <w:rsid w:val="00A26024"/>
    <w:rsid w:val="00A26F2B"/>
    <w:rsid w:val="00A274DB"/>
    <w:rsid w:val="00A70DBF"/>
    <w:rsid w:val="00A93A2F"/>
    <w:rsid w:val="00AB0C48"/>
    <w:rsid w:val="00AC2A15"/>
    <w:rsid w:val="00AC33BF"/>
    <w:rsid w:val="00AD70AB"/>
    <w:rsid w:val="00AE2F88"/>
    <w:rsid w:val="00AE4F3F"/>
    <w:rsid w:val="00AF3052"/>
    <w:rsid w:val="00B04B97"/>
    <w:rsid w:val="00B113E2"/>
    <w:rsid w:val="00B11903"/>
    <w:rsid w:val="00B13193"/>
    <w:rsid w:val="00B152EE"/>
    <w:rsid w:val="00B174A3"/>
    <w:rsid w:val="00B24DF7"/>
    <w:rsid w:val="00B33B04"/>
    <w:rsid w:val="00B35D80"/>
    <w:rsid w:val="00B36018"/>
    <w:rsid w:val="00B42F21"/>
    <w:rsid w:val="00B5379E"/>
    <w:rsid w:val="00B61CDC"/>
    <w:rsid w:val="00B70AE0"/>
    <w:rsid w:val="00B92908"/>
    <w:rsid w:val="00BA0D32"/>
    <w:rsid w:val="00BB143F"/>
    <w:rsid w:val="00BB1DA4"/>
    <w:rsid w:val="00BB47A4"/>
    <w:rsid w:val="00BC0DF6"/>
    <w:rsid w:val="00BC17E6"/>
    <w:rsid w:val="00C24752"/>
    <w:rsid w:val="00C312C0"/>
    <w:rsid w:val="00C33D93"/>
    <w:rsid w:val="00C43163"/>
    <w:rsid w:val="00C509BF"/>
    <w:rsid w:val="00C6380F"/>
    <w:rsid w:val="00C657DA"/>
    <w:rsid w:val="00C70BC2"/>
    <w:rsid w:val="00C8086C"/>
    <w:rsid w:val="00C933D9"/>
    <w:rsid w:val="00C97715"/>
    <w:rsid w:val="00CA1326"/>
    <w:rsid w:val="00CA1971"/>
    <w:rsid w:val="00CA514C"/>
    <w:rsid w:val="00CA62A1"/>
    <w:rsid w:val="00CA68A9"/>
    <w:rsid w:val="00CB0F55"/>
    <w:rsid w:val="00CC4857"/>
    <w:rsid w:val="00CC54B1"/>
    <w:rsid w:val="00CE1E31"/>
    <w:rsid w:val="00CE218F"/>
    <w:rsid w:val="00CF47CA"/>
    <w:rsid w:val="00D04B73"/>
    <w:rsid w:val="00D233AE"/>
    <w:rsid w:val="00D3097B"/>
    <w:rsid w:val="00D350D5"/>
    <w:rsid w:val="00D41F66"/>
    <w:rsid w:val="00D45854"/>
    <w:rsid w:val="00D46E65"/>
    <w:rsid w:val="00D4735E"/>
    <w:rsid w:val="00D73212"/>
    <w:rsid w:val="00D8530C"/>
    <w:rsid w:val="00D8532F"/>
    <w:rsid w:val="00D910CA"/>
    <w:rsid w:val="00DA3203"/>
    <w:rsid w:val="00DA719B"/>
    <w:rsid w:val="00DB0F0C"/>
    <w:rsid w:val="00DB2A50"/>
    <w:rsid w:val="00DB2FDE"/>
    <w:rsid w:val="00DE3DC8"/>
    <w:rsid w:val="00DE6FD1"/>
    <w:rsid w:val="00DF192C"/>
    <w:rsid w:val="00DF4942"/>
    <w:rsid w:val="00DF6C80"/>
    <w:rsid w:val="00E01FCB"/>
    <w:rsid w:val="00E03276"/>
    <w:rsid w:val="00E22D30"/>
    <w:rsid w:val="00E35FED"/>
    <w:rsid w:val="00E43798"/>
    <w:rsid w:val="00E4389F"/>
    <w:rsid w:val="00E5571C"/>
    <w:rsid w:val="00E64707"/>
    <w:rsid w:val="00E65992"/>
    <w:rsid w:val="00E74CD8"/>
    <w:rsid w:val="00E76901"/>
    <w:rsid w:val="00E80939"/>
    <w:rsid w:val="00E91005"/>
    <w:rsid w:val="00E91BAD"/>
    <w:rsid w:val="00EA1E99"/>
    <w:rsid w:val="00EB2734"/>
    <w:rsid w:val="00EB3C6A"/>
    <w:rsid w:val="00ED30EF"/>
    <w:rsid w:val="00EE3B6F"/>
    <w:rsid w:val="00EE4659"/>
    <w:rsid w:val="00F21B13"/>
    <w:rsid w:val="00F25C56"/>
    <w:rsid w:val="00F552DC"/>
    <w:rsid w:val="00F5643A"/>
    <w:rsid w:val="00F57DF4"/>
    <w:rsid w:val="00F825C2"/>
    <w:rsid w:val="00F9499B"/>
    <w:rsid w:val="00FA367F"/>
    <w:rsid w:val="00FD71F5"/>
    <w:rsid w:val="00FE4790"/>
    <w:rsid w:val="00FF49B8"/>
    <w:rsid w:val="00FF71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9BF"/>
    <w:rPr>
      <w:sz w:val="24"/>
      <w:szCs w:val="24"/>
    </w:rPr>
  </w:style>
  <w:style w:type="paragraph" w:styleId="Heading1">
    <w:name w:val="heading 1"/>
    <w:basedOn w:val="Normal"/>
    <w:next w:val="Normal"/>
    <w:link w:val="Heading1Char1"/>
    <w:uiPriority w:val="99"/>
    <w:qFormat/>
    <w:locked/>
    <w:rsid w:val="00E80939"/>
    <w:pPr>
      <w:keepNext/>
      <w:numPr>
        <w:numId w:val="20"/>
      </w:numPr>
      <w:pBdr>
        <w:bottom w:val="single" w:sz="4" w:space="1" w:color="auto"/>
      </w:pBdr>
      <w:spacing w:before="360" w:after="120" w:line="288" w:lineRule="auto"/>
      <w:jc w:val="both"/>
      <w:outlineLvl w:val="0"/>
    </w:pPr>
    <w:rPr>
      <w:rFonts w:ascii="Arial" w:eastAsia="MS Mincho" w:hAnsi="Arial" w:cs="Arial"/>
      <w:b/>
      <w:bCs/>
      <w:kern w:val="32"/>
      <w:sz w:val="28"/>
      <w:szCs w:val="28"/>
    </w:rPr>
  </w:style>
  <w:style w:type="paragraph" w:styleId="Heading2">
    <w:name w:val="heading 2"/>
    <w:aliases w:val="Char"/>
    <w:basedOn w:val="Normal"/>
    <w:next w:val="Normal"/>
    <w:link w:val="Heading2Char"/>
    <w:uiPriority w:val="99"/>
    <w:qFormat/>
    <w:locked/>
    <w:rsid w:val="00E80939"/>
    <w:pPr>
      <w:keepNext/>
      <w:numPr>
        <w:ilvl w:val="1"/>
        <w:numId w:val="20"/>
      </w:numPr>
      <w:spacing w:before="120" w:after="120" w:line="288" w:lineRule="auto"/>
      <w:jc w:val="both"/>
      <w:outlineLvl w:val="1"/>
    </w:pPr>
    <w:rPr>
      <w:rFonts w:ascii="Arial" w:eastAsia="MS Mincho" w:hAnsi="Arial" w:cs="Arial"/>
      <w:b/>
      <w:bCs/>
      <w:sz w:val="20"/>
      <w:szCs w:val="20"/>
    </w:rPr>
  </w:style>
  <w:style w:type="paragraph" w:styleId="Heading3">
    <w:name w:val="heading 3"/>
    <w:basedOn w:val="Normal"/>
    <w:next w:val="Normal"/>
    <w:link w:val="Heading3Char"/>
    <w:uiPriority w:val="99"/>
    <w:qFormat/>
    <w:locked/>
    <w:rsid w:val="00E80939"/>
    <w:pPr>
      <w:keepNext/>
      <w:numPr>
        <w:ilvl w:val="2"/>
        <w:numId w:val="20"/>
      </w:numPr>
      <w:spacing w:before="120" w:after="60" w:line="288" w:lineRule="auto"/>
      <w:jc w:val="both"/>
      <w:outlineLvl w:val="2"/>
    </w:pPr>
    <w:rPr>
      <w:rFonts w:ascii="Arial" w:eastAsia="MS Mincho" w:hAnsi="Arial" w:cs="Arial"/>
      <w:i/>
      <w:iCs/>
      <w:sz w:val="20"/>
      <w:szCs w:val="20"/>
      <w:u w:val="single"/>
    </w:rPr>
  </w:style>
  <w:style w:type="paragraph" w:styleId="Heading6">
    <w:name w:val="heading 6"/>
    <w:basedOn w:val="Normal"/>
    <w:next w:val="Normal"/>
    <w:link w:val="Heading6Char"/>
    <w:uiPriority w:val="99"/>
    <w:qFormat/>
    <w:locked/>
    <w:rsid w:val="00E80939"/>
    <w:pPr>
      <w:numPr>
        <w:ilvl w:val="5"/>
        <w:numId w:val="20"/>
      </w:numPr>
      <w:spacing w:before="120" w:after="60" w:line="288" w:lineRule="auto"/>
      <w:jc w:val="both"/>
      <w:outlineLvl w:val="5"/>
    </w:pPr>
    <w:rPr>
      <w:rFonts w:eastAsia="MS Mincho"/>
      <w:b/>
      <w:bCs/>
      <w:sz w:val="20"/>
      <w:szCs w:val="20"/>
    </w:rPr>
  </w:style>
  <w:style w:type="paragraph" w:styleId="Heading7">
    <w:name w:val="heading 7"/>
    <w:basedOn w:val="Normal"/>
    <w:next w:val="Normal"/>
    <w:link w:val="Heading7Char"/>
    <w:uiPriority w:val="99"/>
    <w:qFormat/>
    <w:locked/>
    <w:rsid w:val="00E80939"/>
    <w:pPr>
      <w:numPr>
        <w:ilvl w:val="6"/>
        <w:numId w:val="20"/>
      </w:numPr>
      <w:spacing w:before="120" w:after="60" w:line="288" w:lineRule="auto"/>
      <w:jc w:val="both"/>
      <w:outlineLvl w:val="6"/>
    </w:pPr>
    <w:rPr>
      <w:rFonts w:eastAsia="MS Mincho"/>
    </w:rPr>
  </w:style>
  <w:style w:type="paragraph" w:styleId="Heading8">
    <w:name w:val="heading 8"/>
    <w:basedOn w:val="Normal"/>
    <w:next w:val="Normal"/>
    <w:link w:val="Heading8Char"/>
    <w:uiPriority w:val="99"/>
    <w:qFormat/>
    <w:locked/>
    <w:rsid w:val="00E80939"/>
    <w:pPr>
      <w:numPr>
        <w:ilvl w:val="7"/>
        <w:numId w:val="20"/>
      </w:numPr>
      <w:spacing w:before="120" w:after="60" w:line="288" w:lineRule="auto"/>
      <w:jc w:val="both"/>
      <w:outlineLvl w:val="7"/>
    </w:pPr>
    <w:rPr>
      <w:rFonts w:eastAsia="MS Mincho"/>
      <w:i/>
      <w:iCs/>
    </w:rPr>
  </w:style>
  <w:style w:type="paragraph" w:styleId="Heading9">
    <w:name w:val="heading 9"/>
    <w:basedOn w:val="Normal"/>
    <w:next w:val="Normal"/>
    <w:link w:val="Heading9Char"/>
    <w:uiPriority w:val="99"/>
    <w:qFormat/>
    <w:locked/>
    <w:rsid w:val="00E80939"/>
    <w:pPr>
      <w:numPr>
        <w:ilvl w:val="8"/>
        <w:numId w:val="20"/>
      </w:numPr>
      <w:spacing w:before="120" w:after="60" w:line="288" w:lineRule="auto"/>
      <w:jc w:val="both"/>
      <w:outlineLvl w:val="8"/>
    </w:pPr>
    <w:rPr>
      <w:rFonts w:ascii="Arial" w:eastAsia="MS Mincho" w:hAnsi="Arial"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0F55"/>
    <w:rPr>
      <w:rFonts w:ascii="Cambria" w:hAnsi="Cambria" w:cs="Cambria"/>
      <w:b/>
      <w:bCs/>
      <w:kern w:val="32"/>
      <w:sz w:val="32"/>
      <w:szCs w:val="32"/>
    </w:rPr>
  </w:style>
  <w:style w:type="character" w:customStyle="1" w:styleId="Heading2Char">
    <w:name w:val="Heading 2 Char"/>
    <w:aliases w:val="Char Char"/>
    <w:basedOn w:val="DefaultParagraphFont"/>
    <w:link w:val="Heading2"/>
    <w:uiPriority w:val="99"/>
    <w:semiHidden/>
    <w:locked/>
    <w:rsid w:val="00CB0F5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CB0F55"/>
    <w:rPr>
      <w:rFonts w:ascii="Cambria" w:hAnsi="Cambria" w:cs="Cambria"/>
      <w:b/>
      <w:bCs/>
      <w:sz w:val="26"/>
      <w:szCs w:val="26"/>
    </w:rPr>
  </w:style>
  <w:style w:type="character" w:customStyle="1" w:styleId="Heading6Char">
    <w:name w:val="Heading 6 Char"/>
    <w:basedOn w:val="DefaultParagraphFont"/>
    <w:link w:val="Heading6"/>
    <w:uiPriority w:val="99"/>
    <w:semiHidden/>
    <w:locked/>
    <w:rsid w:val="00CB0F55"/>
    <w:rPr>
      <w:rFonts w:ascii="Calibri" w:hAnsi="Calibri" w:cs="Calibri"/>
      <w:b/>
      <w:bCs/>
    </w:rPr>
  </w:style>
  <w:style w:type="character" w:customStyle="1" w:styleId="Heading7Char">
    <w:name w:val="Heading 7 Char"/>
    <w:basedOn w:val="DefaultParagraphFont"/>
    <w:link w:val="Heading7"/>
    <w:uiPriority w:val="99"/>
    <w:semiHidden/>
    <w:locked/>
    <w:rsid w:val="00CB0F55"/>
    <w:rPr>
      <w:rFonts w:ascii="Calibri" w:hAnsi="Calibri" w:cs="Calibri"/>
      <w:sz w:val="24"/>
      <w:szCs w:val="24"/>
    </w:rPr>
  </w:style>
  <w:style w:type="character" w:customStyle="1" w:styleId="Heading8Char">
    <w:name w:val="Heading 8 Char"/>
    <w:basedOn w:val="DefaultParagraphFont"/>
    <w:link w:val="Heading8"/>
    <w:uiPriority w:val="99"/>
    <w:semiHidden/>
    <w:locked/>
    <w:rsid w:val="00CB0F5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B0F55"/>
    <w:rPr>
      <w:rFonts w:ascii="Cambria" w:hAnsi="Cambria" w:cs="Cambria"/>
    </w:rPr>
  </w:style>
  <w:style w:type="paragraph" w:styleId="BalloonText">
    <w:name w:val="Balloon Text"/>
    <w:basedOn w:val="Normal"/>
    <w:link w:val="BalloonTextChar"/>
    <w:uiPriority w:val="99"/>
    <w:semiHidden/>
    <w:rsid w:val="004F4C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6792"/>
    <w:rPr>
      <w:sz w:val="2"/>
      <w:szCs w:val="2"/>
    </w:rPr>
  </w:style>
  <w:style w:type="paragraph" w:styleId="Footer">
    <w:name w:val="footer"/>
    <w:basedOn w:val="Normal"/>
    <w:link w:val="FooterChar"/>
    <w:uiPriority w:val="99"/>
    <w:rsid w:val="00DE6FD1"/>
    <w:pPr>
      <w:tabs>
        <w:tab w:val="center" w:pos="4320"/>
        <w:tab w:val="right" w:pos="8640"/>
      </w:tabs>
    </w:pPr>
  </w:style>
  <w:style w:type="character" w:customStyle="1" w:styleId="FooterChar">
    <w:name w:val="Footer Char"/>
    <w:basedOn w:val="DefaultParagraphFont"/>
    <w:link w:val="Footer"/>
    <w:uiPriority w:val="99"/>
    <w:locked/>
    <w:rsid w:val="00270C12"/>
    <w:rPr>
      <w:sz w:val="24"/>
      <w:szCs w:val="24"/>
      <w:lang w:val="en-US" w:eastAsia="en-US"/>
    </w:rPr>
  </w:style>
  <w:style w:type="character" w:styleId="PageNumber">
    <w:name w:val="page number"/>
    <w:basedOn w:val="DefaultParagraphFont"/>
    <w:uiPriority w:val="99"/>
    <w:rsid w:val="00DE6FD1"/>
  </w:style>
  <w:style w:type="paragraph" w:styleId="Header">
    <w:name w:val="header"/>
    <w:basedOn w:val="Normal"/>
    <w:link w:val="HeaderChar"/>
    <w:uiPriority w:val="99"/>
    <w:rsid w:val="00270C12"/>
    <w:pPr>
      <w:tabs>
        <w:tab w:val="center" w:pos="4320"/>
        <w:tab w:val="right" w:pos="8640"/>
      </w:tabs>
    </w:pPr>
  </w:style>
  <w:style w:type="character" w:customStyle="1" w:styleId="HeaderChar">
    <w:name w:val="Header Char"/>
    <w:basedOn w:val="DefaultParagraphFont"/>
    <w:link w:val="Header"/>
    <w:uiPriority w:val="99"/>
    <w:semiHidden/>
    <w:locked/>
    <w:rsid w:val="00956792"/>
    <w:rPr>
      <w:sz w:val="24"/>
      <w:szCs w:val="24"/>
    </w:rPr>
  </w:style>
  <w:style w:type="character" w:styleId="Hyperlink">
    <w:name w:val="Hyperlink"/>
    <w:basedOn w:val="DefaultParagraphFont"/>
    <w:uiPriority w:val="99"/>
    <w:rsid w:val="00270C12"/>
    <w:rPr>
      <w:color w:val="0000FF"/>
      <w:u w:val="single"/>
    </w:rPr>
  </w:style>
  <w:style w:type="paragraph" w:styleId="NoSpacing">
    <w:name w:val="No Spacing"/>
    <w:link w:val="NoSpacingChar"/>
    <w:uiPriority w:val="99"/>
    <w:qFormat/>
    <w:rsid w:val="00270C12"/>
    <w:rPr>
      <w:rFonts w:ascii="Calibri" w:hAnsi="Calibri" w:cs="Calibri"/>
    </w:rPr>
  </w:style>
  <w:style w:type="character" w:customStyle="1" w:styleId="NoSpacingChar">
    <w:name w:val="No Spacing Char"/>
    <w:basedOn w:val="DefaultParagraphFont"/>
    <w:link w:val="NoSpacing"/>
    <w:uiPriority w:val="99"/>
    <w:locked/>
    <w:rsid w:val="00270C12"/>
    <w:rPr>
      <w:rFonts w:ascii="Calibri" w:hAnsi="Calibri" w:cs="Calibri"/>
      <w:sz w:val="22"/>
      <w:szCs w:val="22"/>
      <w:lang w:val="en-US" w:eastAsia="en-US"/>
    </w:rPr>
  </w:style>
  <w:style w:type="character" w:styleId="CommentReference">
    <w:name w:val="annotation reference"/>
    <w:basedOn w:val="DefaultParagraphFont"/>
    <w:uiPriority w:val="99"/>
    <w:semiHidden/>
    <w:rsid w:val="009C215F"/>
    <w:rPr>
      <w:sz w:val="16"/>
      <w:szCs w:val="16"/>
    </w:rPr>
  </w:style>
  <w:style w:type="paragraph" w:styleId="CommentText">
    <w:name w:val="annotation text"/>
    <w:basedOn w:val="Normal"/>
    <w:link w:val="CommentTextChar"/>
    <w:uiPriority w:val="99"/>
    <w:semiHidden/>
    <w:rsid w:val="009C215F"/>
    <w:rPr>
      <w:sz w:val="20"/>
      <w:szCs w:val="20"/>
    </w:rPr>
  </w:style>
  <w:style w:type="character" w:customStyle="1" w:styleId="CommentTextChar">
    <w:name w:val="Comment Text Char"/>
    <w:basedOn w:val="DefaultParagraphFont"/>
    <w:link w:val="CommentText"/>
    <w:uiPriority w:val="99"/>
    <w:locked/>
    <w:rsid w:val="009C215F"/>
    <w:rPr>
      <w:lang w:val="en-US" w:eastAsia="en-US"/>
    </w:rPr>
  </w:style>
  <w:style w:type="paragraph" w:styleId="CommentSubject">
    <w:name w:val="annotation subject"/>
    <w:basedOn w:val="CommentText"/>
    <w:next w:val="CommentText"/>
    <w:link w:val="CommentSubjectChar"/>
    <w:uiPriority w:val="99"/>
    <w:semiHidden/>
    <w:rsid w:val="009C215F"/>
    <w:rPr>
      <w:b/>
      <w:bCs/>
    </w:rPr>
  </w:style>
  <w:style w:type="character" w:customStyle="1" w:styleId="CommentSubjectChar">
    <w:name w:val="Comment Subject Char"/>
    <w:basedOn w:val="CommentTextChar"/>
    <w:link w:val="CommentSubject"/>
    <w:uiPriority w:val="99"/>
    <w:locked/>
    <w:rsid w:val="009C215F"/>
    <w:rPr>
      <w:b/>
      <w:bCs/>
    </w:rPr>
  </w:style>
  <w:style w:type="character" w:customStyle="1" w:styleId="Heading1Char1">
    <w:name w:val="Heading 1 Char1"/>
    <w:basedOn w:val="DefaultParagraphFont"/>
    <w:link w:val="Heading1"/>
    <w:uiPriority w:val="99"/>
    <w:locked/>
    <w:rsid w:val="00E80939"/>
    <w:rPr>
      <w:rFonts w:ascii="Arial" w:eastAsia="MS Mincho" w:hAnsi="Arial" w:cs="Arial"/>
      <w:b/>
      <w:bCs/>
      <w:kern w:val="32"/>
      <w:sz w:val="32"/>
      <w:szCs w:val="32"/>
      <w:lang w:val="en-US" w:eastAsia="en-US"/>
    </w:rPr>
  </w:style>
  <w:style w:type="character" w:customStyle="1" w:styleId="CharChar2">
    <w:name w:val="Char Char2"/>
    <w:basedOn w:val="DefaultParagraphFont"/>
    <w:uiPriority w:val="99"/>
    <w:semiHidden/>
    <w:rsid w:val="00E80939"/>
    <w:rPr>
      <w:rFonts w:ascii="Times New Roman" w:eastAsia="MS Mincho" w:hAnsi="Times New Roman" w:cs="Times New Roman"/>
      <w:lang w:val="en-US"/>
    </w:rPr>
  </w:style>
  <w:style w:type="paragraph" w:customStyle="1" w:styleId="Body">
    <w:name w:val="Body"/>
    <w:uiPriority w:val="99"/>
    <w:rsid w:val="00E80939"/>
    <w:rPr>
      <w:rFonts w:ascii="Calibri" w:eastAsia="ヒラギノ角ゴ Pro W3" w:hAnsi="Calibri" w:cs="Calibri"/>
      <w:color w:val="000000"/>
    </w:rPr>
  </w:style>
  <w:style w:type="paragraph" w:styleId="FootnoteText">
    <w:name w:val="footnote text"/>
    <w:basedOn w:val="Normal"/>
    <w:link w:val="FootnoteTextChar"/>
    <w:uiPriority w:val="99"/>
    <w:semiHidden/>
    <w:rsid w:val="004D3C24"/>
    <w:rPr>
      <w:sz w:val="20"/>
      <w:szCs w:val="20"/>
    </w:rPr>
  </w:style>
  <w:style w:type="character" w:customStyle="1" w:styleId="FootnoteTextChar">
    <w:name w:val="Footnote Text Char"/>
    <w:basedOn w:val="DefaultParagraphFont"/>
    <w:link w:val="FootnoteText"/>
    <w:uiPriority w:val="99"/>
    <w:semiHidden/>
    <w:locked/>
    <w:rsid w:val="00AB0C48"/>
    <w:rPr>
      <w:sz w:val="20"/>
      <w:szCs w:val="20"/>
    </w:rPr>
  </w:style>
  <w:style w:type="character" w:styleId="FootnoteReference">
    <w:name w:val="footnote reference"/>
    <w:basedOn w:val="DefaultParagraphFont"/>
    <w:uiPriority w:val="99"/>
    <w:semiHidden/>
    <w:rsid w:val="004D3C24"/>
    <w:rPr>
      <w:vertAlign w:val="superscript"/>
    </w:rPr>
  </w:style>
</w:styles>
</file>

<file path=word/webSettings.xml><?xml version="1.0" encoding="utf-8"?>
<w:webSettings xmlns:r="http://schemas.openxmlformats.org/officeDocument/2006/relationships" xmlns:w="http://schemas.openxmlformats.org/wordprocessingml/2006/main">
  <w:divs>
    <w:div w:id="1344741877">
      <w:marLeft w:val="0"/>
      <w:marRight w:val="0"/>
      <w:marTop w:val="0"/>
      <w:marBottom w:val="0"/>
      <w:divBdr>
        <w:top w:val="none" w:sz="0" w:space="0" w:color="auto"/>
        <w:left w:val="none" w:sz="0" w:space="0" w:color="auto"/>
        <w:bottom w:val="none" w:sz="0" w:space="0" w:color="auto"/>
        <w:right w:val="none" w:sz="0" w:space="0" w:color="auto"/>
      </w:divBdr>
    </w:div>
    <w:div w:id="1344741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43</TotalTime>
  <Pages>3</Pages>
  <Words>588</Words>
  <Characters>3357</Characters>
  <Application>Microsoft Office Outlook</Application>
  <DocSecurity>0</DocSecurity>
  <Lines>0</Lines>
  <Paragraphs>0</Paragraphs>
  <ScaleCrop>false</ScaleCrop>
  <Company> UNHABITAT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UNEP-CBD collaboration</dc:title>
  <dc:subject/>
  <dc:creator>hagelben</dc:creator>
  <cp:keywords/>
  <dc:description/>
  <cp:lastModifiedBy>greenwaj</cp:lastModifiedBy>
  <cp:revision>6</cp:revision>
  <cp:lastPrinted>2010-08-13T10:43:00Z</cp:lastPrinted>
  <dcterms:created xsi:type="dcterms:W3CDTF">2010-09-28T11:13:00Z</dcterms:created>
  <dcterms:modified xsi:type="dcterms:W3CDTF">2010-10-04T11:04:00Z</dcterms:modified>
</cp:coreProperties>
</file>