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94F" w:rsidRPr="00245D6D" w:rsidRDefault="00245D6D">
      <w:pPr>
        <w:rPr>
          <w:lang w:val="en-US"/>
        </w:rPr>
      </w:pPr>
      <w:r w:rsidRPr="00245D6D">
        <w:rPr>
          <w:lang w:val="en-US"/>
        </w:rPr>
        <w:t xml:space="preserve">6 </w:t>
      </w:r>
      <w:proofErr w:type="spellStart"/>
      <w:r w:rsidRPr="00245D6D">
        <w:rPr>
          <w:lang w:val="en-US"/>
        </w:rPr>
        <w:t>oct</w:t>
      </w:r>
      <w:proofErr w:type="spellEnd"/>
      <w:r w:rsidRPr="00245D6D">
        <w:rPr>
          <w:lang w:val="en-US"/>
        </w:rPr>
        <w:t>. 11</w:t>
      </w:r>
    </w:p>
    <w:p w:rsidR="00245D6D" w:rsidRPr="00245D6D" w:rsidRDefault="00245D6D">
      <w:pPr>
        <w:rPr>
          <w:b/>
          <w:lang w:val="en-US"/>
        </w:rPr>
      </w:pPr>
      <w:r w:rsidRPr="00245D6D">
        <w:rPr>
          <w:b/>
          <w:lang w:val="en-US"/>
        </w:rPr>
        <w:t>Agenda Item 3.2.3 Third</w:t>
      </w:r>
      <w:r>
        <w:rPr>
          <w:b/>
          <w:lang w:val="en-US"/>
        </w:rPr>
        <w:t xml:space="preserve"> </w:t>
      </w:r>
      <w:r w:rsidRPr="00245D6D">
        <w:rPr>
          <w:b/>
          <w:lang w:val="en-US"/>
        </w:rPr>
        <w:t>REDD informal</w:t>
      </w:r>
    </w:p>
    <w:p w:rsidR="00245D6D" w:rsidRDefault="00245D6D">
      <w:pPr>
        <w:rPr>
          <w:lang w:val="en-US"/>
        </w:rPr>
      </w:pPr>
      <w:r w:rsidRPr="00245D6D">
        <w:rPr>
          <w:u w:val="single"/>
          <w:lang w:val="en-US"/>
        </w:rPr>
        <w:t>Facilitator</w:t>
      </w:r>
      <w:r w:rsidRPr="00245D6D">
        <w:rPr>
          <w:lang w:val="en-US"/>
        </w:rPr>
        <w:t xml:space="preserve">: </w:t>
      </w:r>
      <w:r>
        <w:rPr>
          <w:lang w:val="en-US"/>
        </w:rPr>
        <w:t>The</w:t>
      </w:r>
      <w:r w:rsidRPr="00245D6D">
        <w:rPr>
          <w:lang w:val="en-US"/>
        </w:rPr>
        <w:t xml:space="preserve"> first</w:t>
      </w:r>
      <w:r>
        <w:rPr>
          <w:lang w:val="en-US"/>
        </w:rPr>
        <w:t xml:space="preserve"> two</w:t>
      </w:r>
      <w:r w:rsidRPr="00245D6D">
        <w:rPr>
          <w:lang w:val="en-US"/>
        </w:rPr>
        <w:t xml:space="preserve"> meetings were very productive, </w:t>
      </w:r>
      <w:r>
        <w:rPr>
          <w:lang w:val="en-US"/>
        </w:rPr>
        <w:t xml:space="preserve">however not sure if group if ready to define all the elements that should be on the decision. LCA Chair asked the group to produce a draft text to be negotiated in Durban. At the end of the session will request a mandate to draft a text reflecting agreements. </w:t>
      </w:r>
      <w:proofErr w:type="gramStart"/>
      <w:r>
        <w:rPr>
          <w:lang w:val="en-US"/>
        </w:rPr>
        <w:t>Will have a short meeting tomorrow to look into draft text.</w:t>
      </w:r>
      <w:proofErr w:type="gramEnd"/>
      <w:r>
        <w:rPr>
          <w:lang w:val="en-US"/>
        </w:rPr>
        <w:t xml:space="preserve"> How do we define results-based? Address this all at once. If parties have text proposals please mention this during the interventions.</w:t>
      </w:r>
    </w:p>
    <w:p w:rsidR="00245D6D" w:rsidRPr="00A66268" w:rsidRDefault="00245D6D">
      <w:pPr>
        <w:rPr>
          <w:u w:val="single"/>
          <w:lang w:val="en-US"/>
        </w:rPr>
      </w:pPr>
      <w:r w:rsidRPr="00A66268">
        <w:rPr>
          <w:u w:val="single"/>
          <w:lang w:val="en-US"/>
        </w:rPr>
        <w:t>PNG</w:t>
      </w:r>
      <w:r w:rsidR="00EC0FE5">
        <w:rPr>
          <w:u w:val="single"/>
          <w:lang w:val="en-US"/>
        </w:rPr>
        <w:t xml:space="preserve"> (</w:t>
      </w:r>
      <w:proofErr w:type="spellStart"/>
      <w:r w:rsidR="00EC0FE5">
        <w:rPr>
          <w:u w:val="single"/>
          <w:lang w:val="en-US"/>
        </w:rPr>
        <w:t>CfRN</w:t>
      </w:r>
      <w:proofErr w:type="spellEnd"/>
      <w:r w:rsidR="00EC0FE5">
        <w:rPr>
          <w:u w:val="single"/>
          <w:lang w:val="en-US"/>
        </w:rPr>
        <w:t>)</w:t>
      </w:r>
      <w:r w:rsidRPr="00A66268">
        <w:rPr>
          <w:u w:val="single"/>
          <w:lang w:val="en-US"/>
        </w:rPr>
        <w:t>:</w:t>
      </w:r>
    </w:p>
    <w:p w:rsidR="00A66268" w:rsidRDefault="00245D6D" w:rsidP="00A66268">
      <w:pPr>
        <w:pStyle w:val="ListParagraph"/>
        <w:numPr>
          <w:ilvl w:val="0"/>
          <w:numId w:val="1"/>
        </w:numPr>
        <w:rPr>
          <w:lang w:val="en-US"/>
        </w:rPr>
      </w:pPr>
      <w:r w:rsidRPr="00A66268">
        <w:rPr>
          <w:lang w:val="en-US"/>
        </w:rPr>
        <w:t>Diversity of source of finance: Public funds cannot be alone and cannot provide adequate and sustainable funds. Private sources are needed including markets. On the case of private sources is an option that cannot be imposed by countries. Regarding markets, environmental integrity is critical, compliance with international standards and safeguards that are being defined under SBSTA. Corruption needs to be address both for public and private funds, not only markets.</w:t>
      </w:r>
    </w:p>
    <w:p w:rsidR="00245D6D" w:rsidRPr="00A66268" w:rsidRDefault="00245D6D" w:rsidP="00A66268">
      <w:pPr>
        <w:pStyle w:val="ListParagraph"/>
        <w:numPr>
          <w:ilvl w:val="0"/>
          <w:numId w:val="1"/>
        </w:numPr>
        <w:rPr>
          <w:lang w:val="en-US"/>
        </w:rPr>
      </w:pPr>
      <w:r w:rsidRPr="00A66268">
        <w:rPr>
          <w:lang w:val="en-US"/>
        </w:rPr>
        <w:t>Result-based actions: Include conservation, SFM and forest C stocks therefore REDD+. Implementation of safeguards addresses co-benefits.</w:t>
      </w:r>
      <w:r w:rsidR="00A66268">
        <w:rPr>
          <w:lang w:val="en-US"/>
        </w:rPr>
        <w:t xml:space="preserve"> </w:t>
      </w:r>
      <w:r w:rsidRPr="00A66268">
        <w:rPr>
          <w:lang w:val="en-US"/>
        </w:rPr>
        <w:t>Other bodies: GCF and transitional committee are dealing with the definition. Sources for REDD+ should come together in Durban. REDD+ window should be independent in the GCF.</w:t>
      </w:r>
    </w:p>
    <w:p w:rsidR="00A66268" w:rsidRDefault="00245D6D">
      <w:pPr>
        <w:rPr>
          <w:lang w:val="en-US"/>
        </w:rPr>
      </w:pPr>
      <w:r w:rsidRPr="00A66268">
        <w:rPr>
          <w:u w:val="single"/>
          <w:lang w:val="en-US"/>
        </w:rPr>
        <w:t>Guyana:</w:t>
      </w:r>
      <w:r>
        <w:rPr>
          <w:lang w:val="en-US"/>
        </w:rPr>
        <w:t xml:space="preserve"> </w:t>
      </w:r>
    </w:p>
    <w:p w:rsidR="00245D6D" w:rsidRPr="00A66268" w:rsidRDefault="00245D6D" w:rsidP="00A66268">
      <w:pPr>
        <w:pStyle w:val="ListParagraph"/>
        <w:numPr>
          <w:ilvl w:val="0"/>
          <w:numId w:val="2"/>
        </w:numPr>
        <w:rPr>
          <w:lang w:val="en-US"/>
        </w:rPr>
      </w:pPr>
      <w:r w:rsidRPr="00A66268">
        <w:rPr>
          <w:lang w:val="en-US"/>
        </w:rPr>
        <w:t>Sources of finance: Public</w:t>
      </w:r>
      <w:r w:rsidR="00A66268" w:rsidRPr="00A66268">
        <w:rPr>
          <w:lang w:val="en-US"/>
        </w:rPr>
        <w:t xml:space="preserve"> funding sources are not enough; see private funds as necessary </w:t>
      </w:r>
      <w:r w:rsidR="00A66268">
        <w:rPr>
          <w:lang w:val="en-US"/>
        </w:rPr>
        <w:t xml:space="preserve">and complementary. </w:t>
      </w:r>
      <w:r w:rsidR="00A66268" w:rsidRPr="00A66268">
        <w:rPr>
          <w:lang w:val="en-US"/>
        </w:rPr>
        <w:t xml:space="preserve"> Market forest services or wood. Countries should be given the option of choosing public funds only or a combination.</w:t>
      </w:r>
    </w:p>
    <w:p w:rsidR="00A66268" w:rsidRPr="00A66268" w:rsidRDefault="00A66268" w:rsidP="00A66268">
      <w:pPr>
        <w:pStyle w:val="ListParagraph"/>
        <w:numPr>
          <w:ilvl w:val="0"/>
          <w:numId w:val="2"/>
        </w:numPr>
        <w:rPr>
          <w:lang w:val="en-US"/>
        </w:rPr>
      </w:pPr>
      <w:r w:rsidRPr="00A66268">
        <w:rPr>
          <w:lang w:val="en-US"/>
        </w:rPr>
        <w:t>Actions: Should include REDD+. In respect to the wider ecological services, agree to discuss this. GCF is dealing with the architecture. This group is dealing with the sources.</w:t>
      </w:r>
    </w:p>
    <w:p w:rsidR="00A66268" w:rsidRPr="00A66268" w:rsidRDefault="00A66268" w:rsidP="00A66268">
      <w:pPr>
        <w:pStyle w:val="ListParagraph"/>
        <w:numPr>
          <w:ilvl w:val="0"/>
          <w:numId w:val="2"/>
        </w:numPr>
        <w:rPr>
          <w:lang w:val="en-US"/>
        </w:rPr>
      </w:pPr>
      <w:r w:rsidRPr="00A66268">
        <w:rPr>
          <w:lang w:val="en-US"/>
        </w:rPr>
        <w:t>Agree with preparing text based on submissions and discussions in Panama to be negotiated in Durban</w:t>
      </w:r>
    </w:p>
    <w:p w:rsidR="00A66268" w:rsidRDefault="00A66268">
      <w:pPr>
        <w:rPr>
          <w:lang w:val="en-US"/>
        </w:rPr>
      </w:pPr>
      <w:r w:rsidRPr="00A66268">
        <w:rPr>
          <w:u w:val="single"/>
          <w:lang w:val="en-US"/>
        </w:rPr>
        <w:t>EU:</w:t>
      </w:r>
      <w:r>
        <w:rPr>
          <w:lang w:val="en-US"/>
        </w:rPr>
        <w:t xml:space="preserve"> Happy to give a mandate. Diversity of sources for result-based payments there is linkages with the broader finance discussions. Agree that a combination of sources is needed. Different sources c and focus on different aspects: drivers and SFM and sustainable agriculture. As use of compliance needs to be under strict MRV. To make finance works, need solid national framework, good policies. Results need to be assessed against independently monitored indicators. To achieve effective results broad participation is needed. REDD finance is not only about climate change mitigation but also adaptation and biodiversity conservation, many synergies can be explored. FCPF UN-REDD are enhancing the piloting of REDD in the countries and is an indication. Transitional committee should provide recommendations on how to best finance REDD+</w:t>
      </w:r>
    </w:p>
    <w:p w:rsidR="00A66268" w:rsidRDefault="00A66268">
      <w:pPr>
        <w:rPr>
          <w:lang w:val="en-US"/>
        </w:rPr>
      </w:pPr>
      <w:r w:rsidRPr="00A66268">
        <w:rPr>
          <w:u w:val="single"/>
          <w:lang w:val="en-US"/>
        </w:rPr>
        <w:t>India:</w:t>
      </w:r>
      <w:r>
        <w:rPr>
          <w:lang w:val="en-US"/>
        </w:rPr>
        <w:t xml:space="preserve"> Diversity of sources of financing: Support public and private sources, bilateral and multilateral funding. Market and fund based. Both private and public sources should come under the UNFCCC umbrella. Fund based should be </w:t>
      </w:r>
      <w:proofErr w:type="gramStart"/>
      <w:r>
        <w:rPr>
          <w:lang w:val="en-US"/>
        </w:rPr>
        <w:t>prioritize</w:t>
      </w:r>
      <w:proofErr w:type="gramEnd"/>
      <w:r>
        <w:rPr>
          <w:lang w:val="en-US"/>
        </w:rPr>
        <w:t xml:space="preserve"> for stabilizing forest carbon stocks. Scope of result-based actions: Not closed options here. </w:t>
      </w:r>
      <w:proofErr w:type="spellStart"/>
      <w:r>
        <w:rPr>
          <w:lang w:val="en-US"/>
        </w:rPr>
        <w:t>Subjet</w:t>
      </w:r>
      <w:proofErr w:type="spellEnd"/>
      <w:r>
        <w:rPr>
          <w:lang w:val="en-US"/>
        </w:rPr>
        <w:t xml:space="preserve"> to independent MRV. </w:t>
      </w:r>
      <w:proofErr w:type="gramStart"/>
      <w:r>
        <w:rPr>
          <w:lang w:val="en-US"/>
        </w:rPr>
        <w:t>Result-based actions is</w:t>
      </w:r>
      <w:proofErr w:type="gramEnd"/>
      <w:r>
        <w:rPr>
          <w:lang w:val="en-US"/>
        </w:rPr>
        <w:t xml:space="preserve"> a logical </w:t>
      </w:r>
      <w:r>
        <w:rPr>
          <w:lang w:val="en-US"/>
        </w:rPr>
        <w:lastRenderedPageBreak/>
        <w:t xml:space="preserve">continuation of demonstration phase and will need more financing. </w:t>
      </w:r>
      <w:proofErr w:type="gramStart"/>
      <w:r>
        <w:rPr>
          <w:lang w:val="en-US"/>
        </w:rPr>
        <w:t xml:space="preserve">About going beyond C: </w:t>
      </w:r>
      <w:r w:rsidR="005E207B">
        <w:rPr>
          <w:lang w:val="en-US"/>
        </w:rPr>
        <w:t>many ecosystem services are part of REDD+, so it should be taken in a holistic approach.</w:t>
      </w:r>
      <w:proofErr w:type="gramEnd"/>
      <w:r w:rsidR="005E207B">
        <w:rPr>
          <w:lang w:val="en-US"/>
        </w:rPr>
        <w:t xml:space="preserve"> Incentives for different services cannot come from the same force. We are not here to discuss financing of other services but to focus on C. Other incentive GCF, support having the REDD+ window, but fine-tuning of the REDD+ finance should continue independently, and can be linked to the general financing later.</w:t>
      </w:r>
    </w:p>
    <w:p w:rsidR="005E207B" w:rsidRDefault="005E207B">
      <w:pPr>
        <w:rPr>
          <w:lang w:val="en-US"/>
        </w:rPr>
      </w:pPr>
      <w:r w:rsidRPr="005E207B">
        <w:rPr>
          <w:u w:val="single"/>
          <w:lang w:val="en-US"/>
        </w:rPr>
        <w:t>Norway:</w:t>
      </w:r>
      <w:r>
        <w:rPr>
          <w:lang w:val="en-US"/>
        </w:rPr>
        <w:t xml:space="preserve"> Welcome the mandate to the facilitator. </w:t>
      </w:r>
      <w:proofErr w:type="gramStart"/>
      <w:r>
        <w:rPr>
          <w:lang w:val="en-US"/>
        </w:rPr>
        <w:t>On the diversity of sources.</w:t>
      </w:r>
      <w:proofErr w:type="gramEnd"/>
      <w:r>
        <w:rPr>
          <w:lang w:val="en-US"/>
        </w:rPr>
        <w:t xml:space="preserve"> Agree on having the diversity of sources and mobilizing any additional sources. </w:t>
      </w:r>
      <w:proofErr w:type="gramStart"/>
      <w:r>
        <w:rPr>
          <w:lang w:val="en-US"/>
        </w:rPr>
        <w:t>Many opportunities to explore.</w:t>
      </w:r>
      <w:proofErr w:type="gramEnd"/>
      <w:r>
        <w:rPr>
          <w:lang w:val="en-US"/>
        </w:rPr>
        <w:t xml:space="preserve"> Environmental integrity of the system: leakage and permanence and reference levels should be addressed. Broad participation and access to a REDD+ mechanism is important and building a robust system for safeguards. </w:t>
      </w:r>
      <w:proofErr w:type="gramStart"/>
      <w:r>
        <w:rPr>
          <w:lang w:val="en-US"/>
        </w:rPr>
        <w:t>Crucial to integrate the SBSTA discussions on these issues.</w:t>
      </w:r>
      <w:proofErr w:type="gramEnd"/>
      <w:r>
        <w:rPr>
          <w:lang w:val="en-US"/>
        </w:rPr>
        <w:t xml:space="preserve"> Scope: cover all the 5 REDD+ activities specified in the Cancun decision. Need to see how the overall picture will come for the GCF. Environmental integrity is essential.</w:t>
      </w:r>
    </w:p>
    <w:p w:rsidR="005E207B" w:rsidRDefault="005E207B">
      <w:pPr>
        <w:rPr>
          <w:lang w:val="en-US"/>
        </w:rPr>
      </w:pPr>
      <w:r w:rsidRPr="005E207B">
        <w:rPr>
          <w:u w:val="single"/>
          <w:lang w:val="en-US"/>
        </w:rPr>
        <w:t>Mexico:</w:t>
      </w:r>
      <w:r>
        <w:rPr>
          <w:lang w:val="en-US"/>
        </w:rPr>
        <w:t xml:space="preserve"> Welcome the proposal to produce a note by tomorrow. Reach a decision in Durban. Work with submissions from parties and observers, in the coming weeks. Request a compilation. Reaching the decision in Durban may not be possible if we don’t follow these steps.</w:t>
      </w:r>
    </w:p>
    <w:p w:rsidR="005E207B" w:rsidRDefault="005E207B">
      <w:pPr>
        <w:rPr>
          <w:lang w:val="en-US"/>
        </w:rPr>
      </w:pPr>
      <w:r w:rsidRPr="005E207B">
        <w:rPr>
          <w:u w:val="single"/>
          <w:lang w:val="en-US"/>
        </w:rPr>
        <w:t>Indonesia:</w:t>
      </w:r>
      <w:r>
        <w:rPr>
          <w:lang w:val="en-US"/>
        </w:rPr>
        <w:t xml:space="preserve"> Agree with the note for tomorrow. Explore all possible sources. See the importance of both public and private funds as complementary. </w:t>
      </w:r>
      <w:r w:rsidR="001B3540">
        <w:rPr>
          <w:lang w:val="en-US"/>
        </w:rPr>
        <w:t>Finance s</w:t>
      </w:r>
      <w:r>
        <w:rPr>
          <w:lang w:val="en-US"/>
        </w:rPr>
        <w:t>hould cover all activities taking in account the unique nature of REDD+. REDD+ is not only about forest products, but also services for local people.</w:t>
      </w:r>
      <w:r w:rsidR="001B3540">
        <w:rPr>
          <w:lang w:val="en-US"/>
        </w:rPr>
        <w:t xml:space="preserve"> REDD+ actions need to deal with drivers. Substantial resources are needed to address drivers. </w:t>
      </w:r>
      <w:proofErr w:type="gramStart"/>
      <w:r w:rsidR="001B3540">
        <w:rPr>
          <w:lang w:val="en-US"/>
        </w:rPr>
        <w:t>Agrees with other on having the window on the GCF, but we should move forward the discussion on financial architecture here.</w:t>
      </w:r>
      <w:proofErr w:type="gramEnd"/>
    </w:p>
    <w:p w:rsidR="001B3540" w:rsidRDefault="001B3540">
      <w:pPr>
        <w:rPr>
          <w:lang w:val="en-US"/>
        </w:rPr>
      </w:pPr>
      <w:r w:rsidRPr="001B3540">
        <w:rPr>
          <w:u w:val="single"/>
          <w:lang w:val="en-US"/>
        </w:rPr>
        <w:t>Ghana:</w:t>
      </w:r>
      <w:r>
        <w:rPr>
          <w:lang w:val="en-US"/>
        </w:rPr>
        <w:t xml:space="preserve"> Regarding the three issues. </w:t>
      </w:r>
      <w:proofErr w:type="gramStart"/>
      <w:r>
        <w:rPr>
          <w:lang w:val="en-US"/>
        </w:rPr>
        <w:t>Financial sources, support variety of complementary financial sources.</w:t>
      </w:r>
      <w:proofErr w:type="gramEnd"/>
      <w:r>
        <w:rPr>
          <w:lang w:val="en-US"/>
        </w:rPr>
        <w:t xml:space="preserve"> </w:t>
      </w:r>
      <w:proofErr w:type="spellStart"/>
      <w:r>
        <w:rPr>
          <w:lang w:val="en-US"/>
        </w:rPr>
        <w:t>On</w:t>
      </w:r>
      <w:proofErr w:type="spellEnd"/>
      <w:r>
        <w:rPr>
          <w:lang w:val="en-US"/>
        </w:rPr>
        <w:t xml:space="preserve"> result-based actions, should cover all 5 REDD+ activities in consistence with the following criteria: verified emission reductions, addressing and respecting safeguards and environmental integrity. Agree with the special window. But actions need to be supported by sustainable financing.</w:t>
      </w:r>
    </w:p>
    <w:p w:rsidR="001B3540" w:rsidRDefault="001B3540">
      <w:pPr>
        <w:rPr>
          <w:lang w:val="en-US"/>
        </w:rPr>
      </w:pPr>
      <w:r w:rsidRPr="001B3540">
        <w:rPr>
          <w:u w:val="single"/>
          <w:lang w:val="en-US"/>
        </w:rPr>
        <w:t>China:</w:t>
      </w:r>
      <w:r>
        <w:rPr>
          <w:lang w:val="en-US"/>
        </w:rPr>
        <w:t xml:space="preserve"> Start to work now and reach a decision regarding the financing or REDD+ by Durban. Support the idea of diversifying the sources of finance, linking with other requirements of REDD+ activities like MRV and UNFCCC guidance on REDD+. Scope: follow the Cancun agreements. Supports opening the window under the GCF, but considering the uniqueness it should be independent.</w:t>
      </w:r>
    </w:p>
    <w:p w:rsidR="001B3540" w:rsidRDefault="001B3540">
      <w:pPr>
        <w:rPr>
          <w:lang w:val="en-US"/>
        </w:rPr>
      </w:pPr>
      <w:r w:rsidRPr="001B3540">
        <w:rPr>
          <w:u w:val="single"/>
          <w:lang w:val="en-US"/>
        </w:rPr>
        <w:t>Sudan:</w:t>
      </w:r>
      <w:r>
        <w:rPr>
          <w:lang w:val="en-US"/>
        </w:rPr>
        <w:t xml:space="preserve"> Financial resources should be transparent predictable and sustainable, coming from several sources. </w:t>
      </w:r>
      <w:proofErr w:type="gramStart"/>
      <w:r>
        <w:rPr>
          <w:lang w:val="en-US"/>
        </w:rPr>
        <w:t xml:space="preserve">Full consideration of direct and indirect benefits from Carbon </w:t>
      </w:r>
      <w:proofErr w:type="spellStart"/>
      <w:r>
        <w:rPr>
          <w:lang w:val="en-US"/>
        </w:rPr>
        <w:t>acoompanied</w:t>
      </w:r>
      <w:proofErr w:type="spellEnd"/>
      <w:r>
        <w:rPr>
          <w:lang w:val="en-US"/>
        </w:rPr>
        <w:t xml:space="preserve"> by independent MRV, and systems to address safeguards.</w:t>
      </w:r>
      <w:proofErr w:type="gramEnd"/>
      <w:r>
        <w:rPr>
          <w:lang w:val="en-US"/>
        </w:rPr>
        <w:t xml:space="preserve"> </w:t>
      </w:r>
    </w:p>
    <w:p w:rsidR="001B3540" w:rsidRDefault="001B3540">
      <w:pPr>
        <w:rPr>
          <w:lang w:val="en-US"/>
        </w:rPr>
      </w:pPr>
      <w:r w:rsidRPr="001B3540">
        <w:rPr>
          <w:u w:val="single"/>
          <w:lang w:val="en-US"/>
        </w:rPr>
        <w:t>Australia:</w:t>
      </w:r>
      <w:r>
        <w:rPr>
          <w:lang w:val="en-US"/>
        </w:rPr>
        <w:t xml:space="preserve"> Committed to REDD+ finance, more than 200 million invested bilaterally and multilaterally. Finance should be treated at high level, in consistence with LCA and SBSTA</w:t>
      </w:r>
      <w:r w:rsidR="00EC0FE5">
        <w:rPr>
          <w:lang w:val="en-US"/>
        </w:rPr>
        <w:t xml:space="preserve"> outcomes. </w:t>
      </w:r>
      <w:proofErr w:type="gramStart"/>
      <w:r w:rsidR="00EC0FE5">
        <w:rPr>
          <w:lang w:val="en-US"/>
        </w:rPr>
        <w:t xml:space="preserve">Public </w:t>
      </w:r>
      <w:r>
        <w:rPr>
          <w:lang w:val="en-US"/>
        </w:rPr>
        <w:t>and private.</w:t>
      </w:r>
      <w:proofErr w:type="gramEnd"/>
      <w:r>
        <w:rPr>
          <w:lang w:val="en-US"/>
        </w:rPr>
        <w:t xml:space="preserve"> </w:t>
      </w:r>
      <w:proofErr w:type="gramStart"/>
      <w:r>
        <w:rPr>
          <w:lang w:val="en-US"/>
        </w:rPr>
        <w:t>Recognizing the unique nature in a transparent</w:t>
      </w:r>
      <w:r w:rsidR="00EC0FE5">
        <w:rPr>
          <w:lang w:val="en-US"/>
        </w:rPr>
        <w:t xml:space="preserve"> way</w:t>
      </w:r>
      <w:r>
        <w:rPr>
          <w:lang w:val="en-US"/>
        </w:rPr>
        <w:t>.</w:t>
      </w:r>
      <w:proofErr w:type="gramEnd"/>
      <w:r>
        <w:rPr>
          <w:lang w:val="en-US"/>
        </w:rPr>
        <w:t xml:space="preserve"> Private sources will be critical.</w:t>
      </w:r>
    </w:p>
    <w:p w:rsidR="001B3540" w:rsidRDefault="001B3540">
      <w:pPr>
        <w:rPr>
          <w:lang w:val="en-US"/>
        </w:rPr>
      </w:pPr>
      <w:r w:rsidRPr="00EC0FE5">
        <w:rPr>
          <w:u w:val="single"/>
          <w:lang w:val="en-US"/>
        </w:rPr>
        <w:t>El Salvador:</w:t>
      </w:r>
      <w:r>
        <w:rPr>
          <w:lang w:val="en-US"/>
        </w:rPr>
        <w:t xml:space="preserve"> Clarify the linkage to adaptation; this is critical for countries dealing with disasters.</w:t>
      </w:r>
      <w:r w:rsidR="00EC0FE5">
        <w:rPr>
          <w:lang w:val="en-US"/>
        </w:rPr>
        <w:t xml:space="preserve"> Include food security and livelihoods.</w:t>
      </w:r>
    </w:p>
    <w:p w:rsidR="00EC0FE5" w:rsidRDefault="00EC0FE5">
      <w:pPr>
        <w:rPr>
          <w:lang w:val="en-US"/>
        </w:rPr>
      </w:pPr>
      <w:r w:rsidRPr="00EC0FE5">
        <w:rPr>
          <w:u w:val="single"/>
          <w:lang w:val="en-US"/>
        </w:rPr>
        <w:t>Philippines</w:t>
      </w:r>
      <w:r>
        <w:rPr>
          <w:lang w:val="en-US"/>
        </w:rPr>
        <w:t xml:space="preserve">: Mandate to put the placeholder text. </w:t>
      </w:r>
      <w:proofErr w:type="gramStart"/>
      <w:r>
        <w:rPr>
          <w:lang w:val="en-US"/>
        </w:rPr>
        <w:t>Supports the diversity of sources public and private.</w:t>
      </w:r>
      <w:proofErr w:type="gramEnd"/>
      <w:r>
        <w:rPr>
          <w:lang w:val="en-US"/>
        </w:rPr>
        <w:t xml:space="preserve"> For some aspects need the public funds. Need to explore creatively the sources of private </w:t>
      </w:r>
      <w:r>
        <w:rPr>
          <w:lang w:val="en-US"/>
        </w:rPr>
        <w:lastRenderedPageBreak/>
        <w:t>sources, cannot rely only on Carbon offsets, the group needs further elaboration on what it means. Need to cover all REDD+ activities and addressing drivers of deforestation and how we will seriously address them. Land tenures and gender consideration are important as well as equitable sharing. In terms of safeguards, a lot need be done in phase 1 and phase 2 in order to incorporate them fully in phase 3. Support the REDD+ window under the GCF, but cannot rely only on it considering that the discussions are stalled in Panama.</w:t>
      </w:r>
    </w:p>
    <w:p w:rsidR="00EC0FE5" w:rsidRDefault="00EC0FE5">
      <w:pPr>
        <w:rPr>
          <w:lang w:val="en-US"/>
        </w:rPr>
      </w:pPr>
      <w:r w:rsidRPr="00EC0FE5">
        <w:rPr>
          <w:u w:val="single"/>
          <w:lang w:val="en-US"/>
        </w:rPr>
        <w:t>Ecuador:</w:t>
      </w:r>
      <w:r>
        <w:rPr>
          <w:lang w:val="en-US"/>
        </w:rPr>
        <w:t xml:space="preserve"> Urgent need of increasing funding support for the readiness phase. Need the decision in Durban. Various sources are needed and urgently. GCF should not be the only source.</w:t>
      </w:r>
    </w:p>
    <w:p w:rsidR="00EC0FE5" w:rsidRDefault="00EC0FE5">
      <w:pPr>
        <w:rPr>
          <w:lang w:val="en-US"/>
        </w:rPr>
      </w:pPr>
      <w:r w:rsidRPr="00EC0FE5">
        <w:rPr>
          <w:u w:val="single"/>
          <w:lang w:val="en-US"/>
        </w:rPr>
        <w:t>USA:</w:t>
      </w:r>
      <w:r>
        <w:rPr>
          <w:lang w:val="en-US"/>
        </w:rPr>
        <w:t xml:space="preserve"> Diversity of options for financing, see the need for a variety of sources. Scope: REDD+ and associated activities. Not duplicate discussions on other bodies in the Conventions. A lot of options can be explored window under the GCF, role of voluntary markets, linkages between public/private financing. How drivers are addressed?</w:t>
      </w:r>
    </w:p>
    <w:p w:rsidR="00EC0FE5" w:rsidRDefault="00EC0FE5">
      <w:pPr>
        <w:rPr>
          <w:lang w:val="en-US"/>
        </w:rPr>
      </w:pPr>
      <w:r w:rsidRPr="004B5FB0">
        <w:rPr>
          <w:u w:val="single"/>
          <w:lang w:val="en-US"/>
        </w:rPr>
        <w:t>Thailand:</w:t>
      </w:r>
      <w:r w:rsidR="004B5FB0">
        <w:rPr>
          <w:lang w:val="en-US"/>
        </w:rPr>
        <w:t xml:space="preserve"> Supports having a mandate to produce a non-paper. All sources are welcomed, but how to get them is crucial, how to tackle the private funds. Scope: 5 REDD+ activities. Markets need to address safeguards. REDD+ is not only mitigation but also adaptation. Need to explore the possibilities to explore REDD+ financing.</w:t>
      </w:r>
    </w:p>
    <w:p w:rsidR="004B5FB0" w:rsidRDefault="004B5FB0">
      <w:pPr>
        <w:rPr>
          <w:lang w:val="en-US"/>
        </w:rPr>
      </w:pPr>
      <w:r w:rsidRPr="004B5FB0">
        <w:rPr>
          <w:u w:val="single"/>
          <w:lang w:val="en-US"/>
        </w:rPr>
        <w:t>Vietnam:</w:t>
      </w:r>
      <w:r>
        <w:rPr>
          <w:lang w:val="en-US"/>
        </w:rPr>
        <w:t xml:space="preserve"> Supports a diversity of financial resources for phase 3. Scope is defined in Cancun decision. Local communities need to be encouraged to be actively engaged in REDD+. Propose a contact group for drafting a decision text.</w:t>
      </w:r>
    </w:p>
    <w:p w:rsidR="004B5FB0" w:rsidRDefault="004B5FB0">
      <w:pPr>
        <w:rPr>
          <w:lang w:val="en-US"/>
        </w:rPr>
      </w:pPr>
      <w:r w:rsidRPr="004B5FB0">
        <w:rPr>
          <w:u w:val="single"/>
          <w:lang w:val="en-US"/>
        </w:rPr>
        <w:t>Japan:</w:t>
      </w:r>
      <w:r>
        <w:rPr>
          <w:lang w:val="en-US"/>
        </w:rPr>
        <w:t xml:space="preserve"> Discuss REDD+ uniquely here. </w:t>
      </w:r>
      <w:proofErr w:type="gramStart"/>
      <w:r>
        <w:rPr>
          <w:lang w:val="en-US"/>
        </w:rPr>
        <w:t>Combination of sources market as mayor and public complementary.</w:t>
      </w:r>
      <w:proofErr w:type="gramEnd"/>
      <w:r>
        <w:rPr>
          <w:lang w:val="en-US"/>
        </w:rPr>
        <w:t xml:space="preserve"> Discuss based on SBSTA discussion. Sympathy on GCF but the modalities are discussed somewhere else. </w:t>
      </w:r>
      <w:proofErr w:type="gramStart"/>
      <w:r>
        <w:rPr>
          <w:lang w:val="en-US"/>
        </w:rPr>
        <w:t>Regarding innovative sources, concerned with trying to include IMO ICAO.</w:t>
      </w:r>
      <w:proofErr w:type="gramEnd"/>
    </w:p>
    <w:p w:rsidR="004B5FB0" w:rsidRDefault="004B5FB0">
      <w:pPr>
        <w:rPr>
          <w:lang w:val="en-US"/>
        </w:rPr>
      </w:pPr>
      <w:r w:rsidRPr="004B5FB0">
        <w:rPr>
          <w:u w:val="single"/>
          <w:lang w:val="en-US"/>
        </w:rPr>
        <w:t>Costa Rica</w:t>
      </w:r>
      <w:r>
        <w:rPr>
          <w:lang w:val="en-US"/>
        </w:rPr>
        <w:t xml:space="preserve">: Main elements: </w:t>
      </w:r>
      <w:r w:rsidR="00D83D94">
        <w:rPr>
          <w:lang w:val="en-US"/>
        </w:rPr>
        <w:t xml:space="preserve">REDD + </w:t>
      </w:r>
      <w:r>
        <w:rPr>
          <w:lang w:val="en-US"/>
        </w:rPr>
        <w:t>potential to promote rural development,</w:t>
      </w:r>
      <w:r w:rsidR="00D83D94">
        <w:rPr>
          <w:lang w:val="en-US"/>
        </w:rPr>
        <w:t xml:space="preserve"> </w:t>
      </w:r>
      <w:r>
        <w:rPr>
          <w:lang w:val="en-US"/>
        </w:rPr>
        <w:t xml:space="preserve">benefit IPs, synergies with other conventions, potential to support PA management and conservation and contribute to adaptation national goals. </w:t>
      </w:r>
      <w:proofErr w:type="gramStart"/>
      <w:r>
        <w:rPr>
          <w:lang w:val="en-US"/>
        </w:rPr>
        <w:t>Potential for poverty alleviation.</w:t>
      </w:r>
      <w:proofErr w:type="gramEnd"/>
      <w:r>
        <w:rPr>
          <w:lang w:val="en-US"/>
        </w:rPr>
        <w:t xml:space="preserve"> If we add all the elements we have the potential of achieving the sustainable development of the Convention. Early action on REDD to be funded</w:t>
      </w:r>
    </w:p>
    <w:p w:rsidR="004B5FB0" w:rsidRDefault="004B5FB0">
      <w:pPr>
        <w:rPr>
          <w:lang w:val="en-US"/>
        </w:rPr>
      </w:pPr>
      <w:r w:rsidRPr="004B5FB0">
        <w:rPr>
          <w:u w:val="single"/>
          <w:lang w:val="en-US"/>
        </w:rPr>
        <w:t>Brazil:</w:t>
      </w:r>
      <w:r>
        <w:rPr>
          <w:lang w:val="en-US"/>
        </w:rPr>
        <w:t xml:space="preserve"> Support on having submissions by parties and observer and keep the place holder by Durban. BAP par 1, says that funds come through a variety of complementary sources. Main source remain public. Focus here should be on the commitment from developed countries to provide support to developing countries. Result-based there is room with more discussions in connection with other institutional arrangement within the Convention.</w:t>
      </w:r>
    </w:p>
    <w:p w:rsidR="00D83D94" w:rsidRDefault="00D83D94">
      <w:pPr>
        <w:rPr>
          <w:lang w:val="en-US"/>
        </w:rPr>
      </w:pPr>
      <w:r w:rsidRPr="00D83D94">
        <w:rPr>
          <w:u w:val="single"/>
          <w:lang w:val="en-US"/>
        </w:rPr>
        <w:t>Colombia:</w:t>
      </w:r>
      <w:r>
        <w:rPr>
          <w:lang w:val="en-US"/>
        </w:rPr>
        <w:t xml:space="preserve"> Document should include all the options including markets. We should ask the transitional committee to consider capacity building and technology transfer in relation to REDD+. </w:t>
      </w:r>
      <w:proofErr w:type="gramStart"/>
      <w:r>
        <w:rPr>
          <w:lang w:val="en-US"/>
        </w:rPr>
        <w:t>Supports Mexico on the need to work with the submissions to improve the work for Durban.</w:t>
      </w:r>
      <w:proofErr w:type="gramEnd"/>
    </w:p>
    <w:p w:rsidR="00D83D94" w:rsidRDefault="00D83D94">
      <w:pPr>
        <w:rPr>
          <w:lang w:val="en-US"/>
        </w:rPr>
      </w:pPr>
      <w:r>
        <w:rPr>
          <w:lang w:val="en-US"/>
        </w:rPr>
        <w:t>Facilitator: Paper available 30 minutes before the meeting tomorrow. It will be a close</w:t>
      </w:r>
      <w:r w:rsidR="00D6092C">
        <w:rPr>
          <w:lang w:val="en-US"/>
        </w:rPr>
        <w:t>d</w:t>
      </w:r>
      <w:r>
        <w:rPr>
          <w:lang w:val="en-US"/>
        </w:rPr>
        <w:t xml:space="preserve"> group.</w:t>
      </w:r>
    </w:p>
    <w:p w:rsidR="00D83D94" w:rsidRDefault="00D83D94">
      <w:pPr>
        <w:rPr>
          <w:lang w:val="en-US"/>
        </w:rPr>
      </w:pPr>
      <w:r>
        <w:rPr>
          <w:lang w:val="en-US"/>
        </w:rPr>
        <w:lastRenderedPageBreak/>
        <w:t xml:space="preserve">CSO (Accra Caucus): Critical to have a financial decision that </w:t>
      </w:r>
      <w:proofErr w:type="gramStart"/>
      <w:r>
        <w:rPr>
          <w:lang w:val="en-US"/>
        </w:rPr>
        <w:t>ensures .</w:t>
      </w:r>
      <w:proofErr w:type="gramEnd"/>
      <w:r>
        <w:rPr>
          <w:lang w:val="en-US"/>
        </w:rPr>
        <w:t xml:space="preserve"> </w:t>
      </w:r>
      <w:proofErr w:type="gramStart"/>
      <w:r>
        <w:rPr>
          <w:lang w:val="en-US"/>
        </w:rPr>
        <w:t>Additional .</w:t>
      </w:r>
      <w:proofErr w:type="gramEnd"/>
      <w:r>
        <w:rPr>
          <w:lang w:val="en-US"/>
        </w:rPr>
        <w:t xml:space="preserve"> Diversity of innovative resources of financing, role of C market needs to be rethought, currently there is not potential of forest carbon finance. Forest Carbon offset should not be considered. Forest </w:t>
      </w:r>
      <w:proofErr w:type="gramStart"/>
      <w:r>
        <w:rPr>
          <w:lang w:val="en-US"/>
        </w:rPr>
        <w:t>have</w:t>
      </w:r>
      <w:proofErr w:type="gramEnd"/>
      <w:r>
        <w:rPr>
          <w:lang w:val="en-US"/>
        </w:rPr>
        <w:t xml:space="preserve"> multiple benefits. REDD+ countries should be </w:t>
      </w:r>
      <w:proofErr w:type="spellStart"/>
      <w:r>
        <w:rPr>
          <w:lang w:val="en-US"/>
        </w:rPr>
        <w:t>payed</w:t>
      </w:r>
      <w:proofErr w:type="spellEnd"/>
      <w:r>
        <w:rPr>
          <w:lang w:val="en-US"/>
        </w:rPr>
        <w:t xml:space="preserve"> for delivering results on the ground. </w:t>
      </w:r>
    </w:p>
    <w:p w:rsidR="00D83D94" w:rsidRDefault="00D83D94">
      <w:pPr>
        <w:rPr>
          <w:lang w:val="en-US"/>
        </w:rPr>
      </w:pPr>
      <w:r>
        <w:rPr>
          <w:lang w:val="en-US"/>
        </w:rPr>
        <w:t xml:space="preserve">CAN: REDD+ implementation including emission. Require significant more financing than what currently is available. Encourage parties to come up with a plan to financing REDD+ and have concrete pledges and proposals. Good financing governance is imperative. </w:t>
      </w:r>
      <w:proofErr w:type="gramStart"/>
      <w:r>
        <w:rPr>
          <w:lang w:val="en-US"/>
        </w:rPr>
        <w:t>Safeguards.</w:t>
      </w:r>
      <w:proofErr w:type="gramEnd"/>
    </w:p>
    <w:p w:rsidR="00245D6D" w:rsidRDefault="00245D6D">
      <w:pPr>
        <w:rPr>
          <w:lang w:val="en-US"/>
        </w:rPr>
      </w:pPr>
    </w:p>
    <w:p w:rsidR="00245D6D" w:rsidRPr="00245D6D" w:rsidRDefault="00245D6D">
      <w:pPr>
        <w:rPr>
          <w:lang w:val="en-US"/>
        </w:rPr>
      </w:pPr>
    </w:p>
    <w:sectPr w:rsidR="00245D6D" w:rsidRPr="00245D6D" w:rsidSect="002F19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51DAB"/>
    <w:multiLevelType w:val="hybridMultilevel"/>
    <w:tmpl w:val="C8588146"/>
    <w:lvl w:ilvl="0" w:tplc="3B2C68B2">
      <w:start w:val="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24580F85"/>
    <w:multiLevelType w:val="hybridMultilevel"/>
    <w:tmpl w:val="EC7A9A9A"/>
    <w:lvl w:ilvl="0" w:tplc="3B2C68B2">
      <w:start w:val="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5D6D"/>
    <w:rsid w:val="001B3540"/>
    <w:rsid w:val="00245D6D"/>
    <w:rsid w:val="00250259"/>
    <w:rsid w:val="002F194F"/>
    <w:rsid w:val="004B5FB0"/>
    <w:rsid w:val="005E207B"/>
    <w:rsid w:val="00A66268"/>
    <w:rsid w:val="00D6092C"/>
    <w:rsid w:val="00D83D94"/>
    <w:rsid w:val="00EC0FE5"/>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2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1597</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dc:creator>
  <cp:lastModifiedBy>paz</cp:lastModifiedBy>
  <cp:revision>2</cp:revision>
  <dcterms:created xsi:type="dcterms:W3CDTF">2011-10-06T16:37:00Z</dcterms:created>
  <dcterms:modified xsi:type="dcterms:W3CDTF">2011-10-06T17:50:00Z</dcterms:modified>
</cp:coreProperties>
</file>