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8B9" w:rsidRDefault="002206D2" w:rsidP="008D62C1">
      <w:pPr>
        <w:rPr>
          <w:b/>
          <w:sz w:val="28"/>
          <w:szCs w:val="28"/>
          <w:lang w:bidi="en-US"/>
        </w:rPr>
      </w:pPr>
      <w:r w:rsidRPr="008D62C1">
        <w:rPr>
          <w:b/>
          <w:sz w:val="28"/>
          <w:szCs w:val="28"/>
          <w:lang w:bidi="en-US"/>
        </w:rPr>
        <w:t>REDD+SES International Review Mechanism: Draft</w:t>
      </w:r>
      <w:r w:rsidR="009E58B9">
        <w:rPr>
          <w:b/>
          <w:sz w:val="28"/>
          <w:szCs w:val="28"/>
          <w:lang w:bidi="en-US"/>
        </w:rPr>
        <w:t xml:space="preserve"> </w:t>
      </w:r>
    </w:p>
    <w:p w:rsidR="002206D2" w:rsidRPr="009E58B9" w:rsidRDefault="002D6CD2" w:rsidP="008D62C1">
      <w:pPr>
        <w:rPr>
          <w:lang w:bidi="en-US"/>
        </w:rPr>
      </w:pPr>
      <w:r>
        <w:rPr>
          <w:lang w:bidi="en-US"/>
        </w:rPr>
        <w:t>13</w:t>
      </w:r>
      <w:r w:rsidRPr="00F877FC">
        <w:rPr>
          <w:vertAlign w:val="superscript"/>
          <w:lang w:bidi="en-US"/>
        </w:rPr>
        <w:t>th</w:t>
      </w:r>
      <w:r>
        <w:rPr>
          <w:lang w:bidi="en-US"/>
        </w:rPr>
        <w:t xml:space="preserve"> </w:t>
      </w:r>
      <w:r w:rsidR="00F877FC">
        <w:rPr>
          <w:lang w:bidi="en-US"/>
        </w:rPr>
        <w:t>December</w:t>
      </w:r>
      <w:r w:rsidR="009E58B9" w:rsidRPr="009E58B9">
        <w:rPr>
          <w:lang w:bidi="en-US"/>
        </w:rPr>
        <w:t xml:space="preserve"> 2012</w:t>
      </w:r>
    </w:p>
    <w:p w:rsidR="008D62C1" w:rsidRDefault="003F4F0C" w:rsidP="003F4F0C">
      <w:pPr>
        <w:pStyle w:val="ListParagraph"/>
        <w:ind w:left="0"/>
      </w:pPr>
      <w:r>
        <w:t>This</w:t>
      </w:r>
      <w:r w:rsidR="00F12BDA">
        <w:t xml:space="preserve"> draft is based on a </w:t>
      </w:r>
      <w:r>
        <w:t xml:space="preserve">paper prepared by Proforest Initiative </w:t>
      </w:r>
      <w:r w:rsidR="00F12BDA">
        <w:t>for discussion by the REDD+ SES International Steering Committee, and on decisions and discussion by the committee in Oxford, UK, 30</w:t>
      </w:r>
      <w:r w:rsidR="00F12BDA" w:rsidRPr="00F12BDA">
        <w:rPr>
          <w:vertAlign w:val="superscript"/>
        </w:rPr>
        <w:t>th</w:t>
      </w:r>
      <w:r w:rsidR="00F12BDA">
        <w:t xml:space="preserve"> October to 1</w:t>
      </w:r>
      <w:r w:rsidR="00F12BDA" w:rsidRPr="00F12BDA">
        <w:rPr>
          <w:vertAlign w:val="superscript"/>
        </w:rPr>
        <w:t>st</w:t>
      </w:r>
      <w:r w:rsidR="00F12BDA">
        <w:t xml:space="preserve"> November 2012. </w:t>
      </w:r>
    </w:p>
    <w:p w:rsidR="003F4F0C" w:rsidRDefault="003F4F0C" w:rsidP="008D62C1">
      <w:pPr>
        <w:pStyle w:val="ListParagraph"/>
        <w:ind w:left="360"/>
      </w:pPr>
    </w:p>
    <w:p w:rsidR="002206D2" w:rsidRPr="008D62C1" w:rsidRDefault="008D62C1" w:rsidP="008D62C1">
      <w:pPr>
        <w:pStyle w:val="ListParagraph"/>
        <w:ind w:left="360"/>
        <w:rPr>
          <w:b/>
        </w:rPr>
      </w:pPr>
      <w:r w:rsidRPr="008D62C1">
        <w:rPr>
          <w:b/>
        </w:rPr>
        <w:t xml:space="preserve">1.  </w:t>
      </w:r>
      <w:r w:rsidR="002206D2" w:rsidRPr="008D62C1">
        <w:rPr>
          <w:b/>
        </w:rPr>
        <w:t>Objectives of the REDD+SES International Review mechanism</w:t>
      </w:r>
      <w:r w:rsidR="002206D2" w:rsidRPr="008D62C1">
        <w:rPr>
          <w:b/>
        </w:rPr>
        <w:tab/>
      </w:r>
    </w:p>
    <w:p w:rsidR="002206D2" w:rsidRDefault="002206D2" w:rsidP="008D62C1">
      <w:pPr>
        <w:pStyle w:val="ListParagraph"/>
        <w:numPr>
          <w:ilvl w:val="0"/>
          <w:numId w:val="5"/>
        </w:numPr>
        <w:spacing w:before="120"/>
        <w:contextualSpacing w:val="0"/>
        <w:rPr>
          <w:lang w:val="en-US"/>
        </w:rPr>
      </w:pPr>
      <w:r>
        <w:rPr>
          <w:lang w:val="en-US"/>
        </w:rPr>
        <w:t xml:space="preserve">To provide an independent international review of: </w:t>
      </w:r>
    </w:p>
    <w:p w:rsidR="002206D2" w:rsidRDefault="002206D2" w:rsidP="002206D2">
      <w:pPr>
        <w:pStyle w:val="ListParagraph"/>
        <w:numPr>
          <w:ilvl w:val="0"/>
          <w:numId w:val="6"/>
        </w:numPr>
        <w:rPr>
          <w:lang w:val="en-US"/>
        </w:rPr>
      </w:pPr>
      <w:r>
        <w:rPr>
          <w:lang w:val="en-US"/>
        </w:rPr>
        <w:t xml:space="preserve">The </w:t>
      </w:r>
      <w:r>
        <w:rPr>
          <w:i/>
          <w:lang w:val="en-US"/>
        </w:rPr>
        <w:t>process</w:t>
      </w:r>
      <w:r>
        <w:rPr>
          <w:lang w:val="en-US"/>
        </w:rPr>
        <w:t xml:space="preserve"> </w:t>
      </w:r>
      <w:r w:rsidRPr="00240E50">
        <w:rPr>
          <w:i/>
          <w:lang w:val="en-US"/>
        </w:rPr>
        <w:t>of developing</w:t>
      </w:r>
      <w:r>
        <w:rPr>
          <w:lang w:val="en-US"/>
        </w:rPr>
        <w:t xml:space="preserve"> REDD+SES at country level (Steps 1-6 of the REDD+SES Guidelines);</w:t>
      </w:r>
    </w:p>
    <w:p w:rsidR="002206D2" w:rsidRDefault="002206D2" w:rsidP="002206D2">
      <w:pPr>
        <w:pStyle w:val="ListParagraph"/>
        <w:numPr>
          <w:ilvl w:val="0"/>
          <w:numId w:val="6"/>
        </w:numPr>
        <w:rPr>
          <w:lang w:val="en-US"/>
        </w:rPr>
      </w:pPr>
      <w:r>
        <w:rPr>
          <w:lang w:val="en-US"/>
        </w:rPr>
        <w:t xml:space="preserve">The </w:t>
      </w:r>
      <w:r w:rsidRPr="002206D2">
        <w:rPr>
          <w:i/>
          <w:lang w:val="en-US"/>
        </w:rPr>
        <w:t>country-specific interpretation</w:t>
      </w:r>
      <w:r>
        <w:rPr>
          <w:lang w:val="en-US"/>
        </w:rPr>
        <w:t xml:space="preserve"> of REDD+ SES content </w:t>
      </w:r>
      <w:r w:rsidR="0000347E">
        <w:rPr>
          <w:lang w:val="en-US"/>
        </w:rPr>
        <w:t>(principle</w:t>
      </w:r>
      <w:r>
        <w:rPr>
          <w:lang w:val="en-US"/>
        </w:rPr>
        <w:t>s, criteria and indicators</w:t>
      </w:r>
      <w:r w:rsidR="0000347E">
        <w:rPr>
          <w:lang w:val="en-US"/>
        </w:rPr>
        <w:t>)</w:t>
      </w:r>
      <w:r>
        <w:rPr>
          <w:lang w:val="en-US"/>
        </w:rPr>
        <w:t xml:space="preserve">; </w:t>
      </w:r>
    </w:p>
    <w:p w:rsidR="002206D2" w:rsidRDefault="002206D2" w:rsidP="002206D2">
      <w:pPr>
        <w:pStyle w:val="ListParagraph"/>
        <w:numPr>
          <w:ilvl w:val="0"/>
          <w:numId w:val="6"/>
        </w:numPr>
        <w:spacing w:after="120"/>
        <w:ind w:left="714" w:hanging="357"/>
        <w:rPr>
          <w:lang w:val="en-US"/>
        </w:rPr>
      </w:pPr>
      <w:r w:rsidRPr="002206D2">
        <w:rPr>
          <w:lang w:val="en-US"/>
        </w:rPr>
        <w:t xml:space="preserve">The country–led </w:t>
      </w:r>
      <w:r w:rsidRPr="002206D2">
        <w:rPr>
          <w:i/>
          <w:lang w:val="en-US"/>
        </w:rPr>
        <w:t>process</w:t>
      </w:r>
      <w:r w:rsidRPr="002206D2">
        <w:rPr>
          <w:lang w:val="en-US"/>
        </w:rPr>
        <w:t xml:space="preserve"> </w:t>
      </w:r>
      <w:r w:rsidRPr="002206D2">
        <w:rPr>
          <w:i/>
          <w:lang w:val="en-US"/>
        </w:rPr>
        <w:t>of assessing</w:t>
      </w:r>
      <w:r w:rsidRPr="002206D2">
        <w:rPr>
          <w:lang w:val="en-US"/>
        </w:rPr>
        <w:t xml:space="preserve"> country REDD+ programs against these standards (Steps 7-10 of the REDD+SES Guidelines). </w:t>
      </w:r>
    </w:p>
    <w:p w:rsidR="002206D2" w:rsidRPr="002206D2" w:rsidRDefault="002206D2" w:rsidP="002206D2">
      <w:pPr>
        <w:pStyle w:val="ListParagraph"/>
        <w:spacing w:after="120"/>
        <w:ind w:left="714"/>
        <w:rPr>
          <w:lang w:val="en-US"/>
        </w:rPr>
      </w:pPr>
    </w:p>
    <w:p w:rsidR="002206D2" w:rsidRDefault="002206D2" w:rsidP="002206D2">
      <w:pPr>
        <w:pStyle w:val="ListParagraph"/>
        <w:numPr>
          <w:ilvl w:val="0"/>
          <w:numId w:val="5"/>
        </w:numPr>
        <w:spacing w:before="120"/>
        <w:ind w:left="357" w:hanging="357"/>
        <w:contextualSpacing w:val="0"/>
        <w:rPr>
          <w:lang w:val="en-US"/>
        </w:rPr>
      </w:pPr>
      <w:r>
        <w:rPr>
          <w:lang w:val="en-US"/>
        </w:rPr>
        <w:t>To provide feedback, guidance and support to participating countries in relation to the REDD+SES process in their country.</w:t>
      </w:r>
    </w:p>
    <w:p w:rsidR="002206D2" w:rsidRDefault="002206D2" w:rsidP="002206D2">
      <w:pPr>
        <w:pStyle w:val="ListParagraph"/>
        <w:numPr>
          <w:ilvl w:val="0"/>
          <w:numId w:val="5"/>
        </w:numPr>
        <w:spacing w:before="120"/>
        <w:ind w:left="357" w:hanging="357"/>
        <w:contextualSpacing w:val="0"/>
        <w:rPr>
          <w:lang w:val="en-US"/>
        </w:rPr>
      </w:pPr>
      <w:r>
        <w:rPr>
          <w:lang w:val="en-US"/>
        </w:rPr>
        <w:t>To act as a control mechanism for claims made in relation to the use of the REDD+SES Initiative’s standards and guidelines</w:t>
      </w:r>
      <w:r w:rsidR="0000347E">
        <w:rPr>
          <w:lang w:val="en-US"/>
        </w:rPr>
        <w:t xml:space="preserve"> </w:t>
      </w:r>
      <w:proofErr w:type="spellStart"/>
      <w:r w:rsidR="0000347E">
        <w:rPr>
          <w:lang w:val="en-US"/>
        </w:rPr>
        <w:t>ie</w:t>
      </w:r>
      <w:proofErr w:type="spellEnd"/>
      <w:r w:rsidR="0000347E">
        <w:rPr>
          <w:lang w:val="en-US"/>
        </w:rPr>
        <w:t xml:space="preserve">. </w:t>
      </w:r>
      <w:proofErr w:type="gramStart"/>
      <w:r>
        <w:rPr>
          <w:lang w:val="en-US"/>
        </w:rPr>
        <w:t>to</w:t>
      </w:r>
      <w:proofErr w:type="gramEnd"/>
      <w:r w:rsidR="0000347E">
        <w:rPr>
          <w:lang w:val="en-US"/>
        </w:rPr>
        <w:t xml:space="preserve"> clarify whether the REDD+ SES is being ‘fully applied’ and if not, the extent of any differences from the REDD+ SES content and process.</w:t>
      </w:r>
    </w:p>
    <w:p w:rsidR="008D62C1" w:rsidRDefault="008D62C1" w:rsidP="008D62C1">
      <w:pPr>
        <w:pStyle w:val="ListParagraph"/>
        <w:spacing w:before="120"/>
        <w:ind w:left="357"/>
        <w:contextualSpacing w:val="0"/>
        <w:rPr>
          <w:lang w:val="en-US"/>
        </w:rPr>
      </w:pPr>
    </w:p>
    <w:p w:rsidR="002206D2" w:rsidRPr="008D62C1" w:rsidRDefault="008D62C1" w:rsidP="008D62C1">
      <w:pPr>
        <w:pStyle w:val="ListParagraph"/>
        <w:ind w:left="360"/>
        <w:contextualSpacing w:val="0"/>
        <w:rPr>
          <w:b/>
        </w:rPr>
      </w:pPr>
      <w:r w:rsidRPr="008D62C1">
        <w:rPr>
          <w:b/>
        </w:rPr>
        <w:t xml:space="preserve">2. </w:t>
      </w:r>
      <w:r w:rsidR="002206D2" w:rsidRPr="008D62C1">
        <w:rPr>
          <w:b/>
        </w:rPr>
        <w:t xml:space="preserve">Process for REDD+SES International Review </w:t>
      </w:r>
    </w:p>
    <w:p w:rsidR="008D62C1" w:rsidRDefault="002206D2" w:rsidP="008D62C1">
      <w:pPr>
        <w:pStyle w:val="ListParagraph"/>
        <w:spacing w:before="120" w:after="120"/>
        <w:ind w:left="0"/>
        <w:rPr>
          <w:lang w:val="en-US"/>
        </w:rPr>
      </w:pPr>
      <w:r w:rsidRPr="00AA6F26">
        <w:rPr>
          <w:lang w:val="en-US"/>
        </w:rPr>
        <w:t xml:space="preserve">The REDD+SES </w:t>
      </w:r>
      <w:r w:rsidR="008D62C1">
        <w:rPr>
          <w:lang w:val="en-US"/>
        </w:rPr>
        <w:t xml:space="preserve">International </w:t>
      </w:r>
      <w:r>
        <w:rPr>
          <w:lang w:val="en-US"/>
        </w:rPr>
        <w:t xml:space="preserve">Review </w:t>
      </w:r>
      <w:r w:rsidR="008D62C1">
        <w:rPr>
          <w:lang w:val="en-US"/>
        </w:rPr>
        <w:t>mechanism</w:t>
      </w:r>
      <w:r w:rsidRPr="00AA6F26">
        <w:rPr>
          <w:lang w:val="en-US"/>
        </w:rPr>
        <w:t xml:space="preserve"> w</w:t>
      </w:r>
      <w:r w:rsidR="0000347E">
        <w:rPr>
          <w:lang w:val="en-US"/>
        </w:rPr>
        <w:t xml:space="preserve">ill be comprised of </w:t>
      </w:r>
      <w:r w:rsidR="002D6CD2">
        <w:rPr>
          <w:lang w:val="en-US"/>
        </w:rPr>
        <w:t>four</w:t>
      </w:r>
      <w:r w:rsidRPr="00AA6F26">
        <w:rPr>
          <w:lang w:val="en-US"/>
        </w:rPr>
        <w:t xml:space="preserve"> main review stages</w:t>
      </w:r>
      <w:r w:rsidR="0000347E">
        <w:rPr>
          <w:lang w:val="en-US"/>
        </w:rPr>
        <w:t>. See Diagram 1</w:t>
      </w:r>
      <w:r w:rsidR="008D62C1">
        <w:rPr>
          <w:lang w:val="en-US"/>
        </w:rPr>
        <w:t>.</w:t>
      </w:r>
    </w:p>
    <w:p w:rsidR="00022845" w:rsidRPr="00AA6F26" w:rsidRDefault="00022845" w:rsidP="008D62C1">
      <w:pPr>
        <w:pStyle w:val="ListParagraph"/>
        <w:spacing w:before="120" w:after="120"/>
        <w:ind w:left="0"/>
        <w:rPr>
          <w:lang w:val="en-US"/>
        </w:rPr>
      </w:pPr>
    </w:p>
    <w:p w:rsidR="002206D2" w:rsidRPr="008D62C1" w:rsidRDefault="008D62C1" w:rsidP="008D62C1">
      <w:pPr>
        <w:rPr>
          <w:b/>
        </w:rPr>
      </w:pPr>
      <w:r w:rsidRPr="008D62C1">
        <w:rPr>
          <w:b/>
        </w:rPr>
        <w:t xml:space="preserve">2.1 </w:t>
      </w:r>
      <w:r>
        <w:rPr>
          <w:b/>
        </w:rPr>
        <w:t xml:space="preserve">Review of the </w:t>
      </w:r>
      <w:r w:rsidR="00A82412">
        <w:rPr>
          <w:b/>
        </w:rPr>
        <w:t xml:space="preserve">process for </w:t>
      </w:r>
      <w:r>
        <w:rPr>
          <w:b/>
        </w:rPr>
        <w:t>c</w:t>
      </w:r>
      <w:r w:rsidR="00A82412">
        <w:rPr>
          <w:b/>
        </w:rPr>
        <w:t>ountry-specific interpretation</w:t>
      </w:r>
    </w:p>
    <w:p w:rsidR="002206D2" w:rsidRDefault="002206D2" w:rsidP="008D62C1">
      <w:pPr>
        <w:pStyle w:val="ListParagraph"/>
        <w:spacing w:after="120"/>
        <w:ind w:left="0"/>
        <w:rPr>
          <w:lang w:val="en-US"/>
        </w:rPr>
      </w:pPr>
      <w:r>
        <w:rPr>
          <w:lang w:val="en-US"/>
        </w:rPr>
        <w:t>T</w:t>
      </w:r>
      <w:r w:rsidR="00AC2EB8">
        <w:rPr>
          <w:lang w:val="en-US"/>
        </w:rPr>
        <w:t>he aim of t</w:t>
      </w:r>
      <w:r>
        <w:rPr>
          <w:lang w:val="en-US"/>
        </w:rPr>
        <w:t xml:space="preserve">his </w:t>
      </w:r>
      <w:r w:rsidR="008D62C1">
        <w:rPr>
          <w:lang w:val="en-US"/>
        </w:rPr>
        <w:t xml:space="preserve">review </w:t>
      </w:r>
      <w:r w:rsidR="002D6CD2">
        <w:rPr>
          <w:lang w:val="en-US"/>
        </w:rPr>
        <w:t xml:space="preserve">is </w:t>
      </w:r>
      <w:r w:rsidR="00AC2EB8">
        <w:rPr>
          <w:lang w:val="en-US"/>
        </w:rPr>
        <w:t>to</w:t>
      </w:r>
      <w:r w:rsidR="00022845">
        <w:rPr>
          <w:lang w:val="en-US"/>
        </w:rPr>
        <w:t xml:space="preserve"> </w:t>
      </w:r>
      <w:r w:rsidR="00932B02">
        <w:rPr>
          <w:lang w:val="en-US"/>
        </w:rPr>
        <w:t>provide</w:t>
      </w:r>
      <w:r>
        <w:rPr>
          <w:lang w:val="en-US"/>
        </w:rPr>
        <w:t xml:space="preserve"> </w:t>
      </w:r>
      <w:r w:rsidR="008D62C1">
        <w:rPr>
          <w:lang w:val="en-US"/>
        </w:rPr>
        <w:t>feedback on</w:t>
      </w:r>
      <w:r>
        <w:rPr>
          <w:lang w:val="en-US"/>
        </w:rPr>
        <w:t xml:space="preserve"> the </w:t>
      </w:r>
      <w:r w:rsidR="006519F5">
        <w:rPr>
          <w:lang w:val="en-US"/>
        </w:rPr>
        <w:t xml:space="preserve">draft </w:t>
      </w:r>
      <w:r w:rsidR="00932B02">
        <w:rPr>
          <w:lang w:val="en-US"/>
        </w:rPr>
        <w:t>plan for</w:t>
      </w:r>
      <w:r>
        <w:rPr>
          <w:lang w:val="en-US"/>
        </w:rPr>
        <w:t xml:space="preserve"> </w:t>
      </w:r>
      <w:r w:rsidR="008D62C1">
        <w:rPr>
          <w:lang w:val="en-US"/>
        </w:rPr>
        <w:t xml:space="preserve">the </w:t>
      </w:r>
      <w:r w:rsidR="00932B02">
        <w:rPr>
          <w:lang w:val="en-US"/>
        </w:rPr>
        <w:t>use of REDD+ SES</w:t>
      </w:r>
      <w:r w:rsidR="008D62C1">
        <w:rPr>
          <w:lang w:val="en-US"/>
        </w:rPr>
        <w:t xml:space="preserve"> (</w:t>
      </w:r>
      <w:r w:rsidR="009E58B9">
        <w:rPr>
          <w:lang w:val="en-US"/>
        </w:rPr>
        <w:t xml:space="preserve">during </w:t>
      </w:r>
      <w:r w:rsidR="00932B02">
        <w:rPr>
          <w:lang w:val="en-US"/>
        </w:rPr>
        <w:t xml:space="preserve">Step 4) </w:t>
      </w:r>
      <w:r w:rsidR="00D30F92">
        <w:rPr>
          <w:lang w:val="en-US"/>
        </w:rPr>
        <w:t xml:space="preserve">- </w:t>
      </w:r>
      <w:r w:rsidR="008D62C1">
        <w:rPr>
          <w:lang w:val="en-US"/>
        </w:rPr>
        <w:t>which focuses</w:t>
      </w:r>
      <w:r w:rsidR="00932B02">
        <w:rPr>
          <w:lang w:val="en-US"/>
        </w:rPr>
        <w:t xml:space="preserve"> on governance and </w:t>
      </w:r>
      <w:r>
        <w:rPr>
          <w:lang w:val="en-US"/>
        </w:rPr>
        <w:t>interpretation</w:t>
      </w:r>
      <w:r w:rsidR="008D62C1">
        <w:rPr>
          <w:lang w:val="en-US"/>
        </w:rPr>
        <w:t xml:space="preserve"> phases of the REDD+ SES process</w:t>
      </w:r>
      <w:r w:rsidR="00D30F92">
        <w:rPr>
          <w:lang w:val="en-US"/>
        </w:rPr>
        <w:t>-</w:t>
      </w:r>
      <w:r>
        <w:rPr>
          <w:lang w:val="en-US"/>
        </w:rPr>
        <w:t xml:space="preserve"> before </w:t>
      </w:r>
      <w:r w:rsidR="008D62C1">
        <w:rPr>
          <w:lang w:val="en-US"/>
        </w:rPr>
        <w:t>it is finalized</w:t>
      </w:r>
      <w:r w:rsidR="00D30F92">
        <w:rPr>
          <w:lang w:val="en-US"/>
        </w:rPr>
        <w:t xml:space="preserve">. The review </w:t>
      </w:r>
      <w:r w:rsidR="00022845">
        <w:rPr>
          <w:lang w:val="en-US"/>
        </w:rPr>
        <w:t>highlight</w:t>
      </w:r>
      <w:r w:rsidR="002D6CD2">
        <w:rPr>
          <w:lang w:val="en-US"/>
        </w:rPr>
        <w:t>s</w:t>
      </w:r>
      <w:r w:rsidR="008D62C1">
        <w:rPr>
          <w:lang w:val="en-US"/>
        </w:rPr>
        <w:t xml:space="preserve"> </w:t>
      </w:r>
      <w:r>
        <w:rPr>
          <w:lang w:val="en-US"/>
        </w:rPr>
        <w:t>any significant variances from the guidelines in terms of process</w:t>
      </w:r>
      <w:r w:rsidR="00932B02">
        <w:rPr>
          <w:lang w:val="en-US"/>
        </w:rPr>
        <w:t xml:space="preserve">.  </w:t>
      </w:r>
      <w:r>
        <w:rPr>
          <w:lang w:val="en-US"/>
        </w:rPr>
        <w:t xml:space="preserve">The aim </w:t>
      </w:r>
      <w:r w:rsidR="00D30F92">
        <w:rPr>
          <w:lang w:val="en-US"/>
        </w:rPr>
        <w:t xml:space="preserve">of the review </w:t>
      </w:r>
      <w:r w:rsidR="00022845">
        <w:rPr>
          <w:lang w:val="en-US"/>
        </w:rPr>
        <w:t>is</w:t>
      </w:r>
      <w:r>
        <w:rPr>
          <w:lang w:val="en-US"/>
        </w:rPr>
        <w:t xml:space="preserve"> to provide </w:t>
      </w:r>
      <w:r w:rsidR="00932B02">
        <w:rPr>
          <w:lang w:val="en-US"/>
        </w:rPr>
        <w:t xml:space="preserve">suggestions </w:t>
      </w:r>
      <w:r w:rsidR="008D62C1">
        <w:rPr>
          <w:lang w:val="en-US"/>
        </w:rPr>
        <w:t xml:space="preserve">for improvement based on the guidelines and </w:t>
      </w:r>
      <w:r w:rsidR="00D30F92">
        <w:rPr>
          <w:lang w:val="en-US"/>
        </w:rPr>
        <w:t xml:space="preserve">on </w:t>
      </w:r>
      <w:r w:rsidR="008D62C1">
        <w:rPr>
          <w:lang w:val="en-US"/>
        </w:rPr>
        <w:t>experiences in other countries</w:t>
      </w:r>
      <w:r>
        <w:rPr>
          <w:lang w:val="en-US"/>
        </w:rPr>
        <w:t>.</w:t>
      </w:r>
    </w:p>
    <w:p w:rsidR="002206D2" w:rsidRDefault="002206D2" w:rsidP="008D62C1">
      <w:pPr>
        <w:pStyle w:val="ListParagraph"/>
        <w:spacing w:after="120"/>
        <w:ind w:left="0"/>
        <w:rPr>
          <w:lang w:val="en-US"/>
        </w:rPr>
      </w:pPr>
    </w:p>
    <w:p w:rsidR="002206D2" w:rsidRDefault="00932B02" w:rsidP="008D62C1">
      <w:pPr>
        <w:pStyle w:val="ListParagraph"/>
        <w:spacing w:after="120"/>
        <w:ind w:left="0"/>
        <w:rPr>
          <w:lang w:val="en-US"/>
        </w:rPr>
      </w:pPr>
      <w:r>
        <w:rPr>
          <w:lang w:val="en-US"/>
        </w:rPr>
        <w:t>This</w:t>
      </w:r>
      <w:r w:rsidR="008D62C1">
        <w:rPr>
          <w:lang w:val="en-US"/>
        </w:rPr>
        <w:t xml:space="preserve"> </w:t>
      </w:r>
      <w:r w:rsidR="002D6CD2">
        <w:rPr>
          <w:lang w:val="en-US"/>
        </w:rPr>
        <w:t>is</w:t>
      </w:r>
      <w:r w:rsidR="002206D2">
        <w:rPr>
          <w:lang w:val="en-US"/>
        </w:rPr>
        <w:t xml:space="preserve"> a desk review carried out by the REDD+SES Secretariat (possibly using </w:t>
      </w:r>
      <w:r>
        <w:rPr>
          <w:lang w:val="en-US"/>
        </w:rPr>
        <w:t xml:space="preserve">the support of </w:t>
      </w:r>
      <w:r w:rsidR="002206D2">
        <w:rPr>
          <w:lang w:val="en-US"/>
        </w:rPr>
        <w:t>externa</w:t>
      </w:r>
      <w:r>
        <w:rPr>
          <w:lang w:val="en-US"/>
        </w:rPr>
        <w:t xml:space="preserve">l consultants) and </w:t>
      </w:r>
      <w:r w:rsidR="002D6CD2">
        <w:rPr>
          <w:lang w:val="en-US"/>
        </w:rPr>
        <w:t>is</w:t>
      </w:r>
      <w:r>
        <w:rPr>
          <w:lang w:val="en-US"/>
        </w:rPr>
        <w:t xml:space="preserve"> shared with the facilitation team </w:t>
      </w:r>
      <w:r w:rsidR="005302DE">
        <w:rPr>
          <w:lang w:val="en-US"/>
        </w:rPr>
        <w:t xml:space="preserve">and the Standards Committee </w:t>
      </w:r>
      <w:r>
        <w:rPr>
          <w:lang w:val="en-US"/>
        </w:rPr>
        <w:t>in the country and with the I</w:t>
      </w:r>
      <w:r w:rsidR="00663115">
        <w:rPr>
          <w:lang w:val="en-US"/>
        </w:rPr>
        <w:t xml:space="preserve">nternational </w:t>
      </w:r>
      <w:r>
        <w:rPr>
          <w:lang w:val="en-US"/>
        </w:rPr>
        <w:t>S</w:t>
      </w:r>
      <w:r w:rsidR="00663115">
        <w:rPr>
          <w:lang w:val="en-US"/>
        </w:rPr>
        <w:t xml:space="preserve">teering </w:t>
      </w:r>
      <w:r>
        <w:rPr>
          <w:lang w:val="en-US"/>
        </w:rPr>
        <w:t>C</w:t>
      </w:r>
      <w:r w:rsidR="00663115">
        <w:rPr>
          <w:lang w:val="en-US"/>
        </w:rPr>
        <w:t>ommittee</w:t>
      </w:r>
      <w:r>
        <w:rPr>
          <w:lang w:val="en-US"/>
        </w:rPr>
        <w:t xml:space="preserve"> </w:t>
      </w:r>
      <w:r w:rsidR="00663115">
        <w:rPr>
          <w:lang w:val="en-US"/>
        </w:rPr>
        <w:t>(ISC)</w:t>
      </w:r>
      <w:r w:rsidR="001E4FA4">
        <w:rPr>
          <w:lang w:val="en-US"/>
        </w:rPr>
        <w:t xml:space="preserve">.  </w:t>
      </w:r>
      <w:r w:rsidR="00F53799">
        <w:rPr>
          <w:lang w:val="en-US"/>
        </w:rPr>
        <w:t xml:space="preserve">Once the country’s plan for the use of REDD+ SES has been finalized, the REDD+ SES Secretariat </w:t>
      </w:r>
      <w:r w:rsidR="002D6CD2">
        <w:rPr>
          <w:lang w:val="en-US"/>
        </w:rPr>
        <w:t xml:space="preserve">will </w:t>
      </w:r>
      <w:r w:rsidR="00F8035A">
        <w:rPr>
          <w:lang w:val="en-US"/>
        </w:rPr>
        <w:t xml:space="preserve">add a section on how any comments in the review have been addressed </w:t>
      </w:r>
      <w:r w:rsidR="00F53799">
        <w:rPr>
          <w:lang w:val="en-US"/>
        </w:rPr>
        <w:t>and the review</w:t>
      </w:r>
      <w:r w:rsidR="00F8035A">
        <w:rPr>
          <w:lang w:val="en-US"/>
        </w:rPr>
        <w:t xml:space="preserve"> </w:t>
      </w:r>
      <w:r w:rsidR="002D6CD2">
        <w:rPr>
          <w:lang w:val="en-US"/>
        </w:rPr>
        <w:t>is</w:t>
      </w:r>
      <w:r w:rsidR="00F8035A">
        <w:rPr>
          <w:lang w:val="en-US"/>
        </w:rPr>
        <w:t xml:space="preserve"> published along with the plan on the REDD+ SES website</w:t>
      </w:r>
      <w:r>
        <w:rPr>
          <w:lang w:val="en-US"/>
        </w:rPr>
        <w:t xml:space="preserve">.  </w:t>
      </w:r>
    </w:p>
    <w:p w:rsidR="008D62C1" w:rsidRDefault="008D62C1" w:rsidP="008D62C1">
      <w:pPr>
        <w:rPr>
          <w:b/>
        </w:rPr>
      </w:pPr>
    </w:p>
    <w:p w:rsidR="00AC2EB8" w:rsidRPr="00AC2EB8" w:rsidRDefault="00AC2EB8" w:rsidP="00AC2EB8">
      <w:r w:rsidRPr="00AC2EB8">
        <w:t xml:space="preserve">The review </w:t>
      </w:r>
      <w:r>
        <w:t>of</w:t>
      </w:r>
      <w:r w:rsidR="003126A9">
        <w:t xml:space="preserve"> </w:t>
      </w:r>
      <w:r w:rsidRPr="00AC2EB8">
        <w:t xml:space="preserve">the draft plan for the use of REDD+ SES </w:t>
      </w:r>
      <w:r>
        <w:t xml:space="preserve">is undertaken </w:t>
      </w:r>
      <w:r w:rsidRPr="00AC2EB8">
        <w:t xml:space="preserve">during Step 4 </w:t>
      </w:r>
      <w:r w:rsidR="002D6CD2">
        <w:t xml:space="preserve">of the REDD+ SES process </w:t>
      </w:r>
      <w:r w:rsidRPr="00AC2EB8">
        <w:t xml:space="preserve">which focuses on </w:t>
      </w:r>
      <w:r w:rsidR="003126A9">
        <w:t xml:space="preserve">the </w:t>
      </w:r>
      <w:r w:rsidRPr="00AC2EB8">
        <w:t>governance and interpretation phases of the REDD+ SES process</w:t>
      </w:r>
      <w:r>
        <w:t>.</w:t>
      </w:r>
      <w:r w:rsidRPr="00AC2EB8">
        <w:t xml:space="preserve"> </w:t>
      </w:r>
      <w:r>
        <w:t>It</w:t>
      </w:r>
      <w:r w:rsidRPr="00AC2EB8">
        <w:t xml:space="preserve"> </w:t>
      </w:r>
      <w:r>
        <w:t>is</w:t>
      </w:r>
      <w:r w:rsidRPr="00AC2EB8">
        <w:t xml:space="preserve"> a desk review carried out by the REDD+SES Secretariat (possibly using the support of external consultants) </w:t>
      </w:r>
      <w:r w:rsidRPr="00AC2EB8">
        <w:lastRenderedPageBreak/>
        <w:t xml:space="preserve">and </w:t>
      </w:r>
      <w:r>
        <w:t>is</w:t>
      </w:r>
      <w:r w:rsidRPr="00AC2EB8">
        <w:t xml:space="preserve"> shared with the facilitation team</w:t>
      </w:r>
      <w:r>
        <w:t>,</w:t>
      </w:r>
      <w:r w:rsidRPr="00AC2EB8">
        <w:t xml:space="preserve"> the Standards Committee in the country and with the International Steering Committee (ISC).  </w:t>
      </w:r>
      <w:r w:rsidRPr="00AC2EB8">
        <w:t>The review highlight</w:t>
      </w:r>
      <w:r>
        <w:t>s</w:t>
      </w:r>
      <w:r w:rsidRPr="00AC2EB8">
        <w:t xml:space="preserve"> any significant variances from the guidelines in terms of process.  The aim of the review is to provide suggestions for improvement based on the guidelines and on experiences in other countries</w:t>
      </w:r>
      <w:r w:rsidR="003126A9">
        <w:t xml:space="preserve"> before the plan is finalised</w:t>
      </w:r>
      <w:r w:rsidRPr="00AC2EB8">
        <w:t>.</w:t>
      </w:r>
    </w:p>
    <w:p w:rsidR="00AC2EB8" w:rsidRPr="00AC2EB8" w:rsidRDefault="00AC2EB8" w:rsidP="00AC2EB8"/>
    <w:p w:rsidR="00AC2EB8" w:rsidRPr="00AC2EB8" w:rsidRDefault="003126A9" w:rsidP="00AC2EB8">
      <w:r>
        <w:t>Following the review and o</w:t>
      </w:r>
      <w:r w:rsidR="00AC2EB8" w:rsidRPr="00AC2EB8">
        <w:t xml:space="preserve">nce the country’s plan for the use of REDD+ SES has been finalized, the REDD+ SES Secretariat will add a section </w:t>
      </w:r>
      <w:r>
        <w:t xml:space="preserve">to the review document </w:t>
      </w:r>
      <w:r w:rsidR="00AC2EB8" w:rsidRPr="00AC2EB8">
        <w:t xml:space="preserve">on how any comments have been addressed </w:t>
      </w:r>
      <w:r>
        <w:t>and</w:t>
      </w:r>
      <w:r w:rsidR="00AC2EB8" w:rsidRPr="00AC2EB8">
        <w:t xml:space="preserve"> the review </w:t>
      </w:r>
      <w:r w:rsidR="002D6CD2">
        <w:t>is</w:t>
      </w:r>
      <w:r w:rsidR="00AC2EB8" w:rsidRPr="00AC2EB8">
        <w:t xml:space="preserve"> published along with the plan on the REDD+ SES website</w:t>
      </w:r>
      <w:r w:rsidR="00AC2EB8" w:rsidRPr="00AC2EB8">
        <w:t xml:space="preserve">.  </w:t>
      </w:r>
    </w:p>
    <w:p w:rsidR="00AC2EB8" w:rsidRDefault="00AC2EB8" w:rsidP="008D62C1">
      <w:pPr>
        <w:rPr>
          <w:b/>
        </w:rPr>
      </w:pPr>
    </w:p>
    <w:p w:rsidR="0000347E" w:rsidRPr="008D62C1" w:rsidRDefault="008D62C1" w:rsidP="008D62C1">
      <w:pPr>
        <w:rPr>
          <w:b/>
        </w:rPr>
      </w:pPr>
      <w:r>
        <w:rPr>
          <w:b/>
        </w:rPr>
        <w:t xml:space="preserve">2.2 Review of the </w:t>
      </w:r>
      <w:r w:rsidR="00A82412">
        <w:rPr>
          <w:b/>
        </w:rPr>
        <w:t xml:space="preserve">content of </w:t>
      </w:r>
      <w:r>
        <w:rPr>
          <w:b/>
        </w:rPr>
        <w:t>c</w:t>
      </w:r>
      <w:r w:rsidR="00A82412">
        <w:rPr>
          <w:b/>
        </w:rPr>
        <w:t>ountry-specific</w:t>
      </w:r>
      <w:r w:rsidR="0000347E" w:rsidRPr="008D62C1">
        <w:rPr>
          <w:b/>
        </w:rPr>
        <w:t xml:space="preserve"> interpretation </w:t>
      </w:r>
    </w:p>
    <w:p w:rsidR="00022845" w:rsidRDefault="00932B02" w:rsidP="0000347E">
      <w:r>
        <w:t xml:space="preserve">This </w:t>
      </w:r>
      <w:r w:rsidR="008D62C1">
        <w:t xml:space="preserve">review </w:t>
      </w:r>
      <w:r w:rsidR="002D6CD2">
        <w:t>is</w:t>
      </w:r>
      <w:r>
        <w:t xml:space="preserve"> undertaken in two stages: </w:t>
      </w:r>
    </w:p>
    <w:p w:rsidR="0000347E" w:rsidRPr="00E148EB" w:rsidRDefault="002D6CD2" w:rsidP="00E148EB">
      <w:pPr>
        <w:pStyle w:val="ListParagraph"/>
        <w:numPr>
          <w:ilvl w:val="0"/>
          <w:numId w:val="7"/>
        </w:numPr>
        <w:spacing w:before="200"/>
        <w:rPr>
          <w:i/>
        </w:rPr>
      </w:pPr>
      <w:r>
        <w:rPr>
          <w:i/>
        </w:rPr>
        <w:t>R</w:t>
      </w:r>
      <w:r w:rsidR="00932B02" w:rsidRPr="00E148EB">
        <w:rPr>
          <w:i/>
        </w:rPr>
        <w:t xml:space="preserve">eview of draft country-specific </w:t>
      </w:r>
      <w:r w:rsidR="00022845" w:rsidRPr="00E148EB">
        <w:rPr>
          <w:i/>
        </w:rPr>
        <w:t>indicators</w:t>
      </w:r>
    </w:p>
    <w:p w:rsidR="00022845" w:rsidRDefault="002D6CD2" w:rsidP="00E148EB">
      <w:pPr>
        <w:spacing w:before="120"/>
      </w:pPr>
      <w:r>
        <w:t xml:space="preserve">This review </w:t>
      </w:r>
      <w:r w:rsidR="00022845">
        <w:t>provide</w:t>
      </w:r>
      <w:r>
        <w:t>s</w:t>
      </w:r>
      <w:r w:rsidR="00022845">
        <w:t xml:space="preserve"> feedback on the draft country-specific indicators</w:t>
      </w:r>
      <w:r w:rsidR="009E58B9">
        <w:t xml:space="preserve"> (</w:t>
      </w:r>
      <w:r w:rsidR="00D30F92">
        <w:t xml:space="preserve">developed </w:t>
      </w:r>
      <w:r w:rsidR="009E58B9">
        <w:t>during Step 6)</w:t>
      </w:r>
      <w:r w:rsidR="00022845">
        <w:t>, highlighting any differences compared with the REDD+ SES framework for indicators and explaining the intent behind the REDD+ SES indicators</w:t>
      </w:r>
      <w:r w:rsidR="00E148EB">
        <w:t xml:space="preserve"> to justify the comments</w:t>
      </w:r>
      <w:r w:rsidR="00022845">
        <w:t>, as a</w:t>
      </w:r>
      <w:r>
        <w:t xml:space="preserve">ppropriate.  The review is </w:t>
      </w:r>
      <w:r w:rsidR="00E148EB">
        <w:t xml:space="preserve">desk-based and </w:t>
      </w:r>
      <w:r w:rsidR="00022845">
        <w:t xml:space="preserve">undertaken by the REDD+ SES </w:t>
      </w:r>
      <w:r w:rsidR="006519F5">
        <w:t>S</w:t>
      </w:r>
      <w:r w:rsidR="00022845">
        <w:t xml:space="preserve">ecretariat </w:t>
      </w:r>
      <w:r w:rsidR="00663115">
        <w:t>(possibly using the support of external con</w:t>
      </w:r>
      <w:r w:rsidR="00E148EB">
        <w:t xml:space="preserve">sultants).  It </w:t>
      </w:r>
      <w:r>
        <w:t>is</w:t>
      </w:r>
      <w:r w:rsidR="00022845">
        <w:t xml:space="preserve"> shared with the facilitation team</w:t>
      </w:r>
      <w:r w:rsidR="003126A9">
        <w:t>,</w:t>
      </w:r>
      <w:r w:rsidR="00F8035A">
        <w:t xml:space="preserve"> the Standards Committee </w:t>
      </w:r>
      <w:r w:rsidR="00022845">
        <w:t xml:space="preserve">in the country and the ISC but </w:t>
      </w:r>
      <w:r>
        <w:t>is</w:t>
      </w:r>
      <w:r w:rsidR="00022845">
        <w:t xml:space="preserve"> not published</w:t>
      </w:r>
      <w:r w:rsidR="00F35AAE">
        <w:t xml:space="preserve"> </w:t>
      </w:r>
      <w:r w:rsidR="00F8035A">
        <w:t xml:space="preserve">on </w:t>
      </w:r>
      <w:r w:rsidR="00F35AAE">
        <w:t>the REDD+SES</w:t>
      </w:r>
      <w:r w:rsidR="00F8035A">
        <w:t xml:space="preserve"> website</w:t>
      </w:r>
      <w:r w:rsidR="003126A9" w:rsidRPr="003126A9">
        <w:t xml:space="preserve"> </w:t>
      </w:r>
      <w:r w:rsidR="003126A9">
        <w:t>at this stage</w:t>
      </w:r>
      <w:r w:rsidR="00022845">
        <w:t xml:space="preserve">.   It </w:t>
      </w:r>
      <w:r>
        <w:t>is</w:t>
      </w:r>
      <w:r w:rsidR="00F8035A">
        <w:t xml:space="preserve"> usually </w:t>
      </w:r>
      <w:r w:rsidR="00022845">
        <w:t>done during the first public comment period so that the facilitation team</w:t>
      </w:r>
      <w:r w:rsidR="00F8035A">
        <w:t>, the Standards Committee</w:t>
      </w:r>
      <w:r w:rsidR="00022845">
        <w:t xml:space="preserve"> and any working group</w:t>
      </w:r>
      <w:r w:rsidR="003126A9">
        <w:t>s</w:t>
      </w:r>
      <w:r w:rsidR="00022845">
        <w:t xml:space="preserve"> can take the feedback into consideration when preparing a new draft for the sec</w:t>
      </w:r>
      <w:r w:rsidR="00663115">
        <w:t>ond public comment period.  The facilitation team, in discussion with the country-level Standards Committee,</w:t>
      </w:r>
      <w:r w:rsidR="00022845">
        <w:t xml:space="preserve"> may decide to publish the REDD+ SES </w:t>
      </w:r>
      <w:r w:rsidR="006519F5">
        <w:t>S</w:t>
      </w:r>
      <w:r w:rsidR="00022845">
        <w:t>ecretariat comments to explain any amendments to stakeholders.</w:t>
      </w:r>
    </w:p>
    <w:p w:rsidR="00022845" w:rsidRDefault="00022845" w:rsidP="00022845"/>
    <w:p w:rsidR="00022845" w:rsidRPr="00E148EB" w:rsidRDefault="002D6CD2" w:rsidP="008D62C1">
      <w:pPr>
        <w:pStyle w:val="ListParagraph"/>
        <w:numPr>
          <w:ilvl w:val="0"/>
          <w:numId w:val="7"/>
        </w:numPr>
        <w:rPr>
          <w:i/>
        </w:rPr>
      </w:pPr>
      <w:r>
        <w:rPr>
          <w:i/>
        </w:rPr>
        <w:t>R</w:t>
      </w:r>
      <w:r w:rsidR="00A82412">
        <w:rPr>
          <w:i/>
        </w:rPr>
        <w:t xml:space="preserve">eview of </w:t>
      </w:r>
      <w:r w:rsidR="00022845" w:rsidRPr="00E148EB">
        <w:rPr>
          <w:i/>
        </w:rPr>
        <w:t xml:space="preserve">final country-specific </w:t>
      </w:r>
      <w:r w:rsidR="00E148EB">
        <w:rPr>
          <w:i/>
        </w:rPr>
        <w:t xml:space="preserve">REDD+ SES </w:t>
      </w:r>
      <w:r w:rsidR="00164752">
        <w:rPr>
          <w:i/>
        </w:rPr>
        <w:t>principles, criteria and indicators</w:t>
      </w:r>
    </w:p>
    <w:p w:rsidR="0000347E" w:rsidRPr="00663115" w:rsidRDefault="00663115" w:rsidP="0000347E">
      <w:pPr>
        <w:rPr>
          <w:lang w:val="en-US"/>
        </w:rPr>
      </w:pPr>
      <w:r>
        <w:rPr>
          <w:lang w:val="en-US"/>
        </w:rPr>
        <w:t xml:space="preserve">Once the country-specific indicators are finalized </w:t>
      </w:r>
      <w:r w:rsidR="009E58B9">
        <w:rPr>
          <w:lang w:val="en-US"/>
        </w:rPr>
        <w:t xml:space="preserve">(on completion of Step 6) </w:t>
      </w:r>
      <w:r>
        <w:rPr>
          <w:lang w:val="en-US"/>
        </w:rPr>
        <w:t xml:space="preserve">there </w:t>
      </w:r>
      <w:r w:rsidR="002D6CD2">
        <w:rPr>
          <w:lang w:val="en-US"/>
        </w:rPr>
        <w:t>is</w:t>
      </w:r>
      <w:r>
        <w:rPr>
          <w:lang w:val="en-US"/>
        </w:rPr>
        <w:t xml:space="preserve"> a formal review of the country’s REDD+ SES content</w:t>
      </w:r>
      <w:r w:rsidR="00016069">
        <w:rPr>
          <w:lang w:val="en-US"/>
        </w:rPr>
        <w:t xml:space="preserve"> (principles</w:t>
      </w:r>
      <w:r w:rsidR="00F8035A">
        <w:rPr>
          <w:lang w:val="en-US"/>
        </w:rPr>
        <w:t>, criteria and indicators)</w:t>
      </w:r>
      <w:r>
        <w:rPr>
          <w:lang w:val="en-US"/>
        </w:rPr>
        <w:t xml:space="preserve">.  This review </w:t>
      </w:r>
      <w:r w:rsidR="002D6CD2">
        <w:rPr>
          <w:lang w:val="en-US"/>
        </w:rPr>
        <w:t>is</w:t>
      </w:r>
      <w:r>
        <w:rPr>
          <w:lang w:val="en-US"/>
        </w:rPr>
        <w:t xml:space="preserve"> desk-based and undertaken by the REDD+ SES Secretariat (possibly with support from external consultants and members of the ISC).  The review </w:t>
      </w:r>
      <w:r w:rsidR="002D6CD2">
        <w:rPr>
          <w:lang w:val="en-US"/>
        </w:rPr>
        <w:t>identifies</w:t>
      </w:r>
      <w:r>
        <w:rPr>
          <w:lang w:val="en-US"/>
        </w:rPr>
        <w:t xml:space="preserve"> any differences </w:t>
      </w:r>
      <w:r w:rsidR="00164752">
        <w:rPr>
          <w:lang w:val="en-US"/>
        </w:rPr>
        <w:t xml:space="preserve">compared with the </w:t>
      </w:r>
      <w:r w:rsidR="00E148EB">
        <w:rPr>
          <w:lang w:val="en-US"/>
        </w:rPr>
        <w:t xml:space="preserve">international </w:t>
      </w:r>
      <w:r>
        <w:rPr>
          <w:lang w:val="en-US"/>
        </w:rPr>
        <w:t xml:space="preserve">REDD+ SES </w:t>
      </w:r>
      <w:r w:rsidR="00164752">
        <w:rPr>
          <w:lang w:val="en-US"/>
        </w:rPr>
        <w:t xml:space="preserve">principles and criteria </w:t>
      </w:r>
      <w:r>
        <w:rPr>
          <w:lang w:val="en-US"/>
        </w:rPr>
        <w:t>(</w:t>
      </w:r>
      <w:r w:rsidR="001E4FA4">
        <w:rPr>
          <w:lang w:val="en-US"/>
        </w:rPr>
        <w:t xml:space="preserve">REDD+ SES guidelines stipulate that principles and criteria </w:t>
      </w:r>
      <w:r>
        <w:rPr>
          <w:lang w:val="en-US"/>
        </w:rPr>
        <w:t>should not be changed)</w:t>
      </w:r>
      <w:r w:rsidR="00E148EB">
        <w:rPr>
          <w:lang w:val="en-US"/>
        </w:rPr>
        <w:t xml:space="preserve">, as well as </w:t>
      </w:r>
      <w:r>
        <w:rPr>
          <w:lang w:val="en-US"/>
        </w:rPr>
        <w:t>any substa</w:t>
      </w:r>
      <w:r w:rsidR="00E148EB">
        <w:rPr>
          <w:lang w:val="en-US"/>
        </w:rPr>
        <w:t xml:space="preserve">ntial </w:t>
      </w:r>
      <w:r w:rsidR="00164752">
        <w:rPr>
          <w:lang w:val="en-US"/>
        </w:rPr>
        <w:t xml:space="preserve">differences </w:t>
      </w:r>
      <w:r w:rsidR="00E148EB">
        <w:rPr>
          <w:lang w:val="en-US"/>
        </w:rPr>
        <w:t>compared with the framework for indicators</w:t>
      </w:r>
      <w:r>
        <w:rPr>
          <w:lang w:val="en-US"/>
        </w:rPr>
        <w:t xml:space="preserve">.  </w:t>
      </w:r>
      <w:r w:rsidR="00E148EB">
        <w:rPr>
          <w:lang w:val="en-US"/>
        </w:rPr>
        <w:t>The report indicate</w:t>
      </w:r>
      <w:r w:rsidR="002D6CD2">
        <w:rPr>
          <w:lang w:val="en-US"/>
        </w:rPr>
        <w:t>s</w:t>
      </w:r>
      <w:r w:rsidR="00E148EB">
        <w:rPr>
          <w:lang w:val="en-US"/>
        </w:rPr>
        <w:t xml:space="preserve"> if the REDD+ SES has been ‘fully applied’</w:t>
      </w:r>
      <w:r w:rsidR="00016069">
        <w:rPr>
          <w:lang w:val="en-US"/>
        </w:rPr>
        <w:t xml:space="preserve"> in terms of consistency of country-level principles, criteria and indicators with the international REDD+ SES,</w:t>
      </w:r>
      <w:r w:rsidR="00E148EB">
        <w:rPr>
          <w:lang w:val="en-US"/>
        </w:rPr>
        <w:t xml:space="preserve"> and if not, what differences exist. The ISC review</w:t>
      </w:r>
      <w:r w:rsidR="002D6CD2">
        <w:rPr>
          <w:lang w:val="en-US"/>
        </w:rPr>
        <w:t>s</w:t>
      </w:r>
      <w:r w:rsidR="00E148EB">
        <w:rPr>
          <w:lang w:val="en-US"/>
        </w:rPr>
        <w:t xml:space="preserve"> and approve</w:t>
      </w:r>
      <w:r w:rsidR="002D6CD2">
        <w:rPr>
          <w:lang w:val="en-US"/>
        </w:rPr>
        <w:t>s</w:t>
      </w:r>
      <w:r w:rsidR="00E148EB">
        <w:rPr>
          <w:lang w:val="en-US"/>
        </w:rPr>
        <w:t xml:space="preserve"> the </w:t>
      </w:r>
      <w:r w:rsidR="00164752">
        <w:rPr>
          <w:lang w:val="en-US"/>
        </w:rPr>
        <w:t xml:space="preserve">review </w:t>
      </w:r>
      <w:r w:rsidR="006519F5">
        <w:rPr>
          <w:lang w:val="en-US"/>
        </w:rPr>
        <w:t xml:space="preserve">of final country specific REDD+ SES principles, criteria and indicators </w:t>
      </w:r>
      <w:r w:rsidR="00164752">
        <w:rPr>
          <w:lang w:val="en-US"/>
        </w:rPr>
        <w:t>before publication</w:t>
      </w:r>
      <w:r w:rsidR="00E148EB">
        <w:rPr>
          <w:lang w:val="en-US"/>
        </w:rPr>
        <w:t xml:space="preserve"> on the REDD+ SES website</w:t>
      </w:r>
      <w:r w:rsidR="00932B02">
        <w:rPr>
          <w:lang w:val="en-US"/>
        </w:rPr>
        <w:t>.</w:t>
      </w:r>
    </w:p>
    <w:p w:rsidR="008D62C1" w:rsidRDefault="008D62C1" w:rsidP="008D62C1">
      <w:pPr>
        <w:rPr>
          <w:b/>
        </w:rPr>
      </w:pPr>
    </w:p>
    <w:p w:rsidR="002206D2" w:rsidRPr="008D62C1" w:rsidRDefault="008D62C1" w:rsidP="008D62C1">
      <w:pPr>
        <w:rPr>
          <w:b/>
        </w:rPr>
      </w:pPr>
      <w:r>
        <w:rPr>
          <w:b/>
        </w:rPr>
        <w:t xml:space="preserve">2.3 </w:t>
      </w:r>
      <w:r w:rsidR="006519F5">
        <w:rPr>
          <w:b/>
        </w:rPr>
        <w:t>Review of the c</w:t>
      </w:r>
      <w:r w:rsidR="0000347E" w:rsidRPr="008D62C1">
        <w:rPr>
          <w:b/>
        </w:rPr>
        <w:t xml:space="preserve">ountry-level </w:t>
      </w:r>
      <w:r w:rsidR="006519F5">
        <w:rPr>
          <w:b/>
        </w:rPr>
        <w:t>a</w:t>
      </w:r>
      <w:r w:rsidR="0000347E" w:rsidRPr="008D62C1">
        <w:rPr>
          <w:b/>
        </w:rPr>
        <w:t>ssessment process</w:t>
      </w:r>
    </w:p>
    <w:p w:rsidR="009E58B9" w:rsidRDefault="009E58B9" w:rsidP="009E58B9">
      <w:pPr>
        <w:spacing w:before="120"/>
      </w:pPr>
      <w:r>
        <w:t>This review provide</w:t>
      </w:r>
      <w:r w:rsidR="002D6CD2">
        <w:t>s</w:t>
      </w:r>
      <w:r>
        <w:t xml:space="preserve"> feedback on the</w:t>
      </w:r>
      <w:r w:rsidR="00F35AAE">
        <w:t xml:space="preserve"> draft</w:t>
      </w:r>
      <w:r>
        <w:t xml:space="preserve"> assess</w:t>
      </w:r>
      <w:r w:rsidR="002D6CD2">
        <w:t xml:space="preserve">ment plan (during </w:t>
      </w:r>
      <w:r>
        <w:t>Step 7) that defines the process for compiling, analyzing reviewing and disseminating the assessment report.  The review highlight</w:t>
      </w:r>
      <w:r w:rsidR="002D6CD2">
        <w:t>s</w:t>
      </w:r>
      <w:r>
        <w:t xml:space="preserve"> any differences compared with the REDD+ SES guidelines.  The review </w:t>
      </w:r>
      <w:r w:rsidR="002D6CD2">
        <w:t xml:space="preserve">is </w:t>
      </w:r>
      <w:r>
        <w:t xml:space="preserve">desk-based and </w:t>
      </w:r>
      <w:r w:rsidR="00F53799">
        <w:t xml:space="preserve">undertaken by the </w:t>
      </w:r>
      <w:r w:rsidR="00F53799">
        <w:lastRenderedPageBreak/>
        <w:t>REDD+ SES S</w:t>
      </w:r>
      <w:r>
        <w:t xml:space="preserve">ecretariat (possibly using the support of external consultants).  It </w:t>
      </w:r>
      <w:r w:rsidR="002D6CD2">
        <w:t>is</w:t>
      </w:r>
      <w:r>
        <w:t xml:space="preserve"> shared with the facilitation team</w:t>
      </w:r>
      <w:r w:rsidR="002D6CD2">
        <w:t>,</w:t>
      </w:r>
      <w:r>
        <w:t xml:space="preserve"> </w:t>
      </w:r>
      <w:r w:rsidR="006519F5">
        <w:t xml:space="preserve">the Standards Committee </w:t>
      </w:r>
      <w:r>
        <w:t>in the country and the ISC</w:t>
      </w:r>
      <w:r w:rsidR="00F53799">
        <w:t xml:space="preserve">.  </w:t>
      </w:r>
      <w:r>
        <w:t xml:space="preserve"> </w:t>
      </w:r>
      <w:r w:rsidR="00F53799">
        <w:rPr>
          <w:lang w:val="en-US"/>
        </w:rPr>
        <w:t xml:space="preserve">Once the country’s assessment plan has been finalized, the REDD+ SES Secretariat will </w:t>
      </w:r>
      <w:r w:rsidR="006519F5">
        <w:rPr>
          <w:lang w:val="en-US"/>
        </w:rPr>
        <w:t xml:space="preserve">add a section on how any comments in the review have been addressed and the review </w:t>
      </w:r>
      <w:r w:rsidR="002D6CD2">
        <w:rPr>
          <w:lang w:val="en-US"/>
        </w:rPr>
        <w:t>is</w:t>
      </w:r>
      <w:r w:rsidR="006519F5">
        <w:rPr>
          <w:lang w:val="en-US"/>
        </w:rPr>
        <w:t xml:space="preserve"> published along with the </w:t>
      </w:r>
      <w:r w:rsidR="002D6CD2">
        <w:rPr>
          <w:lang w:val="en-US"/>
        </w:rPr>
        <w:t xml:space="preserve">final assessment </w:t>
      </w:r>
      <w:r w:rsidR="006519F5">
        <w:rPr>
          <w:lang w:val="en-US"/>
        </w:rPr>
        <w:t>plan on the REDD+ SES website</w:t>
      </w:r>
      <w:r w:rsidR="00F53799">
        <w:rPr>
          <w:lang w:val="en-US"/>
        </w:rPr>
        <w:t xml:space="preserve">.  </w:t>
      </w:r>
      <w:r>
        <w:t>The aim is to improve the assessment process before implementation.</w:t>
      </w:r>
    </w:p>
    <w:p w:rsidR="009E58B9" w:rsidRDefault="009E58B9" w:rsidP="009E58B9"/>
    <w:p w:rsidR="009E58B9" w:rsidRPr="00C4634D" w:rsidRDefault="006519F5" w:rsidP="00C4634D">
      <w:pPr>
        <w:rPr>
          <w:b/>
        </w:rPr>
      </w:pPr>
      <w:r w:rsidRPr="00C4634D">
        <w:rPr>
          <w:b/>
        </w:rPr>
        <w:t>2.4. R</w:t>
      </w:r>
      <w:r w:rsidR="00AE5FAF" w:rsidRPr="00C4634D">
        <w:rPr>
          <w:b/>
        </w:rPr>
        <w:t xml:space="preserve">eview of the process </w:t>
      </w:r>
      <w:r w:rsidR="00C4634D" w:rsidRPr="00C4634D">
        <w:rPr>
          <w:b/>
        </w:rPr>
        <w:t xml:space="preserve">for using REDD+ SES at country level </w:t>
      </w:r>
    </w:p>
    <w:p w:rsidR="009E58B9" w:rsidRDefault="00AE5FAF" w:rsidP="009E58B9">
      <w:pPr>
        <w:rPr>
          <w:lang w:val="en-US"/>
        </w:rPr>
      </w:pPr>
      <w:r>
        <w:rPr>
          <w:lang w:val="en-US"/>
        </w:rPr>
        <w:t xml:space="preserve">This </w:t>
      </w:r>
      <w:r w:rsidR="00C4634D">
        <w:rPr>
          <w:lang w:val="en-US"/>
        </w:rPr>
        <w:t>final stage provide</w:t>
      </w:r>
      <w:r w:rsidR="00EC1CC2">
        <w:rPr>
          <w:lang w:val="en-US"/>
        </w:rPr>
        <w:t>s</w:t>
      </w:r>
      <w:r w:rsidR="00C4634D">
        <w:rPr>
          <w:lang w:val="en-US"/>
        </w:rPr>
        <w:t xml:space="preserve"> </w:t>
      </w:r>
      <w:r>
        <w:rPr>
          <w:lang w:val="en-US"/>
        </w:rPr>
        <w:t xml:space="preserve">a formal review of the </w:t>
      </w:r>
      <w:r w:rsidR="00C4634D">
        <w:rPr>
          <w:lang w:val="en-US"/>
        </w:rPr>
        <w:t xml:space="preserve">full </w:t>
      </w:r>
      <w:r>
        <w:rPr>
          <w:lang w:val="en-US"/>
        </w:rPr>
        <w:t xml:space="preserve">process followed in </w:t>
      </w:r>
      <w:r w:rsidR="00C4634D">
        <w:rPr>
          <w:lang w:val="en-US"/>
        </w:rPr>
        <w:t xml:space="preserve">the country in </w:t>
      </w:r>
      <w:r>
        <w:rPr>
          <w:lang w:val="en-US"/>
        </w:rPr>
        <w:t xml:space="preserve">relation to </w:t>
      </w:r>
      <w:r w:rsidR="00C4634D">
        <w:rPr>
          <w:lang w:val="en-US"/>
        </w:rPr>
        <w:t>governance, interpretation and assessment, i.e. the full ten step REDD+ SES process</w:t>
      </w:r>
      <w:r>
        <w:rPr>
          <w:lang w:val="en-US"/>
        </w:rPr>
        <w:t xml:space="preserve">. This </w:t>
      </w:r>
      <w:r w:rsidR="00EC1CC2">
        <w:rPr>
          <w:lang w:val="en-US"/>
        </w:rPr>
        <w:t>is</w:t>
      </w:r>
      <w:r>
        <w:rPr>
          <w:lang w:val="en-US"/>
        </w:rPr>
        <w:t xml:space="preserve"> undertaken o</w:t>
      </w:r>
      <w:r w:rsidR="009E58B9">
        <w:rPr>
          <w:lang w:val="en-US"/>
        </w:rPr>
        <w:t>nce the assessment report has been published and a report has been produced of the process used for the assessment (on completion</w:t>
      </w:r>
      <w:r w:rsidR="00EC1CC2">
        <w:rPr>
          <w:lang w:val="en-US"/>
        </w:rPr>
        <w:t xml:space="preserve"> of Step 10).  This review </w:t>
      </w:r>
      <w:r>
        <w:rPr>
          <w:lang w:val="en-US"/>
        </w:rPr>
        <w:t>include</w:t>
      </w:r>
      <w:r w:rsidR="00EC1CC2">
        <w:rPr>
          <w:lang w:val="en-US"/>
        </w:rPr>
        <w:t>s</w:t>
      </w:r>
      <w:r>
        <w:rPr>
          <w:lang w:val="en-US"/>
        </w:rPr>
        <w:t xml:space="preserve"> a country visit and consultations with stakeholders.  It </w:t>
      </w:r>
      <w:r w:rsidR="00EC1CC2">
        <w:rPr>
          <w:lang w:val="en-US"/>
        </w:rPr>
        <w:t>is</w:t>
      </w:r>
      <w:r>
        <w:rPr>
          <w:lang w:val="en-US"/>
        </w:rPr>
        <w:t xml:space="preserve"> </w:t>
      </w:r>
      <w:r w:rsidR="009E58B9">
        <w:rPr>
          <w:lang w:val="en-US"/>
        </w:rPr>
        <w:t>undertaken by</w:t>
      </w:r>
      <w:r w:rsidR="009239BB">
        <w:rPr>
          <w:lang w:val="en-US"/>
        </w:rPr>
        <w:t xml:space="preserve"> </w:t>
      </w:r>
      <w:r w:rsidR="003F4F0C">
        <w:rPr>
          <w:lang w:val="en-US"/>
        </w:rPr>
        <w:t>a small team (</w:t>
      </w:r>
      <w:proofErr w:type="spellStart"/>
      <w:r w:rsidR="003F4F0C">
        <w:rPr>
          <w:lang w:val="en-US"/>
        </w:rPr>
        <w:t>eg</w:t>
      </w:r>
      <w:proofErr w:type="spellEnd"/>
      <w:r w:rsidR="003F4F0C">
        <w:rPr>
          <w:lang w:val="en-US"/>
        </w:rPr>
        <w:t xml:space="preserve">. </w:t>
      </w:r>
      <w:r w:rsidR="009239BB">
        <w:rPr>
          <w:lang w:val="en-US"/>
        </w:rPr>
        <w:t>2 to 3 people</w:t>
      </w:r>
      <w:r w:rsidR="003F4F0C">
        <w:rPr>
          <w:lang w:val="en-US"/>
        </w:rPr>
        <w:t>)</w:t>
      </w:r>
      <w:r w:rsidR="009239BB">
        <w:rPr>
          <w:lang w:val="en-US"/>
        </w:rPr>
        <w:t xml:space="preserve"> wh</w:t>
      </w:r>
      <w:r w:rsidR="00E75F32">
        <w:rPr>
          <w:lang w:val="en-US"/>
        </w:rPr>
        <w:t xml:space="preserve">ich may be made up of </w:t>
      </w:r>
      <w:r w:rsidR="003F4F0C">
        <w:rPr>
          <w:lang w:val="en-US"/>
        </w:rPr>
        <w:t xml:space="preserve">members of the ISC or </w:t>
      </w:r>
      <w:r w:rsidR="009239BB">
        <w:rPr>
          <w:lang w:val="en-US"/>
        </w:rPr>
        <w:t>consultants approved by the ISC</w:t>
      </w:r>
      <w:r w:rsidR="003F4F0C">
        <w:rPr>
          <w:lang w:val="en-US"/>
        </w:rPr>
        <w:t xml:space="preserve">.  The </w:t>
      </w:r>
      <w:r w:rsidR="009239BB">
        <w:rPr>
          <w:lang w:val="en-US"/>
        </w:rPr>
        <w:t>team</w:t>
      </w:r>
      <w:r w:rsidR="003F4F0C">
        <w:rPr>
          <w:lang w:val="en-US"/>
        </w:rPr>
        <w:t xml:space="preserve"> should include</w:t>
      </w:r>
      <w:r w:rsidR="009239BB">
        <w:rPr>
          <w:lang w:val="en-US"/>
        </w:rPr>
        <w:t xml:space="preserve"> </w:t>
      </w:r>
      <w:r w:rsidR="003F4F0C">
        <w:rPr>
          <w:lang w:val="en-US"/>
        </w:rPr>
        <w:t xml:space="preserve">people with </w:t>
      </w:r>
      <w:r w:rsidR="009239BB">
        <w:rPr>
          <w:lang w:val="en-US"/>
        </w:rPr>
        <w:t xml:space="preserve">expertise on </w:t>
      </w:r>
      <w:r w:rsidR="003F4F0C">
        <w:rPr>
          <w:lang w:val="en-US"/>
        </w:rPr>
        <w:t xml:space="preserve">relevant </w:t>
      </w:r>
      <w:r w:rsidR="009239BB">
        <w:rPr>
          <w:lang w:val="en-US"/>
        </w:rPr>
        <w:t xml:space="preserve">social and environmental issues and knowledge of the country context, and, </w:t>
      </w:r>
      <w:r w:rsidR="003F4F0C">
        <w:rPr>
          <w:lang w:val="en-US"/>
        </w:rPr>
        <w:t xml:space="preserve">ideally, should also include </w:t>
      </w:r>
      <w:r w:rsidR="009239BB">
        <w:rPr>
          <w:lang w:val="en-US"/>
        </w:rPr>
        <w:t>experience of REDD+ SES in another country</w:t>
      </w:r>
      <w:r w:rsidR="009E58B9">
        <w:rPr>
          <w:lang w:val="en-US"/>
        </w:rPr>
        <w:t xml:space="preserve">.  </w:t>
      </w:r>
      <w:r w:rsidR="009239BB">
        <w:rPr>
          <w:lang w:val="en-US"/>
        </w:rPr>
        <w:t xml:space="preserve">The REDD+ SES </w:t>
      </w:r>
      <w:r w:rsidR="003F4F0C">
        <w:rPr>
          <w:lang w:val="en-US"/>
        </w:rPr>
        <w:t xml:space="preserve">secretariat </w:t>
      </w:r>
      <w:r w:rsidR="009239BB">
        <w:rPr>
          <w:lang w:val="en-US"/>
        </w:rPr>
        <w:t xml:space="preserve">organizes the review following terms of reference approved by the ISC and provides technical support to the review team.  </w:t>
      </w:r>
      <w:r w:rsidR="009E58B9">
        <w:rPr>
          <w:lang w:val="en-US"/>
        </w:rPr>
        <w:t xml:space="preserve">The review </w:t>
      </w:r>
      <w:r w:rsidR="00EC1CC2">
        <w:rPr>
          <w:lang w:val="en-US"/>
        </w:rPr>
        <w:t>identifies</w:t>
      </w:r>
      <w:r w:rsidR="009E58B9">
        <w:rPr>
          <w:lang w:val="en-US"/>
        </w:rPr>
        <w:t xml:space="preserve"> any differences from the REDD+ SES </w:t>
      </w:r>
      <w:r>
        <w:rPr>
          <w:lang w:val="en-US"/>
        </w:rPr>
        <w:t xml:space="preserve">guidelines.  </w:t>
      </w:r>
      <w:r w:rsidR="009E58B9">
        <w:rPr>
          <w:lang w:val="en-US"/>
        </w:rPr>
        <w:t>The report indicate</w:t>
      </w:r>
      <w:r w:rsidR="00EC1CC2">
        <w:rPr>
          <w:lang w:val="en-US"/>
        </w:rPr>
        <w:t>s</w:t>
      </w:r>
      <w:r w:rsidR="009E58B9">
        <w:rPr>
          <w:lang w:val="en-US"/>
        </w:rPr>
        <w:t xml:space="preserve"> if the REDD+ SES </w:t>
      </w:r>
      <w:r>
        <w:rPr>
          <w:lang w:val="en-US"/>
        </w:rPr>
        <w:t>process</w:t>
      </w:r>
      <w:r w:rsidR="009E58B9">
        <w:rPr>
          <w:lang w:val="en-US"/>
        </w:rPr>
        <w:t xml:space="preserve"> has been ‘fully applied’, and if not, what differences exist. </w:t>
      </w:r>
      <w:r w:rsidR="00EC1CC2">
        <w:rPr>
          <w:lang w:val="en-US"/>
        </w:rPr>
        <w:t>The draft report is</w:t>
      </w:r>
      <w:r w:rsidR="009239BB">
        <w:rPr>
          <w:lang w:val="en-US"/>
        </w:rPr>
        <w:t xml:space="preserve"> shared with the facilitation team </w:t>
      </w:r>
      <w:r w:rsidR="00C4634D">
        <w:rPr>
          <w:lang w:val="en-US"/>
        </w:rPr>
        <w:t xml:space="preserve">and the Standards Committee at country level </w:t>
      </w:r>
      <w:r w:rsidR="009239BB">
        <w:rPr>
          <w:lang w:val="en-US"/>
        </w:rPr>
        <w:t xml:space="preserve">who </w:t>
      </w:r>
      <w:r w:rsidR="00EC1CC2">
        <w:rPr>
          <w:lang w:val="en-US"/>
        </w:rPr>
        <w:t>are</w:t>
      </w:r>
      <w:r w:rsidR="009239BB">
        <w:rPr>
          <w:lang w:val="en-US"/>
        </w:rPr>
        <w:t xml:space="preserve"> provided </w:t>
      </w:r>
      <w:r w:rsidR="00EC1CC2">
        <w:rPr>
          <w:lang w:val="en-US"/>
        </w:rPr>
        <w:t xml:space="preserve">with </w:t>
      </w:r>
      <w:r w:rsidR="009239BB">
        <w:rPr>
          <w:lang w:val="en-US"/>
        </w:rPr>
        <w:t xml:space="preserve">an opportunity to comment.  </w:t>
      </w:r>
      <w:r w:rsidR="009E58B9">
        <w:rPr>
          <w:lang w:val="en-US"/>
        </w:rPr>
        <w:t>The ISC review</w:t>
      </w:r>
      <w:r w:rsidR="00EC1CC2">
        <w:rPr>
          <w:lang w:val="en-US"/>
        </w:rPr>
        <w:t>s</w:t>
      </w:r>
      <w:r w:rsidR="009E58B9">
        <w:rPr>
          <w:lang w:val="en-US"/>
        </w:rPr>
        <w:t xml:space="preserve"> </w:t>
      </w:r>
      <w:r w:rsidR="009239BB">
        <w:rPr>
          <w:lang w:val="en-US"/>
        </w:rPr>
        <w:t>and approve</w:t>
      </w:r>
      <w:r w:rsidR="00EC1CC2">
        <w:rPr>
          <w:lang w:val="en-US"/>
        </w:rPr>
        <w:t>s</w:t>
      </w:r>
      <w:r w:rsidR="009239BB">
        <w:rPr>
          <w:lang w:val="en-US"/>
        </w:rPr>
        <w:t xml:space="preserve"> the report</w:t>
      </w:r>
      <w:r w:rsidR="00EC1CC2">
        <w:rPr>
          <w:lang w:val="en-US"/>
        </w:rPr>
        <w:t>,</w:t>
      </w:r>
      <w:r w:rsidR="009239BB">
        <w:rPr>
          <w:lang w:val="en-US"/>
        </w:rPr>
        <w:t xml:space="preserve"> taking into account the comments received from </w:t>
      </w:r>
      <w:r w:rsidR="00EC1CC2">
        <w:rPr>
          <w:lang w:val="en-US"/>
        </w:rPr>
        <w:t xml:space="preserve">stakeholders in </w:t>
      </w:r>
      <w:r w:rsidR="009239BB">
        <w:rPr>
          <w:lang w:val="en-US"/>
        </w:rPr>
        <w:t>the country</w:t>
      </w:r>
      <w:r w:rsidR="009E58B9">
        <w:rPr>
          <w:lang w:val="en-US"/>
        </w:rPr>
        <w:t xml:space="preserve">.  </w:t>
      </w:r>
      <w:r w:rsidR="009239BB">
        <w:rPr>
          <w:lang w:val="en-US"/>
        </w:rPr>
        <w:t xml:space="preserve">The report </w:t>
      </w:r>
      <w:r w:rsidR="00EC1CC2">
        <w:rPr>
          <w:lang w:val="en-US"/>
        </w:rPr>
        <w:t>of the review is</w:t>
      </w:r>
      <w:r w:rsidR="009239BB">
        <w:rPr>
          <w:lang w:val="en-US"/>
        </w:rPr>
        <w:t xml:space="preserve"> </w:t>
      </w:r>
      <w:r w:rsidR="009E58B9">
        <w:rPr>
          <w:lang w:val="en-US"/>
        </w:rPr>
        <w:t>published on the REDD+ SES website.</w:t>
      </w:r>
    </w:p>
    <w:p w:rsidR="00F53799" w:rsidRPr="00663115" w:rsidRDefault="00F53799" w:rsidP="009E58B9">
      <w:pPr>
        <w:rPr>
          <w:lang w:val="en-US"/>
        </w:rPr>
      </w:pPr>
    </w:p>
    <w:p w:rsidR="009E58B9" w:rsidRDefault="00F53799" w:rsidP="008D62C1">
      <w:pPr>
        <w:pStyle w:val="ListParagraph"/>
        <w:spacing w:after="120"/>
        <w:ind w:left="0"/>
        <w:rPr>
          <w:lang w:val="en-US"/>
        </w:rPr>
      </w:pPr>
      <w:r>
        <w:rPr>
          <w:lang w:val="en-US"/>
        </w:rPr>
        <w:t>Th</w:t>
      </w:r>
      <w:r w:rsidR="00C4634D">
        <w:rPr>
          <w:lang w:val="en-US"/>
        </w:rPr>
        <w:t>is final stage of</w:t>
      </w:r>
      <w:r w:rsidR="00EC1CC2">
        <w:rPr>
          <w:lang w:val="en-US"/>
        </w:rPr>
        <w:t xml:space="preserve"> review is</w:t>
      </w:r>
      <w:r w:rsidR="003F4F0C">
        <w:rPr>
          <w:lang w:val="en-US"/>
        </w:rPr>
        <w:t xml:space="preserve"> voluntary and financed by the country concerned.  The REDD+ SES secretariat may be able to assist with funding.  </w:t>
      </w:r>
    </w:p>
    <w:p w:rsidR="003F4F0C" w:rsidRDefault="003F4F0C"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
    <w:p w:rsidR="00B9201B" w:rsidRDefault="00B9201B" w:rsidP="008D62C1">
      <w:pPr>
        <w:pStyle w:val="ListParagraph"/>
        <w:spacing w:after="120"/>
        <w:ind w:left="0"/>
        <w:rPr>
          <w:b/>
          <w:lang w:val="en-US"/>
        </w:rPr>
      </w:pPr>
      <w:proofErr w:type="gramStart"/>
      <w:r>
        <w:rPr>
          <w:b/>
          <w:lang w:val="en-US"/>
        </w:rPr>
        <w:lastRenderedPageBreak/>
        <w:t>Diagram 1.</w:t>
      </w:r>
      <w:proofErr w:type="gramEnd"/>
      <w:r>
        <w:rPr>
          <w:b/>
          <w:lang w:val="en-US"/>
        </w:rPr>
        <w:t xml:space="preserve"> Stages of review in relation to the process for using REDD+ SES at country level</w:t>
      </w:r>
    </w:p>
    <w:p w:rsidR="00B9201B" w:rsidRDefault="00B9201B" w:rsidP="008D62C1">
      <w:pPr>
        <w:pStyle w:val="ListParagraph"/>
        <w:spacing w:after="120"/>
        <w:ind w:left="0"/>
        <w:rPr>
          <w:b/>
          <w:lang w:val="en-US"/>
        </w:rPr>
      </w:pPr>
    </w:p>
    <w:p w:rsidR="00B9201B" w:rsidRDefault="00B9201B">
      <w:pPr>
        <w:spacing w:after="200"/>
        <w:rPr>
          <w:b/>
          <w:lang w:val="en-US"/>
        </w:rPr>
      </w:pPr>
      <w:r w:rsidRPr="00B9201B">
        <w:rPr>
          <w:b/>
          <w:lang w:val="en-US"/>
        </w:rPr>
        <w:object w:dxaOrig="7208" w:dyaOrig="5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3pt;height:348.45pt" o:ole="">
            <v:imagedata r:id="rId8" o:title=""/>
          </v:shape>
          <o:OLEObject Type="Embed" ProgID="PowerPoint.Slide.12" ShapeID="_x0000_i1025" DrawAspect="Content" ObjectID="_1416942864" r:id="rId9"/>
        </w:object>
      </w:r>
    </w:p>
    <w:p w:rsidR="00B9201B" w:rsidRDefault="00B9201B">
      <w:pPr>
        <w:spacing w:after="200"/>
        <w:rPr>
          <w:b/>
          <w:lang w:val="en-US"/>
        </w:rPr>
      </w:pPr>
      <w:r>
        <w:rPr>
          <w:b/>
          <w:lang w:val="en-US"/>
        </w:rPr>
        <w:br w:type="page"/>
      </w:r>
    </w:p>
    <w:p w:rsidR="003F4F0C" w:rsidRDefault="003F4F0C" w:rsidP="008D62C1">
      <w:pPr>
        <w:pStyle w:val="ListParagraph"/>
        <w:spacing w:after="120"/>
        <w:ind w:left="0"/>
        <w:rPr>
          <w:b/>
          <w:lang w:val="en-US"/>
        </w:rPr>
      </w:pPr>
      <w:r w:rsidRPr="003F4F0C">
        <w:rPr>
          <w:b/>
          <w:lang w:val="en-US"/>
        </w:rPr>
        <w:lastRenderedPageBreak/>
        <w:t>Further issues to address</w:t>
      </w:r>
      <w:r w:rsidR="00F877FC">
        <w:rPr>
          <w:b/>
          <w:lang w:val="en-US"/>
        </w:rPr>
        <w:t xml:space="preserve"> and issues for feedback from the ISC members</w:t>
      </w:r>
    </w:p>
    <w:p w:rsidR="00F53799" w:rsidRDefault="00F877FC" w:rsidP="00F53799">
      <w:pPr>
        <w:pStyle w:val="ListParagraph"/>
        <w:numPr>
          <w:ilvl w:val="0"/>
          <w:numId w:val="4"/>
        </w:numPr>
        <w:spacing w:after="120"/>
        <w:rPr>
          <w:lang w:val="en-US"/>
        </w:rPr>
      </w:pPr>
      <w:r>
        <w:rPr>
          <w:lang w:val="en-US"/>
        </w:rPr>
        <w:t>This document proposes that the reviews should be sent from the</w:t>
      </w:r>
      <w:r w:rsidR="00F53799" w:rsidRPr="00F53799">
        <w:rPr>
          <w:lang w:val="en-US"/>
        </w:rPr>
        <w:t xml:space="preserve"> REDD+ SES </w:t>
      </w:r>
      <w:r>
        <w:rPr>
          <w:lang w:val="en-US"/>
        </w:rPr>
        <w:t xml:space="preserve">Secretariat </w:t>
      </w:r>
      <w:r w:rsidR="00F53799" w:rsidRPr="00F53799">
        <w:rPr>
          <w:lang w:val="en-US"/>
        </w:rPr>
        <w:t xml:space="preserve">to the facilitation team </w:t>
      </w:r>
      <w:r>
        <w:rPr>
          <w:lang w:val="en-US"/>
        </w:rPr>
        <w:t>and also to the country-level</w:t>
      </w:r>
      <w:r w:rsidR="00F53799" w:rsidRPr="00F53799">
        <w:rPr>
          <w:lang w:val="en-US"/>
        </w:rPr>
        <w:t xml:space="preserve"> Standards Committee</w:t>
      </w:r>
      <w:r>
        <w:rPr>
          <w:lang w:val="en-US"/>
        </w:rPr>
        <w:t xml:space="preserve"> (for example to the chair or focal point).  This will ensure that all formal communication about reviews goes to both bodies.  The day-to-day technical support and other communications would usually just be between the REDD+ SES Secretariat and the facilitation team, unless the country-level Standards Committee requests more direct involvement.</w:t>
      </w:r>
    </w:p>
    <w:p w:rsidR="00680209" w:rsidRDefault="00680209" w:rsidP="00680209">
      <w:pPr>
        <w:pStyle w:val="ListParagraph"/>
        <w:spacing w:after="120"/>
        <w:ind w:left="360"/>
        <w:rPr>
          <w:lang w:val="en-US"/>
        </w:rPr>
      </w:pPr>
    </w:p>
    <w:p w:rsidR="00680209" w:rsidRDefault="00F877FC" w:rsidP="00680209">
      <w:pPr>
        <w:pStyle w:val="ListParagraph"/>
        <w:numPr>
          <w:ilvl w:val="0"/>
          <w:numId w:val="4"/>
        </w:numPr>
        <w:spacing w:after="120"/>
        <w:rPr>
          <w:lang w:val="en-US"/>
        </w:rPr>
      </w:pPr>
      <w:r>
        <w:rPr>
          <w:lang w:val="en-US"/>
        </w:rPr>
        <w:t>This document proposes that the</w:t>
      </w:r>
      <w:r w:rsidR="00680209">
        <w:rPr>
          <w:lang w:val="en-US"/>
        </w:rPr>
        <w:t xml:space="preserve"> review undertaken by country visit after the assessment is completed (Step 10) </w:t>
      </w:r>
      <w:r>
        <w:rPr>
          <w:lang w:val="en-US"/>
        </w:rPr>
        <w:t xml:space="preserve">should </w:t>
      </w:r>
      <w:r w:rsidR="00680209">
        <w:rPr>
          <w:lang w:val="en-US"/>
        </w:rPr>
        <w:t xml:space="preserve">cover the full REDD+ SES process (Steps 1-10) </w:t>
      </w:r>
      <w:r>
        <w:rPr>
          <w:lang w:val="en-US"/>
        </w:rPr>
        <w:t>and not</w:t>
      </w:r>
      <w:r w:rsidR="00680209">
        <w:rPr>
          <w:lang w:val="en-US"/>
        </w:rPr>
        <w:t xml:space="preserve"> just the assessment stage (Steps 7-10)?  It seems </w:t>
      </w:r>
      <w:r>
        <w:rPr>
          <w:lang w:val="en-US"/>
        </w:rPr>
        <w:t>to be a good opportunity to cover the full process</w:t>
      </w:r>
      <w:r w:rsidR="00680209">
        <w:rPr>
          <w:lang w:val="en-US"/>
        </w:rPr>
        <w:t xml:space="preserve"> but this was not discussed </w:t>
      </w:r>
      <w:r>
        <w:rPr>
          <w:lang w:val="en-US"/>
        </w:rPr>
        <w:t xml:space="preserve">in detail </w:t>
      </w:r>
      <w:r w:rsidR="00680209">
        <w:rPr>
          <w:lang w:val="en-US"/>
        </w:rPr>
        <w:t xml:space="preserve">at the ISC meeting.    </w:t>
      </w:r>
    </w:p>
    <w:p w:rsidR="00680209" w:rsidRPr="00680209" w:rsidRDefault="00680209" w:rsidP="00680209">
      <w:pPr>
        <w:pStyle w:val="ListParagraph"/>
        <w:rPr>
          <w:lang w:val="en-US"/>
        </w:rPr>
      </w:pPr>
    </w:p>
    <w:p w:rsidR="002206D2" w:rsidRPr="00680209" w:rsidRDefault="002206D2" w:rsidP="00680209">
      <w:pPr>
        <w:pStyle w:val="ListParagraph"/>
        <w:numPr>
          <w:ilvl w:val="0"/>
          <w:numId w:val="4"/>
        </w:numPr>
        <w:spacing w:after="120"/>
        <w:rPr>
          <w:lang w:val="en-US"/>
        </w:rPr>
      </w:pPr>
      <w:r>
        <w:t xml:space="preserve">Governance: </w:t>
      </w:r>
      <w:r w:rsidR="00680209" w:rsidRPr="00680209">
        <w:rPr>
          <w:lang w:val="en-US"/>
        </w:rPr>
        <w:t xml:space="preserve">should a </w:t>
      </w:r>
      <w:r w:rsidRPr="00680209">
        <w:rPr>
          <w:lang w:val="en-US"/>
        </w:rPr>
        <w:t xml:space="preserve">committee or sub-committee of the REDD+SES International Steering Committee </w:t>
      </w:r>
      <w:r w:rsidR="00680209" w:rsidRPr="00680209">
        <w:rPr>
          <w:lang w:val="en-US"/>
        </w:rPr>
        <w:t xml:space="preserve">be </w:t>
      </w:r>
      <w:r w:rsidRPr="00680209">
        <w:rPr>
          <w:lang w:val="en-US"/>
        </w:rPr>
        <w:t>charged with overseeing the International Peer Review Process (</w:t>
      </w:r>
      <w:proofErr w:type="spellStart"/>
      <w:r w:rsidRPr="00680209">
        <w:rPr>
          <w:lang w:val="en-US"/>
        </w:rPr>
        <w:t>eg</w:t>
      </w:r>
      <w:proofErr w:type="spellEnd"/>
      <w:r w:rsidRPr="00680209">
        <w:rPr>
          <w:lang w:val="en-US"/>
        </w:rPr>
        <w:t>. International Review Panel, Committee or Working Group)</w:t>
      </w:r>
      <w:r w:rsidR="00680209">
        <w:rPr>
          <w:lang w:val="en-US"/>
        </w:rPr>
        <w:t>?</w:t>
      </w:r>
      <w:r w:rsidRPr="00680209">
        <w:rPr>
          <w:lang w:val="en-US"/>
        </w:rPr>
        <w:t xml:space="preserve"> </w:t>
      </w:r>
      <w:r w:rsidR="00680209">
        <w:rPr>
          <w:lang w:val="en-US"/>
        </w:rPr>
        <w:t xml:space="preserve">  This group w</w:t>
      </w:r>
      <w:r w:rsidRPr="00680209">
        <w:rPr>
          <w:lang w:val="en-US"/>
        </w:rPr>
        <w:t>ould need:</w:t>
      </w:r>
    </w:p>
    <w:p w:rsidR="002206D2" w:rsidRDefault="002206D2" w:rsidP="002206D2">
      <w:pPr>
        <w:pStyle w:val="ListParagraph"/>
        <w:numPr>
          <w:ilvl w:val="1"/>
          <w:numId w:val="4"/>
        </w:numPr>
        <w:rPr>
          <w:lang w:val="en-US"/>
        </w:rPr>
      </w:pPr>
      <w:proofErr w:type="spellStart"/>
      <w:r>
        <w:rPr>
          <w:lang w:val="en-US"/>
        </w:rPr>
        <w:t>ToRs</w:t>
      </w:r>
      <w:proofErr w:type="spellEnd"/>
      <w:r>
        <w:rPr>
          <w:lang w:val="en-US"/>
        </w:rPr>
        <w:t xml:space="preserve"> for the committee/sub-committee;</w:t>
      </w:r>
    </w:p>
    <w:p w:rsidR="002206D2" w:rsidRDefault="002206D2" w:rsidP="002206D2">
      <w:pPr>
        <w:pStyle w:val="ListParagraph"/>
        <w:numPr>
          <w:ilvl w:val="1"/>
          <w:numId w:val="4"/>
        </w:numPr>
        <w:rPr>
          <w:lang w:val="en-US"/>
        </w:rPr>
      </w:pPr>
      <w:r>
        <w:rPr>
          <w:lang w:val="en-US"/>
        </w:rPr>
        <w:t>Transparent decision-making mechanisms;</w:t>
      </w:r>
    </w:p>
    <w:tbl>
      <w:tblPr>
        <w:tblStyle w:val="TableGrid"/>
        <w:tblW w:w="0" w:type="auto"/>
        <w:tblInd w:w="81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tblPr>
      <w:tblGrid>
        <w:gridCol w:w="8425"/>
      </w:tblGrid>
      <w:tr w:rsidR="002206D2" w:rsidRPr="001E0939" w:rsidTr="00016069">
        <w:tc>
          <w:tcPr>
            <w:tcW w:w="8425" w:type="dxa"/>
          </w:tcPr>
          <w:p w:rsidR="002206D2" w:rsidRPr="001E0939" w:rsidRDefault="002206D2" w:rsidP="00016069">
            <w:pPr>
              <w:rPr>
                <w:sz w:val="18"/>
                <w:lang w:val="en-US"/>
              </w:rPr>
            </w:pPr>
            <w:r w:rsidRPr="002B0425">
              <w:rPr>
                <w:sz w:val="18"/>
                <w:lang w:val="en-US"/>
              </w:rPr>
              <w:t>Requires meaningful and indepe</w:t>
            </w:r>
            <w:r>
              <w:rPr>
                <w:sz w:val="18"/>
                <w:lang w:val="en-US"/>
              </w:rPr>
              <w:t xml:space="preserve">ndent decision-making; </w:t>
            </w:r>
            <w:proofErr w:type="spellStart"/>
            <w:r w:rsidRPr="002B0425">
              <w:rPr>
                <w:sz w:val="18"/>
                <w:lang w:val="en-US"/>
              </w:rPr>
              <w:t>ie</w:t>
            </w:r>
            <w:proofErr w:type="spellEnd"/>
            <w:r w:rsidRPr="002B0425">
              <w:rPr>
                <w:sz w:val="18"/>
                <w:lang w:val="en-US"/>
              </w:rPr>
              <w:t xml:space="preserve">. </w:t>
            </w:r>
            <w:proofErr w:type="gramStart"/>
            <w:r w:rsidRPr="002B0425">
              <w:rPr>
                <w:sz w:val="18"/>
                <w:lang w:val="en-US"/>
              </w:rPr>
              <w:t>must</w:t>
            </w:r>
            <w:proofErr w:type="gramEnd"/>
            <w:r w:rsidRPr="002B0425">
              <w:rPr>
                <w:sz w:val="18"/>
                <w:lang w:val="en-US"/>
              </w:rPr>
              <w:t xml:space="preserve"> be free of conflict of interests</w:t>
            </w:r>
            <w:r>
              <w:rPr>
                <w:sz w:val="18"/>
                <w:lang w:val="en-US"/>
              </w:rPr>
              <w:t xml:space="preserve"> to ensure impartiality to comment on the way a country has used the guidelines and/or their performance against those guidelines.</w:t>
            </w:r>
          </w:p>
        </w:tc>
      </w:tr>
    </w:tbl>
    <w:p w:rsidR="00680209" w:rsidRDefault="00680209" w:rsidP="00680209">
      <w:pPr>
        <w:pStyle w:val="ListParagraph"/>
        <w:spacing w:before="120" w:after="120"/>
        <w:ind w:left="360"/>
        <w:rPr>
          <w:lang w:val="en-US"/>
        </w:rPr>
      </w:pPr>
    </w:p>
    <w:p w:rsidR="002206D2" w:rsidRDefault="00680209" w:rsidP="002206D2">
      <w:pPr>
        <w:pStyle w:val="ListParagraph"/>
        <w:numPr>
          <w:ilvl w:val="0"/>
          <w:numId w:val="4"/>
        </w:numPr>
        <w:spacing w:before="120" w:after="120"/>
        <w:rPr>
          <w:lang w:val="en-US"/>
        </w:rPr>
      </w:pPr>
      <w:r>
        <w:rPr>
          <w:lang w:val="en-US"/>
        </w:rPr>
        <w:t xml:space="preserve">For all reviews, the following aspects need to be further clarified.   </w:t>
      </w:r>
    </w:p>
    <w:p w:rsidR="002206D2" w:rsidRDefault="002206D2" w:rsidP="002206D2">
      <w:pPr>
        <w:pStyle w:val="ListParagraph"/>
        <w:numPr>
          <w:ilvl w:val="1"/>
          <w:numId w:val="4"/>
        </w:numPr>
        <w:spacing w:before="120" w:after="120"/>
        <w:rPr>
          <w:lang w:val="en-US"/>
        </w:rPr>
      </w:pPr>
      <w:r>
        <w:rPr>
          <w:lang w:val="en-US"/>
        </w:rPr>
        <w:t>Mechanisms/tools to comment on significant variations from guidelines and framework for indicators and/or to comment on assessment reports;</w:t>
      </w:r>
    </w:p>
    <w:p w:rsidR="002206D2" w:rsidRPr="00370593" w:rsidRDefault="002206D2" w:rsidP="002206D2">
      <w:pPr>
        <w:pStyle w:val="ListParagraph"/>
        <w:numPr>
          <w:ilvl w:val="1"/>
          <w:numId w:val="4"/>
        </w:numPr>
        <w:spacing w:before="120" w:after="120"/>
        <w:rPr>
          <w:lang w:val="en-US"/>
        </w:rPr>
      </w:pPr>
      <w:r>
        <w:rPr>
          <w:lang w:val="en-US"/>
        </w:rPr>
        <w:t>Mechanism for countries to respond to committee comments;</w:t>
      </w:r>
    </w:p>
    <w:p w:rsidR="002206D2" w:rsidRDefault="002206D2" w:rsidP="002206D2">
      <w:pPr>
        <w:pStyle w:val="ListParagraph"/>
        <w:numPr>
          <w:ilvl w:val="1"/>
          <w:numId w:val="4"/>
        </w:numPr>
        <w:spacing w:before="120" w:after="120"/>
        <w:rPr>
          <w:lang w:val="en-US"/>
        </w:rPr>
      </w:pPr>
      <w:r>
        <w:rPr>
          <w:lang w:val="en-US"/>
        </w:rPr>
        <w:t xml:space="preserve">Mechanisms to put final review findings in public domain. </w:t>
      </w:r>
    </w:p>
    <w:p w:rsidR="00680209" w:rsidRDefault="00680209" w:rsidP="00680209">
      <w:pPr>
        <w:pStyle w:val="ListParagraph"/>
        <w:spacing w:before="120" w:after="120"/>
        <w:ind w:left="1080"/>
        <w:rPr>
          <w:lang w:val="en-US"/>
        </w:rPr>
      </w:pPr>
    </w:p>
    <w:p w:rsidR="002206D2" w:rsidRDefault="002206D2" w:rsidP="002206D2">
      <w:pPr>
        <w:pStyle w:val="ListParagraph"/>
        <w:numPr>
          <w:ilvl w:val="0"/>
          <w:numId w:val="4"/>
        </w:numPr>
        <w:spacing w:before="120" w:after="120"/>
        <w:rPr>
          <w:lang w:val="en-US"/>
        </w:rPr>
      </w:pPr>
      <w:r>
        <w:rPr>
          <w:lang w:val="en-US"/>
        </w:rPr>
        <w:t xml:space="preserve">For desk reviews: </w:t>
      </w:r>
      <w:r w:rsidRPr="00793644">
        <w:rPr>
          <w:lang w:val="en-US"/>
        </w:rPr>
        <w:t xml:space="preserve">A pool of technical experts (consultants) </w:t>
      </w:r>
      <w:r w:rsidR="00680209">
        <w:rPr>
          <w:lang w:val="en-US"/>
        </w:rPr>
        <w:t xml:space="preserve">will be needed </w:t>
      </w:r>
      <w:r w:rsidRPr="00793644">
        <w:rPr>
          <w:lang w:val="en-US"/>
        </w:rPr>
        <w:t>to carry out preliminary reviews of process of development of</w:t>
      </w:r>
      <w:r w:rsidR="003F4F0C">
        <w:rPr>
          <w:lang w:val="en-US"/>
        </w:rPr>
        <w:t xml:space="preserve"> country-level standards and/or</w:t>
      </w:r>
      <w:r w:rsidRPr="00793644">
        <w:rPr>
          <w:lang w:val="en-US"/>
        </w:rPr>
        <w:t xml:space="preserve"> process of assessment.</w:t>
      </w:r>
    </w:p>
    <w:p w:rsidR="002206D2" w:rsidRDefault="002206D2" w:rsidP="002206D2">
      <w:pPr>
        <w:pStyle w:val="ListParagraph"/>
        <w:numPr>
          <w:ilvl w:val="0"/>
          <w:numId w:val="2"/>
        </w:numPr>
        <w:rPr>
          <w:lang w:val="en-US"/>
        </w:rPr>
      </w:pPr>
      <w:r>
        <w:rPr>
          <w:lang w:val="en-US"/>
        </w:rPr>
        <w:t>Mechanism for approval of technical experts, including minimum requirements and criteria.</w:t>
      </w:r>
    </w:p>
    <w:p w:rsidR="00680209" w:rsidRDefault="00680209" w:rsidP="00680209">
      <w:pPr>
        <w:pStyle w:val="ListParagraph"/>
        <w:rPr>
          <w:lang w:val="en-US"/>
        </w:rPr>
      </w:pPr>
    </w:p>
    <w:p w:rsidR="002206D2" w:rsidRDefault="003F4F0C" w:rsidP="002206D2">
      <w:pPr>
        <w:pStyle w:val="ListParagraph"/>
        <w:numPr>
          <w:ilvl w:val="0"/>
          <w:numId w:val="4"/>
        </w:numPr>
        <w:spacing w:before="120" w:after="120"/>
        <w:ind w:left="357" w:hanging="357"/>
        <w:contextualSpacing w:val="0"/>
        <w:rPr>
          <w:lang w:val="en-US"/>
        </w:rPr>
      </w:pPr>
      <w:r>
        <w:rPr>
          <w:lang w:val="en-US"/>
        </w:rPr>
        <w:t>For country visit reviews</w:t>
      </w:r>
      <w:r w:rsidR="002206D2">
        <w:rPr>
          <w:lang w:val="en-US"/>
        </w:rPr>
        <w:t xml:space="preserve">: </w:t>
      </w:r>
      <w:r w:rsidR="002206D2" w:rsidRPr="00793644">
        <w:rPr>
          <w:lang w:val="en-US"/>
        </w:rPr>
        <w:t xml:space="preserve">A system of appointing participants for teams to make </w:t>
      </w:r>
      <w:r>
        <w:rPr>
          <w:lang w:val="en-US"/>
        </w:rPr>
        <w:t>Country</w:t>
      </w:r>
      <w:r w:rsidR="002206D2" w:rsidRPr="00793644">
        <w:rPr>
          <w:lang w:val="en-US"/>
        </w:rPr>
        <w:t xml:space="preserve"> Review Visits</w:t>
      </w:r>
      <w:r w:rsidR="00680209">
        <w:rPr>
          <w:lang w:val="en-US"/>
        </w:rPr>
        <w:t xml:space="preserve"> will be needed</w:t>
      </w:r>
      <w:r w:rsidR="002206D2">
        <w:rPr>
          <w:lang w:val="en-US"/>
        </w:rPr>
        <w:t>, and for reporting back to the International Peer Review Committee and country.</w:t>
      </w:r>
    </w:p>
    <w:tbl>
      <w:tblPr>
        <w:tblStyle w:val="TableGrid"/>
        <w:tblW w:w="0" w:type="auto"/>
        <w:tblInd w:w="534"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tblPr>
      <w:tblGrid>
        <w:gridCol w:w="8708"/>
      </w:tblGrid>
      <w:tr w:rsidR="002206D2" w:rsidRPr="001E0939" w:rsidTr="00016069">
        <w:tc>
          <w:tcPr>
            <w:tcW w:w="8708" w:type="dxa"/>
          </w:tcPr>
          <w:p w:rsidR="002206D2" w:rsidRPr="001E0939" w:rsidRDefault="002206D2" w:rsidP="00016069">
            <w:pPr>
              <w:rPr>
                <w:sz w:val="18"/>
                <w:lang w:val="en-US"/>
              </w:rPr>
            </w:pPr>
            <w:r w:rsidRPr="002B0425">
              <w:rPr>
                <w:sz w:val="18"/>
                <w:lang w:val="en-US"/>
              </w:rPr>
              <w:t>Costs would be high [external funding essential or would country pay?]</w:t>
            </w:r>
          </w:p>
          <w:p w:rsidR="002206D2" w:rsidRPr="001E0939" w:rsidRDefault="002206D2" w:rsidP="00016069">
            <w:pPr>
              <w:rPr>
                <w:sz w:val="18"/>
                <w:lang w:val="en-US"/>
              </w:rPr>
            </w:pPr>
            <w:r>
              <w:rPr>
                <w:sz w:val="18"/>
                <w:lang w:val="en-US"/>
              </w:rPr>
              <w:t>W</w:t>
            </w:r>
            <w:r w:rsidRPr="002B0425">
              <w:rPr>
                <w:sz w:val="18"/>
                <w:lang w:val="en-US"/>
              </w:rPr>
              <w:t>ould need to be sure the visit was meaningful and added value to the reports</w:t>
            </w:r>
          </w:p>
          <w:p w:rsidR="002206D2" w:rsidRPr="001E0939" w:rsidRDefault="002206D2" w:rsidP="00016069">
            <w:pPr>
              <w:rPr>
                <w:sz w:val="18"/>
                <w:lang w:val="en-US"/>
              </w:rPr>
            </w:pPr>
            <w:r w:rsidRPr="002B0425">
              <w:rPr>
                <w:sz w:val="18"/>
                <w:lang w:val="en-US"/>
              </w:rPr>
              <w:t xml:space="preserve">Potential benefits:  Meaningful opportunity to engage with principal actors and suggest improvements to process.  Opportunity to increase capacity in country (both recipient and members of team).  </w:t>
            </w:r>
          </w:p>
          <w:p w:rsidR="002206D2" w:rsidRPr="001E0939" w:rsidRDefault="002206D2" w:rsidP="00016069">
            <w:pPr>
              <w:rPr>
                <w:sz w:val="18"/>
                <w:lang w:val="en-US"/>
              </w:rPr>
            </w:pPr>
            <w:r w:rsidRPr="002B0425">
              <w:rPr>
                <w:sz w:val="18"/>
                <w:lang w:val="en-US"/>
              </w:rPr>
              <w:t>To what extent would comment on/engagement in content and assessment issues be inevitable?</w:t>
            </w:r>
          </w:p>
        </w:tc>
      </w:tr>
    </w:tbl>
    <w:p w:rsidR="00FE1F09" w:rsidRPr="00B9201B" w:rsidRDefault="002206D2" w:rsidP="00FE1F09">
      <w:pPr>
        <w:pStyle w:val="ListParagraph"/>
        <w:numPr>
          <w:ilvl w:val="0"/>
          <w:numId w:val="4"/>
        </w:numPr>
        <w:spacing w:before="120" w:after="120"/>
        <w:ind w:left="357" w:hanging="357"/>
        <w:contextualSpacing w:val="0"/>
        <w:rPr>
          <w:lang w:val="en-US"/>
        </w:rPr>
      </w:pPr>
      <w:r w:rsidRPr="00B9201B">
        <w:rPr>
          <w:lang w:val="en-US"/>
        </w:rPr>
        <w:t>A Grievance / Conflict Resolution mechanism</w:t>
      </w:r>
    </w:p>
    <w:sectPr w:rsidR="00FE1F09" w:rsidRPr="00B9201B" w:rsidSect="001E6B8E">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18C114" w15:done="0"/>
  <w15:commentEx w15:paraId="6CB3F98D" w15:done="0"/>
  <w15:commentEx w15:paraId="4F797588" w15:done="0"/>
  <w15:commentEx w15:paraId="019EBE0C" w15:done="0"/>
  <w15:commentEx w15:paraId="41ED8B74" w15:done="0"/>
  <w15:commentEx w15:paraId="510BCAB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33D" w:rsidRDefault="00A4333D" w:rsidP="00FE1F09">
      <w:pPr>
        <w:spacing w:after="0" w:line="240" w:lineRule="auto"/>
      </w:pPr>
      <w:r>
        <w:separator/>
      </w:r>
    </w:p>
  </w:endnote>
  <w:endnote w:type="continuationSeparator" w:id="0">
    <w:p w:rsidR="00A4333D" w:rsidRDefault="00A4333D" w:rsidP="00FE1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352346"/>
      <w:docPartObj>
        <w:docPartGallery w:val="Page Numbers (Bottom of Page)"/>
        <w:docPartUnique/>
      </w:docPartObj>
    </w:sdtPr>
    <w:sdtContent>
      <w:p w:rsidR="00FE1F09" w:rsidRDefault="00FE1F09">
        <w:pPr>
          <w:pStyle w:val="Footer"/>
          <w:jc w:val="right"/>
        </w:pPr>
        <w:fldSimple w:instr=" PAGE   \* MERGEFORMAT ">
          <w:r w:rsidR="00B9201B">
            <w:rPr>
              <w:noProof/>
            </w:rPr>
            <w:t>1</w:t>
          </w:r>
        </w:fldSimple>
      </w:p>
    </w:sdtContent>
  </w:sdt>
  <w:p w:rsidR="00FE1F09" w:rsidRDefault="00FE1F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33D" w:rsidRDefault="00A4333D" w:rsidP="00FE1F09">
      <w:pPr>
        <w:spacing w:after="0" w:line="240" w:lineRule="auto"/>
      </w:pPr>
      <w:r>
        <w:separator/>
      </w:r>
    </w:p>
  </w:footnote>
  <w:footnote w:type="continuationSeparator" w:id="0">
    <w:p w:rsidR="00A4333D" w:rsidRDefault="00A4333D" w:rsidP="00FE1F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02B7"/>
    <w:multiLevelType w:val="hybridMultilevel"/>
    <w:tmpl w:val="0A548BEE"/>
    <w:lvl w:ilvl="0" w:tplc="27986BAE">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736157"/>
    <w:multiLevelType w:val="hybridMultilevel"/>
    <w:tmpl w:val="0A548BEE"/>
    <w:lvl w:ilvl="0" w:tplc="27986BAE">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7F06EA"/>
    <w:multiLevelType w:val="multilevel"/>
    <w:tmpl w:val="AC70F70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20"/>
        </w:tabs>
        <w:ind w:left="357" w:hanging="357"/>
      </w:pPr>
      <w:rPr>
        <w:rFonts w:hint="default"/>
      </w:rPr>
    </w:lvl>
    <w:lvl w:ilvl="2">
      <w:start w:val="1"/>
      <w:numFmt w:val="decimal"/>
      <w:pStyle w:val="Heading3"/>
      <w:lvlText w:val="%1.%2.%3."/>
      <w:lvlJc w:val="left"/>
      <w:pPr>
        <w:tabs>
          <w:tab w:val="num" w:pos="720"/>
        </w:tabs>
        <w:ind w:left="357" w:hanging="357"/>
      </w:pPr>
      <w:rPr>
        <w:rFonts w:hint="default"/>
      </w:rPr>
    </w:lvl>
    <w:lvl w:ilvl="3">
      <w:start w:val="1"/>
      <w:numFmt w:val="decimal"/>
      <w:pStyle w:val="Heading4"/>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7235F80"/>
    <w:multiLevelType w:val="hybridMultilevel"/>
    <w:tmpl w:val="AC582C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7926D6"/>
    <w:multiLevelType w:val="hybridMultilevel"/>
    <w:tmpl w:val="1E5E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16604B"/>
    <w:multiLevelType w:val="hybridMultilevel"/>
    <w:tmpl w:val="ECDC4956"/>
    <w:lvl w:ilvl="0" w:tplc="F6A0FF0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1C674F"/>
    <w:multiLevelType w:val="hybridMultilevel"/>
    <w:tmpl w:val="826A8ED8"/>
    <w:lvl w:ilvl="0" w:tplc="0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896CA6"/>
    <w:multiLevelType w:val="hybridMultilevel"/>
    <w:tmpl w:val="10CEEC9C"/>
    <w:lvl w:ilvl="0" w:tplc="27986B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5"/>
  </w:num>
  <w:num w:numId="5">
    <w:abstractNumId w:val="7"/>
  </w:num>
  <w:num w:numId="6">
    <w:abstractNumId w:val="3"/>
  </w:num>
  <w:num w:numId="7">
    <w:abstractNumId w:val="1"/>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th Nussbaum">
    <w15:presenceInfo w15:providerId="None" w15:userId="Ruth Nussbau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206D2"/>
    <w:rsid w:val="0000347E"/>
    <w:rsid w:val="0001057B"/>
    <w:rsid w:val="00016069"/>
    <w:rsid w:val="00022845"/>
    <w:rsid w:val="000803B4"/>
    <w:rsid w:val="000847A1"/>
    <w:rsid w:val="00164752"/>
    <w:rsid w:val="001677B5"/>
    <w:rsid w:val="00170810"/>
    <w:rsid w:val="001E4FA4"/>
    <w:rsid w:val="001E6B8E"/>
    <w:rsid w:val="002206D2"/>
    <w:rsid w:val="002378CE"/>
    <w:rsid w:val="002C7763"/>
    <w:rsid w:val="002D6CD2"/>
    <w:rsid w:val="002E1175"/>
    <w:rsid w:val="003126A9"/>
    <w:rsid w:val="003F4F0C"/>
    <w:rsid w:val="005302DE"/>
    <w:rsid w:val="005F65F7"/>
    <w:rsid w:val="006519F5"/>
    <w:rsid w:val="00663115"/>
    <w:rsid w:val="00680209"/>
    <w:rsid w:val="006A0963"/>
    <w:rsid w:val="006B7827"/>
    <w:rsid w:val="007F064E"/>
    <w:rsid w:val="00853187"/>
    <w:rsid w:val="00877597"/>
    <w:rsid w:val="008D62C1"/>
    <w:rsid w:val="009239BB"/>
    <w:rsid w:val="00932B02"/>
    <w:rsid w:val="009B63FE"/>
    <w:rsid w:val="009E58B9"/>
    <w:rsid w:val="00A4333D"/>
    <w:rsid w:val="00A82412"/>
    <w:rsid w:val="00AC2EB8"/>
    <w:rsid w:val="00AE5FAF"/>
    <w:rsid w:val="00B623FD"/>
    <w:rsid w:val="00B73736"/>
    <w:rsid w:val="00B80717"/>
    <w:rsid w:val="00B9201B"/>
    <w:rsid w:val="00C4634D"/>
    <w:rsid w:val="00D30F92"/>
    <w:rsid w:val="00D707AF"/>
    <w:rsid w:val="00E148EB"/>
    <w:rsid w:val="00E75F32"/>
    <w:rsid w:val="00EC1CC2"/>
    <w:rsid w:val="00F12BDA"/>
    <w:rsid w:val="00F35AAE"/>
    <w:rsid w:val="00F53799"/>
    <w:rsid w:val="00F8035A"/>
    <w:rsid w:val="00F877FC"/>
    <w:rsid w:val="00FE1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D2"/>
    <w:pPr>
      <w:spacing w:after="40"/>
    </w:pPr>
    <w:rPr>
      <w:rFonts w:ascii="Calibri" w:eastAsia="SimSun" w:hAnsi="Calibri" w:cs="Times New Roman"/>
      <w:lang w:val="en-GB" w:eastAsia="en-GB"/>
    </w:rPr>
  </w:style>
  <w:style w:type="paragraph" w:styleId="Heading1">
    <w:name w:val="heading 1"/>
    <w:basedOn w:val="Normal"/>
    <w:next w:val="Normal"/>
    <w:link w:val="Heading1Char"/>
    <w:uiPriority w:val="1"/>
    <w:qFormat/>
    <w:rsid w:val="002206D2"/>
    <w:pPr>
      <w:keepNext/>
      <w:numPr>
        <w:numId w:val="1"/>
      </w:numPr>
      <w:spacing w:before="120" w:after="80"/>
      <w:outlineLvl w:val="0"/>
    </w:pPr>
    <w:rPr>
      <w:rFonts w:cs="Arial"/>
      <w:b/>
      <w:bCs/>
      <w:color w:val="318E93"/>
      <w:kern w:val="32"/>
      <w:sz w:val="32"/>
      <w:szCs w:val="32"/>
    </w:rPr>
  </w:style>
  <w:style w:type="paragraph" w:styleId="Heading2">
    <w:name w:val="heading 2"/>
    <w:basedOn w:val="Normal"/>
    <w:next w:val="Normal"/>
    <w:link w:val="Heading2Char"/>
    <w:uiPriority w:val="1"/>
    <w:qFormat/>
    <w:rsid w:val="002206D2"/>
    <w:pPr>
      <w:keepNext/>
      <w:numPr>
        <w:ilvl w:val="1"/>
        <w:numId w:val="1"/>
      </w:numPr>
      <w:spacing w:before="240" w:after="80"/>
      <w:outlineLvl w:val="1"/>
    </w:pPr>
    <w:rPr>
      <w:rFonts w:cs="Arial"/>
      <w:b/>
      <w:bCs/>
      <w:iCs/>
      <w:color w:val="318E93"/>
      <w:sz w:val="28"/>
      <w:szCs w:val="28"/>
    </w:rPr>
  </w:style>
  <w:style w:type="paragraph" w:styleId="Heading3">
    <w:name w:val="heading 3"/>
    <w:basedOn w:val="Normal"/>
    <w:next w:val="Normal"/>
    <w:link w:val="Heading3Char"/>
    <w:uiPriority w:val="1"/>
    <w:rsid w:val="002206D2"/>
    <w:pPr>
      <w:keepNext/>
      <w:numPr>
        <w:ilvl w:val="2"/>
        <w:numId w:val="1"/>
      </w:numPr>
      <w:spacing w:before="240" w:after="60"/>
      <w:outlineLvl w:val="2"/>
    </w:pPr>
    <w:rPr>
      <w:rFonts w:cs="Arial"/>
      <w:b/>
      <w:bCs/>
      <w:color w:val="318E93"/>
      <w:szCs w:val="26"/>
    </w:rPr>
  </w:style>
  <w:style w:type="paragraph" w:styleId="Heading4">
    <w:name w:val="heading 4"/>
    <w:basedOn w:val="Normal"/>
    <w:next w:val="Normal"/>
    <w:link w:val="Heading4Char"/>
    <w:semiHidden/>
    <w:rsid w:val="002206D2"/>
    <w:pPr>
      <w:keepNext/>
      <w:numPr>
        <w:ilvl w:val="3"/>
        <w:numId w:val="1"/>
      </w:numPr>
      <w:spacing w:before="240" w:after="60"/>
      <w:outlineLvl w:val="3"/>
    </w:pPr>
    <w:rP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06D2"/>
    <w:rPr>
      <w:rFonts w:ascii="Calibri" w:eastAsia="SimSun" w:hAnsi="Calibri" w:cs="Arial"/>
      <w:b/>
      <w:bCs/>
      <w:color w:val="318E93"/>
      <w:kern w:val="32"/>
      <w:sz w:val="32"/>
      <w:szCs w:val="32"/>
      <w:lang w:val="en-GB" w:eastAsia="en-GB"/>
    </w:rPr>
  </w:style>
  <w:style w:type="character" w:customStyle="1" w:styleId="Heading2Char">
    <w:name w:val="Heading 2 Char"/>
    <w:basedOn w:val="DefaultParagraphFont"/>
    <w:link w:val="Heading2"/>
    <w:uiPriority w:val="1"/>
    <w:rsid w:val="002206D2"/>
    <w:rPr>
      <w:rFonts w:ascii="Calibri" w:eastAsia="SimSun" w:hAnsi="Calibri" w:cs="Arial"/>
      <w:b/>
      <w:bCs/>
      <w:iCs/>
      <w:color w:val="318E93"/>
      <w:sz w:val="28"/>
      <w:szCs w:val="28"/>
      <w:lang w:val="en-GB" w:eastAsia="en-GB"/>
    </w:rPr>
  </w:style>
  <w:style w:type="character" w:customStyle="1" w:styleId="Heading3Char">
    <w:name w:val="Heading 3 Char"/>
    <w:basedOn w:val="DefaultParagraphFont"/>
    <w:link w:val="Heading3"/>
    <w:uiPriority w:val="1"/>
    <w:rsid w:val="002206D2"/>
    <w:rPr>
      <w:rFonts w:ascii="Calibri" w:eastAsia="SimSun" w:hAnsi="Calibri" w:cs="Arial"/>
      <w:b/>
      <w:bCs/>
      <w:color w:val="318E93"/>
      <w:szCs w:val="26"/>
      <w:lang w:val="en-GB" w:eastAsia="en-GB"/>
    </w:rPr>
  </w:style>
  <w:style w:type="character" w:customStyle="1" w:styleId="Heading4Char">
    <w:name w:val="Heading 4 Char"/>
    <w:basedOn w:val="DefaultParagraphFont"/>
    <w:link w:val="Heading4"/>
    <w:semiHidden/>
    <w:rsid w:val="002206D2"/>
    <w:rPr>
      <w:rFonts w:ascii="Calibri" w:eastAsia="SimSun" w:hAnsi="Calibri" w:cs="Times New Roman"/>
      <w:b/>
      <w:bCs/>
      <w:sz w:val="24"/>
      <w:szCs w:val="28"/>
      <w:lang w:val="en-GB" w:eastAsia="en-GB"/>
    </w:rPr>
  </w:style>
  <w:style w:type="paragraph" w:styleId="ListParagraph">
    <w:name w:val="List Paragraph"/>
    <w:basedOn w:val="Normal"/>
    <w:uiPriority w:val="34"/>
    <w:qFormat/>
    <w:rsid w:val="002206D2"/>
    <w:pPr>
      <w:ind w:left="720"/>
      <w:contextualSpacing/>
    </w:pPr>
  </w:style>
  <w:style w:type="table" w:styleId="TableGrid">
    <w:name w:val="Table Grid"/>
    <w:basedOn w:val="TableNormal"/>
    <w:rsid w:val="002206D2"/>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63115"/>
    <w:rPr>
      <w:sz w:val="16"/>
      <w:szCs w:val="16"/>
    </w:rPr>
  </w:style>
  <w:style w:type="paragraph" w:styleId="CommentText">
    <w:name w:val="annotation text"/>
    <w:basedOn w:val="Normal"/>
    <w:link w:val="CommentTextChar"/>
    <w:uiPriority w:val="99"/>
    <w:semiHidden/>
    <w:unhideWhenUsed/>
    <w:rsid w:val="00663115"/>
    <w:pPr>
      <w:spacing w:line="240" w:lineRule="auto"/>
    </w:pPr>
    <w:rPr>
      <w:sz w:val="20"/>
      <w:szCs w:val="20"/>
    </w:rPr>
  </w:style>
  <w:style w:type="character" w:customStyle="1" w:styleId="CommentTextChar">
    <w:name w:val="Comment Text Char"/>
    <w:basedOn w:val="DefaultParagraphFont"/>
    <w:link w:val="CommentText"/>
    <w:uiPriority w:val="99"/>
    <w:semiHidden/>
    <w:rsid w:val="00663115"/>
    <w:rPr>
      <w:rFonts w:ascii="Calibri" w:eastAsia="SimSu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63115"/>
    <w:rPr>
      <w:b/>
      <w:bCs/>
    </w:rPr>
  </w:style>
  <w:style w:type="character" w:customStyle="1" w:styleId="CommentSubjectChar">
    <w:name w:val="Comment Subject Char"/>
    <w:basedOn w:val="CommentTextChar"/>
    <w:link w:val="CommentSubject"/>
    <w:uiPriority w:val="99"/>
    <w:semiHidden/>
    <w:rsid w:val="00663115"/>
    <w:rPr>
      <w:rFonts w:ascii="Calibri" w:eastAsia="SimSun" w:hAnsi="Calibri" w:cs="Times New Roman"/>
      <w:b/>
      <w:bCs/>
      <w:sz w:val="20"/>
      <w:szCs w:val="20"/>
      <w:lang w:val="en-GB" w:eastAsia="en-GB"/>
    </w:rPr>
  </w:style>
  <w:style w:type="paragraph" w:styleId="BalloonText">
    <w:name w:val="Balloon Text"/>
    <w:basedOn w:val="Normal"/>
    <w:link w:val="BalloonTextChar"/>
    <w:uiPriority w:val="99"/>
    <w:semiHidden/>
    <w:unhideWhenUsed/>
    <w:rsid w:val="00663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115"/>
    <w:rPr>
      <w:rFonts w:ascii="Tahoma" w:eastAsia="SimSun" w:hAnsi="Tahoma" w:cs="Tahoma"/>
      <w:sz w:val="16"/>
      <w:szCs w:val="16"/>
      <w:lang w:val="en-GB" w:eastAsia="en-GB"/>
    </w:rPr>
  </w:style>
  <w:style w:type="paragraph" w:styleId="Revision">
    <w:name w:val="Revision"/>
    <w:hidden/>
    <w:uiPriority w:val="99"/>
    <w:semiHidden/>
    <w:rsid w:val="003126A9"/>
    <w:pPr>
      <w:spacing w:after="0" w:line="240" w:lineRule="auto"/>
    </w:pPr>
    <w:rPr>
      <w:rFonts w:ascii="Calibri" w:eastAsia="SimSun" w:hAnsi="Calibri" w:cs="Times New Roman"/>
      <w:lang w:val="en-GB" w:eastAsia="en-GB"/>
    </w:rPr>
  </w:style>
  <w:style w:type="paragraph" w:styleId="Header">
    <w:name w:val="header"/>
    <w:basedOn w:val="Normal"/>
    <w:link w:val="HeaderChar"/>
    <w:uiPriority w:val="99"/>
    <w:semiHidden/>
    <w:unhideWhenUsed/>
    <w:rsid w:val="00FE1F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1F09"/>
    <w:rPr>
      <w:rFonts w:ascii="Calibri" w:eastAsia="SimSun" w:hAnsi="Calibri" w:cs="Times New Roman"/>
      <w:lang w:val="en-GB" w:eastAsia="en-GB"/>
    </w:rPr>
  </w:style>
  <w:style w:type="paragraph" w:styleId="Footer">
    <w:name w:val="footer"/>
    <w:basedOn w:val="Normal"/>
    <w:link w:val="FooterChar"/>
    <w:uiPriority w:val="99"/>
    <w:unhideWhenUsed/>
    <w:rsid w:val="00FE1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F09"/>
    <w:rPr>
      <w:rFonts w:ascii="Calibri" w:eastAsia="SimSun" w:hAnsi="Calibri" w:cs="Times New Roman"/>
      <w:lang w:val="en-GB" w:eastAsia="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Office_PowerPoint_Slide1.sldx"/><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F0389-52E5-4AE8-9532-923569D1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Conservation International Foundation</Company>
  <LinksUpToDate>false</LinksUpToDate>
  <CharactersWithSpaces>10758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jdurbin</dc:creator>
  <cp:lastModifiedBy>jdurbin</cp:lastModifiedBy>
  <cp:revision>4</cp:revision>
  <dcterms:created xsi:type="dcterms:W3CDTF">2012-12-14T03:02:00Z</dcterms:created>
  <dcterms:modified xsi:type="dcterms:W3CDTF">2012-12-14T03:28:00Z</dcterms:modified>
</cp:coreProperties>
</file>