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A7" w:rsidRPr="007E539E" w:rsidRDefault="003162C1" w:rsidP="007607C2">
      <w:pPr>
        <w:pStyle w:val="Title"/>
        <w:pBdr>
          <w:bottom w:val="single" w:sz="8" w:space="15" w:color="4F81BD" w:themeColor="accent1"/>
        </w:pBdr>
        <w:spacing w:after="0"/>
        <w:contextualSpacing w:val="0"/>
        <w:jc w:val="center"/>
        <w:rPr>
          <w:sz w:val="40"/>
        </w:rPr>
      </w:pPr>
      <w:r w:rsidRPr="007E539E">
        <w:rPr>
          <w:sz w:val="40"/>
        </w:rPr>
        <w:t>Gest</w:t>
      </w:r>
      <w:r w:rsidR="007E539E">
        <w:rPr>
          <w:sz w:val="40"/>
        </w:rPr>
        <w:t>ion sociale et environnementale</w:t>
      </w:r>
      <w:r w:rsidR="007607C2">
        <w:rPr>
          <w:sz w:val="40"/>
        </w:rPr>
        <w:t xml:space="preserve"> </w:t>
      </w:r>
      <w:r w:rsidRPr="007E539E">
        <w:rPr>
          <w:sz w:val="40"/>
        </w:rPr>
        <w:t xml:space="preserve">et système d’information sur les sauvegardes (SIS) pour la </w:t>
      </w:r>
      <w:r w:rsidR="00CC36A7" w:rsidRPr="007E539E">
        <w:rPr>
          <w:sz w:val="40"/>
        </w:rPr>
        <w:t xml:space="preserve">REDD+ </w:t>
      </w:r>
      <w:r w:rsidRPr="007E539E">
        <w:rPr>
          <w:sz w:val="40"/>
        </w:rPr>
        <w:t>en</w:t>
      </w:r>
      <w:r w:rsidR="00CC36A7" w:rsidRPr="007E539E">
        <w:rPr>
          <w:sz w:val="40"/>
        </w:rPr>
        <w:t xml:space="preserve"> RDC</w:t>
      </w:r>
    </w:p>
    <w:p w:rsidR="00CC36A7" w:rsidRDefault="00CC36A7" w:rsidP="003162C1">
      <w:pPr>
        <w:pStyle w:val="Title"/>
        <w:pBdr>
          <w:bottom w:val="single" w:sz="8" w:space="15" w:color="4F81BD" w:themeColor="accent1"/>
        </w:pBdr>
        <w:spacing w:after="0"/>
        <w:contextualSpacing w:val="0"/>
        <w:jc w:val="center"/>
        <w:rPr>
          <w:sz w:val="48"/>
        </w:rPr>
      </w:pPr>
    </w:p>
    <w:p w:rsidR="00736C72" w:rsidRDefault="00CC36A7" w:rsidP="003162C1">
      <w:pPr>
        <w:pStyle w:val="Title"/>
        <w:pBdr>
          <w:bottom w:val="single" w:sz="8" w:space="15" w:color="4F81BD" w:themeColor="accent1"/>
        </w:pBdr>
        <w:spacing w:after="0"/>
        <w:contextualSpacing w:val="0"/>
        <w:jc w:val="center"/>
        <w:rPr>
          <w:b/>
          <w:i/>
          <w:sz w:val="24"/>
        </w:rPr>
      </w:pPr>
      <w:r w:rsidRPr="00736C72">
        <w:rPr>
          <w:b/>
          <w:i/>
          <w:sz w:val="24"/>
        </w:rPr>
        <w:t xml:space="preserve">Recommandations </w:t>
      </w:r>
      <w:r w:rsidR="003162C1" w:rsidRPr="00736C72">
        <w:rPr>
          <w:b/>
          <w:i/>
          <w:sz w:val="24"/>
        </w:rPr>
        <w:t>méthodologiques</w:t>
      </w:r>
      <w:r w:rsidRPr="00736C72">
        <w:rPr>
          <w:b/>
          <w:i/>
          <w:sz w:val="24"/>
        </w:rPr>
        <w:t xml:space="preserve"> et feuille de route commune</w:t>
      </w:r>
    </w:p>
    <w:p w:rsidR="00855E42" w:rsidRPr="00736C72" w:rsidRDefault="00736C72" w:rsidP="003162C1">
      <w:pPr>
        <w:pStyle w:val="Title"/>
        <w:pBdr>
          <w:bottom w:val="single" w:sz="8" w:space="15" w:color="4F81BD" w:themeColor="accent1"/>
        </w:pBdr>
        <w:spacing w:after="0"/>
        <w:contextualSpacing w:val="0"/>
        <w:jc w:val="center"/>
        <w:rPr>
          <w:b/>
          <w:i/>
          <w:sz w:val="24"/>
        </w:rPr>
      </w:pPr>
      <w:r>
        <w:rPr>
          <w:b/>
          <w:i/>
          <w:sz w:val="24"/>
        </w:rPr>
        <w:t xml:space="preserve">--- </w:t>
      </w:r>
      <w:r w:rsidR="00CC36A7" w:rsidRPr="00736C72">
        <w:rPr>
          <w:b/>
          <w:i/>
          <w:sz w:val="24"/>
        </w:rPr>
        <w:t xml:space="preserve">réunion </w:t>
      </w:r>
      <w:r w:rsidR="003162C1" w:rsidRPr="00736C72">
        <w:rPr>
          <w:b/>
          <w:i/>
          <w:sz w:val="24"/>
        </w:rPr>
        <w:t xml:space="preserve">multipartite </w:t>
      </w:r>
      <w:r>
        <w:rPr>
          <w:b/>
          <w:i/>
          <w:sz w:val="24"/>
        </w:rPr>
        <w:t xml:space="preserve">du </w:t>
      </w:r>
      <w:r w:rsidR="00CC36A7" w:rsidRPr="00736C72">
        <w:rPr>
          <w:b/>
          <w:i/>
          <w:sz w:val="24"/>
        </w:rPr>
        <w:t>16 mai 2013</w:t>
      </w:r>
      <w:r>
        <w:rPr>
          <w:b/>
          <w:i/>
          <w:sz w:val="24"/>
        </w:rPr>
        <w:t xml:space="preserve"> ---</w:t>
      </w:r>
    </w:p>
    <w:p w:rsidR="00CC36A7" w:rsidRPr="00736C72" w:rsidRDefault="007E539E" w:rsidP="00736C72">
      <w:pPr>
        <w:spacing w:before="120" w:after="0" w:line="240" w:lineRule="auto"/>
        <w:jc w:val="right"/>
        <w:rPr>
          <w:sz w:val="20"/>
        </w:rPr>
      </w:pPr>
      <w:r w:rsidRPr="00736C72">
        <w:rPr>
          <w:sz w:val="20"/>
        </w:rPr>
        <w:t xml:space="preserve">--- </w:t>
      </w:r>
      <w:proofErr w:type="spellStart"/>
      <w:r w:rsidRPr="00736C72">
        <w:rPr>
          <w:sz w:val="20"/>
        </w:rPr>
        <w:t>draft</w:t>
      </w:r>
      <w:proofErr w:type="spellEnd"/>
      <w:r w:rsidRPr="00736C72">
        <w:rPr>
          <w:sz w:val="20"/>
        </w:rPr>
        <w:t xml:space="preserve"> 2 ---</w:t>
      </w:r>
    </w:p>
    <w:p w:rsidR="00CC36A7" w:rsidRPr="00736C72" w:rsidRDefault="00EF1CB4" w:rsidP="00736C72">
      <w:pPr>
        <w:spacing w:after="0" w:line="240" w:lineRule="auto"/>
        <w:rPr>
          <w:b/>
          <w:u w:val="single"/>
        </w:rPr>
      </w:pPr>
      <w:r w:rsidRPr="00736C72">
        <w:rPr>
          <w:b/>
          <w:u w:val="single"/>
        </w:rPr>
        <w:t>Partici</w:t>
      </w:r>
      <w:r w:rsidRPr="00736C72">
        <w:rPr>
          <w:b/>
        </w:rPr>
        <w:t>p</w:t>
      </w:r>
      <w:r w:rsidRPr="00736C72">
        <w:rPr>
          <w:b/>
          <w:u w:val="single"/>
        </w:rPr>
        <w:t>ants</w:t>
      </w:r>
    </w:p>
    <w:p w:rsidR="00EF1CB4" w:rsidRPr="00736C72" w:rsidRDefault="00EF1CB4" w:rsidP="00CC36A7">
      <w:pPr>
        <w:spacing w:after="0" w:line="240" w:lineRule="auto"/>
        <w:ind w:left="357"/>
        <w:rPr>
          <w:b/>
        </w:rPr>
      </w:pPr>
      <w:r w:rsidRPr="00736C72">
        <w:rPr>
          <w:b/>
        </w:rPr>
        <w:t xml:space="preserve"> </w:t>
      </w:r>
    </w:p>
    <w:p w:rsidR="00636143" w:rsidRPr="00736C72" w:rsidRDefault="00636143" w:rsidP="003162C1">
      <w:pPr>
        <w:pStyle w:val="ListParagraph"/>
        <w:numPr>
          <w:ilvl w:val="0"/>
          <w:numId w:val="12"/>
        </w:numPr>
        <w:spacing w:after="0" w:line="240" w:lineRule="auto"/>
        <w:ind w:left="993" w:hanging="426"/>
        <w:contextualSpacing w:val="0"/>
      </w:pPr>
      <w:r w:rsidRPr="00736C72">
        <w:t>Vanessa Retana (B</w:t>
      </w:r>
      <w:r w:rsidR="00CC36A7" w:rsidRPr="00736C72">
        <w:t>anque mondiale</w:t>
      </w:r>
      <w:r w:rsidRPr="00736C72">
        <w:t>)</w:t>
      </w:r>
    </w:p>
    <w:p w:rsidR="00636143" w:rsidRPr="00736C72" w:rsidRDefault="00CC36A7" w:rsidP="003162C1">
      <w:pPr>
        <w:pStyle w:val="ListParagraph"/>
        <w:numPr>
          <w:ilvl w:val="0"/>
          <w:numId w:val="12"/>
        </w:numPr>
        <w:spacing w:after="0" w:line="240" w:lineRule="auto"/>
        <w:ind w:left="993" w:hanging="426"/>
        <w:contextualSpacing w:val="0"/>
      </w:pPr>
      <w:r w:rsidRPr="00736C72">
        <w:t xml:space="preserve"> Julie Greenwalt (</w:t>
      </w:r>
      <w:r w:rsidR="00636143" w:rsidRPr="00736C72">
        <w:t>P</w:t>
      </w:r>
      <w:r w:rsidRPr="00736C72">
        <w:t>NUE</w:t>
      </w:r>
      <w:r w:rsidR="00636143" w:rsidRPr="00736C72">
        <w:t>)</w:t>
      </w:r>
    </w:p>
    <w:p w:rsidR="00636143" w:rsidRPr="00736C72" w:rsidRDefault="00636143" w:rsidP="003162C1">
      <w:pPr>
        <w:pStyle w:val="ListParagraph"/>
        <w:numPr>
          <w:ilvl w:val="0"/>
          <w:numId w:val="12"/>
        </w:numPr>
        <w:spacing w:after="0" w:line="240" w:lineRule="auto"/>
        <w:ind w:left="993" w:hanging="426"/>
        <w:contextualSpacing w:val="0"/>
      </w:pPr>
      <w:r w:rsidRPr="00736C72">
        <w:t xml:space="preserve"> Ellen Aalerud</w:t>
      </w:r>
      <w:r w:rsidR="00CC36A7" w:rsidRPr="00736C72">
        <w:t xml:space="preserve"> (PNUD</w:t>
      </w:r>
      <w:r w:rsidRPr="00736C72">
        <w:t>)</w:t>
      </w:r>
    </w:p>
    <w:p w:rsidR="00636143" w:rsidRPr="00736C72" w:rsidRDefault="00CC36A7" w:rsidP="003162C1">
      <w:pPr>
        <w:pStyle w:val="ListParagraph"/>
        <w:numPr>
          <w:ilvl w:val="0"/>
          <w:numId w:val="12"/>
        </w:numPr>
        <w:spacing w:after="0" w:line="240" w:lineRule="auto"/>
        <w:ind w:left="993" w:hanging="426"/>
        <w:contextualSpacing w:val="0"/>
      </w:pPr>
      <w:r w:rsidRPr="00736C72">
        <w:t xml:space="preserve"> Marc Rodriguez (PIF</w:t>
      </w:r>
      <w:r w:rsidR="00636143" w:rsidRPr="00736C72">
        <w:t>)</w:t>
      </w:r>
    </w:p>
    <w:p w:rsidR="00636143" w:rsidRPr="00736C72" w:rsidRDefault="00636143" w:rsidP="003162C1">
      <w:pPr>
        <w:pStyle w:val="ListParagraph"/>
        <w:numPr>
          <w:ilvl w:val="0"/>
          <w:numId w:val="12"/>
        </w:numPr>
        <w:spacing w:after="0" w:line="240" w:lineRule="auto"/>
        <w:ind w:left="993" w:hanging="426"/>
        <w:contextualSpacing w:val="0"/>
        <w:rPr>
          <w:lang w:val="es-ES"/>
        </w:rPr>
      </w:pPr>
      <w:r w:rsidRPr="00736C72">
        <w:rPr>
          <w:lang w:val="es-ES"/>
        </w:rPr>
        <w:t xml:space="preserve"> Josep Gar</w:t>
      </w:r>
      <w:r w:rsidR="00CC36A7" w:rsidRPr="00736C72">
        <w:rPr>
          <w:lang w:val="es-ES"/>
        </w:rPr>
        <w:t>í (ONU</w:t>
      </w:r>
      <w:r w:rsidRPr="00736C72">
        <w:rPr>
          <w:lang w:val="es-ES"/>
        </w:rPr>
        <w:t>-REDD</w:t>
      </w:r>
      <w:r w:rsidR="00CC36A7" w:rsidRPr="00736C72">
        <w:rPr>
          <w:lang w:val="es-ES"/>
        </w:rPr>
        <w:t>/PNUD</w:t>
      </w:r>
      <w:r w:rsidRPr="00736C72">
        <w:rPr>
          <w:lang w:val="es-ES"/>
        </w:rPr>
        <w:t xml:space="preserve">) </w:t>
      </w:r>
    </w:p>
    <w:p w:rsidR="00EF1CB4" w:rsidRPr="00736C72" w:rsidRDefault="00636143" w:rsidP="003162C1">
      <w:pPr>
        <w:pStyle w:val="ListParagraph"/>
        <w:numPr>
          <w:ilvl w:val="0"/>
          <w:numId w:val="12"/>
        </w:numPr>
        <w:spacing w:after="0" w:line="240" w:lineRule="auto"/>
        <w:ind w:left="993" w:hanging="426"/>
        <w:contextualSpacing w:val="0"/>
      </w:pPr>
      <w:r w:rsidRPr="00192379">
        <w:rPr>
          <w:lang w:val="es-PA"/>
        </w:rPr>
        <w:t xml:space="preserve"> </w:t>
      </w:r>
      <w:r w:rsidRPr="00736C72">
        <w:t>Rubin Rashidi (</w:t>
      </w:r>
      <w:r w:rsidR="00CC36A7" w:rsidRPr="00736C72">
        <w:t>PNUE</w:t>
      </w:r>
      <w:r w:rsidR="003162C1" w:rsidRPr="00736C72">
        <w:t>/CN-REDD)</w:t>
      </w:r>
    </w:p>
    <w:p w:rsidR="00EF1CB4" w:rsidRPr="00736C72" w:rsidRDefault="00EF1CB4" w:rsidP="00CC36A7">
      <w:pPr>
        <w:pStyle w:val="ListParagraph"/>
        <w:spacing w:after="0" w:line="240" w:lineRule="auto"/>
        <w:contextualSpacing w:val="0"/>
      </w:pPr>
    </w:p>
    <w:p w:rsidR="000565DF" w:rsidRPr="00736C72" w:rsidRDefault="000565DF" w:rsidP="007E539E">
      <w:pPr>
        <w:spacing w:after="0" w:line="240" w:lineRule="auto"/>
        <w:rPr>
          <w:b/>
          <w:u w:val="single"/>
        </w:rPr>
      </w:pPr>
      <w:r w:rsidRPr="00736C72">
        <w:rPr>
          <w:b/>
          <w:u w:val="single"/>
        </w:rPr>
        <w:t>Etat de lieu</w:t>
      </w:r>
    </w:p>
    <w:p w:rsidR="00CC36A7" w:rsidRPr="00736C72" w:rsidRDefault="00CC36A7" w:rsidP="00CC36A7">
      <w:pPr>
        <w:spacing w:after="0" w:line="240" w:lineRule="auto"/>
        <w:rPr>
          <w:b/>
        </w:rPr>
      </w:pPr>
    </w:p>
    <w:p w:rsidR="00CC36A7" w:rsidRDefault="00EF1CB4" w:rsidP="005C2DEC">
      <w:pPr>
        <w:pStyle w:val="ListParagraph"/>
        <w:numPr>
          <w:ilvl w:val="0"/>
          <w:numId w:val="13"/>
        </w:numPr>
        <w:spacing w:after="120" w:line="240" w:lineRule="auto"/>
        <w:contextualSpacing w:val="0"/>
        <w:jc w:val="both"/>
      </w:pPr>
      <w:r w:rsidRPr="00736C72">
        <w:rPr>
          <w:b/>
        </w:rPr>
        <w:t>Multiplicité des chantiers et des concepts</w:t>
      </w:r>
      <w:r w:rsidRPr="00736C72">
        <w:t xml:space="preserve"> </w:t>
      </w:r>
      <w:r w:rsidR="00CC36A7" w:rsidRPr="00736C72">
        <w:t>autour des mesures de sauvegarde et de gestion social</w:t>
      </w:r>
      <w:r w:rsidR="005C2DEC">
        <w:t>e</w:t>
      </w:r>
      <w:r w:rsidR="00CC36A7" w:rsidRPr="00736C72">
        <w:t xml:space="preserve"> et environnementale : </w:t>
      </w:r>
      <w:r w:rsidR="003162C1" w:rsidRPr="00736C72">
        <w:t xml:space="preserve">les </w:t>
      </w:r>
      <w:r w:rsidR="00CC36A7" w:rsidRPr="00736C72">
        <w:t>s</w:t>
      </w:r>
      <w:r w:rsidRPr="00736C72">
        <w:t>tandards</w:t>
      </w:r>
      <w:r w:rsidR="00CC36A7" w:rsidRPr="00736C72">
        <w:t xml:space="preserve"> </w:t>
      </w:r>
      <w:r w:rsidR="004E6C35" w:rsidRPr="00736C72">
        <w:t xml:space="preserve">nationaux </w:t>
      </w:r>
      <w:r w:rsidR="00CC36A7" w:rsidRPr="00736C72">
        <w:t>REDD+</w:t>
      </w:r>
      <w:r w:rsidRPr="00736C72">
        <w:t xml:space="preserve">, </w:t>
      </w:r>
      <w:r w:rsidR="003162C1" w:rsidRPr="00736C72">
        <w:t xml:space="preserve">le </w:t>
      </w:r>
      <w:r w:rsidR="00CC36A7" w:rsidRPr="00736C72">
        <w:t xml:space="preserve">processus </w:t>
      </w:r>
      <w:r w:rsidR="00D13C25">
        <w:t xml:space="preserve">d’ </w:t>
      </w:r>
      <w:r w:rsidR="005C2DEC" w:rsidRPr="005C2DEC">
        <w:t>Évaluation Environnementale et Sociale Stratégique</w:t>
      </w:r>
      <w:r w:rsidR="00D13C25">
        <w:t xml:space="preserve"> (EESS,</w:t>
      </w:r>
      <w:r w:rsidR="005C2DEC">
        <w:t xml:space="preserve"> </w:t>
      </w:r>
      <w:r w:rsidR="00D13C25">
        <w:t>ou</w:t>
      </w:r>
      <w:r w:rsidR="005C2DEC">
        <w:t xml:space="preserve"> </w:t>
      </w:r>
      <w:proofErr w:type="spellStart"/>
      <w:r w:rsidR="00C23B54" w:rsidRPr="00C23B54">
        <w:rPr>
          <w:i/>
        </w:rPr>
        <w:t>Strategic</w:t>
      </w:r>
      <w:proofErr w:type="spellEnd"/>
      <w:r w:rsidR="00C23B54" w:rsidRPr="00C23B54">
        <w:rPr>
          <w:i/>
        </w:rPr>
        <w:t xml:space="preserve"> </w:t>
      </w:r>
      <w:proofErr w:type="spellStart"/>
      <w:r w:rsidR="00C23B54" w:rsidRPr="00C23B54">
        <w:rPr>
          <w:i/>
        </w:rPr>
        <w:t>Environmental</w:t>
      </w:r>
      <w:proofErr w:type="spellEnd"/>
      <w:r w:rsidR="00C23B54" w:rsidRPr="00C23B54">
        <w:rPr>
          <w:i/>
        </w:rPr>
        <w:t xml:space="preserve"> and Social </w:t>
      </w:r>
      <w:proofErr w:type="spellStart"/>
      <w:r w:rsidR="00C23B54" w:rsidRPr="00C23B54">
        <w:rPr>
          <w:i/>
        </w:rPr>
        <w:t>Assessment</w:t>
      </w:r>
      <w:proofErr w:type="spellEnd"/>
      <w:r w:rsidR="00C23B54" w:rsidRPr="00C23B54">
        <w:rPr>
          <w:i/>
        </w:rPr>
        <w:t>, SESA</w:t>
      </w:r>
      <w:r w:rsidR="00D13C25">
        <w:rPr>
          <w:i/>
        </w:rPr>
        <w:t xml:space="preserve"> en anglais</w:t>
      </w:r>
      <w:r w:rsidR="005C2DEC">
        <w:t>)</w:t>
      </w:r>
      <w:r w:rsidR="00CC36A7" w:rsidRPr="00736C72">
        <w:t xml:space="preserve">, </w:t>
      </w:r>
      <w:r w:rsidR="004E6C35" w:rsidRPr="00736C72">
        <w:t xml:space="preserve">le </w:t>
      </w:r>
      <w:r w:rsidR="001360AF">
        <w:t>C</w:t>
      </w:r>
      <w:r w:rsidR="004E6C35" w:rsidRPr="00736C72">
        <w:t xml:space="preserve">adre de </w:t>
      </w:r>
      <w:r w:rsidR="001360AF">
        <w:t>G</w:t>
      </w:r>
      <w:r w:rsidR="004E6C35" w:rsidRPr="00736C72">
        <w:t xml:space="preserve">estion </w:t>
      </w:r>
      <w:r w:rsidR="001360AF">
        <w:t>E</w:t>
      </w:r>
      <w:r w:rsidR="004E6C35" w:rsidRPr="00736C72">
        <w:t>nvironnemental</w:t>
      </w:r>
      <w:r w:rsidR="005C2DEC">
        <w:t>e</w:t>
      </w:r>
      <w:r w:rsidR="004E6C35" w:rsidRPr="00736C72">
        <w:t xml:space="preserve"> et </w:t>
      </w:r>
      <w:r w:rsidR="001360AF">
        <w:t>S</w:t>
      </w:r>
      <w:r w:rsidR="004E6C35" w:rsidRPr="00736C72">
        <w:t>ocial</w:t>
      </w:r>
      <w:r w:rsidR="005C2DEC">
        <w:t>e</w:t>
      </w:r>
      <w:r w:rsidR="003162C1" w:rsidRPr="00736C72">
        <w:t xml:space="preserve"> pour la REDD+</w:t>
      </w:r>
      <w:r w:rsidR="00D13C25">
        <w:t xml:space="preserve"> (</w:t>
      </w:r>
      <w:r w:rsidR="00D13C25" w:rsidRPr="00736C72">
        <w:t>CGES</w:t>
      </w:r>
      <w:r w:rsidR="00D13C25">
        <w:t xml:space="preserve">, ou </w:t>
      </w:r>
      <w:proofErr w:type="spellStart"/>
      <w:r w:rsidR="00C23B54" w:rsidRPr="00C23B54">
        <w:rPr>
          <w:i/>
        </w:rPr>
        <w:t>Environmental</w:t>
      </w:r>
      <w:proofErr w:type="spellEnd"/>
      <w:r w:rsidR="00C23B54" w:rsidRPr="00C23B54">
        <w:rPr>
          <w:i/>
        </w:rPr>
        <w:t xml:space="preserve"> and Social Management Framework, ESMF</w:t>
      </w:r>
      <w:r w:rsidR="004E6C35" w:rsidRPr="00736C72">
        <w:t>)</w:t>
      </w:r>
      <w:r w:rsidRPr="00736C72">
        <w:t xml:space="preserve"> et </w:t>
      </w:r>
      <w:r w:rsidR="003162C1" w:rsidRPr="00736C72">
        <w:t>l’</w:t>
      </w:r>
      <w:r w:rsidR="00CC36A7" w:rsidRPr="00736C72">
        <w:t xml:space="preserve">établissement </w:t>
      </w:r>
      <w:r w:rsidR="004E6C35" w:rsidRPr="00736C72">
        <w:t xml:space="preserve">d’un </w:t>
      </w:r>
      <w:r w:rsidR="001360AF">
        <w:t>S</w:t>
      </w:r>
      <w:r w:rsidR="00CC36A7" w:rsidRPr="00736C72">
        <w:t>ystème d’</w:t>
      </w:r>
      <w:r w:rsidR="001360AF">
        <w:t>I</w:t>
      </w:r>
      <w:r w:rsidR="00CC36A7" w:rsidRPr="00736C72">
        <w:t xml:space="preserve">nformation </w:t>
      </w:r>
      <w:r w:rsidR="003162C1" w:rsidRPr="00736C72">
        <w:t>sur l</w:t>
      </w:r>
      <w:r w:rsidR="00CC36A7" w:rsidRPr="00736C72">
        <w:t xml:space="preserve">es </w:t>
      </w:r>
      <w:r w:rsidR="001360AF">
        <w:t>S</w:t>
      </w:r>
      <w:r w:rsidR="00CC36A7" w:rsidRPr="00736C72">
        <w:t>auvegardes (</w:t>
      </w:r>
      <w:r w:rsidRPr="00736C72">
        <w:t>SIS</w:t>
      </w:r>
      <w:r w:rsidR="00D13C25">
        <w:t xml:space="preserve">, ou </w:t>
      </w:r>
      <w:proofErr w:type="spellStart"/>
      <w:r w:rsidR="00C23B54" w:rsidRPr="00C23B54">
        <w:rPr>
          <w:i/>
        </w:rPr>
        <w:t>Safeguard</w:t>
      </w:r>
      <w:proofErr w:type="spellEnd"/>
      <w:r w:rsidR="00C23B54" w:rsidRPr="00C23B54">
        <w:rPr>
          <w:i/>
        </w:rPr>
        <w:t xml:space="preserve"> Information System, SIS</w:t>
      </w:r>
      <w:r w:rsidRPr="00736C72">
        <w:t>)</w:t>
      </w:r>
      <w:r w:rsidR="00CC36A7" w:rsidRPr="00736C72">
        <w:t xml:space="preserve">. </w:t>
      </w:r>
      <w:r w:rsidR="004E6C35" w:rsidRPr="00736C72">
        <w:t xml:space="preserve">Tout cela </w:t>
      </w:r>
      <w:r w:rsidR="00CC36A7" w:rsidRPr="00736C72">
        <w:t>amène</w:t>
      </w:r>
      <w:r w:rsidR="00D25ECA">
        <w:t xml:space="preserve"> parfois</w:t>
      </w:r>
      <w:r w:rsidR="00CC36A7" w:rsidRPr="00736C72">
        <w:t xml:space="preserve"> à</w:t>
      </w:r>
      <w:r w:rsidR="00D25ECA">
        <w:t xml:space="preserve"> la</w:t>
      </w:r>
      <w:r w:rsidR="00CC36A7" w:rsidRPr="00736C72">
        <w:t xml:space="preserve"> confusion des parties prenantes</w:t>
      </w:r>
      <w:r w:rsidR="004E6C35" w:rsidRPr="00736C72">
        <w:t xml:space="preserve"> et</w:t>
      </w:r>
      <w:r w:rsidR="001F08B6">
        <w:t xml:space="preserve"> pourrait</w:t>
      </w:r>
      <w:r w:rsidR="004E6C35" w:rsidRPr="00736C72">
        <w:t xml:space="preserve"> </w:t>
      </w:r>
      <w:r w:rsidR="00F85762">
        <w:t>rendre plus difficile</w:t>
      </w:r>
      <w:r w:rsidR="00F85762" w:rsidRPr="00736C72">
        <w:t xml:space="preserve"> </w:t>
      </w:r>
      <w:r w:rsidR="004E6C35" w:rsidRPr="00736C72">
        <w:t>une approche nationale cohérente</w:t>
      </w:r>
      <w:r w:rsidRPr="00736C72">
        <w:t>.</w:t>
      </w:r>
      <w:r w:rsidR="00146604">
        <w:t xml:space="preserve"> D’ailleurs il y a déjà des données</w:t>
      </w:r>
      <w:r w:rsidR="00D24A60">
        <w:t xml:space="preserve"> et </w:t>
      </w:r>
      <w:r w:rsidR="00146604">
        <w:t>des analyses</w:t>
      </w:r>
      <w:r w:rsidR="00D24A60">
        <w:t xml:space="preserve"> </w:t>
      </w:r>
      <w:r w:rsidR="005C2DEC">
        <w:t>obtenues dans le cadre des travaux sur l’EESS/</w:t>
      </w:r>
      <w:r w:rsidR="00D24A60">
        <w:t>SESA, du CGES et des standards</w:t>
      </w:r>
      <w:r w:rsidR="00146604">
        <w:t xml:space="preserve"> </w:t>
      </w:r>
      <w:r w:rsidR="005C2DEC">
        <w:t xml:space="preserve">dont </w:t>
      </w:r>
      <w:r w:rsidR="00146604">
        <w:t xml:space="preserve">il faut </w:t>
      </w:r>
      <w:r w:rsidR="00D24A60">
        <w:t>tenir en compte</w:t>
      </w:r>
      <w:r w:rsidR="00146604">
        <w:t xml:space="preserve"> pour</w:t>
      </w:r>
      <w:r w:rsidR="00D24A60">
        <w:t xml:space="preserve"> </w:t>
      </w:r>
      <w:r w:rsidR="001360AF">
        <w:t>assurer</w:t>
      </w:r>
      <w:r w:rsidR="00D24A60">
        <w:t xml:space="preserve"> </w:t>
      </w:r>
      <w:r w:rsidR="001360AF">
        <w:t>c</w:t>
      </w:r>
      <w:r w:rsidR="00D24A60">
        <w:t>e</w:t>
      </w:r>
      <w:r w:rsidR="001360AF">
        <w:t>tte</w:t>
      </w:r>
      <w:r w:rsidR="00D24A60">
        <w:t xml:space="preserve"> cohérence et</w:t>
      </w:r>
      <w:r w:rsidR="00146604">
        <w:t xml:space="preserve"> </w:t>
      </w:r>
      <w:r w:rsidR="003F1C1F">
        <w:t>unifier</w:t>
      </w:r>
      <w:r w:rsidR="00D24A60">
        <w:t xml:space="preserve"> les efforts.</w:t>
      </w:r>
    </w:p>
    <w:p w:rsidR="000565DF" w:rsidRPr="00F71580" w:rsidRDefault="003162C1" w:rsidP="00C46BF7">
      <w:pPr>
        <w:pStyle w:val="ListParagraph"/>
        <w:numPr>
          <w:ilvl w:val="0"/>
          <w:numId w:val="13"/>
        </w:numPr>
        <w:spacing w:after="120" w:line="240" w:lineRule="auto"/>
        <w:ind w:left="567" w:hanging="283"/>
        <w:contextualSpacing w:val="0"/>
        <w:jc w:val="both"/>
        <w:rPr>
          <w:rFonts w:cs="Helvetica"/>
          <w:iCs/>
        </w:rPr>
      </w:pPr>
      <w:r w:rsidRPr="00736C72">
        <w:t xml:space="preserve">En conséquence, </w:t>
      </w:r>
      <w:r w:rsidR="003F1C1F">
        <w:t>il semble pertinent</w:t>
      </w:r>
      <w:r w:rsidR="00CC36A7" w:rsidRPr="00736C72">
        <w:t xml:space="preserve"> de</w:t>
      </w:r>
      <w:r w:rsidR="00CC36A7" w:rsidRPr="00E76990">
        <w:rPr>
          <w:b/>
        </w:rPr>
        <w:t xml:space="preserve"> </w:t>
      </w:r>
      <w:r w:rsidR="003F1C1F">
        <w:rPr>
          <w:b/>
        </w:rPr>
        <w:t>« </w:t>
      </w:r>
      <w:r w:rsidR="00EF1CB4" w:rsidRPr="00E76990">
        <w:rPr>
          <w:b/>
        </w:rPr>
        <w:t>fusionner</w:t>
      </w:r>
      <w:r w:rsidR="003F1C1F">
        <w:rPr>
          <w:b/>
        </w:rPr>
        <w:t> »</w:t>
      </w:r>
      <w:r w:rsidR="00EF1CB4" w:rsidRPr="00E76990">
        <w:rPr>
          <w:b/>
        </w:rPr>
        <w:t xml:space="preserve"> </w:t>
      </w:r>
      <w:r w:rsidR="00CC36A7" w:rsidRPr="00E76990">
        <w:rPr>
          <w:b/>
        </w:rPr>
        <w:t>ces chantiers</w:t>
      </w:r>
      <w:r w:rsidR="00FC4FFD" w:rsidRPr="00E76990">
        <w:rPr>
          <w:b/>
        </w:rPr>
        <w:t xml:space="preserve"> </w:t>
      </w:r>
      <w:r w:rsidR="007607C2">
        <w:rPr>
          <w:b/>
        </w:rPr>
        <w:t>et d’en exploiter l</w:t>
      </w:r>
      <w:r w:rsidR="00FC4FFD" w:rsidRPr="00E76990">
        <w:rPr>
          <w:b/>
        </w:rPr>
        <w:t>es synergies</w:t>
      </w:r>
      <w:r w:rsidRPr="00736C72">
        <w:t xml:space="preserve">. </w:t>
      </w:r>
      <w:proofErr w:type="gramStart"/>
      <w:r w:rsidR="008247AF" w:rsidRPr="00E76990">
        <w:rPr>
          <w:rFonts w:cs="Helvetica"/>
          <w:iCs/>
        </w:rPr>
        <w:t>L</w:t>
      </w:r>
      <w:r w:rsidR="00D13C25">
        <w:rPr>
          <w:rFonts w:cs="Helvetica"/>
          <w:iCs/>
        </w:rPr>
        <w:t>’</w:t>
      </w:r>
      <w:r w:rsidR="008247AF" w:rsidRPr="00E76990">
        <w:rPr>
          <w:rFonts w:cs="Helvetica"/>
          <w:iCs/>
        </w:rPr>
        <w:t xml:space="preserve"> E</w:t>
      </w:r>
      <w:r w:rsidR="00D13C25">
        <w:rPr>
          <w:rFonts w:cs="Helvetica"/>
          <w:iCs/>
        </w:rPr>
        <w:t>E</w:t>
      </w:r>
      <w:r w:rsidR="008247AF" w:rsidRPr="00E76990">
        <w:rPr>
          <w:rFonts w:cs="Helvetica"/>
          <w:iCs/>
        </w:rPr>
        <w:t>S</w:t>
      </w:r>
      <w:r w:rsidR="00D13C25">
        <w:rPr>
          <w:rFonts w:cs="Helvetica"/>
          <w:iCs/>
        </w:rPr>
        <w:t>S</w:t>
      </w:r>
      <w:proofErr w:type="gramEnd"/>
      <w:r w:rsidR="008247AF" w:rsidRPr="00E76990">
        <w:rPr>
          <w:rFonts w:cs="Helvetica"/>
          <w:iCs/>
        </w:rPr>
        <w:t xml:space="preserve"> est nécessaire afin d’évaluer les effets</w:t>
      </w:r>
      <w:r w:rsidR="004756D6" w:rsidRPr="00E76990">
        <w:rPr>
          <w:rFonts w:cs="Helvetica"/>
          <w:iCs/>
        </w:rPr>
        <w:t xml:space="preserve"> environnementaux et sociaux</w:t>
      </w:r>
      <w:r w:rsidR="008247AF" w:rsidRPr="00E76990">
        <w:rPr>
          <w:rFonts w:cs="Helvetica"/>
          <w:iCs/>
        </w:rPr>
        <w:t xml:space="preserve"> positifs et négatifs que pourraient générer les options stratégiques de la REDD+ telles que proposées par le gouvernement (cf. Stratégie Na</w:t>
      </w:r>
      <w:r w:rsidR="00606C95">
        <w:rPr>
          <w:rFonts w:cs="Helvetica"/>
          <w:iCs/>
        </w:rPr>
        <w:t xml:space="preserve">tionale REDD+ de la RDC). </w:t>
      </w:r>
      <w:proofErr w:type="gramStart"/>
      <w:r w:rsidR="00606C95">
        <w:rPr>
          <w:rFonts w:cs="Helvetica"/>
          <w:iCs/>
        </w:rPr>
        <w:t>L</w:t>
      </w:r>
      <w:r w:rsidR="00D13C25">
        <w:rPr>
          <w:rFonts w:cs="Helvetica"/>
          <w:iCs/>
        </w:rPr>
        <w:t>’</w:t>
      </w:r>
      <w:r w:rsidR="00606C95">
        <w:rPr>
          <w:rFonts w:cs="Helvetica"/>
          <w:iCs/>
        </w:rPr>
        <w:t xml:space="preserve"> </w:t>
      </w:r>
      <w:r w:rsidR="00D13C25">
        <w:rPr>
          <w:rFonts w:cs="Helvetica"/>
          <w:iCs/>
        </w:rPr>
        <w:t>E</w:t>
      </w:r>
      <w:r w:rsidR="00606C95">
        <w:rPr>
          <w:rFonts w:cs="Helvetica"/>
          <w:iCs/>
        </w:rPr>
        <w:t>ES</w:t>
      </w:r>
      <w:r w:rsidR="00D13C25">
        <w:rPr>
          <w:rFonts w:cs="Helvetica"/>
          <w:iCs/>
        </w:rPr>
        <w:t>S</w:t>
      </w:r>
      <w:proofErr w:type="gramEnd"/>
      <w:r w:rsidR="008247AF" w:rsidRPr="00E76990">
        <w:rPr>
          <w:rFonts w:cs="Helvetica"/>
          <w:iCs/>
        </w:rPr>
        <w:t xml:space="preserve">, en retour, permet aussi d’affiner cette stratégie. </w:t>
      </w:r>
      <w:proofErr w:type="gramStart"/>
      <w:r w:rsidR="00606C95">
        <w:rPr>
          <w:rFonts w:cs="Helvetica"/>
          <w:iCs/>
        </w:rPr>
        <w:t>L</w:t>
      </w:r>
      <w:r w:rsidR="00D13C25">
        <w:rPr>
          <w:rFonts w:cs="Helvetica"/>
          <w:iCs/>
        </w:rPr>
        <w:t>’</w:t>
      </w:r>
      <w:r w:rsidR="00606C95">
        <w:rPr>
          <w:rFonts w:cs="Helvetica"/>
          <w:iCs/>
        </w:rPr>
        <w:t xml:space="preserve"> </w:t>
      </w:r>
      <w:r w:rsidR="00D13C25">
        <w:rPr>
          <w:rFonts w:cs="Helvetica"/>
          <w:iCs/>
        </w:rPr>
        <w:t>E</w:t>
      </w:r>
      <w:r w:rsidR="00606C95">
        <w:rPr>
          <w:rFonts w:cs="Helvetica"/>
          <w:iCs/>
        </w:rPr>
        <w:t>ES</w:t>
      </w:r>
      <w:r w:rsidR="00D13C25">
        <w:rPr>
          <w:rFonts w:cs="Helvetica"/>
          <w:iCs/>
        </w:rPr>
        <w:t>S</w:t>
      </w:r>
      <w:proofErr w:type="gramEnd"/>
      <w:r w:rsidR="008247AF" w:rsidRPr="00C46BF7">
        <w:rPr>
          <w:rFonts w:cs="Helvetica"/>
          <w:iCs/>
        </w:rPr>
        <w:t xml:space="preserve"> doit plus particulièrement s’intéresser aux groupes sociaux les plus vulnérables, notamment les peuples autochtones et les populations riveraines des forêts.</w:t>
      </w:r>
      <w:r w:rsidR="004756D6" w:rsidRPr="00606C95">
        <w:rPr>
          <w:rFonts w:cs="Helvetica"/>
          <w:iCs/>
        </w:rPr>
        <w:t xml:space="preserve"> </w:t>
      </w:r>
      <w:r w:rsidR="008247AF" w:rsidRPr="00606C95">
        <w:rPr>
          <w:rFonts w:cs="Helvetica"/>
          <w:iCs/>
        </w:rPr>
        <w:t xml:space="preserve">Un CGES en découle. Il est </w:t>
      </w:r>
      <w:r w:rsidR="00D13C25" w:rsidRPr="00606C95">
        <w:rPr>
          <w:rFonts w:cs="Helvetica"/>
          <w:iCs/>
        </w:rPr>
        <w:t>égalemen</w:t>
      </w:r>
      <w:r w:rsidR="00D13C25" w:rsidRPr="00E76990">
        <w:rPr>
          <w:rFonts w:cs="Helvetica"/>
          <w:iCs/>
        </w:rPr>
        <w:t xml:space="preserve">t </w:t>
      </w:r>
      <w:r w:rsidR="008247AF" w:rsidRPr="00606C95">
        <w:rPr>
          <w:rFonts w:cs="Helvetica"/>
          <w:iCs/>
        </w:rPr>
        <w:t xml:space="preserve">conçu grâce </w:t>
      </w:r>
      <w:r w:rsidR="008247AF" w:rsidRPr="00E76990">
        <w:rPr>
          <w:rFonts w:cs="Helvetica"/>
          <w:iCs/>
        </w:rPr>
        <w:t xml:space="preserve">à une approche participative. Le CGES doit être formulé pendant la phase de préparation à la REDD+ et finalisé avant </w:t>
      </w:r>
      <w:r w:rsidR="00D13C25">
        <w:rPr>
          <w:rFonts w:cs="Helvetica"/>
          <w:iCs/>
        </w:rPr>
        <w:t xml:space="preserve">la </w:t>
      </w:r>
      <w:r w:rsidR="008247AF" w:rsidRPr="00E76990">
        <w:rPr>
          <w:rFonts w:cs="Helvetica"/>
          <w:iCs/>
        </w:rPr>
        <w:t>mise en œuvre des activités REDD+.</w:t>
      </w:r>
      <w:r w:rsidR="004756D6" w:rsidRPr="00E76990">
        <w:rPr>
          <w:rFonts w:cs="Helvetica"/>
          <w:iCs/>
        </w:rPr>
        <w:t xml:space="preserve"> </w:t>
      </w:r>
      <w:r w:rsidR="008247AF" w:rsidRPr="00E76990">
        <w:rPr>
          <w:rFonts w:cs="Helvetica"/>
          <w:iCs/>
        </w:rPr>
        <w:t xml:space="preserve">La CN-REDD de la RDC a sélectionné le consortium Land &amp; Ressources / AGRECO pour préparer </w:t>
      </w:r>
      <w:proofErr w:type="gramStart"/>
      <w:r w:rsidR="00606C95">
        <w:rPr>
          <w:rFonts w:cs="Helvetica"/>
          <w:iCs/>
        </w:rPr>
        <w:t>l</w:t>
      </w:r>
      <w:r w:rsidR="00D13C25">
        <w:rPr>
          <w:rFonts w:cs="Helvetica"/>
          <w:iCs/>
        </w:rPr>
        <w:t>’</w:t>
      </w:r>
      <w:r w:rsidR="00606C95">
        <w:rPr>
          <w:rFonts w:cs="Helvetica"/>
          <w:iCs/>
        </w:rPr>
        <w:t xml:space="preserve"> </w:t>
      </w:r>
      <w:r w:rsidR="00D13C25">
        <w:rPr>
          <w:rFonts w:cs="Helvetica"/>
          <w:iCs/>
        </w:rPr>
        <w:t>E</w:t>
      </w:r>
      <w:r w:rsidR="00606C95">
        <w:rPr>
          <w:rFonts w:cs="Helvetica"/>
          <w:iCs/>
        </w:rPr>
        <w:t>ES</w:t>
      </w:r>
      <w:r w:rsidR="00D13C25">
        <w:rPr>
          <w:rFonts w:cs="Helvetica"/>
          <w:iCs/>
        </w:rPr>
        <w:t>S</w:t>
      </w:r>
      <w:proofErr w:type="gramEnd"/>
      <w:r w:rsidR="008247AF" w:rsidRPr="00606C95">
        <w:rPr>
          <w:rFonts w:cs="Helvetica"/>
          <w:iCs/>
        </w:rPr>
        <w:t xml:space="preserve"> et le CGES, ainsi que les cadres et plans spécifiques en application des Politiques Opérationnelles de la Banque mondiale. Tous ces instruments existent en version préliminaire. On citera plus particulièrement:</w:t>
      </w:r>
      <w:r w:rsidR="004756D6" w:rsidRPr="006A2720">
        <w:rPr>
          <w:rFonts w:cs="Helvetica"/>
          <w:iCs/>
        </w:rPr>
        <w:t xml:space="preserve"> </w:t>
      </w:r>
      <w:r w:rsidR="006A2720">
        <w:rPr>
          <w:rFonts w:cs="Helvetica"/>
          <w:iCs/>
        </w:rPr>
        <w:t>L</w:t>
      </w:r>
      <w:r w:rsidR="00D13C25">
        <w:rPr>
          <w:rFonts w:cs="Helvetica"/>
          <w:iCs/>
        </w:rPr>
        <w:t>’</w:t>
      </w:r>
      <w:r w:rsidR="006A2720">
        <w:rPr>
          <w:rFonts w:cs="Helvetica"/>
          <w:iCs/>
        </w:rPr>
        <w:t xml:space="preserve"> </w:t>
      </w:r>
      <w:r w:rsidR="00D13C25">
        <w:rPr>
          <w:rFonts w:cs="Helvetica"/>
          <w:iCs/>
        </w:rPr>
        <w:t>E</w:t>
      </w:r>
      <w:r w:rsidR="006A2720">
        <w:rPr>
          <w:rFonts w:cs="Helvetica"/>
          <w:iCs/>
        </w:rPr>
        <w:t>ES</w:t>
      </w:r>
      <w:r w:rsidR="00D13C25">
        <w:rPr>
          <w:rFonts w:cs="Helvetica"/>
          <w:iCs/>
        </w:rPr>
        <w:t>S</w:t>
      </w:r>
      <w:r w:rsidR="008247AF" w:rsidRPr="006A2720">
        <w:rPr>
          <w:rFonts w:cs="Helvetica"/>
          <w:iCs/>
        </w:rPr>
        <w:t>,</w:t>
      </w:r>
      <w:r w:rsidR="004756D6" w:rsidRPr="006A2720">
        <w:rPr>
          <w:rFonts w:cs="Helvetica"/>
          <w:iCs/>
        </w:rPr>
        <w:t xml:space="preserve"> le CGES, </w:t>
      </w:r>
      <w:r w:rsidR="008247AF" w:rsidRPr="006A2720">
        <w:rPr>
          <w:rFonts w:cs="Helvetica"/>
          <w:iCs/>
        </w:rPr>
        <w:t>un Cadre fonctionnel dans le contexte de la réinstallation involontaire de personnes,</w:t>
      </w:r>
      <w:r w:rsidR="00E76990" w:rsidRPr="00E76990">
        <w:rPr>
          <w:rFonts w:cs="Helvetica"/>
          <w:iCs/>
        </w:rPr>
        <w:t xml:space="preserve"> </w:t>
      </w:r>
      <w:r w:rsidR="008247AF" w:rsidRPr="00E76990">
        <w:rPr>
          <w:rFonts w:cs="Helvetica"/>
          <w:iCs/>
        </w:rPr>
        <w:t>un Cadre de planification en faveur des peuples autochtones,</w:t>
      </w:r>
      <w:r w:rsidR="00E76990" w:rsidRPr="00E76990">
        <w:rPr>
          <w:rFonts w:cs="Helvetica"/>
          <w:iCs/>
        </w:rPr>
        <w:t xml:space="preserve"> </w:t>
      </w:r>
      <w:r w:rsidR="008247AF" w:rsidRPr="00E76990">
        <w:rPr>
          <w:rFonts w:cs="Helvetica"/>
          <w:iCs/>
        </w:rPr>
        <w:t>un Cadre de gestion du patrimoine</w:t>
      </w:r>
      <w:r w:rsidR="00E76990" w:rsidRPr="00E76990">
        <w:rPr>
          <w:rFonts w:cs="Helvetica"/>
          <w:iCs/>
        </w:rPr>
        <w:t xml:space="preserve"> </w:t>
      </w:r>
      <w:r w:rsidR="008247AF" w:rsidRPr="00E76990">
        <w:rPr>
          <w:rFonts w:cs="Helvetica"/>
          <w:iCs/>
        </w:rPr>
        <w:t>et un Cadre de gestion phytosanitaire.</w:t>
      </w:r>
      <w:r w:rsidR="007C45E1">
        <w:rPr>
          <w:rFonts w:cs="Helvetica"/>
          <w:iCs/>
        </w:rPr>
        <w:t xml:space="preserve"> Des données et des analyses pertinentes vont aussi être </w:t>
      </w:r>
      <w:r w:rsidR="007C45E1">
        <w:rPr>
          <w:rFonts w:cs="Helvetica"/>
          <w:iCs/>
        </w:rPr>
        <w:lastRenderedPageBreak/>
        <w:t xml:space="preserve">issues des instruments de gestion environnementale et sociale qui vont être préparés </w:t>
      </w:r>
      <w:r w:rsidR="00D13C25">
        <w:rPr>
          <w:rFonts w:cs="Helvetica"/>
          <w:iCs/>
        </w:rPr>
        <w:t>dans le cadre du Programme d’Investissement pour les Forêts (</w:t>
      </w:r>
      <w:r w:rsidR="007C45E1">
        <w:rPr>
          <w:rFonts w:cs="Helvetica"/>
          <w:iCs/>
        </w:rPr>
        <w:t>PIF</w:t>
      </w:r>
      <w:r w:rsidR="00D13C25">
        <w:rPr>
          <w:rFonts w:cs="Helvetica"/>
          <w:iCs/>
        </w:rPr>
        <w:t xml:space="preserve"> ou </w:t>
      </w:r>
      <w:r w:rsidR="00C23B54" w:rsidRPr="00C23B54">
        <w:rPr>
          <w:rFonts w:cs="Helvetica"/>
          <w:i/>
          <w:iCs/>
        </w:rPr>
        <w:t xml:space="preserve">Forest </w:t>
      </w:r>
      <w:proofErr w:type="spellStart"/>
      <w:r w:rsidR="00C23B54" w:rsidRPr="00C23B54">
        <w:rPr>
          <w:rFonts w:cs="Helvetica"/>
          <w:i/>
          <w:iCs/>
        </w:rPr>
        <w:t>Investment</w:t>
      </w:r>
      <w:proofErr w:type="spellEnd"/>
      <w:r w:rsidR="00C23B54" w:rsidRPr="00C23B54">
        <w:rPr>
          <w:rFonts w:cs="Helvetica"/>
          <w:i/>
          <w:iCs/>
        </w:rPr>
        <w:t xml:space="preserve"> Program, FIP</w:t>
      </w:r>
      <w:r w:rsidR="00D13C25">
        <w:rPr>
          <w:rFonts w:cs="Helvetica"/>
          <w:iCs/>
        </w:rPr>
        <w:t>)</w:t>
      </w:r>
      <w:r w:rsidR="007C45E1">
        <w:rPr>
          <w:rFonts w:cs="Helvetica"/>
          <w:iCs/>
        </w:rPr>
        <w:t xml:space="preserve">. Ces instruments vont être liés avec </w:t>
      </w:r>
      <w:proofErr w:type="gramStart"/>
      <w:r w:rsidR="007C45E1">
        <w:rPr>
          <w:rFonts w:cs="Helvetica"/>
          <w:iCs/>
        </w:rPr>
        <w:t>l</w:t>
      </w:r>
      <w:r w:rsidR="00D13C25">
        <w:rPr>
          <w:rFonts w:cs="Helvetica"/>
          <w:iCs/>
        </w:rPr>
        <w:t>’</w:t>
      </w:r>
      <w:r w:rsidR="007C45E1">
        <w:rPr>
          <w:rFonts w:cs="Helvetica"/>
          <w:iCs/>
        </w:rPr>
        <w:t xml:space="preserve"> </w:t>
      </w:r>
      <w:r w:rsidR="00D13C25">
        <w:rPr>
          <w:rFonts w:cs="Helvetica"/>
          <w:iCs/>
        </w:rPr>
        <w:t>E</w:t>
      </w:r>
      <w:r w:rsidR="007C45E1">
        <w:rPr>
          <w:rFonts w:cs="Helvetica"/>
          <w:iCs/>
        </w:rPr>
        <w:t>ES</w:t>
      </w:r>
      <w:r w:rsidR="00D13C25">
        <w:rPr>
          <w:rFonts w:cs="Helvetica"/>
          <w:iCs/>
        </w:rPr>
        <w:t>S</w:t>
      </w:r>
      <w:proofErr w:type="gramEnd"/>
      <w:r w:rsidR="007C45E1">
        <w:rPr>
          <w:rFonts w:cs="Helvetica"/>
          <w:iCs/>
        </w:rPr>
        <w:t xml:space="preserve"> et le CGES mais ils </w:t>
      </w:r>
      <w:r w:rsidR="00D13C25">
        <w:rPr>
          <w:rFonts w:cs="Helvetica"/>
          <w:iCs/>
        </w:rPr>
        <w:t>pourr</w:t>
      </w:r>
      <w:r w:rsidR="007C45E1">
        <w:rPr>
          <w:rFonts w:cs="Helvetica"/>
          <w:iCs/>
        </w:rPr>
        <w:t>ont aussi nourrir le développement des standards nationaux et du SIS.</w:t>
      </w:r>
      <w:r w:rsidR="008247AF" w:rsidRPr="007C45E1">
        <w:rPr>
          <w:rFonts w:cs="Helvetica"/>
          <w:iCs/>
        </w:rPr>
        <w:t xml:space="preserve"> </w:t>
      </w:r>
      <w:r w:rsidR="008247AF" w:rsidRPr="00C46BF7">
        <w:rPr>
          <w:rFonts w:cs="Helvetica"/>
          <w:iCs/>
        </w:rPr>
        <w:t>Le processus</w:t>
      </w:r>
      <w:r w:rsidR="00E043C7">
        <w:rPr>
          <w:rFonts w:cs="Helvetica"/>
          <w:iCs/>
        </w:rPr>
        <w:t xml:space="preserve"> participatif de finalisation d</w:t>
      </w:r>
      <w:r w:rsidR="00D13C25">
        <w:rPr>
          <w:rFonts w:cs="Helvetica"/>
          <w:iCs/>
        </w:rPr>
        <w:t>e</w:t>
      </w:r>
      <w:r w:rsidR="006A2720">
        <w:rPr>
          <w:rFonts w:cs="Helvetica"/>
          <w:iCs/>
        </w:rPr>
        <w:t xml:space="preserve"> </w:t>
      </w:r>
      <w:r w:rsidR="00D13C25">
        <w:rPr>
          <w:rFonts w:cs="Helvetica"/>
          <w:iCs/>
        </w:rPr>
        <w:t>l’E</w:t>
      </w:r>
      <w:r w:rsidR="006A2720">
        <w:rPr>
          <w:rFonts w:cs="Helvetica"/>
          <w:iCs/>
        </w:rPr>
        <w:t>ES</w:t>
      </w:r>
      <w:r w:rsidR="00D13C25">
        <w:rPr>
          <w:rFonts w:cs="Helvetica"/>
          <w:iCs/>
        </w:rPr>
        <w:t>S</w:t>
      </w:r>
      <w:r w:rsidR="006A2720">
        <w:rPr>
          <w:rFonts w:cs="Helvetica"/>
          <w:iCs/>
        </w:rPr>
        <w:t xml:space="preserve"> </w:t>
      </w:r>
      <w:r w:rsidR="008247AF" w:rsidRPr="00C46BF7">
        <w:rPr>
          <w:rFonts w:cs="Helvetica"/>
          <w:iCs/>
        </w:rPr>
        <w:t>et du CGES des activités REDD+ en RDC devra s’enrichir des ré</w:t>
      </w:r>
      <w:r w:rsidR="008247AF" w:rsidRPr="00606C95">
        <w:rPr>
          <w:rFonts w:cs="Times New Roman"/>
        </w:rPr>
        <w:t xml:space="preserve">flexions </w:t>
      </w:r>
      <w:r w:rsidR="00845FFD">
        <w:rPr>
          <w:rFonts w:cs="Times New Roman"/>
        </w:rPr>
        <w:t>concern</w:t>
      </w:r>
      <w:r w:rsidR="008247AF" w:rsidRPr="00606C95">
        <w:rPr>
          <w:rFonts w:cs="Times New Roman"/>
        </w:rPr>
        <w:t xml:space="preserve">ant </w:t>
      </w:r>
      <w:r w:rsidR="00E76990" w:rsidRPr="00E043C7">
        <w:rPr>
          <w:rFonts w:cs="Times New Roman"/>
        </w:rPr>
        <w:t>le développement des standards</w:t>
      </w:r>
      <w:r w:rsidR="00C46BF7" w:rsidRPr="00E043C7">
        <w:rPr>
          <w:rFonts w:cs="Times New Roman"/>
        </w:rPr>
        <w:t xml:space="preserve"> nationaux environnementaux et sociaux de la REDD+</w:t>
      </w:r>
      <w:r w:rsidR="007D20A7">
        <w:rPr>
          <w:rFonts w:cs="Times New Roman"/>
        </w:rPr>
        <w:t xml:space="preserve"> et le SIS</w:t>
      </w:r>
      <w:r w:rsidR="00E76990" w:rsidRPr="006A2720">
        <w:rPr>
          <w:rFonts w:cs="Times New Roman"/>
        </w:rPr>
        <w:t xml:space="preserve"> et vice-versa</w:t>
      </w:r>
      <w:r w:rsidR="008247AF" w:rsidRPr="006A2720">
        <w:rPr>
          <w:rFonts w:cs="Times New Roman"/>
        </w:rPr>
        <w:t>.</w:t>
      </w:r>
      <w:r w:rsidR="00F71580">
        <w:rPr>
          <w:rFonts w:cs="Times New Roman"/>
        </w:rPr>
        <w:t xml:space="preserve"> Le Plan de Consultation et Participation qui est en train d’être préparé par la CN-REDD devrait incorporer </w:t>
      </w:r>
      <w:proofErr w:type="gramStart"/>
      <w:r w:rsidR="00F71580">
        <w:rPr>
          <w:rFonts w:cs="Times New Roman"/>
        </w:rPr>
        <w:t>l</w:t>
      </w:r>
      <w:r w:rsidR="00845FFD">
        <w:rPr>
          <w:rFonts w:cs="Times New Roman"/>
        </w:rPr>
        <w:t>’</w:t>
      </w:r>
      <w:r w:rsidR="00F71580">
        <w:rPr>
          <w:rFonts w:cs="Times New Roman"/>
        </w:rPr>
        <w:t xml:space="preserve"> </w:t>
      </w:r>
      <w:r w:rsidR="00845FFD">
        <w:rPr>
          <w:rFonts w:cs="Times New Roman"/>
        </w:rPr>
        <w:t>E</w:t>
      </w:r>
      <w:r w:rsidR="00F71580">
        <w:rPr>
          <w:rFonts w:cs="Times New Roman"/>
        </w:rPr>
        <w:t>ES</w:t>
      </w:r>
      <w:r w:rsidR="00845FFD">
        <w:rPr>
          <w:rFonts w:cs="Times New Roman"/>
        </w:rPr>
        <w:t>S</w:t>
      </w:r>
      <w:proofErr w:type="gramEnd"/>
      <w:r w:rsidR="00F71580">
        <w:rPr>
          <w:rFonts w:cs="Times New Roman"/>
        </w:rPr>
        <w:t>, le CGES mais aussi la consultation des standards et du SIS.</w:t>
      </w:r>
      <w:r w:rsidR="00E76990" w:rsidRPr="006A2720">
        <w:rPr>
          <w:rFonts w:cs="Times New Roman"/>
        </w:rPr>
        <w:t xml:space="preserve"> </w:t>
      </w:r>
      <w:r w:rsidRPr="00736C72">
        <w:t>C’</w:t>
      </w:r>
      <w:r w:rsidR="00CC36A7" w:rsidRPr="00736C72">
        <w:t xml:space="preserve">est d’ailleurs </w:t>
      </w:r>
      <w:r w:rsidR="004E6C35" w:rsidRPr="00736C72">
        <w:t xml:space="preserve">déjà initié </w:t>
      </w:r>
      <w:r w:rsidR="00CC36A7" w:rsidRPr="00736C72">
        <w:t>dans la documentation d</w:t>
      </w:r>
      <w:r w:rsidR="00845FFD">
        <w:t>e l’E</w:t>
      </w:r>
      <w:r w:rsidR="00CC36A7" w:rsidRPr="00736C72">
        <w:t>ES</w:t>
      </w:r>
      <w:r w:rsidR="00845FFD">
        <w:t>S</w:t>
      </w:r>
      <w:r w:rsidR="004E6C35" w:rsidRPr="00736C72">
        <w:t>, qui intègre les standards nationaux REDD+</w:t>
      </w:r>
      <w:r w:rsidR="00CC36A7" w:rsidRPr="00736C72">
        <w:t xml:space="preserve">. En </w:t>
      </w:r>
      <w:r w:rsidR="00845FFD">
        <w:t xml:space="preserve">prévision </w:t>
      </w:r>
      <w:r w:rsidR="00CC36A7" w:rsidRPr="00736C72">
        <w:t xml:space="preserve">des exercices de </w:t>
      </w:r>
      <w:r w:rsidR="00EF1CB4" w:rsidRPr="00736C72">
        <w:t xml:space="preserve">validation </w:t>
      </w:r>
      <w:r w:rsidR="00CC36A7" w:rsidRPr="00736C72">
        <w:t>national</w:t>
      </w:r>
      <w:r w:rsidR="00845FFD">
        <w:t>e</w:t>
      </w:r>
      <w:r w:rsidR="00CC36A7" w:rsidRPr="00736C72">
        <w:t xml:space="preserve"> et provinciale prévus dans les prochains mois pour ces divers chantier</w:t>
      </w:r>
      <w:r w:rsidR="004E6C35" w:rsidRPr="00736C72">
        <w:t>s</w:t>
      </w:r>
      <w:r w:rsidR="00CC36A7" w:rsidRPr="00736C72">
        <w:t xml:space="preserve">, </w:t>
      </w:r>
      <w:r w:rsidR="00845FFD">
        <w:t xml:space="preserve">il </w:t>
      </w:r>
      <w:r w:rsidR="00CC36A7" w:rsidRPr="00736C72">
        <w:t xml:space="preserve">s’avère indispensable </w:t>
      </w:r>
      <w:r w:rsidR="00845FFD">
        <w:t xml:space="preserve">de suivre </w:t>
      </w:r>
      <w:r w:rsidR="00845FFD" w:rsidRPr="00736C72">
        <w:t xml:space="preserve">un seul processus de consultation/validation </w:t>
      </w:r>
      <w:r w:rsidR="00CC36A7" w:rsidRPr="00736C72">
        <w:t xml:space="preserve">(peut-être avec des groupes de travail </w:t>
      </w:r>
      <w:r w:rsidR="00845FFD">
        <w:t>spécialisés par thématique</w:t>
      </w:r>
      <w:r w:rsidR="00CC36A7" w:rsidRPr="00736C72">
        <w:t xml:space="preserve">, </w:t>
      </w:r>
      <w:r w:rsidR="00845FFD">
        <w:t>comme</w:t>
      </w:r>
      <w:r w:rsidR="00CC36A7" w:rsidRPr="00736C72">
        <w:t xml:space="preserve"> </w:t>
      </w:r>
      <w:r w:rsidRPr="00736C72">
        <w:t xml:space="preserve">les </w:t>
      </w:r>
      <w:r w:rsidR="00CC36A7" w:rsidRPr="00736C72">
        <w:t xml:space="preserve">standards ou </w:t>
      </w:r>
      <w:r w:rsidR="004E6C35" w:rsidRPr="00736C72">
        <w:t xml:space="preserve">les </w:t>
      </w:r>
      <w:r w:rsidR="00CC36A7" w:rsidRPr="00736C72">
        <w:t>droits des peuples autochtones).</w:t>
      </w:r>
    </w:p>
    <w:p w:rsidR="00F71580" w:rsidRPr="00C46BF7" w:rsidRDefault="00F71580" w:rsidP="00C46BF7">
      <w:pPr>
        <w:pStyle w:val="ListParagraph"/>
        <w:numPr>
          <w:ilvl w:val="0"/>
          <w:numId w:val="13"/>
        </w:numPr>
        <w:spacing w:after="120" w:line="240" w:lineRule="auto"/>
        <w:ind w:left="567" w:hanging="283"/>
        <w:contextualSpacing w:val="0"/>
        <w:jc w:val="both"/>
        <w:rPr>
          <w:rFonts w:cs="Helvetica"/>
          <w:iCs/>
        </w:rPr>
      </w:pPr>
      <w:r>
        <w:rPr>
          <w:rFonts w:cs="Helvetica"/>
          <w:iCs/>
        </w:rPr>
        <w:t xml:space="preserve">Un </w:t>
      </w:r>
      <w:r w:rsidRPr="00C56DC1">
        <w:rPr>
          <w:rFonts w:cs="Helvetica"/>
          <w:b/>
          <w:iCs/>
        </w:rPr>
        <w:t xml:space="preserve">Comité de suivi des risques et </w:t>
      </w:r>
      <w:proofErr w:type="spellStart"/>
      <w:r w:rsidRPr="00C56DC1">
        <w:rPr>
          <w:rFonts w:cs="Helvetica"/>
          <w:b/>
          <w:iCs/>
        </w:rPr>
        <w:t>co</w:t>
      </w:r>
      <w:proofErr w:type="spellEnd"/>
      <w:r w:rsidRPr="00C56DC1">
        <w:rPr>
          <w:rFonts w:cs="Helvetica"/>
          <w:b/>
          <w:iCs/>
        </w:rPr>
        <w:t>-bénéfices environnementaux et sociaux</w:t>
      </w:r>
      <w:r>
        <w:rPr>
          <w:rFonts w:cs="Helvetica"/>
          <w:iCs/>
        </w:rPr>
        <w:t xml:space="preserve"> a été établi par l</w:t>
      </w:r>
      <w:r w:rsidR="00845FFD">
        <w:rPr>
          <w:rFonts w:cs="Helvetica"/>
          <w:iCs/>
        </w:rPr>
        <w:t>e Ministère de l’Environnement, Conservation de la Nature et Tourisme (MECNT)</w:t>
      </w:r>
      <w:r>
        <w:rPr>
          <w:rFonts w:cs="Helvetica"/>
          <w:iCs/>
        </w:rPr>
        <w:t xml:space="preserve"> en 2012 avec la participation des parties prenantes dans </w:t>
      </w:r>
      <w:r w:rsidR="00A15458">
        <w:rPr>
          <w:rFonts w:cs="Helvetica"/>
          <w:iCs/>
        </w:rPr>
        <w:t>le processus REDD+, y compris des différents ministères du</w:t>
      </w:r>
      <w:r>
        <w:rPr>
          <w:rFonts w:cs="Helvetica"/>
          <w:iCs/>
        </w:rPr>
        <w:t xml:space="preserve"> gouvernement et </w:t>
      </w:r>
      <w:r w:rsidR="00A15458">
        <w:rPr>
          <w:rFonts w:cs="Helvetica"/>
          <w:iCs/>
        </w:rPr>
        <w:t>des représentants de la</w:t>
      </w:r>
      <w:r>
        <w:rPr>
          <w:rFonts w:cs="Helvetica"/>
          <w:iCs/>
        </w:rPr>
        <w:t xml:space="preserve"> société civile. Ce Comité sera clé pour l’organisation </w:t>
      </w:r>
      <w:r w:rsidR="00A15458">
        <w:rPr>
          <w:rFonts w:cs="Helvetica"/>
          <w:iCs/>
        </w:rPr>
        <w:t>des démarches de participation et de consultation qui devront accompagner ces chantiers, nonobstant les consultations avec certains groupes spécifiques comme les peuples autochtones ou les consultations qui se dérouleront au niveau local.</w:t>
      </w:r>
    </w:p>
    <w:p w:rsidR="00EF1CB4" w:rsidRPr="00736C72" w:rsidRDefault="00CC36A7" w:rsidP="003162C1">
      <w:pPr>
        <w:pStyle w:val="ListParagraph"/>
        <w:numPr>
          <w:ilvl w:val="0"/>
          <w:numId w:val="13"/>
        </w:numPr>
        <w:spacing w:after="120" w:line="240" w:lineRule="auto"/>
        <w:ind w:left="567" w:hanging="283"/>
        <w:contextualSpacing w:val="0"/>
        <w:jc w:val="both"/>
      </w:pPr>
      <w:r w:rsidRPr="00736C72">
        <w:t xml:space="preserve">Il faut </w:t>
      </w:r>
      <w:r w:rsidR="00845FFD">
        <w:t xml:space="preserve">se mettre d’accord </w:t>
      </w:r>
      <w:r w:rsidRPr="00736C72">
        <w:t xml:space="preserve">sur </w:t>
      </w:r>
      <w:r w:rsidR="00EF1CB4" w:rsidRPr="00736C72">
        <w:t xml:space="preserve">la </w:t>
      </w:r>
      <w:r w:rsidR="00EF1CB4" w:rsidRPr="00736C72">
        <w:rPr>
          <w:b/>
        </w:rPr>
        <w:t>finalité de toutes ces démarches</w:t>
      </w:r>
      <w:r w:rsidRPr="00736C72">
        <w:t xml:space="preserve"> et, en particulier, </w:t>
      </w:r>
      <w:r w:rsidR="004E6C35" w:rsidRPr="00736C72">
        <w:t xml:space="preserve">sur </w:t>
      </w:r>
      <w:r w:rsidRPr="00736C72">
        <w:t xml:space="preserve">le </w:t>
      </w:r>
      <w:r w:rsidRPr="00736C72">
        <w:rPr>
          <w:b/>
          <w:i/>
        </w:rPr>
        <w:t>produit</w:t>
      </w:r>
      <w:r w:rsidRPr="00736C72">
        <w:t xml:space="preserve"> final attendu ?</w:t>
      </w:r>
      <w:r w:rsidR="00EF1CB4" w:rsidRPr="00736C72">
        <w:t> </w:t>
      </w:r>
      <w:r w:rsidRPr="00736C72">
        <w:t xml:space="preserve">On semble </w:t>
      </w:r>
      <w:r w:rsidR="00845FFD">
        <w:t xml:space="preserve">s’accorder </w:t>
      </w:r>
      <w:r w:rsidR="00410D13">
        <w:t>sur</w:t>
      </w:r>
      <w:r w:rsidR="00845FFD">
        <w:t xml:space="preserve"> le fait </w:t>
      </w:r>
      <w:r w:rsidRPr="00736C72">
        <w:t>qu’il faut établir un</w:t>
      </w:r>
      <w:r w:rsidR="00EF1CB4" w:rsidRPr="00736C72">
        <w:t xml:space="preserve"> </w:t>
      </w:r>
      <w:r w:rsidRPr="00736C72">
        <w:t>mécanisme de gestion</w:t>
      </w:r>
      <w:r w:rsidR="00E043C7">
        <w:t xml:space="preserve"> et suivi des impacts et</w:t>
      </w:r>
      <w:r w:rsidR="00904DFD">
        <w:t xml:space="preserve"> des</w:t>
      </w:r>
      <w:r w:rsidR="00E043C7">
        <w:t xml:space="preserve"> </w:t>
      </w:r>
      <w:proofErr w:type="spellStart"/>
      <w:r w:rsidR="00E043C7">
        <w:t>co</w:t>
      </w:r>
      <w:proofErr w:type="spellEnd"/>
      <w:r w:rsidR="00E043C7">
        <w:t>-bénéfices</w:t>
      </w:r>
      <w:r w:rsidRPr="00736C72">
        <w:t xml:space="preserve"> environnementa</w:t>
      </w:r>
      <w:r w:rsidR="00E043C7">
        <w:t>ux</w:t>
      </w:r>
      <w:r w:rsidRPr="00736C72">
        <w:t xml:space="preserve"> et socia</w:t>
      </w:r>
      <w:r w:rsidR="00E043C7">
        <w:t>ux</w:t>
      </w:r>
      <w:r w:rsidR="009414DA" w:rsidRPr="00736C72">
        <w:t xml:space="preserve">, </w:t>
      </w:r>
      <w:r w:rsidR="00E043C7">
        <w:t>notamment</w:t>
      </w:r>
      <w:r w:rsidR="00E043C7" w:rsidRPr="00736C72">
        <w:t xml:space="preserve"> </w:t>
      </w:r>
      <w:r w:rsidRPr="00736C72">
        <w:t xml:space="preserve">pour les projets et </w:t>
      </w:r>
      <w:r w:rsidR="009414DA" w:rsidRPr="00736C72">
        <w:t xml:space="preserve">les </w:t>
      </w:r>
      <w:r w:rsidRPr="00736C72">
        <w:t>investissements</w:t>
      </w:r>
      <w:r w:rsidR="009414DA" w:rsidRPr="00736C72">
        <w:t xml:space="preserve"> REDD+,</w:t>
      </w:r>
      <w:r w:rsidRPr="00736C72">
        <w:t xml:space="preserve"> </w:t>
      </w:r>
      <w:r w:rsidR="009414DA" w:rsidRPr="00736C72">
        <w:t>ainsi qu’</w:t>
      </w:r>
      <w:r w:rsidR="00C06B93">
        <w:t>u</w:t>
      </w:r>
      <w:r w:rsidRPr="00736C72">
        <w:t>n SIS</w:t>
      </w:r>
      <w:r w:rsidR="009414DA" w:rsidRPr="00736C72">
        <w:t xml:space="preserve">, pour assurer </w:t>
      </w:r>
      <w:r w:rsidRPr="00736C72">
        <w:t>la transparence</w:t>
      </w:r>
      <w:r w:rsidR="00622E75">
        <w:t xml:space="preserve">, </w:t>
      </w:r>
      <w:r w:rsidRPr="00736C72">
        <w:t>l’</w:t>
      </w:r>
      <w:r w:rsidR="00622E75">
        <w:t>accès à l’</w:t>
      </w:r>
      <w:r w:rsidRPr="00736C72">
        <w:t>information</w:t>
      </w:r>
      <w:r w:rsidR="00622E75">
        <w:t xml:space="preserve">, le suivi et </w:t>
      </w:r>
      <w:r w:rsidR="00C06B93">
        <w:t xml:space="preserve">le reportage </w:t>
      </w:r>
      <w:r w:rsidR="00622E75">
        <w:t>des données et indicateurs environnementaux et sociaux</w:t>
      </w:r>
      <w:r w:rsidRPr="00736C72">
        <w:t xml:space="preserve"> </w:t>
      </w:r>
      <w:r w:rsidR="00C06B93">
        <w:t>aux</w:t>
      </w:r>
      <w:r w:rsidR="00C06B93" w:rsidRPr="00736C72">
        <w:t xml:space="preserve"> </w:t>
      </w:r>
      <w:r w:rsidRPr="00736C72">
        <w:t>niveaux local, national et international sur la conformité du processus</w:t>
      </w:r>
      <w:r w:rsidR="00622E75">
        <w:t xml:space="preserve"> </w:t>
      </w:r>
      <w:r w:rsidRPr="00736C72">
        <w:t>et des activités</w:t>
      </w:r>
      <w:r w:rsidR="00622E75">
        <w:t xml:space="preserve"> découlant de la Stratégie</w:t>
      </w:r>
      <w:r w:rsidRPr="00736C72">
        <w:t xml:space="preserve"> REDD+ e</w:t>
      </w:r>
      <w:r w:rsidR="00EF1CB4" w:rsidRPr="00736C72">
        <w:t xml:space="preserve">n RDC </w:t>
      </w:r>
      <w:r w:rsidRPr="00736C72">
        <w:t>avec les accords internationa</w:t>
      </w:r>
      <w:r w:rsidR="00C06B93">
        <w:t>ux</w:t>
      </w:r>
      <w:r w:rsidRPr="00736C72">
        <w:t xml:space="preserve"> (</w:t>
      </w:r>
      <w:r w:rsidR="004E6C35" w:rsidRPr="00736C72">
        <w:t>notamment</w:t>
      </w:r>
      <w:r w:rsidRPr="00736C72">
        <w:t xml:space="preserve"> les </w:t>
      </w:r>
      <w:r w:rsidRPr="00736C72">
        <w:rPr>
          <w:i/>
        </w:rPr>
        <w:t>Accords de Cancun</w:t>
      </w:r>
      <w:r w:rsidRPr="00736C72">
        <w:t xml:space="preserve"> de la CCNUCC de 2010).</w:t>
      </w:r>
    </w:p>
    <w:p w:rsidR="00EF1CB4" w:rsidRPr="00F356DF" w:rsidRDefault="00E93236" w:rsidP="009414DA">
      <w:pPr>
        <w:pStyle w:val="ListParagraph"/>
        <w:numPr>
          <w:ilvl w:val="0"/>
          <w:numId w:val="13"/>
        </w:numPr>
        <w:spacing w:after="120" w:line="240" w:lineRule="auto"/>
        <w:ind w:left="568" w:hanging="284"/>
        <w:contextualSpacing w:val="0"/>
        <w:jc w:val="both"/>
      </w:pPr>
      <w:r w:rsidRPr="00F356DF">
        <w:t xml:space="preserve">Une version préliminaire du </w:t>
      </w:r>
      <w:r w:rsidR="00CC36A7" w:rsidRPr="008F58C3">
        <w:rPr>
          <w:b/>
        </w:rPr>
        <w:t>Registre REDD+</w:t>
      </w:r>
      <w:r w:rsidR="00710F55">
        <w:t xml:space="preserve"> a été déjà conçue.  Le Registre, qui est soutenu par un décret du MECNT, constitue un outil crucial pour les aspects mentionnés de gestion et de suivi socio-environnemental et de SIS. Pourtant il n’est pas encore opérationnel et si nécessaire </w:t>
      </w:r>
      <w:commentRangeStart w:id="0"/>
      <w:r w:rsidR="00710F55">
        <w:t xml:space="preserve">sa conception et son design reprendront à zéro, </w:t>
      </w:r>
      <w:commentRangeEnd w:id="0"/>
      <w:r w:rsidR="00710F55">
        <w:rPr>
          <w:rStyle w:val="CommentReference"/>
        </w:rPr>
        <w:commentReference w:id="0"/>
      </w:r>
      <w:r w:rsidR="00C23B54" w:rsidRPr="00C23B54">
        <w:t>c</w:t>
      </w:r>
      <w:commentRangeStart w:id="1"/>
      <w:r w:rsidR="00C23B54" w:rsidRPr="00C23B54">
        <w:t>e qui demandera de l’expertise technique et informatique de haut niveau</w:t>
      </w:r>
      <w:commentRangeEnd w:id="1"/>
      <w:r w:rsidR="00710F55">
        <w:rPr>
          <w:rStyle w:val="CommentReference"/>
        </w:rPr>
        <w:commentReference w:id="1"/>
      </w:r>
      <w:r w:rsidR="00C23B54" w:rsidRPr="00C23B54">
        <w:t xml:space="preserve">). De plus, pour arriver à avoir un Registre REDD+ fonctionnel, des liens entre les sauvegardes et les standards, d’une part, et la conception proprement technique et informatique du Registre, de l’autre, doivent être établis en essayant de simplifier </w:t>
      </w:r>
      <w:r w:rsidR="00A530F3" w:rsidRPr="00F356DF">
        <w:t>le système de gestion de base de données.</w:t>
      </w:r>
      <w:r w:rsidR="00A530F3" w:rsidRPr="008F58C3">
        <w:t xml:space="preserve"> </w:t>
      </w:r>
      <w:r w:rsidR="00C23B54" w:rsidRPr="00C23B54">
        <w:t>Le but étant</w:t>
      </w:r>
      <w:r w:rsidR="00EA550D" w:rsidRPr="00F356DF">
        <w:t xml:space="preserve"> d’avoir un Registre qui soit </w:t>
      </w:r>
      <w:r w:rsidR="00C23B54" w:rsidRPr="00C23B54">
        <w:t>facile d’utilisation pour les différentes parties prenantes sans pour autant sacrifier la gestion centralisée et</w:t>
      </w:r>
      <w:r w:rsidR="00EA550D" w:rsidRPr="00F356DF">
        <w:t xml:space="preserve"> transparente des donn</w:t>
      </w:r>
      <w:r w:rsidR="00EA550D" w:rsidRPr="008F58C3">
        <w:t>ées sociales et environnementales</w:t>
      </w:r>
      <w:r w:rsidR="00C23B54" w:rsidRPr="00C23B54">
        <w:t>.</w:t>
      </w:r>
    </w:p>
    <w:p w:rsidR="009414DA" w:rsidRPr="00736C72" w:rsidRDefault="009414DA" w:rsidP="003162C1">
      <w:pPr>
        <w:pStyle w:val="ListParagraph"/>
        <w:numPr>
          <w:ilvl w:val="0"/>
          <w:numId w:val="13"/>
        </w:numPr>
        <w:spacing w:after="0" w:line="240" w:lineRule="auto"/>
        <w:ind w:left="567" w:hanging="283"/>
        <w:contextualSpacing w:val="0"/>
        <w:jc w:val="both"/>
      </w:pPr>
      <w:r w:rsidRPr="00736C72">
        <w:t xml:space="preserve">Si une </w:t>
      </w:r>
      <w:r w:rsidR="007E539E" w:rsidRPr="00736C72">
        <w:t>grande</w:t>
      </w:r>
      <w:r w:rsidRPr="00736C72">
        <w:t xml:space="preserve"> partie des sauvegardes sociales et environnementales</w:t>
      </w:r>
      <w:r w:rsidR="007E539E" w:rsidRPr="00736C72">
        <w:t xml:space="preserve"> </w:t>
      </w:r>
      <w:r w:rsidR="00C06B93">
        <w:t xml:space="preserve">s’appliquent </w:t>
      </w:r>
      <w:r w:rsidR="007E539E" w:rsidRPr="00736C72">
        <w:t xml:space="preserve">à </w:t>
      </w:r>
      <w:r w:rsidR="00C06B93">
        <w:t xml:space="preserve">l’échelon </w:t>
      </w:r>
      <w:r w:rsidR="007E539E" w:rsidRPr="00736C72">
        <w:t>de</w:t>
      </w:r>
      <w:r w:rsidR="00C06B93">
        <w:t>s</w:t>
      </w:r>
      <w:r w:rsidR="007E539E" w:rsidRPr="00736C72">
        <w:t xml:space="preserve"> projets et local, il </w:t>
      </w:r>
      <w:r w:rsidR="00C06B93">
        <w:t>faut aussi prendre en considération l</w:t>
      </w:r>
      <w:r w:rsidR="007E539E" w:rsidRPr="00736C72">
        <w:t xml:space="preserve">es </w:t>
      </w:r>
      <w:r w:rsidR="007E539E" w:rsidRPr="00736C72">
        <w:rPr>
          <w:b/>
        </w:rPr>
        <w:t xml:space="preserve">dimensions nationales, </w:t>
      </w:r>
      <w:r w:rsidR="00C06B93">
        <w:rPr>
          <w:b/>
        </w:rPr>
        <w:t>notamment liées</w:t>
      </w:r>
      <w:r w:rsidR="00904DFD">
        <w:rPr>
          <w:b/>
        </w:rPr>
        <w:t xml:space="preserve"> à la gouvernance et aux</w:t>
      </w:r>
      <w:r w:rsidR="00904DFD" w:rsidRPr="00736C72">
        <w:rPr>
          <w:b/>
        </w:rPr>
        <w:t xml:space="preserve"> </w:t>
      </w:r>
      <w:r w:rsidR="007E539E" w:rsidRPr="00736C72">
        <w:rPr>
          <w:b/>
        </w:rPr>
        <w:t>politique</w:t>
      </w:r>
      <w:r w:rsidR="00904DFD">
        <w:rPr>
          <w:b/>
        </w:rPr>
        <w:t>s</w:t>
      </w:r>
      <w:r w:rsidR="00C06B93">
        <w:rPr>
          <w:b/>
        </w:rPr>
        <w:t xml:space="preserve"> et réformes du pays</w:t>
      </w:r>
      <w:r w:rsidR="007E539E" w:rsidRPr="00736C72">
        <w:t>. Celles</w:t>
      </w:r>
      <w:r w:rsidR="00904DFD">
        <w:t>-ci</w:t>
      </w:r>
      <w:r w:rsidR="007E539E" w:rsidRPr="00736C72">
        <w:t xml:space="preserve"> devront être aussi identifié</w:t>
      </w:r>
      <w:r w:rsidR="00904DFD">
        <w:t>e</w:t>
      </w:r>
      <w:r w:rsidR="007E539E" w:rsidRPr="00736C72">
        <w:t>s, discuté</w:t>
      </w:r>
      <w:r w:rsidR="00904DFD">
        <w:t>e</w:t>
      </w:r>
      <w:r w:rsidR="007E539E" w:rsidRPr="00736C72">
        <w:t xml:space="preserve">s et retenues, </w:t>
      </w:r>
      <w:r w:rsidR="00904DFD">
        <w:t>aussi bien</w:t>
      </w:r>
      <w:r w:rsidR="00904DFD" w:rsidRPr="00736C72">
        <w:t xml:space="preserve"> </w:t>
      </w:r>
      <w:r w:rsidR="007E539E" w:rsidRPr="00736C72">
        <w:t>dans le</w:t>
      </w:r>
      <w:r w:rsidR="00904DFD">
        <w:t>s standards que dans le</w:t>
      </w:r>
      <w:r w:rsidR="007E539E" w:rsidRPr="00736C72">
        <w:t xml:space="preserve"> SIS.</w:t>
      </w:r>
    </w:p>
    <w:p w:rsidR="00CC36A7" w:rsidRPr="00736C72" w:rsidRDefault="00CC36A7" w:rsidP="00CC36A7">
      <w:pPr>
        <w:spacing w:after="0" w:line="240" w:lineRule="auto"/>
        <w:jc w:val="both"/>
      </w:pPr>
    </w:p>
    <w:p w:rsidR="000565DF" w:rsidRPr="00736C72" w:rsidRDefault="000565DF" w:rsidP="007E539E">
      <w:pPr>
        <w:spacing w:after="0" w:line="240" w:lineRule="auto"/>
        <w:rPr>
          <w:b/>
          <w:u w:val="single"/>
        </w:rPr>
      </w:pPr>
      <w:r w:rsidRPr="00736C72">
        <w:rPr>
          <w:b/>
          <w:u w:val="single"/>
        </w:rPr>
        <w:t>Accords</w:t>
      </w:r>
    </w:p>
    <w:p w:rsidR="00CC36A7" w:rsidRPr="00736C72" w:rsidRDefault="00CC36A7" w:rsidP="00CC36A7">
      <w:pPr>
        <w:spacing w:after="0" w:line="240" w:lineRule="auto"/>
        <w:ind w:left="360"/>
        <w:rPr>
          <w:b/>
        </w:rPr>
      </w:pPr>
    </w:p>
    <w:p w:rsidR="009414DA" w:rsidRPr="00736C72" w:rsidRDefault="009414DA" w:rsidP="009414DA">
      <w:pPr>
        <w:pStyle w:val="ListParagraph"/>
        <w:numPr>
          <w:ilvl w:val="0"/>
          <w:numId w:val="14"/>
        </w:numPr>
        <w:spacing w:after="120" w:line="240" w:lineRule="auto"/>
        <w:ind w:left="709" w:hanging="284"/>
        <w:contextualSpacing w:val="0"/>
        <w:jc w:val="both"/>
      </w:pPr>
      <w:r w:rsidRPr="00736C72">
        <w:t>L</w:t>
      </w:r>
      <w:r w:rsidR="00636143" w:rsidRPr="00736C72">
        <w:t xml:space="preserve">es deux chantiers </w:t>
      </w:r>
      <w:r w:rsidRPr="00736C72">
        <w:t xml:space="preserve">principaux </w:t>
      </w:r>
      <w:r w:rsidR="00853C31" w:rsidRPr="00736C72">
        <w:t xml:space="preserve">sur la matière </w:t>
      </w:r>
      <w:r w:rsidR="00636143" w:rsidRPr="00736C72">
        <w:t>(</w:t>
      </w:r>
      <w:r w:rsidRPr="00736C72">
        <w:t xml:space="preserve">les </w:t>
      </w:r>
      <w:r w:rsidR="00636143" w:rsidRPr="00736C72">
        <w:t>Standards</w:t>
      </w:r>
      <w:r w:rsidRPr="00736C72">
        <w:t xml:space="preserve"> REDD+</w:t>
      </w:r>
      <w:r w:rsidR="00853C31" w:rsidRPr="00736C72">
        <w:t>, appuyés par l’ONU-REDD,</w:t>
      </w:r>
      <w:r w:rsidR="00636143" w:rsidRPr="00736C72">
        <w:t xml:space="preserve"> et </w:t>
      </w:r>
      <w:proofErr w:type="gramStart"/>
      <w:r w:rsidRPr="00736C72">
        <w:t>l</w:t>
      </w:r>
      <w:r w:rsidR="00C06B93">
        <w:t>’</w:t>
      </w:r>
      <w:r w:rsidRPr="00736C72">
        <w:t xml:space="preserve"> </w:t>
      </w:r>
      <w:r w:rsidR="00C06B93">
        <w:t>E</w:t>
      </w:r>
      <w:r w:rsidR="00636143" w:rsidRPr="00736C72">
        <w:t>ES</w:t>
      </w:r>
      <w:r w:rsidR="00C06B93">
        <w:t>S</w:t>
      </w:r>
      <w:proofErr w:type="gramEnd"/>
      <w:r w:rsidRPr="00736C72">
        <w:t>/CGES</w:t>
      </w:r>
      <w:r w:rsidR="00853C31" w:rsidRPr="00736C72">
        <w:t>, soutenus par le FCPF</w:t>
      </w:r>
      <w:r w:rsidR="00636143" w:rsidRPr="00736C72">
        <w:t>) sont intégrés dans une démarche d’ensemble</w:t>
      </w:r>
      <w:r w:rsidRPr="00736C72">
        <w:t>.</w:t>
      </w:r>
    </w:p>
    <w:p w:rsidR="009414DA" w:rsidRPr="00736C72" w:rsidRDefault="00636143" w:rsidP="009414DA">
      <w:pPr>
        <w:pStyle w:val="ListParagraph"/>
        <w:numPr>
          <w:ilvl w:val="0"/>
          <w:numId w:val="14"/>
        </w:numPr>
        <w:spacing w:after="120" w:line="240" w:lineRule="auto"/>
        <w:ind w:left="709" w:hanging="284"/>
        <w:contextualSpacing w:val="0"/>
        <w:jc w:val="both"/>
      </w:pPr>
      <w:r w:rsidRPr="00736C72">
        <w:t xml:space="preserve">Cette démarche conjointe vise </w:t>
      </w:r>
      <w:r w:rsidR="009414DA" w:rsidRPr="00736C72">
        <w:t>plusieurs résultats :</w:t>
      </w:r>
    </w:p>
    <w:p w:rsidR="009414DA" w:rsidRPr="008F58C3" w:rsidRDefault="009414DA" w:rsidP="007E539E">
      <w:pPr>
        <w:pStyle w:val="ListParagraph"/>
        <w:numPr>
          <w:ilvl w:val="0"/>
          <w:numId w:val="15"/>
        </w:numPr>
        <w:spacing w:after="120" w:line="240" w:lineRule="auto"/>
        <w:ind w:left="1276" w:hanging="283"/>
        <w:contextualSpacing w:val="0"/>
        <w:jc w:val="both"/>
      </w:pPr>
      <w:r w:rsidRPr="00F356DF">
        <w:t xml:space="preserve">alimenter </w:t>
      </w:r>
      <w:r w:rsidRPr="008F58C3">
        <w:t>la grille de caractérisation</w:t>
      </w:r>
      <w:r w:rsidR="00C23B54" w:rsidRPr="00C23B54">
        <w:t xml:space="preserve"> et les maquettes du Registre REDD+ et si nécessaire reprendre à zéro sa conception et son design, tout en procurant</w:t>
      </w:r>
      <w:r w:rsidR="005F2691" w:rsidRPr="00F356DF">
        <w:t xml:space="preserve"> d’avoir un Registre qui soit facile d’utilisation </w:t>
      </w:r>
      <w:r w:rsidR="00C23B54" w:rsidRPr="00C23B54">
        <w:t>et qui renforce la gestion centralisée des critères sociaux et environnementaux issus des différents chantiers en cours</w:t>
      </w:r>
      <w:r w:rsidRPr="00F356DF">
        <w:t> ;</w:t>
      </w:r>
    </w:p>
    <w:p w:rsidR="009414DA" w:rsidRPr="00736C72" w:rsidRDefault="009414DA" w:rsidP="007E539E">
      <w:pPr>
        <w:pStyle w:val="ListParagraph"/>
        <w:numPr>
          <w:ilvl w:val="0"/>
          <w:numId w:val="15"/>
        </w:numPr>
        <w:spacing w:after="120" w:line="240" w:lineRule="auto"/>
        <w:ind w:left="1276" w:hanging="283"/>
        <w:contextualSpacing w:val="0"/>
        <w:jc w:val="both"/>
      </w:pPr>
      <w:r w:rsidRPr="00736C72">
        <w:t>consolider la matrice du CGES afin de permettre à la RDC de répondre aux Politiques opérationnelles de la Banque mondiale</w:t>
      </w:r>
    </w:p>
    <w:p w:rsidR="00260BBF" w:rsidRPr="00736C72" w:rsidRDefault="00636143" w:rsidP="007E539E">
      <w:pPr>
        <w:pStyle w:val="ListParagraph"/>
        <w:numPr>
          <w:ilvl w:val="0"/>
          <w:numId w:val="15"/>
        </w:numPr>
        <w:spacing w:after="120" w:line="240" w:lineRule="auto"/>
        <w:ind w:left="1276" w:hanging="284"/>
        <w:contextualSpacing w:val="0"/>
        <w:jc w:val="both"/>
      </w:pPr>
      <w:r w:rsidRPr="00736C72">
        <w:t>constru</w:t>
      </w:r>
      <w:r w:rsidR="009414DA" w:rsidRPr="00736C72">
        <w:t xml:space="preserve">ire </w:t>
      </w:r>
      <w:r w:rsidRPr="00736C72">
        <w:t>un Système d’Information sur les Sauvegardes (SIS)</w:t>
      </w:r>
      <w:r w:rsidR="009414DA" w:rsidRPr="00736C72">
        <w:t>,</w:t>
      </w:r>
      <w:r w:rsidRPr="00736C72">
        <w:t xml:space="preserve"> en ligne avec les </w:t>
      </w:r>
      <w:r w:rsidR="009414DA" w:rsidRPr="00736C72">
        <w:t>A</w:t>
      </w:r>
      <w:r w:rsidRPr="00736C72">
        <w:t>ccords de Cancun</w:t>
      </w:r>
      <w:r w:rsidR="009414DA" w:rsidRPr="00736C72">
        <w:t>.</w:t>
      </w:r>
    </w:p>
    <w:p w:rsidR="00853C31" w:rsidRPr="00736C72" w:rsidRDefault="00826A42" w:rsidP="009414DA">
      <w:pPr>
        <w:pStyle w:val="ListParagraph"/>
        <w:numPr>
          <w:ilvl w:val="0"/>
          <w:numId w:val="14"/>
        </w:numPr>
        <w:spacing w:before="120" w:after="120" w:line="240" w:lineRule="auto"/>
        <w:ind w:left="709" w:hanging="284"/>
        <w:contextualSpacing w:val="0"/>
        <w:jc w:val="both"/>
      </w:pPr>
      <w:r>
        <w:t>Certains indicateurs des</w:t>
      </w:r>
      <w:r w:rsidRPr="00736C72">
        <w:t xml:space="preserve"> </w:t>
      </w:r>
      <w:r w:rsidR="00853C31" w:rsidRPr="00736C72">
        <w:t>Standards REDD+ actuels sont trop exigeants et peuvent en effet empêcher toute action REDD+, ce qui serait contreproducti</w:t>
      </w:r>
      <w:r w:rsidR="00C06B93">
        <w:t>f</w:t>
      </w:r>
      <w:r w:rsidR="00853C31" w:rsidRPr="00736C72">
        <w:t xml:space="preserve">. Ils doivent être révisés </w:t>
      </w:r>
      <w:r w:rsidR="00C06B93">
        <w:t>aux vues des réalités de terrain, en concertation</w:t>
      </w:r>
      <w:r>
        <w:t xml:space="preserve"> avec </w:t>
      </w:r>
      <w:r w:rsidR="00C06B93">
        <w:t xml:space="preserve">toutes </w:t>
      </w:r>
      <w:r>
        <w:t>les parties prenantes</w:t>
      </w:r>
      <w:r w:rsidR="00853C31" w:rsidRPr="00736C72">
        <w:t>.</w:t>
      </w:r>
    </w:p>
    <w:p w:rsidR="007E539E" w:rsidRPr="00736C72" w:rsidRDefault="007E539E" w:rsidP="009414DA">
      <w:pPr>
        <w:pStyle w:val="ListParagraph"/>
        <w:numPr>
          <w:ilvl w:val="0"/>
          <w:numId w:val="14"/>
        </w:numPr>
        <w:spacing w:before="120" w:after="120" w:line="240" w:lineRule="auto"/>
        <w:ind w:left="709" w:hanging="284"/>
        <w:contextualSpacing w:val="0"/>
        <w:jc w:val="both"/>
      </w:pPr>
      <w:r w:rsidRPr="00736C72">
        <w:t>Le Registre constitue une plate</w:t>
      </w:r>
      <w:r w:rsidR="00636143" w:rsidRPr="00736C72">
        <w:t xml:space="preserve">forme centrale de la gestion </w:t>
      </w:r>
      <w:r w:rsidRPr="00736C72">
        <w:t xml:space="preserve">et du suivi </w:t>
      </w:r>
      <w:r w:rsidR="00636143" w:rsidRPr="00736C72">
        <w:t xml:space="preserve">des impacts sociaux et environnementaux. </w:t>
      </w:r>
      <w:r w:rsidR="00C06B93">
        <w:t>De facto</w:t>
      </w:r>
      <w:r w:rsidR="00853C31" w:rsidRPr="00736C72">
        <w:t>, les standards et sauvegardes s’appliqueront via le Registre REDD+. Pourtant s</w:t>
      </w:r>
      <w:r w:rsidRPr="00736C72">
        <w:t xml:space="preserve">on opérationnalisation </w:t>
      </w:r>
      <w:r w:rsidR="00853C31" w:rsidRPr="00736C72">
        <w:t xml:space="preserve">reste inachevée et </w:t>
      </w:r>
      <w:r w:rsidRPr="00736C72">
        <w:t>demeure urgente. Le chantier conjoint sur la gestion sociale et environnementale et le SIS devra alimenter cette opérationnalisation du Registre REDD+.</w:t>
      </w:r>
    </w:p>
    <w:p w:rsidR="0017368F" w:rsidRPr="00736C72" w:rsidRDefault="007E539E" w:rsidP="009414DA">
      <w:pPr>
        <w:pStyle w:val="ListParagraph"/>
        <w:numPr>
          <w:ilvl w:val="0"/>
          <w:numId w:val="14"/>
        </w:numPr>
        <w:spacing w:before="120" w:after="120" w:line="240" w:lineRule="auto"/>
        <w:ind w:left="709" w:hanging="284"/>
        <w:contextualSpacing w:val="0"/>
        <w:jc w:val="both"/>
      </w:pPr>
      <w:r w:rsidRPr="00736C72">
        <w:t>L</w:t>
      </w:r>
      <w:r w:rsidR="00636143" w:rsidRPr="00736C72">
        <w:t xml:space="preserve">e </w:t>
      </w:r>
      <w:r w:rsidR="00636143" w:rsidRPr="00736C72">
        <w:rPr>
          <w:i/>
        </w:rPr>
        <w:t xml:space="preserve">Comité de Suivi des Risques </w:t>
      </w:r>
      <w:r w:rsidR="00C06B93">
        <w:rPr>
          <w:i/>
        </w:rPr>
        <w:t xml:space="preserve">et Co-bénéfices </w:t>
      </w:r>
      <w:r w:rsidR="00636143" w:rsidRPr="00736C72">
        <w:rPr>
          <w:i/>
        </w:rPr>
        <w:t>Sociaux et Environnementaux REDD+</w:t>
      </w:r>
      <w:r w:rsidRPr="00736C72">
        <w:t xml:space="preserve"> de la</w:t>
      </w:r>
      <w:r w:rsidR="00636143" w:rsidRPr="00736C72">
        <w:t xml:space="preserve"> RDC </w:t>
      </w:r>
      <w:r w:rsidRPr="00736C72">
        <w:t xml:space="preserve">jouera un rôle important dans le soutien et le suivi des parties respectives du Registre REDD+ ainsi que dans le SIS. Il sera appuyé </w:t>
      </w:r>
      <w:r w:rsidR="00636143" w:rsidRPr="00736C72">
        <w:t xml:space="preserve">par des mécanismes complémentaires, notamment le Moabi </w:t>
      </w:r>
      <w:r w:rsidR="000565DF" w:rsidRPr="00736C72">
        <w:t>et un</w:t>
      </w:r>
      <w:r w:rsidR="00636143" w:rsidRPr="00736C72">
        <w:t xml:space="preserve"> mécanisme de gestion de plaintes.</w:t>
      </w:r>
    </w:p>
    <w:p w:rsidR="004E6C35" w:rsidRPr="00736C72" w:rsidRDefault="004E6C35" w:rsidP="00CC36A7">
      <w:pPr>
        <w:spacing w:after="0" w:line="240" w:lineRule="auto"/>
        <w:jc w:val="both"/>
      </w:pPr>
    </w:p>
    <w:p w:rsidR="000565DF" w:rsidRPr="00736C72" w:rsidRDefault="000565DF" w:rsidP="007E539E">
      <w:pPr>
        <w:spacing w:after="0" w:line="240" w:lineRule="auto"/>
        <w:rPr>
          <w:b/>
          <w:u w:val="single"/>
        </w:rPr>
      </w:pPr>
      <w:r w:rsidRPr="00736C72">
        <w:rPr>
          <w:b/>
          <w:u w:val="single"/>
        </w:rPr>
        <w:t>Feuille de Route</w:t>
      </w:r>
      <w:r w:rsidR="007E539E" w:rsidRPr="00736C72">
        <w:rPr>
          <w:b/>
          <w:u w:val="single"/>
        </w:rPr>
        <w:t xml:space="preserve"> 2013</w:t>
      </w:r>
    </w:p>
    <w:p w:rsidR="000565DF" w:rsidRPr="00736C72" w:rsidRDefault="000565DF" w:rsidP="00CC36A7">
      <w:pPr>
        <w:pStyle w:val="ListParagraph"/>
        <w:spacing w:after="0" w:line="240" w:lineRule="auto"/>
        <w:contextualSpacing w:val="0"/>
        <w:rPr>
          <w:b/>
        </w:rPr>
      </w:pPr>
    </w:p>
    <w:p w:rsidR="0017368F" w:rsidRPr="00736C72" w:rsidRDefault="0017368F" w:rsidP="007E539E">
      <w:pPr>
        <w:pStyle w:val="ListParagraph"/>
        <w:numPr>
          <w:ilvl w:val="0"/>
          <w:numId w:val="16"/>
        </w:numPr>
        <w:spacing w:after="120" w:line="240" w:lineRule="auto"/>
        <w:ind w:left="567" w:hanging="283"/>
        <w:contextualSpacing w:val="0"/>
        <w:jc w:val="both"/>
      </w:pPr>
      <w:r w:rsidRPr="00736C72">
        <w:t>Transmission des commentaires du Gouvernement au consultant AGRECO (</w:t>
      </w:r>
      <w:r w:rsidRPr="00736C72">
        <w:rPr>
          <w:b/>
        </w:rPr>
        <w:t xml:space="preserve">fin </w:t>
      </w:r>
      <w:r w:rsidR="00C06B93">
        <w:rPr>
          <w:b/>
        </w:rPr>
        <w:t>m</w:t>
      </w:r>
      <w:r w:rsidRPr="00736C72">
        <w:rPr>
          <w:b/>
        </w:rPr>
        <w:t>ai</w:t>
      </w:r>
      <w:r w:rsidRPr="00736C72">
        <w:t>)</w:t>
      </w:r>
    </w:p>
    <w:p w:rsidR="00853C31" w:rsidRDefault="00853C31" w:rsidP="007E539E">
      <w:pPr>
        <w:pStyle w:val="ListParagraph"/>
        <w:numPr>
          <w:ilvl w:val="0"/>
          <w:numId w:val="16"/>
        </w:numPr>
        <w:spacing w:after="120" w:line="240" w:lineRule="auto"/>
        <w:ind w:left="567" w:hanging="283"/>
        <w:contextualSpacing w:val="0"/>
        <w:jc w:val="both"/>
      </w:pPr>
      <w:r w:rsidRPr="00736C72">
        <w:t>Révision du document sur les standards REDD+ afin d’injecter réalisme et faisabilité opérationnelle (</w:t>
      </w:r>
      <w:r w:rsidRPr="00736C72">
        <w:rPr>
          <w:b/>
        </w:rPr>
        <w:t>juin</w:t>
      </w:r>
      <w:r w:rsidRPr="00736C72">
        <w:t>).</w:t>
      </w:r>
    </w:p>
    <w:p w:rsidR="00406EBF" w:rsidRPr="00736C72" w:rsidRDefault="00406EBF" w:rsidP="007E539E">
      <w:pPr>
        <w:pStyle w:val="ListParagraph"/>
        <w:numPr>
          <w:ilvl w:val="0"/>
          <w:numId w:val="16"/>
        </w:numPr>
        <w:spacing w:after="120" w:line="240" w:lineRule="auto"/>
        <w:ind w:left="567" w:hanging="283"/>
        <w:contextualSpacing w:val="0"/>
        <w:jc w:val="both"/>
      </w:pPr>
      <w:r>
        <w:t>Préparation du Plan de consultation et participation (</w:t>
      </w:r>
      <w:r w:rsidRPr="00406EBF">
        <w:rPr>
          <w:b/>
        </w:rPr>
        <w:t>juin</w:t>
      </w:r>
      <w:r>
        <w:t>)</w:t>
      </w:r>
    </w:p>
    <w:p w:rsidR="00260BBF" w:rsidRPr="00736C72" w:rsidRDefault="00636143" w:rsidP="007E539E">
      <w:pPr>
        <w:pStyle w:val="ListParagraph"/>
        <w:numPr>
          <w:ilvl w:val="0"/>
          <w:numId w:val="16"/>
        </w:numPr>
        <w:spacing w:after="120" w:line="240" w:lineRule="auto"/>
        <w:ind w:left="567" w:hanging="283"/>
        <w:contextualSpacing w:val="0"/>
        <w:jc w:val="both"/>
      </w:pPr>
      <w:r w:rsidRPr="00736C72">
        <w:t xml:space="preserve">Atelier de consultation </w:t>
      </w:r>
      <w:r w:rsidR="00B6619E">
        <w:t xml:space="preserve">dit </w:t>
      </w:r>
      <w:r w:rsidRPr="00736C72">
        <w:t>d</w:t>
      </w:r>
      <w:r w:rsidR="00B6619E">
        <w:t>e</w:t>
      </w:r>
      <w:r w:rsidRPr="00736C72">
        <w:t xml:space="preserve"> second </w:t>
      </w:r>
      <w:r w:rsidR="00C06B93">
        <w:t>cercle</w:t>
      </w:r>
      <w:r w:rsidR="00C06B93" w:rsidRPr="00736C72">
        <w:t xml:space="preserve"> </w:t>
      </w:r>
      <w:r w:rsidR="000565DF" w:rsidRPr="00736C72">
        <w:t>élargi</w:t>
      </w:r>
      <w:r w:rsidRPr="00736C72">
        <w:t xml:space="preserve"> aux autres acteurs</w:t>
      </w:r>
      <w:r w:rsidR="000A34D6">
        <w:t>, qui comprendra la discussion d</w:t>
      </w:r>
      <w:r w:rsidR="00B6619E">
        <w:t>e</w:t>
      </w:r>
      <w:r w:rsidR="000A34D6">
        <w:t xml:space="preserve"> </w:t>
      </w:r>
      <w:r w:rsidR="00B6619E">
        <w:t>l’S</w:t>
      </w:r>
      <w:r w:rsidR="001338D0">
        <w:t>ES</w:t>
      </w:r>
      <w:r w:rsidR="00B6619E">
        <w:t>S</w:t>
      </w:r>
      <w:r w:rsidR="001338D0">
        <w:t xml:space="preserve">, du CGES, des standards </w:t>
      </w:r>
      <w:commentRangeStart w:id="2"/>
      <w:r w:rsidR="001338D0">
        <w:t>et la préparation de la feuille de route pour le développement du SIS</w:t>
      </w:r>
      <w:r w:rsidR="000A34D6">
        <w:t xml:space="preserve"> </w:t>
      </w:r>
      <w:commentRangeEnd w:id="2"/>
      <w:r w:rsidR="001338D0">
        <w:rPr>
          <w:rStyle w:val="CommentReference"/>
        </w:rPr>
        <w:commentReference w:id="2"/>
      </w:r>
      <w:r w:rsidRPr="00736C72">
        <w:t xml:space="preserve"> (</w:t>
      </w:r>
      <w:r w:rsidRPr="00736C72">
        <w:rPr>
          <w:b/>
        </w:rPr>
        <w:t>fin juin</w:t>
      </w:r>
      <w:r w:rsidRPr="00736C72">
        <w:t>)</w:t>
      </w:r>
    </w:p>
    <w:p w:rsidR="00260BBF" w:rsidRDefault="00636143" w:rsidP="007E539E">
      <w:pPr>
        <w:pStyle w:val="ListParagraph"/>
        <w:numPr>
          <w:ilvl w:val="0"/>
          <w:numId w:val="16"/>
        </w:numPr>
        <w:spacing w:after="120" w:line="240" w:lineRule="auto"/>
        <w:ind w:left="567" w:hanging="283"/>
        <w:contextualSpacing w:val="0"/>
        <w:jc w:val="both"/>
      </w:pPr>
      <w:r w:rsidRPr="00736C72">
        <w:t>Consolidation des outils sur ba</w:t>
      </w:r>
      <w:r w:rsidR="0017368F" w:rsidRPr="00736C72">
        <w:t xml:space="preserve">se des commentaires enregistrés </w:t>
      </w:r>
      <w:r w:rsidRPr="00736C72">
        <w:t>(</w:t>
      </w:r>
      <w:r w:rsidRPr="00736C72">
        <w:rPr>
          <w:b/>
        </w:rPr>
        <w:t>juillet</w:t>
      </w:r>
      <w:r w:rsidRPr="00736C72">
        <w:t>)</w:t>
      </w:r>
    </w:p>
    <w:p w:rsidR="00A97F27" w:rsidRPr="00736C72" w:rsidRDefault="00A97F27" w:rsidP="007E539E">
      <w:pPr>
        <w:pStyle w:val="ListParagraph"/>
        <w:numPr>
          <w:ilvl w:val="0"/>
          <w:numId w:val="16"/>
        </w:numPr>
        <w:spacing w:after="120" w:line="240" w:lineRule="auto"/>
        <w:ind w:left="567" w:hanging="283"/>
        <w:contextualSpacing w:val="0"/>
        <w:jc w:val="both"/>
      </w:pPr>
      <w:r>
        <w:t>Préparation des matériaux appropriés</w:t>
      </w:r>
      <w:r w:rsidR="000522C9">
        <w:t xml:space="preserve"> sur l</w:t>
      </w:r>
      <w:r w:rsidR="00B6619E">
        <w:t>’E</w:t>
      </w:r>
      <w:r w:rsidR="000522C9">
        <w:t>ES</w:t>
      </w:r>
      <w:r w:rsidR="00B6619E">
        <w:t>S</w:t>
      </w:r>
      <w:r w:rsidR="000522C9">
        <w:t>, le CGES, les standards nationaux et le SIS</w:t>
      </w:r>
      <w:r>
        <w:t xml:space="preserve"> pour les consultations au niveau local (</w:t>
      </w:r>
      <w:r w:rsidRPr="00570A55">
        <w:rPr>
          <w:b/>
        </w:rPr>
        <w:t>juillet</w:t>
      </w:r>
      <w:r>
        <w:t>)</w:t>
      </w:r>
    </w:p>
    <w:p w:rsidR="00260BBF" w:rsidRPr="008F58C3" w:rsidRDefault="002C6327" w:rsidP="007E539E">
      <w:pPr>
        <w:pStyle w:val="ListParagraph"/>
        <w:numPr>
          <w:ilvl w:val="0"/>
          <w:numId w:val="16"/>
        </w:numPr>
        <w:spacing w:after="120" w:line="240" w:lineRule="auto"/>
        <w:ind w:left="567" w:hanging="283"/>
        <w:contextualSpacing w:val="0"/>
        <w:jc w:val="both"/>
      </w:pPr>
      <w:bookmarkStart w:id="3" w:name="_GoBack"/>
      <w:bookmarkEnd w:id="3"/>
      <w:r w:rsidRPr="008F58C3">
        <w:t xml:space="preserve">Révision </w:t>
      </w:r>
      <w:r w:rsidR="00C23B54" w:rsidRPr="00C23B54">
        <w:t xml:space="preserve">de la conception et design actuels du Registre REDD+, production des </w:t>
      </w:r>
      <w:proofErr w:type="spellStart"/>
      <w:r w:rsidR="00C23B54" w:rsidRPr="00C23B54">
        <w:t>drafts</w:t>
      </w:r>
      <w:proofErr w:type="spellEnd"/>
      <w:r w:rsidR="00C23B54" w:rsidRPr="00C23B54">
        <w:t xml:space="preserve"> et des premières maquettes pour le Registre REDD+, </w:t>
      </w:r>
      <w:commentRangeStart w:id="4"/>
      <w:r w:rsidR="00C23B54" w:rsidRPr="00C23B54">
        <w:t xml:space="preserve">en parallèle avec les consultations provinciales et expérimentation du SIS </w:t>
      </w:r>
      <w:commentRangeEnd w:id="4"/>
      <w:r w:rsidR="00710F55">
        <w:rPr>
          <w:rStyle w:val="CommentReference"/>
        </w:rPr>
        <w:commentReference w:id="4"/>
      </w:r>
      <w:r w:rsidR="00C23B54" w:rsidRPr="00C23B54">
        <w:t>(</w:t>
      </w:r>
      <w:r w:rsidR="00C23B54" w:rsidRPr="00C23B54">
        <w:rPr>
          <w:b/>
        </w:rPr>
        <w:t>août</w:t>
      </w:r>
      <w:r w:rsidR="00C23B54" w:rsidRPr="00C23B54">
        <w:t>)</w:t>
      </w:r>
    </w:p>
    <w:p w:rsidR="00260BBF" w:rsidRPr="00736C72" w:rsidRDefault="00636143" w:rsidP="007E539E">
      <w:pPr>
        <w:pStyle w:val="ListParagraph"/>
        <w:numPr>
          <w:ilvl w:val="0"/>
          <w:numId w:val="16"/>
        </w:numPr>
        <w:spacing w:after="120" w:line="240" w:lineRule="auto"/>
        <w:ind w:left="567" w:hanging="283"/>
        <w:contextualSpacing w:val="0"/>
        <w:jc w:val="both"/>
      </w:pPr>
      <w:r w:rsidRPr="00736C72">
        <w:t xml:space="preserve">Consolidation des commentaires provinciaux </w:t>
      </w:r>
      <w:r w:rsidR="0017368F" w:rsidRPr="00736C72">
        <w:t>et production des versions quasi</w:t>
      </w:r>
      <w:r w:rsidR="007E539E" w:rsidRPr="00736C72">
        <w:t xml:space="preserve"> "</w:t>
      </w:r>
      <w:r w:rsidR="0017368F" w:rsidRPr="00736C72">
        <w:t>définitives</w:t>
      </w:r>
      <w:r w:rsidR="007E539E" w:rsidRPr="00736C72">
        <w:t xml:space="preserve">" </w:t>
      </w:r>
      <w:r w:rsidRPr="00736C72">
        <w:t>(</w:t>
      </w:r>
      <w:r w:rsidRPr="00736C72">
        <w:rPr>
          <w:b/>
        </w:rPr>
        <w:t>septembre</w:t>
      </w:r>
      <w:r w:rsidRPr="00736C72">
        <w:t>)</w:t>
      </w:r>
    </w:p>
    <w:p w:rsidR="007E539E" w:rsidRPr="00736C72" w:rsidRDefault="00C23B54" w:rsidP="007E539E">
      <w:pPr>
        <w:pStyle w:val="ListParagraph"/>
        <w:numPr>
          <w:ilvl w:val="0"/>
          <w:numId w:val="16"/>
        </w:numPr>
        <w:spacing w:after="120" w:line="240" w:lineRule="auto"/>
        <w:ind w:left="567" w:hanging="283"/>
        <w:contextualSpacing w:val="0"/>
        <w:jc w:val="both"/>
      </w:pPr>
      <w:commentRangeStart w:id="5"/>
      <w:r w:rsidRPr="00C23B54">
        <w:rPr>
          <w:highlight w:val="yellow"/>
        </w:rPr>
        <w:t xml:space="preserve">Design du SIS </w:t>
      </w:r>
      <w:commentRangeEnd w:id="5"/>
      <w:r w:rsidRPr="00C23B54">
        <w:rPr>
          <w:rStyle w:val="CommentReference"/>
          <w:highlight w:val="yellow"/>
        </w:rPr>
        <w:commentReference w:id="5"/>
      </w:r>
      <w:r w:rsidR="007E539E" w:rsidRPr="00736C72">
        <w:t>(</w:t>
      </w:r>
      <w:r w:rsidR="007E539E" w:rsidRPr="00736C72">
        <w:rPr>
          <w:b/>
        </w:rPr>
        <w:t>septembre</w:t>
      </w:r>
      <w:r w:rsidR="007E539E" w:rsidRPr="00736C72">
        <w:t>)</w:t>
      </w:r>
    </w:p>
    <w:p w:rsidR="00260BBF" w:rsidRPr="00736C72" w:rsidRDefault="00636143" w:rsidP="007E539E">
      <w:pPr>
        <w:pStyle w:val="ListParagraph"/>
        <w:numPr>
          <w:ilvl w:val="0"/>
          <w:numId w:val="16"/>
        </w:numPr>
        <w:spacing w:after="120" w:line="240" w:lineRule="auto"/>
        <w:ind w:left="567" w:hanging="283"/>
        <w:contextualSpacing w:val="0"/>
        <w:jc w:val="both"/>
      </w:pPr>
      <w:r w:rsidRPr="00736C72">
        <w:t>Atelier national de validation</w:t>
      </w:r>
      <w:r w:rsidR="001338D0">
        <w:t xml:space="preserve"> d</w:t>
      </w:r>
      <w:r w:rsidR="00B6619E">
        <w:t>e l’E</w:t>
      </w:r>
      <w:r w:rsidR="001338D0">
        <w:t>ES</w:t>
      </w:r>
      <w:r w:rsidR="00B6619E">
        <w:t>S</w:t>
      </w:r>
      <w:r w:rsidR="001338D0">
        <w:t xml:space="preserve">, du CGES, des standards nationaux et </w:t>
      </w:r>
      <w:r w:rsidR="00B6619E">
        <w:t>d</w:t>
      </w:r>
      <w:r w:rsidR="001338D0">
        <w:t>u SIS –si possible</w:t>
      </w:r>
      <w:r w:rsidR="00A97F27">
        <w:t>- avec la participation des représentants locaux</w:t>
      </w:r>
      <w:r w:rsidRPr="00736C72">
        <w:t xml:space="preserve"> (</w:t>
      </w:r>
      <w:r w:rsidRPr="00736C72">
        <w:rPr>
          <w:b/>
        </w:rPr>
        <w:t>fin octobre</w:t>
      </w:r>
      <w:r w:rsidR="007E539E" w:rsidRPr="00736C72">
        <w:rPr>
          <w:b/>
        </w:rPr>
        <w:t xml:space="preserve"> / novembre</w:t>
      </w:r>
      <w:r w:rsidRPr="00736C72">
        <w:t>)</w:t>
      </w:r>
    </w:p>
    <w:p w:rsidR="000565DF" w:rsidRPr="00736C72" w:rsidRDefault="000565DF" w:rsidP="00CC36A7">
      <w:pPr>
        <w:spacing w:after="0" w:line="240" w:lineRule="auto"/>
        <w:rPr>
          <w:b/>
        </w:rPr>
      </w:pPr>
    </w:p>
    <w:sectPr w:rsidR="000565DF" w:rsidRPr="00736C72" w:rsidSect="00FD515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anessa Retana Barrantes" w:date="2013-07-08T11:45:00Z" w:initials="VB">
    <w:p w:rsidR="00A44846" w:rsidRDefault="00A44846">
      <w:pPr>
        <w:pStyle w:val="CommentText"/>
      </w:pPr>
      <w:r>
        <w:rPr>
          <w:rStyle w:val="CommentReference"/>
        </w:rPr>
        <w:annotationRef/>
      </w:r>
      <w:r>
        <w:t>La requête additionnelle de fonds faite au FCPF comprend des lignes budgétaires à ce propos.</w:t>
      </w:r>
    </w:p>
  </w:comment>
  <w:comment w:id="1" w:author="Etienne Benoist" w:date="2013-07-08T11:45:00Z" w:initials="EB">
    <w:p w:rsidR="00A44846" w:rsidRDefault="00A44846">
      <w:pPr>
        <w:pStyle w:val="CommentText"/>
      </w:pPr>
      <w:r>
        <w:rPr>
          <w:rStyle w:val="CommentReference"/>
        </w:rPr>
        <w:annotationRef/>
      </w:r>
      <w:r>
        <w:t>Josep, merci de nous préciser si l’ONU REDD est en mesure de financer un tel poste rapidement</w:t>
      </w:r>
    </w:p>
  </w:comment>
  <w:comment w:id="2" w:author="Vanessa Retana Barrantes" w:date="2013-07-08T11:45:00Z" w:initials="VB">
    <w:p w:rsidR="00A44846" w:rsidRDefault="00A44846">
      <w:pPr>
        <w:pStyle w:val="CommentText"/>
      </w:pPr>
      <w:r>
        <w:rPr>
          <w:rStyle w:val="CommentReference"/>
        </w:rPr>
        <w:annotationRef/>
      </w:r>
      <w:r>
        <w:t>C’est une proposition.</w:t>
      </w:r>
    </w:p>
  </w:comment>
  <w:comment w:id="4" w:author="Vanessa Retana Barrantes" w:date="2013-07-08T11:45:00Z" w:initials="VB">
    <w:p w:rsidR="002C6327" w:rsidRDefault="002C6327">
      <w:pPr>
        <w:pStyle w:val="CommentText"/>
      </w:pPr>
      <w:r w:rsidRPr="009539D5">
        <w:rPr>
          <w:rStyle w:val="CommentReference"/>
          <w:highlight w:val="yellow"/>
        </w:rPr>
        <w:annotationRef/>
      </w:r>
      <w:r w:rsidRPr="009539D5">
        <w:rPr>
          <w:highlight w:val="yellow"/>
        </w:rPr>
        <w:t>Il me semble néanmoins difficile que ce soit prêt déjà pour le mois d’août, surtout pour ce qui concerne « l’expérimentation du SIS ».</w:t>
      </w:r>
      <w:r w:rsidR="009539D5" w:rsidRPr="009539D5">
        <w:rPr>
          <w:highlight w:val="yellow"/>
        </w:rPr>
        <w:t xml:space="preserve"> Il faut tenir comp</w:t>
      </w:r>
      <w:r w:rsidR="0098082D" w:rsidRPr="009539D5">
        <w:rPr>
          <w:highlight w:val="yellow"/>
        </w:rPr>
        <w:t>te qu'on pourrait considérer qu'il est nécessaire d'avoir un nouveau design du Registre REDD+.</w:t>
      </w:r>
    </w:p>
  </w:comment>
  <w:comment w:id="5" w:author="Vanessa Retana Barrantes" w:date="2013-07-08T11:45:00Z" w:initials="VB">
    <w:p w:rsidR="00A44846" w:rsidRDefault="00A44846">
      <w:pPr>
        <w:pStyle w:val="CommentText"/>
      </w:pPr>
      <w:r>
        <w:rPr>
          <w:rStyle w:val="CommentReference"/>
        </w:rPr>
        <w:annotationRef/>
      </w:r>
      <w:r>
        <w:t>Est-ce qu’on a une feuille de route pour arriver à ce résultat ? Cette feuille de route devrait définir clairement le contenue, structure et gouvernance institutionnel du SIS, les sources d’information qui vont l’alimenter, ainsi que les synergies avec l’EESS, CGES et les standards, et enfin comment les données issues de ces instruments vont être intégrées pour ne pas faire double emploi.</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5C4"/>
    <w:multiLevelType w:val="hybridMultilevel"/>
    <w:tmpl w:val="D86C5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6D1D5A"/>
    <w:multiLevelType w:val="hybridMultilevel"/>
    <w:tmpl w:val="8DEE7B7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212070D0"/>
    <w:multiLevelType w:val="hybridMultilevel"/>
    <w:tmpl w:val="3A948966"/>
    <w:lvl w:ilvl="0" w:tplc="E03ACA6C">
      <w:start w:val="1"/>
      <w:numFmt w:val="bullet"/>
      <w:pStyle w:val="Bullettexte"/>
      <w:lvlText w:val=""/>
      <w:lvlJc w:val="left"/>
      <w:pPr>
        <w:ind w:left="720" w:hanging="360"/>
      </w:pPr>
      <w:rPr>
        <w:rFonts w:ascii="Wingdings" w:hAnsi="Wingdings" w:hint="default"/>
        <w:color w:val="339966"/>
        <w:sz w:val="24"/>
      </w:rPr>
    </w:lvl>
    <w:lvl w:ilvl="1" w:tplc="6C80DBD2">
      <w:start w:val="1"/>
      <w:numFmt w:val="bullet"/>
      <w:lvlText w:val=""/>
      <w:lvlJc w:val="left"/>
      <w:pPr>
        <w:ind w:left="1440" w:hanging="360"/>
      </w:pPr>
      <w:rPr>
        <w:rFonts w:ascii="Wingdings" w:hAnsi="Wingdings" w:hint="default"/>
        <w:b w:val="0"/>
        <w:i w:val="0"/>
        <w:color w:val="C00000"/>
        <w:sz w:val="16"/>
        <w:szCs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171AA"/>
    <w:multiLevelType w:val="hybridMultilevel"/>
    <w:tmpl w:val="405A3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033823"/>
    <w:multiLevelType w:val="hybridMultilevel"/>
    <w:tmpl w:val="A1187C62"/>
    <w:lvl w:ilvl="0" w:tplc="559A90F8">
      <w:start w:val="1"/>
      <w:numFmt w:val="lowerLetter"/>
      <w:lvlText w:val="%1."/>
      <w:lvlJc w:val="left"/>
      <w:pPr>
        <w:tabs>
          <w:tab w:val="num" w:pos="720"/>
        </w:tabs>
        <w:ind w:left="720" w:hanging="360"/>
      </w:pPr>
    </w:lvl>
    <w:lvl w:ilvl="1" w:tplc="1B0E3AE2" w:tentative="1">
      <w:start w:val="1"/>
      <w:numFmt w:val="lowerLetter"/>
      <w:lvlText w:val="%2."/>
      <w:lvlJc w:val="left"/>
      <w:pPr>
        <w:tabs>
          <w:tab w:val="num" w:pos="1440"/>
        </w:tabs>
        <w:ind w:left="1440" w:hanging="360"/>
      </w:pPr>
    </w:lvl>
    <w:lvl w:ilvl="2" w:tplc="6D6C327E" w:tentative="1">
      <w:start w:val="1"/>
      <w:numFmt w:val="lowerLetter"/>
      <w:lvlText w:val="%3."/>
      <w:lvlJc w:val="left"/>
      <w:pPr>
        <w:tabs>
          <w:tab w:val="num" w:pos="2160"/>
        </w:tabs>
        <w:ind w:left="2160" w:hanging="360"/>
      </w:pPr>
    </w:lvl>
    <w:lvl w:ilvl="3" w:tplc="996C3F46" w:tentative="1">
      <w:start w:val="1"/>
      <w:numFmt w:val="lowerLetter"/>
      <w:lvlText w:val="%4."/>
      <w:lvlJc w:val="left"/>
      <w:pPr>
        <w:tabs>
          <w:tab w:val="num" w:pos="2880"/>
        </w:tabs>
        <w:ind w:left="2880" w:hanging="360"/>
      </w:pPr>
    </w:lvl>
    <w:lvl w:ilvl="4" w:tplc="F152642C" w:tentative="1">
      <w:start w:val="1"/>
      <w:numFmt w:val="lowerLetter"/>
      <w:lvlText w:val="%5."/>
      <w:lvlJc w:val="left"/>
      <w:pPr>
        <w:tabs>
          <w:tab w:val="num" w:pos="3600"/>
        </w:tabs>
        <w:ind w:left="3600" w:hanging="360"/>
      </w:pPr>
    </w:lvl>
    <w:lvl w:ilvl="5" w:tplc="80A83C96" w:tentative="1">
      <w:start w:val="1"/>
      <w:numFmt w:val="lowerLetter"/>
      <w:lvlText w:val="%6."/>
      <w:lvlJc w:val="left"/>
      <w:pPr>
        <w:tabs>
          <w:tab w:val="num" w:pos="4320"/>
        </w:tabs>
        <w:ind w:left="4320" w:hanging="360"/>
      </w:pPr>
    </w:lvl>
    <w:lvl w:ilvl="6" w:tplc="9D5E96C6" w:tentative="1">
      <w:start w:val="1"/>
      <w:numFmt w:val="lowerLetter"/>
      <w:lvlText w:val="%7."/>
      <w:lvlJc w:val="left"/>
      <w:pPr>
        <w:tabs>
          <w:tab w:val="num" w:pos="5040"/>
        </w:tabs>
        <w:ind w:left="5040" w:hanging="360"/>
      </w:pPr>
    </w:lvl>
    <w:lvl w:ilvl="7" w:tplc="C6B4A428" w:tentative="1">
      <w:start w:val="1"/>
      <w:numFmt w:val="lowerLetter"/>
      <w:lvlText w:val="%8."/>
      <w:lvlJc w:val="left"/>
      <w:pPr>
        <w:tabs>
          <w:tab w:val="num" w:pos="5760"/>
        </w:tabs>
        <w:ind w:left="5760" w:hanging="360"/>
      </w:pPr>
    </w:lvl>
    <w:lvl w:ilvl="8" w:tplc="196A75AA" w:tentative="1">
      <w:start w:val="1"/>
      <w:numFmt w:val="lowerLetter"/>
      <w:lvlText w:val="%9."/>
      <w:lvlJc w:val="left"/>
      <w:pPr>
        <w:tabs>
          <w:tab w:val="num" w:pos="6480"/>
        </w:tabs>
        <w:ind w:left="6480" w:hanging="360"/>
      </w:pPr>
    </w:lvl>
  </w:abstractNum>
  <w:abstractNum w:abstractNumId="5">
    <w:nsid w:val="2D0E38F3"/>
    <w:multiLevelType w:val="hybridMultilevel"/>
    <w:tmpl w:val="142C2240"/>
    <w:lvl w:ilvl="0" w:tplc="3DF8E102">
      <w:start w:val="1"/>
      <w:numFmt w:val="lowerLetter"/>
      <w:lvlText w:val="%1."/>
      <w:lvlJc w:val="left"/>
      <w:pPr>
        <w:tabs>
          <w:tab w:val="num" w:pos="720"/>
        </w:tabs>
        <w:ind w:left="720" w:hanging="360"/>
      </w:pPr>
    </w:lvl>
    <w:lvl w:ilvl="1" w:tplc="96969610" w:tentative="1">
      <w:start w:val="1"/>
      <w:numFmt w:val="lowerLetter"/>
      <w:lvlText w:val="%2."/>
      <w:lvlJc w:val="left"/>
      <w:pPr>
        <w:tabs>
          <w:tab w:val="num" w:pos="1440"/>
        </w:tabs>
        <w:ind w:left="1440" w:hanging="360"/>
      </w:pPr>
    </w:lvl>
    <w:lvl w:ilvl="2" w:tplc="6EE0135E" w:tentative="1">
      <w:start w:val="1"/>
      <w:numFmt w:val="lowerLetter"/>
      <w:lvlText w:val="%3."/>
      <w:lvlJc w:val="left"/>
      <w:pPr>
        <w:tabs>
          <w:tab w:val="num" w:pos="2160"/>
        </w:tabs>
        <w:ind w:left="2160" w:hanging="360"/>
      </w:pPr>
    </w:lvl>
    <w:lvl w:ilvl="3" w:tplc="61C8C99E" w:tentative="1">
      <w:start w:val="1"/>
      <w:numFmt w:val="lowerLetter"/>
      <w:lvlText w:val="%4."/>
      <w:lvlJc w:val="left"/>
      <w:pPr>
        <w:tabs>
          <w:tab w:val="num" w:pos="2880"/>
        </w:tabs>
        <w:ind w:left="2880" w:hanging="360"/>
      </w:pPr>
    </w:lvl>
    <w:lvl w:ilvl="4" w:tplc="4FEEEDF4" w:tentative="1">
      <w:start w:val="1"/>
      <w:numFmt w:val="lowerLetter"/>
      <w:lvlText w:val="%5."/>
      <w:lvlJc w:val="left"/>
      <w:pPr>
        <w:tabs>
          <w:tab w:val="num" w:pos="3600"/>
        </w:tabs>
        <w:ind w:left="3600" w:hanging="360"/>
      </w:pPr>
    </w:lvl>
    <w:lvl w:ilvl="5" w:tplc="662E54C0" w:tentative="1">
      <w:start w:val="1"/>
      <w:numFmt w:val="lowerLetter"/>
      <w:lvlText w:val="%6."/>
      <w:lvlJc w:val="left"/>
      <w:pPr>
        <w:tabs>
          <w:tab w:val="num" w:pos="4320"/>
        </w:tabs>
        <w:ind w:left="4320" w:hanging="360"/>
      </w:pPr>
    </w:lvl>
    <w:lvl w:ilvl="6" w:tplc="D2162D28" w:tentative="1">
      <w:start w:val="1"/>
      <w:numFmt w:val="lowerLetter"/>
      <w:lvlText w:val="%7."/>
      <w:lvlJc w:val="left"/>
      <w:pPr>
        <w:tabs>
          <w:tab w:val="num" w:pos="5040"/>
        </w:tabs>
        <w:ind w:left="5040" w:hanging="360"/>
      </w:pPr>
    </w:lvl>
    <w:lvl w:ilvl="7" w:tplc="C57469C8" w:tentative="1">
      <w:start w:val="1"/>
      <w:numFmt w:val="lowerLetter"/>
      <w:lvlText w:val="%8."/>
      <w:lvlJc w:val="left"/>
      <w:pPr>
        <w:tabs>
          <w:tab w:val="num" w:pos="5760"/>
        </w:tabs>
        <w:ind w:left="5760" w:hanging="360"/>
      </w:pPr>
    </w:lvl>
    <w:lvl w:ilvl="8" w:tplc="91166B62" w:tentative="1">
      <w:start w:val="1"/>
      <w:numFmt w:val="lowerLetter"/>
      <w:lvlText w:val="%9."/>
      <w:lvlJc w:val="left"/>
      <w:pPr>
        <w:tabs>
          <w:tab w:val="num" w:pos="6480"/>
        </w:tabs>
        <w:ind w:left="6480" w:hanging="360"/>
      </w:pPr>
    </w:lvl>
  </w:abstractNum>
  <w:abstractNum w:abstractNumId="6">
    <w:nsid w:val="3DC168FB"/>
    <w:multiLevelType w:val="hybridMultilevel"/>
    <w:tmpl w:val="861EA676"/>
    <w:lvl w:ilvl="0" w:tplc="A588BD86">
      <w:start w:val="1"/>
      <w:numFmt w:val="bullet"/>
      <w:lvlText w:val="•"/>
      <w:lvlJc w:val="left"/>
      <w:pPr>
        <w:tabs>
          <w:tab w:val="num" w:pos="720"/>
        </w:tabs>
        <w:ind w:left="720" w:hanging="360"/>
      </w:pPr>
      <w:rPr>
        <w:rFonts w:ascii="Arial" w:hAnsi="Arial" w:hint="default"/>
      </w:rPr>
    </w:lvl>
    <w:lvl w:ilvl="1" w:tplc="4DEA5B6C" w:tentative="1">
      <w:start w:val="1"/>
      <w:numFmt w:val="bullet"/>
      <w:lvlText w:val="•"/>
      <w:lvlJc w:val="left"/>
      <w:pPr>
        <w:tabs>
          <w:tab w:val="num" w:pos="1440"/>
        </w:tabs>
        <w:ind w:left="1440" w:hanging="360"/>
      </w:pPr>
      <w:rPr>
        <w:rFonts w:ascii="Arial" w:hAnsi="Arial" w:hint="default"/>
      </w:rPr>
    </w:lvl>
    <w:lvl w:ilvl="2" w:tplc="A94C6F3C" w:tentative="1">
      <w:start w:val="1"/>
      <w:numFmt w:val="bullet"/>
      <w:lvlText w:val="•"/>
      <w:lvlJc w:val="left"/>
      <w:pPr>
        <w:tabs>
          <w:tab w:val="num" w:pos="2160"/>
        </w:tabs>
        <w:ind w:left="2160" w:hanging="360"/>
      </w:pPr>
      <w:rPr>
        <w:rFonts w:ascii="Arial" w:hAnsi="Arial" w:hint="default"/>
      </w:rPr>
    </w:lvl>
    <w:lvl w:ilvl="3" w:tplc="C4FA5A30" w:tentative="1">
      <w:start w:val="1"/>
      <w:numFmt w:val="bullet"/>
      <w:lvlText w:val="•"/>
      <w:lvlJc w:val="left"/>
      <w:pPr>
        <w:tabs>
          <w:tab w:val="num" w:pos="2880"/>
        </w:tabs>
        <w:ind w:left="2880" w:hanging="360"/>
      </w:pPr>
      <w:rPr>
        <w:rFonts w:ascii="Arial" w:hAnsi="Arial" w:hint="default"/>
      </w:rPr>
    </w:lvl>
    <w:lvl w:ilvl="4" w:tplc="6FEC51E0" w:tentative="1">
      <w:start w:val="1"/>
      <w:numFmt w:val="bullet"/>
      <w:lvlText w:val="•"/>
      <w:lvlJc w:val="left"/>
      <w:pPr>
        <w:tabs>
          <w:tab w:val="num" w:pos="3600"/>
        </w:tabs>
        <w:ind w:left="3600" w:hanging="360"/>
      </w:pPr>
      <w:rPr>
        <w:rFonts w:ascii="Arial" w:hAnsi="Arial" w:hint="default"/>
      </w:rPr>
    </w:lvl>
    <w:lvl w:ilvl="5" w:tplc="6466238C" w:tentative="1">
      <w:start w:val="1"/>
      <w:numFmt w:val="bullet"/>
      <w:lvlText w:val="•"/>
      <w:lvlJc w:val="left"/>
      <w:pPr>
        <w:tabs>
          <w:tab w:val="num" w:pos="4320"/>
        </w:tabs>
        <w:ind w:left="4320" w:hanging="360"/>
      </w:pPr>
      <w:rPr>
        <w:rFonts w:ascii="Arial" w:hAnsi="Arial" w:hint="default"/>
      </w:rPr>
    </w:lvl>
    <w:lvl w:ilvl="6" w:tplc="3872C4EC" w:tentative="1">
      <w:start w:val="1"/>
      <w:numFmt w:val="bullet"/>
      <w:lvlText w:val="•"/>
      <w:lvlJc w:val="left"/>
      <w:pPr>
        <w:tabs>
          <w:tab w:val="num" w:pos="5040"/>
        </w:tabs>
        <w:ind w:left="5040" w:hanging="360"/>
      </w:pPr>
      <w:rPr>
        <w:rFonts w:ascii="Arial" w:hAnsi="Arial" w:hint="default"/>
      </w:rPr>
    </w:lvl>
    <w:lvl w:ilvl="7" w:tplc="0D76C95A" w:tentative="1">
      <w:start w:val="1"/>
      <w:numFmt w:val="bullet"/>
      <w:lvlText w:val="•"/>
      <w:lvlJc w:val="left"/>
      <w:pPr>
        <w:tabs>
          <w:tab w:val="num" w:pos="5760"/>
        </w:tabs>
        <w:ind w:left="5760" w:hanging="360"/>
      </w:pPr>
      <w:rPr>
        <w:rFonts w:ascii="Arial" w:hAnsi="Arial" w:hint="default"/>
      </w:rPr>
    </w:lvl>
    <w:lvl w:ilvl="8" w:tplc="2FFA12F4" w:tentative="1">
      <w:start w:val="1"/>
      <w:numFmt w:val="bullet"/>
      <w:lvlText w:val="•"/>
      <w:lvlJc w:val="left"/>
      <w:pPr>
        <w:tabs>
          <w:tab w:val="num" w:pos="6480"/>
        </w:tabs>
        <w:ind w:left="6480" w:hanging="360"/>
      </w:pPr>
      <w:rPr>
        <w:rFonts w:ascii="Arial" w:hAnsi="Arial" w:hint="default"/>
      </w:rPr>
    </w:lvl>
  </w:abstractNum>
  <w:abstractNum w:abstractNumId="7">
    <w:nsid w:val="49C849C8"/>
    <w:multiLevelType w:val="hybridMultilevel"/>
    <w:tmpl w:val="D008375C"/>
    <w:lvl w:ilvl="0" w:tplc="BE3CB9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B16E1"/>
    <w:multiLevelType w:val="hybridMultilevel"/>
    <w:tmpl w:val="E04664F4"/>
    <w:lvl w:ilvl="0" w:tplc="4476B3EC">
      <w:start w:val="1"/>
      <w:numFmt w:val="lowerLetter"/>
      <w:lvlText w:val="%1."/>
      <w:lvlJc w:val="left"/>
      <w:pPr>
        <w:tabs>
          <w:tab w:val="num" w:pos="720"/>
        </w:tabs>
        <w:ind w:left="720" w:hanging="360"/>
      </w:pPr>
    </w:lvl>
    <w:lvl w:ilvl="1" w:tplc="1C9A8064" w:tentative="1">
      <w:start w:val="1"/>
      <w:numFmt w:val="lowerLetter"/>
      <w:lvlText w:val="%2."/>
      <w:lvlJc w:val="left"/>
      <w:pPr>
        <w:tabs>
          <w:tab w:val="num" w:pos="1440"/>
        </w:tabs>
        <w:ind w:left="1440" w:hanging="360"/>
      </w:pPr>
    </w:lvl>
    <w:lvl w:ilvl="2" w:tplc="F3780350" w:tentative="1">
      <w:start w:val="1"/>
      <w:numFmt w:val="lowerLetter"/>
      <w:lvlText w:val="%3."/>
      <w:lvlJc w:val="left"/>
      <w:pPr>
        <w:tabs>
          <w:tab w:val="num" w:pos="2160"/>
        </w:tabs>
        <w:ind w:left="2160" w:hanging="360"/>
      </w:pPr>
    </w:lvl>
    <w:lvl w:ilvl="3" w:tplc="76EE0356" w:tentative="1">
      <w:start w:val="1"/>
      <w:numFmt w:val="lowerLetter"/>
      <w:lvlText w:val="%4."/>
      <w:lvlJc w:val="left"/>
      <w:pPr>
        <w:tabs>
          <w:tab w:val="num" w:pos="2880"/>
        </w:tabs>
        <w:ind w:left="2880" w:hanging="360"/>
      </w:pPr>
    </w:lvl>
    <w:lvl w:ilvl="4" w:tplc="5F56D8D8" w:tentative="1">
      <w:start w:val="1"/>
      <w:numFmt w:val="lowerLetter"/>
      <w:lvlText w:val="%5."/>
      <w:lvlJc w:val="left"/>
      <w:pPr>
        <w:tabs>
          <w:tab w:val="num" w:pos="3600"/>
        </w:tabs>
        <w:ind w:left="3600" w:hanging="360"/>
      </w:pPr>
    </w:lvl>
    <w:lvl w:ilvl="5" w:tplc="80CA59E2" w:tentative="1">
      <w:start w:val="1"/>
      <w:numFmt w:val="lowerLetter"/>
      <w:lvlText w:val="%6."/>
      <w:lvlJc w:val="left"/>
      <w:pPr>
        <w:tabs>
          <w:tab w:val="num" w:pos="4320"/>
        </w:tabs>
        <w:ind w:left="4320" w:hanging="360"/>
      </w:pPr>
    </w:lvl>
    <w:lvl w:ilvl="6" w:tplc="BC4C5C04" w:tentative="1">
      <w:start w:val="1"/>
      <w:numFmt w:val="lowerLetter"/>
      <w:lvlText w:val="%7."/>
      <w:lvlJc w:val="left"/>
      <w:pPr>
        <w:tabs>
          <w:tab w:val="num" w:pos="5040"/>
        </w:tabs>
        <w:ind w:left="5040" w:hanging="360"/>
      </w:pPr>
    </w:lvl>
    <w:lvl w:ilvl="7" w:tplc="7FDA571A" w:tentative="1">
      <w:start w:val="1"/>
      <w:numFmt w:val="lowerLetter"/>
      <w:lvlText w:val="%8."/>
      <w:lvlJc w:val="left"/>
      <w:pPr>
        <w:tabs>
          <w:tab w:val="num" w:pos="5760"/>
        </w:tabs>
        <w:ind w:left="5760" w:hanging="360"/>
      </w:pPr>
    </w:lvl>
    <w:lvl w:ilvl="8" w:tplc="DAE89D30" w:tentative="1">
      <w:start w:val="1"/>
      <w:numFmt w:val="lowerLetter"/>
      <w:lvlText w:val="%9."/>
      <w:lvlJc w:val="left"/>
      <w:pPr>
        <w:tabs>
          <w:tab w:val="num" w:pos="6480"/>
        </w:tabs>
        <w:ind w:left="6480" w:hanging="360"/>
      </w:pPr>
    </w:lvl>
  </w:abstractNum>
  <w:abstractNum w:abstractNumId="9">
    <w:nsid w:val="510E52BF"/>
    <w:multiLevelType w:val="hybridMultilevel"/>
    <w:tmpl w:val="4A5C1B00"/>
    <w:lvl w:ilvl="0" w:tplc="23F4928C">
      <w:start w:val="1"/>
      <w:numFmt w:val="bullet"/>
      <w:lvlText w:val="•"/>
      <w:lvlJc w:val="left"/>
      <w:pPr>
        <w:tabs>
          <w:tab w:val="num" w:pos="720"/>
        </w:tabs>
        <w:ind w:left="720" w:hanging="360"/>
      </w:pPr>
      <w:rPr>
        <w:rFonts w:ascii="Arial" w:hAnsi="Arial" w:hint="default"/>
      </w:rPr>
    </w:lvl>
    <w:lvl w:ilvl="1" w:tplc="9FC85322" w:tentative="1">
      <w:start w:val="1"/>
      <w:numFmt w:val="bullet"/>
      <w:lvlText w:val="•"/>
      <w:lvlJc w:val="left"/>
      <w:pPr>
        <w:tabs>
          <w:tab w:val="num" w:pos="1440"/>
        </w:tabs>
        <w:ind w:left="1440" w:hanging="360"/>
      </w:pPr>
      <w:rPr>
        <w:rFonts w:ascii="Arial" w:hAnsi="Arial" w:hint="default"/>
      </w:rPr>
    </w:lvl>
    <w:lvl w:ilvl="2" w:tplc="8E98F290" w:tentative="1">
      <w:start w:val="1"/>
      <w:numFmt w:val="bullet"/>
      <w:lvlText w:val="•"/>
      <w:lvlJc w:val="left"/>
      <w:pPr>
        <w:tabs>
          <w:tab w:val="num" w:pos="2160"/>
        </w:tabs>
        <w:ind w:left="2160" w:hanging="360"/>
      </w:pPr>
      <w:rPr>
        <w:rFonts w:ascii="Arial" w:hAnsi="Arial" w:hint="default"/>
      </w:rPr>
    </w:lvl>
    <w:lvl w:ilvl="3" w:tplc="41C0C4EC" w:tentative="1">
      <w:start w:val="1"/>
      <w:numFmt w:val="bullet"/>
      <w:lvlText w:val="•"/>
      <w:lvlJc w:val="left"/>
      <w:pPr>
        <w:tabs>
          <w:tab w:val="num" w:pos="2880"/>
        </w:tabs>
        <w:ind w:left="2880" w:hanging="360"/>
      </w:pPr>
      <w:rPr>
        <w:rFonts w:ascii="Arial" w:hAnsi="Arial" w:hint="default"/>
      </w:rPr>
    </w:lvl>
    <w:lvl w:ilvl="4" w:tplc="15B66B92" w:tentative="1">
      <w:start w:val="1"/>
      <w:numFmt w:val="bullet"/>
      <w:lvlText w:val="•"/>
      <w:lvlJc w:val="left"/>
      <w:pPr>
        <w:tabs>
          <w:tab w:val="num" w:pos="3600"/>
        </w:tabs>
        <w:ind w:left="3600" w:hanging="360"/>
      </w:pPr>
      <w:rPr>
        <w:rFonts w:ascii="Arial" w:hAnsi="Arial" w:hint="default"/>
      </w:rPr>
    </w:lvl>
    <w:lvl w:ilvl="5" w:tplc="56568C6A" w:tentative="1">
      <w:start w:val="1"/>
      <w:numFmt w:val="bullet"/>
      <w:lvlText w:val="•"/>
      <w:lvlJc w:val="left"/>
      <w:pPr>
        <w:tabs>
          <w:tab w:val="num" w:pos="4320"/>
        </w:tabs>
        <w:ind w:left="4320" w:hanging="360"/>
      </w:pPr>
      <w:rPr>
        <w:rFonts w:ascii="Arial" w:hAnsi="Arial" w:hint="default"/>
      </w:rPr>
    </w:lvl>
    <w:lvl w:ilvl="6" w:tplc="4A0AE4D0" w:tentative="1">
      <w:start w:val="1"/>
      <w:numFmt w:val="bullet"/>
      <w:lvlText w:val="•"/>
      <w:lvlJc w:val="left"/>
      <w:pPr>
        <w:tabs>
          <w:tab w:val="num" w:pos="5040"/>
        </w:tabs>
        <w:ind w:left="5040" w:hanging="360"/>
      </w:pPr>
      <w:rPr>
        <w:rFonts w:ascii="Arial" w:hAnsi="Arial" w:hint="default"/>
      </w:rPr>
    </w:lvl>
    <w:lvl w:ilvl="7" w:tplc="BB880784" w:tentative="1">
      <w:start w:val="1"/>
      <w:numFmt w:val="bullet"/>
      <w:lvlText w:val="•"/>
      <w:lvlJc w:val="left"/>
      <w:pPr>
        <w:tabs>
          <w:tab w:val="num" w:pos="5760"/>
        </w:tabs>
        <w:ind w:left="5760" w:hanging="360"/>
      </w:pPr>
      <w:rPr>
        <w:rFonts w:ascii="Arial" w:hAnsi="Arial" w:hint="default"/>
      </w:rPr>
    </w:lvl>
    <w:lvl w:ilvl="8" w:tplc="95046254" w:tentative="1">
      <w:start w:val="1"/>
      <w:numFmt w:val="bullet"/>
      <w:lvlText w:val="•"/>
      <w:lvlJc w:val="left"/>
      <w:pPr>
        <w:tabs>
          <w:tab w:val="num" w:pos="6480"/>
        </w:tabs>
        <w:ind w:left="6480" w:hanging="360"/>
      </w:pPr>
      <w:rPr>
        <w:rFonts w:ascii="Arial" w:hAnsi="Arial" w:hint="default"/>
      </w:rPr>
    </w:lvl>
  </w:abstractNum>
  <w:abstractNum w:abstractNumId="10">
    <w:nsid w:val="516F5B42"/>
    <w:multiLevelType w:val="hybridMultilevel"/>
    <w:tmpl w:val="8F6EEB06"/>
    <w:lvl w:ilvl="0" w:tplc="D4AA057E">
      <w:start w:val="1"/>
      <w:numFmt w:val="bullet"/>
      <w:lvlText w:val="•"/>
      <w:lvlJc w:val="left"/>
      <w:pPr>
        <w:tabs>
          <w:tab w:val="num" w:pos="720"/>
        </w:tabs>
        <w:ind w:left="720" w:hanging="360"/>
      </w:pPr>
      <w:rPr>
        <w:rFonts w:ascii="Arial" w:hAnsi="Arial" w:hint="default"/>
      </w:rPr>
    </w:lvl>
    <w:lvl w:ilvl="1" w:tplc="EBDE2FB4" w:tentative="1">
      <w:start w:val="1"/>
      <w:numFmt w:val="bullet"/>
      <w:lvlText w:val="•"/>
      <w:lvlJc w:val="left"/>
      <w:pPr>
        <w:tabs>
          <w:tab w:val="num" w:pos="1440"/>
        </w:tabs>
        <w:ind w:left="1440" w:hanging="360"/>
      </w:pPr>
      <w:rPr>
        <w:rFonts w:ascii="Arial" w:hAnsi="Arial" w:hint="default"/>
      </w:rPr>
    </w:lvl>
    <w:lvl w:ilvl="2" w:tplc="7BE0D73C" w:tentative="1">
      <w:start w:val="1"/>
      <w:numFmt w:val="bullet"/>
      <w:lvlText w:val="•"/>
      <w:lvlJc w:val="left"/>
      <w:pPr>
        <w:tabs>
          <w:tab w:val="num" w:pos="2160"/>
        </w:tabs>
        <w:ind w:left="2160" w:hanging="360"/>
      </w:pPr>
      <w:rPr>
        <w:rFonts w:ascii="Arial" w:hAnsi="Arial" w:hint="default"/>
      </w:rPr>
    </w:lvl>
    <w:lvl w:ilvl="3" w:tplc="C2027EF6" w:tentative="1">
      <w:start w:val="1"/>
      <w:numFmt w:val="bullet"/>
      <w:lvlText w:val="•"/>
      <w:lvlJc w:val="left"/>
      <w:pPr>
        <w:tabs>
          <w:tab w:val="num" w:pos="2880"/>
        </w:tabs>
        <w:ind w:left="2880" w:hanging="360"/>
      </w:pPr>
      <w:rPr>
        <w:rFonts w:ascii="Arial" w:hAnsi="Arial" w:hint="default"/>
      </w:rPr>
    </w:lvl>
    <w:lvl w:ilvl="4" w:tplc="2F7286C4" w:tentative="1">
      <w:start w:val="1"/>
      <w:numFmt w:val="bullet"/>
      <w:lvlText w:val="•"/>
      <w:lvlJc w:val="left"/>
      <w:pPr>
        <w:tabs>
          <w:tab w:val="num" w:pos="3600"/>
        </w:tabs>
        <w:ind w:left="3600" w:hanging="360"/>
      </w:pPr>
      <w:rPr>
        <w:rFonts w:ascii="Arial" w:hAnsi="Arial" w:hint="default"/>
      </w:rPr>
    </w:lvl>
    <w:lvl w:ilvl="5" w:tplc="B6AC75DA" w:tentative="1">
      <w:start w:val="1"/>
      <w:numFmt w:val="bullet"/>
      <w:lvlText w:val="•"/>
      <w:lvlJc w:val="left"/>
      <w:pPr>
        <w:tabs>
          <w:tab w:val="num" w:pos="4320"/>
        </w:tabs>
        <w:ind w:left="4320" w:hanging="360"/>
      </w:pPr>
      <w:rPr>
        <w:rFonts w:ascii="Arial" w:hAnsi="Arial" w:hint="default"/>
      </w:rPr>
    </w:lvl>
    <w:lvl w:ilvl="6" w:tplc="A8403252" w:tentative="1">
      <w:start w:val="1"/>
      <w:numFmt w:val="bullet"/>
      <w:lvlText w:val="•"/>
      <w:lvlJc w:val="left"/>
      <w:pPr>
        <w:tabs>
          <w:tab w:val="num" w:pos="5040"/>
        </w:tabs>
        <w:ind w:left="5040" w:hanging="360"/>
      </w:pPr>
      <w:rPr>
        <w:rFonts w:ascii="Arial" w:hAnsi="Arial" w:hint="default"/>
      </w:rPr>
    </w:lvl>
    <w:lvl w:ilvl="7" w:tplc="E9E4923A" w:tentative="1">
      <w:start w:val="1"/>
      <w:numFmt w:val="bullet"/>
      <w:lvlText w:val="•"/>
      <w:lvlJc w:val="left"/>
      <w:pPr>
        <w:tabs>
          <w:tab w:val="num" w:pos="5760"/>
        </w:tabs>
        <w:ind w:left="5760" w:hanging="360"/>
      </w:pPr>
      <w:rPr>
        <w:rFonts w:ascii="Arial" w:hAnsi="Arial" w:hint="default"/>
      </w:rPr>
    </w:lvl>
    <w:lvl w:ilvl="8" w:tplc="29088260" w:tentative="1">
      <w:start w:val="1"/>
      <w:numFmt w:val="bullet"/>
      <w:lvlText w:val="•"/>
      <w:lvlJc w:val="left"/>
      <w:pPr>
        <w:tabs>
          <w:tab w:val="num" w:pos="6480"/>
        </w:tabs>
        <w:ind w:left="6480" w:hanging="360"/>
      </w:pPr>
      <w:rPr>
        <w:rFonts w:ascii="Arial" w:hAnsi="Arial" w:hint="default"/>
      </w:rPr>
    </w:lvl>
  </w:abstractNum>
  <w:abstractNum w:abstractNumId="11">
    <w:nsid w:val="58F85CD1"/>
    <w:multiLevelType w:val="hybridMultilevel"/>
    <w:tmpl w:val="FE62BD5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E331BEF"/>
    <w:multiLevelType w:val="hybridMultilevel"/>
    <w:tmpl w:val="04FA5D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1153AD"/>
    <w:multiLevelType w:val="hybridMultilevel"/>
    <w:tmpl w:val="B84CD4B8"/>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023DBD"/>
    <w:multiLevelType w:val="hybridMultilevel"/>
    <w:tmpl w:val="5420B47C"/>
    <w:lvl w:ilvl="0" w:tplc="8D84997A">
      <w:start w:val="1"/>
      <w:numFmt w:val="lowerLetter"/>
      <w:lvlText w:val="%1."/>
      <w:lvlJc w:val="left"/>
      <w:pPr>
        <w:tabs>
          <w:tab w:val="num" w:pos="720"/>
        </w:tabs>
        <w:ind w:left="720" w:hanging="360"/>
      </w:pPr>
    </w:lvl>
    <w:lvl w:ilvl="1" w:tplc="67E8C524" w:tentative="1">
      <w:start w:val="1"/>
      <w:numFmt w:val="lowerLetter"/>
      <w:lvlText w:val="%2."/>
      <w:lvlJc w:val="left"/>
      <w:pPr>
        <w:tabs>
          <w:tab w:val="num" w:pos="1440"/>
        </w:tabs>
        <w:ind w:left="1440" w:hanging="360"/>
      </w:pPr>
    </w:lvl>
    <w:lvl w:ilvl="2" w:tplc="8F8C8228" w:tentative="1">
      <w:start w:val="1"/>
      <w:numFmt w:val="lowerLetter"/>
      <w:lvlText w:val="%3."/>
      <w:lvlJc w:val="left"/>
      <w:pPr>
        <w:tabs>
          <w:tab w:val="num" w:pos="2160"/>
        </w:tabs>
        <w:ind w:left="2160" w:hanging="360"/>
      </w:pPr>
    </w:lvl>
    <w:lvl w:ilvl="3" w:tplc="BFE68A2E" w:tentative="1">
      <w:start w:val="1"/>
      <w:numFmt w:val="lowerLetter"/>
      <w:lvlText w:val="%4."/>
      <w:lvlJc w:val="left"/>
      <w:pPr>
        <w:tabs>
          <w:tab w:val="num" w:pos="2880"/>
        </w:tabs>
        <w:ind w:left="2880" w:hanging="360"/>
      </w:pPr>
    </w:lvl>
    <w:lvl w:ilvl="4" w:tplc="A2843F12" w:tentative="1">
      <w:start w:val="1"/>
      <w:numFmt w:val="lowerLetter"/>
      <w:lvlText w:val="%5."/>
      <w:lvlJc w:val="left"/>
      <w:pPr>
        <w:tabs>
          <w:tab w:val="num" w:pos="3600"/>
        </w:tabs>
        <w:ind w:left="3600" w:hanging="360"/>
      </w:pPr>
    </w:lvl>
    <w:lvl w:ilvl="5" w:tplc="E1C28D0E" w:tentative="1">
      <w:start w:val="1"/>
      <w:numFmt w:val="lowerLetter"/>
      <w:lvlText w:val="%6."/>
      <w:lvlJc w:val="left"/>
      <w:pPr>
        <w:tabs>
          <w:tab w:val="num" w:pos="4320"/>
        </w:tabs>
        <w:ind w:left="4320" w:hanging="360"/>
      </w:pPr>
    </w:lvl>
    <w:lvl w:ilvl="6" w:tplc="D69E26E2" w:tentative="1">
      <w:start w:val="1"/>
      <w:numFmt w:val="lowerLetter"/>
      <w:lvlText w:val="%7."/>
      <w:lvlJc w:val="left"/>
      <w:pPr>
        <w:tabs>
          <w:tab w:val="num" w:pos="5040"/>
        </w:tabs>
        <w:ind w:left="5040" w:hanging="360"/>
      </w:pPr>
    </w:lvl>
    <w:lvl w:ilvl="7" w:tplc="230E21EC" w:tentative="1">
      <w:start w:val="1"/>
      <w:numFmt w:val="lowerLetter"/>
      <w:lvlText w:val="%8."/>
      <w:lvlJc w:val="left"/>
      <w:pPr>
        <w:tabs>
          <w:tab w:val="num" w:pos="5760"/>
        </w:tabs>
        <w:ind w:left="5760" w:hanging="360"/>
      </w:pPr>
    </w:lvl>
    <w:lvl w:ilvl="8" w:tplc="B7549B1E" w:tentative="1">
      <w:start w:val="1"/>
      <w:numFmt w:val="lowerLetter"/>
      <w:lvlText w:val="%9."/>
      <w:lvlJc w:val="left"/>
      <w:pPr>
        <w:tabs>
          <w:tab w:val="num" w:pos="6480"/>
        </w:tabs>
        <w:ind w:left="6480" w:hanging="360"/>
      </w:pPr>
    </w:lvl>
  </w:abstractNum>
  <w:abstractNum w:abstractNumId="15">
    <w:nsid w:val="74B75306"/>
    <w:multiLevelType w:val="hybridMultilevel"/>
    <w:tmpl w:val="CA604C22"/>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4E74F7"/>
    <w:multiLevelType w:val="hybridMultilevel"/>
    <w:tmpl w:val="E92E0B36"/>
    <w:lvl w:ilvl="0" w:tplc="73203588">
      <w:start w:val="1"/>
      <w:numFmt w:val="bullet"/>
      <w:lvlText w:val="•"/>
      <w:lvlJc w:val="left"/>
      <w:pPr>
        <w:tabs>
          <w:tab w:val="num" w:pos="720"/>
        </w:tabs>
        <w:ind w:left="720" w:hanging="360"/>
      </w:pPr>
      <w:rPr>
        <w:rFonts w:ascii="Arial" w:hAnsi="Arial" w:hint="default"/>
      </w:rPr>
    </w:lvl>
    <w:lvl w:ilvl="1" w:tplc="1F428054" w:tentative="1">
      <w:start w:val="1"/>
      <w:numFmt w:val="bullet"/>
      <w:lvlText w:val="•"/>
      <w:lvlJc w:val="left"/>
      <w:pPr>
        <w:tabs>
          <w:tab w:val="num" w:pos="1440"/>
        </w:tabs>
        <w:ind w:left="1440" w:hanging="360"/>
      </w:pPr>
      <w:rPr>
        <w:rFonts w:ascii="Arial" w:hAnsi="Arial" w:hint="default"/>
      </w:rPr>
    </w:lvl>
    <w:lvl w:ilvl="2" w:tplc="82CC41BE" w:tentative="1">
      <w:start w:val="1"/>
      <w:numFmt w:val="bullet"/>
      <w:lvlText w:val="•"/>
      <w:lvlJc w:val="left"/>
      <w:pPr>
        <w:tabs>
          <w:tab w:val="num" w:pos="2160"/>
        </w:tabs>
        <w:ind w:left="2160" w:hanging="360"/>
      </w:pPr>
      <w:rPr>
        <w:rFonts w:ascii="Arial" w:hAnsi="Arial" w:hint="default"/>
      </w:rPr>
    </w:lvl>
    <w:lvl w:ilvl="3" w:tplc="7E76D60C" w:tentative="1">
      <w:start w:val="1"/>
      <w:numFmt w:val="bullet"/>
      <w:lvlText w:val="•"/>
      <w:lvlJc w:val="left"/>
      <w:pPr>
        <w:tabs>
          <w:tab w:val="num" w:pos="2880"/>
        </w:tabs>
        <w:ind w:left="2880" w:hanging="360"/>
      </w:pPr>
      <w:rPr>
        <w:rFonts w:ascii="Arial" w:hAnsi="Arial" w:hint="default"/>
      </w:rPr>
    </w:lvl>
    <w:lvl w:ilvl="4" w:tplc="117873F8" w:tentative="1">
      <w:start w:val="1"/>
      <w:numFmt w:val="bullet"/>
      <w:lvlText w:val="•"/>
      <w:lvlJc w:val="left"/>
      <w:pPr>
        <w:tabs>
          <w:tab w:val="num" w:pos="3600"/>
        </w:tabs>
        <w:ind w:left="3600" w:hanging="360"/>
      </w:pPr>
      <w:rPr>
        <w:rFonts w:ascii="Arial" w:hAnsi="Arial" w:hint="default"/>
      </w:rPr>
    </w:lvl>
    <w:lvl w:ilvl="5" w:tplc="76E8333E" w:tentative="1">
      <w:start w:val="1"/>
      <w:numFmt w:val="bullet"/>
      <w:lvlText w:val="•"/>
      <w:lvlJc w:val="left"/>
      <w:pPr>
        <w:tabs>
          <w:tab w:val="num" w:pos="4320"/>
        </w:tabs>
        <w:ind w:left="4320" w:hanging="360"/>
      </w:pPr>
      <w:rPr>
        <w:rFonts w:ascii="Arial" w:hAnsi="Arial" w:hint="default"/>
      </w:rPr>
    </w:lvl>
    <w:lvl w:ilvl="6" w:tplc="5D1080F0" w:tentative="1">
      <w:start w:val="1"/>
      <w:numFmt w:val="bullet"/>
      <w:lvlText w:val="•"/>
      <w:lvlJc w:val="left"/>
      <w:pPr>
        <w:tabs>
          <w:tab w:val="num" w:pos="5040"/>
        </w:tabs>
        <w:ind w:left="5040" w:hanging="360"/>
      </w:pPr>
      <w:rPr>
        <w:rFonts w:ascii="Arial" w:hAnsi="Arial" w:hint="default"/>
      </w:rPr>
    </w:lvl>
    <w:lvl w:ilvl="7" w:tplc="036A451A" w:tentative="1">
      <w:start w:val="1"/>
      <w:numFmt w:val="bullet"/>
      <w:lvlText w:val="•"/>
      <w:lvlJc w:val="left"/>
      <w:pPr>
        <w:tabs>
          <w:tab w:val="num" w:pos="5760"/>
        </w:tabs>
        <w:ind w:left="5760" w:hanging="360"/>
      </w:pPr>
      <w:rPr>
        <w:rFonts w:ascii="Arial" w:hAnsi="Arial" w:hint="default"/>
      </w:rPr>
    </w:lvl>
    <w:lvl w:ilvl="8" w:tplc="8362C54A" w:tentative="1">
      <w:start w:val="1"/>
      <w:numFmt w:val="bullet"/>
      <w:lvlText w:val="•"/>
      <w:lvlJc w:val="left"/>
      <w:pPr>
        <w:tabs>
          <w:tab w:val="num" w:pos="6480"/>
        </w:tabs>
        <w:ind w:left="6480" w:hanging="360"/>
      </w:pPr>
      <w:rPr>
        <w:rFonts w:ascii="Arial" w:hAnsi="Arial" w:hint="default"/>
      </w:rPr>
    </w:lvl>
  </w:abstractNum>
  <w:abstractNum w:abstractNumId="17">
    <w:nsid w:val="7FB75CBF"/>
    <w:multiLevelType w:val="hybridMultilevel"/>
    <w:tmpl w:val="890894C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6"/>
  </w:num>
  <w:num w:numId="3">
    <w:abstractNumId w:val="8"/>
  </w:num>
  <w:num w:numId="4">
    <w:abstractNumId w:val="9"/>
  </w:num>
  <w:num w:numId="5">
    <w:abstractNumId w:val="14"/>
  </w:num>
  <w:num w:numId="6">
    <w:abstractNumId w:val="10"/>
  </w:num>
  <w:num w:numId="7">
    <w:abstractNumId w:val="5"/>
  </w:num>
  <w:num w:numId="8">
    <w:abstractNumId w:val="4"/>
  </w:num>
  <w:num w:numId="9">
    <w:abstractNumId w:val="6"/>
  </w:num>
  <w:num w:numId="10">
    <w:abstractNumId w:val="17"/>
  </w:num>
  <w:num w:numId="11">
    <w:abstractNumId w:val="12"/>
  </w:num>
  <w:num w:numId="12">
    <w:abstractNumId w:val="11"/>
  </w:num>
  <w:num w:numId="13">
    <w:abstractNumId w:val="15"/>
  </w:num>
  <w:num w:numId="14">
    <w:abstractNumId w:val="0"/>
  </w:num>
  <w:num w:numId="15">
    <w:abstractNumId w:val="1"/>
  </w:num>
  <w:num w:numId="16">
    <w:abstractNumId w:val="13"/>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savePreviewPicture/>
  <w:compat/>
  <w:rsids>
    <w:rsidRoot w:val="00855E42"/>
    <w:rsid w:val="000522C9"/>
    <w:rsid w:val="000565DF"/>
    <w:rsid w:val="000A34D6"/>
    <w:rsid w:val="001338D0"/>
    <w:rsid w:val="001360AF"/>
    <w:rsid w:val="00146604"/>
    <w:rsid w:val="0017368F"/>
    <w:rsid w:val="00192379"/>
    <w:rsid w:val="001F08B6"/>
    <w:rsid w:val="002373BC"/>
    <w:rsid w:val="00260BBF"/>
    <w:rsid w:val="0026286F"/>
    <w:rsid w:val="002C6327"/>
    <w:rsid w:val="003162C1"/>
    <w:rsid w:val="0037047F"/>
    <w:rsid w:val="003E5C2C"/>
    <w:rsid w:val="003F1C1F"/>
    <w:rsid w:val="00406EBF"/>
    <w:rsid w:val="00410D13"/>
    <w:rsid w:val="00465042"/>
    <w:rsid w:val="004756D6"/>
    <w:rsid w:val="00496FD2"/>
    <w:rsid w:val="004E6C35"/>
    <w:rsid w:val="00570A55"/>
    <w:rsid w:val="005A5E24"/>
    <w:rsid w:val="005C2DEC"/>
    <w:rsid w:val="005C4614"/>
    <w:rsid w:val="005F2691"/>
    <w:rsid w:val="00606C95"/>
    <w:rsid w:val="00622E75"/>
    <w:rsid w:val="00636143"/>
    <w:rsid w:val="006A2720"/>
    <w:rsid w:val="006C67A8"/>
    <w:rsid w:val="00710F55"/>
    <w:rsid w:val="00736C72"/>
    <w:rsid w:val="007577BD"/>
    <w:rsid w:val="007607C2"/>
    <w:rsid w:val="007B7D54"/>
    <w:rsid w:val="007C3B56"/>
    <w:rsid w:val="007C45E1"/>
    <w:rsid w:val="007D20A7"/>
    <w:rsid w:val="007E539E"/>
    <w:rsid w:val="00812B87"/>
    <w:rsid w:val="008247AF"/>
    <w:rsid w:val="00826A42"/>
    <w:rsid w:val="00845FFD"/>
    <w:rsid w:val="00853C31"/>
    <w:rsid w:val="00854B69"/>
    <w:rsid w:val="00855E42"/>
    <w:rsid w:val="008764BD"/>
    <w:rsid w:val="008A2E2B"/>
    <w:rsid w:val="008F58C3"/>
    <w:rsid w:val="00904DFD"/>
    <w:rsid w:val="00913325"/>
    <w:rsid w:val="009414DA"/>
    <w:rsid w:val="009539D5"/>
    <w:rsid w:val="00972C7B"/>
    <w:rsid w:val="0098082D"/>
    <w:rsid w:val="00A15458"/>
    <w:rsid w:val="00A44846"/>
    <w:rsid w:val="00A530F3"/>
    <w:rsid w:val="00A97F27"/>
    <w:rsid w:val="00B212B4"/>
    <w:rsid w:val="00B6619E"/>
    <w:rsid w:val="00C04E72"/>
    <w:rsid w:val="00C06B93"/>
    <w:rsid w:val="00C23B54"/>
    <w:rsid w:val="00C45AC7"/>
    <w:rsid w:val="00C46BF7"/>
    <w:rsid w:val="00C50952"/>
    <w:rsid w:val="00C56DC1"/>
    <w:rsid w:val="00CC36A7"/>
    <w:rsid w:val="00D13C25"/>
    <w:rsid w:val="00D24A60"/>
    <w:rsid w:val="00D25ECA"/>
    <w:rsid w:val="00DD533A"/>
    <w:rsid w:val="00E043C7"/>
    <w:rsid w:val="00E42A9A"/>
    <w:rsid w:val="00E76990"/>
    <w:rsid w:val="00E93236"/>
    <w:rsid w:val="00E93304"/>
    <w:rsid w:val="00EA550D"/>
    <w:rsid w:val="00EF1CB4"/>
    <w:rsid w:val="00F356DF"/>
    <w:rsid w:val="00F71580"/>
    <w:rsid w:val="00F85762"/>
    <w:rsid w:val="00FC4FFD"/>
    <w:rsid w:val="00FD51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5D"/>
  </w:style>
  <w:style w:type="paragraph" w:styleId="Heading2">
    <w:name w:val="heading 2"/>
    <w:basedOn w:val="Normal"/>
    <w:next w:val="Normal"/>
    <w:link w:val="Heading2Char"/>
    <w:unhideWhenUsed/>
    <w:qFormat/>
    <w:rsid w:val="008247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5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65D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References"/>
    <w:basedOn w:val="Normal"/>
    <w:link w:val="ListParagraphChar"/>
    <w:uiPriority w:val="34"/>
    <w:qFormat/>
    <w:rsid w:val="000565DF"/>
    <w:pPr>
      <w:ind w:left="720"/>
      <w:contextualSpacing/>
    </w:pPr>
  </w:style>
  <w:style w:type="character" w:customStyle="1" w:styleId="Heading2Char">
    <w:name w:val="Heading 2 Char"/>
    <w:basedOn w:val="DefaultParagraphFont"/>
    <w:link w:val="Heading2"/>
    <w:rsid w:val="008247AF"/>
    <w:rPr>
      <w:rFonts w:asciiTheme="majorHAnsi" w:eastAsiaTheme="majorEastAsia" w:hAnsiTheme="majorHAnsi" w:cstheme="majorBidi"/>
      <w:b/>
      <w:bCs/>
      <w:color w:val="4F81BD" w:themeColor="accent1"/>
      <w:sz w:val="26"/>
      <w:szCs w:val="26"/>
    </w:rPr>
  </w:style>
  <w:style w:type="paragraph" w:customStyle="1" w:styleId="Bullettexte">
    <w:name w:val="Bullet texte"/>
    <w:basedOn w:val="Normal"/>
    <w:qFormat/>
    <w:rsid w:val="008247AF"/>
    <w:pPr>
      <w:numPr>
        <w:numId w:val="18"/>
      </w:numPr>
      <w:spacing w:after="0" w:line="240" w:lineRule="auto"/>
      <w:contextualSpacing/>
      <w:jc w:val="both"/>
    </w:pPr>
    <w:rPr>
      <w:rFonts w:ascii="Calibri" w:eastAsia="Times New Roman" w:hAnsi="Calibri" w:cs="Times New Roman"/>
      <w:sz w:val="20"/>
      <w:szCs w:val="24"/>
      <w:lang w:eastAsia="fr-FR"/>
    </w:rPr>
  </w:style>
  <w:style w:type="character" w:customStyle="1" w:styleId="ListParagraphChar">
    <w:name w:val="List Paragraph Char"/>
    <w:aliases w:val="References Char"/>
    <w:basedOn w:val="DefaultParagraphFont"/>
    <w:link w:val="ListParagraph"/>
    <w:uiPriority w:val="34"/>
    <w:rsid w:val="008247AF"/>
  </w:style>
  <w:style w:type="paragraph" w:styleId="BalloonText">
    <w:name w:val="Balloon Text"/>
    <w:basedOn w:val="Normal"/>
    <w:link w:val="BalloonTextChar"/>
    <w:uiPriority w:val="99"/>
    <w:semiHidden/>
    <w:unhideWhenUsed/>
    <w:rsid w:val="008247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7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286F"/>
    <w:rPr>
      <w:sz w:val="18"/>
      <w:szCs w:val="18"/>
    </w:rPr>
  </w:style>
  <w:style w:type="paragraph" w:styleId="CommentText">
    <w:name w:val="annotation text"/>
    <w:basedOn w:val="Normal"/>
    <w:link w:val="CommentTextChar"/>
    <w:uiPriority w:val="99"/>
    <w:semiHidden/>
    <w:unhideWhenUsed/>
    <w:rsid w:val="0026286F"/>
    <w:pPr>
      <w:spacing w:line="240" w:lineRule="auto"/>
    </w:pPr>
    <w:rPr>
      <w:sz w:val="24"/>
      <w:szCs w:val="24"/>
    </w:rPr>
  </w:style>
  <w:style w:type="character" w:customStyle="1" w:styleId="CommentTextChar">
    <w:name w:val="Comment Text Char"/>
    <w:basedOn w:val="DefaultParagraphFont"/>
    <w:link w:val="CommentText"/>
    <w:uiPriority w:val="99"/>
    <w:semiHidden/>
    <w:rsid w:val="0026286F"/>
    <w:rPr>
      <w:sz w:val="24"/>
      <w:szCs w:val="24"/>
    </w:rPr>
  </w:style>
  <w:style w:type="paragraph" w:styleId="CommentSubject">
    <w:name w:val="annotation subject"/>
    <w:basedOn w:val="CommentText"/>
    <w:next w:val="CommentText"/>
    <w:link w:val="CommentSubjectChar"/>
    <w:uiPriority w:val="99"/>
    <w:semiHidden/>
    <w:unhideWhenUsed/>
    <w:rsid w:val="0026286F"/>
    <w:rPr>
      <w:b/>
      <w:bCs/>
      <w:sz w:val="20"/>
      <w:szCs w:val="20"/>
    </w:rPr>
  </w:style>
  <w:style w:type="character" w:customStyle="1" w:styleId="CommentSubjectChar">
    <w:name w:val="Comment Subject Char"/>
    <w:basedOn w:val="CommentTextChar"/>
    <w:link w:val="CommentSubject"/>
    <w:uiPriority w:val="99"/>
    <w:semiHidden/>
    <w:rsid w:val="0026286F"/>
    <w:rPr>
      <w:b/>
      <w:bCs/>
      <w:sz w:val="20"/>
      <w:szCs w:val="20"/>
    </w:rPr>
  </w:style>
  <w:style w:type="paragraph" w:styleId="Revision">
    <w:name w:val="Revision"/>
    <w:hidden/>
    <w:uiPriority w:val="99"/>
    <w:semiHidden/>
    <w:rsid w:val="009539D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5D"/>
  </w:style>
  <w:style w:type="paragraph" w:styleId="Heading2">
    <w:name w:val="heading 2"/>
    <w:basedOn w:val="Normal"/>
    <w:next w:val="Normal"/>
    <w:link w:val="Heading2Char"/>
    <w:unhideWhenUsed/>
    <w:qFormat/>
    <w:rsid w:val="008247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5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65D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References"/>
    <w:basedOn w:val="Normal"/>
    <w:link w:val="ListParagraphChar"/>
    <w:uiPriority w:val="34"/>
    <w:qFormat/>
    <w:rsid w:val="000565DF"/>
    <w:pPr>
      <w:ind w:left="720"/>
      <w:contextualSpacing/>
    </w:pPr>
  </w:style>
  <w:style w:type="character" w:customStyle="1" w:styleId="Heading2Char">
    <w:name w:val="Heading 2 Char"/>
    <w:basedOn w:val="DefaultParagraphFont"/>
    <w:link w:val="Heading2"/>
    <w:rsid w:val="008247AF"/>
    <w:rPr>
      <w:rFonts w:asciiTheme="majorHAnsi" w:eastAsiaTheme="majorEastAsia" w:hAnsiTheme="majorHAnsi" w:cstheme="majorBidi"/>
      <w:b/>
      <w:bCs/>
      <w:color w:val="4F81BD" w:themeColor="accent1"/>
      <w:sz w:val="26"/>
      <w:szCs w:val="26"/>
    </w:rPr>
  </w:style>
  <w:style w:type="paragraph" w:customStyle="1" w:styleId="Bullettexte">
    <w:name w:val="Bullet texte"/>
    <w:basedOn w:val="Normal"/>
    <w:qFormat/>
    <w:rsid w:val="008247AF"/>
    <w:pPr>
      <w:numPr>
        <w:numId w:val="18"/>
      </w:numPr>
      <w:spacing w:after="0" w:line="240" w:lineRule="auto"/>
      <w:contextualSpacing/>
      <w:jc w:val="both"/>
    </w:pPr>
    <w:rPr>
      <w:rFonts w:ascii="Calibri" w:eastAsia="Times New Roman" w:hAnsi="Calibri" w:cs="Times New Roman"/>
      <w:sz w:val="20"/>
      <w:szCs w:val="24"/>
      <w:lang w:eastAsia="fr-FR"/>
    </w:rPr>
  </w:style>
  <w:style w:type="character" w:customStyle="1" w:styleId="ListParagraphChar">
    <w:name w:val="List Paragraph Char"/>
    <w:aliases w:val="References Char"/>
    <w:basedOn w:val="DefaultParagraphFont"/>
    <w:link w:val="ListParagraph"/>
    <w:uiPriority w:val="34"/>
    <w:rsid w:val="008247AF"/>
  </w:style>
  <w:style w:type="paragraph" w:styleId="BalloonText">
    <w:name w:val="Balloon Text"/>
    <w:basedOn w:val="Normal"/>
    <w:link w:val="BalloonTextChar"/>
    <w:uiPriority w:val="99"/>
    <w:semiHidden/>
    <w:unhideWhenUsed/>
    <w:rsid w:val="008247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7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286F"/>
    <w:rPr>
      <w:sz w:val="18"/>
      <w:szCs w:val="18"/>
    </w:rPr>
  </w:style>
  <w:style w:type="paragraph" w:styleId="CommentText">
    <w:name w:val="annotation text"/>
    <w:basedOn w:val="Normal"/>
    <w:link w:val="CommentTextChar"/>
    <w:uiPriority w:val="99"/>
    <w:semiHidden/>
    <w:unhideWhenUsed/>
    <w:rsid w:val="0026286F"/>
    <w:pPr>
      <w:spacing w:line="240" w:lineRule="auto"/>
    </w:pPr>
    <w:rPr>
      <w:sz w:val="24"/>
      <w:szCs w:val="24"/>
    </w:rPr>
  </w:style>
  <w:style w:type="character" w:customStyle="1" w:styleId="CommentTextChar">
    <w:name w:val="Comment Text Char"/>
    <w:basedOn w:val="DefaultParagraphFont"/>
    <w:link w:val="CommentText"/>
    <w:uiPriority w:val="99"/>
    <w:semiHidden/>
    <w:rsid w:val="0026286F"/>
    <w:rPr>
      <w:sz w:val="24"/>
      <w:szCs w:val="24"/>
    </w:rPr>
  </w:style>
  <w:style w:type="paragraph" w:styleId="CommentSubject">
    <w:name w:val="annotation subject"/>
    <w:basedOn w:val="CommentText"/>
    <w:next w:val="CommentText"/>
    <w:link w:val="CommentSubjectChar"/>
    <w:uiPriority w:val="99"/>
    <w:semiHidden/>
    <w:unhideWhenUsed/>
    <w:rsid w:val="0026286F"/>
    <w:rPr>
      <w:b/>
      <w:bCs/>
      <w:sz w:val="20"/>
      <w:szCs w:val="20"/>
    </w:rPr>
  </w:style>
  <w:style w:type="character" w:customStyle="1" w:styleId="CommentSubjectChar">
    <w:name w:val="Comment Subject Char"/>
    <w:basedOn w:val="CommentTextChar"/>
    <w:link w:val="CommentSubject"/>
    <w:uiPriority w:val="99"/>
    <w:semiHidden/>
    <w:rsid w:val="0026286F"/>
    <w:rPr>
      <w:b/>
      <w:bCs/>
      <w:sz w:val="20"/>
      <w:szCs w:val="20"/>
    </w:rPr>
  </w:style>
  <w:style w:type="paragraph" w:styleId="Revision">
    <w:name w:val="Revision"/>
    <w:hidden/>
    <w:uiPriority w:val="99"/>
    <w:semiHidden/>
    <w:rsid w:val="009539D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2985373">
      <w:bodyDiv w:val="1"/>
      <w:marLeft w:val="0"/>
      <w:marRight w:val="0"/>
      <w:marTop w:val="0"/>
      <w:marBottom w:val="0"/>
      <w:divBdr>
        <w:top w:val="none" w:sz="0" w:space="0" w:color="auto"/>
        <w:left w:val="none" w:sz="0" w:space="0" w:color="auto"/>
        <w:bottom w:val="none" w:sz="0" w:space="0" w:color="auto"/>
        <w:right w:val="none" w:sz="0" w:space="0" w:color="auto"/>
      </w:divBdr>
      <w:divsChild>
        <w:div w:id="1004866169">
          <w:marLeft w:val="547"/>
          <w:marRight w:val="0"/>
          <w:marTop w:val="144"/>
          <w:marBottom w:val="0"/>
          <w:divBdr>
            <w:top w:val="none" w:sz="0" w:space="0" w:color="auto"/>
            <w:left w:val="none" w:sz="0" w:space="0" w:color="auto"/>
            <w:bottom w:val="none" w:sz="0" w:space="0" w:color="auto"/>
            <w:right w:val="none" w:sz="0" w:space="0" w:color="auto"/>
          </w:divBdr>
        </w:div>
        <w:div w:id="1248609638">
          <w:marLeft w:val="547"/>
          <w:marRight w:val="0"/>
          <w:marTop w:val="144"/>
          <w:marBottom w:val="0"/>
          <w:divBdr>
            <w:top w:val="none" w:sz="0" w:space="0" w:color="auto"/>
            <w:left w:val="none" w:sz="0" w:space="0" w:color="auto"/>
            <w:bottom w:val="none" w:sz="0" w:space="0" w:color="auto"/>
            <w:right w:val="none" w:sz="0" w:space="0" w:color="auto"/>
          </w:divBdr>
        </w:div>
        <w:div w:id="1789815568">
          <w:marLeft w:val="547"/>
          <w:marRight w:val="0"/>
          <w:marTop w:val="144"/>
          <w:marBottom w:val="0"/>
          <w:divBdr>
            <w:top w:val="none" w:sz="0" w:space="0" w:color="auto"/>
            <w:left w:val="none" w:sz="0" w:space="0" w:color="auto"/>
            <w:bottom w:val="none" w:sz="0" w:space="0" w:color="auto"/>
            <w:right w:val="none" w:sz="0" w:space="0" w:color="auto"/>
          </w:divBdr>
        </w:div>
        <w:div w:id="2025788432">
          <w:marLeft w:val="547"/>
          <w:marRight w:val="0"/>
          <w:marTop w:val="144"/>
          <w:marBottom w:val="0"/>
          <w:divBdr>
            <w:top w:val="none" w:sz="0" w:space="0" w:color="auto"/>
            <w:left w:val="none" w:sz="0" w:space="0" w:color="auto"/>
            <w:bottom w:val="none" w:sz="0" w:space="0" w:color="auto"/>
            <w:right w:val="none" w:sz="0" w:space="0" w:color="auto"/>
          </w:divBdr>
        </w:div>
        <w:div w:id="1039748146">
          <w:marLeft w:val="547"/>
          <w:marRight w:val="0"/>
          <w:marTop w:val="144"/>
          <w:marBottom w:val="0"/>
          <w:divBdr>
            <w:top w:val="none" w:sz="0" w:space="0" w:color="auto"/>
            <w:left w:val="none" w:sz="0" w:space="0" w:color="auto"/>
            <w:bottom w:val="none" w:sz="0" w:space="0" w:color="auto"/>
            <w:right w:val="none" w:sz="0" w:space="0" w:color="auto"/>
          </w:divBdr>
        </w:div>
      </w:divsChild>
    </w:div>
    <w:div w:id="1435202101">
      <w:bodyDiv w:val="1"/>
      <w:marLeft w:val="0"/>
      <w:marRight w:val="0"/>
      <w:marTop w:val="0"/>
      <w:marBottom w:val="0"/>
      <w:divBdr>
        <w:top w:val="none" w:sz="0" w:space="0" w:color="auto"/>
        <w:left w:val="none" w:sz="0" w:space="0" w:color="auto"/>
        <w:bottom w:val="none" w:sz="0" w:space="0" w:color="auto"/>
        <w:right w:val="none" w:sz="0" w:space="0" w:color="auto"/>
      </w:divBdr>
      <w:divsChild>
        <w:div w:id="1343165915">
          <w:marLeft w:val="806"/>
          <w:marRight w:val="0"/>
          <w:marTop w:val="120"/>
          <w:marBottom w:val="0"/>
          <w:divBdr>
            <w:top w:val="none" w:sz="0" w:space="0" w:color="auto"/>
            <w:left w:val="none" w:sz="0" w:space="0" w:color="auto"/>
            <w:bottom w:val="none" w:sz="0" w:space="0" w:color="auto"/>
            <w:right w:val="none" w:sz="0" w:space="0" w:color="auto"/>
          </w:divBdr>
        </w:div>
        <w:div w:id="75789990">
          <w:marLeft w:val="806"/>
          <w:marRight w:val="0"/>
          <w:marTop w:val="120"/>
          <w:marBottom w:val="0"/>
          <w:divBdr>
            <w:top w:val="none" w:sz="0" w:space="0" w:color="auto"/>
            <w:left w:val="none" w:sz="0" w:space="0" w:color="auto"/>
            <w:bottom w:val="none" w:sz="0" w:space="0" w:color="auto"/>
            <w:right w:val="none" w:sz="0" w:space="0" w:color="auto"/>
          </w:divBdr>
        </w:div>
        <w:div w:id="1535271619">
          <w:marLeft w:val="806"/>
          <w:marRight w:val="0"/>
          <w:marTop w:val="120"/>
          <w:marBottom w:val="0"/>
          <w:divBdr>
            <w:top w:val="none" w:sz="0" w:space="0" w:color="auto"/>
            <w:left w:val="none" w:sz="0" w:space="0" w:color="auto"/>
            <w:bottom w:val="none" w:sz="0" w:space="0" w:color="auto"/>
            <w:right w:val="none" w:sz="0" w:space="0" w:color="auto"/>
          </w:divBdr>
        </w:div>
        <w:div w:id="2051764925">
          <w:marLeft w:val="806"/>
          <w:marRight w:val="0"/>
          <w:marTop w:val="120"/>
          <w:marBottom w:val="0"/>
          <w:divBdr>
            <w:top w:val="none" w:sz="0" w:space="0" w:color="auto"/>
            <w:left w:val="none" w:sz="0" w:space="0" w:color="auto"/>
            <w:bottom w:val="none" w:sz="0" w:space="0" w:color="auto"/>
            <w:right w:val="none" w:sz="0" w:space="0" w:color="auto"/>
          </w:divBdr>
        </w:div>
      </w:divsChild>
    </w:div>
    <w:div w:id="1441727186">
      <w:bodyDiv w:val="1"/>
      <w:marLeft w:val="0"/>
      <w:marRight w:val="0"/>
      <w:marTop w:val="0"/>
      <w:marBottom w:val="0"/>
      <w:divBdr>
        <w:top w:val="none" w:sz="0" w:space="0" w:color="auto"/>
        <w:left w:val="none" w:sz="0" w:space="0" w:color="auto"/>
        <w:bottom w:val="none" w:sz="0" w:space="0" w:color="auto"/>
        <w:right w:val="none" w:sz="0" w:space="0" w:color="auto"/>
      </w:divBdr>
      <w:divsChild>
        <w:div w:id="845249947">
          <w:marLeft w:val="547"/>
          <w:marRight w:val="0"/>
          <w:marTop w:val="106"/>
          <w:marBottom w:val="0"/>
          <w:divBdr>
            <w:top w:val="none" w:sz="0" w:space="0" w:color="auto"/>
            <w:left w:val="none" w:sz="0" w:space="0" w:color="auto"/>
            <w:bottom w:val="none" w:sz="0" w:space="0" w:color="auto"/>
            <w:right w:val="none" w:sz="0" w:space="0" w:color="auto"/>
          </w:divBdr>
        </w:div>
        <w:div w:id="1856504313">
          <w:marLeft w:val="806"/>
          <w:marRight w:val="0"/>
          <w:marTop w:val="106"/>
          <w:marBottom w:val="0"/>
          <w:divBdr>
            <w:top w:val="none" w:sz="0" w:space="0" w:color="auto"/>
            <w:left w:val="none" w:sz="0" w:space="0" w:color="auto"/>
            <w:bottom w:val="none" w:sz="0" w:space="0" w:color="auto"/>
            <w:right w:val="none" w:sz="0" w:space="0" w:color="auto"/>
          </w:divBdr>
        </w:div>
        <w:div w:id="750346524">
          <w:marLeft w:val="806"/>
          <w:marRight w:val="0"/>
          <w:marTop w:val="106"/>
          <w:marBottom w:val="0"/>
          <w:divBdr>
            <w:top w:val="none" w:sz="0" w:space="0" w:color="auto"/>
            <w:left w:val="none" w:sz="0" w:space="0" w:color="auto"/>
            <w:bottom w:val="none" w:sz="0" w:space="0" w:color="auto"/>
            <w:right w:val="none" w:sz="0" w:space="0" w:color="auto"/>
          </w:divBdr>
        </w:div>
        <w:div w:id="402794981">
          <w:marLeft w:val="806"/>
          <w:marRight w:val="0"/>
          <w:marTop w:val="106"/>
          <w:marBottom w:val="0"/>
          <w:divBdr>
            <w:top w:val="none" w:sz="0" w:space="0" w:color="auto"/>
            <w:left w:val="none" w:sz="0" w:space="0" w:color="auto"/>
            <w:bottom w:val="none" w:sz="0" w:space="0" w:color="auto"/>
            <w:right w:val="none" w:sz="0" w:space="0" w:color="auto"/>
          </w:divBdr>
        </w:div>
        <w:div w:id="1298144784">
          <w:marLeft w:val="806"/>
          <w:marRight w:val="0"/>
          <w:marTop w:val="106"/>
          <w:marBottom w:val="0"/>
          <w:divBdr>
            <w:top w:val="none" w:sz="0" w:space="0" w:color="auto"/>
            <w:left w:val="none" w:sz="0" w:space="0" w:color="auto"/>
            <w:bottom w:val="none" w:sz="0" w:space="0" w:color="auto"/>
            <w:right w:val="none" w:sz="0" w:space="0" w:color="auto"/>
          </w:divBdr>
        </w:div>
        <w:div w:id="1002393075">
          <w:marLeft w:val="806"/>
          <w:marRight w:val="0"/>
          <w:marTop w:val="106"/>
          <w:marBottom w:val="0"/>
          <w:divBdr>
            <w:top w:val="none" w:sz="0" w:space="0" w:color="auto"/>
            <w:left w:val="none" w:sz="0" w:space="0" w:color="auto"/>
            <w:bottom w:val="none" w:sz="0" w:space="0" w:color="auto"/>
            <w:right w:val="none" w:sz="0" w:space="0" w:color="auto"/>
          </w:divBdr>
        </w:div>
        <w:div w:id="24334186">
          <w:marLeft w:val="806"/>
          <w:marRight w:val="0"/>
          <w:marTop w:val="106"/>
          <w:marBottom w:val="0"/>
          <w:divBdr>
            <w:top w:val="none" w:sz="0" w:space="0" w:color="auto"/>
            <w:left w:val="none" w:sz="0" w:space="0" w:color="auto"/>
            <w:bottom w:val="none" w:sz="0" w:space="0" w:color="auto"/>
            <w:right w:val="none" w:sz="0" w:space="0" w:color="auto"/>
          </w:divBdr>
        </w:div>
        <w:div w:id="1169557388">
          <w:marLeft w:val="806"/>
          <w:marRight w:val="0"/>
          <w:marTop w:val="106"/>
          <w:marBottom w:val="0"/>
          <w:divBdr>
            <w:top w:val="none" w:sz="0" w:space="0" w:color="auto"/>
            <w:left w:val="none" w:sz="0" w:space="0" w:color="auto"/>
            <w:bottom w:val="none" w:sz="0" w:space="0" w:color="auto"/>
            <w:right w:val="none" w:sz="0" w:space="0" w:color="auto"/>
          </w:divBdr>
        </w:div>
        <w:div w:id="186066972">
          <w:marLeft w:val="806"/>
          <w:marRight w:val="0"/>
          <w:marTop w:val="106"/>
          <w:marBottom w:val="0"/>
          <w:divBdr>
            <w:top w:val="none" w:sz="0" w:space="0" w:color="auto"/>
            <w:left w:val="none" w:sz="0" w:space="0" w:color="auto"/>
            <w:bottom w:val="none" w:sz="0" w:space="0" w:color="auto"/>
            <w:right w:val="none" w:sz="0" w:space="0" w:color="auto"/>
          </w:divBdr>
        </w:div>
        <w:div w:id="148910181">
          <w:marLeft w:val="806"/>
          <w:marRight w:val="0"/>
          <w:marTop w:val="106"/>
          <w:marBottom w:val="0"/>
          <w:divBdr>
            <w:top w:val="none" w:sz="0" w:space="0" w:color="auto"/>
            <w:left w:val="none" w:sz="0" w:space="0" w:color="auto"/>
            <w:bottom w:val="none" w:sz="0" w:space="0" w:color="auto"/>
            <w:right w:val="none" w:sz="0" w:space="0" w:color="auto"/>
          </w:divBdr>
        </w:div>
        <w:div w:id="29229603">
          <w:marLeft w:val="806"/>
          <w:marRight w:val="0"/>
          <w:marTop w:val="106"/>
          <w:marBottom w:val="0"/>
          <w:divBdr>
            <w:top w:val="none" w:sz="0" w:space="0" w:color="auto"/>
            <w:left w:val="none" w:sz="0" w:space="0" w:color="auto"/>
            <w:bottom w:val="none" w:sz="0" w:space="0" w:color="auto"/>
            <w:right w:val="none" w:sz="0" w:space="0" w:color="auto"/>
          </w:divBdr>
        </w:div>
        <w:div w:id="1913928991">
          <w:marLeft w:val="806"/>
          <w:marRight w:val="0"/>
          <w:marTop w:val="106"/>
          <w:marBottom w:val="0"/>
          <w:divBdr>
            <w:top w:val="none" w:sz="0" w:space="0" w:color="auto"/>
            <w:left w:val="none" w:sz="0" w:space="0" w:color="auto"/>
            <w:bottom w:val="none" w:sz="0" w:space="0" w:color="auto"/>
            <w:right w:val="none" w:sz="0" w:space="0" w:color="auto"/>
          </w:divBdr>
        </w:div>
        <w:div w:id="1931309560">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0DA79-5C28-47EF-BABA-C92A88F1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1404</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World Bank Group</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 Rashidi</dc:creator>
  <cp:lastModifiedBy>Blaise Bodin</cp:lastModifiedBy>
  <cp:revision>2</cp:revision>
  <dcterms:created xsi:type="dcterms:W3CDTF">2014-06-18T09:24:00Z</dcterms:created>
  <dcterms:modified xsi:type="dcterms:W3CDTF">2014-06-18T09:24:00Z</dcterms:modified>
</cp:coreProperties>
</file>