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AF1" w:rsidRPr="00336C0B" w:rsidRDefault="00D9034D" w:rsidP="00471AF1">
      <w:pPr>
        <w:autoSpaceDE w:val="0"/>
        <w:autoSpaceDN w:val="0"/>
        <w:adjustRightInd w:val="0"/>
        <w:spacing w:after="0" w:line="240" w:lineRule="auto"/>
        <w:ind w:left="-142"/>
        <w:jc w:val="center"/>
        <w:rPr>
          <w:rFonts w:cs="FrutigerLT-Roman"/>
          <w:color w:val="C00000"/>
          <w:szCs w:val="20"/>
          <w:lang w:val="fr-FR"/>
        </w:rPr>
      </w:pPr>
      <w:r>
        <w:rPr>
          <w:rFonts w:cs="Arial"/>
          <w:noProof/>
          <w:color w:val="000000"/>
          <w:sz w:val="20"/>
          <w:szCs w:val="20"/>
          <w:lang w:val="sv-SE" w:eastAsia="sv-SE"/>
        </w:rPr>
        <w:drawing>
          <wp:anchor distT="0" distB="0" distL="114300" distR="114300" simplePos="0" relativeHeight="251659264" behindDoc="1" locked="0" layoutInCell="1" allowOverlap="1">
            <wp:simplePos x="0" y="0"/>
            <wp:positionH relativeFrom="column">
              <wp:posOffset>-289708</wp:posOffset>
            </wp:positionH>
            <wp:positionV relativeFrom="paragraph">
              <wp:posOffset>-296883</wp:posOffset>
            </wp:positionV>
            <wp:extent cx="574716" cy="1187532"/>
            <wp:effectExtent l="19050" t="0" r="0" b="0"/>
            <wp:wrapNone/>
            <wp:docPr id="3" name="Picture 3" descr="http://images.richoz.multiply.com/image/1/photos/upload/300x300/R-9WDQoKCDAAAD0NB4Q1/undpindonesia.png?et=%2B%2C6Nr3ejqK59VJNIjHBmdA&amp;n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richoz.multiply.com/image/1/photos/upload/300x300/R-9WDQoKCDAAAD0NB4Q1/undpindonesia.png?et=%2B%2C6Nr3ejqK59VJNIjHBmdA&amp;nmid="/>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74716" cy="1187532"/>
                    </a:xfrm>
                    <a:prstGeom prst="rect">
                      <a:avLst/>
                    </a:prstGeom>
                    <a:noFill/>
                    <a:ln>
                      <a:noFill/>
                    </a:ln>
                  </pic:spPr>
                </pic:pic>
              </a:graphicData>
            </a:graphic>
          </wp:anchor>
        </w:drawing>
      </w:r>
      <w:r>
        <w:rPr>
          <w:rFonts w:cs="Arial"/>
          <w:noProof/>
          <w:color w:val="000000"/>
          <w:sz w:val="20"/>
          <w:szCs w:val="20"/>
          <w:lang w:val="sv-SE" w:eastAsia="sv-SE"/>
        </w:rPr>
        <w:drawing>
          <wp:anchor distT="0" distB="0" distL="114300" distR="114300" simplePos="0" relativeHeight="251658240" behindDoc="1" locked="0" layoutInCell="1" allowOverlap="1">
            <wp:simplePos x="0" y="0"/>
            <wp:positionH relativeFrom="column">
              <wp:posOffset>4578985</wp:posOffset>
            </wp:positionH>
            <wp:positionV relativeFrom="paragraph">
              <wp:posOffset>-297180</wp:posOffset>
            </wp:positionV>
            <wp:extent cx="1287145" cy="1115695"/>
            <wp:effectExtent l="19050" t="0" r="8255" b="0"/>
            <wp:wrapNone/>
            <wp:docPr id="2" name="Picture 2" descr="C:\Users\tina.hageberg\AppData\Local\Microsoft\Windows\Temporary Internet Files\Content.Outlook\6P1W9YQY\UN-RED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ina.hageberg\AppData\Local\Microsoft\Windows\Temporary Internet Files\Content.Outlook\6P1W9YQY\UN-REDD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7145" cy="1115695"/>
                    </a:xfrm>
                    <a:prstGeom prst="rect">
                      <a:avLst/>
                    </a:prstGeom>
                    <a:noFill/>
                    <a:ln>
                      <a:noFill/>
                    </a:ln>
                  </pic:spPr>
                </pic:pic>
              </a:graphicData>
            </a:graphic>
          </wp:anchor>
        </w:drawing>
      </w: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p w:rsidR="00471AF1" w:rsidRPr="00336C0B" w:rsidRDefault="00471AF1" w:rsidP="00471AF1">
      <w:pPr>
        <w:rPr>
          <w:lang w:val="fr-FR"/>
        </w:rPr>
      </w:pPr>
    </w:p>
    <w:tbl>
      <w:tblPr>
        <w:tblpPr w:leftFromText="187" w:rightFromText="187" w:vertAnchor="page" w:horzAnchor="margin" w:tblpXSpec="right" w:tblpY="5446"/>
        <w:tblW w:w="2857"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5281"/>
      </w:tblGrid>
      <w:tr w:rsidR="00471AF1" w:rsidRPr="00336C0B" w:rsidTr="00D44135">
        <w:trPr>
          <w:trHeight w:val="1418"/>
        </w:trPr>
        <w:tc>
          <w:tcPr>
            <w:tcW w:w="0" w:type="auto"/>
            <w:tcBorders>
              <w:top w:val="nil"/>
              <w:left w:val="nil"/>
              <w:bottom w:val="nil"/>
              <w:right w:val="nil"/>
            </w:tcBorders>
            <w:shd w:val="clear" w:color="auto" w:fill="FFFFFF"/>
          </w:tcPr>
          <w:p w:rsidR="00471AF1" w:rsidRPr="00336C0B" w:rsidRDefault="00471AF1" w:rsidP="00D44135">
            <w:pPr>
              <w:rPr>
                <w:rFonts w:cs="Arial"/>
                <w:b/>
                <w:sz w:val="44"/>
                <w:szCs w:val="44"/>
              </w:rPr>
            </w:pPr>
            <w:r w:rsidRPr="00336C0B">
              <w:rPr>
                <w:rFonts w:cs="Arial"/>
                <w:b/>
                <w:sz w:val="44"/>
                <w:szCs w:val="44"/>
              </w:rPr>
              <w:t>Workshop Report</w:t>
            </w:r>
          </w:p>
        </w:tc>
      </w:tr>
      <w:tr w:rsidR="00471AF1" w:rsidRPr="00336C0B" w:rsidTr="00D44135">
        <w:trPr>
          <w:trHeight w:val="390"/>
        </w:trPr>
        <w:tc>
          <w:tcPr>
            <w:tcW w:w="0" w:type="auto"/>
            <w:tcBorders>
              <w:left w:val="nil"/>
              <w:bottom w:val="nil"/>
              <w:right w:val="nil"/>
            </w:tcBorders>
            <w:shd w:val="clear" w:color="auto" w:fill="FFFFFF"/>
          </w:tcPr>
          <w:p w:rsidR="00315399" w:rsidRDefault="00471AF1" w:rsidP="007B2553">
            <w:pPr>
              <w:spacing w:after="0" w:line="240" w:lineRule="auto"/>
              <w:rPr>
                <w:bCs/>
                <w:color w:val="548DD4"/>
                <w:sz w:val="30"/>
                <w:szCs w:val="30"/>
              </w:rPr>
            </w:pPr>
            <w:r w:rsidRPr="00336C0B">
              <w:rPr>
                <w:bCs/>
                <w:color w:val="548DD4"/>
                <w:sz w:val="30"/>
                <w:szCs w:val="30"/>
              </w:rPr>
              <w:t>Participatory Governance Assessment</w:t>
            </w:r>
          </w:p>
          <w:p w:rsidR="007B2553" w:rsidRPr="00336C0B" w:rsidRDefault="007B2553" w:rsidP="007B2553">
            <w:pPr>
              <w:spacing w:after="0" w:line="240" w:lineRule="auto"/>
              <w:rPr>
                <w:b/>
                <w:noProof/>
                <w:color w:val="548DD4" w:themeColor="text2" w:themeTint="99"/>
                <w:sz w:val="34"/>
                <w:szCs w:val="34"/>
              </w:rPr>
            </w:pPr>
            <w:r w:rsidRPr="00336C0B">
              <w:rPr>
                <w:b/>
                <w:noProof/>
                <w:color w:val="548DD4" w:themeColor="text2" w:themeTint="99"/>
                <w:sz w:val="34"/>
                <w:szCs w:val="34"/>
              </w:rPr>
              <w:t xml:space="preserve">NATIONAL CONSULTATION </w:t>
            </w:r>
          </w:p>
          <w:p w:rsidR="00471AF1" w:rsidRPr="00336C0B" w:rsidRDefault="007B2553" w:rsidP="007B2553">
            <w:pPr>
              <w:spacing w:after="0" w:line="240" w:lineRule="auto"/>
              <w:rPr>
                <w:b/>
                <w:noProof/>
                <w:color w:val="548DD4" w:themeColor="text2" w:themeTint="99"/>
                <w:sz w:val="34"/>
                <w:szCs w:val="34"/>
              </w:rPr>
            </w:pPr>
            <w:r w:rsidRPr="00336C0B">
              <w:rPr>
                <w:b/>
                <w:noProof/>
                <w:color w:val="548DD4" w:themeColor="text2" w:themeTint="99"/>
                <w:sz w:val="34"/>
                <w:szCs w:val="34"/>
              </w:rPr>
              <w:t xml:space="preserve">RESULTS OF PGA FOR  REDD+ AND FOREST </w:t>
            </w:r>
            <w:r w:rsidR="00A311A3" w:rsidRPr="00336C0B">
              <w:rPr>
                <w:b/>
                <w:noProof/>
                <w:color w:val="548DD4" w:themeColor="text2" w:themeTint="99"/>
                <w:sz w:val="34"/>
                <w:szCs w:val="34"/>
              </w:rPr>
              <w:t>GOVERNANCE DATA COLLECTION</w:t>
            </w:r>
          </w:p>
          <w:p w:rsidR="00471AF1" w:rsidRPr="00336C0B" w:rsidRDefault="0012271D" w:rsidP="007B2553">
            <w:pPr>
              <w:pStyle w:val="NoSpacing"/>
              <w:rPr>
                <w:bCs/>
                <w:color w:val="0070C0"/>
                <w:sz w:val="30"/>
                <w:szCs w:val="30"/>
              </w:rPr>
            </w:pPr>
            <w:r>
              <w:rPr>
                <w:bCs/>
                <w:color w:val="548DD4"/>
                <w:sz w:val="30"/>
                <w:szCs w:val="30"/>
              </w:rPr>
              <w:t>29 October 2012.</w:t>
            </w:r>
            <w:r w:rsidR="007B2553" w:rsidRPr="00336C0B">
              <w:rPr>
                <w:bCs/>
                <w:color w:val="548DD4"/>
                <w:sz w:val="30"/>
                <w:szCs w:val="30"/>
              </w:rPr>
              <w:t xml:space="preserve"> Jakarta, Indonesia</w:t>
            </w:r>
          </w:p>
        </w:tc>
      </w:tr>
      <w:tr w:rsidR="00471AF1" w:rsidRPr="00336C0B" w:rsidTr="00D44135">
        <w:trPr>
          <w:trHeight w:val="345"/>
        </w:trPr>
        <w:tc>
          <w:tcPr>
            <w:tcW w:w="0" w:type="auto"/>
            <w:tcBorders>
              <w:left w:val="nil"/>
              <w:bottom w:val="nil"/>
              <w:right w:val="nil"/>
            </w:tcBorders>
            <w:shd w:val="clear" w:color="auto" w:fill="FFFFFF"/>
          </w:tcPr>
          <w:p w:rsidR="00471AF1" w:rsidRPr="00336C0B" w:rsidRDefault="00471AF1" w:rsidP="00D44135">
            <w:pPr>
              <w:pStyle w:val="NoSpacing"/>
              <w:rPr>
                <w:bCs/>
                <w:color w:val="000000"/>
                <w:sz w:val="28"/>
                <w:szCs w:val="28"/>
              </w:rPr>
            </w:pPr>
          </w:p>
        </w:tc>
      </w:tr>
    </w:tbl>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471AF1" w:rsidRPr="00336C0B" w:rsidRDefault="00471AF1" w:rsidP="00471AF1">
      <w:pPr>
        <w:jc w:val="both"/>
        <w:rPr>
          <w:b/>
          <w:szCs w:val="24"/>
        </w:rPr>
      </w:pPr>
    </w:p>
    <w:p w:rsidR="00D9034D" w:rsidRDefault="00D9034D">
      <w:pPr>
        <w:rPr>
          <w:b/>
          <w:szCs w:val="24"/>
        </w:rPr>
      </w:pPr>
      <w:r>
        <w:rPr>
          <w:b/>
          <w:szCs w:val="24"/>
        </w:rPr>
        <w:br w:type="page"/>
      </w:r>
    </w:p>
    <w:sdt>
      <w:sdtPr>
        <w:rPr>
          <w:rFonts w:asciiTheme="minorHAnsi" w:eastAsiaTheme="minorHAnsi" w:hAnsiTheme="minorHAnsi" w:cstheme="minorBidi"/>
          <w:b w:val="0"/>
          <w:bCs w:val="0"/>
          <w:color w:val="auto"/>
          <w:sz w:val="22"/>
          <w:szCs w:val="22"/>
          <w:lang w:val="en-GB" w:eastAsia="en-US"/>
        </w:rPr>
        <w:id w:val="925616003"/>
        <w:docPartObj>
          <w:docPartGallery w:val="Table of Contents"/>
          <w:docPartUnique/>
        </w:docPartObj>
      </w:sdtPr>
      <w:sdtEndPr>
        <w:rPr>
          <w:noProof/>
        </w:rPr>
      </w:sdtEndPr>
      <w:sdtContent>
        <w:p w:rsidR="003632BE" w:rsidRDefault="003632BE">
          <w:pPr>
            <w:pStyle w:val="TOCHeading"/>
          </w:pPr>
          <w:r>
            <w:t>Table of Contents</w:t>
          </w:r>
        </w:p>
        <w:p w:rsidR="006E7590" w:rsidRDefault="00CE15B9">
          <w:pPr>
            <w:pStyle w:val="TOC2"/>
            <w:tabs>
              <w:tab w:val="right" w:leader="dot" w:pos="9016"/>
            </w:tabs>
            <w:rPr>
              <w:noProof/>
              <w:lang w:val="sv-SE" w:eastAsia="sv-SE"/>
            </w:rPr>
          </w:pPr>
          <w:r>
            <w:fldChar w:fldCharType="begin"/>
          </w:r>
          <w:r w:rsidR="003632BE">
            <w:instrText xml:space="preserve"> TOC \o "1-3" \h \z \u </w:instrText>
          </w:r>
          <w:r>
            <w:fldChar w:fldCharType="separate"/>
          </w:r>
          <w:hyperlink w:anchor="_Toc344990521" w:history="1">
            <w:r w:rsidR="006E7590" w:rsidRPr="002360F7">
              <w:rPr>
                <w:rStyle w:val="Hyperlink"/>
                <w:noProof/>
              </w:rPr>
              <w:t>Background</w:t>
            </w:r>
            <w:r w:rsidR="006E7590">
              <w:rPr>
                <w:noProof/>
                <w:webHidden/>
              </w:rPr>
              <w:tab/>
            </w:r>
            <w:r w:rsidR="006E7590">
              <w:rPr>
                <w:noProof/>
                <w:webHidden/>
              </w:rPr>
              <w:fldChar w:fldCharType="begin"/>
            </w:r>
            <w:r w:rsidR="006E7590">
              <w:rPr>
                <w:noProof/>
                <w:webHidden/>
              </w:rPr>
              <w:instrText xml:space="preserve"> PAGEREF _Toc344990521 \h </w:instrText>
            </w:r>
            <w:r w:rsidR="006E7590">
              <w:rPr>
                <w:noProof/>
                <w:webHidden/>
              </w:rPr>
            </w:r>
            <w:r w:rsidR="006E7590">
              <w:rPr>
                <w:noProof/>
                <w:webHidden/>
              </w:rPr>
              <w:fldChar w:fldCharType="separate"/>
            </w:r>
            <w:r w:rsidR="006E7590">
              <w:rPr>
                <w:noProof/>
                <w:webHidden/>
              </w:rPr>
              <w:t>3</w:t>
            </w:r>
            <w:r w:rsidR="006E7590">
              <w:rPr>
                <w:noProof/>
                <w:webHidden/>
              </w:rPr>
              <w:fldChar w:fldCharType="end"/>
            </w:r>
          </w:hyperlink>
        </w:p>
        <w:p w:rsidR="006E7590" w:rsidRDefault="0018741F">
          <w:pPr>
            <w:pStyle w:val="TOC2"/>
            <w:tabs>
              <w:tab w:val="right" w:leader="dot" w:pos="9016"/>
            </w:tabs>
            <w:rPr>
              <w:noProof/>
              <w:lang w:val="sv-SE" w:eastAsia="sv-SE"/>
            </w:rPr>
          </w:pPr>
          <w:hyperlink w:anchor="_Toc344990522" w:history="1">
            <w:r w:rsidR="006E7590" w:rsidRPr="002360F7">
              <w:rPr>
                <w:rStyle w:val="Hyperlink"/>
                <w:noProof/>
              </w:rPr>
              <w:t>Objectives</w:t>
            </w:r>
            <w:r w:rsidR="006E7590">
              <w:rPr>
                <w:noProof/>
                <w:webHidden/>
              </w:rPr>
              <w:tab/>
            </w:r>
            <w:r w:rsidR="006E7590">
              <w:rPr>
                <w:noProof/>
                <w:webHidden/>
              </w:rPr>
              <w:fldChar w:fldCharType="begin"/>
            </w:r>
            <w:r w:rsidR="006E7590">
              <w:rPr>
                <w:noProof/>
                <w:webHidden/>
              </w:rPr>
              <w:instrText xml:space="preserve"> PAGEREF _Toc344990522 \h </w:instrText>
            </w:r>
            <w:r w:rsidR="006E7590">
              <w:rPr>
                <w:noProof/>
                <w:webHidden/>
              </w:rPr>
            </w:r>
            <w:r w:rsidR="006E7590">
              <w:rPr>
                <w:noProof/>
                <w:webHidden/>
              </w:rPr>
              <w:fldChar w:fldCharType="separate"/>
            </w:r>
            <w:r w:rsidR="006E7590">
              <w:rPr>
                <w:noProof/>
                <w:webHidden/>
              </w:rPr>
              <w:t>4</w:t>
            </w:r>
            <w:r w:rsidR="006E7590">
              <w:rPr>
                <w:noProof/>
                <w:webHidden/>
              </w:rPr>
              <w:fldChar w:fldCharType="end"/>
            </w:r>
          </w:hyperlink>
        </w:p>
        <w:p w:rsidR="006E7590" w:rsidRDefault="0018741F">
          <w:pPr>
            <w:pStyle w:val="TOC2"/>
            <w:tabs>
              <w:tab w:val="right" w:leader="dot" w:pos="9016"/>
            </w:tabs>
            <w:rPr>
              <w:noProof/>
              <w:lang w:val="sv-SE" w:eastAsia="sv-SE"/>
            </w:rPr>
          </w:pPr>
          <w:hyperlink w:anchor="_Toc344990523" w:history="1">
            <w:r w:rsidR="006E7590" w:rsidRPr="002360F7">
              <w:rPr>
                <w:rStyle w:val="Hyperlink"/>
                <w:noProof/>
              </w:rPr>
              <w:t>Participants</w:t>
            </w:r>
            <w:r w:rsidR="006E7590">
              <w:rPr>
                <w:noProof/>
                <w:webHidden/>
              </w:rPr>
              <w:tab/>
            </w:r>
            <w:r w:rsidR="006E7590">
              <w:rPr>
                <w:noProof/>
                <w:webHidden/>
              </w:rPr>
              <w:fldChar w:fldCharType="begin"/>
            </w:r>
            <w:r w:rsidR="006E7590">
              <w:rPr>
                <w:noProof/>
                <w:webHidden/>
              </w:rPr>
              <w:instrText xml:space="preserve"> PAGEREF _Toc344990523 \h </w:instrText>
            </w:r>
            <w:r w:rsidR="006E7590">
              <w:rPr>
                <w:noProof/>
                <w:webHidden/>
              </w:rPr>
            </w:r>
            <w:r w:rsidR="006E7590">
              <w:rPr>
                <w:noProof/>
                <w:webHidden/>
              </w:rPr>
              <w:fldChar w:fldCharType="separate"/>
            </w:r>
            <w:r w:rsidR="006E7590">
              <w:rPr>
                <w:noProof/>
                <w:webHidden/>
              </w:rPr>
              <w:t>5</w:t>
            </w:r>
            <w:r w:rsidR="006E7590">
              <w:rPr>
                <w:noProof/>
                <w:webHidden/>
              </w:rPr>
              <w:fldChar w:fldCharType="end"/>
            </w:r>
          </w:hyperlink>
        </w:p>
        <w:p w:rsidR="006E7590" w:rsidRDefault="0018741F">
          <w:pPr>
            <w:pStyle w:val="TOC2"/>
            <w:tabs>
              <w:tab w:val="right" w:leader="dot" w:pos="9016"/>
            </w:tabs>
            <w:rPr>
              <w:noProof/>
              <w:lang w:val="sv-SE" w:eastAsia="sv-SE"/>
            </w:rPr>
          </w:pPr>
          <w:hyperlink w:anchor="_Toc344990524" w:history="1">
            <w:r w:rsidR="006E7590" w:rsidRPr="002360F7">
              <w:rPr>
                <w:rStyle w:val="Hyperlink"/>
                <w:noProof/>
              </w:rPr>
              <w:t>Key issues addressed and discussed during the workshop</w:t>
            </w:r>
            <w:r w:rsidR="006E7590">
              <w:rPr>
                <w:noProof/>
                <w:webHidden/>
              </w:rPr>
              <w:tab/>
            </w:r>
            <w:r w:rsidR="006E7590">
              <w:rPr>
                <w:noProof/>
                <w:webHidden/>
              </w:rPr>
              <w:fldChar w:fldCharType="begin"/>
            </w:r>
            <w:r w:rsidR="006E7590">
              <w:rPr>
                <w:noProof/>
                <w:webHidden/>
              </w:rPr>
              <w:instrText xml:space="preserve"> PAGEREF _Toc344990524 \h </w:instrText>
            </w:r>
            <w:r w:rsidR="006E7590">
              <w:rPr>
                <w:noProof/>
                <w:webHidden/>
              </w:rPr>
            </w:r>
            <w:r w:rsidR="006E7590">
              <w:rPr>
                <w:noProof/>
                <w:webHidden/>
              </w:rPr>
              <w:fldChar w:fldCharType="separate"/>
            </w:r>
            <w:r w:rsidR="006E7590">
              <w:rPr>
                <w:noProof/>
                <w:webHidden/>
              </w:rPr>
              <w:t>6</w:t>
            </w:r>
            <w:r w:rsidR="006E7590">
              <w:rPr>
                <w:noProof/>
                <w:webHidden/>
              </w:rPr>
              <w:fldChar w:fldCharType="end"/>
            </w:r>
          </w:hyperlink>
        </w:p>
        <w:p w:rsidR="006E7590" w:rsidRDefault="0018741F">
          <w:pPr>
            <w:pStyle w:val="TOC3"/>
            <w:tabs>
              <w:tab w:val="right" w:leader="dot" w:pos="9016"/>
            </w:tabs>
            <w:rPr>
              <w:noProof/>
              <w:lang w:val="sv-SE" w:eastAsia="sv-SE"/>
            </w:rPr>
          </w:pPr>
          <w:hyperlink w:anchor="_Toc344990525" w:history="1">
            <w:r w:rsidR="006E7590" w:rsidRPr="002360F7">
              <w:rPr>
                <w:rStyle w:val="Hyperlink"/>
                <w:noProof/>
              </w:rPr>
              <w:t>Opening remarks</w:t>
            </w:r>
            <w:r w:rsidR="006E7590">
              <w:rPr>
                <w:noProof/>
                <w:webHidden/>
              </w:rPr>
              <w:tab/>
            </w:r>
            <w:r w:rsidR="006E7590">
              <w:rPr>
                <w:noProof/>
                <w:webHidden/>
              </w:rPr>
              <w:fldChar w:fldCharType="begin"/>
            </w:r>
            <w:r w:rsidR="006E7590">
              <w:rPr>
                <w:noProof/>
                <w:webHidden/>
              </w:rPr>
              <w:instrText xml:space="preserve"> PAGEREF _Toc344990525 \h </w:instrText>
            </w:r>
            <w:r w:rsidR="006E7590">
              <w:rPr>
                <w:noProof/>
                <w:webHidden/>
              </w:rPr>
            </w:r>
            <w:r w:rsidR="006E7590">
              <w:rPr>
                <w:noProof/>
                <w:webHidden/>
              </w:rPr>
              <w:fldChar w:fldCharType="separate"/>
            </w:r>
            <w:r w:rsidR="006E7590">
              <w:rPr>
                <w:noProof/>
                <w:webHidden/>
              </w:rPr>
              <w:t>6</w:t>
            </w:r>
            <w:r w:rsidR="006E7590">
              <w:rPr>
                <w:noProof/>
                <w:webHidden/>
              </w:rPr>
              <w:fldChar w:fldCharType="end"/>
            </w:r>
          </w:hyperlink>
        </w:p>
        <w:p w:rsidR="006E7590" w:rsidRDefault="0018741F">
          <w:pPr>
            <w:pStyle w:val="TOC3"/>
            <w:tabs>
              <w:tab w:val="right" w:leader="dot" w:pos="9016"/>
            </w:tabs>
            <w:rPr>
              <w:noProof/>
              <w:lang w:val="sv-SE" w:eastAsia="sv-SE"/>
            </w:rPr>
          </w:pPr>
          <w:hyperlink w:anchor="_Toc344990526" w:history="1">
            <w:r w:rsidR="006E7590" w:rsidRPr="002360F7">
              <w:rPr>
                <w:rStyle w:val="Hyperlink"/>
                <w:iCs/>
                <w:noProof/>
              </w:rPr>
              <w:t>Discussion</w:t>
            </w:r>
            <w:r w:rsidR="006E7590">
              <w:rPr>
                <w:noProof/>
                <w:webHidden/>
              </w:rPr>
              <w:tab/>
            </w:r>
            <w:r w:rsidR="006E7590">
              <w:rPr>
                <w:noProof/>
                <w:webHidden/>
              </w:rPr>
              <w:fldChar w:fldCharType="begin"/>
            </w:r>
            <w:r w:rsidR="006E7590">
              <w:rPr>
                <w:noProof/>
                <w:webHidden/>
              </w:rPr>
              <w:instrText xml:space="preserve"> PAGEREF _Toc344990526 \h </w:instrText>
            </w:r>
            <w:r w:rsidR="006E7590">
              <w:rPr>
                <w:noProof/>
                <w:webHidden/>
              </w:rPr>
            </w:r>
            <w:r w:rsidR="006E7590">
              <w:rPr>
                <w:noProof/>
                <w:webHidden/>
              </w:rPr>
              <w:fldChar w:fldCharType="separate"/>
            </w:r>
            <w:r w:rsidR="006E7590">
              <w:rPr>
                <w:noProof/>
                <w:webHidden/>
              </w:rPr>
              <w:t>7</w:t>
            </w:r>
            <w:r w:rsidR="006E7590">
              <w:rPr>
                <w:noProof/>
                <w:webHidden/>
              </w:rPr>
              <w:fldChar w:fldCharType="end"/>
            </w:r>
          </w:hyperlink>
        </w:p>
        <w:p w:rsidR="006E7590" w:rsidRDefault="0018741F">
          <w:pPr>
            <w:pStyle w:val="TOC3"/>
            <w:tabs>
              <w:tab w:val="right" w:leader="dot" w:pos="9016"/>
            </w:tabs>
            <w:rPr>
              <w:noProof/>
              <w:lang w:val="sv-SE" w:eastAsia="sv-SE"/>
            </w:rPr>
          </w:pPr>
          <w:hyperlink w:anchor="_Toc344990527" w:history="1">
            <w:r w:rsidR="006E7590" w:rsidRPr="002360F7">
              <w:rPr>
                <w:rStyle w:val="Hyperlink"/>
                <w:iCs/>
                <w:noProof/>
              </w:rPr>
              <w:t>Closing remarks</w:t>
            </w:r>
            <w:r w:rsidR="006E7590">
              <w:rPr>
                <w:noProof/>
                <w:webHidden/>
              </w:rPr>
              <w:tab/>
            </w:r>
            <w:r w:rsidR="006E7590">
              <w:rPr>
                <w:noProof/>
                <w:webHidden/>
              </w:rPr>
              <w:fldChar w:fldCharType="begin"/>
            </w:r>
            <w:r w:rsidR="006E7590">
              <w:rPr>
                <w:noProof/>
                <w:webHidden/>
              </w:rPr>
              <w:instrText xml:space="preserve"> PAGEREF _Toc344990527 \h </w:instrText>
            </w:r>
            <w:r w:rsidR="006E7590">
              <w:rPr>
                <w:noProof/>
                <w:webHidden/>
              </w:rPr>
            </w:r>
            <w:r w:rsidR="006E7590">
              <w:rPr>
                <w:noProof/>
                <w:webHidden/>
              </w:rPr>
              <w:fldChar w:fldCharType="separate"/>
            </w:r>
            <w:r w:rsidR="006E7590">
              <w:rPr>
                <w:noProof/>
                <w:webHidden/>
              </w:rPr>
              <w:t>8</w:t>
            </w:r>
            <w:r w:rsidR="006E7590">
              <w:rPr>
                <w:noProof/>
                <w:webHidden/>
              </w:rPr>
              <w:fldChar w:fldCharType="end"/>
            </w:r>
          </w:hyperlink>
        </w:p>
        <w:p w:rsidR="006E7590" w:rsidRDefault="0018741F">
          <w:pPr>
            <w:pStyle w:val="TOC2"/>
            <w:tabs>
              <w:tab w:val="right" w:leader="dot" w:pos="9016"/>
            </w:tabs>
            <w:rPr>
              <w:noProof/>
              <w:lang w:val="sv-SE" w:eastAsia="sv-SE"/>
            </w:rPr>
          </w:pPr>
          <w:hyperlink w:anchor="_Toc344990528" w:history="1">
            <w:r w:rsidR="006E7590" w:rsidRPr="002360F7">
              <w:rPr>
                <w:rStyle w:val="Hyperlink"/>
                <w:noProof/>
              </w:rPr>
              <w:t>Follow-up</w:t>
            </w:r>
            <w:r w:rsidR="006E7590">
              <w:rPr>
                <w:noProof/>
                <w:webHidden/>
              </w:rPr>
              <w:tab/>
            </w:r>
            <w:r w:rsidR="006E7590">
              <w:rPr>
                <w:noProof/>
                <w:webHidden/>
              </w:rPr>
              <w:fldChar w:fldCharType="begin"/>
            </w:r>
            <w:r w:rsidR="006E7590">
              <w:rPr>
                <w:noProof/>
                <w:webHidden/>
              </w:rPr>
              <w:instrText xml:space="preserve"> PAGEREF _Toc344990528 \h </w:instrText>
            </w:r>
            <w:r w:rsidR="006E7590">
              <w:rPr>
                <w:noProof/>
                <w:webHidden/>
              </w:rPr>
            </w:r>
            <w:r w:rsidR="006E7590">
              <w:rPr>
                <w:noProof/>
                <w:webHidden/>
              </w:rPr>
              <w:fldChar w:fldCharType="separate"/>
            </w:r>
            <w:r w:rsidR="006E7590">
              <w:rPr>
                <w:noProof/>
                <w:webHidden/>
              </w:rPr>
              <w:t>9</w:t>
            </w:r>
            <w:r w:rsidR="006E7590">
              <w:rPr>
                <w:noProof/>
                <w:webHidden/>
              </w:rPr>
              <w:fldChar w:fldCharType="end"/>
            </w:r>
          </w:hyperlink>
        </w:p>
        <w:p w:rsidR="003632BE" w:rsidRDefault="00CE15B9">
          <w:r>
            <w:rPr>
              <w:b/>
              <w:bCs/>
              <w:noProof/>
            </w:rPr>
            <w:fldChar w:fldCharType="end"/>
          </w:r>
        </w:p>
      </w:sdtContent>
    </w:sdt>
    <w:p w:rsidR="003632BE" w:rsidRDefault="003632BE">
      <w:pPr>
        <w:rPr>
          <w:b/>
          <w:szCs w:val="24"/>
          <w:lang w:val="en-US"/>
        </w:rPr>
      </w:pPr>
      <w:r>
        <w:rPr>
          <w:b/>
          <w:szCs w:val="24"/>
          <w:lang w:val="en-US"/>
        </w:rPr>
        <w:br w:type="page"/>
      </w:r>
    </w:p>
    <w:p w:rsidR="00CE2DB3" w:rsidRPr="00336C0B" w:rsidRDefault="0035069E" w:rsidP="00DF5CEF">
      <w:pPr>
        <w:pStyle w:val="Heading2"/>
        <w:rPr>
          <w:rFonts w:asciiTheme="minorHAnsi" w:hAnsiTheme="minorHAnsi"/>
        </w:rPr>
      </w:pPr>
      <w:bookmarkStart w:id="0" w:name="_Toc344990521"/>
      <w:r w:rsidRPr="00336C0B">
        <w:rPr>
          <w:rFonts w:asciiTheme="minorHAnsi" w:hAnsiTheme="minorHAnsi"/>
        </w:rPr>
        <w:lastRenderedPageBreak/>
        <w:t>Background</w:t>
      </w:r>
      <w:bookmarkEnd w:id="0"/>
    </w:p>
    <w:p w:rsidR="0035069E" w:rsidRPr="00336C0B" w:rsidRDefault="0035069E" w:rsidP="00211AD1">
      <w:pPr>
        <w:spacing w:line="360" w:lineRule="auto"/>
        <w:jc w:val="both"/>
        <w:rPr>
          <w:sz w:val="24"/>
          <w:szCs w:val="24"/>
        </w:rPr>
      </w:pPr>
      <w:r w:rsidRPr="00336C0B">
        <w:rPr>
          <w:sz w:val="24"/>
          <w:szCs w:val="24"/>
        </w:rPr>
        <w:t>The President of the Republic of Indonesia has committed to reduce the greenhouse gas emissions by 26%, or up to 41% with</w:t>
      </w:r>
      <w:r w:rsidR="0043512D">
        <w:rPr>
          <w:sz w:val="24"/>
          <w:szCs w:val="24"/>
        </w:rPr>
        <w:t xml:space="preserve"> international support by 2020.</w:t>
      </w:r>
      <w:r w:rsidRPr="00336C0B">
        <w:rPr>
          <w:sz w:val="24"/>
          <w:szCs w:val="24"/>
        </w:rPr>
        <w:t xml:space="preserve"> Emission reduction from the forestry and </w:t>
      </w:r>
      <w:r w:rsidR="00D57648" w:rsidRPr="00336C0B">
        <w:rPr>
          <w:sz w:val="24"/>
          <w:szCs w:val="24"/>
        </w:rPr>
        <w:t>peat land</w:t>
      </w:r>
      <w:r w:rsidRPr="00336C0B">
        <w:rPr>
          <w:sz w:val="24"/>
          <w:szCs w:val="24"/>
        </w:rPr>
        <w:t xml:space="preserve"> sector is expected to contribute </w:t>
      </w:r>
      <w:r w:rsidR="0043512D">
        <w:rPr>
          <w:sz w:val="24"/>
          <w:szCs w:val="24"/>
        </w:rPr>
        <w:t>with a majority</w:t>
      </w:r>
      <w:r w:rsidRPr="00336C0B">
        <w:rPr>
          <w:sz w:val="24"/>
          <w:szCs w:val="24"/>
        </w:rPr>
        <w:t xml:space="preserve"> of the total emission reduction. </w:t>
      </w:r>
    </w:p>
    <w:p w:rsidR="0035069E" w:rsidRPr="00336C0B" w:rsidRDefault="001820F5" w:rsidP="00211AD1">
      <w:pPr>
        <w:spacing w:line="360" w:lineRule="auto"/>
        <w:jc w:val="both"/>
        <w:rPr>
          <w:sz w:val="24"/>
          <w:szCs w:val="24"/>
        </w:rPr>
      </w:pPr>
      <w:r w:rsidRPr="00336C0B">
        <w:rPr>
          <w:sz w:val="24"/>
          <w:szCs w:val="24"/>
        </w:rPr>
        <w:t>O</w:t>
      </w:r>
      <w:r w:rsidR="0035069E" w:rsidRPr="00336C0B">
        <w:rPr>
          <w:sz w:val="24"/>
          <w:szCs w:val="24"/>
        </w:rPr>
        <w:t>ne of the root causes that hinder REDD+ implementation is weak forest governance and law enforceme</w:t>
      </w:r>
      <w:r w:rsidR="0043512D">
        <w:rPr>
          <w:sz w:val="24"/>
          <w:szCs w:val="24"/>
        </w:rPr>
        <w:t>nt along with several other</w:t>
      </w:r>
      <w:r w:rsidR="0035069E" w:rsidRPr="00336C0B">
        <w:rPr>
          <w:sz w:val="24"/>
          <w:szCs w:val="24"/>
        </w:rPr>
        <w:t xml:space="preserve"> causes which are closel</w:t>
      </w:r>
      <w:r w:rsidRPr="00336C0B">
        <w:rPr>
          <w:sz w:val="24"/>
          <w:szCs w:val="24"/>
        </w:rPr>
        <w:t>y related to governance issue</w:t>
      </w:r>
      <w:r w:rsidR="0043512D">
        <w:rPr>
          <w:sz w:val="24"/>
          <w:szCs w:val="24"/>
        </w:rPr>
        <w:t>s</w:t>
      </w:r>
      <w:r w:rsidRPr="00336C0B">
        <w:rPr>
          <w:sz w:val="24"/>
          <w:szCs w:val="24"/>
        </w:rPr>
        <w:t xml:space="preserve">. </w:t>
      </w:r>
      <w:r w:rsidR="0035069E" w:rsidRPr="00336C0B">
        <w:rPr>
          <w:sz w:val="24"/>
          <w:szCs w:val="24"/>
        </w:rPr>
        <w:t xml:space="preserve">Therefore, apart from </w:t>
      </w:r>
      <w:r w:rsidR="0043512D">
        <w:rPr>
          <w:sz w:val="24"/>
          <w:szCs w:val="24"/>
        </w:rPr>
        <w:t xml:space="preserve">the </w:t>
      </w:r>
      <w:r w:rsidR="0035069E" w:rsidRPr="00336C0B">
        <w:rPr>
          <w:sz w:val="24"/>
          <w:szCs w:val="24"/>
        </w:rPr>
        <w:t xml:space="preserve">technical forestry aspect, the success of the REDD+ preparation and implementation phase is highly dependent on the ability to address and resolve a number of issues related to forest and </w:t>
      </w:r>
      <w:r w:rsidR="00D57648">
        <w:rPr>
          <w:sz w:val="24"/>
          <w:szCs w:val="24"/>
        </w:rPr>
        <w:t>peat land</w:t>
      </w:r>
      <w:r w:rsidR="0035069E" w:rsidRPr="00336C0B">
        <w:rPr>
          <w:sz w:val="24"/>
          <w:szCs w:val="24"/>
        </w:rPr>
        <w:t xml:space="preserve"> g</w:t>
      </w:r>
      <w:r w:rsidR="00B135D2" w:rsidRPr="00336C0B">
        <w:rPr>
          <w:sz w:val="24"/>
          <w:szCs w:val="24"/>
        </w:rPr>
        <w:t xml:space="preserve">overnance issues in Indonesia. </w:t>
      </w:r>
      <w:r w:rsidR="0035069E" w:rsidRPr="00336C0B">
        <w:rPr>
          <w:sz w:val="24"/>
          <w:szCs w:val="24"/>
        </w:rPr>
        <w:t>That is also in line with the agreement reached at the U</w:t>
      </w:r>
      <w:r w:rsidR="0043512D">
        <w:rPr>
          <w:sz w:val="24"/>
          <w:szCs w:val="24"/>
        </w:rPr>
        <w:t>NFCCC at the COP 16 Cancun, Mexico where</w:t>
      </w:r>
      <w:r w:rsidR="00D57648">
        <w:rPr>
          <w:sz w:val="24"/>
          <w:szCs w:val="24"/>
        </w:rPr>
        <w:t xml:space="preserve"> </w:t>
      </w:r>
      <w:r w:rsidR="0043512D">
        <w:rPr>
          <w:sz w:val="24"/>
          <w:szCs w:val="24"/>
        </w:rPr>
        <w:t>it was decided that all</w:t>
      </w:r>
      <w:r w:rsidR="0035069E" w:rsidRPr="00336C0B">
        <w:rPr>
          <w:sz w:val="24"/>
          <w:szCs w:val="24"/>
        </w:rPr>
        <w:t xml:space="preserve"> state</w:t>
      </w:r>
      <w:r w:rsidR="0043512D">
        <w:rPr>
          <w:sz w:val="24"/>
          <w:szCs w:val="24"/>
        </w:rPr>
        <w:t>s participating in REDD+ needed</w:t>
      </w:r>
      <w:r w:rsidR="0035069E" w:rsidRPr="00336C0B">
        <w:rPr>
          <w:sz w:val="24"/>
          <w:szCs w:val="24"/>
        </w:rPr>
        <w:t xml:space="preserve"> to develop a safeguard information mechanism and strengthen forest and </w:t>
      </w:r>
      <w:r w:rsidR="00D57648" w:rsidRPr="00336C0B">
        <w:rPr>
          <w:sz w:val="24"/>
          <w:szCs w:val="24"/>
        </w:rPr>
        <w:t>peat land</w:t>
      </w:r>
      <w:r w:rsidR="0035069E" w:rsidRPr="00336C0B">
        <w:rPr>
          <w:sz w:val="24"/>
          <w:szCs w:val="24"/>
        </w:rPr>
        <w:t xml:space="preserve"> governance while respecting the sovereignty of each state.      </w:t>
      </w:r>
    </w:p>
    <w:p w:rsidR="0035069E" w:rsidRPr="00336C0B" w:rsidRDefault="0035069E" w:rsidP="00211AD1">
      <w:pPr>
        <w:spacing w:line="360" w:lineRule="auto"/>
        <w:jc w:val="both"/>
        <w:rPr>
          <w:sz w:val="24"/>
          <w:szCs w:val="24"/>
        </w:rPr>
      </w:pPr>
      <w:r w:rsidRPr="00336C0B">
        <w:rPr>
          <w:sz w:val="24"/>
          <w:szCs w:val="24"/>
        </w:rPr>
        <w:t xml:space="preserve">Weak governance in natural resources management is the consequence of a </w:t>
      </w:r>
      <w:r w:rsidR="00693EA4" w:rsidRPr="00336C0B">
        <w:rPr>
          <w:sz w:val="24"/>
          <w:szCs w:val="24"/>
        </w:rPr>
        <w:t>number of interrelated factors.</w:t>
      </w:r>
      <w:r w:rsidRPr="00336C0B">
        <w:rPr>
          <w:sz w:val="24"/>
          <w:szCs w:val="24"/>
        </w:rPr>
        <w:t xml:space="preserve"> Governance issues and shortcomings are frequently encountered, such as the lack of law enforce</w:t>
      </w:r>
      <w:r w:rsidR="001820F5" w:rsidRPr="00336C0B">
        <w:rPr>
          <w:sz w:val="24"/>
          <w:szCs w:val="24"/>
        </w:rPr>
        <w:t>ment, social marginalisation, non-</w:t>
      </w:r>
      <w:r w:rsidRPr="00336C0B">
        <w:rPr>
          <w:sz w:val="24"/>
          <w:szCs w:val="24"/>
        </w:rPr>
        <w:t xml:space="preserve">transparent decision making, abuse of legislative, judicative and executive powers, absence of bureaucratic accountability, arbitrary policies, unfair </w:t>
      </w:r>
      <w:r w:rsidR="001820F5" w:rsidRPr="00336C0B">
        <w:rPr>
          <w:sz w:val="24"/>
          <w:szCs w:val="24"/>
        </w:rPr>
        <w:t>allocation</w:t>
      </w:r>
      <w:r w:rsidRPr="00336C0B">
        <w:rPr>
          <w:sz w:val="24"/>
          <w:szCs w:val="24"/>
        </w:rPr>
        <w:t xml:space="preserve"> of resources</w:t>
      </w:r>
      <w:r w:rsidR="0043512D">
        <w:rPr>
          <w:sz w:val="24"/>
          <w:szCs w:val="24"/>
        </w:rPr>
        <w:t>,</w:t>
      </w:r>
      <w:r w:rsidRPr="00336C0B">
        <w:rPr>
          <w:sz w:val="24"/>
          <w:szCs w:val="24"/>
        </w:rPr>
        <w:t xml:space="preserve"> and widespread corruption.  More specifically, the issue of participation and the content of regulations of law are inconsistent with problems in the field or contrary to other development goals, accountability, how implementation of regulation does not meet expectations, </w:t>
      </w:r>
      <w:r w:rsidR="00D57648">
        <w:rPr>
          <w:sz w:val="24"/>
          <w:szCs w:val="24"/>
        </w:rPr>
        <w:t>conflicting laws and regulations</w:t>
      </w:r>
      <w:r w:rsidR="00D57648" w:rsidRPr="00336C0B">
        <w:rPr>
          <w:sz w:val="24"/>
          <w:szCs w:val="24"/>
        </w:rPr>
        <w:t xml:space="preserve"> </w:t>
      </w:r>
      <w:r w:rsidR="00693EA4" w:rsidRPr="00336C0B">
        <w:rPr>
          <w:sz w:val="24"/>
          <w:szCs w:val="24"/>
        </w:rPr>
        <w:t>etc.</w:t>
      </w:r>
      <w:r w:rsidR="00D57648">
        <w:rPr>
          <w:sz w:val="24"/>
          <w:szCs w:val="24"/>
        </w:rPr>
        <w:t xml:space="preserve"> </w:t>
      </w:r>
      <w:r w:rsidR="001820F5" w:rsidRPr="00336C0B">
        <w:rPr>
          <w:sz w:val="24"/>
          <w:szCs w:val="24"/>
        </w:rPr>
        <w:t>G</w:t>
      </w:r>
      <w:r w:rsidRPr="00336C0B">
        <w:rPr>
          <w:sz w:val="24"/>
          <w:szCs w:val="24"/>
        </w:rPr>
        <w:t xml:space="preserve">ood governance is </w:t>
      </w:r>
      <w:r w:rsidR="00D57648">
        <w:rPr>
          <w:sz w:val="24"/>
          <w:szCs w:val="24"/>
        </w:rPr>
        <w:t>recognized</w:t>
      </w:r>
      <w:r w:rsidR="00D57648" w:rsidRPr="00336C0B">
        <w:rPr>
          <w:sz w:val="24"/>
          <w:szCs w:val="24"/>
        </w:rPr>
        <w:t xml:space="preserve"> </w:t>
      </w:r>
      <w:r w:rsidRPr="00336C0B">
        <w:rPr>
          <w:sz w:val="24"/>
          <w:szCs w:val="24"/>
        </w:rPr>
        <w:t xml:space="preserve">by the respect for legal certainty, transparency and free flow of information, significant citizen participation, </w:t>
      </w:r>
      <w:proofErr w:type="gramStart"/>
      <w:r w:rsidRPr="00336C0B">
        <w:rPr>
          <w:sz w:val="24"/>
          <w:szCs w:val="24"/>
        </w:rPr>
        <w:t>equity</w:t>
      </w:r>
      <w:proofErr w:type="gramEnd"/>
      <w:r w:rsidRPr="00336C0B">
        <w:rPr>
          <w:sz w:val="24"/>
          <w:szCs w:val="24"/>
        </w:rPr>
        <w:t>, high level of accountability, effective public resources management</w:t>
      </w:r>
      <w:r w:rsidR="001820F5" w:rsidRPr="00336C0B">
        <w:rPr>
          <w:sz w:val="24"/>
          <w:szCs w:val="24"/>
        </w:rPr>
        <w:t>,</w:t>
      </w:r>
      <w:r w:rsidRPr="00336C0B">
        <w:rPr>
          <w:sz w:val="24"/>
          <w:szCs w:val="24"/>
        </w:rPr>
        <w:t xml:space="preserve"> and control over corruption.         </w:t>
      </w:r>
    </w:p>
    <w:p w:rsidR="0035069E" w:rsidRPr="00336C0B" w:rsidRDefault="00D57648" w:rsidP="00211AD1">
      <w:pPr>
        <w:spacing w:line="360" w:lineRule="auto"/>
        <w:jc w:val="both"/>
        <w:rPr>
          <w:sz w:val="24"/>
          <w:szCs w:val="24"/>
        </w:rPr>
      </w:pPr>
      <w:r>
        <w:rPr>
          <w:sz w:val="24"/>
          <w:szCs w:val="24"/>
        </w:rPr>
        <w:t xml:space="preserve">Through </w:t>
      </w:r>
      <w:r w:rsidR="0035069E" w:rsidRPr="00336C0B">
        <w:rPr>
          <w:sz w:val="24"/>
          <w:szCs w:val="24"/>
        </w:rPr>
        <w:t>REDD+</w:t>
      </w:r>
      <w:r>
        <w:rPr>
          <w:sz w:val="24"/>
          <w:szCs w:val="24"/>
        </w:rPr>
        <w:t xml:space="preserve"> readiness efforts, </w:t>
      </w:r>
      <w:r w:rsidR="0035069E" w:rsidRPr="00336C0B">
        <w:rPr>
          <w:sz w:val="24"/>
          <w:szCs w:val="24"/>
        </w:rPr>
        <w:t xml:space="preserve"> technically solid and credible baseline data on Indonesia’s preparedness level in implementing REDD+ scheme (in terms of governance aspects) to </w:t>
      </w:r>
      <w:r w:rsidR="00F35166" w:rsidRPr="00336C0B">
        <w:rPr>
          <w:sz w:val="24"/>
          <w:szCs w:val="24"/>
        </w:rPr>
        <w:t>relevant</w:t>
      </w:r>
      <w:r w:rsidR="0035069E" w:rsidRPr="00336C0B">
        <w:rPr>
          <w:sz w:val="24"/>
          <w:szCs w:val="24"/>
        </w:rPr>
        <w:t xml:space="preserve"> stakeholders</w:t>
      </w:r>
      <w:r>
        <w:rPr>
          <w:sz w:val="24"/>
          <w:szCs w:val="24"/>
        </w:rPr>
        <w:t xml:space="preserve"> is sought through a Participatory Governance Assessment for REDD+</w:t>
      </w:r>
      <w:r w:rsidR="0035069E" w:rsidRPr="00336C0B">
        <w:rPr>
          <w:sz w:val="24"/>
          <w:szCs w:val="24"/>
        </w:rPr>
        <w:t xml:space="preserve">, and </w:t>
      </w:r>
      <w:r>
        <w:rPr>
          <w:sz w:val="24"/>
          <w:szCs w:val="24"/>
        </w:rPr>
        <w:t xml:space="preserve">efforts </w:t>
      </w:r>
      <w:r w:rsidR="0035069E" w:rsidRPr="00336C0B">
        <w:rPr>
          <w:sz w:val="24"/>
          <w:szCs w:val="24"/>
        </w:rPr>
        <w:t xml:space="preserve">to serve as a monitoring instrument for the three pillars of forest governance and </w:t>
      </w:r>
      <w:r w:rsidRPr="00336C0B">
        <w:rPr>
          <w:sz w:val="24"/>
          <w:szCs w:val="24"/>
        </w:rPr>
        <w:t>peat land</w:t>
      </w:r>
      <w:r w:rsidR="0035069E" w:rsidRPr="00336C0B">
        <w:rPr>
          <w:sz w:val="24"/>
          <w:szCs w:val="24"/>
        </w:rPr>
        <w:t xml:space="preserve"> management in I</w:t>
      </w:r>
      <w:r w:rsidR="00F35166" w:rsidRPr="00336C0B">
        <w:rPr>
          <w:sz w:val="24"/>
          <w:szCs w:val="24"/>
        </w:rPr>
        <w:t>ndonesia</w:t>
      </w:r>
      <w:r>
        <w:rPr>
          <w:sz w:val="24"/>
          <w:szCs w:val="24"/>
        </w:rPr>
        <w:t xml:space="preserve"> are made</w:t>
      </w:r>
      <w:r w:rsidR="00F35166" w:rsidRPr="00336C0B">
        <w:rPr>
          <w:sz w:val="24"/>
          <w:szCs w:val="24"/>
        </w:rPr>
        <w:t>.</w:t>
      </w:r>
      <w:r w:rsidR="0035069E" w:rsidRPr="00336C0B">
        <w:rPr>
          <w:sz w:val="24"/>
          <w:szCs w:val="24"/>
        </w:rPr>
        <w:t xml:space="preserve"> The result of the assessment </w:t>
      </w:r>
      <w:r w:rsidR="0035069E" w:rsidRPr="00336C0B">
        <w:rPr>
          <w:sz w:val="24"/>
          <w:szCs w:val="24"/>
        </w:rPr>
        <w:lastRenderedPageBreak/>
        <w:t xml:space="preserve">will </w:t>
      </w:r>
      <w:r>
        <w:rPr>
          <w:sz w:val="24"/>
          <w:szCs w:val="24"/>
        </w:rPr>
        <w:t>lead to a process emphasizing the</w:t>
      </w:r>
      <w:r w:rsidR="0035069E" w:rsidRPr="00336C0B">
        <w:rPr>
          <w:sz w:val="24"/>
          <w:szCs w:val="24"/>
        </w:rPr>
        <w:t xml:space="preserve"> involvement and benefits of REDD+ implementation particularly for the indigenous community, women’s gro</w:t>
      </w:r>
      <w:r w:rsidR="00B135D2" w:rsidRPr="00336C0B">
        <w:rPr>
          <w:sz w:val="24"/>
          <w:szCs w:val="24"/>
        </w:rPr>
        <w:t>up</w:t>
      </w:r>
      <w:r>
        <w:rPr>
          <w:sz w:val="24"/>
          <w:szCs w:val="24"/>
        </w:rPr>
        <w:t>s</w:t>
      </w:r>
      <w:r w:rsidR="00B135D2" w:rsidRPr="00336C0B">
        <w:rPr>
          <w:sz w:val="24"/>
          <w:szCs w:val="24"/>
        </w:rPr>
        <w:t xml:space="preserve"> and forest dependent people.</w:t>
      </w:r>
      <w:r w:rsidR="0035069E" w:rsidRPr="00336C0B">
        <w:rPr>
          <w:sz w:val="24"/>
          <w:szCs w:val="24"/>
        </w:rPr>
        <w:t xml:space="preserve"> Finally,</w:t>
      </w:r>
      <w:r w:rsidR="00F35166" w:rsidRPr="00336C0B">
        <w:rPr>
          <w:sz w:val="24"/>
          <w:szCs w:val="24"/>
        </w:rPr>
        <w:t xml:space="preserve"> the result of the assessment wi</w:t>
      </w:r>
      <w:r w:rsidR="0035069E" w:rsidRPr="00336C0B">
        <w:rPr>
          <w:sz w:val="24"/>
          <w:szCs w:val="24"/>
        </w:rPr>
        <w:t xml:space="preserve">ll be used as the basis on which to formulate a roadmap to improve REDD+ </w:t>
      </w:r>
      <w:r w:rsidR="00F35166" w:rsidRPr="00336C0B">
        <w:rPr>
          <w:sz w:val="24"/>
          <w:szCs w:val="24"/>
        </w:rPr>
        <w:t>governance in Indonesia</w:t>
      </w:r>
      <w:r>
        <w:rPr>
          <w:sz w:val="24"/>
          <w:szCs w:val="24"/>
        </w:rPr>
        <w:t xml:space="preserve">. This governance data will also serve as a basis and </w:t>
      </w:r>
      <w:r w:rsidR="00B41A49">
        <w:rPr>
          <w:sz w:val="24"/>
          <w:szCs w:val="24"/>
        </w:rPr>
        <w:t xml:space="preserve">supporting </w:t>
      </w:r>
      <w:r>
        <w:rPr>
          <w:sz w:val="24"/>
          <w:szCs w:val="24"/>
        </w:rPr>
        <w:t>evidence in both policy making</w:t>
      </w:r>
      <w:r w:rsidR="00B41A49">
        <w:rPr>
          <w:sz w:val="24"/>
          <w:szCs w:val="24"/>
        </w:rPr>
        <w:t xml:space="preserve"> (by government)</w:t>
      </w:r>
      <w:r>
        <w:rPr>
          <w:sz w:val="24"/>
          <w:szCs w:val="24"/>
        </w:rPr>
        <w:t xml:space="preserve"> and </w:t>
      </w:r>
      <w:r w:rsidR="00B41A49">
        <w:rPr>
          <w:sz w:val="24"/>
          <w:szCs w:val="24"/>
        </w:rPr>
        <w:t xml:space="preserve">in </w:t>
      </w:r>
      <w:r>
        <w:rPr>
          <w:sz w:val="24"/>
          <w:szCs w:val="24"/>
        </w:rPr>
        <w:t xml:space="preserve">advocacy </w:t>
      </w:r>
      <w:r w:rsidR="00B41A49">
        <w:rPr>
          <w:sz w:val="24"/>
          <w:szCs w:val="24"/>
        </w:rPr>
        <w:t>and lobbying (for civil society actors)</w:t>
      </w:r>
    </w:p>
    <w:p w:rsidR="0035069E" w:rsidRPr="00336C0B" w:rsidRDefault="0035069E" w:rsidP="00211AD1">
      <w:pPr>
        <w:spacing w:line="360" w:lineRule="auto"/>
        <w:jc w:val="both"/>
        <w:rPr>
          <w:sz w:val="24"/>
          <w:szCs w:val="24"/>
        </w:rPr>
      </w:pPr>
      <w:r w:rsidRPr="00336C0B">
        <w:rPr>
          <w:sz w:val="24"/>
          <w:szCs w:val="24"/>
        </w:rPr>
        <w:t>Using a set of forest governance and REDD+ indicators</w:t>
      </w:r>
      <w:r w:rsidR="00B135D2" w:rsidRPr="00336C0B">
        <w:rPr>
          <w:sz w:val="24"/>
          <w:szCs w:val="24"/>
        </w:rPr>
        <w:t>,</w:t>
      </w:r>
      <w:r w:rsidRPr="00336C0B">
        <w:rPr>
          <w:sz w:val="24"/>
          <w:szCs w:val="24"/>
        </w:rPr>
        <w:t xml:space="preserve"> dev</w:t>
      </w:r>
      <w:r w:rsidR="00B135D2" w:rsidRPr="00336C0B">
        <w:rPr>
          <w:sz w:val="24"/>
          <w:szCs w:val="24"/>
        </w:rPr>
        <w:t>eloped jointly through</w:t>
      </w:r>
      <w:r w:rsidRPr="00336C0B">
        <w:rPr>
          <w:sz w:val="24"/>
          <w:szCs w:val="24"/>
        </w:rPr>
        <w:t xml:space="preserve"> consultation with various stakeholders, data collection was performed at the central level, </w:t>
      </w:r>
      <w:r w:rsidR="00B135D2" w:rsidRPr="00336C0B">
        <w:rPr>
          <w:sz w:val="24"/>
          <w:szCs w:val="24"/>
        </w:rPr>
        <w:t>provincial, and district. Data was</w:t>
      </w:r>
      <w:r w:rsidRPr="00336C0B">
        <w:rPr>
          <w:sz w:val="24"/>
          <w:szCs w:val="24"/>
        </w:rPr>
        <w:t xml:space="preserve"> collected using several methods from June 2012 up to early Octobe</w:t>
      </w:r>
      <w:r w:rsidR="00B135D2" w:rsidRPr="00336C0B">
        <w:rPr>
          <w:sz w:val="24"/>
          <w:szCs w:val="24"/>
        </w:rPr>
        <w:t>r 2012 by LP3ES</w:t>
      </w:r>
      <w:r w:rsidR="00FD3B81">
        <w:rPr>
          <w:sz w:val="24"/>
          <w:szCs w:val="24"/>
        </w:rPr>
        <w:t xml:space="preserve"> (Indonesian Institute for Social Economic Research Education and Information)</w:t>
      </w:r>
      <w:r w:rsidR="00B135D2" w:rsidRPr="00336C0B">
        <w:rPr>
          <w:sz w:val="24"/>
          <w:szCs w:val="24"/>
        </w:rPr>
        <w:t>.  Currently,</w:t>
      </w:r>
      <w:r w:rsidRPr="00336C0B">
        <w:rPr>
          <w:sz w:val="24"/>
          <w:szCs w:val="24"/>
        </w:rPr>
        <w:t xml:space="preserve"> data </w:t>
      </w:r>
      <w:r w:rsidR="00B135D2" w:rsidRPr="00336C0B">
        <w:rPr>
          <w:sz w:val="24"/>
          <w:szCs w:val="24"/>
        </w:rPr>
        <w:t xml:space="preserve">has been </w:t>
      </w:r>
      <w:r w:rsidR="0043512D">
        <w:rPr>
          <w:sz w:val="24"/>
          <w:szCs w:val="24"/>
        </w:rPr>
        <w:t>collected from</w:t>
      </w:r>
      <w:r w:rsidRPr="00336C0B">
        <w:rPr>
          <w:sz w:val="24"/>
          <w:szCs w:val="24"/>
        </w:rPr>
        <w:t xml:space="preserve"> 31 locations </w:t>
      </w:r>
      <w:r w:rsidR="00B135D2" w:rsidRPr="00336C0B">
        <w:rPr>
          <w:sz w:val="24"/>
          <w:szCs w:val="24"/>
        </w:rPr>
        <w:t xml:space="preserve">and is </w:t>
      </w:r>
      <w:r w:rsidRPr="00336C0B">
        <w:rPr>
          <w:sz w:val="24"/>
          <w:szCs w:val="24"/>
        </w:rPr>
        <w:t>presented in a report, requiring feedback from the main stakehold</w:t>
      </w:r>
      <w:r w:rsidR="00B135D2" w:rsidRPr="00336C0B">
        <w:rPr>
          <w:sz w:val="24"/>
          <w:szCs w:val="24"/>
        </w:rPr>
        <w:t>ers at the assessment locations</w:t>
      </w:r>
      <w:r w:rsidRPr="00336C0B">
        <w:rPr>
          <w:sz w:val="24"/>
          <w:szCs w:val="24"/>
        </w:rPr>
        <w:t xml:space="preserve"> before it can be used as a forest governance and REDD+ assessment material.      </w:t>
      </w:r>
    </w:p>
    <w:p w:rsidR="00CE2DB3" w:rsidRPr="00336C0B" w:rsidRDefault="00CE2DB3" w:rsidP="00DF5CEF">
      <w:pPr>
        <w:pStyle w:val="Heading2"/>
        <w:rPr>
          <w:rFonts w:asciiTheme="minorHAnsi" w:hAnsiTheme="minorHAnsi"/>
          <w:i/>
          <w:sz w:val="28"/>
          <w:szCs w:val="28"/>
        </w:rPr>
      </w:pPr>
      <w:bookmarkStart w:id="1" w:name="_Toc344990522"/>
      <w:r w:rsidRPr="00336C0B">
        <w:rPr>
          <w:rFonts w:asciiTheme="minorHAnsi" w:hAnsiTheme="minorHAnsi"/>
          <w:sz w:val="28"/>
          <w:szCs w:val="28"/>
        </w:rPr>
        <w:t>Objectives</w:t>
      </w:r>
      <w:bookmarkEnd w:id="1"/>
    </w:p>
    <w:p w:rsidR="00881817" w:rsidRPr="00336C0B" w:rsidRDefault="004364EC" w:rsidP="00211AD1">
      <w:pPr>
        <w:spacing w:line="360" w:lineRule="auto"/>
        <w:rPr>
          <w:sz w:val="24"/>
          <w:szCs w:val="24"/>
        </w:rPr>
      </w:pPr>
      <w:r w:rsidRPr="00336C0B">
        <w:rPr>
          <w:sz w:val="24"/>
          <w:szCs w:val="24"/>
        </w:rPr>
        <w:t xml:space="preserve">The workshop </w:t>
      </w:r>
      <w:r w:rsidR="00B41A49">
        <w:rPr>
          <w:sz w:val="24"/>
          <w:szCs w:val="24"/>
        </w:rPr>
        <w:t xml:space="preserve">in Jakarta </w:t>
      </w:r>
      <w:r w:rsidR="00932A6E" w:rsidRPr="00336C0B">
        <w:rPr>
          <w:sz w:val="24"/>
          <w:szCs w:val="24"/>
        </w:rPr>
        <w:t>w</w:t>
      </w:r>
      <w:r w:rsidR="00FD3B81">
        <w:rPr>
          <w:sz w:val="24"/>
          <w:szCs w:val="24"/>
        </w:rPr>
        <w:t>as organized around</w:t>
      </w:r>
      <w:r w:rsidRPr="00336C0B">
        <w:rPr>
          <w:sz w:val="24"/>
          <w:szCs w:val="24"/>
        </w:rPr>
        <w:t xml:space="preserve"> the following objectives:</w:t>
      </w:r>
    </w:p>
    <w:p w:rsidR="00881817" w:rsidRPr="00336C0B" w:rsidRDefault="00932A6E" w:rsidP="00211AD1">
      <w:pPr>
        <w:pStyle w:val="ListParagraph"/>
        <w:numPr>
          <w:ilvl w:val="0"/>
          <w:numId w:val="21"/>
        </w:numPr>
        <w:spacing w:after="0" w:line="360" w:lineRule="auto"/>
        <w:contextualSpacing w:val="0"/>
        <w:jc w:val="both"/>
        <w:rPr>
          <w:noProof/>
          <w:sz w:val="24"/>
          <w:szCs w:val="24"/>
        </w:rPr>
      </w:pPr>
      <w:r w:rsidRPr="00336C0B">
        <w:rPr>
          <w:noProof/>
          <w:sz w:val="24"/>
          <w:szCs w:val="24"/>
        </w:rPr>
        <w:t>To present</w:t>
      </w:r>
      <w:r w:rsidR="00881817" w:rsidRPr="00336C0B">
        <w:rPr>
          <w:noProof/>
          <w:sz w:val="24"/>
          <w:szCs w:val="24"/>
        </w:rPr>
        <w:t xml:space="preserve"> the data collection report to the main stakeholders as a form of participatory forest governance and PGA REDD+ ass</w:t>
      </w:r>
      <w:r w:rsidR="004364EC" w:rsidRPr="00336C0B">
        <w:rPr>
          <w:noProof/>
          <w:sz w:val="24"/>
          <w:szCs w:val="24"/>
        </w:rPr>
        <w:t>essment</w:t>
      </w:r>
    </w:p>
    <w:p w:rsidR="00881817" w:rsidRPr="00336C0B" w:rsidRDefault="004364EC" w:rsidP="00211AD1">
      <w:pPr>
        <w:pStyle w:val="ListParagraph"/>
        <w:numPr>
          <w:ilvl w:val="0"/>
          <w:numId w:val="21"/>
        </w:numPr>
        <w:spacing w:after="0" w:line="360" w:lineRule="auto"/>
        <w:contextualSpacing w:val="0"/>
        <w:jc w:val="both"/>
        <w:rPr>
          <w:noProof/>
          <w:sz w:val="24"/>
          <w:szCs w:val="24"/>
        </w:rPr>
      </w:pPr>
      <w:r w:rsidRPr="00336C0B">
        <w:rPr>
          <w:noProof/>
          <w:sz w:val="24"/>
          <w:szCs w:val="24"/>
        </w:rPr>
        <w:t>To gather input</w:t>
      </w:r>
      <w:r w:rsidR="00881817" w:rsidRPr="00336C0B">
        <w:rPr>
          <w:noProof/>
          <w:sz w:val="24"/>
          <w:szCs w:val="24"/>
        </w:rPr>
        <w:t xml:space="preserve">, comments, and recommendations for improvement </w:t>
      </w:r>
      <w:r w:rsidRPr="00336C0B">
        <w:rPr>
          <w:noProof/>
          <w:sz w:val="24"/>
          <w:szCs w:val="24"/>
        </w:rPr>
        <w:t>regarding</w:t>
      </w:r>
      <w:r w:rsidR="00881817" w:rsidRPr="00336C0B">
        <w:rPr>
          <w:noProof/>
          <w:sz w:val="24"/>
          <w:szCs w:val="24"/>
        </w:rPr>
        <w:t xml:space="preserve"> the draft data collection report prepared by LP3ES before it is used as a material for formulating forest </w:t>
      </w:r>
      <w:r w:rsidR="00B41A49">
        <w:rPr>
          <w:noProof/>
          <w:sz w:val="24"/>
          <w:szCs w:val="24"/>
        </w:rPr>
        <w:t>a</w:t>
      </w:r>
      <w:r w:rsidR="00881817" w:rsidRPr="00336C0B">
        <w:rPr>
          <w:noProof/>
          <w:sz w:val="24"/>
          <w:szCs w:val="24"/>
        </w:rPr>
        <w:t xml:space="preserve">nd </w:t>
      </w:r>
      <w:r w:rsidR="00932A6E" w:rsidRPr="00336C0B">
        <w:rPr>
          <w:noProof/>
          <w:sz w:val="24"/>
          <w:szCs w:val="24"/>
        </w:rPr>
        <w:t xml:space="preserve">the </w:t>
      </w:r>
      <w:r w:rsidR="00881817" w:rsidRPr="00336C0B">
        <w:rPr>
          <w:noProof/>
          <w:sz w:val="24"/>
          <w:szCs w:val="24"/>
        </w:rPr>
        <w:t xml:space="preserve">REDD+ </w:t>
      </w:r>
      <w:r w:rsidR="00B41A49">
        <w:rPr>
          <w:noProof/>
          <w:sz w:val="24"/>
          <w:szCs w:val="24"/>
        </w:rPr>
        <w:t xml:space="preserve">governance </w:t>
      </w:r>
      <w:r w:rsidR="00881817" w:rsidRPr="00336C0B">
        <w:rPr>
          <w:noProof/>
          <w:sz w:val="24"/>
          <w:szCs w:val="24"/>
        </w:rPr>
        <w:t>inde</w:t>
      </w:r>
      <w:r w:rsidR="00932A6E" w:rsidRPr="00336C0B">
        <w:rPr>
          <w:noProof/>
          <w:sz w:val="24"/>
          <w:szCs w:val="24"/>
        </w:rPr>
        <w:t>x</w:t>
      </w:r>
    </w:p>
    <w:p w:rsidR="00881817" w:rsidRPr="00336C0B" w:rsidRDefault="00881817" w:rsidP="00211AD1">
      <w:pPr>
        <w:pStyle w:val="ListParagraph"/>
        <w:numPr>
          <w:ilvl w:val="0"/>
          <w:numId w:val="21"/>
        </w:numPr>
        <w:spacing w:after="0" w:line="360" w:lineRule="auto"/>
        <w:contextualSpacing w:val="0"/>
        <w:jc w:val="both"/>
        <w:rPr>
          <w:noProof/>
          <w:sz w:val="24"/>
          <w:szCs w:val="24"/>
        </w:rPr>
      </w:pPr>
      <w:r w:rsidRPr="00336C0B">
        <w:rPr>
          <w:noProof/>
          <w:sz w:val="24"/>
          <w:szCs w:val="24"/>
        </w:rPr>
        <w:t>To di</w:t>
      </w:r>
      <w:r w:rsidR="00932A6E" w:rsidRPr="00336C0B">
        <w:rPr>
          <w:noProof/>
          <w:sz w:val="24"/>
          <w:szCs w:val="24"/>
        </w:rPr>
        <w:t>s</w:t>
      </w:r>
      <w:r w:rsidRPr="00336C0B">
        <w:rPr>
          <w:noProof/>
          <w:sz w:val="24"/>
          <w:szCs w:val="24"/>
        </w:rPr>
        <w:t>cuss the development of an integrated data system which can be used to monitor forest gove</w:t>
      </w:r>
      <w:r w:rsidR="00932A6E" w:rsidRPr="00336C0B">
        <w:rPr>
          <w:noProof/>
          <w:sz w:val="24"/>
          <w:szCs w:val="24"/>
        </w:rPr>
        <w:t>rnance and REDD+ periodically</w:t>
      </w:r>
    </w:p>
    <w:p w:rsidR="00397B0B" w:rsidRPr="00336C0B" w:rsidRDefault="00397B0B" w:rsidP="00211AD1">
      <w:pPr>
        <w:spacing w:after="0" w:line="360" w:lineRule="auto"/>
        <w:jc w:val="both"/>
        <w:rPr>
          <w:noProof/>
          <w:sz w:val="24"/>
          <w:szCs w:val="24"/>
        </w:rPr>
      </w:pPr>
    </w:p>
    <w:p w:rsidR="00397B0B" w:rsidRDefault="00397B0B" w:rsidP="00211AD1">
      <w:pPr>
        <w:spacing w:after="0" w:line="360" w:lineRule="auto"/>
        <w:jc w:val="both"/>
        <w:rPr>
          <w:noProof/>
          <w:sz w:val="24"/>
          <w:szCs w:val="24"/>
        </w:rPr>
      </w:pPr>
      <w:r w:rsidRPr="00336C0B">
        <w:rPr>
          <w:noProof/>
          <w:sz w:val="24"/>
          <w:szCs w:val="24"/>
        </w:rPr>
        <w:t>In order to achieve this, stakeholders were informed of the results from the data collection from each assessment location. They were additionally informed of how the current data will meet the previously set targets of the forest governance and REDD+ assessment.</w:t>
      </w:r>
    </w:p>
    <w:p w:rsidR="006E7590" w:rsidRDefault="00397B0B" w:rsidP="006E7590">
      <w:pPr>
        <w:rPr>
          <w:noProof/>
          <w:sz w:val="24"/>
          <w:szCs w:val="24"/>
        </w:rPr>
      </w:pPr>
      <w:r w:rsidRPr="00336C0B">
        <w:rPr>
          <w:noProof/>
          <w:sz w:val="24"/>
          <w:szCs w:val="24"/>
        </w:rPr>
        <w:t>The underlying reason for the aforehanded information was that all participants were able to read up on in</w:t>
      </w:r>
      <w:r w:rsidR="00C32493">
        <w:rPr>
          <w:noProof/>
          <w:sz w:val="24"/>
          <w:szCs w:val="24"/>
        </w:rPr>
        <w:t xml:space="preserve"> advanced regarding issues in which</w:t>
      </w:r>
      <w:r w:rsidRPr="00336C0B">
        <w:rPr>
          <w:noProof/>
          <w:sz w:val="24"/>
          <w:szCs w:val="24"/>
        </w:rPr>
        <w:t xml:space="preserve"> they had no or weak knowledge within.</w:t>
      </w:r>
    </w:p>
    <w:p w:rsidR="00CE2DB3" w:rsidRPr="00336C0B" w:rsidRDefault="00CE2DB3" w:rsidP="006E7590">
      <w:pPr>
        <w:pStyle w:val="Heading2"/>
      </w:pPr>
      <w:bookmarkStart w:id="2" w:name="_Toc344990523"/>
      <w:r w:rsidRPr="00336C0B">
        <w:lastRenderedPageBreak/>
        <w:t>Participants</w:t>
      </w:r>
      <w:bookmarkEnd w:id="2"/>
    </w:p>
    <w:p w:rsidR="00210FCE" w:rsidRPr="00336C0B" w:rsidRDefault="00210FCE" w:rsidP="00211AD1">
      <w:pPr>
        <w:spacing w:after="0" w:line="360" w:lineRule="auto"/>
        <w:jc w:val="both"/>
        <w:rPr>
          <w:noProof/>
          <w:sz w:val="24"/>
          <w:szCs w:val="24"/>
        </w:rPr>
      </w:pPr>
      <w:r w:rsidRPr="00336C0B">
        <w:rPr>
          <w:noProof/>
          <w:sz w:val="24"/>
          <w:szCs w:val="24"/>
        </w:rPr>
        <w:t>The event was attended by the main stakeholders of forest governance and REDD+ in Indonesia at the central,</w:t>
      </w:r>
      <w:r w:rsidR="00C32493">
        <w:rPr>
          <w:noProof/>
          <w:sz w:val="24"/>
          <w:szCs w:val="24"/>
        </w:rPr>
        <w:t xml:space="preserve"> provincial, and district level</w:t>
      </w:r>
      <w:r w:rsidRPr="00336C0B">
        <w:rPr>
          <w:noProof/>
          <w:sz w:val="24"/>
          <w:szCs w:val="24"/>
        </w:rPr>
        <w:t xml:space="preserve">, particularly </w:t>
      </w:r>
      <w:r w:rsidR="00C32493">
        <w:rPr>
          <w:noProof/>
          <w:sz w:val="24"/>
          <w:szCs w:val="24"/>
        </w:rPr>
        <w:t xml:space="preserve">it was attended by </w:t>
      </w:r>
      <w:r w:rsidRPr="00336C0B">
        <w:rPr>
          <w:noProof/>
          <w:sz w:val="24"/>
          <w:szCs w:val="24"/>
        </w:rPr>
        <w:t>those from the assessment locations.</w:t>
      </w:r>
    </w:p>
    <w:p w:rsidR="00210FCE" w:rsidRPr="00336C0B" w:rsidRDefault="00210FCE" w:rsidP="00211AD1">
      <w:pPr>
        <w:pStyle w:val="ListParagraph"/>
        <w:numPr>
          <w:ilvl w:val="0"/>
          <w:numId w:val="22"/>
        </w:numPr>
        <w:spacing w:after="0" w:line="360" w:lineRule="auto"/>
        <w:contextualSpacing w:val="0"/>
        <w:jc w:val="both"/>
        <w:rPr>
          <w:noProof/>
          <w:sz w:val="24"/>
          <w:szCs w:val="24"/>
        </w:rPr>
      </w:pPr>
      <w:r w:rsidRPr="00336C0B">
        <w:rPr>
          <w:noProof/>
          <w:sz w:val="24"/>
          <w:szCs w:val="24"/>
        </w:rPr>
        <w:t>Participants from the central level comprise</w:t>
      </w:r>
      <w:r w:rsidR="00693EA4" w:rsidRPr="00336C0B">
        <w:rPr>
          <w:noProof/>
          <w:sz w:val="24"/>
          <w:szCs w:val="24"/>
        </w:rPr>
        <w:t>d</w:t>
      </w:r>
      <w:r w:rsidRPr="00336C0B">
        <w:rPr>
          <w:noProof/>
          <w:sz w:val="24"/>
          <w:szCs w:val="24"/>
        </w:rPr>
        <w:t xml:space="preserve"> several directorates at Ministry of Forestry, Bappenas, Public Works, Civil Society Organisations, forest business associations, and local and indigenous community organisations</w:t>
      </w:r>
    </w:p>
    <w:p w:rsidR="00210FCE" w:rsidRPr="00336C0B" w:rsidRDefault="00210FCE" w:rsidP="00211AD1">
      <w:pPr>
        <w:pStyle w:val="ListParagraph"/>
        <w:numPr>
          <w:ilvl w:val="0"/>
          <w:numId w:val="22"/>
        </w:numPr>
        <w:spacing w:after="0" w:line="360" w:lineRule="auto"/>
        <w:contextualSpacing w:val="0"/>
        <w:jc w:val="both"/>
        <w:rPr>
          <w:noProof/>
          <w:sz w:val="24"/>
          <w:szCs w:val="24"/>
        </w:rPr>
      </w:pPr>
      <w:r w:rsidRPr="00336C0B">
        <w:rPr>
          <w:noProof/>
          <w:sz w:val="24"/>
          <w:szCs w:val="24"/>
        </w:rPr>
        <w:t>Participants from the province level comprise</w:t>
      </w:r>
      <w:r w:rsidR="00693EA4" w:rsidRPr="00336C0B">
        <w:rPr>
          <w:noProof/>
          <w:sz w:val="24"/>
          <w:szCs w:val="24"/>
        </w:rPr>
        <w:t>d</w:t>
      </w:r>
      <w:r w:rsidRPr="00336C0B">
        <w:rPr>
          <w:noProof/>
          <w:sz w:val="24"/>
          <w:szCs w:val="24"/>
        </w:rPr>
        <w:t xml:space="preserve"> representatives from the forestry agency,  Civil Society Organisations, indigenous community organisations, and land-based business associations</w:t>
      </w:r>
    </w:p>
    <w:p w:rsidR="00210FCE" w:rsidRPr="00336C0B" w:rsidRDefault="00210FCE" w:rsidP="00211AD1">
      <w:pPr>
        <w:pStyle w:val="ListParagraph"/>
        <w:numPr>
          <w:ilvl w:val="0"/>
          <w:numId w:val="22"/>
        </w:numPr>
        <w:spacing w:after="0" w:line="360" w:lineRule="auto"/>
        <w:contextualSpacing w:val="0"/>
        <w:jc w:val="both"/>
        <w:rPr>
          <w:noProof/>
          <w:sz w:val="24"/>
          <w:szCs w:val="24"/>
        </w:rPr>
      </w:pPr>
      <w:r w:rsidRPr="00336C0B">
        <w:rPr>
          <w:noProof/>
          <w:sz w:val="24"/>
          <w:szCs w:val="24"/>
        </w:rPr>
        <w:t>Participants from the district level comprise</w:t>
      </w:r>
      <w:r w:rsidR="00693EA4" w:rsidRPr="00336C0B">
        <w:rPr>
          <w:noProof/>
          <w:sz w:val="24"/>
          <w:szCs w:val="24"/>
        </w:rPr>
        <w:t>d</w:t>
      </w:r>
      <w:r w:rsidRPr="00336C0B">
        <w:rPr>
          <w:noProof/>
          <w:sz w:val="24"/>
          <w:szCs w:val="24"/>
        </w:rPr>
        <w:t xml:space="preserve"> representatives from the forestry agency, Civil Society Organisations, together with indigenous and local organisations</w:t>
      </w:r>
    </w:p>
    <w:p w:rsidR="00210FCE" w:rsidRPr="00336C0B" w:rsidRDefault="00210FCE" w:rsidP="00211AD1">
      <w:pPr>
        <w:spacing w:after="0" w:line="360" w:lineRule="auto"/>
        <w:jc w:val="both"/>
        <w:rPr>
          <w:noProof/>
          <w:sz w:val="24"/>
          <w:szCs w:val="24"/>
        </w:rPr>
      </w:pPr>
    </w:p>
    <w:p w:rsidR="00210FCE" w:rsidRPr="00336C0B" w:rsidRDefault="00210FCE" w:rsidP="00211AD1">
      <w:pPr>
        <w:spacing w:line="360" w:lineRule="auto"/>
        <w:jc w:val="both"/>
        <w:rPr>
          <w:noProof/>
          <w:sz w:val="24"/>
          <w:szCs w:val="24"/>
        </w:rPr>
      </w:pPr>
      <w:r w:rsidRPr="00336C0B">
        <w:rPr>
          <w:noProof/>
          <w:sz w:val="24"/>
          <w:szCs w:val="24"/>
        </w:rPr>
        <w:t>The tot</w:t>
      </w:r>
      <w:r w:rsidR="00491446" w:rsidRPr="00336C0B">
        <w:rPr>
          <w:noProof/>
          <w:sz w:val="24"/>
          <w:szCs w:val="24"/>
        </w:rPr>
        <w:t>al number of participants</w:t>
      </w:r>
      <w:r w:rsidRPr="00336C0B">
        <w:rPr>
          <w:noProof/>
          <w:sz w:val="24"/>
          <w:szCs w:val="24"/>
        </w:rPr>
        <w:t xml:space="preserve"> exce</w:t>
      </w:r>
      <w:r w:rsidR="006E7590">
        <w:rPr>
          <w:noProof/>
          <w:sz w:val="24"/>
          <w:szCs w:val="24"/>
        </w:rPr>
        <w:t>e</w:t>
      </w:r>
      <w:r w:rsidRPr="00336C0B">
        <w:rPr>
          <w:noProof/>
          <w:sz w:val="24"/>
          <w:szCs w:val="24"/>
        </w:rPr>
        <w:t>ded 100, with a majority from the sub-national level.</w:t>
      </w:r>
      <w:r w:rsidR="00491446" w:rsidRPr="00336C0B">
        <w:rPr>
          <w:noProof/>
          <w:sz w:val="24"/>
          <w:szCs w:val="24"/>
        </w:rPr>
        <w:t xml:space="preserve"> This was according to the planned outcome and is positively regarded upon by the hosts.</w:t>
      </w:r>
    </w:p>
    <w:p w:rsidR="009500CC" w:rsidRDefault="00B46886" w:rsidP="00211AD1">
      <w:pPr>
        <w:spacing w:line="360" w:lineRule="auto"/>
        <w:jc w:val="both"/>
        <w:rPr>
          <w:noProof/>
          <w:sz w:val="24"/>
          <w:szCs w:val="24"/>
        </w:rPr>
      </w:pPr>
      <w:r w:rsidRPr="00336C0B">
        <w:rPr>
          <w:noProof/>
          <w:sz w:val="24"/>
          <w:szCs w:val="24"/>
        </w:rPr>
        <w:t>Additionally, members from the Expert panel, UNDP Indonesia, UN-REDD Global Programme, National Programme Indonesia, and data collectors also attended the workshop.</w:t>
      </w:r>
    </w:p>
    <w:p w:rsidR="009500CC" w:rsidRDefault="009500CC">
      <w:pPr>
        <w:rPr>
          <w:noProof/>
          <w:sz w:val="24"/>
          <w:szCs w:val="24"/>
        </w:rPr>
      </w:pPr>
      <w:r>
        <w:rPr>
          <w:noProof/>
          <w:sz w:val="24"/>
          <w:szCs w:val="24"/>
        </w:rPr>
        <w:br w:type="page"/>
      </w:r>
    </w:p>
    <w:p w:rsidR="00CE2DB3" w:rsidRPr="00336C0B" w:rsidRDefault="00E022EB" w:rsidP="00DF5CEF">
      <w:pPr>
        <w:pStyle w:val="Heading2"/>
        <w:rPr>
          <w:rFonts w:asciiTheme="minorHAnsi" w:hAnsiTheme="minorHAnsi"/>
          <w:sz w:val="28"/>
          <w:szCs w:val="28"/>
        </w:rPr>
      </w:pPr>
      <w:bookmarkStart w:id="3" w:name="_Toc344990524"/>
      <w:r w:rsidRPr="00336C0B">
        <w:rPr>
          <w:rFonts w:asciiTheme="minorHAnsi" w:hAnsiTheme="minorHAnsi"/>
          <w:sz w:val="28"/>
          <w:szCs w:val="28"/>
        </w:rPr>
        <w:lastRenderedPageBreak/>
        <w:t>Key i</w:t>
      </w:r>
      <w:r w:rsidR="00CE2DB3" w:rsidRPr="00336C0B">
        <w:rPr>
          <w:rFonts w:asciiTheme="minorHAnsi" w:hAnsiTheme="minorHAnsi"/>
          <w:sz w:val="28"/>
          <w:szCs w:val="28"/>
        </w:rPr>
        <w:t xml:space="preserve">ssues </w:t>
      </w:r>
      <w:r w:rsidR="00D90826" w:rsidRPr="00336C0B">
        <w:rPr>
          <w:rFonts w:asciiTheme="minorHAnsi" w:hAnsiTheme="minorHAnsi"/>
          <w:sz w:val="28"/>
          <w:szCs w:val="28"/>
        </w:rPr>
        <w:t xml:space="preserve">addressed </w:t>
      </w:r>
      <w:r w:rsidR="008C30F9" w:rsidRPr="00336C0B">
        <w:rPr>
          <w:rFonts w:asciiTheme="minorHAnsi" w:hAnsiTheme="minorHAnsi"/>
          <w:sz w:val="28"/>
          <w:szCs w:val="28"/>
        </w:rPr>
        <w:t xml:space="preserve">and </w:t>
      </w:r>
      <w:r w:rsidRPr="00336C0B">
        <w:rPr>
          <w:rFonts w:asciiTheme="minorHAnsi" w:hAnsiTheme="minorHAnsi"/>
          <w:sz w:val="28"/>
          <w:szCs w:val="28"/>
        </w:rPr>
        <w:t>discussed</w:t>
      </w:r>
      <w:r w:rsidR="00CE2DB3" w:rsidRPr="00336C0B">
        <w:rPr>
          <w:rFonts w:asciiTheme="minorHAnsi" w:hAnsiTheme="minorHAnsi"/>
          <w:sz w:val="28"/>
          <w:szCs w:val="28"/>
        </w:rPr>
        <w:t xml:space="preserve"> during the workshop</w:t>
      </w:r>
      <w:bookmarkEnd w:id="3"/>
    </w:p>
    <w:p w:rsidR="001F5C47" w:rsidRPr="00336C0B" w:rsidRDefault="001F5C47" w:rsidP="00AA460B">
      <w:pPr>
        <w:pStyle w:val="Heading3"/>
        <w:rPr>
          <w:rStyle w:val="SubtleEmphasis"/>
          <w:rFonts w:asciiTheme="minorHAnsi" w:hAnsiTheme="minorHAnsi"/>
          <w:i w:val="0"/>
          <w:iCs w:val="0"/>
          <w:color w:val="4F81BD" w:themeColor="accent1"/>
          <w:sz w:val="26"/>
          <w:szCs w:val="26"/>
        </w:rPr>
      </w:pPr>
      <w:bookmarkStart w:id="4" w:name="_Toc344990525"/>
      <w:r w:rsidRPr="00336C0B">
        <w:rPr>
          <w:rStyle w:val="SubtleEmphasis"/>
          <w:rFonts w:asciiTheme="minorHAnsi" w:hAnsiTheme="minorHAnsi"/>
          <w:i w:val="0"/>
          <w:iCs w:val="0"/>
          <w:color w:val="4F81BD" w:themeColor="accent1"/>
          <w:sz w:val="26"/>
          <w:szCs w:val="26"/>
        </w:rPr>
        <w:t>Opening</w:t>
      </w:r>
      <w:r w:rsidR="00DF5CEF" w:rsidRPr="00336C0B">
        <w:rPr>
          <w:rStyle w:val="SubtleEmphasis"/>
          <w:rFonts w:asciiTheme="minorHAnsi" w:hAnsiTheme="minorHAnsi"/>
          <w:i w:val="0"/>
          <w:iCs w:val="0"/>
          <w:color w:val="4F81BD" w:themeColor="accent1"/>
          <w:sz w:val="26"/>
          <w:szCs w:val="26"/>
        </w:rPr>
        <w:t xml:space="preserve"> remarks</w:t>
      </w:r>
      <w:bookmarkEnd w:id="4"/>
    </w:p>
    <w:p w:rsidR="00491446" w:rsidRPr="00336C0B" w:rsidRDefault="00491446" w:rsidP="00211AD1">
      <w:pPr>
        <w:spacing w:line="360" w:lineRule="auto"/>
        <w:jc w:val="both"/>
        <w:rPr>
          <w:sz w:val="24"/>
          <w:szCs w:val="24"/>
        </w:rPr>
      </w:pPr>
      <w:r w:rsidRPr="00336C0B">
        <w:rPr>
          <w:sz w:val="24"/>
          <w:szCs w:val="24"/>
        </w:rPr>
        <w:t xml:space="preserve">The opening speech was held by Deputy Country </w:t>
      </w:r>
      <w:r w:rsidR="00CC657C" w:rsidRPr="00336C0B">
        <w:rPr>
          <w:sz w:val="24"/>
          <w:szCs w:val="24"/>
        </w:rPr>
        <w:t>Director Mr. Stephen Rodri</w:t>
      </w:r>
      <w:r w:rsidRPr="00336C0B">
        <w:rPr>
          <w:sz w:val="24"/>
          <w:szCs w:val="24"/>
        </w:rPr>
        <w:t>ques. He mentioned background facts and history behind the PGA indicators and in what way they would help the world tackling the forest climate mitigation.</w:t>
      </w:r>
    </w:p>
    <w:p w:rsidR="00491446" w:rsidRPr="00336C0B" w:rsidRDefault="00C32493" w:rsidP="00211AD1">
      <w:pPr>
        <w:spacing w:line="360" w:lineRule="auto"/>
        <w:jc w:val="both"/>
        <w:rPr>
          <w:sz w:val="24"/>
          <w:szCs w:val="24"/>
        </w:rPr>
      </w:pPr>
      <w:r>
        <w:rPr>
          <w:sz w:val="24"/>
          <w:szCs w:val="24"/>
        </w:rPr>
        <w:t>It was mentioned that t</w:t>
      </w:r>
      <w:r w:rsidR="00350ABC" w:rsidRPr="00336C0B">
        <w:rPr>
          <w:sz w:val="24"/>
          <w:szCs w:val="24"/>
        </w:rPr>
        <w:t>he PGA framework has been developed through hard work and will be implemented as to improve good forest governance</w:t>
      </w:r>
      <w:r w:rsidR="009A0959">
        <w:rPr>
          <w:sz w:val="24"/>
          <w:szCs w:val="24"/>
        </w:rPr>
        <w:t>, primarily within Indonesia’s REDD+ efforts</w:t>
      </w:r>
      <w:r w:rsidR="00350ABC" w:rsidRPr="00336C0B">
        <w:rPr>
          <w:sz w:val="24"/>
          <w:szCs w:val="24"/>
        </w:rPr>
        <w:t xml:space="preserve">. Not only will the assessment assist in the reduction of deforestation and forest degradation, it will give the opportunity for Indigenous peoples to achieve legal right for the forest they live in. </w:t>
      </w:r>
      <w:r w:rsidR="00CC657C" w:rsidRPr="00336C0B">
        <w:rPr>
          <w:sz w:val="24"/>
          <w:szCs w:val="24"/>
        </w:rPr>
        <w:t>Mr.</w:t>
      </w:r>
      <w:r w:rsidR="00C443FC">
        <w:rPr>
          <w:sz w:val="24"/>
          <w:szCs w:val="24"/>
        </w:rPr>
        <w:t xml:space="preserve"> </w:t>
      </w:r>
      <w:r w:rsidR="00CC657C" w:rsidRPr="00336C0B">
        <w:rPr>
          <w:sz w:val="24"/>
          <w:szCs w:val="24"/>
        </w:rPr>
        <w:t>Rodriques emphasized that t</w:t>
      </w:r>
      <w:r w:rsidR="00350ABC" w:rsidRPr="00336C0B">
        <w:rPr>
          <w:sz w:val="24"/>
          <w:szCs w:val="24"/>
        </w:rPr>
        <w:t>his minority often has difficulties in understanding the complex legal system due to tradition and several other factors. That is why the people behind PGA are proud to help the Indigenous peoples of Indonesia.</w:t>
      </w:r>
    </w:p>
    <w:p w:rsidR="00C579A0" w:rsidRDefault="00350ABC" w:rsidP="00211AD1">
      <w:pPr>
        <w:spacing w:line="360" w:lineRule="auto"/>
        <w:jc w:val="both"/>
        <w:rPr>
          <w:rStyle w:val="SubtleEmphasis"/>
          <w:i w:val="0"/>
          <w:color w:val="auto"/>
          <w:sz w:val="24"/>
          <w:szCs w:val="24"/>
        </w:rPr>
      </w:pPr>
      <w:r w:rsidRPr="00336C0B">
        <w:rPr>
          <w:sz w:val="24"/>
          <w:szCs w:val="24"/>
        </w:rPr>
        <w:t xml:space="preserve">The framework has full support from the </w:t>
      </w:r>
      <w:r w:rsidR="006F47B4" w:rsidRPr="00336C0B">
        <w:rPr>
          <w:sz w:val="24"/>
          <w:szCs w:val="24"/>
        </w:rPr>
        <w:t>UN-REDD Global Programme</w:t>
      </w:r>
      <w:r w:rsidRPr="00336C0B">
        <w:rPr>
          <w:sz w:val="24"/>
          <w:szCs w:val="24"/>
        </w:rPr>
        <w:t xml:space="preserve"> which is regarded as very positive and motivates </w:t>
      </w:r>
      <w:r w:rsidR="00CC657C" w:rsidRPr="00336C0B">
        <w:rPr>
          <w:sz w:val="24"/>
          <w:szCs w:val="24"/>
        </w:rPr>
        <w:t>everyone that is involved. It was continued with the fact that there is a scenario of increasing sea level which would cause significant parts of the Indonesian archipelago to fall victim to the sea. To finalize the opening session, the Deputy Director hoped for fruitful discussions regarding the p</w:t>
      </w:r>
      <w:r w:rsidR="00C579A0" w:rsidRPr="00336C0B">
        <w:rPr>
          <w:rStyle w:val="SubtleEmphasis"/>
          <w:i w:val="0"/>
          <w:color w:val="auto"/>
          <w:sz w:val="24"/>
          <w:szCs w:val="24"/>
        </w:rPr>
        <w:t>reliminary results from the PGA exercise</w:t>
      </w:r>
      <w:r w:rsidR="00CC657C" w:rsidRPr="00336C0B">
        <w:rPr>
          <w:rStyle w:val="SubtleEmphasis"/>
          <w:i w:val="0"/>
          <w:color w:val="auto"/>
          <w:sz w:val="24"/>
          <w:szCs w:val="24"/>
        </w:rPr>
        <w:t>.</w:t>
      </w:r>
    </w:p>
    <w:p w:rsidR="001E2BB7" w:rsidRDefault="001E2BB7" w:rsidP="00211AD1">
      <w:pPr>
        <w:spacing w:line="360" w:lineRule="auto"/>
        <w:jc w:val="both"/>
        <w:rPr>
          <w:rStyle w:val="SubtleEmphasis"/>
          <w:i w:val="0"/>
          <w:color w:val="auto"/>
          <w:sz w:val="24"/>
          <w:szCs w:val="24"/>
        </w:rPr>
      </w:pPr>
      <w:r>
        <w:rPr>
          <w:rStyle w:val="SubtleEmphasis"/>
          <w:i w:val="0"/>
          <w:color w:val="auto"/>
          <w:sz w:val="24"/>
          <w:szCs w:val="24"/>
        </w:rPr>
        <w:t>A</w:t>
      </w:r>
      <w:r w:rsidR="009A0959">
        <w:rPr>
          <w:rStyle w:val="SubtleEmphasis"/>
          <w:i w:val="0"/>
          <w:color w:val="auto"/>
          <w:sz w:val="24"/>
          <w:szCs w:val="24"/>
        </w:rPr>
        <w:t>c</w:t>
      </w:r>
      <w:r>
        <w:rPr>
          <w:rStyle w:val="SubtleEmphasis"/>
          <w:i w:val="0"/>
          <w:color w:val="auto"/>
          <w:sz w:val="24"/>
          <w:szCs w:val="24"/>
        </w:rPr>
        <w:t xml:space="preserve">hmad Santosa from UKP4 </w:t>
      </w:r>
      <w:r w:rsidR="009A0959">
        <w:rPr>
          <w:rStyle w:val="SubtleEmphasis"/>
          <w:i w:val="0"/>
          <w:color w:val="auto"/>
          <w:sz w:val="24"/>
          <w:szCs w:val="24"/>
        </w:rPr>
        <w:t xml:space="preserve">and the REDD+ Task Force </w:t>
      </w:r>
      <w:r>
        <w:rPr>
          <w:rStyle w:val="SubtleEmphasis"/>
          <w:i w:val="0"/>
          <w:color w:val="auto"/>
          <w:sz w:val="24"/>
          <w:szCs w:val="24"/>
        </w:rPr>
        <w:t>con</w:t>
      </w:r>
      <w:r w:rsidR="00C443FC">
        <w:rPr>
          <w:rStyle w:val="SubtleEmphasis"/>
          <w:i w:val="0"/>
          <w:color w:val="auto"/>
          <w:sz w:val="24"/>
          <w:szCs w:val="24"/>
        </w:rPr>
        <w:t>tinued the opening session with saying that the goals to reduce greenhouse gas emissions can be achieved if a number of issues related to governance can be handled well and quickly. In order to do this it is important to stress why REDD+ and for</w:t>
      </w:r>
      <w:r w:rsidR="005B4E47">
        <w:rPr>
          <w:rStyle w:val="SubtleEmphasis"/>
          <w:i w:val="0"/>
          <w:color w:val="auto"/>
          <w:sz w:val="24"/>
          <w:szCs w:val="24"/>
        </w:rPr>
        <w:t xml:space="preserve">est governance is so important, much of this can be found in the book “Moving Forward with Forest Governance”. A big step in the right direction is to develop a single map that is linked to governance reform efforts, something that has been requested for a long time. This map will cover areas such as governance processes limits, </w:t>
      </w:r>
      <w:r w:rsidR="009A0959">
        <w:rPr>
          <w:rStyle w:val="SubtleEmphasis"/>
          <w:i w:val="0"/>
          <w:color w:val="auto"/>
          <w:sz w:val="24"/>
          <w:szCs w:val="24"/>
        </w:rPr>
        <w:t>peat land</w:t>
      </w:r>
      <w:r w:rsidR="005B4E47">
        <w:rPr>
          <w:rStyle w:val="SubtleEmphasis"/>
          <w:i w:val="0"/>
          <w:color w:val="auto"/>
          <w:sz w:val="24"/>
          <w:szCs w:val="24"/>
        </w:rPr>
        <w:t xml:space="preserve"> maps and spatial planning </w:t>
      </w:r>
      <w:r w:rsidR="00F55F31">
        <w:rPr>
          <w:rStyle w:val="SubtleEmphasis"/>
          <w:i w:val="0"/>
          <w:color w:val="auto"/>
          <w:sz w:val="24"/>
          <w:szCs w:val="24"/>
        </w:rPr>
        <w:t>and is estimated to be ready in the end of 2013.</w:t>
      </w:r>
    </w:p>
    <w:p w:rsidR="00F55F31" w:rsidRDefault="0031649B" w:rsidP="00211AD1">
      <w:pPr>
        <w:spacing w:line="360" w:lineRule="auto"/>
        <w:jc w:val="both"/>
        <w:rPr>
          <w:rStyle w:val="SubtleEmphasis"/>
          <w:i w:val="0"/>
          <w:color w:val="auto"/>
          <w:sz w:val="24"/>
          <w:szCs w:val="24"/>
        </w:rPr>
      </w:pPr>
      <w:r>
        <w:rPr>
          <w:rStyle w:val="SubtleEmphasis"/>
          <w:i w:val="0"/>
          <w:color w:val="auto"/>
          <w:sz w:val="24"/>
          <w:szCs w:val="24"/>
        </w:rPr>
        <w:t>The Ministry of Forestry</w:t>
      </w:r>
      <w:r w:rsidRPr="0031649B">
        <w:rPr>
          <w:rStyle w:val="SubtleEmphasis"/>
          <w:i w:val="0"/>
          <w:color w:val="auto"/>
          <w:sz w:val="24"/>
          <w:szCs w:val="24"/>
        </w:rPr>
        <w:t xml:space="preserve"> </w:t>
      </w:r>
      <w:r>
        <w:rPr>
          <w:rStyle w:val="SubtleEmphasis"/>
          <w:i w:val="0"/>
          <w:color w:val="auto"/>
          <w:sz w:val="24"/>
          <w:szCs w:val="24"/>
        </w:rPr>
        <w:t xml:space="preserve">is very much experienced when it comes to illegal logging, says the representative </w:t>
      </w:r>
      <w:r w:rsidRPr="0031649B">
        <w:rPr>
          <w:rStyle w:val="SubtleEmphasis"/>
          <w:i w:val="0"/>
          <w:color w:val="auto"/>
          <w:sz w:val="24"/>
          <w:szCs w:val="24"/>
        </w:rPr>
        <w:t xml:space="preserve">Dr. </w:t>
      </w:r>
      <w:proofErr w:type="spellStart"/>
      <w:r w:rsidRPr="0031649B">
        <w:rPr>
          <w:rStyle w:val="SubtleEmphasis"/>
          <w:i w:val="0"/>
          <w:color w:val="auto"/>
          <w:sz w:val="24"/>
          <w:szCs w:val="24"/>
        </w:rPr>
        <w:t>Hadi</w:t>
      </w:r>
      <w:proofErr w:type="spellEnd"/>
      <w:r w:rsidRPr="0031649B">
        <w:rPr>
          <w:rStyle w:val="SubtleEmphasis"/>
          <w:i w:val="0"/>
          <w:color w:val="auto"/>
          <w:sz w:val="24"/>
          <w:szCs w:val="24"/>
        </w:rPr>
        <w:t xml:space="preserve"> </w:t>
      </w:r>
      <w:proofErr w:type="spellStart"/>
      <w:r w:rsidRPr="0031649B">
        <w:rPr>
          <w:rStyle w:val="SubtleEmphasis"/>
          <w:i w:val="0"/>
          <w:color w:val="auto"/>
          <w:sz w:val="24"/>
          <w:szCs w:val="24"/>
        </w:rPr>
        <w:t>Dariyanto</w:t>
      </w:r>
      <w:proofErr w:type="spellEnd"/>
      <w:r>
        <w:rPr>
          <w:rStyle w:val="SubtleEmphasis"/>
          <w:i w:val="0"/>
          <w:color w:val="auto"/>
          <w:sz w:val="24"/>
          <w:szCs w:val="24"/>
        </w:rPr>
        <w:t xml:space="preserve">. The work with this started taking off after the World Summit in 1990 and has increased ever since. </w:t>
      </w:r>
      <w:r w:rsidR="00656187">
        <w:rPr>
          <w:rStyle w:val="SubtleEmphasis"/>
          <w:i w:val="0"/>
          <w:color w:val="auto"/>
          <w:sz w:val="24"/>
          <w:szCs w:val="24"/>
        </w:rPr>
        <w:t xml:space="preserve">They are now creating a system of sustainable </w:t>
      </w:r>
      <w:r w:rsidR="00656187">
        <w:rPr>
          <w:rStyle w:val="SubtleEmphasis"/>
          <w:i w:val="0"/>
          <w:color w:val="auto"/>
          <w:sz w:val="24"/>
          <w:szCs w:val="24"/>
        </w:rPr>
        <w:lastRenderedPageBreak/>
        <w:t xml:space="preserve">development </w:t>
      </w:r>
      <w:r w:rsidR="00D9034D">
        <w:rPr>
          <w:rStyle w:val="SubtleEmphasis"/>
          <w:i w:val="0"/>
          <w:color w:val="auto"/>
          <w:sz w:val="24"/>
          <w:szCs w:val="24"/>
        </w:rPr>
        <w:t xml:space="preserve">and he emphasizes that forest governance is an important element in the democratization of governance. </w:t>
      </w:r>
      <w:r w:rsidR="00BE5FF5">
        <w:rPr>
          <w:rStyle w:val="SubtleEmphasis"/>
          <w:i w:val="0"/>
          <w:color w:val="auto"/>
          <w:sz w:val="24"/>
          <w:szCs w:val="24"/>
        </w:rPr>
        <w:t>He is proud that the Indonesian economy is doing so well, even if deforestation is declining which was thought to slow down the economy. An explanation for the recent growth is the increased prices of commodities such as rubber, cocoa, and oil, which Indonesia is a large exporter of.</w:t>
      </w:r>
    </w:p>
    <w:p w:rsidR="006E7590" w:rsidRPr="00336C0B" w:rsidRDefault="006E7590" w:rsidP="00211AD1">
      <w:pPr>
        <w:spacing w:line="360" w:lineRule="auto"/>
        <w:jc w:val="both"/>
        <w:rPr>
          <w:rStyle w:val="SubtleEmphasis"/>
          <w:i w:val="0"/>
          <w:color w:val="auto"/>
          <w:sz w:val="24"/>
          <w:szCs w:val="24"/>
        </w:rPr>
      </w:pPr>
    </w:p>
    <w:p w:rsidR="001F5C47" w:rsidRPr="00336C0B" w:rsidRDefault="005E3B99" w:rsidP="00DF5CEF">
      <w:pPr>
        <w:pStyle w:val="Heading3"/>
        <w:rPr>
          <w:rStyle w:val="SubtleEmphasis"/>
          <w:rFonts w:asciiTheme="minorHAnsi" w:hAnsiTheme="minorHAnsi"/>
          <w:i w:val="0"/>
          <w:color w:val="4F81BD" w:themeColor="accent1"/>
          <w:sz w:val="26"/>
          <w:szCs w:val="26"/>
        </w:rPr>
      </w:pPr>
      <w:bookmarkStart w:id="5" w:name="_Toc344990526"/>
      <w:r w:rsidRPr="00336C0B">
        <w:rPr>
          <w:rStyle w:val="SubtleEmphasis"/>
          <w:rFonts w:asciiTheme="minorHAnsi" w:hAnsiTheme="minorHAnsi"/>
          <w:i w:val="0"/>
          <w:color w:val="4F81BD" w:themeColor="accent1"/>
          <w:sz w:val="26"/>
          <w:szCs w:val="26"/>
        </w:rPr>
        <w:t>Discussion</w:t>
      </w:r>
      <w:bookmarkEnd w:id="5"/>
    </w:p>
    <w:p w:rsidR="006F7EA1" w:rsidRDefault="006F7EA1" w:rsidP="00211AD1">
      <w:pPr>
        <w:pStyle w:val="NoSpacing"/>
        <w:spacing w:line="360" w:lineRule="auto"/>
        <w:rPr>
          <w:sz w:val="24"/>
          <w:szCs w:val="24"/>
        </w:rPr>
      </w:pPr>
      <w:r>
        <w:rPr>
          <w:sz w:val="24"/>
          <w:szCs w:val="24"/>
        </w:rPr>
        <w:t>Representatives from each of the locations were invited to speak and address their input to the PGA expert panel and others in the audience one at the time. The representatives provided important aspects and perspectives and described how PGA would assist them in the home region. During this session, numerous vital feedbacks were received</w:t>
      </w:r>
      <w:r w:rsidR="00C32493">
        <w:rPr>
          <w:sz w:val="24"/>
          <w:szCs w:val="24"/>
        </w:rPr>
        <w:t xml:space="preserve"> and r</w:t>
      </w:r>
      <w:r>
        <w:rPr>
          <w:sz w:val="24"/>
          <w:szCs w:val="24"/>
        </w:rPr>
        <w:t>ecurrent topics involved anti-corruption and illegal logging.</w:t>
      </w:r>
    </w:p>
    <w:p w:rsidR="006F7EA1" w:rsidRDefault="006F7EA1" w:rsidP="00211AD1">
      <w:pPr>
        <w:pStyle w:val="NoSpacing"/>
        <w:spacing w:line="360" w:lineRule="auto"/>
        <w:rPr>
          <w:sz w:val="24"/>
          <w:szCs w:val="24"/>
        </w:rPr>
      </w:pPr>
    </w:p>
    <w:p w:rsidR="00F96B25" w:rsidRDefault="006F7EA1" w:rsidP="00211AD1">
      <w:pPr>
        <w:pStyle w:val="NoSpacing"/>
        <w:spacing w:line="360" w:lineRule="auto"/>
        <w:rPr>
          <w:sz w:val="24"/>
          <w:szCs w:val="24"/>
        </w:rPr>
      </w:pPr>
      <w:r>
        <w:rPr>
          <w:sz w:val="24"/>
          <w:szCs w:val="24"/>
        </w:rPr>
        <w:t>Several proposals were submitted from the representatives in order to improve the work regarding the indicators to help forest governance. The data collection</w:t>
      </w:r>
      <w:r w:rsidR="00F96B25">
        <w:rPr>
          <w:sz w:val="24"/>
          <w:szCs w:val="24"/>
        </w:rPr>
        <w:t xml:space="preserve"> made by LP3ES was described in detail for the goal of having the audience understand the assessment t</w:t>
      </w:r>
      <w:r>
        <w:rPr>
          <w:sz w:val="24"/>
          <w:szCs w:val="24"/>
        </w:rPr>
        <w:t>hrough a holistic perspective. The collection</w:t>
      </w:r>
      <w:r w:rsidR="009A0959">
        <w:rPr>
          <w:sz w:val="24"/>
          <w:szCs w:val="24"/>
        </w:rPr>
        <w:t xml:space="preserve"> </w:t>
      </w:r>
      <w:r>
        <w:rPr>
          <w:sz w:val="24"/>
          <w:szCs w:val="24"/>
        </w:rPr>
        <w:t>consists of</w:t>
      </w:r>
      <w:r w:rsidR="00F96B25">
        <w:rPr>
          <w:sz w:val="24"/>
          <w:szCs w:val="24"/>
        </w:rPr>
        <w:t xml:space="preserve"> the preparation stage, </w:t>
      </w:r>
      <w:r>
        <w:rPr>
          <w:sz w:val="24"/>
          <w:szCs w:val="24"/>
        </w:rPr>
        <w:t xml:space="preserve">the </w:t>
      </w:r>
      <w:r w:rsidR="00F96B25">
        <w:rPr>
          <w:sz w:val="24"/>
          <w:szCs w:val="24"/>
        </w:rPr>
        <w:t xml:space="preserve">implementation stage, and </w:t>
      </w:r>
      <w:r>
        <w:rPr>
          <w:sz w:val="24"/>
          <w:szCs w:val="24"/>
        </w:rPr>
        <w:t xml:space="preserve">the </w:t>
      </w:r>
      <w:r w:rsidR="00F96B25">
        <w:rPr>
          <w:sz w:val="24"/>
          <w:szCs w:val="24"/>
        </w:rPr>
        <w:t xml:space="preserve">reporting process stage. </w:t>
      </w:r>
      <w:r>
        <w:rPr>
          <w:sz w:val="24"/>
          <w:szCs w:val="24"/>
        </w:rPr>
        <w:t>LP3ES f</w:t>
      </w:r>
      <w:r w:rsidR="00F96B25">
        <w:rPr>
          <w:sz w:val="24"/>
          <w:szCs w:val="24"/>
        </w:rPr>
        <w:t xml:space="preserve">aced </w:t>
      </w:r>
      <w:r>
        <w:rPr>
          <w:sz w:val="24"/>
          <w:szCs w:val="24"/>
        </w:rPr>
        <w:t>some difficulties</w:t>
      </w:r>
      <w:r w:rsidR="00F96B25">
        <w:rPr>
          <w:sz w:val="24"/>
          <w:szCs w:val="24"/>
        </w:rPr>
        <w:t xml:space="preserve"> such</w:t>
      </w:r>
      <w:r>
        <w:rPr>
          <w:sz w:val="24"/>
          <w:szCs w:val="24"/>
        </w:rPr>
        <w:t xml:space="preserve"> as non-</w:t>
      </w:r>
      <w:r w:rsidR="00F96B25">
        <w:rPr>
          <w:sz w:val="24"/>
          <w:szCs w:val="24"/>
        </w:rPr>
        <w:t>techn</w:t>
      </w:r>
      <w:r>
        <w:rPr>
          <w:sz w:val="24"/>
          <w:szCs w:val="24"/>
        </w:rPr>
        <w:t>ical aspects, level of awa</w:t>
      </w:r>
      <w:r w:rsidR="00F96B25">
        <w:rPr>
          <w:sz w:val="24"/>
          <w:szCs w:val="24"/>
        </w:rPr>
        <w:t>r</w:t>
      </w:r>
      <w:r>
        <w:rPr>
          <w:sz w:val="24"/>
          <w:szCs w:val="24"/>
        </w:rPr>
        <w:t>e</w:t>
      </w:r>
      <w:r w:rsidR="00F96B25">
        <w:rPr>
          <w:sz w:val="24"/>
          <w:szCs w:val="24"/>
        </w:rPr>
        <w:t>ness</w:t>
      </w:r>
      <w:r>
        <w:rPr>
          <w:sz w:val="24"/>
          <w:szCs w:val="24"/>
        </w:rPr>
        <w:t xml:space="preserve"> of the indigenous peoples</w:t>
      </w:r>
      <w:r w:rsidR="00F96B25">
        <w:rPr>
          <w:sz w:val="24"/>
          <w:szCs w:val="24"/>
        </w:rPr>
        <w:t>, data availability, and various technical aspects</w:t>
      </w:r>
      <w:r>
        <w:rPr>
          <w:sz w:val="24"/>
          <w:szCs w:val="24"/>
        </w:rPr>
        <w:t>.</w:t>
      </w:r>
    </w:p>
    <w:p w:rsidR="00D20137" w:rsidRDefault="006F7EA1" w:rsidP="00211AD1">
      <w:pPr>
        <w:pStyle w:val="NoSpacing"/>
        <w:spacing w:line="360" w:lineRule="auto"/>
        <w:rPr>
          <w:sz w:val="24"/>
          <w:szCs w:val="24"/>
        </w:rPr>
      </w:pPr>
      <w:r>
        <w:rPr>
          <w:sz w:val="24"/>
          <w:szCs w:val="24"/>
        </w:rPr>
        <w:t>There was also a summarization of f</w:t>
      </w:r>
      <w:r w:rsidR="00D20137">
        <w:rPr>
          <w:sz w:val="24"/>
          <w:szCs w:val="24"/>
        </w:rPr>
        <w:t>our costs of poor forest governance</w:t>
      </w:r>
      <w:r>
        <w:rPr>
          <w:sz w:val="24"/>
          <w:szCs w:val="24"/>
        </w:rPr>
        <w:t>:</w:t>
      </w:r>
    </w:p>
    <w:p w:rsidR="00D20137" w:rsidRDefault="00D20137" w:rsidP="00D20137">
      <w:pPr>
        <w:pStyle w:val="NoSpacing"/>
        <w:numPr>
          <w:ilvl w:val="0"/>
          <w:numId w:val="24"/>
        </w:numPr>
        <w:spacing w:line="360" w:lineRule="auto"/>
        <w:rPr>
          <w:sz w:val="24"/>
          <w:szCs w:val="24"/>
        </w:rPr>
      </w:pPr>
      <w:r>
        <w:rPr>
          <w:sz w:val="24"/>
          <w:szCs w:val="24"/>
        </w:rPr>
        <w:t>Ecological costs. Loss of ecosystem and value of forests</w:t>
      </w:r>
    </w:p>
    <w:p w:rsidR="00D20137" w:rsidRDefault="00D20137" w:rsidP="00D20137">
      <w:pPr>
        <w:pStyle w:val="NoSpacing"/>
        <w:numPr>
          <w:ilvl w:val="0"/>
          <w:numId w:val="24"/>
        </w:numPr>
        <w:spacing w:line="360" w:lineRule="auto"/>
        <w:rPr>
          <w:sz w:val="24"/>
          <w:szCs w:val="24"/>
        </w:rPr>
      </w:pPr>
      <w:r>
        <w:rPr>
          <w:sz w:val="24"/>
          <w:szCs w:val="24"/>
        </w:rPr>
        <w:t>Economic costs. Loss of state revenue in form of tax evasion</w:t>
      </w:r>
    </w:p>
    <w:p w:rsidR="00D20137" w:rsidRDefault="00D20137" w:rsidP="00D20137">
      <w:pPr>
        <w:pStyle w:val="NoSpacing"/>
        <w:numPr>
          <w:ilvl w:val="0"/>
          <w:numId w:val="24"/>
        </w:numPr>
        <w:spacing w:line="360" w:lineRule="auto"/>
        <w:rPr>
          <w:sz w:val="24"/>
          <w:szCs w:val="24"/>
        </w:rPr>
      </w:pPr>
      <w:r>
        <w:rPr>
          <w:sz w:val="24"/>
          <w:szCs w:val="24"/>
        </w:rPr>
        <w:t>Social costs. Presence of human displacement, violence and social conflicts</w:t>
      </w:r>
    </w:p>
    <w:p w:rsidR="00D20137" w:rsidRDefault="00D20137" w:rsidP="00D20137">
      <w:pPr>
        <w:pStyle w:val="NoSpacing"/>
        <w:numPr>
          <w:ilvl w:val="0"/>
          <w:numId w:val="24"/>
        </w:numPr>
        <w:spacing w:line="360" w:lineRule="auto"/>
        <w:rPr>
          <w:sz w:val="24"/>
          <w:szCs w:val="24"/>
        </w:rPr>
      </w:pPr>
      <w:r>
        <w:rPr>
          <w:sz w:val="24"/>
          <w:szCs w:val="24"/>
        </w:rPr>
        <w:t xml:space="preserve">Political costs. Corruption that </w:t>
      </w:r>
      <w:r w:rsidR="00387705">
        <w:rPr>
          <w:sz w:val="24"/>
          <w:szCs w:val="24"/>
        </w:rPr>
        <w:t>results in loss in credibility of the government</w:t>
      </w:r>
    </w:p>
    <w:p w:rsidR="006F7EA1" w:rsidRDefault="00387705" w:rsidP="00211AD1">
      <w:pPr>
        <w:pStyle w:val="NoSpacing"/>
        <w:spacing w:line="360" w:lineRule="auto"/>
        <w:rPr>
          <w:sz w:val="24"/>
          <w:szCs w:val="24"/>
        </w:rPr>
      </w:pPr>
      <w:r>
        <w:rPr>
          <w:sz w:val="24"/>
          <w:szCs w:val="24"/>
        </w:rPr>
        <w:t>The representatives also added input regarding sustainable development and forest governance, which was taken seriously by the audience. How to further improve the indicators was suggested and it was questioned what would happen during a moratorium.</w:t>
      </w:r>
    </w:p>
    <w:p w:rsidR="006F7EA1" w:rsidRDefault="00387705" w:rsidP="00211AD1">
      <w:pPr>
        <w:pStyle w:val="NoSpacing"/>
        <w:spacing w:line="360" w:lineRule="auto"/>
        <w:rPr>
          <w:sz w:val="24"/>
          <w:szCs w:val="24"/>
        </w:rPr>
      </w:pPr>
      <w:r>
        <w:rPr>
          <w:sz w:val="24"/>
          <w:szCs w:val="24"/>
        </w:rPr>
        <w:t>Others would have liked to have seen further invites to policy makers; examples of these include the House of Representatives and the Regional Head.</w:t>
      </w:r>
    </w:p>
    <w:p w:rsidR="00AA00B1" w:rsidRDefault="00387705" w:rsidP="00211AD1">
      <w:pPr>
        <w:pStyle w:val="NoSpacing"/>
        <w:spacing w:line="360" w:lineRule="auto"/>
        <w:rPr>
          <w:sz w:val="24"/>
          <w:szCs w:val="24"/>
        </w:rPr>
      </w:pPr>
      <w:r>
        <w:rPr>
          <w:sz w:val="24"/>
          <w:szCs w:val="24"/>
        </w:rPr>
        <w:lastRenderedPageBreak/>
        <w:t>Since there is a difference between regions, it was important to find the critical indicators for each region, something that was successfully done. It also seemed like further improvement in a reformation o</w:t>
      </w:r>
      <w:r w:rsidR="00ED4C33">
        <w:rPr>
          <w:sz w:val="24"/>
          <w:szCs w:val="24"/>
        </w:rPr>
        <w:t xml:space="preserve">f the </w:t>
      </w:r>
      <w:r w:rsidR="00AA00B1">
        <w:rPr>
          <w:sz w:val="24"/>
          <w:szCs w:val="24"/>
        </w:rPr>
        <w:t xml:space="preserve">Ministry of Forestry </w:t>
      </w:r>
      <w:r>
        <w:rPr>
          <w:sz w:val="24"/>
          <w:szCs w:val="24"/>
        </w:rPr>
        <w:t>was not impossible.</w:t>
      </w:r>
    </w:p>
    <w:p w:rsidR="006E7590" w:rsidRDefault="006E7590" w:rsidP="00211AD1">
      <w:pPr>
        <w:pStyle w:val="NoSpacing"/>
        <w:spacing w:line="360" w:lineRule="auto"/>
        <w:rPr>
          <w:sz w:val="24"/>
          <w:szCs w:val="24"/>
        </w:rPr>
      </w:pPr>
    </w:p>
    <w:p w:rsidR="00BC10EE" w:rsidRPr="00336C0B" w:rsidRDefault="005E3B99" w:rsidP="00DF5CEF">
      <w:pPr>
        <w:pStyle w:val="Heading3"/>
        <w:rPr>
          <w:rStyle w:val="SubtleEmphasis"/>
          <w:rFonts w:asciiTheme="minorHAnsi" w:hAnsiTheme="minorHAnsi"/>
          <w:i w:val="0"/>
          <w:color w:val="4F81BD" w:themeColor="accent1"/>
          <w:sz w:val="26"/>
          <w:szCs w:val="26"/>
        </w:rPr>
      </w:pPr>
      <w:bookmarkStart w:id="6" w:name="_Toc344990527"/>
      <w:r w:rsidRPr="00336C0B">
        <w:rPr>
          <w:rStyle w:val="SubtleEmphasis"/>
          <w:rFonts w:asciiTheme="minorHAnsi" w:hAnsiTheme="minorHAnsi"/>
          <w:i w:val="0"/>
          <w:color w:val="4F81BD" w:themeColor="accent1"/>
          <w:sz w:val="26"/>
          <w:szCs w:val="26"/>
        </w:rPr>
        <w:t>Closing remarks</w:t>
      </w:r>
      <w:bookmarkEnd w:id="6"/>
    </w:p>
    <w:p w:rsidR="00336C0B" w:rsidRDefault="00336C0B" w:rsidP="00211AD1">
      <w:pPr>
        <w:spacing w:line="360" w:lineRule="auto"/>
        <w:jc w:val="both"/>
        <w:rPr>
          <w:sz w:val="24"/>
          <w:szCs w:val="24"/>
        </w:rPr>
      </w:pPr>
      <w:r>
        <w:rPr>
          <w:sz w:val="24"/>
          <w:szCs w:val="24"/>
        </w:rPr>
        <w:t xml:space="preserve">The </w:t>
      </w:r>
      <w:r w:rsidR="00C32493">
        <w:rPr>
          <w:sz w:val="24"/>
          <w:szCs w:val="24"/>
        </w:rPr>
        <w:t xml:space="preserve">governance of the </w:t>
      </w:r>
      <w:r>
        <w:rPr>
          <w:sz w:val="24"/>
          <w:szCs w:val="24"/>
        </w:rPr>
        <w:t xml:space="preserve">rainforest of Indonesia is still very much centralized. In order for PGA to process against this, much effort is still to be done. To strengthen regional autonomy within forest communities to be more operational can be achieved with the joint forces of various stakeholders. This consultative meeting proved that good interaction between stakeholders do exist and it </w:t>
      </w:r>
      <w:r w:rsidR="0037648E">
        <w:rPr>
          <w:sz w:val="24"/>
          <w:szCs w:val="24"/>
        </w:rPr>
        <w:t>is along these lines key stakeholders</w:t>
      </w:r>
      <w:r>
        <w:rPr>
          <w:sz w:val="24"/>
          <w:szCs w:val="24"/>
        </w:rPr>
        <w:t xml:space="preserve"> would like to </w:t>
      </w:r>
      <w:r w:rsidR="0037648E">
        <w:rPr>
          <w:sz w:val="24"/>
          <w:szCs w:val="24"/>
        </w:rPr>
        <w:t>continue their work</w:t>
      </w:r>
      <w:r>
        <w:rPr>
          <w:sz w:val="24"/>
          <w:szCs w:val="24"/>
        </w:rPr>
        <w:t>.</w:t>
      </w:r>
    </w:p>
    <w:p w:rsidR="00336C0B" w:rsidRPr="00336C0B" w:rsidRDefault="00336C0B" w:rsidP="00211AD1">
      <w:pPr>
        <w:spacing w:line="360" w:lineRule="auto"/>
        <w:jc w:val="both"/>
        <w:rPr>
          <w:sz w:val="24"/>
          <w:szCs w:val="24"/>
        </w:rPr>
      </w:pPr>
      <w:r>
        <w:rPr>
          <w:sz w:val="24"/>
          <w:szCs w:val="24"/>
        </w:rPr>
        <w:t xml:space="preserve">It is believed by the hosts that it is </w:t>
      </w:r>
      <w:r w:rsidR="0037648E">
        <w:rPr>
          <w:sz w:val="24"/>
          <w:szCs w:val="24"/>
        </w:rPr>
        <w:t>crucial</w:t>
      </w:r>
      <w:r>
        <w:rPr>
          <w:sz w:val="24"/>
          <w:szCs w:val="24"/>
        </w:rPr>
        <w:t xml:space="preserve"> for the government and business sector to meet representatives from Indigenous peoples throughout Indonesia in order to hear their stories and perspectives to attain </w:t>
      </w:r>
      <w:r w:rsidR="0037648E">
        <w:rPr>
          <w:sz w:val="24"/>
          <w:szCs w:val="24"/>
        </w:rPr>
        <w:t>their perspectives and get a realistic picture as basis for their respective work</w:t>
      </w:r>
      <w:r>
        <w:rPr>
          <w:sz w:val="24"/>
          <w:szCs w:val="24"/>
        </w:rPr>
        <w:t>.</w:t>
      </w:r>
    </w:p>
    <w:p w:rsidR="00336C0B" w:rsidRDefault="003632BE" w:rsidP="00211AD1">
      <w:pPr>
        <w:pStyle w:val="NoSpacing"/>
        <w:spacing w:line="360" w:lineRule="auto"/>
        <w:jc w:val="both"/>
        <w:rPr>
          <w:sz w:val="24"/>
          <w:szCs w:val="24"/>
        </w:rPr>
      </w:pPr>
      <w:r>
        <w:rPr>
          <w:sz w:val="24"/>
          <w:szCs w:val="24"/>
        </w:rPr>
        <w:t xml:space="preserve">With Nigeria, Vietnam, and Ecuador as </w:t>
      </w:r>
      <w:r w:rsidR="0037648E">
        <w:rPr>
          <w:sz w:val="24"/>
          <w:szCs w:val="24"/>
        </w:rPr>
        <w:t xml:space="preserve">other PGA </w:t>
      </w:r>
      <w:r>
        <w:rPr>
          <w:sz w:val="24"/>
          <w:szCs w:val="24"/>
        </w:rPr>
        <w:t>pilot countries, Indonesia is the country that has advanced the most and it has gone to the state where representatives have visited Vietnam in order to share the Indonesian experience. Another</w:t>
      </w:r>
      <w:r w:rsidR="00C32493">
        <w:rPr>
          <w:sz w:val="24"/>
          <w:szCs w:val="24"/>
        </w:rPr>
        <w:t xml:space="preserve"> visit, to Ecuador, will</w:t>
      </w:r>
      <w:r>
        <w:rPr>
          <w:sz w:val="24"/>
          <w:szCs w:val="24"/>
        </w:rPr>
        <w:t xml:space="preserve"> also be happening within </w:t>
      </w:r>
      <w:r w:rsidR="0037648E">
        <w:rPr>
          <w:sz w:val="24"/>
          <w:szCs w:val="24"/>
        </w:rPr>
        <w:t>the near</w:t>
      </w:r>
      <w:r>
        <w:rPr>
          <w:sz w:val="24"/>
          <w:szCs w:val="24"/>
        </w:rPr>
        <w:t xml:space="preserve"> future with the goal of </w:t>
      </w:r>
      <w:r w:rsidR="0037648E">
        <w:rPr>
          <w:sz w:val="24"/>
          <w:szCs w:val="24"/>
        </w:rPr>
        <w:t xml:space="preserve">demonstrating </w:t>
      </w:r>
      <w:r>
        <w:rPr>
          <w:sz w:val="24"/>
          <w:szCs w:val="24"/>
        </w:rPr>
        <w:t>how PGA has been implemented and how political</w:t>
      </w:r>
      <w:r w:rsidR="0037648E">
        <w:rPr>
          <w:sz w:val="24"/>
          <w:szCs w:val="24"/>
        </w:rPr>
        <w:t xml:space="preserve"> </w:t>
      </w:r>
      <w:r w:rsidR="00487863">
        <w:rPr>
          <w:sz w:val="24"/>
          <w:szCs w:val="24"/>
        </w:rPr>
        <w:t>and sensitive governance issues</w:t>
      </w:r>
      <w:r>
        <w:rPr>
          <w:sz w:val="24"/>
          <w:szCs w:val="24"/>
        </w:rPr>
        <w:t xml:space="preserve"> can be dealt with</w:t>
      </w:r>
      <w:r w:rsidR="0037648E">
        <w:rPr>
          <w:sz w:val="24"/>
          <w:szCs w:val="24"/>
        </w:rPr>
        <w:t xml:space="preserve"> in order to gain some progress addressing governance issues</w:t>
      </w:r>
      <w:r>
        <w:rPr>
          <w:sz w:val="24"/>
          <w:szCs w:val="24"/>
        </w:rPr>
        <w:t>.</w:t>
      </w:r>
    </w:p>
    <w:p w:rsidR="0037648E" w:rsidRDefault="00AA73FC" w:rsidP="00211AD1">
      <w:pPr>
        <w:pStyle w:val="NoSpacing"/>
        <w:spacing w:line="360" w:lineRule="auto"/>
        <w:jc w:val="both"/>
        <w:rPr>
          <w:sz w:val="24"/>
          <w:szCs w:val="24"/>
        </w:rPr>
      </w:pPr>
      <w:r>
        <w:rPr>
          <w:sz w:val="24"/>
          <w:szCs w:val="24"/>
        </w:rPr>
        <w:t xml:space="preserve">There is a </w:t>
      </w:r>
      <w:r w:rsidR="0037648E">
        <w:rPr>
          <w:sz w:val="24"/>
          <w:szCs w:val="24"/>
        </w:rPr>
        <w:t xml:space="preserve">practical </w:t>
      </w:r>
      <w:r>
        <w:rPr>
          <w:sz w:val="24"/>
          <w:szCs w:val="24"/>
        </w:rPr>
        <w:t xml:space="preserve">guide under development that has as target to teach other countries how they can conduct PGA in an efficient and comprehensive approach. </w:t>
      </w:r>
      <w:r w:rsidR="00487863">
        <w:rPr>
          <w:sz w:val="24"/>
          <w:szCs w:val="24"/>
        </w:rPr>
        <w:t>Experience from Indonesia o</w:t>
      </w:r>
      <w:r w:rsidR="0037648E">
        <w:rPr>
          <w:sz w:val="24"/>
          <w:szCs w:val="24"/>
        </w:rPr>
        <w:t xml:space="preserve">n obtaining governance data in a participatory manner will be reflected as examples throughout this upcoming guide </w:t>
      </w:r>
      <w:r>
        <w:rPr>
          <w:sz w:val="24"/>
          <w:szCs w:val="24"/>
        </w:rPr>
        <w:t xml:space="preserve"> Impressive amount of work has been </w:t>
      </w:r>
      <w:r w:rsidR="0037648E">
        <w:rPr>
          <w:sz w:val="24"/>
          <w:szCs w:val="24"/>
        </w:rPr>
        <w:t xml:space="preserve">undertaken </w:t>
      </w:r>
      <w:r>
        <w:rPr>
          <w:sz w:val="24"/>
          <w:szCs w:val="24"/>
        </w:rPr>
        <w:t xml:space="preserve">during the consultative meeting and </w:t>
      </w:r>
      <w:r w:rsidR="00C32493">
        <w:rPr>
          <w:sz w:val="24"/>
          <w:szCs w:val="24"/>
        </w:rPr>
        <w:t xml:space="preserve">this </w:t>
      </w:r>
      <w:r>
        <w:rPr>
          <w:sz w:val="24"/>
          <w:szCs w:val="24"/>
        </w:rPr>
        <w:t xml:space="preserve">has rocketed </w:t>
      </w:r>
      <w:r w:rsidR="0037648E">
        <w:rPr>
          <w:sz w:val="24"/>
          <w:szCs w:val="24"/>
        </w:rPr>
        <w:t xml:space="preserve">the </w:t>
      </w:r>
      <w:r>
        <w:rPr>
          <w:sz w:val="24"/>
          <w:szCs w:val="24"/>
        </w:rPr>
        <w:t>PGA forward</w:t>
      </w:r>
      <w:r w:rsidR="0037648E">
        <w:rPr>
          <w:sz w:val="24"/>
          <w:szCs w:val="24"/>
        </w:rPr>
        <w:t xml:space="preserve"> as the inputs and comments will be incorporated in the final version</w:t>
      </w:r>
      <w:r>
        <w:rPr>
          <w:sz w:val="24"/>
          <w:szCs w:val="24"/>
        </w:rPr>
        <w:t xml:space="preserve">. </w:t>
      </w:r>
      <w:r w:rsidR="0037648E">
        <w:rPr>
          <w:sz w:val="24"/>
          <w:szCs w:val="24"/>
        </w:rPr>
        <w:t xml:space="preserve">The meeting also demonstrated that both </w:t>
      </w:r>
      <w:r>
        <w:rPr>
          <w:sz w:val="24"/>
          <w:szCs w:val="24"/>
        </w:rPr>
        <w:t xml:space="preserve">Civil Society Organizations (CSOs) </w:t>
      </w:r>
      <w:r w:rsidR="0037648E">
        <w:rPr>
          <w:sz w:val="24"/>
          <w:szCs w:val="24"/>
        </w:rPr>
        <w:t xml:space="preserve">and government actors used the </w:t>
      </w:r>
      <w:r>
        <w:rPr>
          <w:sz w:val="24"/>
          <w:szCs w:val="24"/>
        </w:rPr>
        <w:t xml:space="preserve">opportunity </w:t>
      </w:r>
      <w:r w:rsidR="0037648E">
        <w:rPr>
          <w:sz w:val="24"/>
          <w:szCs w:val="24"/>
        </w:rPr>
        <w:t xml:space="preserve">of the workshop </w:t>
      </w:r>
      <w:r>
        <w:rPr>
          <w:sz w:val="24"/>
          <w:szCs w:val="24"/>
        </w:rPr>
        <w:t xml:space="preserve">to make their opinions </w:t>
      </w:r>
      <w:r w:rsidR="0037648E">
        <w:rPr>
          <w:sz w:val="24"/>
          <w:szCs w:val="24"/>
        </w:rPr>
        <w:t xml:space="preserve">and views </w:t>
      </w:r>
      <w:r>
        <w:rPr>
          <w:sz w:val="24"/>
          <w:szCs w:val="24"/>
        </w:rPr>
        <w:t>heard</w:t>
      </w:r>
      <w:r w:rsidR="0037648E">
        <w:rPr>
          <w:sz w:val="24"/>
          <w:szCs w:val="24"/>
        </w:rPr>
        <w:t xml:space="preserve">, </w:t>
      </w:r>
      <w:r>
        <w:rPr>
          <w:sz w:val="24"/>
          <w:szCs w:val="24"/>
        </w:rPr>
        <w:t xml:space="preserve">which </w:t>
      </w:r>
      <w:r w:rsidR="0037648E">
        <w:rPr>
          <w:sz w:val="24"/>
          <w:szCs w:val="24"/>
        </w:rPr>
        <w:t xml:space="preserve">reflects the participatory approach </w:t>
      </w:r>
      <w:r w:rsidR="0037648E">
        <w:rPr>
          <w:sz w:val="24"/>
          <w:szCs w:val="24"/>
        </w:rPr>
        <w:lastRenderedPageBreak/>
        <w:t>of the PGA in Indonesia thus far. It is also fair to say that the stakeholders w</w:t>
      </w:r>
      <w:r w:rsidR="00487863">
        <w:rPr>
          <w:sz w:val="24"/>
          <w:szCs w:val="24"/>
        </w:rPr>
        <w:t>ho participated in this meeting.</w:t>
      </w:r>
    </w:p>
    <w:p w:rsidR="003632BE" w:rsidRDefault="003632BE" w:rsidP="00211AD1">
      <w:pPr>
        <w:pStyle w:val="NoSpacing"/>
        <w:spacing w:line="360" w:lineRule="auto"/>
        <w:jc w:val="both"/>
        <w:rPr>
          <w:sz w:val="24"/>
          <w:szCs w:val="24"/>
        </w:rPr>
      </w:pPr>
    </w:p>
    <w:p w:rsidR="002D316B" w:rsidRDefault="0037648E" w:rsidP="00211AD1">
      <w:pPr>
        <w:pStyle w:val="NoSpacing"/>
        <w:spacing w:line="360" w:lineRule="auto"/>
        <w:jc w:val="both"/>
        <w:rPr>
          <w:sz w:val="24"/>
          <w:szCs w:val="24"/>
        </w:rPr>
      </w:pPr>
      <w:r>
        <w:rPr>
          <w:sz w:val="24"/>
          <w:szCs w:val="24"/>
        </w:rPr>
        <w:t xml:space="preserve">A key factor determining the relevance of the PGA in </w:t>
      </w:r>
      <w:r w:rsidR="00487863">
        <w:rPr>
          <w:sz w:val="24"/>
          <w:szCs w:val="24"/>
        </w:rPr>
        <w:t>Indonesia</w:t>
      </w:r>
      <w:r>
        <w:rPr>
          <w:sz w:val="24"/>
          <w:szCs w:val="24"/>
        </w:rPr>
        <w:t xml:space="preserve"> </w:t>
      </w:r>
      <w:r w:rsidR="00487863">
        <w:rPr>
          <w:sz w:val="24"/>
          <w:szCs w:val="24"/>
        </w:rPr>
        <w:t>ultimately</w:t>
      </w:r>
      <w:r>
        <w:rPr>
          <w:sz w:val="24"/>
          <w:szCs w:val="24"/>
        </w:rPr>
        <w:t xml:space="preserve"> is</w:t>
      </w:r>
      <w:r w:rsidR="00487863">
        <w:rPr>
          <w:sz w:val="24"/>
          <w:szCs w:val="24"/>
        </w:rPr>
        <w:t xml:space="preserve"> how the PGA data is being used</w:t>
      </w:r>
      <w:r>
        <w:rPr>
          <w:sz w:val="24"/>
          <w:szCs w:val="24"/>
        </w:rPr>
        <w:t xml:space="preserve"> both </w:t>
      </w:r>
      <w:r w:rsidR="00AA73FC">
        <w:rPr>
          <w:sz w:val="24"/>
          <w:szCs w:val="24"/>
        </w:rPr>
        <w:t>by the government</w:t>
      </w:r>
      <w:r>
        <w:rPr>
          <w:sz w:val="24"/>
          <w:szCs w:val="24"/>
        </w:rPr>
        <w:t xml:space="preserve"> but also civil society actors at large</w:t>
      </w:r>
      <w:r w:rsidR="00487863">
        <w:rPr>
          <w:sz w:val="24"/>
          <w:szCs w:val="24"/>
        </w:rPr>
        <w:t>.</w:t>
      </w:r>
    </w:p>
    <w:p w:rsidR="002D316B" w:rsidRDefault="002D316B" w:rsidP="00211AD1">
      <w:pPr>
        <w:pStyle w:val="NoSpacing"/>
        <w:spacing w:line="360" w:lineRule="auto"/>
        <w:jc w:val="both"/>
        <w:rPr>
          <w:sz w:val="24"/>
          <w:szCs w:val="24"/>
        </w:rPr>
      </w:pPr>
    </w:p>
    <w:p w:rsidR="003632BE" w:rsidRDefault="00AA73FC" w:rsidP="00211AD1">
      <w:pPr>
        <w:pStyle w:val="NoSpacing"/>
        <w:spacing w:line="360" w:lineRule="auto"/>
        <w:jc w:val="both"/>
        <w:rPr>
          <w:sz w:val="24"/>
          <w:szCs w:val="24"/>
        </w:rPr>
      </w:pPr>
      <w:r>
        <w:rPr>
          <w:sz w:val="24"/>
          <w:szCs w:val="24"/>
        </w:rPr>
        <w:t xml:space="preserve">Additionally, it </w:t>
      </w:r>
      <w:r w:rsidR="002D316B">
        <w:rPr>
          <w:sz w:val="24"/>
          <w:szCs w:val="24"/>
        </w:rPr>
        <w:t xml:space="preserve">will be important to map the capacity of different stakeholders to utilize the PGA data and conduct trainings thereafter. Of equal importance is to have an institution to take on board the further updating of PGA data at a regular basis, based on the indicator set and the data collection methods agreed by stakeholders.  This work will continue in 2013, as the interest for further updates on governance data is determined as relevant and in demand by the stakeholders involved to date. </w:t>
      </w:r>
    </w:p>
    <w:p w:rsidR="00D9034D" w:rsidRDefault="00D9034D">
      <w:pPr>
        <w:rPr>
          <w:rFonts w:eastAsiaTheme="majorEastAsia" w:cstheme="majorBidi"/>
          <w:b/>
          <w:bCs/>
          <w:color w:val="4F81BD" w:themeColor="accent1"/>
          <w:sz w:val="28"/>
          <w:szCs w:val="28"/>
        </w:rPr>
      </w:pPr>
    </w:p>
    <w:p w:rsidR="00CE2DB3" w:rsidRPr="00336C0B" w:rsidRDefault="008C30F9" w:rsidP="00DF5CEF">
      <w:pPr>
        <w:pStyle w:val="Heading2"/>
        <w:rPr>
          <w:rFonts w:asciiTheme="minorHAnsi" w:hAnsiTheme="minorHAnsi"/>
          <w:sz w:val="28"/>
          <w:szCs w:val="28"/>
        </w:rPr>
      </w:pPr>
      <w:bookmarkStart w:id="7" w:name="_Toc344990528"/>
      <w:r w:rsidRPr="00336C0B">
        <w:rPr>
          <w:rFonts w:asciiTheme="minorHAnsi" w:hAnsiTheme="minorHAnsi"/>
          <w:sz w:val="28"/>
          <w:szCs w:val="28"/>
        </w:rPr>
        <w:t>Follow-</w:t>
      </w:r>
      <w:r w:rsidR="00CE2DB3" w:rsidRPr="00336C0B">
        <w:rPr>
          <w:rFonts w:asciiTheme="minorHAnsi" w:hAnsiTheme="minorHAnsi"/>
          <w:sz w:val="28"/>
          <w:szCs w:val="28"/>
        </w:rPr>
        <w:t>up</w:t>
      </w:r>
      <w:bookmarkEnd w:id="7"/>
    </w:p>
    <w:p w:rsidR="002D316B" w:rsidRDefault="002D316B" w:rsidP="00211AD1">
      <w:pPr>
        <w:spacing w:line="360" w:lineRule="auto"/>
        <w:rPr>
          <w:rStyle w:val="IntenseEmphasis"/>
          <w:b w:val="0"/>
          <w:i w:val="0"/>
          <w:color w:val="auto"/>
          <w:sz w:val="24"/>
          <w:szCs w:val="24"/>
        </w:rPr>
      </w:pPr>
      <w:r>
        <w:rPr>
          <w:rStyle w:val="IntenseEmphasis"/>
          <w:b w:val="0"/>
          <w:i w:val="0"/>
          <w:color w:val="auto"/>
          <w:sz w:val="24"/>
          <w:szCs w:val="24"/>
        </w:rPr>
        <w:t xml:space="preserve"> The workshop aimed at validating the data, and certainly contributions from stakeholders in this meeting pointed to data from the different locations which were altered or improved since data had been collected, and also pointed to other sources of data which might be worth checking to get data which reflects the reality on the ground. Efforts will be made as soon as evidence is in place to rectify and update missing or incorrect information.  </w:t>
      </w:r>
    </w:p>
    <w:p w:rsidR="006D3BFE" w:rsidRDefault="002D316B" w:rsidP="00211AD1">
      <w:pPr>
        <w:spacing w:line="360" w:lineRule="auto"/>
        <w:rPr>
          <w:rStyle w:val="IntenseEmphasis"/>
          <w:b w:val="0"/>
          <w:i w:val="0"/>
          <w:color w:val="auto"/>
          <w:sz w:val="24"/>
          <w:szCs w:val="24"/>
        </w:rPr>
      </w:pPr>
      <w:r>
        <w:rPr>
          <w:rStyle w:val="IntenseEmphasis"/>
          <w:b w:val="0"/>
          <w:i w:val="0"/>
          <w:color w:val="auto"/>
          <w:sz w:val="24"/>
          <w:szCs w:val="24"/>
        </w:rPr>
        <w:t>Further, t</w:t>
      </w:r>
      <w:r w:rsidR="006D3BFE">
        <w:rPr>
          <w:rStyle w:val="IntenseEmphasis"/>
          <w:b w:val="0"/>
          <w:i w:val="0"/>
          <w:color w:val="auto"/>
          <w:sz w:val="24"/>
          <w:szCs w:val="24"/>
        </w:rPr>
        <w:t xml:space="preserve">hrough </w:t>
      </w:r>
      <w:r>
        <w:rPr>
          <w:rStyle w:val="IntenseEmphasis"/>
          <w:b w:val="0"/>
          <w:i w:val="0"/>
          <w:color w:val="auto"/>
          <w:sz w:val="24"/>
          <w:szCs w:val="24"/>
        </w:rPr>
        <w:t>discussions in this</w:t>
      </w:r>
      <w:r w:rsidR="006D3BFE">
        <w:rPr>
          <w:rStyle w:val="IntenseEmphasis"/>
          <w:b w:val="0"/>
          <w:i w:val="0"/>
          <w:color w:val="auto"/>
          <w:sz w:val="24"/>
          <w:szCs w:val="24"/>
        </w:rPr>
        <w:t xml:space="preserve"> meeting, the following points were discussed as important </w:t>
      </w:r>
      <w:r>
        <w:rPr>
          <w:rStyle w:val="IntenseEmphasis"/>
          <w:b w:val="0"/>
          <w:i w:val="0"/>
          <w:color w:val="auto"/>
          <w:sz w:val="24"/>
          <w:szCs w:val="24"/>
        </w:rPr>
        <w:t xml:space="preserve">steps to </w:t>
      </w:r>
      <w:r w:rsidR="006D3BFE">
        <w:rPr>
          <w:rStyle w:val="IntenseEmphasis"/>
          <w:b w:val="0"/>
          <w:i w:val="0"/>
          <w:color w:val="auto"/>
          <w:sz w:val="24"/>
          <w:szCs w:val="24"/>
        </w:rPr>
        <w:t>follow</w:t>
      </w:r>
      <w:r w:rsidR="00487863">
        <w:rPr>
          <w:rStyle w:val="IntenseEmphasis"/>
          <w:b w:val="0"/>
          <w:i w:val="0"/>
          <w:color w:val="auto"/>
          <w:sz w:val="24"/>
          <w:szCs w:val="24"/>
        </w:rPr>
        <w:t>-</w:t>
      </w:r>
      <w:r w:rsidR="006D3BFE">
        <w:rPr>
          <w:rStyle w:val="IntenseEmphasis"/>
          <w:b w:val="0"/>
          <w:i w:val="0"/>
          <w:color w:val="auto"/>
          <w:sz w:val="24"/>
          <w:szCs w:val="24"/>
        </w:rPr>
        <w:t>up</w:t>
      </w:r>
      <w:r>
        <w:rPr>
          <w:rStyle w:val="IntenseEmphasis"/>
          <w:b w:val="0"/>
          <w:i w:val="0"/>
          <w:color w:val="auto"/>
          <w:sz w:val="24"/>
          <w:szCs w:val="24"/>
        </w:rPr>
        <w:t xml:space="preserve"> further</w:t>
      </w:r>
      <w:r w:rsidR="006D3BFE">
        <w:rPr>
          <w:rStyle w:val="IntenseEmphasis"/>
          <w:b w:val="0"/>
          <w:i w:val="0"/>
          <w:color w:val="auto"/>
          <w:sz w:val="24"/>
          <w:szCs w:val="24"/>
        </w:rPr>
        <w:t>:</w:t>
      </w:r>
    </w:p>
    <w:p w:rsidR="0082001C" w:rsidRPr="006D3BFE" w:rsidRDefault="00160FAB" w:rsidP="006D3BFE">
      <w:pPr>
        <w:pStyle w:val="ListParagraph"/>
        <w:numPr>
          <w:ilvl w:val="0"/>
          <w:numId w:val="23"/>
        </w:numPr>
        <w:spacing w:line="360" w:lineRule="auto"/>
        <w:rPr>
          <w:rFonts w:cs="Arial"/>
          <w:b/>
          <w:sz w:val="24"/>
          <w:szCs w:val="24"/>
        </w:rPr>
      </w:pPr>
      <w:r>
        <w:rPr>
          <w:rStyle w:val="IntenseEmphasis"/>
          <w:b w:val="0"/>
          <w:i w:val="0"/>
          <w:color w:val="auto"/>
          <w:sz w:val="24"/>
          <w:szCs w:val="24"/>
        </w:rPr>
        <w:t xml:space="preserve">To </w:t>
      </w:r>
      <w:r w:rsidR="002D316B">
        <w:rPr>
          <w:rStyle w:val="IntenseEmphasis"/>
          <w:b w:val="0"/>
          <w:i w:val="0"/>
          <w:color w:val="auto"/>
          <w:sz w:val="24"/>
          <w:szCs w:val="24"/>
        </w:rPr>
        <w:t>determine</w:t>
      </w:r>
      <w:r w:rsidR="00487863">
        <w:rPr>
          <w:rStyle w:val="IntenseEmphasis"/>
          <w:b w:val="0"/>
          <w:i w:val="0"/>
          <w:color w:val="auto"/>
          <w:sz w:val="24"/>
          <w:szCs w:val="24"/>
        </w:rPr>
        <w:t xml:space="preserve"> wh</w:t>
      </w:r>
      <w:r w:rsidR="002D316B">
        <w:rPr>
          <w:rStyle w:val="IntenseEmphasis"/>
          <w:b w:val="0"/>
          <w:i w:val="0"/>
          <w:color w:val="auto"/>
          <w:sz w:val="24"/>
          <w:szCs w:val="24"/>
        </w:rPr>
        <w:t>ich</w:t>
      </w:r>
      <w:r w:rsidR="00487863">
        <w:rPr>
          <w:rStyle w:val="IntenseEmphasis"/>
          <w:b w:val="0"/>
          <w:i w:val="0"/>
          <w:color w:val="auto"/>
          <w:sz w:val="24"/>
          <w:szCs w:val="24"/>
        </w:rPr>
        <w:t xml:space="preserve"> </w:t>
      </w:r>
      <w:r w:rsidR="005B7624" w:rsidRPr="006D3BFE">
        <w:rPr>
          <w:rStyle w:val="IntenseEmphasis"/>
          <w:b w:val="0"/>
          <w:i w:val="0"/>
          <w:color w:val="auto"/>
          <w:sz w:val="24"/>
          <w:szCs w:val="24"/>
        </w:rPr>
        <w:t>institution, agency, or actor that is going to institutionalize the data bas</w:t>
      </w:r>
      <w:r w:rsidR="006D3BFE" w:rsidRPr="006D3BFE">
        <w:rPr>
          <w:rStyle w:val="IntenseEmphasis"/>
          <w:b w:val="0"/>
          <w:i w:val="0"/>
          <w:color w:val="auto"/>
          <w:sz w:val="24"/>
          <w:szCs w:val="24"/>
        </w:rPr>
        <w:t>ed on the indicator frame work</w:t>
      </w:r>
    </w:p>
    <w:p w:rsidR="00D90826" w:rsidRPr="006D3BFE" w:rsidRDefault="00160FAB" w:rsidP="006D3BFE">
      <w:pPr>
        <w:pStyle w:val="ListParagraph"/>
        <w:numPr>
          <w:ilvl w:val="0"/>
          <w:numId w:val="23"/>
        </w:numPr>
        <w:spacing w:line="360" w:lineRule="auto"/>
        <w:rPr>
          <w:rStyle w:val="IntenseEmphasis"/>
          <w:b w:val="0"/>
          <w:i w:val="0"/>
          <w:color w:val="auto"/>
          <w:sz w:val="24"/>
          <w:szCs w:val="24"/>
        </w:rPr>
      </w:pPr>
      <w:r>
        <w:rPr>
          <w:rStyle w:val="IntenseEmphasis"/>
          <w:b w:val="0"/>
          <w:i w:val="0"/>
          <w:color w:val="auto"/>
          <w:sz w:val="24"/>
          <w:szCs w:val="24"/>
        </w:rPr>
        <w:t xml:space="preserve">To </w:t>
      </w:r>
      <w:r w:rsidR="002D316B">
        <w:rPr>
          <w:rStyle w:val="IntenseEmphasis"/>
          <w:b w:val="0"/>
          <w:i w:val="0"/>
          <w:color w:val="auto"/>
          <w:sz w:val="24"/>
          <w:szCs w:val="24"/>
        </w:rPr>
        <w:t>ensure</w:t>
      </w:r>
      <w:r w:rsidR="000C65EA" w:rsidRPr="006D3BFE">
        <w:rPr>
          <w:rStyle w:val="IntenseEmphasis"/>
          <w:b w:val="0"/>
          <w:i w:val="0"/>
          <w:color w:val="auto"/>
          <w:sz w:val="24"/>
          <w:szCs w:val="24"/>
        </w:rPr>
        <w:t xml:space="preserve"> that </w:t>
      </w:r>
      <w:r w:rsidR="002D316B">
        <w:rPr>
          <w:rStyle w:val="IntenseEmphasis"/>
          <w:b w:val="0"/>
          <w:i w:val="0"/>
          <w:color w:val="auto"/>
          <w:sz w:val="24"/>
          <w:szCs w:val="24"/>
        </w:rPr>
        <w:t>t</w:t>
      </w:r>
      <w:r w:rsidR="000C65EA" w:rsidRPr="006D3BFE">
        <w:rPr>
          <w:rStyle w:val="IntenseEmphasis"/>
          <w:b w:val="0"/>
          <w:i w:val="0"/>
          <w:color w:val="auto"/>
          <w:sz w:val="24"/>
          <w:szCs w:val="24"/>
        </w:rPr>
        <w:t>he data is properly used since it is a unique governance data wh</w:t>
      </w:r>
      <w:r w:rsidR="006D3BFE" w:rsidRPr="006D3BFE">
        <w:rPr>
          <w:rStyle w:val="IntenseEmphasis"/>
          <w:b w:val="0"/>
          <w:i w:val="0"/>
          <w:color w:val="auto"/>
          <w:sz w:val="24"/>
          <w:szCs w:val="24"/>
        </w:rPr>
        <w:t>ich is being conducted by REDD+</w:t>
      </w:r>
      <w:r w:rsidR="002D316B">
        <w:rPr>
          <w:rStyle w:val="IntenseEmphasis"/>
          <w:b w:val="0"/>
          <w:i w:val="0"/>
          <w:color w:val="auto"/>
          <w:sz w:val="24"/>
          <w:szCs w:val="24"/>
        </w:rPr>
        <w:t xml:space="preserve"> (a capacity needs assessment will be carried out next year as a step towards this to determine the need for trainings and further awareness raising)</w:t>
      </w:r>
    </w:p>
    <w:p w:rsidR="000C65EA" w:rsidRDefault="00160FAB" w:rsidP="006D3BFE">
      <w:pPr>
        <w:pStyle w:val="ListParagraph"/>
        <w:numPr>
          <w:ilvl w:val="0"/>
          <w:numId w:val="23"/>
        </w:numPr>
        <w:spacing w:line="360" w:lineRule="auto"/>
        <w:rPr>
          <w:rStyle w:val="IntenseEmphasis"/>
          <w:b w:val="0"/>
          <w:i w:val="0"/>
          <w:color w:val="auto"/>
          <w:sz w:val="24"/>
          <w:szCs w:val="24"/>
        </w:rPr>
      </w:pPr>
      <w:r>
        <w:rPr>
          <w:rStyle w:val="IntenseEmphasis"/>
          <w:b w:val="0"/>
          <w:i w:val="0"/>
          <w:color w:val="auto"/>
          <w:sz w:val="24"/>
          <w:szCs w:val="24"/>
        </w:rPr>
        <w:t>The importance to continue and develop PGA</w:t>
      </w:r>
      <w:r w:rsidR="000C65EA" w:rsidRPr="006D3BFE">
        <w:rPr>
          <w:rStyle w:val="IntenseEmphasis"/>
          <w:b w:val="0"/>
          <w:i w:val="0"/>
          <w:color w:val="auto"/>
          <w:sz w:val="24"/>
          <w:szCs w:val="24"/>
        </w:rPr>
        <w:t xml:space="preserve"> in order for it not to become a pile of papers in the corner</w:t>
      </w:r>
    </w:p>
    <w:p w:rsidR="006E7590" w:rsidRPr="006E7590" w:rsidRDefault="006E7590" w:rsidP="006E7590">
      <w:pPr>
        <w:spacing w:line="360" w:lineRule="auto"/>
        <w:rPr>
          <w:rStyle w:val="IntenseEmphasis"/>
          <w:b w:val="0"/>
          <w:i w:val="0"/>
          <w:color w:val="auto"/>
          <w:sz w:val="24"/>
          <w:szCs w:val="24"/>
        </w:rPr>
      </w:pPr>
    </w:p>
    <w:p w:rsidR="00CE2DB3" w:rsidRPr="00336C0B" w:rsidRDefault="00CE2DB3">
      <w:pPr>
        <w:rPr>
          <w:rStyle w:val="IntenseEmphasis"/>
          <w:i w:val="0"/>
          <w:sz w:val="28"/>
          <w:szCs w:val="28"/>
        </w:rPr>
      </w:pPr>
      <w:r w:rsidRPr="00336C0B">
        <w:rPr>
          <w:rStyle w:val="IntenseEmphasis"/>
          <w:i w:val="0"/>
          <w:sz w:val="28"/>
          <w:szCs w:val="28"/>
        </w:rPr>
        <w:lastRenderedPageBreak/>
        <w:t>Annexes</w:t>
      </w:r>
    </w:p>
    <w:p w:rsidR="00160FAB" w:rsidRDefault="004E5E98" w:rsidP="00160FAB">
      <w:pPr>
        <w:contextualSpacing/>
        <w:rPr>
          <w:sz w:val="24"/>
          <w:szCs w:val="24"/>
        </w:rPr>
      </w:pPr>
      <w:proofErr w:type="spellStart"/>
      <w:r>
        <w:rPr>
          <w:sz w:val="24"/>
          <w:szCs w:val="24"/>
        </w:rPr>
        <w:t>ToR</w:t>
      </w:r>
      <w:proofErr w:type="spellEnd"/>
      <w:r>
        <w:rPr>
          <w:sz w:val="24"/>
          <w:szCs w:val="24"/>
        </w:rPr>
        <w:t xml:space="preserve"> and </w:t>
      </w:r>
      <w:r w:rsidR="003E3B7D" w:rsidRPr="00160FAB">
        <w:rPr>
          <w:sz w:val="24"/>
          <w:szCs w:val="24"/>
        </w:rPr>
        <w:t>Final agenda</w:t>
      </w:r>
    </w:p>
    <w:p w:rsidR="006E7590" w:rsidRDefault="00586A80" w:rsidP="00160FAB">
      <w:pPr>
        <w:contextualSpacing/>
        <w:rPr>
          <w:i/>
          <w:sz w:val="24"/>
          <w:szCs w:val="24"/>
        </w:rPr>
      </w:pPr>
      <w:r w:rsidRPr="00586A80">
        <w:rPr>
          <w:i/>
          <w:sz w:val="24"/>
          <w:szCs w:val="24"/>
        </w:rPr>
        <w:t>PGA_National_Consult</w:t>
      </w:r>
      <w:r w:rsidR="004E5E98">
        <w:rPr>
          <w:i/>
          <w:sz w:val="24"/>
          <w:szCs w:val="24"/>
        </w:rPr>
        <w:t>ative_Meeting_29_Oct_2012_ToR</w:t>
      </w:r>
      <w:r>
        <w:rPr>
          <w:i/>
          <w:sz w:val="24"/>
          <w:szCs w:val="24"/>
        </w:rPr>
        <w:t>.docx</w:t>
      </w:r>
    </w:p>
    <w:p w:rsidR="00586A80" w:rsidRPr="00586A80" w:rsidRDefault="00586A80" w:rsidP="00160FAB">
      <w:pPr>
        <w:contextualSpacing/>
        <w:rPr>
          <w:sz w:val="24"/>
          <w:szCs w:val="24"/>
        </w:rPr>
      </w:pPr>
    </w:p>
    <w:p w:rsidR="006E7590" w:rsidRPr="006E7590" w:rsidRDefault="006E7590" w:rsidP="00160FAB">
      <w:pPr>
        <w:contextualSpacing/>
        <w:rPr>
          <w:sz w:val="24"/>
          <w:szCs w:val="24"/>
        </w:rPr>
      </w:pPr>
      <w:r>
        <w:rPr>
          <w:sz w:val="24"/>
          <w:szCs w:val="24"/>
        </w:rPr>
        <w:t>Participants list</w:t>
      </w:r>
    </w:p>
    <w:p w:rsidR="00487863" w:rsidRDefault="00586A80" w:rsidP="00160FAB">
      <w:pPr>
        <w:contextualSpacing/>
        <w:rPr>
          <w:i/>
          <w:sz w:val="24"/>
          <w:szCs w:val="24"/>
        </w:rPr>
      </w:pPr>
      <w:r w:rsidRPr="00586A80">
        <w:rPr>
          <w:i/>
          <w:sz w:val="24"/>
          <w:szCs w:val="24"/>
        </w:rPr>
        <w:t>PGA_National_Consult</w:t>
      </w:r>
      <w:r>
        <w:rPr>
          <w:i/>
          <w:sz w:val="24"/>
          <w:szCs w:val="24"/>
        </w:rPr>
        <w:t>ative_Meeting_29_Oct_2012_Participants_List.</w:t>
      </w:r>
      <w:r w:rsidR="0018741F">
        <w:rPr>
          <w:i/>
          <w:sz w:val="24"/>
          <w:szCs w:val="24"/>
        </w:rPr>
        <w:t>pdf</w:t>
      </w:r>
    </w:p>
    <w:p w:rsidR="00586A80" w:rsidRPr="00160FAB" w:rsidRDefault="00586A80" w:rsidP="00160FAB">
      <w:pPr>
        <w:contextualSpacing/>
        <w:rPr>
          <w:sz w:val="24"/>
          <w:szCs w:val="24"/>
        </w:rPr>
      </w:pPr>
      <w:bookmarkStart w:id="8" w:name="_GoBack"/>
      <w:bookmarkEnd w:id="8"/>
    </w:p>
    <w:p w:rsidR="00CE2DB3" w:rsidRPr="006D3BFE" w:rsidRDefault="00CE2DB3" w:rsidP="00160FAB">
      <w:pPr>
        <w:pStyle w:val="ListParagraph"/>
        <w:rPr>
          <w:color w:val="FF0000"/>
          <w:sz w:val="24"/>
          <w:szCs w:val="24"/>
        </w:rPr>
      </w:pPr>
    </w:p>
    <w:sectPr w:rsidR="00CE2DB3" w:rsidRPr="006D3BFE" w:rsidSect="00174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LT-Roman">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2BFA"/>
    <w:multiLevelType w:val="hybridMultilevel"/>
    <w:tmpl w:val="73E4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51217B"/>
    <w:multiLevelType w:val="hybridMultilevel"/>
    <w:tmpl w:val="58CAA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C46411"/>
    <w:multiLevelType w:val="hybridMultilevel"/>
    <w:tmpl w:val="0A0E1E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11911447"/>
    <w:multiLevelType w:val="hybridMultilevel"/>
    <w:tmpl w:val="4D7E6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521D2"/>
    <w:multiLevelType w:val="hybridMultilevel"/>
    <w:tmpl w:val="FA6A5822"/>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D7FE1"/>
    <w:multiLevelType w:val="hybridMultilevel"/>
    <w:tmpl w:val="57D4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E82A2E"/>
    <w:multiLevelType w:val="hybridMultilevel"/>
    <w:tmpl w:val="9AA66D6E"/>
    <w:lvl w:ilvl="0" w:tplc="54CA403C">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7">
    <w:nsid w:val="15F76398"/>
    <w:multiLevelType w:val="hybridMultilevel"/>
    <w:tmpl w:val="34B68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9F0B51"/>
    <w:multiLevelType w:val="hybridMultilevel"/>
    <w:tmpl w:val="1EC02008"/>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nsid w:val="230C42E1"/>
    <w:multiLevelType w:val="hybridMultilevel"/>
    <w:tmpl w:val="EC4CA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65031F"/>
    <w:multiLevelType w:val="hybridMultilevel"/>
    <w:tmpl w:val="C0C4B916"/>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F24638"/>
    <w:multiLevelType w:val="multilevel"/>
    <w:tmpl w:val="1E1A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2BF6A7F"/>
    <w:multiLevelType w:val="multilevel"/>
    <w:tmpl w:val="B9904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5F04A30"/>
    <w:multiLevelType w:val="hybridMultilevel"/>
    <w:tmpl w:val="979830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546607CE"/>
    <w:multiLevelType w:val="hybridMultilevel"/>
    <w:tmpl w:val="44E46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8F4479E"/>
    <w:multiLevelType w:val="hybridMultilevel"/>
    <w:tmpl w:val="83DC33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5A1F21F5"/>
    <w:multiLevelType w:val="hybridMultilevel"/>
    <w:tmpl w:val="BC885D60"/>
    <w:lvl w:ilvl="0" w:tplc="0AC0D7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664223"/>
    <w:multiLevelType w:val="hybridMultilevel"/>
    <w:tmpl w:val="4754F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67042E"/>
    <w:multiLevelType w:val="hybridMultilevel"/>
    <w:tmpl w:val="1E5E5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1E024A0"/>
    <w:multiLevelType w:val="hybridMultilevel"/>
    <w:tmpl w:val="A8402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33228C5"/>
    <w:multiLevelType w:val="multilevel"/>
    <w:tmpl w:val="7504B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5F1029B"/>
    <w:multiLevelType w:val="multilevel"/>
    <w:tmpl w:val="4CC47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6A200A6"/>
    <w:multiLevelType w:val="hybridMultilevel"/>
    <w:tmpl w:val="3B4AD9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76CD73A5"/>
    <w:multiLevelType w:val="multilevel"/>
    <w:tmpl w:val="C8F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8"/>
  </w:num>
  <w:num w:numId="4">
    <w:abstractNumId w:val="14"/>
  </w:num>
  <w:num w:numId="5">
    <w:abstractNumId w:val="19"/>
  </w:num>
  <w:num w:numId="6">
    <w:abstractNumId w:val="11"/>
  </w:num>
  <w:num w:numId="7">
    <w:abstractNumId w:val="23"/>
  </w:num>
  <w:num w:numId="8">
    <w:abstractNumId w:val="21"/>
  </w:num>
  <w:num w:numId="9">
    <w:abstractNumId w:val="20"/>
  </w:num>
  <w:num w:numId="10">
    <w:abstractNumId w:val="12"/>
  </w:num>
  <w:num w:numId="11">
    <w:abstractNumId w:val="4"/>
  </w:num>
  <w:num w:numId="12">
    <w:abstractNumId w:val="10"/>
  </w:num>
  <w:num w:numId="13">
    <w:abstractNumId w:val="16"/>
  </w:num>
  <w:num w:numId="14">
    <w:abstractNumId w:val="3"/>
  </w:num>
  <w:num w:numId="15">
    <w:abstractNumId w:val="17"/>
  </w:num>
  <w:num w:numId="16">
    <w:abstractNumId w:val="0"/>
  </w:num>
  <w:num w:numId="17">
    <w:abstractNumId w:val="9"/>
  </w:num>
  <w:num w:numId="18">
    <w:abstractNumId w:val="6"/>
  </w:num>
  <w:num w:numId="19">
    <w:abstractNumId w:val="15"/>
  </w:num>
  <w:num w:numId="20">
    <w:abstractNumId w:val="13"/>
  </w:num>
  <w:num w:numId="21">
    <w:abstractNumId w:val="22"/>
  </w:num>
  <w:num w:numId="22">
    <w:abstractNumId w:val="5"/>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DB3"/>
    <w:rsid w:val="00067237"/>
    <w:rsid w:val="000C65EA"/>
    <w:rsid w:val="0012271D"/>
    <w:rsid w:val="00160FAB"/>
    <w:rsid w:val="00174E38"/>
    <w:rsid w:val="00180FE9"/>
    <w:rsid w:val="001820F5"/>
    <w:rsid w:val="0018741F"/>
    <w:rsid w:val="001E2BB7"/>
    <w:rsid w:val="001F5C47"/>
    <w:rsid w:val="001F6FCE"/>
    <w:rsid w:val="00210FCE"/>
    <w:rsid w:val="00211AD1"/>
    <w:rsid w:val="00243F51"/>
    <w:rsid w:val="002D316B"/>
    <w:rsid w:val="00315399"/>
    <w:rsid w:val="0031649B"/>
    <w:rsid w:val="00336C0B"/>
    <w:rsid w:val="0035069E"/>
    <w:rsid w:val="00350ABC"/>
    <w:rsid w:val="003632BE"/>
    <w:rsid w:val="0037648E"/>
    <w:rsid w:val="00387705"/>
    <w:rsid w:val="00397B0B"/>
    <w:rsid w:val="003E3B7D"/>
    <w:rsid w:val="0043512D"/>
    <w:rsid w:val="004364EC"/>
    <w:rsid w:val="00471AF1"/>
    <w:rsid w:val="0048256E"/>
    <w:rsid w:val="004846B9"/>
    <w:rsid w:val="00487863"/>
    <w:rsid w:val="00491446"/>
    <w:rsid w:val="004B7CF8"/>
    <w:rsid w:val="004E5E98"/>
    <w:rsid w:val="00586A80"/>
    <w:rsid w:val="005B4E47"/>
    <w:rsid w:val="005B7624"/>
    <w:rsid w:val="005E3B99"/>
    <w:rsid w:val="00604AFC"/>
    <w:rsid w:val="00610CEA"/>
    <w:rsid w:val="00635A01"/>
    <w:rsid w:val="00656187"/>
    <w:rsid w:val="00693EA4"/>
    <w:rsid w:val="006D3BFE"/>
    <w:rsid w:val="006E7590"/>
    <w:rsid w:val="006F47B4"/>
    <w:rsid w:val="006F7EA1"/>
    <w:rsid w:val="00746887"/>
    <w:rsid w:val="00766C2B"/>
    <w:rsid w:val="007B2553"/>
    <w:rsid w:val="007C3032"/>
    <w:rsid w:val="008034F5"/>
    <w:rsid w:val="0082001C"/>
    <w:rsid w:val="00881817"/>
    <w:rsid w:val="0089778C"/>
    <w:rsid w:val="008C30F9"/>
    <w:rsid w:val="008E29B3"/>
    <w:rsid w:val="008F2386"/>
    <w:rsid w:val="00932A6E"/>
    <w:rsid w:val="0094441C"/>
    <w:rsid w:val="009500CC"/>
    <w:rsid w:val="00960FD6"/>
    <w:rsid w:val="009A0959"/>
    <w:rsid w:val="009B4C99"/>
    <w:rsid w:val="009E5641"/>
    <w:rsid w:val="009E631F"/>
    <w:rsid w:val="00A257DF"/>
    <w:rsid w:val="00A311A3"/>
    <w:rsid w:val="00AA00B1"/>
    <w:rsid w:val="00AA460B"/>
    <w:rsid w:val="00AA73FC"/>
    <w:rsid w:val="00B135D2"/>
    <w:rsid w:val="00B41A49"/>
    <w:rsid w:val="00B46886"/>
    <w:rsid w:val="00B779D2"/>
    <w:rsid w:val="00BC10EE"/>
    <w:rsid w:val="00BE5FF5"/>
    <w:rsid w:val="00C274A7"/>
    <w:rsid w:val="00C32493"/>
    <w:rsid w:val="00C35152"/>
    <w:rsid w:val="00C443FC"/>
    <w:rsid w:val="00C537BF"/>
    <w:rsid w:val="00C579A0"/>
    <w:rsid w:val="00CC657C"/>
    <w:rsid w:val="00CE15B9"/>
    <w:rsid w:val="00CE2DB3"/>
    <w:rsid w:val="00CF744B"/>
    <w:rsid w:val="00D20137"/>
    <w:rsid w:val="00D44135"/>
    <w:rsid w:val="00D57648"/>
    <w:rsid w:val="00D9034D"/>
    <w:rsid w:val="00D90826"/>
    <w:rsid w:val="00DD3303"/>
    <w:rsid w:val="00DE0535"/>
    <w:rsid w:val="00DE07D6"/>
    <w:rsid w:val="00DF3213"/>
    <w:rsid w:val="00DF525A"/>
    <w:rsid w:val="00DF5CEF"/>
    <w:rsid w:val="00E022EB"/>
    <w:rsid w:val="00E12259"/>
    <w:rsid w:val="00ED4C33"/>
    <w:rsid w:val="00EF2CA3"/>
    <w:rsid w:val="00F35166"/>
    <w:rsid w:val="00F55F31"/>
    <w:rsid w:val="00F96B25"/>
    <w:rsid w:val="00FC2C5B"/>
    <w:rsid w:val="00FD3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5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5C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B3"/>
    <w:pPr>
      <w:ind w:left="720"/>
      <w:contextualSpacing/>
    </w:pPr>
  </w:style>
  <w:style w:type="paragraph" w:styleId="Subtitle">
    <w:name w:val="Subtitle"/>
    <w:basedOn w:val="Normal"/>
    <w:next w:val="Normal"/>
    <w:link w:val="SubtitleChar"/>
    <w:uiPriority w:val="11"/>
    <w:qFormat/>
    <w:rsid w:val="00CE2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2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CE2DB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90826"/>
    <w:rPr>
      <w:b/>
      <w:bCs/>
      <w:i/>
      <w:iCs/>
      <w:color w:val="4F81BD" w:themeColor="accent1"/>
    </w:rPr>
  </w:style>
  <w:style w:type="paragraph" w:styleId="NoSpacing">
    <w:name w:val="No Spacing"/>
    <w:link w:val="NoSpacingChar"/>
    <w:uiPriority w:val="1"/>
    <w:qFormat/>
    <w:rsid w:val="00471AF1"/>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71AF1"/>
    <w:rPr>
      <w:rFonts w:eastAsiaTheme="minorEastAsia"/>
      <w:lang w:eastAsia="en-GB"/>
    </w:rPr>
  </w:style>
  <w:style w:type="paragraph" w:styleId="BalloonText">
    <w:name w:val="Balloon Text"/>
    <w:basedOn w:val="Normal"/>
    <w:link w:val="BalloonTextChar"/>
    <w:uiPriority w:val="99"/>
    <w:semiHidden/>
    <w:unhideWhenUsed/>
    <w:rsid w:val="0047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F1"/>
    <w:rPr>
      <w:rFonts w:ascii="Tahoma" w:hAnsi="Tahoma" w:cs="Tahoma"/>
      <w:sz w:val="16"/>
      <w:szCs w:val="16"/>
    </w:rPr>
  </w:style>
  <w:style w:type="character" w:styleId="CommentReference">
    <w:name w:val="annotation reference"/>
    <w:basedOn w:val="DefaultParagraphFont"/>
    <w:uiPriority w:val="99"/>
    <w:semiHidden/>
    <w:unhideWhenUsed/>
    <w:rsid w:val="00A257DF"/>
    <w:rPr>
      <w:sz w:val="16"/>
      <w:szCs w:val="16"/>
    </w:rPr>
  </w:style>
  <w:style w:type="paragraph" w:styleId="CommentText">
    <w:name w:val="annotation text"/>
    <w:basedOn w:val="Normal"/>
    <w:link w:val="CommentTextChar"/>
    <w:uiPriority w:val="99"/>
    <w:semiHidden/>
    <w:unhideWhenUsed/>
    <w:rsid w:val="00A257DF"/>
    <w:pPr>
      <w:spacing w:line="240" w:lineRule="auto"/>
    </w:pPr>
    <w:rPr>
      <w:sz w:val="20"/>
      <w:szCs w:val="20"/>
    </w:rPr>
  </w:style>
  <w:style w:type="character" w:customStyle="1" w:styleId="CommentTextChar">
    <w:name w:val="Comment Text Char"/>
    <w:basedOn w:val="DefaultParagraphFont"/>
    <w:link w:val="CommentText"/>
    <w:uiPriority w:val="99"/>
    <w:semiHidden/>
    <w:rsid w:val="00A257DF"/>
    <w:rPr>
      <w:sz w:val="20"/>
      <w:szCs w:val="20"/>
    </w:rPr>
  </w:style>
  <w:style w:type="paragraph" w:styleId="CommentSubject">
    <w:name w:val="annotation subject"/>
    <w:basedOn w:val="CommentText"/>
    <w:next w:val="CommentText"/>
    <w:link w:val="CommentSubjectChar"/>
    <w:uiPriority w:val="99"/>
    <w:semiHidden/>
    <w:unhideWhenUsed/>
    <w:rsid w:val="00A257DF"/>
    <w:rPr>
      <w:b/>
      <w:bCs/>
    </w:rPr>
  </w:style>
  <w:style w:type="character" w:customStyle="1" w:styleId="CommentSubjectChar">
    <w:name w:val="Comment Subject Char"/>
    <w:basedOn w:val="CommentTextChar"/>
    <w:link w:val="CommentSubject"/>
    <w:uiPriority w:val="99"/>
    <w:semiHidden/>
    <w:rsid w:val="00A257DF"/>
    <w:rPr>
      <w:b/>
      <w:bCs/>
      <w:sz w:val="20"/>
      <w:szCs w:val="20"/>
    </w:rPr>
  </w:style>
  <w:style w:type="character" w:styleId="SubtleEmphasis">
    <w:name w:val="Subtle Emphasis"/>
    <w:basedOn w:val="DefaultParagraphFont"/>
    <w:uiPriority w:val="19"/>
    <w:qFormat/>
    <w:rsid w:val="001F5C47"/>
    <w:rPr>
      <w:i/>
      <w:iCs/>
      <w:color w:val="808080" w:themeColor="text1" w:themeTint="7F"/>
    </w:rPr>
  </w:style>
  <w:style w:type="character" w:customStyle="1" w:styleId="Heading2Char">
    <w:name w:val="Heading 2 Char"/>
    <w:basedOn w:val="DefaultParagraphFont"/>
    <w:link w:val="Heading2"/>
    <w:uiPriority w:val="9"/>
    <w:rsid w:val="00DF5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5CE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3632BE"/>
    <w:pPr>
      <w:outlineLvl w:val="9"/>
    </w:pPr>
    <w:rPr>
      <w:lang w:val="en-US" w:eastAsia="ja-JP"/>
    </w:rPr>
  </w:style>
  <w:style w:type="paragraph" w:styleId="TOC2">
    <w:name w:val="toc 2"/>
    <w:basedOn w:val="Normal"/>
    <w:next w:val="Normal"/>
    <w:autoRedefine/>
    <w:uiPriority w:val="39"/>
    <w:unhideWhenUsed/>
    <w:qFormat/>
    <w:rsid w:val="003632BE"/>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632BE"/>
    <w:pPr>
      <w:spacing w:after="100"/>
    </w:pPr>
    <w:rPr>
      <w:rFonts w:eastAsiaTheme="minorEastAsia"/>
      <w:lang w:val="en-US" w:eastAsia="ja-JP"/>
    </w:rPr>
  </w:style>
  <w:style w:type="paragraph" w:styleId="TOC3">
    <w:name w:val="toc 3"/>
    <w:basedOn w:val="Normal"/>
    <w:next w:val="Normal"/>
    <w:autoRedefine/>
    <w:uiPriority w:val="39"/>
    <w:unhideWhenUsed/>
    <w:qFormat/>
    <w:rsid w:val="003632BE"/>
    <w:pPr>
      <w:spacing w:after="100"/>
      <w:ind w:left="440"/>
    </w:pPr>
    <w:rPr>
      <w:rFonts w:eastAsiaTheme="minorEastAsia"/>
      <w:lang w:val="en-US" w:eastAsia="ja-JP"/>
    </w:rPr>
  </w:style>
  <w:style w:type="character" w:styleId="Hyperlink">
    <w:name w:val="Hyperlink"/>
    <w:basedOn w:val="DefaultParagraphFont"/>
    <w:uiPriority w:val="99"/>
    <w:unhideWhenUsed/>
    <w:rsid w:val="003632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E2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5C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5CE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DB3"/>
    <w:pPr>
      <w:ind w:left="720"/>
      <w:contextualSpacing/>
    </w:pPr>
  </w:style>
  <w:style w:type="paragraph" w:styleId="Subtitle">
    <w:name w:val="Subtitle"/>
    <w:basedOn w:val="Normal"/>
    <w:next w:val="Normal"/>
    <w:link w:val="SubtitleChar"/>
    <w:uiPriority w:val="11"/>
    <w:qFormat/>
    <w:rsid w:val="00CE2DB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2DB3"/>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CE2DB3"/>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D90826"/>
    <w:rPr>
      <w:b/>
      <w:bCs/>
      <w:i/>
      <w:iCs/>
      <w:color w:val="4F81BD" w:themeColor="accent1"/>
    </w:rPr>
  </w:style>
  <w:style w:type="paragraph" w:styleId="NoSpacing">
    <w:name w:val="No Spacing"/>
    <w:link w:val="NoSpacingChar"/>
    <w:uiPriority w:val="1"/>
    <w:qFormat/>
    <w:rsid w:val="00471AF1"/>
    <w:pPr>
      <w:spacing w:after="0" w:line="240" w:lineRule="auto"/>
    </w:pPr>
    <w:rPr>
      <w:rFonts w:eastAsiaTheme="minorEastAsia"/>
      <w:lang w:eastAsia="en-GB"/>
    </w:rPr>
  </w:style>
  <w:style w:type="character" w:customStyle="1" w:styleId="NoSpacingChar">
    <w:name w:val="No Spacing Char"/>
    <w:basedOn w:val="DefaultParagraphFont"/>
    <w:link w:val="NoSpacing"/>
    <w:uiPriority w:val="1"/>
    <w:rsid w:val="00471AF1"/>
    <w:rPr>
      <w:rFonts w:eastAsiaTheme="minorEastAsia"/>
      <w:lang w:eastAsia="en-GB"/>
    </w:rPr>
  </w:style>
  <w:style w:type="paragraph" w:styleId="BalloonText">
    <w:name w:val="Balloon Text"/>
    <w:basedOn w:val="Normal"/>
    <w:link w:val="BalloonTextChar"/>
    <w:uiPriority w:val="99"/>
    <w:semiHidden/>
    <w:unhideWhenUsed/>
    <w:rsid w:val="0047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F1"/>
    <w:rPr>
      <w:rFonts w:ascii="Tahoma" w:hAnsi="Tahoma" w:cs="Tahoma"/>
      <w:sz w:val="16"/>
      <w:szCs w:val="16"/>
    </w:rPr>
  </w:style>
  <w:style w:type="character" w:styleId="CommentReference">
    <w:name w:val="annotation reference"/>
    <w:basedOn w:val="DefaultParagraphFont"/>
    <w:uiPriority w:val="99"/>
    <w:semiHidden/>
    <w:unhideWhenUsed/>
    <w:rsid w:val="00A257DF"/>
    <w:rPr>
      <w:sz w:val="16"/>
      <w:szCs w:val="16"/>
    </w:rPr>
  </w:style>
  <w:style w:type="paragraph" w:styleId="CommentText">
    <w:name w:val="annotation text"/>
    <w:basedOn w:val="Normal"/>
    <w:link w:val="CommentTextChar"/>
    <w:uiPriority w:val="99"/>
    <w:semiHidden/>
    <w:unhideWhenUsed/>
    <w:rsid w:val="00A257DF"/>
    <w:pPr>
      <w:spacing w:line="240" w:lineRule="auto"/>
    </w:pPr>
    <w:rPr>
      <w:sz w:val="20"/>
      <w:szCs w:val="20"/>
    </w:rPr>
  </w:style>
  <w:style w:type="character" w:customStyle="1" w:styleId="CommentTextChar">
    <w:name w:val="Comment Text Char"/>
    <w:basedOn w:val="DefaultParagraphFont"/>
    <w:link w:val="CommentText"/>
    <w:uiPriority w:val="99"/>
    <w:semiHidden/>
    <w:rsid w:val="00A257DF"/>
    <w:rPr>
      <w:sz w:val="20"/>
      <w:szCs w:val="20"/>
    </w:rPr>
  </w:style>
  <w:style w:type="paragraph" w:styleId="CommentSubject">
    <w:name w:val="annotation subject"/>
    <w:basedOn w:val="CommentText"/>
    <w:next w:val="CommentText"/>
    <w:link w:val="CommentSubjectChar"/>
    <w:uiPriority w:val="99"/>
    <w:semiHidden/>
    <w:unhideWhenUsed/>
    <w:rsid w:val="00A257DF"/>
    <w:rPr>
      <w:b/>
      <w:bCs/>
    </w:rPr>
  </w:style>
  <w:style w:type="character" w:customStyle="1" w:styleId="CommentSubjectChar">
    <w:name w:val="Comment Subject Char"/>
    <w:basedOn w:val="CommentTextChar"/>
    <w:link w:val="CommentSubject"/>
    <w:uiPriority w:val="99"/>
    <w:semiHidden/>
    <w:rsid w:val="00A257DF"/>
    <w:rPr>
      <w:b/>
      <w:bCs/>
      <w:sz w:val="20"/>
      <w:szCs w:val="20"/>
    </w:rPr>
  </w:style>
  <w:style w:type="character" w:styleId="SubtleEmphasis">
    <w:name w:val="Subtle Emphasis"/>
    <w:basedOn w:val="DefaultParagraphFont"/>
    <w:uiPriority w:val="19"/>
    <w:qFormat/>
    <w:rsid w:val="001F5C47"/>
    <w:rPr>
      <w:i/>
      <w:iCs/>
      <w:color w:val="808080" w:themeColor="text1" w:themeTint="7F"/>
    </w:rPr>
  </w:style>
  <w:style w:type="character" w:customStyle="1" w:styleId="Heading2Char">
    <w:name w:val="Heading 2 Char"/>
    <w:basedOn w:val="DefaultParagraphFont"/>
    <w:link w:val="Heading2"/>
    <w:uiPriority w:val="9"/>
    <w:rsid w:val="00DF5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F5CEF"/>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3632BE"/>
    <w:pPr>
      <w:outlineLvl w:val="9"/>
    </w:pPr>
    <w:rPr>
      <w:lang w:val="en-US" w:eastAsia="ja-JP"/>
    </w:rPr>
  </w:style>
  <w:style w:type="paragraph" w:styleId="TOC2">
    <w:name w:val="toc 2"/>
    <w:basedOn w:val="Normal"/>
    <w:next w:val="Normal"/>
    <w:autoRedefine/>
    <w:uiPriority w:val="39"/>
    <w:unhideWhenUsed/>
    <w:qFormat/>
    <w:rsid w:val="003632BE"/>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3632BE"/>
    <w:pPr>
      <w:spacing w:after="100"/>
    </w:pPr>
    <w:rPr>
      <w:rFonts w:eastAsiaTheme="minorEastAsia"/>
      <w:lang w:val="en-US" w:eastAsia="ja-JP"/>
    </w:rPr>
  </w:style>
  <w:style w:type="paragraph" w:styleId="TOC3">
    <w:name w:val="toc 3"/>
    <w:basedOn w:val="Normal"/>
    <w:next w:val="Normal"/>
    <w:autoRedefine/>
    <w:uiPriority w:val="39"/>
    <w:unhideWhenUsed/>
    <w:qFormat/>
    <w:rsid w:val="003632BE"/>
    <w:pPr>
      <w:spacing w:after="100"/>
      <w:ind w:left="440"/>
    </w:pPr>
    <w:rPr>
      <w:rFonts w:eastAsiaTheme="minorEastAsia"/>
      <w:lang w:val="en-US" w:eastAsia="ja-JP"/>
    </w:rPr>
  </w:style>
  <w:style w:type="character" w:styleId="Hyperlink">
    <w:name w:val="Hyperlink"/>
    <w:basedOn w:val="DefaultParagraphFont"/>
    <w:uiPriority w:val="99"/>
    <w:unhideWhenUsed/>
    <w:rsid w:val="003632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1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mages.richoz.multiply.com/image/1/photos/upload/300x300/R-9WDQoKCDAAAD0NB4Q1/undpindonesia.png?et=%2B%2C6Nr3ejqK59VJNIjHBmdA&amp;nmid="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1FBA-A90E-473B-ACB7-D0427672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2439</Words>
  <Characters>12927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 House</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tina.hageberg</dc:creator>
  <cp:lastModifiedBy>Robin</cp:lastModifiedBy>
  <cp:revision>6</cp:revision>
  <dcterms:created xsi:type="dcterms:W3CDTF">2012-12-19T14:22:00Z</dcterms:created>
  <dcterms:modified xsi:type="dcterms:W3CDTF">2013-01-09T09:01:00Z</dcterms:modified>
</cp:coreProperties>
</file>