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477" w:rsidRPr="00651CCA" w:rsidRDefault="00860D6A">
      <w:pPr>
        <w:jc w:val="right"/>
        <w:rPr>
          <w:rFonts w:ascii="Arial" w:hAnsi="Arial" w:cs="Arial"/>
        </w:rPr>
      </w:pPr>
      <w:bookmarkStart w:id="0" w:name="_GoBack"/>
      <w:bookmarkEnd w:id="0"/>
      <w:r w:rsidRPr="00651CCA">
        <w:rPr>
          <w:rFonts w:ascii="Arial" w:hAnsi="Arial" w:cs="Arial"/>
          <w:noProof/>
          <w:lang w:val="en-GB" w:eastAsia="en-GB"/>
        </w:rPr>
        <w:drawing>
          <wp:inline distT="0" distB="0" distL="0" distR="0">
            <wp:extent cx="466725" cy="9525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66725" cy="952500"/>
                    </a:xfrm>
                    <a:prstGeom prst="rect">
                      <a:avLst/>
                    </a:prstGeom>
                    <a:solidFill>
                      <a:srgbClr val="FFFFFF"/>
                    </a:solidFill>
                    <a:ln w="9525">
                      <a:noFill/>
                      <a:miter lim="800000"/>
                      <a:headEnd/>
                      <a:tailEnd/>
                    </a:ln>
                  </pic:spPr>
                </pic:pic>
              </a:graphicData>
            </a:graphic>
          </wp:inline>
        </w:drawing>
      </w:r>
    </w:p>
    <w:p w:rsidR="006D7477" w:rsidRPr="00651CCA" w:rsidRDefault="006D7477">
      <w:pPr>
        <w:jc w:val="center"/>
        <w:rPr>
          <w:rFonts w:ascii="Arial" w:hAnsi="Arial" w:cs="Arial"/>
        </w:rPr>
      </w:pPr>
    </w:p>
    <w:p w:rsidR="006D7477" w:rsidRPr="00651CCA" w:rsidRDefault="00C0684A">
      <w:pPr>
        <w:spacing w:after="240"/>
        <w:jc w:val="center"/>
        <w:rPr>
          <w:rFonts w:ascii="Arial" w:hAnsi="Arial" w:cs="Arial"/>
          <w:b/>
          <w:bCs/>
          <w:caps/>
          <w:u w:val="single"/>
        </w:rPr>
      </w:pPr>
      <w:r w:rsidRPr="00651CCA">
        <w:rPr>
          <w:rFonts w:ascii="Arial" w:hAnsi="Arial" w:cs="Arial"/>
          <w:b/>
          <w:bCs/>
          <w:caps/>
          <w:u w:val="single"/>
        </w:rPr>
        <w:t xml:space="preserve">Terms of Reference  </w:t>
      </w:r>
    </w:p>
    <w:p w:rsidR="006D7477" w:rsidRPr="00651CCA" w:rsidRDefault="00007515">
      <w:pPr>
        <w:spacing w:after="240"/>
        <w:jc w:val="center"/>
        <w:rPr>
          <w:rFonts w:ascii="Arial" w:hAnsi="Arial" w:cs="Arial"/>
          <w:b/>
          <w:bCs/>
          <w:sz w:val="22"/>
          <w:szCs w:val="22"/>
        </w:rPr>
      </w:pPr>
      <w:r w:rsidRPr="00651CCA">
        <w:rPr>
          <w:rFonts w:ascii="Arial" w:hAnsi="Arial" w:cs="Arial"/>
          <w:b/>
          <w:bCs/>
          <w:u w:val="single"/>
        </w:rPr>
        <w:t>for a</w:t>
      </w:r>
      <w:r w:rsidRPr="00651CCA">
        <w:rPr>
          <w:rFonts w:ascii="Arial" w:hAnsi="Arial" w:cs="Arial"/>
          <w:b/>
          <w:bCs/>
          <w:caps/>
          <w:u w:val="single"/>
        </w:rPr>
        <w:t xml:space="preserve"> </w:t>
      </w:r>
      <w:r w:rsidR="00C0684A" w:rsidRPr="00651CCA">
        <w:rPr>
          <w:rFonts w:ascii="Arial" w:hAnsi="Arial" w:cs="Arial"/>
          <w:b/>
          <w:bCs/>
          <w:caps/>
          <w:u w:val="single"/>
        </w:rPr>
        <w:t>N</w:t>
      </w:r>
      <w:r w:rsidR="00C0684A" w:rsidRPr="00651CCA">
        <w:rPr>
          <w:rFonts w:ascii="Arial" w:hAnsi="Arial" w:cs="Arial"/>
          <w:b/>
          <w:bCs/>
          <w:u w:val="single"/>
        </w:rPr>
        <w:t>ational</w:t>
      </w:r>
      <w:r w:rsidR="00C0684A" w:rsidRPr="00651CCA">
        <w:rPr>
          <w:rFonts w:ascii="Arial" w:hAnsi="Arial" w:cs="Arial"/>
          <w:b/>
          <w:bCs/>
          <w:caps/>
          <w:u w:val="single"/>
        </w:rPr>
        <w:t xml:space="preserve"> </w:t>
      </w:r>
      <w:r w:rsidR="00C0684A" w:rsidRPr="00651CCA">
        <w:rPr>
          <w:rFonts w:ascii="Arial" w:hAnsi="Arial" w:cs="Arial"/>
          <w:b/>
          <w:bCs/>
          <w:u w:val="single"/>
        </w:rPr>
        <w:t>NGO</w:t>
      </w:r>
      <w:r w:rsidRPr="00651CCA">
        <w:rPr>
          <w:rFonts w:ascii="Arial" w:hAnsi="Arial" w:cs="Arial"/>
          <w:b/>
          <w:bCs/>
          <w:u w:val="single"/>
        </w:rPr>
        <w:t>/entity</w:t>
      </w:r>
      <w:r w:rsidR="00C0684A" w:rsidRPr="00651CCA">
        <w:rPr>
          <w:rFonts w:ascii="Arial" w:hAnsi="Arial" w:cs="Arial"/>
          <w:b/>
          <w:bCs/>
          <w:caps/>
          <w:u w:val="single"/>
        </w:rPr>
        <w:t xml:space="preserve"> </w:t>
      </w:r>
      <w:r w:rsidR="00C0684A" w:rsidRPr="00651CCA">
        <w:rPr>
          <w:rFonts w:ascii="Arial" w:hAnsi="Arial" w:cs="Arial"/>
          <w:b/>
          <w:bCs/>
          <w:u w:val="single"/>
        </w:rPr>
        <w:t>to</w:t>
      </w:r>
      <w:r w:rsidR="00C0684A" w:rsidRPr="00651CCA">
        <w:rPr>
          <w:rFonts w:ascii="Arial" w:hAnsi="Arial" w:cs="Arial"/>
          <w:b/>
          <w:bCs/>
          <w:caps/>
          <w:u w:val="single"/>
        </w:rPr>
        <w:t xml:space="preserve"> </w:t>
      </w:r>
      <w:r w:rsidR="00C0684A" w:rsidRPr="00651CCA">
        <w:rPr>
          <w:rFonts w:ascii="Arial" w:hAnsi="Arial" w:cs="Arial"/>
          <w:b/>
          <w:bCs/>
          <w:u w:val="single"/>
        </w:rPr>
        <w:t>co</w:t>
      </w:r>
      <w:r w:rsidR="00C0684A" w:rsidRPr="00651CCA">
        <w:rPr>
          <w:rFonts w:ascii="Arial" w:hAnsi="Arial" w:cs="Arial"/>
          <w:b/>
          <w:bCs/>
          <w:caps/>
          <w:u w:val="single"/>
        </w:rPr>
        <w:t>-</w:t>
      </w:r>
      <w:r w:rsidR="00C0684A" w:rsidRPr="00651CCA">
        <w:rPr>
          <w:rFonts w:ascii="Arial" w:hAnsi="Arial" w:cs="Arial"/>
          <w:b/>
          <w:bCs/>
          <w:u w:val="single"/>
        </w:rPr>
        <w:t>implement</w:t>
      </w:r>
      <w:r w:rsidR="00C0684A" w:rsidRPr="00651CCA">
        <w:rPr>
          <w:rFonts w:ascii="Arial" w:hAnsi="Arial" w:cs="Arial"/>
          <w:b/>
          <w:bCs/>
          <w:caps/>
          <w:u w:val="single"/>
        </w:rPr>
        <w:t xml:space="preserve"> </w:t>
      </w:r>
      <w:r w:rsidR="00C0684A" w:rsidRPr="00651CCA">
        <w:rPr>
          <w:rFonts w:ascii="Arial" w:hAnsi="Arial" w:cs="Arial"/>
          <w:b/>
          <w:bCs/>
          <w:u w:val="single"/>
        </w:rPr>
        <w:t>the</w:t>
      </w:r>
      <w:r w:rsidR="00C0684A" w:rsidRPr="00651CCA">
        <w:rPr>
          <w:rFonts w:ascii="Arial" w:hAnsi="Arial" w:cs="Arial"/>
          <w:b/>
          <w:bCs/>
          <w:caps/>
          <w:u w:val="single"/>
        </w:rPr>
        <w:t xml:space="preserve"> P</w:t>
      </w:r>
      <w:r w:rsidR="00C0684A" w:rsidRPr="00651CCA">
        <w:rPr>
          <w:rFonts w:ascii="Arial" w:hAnsi="Arial" w:cs="Arial"/>
          <w:b/>
          <w:bCs/>
          <w:u w:val="single"/>
        </w:rPr>
        <w:t>articipatory</w:t>
      </w:r>
      <w:r w:rsidR="00C0684A" w:rsidRPr="00651CCA">
        <w:rPr>
          <w:rFonts w:ascii="Arial" w:hAnsi="Arial" w:cs="Arial"/>
          <w:b/>
          <w:bCs/>
          <w:caps/>
          <w:u w:val="single"/>
        </w:rPr>
        <w:t xml:space="preserve"> </w:t>
      </w:r>
      <w:r w:rsidR="00C0684A" w:rsidRPr="00651CCA">
        <w:rPr>
          <w:rFonts w:ascii="Arial" w:hAnsi="Arial" w:cs="Arial"/>
          <w:b/>
          <w:bCs/>
          <w:u w:val="single"/>
        </w:rPr>
        <w:t>Governance</w:t>
      </w:r>
      <w:r w:rsidR="00C0684A" w:rsidRPr="00651CCA">
        <w:rPr>
          <w:rFonts w:ascii="Arial" w:hAnsi="Arial" w:cs="Arial"/>
          <w:b/>
          <w:bCs/>
          <w:caps/>
          <w:u w:val="single"/>
        </w:rPr>
        <w:t xml:space="preserve"> </w:t>
      </w:r>
      <w:r w:rsidR="00C0684A" w:rsidRPr="00651CCA">
        <w:rPr>
          <w:rFonts w:ascii="Arial" w:hAnsi="Arial" w:cs="Arial"/>
          <w:b/>
          <w:bCs/>
          <w:u w:val="single"/>
        </w:rPr>
        <w:t>Assessment</w:t>
      </w:r>
      <w:r w:rsidR="00C0684A" w:rsidRPr="00651CCA">
        <w:rPr>
          <w:rFonts w:ascii="Arial" w:hAnsi="Arial" w:cs="Arial"/>
          <w:b/>
          <w:bCs/>
          <w:caps/>
          <w:u w:val="single"/>
        </w:rPr>
        <w:t xml:space="preserve"> </w:t>
      </w:r>
      <w:r w:rsidR="00C0684A" w:rsidRPr="00651CCA">
        <w:rPr>
          <w:rFonts w:ascii="Arial" w:hAnsi="Arial" w:cs="Arial"/>
          <w:b/>
          <w:bCs/>
          <w:u w:val="single"/>
        </w:rPr>
        <w:t>for</w:t>
      </w:r>
      <w:r w:rsidR="00C0684A" w:rsidRPr="00651CCA">
        <w:rPr>
          <w:rFonts w:ascii="Arial" w:hAnsi="Arial" w:cs="Arial"/>
          <w:b/>
          <w:bCs/>
          <w:caps/>
          <w:u w:val="single"/>
        </w:rPr>
        <w:t xml:space="preserve"> </w:t>
      </w:r>
      <w:r w:rsidR="00C0684A" w:rsidRPr="00651CCA">
        <w:rPr>
          <w:rFonts w:ascii="Arial" w:hAnsi="Arial" w:cs="Arial"/>
          <w:b/>
          <w:bCs/>
          <w:u w:val="single"/>
        </w:rPr>
        <w:t>REDD</w:t>
      </w:r>
      <w:r w:rsidR="00C0684A" w:rsidRPr="00651CCA">
        <w:rPr>
          <w:rFonts w:ascii="Arial" w:hAnsi="Arial" w:cs="Arial"/>
          <w:b/>
          <w:bCs/>
          <w:caps/>
          <w:u w:val="single"/>
        </w:rPr>
        <w:t>+</w:t>
      </w:r>
    </w:p>
    <w:tbl>
      <w:tblPr>
        <w:tblW w:w="0" w:type="auto"/>
        <w:tblInd w:w="108" w:type="dxa"/>
        <w:tblLayout w:type="fixed"/>
        <w:tblLook w:val="0000" w:firstRow="0" w:lastRow="0" w:firstColumn="0" w:lastColumn="0" w:noHBand="0" w:noVBand="0"/>
      </w:tblPr>
      <w:tblGrid>
        <w:gridCol w:w="9832"/>
      </w:tblGrid>
      <w:tr w:rsidR="006D7477" w:rsidRPr="00651CCA">
        <w:trPr>
          <w:trHeight w:val="293"/>
        </w:trPr>
        <w:tc>
          <w:tcPr>
            <w:tcW w:w="9832" w:type="dxa"/>
            <w:shd w:val="clear" w:color="auto" w:fill="E6E6E6"/>
          </w:tcPr>
          <w:p w:rsidR="006D7477" w:rsidRPr="00651CCA" w:rsidRDefault="00C0684A">
            <w:pPr>
              <w:spacing w:before="240" w:after="240"/>
              <w:jc w:val="both"/>
              <w:rPr>
                <w:rFonts w:ascii="Arial" w:hAnsi="Arial" w:cs="Arial"/>
                <w:b/>
              </w:rPr>
            </w:pPr>
            <w:r w:rsidRPr="00651CCA">
              <w:rPr>
                <w:rFonts w:ascii="Arial" w:hAnsi="Arial" w:cs="Arial"/>
                <w:b/>
                <w:bCs/>
                <w:sz w:val="22"/>
                <w:szCs w:val="22"/>
              </w:rPr>
              <w:t>1) GENERAL BACKGROUND</w:t>
            </w:r>
          </w:p>
        </w:tc>
      </w:tr>
      <w:tr w:rsidR="006D7477" w:rsidRPr="00651CCA">
        <w:trPr>
          <w:trHeight w:val="293"/>
        </w:trPr>
        <w:tc>
          <w:tcPr>
            <w:tcW w:w="9832" w:type="dxa"/>
            <w:shd w:val="clear" w:color="auto" w:fill="FFFFFF"/>
          </w:tcPr>
          <w:p w:rsidR="006D7477" w:rsidRPr="00651CCA" w:rsidRDefault="00C0684A">
            <w:pPr>
              <w:spacing w:before="120" w:after="60"/>
              <w:jc w:val="both"/>
              <w:rPr>
                <w:rFonts w:ascii="Arial" w:hAnsi="Arial" w:cs="Arial"/>
              </w:rPr>
            </w:pPr>
            <w:r w:rsidRPr="00651CCA">
              <w:rPr>
                <w:rFonts w:ascii="Arial" w:hAnsi="Arial" w:cs="Arial"/>
                <w:b/>
              </w:rPr>
              <w:t>Reducing Emissions from Deforestation and Forest Degradation + (REDD+)</w:t>
            </w:r>
          </w:p>
          <w:p w:rsidR="006D7477" w:rsidRPr="00651CCA" w:rsidRDefault="00C0684A">
            <w:pPr>
              <w:spacing w:after="120"/>
              <w:jc w:val="both"/>
              <w:rPr>
                <w:rFonts w:ascii="Arial" w:hAnsi="Arial" w:cs="Arial"/>
              </w:rPr>
            </w:pPr>
            <w:r w:rsidRPr="00651CCA">
              <w:rPr>
                <w:rFonts w:ascii="Arial" w:hAnsi="Arial" w:cs="Arial"/>
              </w:rPr>
              <w:t>Reducing emissions from deforestation and forest degradation (REDD) is a mechanism designed under the United Nations Framework Convention on Climate Change (UNFCCC) to enhance the role of forests in curbing climate change (UNFCCC 2007). The UNFCCC and its bodies have expanded REDD to include forest conservation and human activities that increase carbon stocks, REDD+ (UNFCCC 2007, 2009). REDD+ has the potential to alter the incentives for deforestation and land use change and instead to encourage sustainable forest management.</w:t>
            </w:r>
          </w:p>
          <w:p w:rsidR="006D7477" w:rsidRPr="00651CCA" w:rsidRDefault="00C0684A">
            <w:pPr>
              <w:spacing w:after="240"/>
              <w:jc w:val="both"/>
              <w:rPr>
                <w:rFonts w:ascii="Arial" w:hAnsi="Arial" w:cs="Arial"/>
                <w:b/>
              </w:rPr>
            </w:pPr>
            <w:r w:rsidRPr="00651CCA">
              <w:rPr>
                <w:rFonts w:ascii="Arial" w:hAnsi="Arial" w:cs="Arial"/>
              </w:rPr>
              <w:t>REDD+ will take shape in three principal phases. During the readiness phase, countries build the institutional and policy framework. During the implementation phase, national strategies and measures are put into place. In the final stage, performance-based payments are made for carbon emission reductions that have been achieved</w:t>
            </w:r>
            <w:r w:rsidR="00BA38DE" w:rsidRPr="00651CCA">
              <w:rPr>
                <w:rStyle w:val="FootnoteReference"/>
                <w:rFonts w:ascii="Arial" w:hAnsi="Arial" w:cs="Arial"/>
              </w:rPr>
              <w:footnoteReference w:id="1"/>
            </w:r>
            <w:r w:rsidRPr="00651CCA">
              <w:rPr>
                <w:rFonts w:ascii="Arial" w:hAnsi="Arial" w:cs="Arial"/>
              </w:rPr>
              <w:t>.</w:t>
            </w:r>
          </w:p>
          <w:p w:rsidR="006D7477" w:rsidRPr="00651CCA" w:rsidRDefault="00C0684A">
            <w:pPr>
              <w:spacing w:after="60"/>
              <w:jc w:val="both"/>
              <w:rPr>
                <w:rFonts w:ascii="Arial" w:hAnsi="Arial" w:cs="Arial"/>
              </w:rPr>
            </w:pPr>
            <w:r w:rsidRPr="00651CCA">
              <w:rPr>
                <w:rFonts w:ascii="Arial" w:hAnsi="Arial" w:cs="Arial"/>
                <w:b/>
              </w:rPr>
              <w:t>REDD+ planning in Viet Nam</w:t>
            </w:r>
          </w:p>
          <w:p w:rsidR="006D7477" w:rsidRPr="00651CCA" w:rsidRDefault="00C0684A">
            <w:pPr>
              <w:spacing w:after="120"/>
              <w:jc w:val="both"/>
              <w:rPr>
                <w:rFonts w:ascii="Arial" w:hAnsi="Arial" w:cs="Arial"/>
              </w:rPr>
            </w:pPr>
            <w:r w:rsidRPr="00651CCA">
              <w:rPr>
                <w:rFonts w:ascii="Arial" w:hAnsi="Arial" w:cs="Arial"/>
              </w:rPr>
              <w:t xml:space="preserve">Since the 2007 Climate Change Conference in Bali recognized forest’s contribution to climate change mitigation and formally agreed to incorporate the REDD+ initiative into the post-2012 negotiations, the Government of Viet Nam (GoV) has been moving rapidly to formulate and implement a REDD+ framework program for the country. Climate change as received in increasing political interest and support. In December 2008, the National Target Programme (NTP) to Respond to Climate Change was approved by the Prime Minister. The NTP aims to assess the impact of climate change on Viet Nam, identifying measures to combat climate change, strengthen the capacities of organizations involved in responding to climate change as well as lay out how Viet Nam will join the international community’s efforts in fighting climate change. </w:t>
            </w:r>
          </w:p>
          <w:p w:rsidR="006D7477" w:rsidRPr="00651CCA" w:rsidRDefault="00C0684A">
            <w:pPr>
              <w:spacing w:after="120"/>
              <w:jc w:val="both"/>
              <w:rPr>
                <w:rFonts w:ascii="Arial" w:hAnsi="Arial" w:cs="Arial"/>
              </w:rPr>
            </w:pPr>
            <w:r w:rsidRPr="00651CCA">
              <w:rPr>
                <w:rFonts w:ascii="Arial" w:hAnsi="Arial" w:cs="Arial"/>
              </w:rPr>
              <w:t xml:space="preserve">The Action Plan Framework (APF) for Adaptation to Climate Change for 2008-2020 was launched by Ministry of Agricultural and Rural Development (MARD) simultaneously with the NTP. The APF included a five-year action plan and established a MARD steering group </w:t>
            </w:r>
            <w:r w:rsidRPr="00651CCA">
              <w:rPr>
                <w:rFonts w:ascii="Arial" w:hAnsi="Arial" w:cs="Arial"/>
              </w:rPr>
              <w:lastRenderedPageBreak/>
              <w:t>on climate change and mitigation to lead the development of a REDD+ strategy</w:t>
            </w:r>
            <w:r w:rsidR="00BA38DE" w:rsidRPr="00651CCA">
              <w:rPr>
                <w:rStyle w:val="FootnoteReference"/>
                <w:rFonts w:ascii="Arial" w:hAnsi="Arial" w:cs="Arial"/>
              </w:rPr>
              <w:footnoteReference w:id="2"/>
            </w:r>
            <w:r w:rsidRPr="00651CCA">
              <w:rPr>
                <w:rFonts w:ascii="Arial" w:hAnsi="Arial" w:cs="Arial"/>
              </w:rPr>
              <w:t xml:space="preserve">. In 2012 MARD issued Decision 3119 which states that the forestry sector will contribute to the overall 20 % reduction of Green House Gases (GHG) within the agriculture and rural development sector within 2020. </w:t>
            </w:r>
            <w:r w:rsidR="00007515" w:rsidRPr="00651CCA">
              <w:rPr>
                <w:rFonts w:ascii="Arial" w:hAnsi="Arial" w:cs="Arial"/>
              </w:rPr>
              <w:t xml:space="preserve">27 June 2012 the Prime Minister approved Viet Nam’s </w:t>
            </w:r>
            <w:r w:rsidRPr="00651CCA">
              <w:rPr>
                <w:rFonts w:ascii="Arial" w:hAnsi="Arial" w:cs="Arial"/>
              </w:rPr>
              <w:t xml:space="preserve">REDD+ strategy, which has </w:t>
            </w:r>
            <w:r w:rsidR="00007515" w:rsidRPr="00651CCA">
              <w:rPr>
                <w:rFonts w:ascii="Arial" w:hAnsi="Arial" w:cs="Arial"/>
              </w:rPr>
              <w:t xml:space="preserve">been </w:t>
            </w:r>
            <w:r w:rsidRPr="00651CCA">
              <w:rPr>
                <w:rFonts w:ascii="Arial" w:hAnsi="Arial" w:cs="Arial"/>
              </w:rPr>
              <w:t>labeled the Nationa</w:t>
            </w:r>
            <w:r w:rsidR="00007515" w:rsidRPr="00651CCA">
              <w:rPr>
                <w:rFonts w:ascii="Arial" w:hAnsi="Arial" w:cs="Arial"/>
              </w:rPr>
              <w:t>l REDD+ Action Programme (NRAP)</w:t>
            </w:r>
            <w:r w:rsidR="00007515" w:rsidRPr="00651CCA">
              <w:rPr>
                <w:rStyle w:val="FootnoteReference"/>
                <w:rFonts w:ascii="Arial" w:hAnsi="Arial" w:cs="Arial"/>
              </w:rPr>
              <w:footnoteReference w:id="3"/>
            </w:r>
            <w:r w:rsidR="00007515" w:rsidRPr="00651CCA">
              <w:rPr>
                <w:rFonts w:ascii="Arial" w:hAnsi="Arial" w:cs="Arial"/>
              </w:rPr>
              <w:t xml:space="preserve">. </w:t>
            </w:r>
            <w:r w:rsidRPr="00651CCA">
              <w:rPr>
                <w:rFonts w:ascii="Arial" w:hAnsi="Arial" w:cs="Arial"/>
              </w:rPr>
              <w:t xml:space="preserve"> </w:t>
            </w:r>
            <w:r w:rsidR="00007515" w:rsidRPr="00651CCA">
              <w:rPr>
                <w:rFonts w:ascii="Arial" w:hAnsi="Arial" w:cs="Arial"/>
              </w:rPr>
              <w:t xml:space="preserve">The NRAP </w:t>
            </w:r>
            <w:r w:rsidRPr="00651CCA">
              <w:rPr>
                <w:rFonts w:ascii="Arial" w:hAnsi="Arial" w:cs="Arial"/>
              </w:rPr>
              <w:t>outline</w:t>
            </w:r>
            <w:r w:rsidR="00007515" w:rsidRPr="00651CCA">
              <w:rPr>
                <w:rFonts w:ascii="Arial" w:hAnsi="Arial" w:cs="Arial"/>
              </w:rPr>
              <w:t>s</w:t>
            </w:r>
            <w:r w:rsidRPr="00651CCA">
              <w:rPr>
                <w:rFonts w:ascii="Arial" w:hAnsi="Arial" w:cs="Arial"/>
              </w:rPr>
              <w:t xml:space="preserve"> the institutional structure and legal frameworks to handle REDD+ activities. </w:t>
            </w:r>
          </w:p>
          <w:p w:rsidR="006D7477" w:rsidRPr="00651CCA" w:rsidRDefault="00C0684A">
            <w:pPr>
              <w:spacing w:after="240"/>
              <w:jc w:val="both"/>
              <w:rPr>
                <w:rFonts w:ascii="Arial" w:hAnsi="Arial" w:cs="Arial"/>
                <w:b/>
              </w:rPr>
            </w:pPr>
            <w:r w:rsidRPr="00651CCA">
              <w:rPr>
                <w:rFonts w:ascii="Arial" w:hAnsi="Arial" w:cs="Arial"/>
              </w:rPr>
              <w:t>Within this existing and forthcoming policy framework, the Viet Nam Administration of Forestry (VNFOREST) in the Ministry of Agriculture and Rural Development (MARD) is the lead agency with responsibility to develop and implement policies and programmes relevant to REDD+, in particular through the Viet Nam REDD+ Office. It is responsible for coordinating international assistance and developing the NRAP.</w:t>
            </w:r>
          </w:p>
          <w:p w:rsidR="006D7477" w:rsidRPr="00651CCA" w:rsidRDefault="00C0684A">
            <w:pPr>
              <w:spacing w:after="60"/>
              <w:jc w:val="both"/>
              <w:rPr>
                <w:rFonts w:ascii="Arial" w:hAnsi="Arial" w:cs="Arial"/>
              </w:rPr>
            </w:pPr>
            <w:r w:rsidRPr="00651CCA">
              <w:rPr>
                <w:rFonts w:ascii="Arial" w:hAnsi="Arial" w:cs="Arial"/>
                <w:b/>
              </w:rPr>
              <w:t>REDD+ activities in Viet Nam</w:t>
            </w:r>
          </w:p>
          <w:p w:rsidR="006D7477" w:rsidRPr="00651CCA" w:rsidRDefault="00C0684A">
            <w:pPr>
              <w:spacing w:after="120"/>
              <w:jc w:val="both"/>
              <w:rPr>
                <w:rFonts w:ascii="Arial" w:hAnsi="Arial" w:cs="Arial"/>
              </w:rPr>
            </w:pPr>
            <w:r w:rsidRPr="00651CCA">
              <w:rPr>
                <w:rFonts w:ascii="Arial" w:hAnsi="Arial" w:cs="Arial"/>
              </w:rPr>
              <w:t xml:space="preserve">Viet Nam was one of the first countries identified for country programming under the UN-REDD Global Programme, and also received approval for a Readiness Project Identification Note (R-PIN) under the World Bank’s Forest Carbon Partnership Facility (FCPF) very early. </w:t>
            </w:r>
          </w:p>
          <w:p w:rsidR="006D7477" w:rsidRPr="00651CCA" w:rsidRDefault="00C0684A" w:rsidP="006B3F46">
            <w:pPr>
              <w:spacing w:after="240"/>
              <w:jc w:val="both"/>
              <w:rPr>
                <w:rFonts w:ascii="Arial" w:hAnsi="Arial" w:cs="Arial"/>
                <w:b/>
              </w:rPr>
            </w:pPr>
            <w:r w:rsidRPr="00651CCA">
              <w:rPr>
                <w:rFonts w:ascii="Arial" w:hAnsi="Arial" w:cs="Arial"/>
              </w:rPr>
              <w:t>The long-term objective of the UN-REDD Viet Nam Programme is to assist the Government of Viet Nam in developing an effective REDD+ regime and to contribute to reduction of regional greenhouse gas emissions. As the first phase of the</w:t>
            </w:r>
            <w:r w:rsidR="00BA38DE" w:rsidRPr="00651CCA">
              <w:rPr>
                <w:rFonts w:ascii="Arial" w:hAnsi="Arial" w:cs="Arial"/>
              </w:rPr>
              <w:t xml:space="preserve"> UN-REDD Viet Nam Programme ended</w:t>
            </w:r>
            <w:r w:rsidRPr="00651CCA">
              <w:rPr>
                <w:rFonts w:ascii="Arial" w:hAnsi="Arial" w:cs="Arial"/>
              </w:rPr>
              <w:t xml:space="preserve"> in June 2012, a proposal for a second phase of the UN-REDD Programme is being prepared. If approved by the Prime Minister and necessary funding is secured, the proposal will look to expand piloting of REDD+ in six provinces and also start piloting delivery of positive incentives to beneficiaries for carbon sequestration activities. </w:t>
            </w:r>
          </w:p>
          <w:p w:rsidR="006D7477" w:rsidRPr="00651CCA" w:rsidRDefault="00C0684A">
            <w:pPr>
              <w:jc w:val="both"/>
              <w:rPr>
                <w:rFonts w:ascii="Arial" w:hAnsi="Arial" w:cs="Arial"/>
              </w:rPr>
            </w:pPr>
            <w:r w:rsidRPr="00651CCA">
              <w:rPr>
                <w:rFonts w:ascii="Arial" w:hAnsi="Arial" w:cs="Arial"/>
                <w:b/>
              </w:rPr>
              <w:t xml:space="preserve">Participatory Governance Assessment </w:t>
            </w:r>
          </w:p>
          <w:p w:rsidR="006D7477" w:rsidRPr="00651CCA" w:rsidRDefault="00C0684A">
            <w:pPr>
              <w:spacing w:after="240"/>
              <w:jc w:val="both"/>
              <w:rPr>
                <w:rFonts w:ascii="Arial" w:hAnsi="Arial" w:cs="Arial"/>
                <w:b/>
                <w:bCs/>
                <w:sz w:val="22"/>
                <w:szCs w:val="22"/>
              </w:rPr>
            </w:pPr>
            <w:r w:rsidRPr="00651CCA">
              <w:rPr>
                <w:rFonts w:ascii="Arial" w:hAnsi="Arial" w:cs="Arial"/>
              </w:rPr>
              <w:t xml:space="preserve">The Participatory Governance Assessment (PGA) is an approach that aims to identify and develop governance indicators that are relevant to REDD+, and measurable over a period of time. The process required to establish indicators emphasizes consultation with both government and civil society as joint developers and owners of the process. The difference between a PGA and other more externally driven assessments is that it is fully initiated, implemented, and sustained by national, rather than international actors.  By ensuring the inclusion and participation of all key stakeholders in the design, choice of methodology, selection of the framework to be measured, the data that is generated is likely to have more legitimacy, as well as relevance. The information that is then developed based on the analysis of the available data provides a strong input and evidence for policy-making. Information produced by the assessment reflects and addresses citizens’ concerns, and at the same time, provides a baseline for planning, monitoring and evaluation. In the case of REDD+, it is expected that the key issues of </w:t>
            </w:r>
            <w:r w:rsidRPr="00651CCA">
              <w:rPr>
                <w:rFonts w:ascii="Arial" w:hAnsi="Arial" w:cs="Arial"/>
              </w:rPr>
              <w:lastRenderedPageBreak/>
              <w:t>concern of forest dependent communities in Viet Nam will be reflected in the assessment framework. The existing discussions around the Social and Environmental Safeguards will be considered as important inputs and criteria to take into account during the establishment of indicators. The infor</w:t>
            </w:r>
            <w:r w:rsidR="00BA38DE" w:rsidRPr="00651CCA">
              <w:rPr>
                <w:rFonts w:ascii="Arial" w:hAnsi="Arial" w:cs="Arial"/>
              </w:rPr>
              <w:t>mation generated by the PGA could also</w:t>
            </w:r>
            <w:r w:rsidRPr="00651CCA">
              <w:rPr>
                <w:rFonts w:ascii="Arial" w:hAnsi="Arial" w:cs="Arial"/>
              </w:rPr>
              <w:t xml:space="preserve"> feed into the process of developing a safeguards information system. </w:t>
            </w:r>
          </w:p>
        </w:tc>
      </w:tr>
      <w:tr w:rsidR="006D7477" w:rsidRPr="00651CCA">
        <w:trPr>
          <w:trHeight w:val="293"/>
        </w:trPr>
        <w:tc>
          <w:tcPr>
            <w:tcW w:w="9832" w:type="dxa"/>
            <w:shd w:val="clear" w:color="auto" w:fill="E6E6E6"/>
          </w:tcPr>
          <w:p w:rsidR="006D7477" w:rsidRPr="00651CCA" w:rsidRDefault="00C0684A">
            <w:pPr>
              <w:spacing w:before="240" w:after="240"/>
              <w:jc w:val="both"/>
              <w:rPr>
                <w:rFonts w:ascii="Arial" w:hAnsi="Arial" w:cs="Arial"/>
              </w:rPr>
            </w:pPr>
            <w:r w:rsidRPr="00651CCA">
              <w:rPr>
                <w:rFonts w:ascii="Arial" w:hAnsi="Arial" w:cs="Arial"/>
                <w:b/>
                <w:bCs/>
                <w:sz w:val="22"/>
                <w:szCs w:val="22"/>
              </w:rPr>
              <w:lastRenderedPageBreak/>
              <w:t>2) OBJECTIVES OF THE ASSIGNMENT</w:t>
            </w:r>
          </w:p>
        </w:tc>
      </w:tr>
      <w:tr w:rsidR="006D7477" w:rsidRPr="00651CCA">
        <w:trPr>
          <w:trHeight w:val="293"/>
        </w:trPr>
        <w:tc>
          <w:tcPr>
            <w:tcW w:w="9832" w:type="dxa"/>
            <w:shd w:val="clear" w:color="auto" w:fill="FFFFFF"/>
          </w:tcPr>
          <w:p w:rsidR="006D7477" w:rsidRPr="00651CCA" w:rsidRDefault="00C0684A">
            <w:pPr>
              <w:spacing w:after="120"/>
              <w:jc w:val="both"/>
              <w:rPr>
                <w:rFonts w:ascii="Arial" w:hAnsi="Arial" w:cs="Arial"/>
              </w:rPr>
            </w:pPr>
            <w:r w:rsidRPr="00651CCA">
              <w:rPr>
                <w:rFonts w:ascii="Arial" w:hAnsi="Arial" w:cs="Arial"/>
              </w:rPr>
              <w:t xml:space="preserve">The main objective of this initiative is to facilitate and implement a preparatory phase of the Participatory Governance Assessment in the context of REDD+ in Viet Nam according to a work plan that was endorsed by all stakeholders at a kick-off workshop for the PGA in Hanoi 6 March 2012. </w:t>
            </w:r>
            <w:r w:rsidR="00BA38DE" w:rsidRPr="00651CCA">
              <w:rPr>
                <w:rFonts w:ascii="Arial" w:hAnsi="Arial" w:cs="Arial"/>
              </w:rPr>
              <w:t>T</w:t>
            </w:r>
            <w:r w:rsidRPr="00651CCA">
              <w:rPr>
                <w:rFonts w:ascii="Arial" w:hAnsi="Arial" w:cs="Arial"/>
              </w:rPr>
              <w:t>he PGA pilot will be implemented in Lam Dong Province</w:t>
            </w:r>
            <w:r w:rsidR="0058389C" w:rsidRPr="00651CCA">
              <w:rPr>
                <w:rStyle w:val="FootnoteReference"/>
                <w:rFonts w:ascii="Arial" w:hAnsi="Arial" w:cs="Arial"/>
              </w:rPr>
              <w:footnoteReference w:id="4"/>
            </w:r>
            <w:r w:rsidRPr="00651CCA">
              <w:rPr>
                <w:rFonts w:ascii="Arial" w:hAnsi="Arial" w:cs="Arial"/>
              </w:rPr>
              <w:t>. The funding for the PGA will come from UNDP through the UN-REDD Global Programme. If regarded as successful, a further expansion of the PGA into the six pilot provinces identified in the Phase 2 proposal is an option.</w:t>
            </w:r>
            <w:r w:rsidRPr="00651CCA">
              <w:rPr>
                <w:rFonts w:ascii="Arial" w:hAnsi="Arial" w:cs="Arial"/>
              </w:rPr>
              <w:t></w:t>
            </w:r>
          </w:p>
          <w:p w:rsidR="006D7477" w:rsidRPr="00651CCA" w:rsidRDefault="00C0684A" w:rsidP="00C86BF9">
            <w:pPr>
              <w:spacing w:after="360"/>
              <w:jc w:val="both"/>
              <w:rPr>
                <w:rFonts w:ascii="Arial" w:hAnsi="Arial" w:cs="Arial"/>
                <w:b/>
                <w:bCs/>
                <w:sz w:val="22"/>
                <w:szCs w:val="22"/>
              </w:rPr>
            </w:pPr>
            <w:r w:rsidRPr="00651CCA">
              <w:rPr>
                <w:rFonts w:ascii="Arial" w:hAnsi="Arial" w:cs="Arial"/>
              </w:rPr>
              <w:t>A national NGO</w:t>
            </w:r>
            <w:r w:rsidR="00C86BF9" w:rsidRPr="00651CCA">
              <w:rPr>
                <w:rFonts w:ascii="Arial" w:hAnsi="Arial" w:cs="Arial"/>
              </w:rPr>
              <w:t>/</w:t>
            </w:r>
            <w:r w:rsidRPr="00651CCA">
              <w:rPr>
                <w:rFonts w:ascii="Arial" w:hAnsi="Arial" w:cs="Arial"/>
              </w:rPr>
              <w:t xml:space="preserve">entity will be contracted to implement the PGA in </w:t>
            </w:r>
            <w:r w:rsidR="0058389C" w:rsidRPr="00651CCA">
              <w:rPr>
                <w:rFonts w:ascii="Arial" w:hAnsi="Arial" w:cs="Arial"/>
              </w:rPr>
              <w:t>Lam Dong</w:t>
            </w:r>
            <w:r w:rsidRPr="00651CCA">
              <w:rPr>
                <w:rFonts w:ascii="Arial" w:hAnsi="Arial" w:cs="Arial"/>
              </w:rPr>
              <w:t>.</w:t>
            </w:r>
            <w:r w:rsidR="00C86BF9" w:rsidRPr="00651CCA">
              <w:rPr>
                <w:rFonts w:ascii="Arial" w:hAnsi="Arial" w:cs="Arial"/>
              </w:rPr>
              <w:t xml:space="preserve"> </w:t>
            </w:r>
            <w:r w:rsidRPr="00651CCA">
              <w:rPr>
                <w:rFonts w:ascii="Arial" w:hAnsi="Arial" w:cs="Arial"/>
              </w:rPr>
              <w:t>Ultimately, the NGO/entity will present a research report on the perception of REDD+ governance among local stakeholders.</w:t>
            </w:r>
          </w:p>
        </w:tc>
      </w:tr>
      <w:tr w:rsidR="006D7477" w:rsidRPr="00651CCA">
        <w:trPr>
          <w:trHeight w:val="293"/>
        </w:trPr>
        <w:tc>
          <w:tcPr>
            <w:tcW w:w="9832" w:type="dxa"/>
            <w:shd w:val="clear" w:color="auto" w:fill="E6E6E6"/>
          </w:tcPr>
          <w:p w:rsidR="006D7477" w:rsidRPr="00651CCA" w:rsidRDefault="00C0684A">
            <w:pPr>
              <w:spacing w:before="240" w:after="240"/>
              <w:jc w:val="both"/>
              <w:rPr>
                <w:rFonts w:ascii="Arial" w:hAnsi="Arial" w:cs="Arial"/>
              </w:rPr>
            </w:pPr>
            <w:r w:rsidRPr="00651CCA">
              <w:rPr>
                <w:rFonts w:ascii="Arial" w:hAnsi="Arial" w:cs="Arial"/>
                <w:b/>
                <w:bCs/>
                <w:sz w:val="22"/>
                <w:szCs w:val="22"/>
              </w:rPr>
              <w:t>3) SCOPE OF WORK</w:t>
            </w:r>
          </w:p>
        </w:tc>
      </w:tr>
      <w:tr w:rsidR="006D7477" w:rsidRPr="00651CCA">
        <w:trPr>
          <w:trHeight w:val="293"/>
        </w:trPr>
        <w:tc>
          <w:tcPr>
            <w:tcW w:w="9832" w:type="dxa"/>
            <w:shd w:val="clear" w:color="auto" w:fill="FFFFFF"/>
          </w:tcPr>
          <w:p w:rsidR="006D7477" w:rsidRPr="00651CCA" w:rsidRDefault="00C0684A">
            <w:pPr>
              <w:spacing w:after="120"/>
              <w:jc w:val="both"/>
              <w:rPr>
                <w:rFonts w:ascii="Arial" w:hAnsi="Arial" w:cs="Arial"/>
                <w:b/>
              </w:rPr>
            </w:pPr>
            <w:r w:rsidRPr="00651CCA">
              <w:rPr>
                <w:rFonts w:ascii="Arial" w:hAnsi="Arial" w:cs="Arial"/>
              </w:rPr>
              <w:t>The scope of work for the Contractor includes:</w:t>
            </w:r>
          </w:p>
          <w:p w:rsidR="00BC18CD" w:rsidRPr="00651CCA" w:rsidRDefault="00C0684A" w:rsidP="006B3F46">
            <w:pPr>
              <w:spacing w:after="120"/>
              <w:jc w:val="both"/>
              <w:rPr>
                <w:rFonts w:ascii="Arial" w:hAnsi="Arial" w:cs="Arial"/>
                <w:b/>
              </w:rPr>
            </w:pPr>
            <w:r w:rsidRPr="00651CCA">
              <w:rPr>
                <w:rFonts w:ascii="Arial" w:hAnsi="Arial" w:cs="Arial"/>
                <w:b/>
              </w:rPr>
              <w:t>Stage 1 (approx. 2 months) –</w:t>
            </w:r>
            <w:r w:rsidR="00BC18CD" w:rsidRPr="00651CCA">
              <w:rPr>
                <w:rFonts w:ascii="Arial" w:hAnsi="Arial" w:cs="Arial"/>
                <w:b/>
              </w:rPr>
              <w:t xml:space="preserve"> Institution and Context Analysis and i</w:t>
            </w:r>
            <w:r w:rsidRPr="00651CCA">
              <w:rPr>
                <w:rFonts w:ascii="Arial" w:hAnsi="Arial" w:cs="Arial"/>
                <w:b/>
              </w:rPr>
              <w:t xml:space="preserve">nitial awareness raising </w:t>
            </w:r>
          </w:p>
          <w:p w:rsidR="006D7477" w:rsidRPr="00651CCA" w:rsidRDefault="00C0684A" w:rsidP="005750D7">
            <w:pPr>
              <w:pStyle w:val="ListParagraph"/>
              <w:numPr>
                <w:ilvl w:val="0"/>
                <w:numId w:val="3"/>
              </w:numPr>
              <w:spacing w:line="100" w:lineRule="atLeast"/>
              <w:jc w:val="both"/>
              <w:rPr>
                <w:rFonts w:ascii="Arial" w:hAnsi="Arial" w:cs="Arial"/>
              </w:rPr>
            </w:pPr>
            <w:r w:rsidRPr="00651CCA">
              <w:rPr>
                <w:rFonts w:ascii="Arial" w:hAnsi="Arial" w:cs="Arial"/>
                <w:sz w:val="24"/>
                <w:szCs w:val="24"/>
              </w:rPr>
              <w:t xml:space="preserve">Lead the establishment of an Advisory Group and contract their members. </w:t>
            </w:r>
          </w:p>
          <w:p w:rsidR="006D7477" w:rsidRPr="00651CCA" w:rsidRDefault="00C0684A" w:rsidP="005750D7">
            <w:pPr>
              <w:pStyle w:val="ListParagraph"/>
              <w:numPr>
                <w:ilvl w:val="0"/>
                <w:numId w:val="3"/>
              </w:numPr>
              <w:spacing w:line="100" w:lineRule="atLeast"/>
              <w:jc w:val="both"/>
              <w:rPr>
                <w:rFonts w:ascii="Arial" w:hAnsi="Arial" w:cs="Arial"/>
              </w:rPr>
            </w:pPr>
            <w:r w:rsidRPr="00651CCA">
              <w:rPr>
                <w:rFonts w:ascii="Arial" w:hAnsi="Arial" w:cs="Arial"/>
                <w:sz w:val="24"/>
                <w:szCs w:val="24"/>
              </w:rPr>
              <w:t>The Advisory Group will ideally include representatives from key stakeholder groups at pilot province level, for example Provincial People’s Committee, National Assembly, Civil Society Organizations, Board of Ethnicities, but also  representatives from key government counterparts at national level such as VNForest, and academic experts in the field from universities and research institutes</w:t>
            </w:r>
            <w:r w:rsidR="00BC18CD" w:rsidRPr="00651CCA">
              <w:rPr>
                <w:rFonts w:ascii="Arial" w:hAnsi="Arial" w:cs="Arial"/>
                <w:sz w:val="24"/>
                <w:szCs w:val="24"/>
              </w:rPr>
              <w:t>.</w:t>
            </w:r>
          </w:p>
          <w:p w:rsidR="006D7477" w:rsidRPr="00651CCA" w:rsidRDefault="00C0684A" w:rsidP="005750D7">
            <w:pPr>
              <w:pStyle w:val="ListParagraph"/>
              <w:numPr>
                <w:ilvl w:val="0"/>
                <w:numId w:val="3"/>
              </w:numPr>
              <w:jc w:val="both"/>
              <w:rPr>
                <w:rFonts w:ascii="Arial" w:hAnsi="Arial" w:cs="Arial"/>
              </w:rPr>
            </w:pPr>
            <w:r w:rsidRPr="00651CCA">
              <w:rPr>
                <w:rFonts w:ascii="Arial" w:hAnsi="Arial" w:cs="Arial"/>
                <w:sz w:val="24"/>
                <w:szCs w:val="24"/>
              </w:rPr>
              <w:t xml:space="preserve">Discuss with members of the National REDD Network on the composition of the Advisory Group, especially the members of the Sub-Technical Working Group on Governance and Safeguards.  </w:t>
            </w:r>
          </w:p>
          <w:p w:rsidR="006D7477" w:rsidRPr="00651CCA" w:rsidRDefault="00C0684A" w:rsidP="005750D7">
            <w:pPr>
              <w:pStyle w:val="ListParagraph"/>
              <w:numPr>
                <w:ilvl w:val="0"/>
                <w:numId w:val="3"/>
              </w:numPr>
              <w:spacing w:line="100" w:lineRule="atLeast"/>
              <w:jc w:val="both"/>
              <w:rPr>
                <w:rFonts w:ascii="Arial" w:hAnsi="Arial" w:cs="Arial"/>
              </w:rPr>
            </w:pPr>
            <w:r w:rsidRPr="00651CCA">
              <w:rPr>
                <w:rFonts w:ascii="Arial" w:hAnsi="Arial" w:cs="Arial"/>
                <w:sz w:val="24"/>
                <w:szCs w:val="24"/>
              </w:rPr>
              <w:t>Select 1-2 districts to carry out the PGA process, in close coordination with Provincial People’s Committee in the pilot province, UNDP and the PGA coordinator</w:t>
            </w:r>
          </w:p>
          <w:p w:rsidR="006D7477" w:rsidRPr="006B3F46" w:rsidRDefault="00C0684A" w:rsidP="006B3F46">
            <w:pPr>
              <w:pStyle w:val="ListParagraph"/>
              <w:numPr>
                <w:ilvl w:val="0"/>
                <w:numId w:val="18"/>
              </w:numPr>
              <w:tabs>
                <w:tab w:val="left" w:pos="1440"/>
                <w:tab w:val="left" w:pos="2160"/>
              </w:tabs>
              <w:jc w:val="both"/>
              <w:rPr>
                <w:rFonts w:ascii="Arial" w:hAnsi="Arial" w:cs="Arial"/>
              </w:rPr>
            </w:pPr>
            <w:r w:rsidRPr="00651CCA">
              <w:rPr>
                <w:rFonts w:ascii="Arial" w:hAnsi="Arial" w:cs="Arial"/>
                <w:sz w:val="24"/>
                <w:szCs w:val="24"/>
              </w:rPr>
              <w:t xml:space="preserve">Conduct an Institution and Context </w:t>
            </w:r>
            <w:r w:rsidR="00BC18CD" w:rsidRPr="00651CCA">
              <w:rPr>
                <w:rFonts w:ascii="Arial" w:hAnsi="Arial" w:cs="Arial"/>
                <w:sz w:val="24"/>
                <w:szCs w:val="24"/>
              </w:rPr>
              <w:t>A</w:t>
            </w:r>
            <w:r w:rsidRPr="00651CCA">
              <w:rPr>
                <w:rFonts w:ascii="Arial" w:hAnsi="Arial" w:cs="Arial"/>
                <w:sz w:val="24"/>
                <w:szCs w:val="24"/>
              </w:rPr>
              <w:t xml:space="preserve">nalysis in the pilot districts with the support of UNDP’s Country Office and it’s Asia Pacific Regional Centre to facilitate the </w:t>
            </w:r>
            <w:r w:rsidRPr="00651CCA">
              <w:rPr>
                <w:rFonts w:ascii="Arial" w:hAnsi="Arial" w:cs="Arial"/>
                <w:sz w:val="24"/>
                <w:szCs w:val="24"/>
              </w:rPr>
              <w:lastRenderedPageBreak/>
              <w:t xml:space="preserve">implementation of REDD+ and inform the selection of indicators for the PGA: </w:t>
            </w:r>
          </w:p>
          <w:p w:rsidR="006D7477" w:rsidRPr="00651CCA" w:rsidRDefault="00C0684A" w:rsidP="00BC18CD">
            <w:pPr>
              <w:pStyle w:val="ListParagraph"/>
              <w:numPr>
                <w:ilvl w:val="1"/>
                <w:numId w:val="3"/>
              </w:numPr>
              <w:spacing w:line="100" w:lineRule="atLeast"/>
              <w:jc w:val="both"/>
              <w:rPr>
                <w:rFonts w:ascii="Arial" w:hAnsi="Arial" w:cs="Arial"/>
              </w:rPr>
            </w:pPr>
            <w:r w:rsidRPr="00651CCA">
              <w:rPr>
                <w:rFonts w:ascii="Arial" w:hAnsi="Arial" w:cs="Arial"/>
                <w:sz w:val="24"/>
                <w:szCs w:val="24"/>
              </w:rPr>
              <w:t>Review and analyze key legal documents, regulations, and other documents that have an impact on the implementation of a PGA for REDD+. This should include looking at questions such as: What are the formal an</w:t>
            </w:r>
            <w:r w:rsidR="00115CDB">
              <w:rPr>
                <w:rFonts w:ascii="Arial" w:hAnsi="Arial" w:cs="Arial"/>
                <w:sz w:val="24"/>
                <w:szCs w:val="24"/>
              </w:rPr>
              <w:t>d</w:t>
            </w:r>
            <w:r w:rsidRPr="00651CCA">
              <w:rPr>
                <w:rFonts w:ascii="Arial" w:hAnsi="Arial" w:cs="Arial"/>
                <w:sz w:val="24"/>
                <w:szCs w:val="24"/>
              </w:rPr>
              <w:t xml:space="preserve"> informal rules preventing the implementation of relevant legislation and regulatory frameworks? Are there important informal institutions that are relevant to the project, and may either improve the chances of success, or block change? Is the project likely to challenge certain formal and informal institutions, whether directly or indirectly? This review should cover formal and informal practices, power relations, customary law, and historical influences in the pilot province. </w:t>
            </w:r>
          </w:p>
          <w:p w:rsidR="006D7477" w:rsidRPr="00651CCA" w:rsidRDefault="00C0684A" w:rsidP="00BC18CD">
            <w:pPr>
              <w:pStyle w:val="ListParagraph"/>
              <w:numPr>
                <w:ilvl w:val="1"/>
                <w:numId w:val="3"/>
              </w:numPr>
              <w:spacing w:line="100" w:lineRule="atLeast"/>
              <w:jc w:val="both"/>
              <w:rPr>
                <w:rFonts w:ascii="Arial" w:hAnsi="Arial" w:cs="Arial"/>
              </w:rPr>
            </w:pPr>
            <w:r w:rsidRPr="00651CCA">
              <w:rPr>
                <w:rFonts w:ascii="Arial" w:hAnsi="Arial" w:cs="Arial"/>
                <w:sz w:val="24"/>
                <w:szCs w:val="24"/>
              </w:rPr>
              <w:t xml:space="preserve">Conduct a stakeholder mapping and analysis in the pilot province through face-to-face consultations in form of interviews and, where appropriate, focus-group discussions with identified stakeholders. While the district and provincial levels are the focus of this analysis, outside influences from the national level or even supra-national actors need to be included and mapped. Wherever possible, the interviews should include key informants, such as provincial officials, private sector representatives, community and other leaders as well as a cross-section of community members. This should include examining the following type of issues: Who are the main stakeholders in the policy-making process, such as forest dependent communities, ethnic groups, women's groups, land owners, Protected Areas Management Boards (PAMBs), State Owned Enterprises (SOEs), credit institutions (formal and informal) and private actors, among others. What are their time horizons, e.g. are they in office for a short-term (elected, for example), or longer-term (civil servants, for example)? What are the main interests of all key stakeholders? Who gains from the status quo, and who stands to lose? For those with the most to gain or lose, what is their capacity (power) to act on those interests?  How much formal or informal power does each stakeholder have? </w:t>
            </w:r>
          </w:p>
          <w:p w:rsidR="006D7477" w:rsidRPr="006B3F46" w:rsidRDefault="00C0684A" w:rsidP="006B3F46">
            <w:pPr>
              <w:pStyle w:val="ListParagraph"/>
              <w:numPr>
                <w:ilvl w:val="1"/>
                <w:numId w:val="3"/>
              </w:numPr>
              <w:spacing w:after="240" w:line="100" w:lineRule="atLeast"/>
              <w:jc w:val="both"/>
              <w:rPr>
                <w:rFonts w:ascii="Arial" w:hAnsi="Arial" w:cs="Arial"/>
              </w:rPr>
            </w:pPr>
            <w:r w:rsidRPr="00651CCA">
              <w:rPr>
                <w:rFonts w:ascii="Arial" w:hAnsi="Arial" w:cs="Arial"/>
                <w:sz w:val="24"/>
                <w:szCs w:val="24"/>
              </w:rPr>
              <w:t>Perform these tasks in close collaboration with the UNDP Country Office and PGA Coordinator, and especially governance experts at UNDP’s Asia Pacific Regional Centre</w:t>
            </w:r>
          </w:p>
          <w:p w:rsidR="006D7477" w:rsidRPr="006B3F46" w:rsidRDefault="00C0684A" w:rsidP="006B3F46">
            <w:pPr>
              <w:pStyle w:val="ListParagraph"/>
              <w:numPr>
                <w:ilvl w:val="0"/>
                <w:numId w:val="3"/>
              </w:numPr>
              <w:spacing w:after="240" w:line="100" w:lineRule="atLeast"/>
              <w:jc w:val="both"/>
              <w:rPr>
                <w:rFonts w:ascii="Arial" w:hAnsi="Arial" w:cs="Arial"/>
              </w:rPr>
            </w:pPr>
            <w:r w:rsidRPr="00651CCA">
              <w:rPr>
                <w:rFonts w:ascii="Arial" w:hAnsi="Arial" w:cs="Arial"/>
                <w:sz w:val="24"/>
                <w:szCs w:val="24"/>
              </w:rPr>
              <w:t xml:space="preserve">Organize and arrange the first </w:t>
            </w:r>
            <w:r w:rsidR="00B656E8">
              <w:rPr>
                <w:rFonts w:ascii="Arial" w:hAnsi="Arial" w:cs="Arial"/>
                <w:sz w:val="24"/>
                <w:szCs w:val="24"/>
              </w:rPr>
              <w:t xml:space="preserve">one day </w:t>
            </w:r>
            <w:r w:rsidRPr="00651CCA">
              <w:rPr>
                <w:rFonts w:ascii="Arial" w:hAnsi="Arial" w:cs="Arial"/>
                <w:sz w:val="24"/>
                <w:szCs w:val="24"/>
              </w:rPr>
              <w:t xml:space="preserve">stakeholder workshop in the pilot province </w:t>
            </w:r>
            <w:r w:rsidR="00721AFC">
              <w:rPr>
                <w:rFonts w:ascii="Arial" w:hAnsi="Arial" w:cs="Arial"/>
                <w:sz w:val="24"/>
                <w:szCs w:val="24"/>
              </w:rPr>
              <w:t xml:space="preserve">(for about </w:t>
            </w:r>
            <w:r w:rsidR="009C0945">
              <w:rPr>
                <w:rFonts w:ascii="Arial" w:hAnsi="Arial" w:cs="Arial"/>
                <w:sz w:val="24"/>
                <w:szCs w:val="24"/>
              </w:rPr>
              <w:t>4</w:t>
            </w:r>
            <w:r w:rsidR="00721AFC">
              <w:rPr>
                <w:rFonts w:ascii="Arial" w:hAnsi="Arial" w:cs="Arial"/>
                <w:sz w:val="24"/>
                <w:szCs w:val="24"/>
              </w:rPr>
              <w:t>0 local stakehol</w:t>
            </w:r>
            <w:r w:rsidR="009C0945">
              <w:rPr>
                <w:rFonts w:ascii="Arial" w:hAnsi="Arial" w:cs="Arial"/>
                <w:sz w:val="24"/>
                <w:szCs w:val="24"/>
              </w:rPr>
              <w:t>ders and members of Advisory Group</w:t>
            </w:r>
            <w:r w:rsidR="00721AFC">
              <w:rPr>
                <w:rFonts w:ascii="Arial" w:hAnsi="Arial" w:cs="Arial"/>
                <w:sz w:val="24"/>
                <w:szCs w:val="24"/>
              </w:rPr>
              <w:t xml:space="preserve">) </w:t>
            </w:r>
            <w:r w:rsidRPr="00651CCA">
              <w:rPr>
                <w:rFonts w:ascii="Arial" w:hAnsi="Arial" w:cs="Arial"/>
                <w:sz w:val="24"/>
                <w:szCs w:val="24"/>
              </w:rPr>
              <w:t>to secure understanding and interest for the PGA across stakeholders as well as agree on a set of priority REDD+ governance issues on which the indicators will be based on</w:t>
            </w:r>
          </w:p>
          <w:p w:rsidR="006D7477" w:rsidRPr="006B3F46" w:rsidRDefault="00C0684A" w:rsidP="006B3F46">
            <w:pPr>
              <w:pStyle w:val="ListParagraph"/>
              <w:numPr>
                <w:ilvl w:val="0"/>
                <w:numId w:val="3"/>
              </w:numPr>
              <w:spacing w:after="480" w:line="100" w:lineRule="atLeast"/>
              <w:jc w:val="both"/>
              <w:rPr>
                <w:rFonts w:ascii="Arial" w:hAnsi="Arial" w:cs="Arial"/>
              </w:rPr>
            </w:pPr>
            <w:r w:rsidRPr="00651CCA">
              <w:rPr>
                <w:rFonts w:ascii="Arial" w:hAnsi="Arial" w:cs="Arial"/>
                <w:sz w:val="24"/>
                <w:szCs w:val="24"/>
              </w:rPr>
              <w:t xml:space="preserve">Organize and arrange a meeting with the Advisory Group to seek comments and feedback on the set of priority REDD+ governance issues identified through the first stakeholder workshop </w:t>
            </w:r>
          </w:p>
          <w:p w:rsidR="006D7477" w:rsidRPr="00651CCA" w:rsidRDefault="00C0684A" w:rsidP="006B3F46">
            <w:pPr>
              <w:spacing w:after="120"/>
              <w:jc w:val="both"/>
              <w:rPr>
                <w:rFonts w:ascii="Arial" w:hAnsi="Arial" w:cs="Arial"/>
              </w:rPr>
            </w:pPr>
            <w:r w:rsidRPr="00651CCA">
              <w:rPr>
                <w:rFonts w:ascii="Arial" w:hAnsi="Arial" w:cs="Arial"/>
                <w:b/>
              </w:rPr>
              <w:lastRenderedPageBreak/>
              <w:t>Stage 2 (approx. 4 months) – Drafting indicator  and data collection</w:t>
            </w:r>
          </w:p>
          <w:p w:rsidR="006D7477" w:rsidRPr="00651CCA" w:rsidRDefault="00C0684A" w:rsidP="006B3F46">
            <w:pPr>
              <w:pStyle w:val="ListParagraph"/>
              <w:numPr>
                <w:ilvl w:val="0"/>
                <w:numId w:val="3"/>
              </w:numPr>
              <w:spacing w:after="120" w:line="100" w:lineRule="atLeast"/>
              <w:jc w:val="both"/>
              <w:rPr>
                <w:rFonts w:ascii="Arial" w:hAnsi="Arial" w:cs="Arial"/>
              </w:rPr>
            </w:pPr>
            <w:r w:rsidRPr="00651CCA">
              <w:rPr>
                <w:rFonts w:ascii="Arial" w:hAnsi="Arial" w:cs="Arial"/>
                <w:sz w:val="24"/>
                <w:szCs w:val="24"/>
              </w:rPr>
              <w:t>Participate in a training workshop on designing indicators and data collection methods, and assist with the organization of the workshop as appropriate</w:t>
            </w:r>
            <w:r w:rsidR="00107B80" w:rsidRPr="00651CCA">
              <w:rPr>
                <w:rFonts w:ascii="Arial" w:hAnsi="Arial" w:cs="Arial"/>
                <w:sz w:val="24"/>
                <w:szCs w:val="24"/>
              </w:rPr>
              <w:t>.</w:t>
            </w:r>
          </w:p>
          <w:p w:rsidR="006D7477" w:rsidRPr="00651CCA" w:rsidRDefault="00C0684A" w:rsidP="006B3F46">
            <w:pPr>
              <w:pStyle w:val="ListParagraph"/>
              <w:numPr>
                <w:ilvl w:val="0"/>
                <w:numId w:val="3"/>
              </w:numPr>
              <w:spacing w:after="120" w:line="100" w:lineRule="atLeast"/>
              <w:jc w:val="both"/>
              <w:rPr>
                <w:rFonts w:ascii="Arial" w:hAnsi="Arial" w:cs="Arial"/>
              </w:rPr>
            </w:pPr>
            <w:r w:rsidRPr="00651CCA">
              <w:rPr>
                <w:rFonts w:ascii="Arial" w:hAnsi="Arial" w:cs="Arial"/>
                <w:sz w:val="24"/>
                <w:szCs w:val="24"/>
              </w:rPr>
              <w:t>Develop a research methodology Concept Note to collect data on the set of priority REDD+ governance issues agreed at the first stakeholder workshop and with the Advisory Group, in coordination with government agency</w:t>
            </w:r>
          </w:p>
          <w:p w:rsidR="006D7477" w:rsidRPr="00651CCA" w:rsidRDefault="00C0684A" w:rsidP="006B3F46">
            <w:pPr>
              <w:pStyle w:val="ListParagraph"/>
              <w:numPr>
                <w:ilvl w:val="0"/>
                <w:numId w:val="3"/>
              </w:numPr>
              <w:spacing w:after="120" w:line="100" w:lineRule="atLeast"/>
              <w:jc w:val="both"/>
              <w:rPr>
                <w:rFonts w:ascii="Arial" w:hAnsi="Arial" w:cs="Arial"/>
              </w:rPr>
            </w:pPr>
            <w:r w:rsidRPr="00651CCA">
              <w:rPr>
                <w:rFonts w:ascii="Arial" w:hAnsi="Arial" w:cs="Arial"/>
                <w:sz w:val="24"/>
                <w:szCs w:val="24"/>
              </w:rPr>
              <w:t>Map existing data sources relevant to the set of priority REDD+ governance issues</w:t>
            </w:r>
          </w:p>
          <w:p w:rsidR="006D7477" w:rsidRPr="00651CCA" w:rsidRDefault="00C0684A" w:rsidP="006B3F46">
            <w:pPr>
              <w:pStyle w:val="ListParagraph"/>
              <w:numPr>
                <w:ilvl w:val="0"/>
                <w:numId w:val="3"/>
              </w:numPr>
              <w:spacing w:after="120" w:line="100" w:lineRule="atLeast"/>
              <w:jc w:val="both"/>
              <w:rPr>
                <w:rFonts w:ascii="Arial" w:hAnsi="Arial" w:cs="Arial"/>
              </w:rPr>
            </w:pPr>
            <w:r w:rsidRPr="00651CCA">
              <w:rPr>
                <w:rFonts w:ascii="Arial" w:hAnsi="Arial" w:cs="Arial"/>
                <w:sz w:val="24"/>
                <w:szCs w:val="24"/>
              </w:rPr>
              <w:t xml:space="preserve">Draft indicators and an indicator and data collection framework for the set of priority REDD+ governance issues </w:t>
            </w:r>
          </w:p>
          <w:p w:rsidR="006D7477" w:rsidRPr="00651CCA" w:rsidRDefault="00C0684A" w:rsidP="006B3F46">
            <w:pPr>
              <w:pStyle w:val="ListParagraph"/>
              <w:numPr>
                <w:ilvl w:val="0"/>
                <w:numId w:val="3"/>
              </w:numPr>
              <w:spacing w:after="120" w:line="100" w:lineRule="atLeast"/>
              <w:jc w:val="both"/>
              <w:rPr>
                <w:rFonts w:ascii="Arial" w:hAnsi="Arial" w:cs="Arial"/>
              </w:rPr>
            </w:pPr>
            <w:r w:rsidRPr="00651CCA">
              <w:rPr>
                <w:rFonts w:ascii="Arial" w:hAnsi="Arial" w:cs="Arial"/>
                <w:sz w:val="24"/>
                <w:szCs w:val="24"/>
              </w:rPr>
              <w:t>Seek comments and feedback from UNDP, FAO and the Advisory Group on the draft indicator &amp; data collection framework and revise the framework accordingly</w:t>
            </w:r>
          </w:p>
          <w:p w:rsidR="006D7477" w:rsidRPr="00651CCA" w:rsidRDefault="00C0684A" w:rsidP="006B3F46">
            <w:pPr>
              <w:pStyle w:val="ListParagraph"/>
              <w:numPr>
                <w:ilvl w:val="0"/>
                <w:numId w:val="3"/>
              </w:numPr>
              <w:spacing w:after="120" w:line="100" w:lineRule="atLeast"/>
              <w:jc w:val="both"/>
              <w:rPr>
                <w:rFonts w:ascii="Arial" w:hAnsi="Arial" w:cs="Arial"/>
              </w:rPr>
            </w:pPr>
            <w:r w:rsidRPr="00651CCA">
              <w:rPr>
                <w:rFonts w:ascii="Arial" w:hAnsi="Arial" w:cs="Arial"/>
                <w:sz w:val="24"/>
                <w:szCs w:val="24"/>
              </w:rPr>
              <w:t xml:space="preserve">Organize the second </w:t>
            </w:r>
            <w:r w:rsidR="006B3F46">
              <w:rPr>
                <w:rFonts w:ascii="Arial" w:hAnsi="Arial" w:cs="Arial"/>
                <w:sz w:val="24"/>
                <w:szCs w:val="24"/>
              </w:rPr>
              <w:t xml:space="preserve">one day </w:t>
            </w:r>
            <w:r w:rsidRPr="00651CCA">
              <w:rPr>
                <w:rFonts w:ascii="Arial" w:hAnsi="Arial" w:cs="Arial"/>
                <w:sz w:val="24"/>
                <w:szCs w:val="24"/>
              </w:rPr>
              <w:t>stakeholder workshop in the pilot province to present the indicator &amp; data collection framework and the indicator set</w:t>
            </w:r>
          </w:p>
          <w:p w:rsidR="006D7477" w:rsidRPr="00651CCA" w:rsidRDefault="00C0684A" w:rsidP="006B3F46">
            <w:pPr>
              <w:pStyle w:val="ListParagraph"/>
              <w:numPr>
                <w:ilvl w:val="0"/>
                <w:numId w:val="3"/>
              </w:numPr>
              <w:spacing w:after="120" w:line="100" w:lineRule="atLeast"/>
              <w:jc w:val="both"/>
              <w:rPr>
                <w:rFonts w:ascii="Arial" w:hAnsi="Arial" w:cs="Arial"/>
              </w:rPr>
            </w:pPr>
            <w:r w:rsidRPr="00651CCA">
              <w:rPr>
                <w:rFonts w:ascii="Arial" w:hAnsi="Arial" w:cs="Arial"/>
                <w:sz w:val="24"/>
                <w:szCs w:val="24"/>
              </w:rPr>
              <w:t xml:space="preserve">Present the indicator &amp; data collection framework at the Sub-technical working group on Governance and Sub-technical working group on Safeguards under the National REDD Network </w:t>
            </w:r>
          </w:p>
          <w:p w:rsidR="006D7477" w:rsidRPr="00651CCA" w:rsidRDefault="00C0684A" w:rsidP="006B3F46">
            <w:pPr>
              <w:pStyle w:val="ListParagraph"/>
              <w:numPr>
                <w:ilvl w:val="0"/>
                <w:numId w:val="3"/>
              </w:numPr>
              <w:spacing w:after="120" w:line="100" w:lineRule="atLeast"/>
              <w:jc w:val="both"/>
              <w:rPr>
                <w:rFonts w:ascii="Arial" w:hAnsi="Arial" w:cs="Arial"/>
              </w:rPr>
            </w:pPr>
            <w:r w:rsidRPr="00651CCA">
              <w:rPr>
                <w:rFonts w:ascii="Arial" w:hAnsi="Arial" w:cs="Arial"/>
                <w:sz w:val="24"/>
                <w:szCs w:val="24"/>
              </w:rPr>
              <w:t>Finalize the framework as per the feedback received from the stakeholder consultations held at both local as well as national level</w:t>
            </w:r>
          </w:p>
          <w:p w:rsidR="006D7477" w:rsidRPr="00651CCA" w:rsidRDefault="00C0684A" w:rsidP="006B3F46">
            <w:pPr>
              <w:pStyle w:val="ListParagraph"/>
              <w:numPr>
                <w:ilvl w:val="0"/>
                <w:numId w:val="3"/>
              </w:numPr>
              <w:spacing w:after="120" w:line="100" w:lineRule="atLeast"/>
              <w:jc w:val="both"/>
              <w:rPr>
                <w:rFonts w:ascii="Arial" w:hAnsi="Arial" w:cs="Arial"/>
              </w:rPr>
            </w:pPr>
            <w:r w:rsidRPr="00651CCA">
              <w:rPr>
                <w:rFonts w:ascii="Arial" w:hAnsi="Arial" w:cs="Arial"/>
                <w:sz w:val="24"/>
                <w:szCs w:val="24"/>
              </w:rPr>
              <w:t>Organize and conduct the collection of primary data through selected data collection methods, as laid out in the Concept Note, including the identification, and briefing as appropriate, of data collectors</w:t>
            </w:r>
          </w:p>
          <w:p w:rsidR="006D7477" w:rsidRPr="006B3F46" w:rsidRDefault="00C0684A" w:rsidP="006B3F46">
            <w:pPr>
              <w:pStyle w:val="ListParagraph"/>
              <w:numPr>
                <w:ilvl w:val="0"/>
                <w:numId w:val="3"/>
              </w:numPr>
              <w:spacing w:after="360" w:line="100" w:lineRule="atLeast"/>
              <w:jc w:val="both"/>
              <w:rPr>
                <w:rFonts w:ascii="Arial" w:hAnsi="Arial" w:cs="Arial"/>
              </w:rPr>
            </w:pPr>
            <w:r w:rsidRPr="00651CCA">
              <w:rPr>
                <w:rFonts w:ascii="Arial" w:hAnsi="Arial" w:cs="Arial"/>
                <w:sz w:val="24"/>
                <w:szCs w:val="24"/>
              </w:rPr>
              <w:t>Attend and assist in facilitating a PGA South-South exchange visit from other PGA piloting countries</w:t>
            </w:r>
          </w:p>
          <w:p w:rsidR="006D7477" w:rsidRPr="00651CCA" w:rsidRDefault="00C0684A">
            <w:pPr>
              <w:spacing w:after="120"/>
              <w:jc w:val="both"/>
              <w:rPr>
                <w:rFonts w:ascii="Arial" w:hAnsi="Arial" w:cs="Arial"/>
              </w:rPr>
            </w:pPr>
            <w:r w:rsidRPr="00651CCA">
              <w:rPr>
                <w:rFonts w:ascii="Arial" w:hAnsi="Arial" w:cs="Arial"/>
                <w:b/>
              </w:rPr>
              <w:t>Stage 3 (approx. 2 months) – Process data, analyze findings and present recommendations for replicability</w:t>
            </w:r>
          </w:p>
          <w:p w:rsidR="006D7477" w:rsidRPr="00651CCA" w:rsidRDefault="00C0684A" w:rsidP="005750D7">
            <w:pPr>
              <w:pStyle w:val="ListParagraph"/>
              <w:numPr>
                <w:ilvl w:val="0"/>
                <w:numId w:val="3"/>
              </w:numPr>
              <w:spacing w:after="120" w:line="100" w:lineRule="atLeast"/>
              <w:jc w:val="both"/>
              <w:rPr>
                <w:rFonts w:ascii="Arial" w:hAnsi="Arial" w:cs="Arial"/>
              </w:rPr>
            </w:pPr>
            <w:r w:rsidRPr="00651CCA">
              <w:rPr>
                <w:rFonts w:ascii="Arial" w:hAnsi="Arial" w:cs="Arial"/>
                <w:sz w:val="24"/>
                <w:szCs w:val="24"/>
              </w:rPr>
              <w:t>Agree with UNDP, FAO and the PGA Coordinator on a detailed outline for the final report</w:t>
            </w:r>
          </w:p>
          <w:p w:rsidR="006D7477" w:rsidRPr="00651CCA" w:rsidRDefault="00C0684A" w:rsidP="005750D7">
            <w:pPr>
              <w:pStyle w:val="ListParagraph"/>
              <w:numPr>
                <w:ilvl w:val="0"/>
                <w:numId w:val="3"/>
              </w:numPr>
              <w:spacing w:after="120" w:line="100" w:lineRule="atLeast"/>
              <w:jc w:val="both"/>
              <w:rPr>
                <w:rFonts w:ascii="Arial" w:hAnsi="Arial" w:cs="Arial"/>
              </w:rPr>
            </w:pPr>
            <w:r w:rsidRPr="00651CCA">
              <w:rPr>
                <w:rFonts w:ascii="Arial" w:hAnsi="Arial" w:cs="Arial"/>
                <w:sz w:val="24"/>
                <w:szCs w:val="24"/>
              </w:rPr>
              <w:t xml:space="preserve">Draft </w:t>
            </w:r>
            <w:r w:rsidR="00BC18CD" w:rsidRPr="00651CCA">
              <w:rPr>
                <w:rFonts w:ascii="Arial" w:hAnsi="Arial" w:cs="Arial"/>
                <w:sz w:val="24"/>
                <w:szCs w:val="24"/>
              </w:rPr>
              <w:t xml:space="preserve">a </w:t>
            </w:r>
            <w:r w:rsidRPr="00651CCA">
              <w:rPr>
                <w:rFonts w:ascii="Arial" w:hAnsi="Arial" w:cs="Arial"/>
                <w:sz w:val="24"/>
                <w:szCs w:val="24"/>
              </w:rPr>
              <w:t xml:space="preserve">PGA research report that includes data collection, data analysis and recommendations based on the findings </w:t>
            </w:r>
          </w:p>
          <w:p w:rsidR="006D7477" w:rsidRPr="00651CCA" w:rsidRDefault="00C0684A" w:rsidP="005750D7">
            <w:pPr>
              <w:pStyle w:val="ListParagraph"/>
              <w:numPr>
                <w:ilvl w:val="0"/>
                <w:numId w:val="3"/>
              </w:numPr>
              <w:spacing w:after="120" w:line="100" w:lineRule="atLeast"/>
              <w:jc w:val="both"/>
              <w:rPr>
                <w:rFonts w:ascii="Arial" w:hAnsi="Arial" w:cs="Arial"/>
              </w:rPr>
            </w:pPr>
            <w:r w:rsidRPr="00651CCA">
              <w:rPr>
                <w:rFonts w:ascii="Arial" w:hAnsi="Arial" w:cs="Arial"/>
                <w:sz w:val="24"/>
                <w:szCs w:val="24"/>
              </w:rPr>
              <w:t>Seek comments and feedback from UNDP, FAO and the Advisory Group on the draft PGA research report and revise the report accordingly</w:t>
            </w:r>
          </w:p>
          <w:p w:rsidR="006D7477" w:rsidRPr="00651CCA" w:rsidRDefault="00C0684A" w:rsidP="005750D7">
            <w:pPr>
              <w:pStyle w:val="ListParagraph"/>
              <w:numPr>
                <w:ilvl w:val="0"/>
                <w:numId w:val="3"/>
              </w:numPr>
              <w:spacing w:after="120" w:line="100" w:lineRule="atLeast"/>
              <w:jc w:val="both"/>
              <w:rPr>
                <w:rFonts w:ascii="Arial" w:hAnsi="Arial" w:cs="Arial"/>
              </w:rPr>
            </w:pPr>
            <w:r w:rsidRPr="00651CCA">
              <w:rPr>
                <w:rFonts w:ascii="Arial" w:hAnsi="Arial" w:cs="Arial"/>
                <w:sz w:val="24"/>
                <w:szCs w:val="24"/>
              </w:rPr>
              <w:t xml:space="preserve">Organize a third </w:t>
            </w:r>
            <w:r w:rsidR="006B3F46">
              <w:rPr>
                <w:rFonts w:ascii="Arial" w:hAnsi="Arial" w:cs="Arial"/>
                <w:sz w:val="24"/>
                <w:szCs w:val="24"/>
              </w:rPr>
              <w:t xml:space="preserve">one day </w:t>
            </w:r>
            <w:r w:rsidRPr="00651CCA">
              <w:rPr>
                <w:rFonts w:ascii="Arial" w:hAnsi="Arial" w:cs="Arial"/>
                <w:sz w:val="24"/>
                <w:szCs w:val="24"/>
              </w:rPr>
              <w:t>stakeholder workshop at the pilot province</w:t>
            </w:r>
            <w:r w:rsidR="00844207">
              <w:rPr>
                <w:rFonts w:ascii="Arial" w:hAnsi="Arial" w:cs="Arial"/>
                <w:sz w:val="24"/>
                <w:szCs w:val="24"/>
              </w:rPr>
              <w:t xml:space="preserve"> </w:t>
            </w:r>
            <w:r w:rsidRPr="00651CCA">
              <w:rPr>
                <w:rFonts w:ascii="Arial" w:hAnsi="Arial" w:cs="Arial"/>
                <w:sz w:val="24"/>
                <w:szCs w:val="24"/>
              </w:rPr>
              <w:t>to present the findings</w:t>
            </w:r>
          </w:p>
          <w:p w:rsidR="006D7477" w:rsidRPr="00651CCA" w:rsidRDefault="00C0684A" w:rsidP="005750D7">
            <w:pPr>
              <w:pStyle w:val="ListParagraph"/>
              <w:numPr>
                <w:ilvl w:val="0"/>
                <w:numId w:val="3"/>
              </w:numPr>
              <w:spacing w:after="120" w:line="100" w:lineRule="atLeast"/>
              <w:jc w:val="both"/>
              <w:rPr>
                <w:rFonts w:ascii="Arial" w:hAnsi="Arial" w:cs="Arial"/>
              </w:rPr>
            </w:pPr>
            <w:r w:rsidRPr="00651CCA">
              <w:rPr>
                <w:rFonts w:ascii="Arial" w:hAnsi="Arial" w:cs="Arial"/>
                <w:sz w:val="24"/>
                <w:szCs w:val="24"/>
              </w:rPr>
              <w:t>Present the findings at the Sub-technical working group on Governance and Sub-technical working group on Safeguards at national level</w:t>
            </w:r>
          </w:p>
          <w:p w:rsidR="006D7477" w:rsidRPr="006B3F46" w:rsidRDefault="00C0684A" w:rsidP="006B3F46">
            <w:pPr>
              <w:pStyle w:val="ListParagraph"/>
              <w:numPr>
                <w:ilvl w:val="0"/>
                <w:numId w:val="3"/>
              </w:numPr>
              <w:spacing w:line="100" w:lineRule="atLeast"/>
              <w:jc w:val="both"/>
              <w:rPr>
                <w:rFonts w:ascii="Arial" w:hAnsi="Arial" w:cs="Arial"/>
              </w:rPr>
            </w:pPr>
            <w:r w:rsidRPr="00651CCA">
              <w:rPr>
                <w:rFonts w:ascii="Arial" w:hAnsi="Arial" w:cs="Arial"/>
                <w:sz w:val="24"/>
                <w:szCs w:val="24"/>
              </w:rPr>
              <w:t>Finalize the report as per the feedback received from the stakeholder consultations held at both local as well as national level</w:t>
            </w:r>
          </w:p>
          <w:p w:rsidR="006D7477" w:rsidRPr="00651CCA" w:rsidRDefault="00C0684A">
            <w:pPr>
              <w:jc w:val="both"/>
              <w:rPr>
                <w:rFonts w:ascii="Arial" w:hAnsi="Arial" w:cs="Arial"/>
              </w:rPr>
            </w:pPr>
            <w:r w:rsidRPr="00651CCA">
              <w:rPr>
                <w:rFonts w:ascii="Arial" w:hAnsi="Arial" w:cs="Arial"/>
              </w:rPr>
              <w:lastRenderedPageBreak/>
              <w:t>The implementation of the pilot will show the feasibility for replicating the exercise in other provinces in support of REDD+.</w:t>
            </w:r>
          </w:p>
          <w:p w:rsidR="006D0D33" w:rsidRPr="00651CCA" w:rsidRDefault="006D0D33" w:rsidP="005750D7">
            <w:pPr>
              <w:jc w:val="both"/>
              <w:rPr>
                <w:rFonts w:ascii="Arial" w:hAnsi="Arial" w:cs="Arial"/>
              </w:rPr>
            </w:pPr>
          </w:p>
        </w:tc>
      </w:tr>
      <w:tr w:rsidR="006D7477" w:rsidRPr="00651CCA">
        <w:trPr>
          <w:trHeight w:val="792"/>
        </w:trPr>
        <w:tc>
          <w:tcPr>
            <w:tcW w:w="9832" w:type="dxa"/>
            <w:shd w:val="clear" w:color="auto" w:fill="E6E6E6"/>
          </w:tcPr>
          <w:p w:rsidR="006D7477" w:rsidRPr="00651CCA" w:rsidRDefault="00C0684A">
            <w:pPr>
              <w:spacing w:before="240" w:after="120"/>
              <w:jc w:val="both"/>
              <w:rPr>
                <w:rFonts w:ascii="Arial" w:hAnsi="Arial" w:cs="Arial"/>
              </w:rPr>
            </w:pPr>
            <w:r w:rsidRPr="00651CCA">
              <w:rPr>
                <w:rFonts w:ascii="Arial" w:hAnsi="Arial" w:cs="Arial"/>
                <w:b/>
                <w:bCs/>
                <w:sz w:val="22"/>
                <w:szCs w:val="22"/>
              </w:rPr>
              <w:lastRenderedPageBreak/>
              <w:t>4) DURATION OF ASSIGNMENT, DUTY STATION AND EXPECTED PLACES OF TRAVE</w:t>
            </w:r>
          </w:p>
        </w:tc>
      </w:tr>
      <w:tr w:rsidR="006D7477" w:rsidRPr="00651CCA">
        <w:trPr>
          <w:trHeight w:val="293"/>
        </w:trPr>
        <w:tc>
          <w:tcPr>
            <w:tcW w:w="9832" w:type="dxa"/>
            <w:shd w:val="clear" w:color="auto" w:fill="FFFFFF"/>
          </w:tcPr>
          <w:p w:rsidR="006D7477" w:rsidRPr="00651CCA" w:rsidRDefault="00C0684A" w:rsidP="006B3F46">
            <w:pPr>
              <w:spacing w:before="120" w:after="200"/>
              <w:jc w:val="both"/>
              <w:rPr>
                <w:rFonts w:ascii="Arial" w:hAnsi="Arial" w:cs="Arial"/>
              </w:rPr>
            </w:pPr>
            <w:r w:rsidRPr="00651CCA">
              <w:rPr>
                <w:rFonts w:ascii="Arial" w:hAnsi="Arial" w:cs="Arial"/>
              </w:rPr>
              <w:t xml:space="preserve">Duration of assignment: September 2012 – </w:t>
            </w:r>
            <w:r w:rsidR="00BA38DE" w:rsidRPr="00651CCA">
              <w:rPr>
                <w:rFonts w:ascii="Arial" w:hAnsi="Arial" w:cs="Arial"/>
              </w:rPr>
              <w:t>April</w:t>
            </w:r>
            <w:r w:rsidRPr="00651CCA">
              <w:rPr>
                <w:rFonts w:ascii="Arial" w:hAnsi="Arial" w:cs="Arial"/>
              </w:rPr>
              <w:t xml:space="preserve"> 2013</w:t>
            </w:r>
          </w:p>
          <w:p w:rsidR="006D7477" w:rsidRPr="00651CCA" w:rsidRDefault="00C0684A">
            <w:pPr>
              <w:spacing w:after="240"/>
              <w:jc w:val="both"/>
              <w:rPr>
                <w:rFonts w:ascii="Arial" w:hAnsi="Arial" w:cs="Arial"/>
                <w:b/>
                <w:bCs/>
                <w:sz w:val="22"/>
                <w:szCs w:val="22"/>
              </w:rPr>
            </w:pPr>
            <w:r w:rsidRPr="00651CCA">
              <w:rPr>
                <w:rFonts w:ascii="Arial" w:hAnsi="Arial" w:cs="Arial"/>
              </w:rPr>
              <w:t>Duty station: Ha Noi and field work in Lam Dong</w:t>
            </w:r>
            <w:r w:rsidR="00BC18CD" w:rsidRPr="00651CCA">
              <w:rPr>
                <w:rStyle w:val="FootnoteReference"/>
                <w:rFonts w:ascii="Arial" w:hAnsi="Arial" w:cs="Arial"/>
              </w:rPr>
              <w:footnoteReference w:id="5"/>
            </w:r>
            <w:r w:rsidRPr="00651CCA">
              <w:rPr>
                <w:rFonts w:ascii="Arial" w:hAnsi="Arial" w:cs="Arial"/>
              </w:rPr>
              <w:t xml:space="preserve"> province. </w:t>
            </w:r>
          </w:p>
        </w:tc>
      </w:tr>
      <w:tr w:rsidR="006D7477" w:rsidRPr="00651CCA">
        <w:trPr>
          <w:trHeight w:val="293"/>
        </w:trPr>
        <w:tc>
          <w:tcPr>
            <w:tcW w:w="9832" w:type="dxa"/>
            <w:shd w:val="clear" w:color="auto" w:fill="E6E6E6"/>
          </w:tcPr>
          <w:p w:rsidR="006D7477" w:rsidRPr="00651CCA" w:rsidRDefault="00C0684A">
            <w:pPr>
              <w:spacing w:before="240" w:after="240"/>
              <w:jc w:val="both"/>
              <w:rPr>
                <w:rFonts w:ascii="Arial" w:hAnsi="Arial" w:cs="Arial"/>
                <w:b/>
              </w:rPr>
            </w:pPr>
            <w:r w:rsidRPr="00651CCA">
              <w:rPr>
                <w:rFonts w:ascii="Arial" w:hAnsi="Arial" w:cs="Arial"/>
                <w:b/>
                <w:bCs/>
                <w:sz w:val="22"/>
                <w:szCs w:val="22"/>
              </w:rPr>
              <w:t>5) DELIVERABLES</w:t>
            </w:r>
          </w:p>
        </w:tc>
      </w:tr>
      <w:tr w:rsidR="006D7477" w:rsidRPr="00651CCA">
        <w:trPr>
          <w:trHeight w:val="293"/>
        </w:trPr>
        <w:tc>
          <w:tcPr>
            <w:tcW w:w="9832" w:type="dxa"/>
            <w:shd w:val="clear" w:color="auto" w:fill="FFFFFF"/>
          </w:tcPr>
          <w:p w:rsidR="006D7477" w:rsidRPr="006B3F46" w:rsidRDefault="00C0684A" w:rsidP="006B3F46">
            <w:pPr>
              <w:spacing w:before="240" w:after="240"/>
              <w:jc w:val="both"/>
              <w:rPr>
                <w:rFonts w:ascii="Arial" w:hAnsi="Arial" w:cs="Arial"/>
                <w:b/>
              </w:rPr>
            </w:pPr>
            <w:r w:rsidRPr="00651CCA">
              <w:rPr>
                <w:rFonts w:ascii="Arial" w:hAnsi="Arial" w:cs="Arial"/>
                <w:b/>
              </w:rPr>
              <w:t xml:space="preserve">Stage 1 (approx. 2 months) – </w:t>
            </w:r>
            <w:r w:rsidR="00BC18CD" w:rsidRPr="00651CCA">
              <w:rPr>
                <w:rFonts w:ascii="Arial" w:hAnsi="Arial" w:cs="Arial"/>
                <w:b/>
              </w:rPr>
              <w:t xml:space="preserve">Institution and Context Analysis and initial awareness raising </w:t>
            </w:r>
          </w:p>
          <w:p w:rsidR="005750D7" w:rsidRPr="006B3F46" w:rsidRDefault="00C0684A" w:rsidP="006B3F46">
            <w:pPr>
              <w:pStyle w:val="ListParagraph"/>
              <w:numPr>
                <w:ilvl w:val="0"/>
                <w:numId w:val="22"/>
              </w:numPr>
              <w:spacing w:after="240"/>
              <w:ind w:hanging="738"/>
              <w:jc w:val="both"/>
              <w:rPr>
                <w:rFonts w:ascii="Arial" w:hAnsi="Arial" w:cs="Arial"/>
                <w:sz w:val="24"/>
                <w:szCs w:val="24"/>
              </w:rPr>
            </w:pPr>
            <w:r w:rsidRPr="00651CCA">
              <w:rPr>
                <w:rFonts w:ascii="Arial" w:hAnsi="Arial" w:cs="Arial"/>
                <w:sz w:val="24"/>
                <w:szCs w:val="24"/>
              </w:rPr>
              <w:t>Submit a detailed work-plan and time line for the tasks of the contract, both activities in the pilot province as well as at national level, including an interview schedule for semi-structured interviews (questionnaire), a list of potential interviewees and a brief methodology and approach to analyzing the interview data for the Institutional and Context Analysis.</w:t>
            </w:r>
          </w:p>
          <w:p w:rsidR="006D7477" w:rsidRPr="00651CCA" w:rsidRDefault="00C0684A" w:rsidP="00651CCA">
            <w:pPr>
              <w:pStyle w:val="ListParagraph"/>
              <w:numPr>
                <w:ilvl w:val="0"/>
                <w:numId w:val="22"/>
              </w:numPr>
              <w:spacing w:after="60"/>
              <w:ind w:hanging="738"/>
              <w:jc w:val="both"/>
              <w:rPr>
                <w:rFonts w:ascii="Arial" w:hAnsi="Arial" w:cs="Arial"/>
                <w:sz w:val="24"/>
                <w:szCs w:val="24"/>
              </w:rPr>
            </w:pPr>
            <w:r w:rsidRPr="00651CCA">
              <w:rPr>
                <w:rFonts w:ascii="Arial" w:hAnsi="Arial" w:cs="Arial"/>
                <w:sz w:val="24"/>
                <w:szCs w:val="24"/>
              </w:rPr>
              <w:t>Draft a report that presents the Institution and Context Analysis. The report should contain, but is not limited to:</w:t>
            </w:r>
          </w:p>
          <w:p w:rsidR="006D7477" w:rsidRPr="00651CCA" w:rsidRDefault="00C0684A" w:rsidP="00651CCA">
            <w:pPr>
              <w:pStyle w:val="ListParagraph"/>
              <w:numPr>
                <w:ilvl w:val="0"/>
                <w:numId w:val="23"/>
              </w:numPr>
              <w:tabs>
                <w:tab w:val="clear" w:pos="720"/>
                <w:tab w:val="left" w:pos="-558"/>
                <w:tab w:val="left" w:pos="2160"/>
              </w:tabs>
              <w:spacing w:after="60"/>
              <w:ind w:left="1782"/>
              <w:jc w:val="both"/>
              <w:rPr>
                <w:rFonts w:ascii="Arial" w:hAnsi="Arial" w:cs="Arial"/>
                <w:sz w:val="24"/>
                <w:szCs w:val="24"/>
              </w:rPr>
            </w:pPr>
            <w:r w:rsidRPr="00651CCA">
              <w:rPr>
                <w:rFonts w:ascii="Arial" w:hAnsi="Arial" w:cs="Arial"/>
                <w:sz w:val="24"/>
                <w:szCs w:val="24"/>
              </w:rPr>
              <w:t>Introduction to the objective of the analysis</w:t>
            </w:r>
          </w:p>
          <w:p w:rsidR="006D7477" w:rsidRPr="00651CCA" w:rsidRDefault="00C0684A" w:rsidP="00651CCA">
            <w:pPr>
              <w:pStyle w:val="ListParagraph"/>
              <w:numPr>
                <w:ilvl w:val="0"/>
                <w:numId w:val="23"/>
              </w:numPr>
              <w:tabs>
                <w:tab w:val="clear" w:pos="720"/>
                <w:tab w:val="left" w:pos="-558"/>
                <w:tab w:val="left" w:pos="2160"/>
              </w:tabs>
              <w:spacing w:after="60"/>
              <w:ind w:left="1782"/>
              <w:jc w:val="both"/>
              <w:rPr>
                <w:rFonts w:ascii="Arial" w:hAnsi="Arial" w:cs="Arial"/>
                <w:sz w:val="24"/>
                <w:szCs w:val="24"/>
              </w:rPr>
            </w:pPr>
            <w:r w:rsidRPr="00651CCA">
              <w:rPr>
                <w:rFonts w:ascii="Arial" w:hAnsi="Arial" w:cs="Arial"/>
                <w:sz w:val="24"/>
                <w:szCs w:val="24"/>
              </w:rPr>
              <w:t>Brief description of the methodology (e.g. document review, interviews, focus groups)</w:t>
            </w:r>
          </w:p>
          <w:p w:rsidR="006D7477" w:rsidRPr="00651CCA" w:rsidRDefault="00C0684A" w:rsidP="00651CCA">
            <w:pPr>
              <w:pStyle w:val="ListParagraph"/>
              <w:numPr>
                <w:ilvl w:val="0"/>
                <w:numId w:val="23"/>
              </w:numPr>
              <w:tabs>
                <w:tab w:val="clear" w:pos="720"/>
                <w:tab w:val="left" w:pos="-558"/>
                <w:tab w:val="left" w:pos="2160"/>
              </w:tabs>
              <w:spacing w:after="60"/>
              <w:ind w:left="1782"/>
              <w:jc w:val="both"/>
              <w:rPr>
                <w:rFonts w:ascii="Arial" w:hAnsi="Arial" w:cs="Arial"/>
                <w:sz w:val="24"/>
                <w:szCs w:val="24"/>
              </w:rPr>
            </w:pPr>
            <w:r w:rsidRPr="00651CCA">
              <w:rPr>
                <w:rFonts w:ascii="Arial" w:hAnsi="Arial" w:cs="Arial"/>
                <w:sz w:val="24"/>
                <w:szCs w:val="24"/>
              </w:rPr>
              <w:t xml:space="preserve">Contextual background which includes governance related studies in the forestry sector in the pilot province, focusing specifically on the topics highlighted at the kick-off workshop, and also the context of land ownership, private actors, ethnic groups, Protected Areas Management Boards (PAMBs) and State Owned Enterprises. The issue of land ownership could specifically be addressed and examined. </w:t>
            </w:r>
          </w:p>
          <w:p w:rsidR="006D7477" w:rsidRPr="00651CCA" w:rsidRDefault="00C0684A" w:rsidP="00651CCA">
            <w:pPr>
              <w:pStyle w:val="ListParagraph"/>
              <w:numPr>
                <w:ilvl w:val="0"/>
                <w:numId w:val="23"/>
              </w:numPr>
              <w:tabs>
                <w:tab w:val="clear" w:pos="720"/>
                <w:tab w:val="left" w:pos="-558"/>
                <w:tab w:val="left" w:pos="2160"/>
              </w:tabs>
              <w:spacing w:after="60"/>
              <w:ind w:left="1782"/>
              <w:jc w:val="both"/>
              <w:rPr>
                <w:rFonts w:ascii="Arial" w:hAnsi="Arial" w:cs="Arial"/>
                <w:sz w:val="24"/>
                <w:szCs w:val="24"/>
              </w:rPr>
            </w:pPr>
            <w:r w:rsidRPr="00651CCA">
              <w:rPr>
                <w:rFonts w:ascii="Arial" w:hAnsi="Arial" w:cs="Arial"/>
                <w:sz w:val="24"/>
                <w:szCs w:val="24"/>
              </w:rPr>
              <w:t>Analysis of the institutional set-up (strengths, weaknesses, opportunities, informal and formal rules of the game etc.)</w:t>
            </w:r>
          </w:p>
          <w:p w:rsidR="006D7477" w:rsidRPr="00651CCA" w:rsidRDefault="00C0684A" w:rsidP="00651CCA">
            <w:pPr>
              <w:pStyle w:val="ListParagraph"/>
              <w:numPr>
                <w:ilvl w:val="0"/>
                <w:numId w:val="23"/>
              </w:numPr>
              <w:tabs>
                <w:tab w:val="clear" w:pos="720"/>
                <w:tab w:val="left" w:pos="-558"/>
                <w:tab w:val="left" w:pos="2160"/>
              </w:tabs>
              <w:spacing w:after="60"/>
              <w:ind w:left="1782"/>
              <w:jc w:val="both"/>
              <w:rPr>
                <w:rFonts w:ascii="Arial" w:hAnsi="Arial" w:cs="Arial"/>
                <w:sz w:val="24"/>
                <w:szCs w:val="24"/>
              </w:rPr>
            </w:pPr>
            <w:r w:rsidRPr="00651CCA">
              <w:rPr>
                <w:rFonts w:ascii="Arial" w:hAnsi="Arial" w:cs="Arial"/>
                <w:sz w:val="24"/>
                <w:szCs w:val="24"/>
              </w:rPr>
              <w:t>Analysis and mapping of the stakeholders at the district and provincial level (interest in the objective of the PGA and REDD+, reasons for interest or disinterest in the PGA, level of influence on decision-making processes etc.)</w:t>
            </w:r>
          </w:p>
          <w:p w:rsidR="006D7477" w:rsidRPr="00651CCA" w:rsidRDefault="00C0684A" w:rsidP="00651CCA">
            <w:pPr>
              <w:pStyle w:val="ListParagraph"/>
              <w:numPr>
                <w:ilvl w:val="0"/>
                <w:numId w:val="23"/>
              </w:numPr>
              <w:tabs>
                <w:tab w:val="clear" w:pos="720"/>
                <w:tab w:val="left" w:pos="-558"/>
                <w:tab w:val="left" w:pos="2160"/>
              </w:tabs>
              <w:spacing w:after="60"/>
              <w:ind w:left="1782"/>
              <w:jc w:val="both"/>
              <w:rPr>
                <w:rFonts w:ascii="Arial" w:hAnsi="Arial" w:cs="Arial"/>
                <w:sz w:val="24"/>
                <w:szCs w:val="24"/>
              </w:rPr>
            </w:pPr>
            <w:r w:rsidRPr="00651CCA">
              <w:rPr>
                <w:rFonts w:ascii="Arial" w:hAnsi="Arial" w:cs="Arial"/>
                <w:sz w:val="24"/>
                <w:szCs w:val="24"/>
              </w:rPr>
              <w:lastRenderedPageBreak/>
              <w:t xml:space="preserve">Recommendations based on the analysis with regard to expected bottlenecks, opportunities and entry points as well as options for engagement with different stakeholders, i.e. identify a proposed institutional set-up for REDD+ and potential risks that could negatively influence the PGA. </w:t>
            </w:r>
          </w:p>
          <w:p w:rsidR="00BC18CD" w:rsidRPr="006B3F46" w:rsidRDefault="00C0684A" w:rsidP="006B3F46">
            <w:pPr>
              <w:pStyle w:val="ListParagraph"/>
              <w:numPr>
                <w:ilvl w:val="0"/>
                <w:numId w:val="23"/>
              </w:numPr>
              <w:tabs>
                <w:tab w:val="clear" w:pos="720"/>
                <w:tab w:val="left" w:pos="-558"/>
                <w:tab w:val="left" w:pos="2160"/>
              </w:tabs>
              <w:spacing w:after="240"/>
              <w:ind w:left="1782"/>
              <w:jc w:val="both"/>
              <w:rPr>
                <w:rFonts w:ascii="Arial" w:hAnsi="Arial" w:cs="Arial"/>
                <w:sz w:val="24"/>
                <w:szCs w:val="24"/>
              </w:rPr>
            </w:pPr>
            <w:r w:rsidRPr="00651CCA">
              <w:rPr>
                <w:rFonts w:ascii="Arial" w:hAnsi="Arial" w:cs="Arial"/>
                <w:sz w:val="24"/>
                <w:szCs w:val="24"/>
              </w:rPr>
              <w:t>The report should be between 20-30 pages, excluding annexes (mapping of institutions, and stakeholders, list of questions asked, documents reviewed etc.). The report should be available in English and Vietnamese.</w:t>
            </w:r>
          </w:p>
          <w:p w:rsidR="005750D7" w:rsidRPr="006B3F46" w:rsidRDefault="00C0684A" w:rsidP="006B3F46">
            <w:pPr>
              <w:pStyle w:val="ListParagraph"/>
              <w:numPr>
                <w:ilvl w:val="0"/>
                <w:numId w:val="22"/>
              </w:numPr>
              <w:tabs>
                <w:tab w:val="clear" w:pos="0"/>
                <w:tab w:val="clear" w:pos="720"/>
                <w:tab w:val="num" w:pos="-2178"/>
              </w:tabs>
              <w:spacing w:after="240"/>
              <w:ind w:left="702"/>
              <w:jc w:val="both"/>
              <w:rPr>
                <w:rFonts w:ascii="Arial" w:hAnsi="Arial" w:cs="Arial"/>
                <w:sz w:val="24"/>
                <w:szCs w:val="24"/>
              </w:rPr>
            </w:pPr>
            <w:r w:rsidRPr="00651CCA">
              <w:rPr>
                <w:rFonts w:ascii="Arial" w:hAnsi="Arial" w:cs="Arial"/>
                <w:sz w:val="24"/>
                <w:szCs w:val="24"/>
              </w:rPr>
              <w:t>Submit a list of contracted Advisory Group members</w:t>
            </w:r>
          </w:p>
          <w:p w:rsidR="006D7477" w:rsidRPr="00651CCA" w:rsidRDefault="00C0684A" w:rsidP="00122D42">
            <w:pPr>
              <w:pStyle w:val="ListParagraph"/>
              <w:numPr>
                <w:ilvl w:val="0"/>
                <w:numId w:val="22"/>
              </w:numPr>
              <w:tabs>
                <w:tab w:val="clear" w:pos="720"/>
              </w:tabs>
              <w:spacing w:after="60"/>
              <w:ind w:left="702"/>
              <w:jc w:val="both"/>
              <w:rPr>
                <w:rFonts w:ascii="Arial" w:hAnsi="Arial" w:cs="Arial"/>
                <w:sz w:val="24"/>
                <w:szCs w:val="24"/>
              </w:rPr>
            </w:pPr>
            <w:r w:rsidRPr="00651CCA">
              <w:rPr>
                <w:rFonts w:ascii="Arial" w:hAnsi="Arial" w:cs="Arial"/>
                <w:sz w:val="24"/>
                <w:szCs w:val="24"/>
              </w:rPr>
              <w:t>Organize and arrange a first stakeholder workshop in the pilot province to</w:t>
            </w:r>
          </w:p>
          <w:p w:rsidR="006D7477" w:rsidRPr="00651CCA" w:rsidRDefault="00C0684A" w:rsidP="00122D42">
            <w:pPr>
              <w:pStyle w:val="ListParagraph"/>
              <w:numPr>
                <w:ilvl w:val="0"/>
                <w:numId w:val="24"/>
              </w:numPr>
              <w:tabs>
                <w:tab w:val="clear" w:pos="720"/>
              </w:tabs>
              <w:spacing w:after="60"/>
              <w:ind w:left="1242"/>
              <w:jc w:val="both"/>
              <w:rPr>
                <w:rFonts w:ascii="Arial" w:hAnsi="Arial" w:cs="Arial"/>
                <w:sz w:val="24"/>
                <w:szCs w:val="24"/>
              </w:rPr>
            </w:pPr>
            <w:r w:rsidRPr="00651CCA">
              <w:rPr>
                <w:rFonts w:ascii="Arial" w:hAnsi="Arial" w:cs="Arial"/>
                <w:sz w:val="24"/>
                <w:szCs w:val="24"/>
              </w:rPr>
              <w:t xml:space="preserve">Secure understanding and interest for the PGA across stakeholder groups, also by presenting findings from the report on “Stakeholder mapping, Governance baseline and institutional analysis” </w:t>
            </w:r>
          </w:p>
          <w:p w:rsidR="005750D7" w:rsidRPr="00844207" w:rsidRDefault="00C0684A" w:rsidP="006B3F46">
            <w:pPr>
              <w:pStyle w:val="ListParagraph"/>
              <w:numPr>
                <w:ilvl w:val="0"/>
                <w:numId w:val="24"/>
              </w:numPr>
              <w:tabs>
                <w:tab w:val="clear" w:pos="720"/>
              </w:tabs>
              <w:spacing w:after="240"/>
              <w:ind w:left="1242"/>
              <w:jc w:val="both"/>
              <w:rPr>
                <w:rFonts w:ascii="Arial" w:hAnsi="Arial" w:cs="Arial"/>
              </w:rPr>
            </w:pPr>
            <w:r w:rsidRPr="00651CCA">
              <w:rPr>
                <w:rFonts w:ascii="Arial" w:hAnsi="Arial" w:cs="Arial"/>
                <w:sz w:val="24"/>
                <w:szCs w:val="24"/>
              </w:rPr>
              <w:t>Reach a consensus on critical issues to be assessed in the PGA, given the thematic scope already agreed on a the national kick-off workshop in Hano</w:t>
            </w:r>
            <w:r w:rsidR="005750D7" w:rsidRPr="00651CCA">
              <w:rPr>
                <w:rFonts w:ascii="Arial" w:hAnsi="Arial" w:cs="Arial"/>
                <w:sz w:val="24"/>
                <w:szCs w:val="24"/>
              </w:rPr>
              <w:t>i</w:t>
            </w:r>
          </w:p>
          <w:p w:rsidR="00844207" w:rsidRPr="00844207" w:rsidRDefault="00844207" w:rsidP="00844207">
            <w:pPr>
              <w:tabs>
                <w:tab w:val="clear" w:pos="720"/>
              </w:tabs>
              <w:spacing w:after="240"/>
              <w:ind w:left="702"/>
              <w:jc w:val="both"/>
              <w:rPr>
                <w:rFonts w:ascii="Arial" w:hAnsi="Arial" w:cs="Arial"/>
              </w:rPr>
            </w:pPr>
            <w:r>
              <w:rPr>
                <w:rFonts w:ascii="Arial" w:hAnsi="Arial" w:cs="Arial"/>
              </w:rPr>
              <w:t>Th</w:t>
            </w:r>
            <w:r w:rsidR="00382350">
              <w:rPr>
                <w:rFonts w:ascii="Arial" w:hAnsi="Arial" w:cs="Arial"/>
              </w:rPr>
              <w:t>e workshop will attract about 4</w:t>
            </w:r>
            <w:r>
              <w:rPr>
                <w:rFonts w:ascii="Arial" w:hAnsi="Arial" w:cs="Arial"/>
              </w:rPr>
              <w:t>0</w:t>
            </w:r>
            <w:r w:rsidR="00382350">
              <w:rPr>
                <w:rFonts w:ascii="Arial" w:hAnsi="Arial" w:cs="Arial"/>
              </w:rPr>
              <w:t xml:space="preserve"> participants in</w:t>
            </w:r>
            <w:r>
              <w:rPr>
                <w:rFonts w:ascii="Arial" w:hAnsi="Arial" w:cs="Arial"/>
              </w:rPr>
              <w:t>cluding the members of the Advisory Group. Translation must be provided.</w:t>
            </w:r>
          </w:p>
          <w:p w:rsidR="006D7477" w:rsidRPr="006B3F46" w:rsidRDefault="00C0684A" w:rsidP="006B3F46">
            <w:pPr>
              <w:pStyle w:val="ListParagraph"/>
              <w:numPr>
                <w:ilvl w:val="0"/>
                <w:numId w:val="22"/>
              </w:numPr>
              <w:tabs>
                <w:tab w:val="clear" w:pos="720"/>
              </w:tabs>
              <w:spacing w:after="360"/>
              <w:ind w:left="702"/>
              <w:jc w:val="both"/>
              <w:rPr>
                <w:rFonts w:ascii="Arial" w:hAnsi="Arial" w:cs="Arial"/>
                <w:sz w:val="24"/>
                <w:szCs w:val="24"/>
              </w:rPr>
            </w:pPr>
            <w:r w:rsidRPr="00651CCA">
              <w:rPr>
                <w:rFonts w:ascii="Arial" w:hAnsi="Arial" w:cs="Arial"/>
                <w:sz w:val="24"/>
                <w:szCs w:val="24"/>
              </w:rPr>
              <w:t>Submit a first workshop report highlighting critical issues to be assessed in the PGA as discussed and agreed in the workshop</w:t>
            </w:r>
          </w:p>
          <w:p w:rsidR="006D7477" w:rsidRPr="006B3F46" w:rsidRDefault="00C0684A" w:rsidP="006B3F46">
            <w:pPr>
              <w:spacing w:after="120"/>
              <w:jc w:val="both"/>
              <w:rPr>
                <w:rFonts w:ascii="Arial" w:hAnsi="Arial" w:cs="Arial"/>
              </w:rPr>
            </w:pPr>
            <w:r w:rsidRPr="00651CCA">
              <w:rPr>
                <w:rFonts w:ascii="Arial" w:hAnsi="Arial" w:cs="Arial"/>
                <w:b/>
              </w:rPr>
              <w:t>Stage 2  (approx. 4 months) – Drafting indicator  and data collection</w:t>
            </w:r>
          </w:p>
          <w:p w:rsidR="006D7477" w:rsidRPr="00651CCA" w:rsidRDefault="00C0684A" w:rsidP="006B3F46">
            <w:pPr>
              <w:pStyle w:val="ListParagraph"/>
              <w:numPr>
                <w:ilvl w:val="0"/>
                <w:numId w:val="21"/>
              </w:numPr>
              <w:tabs>
                <w:tab w:val="clear" w:pos="720"/>
                <w:tab w:val="left" w:pos="-2178"/>
              </w:tabs>
              <w:spacing w:after="120"/>
              <w:ind w:left="702"/>
              <w:jc w:val="both"/>
              <w:rPr>
                <w:rFonts w:ascii="Arial" w:hAnsi="Arial" w:cs="Arial"/>
                <w:sz w:val="24"/>
                <w:szCs w:val="24"/>
              </w:rPr>
            </w:pPr>
            <w:r w:rsidRPr="00651CCA">
              <w:rPr>
                <w:rFonts w:ascii="Arial" w:hAnsi="Arial" w:cs="Arial"/>
                <w:sz w:val="24"/>
                <w:szCs w:val="24"/>
              </w:rPr>
              <w:t>Submit a research methodology Concept Note including data collection approaches that will ensure evidence-based approach to research, based on quality and reliability</w:t>
            </w:r>
          </w:p>
          <w:p w:rsidR="006D7477" w:rsidRPr="00651CCA" w:rsidRDefault="00C0684A" w:rsidP="006B3F46">
            <w:pPr>
              <w:pStyle w:val="ListParagraph"/>
              <w:numPr>
                <w:ilvl w:val="0"/>
                <w:numId w:val="21"/>
              </w:numPr>
              <w:tabs>
                <w:tab w:val="clear" w:pos="720"/>
                <w:tab w:val="left" w:pos="-2178"/>
              </w:tabs>
              <w:spacing w:after="120"/>
              <w:ind w:left="702"/>
              <w:jc w:val="both"/>
              <w:rPr>
                <w:rFonts w:ascii="Arial" w:hAnsi="Arial" w:cs="Arial"/>
                <w:sz w:val="24"/>
                <w:szCs w:val="24"/>
              </w:rPr>
            </w:pPr>
            <w:r w:rsidRPr="00651CCA">
              <w:rPr>
                <w:rFonts w:ascii="Arial" w:hAnsi="Arial" w:cs="Arial"/>
                <w:sz w:val="24"/>
                <w:szCs w:val="24"/>
              </w:rPr>
              <w:t>Submit a draft indicator and data collection framework for the set of priority REDD+ governance issues</w:t>
            </w:r>
          </w:p>
          <w:p w:rsidR="006D7477" w:rsidRPr="00651CCA" w:rsidRDefault="00C0684A" w:rsidP="006B3F46">
            <w:pPr>
              <w:pStyle w:val="ListParagraph"/>
              <w:numPr>
                <w:ilvl w:val="0"/>
                <w:numId w:val="21"/>
              </w:numPr>
              <w:tabs>
                <w:tab w:val="clear" w:pos="720"/>
                <w:tab w:val="left" w:pos="-2178"/>
              </w:tabs>
              <w:spacing w:after="120"/>
              <w:ind w:left="702"/>
              <w:jc w:val="both"/>
              <w:rPr>
                <w:rFonts w:ascii="Arial" w:hAnsi="Arial" w:cs="Arial"/>
                <w:sz w:val="24"/>
                <w:szCs w:val="24"/>
              </w:rPr>
            </w:pPr>
            <w:r w:rsidRPr="00651CCA">
              <w:rPr>
                <w:rFonts w:ascii="Arial" w:hAnsi="Arial" w:cs="Arial"/>
                <w:sz w:val="24"/>
                <w:szCs w:val="24"/>
              </w:rPr>
              <w:t xml:space="preserve">Submit a report made by the Advisory Group that includes written comments on the Concept Note and on the draft indicator and data collection framework </w:t>
            </w:r>
          </w:p>
          <w:p w:rsidR="006D7477" w:rsidRPr="00651CCA" w:rsidRDefault="00C0684A" w:rsidP="006B3F46">
            <w:pPr>
              <w:pStyle w:val="ListParagraph"/>
              <w:numPr>
                <w:ilvl w:val="0"/>
                <w:numId w:val="21"/>
              </w:numPr>
              <w:tabs>
                <w:tab w:val="clear" w:pos="720"/>
                <w:tab w:val="left" w:pos="-2178"/>
              </w:tabs>
              <w:spacing w:after="120"/>
              <w:ind w:left="702"/>
              <w:jc w:val="both"/>
              <w:rPr>
                <w:rFonts w:ascii="Arial" w:hAnsi="Arial" w:cs="Arial"/>
                <w:sz w:val="24"/>
                <w:szCs w:val="24"/>
              </w:rPr>
            </w:pPr>
            <w:r w:rsidRPr="00651CCA">
              <w:rPr>
                <w:rFonts w:ascii="Arial" w:hAnsi="Arial" w:cs="Arial"/>
                <w:sz w:val="24"/>
                <w:szCs w:val="24"/>
              </w:rPr>
              <w:t>Organize a second stakeholder workshop in the pilot province to present the indicator &amp; data collection framework</w:t>
            </w:r>
            <w:r w:rsidR="00844207">
              <w:rPr>
                <w:rFonts w:ascii="Arial" w:hAnsi="Arial" w:cs="Arial"/>
                <w:sz w:val="24"/>
                <w:szCs w:val="24"/>
              </w:rPr>
              <w:t xml:space="preserve">. The workshop will attract about 40 participants including the members of the Advisory Group. Translation need to be ensured. </w:t>
            </w:r>
          </w:p>
          <w:p w:rsidR="006D7477" w:rsidRPr="00651CCA" w:rsidRDefault="00C0684A" w:rsidP="006B3F46">
            <w:pPr>
              <w:pStyle w:val="ListParagraph"/>
              <w:numPr>
                <w:ilvl w:val="0"/>
                <w:numId w:val="21"/>
              </w:numPr>
              <w:tabs>
                <w:tab w:val="clear" w:pos="720"/>
                <w:tab w:val="left" w:pos="-2178"/>
              </w:tabs>
              <w:spacing w:after="120"/>
              <w:ind w:left="702"/>
              <w:jc w:val="both"/>
              <w:rPr>
                <w:rFonts w:ascii="Arial" w:hAnsi="Arial" w:cs="Arial"/>
                <w:sz w:val="24"/>
                <w:szCs w:val="24"/>
              </w:rPr>
            </w:pPr>
            <w:r w:rsidRPr="00651CCA">
              <w:rPr>
                <w:rFonts w:ascii="Arial" w:hAnsi="Arial" w:cs="Arial"/>
                <w:sz w:val="24"/>
                <w:szCs w:val="24"/>
              </w:rPr>
              <w:t>Submit a report  summarizing comments/feedback from the second local stakeholder workshop and the Sub-technical working group on Governance and Safeguard on the draft indicator and data collection framework</w:t>
            </w:r>
          </w:p>
          <w:p w:rsidR="00B446BE" w:rsidRDefault="00C0684A" w:rsidP="006B3F46">
            <w:pPr>
              <w:pStyle w:val="ListParagraph"/>
              <w:numPr>
                <w:ilvl w:val="0"/>
                <w:numId w:val="21"/>
              </w:numPr>
              <w:tabs>
                <w:tab w:val="clear" w:pos="720"/>
                <w:tab w:val="left" w:pos="-2178"/>
              </w:tabs>
              <w:spacing w:after="120"/>
              <w:ind w:left="702"/>
              <w:jc w:val="both"/>
              <w:rPr>
                <w:rFonts w:ascii="Arial" w:hAnsi="Arial" w:cs="Arial"/>
                <w:sz w:val="24"/>
                <w:szCs w:val="24"/>
              </w:rPr>
            </w:pPr>
            <w:r w:rsidRPr="00651CCA">
              <w:rPr>
                <w:rFonts w:ascii="Arial" w:hAnsi="Arial" w:cs="Arial"/>
                <w:sz w:val="24"/>
                <w:szCs w:val="24"/>
              </w:rPr>
              <w:lastRenderedPageBreak/>
              <w:t>Submit a final indicator and data collection framework for the set of priority REDD+ governance issues</w:t>
            </w:r>
          </w:p>
          <w:p w:rsidR="006D7477" w:rsidRPr="00B446BE" w:rsidRDefault="00C0684A" w:rsidP="00B446BE">
            <w:pPr>
              <w:pStyle w:val="ListParagraph"/>
              <w:numPr>
                <w:ilvl w:val="0"/>
                <w:numId w:val="21"/>
              </w:numPr>
              <w:tabs>
                <w:tab w:val="clear" w:pos="720"/>
                <w:tab w:val="left" w:pos="-2178"/>
              </w:tabs>
              <w:spacing w:after="60"/>
              <w:ind w:left="702"/>
              <w:jc w:val="both"/>
              <w:rPr>
                <w:rFonts w:ascii="Arial" w:hAnsi="Arial" w:cs="Arial"/>
                <w:sz w:val="24"/>
                <w:szCs w:val="24"/>
              </w:rPr>
            </w:pPr>
            <w:r w:rsidRPr="00B446BE">
              <w:rPr>
                <w:rFonts w:ascii="Arial" w:hAnsi="Arial" w:cs="Arial"/>
                <w:sz w:val="24"/>
                <w:szCs w:val="24"/>
              </w:rPr>
              <w:t>Field report on the data collection summarizing:</w:t>
            </w:r>
          </w:p>
          <w:p w:rsidR="006D7477" w:rsidRPr="00651CCA" w:rsidRDefault="00C0684A" w:rsidP="00B446BE">
            <w:pPr>
              <w:pStyle w:val="ListParagraph"/>
              <w:numPr>
                <w:ilvl w:val="1"/>
                <w:numId w:val="20"/>
              </w:numPr>
              <w:tabs>
                <w:tab w:val="clear" w:pos="720"/>
                <w:tab w:val="left" w:pos="-2178"/>
              </w:tabs>
              <w:spacing w:after="0" w:line="100" w:lineRule="atLeast"/>
              <w:ind w:left="1242"/>
              <w:jc w:val="both"/>
              <w:rPr>
                <w:rFonts w:ascii="Arial" w:hAnsi="Arial" w:cs="Arial"/>
                <w:sz w:val="24"/>
                <w:szCs w:val="24"/>
              </w:rPr>
            </w:pPr>
            <w:r w:rsidRPr="00651CCA">
              <w:rPr>
                <w:rFonts w:ascii="Arial" w:hAnsi="Arial" w:cs="Arial"/>
                <w:sz w:val="24"/>
                <w:szCs w:val="24"/>
              </w:rPr>
              <w:t>Advantages and difficulties during the data collecting period</w:t>
            </w:r>
          </w:p>
          <w:p w:rsidR="006D7477" w:rsidRPr="00651CCA" w:rsidRDefault="00C0684A" w:rsidP="00B446BE">
            <w:pPr>
              <w:pStyle w:val="ListParagraph"/>
              <w:numPr>
                <w:ilvl w:val="1"/>
                <w:numId w:val="20"/>
              </w:numPr>
              <w:tabs>
                <w:tab w:val="clear" w:pos="720"/>
                <w:tab w:val="left" w:pos="-2178"/>
              </w:tabs>
              <w:spacing w:after="0" w:line="100" w:lineRule="atLeast"/>
              <w:ind w:left="1242"/>
              <w:jc w:val="both"/>
              <w:rPr>
                <w:rFonts w:ascii="Arial" w:hAnsi="Arial" w:cs="Arial"/>
                <w:sz w:val="24"/>
                <w:szCs w:val="24"/>
              </w:rPr>
            </w:pPr>
            <w:r w:rsidRPr="00651CCA">
              <w:rPr>
                <w:rFonts w:ascii="Arial" w:hAnsi="Arial" w:cs="Arial"/>
                <w:sz w:val="24"/>
                <w:szCs w:val="24"/>
              </w:rPr>
              <w:t>Information on the type of data collected</w:t>
            </w:r>
          </w:p>
          <w:p w:rsidR="006D7477" w:rsidRPr="006B3F46" w:rsidRDefault="00C0684A" w:rsidP="006B3F46">
            <w:pPr>
              <w:pStyle w:val="ListParagraph"/>
              <w:numPr>
                <w:ilvl w:val="1"/>
                <w:numId w:val="20"/>
              </w:numPr>
              <w:tabs>
                <w:tab w:val="clear" w:pos="720"/>
                <w:tab w:val="left" w:pos="-2178"/>
              </w:tabs>
              <w:spacing w:after="360" w:line="100" w:lineRule="atLeast"/>
              <w:ind w:left="1242"/>
              <w:jc w:val="both"/>
              <w:rPr>
                <w:rFonts w:ascii="Arial" w:hAnsi="Arial" w:cs="Arial"/>
              </w:rPr>
            </w:pPr>
            <w:r w:rsidRPr="00651CCA">
              <w:rPr>
                <w:rFonts w:ascii="Arial" w:hAnsi="Arial" w:cs="Arial"/>
                <w:sz w:val="24"/>
                <w:szCs w:val="24"/>
              </w:rPr>
              <w:t>Lessons learned from the monitoring process/field-work</w:t>
            </w:r>
          </w:p>
          <w:p w:rsidR="006D7477" w:rsidRPr="006B3F46" w:rsidRDefault="00C0684A" w:rsidP="006B3F46">
            <w:pPr>
              <w:spacing w:after="120"/>
              <w:jc w:val="both"/>
              <w:rPr>
                <w:rFonts w:ascii="Arial" w:hAnsi="Arial" w:cs="Arial"/>
              </w:rPr>
            </w:pPr>
            <w:r w:rsidRPr="00651CCA">
              <w:rPr>
                <w:rFonts w:ascii="Arial" w:hAnsi="Arial" w:cs="Arial"/>
                <w:b/>
              </w:rPr>
              <w:t xml:space="preserve">Stage 3 (approx. 2 months) - Report (data processing), analysis of findings, and recommendations for replicability </w:t>
            </w:r>
          </w:p>
          <w:p w:rsidR="006D7477" w:rsidRPr="00651CCA" w:rsidRDefault="00C0684A">
            <w:pPr>
              <w:pStyle w:val="ListParagraph"/>
              <w:numPr>
                <w:ilvl w:val="0"/>
                <w:numId w:val="2"/>
              </w:numPr>
              <w:spacing w:after="60" w:line="100" w:lineRule="atLeast"/>
              <w:jc w:val="both"/>
              <w:rPr>
                <w:rFonts w:ascii="Arial" w:hAnsi="Arial" w:cs="Arial"/>
                <w:sz w:val="24"/>
                <w:szCs w:val="24"/>
              </w:rPr>
            </w:pPr>
            <w:r w:rsidRPr="00651CCA">
              <w:rPr>
                <w:rFonts w:ascii="Arial" w:hAnsi="Arial" w:cs="Arial"/>
                <w:sz w:val="24"/>
                <w:szCs w:val="24"/>
              </w:rPr>
              <w:t>Develop and submit a draft report that, at least, includes:</w:t>
            </w:r>
          </w:p>
          <w:p w:rsidR="006D7477" w:rsidRPr="00651CCA" w:rsidRDefault="00C0684A" w:rsidP="005750D7">
            <w:pPr>
              <w:pStyle w:val="ListParagraph"/>
              <w:numPr>
                <w:ilvl w:val="0"/>
                <w:numId w:val="9"/>
              </w:numPr>
              <w:tabs>
                <w:tab w:val="clear" w:pos="720"/>
                <w:tab w:val="left" w:pos="1242"/>
              </w:tabs>
              <w:spacing w:after="60" w:line="100" w:lineRule="atLeast"/>
              <w:ind w:left="1242"/>
              <w:jc w:val="both"/>
              <w:rPr>
                <w:rFonts w:ascii="Arial" w:hAnsi="Arial" w:cs="Arial"/>
                <w:sz w:val="24"/>
                <w:szCs w:val="24"/>
              </w:rPr>
            </w:pPr>
            <w:r w:rsidRPr="00651CCA">
              <w:rPr>
                <w:rFonts w:ascii="Arial" w:hAnsi="Arial" w:cs="Arial"/>
                <w:sz w:val="24"/>
                <w:szCs w:val="24"/>
              </w:rPr>
              <w:t>Presentation of raw data &amp; data analysis</w:t>
            </w:r>
          </w:p>
          <w:p w:rsidR="006D7477" w:rsidRPr="00651CCA" w:rsidRDefault="00C0684A" w:rsidP="005750D7">
            <w:pPr>
              <w:pStyle w:val="ListParagraph"/>
              <w:numPr>
                <w:ilvl w:val="0"/>
                <w:numId w:val="9"/>
              </w:numPr>
              <w:tabs>
                <w:tab w:val="clear" w:pos="720"/>
                <w:tab w:val="left" w:pos="1242"/>
              </w:tabs>
              <w:spacing w:after="60" w:line="100" w:lineRule="atLeast"/>
              <w:ind w:left="1242"/>
              <w:jc w:val="both"/>
              <w:rPr>
                <w:rFonts w:ascii="Arial" w:hAnsi="Arial" w:cs="Arial"/>
                <w:sz w:val="24"/>
                <w:szCs w:val="24"/>
              </w:rPr>
            </w:pPr>
            <w:r w:rsidRPr="00651CCA">
              <w:rPr>
                <w:rFonts w:ascii="Arial" w:hAnsi="Arial" w:cs="Arial"/>
                <w:sz w:val="24"/>
                <w:szCs w:val="24"/>
              </w:rPr>
              <w:t>Data collection activities (from the field report), data collection report against each indicator and verifiers (measurement items) for respective indicator, providing a base line</w:t>
            </w:r>
          </w:p>
          <w:p w:rsidR="006D7477" w:rsidRPr="00651CCA" w:rsidRDefault="00C0684A" w:rsidP="005750D7">
            <w:pPr>
              <w:pStyle w:val="ListParagraph"/>
              <w:numPr>
                <w:ilvl w:val="0"/>
                <w:numId w:val="9"/>
              </w:numPr>
              <w:tabs>
                <w:tab w:val="clear" w:pos="720"/>
                <w:tab w:val="left" w:pos="1242"/>
              </w:tabs>
              <w:spacing w:after="60" w:line="100" w:lineRule="atLeast"/>
              <w:ind w:left="1242"/>
              <w:jc w:val="both"/>
              <w:rPr>
                <w:rFonts w:ascii="Arial" w:hAnsi="Arial" w:cs="Arial"/>
                <w:sz w:val="24"/>
                <w:szCs w:val="24"/>
              </w:rPr>
            </w:pPr>
            <w:r w:rsidRPr="00651CCA">
              <w:rPr>
                <w:rFonts w:ascii="Arial" w:hAnsi="Arial" w:cs="Arial"/>
                <w:sz w:val="24"/>
                <w:szCs w:val="24"/>
              </w:rPr>
              <w:t>Technical aspects, expenses and overall evaluation of the research</w:t>
            </w:r>
          </w:p>
          <w:p w:rsidR="006D7477" w:rsidRPr="00651CCA" w:rsidRDefault="00C0684A" w:rsidP="005750D7">
            <w:pPr>
              <w:pStyle w:val="ListParagraph"/>
              <w:numPr>
                <w:ilvl w:val="0"/>
                <w:numId w:val="9"/>
              </w:numPr>
              <w:tabs>
                <w:tab w:val="clear" w:pos="720"/>
                <w:tab w:val="left" w:pos="1242"/>
              </w:tabs>
              <w:spacing w:after="60"/>
              <w:ind w:left="1242"/>
              <w:jc w:val="both"/>
              <w:rPr>
                <w:rFonts w:ascii="Arial" w:hAnsi="Arial" w:cs="Arial"/>
                <w:sz w:val="24"/>
                <w:szCs w:val="24"/>
              </w:rPr>
            </w:pPr>
            <w:r w:rsidRPr="00651CCA">
              <w:rPr>
                <w:rFonts w:ascii="Arial" w:hAnsi="Arial" w:cs="Arial"/>
                <w:sz w:val="24"/>
                <w:szCs w:val="24"/>
              </w:rPr>
              <w:t xml:space="preserve">Recommendations about replicability in other provinces, based on lessons learned. </w:t>
            </w:r>
          </w:p>
          <w:p w:rsidR="006D7477" w:rsidRPr="00651CCA" w:rsidRDefault="00C0684A" w:rsidP="006B3F46">
            <w:pPr>
              <w:pStyle w:val="ListParagraph"/>
              <w:numPr>
                <w:ilvl w:val="0"/>
                <w:numId w:val="9"/>
              </w:numPr>
              <w:tabs>
                <w:tab w:val="clear" w:pos="720"/>
                <w:tab w:val="left" w:pos="1242"/>
              </w:tabs>
              <w:spacing w:after="240"/>
              <w:ind w:left="1242"/>
              <w:jc w:val="both"/>
              <w:rPr>
                <w:rFonts w:ascii="Arial" w:hAnsi="Arial" w:cs="Arial"/>
                <w:sz w:val="24"/>
                <w:szCs w:val="24"/>
              </w:rPr>
            </w:pPr>
            <w:r w:rsidRPr="00651CCA">
              <w:rPr>
                <w:rFonts w:ascii="Arial" w:hAnsi="Arial" w:cs="Arial"/>
                <w:sz w:val="24"/>
                <w:szCs w:val="24"/>
              </w:rPr>
              <w:t>Annex: Mapping of existing data sources</w:t>
            </w:r>
          </w:p>
          <w:p w:rsidR="006D7477" w:rsidRPr="00651CCA" w:rsidRDefault="00C0684A" w:rsidP="006B3F46">
            <w:pPr>
              <w:pStyle w:val="ListParagraph"/>
              <w:numPr>
                <w:ilvl w:val="0"/>
                <w:numId w:val="2"/>
              </w:numPr>
              <w:spacing w:line="100" w:lineRule="atLeast"/>
              <w:jc w:val="both"/>
              <w:rPr>
                <w:rFonts w:ascii="Arial" w:hAnsi="Arial" w:cs="Arial"/>
                <w:sz w:val="24"/>
                <w:szCs w:val="24"/>
              </w:rPr>
            </w:pPr>
            <w:r w:rsidRPr="00651CCA">
              <w:rPr>
                <w:rFonts w:ascii="Arial" w:hAnsi="Arial" w:cs="Arial"/>
                <w:sz w:val="24"/>
                <w:szCs w:val="24"/>
              </w:rPr>
              <w:t xml:space="preserve">Submit a report made by the Advisory Group that includes written comments on the draft report </w:t>
            </w:r>
          </w:p>
          <w:p w:rsidR="006D7477" w:rsidRPr="00651CCA" w:rsidRDefault="00C0684A" w:rsidP="006B3F46">
            <w:pPr>
              <w:pStyle w:val="ListParagraph"/>
              <w:numPr>
                <w:ilvl w:val="0"/>
                <w:numId w:val="2"/>
              </w:numPr>
              <w:spacing w:line="100" w:lineRule="atLeast"/>
              <w:jc w:val="both"/>
              <w:rPr>
                <w:rFonts w:ascii="Arial" w:hAnsi="Arial" w:cs="Arial"/>
                <w:sz w:val="24"/>
                <w:szCs w:val="24"/>
              </w:rPr>
            </w:pPr>
            <w:r w:rsidRPr="00651CCA">
              <w:rPr>
                <w:rFonts w:ascii="Arial" w:hAnsi="Arial" w:cs="Arial"/>
                <w:sz w:val="24"/>
                <w:szCs w:val="24"/>
              </w:rPr>
              <w:t>Organize and arrange a third consultation workshop with local stakeholder to present the findings</w:t>
            </w:r>
            <w:r w:rsidR="00844207">
              <w:rPr>
                <w:rFonts w:ascii="Arial" w:hAnsi="Arial" w:cs="Arial"/>
                <w:sz w:val="24"/>
                <w:szCs w:val="24"/>
              </w:rPr>
              <w:t>. The workshop will attract about 40 participants including the members of the Advisory Group, and translation need to be ensured.</w:t>
            </w:r>
          </w:p>
          <w:p w:rsidR="006D7477" w:rsidRPr="006B3F46" w:rsidRDefault="00C0684A" w:rsidP="006B3F46">
            <w:pPr>
              <w:pStyle w:val="ListParagraph"/>
              <w:numPr>
                <w:ilvl w:val="0"/>
                <w:numId w:val="2"/>
              </w:numPr>
              <w:spacing w:after="360" w:line="100" w:lineRule="atLeast"/>
              <w:jc w:val="both"/>
              <w:rPr>
                <w:rFonts w:ascii="Arial" w:hAnsi="Arial" w:cs="Arial"/>
              </w:rPr>
            </w:pPr>
            <w:r w:rsidRPr="00651CCA">
              <w:rPr>
                <w:rFonts w:ascii="Arial" w:hAnsi="Arial" w:cs="Arial"/>
                <w:sz w:val="24"/>
                <w:szCs w:val="24"/>
              </w:rPr>
              <w:t>Develop and submit the final report, in which a summary of comments/feedback from the second local stakeholder workshop and the Sub-technical working group on Governance and Safeguard on the draft report is annexed.</w:t>
            </w:r>
          </w:p>
        </w:tc>
      </w:tr>
      <w:tr w:rsidR="006D7477" w:rsidRPr="00651CCA">
        <w:trPr>
          <w:trHeight w:val="293"/>
        </w:trPr>
        <w:tc>
          <w:tcPr>
            <w:tcW w:w="9832" w:type="dxa"/>
            <w:shd w:val="clear" w:color="auto" w:fill="E6E6E6"/>
          </w:tcPr>
          <w:p w:rsidR="006D7477" w:rsidRPr="00651CCA" w:rsidRDefault="00C0684A">
            <w:pPr>
              <w:spacing w:before="240" w:after="240"/>
              <w:jc w:val="both"/>
              <w:rPr>
                <w:rFonts w:ascii="Arial" w:hAnsi="Arial" w:cs="Arial"/>
              </w:rPr>
            </w:pPr>
            <w:r w:rsidRPr="00651CCA">
              <w:rPr>
                <w:rFonts w:ascii="Arial" w:hAnsi="Arial" w:cs="Arial"/>
                <w:b/>
                <w:bCs/>
                <w:sz w:val="22"/>
                <w:szCs w:val="22"/>
              </w:rPr>
              <w:lastRenderedPageBreak/>
              <w:t>6) PROVISION OF MONITORING AND PROGRESS CONTROLS</w:t>
            </w:r>
          </w:p>
        </w:tc>
      </w:tr>
      <w:tr w:rsidR="006D7477" w:rsidRPr="00651CCA">
        <w:trPr>
          <w:trHeight w:val="293"/>
        </w:trPr>
        <w:tc>
          <w:tcPr>
            <w:tcW w:w="9832" w:type="dxa"/>
            <w:shd w:val="clear" w:color="auto" w:fill="FFFFFF"/>
          </w:tcPr>
          <w:p w:rsidR="006D7477" w:rsidRPr="00651CCA" w:rsidRDefault="00C0684A" w:rsidP="006B3F46">
            <w:pPr>
              <w:spacing w:before="240" w:after="240"/>
              <w:jc w:val="both"/>
              <w:rPr>
                <w:rFonts w:ascii="Arial" w:hAnsi="Arial" w:cs="Arial"/>
              </w:rPr>
            </w:pPr>
            <w:r w:rsidRPr="00651CCA">
              <w:rPr>
                <w:rFonts w:ascii="Arial" w:hAnsi="Arial" w:cs="Arial"/>
              </w:rPr>
              <w:t xml:space="preserve">The selected contractor will perform the tasks as required under the overall supervision of UNDP Viet Nam, and will be subjected to report on the progress of the assignment following the items in the Scope of Work (section 3) and whenever else required by UNDP. </w:t>
            </w:r>
          </w:p>
          <w:p w:rsidR="006D7477" w:rsidRPr="00651CCA" w:rsidRDefault="00C0684A">
            <w:pPr>
              <w:spacing w:after="240"/>
              <w:jc w:val="both"/>
              <w:rPr>
                <w:rFonts w:ascii="Arial" w:hAnsi="Arial" w:cs="Arial"/>
              </w:rPr>
            </w:pPr>
            <w:r w:rsidRPr="00651CCA">
              <w:rPr>
                <w:rFonts w:ascii="Arial" w:hAnsi="Arial" w:cs="Arial"/>
              </w:rPr>
              <w:t>After the signing of the contract, the selected contractor, the UNDP Viet Nam focal point and the PGA coordinator will have a meeting to determine and agree on how the work should be implemented as per the proposed work plan, with specific reference to the timing of the various activities identified in the Scope of Work.</w:t>
            </w:r>
          </w:p>
          <w:p w:rsidR="006D7477" w:rsidRPr="00651CCA" w:rsidRDefault="00C0684A" w:rsidP="006B3F46">
            <w:pPr>
              <w:jc w:val="both"/>
              <w:rPr>
                <w:rFonts w:ascii="Arial" w:hAnsi="Arial" w:cs="Arial"/>
                <w:b/>
                <w:bCs/>
                <w:sz w:val="22"/>
                <w:szCs w:val="22"/>
              </w:rPr>
            </w:pPr>
            <w:r w:rsidRPr="00651CCA">
              <w:rPr>
                <w:rFonts w:ascii="Arial" w:hAnsi="Arial" w:cs="Arial"/>
              </w:rPr>
              <w:t>Thereafter it will be ex</w:t>
            </w:r>
            <w:r w:rsidR="00BC18CD" w:rsidRPr="00651CCA">
              <w:rPr>
                <w:rFonts w:ascii="Arial" w:hAnsi="Arial" w:cs="Arial"/>
              </w:rPr>
              <w:t xml:space="preserve">pected that the </w:t>
            </w:r>
            <w:r w:rsidR="00F85BCF" w:rsidRPr="00651CCA">
              <w:rPr>
                <w:rFonts w:ascii="Arial" w:hAnsi="Arial" w:cs="Arial"/>
              </w:rPr>
              <w:t>contractor</w:t>
            </w:r>
            <w:r w:rsidR="00BC18CD" w:rsidRPr="00651CCA">
              <w:rPr>
                <w:rFonts w:ascii="Arial" w:hAnsi="Arial" w:cs="Arial"/>
              </w:rPr>
              <w:t xml:space="preserve"> through it</w:t>
            </w:r>
            <w:r w:rsidRPr="00651CCA">
              <w:rPr>
                <w:rFonts w:ascii="Arial" w:hAnsi="Arial" w:cs="Arial"/>
              </w:rPr>
              <w:t xml:space="preserve">s </w:t>
            </w:r>
            <w:r w:rsidR="00F85BCF" w:rsidRPr="00651CCA">
              <w:rPr>
                <w:rFonts w:ascii="Arial" w:hAnsi="Arial" w:cs="Arial"/>
              </w:rPr>
              <w:t xml:space="preserve">assigned </w:t>
            </w:r>
            <w:r w:rsidRPr="00651CCA">
              <w:rPr>
                <w:rFonts w:ascii="Arial" w:hAnsi="Arial" w:cs="Arial"/>
              </w:rPr>
              <w:t xml:space="preserve">lead senior </w:t>
            </w:r>
            <w:r w:rsidRPr="00651CCA">
              <w:rPr>
                <w:rFonts w:ascii="Arial" w:hAnsi="Arial" w:cs="Arial"/>
              </w:rPr>
              <w:lastRenderedPageBreak/>
              <w:t xml:space="preserve">advisor/focal point, will be obliged to meet with the PGA Coordinator twice weekly to report on the progress of the assignment and discuss needed adjustments. </w:t>
            </w:r>
          </w:p>
        </w:tc>
      </w:tr>
      <w:tr w:rsidR="006D7477" w:rsidRPr="00651CCA">
        <w:trPr>
          <w:trHeight w:val="293"/>
        </w:trPr>
        <w:tc>
          <w:tcPr>
            <w:tcW w:w="9832" w:type="dxa"/>
            <w:shd w:val="clear" w:color="auto" w:fill="E6E6E6"/>
          </w:tcPr>
          <w:p w:rsidR="006D7477" w:rsidRPr="00651CCA" w:rsidRDefault="00C0684A">
            <w:pPr>
              <w:spacing w:before="240" w:after="240"/>
              <w:jc w:val="both"/>
              <w:rPr>
                <w:rFonts w:ascii="Arial" w:hAnsi="Arial" w:cs="Arial"/>
                <w:b/>
                <w:bCs/>
                <w:lang w:eastAsia="id-ID"/>
              </w:rPr>
            </w:pPr>
            <w:r w:rsidRPr="00651CCA">
              <w:rPr>
                <w:rFonts w:ascii="Arial" w:hAnsi="Arial" w:cs="Arial"/>
                <w:b/>
                <w:bCs/>
                <w:sz w:val="22"/>
                <w:szCs w:val="22"/>
              </w:rPr>
              <w:lastRenderedPageBreak/>
              <w:t>7) DEGREE OF EXPERTISE AND QUALIFICATIONS</w:t>
            </w:r>
          </w:p>
        </w:tc>
      </w:tr>
      <w:tr w:rsidR="006D7477" w:rsidRPr="00651CCA">
        <w:trPr>
          <w:trHeight w:val="293"/>
        </w:trPr>
        <w:tc>
          <w:tcPr>
            <w:tcW w:w="9832" w:type="dxa"/>
            <w:shd w:val="clear" w:color="auto" w:fill="FFFFFF"/>
          </w:tcPr>
          <w:p w:rsidR="006D7477" w:rsidRPr="00651CCA" w:rsidRDefault="00C0684A" w:rsidP="004955A0">
            <w:pPr>
              <w:spacing w:before="120" w:after="240"/>
              <w:jc w:val="both"/>
              <w:rPr>
                <w:rFonts w:ascii="Arial" w:hAnsi="Arial" w:cs="Arial"/>
              </w:rPr>
            </w:pPr>
            <w:r w:rsidRPr="00651CCA">
              <w:rPr>
                <w:rFonts w:ascii="Arial" w:hAnsi="Arial" w:cs="Arial"/>
                <w:b/>
                <w:bCs/>
                <w:lang w:eastAsia="id-ID"/>
              </w:rPr>
              <w:t>Qualification:</w:t>
            </w:r>
          </w:p>
          <w:p w:rsidR="006B3F46" w:rsidRPr="006B3F46" w:rsidRDefault="004955A0">
            <w:pPr>
              <w:pStyle w:val="BodyText3"/>
              <w:rPr>
                <w:rFonts w:ascii="Arial" w:hAnsi="Arial" w:cs="Arial"/>
                <w:sz w:val="24"/>
                <w:szCs w:val="24"/>
              </w:rPr>
            </w:pPr>
            <w:r w:rsidRPr="006B3F46">
              <w:rPr>
                <w:rFonts w:ascii="Arial" w:hAnsi="Arial" w:cs="Arial"/>
                <w:sz w:val="24"/>
                <w:szCs w:val="24"/>
              </w:rPr>
              <w:t>Please refer to the required qualifications from the NGO/entity in the evaluation criteria form 1.</w:t>
            </w:r>
          </w:p>
          <w:p w:rsidR="006D7477" w:rsidRPr="00651CCA" w:rsidRDefault="00C0684A">
            <w:pPr>
              <w:pStyle w:val="BodyText3"/>
              <w:rPr>
                <w:rFonts w:ascii="Arial" w:hAnsi="Arial" w:cs="Arial"/>
                <w:bCs/>
                <w:sz w:val="24"/>
                <w:szCs w:val="24"/>
                <w:lang w:val="en-GB"/>
              </w:rPr>
            </w:pPr>
            <w:r w:rsidRPr="00651CCA">
              <w:rPr>
                <w:rFonts w:ascii="Arial" w:hAnsi="Arial" w:cs="Arial"/>
                <w:b/>
                <w:sz w:val="24"/>
                <w:szCs w:val="24"/>
                <w:lang w:val="en-GB"/>
              </w:rPr>
              <w:t xml:space="preserve">Composition of the team </w:t>
            </w:r>
          </w:p>
          <w:p w:rsidR="006D7477" w:rsidRDefault="00C0684A" w:rsidP="00BC18CD">
            <w:pPr>
              <w:pStyle w:val="BodyText3"/>
              <w:jc w:val="both"/>
              <w:rPr>
                <w:rFonts w:ascii="Arial" w:hAnsi="Arial" w:cs="Arial"/>
                <w:bCs/>
                <w:sz w:val="24"/>
                <w:szCs w:val="24"/>
                <w:lang w:val="en-GB"/>
              </w:rPr>
            </w:pPr>
            <w:r w:rsidRPr="00651CCA">
              <w:rPr>
                <w:rFonts w:ascii="Arial" w:hAnsi="Arial" w:cs="Arial"/>
                <w:bCs/>
                <w:sz w:val="24"/>
                <w:szCs w:val="24"/>
                <w:lang w:val="en-GB"/>
              </w:rPr>
              <w:t xml:space="preserve">Interested </w:t>
            </w:r>
            <w:r w:rsidR="00FD08AE" w:rsidRPr="00651CCA">
              <w:rPr>
                <w:rFonts w:ascii="Arial" w:hAnsi="Arial" w:cs="Arial"/>
                <w:bCs/>
                <w:sz w:val="24"/>
                <w:szCs w:val="24"/>
                <w:lang w:val="en-GB"/>
              </w:rPr>
              <w:t xml:space="preserve">bidders </w:t>
            </w:r>
            <w:r w:rsidRPr="00651CCA">
              <w:rPr>
                <w:rFonts w:ascii="Arial" w:hAnsi="Arial" w:cs="Arial"/>
                <w:bCs/>
                <w:sz w:val="24"/>
                <w:szCs w:val="24"/>
                <w:lang w:val="en-GB"/>
              </w:rPr>
              <w:t xml:space="preserve">shall suggest the composition of the team to ensure sufficient personnel competencies to carry out the research project. Interested </w:t>
            </w:r>
            <w:r w:rsidR="00FD08AE" w:rsidRPr="00651CCA">
              <w:rPr>
                <w:rFonts w:ascii="Arial" w:hAnsi="Arial" w:cs="Arial"/>
                <w:bCs/>
                <w:sz w:val="24"/>
                <w:szCs w:val="24"/>
                <w:lang w:val="en-GB"/>
              </w:rPr>
              <w:t>bidders</w:t>
            </w:r>
            <w:r w:rsidR="005750D7" w:rsidRPr="00651CCA">
              <w:rPr>
                <w:rFonts w:ascii="Arial" w:hAnsi="Arial" w:cs="Arial"/>
                <w:bCs/>
                <w:sz w:val="24"/>
                <w:szCs w:val="24"/>
                <w:lang w:val="en-GB"/>
              </w:rPr>
              <w:t xml:space="preserve"> </w:t>
            </w:r>
            <w:r w:rsidRPr="00651CCA">
              <w:rPr>
                <w:rFonts w:ascii="Arial" w:hAnsi="Arial" w:cs="Arial"/>
                <w:bCs/>
                <w:sz w:val="24"/>
                <w:szCs w:val="24"/>
                <w:lang w:val="en-GB"/>
              </w:rPr>
              <w:t>that have limited resources to develop a comprehensive data collection methodology as well as conduct the data sampling, are recommended to team up with independent consultants/ companies/organizations with</w:t>
            </w:r>
            <w:r w:rsidR="00D45BD2">
              <w:rPr>
                <w:rFonts w:ascii="Arial" w:hAnsi="Arial" w:cs="Arial"/>
                <w:bCs/>
                <w:sz w:val="24"/>
                <w:szCs w:val="24"/>
                <w:lang w:val="en-GB"/>
              </w:rPr>
              <w:t xml:space="preserve"> such experience and resources to complete the scope of work in the TOR.</w:t>
            </w:r>
          </w:p>
          <w:p w:rsidR="006D7477" w:rsidRDefault="00C0684A" w:rsidP="00CD26B1">
            <w:pPr>
              <w:pStyle w:val="BodyText3"/>
              <w:spacing w:after="360"/>
              <w:jc w:val="both"/>
              <w:rPr>
                <w:rFonts w:ascii="Arial" w:hAnsi="Arial" w:cs="Arial"/>
                <w:bCs/>
                <w:sz w:val="24"/>
                <w:szCs w:val="24"/>
                <w:lang w:val="en-GB"/>
              </w:rPr>
            </w:pPr>
            <w:r w:rsidRPr="00651CCA">
              <w:rPr>
                <w:rFonts w:ascii="Arial" w:hAnsi="Arial" w:cs="Arial"/>
                <w:bCs/>
                <w:sz w:val="24"/>
                <w:szCs w:val="24"/>
                <w:lang w:val="en-GB"/>
              </w:rPr>
              <w:t xml:space="preserve">It is stressed, however, that members of the core research team (which includes, but is not limited to: one lead senior expert, one senior expert and one mid-level or junior researcher) </w:t>
            </w:r>
            <w:r w:rsidR="00FD08AE" w:rsidRPr="00651CCA">
              <w:rPr>
                <w:rFonts w:ascii="Arial" w:hAnsi="Arial" w:cs="Arial"/>
                <w:bCs/>
                <w:sz w:val="24"/>
                <w:szCs w:val="24"/>
                <w:lang w:val="en-GB"/>
              </w:rPr>
              <w:t xml:space="preserve">who </w:t>
            </w:r>
            <w:r w:rsidRPr="00651CCA">
              <w:rPr>
                <w:rFonts w:ascii="Arial" w:hAnsi="Arial" w:cs="Arial"/>
                <w:bCs/>
                <w:sz w:val="24"/>
                <w:szCs w:val="24"/>
                <w:lang w:val="en-GB"/>
              </w:rPr>
              <w:t xml:space="preserve">should meet </w:t>
            </w:r>
            <w:r w:rsidR="005750D7" w:rsidRPr="00651CCA">
              <w:rPr>
                <w:rFonts w:ascii="Arial" w:hAnsi="Arial" w:cs="Arial"/>
                <w:bCs/>
                <w:sz w:val="24"/>
                <w:szCs w:val="24"/>
                <w:lang w:val="en-GB"/>
              </w:rPr>
              <w:t xml:space="preserve">the </w:t>
            </w:r>
            <w:r w:rsidRPr="00651CCA">
              <w:rPr>
                <w:rFonts w:ascii="Arial" w:hAnsi="Arial" w:cs="Arial"/>
                <w:bCs/>
                <w:sz w:val="24"/>
                <w:szCs w:val="24"/>
                <w:lang w:val="en-GB"/>
              </w:rPr>
              <w:t>requirements</w:t>
            </w:r>
            <w:r w:rsidR="005F5582" w:rsidRPr="00651CCA">
              <w:rPr>
                <w:rFonts w:ascii="Arial" w:hAnsi="Arial" w:cs="Arial"/>
                <w:bCs/>
                <w:sz w:val="24"/>
                <w:szCs w:val="24"/>
                <w:lang w:val="en-GB"/>
              </w:rPr>
              <w:t xml:space="preserve"> as required in the evaluation </w:t>
            </w:r>
            <w:r w:rsidR="005750D7" w:rsidRPr="00651CCA">
              <w:rPr>
                <w:rFonts w:ascii="Arial" w:hAnsi="Arial" w:cs="Arial"/>
                <w:bCs/>
                <w:sz w:val="24"/>
                <w:szCs w:val="24"/>
                <w:lang w:val="en-GB"/>
              </w:rPr>
              <w:t>criteria</w:t>
            </w:r>
            <w:r w:rsidR="005F5582" w:rsidRPr="00651CCA">
              <w:rPr>
                <w:rFonts w:ascii="Arial" w:hAnsi="Arial" w:cs="Arial"/>
                <w:bCs/>
                <w:sz w:val="24"/>
                <w:szCs w:val="24"/>
                <w:lang w:val="en-GB"/>
              </w:rPr>
              <w:t xml:space="preserve"> </w:t>
            </w:r>
            <w:r w:rsidR="000704E1" w:rsidRPr="00651CCA">
              <w:rPr>
                <w:rFonts w:ascii="Arial" w:hAnsi="Arial" w:cs="Arial"/>
                <w:bCs/>
                <w:sz w:val="24"/>
                <w:szCs w:val="24"/>
                <w:lang w:val="en-GB"/>
              </w:rPr>
              <w:t xml:space="preserve">under personnel competencies </w:t>
            </w:r>
            <w:r w:rsidR="005F5582" w:rsidRPr="00651CCA">
              <w:rPr>
                <w:rFonts w:ascii="Arial" w:hAnsi="Arial" w:cs="Arial"/>
                <w:bCs/>
                <w:sz w:val="24"/>
                <w:szCs w:val="24"/>
                <w:lang w:val="en-GB"/>
              </w:rPr>
              <w:t>in form 3</w:t>
            </w:r>
            <w:r w:rsidR="004039B1">
              <w:rPr>
                <w:rFonts w:ascii="Arial" w:hAnsi="Arial" w:cs="Arial"/>
                <w:bCs/>
                <w:sz w:val="24"/>
                <w:szCs w:val="24"/>
                <w:lang w:val="en-GB"/>
              </w:rPr>
              <w:t>.</w:t>
            </w:r>
            <w:r w:rsidR="00D45BD2">
              <w:rPr>
                <w:rFonts w:ascii="Arial" w:hAnsi="Arial" w:cs="Arial"/>
                <w:bCs/>
                <w:sz w:val="24"/>
                <w:szCs w:val="24"/>
                <w:lang w:val="en-GB"/>
              </w:rPr>
              <w:t xml:space="preserve">  It is up to bidders to propose a required team composition</w:t>
            </w:r>
            <w:r w:rsidR="00A01E16">
              <w:rPr>
                <w:rFonts w:ascii="Arial" w:hAnsi="Arial" w:cs="Arial"/>
                <w:bCs/>
                <w:sz w:val="24"/>
                <w:szCs w:val="24"/>
                <w:lang w:val="en-GB"/>
              </w:rPr>
              <w:t>.</w:t>
            </w:r>
            <w:r w:rsidR="00D45BD2">
              <w:rPr>
                <w:rFonts w:ascii="Arial" w:hAnsi="Arial" w:cs="Arial"/>
                <w:bCs/>
                <w:sz w:val="24"/>
                <w:szCs w:val="24"/>
                <w:lang w:val="en-GB"/>
              </w:rPr>
              <w:t xml:space="preserve"> </w:t>
            </w:r>
          </w:p>
          <w:p w:rsidR="006D7477" w:rsidRPr="00651CCA" w:rsidRDefault="006D7477">
            <w:pPr>
              <w:shd w:val="clear" w:color="auto" w:fill="E5E5E5"/>
              <w:jc w:val="both"/>
              <w:rPr>
                <w:rFonts w:ascii="Arial" w:hAnsi="Arial" w:cs="Arial"/>
              </w:rPr>
            </w:pPr>
          </w:p>
          <w:p w:rsidR="006D7477" w:rsidRPr="00651CCA" w:rsidRDefault="00C0684A">
            <w:pPr>
              <w:shd w:val="clear" w:color="auto" w:fill="E5E5E5"/>
              <w:jc w:val="both"/>
              <w:rPr>
                <w:rFonts w:ascii="Arial" w:hAnsi="Arial" w:cs="Arial"/>
              </w:rPr>
            </w:pPr>
            <w:r w:rsidRPr="00651CCA">
              <w:rPr>
                <w:rFonts w:ascii="Arial" w:hAnsi="Arial" w:cs="Arial"/>
                <w:b/>
                <w:sz w:val="22"/>
                <w:szCs w:val="22"/>
              </w:rPr>
              <w:t>8) ADMIN SUPPORT AND REFERENCE DOCUMENTS</w:t>
            </w:r>
          </w:p>
          <w:p w:rsidR="006D7477" w:rsidRPr="00651CCA" w:rsidRDefault="006D7477">
            <w:pPr>
              <w:shd w:val="clear" w:color="auto" w:fill="E5E5E5"/>
              <w:jc w:val="both"/>
              <w:rPr>
                <w:rFonts w:ascii="Arial" w:hAnsi="Arial" w:cs="Arial"/>
              </w:rPr>
            </w:pPr>
          </w:p>
          <w:p w:rsidR="006D7477" w:rsidRPr="00651CCA" w:rsidRDefault="00C0684A">
            <w:pPr>
              <w:ind w:left="14"/>
              <w:jc w:val="both"/>
              <w:rPr>
                <w:rFonts w:ascii="Arial" w:hAnsi="Arial" w:cs="Arial"/>
              </w:rPr>
            </w:pPr>
            <w:r w:rsidRPr="00651CCA">
              <w:rPr>
                <w:rFonts w:ascii="Arial" w:hAnsi="Arial" w:cs="Arial"/>
                <w:u w:val="single"/>
              </w:rPr>
              <w:t>Provision of Support Services</w:t>
            </w:r>
            <w:r w:rsidRPr="00651CCA">
              <w:rPr>
                <w:rFonts w:ascii="Arial" w:hAnsi="Arial" w:cs="Arial"/>
              </w:rPr>
              <w:t>:</w:t>
            </w:r>
          </w:p>
          <w:p w:rsidR="006D7477" w:rsidRPr="00651CCA" w:rsidRDefault="00C0684A" w:rsidP="006B3F46">
            <w:pPr>
              <w:spacing w:after="120"/>
              <w:rPr>
                <w:rFonts w:ascii="Arial" w:hAnsi="Arial" w:cs="Arial"/>
              </w:rPr>
            </w:pPr>
            <w:r w:rsidRPr="00651CCA">
              <w:rPr>
                <w:rFonts w:ascii="Arial" w:hAnsi="Arial" w:cs="Arial"/>
              </w:rPr>
              <w:t xml:space="preserve">Office space    </w:t>
            </w:r>
            <w:r w:rsidR="00BC18CD" w:rsidRPr="00651CCA">
              <w:rPr>
                <w:rFonts w:ascii="Arial" w:hAnsi="Arial" w:cs="Arial"/>
              </w:rPr>
              <w:t xml:space="preserve">                            </w:t>
            </w:r>
            <w:r w:rsidRPr="00651CCA">
              <w:rPr>
                <w:rFonts w:ascii="Arial" w:hAnsi="Arial" w:cs="Arial"/>
              </w:rPr>
              <w:t xml:space="preserve">No </w:t>
            </w:r>
          </w:p>
          <w:p w:rsidR="00B92103" w:rsidRPr="00651CCA" w:rsidRDefault="00C0684A" w:rsidP="006B3F46">
            <w:pPr>
              <w:spacing w:after="120"/>
              <w:rPr>
                <w:rFonts w:ascii="Arial" w:hAnsi="Arial" w:cs="Arial"/>
              </w:rPr>
            </w:pPr>
            <w:r w:rsidRPr="00651CCA">
              <w:rPr>
                <w:rFonts w:ascii="Arial" w:hAnsi="Arial" w:cs="Arial"/>
              </w:rPr>
              <w:t xml:space="preserve">Equipment (laptop etc)                No </w:t>
            </w:r>
          </w:p>
          <w:p w:rsidR="006D7477" w:rsidRPr="00651CCA" w:rsidRDefault="00C0684A" w:rsidP="006B3F46">
            <w:pPr>
              <w:spacing w:after="240"/>
              <w:rPr>
                <w:rFonts w:ascii="Arial" w:hAnsi="Arial" w:cs="Arial"/>
              </w:rPr>
            </w:pPr>
            <w:r w:rsidRPr="00651CCA">
              <w:rPr>
                <w:rFonts w:ascii="Arial" w:hAnsi="Arial" w:cs="Arial"/>
              </w:rPr>
              <w:t xml:space="preserve">Secretarial Services                    No </w:t>
            </w:r>
          </w:p>
          <w:p w:rsidR="00BC18CD" w:rsidRPr="00651CCA" w:rsidRDefault="00C0684A" w:rsidP="006B3F46">
            <w:pPr>
              <w:jc w:val="both"/>
              <w:rPr>
                <w:rFonts w:ascii="Arial" w:hAnsi="Arial" w:cs="Arial"/>
                <w:bCs/>
              </w:rPr>
            </w:pPr>
            <w:r w:rsidRPr="00651CCA">
              <w:rPr>
                <w:rFonts w:ascii="Arial" w:hAnsi="Arial" w:cs="Arial"/>
                <w:bCs/>
              </w:rPr>
              <w:t xml:space="preserve">Assistance from PGA </w:t>
            </w:r>
            <w:r w:rsidR="00007515" w:rsidRPr="00651CCA">
              <w:rPr>
                <w:rFonts w:ascii="Arial" w:hAnsi="Arial" w:cs="Arial"/>
                <w:bCs/>
              </w:rPr>
              <w:t>coordinator</w:t>
            </w:r>
            <w:r w:rsidRPr="00651CCA">
              <w:rPr>
                <w:rFonts w:ascii="Arial" w:hAnsi="Arial" w:cs="Arial"/>
                <w:bCs/>
              </w:rPr>
              <w:t>/UNDP CO:</w:t>
            </w:r>
          </w:p>
          <w:p w:rsidR="006D7477" w:rsidRPr="00651CCA" w:rsidRDefault="00BC18CD">
            <w:pPr>
              <w:pStyle w:val="ListParagraph"/>
              <w:numPr>
                <w:ilvl w:val="0"/>
                <w:numId w:val="7"/>
              </w:numPr>
              <w:spacing w:after="0"/>
              <w:jc w:val="both"/>
              <w:rPr>
                <w:rFonts w:ascii="Arial" w:hAnsi="Arial" w:cs="Arial"/>
                <w:bCs/>
                <w:sz w:val="24"/>
                <w:szCs w:val="24"/>
                <w:lang w:val="en-GB"/>
              </w:rPr>
            </w:pPr>
            <w:r w:rsidRPr="00651CCA">
              <w:rPr>
                <w:rFonts w:ascii="Arial" w:hAnsi="Arial" w:cs="Arial"/>
                <w:bCs/>
                <w:sz w:val="24"/>
                <w:szCs w:val="24"/>
              </w:rPr>
              <w:t>Substantive inputs to</w:t>
            </w:r>
            <w:r w:rsidR="00C0684A" w:rsidRPr="00651CCA">
              <w:rPr>
                <w:rFonts w:ascii="Arial" w:hAnsi="Arial" w:cs="Arial"/>
                <w:bCs/>
                <w:sz w:val="24"/>
                <w:szCs w:val="24"/>
              </w:rPr>
              <w:t xml:space="preserve"> and quality control of deliverables</w:t>
            </w:r>
          </w:p>
          <w:p w:rsidR="006D7477" w:rsidRPr="00651CCA" w:rsidRDefault="00C0684A">
            <w:pPr>
              <w:pStyle w:val="BodyText3"/>
              <w:numPr>
                <w:ilvl w:val="0"/>
                <w:numId w:val="14"/>
              </w:numPr>
              <w:spacing w:after="0"/>
              <w:jc w:val="both"/>
              <w:rPr>
                <w:rFonts w:ascii="Arial" w:hAnsi="Arial" w:cs="Arial"/>
                <w:bCs/>
                <w:sz w:val="24"/>
                <w:szCs w:val="24"/>
              </w:rPr>
            </w:pPr>
            <w:r w:rsidRPr="00651CCA">
              <w:rPr>
                <w:rFonts w:ascii="Arial" w:hAnsi="Arial" w:cs="Arial"/>
                <w:bCs/>
                <w:sz w:val="24"/>
                <w:szCs w:val="24"/>
                <w:lang w:val="en-GB"/>
              </w:rPr>
              <w:t>When requested, arrangement of introduction letters and/or requests for meetings/interviews;</w:t>
            </w:r>
          </w:p>
          <w:p w:rsidR="006D7477" w:rsidRPr="00651CCA" w:rsidRDefault="00C0684A" w:rsidP="006B3F46">
            <w:pPr>
              <w:pStyle w:val="ListParagraph"/>
              <w:numPr>
                <w:ilvl w:val="0"/>
                <w:numId w:val="7"/>
              </w:numPr>
              <w:spacing w:after="120"/>
              <w:jc w:val="both"/>
              <w:rPr>
                <w:rFonts w:ascii="Arial" w:hAnsi="Arial" w:cs="Arial"/>
                <w:bCs/>
              </w:rPr>
            </w:pPr>
            <w:r w:rsidRPr="00651CCA">
              <w:rPr>
                <w:rFonts w:ascii="Arial" w:hAnsi="Arial" w:cs="Arial"/>
                <w:bCs/>
                <w:sz w:val="24"/>
                <w:szCs w:val="24"/>
              </w:rPr>
              <w:t>Any other support where deemed appropriate</w:t>
            </w:r>
          </w:p>
          <w:p w:rsidR="006D7477" w:rsidRPr="00651CCA" w:rsidRDefault="00C0684A" w:rsidP="006B3F46">
            <w:pPr>
              <w:spacing w:after="60"/>
              <w:jc w:val="both"/>
              <w:rPr>
                <w:rFonts w:ascii="Arial" w:hAnsi="Arial" w:cs="Arial"/>
              </w:rPr>
            </w:pPr>
            <w:r w:rsidRPr="00651CCA">
              <w:rPr>
                <w:rFonts w:ascii="Arial" w:hAnsi="Arial" w:cs="Arial"/>
                <w:bCs/>
              </w:rPr>
              <w:t xml:space="preserve">Below are some of the documents that are relevant to the assignment:  </w:t>
            </w:r>
          </w:p>
          <w:p w:rsidR="006D7477" w:rsidRPr="00B92103" w:rsidRDefault="005F26CE">
            <w:pPr>
              <w:pStyle w:val="ListParagraph"/>
              <w:numPr>
                <w:ilvl w:val="0"/>
                <w:numId w:val="4"/>
              </w:numPr>
              <w:spacing w:after="120" w:line="100" w:lineRule="atLeast"/>
              <w:jc w:val="both"/>
              <w:rPr>
                <w:rFonts w:ascii="Arial" w:hAnsi="Arial" w:cs="Arial"/>
                <w:sz w:val="24"/>
                <w:szCs w:val="24"/>
              </w:rPr>
            </w:pPr>
            <w:hyperlink r:id="rId10" w:history="1">
              <w:r w:rsidR="00C0684A" w:rsidRPr="00B92103">
                <w:rPr>
                  <w:rStyle w:val="Hyperlink"/>
                  <w:rFonts w:ascii="Arial" w:hAnsi="Arial" w:cs="Arial"/>
                  <w:sz w:val="24"/>
                  <w:szCs w:val="24"/>
                </w:rPr>
                <w:t>PGA kick off workshop report</w:t>
              </w:r>
            </w:hyperlink>
          </w:p>
          <w:p w:rsidR="006D7477" w:rsidRPr="00B92103" w:rsidRDefault="005F26CE">
            <w:pPr>
              <w:pStyle w:val="ListParagraph"/>
              <w:numPr>
                <w:ilvl w:val="0"/>
                <w:numId w:val="4"/>
              </w:numPr>
              <w:spacing w:after="120" w:line="100" w:lineRule="atLeast"/>
              <w:jc w:val="both"/>
              <w:rPr>
                <w:rFonts w:ascii="Arial" w:hAnsi="Arial" w:cs="Arial"/>
                <w:sz w:val="24"/>
                <w:szCs w:val="24"/>
              </w:rPr>
            </w:pPr>
            <w:hyperlink r:id="rId11" w:history="1">
              <w:r w:rsidR="00C0684A" w:rsidRPr="00B92103">
                <w:rPr>
                  <w:rStyle w:val="Hyperlink"/>
                  <w:rFonts w:ascii="Arial" w:hAnsi="Arial" w:cs="Arial"/>
                  <w:sz w:val="24"/>
                  <w:szCs w:val="24"/>
                </w:rPr>
                <w:t xml:space="preserve">Forest Governance Monitoring in Viet Nam: background paper </w:t>
              </w:r>
            </w:hyperlink>
          </w:p>
          <w:p w:rsidR="006D7477" w:rsidRPr="00B92103" w:rsidRDefault="005F26CE">
            <w:pPr>
              <w:pStyle w:val="ListParagraph"/>
              <w:numPr>
                <w:ilvl w:val="0"/>
                <w:numId w:val="4"/>
              </w:numPr>
              <w:spacing w:after="120" w:line="100" w:lineRule="atLeast"/>
              <w:jc w:val="both"/>
              <w:rPr>
                <w:rFonts w:ascii="Arial" w:hAnsi="Arial" w:cs="Arial"/>
                <w:sz w:val="24"/>
                <w:szCs w:val="24"/>
              </w:rPr>
            </w:pPr>
            <w:hyperlink r:id="rId12" w:history="1">
              <w:r w:rsidR="00C0684A" w:rsidRPr="00B92103">
                <w:rPr>
                  <w:rStyle w:val="Hyperlink"/>
                  <w:rFonts w:ascii="Arial" w:hAnsi="Arial" w:cs="Arial"/>
                  <w:sz w:val="24"/>
                  <w:szCs w:val="24"/>
                </w:rPr>
                <w:t>Report workshop: Forest Governance Monitoring in Viet Nam</w:t>
              </w:r>
            </w:hyperlink>
          </w:p>
          <w:p w:rsidR="006D7477" w:rsidRPr="00B92103" w:rsidRDefault="005F26CE">
            <w:pPr>
              <w:pStyle w:val="ListParagraph"/>
              <w:numPr>
                <w:ilvl w:val="0"/>
                <w:numId w:val="4"/>
              </w:numPr>
              <w:spacing w:after="120" w:line="100" w:lineRule="atLeast"/>
              <w:jc w:val="both"/>
              <w:rPr>
                <w:rFonts w:ascii="Arial" w:hAnsi="Arial" w:cs="Arial"/>
                <w:sz w:val="24"/>
                <w:szCs w:val="24"/>
                <w:lang w:val="nb-NO"/>
              </w:rPr>
            </w:pPr>
            <w:hyperlink r:id="rId13" w:history="1">
              <w:r w:rsidR="00C0684A" w:rsidRPr="00B92103">
                <w:rPr>
                  <w:rStyle w:val="Hyperlink"/>
                  <w:rFonts w:ascii="Arial" w:hAnsi="Arial" w:cs="Arial"/>
                  <w:sz w:val="24"/>
                  <w:szCs w:val="24"/>
                  <w:lang w:val="nb-NO"/>
                </w:rPr>
                <w:t>PGA for REDD+ Global Fast Facts</w:t>
              </w:r>
            </w:hyperlink>
            <w:r w:rsidR="00C0684A" w:rsidRPr="00B92103">
              <w:rPr>
                <w:rFonts w:ascii="Arial" w:hAnsi="Arial" w:cs="Arial"/>
                <w:sz w:val="24"/>
                <w:szCs w:val="24"/>
                <w:lang w:val="nb-NO"/>
              </w:rPr>
              <w:t xml:space="preserve"> </w:t>
            </w:r>
          </w:p>
          <w:p w:rsidR="006D7477" w:rsidRPr="00B92103" w:rsidRDefault="005F26CE">
            <w:pPr>
              <w:pStyle w:val="ListParagraph"/>
              <w:numPr>
                <w:ilvl w:val="0"/>
                <w:numId w:val="4"/>
              </w:numPr>
              <w:spacing w:after="120" w:line="100" w:lineRule="atLeast"/>
              <w:jc w:val="both"/>
              <w:rPr>
                <w:rFonts w:ascii="Arial" w:hAnsi="Arial" w:cs="Arial"/>
                <w:sz w:val="24"/>
                <w:szCs w:val="24"/>
                <w:lang w:val="nb-NO"/>
              </w:rPr>
            </w:pPr>
            <w:hyperlink r:id="rId14" w:history="1">
              <w:r w:rsidR="00C0684A" w:rsidRPr="00B92103">
                <w:rPr>
                  <w:rStyle w:val="Hyperlink"/>
                  <w:rFonts w:ascii="Arial" w:hAnsi="Arial" w:cs="Arial"/>
                  <w:sz w:val="24"/>
                  <w:szCs w:val="24"/>
                  <w:lang w:val="nb-NO"/>
                </w:rPr>
                <w:t>PGA for REDD+ Global Planning 2011 - 2015</w:t>
              </w:r>
            </w:hyperlink>
            <w:r w:rsidR="00C0684A" w:rsidRPr="00B92103">
              <w:rPr>
                <w:rFonts w:ascii="Arial" w:hAnsi="Arial" w:cs="Arial"/>
                <w:sz w:val="24"/>
                <w:szCs w:val="24"/>
                <w:lang w:val="nb-NO"/>
              </w:rPr>
              <w:t xml:space="preserve"> </w:t>
            </w:r>
          </w:p>
          <w:p w:rsidR="006D7477" w:rsidRPr="00B92103" w:rsidRDefault="005F26CE">
            <w:pPr>
              <w:pStyle w:val="ListParagraph"/>
              <w:keepNext/>
              <w:keepLines/>
              <w:numPr>
                <w:ilvl w:val="0"/>
                <w:numId w:val="4"/>
              </w:numPr>
              <w:spacing w:after="120" w:line="100" w:lineRule="atLeast"/>
              <w:jc w:val="both"/>
              <w:rPr>
                <w:rFonts w:ascii="Arial" w:hAnsi="Arial" w:cs="Arial"/>
                <w:sz w:val="24"/>
                <w:szCs w:val="24"/>
              </w:rPr>
            </w:pPr>
            <w:hyperlink r:id="rId15" w:history="1">
              <w:r w:rsidR="00C0684A" w:rsidRPr="00B92103">
                <w:rPr>
                  <w:rStyle w:val="Hyperlink"/>
                  <w:rFonts w:ascii="Arial" w:hAnsi="Arial" w:cs="Arial"/>
                  <w:sz w:val="24"/>
                  <w:szCs w:val="24"/>
                </w:rPr>
                <w:t>FAO’s “Framework for assessing and monitoring forest governance”</w:t>
              </w:r>
            </w:hyperlink>
            <w:r w:rsidR="00C0684A" w:rsidRPr="00B92103">
              <w:rPr>
                <w:rFonts w:ascii="Arial" w:hAnsi="Arial" w:cs="Arial"/>
                <w:bCs/>
                <w:color w:val="00000A"/>
                <w:sz w:val="24"/>
                <w:szCs w:val="24"/>
              </w:rPr>
              <w:t xml:space="preserve"> </w:t>
            </w:r>
          </w:p>
          <w:p w:rsidR="006D7477" w:rsidRPr="00651CCA" w:rsidRDefault="005F26CE" w:rsidP="006B3F46">
            <w:pPr>
              <w:pStyle w:val="ListParagraph"/>
              <w:numPr>
                <w:ilvl w:val="0"/>
                <w:numId w:val="4"/>
              </w:numPr>
              <w:spacing w:after="120" w:line="100" w:lineRule="atLeast"/>
              <w:jc w:val="both"/>
              <w:rPr>
                <w:rFonts w:ascii="Arial" w:hAnsi="Arial" w:cs="Arial"/>
                <w:b/>
                <w:bCs/>
              </w:rPr>
            </w:pPr>
            <w:hyperlink r:id="rId16" w:history="1">
              <w:r w:rsidR="00C0684A" w:rsidRPr="00B92103">
                <w:rPr>
                  <w:rStyle w:val="Hyperlink"/>
                  <w:rFonts w:ascii="Arial" w:hAnsi="Arial" w:cs="Arial"/>
                  <w:sz w:val="24"/>
                  <w:szCs w:val="24"/>
                </w:rPr>
                <w:t>WFI’s “The Governance of Forests Toolkit”</w:t>
              </w:r>
            </w:hyperlink>
          </w:p>
        </w:tc>
      </w:tr>
      <w:tr w:rsidR="006D7477" w:rsidRPr="00651CCA">
        <w:trPr>
          <w:trHeight w:val="293"/>
        </w:trPr>
        <w:tc>
          <w:tcPr>
            <w:tcW w:w="9832" w:type="dxa"/>
            <w:shd w:val="clear" w:color="auto" w:fill="E6E6E6"/>
          </w:tcPr>
          <w:p w:rsidR="006D7477" w:rsidRPr="00651CCA" w:rsidRDefault="00C0684A">
            <w:pPr>
              <w:spacing w:before="240" w:after="240"/>
              <w:jc w:val="both"/>
              <w:rPr>
                <w:rFonts w:ascii="Arial" w:hAnsi="Arial" w:cs="Arial"/>
              </w:rPr>
            </w:pPr>
            <w:r w:rsidRPr="00651CCA">
              <w:rPr>
                <w:rFonts w:ascii="Arial" w:hAnsi="Arial" w:cs="Arial"/>
                <w:b/>
                <w:bCs/>
                <w:sz w:val="22"/>
                <w:szCs w:val="22"/>
              </w:rPr>
              <w:lastRenderedPageBreak/>
              <w:t>9) REVIEW TIME REQUIRED AND PAYMENT TERM</w:t>
            </w:r>
          </w:p>
        </w:tc>
      </w:tr>
      <w:tr w:rsidR="006D7477" w:rsidRPr="00651CCA">
        <w:trPr>
          <w:trHeight w:val="3978"/>
        </w:trPr>
        <w:tc>
          <w:tcPr>
            <w:tcW w:w="9832" w:type="dxa"/>
            <w:shd w:val="clear" w:color="auto" w:fill="FFFFFF"/>
          </w:tcPr>
          <w:p w:rsidR="006D7477" w:rsidRPr="00651CCA" w:rsidRDefault="00C0684A" w:rsidP="006B3F46">
            <w:pPr>
              <w:spacing w:before="120"/>
              <w:jc w:val="both"/>
              <w:rPr>
                <w:rFonts w:ascii="Arial" w:hAnsi="Arial" w:cs="Arial"/>
              </w:rPr>
            </w:pPr>
            <w:r w:rsidRPr="00651CCA">
              <w:rPr>
                <w:rFonts w:ascii="Arial" w:hAnsi="Arial" w:cs="Arial"/>
              </w:rPr>
              <w:t xml:space="preserve">The payment will be paid in accordance with the following schedule: </w:t>
            </w:r>
          </w:p>
          <w:p w:rsidR="006D7477" w:rsidRPr="00651CCA" w:rsidRDefault="006D7477">
            <w:pPr>
              <w:jc w:val="both"/>
              <w:rPr>
                <w:rFonts w:ascii="Arial" w:hAnsi="Arial" w:cs="Arial"/>
              </w:rPr>
            </w:pPr>
          </w:p>
          <w:tbl>
            <w:tblPr>
              <w:tblW w:w="0" w:type="auto"/>
              <w:tblLayout w:type="fixed"/>
              <w:tblLook w:val="0000" w:firstRow="0" w:lastRow="0" w:firstColumn="0" w:lastColumn="0" w:noHBand="0" w:noVBand="0"/>
            </w:tblPr>
            <w:tblGrid>
              <w:gridCol w:w="582"/>
              <w:gridCol w:w="4596"/>
              <w:gridCol w:w="2248"/>
              <w:gridCol w:w="2177"/>
            </w:tblGrid>
            <w:tr w:rsidR="006D7477" w:rsidRPr="00651CCA">
              <w:tc>
                <w:tcPr>
                  <w:tcW w:w="582" w:type="dxa"/>
                  <w:tcBorders>
                    <w:top w:val="single" w:sz="4" w:space="0" w:color="000000"/>
                    <w:left w:val="single" w:sz="4" w:space="0" w:color="000000"/>
                    <w:bottom w:val="single" w:sz="4" w:space="0" w:color="000000"/>
                    <w:right w:val="single" w:sz="4" w:space="0" w:color="000000"/>
                  </w:tcBorders>
                  <w:shd w:val="clear" w:color="auto" w:fill="B8CCE4"/>
                </w:tcPr>
                <w:p w:rsidR="006D7477" w:rsidRPr="00651CCA" w:rsidRDefault="00C0684A">
                  <w:pPr>
                    <w:jc w:val="center"/>
                    <w:rPr>
                      <w:rFonts w:ascii="Arial" w:hAnsi="Arial" w:cs="Arial"/>
                      <w:b/>
                      <w:sz w:val="22"/>
                      <w:szCs w:val="22"/>
                    </w:rPr>
                  </w:pPr>
                  <w:r w:rsidRPr="00651CCA">
                    <w:rPr>
                      <w:rFonts w:ascii="Arial" w:hAnsi="Arial" w:cs="Arial"/>
                      <w:b/>
                      <w:sz w:val="22"/>
                      <w:szCs w:val="22"/>
                    </w:rPr>
                    <w:t>No.</w:t>
                  </w:r>
                </w:p>
              </w:tc>
              <w:tc>
                <w:tcPr>
                  <w:tcW w:w="4596" w:type="dxa"/>
                  <w:tcBorders>
                    <w:top w:val="single" w:sz="4" w:space="0" w:color="000000"/>
                    <w:left w:val="single" w:sz="4" w:space="0" w:color="000000"/>
                    <w:bottom w:val="single" w:sz="4" w:space="0" w:color="000000"/>
                    <w:right w:val="single" w:sz="4" w:space="0" w:color="000000"/>
                  </w:tcBorders>
                  <w:shd w:val="clear" w:color="auto" w:fill="B8CCE4"/>
                </w:tcPr>
                <w:p w:rsidR="006D7477" w:rsidRPr="00651CCA" w:rsidRDefault="00C0684A">
                  <w:pPr>
                    <w:jc w:val="center"/>
                    <w:rPr>
                      <w:rFonts w:ascii="Arial" w:hAnsi="Arial" w:cs="Arial"/>
                      <w:b/>
                      <w:sz w:val="22"/>
                      <w:szCs w:val="22"/>
                    </w:rPr>
                  </w:pPr>
                  <w:r w:rsidRPr="00651CCA">
                    <w:rPr>
                      <w:rFonts w:ascii="Arial" w:hAnsi="Arial" w:cs="Arial"/>
                      <w:b/>
                      <w:sz w:val="22"/>
                      <w:szCs w:val="22"/>
                    </w:rPr>
                    <w:t>Reports, Document and deliverables</w:t>
                  </w:r>
                </w:p>
              </w:tc>
              <w:tc>
                <w:tcPr>
                  <w:tcW w:w="2248" w:type="dxa"/>
                  <w:tcBorders>
                    <w:top w:val="single" w:sz="4" w:space="0" w:color="000000"/>
                    <w:left w:val="single" w:sz="4" w:space="0" w:color="000000"/>
                    <w:bottom w:val="single" w:sz="4" w:space="0" w:color="000000"/>
                    <w:right w:val="single" w:sz="4" w:space="0" w:color="000000"/>
                  </w:tcBorders>
                  <w:shd w:val="clear" w:color="auto" w:fill="B8CCE4"/>
                </w:tcPr>
                <w:p w:rsidR="006D7477" w:rsidRPr="00651CCA" w:rsidRDefault="00C0684A">
                  <w:pPr>
                    <w:jc w:val="center"/>
                    <w:rPr>
                      <w:rFonts w:ascii="Arial" w:hAnsi="Arial" w:cs="Arial"/>
                      <w:b/>
                      <w:sz w:val="22"/>
                      <w:szCs w:val="22"/>
                    </w:rPr>
                  </w:pPr>
                  <w:r w:rsidRPr="00651CCA">
                    <w:rPr>
                      <w:rFonts w:ascii="Arial" w:hAnsi="Arial" w:cs="Arial"/>
                      <w:b/>
                      <w:sz w:val="22"/>
                      <w:szCs w:val="22"/>
                    </w:rPr>
                    <w:t>Expected Due date</w:t>
                  </w:r>
                </w:p>
              </w:tc>
              <w:tc>
                <w:tcPr>
                  <w:tcW w:w="2177" w:type="dxa"/>
                  <w:tcBorders>
                    <w:top w:val="single" w:sz="4" w:space="0" w:color="000000"/>
                    <w:left w:val="single" w:sz="4" w:space="0" w:color="000000"/>
                    <w:bottom w:val="single" w:sz="4" w:space="0" w:color="000000"/>
                    <w:right w:val="single" w:sz="4" w:space="0" w:color="000000"/>
                  </w:tcBorders>
                  <w:shd w:val="clear" w:color="auto" w:fill="B8CCE4"/>
                </w:tcPr>
                <w:p w:rsidR="006D7477" w:rsidRPr="00651CCA" w:rsidRDefault="00C0684A">
                  <w:pPr>
                    <w:jc w:val="center"/>
                    <w:rPr>
                      <w:rFonts w:ascii="Arial" w:hAnsi="Arial" w:cs="Arial"/>
                    </w:rPr>
                  </w:pPr>
                  <w:r w:rsidRPr="00651CCA">
                    <w:rPr>
                      <w:rFonts w:ascii="Arial" w:hAnsi="Arial" w:cs="Arial"/>
                      <w:b/>
                      <w:sz w:val="22"/>
                      <w:szCs w:val="22"/>
                    </w:rPr>
                    <w:t>Payment</w:t>
                  </w:r>
                </w:p>
              </w:tc>
            </w:tr>
            <w:tr w:rsidR="006D7477" w:rsidRPr="00651CCA">
              <w:trPr>
                <w:trHeight w:val="557"/>
              </w:trPr>
              <w:tc>
                <w:tcPr>
                  <w:tcW w:w="582" w:type="dxa"/>
                  <w:tcBorders>
                    <w:top w:val="single" w:sz="4" w:space="0" w:color="000000"/>
                    <w:left w:val="single" w:sz="4" w:space="0" w:color="000000"/>
                    <w:bottom w:val="single" w:sz="4" w:space="0" w:color="000000"/>
                    <w:right w:val="single" w:sz="4" w:space="0" w:color="000000"/>
                  </w:tcBorders>
                  <w:shd w:val="clear" w:color="auto" w:fill="FFFFFF"/>
                </w:tcPr>
                <w:p w:rsidR="006D7477" w:rsidRPr="00651CCA" w:rsidRDefault="00C0684A">
                  <w:pPr>
                    <w:jc w:val="both"/>
                    <w:rPr>
                      <w:rFonts w:ascii="Arial" w:hAnsi="Arial" w:cs="Arial"/>
                    </w:rPr>
                  </w:pPr>
                  <w:r w:rsidRPr="00651CCA">
                    <w:rPr>
                      <w:rFonts w:ascii="Arial" w:hAnsi="Arial" w:cs="Arial"/>
                    </w:rPr>
                    <w:t>1</w:t>
                  </w:r>
                </w:p>
              </w:tc>
              <w:tc>
                <w:tcPr>
                  <w:tcW w:w="4596" w:type="dxa"/>
                  <w:tcBorders>
                    <w:top w:val="single" w:sz="4" w:space="0" w:color="000000"/>
                    <w:left w:val="single" w:sz="4" w:space="0" w:color="000000"/>
                    <w:bottom w:val="single" w:sz="4" w:space="0" w:color="000000"/>
                    <w:right w:val="single" w:sz="4" w:space="0" w:color="000000"/>
                  </w:tcBorders>
                  <w:shd w:val="clear" w:color="auto" w:fill="FFFFFF"/>
                </w:tcPr>
                <w:p w:rsidR="006D7477" w:rsidRPr="00651CCA" w:rsidRDefault="00C0684A">
                  <w:pPr>
                    <w:pStyle w:val="ListParagraph"/>
                    <w:ind w:left="170"/>
                    <w:jc w:val="both"/>
                    <w:rPr>
                      <w:rFonts w:ascii="Arial" w:hAnsi="Arial" w:cs="Arial"/>
                    </w:rPr>
                  </w:pPr>
                  <w:r w:rsidRPr="00651CCA">
                    <w:rPr>
                      <w:rFonts w:ascii="Arial" w:hAnsi="Arial" w:cs="Arial"/>
                    </w:rPr>
                    <w:t xml:space="preserve">Upon submission </w:t>
                  </w:r>
                  <w:r w:rsidR="00BE0327" w:rsidRPr="00651CCA">
                    <w:rPr>
                      <w:rFonts w:ascii="Arial" w:hAnsi="Arial" w:cs="Arial"/>
                    </w:rPr>
                    <w:t xml:space="preserve">and acceptance </w:t>
                  </w:r>
                  <w:r w:rsidRPr="00651CCA">
                    <w:rPr>
                      <w:rFonts w:ascii="Arial" w:hAnsi="Arial" w:cs="Arial"/>
                    </w:rPr>
                    <w:t>of deliverable 1 under Stage 1</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cPr>
                <w:p w:rsidR="006D7477" w:rsidRPr="00651CCA" w:rsidRDefault="00C0684A">
                  <w:pPr>
                    <w:jc w:val="center"/>
                    <w:rPr>
                      <w:rFonts w:ascii="Arial" w:hAnsi="Arial" w:cs="Arial"/>
                    </w:rPr>
                  </w:pPr>
                  <w:r w:rsidRPr="00651CCA">
                    <w:rPr>
                      <w:rFonts w:ascii="Arial" w:hAnsi="Arial" w:cs="Arial"/>
                    </w:rPr>
                    <w:t>TBD</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cPr>
                <w:p w:rsidR="006D7477" w:rsidRPr="00651CCA" w:rsidRDefault="00C0684A">
                  <w:pPr>
                    <w:jc w:val="both"/>
                    <w:rPr>
                      <w:rFonts w:ascii="Arial" w:hAnsi="Arial" w:cs="Arial"/>
                    </w:rPr>
                  </w:pPr>
                  <w:r w:rsidRPr="00651CCA">
                    <w:rPr>
                      <w:rFonts w:ascii="Arial" w:hAnsi="Arial" w:cs="Arial"/>
                    </w:rPr>
                    <w:t>15% of total contract value</w:t>
                  </w:r>
                </w:p>
              </w:tc>
            </w:tr>
            <w:tr w:rsidR="006D7477" w:rsidRPr="00651CCA">
              <w:tc>
                <w:tcPr>
                  <w:tcW w:w="582" w:type="dxa"/>
                  <w:tcBorders>
                    <w:top w:val="single" w:sz="4" w:space="0" w:color="000000"/>
                    <w:left w:val="single" w:sz="4" w:space="0" w:color="000000"/>
                    <w:bottom w:val="single" w:sz="4" w:space="0" w:color="000000"/>
                    <w:right w:val="single" w:sz="4" w:space="0" w:color="000000"/>
                  </w:tcBorders>
                  <w:shd w:val="clear" w:color="auto" w:fill="FFFFFF"/>
                </w:tcPr>
                <w:p w:rsidR="006D7477" w:rsidRPr="00651CCA" w:rsidRDefault="00C0684A">
                  <w:pPr>
                    <w:jc w:val="both"/>
                    <w:rPr>
                      <w:rFonts w:ascii="Arial" w:hAnsi="Arial" w:cs="Arial"/>
                    </w:rPr>
                  </w:pPr>
                  <w:r w:rsidRPr="00651CCA">
                    <w:rPr>
                      <w:rFonts w:ascii="Arial" w:hAnsi="Arial" w:cs="Arial"/>
                    </w:rPr>
                    <w:t>2</w:t>
                  </w:r>
                </w:p>
              </w:tc>
              <w:tc>
                <w:tcPr>
                  <w:tcW w:w="4596" w:type="dxa"/>
                  <w:tcBorders>
                    <w:top w:val="single" w:sz="4" w:space="0" w:color="000000"/>
                    <w:left w:val="single" w:sz="4" w:space="0" w:color="000000"/>
                    <w:bottom w:val="single" w:sz="4" w:space="0" w:color="000000"/>
                    <w:right w:val="single" w:sz="4" w:space="0" w:color="000000"/>
                  </w:tcBorders>
                  <w:shd w:val="clear" w:color="auto" w:fill="FFFFFF"/>
                </w:tcPr>
                <w:p w:rsidR="006D7477" w:rsidRPr="00651CCA" w:rsidRDefault="00C0684A">
                  <w:pPr>
                    <w:pStyle w:val="ListParagraph"/>
                    <w:ind w:left="170"/>
                    <w:jc w:val="both"/>
                    <w:rPr>
                      <w:rFonts w:ascii="Arial" w:hAnsi="Arial" w:cs="Arial"/>
                    </w:rPr>
                  </w:pPr>
                  <w:r w:rsidRPr="00651CCA">
                    <w:rPr>
                      <w:rFonts w:ascii="Arial" w:hAnsi="Arial" w:cs="Arial"/>
                    </w:rPr>
                    <w:t xml:space="preserve">Upon submission </w:t>
                  </w:r>
                  <w:r w:rsidR="00BE0327" w:rsidRPr="00651CCA">
                    <w:rPr>
                      <w:rFonts w:ascii="Arial" w:hAnsi="Arial" w:cs="Arial"/>
                    </w:rPr>
                    <w:t xml:space="preserve">and acceptance </w:t>
                  </w:r>
                  <w:r w:rsidRPr="00651CCA">
                    <w:rPr>
                      <w:rFonts w:ascii="Arial" w:hAnsi="Arial" w:cs="Arial"/>
                    </w:rPr>
                    <w:t xml:space="preserve">of all </w:t>
                  </w:r>
                  <w:r w:rsidR="00A70FB3" w:rsidRPr="00651CCA">
                    <w:rPr>
                      <w:rFonts w:ascii="Arial" w:hAnsi="Arial" w:cs="Arial"/>
                    </w:rPr>
                    <w:t xml:space="preserve">remaining </w:t>
                  </w:r>
                  <w:r w:rsidRPr="00651CCA">
                    <w:rPr>
                      <w:rFonts w:ascii="Arial" w:hAnsi="Arial" w:cs="Arial"/>
                    </w:rPr>
                    <w:t>deliverables under Stage 1</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cPr>
                <w:p w:rsidR="006D7477" w:rsidRPr="00651CCA" w:rsidRDefault="00C0684A">
                  <w:pPr>
                    <w:jc w:val="center"/>
                    <w:rPr>
                      <w:rFonts w:ascii="Arial" w:hAnsi="Arial" w:cs="Arial"/>
                    </w:rPr>
                  </w:pPr>
                  <w:r w:rsidRPr="00651CCA">
                    <w:rPr>
                      <w:rFonts w:ascii="Arial" w:hAnsi="Arial" w:cs="Arial"/>
                    </w:rPr>
                    <w:t>TBD</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cPr>
                <w:p w:rsidR="006D7477" w:rsidRPr="00651CCA" w:rsidRDefault="00C0684A">
                  <w:pPr>
                    <w:jc w:val="both"/>
                    <w:rPr>
                      <w:rFonts w:ascii="Arial" w:hAnsi="Arial" w:cs="Arial"/>
                    </w:rPr>
                  </w:pPr>
                  <w:r w:rsidRPr="00651CCA">
                    <w:rPr>
                      <w:rFonts w:ascii="Arial" w:hAnsi="Arial" w:cs="Arial"/>
                    </w:rPr>
                    <w:t>30% of total contract value</w:t>
                  </w:r>
                </w:p>
              </w:tc>
            </w:tr>
            <w:tr w:rsidR="006D7477" w:rsidRPr="00651CCA">
              <w:tc>
                <w:tcPr>
                  <w:tcW w:w="582" w:type="dxa"/>
                  <w:tcBorders>
                    <w:top w:val="single" w:sz="4" w:space="0" w:color="000000"/>
                    <w:left w:val="single" w:sz="4" w:space="0" w:color="000000"/>
                    <w:bottom w:val="single" w:sz="4" w:space="0" w:color="000000"/>
                    <w:right w:val="single" w:sz="4" w:space="0" w:color="000000"/>
                  </w:tcBorders>
                  <w:shd w:val="clear" w:color="auto" w:fill="FFFFFF"/>
                </w:tcPr>
                <w:p w:rsidR="006D7477" w:rsidRPr="00651CCA" w:rsidRDefault="00C0684A">
                  <w:pPr>
                    <w:jc w:val="both"/>
                    <w:rPr>
                      <w:rFonts w:ascii="Arial" w:hAnsi="Arial" w:cs="Arial"/>
                    </w:rPr>
                  </w:pPr>
                  <w:r w:rsidRPr="00651CCA">
                    <w:rPr>
                      <w:rFonts w:ascii="Arial" w:hAnsi="Arial" w:cs="Arial"/>
                    </w:rPr>
                    <w:t>3</w:t>
                  </w:r>
                </w:p>
              </w:tc>
              <w:tc>
                <w:tcPr>
                  <w:tcW w:w="4596" w:type="dxa"/>
                  <w:tcBorders>
                    <w:top w:val="single" w:sz="4" w:space="0" w:color="000000"/>
                    <w:left w:val="single" w:sz="4" w:space="0" w:color="000000"/>
                    <w:bottom w:val="single" w:sz="4" w:space="0" w:color="000000"/>
                    <w:right w:val="single" w:sz="4" w:space="0" w:color="000000"/>
                  </w:tcBorders>
                  <w:shd w:val="clear" w:color="auto" w:fill="FFFFFF"/>
                </w:tcPr>
                <w:p w:rsidR="006D7477" w:rsidRPr="00651CCA" w:rsidRDefault="00C0684A">
                  <w:pPr>
                    <w:pStyle w:val="ListParagraph"/>
                    <w:ind w:left="170"/>
                    <w:jc w:val="both"/>
                    <w:rPr>
                      <w:rFonts w:ascii="Arial" w:hAnsi="Arial" w:cs="Arial"/>
                    </w:rPr>
                  </w:pPr>
                  <w:r w:rsidRPr="00651CCA">
                    <w:rPr>
                      <w:rFonts w:ascii="Arial" w:hAnsi="Arial" w:cs="Arial"/>
                    </w:rPr>
                    <w:t>Upon submission of deliverables 1-6 under Stage 2</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cPr>
                <w:p w:rsidR="006D7477" w:rsidRPr="00651CCA" w:rsidRDefault="00C0684A">
                  <w:pPr>
                    <w:jc w:val="center"/>
                    <w:rPr>
                      <w:rFonts w:ascii="Arial" w:hAnsi="Arial" w:cs="Arial"/>
                    </w:rPr>
                  </w:pPr>
                  <w:r w:rsidRPr="00651CCA">
                    <w:rPr>
                      <w:rFonts w:ascii="Arial" w:hAnsi="Arial" w:cs="Arial"/>
                    </w:rPr>
                    <w:t>TBD</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cPr>
                <w:p w:rsidR="006D7477" w:rsidRPr="00651CCA" w:rsidRDefault="00C0684A">
                  <w:pPr>
                    <w:jc w:val="both"/>
                    <w:rPr>
                      <w:rFonts w:ascii="Arial" w:hAnsi="Arial" w:cs="Arial"/>
                    </w:rPr>
                  </w:pPr>
                  <w:r w:rsidRPr="00651CCA">
                    <w:rPr>
                      <w:rFonts w:ascii="Arial" w:hAnsi="Arial" w:cs="Arial"/>
                    </w:rPr>
                    <w:t>45</w:t>
                  </w:r>
                  <w:r w:rsidRPr="00651CCA">
                    <w:rPr>
                      <w:rFonts w:ascii="Arial" w:hAnsi="Arial" w:cs="Arial"/>
                      <w:lang w:val="id-ID"/>
                    </w:rPr>
                    <w:t>%</w:t>
                  </w:r>
                  <w:r w:rsidRPr="00651CCA">
                    <w:rPr>
                      <w:rFonts w:ascii="Arial" w:hAnsi="Arial" w:cs="Arial"/>
                    </w:rPr>
                    <w:t xml:space="preserve"> of total contract value</w:t>
                  </w:r>
                </w:p>
              </w:tc>
            </w:tr>
            <w:tr w:rsidR="006D7477" w:rsidRPr="00651CCA">
              <w:tc>
                <w:tcPr>
                  <w:tcW w:w="582" w:type="dxa"/>
                  <w:tcBorders>
                    <w:top w:val="single" w:sz="4" w:space="0" w:color="000000"/>
                    <w:left w:val="single" w:sz="4" w:space="0" w:color="000000"/>
                    <w:bottom w:val="single" w:sz="4" w:space="0" w:color="000000"/>
                    <w:right w:val="single" w:sz="4" w:space="0" w:color="000000"/>
                  </w:tcBorders>
                  <w:shd w:val="clear" w:color="auto" w:fill="FFFFFF"/>
                </w:tcPr>
                <w:p w:rsidR="006D7477" w:rsidRPr="00651CCA" w:rsidRDefault="00C0684A">
                  <w:pPr>
                    <w:jc w:val="both"/>
                    <w:rPr>
                      <w:rFonts w:ascii="Arial" w:hAnsi="Arial" w:cs="Arial"/>
                    </w:rPr>
                  </w:pPr>
                  <w:r w:rsidRPr="00651CCA">
                    <w:rPr>
                      <w:rFonts w:ascii="Arial" w:hAnsi="Arial" w:cs="Arial"/>
                    </w:rPr>
                    <w:t>4</w:t>
                  </w:r>
                </w:p>
              </w:tc>
              <w:tc>
                <w:tcPr>
                  <w:tcW w:w="4596" w:type="dxa"/>
                  <w:tcBorders>
                    <w:top w:val="single" w:sz="4" w:space="0" w:color="000000"/>
                    <w:left w:val="single" w:sz="4" w:space="0" w:color="000000"/>
                    <w:bottom w:val="single" w:sz="4" w:space="0" w:color="000000"/>
                    <w:right w:val="single" w:sz="4" w:space="0" w:color="000000"/>
                  </w:tcBorders>
                  <w:shd w:val="clear" w:color="auto" w:fill="FFFFFF"/>
                </w:tcPr>
                <w:p w:rsidR="006D7477" w:rsidRPr="00651CCA" w:rsidRDefault="00C0684A" w:rsidP="00BE0327">
                  <w:pPr>
                    <w:pStyle w:val="ListParagraph"/>
                    <w:ind w:left="170"/>
                    <w:jc w:val="both"/>
                    <w:rPr>
                      <w:rFonts w:ascii="Arial" w:hAnsi="Arial" w:cs="Arial"/>
                    </w:rPr>
                  </w:pPr>
                  <w:r w:rsidRPr="00651CCA">
                    <w:rPr>
                      <w:rFonts w:ascii="Arial" w:hAnsi="Arial" w:cs="Arial"/>
                    </w:rPr>
                    <w:t>Upon submission</w:t>
                  </w:r>
                  <w:r w:rsidR="00BE0327" w:rsidRPr="00651CCA">
                    <w:rPr>
                      <w:rFonts w:ascii="Arial" w:hAnsi="Arial" w:cs="Arial"/>
                    </w:rPr>
                    <w:t xml:space="preserve"> and acceptance </w:t>
                  </w:r>
                  <w:r w:rsidRPr="00651CCA">
                    <w:rPr>
                      <w:rFonts w:ascii="Arial" w:hAnsi="Arial" w:cs="Arial"/>
                    </w:rPr>
                    <w:t>of deliverable 7 under Stage 2 and all deliverables under Stage 3</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cPr>
                <w:p w:rsidR="006D7477" w:rsidRPr="00651CCA" w:rsidRDefault="00C0684A">
                  <w:pPr>
                    <w:jc w:val="center"/>
                    <w:rPr>
                      <w:rFonts w:ascii="Arial" w:hAnsi="Arial" w:cs="Arial"/>
                    </w:rPr>
                  </w:pPr>
                  <w:r w:rsidRPr="00651CCA">
                    <w:rPr>
                      <w:rFonts w:ascii="Arial" w:hAnsi="Arial" w:cs="Arial"/>
                    </w:rPr>
                    <w:t>TBD</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cPr>
                <w:p w:rsidR="006D7477" w:rsidRPr="00651CCA" w:rsidRDefault="00C0684A">
                  <w:pPr>
                    <w:jc w:val="both"/>
                    <w:rPr>
                      <w:rFonts w:ascii="Arial" w:hAnsi="Arial" w:cs="Arial"/>
                    </w:rPr>
                  </w:pPr>
                  <w:r w:rsidRPr="00651CCA">
                    <w:rPr>
                      <w:rFonts w:ascii="Arial" w:hAnsi="Arial" w:cs="Arial"/>
                    </w:rPr>
                    <w:t>10% of total contract value</w:t>
                  </w:r>
                </w:p>
              </w:tc>
            </w:tr>
          </w:tbl>
          <w:p w:rsidR="006D7477" w:rsidRPr="00651CCA" w:rsidRDefault="006D7477">
            <w:pPr>
              <w:jc w:val="both"/>
              <w:rPr>
                <w:rFonts w:ascii="Arial" w:hAnsi="Arial" w:cs="Arial"/>
              </w:rPr>
            </w:pPr>
          </w:p>
          <w:p w:rsidR="006D7477" w:rsidRPr="00651CCA" w:rsidRDefault="00C0684A">
            <w:pPr>
              <w:jc w:val="both"/>
              <w:rPr>
                <w:rFonts w:ascii="Arial" w:hAnsi="Arial" w:cs="Arial"/>
              </w:rPr>
            </w:pPr>
            <w:r w:rsidRPr="00651CCA">
              <w:rPr>
                <w:rFonts w:ascii="Arial" w:hAnsi="Arial" w:cs="Arial"/>
              </w:rPr>
              <w:t>Note:</w:t>
            </w:r>
          </w:p>
          <w:p w:rsidR="006D7477" w:rsidRPr="00651CCA" w:rsidRDefault="00C0684A">
            <w:pPr>
              <w:numPr>
                <w:ilvl w:val="0"/>
                <w:numId w:val="5"/>
              </w:numPr>
              <w:jc w:val="both"/>
              <w:rPr>
                <w:rFonts w:ascii="Arial" w:hAnsi="Arial" w:cs="Arial"/>
              </w:rPr>
            </w:pPr>
            <w:r w:rsidRPr="00651CCA">
              <w:rPr>
                <w:rFonts w:ascii="Arial" w:hAnsi="Arial" w:cs="Arial"/>
              </w:rPr>
              <w:t>Every document completed as per deliverables above should be certified by the UNDP</w:t>
            </w:r>
          </w:p>
          <w:p w:rsidR="006D7477" w:rsidRPr="00651CCA" w:rsidRDefault="00C0684A">
            <w:pPr>
              <w:numPr>
                <w:ilvl w:val="0"/>
                <w:numId w:val="5"/>
              </w:numPr>
              <w:jc w:val="both"/>
              <w:rPr>
                <w:rFonts w:ascii="Arial" w:hAnsi="Arial" w:cs="Arial"/>
              </w:rPr>
            </w:pPr>
            <w:r w:rsidRPr="00651CCA">
              <w:rPr>
                <w:rFonts w:ascii="Arial" w:hAnsi="Arial" w:cs="Arial"/>
              </w:rPr>
              <w:t>Payment will be made upon submission of request for payment, accepted reports and invoices</w:t>
            </w:r>
          </w:p>
        </w:tc>
      </w:tr>
    </w:tbl>
    <w:p w:rsidR="00C0684A" w:rsidRPr="00651CCA" w:rsidRDefault="00C0684A">
      <w:pPr>
        <w:rPr>
          <w:rFonts w:ascii="Arial" w:hAnsi="Arial" w:cs="Arial"/>
        </w:rPr>
      </w:pPr>
    </w:p>
    <w:sectPr w:rsidR="00C0684A" w:rsidRPr="00651CCA" w:rsidSect="006D7477">
      <w:pgSz w:w="12240" w:h="15840"/>
      <w:pgMar w:top="1440" w:right="1800" w:bottom="1440" w:left="1800" w:header="720" w:footer="720" w:gutter="0"/>
      <w:cols w:space="720"/>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0B4" w:rsidRDefault="009D50B4">
      <w:pPr>
        <w:spacing w:line="240" w:lineRule="auto"/>
      </w:pPr>
      <w:r>
        <w:separator/>
      </w:r>
    </w:p>
  </w:endnote>
  <w:endnote w:type="continuationSeparator" w:id="0">
    <w:p w:rsidR="009D50B4" w:rsidRDefault="009D50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80"/>
    <w:family w:val="swiss"/>
    <w:pitch w:val="variable"/>
  </w:font>
  <w:font w:name="WenQuanYi Micro Hei">
    <w:charset w:val="80"/>
    <w:family w:val="auto"/>
    <w:pitch w:val="variable"/>
  </w:font>
  <w:font w:name="Lohit Hindi">
    <w:altName w:val="MS Mincho"/>
    <w:charset w:val="80"/>
    <w:family w:val="auto"/>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0B4" w:rsidRDefault="009D50B4">
      <w:pPr>
        <w:spacing w:line="240" w:lineRule="auto"/>
      </w:pPr>
      <w:r>
        <w:separator/>
      </w:r>
    </w:p>
  </w:footnote>
  <w:footnote w:type="continuationSeparator" w:id="0">
    <w:p w:rsidR="009D50B4" w:rsidRDefault="009D50B4">
      <w:pPr>
        <w:spacing w:line="240" w:lineRule="auto"/>
      </w:pPr>
      <w:r>
        <w:continuationSeparator/>
      </w:r>
    </w:p>
  </w:footnote>
  <w:footnote w:id="1">
    <w:p w:rsidR="00BA38DE" w:rsidRDefault="00BA38DE">
      <w:pPr>
        <w:pStyle w:val="FootnoteText"/>
        <w:rPr>
          <w:rStyle w:val="FootnoteReference1"/>
          <w:rFonts w:ascii="Arial" w:hAnsi="Arial"/>
          <w:vertAlign w:val="baseline"/>
          <w:lang w:val="nb-NO"/>
        </w:rPr>
      </w:pPr>
      <w:r>
        <w:rPr>
          <w:rStyle w:val="FootnoteReference"/>
        </w:rPr>
        <w:footnoteRef/>
      </w:r>
      <w:r>
        <w:t></w:t>
      </w:r>
      <w:r w:rsidRPr="00BA38DE">
        <w:rPr>
          <w:rStyle w:val="FootnoteReference1"/>
          <w:rFonts w:ascii="Arial" w:hAnsi="Arial"/>
          <w:vertAlign w:val="baseline"/>
          <w:lang w:val="nb-NO"/>
        </w:rPr>
        <w:t xml:space="preserve">UN-REDD, </w:t>
      </w:r>
      <w:hyperlink r:id="rId1" w:history="1">
        <w:r w:rsidRPr="00DB0D85">
          <w:rPr>
            <w:rStyle w:val="Hyperlink"/>
            <w:rFonts w:ascii="Arial" w:hAnsi="Arial"/>
            <w:lang w:val="nb-NO" w:bidi="ar-SA"/>
          </w:rPr>
          <w:t>www.un-redd.org</w:t>
        </w:r>
      </w:hyperlink>
    </w:p>
    <w:p w:rsidR="00BA38DE" w:rsidRPr="00BA38DE" w:rsidRDefault="00BA38DE">
      <w:pPr>
        <w:pStyle w:val="FootnoteText"/>
        <w:rPr>
          <w:lang w:val="nb-NO"/>
        </w:rPr>
      </w:pPr>
    </w:p>
  </w:footnote>
  <w:footnote w:id="2">
    <w:p w:rsidR="00BA38DE" w:rsidRPr="004039B1" w:rsidRDefault="00BA38DE">
      <w:pPr>
        <w:pStyle w:val="FootnoteText"/>
        <w:rPr>
          <w:rFonts w:ascii="Arial" w:hAnsi="Arial"/>
          <w:lang w:val="nb-NO"/>
        </w:rPr>
      </w:pPr>
      <w:r>
        <w:rPr>
          <w:rStyle w:val="FootnoteReference"/>
        </w:rPr>
        <w:footnoteRef/>
      </w:r>
      <w:r>
        <w:t></w:t>
      </w:r>
      <w:r w:rsidR="00007515" w:rsidRPr="004039B1">
        <w:rPr>
          <w:rFonts w:ascii="Arial" w:hAnsi="Arial"/>
          <w:lang w:val="nb-NO"/>
        </w:rPr>
        <w:t>REDD Viet N</w:t>
      </w:r>
      <w:r w:rsidRPr="004039B1">
        <w:rPr>
          <w:rFonts w:ascii="Arial" w:hAnsi="Arial"/>
          <w:lang w:val="nb-NO"/>
        </w:rPr>
        <w:t>am. http://vietnam redd.org/Web/Default.aspx?tab=intro&amp;zoneid=106&amp;lang=en-US</w:t>
      </w:r>
      <w:r w:rsidR="006B3F46" w:rsidRPr="004039B1">
        <w:rPr>
          <w:rFonts w:ascii="Arial" w:hAnsi="Arial"/>
          <w:lang w:val="nb-NO"/>
        </w:rPr>
        <w:t xml:space="preserve">  </w:t>
      </w:r>
    </w:p>
    <w:p w:rsidR="00BA38DE" w:rsidRPr="004039B1" w:rsidRDefault="00BA38DE">
      <w:pPr>
        <w:pStyle w:val="FootnoteText"/>
        <w:rPr>
          <w:lang w:val="nb-NO"/>
        </w:rPr>
      </w:pPr>
    </w:p>
  </w:footnote>
  <w:footnote w:id="3">
    <w:p w:rsidR="00007515" w:rsidRPr="004039B1" w:rsidRDefault="00007515">
      <w:pPr>
        <w:pStyle w:val="FootnoteText"/>
        <w:rPr>
          <w:lang w:val="nb-NO"/>
        </w:rPr>
      </w:pPr>
      <w:r>
        <w:rPr>
          <w:rStyle w:val="FootnoteReference"/>
        </w:rPr>
        <w:footnoteRef/>
      </w:r>
      <w:r w:rsidRPr="004039B1">
        <w:rPr>
          <w:rFonts w:ascii="Arial" w:hAnsi="Arial" w:cs="Arial"/>
          <w:lang w:val="nb-NO"/>
        </w:rPr>
        <w:t>REDD Viet Nam,  http://vietnam-redd.org/Web/Default.aspx?tab=newsdetail&amp;zoneid=107&amp;subzone=157&amp;itemid=534&amp;lang=en-US</w:t>
      </w:r>
    </w:p>
  </w:footnote>
  <w:footnote w:id="4">
    <w:p w:rsidR="0058389C" w:rsidRPr="0058389C" w:rsidRDefault="0058389C">
      <w:pPr>
        <w:pStyle w:val="FootnoteText"/>
        <w:rPr>
          <w:rFonts w:ascii="Arial" w:hAnsi="Arial" w:cs="Arial"/>
        </w:rPr>
      </w:pPr>
      <w:r>
        <w:rPr>
          <w:rStyle w:val="FootnoteReference"/>
        </w:rPr>
        <w:footnoteRef/>
      </w:r>
      <w:r>
        <w:t></w:t>
      </w:r>
      <w:r>
        <w:rPr>
          <w:rFonts w:ascii="Arial" w:hAnsi="Arial" w:cs="Arial"/>
        </w:rPr>
        <w:t>Approval from Lam Dong PPC is expected in August 2012</w:t>
      </w:r>
    </w:p>
  </w:footnote>
  <w:footnote w:id="5">
    <w:p w:rsidR="00BC18CD" w:rsidRDefault="00BC18CD">
      <w:pPr>
        <w:pStyle w:val="FootnoteText"/>
      </w:pPr>
      <w:r>
        <w:rPr>
          <w:rStyle w:val="FootnoteReference"/>
        </w:rPr>
        <w:footnoteRef/>
      </w:r>
      <w:r>
        <w:t></w:t>
      </w:r>
      <w:r>
        <w:rPr>
          <w:rFonts w:ascii="Arial" w:hAnsi="Arial" w:cs="Arial"/>
        </w:rPr>
        <w:t>Approval from Lam Dong PPC is expected in August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2"/>
    <w:multiLevelType w:val="multilevel"/>
    <w:tmpl w:val="00000002"/>
    <w:name w:val="WW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3"/>
    <w:multiLevelType w:val="multilevel"/>
    <w:tmpl w:val="00000003"/>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0000004"/>
    <w:multiLevelType w:val="multilevel"/>
    <w:tmpl w:val="00000004"/>
    <w:name w:val="WWNum4"/>
    <w:lvl w:ilvl="0">
      <w:start w:val="1"/>
      <w:numFmt w:val="bullet"/>
      <w:lvlText w:val=""/>
      <w:lvlJc w:val="left"/>
      <w:pPr>
        <w:tabs>
          <w:tab w:val="num" w:pos="0"/>
        </w:tabs>
        <w:ind w:left="720" w:hanging="360"/>
      </w:pPr>
      <w:rPr>
        <w:rFonts w:ascii="Symbol" w:hAnsi="Symbol" w:cs="Symbol"/>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5"/>
    <w:multiLevelType w:val="multilevel"/>
    <w:tmpl w:val="00000005"/>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6"/>
    <w:multiLevelType w:val="multilevel"/>
    <w:tmpl w:val="00000006"/>
    <w:name w:val="WWNum6"/>
    <w:lvl w:ilvl="0">
      <w:start w:val="1"/>
      <w:numFmt w:val="bullet"/>
      <w:lvlText w:val=""/>
      <w:lvlJc w:val="left"/>
      <w:pPr>
        <w:tabs>
          <w:tab w:val="num" w:pos="0"/>
        </w:tabs>
        <w:ind w:left="213" w:hanging="360"/>
      </w:pPr>
      <w:rPr>
        <w:rFonts w:ascii="Symbol" w:hAnsi="Symbol" w:cs="Symbol"/>
      </w:rPr>
    </w:lvl>
    <w:lvl w:ilvl="1">
      <w:start w:val="1"/>
      <w:numFmt w:val="bullet"/>
      <w:lvlText w:val="o"/>
      <w:lvlJc w:val="left"/>
      <w:pPr>
        <w:tabs>
          <w:tab w:val="num" w:pos="0"/>
        </w:tabs>
        <w:ind w:left="933" w:hanging="360"/>
      </w:pPr>
      <w:rPr>
        <w:rFonts w:ascii="Courier New" w:hAnsi="Courier New" w:cs="Courier New"/>
      </w:rPr>
    </w:lvl>
    <w:lvl w:ilvl="2">
      <w:start w:val="1"/>
      <w:numFmt w:val="bullet"/>
      <w:lvlText w:val=""/>
      <w:lvlJc w:val="left"/>
      <w:pPr>
        <w:tabs>
          <w:tab w:val="num" w:pos="0"/>
        </w:tabs>
        <w:ind w:left="1653" w:hanging="360"/>
      </w:pPr>
      <w:rPr>
        <w:rFonts w:ascii="Wingdings" w:hAnsi="Wingdings" w:cs="Wingdings"/>
      </w:rPr>
    </w:lvl>
    <w:lvl w:ilvl="3">
      <w:start w:val="1"/>
      <w:numFmt w:val="bullet"/>
      <w:lvlText w:val=""/>
      <w:lvlJc w:val="left"/>
      <w:pPr>
        <w:tabs>
          <w:tab w:val="num" w:pos="0"/>
        </w:tabs>
        <w:ind w:left="2373" w:hanging="360"/>
      </w:pPr>
      <w:rPr>
        <w:rFonts w:ascii="Symbol" w:hAnsi="Symbol" w:cs="Symbol"/>
      </w:rPr>
    </w:lvl>
    <w:lvl w:ilvl="4">
      <w:start w:val="1"/>
      <w:numFmt w:val="bullet"/>
      <w:lvlText w:val="o"/>
      <w:lvlJc w:val="left"/>
      <w:pPr>
        <w:tabs>
          <w:tab w:val="num" w:pos="0"/>
        </w:tabs>
        <w:ind w:left="3093" w:hanging="360"/>
      </w:pPr>
      <w:rPr>
        <w:rFonts w:ascii="Courier New" w:hAnsi="Courier New" w:cs="Courier New"/>
      </w:rPr>
    </w:lvl>
    <w:lvl w:ilvl="5">
      <w:start w:val="1"/>
      <w:numFmt w:val="bullet"/>
      <w:lvlText w:val=""/>
      <w:lvlJc w:val="left"/>
      <w:pPr>
        <w:tabs>
          <w:tab w:val="num" w:pos="0"/>
        </w:tabs>
        <w:ind w:left="3813" w:hanging="360"/>
      </w:pPr>
      <w:rPr>
        <w:rFonts w:ascii="Wingdings" w:hAnsi="Wingdings" w:cs="Wingdings"/>
      </w:rPr>
    </w:lvl>
    <w:lvl w:ilvl="6">
      <w:start w:val="1"/>
      <w:numFmt w:val="bullet"/>
      <w:lvlText w:val=""/>
      <w:lvlJc w:val="left"/>
      <w:pPr>
        <w:tabs>
          <w:tab w:val="num" w:pos="0"/>
        </w:tabs>
        <w:ind w:left="4533" w:hanging="360"/>
      </w:pPr>
      <w:rPr>
        <w:rFonts w:ascii="Symbol" w:hAnsi="Symbol" w:cs="Symbol"/>
      </w:rPr>
    </w:lvl>
    <w:lvl w:ilvl="7">
      <w:start w:val="1"/>
      <w:numFmt w:val="bullet"/>
      <w:lvlText w:val="o"/>
      <w:lvlJc w:val="left"/>
      <w:pPr>
        <w:tabs>
          <w:tab w:val="num" w:pos="0"/>
        </w:tabs>
        <w:ind w:left="5253" w:hanging="360"/>
      </w:pPr>
      <w:rPr>
        <w:rFonts w:ascii="Courier New" w:hAnsi="Courier New" w:cs="Courier New"/>
      </w:rPr>
    </w:lvl>
    <w:lvl w:ilvl="8">
      <w:start w:val="1"/>
      <w:numFmt w:val="bullet"/>
      <w:lvlText w:val=""/>
      <w:lvlJc w:val="left"/>
      <w:pPr>
        <w:tabs>
          <w:tab w:val="num" w:pos="0"/>
        </w:tabs>
        <w:ind w:left="5973" w:hanging="360"/>
      </w:pPr>
      <w:rPr>
        <w:rFonts w:ascii="Wingdings" w:hAnsi="Wingdings" w:cs="Wingdings"/>
      </w:rPr>
    </w:lvl>
  </w:abstractNum>
  <w:abstractNum w:abstractNumId="6">
    <w:nsid w:val="00000007"/>
    <w:multiLevelType w:val="multilevel"/>
    <w:tmpl w:val="00000007"/>
    <w:name w:val="WWNum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8"/>
    <w:multiLevelType w:val="multilevel"/>
    <w:tmpl w:val="00000008"/>
    <w:name w:val="WWNum8"/>
    <w:lvl w:ilvl="0">
      <w:start w:val="1"/>
      <w:numFmt w:val="decimal"/>
      <w:lvlText w:val="%1."/>
      <w:lvlJc w:val="left"/>
      <w:pPr>
        <w:tabs>
          <w:tab w:val="num" w:pos="0"/>
        </w:tabs>
        <w:ind w:left="144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00000009"/>
    <w:multiLevelType w:val="multilevel"/>
    <w:tmpl w:val="00000009"/>
    <w:name w:val="WWNum9"/>
    <w:lvl w:ilvl="0">
      <w:start w:val="1"/>
      <w:numFmt w:val="bullet"/>
      <w:lvlText w:val=""/>
      <w:lvlJc w:val="left"/>
      <w:pPr>
        <w:tabs>
          <w:tab w:val="num" w:pos="0"/>
        </w:tabs>
        <w:ind w:left="1080" w:hanging="360"/>
      </w:pPr>
      <w:rPr>
        <w:rFonts w:ascii="Symbol" w:hAnsi="Symbol" w:cs="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9">
    <w:nsid w:val="0000000A"/>
    <w:multiLevelType w:val="multilevel"/>
    <w:tmpl w:val="0000000A"/>
    <w:name w:val="WWNum10"/>
    <w:lvl w:ilvl="0">
      <w:start w:val="1"/>
      <w:numFmt w:val="decimal"/>
      <w:lvlText w:val="%1."/>
      <w:lvlJc w:val="left"/>
      <w:pPr>
        <w:tabs>
          <w:tab w:val="num" w:pos="0"/>
        </w:tabs>
        <w:ind w:left="144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bullet"/>
      <w:lvlText w:val=""/>
      <w:lvlJc w:val="left"/>
      <w:pPr>
        <w:tabs>
          <w:tab w:val="num" w:pos="0"/>
        </w:tabs>
        <w:ind w:left="1080" w:hanging="360"/>
      </w:pPr>
      <w:rPr>
        <w:rFonts w:ascii="Symbol" w:hAnsi="Symbol" w:cs="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1">
    <w:nsid w:val="0000000C"/>
    <w:multiLevelType w:val="multilevel"/>
    <w:tmpl w:val="0000000C"/>
    <w:name w:val="WWNum12"/>
    <w:lvl w:ilvl="0">
      <w:start w:val="1"/>
      <w:numFmt w:val="bullet"/>
      <w:lvlText w:val=""/>
      <w:lvlJc w:val="left"/>
      <w:pPr>
        <w:tabs>
          <w:tab w:val="num" w:pos="0"/>
        </w:tabs>
        <w:ind w:left="1407" w:hanging="360"/>
      </w:pPr>
      <w:rPr>
        <w:rFonts w:ascii="Symbol" w:hAnsi="Symbol" w:cs="Symbol"/>
      </w:rPr>
    </w:lvl>
    <w:lvl w:ilvl="1">
      <w:start w:val="1"/>
      <w:numFmt w:val="bullet"/>
      <w:lvlText w:val="o"/>
      <w:lvlJc w:val="left"/>
      <w:pPr>
        <w:tabs>
          <w:tab w:val="num" w:pos="0"/>
        </w:tabs>
        <w:ind w:left="2127" w:hanging="360"/>
      </w:pPr>
      <w:rPr>
        <w:rFonts w:ascii="Courier New" w:hAnsi="Courier New" w:cs="Courier New"/>
      </w:rPr>
    </w:lvl>
    <w:lvl w:ilvl="2">
      <w:start w:val="1"/>
      <w:numFmt w:val="bullet"/>
      <w:lvlText w:val=""/>
      <w:lvlJc w:val="left"/>
      <w:pPr>
        <w:tabs>
          <w:tab w:val="num" w:pos="0"/>
        </w:tabs>
        <w:ind w:left="2847" w:hanging="360"/>
      </w:pPr>
      <w:rPr>
        <w:rFonts w:ascii="Wingdings" w:hAnsi="Wingdings" w:cs="Wingdings"/>
      </w:rPr>
    </w:lvl>
    <w:lvl w:ilvl="3">
      <w:start w:val="1"/>
      <w:numFmt w:val="bullet"/>
      <w:lvlText w:val=""/>
      <w:lvlJc w:val="left"/>
      <w:pPr>
        <w:tabs>
          <w:tab w:val="num" w:pos="0"/>
        </w:tabs>
        <w:ind w:left="3567" w:hanging="360"/>
      </w:pPr>
      <w:rPr>
        <w:rFonts w:ascii="Symbol" w:hAnsi="Symbol" w:cs="Symbol"/>
      </w:rPr>
    </w:lvl>
    <w:lvl w:ilvl="4">
      <w:start w:val="1"/>
      <w:numFmt w:val="bullet"/>
      <w:lvlText w:val="o"/>
      <w:lvlJc w:val="left"/>
      <w:pPr>
        <w:tabs>
          <w:tab w:val="num" w:pos="0"/>
        </w:tabs>
        <w:ind w:left="4287" w:hanging="360"/>
      </w:pPr>
      <w:rPr>
        <w:rFonts w:ascii="Courier New" w:hAnsi="Courier New" w:cs="Courier New"/>
      </w:rPr>
    </w:lvl>
    <w:lvl w:ilvl="5">
      <w:start w:val="1"/>
      <w:numFmt w:val="bullet"/>
      <w:lvlText w:val=""/>
      <w:lvlJc w:val="left"/>
      <w:pPr>
        <w:tabs>
          <w:tab w:val="num" w:pos="0"/>
        </w:tabs>
        <w:ind w:left="5007" w:hanging="360"/>
      </w:pPr>
      <w:rPr>
        <w:rFonts w:ascii="Wingdings" w:hAnsi="Wingdings" w:cs="Wingdings"/>
      </w:rPr>
    </w:lvl>
    <w:lvl w:ilvl="6">
      <w:start w:val="1"/>
      <w:numFmt w:val="bullet"/>
      <w:lvlText w:val=""/>
      <w:lvlJc w:val="left"/>
      <w:pPr>
        <w:tabs>
          <w:tab w:val="num" w:pos="0"/>
        </w:tabs>
        <w:ind w:left="5727" w:hanging="360"/>
      </w:pPr>
      <w:rPr>
        <w:rFonts w:ascii="Symbol" w:hAnsi="Symbol" w:cs="Symbol"/>
      </w:rPr>
    </w:lvl>
    <w:lvl w:ilvl="7">
      <w:start w:val="1"/>
      <w:numFmt w:val="bullet"/>
      <w:lvlText w:val="o"/>
      <w:lvlJc w:val="left"/>
      <w:pPr>
        <w:tabs>
          <w:tab w:val="num" w:pos="0"/>
        </w:tabs>
        <w:ind w:left="6447" w:hanging="360"/>
      </w:pPr>
      <w:rPr>
        <w:rFonts w:ascii="Courier New" w:hAnsi="Courier New" w:cs="Courier New"/>
      </w:rPr>
    </w:lvl>
    <w:lvl w:ilvl="8">
      <w:start w:val="1"/>
      <w:numFmt w:val="bullet"/>
      <w:lvlText w:val=""/>
      <w:lvlJc w:val="left"/>
      <w:pPr>
        <w:tabs>
          <w:tab w:val="num" w:pos="0"/>
        </w:tabs>
        <w:ind w:left="7167" w:hanging="360"/>
      </w:pPr>
      <w:rPr>
        <w:rFonts w:ascii="Wingdings" w:hAnsi="Wingdings" w:cs="Wingdings"/>
      </w:rPr>
    </w:lvl>
  </w:abstractNum>
  <w:abstractNum w:abstractNumId="12">
    <w:nsid w:val="0000000D"/>
    <w:multiLevelType w:val="multilevel"/>
    <w:tmpl w:val="0000000D"/>
    <w:name w:val="WW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nsid w:val="0000000E"/>
    <w:multiLevelType w:val="multilevel"/>
    <w:tmpl w:val="0000000E"/>
    <w:name w:val="WW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name w:val="WWNum15"/>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5">
    <w:nsid w:val="00000010"/>
    <w:multiLevelType w:val="multilevel"/>
    <w:tmpl w:val="00000010"/>
    <w:name w:val="WWNum1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nsid w:val="00000011"/>
    <w:multiLevelType w:val="multilevel"/>
    <w:tmpl w:val="00000011"/>
    <w:name w:val="WWNum17"/>
    <w:lvl w:ilvl="0">
      <w:start w:val="1"/>
      <w:numFmt w:val="bullet"/>
      <w:lvlText w:val=""/>
      <w:lvlJc w:val="left"/>
      <w:pPr>
        <w:tabs>
          <w:tab w:val="num" w:pos="0"/>
        </w:tabs>
        <w:ind w:left="1407" w:hanging="360"/>
      </w:pPr>
      <w:rPr>
        <w:rFonts w:ascii="Symbol" w:hAnsi="Symbol" w:cs="Symbol"/>
      </w:rPr>
    </w:lvl>
    <w:lvl w:ilvl="1">
      <w:start w:val="1"/>
      <w:numFmt w:val="bullet"/>
      <w:lvlText w:val="o"/>
      <w:lvlJc w:val="left"/>
      <w:pPr>
        <w:tabs>
          <w:tab w:val="num" w:pos="0"/>
        </w:tabs>
        <w:ind w:left="2127" w:hanging="360"/>
      </w:pPr>
      <w:rPr>
        <w:rFonts w:ascii="Courier New" w:hAnsi="Courier New" w:cs="Courier New"/>
      </w:rPr>
    </w:lvl>
    <w:lvl w:ilvl="2">
      <w:start w:val="1"/>
      <w:numFmt w:val="bullet"/>
      <w:lvlText w:val=""/>
      <w:lvlJc w:val="left"/>
      <w:pPr>
        <w:tabs>
          <w:tab w:val="num" w:pos="0"/>
        </w:tabs>
        <w:ind w:left="2847" w:hanging="360"/>
      </w:pPr>
      <w:rPr>
        <w:rFonts w:ascii="Wingdings" w:hAnsi="Wingdings" w:cs="Wingdings"/>
      </w:rPr>
    </w:lvl>
    <w:lvl w:ilvl="3">
      <w:start w:val="1"/>
      <w:numFmt w:val="bullet"/>
      <w:lvlText w:val=""/>
      <w:lvlJc w:val="left"/>
      <w:pPr>
        <w:tabs>
          <w:tab w:val="num" w:pos="0"/>
        </w:tabs>
        <w:ind w:left="3567" w:hanging="360"/>
      </w:pPr>
      <w:rPr>
        <w:rFonts w:ascii="Symbol" w:hAnsi="Symbol" w:cs="Symbol"/>
      </w:rPr>
    </w:lvl>
    <w:lvl w:ilvl="4">
      <w:start w:val="1"/>
      <w:numFmt w:val="bullet"/>
      <w:lvlText w:val="o"/>
      <w:lvlJc w:val="left"/>
      <w:pPr>
        <w:tabs>
          <w:tab w:val="num" w:pos="0"/>
        </w:tabs>
        <w:ind w:left="4287" w:hanging="360"/>
      </w:pPr>
      <w:rPr>
        <w:rFonts w:ascii="Courier New" w:hAnsi="Courier New" w:cs="Courier New"/>
      </w:rPr>
    </w:lvl>
    <w:lvl w:ilvl="5">
      <w:start w:val="1"/>
      <w:numFmt w:val="bullet"/>
      <w:lvlText w:val=""/>
      <w:lvlJc w:val="left"/>
      <w:pPr>
        <w:tabs>
          <w:tab w:val="num" w:pos="0"/>
        </w:tabs>
        <w:ind w:left="5007" w:hanging="360"/>
      </w:pPr>
      <w:rPr>
        <w:rFonts w:ascii="Wingdings" w:hAnsi="Wingdings" w:cs="Wingdings"/>
      </w:rPr>
    </w:lvl>
    <w:lvl w:ilvl="6">
      <w:start w:val="1"/>
      <w:numFmt w:val="bullet"/>
      <w:lvlText w:val=""/>
      <w:lvlJc w:val="left"/>
      <w:pPr>
        <w:tabs>
          <w:tab w:val="num" w:pos="0"/>
        </w:tabs>
        <w:ind w:left="5727" w:hanging="360"/>
      </w:pPr>
      <w:rPr>
        <w:rFonts w:ascii="Symbol" w:hAnsi="Symbol" w:cs="Symbol"/>
      </w:rPr>
    </w:lvl>
    <w:lvl w:ilvl="7">
      <w:start w:val="1"/>
      <w:numFmt w:val="bullet"/>
      <w:lvlText w:val="o"/>
      <w:lvlJc w:val="left"/>
      <w:pPr>
        <w:tabs>
          <w:tab w:val="num" w:pos="0"/>
        </w:tabs>
        <w:ind w:left="6447" w:hanging="360"/>
      </w:pPr>
      <w:rPr>
        <w:rFonts w:ascii="Courier New" w:hAnsi="Courier New" w:cs="Courier New"/>
      </w:rPr>
    </w:lvl>
    <w:lvl w:ilvl="8">
      <w:start w:val="1"/>
      <w:numFmt w:val="bullet"/>
      <w:lvlText w:val=""/>
      <w:lvlJc w:val="left"/>
      <w:pPr>
        <w:tabs>
          <w:tab w:val="num" w:pos="0"/>
        </w:tabs>
        <w:ind w:left="7167" w:hanging="360"/>
      </w:pPr>
      <w:rPr>
        <w:rFonts w:ascii="Wingdings" w:hAnsi="Wingdings" w:cs="Wingdings"/>
      </w:rPr>
    </w:lvl>
  </w:abstractNum>
  <w:abstractNum w:abstractNumId="17">
    <w:nsid w:val="00000012"/>
    <w:multiLevelType w:val="multilevel"/>
    <w:tmpl w:val="00000012"/>
    <w:name w:val="WWNum1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nsid w:val="00000013"/>
    <w:multiLevelType w:val="multilevel"/>
    <w:tmpl w:val="0000001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9">
    <w:nsid w:val="1B7E74E0"/>
    <w:multiLevelType w:val="hybridMultilevel"/>
    <w:tmpl w:val="036CC2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2B772E74"/>
    <w:multiLevelType w:val="multilevel"/>
    <w:tmpl w:val="0000000A"/>
    <w:lvl w:ilvl="0">
      <w:start w:val="1"/>
      <w:numFmt w:val="decimal"/>
      <w:lvlText w:val="%1."/>
      <w:lvlJc w:val="left"/>
      <w:pPr>
        <w:tabs>
          <w:tab w:val="num" w:pos="0"/>
        </w:tabs>
        <w:ind w:left="144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nsid w:val="3346450F"/>
    <w:multiLevelType w:val="hybridMultilevel"/>
    <w:tmpl w:val="1AE4FA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5AA41FBD"/>
    <w:multiLevelType w:val="multilevel"/>
    <w:tmpl w:val="0000000A"/>
    <w:lvl w:ilvl="0">
      <w:start w:val="1"/>
      <w:numFmt w:val="decimal"/>
      <w:lvlText w:val="%1."/>
      <w:lvlJc w:val="left"/>
      <w:pPr>
        <w:tabs>
          <w:tab w:val="num" w:pos="0"/>
        </w:tabs>
        <w:ind w:left="144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nsid w:val="733169F6"/>
    <w:multiLevelType w:val="multilevel"/>
    <w:tmpl w:val="9D02BF5A"/>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nsid w:val="7E9D14A4"/>
    <w:multiLevelType w:val="hybridMultilevel"/>
    <w:tmpl w:val="F9EED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3"/>
  </w:num>
  <w:num w:numId="21">
    <w:abstractNumId w:val="20"/>
  </w:num>
  <w:num w:numId="22">
    <w:abstractNumId w:val="22"/>
  </w:num>
  <w:num w:numId="23">
    <w:abstractNumId w:val="21"/>
  </w:num>
  <w:num w:numId="24">
    <w:abstractNumId w:val="19"/>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D6A"/>
    <w:rsid w:val="00007515"/>
    <w:rsid w:val="000704E1"/>
    <w:rsid w:val="00083955"/>
    <w:rsid w:val="00093A97"/>
    <w:rsid w:val="00107B80"/>
    <w:rsid w:val="00115CDB"/>
    <w:rsid w:val="00122D42"/>
    <w:rsid w:val="00160D7C"/>
    <w:rsid w:val="0025258B"/>
    <w:rsid w:val="002F3363"/>
    <w:rsid w:val="00382350"/>
    <w:rsid w:val="004039B1"/>
    <w:rsid w:val="004955A0"/>
    <w:rsid w:val="005300FC"/>
    <w:rsid w:val="005750D7"/>
    <w:rsid w:val="0058389C"/>
    <w:rsid w:val="005F26CE"/>
    <w:rsid w:val="005F5582"/>
    <w:rsid w:val="00651CCA"/>
    <w:rsid w:val="006B04B4"/>
    <w:rsid w:val="006B3F46"/>
    <w:rsid w:val="006D0D33"/>
    <w:rsid w:val="006D7477"/>
    <w:rsid w:val="00721AFC"/>
    <w:rsid w:val="0078405F"/>
    <w:rsid w:val="007B5DF0"/>
    <w:rsid w:val="007D149E"/>
    <w:rsid w:val="00844207"/>
    <w:rsid w:val="00860D6A"/>
    <w:rsid w:val="009636F0"/>
    <w:rsid w:val="009C0945"/>
    <w:rsid w:val="009D50B4"/>
    <w:rsid w:val="009E3343"/>
    <w:rsid w:val="00A01E16"/>
    <w:rsid w:val="00A70FB3"/>
    <w:rsid w:val="00B446BE"/>
    <w:rsid w:val="00B656E8"/>
    <w:rsid w:val="00B774CC"/>
    <w:rsid w:val="00B92103"/>
    <w:rsid w:val="00BA38DE"/>
    <w:rsid w:val="00BC0570"/>
    <w:rsid w:val="00BC18CD"/>
    <w:rsid w:val="00BE0327"/>
    <w:rsid w:val="00C0684A"/>
    <w:rsid w:val="00C64B66"/>
    <w:rsid w:val="00C86BF9"/>
    <w:rsid w:val="00CD26B1"/>
    <w:rsid w:val="00D45BD2"/>
    <w:rsid w:val="00E17D85"/>
    <w:rsid w:val="00F038E5"/>
    <w:rsid w:val="00F71959"/>
    <w:rsid w:val="00F85BCF"/>
    <w:rsid w:val="00FD0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477"/>
    <w:pPr>
      <w:tabs>
        <w:tab w:val="left" w:pos="720"/>
      </w:tabs>
      <w:suppressAutoHyphens/>
      <w:spacing w:line="100" w:lineRule="atLeast"/>
    </w:pPr>
    <w:rPr>
      <w:rFonts w:ascii="Symbol" w:hAnsi="Symbol" w:cs="Symbol"/>
      <w:color w:val="000000"/>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rsid w:val="006D7477"/>
    <w:rPr>
      <w:rFonts w:ascii="Tahoma" w:eastAsia="Times New Roman" w:hAnsi="Tahoma" w:cs="Tahoma"/>
      <w:sz w:val="16"/>
      <w:szCs w:val="16"/>
    </w:rPr>
  </w:style>
  <w:style w:type="character" w:styleId="Hyperlink">
    <w:name w:val="Hyperlink"/>
    <w:basedOn w:val="DefaultParagraphFont"/>
    <w:rsid w:val="006D7477"/>
    <w:rPr>
      <w:color w:val="0000FF"/>
      <w:u w:val="single"/>
      <w:lang w:val="en-US" w:eastAsia="en-US" w:bidi="en-US"/>
    </w:rPr>
  </w:style>
  <w:style w:type="character" w:customStyle="1" w:styleId="FootnoteTextChar">
    <w:name w:val="Footnote Text Char"/>
    <w:basedOn w:val="DefaultParagraphFont"/>
    <w:rsid w:val="006D7477"/>
    <w:rPr>
      <w:rFonts w:ascii="Times New Roman" w:eastAsia="Times New Roman" w:hAnsi="Times New Roman" w:cs="Times New Roman"/>
      <w:sz w:val="20"/>
      <w:szCs w:val="20"/>
    </w:rPr>
  </w:style>
  <w:style w:type="character" w:customStyle="1" w:styleId="FootnoteReference1">
    <w:name w:val="Footnote Reference1"/>
    <w:basedOn w:val="DefaultParagraphFont"/>
    <w:rsid w:val="006D7477"/>
    <w:rPr>
      <w:vertAlign w:val="superscript"/>
    </w:rPr>
  </w:style>
  <w:style w:type="character" w:customStyle="1" w:styleId="HeaderChar">
    <w:name w:val="Header Char"/>
    <w:basedOn w:val="DefaultParagraphFont"/>
    <w:rsid w:val="006D7477"/>
    <w:rPr>
      <w:rFonts w:ascii="Times New Roman" w:eastAsia="Times New Roman" w:hAnsi="Times New Roman" w:cs="Times New Roman"/>
      <w:sz w:val="24"/>
      <w:szCs w:val="24"/>
    </w:rPr>
  </w:style>
  <w:style w:type="character" w:customStyle="1" w:styleId="FooterChar">
    <w:name w:val="Footer Char"/>
    <w:basedOn w:val="DefaultParagraphFont"/>
    <w:rsid w:val="006D7477"/>
    <w:rPr>
      <w:rFonts w:ascii="Times New Roman" w:eastAsia="Times New Roman" w:hAnsi="Times New Roman" w:cs="Times New Roman"/>
      <w:sz w:val="24"/>
      <w:szCs w:val="24"/>
    </w:rPr>
  </w:style>
  <w:style w:type="character" w:customStyle="1" w:styleId="CommentReference1">
    <w:name w:val="Comment Reference1"/>
    <w:basedOn w:val="DefaultParagraphFont"/>
    <w:rsid w:val="006D7477"/>
    <w:rPr>
      <w:sz w:val="16"/>
      <w:szCs w:val="16"/>
    </w:rPr>
  </w:style>
  <w:style w:type="character" w:customStyle="1" w:styleId="CommentTextChar">
    <w:name w:val="Comment Text Char"/>
    <w:basedOn w:val="DefaultParagraphFont"/>
    <w:rsid w:val="006D7477"/>
    <w:rPr>
      <w:rFonts w:ascii="Times New Roman" w:eastAsia="Times New Roman" w:hAnsi="Times New Roman" w:cs="Times New Roman"/>
      <w:sz w:val="20"/>
      <w:szCs w:val="20"/>
    </w:rPr>
  </w:style>
  <w:style w:type="character" w:customStyle="1" w:styleId="CommentSubjectChar">
    <w:name w:val="Comment Subject Char"/>
    <w:basedOn w:val="CommentTextChar"/>
    <w:rsid w:val="006D7477"/>
    <w:rPr>
      <w:rFonts w:ascii="Times New Roman" w:eastAsia="Times New Roman" w:hAnsi="Times New Roman" w:cs="Times New Roman"/>
      <w:b/>
      <w:bCs/>
      <w:sz w:val="20"/>
      <w:szCs w:val="20"/>
    </w:rPr>
  </w:style>
  <w:style w:type="character" w:customStyle="1" w:styleId="BodyText3Char">
    <w:name w:val="Body Text 3 Char"/>
    <w:basedOn w:val="DefaultParagraphFont"/>
    <w:rsid w:val="006D7477"/>
    <w:rPr>
      <w:rFonts w:ascii="Times New Roman" w:eastAsia="Calibri" w:hAnsi="Times New Roman" w:cs="Times New Roman"/>
      <w:sz w:val="16"/>
      <w:szCs w:val="16"/>
    </w:rPr>
  </w:style>
  <w:style w:type="character" w:customStyle="1" w:styleId="BodyTextChar">
    <w:name w:val="Body Text Char"/>
    <w:basedOn w:val="DefaultParagraphFont"/>
    <w:rsid w:val="006D7477"/>
    <w:rPr>
      <w:rFonts w:ascii="Times New Roman" w:eastAsia="Times New Roman" w:hAnsi="Times New Roman" w:cs="Angsana New"/>
      <w:sz w:val="24"/>
      <w:szCs w:val="24"/>
    </w:rPr>
  </w:style>
  <w:style w:type="character" w:customStyle="1" w:styleId="ListLabel1">
    <w:name w:val="ListLabel 1"/>
    <w:rsid w:val="006D7477"/>
    <w:rPr>
      <w:rFonts w:cs="Courier New"/>
    </w:rPr>
  </w:style>
  <w:style w:type="character" w:customStyle="1" w:styleId="ListLabel2">
    <w:name w:val="ListLabel 2"/>
    <w:rsid w:val="006D7477"/>
    <w:rPr>
      <w:sz w:val="24"/>
      <w:szCs w:val="24"/>
    </w:rPr>
  </w:style>
  <w:style w:type="character" w:customStyle="1" w:styleId="ListLabel3">
    <w:name w:val="ListLabel 3"/>
    <w:rsid w:val="006D7477"/>
    <w:rPr>
      <w:sz w:val="20"/>
    </w:rPr>
  </w:style>
  <w:style w:type="character" w:customStyle="1" w:styleId="ListLabel4">
    <w:name w:val="ListLabel 4"/>
    <w:rsid w:val="006D7477"/>
    <w:rPr>
      <w:color w:val="00000A"/>
    </w:rPr>
  </w:style>
  <w:style w:type="character" w:customStyle="1" w:styleId="ListLabel5">
    <w:name w:val="ListLabel 5"/>
    <w:rsid w:val="006D7477"/>
    <w:rPr>
      <w:rFonts w:eastAsia="Times New Roman" w:cs="Arial"/>
    </w:rPr>
  </w:style>
  <w:style w:type="character" w:customStyle="1" w:styleId="ListLabel6">
    <w:name w:val="ListLabel 6"/>
    <w:rsid w:val="006D7477"/>
    <w:rPr>
      <w:b w:val="0"/>
    </w:rPr>
  </w:style>
  <w:style w:type="character" w:customStyle="1" w:styleId="ListLabel7">
    <w:name w:val="ListLabel 7"/>
    <w:rsid w:val="006D7477"/>
    <w:rPr>
      <w:rFonts w:cs="Symbol"/>
    </w:rPr>
  </w:style>
  <w:style w:type="character" w:customStyle="1" w:styleId="ListLabel8">
    <w:name w:val="ListLabel 8"/>
    <w:rsid w:val="006D7477"/>
    <w:rPr>
      <w:rFonts w:eastAsia="Times New Roman" w:cs="Times New Roman"/>
    </w:rPr>
  </w:style>
  <w:style w:type="character" w:customStyle="1" w:styleId="ListLabel9">
    <w:name w:val="ListLabel 9"/>
    <w:rsid w:val="006D7477"/>
    <w:rPr>
      <w:rFonts w:cs="Wingdings"/>
    </w:rPr>
  </w:style>
  <w:style w:type="character" w:styleId="FootnoteReference">
    <w:name w:val="footnote reference"/>
    <w:rsid w:val="006D7477"/>
    <w:rPr>
      <w:vertAlign w:val="superscript"/>
    </w:rPr>
  </w:style>
  <w:style w:type="character" w:styleId="EndnoteReference">
    <w:name w:val="endnote reference"/>
    <w:rsid w:val="006D7477"/>
    <w:rPr>
      <w:vertAlign w:val="superscript"/>
    </w:rPr>
  </w:style>
  <w:style w:type="character" w:customStyle="1" w:styleId="ListLabel10">
    <w:name w:val="ListLabel 10"/>
    <w:rsid w:val="006D7477"/>
    <w:rPr>
      <w:rFonts w:cs="Symbol"/>
    </w:rPr>
  </w:style>
  <w:style w:type="character" w:customStyle="1" w:styleId="ListLabel11">
    <w:name w:val="ListLabel 11"/>
    <w:rsid w:val="006D7477"/>
    <w:rPr>
      <w:rFonts w:cs="Courier New"/>
    </w:rPr>
  </w:style>
  <w:style w:type="character" w:customStyle="1" w:styleId="ListLabel12">
    <w:name w:val="ListLabel 12"/>
    <w:rsid w:val="006D7477"/>
    <w:rPr>
      <w:rFonts w:cs="Wingdings"/>
    </w:rPr>
  </w:style>
  <w:style w:type="character" w:customStyle="1" w:styleId="ListLabel13">
    <w:name w:val="ListLabel 13"/>
    <w:rsid w:val="006D7477"/>
    <w:rPr>
      <w:rFonts w:cs="Symbol"/>
      <w:color w:val="00000A"/>
    </w:rPr>
  </w:style>
  <w:style w:type="character" w:customStyle="1" w:styleId="ListLabel14">
    <w:name w:val="ListLabel 14"/>
    <w:rsid w:val="006D7477"/>
    <w:rPr>
      <w:rFonts w:cs="Symbol"/>
    </w:rPr>
  </w:style>
  <w:style w:type="character" w:customStyle="1" w:styleId="ListLabel15">
    <w:name w:val="ListLabel 15"/>
    <w:rsid w:val="006D7477"/>
    <w:rPr>
      <w:rFonts w:cs="Courier New"/>
    </w:rPr>
  </w:style>
  <w:style w:type="character" w:customStyle="1" w:styleId="ListLabel16">
    <w:name w:val="ListLabel 16"/>
    <w:rsid w:val="006D7477"/>
    <w:rPr>
      <w:rFonts w:cs="Wingdings"/>
    </w:rPr>
  </w:style>
  <w:style w:type="character" w:customStyle="1" w:styleId="ListLabel17">
    <w:name w:val="ListLabel 17"/>
    <w:rsid w:val="006D7477"/>
    <w:rPr>
      <w:rFonts w:cs="Symbol"/>
      <w:color w:val="00000A"/>
    </w:rPr>
  </w:style>
  <w:style w:type="character" w:customStyle="1" w:styleId="FootnoteCharacters">
    <w:name w:val="Footnote Characters"/>
    <w:rsid w:val="006D7477"/>
  </w:style>
  <w:style w:type="character" w:customStyle="1" w:styleId="EndnoteCharacters">
    <w:name w:val="Endnote Characters"/>
    <w:rsid w:val="006D7477"/>
  </w:style>
  <w:style w:type="paragraph" w:customStyle="1" w:styleId="Heading">
    <w:name w:val="Heading"/>
    <w:basedOn w:val="Normal"/>
    <w:next w:val="BodyText"/>
    <w:rsid w:val="006D7477"/>
    <w:pPr>
      <w:keepNext/>
      <w:spacing w:before="240" w:after="120"/>
    </w:pPr>
    <w:rPr>
      <w:rFonts w:ascii="Liberation Sans" w:eastAsia="WenQuanYi Micro Hei" w:hAnsi="Liberation Sans" w:cs="Lohit Hindi"/>
      <w:sz w:val="28"/>
      <w:szCs w:val="28"/>
    </w:rPr>
  </w:style>
  <w:style w:type="paragraph" w:styleId="BodyText">
    <w:name w:val="Body Text"/>
    <w:basedOn w:val="Normal"/>
    <w:rsid w:val="006D7477"/>
    <w:pPr>
      <w:spacing w:after="120"/>
    </w:pPr>
    <w:rPr>
      <w:rFonts w:cs="Angsana New"/>
      <w:color w:val="00000A"/>
    </w:rPr>
  </w:style>
  <w:style w:type="paragraph" w:styleId="List">
    <w:name w:val="List"/>
    <w:basedOn w:val="BodyText"/>
    <w:rsid w:val="006D7477"/>
    <w:rPr>
      <w:rFonts w:cs="Lohit Hindi"/>
    </w:rPr>
  </w:style>
  <w:style w:type="paragraph" w:styleId="Caption">
    <w:name w:val="caption"/>
    <w:basedOn w:val="Normal"/>
    <w:qFormat/>
    <w:rsid w:val="006D7477"/>
    <w:pPr>
      <w:suppressLineNumbers/>
      <w:spacing w:before="120" w:after="120"/>
    </w:pPr>
    <w:rPr>
      <w:rFonts w:cs="Lohit Hindi"/>
      <w:i/>
      <w:iCs/>
    </w:rPr>
  </w:style>
  <w:style w:type="paragraph" w:customStyle="1" w:styleId="Index">
    <w:name w:val="Index"/>
    <w:basedOn w:val="Normal"/>
    <w:rsid w:val="006D7477"/>
    <w:pPr>
      <w:suppressLineNumbers/>
    </w:pPr>
    <w:rPr>
      <w:rFonts w:cs="Lohit Hindi"/>
    </w:rPr>
  </w:style>
  <w:style w:type="paragraph" w:styleId="BalloonText">
    <w:name w:val="Balloon Text"/>
    <w:basedOn w:val="Normal"/>
    <w:rsid w:val="006D7477"/>
    <w:rPr>
      <w:rFonts w:ascii="Tahoma" w:hAnsi="Tahoma" w:cs="Tahoma"/>
      <w:sz w:val="16"/>
      <w:szCs w:val="16"/>
    </w:rPr>
  </w:style>
  <w:style w:type="paragraph" w:styleId="ListParagraph">
    <w:name w:val="List Paragraph"/>
    <w:basedOn w:val="Normal"/>
    <w:qFormat/>
    <w:rsid w:val="006D7477"/>
    <w:pPr>
      <w:spacing w:after="200" w:line="276" w:lineRule="auto"/>
      <w:ind w:left="720"/>
    </w:pPr>
    <w:rPr>
      <w:rFonts w:ascii="Calibri" w:hAnsi="Calibri" w:cs="Calibri"/>
      <w:sz w:val="22"/>
      <w:szCs w:val="22"/>
    </w:rPr>
  </w:style>
  <w:style w:type="paragraph" w:customStyle="1" w:styleId="FootnoteText1">
    <w:name w:val="Footnote Text1"/>
    <w:basedOn w:val="Normal"/>
    <w:rsid w:val="006D7477"/>
    <w:rPr>
      <w:sz w:val="20"/>
      <w:szCs w:val="20"/>
    </w:rPr>
  </w:style>
  <w:style w:type="paragraph" w:styleId="Header">
    <w:name w:val="header"/>
    <w:basedOn w:val="Normal"/>
    <w:rsid w:val="006D7477"/>
    <w:pPr>
      <w:suppressLineNumbers/>
      <w:tabs>
        <w:tab w:val="clear" w:pos="720"/>
        <w:tab w:val="center" w:pos="4680"/>
        <w:tab w:val="right" w:pos="9360"/>
      </w:tabs>
    </w:pPr>
  </w:style>
  <w:style w:type="paragraph" w:styleId="Footer">
    <w:name w:val="footer"/>
    <w:basedOn w:val="Normal"/>
    <w:rsid w:val="006D7477"/>
    <w:pPr>
      <w:suppressLineNumbers/>
      <w:tabs>
        <w:tab w:val="clear" w:pos="720"/>
        <w:tab w:val="center" w:pos="4680"/>
        <w:tab w:val="right" w:pos="9360"/>
      </w:tabs>
    </w:pPr>
  </w:style>
  <w:style w:type="paragraph" w:customStyle="1" w:styleId="CommentText1">
    <w:name w:val="Comment Text1"/>
    <w:basedOn w:val="Normal"/>
    <w:rsid w:val="006D7477"/>
    <w:rPr>
      <w:sz w:val="20"/>
      <w:szCs w:val="20"/>
    </w:rPr>
  </w:style>
  <w:style w:type="paragraph" w:customStyle="1" w:styleId="CommentSubject1">
    <w:name w:val="Comment Subject1"/>
    <w:basedOn w:val="CommentText1"/>
    <w:rsid w:val="006D7477"/>
    <w:rPr>
      <w:b/>
      <w:bCs/>
    </w:rPr>
  </w:style>
  <w:style w:type="paragraph" w:styleId="BodyText3">
    <w:name w:val="Body Text 3"/>
    <w:basedOn w:val="Normal"/>
    <w:rsid w:val="006D7477"/>
    <w:pPr>
      <w:spacing w:after="120"/>
    </w:pPr>
    <w:rPr>
      <w:rFonts w:eastAsia="Calibri"/>
      <w:sz w:val="16"/>
      <w:szCs w:val="16"/>
    </w:rPr>
  </w:style>
  <w:style w:type="paragraph" w:styleId="Revision">
    <w:name w:val="Revision"/>
    <w:rsid w:val="006D7477"/>
    <w:pPr>
      <w:tabs>
        <w:tab w:val="left" w:pos="720"/>
      </w:tabs>
      <w:suppressAutoHyphens/>
      <w:spacing w:line="100" w:lineRule="atLeast"/>
    </w:pPr>
    <w:rPr>
      <w:color w:val="00000A"/>
      <w:kern w:val="1"/>
      <w:sz w:val="24"/>
      <w:szCs w:val="24"/>
    </w:rPr>
  </w:style>
  <w:style w:type="paragraph" w:styleId="FootnoteText">
    <w:name w:val="footnote text"/>
    <w:basedOn w:val="Normal"/>
    <w:rsid w:val="006D7477"/>
    <w:pPr>
      <w:suppressLineNumbers/>
      <w:ind w:left="339" w:hanging="339"/>
    </w:pPr>
    <w:rPr>
      <w:sz w:val="20"/>
      <w:szCs w:val="20"/>
    </w:rPr>
  </w:style>
  <w:style w:type="character" w:styleId="CommentReference">
    <w:name w:val="annotation reference"/>
    <w:basedOn w:val="DefaultParagraphFont"/>
    <w:uiPriority w:val="99"/>
    <w:semiHidden/>
    <w:unhideWhenUsed/>
    <w:rsid w:val="00107B80"/>
    <w:rPr>
      <w:sz w:val="16"/>
      <w:szCs w:val="16"/>
    </w:rPr>
  </w:style>
  <w:style w:type="paragraph" w:styleId="CommentText">
    <w:name w:val="annotation text"/>
    <w:basedOn w:val="Normal"/>
    <w:link w:val="CommentTextChar1"/>
    <w:uiPriority w:val="99"/>
    <w:semiHidden/>
    <w:unhideWhenUsed/>
    <w:rsid w:val="00107B80"/>
    <w:pPr>
      <w:spacing w:line="240" w:lineRule="auto"/>
    </w:pPr>
    <w:rPr>
      <w:sz w:val="20"/>
      <w:szCs w:val="20"/>
    </w:rPr>
  </w:style>
  <w:style w:type="character" w:customStyle="1" w:styleId="CommentTextChar1">
    <w:name w:val="Comment Text Char1"/>
    <w:basedOn w:val="DefaultParagraphFont"/>
    <w:link w:val="CommentText"/>
    <w:uiPriority w:val="99"/>
    <w:semiHidden/>
    <w:rsid w:val="00107B80"/>
    <w:rPr>
      <w:rFonts w:ascii="Symbol" w:hAnsi="Symbol" w:cs="Symbol"/>
      <w:color w:val="000000"/>
      <w:kern w:val="1"/>
    </w:rPr>
  </w:style>
  <w:style w:type="paragraph" w:styleId="CommentSubject">
    <w:name w:val="annotation subject"/>
    <w:basedOn w:val="CommentText"/>
    <w:next w:val="CommentText"/>
    <w:link w:val="CommentSubjectChar1"/>
    <w:uiPriority w:val="99"/>
    <w:semiHidden/>
    <w:unhideWhenUsed/>
    <w:rsid w:val="00107B80"/>
    <w:rPr>
      <w:b/>
      <w:bCs/>
    </w:rPr>
  </w:style>
  <w:style w:type="character" w:customStyle="1" w:styleId="CommentSubjectChar1">
    <w:name w:val="Comment Subject Char1"/>
    <w:basedOn w:val="CommentTextChar1"/>
    <w:link w:val="CommentSubject"/>
    <w:uiPriority w:val="99"/>
    <w:semiHidden/>
    <w:rsid w:val="00107B80"/>
    <w:rPr>
      <w:rFonts w:ascii="Symbol" w:hAnsi="Symbol" w:cs="Symbol"/>
      <w:b/>
      <w:bCs/>
      <w:color w:val="000000"/>
      <w:ker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477"/>
    <w:pPr>
      <w:tabs>
        <w:tab w:val="left" w:pos="720"/>
      </w:tabs>
      <w:suppressAutoHyphens/>
      <w:spacing w:line="100" w:lineRule="atLeast"/>
    </w:pPr>
    <w:rPr>
      <w:rFonts w:ascii="Symbol" w:hAnsi="Symbol" w:cs="Symbol"/>
      <w:color w:val="000000"/>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rsid w:val="006D7477"/>
    <w:rPr>
      <w:rFonts w:ascii="Tahoma" w:eastAsia="Times New Roman" w:hAnsi="Tahoma" w:cs="Tahoma"/>
      <w:sz w:val="16"/>
      <w:szCs w:val="16"/>
    </w:rPr>
  </w:style>
  <w:style w:type="character" w:styleId="Hyperlink">
    <w:name w:val="Hyperlink"/>
    <w:basedOn w:val="DefaultParagraphFont"/>
    <w:rsid w:val="006D7477"/>
    <w:rPr>
      <w:color w:val="0000FF"/>
      <w:u w:val="single"/>
      <w:lang w:val="en-US" w:eastAsia="en-US" w:bidi="en-US"/>
    </w:rPr>
  </w:style>
  <w:style w:type="character" w:customStyle="1" w:styleId="FootnoteTextChar">
    <w:name w:val="Footnote Text Char"/>
    <w:basedOn w:val="DefaultParagraphFont"/>
    <w:rsid w:val="006D7477"/>
    <w:rPr>
      <w:rFonts w:ascii="Times New Roman" w:eastAsia="Times New Roman" w:hAnsi="Times New Roman" w:cs="Times New Roman"/>
      <w:sz w:val="20"/>
      <w:szCs w:val="20"/>
    </w:rPr>
  </w:style>
  <w:style w:type="character" w:customStyle="1" w:styleId="FootnoteReference1">
    <w:name w:val="Footnote Reference1"/>
    <w:basedOn w:val="DefaultParagraphFont"/>
    <w:rsid w:val="006D7477"/>
    <w:rPr>
      <w:vertAlign w:val="superscript"/>
    </w:rPr>
  </w:style>
  <w:style w:type="character" w:customStyle="1" w:styleId="HeaderChar">
    <w:name w:val="Header Char"/>
    <w:basedOn w:val="DefaultParagraphFont"/>
    <w:rsid w:val="006D7477"/>
    <w:rPr>
      <w:rFonts w:ascii="Times New Roman" w:eastAsia="Times New Roman" w:hAnsi="Times New Roman" w:cs="Times New Roman"/>
      <w:sz w:val="24"/>
      <w:szCs w:val="24"/>
    </w:rPr>
  </w:style>
  <w:style w:type="character" w:customStyle="1" w:styleId="FooterChar">
    <w:name w:val="Footer Char"/>
    <w:basedOn w:val="DefaultParagraphFont"/>
    <w:rsid w:val="006D7477"/>
    <w:rPr>
      <w:rFonts w:ascii="Times New Roman" w:eastAsia="Times New Roman" w:hAnsi="Times New Roman" w:cs="Times New Roman"/>
      <w:sz w:val="24"/>
      <w:szCs w:val="24"/>
    </w:rPr>
  </w:style>
  <w:style w:type="character" w:customStyle="1" w:styleId="CommentReference1">
    <w:name w:val="Comment Reference1"/>
    <w:basedOn w:val="DefaultParagraphFont"/>
    <w:rsid w:val="006D7477"/>
    <w:rPr>
      <w:sz w:val="16"/>
      <w:szCs w:val="16"/>
    </w:rPr>
  </w:style>
  <w:style w:type="character" w:customStyle="1" w:styleId="CommentTextChar">
    <w:name w:val="Comment Text Char"/>
    <w:basedOn w:val="DefaultParagraphFont"/>
    <w:rsid w:val="006D7477"/>
    <w:rPr>
      <w:rFonts w:ascii="Times New Roman" w:eastAsia="Times New Roman" w:hAnsi="Times New Roman" w:cs="Times New Roman"/>
      <w:sz w:val="20"/>
      <w:szCs w:val="20"/>
    </w:rPr>
  </w:style>
  <w:style w:type="character" w:customStyle="1" w:styleId="CommentSubjectChar">
    <w:name w:val="Comment Subject Char"/>
    <w:basedOn w:val="CommentTextChar"/>
    <w:rsid w:val="006D7477"/>
    <w:rPr>
      <w:rFonts w:ascii="Times New Roman" w:eastAsia="Times New Roman" w:hAnsi="Times New Roman" w:cs="Times New Roman"/>
      <w:b/>
      <w:bCs/>
      <w:sz w:val="20"/>
      <w:szCs w:val="20"/>
    </w:rPr>
  </w:style>
  <w:style w:type="character" w:customStyle="1" w:styleId="BodyText3Char">
    <w:name w:val="Body Text 3 Char"/>
    <w:basedOn w:val="DefaultParagraphFont"/>
    <w:rsid w:val="006D7477"/>
    <w:rPr>
      <w:rFonts w:ascii="Times New Roman" w:eastAsia="Calibri" w:hAnsi="Times New Roman" w:cs="Times New Roman"/>
      <w:sz w:val="16"/>
      <w:szCs w:val="16"/>
    </w:rPr>
  </w:style>
  <w:style w:type="character" w:customStyle="1" w:styleId="BodyTextChar">
    <w:name w:val="Body Text Char"/>
    <w:basedOn w:val="DefaultParagraphFont"/>
    <w:rsid w:val="006D7477"/>
    <w:rPr>
      <w:rFonts w:ascii="Times New Roman" w:eastAsia="Times New Roman" w:hAnsi="Times New Roman" w:cs="Angsana New"/>
      <w:sz w:val="24"/>
      <w:szCs w:val="24"/>
    </w:rPr>
  </w:style>
  <w:style w:type="character" w:customStyle="1" w:styleId="ListLabel1">
    <w:name w:val="ListLabel 1"/>
    <w:rsid w:val="006D7477"/>
    <w:rPr>
      <w:rFonts w:cs="Courier New"/>
    </w:rPr>
  </w:style>
  <w:style w:type="character" w:customStyle="1" w:styleId="ListLabel2">
    <w:name w:val="ListLabel 2"/>
    <w:rsid w:val="006D7477"/>
    <w:rPr>
      <w:sz w:val="24"/>
      <w:szCs w:val="24"/>
    </w:rPr>
  </w:style>
  <w:style w:type="character" w:customStyle="1" w:styleId="ListLabel3">
    <w:name w:val="ListLabel 3"/>
    <w:rsid w:val="006D7477"/>
    <w:rPr>
      <w:sz w:val="20"/>
    </w:rPr>
  </w:style>
  <w:style w:type="character" w:customStyle="1" w:styleId="ListLabel4">
    <w:name w:val="ListLabel 4"/>
    <w:rsid w:val="006D7477"/>
    <w:rPr>
      <w:color w:val="00000A"/>
    </w:rPr>
  </w:style>
  <w:style w:type="character" w:customStyle="1" w:styleId="ListLabel5">
    <w:name w:val="ListLabel 5"/>
    <w:rsid w:val="006D7477"/>
    <w:rPr>
      <w:rFonts w:eastAsia="Times New Roman" w:cs="Arial"/>
    </w:rPr>
  </w:style>
  <w:style w:type="character" w:customStyle="1" w:styleId="ListLabel6">
    <w:name w:val="ListLabel 6"/>
    <w:rsid w:val="006D7477"/>
    <w:rPr>
      <w:b w:val="0"/>
    </w:rPr>
  </w:style>
  <w:style w:type="character" w:customStyle="1" w:styleId="ListLabel7">
    <w:name w:val="ListLabel 7"/>
    <w:rsid w:val="006D7477"/>
    <w:rPr>
      <w:rFonts w:cs="Symbol"/>
    </w:rPr>
  </w:style>
  <w:style w:type="character" w:customStyle="1" w:styleId="ListLabel8">
    <w:name w:val="ListLabel 8"/>
    <w:rsid w:val="006D7477"/>
    <w:rPr>
      <w:rFonts w:eastAsia="Times New Roman" w:cs="Times New Roman"/>
    </w:rPr>
  </w:style>
  <w:style w:type="character" w:customStyle="1" w:styleId="ListLabel9">
    <w:name w:val="ListLabel 9"/>
    <w:rsid w:val="006D7477"/>
    <w:rPr>
      <w:rFonts w:cs="Wingdings"/>
    </w:rPr>
  </w:style>
  <w:style w:type="character" w:styleId="FootnoteReference">
    <w:name w:val="footnote reference"/>
    <w:rsid w:val="006D7477"/>
    <w:rPr>
      <w:vertAlign w:val="superscript"/>
    </w:rPr>
  </w:style>
  <w:style w:type="character" w:styleId="EndnoteReference">
    <w:name w:val="endnote reference"/>
    <w:rsid w:val="006D7477"/>
    <w:rPr>
      <w:vertAlign w:val="superscript"/>
    </w:rPr>
  </w:style>
  <w:style w:type="character" w:customStyle="1" w:styleId="ListLabel10">
    <w:name w:val="ListLabel 10"/>
    <w:rsid w:val="006D7477"/>
    <w:rPr>
      <w:rFonts w:cs="Symbol"/>
    </w:rPr>
  </w:style>
  <w:style w:type="character" w:customStyle="1" w:styleId="ListLabel11">
    <w:name w:val="ListLabel 11"/>
    <w:rsid w:val="006D7477"/>
    <w:rPr>
      <w:rFonts w:cs="Courier New"/>
    </w:rPr>
  </w:style>
  <w:style w:type="character" w:customStyle="1" w:styleId="ListLabel12">
    <w:name w:val="ListLabel 12"/>
    <w:rsid w:val="006D7477"/>
    <w:rPr>
      <w:rFonts w:cs="Wingdings"/>
    </w:rPr>
  </w:style>
  <w:style w:type="character" w:customStyle="1" w:styleId="ListLabel13">
    <w:name w:val="ListLabel 13"/>
    <w:rsid w:val="006D7477"/>
    <w:rPr>
      <w:rFonts w:cs="Symbol"/>
      <w:color w:val="00000A"/>
    </w:rPr>
  </w:style>
  <w:style w:type="character" w:customStyle="1" w:styleId="ListLabel14">
    <w:name w:val="ListLabel 14"/>
    <w:rsid w:val="006D7477"/>
    <w:rPr>
      <w:rFonts w:cs="Symbol"/>
    </w:rPr>
  </w:style>
  <w:style w:type="character" w:customStyle="1" w:styleId="ListLabel15">
    <w:name w:val="ListLabel 15"/>
    <w:rsid w:val="006D7477"/>
    <w:rPr>
      <w:rFonts w:cs="Courier New"/>
    </w:rPr>
  </w:style>
  <w:style w:type="character" w:customStyle="1" w:styleId="ListLabel16">
    <w:name w:val="ListLabel 16"/>
    <w:rsid w:val="006D7477"/>
    <w:rPr>
      <w:rFonts w:cs="Wingdings"/>
    </w:rPr>
  </w:style>
  <w:style w:type="character" w:customStyle="1" w:styleId="ListLabel17">
    <w:name w:val="ListLabel 17"/>
    <w:rsid w:val="006D7477"/>
    <w:rPr>
      <w:rFonts w:cs="Symbol"/>
      <w:color w:val="00000A"/>
    </w:rPr>
  </w:style>
  <w:style w:type="character" w:customStyle="1" w:styleId="FootnoteCharacters">
    <w:name w:val="Footnote Characters"/>
    <w:rsid w:val="006D7477"/>
  </w:style>
  <w:style w:type="character" w:customStyle="1" w:styleId="EndnoteCharacters">
    <w:name w:val="Endnote Characters"/>
    <w:rsid w:val="006D7477"/>
  </w:style>
  <w:style w:type="paragraph" w:customStyle="1" w:styleId="Heading">
    <w:name w:val="Heading"/>
    <w:basedOn w:val="Normal"/>
    <w:next w:val="BodyText"/>
    <w:rsid w:val="006D7477"/>
    <w:pPr>
      <w:keepNext/>
      <w:spacing w:before="240" w:after="120"/>
    </w:pPr>
    <w:rPr>
      <w:rFonts w:ascii="Liberation Sans" w:eastAsia="WenQuanYi Micro Hei" w:hAnsi="Liberation Sans" w:cs="Lohit Hindi"/>
      <w:sz w:val="28"/>
      <w:szCs w:val="28"/>
    </w:rPr>
  </w:style>
  <w:style w:type="paragraph" w:styleId="BodyText">
    <w:name w:val="Body Text"/>
    <w:basedOn w:val="Normal"/>
    <w:rsid w:val="006D7477"/>
    <w:pPr>
      <w:spacing w:after="120"/>
    </w:pPr>
    <w:rPr>
      <w:rFonts w:cs="Angsana New"/>
      <w:color w:val="00000A"/>
    </w:rPr>
  </w:style>
  <w:style w:type="paragraph" w:styleId="List">
    <w:name w:val="List"/>
    <w:basedOn w:val="BodyText"/>
    <w:rsid w:val="006D7477"/>
    <w:rPr>
      <w:rFonts w:cs="Lohit Hindi"/>
    </w:rPr>
  </w:style>
  <w:style w:type="paragraph" w:styleId="Caption">
    <w:name w:val="caption"/>
    <w:basedOn w:val="Normal"/>
    <w:qFormat/>
    <w:rsid w:val="006D7477"/>
    <w:pPr>
      <w:suppressLineNumbers/>
      <w:spacing w:before="120" w:after="120"/>
    </w:pPr>
    <w:rPr>
      <w:rFonts w:cs="Lohit Hindi"/>
      <w:i/>
      <w:iCs/>
    </w:rPr>
  </w:style>
  <w:style w:type="paragraph" w:customStyle="1" w:styleId="Index">
    <w:name w:val="Index"/>
    <w:basedOn w:val="Normal"/>
    <w:rsid w:val="006D7477"/>
    <w:pPr>
      <w:suppressLineNumbers/>
    </w:pPr>
    <w:rPr>
      <w:rFonts w:cs="Lohit Hindi"/>
    </w:rPr>
  </w:style>
  <w:style w:type="paragraph" w:styleId="BalloonText">
    <w:name w:val="Balloon Text"/>
    <w:basedOn w:val="Normal"/>
    <w:rsid w:val="006D7477"/>
    <w:rPr>
      <w:rFonts w:ascii="Tahoma" w:hAnsi="Tahoma" w:cs="Tahoma"/>
      <w:sz w:val="16"/>
      <w:szCs w:val="16"/>
    </w:rPr>
  </w:style>
  <w:style w:type="paragraph" w:styleId="ListParagraph">
    <w:name w:val="List Paragraph"/>
    <w:basedOn w:val="Normal"/>
    <w:qFormat/>
    <w:rsid w:val="006D7477"/>
    <w:pPr>
      <w:spacing w:after="200" w:line="276" w:lineRule="auto"/>
      <w:ind w:left="720"/>
    </w:pPr>
    <w:rPr>
      <w:rFonts w:ascii="Calibri" w:hAnsi="Calibri" w:cs="Calibri"/>
      <w:sz w:val="22"/>
      <w:szCs w:val="22"/>
    </w:rPr>
  </w:style>
  <w:style w:type="paragraph" w:customStyle="1" w:styleId="FootnoteText1">
    <w:name w:val="Footnote Text1"/>
    <w:basedOn w:val="Normal"/>
    <w:rsid w:val="006D7477"/>
    <w:rPr>
      <w:sz w:val="20"/>
      <w:szCs w:val="20"/>
    </w:rPr>
  </w:style>
  <w:style w:type="paragraph" w:styleId="Header">
    <w:name w:val="header"/>
    <w:basedOn w:val="Normal"/>
    <w:rsid w:val="006D7477"/>
    <w:pPr>
      <w:suppressLineNumbers/>
      <w:tabs>
        <w:tab w:val="clear" w:pos="720"/>
        <w:tab w:val="center" w:pos="4680"/>
        <w:tab w:val="right" w:pos="9360"/>
      </w:tabs>
    </w:pPr>
  </w:style>
  <w:style w:type="paragraph" w:styleId="Footer">
    <w:name w:val="footer"/>
    <w:basedOn w:val="Normal"/>
    <w:rsid w:val="006D7477"/>
    <w:pPr>
      <w:suppressLineNumbers/>
      <w:tabs>
        <w:tab w:val="clear" w:pos="720"/>
        <w:tab w:val="center" w:pos="4680"/>
        <w:tab w:val="right" w:pos="9360"/>
      </w:tabs>
    </w:pPr>
  </w:style>
  <w:style w:type="paragraph" w:customStyle="1" w:styleId="CommentText1">
    <w:name w:val="Comment Text1"/>
    <w:basedOn w:val="Normal"/>
    <w:rsid w:val="006D7477"/>
    <w:rPr>
      <w:sz w:val="20"/>
      <w:szCs w:val="20"/>
    </w:rPr>
  </w:style>
  <w:style w:type="paragraph" w:customStyle="1" w:styleId="CommentSubject1">
    <w:name w:val="Comment Subject1"/>
    <w:basedOn w:val="CommentText1"/>
    <w:rsid w:val="006D7477"/>
    <w:rPr>
      <w:b/>
      <w:bCs/>
    </w:rPr>
  </w:style>
  <w:style w:type="paragraph" w:styleId="BodyText3">
    <w:name w:val="Body Text 3"/>
    <w:basedOn w:val="Normal"/>
    <w:rsid w:val="006D7477"/>
    <w:pPr>
      <w:spacing w:after="120"/>
    </w:pPr>
    <w:rPr>
      <w:rFonts w:eastAsia="Calibri"/>
      <w:sz w:val="16"/>
      <w:szCs w:val="16"/>
    </w:rPr>
  </w:style>
  <w:style w:type="paragraph" w:styleId="Revision">
    <w:name w:val="Revision"/>
    <w:rsid w:val="006D7477"/>
    <w:pPr>
      <w:tabs>
        <w:tab w:val="left" w:pos="720"/>
      </w:tabs>
      <w:suppressAutoHyphens/>
      <w:spacing w:line="100" w:lineRule="atLeast"/>
    </w:pPr>
    <w:rPr>
      <w:color w:val="00000A"/>
      <w:kern w:val="1"/>
      <w:sz w:val="24"/>
      <w:szCs w:val="24"/>
    </w:rPr>
  </w:style>
  <w:style w:type="paragraph" w:styleId="FootnoteText">
    <w:name w:val="footnote text"/>
    <w:basedOn w:val="Normal"/>
    <w:rsid w:val="006D7477"/>
    <w:pPr>
      <w:suppressLineNumbers/>
      <w:ind w:left="339" w:hanging="339"/>
    </w:pPr>
    <w:rPr>
      <w:sz w:val="20"/>
      <w:szCs w:val="20"/>
    </w:rPr>
  </w:style>
  <w:style w:type="character" w:styleId="CommentReference">
    <w:name w:val="annotation reference"/>
    <w:basedOn w:val="DefaultParagraphFont"/>
    <w:uiPriority w:val="99"/>
    <w:semiHidden/>
    <w:unhideWhenUsed/>
    <w:rsid w:val="00107B80"/>
    <w:rPr>
      <w:sz w:val="16"/>
      <w:szCs w:val="16"/>
    </w:rPr>
  </w:style>
  <w:style w:type="paragraph" w:styleId="CommentText">
    <w:name w:val="annotation text"/>
    <w:basedOn w:val="Normal"/>
    <w:link w:val="CommentTextChar1"/>
    <w:uiPriority w:val="99"/>
    <w:semiHidden/>
    <w:unhideWhenUsed/>
    <w:rsid w:val="00107B80"/>
    <w:pPr>
      <w:spacing w:line="240" w:lineRule="auto"/>
    </w:pPr>
    <w:rPr>
      <w:sz w:val="20"/>
      <w:szCs w:val="20"/>
    </w:rPr>
  </w:style>
  <w:style w:type="character" w:customStyle="1" w:styleId="CommentTextChar1">
    <w:name w:val="Comment Text Char1"/>
    <w:basedOn w:val="DefaultParagraphFont"/>
    <w:link w:val="CommentText"/>
    <w:uiPriority w:val="99"/>
    <w:semiHidden/>
    <w:rsid w:val="00107B80"/>
    <w:rPr>
      <w:rFonts w:ascii="Symbol" w:hAnsi="Symbol" w:cs="Symbol"/>
      <w:color w:val="000000"/>
      <w:kern w:val="1"/>
    </w:rPr>
  </w:style>
  <w:style w:type="paragraph" w:styleId="CommentSubject">
    <w:name w:val="annotation subject"/>
    <w:basedOn w:val="CommentText"/>
    <w:next w:val="CommentText"/>
    <w:link w:val="CommentSubjectChar1"/>
    <w:uiPriority w:val="99"/>
    <w:semiHidden/>
    <w:unhideWhenUsed/>
    <w:rsid w:val="00107B80"/>
    <w:rPr>
      <w:b/>
      <w:bCs/>
    </w:rPr>
  </w:style>
  <w:style w:type="character" w:customStyle="1" w:styleId="CommentSubjectChar1">
    <w:name w:val="Comment Subject Char1"/>
    <w:basedOn w:val="CommentTextChar1"/>
    <w:link w:val="CommentSubject"/>
    <w:uiPriority w:val="99"/>
    <w:semiHidden/>
    <w:rsid w:val="00107B80"/>
    <w:rPr>
      <w:rFonts w:ascii="Symbol" w:hAnsi="Symbol" w:cs="Symbol"/>
      <w:b/>
      <w:bCs/>
      <w:color w:val="000000"/>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vietnam-redd.org/Upload/CMS/Content/PGA/Mar%206/PGA%20Fast%20FactsOCTOBER2011.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vietnam-redd.org/Upload/CMS/Content/PGA/Mar%206/Report%20workshopFGMVietnam.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df.wri.org/working_papers/gfi_tenure_indicators_sep09.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vietnam-redd.org/Upload/CMS/Content/PGA/Mar%206/FGM%20WSBackgroundpaper_final.pdf" TargetMode="External"/><Relationship Id="rId5" Type="http://schemas.openxmlformats.org/officeDocument/2006/relationships/settings" Target="settings.xml"/><Relationship Id="rId15" Type="http://schemas.openxmlformats.org/officeDocument/2006/relationships/hyperlink" Target="http://www.fao.org/climatechange/27526-0cc61ecc084048c7a9425f64942df70a8.pdf" TargetMode="External"/><Relationship Id="rId10" Type="http://schemas.openxmlformats.org/officeDocument/2006/relationships/hyperlink" Target="http://vietnam-redd.org/Upload/CMS/Content/PGA/Mar%206/PGA%20kick%20offworkshopreport.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vietnam-redd.org/Upload/CMS/Content/PGA/Mar%206/PGA%20for%20REDD+Workplan2011-2015-1.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un-red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37760-FB64-4080-A9B8-B9FAD3D4C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3313</Words>
  <Characters>18886</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TOR-Firms ICs</vt:lpstr>
    </vt:vector>
  </TitlesOfParts>
  <Company>HP</Company>
  <LinksUpToDate>false</LinksUpToDate>
  <CharactersWithSpaces>22155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TOR-Firms ICs</dc:title>
  <dc:creator>Phan Huy Truong</dc:creator>
  <cp:lastModifiedBy>tina.hageberg</cp:lastModifiedBy>
  <cp:revision>2</cp:revision>
  <cp:lastPrinted>1900-12-31T22:00:00Z</cp:lastPrinted>
  <dcterms:created xsi:type="dcterms:W3CDTF">2012-09-25T13:24:00Z</dcterms:created>
  <dcterms:modified xsi:type="dcterms:W3CDTF">2012-09-25T13:24:00Z</dcterms:modified>
</cp:coreProperties>
</file>