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1B" w:rsidRPr="00E43E1F" w:rsidRDefault="00C43F1B" w:rsidP="00D0726A">
      <w:pPr>
        <w:spacing w:after="120"/>
        <w:jc w:val="center"/>
        <w:rPr>
          <w:b/>
          <w:sz w:val="24"/>
          <w:szCs w:val="24"/>
          <w:lang w:val="en-GB"/>
        </w:rPr>
      </w:pPr>
      <w:r w:rsidRPr="00E43E1F">
        <w:rPr>
          <w:b/>
          <w:sz w:val="24"/>
          <w:szCs w:val="24"/>
          <w:lang w:val="en-GB"/>
        </w:rPr>
        <w:t xml:space="preserve">REDD+ Social and Environmental Standards </w:t>
      </w:r>
      <w:r w:rsidR="00E43E1F" w:rsidRPr="00E43E1F">
        <w:rPr>
          <w:b/>
          <w:sz w:val="24"/>
          <w:szCs w:val="24"/>
          <w:lang w:val="en-GB"/>
        </w:rPr>
        <w:t xml:space="preserve">Initiative </w:t>
      </w:r>
      <w:r w:rsidRPr="00E43E1F">
        <w:rPr>
          <w:b/>
          <w:sz w:val="24"/>
          <w:szCs w:val="24"/>
          <w:lang w:val="en-GB"/>
        </w:rPr>
        <w:t>(REDD+SES)</w:t>
      </w:r>
    </w:p>
    <w:p w:rsidR="00E43E1F" w:rsidRPr="00E43E1F" w:rsidRDefault="00E43E1F" w:rsidP="00D0726A">
      <w:pPr>
        <w:spacing w:after="120"/>
        <w:jc w:val="center"/>
        <w:rPr>
          <w:b/>
          <w:sz w:val="24"/>
          <w:szCs w:val="24"/>
          <w:lang w:val="en-GB"/>
        </w:rPr>
      </w:pPr>
      <w:r w:rsidRPr="00E43E1F">
        <w:rPr>
          <w:b/>
          <w:sz w:val="24"/>
          <w:szCs w:val="24"/>
        </w:rPr>
        <w:t>Expert workshop on approaches to monitoring and assessing REDD+ safeguards performance</w:t>
      </w:r>
    </w:p>
    <w:p w:rsidR="00B06FDD" w:rsidRPr="00E43E1F" w:rsidRDefault="00B06FDD" w:rsidP="00D0726A">
      <w:pPr>
        <w:spacing w:after="0"/>
        <w:jc w:val="center"/>
        <w:rPr>
          <w:b/>
          <w:sz w:val="24"/>
          <w:szCs w:val="24"/>
          <w:lang w:val="en-GB"/>
        </w:rPr>
      </w:pPr>
      <w:r w:rsidRPr="00E43E1F">
        <w:rPr>
          <w:b/>
          <w:sz w:val="24"/>
          <w:szCs w:val="24"/>
          <w:lang w:val="en-GB"/>
        </w:rPr>
        <w:t>4-5 June 2013</w:t>
      </w:r>
    </w:p>
    <w:p w:rsidR="00B06FDD" w:rsidRPr="00E43E1F" w:rsidRDefault="00B06FDD" w:rsidP="00D0726A">
      <w:pPr>
        <w:spacing w:after="0"/>
        <w:jc w:val="center"/>
        <w:rPr>
          <w:b/>
          <w:sz w:val="24"/>
          <w:szCs w:val="24"/>
          <w:lang w:val="en-GB"/>
        </w:rPr>
      </w:pPr>
      <w:proofErr w:type="spellStart"/>
      <w:r w:rsidRPr="00E43E1F">
        <w:rPr>
          <w:b/>
          <w:sz w:val="24"/>
          <w:szCs w:val="24"/>
          <w:lang w:val="en-GB"/>
        </w:rPr>
        <w:t>Proforest</w:t>
      </w:r>
      <w:proofErr w:type="spellEnd"/>
      <w:r w:rsidRPr="00E43E1F">
        <w:rPr>
          <w:b/>
          <w:sz w:val="24"/>
          <w:szCs w:val="24"/>
          <w:lang w:val="en-GB"/>
        </w:rPr>
        <w:t xml:space="preserve"> Offices, </w:t>
      </w:r>
      <w:proofErr w:type="spellStart"/>
      <w:r w:rsidRPr="00E43E1F">
        <w:rPr>
          <w:b/>
          <w:sz w:val="24"/>
          <w:szCs w:val="24"/>
          <w:lang w:val="en-GB"/>
        </w:rPr>
        <w:t>Fewin</w:t>
      </w:r>
      <w:proofErr w:type="spellEnd"/>
      <w:r w:rsidRPr="00E43E1F">
        <w:rPr>
          <w:b/>
          <w:sz w:val="24"/>
          <w:szCs w:val="24"/>
          <w:lang w:val="en-GB"/>
        </w:rPr>
        <w:t xml:space="preserve"> Chambers, Frewin Court, </w:t>
      </w:r>
    </w:p>
    <w:p w:rsidR="002A342B" w:rsidRPr="00E43E1F" w:rsidRDefault="00B06FDD" w:rsidP="00D0726A">
      <w:pPr>
        <w:spacing w:after="0"/>
        <w:jc w:val="center"/>
        <w:rPr>
          <w:b/>
          <w:sz w:val="24"/>
          <w:szCs w:val="24"/>
          <w:lang w:val="en-GB"/>
        </w:rPr>
      </w:pPr>
      <w:r w:rsidRPr="00E43E1F">
        <w:rPr>
          <w:b/>
          <w:sz w:val="24"/>
          <w:szCs w:val="24"/>
          <w:lang w:val="en-GB"/>
        </w:rPr>
        <w:t>Oxford, United Kingdom</w:t>
      </w:r>
    </w:p>
    <w:p w:rsidR="00D0726A" w:rsidRDefault="00D0726A" w:rsidP="00D0726A">
      <w:pPr>
        <w:spacing w:after="0"/>
        <w:jc w:val="center"/>
        <w:rPr>
          <w:b/>
          <w:sz w:val="12"/>
          <w:szCs w:val="12"/>
          <w:lang w:val="en-GB"/>
        </w:rPr>
      </w:pPr>
    </w:p>
    <w:p w:rsidR="004B5049" w:rsidRPr="007760CF" w:rsidRDefault="004B5049" w:rsidP="00D0726A">
      <w:pPr>
        <w:spacing w:after="0"/>
        <w:jc w:val="center"/>
        <w:rPr>
          <w:b/>
          <w:sz w:val="12"/>
          <w:szCs w:val="12"/>
          <w:lang w:val="en-GB"/>
        </w:rPr>
      </w:pPr>
    </w:p>
    <w:p w:rsidR="000476AA" w:rsidRDefault="000476AA" w:rsidP="000476AA">
      <w:pPr>
        <w:rPr>
          <w:b/>
          <w:lang w:val="en-GB"/>
        </w:rPr>
      </w:pPr>
      <w:r w:rsidRPr="000476AA">
        <w:rPr>
          <w:b/>
          <w:lang w:val="en-GB"/>
        </w:rPr>
        <w:t>Objectives</w:t>
      </w:r>
    </w:p>
    <w:p w:rsidR="00B06FDD" w:rsidRDefault="00B06FDD" w:rsidP="00B06FDD">
      <w:pPr>
        <w:spacing w:after="0" w:line="240" w:lineRule="auto"/>
        <w:rPr>
          <w:lang w:val="en-GB"/>
        </w:rPr>
      </w:pPr>
      <w:r>
        <w:rPr>
          <w:lang w:val="en-GB"/>
        </w:rPr>
        <w:t xml:space="preserve">The workshop aims to </w:t>
      </w:r>
      <w:r w:rsidRPr="00B06FDD">
        <w:rPr>
          <w:lang w:val="en-GB"/>
        </w:rPr>
        <w:t xml:space="preserve">bring together experts for these different communities of practice together with experts in REDD+ safeguards to discuss the relevance of these different approaches to </w:t>
      </w:r>
      <w:r>
        <w:rPr>
          <w:lang w:val="en-GB"/>
        </w:rPr>
        <w:t>Safeguard Information Systems (</w:t>
      </w:r>
      <w:r w:rsidRPr="00B06FDD">
        <w:rPr>
          <w:lang w:val="en-GB"/>
        </w:rPr>
        <w:t>SIS</w:t>
      </w:r>
      <w:r>
        <w:rPr>
          <w:lang w:val="en-GB"/>
        </w:rPr>
        <w:t>)</w:t>
      </w:r>
      <w:r w:rsidRPr="00B06FDD">
        <w:rPr>
          <w:lang w:val="en-GB"/>
        </w:rPr>
        <w:t>.  The guidance generated from this workshop will directly help countries using REDD+ SES and will also support a broader effort to develop and strengthen SIS, and thus the effectiveness of REDD+ safeguards.</w:t>
      </w:r>
    </w:p>
    <w:p w:rsidR="00B06FDD" w:rsidRPr="00B06FDD" w:rsidRDefault="00B06FDD" w:rsidP="00B06FDD">
      <w:pPr>
        <w:spacing w:after="0" w:line="240" w:lineRule="auto"/>
        <w:rPr>
          <w:lang w:val="en-GB"/>
        </w:rPr>
      </w:pPr>
    </w:p>
    <w:p w:rsidR="00B06FDD" w:rsidRPr="00B06FDD" w:rsidRDefault="00B06FDD" w:rsidP="00B06FDD">
      <w:pPr>
        <w:spacing w:after="0" w:line="240" w:lineRule="auto"/>
        <w:rPr>
          <w:lang w:val="en-GB"/>
        </w:rPr>
      </w:pPr>
      <w:r w:rsidRPr="00B06FDD">
        <w:rPr>
          <w:lang w:val="en-GB"/>
        </w:rPr>
        <w:t xml:space="preserve">Expected </w:t>
      </w:r>
      <w:r w:rsidRPr="00B06FDD">
        <w:rPr>
          <w:b/>
          <w:lang w:val="en-GB"/>
        </w:rPr>
        <w:t>outputs</w:t>
      </w:r>
      <w:r w:rsidRPr="00B06FDD">
        <w:rPr>
          <w:lang w:val="en-GB"/>
        </w:rPr>
        <w:t xml:space="preserve"> of the workshop are as follows:</w:t>
      </w:r>
    </w:p>
    <w:p w:rsidR="00B06FDD" w:rsidRPr="00B06FDD" w:rsidRDefault="00B06FDD" w:rsidP="00B06FDD">
      <w:pPr>
        <w:spacing w:after="0" w:line="240" w:lineRule="auto"/>
        <w:rPr>
          <w:sz w:val="10"/>
          <w:szCs w:val="10"/>
          <w:lang w:val="en-GB"/>
        </w:rPr>
      </w:pPr>
      <w:r w:rsidRPr="00B06FDD">
        <w:rPr>
          <w:sz w:val="10"/>
          <w:szCs w:val="10"/>
          <w:lang w:val="en-GB"/>
        </w:rPr>
        <w:t xml:space="preserve"> </w:t>
      </w:r>
    </w:p>
    <w:p w:rsidR="00B06FDD" w:rsidRPr="00B06FDD" w:rsidRDefault="00B06FDD" w:rsidP="00B06FDD">
      <w:pPr>
        <w:numPr>
          <w:ilvl w:val="0"/>
          <w:numId w:val="36"/>
        </w:numPr>
        <w:spacing w:after="0" w:line="240" w:lineRule="auto"/>
        <w:contextualSpacing/>
        <w:rPr>
          <w:lang w:val="en-GB"/>
        </w:rPr>
      </w:pPr>
      <w:r w:rsidRPr="00B06FDD">
        <w:rPr>
          <w:lang w:val="en-GB"/>
        </w:rPr>
        <w:t>A framework enabling better understanding of similarities, differences, strengths, weaknesses of the different approaches, i.e. for characterising the different approaches</w:t>
      </w:r>
    </w:p>
    <w:p w:rsidR="00B06FDD" w:rsidRPr="00B06FDD" w:rsidRDefault="00B06FDD" w:rsidP="00B06FDD">
      <w:pPr>
        <w:numPr>
          <w:ilvl w:val="0"/>
          <w:numId w:val="36"/>
        </w:numPr>
        <w:spacing w:after="0" w:line="240" w:lineRule="auto"/>
        <w:contextualSpacing/>
        <w:rPr>
          <w:lang w:val="en-GB"/>
        </w:rPr>
      </w:pPr>
      <w:r w:rsidRPr="00B06FDD">
        <w:rPr>
          <w:lang w:val="en-GB"/>
        </w:rPr>
        <w:t>A set of approaches (broadly defined) that could be used for R</w:t>
      </w:r>
      <w:r w:rsidR="002F7A7E">
        <w:rPr>
          <w:lang w:val="en-GB"/>
        </w:rPr>
        <w:t>E</w:t>
      </w:r>
      <w:r w:rsidRPr="00B06FDD">
        <w:rPr>
          <w:lang w:val="en-GB"/>
        </w:rPr>
        <w:t xml:space="preserve">DD+ SIS. </w:t>
      </w:r>
    </w:p>
    <w:p w:rsidR="00B06FDD" w:rsidRPr="00B06FDD" w:rsidRDefault="00B06FDD" w:rsidP="00B06FDD">
      <w:pPr>
        <w:numPr>
          <w:ilvl w:val="0"/>
          <w:numId w:val="36"/>
        </w:numPr>
        <w:spacing w:after="0" w:line="240" w:lineRule="auto"/>
        <w:contextualSpacing/>
        <w:rPr>
          <w:lang w:val="en-GB"/>
        </w:rPr>
      </w:pPr>
      <w:r w:rsidRPr="00B06FDD">
        <w:rPr>
          <w:lang w:val="en-GB"/>
        </w:rPr>
        <w:t xml:space="preserve">Initial recommendations that could form the basis for developing guidance for practitioners and policy recommendations </w:t>
      </w:r>
    </w:p>
    <w:p w:rsidR="0001150A" w:rsidRDefault="0001150A" w:rsidP="00B06FDD">
      <w:pPr>
        <w:spacing w:after="0" w:line="240" w:lineRule="auto"/>
        <w:rPr>
          <w:sz w:val="16"/>
          <w:szCs w:val="16"/>
          <w:lang w:val="en-GB"/>
        </w:rPr>
      </w:pPr>
    </w:p>
    <w:p w:rsidR="0001150A" w:rsidRDefault="0001150A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C744F3" w:rsidRPr="00380F33" w:rsidRDefault="00630B48" w:rsidP="001A5512">
      <w:pPr>
        <w:rPr>
          <w:b/>
          <w:sz w:val="24"/>
          <w:szCs w:val="24"/>
          <w:lang w:val="en-GB"/>
        </w:rPr>
      </w:pPr>
      <w:r w:rsidRPr="00380F33">
        <w:rPr>
          <w:b/>
          <w:sz w:val="24"/>
          <w:szCs w:val="24"/>
          <w:lang w:val="en-GB"/>
        </w:rPr>
        <w:lastRenderedPageBreak/>
        <w:t xml:space="preserve"> </w:t>
      </w:r>
      <w:r w:rsidR="00913727" w:rsidRPr="00380F33">
        <w:rPr>
          <w:b/>
          <w:sz w:val="24"/>
          <w:szCs w:val="24"/>
          <w:lang w:val="en-GB"/>
        </w:rPr>
        <w:t xml:space="preserve">Day 1: </w:t>
      </w:r>
      <w:r w:rsidR="001A5512" w:rsidRPr="00380F33">
        <w:rPr>
          <w:b/>
          <w:sz w:val="24"/>
          <w:szCs w:val="24"/>
          <w:lang w:val="en-GB"/>
        </w:rPr>
        <w:t>Tuesday June 4</w:t>
      </w:r>
      <w:r w:rsidR="001A5512" w:rsidRPr="00380F33">
        <w:rPr>
          <w:b/>
          <w:sz w:val="24"/>
          <w:szCs w:val="24"/>
          <w:vertAlign w:val="superscript"/>
          <w:lang w:val="en-GB"/>
        </w:rPr>
        <w:t>th</w:t>
      </w:r>
    </w:p>
    <w:tbl>
      <w:tblPr>
        <w:tblStyle w:val="TableGrid"/>
        <w:tblW w:w="9918" w:type="dxa"/>
        <w:tblLayout w:type="fixed"/>
        <w:tblLook w:val="04A0"/>
      </w:tblPr>
      <w:tblGrid>
        <w:gridCol w:w="1980"/>
        <w:gridCol w:w="7938"/>
      </w:tblGrid>
      <w:tr w:rsidR="0001150A" w:rsidRPr="0001150A" w:rsidTr="002229AD">
        <w:tc>
          <w:tcPr>
            <w:tcW w:w="1980" w:type="dxa"/>
            <w:shd w:val="clear" w:color="auto" w:fill="D6E3BC" w:themeFill="accent3" w:themeFillTint="66"/>
          </w:tcPr>
          <w:p w:rsidR="0001150A" w:rsidRPr="0001150A" w:rsidRDefault="0001150A" w:rsidP="005E6373">
            <w:pPr>
              <w:pStyle w:val="ListParagraph"/>
              <w:ind w:left="0"/>
              <w:jc w:val="center"/>
              <w:rPr>
                <w:b/>
                <w:sz w:val="24"/>
                <w:szCs w:val="24"/>
                <w:lang w:val="en-GB"/>
              </w:rPr>
            </w:pPr>
            <w:r w:rsidRPr="0001150A">
              <w:rPr>
                <w:b/>
                <w:sz w:val="24"/>
                <w:szCs w:val="24"/>
                <w:lang w:val="en-GB"/>
              </w:rPr>
              <w:t>Timetable</w:t>
            </w:r>
          </w:p>
        </w:tc>
        <w:tc>
          <w:tcPr>
            <w:tcW w:w="7938" w:type="dxa"/>
            <w:shd w:val="clear" w:color="auto" w:fill="D6E3BC" w:themeFill="accent3" w:themeFillTint="66"/>
          </w:tcPr>
          <w:p w:rsidR="0001150A" w:rsidRPr="0001150A" w:rsidRDefault="0001150A" w:rsidP="005E6373">
            <w:pPr>
              <w:pStyle w:val="ListParagraph"/>
              <w:ind w:left="0"/>
              <w:jc w:val="center"/>
              <w:rPr>
                <w:b/>
                <w:sz w:val="24"/>
                <w:szCs w:val="24"/>
                <w:lang w:val="en-GB"/>
              </w:rPr>
            </w:pPr>
            <w:r w:rsidRPr="0001150A">
              <w:rPr>
                <w:b/>
                <w:sz w:val="24"/>
                <w:szCs w:val="24"/>
                <w:lang w:val="en-GB"/>
              </w:rPr>
              <w:t>Topic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9a.m.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Coffee on arrival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9.15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Welcome, Objectives, logistics.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9.25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 xml:space="preserve">Participant Introductions </w:t>
            </w:r>
          </w:p>
        </w:tc>
      </w:tr>
      <w:tr w:rsidR="0001150A" w:rsidRPr="0001150A" w:rsidTr="002229AD">
        <w:trPr>
          <w:trHeight w:val="397"/>
        </w:trPr>
        <w:tc>
          <w:tcPr>
            <w:tcW w:w="9918" w:type="dxa"/>
            <w:gridSpan w:val="2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01150A">
              <w:rPr>
                <w:rFonts w:cstheme="minorHAnsi"/>
                <w:b/>
                <w:i/>
                <w:sz w:val="24"/>
                <w:szCs w:val="24"/>
                <w:lang w:val="en-GB"/>
              </w:rPr>
              <w:t>Scene Setting and Methodology</w:t>
            </w:r>
          </w:p>
        </w:tc>
      </w:tr>
      <w:tr w:rsidR="0001150A" w:rsidRPr="0001150A" w:rsidTr="002229AD">
        <w:trPr>
          <w:trHeight w:val="397"/>
        </w:trPr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10.00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rFonts w:cstheme="minorHAnsi"/>
                <w:sz w:val="24"/>
                <w:szCs w:val="24"/>
                <w:lang w:val="en-GB"/>
              </w:rPr>
              <w:t>Introduction to country approach to REDD+ safeguards and SIS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0C7676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10.15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Introduction to REDD+ Social and Environmental Standards &amp; challenges for assessing and monitoring safeguards performance.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10.35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01150A">
              <w:rPr>
                <w:rFonts w:cstheme="minorHAnsi"/>
                <w:sz w:val="24"/>
                <w:szCs w:val="24"/>
                <w:lang w:val="en-GB"/>
              </w:rPr>
              <w:t>Discussion &amp; other perspectives on REDD+ safeguards information systems</w:t>
            </w:r>
          </w:p>
        </w:tc>
      </w:tr>
      <w:tr w:rsidR="0001150A" w:rsidRPr="0001150A" w:rsidTr="002229AD">
        <w:tc>
          <w:tcPr>
            <w:tcW w:w="1980" w:type="dxa"/>
            <w:shd w:val="clear" w:color="auto" w:fill="CCC0D9" w:themeFill="accent4" w:themeFillTint="66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11.15</w:t>
            </w:r>
          </w:p>
        </w:tc>
        <w:tc>
          <w:tcPr>
            <w:tcW w:w="7938" w:type="dxa"/>
            <w:shd w:val="clear" w:color="auto" w:fill="CCC0D9" w:themeFill="accent4" w:themeFillTint="66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rFonts w:cstheme="minorHAnsi"/>
                <w:sz w:val="24"/>
                <w:szCs w:val="24"/>
                <w:lang w:val="en-GB"/>
              </w:rPr>
            </w:pPr>
            <w:r w:rsidRPr="0001150A">
              <w:rPr>
                <w:rFonts w:cstheme="minorHAnsi"/>
                <w:sz w:val="24"/>
                <w:szCs w:val="24"/>
                <w:lang w:val="en-GB"/>
              </w:rPr>
              <w:t>COFFEE BREAK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11.30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b/>
                <w:sz w:val="24"/>
                <w:szCs w:val="24"/>
                <w:lang w:val="en-GB"/>
              </w:rPr>
            </w:pPr>
            <w:r w:rsidRPr="0001150A">
              <w:rPr>
                <w:rFonts w:cstheme="minorHAnsi"/>
                <w:sz w:val="24"/>
                <w:szCs w:val="24"/>
                <w:lang w:val="en-GB"/>
              </w:rPr>
              <w:t>Introduction to workshop methodology</w:t>
            </w:r>
          </w:p>
        </w:tc>
      </w:tr>
      <w:tr w:rsidR="0001150A" w:rsidRPr="0001150A" w:rsidTr="002229AD">
        <w:tc>
          <w:tcPr>
            <w:tcW w:w="9918" w:type="dxa"/>
            <w:gridSpan w:val="2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01150A">
              <w:rPr>
                <w:rFonts w:cstheme="minorHAnsi"/>
                <w:b/>
                <w:i/>
                <w:sz w:val="24"/>
                <w:szCs w:val="24"/>
                <w:lang w:val="en-GB"/>
              </w:rPr>
              <w:t xml:space="preserve">Learning from different approaches to monitoring and assessing. 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11.40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Overview of Approaches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11.40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 xml:space="preserve">Joanna Durbin: the experience using REDD+ SES to feed into the development of a national safeguards information system in Acre, Brazil. 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1200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Jeff Hayward: the Approaches of CCB and FSC to collecting and assessing information for certification.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1220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i/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Crystal Davies:  the approach used for monitoring and assessment by the WRI-GFI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1240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 xml:space="preserve">Mary </w:t>
            </w:r>
            <w:proofErr w:type="spellStart"/>
            <w:r w:rsidRPr="0001150A">
              <w:rPr>
                <w:sz w:val="24"/>
                <w:szCs w:val="24"/>
                <w:lang w:val="en-GB"/>
              </w:rPr>
              <w:t>Hobley</w:t>
            </w:r>
            <w:proofErr w:type="spellEnd"/>
            <w:r w:rsidRPr="0001150A">
              <w:rPr>
                <w:sz w:val="24"/>
                <w:szCs w:val="24"/>
                <w:lang w:val="en-GB"/>
              </w:rPr>
              <w:t>/Michael Richards: the FLEGT approach to collection and assessment of information</w:t>
            </w:r>
            <w:r w:rsidRPr="0001150A" w:rsidDel="00747BC2"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01150A" w:rsidRPr="0001150A" w:rsidTr="002229AD">
        <w:tc>
          <w:tcPr>
            <w:tcW w:w="1980" w:type="dxa"/>
            <w:shd w:val="clear" w:color="auto" w:fill="CCC0D9" w:themeFill="accent4" w:themeFillTint="66"/>
          </w:tcPr>
          <w:p w:rsidR="0001150A" w:rsidRPr="0001150A" w:rsidRDefault="0001150A" w:rsidP="00C7337A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1300</w:t>
            </w:r>
          </w:p>
        </w:tc>
        <w:tc>
          <w:tcPr>
            <w:tcW w:w="7938" w:type="dxa"/>
            <w:shd w:val="clear" w:color="auto" w:fill="CCC0D9" w:themeFill="accent4" w:themeFillTint="66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LUNCH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747BC2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1400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 xml:space="preserve">Pam </w:t>
            </w:r>
            <w:proofErr w:type="spellStart"/>
            <w:r w:rsidRPr="0001150A">
              <w:rPr>
                <w:sz w:val="24"/>
                <w:szCs w:val="24"/>
                <w:lang w:val="en-GB"/>
              </w:rPr>
              <w:t>Jagger</w:t>
            </w:r>
            <w:proofErr w:type="spellEnd"/>
            <w:r w:rsidRPr="0001150A">
              <w:rPr>
                <w:sz w:val="24"/>
                <w:szCs w:val="24"/>
                <w:lang w:val="en-GB"/>
              </w:rPr>
              <w:t xml:space="preserve"> (CIFOR):  studies of social and governance performance approaches to REDD+ safeguards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1420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proofErr w:type="spellStart"/>
            <w:r w:rsidRPr="0001150A">
              <w:rPr>
                <w:sz w:val="24"/>
                <w:szCs w:val="24"/>
                <w:lang w:val="en-GB"/>
              </w:rPr>
              <w:t>Gernot</w:t>
            </w:r>
            <w:proofErr w:type="spellEnd"/>
            <w:r w:rsidRPr="0001150A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1150A">
              <w:rPr>
                <w:sz w:val="24"/>
                <w:szCs w:val="24"/>
                <w:lang w:val="en-GB"/>
              </w:rPr>
              <w:t>Brodnig</w:t>
            </w:r>
            <w:proofErr w:type="spellEnd"/>
            <w:r w:rsidRPr="0001150A">
              <w:rPr>
                <w:sz w:val="24"/>
                <w:szCs w:val="24"/>
                <w:lang w:val="en-GB"/>
              </w:rPr>
              <w:t>: approach used for supervision/ monitoring of safeguards implementation by international financial institutions (</w:t>
            </w:r>
            <w:proofErr w:type="spellStart"/>
            <w:r w:rsidRPr="0001150A">
              <w:rPr>
                <w:sz w:val="24"/>
                <w:szCs w:val="24"/>
                <w:lang w:val="en-GB"/>
              </w:rPr>
              <w:t>eg</w:t>
            </w:r>
            <w:proofErr w:type="spellEnd"/>
            <w:r w:rsidRPr="0001150A">
              <w:rPr>
                <w:sz w:val="24"/>
                <w:szCs w:val="24"/>
                <w:lang w:val="en-GB"/>
              </w:rPr>
              <w:t>. World Bank)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C7337A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1440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proofErr w:type="spellStart"/>
            <w:r w:rsidRPr="0001150A">
              <w:rPr>
                <w:sz w:val="24"/>
                <w:szCs w:val="24"/>
                <w:lang w:val="en-GB"/>
              </w:rPr>
              <w:t>Saraswati</w:t>
            </w:r>
            <w:proofErr w:type="spellEnd"/>
            <w:r w:rsidRPr="0001150A">
              <w:rPr>
                <w:sz w:val="24"/>
                <w:szCs w:val="24"/>
                <w:lang w:val="en-GB"/>
              </w:rPr>
              <w:t xml:space="preserve"> Rodriguez:  the experience using REDD+ SES to feed into the development of a national safeguards information system in Ecuador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1510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Discussion</w:t>
            </w:r>
          </w:p>
        </w:tc>
      </w:tr>
      <w:tr w:rsidR="0001150A" w:rsidRPr="0001150A" w:rsidTr="002229AD">
        <w:tc>
          <w:tcPr>
            <w:tcW w:w="1980" w:type="dxa"/>
            <w:shd w:val="clear" w:color="auto" w:fill="CCC0D9" w:themeFill="accent4" w:themeFillTint="66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1540</w:t>
            </w:r>
          </w:p>
        </w:tc>
        <w:tc>
          <w:tcPr>
            <w:tcW w:w="7938" w:type="dxa"/>
            <w:shd w:val="clear" w:color="auto" w:fill="CCC0D9" w:themeFill="accent4" w:themeFillTint="66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COFFEE </w:t>
            </w:r>
            <w:r w:rsidRPr="0001150A">
              <w:rPr>
                <w:sz w:val="24"/>
                <w:szCs w:val="24"/>
                <w:lang w:val="en-GB"/>
              </w:rPr>
              <w:t>BREAK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03C0A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1555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Group work: Reviewing the framework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1700</w:t>
            </w:r>
          </w:p>
        </w:tc>
        <w:tc>
          <w:tcPr>
            <w:tcW w:w="7938" w:type="dxa"/>
          </w:tcPr>
          <w:p w:rsidR="0001150A" w:rsidRPr="0001150A" w:rsidRDefault="0001150A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Plenary presentation and discussion</w:t>
            </w:r>
          </w:p>
        </w:tc>
      </w:tr>
      <w:tr w:rsidR="0001150A" w:rsidRPr="0001150A" w:rsidTr="002229AD">
        <w:tc>
          <w:tcPr>
            <w:tcW w:w="1980" w:type="dxa"/>
          </w:tcPr>
          <w:p w:rsidR="0001150A" w:rsidRPr="0001150A" w:rsidRDefault="0001150A" w:rsidP="005E6373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 w:rsidRPr="0001150A">
              <w:rPr>
                <w:sz w:val="24"/>
                <w:szCs w:val="24"/>
                <w:lang w:val="en-GB"/>
              </w:rPr>
              <w:t>1745</w:t>
            </w:r>
          </w:p>
        </w:tc>
        <w:tc>
          <w:tcPr>
            <w:tcW w:w="7938" w:type="dxa"/>
          </w:tcPr>
          <w:p w:rsidR="0001150A" w:rsidRPr="0001150A" w:rsidRDefault="009F06CD" w:rsidP="0001150A">
            <w:pPr>
              <w:pStyle w:val="ListParagraph"/>
              <w:spacing w:before="80" w:after="80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</w:t>
            </w:r>
            <w:r w:rsidR="0001150A" w:rsidRPr="0001150A">
              <w:rPr>
                <w:sz w:val="24"/>
                <w:szCs w:val="24"/>
                <w:lang w:val="en-GB"/>
              </w:rPr>
              <w:t>lose</w:t>
            </w:r>
          </w:p>
        </w:tc>
      </w:tr>
    </w:tbl>
    <w:p w:rsidR="00CF0FF0" w:rsidRPr="002229AD" w:rsidRDefault="009672FC">
      <w:pPr>
        <w:rPr>
          <w:lang w:val="en-GB"/>
        </w:rPr>
      </w:pPr>
      <w:r w:rsidRPr="0001150A">
        <w:rPr>
          <w:sz w:val="28"/>
          <w:szCs w:val="28"/>
          <w:lang w:val="en-GB"/>
        </w:rPr>
        <w:t>7</w:t>
      </w:r>
      <w:r w:rsidR="002229AD">
        <w:rPr>
          <w:sz w:val="28"/>
          <w:szCs w:val="28"/>
          <w:lang w:val="en-GB"/>
        </w:rPr>
        <w:t>.30</w:t>
      </w:r>
      <w:r w:rsidRPr="0001150A">
        <w:rPr>
          <w:sz w:val="28"/>
          <w:szCs w:val="28"/>
          <w:lang w:val="en-GB"/>
        </w:rPr>
        <w:t xml:space="preserve">pm. Dinner at </w:t>
      </w:r>
      <w:proofErr w:type="spellStart"/>
      <w:r w:rsidRPr="0001150A">
        <w:rPr>
          <w:sz w:val="28"/>
          <w:szCs w:val="28"/>
          <w:lang w:val="en-GB"/>
        </w:rPr>
        <w:t>Zizzi’s</w:t>
      </w:r>
      <w:proofErr w:type="spellEnd"/>
      <w:r w:rsidRPr="0001150A">
        <w:rPr>
          <w:sz w:val="28"/>
          <w:szCs w:val="28"/>
          <w:lang w:val="en-GB"/>
        </w:rPr>
        <w:t>, 59 George Street, OX1 2BE</w:t>
      </w:r>
      <w:bookmarkStart w:id="0" w:name="_GoBack"/>
      <w:bookmarkEnd w:id="0"/>
    </w:p>
    <w:sectPr w:rsidR="00CF0FF0" w:rsidRPr="002229AD" w:rsidSect="002229AD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8B3" w:rsidRDefault="005338B3">
      <w:pPr>
        <w:spacing w:after="0" w:line="240" w:lineRule="auto"/>
      </w:pPr>
      <w:r>
        <w:separator/>
      </w:r>
    </w:p>
  </w:endnote>
  <w:endnote w:type="continuationSeparator" w:id="0">
    <w:p w:rsidR="005338B3" w:rsidRDefault="0053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7938"/>
      <w:docPartObj>
        <w:docPartGallery w:val="Page Numbers (Bottom of Page)"/>
        <w:docPartUnique/>
      </w:docPartObj>
    </w:sdtPr>
    <w:sdtContent>
      <w:p w:rsidR="00C7337A" w:rsidRDefault="00E31AB3">
        <w:pPr>
          <w:pStyle w:val="Footer"/>
          <w:jc w:val="right"/>
        </w:pPr>
        <w:r>
          <w:fldChar w:fldCharType="begin"/>
        </w:r>
        <w:r w:rsidR="00C7337A">
          <w:instrText xml:space="preserve"> PAGE   \* MERGEFORMAT </w:instrText>
        </w:r>
        <w:r>
          <w:fldChar w:fldCharType="separate"/>
        </w:r>
        <w:r w:rsidR="004B50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337A" w:rsidRDefault="00C733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8B3" w:rsidRDefault="005338B3">
      <w:pPr>
        <w:spacing w:after="0" w:line="240" w:lineRule="auto"/>
      </w:pPr>
      <w:r>
        <w:separator/>
      </w:r>
    </w:p>
  </w:footnote>
  <w:footnote w:type="continuationSeparator" w:id="0">
    <w:p w:rsidR="005338B3" w:rsidRDefault="0053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A3F"/>
    <w:multiLevelType w:val="hybridMultilevel"/>
    <w:tmpl w:val="3B7C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76446"/>
    <w:multiLevelType w:val="hybridMultilevel"/>
    <w:tmpl w:val="2DEAD51C"/>
    <w:lvl w:ilvl="0" w:tplc="E4A8928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53869"/>
    <w:multiLevelType w:val="hybridMultilevel"/>
    <w:tmpl w:val="9E90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CA5C6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4238"/>
    <w:multiLevelType w:val="hybridMultilevel"/>
    <w:tmpl w:val="455E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B6482"/>
    <w:multiLevelType w:val="hybridMultilevel"/>
    <w:tmpl w:val="3C12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C7534"/>
    <w:multiLevelType w:val="hybridMultilevel"/>
    <w:tmpl w:val="4E6017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00DEC"/>
    <w:multiLevelType w:val="hybridMultilevel"/>
    <w:tmpl w:val="811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A92A62"/>
    <w:multiLevelType w:val="hybridMultilevel"/>
    <w:tmpl w:val="527E0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55CF4"/>
    <w:multiLevelType w:val="hybridMultilevel"/>
    <w:tmpl w:val="7F322190"/>
    <w:lvl w:ilvl="0" w:tplc="D7DCA5C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FF663C"/>
    <w:multiLevelType w:val="hybridMultilevel"/>
    <w:tmpl w:val="E0048008"/>
    <w:lvl w:ilvl="0" w:tplc="B78618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301D5"/>
    <w:multiLevelType w:val="hybridMultilevel"/>
    <w:tmpl w:val="0100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D620D"/>
    <w:multiLevelType w:val="hybridMultilevel"/>
    <w:tmpl w:val="4A1C7E06"/>
    <w:lvl w:ilvl="0" w:tplc="67B02802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D750F06"/>
    <w:multiLevelType w:val="hybridMultilevel"/>
    <w:tmpl w:val="127A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8298F"/>
    <w:multiLevelType w:val="hybridMultilevel"/>
    <w:tmpl w:val="29DA1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B87DED"/>
    <w:multiLevelType w:val="hybridMultilevel"/>
    <w:tmpl w:val="83F6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4E2A9F"/>
    <w:multiLevelType w:val="hybridMultilevel"/>
    <w:tmpl w:val="A170D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7AF00C0"/>
    <w:multiLevelType w:val="hybridMultilevel"/>
    <w:tmpl w:val="6A4A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2A08FF"/>
    <w:multiLevelType w:val="hybridMultilevel"/>
    <w:tmpl w:val="B9D25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81742"/>
    <w:multiLevelType w:val="hybridMultilevel"/>
    <w:tmpl w:val="C0564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AA7FFA"/>
    <w:multiLevelType w:val="hybridMultilevel"/>
    <w:tmpl w:val="51708786"/>
    <w:lvl w:ilvl="0" w:tplc="E4A8928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26373"/>
    <w:multiLevelType w:val="hybridMultilevel"/>
    <w:tmpl w:val="045A4DE6"/>
    <w:lvl w:ilvl="0" w:tplc="D7DCA5C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E7659D"/>
    <w:multiLevelType w:val="hybridMultilevel"/>
    <w:tmpl w:val="EDEE4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107B30"/>
    <w:multiLevelType w:val="hybridMultilevel"/>
    <w:tmpl w:val="43F6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AA3FA9"/>
    <w:multiLevelType w:val="hybridMultilevel"/>
    <w:tmpl w:val="D996C9E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28C152D"/>
    <w:multiLevelType w:val="hybridMultilevel"/>
    <w:tmpl w:val="7064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32366D"/>
    <w:multiLevelType w:val="hybridMultilevel"/>
    <w:tmpl w:val="FDAC5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302AD"/>
    <w:multiLevelType w:val="hybridMultilevel"/>
    <w:tmpl w:val="CD12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C55485"/>
    <w:multiLevelType w:val="hybridMultilevel"/>
    <w:tmpl w:val="DEAAC214"/>
    <w:lvl w:ilvl="0" w:tplc="61F45B5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A2251"/>
    <w:multiLevelType w:val="hybridMultilevel"/>
    <w:tmpl w:val="4BE28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4C14EB"/>
    <w:multiLevelType w:val="hybridMultilevel"/>
    <w:tmpl w:val="B198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D24B86"/>
    <w:multiLevelType w:val="hybridMultilevel"/>
    <w:tmpl w:val="5FD62D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90148"/>
    <w:multiLevelType w:val="hybridMultilevel"/>
    <w:tmpl w:val="E3FCF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36C7A58"/>
    <w:multiLevelType w:val="hybridMultilevel"/>
    <w:tmpl w:val="C38E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D40E86"/>
    <w:multiLevelType w:val="hybridMultilevel"/>
    <w:tmpl w:val="9D1C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DB0019"/>
    <w:multiLevelType w:val="hybridMultilevel"/>
    <w:tmpl w:val="B458100E"/>
    <w:lvl w:ilvl="0" w:tplc="D7DCA5C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80ACF"/>
    <w:multiLevelType w:val="hybridMultilevel"/>
    <w:tmpl w:val="BEC41614"/>
    <w:lvl w:ilvl="0" w:tplc="007E32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C63F24"/>
    <w:multiLevelType w:val="hybridMultilevel"/>
    <w:tmpl w:val="1E8C3A4E"/>
    <w:lvl w:ilvl="0" w:tplc="393C2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45621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C5E7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B48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89A3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2326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3545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DC09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15E2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3"/>
  </w:num>
  <w:num w:numId="2">
    <w:abstractNumId w:val="5"/>
  </w:num>
  <w:num w:numId="3">
    <w:abstractNumId w:val="22"/>
  </w:num>
  <w:num w:numId="4">
    <w:abstractNumId w:val="30"/>
  </w:num>
  <w:num w:numId="5">
    <w:abstractNumId w:val="32"/>
  </w:num>
  <w:num w:numId="6">
    <w:abstractNumId w:val="17"/>
  </w:num>
  <w:num w:numId="7">
    <w:abstractNumId w:val="24"/>
  </w:num>
  <w:num w:numId="8">
    <w:abstractNumId w:val="15"/>
  </w:num>
  <w:num w:numId="9">
    <w:abstractNumId w:val="21"/>
  </w:num>
  <w:num w:numId="10">
    <w:abstractNumId w:val="25"/>
  </w:num>
  <w:num w:numId="11">
    <w:abstractNumId w:val="28"/>
  </w:num>
  <w:num w:numId="12">
    <w:abstractNumId w:val="10"/>
  </w:num>
  <w:num w:numId="13">
    <w:abstractNumId w:val="7"/>
  </w:num>
  <w:num w:numId="14">
    <w:abstractNumId w:val="4"/>
  </w:num>
  <w:num w:numId="15">
    <w:abstractNumId w:val="33"/>
  </w:num>
  <w:num w:numId="16">
    <w:abstractNumId w:val="16"/>
  </w:num>
  <w:num w:numId="17">
    <w:abstractNumId w:val="31"/>
  </w:num>
  <w:num w:numId="18">
    <w:abstractNumId w:val="34"/>
  </w:num>
  <w:num w:numId="19">
    <w:abstractNumId w:val="12"/>
  </w:num>
  <w:num w:numId="20">
    <w:abstractNumId w:val="29"/>
  </w:num>
  <w:num w:numId="21">
    <w:abstractNumId w:val="19"/>
  </w:num>
  <w:num w:numId="22">
    <w:abstractNumId w:val="36"/>
  </w:num>
  <w:num w:numId="23">
    <w:abstractNumId w:val="1"/>
  </w:num>
  <w:num w:numId="24">
    <w:abstractNumId w:val="35"/>
  </w:num>
  <w:num w:numId="25">
    <w:abstractNumId w:val="14"/>
  </w:num>
  <w:num w:numId="26">
    <w:abstractNumId w:val="0"/>
  </w:num>
  <w:num w:numId="27">
    <w:abstractNumId w:val="13"/>
  </w:num>
  <w:num w:numId="28">
    <w:abstractNumId w:val="20"/>
  </w:num>
  <w:num w:numId="29">
    <w:abstractNumId w:val="8"/>
  </w:num>
  <w:num w:numId="30">
    <w:abstractNumId w:val="2"/>
  </w:num>
  <w:num w:numId="31">
    <w:abstractNumId w:val="18"/>
  </w:num>
  <w:num w:numId="32">
    <w:abstractNumId w:val="27"/>
  </w:num>
  <w:num w:numId="33">
    <w:abstractNumId w:val="26"/>
  </w:num>
  <w:num w:numId="34">
    <w:abstractNumId w:val="6"/>
  </w:num>
  <w:num w:numId="35">
    <w:abstractNumId w:val="11"/>
  </w:num>
  <w:num w:numId="36">
    <w:abstractNumId w:val="23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42B"/>
    <w:rsid w:val="00001CD2"/>
    <w:rsid w:val="0001150A"/>
    <w:rsid w:val="000156AD"/>
    <w:rsid w:val="000174BC"/>
    <w:rsid w:val="00020428"/>
    <w:rsid w:val="000345DE"/>
    <w:rsid w:val="00042813"/>
    <w:rsid w:val="000437FD"/>
    <w:rsid w:val="000476AA"/>
    <w:rsid w:val="00053C52"/>
    <w:rsid w:val="00080C39"/>
    <w:rsid w:val="00081896"/>
    <w:rsid w:val="00082601"/>
    <w:rsid w:val="000C6B1C"/>
    <w:rsid w:val="000C7676"/>
    <w:rsid w:val="000D768D"/>
    <w:rsid w:val="000E7091"/>
    <w:rsid w:val="000F3BD8"/>
    <w:rsid w:val="00117266"/>
    <w:rsid w:val="00133E57"/>
    <w:rsid w:val="00134E84"/>
    <w:rsid w:val="00135691"/>
    <w:rsid w:val="00162FD0"/>
    <w:rsid w:val="00164005"/>
    <w:rsid w:val="00166915"/>
    <w:rsid w:val="001835B9"/>
    <w:rsid w:val="00195FE4"/>
    <w:rsid w:val="001A5512"/>
    <w:rsid w:val="001A64A5"/>
    <w:rsid w:val="001B0925"/>
    <w:rsid w:val="001C04B0"/>
    <w:rsid w:val="001C5C24"/>
    <w:rsid w:val="001E1CAF"/>
    <w:rsid w:val="001E4BF4"/>
    <w:rsid w:val="0020169B"/>
    <w:rsid w:val="00206FEE"/>
    <w:rsid w:val="00212F39"/>
    <w:rsid w:val="0022244F"/>
    <w:rsid w:val="002229AD"/>
    <w:rsid w:val="00224C75"/>
    <w:rsid w:val="0023168D"/>
    <w:rsid w:val="00234651"/>
    <w:rsid w:val="00246FB2"/>
    <w:rsid w:val="00251B76"/>
    <w:rsid w:val="00254FD9"/>
    <w:rsid w:val="00265EF8"/>
    <w:rsid w:val="00267EB5"/>
    <w:rsid w:val="002A0C8C"/>
    <w:rsid w:val="002A342B"/>
    <w:rsid w:val="002B1039"/>
    <w:rsid w:val="002F61D2"/>
    <w:rsid w:val="002F7A7E"/>
    <w:rsid w:val="00300845"/>
    <w:rsid w:val="003041EF"/>
    <w:rsid w:val="003042F6"/>
    <w:rsid w:val="00306B89"/>
    <w:rsid w:val="003153F0"/>
    <w:rsid w:val="003309FD"/>
    <w:rsid w:val="00333094"/>
    <w:rsid w:val="00344BA7"/>
    <w:rsid w:val="00360568"/>
    <w:rsid w:val="0036373F"/>
    <w:rsid w:val="00364FCB"/>
    <w:rsid w:val="00367D9D"/>
    <w:rsid w:val="00380F33"/>
    <w:rsid w:val="00381A4F"/>
    <w:rsid w:val="003875DA"/>
    <w:rsid w:val="003A0E23"/>
    <w:rsid w:val="003A4DAE"/>
    <w:rsid w:val="003B0F8A"/>
    <w:rsid w:val="003C7A29"/>
    <w:rsid w:val="003C7B47"/>
    <w:rsid w:val="003D0A2E"/>
    <w:rsid w:val="003E3395"/>
    <w:rsid w:val="003E4410"/>
    <w:rsid w:val="003F55C3"/>
    <w:rsid w:val="003F783D"/>
    <w:rsid w:val="00406FEC"/>
    <w:rsid w:val="00423860"/>
    <w:rsid w:val="00426EEC"/>
    <w:rsid w:val="00431D36"/>
    <w:rsid w:val="00452CC9"/>
    <w:rsid w:val="0046260A"/>
    <w:rsid w:val="00472DDB"/>
    <w:rsid w:val="004739A3"/>
    <w:rsid w:val="00474C1A"/>
    <w:rsid w:val="004A7D7E"/>
    <w:rsid w:val="004B5049"/>
    <w:rsid w:val="004C7908"/>
    <w:rsid w:val="004D5F91"/>
    <w:rsid w:val="00500403"/>
    <w:rsid w:val="00503C0A"/>
    <w:rsid w:val="0050795B"/>
    <w:rsid w:val="005338B3"/>
    <w:rsid w:val="005440E6"/>
    <w:rsid w:val="005507D8"/>
    <w:rsid w:val="0057735C"/>
    <w:rsid w:val="005A4468"/>
    <w:rsid w:val="005C02D7"/>
    <w:rsid w:val="005C48E8"/>
    <w:rsid w:val="005C538A"/>
    <w:rsid w:val="005C779B"/>
    <w:rsid w:val="005D33C0"/>
    <w:rsid w:val="005E6373"/>
    <w:rsid w:val="005F2C0D"/>
    <w:rsid w:val="005F2F68"/>
    <w:rsid w:val="00621EE9"/>
    <w:rsid w:val="00630B48"/>
    <w:rsid w:val="00647BCF"/>
    <w:rsid w:val="0065106C"/>
    <w:rsid w:val="00655815"/>
    <w:rsid w:val="0066099F"/>
    <w:rsid w:val="00661099"/>
    <w:rsid w:val="006729E5"/>
    <w:rsid w:val="00686B1C"/>
    <w:rsid w:val="006939DA"/>
    <w:rsid w:val="006A2FE6"/>
    <w:rsid w:val="006A6048"/>
    <w:rsid w:val="006A7347"/>
    <w:rsid w:val="006A773C"/>
    <w:rsid w:val="006B5FDF"/>
    <w:rsid w:val="006C551E"/>
    <w:rsid w:val="006D0103"/>
    <w:rsid w:val="006D3D14"/>
    <w:rsid w:val="006F1966"/>
    <w:rsid w:val="006F391D"/>
    <w:rsid w:val="0070723B"/>
    <w:rsid w:val="00710491"/>
    <w:rsid w:val="00713FAC"/>
    <w:rsid w:val="007431BC"/>
    <w:rsid w:val="00747BC2"/>
    <w:rsid w:val="00771784"/>
    <w:rsid w:val="007760CF"/>
    <w:rsid w:val="00782B7F"/>
    <w:rsid w:val="00787162"/>
    <w:rsid w:val="00791305"/>
    <w:rsid w:val="007A4006"/>
    <w:rsid w:val="007A7B4A"/>
    <w:rsid w:val="007B69C4"/>
    <w:rsid w:val="007C4180"/>
    <w:rsid w:val="007C6309"/>
    <w:rsid w:val="007D1600"/>
    <w:rsid w:val="007E00EF"/>
    <w:rsid w:val="007E1CA8"/>
    <w:rsid w:val="007E5509"/>
    <w:rsid w:val="007E570E"/>
    <w:rsid w:val="007E5D42"/>
    <w:rsid w:val="008076CB"/>
    <w:rsid w:val="00810D11"/>
    <w:rsid w:val="00821335"/>
    <w:rsid w:val="00860308"/>
    <w:rsid w:val="00860DD3"/>
    <w:rsid w:val="00866513"/>
    <w:rsid w:val="0086751B"/>
    <w:rsid w:val="00880FE8"/>
    <w:rsid w:val="00890097"/>
    <w:rsid w:val="008957B3"/>
    <w:rsid w:val="008970BD"/>
    <w:rsid w:val="008A5229"/>
    <w:rsid w:val="008B4E0C"/>
    <w:rsid w:val="008C37ED"/>
    <w:rsid w:val="008D7421"/>
    <w:rsid w:val="008F7F18"/>
    <w:rsid w:val="009041C6"/>
    <w:rsid w:val="00911F7E"/>
    <w:rsid w:val="00913727"/>
    <w:rsid w:val="0091470D"/>
    <w:rsid w:val="0093262F"/>
    <w:rsid w:val="00936B5F"/>
    <w:rsid w:val="0094010C"/>
    <w:rsid w:val="009427BC"/>
    <w:rsid w:val="00944CD5"/>
    <w:rsid w:val="00951435"/>
    <w:rsid w:val="00962454"/>
    <w:rsid w:val="009672FC"/>
    <w:rsid w:val="00975EB8"/>
    <w:rsid w:val="00975ECE"/>
    <w:rsid w:val="00981AE0"/>
    <w:rsid w:val="00992691"/>
    <w:rsid w:val="0099572F"/>
    <w:rsid w:val="009A0A15"/>
    <w:rsid w:val="009A4984"/>
    <w:rsid w:val="009A6777"/>
    <w:rsid w:val="009F06CD"/>
    <w:rsid w:val="009F24DB"/>
    <w:rsid w:val="00A043EE"/>
    <w:rsid w:val="00A07BBE"/>
    <w:rsid w:val="00A11663"/>
    <w:rsid w:val="00A11C42"/>
    <w:rsid w:val="00A1325D"/>
    <w:rsid w:val="00A36318"/>
    <w:rsid w:val="00A47505"/>
    <w:rsid w:val="00A607C0"/>
    <w:rsid w:val="00A70FCD"/>
    <w:rsid w:val="00A935E9"/>
    <w:rsid w:val="00AA1A0D"/>
    <w:rsid w:val="00AA46DC"/>
    <w:rsid w:val="00AC08F9"/>
    <w:rsid w:val="00AC3475"/>
    <w:rsid w:val="00AD088A"/>
    <w:rsid w:val="00AE036E"/>
    <w:rsid w:val="00AF730D"/>
    <w:rsid w:val="00B06FDD"/>
    <w:rsid w:val="00B0743D"/>
    <w:rsid w:val="00B11208"/>
    <w:rsid w:val="00B27B78"/>
    <w:rsid w:val="00B320A3"/>
    <w:rsid w:val="00B328B8"/>
    <w:rsid w:val="00B36DB7"/>
    <w:rsid w:val="00B75F2A"/>
    <w:rsid w:val="00B87015"/>
    <w:rsid w:val="00B87715"/>
    <w:rsid w:val="00BA75FA"/>
    <w:rsid w:val="00BE7D2B"/>
    <w:rsid w:val="00C007D1"/>
    <w:rsid w:val="00C04703"/>
    <w:rsid w:val="00C17C5E"/>
    <w:rsid w:val="00C31988"/>
    <w:rsid w:val="00C31EB5"/>
    <w:rsid w:val="00C356E9"/>
    <w:rsid w:val="00C43F1B"/>
    <w:rsid w:val="00C61001"/>
    <w:rsid w:val="00C7337A"/>
    <w:rsid w:val="00C744F3"/>
    <w:rsid w:val="00C93B82"/>
    <w:rsid w:val="00CB1F23"/>
    <w:rsid w:val="00CB4FCC"/>
    <w:rsid w:val="00CC3B5D"/>
    <w:rsid w:val="00CE1BE0"/>
    <w:rsid w:val="00CE46D9"/>
    <w:rsid w:val="00CE5514"/>
    <w:rsid w:val="00CF0FF0"/>
    <w:rsid w:val="00CF1D59"/>
    <w:rsid w:val="00CF30BC"/>
    <w:rsid w:val="00CF6C73"/>
    <w:rsid w:val="00CF6F0C"/>
    <w:rsid w:val="00D02577"/>
    <w:rsid w:val="00D0726A"/>
    <w:rsid w:val="00D1026D"/>
    <w:rsid w:val="00D17E7B"/>
    <w:rsid w:val="00D44FB1"/>
    <w:rsid w:val="00D52700"/>
    <w:rsid w:val="00D639BB"/>
    <w:rsid w:val="00D9441B"/>
    <w:rsid w:val="00DB2821"/>
    <w:rsid w:val="00DC741D"/>
    <w:rsid w:val="00DD7D1E"/>
    <w:rsid w:val="00E006CD"/>
    <w:rsid w:val="00E00BC2"/>
    <w:rsid w:val="00E02024"/>
    <w:rsid w:val="00E070CA"/>
    <w:rsid w:val="00E070F9"/>
    <w:rsid w:val="00E10A9D"/>
    <w:rsid w:val="00E31AB3"/>
    <w:rsid w:val="00E32870"/>
    <w:rsid w:val="00E42BEE"/>
    <w:rsid w:val="00E43E1F"/>
    <w:rsid w:val="00E5423D"/>
    <w:rsid w:val="00E70C3B"/>
    <w:rsid w:val="00E91D79"/>
    <w:rsid w:val="00EA1F4E"/>
    <w:rsid w:val="00EA2B94"/>
    <w:rsid w:val="00EA3898"/>
    <w:rsid w:val="00EA5A57"/>
    <w:rsid w:val="00EA5C9A"/>
    <w:rsid w:val="00EF2D53"/>
    <w:rsid w:val="00EF6B42"/>
    <w:rsid w:val="00F02EF8"/>
    <w:rsid w:val="00F100D5"/>
    <w:rsid w:val="00F103CE"/>
    <w:rsid w:val="00F3022F"/>
    <w:rsid w:val="00F33C9A"/>
    <w:rsid w:val="00F439CA"/>
    <w:rsid w:val="00F46967"/>
    <w:rsid w:val="00F50B5A"/>
    <w:rsid w:val="00F51F62"/>
    <w:rsid w:val="00F53F09"/>
    <w:rsid w:val="00F663C9"/>
    <w:rsid w:val="00FA4CED"/>
    <w:rsid w:val="00FB69CD"/>
    <w:rsid w:val="00FC00D7"/>
    <w:rsid w:val="00FC1C5A"/>
    <w:rsid w:val="00FC2216"/>
    <w:rsid w:val="00FC6D9B"/>
    <w:rsid w:val="00FD040F"/>
    <w:rsid w:val="00FF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51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A5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FAC"/>
  </w:style>
  <w:style w:type="paragraph" w:styleId="Footer">
    <w:name w:val="footer"/>
    <w:basedOn w:val="Normal"/>
    <w:link w:val="FooterChar"/>
    <w:uiPriority w:val="99"/>
    <w:unhideWhenUsed/>
    <w:rsid w:val="00713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FAC"/>
  </w:style>
  <w:style w:type="paragraph" w:styleId="Revision">
    <w:name w:val="Revision"/>
    <w:hidden/>
    <w:uiPriority w:val="99"/>
    <w:semiHidden/>
    <w:rsid w:val="008900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30CCDB6C889459BE084018C2A7449" ma:contentTypeVersion="0" ma:contentTypeDescription="Create a new document." ma:contentTypeScope="" ma:versionID="dc6ace17d7fdb5e6bf9fe084b83ca1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9E0E5-5803-4812-9150-7CF02CA818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987F9D-686D-4A68-81BF-2E43C7C9C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21C3A-C0EE-4A26-B123-6A8C11779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016D5D-5DF5-415F-9BD8-6B839A22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Conservation International Foundation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dawn67</dc:creator>
  <cp:lastModifiedBy>jdurbin</cp:lastModifiedBy>
  <cp:revision>2</cp:revision>
  <cp:lastPrinted>2010-12-13T14:32:00Z</cp:lastPrinted>
  <dcterms:created xsi:type="dcterms:W3CDTF">2013-06-03T18:30:00Z</dcterms:created>
  <dcterms:modified xsi:type="dcterms:W3CDTF">2013-06-03T18:30:00Z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0x01010061530CCDB6C889459BE084018C2A7449</vt:lpwstr>
  </property>
</Properties>
</file>