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979" w:rsidRDefault="00303979" w:rsidP="00105EF4">
      <w:pPr>
        <w:pStyle w:val="Default"/>
        <w:spacing w:before="120" w:after="120" w:line="280" w:lineRule="exact"/>
        <w:jc w:val="center"/>
        <w:rPr>
          <w:rFonts w:asciiTheme="minorHAnsi" w:hAnsiTheme="minorHAnsi" w:cs="Times New Roman"/>
          <w:b/>
          <w:color w:val="auto"/>
          <w:sz w:val="28"/>
          <w:szCs w:val="28"/>
        </w:rPr>
      </w:pPr>
      <w:r>
        <w:rPr>
          <w:rFonts w:asciiTheme="minorHAnsi" w:hAnsiTheme="minorHAnsi" w:cs="Times New Roman"/>
          <w:b/>
          <w:color w:val="auto"/>
          <w:sz w:val="28"/>
          <w:szCs w:val="28"/>
        </w:rPr>
        <w:t xml:space="preserve">NIGERIA PGA: </w:t>
      </w:r>
    </w:p>
    <w:p w:rsidR="00303979" w:rsidRDefault="00303979" w:rsidP="00105EF4">
      <w:pPr>
        <w:pStyle w:val="Default"/>
        <w:spacing w:before="120" w:after="120" w:line="280" w:lineRule="exact"/>
        <w:jc w:val="center"/>
        <w:rPr>
          <w:rFonts w:asciiTheme="minorHAnsi" w:hAnsiTheme="minorHAnsi" w:cs="Times New Roman"/>
          <w:b/>
          <w:color w:val="auto"/>
          <w:sz w:val="28"/>
          <w:szCs w:val="28"/>
        </w:rPr>
      </w:pPr>
      <w:r>
        <w:rPr>
          <w:rFonts w:asciiTheme="minorHAnsi" w:hAnsiTheme="minorHAnsi" w:cs="Times New Roman"/>
          <w:b/>
          <w:color w:val="auto"/>
          <w:sz w:val="28"/>
          <w:szCs w:val="28"/>
        </w:rPr>
        <w:t>TRAINING ON GOVERNANCE INDICATORS AND INFORMATION SOURCES</w:t>
      </w:r>
    </w:p>
    <w:p w:rsidR="001E2458" w:rsidRPr="00E2232E" w:rsidRDefault="00303979" w:rsidP="00105EF4">
      <w:pPr>
        <w:pStyle w:val="Default"/>
        <w:spacing w:before="120" w:after="120" w:line="280" w:lineRule="exact"/>
        <w:jc w:val="center"/>
        <w:rPr>
          <w:rFonts w:asciiTheme="minorHAnsi" w:hAnsiTheme="minorHAnsi" w:cs="Times New Roman"/>
          <w:b/>
          <w:color w:val="auto"/>
          <w:sz w:val="28"/>
          <w:szCs w:val="28"/>
        </w:rPr>
      </w:pPr>
      <w:r>
        <w:rPr>
          <w:rFonts w:asciiTheme="minorHAnsi" w:hAnsiTheme="minorHAnsi" w:cs="Times New Roman"/>
          <w:b/>
          <w:color w:val="auto"/>
          <w:sz w:val="28"/>
          <w:szCs w:val="28"/>
        </w:rPr>
        <w:t>P</w:t>
      </w:r>
      <w:r w:rsidR="001E2458" w:rsidRPr="00E2232E">
        <w:rPr>
          <w:rFonts w:asciiTheme="minorHAnsi" w:hAnsiTheme="minorHAnsi" w:cs="Times New Roman"/>
          <w:b/>
          <w:color w:val="auto"/>
          <w:sz w:val="28"/>
          <w:szCs w:val="28"/>
        </w:rPr>
        <w:t>reparatory Note</w:t>
      </w:r>
    </w:p>
    <w:p w:rsidR="009A3B82" w:rsidRPr="00E2232E" w:rsidRDefault="009A3B82" w:rsidP="00105EF4">
      <w:pPr>
        <w:pStyle w:val="Default"/>
        <w:spacing w:before="120" w:after="120" w:line="280" w:lineRule="exact"/>
        <w:jc w:val="both"/>
        <w:rPr>
          <w:rFonts w:asciiTheme="minorHAnsi" w:hAnsiTheme="minorHAnsi" w:cs="Times New Roman"/>
          <w:b/>
          <w:color w:val="auto"/>
          <w:sz w:val="28"/>
          <w:szCs w:val="28"/>
        </w:rPr>
      </w:pPr>
    </w:p>
    <w:p w:rsidR="001E2458" w:rsidRPr="000D383D" w:rsidRDefault="00A246A3" w:rsidP="00105EF4">
      <w:pPr>
        <w:pStyle w:val="Default"/>
        <w:spacing w:before="120" w:after="120" w:line="280" w:lineRule="exact"/>
        <w:jc w:val="both"/>
        <w:rPr>
          <w:rFonts w:asciiTheme="minorHAnsi" w:hAnsiTheme="minorHAnsi" w:cs="Times New Roman"/>
          <w:b/>
          <w:color w:val="auto"/>
          <w:sz w:val="28"/>
          <w:szCs w:val="28"/>
          <w:u w:val="single"/>
        </w:rPr>
      </w:pPr>
      <w:r w:rsidRPr="000D383D">
        <w:rPr>
          <w:rFonts w:asciiTheme="minorHAnsi" w:hAnsiTheme="minorHAnsi" w:cs="Times New Roman"/>
          <w:b/>
          <w:color w:val="auto"/>
          <w:sz w:val="28"/>
          <w:szCs w:val="28"/>
          <w:u w:val="single"/>
        </w:rPr>
        <w:t xml:space="preserve">I. </w:t>
      </w:r>
      <w:r w:rsidR="001E2458" w:rsidRPr="000D383D">
        <w:rPr>
          <w:rFonts w:asciiTheme="minorHAnsi" w:hAnsiTheme="minorHAnsi" w:cs="Times New Roman"/>
          <w:b/>
          <w:color w:val="auto"/>
          <w:sz w:val="28"/>
          <w:szCs w:val="28"/>
          <w:u w:val="single"/>
        </w:rPr>
        <w:t>BACKGROUND</w:t>
      </w:r>
      <w:r w:rsidR="00E2232E" w:rsidRPr="000D383D">
        <w:rPr>
          <w:rFonts w:asciiTheme="minorHAnsi" w:hAnsiTheme="minorHAnsi" w:cs="Times New Roman"/>
          <w:b/>
          <w:color w:val="auto"/>
          <w:sz w:val="28"/>
          <w:szCs w:val="28"/>
          <w:u w:val="single"/>
        </w:rPr>
        <w:t xml:space="preserve"> INFORMATION</w:t>
      </w:r>
    </w:p>
    <w:p w:rsidR="00E2232E" w:rsidRPr="00E2232E" w:rsidRDefault="00E2232E" w:rsidP="00105EF4">
      <w:pPr>
        <w:pStyle w:val="Default"/>
        <w:spacing w:before="240" w:after="120" w:line="280" w:lineRule="exact"/>
        <w:jc w:val="both"/>
        <w:rPr>
          <w:rFonts w:asciiTheme="minorHAnsi" w:hAnsiTheme="minorHAnsi" w:cs="Times New Roman"/>
          <w:b/>
          <w:i/>
          <w:color w:val="auto"/>
        </w:rPr>
      </w:pPr>
      <w:r w:rsidRPr="00E2232E">
        <w:rPr>
          <w:rFonts w:asciiTheme="minorHAnsi" w:hAnsiTheme="minorHAnsi" w:cs="Times New Roman"/>
          <w:b/>
          <w:i/>
          <w:color w:val="auto"/>
        </w:rPr>
        <w:t>What is a PGA?</w:t>
      </w:r>
    </w:p>
    <w:p w:rsidR="00142B28" w:rsidRDefault="00142B28" w:rsidP="00105EF4">
      <w:pPr>
        <w:pStyle w:val="Default"/>
        <w:spacing w:before="120" w:after="120" w:line="280" w:lineRule="exact"/>
        <w:jc w:val="both"/>
        <w:rPr>
          <w:rFonts w:asciiTheme="minorHAnsi" w:hAnsiTheme="minorHAnsi" w:cs="Times New Roman"/>
          <w:color w:val="auto"/>
        </w:rPr>
      </w:pPr>
      <w:r w:rsidRPr="00E2232E">
        <w:rPr>
          <w:rFonts w:asciiTheme="minorHAnsi" w:hAnsiTheme="minorHAnsi" w:cs="Times New Roman"/>
          <w:color w:val="auto"/>
        </w:rPr>
        <w:t>Participatory Governance Assessment for REDD+ (PGA) is an inclusive and multi-stakeholder approach that a country can use to obtain robust, credible and actionable information on governance in areas relevant to REDD+. Its participatory process, owned by REDD+ stakeholders in the country, aims to ensure the relevance, credibility and legitimacy</w:t>
      </w:r>
      <w:r w:rsidR="00225186" w:rsidRPr="00E2232E">
        <w:rPr>
          <w:rFonts w:asciiTheme="minorHAnsi" w:hAnsiTheme="minorHAnsi" w:cs="Times New Roman"/>
          <w:color w:val="auto"/>
        </w:rPr>
        <w:t xml:space="preserve"> of the governance information obtained, and to serve as a mechanism for increased dialogue and accountability among stakeholders. The PGA is conceived as a first step in addressing governance challenges, by identifying and assessing them first, and producing recommendations, and eventually as a basis for policy reform. </w:t>
      </w:r>
    </w:p>
    <w:p w:rsidR="00E2232E" w:rsidRPr="00E2232E" w:rsidRDefault="00E2232E" w:rsidP="00105EF4">
      <w:pPr>
        <w:pStyle w:val="Default"/>
        <w:spacing w:before="240" w:after="120" w:line="280" w:lineRule="exact"/>
        <w:jc w:val="both"/>
        <w:rPr>
          <w:rFonts w:asciiTheme="minorHAnsi" w:hAnsiTheme="minorHAnsi" w:cs="Times New Roman"/>
          <w:b/>
          <w:i/>
          <w:color w:val="auto"/>
        </w:rPr>
      </w:pPr>
      <w:r w:rsidRPr="00E2232E">
        <w:rPr>
          <w:rFonts w:asciiTheme="minorHAnsi" w:hAnsiTheme="minorHAnsi" w:cs="Times New Roman"/>
          <w:b/>
          <w:i/>
          <w:color w:val="auto"/>
        </w:rPr>
        <w:t>PGA pilot countries</w:t>
      </w:r>
    </w:p>
    <w:p w:rsidR="00E2232E" w:rsidRDefault="00225186" w:rsidP="00105EF4">
      <w:pPr>
        <w:pStyle w:val="Default"/>
        <w:spacing w:before="120" w:after="120" w:line="280" w:lineRule="exact"/>
        <w:jc w:val="both"/>
        <w:rPr>
          <w:rFonts w:asciiTheme="minorHAnsi" w:hAnsiTheme="minorHAnsi" w:cs="Times New Roman"/>
          <w:color w:val="auto"/>
        </w:rPr>
      </w:pPr>
      <w:r w:rsidRPr="00E2232E">
        <w:rPr>
          <w:rFonts w:asciiTheme="minorHAnsi" w:hAnsiTheme="minorHAnsi" w:cs="Times New Roman"/>
          <w:color w:val="auto"/>
        </w:rPr>
        <w:t xml:space="preserve">Nigeria is one of </w:t>
      </w:r>
      <w:r w:rsidR="0043245F" w:rsidRPr="00E2232E">
        <w:rPr>
          <w:rFonts w:asciiTheme="minorHAnsi" w:hAnsiTheme="minorHAnsi" w:cs="Times New Roman"/>
          <w:color w:val="auto"/>
        </w:rPr>
        <w:t xml:space="preserve">four </w:t>
      </w:r>
      <w:r w:rsidRPr="00E2232E">
        <w:rPr>
          <w:rFonts w:asciiTheme="minorHAnsi" w:hAnsiTheme="minorHAnsi" w:cs="Times New Roman"/>
          <w:color w:val="auto"/>
        </w:rPr>
        <w:t xml:space="preserve">pilot countries currently implementing a PGA process with support from the </w:t>
      </w:r>
      <w:r w:rsidR="0043245F" w:rsidRPr="00E2232E">
        <w:rPr>
          <w:rFonts w:asciiTheme="minorHAnsi" w:hAnsiTheme="minorHAnsi" w:cs="Times New Roman"/>
          <w:color w:val="auto"/>
        </w:rPr>
        <w:t>UN-REDD Programme</w:t>
      </w:r>
      <w:r w:rsidR="0075589F" w:rsidRPr="00E2232E">
        <w:rPr>
          <w:rFonts w:asciiTheme="minorHAnsi" w:hAnsiTheme="minorHAnsi" w:cs="Times New Roman"/>
          <w:color w:val="auto"/>
        </w:rPr>
        <w:t>. T</w:t>
      </w:r>
      <w:r w:rsidRPr="00E2232E">
        <w:rPr>
          <w:rFonts w:asciiTheme="minorHAnsi" w:hAnsiTheme="minorHAnsi" w:cs="Times New Roman"/>
          <w:color w:val="auto"/>
        </w:rPr>
        <w:t xml:space="preserve">he </w:t>
      </w:r>
      <w:r w:rsidR="0043245F" w:rsidRPr="00E2232E">
        <w:rPr>
          <w:rFonts w:asciiTheme="minorHAnsi" w:hAnsiTheme="minorHAnsi" w:cs="Times New Roman"/>
          <w:color w:val="auto"/>
        </w:rPr>
        <w:t xml:space="preserve">other </w:t>
      </w:r>
      <w:r w:rsidR="0075589F" w:rsidRPr="00E2232E">
        <w:rPr>
          <w:rFonts w:asciiTheme="minorHAnsi" w:hAnsiTheme="minorHAnsi" w:cs="Times New Roman"/>
          <w:color w:val="auto"/>
        </w:rPr>
        <w:t xml:space="preserve">pilot </w:t>
      </w:r>
      <w:r w:rsidR="0043245F" w:rsidRPr="00E2232E">
        <w:rPr>
          <w:rFonts w:asciiTheme="minorHAnsi" w:hAnsiTheme="minorHAnsi" w:cs="Times New Roman"/>
          <w:color w:val="auto"/>
        </w:rPr>
        <w:t>countries</w:t>
      </w:r>
      <w:r w:rsidR="0075589F" w:rsidRPr="00E2232E">
        <w:rPr>
          <w:rFonts w:asciiTheme="minorHAnsi" w:hAnsiTheme="minorHAnsi" w:cs="Times New Roman"/>
          <w:color w:val="auto"/>
        </w:rPr>
        <w:t xml:space="preserve"> are </w:t>
      </w:r>
      <w:r w:rsidR="0043245F" w:rsidRPr="00E2232E">
        <w:rPr>
          <w:rFonts w:asciiTheme="minorHAnsi" w:hAnsiTheme="minorHAnsi" w:cs="Times New Roman"/>
          <w:color w:val="auto"/>
        </w:rPr>
        <w:t>Ecuador, Vietnam and Indonesia</w:t>
      </w:r>
      <w:r w:rsidR="0075589F" w:rsidRPr="00E2232E">
        <w:rPr>
          <w:rFonts w:asciiTheme="minorHAnsi" w:hAnsiTheme="minorHAnsi" w:cs="Times New Roman"/>
          <w:color w:val="auto"/>
        </w:rPr>
        <w:t>,</w:t>
      </w:r>
      <w:r w:rsidR="00DB5519">
        <w:rPr>
          <w:rFonts w:asciiTheme="minorHAnsi" w:hAnsiTheme="minorHAnsi" w:cs="Times New Roman"/>
          <w:color w:val="auto"/>
        </w:rPr>
        <w:t xml:space="preserve"> </w:t>
      </w:r>
      <w:r w:rsidR="0075589F" w:rsidRPr="00E2232E">
        <w:rPr>
          <w:rFonts w:asciiTheme="minorHAnsi" w:hAnsiTheme="minorHAnsi" w:cs="Times New Roman"/>
          <w:color w:val="auto"/>
        </w:rPr>
        <w:t>which are at various stages</w:t>
      </w:r>
      <w:r w:rsidR="0043245F" w:rsidRPr="00E2232E">
        <w:rPr>
          <w:rFonts w:asciiTheme="minorHAnsi" w:hAnsiTheme="minorHAnsi" w:cs="Times New Roman"/>
          <w:color w:val="auto"/>
        </w:rPr>
        <w:t xml:space="preserve"> of</w:t>
      </w:r>
      <w:r w:rsidR="0075589F" w:rsidRPr="00E2232E">
        <w:rPr>
          <w:rFonts w:asciiTheme="minorHAnsi" w:hAnsiTheme="minorHAnsi" w:cs="Times New Roman"/>
          <w:color w:val="auto"/>
        </w:rPr>
        <w:t xml:space="preserve"> impleme</w:t>
      </w:r>
      <w:r w:rsidR="0043245F" w:rsidRPr="00E2232E">
        <w:rPr>
          <w:rFonts w:asciiTheme="minorHAnsi" w:hAnsiTheme="minorHAnsi" w:cs="Times New Roman"/>
          <w:color w:val="auto"/>
        </w:rPr>
        <w:t>ntation</w:t>
      </w:r>
      <w:r w:rsidR="0075589F" w:rsidRPr="00E2232E">
        <w:rPr>
          <w:rFonts w:asciiTheme="minorHAnsi" w:hAnsiTheme="minorHAnsi" w:cs="Times New Roman"/>
          <w:color w:val="auto"/>
        </w:rPr>
        <w:t xml:space="preserve"> - Indonesia having finalized an entire PGA cycle, including the development of governance indicators, the collection and analysis of data, the launch of a major report on governance for REDD+, and national dialogue on follow-up on PGA recommendations.</w:t>
      </w:r>
    </w:p>
    <w:p w:rsidR="0043245F" w:rsidRPr="00E2232E" w:rsidRDefault="00303979" w:rsidP="00105EF4">
      <w:pPr>
        <w:pStyle w:val="Default"/>
        <w:spacing w:before="240" w:after="120" w:line="280" w:lineRule="exact"/>
        <w:jc w:val="both"/>
        <w:rPr>
          <w:rFonts w:asciiTheme="minorHAnsi" w:hAnsiTheme="minorHAnsi" w:cs="Times New Roman"/>
          <w:b/>
          <w:i/>
          <w:color w:val="auto"/>
        </w:rPr>
      </w:pPr>
      <w:r>
        <w:rPr>
          <w:rFonts w:asciiTheme="minorHAnsi" w:hAnsiTheme="minorHAnsi" w:cs="Times New Roman"/>
          <w:b/>
          <w:i/>
          <w:color w:val="auto"/>
        </w:rPr>
        <w:t>S</w:t>
      </w:r>
      <w:r w:rsidR="00E2232E" w:rsidRPr="00E2232E">
        <w:rPr>
          <w:rFonts w:asciiTheme="minorHAnsi" w:hAnsiTheme="minorHAnsi" w:cs="Times New Roman"/>
          <w:b/>
          <w:i/>
          <w:color w:val="auto"/>
        </w:rPr>
        <w:t>tatus of the Nigerian PGA process</w:t>
      </w:r>
    </w:p>
    <w:p w:rsidR="00463CAA" w:rsidRDefault="00303979" w:rsidP="00105EF4">
      <w:pPr>
        <w:pStyle w:val="Default"/>
        <w:spacing w:before="120" w:after="120" w:line="280" w:lineRule="exact"/>
        <w:jc w:val="both"/>
        <w:rPr>
          <w:rFonts w:asciiTheme="minorHAnsi" w:hAnsiTheme="minorHAnsi" w:cs="Times New Roman"/>
          <w:color w:val="auto"/>
        </w:rPr>
      </w:pPr>
      <w:r>
        <w:rPr>
          <w:rFonts w:asciiTheme="minorHAnsi" w:hAnsiTheme="minorHAnsi" w:cs="Times New Roman"/>
          <w:color w:val="auto"/>
        </w:rPr>
        <w:t>In Nigeria, the decision to implement a PGA was</w:t>
      </w:r>
      <w:r w:rsidR="006301E1" w:rsidRPr="00E2232E">
        <w:rPr>
          <w:rFonts w:asciiTheme="minorHAnsi" w:hAnsiTheme="minorHAnsi" w:cs="Times New Roman"/>
          <w:color w:val="auto"/>
        </w:rPr>
        <w:t xml:space="preserve"> based on the expressed need and political will</w:t>
      </w:r>
      <w:r>
        <w:rPr>
          <w:rFonts w:asciiTheme="minorHAnsi" w:hAnsiTheme="minorHAnsi" w:cs="Times New Roman"/>
          <w:color w:val="auto"/>
        </w:rPr>
        <w:t xml:space="preserve"> to address governance issues for</w:t>
      </w:r>
      <w:r w:rsidR="006301E1" w:rsidRPr="00E2232E">
        <w:rPr>
          <w:rFonts w:asciiTheme="minorHAnsi" w:hAnsiTheme="minorHAnsi" w:cs="Times New Roman"/>
          <w:color w:val="auto"/>
        </w:rPr>
        <w:t xml:space="preserve"> REDD+</w:t>
      </w:r>
      <w:r>
        <w:rPr>
          <w:rFonts w:asciiTheme="minorHAnsi" w:hAnsiTheme="minorHAnsi" w:cs="Times New Roman"/>
          <w:color w:val="auto"/>
        </w:rPr>
        <w:t xml:space="preserve">, governance being considered a high priority within the country's </w:t>
      </w:r>
      <w:r w:rsidR="00193378">
        <w:rPr>
          <w:rFonts w:asciiTheme="minorHAnsi" w:hAnsiTheme="minorHAnsi" w:cs="Times New Roman"/>
          <w:color w:val="auto"/>
        </w:rPr>
        <w:t xml:space="preserve">REDD preparedness </w:t>
      </w:r>
      <w:r>
        <w:rPr>
          <w:rFonts w:asciiTheme="minorHAnsi" w:hAnsiTheme="minorHAnsi" w:cs="Times New Roman"/>
          <w:color w:val="auto"/>
        </w:rPr>
        <w:t>proce</w:t>
      </w:r>
      <w:r w:rsidR="00193378">
        <w:rPr>
          <w:rFonts w:asciiTheme="minorHAnsi" w:hAnsiTheme="minorHAnsi" w:cs="Times New Roman"/>
          <w:color w:val="auto"/>
        </w:rPr>
        <w:t>ss</w:t>
      </w:r>
      <w:r>
        <w:rPr>
          <w:rFonts w:asciiTheme="minorHAnsi" w:hAnsiTheme="minorHAnsi" w:cs="Times New Roman"/>
          <w:color w:val="auto"/>
        </w:rPr>
        <w:t>. The PGA process was engaged in late 2012</w:t>
      </w:r>
      <w:r w:rsidR="00601F34">
        <w:rPr>
          <w:rFonts w:asciiTheme="minorHAnsi" w:hAnsiTheme="minorHAnsi" w:cs="Times New Roman"/>
          <w:color w:val="auto"/>
        </w:rPr>
        <w:t xml:space="preserve">, to be </w:t>
      </w:r>
      <w:r w:rsidR="006301E1" w:rsidRPr="00E2232E">
        <w:rPr>
          <w:rFonts w:asciiTheme="minorHAnsi" w:hAnsiTheme="minorHAnsi" w:cs="Times New Roman"/>
          <w:color w:val="auto"/>
        </w:rPr>
        <w:t>piloted</w:t>
      </w:r>
      <w:r w:rsidR="00DB5519">
        <w:rPr>
          <w:rFonts w:asciiTheme="minorHAnsi" w:hAnsiTheme="minorHAnsi" w:cs="Times New Roman"/>
          <w:color w:val="auto"/>
        </w:rPr>
        <w:t xml:space="preserve"> </w:t>
      </w:r>
      <w:r w:rsidR="0075589F" w:rsidRPr="00E2232E">
        <w:rPr>
          <w:rFonts w:asciiTheme="minorHAnsi" w:hAnsiTheme="minorHAnsi" w:cs="Times New Roman"/>
          <w:color w:val="auto"/>
        </w:rPr>
        <w:t>within the Cross River State</w:t>
      </w:r>
      <w:r w:rsidR="006301E1" w:rsidRPr="00E2232E">
        <w:rPr>
          <w:rFonts w:asciiTheme="minorHAnsi" w:hAnsiTheme="minorHAnsi" w:cs="Times New Roman"/>
          <w:color w:val="auto"/>
        </w:rPr>
        <w:t xml:space="preserve"> </w:t>
      </w:r>
      <w:r w:rsidR="00463CAA">
        <w:rPr>
          <w:rFonts w:asciiTheme="minorHAnsi" w:hAnsiTheme="minorHAnsi" w:cs="Times New Roman"/>
          <w:color w:val="auto"/>
        </w:rPr>
        <w:t xml:space="preserve">(CRS) </w:t>
      </w:r>
      <w:r w:rsidR="006301E1" w:rsidRPr="00E2232E">
        <w:rPr>
          <w:rFonts w:asciiTheme="minorHAnsi" w:hAnsiTheme="minorHAnsi" w:cs="Times New Roman"/>
          <w:color w:val="auto"/>
        </w:rPr>
        <w:t>before being extended to the rest of the country.</w:t>
      </w:r>
      <w:r w:rsidR="00463CAA">
        <w:rPr>
          <w:rFonts w:asciiTheme="minorHAnsi" w:hAnsiTheme="minorHAnsi" w:cs="Times New Roman"/>
          <w:color w:val="auto"/>
        </w:rPr>
        <w:t xml:space="preserve"> </w:t>
      </w:r>
    </w:p>
    <w:p w:rsidR="006301E1" w:rsidRPr="00E2232E" w:rsidRDefault="006301E1" w:rsidP="00105EF4">
      <w:pPr>
        <w:pStyle w:val="Default"/>
        <w:spacing w:before="120" w:after="120" w:line="280" w:lineRule="exact"/>
        <w:jc w:val="both"/>
        <w:rPr>
          <w:rFonts w:asciiTheme="minorHAnsi" w:hAnsiTheme="minorHAnsi" w:cs="Times New Roman"/>
          <w:color w:val="auto"/>
        </w:rPr>
      </w:pPr>
      <w:r w:rsidRPr="00E2232E">
        <w:rPr>
          <w:rFonts w:asciiTheme="minorHAnsi" w:hAnsiTheme="minorHAnsi" w:cs="Times New Roman"/>
          <w:color w:val="auto"/>
        </w:rPr>
        <w:t>S</w:t>
      </w:r>
      <w:r w:rsidR="00303979">
        <w:rPr>
          <w:rFonts w:asciiTheme="minorHAnsi" w:hAnsiTheme="minorHAnsi" w:cs="Times New Roman"/>
          <w:color w:val="auto"/>
        </w:rPr>
        <w:t xml:space="preserve">o far, the following steps have been taken: </w:t>
      </w:r>
      <w:r w:rsidRPr="00E2232E">
        <w:rPr>
          <w:rFonts w:asciiTheme="minorHAnsi" w:hAnsiTheme="minorHAnsi" w:cs="Times New Roman"/>
          <w:color w:val="auto"/>
        </w:rPr>
        <w:t xml:space="preserve"> </w:t>
      </w:r>
    </w:p>
    <w:p w:rsidR="00C957CC" w:rsidRPr="00E2232E" w:rsidRDefault="003223F4" w:rsidP="00105EF4">
      <w:pPr>
        <w:pStyle w:val="Default"/>
        <w:spacing w:before="120" w:after="120" w:line="280" w:lineRule="exact"/>
        <w:jc w:val="both"/>
        <w:rPr>
          <w:rFonts w:asciiTheme="minorHAnsi" w:hAnsiTheme="minorHAnsi" w:cs="Times New Roman"/>
          <w:color w:val="auto"/>
        </w:rPr>
      </w:pPr>
      <w:r w:rsidRPr="00690536">
        <w:rPr>
          <w:rFonts w:asciiTheme="minorHAnsi" w:hAnsiTheme="minorHAnsi" w:cs="Times New Roman"/>
          <w:b/>
          <w:color w:val="auto"/>
        </w:rPr>
        <w:t>1.</w:t>
      </w:r>
      <w:r>
        <w:rPr>
          <w:rFonts w:asciiTheme="minorHAnsi" w:hAnsiTheme="minorHAnsi" w:cs="Times New Roman"/>
          <w:color w:val="auto"/>
        </w:rPr>
        <w:t xml:space="preserve"> </w:t>
      </w:r>
      <w:r w:rsidR="00601F34">
        <w:rPr>
          <w:rFonts w:asciiTheme="minorHAnsi" w:hAnsiTheme="minorHAnsi" w:cs="Times New Roman"/>
          <w:color w:val="auto"/>
        </w:rPr>
        <w:t>In late 2012, a</w:t>
      </w:r>
      <w:r w:rsidR="006301E1" w:rsidRPr="00E2232E">
        <w:rPr>
          <w:rFonts w:asciiTheme="minorHAnsi" w:hAnsiTheme="minorHAnsi" w:cs="Times New Roman"/>
          <w:color w:val="auto"/>
        </w:rPr>
        <w:t xml:space="preserve"> PGA research team was commissioned to undertake </w:t>
      </w:r>
      <w:r w:rsidR="00463CAA">
        <w:rPr>
          <w:rFonts w:asciiTheme="minorHAnsi" w:hAnsiTheme="minorHAnsi" w:cs="Times New Roman"/>
          <w:color w:val="auto"/>
        </w:rPr>
        <w:t xml:space="preserve">preliminary research </w:t>
      </w:r>
      <w:r w:rsidR="006301E1" w:rsidRPr="00E2232E">
        <w:rPr>
          <w:rFonts w:asciiTheme="minorHAnsi" w:hAnsiTheme="minorHAnsi" w:cs="Times New Roman"/>
          <w:color w:val="auto"/>
        </w:rPr>
        <w:t>in three pilot sites in C</w:t>
      </w:r>
      <w:r w:rsidR="00463CAA">
        <w:rPr>
          <w:rFonts w:asciiTheme="minorHAnsi" w:hAnsiTheme="minorHAnsi" w:cs="Times New Roman"/>
          <w:color w:val="auto"/>
        </w:rPr>
        <w:t>RS</w:t>
      </w:r>
      <w:r w:rsidR="006301E1" w:rsidRPr="00E2232E">
        <w:rPr>
          <w:rFonts w:asciiTheme="minorHAnsi" w:hAnsiTheme="minorHAnsi" w:cs="Times New Roman"/>
          <w:color w:val="auto"/>
        </w:rPr>
        <w:t xml:space="preserve">, </w:t>
      </w:r>
      <w:r w:rsidR="00C957CC" w:rsidRPr="00E2232E">
        <w:rPr>
          <w:rFonts w:asciiTheme="minorHAnsi" w:hAnsiTheme="minorHAnsi" w:cs="Times New Roman"/>
          <w:color w:val="auto"/>
        </w:rPr>
        <w:t>on four aspe</w:t>
      </w:r>
      <w:r w:rsidR="006301E1" w:rsidRPr="00E2232E">
        <w:rPr>
          <w:rFonts w:asciiTheme="minorHAnsi" w:hAnsiTheme="minorHAnsi" w:cs="Times New Roman"/>
          <w:color w:val="auto"/>
        </w:rPr>
        <w:t>cts</w:t>
      </w:r>
      <w:r w:rsidR="00C957CC" w:rsidRPr="00E2232E">
        <w:rPr>
          <w:rFonts w:asciiTheme="minorHAnsi" w:hAnsiTheme="minorHAnsi" w:cs="Times New Roman"/>
          <w:color w:val="auto"/>
        </w:rPr>
        <w:t xml:space="preserve"> of governance: (1) S</w:t>
      </w:r>
      <w:r w:rsidR="00463CAA">
        <w:rPr>
          <w:rFonts w:asciiTheme="minorHAnsi" w:hAnsiTheme="minorHAnsi" w:cs="Times New Roman"/>
          <w:color w:val="auto"/>
        </w:rPr>
        <w:t>takeholder analysis</w:t>
      </w:r>
      <w:r w:rsidR="006301E1" w:rsidRPr="00E2232E">
        <w:rPr>
          <w:rFonts w:asciiTheme="minorHAnsi" w:hAnsiTheme="minorHAnsi" w:cs="Times New Roman"/>
          <w:color w:val="auto"/>
        </w:rPr>
        <w:t>,</w:t>
      </w:r>
      <w:r w:rsidR="00C957CC" w:rsidRPr="00E2232E">
        <w:rPr>
          <w:rFonts w:asciiTheme="minorHAnsi" w:hAnsiTheme="minorHAnsi" w:cs="Times New Roman"/>
          <w:color w:val="auto"/>
        </w:rPr>
        <w:t xml:space="preserve"> (2) </w:t>
      </w:r>
      <w:r w:rsidR="006301E1" w:rsidRPr="00E2232E">
        <w:rPr>
          <w:rFonts w:asciiTheme="minorHAnsi" w:hAnsiTheme="minorHAnsi" w:cs="Times New Roman"/>
          <w:color w:val="auto"/>
        </w:rPr>
        <w:t>The private sector,</w:t>
      </w:r>
      <w:r w:rsidR="00C957CC" w:rsidRPr="00E2232E">
        <w:rPr>
          <w:rFonts w:asciiTheme="minorHAnsi" w:hAnsiTheme="minorHAnsi" w:cs="Times New Roman"/>
          <w:color w:val="auto"/>
        </w:rPr>
        <w:t xml:space="preserve"> (3) </w:t>
      </w:r>
      <w:r w:rsidR="006301E1" w:rsidRPr="00E2232E">
        <w:rPr>
          <w:rFonts w:asciiTheme="minorHAnsi" w:hAnsiTheme="minorHAnsi" w:cs="Times New Roman"/>
          <w:color w:val="auto"/>
        </w:rPr>
        <w:t>Traditional means of communication</w:t>
      </w:r>
      <w:r w:rsidR="00463CAA">
        <w:rPr>
          <w:rFonts w:asciiTheme="minorHAnsi" w:hAnsiTheme="minorHAnsi" w:cs="Times New Roman"/>
          <w:color w:val="auto"/>
        </w:rPr>
        <w:t xml:space="preserve"> with local communities</w:t>
      </w:r>
      <w:r w:rsidR="006301E1" w:rsidRPr="00E2232E">
        <w:rPr>
          <w:rFonts w:asciiTheme="minorHAnsi" w:hAnsiTheme="minorHAnsi" w:cs="Times New Roman"/>
          <w:color w:val="auto"/>
        </w:rPr>
        <w:t xml:space="preserve"> and</w:t>
      </w:r>
      <w:r w:rsidR="00C957CC" w:rsidRPr="00E2232E">
        <w:rPr>
          <w:rFonts w:asciiTheme="minorHAnsi" w:hAnsiTheme="minorHAnsi" w:cs="Times New Roman"/>
          <w:color w:val="auto"/>
        </w:rPr>
        <w:t xml:space="preserve"> (4) </w:t>
      </w:r>
      <w:r w:rsidR="006301E1" w:rsidRPr="00E2232E">
        <w:rPr>
          <w:rFonts w:asciiTheme="minorHAnsi" w:hAnsiTheme="minorHAnsi" w:cs="Times New Roman"/>
          <w:color w:val="auto"/>
        </w:rPr>
        <w:t xml:space="preserve">A mapping of governance issues relevant for the REDD+ process in CRS and at </w:t>
      </w:r>
      <w:r w:rsidR="00C957CC" w:rsidRPr="00E2232E">
        <w:rPr>
          <w:rFonts w:asciiTheme="minorHAnsi" w:hAnsiTheme="minorHAnsi" w:cs="Times New Roman"/>
          <w:color w:val="auto"/>
        </w:rPr>
        <w:t xml:space="preserve">the </w:t>
      </w:r>
      <w:r w:rsidR="006301E1" w:rsidRPr="00E2232E">
        <w:rPr>
          <w:rFonts w:asciiTheme="minorHAnsi" w:hAnsiTheme="minorHAnsi" w:cs="Times New Roman"/>
          <w:color w:val="auto"/>
        </w:rPr>
        <w:t>national level.</w:t>
      </w:r>
    </w:p>
    <w:p w:rsidR="00601F34" w:rsidRDefault="003223F4" w:rsidP="00105EF4">
      <w:pPr>
        <w:pStyle w:val="Default"/>
        <w:spacing w:before="120" w:after="120" w:line="280" w:lineRule="exact"/>
        <w:jc w:val="both"/>
        <w:rPr>
          <w:rFonts w:asciiTheme="minorHAnsi" w:hAnsiTheme="minorHAnsi" w:cs="Times New Roman"/>
          <w:color w:val="auto"/>
        </w:rPr>
      </w:pPr>
      <w:r w:rsidRPr="00690536">
        <w:rPr>
          <w:rFonts w:asciiTheme="minorHAnsi" w:hAnsiTheme="minorHAnsi" w:cs="Times New Roman"/>
          <w:b/>
          <w:color w:val="auto"/>
        </w:rPr>
        <w:t>2.</w:t>
      </w:r>
      <w:r>
        <w:rPr>
          <w:rFonts w:asciiTheme="minorHAnsi" w:hAnsiTheme="minorHAnsi" w:cs="Times New Roman"/>
          <w:color w:val="auto"/>
        </w:rPr>
        <w:t xml:space="preserve"> </w:t>
      </w:r>
      <w:r w:rsidR="00601F34">
        <w:rPr>
          <w:rFonts w:asciiTheme="minorHAnsi" w:hAnsiTheme="minorHAnsi" w:cs="Times New Roman"/>
          <w:color w:val="auto"/>
        </w:rPr>
        <w:t>In January 2013, a</w:t>
      </w:r>
      <w:r w:rsidR="00463CAA">
        <w:rPr>
          <w:rFonts w:asciiTheme="minorHAnsi" w:hAnsiTheme="minorHAnsi" w:cs="Times New Roman"/>
          <w:color w:val="auto"/>
        </w:rPr>
        <w:t xml:space="preserve"> 3-day workshop</w:t>
      </w:r>
      <w:r w:rsidR="00C957CC" w:rsidRPr="00E2232E">
        <w:rPr>
          <w:rFonts w:asciiTheme="minorHAnsi" w:hAnsiTheme="minorHAnsi" w:cs="Times New Roman"/>
          <w:color w:val="auto"/>
        </w:rPr>
        <w:t xml:space="preserve"> in Calabar</w:t>
      </w:r>
      <w:r w:rsidR="00DB5519">
        <w:rPr>
          <w:rFonts w:asciiTheme="minorHAnsi" w:hAnsiTheme="minorHAnsi" w:cs="Times New Roman"/>
          <w:color w:val="auto"/>
        </w:rPr>
        <w:t xml:space="preserve"> </w:t>
      </w:r>
      <w:r w:rsidR="00C957CC" w:rsidRPr="00E2232E">
        <w:rPr>
          <w:rFonts w:asciiTheme="minorHAnsi" w:hAnsiTheme="minorHAnsi" w:cs="Times New Roman"/>
          <w:color w:val="auto"/>
        </w:rPr>
        <w:t xml:space="preserve">provided </w:t>
      </w:r>
      <w:r w:rsidR="00463CAA">
        <w:rPr>
          <w:rFonts w:asciiTheme="minorHAnsi" w:hAnsiTheme="minorHAnsi" w:cs="Times New Roman"/>
          <w:color w:val="auto"/>
        </w:rPr>
        <w:t xml:space="preserve">the opportunity for </w:t>
      </w:r>
      <w:r w:rsidR="0043245F" w:rsidRPr="00E2232E">
        <w:rPr>
          <w:rFonts w:asciiTheme="minorHAnsi" w:hAnsiTheme="minorHAnsi" w:cs="Times New Roman"/>
          <w:color w:val="auto"/>
        </w:rPr>
        <w:t xml:space="preserve">REDD+ stakeholders to reflect on the findings of the preliminary PGA </w:t>
      </w:r>
      <w:r w:rsidR="00463CAA">
        <w:rPr>
          <w:rFonts w:asciiTheme="minorHAnsi" w:hAnsiTheme="minorHAnsi" w:cs="Times New Roman"/>
          <w:color w:val="auto"/>
        </w:rPr>
        <w:t xml:space="preserve">research work and </w:t>
      </w:r>
      <w:r w:rsidR="0043245F" w:rsidRPr="00E2232E">
        <w:rPr>
          <w:rFonts w:asciiTheme="minorHAnsi" w:hAnsiTheme="minorHAnsi" w:cs="Times New Roman"/>
          <w:color w:val="auto"/>
        </w:rPr>
        <w:t>consider the next steps in the PGA process in Nigeria.</w:t>
      </w:r>
      <w:r>
        <w:rPr>
          <w:rFonts w:asciiTheme="minorHAnsi" w:hAnsiTheme="minorHAnsi" w:cs="Times New Roman"/>
          <w:color w:val="auto"/>
        </w:rPr>
        <w:t xml:space="preserve"> The workshop also included a 1-day training on indicators.</w:t>
      </w:r>
      <w:r w:rsidR="0043245F" w:rsidRPr="00E2232E">
        <w:rPr>
          <w:rFonts w:asciiTheme="minorHAnsi" w:hAnsiTheme="minorHAnsi" w:cs="Times New Roman"/>
          <w:color w:val="auto"/>
        </w:rPr>
        <w:t xml:space="preserve"> A</w:t>
      </w:r>
      <w:r w:rsidR="00601F34">
        <w:rPr>
          <w:rFonts w:asciiTheme="minorHAnsi" w:hAnsiTheme="minorHAnsi" w:cs="Times New Roman"/>
          <w:color w:val="auto"/>
        </w:rPr>
        <w:t>t this</w:t>
      </w:r>
      <w:r w:rsidR="00463CAA">
        <w:rPr>
          <w:rFonts w:asciiTheme="minorHAnsi" w:hAnsiTheme="minorHAnsi" w:cs="Times New Roman"/>
          <w:color w:val="auto"/>
        </w:rPr>
        <w:t xml:space="preserve"> initial</w:t>
      </w:r>
      <w:r w:rsidR="00601F34">
        <w:rPr>
          <w:rFonts w:asciiTheme="minorHAnsi" w:hAnsiTheme="minorHAnsi" w:cs="Times New Roman"/>
          <w:color w:val="auto"/>
        </w:rPr>
        <w:t xml:space="preserve"> workshop</w:t>
      </w:r>
      <w:r w:rsidR="00463CAA">
        <w:rPr>
          <w:rFonts w:asciiTheme="minorHAnsi" w:hAnsiTheme="minorHAnsi" w:cs="Times New Roman"/>
          <w:color w:val="auto"/>
        </w:rPr>
        <w:t>, the following outcomes were achieved</w:t>
      </w:r>
      <w:r w:rsidR="00601F34">
        <w:rPr>
          <w:rFonts w:asciiTheme="minorHAnsi" w:hAnsiTheme="minorHAnsi" w:cs="Times New Roman"/>
          <w:color w:val="auto"/>
        </w:rPr>
        <w:t>:</w:t>
      </w:r>
    </w:p>
    <w:p w:rsidR="00601F34" w:rsidRDefault="00601F34" w:rsidP="00690536">
      <w:pPr>
        <w:pStyle w:val="Default"/>
        <w:numPr>
          <w:ilvl w:val="0"/>
          <w:numId w:val="10"/>
        </w:numPr>
        <w:spacing w:before="120" w:after="120" w:line="280" w:lineRule="exact"/>
        <w:ind w:left="360"/>
        <w:jc w:val="both"/>
        <w:rPr>
          <w:rFonts w:asciiTheme="minorHAnsi" w:hAnsiTheme="minorHAnsi" w:cs="Times New Roman"/>
          <w:color w:val="auto"/>
        </w:rPr>
      </w:pPr>
      <w:r>
        <w:rPr>
          <w:rFonts w:asciiTheme="minorHAnsi" w:hAnsiTheme="minorHAnsi" w:cs="Times New Roman"/>
          <w:color w:val="auto"/>
        </w:rPr>
        <w:t>The PGA Committee</w:t>
      </w:r>
      <w:r w:rsidR="00463CAA">
        <w:rPr>
          <w:rFonts w:asciiTheme="minorHAnsi" w:hAnsiTheme="minorHAnsi" w:cs="Times New Roman"/>
          <w:color w:val="auto"/>
        </w:rPr>
        <w:t xml:space="preserve"> was constituted with </w:t>
      </w:r>
      <w:r w:rsidRPr="00E2232E">
        <w:rPr>
          <w:rFonts w:asciiTheme="minorHAnsi" w:hAnsiTheme="minorHAnsi" w:cs="Times New Roman"/>
          <w:color w:val="auto"/>
        </w:rPr>
        <w:t>8 members representing dif</w:t>
      </w:r>
      <w:r w:rsidR="003223F4">
        <w:rPr>
          <w:rFonts w:asciiTheme="minorHAnsi" w:hAnsiTheme="minorHAnsi" w:cs="Times New Roman"/>
          <w:color w:val="auto"/>
        </w:rPr>
        <w:t>ferent stakeholder categories (</w:t>
      </w:r>
      <w:r w:rsidRPr="00E2232E">
        <w:rPr>
          <w:rFonts w:asciiTheme="minorHAnsi" w:hAnsiTheme="minorHAnsi" w:cs="Times New Roman"/>
          <w:color w:val="auto"/>
        </w:rPr>
        <w:t>National State, C</w:t>
      </w:r>
      <w:r w:rsidR="00463CAA">
        <w:rPr>
          <w:rFonts w:asciiTheme="minorHAnsi" w:hAnsiTheme="minorHAnsi" w:cs="Times New Roman"/>
          <w:color w:val="auto"/>
        </w:rPr>
        <w:t>RS</w:t>
      </w:r>
      <w:r w:rsidRPr="00E2232E">
        <w:rPr>
          <w:rFonts w:asciiTheme="minorHAnsi" w:hAnsiTheme="minorHAnsi" w:cs="Times New Roman"/>
          <w:color w:val="auto"/>
        </w:rPr>
        <w:t>, organized civil society, academia</w:t>
      </w:r>
      <w:r>
        <w:rPr>
          <w:rFonts w:asciiTheme="minorHAnsi" w:hAnsiTheme="minorHAnsi" w:cs="Times New Roman"/>
          <w:color w:val="auto"/>
        </w:rPr>
        <w:t xml:space="preserve"> </w:t>
      </w:r>
      <w:r w:rsidRPr="00E2232E">
        <w:rPr>
          <w:rFonts w:asciiTheme="minorHAnsi" w:hAnsiTheme="minorHAnsi" w:cs="Times New Roman"/>
          <w:color w:val="auto"/>
        </w:rPr>
        <w:t>and loc</w:t>
      </w:r>
      <w:r w:rsidR="003223F4">
        <w:rPr>
          <w:rFonts w:asciiTheme="minorHAnsi" w:hAnsiTheme="minorHAnsi" w:cs="Times New Roman"/>
          <w:color w:val="auto"/>
        </w:rPr>
        <w:t>al communities)</w:t>
      </w:r>
      <w:r>
        <w:rPr>
          <w:rFonts w:asciiTheme="minorHAnsi" w:hAnsiTheme="minorHAnsi" w:cs="Times New Roman"/>
          <w:color w:val="auto"/>
        </w:rPr>
        <w:t>.</w:t>
      </w:r>
    </w:p>
    <w:p w:rsidR="00601F34" w:rsidRDefault="00601F34" w:rsidP="00690536">
      <w:pPr>
        <w:pStyle w:val="Default"/>
        <w:numPr>
          <w:ilvl w:val="0"/>
          <w:numId w:val="10"/>
        </w:numPr>
        <w:spacing w:before="120" w:after="120" w:line="280" w:lineRule="exact"/>
        <w:ind w:left="360"/>
        <w:jc w:val="both"/>
        <w:rPr>
          <w:rFonts w:asciiTheme="minorHAnsi" w:hAnsiTheme="minorHAnsi" w:cs="Times New Roman"/>
          <w:color w:val="auto"/>
        </w:rPr>
      </w:pPr>
      <w:r>
        <w:rPr>
          <w:rFonts w:asciiTheme="minorHAnsi" w:hAnsiTheme="minorHAnsi" w:cs="Times New Roman"/>
          <w:color w:val="auto"/>
        </w:rPr>
        <w:t>A m</w:t>
      </w:r>
      <w:r w:rsidR="00463CAA">
        <w:rPr>
          <w:rFonts w:asciiTheme="minorHAnsi" w:hAnsiTheme="minorHAnsi" w:cs="Times New Roman"/>
          <w:color w:val="auto"/>
        </w:rPr>
        <w:t xml:space="preserve">anagement structure for the PGA </w:t>
      </w:r>
      <w:r>
        <w:rPr>
          <w:rFonts w:asciiTheme="minorHAnsi" w:hAnsiTheme="minorHAnsi" w:cs="Times New Roman"/>
          <w:color w:val="auto"/>
        </w:rPr>
        <w:t>was discussed and established</w:t>
      </w:r>
      <w:r w:rsidR="0043245F" w:rsidRPr="00E2232E">
        <w:rPr>
          <w:rFonts w:asciiTheme="minorHAnsi" w:hAnsiTheme="minorHAnsi" w:cs="Times New Roman"/>
          <w:color w:val="auto"/>
        </w:rPr>
        <w:t xml:space="preserve">. </w:t>
      </w:r>
    </w:p>
    <w:p w:rsidR="00E2232E" w:rsidRPr="00DB5519" w:rsidRDefault="003223F4" w:rsidP="00690536">
      <w:pPr>
        <w:pStyle w:val="Default"/>
        <w:numPr>
          <w:ilvl w:val="0"/>
          <w:numId w:val="10"/>
        </w:numPr>
        <w:spacing w:before="120" w:after="120" w:line="280" w:lineRule="exact"/>
        <w:ind w:left="360"/>
        <w:jc w:val="both"/>
        <w:rPr>
          <w:rFonts w:asciiTheme="minorHAnsi" w:hAnsiTheme="minorHAnsi" w:cs="Times New Roman"/>
          <w:color w:val="auto"/>
        </w:rPr>
      </w:pPr>
      <w:r>
        <w:rPr>
          <w:rFonts w:asciiTheme="minorHAnsi" w:hAnsiTheme="minorHAnsi" w:cs="Times New Roman"/>
          <w:color w:val="auto"/>
        </w:rPr>
        <w:lastRenderedPageBreak/>
        <w:t xml:space="preserve">Key governance </w:t>
      </w:r>
      <w:r w:rsidR="00E2232E" w:rsidRPr="00E2232E">
        <w:rPr>
          <w:rFonts w:asciiTheme="minorHAnsi" w:hAnsiTheme="minorHAnsi" w:cs="Times New Roman"/>
          <w:color w:val="auto"/>
        </w:rPr>
        <w:t xml:space="preserve">domains </w:t>
      </w:r>
      <w:r w:rsidR="00463CAA">
        <w:rPr>
          <w:rFonts w:asciiTheme="minorHAnsi" w:hAnsiTheme="minorHAnsi" w:cs="Times New Roman"/>
          <w:color w:val="auto"/>
        </w:rPr>
        <w:t xml:space="preserve">were identified </w:t>
      </w:r>
      <w:r w:rsidR="00E2232E" w:rsidRPr="00E2232E">
        <w:rPr>
          <w:rFonts w:asciiTheme="minorHAnsi" w:hAnsiTheme="minorHAnsi" w:cs="Times New Roman"/>
          <w:color w:val="auto"/>
        </w:rPr>
        <w:t xml:space="preserve">for the </w:t>
      </w:r>
      <w:r w:rsidR="00463CAA">
        <w:rPr>
          <w:rFonts w:asciiTheme="minorHAnsi" w:hAnsiTheme="minorHAnsi" w:cs="Times New Roman"/>
          <w:color w:val="auto"/>
        </w:rPr>
        <w:t>PGA to deal with</w:t>
      </w:r>
      <w:r w:rsidR="00E2232E" w:rsidRPr="00E2232E">
        <w:rPr>
          <w:rFonts w:asciiTheme="minorHAnsi" w:hAnsiTheme="minorHAnsi" w:cs="Times New Roman"/>
          <w:color w:val="auto"/>
        </w:rPr>
        <w:t>, and the following 4</w:t>
      </w:r>
      <w:r w:rsidR="00463CAA">
        <w:rPr>
          <w:rFonts w:asciiTheme="minorHAnsi" w:hAnsiTheme="minorHAnsi" w:cs="Times New Roman"/>
          <w:color w:val="auto"/>
        </w:rPr>
        <w:t xml:space="preserve"> domains</w:t>
      </w:r>
      <w:r w:rsidR="00E2232E" w:rsidRPr="00E2232E">
        <w:rPr>
          <w:rFonts w:asciiTheme="minorHAnsi" w:hAnsiTheme="minorHAnsi" w:cs="Times New Roman"/>
          <w:color w:val="auto"/>
        </w:rPr>
        <w:t xml:space="preserve"> were prioritized</w:t>
      </w:r>
      <w:r w:rsidR="00E2232E" w:rsidRPr="00DB5519">
        <w:rPr>
          <w:rFonts w:asciiTheme="minorHAnsi" w:hAnsiTheme="minorHAnsi" w:cs="Times New Roman"/>
          <w:color w:val="auto"/>
        </w:rPr>
        <w:t>:</w:t>
      </w:r>
      <w:r w:rsidR="000D383D">
        <w:rPr>
          <w:rFonts w:asciiTheme="minorHAnsi" w:hAnsiTheme="minorHAnsi" w:cs="Times New Roman"/>
          <w:color w:val="auto"/>
        </w:rPr>
        <w:t xml:space="preserve"> </w:t>
      </w:r>
      <w:r w:rsidR="00E2232E" w:rsidRPr="00DB5519">
        <w:rPr>
          <w:rFonts w:asciiTheme="minorHAnsi" w:hAnsiTheme="minorHAnsi" w:cs="Times New Roman"/>
          <w:color w:val="auto"/>
        </w:rPr>
        <w:t>(</w:t>
      </w:r>
      <w:r w:rsidR="00E2232E" w:rsidRPr="00DB5519">
        <w:rPr>
          <w:rFonts w:asciiTheme="minorHAnsi" w:hAnsiTheme="minorHAnsi"/>
          <w:bCs/>
          <w:color w:val="auto"/>
        </w:rPr>
        <w:t>1) Broad and Informed Participation of REDD+ Stakeholders, (2)</w:t>
      </w:r>
      <w:r w:rsidR="000D383D">
        <w:rPr>
          <w:rFonts w:asciiTheme="minorHAnsi" w:hAnsiTheme="minorHAnsi"/>
          <w:bCs/>
          <w:color w:val="auto"/>
        </w:rPr>
        <w:t xml:space="preserve"> </w:t>
      </w:r>
      <w:r w:rsidR="00F66C6E" w:rsidRPr="00DB5519">
        <w:rPr>
          <w:rFonts w:asciiTheme="minorHAnsi" w:hAnsiTheme="minorHAnsi"/>
          <w:bCs/>
          <w:color w:val="auto"/>
        </w:rPr>
        <w:t>Harmonization</w:t>
      </w:r>
      <w:r w:rsidR="00E2232E" w:rsidRPr="00DB5519">
        <w:rPr>
          <w:rFonts w:asciiTheme="minorHAnsi" w:hAnsiTheme="minorHAnsi"/>
          <w:bCs/>
          <w:color w:val="auto"/>
        </w:rPr>
        <w:t xml:space="preserve"> of Policy and Legal Framework for REDD+, (3) Transparency &amp; Accountability of the REDD+ Process and Finance, (4) Inter-governmental relations in REDD+ implementation.</w:t>
      </w:r>
    </w:p>
    <w:p w:rsidR="00E2232E" w:rsidRDefault="00E2232E" w:rsidP="00690536">
      <w:pPr>
        <w:pStyle w:val="Default"/>
        <w:numPr>
          <w:ilvl w:val="0"/>
          <w:numId w:val="10"/>
        </w:numPr>
        <w:spacing w:before="120" w:after="120" w:line="280" w:lineRule="exact"/>
        <w:ind w:left="360"/>
        <w:jc w:val="both"/>
        <w:rPr>
          <w:rFonts w:asciiTheme="minorHAnsi" w:hAnsiTheme="minorHAnsi" w:cs="Times New Roman"/>
          <w:color w:val="auto"/>
        </w:rPr>
      </w:pPr>
      <w:r w:rsidRPr="00E2232E">
        <w:rPr>
          <w:rFonts w:asciiTheme="minorHAnsi" w:hAnsiTheme="minorHAnsi" w:cs="Times New Roman"/>
          <w:color w:val="auto"/>
        </w:rPr>
        <w:t>A draft set of indicators was developed for the 4 above-mentioned</w:t>
      </w:r>
      <w:r w:rsidR="00463CAA">
        <w:rPr>
          <w:rFonts w:asciiTheme="minorHAnsi" w:hAnsiTheme="minorHAnsi" w:cs="Times New Roman"/>
          <w:color w:val="auto"/>
        </w:rPr>
        <w:t xml:space="preserve"> governance domains</w:t>
      </w:r>
      <w:r w:rsidRPr="00E2232E">
        <w:rPr>
          <w:rFonts w:asciiTheme="minorHAnsi" w:hAnsiTheme="minorHAnsi" w:cs="Times New Roman"/>
          <w:color w:val="auto"/>
        </w:rPr>
        <w:t>.</w:t>
      </w:r>
    </w:p>
    <w:p w:rsidR="009A3B82" w:rsidRDefault="009A3B82" w:rsidP="00690536">
      <w:pPr>
        <w:pStyle w:val="Default"/>
        <w:numPr>
          <w:ilvl w:val="0"/>
          <w:numId w:val="10"/>
        </w:numPr>
        <w:spacing w:before="120" w:after="240" w:line="280" w:lineRule="exact"/>
        <w:ind w:left="360"/>
        <w:jc w:val="both"/>
        <w:rPr>
          <w:rFonts w:asciiTheme="minorHAnsi" w:hAnsiTheme="minorHAnsi" w:cs="Times New Roman"/>
          <w:color w:val="auto"/>
        </w:rPr>
      </w:pPr>
      <w:r>
        <w:rPr>
          <w:rFonts w:asciiTheme="minorHAnsi" w:hAnsiTheme="minorHAnsi" w:cs="Times New Roman"/>
          <w:color w:val="auto"/>
        </w:rPr>
        <w:t>A roadmap was drafted, outlining the agreed next steps for the PGA p</w:t>
      </w:r>
      <w:r w:rsidR="003223F4">
        <w:rPr>
          <w:rFonts w:asciiTheme="minorHAnsi" w:hAnsiTheme="minorHAnsi" w:cs="Times New Roman"/>
          <w:color w:val="auto"/>
        </w:rPr>
        <w:t>rocess in Nigeria</w:t>
      </w:r>
      <w:r>
        <w:rPr>
          <w:rFonts w:asciiTheme="minorHAnsi" w:hAnsiTheme="minorHAnsi" w:cs="Times New Roman"/>
          <w:color w:val="auto"/>
        </w:rPr>
        <w:t>.</w:t>
      </w:r>
    </w:p>
    <w:p w:rsidR="009A3B82" w:rsidRDefault="004B755B" w:rsidP="00105EF4">
      <w:pPr>
        <w:pStyle w:val="Default"/>
        <w:spacing w:before="120" w:after="120" w:line="280" w:lineRule="exact"/>
        <w:jc w:val="both"/>
        <w:rPr>
          <w:color w:val="auto"/>
        </w:rPr>
      </w:pPr>
      <w:r w:rsidRPr="00690536">
        <w:rPr>
          <w:rFonts w:asciiTheme="minorHAnsi" w:hAnsiTheme="minorHAnsi" w:cs="Times New Roman"/>
          <w:b/>
          <w:color w:val="auto"/>
        </w:rPr>
        <w:t>3.</w:t>
      </w:r>
      <w:r>
        <w:rPr>
          <w:rFonts w:asciiTheme="minorHAnsi" w:hAnsiTheme="minorHAnsi" w:cs="Times New Roman"/>
          <w:color w:val="auto"/>
        </w:rPr>
        <w:t xml:space="preserve"> </w:t>
      </w:r>
      <w:r w:rsidR="00B46FD7">
        <w:rPr>
          <w:rFonts w:asciiTheme="minorHAnsi" w:hAnsiTheme="minorHAnsi" w:cs="Times New Roman"/>
          <w:color w:val="auto"/>
        </w:rPr>
        <w:t xml:space="preserve">After </w:t>
      </w:r>
      <w:r w:rsidR="00A246A3">
        <w:rPr>
          <w:rFonts w:asciiTheme="minorHAnsi" w:hAnsiTheme="minorHAnsi" w:cs="Times New Roman"/>
          <w:color w:val="auto"/>
        </w:rPr>
        <w:t>January 2013, the Nigerian PGA process experienced a period of delay due to a number of reasons, including certain capacity and administrative issues, which were eventually resolved</w:t>
      </w:r>
      <w:r w:rsidR="00193378">
        <w:rPr>
          <w:rFonts w:asciiTheme="minorHAnsi" w:hAnsiTheme="minorHAnsi" w:cs="Times New Roman"/>
          <w:color w:val="auto"/>
        </w:rPr>
        <w:t xml:space="preserve"> through the recruitment of a Nigerian UN-REDD team </w:t>
      </w:r>
      <w:r w:rsidR="00B46FD7">
        <w:rPr>
          <w:rFonts w:asciiTheme="minorHAnsi" w:hAnsiTheme="minorHAnsi" w:cs="Times New Roman"/>
          <w:color w:val="auto"/>
        </w:rPr>
        <w:t>by</w:t>
      </w:r>
      <w:r w:rsidR="00193378">
        <w:rPr>
          <w:rFonts w:asciiTheme="minorHAnsi" w:hAnsiTheme="minorHAnsi" w:cs="Times New Roman"/>
          <w:color w:val="auto"/>
        </w:rPr>
        <w:t xml:space="preserve"> the end of 2013</w:t>
      </w:r>
      <w:r w:rsidR="00A246A3">
        <w:rPr>
          <w:rFonts w:asciiTheme="minorHAnsi" w:hAnsiTheme="minorHAnsi" w:cs="Times New Roman"/>
          <w:color w:val="auto"/>
        </w:rPr>
        <w:t>.</w:t>
      </w:r>
      <w:r>
        <w:rPr>
          <w:rFonts w:asciiTheme="minorHAnsi" w:hAnsiTheme="minorHAnsi" w:cs="Times New Roman"/>
          <w:color w:val="auto"/>
        </w:rPr>
        <w:t xml:space="preserve"> </w:t>
      </w:r>
      <w:r w:rsidR="00A246A3" w:rsidRPr="00DB5519">
        <w:rPr>
          <w:rFonts w:asciiTheme="minorHAnsi" w:hAnsiTheme="minorHAnsi" w:cs="Times New Roman"/>
          <w:color w:val="auto"/>
        </w:rPr>
        <w:t xml:space="preserve">In November 2013, </w:t>
      </w:r>
      <w:r w:rsidR="00A246A3" w:rsidRPr="00DB5519">
        <w:rPr>
          <w:color w:val="auto"/>
        </w:rPr>
        <w:t>a mission from the PGA global support team allowed to re-engage discussions on the PGA and its integration with the rest of the REDD+ work in Nigeria</w:t>
      </w:r>
      <w:r w:rsidR="00105EF4" w:rsidRPr="00DB5519">
        <w:rPr>
          <w:color w:val="auto"/>
        </w:rPr>
        <w:t xml:space="preserve"> (in particular in relation with safeguards and the newly constituted Safeguards Taskforce)</w:t>
      </w:r>
      <w:r w:rsidR="00A246A3" w:rsidRPr="00DB5519">
        <w:rPr>
          <w:color w:val="auto"/>
        </w:rPr>
        <w:t>, and to prepare for restart</w:t>
      </w:r>
      <w:r w:rsidR="00B46FD7">
        <w:rPr>
          <w:color w:val="auto"/>
        </w:rPr>
        <w:t>ing PGA activities</w:t>
      </w:r>
      <w:r w:rsidR="00A246A3" w:rsidRPr="00DB5519">
        <w:rPr>
          <w:color w:val="auto"/>
        </w:rPr>
        <w:t>.</w:t>
      </w:r>
      <w:r>
        <w:rPr>
          <w:color w:val="auto"/>
        </w:rPr>
        <w:t xml:space="preserve"> </w:t>
      </w:r>
      <w:r w:rsidR="009A3B82" w:rsidRPr="00DB5519">
        <w:rPr>
          <w:color w:val="auto"/>
        </w:rPr>
        <w:t xml:space="preserve">In January 2014 the new PGA Coordinator took office, thus </w:t>
      </w:r>
      <w:r w:rsidR="00C477B5" w:rsidRPr="00DB5519">
        <w:rPr>
          <w:color w:val="auto"/>
        </w:rPr>
        <w:t>promising</w:t>
      </w:r>
      <w:r w:rsidR="00DB5519" w:rsidRPr="00DB5519">
        <w:rPr>
          <w:color w:val="auto"/>
        </w:rPr>
        <w:t xml:space="preserve"> </w:t>
      </w:r>
      <w:r w:rsidR="00B46FD7">
        <w:rPr>
          <w:color w:val="auto"/>
        </w:rPr>
        <w:t xml:space="preserve">faster </w:t>
      </w:r>
      <w:r w:rsidR="009A3B82" w:rsidRPr="00DB5519">
        <w:rPr>
          <w:color w:val="auto"/>
        </w:rPr>
        <w:t>progress</w:t>
      </w:r>
      <w:r w:rsidR="00B46FD7">
        <w:rPr>
          <w:color w:val="auto"/>
        </w:rPr>
        <w:t xml:space="preserve"> in the </w:t>
      </w:r>
      <w:r w:rsidR="009A3B82" w:rsidRPr="00DB5519">
        <w:rPr>
          <w:color w:val="auto"/>
        </w:rPr>
        <w:t xml:space="preserve">implementation of the remaining steps of the PGA </w:t>
      </w:r>
      <w:r w:rsidR="00B46FD7">
        <w:rPr>
          <w:color w:val="auto"/>
        </w:rPr>
        <w:t xml:space="preserve">process </w:t>
      </w:r>
      <w:r w:rsidR="009A3B82" w:rsidRPr="00DB5519">
        <w:rPr>
          <w:color w:val="auto"/>
        </w:rPr>
        <w:t>in 2014.</w:t>
      </w:r>
    </w:p>
    <w:p w:rsidR="00DD4437" w:rsidRDefault="004B755B" w:rsidP="00105EF4">
      <w:pPr>
        <w:pStyle w:val="Default"/>
        <w:spacing w:before="120" w:after="120" w:line="280" w:lineRule="exact"/>
        <w:jc w:val="both"/>
        <w:rPr>
          <w:color w:val="auto"/>
        </w:rPr>
      </w:pPr>
      <w:r w:rsidRPr="00690536">
        <w:rPr>
          <w:b/>
          <w:color w:val="auto"/>
        </w:rPr>
        <w:t>4.</w:t>
      </w:r>
      <w:r>
        <w:rPr>
          <w:color w:val="auto"/>
        </w:rPr>
        <w:t xml:space="preserve"> In February 2014, a 2-day working meeting of the PGA Committee </w:t>
      </w:r>
      <w:r w:rsidR="0090206B">
        <w:rPr>
          <w:color w:val="auto"/>
        </w:rPr>
        <w:t xml:space="preserve">allowed </w:t>
      </w:r>
      <w:r w:rsidR="007361D6">
        <w:rPr>
          <w:color w:val="auto"/>
        </w:rPr>
        <w:t xml:space="preserve">to re-activate the PGA process, take stock of achievements to date and plan </w:t>
      </w:r>
      <w:r w:rsidR="00DD4437">
        <w:rPr>
          <w:color w:val="auto"/>
        </w:rPr>
        <w:t>the way forward. Participants included the PGA Committee members themselves as well as some members of the Safeguards Taskforce and some additional representatives from the Federal Ministry of Environment and the C</w:t>
      </w:r>
      <w:r w:rsidR="0090206B">
        <w:rPr>
          <w:color w:val="auto"/>
        </w:rPr>
        <w:t xml:space="preserve">RS </w:t>
      </w:r>
      <w:r w:rsidR="00DD4437">
        <w:rPr>
          <w:color w:val="auto"/>
        </w:rPr>
        <w:t xml:space="preserve">Forestry Commission. </w:t>
      </w:r>
      <w:r w:rsidR="007361D6">
        <w:rPr>
          <w:color w:val="auto"/>
        </w:rPr>
        <w:t xml:space="preserve">At this meeting the following results were reached: </w:t>
      </w:r>
    </w:p>
    <w:p w:rsidR="004B755B" w:rsidRDefault="00690536" w:rsidP="00690536">
      <w:pPr>
        <w:pStyle w:val="Default"/>
        <w:numPr>
          <w:ilvl w:val="0"/>
          <w:numId w:val="12"/>
        </w:numPr>
        <w:spacing w:before="120" w:after="120" w:line="280" w:lineRule="exact"/>
        <w:ind w:left="360"/>
        <w:jc w:val="both"/>
        <w:rPr>
          <w:color w:val="auto"/>
        </w:rPr>
      </w:pPr>
      <w:r>
        <w:rPr>
          <w:color w:val="auto"/>
        </w:rPr>
        <w:t>T</w:t>
      </w:r>
      <w:r w:rsidR="00DD4437">
        <w:rPr>
          <w:color w:val="auto"/>
        </w:rPr>
        <w:t>he PGA</w:t>
      </w:r>
      <w:r w:rsidR="004B755B">
        <w:rPr>
          <w:color w:val="auto"/>
        </w:rPr>
        <w:t xml:space="preserve"> </w:t>
      </w:r>
      <w:r w:rsidR="00DD4437">
        <w:rPr>
          <w:color w:val="auto"/>
        </w:rPr>
        <w:t xml:space="preserve">roadmap was updated, reflecting a new timeframe and </w:t>
      </w:r>
      <w:r w:rsidR="00B47B48">
        <w:rPr>
          <w:color w:val="auto"/>
        </w:rPr>
        <w:t>adjusted activities</w:t>
      </w:r>
      <w:r>
        <w:rPr>
          <w:color w:val="auto"/>
        </w:rPr>
        <w:t>.</w:t>
      </w:r>
    </w:p>
    <w:p w:rsidR="00DD4437" w:rsidRDefault="00690536" w:rsidP="00690536">
      <w:pPr>
        <w:pStyle w:val="Default"/>
        <w:numPr>
          <w:ilvl w:val="0"/>
          <w:numId w:val="12"/>
        </w:numPr>
        <w:spacing w:before="120" w:after="120" w:line="280" w:lineRule="exact"/>
        <w:ind w:left="360"/>
        <w:jc w:val="both"/>
        <w:rPr>
          <w:color w:val="auto"/>
        </w:rPr>
      </w:pPr>
      <w:r>
        <w:rPr>
          <w:color w:val="auto"/>
        </w:rPr>
        <w:t>A</w:t>
      </w:r>
      <w:r w:rsidR="00DD4437">
        <w:rPr>
          <w:color w:val="auto"/>
        </w:rPr>
        <w:t xml:space="preserve"> detailed PGA w</w:t>
      </w:r>
      <w:r>
        <w:rPr>
          <w:color w:val="auto"/>
        </w:rPr>
        <w:t>orkplan for 2014 was elaborated.</w:t>
      </w:r>
    </w:p>
    <w:p w:rsidR="00DD4437" w:rsidRDefault="00690536" w:rsidP="00690536">
      <w:pPr>
        <w:pStyle w:val="Default"/>
        <w:numPr>
          <w:ilvl w:val="0"/>
          <w:numId w:val="12"/>
        </w:numPr>
        <w:spacing w:before="120" w:after="120" w:line="280" w:lineRule="exact"/>
        <w:ind w:left="360"/>
        <w:jc w:val="both"/>
        <w:rPr>
          <w:color w:val="auto"/>
        </w:rPr>
      </w:pPr>
      <w:r>
        <w:rPr>
          <w:color w:val="auto"/>
        </w:rPr>
        <w:t>T</w:t>
      </w:r>
      <w:r w:rsidR="00B47B48">
        <w:rPr>
          <w:color w:val="auto"/>
        </w:rPr>
        <w:t xml:space="preserve">he PGA </w:t>
      </w:r>
      <w:r w:rsidR="00BC6356">
        <w:rPr>
          <w:color w:val="auto"/>
        </w:rPr>
        <w:t xml:space="preserve">management </w:t>
      </w:r>
      <w:r w:rsidR="00B47B48">
        <w:rPr>
          <w:color w:val="auto"/>
        </w:rPr>
        <w:t>s</w:t>
      </w:r>
      <w:r>
        <w:rPr>
          <w:color w:val="auto"/>
        </w:rPr>
        <w:t>tructure was revised and agreed.</w:t>
      </w:r>
    </w:p>
    <w:p w:rsidR="00B47B48" w:rsidRDefault="00690536" w:rsidP="00690536">
      <w:pPr>
        <w:pStyle w:val="Default"/>
        <w:numPr>
          <w:ilvl w:val="0"/>
          <w:numId w:val="12"/>
        </w:numPr>
        <w:spacing w:before="120" w:after="120" w:line="280" w:lineRule="exact"/>
        <w:ind w:left="360"/>
        <w:jc w:val="both"/>
        <w:rPr>
          <w:color w:val="auto"/>
        </w:rPr>
      </w:pPr>
      <w:r>
        <w:rPr>
          <w:color w:val="auto"/>
        </w:rPr>
        <w:t>T</w:t>
      </w:r>
      <w:r w:rsidR="00B47B48">
        <w:rPr>
          <w:color w:val="auto"/>
        </w:rPr>
        <w:t>he PGA Committee was effectively re-activated and agre</w:t>
      </w:r>
      <w:r>
        <w:rPr>
          <w:color w:val="auto"/>
        </w:rPr>
        <w:t>ed on further working processes.</w:t>
      </w:r>
    </w:p>
    <w:p w:rsidR="00B47B48" w:rsidRDefault="00690536" w:rsidP="00690536">
      <w:pPr>
        <w:pStyle w:val="Default"/>
        <w:numPr>
          <w:ilvl w:val="0"/>
          <w:numId w:val="12"/>
        </w:numPr>
        <w:spacing w:before="120" w:after="120" w:line="280" w:lineRule="exact"/>
        <w:ind w:left="360"/>
        <w:jc w:val="both"/>
        <w:rPr>
          <w:color w:val="auto"/>
        </w:rPr>
      </w:pPr>
      <w:r>
        <w:rPr>
          <w:color w:val="auto"/>
        </w:rPr>
        <w:t>T</w:t>
      </w:r>
      <w:r w:rsidR="00B47B48">
        <w:rPr>
          <w:color w:val="auto"/>
        </w:rPr>
        <w:t>he draft set of governance indicators was reviewed, gaps were identified and sugges</w:t>
      </w:r>
      <w:r>
        <w:rPr>
          <w:color w:val="auto"/>
        </w:rPr>
        <w:t>tions for improvement were made.</w:t>
      </w:r>
    </w:p>
    <w:p w:rsidR="00B47B48" w:rsidRDefault="00690536" w:rsidP="00690536">
      <w:pPr>
        <w:pStyle w:val="Default"/>
        <w:numPr>
          <w:ilvl w:val="0"/>
          <w:numId w:val="12"/>
        </w:numPr>
        <w:spacing w:before="120" w:after="120" w:line="280" w:lineRule="exact"/>
        <w:ind w:left="360"/>
        <w:jc w:val="both"/>
        <w:rPr>
          <w:color w:val="auto"/>
        </w:rPr>
      </w:pPr>
      <w:r>
        <w:rPr>
          <w:color w:val="auto"/>
        </w:rPr>
        <w:t>S</w:t>
      </w:r>
      <w:r w:rsidR="00BC6356">
        <w:rPr>
          <w:color w:val="auto"/>
        </w:rPr>
        <w:t xml:space="preserve">takeholder participation was discussed against the roadmap, and substantive inputs were provided on specific stakeholders to </w:t>
      </w:r>
      <w:r w:rsidR="00193378">
        <w:rPr>
          <w:color w:val="auto"/>
        </w:rPr>
        <w:t>be involved</w:t>
      </w:r>
      <w:r w:rsidR="00BC6356">
        <w:rPr>
          <w:color w:val="auto"/>
        </w:rPr>
        <w:t xml:space="preserve"> at the different step</w:t>
      </w:r>
      <w:r w:rsidR="00193378">
        <w:rPr>
          <w:color w:val="auto"/>
        </w:rPr>
        <w:t>s</w:t>
      </w:r>
      <w:r>
        <w:rPr>
          <w:color w:val="auto"/>
        </w:rPr>
        <w:t xml:space="preserve"> of the PGA process.</w:t>
      </w:r>
    </w:p>
    <w:p w:rsidR="00B47B48" w:rsidRDefault="00690536" w:rsidP="00690536">
      <w:pPr>
        <w:pStyle w:val="Default"/>
        <w:numPr>
          <w:ilvl w:val="0"/>
          <w:numId w:val="12"/>
        </w:numPr>
        <w:spacing w:before="120" w:after="120" w:line="280" w:lineRule="exact"/>
        <w:ind w:left="360"/>
        <w:jc w:val="both"/>
        <w:rPr>
          <w:color w:val="auto"/>
        </w:rPr>
      </w:pPr>
      <w:r>
        <w:rPr>
          <w:color w:val="auto"/>
        </w:rPr>
        <w:t>T</w:t>
      </w:r>
      <w:r w:rsidR="00193378">
        <w:rPr>
          <w:color w:val="auto"/>
        </w:rPr>
        <w:t>he integration of the PGA process within the broader REDD+ work in Nigeria, including the safeguards work area, was discussed and established.</w:t>
      </w:r>
    </w:p>
    <w:p w:rsidR="00193378" w:rsidRPr="00DB5519" w:rsidRDefault="00690536" w:rsidP="00690536">
      <w:pPr>
        <w:pStyle w:val="Default"/>
        <w:numPr>
          <w:ilvl w:val="0"/>
          <w:numId w:val="12"/>
        </w:numPr>
        <w:spacing w:before="120" w:after="120" w:line="280" w:lineRule="exact"/>
        <w:ind w:left="360"/>
        <w:jc w:val="both"/>
        <w:rPr>
          <w:color w:val="auto"/>
        </w:rPr>
      </w:pPr>
      <w:r>
        <w:rPr>
          <w:color w:val="auto"/>
        </w:rPr>
        <w:t>S</w:t>
      </w:r>
      <w:r w:rsidR="00193378">
        <w:rPr>
          <w:color w:val="auto"/>
        </w:rPr>
        <w:t>pecific technical support needs from the UN-REDD agencies were identified</w:t>
      </w:r>
      <w:r w:rsidR="0090206B">
        <w:rPr>
          <w:color w:val="auto"/>
        </w:rPr>
        <w:t xml:space="preserve"> - including further training on governance indicators and data collection methods. among other</w:t>
      </w:r>
      <w:r w:rsidR="00193378">
        <w:rPr>
          <w:color w:val="auto"/>
        </w:rPr>
        <w:t>.</w:t>
      </w:r>
    </w:p>
    <w:p w:rsidR="00105EF4" w:rsidRPr="00AF543B" w:rsidRDefault="00AF543B" w:rsidP="00AF543B">
      <w:pPr>
        <w:pStyle w:val="Default"/>
        <w:spacing w:before="240" w:after="120" w:line="280" w:lineRule="exact"/>
        <w:jc w:val="both"/>
        <w:rPr>
          <w:rFonts w:asciiTheme="minorHAnsi" w:hAnsiTheme="minorHAnsi" w:cs="Times New Roman"/>
          <w:b/>
          <w:i/>
          <w:color w:val="auto"/>
        </w:rPr>
      </w:pPr>
      <w:r w:rsidRPr="00AF543B">
        <w:rPr>
          <w:rFonts w:asciiTheme="minorHAnsi" w:hAnsiTheme="minorHAnsi" w:cs="Times New Roman"/>
          <w:b/>
          <w:i/>
          <w:color w:val="auto"/>
        </w:rPr>
        <w:t>Demand for training on indicators and data collection methods</w:t>
      </w:r>
    </w:p>
    <w:p w:rsidR="0090206B" w:rsidRDefault="0090206B" w:rsidP="00105EF4">
      <w:pPr>
        <w:pStyle w:val="Default"/>
        <w:spacing w:before="120" w:after="120" w:line="280" w:lineRule="exact"/>
        <w:jc w:val="both"/>
        <w:rPr>
          <w:color w:val="auto"/>
        </w:rPr>
      </w:pPr>
      <w:r>
        <w:rPr>
          <w:color w:val="auto"/>
        </w:rPr>
        <w:t>During the PGA planning meeting of February 2014, several participants expressed a clear demand for an a</w:t>
      </w:r>
      <w:r w:rsidR="00750CDF">
        <w:rPr>
          <w:color w:val="auto"/>
        </w:rPr>
        <w:t>dditional training on</w:t>
      </w:r>
      <w:r>
        <w:rPr>
          <w:color w:val="auto"/>
        </w:rPr>
        <w:t xml:space="preserve"> indicators</w:t>
      </w:r>
      <w:r w:rsidR="003B0838">
        <w:rPr>
          <w:color w:val="auto"/>
        </w:rPr>
        <w:t>, to complement the 1-day training provided in January 2013, and build stronger and more specific capacity on governance indicators for the team that will lead and conduct the PGA work - namely essentially the PGA Committee and the PGA Research team.</w:t>
      </w:r>
      <w:r w:rsidR="003D37F9">
        <w:rPr>
          <w:color w:val="auto"/>
        </w:rPr>
        <w:t xml:space="preserve"> This request followed the review and analysis of the current draft indicator set</w:t>
      </w:r>
      <w:r w:rsidR="00750CDF">
        <w:rPr>
          <w:color w:val="auto"/>
        </w:rPr>
        <w:t xml:space="preserve"> during the workshop</w:t>
      </w:r>
      <w:r w:rsidR="003D37F9">
        <w:rPr>
          <w:color w:val="auto"/>
        </w:rPr>
        <w:t xml:space="preserve">, through which participants realized that </w:t>
      </w:r>
      <w:r w:rsidR="008135EF">
        <w:rPr>
          <w:color w:val="auto"/>
        </w:rPr>
        <w:t xml:space="preserve">they required </w:t>
      </w:r>
      <w:r w:rsidR="003D37F9">
        <w:rPr>
          <w:color w:val="auto"/>
        </w:rPr>
        <w:t xml:space="preserve">further </w:t>
      </w:r>
      <w:r w:rsidR="003D37F9">
        <w:rPr>
          <w:color w:val="auto"/>
        </w:rPr>
        <w:lastRenderedPageBreak/>
        <w:t>knowledge and capacity</w:t>
      </w:r>
      <w:r w:rsidR="008135EF">
        <w:rPr>
          <w:color w:val="auto"/>
        </w:rPr>
        <w:t xml:space="preserve"> in order </w:t>
      </w:r>
      <w:r w:rsidR="00750CDF">
        <w:rPr>
          <w:color w:val="auto"/>
        </w:rPr>
        <w:t xml:space="preserve">to </w:t>
      </w:r>
      <w:r w:rsidR="003D37F9">
        <w:rPr>
          <w:color w:val="auto"/>
        </w:rPr>
        <w:t>refine this draft indicator set and present it to local communities</w:t>
      </w:r>
      <w:r w:rsidR="008135EF">
        <w:rPr>
          <w:color w:val="auto"/>
        </w:rPr>
        <w:t xml:space="preserve"> - so as to eventually get local communities' input and make the indicators more relevant to them</w:t>
      </w:r>
      <w:r w:rsidR="003D37F9">
        <w:rPr>
          <w:color w:val="auto"/>
        </w:rPr>
        <w:t>. It was</w:t>
      </w:r>
      <w:r w:rsidR="00690536">
        <w:rPr>
          <w:color w:val="auto"/>
        </w:rPr>
        <w:t xml:space="preserve"> </w:t>
      </w:r>
      <w:r w:rsidR="003D37F9">
        <w:rPr>
          <w:color w:val="auto"/>
        </w:rPr>
        <w:t xml:space="preserve">requested that this training is provided </w:t>
      </w:r>
      <w:r w:rsidR="003B0838">
        <w:rPr>
          <w:color w:val="auto"/>
        </w:rPr>
        <w:t>before any further PGA activities would be conducted</w:t>
      </w:r>
      <w:r w:rsidR="008135EF">
        <w:rPr>
          <w:color w:val="auto"/>
        </w:rPr>
        <w:t>, in particular before conducting the 3 local workshops scheduled in the workplan</w:t>
      </w:r>
      <w:r w:rsidR="003B0838">
        <w:rPr>
          <w:color w:val="auto"/>
        </w:rPr>
        <w:t>.</w:t>
      </w:r>
      <w:r w:rsidR="00690536">
        <w:rPr>
          <w:color w:val="auto"/>
        </w:rPr>
        <w:t xml:space="preserve"> Consequently, to avoid delaying the activities planned for 2014, it was recommended that this training should be provided</w:t>
      </w:r>
      <w:r w:rsidR="008135EF">
        <w:rPr>
          <w:color w:val="auto"/>
        </w:rPr>
        <w:t xml:space="preserve"> </w:t>
      </w:r>
      <w:r w:rsidR="00690536">
        <w:rPr>
          <w:color w:val="auto"/>
        </w:rPr>
        <w:t>as soon as possible and no later than the end of March 2014.</w:t>
      </w:r>
      <w:r w:rsidR="008135EF">
        <w:rPr>
          <w:color w:val="auto"/>
        </w:rPr>
        <w:t xml:space="preserve"> </w:t>
      </w:r>
      <w:r w:rsidR="003B0838">
        <w:rPr>
          <w:color w:val="auto"/>
        </w:rPr>
        <w:t xml:space="preserve"> </w:t>
      </w:r>
      <w:r>
        <w:rPr>
          <w:color w:val="auto"/>
        </w:rPr>
        <w:t xml:space="preserve">   </w:t>
      </w:r>
    </w:p>
    <w:p w:rsidR="00AF543B" w:rsidRPr="00DB5519" w:rsidRDefault="0090206B" w:rsidP="00105EF4">
      <w:pPr>
        <w:pStyle w:val="Default"/>
        <w:spacing w:before="120" w:after="120" w:line="280" w:lineRule="exact"/>
        <w:jc w:val="both"/>
        <w:rPr>
          <w:color w:val="auto"/>
        </w:rPr>
      </w:pPr>
      <w:r>
        <w:rPr>
          <w:color w:val="auto"/>
        </w:rPr>
        <w:t xml:space="preserve"> </w:t>
      </w:r>
    </w:p>
    <w:p w:rsidR="00EB4B13" w:rsidRPr="003A3EE8" w:rsidRDefault="00A27EB7" w:rsidP="00105EF4">
      <w:pPr>
        <w:pStyle w:val="Default"/>
        <w:spacing w:before="120" w:after="120" w:line="280" w:lineRule="exact"/>
        <w:jc w:val="both"/>
        <w:rPr>
          <w:rFonts w:asciiTheme="minorHAnsi" w:hAnsiTheme="minorHAnsi" w:cs="Times New Roman"/>
          <w:b/>
          <w:color w:val="auto"/>
          <w:sz w:val="28"/>
          <w:szCs w:val="28"/>
          <w:u w:val="single"/>
        </w:rPr>
      </w:pPr>
      <w:r w:rsidRPr="003A3EE8">
        <w:rPr>
          <w:rFonts w:asciiTheme="minorHAnsi" w:hAnsiTheme="minorHAnsi" w:cs="Times New Roman"/>
          <w:b/>
          <w:color w:val="auto"/>
          <w:sz w:val="28"/>
          <w:szCs w:val="28"/>
          <w:u w:val="single"/>
        </w:rPr>
        <w:t xml:space="preserve">II. </w:t>
      </w:r>
      <w:r w:rsidR="00193378">
        <w:rPr>
          <w:rFonts w:asciiTheme="minorHAnsi" w:hAnsiTheme="minorHAnsi" w:cs="Times New Roman"/>
          <w:b/>
          <w:color w:val="auto"/>
          <w:sz w:val="28"/>
          <w:szCs w:val="28"/>
          <w:u w:val="single"/>
        </w:rPr>
        <w:t>TRAINING</w:t>
      </w:r>
      <w:r w:rsidR="001E2458" w:rsidRPr="003A3EE8">
        <w:rPr>
          <w:rFonts w:asciiTheme="minorHAnsi" w:hAnsiTheme="minorHAnsi" w:cs="Times New Roman"/>
          <w:b/>
          <w:color w:val="auto"/>
          <w:sz w:val="28"/>
          <w:szCs w:val="28"/>
          <w:u w:val="single"/>
        </w:rPr>
        <w:t xml:space="preserve"> </w:t>
      </w:r>
      <w:r w:rsidR="00EB4B13" w:rsidRPr="003A3EE8">
        <w:rPr>
          <w:rFonts w:asciiTheme="minorHAnsi" w:hAnsiTheme="minorHAnsi" w:cs="Times New Roman"/>
          <w:b/>
          <w:color w:val="auto"/>
          <w:sz w:val="28"/>
          <w:szCs w:val="28"/>
          <w:u w:val="single"/>
        </w:rPr>
        <w:t>OBJECTIVES</w:t>
      </w:r>
    </w:p>
    <w:p w:rsidR="00562899" w:rsidRDefault="0090206B" w:rsidP="00A27EB7">
      <w:pPr>
        <w:spacing w:before="120" w:after="120" w:line="280" w:lineRule="exact"/>
        <w:rPr>
          <w:iCs/>
          <w:sz w:val="24"/>
          <w:szCs w:val="24"/>
        </w:rPr>
      </w:pPr>
      <w:r>
        <w:rPr>
          <w:iCs/>
          <w:sz w:val="24"/>
          <w:szCs w:val="24"/>
        </w:rPr>
        <w:t>Based on the demand from the PGA Committee and other stakeholders present at the February 2014 PGA meeting</w:t>
      </w:r>
      <w:r w:rsidR="00562899">
        <w:rPr>
          <w:iCs/>
          <w:sz w:val="24"/>
          <w:szCs w:val="24"/>
        </w:rPr>
        <w:t xml:space="preserve">, this training workshop has the following objectives: </w:t>
      </w:r>
    </w:p>
    <w:p w:rsidR="00E54B40" w:rsidRPr="009E0414" w:rsidRDefault="00690536" w:rsidP="009E0414">
      <w:pPr>
        <w:pStyle w:val="ListParagraph"/>
        <w:numPr>
          <w:ilvl w:val="0"/>
          <w:numId w:val="14"/>
        </w:numPr>
        <w:spacing w:before="120" w:after="120" w:line="280" w:lineRule="exact"/>
        <w:ind w:left="360"/>
        <w:contextualSpacing w:val="0"/>
        <w:jc w:val="both"/>
        <w:rPr>
          <w:iCs/>
          <w:sz w:val="24"/>
          <w:szCs w:val="24"/>
        </w:rPr>
      </w:pPr>
      <w:r w:rsidRPr="00E54B40">
        <w:rPr>
          <w:iCs/>
          <w:sz w:val="24"/>
          <w:szCs w:val="24"/>
        </w:rPr>
        <w:t xml:space="preserve">to </w:t>
      </w:r>
      <w:r w:rsidR="00E54B40" w:rsidRPr="00E54B40">
        <w:rPr>
          <w:iCs/>
          <w:sz w:val="24"/>
          <w:szCs w:val="24"/>
        </w:rPr>
        <w:t xml:space="preserve">further </w:t>
      </w:r>
      <w:r w:rsidRPr="00E54B40">
        <w:rPr>
          <w:iCs/>
          <w:sz w:val="24"/>
          <w:szCs w:val="24"/>
        </w:rPr>
        <w:t xml:space="preserve">develop the </w:t>
      </w:r>
      <w:r w:rsidR="00E54B40" w:rsidRPr="00E54B40">
        <w:rPr>
          <w:iCs/>
          <w:sz w:val="24"/>
          <w:szCs w:val="24"/>
        </w:rPr>
        <w:t xml:space="preserve">specific knowledge and </w:t>
      </w:r>
      <w:r w:rsidRPr="00E54B40">
        <w:rPr>
          <w:iCs/>
          <w:sz w:val="24"/>
          <w:szCs w:val="24"/>
        </w:rPr>
        <w:t>capacity of the PGA Committee members and the PGA research team on governance indicators</w:t>
      </w:r>
      <w:r w:rsidR="00E54B40" w:rsidRPr="00E54B40">
        <w:rPr>
          <w:iCs/>
          <w:sz w:val="24"/>
          <w:szCs w:val="24"/>
        </w:rPr>
        <w:t xml:space="preserve"> and their sources of information (or data collection methods), so as to enable them to work on the PGA indicators and conduct the PGA process with adequate technical knowledge;</w:t>
      </w:r>
    </w:p>
    <w:p w:rsidR="00E54B40" w:rsidRDefault="00E54B40" w:rsidP="009E0414">
      <w:pPr>
        <w:pStyle w:val="ListParagraph"/>
        <w:numPr>
          <w:ilvl w:val="0"/>
          <w:numId w:val="14"/>
        </w:numPr>
        <w:spacing w:before="120" w:after="120" w:line="280" w:lineRule="exact"/>
        <w:ind w:left="360"/>
        <w:contextualSpacing w:val="0"/>
        <w:jc w:val="both"/>
        <w:rPr>
          <w:iCs/>
          <w:sz w:val="24"/>
          <w:szCs w:val="24"/>
        </w:rPr>
      </w:pPr>
      <w:r w:rsidRPr="00E54B40">
        <w:rPr>
          <w:iCs/>
          <w:sz w:val="24"/>
          <w:szCs w:val="24"/>
        </w:rPr>
        <w:t xml:space="preserve">to </w:t>
      </w:r>
      <w:r w:rsidR="009E0414">
        <w:rPr>
          <w:iCs/>
          <w:sz w:val="24"/>
          <w:szCs w:val="24"/>
        </w:rPr>
        <w:t xml:space="preserve">practically </w:t>
      </w:r>
      <w:r w:rsidRPr="00E54B40">
        <w:rPr>
          <w:iCs/>
          <w:sz w:val="24"/>
          <w:szCs w:val="24"/>
        </w:rPr>
        <w:t>help the PGA Committee members and PGA research team</w:t>
      </w:r>
      <w:r w:rsidR="009E0414">
        <w:rPr>
          <w:iCs/>
          <w:sz w:val="24"/>
          <w:szCs w:val="24"/>
        </w:rPr>
        <w:t xml:space="preserve"> revise and improve the draft indicator set currently available for the 4 priority governance domains identified</w:t>
      </w:r>
      <w:r w:rsidR="00314105">
        <w:rPr>
          <w:iCs/>
          <w:sz w:val="24"/>
          <w:szCs w:val="24"/>
        </w:rPr>
        <w:t>, and start to identify data collection methods</w:t>
      </w:r>
      <w:r w:rsidR="009E0414">
        <w:rPr>
          <w:iCs/>
          <w:sz w:val="24"/>
          <w:szCs w:val="24"/>
        </w:rPr>
        <w:t>;</w:t>
      </w:r>
    </w:p>
    <w:p w:rsidR="005F3ED5" w:rsidRDefault="009E0414" w:rsidP="005F3ED5">
      <w:pPr>
        <w:pStyle w:val="ListParagraph"/>
        <w:numPr>
          <w:ilvl w:val="0"/>
          <w:numId w:val="14"/>
        </w:numPr>
        <w:spacing w:before="120" w:after="120" w:line="280" w:lineRule="exact"/>
        <w:ind w:left="360"/>
        <w:contextualSpacing w:val="0"/>
        <w:jc w:val="both"/>
        <w:rPr>
          <w:iCs/>
          <w:sz w:val="24"/>
          <w:szCs w:val="24"/>
        </w:rPr>
      </w:pPr>
      <w:r>
        <w:rPr>
          <w:iCs/>
          <w:sz w:val="24"/>
          <w:szCs w:val="24"/>
        </w:rPr>
        <w:t xml:space="preserve">to prepare the research team and other relevant PGA team members for the conduction of the local </w:t>
      </w:r>
      <w:r w:rsidR="00314105">
        <w:rPr>
          <w:iCs/>
          <w:sz w:val="24"/>
          <w:szCs w:val="24"/>
        </w:rPr>
        <w:t xml:space="preserve">participatory </w:t>
      </w:r>
      <w:r>
        <w:rPr>
          <w:iCs/>
          <w:sz w:val="24"/>
          <w:szCs w:val="24"/>
        </w:rPr>
        <w:t xml:space="preserve">workshops </w:t>
      </w:r>
      <w:r w:rsidR="00314105">
        <w:rPr>
          <w:iCs/>
          <w:sz w:val="24"/>
          <w:szCs w:val="24"/>
        </w:rPr>
        <w:t xml:space="preserve">planned for April 2014 </w:t>
      </w:r>
      <w:r w:rsidR="00774509">
        <w:rPr>
          <w:iCs/>
          <w:sz w:val="24"/>
          <w:szCs w:val="24"/>
        </w:rPr>
        <w:t xml:space="preserve">in the 3 pilot sites </w:t>
      </w:r>
      <w:r w:rsidR="00314105">
        <w:rPr>
          <w:iCs/>
          <w:sz w:val="24"/>
          <w:szCs w:val="24"/>
        </w:rPr>
        <w:t xml:space="preserve">where local communities' inputs </w:t>
      </w:r>
      <w:r w:rsidR="00197B05">
        <w:rPr>
          <w:iCs/>
          <w:sz w:val="24"/>
          <w:szCs w:val="24"/>
        </w:rPr>
        <w:t xml:space="preserve"> on the indicators and data collection methods </w:t>
      </w:r>
      <w:r w:rsidR="00314105">
        <w:rPr>
          <w:iCs/>
          <w:sz w:val="24"/>
          <w:szCs w:val="24"/>
        </w:rPr>
        <w:t>will be</w:t>
      </w:r>
      <w:r w:rsidR="00197B05">
        <w:rPr>
          <w:iCs/>
          <w:sz w:val="24"/>
          <w:szCs w:val="24"/>
        </w:rPr>
        <w:t xml:space="preserve"> sought.</w:t>
      </w:r>
    </w:p>
    <w:p w:rsidR="00EB4B13" w:rsidRPr="005F3ED5" w:rsidRDefault="00EB4B13" w:rsidP="00105EF4">
      <w:pPr>
        <w:pStyle w:val="Default"/>
        <w:spacing w:before="120" w:after="120" w:line="280" w:lineRule="exact"/>
        <w:jc w:val="both"/>
        <w:rPr>
          <w:rFonts w:asciiTheme="minorHAnsi" w:hAnsiTheme="minorHAnsi" w:cs="Times New Roman"/>
          <w:b/>
          <w:color w:val="auto"/>
          <w:sz w:val="14"/>
          <w:szCs w:val="28"/>
          <w:u w:val="single"/>
        </w:rPr>
      </w:pPr>
    </w:p>
    <w:p w:rsidR="00EB4B13" w:rsidRPr="00744C01" w:rsidRDefault="008C08EE" w:rsidP="00105EF4">
      <w:pPr>
        <w:pStyle w:val="Default"/>
        <w:spacing w:before="120" w:after="120" w:line="280" w:lineRule="exact"/>
        <w:jc w:val="both"/>
        <w:rPr>
          <w:rFonts w:asciiTheme="minorHAnsi" w:hAnsiTheme="minorHAnsi" w:cs="Times New Roman"/>
          <w:b/>
          <w:color w:val="auto"/>
          <w:sz w:val="28"/>
          <w:szCs w:val="28"/>
          <w:u w:val="single"/>
        </w:rPr>
      </w:pPr>
      <w:r w:rsidRPr="00744C01">
        <w:rPr>
          <w:rFonts w:asciiTheme="minorHAnsi" w:hAnsiTheme="minorHAnsi" w:cs="Times New Roman"/>
          <w:b/>
          <w:color w:val="auto"/>
          <w:sz w:val="28"/>
          <w:szCs w:val="28"/>
          <w:u w:val="single"/>
        </w:rPr>
        <w:t>III. PARTICIPANTS</w:t>
      </w:r>
    </w:p>
    <w:p w:rsidR="00EB4B13" w:rsidRPr="00F37DEC" w:rsidRDefault="00EB4B13" w:rsidP="00105EF4">
      <w:pPr>
        <w:pStyle w:val="Default"/>
        <w:spacing w:before="120" w:after="120" w:line="280" w:lineRule="exact"/>
        <w:jc w:val="both"/>
        <w:rPr>
          <w:rFonts w:asciiTheme="minorHAnsi" w:hAnsiTheme="minorHAnsi" w:cs="Times New Roman"/>
          <w:color w:val="auto"/>
        </w:rPr>
      </w:pPr>
      <w:r w:rsidRPr="00F37DEC">
        <w:rPr>
          <w:rFonts w:asciiTheme="minorHAnsi" w:hAnsiTheme="minorHAnsi" w:cs="Times New Roman"/>
          <w:color w:val="auto"/>
        </w:rPr>
        <w:t xml:space="preserve">The </w:t>
      </w:r>
      <w:r w:rsidR="00A774BC" w:rsidRPr="00F37DEC">
        <w:rPr>
          <w:rFonts w:asciiTheme="minorHAnsi" w:hAnsiTheme="minorHAnsi" w:cs="Times New Roman"/>
          <w:color w:val="auto"/>
        </w:rPr>
        <w:t xml:space="preserve">participants </w:t>
      </w:r>
      <w:r w:rsidR="00E54B40">
        <w:rPr>
          <w:rFonts w:asciiTheme="minorHAnsi" w:hAnsiTheme="minorHAnsi" w:cs="Times New Roman"/>
          <w:color w:val="auto"/>
        </w:rPr>
        <w:t>in this training will be</w:t>
      </w:r>
      <w:r w:rsidR="00E940DF">
        <w:rPr>
          <w:rFonts w:asciiTheme="minorHAnsi" w:hAnsiTheme="minorHAnsi" w:cs="Times New Roman"/>
          <w:color w:val="auto"/>
        </w:rPr>
        <w:t xml:space="preserve"> </w:t>
      </w:r>
      <w:r w:rsidR="008C08EE" w:rsidRPr="00F37DEC">
        <w:rPr>
          <w:rFonts w:asciiTheme="minorHAnsi" w:hAnsiTheme="minorHAnsi" w:cs="Times New Roman"/>
          <w:color w:val="auto"/>
        </w:rPr>
        <w:t xml:space="preserve">all the </w:t>
      </w:r>
      <w:r w:rsidR="00A774BC" w:rsidRPr="00F37DEC">
        <w:rPr>
          <w:rFonts w:asciiTheme="minorHAnsi" w:hAnsiTheme="minorHAnsi" w:cs="Times New Roman"/>
          <w:color w:val="auto"/>
        </w:rPr>
        <w:t xml:space="preserve">members of the PGA </w:t>
      </w:r>
      <w:r w:rsidR="008C08EE" w:rsidRPr="00F37DEC">
        <w:rPr>
          <w:rFonts w:asciiTheme="minorHAnsi" w:hAnsiTheme="minorHAnsi" w:cs="Times New Roman"/>
          <w:color w:val="auto"/>
        </w:rPr>
        <w:t>C</w:t>
      </w:r>
      <w:r w:rsidR="00A774BC" w:rsidRPr="00F37DEC">
        <w:rPr>
          <w:rFonts w:asciiTheme="minorHAnsi" w:hAnsiTheme="minorHAnsi" w:cs="Times New Roman"/>
          <w:color w:val="auto"/>
        </w:rPr>
        <w:t>ommittee</w:t>
      </w:r>
      <w:r w:rsidR="00E54B40">
        <w:rPr>
          <w:rFonts w:asciiTheme="minorHAnsi" w:hAnsiTheme="minorHAnsi" w:cs="Times New Roman"/>
          <w:color w:val="auto"/>
        </w:rPr>
        <w:t xml:space="preserve"> and the PGA research team, as defined through previous agreements. </w:t>
      </w:r>
      <w:r w:rsidR="007E04B5" w:rsidRPr="00F37DEC">
        <w:rPr>
          <w:rFonts w:asciiTheme="minorHAnsi" w:hAnsiTheme="minorHAnsi" w:cs="Times New Roman"/>
          <w:color w:val="auto"/>
        </w:rPr>
        <w:t>T</w:t>
      </w:r>
      <w:r w:rsidR="00E54B40">
        <w:rPr>
          <w:rFonts w:asciiTheme="minorHAnsi" w:hAnsiTheme="minorHAnsi" w:cs="Times New Roman"/>
          <w:color w:val="auto"/>
        </w:rPr>
        <w:t>he possibility of including additional participants, possibly from the Safeguards Task force or other REDD+ working areas as relevant, remains open</w:t>
      </w:r>
      <w:r w:rsidR="00E940DF" w:rsidRPr="00E940DF">
        <w:rPr>
          <w:rFonts w:asciiTheme="minorHAnsi" w:hAnsiTheme="minorHAnsi" w:cs="Times New Roman"/>
          <w:color w:val="auto"/>
        </w:rPr>
        <w:t>.</w:t>
      </w:r>
      <w:r w:rsidR="00E940DF" w:rsidRPr="00E940DF">
        <w:rPr>
          <w:rFonts w:asciiTheme="minorHAnsi" w:hAnsiTheme="minorHAnsi" w:cs="Times New Roman"/>
          <w:color w:val="FF0000"/>
        </w:rPr>
        <w:t xml:space="preserve"> </w:t>
      </w:r>
      <w:r w:rsidR="007E04B5" w:rsidRPr="00E940DF">
        <w:rPr>
          <w:rFonts w:asciiTheme="minorHAnsi" w:hAnsiTheme="minorHAnsi" w:cs="Times New Roman"/>
          <w:color w:val="FF0000"/>
        </w:rPr>
        <w:t xml:space="preserve"> </w:t>
      </w:r>
    </w:p>
    <w:p w:rsidR="00EB4B13" w:rsidRPr="00E2232E" w:rsidRDefault="00EB4B13" w:rsidP="00105EF4">
      <w:pPr>
        <w:pStyle w:val="Default"/>
        <w:spacing w:before="120" w:after="120" w:line="280" w:lineRule="exact"/>
        <w:jc w:val="both"/>
        <w:rPr>
          <w:rFonts w:asciiTheme="minorHAnsi" w:hAnsiTheme="minorHAnsi" w:cs="Times New Roman"/>
          <w:color w:val="auto"/>
          <w:sz w:val="18"/>
          <w:szCs w:val="28"/>
        </w:rPr>
      </w:pPr>
    </w:p>
    <w:p w:rsidR="00774509" w:rsidRPr="00744C01" w:rsidRDefault="00774509" w:rsidP="00774509">
      <w:pPr>
        <w:pStyle w:val="Default"/>
        <w:spacing w:before="120" w:after="120" w:line="280" w:lineRule="exact"/>
        <w:jc w:val="both"/>
        <w:rPr>
          <w:rFonts w:asciiTheme="minorHAnsi" w:hAnsiTheme="minorHAnsi" w:cs="Times New Roman"/>
          <w:b/>
          <w:color w:val="auto"/>
          <w:sz w:val="28"/>
          <w:szCs w:val="28"/>
          <w:u w:val="single"/>
        </w:rPr>
      </w:pPr>
      <w:r w:rsidRPr="00744C01">
        <w:rPr>
          <w:rFonts w:asciiTheme="minorHAnsi" w:hAnsiTheme="minorHAnsi" w:cs="Times New Roman"/>
          <w:b/>
          <w:color w:val="auto"/>
          <w:sz w:val="28"/>
          <w:szCs w:val="28"/>
          <w:u w:val="single"/>
        </w:rPr>
        <w:t>IV. TRAINING STRATEGY AND ACTIVITIES</w:t>
      </w:r>
    </w:p>
    <w:p w:rsidR="00774509" w:rsidRDefault="00774509" w:rsidP="00774509">
      <w:pPr>
        <w:pStyle w:val="Default"/>
        <w:spacing w:before="120" w:after="120" w:line="280" w:lineRule="exact"/>
        <w:jc w:val="both"/>
        <w:rPr>
          <w:rFonts w:asciiTheme="minorHAnsi" w:hAnsiTheme="minorHAnsi" w:cs="Times New Roman"/>
          <w:color w:val="auto"/>
        </w:rPr>
      </w:pPr>
      <w:r>
        <w:rPr>
          <w:rFonts w:asciiTheme="minorHAnsi" w:hAnsiTheme="minorHAnsi" w:cs="Times New Roman"/>
          <w:color w:val="auto"/>
        </w:rPr>
        <w:t>The training will take place over 3 to 4 days in a loca</w:t>
      </w:r>
      <w:r w:rsidR="0082264B">
        <w:rPr>
          <w:rFonts w:asciiTheme="minorHAnsi" w:hAnsiTheme="minorHAnsi" w:cs="Times New Roman"/>
          <w:color w:val="auto"/>
        </w:rPr>
        <w:t>l area</w:t>
      </w:r>
      <w:r>
        <w:rPr>
          <w:rFonts w:asciiTheme="minorHAnsi" w:hAnsiTheme="minorHAnsi" w:cs="Times New Roman"/>
          <w:color w:val="auto"/>
        </w:rPr>
        <w:t xml:space="preserve"> in Cross River State and consist of interactive technical presentations on governance indicators and their sources of information, practice-oriented training exercises and immediate application of the knowledge and skills acquired through working sessions on the real Nigerian PGA indicator set. </w:t>
      </w:r>
    </w:p>
    <w:p w:rsidR="00774509" w:rsidRDefault="00774509" w:rsidP="00774509">
      <w:pPr>
        <w:pStyle w:val="Default"/>
        <w:spacing w:before="120" w:after="120" w:line="280" w:lineRule="exact"/>
        <w:jc w:val="both"/>
        <w:rPr>
          <w:rFonts w:asciiTheme="minorHAnsi" w:hAnsiTheme="minorHAnsi" w:cs="Times New Roman"/>
          <w:color w:val="auto"/>
        </w:rPr>
      </w:pPr>
      <w:r>
        <w:rPr>
          <w:rFonts w:asciiTheme="minorHAnsi" w:hAnsiTheme="minorHAnsi" w:cs="Times New Roman"/>
          <w:color w:val="auto"/>
        </w:rPr>
        <w:t xml:space="preserve">The </w:t>
      </w:r>
      <w:r w:rsidR="00192AB7">
        <w:rPr>
          <w:rFonts w:asciiTheme="minorHAnsi" w:hAnsiTheme="minorHAnsi" w:cs="Times New Roman"/>
          <w:color w:val="auto"/>
        </w:rPr>
        <w:t xml:space="preserve">training is proposed to be conducted by 2 specialists of the global UN-REDD/UNDP team, namely Danae Issa, specialist on </w:t>
      </w:r>
      <w:r w:rsidR="00744C01">
        <w:rPr>
          <w:rFonts w:asciiTheme="minorHAnsi" w:hAnsiTheme="minorHAnsi" w:cs="Times New Roman"/>
          <w:color w:val="auto"/>
        </w:rPr>
        <w:t xml:space="preserve">participatory </w:t>
      </w:r>
      <w:r w:rsidR="00192AB7">
        <w:rPr>
          <w:rFonts w:asciiTheme="minorHAnsi" w:hAnsiTheme="minorHAnsi" w:cs="Times New Roman"/>
          <w:color w:val="auto"/>
        </w:rPr>
        <w:t>governance assessments, and Estelle Fach, specialist on anti-corruption</w:t>
      </w:r>
      <w:r w:rsidR="00744C01">
        <w:rPr>
          <w:rFonts w:asciiTheme="minorHAnsi" w:hAnsiTheme="minorHAnsi" w:cs="Times New Roman"/>
          <w:color w:val="auto"/>
        </w:rPr>
        <w:t xml:space="preserve"> (including anti-corruption assessments)</w:t>
      </w:r>
      <w:r w:rsidR="00192AB7">
        <w:rPr>
          <w:rFonts w:asciiTheme="minorHAnsi" w:hAnsiTheme="minorHAnsi" w:cs="Times New Roman"/>
          <w:color w:val="auto"/>
        </w:rPr>
        <w:t xml:space="preserve"> for REDD+, with substantive technical contribution from Kristin Devalue from UN-REDD/FAO.</w:t>
      </w:r>
      <w:r w:rsidR="003A5E13">
        <w:rPr>
          <w:rFonts w:asciiTheme="minorHAnsi" w:hAnsiTheme="minorHAnsi" w:cs="Times New Roman"/>
          <w:color w:val="auto"/>
        </w:rPr>
        <w:t xml:space="preserve"> </w:t>
      </w:r>
    </w:p>
    <w:p w:rsidR="00B817A2" w:rsidRDefault="00B817A2" w:rsidP="00774509">
      <w:pPr>
        <w:pStyle w:val="Default"/>
        <w:spacing w:before="120" w:after="120" w:line="280" w:lineRule="exact"/>
        <w:jc w:val="both"/>
        <w:rPr>
          <w:rFonts w:asciiTheme="minorHAnsi" w:hAnsiTheme="minorHAnsi" w:cs="Times New Roman"/>
          <w:color w:val="auto"/>
        </w:rPr>
      </w:pPr>
      <w:r>
        <w:rPr>
          <w:rFonts w:asciiTheme="minorHAnsi" w:hAnsiTheme="minorHAnsi" w:cs="Times New Roman"/>
          <w:color w:val="auto"/>
        </w:rPr>
        <w:t xml:space="preserve">In order to meet the above-mentioned objectives, the following specific activities are suggested - </w:t>
      </w:r>
      <w:r w:rsidR="00477352">
        <w:rPr>
          <w:rFonts w:asciiTheme="minorHAnsi" w:hAnsiTheme="minorHAnsi" w:cs="Times New Roman"/>
          <w:color w:val="auto"/>
        </w:rPr>
        <w:t xml:space="preserve">which are </w:t>
      </w:r>
      <w:r>
        <w:rPr>
          <w:rFonts w:asciiTheme="minorHAnsi" w:hAnsiTheme="minorHAnsi" w:cs="Times New Roman"/>
          <w:color w:val="auto"/>
        </w:rPr>
        <w:t xml:space="preserve">further developed and organized in </w:t>
      </w:r>
      <w:r w:rsidR="00477352">
        <w:rPr>
          <w:rFonts w:asciiTheme="minorHAnsi" w:hAnsiTheme="minorHAnsi" w:cs="Times New Roman"/>
          <w:color w:val="auto"/>
        </w:rPr>
        <w:t>the d</w:t>
      </w:r>
      <w:r>
        <w:rPr>
          <w:rFonts w:asciiTheme="minorHAnsi" w:hAnsiTheme="minorHAnsi" w:cs="Times New Roman"/>
          <w:color w:val="auto"/>
        </w:rPr>
        <w:t>etailed training agenda</w:t>
      </w:r>
      <w:r w:rsidR="00477352">
        <w:rPr>
          <w:rFonts w:asciiTheme="minorHAnsi" w:hAnsiTheme="minorHAnsi" w:cs="Times New Roman"/>
          <w:color w:val="auto"/>
        </w:rPr>
        <w:t xml:space="preserve"> attached:</w:t>
      </w:r>
    </w:p>
    <w:p w:rsidR="00B817A2" w:rsidRDefault="00D17606" w:rsidP="00774509">
      <w:pPr>
        <w:pStyle w:val="Default"/>
        <w:spacing w:before="120" w:after="120" w:line="280" w:lineRule="exact"/>
        <w:jc w:val="both"/>
        <w:rPr>
          <w:rFonts w:asciiTheme="minorHAnsi" w:hAnsiTheme="minorHAnsi" w:cs="Times New Roman"/>
          <w:color w:val="auto"/>
        </w:rPr>
      </w:pPr>
      <w:r>
        <w:rPr>
          <w:rFonts w:asciiTheme="minorHAnsi" w:hAnsiTheme="minorHAnsi" w:cs="Times New Roman"/>
          <w:color w:val="auto"/>
        </w:rPr>
        <w:lastRenderedPageBreak/>
        <w:t>1.</w:t>
      </w:r>
      <w:r w:rsidR="00B95CBF">
        <w:rPr>
          <w:rFonts w:asciiTheme="minorHAnsi" w:hAnsiTheme="minorHAnsi" w:cs="Times New Roman"/>
          <w:color w:val="auto"/>
        </w:rPr>
        <w:t xml:space="preserve"> I</w:t>
      </w:r>
      <w:r w:rsidR="00B817A2">
        <w:rPr>
          <w:rFonts w:asciiTheme="minorHAnsi" w:hAnsiTheme="minorHAnsi" w:cs="Times New Roman"/>
          <w:color w:val="auto"/>
        </w:rPr>
        <w:t>ntroduction of training objectives and participants;</w:t>
      </w:r>
    </w:p>
    <w:p w:rsidR="00B817A2" w:rsidRDefault="00D17606" w:rsidP="00774509">
      <w:pPr>
        <w:pStyle w:val="Default"/>
        <w:spacing w:before="120" w:after="120" w:line="280" w:lineRule="exact"/>
        <w:jc w:val="both"/>
        <w:rPr>
          <w:rFonts w:asciiTheme="minorHAnsi" w:hAnsiTheme="minorHAnsi" w:cs="Times New Roman"/>
          <w:color w:val="auto"/>
        </w:rPr>
      </w:pPr>
      <w:r>
        <w:rPr>
          <w:rFonts w:asciiTheme="minorHAnsi" w:hAnsiTheme="minorHAnsi" w:cs="Times New Roman"/>
          <w:color w:val="auto"/>
        </w:rPr>
        <w:t xml:space="preserve">2. </w:t>
      </w:r>
      <w:r w:rsidR="00B95CBF">
        <w:rPr>
          <w:rFonts w:asciiTheme="minorHAnsi" w:hAnsiTheme="minorHAnsi" w:cs="Times New Roman"/>
          <w:color w:val="auto"/>
        </w:rPr>
        <w:t>P</w:t>
      </w:r>
      <w:r w:rsidR="00B817A2">
        <w:rPr>
          <w:rFonts w:asciiTheme="minorHAnsi" w:hAnsiTheme="minorHAnsi" w:cs="Times New Roman"/>
          <w:color w:val="auto"/>
        </w:rPr>
        <w:t>utting the training in context: recap on the PGA approach, current status of PGA process in Nigeria, 2014 PGA workplan and next steps;</w:t>
      </w:r>
    </w:p>
    <w:p w:rsidR="00D17606" w:rsidRDefault="00D17606" w:rsidP="00774509">
      <w:pPr>
        <w:pStyle w:val="Default"/>
        <w:spacing w:before="120" w:after="120" w:line="280" w:lineRule="exact"/>
        <w:jc w:val="both"/>
        <w:rPr>
          <w:rFonts w:asciiTheme="minorHAnsi" w:hAnsiTheme="minorHAnsi" w:cs="Times New Roman"/>
          <w:color w:val="auto"/>
        </w:rPr>
      </w:pPr>
      <w:r>
        <w:rPr>
          <w:rFonts w:asciiTheme="minorHAnsi" w:hAnsiTheme="minorHAnsi" w:cs="Times New Roman"/>
          <w:color w:val="auto"/>
        </w:rPr>
        <w:t xml:space="preserve">3. </w:t>
      </w:r>
      <w:r w:rsidR="00B95CBF">
        <w:rPr>
          <w:rFonts w:asciiTheme="minorHAnsi" w:hAnsiTheme="minorHAnsi" w:cs="Times New Roman"/>
          <w:color w:val="auto"/>
        </w:rPr>
        <w:t xml:space="preserve">Technical </w:t>
      </w:r>
      <w:r>
        <w:rPr>
          <w:rFonts w:asciiTheme="minorHAnsi" w:hAnsiTheme="minorHAnsi" w:cs="Times New Roman"/>
          <w:color w:val="auto"/>
        </w:rPr>
        <w:t>presentations and practical sessions on governance indicators, including but not limited to the following:</w:t>
      </w:r>
    </w:p>
    <w:p w:rsidR="00536B02" w:rsidRPr="00536B02" w:rsidRDefault="00D17606" w:rsidP="00536B02">
      <w:pPr>
        <w:pStyle w:val="Default"/>
        <w:spacing w:before="120" w:after="120" w:line="280" w:lineRule="exact"/>
        <w:contextualSpacing/>
        <w:jc w:val="both"/>
        <w:rPr>
          <w:rFonts w:asciiTheme="minorHAnsi" w:hAnsiTheme="minorHAnsi" w:cs="Times New Roman"/>
          <w:color w:val="auto"/>
        </w:rPr>
      </w:pPr>
      <w:r w:rsidRPr="00536B02">
        <w:rPr>
          <w:rFonts w:asciiTheme="minorHAnsi" w:hAnsiTheme="minorHAnsi" w:cs="Times New Roman"/>
          <w:color w:val="auto"/>
        </w:rPr>
        <w:t xml:space="preserve">- </w:t>
      </w:r>
      <w:r w:rsidR="00536B02" w:rsidRPr="00536B02">
        <w:rPr>
          <w:rFonts w:asciiTheme="minorHAnsi" w:hAnsiTheme="minorHAnsi" w:cs="Times New Roman"/>
          <w:color w:val="auto"/>
        </w:rPr>
        <w:t>the specificities of governa</w:t>
      </w:r>
      <w:r w:rsidR="00536B02">
        <w:rPr>
          <w:rFonts w:asciiTheme="minorHAnsi" w:hAnsiTheme="minorHAnsi" w:cs="Times New Roman"/>
          <w:color w:val="auto"/>
        </w:rPr>
        <w:t>nce indicators in comparison with other types of indicators;</w:t>
      </w:r>
    </w:p>
    <w:p w:rsidR="00D17606" w:rsidRPr="0082264B" w:rsidRDefault="00536B02" w:rsidP="00536B02">
      <w:pPr>
        <w:pStyle w:val="Default"/>
        <w:spacing w:before="120" w:after="120" w:line="280" w:lineRule="exact"/>
        <w:contextualSpacing/>
        <w:jc w:val="both"/>
        <w:rPr>
          <w:rFonts w:asciiTheme="minorHAnsi" w:hAnsiTheme="minorHAnsi" w:cs="Times New Roman"/>
          <w:color w:val="auto"/>
          <w:lang w:val="fr-FR"/>
        </w:rPr>
      </w:pPr>
      <w:r w:rsidRPr="0082264B">
        <w:rPr>
          <w:rFonts w:asciiTheme="minorHAnsi" w:hAnsiTheme="minorHAnsi" w:cs="Times New Roman"/>
          <w:color w:val="auto"/>
          <w:lang w:val="fr-FR"/>
        </w:rPr>
        <w:t xml:space="preserve">- </w:t>
      </w:r>
      <w:r w:rsidR="00D17606" w:rsidRPr="0082264B">
        <w:rPr>
          <w:rFonts w:asciiTheme="minorHAnsi" w:hAnsiTheme="minorHAnsi" w:cs="Times New Roman"/>
          <w:color w:val="auto"/>
          <w:lang w:val="fr-FR"/>
        </w:rPr>
        <w:t xml:space="preserve">de jure </w:t>
      </w:r>
      <w:r w:rsidRPr="0082264B">
        <w:rPr>
          <w:rFonts w:asciiTheme="minorHAnsi" w:hAnsiTheme="minorHAnsi" w:cs="Times New Roman"/>
          <w:color w:val="auto"/>
          <w:lang w:val="fr-FR"/>
        </w:rPr>
        <w:t>vs.</w:t>
      </w:r>
      <w:r w:rsidR="00D17606" w:rsidRPr="0082264B">
        <w:rPr>
          <w:rFonts w:asciiTheme="minorHAnsi" w:hAnsiTheme="minorHAnsi" w:cs="Times New Roman"/>
          <w:color w:val="auto"/>
          <w:lang w:val="fr-FR"/>
        </w:rPr>
        <w:t xml:space="preserve"> de facto indicators;</w:t>
      </w:r>
    </w:p>
    <w:p w:rsidR="00536B02" w:rsidRPr="00536B02" w:rsidRDefault="00536B02" w:rsidP="00536B02">
      <w:pPr>
        <w:pStyle w:val="Default"/>
        <w:spacing w:before="120" w:after="120" w:line="280" w:lineRule="exact"/>
        <w:contextualSpacing/>
        <w:jc w:val="both"/>
        <w:rPr>
          <w:rFonts w:asciiTheme="minorHAnsi" w:hAnsiTheme="minorHAnsi" w:cs="Times New Roman"/>
          <w:color w:val="auto"/>
          <w:lang w:val="fr-FR"/>
        </w:rPr>
      </w:pPr>
      <w:r w:rsidRPr="00536B02">
        <w:rPr>
          <w:rFonts w:asciiTheme="minorHAnsi" w:hAnsiTheme="minorHAnsi" w:cs="Times New Roman"/>
          <w:color w:val="auto"/>
          <w:lang w:val="fr-FR"/>
        </w:rPr>
        <w:t>- quantitative vs. qualitative indicators;</w:t>
      </w:r>
    </w:p>
    <w:p w:rsidR="00D17606" w:rsidRPr="00536B02" w:rsidRDefault="00D17606" w:rsidP="00536B02">
      <w:pPr>
        <w:pStyle w:val="Default"/>
        <w:spacing w:before="120" w:after="120" w:line="280" w:lineRule="exact"/>
        <w:contextualSpacing/>
        <w:jc w:val="both"/>
        <w:rPr>
          <w:rFonts w:asciiTheme="minorHAnsi" w:hAnsiTheme="minorHAnsi" w:cs="Times New Roman"/>
          <w:color w:val="auto"/>
        </w:rPr>
      </w:pPr>
      <w:r w:rsidRPr="00536B02">
        <w:rPr>
          <w:rFonts w:asciiTheme="minorHAnsi" w:hAnsiTheme="minorHAnsi" w:cs="Times New Roman"/>
          <w:color w:val="auto"/>
        </w:rPr>
        <w:t xml:space="preserve">- perception </w:t>
      </w:r>
      <w:r w:rsidR="00536B02">
        <w:rPr>
          <w:rFonts w:asciiTheme="minorHAnsi" w:hAnsiTheme="minorHAnsi" w:cs="Times New Roman"/>
          <w:color w:val="auto"/>
        </w:rPr>
        <w:t xml:space="preserve">vs. </w:t>
      </w:r>
      <w:r w:rsidRPr="00536B02">
        <w:rPr>
          <w:rFonts w:asciiTheme="minorHAnsi" w:hAnsiTheme="minorHAnsi" w:cs="Times New Roman"/>
          <w:color w:val="auto"/>
        </w:rPr>
        <w:t>experience</w:t>
      </w:r>
      <w:r w:rsidR="00536B02">
        <w:rPr>
          <w:rFonts w:asciiTheme="minorHAnsi" w:hAnsiTheme="minorHAnsi" w:cs="Times New Roman"/>
          <w:color w:val="auto"/>
        </w:rPr>
        <w:t>-based</w:t>
      </w:r>
      <w:r w:rsidRPr="00536B02">
        <w:rPr>
          <w:rFonts w:asciiTheme="minorHAnsi" w:hAnsiTheme="minorHAnsi" w:cs="Times New Roman"/>
          <w:color w:val="auto"/>
        </w:rPr>
        <w:t xml:space="preserve"> indicators;</w:t>
      </w:r>
    </w:p>
    <w:p w:rsidR="00536B02" w:rsidRDefault="00536B02" w:rsidP="00536B02">
      <w:pPr>
        <w:pStyle w:val="Default"/>
        <w:spacing w:before="120" w:after="120" w:line="280" w:lineRule="exact"/>
        <w:contextualSpacing/>
        <w:jc w:val="both"/>
        <w:rPr>
          <w:rFonts w:asciiTheme="minorHAnsi" w:hAnsiTheme="minorHAnsi" w:cs="Times New Roman"/>
          <w:color w:val="auto"/>
        </w:rPr>
      </w:pPr>
      <w:r>
        <w:rPr>
          <w:rFonts w:asciiTheme="minorHAnsi" w:hAnsiTheme="minorHAnsi" w:cs="Times New Roman"/>
          <w:color w:val="auto"/>
        </w:rPr>
        <w:t>- disaggregated indicators/data vs. indices;</w:t>
      </w:r>
    </w:p>
    <w:p w:rsidR="00536B02" w:rsidRDefault="00536B02" w:rsidP="00536B02">
      <w:pPr>
        <w:pStyle w:val="Default"/>
        <w:spacing w:before="120" w:after="120" w:line="280" w:lineRule="exact"/>
        <w:contextualSpacing/>
        <w:jc w:val="both"/>
        <w:rPr>
          <w:rFonts w:asciiTheme="minorHAnsi" w:hAnsiTheme="minorHAnsi" w:cs="Times New Roman"/>
          <w:color w:val="auto"/>
        </w:rPr>
      </w:pPr>
      <w:r>
        <w:rPr>
          <w:rFonts w:asciiTheme="minorHAnsi" w:hAnsiTheme="minorHAnsi" w:cs="Times New Roman"/>
          <w:color w:val="auto"/>
        </w:rPr>
        <w:t>- gender-sensitive and pro-poor indicators;</w:t>
      </w:r>
    </w:p>
    <w:p w:rsidR="00536B02" w:rsidRDefault="00536B02" w:rsidP="00536B02">
      <w:pPr>
        <w:pStyle w:val="Default"/>
        <w:spacing w:before="120" w:after="120" w:line="280" w:lineRule="exact"/>
        <w:contextualSpacing/>
        <w:jc w:val="both"/>
        <w:rPr>
          <w:rFonts w:asciiTheme="minorHAnsi" w:hAnsiTheme="minorHAnsi" w:cs="Times New Roman"/>
          <w:color w:val="auto"/>
        </w:rPr>
      </w:pPr>
      <w:r>
        <w:rPr>
          <w:rFonts w:asciiTheme="minorHAnsi" w:hAnsiTheme="minorHAnsi" w:cs="Times New Roman"/>
          <w:color w:val="auto"/>
        </w:rPr>
        <w:t>- transparency, integrity and (anti-)corruption indicators;</w:t>
      </w:r>
    </w:p>
    <w:p w:rsidR="00536B02" w:rsidRDefault="00536B02" w:rsidP="00536B02">
      <w:pPr>
        <w:pStyle w:val="Default"/>
        <w:spacing w:before="120" w:after="120" w:line="280" w:lineRule="exact"/>
        <w:contextualSpacing/>
        <w:jc w:val="both"/>
        <w:rPr>
          <w:rFonts w:asciiTheme="minorHAnsi" w:hAnsiTheme="minorHAnsi" w:cs="Times New Roman"/>
          <w:color w:val="auto"/>
        </w:rPr>
      </w:pPr>
      <w:r>
        <w:rPr>
          <w:rFonts w:asciiTheme="minorHAnsi" w:hAnsiTheme="minorHAnsi" w:cs="Times New Roman"/>
          <w:color w:val="auto"/>
        </w:rPr>
        <w:t>- indicators on participation;</w:t>
      </w:r>
    </w:p>
    <w:p w:rsidR="00536B02" w:rsidRDefault="00536B02" w:rsidP="00536B02">
      <w:pPr>
        <w:pStyle w:val="Default"/>
        <w:spacing w:before="120" w:after="120" w:line="280" w:lineRule="exact"/>
        <w:contextualSpacing/>
        <w:jc w:val="both"/>
        <w:rPr>
          <w:rFonts w:asciiTheme="minorHAnsi" w:hAnsiTheme="minorHAnsi" w:cs="Times New Roman"/>
          <w:color w:val="auto"/>
        </w:rPr>
      </w:pPr>
      <w:r>
        <w:rPr>
          <w:rFonts w:asciiTheme="minorHAnsi" w:hAnsiTheme="minorHAnsi" w:cs="Times New Roman"/>
          <w:color w:val="auto"/>
        </w:rPr>
        <w:t xml:space="preserve">- the </w:t>
      </w:r>
      <w:r w:rsidR="00B95CBF">
        <w:rPr>
          <w:rFonts w:asciiTheme="minorHAnsi" w:hAnsiTheme="minorHAnsi" w:cs="Times New Roman"/>
          <w:color w:val="auto"/>
        </w:rPr>
        <w:t xml:space="preserve">formulation </w:t>
      </w:r>
      <w:r>
        <w:rPr>
          <w:rFonts w:asciiTheme="minorHAnsi" w:hAnsiTheme="minorHAnsi" w:cs="Times New Roman"/>
          <w:color w:val="auto"/>
        </w:rPr>
        <w:t>of SMART indicators;</w:t>
      </w:r>
    </w:p>
    <w:p w:rsidR="00B95CBF" w:rsidRDefault="00B95CBF" w:rsidP="00536B02">
      <w:pPr>
        <w:pStyle w:val="Default"/>
        <w:spacing w:before="120" w:after="120" w:line="280" w:lineRule="exact"/>
        <w:contextualSpacing/>
        <w:jc w:val="both"/>
        <w:rPr>
          <w:rFonts w:asciiTheme="minorHAnsi" w:hAnsiTheme="minorHAnsi" w:cs="Times New Roman"/>
          <w:color w:val="auto"/>
        </w:rPr>
      </w:pPr>
      <w:r>
        <w:rPr>
          <w:rFonts w:asciiTheme="minorHAnsi" w:hAnsiTheme="minorHAnsi" w:cs="Times New Roman"/>
          <w:color w:val="auto"/>
        </w:rPr>
        <w:t xml:space="preserve">- examples of </w:t>
      </w:r>
      <w:r w:rsidR="00BF5D62">
        <w:rPr>
          <w:rFonts w:asciiTheme="minorHAnsi" w:hAnsiTheme="minorHAnsi" w:cs="Times New Roman"/>
          <w:color w:val="auto"/>
        </w:rPr>
        <w:t xml:space="preserve">existing </w:t>
      </w:r>
      <w:r>
        <w:rPr>
          <w:rFonts w:asciiTheme="minorHAnsi" w:hAnsiTheme="minorHAnsi" w:cs="Times New Roman"/>
          <w:color w:val="auto"/>
        </w:rPr>
        <w:t>governance indicator</w:t>
      </w:r>
      <w:r w:rsidR="00BF5D62">
        <w:rPr>
          <w:rFonts w:asciiTheme="minorHAnsi" w:hAnsiTheme="minorHAnsi" w:cs="Times New Roman"/>
          <w:color w:val="auto"/>
        </w:rPr>
        <w:t xml:space="preserve"> sets from other countries;</w:t>
      </w:r>
    </w:p>
    <w:p w:rsidR="00536B02" w:rsidRDefault="00536B02" w:rsidP="001559CF">
      <w:pPr>
        <w:pStyle w:val="Default"/>
        <w:spacing w:before="120" w:after="120" w:line="280" w:lineRule="exact"/>
        <w:jc w:val="both"/>
        <w:rPr>
          <w:rFonts w:asciiTheme="minorHAnsi" w:hAnsiTheme="minorHAnsi" w:cs="Times New Roman"/>
          <w:color w:val="auto"/>
        </w:rPr>
      </w:pPr>
      <w:r>
        <w:rPr>
          <w:rFonts w:asciiTheme="minorHAnsi" w:hAnsiTheme="minorHAnsi" w:cs="Times New Roman"/>
          <w:color w:val="auto"/>
        </w:rPr>
        <w:t>-...</w:t>
      </w:r>
    </w:p>
    <w:p w:rsidR="001559CF" w:rsidRDefault="001559CF" w:rsidP="001559CF">
      <w:pPr>
        <w:pStyle w:val="Default"/>
        <w:spacing w:before="120" w:after="120" w:line="280" w:lineRule="exact"/>
        <w:contextualSpacing/>
        <w:jc w:val="both"/>
        <w:rPr>
          <w:rFonts w:asciiTheme="minorHAnsi" w:hAnsiTheme="minorHAnsi" w:cs="Times New Roman"/>
          <w:color w:val="auto"/>
        </w:rPr>
      </w:pPr>
      <w:r>
        <w:rPr>
          <w:rFonts w:asciiTheme="minorHAnsi" w:hAnsiTheme="minorHAnsi" w:cs="Times New Roman"/>
          <w:color w:val="auto"/>
        </w:rPr>
        <w:t xml:space="preserve">4. </w:t>
      </w:r>
      <w:r w:rsidR="00B95CBF">
        <w:rPr>
          <w:rFonts w:asciiTheme="minorHAnsi" w:hAnsiTheme="minorHAnsi" w:cs="Times New Roman"/>
          <w:color w:val="auto"/>
        </w:rPr>
        <w:t xml:space="preserve">Technical </w:t>
      </w:r>
      <w:r>
        <w:rPr>
          <w:rFonts w:asciiTheme="minorHAnsi" w:hAnsiTheme="minorHAnsi" w:cs="Times New Roman"/>
          <w:color w:val="auto"/>
        </w:rPr>
        <w:t>presentations and practical sessions on sources of governance information and governance data collection methods, including:</w:t>
      </w:r>
    </w:p>
    <w:p w:rsidR="001559CF" w:rsidRDefault="001559CF" w:rsidP="001559CF">
      <w:pPr>
        <w:pStyle w:val="Default"/>
        <w:spacing w:before="120" w:after="120" w:line="280" w:lineRule="exact"/>
        <w:contextualSpacing/>
        <w:jc w:val="both"/>
        <w:rPr>
          <w:rFonts w:asciiTheme="minorHAnsi" w:hAnsiTheme="minorHAnsi" w:cs="Times New Roman"/>
          <w:color w:val="auto"/>
        </w:rPr>
      </w:pPr>
      <w:r>
        <w:rPr>
          <w:rFonts w:asciiTheme="minorHAnsi" w:hAnsiTheme="minorHAnsi" w:cs="Times New Roman"/>
          <w:color w:val="auto"/>
        </w:rPr>
        <w:t xml:space="preserve">- </w:t>
      </w:r>
      <w:r w:rsidR="0082264B">
        <w:rPr>
          <w:rFonts w:asciiTheme="minorHAnsi" w:hAnsiTheme="minorHAnsi" w:cs="Times New Roman"/>
          <w:color w:val="auto"/>
        </w:rPr>
        <w:t>primary</w:t>
      </w:r>
      <w:r>
        <w:rPr>
          <w:rFonts w:asciiTheme="minorHAnsi" w:hAnsiTheme="minorHAnsi" w:cs="Times New Roman"/>
          <w:color w:val="auto"/>
        </w:rPr>
        <w:t xml:space="preserve"> and second</w:t>
      </w:r>
      <w:r w:rsidR="0082264B">
        <w:rPr>
          <w:rFonts w:asciiTheme="minorHAnsi" w:hAnsiTheme="minorHAnsi" w:cs="Times New Roman"/>
          <w:color w:val="auto"/>
        </w:rPr>
        <w:t xml:space="preserve">ary </w:t>
      </w:r>
      <w:r>
        <w:rPr>
          <w:rFonts w:asciiTheme="minorHAnsi" w:hAnsiTheme="minorHAnsi" w:cs="Times New Roman"/>
          <w:color w:val="auto"/>
        </w:rPr>
        <w:t>governance data;</w:t>
      </w:r>
    </w:p>
    <w:p w:rsidR="001559CF" w:rsidRDefault="001559CF" w:rsidP="001559CF">
      <w:pPr>
        <w:pStyle w:val="Default"/>
        <w:spacing w:before="120" w:after="120" w:line="280" w:lineRule="exact"/>
        <w:contextualSpacing/>
        <w:jc w:val="both"/>
        <w:rPr>
          <w:rFonts w:asciiTheme="minorHAnsi" w:hAnsiTheme="minorHAnsi" w:cs="Times New Roman"/>
          <w:color w:val="auto"/>
        </w:rPr>
      </w:pPr>
      <w:r>
        <w:rPr>
          <w:rFonts w:asciiTheme="minorHAnsi" w:hAnsiTheme="minorHAnsi" w:cs="Times New Roman"/>
          <w:color w:val="auto"/>
        </w:rPr>
        <w:t>- objective data, perception data and experience-based data;</w:t>
      </w:r>
    </w:p>
    <w:p w:rsidR="001559CF" w:rsidRDefault="001559CF" w:rsidP="001559CF">
      <w:pPr>
        <w:pStyle w:val="Default"/>
        <w:spacing w:before="120" w:after="120" w:line="280" w:lineRule="exact"/>
        <w:contextualSpacing/>
        <w:jc w:val="both"/>
        <w:rPr>
          <w:rFonts w:asciiTheme="minorHAnsi" w:hAnsiTheme="minorHAnsi" w:cs="Times New Roman"/>
          <w:color w:val="auto"/>
        </w:rPr>
      </w:pPr>
      <w:r>
        <w:rPr>
          <w:rFonts w:asciiTheme="minorHAnsi" w:hAnsiTheme="minorHAnsi" w:cs="Times New Roman"/>
          <w:color w:val="auto"/>
        </w:rPr>
        <w:t>- surveys, interviews, focus group discussion</w:t>
      </w:r>
      <w:r w:rsidR="00B95CBF">
        <w:rPr>
          <w:rFonts w:asciiTheme="minorHAnsi" w:hAnsiTheme="minorHAnsi" w:cs="Times New Roman"/>
          <w:color w:val="auto"/>
        </w:rPr>
        <w:t>s and other first-hand data collection methods;</w:t>
      </w:r>
    </w:p>
    <w:p w:rsidR="00BF5D62" w:rsidRDefault="00BF5D62" w:rsidP="001559CF">
      <w:pPr>
        <w:pStyle w:val="Default"/>
        <w:spacing w:before="120" w:after="120" w:line="280" w:lineRule="exact"/>
        <w:contextualSpacing/>
        <w:jc w:val="both"/>
        <w:rPr>
          <w:rFonts w:asciiTheme="minorHAnsi" w:hAnsiTheme="minorHAnsi" w:cs="Times New Roman"/>
          <w:color w:val="auto"/>
        </w:rPr>
      </w:pPr>
      <w:r>
        <w:rPr>
          <w:rFonts w:asciiTheme="minorHAnsi" w:hAnsiTheme="minorHAnsi" w:cs="Times New Roman"/>
          <w:color w:val="auto"/>
        </w:rPr>
        <w:t>- examples from other countries;</w:t>
      </w:r>
    </w:p>
    <w:p w:rsidR="00B95CBF" w:rsidRDefault="00B95CBF" w:rsidP="001559CF">
      <w:pPr>
        <w:pStyle w:val="Default"/>
        <w:spacing w:before="120" w:after="120" w:line="280" w:lineRule="exact"/>
        <w:contextualSpacing/>
        <w:jc w:val="both"/>
        <w:rPr>
          <w:rFonts w:asciiTheme="minorHAnsi" w:hAnsiTheme="minorHAnsi" w:cs="Times New Roman"/>
          <w:color w:val="auto"/>
        </w:rPr>
      </w:pPr>
      <w:r>
        <w:rPr>
          <w:rFonts w:asciiTheme="minorHAnsi" w:hAnsiTheme="minorHAnsi" w:cs="Times New Roman"/>
          <w:color w:val="auto"/>
        </w:rPr>
        <w:t>-...</w:t>
      </w:r>
    </w:p>
    <w:p w:rsidR="00B95CBF" w:rsidRPr="00BF5D62" w:rsidRDefault="00B95CBF" w:rsidP="001559CF">
      <w:pPr>
        <w:pStyle w:val="Default"/>
        <w:spacing w:before="120" w:after="120" w:line="280" w:lineRule="exact"/>
        <w:contextualSpacing/>
        <w:jc w:val="both"/>
        <w:rPr>
          <w:rFonts w:asciiTheme="minorHAnsi" w:hAnsiTheme="minorHAnsi" w:cs="Times New Roman"/>
          <w:i/>
          <w:color w:val="auto"/>
        </w:rPr>
      </w:pPr>
      <w:r w:rsidRPr="00B95CBF">
        <w:rPr>
          <w:rFonts w:asciiTheme="minorHAnsi" w:hAnsiTheme="minorHAnsi" w:cs="Times New Roman"/>
          <w:b/>
          <w:i/>
          <w:color w:val="auto"/>
        </w:rPr>
        <w:t xml:space="preserve">Note: </w:t>
      </w:r>
      <w:r w:rsidRPr="00BF5D62">
        <w:rPr>
          <w:rFonts w:asciiTheme="minorHAnsi" w:hAnsiTheme="minorHAnsi" w:cs="Times New Roman"/>
          <w:i/>
          <w:color w:val="auto"/>
        </w:rPr>
        <w:t xml:space="preserve">This training will include elements on data collection in order to start thinking about the methods that will be used to inform the 4 governance domains for which indicators are being elaborated. However, it will not go into detail about specific data collection methods nor data collection instruments development, as these will be the object of further training and technical support at a later stage of the PGA process, in the phase of preparation for data collection.  </w:t>
      </w:r>
    </w:p>
    <w:p w:rsidR="00B95CBF" w:rsidRDefault="00B95CBF" w:rsidP="001559CF">
      <w:pPr>
        <w:pStyle w:val="Default"/>
        <w:spacing w:before="120" w:after="120" w:line="280" w:lineRule="exact"/>
        <w:contextualSpacing/>
        <w:jc w:val="both"/>
        <w:rPr>
          <w:rFonts w:asciiTheme="minorHAnsi" w:hAnsiTheme="minorHAnsi" w:cs="Times New Roman"/>
          <w:color w:val="auto"/>
        </w:rPr>
      </w:pPr>
    </w:p>
    <w:p w:rsidR="00BF5D62" w:rsidRDefault="00BF5D62" w:rsidP="00BF5D62">
      <w:pPr>
        <w:pStyle w:val="Default"/>
        <w:spacing w:before="120" w:after="120" w:line="280" w:lineRule="exact"/>
        <w:contextualSpacing/>
        <w:jc w:val="both"/>
        <w:rPr>
          <w:rFonts w:asciiTheme="minorHAnsi" w:hAnsiTheme="minorHAnsi" w:cs="Times New Roman"/>
          <w:color w:val="auto"/>
        </w:rPr>
      </w:pPr>
      <w:r>
        <w:rPr>
          <w:rFonts w:asciiTheme="minorHAnsi" w:hAnsiTheme="minorHAnsi" w:cs="Times New Roman"/>
          <w:color w:val="auto"/>
        </w:rPr>
        <w:t>5. Working sessions to apply acquired knowledge and develop and improve the current draft governance indicator set, including:</w:t>
      </w:r>
    </w:p>
    <w:p w:rsidR="00BF5D62" w:rsidRDefault="00BF5D62" w:rsidP="00BF5D62">
      <w:pPr>
        <w:pStyle w:val="Default"/>
        <w:spacing w:before="120" w:after="120" w:line="280" w:lineRule="exact"/>
        <w:contextualSpacing/>
        <w:jc w:val="both"/>
        <w:rPr>
          <w:rFonts w:asciiTheme="minorHAnsi" w:hAnsiTheme="minorHAnsi" w:cs="Times New Roman"/>
          <w:color w:val="auto"/>
        </w:rPr>
      </w:pPr>
      <w:r>
        <w:rPr>
          <w:rFonts w:asciiTheme="minorHAnsi" w:hAnsiTheme="minorHAnsi" w:cs="Times New Roman"/>
          <w:color w:val="auto"/>
        </w:rPr>
        <w:t>- revising, reformulating, re-categorizing, removing or adding certain indicators;</w:t>
      </w:r>
    </w:p>
    <w:p w:rsidR="00BF5D62" w:rsidRDefault="00BF5D62" w:rsidP="00BF5D62">
      <w:pPr>
        <w:pStyle w:val="Default"/>
        <w:spacing w:before="120" w:after="120" w:line="280" w:lineRule="exact"/>
        <w:contextualSpacing/>
        <w:jc w:val="both"/>
        <w:rPr>
          <w:rFonts w:asciiTheme="minorHAnsi" w:hAnsiTheme="minorHAnsi" w:cs="Times New Roman"/>
          <w:color w:val="auto"/>
        </w:rPr>
      </w:pPr>
      <w:r>
        <w:rPr>
          <w:rFonts w:asciiTheme="minorHAnsi" w:hAnsiTheme="minorHAnsi" w:cs="Times New Roman"/>
          <w:color w:val="auto"/>
        </w:rPr>
        <w:t xml:space="preserve">- proposing and recommending data collection methods for each of the indicators. </w:t>
      </w:r>
    </w:p>
    <w:p w:rsidR="00BF5D62" w:rsidRPr="00536B02" w:rsidRDefault="00BF5D62" w:rsidP="00BF5D62">
      <w:pPr>
        <w:pStyle w:val="Default"/>
        <w:spacing w:before="120" w:after="120" w:line="280" w:lineRule="exact"/>
        <w:jc w:val="both"/>
        <w:rPr>
          <w:rFonts w:asciiTheme="minorHAnsi" w:hAnsiTheme="minorHAnsi" w:cs="Times New Roman"/>
          <w:color w:val="auto"/>
        </w:rPr>
      </w:pPr>
      <w:r>
        <w:rPr>
          <w:rFonts w:asciiTheme="minorHAnsi" w:hAnsiTheme="minorHAnsi" w:cs="Times New Roman"/>
          <w:color w:val="auto"/>
        </w:rPr>
        <w:t xml:space="preserve"> </w:t>
      </w:r>
      <w:r w:rsidRPr="00536B02">
        <w:rPr>
          <w:rFonts w:asciiTheme="minorHAnsi" w:hAnsiTheme="minorHAnsi" w:cs="Times New Roman"/>
          <w:color w:val="auto"/>
        </w:rPr>
        <w:t xml:space="preserve"> </w:t>
      </w:r>
    </w:p>
    <w:p w:rsidR="00B95CBF" w:rsidRDefault="00331E5C" w:rsidP="001559CF">
      <w:pPr>
        <w:pStyle w:val="Default"/>
        <w:spacing w:before="120" w:after="120" w:line="280" w:lineRule="exact"/>
        <w:contextualSpacing/>
        <w:jc w:val="both"/>
        <w:rPr>
          <w:rFonts w:asciiTheme="minorHAnsi" w:hAnsiTheme="minorHAnsi" w:cs="Times New Roman"/>
          <w:color w:val="auto"/>
        </w:rPr>
      </w:pPr>
      <w:r>
        <w:rPr>
          <w:rFonts w:asciiTheme="minorHAnsi" w:hAnsiTheme="minorHAnsi" w:cs="Times New Roman"/>
          <w:color w:val="auto"/>
        </w:rPr>
        <w:t>6</w:t>
      </w:r>
      <w:r w:rsidR="00B95CBF">
        <w:rPr>
          <w:rFonts w:asciiTheme="minorHAnsi" w:hAnsiTheme="minorHAnsi" w:cs="Times New Roman"/>
          <w:color w:val="auto"/>
        </w:rPr>
        <w:t xml:space="preserve">. Discussion on the possible actors of </w:t>
      </w:r>
      <w:r w:rsidR="00BF5D62">
        <w:rPr>
          <w:rFonts w:asciiTheme="minorHAnsi" w:hAnsiTheme="minorHAnsi" w:cs="Times New Roman"/>
          <w:color w:val="auto"/>
        </w:rPr>
        <w:t xml:space="preserve">the operation and institutionalization of </w:t>
      </w:r>
      <w:r w:rsidR="00B95CBF">
        <w:rPr>
          <w:rFonts w:asciiTheme="minorHAnsi" w:hAnsiTheme="minorHAnsi" w:cs="Times New Roman"/>
          <w:color w:val="auto"/>
        </w:rPr>
        <w:t>data collection, including</w:t>
      </w:r>
      <w:r w:rsidR="00BF5D62">
        <w:rPr>
          <w:rFonts w:asciiTheme="minorHAnsi" w:hAnsiTheme="minorHAnsi" w:cs="Times New Roman"/>
          <w:color w:val="auto"/>
        </w:rPr>
        <w:t xml:space="preserve"> the PGA research team members, </w:t>
      </w:r>
      <w:r w:rsidR="005F3ED5">
        <w:rPr>
          <w:rFonts w:asciiTheme="minorHAnsi" w:hAnsiTheme="minorHAnsi" w:cs="Times New Roman"/>
          <w:color w:val="auto"/>
        </w:rPr>
        <w:t>national statistical i</w:t>
      </w:r>
      <w:r w:rsidR="00B95CBF">
        <w:rPr>
          <w:rFonts w:asciiTheme="minorHAnsi" w:hAnsiTheme="minorHAnsi" w:cs="Times New Roman"/>
          <w:color w:val="auto"/>
        </w:rPr>
        <w:t>nstitutes</w:t>
      </w:r>
      <w:r w:rsidR="00BF5D62">
        <w:rPr>
          <w:rFonts w:asciiTheme="minorHAnsi" w:hAnsiTheme="minorHAnsi" w:cs="Times New Roman"/>
          <w:color w:val="auto"/>
        </w:rPr>
        <w:t xml:space="preserve"> or other research institutes or academic organizations, civil society organizations etc.</w:t>
      </w:r>
    </w:p>
    <w:p w:rsidR="00B95CBF" w:rsidRDefault="00B95CBF" w:rsidP="001559CF">
      <w:pPr>
        <w:pStyle w:val="Default"/>
        <w:spacing w:before="120" w:after="120" w:line="280" w:lineRule="exact"/>
        <w:contextualSpacing/>
        <w:jc w:val="both"/>
        <w:rPr>
          <w:rFonts w:asciiTheme="minorHAnsi" w:hAnsiTheme="minorHAnsi" w:cs="Times New Roman"/>
          <w:color w:val="auto"/>
        </w:rPr>
      </w:pPr>
    </w:p>
    <w:p w:rsidR="00331E5C" w:rsidRDefault="00331E5C" w:rsidP="001559CF">
      <w:pPr>
        <w:pStyle w:val="Default"/>
        <w:spacing w:before="120" w:after="120" w:line="280" w:lineRule="exact"/>
        <w:contextualSpacing/>
        <w:jc w:val="both"/>
        <w:rPr>
          <w:rFonts w:asciiTheme="minorHAnsi" w:hAnsiTheme="minorHAnsi" w:cs="Times New Roman"/>
          <w:color w:val="auto"/>
        </w:rPr>
      </w:pPr>
      <w:r>
        <w:rPr>
          <w:rFonts w:asciiTheme="minorHAnsi" w:hAnsiTheme="minorHAnsi" w:cs="Times New Roman"/>
          <w:color w:val="auto"/>
        </w:rPr>
        <w:t xml:space="preserve">7. Practical training sessions on </w:t>
      </w:r>
      <w:r w:rsidR="005F3ED5">
        <w:rPr>
          <w:rFonts w:asciiTheme="minorHAnsi" w:hAnsiTheme="minorHAnsi" w:cs="Times New Roman"/>
          <w:color w:val="auto"/>
        </w:rPr>
        <w:t xml:space="preserve">information and </w:t>
      </w:r>
      <w:r>
        <w:rPr>
          <w:rFonts w:asciiTheme="minorHAnsi" w:hAnsiTheme="minorHAnsi" w:cs="Times New Roman"/>
          <w:color w:val="auto"/>
        </w:rPr>
        <w:t>participatory consultation workshop methodologies, practically applied to the PGA indicator set in order to prepare for the local workshops to be conducted.</w:t>
      </w:r>
    </w:p>
    <w:p w:rsidR="00331E5C" w:rsidRDefault="00331E5C" w:rsidP="00774509">
      <w:pPr>
        <w:pStyle w:val="Default"/>
        <w:spacing w:before="120" w:after="120" w:line="280" w:lineRule="exact"/>
        <w:jc w:val="both"/>
        <w:rPr>
          <w:rFonts w:asciiTheme="minorHAnsi" w:hAnsiTheme="minorHAnsi" w:cs="Times New Roman"/>
          <w:color w:val="auto"/>
        </w:rPr>
      </w:pPr>
    </w:p>
    <w:p w:rsidR="00FB5AC8" w:rsidRDefault="00FB5AC8" w:rsidP="00774509">
      <w:pPr>
        <w:pStyle w:val="Default"/>
        <w:spacing w:before="120" w:after="120" w:line="280" w:lineRule="exact"/>
        <w:jc w:val="both"/>
        <w:rPr>
          <w:rFonts w:asciiTheme="minorHAnsi" w:hAnsiTheme="minorHAnsi" w:cs="Times New Roman"/>
          <w:color w:val="auto"/>
        </w:rPr>
      </w:pPr>
    </w:p>
    <w:p w:rsidR="00FB5AC8" w:rsidRPr="00FB5AC8" w:rsidRDefault="00FB5AC8" w:rsidP="00774509">
      <w:pPr>
        <w:pStyle w:val="Default"/>
        <w:spacing w:before="120" w:after="120" w:line="280" w:lineRule="exact"/>
        <w:jc w:val="both"/>
        <w:rPr>
          <w:rFonts w:asciiTheme="minorHAnsi" w:hAnsiTheme="minorHAnsi" w:cs="Times New Roman"/>
          <w:b/>
          <w:i/>
          <w:color w:val="auto"/>
        </w:rPr>
      </w:pPr>
      <w:r w:rsidRPr="00FB5AC8">
        <w:rPr>
          <w:rFonts w:asciiTheme="minorHAnsi" w:hAnsiTheme="minorHAnsi" w:cs="Times New Roman"/>
          <w:b/>
          <w:i/>
          <w:color w:val="auto"/>
        </w:rPr>
        <w:lastRenderedPageBreak/>
        <w:t>EXPECTED OUTCOMES:</w:t>
      </w:r>
    </w:p>
    <w:p w:rsidR="005F3ED5" w:rsidRDefault="00FB5AC8" w:rsidP="00774509">
      <w:pPr>
        <w:pStyle w:val="Default"/>
        <w:spacing w:before="120" w:after="120" w:line="280" w:lineRule="exact"/>
        <w:jc w:val="both"/>
        <w:rPr>
          <w:rFonts w:asciiTheme="minorHAnsi" w:hAnsiTheme="minorHAnsi" w:cs="Times New Roman"/>
          <w:color w:val="auto"/>
        </w:rPr>
      </w:pPr>
      <w:r>
        <w:rPr>
          <w:rFonts w:asciiTheme="minorHAnsi" w:hAnsiTheme="minorHAnsi" w:cs="Times New Roman"/>
          <w:color w:val="auto"/>
        </w:rPr>
        <w:t>By the end of the workshop it is expected that:</w:t>
      </w:r>
    </w:p>
    <w:p w:rsidR="00FB5AC8" w:rsidRDefault="00FB5AC8" w:rsidP="00774509">
      <w:pPr>
        <w:pStyle w:val="Default"/>
        <w:spacing w:before="120" w:after="120" w:line="280" w:lineRule="exact"/>
        <w:jc w:val="both"/>
        <w:rPr>
          <w:rFonts w:asciiTheme="minorHAnsi" w:hAnsiTheme="minorHAnsi" w:cs="Times New Roman"/>
          <w:color w:val="auto"/>
        </w:rPr>
      </w:pPr>
      <w:r>
        <w:rPr>
          <w:rFonts w:asciiTheme="minorHAnsi" w:hAnsiTheme="minorHAnsi" w:cs="Times New Roman"/>
          <w:color w:val="auto"/>
        </w:rPr>
        <w:t>- Participants are familiar with different types of governance indicators and data collection methods.</w:t>
      </w:r>
    </w:p>
    <w:p w:rsidR="00FB5AC8" w:rsidRDefault="00FB5AC8" w:rsidP="00774509">
      <w:pPr>
        <w:pStyle w:val="Default"/>
        <w:spacing w:before="120" w:after="120" w:line="280" w:lineRule="exact"/>
        <w:jc w:val="both"/>
        <w:rPr>
          <w:rFonts w:asciiTheme="minorHAnsi" w:hAnsiTheme="minorHAnsi" w:cs="Times New Roman"/>
          <w:color w:val="auto"/>
        </w:rPr>
      </w:pPr>
      <w:r>
        <w:rPr>
          <w:rFonts w:asciiTheme="minorHAnsi" w:hAnsiTheme="minorHAnsi" w:cs="Times New Roman"/>
          <w:color w:val="auto"/>
        </w:rPr>
        <w:t>- Participants are able to formulate appropriate and relevant governance indicators as needed.</w:t>
      </w:r>
    </w:p>
    <w:p w:rsidR="00FB5AC8" w:rsidRDefault="00FB5AC8" w:rsidP="00774509">
      <w:pPr>
        <w:pStyle w:val="Default"/>
        <w:spacing w:before="120" w:after="120" w:line="280" w:lineRule="exact"/>
        <w:jc w:val="both"/>
        <w:rPr>
          <w:rFonts w:asciiTheme="minorHAnsi" w:hAnsiTheme="minorHAnsi" w:cs="Times New Roman"/>
          <w:color w:val="auto"/>
        </w:rPr>
      </w:pPr>
      <w:r>
        <w:rPr>
          <w:rFonts w:asciiTheme="minorHAnsi" w:hAnsiTheme="minorHAnsi" w:cs="Times New Roman"/>
          <w:color w:val="auto"/>
        </w:rPr>
        <w:t>- The PGA indicator set is revised and a new, improved draft version is established.</w:t>
      </w:r>
    </w:p>
    <w:p w:rsidR="00FB5AC8" w:rsidRDefault="00FB5AC8" w:rsidP="00774509">
      <w:pPr>
        <w:pStyle w:val="Default"/>
        <w:spacing w:before="120" w:after="120" w:line="280" w:lineRule="exact"/>
        <w:jc w:val="both"/>
        <w:rPr>
          <w:rFonts w:asciiTheme="minorHAnsi" w:hAnsiTheme="minorHAnsi" w:cs="Times New Roman"/>
          <w:color w:val="auto"/>
        </w:rPr>
      </w:pPr>
      <w:r>
        <w:rPr>
          <w:rFonts w:asciiTheme="minorHAnsi" w:hAnsiTheme="minorHAnsi" w:cs="Times New Roman"/>
          <w:color w:val="auto"/>
        </w:rPr>
        <w:t>- Data collection methods are identified for the indicators of the revised indicator set.</w:t>
      </w:r>
    </w:p>
    <w:p w:rsidR="00FB5AC8" w:rsidRDefault="00FB5AC8" w:rsidP="00774509">
      <w:pPr>
        <w:pStyle w:val="Default"/>
        <w:spacing w:before="120" w:after="120" w:line="280" w:lineRule="exact"/>
        <w:jc w:val="both"/>
        <w:rPr>
          <w:rFonts w:asciiTheme="minorHAnsi" w:hAnsiTheme="minorHAnsi" w:cs="Times New Roman"/>
          <w:color w:val="auto"/>
        </w:rPr>
      </w:pPr>
      <w:r>
        <w:rPr>
          <w:rFonts w:asciiTheme="minorHAnsi" w:hAnsiTheme="minorHAnsi" w:cs="Times New Roman"/>
          <w:color w:val="auto"/>
        </w:rPr>
        <w:t>- Participants are prepared for conducting local participatory workshops to consult local communities on the PGA indicators and data collection methods.</w:t>
      </w:r>
    </w:p>
    <w:p w:rsidR="00FB5AC8" w:rsidRDefault="00FB5AC8" w:rsidP="00774509">
      <w:pPr>
        <w:pStyle w:val="Default"/>
        <w:spacing w:before="120" w:after="120" w:line="280" w:lineRule="exact"/>
        <w:jc w:val="both"/>
        <w:rPr>
          <w:rFonts w:asciiTheme="minorHAnsi" w:hAnsiTheme="minorHAnsi" w:cs="Times New Roman"/>
          <w:color w:val="auto"/>
        </w:rPr>
      </w:pPr>
      <w:r>
        <w:rPr>
          <w:rFonts w:asciiTheme="minorHAnsi" w:hAnsiTheme="minorHAnsi" w:cs="Times New Roman"/>
          <w:color w:val="auto"/>
        </w:rPr>
        <w:t>- Participants are fully aware of the current status and steps of the PGA process in Nigeria, and of their specific responsibilities for implementing it.</w:t>
      </w:r>
    </w:p>
    <w:p w:rsidR="00FB5AC8" w:rsidRDefault="00FB5AC8" w:rsidP="00774509">
      <w:pPr>
        <w:pStyle w:val="Default"/>
        <w:spacing w:before="120" w:after="120" w:line="280" w:lineRule="exact"/>
        <w:jc w:val="both"/>
        <w:rPr>
          <w:rFonts w:asciiTheme="minorHAnsi" w:hAnsiTheme="minorHAnsi" w:cs="Times New Roman"/>
          <w:color w:val="auto"/>
        </w:rPr>
      </w:pPr>
    </w:p>
    <w:p w:rsidR="00774509" w:rsidRPr="00744C01" w:rsidRDefault="00774509" w:rsidP="00774509">
      <w:pPr>
        <w:pStyle w:val="Default"/>
        <w:spacing w:before="120" w:after="120" w:line="280" w:lineRule="exact"/>
        <w:jc w:val="both"/>
        <w:rPr>
          <w:rFonts w:asciiTheme="minorHAnsi" w:hAnsiTheme="minorHAnsi" w:cs="Times New Roman"/>
          <w:b/>
          <w:color w:val="auto"/>
          <w:sz w:val="28"/>
          <w:szCs w:val="28"/>
          <w:u w:val="single"/>
        </w:rPr>
      </w:pPr>
      <w:r w:rsidRPr="00744C01">
        <w:rPr>
          <w:rFonts w:asciiTheme="minorHAnsi" w:hAnsiTheme="minorHAnsi" w:cs="Times New Roman"/>
          <w:b/>
          <w:color w:val="auto"/>
          <w:sz w:val="28"/>
          <w:szCs w:val="28"/>
          <w:u w:val="single"/>
        </w:rPr>
        <w:t>V. PRACTICAL INFORMATION</w:t>
      </w:r>
    </w:p>
    <w:p w:rsidR="00774509" w:rsidRPr="00193378" w:rsidRDefault="00774509" w:rsidP="00774509">
      <w:pPr>
        <w:pStyle w:val="Default"/>
        <w:spacing w:before="120" w:after="120" w:line="280" w:lineRule="exact"/>
        <w:jc w:val="both"/>
        <w:rPr>
          <w:rFonts w:asciiTheme="minorHAnsi" w:hAnsiTheme="minorHAnsi" w:cs="Times New Roman"/>
          <w:i/>
          <w:color w:val="auto"/>
        </w:rPr>
      </w:pPr>
      <w:r w:rsidRPr="00180B8E">
        <w:rPr>
          <w:rFonts w:asciiTheme="minorHAnsi" w:hAnsiTheme="minorHAnsi" w:cs="Times New Roman"/>
          <w:b/>
          <w:color w:val="auto"/>
        </w:rPr>
        <w:t>Date</w:t>
      </w:r>
      <w:r>
        <w:rPr>
          <w:rFonts w:asciiTheme="minorHAnsi" w:hAnsiTheme="minorHAnsi" w:cs="Times New Roman"/>
          <w:b/>
          <w:color w:val="auto"/>
        </w:rPr>
        <w:t>s</w:t>
      </w:r>
      <w:r w:rsidRPr="00180B8E">
        <w:rPr>
          <w:rFonts w:asciiTheme="minorHAnsi" w:hAnsiTheme="minorHAnsi" w:cs="Times New Roman"/>
          <w:b/>
          <w:color w:val="auto"/>
        </w:rPr>
        <w:t>:</w:t>
      </w:r>
      <w:r w:rsidRPr="000D383D">
        <w:rPr>
          <w:rFonts w:asciiTheme="minorHAnsi" w:hAnsiTheme="minorHAnsi" w:cs="Times New Roman"/>
          <w:color w:val="auto"/>
        </w:rPr>
        <w:t xml:space="preserve"> </w:t>
      </w:r>
      <w:r w:rsidR="00192AB7">
        <w:rPr>
          <w:rFonts w:asciiTheme="minorHAnsi" w:hAnsiTheme="minorHAnsi" w:cs="Times New Roman"/>
          <w:color w:val="auto"/>
        </w:rPr>
        <w:t>3 to 4 days between 24 and 28 March 2014</w:t>
      </w:r>
    </w:p>
    <w:p w:rsidR="00774509" w:rsidRPr="000D383D" w:rsidRDefault="00774509" w:rsidP="00774509">
      <w:pPr>
        <w:pStyle w:val="Default"/>
        <w:spacing w:before="120" w:after="120" w:line="280" w:lineRule="exact"/>
        <w:jc w:val="both"/>
        <w:rPr>
          <w:rFonts w:asciiTheme="minorHAnsi" w:hAnsiTheme="minorHAnsi" w:cs="Times New Roman"/>
          <w:color w:val="auto"/>
        </w:rPr>
      </w:pPr>
      <w:r w:rsidRPr="00180B8E">
        <w:rPr>
          <w:rFonts w:asciiTheme="minorHAnsi" w:hAnsiTheme="minorHAnsi" w:cs="Times New Roman"/>
          <w:b/>
          <w:color w:val="auto"/>
        </w:rPr>
        <w:t>Location:</w:t>
      </w:r>
      <w:r w:rsidRPr="000D383D">
        <w:rPr>
          <w:rFonts w:asciiTheme="minorHAnsi" w:hAnsiTheme="minorHAnsi" w:cs="Times New Roman"/>
          <w:color w:val="auto"/>
        </w:rPr>
        <w:t xml:space="preserve"> </w:t>
      </w:r>
      <w:r w:rsidR="0082264B">
        <w:rPr>
          <w:rFonts w:asciiTheme="minorHAnsi" w:hAnsiTheme="minorHAnsi" w:cs="Times New Roman"/>
          <w:color w:val="auto"/>
        </w:rPr>
        <w:t>Boje, Boki local governmennt area</w:t>
      </w:r>
      <w:r>
        <w:rPr>
          <w:rFonts w:asciiTheme="minorHAnsi" w:hAnsiTheme="minorHAnsi" w:cs="Times New Roman"/>
          <w:color w:val="auto"/>
        </w:rPr>
        <w:t>, Cross River State, Nigeria</w:t>
      </w:r>
    </w:p>
    <w:p w:rsidR="00774509" w:rsidRDefault="00774509" w:rsidP="00105EF4">
      <w:pPr>
        <w:pStyle w:val="Default"/>
        <w:spacing w:before="120" w:after="120" w:line="280" w:lineRule="exact"/>
        <w:jc w:val="both"/>
        <w:rPr>
          <w:rFonts w:asciiTheme="minorHAnsi" w:hAnsiTheme="minorHAnsi" w:cs="Times New Roman"/>
          <w:b/>
          <w:color w:val="auto"/>
          <w:sz w:val="32"/>
          <w:szCs w:val="28"/>
          <w:u w:val="single"/>
        </w:rPr>
      </w:pPr>
    </w:p>
    <w:p w:rsidR="00B55938" w:rsidRPr="00744C01" w:rsidRDefault="004C4B99" w:rsidP="00105EF4">
      <w:pPr>
        <w:pStyle w:val="Default"/>
        <w:spacing w:before="120" w:after="120" w:line="280" w:lineRule="exact"/>
        <w:jc w:val="both"/>
        <w:rPr>
          <w:rFonts w:asciiTheme="minorHAnsi" w:hAnsiTheme="minorHAnsi" w:cs="Times New Roman"/>
          <w:b/>
          <w:color w:val="auto"/>
          <w:sz w:val="28"/>
          <w:szCs w:val="28"/>
          <w:u w:val="single"/>
        </w:rPr>
      </w:pPr>
      <w:r w:rsidRPr="00744C01">
        <w:rPr>
          <w:rFonts w:asciiTheme="minorHAnsi" w:hAnsiTheme="minorHAnsi" w:cs="Times New Roman"/>
          <w:b/>
          <w:color w:val="auto"/>
          <w:sz w:val="28"/>
          <w:szCs w:val="28"/>
          <w:u w:val="single"/>
        </w:rPr>
        <w:t>VI. BUDGET:</w:t>
      </w:r>
      <w:r w:rsidR="000D383D" w:rsidRPr="00744C01">
        <w:rPr>
          <w:rFonts w:asciiTheme="minorHAnsi" w:hAnsiTheme="minorHAnsi" w:cs="Times New Roman"/>
          <w:b/>
          <w:color w:val="auto"/>
          <w:sz w:val="28"/>
          <w:szCs w:val="28"/>
          <w:u w:val="single"/>
        </w:rPr>
        <w:t xml:space="preserve"> </w:t>
      </w:r>
    </w:p>
    <w:p w:rsidR="000D383D" w:rsidRPr="000D383D" w:rsidRDefault="000D383D" w:rsidP="00105EF4">
      <w:pPr>
        <w:pStyle w:val="Default"/>
        <w:spacing w:before="120" w:after="120" w:line="280" w:lineRule="exact"/>
        <w:jc w:val="both"/>
        <w:rPr>
          <w:rFonts w:asciiTheme="minorHAnsi" w:hAnsiTheme="minorHAnsi" w:cs="Times New Roman"/>
          <w:color w:val="auto"/>
        </w:rPr>
      </w:pPr>
      <w:r w:rsidRPr="000D383D">
        <w:rPr>
          <w:rFonts w:asciiTheme="minorHAnsi" w:hAnsiTheme="minorHAnsi" w:cs="Times New Roman"/>
          <w:color w:val="auto"/>
        </w:rPr>
        <w:t>See attached</w:t>
      </w:r>
    </w:p>
    <w:p w:rsidR="00CE621A" w:rsidRDefault="00744C01" w:rsidP="00105EF4">
      <w:pPr>
        <w:pStyle w:val="Default"/>
        <w:spacing w:before="120" w:after="120" w:line="280" w:lineRule="exact"/>
        <w:jc w:val="both"/>
        <w:rPr>
          <w:rFonts w:asciiTheme="minorHAnsi" w:hAnsiTheme="minorHAnsi" w:cs="Times New Roman"/>
          <w:color w:val="auto"/>
        </w:rPr>
      </w:pPr>
      <w:r w:rsidRPr="00744C01">
        <w:rPr>
          <w:rFonts w:asciiTheme="minorHAnsi" w:hAnsiTheme="minorHAnsi" w:cs="Times New Roman"/>
          <w:i/>
          <w:color w:val="auto"/>
        </w:rPr>
        <w:t>Note:</w:t>
      </w:r>
      <w:r w:rsidRPr="00744C01">
        <w:rPr>
          <w:rFonts w:asciiTheme="minorHAnsi" w:hAnsiTheme="minorHAnsi" w:cs="Times New Roman"/>
          <w:color w:val="auto"/>
        </w:rPr>
        <w:t xml:space="preserve"> </w:t>
      </w:r>
      <w:r>
        <w:rPr>
          <w:rFonts w:asciiTheme="minorHAnsi" w:hAnsiTheme="minorHAnsi" w:cs="Times New Roman"/>
          <w:color w:val="auto"/>
        </w:rPr>
        <w:t xml:space="preserve">All travel and other costs for the 2 UN-REDD/UNDP specialists coming from abroad are to be covered by UN-REDD/UNDP HQ directly, and thus do not need to be included in this training budget. </w:t>
      </w:r>
    </w:p>
    <w:p w:rsidR="00744C01" w:rsidRPr="00744C01" w:rsidRDefault="00744C01" w:rsidP="00105EF4">
      <w:pPr>
        <w:pStyle w:val="Default"/>
        <w:spacing w:before="120" w:after="120" w:line="280" w:lineRule="exact"/>
        <w:jc w:val="both"/>
        <w:rPr>
          <w:rFonts w:asciiTheme="minorHAnsi" w:hAnsiTheme="minorHAnsi" w:cs="Times New Roman"/>
          <w:color w:val="auto"/>
        </w:rPr>
      </w:pPr>
    </w:p>
    <w:p w:rsidR="002F4335" w:rsidRDefault="002F4335" w:rsidP="003A3EE8">
      <w:pPr>
        <w:spacing w:after="0" w:line="280" w:lineRule="exact"/>
        <w:rPr>
          <w:rFonts w:asciiTheme="minorHAnsi" w:hAnsiTheme="minorHAnsi"/>
          <w:sz w:val="24"/>
          <w:szCs w:val="24"/>
          <w:lang w:val="en-US"/>
        </w:rPr>
      </w:pPr>
    </w:p>
    <w:sectPr w:rsidR="002F4335" w:rsidSect="00D238D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1552" w:rsidRDefault="00751552" w:rsidP="009A3B82">
      <w:pPr>
        <w:spacing w:after="0" w:line="240" w:lineRule="auto"/>
      </w:pPr>
      <w:r>
        <w:separator/>
      </w:r>
    </w:p>
  </w:endnote>
  <w:endnote w:type="continuationSeparator" w:id="1">
    <w:p w:rsidR="00751552" w:rsidRDefault="00751552" w:rsidP="009A3B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825141"/>
      <w:docPartObj>
        <w:docPartGallery w:val="Page Numbers (Bottom of Page)"/>
        <w:docPartUnique/>
      </w:docPartObj>
    </w:sdtPr>
    <w:sdtContent>
      <w:sdt>
        <w:sdtPr>
          <w:id w:val="565050523"/>
          <w:docPartObj>
            <w:docPartGallery w:val="Page Numbers (Top of Page)"/>
            <w:docPartUnique/>
          </w:docPartObj>
        </w:sdtPr>
        <w:sdtContent>
          <w:p w:rsidR="00BF5D62" w:rsidRDefault="00BF5D62">
            <w:pPr>
              <w:pStyle w:val="Footer"/>
              <w:jc w:val="right"/>
            </w:pPr>
            <w:r>
              <w:t xml:space="preserve">Page </w:t>
            </w:r>
            <w:r w:rsidR="00571FAC">
              <w:rPr>
                <w:b/>
                <w:sz w:val="24"/>
                <w:szCs w:val="24"/>
              </w:rPr>
              <w:fldChar w:fldCharType="begin"/>
            </w:r>
            <w:r>
              <w:rPr>
                <w:b/>
              </w:rPr>
              <w:instrText xml:space="preserve"> PAGE </w:instrText>
            </w:r>
            <w:r w:rsidR="00571FAC">
              <w:rPr>
                <w:b/>
                <w:sz w:val="24"/>
                <w:szCs w:val="24"/>
              </w:rPr>
              <w:fldChar w:fldCharType="separate"/>
            </w:r>
            <w:r w:rsidR="00477352">
              <w:rPr>
                <w:b/>
                <w:noProof/>
              </w:rPr>
              <w:t>3</w:t>
            </w:r>
            <w:r w:rsidR="00571FAC">
              <w:rPr>
                <w:b/>
                <w:sz w:val="24"/>
                <w:szCs w:val="24"/>
              </w:rPr>
              <w:fldChar w:fldCharType="end"/>
            </w:r>
            <w:r>
              <w:t xml:space="preserve"> of </w:t>
            </w:r>
            <w:r w:rsidR="00571FAC">
              <w:rPr>
                <w:b/>
                <w:sz w:val="24"/>
                <w:szCs w:val="24"/>
              </w:rPr>
              <w:fldChar w:fldCharType="begin"/>
            </w:r>
            <w:r>
              <w:rPr>
                <w:b/>
              </w:rPr>
              <w:instrText xml:space="preserve"> NUMPAGES  </w:instrText>
            </w:r>
            <w:r w:rsidR="00571FAC">
              <w:rPr>
                <w:b/>
                <w:sz w:val="24"/>
                <w:szCs w:val="24"/>
              </w:rPr>
              <w:fldChar w:fldCharType="separate"/>
            </w:r>
            <w:r w:rsidR="00477352">
              <w:rPr>
                <w:b/>
                <w:noProof/>
              </w:rPr>
              <w:t>5</w:t>
            </w:r>
            <w:r w:rsidR="00571FAC">
              <w:rPr>
                <w:b/>
                <w:sz w:val="24"/>
                <w:szCs w:val="24"/>
              </w:rPr>
              <w:fldChar w:fldCharType="end"/>
            </w:r>
          </w:p>
        </w:sdtContent>
      </w:sdt>
    </w:sdtContent>
  </w:sdt>
  <w:p w:rsidR="00BF5D62" w:rsidRDefault="00BF5D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1552" w:rsidRDefault="00751552" w:rsidP="009A3B82">
      <w:pPr>
        <w:spacing w:after="0" w:line="240" w:lineRule="auto"/>
      </w:pPr>
      <w:r>
        <w:separator/>
      </w:r>
    </w:p>
  </w:footnote>
  <w:footnote w:type="continuationSeparator" w:id="1">
    <w:p w:rsidR="00751552" w:rsidRDefault="00751552" w:rsidP="009A3B8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D62" w:rsidRPr="009A3B82" w:rsidRDefault="0082264B" w:rsidP="009A3B82">
    <w:pPr>
      <w:pStyle w:val="Header"/>
      <w:jc w:val="right"/>
      <w:rPr>
        <w:i/>
      </w:rPr>
    </w:pPr>
    <w:r>
      <w:rPr>
        <w:i/>
      </w:rPr>
      <w:t>updated 2</w:t>
    </w:r>
    <w:r w:rsidR="00BF5D62">
      <w:rPr>
        <w:i/>
      </w:rPr>
      <w:t>0</w:t>
    </w:r>
    <w:r w:rsidR="00BF5D62" w:rsidRPr="009A3B82">
      <w:rPr>
        <w:i/>
      </w:rPr>
      <w:t xml:space="preserve"> </w:t>
    </w:r>
    <w:r w:rsidR="00BF5D62">
      <w:rPr>
        <w:i/>
      </w:rPr>
      <w:t>Mar</w:t>
    </w:r>
    <w:r w:rsidR="00BF5D62" w:rsidRPr="009A3B82">
      <w:rPr>
        <w:i/>
      </w:rPr>
      <w:t xml:space="preserve"> 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D615E"/>
    <w:multiLevelType w:val="hybridMultilevel"/>
    <w:tmpl w:val="4F0029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F9074A"/>
    <w:multiLevelType w:val="hybridMultilevel"/>
    <w:tmpl w:val="9A9A8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2F0818"/>
    <w:multiLevelType w:val="hybridMultilevel"/>
    <w:tmpl w:val="C88AE4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AE92A6C"/>
    <w:multiLevelType w:val="hybridMultilevel"/>
    <w:tmpl w:val="39526AF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3DB63A17"/>
    <w:multiLevelType w:val="hybridMultilevel"/>
    <w:tmpl w:val="983E02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E852E5"/>
    <w:multiLevelType w:val="hybridMultilevel"/>
    <w:tmpl w:val="E3524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3E53C60"/>
    <w:multiLevelType w:val="hybridMultilevel"/>
    <w:tmpl w:val="5036B6E6"/>
    <w:lvl w:ilvl="0" w:tplc="6C661F7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E3B5040"/>
    <w:multiLevelType w:val="hybridMultilevel"/>
    <w:tmpl w:val="1ED41A9C"/>
    <w:lvl w:ilvl="0" w:tplc="368E782E">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B962E9"/>
    <w:multiLevelType w:val="hybridMultilevel"/>
    <w:tmpl w:val="BE1A6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0B9643E"/>
    <w:multiLevelType w:val="hybridMultilevel"/>
    <w:tmpl w:val="848C60A4"/>
    <w:lvl w:ilvl="0" w:tplc="D448709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2022132"/>
    <w:multiLevelType w:val="hybridMultilevel"/>
    <w:tmpl w:val="784219C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7AC6BB4"/>
    <w:multiLevelType w:val="hybridMultilevel"/>
    <w:tmpl w:val="75861A6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9912474"/>
    <w:multiLevelType w:val="hybridMultilevel"/>
    <w:tmpl w:val="E850CB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D717A9"/>
    <w:multiLevelType w:val="hybridMultilevel"/>
    <w:tmpl w:val="EC2E58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8"/>
  </w:num>
  <w:num w:numId="4">
    <w:abstractNumId w:val="0"/>
  </w:num>
  <w:num w:numId="5">
    <w:abstractNumId w:val="1"/>
  </w:num>
  <w:num w:numId="6">
    <w:abstractNumId w:val="3"/>
  </w:num>
  <w:num w:numId="7">
    <w:abstractNumId w:val="11"/>
  </w:num>
  <w:num w:numId="8">
    <w:abstractNumId w:val="10"/>
  </w:num>
  <w:num w:numId="9">
    <w:abstractNumId w:val="6"/>
  </w:num>
  <w:num w:numId="10">
    <w:abstractNumId w:val="13"/>
  </w:num>
  <w:num w:numId="11">
    <w:abstractNumId w:val="7"/>
  </w:num>
  <w:num w:numId="12">
    <w:abstractNumId w:val="4"/>
  </w:num>
  <w:num w:numId="13">
    <w:abstractNumId w:val="9"/>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1"/>
  <w:doNotTrackFormatting/>
  <w:defaultTabStop w:val="720"/>
  <w:characterSpacingControl w:val="doNotCompress"/>
  <w:hdrShapeDefaults>
    <o:shapedefaults v:ext="edit" spidmax="23554"/>
  </w:hdrShapeDefaults>
  <w:footnotePr>
    <w:footnote w:id="0"/>
    <w:footnote w:id="1"/>
  </w:footnotePr>
  <w:endnotePr>
    <w:endnote w:id="0"/>
    <w:endnote w:id="1"/>
  </w:endnotePr>
  <w:compat/>
  <w:rsids>
    <w:rsidRoot w:val="00EB4B13"/>
    <w:rsid w:val="00026E08"/>
    <w:rsid w:val="000D383D"/>
    <w:rsid w:val="000E3606"/>
    <w:rsid w:val="00105EF4"/>
    <w:rsid w:val="00142B28"/>
    <w:rsid w:val="001559CF"/>
    <w:rsid w:val="00180B8E"/>
    <w:rsid w:val="00192AB7"/>
    <w:rsid w:val="00193378"/>
    <w:rsid w:val="00197B05"/>
    <w:rsid w:val="001E2458"/>
    <w:rsid w:val="001E74DC"/>
    <w:rsid w:val="002002E2"/>
    <w:rsid w:val="00205B87"/>
    <w:rsid w:val="00225186"/>
    <w:rsid w:val="00237E95"/>
    <w:rsid w:val="00256C30"/>
    <w:rsid w:val="002C5EBA"/>
    <w:rsid w:val="002E2461"/>
    <w:rsid w:val="002F4335"/>
    <w:rsid w:val="00303979"/>
    <w:rsid w:val="00314105"/>
    <w:rsid w:val="003223F4"/>
    <w:rsid w:val="00331E5C"/>
    <w:rsid w:val="003625F8"/>
    <w:rsid w:val="00382683"/>
    <w:rsid w:val="003A3EE8"/>
    <w:rsid w:val="003A5E13"/>
    <w:rsid w:val="003B0838"/>
    <w:rsid w:val="003B5CB2"/>
    <w:rsid w:val="003B648A"/>
    <w:rsid w:val="003D37F9"/>
    <w:rsid w:val="0043245F"/>
    <w:rsid w:val="00451406"/>
    <w:rsid w:val="00463CAA"/>
    <w:rsid w:val="00477352"/>
    <w:rsid w:val="004A0CA3"/>
    <w:rsid w:val="004B755B"/>
    <w:rsid w:val="004C4B99"/>
    <w:rsid w:val="00536B02"/>
    <w:rsid w:val="00562899"/>
    <w:rsid w:val="0056603B"/>
    <w:rsid w:val="00571FAC"/>
    <w:rsid w:val="005C582D"/>
    <w:rsid w:val="005D61D5"/>
    <w:rsid w:val="005F3ED5"/>
    <w:rsid w:val="00601F34"/>
    <w:rsid w:val="006301E1"/>
    <w:rsid w:val="00690536"/>
    <w:rsid w:val="006C3C0A"/>
    <w:rsid w:val="0072640C"/>
    <w:rsid w:val="007361D6"/>
    <w:rsid w:val="00744C01"/>
    <w:rsid w:val="00750CDF"/>
    <w:rsid w:val="00751552"/>
    <w:rsid w:val="0075589F"/>
    <w:rsid w:val="00774509"/>
    <w:rsid w:val="007972C9"/>
    <w:rsid w:val="007B1DAC"/>
    <w:rsid w:val="007E04B5"/>
    <w:rsid w:val="008052F7"/>
    <w:rsid w:val="008135EF"/>
    <w:rsid w:val="0082264B"/>
    <w:rsid w:val="0085266B"/>
    <w:rsid w:val="00885A4F"/>
    <w:rsid w:val="008B1C5C"/>
    <w:rsid w:val="008C08EE"/>
    <w:rsid w:val="0090206B"/>
    <w:rsid w:val="009967C1"/>
    <w:rsid w:val="009A3B82"/>
    <w:rsid w:val="009A50B9"/>
    <w:rsid w:val="009B12D6"/>
    <w:rsid w:val="009B6D0B"/>
    <w:rsid w:val="009C7394"/>
    <w:rsid w:val="009E0414"/>
    <w:rsid w:val="00A15534"/>
    <w:rsid w:val="00A246A3"/>
    <w:rsid w:val="00A27EB7"/>
    <w:rsid w:val="00A55D46"/>
    <w:rsid w:val="00A774BC"/>
    <w:rsid w:val="00AA36F2"/>
    <w:rsid w:val="00AF37BF"/>
    <w:rsid w:val="00AF543B"/>
    <w:rsid w:val="00B46FD7"/>
    <w:rsid w:val="00B47B48"/>
    <w:rsid w:val="00B5504F"/>
    <w:rsid w:val="00B55938"/>
    <w:rsid w:val="00B817A2"/>
    <w:rsid w:val="00B95CBF"/>
    <w:rsid w:val="00BC6356"/>
    <w:rsid w:val="00BD7C91"/>
    <w:rsid w:val="00BF5D62"/>
    <w:rsid w:val="00C477B5"/>
    <w:rsid w:val="00C92301"/>
    <w:rsid w:val="00C957CC"/>
    <w:rsid w:val="00CC11FF"/>
    <w:rsid w:val="00CC4DD6"/>
    <w:rsid w:val="00CD61A7"/>
    <w:rsid w:val="00CE621A"/>
    <w:rsid w:val="00CF3CE8"/>
    <w:rsid w:val="00CF5799"/>
    <w:rsid w:val="00D17606"/>
    <w:rsid w:val="00D238DA"/>
    <w:rsid w:val="00D30086"/>
    <w:rsid w:val="00D95247"/>
    <w:rsid w:val="00DB5519"/>
    <w:rsid w:val="00DD4437"/>
    <w:rsid w:val="00DF59AF"/>
    <w:rsid w:val="00DF5E8C"/>
    <w:rsid w:val="00E2232E"/>
    <w:rsid w:val="00E37C5E"/>
    <w:rsid w:val="00E54B40"/>
    <w:rsid w:val="00E940DF"/>
    <w:rsid w:val="00E96594"/>
    <w:rsid w:val="00EB4B13"/>
    <w:rsid w:val="00EE0826"/>
    <w:rsid w:val="00F37DEC"/>
    <w:rsid w:val="00F46AB5"/>
    <w:rsid w:val="00F53B97"/>
    <w:rsid w:val="00F66C6E"/>
    <w:rsid w:val="00FB5AC8"/>
    <w:rsid w:val="00FE6E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B28"/>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B4B13"/>
    <w:pPr>
      <w:autoSpaceDE w:val="0"/>
      <w:autoSpaceDN w:val="0"/>
      <w:adjustRightInd w:val="0"/>
      <w:spacing w:after="0" w:line="240" w:lineRule="auto"/>
    </w:pPr>
    <w:rPr>
      <w:rFonts w:ascii="Calibri" w:eastAsia="Calibri" w:hAnsi="Calibri" w:cs="Calibri"/>
      <w:color w:val="000000"/>
      <w:sz w:val="24"/>
      <w:szCs w:val="24"/>
    </w:rPr>
  </w:style>
  <w:style w:type="character" w:styleId="CommentReference">
    <w:name w:val="annotation reference"/>
    <w:uiPriority w:val="99"/>
    <w:semiHidden/>
    <w:unhideWhenUsed/>
    <w:rsid w:val="00142B28"/>
    <w:rPr>
      <w:sz w:val="16"/>
      <w:szCs w:val="16"/>
    </w:rPr>
  </w:style>
  <w:style w:type="paragraph" w:styleId="CommentText">
    <w:name w:val="annotation text"/>
    <w:basedOn w:val="Normal"/>
    <w:link w:val="CommentTextChar"/>
    <w:uiPriority w:val="99"/>
    <w:unhideWhenUsed/>
    <w:rsid w:val="00142B28"/>
    <w:pPr>
      <w:spacing w:line="240" w:lineRule="auto"/>
    </w:pPr>
    <w:rPr>
      <w:sz w:val="20"/>
      <w:szCs w:val="20"/>
    </w:rPr>
  </w:style>
  <w:style w:type="character" w:customStyle="1" w:styleId="CommentTextChar">
    <w:name w:val="Comment Text Char"/>
    <w:basedOn w:val="DefaultParagraphFont"/>
    <w:link w:val="CommentText"/>
    <w:uiPriority w:val="99"/>
    <w:rsid w:val="00142B28"/>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142B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2B28"/>
    <w:rPr>
      <w:rFonts w:ascii="Tahoma" w:eastAsia="Calibri"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85266B"/>
    <w:rPr>
      <w:b/>
      <w:bCs/>
    </w:rPr>
  </w:style>
  <w:style w:type="character" w:customStyle="1" w:styleId="CommentSubjectChar">
    <w:name w:val="Comment Subject Char"/>
    <w:basedOn w:val="CommentTextChar"/>
    <w:link w:val="CommentSubject"/>
    <w:uiPriority w:val="99"/>
    <w:semiHidden/>
    <w:rsid w:val="0085266B"/>
    <w:rPr>
      <w:rFonts w:ascii="Calibri" w:eastAsia="Calibri" w:hAnsi="Calibri" w:cs="Times New Roman"/>
      <w:b/>
      <w:bCs/>
      <w:sz w:val="20"/>
      <w:szCs w:val="20"/>
      <w:lang w:val="en-GB"/>
    </w:rPr>
  </w:style>
  <w:style w:type="paragraph" w:styleId="Header">
    <w:name w:val="header"/>
    <w:basedOn w:val="Normal"/>
    <w:link w:val="HeaderChar"/>
    <w:uiPriority w:val="99"/>
    <w:unhideWhenUsed/>
    <w:rsid w:val="009A3B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3B82"/>
    <w:rPr>
      <w:rFonts w:ascii="Calibri" w:eastAsia="Calibri" w:hAnsi="Calibri" w:cs="Times New Roman"/>
      <w:lang w:val="en-GB"/>
    </w:rPr>
  </w:style>
  <w:style w:type="paragraph" w:styleId="Footer">
    <w:name w:val="footer"/>
    <w:basedOn w:val="Normal"/>
    <w:link w:val="FooterChar"/>
    <w:uiPriority w:val="99"/>
    <w:unhideWhenUsed/>
    <w:rsid w:val="009A3B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3B82"/>
    <w:rPr>
      <w:rFonts w:ascii="Calibri" w:eastAsia="Calibri" w:hAnsi="Calibri" w:cs="Times New Roman"/>
      <w:lang w:val="en-GB"/>
    </w:rPr>
  </w:style>
  <w:style w:type="paragraph" w:styleId="ListParagraph">
    <w:name w:val="List Paragraph"/>
    <w:basedOn w:val="Normal"/>
    <w:uiPriority w:val="34"/>
    <w:qFormat/>
    <w:rsid w:val="00A27EB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B28"/>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B4B13"/>
    <w:pPr>
      <w:autoSpaceDE w:val="0"/>
      <w:autoSpaceDN w:val="0"/>
      <w:adjustRightInd w:val="0"/>
      <w:spacing w:after="0" w:line="240" w:lineRule="auto"/>
    </w:pPr>
    <w:rPr>
      <w:rFonts w:ascii="Calibri" w:eastAsia="Calibri" w:hAnsi="Calibri" w:cs="Calibri"/>
      <w:color w:val="000000"/>
      <w:sz w:val="24"/>
      <w:szCs w:val="24"/>
    </w:rPr>
  </w:style>
  <w:style w:type="character" w:styleId="CommentReference">
    <w:name w:val="annotation reference"/>
    <w:uiPriority w:val="99"/>
    <w:semiHidden/>
    <w:unhideWhenUsed/>
    <w:rsid w:val="00142B28"/>
    <w:rPr>
      <w:sz w:val="16"/>
      <w:szCs w:val="16"/>
    </w:rPr>
  </w:style>
  <w:style w:type="paragraph" w:styleId="CommentText">
    <w:name w:val="annotation text"/>
    <w:basedOn w:val="Normal"/>
    <w:link w:val="CommentTextChar"/>
    <w:uiPriority w:val="99"/>
    <w:unhideWhenUsed/>
    <w:rsid w:val="00142B28"/>
    <w:pPr>
      <w:spacing w:line="240" w:lineRule="auto"/>
    </w:pPr>
    <w:rPr>
      <w:sz w:val="20"/>
      <w:szCs w:val="20"/>
    </w:rPr>
  </w:style>
  <w:style w:type="character" w:customStyle="1" w:styleId="CommentTextChar">
    <w:name w:val="Comment Text Char"/>
    <w:basedOn w:val="DefaultParagraphFont"/>
    <w:link w:val="CommentText"/>
    <w:uiPriority w:val="99"/>
    <w:rsid w:val="00142B28"/>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142B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2B28"/>
    <w:rPr>
      <w:rFonts w:ascii="Tahoma" w:eastAsia="Calibri"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85266B"/>
    <w:rPr>
      <w:b/>
      <w:bCs/>
    </w:rPr>
  </w:style>
  <w:style w:type="character" w:customStyle="1" w:styleId="CommentSubjectChar">
    <w:name w:val="Comment Subject Char"/>
    <w:basedOn w:val="CommentTextChar"/>
    <w:link w:val="CommentSubject"/>
    <w:uiPriority w:val="99"/>
    <w:semiHidden/>
    <w:rsid w:val="0085266B"/>
    <w:rPr>
      <w:rFonts w:ascii="Calibri" w:eastAsia="Calibri" w:hAnsi="Calibri" w:cs="Times New Roman"/>
      <w:b/>
      <w:bCs/>
      <w:sz w:val="20"/>
      <w:szCs w:val="20"/>
      <w:lang w:val="en-GB"/>
    </w:rPr>
  </w:style>
  <w:style w:type="paragraph" w:styleId="Header">
    <w:name w:val="header"/>
    <w:basedOn w:val="Normal"/>
    <w:link w:val="HeaderChar"/>
    <w:uiPriority w:val="99"/>
    <w:unhideWhenUsed/>
    <w:rsid w:val="009A3B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3B82"/>
    <w:rPr>
      <w:rFonts w:ascii="Calibri" w:eastAsia="Calibri" w:hAnsi="Calibri" w:cs="Times New Roman"/>
      <w:lang w:val="en-GB"/>
    </w:rPr>
  </w:style>
  <w:style w:type="paragraph" w:styleId="Footer">
    <w:name w:val="footer"/>
    <w:basedOn w:val="Normal"/>
    <w:link w:val="FooterChar"/>
    <w:uiPriority w:val="99"/>
    <w:unhideWhenUsed/>
    <w:rsid w:val="009A3B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3B82"/>
    <w:rPr>
      <w:rFonts w:ascii="Calibri" w:eastAsia="Calibri" w:hAnsi="Calibri" w:cs="Times New Roman"/>
      <w:lang w:val="en-GB"/>
    </w:rPr>
  </w:style>
  <w:style w:type="paragraph" w:styleId="ListParagraph">
    <w:name w:val="List Paragraph"/>
    <w:basedOn w:val="Normal"/>
    <w:uiPriority w:val="34"/>
    <w:qFormat/>
    <w:rsid w:val="00A27EB7"/>
    <w:pPr>
      <w:ind w:left="720"/>
      <w:contextualSpacing/>
    </w:pPr>
  </w:style>
</w:styles>
</file>

<file path=word/webSettings.xml><?xml version="1.0" encoding="utf-8"?>
<w:webSettings xmlns:r="http://schemas.openxmlformats.org/officeDocument/2006/relationships" xmlns:w="http://schemas.openxmlformats.org/wordprocessingml/2006/main">
  <w:divs>
    <w:div w:id="840243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1828</Words>
  <Characters>10420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rosemary</dc:creator>
  <cp:lastModifiedBy>Danae Issa</cp:lastModifiedBy>
  <cp:revision>2</cp:revision>
  <dcterms:created xsi:type="dcterms:W3CDTF">2014-04-28T11:50:00Z</dcterms:created>
  <dcterms:modified xsi:type="dcterms:W3CDTF">2014-04-28T11:50:00Z</dcterms:modified>
</cp:coreProperties>
</file>