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27A11FDD" w14:textId="251829A5" w:rsidR="00667BFE" w:rsidRDefault="00547F66" w:rsidP="006B5A0C">
      <w:pPr>
        <w:jc w:val="center"/>
        <w:rPr>
          <w:rFonts w:cs="Calibri"/>
          <w:b/>
          <w:sz w:val="22"/>
          <w:szCs w:val="22"/>
        </w:rPr>
      </w:pPr>
      <w:r>
        <w:rPr>
          <w:rFonts w:cs="Calibri"/>
          <w:b/>
          <w:sz w:val="22"/>
          <w:szCs w:val="22"/>
        </w:rPr>
        <w:t>Meeting Agenda</w:t>
      </w:r>
      <w:r w:rsidR="005810B6">
        <w:rPr>
          <w:rFonts w:cs="Calibri"/>
          <w:b/>
          <w:sz w:val="22"/>
          <w:szCs w:val="22"/>
        </w:rPr>
        <w:t xml:space="preserve"> of </w:t>
      </w:r>
      <w:r>
        <w:rPr>
          <w:rFonts w:cs="Calibri"/>
          <w:b/>
          <w:sz w:val="22"/>
          <w:szCs w:val="22"/>
        </w:rPr>
        <w:t>August</w:t>
      </w:r>
      <w:r w:rsidR="0097061D" w:rsidRPr="00C32B49">
        <w:rPr>
          <w:rFonts w:cs="Calibri"/>
          <w:b/>
          <w:sz w:val="22"/>
          <w:szCs w:val="22"/>
        </w:rPr>
        <w:t xml:space="preserve"> </w:t>
      </w:r>
      <w:r w:rsidR="004700EE">
        <w:rPr>
          <w:rFonts w:cs="Calibri"/>
          <w:b/>
          <w:sz w:val="22"/>
          <w:szCs w:val="22"/>
        </w:rPr>
        <w:t>5</w:t>
      </w:r>
      <w:r w:rsidR="004700EE" w:rsidRPr="004700EE">
        <w:rPr>
          <w:rFonts w:cs="Calibri"/>
          <w:b/>
          <w:sz w:val="22"/>
          <w:szCs w:val="22"/>
          <w:vertAlign w:val="superscript"/>
        </w:rPr>
        <w:t>th</w:t>
      </w:r>
      <w:r w:rsidR="004700EE">
        <w:rPr>
          <w:rFonts w:cs="Calibri"/>
          <w:b/>
          <w:sz w:val="22"/>
          <w:szCs w:val="22"/>
        </w:rPr>
        <w:t xml:space="preserve"> </w:t>
      </w:r>
      <w:r w:rsidR="0097061D" w:rsidRPr="00C32B49">
        <w:rPr>
          <w:rFonts w:cs="Calibri"/>
          <w:b/>
          <w:sz w:val="22"/>
          <w:szCs w:val="22"/>
        </w:rPr>
        <w:t>201</w:t>
      </w:r>
      <w:r w:rsidR="00E9582F">
        <w:rPr>
          <w:rFonts w:cs="Calibri"/>
          <w:b/>
          <w:sz w:val="22"/>
          <w:szCs w:val="22"/>
        </w:rPr>
        <w:t>5</w:t>
      </w:r>
      <w:r w:rsidR="006B5A0C" w:rsidRPr="00C32B49">
        <w:rPr>
          <w:rFonts w:cs="Calibri"/>
          <w:b/>
          <w:sz w:val="22"/>
          <w:szCs w:val="22"/>
        </w:rPr>
        <w:t xml:space="preserve"> </w:t>
      </w:r>
    </w:p>
    <w:p w14:paraId="4D97791B" w14:textId="3505A66D" w:rsidR="00547F66" w:rsidRDefault="00547F66" w:rsidP="006B5A0C">
      <w:pPr>
        <w:jc w:val="center"/>
        <w:rPr>
          <w:rFonts w:cs="Calibri"/>
          <w:b/>
          <w:sz w:val="22"/>
          <w:szCs w:val="22"/>
        </w:rPr>
      </w:pPr>
      <w:r>
        <w:rPr>
          <w:rFonts w:cs="Calibri"/>
          <w:b/>
          <w:sz w:val="22"/>
          <w:szCs w:val="22"/>
        </w:rPr>
        <w:t>14h00 Geneva/Rome, 15h00 Nairobi</w:t>
      </w:r>
    </w:p>
    <w:p w14:paraId="49C437F1" w14:textId="77777777" w:rsidR="00C17089" w:rsidRPr="00171BA8" w:rsidRDefault="00C17089" w:rsidP="00CD23FC">
      <w:pPr>
        <w:jc w:val="both"/>
        <w:rPr>
          <w:b/>
          <w:sz w:val="22"/>
          <w:szCs w:val="22"/>
        </w:rPr>
      </w:pPr>
    </w:p>
    <w:p w14:paraId="4E1DF518" w14:textId="77777777" w:rsidR="00C3282B" w:rsidRPr="00B56278" w:rsidRDefault="00C3282B" w:rsidP="00C3282B">
      <w:pPr>
        <w:ind w:left="357" w:hanging="357"/>
        <w:rPr>
          <w:rFonts w:eastAsia="Calibri" w:cs="Calibri"/>
          <w:b/>
          <w:sz w:val="20"/>
          <w:szCs w:val="22"/>
          <w:lang w:val="en-GB" w:eastAsia="en-GB"/>
        </w:rPr>
      </w:pPr>
      <w:r w:rsidRPr="00B56278">
        <w:rPr>
          <w:rFonts w:eastAsia="Calibri" w:cs="Calibri"/>
          <w:b/>
          <w:sz w:val="20"/>
          <w:szCs w:val="22"/>
          <w:lang w:val="en-GB" w:eastAsia="en-GB"/>
        </w:rPr>
        <w:t>Participants:</w:t>
      </w:r>
    </w:p>
    <w:p w14:paraId="6E507701" w14:textId="77777777" w:rsidR="00C3282B" w:rsidRPr="00B56278" w:rsidRDefault="00C3282B" w:rsidP="00C3282B">
      <w:pPr>
        <w:ind w:left="357" w:hanging="357"/>
        <w:rPr>
          <w:rFonts w:eastAsia="Calibri" w:cs="Calibri"/>
          <w:sz w:val="20"/>
          <w:szCs w:val="22"/>
          <w:u w:val="single"/>
          <w:lang w:val="en-GB" w:eastAsia="en-GB"/>
        </w:rPr>
      </w:pPr>
      <w:r w:rsidRPr="00B56278">
        <w:rPr>
          <w:rFonts w:eastAsia="Calibri" w:cs="Calibri"/>
          <w:sz w:val="20"/>
          <w:szCs w:val="22"/>
          <w:u w:val="single"/>
          <w:lang w:val="en-GB" w:eastAsia="en-GB"/>
        </w:rPr>
        <w:t>MG members and alternates</w:t>
      </w:r>
    </w:p>
    <w:p w14:paraId="1FF240AD" w14:textId="77777777" w:rsidR="00C3282B" w:rsidRPr="00B56278" w:rsidRDefault="00C3282B" w:rsidP="00C3282B">
      <w:pPr>
        <w:ind w:left="357" w:hanging="357"/>
        <w:rPr>
          <w:rFonts w:eastAsia="Calibri" w:cs="Calibri"/>
          <w:sz w:val="20"/>
          <w:szCs w:val="22"/>
          <w:lang w:eastAsia="en-GB"/>
        </w:rPr>
      </w:pPr>
      <w:r w:rsidRPr="00B56278">
        <w:rPr>
          <w:rFonts w:eastAsia="Calibri" w:cs="Calibri"/>
          <w:sz w:val="20"/>
          <w:szCs w:val="22"/>
          <w:lang w:eastAsia="en-GB"/>
        </w:rPr>
        <w:t>FAO: Maria Sanz Sanchez</w:t>
      </w:r>
    </w:p>
    <w:p w14:paraId="2BA7E220" w14:textId="13530A6B" w:rsidR="00C3282B" w:rsidRPr="00B56278" w:rsidRDefault="00C3282B" w:rsidP="00C3282B">
      <w:pPr>
        <w:ind w:left="357" w:hanging="357"/>
        <w:rPr>
          <w:rFonts w:eastAsia="Calibri" w:cs="Calibri"/>
          <w:sz w:val="20"/>
          <w:szCs w:val="22"/>
          <w:lang w:eastAsia="en-GB"/>
        </w:rPr>
      </w:pPr>
      <w:r w:rsidRPr="00B56278">
        <w:rPr>
          <w:rFonts w:eastAsia="Calibri" w:cs="Calibri"/>
          <w:sz w:val="20"/>
          <w:szCs w:val="22"/>
          <w:lang w:eastAsia="en-GB"/>
        </w:rPr>
        <w:t xml:space="preserve">UNDP: </w:t>
      </w:r>
      <w:r w:rsidR="00932573" w:rsidRPr="00B56278">
        <w:rPr>
          <w:rFonts w:eastAsia="Calibri" w:cs="Calibri"/>
          <w:sz w:val="20"/>
          <w:szCs w:val="22"/>
          <w:lang w:eastAsia="en-GB"/>
        </w:rPr>
        <w:t xml:space="preserve">Tim Clairs, Josep Gari </w:t>
      </w:r>
    </w:p>
    <w:p w14:paraId="629A9EB8" w14:textId="7B6FA959" w:rsidR="00C3282B" w:rsidRPr="00B56278" w:rsidRDefault="00C3282B" w:rsidP="00C3282B">
      <w:pPr>
        <w:ind w:left="357" w:hanging="357"/>
        <w:rPr>
          <w:rFonts w:eastAsia="Calibri" w:cs="Calibri"/>
          <w:sz w:val="20"/>
          <w:szCs w:val="22"/>
          <w:lang w:val="en-GB" w:eastAsia="en-GB"/>
        </w:rPr>
      </w:pPr>
      <w:r w:rsidRPr="00B56278">
        <w:rPr>
          <w:rFonts w:eastAsia="Calibri" w:cs="Calibri"/>
          <w:sz w:val="20"/>
          <w:szCs w:val="22"/>
          <w:lang w:val="en-GB" w:eastAsia="en-GB"/>
        </w:rPr>
        <w:t>UNEP: Edoardo Zandri</w:t>
      </w:r>
    </w:p>
    <w:p w14:paraId="60C7E26B" w14:textId="77777777" w:rsidR="00C3282B" w:rsidRPr="00B56278" w:rsidRDefault="00C3282B" w:rsidP="00C3282B">
      <w:pPr>
        <w:ind w:left="357" w:hanging="357"/>
        <w:rPr>
          <w:rFonts w:eastAsia="Calibri" w:cs="Calibri"/>
          <w:sz w:val="20"/>
          <w:szCs w:val="22"/>
          <w:lang w:val="en-GB" w:eastAsia="en-GB"/>
        </w:rPr>
      </w:pPr>
      <w:r w:rsidRPr="00B56278">
        <w:rPr>
          <w:rFonts w:eastAsia="Calibri" w:cs="Calibri"/>
          <w:sz w:val="20"/>
          <w:szCs w:val="22"/>
          <w:lang w:eastAsia="en-GB"/>
        </w:rPr>
        <w:t>Secretariat: Mario Boccucci, Mirey Atallah</w:t>
      </w:r>
    </w:p>
    <w:p w14:paraId="6F45FA16" w14:textId="77777777" w:rsidR="00C3282B" w:rsidRPr="00B56278" w:rsidRDefault="00C3282B" w:rsidP="00C3282B">
      <w:pPr>
        <w:ind w:left="357" w:hanging="357"/>
        <w:rPr>
          <w:rFonts w:eastAsia="Calibri" w:cs="Calibri"/>
          <w:sz w:val="10"/>
          <w:szCs w:val="22"/>
          <w:u w:val="single"/>
          <w:lang w:val="en-GB" w:eastAsia="en-GB"/>
        </w:rPr>
      </w:pPr>
    </w:p>
    <w:p w14:paraId="6A980850" w14:textId="77777777" w:rsidR="00C3282B" w:rsidRPr="00B56278" w:rsidRDefault="00C3282B" w:rsidP="00C3282B">
      <w:pPr>
        <w:ind w:left="357" w:hanging="357"/>
        <w:rPr>
          <w:rFonts w:eastAsia="Calibri" w:cs="Calibri"/>
          <w:sz w:val="20"/>
          <w:szCs w:val="22"/>
          <w:u w:val="single"/>
          <w:lang w:val="en-GB" w:eastAsia="en-GB"/>
        </w:rPr>
      </w:pPr>
      <w:r w:rsidRPr="00B56278">
        <w:rPr>
          <w:rFonts w:eastAsia="Calibri" w:cs="Calibri"/>
          <w:sz w:val="20"/>
          <w:szCs w:val="22"/>
          <w:u w:val="single"/>
          <w:lang w:val="en-GB" w:eastAsia="en-GB"/>
        </w:rPr>
        <w:t>Others</w:t>
      </w:r>
    </w:p>
    <w:p w14:paraId="6583DBAC" w14:textId="77777777" w:rsidR="00C3282B" w:rsidRPr="00B56278" w:rsidRDefault="00C3282B" w:rsidP="00C3282B">
      <w:pPr>
        <w:ind w:left="357" w:hanging="357"/>
        <w:rPr>
          <w:rFonts w:eastAsia="Calibri" w:cs="Calibri"/>
          <w:sz w:val="20"/>
          <w:szCs w:val="22"/>
          <w:lang w:eastAsia="en-GB"/>
        </w:rPr>
      </w:pPr>
      <w:r w:rsidRPr="00B56278">
        <w:rPr>
          <w:rFonts w:eastAsia="Calibri" w:cs="Calibri"/>
          <w:sz w:val="20"/>
          <w:szCs w:val="22"/>
          <w:lang w:eastAsia="en-GB"/>
        </w:rPr>
        <w:t>Secretariat: Jessica Holterhof</w:t>
      </w:r>
    </w:p>
    <w:p w14:paraId="4126F620" w14:textId="77777777" w:rsidR="00547F66" w:rsidRDefault="00547F66" w:rsidP="00CD23FC">
      <w:pPr>
        <w:jc w:val="both"/>
        <w:rPr>
          <w:b/>
          <w:sz w:val="22"/>
          <w:szCs w:val="22"/>
        </w:rPr>
      </w:pPr>
    </w:p>
    <w:p w14:paraId="0EBD0411" w14:textId="7FDF4F95" w:rsidR="00547F66" w:rsidRPr="002D4127" w:rsidRDefault="00547F66" w:rsidP="005A12F8">
      <w:pPr>
        <w:pStyle w:val="ListParagraph"/>
        <w:numPr>
          <w:ilvl w:val="0"/>
          <w:numId w:val="36"/>
        </w:numPr>
        <w:spacing w:after="120" w:line="276" w:lineRule="auto"/>
        <w:ind w:left="357" w:hanging="357"/>
        <w:contextualSpacing w:val="0"/>
        <w:jc w:val="both"/>
        <w:rPr>
          <w:b/>
          <w:sz w:val="20"/>
          <w:szCs w:val="22"/>
        </w:rPr>
      </w:pPr>
      <w:r w:rsidRPr="002D4127">
        <w:rPr>
          <w:b/>
          <w:sz w:val="20"/>
          <w:szCs w:val="22"/>
        </w:rPr>
        <w:t xml:space="preserve">Approval </w:t>
      </w:r>
      <w:r w:rsidR="004700EE">
        <w:rPr>
          <w:b/>
          <w:sz w:val="20"/>
          <w:szCs w:val="22"/>
        </w:rPr>
        <w:t xml:space="preserve">of minutes of previous call, </w:t>
      </w:r>
      <w:r w:rsidRPr="002D4127">
        <w:rPr>
          <w:b/>
          <w:sz w:val="20"/>
          <w:szCs w:val="22"/>
        </w:rPr>
        <w:t>July</w:t>
      </w:r>
      <w:r w:rsidR="004700EE">
        <w:rPr>
          <w:b/>
          <w:sz w:val="20"/>
          <w:szCs w:val="22"/>
        </w:rPr>
        <w:t xml:space="preserve"> 10</w:t>
      </w:r>
      <w:r w:rsidR="004700EE" w:rsidRPr="004700EE">
        <w:rPr>
          <w:b/>
          <w:sz w:val="20"/>
          <w:szCs w:val="22"/>
          <w:vertAlign w:val="superscript"/>
        </w:rPr>
        <w:t>th</w:t>
      </w:r>
      <w:r w:rsidR="004700EE">
        <w:rPr>
          <w:b/>
          <w:sz w:val="20"/>
          <w:szCs w:val="22"/>
        </w:rPr>
        <w:t xml:space="preserve"> </w:t>
      </w:r>
      <w:r w:rsidRPr="002D4127">
        <w:rPr>
          <w:b/>
          <w:sz w:val="20"/>
          <w:szCs w:val="22"/>
        </w:rPr>
        <w:t xml:space="preserve">2015 </w:t>
      </w:r>
      <w:r w:rsidR="001F4A61" w:rsidRPr="002D4127">
        <w:rPr>
          <w:b/>
          <w:sz w:val="20"/>
          <w:szCs w:val="22"/>
        </w:rPr>
        <w:t xml:space="preserve">and of MG Q3 planning retreat report </w:t>
      </w:r>
      <w:r w:rsidRPr="002D4127">
        <w:rPr>
          <w:b/>
          <w:sz w:val="20"/>
          <w:szCs w:val="22"/>
        </w:rPr>
        <w:t>(5 min)</w:t>
      </w:r>
    </w:p>
    <w:p w14:paraId="1A3BB30D" w14:textId="4BC38518" w:rsidR="00932573" w:rsidRPr="0089658F" w:rsidRDefault="001F4A61" w:rsidP="001F4A61">
      <w:pPr>
        <w:spacing w:after="120" w:line="276" w:lineRule="auto"/>
        <w:jc w:val="both"/>
        <w:rPr>
          <w:i/>
          <w:sz w:val="20"/>
          <w:szCs w:val="22"/>
        </w:rPr>
      </w:pPr>
      <w:r w:rsidRPr="0089658F">
        <w:rPr>
          <w:i/>
          <w:sz w:val="20"/>
          <w:szCs w:val="22"/>
        </w:rPr>
        <w:t xml:space="preserve">The Secretariat has sent the documents </w:t>
      </w:r>
      <w:r w:rsidR="00EF1D63">
        <w:rPr>
          <w:i/>
          <w:sz w:val="20"/>
          <w:szCs w:val="22"/>
        </w:rPr>
        <w:t xml:space="preserve">on </w:t>
      </w:r>
      <w:r w:rsidR="005A6960" w:rsidRPr="0089658F">
        <w:rPr>
          <w:i/>
          <w:sz w:val="20"/>
          <w:szCs w:val="22"/>
        </w:rPr>
        <w:t>August</w:t>
      </w:r>
      <w:r w:rsidRPr="0089658F">
        <w:rPr>
          <w:i/>
          <w:sz w:val="20"/>
          <w:szCs w:val="22"/>
        </w:rPr>
        <w:t xml:space="preserve"> </w:t>
      </w:r>
      <w:r w:rsidR="00EF1D63">
        <w:rPr>
          <w:i/>
          <w:sz w:val="20"/>
          <w:szCs w:val="22"/>
        </w:rPr>
        <w:t>3</w:t>
      </w:r>
      <w:r w:rsidR="00EF1D63" w:rsidRPr="00EF1D63">
        <w:rPr>
          <w:i/>
          <w:sz w:val="20"/>
          <w:szCs w:val="22"/>
          <w:vertAlign w:val="superscript"/>
        </w:rPr>
        <w:t>rd</w:t>
      </w:r>
      <w:r w:rsidR="00EF1D63">
        <w:rPr>
          <w:i/>
          <w:sz w:val="20"/>
          <w:szCs w:val="22"/>
        </w:rPr>
        <w:t xml:space="preserve"> </w:t>
      </w:r>
      <w:r w:rsidRPr="0089658F">
        <w:rPr>
          <w:i/>
          <w:sz w:val="20"/>
          <w:szCs w:val="22"/>
        </w:rPr>
        <w:t>2015 for revision and comment by the MG.</w:t>
      </w:r>
    </w:p>
    <w:p w14:paraId="3446EAA5" w14:textId="687B2CD0" w:rsidR="00AC4FFB" w:rsidRPr="0089658F" w:rsidRDefault="00AC4FFB" w:rsidP="00AC4FFB">
      <w:pPr>
        <w:pStyle w:val="ListParagraph"/>
        <w:numPr>
          <w:ilvl w:val="0"/>
          <w:numId w:val="48"/>
        </w:numPr>
        <w:spacing w:line="276" w:lineRule="auto"/>
        <w:jc w:val="both"/>
        <w:rPr>
          <w:sz w:val="20"/>
          <w:szCs w:val="22"/>
        </w:rPr>
      </w:pPr>
      <w:r w:rsidRPr="0089658F">
        <w:rPr>
          <w:sz w:val="20"/>
          <w:szCs w:val="22"/>
        </w:rPr>
        <w:t>No further comments were provided on minutes and decisi</w:t>
      </w:r>
      <w:r w:rsidR="00EF1D63">
        <w:rPr>
          <w:sz w:val="20"/>
          <w:szCs w:val="22"/>
        </w:rPr>
        <w:t xml:space="preserve">ons from the last MG call on </w:t>
      </w:r>
      <w:r w:rsidRPr="0089658F">
        <w:rPr>
          <w:sz w:val="20"/>
          <w:szCs w:val="22"/>
        </w:rPr>
        <w:t>July</w:t>
      </w:r>
      <w:r w:rsidR="00EF1D63">
        <w:rPr>
          <w:sz w:val="20"/>
          <w:szCs w:val="22"/>
        </w:rPr>
        <w:t xml:space="preserve"> 10</w:t>
      </w:r>
      <w:r w:rsidR="00EF1D63" w:rsidRPr="00EF1D63">
        <w:rPr>
          <w:sz w:val="20"/>
          <w:szCs w:val="22"/>
          <w:vertAlign w:val="superscript"/>
        </w:rPr>
        <w:t>th</w:t>
      </w:r>
      <w:r w:rsidR="00EF1D63">
        <w:rPr>
          <w:sz w:val="20"/>
          <w:szCs w:val="22"/>
        </w:rPr>
        <w:t xml:space="preserve"> </w:t>
      </w:r>
      <w:r w:rsidRPr="0089658F">
        <w:rPr>
          <w:sz w:val="20"/>
          <w:szCs w:val="22"/>
        </w:rPr>
        <w:t xml:space="preserve">2015. </w:t>
      </w:r>
    </w:p>
    <w:p w14:paraId="5A3E2F11" w14:textId="5A8A0908" w:rsidR="003C5FB3" w:rsidRPr="00EF1D63" w:rsidRDefault="00AC4FFB" w:rsidP="00EF1D63">
      <w:pPr>
        <w:pStyle w:val="ListParagraph"/>
        <w:numPr>
          <w:ilvl w:val="0"/>
          <w:numId w:val="48"/>
        </w:numPr>
        <w:spacing w:after="120" w:line="276" w:lineRule="auto"/>
        <w:ind w:left="714" w:hanging="357"/>
        <w:contextualSpacing w:val="0"/>
        <w:jc w:val="both"/>
        <w:rPr>
          <w:sz w:val="20"/>
          <w:szCs w:val="22"/>
        </w:rPr>
      </w:pPr>
      <w:r w:rsidRPr="0089658F">
        <w:rPr>
          <w:sz w:val="20"/>
          <w:szCs w:val="22"/>
        </w:rPr>
        <w:t xml:space="preserve">UNDP expressed its concern that the draft report of the MG Q3 planning retreat is </w:t>
      </w:r>
      <w:r w:rsidR="00EF1D63">
        <w:rPr>
          <w:sz w:val="20"/>
          <w:szCs w:val="22"/>
        </w:rPr>
        <w:t>inaccurate</w:t>
      </w:r>
      <w:r w:rsidRPr="0089658F">
        <w:rPr>
          <w:sz w:val="20"/>
          <w:szCs w:val="22"/>
        </w:rPr>
        <w:t xml:space="preserve"> at times,</w:t>
      </w:r>
      <w:r w:rsidR="00EF1D63">
        <w:rPr>
          <w:sz w:val="20"/>
          <w:szCs w:val="22"/>
        </w:rPr>
        <w:t xml:space="preserve"> for instance</w:t>
      </w:r>
      <w:r w:rsidRPr="0089658F">
        <w:rPr>
          <w:sz w:val="20"/>
          <w:szCs w:val="22"/>
        </w:rPr>
        <w:t xml:space="preserve"> </w:t>
      </w:r>
      <w:r w:rsidR="00EF1D63">
        <w:rPr>
          <w:sz w:val="20"/>
          <w:szCs w:val="22"/>
        </w:rPr>
        <w:t>on the Green Climate Fund, and inquired if indeed</w:t>
      </w:r>
      <w:r w:rsidRPr="0089658F">
        <w:rPr>
          <w:sz w:val="20"/>
          <w:szCs w:val="22"/>
        </w:rPr>
        <w:t xml:space="preserve"> </w:t>
      </w:r>
      <w:r w:rsidR="003C5FB3" w:rsidRPr="0089658F">
        <w:rPr>
          <w:sz w:val="20"/>
          <w:szCs w:val="22"/>
        </w:rPr>
        <w:t xml:space="preserve">FAO </w:t>
      </w:r>
      <w:r w:rsidR="00EF1D63">
        <w:rPr>
          <w:sz w:val="20"/>
          <w:szCs w:val="22"/>
        </w:rPr>
        <w:t xml:space="preserve">had expressed </w:t>
      </w:r>
      <w:r w:rsidR="003C5FB3" w:rsidRPr="0089658F">
        <w:rPr>
          <w:sz w:val="20"/>
          <w:szCs w:val="22"/>
        </w:rPr>
        <w:t>disappointment</w:t>
      </w:r>
      <w:r w:rsidR="00EF1D63">
        <w:rPr>
          <w:sz w:val="20"/>
          <w:szCs w:val="22"/>
        </w:rPr>
        <w:t xml:space="preserve">. FAO clarified that it </w:t>
      </w:r>
      <w:r w:rsidR="003C5FB3" w:rsidRPr="00EF1D63">
        <w:rPr>
          <w:sz w:val="20"/>
          <w:szCs w:val="22"/>
        </w:rPr>
        <w:t xml:space="preserve">understands the current position of Ecuador and UNDP as the only accredited UN agency with the GCF for now. This will need to be reflected in the report. </w:t>
      </w:r>
      <w:r w:rsidRPr="00EF1D63">
        <w:rPr>
          <w:sz w:val="20"/>
          <w:szCs w:val="22"/>
        </w:rPr>
        <w:t xml:space="preserve"> </w:t>
      </w:r>
    </w:p>
    <w:p w14:paraId="52BCB4A0" w14:textId="77777777" w:rsidR="00AC4FFB" w:rsidRPr="0089658F" w:rsidRDefault="00AC4FFB" w:rsidP="00AC4FFB">
      <w:pPr>
        <w:spacing w:after="120" w:line="276" w:lineRule="auto"/>
        <w:jc w:val="both"/>
        <w:rPr>
          <w:sz w:val="20"/>
          <w:szCs w:val="22"/>
        </w:rPr>
      </w:pPr>
      <w:r w:rsidRPr="0089658F">
        <w:rPr>
          <w:sz w:val="20"/>
          <w:szCs w:val="22"/>
          <w:u w:val="single"/>
        </w:rPr>
        <w:t>Decisions and Actions</w:t>
      </w:r>
      <w:r w:rsidRPr="0089658F">
        <w:rPr>
          <w:sz w:val="20"/>
          <w:szCs w:val="22"/>
        </w:rPr>
        <w:t>:</w:t>
      </w:r>
    </w:p>
    <w:p w14:paraId="2C6A4B39" w14:textId="4146C10F" w:rsidR="00AC4FFB" w:rsidRPr="0089658F" w:rsidRDefault="00AC4FFB" w:rsidP="00AC4FFB">
      <w:pPr>
        <w:pStyle w:val="ListParagraph"/>
        <w:numPr>
          <w:ilvl w:val="1"/>
          <w:numId w:val="47"/>
        </w:numPr>
        <w:ind w:hanging="357"/>
        <w:contextualSpacing w:val="0"/>
        <w:jc w:val="both"/>
        <w:rPr>
          <w:sz w:val="20"/>
          <w:szCs w:val="22"/>
        </w:rPr>
      </w:pPr>
      <w:r w:rsidRPr="0089658F">
        <w:rPr>
          <w:sz w:val="20"/>
          <w:szCs w:val="22"/>
        </w:rPr>
        <w:t>The MG will provide written comments on the minutes and decisi</w:t>
      </w:r>
      <w:r w:rsidR="00EF1D63">
        <w:rPr>
          <w:sz w:val="20"/>
          <w:szCs w:val="22"/>
        </w:rPr>
        <w:t xml:space="preserve">ons from the last MG call on </w:t>
      </w:r>
      <w:r w:rsidRPr="0089658F">
        <w:rPr>
          <w:sz w:val="20"/>
          <w:szCs w:val="22"/>
        </w:rPr>
        <w:t xml:space="preserve">July </w:t>
      </w:r>
      <w:r w:rsidR="00EF1D63">
        <w:rPr>
          <w:sz w:val="20"/>
          <w:szCs w:val="22"/>
        </w:rPr>
        <w:t>10</w:t>
      </w:r>
      <w:r w:rsidR="00EF1D63" w:rsidRPr="00EF1D63">
        <w:rPr>
          <w:sz w:val="20"/>
          <w:szCs w:val="22"/>
          <w:vertAlign w:val="superscript"/>
        </w:rPr>
        <w:t>th</w:t>
      </w:r>
      <w:r w:rsidR="00EF1D63">
        <w:rPr>
          <w:sz w:val="20"/>
          <w:szCs w:val="22"/>
        </w:rPr>
        <w:t xml:space="preserve"> by Friday, </w:t>
      </w:r>
      <w:r w:rsidRPr="0089658F">
        <w:rPr>
          <w:sz w:val="20"/>
          <w:szCs w:val="22"/>
        </w:rPr>
        <w:t>August</w:t>
      </w:r>
      <w:r w:rsidR="00EF1D63">
        <w:rPr>
          <w:sz w:val="20"/>
          <w:szCs w:val="22"/>
        </w:rPr>
        <w:t xml:space="preserve"> 7</w:t>
      </w:r>
      <w:r w:rsidR="00EF1D63" w:rsidRPr="00EF1D63">
        <w:rPr>
          <w:sz w:val="20"/>
          <w:szCs w:val="22"/>
          <w:vertAlign w:val="superscript"/>
        </w:rPr>
        <w:t>th</w:t>
      </w:r>
      <w:r w:rsidRPr="0089658F">
        <w:rPr>
          <w:sz w:val="20"/>
          <w:szCs w:val="22"/>
        </w:rPr>
        <w:t>, if necessary.</w:t>
      </w:r>
    </w:p>
    <w:p w14:paraId="04D48F2B" w14:textId="22D5C6E8" w:rsidR="00AC4FFB" w:rsidRPr="0089658F" w:rsidRDefault="00AC4FFB" w:rsidP="00AC4FFB">
      <w:pPr>
        <w:pStyle w:val="ListParagraph"/>
        <w:numPr>
          <w:ilvl w:val="1"/>
          <w:numId w:val="47"/>
        </w:numPr>
        <w:contextualSpacing w:val="0"/>
        <w:jc w:val="both"/>
        <w:rPr>
          <w:sz w:val="20"/>
          <w:szCs w:val="22"/>
        </w:rPr>
      </w:pPr>
      <w:r w:rsidRPr="0089658F">
        <w:rPr>
          <w:sz w:val="20"/>
          <w:szCs w:val="22"/>
        </w:rPr>
        <w:t>The Secretariat will amend the minutes and decisions and post on the workspace by</w:t>
      </w:r>
      <w:r w:rsidR="00EF1D63">
        <w:rPr>
          <w:sz w:val="20"/>
          <w:szCs w:val="22"/>
        </w:rPr>
        <w:t xml:space="preserve"> Monday, </w:t>
      </w:r>
      <w:r w:rsidRPr="0089658F">
        <w:rPr>
          <w:sz w:val="20"/>
          <w:szCs w:val="22"/>
        </w:rPr>
        <w:t>August</w:t>
      </w:r>
      <w:r w:rsidR="00EF1D63">
        <w:rPr>
          <w:sz w:val="20"/>
          <w:szCs w:val="22"/>
        </w:rPr>
        <w:t xml:space="preserve"> 10</w:t>
      </w:r>
      <w:r w:rsidR="00EF1D63" w:rsidRPr="00EF1D63">
        <w:rPr>
          <w:sz w:val="20"/>
          <w:szCs w:val="22"/>
          <w:vertAlign w:val="superscript"/>
        </w:rPr>
        <w:t>th</w:t>
      </w:r>
      <w:r w:rsidRPr="0089658F">
        <w:rPr>
          <w:sz w:val="20"/>
          <w:szCs w:val="22"/>
        </w:rPr>
        <w:t xml:space="preserve">. </w:t>
      </w:r>
    </w:p>
    <w:p w14:paraId="3ECEF75B" w14:textId="4EB18BE7" w:rsidR="00AC4FFB" w:rsidRPr="0089658F" w:rsidRDefault="00AC4FFB" w:rsidP="00AC4FFB">
      <w:pPr>
        <w:pStyle w:val="ListParagraph"/>
        <w:numPr>
          <w:ilvl w:val="1"/>
          <w:numId w:val="47"/>
        </w:numPr>
        <w:spacing w:after="120" w:line="276" w:lineRule="auto"/>
        <w:contextualSpacing w:val="0"/>
        <w:jc w:val="both"/>
        <w:rPr>
          <w:sz w:val="20"/>
          <w:szCs w:val="22"/>
        </w:rPr>
      </w:pPr>
      <w:r w:rsidRPr="0089658F">
        <w:rPr>
          <w:sz w:val="20"/>
          <w:szCs w:val="22"/>
        </w:rPr>
        <w:t xml:space="preserve">The MG will provide written comments on the MG Q3 planning </w:t>
      </w:r>
      <w:r w:rsidR="00EF1D63">
        <w:rPr>
          <w:sz w:val="20"/>
          <w:szCs w:val="22"/>
        </w:rPr>
        <w:t xml:space="preserve">retreat report by Wednesday, </w:t>
      </w:r>
      <w:r w:rsidRPr="0089658F">
        <w:rPr>
          <w:sz w:val="20"/>
          <w:szCs w:val="22"/>
        </w:rPr>
        <w:t>August</w:t>
      </w:r>
      <w:r w:rsidR="00EF1D63">
        <w:rPr>
          <w:sz w:val="20"/>
          <w:szCs w:val="22"/>
        </w:rPr>
        <w:t xml:space="preserve"> 12</w:t>
      </w:r>
      <w:r w:rsidR="00EF1D63" w:rsidRPr="00EF1D63">
        <w:rPr>
          <w:sz w:val="20"/>
          <w:szCs w:val="22"/>
          <w:vertAlign w:val="superscript"/>
        </w:rPr>
        <w:t>th</w:t>
      </w:r>
      <w:r w:rsidRPr="0089658F">
        <w:rPr>
          <w:sz w:val="20"/>
          <w:szCs w:val="22"/>
        </w:rPr>
        <w:t xml:space="preserve">. The Secretariat will then amend the report and post it on the workspace. </w:t>
      </w:r>
    </w:p>
    <w:p w14:paraId="2BB673B2" w14:textId="279A7964" w:rsidR="00547F66" w:rsidRPr="002D4127" w:rsidRDefault="00616522" w:rsidP="003710DB">
      <w:pPr>
        <w:pStyle w:val="ListParagraph"/>
        <w:numPr>
          <w:ilvl w:val="0"/>
          <w:numId w:val="36"/>
        </w:numPr>
        <w:spacing w:before="120" w:after="120" w:line="276" w:lineRule="auto"/>
        <w:ind w:left="351" w:hanging="357"/>
        <w:contextualSpacing w:val="0"/>
        <w:jc w:val="both"/>
        <w:rPr>
          <w:b/>
          <w:sz w:val="20"/>
          <w:szCs w:val="22"/>
        </w:rPr>
      </w:pPr>
      <w:r w:rsidRPr="002D4127">
        <w:rPr>
          <w:b/>
          <w:sz w:val="20"/>
          <w:szCs w:val="22"/>
        </w:rPr>
        <w:t>Transition</w:t>
      </w:r>
      <w:r w:rsidR="00C3282B" w:rsidRPr="002D4127">
        <w:rPr>
          <w:b/>
          <w:sz w:val="20"/>
          <w:szCs w:val="22"/>
        </w:rPr>
        <w:t xml:space="preserve"> package</w:t>
      </w:r>
    </w:p>
    <w:p w14:paraId="6D2A62C1" w14:textId="03FDAFAA" w:rsidR="001F4A61" w:rsidRDefault="001F4A61" w:rsidP="001F4A61">
      <w:pPr>
        <w:widowControl w:val="0"/>
        <w:autoSpaceDE w:val="0"/>
        <w:autoSpaceDN w:val="0"/>
        <w:adjustRightInd w:val="0"/>
        <w:spacing w:after="120" w:line="276" w:lineRule="auto"/>
        <w:jc w:val="both"/>
        <w:rPr>
          <w:rFonts w:cs="Calibri"/>
          <w:i/>
          <w:sz w:val="20"/>
          <w:szCs w:val="20"/>
        </w:rPr>
      </w:pPr>
      <w:r w:rsidRPr="004F180E">
        <w:rPr>
          <w:rFonts w:cs="Calibri"/>
          <w:i/>
          <w:sz w:val="20"/>
          <w:szCs w:val="20"/>
        </w:rPr>
        <w:t xml:space="preserve">Following the decisions made at the last MG planning retreat, </w:t>
      </w:r>
      <w:r w:rsidR="00616522" w:rsidRPr="004F180E">
        <w:rPr>
          <w:rFonts w:cs="Calibri"/>
          <w:i/>
          <w:sz w:val="20"/>
          <w:szCs w:val="20"/>
        </w:rPr>
        <w:t>changes to t</w:t>
      </w:r>
      <w:r w:rsidRPr="004F180E">
        <w:rPr>
          <w:rFonts w:cs="Calibri"/>
          <w:i/>
          <w:sz w:val="20"/>
          <w:szCs w:val="20"/>
        </w:rPr>
        <w:t>he Fund TOR</w:t>
      </w:r>
      <w:r w:rsidR="00616522" w:rsidRPr="004F180E">
        <w:rPr>
          <w:rFonts w:cs="Calibri"/>
          <w:i/>
          <w:sz w:val="20"/>
          <w:szCs w:val="20"/>
        </w:rPr>
        <w:t xml:space="preserve"> will reflect the extension of the current fund</w:t>
      </w:r>
      <w:r w:rsidRPr="004F180E">
        <w:rPr>
          <w:rFonts w:cs="Calibri"/>
          <w:i/>
          <w:sz w:val="20"/>
          <w:szCs w:val="20"/>
        </w:rPr>
        <w:t xml:space="preserve">, </w:t>
      </w:r>
      <w:r w:rsidR="00616522" w:rsidRPr="004F180E">
        <w:rPr>
          <w:rFonts w:cs="Calibri"/>
          <w:i/>
          <w:sz w:val="20"/>
          <w:szCs w:val="20"/>
        </w:rPr>
        <w:t>reflect</w:t>
      </w:r>
      <w:r w:rsidRPr="004F180E">
        <w:rPr>
          <w:rFonts w:cs="Calibri"/>
          <w:i/>
          <w:sz w:val="20"/>
          <w:szCs w:val="20"/>
        </w:rPr>
        <w:t xml:space="preserve"> governance arrangements</w:t>
      </w:r>
      <w:r w:rsidR="00616522" w:rsidRPr="004F180E">
        <w:rPr>
          <w:rFonts w:cs="Calibri"/>
          <w:i/>
          <w:sz w:val="20"/>
          <w:szCs w:val="20"/>
        </w:rPr>
        <w:t xml:space="preserve"> as discussed at the MG retreat and be adjusted to provide the programming cycle taking into account the discussion on Targeted Support, Seed Funding and others</w:t>
      </w:r>
      <w:r w:rsidRPr="004F180E">
        <w:rPr>
          <w:rFonts w:cs="Calibri"/>
          <w:i/>
          <w:sz w:val="20"/>
          <w:szCs w:val="20"/>
        </w:rPr>
        <w:t xml:space="preserve">. </w:t>
      </w:r>
      <w:r w:rsidR="00616522" w:rsidRPr="004F180E">
        <w:rPr>
          <w:rFonts w:cs="Calibri"/>
          <w:i/>
          <w:sz w:val="20"/>
          <w:szCs w:val="20"/>
        </w:rPr>
        <w:t xml:space="preserve">The purpose of the discussion on this call is to agree on next steps, </w:t>
      </w:r>
      <w:r w:rsidRPr="004F180E">
        <w:rPr>
          <w:rFonts w:cs="Calibri"/>
          <w:i/>
          <w:sz w:val="20"/>
          <w:szCs w:val="20"/>
        </w:rPr>
        <w:t>including how to handle comments from donor countries and what will be brought to the PB.</w:t>
      </w:r>
    </w:p>
    <w:p w14:paraId="785CD563" w14:textId="0AE1A0C1" w:rsidR="00B56278" w:rsidRPr="002D2299" w:rsidRDefault="00B56278" w:rsidP="001F4A61">
      <w:pPr>
        <w:widowControl w:val="0"/>
        <w:autoSpaceDE w:val="0"/>
        <w:autoSpaceDN w:val="0"/>
        <w:adjustRightInd w:val="0"/>
        <w:spacing w:after="120" w:line="276" w:lineRule="auto"/>
        <w:jc w:val="both"/>
        <w:rPr>
          <w:rFonts w:cs="Calibri"/>
          <w:i/>
          <w:sz w:val="20"/>
          <w:szCs w:val="20"/>
        </w:rPr>
      </w:pPr>
      <w:r w:rsidRPr="002D2299">
        <w:rPr>
          <w:rFonts w:cs="Calibri"/>
          <w:i/>
          <w:sz w:val="20"/>
          <w:szCs w:val="20"/>
        </w:rPr>
        <w:t>Transition package</w:t>
      </w:r>
    </w:p>
    <w:p w14:paraId="3FFE91C4" w14:textId="0C10EBFF" w:rsidR="005A609D" w:rsidRDefault="00321A23" w:rsidP="0089658F">
      <w:pPr>
        <w:pStyle w:val="ListParagraph"/>
        <w:numPr>
          <w:ilvl w:val="0"/>
          <w:numId w:val="48"/>
        </w:numPr>
        <w:spacing w:line="276" w:lineRule="auto"/>
        <w:jc w:val="both"/>
        <w:rPr>
          <w:sz w:val="20"/>
          <w:szCs w:val="22"/>
        </w:rPr>
      </w:pPr>
      <w:r>
        <w:rPr>
          <w:sz w:val="20"/>
          <w:szCs w:val="22"/>
        </w:rPr>
        <w:t>T</w:t>
      </w:r>
      <w:r w:rsidR="002965D7">
        <w:rPr>
          <w:sz w:val="20"/>
          <w:szCs w:val="22"/>
        </w:rPr>
        <w:t xml:space="preserve">he Secretariat reminded the MG that the UN-REDD guidance note on a harmonized Country Programme cycle is a very early draft at this </w:t>
      </w:r>
      <w:r w:rsidR="00EF1D63">
        <w:rPr>
          <w:sz w:val="20"/>
          <w:szCs w:val="22"/>
        </w:rPr>
        <w:t>point, and will evolve significantly</w:t>
      </w:r>
      <w:r w:rsidR="002965D7">
        <w:rPr>
          <w:sz w:val="20"/>
          <w:szCs w:val="22"/>
        </w:rPr>
        <w:t xml:space="preserve"> as it depends on the future direction of the Programme TOR for the next phase 2016-2020.</w:t>
      </w:r>
      <w:r>
        <w:rPr>
          <w:sz w:val="20"/>
          <w:szCs w:val="22"/>
        </w:rPr>
        <w:t xml:space="preserve"> Furthermore, the Secretariat urged the MG to focus commenting on the current draft of the Programme TOR, as well as the current drafts of t</w:t>
      </w:r>
      <w:r w:rsidR="00EF1D63">
        <w:rPr>
          <w:sz w:val="20"/>
          <w:szCs w:val="22"/>
        </w:rPr>
        <w:t>he results framework and the revised note on</w:t>
      </w:r>
      <w:r>
        <w:rPr>
          <w:sz w:val="20"/>
          <w:szCs w:val="22"/>
        </w:rPr>
        <w:t xml:space="preserve"> the Lead Advisor. The MG will provide comments o</w:t>
      </w:r>
      <w:r w:rsidR="00EF1D63">
        <w:rPr>
          <w:sz w:val="20"/>
          <w:szCs w:val="22"/>
        </w:rPr>
        <w:t xml:space="preserve">n those documents by Friday, </w:t>
      </w:r>
      <w:r>
        <w:rPr>
          <w:sz w:val="20"/>
          <w:szCs w:val="22"/>
        </w:rPr>
        <w:t>August</w:t>
      </w:r>
      <w:r w:rsidR="00EF1D63">
        <w:rPr>
          <w:sz w:val="20"/>
          <w:szCs w:val="22"/>
        </w:rPr>
        <w:t xml:space="preserve"> 7</w:t>
      </w:r>
      <w:r w:rsidR="00EF1D63" w:rsidRPr="00EF1D63">
        <w:rPr>
          <w:sz w:val="20"/>
          <w:szCs w:val="22"/>
          <w:vertAlign w:val="superscript"/>
        </w:rPr>
        <w:t>th</w:t>
      </w:r>
      <w:r>
        <w:rPr>
          <w:sz w:val="20"/>
          <w:szCs w:val="22"/>
        </w:rPr>
        <w:t xml:space="preserve">. </w:t>
      </w:r>
      <w:r w:rsidR="002965D7">
        <w:rPr>
          <w:sz w:val="20"/>
          <w:szCs w:val="22"/>
        </w:rPr>
        <w:t xml:space="preserve"> </w:t>
      </w:r>
    </w:p>
    <w:p w14:paraId="2FAB941D" w14:textId="69F094A7" w:rsidR="00321A23" w:rsidRPr="00EF1D63" w:rsidRDefault="00321A23" w:rsidP="00EF1D63">
      <w:pPr>
        <w:pStyle w:val="ListParagraph"/>
        <w:numPr>
          <w:ilvl w:val="0"/>
          <w:numId w:val="48"/>
        </w:numPr>
        <w:spacing w:line="276" w:lineRule="auto"/>
        <w:jc w:val="both"/>
        <w:rPr>
          <w:sz w:val="20"/>
          <w:szCs w:val="22"/>
        </w:rPr>
      </w:pPr>
      <w:r>
        <w:rPr>
          <w:sz w:val="20"/>
          <w:szCs w:val="22"/>
        </w:rPr>
        <w:t>FAO</w:t>
      </w:r>
      <w:r w:rsidR="00EF1D63">
        <w:rPr>
          <w:sz w:val="20"/>
          <w:szCs w:val="22"/>
        </w:rPr>
        <w:t xml:space="preserve"> inquired if </w:t>
      </w:r>
      <w:r w:rsidRPr="00EF1D63">
        <w:rPr>
          <w:sz w:val="20"/>
          <w:szCs w:val="22"/>
        </w:rPr>
        <w:t xml:space="preserve">the guidance note will stay internal or </w:t>
      </w:r>
      <w:r w:rsidR="00EF1D63">
        <w:rPr>
          <w:sz w:val="20"/>
          <w:szCs w:val="22"/>
        </w:rPr>
        <w:t xml:space="preserve">be shared with the donor countries, and more broadly asked which documents should be sent to the donors. </w:t>
      </w:r>
      <w:r w:rsidRPr="00EF1D63">
        <w:rPr>
          <w:sz w:val="20"/>
          <w:szCs w:val="22"/>
        </w:rPr>
        <w:t xml:space="preserve"> </w:t>
      </w:r>
    </w:p>
    <w:p w14:paraId="185A8438" w14:textId="5181BB75" w:rsidR="00B56278" w:rsidRDefault="00EF1D63" w:rsidP="00B56278">
      <w:pPr>
        <w:pStyle w:val="ListParagraph"/>
        <w:numPr>
          <w:ilvl w:val="0"/>
          <w:numId w:val="48"/>
        </w:numPr>
        <w:spacing w:line="276" w:lineRule="auto"/>
        <w:jc w:val="both"/>
        <w:rPr>
          <w:sz w:val="20"/>
          <w:szCs w:val="22"/>
        </w:rPr>
      </w:pPr>
      <w:r>
        <w:rPr>
          <w:sz w:val="20"/>
          <w:szCs w:val="22"/>
        </w:rPr>
        <w:t>UNDP inquired about the status</w:t>
      </w:r>
      <w:r w:rsidR="00B56278">
        <w:rPr>
          <w:sz w:val="20"/>
          <w:szCs w:val="22"/>
        </w:rPr>
        <w:t xml:space="preserve"> </w:t>
      </w:r>
      <w:r>
        <w:rPr>
          <w:sz w:val="20"/>
          <w:szCs w:val="22"/>
        </w:rPr>
        <w:t>of the</w:t>
      </w:r>
      <w:r w:rsidR="00B56278">
        <w:rPr>
          <w:sz w:val="20"/>
          <w:szCs w:val="22"/>
        </w:rPr>
        <w:t xml:space="preserve"> one-page document</w:t>
      </w:r>
      <w:r>
        <w:rPr>
          <w:sz w:val="20"/>
          <w:szCs w:val="22"/>
        </w:rPr>
        <w:t xml:space="preserve"> to be provided by the MPTF</w:t>
      </w:r>
      <w:r w:rsidR="00B56278">
        <w:rPr>
          <w:sz w:val="20"/>
          <w:szCs w:val="22"/>
        </w:rPr>
        <w:t xml:space="preserve"> for the ex</w:t>
      </w:r>
      <w:r>
        <w:rPr>
          <w:sz w:val="20"/>
          <w:szCs w:val="22"/>
        </w:rPr>
        <w:t>tension of the current MOU, and noted that it is not clear if</w:t>
      </w:r>
      <w:r w:rsidR="00B56278">
        <w:rPr>
          <w:sz w:val="20"/>
          <w:szCs w:val="22"/>
        </w:rPr>
        <w:t xml:space="preserve"> this document should be included in the package to be sent to donors.  </w:t>
      </w:r>
    </w:p>
    <w:p w14:paraId="3EDFB06D" w14:textId="77777777" w:rsidR="00014049" w:rsidRPr="00B56278" w:rsidRDefault="00321A23" w:rsidP="00B56278">
      <w:pPr>
        <w:pStyle w:val="ListParagraph"/>
        <w:numPr>
          <w:ilvl w:val="0"/>
          <w:numId w:val="48"/>
        </w:numPr>
        <w:spacing w:line="276" w:lineRule="auto"/>
        <w:jc w:val="both"/>
        <w:rPr>
          <w:sz w:val="20"/>
          <w:szCs w:val="22"/>
        </w:rPr>
      </w:pPr>
      <w:r w:rsidRPr="00B56278">
        <w:rPr>
          <w:sz w:val="20"/>
          <w:szCs w:val="22"/>
        </w:rPr>
        <w:t>Furthermore, it has been agreed at the last MG retreat in Rome that docume</w:t>
      </w:r>
      <w:r w:rsidR="00014049" w:rsidRPr="00B56278">
        <w:rPr>
          <w:sz w:val="20"/>
          <w:szCs w:val="22"/>
        </w:rPr>
        <w:t>nts should have been</w:t>
      </w:r>
      <w:r w:rsidRPr="00B56278">
        <w:rPr>
          <w:sz w:val="20"/>
          <w:szCs w:val="22"/>
        </w:rPr>
        <w:t xml:space="preserve"> revised by the MPTF before </w:t>
      </w:r>
      <w:r w:rsidR="00014049" w:rsidRPr="00B56278">
        <w:rPr>
          <w:sz w:val="20"/>
          <w:szCs w:val="22"/>
        </w:rPr>
        <w:t xml:space="preserve">sending them to the UN agencies for further comment. UNDP prefers to revise the draft Programme TOR that have been commented on by the MPTF. </w:t>
      </w:r>
    </w:p>
    <w:p w14:paraId="0510165C" w14:textId="29B6CD91" w:rsidR="00B56278" w:rsidRDefault="00B56278" w:rsidP="00B56278">
      <w:pPr>
        <w:pStyle w:val="ListParagraph"/>
        <w:numPr>
          <w:ilvl w:val="0"/>
          <w:numId w:val="48"/>
        </w:numPr>
        <w:spacing w:line="276" w:lineRule="auto"/>
        <w:ind w:left="714" w:hanging="357"/>
        <w:contextualSpacing w:val="0"/>
        <w:jc w:val="both"/>
        <w:rPr>
          <w:sz w:val="20"/>
          <w:szCs w:val="22"/>
        </w:rPr>
      </w:pPr>
      <w:r>
        <w:rPr>
          <w:sz w:val="20"/>
          <w:szCs w:val="22"/>
        </w:rPr>
        <w:lastRenderedPageBreak/>
        <w:t>The Secretariat will contact the MPTF to see when they are able to provide comments on the Programme TOR. The MG preferred to ha</w:t>
      </w:r>
      <w:r w:rsidR="00EF1D63">
        <w:rPr>
          <w:sz w:val="20"/>
          <w:szCs w:val="22"/>
        </w:rPr>
        <w:t xml:space="preserve">ve those comments by Monday, </w:t>
      </w:r>
      <w:r>
        <w:rPr>
          <w:sz w:val="20"/>
          <w:szCs w:val="22"/>
        </w:rPr>
        <w:t>August</w:t>
      </w:r>
      <w:r w:rsidR="00EF1D63">
        <w:rPr>
          <w:sz w:val="20"/>
          <w:szCs w:val="22"/>
        </w:rPr>
        <w:t xml:space="preserve"> 10</w:t>
      </w:r>
      <w:r w:rsidR="00EF1D63" w:rsidRPr="00EF1D63">
        <w:rPr>
          <w:sz w:val="20"/>
          <w:szCs w:val="22"/>
          <w:vertAlign w:val="superscript"/>
        </w:rPr>
        <w:t>th</w:t>
      </w:r>
      <w:r>
        <w:rPr>
          <w:sz w:val="20"/>
          <w:szCs w:val="22"/>
        </w:rPr>
        <w:t>, so that changes can be made to the latest drafts by the Secretariat. If the MPTF is not able to provide its comments by then, the deadline will need to be</w:t>
      </w:r>
      <w:r w:rsidR="00EF1D63">
        <w:rPr>
          <w:sz w:val="20"/>
          <w:szCs w:val="22"/>
        </w:rPr>
        <w:t xml:space="preserve"> extended to Friday, August 14</w:t>
      </w:r>
      <w:r w:rsidR="00EF1D63" w:rsidRPr="00EF1D63">
        <w:rPr>
          <w:sz w:val="20"/>
          <w:szCs w:val="22"/>
          <w:vertAlign w:val="superscript"/>
        </w:rPr>
        <w:t>th</w:t>
      </w:r>
      <w:r w:rsidR="00EF1D63">
        <w:rPr>
          <w:sz w:val="20"/>
          <w:szCs w:val="22"/>
        </w:rPr>
        <w:t xml:space="preserve">. </w:t>
      </w:r>
      <w:r>
        <w:rPr>
          <w:sz w:val="20"/>
          <w:szCs w:val="22"/>
        </w:rPr>
        <w:t xml:space="preserve">    </w:t>
      </w:r>
    </w:p>
    <w:p w14:paraId="0A68F543" w14:textId="7CA66110" w:rsidR="00B56278" w:rsidRPr="00EF1D63" w:rsidRDefault="00014049" w:rsidP="00EF1D63">
      <w:pPr>
        <w:pStyle w:val="ListParagraph"/>
        <w:numPr>
          <w:ilvl w:val="0"/>
          <w:numId w:val="48"/>
        </w:numPr>
        <w:spacing w:after="120" w:line="276" w:lineRule="auto"/>
        <w:ind w:left="714" w:hanging="357"/>
        <w:contextualSpacing w:val="0"/>
        <w:jc w:val="both"/>
        <w:rPr>
          <w:sz w:val="20"/>
          <w:szCs w:val="22"/>
        </w:rPr>
      </w:pPr>
      <w:r w:rsidRPr="00B56278">
        <w:rPr>
          <w:sz w:val="20"/>
          <w:szCs w:val="22"/>
        </w:rPr>
        <w:t>The Secretariat addressed the</w:t>
      </w:r>
      <w:r w:rsidR="00EF1D63">
        <w:rPr>
          <w:sz w:val="20"/>
          <w:szCs w:val="22"/>
        </w:rPr>
        <w:t xml:space="preserve"> questions raised, informing </w:t>
      </w:r>
      <w:r w:rsidRPr="00EF1D63">
        <w:rPr>
          <w:sz w:val="20"/>
          <w:szCs w:val="22"/>
        </w:rPr>
        <w:t>the MG that neither the guidance note nor the one-</w:t>
      </w:r>
      <w:r w:rsidR="00EF1D63">
        <w:rPr>
          <w:sz w:val="20"/>
          <w:szCs w:val="22"/>
        </w:rPr>
        <w:t>p</w:t>
      </w:r>
      <w:r w:rsidRPr="00EF1D63">
        <w:rPr>
          <w:sz w:val="20"/>
          <w:szCs w:val="22"/>
        </w:rPr>
        <w:t xml:space="preserve">age MOU extension will be part of the official package. Furthermore, the package will not include an updated version of the Joint Programme Document. Guidance by the MG is needed on </w:t>
      </w:r>
      <w:r w:rsidR="00EF1D63">
        <w:rPr>
          <w:sz w:val="20"/>
          <w:szCs w:val="22"/>
        </w:rPr>
        <w:t>the next steps on the process and responsibility for updating the Joint Programme Document</w:t>
      </w:r>
      <w:r w:rsidRPr="00EF1D63">
        <w:rPr>
          <w:sz w:val="20"/>
          <w:szCs w:val="22"/>
        </w:rPr>
        <w:t xml:space="preserve">. The package should be seen as an informal heads-up to the donors on the identified way forward, and will precede the official documents </w:t>
      </w:r>
      <w:r w:rsidR="00EF1D63">
        <w:rPr>
          <w:sz w:val="20"/>
          <w:szCs w:val="22"/>
        </w:rPr>
        <w:t>to be sent</w:t>
      </w:r>
      <w:r w:rsidRPr="00EF1D63">
        <w:rPr>
          <w:sz w:val="20"/>
          <w:szCs w:val="22"/>
        </w:rPr>
        <w:t xml:space="preserve"> by the MPTF at a later stage.</w:t>
      </w:r>
      <w:r w:rsidR="00B56278" w:rsidRPr="00EF1D63">
        <w:rPr>
          <w:sz w:val="20"/>
          <w:szCs w:val="22"/>
        </w:rPr>
        <w:t xml:space="preserve">   </w:t>
      </w:r>
      <w:r w:rsidRPr="00EF1D63">
        <w:rPr>
          <w:sz w:val="20"/>
          <w:szCs w:val="22"/>
        </w:rPr>
        <w:t xml:space="preserve">     </w:t>
      </w:r>
    </w:p>
    <w:p w14:paraId="1F0ABAC6" w14:textId="6A709F8B" w:rsidR="00014049" w:rsidRPr="002D2299" w:rsidRDefault="00B56278" w:rsidP="00B56278">
      <w:pPr>
        <w:widowControl w:val="0"/>
        <w:autoSpaceDE w:val="0"/>
        <w:autoSpaceDN w:val="0"/>
        <w:adjustRightInd w:val="0"/>
        <w:spacing w:after="120" w:line="276" w:lineRule="auto"/>
        <w:jc w:val="both"/>
        <w:rPr>
          <w:rFonts w:cs="Calibri"/>
          <w:i/>
          <w:sz w:val="20"/>
          <w:szCs w:val="20"/>
        </w:rPr>
      </w:pPr>
      <w:r w:rsidRPr="002D2299">
        <w:rPr>
          <w:rFonts w:cs="Calibri"/>
          <w:i/>
          <w:sz w:val="20"/>
          <w:szCs w:val="20"/>
        </w:rPr>
        <w:t xml:space="preserve">Code of conduct </w:t>
      </w:r>
    </w:p>
    <w:p w14:paraId="5B2CA497" w14:textId="60F5A45A" w:rsidR="00B56278" w:rsidRDefault="00B56278" w:rsidP="00B56278">
      <w:pPr>
        <w:pStyle w:val="ListParagraph"/>
        <w:numPr>
          <w:ilvl w:val="0"/>
          <w:numId w:val="48"/>
        </w:numPr>
        <w:spacing w:line="276" w:lineRule="auto"/>
        <w:jc w:val="both"/>
        <w:rPr>
          <w:sz w:val="20"/>
          <w:szCs w:val="22"/>
        </w:rPr>
      </w:pPr>
      <w:r>
        <w:rPr>
          <w:sz w:val="20"/>
          <w:szCs w:val="22"/>
        </w:rPr>
        <w:t>As discusse</w:t>
      </w:r>
      <w:r w:rsidR="00EF1D63">
        <w:rPr>
          <w:sz w:val="20"/>
          <w:szCs w:val="22"/>
        </w:rPr>
        <w:t xml:space="preserve">d during the last MG call on </w:t>
      </w:r>
      <w:r>
        <w:rPr>
          <w:sz w:val="20"/>
          <w:szCs w:val="22"/>
        </w:rPr>
        <w:t>July</w:t>
      </w:r>
      <w:r w:rsidR="00EF1D63">
        <w:rPr>
          <w:sz w:val="20"/>
          <w:szCs w:val="22"/>
        </w:rPr>
        <w:t xml:space="preserve"> 10</w:t>
      </w:r>
      <w:r w:rsidR="00EF1D63" w:rsidRPr="00EF1D63">
        <w:rPr>
          <w:sz w:val="20"/>
          <w:szCs w:val="22"/>
          <w:vertAlign w:val="superscript"/>
        </w:rPr>
        <w:t>th</w:t>
      </w:r>
      <w:r>
        <w:rPr>
          <w:sz w:val="20"/>
          <w:szCs w:val="22"/>
        </w:rPr>
        <w:t xml:space="preserve">, FAO has provided a first draft note on the code of conduct. The MG agreed to extend the deadline for comments. Hence, UNEP and UNDP will have time to </w:t>
      </w:r>
      <w:r w:rsidR="00EF1D63">
        <w:rPr>
          <w:sz w:val="20"/>
          <w:szCs w:val="22"/>
        </w:rPr>
        <w:t xml:space="preserve">provide comments by Tuesday, </w:t>
      </w:r>
      <w:r>
        <w:rPr>
          <w:sz w:val="20"/>
          <w:szCs w:val="22"/>
        </w:rPr>
        <w:t>August</w:t>
      </w:r>
      <w:r w:rsidR="00EF1D63">
        <w:rPr>
          <w:sz w:val="20"/>
          <w:szCs w:val="22"/>
        </w:rPr>
        <w:t xml:space="preserve"> 11</w:t>
      </w:r>
      <w:r w:rsidR="00EF1D63" w:rsidRPr="00EF1D63">
        <w:rPr>
          <w:sz w:val="20"/>
          <w:szCs w:val="22"/>
          <w:vertAlign w:val="superscript"/>
        </w:rPr>
        <w:t>th</w:t>
      </w:r>
      <w:r>
        <w:rPr>
          <w:sz w:val="20"/>
          <w:szCs w:val="22"/>
        </w:rPr>
        <w:t>. FAO will then revise and add additional comments, if necessary, b</w:t>
      </w:r>
      <w:r w:rsidR="00EF1D63">
        <w:rPr>
          <w:sz w:val="20"/>
          <w:szCs w:val="22"/>
        </w:rPr>
        <w:t>y Wednesday, August 12</w:t>
      </w:r>
      <w:r w:rsidR="00EF1D63" w:rsidRPr="00EF1D63">
        <w:rPr>
          <w:sz w:val="20"/>
          <w:szCs w:val="22"/>
          <w:vertAlign w:val="superscript"/>
        </w:rPr>
        <w:t>th</w:t>
      </w:r>
      <w:r w:rsidR="00EF1D63">
        <w:rPr>
          <w:sz w:val="20"/>
          <w:szCs w:val="22"/>
        </w:rPr>
        <w:t>.</w:t>
      </w:r>
    </w:p>
    <w:p w14:paraId="23C02365" w14:textId="7C624998" w:rsidR="00B56278" w:rsidRDefault="00B56278" w:rsidP="00B56278">
      <w:pPr>
        <w:pStyle w:val="ListParagraph"/>
        <w:numPr>
          <w:ilvl w:val="0"/>
          <w:numId w:val="48"/>
        </w:numPr>
        <w:spacing w:line="276" w:lineRule="auto"/>
        <w:jc w:val="both"/>
        <w:rPr>
          <w:sz w:val="20"/>
          <w:szCs w:val="22"/>
        </w:rPr>
      </w:pPr>
      <w:r>
        <w:rPr>
          <w:sz w:val="20"/>
          <w:szCs w:val="22"/>
        </w:rPr>
        <w:t>UNDP noted that a number of documents, including the code of conduct, the guidance note on operations, as well as the TOR for the Lead Advisor</w:t>
      </w:r>
      <w:r w:rsidR="00EF1D63">
        <w:rPr>
          <w:sz w:val="20"/>
          <w:szCs w:val="22"/>
        </w:rPr>
        <w:t xml:space="preserve"> and the discussions in Rome</w:t>
      </w:r>
      <w:r>
        <w:rPr>
          <w:sz w:val="20"/>
          <w:szCs w:val="22"/>
        </w:rPr>
        <w:t xml:space="preserve">, are </w:t>
      </w:r>
      <w:r w:rsidR="00EF1D63">
        <w:rPr>
          <w:sz w:val="20"/>
          <w:szCs w:val="22"/>
        </w:rPr>
        <w:t xml:space="preserve">interlinked and </w:t>
      </w:r>
      <w:r>
        <w:rPr>
          <w:sz w:val="20"/>
          <w:szCs w:val="22"/>
        </w:rPr>
        <w:t>related to</w:t>
      </w:r>
      <w:r w:rsidR="00EF1D63">
        <w:rPr>
          <w:sz w:val="20"/>
          <w:szCs w:val="22"/>
        </w:rPr>
        <w:t xml:space="preserve"> the documents that will be sent</w:t>
      </w:r>
      <w:r>
        <w:rPr>
          <w:sz w:val="20"/>
          <w:szCs w:val="22"/>
        </w:rPr>
        <w:t xml:space="preserve"> to donor countries.</w:t>
      </w:r>
      <w:r w:rsidR="00EF1D63">
        <w:rPr>
          <w:sz w:val="20"/>
          <w:szCs w:val="22"/>
        </w:rPr>
        <w:t xml:space="preserve"> UNDP flagged that there is a </w:t>
      </w:r>
      <w:r>
        <w:rPr>
          <w:sz w:val="20"/>
          <w:szCs w:val="22"/>
        </w:rPr>
        <w:t xml:space="preserve">need to ensure consistency for all those documents, as they set the tone for the future delivery of the Programme. </w:t>
      </w:r>
    </w:p>
    <w:p w14:paraId="29200C2E" w14:textId="0D77E51A" w:rsidR="00B56278" w:rsidRDefault="00EF1D63" w:rsidP="00D8330D">
      <w:pPr>
        <w:pStyle w:val="ListParagraph"/>
        <w:numPr>
          <w:ilvl w:val="0"/>
          <w:numId w:val="48"/>
        </w:numPr>
        <w:spacing w:line="276" w:lineRule="auto"/>
        <w:ind w:left="714" w:hanging="357"/>
        <w:contextualSpacing w:val="0"/>
        <w:jc w:val="both"/>
        <w:rPr>
          <w:sz w:val="20"/>
          <w:szCs w:val="22"/>
        </w:rPr>
      </w:pPr>
      <w:r>
        <w:rPr>
          <w:sz w:val="20"/>
          <w:szCs w:val="22"/>
        </w:rPr>
        <w:t>To ensure consistency of</w:t>
      </w:r>
      <w:r w:rsidR="00B56278">
        <w:rPr>
          <w:sz w:val="20"/>
          <w:szCs w:val="22"/>
        </w:rPr>
        <w:t xml:space="preserve"> all documents that are related to the transition, the Secretariat will </w:t>
      </w:r>
      <w:r>
        <w:rPr>
          <w:sz w:val="20"/>
          <w:szCs w:val="22"/>
        </w:rPr>
        <w:t xml:space="preserve">use </w:t>
      </w:r>
      <w:r w:rsidR="00B56278">
        <w:rPr>
          <w:sz w:val="20"/>
          <w:szCs w:val="22"/>
        </w:rPr>
        <w:t xml:space="preserve">the code of conduct </w:t>
      </w:r>
      <w:r>
        <w:rPr>
          <w:sz w:val="20"/>
          <w:szCs w:val="22"/>
        </w:rPr>
        <w:t>as a basis for a summary document</w:t>
      </w:r>
      <w:r w:rsidR="00B56278">
        <w:rPr>
          <w:sz w:val="20"/>
          <w:szCs w:val="22"/>
        </w:rPr>
        <w:t xml:space="preserve"> that will include all key issues discussed in relation to how the future Programme will deliver, and prevent future confusion with donor countries</w:t>
      </w:r>
      <w:r w:rsidR="00D8330D">
        <w:rPr>
          <w:sz w:val="20"/>
          <w:szCs w:val="22"/>
        </w:rPr>
        <w:t>.</w:t>
      </w:r>
    </w:p>
    <w:p w14:paraId="46EEEE85" w14:textId="533977CC" w:rsidR="00AE6C16" w:rsidRPr="00AE6C16" w:rsidRDefault="00D8330D" w:rsidP="00AE6C16">
      <w:pPr>
        <w:pStyle w:val="ListParagraph"/>
        <w:numPr>
          <w:ilvl w:val="0"/>
          <w:numId w:val="48"/>
        </w:numPr>
        <w:spacing w:after="120" w:line="276" w:lineRule="auto"/>
        <w:ind w:left="714" w:hanging="357"/>
        <w:contextualSpacing w:val="0"/>
        <w:jc w:val="both"/>
        <w:rPr>
          <w:sz w:val="20"/>
          <w:szCs w:val="22"/>
        </w:rPr>
      </w:pPr>
      <w:r>
        <w:rPr>
          <w:sz w:val="20"/>
          <w:szCs w:val="22"/>
        </w:rPr>
        <w:t xml:space="preserve">The Secretariat will have informal discussions with Norway this </w:t>
      </w:r>
      <w:r w:rsidR="00EF1D63">
        <w:rPr>
          <w:sz w:val="20"/>
          <w:szCs w:val="22"/>
        </w:rPr>
        <w:t xml:space="preserve">week, and clarify </w:t>
      </w:r>
      <w:r>
        <w:rPr>
          <w:sz w:val="20"/>
          <w:szCs w:val="22"/>
        </w:rPr>
        <w:t>the poten</w:t>
      </w:r>
      <w:r w:rsidR="00EF1D63">
        <w:rPr>
          <w:sz w:val="20"/>
          <w:szCs w:val="22"/>
        </w:rPr>
        <w:t xml:space="preserve">tial new deadline of Friday, </w:t>
      </w:r>
      <w:r>
        <w:rPr>
          <w:sz w:val="20"/>
          <w:szCs w:val="22"/>
        </w:rPr>
        <w:t>August</w:t>
      </w:r>
      <w:r w:rsidR="00EF1D63">
        <w:rPr>
          <w:sz w:val="20"/>
          <w:szCs w:val="22"/>
        </w:rPr>
        <w:t xml:space="preserve"> 14</w:t>
      </w:r>
      <w:r w:rsidR="00EF1D63" w:rsidRPr="00EF1D63">
        <w:rPr>
          <w:sz w:val="20"/>
          <w:szCs w:val="22"/>
          <w:vertAlign w:val="superscript"/>
        </w:rPr>
        <w:t>th</w:t>
      </w:r>
      <w:r>
        <w:rPr>
          <w:sz w:val="20"/>
          <w:szCs w:val="22"/>
        </w:rPr>
        <w:t xml:space="preserve">, for the transition package to be sent out.   </w:t>
      </w:r>
    </w:p>
    <w:p w14:paraId="5109388E" w14:textId="457A85BC" w:rsidR="00B56278" w:rsidRPr="002D2299" w:rsidRDefault="00B56278" w:rsidP="00B56278">
      <w:pPr>
        <w:widowControl w:val="0"/>
        <w:autoSpaceDE w:val="0"/>
        <w:autoSpaceDN w:val="0"/>
        <w:adjustRightInd w:val="0"/>
        <w:spacing w:after="120" w:line="276" w:lineRule="auto"/>
        <w:jc w:val="both"/>
        <w:rPr>
          <w:rFonts w:cs="Calibri"/>
          <w:i/>
          <w:sz w:val="20"/>
          <w:szCs w:val="20"/>
        </w:rPr>
      </w:pPr>
      <w:r w:rsidRPr="002D2299">
        <w:rPr>
          <w:rFonts w:cs="Calibri"/>
          <w:i/>
          <w:sz w:val="20"/>
          <w:szCs w:val="20"/>
        </w:rPr>
        <w:t xml:space="preserve">Concerns raised by the Asia Pacific Team on the future role of the Lead Advisor </w:t>
      </w:r>
    </w:p>
    <w:p w14:paraId="38B5146D" w14:textId="113866D5" w:rsidR="00D8330D" w:rsidRDefault="00D8330D" w:rsidP="00D8330D">
      <w:pPr>
        <w:pStyle w:val="ListParagraph"/>
        <w:numPr>
          <w:ilvl w:val="0"/>
          <w:numId w:val="48"/>
        </w:numPr>
        <w:spacing w:line="276" w:lineRule="auto"/>
        <w:jc w:val="both"/>
        <w:rPr>
          <w:sz w:val="20"/>
          <w:szCs w:val="22"/>
        </w:rPr>
      </w:pPr>
      <w:r>
        <w:rPr>
          <w:sz w:val="20"/>
          <w:szCs w:val="22"/>
        </w:rPr>
        <w:t xml:space="preserve">FAO noted that </w:t>
      </w:r>
      <w:r w:rsidR="00127E6F">
        <w:rPr>
          <w:sz w:val="20"/>
          <w:szCs w:val="22"/>
        </w:rPr>
        <w:t xml:space="preserve">the decision on the role of the Lead Advisor at country level has been made by the MG, and will need to be accepted by the regional teams.  </w:t>
      </w:r>
    </w:p>
    <w:p w14:paraId="42376E25" w14:textId="1726E710" w:rsidR="00127E6F" w:rsidRDefault="00127E6F" w:rsidP="00127E6F">
      <w:pPr>
        <w:pStyle w:val="ListParagraph"/>
        <w:numPr>
          <w:ilvl w:val="0"/>
          <w:numId w:val="48"/>
        </w:numPr>
        <w:spacing w:after="120" w:line="276" w:lineRule="auto"/>
        <w:ind w:left="714" w:hanging="357"/>
        <w:contextualSpacing w:val="0"/>
        <w:jc w:val="both"/>
        <w:rPr>
          <w:sz w:val="20"/>
          <w:szCs w:val="22"/>
        </w:rPr>
      </w:pPr>
      <w:r>
        <w:rPr>
          <w:sz w:val="20"/>
          <w:szCs w:val="22"/>
        </w:rPr>
        <w:t>UNDP added that there seems to be a misunderstanding with</w:t>
      </w:r>
      <w:r w:rsidR="00EF1D63">
        <w:rPr>
          <w:sz w:val="20"/>
          <w:szCs w:val="22"/>
        </w:rPr>
        <w:t>in</w:t>
      </w:r>
      <w:r>
        <w:rPr>
          <w:sz w:val="20"/>
          <w:szCs w:val="22"/>
        </w:rPr>
        <w:t xml:space="preserve"> the Asia Pacific team that the Lead Advisor would represent the entire UN at the National Steering Committee rather than taking into account the expertise of the country support team. The language used in the current draft code of conduct clarifies the issue very well, and therefore there is no need for further action. </w:t>
      </w:r>
    </w:p>
    <w:p w14:paraId="6250EB63" w14:textId="47F6524B" w:rsidR="005A609D" w:rsidRPr="00127E6F" w:rsidRDefault="00824763" w:rsidP="00127E6F">
      <w:pPr>
        <w:widowControl w:val="0"/>
        <w:autoSpaceDE w:val="0"/>
        <w:autoSpaceDN w:val="0"/>
        <w:adjustRightInd w:val="0"/>
        <w:spacing w:after="120" w:line="276" w:lineRule="auto"/>
        <w:jc w:val="both"/>
        <w:rPr>
          <w:rFonts w:cs="Calibri"/>
          <w:sz w:val="20"/>
          <w:szCs w:val="20"/>
        </w:rPr>
      </w:pPr>
      <w:r>
        <w:rPr>
          <w:rFonts w:cs="Calibri"/>
          <w:sz w:val="20"/>
          <w:szCs w:val="20"/>
        </w:rPr>
        <w:t xml:space="preserve"> </w:t>
      </w:r>
      <w:r w:rsidR="005A609D" w:rsidRPr="0089658F">
        <w:rPr>
          <w:sz w:val="20"/>
          <w:szCs w:val="22"/>
          <w:u w:val="single"/>
        </w:rPr>
        <w:t>Decisions and Actions</w:t>
      </w:r>
      <w:r w:rsidR="005A609D" w:rsidRPr="0089658F">
        <w:rPr>
          <w:sz w:val="20"/>
          <w:szCs w:val="22"/>
        </w:rPr>
        <w:t>:</w:t>
      </w:r>
    </w:p>
    <w:p w14:paraId="505A57BE" w14:textId="4A7B1D77" w:rsidR="005A609D" w:rsidRDefault="00235022" w:rsidP="0038726F">
      <w:pPr>
        <w:pStyle w:val="ListParagraph"/>
        <w:numPr>
          <w:ilvl w:val="1"/>
          <w:numId w:val="47"/>
        </w:numPr>
        <w:spacing w:line="276" w:lineRule="auto"/>
        <w:ind w:hanging="357"/>
        <w:contextualSpacing w:val="0"/>
        <w:jc w:val="both"/>
        <w:rPr>
          <w:sz w:val="20"/>
          <w:szCs w:val="22"/>
        </w:rPr>
      </w:pPr>
      <w:r>
        <w:rPr>
          <w:sz w:val="20"/>
          <w:szCs w:val="22"/>
        </w:rPr>
        <w:t xml:space="preserve">The Secretariat will discuss with the MPTF when they are able to provide comments to the transition package documents, especially the new Programme TOR. </w:t>
      </w:r>
    </w:p>
    <w:p w14:paraId="732BE72B" w14:textId="0ADC4999" w:rsidR="00D8330D" w:rsidRDefault="00D8330D" w:rsidP="00D8330D">
      <w:pPr>
        <w:pStyle w:val="ListParagraph"/>
        <w:numPr>
          <w:ilvl w:val="1"/>
          <w:numId w:val="47"/>
        </w:numPr>
        <w:spacing w:line="276" w:lineRule="auto"/>
        <w:ind w:hanging="357"/>
        <w:contextualSpacing w:val="0"/>
        <w:jc w:val="both"/>
        <w:rPr>
          <w:sz w:val="20"/>
          <w:szCs w:val="22"/>
        </w:rPr>
      </w:pPr>
      <w:r w:rsidRPr="0089658F">
        <w:rPr>
          <w:sz w:val="20"/>
          <w:szCs w:val="22"/>
        </w:rPr>
        <w:t xml:space="preserve">The MG </w:t>
      </w:r>
      <w:r>
        <w:rPr>
          <w:sz w:val="20"/>
          <w:szCs w:val="22"/>
        </w:rPr>
        <w:t>agreed to extend the deadline for comments on the first draft for the code of conduct to Tuesday, 11 August. FAO will provide it</w:t>
      </w:r>
      <w:r w:rsidR="00EF1D63">
        <w:rPr>
          <w:sz w:val="20"/>
          <w:szCs w:val="22"/>
        </w:rPr>
        <w:t>s input by Wednesday, August 12</w:t>
      </w:r>
      <w:r w:rsidR="00EF1D63" w:rsidRPr="00EF1D63">
        <w:rPr>
          <w:sz w:val="20"/>
          <w:szCs w:val="22"/>
          <w:vertAlign w:val="superscript"/>
        </w:rPr>
        <w:t>th</w:t>
      </w:r>
      <w:r w:rsidR="00EF1D63">
        <w:rPr>
          <w:sz w:val="20"/>
          <w:szCs w:val="22"/>
        </w:rPr>
        <w:t xml:space="preserve">. </w:t>
      </w:r>
      <w:r>
        <w:rPr>
          <w:sz w:val="20"/>
          <w:szCs w:val="22"/>
        </w:rPr>
        <w:t xml:space="preserve"> </w:t>
      </w:r>
    </w:p>
    <w:p w14:paraId="1F008CF2" w14:textId="7175A235" w:rsidR="00D8330D" w:rsidRDefault="00D8330D" w:rsidP="0038726F">
      <w:pPr>
        <w:pStyle w:val="ListParagraph"/>
        <w:numPr>
          <w:ilvl w:val="1"/>
          <w:numId w:val="47"/>
        </w:numPr>
        <w:spacing w:line="276" w:lineRule="auto"/>
        <w:ind w:hanging="357"/>
        <w:contextualSpacing w:val="0"/>
        <w:jc w:val="both"/>
        <w:rPr>
          <w:sz w:val="20"/>
          <w:szCs w:val="22"/>
        </w:rPr>
      </w:pPr>
      <w:r>
        <w:rPr>
          <w:sz w:val="20"/>
          <w:szCs w:val="22"/>
        </w:rPr>
        <w:t>Following the comments provided on the draft code of conduct, the Secretariat will prepare a first draft summary narrative that describes the future operations of the UN-REDD Programme as soon as possible. The MG agreed that this document will act as the center piece to describe the future operations of the UN-RE</w:t>
      </w:r>
      <w:r w:rsidR="00EF1D63">
        <w:rPr>
          <w:sz w:val="20"/>
          <w:szCs w:val="22"/>
        </w:rPr>
        <w:t xml:space="preserve">DD </w:t>
      </w:r>
      <w:r w:rsidR="009661A9">
        <w:rPr>
          <w:sz w:val="20"/>
          <w:szCs w:val="22"/>
        </w:rPr>
        <w:t>Programme;</w:t>
      </w:r>
      <w:r w:rsidR="00EF1D63">
        <w:rPr>
          <w:sz w:val="20"/>
          <w:szCs w:val="22"/>
        </w:rPr>
        <w:t xml:space="preserve"> this is intended to be shared with the donors on Friday 14</w:t>
      </w:r>
      <w:r w:rsidR="00EF1D63" w:rsidRPr="00EF1D63">
        <w:rPr>
          <w:sz w:val="20"/>
          <w:szCs w:val="22"/>
          <w:vertAlign w:val="superscript"/>
        </w:rPr>
        <w:t>th</w:t>
      </w:r>
      <w:r w:rsidR="00EF1D63">
        <w:rPr>
          <w:sz w:val="20"/>
          <w:szCs w:val="22"/>
        </w:rPr>
        <w:t xml:space="preserve">. </w:t>
      </w:r>
      <w:r>
        <w:rPr>
          <w:sz w:val="20"/>
          <w:szCs w:val="22"/>
        </w:rPr>
        <w:t xml:space="preserve"> </w:t>
      </w:r>
    </w:p>
    <w:p w14:paraId="1AA804B8" w14:textId="1013300D" w:rsidR="00D8330D" w:rsidRDefault="00D8330D" w:rsidP="00D8330D">
      <w:pPr>
        <w:pStyle w:val="ListParagraph"/>
        <w:numPr>
          <w:ilvl w:val="1"/>
          <w:numId w:val="47"/>
        </w:numPr>
        <w:spacing w:line="276" w:lineRule="auto"/>
        <w:ind w:hanging="357"/>
        <w:contextualSpacing w:val="0"/>
        <w:jc w:val="both"/>
        <w:rPr>
          <w:sz w:val="20"/>
          <w:szCs w:val="22"/>
        </w:rPr>
      </w:pPr>
      <w:r>
        <w:rPr>
          <w:sz w:val="20"/>
          <w:szCs w:val="22"/>
        </w:rPr>
        <w:t xml:space="preserve">The MG </w:t>
      </w:r>
      <w:r w:rsidRPr="00D8330D">
        <w:rPr>
          <w:sz w:val="20"/>
          <w:szCs w:val="22"/>
        </w:rPr>
        <w:t>agreed on the three documents that wil</w:t>
      </w:r>
      <w:r w:rsidR="009661A9">
        <w:rPr>
          <w:sz w:val="20"/>
          <w:szCs w:val="22"/>
        </w:rPr>
        <w:t>l be sent to the donors</w:t>
      </w:r>
      <w:r w:rsidRPr="00D8330D">
        <w:rPr>
          <w:sz w:val="20"/>
          <w:szCs w:val="22"/>
        </w:rPr>
        <w:t xml:space="preserve"> – the Programme TOR, the results framework, and the</w:t>
      </w:r>
      <w:r>
        <w:rPr>
          <w:sz w:val="20"/>
          <w:szCs w:val="22"/>
        </w:rPr>
        <w:t xml:space="preserve"> summary narrative on future UN-REDD Programme operations. </w:t>
      </w:r>
      <w:r w:rsidRPr="00D8330D">
        <w:rPr>
          <w:sz w:val="20"/>
          <w:szCs w:val="22"/>
        </w:rPr>
        <w:t xml:space="preserve">  </w:t>
      </w:r>
    </w:p>
    <w:p w14:paraId="3C2BD2FC" w14:textId="76B49873" w:rsidR="00127E6F" w:rsidRPr="00D8330D" w:rsidRDefault="00127E6F" w:rsidP="00D8330D">
      <w:pPr>
        <w:pStyle w:val="ListParagraph"/>
        <w:numPr>
          <w:ilvl w:val="1"/>
          <w:numId w:val="47"/>
        </w:numPr>
        <w:spacing w:line="276" w:lineRule="auto"/>
        <w:ind w:hanging="357"/>
        <w:contextualSpacing w:val="0"/>
        <w:jc w:val="both"/>
        <w:rPr>
          <w:sz w:val="20"/>
          <w:szCs w:val="22"/>
        </w:rPr>
      </w:pPr>
      <w:r>
        <w:rPr>
          <w:sz w:val="20"/>
          <w:szCs w:val="22"/>
        </w:rPr>
        <w:t xml:space="preserve">The MG agreed that there is no need for further action to address the comments </w:t>
      </w:r>
      <w:r w:rsidR="009661A9">
        <w:rPr>
          <w:sz w:val="20"/>
          <w:szCs w:val="22"/>
        </w:rPr>
        <w:t xml:space="preserve">made by the Asia Pacific team on the Lead Advisor. </w:t>
      </w:r>
      <w:r>
        <w:rPr>
          <w:sz w:val="20"/>
          <w:szCs w:val="22"/>
        </w:rPr>
        <w:t xml:space="preserve">  </w:t>
      </w:r>
    </w:p>
    <w:p w14:paraId="0CDC2B9C" w14:textId="171EA793" w:rsidR="005A12F8" w:rsidRPr="002D4127" w:rsidRDefault="005A12F8" w:rsidP="0010679B">
      <w:pPr>
        <w:pStyle w:val="ListParagraph"/>
        <w:numPr>
          <w:ilvl w:val="0"/>
          <w:numId w:val="36"/>
        </w:numPr>
        <w:spacing w:before="120" w:after="120" w:line="276" w:lineRule="auto"/>
        <w:ind w:left="357" w:hanging="357"/>
        <w:contextualSpacing w:val="0"/>
        <w:jc w:val="both"/>
        <w:rPr>
          <w:b/>
          <w:sz w:val="20"/>
          <w:szCs w:val="22"/>
        </w:rPr>
      </w:pPr>
      <w:r w:rsidRPr="002D4127">
        <w:rPr>
          <w:b/>
          <w:sz w:val="20"/>
          <w:szCs w:val="22"/>
        </w:rPr>
        <w:t>UN agency estimated sav</w:t>
      </w:r>
      <w:r w:rsidR="00C3282B" w:rsidRPr="002D4127">
        <w:rPr>
          <w:b/>
          <w:sz w:val="20"/>
          <w:szCs w:val="22"/>
        </w:rPr>
        <w:t xml:space="preserve">ings reporting for 2015 </w:t>
      </w:r>
    </w:p>
    <w:p w14:paraId="6224910D" w14:textId="7613D86A" w:rsidR="0010679B" w:rsidRPr="00167237" w:rsidRDefault="001F4A61" w:rsidP="001F4A61">
      <w:pPr>
        <w:widowControl w:val="0"/>
        <w:autoSpaceDE w:val="0"/>
        <w:autoSpaceDN w:val="0"/>
        <w:adjustRightInd w:val="0"/>
        <w:spacing w:after="120" w:line="276" w:lineRule="auto"/>
        <w:jc w:val="both"/>
        <w:rPr>
          <w:rFonts w:cs="Calibri"/>
          <w:i/>
          <w:sz w:val="20"/>
          <w:szCs w:val="20"/>
        </w:rPr>
      </w:pPr>
      <w:r w:rsidRPr="00167237">
        <w:rPr>
          <w:rFonts w:cs="Calibri"/>
          <w:i/>
          <w:sz w:val="20"/>
          <w:szCs w:val="20"/>
        </w:rPr>
        <w:t xml:space="preserve">An overview of estimated savings for the year 2015 </w:t>
      </w:r>
      <w:r w:rsidR="00616522" w:rsidRPr="00167237">
        <w:rPr>
          <w:rFonts w:cs="Calibri"/>
          <w:i/>
          <w:sz w:val="20"/>
          <w:szCs w:val="20"/>
        </w:rPr>
        <w:t>was</w:t>
      </w:r>
      <w:r w:rsidRPr="00167237">
        <w:rPr>
          <w:rFonts w:cs="Calibri"/>
          <w:i/>
          <w:sz w:val="20"/>
          <w:szCs w:val="20"/>
        </w:rPr>
        <w:t xml:space="preserve"> rece</w:t>
      </w:r>
      <w:r w:rsidR="00616522" w:rsidRPr="00167237">
        <w:rPr>
          <w:rFonts w:cs="Calibri"/>
          <w:i/>
          <w:sz w:val="20"/>
          <w:szCs w:val="20"/>
        </w:rPr>
        <w:t>ived from all three UN agencies and consolid</w:t>
      </w:r>
      <w:r w:rsidR="005A6960" w:rsidRPr="00167237">
        <w:rPr>
          <w:rFonts w:cs="Calibri"/>
          <w:i/>
          <w:sz w:val="20"/>
          <w:szCs w:val="20"/>
        </w:rPr>
        <w:t>ated by the S</w:t>
      </w:r>
      <w:r w:rsidR="00616522" w:rsidRPr="00167237">
        <w:rPr>
          <w:rFonts w:cs="Calibri"/>
          <w:i/>
          <w:sz w:val="20"/>
          <w:szCs w:val="20"/>
        </w:rPr>
        <w:t>ecretariat</w:t>
      </w:r>
      <w:r w:rsidRPr="00167237">
        <w:rPr>
          <w:rFonts w:cs="Calibri"/>
          <w:i/>
          <w:sz w:val="20"/>
          <w:szCs w:val="20"/>
        </w:rPr>
        <w:t>. The MG will need to confirm that the planned expenditures are realistic and manageable, and clarify ass</w:t>
      </w:r>
      <w:r w:rsidR="00616522" w:rsidRPr="00167237">
        <w:rPr>
          <w:rFonts w:cs="Calibri"/>
          <w:i/>
          <w:sz w:val="20"/>
          <w:szCs w:val="20"/>
        </w:rPr>
        <w:t>ociated inquiries and potentially different interpretations of numbers</w:t>
      </w:r>
      <w:r w:rsidRPr="00167237">
        <w:rPr>
          <w:rFonts w:cs="Calibri"/>
          <w:i/>
          <w:sz w:val="20"/>
          <w:szCs w:val="20"/>
        </w:rPr>
        <w:t xml:space="preserve">. </w:t>
      </w:r>
      <w:r w:rsidR="00616522" w:rsidRPr="00167237">
        <w:rPr>
          <w:rFonts w:cs="Calibri"/>
          <w:i/>
          <w:sz w:val="20"/>
          <w:szCs w:val="20"/>
        </w:rPr>
        <w:t xml:space="preserve">As this is intended as a basis for discussion </w:t>
      </w:r>
      <w:r w:rsidR="00616522" w:rsidRPr="00167237">
        <w:rPr>
          <w:rFonts w:cs="Calibri"/>
          <w:i/>
          <w:sz w:val="20"/>
          <w:szCs w:val="20"/>
        </w:rPr>
        <w:lastRenderedPageBreak/>
        <w:t xml:space="preserve">with the donors on the deployment of immediate funds to support staff costs in 2016, </w:t>
      </w:r>
      <w:r w:rsidR="00EE0C24" w:rsidRPr="00167237">
        <w:rPr>
          <w:rFonts w:cs="Calibri"/>
          <w:i/>
          <w:sz w:val="20"/>
          <w:szCs w:val="20"/>
        </w:rPr>
        <w:t xml:space="preserve">the MG </w:t>
      </w:r>
      <w:r w:rsidR="00616522" w:rsidRPr="00167237">
        <w:rPr>
          <w:rFonts w:cs="Calibri"/>
          <w:i/>
          <w:sz w:val="20"/>
          <w:szCs w:val="20"/>
        </w:rPr>
        <w:t>could</w:t>
      </w:r>
      <w:r w:rsidR="00EE0C24" w:rsidRPr="00167237">
        <w:rPr>
          <w:rFonts w:cs="Calibri"/>
          <w:i/>
          <w:sz w:val="20"/>
          <w:szCs w:val="20"/>
        </w:rPr>
        <w:t xml:space="preserve"> consider</w:t>
      </w:r>
      <w:r w:rsidR="00616522" w:rsidRPr="00167237">
        <w:rPr>
          <w:rFonts w:cs="Calibri"/>
          <w:i/>
          <w:sz w:val="20"/>
          <w:szCs w:val="20"/>
        </w:rPr>
        <w:t xml:space="preserve"> </w:t>
      </w:r>
      <w:r w:rsidR="00EE0C24" w:rsidRPr="00167237">
        <w:rPr>
          <w:rFonts w:cs="Calibri"/>
          <w:i/>
          <w:sz w:val="20"/>
          <w:szCs w:val="20"/>
        </w:rPr>
        <w:t>the option of interim-reporting to formally update the MPTF Gateway.</w:t>
      </w:r>
    </w:p>
    <w:p w14:paraId="14F86F45" w14:textId="4FB77132" w:rsidR="0010679B" w:rsidRPr="00167237" w:rsidRDefault="0010679B" w:rsidP="0010679B">
      <w:pPr>
        <w:pStyle w:val="ListParagraph"/>
        <w:numPr>
          <w:ilvl w:val="0"/>
          <w:numId w:val="48"/>
        </w:numPr>
        <w:spacing w:line="276" w:lineRule="auto"/>
        <w:jc w:val="both"/>
        <w:rPr>
          <w:sz w:val="20"/>
          <w:szCs w:val="22"/>
        </w:rPr>
      </w:pPr>
      <w:r w:rsidRPr="00167237">
        <w:rPr>
          <w:sz w:val="20"/>
          <w:szCs w:val="22"/>
        </w:rPr>
        <w:t xml:space="preserve">All three UN agencies confirmed that the submitted figures for estimated savings in 2015 are correct and do not include any activities </w:t>
      </w:r>
      <w:r w:rsidR="009661A9">
        <w:rPr>
          <w:sz w:val="20"/>
          <w:szCs w:val="22"/>
        </w:rPr>
        <w:t xml:space="preserve">or expenses for 2016. </w:t>
      </w:r>
      <w:r w:rsidRPr="00167237">
        <w:rPr>
          <w:sz w:val="20"/>
          <w:szCs w:val="22"/>
        </w:rPr>
        <w:t xml:space="preserve"> </w:t>
      </w:r>
    </w:p>
    <w:p w14:paraId="19040D68" w14:textId="5E967361" w:rsidR="0010679B" w:rsidRPr="00167237" w:rsidRDefault="0010679B" w:rsidP="0010679B">
      <w:pPr>
        <w:pStyle w:val="ListParagraph"/>
        <w:numPr>
          <w:ilvl w:val="0"/>
          <w:numId w:val="48"/>
        </w:numPr>
        <w:spacing w:after="120" w:line="276" w:lineRule="auto"/>
        <w:ind w:left="714" w:hanging="357"/>
        <w:contextualSpacing w:val="0"/>
        <w:jc w:val="both"/>
        <w:rPr>
          <w:sz w:val="20"/>
          <w:szCs w:val="22"/>
        </w:rPr>
      </w:pPr>
      <w:r w:rsidRPr="00167237">
        <w:rPr>
          <w:sz w:val="20"/>
          <w:szCs w:val="22"/>
        </w:rPr>
        <w:t xml:space="preserve">Based on the reported numbers for each UN agency, the Secretariat has estimated the total balance of savings to be 12.3 Mio US$ by 31 December 2015. The Programme will need to ask for a budget of approximately 8 Mio US$ to cover the additional costs during the transition phase. </w:t>
      </w:r>
    </w:p>
    <w:p w14:paraId="1265937F" w14:textId="77777777" w:rsidR="0010679B" w:rsidRPr="00167237" w:rsidRDefault="0010679B" w:rsidP="0010679B">
      <w:pPr>
        <w:spacing w:after="120" w:line="276" w:lineRule="auto"/>
        <w:jc w:val="both"/>
        <w:rPr>
          <w:sz w:val="20"/>
          <w:szCs w:val="22"/>
        </w:rPr>
      </w:pPr>
      <w:r w:rsidRPr="00167237">
        <w:rPr>
          <w:sz w:val="20"/>
          <w:szCs w:val="22"/>
          <w:u w:val="single"/>
        </w:rPr>
        <w:t>Decisions and Actions</w:t>
      </w:r>
      <w:r w:rsidRPr="00167237">
        <w:rPr>
          <w:sz w:val="20"/>
          <w:szCs w:val="22"/>
        </w:rPr>
        <w:t>:</w:t>
      </w:r>
    </w:p>
    <w:p w14:paraId="419621B3" w14:textId="42059851" w:rsidR="00431E1F" w:rsidRPr="00167237" w:rsidRDefault="009661A9" w:rsidP="0010679B">
      <w:pPr>
        <w:pStyle w:val="ListParagraph"/>
        <w:numPr>
          <w:ilvl w:val="1"/>
          <w:numId w:val="47"/>
        </w:numPr>
        <w:spacing w:after="120" w:line="276" w:lineRule="auto"/>
        <w:ind w:hanging="357"/>
        <w:contextualSpacing w:val="0"/>
        <w:jc w:val="both"/>
        <w:rPr>
          <w:sz w:val="20"/>
          <w:szCs w:val="22"/>
        </w:rPr>
      </w:pPr>
      <w:r>
        <w:rPr>
          <w:sz w:val="20"/>
          <w:szCs w:val="22"/>
        </w:rPr>
        <w:t>The Secretariat</w:t>
      </w:r>
      <w:r w:rsidR="0010679B" w:rsidRPr="00167237">
        <w:rPr>
          <w:sz w:val="20"/>
          <w:szCs w:val="22"/>
        </w:rPr>
        <w:t xml:space="preserve"> will communicate the need for an additional budget of 8 Mio U</w:t>
      </w:r>
      <w:r w:rsidR="00F53127">
        <w:rPr>
          <w:sz w:val="20"/>
          <w:szCs w:val="22"/>
        </w:rPr>
        <w:t xml:space="preserve">S$ to the main donor countries of the Programme. </w:t>
      </w:r>
    </w:p>
    <w:p w14:paraId="238320AD" w14:textId="0635FA3E" w:rsidR="00547F66" w:rsidRPr="002D4127" w:rsidRDefault="00547F66" w:rsidP="005A12F8">
      <w:pPr>
        <w:pStyle w:val="ListParagraph"/>
        <w:numPr>
          <w:ilvl w:val="0"/>
          <w:numId w:val="36"/>
        </w:numPr>
        <w:spacing w:after="120" w:line="276" w:lineRule="auto"/>
        <w:ind w:left="357"/>
        <w:contextualSpacing w:val="0"/>
        <w:jc w:val="both"/>
        <w:rPr>
          <w:b/>
          <w:sz w:val="20"/>
          <w:szCs w:val="22"/>
        </w:rPr>
      </w:pPr>
      <w:r w:rsidRPr="002D4127">
        <w:rPr>
          <w:b/>
          <w:sz w:val="20"/>
          <w:szCs w:val="22"/>
        </w:rPr>
        <w:t>Governance Arrangements following inputs received from Col</w:t>
      </w:r>
      <w:r w:rsidR="00C3282B" w:rsidRPr="002D4127">
        <w:rPr>
          <w:b/>
          <w:sz w:val="20"/>
          <w:szCs w:val="22"/>
        </w:rPr>
        <w:t xml:space="preserve">ombia, Mexico and Norway </w:t>
      </w:r>
    </w:p>
    <w:p w14:paraId="795B8AF9" w14:textId="3641BFE2" w:rsidR="00307F0D" w:rsidRDefault="00307F0D" w:rsidP="00307F0D">
      <w:pPr>
        <w:spacing w:after="120" w:line="276" w:lineRule="auto"/>
        <w:jc w:val="both"/>
        <w:rPr>
          <w:i/>
          <w:sz w:val="20"/>
          <w:szCs w:val="22"/>
        </w:rPr>
      </w:pPr>
      <w:r w:rsidRPr="004F180E">
        <w:rPr>
          <w:i/>
          <w:sz w:val="20"/>
          <w:szCs w:val="22"/>
        </w:rPr>
        <w:t xml:space="preserve">The </w:t>
      </w:r>
      <w:r w:rsidR="00616522" w:rsidRPr="004F180E">
        <w:rPr>
          <w:i/>
          <w:sz w:val="20"/>
          <w:szCs w:val="22"/>
        </w:rPr>
        <w:t xml:space="preserve">deadline </w:t>
      </w:r>
      <w:r w:rsidRPr="004F180E">
        <w:rPr>
          <w:i/>
          <w:sz w:val="20"/>
          <w:szCs w:val="22"/>
        </w:rPr>
        <w:t xml:space="preserve">for initial comments on governance arrangements agreed by the PB </w:t>
      </w:r>
      <w:r w:rsidR="00616522" w:rsidRPr="004F180E">
        <w:rPr>
          <w:i/>
          <w:sz w:val="20"/>
          <w:szCs w:val="22"/>
        </w:rPr>
        <w:t>was</w:t>
      </w:r>
      <w:r w:rsidRPr="004F180E">
        <w:rPr>
          <w:i/>
          <w:sz w:val="20"/>
          <w:szCs w:val="22"/>
        </w:rPr>
        <w:t xml:space="preserve"> </w:t>
      </w:r>
      <w:r w:rsidR="00616522" w:rsidRPr="004F180E">
        <w:rPr>
          <w:i/>
          <w:sz w:val="20"/>
          <w:szCs w:val="22"/>
        </w:rPr>
        <w:t>on 14</w:t>
      </w:r>
      <w:r w:rsidR="00616522" w:rsidRPr="004F180E">
        <w:rPr>
          <w:i/>
          <w:sz w:val="20"/>
          <w:szCs w:val="22"/>
          <w:vertAlign w:val="superscript"/>
        </w:rPr>
        <w:t>th</w:t>
      </w:r>
      <w:r w:rsidR="00616522" w:rsidRPr="004F180E">
        <w:rPr>
          <w:i/>
          <w:sz w:val="20"/>
          <w:szCs w:val="22"/>
        </w:rPr>
        <w:t xml:space="preserve"> of </w:t>
      </w:r>
      <w:r w:rsidRPr="004F180E">
        <w:rPr>
          <w:i/>
          <w:sz w:val="20"/>
          <w:szCs w:val="22"/>
        </w:rPr>
        <w:t>July 2015. The Secretariat has received initial feedback from three partner/donor countries – Colombia, Mexico and Norway. The comments have been forwarded to the MG on 15 July 2015. There seems to be significant divergence, primarily on the role of the PB a</w:t>
      </w:r>
      <w:r w:rsidR="00616522" w:rsidRPr="004F180E">
        <w:rPr>
          <w:i/>
          <w:sz w:val="20"/>
          <w:szCs w:val="22"/>
        </w:rPr>
        <w:t>nd the composition of the EB</w:t>
      </w:r>
      <w:r w:rsidRPr="004F180E">
        <w:rPr>
          <w:i/>
          <w:sz w:val="20"/>
          <w:szCs w:val="22"/>
        </w:rPr>
        <w:t xml:space="preserve">. </w:t>
      </w:r>
      <w:r w:rsidR="00616522" w:rsidRPr="004F180E">
        <w:rPr>
          <w:i/>
          <w:sz w:val="20"/>
          <w:szCs w:val="22"/>
        </w:rPr>
        <w:t xml:space="preserve">The handling of these comments – also in light of MG discussions at the last retreat – will be discussed during this call with MG guidance to the </w:t>
      </w:r>
      <w:r w:rsidR="005A6960" w:rsidRPr="004F180E">
        <w:rPr>
          <w:i/>
          <w:sz w:val="20"/>
          <w:szCs w:val="22"/>
        </w:rPr>
        <w:t>S</w:t>
      </w:r>
      <w:r w:rsidR="00616522" w:rsidRPr="004F180E">
        <w:rPr>
          <w:i/>
          <w:sz w:val="20"/>
          <w:szCs w:val="22"/>
        </w:rPr>
        <w:t xml:space="preserve">ecretariat on how to approach it. </w:t>
      </w:r>
      <w:r w:rsidR="00F260F3">
        <w:rPr>
          <w:i/>
          <w:sz w:val="20"/>
          <w:szCs w:val="22"/>
        </w:rPr>
        <w:t xml:space="preserve">In this session, the Secretariat will ask for guidance from the MG on how to address these comments. </w:t>
      </w:r>
    </w:p>
    <w:p w14:paraId="081D0023" w14:textId="11AF533F" w:rsidR="00E02025" w:rsidRPr="00E02025" w:rsidRDefault="00E02025" w:rsidP="00E02025">
      <w:pPr>
        <w:pStyle w:val="ListParagraph"/>
        <w:numPr>
          <w:ilvl w:val="0"/>
          <w:numId w:val="48"/>
        </w:numPr>
        <w:spacing w:line="276" w:lineRule="auto"/>
        <w:jc w:val="both"/>
        <w:rPr>
          <w:sz w:val="20"/>
          <w:szCs w:val="22"/>
        </w:rPr>
      </w:pPr>
      <w:r w:rsidRPr="00E02025">
        <w:rPr>
          <w:sz w:val="20"/>
          <w:szCs w:val="22"/>
        </w:rPr>
        <w:t xml:space="preserve">The MG agreed that it is necessary to find a compromise that will meet the expectations of all partner/donor countries of the Programme. </w:t>
      </w:r>
    </w:p>
    <w:p w14:paraId="2504CCC0" w14:textId="77777777" w:rsidR="00E02025" w:rsidRDefault="00F260F3" w:rsidP="00E02025">
      <w:pPr>
        <w:pStyle w:val="ListParagraph"/>
        <w:numPr>
          <w:ilvl w:val="1"/>
          <w:numId w:val="48"/>
        </w:numPr>
        <w:spacing w:line="276" w:lineRule="auto"/>
        <w:jc w:val="both"/>
        <w:rPr>
          <w:sz w:val="20"/>
          <w:szCs w:val="22"/>
        </w:rPr>
      </w:pPr>
      <w:r>
        <w:rPr>
          <w:sz w:val="20"/>
          <w:szCs w:val="22"/>
        </w:rPr>
        <w:t xml:space="preserve">FAO expressed its support for the claims made by Colombia and Mexico, as they are legitimate concerns. Common ground with the requirements expressed by Norway will need to be found. The Secretariat will need to communicate this issue with Norway, and kindly remind them what the Programme has achieved so far, and that the </w:t>
      </w:r>
      <w:r w:rsidR="00E02025">
        <w:rPr>
          <w:sz w:val="20"/>
          <w:szCs w:val="22"/>
        </w:rPr>
        <w:t xml:space="preserve">identification of </w:t>
      </w:r>
      <w:r>
        <w:rPr>
          <w:sz w:val="20"/>
          <w:szCs w:val="22"/>
        </w:rPr>
        <w:t>future functions and roles of both the PB and EB</w:t>
      </w:r>
      <w:r w:rsidR="00E02025">
        <w:rPr>
          <w:sz w:val="20"/>
          <w:szCs w:val="22"/>
        </w:rPr>
        <w:t xml:space="preserve"> should happen in dialogue with the partner countries.</w:t>
      </w:r>
    </w:p>
    <w:p w14:paraId="56DE01A5" w14:textId="69A5ACAD" w:rsidR="00E02025" w:rsidRDefault="00E02025" w:rsidP="00E02025">
      <w:pPr>
        <w:pStyle w:val="ListParagraph"/>
        <w:numPr>
          <w:ilvl w:val="1"/>
          <w:numId w:val="48"/>
        </w:numPr>
        <w:spacing w:line="276" w:lineRule="auto"/>
        <w:jc w:val="both"/>
        <w:rPr>
          <w:sz w:val="20"/>
          <w:szCs w:val="22"/>
        </w:rPr>
      </w:pPr>
      <w:r>
        <w:rPr>
          <w:sz w:val="20"/>
          <w:szCs w:val="22"/>
        </w:rPr>
        <w:t xml:space="preserve">UNEP agreed with the comments made by FAO, and the importance of taking into account the wishes and requirements from the partner countries. The main donors and the Programme will need to openly discuss and work together to find a compromise that will ensure trust from all parties involved. </w:t>
      </w:r>
    </w:p>
    <w:p w14:paraId="250A4627" w14:textId="11B2E6D1" w:rsidR="00F260F3" w:rsidRDefault="00E02025" w:rsidP="00E02025">
      <w:pPr>
        <w:pStyle w:val="ListParagraph"/>
        <w:numPr>
          <w:ilvl w:val="1"/>
          <w:numId w:val="48"/>
        </w:numPr>
        <w:spacing w:line="276" w:lineRule="auto"/>
        <w:jc w:val="both"/>
        <w:rPr>
          <w:sz w:val="20"/>
          <w:szCs w:val="22"/>
        </w:rPr>
      </w:pPr>
      <w:r>
        <w:rPr>
          <w:sz w:val="20"/>
          <w:szCs w:val="22"/>
        </w:rPr>
        <w:t xml:space="preserve">UNDP agreed with the comments made by both FAO and UNEP, and urged the need for </w:t>
      </w:r>
      <w:r w:rsidR="009661A9">
        <w:rPr>
          <w:sz w:val="20"/>
          <w:szCs w:val="22"/>
        </w:rPr>
        <w:t xml:space="preserve">the Secretariat to undertake shuttle diplomacy between </w:t>
      </w:r>
      <w:r>
        <w:rPr>
          <w:sz w:val="20"/>
          <w:szCs w:val="22"/>
        </w:rPr>
        <w:t>Colombia</w:t>
      </w:r>
      <w:r w:rsidR="009661A9">
        <w:rPr>
          <w:sz w:val="20"/>
          <w:szCs w:val="22"/>
        </w:rPr>
        <w:t>, Mexico and Norway (facilitation to reach an agreement and common understanding</w:t>
      </w:r>
      <w:r>
        <w:rPr>
          <w:sz w:val="20"/>
          <w:szCs w:val="22"/>
        </w:rPr>
        <w:t xml:space="preserve">).     </w:t>
      </w:r>
      <w:r w:rsidR="00F260F3">
        <w:rPr>
          <w:sz w:val="20"/>
          <w:szCs w:val="22"/>
        </w:rPr>
        <w:t xml:space="preserve">    </w:t>
      </w:r>
    </w:p>
    <w:p w14:paraId="2C746BDF" w14:textId="49F98C14" w:rsidR="00E02025" w:rsidRDefault="00E02025" w:rsidP="00E02025">
      <w:pPr>
        <w:pStyle w:val="ListParagraph"/>
        <w:numPr>
          <w:ilvl w:val="0"/>
          <w:numId w:val="48"/>
        </w:numPr>
        <w:spacing w:line="276" w:lineRule="auto"/>
        <w:jc w:val="both"/>
        <w:rPr>
          <w:sz w:val="20"/>
          <w:szCs w:val="22"/>
        </w:rPr>
      </w:pPr>
      <w:r w:rsidRPr="00E02025">
        <w:rPr>
          <w:sz w:val="20"/>
          <w:szCs w:val="22"/>
        </w:rPr>
        <w:t xml:space="preserve">The </w:t>
      </w:r>
      <w:r>
        <w:rPr>
          <w:sz w:val="20"/>
          <w:szCs w:val="22"/>
        </w:rPr>
        <w:t>Secretariat reminded the MG that this important matter will need to be discussed as soon as possible, as governance arrangements are addressed in the new TOR of the Programme</w:t>
      </w:r>
      <w:r w:rsidR="00E115D0">
        <w:rPr>
          <w:sz w:val="20"/>
          <w:szCs w:val="22"/>
        </w:rPr>
        <w:t xml:space="preserve">. When sending the draft TOR to the main donor countries of the Programme in mid-August, it should be made clear that the text on governance arrangements might be subject to further adjustments. </w:t>
      </w:r>
      <w:r>
        <w:rPr>
          <w:sz w:val="20"/>
          <w:szCs w:val="22"/>
        </w:rPr>
        <w:t xml:space="preserve"> </w:t>
      </w:r>
    </w:p>
    <w:p w14:paraId="057FB5C8" w14:textId="6D4025A5" w:rsidR="00E115D0" w:rsidRDefault="00E115D0" w:rsidP="00E115D0">
      <w:pPr>
        <w:pStyle w:val="ListParagraph"/>
        <w:numPr>
          <w:ilvl w:val="0"/>
          <w:numId w:val="48"/>
        </w:numPr>
        <w:spacing w:after="120" w:line="276" w:lineRule="auto"/>
        <w:ind w:left="714" w:hanging="357"/>
        <w:contextualSpacing w:val="0"/>
        <w:jc w:val="both"/>
        <w:rPr>
          <w:sz w:val="20"/>
          <w:szCs w:val="22"/>
        </w:rPr>
      </w:pPr>
      <w:r>
        <w:rPr>
          <w:sz w:val="20"/>
          <w:szCs w:val="22"/>
        </w:rPr>
        <w:t xml:space="preserve">The Secretariat informed the MG on the final sign off point for the Programme TOR, which is anticipated sometime in September 2015. </w:t>
      </w:r>
    </w:p>
    <w:p w14:paraId="5B2E6F6C" w14:textId="77777777" w:rsidR="00E02025" w:rsidRPr="00167237" w:rsidRDefault="00E02025" w:rsidP="00E02025">
      <w:pPr>
        <w:spacing w:after="120" w:line="276" w:lineRule="auto"/>
        <w:jc w:val="both"/>
        <w:rPr>
          <w:sz w:val="20"/>
          <w:szCs w:val="22"/>
        </w:rPr>
      </w:pPr>
      <w:r w:rsidRPr="00167237">
        <w:rPr>
          <w:sz w:val="20"/>
          <w:szCs w:val="22"/>
          <w:u w:val="single"/>
        </w:rPr>
        <w:t>Decisions and Actions</w:t>
      </w:r>
      <w:r w:rsidRPr="00167237">
        <w:rPr>
          <w:sz w:val="20"/>
          <w:szCs w:val="22"/>
        </w:rPr>
        <w:t>:</w:t>
      </w:r>
    </w:p>
    <w:p w14:paraId="46C8F623" w14:textId="635A6CCE" w:rsidR="00461D2B" w:rsidRPr="00E02025" w:rsidRDefault="00E02025" w:rsidP="0071320B">
      <w:pPr>
        <w:pStyle w:val="ListParagraph"/>
        <w:numPr>
          <w:ilvl w:val="1"/>
          <w:numId w:val="47"/>
        </w:numPr>
        <w:spacing w:after="120" w:line="276" w:lineRule="auto"/>
        <w:ind w:hanging="357"/>
        <w:contextualSpacing w:val="0"/>
        <w:jc w:val="both"/>
        <w:rPr>
          <w:sz w:val="20"/>
          <w:szCs w:val="22"/>
        </w:rPr>
      </w:pPr>
      <w:bookmarkStart w:id="0" w:name="_GoBack"/>
      <w:r>
        <w:rPr>
          <w:sz w:val="20"/>
          <w:szCs w:val="22"/>
        </w:rPr>
        <w:t>The Secretariat will have an informal discussion with Colombia, Mexico and Norway, to see if there is room for a compromise.</w:t>
      </w:r>
      <w:r w:rsidR="00F53127">
        <w:rPr>
          <w:sz w:val="20"/>
          <w:szCs w:val="22"/>
        </w:rPr>
        <w:t xml:space="preserve"> If necessary, the Secre</w:t>
      </w:r>
      <w:r w:rsidR="009661A9">
        <w:rPr>
          <w:sz w:val="20"/>
          <w:szCs w:val="22"/>
        </w:rPr>
        <w:t>tariat will facilitate a call</w:t>
      </w:r>
      <w:r w:rsidR="00F53127">
        <w:rPr>
          <w:sz w:val="20"/>
          <w:szCs w:val="22"/>
        </w:rPr>
        <w:t xml:space="preserve"> with the different partner/donor countries to provide a basis for further discussion. </w:t>
      </w:r>
      <w:r>
        <w:rPr>
          <w:sz w:val="20"/>
          <w:szCs w:val="22"/>
        </w:rPr>
        <w:t xml:space="preserve">  </w:t>
      </w:r>
    </w:p>
    <w:bookmarkEnd w:id="0"/>
    <w:p w14:paraId="24C65521" w14:textId="56FDC74F" w:rsidR="005A12F8" w:rsidRPr="002D4127" w:rsidRDefault="005A12F8" w:rsidP="005A12F8">
      <w:pPr>
        <w:pStyle w:val="ListParagraph"/>
        <w:numPr>
          <w:ilvl w:val="0"/>
          <w:numId w:val="36"/>
        </w:numPr>
        <w:spacing w:after="120" w:line="276" w:lineRule="auto"/>
        <w:ind w:left="357"/>
        <w:contextualSpacing w:val="0"/>
        <w:jc w:val="both"/>
        <w:rPr>
          <w:b/>
          <w:sz w:val="20"/>
          <w:szCs w:val="22"/>
        </w:rPr>
      </w:pPr>
      <w:r w:rsidRPr="002D4127">
        <w:rPr>
          <w:b/>
          <w:sz w:val="20"/>
          <w:szCs w:val="22"/>
        </w:rPr>
        <w:t xml:space="preserve">MG </w:t>
      </w:r>
      <w:r w:rsidR="001F4A61" w:rsidRPr="002D4127">
        <w:rPr>
          <w:b/>
          <w:sz w:val="20"/>
          <w:szCs w:val="22"/>
        </w:rPr>
        <w:t xml:space="preserve">Q4 </w:t>
      </w:r>
      <w:r w:rsidR="00C3282B" w:rsidRPr="002D4127">
        <w:rPr>
          <w:b/>
          <w:sz w:val="20"/>
          <w:szCs w:val="22"/>
        </w:rPr>
        <w:t xml:space="preserve">planning retreat agenda </w:t>
      </w:r>
    </w:p>
    <w:p w14:paraId="57599491" w14:textId="05CB35FC" w:rsidR="00307F0D" w:rsidRPr="00167237" w:rsidRDefault="00307F0D" w:rsidP="00307F0D">
      <w:pPr>
        <w:spacing w:after="120" w:line="276" w:lineRule="auto"/>
        <w:jc w:val="both"/>
        <w:rPr>
          <w:i/>
          <w:sz w:val="20"/>
          <w:szCs w:val="22"/>
        </w:rPr>
      </w:pPr>
      <w:r w:rsidRPr="00167237">
        <w:rPr>
          <w:i/>
          <w:sz w:val="20"/>
          <w:szCs w:val="22"/>
        </w:rPr>
        <w:t xml:space="preserve">Prior to the MG call, the Secretariat will have circulated a first draft of the agenda for the MG Q4 planning retreat meeting from 15-17 September 2015 in Nairobi. The main objective of the meeting is to finalize the transition arrangements and strategic staffing, and clarify the comparative advantages of all three UN agencies for the next UN-REDD Programme cycle 2016-2020. </w:t>
      </w:r>
      <w:r w:rsidR="000C1CC6" w:rsidRPr="00167237">
        <w:rPr>
          <w:i/>
          <w:sz w:val="20"/>
          <w:szCs w:val="22"/>
        </w:rPr>
        <w:t xml:space="preserve">During this call, initial MG feedback on the agenda will be sought, in particular on the time allocation and topics to be prioritized. </w:t>
      </w:r>
    </w:p>
    <w:p w14:paraId="68D2AF19" w14:textId="51D287F5" w:rsidR="00C95C1D" w:rsidRPr="00167237" w:rsidRDefault="00C95C1D" w:rsidP="00307F0D">
      <w:pPr>
        <w:spacing w:after="120" w:line="276" w:lineRule="auto"/>
        <w:jc w:val="both"/>
        <w:rPr>
          <w:sz w:val="20"/>
          <w:szCs w:val="22"/>
        </w:rPr>
      </w:pPr>
      <w:r w:rsidRPr="00167237">
        <w:rPr>
          <w:sz w:val="20"/>
          <w:szCs w:val="22"/>
        </w:rPr>
        <w:lastRenderedPageBreak/>
        <w:t>D</w:t>
      </w:r>
      <w:r w:rsidR="003F6456" w:rsidRPr="00167237">
        <w:rPr>
          <w:sz w:val="20"/>
          <w:szCs w:val="22"/>
        </w:rPr>
        <w:t xml:space="preserve">ue to time constraints, </w:t>
      </w:r>
      <w:r w:rsidRPr="00167237">
        <w:rPr>
          <w:sz w:val="20"/>
          <w:szCs w:val="22"/>
        </w:rPr>
        <w:t>agenda item</w:t>
      </w:r>
      <w:r w:rsidR="003F6456" w:rsidRPr="00167237">
        <w:rPr>
          <w:sz w:val="20"/>
          <w:szCs w:val="22"/>
        </w:rPr>
        <w:t xml:space="preserve"> 5</w:t>
      </w:r>
      <w:r w:rsidRPr="00167237">
        <w:rPr>
          <w:sz w:val="20"/>
          <w:szCs w:val="22"/>
        </w:rPr>
        <w:t xml:space="preserve"> has been moved </w:t>
      </w:r>
      <w:r w:rsidR="003F6456" w:rsidRPr="00167237">
        <w:rPr>
          <w:sz w:val="20"/>
          <w:szCs w:val="22"/>
        </w:rPr>
        <w:t>to</w:t>
      </w:r>
      <w:r w:rsidRPr="00167237">
        <w:rPr>
          <w:sz w:val="20"/>
          <w:szCs w:val="22"/>
        </w:rPr>
        <w:t xml:space="preserve"> the next MG call on 12 August. </w:t>
      </w:r>
    </w:p>
    <w:p w14:paraId="0BB7DBFC" w14:textId="018EAA00" w:rsidR="005A12F8" w:rsidRPr="002D4127" w:rsidRDefault="00547F66" w:rsidP="005A12F8">
      <w:pPr>
        <w:pStyle w:val="ListParagraph"/>
        <w:numPr>
          <w:ilvl w:val="0"/>
          <w:numId w:val="36"/>
        </w:numPr>
        <w:spacing w:after="120" w:line="276" w:lineRule="auto"/>
        <w:ind w:left="357"/>
        <w:contextualSpacing w:val="0"/>
        <w:jc w:val="both"/>
        <w:rPr>
          <w:b/>
          <w:sz w:val="20"/>
          <w:szCs w:val="22"/>
        </w:rPr>
      </w:pPr>
      <w:r w:rsidRPr="002D4127">
        <w:rPr>
          <w:b/>
          <w:sz w:val="20"/>
          <w:szCs w:val="22"/>
        </w:rPr>
        <w:t>TOR for the UN-REDD Com</w:t>
      </w:r>
      <w:r w:rsidR="00C3282B" w:rsidRPr="002D4127">
        <w:rPr>
          <w:b/>
          <w:sz w:val="20"/>
          <w:szCs w:val="22"/>
        </w:rPr>
        <w:t xml:space="preserve">munications/KM Working Group </w:t>
      </w:r>
    </w:p>
    <w:p w14:paraId="7DF19B7C" w14:textId="3314E573" w:rsidR="00307F0D" w:rsidRPr="00167237" w:rsidRDefault="00307F0D" w:rsidP="00307F0D">
      <w:pPr>
        <w:spacing w:after="120" w:line="276" w:lineRule="auto"/>
        <w:ind w:left="-3"/>
        <w:jc w:val="both"/>
        <w:rPr>
          <w:rFonts w:cs="Calibri"/>
          <w:i/>
          <w:sz w:val="20"/>
          <w:szCs w:val="20"/>
        </w:rPr>
      </w:pPr>
      <w:r w:rsidRPr="00167237">
        <w:rPr>
          <w:rFonts w:cs="Calibri"/>
          <w:i/>
          <w:sz w:val="20"/>
          <w:szCs w:val="20"/>
        </w:rPr>
        <w:t xml:space="preserve">Following a first set of comments by the UN agencies, the Secretariat has circulated the final draft of the TOR for the future UN-REDD Communications/Knowledge Management Working Group on </w:t>
      </w:r>
      <w:r w:rsidR="005A6960" w:rsidRPr="00167237">
        <w:rPr>
          <w:rFonts w:cs="Calibri"/>
          <w:i/>
          <w:sz w:val="20"/>
          <w:szCs w:val="20"/>
        </w:rPr>
        <w:t xml:space="preserve">20 </w:t>
      </w:r>
      <w:r w:rsidRPr="00167237">
        <w:rPr>
          <w:rFonts w:cs="Calibri"/>
          <w:i/>
          <w:sz w:val="20"/>
          <w:szCs w:val="20"/>
        </w:rPr>
        <w:t>July</w:t>
      </w:r>
      <w:r w:rsidR="005A6960" w:rsidRPr="00167237">
        <w:rPr>
          <w:rFonts w:cs="Calibri"/>
          <w:i/>
          <w:sz w:val="20"/>
          <w:szCs w:val="20"/>
        </w:rPr>
        <w:t xml:space="preserve"> </w:t>
      </w:r>
      <w:r w:rsidRPr="00167237">
        <w:rPr>
          <w:rFonts w:cs="Calibri"/>
          <w:i/>
          <w:sz w:val="20"/>
          <w:szCs w:val="20"/>
        </w:rPr>
        <w:t xml:space="preserve">2015. The MG will get the opportunity for subsequent commenting. </w:t>
      </w:r>
      <w:r w:rsidR="000C1CC6" w:rsidRPr="00167237">
        <w:rPr>
          <w:rFonts w:cs="Calibri"/>
          <w:i/>
          <w:sz w:val="20"/>
          <w:szCs w:val="20"/>
        </w:rPr>
        <w:t>A</w:t>
      </w:r>
      <w:r w:rsidRPr="00167237">
        <w:rPr>
          <w:rFonts w:cs="Calibri"/>
          <w:i/>
          <w:sz w:val="20"/>
          <w:szCs w:val="20"/>
        </w:rPr>
        <w:t xml:space="preserve"> discussion and feedback on the first draft of the future UN-REDD Communications Plan will be </w:t>
      </w:r>
      <w:r w:rsidR="000C1CC6" w:rsidRPr="00167237">
        <w:rPr>
          <w:rFonts w:cs="Calibri"/>
          <w:i/>
          <w:sz w:val="20"/>
          <w:szCs w:val="20"/>
        </w:rPr>
        <w:t>covered</w:t>
      </w:r>
      <w:r w:rsidRPr="00167237">
        <w:rPr>
          <w:rFonts w:cs="Calibri"/>
          <w:i/>
          <w:sz w:val="20"/>
          <w:szCs w:val="20"/>
        </w:rPr>
        <w:t xml:space="preserve"> during the next MG call on 12 August 2015. </w:t>
      </w:r>
    </w:p>
    <w:p w14:paraId="69F5E5D7" w14:textId="37DED02F" w:rsidR="00C95C1D" w:rsidRPr="00167237" w:rsidRDefault="00C95C1D" w:rsidP="00C95C1D">
      <w:pPr>
        <w:spacing w:after="120" w:line="276" w:lineRule="auto"/>
        <w:jc w:val="both"/>
        <w:rPr>
          <w:sz w:val="20"/>
          <w:szCs w:val="22"/>
        </w:rPr>
      </w:pPr>
      <w:r w:rsidRPr="00167237">
        <w:rPr>
          <w:sz w:val="20"/>
          <w:szCs w:val="22"/>
        </w:rPr>
        <w:t>D</w:t>
      </w:r>
      <w:r w:rsidR="003F6456" w:rsidRPr="00167237">
        <w:rPr>
          <w:sz w:val="20"/>
          <w:szCs w:val="22"/>
        </w:rPr>
        <w:t xml:space="preserve">ue to time constraints, </w:t>
      </w:r>
      <w:r w:rsidRPr="00167237">
        <w:rPr>
          <w:sz w:val="20"/>
          <w:szCs w:val="22"/>
        </w:rPr>
        <w:t>agenda item</w:t>
      </w:r>
      <w:r w:rsidR="003F6456" w:rsidRPr="00167237">
        <w:rPr>
          <w:sz w:val="20"/>
          <w:szCs w:val="22"/>
        </w:rPr>
        <w:t xml:space="preserve"> 6</w:t>
      </w:r>
      <w:r w:rsidRPr="00167237">
        <w:rPr>
          <w:sz w:val="20"/>
          <w:szCs w:val="22"/>
        </w:rPr>
        <w:t xml:space="preserve"> has been moved </w:t>
      </w:r>
      <w:r w:rsidR="003F6456" w:rsidRPr="00167237">
        <w:rPr>
          <w:sz w:val="20"/>
          <w:szCs w:val="22"/>
        </w:rPr>
        <w:t>to</w:t>
      </w:r>
      <w:r w:rsidRPr="00167237">
        <w:rPr>
          <w:sz w:val="20"/>
          <w:szCs w:val="22"/>
        </w:rPr>
        <w:t xml:space="preserve"> </w:t>
      </w:r>
      <w:r w:rsidR="003F2436">
        <w:rPr>
          <w:sz w:val="20"/>
          <w:szCs w:val="22"/>
        </w:rPr>
        <w:t xml:space="preserve">the next </w:t>
      </w:r>
      <w:r w:rsidRPr="00167237">
        <w:rPr>
          <w:sz w:val="20"/>
          <w:szCs w:val="22"/>
        </w:rPr>
        <w:t xml:space="preserve">MG call on 12 August. </w:t>
      </w:r>
    </w:p>
    <w:p w14:paraId="485AF4F3" w14:textId="0B870944" w:rsidR="00547F66" w:rsidRPr="002D4127" w:rsidRDefault="00547F66" w:rsidP="005A12F8">
      <w:pPr>
        <w:pStyle w:val="ListParagraph"/>
        <w:numPr>
          <w:ilvl w:val="0"/>
          <w:numId w:val="36"/>
        </w:numPr>
        <w:spacing w:after="120" w:line="276" w:lineRule="auto"/>
        <w:ind w:left="357"/>
        <w:contextualSpacing w:val="0"/>
        <w:jc w:val="both"/>
        <w:rPr>
          <w:b/>
          <w:sz w:val="20"/>
          <w:szCs w:val="22"/>
        </w:rPr>
      </w:pPr>
      <w:r w:rsidRPr="002D4127">
        <w:rPr>
          <w:b/>
          <w:sz w:val="20"/>
          <w:szCs w:val="22"/>
        </w:rPr>
        <w:t>Next MG call, 12 August 201</w:t>
      </w:r>
      <w:r w:rsidR="00C3282B" w:rsidRPr="002D4127">
        <w:rPr>
          <w:b/>
          <w:sz w:val="20"/>
          <w:szCs w:val="22"/>
        </w:rPr>
        <w:t>5</w:t>
      </w:r>
    </w:p>
    <w:p w14:paraId="4B031665" w14:textId="77777777" w:rsidR="0040746B" w:rsidRPr="00167237" w:rsidRDefault="0040746B" w:rsidP="0040746B">
      <w:pPr>
        <w:spacing w:after="120" w:line="276" w:lineRule="auto"/>
        <w:jc w:val="both"/>
        <w:rPr>
          <w:sz w:val="20"/>
          <w:szCs w:val="22"/>
        </w:rPr>
      </w:pPr>
      <w:r w:rsidRPr="00167237">
        <w:rPr>
          <w:sz w:val="20"/>
          <w:szCs w:val="22"/>
          <w:u w:val="single"/>
        </w:rPr>
        <w:t>Decisions and Actions</w:t>
      </w:r>
      <w:r w:rsidRPr="00167237">
        <w:rPr>
          <w:sz w:val="20"/>
          <w:szCs w:val="22"/>
        </w:rPr>
        <w:t>:</w:t>
      </w:r>
    </w:p>
    <w:p w14:paraId="3B4D3C23" w14:textId="1B6A5383" w:rsidR="0040746B" w:rsidRPr="00167237" w:rsidRDefault="0040746B" w:rsidP="0040746B">
      <w:pPr>
        <w:pStyle w:val="ListParagraph"/>
        <w:numPr>
          <w:ilvl w:val="1"/>
          <w:numId w:val="47"/>
        </w:numPr>
        <w:spacing w:after="120" w:line="276" w:lineRule="auto"/>
        <w:ind w:hanging="357"/>
        <w:contextualSpacing w:val="0"/>
        <w:jc w:val="both"/>
        <w:rPr>
          <w:sz w:val="20"/>
          <w:szCs w:val="22"/>
        </w:rPr>
      </w:pPr>
      <w:r w:rsidRPr="00167237">
        <w:rPr>
          <w:sz w:val="20"/>
          <w:szCs w:val="22"/>
        </w:rPr>
        <w:t xml:space="preserve">The MG has agreed to shift all future MG calls to an earlier time at 9h30 (Geneva time), including the next MG call on 12 August 2015.  </w:t>
      </w:r>
    </w:p>
    <w:p w14:paraId="38C44DA3" w14:textId="453FD7A9" w:rsidR="00E94FD7" w:rsidRPr="00167237" w:rsidRDefault="00E94FD7" w:rsidP="0038726F">
      <w:pPr>
        <w:pStyle w:val="ListParagraph"/>
        <w:numPr>
          <w:ilvl w:val="0"/>
          <w:numId w:val="2"/>
        </w:numPr>
        <w:spacing w:line="276" w:lineRule="auto"/>
        <w:ind w:left="924" w:hanging="357"/>
        <w:jc w:val="both"/>
        <w:rPr>
          <w:i/>
          <w:sz w:val="20"/>
          <w:szCs w:val="22"/>
        </w:rPr>
      </w:pPr>
      <w:r w:rsidRPr="00167237">
        <w:rPr>
          <w:i/>
          <w:sz w:val="20"/>
          <w:szCs w:val="22"/>
        </w:rPr>
        <w:t>Approval of minutes of previous</w:t>
      </w:r>
      <w:r w:rsidR="00547F66" w:rsidRPr="00167237">
        <w:rPr>
          <w:i/>
          <w:sz w:val="20"/>
          <w:szCs w:val="22"/>
        </w:rPr>
        <w:t xml:space="preserve"> call</w:t>
      </w:r>
      <w:r w:rsidRPr="00167237">
        <w:rPr>
          <w:i/>
          <w:sz w:val="20"/>
          <w:szCs w:val="22"/>
        </w:rPr>
        <w:t xml:space="preserve">, </w:t>
      </w:r>
      <w:r w:rsidR="00547F66" w:rsidRPr="00167237">
        <w:rPr>
          <w:i/>
          <w:sz w:val="20"/>
          <w:szCs w:val="22"/>
        </w:rPr>
        <w:t>5 August 2015 (5</w:t>
      </w:r>
      <w:r w:rsidR="001A65B0" w:rsidRPr="00167237">
        <w:rPr>
          <w:i/>
          <w:sz w:val="20"/>
          <w:szCs w:val="22"/>
        </w:rPr>
        <w:t xml:space="preserve"> </w:t>
      </w:r>
      <w:r w:rsidR="00547F66" w:rsidRPr="00167237">
        <w:rPr>
          <w:i/>
          <w:sz w:val="20"/>
          <w:szCs w:val="22"/>
        </w:rPr>
        <w:t>min)</w:t>
      </w:r>
    </w:p>
    <w:p w14:paraId="70FF06DD" w14:textId="57A2384C" w:rsidR="00547F66" w:rsidRPr="00167237" w:rsidRDefault="005A12F8" w:rsidP="0038726F">
      <w:pPr>
        <w:pStyle w:val="ListParagraph"/>
        <w:numPr>
          <w:ilvl w:val="0"/>
          <w:numId w:val="2"/>
        </w:numPr>
        <w:spacing w:line="276" w:lineRule="auto"/>
        <w:ind w:left="924" w:hanging="357"/>
        <w:jc w:val="both"/>
        <w:rPr>
          <w:i/>
          <w:sz w:val="20"/>
          <w:szCs w:val="22"/>
        </w:rPr>
      </w:pPr>
      <w:r w:rsidRPr="00167237">
        <w:rPr>
          <w:i/>
          <w:sz w:val="20"/>
          <w:szCs w:val="22"/>
        </w:rPr>
        <w:t>Initial feedback on draft concept note on the all staff retreat in the</w:t>
      </w:r>
      <w:r w:rsidR="001461D0" w:rsidRPr="00167237">
        <w:rPr>
          <w:i/>
          <w:sz w:val="20"/>
          <w:szCs w:val="22"/>
        </w:rPr>
        <w:t xml:space="preserve"> beginning of 2016 (15</w:t>
      </w:r>
      <w:r w:rsidRPr="00167237">
        <w:rPr>
          <w:i/>
          <w:sz w:val="20"/>
          <w:szCs w:val="22"/>
        </w:rPr>
        <w:t xml:space="preserve"> min)</w:t>
      </w:r>
    </w:p>
    <w:p w14:paraId="34C3E6D1" w14:textId="0101A7C6" w:rsidR="00D2754E" w:rsidRPr="00167237" w:rsidRDefault="00D2754E" w:rsidP="0038726F">
      <w:pPr>
        <w:pStyle w:val="ListParagraph"/>
        <w:numPr>
          <w:ilvl w:val="0"/>
          <w:numId w:val="2"/>
        </w:numPr>
        <w:spacing w:line="276" w:lineRule="auto"/>
        <w:ind w:left="924" w:hanging="357"/>
        <w:jc w:val="both"/>
        <w:rPr>
          <w:i/>
          <w:sz w:val="20"/>
          <w:szCs w:val="22"/>
        </w:rPr>
      </w:pPr>
      <w:r w:rsidRPr="00167237">
        <w:rPr>
          <w:i/>
          <w:sz w:val="20"/>
          <w:szCs w:val="22"/>
        </w:rPr>
        <w:t>Initial fee</w:t>
      </w:r>
      <w:r w:rsidR="005A12F8" w:rsidRPr="00167237">
        <w:rPr>
          <w:i/>
          <w:sz w:val="20"/>
          <w:szCs w:val="22"/>
        </w:rPr>
        <w:t>dback on PB15 meeting agenda (</w:t>
      </w:r>
      <w:r w:rsidR="001A65B0" w:rsidRPr="00167237">
        <w:rPr>
          <w:i/>
          <w:sz w:val="20"/>
          <w:szCs w:val="22"/>
        </w:rPr>
        <w:t>15</w:t>
      </w:r>
      <w:r w:rsidRPr="00167237">
        <w:rPr>
          <w:i/>
          <w:sz w:val="20"/>
          <w:szCs w:val="22"/>
        </w:rPr>
        <w:t xml:space="preserve"> min)</w:t>
      </w:r>
    </w:p>
    <w:p w14:paraId="378E010A" w14:textId="5DCAB99E" w:rsidR="001A65B0" w:rsidRPr="00167237" w:rsidRDefault="001A65B0" w:rsidP="0038726F">
      <w:pPr>
        <w:pStyle w:val="ListParagraph"/>
        <w:numPr>
          <w:ilvl w:val="0"/>
          <w:numId w:val="2"/>
        </w:numPr>
        <w:spacing w:line="276" w:lineRule="auto"/>
        <w:ind w:left="924" w:hanging="357"/>
        <w:jc w:val="both"/>
        <w:rPr>
          <w:i/>
          <w:sz w:val="20"/>
          <w:szCs w:val="22"/>
        </w:rPr>
      </w:pPr>
      <w:r w:rsidRPr="00167237">
        <w:rPr>
          <w:i/>
          <w:sz w:val="20"/>
          <w:szCs w:val="22"/>
        </w:rPr>
        <w:t>Code of conduct summary narrative following inputs received from UN agencies (30 min)</w:t>
      </w:r>
    </w:p>
    <w:p w14:paraId="3D415280" w14:textId="34DD3B01" w:rsidR="001A65B0" w:rsidRPr="00167237" w:rsidRDefault="001A65B0" w:rsidP="0038726F">
      <w:pPr>
        <w:pStyle w:val="ListParagraph"/>
        <w:numPr>
          <w:ilvl w:val="0"/>
          <w:numId w:val="2"/>
        </w:numPr>
        <w:spacing w:line="276" w:lineRule="auto"/>
        <w:ind w:left="924" w:hanging="357"/>
        <w:jc w:val="both"/>
        <w:rPr>
          <w:i/>
          <w:sz w:val="20"/>
          <w:szCs w:val="22"/>
        </w:rPr>
      </w:pPr>
      <w:r w:rsidRPr="00167237">
        <w:rPr>
          <w:i/>
          <w:sz w:val="20"/>
          <w:szCs w:val="22"/>
        </w:rPr>
        <w:t>MG Q4 planning retreat agenda (15 min)</w:t>
      </w:r>
    </w:p>
    <w:p w14:paraId="0E06C5C1" w14:textId="75672B47" w:rsidR="001A65B0" w:rsidRPr="00167237" w:rsidRDefault="003B3A2D" w:rsidP="0038726F">
      <w:pPr>
        <w:pStyle w:val="ListParagraph"/>
        <w:numPr>
          <w:ilvl w:val="0"/>
          <w:numId w:val="2"/>
        </w:numPr>
        <w:spacing w:line="276" w:lineRule="auto"/>
        <w:ind w:left="924" w:hanging="357"/>
        <w:jc w:val="both"/>
        <w:rPr>
          <w:i/>
          <w:sz w:val="20"/>
          <w:szCs w:val="22"/>
        </w:rPr>
      </w:pPr>
      <w:r>
        <w:rPr>
          <w:i/>
          <w:sz w:val="20"/>
          <w:szCs w:val="22"/>
        </w:rPr>
        <w:t>Initial feedback on the draft UN-REDD Communications Plan for participation at the WFC</w:t>
      </w:r>
      <w:r w:rsidR="001A65B0" w:rsidRPr="00167237">
        <w:rPr>
          <w:i/>
          <w:sz w:val="20"/>
          <w:szCs w:val="22"/>
        </w:rPr>
        <w:t xml:space="preserve"> (15 min)</w:t>
      </w:r>
    </w:p>
    <w:p w14:paraId="7CEE7965" w14:textId="269F68D4" w:rsidR="00AA181C" w:rsidRPr="00167237" w:rsidRDefault="00547F66" w:rsidP="0038726F">
      <w:pPr>
        <w:pStyle w:val="ListParagraph"/>
        <w:numPr>
          <w:ilvl w:val="0"/>
          <w:numId w:val="2"/>
        </w:numPr>
        <w:spacing w:line="276" w:lineRule="auto"/>
        <w:ind w:left="924" w:hanging="357"/>
        <w:jc w:val="both"/>
        <w:rPr>
          <w:i/>
          <w:sz w:val="20"/>
          <w:szCs w:val="22"/>
        </w:rPr>
      </w:pPr>
      <w:r w:rsidRPr="00167237">
        <w:rPr>
          <w:i/>
          <w:sz w:val="20"/>
          <w:szCs w:val="22"/>
        </w:rPr>
        <w:t>Next SG</w:t>
      </w:r>
      <w:r w:rsidR="00D2754E" w:rsidRPr="00167237">
        <w:rPr>
          <w:i/>
          <w:sz w:val="20"/>
          <w:szCs w:val="22"/>
        </w:rPr>
        <w:t>/MG</w:t>
      </w:r>
      <w:r w:rsidR="00167237">
        <w:rPr>
          <w:i/>
          <w:sz w:val="20"/>
          <w:szCs w:val="22"/>
        </w:rPr>
        <w:t xml:space="preserve"> call (5 min)</w:t>
      </w:r>
    </w:p>
    <w:sectPr w:rsidR="00AA181C" w:rsidRPr="00167237" w:rsidSect="006E270F">
      <w:footerReference w:type="even"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CB3A6" w14:textId="77777777" w:rsidR="0018094D" w:rsidRDefault="0018094D" w:rsidP="00210035">
      <w:r>
        <w:separator/>
      </w:r>
    </w:p>
  </w:endnote>
  <w:endnote w:type="continuationSeparator" w:id="0">
    <w:p w14:paraId="4D96FAA1" w14:textId="77777777" w:rsidR="0018094D" w:rsidRDefault="0018094D"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6B04">
      <w:rPr>
        <w:rStyle w:val="PageNumber"/>
        <w:noProof/>
      </w:rPr>
      <w:t>4</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1560E" w14:textId="77777777" w:rsidR="0018094D" w:rsidRDefault="0018094D" w:rsidP="00210035">
      <w:r>
        <w:separator/>
      </w:r>
    </w:p>
  </w:footnote>
  <w:footnote w:type="continuationSeparator" w:id="0">
    <w:p w14:paraId="503D4C53" w14:textId="77777777" w:rsidR="0018094D" w:rsidRDefault="0018094D"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EC6"/>
    <w:multiLevelType w:val="hybridMultilevel"/>
    <w:tmpl w:val="A814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137B7C1A"/>
    <w:multiLevelType w:val="hybridMultilevel"/>
    <w:tmpl w:val="8FAE8CE8"/>
    <w:lvl w:ilvl="0" w:tplc="63AC448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5">
    <w:nsid w:val="189D0245"/>
    <w:multiLevelType w:val="hybridMultilevel"/>
    <w:tmpl w:val="8F5EB318"/>
    <w:lvl w:ilvl="0" w:tplc="DF846EDE">
      <w:numFmt w:val="bullet"/>
      <w:lvlText w:val="-"/>
      <w:lvlJc w:val="left"/>
      <w:pPr>
        <w:ind w:left="720" w:hanging="360"/>
      </w:pPr>
      <w:rPr>
        <w:rFonts w:ascii="Calibri" w:eastAsiaTheme="minorEastAsia" w:hAnsi="Calibri" w:cstheme="minorBidi" w:hint="default"/>
      </w:rPr>
    </w:lvl>
    <w:lvl w:ilvl="1" w:tplc="100C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6129C"/>
    <w:multiLevelType w:val="hybridMultilevel"/>
    <w:tmpl w:val="FB02259E"/>
    <w:lvl w:ilvl="0" w:tplc="100C0003">
      <w:start w:val="1"/>
      <w:numFmt w:val="bullet"/>
      <w:lvlText w:val="o"/>
      <w:lvlJc w:val="left"/>
      <w:pPr>
        <w:ind w:left="360" w:hanging="360"/>
      </w:pPr>
      <w:rPr>
        <w:rFonts w:ascii="Courier New" w:hAnsi="Courier New" w:cs="Courier New" w:hint="default"/>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7">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8">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9">
    <w:nsid w:val="1D991EBA"/>
    <w:multiLevelType w:val="hybridMultilevel"/>
    <w:tmpl w:val="F50C6620"/>
    <w:lvl w:ilvl="0" w:tplc="10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5">
    <w:nsid w:val="24482A5F"/>
    <w:multiLevelType w:val="hybridMultilevel"/>
    <w:tmpl w:val="365CE878"/>
    <w:lvl w:ilvl="0" w:tplc="276842E2">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4F7EF4"/>
    <w:multiLevelType w:val="hybridMultilevel"/>
    <w:tmpl w:val="D01413EC"/>
    <w:lvl w:ilvl="0" w:tplc="D97C10A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0">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38F4348E"/>
    <w:multiLevelType w:val="hybridMultilevel"/>
    <w:tmpl w:val="425C3F6C"/>
    <w:lvl w:ilvl="0" w:tplc="627233D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3CB06F9"/>
    <w:multiLevelType w:val="hybridMultilevel"/>
    <w:tmpl w:val="69066AC4"/>
    <w:lvl w:ilvl="0" w:tplc="E4F07EE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6">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B870A0"/>
    <w:multiLevelType w:val="hybridMultilevel"/>
    <w:tmpl w:val="6D70F77E"/>
    <w:lvl w:ilvl="0" w:tplc="378EBB5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2411D"/>
    <w:multiLevelType w:val="hybridMultilevel"/>
    <w:tmpl w:val="CB1A2EA0"/>
    <w:lvl w:ilvl="0" w:tplc="87486C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2">
    <w:nsid w:val="5CCC3C63"/>
    <w:multiLevelType w:val="hybridMultilevel"/>
    <w:tmpl w:val="E98AD870"/>
    <w:lvl w:ilvl="0" w:tplc="8F10CE32">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9862AF"/>
    <w:multiLevelType w:val="hybridMultilevel"/>
    <w:tmpl w:val="1F34584C"/>
    <w:lvl w:ilvl="0" w:tplc="467677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D57027"/>
    <w:multiLevelType w:val="hybridMultilevel"/>
    <w:tmpl w:val="05A4B8C2"/>
    <w:lvl w:ilvl="0" w:tplc="031CBDC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2A1AC8"/>
    <w:multiLevelType w:val="hybridMultilevel"/>
    <w:tmpl w:val="C2723E28"/>
    <w:lvl w:ilvl="0" w:tplc="A6EE909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nsid w:val="6D6B7221"/>
    <w:multiLevelType w:val="hybridMultilevel"/>
    <w:tmpl w:val="3FF40648"/>
    <w:lvl w:ilvl="0" w:tplc="CD98DF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2">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43">
    <w:nsid w:val="776A7B5C"/>
    <w:multiLevelType w:val="hybridMultilevel"/>
    <w:tmpl w:val="9F2CFD74"/>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9266791"/>
    <w:multiLevelType w:val="hybridMultilevel"/>
    <w:tmpl w:val="4AEA6E80"/>
    <w:lvl w:ilvl="0" w:tplc="ACDC27F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6">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31"/>
  </w:num>
  <w:num w:numId="2">
    <w:abstractNumId w:val="4"/>
  </w:num>
  <w:num w:numId="3">
    <w:abstractNumId w:val="8"/>
  </w:num>
  <w:num w:numId="4">
    <w:abstractNumId w:val="45"/>
  </w:num>
  <w:num w:numId="5">
    <w:abstractNumId w:val="11"/>
  </w:num>
  <w:num w:numId="6">
    <w:abstractNumId w:val="14"/>
  </w:num>
  <w:num w:numId="7">
    <w:abstractNumId w:val="10"/>
  </w:num>
  <w:num w:numId="8">
    <w:abstractNumId w:val="36"/>
  </w:num>
  <w:num w:numId="9">
    <w:abstractNumId w:val="3"/>
  </w:num>
  <w:num w:numId="10">
    <w:abstractNumId w:val="33"/>
  </w:num>
  <w:num w:numId="11">
    <w:abstractNumId w:val="27"/>
  </w:num>
  <w:num w:numId="12">
    <w:abstractNumId w:val="30"/>
  </w:num>
  <w:num w:numId="13">
    <w:abstractNumId w:val="38"/>
  </w:num>
  <w:num w:numId="14">
    <w:abstractNumId w:val="1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9"/>
  </w:num>
  <w:num w:numId="22">
    <w:abstractNumId w:val="1"/>
  </w:num>
  <w:num w:numId="23">
    <w:abstractNumId w:val="23"/>
  </w:num>
  <w:num w:numId="24">
    <w:abstractNumId w:val="20"/>
  </w:num>
  <w:num w:numId="25">
    <w:abstractNumId w:val="17"/>
  </w:num>
  <w:num w:numId="26">
    <w:abstractNumId w:val="22"/>
  </w:num>
  <w:num w:numId="27">
    <w:abstractNumId w:val="19"/>
  </w:num>
  <w:num w:numId="28">
    <w:abstractNumId w:val="41"/>
  </w:num>
  <w:num w:numId="29">
    <w:abstractNumId w:val="26"/>
  </w:num>
  <w:num w:numId="30">
    <w:abstractNumId w:val="46"/>
  </w:num>
  <w:num w:numId="31">
    <w:abstractNumId w:val="35"/>
  </w:num>
  <w:num w:numId="32">
    <w:abstractNumId w:val="15"/>
  </w:num>
  <w:num w:numId="33">
    <w:abstractNumId w:val="32"/>
  </w:num>
  <w:num w:numId="34">
    <w:abstractNumId w:val="43"/>
  </w:num>
  <w:num w:numId="35">
    <w:abstractNumId w:val="9"/>
  </w:num>
  <w:num w:numId="36">
    <w:abstractNumId w:val="0"/>
  </w:num>
  <w:num w:numId="37">
    <w:abstractNumId w:val="28"/>
  </w:num>
  <w:num w:numId="38">
    <w:abstractNumId w:val="21"/>
  </w:num>
  <w:num w:numId="39">
    <w:abstractNumId w:val="40"/>
  </w:num>
  <w:num w:numId="40">
    <w:abstractNumId w:val="37"/>
  </w:num>
  <w:num w:numId="41">
    <w:abstractNumId w:val="29"/>
  </w:num>
  <w:num w:numId="42">
    <w:abstractNumId w:val="44"/>
  </w:num>
  <w:num w:numId="43">
    <w:abstractNumId w:val="34"/>
  </w:num>
  <w:num w:numId="44">
    <w:abstractNumId w:val="16"/>
  </w:num>
  <w:num w:numId="45">
    <w:abstractNumId w:val="24"/>
  </w:num>
  <w:num w:numId="46">
    <w:abstractNumId w:val="2"/>
  </w:num>
  <w:num w:numId="47">
    <w:abstractNumId w:val="6"/>
  </w:num>
  <w:num w:numId="48">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049"/>
    <w:rsid w:val="00014570"/>
    <w:rsid w:val="000145B1"/>
    <w:rsid w:val="00016045"/>
    <w:rsid w:val="0002433C"/>
    <w:rsid w:val="00025889"/>
    <w:rsid w:val="00031519"/>
    <w:rsid w:val="000347D1"/>
    <w:rsid w:val="000472B5"/>
    <w:rsid w:val="0005002D"/>
    <w:rsid w:val="000516EF"/>
    <w:rsid w:val="00065684"/>
    <w:rsid w:val="00077565"/>
    <w:rsid w:val="000A2BD6"/>
    <w:rsid w:val="000B120C"/>
    <w:rsid w:val="000B5D93"/>
    <w:rsid w:val="000B7487"/>
    <w:rsid w:val="000C0B3D"/>
    <w:rsid w:val="000C1CC6"/>
    <w:rsid w:val="000C5432"/>
    <w:rsid w:val="000C5DEA"/>
    <w:rsid w:val="000E008E"/>
    <w:rsid w:val="000E695C"/>
    <w:rsid w:val="000F1232"/>
    <w:rsid w:val="000F6374"/>
    <w:rsid w:val="00103F2C"/>
    <w:rsid w:val="001054BE"/>
    <w:rsid w:val="0010679B"/>
    <w:rsid w:val="00107E68"/>
    <w:rsid w:val="001244FF"/>
    <w:rsid w:val="00127E6F"/>
    <w:rsid w:val="00134A1B"/>
    <w:rsid w:val="00140523"/>
    <w:rsid w:val="0014072D"/>
    <w:rsid w:val="001461D0"/>
    <w:rsid w:val="00151242"/>
    <w:rsid w:val="00152D75"/>
    <w:rsid w:val="00156601"/>
    <w:rsid w:val="00157FED"/>
    <w:rsid w:val="001600AA"/>
    <w:rsid w:val="00160D42"/>
    <w:rsid w:val="0016643F"/>
    <w:rsid w:val="00167237"/>
    <w:rsid w:val="00171BA8"/>
    <w:rsid w:val="00172A0E"/>
    <w:rsid w:val="0018094D"/>
    <w:rsid w:val="00184ACF"/>
    <w:rsid w:val="00190327"/>
    <w:rsid w:val="001952F4"/>
    <w:rsid w:val="001A6525"/>
    <w:rsid w:val="001A65B0"/>
    <w:rsid w:val="001A6E08"/>
    <w:rsid w:val="001B2C05"/>
    <w:rsid w:val="001B3B04"/>
    <w:rsid w:val="001B7713"/>
    <w:rsid w:val="001B7F2F"/>
    <w:rsid w:val="001C3957"/>
    <w:rsid w:val="001C4276"/>
    <w:rsid w:val="001C5035"/>
    <w:rsid w:val="001D31DE"/>
    <w:rsid w:val="001D488A"/>
    <w:rsid w:val="001D4E42"/>
    <w:rsid w:val="001E2080"/>
    <w:rsid w:val="001F0BB4"/>
    <w:rsid w:val="001F0FD7"/>
    <w:rsid w:val="001F1900"/>
    <w:rsid w:val="001F4A61"/>
    <w:rsid w:val="00201C12"/>
    <w:rsid w:val="00203F35"/>
    <w:rsid w:val="0020462B"/>
    <w:rsid w:val="00204E7C"/>
    <w:rsid w:val="00210035"/>
    <w:rsid w:val="00210507"/>
    <w:rsid w:val="0021285E"/>
    <w:rsid w:val="00217D40"/>
    <w:rsid w:val="0022509A"/>
    <w:rsid w:val="00227C18"/>
    <w:rsid w:val="002302C9"/>
    <w:rsid w:val="002303B9"/>
    <w:rsid w:val="00232991"/>
    <w:rsid w:val="00233C63"/>
    <w:rsid w:val="00235022"/>
    <w:rsid w:val="00236917"/>
    <w:rsid w:val="00250DC2"/>
    <w:rsid w:val="00257C5B"/>
    <w:rsid w:val="00262D63"/>
    <w:rsid w:val="00277C9D"/>
    <w:rsid w:val="0028198D"/>
    <w:rsid w:val="00283567"/>
    <w:rsid w:val="002856DD"/>
    <w:rsid w:val="00290D2C"/>
    <w:rsid w:val="00293AB3"/>
    <w:rsid w:val="00294310"/>
    <w:rsid w:val="002965D7"/>
    <w:rsid w:val="00297845"/>
    <w:rsid w:val="002A50D3"/>
    <w:rsid w:val="002B09D7"/>
    <w:rsid w:val="002B526C"/>
    <w:rsid w:val="002B7768"/>
    <w:rsid w:val="002C0CE0"/>
    <w:rsid w:val="002C1F0B"/>
    <w:rsid w:val="002C2363"/>
    <w:rsid w:val="002C2F9F"/>
    <w:rsid w:val="002C4A92"/>
    <w:rsid w:val="002C5A65"/>
    <w:rsid w:val="002C65E2"/>
    <w:rsid w:val="002D2299"/>
    <w:rsid w:val="002D2CE0"/>
    <w:rsid w:val="002D4127"/>
    <w:rsid w:val="002D7BA3"/>
    <w:rsid w:val="002E16A9"/>
    <w:rsid w:val="002E22E8"/>
    <w:rsid w:val="002E5890"/>
    <w:rsid w:val="002E74C3"/>
    <w:rsid w:val="00304332"/>
    <w:rsid w:val="00307F0D"/>
    <w:rsid w:val="00316499"/>
    <w:rsid w:val="00317708"/>
    <w:rsid w:val="00320378"/>
    <w:rsid w:val="00321A23"/>
    <w:rsid w:val="003225A2"/>
    <w:rsid w:val="00323699"/>
    <w:rsid w:val="003373A0"/>
    <w:rsid w:val="00337659"/>
    <w:rsid w:val="0034553C"/>
    <w:rsid w:val="003464C2"/>
    <w:rsid w:val="00354C59"/>
    <w:rsid w:val="00355A10"/>
    <w:rsid w:val="00355EEC"/>
    <w:rsid w:val="00362DF1"/>
    <w:rsid w:val="00362F49"/>
    <w:rsid w:val="00363A3D"/>
    <w:rsid w:val="00363F73"/>
    <w:rsid w:val="00365DA9"/>
    <w:rsid w:val="003710DB"/>
    <w:rsid w:val="00372BBD"/>
    <w:rsid w:val="003815ED"/>
    <w:rsid w:val="0038207F"/>
    <w:rsid w:val="00383B12"/>
    <w:rsid w:val="003842AC"/>
    <w:rsid w:val="00385AD0"/>
    <w:rsid w:val="0038726F"/>
    <w:rsid w:val="00387793"/>
    <w:rsid w:val="003A089C"/>
    <w:rsid w:val="003A65C0"/>
    <w:rsid w:val="003A71A5"/>
    <w:rsid w:val="003B04CA"/>
    <w:rsid w:val="003B287C"/>
    <w:rsid w:val="003B3A2D"/>
    <w:rsid w:val="003C1312"/>
    <w:rsid w:val="003C30EA"/>
    <w:rsid w:val="003C5FB3"/>
    <w:rsid w:val="003C6B3E"/>
    <w:rsid w:val="003D0E86"/>
    <w:rsid w:val="003D1A80"/>
    <w:rsid w:val="003E2D20"/>
    <w:rsid w:val="003F2436"/>
    <w:rsid w:val="003F61A7"/>
    <w:rsid w:val="003F6456"/>
    <w:rsid w:val="0040487E"/>
    <w:rsid w:val="0040746B"/>
    <w:rsid w:val="0041570B"/>
    <w:rsid w:val="00420469"/>
    <w:rsid w:val="004229AC"/>
    <w:rsid w:val="00424EE5"/>
    <w:rsid w:val="00431E1F"/>
    <w:rsid w:val="0043440D"/>
    <w:rsid w:val="00461D2B"/>
    <w:rsid w:val="004700EE"/>
    <w:rsid w:val="00472B4C"/>
    <w:rsid w:val="00475EBA"/>
    <w:rsid w:val="00482D61"/>
    <w:rsid w:val="004A3777"/>
    <w:rsid w:val="004B038C"/>
    <w:rsid w:val="004B4297"/>
    <w:rsid w:val="004C4CF7"/>
    <w:rsid w:val="004C543E"/>
    <w:rsid w:val="004C6445"/>
    <w:rsid w:val="004D7DCC"/>
    <w:rsid w:val="004E0CEE"/>
    <w:rsid w:val="004E2AAF"/>
    <w:rsid w:val="004F05A9"/>
    <w:rsid w:val="004F180E"/>
    <w:rsid w:val="004F459E"/>
    <w:rsid w:val="004F6B04"/>
    <w:rsid w:val="005052ED"/>
    <w:rsid w:val="0050607A"/>
    <w:rsid w:val="0051234C"/>
    <w:rsid w:val="00517386"/>
    <w:rsid w:val="00522920"/>
    <w:rsid w:val="00525851"/>
    <w:rsid w:val="0052691D"/>
    <w:rsid w:val="00527A0A"/>
    <w:rsid w:val="00532326"/>
    <w:rsid w:val="00534CFE"/>
    <w:rsid w:val="00536C9C"/>
    <w:rsid w:val="0054310F"/>
    <w:rsid w:val="005433D9"/>
    <w:rsid w:val="005465FD"/>
    <w:rsid w:val="00547F66"/>
    <w:rsid w:val="00551114"/>
    <w:rsid w:val="005724F3"/>
    <w:rsid w:val="0057301D"/>
    <w:rsid w:val="00574912"/>
    <w:rsid w:val="00576AF8"/>
    <w:rsid w:val="005810B6"/>
    <w:rsid w:val="005826DA"/>
    <w:rsid w:val="0058742B"/>
    <w:rsid w:val="005A0B9B"/>
    <w:rsid w:val="005A12F8"/>
    <w:rsid w:val="005A609D"/>
    <w:rsid w:val="005A6960"/>
    <w:rsid w:val="005B6323"/>
    <w:rsid w:val="005B6ABE"/>
    <w:rsid w:val="005B6F16"/>
    <w:rsid w:val="005C5925"/>
    <w:rsid w:val="005D4527"/>
    <w:rsid w:val="005E1043"/>
    <w:rsid w:val="005E1E0C"/>
    <w:rsid w:val="005E5F69"/>
    <w:rsid w:val="005F142C"/>
    <w:rsid w:val="005F20B7"/>
    <w:rsid w:val="005F4016"/>
    <w:rsid w:val="005F40D0"/>
    <w:rsid w:val="005F7D25"/>
    <w:rsid w:val="00606BEC"/>
    <w:rsid w:val="00616522"/>
    <w:rsid w:val="006256EC"/>
    <w:rsid w:val="00626F75"/>
    <w:rsid w:val="00627D01"/>
    <w:rsid w:val="00627EBF"/>
    <w:rsid w:val="006309A4"/>
    <w:rsid w:val="00631496"/>
    <w:rsid w:val="0063323B"/>
    <w:rsid w:val="006473D0"/>
    <w:rsid w:val="00654A2D"/>
    <w:rsid w:val="00657C8C"/>
    <w:rsid w:val="006618FA"/>
    <w:rsid w:val="00662777"/>
    <w:rsid w:val="00667BFE"/>
    <w:rsid w:val="00675F1C"/>
    <w:rsid w:val="0067650D"/>
    <w:rsid w:val="00677D06"/>
    <w:rsid w:val="00684FA3"/>
    <w:rsid w:val="006916E4"/>
    <w:rsid w:val="00693CDC"/>
    <w:rsid w:val="00697750"/>
    <w:rsid w:val="006B11F7"/>
    <w:rsid w:val="006B5A0C"/>
    <w:rsid w:val="006B6061"/>
    <w:rsid w:val="006D2C20"/>
    <w:rsid w:val="006E14A0"/>
    <w:rsid w:val="006E270F"/>
    <w:rsid w:val="006E412D"/>
    <w:rsid w:val="006F4051"/>
    <w:rsid w:val="006F69C7"/>
    <w:rsid w:val="0070644E"/>
    <w:rsid w:val="00712A8B"/>
    <w:rsid w:val="0071320B"/>
    <w:rsid w:val="00713644"/>
    <w:rsid w:val="0072058C"/>
    <w:rsid w:val="00723E1E"/>
    <w:rsid w:val="00724098"/>
    <w:rsid w:val="007301DE"/>
    <w:rsid w:val="00730B0C"/>
    <w:rsid w:val="0073283E"/>
    <w:rsid w:val="0074104D"/>
    <w:rsid w:val="007505BA"/>
    <w:rsid w:val="0075344F"/>
    <w:rsid w:val="00753929"/>
    <w:rsid w:val="007579C5"/>
    <w:rsid w:val="007623C6"/>
    <w:rsid w:val="00762CDF"/>
    <w:rsid w:val="00767D6B"/>
    <w:rsid w:val="00783EA9"/>
    <w:rsid w:val="007878EE"/>
    <w:rsid w:val="00796088"/>
    <w:rsid w:val="007A141C"/>
    <w:rsid w:val="007B2144"/>
    <w:rsid w:val="007B2A2D"/>
    <w:rsid w:val="007C6BC9"/>
    <w:rsid w:val="007E441E"/>
    <w:rsid w:val="007F7531"/>
    <w:rsid w:val="007F7A5D"/>
    <w:rsid w:val="008111B8"/>
    <w:rsid w:val="0081509C"/>
    <w:rsid w:val="00816513"/>
    <w:rsid w:val="0081681F"/>
    <w:rsid w:val="00824763"/>
    <w:rsid w:val="00824A3A"/>
    <w:rsid w:val="0082606C"/>
    <w:rsid w:val="00844C1F"/>
    <w:rsid w:val="00855EDF"/>
    <w:rsid w:val="00860E13"/>
    <w:rsid w:val="008636D0"/>
    <w:rsid w:val="00864B20"/>
    <w:rsid w:val="008707C6"/>
    <w:rsid w:val="008734C0"/>
    <w:rsid w:val="00873AB9"/>
    <w:rsid w:val="008743CF"/>
    <w:rsid w:val="008751A0"/>
    <w:rsid w:val="00876B75"/>
    <w:rsid w:val="00877445"/>
    <w:rsid w:val="00884DC9"/>
    <w:rsid w:val="00887151"/>
    <w:rsid w:val="008904B9"/>
    <w:rsid w:val="00891256"/>
    <w:rsid w:val="0089592E"/>
    <w:rsid w:val="0089658F"/>
    <w:rsid w:val="008A1D92"/>
    <w:rsid w:val="008A6EAF"/>
    <w:rsid w:val="008C714C"/>
    <w:rsid w:val="008D2369"/>
    <w:rsid w:val="008D4E90"/>
    <w:rsid w:val="008D5AAF"/>
    <w:rsid w:val="008E4A10"/>
    <w:rsid w:val="008F0C4E"/>
    <w:rsid w:val="008F673F"/>
    <w:rsid w:val="00901D39"/>
    <w:rsid w:val="00906D92"/>
    <w:rsid w:val="00911F77"/>
    <w:rsid w:val="00913483"/>
    <w:rsid w:val="00916F29"/>
    <w:rsid w:val="00917CB5"/>
    <w:rsid w:val="009200EF"/>
    <w:rsid w:val="0092278F"/>
    <w:rsid w:val="009252E6"/>
    <w:rsid w:val="00932573"/>
    <w:rsid w:val="00936586"/>
    <w:rsid w:val="00946AEF"/>
    <w:rsid w:val="00950F77"/>
    <w:rsid w:val="0095173C"/>
    <w:rsid w:val="0095469B"/>
    <w:rsid w:val="009565C3"/>
    <w:rsid w:val="00957E94"/>
    <w:rsid w:val="009661A9"/>
    <w:rsid w:val="0097061D"/>
    <w:rsid w:val="00971A48"/>
    <w:rsid w:val="009755E4"/>
    <w:rsid w:val="009804B3"/>
    <w:rsid w:val="009816E6"/>
    <w:rsid w:val="00981C7A"/>
    <w:rsid w:val="00982E63"/>
    <w:rsid w:val="00996027"/>
    <w:rsid w:val="009A3A0B"/>
    <w:rsid w:val="009A76FA"/>
    <w:rsid w:val="009B2DF3"/>
    <w:rsid w:val="009B2F51"/>
    <w:rsid w:val="009C5F73"/>
    <w:rsid w:val="009C61E1"/>
    <w:rsid w:val="009C65C6"/>
    <w:rsid w:val="009C6B90"/>
    <w:rsid w:val="009D40F2"/>
    <w:rsid w:val="009E1418"/>
    <w:rsid w:val="009E26F0"/>
    <w:rsid w:val="009E29D1"/>
    <w:rsid w:val="009E5FF6"/>
    <w:rsid w:val="009F4077"/>
    <w:rsid w:val="009F4D65"/>
    <w:rsid w:val="00A01E00"/>
    <w:rsid w:val="00A03B99"/>
    <w:rsid w:val="00A04033"/>
    <w:rsid w:val="00A12FBD"/>
    <w:rsid w:val="00A217AE"/>
    <w:rsid w:val="00A23A6E"/>
    <w:rsid w:val="00A27D28"/>
    <w:rsid w:val="00A366DB"/>
    <w:rsid w:val="00A40CBC"/>
    <w:rsid w:val="00A44074"/>
    <w:rsid w:val="00A44B27"/>
    <w:rsid w:val="00A50C6A"/>
    <w:rsid w:val="00A537F7"/>
    <w:rsid w:val="00A67119"/>
    <w:rsid w:val="00A85DC9"/>
    <w:rsid w:val="00A92AEA"/>
    <w:rsid w:val="00AA181C"/>
    <w:rsid w:val="00AB17B3"/>
    <w:rsid w:val="00AB4F56"/>
    <w:rsid w:val="00AC3393"/>
    <w:rsid w:val="00AC3516"/>
    <w:rsid w:val="00AC4FFB"/>
    <w:rsid w:val="00AD268F"/>
    <w:rsid w:val="00AD399D"/>
    <w:rsid w:val="00AE010C"/>
    <w:rsid w:val="00AE10A0"/>
    <w:rsid w:val="00AE2A00"/>
    <w:rsid w:val="00AE2DE5"/>
    <w:rsid w:val="00AE6990"/>
    <w:rsid w:val="00AE6C16"/>
    <w:rsid w:val="00B07D91"/>
    <w:rsid w:val="00B24F9E"/>
    <w:rsid w:val="00B30F4F"/>
    <w:rsid w:val="00B31E7D"/>
    <w:rsid w:val="00B34CBD"/>
    <w:rsid w:val="00B5385B"/>
    <w:rsid w:val="00B56278"/>
    <w:rsid w:val="00B668D4"/>
    <w:rsid w:val="00B77563"/>
    <w:rsid w:val="00B82267"/>
    <w:rsid w:val="00B86719"/>
    <w:rsid w:val="00B90D77"/>
    <w:rsid w:val="00B90E5C"/>
    <w:rsid w:val="00B91488"/>
    <w:rsid w:val="00B95B57"/>
    <w:rsid w:val="00B96C15"/>
    <w:rsid w:val="00BB0776"/>
    <w:rsid w:val="00BB08E7"/>
    <w:rsid w:val="00BB18A2"/>
    <w:rsid w:val="00BC11B2"/>
    <w:rsid w:val="00BC3310"/>
    <w:rsid w:val="00BC5B43"/>
    <w:rsid w:val="00BD501B"/>
    <w:rsid w:val="00BE2105"/>
    <w:rsid w:val="00C05875"/>
    <w:rsid w:val="00C06959"/>
    <w:rsid w:val="00C17089"/>
    <w:rsid w:val="00C2189C"/>
    <w:rsid w:val="00C3282B"/>
    <w:rsid w:val="00C32B49"/>
    <w:rsid w:val="00C40A63"/>
    <w:rsid w:val="00C45D1C"/>
    <w:rsid w:val="00C51F43"/>
    <w:rsid w:val="00C6160A"/>
    <w:rsid w:val="00C751FA"/>
    <w:rsid w:val="00C760D8"/>
    <w:rsid w:val="00C80253"/>
    <w:rsid w:val="00C85F7C"/>
    <w:rsid w:val="00C86537"/>
    <w:rsid w:val="00C92578"/>
    <w:rsid w:val="00C93006"/>
    <w:rsid w:val="00C95C1D"/>
    <w:rsid w:val="00C96850"/>
    <w:rsid w:val="00CA05F5"/>
    <w:rsid w:val="00CA31E2"/>
    <w:rsid w:val="00CA3640"/>
    <w:rsid w:val="00CA7392"/>
    <w:rsid w:val="00CB1C6A"/>
    <w:rsid w:val="00CB43D0"/>
    <w:rsid w:val="00CB738B"/>
    <w:rsid w:val="00CC7D52"/>
    <w:rsid w:val="00CD1B57"/>
    <w:rsid w:val="00CD1EFD"/>
    <w:rsid w:val="00CD23FC"/>
    <w:rsid w:val="00CD501F"/>
    <w:rsid w:val="00CD654C"/>
    <w:rsid w:val="00CD7970"/>
    <w:rsid w:val="00CE5630"/>
    <w:rsid w:val="00CF5490"/>
    <w:rsid w:val="00D01C34"/>
    <w:rsid w:val="00D062BD"/>
    <w:rsid w:val="00D07DB8"/>
    <w:rsid w:val="00D07FE5"/>
    <w:rsid w:val="00D10189"/>
    <w:rsid w:val="00D10F53"/>
    <w:rsid w:val="00D11E71"/>
    <w:rsid w:val="00D125C7"/>
    <w:rsid w:val="00D20625"/>
    <w:rsid w:val="00D2754E"/>
    <w:rsid w:val="00D356DB"/>
    <w:rsid w:val="00D40078"/>
    <w:rsid w:val="00D411C0"/>
    <w:rsid w:val="00D42702"/>
    <w:rsid w:val="00D517B4"/>
    <w:rsid w:val="00D56750"/>
    <w:rsid w:val="00D64CAF"/>
    <w:rsid w:val="00D715C3"/>
    <w:rsid w:val="00D7451B"/>
    <w:rsid w:val="00D763DE"/>
    <w:rsid w:val="00D813BF"/>
    <w:rsid w:val="00D81B34"/>
    <w:rsid w:val="00D8330D"/>
    <w:rsid w:val="00D844E6"/>
    <w:rsid w:val="00D93ED5"/>
    <w:rsid w:val="00D950D2"/>
    <w:rsid w:val="00DA69F6"/>
    <w:rsid w:val="00DA73BF"/>
    <w:rsid w:val="00DC1E21"/>
    <w:rsid w:val="00DC4AD3"/>
    <w:rsid w:val="00DC726C"/>
    <w:rsid w:val="00DD412B"/>
    <w:rsid w:val="00DD691A"/>
    <w:rsid w:val="00DE33F2"/>
    <w:rsid w:val="00DE3AEA"/>
    <w:rsid w:val="00E02025"/>
    <w:rsid w:val="00E0301D"/>
    <w:rsid w:val="00E05187"/>
    <w:rsid w:val="00E115D0"/>
    <w:rsid w:val="00E250CC"/>
    <w:rsid w:val="00E30C61"/>
    <w:rsid w:val="00E35391"/>
    <w:rsid w:val="00E37219"/>
    <w:rsid w:val="00E37EF5"/>
    <w:rsid w:val="00E43B3D"/>
    <w:rsid w:val="00E44E6E"/>
    <w:rsid w:val="00E456E2"/>
    <w:rsid w:val="00E46646"/>
    <w:rsid w:val="00E523CB"/>
    <w:rsid w:val="00E52D8E"/>
    <w:rsid w:val="00E65270"/>
    <w:rsid w:val="00E67A0D"/>
    <w:rsid w:val="00E72CF7"/>
    <w:rsid w:val="00E74909"/>
    <w:rsid w:val="00E82DFC"/>
    <w:rsid w:val="00E83C83"/>
    <w:rsid w:val="00E862B2"/>
    <w:rsid w:val="00E904E2"/>
    <w:rsid w:val="00E92B05"/>
    <w:rsid w:val="00E94FD7"/>
    <w:rsid w:val="00E9582F"/>
    <w:rsid w:val="00E9680E"/>
    <w:rsid w:val="00EA5A9F"/>
    <w:rsid w:val="00EE0C24"/>
    <w:rsid w:val="00EE0C8B"/>
    <w:rsid w:val="00EE4C58"/>
    <w:rsid w:val="00EF1D63"/>
    <w:rsid w:val="00F012BC"/>
    <w:rsid w:val="00F0339D"/>
    <w:rsid w:val="00F052EA"/>
    <w:rsid w:val="00F1329F"/>
    <w:rsid w:val="00F260F3"/>
    <w:rsid w:val="00F271C3"/>
    <w:rsid w:val="00F45A4D"/>
    <w:rsid w:val="00F470F3"/>
    <w:rsid w:val="00F53127"/>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D87"/>
    <w:rsid w:val="00FC0E8C"/>
    <w:rsid w:val="00FC1F44"/>
    <w:rsid w:val="00FD030F"/>
    <w:rsid w:val="00FD297B"/>
    <w:rsid w:val="00FD478A"/>
    <w:rsid w:val="00FD4CEB"/>
    <w:rsid w:val="00FD758A"/>
    <w:rsid w:val="00FE38A3"/>
    <w:rsid w:val="00FE602F"/>
    <w:rsid w:val="00FF13E9"/>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B625-6F20-473F-AD39-764A4740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1883</Words>
  <Characters>10736</Characters>
  <Application>Microsoft Office Word</Application>
  <DocSecurity>0</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21</cp:revision>
  <dcterms:created xsi:type="dcterms:W3CDTF">2015-08-06T07:42:00Z</dcterms:created>
  <dcterms:modified xsi:type="dcterms:W3CDTF">2015-08-07T08:36:00Z</dcterms:modified>
</cp:coreProperties>
</file>