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rsidR="00667BFE" w:rsidRDefault="00547F66" w:rsidP="006B5A0C">
      <w:pPr>
        <w:jc w:val="center"/>
        <w:rPr>
          <w:rFonts w:cs="Calibri"/>
          <w:b/>
          <w:sz w:val="22"/>
          <w:szCs w:val="22"/>
        </w:rPr>
      </w:pPr>
      <w:r>
        <w:rPr>
          <w:rFonts w:cs="Calibri"/>
          <w:b/>
          <w:sz w:val="22"/>
          <w:szCs w:val="22"/>
        </w:rPr>
        <w:t xml:space="preserve">Meeting </w:t>
      </w:r>
      <w:r w:rsidR="003520B3">
        <w:rPr>
          <w:rFonts w:cs="Calibri"/>
          <w:b/>
          <w:sz w:val="22"/>
          <w:szCs w:val="22"/>
        </w:rPr>
        <w:t>Minutes</w:t>
      </w:r>
      <w:r w:rsidR="005810B6">
        <w:rPr>
          <w:rFonts w:cs="Calibri"/>
          <w:b/>
          <w:sz w:val="22"/>
          <w:szCs w:val="22"/>
        </w:rPr>
        <w:t xml:space="preserve"> of </w:t>
      </w:r>
      <w:r w:rsidR="00CF79AC">
        <w:rPr>
          <w:rFonts w:cs="Calibri"/>
          <w:b/>
          <w:sz w:val="22"/>
          <w:szCs w:val="22"/>
        </w:rPr>
        <w:t>September</w:t>
      </w:r>
      <w:r w:rsidR="007F16E7">
        <w:rPr>
          <w:rFonts w:cs="Calibri"/>
          <w:b/>
          <w:sz w:val="22"/>
          <w:szCs w:val="22"/>
          <w:vertAlign w:val="superscript"/>
        </w:rPr>
        <w:t xml:space="preserve"> </w:t>
      </w:r>
      <w:r w:rsidR="007F16E7">
        <w:rPr>
          <w:rFonts w:cs="Calibri"/>
          <w:b/>
          <w:sz w:val="22"/>
          <w:szCs w:val="22"/>
        </w:rPr>
        <w:t>30</w:t>
      </w:r>
      <w:r w:rsidR="007F16E7" w:rsidRPr="007F16E7">
        <w:rPr>
          <w:rFonts w:cs="Calibri"/>
          <w:b/>
          <w:sz w:val="22"/>
          <w:szCs w:val="22"/>
          <w:vertAlign w:val="superscript"/>
        </w:rPr>
        <w:t>th</w:t>
      </w:r>
      <w:r w:rsidR="007F16E7">
        <w:rPr>
          <w:rFonts w:cs="Calibri"/>
          <w:b/>
          <w:sz w:val="22"/>
          <w:szCs w:val="22"/>
        </w:rPr>
        <w:t xml:space="preserve"> </w:t>
      </w:r>
      <w:r w:rsidR="0097061D" w:rsidRPr="00C32B49">
        <w:rPr>
          <w:rFonts w:cs="Calibri"/>
          <w:b/>
          <w:sz w:val="22"/>
          <w:szCs w:val="22"/>
        </w:rPr>
        <w:t>201</w:t>
      </w:r>
      <w:r w:rsidR="00E9582F">
        <w:rPr>
          <w:rFonts w:cs="Calibri"/>
          <w:b/>
          <w:sz w:val="22"/>
          <w:szCs w:val="22"/>
        </w:rPr>
        <w:t>5</w:t>
      </w:r>
      <w:r w:rsidR="006B5A0C" w:rsidRPr="00C32B49">
        <w:rPr>
          <w:rFonts w:cs="Calibri"/>
          <w:b/>
          <w:sz w:val="22"/>
          <w:szCs w:val="22"/>
        </w:rPr>
        <w:t xml:space="preserve"> </w:t>
      </w:r>
    </w:p>
    <w:p w:rsidR="00547F66" w:rsidRPr="003520B3" w:rsidRDefault="007F16E7" w:rsidP="006B5A0C">
      <w:pPr>
        <w:jc w:val="center"/>
        <w:rPr>
          <w:rFonts w:cs="Calibri"/>
          <w:b/>
          <w:sz w:val="22"/>
          <w:szCs w:val="22"/>
          <w:lang w:val="it-IT"/>
        </w:rPr>
      </w:pPr>
      <w:r w:rsidRPr="003520B3">
        <w:rPr>
          <w:rFonts w:cs="Calibri"/>
          <w:b/>
          <w:sz w:val="22"/>
          <w:szCs w:val="22"/>
          <w:lang w:val="it-IT"/>
        </w:rPr>
        <w:t>13h00 Geneva/Rome, 14h0</w:t>
      </w:r>
      <w:r w:rsidR="00547F66" w:rsidRPr="003520B3">
        <w:rPr>
          <w:rFonts w:cs="Calibri"/>
          <w:b/>
          <w:sz w:val="22"/>
          <w:szCs w:val="22"/>
          <w:lang w:val="it-IT"/>
        </w:rPr>
        <w:t>0 Nairobi</w:t>
      </w:r>
    </w:p>
    <w:p w:rsidR="00CC710E" w:rsidRPr="003520B3" w:rsidRDefault="00CC710E" w:rsidP="00CC710E">
      <w:pPr>
        <w:rPr>
          <w:rFonts w:cs="Calibri"/>
          <w:b/>
          <w:sz w:val="22"/>
          <w:szCs w:val="22"/>
          <w:lang w:val="it-IT"/>
        </w:rPr>
      </w:pPr>
    </w:p>
    <w:p w:rsidR="002164FE" w:rsidRPr="003520B3" w:rsidRDefault="002164FE" w:rsidP="002164FE">
      <w:pPr>
        <w:jc w:val="both"/>
        <w:rPr>
          <w:b/>
          <w:sz w:val="20"/>
          <w:szCs w:val="20"/>
          <w:lang w:val="it-IT"/>
        </w:rPr>
      </w:pPr>
      <w:r w:rsidRPr="003520B3">
        <w:rPr>
          <w:b/>
          <w:sz w:val="20"/>
          <w:szCs w:val="20"/>
          <w:lang w:val="it-IT"/>
        </w:rPr>
        <w:t>Attendance:</w:t>
      </w:r>
    </w:p>
    <w:p w:rsidR="002164FE" w:rsidRPr="00430684" w:rsidRDefault="002164FE" w:rsidP="002164FE">
      <w:pPr>
        <w:jc w:val="both"/>
        <w:rPr>
          <w:sz w:val="20"/>
          <w:szCs w:val="20"/>
          <w:u w:val="single"/>
        </w:rPr>
      </w:pPr>
      <w:r w:rsidRPr="00430684">
        <w:rPr>
          <w:sz w:val="20"/>
          <w:szCs w:val="20"/>
          <w:u w:val="single"/>
        </w:rPr>
        <w:t>MG members and alternates</w:t>
      </w:r>
    </w:p>
    <w:p w:rsidR="002164FE" w:rsidRPr="003520B3" w:rsidRDefault="002164FE" w:rsidP="002164FE">
      <w:pPr>
        <w:jc w:val="both"/>
        <w:rPr>
          <w:sz w:val="20"/>
          <w:szCs w:val="20"/>
          <w:lang w:val="fr-CH"/>
        </w:rPr>
      </w:pPr>
      <w:r w:rsidRPr="003520B3">
        <w:rPr>
          <w:sz w:val="20"/>
          <w:szCs w:val="20"/>
          <w:lang w:val="fr-CH"/>
        </w:rPr>
        <w:t xml:space="preserve">FAO: Maria José Sanz Sanchez </w:t>
      </w:r>
    </w:p>
    <w:p w:rsidR="002164FE" w:rsidRPr="003520B3" w:rsidRDefault="00E57663" w:rsidP="002164FE">
      <w:pPr>
        <w:jc w:val="both"/>
        <w:rPr>
          <w:sz w:val="20"/>
          <w:szCs w:val="20"/>
          <w:lang w:val="fr-CH"/>
        </w:rPr>
      </w:pPr>
      <w:r w:rsidRPr="003520B3">
        <w:rPr>
          <w:sz w:val="20"/>
          <w:szCs w:val="20"/>
          <w:lang w:val="fr-CH"/>
        </w:rPr>
        <w:t>UNDP: Tim Clairs</w:t>
      </w:r>
    </w:p>
    <w:p w:rsidR="002164FE" w:rsidRPr="00430684" w:rsidRDefault="002164FE" w:rsidP="002164FE">
      <w:pPr>
        <w:jc w:val="both"/>
        <w:rPr>
          <w:sz w:val="20"/>
          <w:szCs w:val="20"/>
        </w:rPr>
      </w:pPr>
      <w:r w:rsidRPr="00430684">
        <w:rPr>
          <w:sz w:val="20"/>
          <w:szCs w:val="20"/>
        </w:rPr>
        <w:t>UNEP: Edoardo Zandri</w:t>
      </w:r>
    </w:p>
    <w:p w:rsidR="002164FE" w:rsidRPr="00430684" w:rsidRDefault="002164FE" w:rsidP="002164FE">
      <w:pPr>
        <w:jc w:val="both"/>
        <w:rPr>
          <w:sz w:val="20"/>
          <w:szCs w:val="20"/>
          <w:lang w:val="pt-BR"/>
        </w:rPr>
      </w:pPr>
      <w:r w:rsidRPr="00430684">
        <w:rPr>
          <w:sz w:val="20"/>
          <w:szCs w:val="20"/>
          <w:lang w:val="pt-BR"/>
        </w:rPr>
        <w:t xml:space="preserve">Secretariat: Mario Boccucci </w:t>
      </w:r>
    </w:p>
    <w:p w:rsidR="002164FE" w:rsidRPr="00430684" w:rsidRDefault="002164FE" w:rsidP="002164FE">
      <w:pPr>
        <w:jc w:val="both"/>
        <w:rPr>
          <w:b/>
          <w:sz w:val="20"/>
          <w:szCs w:val="20"/>
          <w:lang w:val="pt-BR"/>
        </w:rPr>
      </w:pPr>
    </w:p>
    <w:p w:rsidR="002164FE" w:rsidRPr="00430684" w:rsidRDefault="002164FE" w:rsidP="002164FE">
      <w:pPr>
        <w:jc w:val="both"/>
        <w:rPr>
          <w:sz w:val="20"/>
          <w:szCs w:val="20"/>
          <w:u w:val="single"/>
          <w:lang w:val="pt-BR"/>
        </w:rPr>
      </w:pPr>
      <w:r w:rsidRPr="00430684">
        <w:rPr>
          <w:sz w:val="20"/>
          <w:szCs w:val="20"/>
          <w:u w:val="single"/>
          <w:lang w:val="pt-BR"/>
        </w:rPr>
        <w:t>Others</w:t>
      </w:r>
    </w:p>
    <w:p w:rsidR="002164FE" w:rsidRPr="00430684" w:rsidRDefault="002164FE" w:rsidP="002164FE">
      <w:pPr>
        <w:jc w:val="both"/>
        <w:rPr>
          <w:sz w:val="20"/>
          <w:szCs w:val="20"/>
          <w:lang w:val="pt-BR"/>
        </w:rPr>
      </w:pPr>
      <w:r w:rsidRPr="00430684">
        <w:rPr>
          <w:sz w:val="20"/>
          <w:szCs w:val="20"/>
          <w:lang w:val="pt-BR"/>
        </w:rPr>
        <w:t xml:space="preserve">Secretariat: Jose Carlos Fernandez, Helena Eriksson, Jessica Holterhof </w:t>
      </w:r>
    </w:p>
    <w:p w:rsidR="00547F66" w:rsidRPr="00430684" w:rsidRDefault="00547F66" w:rsidP="00CD23FC">
      <w:pPr>
        <w:jc w:val="both"/>
        <w:rPr>
          <w:b/>
          <w:sz w:val="20"/>
          <w:szCs w:val="20"/>
          <w:lang w:val="pt-BR"/>
        </w:rPr>
      </w:pPr>
    </w:p>
    <w:p w:rsidR="002164FE" w:rsidRPr="00430684" w:rsidRDefault="002164FE" w:rsidP="0079340E">
      <w:pPr>
        <w:pStyle w:val="ListParagraph"/>
        <w:numPr>
          <w:ilvl w:val="0"/>
          <w:numId w:val="1"/>
        </w:numPr>
        <w:spacing w:after="120" w:line="276" w:lineRule="auto"/>
        <w:ind w:left="357" w:hanging="357"/>
        <w:jc w:val="both"/>
        <w:rPr>
          <w:sz w:val="20"/>
          <w:szCs w:val="20"/>
        </w:rPr>
      </w:pPr>
      <w:r w:rsidRPr="00430684">
        <w:rPr>
          <w:b/>
          <w:sz w:val="20"/>
          <w:szCs w:val="20"/>
        </w:rPr>
        <w:t>Approval of minutes of previous call, September 2</w:t>
      </w:r>
      <w:r w:rsidRPr="00430684">
        <w:rPr>
          <w:b/>
          <w:sz w:val="20"/>
          <w:szCs w:val="20"/>
          <w:vertAlign w:val="superscript"/>
        </w:rPr>
        <w:t>nd</w:t>
      </w:r>
      <w:r w:rsidRPr="00430684">
        <w:rPr>
          <w:b/>
          <w:sz w:val="20"/>
          <w:szCs w:val="20"/>
        </w:rPr>
        <w:t xml:space="preserve"> 2015 </w:t>
      </w:r>
    </w:p>
    <w:p w:rsidR="001F4A61" w:rsidRPr="00430684" w:rsidRDefault="001F4A61" w:rsidP="001F4A61">
      <w:pPr>
        <w:spacing w:after="120" w:line="276" w:lineRule="auto"/>
        <w:jc w:val="both"/>
        <w:rPr>
          <w:i/>
          <w:sz w:val="20"/>
          <w:szCs w:val="20"/>
        </w:rPr>
      </w:pPr>
      <w:r w:rsidRPr="00430684">
        <w:rPr>
          <w:i/>
          <w:sz w:val="20"/>
          <w:szCs w:val="20"/>
        </w:rPr>
        <w:t>The Secretariat has sent the documents for revision and comment by the MG</w:t>
      </w:r>
      <w:r w:rsidR="00BF65D0" w:rsidRPr="00430684">
        <w:rPr>
          <w:i/>
          <w:sz w:val="20"/>
          <w:szCs w:val="20"/>
        </w:rPr>
        <w:t xml:space="preserve">. </w:t>
      </w:r>
    </w:p>
    <w:p w:rsidR="004561CE" w:rsidRPr="00430684" w:rsidRDefault="004561CE" w:rsidP="004561CE">
      <w:pPr>
        <w:spacing w:after="120" w:line="276" w:lineRule="auto"/>
        <w:jc w:val="both"/>
        <w:rPr>
          <w:sz w:val="20"/>
          <w:szCs w:val="20"/>
        </w:rPr>
      </w:pPr>
      <w:r w:rsidRPr="00430684">
        <w:rPr>
          <w:sz w:val="20"/>
          <w:szCs w:val="20"/>
        </w:rPr>
        <w:t>No further comments have been provided by the MG on the decisions of the previous call</w:t>
      </w:r>
      <w:r w:rsidR="002052C9" w:rsidRPr="00430684">
        <w:rPr>
          <w:sz w:val="20"/>
          <w:szCs w:val="20"/>
        </w:rPr>
        <w:t xml:space="preserve"> and they are therefore approved</w:t>
      </w:r>
      <w:r w:rsidRPr="00430684">
        <w:rPr>
          <w:sz w:val="20"/>
          <w:szCs w:val="20"/>
        </w:rPr>
        <w:t xml:space="preserve">. </w:t>
      </w:r>
    </w:p>
    <w:p w:rsidR="004561CE" w:rsidRPr="00430684" w:rsidRDefault="004561CE" w:rsidP="004561CE">
      <w:pPr>
        <w:spacing w:after="120" w:line="276" w:lineRule="auto"/>
        <w:ind w:firstLine="357"/>
        <w:jc w:val="both"/>
        <w:rPr>
          <w:sz w:val="20"/>
          <w:szCs w:val="20"/>
        </w:rPr>
      </w:pPr>
      <w:r w:rsidRPr="00430684">
        <w:rPr>
          <w:sz w:val="20"/>
          <w:szCs w:val="20"/>
          <w:u w:val="single"/>
        </w:rPr>
        <w:t>Decisions and Actions</w:t>
      </w:r>
      <w:r w:rsidRPr="00430684">
        <w:rPr>
          <w:sz w:val="20"/>
          <w:szCs w:val="20"/>
        </w:rPr>
        <w:t>:</w:t>
      </w:r>
    </w:p>
    <w:p w:rsidR="004561CE" w:rsidRPr="00430684" w:rsidRDefault="004561CE" w:rsidP="0079340E">
      <w:pPr>
        <w:pStyle w:val="ListParagraph"/>
        <w:numPr>
          <w:ilvl w:val="1"/>
          <w:numId w:val="2"/>
        </w:numPr>
        <w:spacing w:after="120"/>
        <w:ind w:left="714" w:hanging="357"/>
        <w:jc w:val="both"/>
        <w:rPr>
          <w:sz w:val="20"/>
          <w:szCs w:val="20"/>
        </w:rPr>
      </w:pPr>
      <w:r w:rsidRPr="00430684">
        <w:rPr>
          <w:sz w:val="20"/>
          <w:szCs w:val="20"/>
        </w:rPr>
        <w:t xml:space="preserve">The MG will provide written comments on the minutes and decisions from the last MG by Friday, </w:t>
      </w:r>
      <w:r w:rsidR="00735A9B">
        <w:rPr>
          <w:sz w:val="20"/>
          <w:szCs w:val="20"/>
        </w:rPr>
        <w:t xml:space="preserve">7 </w:t>
      </w:r>
      <w:r w:rsidRPr="00430684">
        <w:rPr>
          <w:sz w:val="20"/>
          <w:szCs w:val="20"/>
        </w:rPr>
        <w:t>October if necessary.</w:t>
      </w:r>
    </w:p>
    <w:p w:rsidR="004561CE" w:rsidRPr="00430684" w:rsidRDefault="004561CE" w:rsidP="0079340E">
      <w:pPr>
        <w:pStyle w:val="ListParagraph"/>
        <w:numPr>
          <w:ilvl w:val="1"/>
          <w:numId w:val="2"/>
        </w:numPr>
        <w:spacing w:after="120"/>
        <w:ind w:left="714" w:hanging="357"/>
        <w:contextualSpacing w:val="0"/>
        <w:jc w:val="both"/>
        <w:rPr>
          <w:sz w:val="20"/>
          <w:szCs w:val="20"/>
        </w:rPr>
      </w:pPr>
      <w:r w:rsidRPr="00430684">
        <w:rPr>
          <w:sz w:val="20"/>
          <w:szCs w:val="20"/>
        </w:rPr>
        <w:t xml:space="preserve">The Secretariat will amend the minutes and decisions and post on the workspace. </w:t>
      </w:r>
    </w:p>
    <w:p w:rsidR="002164FE" w:rsidRPr="00430684" w:rsidRDefault="002164FE" w:rsidP="0079340E">
      <w:pPr>
        <w:pStyle w:val="ListParagraph"/>
        <w:numPr>
          <w:ilvl w:val="0"/>
          <w:numId w:val="1"/>
        </w:numPr>
        <w:spacing w:after="120"/>
        <w:ind w:left="357" w:hanging="357"/>
        <w:contextualSpacing w:val="0"/>
        <w:rPr>
          <w:b/>
          <w:sz w:val="20"/>
          <w:szCs w:val="20"/>
        </w:rPr>
      </w:pPr>
      <w:r w:rsidRPr="00430684">
        <w:rPr>
          <w:b/>
          <w:sz w:val="20"/>
          <w:szCs w:val="20"/>
        </w:rPr>
        <w:t xml:space="preserve">SNA portfolio update – SNA transition  </w:t>
      </w:r>
    </w:p>
    <w:p w:rsidR="00CF5420" w:rsidRPr="00430684" w:rsidRDefault="008B2054" w:rsidP="00430684">
      <w:pPr>
        <w:spacing w:after="120" w:line="276" w:lineRule="auto"/>
        <w:jc w:val="both"/>
        <w:rPr>
          <w:sz w:val="20"/>
          <w:szCs w:val="20"/>
        </w:rPr>
      </w:pPr>
      <w:r w:rsidRPr="00430684">
        <w:rPr>
          <w:rFonts w:cs="Calibri"/>
          <w:sz w:val="20"/>
          <w:szCs w:val="20"/>
        </w:rPr>
        <w:t xml:space="preserve">The purpose of this session was to take stock and assess SNA progress against its expected results by 2015 and identify those </w:t>
      </w:r>
      <w:r w:rsidR="002052C9" w:rsidRPr="00430684">
        <w:rPr>
          <w:rFonts w:cs="Calibri"/>
          <w:sz w:val="20"/>
          <w:szCs w:val="20"/>
        </w:rPr>
        <w:t xml:space="preserve">activities </w:t>
      </w:r>
      <w:r w:rsidRPr="00430684">
        <w:rPr>
          <w:rFonts w:cs="Calibri"/>
          <w:sz w:val="20"/>
          <w:szCs w:val="20"/>
        </w:rPr>
        <w:t xml:space="preserve">that are likely to continue in 2016. To support this discussion, a </w:t>
      </w:r>
      <w:r w:rsidRPr="00430684">
        <w:rPr>
          <w:rFonts w:cs="Calibri"/>
          <w:sz w:val="20"/>
          <w:szCs w:val="20"/>
          <w:lang w:val="x-none"/>
        </w:rPr>
        <w:t>status update of the country needs assessments (CNAs) and targeted support, a short summary of CBR+</w:t>
      </w:r>
      <w:r w:rsidR="002052C9" w:rsidRPr="00430684">
        <w:rPr>
          <w:rFonts w:cs="Calibri"/>
          <w:sz w:val="20"/>
          <w:szCs w:val="20"/>
        </w:rPr>
        <w:t xml:space="preserve"> and an overall SNA snapshot across outcomes</w:t>
      </w:r>
      <w:r w:rsidRPr="00430684">
        <w:rPr>
          <w:rFonts w:cs="Calibri"/>
          <w:sz w:val="20"/>
          <w:szCs w:val="20"/>
          <w:lang w:val="x-none"/>
        </w:rPr>
        <w:t xml:space="preserve"> was provided</w:t>
      </w:r>
      <w:r w:rsidR="002052C9" w:rsidRPr="00430684">
        <w:rPr>
          <w:rFonts w:cs="Calibri"/>
          <w:sz w:val="20"/>
          <w:szCs w:val="20"/>
        </w:rPr>
        <w:t xml:space="preserve"> in advance of the call</w:t>
      </w:r>
      <w:r w:rsidRPr="00430684">
        <w:rPr>
          <w:rFonts w:cs="Calibri"/>
          <w:sz w:val="20"/>
          <w:szCs w:val="20"/>
        </w:rPr>
        <w:t xml:space="preserve">. </w:t>
      </w:r>
      <w:r w:rsidR="002164FE" w:rsidRPr="00430684">
        <w:rPr>
          <w:sz w:val="20"/>
          <w:szCs w:val="20"/>
        </w:rPr>
        <w:t xml:space="preserve">It </w:t>
      </w:r>
      <w:r w:rsidR="002052C9" w:rsidRPr="00430684">
        <w:rPr>
          <w:sz w:val="20"/>
          <w:szCs w:val="20"/>
        </w:rPr>
        <w:t>was</w:t>
      </w:r>
      <w:r w:rsidR="002164FE" w:rsidRPr="00430684">
        <w:rPr>
          <w:sz w:val="20"/>
          <w:szCs w:val="20"/>
        </w:rPr>
        <w:t xml:space="preserve"> proposed that progress under each SNA outcome will be further presented and discussed in th</w:t>
      </w:r>
      <w:r w:rsidR="00C77F58" w:rsidRPr="00430684">
        <w:rPr>
          <w:sz w:val="20"/>
          <w:szCs w:val="20"/>
        </w:rPr>
        <w:t>e rolling SNA Portfolio Update</w:t>
      </w:r>
      <w:r w:rsidR="00CF5420" w:rsidRPr="00430684">
        <w:rPr>
          <w:sz w:val="20"/>
          <w:szCs w:val="20"/>
        </w:rPr>
        <w:t xml:space="preserve">s and </w:t>
      </w:r>
      <w:r w:rsidR="00C77F58" w:rsidRPr="00430684">
        <w:rPr>
          <w:sz w:val="20"/>
          <w:szCs w:val="20"/>
        </w:rPr>
        <w:t>a</w:t>
      </w:r>
      <w:r w:rsidR="002164FE" w:rsidRPr="00430684">
        <w:rPr>
          <w:sz w:val="20"/>
          <w:szCs w:val="20"/>
        </w:rPr>
        <w:t xml:space="preserve"> timeline for these updat</w:t>
      </w:r>
      <w:r w:rsidR="00C77F58" w:rsidRPr="00430684">
        <w:rPr>
          <w:sz w:val="20"/>
          <w:szCs w:val="20"/>
        </w:rPr>
        <w:t xml:space="preserve">es </w:t>
      </w:r>
      <w:r w:rsidR="00CF5420" w:rsidRPr="00430684">
        <w:rPr>
          <w:sz w:val="20"/>
          <w:szCs w:val="20"/>
        </w:rPr>
        <w:t xml:space="preserve">was </w:t>
      </w:r>
      <w:r w:rsidR="00C77F58" w:rsidRPr="00430684">
        <w:rPr>
          <w:sz w:val="20"/>
          <w:szCs w:val="20"/>
        </w:rPr>
        <w:t xml:space="preserve">also included. </w:t>
      </w:r>
      <w:r w:rsidR="002164FE" w:rsidRPr="00430684">
        <w:rPr>
          <w:sz w:val="20"/>
          <w:szCs w:val="20"/>
        </w:rPr>
        <w:t xml:space="preserve"> </w:t>
      </w:r>
    </w:p>
    <w:p w:rsidR="00CF5420" w:rsidRPr="00430684" w:rsidRDefault="00CF5420" w:rsidP="00430684">
      <w:pPr>
        <w:shd w:val="clear" w:color="auto" w:fill="FFFFFF" w:themeFill="background1"/>
        <w:spacing w:after="120" w:line="276" w:lineRule="auto"/>
        <w:jc w:val="both"/>
        <w:rPr>
          <w:sz w:val="20"/>
          <w:szCs w:val="20"/>
        </w:rPr>
      </w:pPr>
      <w:r w:rsidRPr="00430684">
        <w:rPr>
          <w:sz w:val="20"/>
          <w:szCs w:val="20"/>
        </w:rPr>
        <w:t>A</w:t>
      </w:r>
      <w:r w:rsidRPr="00430684">
        <w:rPr>
          <w:rFonts w:cs="Calibri"/>
          <w:sz w:val="20"/>
          <w:szCs w:val="20"/>
        </w:rPr>
        <w:t xml:space="preserve"> further portfolio update for a later stock-taking on CNA and targeted support is planned for the MG call on 2 December. </w:t>
      </w:r>
      <w:r w:rsidRPr="00430684">
        <w:rPr>
          <w:rFonts w:cs="Calibri"/>
          <w:sz w:val="20"/>
          <w:szCs w:val="20"/>
          <w:lang w:val="x-none"/>
        </w:rPr>
        <w:t xml:space="preserve">CBR+ will be further elaborated in the </w:t>
      </w:r>
      <w:r w:rsidRPr="00430684">
        <w:rPr>
          <w:rFonts w:cs="Calibri"/>
          <w:sz w:val="20"/>
          <w:szCs w:val="20"/>
        </w:rPr>
        <w:t>specific outcome u</w:t>
      </w:r>
      <w:r w:rsidRPr="00430684">
        <w:rPr>
          <w:rFonts w:cs="Calibri"/>
          <w:sz w:val="20"/>
          <w:szCs w:val="20"/>
          <w:lang w:val="x-none"/>
        </w:rPr>
        <w:t>pdate on Stakeholder Engagement, UNDP-led</w:t>
      </w:r>
      <w:r w:rsidRPr="00430684">
        <w:rPr>
          <w:rFonts w:cs="Calibri"/>
          <w:sz w:val="20"/>
          <w:szCs w:val="20"/>
        </w:rPr>
        <w:t xml:space="preserve">. The MG call on 25 November </w:t>
      </w:r>
      <w:r w:rsidR="002052C9" w:rsidRPr="00430684">
        <w:rPr>
          <w:rFonts w:cs="Calibri"/>
          <w:sz w:val="20"/>
          <w:szCs w:val="20"/>
        </w:rPr>
        <w:t>has been</w:t>
      </w:r>
      <w:r w:rsidRPr="00430684">
        <w:rPr>
          <w:rFonts w:cs="Calibri"/>
          <w:sz w:val="20"/>
          <w:szCs w:val="20"/>
        </w:rPr>
        <w:t xml:space="preserve"> suggested for discussing this update.</w:t>
      </w:r>
    </w:p>
    <w:p w:rsidR="007D35E0" w:rsidRPr="00430684" w:rsidRDefault="00EC0664" w:rsidP="001F4A61">
      <w:pPr>
        <w:widowControl w:val="0"/>
        <w:autoSpaceDE w:val="0"/>
        <w:autoSpaceDN w:val="0"/>
        <w:adjustRightInd w:val="0"/>
        <w:spacing w:after="120" w:line="276" w:lineRule="auto"/>
        <w:jc w:val="both"/>
        <w:rPr>
          <w:rFonts w:cs="Calibri"/>
          <w:b/>
          <w:sz w:val="20"/>
          <w:szCs w:val="20"/>
        </w:rPr>
      </w:pPr>
      <w:r w:rsidRPr="00430684">
        <w:rPr>
          <w:rFonts w:cs="Calibri"/>
          <w:b/>
          <w:sz w:val="20"/>
          <w:szCs w:val="20"/>
        </w:rPr>
        <w:t xml:space="preserve">Country Needs Assessments (CNA) </w:t>
      </w:r>
    </w:p>
    <w:p w:rsidR="00C12688" w:rsidRPr="00430684" w:rsidRDefault="00EC0664" w:rsidP="004C2B17">
      <w:pPr>
        <w:spacing w:after="120" w:line="276" w:lineRule="auto"/>
        <w:jc w:val="both"/>
        <w:rPr>
          <w:bCs/>
          <w:sz w:val="20"/>
          <w:szCs w:val="20"/>
        </w:rPr>
      </w:pPr>
      <w:r w:rsidRPr="00430684">
        <w:rPr>
          <w:color w:val="000000"/>
          <w:sz w:val="20"/>
          <w:szCs w:val="20"/>
        </w:rPr>
        <w:t>The Secretariat briefly introduced</w:t>
      </w:r>
      <w:r w:rsidR="00C12688" w:rsidRPr="00430684">
        <w:rPr>
          <w:color w:val="000000"/>
          <w:sz w:val="20"/>
          <w:szCs w:val="20"/>
        </w:rPr>
        <w:t xml:space="preserve"> the current status of the CNAs. Currently, </w:t>
      </w:r>
      <w:r w:rsidR="004C2B17" w:rsidRPr="00430684">
        <w:rPr>
          <w:color w:val="000000"/>
          <w:sz w:val="20"/>
          <w:szCs w:val="20"/>
        </w:rPr>
        <w:t xml:space="preserve">9 needs assessments are </w:t>
      </w:r>
      <w:r w:rsidR="007464AE">
        <w:rPr>
          <w:color w:val="000000"/>
          <w:sz w:val="20"/>
          <w:szCs w:val="20"/>
        </w:rPr>
        <w:t>undergoing</w:t>
      </w:r>
      <w:r w:rsidR="004C2B17" w:rsidRPr="00430684">
        <w:rPr>
          <w:color w:val="000000"/>
          <w:sz w:val="20"/>
          <w:szCs w:val="20"/>
        </w:rPr>
        <w:t xml:space="preserve">, including 7 CNAs and 2 assessments at regional level (Mesoamerica and West Africa). 5 of those are led by FAO, </w:t>
      </w:r>
      <w:r w:rsidR="00CF5420" w:rsidRPr="00430684">
        <w:rPr>
          <w:color w:val="000000"/>
          <w:sz w:val="20"/>
          <w:szCs w:val="20"/>
        </w:rPr>
        <w:t>2</w:t>
      </w:r>
      <w:r w:rsidR="004C2B17" w:rsidRPr="00430684">
        <w:rPr>
          <w:color w:val="000000"/>
          <w:sz w:val="20"/>
          <w:szCs w:val="20"/>
        </w:rPr>
        <w:t xml:space="preserve"> </w:t>
      </w:r>
      <w:r w:rsidR="00CF5420" w:rsidRPr="00430684">
        <w:rPr>
          <w:color w:val="000000"/>
          <w:sz w:val="20"/>
          <w:szCs w:val="20"/>
        </w:rPr>
        <w:t>are</w:t>
      </w:r>
      <w:r w:rsidR="004C2B17" w:rsidRPr="00430684">
        <w:rPr>
          <w:color w:val="000000"/>
          <w:sz w:val="20"/>
          <w:szCs w:val="20"/>
        </w:rPr>
        <w:t xml:space="preserve"> jointly led by FAO and UNDP, 1 is led by UNDP and</w:t>
      </w:r>
      <w:r w:rsidR="00CF5420" w:rsidRPr="00430684">
        <w:rPr>
          <w:color w:val="000000"/>
          <w:sz w:val="20"/>
          <w:szCs w:val="20"/>
        </w:rPr>
        <w:t xml:space="preserve"> 1 by</w:t>
      </w:r>
      <w:r w:rsidR="004C2B17" w:rsidRPr="00430684">
        <w:rPr>
          <w:color w:val="000000"/>
          <w:sz w:val="20"/>
          <w:szCs w:val="20"/>
        </w:rPr>
        <w:t xml:space="preserve"> UNEP. The overall </w:t>
      </w:r>
      <w:r w:rsidR="000A25E4" w:rsidRPr="00430684">
        <w:rPr>
          <w:color w:val="000000"/>
          <w:sz w:val="20"/>
          <w:szCs w:val="20"/>
        </w:rPr>
        <w:t xml:space="preserve">approved </w:t>
      </w:r>
      <w:r w:rsidR="004C2B17" w:rsidRPr="00430684">
        <w:rPr>
          <w:color w:val="000000"/>
          <w:sz w:val="20"/>
          <w:szCs w:val="20"/>
        </w:rPr>
        <w:t xml:space="preserve">budget for CNA is </w:t>
      </w:r>
      <w:r w:rsidR="004C2B17" w:rsidRPr="00430684">
        <w:rPr>
          <w:bCs/>
          <w:sz w:val="20"/>
          <w:szCs w:val="20"/>
        </w:rPr>
        <w:t xml:space="preserve">US$ 1.2 million. All nine CNA workplans have been finalized and countries are at various stages of implementation. It is anticipated that 3 CNAs will be completed within 2015, whereas the remaining 6 will be closed in 2016. As of now, overall financial delivery has been around 20%, but most CNAs have just started. More detailed information will be provided by the Secretariat during the MG call on </w:t>
      </w:r>
      <w:r w:rsidR="002052C9" w:rsidRPr="00430684">
        <w:rPr>
          <w:bCs/>
          <w:sz w:val="20"/>
          <w:szCs w:val="20"/>
        </w:rPr>
        <w:t xml:space="preserve">2 </w:t>
      </w:r>
      <w:r w:rsidR="008C5665">
        <w:rPr>
          <w:bCs/>
          <w:sz w:val="20"/>
          <w:szCs w:val="20"/>
        </w:rPr>
        <w:t xml:space="preserve">December. </w:t>
      </w:r>
      <w:bookmarkStart w:id="0" w:name="_GoBack"/>
      <w:bookmarkEnd w:id="0"/>
      <w:r w:rsidR="004C2B17" w:rsidRPr="00430684">
        <w:rPr>
          <w:bCs/>
          <w:sz w:val="20"/>
          <w:szCs w:val="20"/>
        </w:rPr>
        <w:t xml:space="preserve"> </w:t>
      </w:r>
    </w:p>
    <w:p w:rsidR="004C2B17" w:rsidRPr="00430684" w:rsidRDefault="004C2B17" w:rsidP="0079340E">
      <w:pPr>
        <w:pStyle w:val="ListParagraph"/>
        <w:numPr>
          <w:ilvl w:val="0"/>
          <w:numId w:val="6"/>
        </w:numPr>
        <w:spacing w:after="120" w:line="276" w:lineRule="auto"/>
        <w:ind w:left="714" w:hanging="357"/>
        <w:contextualSpacing w:val="0"/>
        <w:jc w:val="both"/>
        <w:rPr>
          <w:bCs/>
          <w:sz w:val="20"/>
          <w:szCs w:val="20"/>
        </w:rPr>
      </w:pPr>
      <w:r w:rsidRPr="00430684">
        <w:rPr>
          <w:bCs/>
          <w:sz w:val="20"/>
          <w:szCs w:val="20"/>
        </w:rPr>
        <w:t xml:space="preserve">FAO briefly reported that progress on all FAO-led CNAs is going well. </w:t>
      </w:r>
      <w:r w:rsidR="0027696B" w:rsidRPr="00430684">
        <w:rPr>
          <w:bCs/>
          <w:sz w:val="20"/>
          <w:szCs w:val="20"/>
        </w:rPr>
        <w:t xml:space="preserve">The regional </w:t>
      </w:r>
      <w:r w:rsidR="00CF5420" w:rsidRPr="00430684">
        <w:rPr>
          <w:bCs/>
          <w:sz w:val="20"/>
          <w:szCs w:val="20"/>
        </w:rPr>
        <w:t xml:space="preserve">needs assessment </w:t>
      </w:r>
      <w:r w:rsidR="0027696B" w:rsidRPr="00430684">
        <w:rPr>
          <w:bCs/>
          <w:sz w:val="20"/>
          <w:szCs w:val="20"/>
        </w:rPr>
        <w:t xml:space="preserve">focusing on West Africa is progressing slowly, but this is mainly due to the fact that the assessment needed to be set up from scratch. </w:t>
      </w:r>
      <w:r w:rsidR="00CF5420" w:rsidRPr="00430684">
        <w:rPr>
          <w:bCs/>
          <w:sz w:val="20"/>
          <w:szCs w:val="20"/>
        </w:rPr>
        <w:t xml:space="preserve">In </w:t>
      </w:r>
      <w:r w:rsidR="0027696B" w:rsidRPr="00430684">
        <w:rPr>
          <w:bCs/>
          <w:sz w:val="20"/>
          <w:szCs w:val="20"/>
        </w:rPr>
        <w:t>Zimbabwe</w:t>
      </w:r>
      <w:r w:rsidR="007464AE">
        <w:rPr>
          <w:bCs/>
          <w:sz w:val="20"/>
          <w:szCs w:val="20"/>
        </w:rPr>
        <w:t xml:space="preserve"> slow progress is due to that</w:t>
      </w:r>
      <w:r w:rsidR="0027696B" w:rsidRPr="00430684">
        <w:rPr>
          <w:bCs/>
          <w:sz w:val="20"/>
          <w:szCs w:val="20"/>
        </w:rPr>
        <w:t xml:space="preserve"> the national government has not dealt with REDD+ issues before. </w:t>
      </w:r>
    </w:p>
    <w:p w:rsidR="0027696B" w:rsidRPr="008C5665" w:rsidRDefault="0027696B" w:rsidP="008C5665">
      <w:pPr>
        <w:pStyle w:val="ListParagraph"/>
        <w:numPr>
          <w:ilvl w:val="0"/>
          <w:numId w:val="6"/>
        </w:numPr>
        <w:spacing w:after="120" w:line="276" w:lineRule="auto"/>
        <w:ind w:left="714" w:hanging="357"/>
        <w:contextualSpacing w:val="0"/>
        <w:jc w:val="both"/>
        <w:rPr>
          <w:bCs/>
          <w:sz w:val="20"/>
          <w:szCs w:val="20"/>
        </w:rPr>
      </w:pPr>
      <w:r w:rsidRPr="00430684">
        <w:rPr>
          <w:bCs/>
          <w:sz w:val="20"/>
          <w:szCs w:val="20"/>
        </w:rPr>
        <w:t xml:space="preserve">UNDP will provide more detailed information in the following weeks, but mentioned that although the CNA process has provided useful lessons learnt (especially at regional level) it has to be acknowledged that the CNA approach might not have worked the way it was initially intended to. </w:t>
      </w:r>
      <w:r w:rsidR="008C5665">
        <w:rPr>
          <w:bCs/>
          <w:sz w:val="20"/>
          <w:szCs w:val="20"/>
        </w:rPr>
        <w:t xml:space="preserve">Additionally, CNA might not be as useful as originally imagined, given the complex and varying landscapes at country level. </w:t>
      </w:r>
    </w:p>
    <w:p w:rsidR="0027696B" w:rsidRPr="00430684" w:rsidRDefault="0027696B" w:rsidP="0079340E">
      <w:pPr>
        <w:pStyle w:val="ListParagraph"/>
        <w:numPr>
          <w:ilvl w:val="0"/>
          <w:numId w:val="6"/>
        </w:numPr>
        <w:spacing w:after="120" w:line="276" w:lineRule="auto"/>
        <w:ind w:left="714" w:hanging="357"/>
        <w:contextualSpacing w:val="0"/>
        <w:jc w:val="both"/>
        <w:rPr>
          <w:bCs/>
          <w:sz w:val="20"/>
          <w:szCs w:val="20"/>
        </w:rPr>
      </w:pPr>
      <w:r w:rsidRPr="00430684">
        <w:rPr>
          <w:bCs/>
          <w:sz w:val="20"/>
          <w:szCs w:val="20"/>
        </w:rPr>
        <w:lastRenderedPageBreak/>
        <w:t xml:space="preserve">UNEP will provide more detailed feedback on the current CNA status on South Sudan in the following weeks. UNEP agreed with UNDP that it will be useful to reassess the value of the CNA process, and how it should be best wrapped up in 2016. </w:t>
      </w:r>
      <w:r w:rsidR="0004294B" w:rsidRPr="00430684">
        <w:rPr>
          <w:bCs/>
          <w:sz w:val="20"/>
          <w:szCs w:val="20"/>
        </w:rPr>
        <w:t xml:space="preserve"> </w:t>
      </w:r>
    </w:p>
    <w:p w:rsidR="007464AE" w:rsidRDefault="0027696B" w:rsidP="0079340E">
      <w:pPr>
        <w:pStyle w:val="ListParagraph"/>
        <w:numPr>
          <w:ilvl w:val="0"/>
          <w:numId w:val="6"/>
        </w:numPr>
        <w:spacing w:after="120" w:line="276" w:lineRule="auto"/>
        <w:ind w:left="714" w:hanging="357"/>
        <w:contextualSpacing w:val="0"/>
        <w:jc w:val="both"/>
        <w:rPr>
          <w:bCs/>
          <w:sz w:val="20"/>
          <w:szCs w:val="20"/>
        </w:rPr>
      </w:pPr>
      <w:r w:rsidRPr="00430684">
        <w:rPr>
          <w:bCs/>
          <w:sz w:val="20"/>
          <w:szCs w:val="20"/>
        </w:rPr>
        <w:t xml:space="preserve">The Secretariat reminded the MG that although all CNAs will be fairly advanced by mid-2016, final reporting by that time might not be realistic. The </w:t>
      </w:r>
      <w:r w:rsidR="008D0C33" w:rsidRPr="00430684">
        <w:rPr>
          <w:bCs/>
          <w:sz w:val="20"/>
          <w:szCs w:val="20"/>
        </w:rPr>
        <w:t xml:space="preserve">needs assessment </w:t>
      </w:r>
      <w:r w:rsidRPr="00430684">
        <w:rPr>
          <w:bCs/>
          <w:sz w:val="20"/>
          <w:szCs w:val="20"/>
        </w:rPr>
        <w:t>for the Mesoamerican region might</w:t>
      </w:r>
      <w:r w:rsidR="008D0C33" w:rsidRPr="00430684">
        <w:rPr>
          <w:bCs/>
          <w:sz w:val="20"/>
          <w:szCs w:val="20"/>
        </w:rPr>
        <w:t xml:space="preserve"> take longer to be finalized because</w:t>
      </w:r>
      <w:r w:rsidR="0004294B" w:rsidRPr="00430684">
        <w:rPr>
          <w:bCs/>
          <w:sz w:val="20"/>
          <w:szCs w:val="20"/>
        </w:rPr>
        <w:t xml:space="preserve"> after the development of the cooperation action plan, their approved proposal</w:t>
      </w:r>
      <w:r w:rsidRPr="00430684">
        <w:rPr>
          <w:bCs/>
          <w:sz w:val="20"/>
          <w:szCs w:val="20"/>
        </w:rPr>
        <w:t xml:space="preserve"> includes </w:t>
      </w:r>
      <w:r w:rsidR="008D0C33" w:rsidRPr="00430684">
        <w:rPr>
          <w:bCs/>
          <w:sz w:val="20"/>
          <w:szCs w:val="20"/>
        </w:rPr>
        <w:t xml:space="preserve">implementation of </w:t>
      </w:r>
      <w:r w:rsidRPr="00430684">
        <w:rPr>
          <w:bCs/>
          <w:sz w:val="20"/>
          <w:szCs w:val="20"/>
        </w:rPr>
        <w:t xml:space="preserve">some </w:t>
      </w:r>
      <w:r w:rsidR="008D0C33" w:rsidRPr="00430684">
        <w:rPr>
          <w:bCs/>
          <w:sz w:val="20"/>
          <w:szCs w:val="20"/>
        </w:rPr>
        <w:t xml:space="preserve">initial South-South cooperation </w:t>
      </w:r>
      <w:r w:rsidRPr="00430684">
        <w:rPr>
          <w:bCs/>
          <w:sz w:val="20"/>
          <w:szCs w:val="20"/>
        </w:rPr>
        <w:t>activities</w:t>
      </w:r>
      <w:r w:rsidR="0004294B" w:rsidRPr="00430684">
        <w:rPr>
          <w:bCs/>
          <w:sz w:val="20"/>
          <w:szCs w:val="20"/>
        </w:rPr>
        <w:t xml:space="preserve"> that can only be done in 2016</w:t>
      </w:r>
      <w:r w:rsidRPr="00430684">
        <w:rPr>
          <w:bCs/>
          <w:sz w:val="20"/>
          <w:szCs w:val="20"/>
        </w:rPr>
        <w:t xml:space="preserve">. </w:t>
      </w:r>
    </w:p>
    <w:p w:rsidR="00EC0664" w:rsidRDefault="003520B3" w:rsidP="0079340E">
      <w:pPr>
        <w:pStyle w:val="ListParagraph"/>
        <w:numPr>
          <w:ilvl w:val="0"/>
          <w:numId w:val="6"/>
        </w:numPr>
        <w:spacing w:after="120" w:line="276" w:lineRule="auto"/>
        <w:ind w:left="714" w:hanging="357"/>
        <w:contextualSpacing w:val="0"/>
        <w:jc w:val="both"/>
        <w:rPr>
          <w:bCs/>
          <w:sz w:val="20"/>
          <w:szCs w:val="20"/>
        </w:rPr>
      </w:pPr>
      <w:r>
        <w:rPr>
          <w:bCs/>
          <w:sz w:val="20"/>
          <w:szCs w:val="20"/>
        </w:rPr>
        <w:t xml:space="preserve">The MG members </w:t>
      </w:r>
      <w:r w:rsidR="007464AE">
        <w:rPr>
          <w:bCs/>
          <w:sz w:val="20"/>
          <w:szCs w:val="20"/>
        </w:rPr>
        <w:t>noted</w:t>
      </w:r>
      <w:r w:rsidR="007464AE" w:rsidRPr="00430684">
        <w:rPr>
          <w:bCs/>
          <w:sz w:val="20"/>
          <w:szCs w:val="20"/>
        </w:rPr>
        <w:t xml:space="preserve"> </w:t>
      </w:r>
      <w:r w:rsidR="0027696B" w:rsidRPr="00430684">
        <w:rPr>
          <w:bCs/>
          <w:sz w:val="20"/>
          <w:szCs w:val="20"/>
        </w:rPr>
        <w:t xml:space="preserve">that the best added value and lessons learnt have come from the regional </w:t>
      </w:r>
      <w:r w:rsidR="0004294B" w:rsidRPr="00430684">
        <w:rPr>
          <w:bCs/>
          <w:sz w:val="20"/>
          <w:szCs w:val="20"/>
        </w:rPr>
        <w:t>needs assessments</w:t>
      </w:r>
      <w:r w:rsidR="0027696B" w:rsidRPr="00430684">
        <w:rPr>
          <w:bCs/>
          <w:sz w:val="20"/>
          <w:szCs w:val="20"/>
        </w:rPr>
        <w:t xml:space="preserve">, </w:t>
      </w:r>
      <w:r w:rsidR="00AF07CC" w:rsidRPr="00430684">
        <w:rPr>
          <w:bCs/>
          <w:sz w:val="20"/>
          <w:szCs w:val="20"/>
        </w:rPr>
        <w:t xml:space="preserve">as countries have been able to (i) develop the assessments jointly and (ii) increase communication beyond regional approaches and teams. </w:t>
      </w:r>
      <w:r w:rsidR="0004294B" w:rsidRPr="00430684">
        <w:rPr>
          <w:bCs/>
          <w:sz w:val="20"/>
          <w:szCs w:val="20"/>
        </w:rPr>
        <w:t>T</w:t>
      </w:r>
      <w:r w:rsidR="00AF07CC" w:rsidRPr="00430684">
        <w:rPr>
          <w:bCs/>
          <w:sz w:val="20"/>
          <w:szCs w:val="20"/>
        </w:rPr>
        <w:t xml:space="preserve">he UN-REDD Programme has been able to strengthen cooperation between the regional teams of Mesoamerica and West Africa. </w:t>
      </w:r>
    </w:p>
    <w:p w:rsidR="003520B3" w:rsidRPr="00430684" w:rsidRDefault="003520B3" w:rsidP="003520B3">
      <w:pPr>
        <w:spacing w:after="120" w:line="276" w:lineRule="auto"/>
        <w:ind w:firstLine="357"/>
        <w:jc w:val="both"/>
        <w:rPr>
          <w:sz w:val="20"/>
          <w:szCs w:val="20"/>
        </w:rPr>
      </w:pPr>
      <w:r w:rsidRPr="00430684">
        <w:rPr>
          <w:sz w:val="20"/>
          <w:szCs w:val="20"/>
          <w:u w:val="single"/>
        </w:rPr>
        <w:t>Decisions and Actions</w:t>
      </w:r>
      <w:r w:rsidRPr="00430684">
        <w:rPr>
          <w:sz w:val="20"/>
          <w:szCs w:val="20"/>
        </w:rPr>
        <w:t>:</w:t>
      </w:r>
    </w:p>
    <w:p w:rsidR="003520B3" w:rsidRPr="00BF612C" w:rsidRDefault="003520B3" w:rsidP="003520B3">
      <w:pPr>
        <w:pStyle w:val="ListParagraph"/>
        <w:numPr>
          <w:ilvl w:val="0"/>
          <w:numId w:val="3"/>
        </w:numPr>
        <w:spacing w:after="120" w:line="276" w:lineRule="auto"/>
        <w:ind w:left="714" w:hanging="357"/>
        <w:contextualSpacing w:val="0"/>
        <w:jc w:val="both"/>
        <w:rPr>
          <w:color w:val="000000"/>
          <w:sz w:val="20"/>
          <w:szCs w:val="20"/>
        </w:rPr>
      </w:pPr>
      <w:r>
        <w:rPr>
          <w:color w:val="000000"/>
          <w:sz w:val="20"/>
          <w:szCs w:val="20"/>
        </w:rPr>
        <w:t xml:space="preserve">The Secretariat will provide an information document on the key findings and lessons learnt from the CNA process, which will serve as a background note for the MG call on 2 December. </w:t>
      </w:r>
      <w:r w:rsidR="00735A9B">
        <w:rPr>
          <w:color w:val="000000"/>
          <w:sz w:val="20"/>
          <w:szCs w:val="20"/>
        </w:rPr>
        <w:t xml:space="preserve">The document will be sent after PB15, and latest by Friday, 20 November. </w:t>
      </w:r>
    </w:p>
    <w:p w:rsidR="007D35E0" w:rsidRPr="00430684" w:rsidRDefault="00C53BB6" w:rsidP="001F4A61">
      <w:pPr>
        <w:widowControl w:val="0"/>
        <w:autoSpaceDE w:val="0"/>
        <w:autoSpaceDN w:val="0"/>
        <w:adjustRightInd w:val="0"/>
        <w:spacing w:after="120" w:line="276" w:lineRule="auto"/>
        <w:jc w:val="both"/>
        <w:rPr>
          <w:rFonts w:cs="Calibri"/>
          <w:b/>
          <w:sz w:val="20"/>
          <w:szCs w:val="20"/>
        </w:rPr>
      </w:pPr>
      <w:r w:rsidRPr="00430684">
        <w:rPr>
          <w:rFonts w:cs="Calibri"/>
          <w:b/>
          <w:sz w:val="20"/>
          <w:szCs w:val="20"/>
        </w:rPr>
        <w:t xml:space="preserve">Targeted Support </w:t>
      </w:r>
    </w:p>
    <w:p w:rsidR="00F81632" w:rsidRPr="00430684" w:rsidRDefault="0059445D" w:rsidP="00430684">
      <w:pPr>
        <w:spacing w:after="120" w:line="276" w:lineRule="auto"/>
        <w:jc w:val="both"/>
        <w:rPr>
          <w:color w:val="000000"/>
          <w:sz w:val="20"/>
          <w:szCs w:val="20"/>
        </w:rPr>
      </w:pPr>
      <w:r w:rsidRPr="00430684">
        <w:rPr>
          <w:color w:val="000000"/>
          <w:sz w:val="20"/>
          <w:szCs w:val="20"/>
        </w:rPr>
        <w:t xml:space="preserve">The Secretariat </w:t>
      </w:r>
      <w:r w:rsidR="000F69BD" w:rsidRPr="00430684">
        <w:rPr>
          <w:color w:val="000000"/>
          <w:sz w:val="20"/>
          <w:szCs w:val="20"/>
        </w:rPr>
        <w:t xml:space="preserve">summarized </w:t>
      </w:r>
      <w:r w:rsidRPr="00430684">
        <w:rPr>
          <w:color w:val="000000"/>
          <w:sz w:val="20"/>
          <w:szCs w:val="20"/>
        </w:rPr>
        <w:t xml:space="preserve">the current status of </w:t>
      </w:r>
      <w:r w:rsidR="002052C9" w:rsidRPr="00430684">
        <w:rPr>
          <w:color w:val="000000"/>
          <w:sz w:val="20"/>
          <w:szCs w:val="20"/>
        </w:rPr>
        <w:t>t</w:t>
      </w:r>
      <w:r w:rsidRPr="00430684">
        <w:rPr>
          <w:color w:val="000000"/>
          <w:sz w:val="20"/>
          <w:szCs w:val="20"/>
        </w:rPr>
        <w:t xml:space="preserve">argeted </w:t>
      </w:r>
      <w:r w:rsidR="002052C9" w:rsidRPr="00430684">
        <w:rPr>
          <w:color w:val="000000"/>
          <w:sz w:val="20"/>
          <w:szCs w:val="20"/>
        </w:rPr>
        <w:t>s</w:t>
      </w:r>
      <w:r w:rsidRPr="00430684">
        <w:rPr>
          <w:color w:val="000000"/>
          <w:sz w:val="20"/>
          <w:szCs w:val="20"/>
        </w:rPr>
        <w:t>upport</w:t>
      </w:r>
      <w:r w:rsidR="00EF20C5" w:rsidRPr="00430684">
        <w:rPr>
          <w:color w:val="000000"/>
          <w:sz w:val="20"/>
          <w:szCs w:val="20"/>
        </w:rPr>
        <w:t>,</w:t>
      </w:r>
      <w:r w:rsidR="000F69BD" w:rsidRPr="00430684">
        <w:rPr>
          <w:color w:val="000000"/>
          <w:sz w:val="20"/>
          <w:szCs w:val="20"/>
        </w:rPr>
        <w:t xml:space="preserve"> </w:t>
      </w:r>
      <w:r w:rsidR="00EF20C5" w:rsidRPr="00430684">
        <w:rPr>
          <w:color w:val="000000"/>
          <w:sz w:val="20"/>
          <w:szCs w:val="20"/>
        </w:rPr>
        <w:t xml:space="preserve">which stands at </w:t>
      </w:r>
      <w:r w:rsidR="00EF20C5" w:rsidRPr="00430684">
        <w:rPr>
          <w:bCs/>
          <w:sz w:val="20"/>
          <w:szCs w:val="20"/>
        </w:rPr>
        <w:t xml:space="preserve">US$ </w:t>
      </w:r>
      <w:r w:rsidR="00EF20C5" w:rsidRPr="00430684">
        <w:rPr>
          <w:color w:val="000000"/>
          <w:sz w:val="20"/>
          <w:szCs w:val="20"/>
        </w:rPr>
        <w:t xml:space="preserve">16.7 m in approved amount to 43 countries and 3 regions, </w:t>
      </w:r>
      <w:r w:rsidR="000F69BD" w:rsidRPr="00430684">
        <w:rPr>
          <w:color w:val="000000"/>
          <w:sz w:val="20"/>
          <w:szCs w:val="20"/>
        </w:rPr>
        <w:t>Table</w:t>
      </w:r>
      <w:r w:rsidR="00E34502" w:rsidRPr="00430684">
        <w:rPr>
          <w:color w:val="000000"/>
          <w:sz w:val="20"/>
          <w:szCs w:val="20"/>
        </w:rPr>
        <w:t xml:space="preserve"> 1-5</w:t>
      </w:r>
      <w:r w:rsidR="00EF20C5" w:rsidRPr="00430684">
        <w:rPr>
          <w:color w:val="000000"/>
          <w:sz w:val="20"/>
          <w:szCs w:val="20"/>
        </w:rPr>
        <w:t xml:space="preserve"> in the background note</w:t>
      </w:r>
      <w:r w:rsidR="00721FF7">
        <w:rPr>
          <w:color w:val="000000"/>
          <w:sz w:val="20"/>
          <w:szCs w:val="20"/>
        </w:rPr>
        <w:t>.</w:t>
      </w:r>
      <w:r w:rsidR="00F81632" w:rsidRPr="00430684">
        <w:rPr>
          <w:color w:val="000000"/>
          <w:sz w:val="20"/>
          <w:szCs w:val="20"/>
        </w:rPr>
        <w:t xml:space="preserve"> </w:t>
      </w:r>
    </w:p>
    <w:p w:rsidR="00153211" w:rsidRPr="00430684" w:rsidRDefault="00E34502" w:rsidP="00430684">
      <w:pPr>
        <w:spacing w:after="120" w:line="276" w:lineRule="auto"/>
        <w:jc w:val="both"/>
        <w:rPr>
          <w:bCs/>
          <w:sz w:val="20"/>
          <w:szCs w:val="20"/>
        </w:rPr>
      </w:pPr>
      <w:r w:rsidRPr="00430684">
        <w:rPr>
          <w:rFonts w:eastAsia="Times New Roman"/>
          <w:sz w:val="20"/>
          <w:szCs w:val="20"/>
        </w:rPr>
        <w:t xml:space="preserve">A new stock-taking and </w:t>
      </w:r>
      <w:r w:rsidR="00E302D1" w:rsidRPr="00430684">
        <w:rPr>
          <w:bCs/>
          <w:sz w:val="20"/>
          <w:szCs w:val="20"/>
        </w:rPr>
        <w:t xml:space="preserve">discussion </w:t>
      </w:r>
      <w:r w:rsidRPr="00430684">
        <w:rPr>
          <w:bCs/>
          <w:sz w:val="20"/>
          <w:szCs w:val="20"/>
        </w:rPr>
        <w:t xml:space="preserve">is planned for the MG </w:t>
      </w:r>
      <w:r w:rsidR="00E302D1" w:rsidRPr="00430684">
        <w:rPr>
          <w:bCs/>
          <w:sz w:val="20"/>
          <w:szCs w:val="20"/>
        </w:rPr>
        <w:t xml:space="preserve">call on </w:t>
      </w:r>
      <w:r w:rsidRPr="00430684">
        <w:rPr>
          <w:bCs/>
          <w:sz w:val="20"/>
          <w:szCs w:val="20"/>
        </w:rPr>
        <w:t xml:space="preserve">2 </w:t>
      </w:r>
      <w:r w:rsidR="00E302D1" w:rsidRPr="00430684">
        <w:rPr>
          <w:bCs/>
          <w:sz w:val="20"/>
          <w:szCs w:val="20"/>
        </w:rPr>
        <w:t>December</w:t>
      </w:r>
      <w:r w:rsidR="00F81632" w:rsidRPr="00430684">
        <w:rPr>
          <w:bCs/>
          <w:sz w:val="20"/>
          <w:szCs w:val="20"/>
        </w:rPr>
        <w:t xml:space="preserve"> as part of the rolling SNA portfolio updates</w:t>
      </w:r>
      <w:r w:rsidR="00E302D1" w:rsidRPr="00430684">
        <w:rPr>
          <w:bCs/>
          <w:sz w:val="20"/>
          <w:szCs w:val="20"/>
        </w:rPr>
        <w:t xml:space="preserve">. </w:t>
      </w:r>
      <w:r w:rsidR="00914C34" w:rsidRPr="00430684">
        <w:rPr>
          <w:bCs/>
          <w:sz w:val="20"/>
          <w:szCs w:val="20"/>
        </w:rPr>
        <w:t>The</w:t>
      </w:r>
      <w:r w:rsidR="00F81632" w:rsidRPr="00430684">
        <w:rPr>
          <w:bCs/>
          <w:sz w:val="20"/>
          <w:szCs w:val="20"/>
        </w:rPr>
        <w:t xml:space="preserve"> Secretariat </w:t>
      </w:r>
      <w:r w:rsidR="00914C34" w:rsidRPr="00430684">
        <w:rPr>
          <w:bCs/>
          <w:sz w:val="20"/>
          <w:szCs w:val="20"/>
        </w:rPr>
        <w:t xml:space="preserve">raised four main issues </w:t>
      </w:r>
      <w:r w:rsidR="00F81632" w:rsidRPr="00430684">
        <w:rPr>
          <w:bCs/>
          <w:sz w:val="20"/>
          <w:szCs w:val="20"/>
        </w:rPr>
        <w:t>for MG consideration</w:t>
      </w:r>
      <w:r w:rsidR="00914C34" w:rsidRPr="00430684">
        <w:rPr>
          <w:bCs/>
          <w:sz w:val="20"/>
          <w:szCs w:val="20"/>
        </w:rPr>
        <w:t xml:space="preserve"> with the </w:t>
      </w:r>
      <w:r w:rsidR="00F81632" w:rsidRPr="00430684">
        <w:rPr>
          <w:bCs/>
          <w:sz w:val="20"/>
          <w:szCs w:val="20"/>
        </w:rPr>
        <w:t xml:space="preserve">inputs and agreements </w:t>
      </w:r>
      <w:r w:rsidR="00914C34" w:rsidRPr="00430684">
        <w:rPr>
          <w:bCs/>
          <w:sz w:val="20"/>
          <w:szCs w:val="20"/>
        </w:rPr>
        <w:t>seen</w:t>
      </w:r>
      <w:r w:rsidR="00430684">
        <w:rPr>
          <w:bCs/>
          <w:sz w:val="20"/>
          <w:szCs w:val="20"/>
        </w:rPr>
        <w:t xml:space="preserve"> below: </w:t>
      </w:r>
    </w:p>
    <w:p w:rsidR="00914C34" w:rsidRPr="00430684" w:rsidRDefault="00914C34" w:rsidP="00430684">
      <w:pPr>
        <w:pStyle w:val="ListParagraph"/>
        <w:numPr>
          <w:ilvl w:val="2"/>
          <w:numId w:val="14"/>
        </w:numPr>
        <w:spacing w:line="276" w:lineRule="auto"/>
        <w:ind w:left="714" w:hanging="357"/>
        <w:rPr>
          <w:rFonts w:cs="Arial"/>
          <w:color w:val="000000"/>
          <w:sz w:val="20"/>
          <w:szCs w:val="20"/>
        </w:rPr>
      </w:pPr>
      <w:r w:rsidRPr="00430684">
        <w:rPr>
          <w:color w:val="000000"/>
          <w:sz w:val="20"/>
          <w:szCs w:val="20"/>
        </w:rPr>
        <w:t>Complete the information on the targeted support (Tables 1-3) (Inputs by email by 7 Oct</w:t>
      </w:r>
      <w:r w:rsidR="00430684">
        <w:rPr>
          <w:color w:val="000000"/>
          <w:sz w:val="20"/>
          <w:szCs w:val="20"/>
        </w:rPr>
        <w:t>ober</w:t>
      </w:r>
      <w:r w:rsidRPr="00430684">
        <w:rPr>
          <w:color w:val="000000"/>
          <w:sz w:val="20"/>
          <w:szCs w:val="20"/>
        </w:rPr>
        <w:t>).</w:t>
      </w:r>
      <w:r w:rsidRPr="00430684" w:rsidDel="0083105F">
        <w:rPr>
          <w:color w:val="000000"/>
          <w:sz w:val="20"/>
          <w:szCs w:val="20"/>
        </w:rPr>
        <w:t xml:space="preserve"> </w:t>
      </w:r>
    </w:p>
    <w:p w:rsidR="00914C34" w:rsidRPr="00430684" w:rsidRDefault="00914C34" w:rsidP="00430684">
      <w:pPr>
        <w:pStyle w:val="ListParagraph"/>
        <w:numPr>
          <w:ilvl w:val="0"/>
          <w:numId w:val="15"/>
        </w:numPr>
        <w:spacing w:line="276" w:lineRule="auto"/>
        <w:rPr>
          <w:rFonts w:cs="Arial"/>
          <w:color w:val="000000"/>
          <w:sz w:val="20"/>
          <w:szCs w:val="20"/>
        </w:rPr>
      </w:pPr>
      <w:r w:rsidRPr="00430684">
        <w:rPr>
          <w:color w:val="000000"/>
          <w:sz w:val="20"/>
          <w:szCs w:val="20"/>
        </w:rPr>
        <w:t>Confirm that the TS that are in the pipeline (5 expected requests) and the complete proposals from</w:t>
      </w:r>
      <w:r w:rsidR="00A90CA8" w:rsidRPr="00430684">
        <w:rPr>
          <w:color w:val="000000"/>
          <w:sz w:val="20"/>
          <w:szCs w:val="20"/>
        </w:rPr>
        <w:t xml:space="preserve"> </w:t>
      </w:r>
      <w:r w:rsidRPr="00430684">
        <w:rPr>
          <w:color w:val="000000"/>
          <w:sz w:val="20"/>
          <w:szCs w:val="20"/>
        </w:rPr>
        <w:t xml:space="preserve">Indonesia and Zambia will be received by 30 Sept and if not, agree on way forward considering the agreed cut-off date for request. </w:t>
      </w:r>
    </w:p>
    <w:p w:rsidR="00914C34" w:rsidRPr="00430684" w:rsidRDefault="00914C34" w:rsidP="00430684">
      <w:pPr>
        <w:pStyle w:val="ListParagraph"/>
        <w:numPr>
          <w:ilvl w:val="0"/>
          <w:numId w:val="15"/>
        </w:numPr>
        <w:spacing w:line="276" w:lineRule="auto"/>
        <w:rPr>
          <w:rFonts w:cs="Arial"/>
          <w:color w:val="000000"/>
          <w:sz w:val="20"/>
          <w:szCs w:val="20"/>
        </w:rPr>
      </w:pPr>
      <w:r w:rsidRPr="00430684">
        <w:rPr>
          <w:color w:val="000000"/>
          <w:sz w:val="20"/>
          <w:szCs w:val="20"/>
        </w:rPr>
        <w:t>Confirm that also the TS pipelines will be completed within 2016.</w:t>
      </w:r>
    </w:p>
    <w:p w:rsidR="00914C34" w:rsidRPr="00430684" w:rsidRDefault="00914C34" w:rsidP="00430684">
      <w:pPr>
        <w:pStyle w:val="ListParagraph"/>
        <w:numPr>
          <w:ilvl w:val="0"/>
          <w:numId w:val="15"/>
        </w:numPr>
        <w:spacing w:after="120" w:line="276" w:lineRule="auto"/>
        <w:ind w:left="714" w:hanging="357"/>
        <w:contextualSpacing w:val="0"/>
        <w:rPr>
          <w:rFonts w:cs="Arial"/>
          <w:color w:val="000000"/>
          <w:sz w:val="20"/>
          <w:szCs w:val="20"/>
        </w:rPr>
      </w:pPr>
      <w:r w:rsidRPr="00430684">
        <w:rPr>
          <w:color w:val="000000"/>
          <w:sz w:val="20"/>
          <w:szCs w:val="20"/>
        </w:rPr>
        <w:t xml:space="preserve">Indicate whether for TS carried forward into 2016 there should be a final evaluation in line with the </w:t>
      </w:r>
      <w:r w:rsidR="00430684">
        <w:rPr>
          <w:color w:val="000000"/>
          <w:sz w:val="20"/>
          <w:szCs w:val="20"/>
        </w:rPr>
        <w:t>new programming cycle for 2016 - 20</w:t>
      </w:r>
      <w:r w:rsidRPr="00430684">
        <w:rPr>
          <w:color w:val="000000"/>
          <w:sz w:val="20"/>
          <w:szCs w:val="20"/>
        </w:rPr>
        <w:t>20</w:t>
      </w:r>
    </w:p>
    <w:p w:rsidR="00430684" w:rsidRPr="00430684" w:rsidRDefault="00430684" w:rsidP="00430684">
      <w:pPr>
        <w:spacing w:after="120" w:line="276" w:lineRule="auto"/>
        <w:rPr>
          <w:i/>
          <w:color w:val="000000"/>
          <w:sz w:val="20"/>
          <w:szCs w:val="20"/>
        </w:rPr>
      </w:pPr>
      <w:r>
        <w:rPr>
          <w:i/>
          <w:color w:val="000000"/>
          <w:sz w:val="20"/>
          <w:szCs w:val="20"/>
        </w:rPr>
        <w:t xml:space="preserve">Agency input </w:t>
      </w:r>
    </w:p>
    <w:p w:rsidR="00914C34" w:rsidRPr="00430684" w:rsidRDefault="00914C34" w:rsidP="00430684">
      <w:pPr>
        <w:pStyle w:val="ListParagraph"/>
        <w:numPr>
          <w:ilvl w:val="0"/>
          <w:numId w:val="16"/>
        </w:numPr>
        <w:tabs>
          <w:tab w:val="left" w:pos="270"/>
        </w:tabs>
        <w:spacing w:after="120" w:line="276" w:lineRule="auto"/>
        <w:ind w:left="714" w:hanging="357"/>
        <w:contextualSpacing w:val="0"/>
        <w:jc w:val="both"/>
        <w:rPr>
          <w:color w:val="000000"/>
          <w:sz w:val="20"/>
          <w:szCs w:val="20"/>
        </w:rPr>
      </w:pPr>
      <w:r w:rsidRPr="00430684">
        <w:rPr>
          <w:color w:val="000000"/>
          <w:sz w:val="20"/>
          <w:szCs w:val="20"/>
        </w:rPr>
        <w:t xml:space="preserve">Agencies agreed to review the </w:t>
      </w:r>
      <w:r w:rsidR="003C3711" w:rsidRPr="00430684">
        <w:rPr>
          <w:color w:val="000000"/>
          <w:sz w:val="20"/>
          <w:szCs w:val="20"/>
        </w:rPr>
        <w:t>records</w:t>
      </w:r>
      <w:r w:rsidRPr="00430684">
        <w:rPr>
          <w:color w:val="000000"/>
          <w:sz w:val="20"/>
          <w:szCs w:val="20"/>
        </w:rPr>
        <w:t xml:space="preserve"> </w:t>
      </w:r>
      <w:r w:rsidR="003C3711" w:rsidRPr="00430684">
        <w:rPr>
          <w:color w:val="000000"/>
          <w:sz w:val="20"/>
          <w:szCs w:val="20"/>
        </w:rPr>
        <w:t xml:space="preserve">in the note </w:t>
      </w:r>
      <w:r w:rsidRPr="00430684">
        <w:rPr>
          <w:color w:val="000000"/>
          <w:sz w:val="20"/>
          <w:szCs w:val="20"/>
        </w:rPr>
        <w:t>and come bac</w:t>
      </w:r>
      <w:r w:rsidR="00430684">
        <w:rPr>
          <w:color w:val="000000"/>
          <w:sz w:val="20"/>
          <w:szCs w:val="20"/>
        </w:rPr>
        <w:t xml:space="preserve">k to the Secretariat </w:t>
      </w:r>
      <w:r w:rsidRPr="00430684">
        <w:rPr>
          <w:color w:val="000000"/>
          <w:sz w:val="20"/>
          <w:szCs w:val="20"/>
        </w:rPr>
        <w:t>by 7 Oct</w:t>
      </w:r>
      <w:r w:rsidR="00430684">
        <w:rPr>
          <w:color w:val="000000"/>
          <w:sz w:val="20"/>
          <w:szCs w:val="20"/>
        </w:rPr>
        <w:t>ober.</w:t>
      </w:r>
    </w:p>
    <w:p w:rsidR="003C3711" w:rsidRPr="00430684" w:rsidRDefault="00153211" w:rsidP="00430684">
      <w:pPr>
        <w:pStyle w:val="ListParagraph"/>
        <w:numPr>
          <w:ilvl w:val="0"/>
          <w:numId w:val="16"/>
        </w:numPr>
        <w:tabs>
          <w:tab w:val="left" w:pos="270"/>
        </w:tabs>
        <w:spacing w:after="120" w:line="276" w:lineRule="auto"/>
        <w:ind w:left="714" w:hanging="357"/>
        <w:contextualSpacing w:val="0"/>
        <w:jc w:val="both"/>
        <w:rPr>
          <w:color w:val="000000"/>
          <w:sz w:val="20"/>
          <w:szCs w:val="20"/>
        </w:rPr>
      </w:pPr>
      <w:r w:rsidRPr="00430684">
        <w:rPr>
          <w:color w:val="000000"/>
          <w:sz w:val="20"/>
          <w:szCs w:val="20"/>
        </w:rPr>
        <w:t xml:space="preserve">FAO </w:t>
      </w:r>
      <w:r w:rsidR="00D76E5B" w:rsidRPr="00430684">
        <w:rPr>
          <w:color w:val="000000"/>
          <w:sz w:val="20"/>
          <w:szCs w:val="20"/>
        </w:rPr>
        <w:t xml:space="preserve">provided an update </w:t>
      </w:r>
      <w:r w:rsidR="003C3711" w:rsidRPr="00430684">
        <w:rPr>
          <w:color w:val="000000"/>
          <w:sz w:val="20"/>
          <w:szCs w:val="20"/>
        </w:rPr>
        <w:t xml:space="preserve">on all the pipelines, all referring to FAO, and told </w:t>
      </w:r>
      <w:r w:rsidR="00D76E5B" w:rsidRPr="00430684">
        <w:rPr>
          <w:color w:val="000000"/>
          <w:sz w:val="20"/>
          <w:szCs w:val="20"/>
        </w:rPr>
        <w:t xml:space="preserve">that </w:t>
      </w:r>
      <w:r w:rsidRPr="00430684">
        <w:rPr>
          <w:color w:val="000000"/>
          <w:sz w:val="20"/>
          <w:szCs w:val="20"/>
        </w:rPr>
        <w:t xml:space="preserve">there will </w:t>
      </w:r>
      <w:r w:rsidR="00D76E5B" w:rsidRPr="00430684">
        <w:rPr>
          <w:color w:val="000000"/>
          <w:sz w:val="20"/>
          <w:szCs w:val="20"/>
        </w:rPr>
        <w:t xml:space="preserve">be </w:t>
      </w:r>
      <w:r w:rsidRPr="00430684">
        <w:rPr>
          <w:color w:val="000000"/>
          <w:sz w:val="20"/>
          <w:szCs w:val="20"/>
        </w:rPr>
        <w:t>no requests coming in from Congo Basin, Kenya and Malawi</w:t>
      </w:r>
      <w:r w:rsidR="003C3711" w:rsidRPr="00430684">
        <w:rPr>
          <w:color w:val="000000"/>
          <w:sz w:val="20"/>
          <w:szCs w:val="20"/>
        </w:rPr>
        <w:t xml:space="preserve">. The </w:t>
      </w:r>
      <w:r w:rsidR="00D76E5B" w:rsidRPr="00430684">
        <w:rPr>
          <w:color w:val="000000"/>
          <w:sz w:val="20"/>
          <w:szCs w:val="20"/>
        </w:rPr>
        <w:t xml:space="preserve">agency </w:t>
      </w:r>
      <w:r w:rsidRPr="00430684">
        <w:rPr>
          <w:color w:val="000000"/>
          <w:sz w:val="20"/>
          <w:szCs w:val="20"/>
        </w:rPr>
        <w:t xml:space="preserve">will need to come back on the status on the </w:t>
      </w:r>
      <w:r w:rsidR="00D76E5B" w:rsidRPr="00430684">
        <w:rPr>
          <w:color w:val="000000"/>
          <w:sz w:val="20"/>
          <w:szCs w:val="20"/>
        </w:rPr>
        <w:t>foreseen</w:t>
      </w:r>
      <w:r w:rsidRPr="00430684">
        <w:rPr>
          <w:color w:val="000000"/>
          <w:sz w:val="20"/>
          <w:szCs w:val="20"/>
        </w:rPr>
        <w:t xml:space="preserve"> requests from Madagascar and Malaysia, and </w:t>
      </w:r>
      <w:r w:rsidR="003C3711" w:rsidRPr="00430684">
        <w:rPr>
          <w:color w:val="000000"/>
          <w:sz w:val="20"/>
          <w:szCs w:val="20"/>
        </w:rPr>
        <w:t>mentioned t</w:t>
      </w:r>
      <w:r w:rsidRPr="00430684">
        <w:rPr>
          <w:color w:val="000000"/>
          <w:sz w:val="20"/>
          <w:szCs w:val="20"/>
        </w:rPr>
        <w:t xml:space="preserve">hat also Mexico has expressed interest of additional </w:t>
      </w:r>
      <w:r w:rsidR="003C3711" w:rsidRPr="00430684">
        <w:rPr>
          <w:color w:val="000000"/>
          <w:sz w:val="20"/>
          <w:szCs w:val="20"/>
        </w:rPr>
        <w:t xml:space="preserve">targeted </w:t>
      </w:r>
      <w:r w:rsidRPr="00430684">
        <w:rPr>
          <w:color w:val="000000"/>
          <w:sz w:val="20"/>
          <w:szCs w:val="20"/>
        </w:rPr>
        <w:t xml:space="preserve">support. </w:t>
      </w:r>
      <w:r w:rsidR="00C757FC" w:rsidRPr="00430684">
        <w:rPr>
          <w:color w:val="000000"/>
          <w:sz w:val="20"/>
          <w:szCs w:val="20"/>
        </w:rPr>
        <w:t xml:space="preserve">An update will be provided </w:t>
      </w:r>
      <w:r w:rsidR="00D76E5B" w:rsidRPr="00430684">
        <w:rPr>
          <w:color w:val="000000"/>
          <w:sz w:val="20"/>
          <w:szCs w:val="20"/>
        </w:rPr>
        <w:t xml:space="preserve">for these countries </w:t>
      </w:r>
      <w:r w:rsidR="00C757FC" w:rsidRPr="00430684">
        <w:rPr>
          <w:color w:val="000000"/>
          <w:sz w:val="20"/>
          <w:szCs w:val="20"/>
        </w:rPr>
        <w:t xml:space="preserve">at the end of next week. </w:t>
      </w:r>
      <w:r w:rsidR="003C3711" w:rsidRPr="00430684">
        <w:rPr>
          <w:color w:val="000000"/>
          <w:sz w:val="20"/>
          <w:szCs w:val="20"/>
        </w:rPr>
        <w:t xml:space="preserve">There are no pipelines from </w:t>
      </w:r>
      <w:r w:rsidR="00D76E5B" w:rsidRPr="00430684">
        <w:rPr>
          <w:color w:val="000000"/>
          <w:sz w:val="20"/>
          <w:szCs w:val="20"/>
        </w:rPr>
        <w:t xml:space="preserve">UNDP </w:t>
      </w:r>
      <w:r w:rsidR="003C3711" w:rsidRPr="00430684">
        <w:rPr>
          <w:color w:val="000000"/>
          <w:sz w:val="20"/>
          <w:szCs w:val="20"/>
        </w:rPr>
        <w:t>and UNEP and no intention t</w:t>
      </w:r>
      <w:r w:rsidR="00D76E5B" w:rsidRPr="00430684">
        <w:rPr>
          <w:color w:val="000000"/>
          <w:sz w:val="20"/>
          <w:szCs w:val="20"/>
        </w:rPr>
        <w:t>o expand the pipelines at this point in time.</w:t>
      </w:r>
      <w:r w:rsidR="00A90CA8" w:rsidRPr="00430684">
        <w:rPr>
          <w:color w:val="000000"/>
          <w:sz w:val="20"/>
          <w:szCs w:val="20"/>
        </w:rPr>
        <w:t xml:space="preserve"> </w:t>
      </w:r>
    </w:p>
    <w:p w:rsidR="00D76E5B" w:rsidRPr="00430684" w:rsidRDefault="00A90CA8" w:rsidP="00430684">
      <w:pPr>
        <w:pStyle w:val="ListParagraph"/>
        <w:numPr>
          <w:ilvl w:val="0"/>
          <w:numId w:val="16"/>
        </w:numPr>
        <w:tabs>
          <w:tab w:val="left" w:pos="270"/>
        </w:tabs>
        <w:spacing w:after="120" w:line="276" w:lineRule="auto"/>
        <w:ind w:left="714" w:hanging="357"/>
        <w:contextualSpacing w:val="0"/>
        <w:jc w:val="both"/>
        <w:rPr>
          <w:color w:val="000000"/>
          <w:sz w:val="20"/>
          <w:szCs w:val="20"/>
        </w:rPr>
      </w:pPr>
      <w:r w:rsidRPr="00430684">
        <w:rPr>
          <w:color w:val="000000"/>
          <w:sz w:val="20"/>
          <w:szCs w:val="20"/>
        </w:rPr>
        <w:t>It was mentioned that the official request from Zambia has been received</w:t>
      </w:r>
      <w:r w:rsidRPr="00430684">
        <w:rPr>
          <w:rStyle w:val="FootnoteReference"/>
          <w:color w:val="000000"/>
          <w:sz w:val="20"/>
          <w:szCs w:val="20"/>
        </w:rPr>
        <w:footnoteReference w:id="1"/>
      </w:r>
      <w:r w:rsidRPr="00430684">
        <w:rPr>
          <w:color w:val="000000"/>
          <w:sz w:val="20"/>
          <w:szCs w:val="20"/>
        </w:rPr>
        <w:t>. Indonesia’s request</w:t>
      </w:r>
      <w:r w:rsidR="003C3711" w:rsidRPr="00430684">
        <w:rPr>
          <w:color w:val="000000"/>
          <w:sz w:val="20"/>
          <w:szCs w:val="20"/>
        </w:rPr>
        <w:t>,</w:t>
      </w:r>
      <w:r w:rsidR="00430684">
        <w:rPr>
          <w:color w:val="000000"/>
          <w:sz w:val="20"/>
          <w:szCs w:val="20"/>
        </w:rPr>
        <w:t xml:space="preserve"> for which a letter of </w:t>
      </w:r>
      <w:r w:rsidRPr="00430684">
        <w:rPr>
          <w:color w:val="000000"/>
          <w:sz w:val="20"/>
          <w:szCs w:val="20"/>
        </w:rPr>
        <w:t>endorsement from the government has been received, FAO is seeking clarity on the minor part on MRV&amp;M</w:t>
      </w:r>
      <w:r w:rsidR="00721FF7">
        <w:rPr>
          <w:color w:val="000000"/>
          <w:sz w:val="20"/>
          <w:szCs w:val="20"/>
        </w:rPr>
        <w:t xml:space="preserve"> and if will need to be increased or other means to be look at for support</w:t>
      </w:r>
      <w:r w:rsidRPr="00430684">
        <w:rPr>
          <w:color w:val="000000"/>
          <w:sz w:val="20"/>
          <w:szCs w:val="20"/>
        </w:rPr>
        <w:t xml:space="preserve">. UNDP explained that the </w:t>
      </w:r>
      <w:r w:rsidR="000A25E4" w:rsidRPr="00430684">
        <w:rPr>
          <w:color w:val="000000"/>
          <w:sz w:val="20"/>
          <w:szCs w:val="20"/>
        </w:rPr>
        <w:t>delay</w:t>
      </w:r>
      <w:r w:rsidRPr="00430684">
        <w:rPr>
          <w:color w:val="000000"/>
          <w:sz w:val="20"/>
          <w:szCs w:val="20"/>
        </w:rPr>
        <w:t xml:space="preserve"> </w:t>
      </w:r>
      <w:r w:rsidR="000A25E4" w:rsidRPr="00430684">
        <w:rPr>
          <w:color w:val="000000"/>
          <w:sz w:val="20"/>
          <w:szCs w:val="20"/>
        </w:rPr>
        <w:t>of</w:t>
      </w:r>
      <w:r w:rsidRPr="00430684">
        <w:rPr>
          <w:color w:val="000000"/>
          <w:sz w:val="20"/>
          <w:szCs w:val="20"/>
        </w:rPr>
        <w:t xml:space="preserve"> Indonesia’s request </w:t>
      </w:r>
      <w:r w:rsidR="00FD00E4">
        <w:rPr>
          <w:color w:val="000000"/>
          <w:sz w:val="20"/>
          <w:szCs w:val="20"/>
        </w:rPr>
        <w:t xml:space="preserve">is also related to </w:t>
      </w:r>
      <w:r w:rsidRPr="00430684">
        <w:rPr>
          <w:color w:val="000000"/>
          <w:sz w:val="20"/>
          <w:szCs w:val="20"/>
        </w:rPr>
        <w:t xml:space="preserve">the current discussions at country level on the letter of intent (new agreement between Norway and Indonesia). Although the deadline </w:t>
      </w:r>
      <w:r w:rsidR="00F86910" w:rsidRPr="00430684">
        <w:rPr>
          <w:color w:val="000000"/>
          <w:sz w:val="20"/>
          <w:szCs w:val="20"/>
        </w:rPr>
        <w:t xml:space="preserve">of 30 September </w:t>
      </w:r>
      <w:r w:rsidRPr="00430684">
        <w:rPr>
          <w:color w:val="000000"/>
          <w:sz w:val="20"/>
          <w:szCs w:val="20"/>
        </w:rPr>
        <w:t>cannot be met, an incoming request should still be considered as it will further strengthen the relationship with Indonesia.</w:t>
      </w:r>
    </w:p>
    <w:p w:rsidR="00E302D1" w:rsidRPr="00430684" w:rsidRDefault="00D76E5B" w:rsidP="00430684">
      <w:pPr>
        <w:pStyle w:val="ListParagraph"/>
        <w:numPr>
          <w:ilvl w:val="0"/>
          <w:numId w:val="16"/>
        </w:numPr>
        <w:tabs>
          <w:tab w:val="left" w:pos="270"/>
        </w:tabs>
        <w:spacing w:after="120" w:line="276" w:lineRule="auto"/>
        <w:ind w:left="714" w:hanging="357"/>
        <w:contextualSpacing w:val="0"/>
        <w:jc w:val="both"/>
        <w:rPr>
          <w:color w:val="000000"/>
          <w:sz w:val="20"/>
          <w:szCs w:val="20"/>
        </w:rPr>
      </w:pPr>
      <w:r w:rsidRPr="00430684">
        <w:rPr>
          <w:color w:val="000000"/>
          <w:sz w:val="20"/>
          <w:szCs w:val="20"/>
        </w:rPr>
        <w:t>FAO</w:t>
      </w:r>
      <w:r w:rsidR="00064E45" w:rsidRPr="00430684">
        <w:rPr>
          <w:color w:val="000000"/>
          <w:sz w:val="20"/>
          <w:szCs w:val="20"/>
        </w:rPr>
        <w:t xml:space="preserve"> mentioned that all their activities </w:t>
      </w:r>
      <w:r w:rsidR="00A90CA8" w:rsidRPr="00430684">
        <w:rPr>
          <w:color w:val="000000"/>
          <w:sz w:val="20"/>
          <w:szCs w:val="20"/>
        </w:rPr>
        <w:t xml:space="preserve">(not only for the pipelines) </w:t>
      </w:r>
      <w:r w:rsidR="00064E45" w:rsidRPr="00430684">
        <w:rPr>
          <w:color w:val="000000"/>
          <w:sz w:val="20"/>
          <w:szCs w:val="20"/>
        </w:rPr>
        <w:t xml:space="preserve">will be completed by </w:t>
      </w:r>
      <w:r w:rsidR="00C757FC" w:rsidRPr="00430684">
        <w:rPr>
          <w:color w:val="000000"/>
          <w:sz w:val="20"/>
          <w:szCs w:val="20"/>
        </w:rPr>
        <w:t xml:space="preserve">end 2016, and it is expected that only one </w:t>
      </w:r>
      <w:r w:rsidRPr="00430684">
        <w:rPr>
          <w:color w:val="000000"/>
          <w:sz w:val="20"/>
          <w:szCs w:val="20"/>
        </w:rPr>
        <w:t>‘</w:t>
      </w:r>
      <w:r w:rsidR="00C757FC" w:rsidRPr="00430684">
        <w:rPr>
          <w:color w:val="000000"/>
          <w:sz w:val="20"/>
          <w:szCs w:val="20"/>
        </w:rPr>
        <w:t>project</w:t>
      </w:r>
      <w:r w:rsidRPr="00430684">
        <w:rPr>
          <w:color w:val="000000"/>
          <w:sz w:val="20"/>
          <w:szCs w:val="20"/>
        </w:rPr>
        <w:t>’</w:t>
      </w:r>
      <w:r w:rsidR="00C757FC" w:rsidRPr="00430684">
        <w:rPr>
          <w:color w:val="000000"/>
          <w:sz w:val="20"/>
          <w:szCs w:val="20"/>
        </w:rPr>
        <w:t xml:space="preserve"> </w:t>
      </w:r>
      <w:r w:rsidR="00FD00E4">
        <w:rPr>
          <w:color w:val="000000"/>
          <w:sz w:val="20"/>
          <w:szCs w:val="20"/>
        </w:rPr>
        <w:t>could</w:t>
      </w:r>
      <w:r w:rsidR="00FD00E4" w:rsidRPr="00430684">
        <w:rPr>
          <w:color w:val="000000"/>
          <w:sz w:val="20"/>
          <w:szCs w:val="20"/>
        </w:rPr>
        <w:t xml:space="preserve"> </w:t>
      </w:r>
      <w:r w:rsidR="00C757FC" w:rsidRPr="00430684">
        <w:rPr>
          <w:color w:val="000000"/>
          <w:sz w:val="20"/>
          <w:szCs w:val="20"/>
        </w:rPr>
        <w:t xml:space="preserve">run beyond summer 2016. </w:t>
      </w:r>
      <w:r w:rsidR="00BB4821" w:rsidRPr="00430684">
        <w:rPr>
          <w:color w:val="000000"/>
          <w:sz w:val="20"/>
          <w:szCs w:val="20"/>
        </w:rPr>
        <w:t xml:space="preserve">UNDP </w:t>
      </w:r>
      <w:r w:rsidR="00064E45" w:rsidRPr="00430684">
        <w:rPr>
          <w:color w:val="000000"/>
          <w:sz w:val="20"/>
          <w:szCs w:val="20"/>
        </w:rPr>
        <w:t xml:space="preserve">and UNEP </w:t>
      </w:r>
      <w:r w:rsidR="00BB4821" w:rsidRPr="00430684">
        <w:rPr>
          <w:color w:val="000000"/>
          <w:sz w:val="20"/>
          <w:szCs w:val="20"/>
        </w:rPr>
        <w:t>confirmed that no TS will run longer than 2016</w:t>
      </w:r>
      <w:r w:rsidRPr="00430684">
        <w:rPr>
          <w:color w:val="000000"/>
          <w:sz w:val="20"/>
          <w:szCs w:val="20"/>
        </w:rPr>
        <w:t>.</w:t>
      </w:r>
      <w:r w:rsidR="00064E45" w:rsidRPr="00430684">
        <w:rPr>
          <w:color w:val="000000"/>
          <w:sz w:val="20"/>
          <w:szCs w:val="20"/>
        </w:rPr>
        <w:t xml:space="preserve"> </w:t>
      </w:r>
    </w:p>
    <w:p w:rsidR="00D76E5B" w:rsidRPr="00430684" w:rsidRDefault="00BB4821" w:rsidP="00430684">
      <w:pPr>
        <w:pStyle w:val="ListParagraph"/>
        <w:numPr>
          <w:ilvl w:val="0"/>
          <w:numId w:val="16"/>
        </w:numPr>
        <w:tabs>
          <w:tab w:val="left" w:pos="270"/>
        </w:tabs>
        <w:spacing w:after="120" w:line="276" w:lineRule="auto"/>
        <w:ind w:left="714" w:hanging="357"/>
        <w:contextualSpacing w:val="0"/>
        <w:jc w:val="both"/>
        <w:rPr>
          <w:color w:val="000000"/>
          <w:sz w:val="20"/>
          <w:szCs w:val="20"/>
        </w:rPr>
      </w:pPr>
      <w:r w:rsidRPr="00430684">
        <w:rPr>
          <w:color w:val="000000"/>
          <w:sz w:val="20"/>
          <w:szCs w:val="20"/>
        </w:rPr>
        <w:lastRenderedPageBreak/>
        <w:t xml:space="preserve">UNEP </w:t>
      </w:r>
      <w:r w:rsidR="003C3711" w:rsidRPr="00430684">
        <w:rPr>
          <w:color w:val="000000"/>
          <w:sz w:val="20"/>
          <w:szCs w:val="20"/>
        </w:rPr>
        <w:t xml:space="preserve">proposed </w:t>
      </w:r>
      <w:r w:rsidR="00D76E5B" w:rsidRPr="00430684">
        <w:rPr>
          <w:color w:val="000000"/>
          <w:sz w:val="20"/>
          <w:szCs w:val="20"/>
        </w:rPr>
        <w:t>that an overall final SNA evaluation could address targeted support.</w:t>
      </w:r>
      <w:r w:rsidRPr="00430684">
        <w:rPr>
          <w:color w:val="000000"/>
          <w:sz w:val="20"/>
          <w:szCs w:val="20"/>
        </w:rPr>
        <w:t xml:space="preserve"> FAO highlighted that i</w:t>
      </w:r>
      <w:r w:rsidR="00D76E5B" w:rsidRPr="00430684">
        <w:rPr>
          <w:color w:val="000000"/>
          <w:sz w:val="20"/>
          <w:szCs w:val="20"/>
        </w:rPr>
        <w:t>f there are financial means to conduct separate evaluation</w:t>
      </w:r>
      <w:r w:rsidRPr="00430684">
        <w:rPr>
          <w:color w:val="000000"/>
          <w:sz w:val="20"/>
          <w:szCs w:val="20"/>
        </w:rPr>
        <w:t>s</w:t>
      </w:r>
      <w:r w:rsidR="00D76E5B" w:rsidRPr="00430684">
        <w:rPr>
          <w:color w:val="000000"/>
          <w:sz w:val="20"/>
          <w:szCs w:val="20"/>
        </w:rPr>
        <w:t xml:space="preserve"> without additional burden on regional UN-REDD staff, this procedure </w:t>
      </w:r>
      <w:r w:rsidR="00DF0A0D">
        <w:rPr>
          <w:color w:val="000000"/>
          <w:sz w:val="20"/>
          <w:szCs w:val="20"/>
        </w:rPr>
        <w:t>could</w:t>
      </w:r>
      <w:r w:rsidR="00D76E5B" w:rsidRPr="00430684">
        <w:rPr>
          <w:color w:val="000000"/>
          <w:sz w:val="20"/>
          <w:szCs w:val="20"/>
        </w:rPr>
        <w:t xml:space="preserve"> be </w:t>
      </w:r>
      <w:r w:rsidR="003C3711" w:rsidRPr="00430684">
        <w:rPr>
          <w:color w:val="000000"/>
          <w:sz w:val="20"/>
          <w:szCs w:val="20"/>
        </w:rPr>
        <w:t>explored</w:t>
      </w:r>
      <w:r w:rsidR="00DF0A0D">
        <w:rPr>
          <w:color w:val="000000"/>
          <w:sz w:val="20"/>
          <w:szCs w:val="20"/>
        </w:rPr>
        <w:t>, but the priority is to concentrate in finalizing and maximizing delivery of the programme</w:t>
      </w:r>
      <w:r w:rsidR="00D76E5B" w:rsidRPr="00430684">
        <w:rPr>
          <w:color w:val="000000"/>
          <w:sz w:val="20"/>
          <w:szCs w:val="20"/>
        </w:rPr>
        <w:t xml:space="preserve">. </w:t>
      </w:r>
      <w:r w:rsidRPr="00430684">
        <w:rPr>
          <w:color w:val="000000"/>
          <w:sz w:val="20"/>
          <w:szCs w:val="20"/>
        </w:rPr>
        <w:t xml:space="preserve">UNDP mentioned that alternative options will also need to be linked to </w:t>
      </w:r>
      <w:r w:rsidR="00F86910" w:rsidRPr="00430684">
        <w:rPr>
          <w:color w:val="000000"/>
          <w:sz w:val="20"/>
          <w:szCs w:val="20"/>
        </w:rPr>
        <w:t>the next</w:t>
      </w:r>
      <w:r w:rsidRPr="00430684">
        <w:rPr>
          <w:color w:val="000000"/>
          <w:sz w:val="20"/>
          <w:szCs w:val="20"/>
        </w:rPr>
        <w:t xml:space="preserve"> Programme phase. </w:t>
      </w:r>
      <w:r w:rsidR="00F86910" w:rsidRPr="00430684">
        <w:rPr>
          <w:color w:val="000000"/>
          <w:sz w:val="20"/>
          <w:szCs w:val="20"/>
        </w:rPr>
        <w:t xml:space="preserve">The </w:t>
      </w:r>
      <w:r w:rsidRPr="00430684">
        <w:rPr>
          <w:color w:val="000000"/>
          <w:sz w:val="20"/>
          <w:szCs w:val="20"/>
        </w:rPr>
        <w:t xml:space="preserve">Secretariat </w:t>
      </w:r>
      <w:r w:rsidR="00F86910" w:rsidRPr="00430684">
        <w:rPr>
          <w:color w:val="000000"/>
          <w:sz w:val="20"/>
          <w:szCs w:val="20"/>
        </w:rPr>
        <w:t>clarified</w:t>
      </w:r>
      <w:r w:rsidRPr="00430684">
        <w:rPr>
          <w:color w:val="000000"/>
          <w:sz w:val="20"/>
          <w:szCs w:val="20"/>
        </w:rPr>
        <w:t xml:space="preserve"> that there is no final SNA evaluation</w:t>
      </w:r>
      <w:r w:rsidR="00F86910" w:rsidRPr="00430684">
        <w:rPr>
          <w:color w:val="000000"/>
          <w:sz w:val="20"/>
          <w:szCs w:val="20"/>
        </w:rPr>
        <w:t xml:space="preserve"> currently</w:t>
      </w:r>
      <w:r w:rsidRPr="00430684">
        <w:rPr>
          <w:color w:val="000000"/>
          <w:sz w:val="20"/>
          <w:szCs w:val="20"/>
        </w:rPr>
        <w:t xml:space="preserve"> planned and suggested that the question on targeted support evaluation should be revisit in the MG call on 2 December. </w:t>
      </w:r>
    </w:p>
    <w:p w:rsidR="002B3028" w:rsidRPr="00430684" w:rsidRDefault="002B3028" w:rsidP="002B3028">
      <w:pPr>
        <w:spacing w:after="120" w:line="276" w:lineRule="auto"/>
        <w:ind w:firstLine="357"/>
        <w:jc w:val="both"/>
        <w:rPr>
          <w:sz w:val="20"/>
          <w:szCs w:val="20"/>
        </w:rPr>
      </w:pPr>
      <w:r w:rsidRPr="00430684">
        <w:rPr>
          <w:sz w:val="20"/>
          <w:szCs w:val="20"/>
          <w:u w:val="single"/>
        </w:rPr>
        <w:t>Decisions and Actions</w:t>
      </w:r>
      <w:r w:rsidRPr="00430684">
        <w:rPr>
          <w:sz w:val="20"/>
          <w:szCs w:val="20"/>
        </w:rPr>
        <w:t>:</w:t>
      </w:r>
    </w:p>
    <w:p w:rsidR="00914C34" w:rsidRPr="00430684" w:rsidRDefault="00914C34" w:rsidP="00C836E8">
      <w:pPr>
        <w:pStyle w:val="ListParagraph"/>
        <w:numPr>
          <w:ilvl w:val="0"/>
          <w:numId w:val="3"/>
        </w:numPr>
        <w:spacing w:after="120" w:line="276" w:lineRule="auto"/>
        <w:ind w:left="805" w:hanging="448"/>
        <w:jc w:val="both"/>
        <w:rPr>
          <w:color w:val="000000"/>
          <w:sz w:val="20"/>
          <w:szCs w:val="20"/>
        </w:rPr>
      </w:pPr>
      <w:r w:rsidRPr="00430684">
        <w:rPr>
          <w:color w:val="000000"/>
          <w:sz w:val="20"/>
          <w:szCs w:val="20"/>
        </w:rPr>
        <w:t xml:space="preserve">Agencies agreed to review the </w:t>
      </w:r>
      <w:r w:rsidR="003520B3">
        <w:rPr>
          <w:color w:val="000000"/>
          <w:sz w:val="20"/>
          <w:szCs w:val="20"/>
        </w:rPr>
        <w:t>background note presented by the Secretariat</w:t>
      </w:r>
      <w:r w:rsidRPr="00430684">
        <w:rPr>
          <w:color w:val="000000"/>
          <w:sz w:val="20"/>
          <w:szCs w:val="20"/>
        </w:rPr>
        <w:t xml:space="preserve"> a</w:t>
      </w:r>
      <w:r w:rsidR="00735A9B">
        <w:rPr>
          <w:color w:val="000000"/>
          <w:sz w:val="20"/>
          <w:szCs w:val="20"/>
        </w:rPr>
        <w:t xml:space="preserve">nd come back with comments by the end of </w:t>
      </w:r>
      <w:r w:rsidRPr="00430684">
        <w:rPr>
          <w:color w:val="000000"/>
          <w:sz w:val="20"/>
          <w:szCs w:val="20"/>
        </w:rPr>
        <w:t>next week (by 7 Oct</w:t>
      </w:r>
      <w:r w:rsidR="00C836E8">
        <w:rPr>
          <w:color w:val="000000"/>
          <w:sz w:val="20"/>
          <w:szCs w:val="20"/>
        </w:rPr>
        <w:t>ober</w:t>
      </w:r>
      <w:r w:rsidRPr="00430684">
        <w:rPr>
          <w:color w:val="000000"/>
          <w:sz w:val="20"/>
          <w:szCs w:val="20"/>
        </w:rPr>
        <w:t>)</w:t>
      </w:r>
      <w:r w:rsidR="003520B3">
        <w:rPr>
          <w:color w:val="000000"/>
          <w:sz w:val="20"/>
          <w:szCs w:val="20"/>
        </w:rPr>
        <w:t xml:space="preserve">. </w:t>
      </w:r>
    </w:p>
    <w:p w:rsidR="00651808" w:rsidRPr="00430684" w:rsidRDefault="002B3028" w:rsidP="00C836E8">
      <w:pPr>
        <w:pStyle w:val="ListParagraph"/>
        <w:widowControl w:val="0"/>
        <w:numPr>
          <w:ilvl w:val="0"/>
          <w:numId w:val="3"/>
        </w:numPr>
        <w:autoSpaceDE w:val="0"/>
        <w:autoSpaceDN w:val="0"/>
        <w:adjustRightInd w:val="0"/>
        <w:spacing w:after="120" w:line="276" w:lineRule="auto"/>
        <w:ind w:left="805" w:hanging="448"/>
        <w:jc w:val="both"/>
        <w:rPr>
          <w:sz w:val="20"/>
          <w:szCs w:val="20"/>
        </w:rPr>
      </w:pPr>
      <w:r w:rsidRPr="00430684">
        <w:rPr>
          <w:sz w:val="20"/>
          <w:szCs w:val="20"/>
        </w:rPr>
        <w:t>The UN agencies will provide more detailed updates on potential</w:t>
      </w:r>
      <w:r w:rsidR="00064E45" w:rsidRPr="00430684">
        <w:rPr>
          <w:sz w:val="20"/>
          <w:szCs w:val="20"/>
        </w:rPr>
        <w:t xml:space="preserve"> incoming </w:t>
      </w:r>
      <w:r w:rsidR="00735A9B">
        <w:rPr>
          <w:sz w:val="20"/>
          <w:szCs w:val="20"/>
        </w:rPr>
        <w:t xml:space="preserve">targeted support </w:t>
      </w:r>
      <w:r w:rsidRPr="00430684">
        <w:rPr>
          <w:sz w:val="20"/>
          <w:szCs w:val="20"/>
        </w:rPr>
        <w:t xml:space="preserve">requests </w:t>
      </w:r>
      <w:r w:rsidR="00C54166" w:rsidRPr="00430684">
        <w:rPr>
          <w:sz w:val="20"/>
          <w:szCs w:val="20"/>
        </w:rPr>
        <w:t>dur</w:t>
      </w:r>
      <w:r w:rsidRPr="00430684">
        <w:rPr>
          <w:sz w:val="20"/>
          <w:szCs w:val="20"/>
        </w:rPr>
        <w:t>in</w:t>
      </w:r>
      <w:r w:rsidR="00C54166" w:rsidRPr="00430684">
        <w:rPr>
          <w:sz w:val="20"/>
          <w:szCs w:val="20"/>
        </w:rPr>
        <w:t>g</w:t>
      </w:r>
      <w:r w:rsidRPr="00430684">
        <w:rPr>
          <w:sz w:val="20"/>
          <w:szCs w:val="20"/>
        </w:rPr>
        <w:t xml:space="preserve"> the next MG call.  </w:t>
      </w:r>
    </w:p>
    <w:p w:rsidR="00C54166" w:rsidRPr="00430684" w:rsidRDefault="00C54166" w:rsidP="00C836E8">
      <w:pPr>
        <w:pStyle w:val="ListParagraph"/>
        <w:widowControl w:val="0"/>
        <w:numPr>
          <w:ilvl w:val="0"/>
          <w:numId w:val="3"/>
        </w:numPr>
        <w:autoSpaceDE w:val="0"/>
        <w:autoSpaceDN w:val="0"/>
        <w:adjustRightInd w:val="0"/>
        <w:spacing w:after="120" w:line="276" w:lineRule="auto"/>
        <w:ind w:left="805" w:hanging="448"/>
        <w:jc w:val="both"/>
        <w:rPr>
          <w:sz w:val="20"/>
          <w:szCs w:val="20"/>
        </w:rPr>
      </w:pPr>
      <w:r w:rsidRPr="00430684">
        <w:rPr>
          <w:sz w:val="20"/>
          <w:szCs w:val="20"/>
        </w:rPr>
        <w:t xml:space="preserve">The MG agreed that those five countries </w:t>
      </w:r>
      <w:r w:rsidR="00064E45" w:rsidRPr="00430684">
        <w:rPr>
          <w:sz w:val="20"/>
          <w:szCs w:val="20"/>
        </w:rPr>
        <w:t xml:space="preserve">that </w:t>
      </w:r>
      <w:r w:rsidRPr="00430684">
        <w:rPr>
          <w:sz w:val="20"/>
          <w:szCs w:val="20"/>
        </w:rPr>
        <w:t xml:space="preserve">potentially </w:t>
      </w:r>
      <w:r w:rsidR="00064E45" w:rsidRPr="00430684">
        <w:rPr>
          <w:sz w:val="20"/>
          <w:szCs w:val="20"/>
        </w:rPr>
        <w:t xml:space="preserve">will </w:t>
      </w:r>
      <w:r w:rsidRPr="00430684">
        <w:rPr>
          <w:sz w:val="20"/>
          <w:szCs w:val="20"/>
        </w:rPr>
        <w:t>submit TS requests</w:t>
      </w:r>
      <w:r w:rsidR="00064E45" w:rsidRPr="00430684">
        <w:rPr>
          <w:sz w:val="20"/>
          <w:szCs w:val="20"/>
        </w:rPr>
        <w:t>/complete their requests</w:t>
      </w:r>
      <w:r w:rsidRPr="00430684">
        <w:rPr>
          <w:sz w:val="20"/>
          <w:szCs w:val="20"/>
        </w:rPr>
        <w:t xml:space="preserve"> (Indonesia, Madagascar, Malaysia, Mexico</w:t>
      </w:r>
      <w:r w:rsidR="00064E45" w:rsidRPr="00430684">
        <w:rPr>
          <w:sz w:val="20"/>
          <w:szCs w:val="20"/>
        </w:rPr>
        <w:t xml:space="preserve"> and Zambia</w:t>
      </w:r>
      <w:r w:rsidRPr="00430684">
        <w:rPr>
          <w:sz w:val="20"/>
          <w:szCs w:val="20"/>
        </w:rPr>
        <w:t xml:space="preserve">) should be allowed to do so after the deadline of </w:t>
      </w:r>
      <w:r w:rsidR="00F86910" w:rsidRPr="00430684">
        <w:rPr>
          <w:sz w:val="20"/>
          <w:szCs w:val="20"/>
        </w:rPr>
        <w:t xml:space="preserve">30 </w:t>
      </w:r>
      <w:r w:rsidRPr="00430684">
        <w:rPr>
          <w:sz w:val="20"/>
          <w:szCs w:val="20"/>
        </w:rPr>
        <w:t xml:space="preserve">September. </w:t>
      </w:r>
    </w:p>
    <w:p w:rsidR="00651808" w:rsidRPr="00430684" w:rsidRDefault="00190845" w:rsidP="00E15A8C">
      <w:pPr>
        <w:spacing w:after="120" w:line="276" w:lineRule="auto"/>
        <w:jc w:val="both"/>
        <w:rPr>
          <w:b/>
          <w:color w:val="000000"/>
          <w:sz w:val="20"/>
          <w:szCs w:val="20"/>
        </w:rPr>
      </w:pPr>
      <w:r w:rsidRPr="00430684">
        <w:rPr>
          <w:b/>
          <w:color w:val="000000"/>
          <w:sz w:val="20"/>
          <w:szCs w:val="20"/>
        </w:rPr>
        <w:t>Community-based REDD+ (CBR+)</w:t>
      </w:r>
    </w:p>
    <w:p w:rsidR="00F86910" w:rsidRPr="00430684" w:rsidRDefault="003C3711" w:rsidP="00430684">
      <w:pPr>
        <w:spacing w:after="120" w:line="276" w:lineRule="auto"/>
        <w:jc w:val="both"/>
        <w:rPr>
          <w:bCs/>
          <w:color w:val="000000"/>
          <w:sz w:val="20"/>
          <w:szCs w:val="20"/>
        </w:rPr>
      </w:pPr>
      <w:r w:rsidRPr="00430684">
        <w:rPr>
          <w:color w:val="000000"/>
          <w:sz w:val="20"/>
          <w:szCs w:val="20"/>
        </w:rPr>
        <w:t>As a component that also will stretch into 2016, a short summary</w:t>
      </w:r>
      <w:r w:rsidR="00F86910" w:rsidRPr="00430684">
        <w:rPr>
          <w:color w:val="000000"/>
          <w:sz w:val="20"/>
          <w:szCs w:val="20"/>
        </w:rPr>
        <w:t xml:space="preserve"> mainly based on the semi annual update reporting,</w:t>
      </w:r>
      <w:r w:rsidRPr="00430684">
        <w:rPr>
          <w:color w:val="000000"/>
          <w:sz w:val="20"/>
          <w:szCs w:val="20"/>
        </w:rPr>
        <w:t xml:space="preserve"> was provided on CBR+</w:t>
      </w:r>
      <w:r w:rsidR="00F86910" w:rsidRPr="00430684">
        <w:rPr>
          <w:color w:val="000000"/>
          <w:sz w:val="20"/>
          <w:szCs w:val="20"/>
        </w:rPr>
        <w:t>.</w:t>
      </w:r>
      <w:r w:rsidR="00430684">
        <w:rPr>
          <w:color w:val="000000"/>
          <w:sz w:val="20"/>
          <w:szCs w:val="20"/>
        </w:rPr>
        <w:t xml:space="preserve"> </w:t>
      </w:r>
      <w:r w:rsidRPr="00430684">
        <w:rPr>
          <w:rFonts w:eastAsia="Times New Roman"/>
          <w:sz w:val="20"/>
          <w:szCs w:val="20"/>
        </w:rPr>
        <w:t xml:space="preserve">The </w:t>
      </w:r>
      <w:r w:rsidR="00190845" w:rsidRPr="00430684">
        <w:rPr>
          <w:color w:val="000000"/>
          <w:sz w:val="20"/>
          <w:szCs w:val="20"/>
        </w:rPr>
        <w:t>CBR+</w:t>
      </w:r>
      <w:r w:rsidRPr="00430684">
        <w:rPr>
          <w:color w:val="000000"/>
          <w:sz w:val="20"/>
          <w:szCs w:val="20"/>
        </w:rPr>
        <w:t>, a</w:t>
      </w:r>
      <w:r w:rsidR="00190845" w:rsidRPr="00430684">
        <w:rPr>
          <w:color w:val="000000"/>
          <w:sz w:val="20"/>
          <w:szCs w:val="20"/>
        </w:rPr>
        <w:t xml:space="preserve">pproved at PB10, </w:t>
      </w:r>
      <w:r w:rsidRPr="00430684">
        <w:rPr>
          <w:color w:val="000000"/>
          <w:sz w:val="20"/>
          <w:szCs w:val="20"/>
        </w:rPr>
        <w:t xml:space="preserve">has an </w:t>
      </w:r>
      <w:r w:rsidR="00190845" w:rsidRPr="00430684">
        <w:rPr>
          <w:color w:val="000000"/>
          <w:sz w:val="20"/>
          <w:szCs w:val="20"/>
        </w:rPr>
        <w:t xml:space="preserve">overall budget </w:t>
      </w:r>
      <w:r w:rsidR="00190845" w:rsidRPr="00430684">
        <w:rPr>
          <w:sz w:val="20"/>
          <w:szCs w:val="20"/>
        </w:rPr>
        <w:t xml:space="preserve">of </w:t>
      </w:r>
      <w:r w:rsidR="00190845" w:rsidRPr="00430684">
        <w:rPr>
          <w:bCs/>
          <w:sz w:val="20"/>
          <w:szCs w:val="20"/>
        </w:rPr>
        <w:t xml:space="preserve">US$ 4 million for work in </w:t>
      </w:r>
      <w:r w:rsidR="00190845" w:rsidRPr="00430684">
        <w:rPr>
          <w:bCs/>
          <w:color w:val="000000"/>
          <w:sz w:val="20"/>
          <w:szCs w:val="20"/>
        </w:rPr>
        <w:t xml:space="preserve">6 </w:t>
      </w:r>
      <w:r w:rsidRPr="00430684">
        <w:rPr>
          <w:bCs/>
          <w:color w:val="000000"/>
          <w:sz w:val="20"/>
          <w:szCs w:val="20"/>
        </w:rPr>
        <w:t xml:space="preserve">pilot </w:t>
      </w:r>
      <w:r w:rsidR="00190845" w:rsidRPr="00430684">
        <w:rPr>
          <w:bCs/>
          <w:color w:val="000000"/>
          <w:sz w:val="20"/>
          <w:szCs w:val="20"/>
        </w:rPr>
        <w:t>countries. As of mid-2015, CBR+ is fully operational and progress is ongoing in all six pilot countries</w:t>
      </w:r>
      <w:r w:rsidR="00437553" w:rsidRPr="00430684">
        <w:rPr>
          <w:bCs/>
          <w:color w:val="000000"/>
          <w:sz w:val="20"/>
          <w:szCs w:val="20"/>
        </w:rPr>
        <w:t xml:space="preserve">. It is anticipated that the activities will </w:t>
      </w:r>
      <w:r w:rsidR="00437553" w:rsidRPr="00430684">
        <w:rPr>
          <w:rFonts w:eastAsia="Times New Roman"/>
          <w:sz w:val="20"/>
          <w:szCs w:val="20"/>
        </w:rPr>
        <w:t xml:space="preserve">continue until 2017, </w:t>
      </w:r>
      <w:r w:rsidR="00190845" w:rsidRPr="00430684">
        <w:rPr>
          <w:bCs/>
          <w:color w:val="000000"/>
          <w:sz w:val="20"/>
          <w:szCs w:val="20"/>
        </w:rPr>
        <w:t>as projects could run up to 2 years and could not be started before early 2015.</w:t>
      </w:r>
      <w:r w:rsidR="00C53BB6" w:rsidRPr="00430684">
        <w:rPr>
          <w:bCs/>
          <w:color w:val="000000"/>
          <w:sz w:val="20"/>
          <w:szCs w:val="20"/>
        </w:rPr>
        <w:t xml:space="preserve"> </w:t>
      </w:r>
      <w:r w:rsidR="00F86910" w:rsidRPr="00430684">
        <w:rPr>
          <w:color w:val="000000"/>
          <w:sz w:val="20"/>
          <w:szCs w:val="20"/>
        </w:rPr>
        <w:t xml:space="preserve">The </w:t>
      </w:r>
      <w:r w:rsidR="00F86910" w:rsidRPr="00430684">
        <w:rPr>
          <w:rFonts w:eastAsia="Times New Roman"/>
          <w:sz w:val="20"/>
          <w:szCs w:val="20"/>
        </w:rPr>
        <w:t>details will be further elaborated in the portfolio update on Stakeholder Engagement, UNDP-led, planned for 25 November.</w:t>
      </w:r>
    </w:p>
    <w:p w:rsidR="00C53BB6" w:rsidRPr="00430684" w:rsidRDefault="00C53BB6" w:rsidP="00430684">
      <w:pPr>
        <w:pStyle w:val="ListParagraph"/>
        <w:numPr>
          <w:ilvl w:val="0"/>
          <w:numId w:val="5"/>
        </w:numPr>
        <w:spacing w:line="276" w:lineRule="auto"/>
        <w:contextualSpacing w:val="0"/>
        <w:jc w:val="both"/>
        <w:rPr>
          <w:color w:val="000000"/>
          <w:sz w:val="20"/>
          <w:szCs w:val="20"/>
        </w:rPr>
      </w:pPr>
      <w:r w:rsidRPr="00430684">
        <w:rPr>
          <w:color w:val="000000"/>
          <w:sz w:val="20"/>
          <w:szCs w:val="20"/>
        </w:rPr>
        <w:t xml:space="preserve">Due to short preparation time for </w:t>
      </w:r>
      <w:r w:rsidR="00F86910" w:rsidRPr="00430684">
        <w:rPr>
          <w:color w:val="000000"/>
          <w:sz w:val="20"/>
          <w:szCs w:val="20"/>
        </w:rPr>
        <w:t xml:space="preserve">the </w:t>
      </w:r>
      <w:r w:rsidRPr="00430684">
        <w:rPr>
          <w:color w:val="000000"/>
          <w:sz w:val="20"/>
          <w:szCs w:val="20"/>
        </w:rPr>
        <w:t xml:space="preserve">MG call, </w:t>
      </w:r>
      <w:r w:rsidR="00437553" w:rsidRPr="00430684">
        <w:rPr>
          <w:color w:val="000000"/>
          <w:sz w:val="20"/>
          <w:szCs w:val="20"/>
        </w:rPr>
        <w:t xml:space="preserve">UNDP </w:t>
      </w:r>
      <w:r w:rsidRPr="00430684">
        <w:rPr>
          <w:color w:val="000000"/>
          <w:sz w:val="20"/>
          <w:szCs w:val="20"/>
        </w:rPr>
        <w:t>will be able to provide updated information within the coming wee</w:t>
      </w:r>
      <w:r w:rsidR="00F86910" w:rsidRPr="00430684">
        <w:rPr>
          <w:color w:val="000000"/>
          <w:sz w:val="20"/>
          <w:szCs w:val="20"/>
        </w:rPr>
        <w:t>k</w:t>
      </w:r>
      <w:r w:rsidRPr="00430684">
        <w:rPr>
          <w:color w:val="000000"/>
          <w:sz w:val="20"/>
          <w:szCs w:val="20"/>
        </w:rPr>
        <w:t>.</w:t>
      </w:r>
      <w:r w:rsidR="00F86910" w:rsidRPr="00430684">
        <w:rPr>
          <w:color w:val="000000"/>
          <w:sz w:val="20"/>
          <w:szCs w:val="20"/>
        </w:rPr>
        <w:t xml:space="preserve"> </w:t>
      </w:r>
    </w:p>
    <w:p w:rsidR="00F86910" w:rsidRPr="00430684" w:rsidRDefault="00C53BB6" w:rsidP="00430684">
      <w:pPr>
        <w:pStyle w:val="ListParagraph"/>
        <w:numPr>
          <w:ilvl w:val="0"/>
          <w:numId w:val="5"/>
        </w:numPr>
        <w:spacing w:after="120" w:line="276" w:lineRule="auto"/>
        <w:ind w:left="714" w:hanging="357"/>
        <w:contextualSpacing w:val="0"/>
        <w:jc w:val="both"/>
        <w:rPr>
          <w:color w:val="000000"/>
          <w:sz w:val="20"/>
          <w:szCs w:val="20"/>
        </w:rPr>
      </w:pPr>
      <w:r w:rsidRPr="00430684">
        <w:rPr>
          <w:color w:val="000000"/>
          <w:sz w:val="20"/>
          <w:szCs w:val="20"/>
        </w:rPr>
        <w:t xml:space="preserve">The MG agreed that more detailed information </w:t>
      </w:r>
      <w:r w:rsidR="00F86910" w:rsidRPr="00430684">
        <w:rPr>
          <w:color w:val="000000"/>
          <w:sz w:val="20"/>
          <w:szCs w:val="20"/>
        </w:rPr>
        <w:t xml:space="preserve">is </w:t>
      </w:r>
      <w:r w:rsidRPr="00430684">
        <w:rPr>
          <w:color w:val="000000"/>
          <w:sz w:val="20"/>
          <w:szCs w:val="20"/>
        </w:rPr>
        <w:t>needed on issues such as (i) clarification on fund disbursement</w:t>
      </w:r>
      <w:r w:rsidR="00437553" w:rsidRPr="00430684">
        <w:rPr>
          <w:color w:val="000000"/>
          <w:sz w:val="20"/>
          <w:szCs w:val="20"/>
        </w:rPr>
        <w:t xml:space="preserve"> (pot to countries versus pot in backstopping, etc</w:t>
      </w:r>
      <w:r w:rsidR="00430684" w:rsidRPr="00430684">
        <w:rPr>
          <w:color w:val="000000"/>
          <w:sz w:val="20"/>
          <w:szCs w:val="20"/>
        </w:rPr>
        <w:t>.</w:t>
      </w:r>
      <w:r w:rsidR="00437553" w:rsidRPr="00430684">
        <w:rPr>
          <w:color w:val="000000"/>
          <w:sz w:val="20"/>
          <w:szCs w:val="20"/>
        </w:rPr>
        <w:t>)</w:t>
      </w:r>
      <w:r w:rsidRPr="00430684">
        <w:rPr>
          <w:color w:val="000000"/>
          <w:sz w:val="20"/>
          <w:szCs w:val="20"/>
        </w:rPr>
        <w:t xml:space="preserve">, (ii) main challenges </w:t>
      </w:r>
      <w:r w:rsidR="00437553" w:rsidRPr="00430684">
        <w:rPr>
          <w:color w:val="000000"/>
          <w:sz w:val="20"/>
          <w:szCs w:val="20"/>
        </w:rPr>
        <w:t>and lessons learned</w:t>
      </w:r>
      <w:r w:rsidRPr="00430684">
        <w:rPr>
          <w:color w:val="000000"/>
          <w:sz w:val="20"/>
          <w:szCs w:val="20"/>
        </w:rPr>
        <w:t xml:space="preserve">, (iii) how progress is perceived, and (iv) how this can relate to </w:t>
      </w:r>
      <w:r w:rsidR="00437553" w:rsidRPr="00430684">
        <w:rPr>
          <w:color w:val="000000"/>
          <w:sz w:val="20"/>
          <w:szCs w:val="20"/>
        </w:rPr>
        <w:t>the possibility of jointly developed targeted support requests between governments and with CSO/IPs</w:t>
      </w:r>
      <w:r w:rsidRPr="00430684">
        <w:rPr>
          <w:color w:val="000000"/>
          <w:sz w:val="20"/>
          <w:szCs w:val="20"/>
        </w:rPr>
        <w:t xml:space="preserve">. </w:t>
      </w:r>
    </w:p>
    <w:p w:rsidR="000E30AE" w:rsidRPr="00430684" w:rsidRDefault="00C77F58" w:rsidP="00C53BB6">
      <w:pPr>
        <w:spacing w:after="120" w:line="276" w:lineRule="auto"/>
        <w:rPr>
          <w:b/>
          <w:color w:val="000000"/>
          <w:sz w:val="20"/>
          <w:szCs w:val="20"/>
        </w:rPr>
      </w:pPr>
      <w:r w:rsidRPr="00430684">
        <w:rPr>
          <w:b/>
          <w:color w:val="000000"/>
          <w:sz w:val="20"/>
          <w:szCs w:val="20"/>
        </w:rPr>
        <w:t xml:space="preserve">SNA portfolio update on overall progress against targets </w:t>
      </w:r>
    </w:p>
    <w:p w:rsidR="00B92877" w:rsidRPr="00430684" w:rsidRDefault="00437553" w:rsidP="00430684">
      <w:pPr>
        <w:spacing w:after="120" w:line="276" w:lineRule="auto"/>
        <w:jc w:val="both"/>
        <w:rPr>
          <w:color w:val="000000"/>
          <w:sz w:val="20"/>
          <w:szCs w:val="20"/>
        </w:rPr>
      </w:pPr>
      <w:r w:rsidRPr="00430684">
        <w:rPr>
          <w:color w:val="000000"/>
          <w:sz w:val="20"/>
          <w:szCs w:val="20"/>
        </w:rPr>
        <w:t xml:space="preserve">The Secretariat </w:t>
      </w:r>
      <w:r w:rsidR="00AB5AA1" w:rsidRPr="00430684">
        <w:rPr>
          <w:color w:val="000000"/>
          <w:sz w:val="20"/>
          <w:szCs w:val="20"/>
        </w:rPr>
        <w:t xml:space="preserve">introduced </w:t>
      </w:r>
      <w:r w:rsidR="00F86910" w:rsidRPr="00430684">
        <w:rPr>
          <w:color w:val="000000"/>
          <w:sz w:val="20"/>
          <w:szCs w:val="20"/>
        </w:rPr>
        <w:t>a snapshot of the overall SNA delivery in</w:t>
      </w:r>
      <w:r w:rsidR="00AB5AA1" w:rsidRPr="00430684">
        <w:rPr>
          <w:color w:val="000000"/>
          <w:sz w:val="20"/>
          <w:szCs w:val="20"/>
        </w:rPr>
        <w:t xml:space="preserve"> </w:t>
      </w:r>
      <w:r w:rsidRPr="00430684">
        <w:rPr>
          <w:color w:val="000000"/>
          <w:sz w:val="20"/>
          <w:szCs w:val="20"/>
        </w:rPr>
        <w:t>A</w:t>
      </w:r>
      <w:r w:rsidR="00C77F58" w:rsidRPr="00430684">
        <w:rPr>
          <w:color w:val="000000"/>
          <w:sz w:val="20"/>
          <w:szCs w:val="20"/>
        </w:rPr>
        <w:t xml:space="preserve">nnex 2 of the background document. </w:t>
      </w:r>
      <w:r w:rsidRPr="00430684">
        <w:rPr>
          <w:color w:val="000000"/>
          <w:sz w:val="20"/>
          <w:szCs w:val="20"/>
        </w:rPr>
        <w:t>It shows the achievements against the SNA 2015 targets and the interim financial delivery (commitment and exp</w:t>
      </w:r>
      <w:r w:rsidR="0076327F" w:rsidRPr="00430684">
        <w:rPr>
          <w:color w:val="000000"/>
          <w:sz w:val="20"/>
          <w:szCs w:val="20"/>
        </w:rPr>
        <w:t>.</w:t>
      </w:r>
      <w:r w:rsidR="00F86910" w:rsidRPr="00430684">
        <w:rPr>
          <w:color w:val="000000"/>
          <w:sz w:val="20"/>
          <w:szCs w:val="20"/>
        </w:rPr>
        <w:t xml:space="preserve"> out of budget</w:t>
      </w:r>
      <w:r w:rsidRPr="00430684">
        <w:rPr>
          <w:color w:val="000000"/>
          <w:sz w:val="20"/>
          <w:szCs w:val="20"/>
        </w:rPr>
        <w:t>)</w:t>
      </w:r>
      <w:r w:rsidR="00F86910" w:rsidRPr="00430684">
        <w:rPr>
          <w:color w:val="000000"/>
          <w:sz w:val="20"/>
          <w:szCs w:val="20"/>
        </w:rPr>
        <w:t xml:space="preserve"> across the outcomes as of June 2015</w:t>
      </w:r>
      <w:r w:rsidR="0076327F" w:rsidRPr="00430684">
        <w:rPr>
          <w:color w:val="000000"/>
          <w:sz w:val="20"/>
          <w:szCs w:val="20"/>
        </w:rPr>
        <w:t xml:space="preserve"> and is the same </w:t>
      </w:r>
      <w:r w:rsidR="00F86910" w:rsidRPr="00430684">
        <w:rPr>
          <w:color w:val="000000"/>
          <w:sz w:val="20"/>
          <w:szCs w:val="20"/>
        </w:rPr>
        <w:t xml:space="preserve">illustration </w:t>
      </w:r>
      <w:r w:rsidR="0076327F" w:rsidRPr="00430684">
        <w:rPr>
          <w:color w:val="000000"/>
          <w:sz w:val="20"/>
          <w:szCs w:val="20"/>
        </w:rPr>
        <w:t xml:space="preserve">as in the </w:t>
      </w:r>
      <w:r w:rsidR="00F86910" w:rsidRPr="00430684">
        <w:rPr>
          <w:color w:val="000000"/>
          <w:sz w:val="20"/>
          <w:szCs w:val="20"/>
        </w:rPr>
        <w:t xml:space="preserve">draft </w:t>
      </w:r>
      <w:r w:rsidR="0076327F" w:rsidRPr="00430684">
        <w:rPr>
          <w:color w:val="000000"/>
          <w:sz w:val="20"/>
          <w:szCs w:val="20"/>
        </w:rPr>
        <w:t>semi-annual update, shared with agencies for review</w:t>
      </w:r>
      <w:r w:rsidR="00C77F58" w:rsidRPr="00430684">
        <w:rPr>
          <w:color w:val="000000"/>
          <w:sz w:val="20"/>
          <w:szCs w:val="20"/>
        </w:rPr>
        <w:t xml:space="preserve">. </w:t>
      </w:r>
      <w:r w:rsidR="0076327F" w:rsidRPr="00430684">
        <w:rPr>
          <w:color w:val="000000"/>
          <w:sz w:val="20"/>
          <w:szCs w:val="20"/>
        </w:rPr>
        <w:t xml:space="preserve">The portfolio updates </w:t>
      </w:r>
      <w:r w:rsidR="00F86910" w:rsidRPr="00430684">
        <w:rPr>
          <w:color w:val="000000"/>
          <w:sz w:val="20"/>
          <w:szCs w:val="20"/>
        </w:rPr>
        <w:t xml:space="preserve">per outcome </w:t>
      </w:r>
      <w:r w:rsidR="0076327F" w:rsidRPr="00430684">
        <w:rPr>
          <w:color w:val="000000"/>
          <w:sz w:val="20"/>
          <w:szCs w:val="20"/>
        </w:rPr>
        <w:t>suggested for the coming months, October-December, will offer o</w:t>
      </w:r>
      <w:r w:rsidR="00AB5AA1" w:rsidRPr="00430684">
        <w:rPr>
          <w:color w:val="000000"/>
          <w:sz w:val="20"/>
          <w:szCs w:val="20"/>
        </w:rPr>
        <w:t xml:space="preserve">pportunities for </w:t>
      </w:r>
      <w:r w:rsidR="0076327F" w:rsidRPr="00430684">
        <w:rPr>
          <w:color w:val="000000"/>
          <w:sz w:val="20"/>
          <w:szCs w:val="20"/>
        </w:rPr>
        <w:t xml:space="preserve">discussion of </w:t>
      </w:r>
      <w:r w:rsidR="00AB5AA1" w:rsidRPr="00430684">
        <w:rPr>
          <w:color w:val="000000"/>
          <w:sz w:val="20"/>
          <w:szCs w:val="20"/>
        </w:rPr>
        <w:t>each outcome</w:t>
      </w:r>
      <w:r w:rsidR="0076327F" w:rsidRPr="00430684">
        <w:rPr>
          <w:color w:val="000000"/>
          <w:sz w:val="20"/>
          <w:szCs w:val="20"/>
        </w:rPr>
        <w:t xml:space="preserve"> in details. </w:t>
      </w:r>
      <w:r w:rsidR="0076327F" w:rsidRPr="00430684">
        <w:rPr>
          <w:rFonts w:eastAsia="Times New Roman"/>
          <w:sz w:val="20"/>
          <w:szCs w:val="20"/>
        </w:rPr>
        <w:t>The Secretariat will prepare a background note</w:t>
      </w:r>
      <w:r w:rsidR="00411F48">
        <w:rPr>
          <w:rFonts w:eastAsia="Times New Roman"/>
          <w:sz w:val="20"/>
          <w:szCs w:val="20"/>
        </w:rPr>
        <w:t xml:space="preserve"> on each outcome</w:t>
      </w:r>
      <w:r w:rsidR="0076327F" w:rsidRPr="00430684">
        <w:rPr>
          <w:rFonts w:eastAsia="Times New Roman"/>
          <w:sz w:val="20"/>
          <w:szCs w:val="20"/>
        </w:rPr>
        <w:t xml:space="preserve"> ahead of each call, following the format used for this note and will seek inputs from relevant agency teams. The idea is to not only do a progress review and ensure proper closure of the SNA but also to test how the MG portfolio management works, the level of information needed and the process. </w:t>
      </w:r>
      <w:r w:rsidR="0076327F" w:rsidRPr="00430684">
        <w:rPr>
          <w:color w:val="000000"/>
          <w:sz w:val="20"/>
          <w:szCs w:val="20"/>
        </w:rPr>
        <w:t xml:space="preserve">The </w:t>
      </w:r>
      <w:r w:rsidR="00C77F58" w:rsidRPr="00430684">
        <w:rPr>
          <w:color w:val="000000"/>
          <w:sz w:val="20"/>
          <w:szCs w:val="20"/>
        </w:rPr>
        <w:t xml:space="preserve">MG </w:t>
      </w:r>
      <w:r w:rsidR="0076327F" w:rsidRPr="00430684">
        <w:rPr>
          <w:color w:val="000000"/>
          <w:sz w:val="20"/>
          <w:szCs w:val="20"/>
        </w:rPr>
        <w:t xml:space="preserve">was asked for </w:t>
      </w:r>
      <w:r w:rsidR="00B92877" w:rsidRPr="00430684">
        <w:rPr>
          <w:color w:val="000000"/>
          <w:sz w:val="20"/>
          <w:szCs w:val="20"/>
        </w:rPr>
        <w:t xml:space="preserve">any </w:t>
      </w:r>
      <w:r w:rsidR="00C77F58" w:rsidRPr="00430684">
        <w:rPr>
          <w:color w:val="000000"/>
          <w:sz w:val="20"/>
          <w:szCs w:val="20"/>
        </w:rPr>
        <w:t xml:space="preserve">overall concerns </w:t>
      </w:r>
      <w:r w:rsidR="00F86910" w:rsidRPr="00430684">
        <w:rPr>
          <w:color w:val="000000"/>
          <w:sz w:val="20"/>
          <w:szCs w:val="20"/>
        </w:rPr>
        <w:t>of</w:t>
      </w:r>
      <w:r w:rsidR="00C77F58" w:rsidRPr="00430684">
        <w:rPr>
          <w:color w:val="000000"/>
          <w:sz w:val="20"/>
          <w:szCs w:val="20"/>
        </w:rPr>
        <w:t xml:space="preserve"> the SNA delivery </w:t>
      </w:r>
      <w:r w:rsidR="00B92877" w:rsidRPr="00430684">
        <w:rPr>
          <w:color w:val="000000"/>
          <w:sz w:val="20"/>
          <w:szCs w:val="20"/>
        </w:rPr>
        <w:t xml:space="preserve">and on the </w:t>
      </w:r>
      <w:r w:rsidR="00F86910" w:rsidRPr="00430684">
        <w:rPr>
          <w:color w:val="000000"/>
          <w:sz w:val="20"/>
          <w:szCs w:val="20"/>
        </w:rPr>
        <w:t xml:space="preserve">proposed </w:t>
      </w:r>
      <w:r w:rsidR="00B92877" w:rsidRPr="00430684">
        <w:rPr>
          <w:color w:val="000000"/>
          <w:sz w:val="20"/>
          <w:szCs w:val="20"/>
        </w:rPr>
        <w:t xml:space="preserve">portfolio </w:t>
      </w:r>
      <w:r w:rsidR="00430684">
        <w:rPr>
          <w:color w:val="000000"/>
          <w:sz w:val="20"/>
          <w:szCs w:val="20"/>
        </w:rPr>
        <w:t>update</w:t>
      </w:r>
      <w:r w:rsidR="00B92877" w:rsidRPr="00430684">
        <w:rPr>
          <w:color w:val="000000"/>
          <w:sz w:val="20"/>
          <w:szCs w:val="20"/>
        </w:rPr>
        <w:t xml:space="preserve"> timeline and process.</w:t>
      </w:r>
      <w:r w:rsidRPr="00430684">
        <w:rPr>
          <w:color w:val="000000"/>
          <w:sz w:val="20"/>
          <w:szCs w:val="20"/>
        </w:rPr>
        <w:t xml:space="preserve"> </w:t>
      </w:r>
    </w:p>
    <w:p w:rsidR="00B92877" w:rsidRPr="00C836E8" w:rsidRDefault="00437553" w:rsidP="00C836E8">
      <w:pPr>
        <w:pStyle w:val="ListParagraph"/>
        <w:numPr>
          <w:ilvl w:val="0"/>
          <w:numId w:val="17"/>
        </w:numPr>
        <w:spacing w:after="120" w:line="276" w:lineRule="auto"/>
        <w:ind w:left="714" w:hanging="357"/>
        <w:contextualSpacing w:val="0"/>
        <w:jc w:val="both"/>
        <w:rPr>
          <w:color w:val="000000"/>
          <w:sz w:val="20"/>
          <w:szCs w:val="20"/>
        </w:rPr>
      </w:pPr>
      <w:r w:rsidRPr="00C836E8">
        <w:rPr>
          <w:color w:val="000000"/>
          <w:sz w:val="20"/>
          <w:szCs w:val="20"/>
        </w:rPr>
        <w:t xml:space="preserve">No major comments were </w:t>
      </w:r>
      <w:r w:rsidR="00B92877" w:rsidRPr="00C836E8">
        <w:rPr>
          <w:color w:val="000000"/>
          <w:sz w:val="20"/>
          <w:szCs w:val="20"/>
        </w:rPr>
        <w:t xml:space="preserve">received on the SNA overall snapshot </w:t>
      </w:r>
      <w:r w:rsidR="00AB5AA1" w:rsidRPr="00C836E8">
        <w:rPr>
          <w:color w:val="000000"/>
          <w:sz w:val="20"/>
          <w:szCs w:val="20"/>
        </w:rPr>
        <w:t>but more time is likely needed to review</w:t>
      </w:r>
      <w:r w:rsidR="00B92877" w:rsidRPr="00C836E8">
        <w:rPr>
          <w:color w:val="000000"/>
          <w:sz w:val="20"/>
          <w:szCs w:val="20"/>
        </w:rPr>
        <w:t xml:space="preserve"> </w:t>
      </w:r>
      <w:r w:rsidR="00F86910" w:rsidRPr="00C836E8">
        <w:rPr>
          <w:color w:val="000000"/>
          <w:sz w:val="20"/>
          <w:szCs w:val="20"/>
        </w:rPr>
        <w:t xml:space="preserve">the background </w:t>
      </w:r>
      <w:r w:rsidR="00B92877" w:rsidRPr="00C836E8">
        <w:rPr>
          <w:color w:val="000000"/>
          <w:sz w:val="20"/>
          <w:szCs w:val="20"/>
        </w:rPr>
        <w:t xml:space="preserve">information </w:t>
      </w:r>
      <w:r w:rsidR="00F86910" w:rsidRPr="00C836E8">
        <w:rPr>
          <w:color w:val="000000"/>
          <w:sz w:val="20"/>
          <w:szCs w:val="20"/>
        </w:rPr>
        <w:t xml:space="preserve">to the snapshot, which is </w:t>
      </w:r>
      <w:r w:rsidR="00430684" w:rsidRPr="00C836E8">
        <w:rPr>
          <w:color w:val="000000"/>
          <w:sz w:val="20"/>
          <w:szCs w:val="20"/>
        </w:rPr>
        <w:t>included in the semi-</w:t>
      </w:r>
      <w:r w:rsidR="00B92877" w:rsidRPr="00C836E8">
        <w:rPr>
          <w:color w:val="000000"/>
          <w:sz w:val="20"/>
          <w:szCs w:val="20"/>
        </w:rPr>
        <w:t>annual update</w:t>
      </w:r>
      <w:r w:rsidR="00430684" w:rsidRPr="00C836E8">
        <w:rPr>
          <w:color w:val="000000"/>
          <w:sz w:val="20"/>
          <w:szCs w:val="20"/>
        </w:rPr>
        <w:t>.</w:t>
      </w:r>
    </w:p>
    <w:p w:rsidR="00AB5AA1" w:rsidRPr="00430684" w:rsidRDefault="00B92877" w:rsidP="00C836E8">
      <w:pPr>
        <w:pStyle w:val="ListParagraph"/>
        <w:numPr>
          <w:ilvl w:val="0"/>
          <w:numId w:val="17"/>
        </w:numPr>
        <w:spacing w:after="120" w:line="276" w:lineRule="auto"/>
        <w:ind w:left="714" w:hanging="357"/>
        <w:contextualSpacing w:val="0"/>
        <w:jc w:val="both"/>
        <w:rPr>
          <w:color w:val="000000"/>
          <w:sz w:val="20"/>
          <w:szCs w:val="20"/>
        </w:rPr>
      </w:pPr>
      <w:r w:rsidRPr="00430684">
        <w:rPr>
          <w:color w:val="000000"/>
          <w:sz w:val="20"/>
          <w:szCs w:val="20"/>
        </w:rPr>
        <w:t xml:space="preserve">The </w:t>
      </w:r>
      <w:r w:rsidR="00AB5AA1" w:rsidRPr="00430684">
        <w:rPr>
          <w:color w:val="000000"/>
          <w:sz w:val="20"/>
          <w:szCs w:val="20"/>
        </w:rPr>
        <w:t xml:space="preserve">agencies were fine with the timeline </w:t>
      </w:r>
      <w:r w:rsidRPr="00430684">
        <w:rPr>
          <w:color w:val="000000"/>
          <w:sz w:val="20"/>
          <w:szCs w:val="20"/>
        </w:rPr>
        <w:t>of the portfolio updates</w:t>
      </w:r>
      <w:r w:rsidR="00F86910" w:rsidRPr="00430684">
        <w:rPr>
          <w:color w:val="000000"/>
          <w:sz w:val="20"/>
          <w:szCs w:val="20"/>
        </w:rPr>
        <w:t>. C</w:t>
      </w:r>
      <w:r w:rsidR="00AB5AA1" w:rsidRPr="00430684">
        <w:rPr>
          <w:color w:val="000000"/>
          <w:sz w:val="20"/>
          <w:szCs w:val="20"/>
        </w:rPr>
        <w:t xml:space="preserve">oncerning process there were </w:t>
      </w:r>
      <w:r w:rsidRPr="00430684">
        <w:rPr>
          <w:color w:val="000000"/>
          <w:sz w:val="20"/>
          <w:szCs w:val="20"/>
        </w:rPr>
        <w:t>suggestions</w:t>
      </w:r>
      <w:r w:rsidR="00AB5AA1" w:rsidRPr="00430684">
        <w:rPr>
          <w:color w:val="000000"/>
          <w:sz w:val="20"/>
          <w:szCs w:val="20"/>
        </w:rPr>
        <w:t xml:space="preserve"> mainly for the coming Programme phase. It was proposed that the </w:t>
      </w:r>
      <w:r w:rsidR="00044E24" w:rsidRPr="00430684">
        <w:rPr>
          <w:color w:val="000000"/>
          <w:sz w:val="20"/>
          <w:szCs w:val="20"/>
        </w:rPr>
        <w:t xml:space="preserve">responsibility of </w:t>
      </w:r>
      <w:r w:rsidR="00AB5AA1" w:rsidRPr="00430684">
        <w:rPr>
          <w:color w:val="000000"/>
          <w:sz w:val="20"/>
          <w:szCs w:val="20"/>
        </w:rPr>
        <w:t xml:space="preserve">the portfolio updates </w:t>
      </w:r>
      <w:r w:rsidR="00044E24" w:rsidRPr="00430684">
        <w:rPr>
          <w:color w:val="000000"/>
          <w:sz w:val="20"/>
          <w:szCs w:val="20"/>
        </w:rPr>
        <w:t xml:space="preserve">should not lie with the Secretariat, but rather with the </w:t>
      </w:r>
      <w:r w:rsidR="00AB5AA1" w:rsidRPr="00430684">
        <w:rPr>
          <w:color w:val="000000"/>
          <w:sz w:val="20"/>
          <w:szCs w:val="20"/>
        </w:rPr>
        <w:t>agencies/</w:t>
      </w:r>
      <w:r w:rsidR="00044E24" w:rsidRPr="00430684">
        <w:rPr>
          <w:color w:val="000000"/>
          <w:sz w:val="20"/>
          <w:szCs w:val="20"/>
        </w:rPr>
        <w:t xml:space="preserve">regional offices of the UN agencies. It will therefore need to be discussed what the role of the Secretariat within portfolio management should be in the future. Additionally, FAO future </w:t>
      </w:r>
      <w:r w:rsidR="00AB5AA1" w:rsidRPr="00430684">
        <w:rPr>
          <w:color w:val="000000"/>
          <w:sz w:val="20"/>
          <w:szCs w:val="20"/>
        </w:rPr>
        <w:t xml:space="preserve">portfolio updates could be by region instead of outcome based. </w:t>
      </w:r>
      <w:r w:rsidRPr="00430684">
        <w:rPr>
          <w:color w:val="000000"/>
          <w:sz w:val="20"/>
          <w:szCs w:val="20"/>
        </w:rPr>
        <w:t>When there is a technical coordinator as in the case for safeguards, he/she has a lead role in the compilation of the updates.</w:t>
      </w:r>
    </w:p>
    <w:p w:rsidR="00C77F58" w:rsidRPr="007F16E7" w:rsidRDefault="00C77F58" w:rsidP="007F16E7">
      <w:pPr>
        <w:spacing w:after="120" w:line="276" w:lineRule="auto"/>
        <w:ind w:firstLine="357"/>
        <w:jc w:val="both"/>
        <w:rPr>
          <w:sz w:val="20"/>
          <w:szCs w:val="22"/>
        </w:rPr>
      </w:pPr>
      <w:r w:rsidRPr="007F16E7">
        <w:rPr>
          <w:sz w:val="20"/>
          <w:szCs w:val="22"/>
          <w:u w:val="single"/>
        </w:rPr>
        <w:t>Decisions and Actions</w:t>
      </w:r>
      <w:r w:rsidRPr="007F16E7">
        <w:rPr>
          <w:sz w:val="20"/>
          <w:szCs w:val="22"/>
        </w:rPr>
        <w:t>:</w:t>
      </w:r>
    </w:p>
    <w:p w:rsidR="00437553" w:rsidRPr="00735A9B" w:rsidRDefault="00C77F58" w:rsidP="00735A9B">
      <w:pPr>
        <w:pStyle w:val="ListParagraph"/>
        <w:widowControl w:val="0"/>
        <w:numPr>
          <w:ilvl w:val="0"/>
          <w:numId w:val="3"/>
        </w:numPr>
        <w:autoSpaceDE w:val="0"/>
        <w:autoSpaceDN w:val="0"/>
        <w:adjustRightInd w:val="0"/>
        <w:spacing w:after="120" w:line="276" w:lineRule="auto"/>
        <w:ind w:left="714" w:hanging="357"/>
        <w:contextualSpacing w:val="0"/>
        <w:jc w:val="both"/>
        <w:rPr>
          <w:sz w:val="20"/>
          <w:szCs w:val="22"/>
        </w:rPr>
      </w:pPr>
      <w:r w:rsidRPr="00B92877">
        <w:rPr>
          <w:sz w:val="20"/>
          <w:szCs w:val="22"/>
        </w:rPr>
        <w:lastRenderedPageBreak/>
        <w:t>The MG agreed on the proposed timeline</w:t>
      </w:r>
      <w:r w:rsidR="00B92877" w:rsidRPr="00B92877">
        <w:rPr>
          <w:sz w:val="20"/>
          <w:szCs w:val="22"/>
        </w:rPr>
        <w:t xml:space="preserve"> for </w:t>
      </w:r>
      <w:r w:rsidR="003520B3">
        <w:rPr>
          <w:sz w:val="20"/>
          <w:szCs w:val="22"/>
        </w:rPr>
        <w:t xml:space="preserve">next </w:t>
      </w:r>
      <w:r w:rsidR="00B92877" w:rsidRPr="00B92877">
        <w:rPr>
          <w:sz w:val="20"/>
          <w:szCs w:val="22"/>
        </w:rPr>
        <w:t>portfolio updates as seen below</w:t>
      </w:r>
      <w:r w:rsidRPr="00B92877">
        <w:rPr>
          <w:sz w:val="20"/>
          <w:szCs w:val="22"/>
        </w:rPr>
        <w:t xml:space="preserve"> for discussing SNA activities per outcome in the upcoming weeks, starting on </w:t>
      </w:r>
      <w:r w:rsidR="00B92877" w:rsidRPr="00B92877">
        <w:rPr>
          <w:sz w:val="20"/>
          <w:szCs w:val="22"/>
        </w:rPr>
        <w:t xml:space="preserve">14 </w:t>
      </w:r>
      <w:r w:rsidRPr="00B92877">
        <w:rPr>
          <w:sz w:val="20"/>
          <w:szCs w:val="22"/>
        </w:rPr>
        <w:t xml:space="preserve">October. </w:t>
      </w:r>
      <w:r w:rsidR="00B92877" w:rsidRPr="00B92877">
        <w:rPr>
          <w:sz w:val="20"/>
          <w:szCs w:val="22"/>
        </w:rPr>
        <w:t>A</w:t>
      </w:r>
      <w:r w:rsidRPr="00B92877">
        <w:rPr>
          <w:sz w:val="20"/>
          <w:szCs w:val="22"/>
        </w:rPr>
        <w:t xml:space="preserve"> short background note</w:t>
      </w:r>
      <w:r w:rsidR="00B92877" w:rsidRPr="00B92877">
        <w:rPr>
          <w:sz w:val="20"/>
          <w:szCs w:val="22"/>
        </w:rPr>
        <w:t xml:space="preserve"> will be provid</w:t>
      </w:r>
      <w:r w:rsidR="003520B3">
        <w:rPr>
          <w:sz w:val="20"/>
          <w:szCs w:val="22"/>
        </w:rPr>
        <w:t xml:space="preserve">ed well in advance of each call, preferable 5 days before. </w:t>
      </w:r>
      <w:r w:rsidR="00735A9B">
        <w:rPr>
          <w:sz w:val="20"/>
          <w:szCs w:val="22"/>
        </w:rPr>
        <w:t xml:space="preserve">This also depends on when input is provided by the UN agencies. </w:t>
      </w:r>
    </w:p>
    <w:tbl>
      <w:tblPr>
        <w:tblpPr w:leftFromText="180" w:rightFromText="180" w:vertAnchor="text" w:horzAnchor="margin" w:tblpX="892" w:tblpY="79"/>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1"/>
        <w:gridCol w:w="1766"/>
        <w:gridCol w:w="1939"/>
        <w:gridCol w:w="3686"/>
      </w:tblGrid>
      <w:tr w:rsidR="00C77F58" w:rsidRPr="00C35184" w:rsidTr="008B2054">
        <w:tc>
          <w:tcPr>
            <w:tcW w:w="1431" w:type="dxa"/>
            <w:shd w:val="clear" w:color="auto" w:fill="F2F2F2" w:themeFill="background1" w:themeFillShade="F2"/>
            <w:tcMar>
              <w:top w:w="0" w:type="dxa"/>
              <w:left w:w="108" w:type="dxa"/>
              <w:bottom w:w="0" w:type="dxa"/>
              <w:right w:w="108" w:type="dxa"/>
            </w:tcMar>
            <w:vAlign w:val="center"/>
            <w:hideMark/>
          </w:tcPr>
          <w:p w:rsidR="00C77F58" w:rsidRPr="005C53F1" w:rsidRDefault="00C77F58" w:rsidP="008B2054">
            <w:pPr>
              <w:jc w:val="center"/>
              <w:rPr>
                <w:b/>
                <w:sz w:val="18"/>
                <w:szCs w:val="18"/>
              </w:rPr>
            </w:pPr>
            <w:r w:rsidRPr="005C53F1">
              <w:rPr>
                <w:b/>
                <w:sz w:val="18"/>
                <w:szCs w:val="18"/>
              </w:rPr>
              <w:t>Date of MG meeting/call</w:t>
            </w:r>
          </w:p>
        </w:tc>
        <w:tc>
          <w:tcPr>
            <w:tcW w:w="1766" w:type="dxa"/>
            <w:shd w:val="clear" w:color="auto" w:fill="F2F2F2" w:themeFill="background1" w:themeFillShade="F2"/>
            <w:tcMar>
              <w:top w:w="0" w:type="dxa"/>
              <w:left w:w="108" w:type="dxa"/>
              <w:bottom w:w="0" w:type="dxa"/>
              <w:right w:w="108" w:type="dxa"/>
            </w:tcMar>
            <w:vAlign w:val="center"/>
            <w:hideMark/>
          </w:tcPr>
          <w:p w:rsidR="00C77F58" w:rsidRPr="005C53F1" w:rsidRDefault="00C77F58" w:rsidP="008B2054">
            <w:pPr>
              <w:jc w:val="center"/>
              <w:rPr>
                <w:b/>
                <w:sz w:val="18"/>
                <w:szCs w:val="18"/>
              </w:rPr>
            </w:pPr>
            <w:r w:rsidRPr="005C53F1">
              <w:rPr>
                <w:b/>
                <w:sz w:val="18"/>
                <w:szCs w:val="18"/>
              </w:rPr>
              <w:t>Theme</w:t>
            </w:r>
          </w:p>
        </w:tc>
        <w:tc>
          <w:tcPr>
            <w:tcW w:w="1939" w:type="dxa"/>
            <w:shd w:val="clear" w:color="auto" w:fill="F2F2F2" w:themeFill="background1" w:themeFillShade="F2"/>
            <w:tcMar>
              <w:top w:w="0" w:type="dxa"/>
              <w:left w:w="108" w:type="dxa"/>
              <w:bottom w:w="0" w:type="dxa"/>
              <w:right w:w="108" w:type="dxa"/>
            </w:tcMar>
            <w:vAlign w:val="center"/>
            <w:hideMark/>
          </w:tcPr>
          <w:p w:rsidR="00C77F58" w:rsidRPr="005C53F1" w:rsidRDefault="00C77F58" w:rsidP="008B2054">
            <w:pPr>
              <w:jc w:val="center"/>
              <w:rPr>
                <w:b/>
                <w:sz w:val="18"/>
                <w:szCs w:val="18"/>
              </w:rPr>
            </w:pPr>
            <w:r w:rsidRPr="005C53F1">
              <w:rPr>
                <w:b/>
                <w:sz w:val="18"/>
                <w:szCs w:val="18"/>
              </w:rPr>
              <w:t>Scope</w:t>
            </w:r>
          </w:p>
        </w:tc>
        <w:tc>
          <w:tcPr>
            <w:tcW w:w="3686" w:type="dxa"/>
            <w:shd w:val="clear" w:color="auto" w:fill="F2F2F2" w:themeFill="background1" w:themeFillShade="F2"/>
            <w:tcMar>
              <w:top w:w="0" w:type="dxa"/>
              <w:left w:w="108" w:type="dxa"/>
              <w:bottom w:w="0" w:type="dxa"/>
              <w:right w:w="108" w:type="dxa"/>
            </w:tcMar>
            <w:vAlign w:val="center"/>
            <w:hideMark/>
          </w:tcPr>
          <w:p w:rsidR="00C77F58" w:rsidRPr="005C53F1" w:rsidRDefault="00C77F58" w:rsidP="008B2054">
            <w:pPr>
              <w:jc w:val="center"/>
              <w:rPr>
                <w:b/>
                <w:sz w:val="18"/>
                <w:szCs w:val="18"/>
              </w:rPr>
            </w:pPr>
            <w:r w:rsidRPr="005C53F1">
              <w:rPr>
                <w:b/>
                <w:sz w:val="18"/>
                <w:szCs w:val="18"/>
              </w:rPr>
              <w:t>Involvement of agencies in preparation of update</w:t>
            </w:r>
          </w:p>
        </w:tc>
      </w:tr>
      <w:tr w:rsidR="00C77F58" w:rsidRPr="00C35184" w:rsidTr="008B2054">
        <w:trPr>
          <w:trHeight w:val="505"/>
        </w:trPr>
        <w:tc>
          <w:tcPr>
            <w:tcW w:w="1431"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14 Oct</w:t>
            </w:r>
          </w:p>
        </w:tc>
        <w:tc>
          <w:tcPr>
            <w:tcW w:w="1766" w:type="dxa"/>
            <w:shd w:val="clear" w:color="auto" w:fill="FCFFEF"/>
            <w:tcMar>
              <w:top w:w="0" w:type="dxa"/>
              <w:left w:w="108" w:type="dxa"/>
              <w:bottom w:w="0" w:type="dxa"/>
              <w:right w:w="108" w:type="dxa"/>
            </w:tcMar>
          </w:tcPr>
          <w:p w:rsidR="00C77F58" w:rsidRPr="00C35184" w:rsidRDefault="00C77F58" w:rsidP="008B2054">
            <w:pPr>
              <w:pStyle w:val="ListParagraph"/>
              <w:ind w:left="0" w:firstLine="34"/>
              <w:jc w:val="center"/>
              <w:rPr>
                <w:sz w:val="18"/>
                <w:szCs w:val="18"/>
              </w:rPr>
            </w:pPr>
            <w:r w:rsidRPr="00C35184">
              <w:rPr>
                <w:color w:val="000000"/>
                <w:sz w:val="18"/>
                <w:szCs w:val="18"/>
              </w:rPr>
              <w:t>Gov/Legal preparedness</w:t>
            </w:r>
          </w:p>
        </w:tc>
        <w:tc>
          <w:tcPr>
            <w:tcW w:w="1939"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Outcome 2</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 together with FAO &amp; UNDP</w:t>
            </w:r>
          </w:p>
        </w:tc>
      </w:tr>
      <w:tr w:rsidR="00C77F58" w:rsidRPr="00C35184" w:rsidTr="008B2054">
        <w:trPr>
          <w:trHeight w:val="178"/>
        </w:trPr>
        <w:tc>
          <w:tcPr>
            <w:tcW w:w="1431"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21 Oct</w:t>
            </w:r>
          </w:p>
        </w:tc>
        <w:tc>
          <w:tcPr>
            <w:tcW w:w="1766" w:type="dxa"/>
            <w:shd w:val="clear" w:color="auto" w:fill="FCFFEF"/>
            <w:tcMar>
              <w:top w:w="0" w:type="dxa"/>
              <w:left w:w="108" w:type="dxa"/>
              <w:bottom w:w="0" w:type="dxa"/>
              <w:right w:w="108" w:type="dxa"/>
            </w:tcMar>
          </w:tcPr>
          <w:p w:rsidR="00C77F58" w:rsidRPr="005C53F1" w:rsidRDefault="00C77F58" w:rsidP="008B2054">
            <w:pPr>
              <w:pStyle w:val="ListParagraph"/>
              <w:ind w:left="0" w:firstLine="34"/>
              <w:jc w:val="center"/>
              <w:rPr>
                <w:rFonts w:eastAsiaTheme="minorHAnsi"/>
                <w:color w:val="000000"/>
                <w:sz w:val="18"/>
                <w:szCs w:val="18"/>
              </w:rPr>
            </w:pPr>
            <w:r w:rsidRPr="00C35184">
              <w:rPr>
                <w:color w:val="000000"/>
                <w:sz w:val="18"/>
                <w:szCs w:val="18"/>
              </w:rPr>
              <w:t>Comms/KM</w:t>
            </w:r>
          </w:p>
        </w:tc>
        <w:tc>
          <w:tcPr>
            <w:tcW w:w="1939"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Outcome 7</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 with inputs from Comms/KM WG.</w:t>
            </w:r>
          </w:p>
        </w:tc>
      </w:tr>
      <w:tr w:rsidR="00C77F58" w:rsidRPr="00C35184" w:rsidTr="008B2054">
        <w:trPr>
          <w:trHeight w:val="505"/>
        </w:trPr>
        <w:tc>
          <w:tcPr>
            <w:tcW w:w="1431"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 xml:space="preserve">28 Oct </w:t>
            </w:r>
          </w:p>
        </w:tc>
        <w:tc>
          <w:tcPr>
            <w:tcW w:w="1766"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color w:val="000000"/>
                <w:sz w:val="18"/>
                <w:szCs w:val="18"/>
              </w:rPr>
              <w:t>Private sector/ Green economy</w:t>
            </w:r>
          </w:p>
        </w:tc>
        <w:tc>
          <w:tcPr>
            <w:tcW w:w="1939"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Outcome 6</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 together with UNEP</w:t>
            </w:r>
          </w:p>
        </w:tc>
      </w:tr>
      <w:tr w:rsidR="00C77F58" w:rsidRPr="00C35184" w:rsidTr="008B2054">
        <w:trPr>
          <w:trHeight w:val="204"/>
        </w:trPr>
        <w:tc>
          <w:tcPr>
            <w:tcW w:w="1431"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18 Nov</w:t>
            </w:r>
          </w:p>
        </w:tc>
        <w:tc>
          <w:tcPr>
            <w:tcW w:w="1766"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color w:val="000000"/>
                <w:sz w:val="18"/>
                <w:szCs w:val="18"/>
              </w:rPr>
              <w:t>MRV&amp;M</w:t>
            </w:r>
          </w:p>
        </w:tc>
        <w:tc>
          <w:tcPr>
            <w:tcW w:w="1939"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Outcome 1</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 together with FAO</w:t>
            </w:r>
          </w:p>
        </w:tc>
      </w:tr>
      <w:tr w:rsidR="00C77F58" w:rsidRPr="00C35184" w:rsidTr="008B2054">
        <w:tc>
          <w:tcPr>
            <w:tcW w:w="1431"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25 Nov</w:t>
            </w:r>
          </w:p>
        </w:tc>
        <w:tc>
          <w:tcPr>
            <w:tcW w:w="1766"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SE</w:t>
            </w:r>
          </w:p>
        </w:tc>
        <w:tc>
          <w:tcPr>
            <w:tcW w:w="1939"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Outcome 4</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 together with UNDP</w:t>
            </w:r>
          </w:p>
        </w:tc>
      </w:tr>
      <w:tr w:rsidR="00C77F58" w:rsidRPr="00C35184" w:rsidTr="008B2054">
        <w:tc>
          <w:tcPr>
            <w:tcW w:w="1431"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2 Dec</w:t>
            </w:r>
          </w:p>
        </w:tc>
        <w:tc>
          <w:tcPr>
            <w:tcW w:w="1766"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Secretariat</w:t>
            </w:r>
            <w:r>
              <w:rPr>
                <w:sz w:val="18"/>
                <w:szCs w:val="18"/>
              </w:rPr>
              <w:t>/CNA/TS</w:t>
            </w:r>
          </w:p>
        </w:tc>
        <w:tc>
          <w:tcPr>
            <w:tcW w:w="1939" w:type="dxa"/>
            <w:shd w:val="clear" w:color="auto" w:fill="FCFFEF"/>
            <w:tcMar>
              <w:top w:w="0" w:type="dxa"/>
              <w:left w:w="108" w:type="dxa"/>
              <w:bottom w:w="0" w:type="dxa"/>
              <w:right w:w="108" w:type="dxa"/>
            </w:tcMar>
            <w:hideMark/>
          </w:tcPr>
          <w:p w:rsidR="00C77F58" w:rsidRPr="00C35184" w:rsidRDefault="00C77F58" w:rsidP="008B2054">
            <w:pPr>
              <w:jc w:val="center"/>
              <w:rPr>
                <w:sz w:val="18"/>
                <w:szCs w:val="18"/>
              </w:rPr>
            </w:pPr>
            <w:r w:rsidRPr="00C35184">
              <w:rPr>
                <w:sz w:val="18"/>
                <w:szCs w:val="18"/>
              </w:rPr>
              <w:t>Outcome 8</w:t>
            </w:r>
          </w:p>
        </w:tc>
        <w:tc>
          <w:tcPr>
            <w:tcW w:w="3686" w:type="dxa"/>
            <w:shd w:val="clear" w:color="auto" w:fill="FCFFEF"/>
            <w:tcMar>
              <w:top w:w="0" w:type="dxa"/>
              <w:left w:w="108" w:type="dxa"/>
              <w:bottom w:w="0" w:type="dxa"/>
              <w:right w:w="108" w:type="dxa"/>
            </w:tcMar>
          </w:tcPr>
          <w:p w:rsidR="00C77F58" w:rsidRPr="00C35184" w:rsidRDefault="00C77F58" w:rsidP="008B2054">
            <w:pPr>
              <w:jc w:val="center"/>
              <w:rPr>
                <w:sz w:val="18"/>
                <w:szCs w:val="18"/>
              </w:rPr>
            </w:pPr>
            <w:r w:rsidRPr="00C35184">
              <w:rPr>
                <w:sz w:val="18"/>
                <w:szCs w:val="18"/>
              </w:rPr>
              <w:t>Secretariat</w:t>
            </w:r>
          </w:p>
        </w:tc>
      </w:tr>
    </w:tbl>
    <w:p w:rsidR="00C77F58" w:rsidRDefault="00C77F58" w:rsidP="00C77F58">
      <w:pPr>
        <w:widowControl w:val="0"/>
        <w:autoSpaceDE w:val="0"/>
        <w:autoSpaceDN w:val="0"/>
        <w:adjustRightInd w:val="0"/>
        <w:spacing w:after="120" w:line="276" w:lineRule="auto"/>
        <w:jc w:val="both"/>
        <w:rPr>
          <w:sz w:val="20"/>
          <w:szCs w:val="22"/>
        </w:rPr>
      </w:pPr>
    </w:p>
    <w:p w:rsidR="00C77F58" w:rsidRDefault="00C77F58" w:rsidP="00C77F58">
      <w:pPr>
        <w:widowControl w:val="0"/>
        <w:autoSpaceDE w:val="0"/>
        <w:autoSpaceDN w:val="0"/>
        <w:adjustRightInd w:val="0"/>
        <w:spacing w:after="120" w:line="276" w:lineRule="auto"/>
        <w:jc w:val="both"/>
        <w:rPr>
          <w:sz w:val="20"/>
          <w:szCs w:val="22"/>
        </w:rPr>
      </w:pPr>
    </w:p>
    <w:p w:rsidR="00C77F58" w:rsidRDefault="00C77F58" w:rsidP="00C77F58">
      <w:pPr>
        <w:widowControl w:val="0"/>
        <w:autoSpaceDE w:val="0"/>
        <w:autoSpaceDN w:val="0"/>
        <w:adjustRightInd w:val="0"/>
        <w:spacing w:after="120" w:line="276" w:lineRule="auto"/>
        <w:jc w:val="both"/>
        <w:rPr>
          <w:sz w:val="20"/>
          <w:szCs w:val="22"/>
        </w:rPr>
      </w:pPr>
    </w:p>
    <w:p w:rsidR="00C77F58" w:rsidRDefault="00C77F58" w:rsidP="00C77F58">
      <w:pPr>
        <w:widowControl w:val="0"/>
        <w:autoSpaceDE w:val="0"/>
        <w:autoSpaceDN w:val="0"/>
        <w:adjustRightInd w:val="0"/>
        <w:spacing w:after="120" w:line="276" w:lineRule="auto"/>
        <w:jc w:val="both"/>
        <w:rPr>
          <w:sz w:val="20"/>
          <w:szCs w:val="22"/>
        </w:rPr>
      </w:pPr>
    </w:p>
    <w:p w:rsidR="00C77F58" w:rsidRDefault="00C77F58" w:rsidP="00C77F58">
      <w:pPr>
        <w:widowControl w:val="0"/>
        <w:autoSpaceDE w:val="0"/>
        <w:autoSpaceDN w:val="0"/>
        <w:adjustRightInd w:val="0"/>
        <w:spacing w:after="120" w:line="276" w:lineRule="auto"/>
        <w:jc w:val="both"/>
        <w:rPr>
          <w:sz w:val="20"/>
          <w:szCs w:val="22"/>
        </w:rPr>
      </w:pPr>
    </w:p>
    <w:p w:rsidR="00C77F58" w:rsidRDefault="00C77F58" w:rsidP="00C77F58">
      <w:pPr>
        <w:widowControl w:val="0"/>
        <w:autoSpaceDE w:val="0"/>
        <w:autoSpaceDN w:val="0"/>
        <w:adjustRightInd w:val="0"/>
        <w:spacing w:after="120" w:line="276" w:lineRule="auto"/>
        <w:jc w:val="both"/>
        <w:rPr>
          <w:sz w:val="20"/>
          <w:szCs w:val="22"/>
        </w:rPr>
      </w:pPr>
    </w:p>
    <w:p w:rsidR="00C77F58" w:rsidRPr="00E15A8C" w:rsidRDefault="00C77F58" w:rsidP="00C77F58">
      <w:pPr>
        <w:pStyle w:val="ListParagraph"/>
        <w:spacing w:after="120" w:line="276" w:lineRule="auto"/>
        <w:ind w:left="357"/>
        <w:jc w:val="both"/>
        <w:rPr>
          <w:b/>
          <w:sz w:val="20"/>
          <w:szCs w:val="20"/>
        </w:rPr>
      </w:pPr>
    </w:p>
    <w:p w:rsidR="002164FE" w:rsidRPr="00E15A8C" w:rsidRDefault="002164FE" w:rsidP="0079340E">
      <w:pPr>
        <w:pStyle w:val="ListParagraph"/>
        <w:numPr>
          <w:ilvl w:val="0"/>
          <w:numId w:val="1"/>
        </w:numPr>
        <w:spacing w:after="120" w:line="276" w:lineRule="auto"/>
        <w:ind w:left="357" w:hanging="357"/>
        <w:jc w:val="both"/>
        <w:rPr>
          <w:b/>
          <w:sz w:val="22"/>
          <w:szCs w:val="20"/>
        </w:rPr>
      </w:pPr>
      <w:r w:rsidRPr="00E15A8C">
        <w:rPr>
          <w:b/>
          <w:sz w:val="22"/>
          <w:szCs w:val="20"/>
        </w:rPr>
        <w:t xml:space="preserve">AOB </w:t>
      </w:r>
    </w:p>
    <w:p w:rsidR="00C77F58" w:rsidRPr="00E15A8C" w:rsidRDefault="00C77F58" w:rsidP="00C77F58">
      <w:pPr>
        <w:spacing w:after="120" w:line="276" w:lineRule="auto"/>
        <w:jc w:val="both"/>
        <w:rPr>
          <w:b/>
          <w:sz w:val="20"/>
          <w:szCs w:val="20"/>
        </w:rPr>
      </w:pPr>
      <w:r w:rsidRPr="00E15A8C">
        <w:rPr>
          <w:b/>
          <w:sz w:val="20"/>
          <w:szCs w:val="20"/>
        </w:rPr>
        <w:t xml:space="preserve">UN-REDD Governance arrangements </w:t>
      </w:r>
    </w:p>
    <w:p w:rsidR="00C77F58" w:rsidRPr="00E15A8C" w:rsidRDefault="00C77F58" w:rsidP="00C77F58">
      <w:pPr>
        <w:spacing w:after="120" w:line="276" w:lineRule="auto"/>
        <w:jc w:val="both"/>
        <w:rPr>
          <w:i/>
          <w:sz w:val="20"/>
          <w:szCs w:val="20"/>
        </w:rPr>
      </w:pPr>
      <w:r w:rsidRPr="00E15A8C">
        <w:rPr>
          <w:i/>
          <w:sz w:val="20"/>
          <w:szCs w:val="20"/>
        </w:rPr>
        <w:t xml:space="preserve">All three UN agencies will provide a short update on internal discussions with their legal departments. As the draft Fund documents will need to be finalized by mid-October, potential issues should be raised as soon as possible.    </w:t>
      </w:r>
    </w:p>
    <w:p w:rsidR="00C77F58" w:rsidRPr="00E15A8C" w:rsidRDefault="00C77F58" w:rsidP="00C77F58">
      <w:pPr>
        <w:spacing w:after="120" w:line="276" w:lineRule="auto"/>
        <w:jc w:val="both"/>
        <w:rPr>
          <w:b/>
          <w:sz w:val="20"/>
          <w:szCs w:val="20"/>
        </w:rPr>
      </w:pPr>
      <w:r w:rsidRPr="00E15A8C">
        <w:rPr>
          <w:b/>
          <w:sz w:val="20"/>
          <w:szCs w:val="20"/>
        </w:rPr>
        <w:t xml:space="preserve">REDD+ side event at COP21 </w:t>
      </w:r>
    </w:p>
    <w:p w:rsidR="00C77F58" w:rsidRPr="00E15A8C" w:rsidRDefault="00C77F58" w:rsidP="00C77F58">
      <w:pPr>
        <w:spacing w:after="120" w:line="276" w:lineRule="auto"/>
        <w:jc w:val="both"/>
        <w:rPr>
          <w:i/>
          <w:sz w:val="20"/>
          <w:szCs w:val="20"/>
        </w:rPr>
      </w:pPr>
      <w:r w:rsidRPr="00E15A8C">
        <w:rPr>
          <w:i/>
          <w:sz w:val="20"/>
          <w:szCs w:val="20"/>
        </w:rPr>
        <w:t xml:space="preserve">Following the invitation for UN-REDD to present at the EU Pavilion, an application for an EU side event has been brought forward by Steven Swan. A first concept note on the EU side event “Country approaches to REDD+ Safeguards and safeguard information systems: initial experiences, emerging lessons, opportunities and challenges” has been developed, but will need further consultation. </w:t>
      </w:r>
    </w:p>
    <w:p w:rsidR="004561CE" w:rsidRPr="00E15A8C" w:rsidRDefault="004561CE" w:rsidP="004561CE">
      <w:pPr>
        <w:spacing w:after="120" w:line="276" w:lineRule="auto"/>
        <w:jc w:val="both"/>
        <w:rPr>
          <w:sz w:val="20"/>
          <w:szCs w:val="20"/>
        </w:rPr>
      </w:pPr>
      <w:r w:rsidRPr="00E15A8C">
        <w:rPr>
          <w:sz w:val="20"/>
          <w:szCs w:val="20"/>
        </w:rPr>
        <w:t xml:space="preserve">Due to time constraints, none of the below AOB items have been discussed in detail. UNDP will provide a short information note on the </w:t>
      </w:r>
      <w:r w:rsidR="00C77F58" w:rsidRPr="00E15A8C">
        <w:rPr>
          <w:sz w:val="20"/>
          <w:szCs w:val="20"/>
        </w:rPr>
        <w:t xml:space="preserve">following aspect to the MG: </w:t>
      </w:r>
    </w:p>
    <w:p w:rsidR="004561CE" w:rsidRPr="00E15A8C" w:rsidRDefault="004561CE" w:rsidP="00BD4227">
      <w:pPr>
        <w:spacing w:after="120" w:line="276" w:lineRule="auto"/>
        <w:jc w:val="both"/>
        <w:rPr>
          <w:b/>
          <w:sz w:val="20"/>
          <w:szCs w:val="20"/>
        </w:rPr>
      </w:pPr>
      <w:r w:rsidRPr="00E15A8C">
        <w:rPr>
          <w:b/>
          <w:sz w:val="20"/>
          <w:szCs w:val="20"/>
        </w:rPr>
        <w:t xml:space="preserve">Memorandum of Understanding for UNORCID </w:t>
      </w:r>
    </w:p>
    <w:p w:rsidR="004561CE" w:rsidRPr="00E15A8C" w:rsidRDefault="004561CE" w:rsidP="00BD4227">
      <w:pPr>
        <w:spacing w:after="120" w:line="276" w:lineRule="auto"/>
        <w:jc w:val="both"/>
        <w:rPr>
          <w:i/>
          <w:sz w:val="20"/>
          <w:szCs w:val="20"/>
        </w:rPr>
      </w:pPr>
      <w:r w:rsidRPr="00E15A8C">
        <w:rPr>
          <w:i/>
          <w:sz w:val="20"/>
          <w:szCs w:val="20"/>
        </w:rPr>
        <w:t xml:space="preserve">Following a brief update on the current status of signature of an extension for the second phase of UNORCID during one of the last MG calls, UNDP will provide a quick update.  </w:t>
      </w:r>
    </w:p>
    <w:p w:rsidR="004561CE" w:rsidRPr="00E15A8C" w:rsidRDefault="004561CE" w:rsidP="004561CE">
      <w:pPr>
        <w:spacing w:after="120" w:line="276" w:lineRule="auto"/>
        <w:ind w:firstLine="357"/>
        <w:jc w:val="both"/>
        <w:rPr>
          <w:sz w:val="20"/>
          <w:szCs w:val="20"/>
        </w:rPr>
      </w:pPr>
      <w:r w:rsidRPr="00E15A8C">
        <w:rPr>
          <w:sz w:val="20"/>
          <w:szCs w:val="20"/>
          <w:u w:val="single"/>
        </w:rPr>
        <w:t>Decisions and Actions</w:t>
      </w:r>
      <w:r w:rsidRPr="00E15A8C">
        <w:rPr>
          <w:sz w:val="20"/>
          <w:szCs w:val="20"/>
        </w:rPr>
        <w:t>:</w:t>
      </w:r>
    </w:p>
    <w:p w:rsidR="005C43FA" w:rsidRPr="00E15A8C" w:rsidRDefault="004561CE" w:rsidP="007F16E7">
      <w:pPr>
        <w:pStyle w:val="ListParagraph"/>
        <w:numPr>
          <w:ilvl w:val="1"/>
          <w:numId w:val="2"/>
        </w:numPr>
        <w:spacing w:after="120"/>
        <w:ind w:left="714" w:hanging="357"/>
        <w:jc w:val="both"/>
        <w:rPr>
          <w:i/>
          <w:sz w:val="20"/>
          <w:szCs w:val="20"/>
        </w:rPr>
      </w:pPr>
      <w:r w:rsidRPr="00E15A8C">
        <w:rPr>
          <w:sz w:val="20"/>
          <w:szCs w:val="20"/>
        </w:rPr>
        <w:t xml:space="preserve">UNDP will provide a short written update on the current situation of UNORCID to the MG within this week. </w:t>
      </w:r>
    </w:p>
    <w:p w:rsidR="00C77F58" w:rsidRPr="00C77F58" w:rsidRDefault="00C77F58" w:rsidP="00C77F58">
      <w:pPr>
        <w:pStyle w:val="ListParagraph"/>
        <w:spacing w:after="120"/>
        <w:ind w:left="714"/>
        <w:jc w:val="both"/>
        <w:rPr>
          <w:i/>
          <w:sz w:val="20"/>
        </w:rPr>
      </w:pPr>
    </w:p>
    <w:sectPr w:rsidR="00C77F58" w:rsidRPr="00C77F58"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04" w:rsidRDefault="00342904" w:rsidP="00210035">
      <w:r>
        <w:separator/>
      </w:r>
    </w:p>
  </w:endnote>
  <w:endnote w:type="continuationSeparator" w:id="0">
    <w:p w:rsidR="00342904" w:rsidRDefault="00342904"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B3" w:rsidRDefault="003520B3"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20B3" w:rsidRDefault="003520B3"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B3" w:rsidRDefault="003520B3"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665">
      <w:rPr>
        <w:rStyle w:val="PageNumber"/>
        <w:noProof/>
      </w:rPr>
      <w:t>1</w:t>
    </w:r>
    <w:r>
      <w:rPr>
        <w:rStyle w:val="PageNumber"/>
      </w:rPr>
      <w:fldChar w:fldCharType="end"/>
    </w:r>
  </w:p>
  <w:p w:rsidR="003520B3" w:rsidRDefault="003520B3"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04" w:rsidRDefault="00342904" w:rsidP="00210035">
      <w:r>
        <w:separator/>
      </w:r>
    </w:p>
  </w:footnote>
  <w:footnote w:type="continuationSeparator" w:id="0">
    <w:p w:rsidR="00342904" w:rsidRDefault="00342904" w:rsidP="00210035">
      <w:r>
        <w:continuationSeparator/>
      </w:r>
    </w:p>
  </w:footnote>
  <w:footnote w:id="1">
    <w:p w:rsidR="003520B3" w:rsidRDefault="003520B3" w:rsidP="00A90CA8">
      <w:pPr>
        <w:pStyle w:val="FootnoteText"/>
      </w:pPr>
      <w:r>
        <w:rPr>
          <w:rStyle w:val="FootnoteReference"/>
        </w:rPr>
        <w:footnoteRef/>
      </w:r>
      <w:r>
        <w:t xml:space="preserve"> </w:t>
      </w:r>
      <w:r w:rsidRPr="00430684">
        <w:rPr>
          <w:sz w:val="18"/>
          <w:szCs w:val="18"/>
        </w:rPr>
        <w:t xml:space="preserve">The budget </w:t>
      </w:r>
      <w:r>
        <w:rPr>
          <w:sz w:val="18"/>
          <w:szCs w:val="18"/>
        </w:rPr>
        <w:t>was</w:t>
      </w:r>
      <w:r w:rsidRPr="00430684">
        <w:rPr>
          <w:sz w:val="18"/>
          <w:szCs w:val="18"/>
        </w:rPr>
        <w:t xml:space="preserve"> incomplete</w:t>
      </w:r>
      <w:r>
        <w:rPr>
          <w:sz w:val="18"/>
          <w:szCs w:val="18"/>
        </w:rPr>
        <w:t xml:space="preserve"> in the request received from Zambia</w:t>
      </w:r>
      <w:r w:rsidRPr="00430684">
        <w:rPr>
          <w:sz w:val="18"/>
          <w:szCs w:val="18"/>
        </w:rPr>
        <w:t xml:space="preserve"> and an updated request is expected by Friday, 2 Oct</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779"/>
    <w:multiLevelType w:val="hybridMultilevel"/>
    <w:tmpl w:val="C868DD5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4A3EBC64">
      <w:start w:val="1"/>
      <w:numFmt w:val="lowerRoman"/>
      <w:lvlText w:val="(%3)"/>
      <w:lvlJc w:val="left"/>
      <w:pPr>
        <w:ind w:left="2700" w:hanging="72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F80"/>
    <w:multiLevelType w:val="hybridMultilevel"/>
    <w:tmpl w:val="E9BC7310"/>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FB4B85"/>
    <w:multiLevelType w:val="multilevel"/>
    <w:tmpl w:val="D13EE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273295"/>
    <w:multiLevelType w:val="multilevel"/>
    <w:tmpl w:val="73BC6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2776DA"/>
    <w:multiLevelType w:val="hybridMultilevel"/>
    <w:tmpl w:val="92E86F42"/>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D6EC6"/>
    <w:multiLevelType w:val="hybridMultilevel"/>
    <w:tmpl w:val="D558392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nsid w:val="3BFD2532"/>
    <w:multiLevelType w:val="hybridMultilevel"/>
    <w:tmpl w:val="610C6CBA"/>
    <w:lvl w:ilvl="0" w:tplc="488A6AF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0D4837"/>
    <w:multiLevelType w:val="hybridMultilevel"/>
    <w:tmpl w:val="4DD41E08"/>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C2A6F"/>
    <w:multiLevelType w:val="hybridMultilevel"/>
    <w:tmpl w:val="2694436C"/>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7B1B97"/>
    <w:multiLevelType w:val="hybridMultilevel"/>
    <w:tmpl w:val="299A7B1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865DA"/>
    <w:multiLevelType w:val="hybridMultilevel"/>
    <w:tmpl w:val="912CAF16"/>
    <w:lvl w:ilvl="0" w:tplc="445042C0">
      <w:start w:val="2"/>
      <w:numFmt w:val="lowerRoman"/>
      <w:lvlText w:val="(%1)"/>
      <w:lvlJc w:val="left"/>
      <w:pPr>
        <w:ind w:left="1080" w:hanging="720"/>
      </w:pPr>
      <w:rPr>
        <w:rFonts w:cstheme="minorBidi"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34F6"/>
    <w:multiLevelType w:val="hybridMultilevel"/>
    <w:tmpl w:val="B06A54D2"/>
    <w:lvl w:ilvl="0" w:tplc="3962D5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A842B6"/>
    <w:multiLevelType w:val="hybridMultilevel"/>
    <w:tmpl w:val="24508A5C"/>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05192"/>
    <w:multiLevelType w:val="hybridMultilevel"/>
    <w:tmpl w:val="71CCFB84"/>
    <w:lvl w:ilvl="0" w:tplc="E3723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431C1"/>
    <w:multiLevelType w:val="multilevel"/>
    <w:tmpl w:val="E1A41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F8D3B0D"/>
    <w:multiLevelType w:val="hybridMultilevel"/>
    <w:tmpl w:val="4ABC8BE4"/>
    <w:lvl w:ilvl="0" w:tplc="10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E97068"/>
    <w:multiLevelType w:val="hybridMultilevel"/>
    <w:tmpl w:val="39D8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15"/>
  </w:num>
  <w:num w:numId="5">
    <w:abstractNumId w:val="7"/>
  </w:num>
  <w:num w:numId="6">
    <w:abstractNumId w:val="4"/>
  </w:num>
  <w:num w:numId="7">
    <w:abstractNumId w:val="14"/>
  </w:num>
  <w:num w:numId="8">
    <w:abstractNumId w:val="5"/>
  </w:num>
  <w:num w:numId="9">
    <w:abstractNumId w:val="10"/>
  </w:num>
  <w:num w:numId="10">
    <w:abstractNumId w:val="13"/>
  </w:num>
  <w:num w:numId="11">
    <w:abstractNumId w:val="6"/>
  </w:num>
  <w:num w:numId="12">
    <w:abstractNumId w:val="3"/>
  </w:num>
  <w:num w:numId="13">
    <w:abstractNumId w:val="2"/>
  </w:num>
  <w:num w:numId="14">
    <w:abstractNumId w:val="16"/>
  </w:num>
  <w:num w:numId="15">
    <w:abstractNumId w:val="8"/>
  </w:num>
  <w:num w:numId="16">
    <w:abstractNumId w:val="9"/>
  </w:num>
  <w:num w:numId="17">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4294B"/>
    <w:rsid w:val="00044E24"/>
    <w:rsid w:val="0005002D"/>
    <w:rsid w:val="000516EF"/>
    <w:rsid w:val="0005401F"/>
    <w:rsid w:val="00064E45"/>
    <w:rsid w:val="00065684"/>
    <w:rsid w:val="00077565"/>
    <w:rsid w:val="000A25E4"/>
    <w:rsid w:val="000A2BD6"/>
    <w:rsid w:val="000A4241"/>
    <w:rsid w:val="000B120C"/>
    <w:rsid w:val="000B5D93"/>
    <w:rsid w:val="000B7487"/>
    <w:rsid w:val="000C0B3D"/>
    <w:rsid w:val="000C139D"/>
    <w:rsid w:val="000C1CC6"/>
    <w:rsid w:val="000C5432"/>
    <w:rsid w:val="000C5DEA"/>
    <w:rsid w:val="000D7D13"/>
    <w:rsid w:val="000E008E"/>
    <w:rsid w:val="000E30AE"/>
    <w:rsid w:val="000E695C"/>
    <w:rsid w:val="000F1232"/>
    <w:rsid w:val="000F6374"/>
    <w:rsid w:val="000F69BD"/>
    <w:rsid w:val="00103F2C"/>
    <w:rsid w:val="001054BE"/>
    <w:rsid w:val="00107E68"/>
    <w:rsid w:val="001244FF"/>
    <w:rsid w:val="001304FD"/>
    <w:rsid w:val="00134A1B"/>
    <w:rsid w:val="00137F7F"/>
    <w:rsid w:val="00140523"/>
    <w:rsid w:val="0014072D"/>
    <w:rsid w:val="00151242"/>
    <w:rsid w:val="00152D75"/>
    <w:rsid w:val="00153211"/>
    <w:rsid w:val="0015634D"/>
    <w:rsid w:val="00156601"/>
    <w:rsid w:val="00157FED"/>
    <w:rsid w:val="001600AA"/>
    <w:rsid w:val="00160D42"/>
    <w:rsid w:val="0016643F"/>
    <w:rsid w:val="00171BA8"/>
    <w:rsid w:val="00172A0E"/>
    <w:rsid w:val="0018382E"/>
    <w:rsid w:val="00184ACF"/>
    <w:rsid w:val="00190327"/>
    <w:rsid w:val="00190845"/>
    <w:rsid w:val="001952F4"/>
    <w:rsid w:val="00196310"/>
    <w:rsid w:val="001A50B8"/>
    <w:rsid w:val="001A6525"/>
    <w:rsid w:val="001A6E08"/>
    <w:rsid w:val="001B2C05"/>
    <w:rsid w:val="001B3B04"/>
    <w:rsid w:val="001B76E4"/>
    <w:rsid w:val="001B7713"/>
    <w:rsid w:val="001B7F2F"/>
    <w:rsid w:val="001C3957"/>
    <w:rsid w:val="001C5035"/>
    <w:rsid w:val="001D31DE"/>
    <w:rsid w:val="001D488A"/>
    <w:rsid w:val="001D4E42"/>
    <w:rsid w:val="001E2080"/>
    <w:rsid w:val="001F0BB4"/>
    <w:rsid w:val="001F0FD7"/>
    <w:rsid w:val="001F1900"/>
    <w:rsid w:val="001F4A61"/>
    <w:rsid w:val="00201C12"/>
    <w:rsid w:val="00203F35"/>
    <w:rsid w:val="0020462B"/>
    <w:rsid w:val="00204E7C"/>
    <w:rsid w:val="002052C9"/>
    <w:rsid w:val="00210035"/>
    <w:rsid w:val="00210507"/>
    <w:rsid w:val="0021285E"/>
    <w:rsid w:val="002164FE"/>
    <w:rsid w:val="00217D40"/>
    <w:rsid w:val="0022184F"/>
    <w:rsid w:val="00222303"/>
    <w:rsid w:val="0022509A"/>
    <w:rsid w:val="00227C18"/>
    <w:rsid w:val="002302C9"/>
    <w:rsid w:val="002303B9"/>
    <w:rsid w:val="00232991"/>
    <w:rsid w:val="00233C63"/>
    <w:rsid w:val="00236917"/>
    <w:rsid w:val="00245E6C"/>
    <w:rsid w:val="00250DC2"/>
    <w:rsid w:val="00257C5B"/>
    <w:rsid w:val="00262D63"/>
    <w:rsid w:val="0027619A"/>
    <w:rsid w:val="0027696B"/>
    <w:rsid w:val="00277C9D"/>
    <w:rsid w:val="0028198D"/>
    <w:rsid w:val="00283567"/>
    <w:rsid w:val="00290D2C"/>
    <w:rsid w:val="002912F8"/>
    <w:rsid w:val="00293AB3"/>
    <w:rsid w:val="00294310"/>
    <w:rsid w:val="00297845"/>
    <w:rsid w:val="002A50D3"/>
    <w:rsid w:val="002B09D7"/>
    <w:rsid w:val="002B2A60"/>
    <w:rsid w:val="002B3028"/>
    <w:rsid w:val="002B526C"/>
    <w:rsid w:val="002B7768"/>
    <w:rsid w:val="002C0CE0"/>
    <w:rsid w:val="002C1F0B"/>
    <w:rsid w:val="002C2363"/>
    <w:rsid w:val="002C2F9F"/>
    <w:rsid w:val="002C4A92"/>
    <w:rsid w:val="002C5A65"/>
    <w:rsid w:val="002C65E2"/>
    <w:rsid w:val="002D2CE0"/>
    <w:rsid w:val="002D7BA3"/>
    <w:rsid w:val="002E16A9"/>
    <w:rsid w:val="002E22E8"/>
    <w:rsid w:val="002E5890"/>
    <w:rsid w:val="002E73C4"/>
    <w:rsid w:val="002E74C3"/>
    <w:rsid w:val="002F3C7E"/>
    <w:rsid w:val="002F4326"/>
    <w:rsid w:val="00304332"/>
    <w:rsid w:val="00307F0D"/>
    <w:rsid w:val="00316499"/>
    <w:rsid w:val="00317708"/>
    <w:rsid w:val="00320378"/>
    <w:rsid w:val="003225A2"/>
    <w:rsid w:val="00323699"/>
    <w:rsid w:val="003373A0"/>
    <w:rsid w:val="00337659"/>
    <w:rsid w:val="00342904"/>
    <w:rsid w:val="00343758"/>
    <w:rsid w:val="0034553C"/>
    <w:rsid w:val="003464C2"/>
    <w:rsid w:val="00350295"/>
    <w:rsid w:val="003520B3"/>
    <w:rsid w:val="00354C59"/>
    <w:rsid w:val="00355A10"/>
    <w:rsid w:val="00355EEC"/>
    <w:rsid w:val="00362DF1"/>
    <w:rsid w:val="00362F49"/>
    <w:rsid w:val="00363A3D"/>
    <w:rsid w:val="00363F73"/>
    <w:rsid w:val="00365DA9"/>
    <w:rsid w:val="00372BBD"/>
    <w:rsid w:val="003815ED"/>
    <w:rsid w:val="0038207F"/>
    <w:rsid w:val="00383B12"/>
    <w:rsid w:val="003842AC"/>
    <w:rsid w:val="00385874"/>
    <w:rsid w:val="00385AD0"/>
    <w:rsid w:val="00387793"/>
    <w:rsid w:val="003A089C"/>
    <w:rsid w:val="003A65C0"/>
    <w:rsid w:val="003A71A5"/>
    <w:rsid w:val="003B04CA"/>
    <w:rsid w:val="003B287C"/>
    <w:rsid w:val="003C1312"/>
    <w:rsid w:val="003C30EA"/>
    <w:rsid w:val="003C3711"/>
    <w:rsid w:val="003C6B3E"/>
    <w:rsid w:val="003D0E86"/>
    <w:rsid w:val="003D1A80"/>
    <w:rsid w:val="003E2D20"/>
    <w:rsid w:val="003E47EA"/>
    <w:rsid w:val="003F61A7"/>
    <w:rsid w:val="0040146B"/>
    <w:rsid w:val="0040487E"/>
    <w:rsid w:val="00411F48"/>
    <w:rsid w:val="0041570B"/>
    <w:rsid w:val="00420469"/>
    <w:rsid w:val="004229AC"/>
    <w:rsid w:val="00424EE5"/>
    <w:rsid w:val="00430684"/>
    <w:rsid w:val="0043440D"/>
    <w:rsid w:val="00437553"/>
    <w:rsid w:val="00443A8B"/>
    <w:rsid w:val="004561CE"/>
    <w:rsid w:val="00472B4C"/>
    <w:rsid w:val="00475EBA"/>
    <w:rsid w:val="00482D61"/>
    <w:rsid w:val="004A3777"/>
    <w:rsid w:val="004B038C"/>
    <w:rsid w:val="004B4297"/>
    <w:rsid w:val="004C2B17"/>
    <w:rsid w:val="004C4CF7"/>
    <w:rsid w:val="004C543E"/>
    <w:rsid w:val="004C6445"/>
    <w:rsid w:val="004D7DCC"/>
    <w:rsid w:val="004E0CEE"/>
    <w:rsid w:val="004E2AAF"/>
    <w:rsid w:val="004F459E"/>
    <w:rsid w:val="005052ED"/>
    <w:rsid w:val="0050607A"/>
    <w:rsid w:val="0051234C"/>
    <w:rsid w:val="00514FCA"/>
    <w:rsid w:val="00517386"/>
    <w:rsid w:val="00522920"/>
    <w:rsid w:val="00525851"/>
    <w:rsid w:val="0052691D"/>
    <w:rsid w:val="00527A0A"/>
    <w:rsid w:val="00532326"/>
    <w:rsid w:val="00534CFE"/>
    <w:rsid w:val="00536C9C"/>
    <w:rsid w:val="00542E4A"/>
    <w:rsid w:val="0054310F"/>
    <w:rsid w:val="005433D9"/>
    <w:rsid w:val="005465FD"/>
    <w:rsid w:val="00547F66"/>
    <w:rsid w:val="00551114"/>
    <w:rsid w:val="00553694"/>
    <w:rsid w:val="005724F3"/>
    <w:rsid w:val="0057301D"/>
    <w:rsid w:val="00574912"/>
    <w:rsid w:val="00575857"/>
    <w:rsid w:val="00576AF8"/>
    <w:rsid w:val="005810B6"/>
    <w:rsid w:val="005826DA"/>
    <w:rsid w:val="00584F01"/>
    <w:rsid w:val="00590277"/>
    <w:rsid w:val="0059445D"/>
    <w:rsid w:val="005A0B9B"/>
    <w:rsid w:val="005A12F8"/>
    <w:rsid w:val="005A6960"/>
    <w:rsid w:val="005B6323"/>
    <w:rsid w:val="005B6ABE"/>
    <w:rsid w:val="005B6F16"/>
    <w:rsid w:val="005C43FA"/>
    <w:rsid w:val="005C5925"/>
    <w:rsid w:val="005D3917"/>
    <w:rsid w:val="005D4527"/>
    <w:rsid w:val="005E1043"/>
    <w:rsid w:val="005E1E0C"/>
    <w:rsid w:val="005E1F94"/>
    <w:rsid w:val="005E5F69"/>
    <w:rsid w:val="005F142C"/>
    <w:rsid w:val="005F20B7"/>
    <w:rsid w:val="005F4016"/>
    <w:rsid w:val="005F40D0"/>
    <w:rsid w:val="005F7D25"/>
    <w:rsid w:val="00606BEC"/>
    <w:rsid w:val="00616522"/>
    <w:rsid w:val="00616E63"/>
    <w:rsid w:val="006256EC"/>
    <w:rsid w:val="00626F75"/>
    <w:rsid w:val="00627D01"/>
    <w:rsid w:val="00627EBF"/>
    <w:rsid w:val="006309A4"/>
    <w:rsid w:val="00631496"/>
    <w:rsid w:val="00632AB0"/>
    <w:rsid w:val="0063323B"/>
    <w:rsid w:val="0063344B"/>
    <w:rsid w:val="00640479"/>
    <w:rsid w:val="006473D0"/>
    <w:rsid w:val="00651808"/>
    <w:rsid w:val="00654A2D"/>
    <w:rsid w:val="00657C8C"/>
    <w:rsid w:val="006618FA"/>
    <w:rsid w:val="00662777"/>
    <w:rsid w:val="00667BFE"/>
    <w:rsid w:val="00675F1C"/>
    <w:rsid w:val="0067650D"/>
    <w:rsid w:val="00677D06"/>
    <w:rsid w:val="006821B3"/>
    <w:rsid w:val="00682DB1"/>
    <w:rsid w:val="00684FA3"/>
    <w:rsid w:val="00685DA5"/>
    <w:rsid w:val="006916E4"/>
    <w:rsid w:val="00693CDC"/>
    <w:rsid w:val="00696999"/>
    <w:rsid w:val="00697750"/>
    <w:rsid w:val="006B11F7"/>
    <w:rsid w:val="006B5A0C"/>
    <w:rsid w:val="006B6061"/>
    <w:rsid w:val="006C4C6E"/>
    <w:rsid w:val="006D2C20"/>
    <w:rsid w:val="006E14A0"/>
    <w:rsid w:val="006E270F"/>
    <w:rsid w:val="006E412D"/>
    <w:rsid w:val="006F4051"/>
    <w:rsid w:val="006F69C7"/>
    <w:rsid w:val="0070644E"/>
    <w:rsid w:val="00712A8B"/>
    <w:rsid w:val="00713644"/>
    <w:rsid w:val="0072058C"/>
    <w:rsid w:val="00721358"/>
    <w:rsid w:val="00721FF7"/>
    <w:rsid w:val="00723E1E"/>
    <w:rsid w:val="00724098"/>
    <w:rsid w:val="007301DE"/>
    <w:rsid w:val="00730B0C"/>
    <w:rsid w:val="0073283E"/>
    <w:rsid w:val="00735A9B"/>
    <w:rsid w:val="0074104D"/>
    <w:rsid w:val="00744E46"/>
    <w:rsid w:val="007464AE"/>
    <w:rsid w:val="007505BA"/>
    <w:rsid w:val="0075344F"/>
    <w:rsid w:val="00753929"/>
    <w:rsid w:val="007579C5"/>
    <w:rsid w:val="007623C6"/>
    <w:rsid w:val="00762CDF"/>
    <w:rsid w:val="0076327F"/>
    <w:rsid w:val="00767D6B"/>
    <w:rsid w:val="00770903"/>
    <w:rsid w:val="00774A22"/>
    <w:rsid w:val="00783EA9"/>
    <w:rsid w:val="00785926"/>
    <w:rsid w:val="007878EE"/>
    <w:rsid w:val="0079340E"/>
    <w:rsid w:val="00796088"/>
    <w:rsid w:val="007A141C"/>
    <w:rsid w:val="007B2144"/>
    <w:rsid w:val="007B2A2D"/>
    <w:rsid w:val="007C6BC9"/>
    <w:rsid w:val="007D35E0"/>
    <w:rsid w:val="007E441E"/>
    <w:rsid w:val="007F16E7"/>
    <w:rsid w:val="007F7A5D"/>
    <w:rsid w:val="00803D87"/>
    <w:rsid w:val="008111B8"/>
    <w:rsid w:val="0081509C"/>
    <w:rsid w:val="00816513"/>
    <w:rsid w:val="0081681F"/>
    <w:rsid w:val="00824A3A"/>
    <w:rsid w:val="0082606C"/>
    <w:rsid w:val="008308C3"/>
    <w:rsid w:val="00844C1F"/>
    <w:rsid w:val="00855EDF"/>
    <w:rsid w:val="00860E13"/>
    <w:rsid w:val="008636D0"/>
    <w:rsid w:val="008648D0"/>
    <w:rsid w:val="00864ABE"/>
    <w:rsid w:val="00864B20"/>
    <w:rsid w:val="008707C6"/>
    <w:rsid w:val="008734C0"/>
    <w:rsid w:val="00873AB9"/>
    <w:rsid w:val="008743CF"/>
    <w:rsid w:val="008751A0"/>
    <w:rsid w:val="00876B75"/>
    <w:rsid w:val="00877445"/>
    <w:rsid w:val="00884AA6"/>
    <w:rsid w:val="00885655"/>
    <w:rsid w:val="00887151"/>
    <w:rsid w:val="00891256"/>
    <w:rsid w:val="0089592E"/>
    <w:rsid w:val="008A1D92"/>
    <w:rsid w:val="008A45CB"/>
    <w:rsid w:val="008A6EAF"/>
    <w:rsid w:val="008B2054"/>
    <w:rsid w:val="008C5665"/>
    <w:rsid w:val="008C714C"/>
    <w:rsid w:val="008D0C33"/>
    <w:rsid w:val="008D2369"/>
    <w:rsid w:val="008D4E90"/>
    <w:rsid w:val="008D5AAF"/>
    <w:rsid w:val="008E4A10"/>
    <w:rsid w:val="008F0C4E"/>
    <w:rsid w:val="008F673F"/>
    <w:rsid w:val="00901D39"/>
    <w:rsid w:val="00906D92"/>
    <w:rsid w:val="00911F77"/>
    <w:rsid w:val="00913483"/>
    <w:rsid w:val="00914C34"/>
    <w:rsid w:val="00916F29"/>
    <w:rsid w:val="00917CB5"/>
    <w:rsid w:val="009200EF"/>
    <w:rsid w:val="0092278F"/>
    <w:rsid w:val="009252E6"/>
    <w:rsid w:val="00927A9B"/>
    <w:rsid w:val="00936586"/>
    <w:rsid w:val="00946AEF"/>
    <w:rsid w:val="00950F77"/>
    <w:rsid w:val="00951275"/>
    <w:rsid w:val="0095164F"/>
    <w:rsid w:val="0095173C"/>
    <w:rsid w:val="0095469B"/>
    <w:rsid w:val="009565C3"/>
    <w:rsid w:val="00957E94"/>
    <w:rsid w:val="0097061D"/>
    <w:rsid w:val="00970F77"/>
    <w:rsid w:val="00971A48"/>
    <w:rsid w:val="009755E4"/>
    <w:rsid w:val="00975721"/>
    <w:rsid w:val="009804B3"/>
    <w:rsid w:val="009816E6"/>
    <w:rsid w:val="00981C7A"/>
    <w:rsid w:val="00982E63"/>
    <w:rsid w:val="00996027"/>
    <w:rsid w:val="009A3A0B"/>
    <w:rsid w:val="009A5CF6"/>
    <w:rsid w:val="009A76FA"/>
    <w:rsid w:val="009B2DF3"/>
    <w:rsid w:val="009B2F51"/>
    <w:rsid w:val="009C5F73"/>
    <w:rsid w:val="009C61E1"/>
    <w:rsid w:val="009C65C6"/>
    <w:rsid w:val="009C6B90"/>
    <w:rsid w:val="009D40F2"/>
    <w:rsid w:val="009E1418"/>
    <w:rsid w:val="009E26F0"/>
    <w:rsid w:val="009E29D1"/>
    <w:rsid w:val="009E5FF6"/>
    <w:rsid w:val="009F2AB4"/>
    <w:rsid w:val="009F4077"/>
    <w:rsid w:val="009F4D65"/>
    <w:rsid w:val="00A01E00"/>
    <w:rsid w:val="00A03B99"/>
    <w:rsid w:val="00A04033"/>
    <w:rsid w:val="00A12B2C"/>
    <w:rsid w:val="00A12FBD"/>
    <w:rsid w:val="00A217AE"/>
    <w:rsid w:val="00A23A6E"/>
    <w:rsid w:val="00A27D28"/>
    <w:rsid w:val="00A362A8"/>
    <w:rsid w:val="00A366DB"/>
    <w:rsid w:val="00A40CBC"/>
    <w:rsid w:val="00A44074"/>
    <w:rsid w:val="00A44B27"/>
    <w:rsid w:val="00A47AAC"/>
    <w:rsid w:val="00A50C6A"/>
    <w:rsid w:val="00A537F7"/>
    <w:rsid w:val="00A67119"/>
    <w:rsid w:val="00A70ED1"/>
    <w:rsid w:val="00A85DC9"/>
    <w:rsid w:val="00A90CA8"/>
    <w:rsid w:val="00A92AEA"/>
    <w:rsid w:val="00AA181C"/>
    <w:rsid w:val="00AB17B3"/>
    <w:rsid w:val="00AB4F56"/>
    <w:rsid w:val="00AB5AA1"/>
    <w:rsid w:val="00AC3393"/>
    <w:rsid w:val="00AC3516"/>
    <w:rsid w:val="00AD268F"/>
    <w:rsid w:val="00AD399D"/>
    <w:rsid w:val="00AE010C"/>
    <w:rsid w:val="00AE10A0"/>
    <w:rsid w:val="00AE2A00"/>
    <w:rsid w:val="00AE2DE5"/>
    <w:rsid w:val="00AE6990"/>
    <w:rsid w:val="00AF07CC"/>
    <w:rsid w:val="00B07D91"/>
    <w:rsid w:val="00B24F9E"/>
    <w:rsid w:val="00B30F4F"/>
    <w:rsid w:val="00B31E7D"/>
    <w:rsid w:val="00B34CBD"/>
    <w:rsid w:val="00B40C74"/>
    <w:rsid w:val="00B5385B"/>
    <w:rsid w:val="00B668D4"/>
    <w:rsid w:val="00B77563"/>
    <w:rsid w:val="00B82267"/>
    <w:rsid w:val="00B84906"/>
    <w:rsid w:val="00B86719"/>
    <w:rsid w:val="00B90D77"/>
    <w:rsid w:val="00B90E5C"/>
    <w:rsid w:val="00B91488"/>
    <w:rsid w:val="00B92877"/>
    <w:rsid w:val="00B95B57"/>
    <w:rsid w:val="00B96C15"/>
    <w:rsid w:val="00BB0776"/>
    <w:rsid w:val="00BB08E7"/>
    <w:rsid w:val="00BB1827"/>
    <w:rsid w:val="00BB18A2"/>
    <w:rsid w:val="00BB4821"/>
    <w:rsid w:val="00BC11B2"/>
    <w:rsid w:val="00BC3310"/>
    <w:rsid w:val="00BC5B43"/>
    <w:rsid w:val="00BD4227"/>
    <w:rsid w:val="00BD501B"/>
    <w:rsid w:val="00BE2105"/>
    <w:rsid w:val="00BE7F95"/>
    <w:rsid w:val="00BF65D0"/>
    <w:rsid w:val="00C05875"/>
    <w:rsid w:val="00C06959"/>
    <w:rsid w:val="00C12688"/>
    <w:rsid w:val="00C17089"/>
    <w:rsid w:val="00C2189C"/>
    <w:rsid w:val="00C32B49"/>
    <w:rsid w:val="00C40A63"/>
    <w:rsid w:val="00C45D1C"/>
    <w:rsid w:val="00C53BB6"/>
    <w:rsid w:val="00C54166"/>
    <w:rsid w:val="00C6160A"/>
    <w:rsid w:val="00C751FA"/>
    <w:rsid w:val="00C757FC"/>
    <w:rsid w:val="00C77F58"/>
    <w:rsid w:val="00C80253"/>
    <w:rsid w:val="00C836E8"/>
    <w:rsid w:val="00C85F7C"/>
    <w:rsid w:val="00C86537"/>
    <w:rsid w:val="00C92578"/>
    <w:rsid w:val="00C93006"/>
    <w:rsid w:val="00C96850"/>
    <w:rsid w:val="00CA05F5"/>
    <w:rsid w:val="00CA31E2"/>
    <w:rsid w:val="00CA3640"/>
    <w:rsid w:val="00CA7392"/>
    <w:rsid w:val="00CB1C6A"/>
    <w:rsid w:val="00CB43D0"/>
    <w:rsid w:val="00CB738B"/>
    <w:rsid w:val="00CB7F57"/>
    <w:rsid w:val="00CC710E"/>
    <w:rsid w:val="00CC7D52"/>
    <w:rsid w:val="00CD0ABB"/>
    <w:rsid w:val="00CD1B57"/>
    <w:rsid w:val="00CD1EFD"/>
    <w:rsid w:val="00CD23FC"/>
    <w:rsid w:val="00CD501F"/>
    <w:rsid w:val="00CD654C"/>
    <w:rsid w:val="00CD7970"/>
    <w:rsid w:val="00CE22AC"/>
    <w:rsid w:val="00CE5630"/>
    <w:rsid w:val="00CF167C"/>
    <w:rsid w:val="00CF3326"/>
    <w:rsid w:val="00CF5420"/>
    <w:rsid w:val="00CF5490"/>
    <w:rsid w:val="00CF79AC"/>
    <w:rsid w:val="00D01C34"/>
    <w:rsid w:val="00D02476"/>
    <w:rsid w:val="00D062BD"/>
    <w:rsid w:val="00D07DB8"/>
    <w:rsid w:val="00D07FE5"/>
    <w:rsid w:val="00D10189"/>
    <w:rsid w:val="00D10F53"/>
    <w:rsid w:val="00D11E71"/>
    <w:rsid w:val="00D125C7"/>
    <w:rsid w:val="00D16E12"/>
    <w:rsid w:val="00D20625"/>
    <w:rsid w:val="00D2754E"/>
    <w:rsid w:val="00D356DB"/>
    <w:rsid w:val="00D40078"/>
    <w:rsid w:val="00D411C0"/>
    <w:rsid w:val="00D42702"/>
    <w:rsid w:val="00D517B4"/>
    <w:rsid w:val="00D56750"/>
    <w:rsid w:val="00D64CAF"/>
    <w:rsid w:val="00D715C3"/>
    <w:rsid w:val="00D7451B"/>
    <w:rsid w:val="00D763DE"/>
    <w:rsid w:val="00D76E5B"/>
    <w:rsid w:val="00D813BF"/>
    <w:rsid w:val="00D81B34"/>
    <w:rsid w:val="00D844E6"/>
    <w:rsid w:val="00D84738"/>
    <w:rsid w:val="00D93ED5"/>
    <w:rsid w:val="00D950D2"/>
    <w:rsid w:val="00DA69F6"/>
    <w:rsid w:val="00DA73BF"/>
    <w:rsid w:val="00DC1E21"/>
    <w:rsid w:val="00DC4AD3"/>
    <w:rsid w:val="00DC726C"/>
    <w:rsid w:val="00DD412B"/>
    <w:rsid w:val="00DD691A"/>
    <w:rsid w:val="00DE33F2"/>
    <w:rsid w:val="00DE3AEA"/>
    <w:rsid w:val="00DE4C08"/>
    <w:rsid w:val="00DF0A0D"/>
    <w:rsid w:val="00E0301D"/>
    <w:rsid w:val="00E05187"/>
    <w:rsid w:val="00E15A8C"/>
    <w:rsid w:val="00E250CC"/>
    <w:rsid w:val="00E302D1"/>
    <w:rsid w:val="00E30C61"/>
    <w:rsid w:val="00E34502"/>
    <w:rsid w:val="00E35391"/>
    <w:rsid w:val="00E37219"/>
    <w:rsid w:val="00E37EF5"/>
    <w:rsid w:val="00E43B3D"/>
    <w:rsid w:val="00E44E6E"/>
    <w:rsid w:val="00E456E2"/>
    <w:rsid w:val="00E46646"/>
    <w:rsid w:val="00E523CB"/>
    <w:rsid w:val="00E52D8E"/>
    <w:rsid w:val="00E57663"/>
    <w:rsid w:val="00E65270"/>
    <w:rsid w:val="00E67A0D"/>
    <w:rsid w:val="00E74909"/>
    <w:rsid w:val="00E82DFC"/>
    <w:rsid w:val="00E83C83"/>
    <w:rsid w:val="00E862B2"/>
    <w:rsid w:val="00E904E2"/>
    <w:rsid w:val="00E92B05"/>
    <w:rsid w:val="00E94FD7"/>
    <w:rsid w:val="00E9582F"/>
    <w:rsid w:val="00E9680E"/>
    <w:rsid w:val="00EA5A9F"/>
    <w:rsid w:val="00EC0664"/>
    <w:rsid w:val="00EE0C24"/>
    <w:rsid w:val="00EE0C8B"/>
    <w:rsid w:val="00EE4C58"/>
    <w:rsid w:val="00EF209B"/>
    <w:rsid w:val="00EF20C5"/>
    <w:rsid w:val="00F012BC"/>
    <w:rsid w:val="00F0339D"/>
    <w:rsid w:val="00F052EA"/>
    <w:rsid w:val="00F1329F"/>
    <w:rsid w:val="00F254C4"/>
    <w:rsid w:val="00F271C3"/>
    <w:rsid w:val="00F3784A"/>
    <w:rsid w:val="00F44FA6"/>
    <w:rsid w:val="00F45A4D"/>
    <w:rsid w:val="00F470F3"/>
    <w:rsid w:val="00F54569"/>
    <w:rsid w:val="00F67E36"/>
    <w:rsid w:val="00F74B5B"/>
    <w:rsid w:val="00F80A31"/>
    <w:rsid w:val="00F81571"/>
    <w:rsid w:val="00F81632"/>
    <w:rsid w:val="00F836A9"/>
    <w:rsid w:val="00F8573D"/>
    <w:rsid w:val="00F860C2"/>
    <w:rsid w:val="00F86910"/>
    <w:rsid w:val="00F879AD"/>
    <w:rsid w:val="00F87BB6"/>
    <w:rsid w:val="00F91967"/>
    <w:rsid w:val="00F91BD1"/>
    <w:rsid w:val="00F9372E"/>
    <w:rsid w:val="00FA3D8F"/>
    <w:rsid w:val="00FA6AFA"/>
    <w:rsid w:val="00FA7177"/>
    <w:rsid w:val="00FB4101"/>
    <w:rsid w:val="00FB6F95"/>
    <w:rsid w:val="00FB7D87"/>
    <w:rsid w:val="00FC0E8C"/>
    <w:rsid w:val="00FC1F44"/>
    <w:rsid w:val="00FD00E4"/>
    <w:rsid w:val="00FD030F"/>
    <w:rsid w:val="00FD297B"/>
    <w:rsid w:val="00FD478A"/>
    <w:rsid w:val="00FD4CEB"/>
    <w:rsid w:val="00FD758A"/>
    <w:rsid w:val="00FE38A3"/>
    <w:rsid w:val="00FE602F"/>
    <w:rsid w:val="00FF13E9"/>
    <w:rsid w:val="00FF28E0"/>
    <w:rsid w:val="00FF790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2E73C4"/>
    <w:rPr>
      <w:rFonts w:eastAsiaTheme="minorEastAsia"/>
      <w:sz w:val="24"/>
      <w:szCs w:val="24"/>
      <w:lang w:val="en-US"/>
    </w:rPr>
  </w:style>
  <w:style w:type="paragraph" w:styleId="FootnoteText">
    <w:name w:val="footnote text"/>
    <w:basedOn w:val="Normal"/>
    <w:link w:val="FootnoteTextChar"/>
    <w:uiPriority w:val="99"/>
    <w:semiHidden/>
    <w:unhideWhenUsed/>
    <w:rsid w:val="00153211"/>
    <w:rPr>
      <w:sz w:val="20"/>
      <w:szCs w:val="20"/>
    </w:rPr>
  </w:style>
  <w:style w:type="character" w:customStyle="1" w:styleId="FootnoteTextChar">
    <w:name w:val="Footnote Text Char"/>
    <w:basedOn w:val="DefaultParagraphFont"/>
    <w:link w:val="FootnoteText"/>
    <w:uiPriority w:val="99"/>
    <w:semiHidden/>
    <w:rsid w:val="00153211"/>
    <w:rPr>
      <w:rFonts w:eastAsiaTheme="minorEastAsia"/>
      <w:sz w:val="20"/>
      <w:szCs w:val="20"/>
      <w:lang w:val="en-US"/>
    </w:rPr>
  </w:style>
  <w:style w:type="character" w:styleId="FootnoteReference">
    <w:name w:val="footnote reference"/>
    <w:basedOn w:val="DefaultParagraphFont"/>
    <w:uiPriority w:val="99"/>
    <w:semiHidden/>
    <w:unhideWhenUsed/>
    <w:rsid w:val="00153211"/>
    <w:rPr>
      <w:vertAlign w:val="superscript"/>
    </w:rPr>
  </w:style>
  <w:style w:type="paragraph" w:styleId="Revision">
    <w:name w:val="Revision"/>
    <w:hidden/>
    <w:uiPriority w:val="99"/>
    <w:semiHidden/>
    <w:rsid w:val="00914C34"/>
    <w:pPr>
      <w:spacing w:after="0" w:line="240" w:lineRule="auto"/>
    </w:pPr>
    <w:rPr>
      <w:rFonts w:eastAsiaTheme="minorEastAs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2E73C4"/>
    <w:rPr>
      <w:rFonts w:eastAsiaTheme="minorEastAsia"/>
      <w:sz w:val="24"/>
      <w:szCs w:val="24"/>
      <w:lang w:val="en-US"/>
    </w:rPr>
  </w:style>
  <w:style w:type="paragraph" w:styleId="FootnoteText">
    <w:name w:val="footnote text"/>
    <w:basedOn w:val="Normal"/>
    <w:link w:val="FootnoteTextChar"/>
    <w:uiPriority w:val="99"/>
    <w:semiHidden/>
    <w:unhideWhenUsed/>
    <w:rsid w:val="00153211"/>
    <w:rPr>
      <w:sz w:val="20"/>
      <w:szCs w:val="20"/>
    </w:rPr>
  </w:style>
  <w:style w:type="character" w:customStyle="1" w:styleId="FootnoteTextChar">
    <w:name w:val="Footnote Text Char"/>
    <w:basedOn w:val="DefaultParagraphFont"/>
    <w:link w:val="FootnoteText"/>
    <w:uiPriority w:val="99"/>
    <w:semiHidden/>
    <w:rsid w:val="00153211"/>
    <w:rPr>
      <w:rFonts w:eastAsiaTheme="minorEastAsia"/>
      <w:sz w:val="20"/>
      <w:szCs w:val="20"/>
      <w:lang w:val="en-US"/>
    </w:rPr>
  </w:style>
  <w:style w:type="character" w:styleId="FootnoteReference">
    <w:name w:val="footnote reference"/>
    <w:basedOn w:val="DefaultParagraphFont"/>
    <w:uiPriority w:val="99"/>
    <w:semiHidden/>
    <w:unhideWhenUsed/>
    <w:rsid w:val="00153211"/>
    <w:rPr>
      <w:vertAlign w:val="superscript"/>
    </w:rPr>
  </w:style>
  <w:style w:type="paragraph" w:styleId="Revision">
    <w:name w:val="Revision"/>
    <w:hidden/>
    <w:uiPriority w:val="99"/>
    <w:semiHidden/>
    <w:rsid w:val="00914C34"/>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E185-7D52-4705-9485-4F3408A4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11252</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cp:revision>
  <cp:lastPrinted>2015-09-30T12:15:00Z</cp:lastPrinted>
  <dcterms:created xsi:type="dcterms:W3CDTF">2015-10-12T08:00:00Z</dcterms:created>
  <dcterms:modified xsi:type="dcterms:W3CDTF">2015-10-12T08:00:00Z</dcterms:modified>
</cp:coreProperties>
</file>