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>Management Group (MG) of the UN-REDD Programme</w:t>
      </w:r>
    </w:p>
    <w:p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45CCA">
        <w:rPr>
          <w:rFonts w:ascii="Calibri" w:eastAsia="Calibri" w:hAnsi="Calibri" w:cs="Calibri"/>
          <w:b/>
          <w:bCs/>
        </w:rPr>
        <w:t xml:space="preserve">of </w:t>
      </w:r>
      <w:r w:rsidR="00EA5466">
        <w:rPr>
          <w:rFonts w:ascii="Calibri" w:eastAsia="Calibri" w:hAnsi="Calibri" w:cs="Calibri"/>
          <w:b/>
          <w:bCs/>
        </w:rPr>
        <w:t>2</w:t>
      </w:r>
      <w:r w:rsidR="00894CE0">
        <w:rPr>
          <w:rFonts w:ascii="Calibri" w:eastAsia="Calibri" w:hAnsi="Calibri" w:cs="Calibri"/>
          <w:b/>
          <w:bCs/>
        </w:rPr>
        <w:t>3</w:t>
      </w:r>
      <w:r w:rsidR="00B911B8" w:rsidRPr="00C45CCA">
        <w:rPr>
          <w:rFonts w:ascii="Calibri" w:eastAsia="Calibri" w:hAnsi="Calibri" w:cs="Calibri"/>
          <w:b/>
          <w:bCs/>
        </w:rPr>
        <w:t xml:space="preserve"> </w:t>
      </w:r>
      <w:r w:rsidR="00EA5466">
        <w:rPr>
          <w:rFonts w:ascii="Calibri" w:eastAsia="Calibri" w:hAnsi="Calibri" w:cs="Calibri"/>
          <w:b/>
          <w:bCs/>
        </w:rPr>
        <w:t>January 2019</w:t>
      </w:r>
      <w:r w:rsidR="00707A4A">
        <w:rPr>
          <w:rFonts w:ascii="Calibri" w:eastAsia="Calibri" w:hAnsi="Calibri" w:cs="Calibri"/>
          <w:b/>
          <w:bCs/>
        </w:rPr>
        <w:t xml:space="preserve"> </w:t>
      </w:r>
      <w:r w:rsidR="00C373C8">
        <w:rPr>
          <w:rFonts w:ascii="Calibri" w:eastAsia="Calibri" w:hAnsi="Calibri" w:cs="Calibri"/>
          <w:b/>
          <w:bCs/>
        </w:rPr>
        <w:t>FINAL</w:t>
      </w:r>
      <w:bookmarkStart w:id="0" w:name="_GoBack"/>
      <w:bookmarkEnd w:id="0"/>
    </w:p>
    <w:p w:rsidR="00AB45EA" w:rsidRPr="00C45CCA" w:rsidRDefault="00894CE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</w:t>
      </w:r>
      <w:r w:rsidR="00EA5466">
        <w:rPr>
          <w:rFonts w:ascii="Calibri" w:eastAsia="Calibri" w:hAnsi="Calibri" w:cs="Calibri"/>
          <w:b/>
          <w:bCs/>
        </w:rPr>
        <w:t>5</w:t>
      </w:r>
      <w:r w:rsidR="003311D0" w:rsidRPr="00C45CCA">
        <w:rPr>
          <w:rFonts w:ascii="Calibri" w:eastAsia="Calibri" w:hAnsi="Calibri" w:cs="Calibri"/>
          <w:b/>
          <w:bCs/>
        </w:rPr>
        <w:t>h</w:t>
      </w:r>
      <w:proofErr w:type="gramStart"/>
      <w:r w:rsidR="00EA5466">
        <w:rPr>
          <w:rFonts w:ascii="Calibri" w:eastAsia="Calibri" w:hAnsi="Calibri" w:cs="Calibri"/>
          <w:b/>
          <w:bCs/>
        </w:rPr>
        <w:t>45</w:t>
      </w:r>
      <w:r w:rsidR="003311D0" w:rsidRPr="00C45CCA">
        <w:rPr>
          <w:rFonts w:ascii="Calibri" w:eastAsia="Calibri" w:hAnsi="Calibri" w:cs="Calibri"/>
          <w:b/>
          <w:bCs/>
          <w:lang w:val="en-GB"/>
        </w:rPr>
        <w:t xml:space="preserve"> Geneva/Rome</w:t>
      </w:r>
      <w:proofErr w:type="gramEnd"/>
    </w:p>
    <w:p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45CCA">
        <w:rPr>
          <w:rFonts w:ascii="Calibri" w:eastAsia="Calibri" w:hAnsi="Calibri" w:cs="Calibri"/>
          <w:b/>
          <w:bCs/>
          <w:lang w:val="en-AU"/>
        </w:rPr>
        <w:t>Attendance:</w:t>
      </w: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45CCA">
        <w:rPr>
          <w:rFonts w:ascii="Calibri" w:eastAsia="Calibri" w:hAnsi="Calibri" w:cs="Calibri"/>
          <w:u w:val="single"/>
        </w:rPr>
        <w:t>MG members and alternates</w:t>
      </w:r>
    </w:p>
    <w:p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>FAO: Margo BuszkoBriggs</w:t>
      </w:r>
    </w:p>
    <w:p w:rsidR="00AB45EA" w:rsidRPr="00F8057C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F8057C">
        <w:rPr>
          <w:rFonts w:ascii="Calibri" w:eastAsia="Calibri" w:hAnsi="Calibri" w:cs="Calibri"/>
          <w:lang w:val="en-GB"/>
        </w:rPr>
        <w:t xml:space="preserve">UNDP: </w:t>
      </w:r>
      <w:r w:rsidR="0096194B" w:rsidRPr="00F8057C">
        <w:rPr>
          <w:rFonts w:ascii="Calibri" w:eastAsia="Calibri" w:hAnsi="Calibri" w:cs="Calibri"/>
          <w:lang w:val="en-GB"/>
        </w:rPr>
        <w:t>Josep Garí</w:t>
      </w:r>
      <w:r w:rsidR="00EA5466">
        <w:rPr>
          <w:rFonts w:ascii="Calibri" w:eastAsia="Calibri" w:hAnsi="Calibri" w:cs="Calibri"/>
          <w:lang w:val="en-GB"/>
        </w:rPr>
        <w:t>, Elspeth Halverson</w:t>
      </w:r>
    </w:p>
    <w:p w:rsidR="008D33ED" w:rsidRPr="00AC76B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AC76BA">
        <w:rPr>
          <w:rFonts w:ascii="Calibri" w:eastAsia="Calibri" w:hAnsi="Calibri" w:cs="Calibri"/>
          <w:lang w:val="en-GB"/>
        </w:rPr>
        <w:t>UNEP:</w:t>
      </w:r>
      <w:r w:rsidR="00C929E1" w:rsidRPr="00AC76BA">
        <w:rPr>
          <w:rFonts w:ascii="Calibri" w:eastAsia="Calibri" w:hAnsi="Calibri" w:cs="Calibri"/>
          <w:lang w:val="en-GB"/>
        </w:rPr>
        <w:t xml:space="preserve"> </w:t>
      </w:r>
      <w:r w:rsidR="00EA5466" w:rsidRPr="00AC76BA">
        <w:rPr>
          <w:rFonts w:ascii="Calibri" w:eastAsia="Calibri" w:hAnsi="Calibri" w:cs="Calibri"/>
          <w:lang w:val="en-GB"/>
        </w:rPr>
        <w:t>Dianna Kopansky</w:t>
      </w:r>
      <w:r w:rsidR="003311D0" w:rsidRPr="00AC76BA">
        <w:rPr>
          <w:rFonts w:ascii="Calibri" w:eastAsia="Calibri" w:hAnsi="Calibri" w:cs="Calibri"/>
          <w:lang w:val="en-GB"/>
        </w:rPr>
        <w:t xml:space="preserve"> </w:t>
      </w: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45CCA">
        <w:rPr>
          <w:rFonts w:ascii="Calibri" w:eastAsia="Calibri" w:hAnsi="Calibri" w:cs="Calibri"/>
          <w:lang w:val="it-IT"/>
        </w:rPr>
        <w:t>Secretariat: Mario Boccucci</w:t>
      </w:r>
      <w:r w:rsidR="0096194B" w:rsidRPr="00C45CCA">
        <w:rPr>
          <w:rFonts w:ascii="Calibri" w:eastAsia="Calibri" w:hAnsi="Calibri" w:cs="Calibri"/>
          <w:lang w:val="it-IT"/>
        </w:rPr>
        <w:t>, Mihaela Secrieru</w:t>
      </w:r>
    </w:p>
    <w:p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:rsidR="00E40D89" w:rsidRPr="00C45CCA" w:rsidRDefault="00F10A7F" w:rsidP="00EA546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155E01">
        <w:rPr>
          <w:b/>
          <w:sz w:val="22"/>
          <w:szCs w:val="22"/>
          <w:lang w:val="en-AU"/>
        </w:rPr>
        <w:t xml:space="preserve">Myanmar </w:t>
      </w:r>
      <w:r>
        <w:rPr>
          <w:b/>
          <w:sz w:val="22"/>
          <w:szCs w:val="22"/>
          <w:lang w:val="en-AU"/>
        </w:rPr>
        <w:t>m</w:t>
      </w:r>
      <w:r w:rsidRPr="00155E01">
        <w:rPr>
          <w:b/>
          <w:sz w:val="22"/>
          <w:szCs w:val="22"/>
          <w:lang w:val="en-AU"/>
        </w:rPr>
        <w:t>angrove in</w:t>
      </w:r>
      <w:r>
        <w:rPr>
          <w:b/>
          <w:sz w:val="22"/>
          <w:szCs w:val="22"/>
          <w:lang w:val="en-AU"/>
        </w:rPr>
        <w:t>itiative</w:t>
      </w:r>
    </w:p>
    <w:p w:rsidR="00E40D89" w:rsidRPr="00C45CCA" w:rsidRDefault="00E40D89" w:rsidP="00E40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:rsidR="00546786" w:rsidRPr="00F2089A" w:rsidRDefault="003A07AB" w:rsidP="00C3377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 w:rsidRPr="00F2089A">
        <w:rPr>
          <w:sz w:val="22"/>
          <w:szCs w:val="22"/>
          <w:lang w:val="en-GB"/>
        </w:rPr>
        <w:t>FAO to</w:t>
      </w:r>
      <w:r w:rsidR="00F2089A" w:rsidRPr="00F2089A">
        <w:rPr>
          <w:sz w:val="22"/>
          <w:szCs w:val="22"/>
          <w:lang w:val="en-GB"/>
        </w:rPr>
        <w:t xml:space="preserve"> consult and inform the MG on the availability of a potential focal point </w:t>
      </w:r>
      <w:r w:rsidR="00F2089A">
        <w:rPr>
          <w:sz w:val="22"/>
          <w:szCs w:val="22"/>
          <w:lang w:val="en-GB"/>
        </w:rPr>
        <w:t xml:space="preserve">– </w:t>
      </w:r>
      <w:r w:rsidR="00F2089A" w:rsidRPr="00F2089A">
        <w:rPr>
          <w:sz w:val="22"/>
          <w:szCs w:val="22"/>
          <w:lang w:val="en-GB"/>
        </w:rPr>
        <w:t>including</w:t>
      </w:r>
      <w:r w:rsidR="00F2089A">
        <w:rPr>
          <w:sz w:val="22"/>
          <w:szCs w:val="22"/>
          <w:lang w:val="en-GB"/>
        </w:rPr>
        <w:t xml:space="preserve"> </w:t>
      </w:r>
      <w:r w:rsidR="00F2089A" w:rsidRPr="00F2089A">
        <w:rPr>
          <w:sz w:val="22"/>
          <w:szCs w:val="22"/>
          <w:lang w:val="en-GB"/>
        </w:rPr>
        <w:t>from HQs</w:t>
      </w:r>
      <w:r w:rsidR="00F2089A">
        <w:rPr>
          <w:sz w:val="22"/>
          <w:szCs w:val="22"/>
          <w:lang w:val="en-GB"/>
        </w:rPr>
        <w:t xml:space="preserve"> –</w:t>
      </w:r>
      <w:r w:rsidR="00AC76BA">
        <w:rPr>
          <w:sz w:val="22"/>
          <w:szCs w:val="22"/>
          <w:lang w:val="en-GB"/>
        </w:rPr>
        <w:t xml:space="preserve"> </w:t>
      </w:r>
      <w:r w:rsidR="00F2089A" w:rsidRPr="00F2089A">
        <w:rPr>
          <w:sz w:val="22"/>
          <w:szCs w:val="22"/>
          <w:lang w:val="en-GB"/>
        </w:rPr>
        <w:t xml:space="preserve">who could </w:t>
      </w:r>
      <w:r w:rsidR="00F2089A">
        <w:rPr>
          <w:sz w:val="22"/>
          <w:szCs w:val="22"/>
          <w:lang w:val="en-GB"/>
        </w:rPr>
        <w:t xml:space="preserve">provide technical quality assurance and </w:t>
      </w:r>
      <w:r w:rsidR="00F2089A" w:rsidRPr="00F2089A">
        <w:rPr>
          <w:sz w:val="22"/>
          <w:szCs w:val="22"/>
          <w:lang w:val="en-GB"/>
        </w:rPr>
        <w:t>facilitate the proposal development</w:t>
      </w:r>
      <w:r w:rsidR="00F2089A">
        <w:rPr>
          <w:sz w:val="22"/>
          <w:szCs w:val="22"/>
          <w:lang w:val="en-GB"/>
        </w:rPr>
        <w:t xml:space="preserve"> process</w:t>
      </w:r>
      <w:r w:rsidR="00F2089A" w:rsidRPr="00F2089A">
        <w:rPr>
          <w:sz w:val="22"/>
          <w:szCs w:val="22"/>
          <w:lang w:val="en-GB"/>
        </w:rPr>
        <w:t>.</w:t>
      </w:r>
    </w:p>
    <w:p w:rsidR="00713BA6" w:rsidRPr="00C45CCA" w:rsidRDefault="00713BA6" w:rsidP="00C3377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jc w:val="both"/>
        <w:rPr>
          <w:sz w:val="22"/>
          <w:szCs w:val="22"/>
          <w:lang w:val="en-AU"/>
        </w:rPr>
      </w:pPr>
    </w:p>
    <w:p w:rsidR="008160AB" w:rsidRPr="008160AB" w:rsidRDefault="006651BC" w:rsidP="00C33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:rsidR="00F50525" w:rsidRDefault="00F10A7F" w:rsidP="00C33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UNDP further clarified the </w:t>
      </w:r>
      <w:r w:rsidR="00C6705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potential interest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from Norway </w:t>
      </w:r>
      <w:r w:rsidR="00C6705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and Myanmar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for a UN-REDD-led proposal</w:t>
      </w:r>
      <w:r w:rsidR="00C227D8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 and suggested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potentially similar arrangements as for the Mekong proposal (involvement of the UN-REDD regional team and </w:t>
      </w:r>
      <w:r w:rsidR="00C3377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Lead Advisor</w:t>
      </w:r>
      <w:r w:rsidR="002C0538" w:rsidRPr="002C0538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2C0538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for technical quality assurance</w:t>
      </w:r>
      <w:r w:rsidR="00C3377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under the MG’s guidance and general oversee). UNDP </w:t>
      </w:r>
      <w:r w:rsidR="00CF7F89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invited FAO or UN Environment to play a leading role as </w:t>
      </w:r>
      <w:r w:rsidR="00C6705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they are </w:t>
      </w:r>
      <w:r w:rsidR="00CF7F89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agencies with more expertise working on mangroves, while stressing the in-country capacity through the CTA and the national REDD+ team, and reassuring the contribution expected from the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CTA</w:t>
      </w:r>
      <w:r w:rsidR="00CF7F89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in drafting the actual proposal</w:t>
      </w:r>
      <w:r w:rsidR="00C3377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.</w:t>
      </w:r>
    </w:p>
    <w:p w:rsidR="00C33774" w:rsidRDefault="00C33774" w:rsidP="00C33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FAO and UN Environment welcomed the proposal and reassured of their commitment to contribute</w:t>
      </w:r>
      <w:r w:rsidR="00364088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conceptually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, noting however their limited capacity </w:t>
      </w:r>
      <w:r w:rsidR="00F2089A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at the regional level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to lead on </w:t>
      </w:r>
      <w:r w:rsidR="00364088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its development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.</w:t>
      </w:r>
    </w:p>
    <w:p w:rsidR="00F2089A" w:rsidRDefault="00F2089A" w:rsidP="00C33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MG agreed </w:t>
      </w:r>
      <w:r w:rsidR="00CF7F89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on the importance to respond positively to Norway’s proposal, thus the need to find a solution including through a joint focal point role played by the UN-REDD A-P team.</w:t>
      </w:r>
    </w:p>
    <w:p w:rsidR="00251821" w:rsidRDefault="00251821" w:rsidP="00C33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p w:rsidR="00251821" w:rsidRDefault="00251821" w:rsidP="0025182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251821">
        <w:rPr>
          <w:b/>
          <w:sz w:val="22"/>
          <w:szCs w:val="22"/>
          <w:lang w:val="en-AU"/>
        </w:rPr>
        <w:t>UN-REDD Annual Report 2018</w:t>
      </w:r>
    </w:p>
    <w:p w:rsidR="00251821" w:rsidRDefault="009D6912" w:rsidP="00251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 w:rsidRPr="009D6912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process is ongoing, all is progressing well </w:t>
      </w:r>
      <w:r w:rsidR="00C67054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although deadlines are a bit tight. First set of </w:t>
      </w:r>
      <w:r w:rsidRPr="009D6912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inputs from the agencies are expected by the end of January.</w:t>
      </w:r>
    </w:p>
    <w:p w:rsidR="009D6912" w:rsidRDefault="009D6912" w:rsidP="00251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p w:rsidR="009D6912" w:rsidRPr="009D6912" w:rsidRDefault="009D6912" w:rsidP="009D691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9D6912">
        <w:rPr>
          <w:b/>
          <w:sz w:val="22"/>
          <w:szCs w:val="22"/>
          <w:lang w:val="en-AU"/>
        </w:rPr>
        <w:t>Portfolio management</w:t>
      </w:r>
    </w:p>
    <w:p w:rsidR="009D6912" w:rsidRPr="00C45CCA" w:rsidRDefault="009D6912" w:rsidP="009D6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:rsidR="009D6912" w:rsidRPr="00F2089A" w:rsidRDefault="009B3820" w:rsidP="009D6912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Agencies to </w:t>
      </w:r>
      <w:r w:rsidR="00796F17">
        <w:rPr>
          <w:sz w:val="22"/>
          <w:szCs w:val="22"/>
          <w:lang w:val="en-GB"/>
        </w:rPr>
        <w:t xml:space="preserve">individually track and ensure delivery of each output in the integrated results framework shared by the Secretariat; </w:t>
      </w:r>
      <w:r w:rsidR="00E847CE">
        <w:rPr>
          <w:sz w:val="22"/>
          <w:szCs w:val="22"/>
          <w:lang w:val="en-GB"/>
        </w:rPr>
        <w:t xml:space="preserve">only </w:t>
      </w:r>
      <w:r w:rsidR="00796F17">
        <w:rPr>
          <w:sz w:val="22"/>
          <w:szCs w:val="22"/>
          <w:lang w:val="en-GB"/>
        </w:rPr>
        <w:t>those outputs that are not progressing well are to be brought to the MG’s attention</w:t>
      </w:r>
      <w:r w:rsidR="00E847CE">
        <w:rPr>
          <w:sz w:val="22"/>
          <w:szCs w:val="22"/>
          <w:lang w:val="en-GB"/>
        </w:rPr>
        <w:t xml:space="preserve"> for a more case-by-case, clinical portfolio review</w:t>
      </w:r>
      <w:r w:rsidR="00796F17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 </w:t>
      </w:r>
    </w:p>
    <w:p w:rsidR="009D6912" w:rsidRPr="00C45CCA" w:rsidRDefault="009D6912" w:rsidP="009D69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jc w:val="both"/>
        <w:rPr>
          <w:sz w:val="22"/>
          <w:szCs w:val="22"/>
          <w:lang w:val="en-AU"/>
        </w:rPr>
      </w:pPr>
    </w:p>
    <w:p w:rsidR="009D6912" w:rsidRPr="008160AB" w:rsidRDefault="009D6912" w:rsidP="009D6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:rsidR="00D33053" w:rsidRDefault="006D2B8B" w:rsidP="009D6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Agencies </w:t>
      </w:r>
      <w:r w:rsidR="009B382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appreciated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the integrated results framework 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(RS)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shared by the Secretariat, as a valuable </w:t>
      </w:r>
      <w:r w:rsidR="009B382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internal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tool 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for each agency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9B382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track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progress against </w:t>
      </w:r>
      <w:r w:rsidR="009B382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set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outputs in</w:t>
      </w:r>
      <w:r w:rsidR="009B382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all existing results frameworks for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both NPs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lastRenderedPageBreak/>
        <w:t>and TA streams of work of the Programme.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It was noted</w:t>
      </w:r>
      <w:r w:rsidR="00E847C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however</w:t>
      </w:r>
      <w:r w:rsidR="00E847C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,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that the integrated RS goes into too much detail for a MG-level management tool, for which a more generic, aggregated tool as previously </w:t>
      </w:r>
      <w:r w:rsidR="00E847C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produced by the Secretariat </w:t>
      </w:r>
      <w:r w:rsidR="00796F1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would be more useful.</w:t>
      </w:r>
      <w:r w:rsidR="00E847C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12203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E847CE" w:rsidRDefault="00E847CE" w:rsidP="00E84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p w:rsidR="00E847CE" w:rsidRDefault="00E847CE" w:rsidP="00E847CE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E847CE">
        <w:rPr>
          <w:b/>
          <w:sz w:val="22"/>
          <w:szCs w:val="22"/>
          <w:lang w:val="en-AU"/>
        </w:rPr>
        <w:t>A</w:t>
      </w:r>
      <w:r>
        <w:rPr>
          <w:b/>
          <w:sz w:val="22"/>
          <w:szCs w:val="22"/>
          <w:lang w:val="en-AU"/>
        </w:rPr>
        <w:t>.</w:t>
      </w:r>
      <w:r w:rsidRPr="00E847CE">
        <w:rPr>
          <w:b/>
          <w:sz w:val="22"/>
          <w:szCs w:val="22"/>
          <w:lang w:val="en-AU"/>
        </w:rPr>
        <w:t>O</w:t>
      </w:r>
      <w:r>
        <w:rPr>
          <w:b/>
          <w:sz w:val="22"/>
          <w:szCs w:val="22"/>
          <w:lang w:val="en-AU"/>
        </w:rPr>
        <w:t>.</w:t>
      </w:r>
      <w:r w:rsidRPr="00E847CE">
        <w:rPr>
          <w:b/>
          <w:sz w:val="22"/>
          <w:szCs w:val="22"/>
          <w:lang w:val="en-AU"/>
        </w:rPr>
        <w:t>B</w:t>
      </w:r>
      <w:r>
        <w:rPr>
          <w:b/>
          <w:sz w:val="22"/>
          <w:szCs w:val="22"/>
          <w:lang w:val="en-AU"/>
        </w:rPr>
        <w:t>. on</w:t>
      </w:r>
      <w:r w:rsidRPr="00E847CE">
        <w:rPr>
          <w:b/>
          <w:sz w:val="22"/>
          <w:szCs w:val="22"/>
          <w:lang w:val="en-AU"/>
        </w:rPr>
        <w:t xml:space="preserve"> EB </w:t>
      </w:r>
      <w:r>
        <w:rPr>
          <w:b/>
          <w:sz w:val="22"/>
          <w:szCs w:val="22"/>
          <w:lang w:val="en-AU"/>
        </w:rPr>
        <w:t xml:space="preserve">members </w:t>
      </w:r>
      <w:r w:rsidRPr="00E847CE">
        <w:rPr>
          <w:b/>
          <w:sz w:val="22"/>
          <w:szCs w:val="22"/>
          <w:lang w:val="en-AU"/>
        </w:rPr>
        <w:t>rotation for Africa</w:t>
      </w:r>
      <w:r>
        <w:rPr>
          <w:b/>
          <w:sz w:val="22"/>
          <w:szCs w:val="22"/>
          <w:lang w:val="en-AU"/>
        </w:rPr>
        <w:t xml:space="preserve"> constituency </w:t>
      </w:r>
    </w:p>
    <w:p w:rsidR="00E847CE" w:rsidRPr="00C45CCA" w:rsidRDefault="00E847CE" w:rsidP="00E84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:rsidR="00E847CE" w:rsidRPr="003D4A15" w:rsidRDefault="00E847CE" w:rsidP="003D4A1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Agencies</w:t>
      </w:r>
      <w:r w:rsidR="00F00013">
        <w:rPr>
          <w:sz w:val="22"/>
          <w:szCs w:val="22"/>
          <w:lang w:val="en-GB"/>
        </w:rPr>
        <w:t xml:space="preserve"> to consult with RTAs </w:t>
      </w:r>
      <w:r w:rsidR="003D4A15">
        <w:rPr>
          <w:sz w:val="22"/>
          <w:szCs w:val="22"/>
          <w:lang w:val="en-GB"/>
        </w:rPr>
        <w:t xml:space="preserve">and LAs </w:t>
      </w:r>
      <w:r w:rsidR="00F00013">
        <w:rPr>
          <w:sz w:val="22"/>
          <w:szCs w:val="22"/>
          <w:lang w:val="en-GB"/>
        </w:rPr>
        <w:t xml:space="preserve">to ensure focal points in </w:t>
      </w:r>
      <w:r w:rsidR="003D4A15">
        <w:rPr>
          <w:sz w:val="22"/>
          <w:szCs w:val="22"/>
          <w:lang w:val="en-GB"/>
        </w:rPr>
        <w:t xml:space="preserve">engaged and committed UN-REDD partner countries </w:t>
      </w:r>
      <w:r w:rsidR="00F00013">
        <w:rPr>
          <w:sz w:val="22"/>
          <w:szCs w:val="22"/>
          <w:lang w:val="en-GB"/>
        </w:rPr>
        <w:t>are aware of the ongoing process to select an alternate for the Board for 2019</w:t>
      </w:r>
      <w:r w:rsidR="003D4A15">
        <w:rPr>
          <w:sz w:val="22"/>
          <w:szCs w:val="22"/>
          <w:lang w:val="en-GB"/>
        </w:rPr>
        <w:t>.</w:t>
      </w:r>
    </w:p>
    <w:sectPr w:rsidR="00E847CE" w:rsidRPr="003D4A15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5C" w:rsidRDefault="00DB0A5C">
      <w:r>
        <w:separator/>
      </w:r>
    </w:p>
  </w:endnote>
  <w:endnote w:type="continuationSeparator" w:id="0">
    <w:p w:rsidR="00DB0A5C" w:rsidRDefault="00DB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5C" w:rsidRDefault="00DB0A5C">
      <w:r>
        <w:separator/>
      </w:r>
    </w:p>
  </w:footnote>
  <w:footnote w:type="continuationSeparator" w:id="0">
    <w:p w:rsidR="00DB0A5C" w:rsidRDefault="00DB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5F34BF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332FE6"/>
    <w:multiLevelType w:val="hybridMultilevel"/>
    <w:tmpl w:val="ACC2285E"/>
    <w:lvl w:ilvl="0" w:tplc="6C042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12EB7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45816"/>
    <w:multiLevelType w:val="hybridMultilevel"/>
    <w:tmpl w:val="E6C6F014"/>
    <w:lvl w:ilvl="0" w:tplc="BE7082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0C07336"/>
    <w:multiLevelType w:val="hybridMultilevel"/>
    <w:tmpl w:val="C1E26D7A"/>
    <w:lvl w:ilvl="0" w:tplc="E67268A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4AB413C"/>
    <w:multiLevelType w:val="hybridMultilevel"/>
    <w:tmpl w:val="BC7674E2"/>
    <w:lvl w:ilvl="0" w:tplc="3634B9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C7E14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AA78C3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A4225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F2601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DF2ACD"/>
    <w:multiLevelType w:val="hybridMultilevel"/>
    <w:tmpl w:val="4DFA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0576B"/>
    <w:multiLevelType w:val="hybridMultilevel"/>
    <w:tmpl w:val="8FEE403C"/>
    <w:lvl w:ilvl="0" w:tplc="773244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756E4"/>
    <w:multiLevelType w:val="hybridMultilevel"/>
    <w:tmpl w:val="03C6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4848B8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0"/>
  </w:num>
  <w:num w:numId="5">
    <w:abstractNumId w:val="15"/>
  </w:num>
  <w:num w:numId="6">
    <w:abstractNumId w:val="3"/>
  </w:num>
  <w:num w:numId="7">
    <w:abstractNumId w:val="10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4"/>
  </w:num>
  <w:num w:numId="15">
    <w:abstractNumId w:val="6"/>
  </w:num>
  <w:num w:numId="16">
    <w:abstractNumId w:val="1"/>
  </w:num>
  <w:num w:numId="17">
    <w:abstractNumId w:val="13"/>
  </w:num>
  <w:num w:numId="18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p GARI">
    <w15:presenceInfo w15:providerId="AD" w15:userId="S-1-5-21-47237423-3687738354-3087610808-3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3822"/>
    <w:rsid w:val="00015869"/>
    <w:rsid w:val="0003336E"/>
    <w:rsid w:val="00033C60"/>
    <w:rsid w:val="000359C7"/>
    <w:rsid w:val="00045062"/>
    <w:rsid w:val="00046F56"/>
    <w:rsid w:val="0005099C"/>
    <w:rsid w:val="0005647F"/>
    <w:rsid w:val="000818DB"/>
    <w:rsid w:val="00094660"/>
    <w:rsid w:val="00095759"/>
    <w:rsid w:val="000C1FCD"/>
    <w:rsid w:val="000C3A9E"/>
    <w:rsid w:val="000C5E83"/>
    <w:rsid w:val="000F5FCE"/>
    <w:rsid w:val="00100FBA"/>
    <w:rsid w:val="00113F88"/>
    <w:rsid w:val="0012203E"/>
    <w:rsid w:val="0012362D"/>
    <w:rsid w:val="00125027"/>
    <w:rsid w:val="001352CA"/>
    <w:rsid w:val="00143116"/>
    <w:rsid w:val="0014440B"/>
    <w:rsid w:val="001503A1"/>
    <w:rsid w:val="001544A1"/>
    <w:rsid w:val="001544CD"/>
    <w:rsid w:val="00156FB0"/>
    <w:rsid w:val="00164BF5"/>
    <w:rsid w:val="001655AF"/>
    <w:rsid w:val="00170754"/>
    <w:rsid w:val="00171F51"/>
    <w:rsid w:val="00172629"/>
    <w:rsid w:val="0019164C"/>
    <w:rsid w:val="001A2DD0"/>
    <w:rsid w:val="001D675C"/>
    <w:rsid w:val="001E1BF6"/>
    <w:rsid w:val="001E255C"/>
    <w:rsid w:val="001E3B8B"/>
    <w:rsid w:val="001F1860"/>
    <w:rsid w:val="001F608A"/>
    <w:rsid w:val="00203199"/>
    <w:rsid w:val="00204477"/>
    <w:rsid w:val="00233A10"/>
    <w:rsid w:val="00235893"/>
    <w:rsid w:val="002361F6"/>
    <w:rsid w:val="00236F9C"/>
    <w:rsid w:val="00237CDA"/>
    <w:rsid w:val="0024121E"/>
    <w:rsid w:val="0025046F"/>
    <w:rsid w:val="00251821"/>
    <w:rsid w:val="00255C7E"/>
    <w:rsid w:val="0026429B"/>
    <w:rsid w:val="00266832"/>
    <w:rsid w:val="00283BF1"/>
    <w:rsid w:val="002919D8"/>
    <w:rsid w:val="002A0F50"/>
    <w:rsid w:val="002B3F08"/>
    <w:rsid w:val="002C0538"/>
    <w:rsid w:val="002C0F35"/>
    <w:rsid w:val="002D4436"/>
    <w:rsid w:val="0030014A"/>
    <w:rsid w:val="00301124"/>
    <w:rsid w:val="00303096"/>
    <w:rsid w:val="00325A07"/>
    <w:rsid w:val="00326238"/>
    <w:rsid w:val="00326618"/>
    <w:rsid w:val="003311D0"/>
    <w:rsid w:val="00332632"/>
    <w:rsid w:val="003423AD"/>
    <w:rsid w:val="003451EE"/>
    <w:rsid w:val="00361ACB"/>
    <w:rsid w:val="00364088"/>
    <w:rsid w:val="003653CA"/>
    <w:rsid w:val="00367E5D"/>
    <w:rsid w:val="003827F0"/>
    <w:rsid w:val="00386436"/>
    <w:rsid w:val="00386705"/>
    <w:rsid w:val="00386762"/>
    <w:rsid w:val="00396A90"/>
    <w:rsid w:val="003A07AB"/>
    <w:rsid w:val="003A25CC"/>
    <w:rsid w:val="003C482A"/>
    <w:rsid w:val="003D4A15"/>
    <w:rsid w:val="003F78CF"/>
    <w:rsid w:val="00402C5D"/>
    <w:rsid w:val="0041365C"/>
    <w:rsid w:val="00415014"/>
    <w:rsid w:val="004206BE"/>
    <w:rsid w:val="00421DAD"/>
    <w:rsid w:val="0042276E"/>
    <w:rsid w:val="00443B9D"/>
    <w:rsid w:val="00445DFF"/>
    <w:rsid w:val="00446D71"/>
    <w:rsid w:val="00487084"/>
    <w:rsid w:val="00487C8F"/>
    <w:rsid w:val="004958C6"/>
    <w:rsid w:val="004C3983"/>
    <w:rsid w:val="004E2B3B"/>
    <w:rsid w:val="005013E5"/>
    <w:rsid w:val="005205CE"/>
    <w:rsid w:val="00527B94"/>
    <w:rsid w:val="005370B5"/>
    <w:rsid w:val="00546786"/>
    <w:rsid w:val="00583DD1"/>
    <w:rsid w:val="00584C96"/>
    <w:rsid w:val="005965B4"/>
    <w:rsid w:val="005C36CF"/>
    <w:rsid w:val="005C58FB"/>
    <w:rsid w:val="005F489A"/>
    <w:rsid w:val="0060389F"/>
    <w:rsid w:val="00607B13"/>
    <w:rsid w:val="006213E0"/>
    <w:rsid w:val="006216E1"/>
    <w:rsid w:val="00621C99"/>
    <w:rsid w:val="00623939"/>
    <w:rsid w:val="00625F11"/>
    <w:rsid w:val="006262EA"/>
    <w:rsid w:val="006417C2"/>
    <w:rsid w:val="00647D20"/>
    <w:rsid w:val="00657DB9"/>
    <w:rsid w:val="0066291D"/>
    <w:rsid w:val="00664710"/>
    <w:rsid w:val="006651BC"/>
    <w:rsid w:val="00666127"/>
    <w:rsid w:val="006679D0"/>
    <w:rsid w:val="00672400"/>
    <w:rsid w:val="0067414A"/>
    <w:rsid w:val="006824A2"/>
    <w:rsid w:val="00684EBC"/>
    <w:rsid w:val="006858A1"/>
    <w:rsid w:val="006B5099"/>
    <w:rsid w:val="006B78CF"/>
    <w:rsid w:val="006D2B8B"/>
    <w:rsid w:val="006E7003"/>
    <w:rsid w:val="007035D3"/>
    <w:rsid w:val="007068D3"/>
    <w:rsid w:val="00707A4A"/>
    <w:rsid w:val="00713BA6"/>
    <w:rsid w:val="00741B4D"/>
    <w:rsid w:val="007466DF"/>
    <w:rsid w:val="00757328"/>
    <w:rsid w:val="0076153A"/>
    <w:rsid w:val="00765F03"/>
    <w:rsid w:val="00796F17"/>
    <w:rsid w:val="007A27A5"/>
    <w:rsid w:val="007C1F0C"/>
    <w:rsid w:val="007E45D9"/>
    <w:rsid w:val="007F0FCC"/>
    <w:rsid w:val="00805A6B"/>
    <w:rsid w:val="00814517"/>
    <w:rsid w:val="008160AB"/>
    <w:rsid w:val="00820835"/>
    <w:rsid w:val="00821DE7"/>
    <w:rsid w:val="00827D5B"/>
    <w:rsid w:val="00873269"/>
    <w:rsid w:val="0087481F"/>
    <w:rsid w:val="008922BC"/>
    <w:rsid w:val="00894CE0"/>
    <w:rsid w:val="008976D0"/>
    <w:rsid w:val="008A6AD2"/>
    <w:rsid w:val="008C652C"/>
    <w:rsid w:val="008D0D9A"/>
    <w:rsid w:val="008D33ED"/>
    <w:rsid w:val="008E2B51"/>
    <w:rsid w:val="0092773F"/>
    <w:rsid w:val="0092793A"/>
    <w:rsid w:val="00927E47"/>
    <w:rsid w:val="00937D3C"/>
    <w:rsid w:val="00947A81"/>
    <w:rsid w:val="00952D87"/>
    <w:rsid w:val="00960E0C"/>
    <w:rsid w:val="0096194B"/>
    <w:rsid w:val="00965A18"/>
    <w:rsid w:val="00972976"/>
    <w:rsid w:val="009733F0"/>
    <w:rsid w:val="009774E9"/>
    <w:rsid w:val="00982A9F"/>
    <w:rsid w:val="00987E0E"/>
    <w:rsid w:val="009A1739"/>
    <w:rsid w:val="009B031D"/>
    <w:rsid w:val="009B1973"/>
    <w:rsid w:val="009B3820"/>
    <w:rsid w:val="009C1CA6"/>
    <w:rsid w:val="009D6912"/>
    <w:rsid w:val="009F7069"/>
    <w:rsid w:val="00A03210"/>
    <w:rsid w:val="00A106FA"/>
    <w:rsid w:val="00A21424"/>
    <w:rsid w:val="00A34C57"/>
    <w:rsid w:val="00A368CB"/>
    <w:rsid w:val="00A43783"/>
    <w:rsid w:val="00A44756"/>
    <w:rsid w:val="00A567A8"/>
    <w:rsid w:val="00A57BA6"/>
    <w:rsid w:val="00A8005D"/>
    <w:rsid w:val="00A90290"/>
    <w:rsid w:val="00AA7B77"/>
    <w:rsid w:val="00AB45EA"/>
    <w:rsid w:val="00AC76BA"/>
    <w:rsid w:val="00AD3C18"/>
    <w:rsid w:val="00AE2C55"/>
    <w:rsid w:val="00AE7A5E"/>
    <w:rsid w:val="00AF5C9A"/>
    <w:rsid w:val="00B10AEE"/>
    <w:rsid w:val="00B15036"/>
    <w:rsid w:val="00B308E7"/>
    <w:rsid w:val="00B55B6D"/>
    <w:rsid w:val="00B6628A"/>
    <w:rsid w:val="00B71797"/>
    <w:rsid w:val="00B71A5B"/>
    <w:rsid w:val="00B81585"/>
    <w:rsid w:val="00B84CF2"/>
    <w:rsid w:val="00B8757E"/>
    <w:rsid w:val="00B911B8"/>
    <w:rsid w:val="00B94059"/>
    <w:rsid w:val="00B94B9A"/>
    <w:rsid w:val="00B96209"/>
    <w:rsid w:val="00BC2AC2"/>
    <w:rsid w:val="00BC2BE0"/>
    <w:rsid w:val="00BC4288"/>
    <w:rsid w:val="00BE46AA"/>
    <w:rsid w:val="00BF2440"/>
    <w:rsid w:val="00BF42DD"/>
    <w:rsid w:val="00C00851"/>
    <w:rsid w:val="00C00962"/>
    <w:rsid w:val="00C0170D"/>
    <w:rsid w:val="00C0221E"/>
    <w:rsid w:val="00C167CD"/>
    <w:rsid w:val="00C20A2E"/>
    <w:rsid w:val="00C227D8"/>
    <w:rsid w:val="00C23FCF"/>
    <w:rsid w:val="00C33774"/>
    <w:rsid w:val="00C373C8"/>
    <w:rsid w:val="00C37D95"/>
    <w:rsid w:val="00C44700"/>
    <w:rsid w:val="00C45CCA"/>
    <w:rsid w:val="00C526D0"/>
    <w:rsid w:val="00C618AC"/>
    <w:rsid w:val="00C67054"/>
    <w:rsid w:val="00C733AF"/>
    <w:rsid w:val="00C802A1"/>
    <w:rsid w:val="00C90016"/>
    <w:rsid w:val="00C90D49"/>
    <w:rsid w:val="00C929E1"/>
    <w:rsid w:val="00C9476C"/>
    <w:rsid w:val="00CA7305"/>
    <w:rsid w:val="00CB2214"/>
    <w:rsid w:val="00CB59B0"/>
    <w:rsid w:val="00CE581D"/>
    <w:rsid w:val="00CF7F89"/>
    <w:rsid w:val="00D00F41"/>
    <w:rsid w:val="00D0167C"/>
    <w:rsid w:val="00D0299A"/>
    <w:rsid w:val="00D03B54"/>
    <w:rsid w:val="00D04110"/>
    <w:rsid w:val="00D04650"/>
    <w:rsid w:val="00D15A45"/>
    <w:rsid w:val="00D255D6"/>
    <w:rsid w:val="00D3113F"/>
    <w:rsid w:val="00D33053"/>
    <w:rsid w:val="00D36203"/>
    <w:rsid w:val="00D37C34"/>
    <w:rsid w:val="00D43028"/>
    <w:rsid w:val="00D44516"/>
    <w:rsid w:val="00D72549"/>
    <w:rsid w:val="00D822E0"/>
    <w:rsid w:val="00D919EB"/>
    <w:rsid w:val="00DA4BB0"/>
    <w:rsid w:val="00DA5FB2"/>
    <w:rsid w:val="00DA6149"/>
    <w:rsid w:val="00DB0A5C"/>
    <w:rsid w:val="00DC3ACE"/>
    <w:rsid w:val="00DC5FFF"/>
    <w:rsid w:val="00DD5A24"/>
    <w:rsid w:val="00DD5D0E"/>
    <w:rsid w:val="00DE6AD9"/>
    <w:rsid w:val="00DF1968"/>
    <w:rsid w:val="00E027D9"/>
    <w:rsid w:val="00E04411"/>
    <w:rsid w:val="00E04E12"/>
    <w:rsid w:val="00E17722"/>
    <w:rsid w:val="00E240A6"/>
    <w:rsid w:val="00E26F4A"/>
    <w:rsid w:val="00E40D89"/>
    <w:rsid w:val="00E4367C"/>
    <w:rsid w:val="00E63CEF"/>
    <w:rsid w:val="00E7197F"/>
    <w:rsid w:val="00E74E0D"/>
    <w:rsid w:val="00E75BEE"/>
    <w:rsid w:val="00E839EE"/>
    <w:rsid w:val="00E847CE"/>
    <w:rsid w:val="00E932F4"/>
    <w:rsid w:val="00EA0C8C"/>
    <w:rsid w:val="00EA32F2"/>
    <w:rsid w:val="00EA5466"/>
    <w:rsid w:val="00EC768B"/>
    <w:rsid w:val="00ED3C89"/>
    <w:rsid w:val="00ED74FC"/>
    <w:rsid w:val="00EE7D38"/>
    <w:rsid w:val="00EF1AD8"/>
    <w:rsid w:val="00EF7B59"/>
    <w:rsid w:val="00F00013"/>
    <w:rsid w:val="00F10A7F"/>
    <w:rsid w:val="00F2089A"/>
    <w:rsid w:val="00F20DE5"/>
    <w:rsid w:val="00F50525"/>
    <w:rsid w:val="00F51323"/>
    <w:rsid w:val="00F5676D"/>
    <w:rsid w:val="00F8057C"/>
    <w:rsid w:val="00FA08F2"/>
    <w:rsid w:val="00FA6F0A"/>
    <w:rsid w:val="00FC791D"/>
    <w:rsid w:val="00FD51C8"/>
    <w:rsid w:val="00FD55DE"/>
    <w:rsid w:val="00FE09BA"/>
    <w:rsid w:val="00FE56C0"/>
    <w:rsid w:val="00FF61E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2</cp:revision>
  <dcterms:created xsi:type="dcterms:W3CDTF">2019-02-11T13:21:00Z</dcterms:created>
  <dcterms:modified xsi:type="dcterms:W3CDTF">2019-02-11T13:21:00Z</dcterms:modified>
</cp:coreProperties>
</file>