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68" w:rsidRDefault="00F4626F">
      <w:r>
        <w:t xml:space="preserve">SBSTA </w:t>
      </w:r>
      <w:r w:rsidR="005A44D3">
        <w:t>LULUCF Contact group</w:t>
      </w:r>
      <w:r>
        <w:t>s</w:t>
      </w:r>
      <w:r w:rsidR="005A44D3">
        <w:t xml:space="preserve">, </w:t>
      </w:r>
      <w:r w:rsidR="00DE4ED2">
        <w:t xml:space="preserve">16 May and </w:t>
      </w:r>
      <w:r>
        <w:t>21 May</w:t>
      </w:r>
      <w:r w:rsidR="00DE4ED2">
        <w:t>,</w:t>
      </w:r>
      <w:r>
        <w:t xml:space="preserve"> 2012</w:t>
      </w:r>
    </w:p>
    <w:p w:rsidR="00F4626F" w:rsidRDefault="00F4626F">
      <w:r>
        <w:t>16 May meeting</w:t>
      </w:r>
    </w:p>
    <w:p w:rsidR="00F4626F" w:rsidRDefault="00F4626F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DE4ED2">
        <w:rPr>
          <w:rFonts w:cstheme="minorHAnsi"/>
        </w:rPr>
        <w:t>Co-c</w:t>
      </w:r>
      <w:r>
        <w:rPr>
          <w:rFonts w:cstheme="minorHAnsi"/>
        </w:rPr>
        <w:t xml:space="preserve">hair </w:t>
      </w:r>
      <w:r w:rsidR="00DE4ED2">
        <w:rPr>
          <w:rFonts w:cstheme="minorHAnsi"/>
        </w:rPr>
        <w:t xml:space="preserve">(Peter, Denmark) </w:t>
      </w:r>
      <w:r>
        <w:rPr>
          <w:rFonts w:cstheme="minorHAnsi"/>
        </w:rPr>
        <w:t xml:space="preserve">stated the mandate set out in Durban: </w:t>
      </w:r>
      <w:r w:rsidRPr="00F4626F">
        <w:rPr>
          <w:rFonts w:cstheme="minorHAnsi"/>
        </w:rPr>
        <w:t xml:space="preserve">SBSTA was requested to initiate four work </w:t>
      </w:r>
      <w:proofErr w:type="spellStart"/>
      <w:r w:rsidRPr="00F4626F">
        <w:rPr>
          <w:rFonts w:cstheme="minorHAnsi"/>
        </w:rPr>
        <w:t>programmes</w:t>
      </w:r>
      <w:proofErr w:type="spellEnd"/>
      <w:r w:rsidRPr="00F4626F">
        <w:rPr>
          <w:rFonts w:cstheme="minorHAnsi"/>
        </w:rPr>
        <w:t xml:space="preserve"> related to LULUCF issues under the Kyoto Protocol in the Durban decision 2/CMP.7.  The 4 work </w:t>
      </w:r>
      <w:proofErr w:type="spellStart"/>
      <w:r w:rsidRPr="00F4626F">
        <w:rPr>
          <w:rFonts w:cstheme="minorHAnsi"/>
        </w:rPr>
        <w:t>programmes</w:t>
      </w:r>
      <w:proofErr w:type="spellEnd"/>
      <w:r w:rsidRPr="00F4626F">
        <w:rPr>
          <w:rFonts w:cstheme="minorHAnsi"/>
        </w:rPr>
        <w:t xml:space="preserve"> are as follows:   (1) exploration of a more comprehensive approach to LULUCF accounting for Annex I countries under the Kyoto Protocol; (2) recommendations for possible additional LULUCF activities under the CDM; (3) consideration of alternative approaches to addressing the risk of non-permanence under CDM and (4) consideration of modalities and procedures for </w:t>
      </w:r>
      <w:proofErr w:type="spellStart"/>
      <w:r w:rsidRPr="00F4626F">
        <w:rPr>
          <w:rFonts w:cstheme="minorHAnsi"/>
        </w:rPr>
        <w:t>additionality</w:t>
      </w:r>
      <w:proofErr w:type="spellEnd"/>
      <w:r w:rsidRPr="00F4626F">
        <w:rPr>
          <w:rFonts w:cstheme="minorHAnsi"/>
        </w:rPr>
        <w:t xml:space="preserve">.  </w:t>
      </w:r>
    </w:p>
    <w:p w:rsidR="00F4626F" w:rsidRDefault="00F4626F" w:rsidP="00F4626F">
      <w:pPr>
        <w:spacing w:after="0" w:line="240" w:lineRule="auto"/>
        <w:rPr>
          <w:rFonts w:cstheme="minorHAnsi"/>
        </w:rPr>
      </w:pPr>
    </w:p>
    <w:p w:rsidR="00F4626F" w:rsidRDefault="00DE4ED2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co-chair </w:t>
      </w:r>
      <w:r w:rsidR="00F4626F">
        <w:rPr>
          <w:rFonts w:cstheme="minorHAnsi"/>
        </w:rPr>
        <w:t xml:space="preserve">hair requested that Parties work together to agree on a prioritization for these work </w:t>
      </w:r>
      <w:proofErr w:type="spellStart"/>
      <w:r w:rsidR="00F4626F">
        <w:rPr>
          <w:rFonts w:cstheme="minorHAnsi"/>
        </w:rPr>
        <w:t>programmes</w:t>
      </w:r>
      <w:proofErr w:type="spellEnd"/>
      <w:r w:rsidR="00F4626F">
        <w:rPr>
          <w:rFonts w:cstheme="minorHAnsi"/>
        </w:rPr>
        <w:t>, given the number.  Yes, we will do all but need to tackle 1 by 1. He proposed that the CDM-related issues be the top priority as these could be taken into account for the 2</w:t>
      </w:r>
      <w:r w:rsidR="00F4626F" w:rsidRPr="00F4626F">
        <w:rPr>
          <w:rFonts w:cstheme="minorHAnsi"/>
          <w:vertAlign w:val="superscript"/>
        </w:rPr>
        <w:t>nd</w:t>
      </w:r>
      <w:r w:rsidR="00F4626F">
        <w:rPr>
          <w:rFonts w:cstheme="minorHAnsi"/>
        </w:rPr>
        <w:t xml:space="preserve"> commitment period, so more time-sensitive.</w:t>
      </w:r>
    </w:p>
    <w:p w:rsidR="00F4626F" w:rsidRPr="00F4626F" w:rsidRDefault="00F4626F" w:rsidP="00F4626F">
      <w:pPr>
        <w:pStyle w:val="ListParagraph"/>
        <w:rPr>
          <w:rFonts w:cstheme="minorHAnsi"/>
        </w:rPr>
      </w:pPr>
    </w:p>
    <w:p w:rsidR="00F4626F" w:rsidRDefault="00F4626F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Brazil – agreed to prioritize and that CDM issues are the top priority</w:t>
      </w:r>
    </w:p>
    <w:p w:rsidR="00F4626F" w:rsidRPr="00F4626F" w:rsidRDefault="00F4626F" w:rsidP="00F4626F">
      <w:pPr>
        <w:pStyle w:val="ListParagraph"/>
        <w:rPr>
          <w:rFonts w:cstheme="minorHAnsi"/>
        </w:rPr>
      </w:pPr>
    </w:p>
    <w:p w:rsidR="00F4626F" w:rsidRDefault="00F4626F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Australia – agree that we can have a priority but Australia has an interest in getting to the issue of comprehensive accounting as well</w:t>
      </w:r>
      <w:r w:rsidR="00921A35">
        <w:rPr>
          <w:rFonts w:cstheme="minorHAnsi"/>
        </w:rPr>
        <w:t>; therefore, even with priority we don’t have to go 1 by 1; issues can be handled in parallel</w:t>
      </w:r>
    </w:p>
    <w:p w:rsidR="00921A35" w:rsidRPr="00921A35" w:rsidRDefault="00921A35" w:rsidP="00921A35">
      <w:pPr>
        <w:pStyle w:val="ListParagraph"/>
        <w:rPr>
          <w:rFonts w:cstheme="minorHAnsi"/>
        </w:rPr>
      </w:pPr>
    </w:p>
    <w:p w:rsidR="00921A35" w:rsidRDefault="00921A35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Chair proposed that Parties agree to make submissions on non-permanence</w:t>
      </w:r>
    </w:p>
    <w:p w:rsidR="00921A35" w:rsidRPr="00921A35" w:rsidRDefault="00921A35" w:rsidP="00921A35">
      <w:pPr>
        <w:pStyle w:val="ListParagraph"/>
        <w:rPr>
          <w:rFonts w:cstheme="minorHAnsi"/>
        </w:rPr>
      </w:pPr>
    </w:p>
    <w:p w:rsidR="00921A35" w:rsidRDefault="00921A35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Brazil – why not on the “package of CDM issues” – additional activities, non-permanence, and </w:t>
      </w:r>
      <w:proofErr w:type="spellStart"/>
      <w:r>
        <w:rPr>
          <w:rFonts w:cstheme="minorHAnsi"/>
        </w:rPr>
        <w:t>additionality</w:t>
      </w:r>
      <w:proofErr w:type="spellEnd"/>
    </w:p>
    <w:p w:rsidR="00921A35" w:rsidRPr="00921A35" w:rsidRDefault="00921A35" w:rsidP="00921A35">
      <w:pPr>
        <w:pStyle w:val="ListParagraph"/>
        <w:rPr>
          <w:rFonts w:cstheme="minorHAnsi"/>
        </w:rPr>
      </w:pPr>
    </w:p>
    <w:p w:rsidR="00921A35" w:rsidRDefault="00DE4ED2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EU – agrees the submissions should cover both non-permanence as well as additional LULUCF activities under CDM; would like to see comments from the floor during this meeting on what elements the submissions should tackle under each of these issues</w:t>
      </w:r>
    </w:p>
    <w:p w:rsidR="00DE4ED2" w:rsidRPr="00DE4ED2" w:rsidRDefault="00DE4ED2" w:rsidP="00DE4ED2">
      <w:pPr>
        <w:pStyle w:val="ListParagraph"/>
        <w:rPr>
          <w:rFonts w:cstheme="minorHAnsi"/>
        </w:rPr>
      </w:pPr>
    </w:p>
    <w:p w:rsidR="00DE4ED2" w:rsidRDefault="00DE4ED2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Brazil – agree that the 2 CDM issues highlighted by the EU are the two we should focus submissions on – </w:t>
      </w:r>
      <w:proofErr w:type="spellStart"/>
      <w:r>
        <w:rPr>
          <w:rFonts w:cstheme="minorHAnsi"/>
        </w:rPr>
        <w:t>additionality</w:t>
      </w:r>
      <w:proofErr w:type="spellEnd"/>
      <w:r>
        <w:rPr>
          <w:rFonts w:cstheme="minorHAnsi"/>
        </w:rPr>
        <w:t xml:space="preserve"> can be dealt with later</w:t>
      </w:r>
    </w:p>
    <w:p w:rsidR="00DE4ED2" w:rsidRPr="00DE4ED2" w:rsidRDefault="00DE4ED2" w:rsidP="00DE4ED2">
      <w:pPr>
        <w:pStyle w:val="ListParagraph"/>
        <w:rPr>
          <w:rFonts w:cstheme="minorHAnsi"/>
        </w:rPr>
      </w:pPr>
    </w:p>
    <w:p w:rsidR="00DE4ED2" w:rsidRDefault="00404036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AUS – would also like to see submissions on comprehensive accounting</w:t>
      </w:r>
    </w:p>
    <w:p w:rsidR="00404036" w:rsidRPr="00404036" w:rsidRDefault="00404036" w:rsidP="00404036">
      <w:pPr>
        <w:pStyle w:val="ListParagraph"/>
        <w:rPr>
          <w:rFonts w:cstheme="minorHAnsi"/>
        </w:rPr>
      </w:pPr>
    </w:p>
    <w:p w:rsidR="00404036" w:rsidRDefault="00404036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Brazil – </w:t>
      </w:r>
      <w:proofErr w:type="spellStart"/>
      <w:r>
        <w:rPr>
          <w:rFonts w:cstheme="minorHAnsi"/>
        </w:rPr>
        <w:t>thaat’s</w:t>
      </w:r>
      <w:proofErr w:type="spellEnd"/>
      <w:r>
        <w:rPr>
          <w:rFonts w:cstheme="minorHAnsi"/>
        </w:rPr>
        <w:t xml:space="preserve"> OK, but to reflect the urgency/prioritization, set the due date for the CDM submissions earlier than comprehensive accounting – AUS agreed that was fine</w:t>
      </w:r>
    </w:p>
    <w:p w:rsidR="00404036" w:rsidRPr="00404036" w:rsidRDefault="00404036" w:rsidP="00404036">
      <w:pPr>
        <w:pStyle w:val="ListParagraph"/>
        <w:rPr>
          <w:rFonts w:cstheme="minorHAnsi"/>
        </w:rPr>
      </w:pPr>
    </w:p>
    <w:p w:rsidR="00404036" w:rsidRDefault="00404036" w:rsidP="00F462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Brazil – (After sidebar with EU) reflected that there is actually confusion on what the </w:t>
      </w:r>
      <w:proofErr w:type="spellStart"/>
      <w:r>
        <w:rPr>
          <w:rFonts w:cstheme="minorHAnsi"/>
        </w:rPr>
        <w:t>additonality</w:t>
      </w:r>
      <w:proofErr w:type="spellEnd"/>
      <w:r>
        <w:rPr>
          <w:rFonts w:cstheme="minorHAnsi"/>
        </w:rPr>
        <w:t xml:space="preserve"> work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is meant to cover; Parties aren’t clear on what the intention is – asking chairs for guidance and clarification</w:t>
      </w:r>
    </w:p>
    <w:p w:rsidR="00404036" w:rsidRPr="00404036" w:rsidRDefault="00404036" w:rsidP="00404036">
      <w:pPr>
        <w:pStyle w:val="ListParagraph"/>
        <w:rPr>
          <w:rFonts w:cstheme="minorHAnsi"/>
        </w:rPr>
      </w:pPr>
    </w:p>
    <w:p w:rsidR="00F4626F" w:rsidRPr="00872704" w:rsidRDefault="00404036" w:rsidP="00F4626F">
      <w:pPr>
        <w:pStyle w:val="ListParagraph"/>
        <w:numPr>
          <w:ilvl w:val="0"/>
          <w:numId w:val="2"/>
        </w:numPr>
        <w:spacing w:after="0" w:line="240" w:lineRule="auto"/>
      </w:pPr>
      <w:r w:rsidRPr="00404036">
        <w:rPr>
          <w:rFonts w:cstheme="minorHAnsi"/>
        </w:rPr>
        <w:t xml:space="preserve">Maria, Secretariat: clarified how this arose; this was a Tuvalu proposal in Durban; it is not meant to apply only to CDM but a broader “philosophical” question of </w:t>
      </w:r>
      <w:r>
        <w:rPr>
          <w:rFonts w:cstheme="minorHAnsi"/>
        </w:rPr>
        <w:t>any activity in the forest sector</w:t>
      </w:r>
    </w:p>
    <w:p w:rsidR="00872704" w:rsidRDefault="00872704" w:rsidP="00872704">
      <w:pPr>
        <w:pStyle w:val="ListParagraph"/>
      </w:pPr>
    </w:p>
    <w:p w:rsidR="00872704" w:rsidRDefault="00872704" w:rsidP="00F4626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Tuvalu delegate was not in attendance so it was agreed- given the confusion – that </w:t>
      </w:r>
      <w:r w:rsidR="004E7DCC">
        <w:t>they would hold off discussing</w:t>
      </w:r>
      <w:r>
        <w:t xml:space="preserve"> until he is present to clarify.</w:t>
      </w:r>
    </w:p>
    <w:p w:rsidR="00872704" w:rsidRDefault="00872704" w:rsidP="00872704">
      <w:pPr>
        <w:pStyle w:val="ListParagraph"/>
      </w:pPr>
    </w:p>
    <w:p w:rsidR="00872704" w:rsidRDefault="00872704" w:rsidP="00F4626F">
      <w:pPr>
        <w:pStyle w:val="ListParagraph"/>
        <w:numPr>
          <w:ilvl w:val="0"/>
          <w:numId w:val="2"/>
        </w:numPr>
        <w:spacing w:after="0" w:line="240" w:lineRule="auto"/>
      </w:pPr>
      <w:r>
        <w:t>New Zealand – would like clarification that the comprehensive accounting submissions would also be due before Durban – YES; on non-permanence, there has been evolution of this issue outside of UNFCCC so lessons to be learned</w:t>
      </w:r>
    </w:p>
    <w:p w:rsidR="00872704" w:rsidRDefault="00872704" w:rsidP="00872704">
      <w:pPr>
        <w:pStyle w:val="ListParagraph"/>
      </w:pPr>
    </w:p>
    <w:p w:rsidR="00872704" w:rsidRDefault="00872704" w:rsidP="00F4626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Brazil – still thinks </w:t>
      </w:r>
      <w:proofErr w:type="spellStart"/>
      <w:r>
        <w:t>tCERs</w:t>
      </w:r>
      <w:proofErr w:type="spellEnd"/>
      <w:r>
        <w:t xml:space="preserve"> is an elegant, valid approach to deal with non-permanence under the CDM; </w:t>
      </w:r>
      <w:r w:rsidR="004E7DCC">
        <w:t>In early days of negotiating CDM, they did discuss buffer approaches, but Parties have varying interpretations:</w:t>
      </w:r>
    </w:p>
    <w:p w:rsidR="004E7DCC" w:rsidRDefault="004E7DCC" w:rsidP="004E7DC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Rather than 100% issuance of credits, % is held back OR could interpret as a physical forest area set aside as a buffer </w:t>
      </w:r>
    </w:p>
    <w:p w:rsidR="004E7DCC" w:rsidRDefault="004E7DCC" w:rsidP="004E7DCC">
      <w:pPr>
        <w:pStyle w:val="ListParagraph"/>
        <w:numPr>
          <w:ilvl w:val="1"/>
          <w:numId w:val="2"/>
        </w:numPr>
        <w:spacing w:after="0" w:line="240" w:lineRule="auto"/>
      </w:pPr>
      <w:r>
        <w:t>The other main option discussed at that time was insurance</w:t>
      </w:r>
    </w:p>
    <w:p w:rsidR="004E7DCC" w:rsidRDefault="004E7DCC" w:rsidP="004E7DCC">
      <w:pPr>
        <w:pStyle w:val="ListParagraph"/>
        <w:numPr>
          <w:ilvl w:val="1"/>
          <w:numId w:val="2"/>
        </w:numPr>
        <w:spacing w:after="0" w:line="240" w:lineRule="auto"/>
      </w:pPr>
      <w:r>
        <w:t>But maybe, since then, more creative solutions have been devised</w:t>
      </w:r>
    </w:p>
    <w:p w:rsidR="004E7DCC" w:rsidRDefault="004E7DCC" w:rsidP="004E7DCC">
      <w:pPr>
        <w:spacing w:after="0" w:line="240" w:lineRule="auto"/>
      </w:pPr>
    </w:p>
    <w:p w:rsidR="004E7DCC" w:rsidRDefault="004E7DCC" w:rsidP="004E7DCC">
      <w:pPr>
        <w:pStyle w:val="ListParagraph"/>
        <w:numPr>
          <w:ilvl w:val="0"/>
          <w:numId w:val="2"/>
        </w:numPr>
        <w:spacing w:after="0" w:line="240" w:lineRule="auto"/>
      </w:pPr>
      <w:r>
        <w:t>Belarus – it is important to define “permanence” and talk about how long is “permanent; different programs define different time periods</w:t>
      </w:r>
    </w:p>
    <w:p w:rsidR="004E7DCC" w:rsidRDefault="004E7DCC" w:rsidP="004E7DCC">
      <w:pPr>
        <w:spacing w:after="0" w:line="240" w:lineRule="auto"/>
      </w:pPr>
    </w:p>
    <w:p w:rsidR="004E7DCC" w:rsidRDefault="004E7DCC" w:rsidP="004E7DCC">
      <w:pPr>
        <w:pStyle w:val="ListParagraph"/>
        <w:numPr>
          <w:ilvl w:val="0"/>
          <w:numId w:val="3"/>
        </w:numPr>
        <w:spacing w:after="0" w:line="240" w:lineRule="auto"/>
      </w:pPr>
      <w:r>
        <w:t>AUS – can illustrate the example of the new Australia C Farming Initiative as a model; have applied a 5% risk of reversal buffer:</w:t>
      </w:r>
    </w:p>
    <w:p w:rsidR="004E7DCC" w:rsidRDefault="004E7DCC" w:rsidP="004E7DCC">
      <w:pPr>
        <w:pStyle w:val="ListParagraph"/>
        <w:numPr>
          <w:ilvl w:val="1"/>
          <w:numId w:val="3"/>
        </w:numPr>
        <w:spacing w:after="0" w:line="240" w:lineRule="auto"/>
      </w:pPr>
      <w:r>
        <w:t>If unintentional, the C must be re-established or credits handed back</w:t>
      </w:r>
    </w:p>
    <w:p w:rsidR="004E7DCC" w:rsidRDefault="004E7DCC" w:rsidP="004E7DCC">
      <w:pPr>
        <w:pStyle w:val="ListParagraph"/>
        <w:numPr>
          <w:ilvl w:val="1"/>
          <w:numId w:val="3"/>
        </w:numPr>
        <w:spacing w:after="0" w:line="240" w:lineRule="auto"/>
      </w:pPr>
      <w:r>
        <w:t>If intentional, credits mu</w:t>
      </w:r>
      <w:r w:rsidR="00A21B78">
        <w:t>st be</w:t>
      </w:r>
      <w:r>
        <w:t xml:space="preserve"> handed back</w:t>
      </w:r>
    </w:p>
    <w:p w:rsidR="004E7DCC" w:rsidRDefault="00A21B78" w:rsidP="004E7DCC">
      <w:pPr>
        <w:pStyle w:val="ListParagraph"/>
        <w:numPr>
          <w:ilvl w:val="1"/>
          <w:numId w:val="3"/>
        </w:numPr>
        <w:spacing w:after="0" w:line="240" w:lineRule="auto"/>
      </w:pPr>
      <w:r>
        <w:t>The permanence obligation runs with the land ownership</w:t>
      </w:r>
    </w:p>
    <w:p w:rsidR="00A21B78" w:rsidRDefault="00A21B78" w:rsidP="00A21B78">
      <w:pPr>
        <w:spacing w:after="0" w:line="240" w:lineRule="auto"/>
      </w:pPr>
    </w:p>
    <w:p w:rsidR="00A21B78" w:rsidRDefault="00A21B78" w:rsidP="00A21B78">
      <w:pPr>
        <w:pStyle w:val="ListParagraph"/>
        <w:numPr>
          <w:ilvl w:val="0"/>
          <w:numId w:val="3"/>
        </w:numPr>
        <w:spacing w:after="0" w:line="240" w:lineRule="auto"/>
      </w:pPr>
      <w:r>
        <w:t>Brazil – agrees we need to address permanence regardless of whether it’s unintentional or intentional</w:t>
      </w:r>
    </w:p>
    <w:p w:rsidR="00A21B78" w:rsidRDefault="00A21B78" w:rsidP="00A21B78">
      <w:pPr>
        <w:spacing w:after="0" w:line="240" w:lineRule="auto"/>
      </w:pPr>
    </w:p>
    <w:p w:rsidR="00A21B78" w:rsidRDefault="00A21B78" w:rsidP="00A21B7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Co-chair (Marcelo, Brazil) noted that CDM has only used </w:t>
      </w:r>
      <w:proofErr w:type="spellStart"/>
      <w:r>
        <w:t>tCERs</w:t>
      </w:r>
      <w:proofErr w:type="spellEnd"/>
      <w:r>
        <w:t xml:space="preserve"> in the past but it is possible to consider we’ll move to a list of options, as well as conditions under which each option (</w:t>
      </w:r>
      <w:proofErr w:type="spellStart"/>
      <w:r>
        <w:t>tCERs</w:t>
      </w:r>
      <w:proofErr w:type="spellEnd"/>
      <w:r>
        <w:t xml:space="preserve"> v buffers, etc) might be used.</w:t>
      </w:r>
    </w:p>
    <w:p w:rsidR="00872704" w:rsidRDefault="00872704" w:rsidP="00872704">
      <w:pPr>
        <w:pStyle w:val="ListParagraph"/>
      </w:pPr>
    </w:p>
    <w:p w:rsidR="00A21B78" w:rsidRDefault="00A21B78" w:rsidP="00A21B78">
      <w:pPr>
        <w:pStyle w:val="ListParagraph"/>
        <w:numPr>
          <w:ilvl w:val="0"/>
          <w:numId w:val="4"/>
        </w:numPr>
      </w:pPr>
      <w:r>
        <w:t xml:space="preserve">Moving to additional </w:t>
      </w:r>
      <w:proofErr w:type="spellStart"/>
      <w:r>
        <w:t>LULUCf</w:t>
      </w:r>
      <w:proofErr w:type="spellEnd"/>
      <w:r>
        <w:t xml:space="preserve"> activities under the CDM, would prefer interventions and submissions don’t just list what activities Parties wish to be included/not included but rather the “how” and “why” associated with each</w:t>
      </w:r>
    </w:p>
    <w:p w:rsidR="00A21B78" w:rsidRDefault="00A21B78" w:rsidP="00A21B78">
      <w:pPr>
        <w:pStyle w:val="ListParagraph"/>
      </w:pPr>
    </w:p>
    <w:p w:rsidR="00A21B78" w:rsidRDefault="00A21B78" w:rsidP="00A21B78">
      <w:pPr>
        <w:pStyle w:val="ListParagraph"/>
        <w:numPr>
          <w:ilvl w:val="0"/>
          <w:numId w:val="4"/>
        </w:numPr>
      </w:pPr>
      <w:r>
        <w:t>AUS – need clarification – are we talking here about activity designations like those used for Art. 3.3</w:t>
      </w:r>
      <w:proofErr w:type="gramStart"/>
      <w:r>
        <w:t>./</w:t>
      </w:r>
      <w:proofErr w:type="gramEnd"/>
      <w:r>
        <w:t>3.4 (for developed countries under Kyoto) or sub-divisions under the existing activities?</w:t>
      </w:r>
    </w:p>
    <w:p w:rsidR="00A21B78" w:rsidRDefault="00A21B78" w:rsidP="00A21B78">
      <w:pPr>
        <w:pStyle w:val="ListParagraph"/>
      </w:pPr>
    </w:p>
    <w:p w:rsidR="00A21B78" w:rsidRDefault="00A21B78" w:rsidP="00A21B78">
      <w:pPr>
        <w:pStyle w:val="ListParagraph"/>
        <w:numPr>
          <w:ilvl w:val="0"/>
          <w:numId w:val="4"/>
        </w:numPr>
      </w:pPr>
      <w:r>
        <w:t xml:space="preserve">Belarus – </w:t>
      </w:r>
      <w:proofErr w:type="spellStart"/>
      <w:r>
        <w:t>peatland</w:t>
      </w:r>
      <w:proofErr w:type="spellEnd"/>
      <w:r>
        <w:t xml:space="preserve"> emission reductions needs to be its own project category</w:t>
      </w:r>
    </w:p>
    <w:p w:rsidR="00A21B78" w:rsidRDefault="00A21B78" w:rsidP="00A21B78">
      <w:pPr>
        <w:pStyle w:val="ListParagraph"/>
      </w:pPr>
    </w:p>
    <w:p w:rsidR="00A21B78" w:rsidRDefault="00A21B78" w:rsidP="00A21B78">
      <w:pPr>
        <w:pStyle w:val="ListParagraph"/>
        <w:numPr>
          <w:ilvl w:val="0"/>
          <w:numId w:val="4"/>
        </w:numPr>
      </w:pPr>
      <w:r>
        <w:t>Brazil – enormous concern if “forest management” (as defined under 3.3/3.4) as a category is brought under the CDM; can be interpreted to mean a variety of activities; need to pose a discrete activity within that broader category – it’s too open-ended</w:t>
      </w:r>
    </w:p>
    <w:p w:rsidR="00A21B78" w:rsidRDefault="00A21B78" w:rsidP="00A21B78">
      <w:pPr>
        <w:pStyle w:val="ListParagraph"/>
      </w:pPr>
    </w:p>
    <w:p w:rsidR="00A21B78" w:rsidRDefault="00A21B78" w:rsidP="00A21B78">
      <w:pPr>
        <w:pStyle w:val="ListParagraph"/>
        <w:numPr>
          <w:ilvl w:val="0"/>
          <w:numId w:val="4"/>
        </w:numPr>
      </w:pPr>
      <w:r>
        <w:lastRenderedPageBreak/>
        <w:t xml:space="preserve">EU – agree with Brazil; preference for more discrete project activities rather than broad forest </w:t>
      </w:r>
      <w:r w:rsidR="006E18DF">
        <w:t xml:space="preserve">management (FM) ; the scope needs to make sense at a project-level; there may be other categories that fit better when applied at the </w:t>
      </w:r>
      <w:proofErr w:type="spellStart"/>
      <w:r w:rsidR="006E18DF">
        <w:t>sectoral</w:t>
      </w:r>
      <w:proofErr w:type="spellEnd"/>
      <w:r w:rsidR="006E18DF">
        <w:t xml:space="preserve"> level as opposed to project-level</w:t>
      </w:r>
    </w:p>
    <w:p w:rsidR="006E18DF" w:rsidRDefault="006E18DF" w:rsidP="006E18DF">
      <w:pPr>
        <w:pStyle w:val="ListParagraph"/>
      </w:pPr>
    </w:p>
    <w:p w:rsidR="006E18DF" w:rsidRDefault="006E18DF" w:rsidP="00A21B78">
      <w:pPr>
        <w:pStyle w:val="ListParagraph"/>
        <w:numPr>
          <w:ilvl w:val="0"/>
          <w:numId w:val="4"/>
        </w:numPr>
      </w:pPr>
      <w:r>
        <w:t>Indonesia – question to Brazil – why can’t we include forest management.  If we apply SFM at a management unit level, why couldn’t this be included under CDM?</w:t>
      </w:r>
    </w:p>
    <w:p w:rsidR="006E18DF" w:rsidRDefault="006E18DF" w:rsidP="006E18DF">
      <w:pPr>
        <w:pStyle w:val="ListParagraph"/>
      </w:pPr>
    </w:p>
    <w:p w:rsidR="006E18DF" w:rsidRDefault="006E18DF" w:rsidP="00A21B78">
      <w:pPr>
        <w:pStyle w:val="ListParagraph"/>
        <w:numPr>
          <w:ilvl w:val="0"/>
          <w:numId w:val="4"/>
        </w:numPr>
      </w:pPr>
      <w:r>
        <w:t>Brazil – clarifying concern with FM under CDM; the broad definition of FM could include forest conservation, which would not be accepted under the CDM</w:t>
      </w:r>
    </w:p>
    <w:p w:rsidR="006E18DF" w:rsidRDefault="006E18DF" w:rsidP="006E18DF">
      <w:pPr>
        <w:pStyle w:val="ListParagraph"/>
      </w:pPr>
    </w:p>
    <w:p w:rsidR="006E18DF" w:rsidRDefault="006E18DF" w:rsidP="00A21B78">
      <w:pPr>
        <w:pStyle w:val="ListParagraph"/>
        <w:numPr>
          <w:ilvl w:val="0"/>
          <w:numId w:val="4"/>
        </w:numPr>
      </w:pPr>
      <w:r>
        <w:t>Co-chair – requests that Parties include in their submissions views on activities that shouldn’t be included in addition to those they think should be.</w:t>
      </w:r>
    </w:p>
    <w:p w:rsidR="006E18DF" w:rsidRDefault="006E18DF" w:rsidP="006E18DF">
      <w:pPr>
        <w:pStyle w:val="ListParagraph"/>
      </w:pPr>
    </w:p>
    <w:p w:rsidR="006E18DF" w:rsidRDefault="006E18DF" w:rsidP="006E18DF">
      <w:pPr>
        <w:pStyle w:val="ListParagraph"/>
        <w:numPr>
          <w:ilvl w:val="0"/>
          <w:numId w:val="4"/>
        </w:numPr>
      </w:pPr>
      <w:r>
        <w:t xml:space="preserve">Final work </w:t>
      </w:r>
      <w:proofErr w:type="spellStart"/>
      <w:r>
        <w:t>programme</w:t>
      </w:r>
      <w:proofErr w:type="spellEnd"/>
      <w:r>
        <w:t xml:space="preserve"> to exchange views on at this session – comprehensive accounting:</w:t>
      </w:r>
    </w:p>
    <w:p w:rsidR="006E18DF" w:rsidRDefault="006E18DF" w:rsidP="006E18DF">
      <w:pPr>
        <w:pStyle w:val="ListParagraph"/>
      </w:pPr>
    </w:p>
    <w:p w:rsidR="006E18DF" w:rsidRDefault="006E18DF" w:rsidP="006E18DF">
      <w:pPr>
        <w:pStyle w:val="ListParagraph"/>
        <w:numPr>
          <w:ilvl w:val="0"/>
          <w:numId w:val="4"/>
        </w:numPr>
      </w:pPr>
      <w:r>
        <w:t>Switzerland – the distinction that is made in Durban between more inclusive activity-based and a land-based approach depends on capacity but also a case of political will to report on other categories by 2020</w:t>
      </w:r>
    </w:p>
    <w:p w:rsidR="006E18DF" w:rsidRDefault="006E18DF" w:rsidP="006E18DF">
      <w:pPr>
        <w:pStyle w:val="ListParagraph"/>
      </w:pPr>
    </w:p>
    <w:p w:rsidR="006E18DF" w:rsidRDefault="006E18DF" w:rsidP="006E18DF">
      <w:pPr>
        <w:pStyle w:val="ListParagraph"/>
        <w:numPr>
          <w:ilvl w:val="0"/>
          <w:numId w:val="4"/>
        </w:numPr>
      </w:pPr>
      <w:r>
        <w:t xml:space="preserve">EU- clarified that this item is being discussed for post- 2020 not before. CDM is the priority issue because we are considering changes to be applied in </w:t>
      </w:r>
      <w:proofErr w:type="gramStart"/>
      <w:r>
        <w:t>a  second</w:t>
      </w:r>
      <w:proofErr w:type="gramEnd"/>
      <w:r>
        <w:t xml:space="preserve"> commitment period, but comprehensive accounting would fall after that.</w:t>
      </w:r>
    </w:p>
    <w:p w:rsidR="00872704" w:rsidRDefault="00872704" w:rsidP="00872704">
      <w:pPr>
        <w:spacing w:after="0" w:line="240" w:lineRule="auto"/>
      </w:pPr>
    </w:p>
    <w:p w:rsidR="00F4626F" w:rsidRDefault="00F4626F">
      <w:r>
        <w:t>21 May meeting</w:t>
      </w: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 xml:space="preserve">Capturing concrete actions in draft conclusions </w:t>
      </w:r>
    </w:p>
    <w:p w:rsidR="00F56491" w:rsidRDefault="00F56491" w:rsidP="00F56491">
      <w:pPr>
        <w:pStyle w:val="ListParagraph"/>
        <w:ind w:left="360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>Party view on draft conclusions</w:t>
      </w:r>
    </w:p>
    <w:p w:rsidR="00F56491" w:rsidRDefault="00F56491" w:rsidP="00F56491">
      <w:pPr>
        <w:pStyle w:val="ListParagraph"/>
        <w:ind w:left="360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>Brazil – only a week between submission dates but understand under pressure before Doha if we need to consider all this year.  But question to Parties – do we need to address comprehensive accounting issue this year?</w:t>
      </w: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 xml:space="preserve">Co-chair – Sept 17 is the latest date to consider </w:t>
      </w: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>AUS – question to Secretariat – Sept. 17 is the deadline for a MISC. doc to be compiled but could be individual submissions available on the web</w:t>
      </w: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 xml:space="preserve">NZ – </w:t>
      </w:r>
      <w:r w:rsidR="00F4626F">
        <w:t xml:space="preserve">asked the Chair to clarify the </w:t>
      </w:r>
      <w:r>
        <w:t xml:space="preserve">implications of a MISC doc versus individual submissions – </w:t>
      </w:r>
      <w:r w:rsidR="00F4626F">
        <w:t xml:space="preserve">in other words, that a MISC document prepared by the Secretariat has </w:t>
      </w:r>
      <w:r>
        <w:t xml:space="preserve">no higher standing – no changes made when it goes into the MISC doc.  </w:t>
      </w: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 xml:space="preserve">Co-chair – keep the date but if Parties can’t meet it, their submissions will </w:t>
      </w:r>
      <w:r w:rsidR="00F4626F">
        <w:t>still be made available on the UNFCCC website and considered (just won’t be in a MISC doc)</w:t>
      </w: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numPr>
          <w:ilvl w:val="0"/>
          <w:numId w:val="1"/>
        </w:numPr>
      </w:pPr>
      <w:r>
        <w:t>EU – just noting that in Doha</w:t>
      </w:r>
      <w:r w:rsidR="00F4626F">
        <w:t>,</w:t>
      </w:r>
      <w:r>
        <w:t xml:space="preserve"> </w:t>
      </w:r>
      <w:r w:rsidR="00F4626F">
        <w:t xml:space="preserve">we </w:t>
      </w:r>
      <w:r>
        <w:t xml:space="preserve">will have very limited time to devote to this comprehensive accounting issue – and if time is limited, we’ve agreed that CDM is more urgent and would prefer to spend the </w:t>
      </w:r>
      <w:r w:rsidR="00B53AAF">
        <w:t xml:space="preserve">limited </w:t>
      </w:r>
      <w:r>
        <w:t>time on that.</w:t>
      </w:r>
    </w:p>
    <w:p w:rsidR="00B53AAF" w:rsidRDefault="00B53AAF" w:rsidP="00B53AAF">
      <w:pPr>
        <w:pStyle w:val="ListParagraph"/>
      </w:pPr>
    </w:p>
    <w:p w:rsidR="00B53AAF" w:rsidRDefault="00B53AAF" w:rsidP="00F56491">
      <w:pPr>
        <w:pStyle w:val="ListParagraph"/>
        <w:numPr>
          <w:ilvl w:val="0"/>
          <w:numId w:val="1"/>
        </w:numPr>
      </w:pPr>
      <w:r>
        <w:t>Co-chair: how we spend our time in Doha will depend on what Parties submit on; if nothing is submitted on non-permanence</w:t>
      </w:r>
      <w:r w:rsidR="00F4626F">
        <w:t>,</w:t>
      </w:r>
      <w:r>
        <w:t xml:space="preserve"> </w:t>
      </w:r>
      <w:r w:rsidR="00F4626F">
        <w:t xml:space="preserve">for example, </w:t>
      </w:r>
      <w:r>
        <w:t>we’ll move on to next issue</w:t>
      </w:r>
    </w:p>
    <w:p w:rsidR="0002083D" w:rsidRDefault="0002083D" w:rsidP="0002083D">
      <w:pPr>
        <w:pStyle w:val="ListParagraph"/>
      </w:pPr>
    </w:p>
    <w:p w:rsidR="0002083D" w:rsidRDefault="00F4626F" w:rsidP="00F56491">
      <w:pPr>
        <w:pStyle w:val="ListParagraph"/>
        <w:numPr>
          <w:ilvl w:val="0"/>
          <w:numId w:val="1"/>
        </w:numPr>
      </w:pPr>
      <w:r>
        <w:t>The Parties then a</w:t>
      </w:r>
      <w:r w:rsidR="0002083D">
        <w:t xml:space="preserve">greed to draft conclusions with minor changes </w:t>
      </w:r>
    </w:p>
    <w:p w:rsidR="006E18DF" w:rsidRDefault="006E18DF" w:rsidP="006E18DF">
      <w:pPr>
        <w:pStyle w:val="ListParagraph"/>
      </w:pPr>
    </w:p>
    <w:p w:rsidR="00F56491" w:rsidRDefault="00F56491" w:rsidP="00F56491">
      <w:pPr>
        <w:pStyle w:val="ListParagraph"/>
      </w:pPr>
    </w:p>
    <w:p w:rsidR="00F56491" w:rsidRDefault="00F56491" w:rsidP="00F56491">
      <w:pPr>
        <w:pStyle w:val="ListParagraph"/>
        <w:ind w:left="360"/>
      </w:pPr>
    </w:p>
    <w:p w:rsidR="005A44D3" w:rsidRDefault="005A44D3"/>
    <w:p w:rsidR="005A44D3" w:rsidRDefault="005A44D3"/>
    <w:sectPr w:rsidR="005A44D3" w:rsidSect="0061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54104"/>
    <w:multiLevelType w:val="hybridMultilevel"/>
    <w:tmpl w:val="3E78D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E9B6519"/>
    <w:multiLevelType w:val="hybridMultilevel"/>
    <w:tmpl w:val="AFECA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BD7CF9"/>
    <w:multiLevelType w:val="hybridMultilevel"/>
    <w:tmpl w:val="3B769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D25835"/>
    <w:multiLevelType w:val="hybridMultilevel"/>
    <w:tmpl w:val="3794A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44D3"/>
    <w:rsid w:val="0002083D"/>
    <w:rsid w:val="000A43A3"/>
    <w:rsid w:val="002B7FB8"/>
    <w:rsid w:val="00404036"/>
    <w:rsid w:val="004E7DCC"/>
    <w:rsid w:val="005A44D3"/>
    <w:rsid w:val="00611C68"/>
    <w:rsid w:val="006E18DF"/>
    <w:rsid w:val="00872704"/>
    <w:rsid w:val="00921A35"/>
    <w:rsid w:val="00A21B78"/>
    <w:rsid w:val="00B53AAF"/>
    <w:rsid w:val="00DA786F"/>
    <w:rsid w:val="00DE4ED2"/>
    <w:rsid w:val="00F4626F"/>
    <w:rsid w:val="00F5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2</cp:revision>
  <dcterms:created xsi:type="dcterms:W3CDTF">2012-05-25T18:11:00Z</dcterms:created>
  <dcterms:modified xsi:type="dcterms:W3CDTF">2012-05-25T18:11:00Z</dcterms:modified>
</cp:coreProperties>
</file>