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270"/>
        <w:gridCol w:w="2970"/>
        <w:gridCol w:w="2250"/>
        <w:gridCol w:w="2109"/>
      </w:tblGrid>
      <w:tr w:rsidR="009A5041" w:rsidRPr="00BC510F" w14:paraId="72B2ABEE" w14:textId="77777777" w:rsidTr="001559EB">
        <w:trPr>
          <w:trHeight w:val="1125"/>
        </w:trPr>
        <w:tc>
          <w:tcPr>
            <w:tcW w:w="8370" w:type="dxa"/>
            <w:gridSpan w:val="4"/>
            <w:tcBorders>
              <w:top w:val="double" w:sz="6" w:space="0" w:color="auto"/>
              <w:left w:val="double" w:sz="6" w:space="0" w:color="auto"/>
              <w:bottom w:val="double" w:sz="6" w:space="0" w:color="auto"/>
              <w:right w:val="double" w:sz="6" w:space="0" w:color="auto"/>
            </w:tcBorders>
          </w:tcPr>
          <w:p w14:paraId="6EB851F4" w14:textId="77777777" w:rsidR="009A5041" w:rsidRPr="00BC510F" w:rsidRDefault="009A5041" w:rsidP="005C634E">
            <w:pPr>
              <w:pStyle w:val="Heading1"/>
              <w:rPr>
                <w:sz w:val="21"/>
                <w:szCs w:val="21"/>
              </w:rPr>
            </w:pPr>
            <w:r w:rsidRPr="00BC510F">
              <w:rPr>
                <w:sz w:val="21"/>
                <w:szCs w:val="21"/>
              </w:rPr>
              <w:t>UNITED NATIONS DEVELOPMENT PROGRAMME</w:t>
            </w:r>
          </w:p>
          <w:p w14:paraId="302CF620" w14:textId="77777777"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14:paraId="47EB0676" w14:textId="6EE50674" w:rsidR="009A5041" w:rsidRPr="00BC510F" w:rsidRDefault="009A5041" w:rsidP="00A40CDC">
            <w:pPr>
              <w:jc w:val="center"/>
              <w:rPr>
                <w:rFonts w:ascii="Times New Roman" w:hAnsi="Times New Roman"/>
                <w:bCs/>
                <w:sz w:val="21"/>
                <w:szCs w:val="21"/>
              </w:rPr>
            </w:pPr>
            <w:r w:rsidRPr="00BC510F">
              <w:rPr>
                <w:rFonts w:ascii="Times New Roman" w:hAnsi="Times New Roman"/>
                <w:bCs/>
                <w:sz w:val="21"/>
                <w:szCs w:val="21"/>
              </w:rPr>
              <w:t xml:space="preserve">Date:  </w:t>
            </w:r>
            <w:r w:rsidR="00A40CDC">
              <w:rPr>
                <w:rFonts w:ascii="Times New Roman" w:hAnsi="Times New Roman"/>
                <w:bCs/>
                <w:sz w:val="21"/>
                <w:szCs w:val="21"/>
              </w:rPr>
              <w:t>5</w:t>
            </w:r>
            <w:r w:rsidR="00185CCE">
              <w:rPr>
                <w:rFonts w:ascii="Times New Roman" w:hAnsi="Times New Roman"/>
                <w:bCs/>
                <w:sz w:val="21"/>
                <w:szCs w:val="21"/>
              </w:rPr>
              <w:t xml:space="preserve"> Sept</w:t>
            </w:r>
            <w:r w:rsidR="00D46585">
              <w:rPr>
                <w:rFonts w:ascii="Times New Roman" w:hAnsi="Times New Roman"/>
                <w:bCs/>
                <w:sz w:val="21"/>
                <w:szCs w:val="21"/>
              </w:rPr>
              <w:t xml:space="preserve"> 2012</w:t>
            </w:r>
          </w:p>
        </w:tc>
        <w:tc>
          <w:tcPr>
            <w:tcW w:w="2109" w:type="dxa"/>
            <w:vMerge w:val="restart"/>
            <w:tcBorders>
              <w:top w:val="double" w:sz="6" w:space="0" w:color="auto"/>
              <w:left w:val="double" w:sz="6" w:space="0" w:color="auto"/>
              <w:bottom w:val="double" w:sz="6" w:space="0" w:color="auto"/>
              <w:right w:val="double" w:sz="6" w:space="0" w:color="auto"/>
            </w:tcBorders>
          </w:tcPr>
          <w:p w14:paraId="1E63B8BB" w14:textId="77777777" w:rsidR="009A5041" w:rsidRPr="00BC510F" w:rsidRDefault="009A5041" w:rsidP="009A5041">
            <w:pPr>
              <w:pStyle w:val="Heading2"/>
              <w:jc w:val="center"/>
              <w:rPr>
                <w:sz w:val="21"/>
                <w:szCs w:val="21"/>
              </w:rPr>
            </w:pPr>
            <w:r w:rsidRPr="009A5041">
              <w:rPr>
                <w:noProof/>
                <w:sz w:val="21"/>
                <w:szCs w:val="21"/>
              </w:rPr>
              <w:drawing>
                <wp:inline distT="0" distB="0" distL="0" distR="0" wp14:anchorId="704938D9" wp14:editId="4416C19C">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9A5041" w:rsidRPr="00BC510F" w14:paraId="5FA7422D" w14:textId="77777777" w:rsidTr="00CD65B5">
        <w:trPr>
          <w:cantSplit/>
          <w:trHeight w:hRule="exact" w:val="1116"/>
        </w:trPr>
        <w:tc>
          <w:tcPr>
            <w:tcW w:w="3150" w:type="dxa"/>
            <w:gridSpan w:val="2"/>
            <w:tcBorders>
              <w:top w:val="double" w:sz="6" w:space="0" w:color="auto"/>
              <w:left w:val="double" w:sz="6" w:space="0" w:color="auto"/>
            </w:tcBorders>
          </w:tcPr>
          <w:p w14:paraId="4B7ACD09" w14:textId="77777777" w:rsidR="009A5041" w:rsidRPr="008276F5" w:rsidRDefault="009A5041" w:rsidP="005C634E">
            <w:pPr>
              <w:pStyle w:val="Heading3"/>
              <w:spacing w:after="0"/>
              <w:rPr>
                <w:sz w:val="21"/>
                <w:szCs w:val="21"/>
              </w:rPr>
            </w:pPr>
            <w:r w:rsidRPr="008276F5">
              <w:rPr>
                <w:sz w:val="21"/>
                <w:szCs w:val="21"/>
              </w:rPr>
              <w:t>Name</w:t>
            </w:r>
          </w:p>
          <w:p w14:paraId="02B1789D" w14:textId="75C0C0EF" w:rsidR="00CD65B5" w:rsidRPr="004B0118" w:rsidRDefault="00185CCE" w:rsidP="00185CCE">
            <w:pPr>
              <w:tabs>
                <w:tab w:val="left" w:pos="-4674"/>
                <w:tab w:val="left" w:pos="-720"/>
              </w:tabs>
              <w:suppressAutoHyphens/>
              <w:rPr>
                <w:rFonts w:ascii="Times New Roman" w:hAnsi="Times New Roman"/>
                <w:sz w:val="21"/>
                <w:szCs w:val="21"/>
              </w:rPr>
            </w:pPr>
            <w:r w:rsidRPr="004B0118">
              <w:rPr>
                <w:rFonts w:ascii="Times New Roman" w:hAnsi="Times New Roman"/>
                <w:sz w:val="21"/>
                <w:szCs w:val="21"/>
              </w:rPr>
              <w:t>Leo Peskett</w:t>
            </w:r>
            <w:r w:rsidR="00D46585" w:rsidRPr="004B0118">
              <w:rPr>
                <w:rFonts w:ascii="Times New Roman" w:hAnsi="Times New Roman"/>
                <w:sz w:val="21"/>
                <w:szCs w:val="21"/>
              </w:rPr>
              <w:t xml:space="preserve"> </w:t>
            </w:r>
            <w:r w:rsidR="004B0118" w:rsidRPr="004B0118">
              <w:rPr>
                <w:rFonts w:ascii="Times New Roman" w:hAnsi="Times New Roman"/>
                <w:sz w:val="21"/>
                <w:szCs w:val="21"/>
              </w:rPr>
              <w:t xml:space="preserve">and </w:t>
            </w:r>
            <w:r w:rsidR="00B8226E">
              <w:rPr>
                <w:rFonts w:ascii="Times New Roman" w:hAnsi="Times New Roman"/>
                <w:sz w:val="21"/>
                <w:szCs w:val="21"/>
              </w:rPr>
              <w:t>Josep Gari</w:t>
            </w:r>
            <w:r w:rsidR="004B0118" w:rsidRPr="004B0118">
              <w:rPr>
                <w:rFonts w:ascii="Times New Roman" w:hAnsi="Times New Roman"/>
                <w:sz w:val="21"/>
                <w:szCs w:val="21"/>
              </w:rPr>
              <w:t>, UN-REDD</w:t>
            </w:r>
          </w:p>
          <w:p w14:paraId="4118AA9C" w14:textId="77777777" w:rsidR="00CD65B5" w:rsidRPr="004B0118" w:rsidRDefault="00CD65B5" w:rsidP="004B0118">
            <w:pPr>
              <w:tabs>
                <w:tab w:val="left" w:pos="-4674"/>
                <w:tab w:val="left" w:pos="-720"/>
              </w:tabs>
              <w:suppressAutoHyphens/>
              <w:rPr>
                <w:rFonts w:ascii="Times New Roman" w:hAnsi="Times New Roman"/>
                <w:bCs/>
                <w:sz w:val="21"/>
                <w:szCs w:val="21"/>
              </w:rPr>
            </w:pPr>
          </w:p>
        </w:tc>
        <w:tc>
          <w:tcPr>
            <w:tcW w:w="5220" w:type="dxa"/>
            <w:gridSpan w:val="2"/>
            <w:tcBorders>
              <w:top w:val="double" w:sz="6" w:space="0" w:color="auto"/>
              <w:right w:val="double" w:sz="6" w:space="0" w:color="auto"/>
            </w:tcBorders>
          </w:tcPr>
          <w:p w14:paraId="6A56026E" w14:textId="7F9C99C8"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CD65B5">
              <w:rPr>
                <w:rFonts w:ascii="Times New Roman" w:hAnsi="Times New Roman"/>
                <w:b/>
                <w:bCs/>
                <w:sz w:val="21"/>
                <w:szCs w:val="21"/>
              </w:rPr>
              <w:t xml:space="preserve"> </w:t>
            </w:r>
          </w:p>
          <w:p w14:paraId="00A8150D" w14:textId="77777777"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14:paraId="4B3C3417" w14:textId="77777777"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14:paraId="7C83BC4B" w14:textId="77777777" w:rsidTr="001559EB">
        <w:trPr>
          <w:trHeight w:val="450"/>
        </w:trPr>
        <w:tc>
          <w:tcPr>
            <w:tcW w:w="3150" w:type="dxa"/>
            <w:gridSpan w:val="2"/>
            <w:tcBorders>
              <w:top w:val="single" w:sz="6" w:space="0" w:color="auto"/>
              <w:left w:val="double" w:sz="6" w:space="0" w:color="auto"/>
            </w:tcBorders>
          </w:tcPr>
          <w:p w14:paraId="2EA2AC43" w14:textId="77777777"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14:paraId="31B7601B" w14:textId="3AA7A528" w:rsidR="005C634E" w:rsidRPr="00874C23" w:rsidRDefault="00B8226E" w:rsidP="00874C23">
            <w:pPr>
              <w:tabs>
                <w:tab w:val="left" w:pos="-1440"/>
                <w:tab w:val="left" w:pos="-720"/>
              </w:tabs>
              <w:suppressAutoHyphens/>
              <w:rPr>
                <w:rFonts w:ascii="Times New Roman" w:hAnsi="Times New Roman"/>
                <w:bCs/>
                <w:sz w:val="21"/>
                <w:szCs w:val="21"/>
              </w:rPr>
            </w:pPr>
            <w:r>
              <w:rPr>
                <w:rFonts w:ascii="Times New Roman" w:hAnsi="Times New Roman"/>
                <w:bCs/>
                <w:sz w:val="21"/>
                <w:szCs w:val="21"/>
              </w:rPr>
              <w:t>Nairobi, Kenya</w:t>
            </w:r>
          </w:p>
        </w:tc>
        <w:tc>
          <w:tcPr>
            <w:tcW w:w="7329" w:type="dxa"/>
            <w:gridSpan w:val="3"/>
            <w:tcBorders>
              <w:top w:val="single" w:sz="6" w:space="0" w:color="auto"/>
              <w:left w:val="single" w:sz="6" w:space="0" w:color="auto"/>
              <w:right w:val="double" w:sz="6" w:space="0" w:color="auto"/>
            </w:tcBorders>
          </w:tcPr>
          <w:p w14:paraId="62EEB683" w14:textId="77777777"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14:paraId="7ADC9D19" w14:textId="77777777" w:rsidR="00CC2C41" w:rsidRPr="00BC510F" w:rsidRDefault="0006351A" w:rsidP="00CC2C41">
            <w:pPr>
              <w:tabs>
                <w:tab w:val="left" w:pos="-1440"/>
                <w:tab w:val="left" w:pos="-720"/>
              </w:tabs>
              <w:suppressAutoHyphens/>
              <w:rPr>
                <w:rFonts w:ascii="Times New Roman" w:hAnsi="Times New Roman"/>
                <w:sz w:val="21"/>
                <w:szCs w:val="21"/>
              </w:rPr>
            </w:pPr>
            <w:r>
              <w:rPr>
                <w:rFonts w:ascii="Times New Roman" w:hAnsi="Times New Roman"/>
                <w:sz w:val="21"/>
                <w:szCs w:val="21"/>
              </w:rPr>
              <w:t>n/a</w:t>
            </w:r>
          </w:p>
        </w:tc>
      </w:tr>
      <w:tr w:rsidR="005C634E" w:rsidRPr="00BC510F" w14:paraId="6ABD11C2" w14:textId="77777777" w:rsidTr="00991513">
        <w:trPr>
          <w:trHeight w:hRule="exact" w:val="303"/>
        </w:trPr>
        <w:tc>
          <w:tcPr>
            <w:tcW w:w="3150" w:type="dxa"/>
            <w:gridSpan w:val="2"/>
            <w:tcBorders>
              <w:top w:val="single" w:sz="6" w:space="0" w:color="auto"/>
              <w:left w:val="double" w:sz="6" w:space="0" w:color="auto"/>
            </w:tcBorders>
          </w:tcPr>
          <w:p w14:paraId="64DB7EF5" w14:textId="77777777"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3"/>
            <w:tcBorders>
              <w:top w:val="single" w:sz="6" w:space="0" w:color="auto"/>
              <w:left w:val="single" w:sz="6" w:space="0" w:color="auto"/>
              <w:right w:val="double" w:sz="6" w:space="0" w:color="auto"/>
            </w:tcBorders>
          </w:tcPr>
          <w:p w14:paraId="53A264A1" w14:textId="77777777" w:rsidR="005C634E" w:rsidRPr="00A40CDC" w:rsidRDefault="005C634E" w:rsidP="005C634E">
            <w:pPr>
              <w:tabs>
                <w:tab w:val="left" w:pos="-1440"/>
                <w:tab w:val="left" w:pos="-720"/>
              </w:tabs>
              <w:suppressAutoHyphens/>
              <w:spacing w:before="31"/>
              <w:jc w:val="center"/>
              <w:rPr>
                <w:rFonts w:ascii="Times New Roman" w:hAnsi="Times New Roman"/>
                <w:b/>
                <w:bCs/>
                <w:sz w:val="21"/>
                <w:szCs w:val="21"/>
              </w:rPr>
            </w:pPr>
            <w:r w:rsidRPr="00A40CDC">
              <w:rPr>
                <w:rFonts w:ascii="Times New Roman" w:hAnsi="Times New Roman"/>
                <w:b/>
                <w:bCs/>
                <w:sz w:val="21"/>
                <w:szCs w:val="21"/>
              </w:rPr>
              <w:t>Key counterpart(s) in each location:</w:t>
            </w:r>
          </w:p>
          <w:p w14:paraId="17FB5659" w14:textId="77777777" w:rsidR="00CF3B35" w:rsidRPr="00A40CDC" w:rsidRDefault="00CF3B35" w:rsidP="005C634E">
            <w:pPr>
              <w:tabs>
                <w:tab w:val="left" w:pos="-1440"/>
                <w:tab w:val="left" w:pos="-720"/>
              </w:tabs>
              <w:suppressAutoHyphens/>
              <w:spacing w:before="31"/>
              <w:jc w:val="center"/>
              <w:rPr>
                <w:rFonts w:ascii="Times New Roman" w:hAnsi="Times New Roman"/>
                <w:b/>
                <w:bCs/>
                <w:sz w:val="21"/>
                <w:szCs w:val="21"/>
              </w:rPr>
            </w:pPr>
          </w:p>
          <w:p w14:paraId="202C505A" w14:textId="77777777" w:rsidR="00CF3B35" w:rsidRPr="00A40CDC" w:rsidRDefault="00CF3B35" w:rsidP="005C634E">
            <w:pPr>
              <w:tabs>
                <w:tab w:val="left" w:pos="-1440"/>
                <w:tab w:val="left" w:pos="-720"/>
              </w:tabs>
              <w:suppressAutoHyphens/>
              <w:spacing w:before="31"/>
              <w:jc w:val="center"/>
              <w:rPr>
                <w:rFonts w:ascii="Times New Roman" w:hAnsi="Times New Roman"/>
                <w:b/>
                <w:bCs/>
                <w:sz w:val="21"/>
                <w:szCs w:val="21"/>
              </w:rPr>
            </w:pPr>
          </w:p>
          <w:p w14:paraId="5F135320" w14:textId="77777777" w:rsidR="00CF3B35" w:rsidRPr="00A40CDC" w:rsidRDefault="00CF3B35" w:rsidP="005C634E">
            <w:pPr>
              <w:tabs>
                <w:tab w:val="left" w:pos="-1440"/>
                <w:tab w:val="left" w:pos="-720"/>
              </w:tabs>
              <w:suppressAutoHyphens/>
              <w:spacing w:before="31"/>
              <w:jc w:val="center"/>
              <w:rPr>
                <w:rFonts w:ascii="Times New Roman" w:hAnsi="Times New Roman"/>
                <w:b/>
                <w:bCs/>
                <w:sz w:val="21"/>
                <w:szCs w:val="21"/>
              </w:rPr>
            </w:pPr>
          </w:p>
          <w:p w14:paraId="0368E8F1" w14:textId="77777777" w:rsidR="00CF3B35" w:rsidRPr="00A40CDC"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14:paraId="25075676" w14:textId="77777777" w:rsidTr="00991513">
        <w:trPr>
          <w:trHeight w:val="558"/>
        </w:trPr>
        <w:tc>
          <w:tcPr>
            <w:tcW w:w="2880" w:type="dxa"/>
            <w:tcBorders>
              <w:left w:val="double" w:sz="6" w:space="0" w:color="auto"/>
            </w:tcBorders>
          </w:tcPr>
          <w:p w14:paraId="725F1FC2" w14:textId="77777777" w:rsidR="00CC09A4" w:rsidRDefault="00185CCE"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25 Aug</w:t>
            </w:r>
            <w:r w:rsidR="00991513">
              <w:rPr>
                <w:rFonts w:ascii="Times New Roman" w:hAnsi="Times New Roman"/>
                <w:sz w:val="21"/>
                <w:szCs w:val="21"/>
              </w:rPr>
              <w:t xml:space="preserve"> – </w:t>
            </w:r>
            <w:r>
              <w:rPr>
                <w:rFonts w:ascii="Times New Roman" w:hAnsi="Times New Roman"/>
                <w:sz w:val="21"/>
                <w:szCs w:val="21"/>
              </w:rPr>
              <w:t>31 Aug</w:t>
            </w:r>
            <w:r w:rsidR="00991513">
              <w:rPr>
                <w:rFonts w:ascii="Times New Roman" w:hAnsi="Times New Roman"/>
                <w:sz w:val="21"/>
                <w:szCs w:val="21"/>
              </w:rPr>
              <w:t xml:space="preserve"> 2012</w:t>
            </w:r>
          </w:p>
          <w:p w14:paraId="46523EFA" w14:textId="77777777"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270" w:type="dxa"/>
          </w:tcPr>
          <w:p w14:paraId="5C46CD11" w14:textId="77777777"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14:paraId="2335F39F" w14:textId="77777777"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329" w:type="dxa"/>
            <w:gridSpan w:val="3"/>
            <w:tcBorders>
              <w:left w:val="single" w:sz="6" w:space="0" w:color="auto"/>
              <w:right w:val="double" w:sz="6" w:space="0" w:color="auto"/>
            </w:tcBorders>
          </w:tcPr>
          <w:p w14:paraId="67CFEA8F" w14:textId="287B29F2" w:rsidR="00CF3B35" w:rsidRPr="00A40CDC" w:rsidRDefault="00CF3B35" w:rsidP="00CF3B35">
            <w:pPr>
              <w:tabs>
                <w:tab w:val="left" w:pos="-1440"/>
                <w:tab w:val="left" w:pos="-720"/>
              </w:tabs>
              <w:suppressAutoHyphens/>
              <w:rPr>
                <w:rFonts w:ascii="Times New Roman" w:hAnsi="Times New Roman"/>
                <w:bCs/>
                <w:sz w:val="20"/>
              </w:rPr>
            </w:pPr>
            <w:r w:rsidRPr="00A40CDC">
              <w:rPr>
                <w:rFonts w:ascii="Times New Roman" w:hAnsi="Times New Roman"/>
                <w:bCs/>
                <w:sz w:val="20"/>
              </w:rPr>
              <w:t xml:space="preserve">Location: </w:t>
            </w:r>
            <w:r w:rsidR="00B8226E">
              <w:rPr>
                <w:rFonts w:ascii="Times New Roman" w:hAnsi="Times New Roman"/>
                <w:bCs/>
                <w:sz w:val="20"/>
              </w:rPr>
              <w:t>Nairobi, Kenya</w:t>
            </w:r>
            <w:r w:rsidR="00545BA8" w:rsidRPr="00A40CDC">
              <w:rPr>
                <w:rFonts w:ascii="Times New Roman" w:hAnsi="Times New Roman"/>
                <w:bCs/>
                <w:sz w:val="20"/>
              </w:rPr>
              <w:t xml:space="preserve"> </w:t>
            </w:r>
          </w:p>
          <w:p w14:paraId="2E665AF3" w14:textId="11053A70" w:rsidR="00AE3820" w:rsidRDefault="00B8226E" w:rsidP="00AE3820">
            <w:pPr>
              <w:pStyle w:val="ListParagraph"/>
              <w:numPr>
                <w:ilvl w:val="0"/>
                <w:numId w:val="29"/>
              </w:numPr>
              <w:tabs>
                <w:tab w:val="left" w:pos="-1440"/>
                <w:tab w:val="left" w:pos="-720"/>
              </w:tabs>
              <w:suppressAutoHyphens/>
              <w:rPr>
                <w:rFonts w:ascii="Times New Roman" w:hAnsi="Times New Roman"/>
                <w:bCs/>
                <w:sz w:val="20"/>
              </w:rPr>
            </w:pPr>
            <w:r>
              <w:rPr>
                <w:rFonts w:ascii="Times New Roman" w:hAnsi="Times New Roman"/>
                <w:bCs/>
                <w:sz w:val="20"/>
              </w:rPr>
              <w:t xml:space="preserve">Alfred Gichu, </w:t>
            </w:r>
            <w:r w:rsidRPr="00B8226E">
              <w:rPr>
                <w:rFonts w:ascii="Times New Roman" w:hAnsi="Times New Roman"/>
                <w:bCs/>
                <w:sz w:val="20"/>
              </w:rPr>
              <w:t>National REDD+ Coordination Officer &amp; Focal Point</w:t>
            </w:r>
          </w:p>
          <w:p w14:paraId="27BBDE71" w14:textId="4541E728" w:rsidR="00AE3820" w:rsidRDefault="00B8226E" w:rsidP="00AE3820">
            <w:pPr>
              <w:pStyle w:val="ListParagraph"/>
              <w:numPr>
                <w:ilvl w:val="0"/>
                <w:numId w:val="29"/>
              </w:numPr>
              <w:tabs>
                <w:tab w:val="left" w:pos="-1440"/>
                <w:tab w:val="left" w:pos="-720"/>
              </w:tabs>
              <w:suppressAutoHyphens/>
              <w:rPr>
                <w:rFonts w:ascii="Times New Roman" w:hAnsi="Times New Roman"/>
                <w:bCs/>
                <w:sz w:val="20"/>
              </w:rPr>
            </w:pPr>
            <w:r>
              <w:rPr>
                <w:rFonts w:ascii="Times New Roman" w:hAnsi="Times New Roman"/>
                <w:bCs/>
                <w:sz w:val="20"/>
              </w:rPr>
              <w:t>David Gathaiga,</w:t>
            </w:r>
            <w:r w:rsidR="00A40CDC" w:rsidRPr="00A40CDC">
              <w:rPr>
                <w:rFonts w:ascii="Times New Roman" w:hAnsi="Times New Roman"/>
                <w:bCs/>
                <w:sz w:val="20"/>
              </w:rPr>
              <w:t xml:space="preserve"> </w:t>
            </w:r>
            <w:r w:rsidR="00AE3820" w:rsidRPr="00A40CDC">
              <w:rPr>
                <w:rFonts w:ascii="Times New Roman" w:hAnsi="Times New Roman"/>
                <w:bCs/>
                <w:sz w:val="20"/>
              </w:rPr>
              <w:t xml:space="preserve">UNDP CO </w:t>
            </w:r>
          </w:p>
          <w:p w14:paraId="10B2F478" w14:textId="4CED7B37" w:rsidR="002F4562" w:rsidRPr="002F4562" w:rsidRDefault="002F4562" w:rsidP="002F4562">
            <w:pPr>
              <w:pStyle w:val="ListParagraph"/>
              <w:numPr>
                <w:ilvl w:val="0"/>
                <w:numId w:val="29"/>
              </w:numPr>
              <w:tabs>
                <w:tab w:val="left" w:pos="-1440"/>
                <w:tab w:val="left" w:pos="-720"/>
              </w:tabs>
              <w:suppressAutoHyphens/>
              <w:rPr>
                <w:rFonts w:ascii="Times New Roman" w:hAnsi="Times New Roman"/>
                <w:bCs/>
                <w:sz w:val="20"/>
              </w:rPr>
            </w:pPr>
            <w:r>
              <w:rPr>
                <w:rFonts w:ascii="Times New Roman" w:hAnsi="Times New Roman"/>
                <w:bCs/>
                <w:sz w:val="20"/>
              </w:rPr>
              <w:t>Mario Buc</w:t>
            </w:r>
            <w:r w:rsidR="004E6937">
              <w:rPr>
                <w:rFonts w:ascii="Times New Roman" w:hAnsi="Times New Roman"/>
                <w:bCs/>
                <w:sz w:val="20"/>
              </w:rPr>
              <w:t>c</w:t>
            </w:r>
            <w:r>
              <w:rPr>
                <w:rFonts w:ascii="Times New Roman" w:hAnsi="Times New Roman"/>
                <w:bCs/>
                <w:sz w:val="20"/>
              </w:rPr>
              <w:t>uc</w:t>
            </w:r>
            <w:r w:rsidR="004E6937">
              <w:rPr>
                <w:rFonts w:ascii="Times New Roman" w:hAnsi="Times New Roman"/>
                <w:bCs/>
                <w:sz w:val="20"/>
              </w:rPr>
              <w:t>ci</w:t>
            </w:r>
            <w:r>
              <w:rPr>
                <w:rFonts w:ascii="Times New Roman" w:hAnsi="Times New Roman"/>
                <w:bCs/>
                <w:sz w:val="20"/>
              </w:rPr>
              <w:t>, UNEP Nairobi</w:t>
            </w:r>
          </w:p>
          <w:p w14:paraId="542933F7" w14:textId="1800D4D6" w:rsidR="00EF31C5" w:rsidRPr="00A40CDC" w:rsidRDefault="00B8226E" w:rsidP="00AE3820">
            <w:pPr>
              <w:pStyle w:val="ListParagraph"/>
              <w:numPr>
                <w:ilvl w:val="0"/>
                <w:numId w:val="29"/>
              </w:numPr>
              <w:tabs>
                <w:tab w:val="left" w:pos="-1440"/>
                <w:tab w:val="left" w:pos="-720"/>
              </w:tabs>
              <w:suppressAutoHyphens/>
              <w:rPr>
                <w:rFonts w:ascii="Times New Roman" w:hAnsi="Times New Roman"/>
                <w:bCs/>
                <w:sz w:val="20"/>
              </w:rPr>
            </w:pPr>
            <w:r>
              <w:rPr>
                <w:rFonts w:ascii="Times New Roman" w:hAnsi="Times New Roman"/>
                <w:bCs/>
                <w:sz w:val="20"/>
              </w:rPr>
              <w:t>Finish Embassy</w:t>
            </w:r>
          </w:p>
          <w:p w14:paraId="4B586555" w14:textId="4D9CD61B" w:rsidR="00A40CDC" w:rsidRPr="00A40CDC" w:rsidRDefault="00A40CDC" w:rsidP="00A40CDC">
            <w:pPr>
              <w:pStyle w:val="ListParagraph"/>
              <w:numPr>
                <w:ilvl w:val="0"/>
                <w:numId w:val="29"/>
              </w:numPr>
              <w:tabs>
                <w:tab w:val="left" w:pos="-1440"/>
                <w:tab w:val="left" w:pos="-720"/>
              </w:tabs>
              <w:suppressAutoHyphens/>
              <w:rPr>
                <w:rFonts w:ascii="Times New Roman" w:hAnsi="Times New Roman"/>
                <w:bCs/>
                <w:sz w:val="20"/>
              </w:rPr>
            </w:pPr>
            <w:r w:rsidRPr="00A40CDC">
              <w:rPr>
                <w:rFonts w:ascii="Times New Roman" w:hAnsi="Times New Roman"/>
                <w:bCs/>
                <w:sz w:val="20"/>
              </w:rPr>
              <w:t xml:space="preserve">NGOs/CSOs: </w:t>
            </w:r>
            <w:r w:rsidR="00B8226E">
              <w:rPr>
                <w:rFonts w:ascii="Times New Roman" w:hAnsi="Times New Roman"/>
                <w:bCs/>
                <w:sz w:val="20"/>
              </w:rPr>
              <w:t>Kenya Forest Working Group, IPAC</w:t>
            </w:r>
            <w:r w:rsidR="002F4562">
              <w:rPr>
                <w:rFonts w:ascii="Times New Roman" w:hAnsi="Times New Roman"/>
                <w:bCs/>
                <w:sz w:val="20"/>
              </w:rPr>
              <w:t>, ILEG, ACT</w:t>
            </w:r>
            <w:r w:rsidR="004E6937">
              <w:rPr>
                <w:rFonts w:ascii="Times New Roman" w:hAnsi="Times New Roman"/>
                <w:bCs/>
                <w:sz w:val="20"/>
              </w:rPr>
              <w:t>, Clinton Climate Initiative</w:t>
            </w:r>
          </w:p>
          <w:p w14:paraId="25A77A30" w14:textId="54D21812" w:rsidR="00CF3B35" w:rsidRPr="00A40CDC" w:rsidRDefault="00B8226E" w:rsidP="00B8226E">
            <w:pPr>
              <w:pStyle w:val="ListParagraph"/>
              <w:numPr>
                <w:ilvl w:val="0"/>
                <w:numId w:val="29"/>
              </w:numPr>
              <w:tabs>
                <w:tab w:val="left" w:pos="-1440"/>
                <w:tab w:val="left" w:pos="-720"/>
              </w:tabs>
              <w:suppressAutoHyphens/>
              <w:rPr>
                <w:rFonts w:ascii="Times New Roman" w:hAnsi="Times New Roman"/>
                <w:bCs/>
                <w:sz w:val="20"/>
              </w:rPr>
            </w:pPr>
            <w:r>
              <w:rPr>
                <w:rFonts w:ascii="Times New Roman" w:hAnsi="Times New Roman"/>
                <w:bCs/>
                <w:sz w:val="20"/>
              </w:rPr>
              <w:t xml:space="preserve">EACC </w:t>
            </w:r>
            <w:r w:rsidR="00A40CDC" w:rsidRPr="00A40CDC">
              <w:rPr>
                <w:rFonts w:ascii="Times New Roman" w:hAnsi="Times New Roman"/>
                <w:bCs/>
                <w:sz w:val="20"/>
              </w:rPr>
              <w:t>(anti-corruption)</w:t>
            </w:r>
          </w:p>
        </w:tc>
      </w:tr>
      <w:tr w:rsidR="00CC09A4" w:rsidRPr="00BC510F" w14:paraId="6B127815" w14:textId="77777777" w:rsidTr="001559EB">
        <w:trPr>
          <w:trHeight w:val="750"/>
        </w:trPr>
        <w:tc>
          <w:tcPr>
            <w:tcW w:w="10479" w:type="dxa"/>
            <w:gridSpan w:val="5"/>
            <w:tcBorders>
              <w:top w:val="single" w:sz="6" w:space="0" w:color="auto"/>
              <w:left w:val="double" w:sz="6" w:space="0" w:color="auto"/>
              <w:bottom w:val="single" w:sz="4" w:space="0" w:color="auto"/>
              <w:right w:val="double" w:sz="6" w:space="0" w:color="auto"/>
            </w:tcBorders>
          </w:tcPr>
          <w:p w14:paraId="258CAA3C" w14:textId="09A5591C"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14:paraId="206B9092" w14:textId="1669FBF0" w:rsidR="001559EB" w:rsidRPr="00AE3820" w:rsidRDefault="00185CCE" w:rsidP="00AE3820">
            <w:p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Mission to scope out and make preliminary arrangement</w:t>
            </w:r>
            <w:r w:rsidR="00EF31C5">
              <w:rPr>
                <w:rFonts w:ascii="Times New Roman" w:hAnsi="Times New Roman"/>
                <w:bCs/>
                <w:sz w:val="21"/>
                <w:szCs w:val="21"/>
              </w:rPr>
              <w:t>s</w:t>
            </w:r>
            <w:r>
              <w:rPr>
                <w:rFonts w:ascii="Times New Roman" w:hAnsi="Times New Roman"/>
                <w:bCs/>
                <w:sz w:val="21"/>
                <w:szCs w:val="21"/>
              </w:rPr>
              <w:t xml:space="preserve"> for targeted support on benefit sharing and </w:t>
            </w:r>
            <w:r w:rsidR="00B8226E">
              <w:rPr>
                <w:rFonts w:ascii="Times New Roman" w:hAnsi="Times New Roman"/>
                <w:bCs/>
                <w:sz w:val="21"/>
                <w:szCs w:val="21"/>
              </w:rPr>
              <w:t>carbon rights in REDD+ in Kenya</w:t>
            </w:r>
          </w:p>
          <w:p w14:paraId="59960389" w14:textId="77777777" w:rsidR="00545BA8" w:rsidRPr="00545BA8" w:rsidRDefault="00545BA8" w:rsidP="00545BA8">
            <w:pPr>
              <w:tabs>
                <w:tab w:val="left" w:pos="-1440"/>
                <w:tab w:val="left" w:pos="-720"/>
              </w:tabs>
              <w:suppressAutoHyphens/>
              <w:ind w:left="360"/>
              <w:jc w:val="both"/>
              <w:rPr>
                <w:rFonts w:ascii="Times New Roman" w:hAnsi="Times New Roman"/>
                <w:bCs/>
                <w:sz w:val="21"/>
                <w:szCs w:val="21"/>
              </w:rPr>
            </w:pPr>
          </w:p>
        </w:tc>
      </w:tr>
      <w:tr w:rsidR="00CC09A4" w:rsidRPr="00C1798E" w14:paraId="2C90A95C" w14:textId="77777777" w:rsidTr="00545BA8">
        <w:trPr>
          <w:trHeight w:val="2051"/>
        </w:trPr>
        <w:tc>
          <w:tcPr>
            <w:tcW w:w="10479" w:type="dxa"/>
            <w:gridSpan w:val="5"/>
            <w:tcBorders>
              <w:top w:val="single" w:sz="4" w:space="0" w:color="auto"/>
              <w:left w:val="double" w:sz="6" w:space="0" w:color="auto"/>
              <w:bottom w:val="single" w:sz="4" w:space="0" w:color="auto"/>
              <w:right w:val="double" w:sz="6" w:space="0" w:color="auto"/>
            </w:tcBorders>
          </w:tcPr>
          <w:p w14:paraId="3E95AB40" w14:textId="77777777"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14:paraId="0ED78634" w14:textId="77777777" w:rsidR="001559EB" w:rsidRDefault="001559EB" w:rsidP="00545BA8">
            <w:pPr>
              <w:jc w:val="both"/>
              <w:rPr>
                <w:rFonts w:ascii="Times New Roman" w:hAnsi="Times New Roman"/>
                <w:bCs/>
                <w:sz w:val="21"/>
                <w:szCs w:val="21"/>
              </w:rPr>
            </w:pPr>
          </w:p>
          <w:p w14:paraId="7D442518" w14:textId="7EEB8757" w:rsidR="00185CCE" w:rsidRDefault="00B8226E" w:rsidP="00185CCE">
            <w:pPr>
              <w:jc w:val="both"/>
              <w:rPr>
                <w:rFonts w:ascii="Times New Roman" w:hAnsi="Times New Roman"/>
                <w:bCs/>
                <w:sz w:val="21"/>
                <w:szCs w:val="21"/>
              </w:rPr>
            </w:pPr>
            <w:r>
              <w:rPr>
                <w:rFonts w:ascii="Times New Roman" w:hAnsi="Times New Roman"/>
                <w:bCs/>
                <w:sz w:val="21"/>
                <w:szCs w:val="21"/>
              </w:rPr>
              <w:t>Kenya</w:t>
            </w:r>
            <w:r w:rsidR="002F4562">
              <w:rPr>
                <w:rFonts w:ascii="Times New Roman" w:hAnsi="Times New Roman"/>
                <w:bCs/>
                <w:sz w:val="21"/>
                <w:szCs w:val="21"/>
              </w:rPr>
              <w:t xml:space="preserve"> </w:t>
            </w:r>
            <w:r w:rsidR="00185CCE">
              <w:rPr>
                <w:rFonts w:ascii="Times New Roman" w:hAnsi="Times New Roman"/>
                <w:bCs/>
                <w:sz w:val="21"/>
                <w:szCs w:val="21"/>
              </w:rPr>
              <w:t xml:space="preserve">is a partner to the UN-REDD Programme, and has not yet received any funds to support its REDD+ activities. </w:t>
            </w:r>
            <w:r>
              <w:rPr>
                <w:rFonts w:ascii="Times New Roman" w:hAnsi="Times New Roman"/>
                <w:bCs/>
                <w:sz w:val="21"/>
                <w:szCs w:val="21"/>
              </w:rPr>
              <w:t xml:space="preserve">Kenya </w:t>
            </w:r>
            <w:r w:rsidR="00185CCE">
              <w:rPr>
                <w:rFonts w:ascii="Times New Roman" w:hAnsi="Times New Roman"/>
                <w:bCs/>
                <w:sz w:val="21"/>
                <w:szCs w:val="21"/>
              </w:rPr>
              <w:t xml:space="preserve">is an FCPF country, and the </w:t>
            </w:r>
            <w:r>
              <w:rPr>
                <w:rFonts w:ascii="Times New Roman" w:hAnsi="Times New Roman"/>
                <w:bCs/>
                <w:sz w:val="21"/>
                <w:szCs w:val="21"/>
              </w:rPr>
              <w:t>Ministry of Forests and Wildlife is managing</w:t>
            </w:r>
            <w:r w:rsidR="00185CCE">
              <w:rPr>
                <w:rFonts w:ascii="Times New Roman" w:hAnsi="Times New Roman"/>
                <w:bCs/>
                <w:sz w:val="21"/>
                <w:szCs w:val="21"/>
              </w:rPr>
              <w:t xml:space="preserve"> the R-PP implementation process</w:t>
            </w:r>
            <w:r>
              <w:rPr>
                <w:rFonts w:ascii="Times New Roman" w:hAnsi="Times New Roman"/>
                <w:bCs/>
                <w:sz w:val="21"/>
                <w:szCs w:val="21"/>
              </w:rPr>
              <w:t>, although this has not progressed much since the initial R-PP preparation because the Bank is withholding money due to corruption issues in other NRM projects it is funding in the country</w:t>
            </w:r>
            <w:r w:rsidR="00185CCE">
              <w:rPr>
                <w:rFonts w:ascii="Times New Roman" w:hAnsi="Times New Roman"/>
                <w:bCs/>
                <w:sz w:val="21"/>
                <w:szCs w:val="21"/>
              </w:rPr>
              <w:t xml:space="preserve">. In mid 2012 the </w:t>
            </w:r>
            <w:r>
              <w:rPr>
                <w:rFonts w:ascii="Times New Roman" w:hAnsi="Times New Roman"/>
                <w:bCs/>
                <w:sz w:val="21"/>
                <w:szCs w:val="21"/>
              </w:rPr>
              <w:t>REDD+ Focal Point in the Ministry</w:t>
            </w:r>
            <w:r w:rsidR="00185CCE">
              <w:rPr>
                <w:rFonts w:ascii="Times New Roman" w:hAnsi="Times New Roman"/>
                <w:bCs/>
                <w:sz w:val="21"/>
                <w:szCs w:val="21"/>
              </w:rPr>
              <w:t xml:space="preserve"> requested targeted support from UN-REDD on two specific areas of the readiness process where it considers further support may be useful. The initial request was broadly framed in the areas of ‘benefit sharing</w:t>
            </w:r>
            <w:r>
              <w:rPr>
                <w:rFonts w:ascii="Times New Roman" w:hAnsi="Times New Roman"/>
                <w:bCs/>
                <w:sz w:val="21"/>
                <w:szCs w:val="21"/>
              </w:rPr>
              <w:t xml:space="preserve"> and carbon rights</w:t>
            </w:r>
            <w:r w:rsidR="00185CCE">
              <w:rPr>
                <w:rFonts w:ascii="Times New Roman" w:hAnsi="Times New Roman"/>
                <w:bCs/>
                <w:sz w:val="21"/>
                <w:szCs w:val="21"/>
              </w:rPr>
              <w:t>’ and ‘anti-corruption’. Given that regional and global staff are not that familiar with the REDD+ process in the country and the breadth of the request, this mission was organized in order to give more shape to the activities</w:t>
            </w:r>
            <w:r w:rsidR="002F4562">
              <w:rPr>
                <w:rFonts w:ascii="Times New Roman" w:hAnsi="Times New Roman"/>
                <w:bCs/>
                <w:sz w:val="21"/>
                <w:szCs w:val="21"/>
              </w:rPr>
              <w:t xml:space="preserve"> on benefit sharing and carbon rights</w:t>
            </w:r>
            <w:r w:rsidR="00185CCE">
              <w:rPr>
                <w:rFonts w:ascii="Times New Roman" w:hAnsi="Times New Roman"/>
                <w:bCs/>
                <w:sz w:val="21"/>
                <w:szCs w:val="21"/>
              </w:rPr>
              <w:t>.</w:t>
            </w:r>
          </w:p>
          <w:p w14:paraId="3A50105E" w14:textId="77777777" w:rsidR="00545BA8" w:rsidRPr="00545BA8" w:rsidRDefault="00185CCE" w:rsidP="00185CCE">
            <w:pPr>
              <w:jc w:val="both"/>
              <w:rPr>
                <w:rFonts w:ascii="Times New Roman" w:hAnsi="Times New Roman"/>
                <w:bCs/>
                <w:sz w:val="21"/>
                <w:szCs w:val="21"/>
              </w:rPr>
            </w:pPr>
            <w:r>
              <w:rPr>
                <w:rFonts w:ascii="Times New Roman" w:hAnsi="Times New Roman"/>
                <w:bCs/>
                <w:sz w:val="21"/>
                <w:szCs w:val="21"/>
              </w:rPr>
              <w:t xml:space="preserve"> </w:t>
            </w:r>
          </w:p>
        </w:tc>
      </w:tr>
      <w:tr w:rsidR="001559EB" w:rsidRPr="00C1798E" w14:paraId="5DFF3568" w14:textId="77777777"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14:paraId="44BE05A3" w14:textId="22F61E1F" w:rsidR="001559EB" w:rsidRPr="00F77942" w:rsidRDefault="001559EB" w:rsidP="00E27370">
            <w:pPr>
              <w:jc w:val="both"/>
              <w:rPr>
                <w:rFonts w:ascii="Times New Roman" w:hAnsi="Times New Roman"/>
                <w:b/>
                <w:bCs/>
                <w:sz w:val="21"/>
                <w:szCs w:val="21"/>
                <w:u w:val="single"/>
              </w:rPr>
            </w:pPr>
            <w:r w:rsidRPr="00F77942">
              <w:rPr>
                <w:rFonts w:ascii="Times New Roman" w:hAnsi="Times New Roman"/>
                <w:b/>
                <w:bCs/>
                <w:sz w:val="21"/>
                <w:szCs w:val="21"/>
                <w:u w:val="single"/>
              </w:rPr>
              <w:t>Summary of Mission Activities/ Findings</w:t>
            </w:r>
          </w:p>
          <w:p w14:paraId="48EB288A" w14:textId="77777777" w:rsidR="001559EB" w:rsidRPr="00F77942" w:rsidRDefault="001559EB" w:rsidP="00E27370">
            <w:pPr>
              <w:jc w:val="both"/>
              <w:rPr>
                <w:rFonts w:ascii="Times New Roman" w:hAnsi="Times New Roman"/>
                <w:b/>
                <w:bCs/>
                <w:sz w:val="21"/>
                <w:szCs w:val="21"/>
              </w:rPr>
            </w:pPr>
          </w:p>
          <w:p w14:paraId="007F064F" w14:textId="653AB815" w:rsidR="00573422" w:rsidRDefault="00185CCE" w:rsidP="00E27370">
            <w:pPr>
              <w:jc w:val="both"/>
              <w:rPr>
                <w:rFonts w:ascii="Times New Roman" w:hAnsi="Times New Roman"/>
                <w:bCs/>
                <w:sz w:val="21"/>
                <w:szCs w:val="21"/>
              </w:rPr>
            </w:pPr>
            <w:r>
              <w:rPr>
                <w:rFonts w:ascii="Times New Roman" w:hAnsi="Times New Roman"/>
                <w:bCs/>
                <w:sz w:val="21"/>
                <w:szCs w:val="21"/>
              </w:rPr>
              <w:t>The mission involved meetings with the REDD</w:t>
            </w:r>
            <w:r w:rsidR="00B8226E">
              <w:rPr>
                <w:rFonts w:ascii="Times New Roman" w:hAnsi="Times New Roman"/>
                <w:bCs/>
                <w:sz w:val="21"/>
                <w:szCs w:val="21"/>
              </w:rPr>
              <w:t>+ Focal point and the Secretary for Conservation in the Ministry of Forests and Wildlife</w:t>
            </w:r>
            <w:r>
              <w:rPr>
                <w:rFonts w:ascii="Times New Roman" w:hAnsi="Times New Roman"/>
                <w:bCs/>
                <w:sz w:val="21"/>
                <w:szCs w:val="21"/>
              </w:rPr>
              <w:t>, UNDP country office, other development partners and national NGOs involved in the REDD+ process. Meetings involved a discussion of the activities of the organization in question, a discussion about the REDD+ process and then a more detailed discussion on the themes proposed by the government.</w:t>
            </w:r>
            <w:r w:rsidR="00EF31C5">
              <w:rPr>
                <w:rFonts w:ascii="Times New Roman" w:hAnsi="Times New Roman"/>
                <w:bCs/>
                <w:sz w:val="21"/>
                <w:szCs w:val="21"/>
              </w:rPr>
              <w:t xml:space="preserve"> At the start of the mission</w:t>
            </w:r>
            <w:r>
              <w:rPr>
                <w:rFonts w:ascii="Times New Roman" w:hAnsi="Times New Roman"/>
                <w:bCs/>
                <w:sz w:val="21"/>
                <w:szCs w:val="21"/>
              </w:rPr>
              <w:t xml:space="preserve"> UN-REDD discussed possible activities in detail with the </w:t>
            </w:r>
            <w:r w:rsidR="00B8226E">
              <w:rPr>
                <w:rFonts w:ascii="Times New Roman" w:hAnsi="Times New Roman"/>
                <w:bCs/>
                <w:sz w:val="21"/>
                <w:szCs w:val="21"/>
              </w:rPr>
              <w:t>Ministry and six other invited experts</w:t>
            </w:r>
            <w:r>
              <w:rPr>
                <w:rFonts w:ascii="Times New Roman" w:hAnsi="Times New Roman"/>
                <w:bCs/>
                <w:sz w:val="21"/>
                <w:szCs w:val="21"/>
              </w:rPr>
              <w:t>, allo</w:t>
            </w:r>
            <w:r w:rsidR="00F10BB9">
              <w:rPr>
                <w:rFonts w:ascii="Times New Roman" w:hAnsi="Times New Roman"/>
                <w:bCs/>
                <w:sz w:val="21"/>
                <w:szCs w:val="21"/>
              </w:rPr>
              <w:t xml:space="preserve">wing the team to test and discuss this in other meetings. </w:t>
            </w:r>
          </w:p>
          <w:p w14:paraId="2421C5D0" w14:textId="77777777" w:rsidR="00F10BB9" w:rsidRPr="00F77942" w:rsidRDefault="00F10BB9" w:rsidP="00E27370">
            <w:pPr>
              <w:jc w:val="both"/>
              <w:rPr>
                <w:rFonts w:ascii="Times New Roman" w:hAnsi="Times New Roman"/>
                <w:bCs/>
                <w:sz w:val="21"/>
                <w:szCs w:val="21"/>
              </w:rPr>
            </w:pPr>
          </w:p>
          <w:p w14:paraId="3EAE907C" w14:textId="18B4E58F" w:rsidR="00573422" w:rsidRPr="00F77942" w:rsidRDefault="0089240F" w:rsidP="00E27370">
            <w:pPr>
              <w:jc w:val="both"/>
              <w:rPr>
                <w:rFonts w:ascii="Times New Roman" w:hAnsi="Times New Roman"/>
                <w:b/>
                <w:bCs/>
                <w:sz w:val="21"/>
                <w:szCs w:val="21"/>
              </w:rPr>
            </w:pPr>
            <w:r>
              <w:rPr>
                <w:rFonts w:ascii="Times New Roman" w:hAnsi="Times New Roman"/>
                <w:b/>
                <w:bCs/>
                <w:sz w:val="21"/>
                <w:szCs w:val="21"/>
              </w:rPr>
              <w:t>Background</w:t>
            </w:r>
            <w:r w:rsidR="00573422" w:rsidRPr="00F77942">
              <w:rPr>
                <w:rFonts w:ascii="Times New Roman" w:hAnsi="Times New Roman"/>
                <w:b/>
                <w:bCs/>
                <w:sz w:val="21"/>
                <w:szCs w:val="21"/>
              </w:rPr>
              <w:t>:</w:t>
            </w:r>
          </w:p>
          <w:p w14:paraId="49E9B4CF" w14:textId="729C30B6" w:rsidR="00803BD6" w:rsidRDefault="00B8226E"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Kenya</w:t>
            </w:r>
            <w:r w:rsidR="00803BD6">
              <w:rPr>
                <w:rFonts w:ascii="Times New Roman" w:hAnsi="Times New Roman"/>
                <w:bCs/>
                <w:sz w:val="21"/>
                <w:szCs w:val="21"/>
              </w:rPr>
              <w:t xml:space="preserve"> has been developing REDD+ for the last couple of years, </w:t>
            </w:r>
            <w:r>
              <w:rPr>
                <w:rFonts w:ascii="Times New Roman" w:hAnsi="Times New Roman"/>
                <w:bCs/>
                <w:sz w:val="21"/>
                <w:szCs w:val="21"/>
              </w:rPr>
              <w:t xml:space="preserve">initially </w:t>
            </w:r>
            <w:r w:rsidR="00803BD6">
              <w:rPr>
                <w:rFonts w:ascii="Times New Roman" w:hAnsi="Times New Roman"/>
                <w:bCs/>
                <w:sz w:val="21"/>
                <w:szCs w:val="21"/>
              </w:rPr>
              <w:t>driven by the FCPF</w:t>
            </w:r>
            <w:r>
              <w:rPr>
                <w:rFonts w:ascii="Times New Roman" w:hAnsi="Times New Roman"/>
                <w:bCs/>
                <w:sz w:val="21"/>
                <w:szCs w:val="21"/>
              </w:rPr>
              <w:t>, but this process has stalled due to the Bank withholding money because of corruption in other sectors</w:t>
            </w:r>
            <w:r w:rsidR="00803BD6">
              <w:rPr>
                <w:rFonts w:ascii="Times New Roman" w:hAnsi="Times New Roman"/>
                <w:bCs/>
                <w:sz w:val="21"/>
                <w:szCs w:val="21"/>
              </w:rPr>
              <w:t xml:space="preserve">. </w:t>
            </w:r>
            <w:r>
              <w:rPr>
                <w:rFonts w:ascii="Times New Roman" w:hAnsi="Times New Roman"/>
                <w:bCs/>
                <w:sz w:val="21"/>
                <w:szCs w:val="21"/>
              </w:rPr>
              <w:t>Therefore, a</w:t>
            </w:r>
            <w:r w:rsidR="00803BD6">
              <w:rPr>
                <w:rFonts w:ascii="Times New Roman" w:hAnsi="Times New Roman"/>
                <w:bCs/>
                <w:sz w:val="21"/>
                <w:szCs w:val="21"/>
              </w:rPr>
              <w:t>fter initial activity and significant sta</w:t>
            </w:r>
            <w:r w:rsidR="00EF31C5">
              <w:rPr>
                <w:rFonts w:ascii="Times New Roman" w:hAnsi="Times New Roman"/>
                <w:bCs/>
                <w:sz w:val="21"/>
                <w:szCs w:val="21"/>
              </w:rPr>
              <w:t>keholder consultation around the</w:t>
            </w:r>
            <w:r w:rsidR="00803BD6">
              <w:rPr>
                <w:rFonts w:ascii="Times New Roman" w:hAnsi="Times New Roman"/>
                <w:bCs/>
                <w:sz w:val="21"/>
                <w:szCs w:val="21"/>
              </w:rPr>
              <w:t xml:space="preserve"> R-PP development, progress has been slow. The work under the FCPF </w:t>
            </w:r>
            <w:r>
              <w:rPr>
                <w:rFonts w:ascii="Times New Roman" w:hAnsi="Times New Roman"/>
                <w:bCs/>
                <w:sz w:val="21"/>
                <w:szCs w:val="21"/>
              </w:rPr>
              <w:t xml:space="preserve">is meant to consist of a wide range of activities, such as those </w:t>
            </w:r>
            <w:r w:rsidR="00803BD6">
              <w:rPr>
                <w:rFonts w:ascii="Times New Roman" w:hAnsi="Times New Roman"/>
                <w:bCs/>
                <w:sz w:val="21"/>
                <w:szCs w:val="21"/>
              </w:rPr>
              <w:t xml:space="preserve">on MRV/RLs, </w:t>
            </w:r>
            <w:r>
              <w:rPr>
                <w:rFonts w:ascii="Times New Roman" w:hAnsi="Times New Roman"/>
                <w:bCs/>
                <w:sz w:val="21"/>
                <w:szCs w:val="21"/>
              </w:rPr>
              <w:t xml:space="preserve">benefit sharing and </w:t>
            </w:r>
            <w:r w:rsidR="00803BD6">
              <w:rPr>
                <w:rFonts w:ascii="Times New Roman" w:hAnsi="Times New Roman"/>
                <w:bCs/>
                <w:sz w:val="21"/>
                <w:szCs w:val="21"/>
              </w:rPr>
              <w:t xml:space="preserve">carbon rights, </w:t>
            </w:r>
            <w:r>
              <w:rPr>
                <w:rFonts w:ascii="Times New Roman" w:hAnsi="Times New Roman"/>
                <w:bCs/>
                <w:sz w:val="21"/>
                <w:szCs w:val="21"/>
              </w:rPr>
              <w:t>and SESA. It seems that no further work has been carried out on these areas since the R-PP was developed.</w:t>
            </w:r>
          </w:p>
          <w:p w14:paraId="25CA3D92" w14:textId="17BA67C4" w:rsidR="00803BD6" w:rsidRDefault="00803BD6"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The wider political context is having an impact on the development of REDD+, as well as many other develop</w:t>
            </w:r>
            <w:r w:rsidR="00B8226E">
              <w:rPr>
                <w:rFonts w:ascii="Times New Roman" w:hAnsi="Times New Roman"/>
                <w:bCs/>
                <w:sz w:val="21"/>
                <w:szCs w:val="21"/>
              </w:rPr>
              <w:t xml:space="preserve">ment programmes. The country has been working </w:t>
            </w:r>
            <w:r w:rsidR="0040703E">
              <w:rPr>
                <w:rFonts w:ascii="Times New Roman" w:hAnsi="Times New Roman"/>
                <w:bCs/>
                <w:sz w:val="21"/>
                <w:szCs w:val="21"/>
              </w:rPr>
              <w:t>on implementing</w:t>
            </w:r>
            <w:r w:rsidR="00B8226E">
              <w:rPr>
                <w:rFonts w:ascii="Times New Roman" w:hAnsi="Times New Roman"/>
                <w:bCs/>
                <w:sz w:val="21"/>
                <w:szCs w:val="21"/>
              </w:rPr>
              <w:t xml:space="preserve"> a new Constitution, which is focused on reducing the number of Ministries </w:t>
            </w:r>
            <w:r w:rsidR="0040703E">
              <w:rPr>
                <w:rFonts w:ascii="Times New Roman" w:hAnsi="Times New Roman"/>
                <w:bCs/>
                <w:sz w:val="21"/>
                <w:szCs w:val="21"/>
              </w:rPr>
              <w:t>almost by half</w:t>
            </w:r>
            <w:r w:rsidR="00B8226E">
              <w:rPr>
                <w:rFonts w:ascii="Times New Roman" w:hAnsi="Times New Roman"/>
                <w:bCs/>
                <w:sz w:val="21"/>
                <w:szCs w:val="21"/>
              </w:rPr>
              <w:t xml:space="preserve"> and on devolving powers to local governments. This leaves much uncertainty about the status of institutions managing forest resources in the country in the coming years. The devolution process also has large implications for possible benefit sharing arrangements in a future REDD+ mechanism. </w:t>
            </w:r>
            <w:r w:rsidR="0040703E">
              <w:rPr>
                <w:rFonts w:ascii="Times New Roman" w:hAnsi="Times New Roman"/>
                <w:bCs/>
                <w:sz w:val="21"/>
                <w:szCs w:val="21"/>
              </w:rPr>
              <w:t>Further uncertainty is introduced by the General Election, scheduled for March 2013, so this</w:t>
            </w:r>
            <w:r w:rsidR="00B8226E">
              <w:rPr>
                <w:rFonts w:ascii="Times New Roman" w:hAnsi="Times New Roman"/>
                <w:bCs/>
                <w:sz w:val="21"/>
                <w:szCs w:val="21"/>
              </w:rPr>
              <w:t xml:space="preserve"> needs to be considered in the TS work supported by UN-REDD. A number of draft policies exist that will be important to include in the TS work. The carbon investment policy is particularly relevant, although it only notes that developing a framework for investment in REDD+ projects should be a priority, with no details on how this </w:t>
            </w:r>
            <w:r w:rsidR="00B8226E">
              <w:rPr>
                <w:rFonts w:ascii="Times New Roman" w:hAnsi="Times New Roman"/>
                <w:bCs/>
                <w:sz w:val="21"/>
                <w:szCs w:val="21"/>
              </w:rPr>
              <w:lastRenderedPageBreak/>
              <w:t xml:space="preserve">could be achieved. Other initiatives, such as the </w:t>
            </w:r>
            <w:r w:rsidR="009B0B67">
              <w:rPr>
                <w:rFonts w:ascii="Times New Roman" w:hAnsi="Times New Roman"/>
                <w:bCs/>
                <w:sz w:val="21"/>
                <w:szCs w:val="21"/>
              </w:rPr>
              <w:t xml:space="preserve">Carbon Exchange that was planned a couple of years ago, do not seem to have progressed beyond their initial announcements. </w:t>
            </w:r>
          </w:p>
          <w:p w14:paraId="5AA8D1BE" w14:textId="131128A2" w:rsidR="007253EA" w:rsidRDefault="007253EA"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Development partners and a number of NGOs are involved in REDD+. Example activities include</w:t>
            </w:r>
            <w:r w:rsidR="009B0B67">
              <w:rPr>
                <w:rFonts w:ascii="Times New Roman" w:hAnsi="Times New Roman"/>
                <w:bCs/>
                <w:sz w:val="21"/>
                <w:szCs w:val="21"/>
              </w:rPr>
              <w:t xml:space="preserve"> the Clinton Foundation, which is supporting the country on development of MRV systems and other forest information collection (AusAID is supporting this with $10 million over the next 3 years). Finland has the largest donor support, focusing on four main areas (none specifically on REDD+ but all relevant): 1) Policy coordination and development; 2) strengthening the Forest Service; 3) Sustainable management of forest reserves</w:t>
            </w:r>
            <w:r w:rsidR="00610989">
              <w:rPr>
                <w:rFonts w:ascii="Times New Roman" w:hAnsi="Times New Roman"/>
                <w:bCs/>
                <w:sz w:val="21"/>
                <w:szCs w:val="21"/>
              </w:rPr>
              <w:t>; 4) Forest micro-enterprise development. Some key activities relevant to REDD+ include a 3 year forest resource assessment</w:t>
            </w:r>
            <w:r w:rsidR="00D027E3">
              <w:rPr>
                <w:rFonts w:ascii="Times New Roman" w:hAnsi="Times New Roman"/>
                <w:bCs/>
                <w:sz w:val="21"/>
                <w:szCs w:val="21"/>
              </w:rPr>
              <w:t>,</w:t>
            </w:r>
            <w:r w:rsidR="00610989">
              <w:rPr>
                <w:rFonts w:ascii="Times New Roman" w:hAnsi="Times New Roman"/>
                <w:bCs/>
                <w:sz w:val="21"/>
                <w:szCs w:val="21"/>
              </w:rPr>
              <w:t xml:space="preserve"> and supporting the development of a draft Policy on Forests. SIDA is also supporting the NGO ACT on the development of a benefit sharing policy.</w:t>
            </w:r>
          </w:p>
          <w:p w14:paraId="18D64EFE" w14:textId="70A1212A" w:rsidR="00FF1F81" w:rsidRDefault="00FF1F81"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A study on governance in the forest sector was commissioned last year (it is available on the website of the Ministry) and they are currently working through implementing the numerous recommendations.</w:t>
            </w:r>
          </w:p>
          <w:p w14:paraId="4195682F" w14:textId="77777777" w:rsidR="0089240F" w:rsidRDefault="0089240F" w:rsidP="00D61C05">
            <w:pPr>
              <w:jc w:val="both"/>
              <w:rPr>
                <w:rFonts w:ascii="Times New Roman" w:hAnsi="Times New Roman"/>
                <w:bCs/>
                <w:sz w:val="21"/>
                <w:szCs w:val="21"/>
              </w:rPr>
            </w:pPr>
          </w:p>
          <w:p w14:paraId="467527A0" w14:textId="0D0B2301" w:rsidR="0089240F" w:rsidRDefault="0089240F" w:rsidP="00E5608E">
            <w:pPr>
              <w:jc w:val="both"/>
              <w:rPr>
                <w:rFonts w:ascii="Times New Roman" w:hAnsi="Times New Roman"/>
                <w:b/>
                <w:bCs/>
                <w:sz w:val="21"/>
                <w:szCs w:val="21"/>
              </w:rPr>
            </w:pPr>
            <w:r w:rsidRPr="00E5608E">
              <w:rPr>
                <w:rFonts w:ascii="Times New Roman" w:hAnsi="Times New Roman"/>
                <w:b/>
                <w:bCs/>
                <w:sz w:val="21"/>
                <w:szCs w:val="21"/>
              </w:rPr>
              <w:t xml:space="preserve">Findings on </w:t>
            </w:r>
            <w:r>
              <w:rPr>
                <w:rFonts w:ascii="Times New Roman" w:hAnsi="Times New Roman"/>
                <w:b/>
                <w:bCs/>
                <w:sz w:val="21"/>
                <w:szCs w:val="21"/>
              </w:rPr>
              <w:t xml:space="preserve">how </w:t>
            </w:r>
            <w:r w:rsidRPr="00E5608E">
              <w:rPr>
                <w:rFonts w:ascii="Times New Roman" w:hAnsi="Times New Roman"/>
                <w:b/>
                <w:bCs/>
                <w:sz w:val="21"/>
                <w:szCs w:val="21"/>
              </w:rPr>
              <w:t>the targeted support request</w:t>
            </w:r>
            <w:r w:rsidRPr="00496B29">
              <w:rPr>
                <w:rFonts w:ascii="Times New Roman" w:hAnsi="Times New Roman"/>
                <w:b/>
                <w:bCs/>
                <w:sz w:val="21"/>
                <w:szCs w:val="21"/>
              </w:rPr>
              <w:t xml:space="preserve"> fits with the readiness process:</w:t>
            </w:r>
          </w:p>
          <w:p w14:paraId="45A4D295" w14:textId="77777777" w:rsidR="004938E2" w:rsidRPr="00E5608E" w:rsidRDefault="004938E2" w:rsidP="00E5608E">
            <w:pPr>
              <w:jc w:val="both"/>
              <w:rPr>
                <w:rFonts w:ascii="Times New Roman" w:hAnsi="Times New Roman"/>
                <w:b/>
                <w:bCs/>
                <w:sz w:val="21"/>
                <w:szCs w:val="21"/>
              </w:rPr>
            </w:pPr>
          </w:p>
          <w:p w14:paraId="66394C12" w14:textId="22C26B0A" w:rsidR="00496B29" w:rsidRDefault="007253EA"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Background research and the meetings during the week generally indicated that work on the broad themes of the proposed request by the government could make a helpful contribution to the REDD+ strategy process. However, the</w:t>
            </w:r>
            <w:r w:rsidR="00496B29">
              <w:rPr>
                <w:rFonts w:ascii="Times New Roman" w:hAnsi="Times New Roman"/>
                <w:bCs/>
                <w:sz w:val="21"/>
                <w:szCs w:val="21"/>
              </w:rPr>
              <w:t>re are a number alterations needed to the request in order to ensure a good contribution to the read</w:t>
            </w:r>
            <w:r w:rsidR="00E5608E">
              <w:rPr>
                <w:rFonts w:ascii="Times New Roman" w:hAnsi="Times New Roman"/>
                <w:bCs/>
                <w:sz w:val="21"/>
                <w:szCs w:val="21"/>
              </w:rPr>
              <w:t>iness process.</w:t>
            </w:r>
          </w:p>
          <w:p w14:paraId="2DB4BB7E" w14:textId="182316D0" w:rsidR="00FF1F81" w:rsidRDefault="004938E2"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Need to reflect</w:t>
            </w:r>
            <w:r w:rsidR="00FF1F81">
              <w:rPr>
                <w:rFonts w:ascii="Times New Roman" w:hAnsi="Times New Roman"/>
                <w:bCs/>
                <w:sz w:val="21"/>
                <w:szCs w:val="21"/>
              </w:rPr>
              <w:t xml:space="preserve"> government interests:</w:t>
            </w:r>
          </w:p>
          <w:p w14:paraId="0989A5AC" w14:textId="40DE9FA9" w:rsidR="00FF1F81" w:rsidRDefault="0002665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Need to be aware of the d</w:t>
            </w:r>
            <w:r w:rsidR="00FF1F81">
              <w:rPr>
                <w:rFonts w:ascii="Times New Roman" w:hAnsi="Times New Roman"/>
                <w:bCs/>
                <w:sz w:val="21"/>
                <w:szCs w:val="21"/>
              </w:rPr>
              <w:t>evolution process and take this into account in any analytical work</w:t>
            </w:r>
          </w:p>
          <w:p w14:paraId="63DD1E5C" w14:textId="613100BA"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The Forest Act (2005) is now being revised in order to take into account key issues – one of them is CC and carbon. This could provide a useful entry point for the work.</w:t>
            </w:r>
          </w:p>
          <w:p w14:paraId="70823F9E" w14:textId="0284411D"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The Forests Bill is also considering the issue of benefit sharing. They may end up coming up with a law on benefit sharing in many NRM sectors.</w:t>
            </w:r>
          </w:p>
          <w:p w14:paraId="4FCF77E0" w14:textId="443363B0"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It may be possible to borrow criteria on benefit sharing from other areas (e.g. the mining sector currently sets revenue sharing at 80% to be retained by national government; 15% to be retained at county level; and 5% to go to communities)</w:t>
            </w:r>
          </w:p>
          <w:p w14:paraId="1710F04A" w14:textId="3C9D176F"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The issue of ‘incentives’ needs to be factored into the work and different land tenure systems need to be factored in.</w:t>
            </w:r>
          </w:p>
          <w:p w14:paraId="1249BC41" w14:textId="31C7C27C" w:rsidR="00C9522F" w:rsidRDefault="00C9522F"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It will be important to look at the Land Use Policy, as this has more influence than Forest Policies (especially with the new Land Commission that is in place)</w:t>
            </w:r>
          </w:p>
          <w:p w14:paraId="26E77A6D" w14:textId="11C4A3BE"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Need to avoid the ‘talk shop’ accusation that there is surrounding climate change.</w:t>
            </w:r>
          </w:p>
          <w:p w14:paraId="0BD861E8" w14:textId="0730CA44" w:rsidR="00C9522F" w:rsidRDefault="00C9522F"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There are project level activities in the country which we could learn from, but not much is known about them and the benefit sharing arrangements appear to be very ad-hoc.</w:t>
            </w:r>
          </w:p>
          <w:p w14:paraId="12B2C6C2" w14:textId="6F7FBB84" w:rsidR="00C9522F" w:rsidRPr="00FF1F81" w:rsidRDefault="00C9522F"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It might be useful to develop guidelines to inform project activities in the future. These could be developed very consultatively and as a next phase of the work.</w:t>
            </w:r>
          </w:p>
          <w:p w14:paraId="36B4BFEE" w14:textId="152EE85B" w:rsidR="00E5608E" w:rsidRDefault="004938E2"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 xml:space="preserve">Need to ensure that outputs can feed into the wider process: </w:t>
            </w:r>
            <w:r w:rsidR="00E5608E">
              <w:rPr>
                <w:rFonts w:ascii="Times New Roman" w:hAnsi="Times New Roman"/>
                <w:bCs/>
                <w:sz w:val="21"/>
                <w:szCs w:val="21"/>
              </w:rPr>
              <w:t>There has not been a systematic study of existing projects and processes in terms of benefit sharing and carbon rights. This could be useful to improve the evidence base (and people’s understanding) and could also serve to contribute to draft guidelines on these issues (e.g. in policies etc.). Such guidelines could feed well into the readiness process.</w:t>
            </w:r>
          </w:p>
          <w:p w14:paraId="6A88E993" w14:textId="14CE9D95" w:rsidR="00FF1F81" w:rsidRDefault="004938E2"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 xml:space="preserve">Need to take into account other ongoing work: </w:t>
            </w:r>
            <w:r w:rsidR="00E5608E">
              <w:rPr>
                <w:rFonts w:ascii="Times New Roman" w:hAnsi="Times New Roman"/>
                <w:bCs/>
                <w:sz w:val="21"/>
                <w:szCs w:val="21"/>
              </w:rPr>
              <w:t xml:space="preserve">There are a number of ongoing activities where there could be a danger of overlap and confusion if not managed well. </w:t>
            </w:r>
            <w:r w:rsidR="00FF1F81">
              <w:rPr>
                <w:rFonts w:ascii="Times New Roman" w:hAnsi="Times New Roman"/>
                <w:bCs/>
                <w:sz w:val="21"/>
                <w:szCs w:val="21"/>
              </w:rPr>
              <w:t>The main differences to be aware of</w:t>
            </w:r>
            <w:r w:rsidR="004E6937">
              <w:rPr>
                <w:rFonts w:ascii="Times New Roman" w:hAnsi="Times New Roman"/>
                <w:bCs/>
                <w:sz w:val="21"/>
                <w:szCs w:val="21"/>
              </w:rPr>
              <w:t xml:space="preserve"> include</w:t>
            </w:r>
            <w:r w:rsidR="00FF1F81">
              <w:rPr>
                <w:rFonts w:ascii="Times New Roman" w:hAnsi="Times New Roman"/>
                <w:bCs/>
                <w:sz w:val="21"/>
                <w:szCs w:val="21"/>
              </w:rPr>
              <w:t>:</w:t>
            </w:r>
          </w:p>
          <w:p w14:paraId="7DBC9B9F" w14:textId="6C004E03" w:rsidR="00E5608E" w:rsidRDefault="00E5608E"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FAO work is not going into how you would allocate carbon rights. It is more focused on gaps in existing legislati</w:t>
            </w:r>
            <w:r w:rsidR="008D5BF1">
              <w:rPr>
                <w:rFonts w:ascii="Times New Roman" w:hAnsi="Times New Roman"/>
                <w:bCs/>
                <w:sz w:val="21"/>
                <w:szCs w:val="21"/>
              </w:rPr>
              <w:t>on, and it will probably set</w:t>
            </w:r>
            <w:r>
              <w:rPr>
                <w:rFonts w:ascii="Times New Roman" w:hAnsi="Times New Roman"/>
                <w:bCs/>
                <w:sz w:val="21"/>
                <w:szCs w:val="21"/>
              </w:rPr>
              <w:t xml:space="preserve"> out what a good law needs to capture (e.g. benefit sharing procedures; investment procedures). The UNDP funded work could usefully provide experience from existing systems (i.e. not just what is on paper) and could more systematically set out a framework of carbon rights and benefit sharing arrangements in different situations (e.g. organized by different land tenure systems or forest management approaches).</w:t>
            </w:r>
          </w:p>
          <w:p w14:paraId="38B3BBC5" w14:textId="7608AB69"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ACT a</w:t>
            </w:r>
            <w:r w:rsidR="008D5BF1">
              <w:rPr>
                <w:rFonts w:ascii="Times New Roman" w:hAnsi="Times New Roman"/>
                <w:bCs/>
                <w:sz w:val="21"/>
                <w:szCs w:val="21"/>
              </w:rPr>
              <w:t xml:space="preserve">nd KFRI work on benefit sharing: </w:t>
            </w:r>
            <w:r w:rsidR="004938E2">
              <w:rPr>
                <w:rFonts w:ascii="Times New Roman" w:hAnsi="Times New Roman"/>
                <w:bCs/>
                <w:sz w:val="21"/>
                <w:szCs w:val="21"/>
              </w:rPr>
              <w:t>The scope of this work is not clear but follow up discussions are planned.</w:t>
            </w:r>
          </w:p>
          <w:p w14:paraId="6237384D" w14:textId="3C97DEC9" w:rsidR="00FF1F81" w:rsidRDefault="00FF1F81"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Cambridge REDD+ Law Project: This is more of an academic project that eventually seeks to develop a REDD+ Law. Discussions are still ongoing about the exact scope of the work.</w:t>
            </w:r>
          </w:p>
          <w:p w14:paraId="1CB277AE" w14:textId="77777777" w:rsidR="004938E2" w:rsidRDefault="004938E2" w:rsidP="004938E2">
            <w:pPr>
              <w:jc w:val="both"/>
              <w:rPr>
                <w:rFonts w:ascii="Times New Roman" w:hAnsi="Times New Roman"/>
                <w:b/>
                <w:bCs/>
                <w:sz w:val="21"/>
                <w:szCs w:val="21"/>
              </w:rPr>
            </w:pPr>
          </w:p>
          <w:p w14:paraId="4ECA3865" w14:textId="0E137D16" w:rsidR="004938E2" w:rsidRDefault="004938E2" w:rsidP="004938E2">
            <w:pPr>
              <w:jc w:val="both"/>
              <w:rPr>
                <w:rFonts w:ascii="Times New Roman" w:hAnsi="Times New Roman"/>
                <w:b/>
                <w:bCs/>
                <w:sz w:val="21"/>
                <w:szCs w:val="21"/>
              </w:rPr>
            </w:pPr>
            <w:r>
              <w:rPr>
                <w:rFonts w:ascii="Times New Roman" w:hAnsi="Times New Roman"/>
                <w:b/>
                <w:bCs/>
                <w:sz w:val="21"/>
                <w:szCs w:val="21"/>
              </w:rPr>
              <w:t>Summary of work to be carried out</w:t>
            </w:r>
          </w:p>
          <w:p w14:paraId="3873D54A" w14:textId="1FB29F1C" w:rsidR="004938E2" w:rsidRDefault="004938E2"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Considering the findings from the scoping mission, the main activities that will be carried out under this targeted support will include:</w:t>
            </w:r>
          </w:p>
          <w:p w14:paraId="074732D5" w14:textId="631502BE" w:rsidR="004938E2" w:rsidRPr="004938E2" w:rsidRDefault="004938E2" w:rsidP="009E7363">
            <w:pPr>
              <w:pStyle w:val="ListParagraph"/>
              <w:numPr>
                <w:ilvl w:val="1"/>
                <w:numId w:val="46"/>
              </w:numPr>
              <w:jc w:val="both"/>
              <w:rPr>
                <w:rFonts w:ascii="Times New Roman" w:hAnsi="Times New Roman"/>
                <w:bCs/>
                <w:sz w:val="21"/>
                <w:szCs w:val="21"/>
              </w:rPr>
            </w:pPr>
            <w:r w:rsidRPr="004938E2">
              <w:rPr>
                <w:rFonts w:ascii="Times New Roman" w:hAnsi="Times New Roman"/>
                <w:bCs/>
                <w:sz w:val="21"/>
                <w:szCs w:val="21"/>
                <w:lang w:val="en-GB"/>
              </w:rPr>
              <w:t>Develop</w:t>
            </w:r>
            <w:r>
              <w:rPr>
                <w:rFonts w:ascii="Times New Roman" w:hAnsi="Times New Roman"/>
                <w:bCs/>
                <w:sz w:val="21"/>
                <w:szCs w:val="21"/>
                <w:lang w:val="en-GB"/>
              </w:rPr>
              <w:t>ing</w:t>
            </w:r>
            <w:r w:rsidRPr="004938E2">
              <w:rPr>
                <w:rFonts w:ascii="Times New Roman" w:hAnsi="Times New Roman"/>
                <w:bCs/>
                <w:sz w:val="21"/>
                <w:szCs w:val="21"/>
                <w:lang w:val="en-GB"/>
              </w:rPr>
              <w:t xml:space="preserve"> an overarching framework (possibly using different tenurial systems as a basis), to look at carbon rights/benefit sharing situations that may exist in a future REDD+ strategy under different situations</w:t>
            </w:r>
            <w:r>
              <w:rPr>
                <w:rFonts w:ascii="Times New Roman" w:hAnsi="Times New Roman"/>
                <w:bCs/>
                <w:sz w:val="21"/>
                <w:szCs w:val="21"/>
                <w:lang w:val="en-GB"/>
              </w:rPr>
              <w:t>. This can be used to both structure research work and provide structured recommendations (e.g. that might form the basis of guidelines within the REDD+ process)</w:t>
            </w:r>
            <w:r w:rsidR="009E7363">
              <w:rPr>
                <w:rFonts w:ascii="Times New Roman" w:hAnsi="Times New Roman"/>
                <w:bCs/>
                <w:sz w:val="21"/>
                <w:szCs w:val="21"/>
                <w:lang w:val="en-GB"/>
              </w:rPr>
              <w:t>. The potential to generate private sector investment will be a key consideration, given the government’s interests in this area and ongoing processes such as the carbon trading and investment framework.</w:t>
            </w:r>
          </w:p>
          <w:p w14:paraId="305C3793" w14:textId="05AD4695" w:rsidR="004938E2" w:rsidRDefault="004938E2"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Brief analysis of existing policies and legislation relevant to carbon rights and benefit sharing. This will include ongoing processes, such as the establishment of benefit sharing rules.</w:t>
            </w:r>
          </w:p>
          <w:p w14:paraId="5AE24F6C" w14:textId="55801373" w:rsidR="009E7363" w:rsidRDefault="009E7363"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Analysing</w:t>
            </w:r>
            <w:r w:rsidR="004938E2">
              <w:rPr>
                <w:rFonts w:ascii="Times New Roman" w:hAnsi="Times New Roman"/>
                <w:bCs/>
                <w:sz w:val="21"/>
                <w:szCs w:val="21"/>
              </w:rPr>
              <w:t xml:space="preserve"> existing carbon projects/other projects and programmes relevant to REDD+, to understand carbon rights and benefit sharing arrangements</w:t>
            </w:r>
            <w:r w:rsidR="004E6937">
              <w:rPr>
                <w:rFonts w:ascii="Times New Roman" w:hAnsi="Times New Roman"/>
                <w:bCs/>
                <w:sz w:val="21"/>
                <w:szCs w:val="21"/>
              </w:rPr>
              <w:t>.</w:t>
            </w:r>
            <w:r w:rsidR="004938E2">
              <w:rPr>
                <w:rFonts w:ascii="Times New Roman" w:hAnsi="Times New Roman"/>
                <w:bCs/>
                <w:sz w:val="21"/>
                <w:szCs w:val="21"/>
              </w:rPr>
              <w:t xml:space="preserve"> </w:t>
            </w:r>
          </w:p>
          <w:p w14:paraId="04D28AD0" w14:textId="7C70FD1E" w:rsidR="009E7363" w:rsidRDefault="004E6937" w:rsidP="009E7363">
            <w:pPr>
              <w:pStyle w:val="ListParagraph"/>
              <w:numPr>
                <w:ilvl w:val="1"/>
                <w:numId w:val="46"/>
              </w:numPr>
              <w:jc w:val="both"/>
              <w:rPr>
                <w:rFonts w:ascii="Times New Roman" w:hAnsi="Times New Roman"/>
                <w:bCs/>
                <w:sz w:val="21"/>
                <w:szCs w:val="21"/>
              </w:rPr>
            </w:pPr>
            <w:r>
              <w:rPr>
                <w:rFonts w:ascii="Times New Roman" w:hAnsi="Times New Roman"/>
                <w:bCs/>
                <w:sz w:val="21"/>
                <w:szCs w:val="21"/>
              </w:rPr>
              <w:t>Bringing the framework and the analytical work together to g</w:t>
            </w:r>
            <w:r w:rsidR="009E7363">
              <w:rPr>
                <w:rFonts w:ascii="Times New Roman" w:hAnsi="Times New Roman"/>
                <w:bCs/>
                <w:sz w:val="21"/>
                <w:szCs w:val="21"/>
              </w:rPr>
              <w:t>enerate recommendations in a form that can feed into the REDD+ strategy process. This might, for example, be a set of considerations for benefit sharing and carbon rights on different land tenure/forest management systems.</w:t>
            </w:r>
          </w:p>
          <w:p w14:paraId="3A0AD0E6" w14:textId="15AB7418" w:rsidR="009E7363" w:rsidRPr="009E7363" w:rsidRDefault="009E7363" w:rsidP="009E7363">
            <w:pPr>
              <w:pStyle w:val="ListParagraph"/>
              <w:numPr>
                <w:ilvl w:val="1"/>
                <w:numId w:val="46"/>
              </w:numPr>
              <w:jc w:val="both"/>
              <w:rPr>
                <w:rFonts w:ascii="Times New Roman" w:hAnsi="Times New Roman"/>
                <w:bCs/>
                <w:sz w:val="21"/>
                <w:szCs w:val="21"/>
              </w:rPr>
            </w:pPr>
            <w:r w:rsidRPr="009E7363">
              <w:rPr>
                <w:rFonts w:ascii="Times New Roman" w:hAnsi="Times New Roman"/>
                <w:bCs/>
                <w:sz w:val="21"/>
                <w:szCs w:val="21"/>
              </w:rPr>
              <w:t>Develop</w:t>
            </w:r>
            <w:r>
              <w:rPr>
                <w:rFonts w:ascii="Times New Roman" w:hAnsi="Times New Roman"/>
                <w:bCs/>
                <w:sz w:val="21"/>
                <w:szCs w:val="21"/>
              </w:rPr>
              <w:t>ing</w:t>
            </w:r>
            <w:r w:rsidRPr="009E7363">
              <w:rPr>
                <w:rFonts w:ascii="Times New Roman" w:hAnsi="Times New Roman"/>
                <w:bCs/>
                <w:sz w:val="21"/>
                <w:szCs w:val="21"/>
              </w:rPr>
              <w:t xml:space="preserve"> and implement</w:t>
            </w:r>
            <w:r>
              <w:rPr>
                <w:rFonts w:ascii="Times New Roman" w:hAnsi="Times New Roman"/>
                <w:bCs/>
                <w:sz w:val="21"/>
                <w:szCs w:val="21"/>
              </w:rPr>
              <w:t>ing</w:t>
            </w:r>
            <w:r w:rsidRPr="009E7363">
              <w:rPr>
                <w:rFonts w:ascii="Times New Roman" w:hAnsi="Times New Roman"/>
                <w:bCs/>
                <w:sz w:val="21"/>
                <w:szCs w:val="21"/>
              </w:rPr>
              <w:t xml:space="preserve"> a work plan for </w:t>
            </w:r>
            <w:r>
              <w:rPr>
                <w:rFonts w:ascii="Times New Roman" w:hAnsi="Times New Roman"/>
                <w:bCs/>
                <w:sz w:val="21"/>
                <w:szCs w:val="21"/>
              </w:rPr>
              <w:t>stakeholder consultation on these issues, and building a community of practice to improve understanding and debate</w:t>
            </w:r>
            <w:r w:rsidR="004E6937">
              <w:rPr>
                <w:rFonts w:ascii="Times New Roman" w:hAnsi="Times New Roman"/>
                <w:bCs/>
                <w:sz w:val="21"/>
                <w:szCs w:val="21"/>
              </w:rPr>
              <w:t xml:space="preserve"> as the work progresses.</w:t>
            </w:r>
          </w:p>
          <w:p w14:paraId="15BF73D8" w14:textId="6394482D" w:rsidR="007253EA" w:rsidRPr="009E7363" w:rsidRDefault="004938E2" w:rsidP="009E7363">
            <w:pPr>
              <w:pStyle w:val="ListParagraph"/>
              <w:ind w:left="1440"/>
              <w:jc w:val="both"/>
              <w:rPr>
                <w:rFonts w:ascii="Times New Roman" w:hAnsi="Times New Roman"/>
                <w:bCs/>
                <w:sz w:val="21"/>
                <w:szCs w:val="21"/>
              </w:rPr>
            </w:pPr>
            <w:r>
              <w:rPr>
                <w:rFonts w:ascii="Times New Roman" w:hAnsi="Times New Roman"/>
                <w:bCs/>
                <w:sz w:val="21"/>
                <w:szCs w:val="21"/>
              </w:rPr>
              <w:tab/>
            </w:r>
          </w:p>
          <w:p w14:paraId="6CCBD678" w14:textId="3526C4F0" w:rsidR="00976166" w:rsidRDefault="00EF31C5" w:rsidP="00976166">
            <w:pPr>
              <w:jc w:val="both"/>
              <w:rPr>
                <w:rFonts w:ascii="Times New Roman" w:hAnsi="Times New Roman"/>
                <w:b/>
                <w:bCs/>
                <w:sz w:val="21"/>
                <w:szCs w:val="21"/>
              </w:rPr>
            </w:pPr>
            <w:r>
              <w:rPr>
                <w:rFonts w:ascii="Times New Roman" w:hAnsi="Times New Roman"/>
                <w:b/>
                <w:bCs/>
                <w:sz w:val="21"/>
                <w:szCs w:val="21"/>
              </w:rPr>
              <w:t>Key o</w:t>
            </w:r>
            <w:r w:rsidR="00976166" w:rsidRPr="00F77942">
              <w:rPr>
                <w:rFonts w:ascii="Times New Roman" w:hAnsi="Times New Roman"/>
                <w:b/>
                <w:bCs/>
                <w:sz w:val="21"/>
                <w:szCs w:val="21"/>
              </w:rPr>
              <w:t>bservation</w:t>
            </w:r>
            <w:r>
              <w:rPr>
                <w:rFonts w:ascii="Times New Roman" w:hAnsi="Times New Roman"/>
                <w:b/>
                <w:bCs/>
                <w:sz w:val="21"/>
                <w:szCs w:val="21"/>
              </w:rPr>
              <w:t>s</w:t>
            </w:r>
            <w:r w:rsidR="00976166" w:rsidRPr="00F77942">
              <w:rPr>
                <w:rFonts w:ascii="Times New Roman" w:hAnsi="Times New Roman"/>
                <w:b/>
                <w:bCs/>
                <w:sz w:val="21"/>
                <w:szCs w:val="21"/>
              </w:rPr>
              <w:t>:</w:t>
            </w:r>
          </w:p>
          <w:p w14:paraId="62EFB1DA" w14:textId="6BFCE94A" w:rsidR="007253EA" w:rsidRPr="007253EA" w:rsidRDefault="00EF31C5"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 xml:space="preserve">There </w:t>
            </w:r>
            <w:r w:rsidR="00395515">
              <w:rPr>
                <w:rFonts w:ascii="Times New Roman" w:hAnsi="Times New Roman"/>
                <w:bCs/>
                <w:sz w:val="21"/>
                <w:szCs w:val="21"/>
              </w:rPr>
              <w:t>has been little coordinated movement on the REDD+ strategy development because of lack for funding for the R-PP.</w:t>
            </w:r>
          </w:p>
          <w:p w14:paraId="2086E691" w14:textId="1EDD82EE" w:rsidR="007253EA" w:rsidRDefault="007253EA" w:rsidP="009E7363">
            <w:pPr>
              <w:pStyle w:val="ListParagraph"/>
              <w:numPr>
                <w:ilvl w:val="0"/>
                <w:numId w:val="46"/>
              </w:numPr>
              <w:jc w:val="both"/>
              <w:rPr>
                <w:rFonts w:ascii="Times New Roman" w:hAnsi="Times New Roman"/>
                <w:bCs/>
                <w:sz w:val="21"/>
                <w:szCs w:val="21"/>
              </w:rPr>
            </w:pPr>
            <w:r w:rsidRPr="007253EA">
              <w:rPr>
                <w:rFonts w:ascii="Times New Roman" w:hAnsi="Times New Roman"/>
                <w:bCs/>
                <w:sz w:val="21"/>
                <w:szCs w:val="21"/>
              </w:rPr>
              <w:t xml:space="preserve">CSOs </w:t>
            </w:r>
            <w:r w:rsidR="00395515">
              <w:rPr>
                <w:rFonts w:ascii="Times New Roman" w:hAnsi="Times New Roman"/>
                <w:bCs/>
                <w:sz w:val="21"/>
                <w:szCs w:val="21"/>
              </w:rPr>
              <w:t>seem to be quite independently engaged in the REDD+ process. During the mission a meeting was held between the REDD+ Focal Point and over 20 local IP groups from different regions of Kenya.</w:t>
            </w:r>
          </w:p>
          <w:p w14:paraId="2B5E0301" w14:textId="42A95743" w:rsidR="00EF31C5" w:rsidRDefault="00EF31C5"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Continuing political uncertainty could make it difficult to develop a clear REDD+ strategy.</w:t>
            </w:r>
          </w:p>
          <w:p w14:paraId="4AA1C43C" w14:textId="6F4373C0" w:rsidR="009E7363" w:rsidRPr="009E7363" w:rsidRDefault="009E7363" w:rsidP="009E7363">
            <w:pPr>
              <w:pStyle w:val="ListParagraph"/>
              <w:numPr>
                <w:ilvl w:val="0"/>
                <w:numId w:val="46"/>
              </w:numPr>
              <w:jc w:val="both"/>
              <w:rPr>
                <w:rFonts w:ascii="Times New Roman" w:hAnsi="Times New Roman"/>
                <w:bCs/>
                <w:sz w:val="21"/>
                <w:szCs w:val="21"/>
              </w:rPr>
            </w:pPr>
            <w:r>
              <w:rPr>
                <w:rFonts w:ascii="Times New Roman" w:hAnsi="Times New Roman"/>
                <w:bCs/>
                <w:sz w:val="21"/>
                <w:szCs w:val="21"/>
              </w:rPr>
              <w:t>There are a number of national experts and organisations that are well placed to carry out the work. The CO is unsure of the quality of outputs from purely national teams, so further discussion is required with them about how to commission the work.</w:t>
            </w:r>
          </w:p>
          <w:p w14:paraId="51D470FB" w14:textId="77777777" w:rsidR="007C00E7" w:rsidRPr="00F77942" w:rsidRDefault="007C00E7" w:rsidP="00F10BB9">
            <w:pPr>
              <w:jc w:val="both"/>
              <w:rPr>
                <w:rFonts w:ascii="Times New Roman" w:hAnsi="Times New Roman"/>
                <w:b/>
                <w:bCs/>
                <w:sz w:val="21"/>
                <w:szCs w:val="21"/>
              </w:rPr>
            </w:pPr>
          </w:p>
        </w:tc>
      </w:tr>
      <w:tr w:rsidR="00CC09A4" w:rsidRPr="00A62CBB" w14:paraId="007C632B" w14:textId="77777777" w:rsidTr="00395E03">
        <w:trPr>
          <w:trHeight w:val="1862"/>
        </w:trPr>
        <w:tc>
          <w:tcPr>
            <w:tcW w:w="6120" w:type="dxa"/>
            <w:gridSpan w:val="3"/>
            <w:tcBorders>
              <w:top w:val="single" w:sz="4" w:space="0" w:color="auto"/>
              <w:left w:val="double" w:sz="6" w:space="0" w:color="auto"/>
              <w:bottom w:val="double" w:sz="6" w:space="0" w:color="auto"/>
            </w:tcBorders>
          </w:tcPr>
          <w:p w14:paraId="22B0CA06" w14:textId="648EFC16" w:rsidR="00CC09A4" w:rsidRPr="00F77942" w:rsidRDefault="00CC09A4" w:rsidP="00E27370">
            <w:pPr>
              <w:pStyle w:val="Heading2"/>
              <w:tabs>
                <w:tab w:val="clear" w:pos="-720"/>
              </w:tabs>
              <w:suppressAutoHyphens w:val="0"/>
              <w:spacing w:after="0"/>
              <w:jc w:val="both"/>
              <w:rPr>
                <w:bCs/>
                <w:sz w:val="21"/>
                <w:szCs w:val="21"/>
              </w:rPr>
            </w:pPr>
            <w:r w:rsidRPr="00F77942">
              <w:rPr>
                <w:bCs/>
                <w:sz w:val="21"/>
                <w:szCs w:val="21"/>
              </w:rPr>
              <w:lastRenderedPageBreak/>
              <w:t>Follow up actions:</w:t>
            </w:r>
          </w:p>
          <w:p w14:paraId="3D1F5728" w14:textId="77777777" w:rsidR="00DF2752" w:rsidRPr="00DF2752" w:rsidRDefault="00DF2752" w:rsidP="00DF2752">
            <w:pPr>
              <w:rPr>
                <w:rFonts w:ascii="Times New Roman" w:hAnsi="Times New Roman"/>
                <w:bCs/>
                <w:sz w:val="21"/>
                <w:szCs w:val="21"/>
              </w:rPr>
            </w:pPr>
          </w:p>
          <w:p w14:paraId="17912332" w14:textId="4EE5ADD5" w:rsidR="00E5608E" w:rsidRDefault="00D61C05" w:rsidP="00DF2752">
            <w:pPr>
              <w:pStyle w:val="ListParagraph"/>
              <w:numPr>
                <w:ilvl w:val="0"/>
                <w:numId w:val="20"/>
              </w:numPr>
              <w:rPr>
                <w:rFonts w:ascii="Times New Roman" w:hAnsi="Times New Roman"/>
                <w:bCs/>
                <w:sz w:val="21"/>
                <w:szCs w:val="21"/>
              </w:rPr>
            </w:pPr>
            <w:r>
              <w:rPr>
                <w:rFonts w:ascii="Times New Roman" w:hAnsi="Times New Roman"/>
                <w:bCs/>
                <w:sz w:val="21"/>
                <w:szCs w:val="21"/>
              </w:rPr>
              <w:t>Follow up with ACT and the K</w:t>
            </w:r>
            <w:r w:rsidR="00E5608E">
              <w:rPr>
                <w:rFonts w:ascii="Times New Roman" w:hAnsi="Times New Roman"/>
                <w:bCs/>
                <w:sz w:val="21"/>
                <w:szCs w:val="21"/>
              </w:rPr>
              <w:t>FRI on the development of benefit sharing policies</w:t>
            </w:r>
          </w:p>
          <w:p w14:paraId="69956BC1" w14:textId="2453B956" w:rsidR="00395515" w:rsidRDefault="00395515" w:rsidP="00DF2752">
            <w:pPr>
              <w:pStyle w:val="ListParagraph"/>
              <w:numPr>
                <w:ilvl w:val="0"/>
                <w:numId w:val="20"/>
              </w:numPr>
              <w:rPr>
                <w:rFonts w:ascii="Times New Roman" w:hAnsi="Times New Roman"/>
                <w:bCs/>
                <w:sz w:val="21"/>
                <w:szCs w:val="21"/>
              </w:rPr>
            </w:pPr>
            <w:r>
              <w:rPr>
                <w:rFonts w:ascii="Times New Roman" w:hAnsi="Times New Roman"/>
                <w:bCs/>
                <w:sz w:val="21"/>
                <w:szCs w:val="21"/>
              </w:rPr>
              <w:t>Follow up with CO about whether international consultants are required in addition to local ones, and for a list of possible local consultants.</w:t>
            </w:r>
            <w:bookmarkStart w:id="0" w:name="_GoBack"/>
            <w:bookmarkEnd w:id="0"/>
          </w:p>
          <w:p w14:paraId="74D3AA5A" w14:textId="77777777" w:rsidR="00DF2752" w:rsidRDefault="005966EA" w:rsidP="00DF2752">
            <w:pPr>
              <w:pStyle w:val="ListParagraph"/>
              <w:numPr>
                <w:ilvl w:val="0"/>
                <w:numId w:val="20"/>
              </w:numPr>
              <w:rPr>
                <w:rFonts w:ascii="Times New Roman" w:hAnsi="Times New Roman"/>
                <w:bCs/>
                <w:sz w:val="21"/>
                <w:szCs w:val="21"/>
              </w:rPr>
            </w:pPr>
            <w:r w:rsidRPr="00F77942">
              <w:rPr>
                <w:rFonts w:ascii="Times New Roman" w:hAnsi="Times New Roman"/>
                <w:bCs/>
                <w:sz w:val="21"/>
                <w:szCs w:val="21"/>
              </w:rPr>
              <w:t xml:space="preserve">UN-REDD regional </w:t>
            </w:r>
            <w:r w:rsidR="00072ABB">
              <w:rPr>
                <w:rFonts w:ascii="Times New Roman" w:hAnsi="Times New Roman"/>
                <w:bCs/>
                <w:sz w:val="21"/>
                <w:szCs w:val="21"/>
              </w:rPr>
              <w:t xml:space="preserve">and global </w:t>
            </w:r>
            <w:r w:rsidRPr="00F77942">
              <w:rPr>
                <w:rFonts w:ascii="Times New Roman" w:hAnsi="Times New Roman"/>
                <w:bCs/>
                <w:sz w:val="21"/>
                <w:szCs w:val="21"/>
              </w:rPr>
              <w:t xml:space="preserve">advisors to </w:t>
            </w:r>
            <w:r w:rsidR="00DF2752">
              <w:rPr>
                <w:rFonts w:ascii="Times New Roman" w:hAnsi="Times New Roman"/>
                <w:bCs/>
                <w:sz w:val="21"/>
                <w:szCs w:val="21"/>
              </w:rPr>
              <w:t>finalise TORs based on which:</w:t>
            </w:r>
          </w:p>
          <w:p w14:paraId="3744CB2A" w14:textId="61BB1C28" w:rsidR="00DF2752" w:rsidRDefault="00DF2752" w:rsidP="00DF2752">
            <w:pPr>
              <w:pStyle w:val="ListParagraph"/>
              <w:numPr>
                <w:ilvl w:val="0"/>
                <w:numId w:val="48"/>
              </w:numPr>
              <w:rPr>
                <w:rFonts w:ascii="Times New Roman" w:hAnsi="Times New Roman"/>
                <w:bCs/>
                <w:sz w:val="21"/>
                <w:szCs w:val="21"/>
              </w:rPr>
            </w:pPr>
            <w:r>
              <w:rPr>
                <w:rFonts w:ascii="Times New Roman" w:hAnsi="Times New Roman"/>
                <w:bCs/>
                <w:sz w:val="21"/>
                <w:szCs w:val="21"/>
              </w:rPr>
              <w:t xml:space="preserve">Official endorsement of the support activities will be sought; and </w:t>
            </w:r>
          </w:p>
          <w:p w14:paraId="72B81B71" w14:textId="14509789" w:rsidR="004F508A" w:rsidRPr="00DF2752" w:rsidRDefault="00DF2752" w:rsidP="00D027E3">
            <w:pPr>
              <w:pStyle w:val="ListParagraph"/>
              <w:numPr>
                <w:ilvl w:val="0"/>
                <w:numId w:val="48"/>
              </w:numPr>
              <w:rPr>
                <w:rFonts w:ascii="Times New Roman" w:hAnsi="Times New Roman"/>
                <w:bCs/>
                <w:sz w:val="21"/>
                <w:szCs w:val="21"/>
              </w:rPr>
            </w:pPr>
            <w:r>
              <w:rPr>
                <w:rFonts w:ascii="Times New Roman" w:hAnsi="Times New Roman"/>
                <w:bCs/>
                <w:sz w:val="21"/>
                <w:szCs w:val="21"/>
              </w:rPr>
              <w:t>The recruitment of consultants will start.</w:t>
            </w:r>
          </w:p>
        </w:tc>
        <w:tc>
          <w:tcPr>
            <w:tcW w:w="4359" w:type="dxa"/>
            <w:gridSpan w:val="2"/>
            <w:tcBorders>
              <w:top w:val="single" w:sz="4" w:space="0" w:color="auto"/>
              <w:left w:val="single" w:sz="6" w:space="0" w:color="auto"/>
              <w:bottom w:val="double" w:sz="6" w:space="0" w:color="auto"/>
              <w:right w:val="double" w:sz="6" w:space="0" w:color="auto"/>
            </w:tcBorders>
          </w:tcPr>
          <w:p w14:paraId="1C01ABAC" w14:textId="77777777" w:rsidR="00CC09A4" w:rsidRPr="00F77942" w:rsidRDefault="00CC09A4" w:rsidP="00E27370">
            <w:pPr>
              <w:tabs>
                <w:tab w:val="left" w:pos="-1440"/>
                <w:tab w:val="left" w:pos="-720"/>
              </w:tabs>
              <w:suppressAutoHyphens/>
              <w:spacing w:before="31"/>
              <w:jc w:val="both"/>
              <w:rPr>
                <w:rFonts w:ascii="Times New Roman" w:hAnsi="Times New Roman"/>
                <w:b/>
                <w:bCs/>
                <w:sz w:val="21"/>
                <w:szCs w:val="21"/>
              </w:rPr>
            </w:pPr>
            <w:r w:rsidRPr="00F77942">
              <w:rPr>
                <w:rFonts w:ascii="Times New Roman" w:hAnsi="Times New Roman"/>
                <w:b/>
                <w:bCs/>
                <w:sz w:val="21"/>
                <w:szCs w:val="21"/>
              </w:rPr>
              <w:t xml:space="preserve">Distribution List: </w:t>
            </w:r>
          </w:p>
          <w:p w14:paraId="0723B570" w14:textId="77777777" w:rsidR="00A62CBB" w:rsidRPr="00F77942" w:rsidRDefault="00A62CBB" w:rsidP="00E27370">
            <w:pPr>
              <w:tabs>
                <w:tab w:val="left" w:pos="-1440"/>
                <w:tab w:val="left" w:pos="-720"/>
              </w:tabs>
              <w:suppressAutoHyphens/>
              <w:spacing w:before="31"/>
              <w:jc w:val="both"/>
              <w:rPr>
                <w:rFonts w:ascii="Times New Roman" w:hAnsi="Times New Roman"/>
                <w:b/>
                <w:bCs/>
                <w:sz w:val="21"/>
                <w:szCs w:val="21"/>
              </w:rPr>
            </w:pPr>
          </w:p>
          <w:p w14:paraId="7FF435E4" w14:textId="77777777" w:rsidR="00395E03" w:rsidRPr="00F77942" w:rsidRDefault="00A62CBB" w:rsidP="00395E03">
            <w:pPr>
              <w:pStyle w:val="ListParagraph"/>
              <w:numPr>
                <w:ilvl w:val="0"/>
                <w:numId w:val="4"/>
              </w:numPr>
              <w:tabs>
                <w:tab w:val="left" w:pos="-1440"/>
                <w:tab w:val="left" w:pos="-720"/>
                <w:tab w:val="left" w:pos="386"/>
              </w:tabs>
              <w:suppressAutoHyphens/>
              <w:jc w:val="both"/>
              <w:rPr>
                <w:rFonts w:ascii="Times New Roman" w:hAnsi="Times New Roman"/>
                <w:sz w:val="21"/>
                <w:szCs w:val="21"/>
                <w:lang w:val="fr-FR"/>
              </w:rPr>
            </w:pPr>
            <w:r w:rsidRPr="00F77942">
              <w:rPr>
                <w:rFonts w:ascii="Times New Roman" w:hAnsi="Times New Roman"/>
                <w:sz w:val="21"/>
                <w:szCs w:val="21"/>
                <w:lang w:val="fr-FR"/>
              </w:rPr>
              <w:t>Tim Clairs, UN-REDD UNDP PTA</w:t>
            </w:r>
          </w:p>
          <w:p w14:paraId="49687588" w14:textId="77777777" w:rsidR="00545BA8" w:rsidRPr="004508F3" w:rsidRDefault="00545BA8"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4508F3">
              <w:rPr>
                <w:rFonts w:ascii="Times New Roman" w:hAnsi="Times New Roman"/>
                <w:sz w:val="21"/>
                <w:szCs w:val="21"/>
                <w:lang w:val="fr-FR"/>
              </w:rPr>
              <w:t>Clea Paz</w:t>
            </w:r>
            <w:r w:rsidR="00395E03" w:rsidRPr="004508F3">
              <w:rPr>
                <w:rFonts w:ascii="Times New Roman" w:hAnsi="Times New Roman"/>
                <w:sz w:val="21"/>
                <w:szCs w:val="21"/>
                <w:lang w:val="fr-FR"/>
              </w:rPr>
              <w:t xml:space="preserve">, UN-REDD </w:t>
            </w:r>
            <w:r w:rsidR="00395E03" w:rsidRPr="004508F3">
              <w:rPr>
                <w:rFonts w:ascii="Times New Roman" w:hAnsi="Times New Roman"/>
                <w:sz w:val="21"/>
                <w:szCs w:val="21"/>
              </w:rPr>
              <w:t xml:space="preserve">Secretariat </w:t>
            </w:r>
          </w:p>
          <w:p w14:paraId="4771B99F" w14:textId="5F4A1380" w:rsidR="00072ABB" w:rsidRDefault="00072ABB"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Pr>
                <w:rFonts w:ascii="Times New Roman" w:hAnsi="Times New Roman"/>
                <w:sz w:val="21"/>
                <w:szCs w:val="21"/>
              </w:rPr>
              <w:t>Estelle Fach</w:t>
            </w:r>
            <w:r w:rsidR="004508F3">
              <w:rPr>
                <w:rFonts w:ascii="Times New Roman" w:hAnsi="Times New Roman"/>
                <w:sz w:val="21"/>
                <w:szCs w:val="21"/>
              </w:rPr>
              <w:t>, UN-REDD GP</w:t>
            </w:r>
          </w:p>
          <w:p w14:paraId="0A125539" w14:textId="0C7AD500" w:rsidR="004508F3" w:rsidRDefault="004508F3" w:rsidP="004508F3">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Pr>
                <w:rFonts w:ascii="Times New Roman" w:hAnsi="Times New Roman"/>
                <w:sz w:val="21"/>
                <w:szCs w:val="21"/>
              </w:rPr>
              <w:t>T</w:t>
            </w:r>
            <w:r w:rsidRPr="004508F3">
              <w:rPr>
                <w:rFonts w:ascii="Times New Roman" w:hAnsi="Times New Roman"/>
                <w:sz w:val="21"/>
                <w:szCs w:val="21"/>
              </w:rPr>
              <w:t>segaye</w:t>
            </w:r>
            <w:r>
              <w:rPr>
                <w:rFonts w:ascii="Times New Roman" w:hAnsi="Times New Roman"/>
                <w:sz w:val="21"/>
                <w:szCs w:val="21"/>
              </w:rPr>
              <w:t xml:space="preserve"> L</w:t>
            </w:r>
            <w:r w:rsidRPr="004508F3">
              <w:rPr>
                <w:rFonts w:ascii="Times New Roman" w:hAnsi="Times New Roman"/>
                <w:sz w:val="21"/>
                <w:szCs w:val="21"/>
              </w:rPr>
              <w:t>emma</w:t>
            </w:r>
            <w:r>
              <w:rPr>
                <w:rFonts w:ascii="Times New Roman" w:hAnsi="Times New Roman"/>
                <w:sz w:val="21"/>
                <w:szCs w:val="21"/>
              </w:rPr>
              <w:t>, UNDP  DDG</w:t>
            </w:r>
          </w:p>
          <w:p w14:paraId="38172E95" w14:textId="6C62D1C2" w:rsidR="009E7363" w:rsidRPr="00F77942" w:rsidRDefault="009E7363" w:rsidP="004508F3">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Pr>
                <w:rFonts w:ascii="Times New Roman" w:hAnsi="Times New Roman"/>
                <w:sz w:val="21"/>
                <w:szCs w:val="21"/>
              </w:rPr>
              <w:t>Anne Martinussen, UN-REDD Nairobi</w:t>
            </w:r>
          </w:p>
          <w:p w14:paraId="70EAF315" w14:textId="77777777" w:rsidR="00854CBC" w:rsidRPr="00F77942" w:rsidRDefault="00854CBC" w:rsidP="00545BA8">
            <w:pPr>
              <w:tabs>
                <w:tab w:val="left" w:pos="-1440"/>
                <w:tab w:val="left" w:pos="-720"/>
                <w:tab w:val="left" w:pos="386"/>
              </w:tabs>
              <w:suppressAutoHyphens/>
              <w:jc w:val="both"/>
              <w:rPr>
                <w:rFonts w:ascii="Times New Roman" w:hAnsi="Times New Roman"/>
                <w:sz w:val="21"/>
                <w:szCs w:val="21"/>
              </w:rPr>
            </w:pPr>
          </w:p>
        </w:tc>
      </w:tr>
    </w:tbl>
    <w:p w14:paraId="3EF529E2" w14:textId="77777777" w:rsidR="006E37B8" w:rsidRPr="005966EA" w:rsidRDefault="006E37B8" w:rsidP="005C634E">
      <w:pPr>
        <w:rPr>
          <w:szCs w:val="40"/>
        </w:rPr>
      </w:pPr>
    </w:p>
    <w:p w14:paraId="5E54A4F5" w14:textId="77777777" w:rsidR="006E37B8" w:rsidRPr="005966EA" w:rsidRDefault="006E37B8">
      <w:pPr>
        <w:rPr>
          <w:szCs w:val="40"/>
        </w:rPr>
      </w:pPr>
    </w:p>
    <w:sectPr w:rsidR="006E37B8" w:rsidRPr="005966EA"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3F40A" w14:textId="77777777" w:rsidR="002F4562" w:rsidRDefault="002F4562" w:rsidP="005D765E">
      <w:r>
        <w:separator/>
      </w:r>
    </w:p>
  </w:endnote>
  <w:endnote w:type="continuationSeparator" w:id="0">
    <w:p w14:paraId="024F1FFF" w14:textId="77777777" w:rsidR="002F4562" w:rsidRDefault="002F4562"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14:paraId="1F137A13" w14:textId="77777777" w:rsidR="002F4562" w:rsidRPr="00534110" w:rsidRDefault="002F4562"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D027E3">
          <w:rPr>
            <w:rFonts w:ascii="Times New Roman" w:hAnsi="Times New Roman"/>
            <w:noProof/>
            <w:sz w:val="20"/>
          </w:rPr>
          <w:t>1</w:t>
        </w:r>
        <w:r w:rsidRPr="00722F51">
          <w:rPr>
            <w:rFonts w:ascii="Times New Roman" w:hAnsi="Times New Roman"/>
            <w:sz w:val="20"/>
          </w:rPr>
          <w:fldChar w:fldCharType="end"/>
        </w:r>
      </w:p>
    </w:sdtContent>
  </w:sdt>
  <w:p w14:paraId="493EE220" w14:textId="77777777" w:rsidR="002F4562" w:rsidRDefault="002F45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A41C5" w14:textId="77777777" w:rsidR="002F4562" w:rsidRDefault="002F4562" w:rsidP="005D765E">
      <w:r>
        <w:separator/>
      </w:r>
    </w:p>
  </w:footnote>
  <w:footnote w:type="continuationSeparator" w:id="0">
    <w:p w14:paraId="345D35F8" w14:textId="77777777" w:rsidR="002F4562" w:rsidRDefault="002F4562" w:rsidP="005D7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D5027"/>
    <w:multiLevelType w:val="hybridMultilevel"/>
    <w:tmpl w:val="CA64D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0E627E0B"/>
    <w:multiLevelType w:val="hybridMultilevel"/>
    <w:tmpl w:val="92BC9B98"/>
    <w:lvl w:ilvl="0" w:tplc="049E7F00">
      <w:start w:val="15"/>
      <w:numFmt w:val="bullet"/>
      <w:lvlText w:val="-"/>
      <w:lvlJc w:val="left"/>
      <w:pPr>
        <w:ind w:left="1186" w:hanging="360"/>
      </w:pPr>
      <w:rPr>
        <w:rFonts w:ascii="Calibri" w:eastAsia="MS Mincho" w:hAnsi="Calibri" w:cs="Times New Roman"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6">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59A2"/>
    <w:multiLevelType w:val="hybridMultilevel"/>
    <w:tmpl w:val="07E65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46EE"/>
    <w:multiLevelType w:val="hybridMultilevel"/>
    <w:tmpl w:val="C55601C0"/>
    <w:lvl w:ilvl="0" w:tplc="0409000F">
      <w:start w:val="1"/>
      <w:numFmt w:val="decimal"/>
      <w:lvlText w:val="%1."/>
      <w:lvlJc w:val="left"/>
      <w:pPr>
        <w:ind w:left="1186" w:hanging="360"/>
      </w:p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2">
    <w:nsid w:val="1B6B184E"/>
    <w:multiLevelType w:val="multilevel"/>
    <w:tmpl w:val="1738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FD3"/>
    <w:multiLevelType w:val="hybridMultilevel"/>
    <w:tmpl w:val="7DAE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9C642E"/>
    <w:multiLevelType w:val="hybridMultilevel"/>
    <w:tmpl w:val="93047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8519CE"/>
    <w:multiLevelType w:val="hybridMultilevel"/>
    <w:tmpl w:val="4B60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F42A0"/>
    <w:multiLevelType w:val="hybridMultilevel"/>
    <w:tmpl w:val="5D587048"/>
    <w:lvl w:ilvl="0" w:tplc="04090001">
      <w:start w:val="1"/>
      <w:numFmt w:val="bullet"/>
      <w:lvlText w:val=""/>
      <w:lvlJc w:val="left"/>
      <w:pPr>
        <w:ind w:left="750" w:hanging="360"/>
      </w:pPr>
      <w:rPr>
        <w:rFonts w:ascii="Symbol" w:hAnsi="Symbol" w:hint="default"/>
        <w:b w:val="0"/>
        <w:color w:val="auto"/>
        <w:sz w:val="24"/>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7F5FDE"/>
    <w:multiLevelType w:val="hybridMultilevel"/>
    <w:tmpl w:val="42087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83250A2"/>
    <w:multiLevelType w:val="hybridMultilevel"/>
    <w:tmpl w:val="1ECCC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FA039A3"/>
    <w:multiLevelType w:val="hybridMultilevel"/>
    <w:tmpl w:val="B3D6978E"/>
    <w:lvl w:ilvl="0" w:tplc="88523442">
      <w:numFmt w:val="bullet"/>
      <w:lvlText w:val="-"/>
      <w:lvlJc w:val="left"/>
      <w:pPr>
        <w:ind w:left="1260" w:hanging="360"/>
      </w:pPr>
      <w:rPr>
        <w:rFonts w:ascii="Calibri" w:eastAsiaTheme="minorEastAsia" w:hAnsi="Calibri" w:cs="Calibri" w:hint="default"/>
        <w:b w:val="0"/>
        <w:color w:val="auto"/>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B92336"/>
    <w:multiLevelType w:val="hybridMultilevel"/>
    <w:tmpl w:val="022479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884639F"/>
    <w:multiLevelType w:val="hybridMultilevel"/>
    <w:tmpl w:val="BD9A4978"/>
    <w:lvl w:ilvl="0" w:tplc="1152F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F91AA9"/>
    <w:multiLevelType w:val="hybridMultilevel"/>
    <w:tmpl w:val="648EF894"/>
    <w:lvl w:ilvl="0" w:tplc="04090011">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490D82"/>
    <w:multiLevelType w:val="hybridMultilevel"/>
    <w:tmpl w:val="DFA69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8"/>
  </w:num>
  <w:num w:numId="3">
    <w:abstractNumId w:val="36"/>
  </w:num>
  <w:num w:numId="4">
    <w:abstractNumId w:val="39"/>
  </w:num>
  <w:num w:numId="5">
    <w:abstractNumId w:val="46"/>
  </w:num>
  <w:num w:numId="6">
    <w:abstractNumId w:val="26"/>
  </w:num>
  <w:num w:numId="7">
    <w:abstractNumId w:val="7"/>
  </w:num>
  <w:num w:numId="8">
    <w:abstractNumId w:val="9"/>
  </w:num>
  <w:num w:numId="9">
    <w:abstractNumId w:val="14"/>
  </w:num>
  <w:num w:numId="10">
    <w:abstractNumId w:val="45"/>
  </w:num>
  <w:num w:numId="11">
    <w:abstractNumId w:val="6"/>
  </w:num>
  <w:num w:numId="12">
    <w:abstractNumId w:val="40"/>
  </w:num>
  <w:num w:numId="13">
    <w:abstractNumId w:val="34"/>
  </w:num>
  <w:num w:numId="14">
    <w:abstractNumId w:val="32"/>
  </w:num>
  <w:num w:numId="15">
    <w:abstractNumId w:val="47"/>
  </w:num>
  <w:num w:numId="16">
    <w:abstractNumId w:val="27"/>
  </w:num>
  <w:num w:numId="17">
    <w:abstractNumId w:val="38"/>
  </w:num>
  <w:num w:numId="18">
    <w:abstractNumId w:val="18"/>
  </w:num>
  <w:num w:numId="19">
    <w:abstractNumId w:val="29"/>
  </w:num>
  <w:num w:numId="20">
    <w:abstractNumId w:val="3"/>
  </w:num>
  <w:num w:numId="21">
    <w:abstractNumId w:val="1"/>
  </w:num>
  <w:num w:numId="22">
    <w:abstractNumId w:val="48"/>
  </w:num>
  <w:num w:numId="23">
    <w:abstractNumId w:val="30"/>
  </w:num>
  <w:num w:numId="24">
    <w:abstractNumId w:val="16"/>
  </w:num>
  <w:num w:numId="25">
    <w:abstractNumId w:val="19"/>
  </w:num>
  <w:num w:numId="26">
    <w:abstractNumId w:val="44"/>
  </w:num>
  <w:num w:numId="27">
    <w:abstractNumId w:val="21"/>
  </w:num>
  <w:num w:numId="28">
    <w:abstractNumId w:val="0"/>
  </w:num>
  <w:num w:numId="29">
    <w:abstractNumId w:val="2"/>
  </w:num>
  <w:num w:numId="30">
    <w:abstractNumId w:val="31"/>
  </w:num>
  <w:num w:numId="31">
    <w:abstractNumId w:val="15"/>
  </w:num>
  <w:num w:numId="32">
    <w:abstractNumId w:val="8"/>
  </w:num>
  <w:num w:numId="33">
    <w:abstractNumId w:val="4"/>
  </w:num>
  <w:num w:numId="34">
    <w:abstractNumId w:val="25"/>
  </w:num>
  <w:num w:numId="35">
    <w:abstractNumId w:val="20"/>
  </w:num>
  <w:num w:numId="36">
    <w:abstractNumId w:val="12"/>
  </w:num>
  <w:num w:numId="37">
    <w:abstractNumId w:val="41"/>
  </w:num>
  <w:num w:numId="38">
    <w:abstractNumId w:val="17"/>
  </w:num>
  <w:num w:numId="39">
    <w:abstractNumId w:val="35"/>
  </w:num>
  <w:num w:numId="40">
    <w:abstractNumId w:val="10"/>
  </w:num>
  <w:num w:numId="41">
    <w:abstractNumId w:val="22"/>
  </w:num>
  <w:num w:numId="42">
    <w:abstractNumId w:val="42"/>
  </w:num>
  <w:num w:numId="43">
    <w:abstractNumId w:val="37"/>
  </w:num>
  <w:num w:numId="44">
    <w:abstractNumId w:val="13"/>
  </w:num>
  <w:num w:numId="45">
    <w:abstractNumId w:val="33"/>
  </w:num>
  <w:num w:numId="46">
    <w:abstractNumId w:val="43"/>
  </w:num>
  <w:num w:numId="47">
    <w:abstractNumId w:val="11"/>
  </w:num>
  <w:num w:numId="48">
    <w:abstractNumId w:val="5"/>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6651"/>
    <w:rsid w:val="00027330"/>
    <w:rsid w:val="00032C5B"/>
    <w:rsid w:val="0003336F"/>
    <w:rsid w:val="0003421F"/>
    <w:rsid w:val="00035882"/>
    <w:rsid w:val="000378F9"/>
    <w:rsid w:val="000424A8"/>
    <w:rsid w:val="00045666"/>
    <w:rsid w:val="000457A9"/>
    <w:rsid w:val="00051EFB"/>
    <w:rsid w:val="00061009"/>
    <w:rsid w:val="0006351A"/>
    <w:rsid w:val="00071622"/>
    <w:rsid w:val="00072ABB"/>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1241"/>
    <w:rsid w:val="0017377F"/>
    <w:rsid w:val="00174943"/>
    <w:rsid w:val="00177249"/>
    <w:rsid w:val="001773BA"/>
    <w:rsid w:val="001778A3"/>
    <w:rsid w:val="001811C2"/>
    <w:rsid w:val="00182C85"/>
    <w:rsid w:val="001833B8"/>
    <w:rsid w:val="00184251"/>
    <w:rsid w:val="00185CCE"/>
    <w:rsid w:val="0018602C"/>
    <w:rsid w:val="00192ED3"/>
    <w:rsid w:val="00194941"/>
    <w:rsid w:val="001951E9"/>
    <w:rsid w:val="00196B1D"/>
    <w:rsid w:val="001B4373"/>
    <w:rsid w:val="001B708F"/>
    <w:rsid w:val="001C7590"/>
    <w:rsid w:val="001D28B5"/>
    <w:rsid w:val="001D3646"/>
    <w:rsid w:val="001D5FB7"/>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93D22"/>
    <w:rsid w:val="002A225B"/>
    <w:rsid w:val="002B0BE6"/>
    <w:rsid w:val="002B3C3B"/>
    <w:rsid w:val="002B4038"/>
    <w:rsid w:val="002B445C"/>
    <w:rsid w:val="002C1D66"/>
    <w:rsid w:val="002C23A2"/>
    <w:rsid w:val="002C36BC"/>
    <w:rsid w:val="002E1C83"/>
    <w:rsid w:val="002E7D61"/>
    <w:rsid w:val="002F1E78"/>
    <w:rsid w:val="002F4562"/>
    <w:rsid w:val="002F64AF"/>
    <w:rsid w:val="002F6864"/>
    <w:rsid w:val="00300FDE"/>
    <w:rsid w:val="00302E90"/>
    <w:rsid w:val="00310B76"/>
    <w:rsid w:val="0031244C"/>
    <w:rsid w:val="00314D91"/>
    <w:rsid w:val="003177E9"/>
    <w:rsid w:val="00320A5F"/>
    <w:rsid w:val="00323264"/>
    <w:rsid w:val="0033404B"/>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95515"/>
    <w:rsid w:val="00395E03"/>
    <w:rsid w:val="003A1003"/>
    <w:rsid w:val="003A1A09"/>
    <w:rsid w:val="003A2B1D"/>
    <w:rsid w:val="003A4A6F"/>
    <w:rsid w:val="003B1721"/>
    <w:rsid w:val="003B2D86"/>
    <w:rsid w:val="003C4DCE"/>
    <w:rsid w:val="003C6BCF"/>
    <w:rsid w:val="003D161B"/>
    <w:rsid w:val="003D198D"/>
    <w:rsid w:val="003D2D2F"/>
    <w:rsid w:val="003D444B"/>
    <w:rsid w:val="003D7C96"/>
    <w:rsid w:val="003E1548"/>
    <w:rsid w:val="003E3B82"/>
    <w:rsid w:val="003E3BFA"/>
    <w:rsid w:val="003E4333"/>
    <w:rsid w:val="003E4EEB"/>
    <w:rsid w:val="003F40F7"/>
    <w:rsid w:val="00405CFD"/>
    <w:rsid w:val="0040703E"/>
    <w:rsid w:val="00422F67"/>
    <w:rsid w:val="004233E6"/>
    <w:rsid w:val="00424DF0"/>
    <w:rsid w:val="004270F6"/>
    <w:rsid w:val="00430233"/>
    <w:rsid w:val="00430ECB"/>
    <w:rsid w:val="0043388C"/>
    <w:rsid w:val="0043683E"/>
    <w:rsid w:val="00436FB8"/>
    <w:rsid w:val="004376A3"/>
    <w:rsid w:val="0044349E"/>
    <w:rsid w:val="004508F3"/>
    <w:rsid w:val="004534A3"/>
    <w:rsid w:val="00455760"/>
    <w:rsid w:val="0047173A"/>
    <w:rsid w:val="00476763"/>
    <w:rsid w:val="00477E6A"/>
    <w:rsid w:val="00480927"/>
    <w:rsid w:val="00487CBF"/>
    <w:rsid w:val="00492492"/>
    <w:rsid w:val="004933A5"/>
    <w:rsid w:val="004938E2"/>
    <w:rsid w:val="00496288"/>
    <w:rsid w:val="00496A8B"/>
    <w:rsid w:val="00496B29"/>
    <w:rsid w:val="00496F6F"/>
    <w:rsid w:val="00497AED"/>
    <w:rsid w:val="004A25D0"/>
    <w:rsid w:val="004A3043"/>
    <w:rsid w:val="004A5442"/>
    <w:rsid w:val="004A7660"/>
    <w:rsid w:val="004B0118"/>
    <w:rsid w:val="004B17E0"/>
    <w:rsid w:val="004B4ED3"/>
    <w:rsid w:val="004C3A46"/>
    <w:rsid w:val="004C6629"/>
    <w:rsid w:val="004C6E4C"/>
    <w:rsid w:val="004D6AAD"/>
    <w:rsid w:val="004E52C5"/>
    <w:rsid w:val="004E6449"/>
    <w:rsid w:val="004E6937"/>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1F46"/>
    <w:rsid w:val="00534110"/>
    <w:rsid w:val="005355F1"/>
    <w:rsid w:val="00537C78"/>
    <w:rsid w:val="00543599"/>
    <w:rsid w:val="00545BA8"/>
    <w:rsid w:val="00552071"/>
    <w:rsid w:val="005572E1"/>
    <w:rsid w:val="005603CE"/>
    <w:rsid w:val="00565E09"/>
    <w:rsid w:val="0056788B"/>
    <w:rsid w:val="0057024C"/>
    <w:rsid w:val="00571296"/>
    <w:rsid w:val="005712EF"/>
    <w:rsid w:val="005726C9"/>
    <w:rsid w:val="00573422"/>
    <w:rsid w:val="005736D4"/>
    <w:rsid w:val="005751F4"/>
    <w:rsid w:val="0057724A"/>
    <w:rsid w:val="005858FD"/>
    <w:rsid w:val="005931BF"/>
    <w:rsid w:val="005942BA"/>
    <w:rsid w:val="005966E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989"/>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253EA"/>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BD6"/>
    <w:rsid w:val="008043B8"/>
    <w:rsid w:val="008043CE"/>
    <w:rsid w:val="00804577"/>
    <w:rsid w:val="008106BB"/>
    <w:rsid w:val="00813588"/>
    <w:rsid w:val="008137A1"/>
    <w:rsid w:val="008145D8"/>
    <w:rsid w:val="00823ADB"/>
    <w:rsid w:val="00824A1A"/>
    <w:rsid w:val="008256A0"/>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240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5BF1"/>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E39"/>
    <w:rsid w:val="0097243F"/>
    <w:rsid w:val="009733C7"/>
    <w:rsid w:val="00976166"/>
    <w:rsid w:val="0097766D"/>
    <w:rsid w:val="009855D5"/>
    <w:rsid w:val="00985FD9"/>
    <w:rsid w:val="00986050"/>
    <w:rsid w:val="0098671E"/>
    <w:rsid w:val="0099122C"/>
    <w:rsid w:val="00991513"/>
    <w:rsid w:val="00991B27"/>
    <w:rsid w:val="00992DB4"/>
    <w:rsid w:val="009A5041"/>
    <w:rsid w:val="009A77C0"/>
    <w:rsid w:val="009B0B67"/>
    <w:rsid w:val="009B2593"/>
    <w:rsid w:val="009C02B9"/>
    <w:rsid w:val="009C1B7E"/>
    <w:rsid w:val="009C57F6"/>
    <w:rsid w:val="009D4E0B"/>
    <w:rsid w:val="009E1462"/>
    <w:rsid w:val="009E2B82"/>
    <w:rsid w:val="009E7363"/>
    <w:rsid w:val="009E7A2C"/>
    <w:rsid w:val="009F02B9"/>
    <w:rsid w:val="00A03C7C"/>
    <w:rsid w:val="00A040E8"/>
    <w:rsid w:val="00A04269"/>
    <w:rsid w:val="00A06C66"/>
    <w:rsid w:val="00A10306"/>
    <w:rsid w:val="00A114A0"/>
    <w:rsid w:val="00A154D1"/>
    <w:rsid w:val="00A16FA0"/>
    <w:rsid w:val="00A175F6"/>
    <w:rsid w:val="00A32A1E"/>
    <w:rsid w:val="00A40CDC"/>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1E21"/>
    <w:rsid w:val="00AE3820"/>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226E"/>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22F"/>
    <w:rsid w:val="00C9551E"/>
    <w:rsid w:val="00C95CA9"/>
    <w:rsid w:val="00C96765"/>
    <w:rsid w:val="00CA2436"/>
    <w:rsid w:val="00CA4AE9"/>
    <w:rsid w:val="00CA4C54"/>
    <w:rsid w:val="00CA599A"/>
    <w:rsid w:val="00CA68B4"/>
    <w:rsid w:val="00CB0A8B"/>
    <w:rsid w:val="00CB3260"/>
    <w:rsid w:val="00CB4DA5"/>
    <w:rsid w:val="00CC09A4"/>
    <w:rsid w:val="00CC1DFA"/>
    <w:rsid w:val="00CC24D6"/>
    <w:rsid w:val="00CC2C41"/>
    <w:rsid w:val="00CC63A9"/>
    <w:rsid w:val="00CC6446"/>
    <w:rsid w:val="00CD2684"/>
    <w:rsid w:val="00CD284A"/>
    <w:rsid w:val="00CD4161"/>
    <w:rsid w:val="00CD47A7"/>
    <w:rsid w:val="00CD65B5"/>
    <w:rsid w:val="00CF1BC8"/>
    <w:rsid w:val="00CF3B35"/>
    <w:rsid w:val="00CF4DA6"/>
    <w:rsid w:val="00CF60FD"/>
    <w:rsid w:val="00CF79B9"/>
    <w:rsid w:val="00D027E3"/>
    <w:rsid w:val="00D035FD"/>
    <w:rsid w:val="00D046FD"/>
    <w:rsid w:val="00D05A45"/>
    <w:rsid w:val="00D0696B"/>
    <w:rsid w:val="00D12D86"/>
    <w:rsid w:val="00D12FBE"/>
    <w:rsid w:val="00D20F10"/>
    <w:rsid w:val="00D21B6B"/>
    <w:rsid w:val="00D22EAB"/>
    <w:rsid w:val="00D2622D"/>
    <w:rsid w:val="00D32D06"/>
    <w:rsid w:val="00D44E9B"/>
    <w:rsid w:val="00D46585"/>
    <w:rsid w:val="00D50E4B"/>
    <w:rsid w:val="00D52F94"/>
    <w:rsid w:val="00D5304E"/>
    <w:rsid w:val="00D54361"/>
    <w:rsid w:val="00D61C05"/>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2752"/>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5608E"/>
    <w:rsid w:val="00E640D0"/>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F13F9"/>
    <w:rsid w:val="00EF25EE"/>
    <w:rsid w:val="00EF31C5"/>
    <w:rsid w:val="00EF7A30"/>
    <w:rsid w:val="00F01753"/>
    <w:rsid w:val="00F05DEE"/>
    <w:rsid w:val="00F0615F"/>
    <w:rsid w:val="00F108A1"/>
    <w:rsid w:val="00F10BB9"/>
    <w:rsid w:val="00F1193E"/>
    <w:rsid w:val="00F16A9C"/>
    <w:rsid w:val="00F20BF7"/>
    <w:rsid w:val="00F222ED"/>
    <w:rsid w:val="00F23276"/>
    <w:rsid w:val="00F2530D"/>
    <w:rsid w:val="00F27A59"/>
    <w:rsid w:val="00F3001E"/>
    <w:rsid w:val="00F33EA5"/>
    <w:rsid w:val="00F34E01"/>
    <w:rsid w:val="00F40818"/>
    <w:rsid w:val="00F4201E"/>
    <w:rsid w:val="00F459E8"/>
    <w:rsid w:val="00F462F7"/>
    <w:rsid w:val="00F5152C"/>
    <w:rsid w:val="00F51900"/>
    <w:rsid w:val="00F527E1"/>
    <w:rsid w:val="00F54D97"/>
    <w:rsid w:val="00F55096"/>
    <w:rsid w:val="00F70822"/>
    <w:rsid w:val="00F7447D"/>
    <w:rsid w:val="00F777D5"/>
    <w:rsid w:val="00F77942"/>
    <w:rsid w:val="00F858C7"/>
    <w:rsid w:val="00F922CA"/>
    <w:rsid w:val="00F95B0D"/>
    <w:rsid w:val="00F95B6F"/>
    <w:rsid w:val="00FB0B5E"/>
    <w:rsid w:val="00FB206A"/>
    <w:rsid w:val="00FB29F4"/>
    <w:rsid w:val="00FC091A"/>
    <w:rsid w:val="00FD344A"/>
    <w:rsid w:val="00FD44C5"/>
    <w:rsid w:val="00FF1686"/>
    <w:rsid w:val="00FF1F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2A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496B29"/>
    <w:rPr>
      <w:rFonts w:ascii="CG Times" w:hAnsi="CG Times"/>
      <w:b/>
      <w:bCs/>
    </w:rPr>
  </w:style>
  <w:style w:type="character" w:customStyle="1" w:styleId="CommentTextChar">
    <w:name w:val="Comment Text Char"/>
    <w:basedOn w:val="DefaultParagraphFont"/>
    <w:link w:val="CommentText"/>
    <w:semiHidden/>
    <w:rsid w:val="00496B29"/>
  </w:style>
  <w:style w:type="character" w:customStyle="1" w:styleId="CommentSubjectChar">
    <w:name w:val="Comment Subject Char"/>
    <w:basedOn w:val="CommentTextChar"/>
    <w:link w:val="CommentSubject"/>
    <w:rsid w:val="00496B29"/>
    <w:rPr>
      <w:rFonts w:ascii="CG Times" w:hAnsi="CG Time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496B29"/>
    <w:rPr>
      <w:rFonts w:ascii="CG Times" w:hAnsi="CG Times"/>
      <w:b/>
      <w:bCs/>
    </w:rPr>
  </w:style>
  <w:style w:type="character" w:customStyle="1" w:styleId="CommentTextChar">
    <w:name w:val="Comment Text Char"/>
    <w:basedOn w:val="DefaultParagraphFont"/>
    <w:link w:val="CommentText"/>
    <w:semiHidden/>
    <w:rsid w:val="00496B29"/>
  </w:style>
  <w:style w:type="character" w:customStyle="1" w:styleId="CommentSubjectChar">
    <w:name w:val="Comment Subject Char"/>
    <w:basedOn w:val="CommentTextChar"/>
    <w:link w:val="CommentSubject"/>
    <w:rsid w:val="00496B2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1919561610">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13698957">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57179988">
          <w:marLeft w:val="1526"/>
          <w:marRight w:val="0"/>
          <w:marTop w:val="0"/>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62747164">
          <w:marLeft w:val="1526"/>
          <w:marRight w:val="0"/>
          <w:marTop w:val="96"/>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1580360739">
          <w:marLeft w:val="1526"/>
          <w:marRight w:val="0"/>
          <w:marTop w:val="0"/>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A630-594C-CA49-B1E6-BECC6F6D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1665</Words>
  <Characters>9496</Characters>
  <Application>Microsoft Macintosh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subject/>
  <dc:creator>sudarshan</dc:creator>
  <cp:keywords/>
  <dc:description/>
  <cp:lastModifiedBy>Leo Peskett</cp:lastModifiedBy>
  <cp:revision>11</cp:revision>
  <cp:lastPrinted>2005-04-08T22:30:00Z</cp:lastPrinted>
  <dcterms:created xsi:type="dcterms:W3CDTF">2012-09-06T12:59:00Z</dcterms:created>
  <dcterms:modified xsi:type="dcterms:W3CDTF">2012-12-04T18:22:00Z</dcterms:modified>
</cp:coreProperties>
</file>