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147" w:rsidRDefault="00F84147" w:rsidP="00F84147">
      <w:pPr>
        <w:rPr>
          <w:b/>
          <w:bCs/>
          <w:lang w:val="en-US"/>
        </w:rPr>
      </w:pPr>
      <w:r>
        <w:rPr>
          <w:b/>
          <w:bCs/>
          <w:lang w:val="en-US"/>
        </w:rPr>
        <w:t>Agenda</w:t>
      </w:r>
    </w:p>
    <w:p w:rsidR="00F84147" w:rsidRDefault="00F84147" w:rsidP="00F84147">
      <w:pPr>
        <w:rPr>
          <w:lang w:val="en-US"/>
        </w:rPr>
      </w:pPr>
    </w:p>
    <w:p w:rsidR="00F84147" w:rsidRDefault="00F84147" w:rsidP="007C4E28">
      <w:pPr>
        <w:pStyle w:val="ListParagraph"/>
        <w:numPr>
          <w:ilvl w:val="0"/>
          <w:numId w:val="1"/>
        </w:numPr>
        <w:ind w:left="360"/>
        <w:rPr>
          <w:b/>
          <w:bCs/>
          <w:lang w:val="en-US"/>
        </w:rPr>
      </w:pPr>
      <w:r>
        <w:rPr>
          <w:b/>
          <w:bCs/>
          <w:lang w:val="en-US"/>
        </w:rPr>
        <w:t>Non-cost extension requests</w:t>
      </w:r>
    </w:p>
    <w:p w:rsidR="00F84147" w:rsidRPr="009240E6" w:rsidRDefault="00F84147" w:rsidP="009240E6">
      <w:pPr>
        <w:pStyle w:val="ListParagraph"/>
        <w:ind w:left="1080"/>
        <w:rPr>
          <w:bCs/>
          <w:u w:val="single"/>
          <w:lang w:val="en-US"/>
        </w:rPr>
      </w:pPr>
    </w:p>
    <w:p w:rsidR="008466AF" w:rsidRPr="008466AF" w:rsidRDefault="009E2481" w:rsidP="008466AF">
      <w:pPr>
        <w:rPr>
          <w:b/>
          <w:bCs/>
          <w:lang w:val="en-US"/>
        </w:rPr>
      </w:pPr>
      <w:r>
        <w:rPr>
          <w:b/>
          <w:bCs/>
          <w:lang w:val="en-US"/>
        </w:rPr>
        <w:t>Action Points</w:t>
      </w:r>
    </w:p>
    <w:p w:rsidR="008466AF" w:rsidRDefault="008466AF" w:rsidP="008466AF">
      <w:pPr>
        <w:rPr>
          <w:b/>
          <w:bCs/>
          <w:u w:val="single"/>
          <w:lang w:val="en-US"/>
        </w:rPr>
      </w:pPr>
    </w:p>
    <w:p w:rsidR="009E2481" w:rsidRPr="009E2481" w:rsidRDefault="009E2481" w:rsidP="007C4E28">
      <w:pPr>
        <w:pStyle w:val="ListParagraph"/>
        <w:numPr>
          <w:ilvl w:val="0"/>
          <w:numId w:val="2"/>
        </w:numPr>
        <w:ind w:left="360"/>
        <w:rPr>
          <w:b/>
          <w:bCs/>
          <w:lang w:val="en-US"/>
        </w:rPr>
      </w:pPr>
    </w:p>
    <w:p w:rsidR="009E2481" w:rsidRPr="009240E6" w:rsidRDefault="009E2481" w:rsidP="007C4E28">
      <w:pPr>
        <w:pStyle w:val="ListParagraph"/>
        <w:numPr>
          <w:ilvl w:val="0"/>
          <w:numId w:val="4"/>
        </w:numPr>
        <w:rPr>
          <w:bCs/>
          <w:lang w:val="en-US"/>
        </w:rPr>
      </w:pPr>
      <w:r w:rsidRPr="009240E6">
        <w:rPr>
          <w:bCs/>
          <w:lang w:val="en-US"/>
        </w:rPr>
        <w:t xml:space="preserve">The NPWG cautioned regarding </w:t>
      </w:r>
      <w:r w:rsidR="009240E6" w:rsidRPr="009240E6">
        <w:rPr>
          <w:bCs/>
          <w:lang w:val="en-US"/>
        </w:rPr>
        <w:t>weather the Policy Board is fitted to define non-cost extensions</w:t>
      </w:r>
    </w:p>
    <w:p w:rsidR="009E2481" w:rsidRPr="009240E6" w:rsidRDefault="009E2481" w:rsidP="007C4E28">
      <w:pPr>
        <w:pStyle w:val="ListParagraph"/>
        <w:numPr>
          <w:ilvl w:val="0"/>
          <w:numId w:val="4"/>
        </w:numPr>
        <w:rPr>
          <w:bCs/>
          <w:lang w:val="en-US"/>
        </w:rPr>
      </w:pPr>
      <w:r w:rsidRPr="009240E6">
        <w:rPr>
          <w:bCs/>
          <w:lang w:val="en-US"/>
        </w:rPr>
        <w:t xml:space="preserve">The </w:t>
      </w:r>
      <w:r w:rsidR="008466AF" w:rsidRPr="009240E6">
        <w:rPr>
          <w:bCs/>
          <w:lang w:val="en-US"/>
        </w:rPr>
        <w:t>Secretariat</w:t>
      </w:r>
      <w:r w:rsidRPr="009240E6">
        <w:rPr>
          <w:bCs/>
          <w:lang w:val="en-US"/>
        </w:rPr>
        <w:t xml:space="preserve"> will</w:t>
      </w:r>
      <w:r w:rsidR="008466AF" w:rsidRPr="009240E6">
        <w:rPr>
          <w:bCs/>
          <w:lang w:val="en-US"/>
        </w:rPr>
        <w:t xml:space="preserve"> send the messages from the RC, Norway, Ibrahim</w:t>
      </w:r>
      <w:r w:rsidRPr="009240E6">
        <w:rPr>
          <w:bCs/>
          <w:lang w:val="en-US"/>
        </w:rPr>
        <w:t xml:space="preserve"> to the Na</w:t>
      </w:r>
      <w:r w:rsidR="007C4E28" w:rsidRPr="009240E6">
        <w:rPr>
          <w:bCs/>
          <w:lang w:val="en-US"/>
        </w:rPr>
        <w:t>tional Programme working group</w:t>
      </w:r>
      <w:r w:rsidR="009240E6" w:rsidRPr="009240E6">
        <w:rPr>
          <w:bCs/>
          <w:lang w:val="en-US"/>
        </w:rPr>
        <w:t xml:space="preserve"> members for background information</w:t>
      </w:r>
      <w:r w:rsidR="00C06B25">
        <w:rPr>
          <w:bCs/>
          <w:lang w:val="en-US"/>
        </w:rPr>
        <w:t xml:space="preserve"> (done)</w:t>
      </w:r>
    </w:p>
    <w:p w:rsidR="008466AF" w:rsidRPr="009240E6" w:rsidRDefault="009E2481" w:rsidP="007C4E28">
      <w:pPr>
        <w:pStyle w:val="ListParagraph"/>
        <w:numPr>
          <w:ilvl w:val="0"/>
          <w:numId w:val="4"/>
        </w:numPr>
        <w:rPr>
          <w:bCs/>
          <w:u w:val="single"/>
          <w:lang w:val="en-US"/>
        </w:rPr>
      </w:pPr>
      <w:r w:rsidRPr="009240E6">
        <w:rPr>
          <w:bCs/>
          <w:lang w:val="en-US"/>
        </w:rPr>
        <w:t>The Secretariat will circulate a background document  and proposed options by the next call</w:t>
      </w:r>
    </w:p>
    <w:p w:rsidR="007C4E28" w:rsidRPr="009240E6" w:rsidRDefault="007C4E28" w:rsidP="007C4E28">
      <w:pPr>
        <w:pStyle w:val="ListParagraph"/>
        <w:numPr>
          <w:ilvl w:val="0"/>
          <w:numId w:val="4"/>
        </w:numPr>
        <w:rPr>
          <w:bCs/>
          <w:u w:val="single"/>
          <w:lang w:val="en-US"/>
        </w:rPr>
      </w:pPr>
      <w:r w:rsidRPr="009240E6">
        <w:rPr>
          <w:bCs/>
          <w:lang w:val="en-US"/>
        </w:rPr>
        <w:t>The Secretariat should consult with Norway, MPTF, Ibrahim on the likelihood of approval of a potential inter-</w:t>
      </w:r>
      <w:proofErr w:type="spellStart"/>
      <w:r w:rsidRPr="009240E6">
        <w:rPr>
          <w:bCs/>
          <w:lang w:val="en-US"/>
        </w:rPr>
        <w:t>sessional</w:t>
      </w:r>
      <w:proofErr w:type="spellEnd"/>
      <w:r w:rsidRPr="009240E6">
        <w:rPr>
          <w:bCs/>
          <w:lang w:val="en-US"/>
        </w:rPr>
        <w:t xml:space="preserve"> decision</w:t>
      </w:r>
      <w:r w:rsidR="009240E6" w:rsidRPr="009240E6">
        <w:rPr>
          <w:bCs/>
          <w:lang w:val="en-US"/>
        </w:rPr>
        <w:t xml:space="preserve"> if we decide to send one</w:t>
      </w:r>
    </w:p>
    <w:p w:rsidR="00F84147" w:rsidRDefault="00F84147" w:rsidP="007C4E28">
      <w:pPr>
        <w:pStyle w:val="ListParagraph"/>
        <w:ind w:left="1080"/>
        <w:rPr>
          <w:b/>
          <w:bCs/>
          <w:lang w:val="en-US"/>
        </w:rPr>
      </w:pPr>
      <w:r>
        <w:rPr>
          <w:lang w:val="en-US"/>
        </w:rPr>
        <w:t> </w:t>
      </w:r>
    </w:p>
    <w:p w:rsidR="00F84147" w:rsidRDefault="00F84147" w:rsidP="007C4E28">
      <w:pPr>
        <w:pStyle w:val="ListParagraph"/>
        <w:numPr>
          <w:ilvl w:val="0"/>
          <w:numId w:val="1"/>
        </w:numPr>
        <w:ind w:left="360"/>
        <w:rPr>
          <w:b/>
          <w:bCs/>
          <w:lang w:val="en-US"/>
        </w:rPr>
      </w:pPr>
      <w:r>
        <w:rPr>
          <w:b/>
          <w:bCs/>
          <w:lang w:val="en-US"/>
        </w:rPr>
        <w:t>Tracking tool for NPs (</w:t>
      </w:r>
      <w:proofErr w:type="spellStart"/>
      <w:r>
        <w:rPr>
          <w:b/>
          <w:bCs/>
          <w:lang w:val="en-US"/>
        </w:rPr>
        <w:t>Onye</w:t>
      </w:r>
      <w:proofErr w:type="spellEnd"/>
      <w:r>
        <w:rPr>
          <w:b/>
          <w:bCs/>
          <w:lang w:val="en-US"/>
        </w:rPr>
        <w:t xml:space="preserve"> to join)</w:t>
      </w:r>
    </w:p>
    <w:p w:rsidR="009C7134" w:rsidRDefault="009C7134" w:rsidP="009240E6">
      <w:pPr>
        <w:rPr>
          <w:b/>
          <w:bCs/>
          <w:lang w:val="en-US"/>
        </w:rPr>
      </w:pPr>
    </w:p>
    <w:p w:rsidR="009240E6" w:rsidRPr="008466AF" w:rsidRDefault="009240E6" w:rsidP="009240E6">
      <w:pPr>
        <w:rPr>
          <w:b/>
          <w:bCs/>
          <w:lang w:val="en-US"/>
        </w:rPr>
      </w:pPr>
      <w:r>
        <w:rPr>
          <w:b/>
          <w:bCs/>
          <w:lang w:val="en-US"/>
        </w:rPr>
        <w:t>Action Points</w:t>
      </w:r>
    </w:p>
    <w:p w:rsidR="009240E6" w:rsidRDefault="009240E6" w:rsidP="009240E6">
      <w:pPr>
        <w:rPr>
          <w:b/>
          <w:bCs/>
          <w:u w:val="single"/>
          <w:lang w:val="en-US"/>
        </w:rPr>
      </w:pPr>
    </w:p>
    <w:p w:rsidR="009240E6" w:rsidRPr="009E2481" w:rsidRDefault="009240E6" w:rsidP="009240E6">
      <w:pPr>
        <w:pStyle w:val="ListParagraph"/>
        <w:numPr>
          <w:ilvl w:val="0"/>
          <w:numId w:val="2"/>
        </w:numPr>
        <w:ind w:left="360"/>
        <w:rPr>
          <w:b/>
          <w:bCs/>
          <w:lang w:val="en-US"/>
        </w:rPr>
      </w:pPr>
    </w:p>
    <w:p w:rsidR="009240E6" w:rsidRPr="00C06B25" w:rsidRDefault="00C06B25" w:rsidP="00C06B25">
      <w:pPr>
        <w:pStyle w:val="ListParagraph"/>
        <w:numPr>
          <w:ilvl w:val="0"/>
          <w:numId w:val="5"/>
        </w:numPr>
        <w:rPr>
          <w:b/>
          <w:bCs/>
          <w:lang w:val="en-US"/>
        </w:rPr>
      </w:pPr>
      <w:r>
        <w:rPr>
          <w:bCs/>
          <w:lang w:val="en-US"/>
        </w:rPr>
        <w:t>The NPWG welcomed the tracing tool and provided the following suggestions:</w:t>
      </w:r>
      <w:r w:rsidR="009240E6" w:rsidRPr="00C06B25">
        <w:rPr>
          <w:bCs/>
          <w:lang w:val="en-US"/>
        </w:rPr>
        <w:t xml:space="preserve"> Add a column for lead agency, impl</w:t>
      </w:r>
      <w:r w:rsidR="001638E5" w:rsidRPr="00C06B25">
        <w:rPr>
          <w:bCs/>
          <w:lang w:val="en-US"/>
        </w:rPr>
        <w:t xml:space="preserve">ementation arrangement modality, column to put a tick for Secretariat received copy of the HACT micro-assessment from National Counterpart/s, Annual delivery rates??, </w:t>
      </w:r>
      <w:r>
        <w:rPr>
          <w:bCs/>
          <w:lang w:val="en-US"/>
        </w:rPr>
        <w:t>correct the “</w:t>
      </w:r>
      <w:r w:rsidR="001638E5" w:rsidRPr="00C06B25">
        <w:rPr>
          <w:bCs/>
          <w:lang w:val="en-US"/>
        </w:rPr>
        <w:t>T</w:t>
      </w:r>
      <w:r>
        <w:rPr>
          <w:bCs/>
          <w:lang w:val="en-US"/>
        </w:rPr>
        <w:t>”</w:t>
      </w:r>
      <w:r w:rsidR="001638E5" w:rsidRPr="00C06B25">
        <w:rPr>
          <w:bCs/>
          <w:lang w:val="en-US"/>
        </w:rPr>
        <w:t xml:space="preserve"> missing in the column outcomes. </w:t>
      </w:r>
      <w:r>
        <w:rPr>
          <w:bCs/>
          <w:lang w:val="en-US"/>
        </w:rPr>
        <w:t xml:space="preserve"> In addition it asked that the Secretariat l</w:t>
      </w:r>
      <w:r w:rsidR="001638E5" w:rsidRPr="00C06B25">
        <w:rPr>
          <w:bCs/>
          <w:lang w:val="en-US"/>
        </w:rPr>
        <w:t>ook</w:t>
      </w:r>
      <w:r>
        <w:rPr>
          <w:bCs/>
          <w:lang w:val="en-US"/>
        </w:rPr>
        <w:t>s</w:t>
      </w:r>
      <w:r w:rsidR="001638E5" w:rsidRPr="00C06B25">
        <w:rPr>
          <w:bCs/>
          <w:lang w:val="en-US"/>
        </w:rPr>
        <w:t xml:space="preserve"> into ways to </w:t>
      </w:r>
      <w:proofErr w:type="spellStart"/>
      <w:r w:rsidR="001638E5" w:rsidRPr="00C06B25">
        <w:rPr>
          <w:bCs/>
          <w:lang w:val="en-US"/>
        </w:rPr>
        <w:t>automatise</w:t>
      </w:r>
      <w:proofErr w:type="spellEnd"/>
      <w:r w:rsidR="001638E5" w:rsidRPr="00C06B25">
        <w:rPr>
          <w:bCs/>
          <w:lang w:val="en-US"/>
        </w:rPr>
        <w:t xml:space="preserve"> how to connect with data from the agencies</w:t>
      </w:r>
    </w:p>
    <w:p w:rsidR="009240E6" w:rsidRPr="00C06B25" w:rsidRDefault="00C06B25" w:rsidP="009240E6">
      <w:pPr>
        <w:pStyle w:val="ListParagraph"/>
        <w:numPr>
          <w:ilvl w:val="0"/>
          <w:numId w:val="5"/>
        </w:numPr>
        <w:rPr>
          <w:bCs/>
          <w:lang w:val="en-US"/>
        </w:rPr>
      </w:pPr>
      <w:r w:rsidRPr="00C06B25">
        <w:rPr>
          <w:bCs/>
          <w:lang w:val="en-US"/>
        </w:rPr>
        <w:t>The Secretariat will circulate a revised version by next call</w:t>
      </w:r>
    </w:p>
    <w:p w:rsidR="009240E6" w:rsidRDefault="009240E6" w:rsidP="007C4E28">
      <w:pPr>
        <w:rPr>
          <w:b/>
          <w:bCs/>
          <w:lang w:val="en-US"/>
        </w:rPr>
      </w:pPr>
    </w:p>
    <w:p w:rsidR="00F84147" w:rsidRDefault="00F84147" w:rsidP="007C4E28">
      <w:pPr>
        <w:pStyle w:val="ListParagraph"/>
        <w:numPr>
          <w:ilvl w:val="0"/>
          <w:numId w:val="1"/>
        </w:numPr>
        <w:ind w:left="360"/>
        <w:rPr>
          <w:b/>
          <w:bCs/>
          <w:lang w:val="en-US"/>
        </w:rPr>
      </w:pPr>
      <w:r>
        <w:rPr>
          <w:b/>
          <w:bCs/>
          <w:lang w:val="en-US"/>
        </w:rPr>
        <w:t>Inter-</w:t>
      </w:r>
      <w:proofErr w:type="spellStart"/>
      <w:r>
        <w:rPr>
          <w:b/>
          <w:bCs/>
          <w:lang w:val="en-US"/>
        </w:rPr>
        <w:t>sessional</w:t>
      </w:r>
      <w:proofErr w:type="spellEnd"/>
      <w:r>
        <w:rPr>
          <w:b/>
          <w:bCs/>
          <w:lang w:val="en-US"/>
        </w:rPr>
        <w:t xml:space="preserve"> decision on inviting Colombia to submit an NP </w:t>
      </w:r>
    </w:p>
    <w:p w:rsidR="009C7134" w:rsidRDefault="009C7134" w:rsidP="00C06B25">
      <w:pPr>
        <w:rPr>
          <w:b/>
          <w:bCs/>
          <w:lang w:val="en-US"/>
        </w:rPr>
      </w:pPr>
    </w:p>
    <w:p w:rsidR="00C06B25" w:rsidRPr="008466AF" w:rsidRDefault="00C06B25" w:rsidP="00C06B25">
      <w:pPr>
        <w:rPr>
          <w:b/>
          <w:bCs/>
          <w:lang w:val="en-US"/>
        </w:rPr>
      </w:pPr>
      <w:r>
        <w:rPr>
          <w:b/>
          <w:bCs/>
          <w:lang w:val="en-US"/>
        </w:rPr>
        <w:t>Action Points</w:t>
      </w:r>
    </w:p>
    <w:p w:rsidR="00C06B25" w:rsidRDefault="00C06B25" w:rsidP="007C4E28">
      <w:pPr>
        <w:pStyle w:val="ListParagraph"/>
        <w:ind w:left="1080"/>
        <w:rPr>
          <w:b/>
          <w:bCs/>
          <w:lang w:val="en-US"/>
        </w:rPr>
      </w:pPr>
    </w:p>
    <w:p w:rsidR="009C7134" w:rsidRPr="009C7134" w:rsidRDefault="009C7134" w:rsidP="009C7134">
      <w:pPr>
        <w:pStyle w:val="ListParagraph"/>
        <w:numPr>
          <w:ilvl w:val="0"/>
          <w:numId w:val="8"/>
        </w:numPr>
        <w:rPr>
          <w:lang w:val="en-US"/>
        </w:rPr>
      </w:pPr>
      <w:r w:rsidRPr="009C7134">
        <w:rPr>
          <w:lang w:val="en-US"/>
        </w:rPr>
        <w:t xml:space="preserve">The Group agreed that the Secretariat will </w:t>
      </w:r>
      <w:r>
        <w:rPr>
          <w:lang w:val="en-US"/>
        </w:rPr>
        <w:t>send the inter-</w:t>
      </w:r>
      <w:proofErr w:type="spellStart"/>
      <w:r>
        <w:rPr>
          <w:lang w:val="en-US"/>
        </w:rPr>
        <w:t>sessional</w:t>
      </w:r>
      <w:proofErr w:type="spellEnd"/>
      <w:r>
        <w:rPr>
          <w:lang w:val="en-US"/>
        </w:rPr>
        <w:t xml:space="preserve"> decision document to the Policy Board working group and they will decide if the table rating the countries should be attached or not.</w:t>
      </w:r>
    </w:p>
    <w:p w:rsidR="00F84147" w:rsidRDefault="00F84147" w:rsidP="007C4E28">
      <w:pPr>
        <w:rPr>
          <w:b/>
          <w:bCs/>
          <w:lang w:val="en-US"/>
        </w:rPr>
      </w:pPr>
    </w:p>
    <w:p w:rsidR="00F84147" w:rsidRPr="007C4E28" w:rsidRDefault="00F84147" w:rsidP="007C4E28">
      <w:pPr>
        <w:pStyle w:val="ListParagraph"/>
        <w:numPr>
          <w:ilvl w:val="0"/>
          <w:numId w:val="1"/>
        </w:numPr>
        <w:ind w:left="360"/>
        <w:rPr>
          <w:b/>
          <w:bCs/>
          <w:lang w:val="en-US"/>
        </w:rPr>
      </w:pPr>
      <w:r w:rsidRPr="007C4E28">
        <w:rPr>
          <w:b/>
          <w:bCs/>
          <w:lang w:val="en-US"/>
        </w:rPr>
        <w:t>Targeted support requests</w:t>
      </w:r>
    </w:p>
    <w:p w:rsidR="00F84147" w:rsidRDefault="00F84147" w:rsidP="007C4E28">
      <w:pPr>
        <w:rPr>
          <w:lang w:val="en-US"/>
        </w:rPr>
      </w:pPr>
    </w:p>
    <w:p w:rsidR="009C7134" w:rsidRPr="008466AF" w:rsidRDefault="009C7134" w:rsidP="009C7134">
      <w:pPr>
        <w:rPr>
          <w:b/>
          <w:bCs/>
          <w:lang w:val="en-US"/>
        </w:rPr>
      </w:pPr>
      <w:r>
        <w:rPr>
          <w:b/>
          <w:bCs/>
          <w:lang w:val="en-US"/>
        </w:rPr>
        <w:t>Action Points</w:t>
      </w:r>
    </w:p>
    <w:p w:rsidR="002C06D7" w:rsidRPr="002C06D7" w:rsidRDefault="002C06D7" w:rsidP="007C4E28">
      <w:pPr>
        <w:rPr>
          <w:u w:val="single"/>
          <w:lang w:val="en-US"/>
        </w:rPr>
      </w:pPr>
    </w:p>
    <w:p w:rsidR="002C06D7" w:rsidRDefault="009C7134" w:rsidP="002C06D7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Regarding p</w:t>
      </w:r>
      <w:r w:rsidR="002C06D7" w:rsidRPr="002C06D7">
        <w:rPr>
          <w:lang w:val="en-US"/>
        </w:rPr>
        <w:t>revious multi-a</w:t>
      </w:r>
      <w:r>
        <w:rPr>
          <w:lang w:val="en-US"/>
        </w:rPr>
        <w:t>gency targeted support requests, a letter was sent to Argentina as agreed by the NPWG</w:t>
      </w:r>
    </w:p>
    <w:p w:rsidR="002C06D7" w:rsidRPr="002C06D7" w:rsidRDefault="009C7134" w:rsidP="002C06D7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 xml:space="preserve">The </w:t>
      </w:r>
      <w:r w:rsidR="002C06D7" w:rsidRPr="002C06D7">
        <w:rPr>
          <w:lang w:val="en-US"/>
        </w:rPr>
        <w:t xml:space="preserve">NPWG has asked the status of the letters on </w:t>
      </w:r>
      <w:r w:rsidR="002C06D7" w:rsidRPr="002C06D7">
        <w:rPr>
          <w:u w:val="single"/>
          <w:lang w:val="en-US"/>
        </w:rPr>
        <w:t>Mongolia and Bhutan</w:t>
      </w:r>
      <w:r>
        <w:rPr>
          <w:u w:val="single"/>
          <w:lang w:val="en-US"/>
        </w:rPr>
        <w:t>.</w:t>
      </w:r>
      <w:r w:rsidRPr="009C7134">
        <w:rPr>
          <w:lang w:val="en-US"/>
        </w:rPr>
        <w:t xml:space="preserve"> The Secre</w:t>
      </w:r>
      <w:r>
        <w:rPr>
          <w:lang w:val="en-US"/>
        </w:rPr>
        <w:t>tariat would report back after the call on the status of this letters</w:t>
      </w:r>
    </w:p>
    <w:p w:rsidR="002C06D7" w:rsidRPr="002C06D7" w:rsidRDefault="002C06D7" w:rsidP="002C06D7">
      <w:pPr>
        <w:pStyle w:val="ListParagraph"/>
        <w:numPr>
          <w:ilvl w:val="0"/>
          <w:numId w:val="6"/>
        </w:numPr>
        <w:rPr>
          <w:lang w:val="en-US"/>
        </w:rPr>
      </w:pPr>
      <w:r>
        <w:rPr>
          <w:lang w:val="en-US"/>
        </w:rPr>
        <w:t>South Sudan sent a very detailed proposal on MRV to FAO. Secretari</w:t>
      </w:r>
      <w:r w:rsidR="009C7134">
        <w:rPr>
          <w:lang w:val="en-US"/>
        </w:rPr>
        <w:t xml:space="preserve">at should expect a letter soon in addition to </w:t>
      </w:r>
      <w:r>
        <w:rPr>
          <w:lang w:val="en-US"/>
        </w:rPr>
        <w:t>Cote d’Ivoire, and the Pacific Islands (FAO supported only)</w:t>
      </w:r>
    </w:p>
    <w:p w:rsidR="002C06D7" w:rsidRPr="007C4E28" w:rsidRDefault="002C06D7" w:rsidP="007C4E28">
      <w:pPr>
        <w:rPr>
          <w:lang w:val="en-US"/>
        </w:rPr>
      </w:pPr>
    </w:p>
    <w:p w:rsidR="00C06B25" w:rsidRPr="009C7134" w:rsidRDefault="00F84147" w:rsidP="00C06B25">
      <w:pPr>
        <w:pStyle w:val="ListParagraph"/>
        <w:numPr>
          <w:ilvl w:val="0"/>
          <w:numId w:val="1"/>
        </w:numPr>
        <w:ind w:left="360"/>
        <w:rPr>
          <w:b/>
          <w:bCs/>
          <w:lang w:val="en-US"/>
        </w:rPr>
      </w:pPr>
      <w:r w:rsidRPr="009C7134">
        <w:rPr>
          <w:b/>
          <w:bCs/>
          <w:lang w:val="en-US"/>
        </w:rPr>
        <w:t xml:space="preserve">Reports from the mission to Bolivia and Viet Nam (Gabriel and Clea). </w:t>
      </w:r>
    </w:p>
    <w:p w:rsidR="00C06B25" w:rsidRPr="00C06B25" w:rsidRDefault="00C06B25" w:rsidP="00C06B25">
      <w:pPr>
        <w:rPr>
          <w:b/>
          <w:bCs/>
          <w:lang w:val="en-US"/>
        </w:rPr>
      </w:pPr>
      <w:r w:rsidRPr="00C06B25">
        <w:rPr>
          <w:b/>
          <w:bCs/>
          <w:lang w:val="en-US"/>
        </w:rPr>
        <w:t>Action Points</w:t>
      </w:r>
    </w:p>
    <w:p w:rsidR="00C06B25" w:rsidRDefault="00C06B25" w:rsidP="00C06B25">
      <w:pPr>
        <w:pStyle w:val="ListParagraph"/>
        <w:rPr>
          <w:lang w:val="en-US"/>
        </w:rPr>
      </w:pPr>
    </w:p>
    <w:p w:rsidR="002C06D7" w:rsidRDefault="00C06B25" w:rsidP="00C06B25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>Gabriel provided a brief report on the mission to Bolivia, indicating that a d</w:t>
      </w:r>
      <w:r w:rsidR="002C06D7" w:rsidRPr="00C06B25">
        <w:rPr>
          <w:lang w:val="en-US"/>
        </w:rPr>
        <w:t>raft report was produced</w:t>
      </w:r>
      <w:r>
        <w:rPr>
          <w:lang w:val="en-US"/>
        </w:rPr>
        <w:t>. The m</w:t>
      </w:r>
      <w:r w:rsidR="002C06D7" w:rsidRPr="00C06B25">
        <w:rPr>
          <w:lang w:val="en-US"/>
        </w:rPr>
        <w:t>ission was very complex</w:t>
      </w:r>
      <w:r w:rsidRPr="00C06B25">
        <w:rPr>
          <w:lang w:val="en-US"/>
        </w:rPr>
        <w:t xml:space="preserve"> but was well managed by the UN-REDD team leader</w:t>
      </w:r>
      <w:r w:rsidR="00D113DE" w:rsidRPr="00C06B25">
        <w:rPr>
          <w:lang w:val="en-US"/>
        </w:rPr>
        <w:t xml:space="preserve">. Substantive discussions </w:t>
      </w:r>
      <w:r w:rsidRPr="00C06B25">
        <w:rPr>
          <w:lang w:val="en-US"/>
        </w:rPr>
        <w:t xml:space="preserve">were held, </w:t>
      </w:r>
      <w:r w:rsidR="00D113DE" w:rsidRPr="00C06B25">
        <w:rPr>
          <w:lang w:val="en-US"/>
        </w:rPr>
        <w:t>that were maintained in good terms.</w:t>
      </w:r>
      <w:r>
        <w:rPr>
          <w:lang w:val="en-US"/>
        </w:rPr>
        <w:t xml:space="preserve"> Several </w:t>
      </w:r>
      <w:r>
        <w:rPr>
          <w:lang w:val="en-US"/>
        </w:rPr>
        <w:lastRenderedPageBreak/>
        <w:t>options were discussed</w:t>
      </w:r>
      <w:r w:rsidR="00D113DE" w:rsidRPr="00C06B25">
        <w:rPr>
          <w:lang w:val="en-US"/>
        </w:rPr>
        <w:t>. Regarding the conditions to implement, these have changed from when the Programme was approved</w:t>
      </w:r>
      <w:r w:rsidR="009B5778" w:rsidRPr="00C06B25">
        <w:rPr>
          <w:lang w:val="en-US"/>
        </w:rPr>
        <w:t xml:space="preserve"> and are now very difficult. </w:t>
      </w:r>
      <w:r w:rsidR="00D113DE" w:rsidRPr="00C06B25">
        <w:rPr>
          <w:lang w:val="en-US"/>
        </w:rPr>
        <w:t xml:space="preserve"> </w:t>
      </w:r>
      <w:r w:rsidR="009B5778" w:rsidRPr="00C06B25">
        <w:rPr>
          <w:lang w:val="en-US"/>
        </w:rPr>
        <w:t>Bolivia would like to present the</w:t>
      </w:r>
      <w:r>
        <w:rPr>
          <w:lang w:val="en-US"/>
        </w:rPr>
        <w:t>ir new</w:t>
      </w:r>
      <w:r w:rsidR="009B5778" w:rsidRPr="00C06B25">
        <w:rPr>
          <w:lang w:val="en-US"/>
        </w:rPr>
        <w:t xml:space="preserve"> mechanism to the PB.</w:t>
      </w:r>
      <w:r w:rsidRPr="00C06B25">
        <w:rPr>
          <w:lang w:val="en-US"/>
        </w:rPr>
        <w:t xml:space="preserve"> </w:t>
      </w:r>
      <w:r>
        <w:rPr>
          <w:lang w:val="en-US"/>
        </w:rPr>
        <w:t xml:space="preserve">The NPWG concluded that the </w:t>
      </w:r>
      <w:r w:rsidR="009C7134">
        <w:rPr>
          <w:lang w:val="en-US"/>
        </w:rPr>
        <w:t xml:space="preserve">feasibility of the </w:t>
      </w:r>
      <w:r>
        <w:rPr>
          <w:lang w:val="en-US"/>
        </w:rPr>
        <w:t xml:space="preserve">options that Bolivia proposed </w:t>
      </w:r>
      <w:r w:rsidR="009C7134">
        <w:rPr>
          <w:lang w:val="en-US"/>
        </w:rPr>
        <w:t xml:space="preserve">shall be weighted by the Mission team in accordance to the mission </w:t>
      </w:r>
      <w:proofErr w:type="spellStart"/>
      <w:r w:rsidR="009C7134">
        <w:rPr>
          <w:lang w:val="en-US"/>
        </w:rPr>
        <w:t>ToRs</w:t>
      </w:r>
      <w:proofErr w:type="spellEnd"/>
      <w:r w:rsidR="009C7134">
        <w:rPr>
          <w:lang w:val="en-US"/>
        </w:rPr>
        <w:t xml:space="preserve">, </w:t>
      </w:r>
      <w:r>
        <w:rPr>
          <w:lang w:val="en-US"/>
        </w:rPr>
        <w:t>as the decision on inviting Bolivia to submit or not a revised proposal to the Policy Board is a PB decision.</w:t>
      </w:r>
    </w:p>
    <w:p w:rsidR="00C06B25" w:rsidRPr="00C06B25" w:rsidRDefault="00C06B25" w:rsidP="00C06B25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Clea provided a brief report to the mission to Viet Nam (summarized in </w:t>
      </w:r>
      <w:hyperlink r:id="rId5" w:history="1">
        <w:r w:rsidRPr="007C4E28">
          <w:rPr>
            <w:rStyle w:val="Hyperlink"/>
            <w:lang w:val="en-US"/>
          </w:rPr>
          <w:t>http://www.unredd.net/index.php?option=com_docman&amp;task=doc_download&amp;gid=7771&amp;Itemid=53</w:t>
        </w:r>
      </w:hyperlink>
      <w:r w:rsidRPr="007C4E28">
        <w:rPr>
          <w:color w:val="1F497D"/>
          <w:lang w:val="en-US"/>
        </w:rPr>
        <w:t>)</w:t>
      </w:r>
      <w:r>
        <w:rPr>
          <w:lang w:val="en-US"/>
        </w:rPr>
        <w:t xml:space="preserve">. UNEP indicated the need to receive information on the results and lessons learnt from Viet </w:t>
      </w:r>
      <w:proofErr w:type="spellStart"/>
      <w:proofErr w:type="gramStart"/>
      <w:r>
        <w:rPr>
          <w:lang w:val="en-US"/>
        </w:rPr>
        <w:t>nam’s</w:t>
      </w:r>
      <w:proofErr w:type="spellEnd"/>
      <w:proofErr w:type="gramEnd"/>
      <w:r>
        <w:rPr>
          <w:lang w:val="en-US"/>
        </w:rPr>
        <w:t xml:space="preserve"> Phase 1. The Secretariat indicated that Viet Nam will submit a final report in September with that information. </w:t>
      </w:r>
    </w:p>
    <w:sectPr w:rsidR="00C06B25" w:rsidRPr="00C06B25" w:rsidSect="006B7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4E9D"/>
    <w:multiLevelType w:val="hybridMultilevel"/>
    <w:tmpl w:val="66AEAD8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091C44"/>
    <w:multiLevelType w:val="hybridMultilevel"/>
    <w:tmpl w:val="0B5295EC"/>
    <w:lvl w:ilvl="0" w:tplc="F4F6451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98070F"/>
    <w:multiLevelType w:val="hybridMultilevel"/>
    <w:tmpl w:val="1A825F1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CC1AA2"/>
    <w:multiLevelType w:val="hybridMultilevel"/>
    <w:tmpl w:val="F7680998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03A634A"/>
    <w:multiLevelType w:val="hybridMultilevel"/>
    <w:tmpl w:val="AEB84550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703DC"/>
    <w:multiLevelType w:val="hybridMultilevel"/>
    <w:tmpl w:val="8A2C5FF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7422AB"/>
    <w:multiLevelType w:val="hybridMultilevel"/>
    <w:tmpl w:val="5FB4F0B2"/>
    <w:lvl w:ilvl="0" w:tplc="58C6FA2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720" w:hanging="360"/>
      </w:pPr>
    </w:lvl>
    <w:lvl w:ilvl="2" w:tplc="100C001B" w:tentative="1">
      <w:start w:val="1"/>
      <w:numFmt w:val="lowerRoman"/>
      <w:lvlText w:val="%3."/>
      <w:lvlJc w:val="right"/>
      <w:pPr>
        <w:ind w:left="1440" w:hanging="180"/>
      </w:pPr>
    </w:lvl>
    <w:lvl w:ilvl="3" w:tplc="100C000F" w:tentative="1">
      <w:start w:val="1"/>
      <w:numFmt w:val="decimal"/>
      <w:lvlText w:val="%4."/>
      <w:lvlJc w:val="left"/>
      <w:pPr>
        <w:ind w:left="2160" w:hanging="360"/>
      </w:pPr>
    </w:lvl>
    <w:lvl w:ilvl="4" w:tplc="100C0019" w:tentative="1">
      <w:start w:val="1"/>
      <w:numFmt w:val="lowerLetter"/>
      <w:lvlText w:val="%5."/>
      <w:lvlJc w:val="left"/>
      <w:pPr>
        <w:ind w:left="2880" w:hanging="360"/>
      </w:pPr>
    </w:lvl>
    <w:lvl w:ilvl="5" w:tplc="100C001B" w:tentative="1">
      <w:start w:val="1"/>
      <w:numFmt w:val="lowerRoman"/>
      <w:lvlText w:val="%6."/>
      <w:lvlJc w:val="right"/>
      <w:pPr>
        <w:ind w:left="3600" w:hanging="180"/>
      </w:pPr>
    </w:lvl>
    <w:lvl w:ilvl="6" w:tplc="100C000F" w:tentative="1">
      <w:start w:val="1"/>
      <w:numFmt w:val="decimal"/>
      <w:lvlText w:val="%7."/>
      <w:lvlJc w:val="left"/>
      <w:pPr>
        <w:ind w:left="4320" w:hanging="360"/>
      </w:pPr>
    </w:lvl>
    <w:lvl w:ilvl="7" w:tplc="100C0019" w:tentative="1">
      <w:start w:val="1"/>
      <w:numFmt w:val="lowerLetter"/>
      <w:lvlText w:val="%8."/>
      <w:lvlJc w:val="left"/>
      <w:pPr>
        <w:ind w:left="5040" w:hanging="360"/>
      </w:pPr>
    </w:lvl>
    <w:lvl w:ilvl="8" w:tplc="10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7BC74CB1"/>
    <w:multiLevelType w:val="hybridMultilevel"/>
    <w:tmpl w:val="31BA347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3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4147"/>
    <w:rsid w:val="001638E5"/>
    <w:rsid w:val="002C06D7"/>
    <w:rsid w:val="005250C2"/>
    <w:rsid w:val="006B73DB"/>
    <w:rsid w:val="007C4E28"/>
    <w:rsid w:val="008466AF"/>
    <w:rsid w:val="009240E6"/>
    <w:rsid w:val="00992E22"/>
    <w:rsid w:val="009B5778"/>
    <w:rsid w:val="009C7134"/>
    <w:rsid w:val="009E2481"/>
    <w:rsid w:val="00B335D0"/>
    <w:rsid w:val="00C06B25"/>
    <w:rsid w:val="00C61DCF"/>
    <w:rsid w:val="00D113DE"/>
    <w:rsid w:val="00F84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147"/>
    <w:pPr>
      <w:spacing w:after="0" w:line="240" w:lineRule="auto"/>
    </w:pPr>
    <w:rPr>
      <w:rFonts w:ascii="Calibri" w:hAnsi="Calibri" w:cs="Calibri"/>
      <w:lang w:eastAsia="fr-C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841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84147"/>
    <w:pPr>
      <w:ind w:left="720"/>
    </w:pPr>
  </w:style>
  <w:style w:type="character" w:customStyle="1" w:styleId="hps">
    <w:name w:val="hps"/>
    <w:basedOn w:val="DefaultParagraphFont"/>
    <w:rsid w:val="009E2481"/>
  </w:style>
  <w:style w:type="character" w:styleId="FollowedHyperlink">
    <w:name w:val="FollowedHyperlink"/>
    <w:basedOn w:val="DefaultParagraphFont"/>
    <w:uiPriority w:val="99"/>
    <w:semiHidden/>
    <w:unhideWhenUsed/>
    <w:rsid w:val="002C06D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unredd.net/index.php?option=com_docman&amp;task=doc_download&amp;gid=7771&amp;Itemid=5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483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UNDP</Company>
  <LinksUpToDate>false</LinksUpToDate>
  <CharactersWithSpaces>3138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Clea Paz</dc:creator>
  <cp:lastModifiedBy>Clea Paz</cp:lastModifiedBy>
  <cp:revision>3</cp:revision>
  <dcterms:created xsi:type="dcterms:W3CDTF">2012-06-15T13:04:00Z</dcterms:created>
  <dcterms:modified xsi:type="dcterms:W3CDTF">2012-06-19T13:30:00Z</dcterms:modified>
</cp:coreProperties>
</file>