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2F3" w:rsidRDefault="00FF52F3" w:rsidP="00FF52F3">
      <w:pPr>
        <w:jc w:val="left"/>
        <w:rPr>
          <w:rFonts w:ascii="Arial" w:hAnsi="Arial"/>
          <w:sz w:val="22"/>
          <w:u w:val="single"/>
        </w:rPr>
      </w:pPr>
    </w:p>
    <w:p w:rsidR="00FF52F3" w:rsidRPr="00445F77" w:rsidRDefault="00213BA0" w:rsidP="00FF52F3">
      <w:pPr>
        <w:autoSpaceDE w:val="0"/>
        <w:autoSpaceDN w:val="0"/>
        <w:adjustRightInd w:val="0"/>
        <w:ind w:left="-142"/>
        <w:rPr>
          <w:rFonts w:ascii="Arial" w:hAnsi="Arial" w:cs="Arial"/>
          <w:color w:val="C00000"/>
          <w:lang w:val="fr-FR" w:eastAsia="en-GB"/>
        </w:rPr>
      </w:pPr>
      <w:r>
        <w:rPr>
          <w:rFonts w:ascii="Arial" w:hAnsi="Arial" w:cs="Arial"/>
          <w:noProof/>
          <w:lang w:val="en-US" w:eastAsia="en-US"/>
        </w:rPr>
        <w:drawing>
          <wp:inline distT="0" distB="0" distL="0" distR="0">
            <wp:extent cx="1714500" cy="736600"/>
            <wp:effectExtent l="19050" t="0" r="0" b="0"/>
            <wp:docPr id="1" name="Picture 1" descr="UN-RED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REDD logo"/>
                    <pic:cNvPicPr>
                      <a:picLocks noChangeAspect="1" noChangeArrowheads="1"/>
                    </pic:cNvPicPr>
                  </pic:nvPicPr>
                  <pic:blipFill>
                    <a:blip r:embed="rId7" cstate="print"/>
                    <a:srcRect/>
                    <a:stretch>
                      <a:fillRect/>
                    </a:stretch>
                  </pic:blipFill>
                  <pic:spPr bwMode="auto">
                    <a:xfrm>
                      <a:off x="0" y="0"/>
                      <a:ext cx="1714500" cy="736600"/>
                    </a:xfrm>
                    <a:prstGeom prst="rect">
                      <a:avLst/>
                    </a:prstGeom>
                    <a:noFill/>
                    <a:ln w="9525">
                      <a:noFill/>
                      <a:miter lim="800000"/>
                      <a:headEnd/>
                      <a:tailEnd/>
                    </a:ln>
                  </pic:spPr>
                </pic:pic>
              </a:graphicData>
            </a:graphic>
          </wp:inline>
        </w:drawing>
      </w:r>
    </w:p>
    <w:p w:rsidR="00FF52F3" w:rsidRPr="00445F77" w:rsidRDefault="00FF52F3" w:rsidP="00FF52F3">
      <w:pPr>
        <w:rPr>
          <w:rFonts w:ascii="Arial" w:hAnsi="Arial" w:cs="Arial"/>
          <w:lang w:val="fr-FR"/>
        </w:rPr>
      </w:pPr>
    </w:p>
    <w:p w:rsidR="00FF52F3" w:rsidRPr="00445F77" w:rsidRDefault="00FF52F3" w:rsidP="00FF52F3">
      <w:pPr>
        <w:rPr>
          <w:rFonts w:ascii="Arial" w:hAnsi="Arial" w:cs="Arial"/>
          <w:lang w:val="fr-FR"/>
        </w:rPr>
      </w:pPr>
    </w:p>
    <w:tbl>
      <w:tblPr>
        <w:tblpPr w:leftFromText="187" w:rightFromText="187" w:vertAnchor="page" w:horzAnchor="margin" w:tblpXSpec="right" w:tblpY="5446"/>
        <w:tblW w:w="2857"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tblPr>
      <w:tblGrid>
        <w:gridCol w:w="5498"/>
      </w:tblGrid>
      <w:tr w:rsidR="00FF52F3" w:rsidRPr="00445F77">
        <w:trPr>
          <w:trHeight w:val="1418"/>
        </w:trPr>
        <w:tc>
          <w:tcPr>
            <w:tcW w:w="5000" w:type="pct"/>
            <w:tcBorders>
              <w:top w:val="nil"/>
              <w:left w:val="nil"/>
              <w:bottom w:val="nil"/>
              <w:right w:val="nil"/>
            </w:tcBorders>
            <w:shd w:val="clear" w:color="auto" w:fill="FFFFFF"/>
          </w:tcPr>
          <w:p w:rsidR="00FF52F3" w:rsidRPr="009622B2" w:rsidRDefault="00FF52F3" w:rsidP="00FF52F3">
            <w:pPr>
              <w:pStyle w:val="NoSpacing1"/>
              <w:tabs>
                <w:tab w:val="left" w:pos="2100"/>
              </w:tabs>
              <w:rPr>
                <w:rFonts w:ascii="Arial" w:hAnsi="Arial" w:cs="Arial"/>
                <w:b/>
                <w:bCs/>
                <w:color w:val="000000"/>
                <w:sz w:val="48"/>
                <w:szCs w:val="48"/>
              </w:rPr>
            </w:pPr>
            <w:r>
              <w:rPr>
                <w:rFonts w:ascii="Arial" w:hAnsi="Arial" w:cs="Arial"/>
                <w:b/>
                <w:bCs/>
                <w:color w:val="000000"/>
                <w:sz w:val="48"/>
                <w:szCs w:val="48"/>
              </w:rPr>
              <w:t xml:space="preserve">Project Proposal: </w:t>
            </w:r>
            <w:r w:rsidRPr="00F80C0A">
              <w:rPr>
                <w:rFonts w:ascii="Arial" w:hAnsi="Arial" w:cs="Arial"/>
                <w:bCs/>
                <w:color w:val="000000"/>
                <w:sz w:val="44"/>
                <w:szCs w:val="48"/>
                <w:lang w:val="en-GB"/>
              </w:rPr>
              <w:t>Promoting Regional REDD+ Approach and REDD+ Readiness in Under-Supported Regions of Asia/Pacific</w:t>
            </w:r>
          </w:p>
        </w:tc>
      </w:tr>
      <w:tr w:rsidR="00FF52F3" w:rsidRPr="00445F77">
        <w:trPr>
          <w:trHeight w:val="390"/>
        </w:trPr>
        <w:tc>
          <w:tcPr>
            <w:tcW w:w="5000" w:type="pct"/>
            <w:tcBorders>
              <w:left w:val="nil"/>
              <w:bottom w:val="nil"/>
              <w:right w:val="nil"/>
            </w:tcBorders>
            <w:shd w:val="clear" w:color="auto" w:fill="FFFFFF"/>
          </w:tcPr>
          <w:p w:rsidR="00FF52F3" w:rsidRPr="00445F77" w:rsidRDefault="00FF52F3" w:rsidP="00FF52F3">
            <w:pPr>
              <w:pStyle w:val="NoSpacing1"/>
              <w:rPr>
                <w:rFonts w:ascii="Arial" w:hAnsi="Arial" w:cs="Arial"/>
                <w:bCs/>
                <w:color w:val="0070C0"/>
                <w:sz w:val="24"/>
                <w:szCs w:val="24"/>
              </w:rPr>
            </w:pPr>
            <w:r w:rsidRPr="00445F77">
              <w:rPr>
                <w:rFonts w:ascii="Arial" w:hAnsi="Arial" w:cs="Arial"/>
                <w:bCs/>
                <w:color w:val="548DD4"/>
                <w:sz w:val="24"/>
                <w:szCs w:val="24"/>
              </w:rPr>
              <w:t>UN-REDD PROGRAMME</w:t>
            </w:r>
          </w:p>
        </w:tc>
      </w:tr>
      <w:tr w:rsidR="00FF52F3" w:rsidRPr="00445F77">
        <w:trPr>
          <w:trHeight w:val="345"/>
        </w:trPr>
        <w:tc>
          <w:tcPr>
            <w:tcW w:w="5000" w:type="pct"/>
            <w:tcBorders>
              <w:left w:val="nil"/>
              <w:right w:val="nil"/>
            </w:tcBorders>
            <w:shd w:val="clear" w:color="auto" w:fill="FFFFFF"/>
          </w:tcPr>
          <w:p w:rsidR="00FF52F3" w:rsidRPr="00445F77" w:rsidRDefault="00CC0D8B" w:rsidP="00FF52F3">
            <w:pPr>
              <w:pStyle w:val="NoSpacing1"/>
              <w:rPr>
                <w:rFonts w:ascii="Arial" w:hAnsi="Arial" w:cs="Arial"/>
                <w:bCs/>
                <w:color w:val="000000"/>
                <w:sz w:val="24"/>
                <w:szCs w:val="24"/>
              </w:rPr>
            </w:pPr>
            <w:r>
              <w:rPr>
                <w:rFonts w:ascii="Arial" w:hAnsi="Arial" w:cs="Arial"/>
                <w:bCs/>
                <w:color w:val="000000"/>
                <w:sz w:val="24"/>
                <w:szCs w:val="24"/>
              </w:rPr>
              <w:fldChar w:fldCharType="begin"/>
            </w:r>
            <w:r w:rsidR="00FF52F3">
              <w:rPr>
                <w:rFonts w:ascii="Arial" w:hAnsi="Arial" w:cs="Arial"/>
                <w:bCs/>
                <w:color w:val="000000"/>
                <w:sz w:val="24"/>
                <w:szCs w:val="24"/>
              </w:rPr>
              <w:instrText xml:space="preserve"> TIME \@ "MMMM d, yyyy" </w:instrText>
            </w:r>
            <w:r>
              <w:rPr>
                <w:rFonts w:ascii="Arial" w:hAnsi="Arial" w:cs="Arial"/>
                <w:bCs/>
                <w:color w:val="000000"/>
                <w:sz w:val="24"/>
                <w:szCs w:val="24"/>
              </w:rPr>
              <w:fldChar w:fldCharType="separate"/>
            </w:r>
            <w:r w:rsidR="00DD705B">
              <w:rPr>
                <w:rFonts w:ascii="Arial" w:hAnsi="Arial" w:cs="Arial"/>
                <w:bCs/>
                <w:noProof/>
                <w:color w:val="000000"/>
                <w:sz w:val="24"/>
                <w:szCs w:val="24"/>
              </w:rPr>
              <w:t>June 22, 2010</w:t>
            </w:r>
            <w:r>
              <w:rPr>
                <w:rFonts w:ascii="Arial" w:hAnsi="Arial" w:cs="Arial"/>
                <w:bCs/>
                <w:color w:val="000000"/>
                <w:sz w:val="24"/>
                <w:szCs w:val="24"/>
              </w:rPr>
              <w:fldChar w:fldCharType="end"/>
            </w:r>
          </w:p>
        </w:tc>
      </w:tr>
      <w:tr w:rsidR="00FF52F3" w:rsidRPr="00445F77">
        <w:trPr>
          <w:trHeight w:val="454"/>
        </w:trPr>
        <w:tc>
          <w:tcPr>
            <w:tcW w:w="5000" w:type="pct"/>
            <w:tcBorders>
              <w:left w:val="nil"/>
              <w:bottom w:val="nil"/>
              <w:right w:val="nil"/>
            </w:tcBorders>
            <w:shd w:val="clear" w:color="auto" w:fill="FFFFFF"/>
          </w:tcPr>
          <w:p w:rsidR="00FF52F3" w:rsidRDefault="00FF52F3" w:rsidP="00FF52F3">
            <w:pPr>
              <w:pStyle w:val="NoSpacing1"/>
              <w:rPr>
                <w:rFonts w:ascii="Arial" w:hAnsi="Arial" w:cs="Arial"/>
                <w:bCs/>
                <w:color w:val="000000"/>
                <w:sz w:val="24"/>
                <w:szCs w:val="24"/>
              </w:rPr>
            </w:pPr>
          </w:p>
        </w:tc>
      </w:tr>
    </w:tbl>
    <w:p w:rsidR="00FF52F3" w:rsidRDefault="00FF52F3" w:rsidP="00FF52F3">
      <w:pPr>
        <w:rPr>
          <w:rFonts w:ascii="Arial" w:eastAsia="Times New Roman" w:hAnsi="Arial" w:cs="Arial"/>
          <w:caps/>
        </w:rPr>
      </w:pPr>
    </w:p>
    <w:p w:rsidR="00FF52F3" w:rsidRDefault="00FF52F3" w:rsidP="00FF52F3">
      <w:pPr>
        <w:jc w:val="left"/>
        <w:rPr>
          <w:rFonts w:ascii="Arial" w:hAnsi="Arial"/>
          <w:sz w:val="22"/>
          <w:u w:val="single"/>
        </w:rPr>
      </w:pPr>
    </w:p>
    <w:p w:rsidR="00FF52F3" w:rsidRDefault="00FF52F3" w:rsidP="00FF52F3">
      <w:pPr>
        <w:jc w:val="left"/>
        <w:rPr>
          <w:rFonts w:ascii="Arial" w:hAnsi="Arial"/>
          <w:sz w:val="22"/>
          <w:u w:val="single"/>
        </w:rPr>
      </w:pPr>
    </w:p>
    <w:p w:rsidR="00FF52F3" w:rsidRDefault="00FF52F3" w:rsidP="00FF52F3">
      <w:pPr>
        <w:jc w:val="left"/>
        <w:rPr>
          <w:rFonts w:ascii="Arial" w:hAnsi="Arial"/>
          <w:sz w:val="22"/>
          <w:u w:val="single"/>
        </w:rPr>
      </w:pPr>
    </w:p>
    <w:p w:rsidR="00FF52F3" w:rsidRDefault="00FF52F3" w:rsidP="00FF52F3">
      <w:pPr>
        <w:jc w:val="left"/>
        <w:rPr>
          <w:rFonts w:ascii="Arial" w:hAnsi="Arial"/>
          <w:sz w:val="22"/>
          <w:u w:val="single"/>
        </w:rPr>
      </w:pPr>
    </w:p>
    <w:p w:rsidR="00FF52F3" w:rsidRDefault="00FF52F3" w:rsidP="00FF52F3">
      <w:pPr>
        <w:jc w:val="left"/>
        <w:rPr>
          <w:rFonts w:ascii="Arial" w:hAnsi="Arial"/>
          <w:sz w:val="22"/>
          <w:u w:val="single"/>
        </w:rPr>
      </w:pPr>
    </w:p>
    <w:p w:rsidR="00FF52F3" w:rsidRDefault="00FF52F3" w:rsidP="00FF52F3">
      <w:pPr>
        <w:jc w:val="left"/>
        <w:rPr>
          <w:rFonts w:ascii="Arial" w:hAnsi="Arial"/>
          <w:sz w:val="22"/>
          <w:u w:val="single"/>
        </w:rPr>
      </w:pPr>
    </w:p>
    <w:p w:rsidR="00FF52F3" w:rsidRDefault="00FF52F3" w:rsidP="00FF52F3">
      <w:pPr>
        <w:jc w:val="left"/>
        <w:rPr>
          <w:rFonts w:ascii="Arial" w:hAnsi="Arial"/>
          <w:sz w:val="22"/>
          <w:u w:val="single"/>
        </w:rPr>
      </w:pPr>
    </w:p>
    <w:p w:rsidR="00FF52F3" w:rsidRDefault="00FF52F3" w:rsidP="00FF52F3">
      <w:pPr>
        <w:jc w:val="left"/>
        <w:rPr>
          <w:rFonts w:ascii="Arial" w:hAnsi="Arial"/>
          <w:sz w:val="22"/>
          <w:u w:val="single"/>
        </w:rPr>
      </w:pPr>
    </w:p>
    <w:p w:rsidR="00FF52F3" w:rsidRDefault="00FF52F3" w:rsidP="00FF52F3">
      <w:pPr>
        <w:jc w:val="left"/>
        <w:rPr>
          <w:rFonts w:ascii="Arial" w:hAnsi="Arial"/>
          <w:sz w:val="22"/>
          <w:u w:val="single"/>
        </w:rPr>
      </w:pPr>
    </w:p>
    <w:p w:rsidR="00FF52F3" w:rsidRDefault="00FF52F3" w:rsidP="00FF52F3">
      <w:pPr>
        <w:jc w:val="left"/>
        <w:rPr>
          <w:rFonts w:ascii="Arial" w:hAnsi="Arial"/>
          <w:sz w:val="22"/>
          <w:u w:val="single"/>
        </w:rPr>
      </w:pPr>
    </w:p>
    <w:p w:rsidR="00FF52F3" w:rsidRDefault="00FF52F3" w:rsidP="00FF52F3">
      <w:pPr>
        <w:jc w:val="left"/>
        <w:rPr>
          <w:rFonts w:ascii="Arial" w:hAnsi="Arial"/>
          <w:sz w:val="22"/>
          <w:u w:val="single"/>
        </w:rPr>
      </w:pPr>
    </w:p>
    <w:p w:rsidR="00FF52F3" w:rsidRDefault="00FF52F3" w:rsidP="00FF52F3">
      <w:pPr>
        <w:jc w:val="left"/>
        <w:rPr>
          <w:rFonts w:ascii="Arial" w:hAnsi="Arial"/>
          <w:sz w:val="22"/>
          <w:u w:val="single"/>
        </w:rPr>
      </w:pPr>
    </w:p>
    <w:p w:rsidR="00FF52F3" w:rsidRPr="004A1F64" w:rsidRDefault="00FF52F3" w:rsidP="00FF52F3">
      <w:pPr>
        <w:jc w:val="left"/>
        <w:rPr>
          <w:rFonts w:ascii="Book Antiqua" w:hAnsi="Book Antiqua"/>
          <w:sz w:val="22"/>
          <w:u w:val="single"/>
        </w:rPr>
      </w:pPr>
    </w:p>
    <w:p w:rsidR="00FF52F3" w:rsidRPr="004A1F64" w:rsidRDefault="00FF52F3" w:rsidP="00FF52F3">
      <w:pPr>
        <w:jc w:val="left"/>
        <w:rPr>
          <w:rFonts w:ascii="Book Antiqua" w:hAnsi="Book Antiqua"/>
          <w:sz w:val="22"/>
          <w:u w:val="single"/>
        </w:rPr>
      </w:pPr>
    </w:p>
    <w:p w:rsidR="00FF52F3" w:rsidRPr="004A1F64" w:rsidRDefault="00FF52F3" w:rsidP="00FF52F3">
      <w:pPr>
        <w:jc w:val="left"/>
        <w:rPr>
          <w:rFonts w:ascii="Book Antiqua" w:hAnsi="Book Antiqua"/>
          <w:sz w:val="22"/>
          <w:u w:val="single"/>
        </w:rPr>
      </w:pPr>
    </w:p>
    <w:p w:rsidR="00FF52F3" w:rsidRPr="004A1F64" w:rsidRDefault="00FF52F3" w:rsidP="00FF52F3">
      <w:pPr>
        <w:jc w:val="left"/>
        <w:rPr>
          <w:rFonts w:ascii="Book Antiqua" w:hAnsi="Book Antiqua"/>
          <w:sz w:val="22"/>
          <w:u w:val="single"/>
        </w:rPr>
      </w:pPr>
    </w:p>
    <w:p w:rsidR="00FF52F3" w:rsidRPr="004A1F64" w:rsidRDefault="00FF52F3" w:rsidP="00FF52F3">
      <w:pPr>
        <w:jc w:val="left"/>
        <w:rPr>
          <w:rFonts w:ascii="Book Antiqua" w:hAnsi="Book Antiqua"/>
          <w:sz w:val="22"/>
          <w:u w:val="single"/>
        </w:rPr>
      </w:pPr>
    </w:p>
    <w:p w:rsidR="00FF52F3" w:rsidRPr="004A1F64" w:rsidRDefault="00FF52F3" w:rsidP="00FF52F3">
      <w:pPr>
        <w:jc w:val="left"/>
        <w:rPr>
          <w:rFonts w:ascii="Book Antiqua" w:hAnsi="Book Antiqua"/>
          <w:sz w:val="22"/>
          <w:u w:val="single"/>
        </w:rPr>
      </w:pPr>
    </w:p>
    <w:p w:rsidR="00FF52F3" w:rsidRPr="004A1F64" w:rsidRDefault="00FF52F3" w:rsidP="00FF52F3">
      <w:pPr>
        <w:jc w:val="left"/>
        <w:rPr>
          <w:rFonts w:ascii="Book Antiqua" w:hAnsi="Book Antiqua"/>
          <w:sz w:val="22"/>
          <w:u w:val="single"/>
        </w:rPr>
      </w:pPr>
    </w:p>
    <w:p w:rsidR="00FF52F3" w:rsidRPr="004A1F64" w:rsidRDefault="00FF52F3" w:rsidP="00FF52F3">
      <w:pPr>
        <w:jc w:val="left"/>
        <w:rPr>
          <w:rFonts w:ascii="Book Antiqua" w:hAnsi="Book Antiqua"/>
          <w:sz w:val="22"/>
          <w:u w:val="single"/>
        </w:rPr>
      </w:pPr>
    </w:p>
    <w:p w:rsidR="00FF52F3" w:rsidRPr="004A1F64" w:rsidRDefault="00FF52F3" w:rsidP="00FF52F3">
      <w:pPr>
        <w:jc w:val="left"/>
        <w:rPr>
          <w:rFonts w:ascii="Book Antiqua" w:hAnsi="Book Antiqua"/>
          <w:sz w:val="22"/>
          <w:u w:val="single"/>
        </w:rPr>
      </w:pPr>
    </w:p>
    <w:p w:rsidR="00FF52F3" w:rsidRPr="004A1F64" w:rsidRDefault="00FF52F3" w:rsidP="00FF52F3">
      <w:pPr>
        <w:jc w:val="left"/>
        <w:rPr>
          <w:rFonts w:ascii="Book Antiqua" w:hAnsi="Book Antiqua"/>
          <w:sz w:val="22"/>
          <w:u w:val="single"/>
        </w:rPr>
      </w:pPr>
    </w:p>
    <w:p w:rsidR="00FF52F3" w:rsidRPr="004A1F64" w:rsidRDefault="00FF52F3" w:rsidP="00C11CF0">
      <w:pPr>
        <w:pStyle w:val="Heading1"/>
        <w:ind w:firstLine="880"/>
        <w:rPr>
          <w:rFonts w:ascii="Book Antiqua" w:hAnsi="Book Antiqua"/>
          <w:sz w:val="22"/>
        </w:rPr>
      </w:pPr>
    </w:p>
    <w:p w:rsidR="004A1F64" w:rsidRPr="004A1F64" w:rsidRDefault="004A1F64" w:rsidP="00FF52F3">
      <w:pPr>
        <w:rPr>
          <w:rFonts w:ascii="Book Antiqua" w:hAnsi="Book Antiqua"/>
          <w:sz w:val="22"/>
        </w:rPr>
      </w:pPr>
    </w:p>
    <w:p w:rsidR="004A1F64" w:rsidRPr="004A1F64" w:rsidRDefault="004A1F64" w:rsidP="00C11CF0">
      <w:pPr>
        <w:pStyle w:val="Heading1"/>
        <w:ind w:firstLine="880"/>
        <w:rPr>
          <w:rFonts w:ascii="Book Antiqua" w:hAnsi="Book Antiqua"/>
          <w:sz w:val="22"/>
        </w:rPr>
      </w:pPr>
    </w:p>
    <w:p w:rsidR="004A1F64" w:rsidRPr="004A1F64" w:rsidRDefault="004A1F64" w:rsidP="004A1F64">
      <w:pPr>
        <w:rPr>
          <w:rFonts w:ascii="Book Antiqua" w:hAnsi="Book Antiqua"/>
          <w:sz w:val="22"/>
        </w:rPr>
      </w:pPr>
    </w:p>
    <w:p w:rsidR="004A1F64" w:rsidRPr="004A1F64" w:rsidRDefault="004A1F64" w:rsidP="00C11CF0">
      <w:pPr>
        <w:pStyle w:val="Heading1"/>
        <w:ind w:firstLine="880"/>
        <w:rPr>
          <w:rFonts w:ascii="Book Antiqua" w:hAnsi="Book Antiqua"/>
          <w:sz w:val="22"/>
        </w:rPr>
      </w:pPr>
    </w:p>
    <w:p w:rsidR="004A1F64" w:rsidRDefault="004A1F64" w:rsidP="004A1F64">
      <w:pPr>
        <w:rPr>
          <w:rFonts w:ascii="Book Antiqua" w:hAnsi="Book Antiqua"/>
          <w:sz w:val="22"/>
        </w:rPr>
      </w:pPr>
    </w:p>
    <w:p w:rsidR="004A1F64" w:rsidRDefault="004A1F64" w:rsidP="00C11CF0">
      <w:pPr>
        <w:pStyle w:val="Heading1"/>
      </w:pPr>
    </w:p>
    <w:p w:rsidR="00B101D3" w:rsidRDefault="00B101D3" w:rsidP="00B101D3">
      <w:pPr>
        <w:pStyle w:val="Heading1"/>
        <w:ind w:firstLineChars="0" w:firstLine="0"/>
        <w:rPr>
          <w:sz w:val="21"/>
        </w:rPr>
      </w:pPr>
    </w:p>
    <w:p w:rsidR="004A1F64" w:rsidRPr="00B101D3" w:rsidRDefault="004A1F64" w:rsidP="00C11CF0">
      <w:pPr>
        <w:pStyle w:val="Heading1"/>
      </w:pPr>
    </w:p>
    <w:p w:rsidR="004A1F64" w:rsidRPr="004A1F64" w:rsidRDefault="004A1F64" w:rsidP="004A1F64">
      <w:pPr>
        <w:rPr>
          <w:rFonts w:ascii="Book Antiqua" w:hAnsi="Book Antiqua"/>
          <w:sz w:val="22"/>
        </w:rPr>
      </w:pPr>
    </w:p>
    <w:p w:rsidR="004A1F64" w:rsidRPr="004A1F64" w:rsidRDefault="004A1F64" w:rsidP="004A1F64">
      <w:pPr>
        <w:jc w:val="center"/>
        <w:rPr>
          <w:rFonts w:ascii="Book Antiqua" w:hAnsi="Book Antiqua"/>
          <w:b/>
          <w:sz w:val="22"/>
        </w:rPr>
      </w:pPr>
      <w:r w:rsidRPr="004A1F64">
        <w:rPr>
          <w:rFonts w:ascii="Book Antiqua" w:hAnsi="Book Antiqua"/>
          <w:b/>
          <w:sz w:val="22"/>
        </w:rPr>
        <w:lastRenderedPageBreak/>
        <w:t>United Nations Development Programme</w:t>
      </w:r>
    </w:p>
    <w:p w:rsidR="004A1F64" w:rsidRPr="004A1F64" w:rsidRDefault="00310A5B" w:rsidP="004A1F64">
      <w:pPr>
        <w:jc w:val="center"/>
        <w:rPr>
          <w:rFonts w:ascii="Book Antiqua" w:hAnsi="Book Antiqua"/>
          <w:b/>
          <w:sz w:val="22"/>
        </w:rPr>
      </w:pPr>
      <w:r>
        <w:rPr>
          <w:rFonts w:ascii="Book Antiqua" w:hAnsi="Book Antiqua"/>
          <w:b/>
          <w:sz w:val="22"/>
        </w:rPr>
        <w:t>Asia-Pacific Regional Centre</w:t>
      </w:r>
    </w:p>
    <w:p w:rsidR="004A1F64" w:rsidRPr="004A1F64" w:rsidRDefault="004A1F64" w:rsidP="004A1F64">
      <w:pPr>
        <w:jc w:val="center"/>
        <w:rPr>
          <w:rFonts w:ascii="Book Antiqua" w:hAnsi="Book Antiqua"/>
          <w:b/>
          <w:sz w:val="22"/>
        </w:rPr>
      </w:pPr>
      <w:r w:rsidRPr="004A1F64">
        <w:rPr>
          <w:rFonts w:ascii="Book Antiqua" w:hAnsi="Book Antiqua"/>
          <w:b/>
          <w:sz w:val="22"/>
        </w:rPr>
        <w:t xml:space="preserve">Regional Project </w:t>
      </w:r>
    </w:p>
    <w:p w:rsidR="004A1F64" w:rsidRPr="004A1F64" w:rsidRDefault="004A1F64" w:rsidP="004A1F64">
      <w:pPr>
        <w:jc w:val="center"/>
        <w:rPr>
          <w:rFonts w:ascii="Book Antiqua" w:hAnsi="Book Antiqua"/>
          <w:b/>
          <w:sz w:val="22"/>
        </w:rPr>
      </w:pPr>
    </w:p>
    <w:tbl>
      <w:tblPr>
        <w:tblW w:w="10301" w:type="dxa"/>
        <w:tblInd w:w="-176" w:type="dxa"/>
        <w:tblLayout w:type="fixed"/>
        <w:tblLook w:val="01E0"/>
      </w:tblPr>
      <w:tblGrid>
        <w:gridCol w:w="2836"/>
        <w:gridCol w:w="283"/>
        <w:gridCol w:w="1985"/>
        <w:gridCol w:w="3969"/>
        <w:gridCol w:w="1228"/>
      </w:tblGrid>
      <w:tr w:rsidR="004A1F64" w:rsidRPr="004A1F64">
        <w:tc>
          <w:tcPr>
            <w:tcW w:w="3119" w:type="dxa"/>
            <w:gridSpan w:val="2"/>
            <w:vAlign w:val="center"/>
          </w:tcPr>
          <w:p w:rsidR="004A1F64" w:rsidRPr="005809ED" w:rsidRDefault="004A1F64" w:rsidP="004A1F64">
            <w:pPr>
              <w:tabs>
                <w:tab w:val="left" w:pos="4680"/>
              </w:tabs>
              <w:rPr>
                <w:rFonts w:ascii="Book Antiqua" w:hAnsi="Book Antiqua"/>
                <w:b/>
                <w:bCs/>
                <w:sz w:val="22"/>
              </w:rPr>
            </w:pPr>
            <w:r w:rsidRPr="005809ED">
              <w:rPr>
                <w:rFonts w:ascii="Book Antiqua" w:hAnsi="Book Antiqua"/>
                <w:b/>
                <w:bCs/>
                <w:sz w:val="22"/>
              </w:rPr>
              <w:t xml:space="preserve">Expected </w:t>
            </w:r>
            <w:r w:rsidR="00C44A3B">
              <w:rPr>
                <w:rFonts w:ascii="Book Antiqua" w:hAnsi="Book Antiqua"/>
                <w:b/>
                <w:bCs/>
                <w:sz w:val="22"/>
              </w:rPr>
              <w:t xml:space="preserve">Regional </w:t>
            </w:r>
            <w:r w:rsidRPr="005809ED">
              <w:rPr>
                <w:rFonts w:ascii="Book Antiqua" w:hAnsi="Book Antiqua"/>
                <w:b/>
                <w:bCs/>
                <w:sz w:val="22"/>
              </w:rPr>
              <w:t>P</w:t>
            </w:r>
            <w:r w:rsidR="00C44A3B">
              <w:rPr>
                <w:rFonts w:ascii="Book Antiqua" w:hAnsi="Book Antiqua"/>
                <w:b/>
                <w:bCs/>
                <w:sz w:val="22"/>
              </w:rPr>
              <w:t>rogramme</w:t>
            </w:r>
            <w:r w:rsidRPr="005809ED">
              <w:rPr>
                <w:rFonts w:ascii="Book Antiqua" w:hAnsi="Book Antiqua"/>
                <w:b/>
                <w:bCs/>
                <w:sz w:val="22"/>
              </w:rPr>
              <w:t xml:space="preserve"> Outcome(s):</w:t>
            </w:r>
            <w:r w:rsidRPr="005809ED">
              <w:rPr>
                <w:rFonts w:ascii="Book Antiqua" w:hAnsi="Book Antiqua"/>
                <w:b/>
                <w:bCs/>
                <w:sz w:val="22"/>
              </w:rPr>
              <w:tab/>
            </w:r>
          </w:p>
          <w:p w:rsidR="004A1F64" w:rsidRPr="005809ED" w:rsidRDefault="004A1F64" w:rsidP="00C44A3B">
            <w:pPr>
              <w:tabs>
                <w:tab w:val="left" w:pos="4680"/>
              </w:tabs>
              <w:rPr>
                <w:rFonts w:ascii="Book Antiqua" w:hAnsi="Book Antiqua"/>
                <w:i/>
                <w:sz w:val="22"/>
                <w:szCs w:val="16"/>
                <w:shd w:val="clear" w:color="auto" w:fill="E0E0E0"/>
              </w:rPr>
            </w:pPr>
            <w:r w:rsidRPr="005809ED">
              <w:rPr>
                <w:rFonts w:ascii="Book Antiqua" w:hAnsi="Book Antiqua"/>
                <w:i/>
                <w:iCs/>
                <w:sz w:val="22"/>
              </w:rPr>
              <w:t xml:space="preserve">(Those linked to the project and extracted from the </w:t>
            </w:r>
            <w:r w:rsidR="00C44A3B">
              <w:rPr>
                <w:rFonts w:ascii="Book Antiqua" w:hAnsi="Book Antiqua"/>
                <w:i/>
                <w:iCs/>
                <w:sz w:val="22"/>
              </w:rPr>
              <w:t>R</w:t>
            </w:r>
            <w:r w:rsidRPr="005809ED">
              <w:rPr>
                <w:rFonts w:ascii="Book Antiqua" w:hAnsi="Book Antiqua"/>
                <w:i/>
                <w:iCs/>
                <w:sz w:val="22"/>
              </w:rPr>
              <w:t>P)</w:t>
            </w:r>
          </w:p>
        </w:tc>
        <w:tc>
          <w:tcPr>
            <w:tcW w:w="7182" w:type="dxa"/>
            <w:gridSpan w:val="3"/>
            <w:vAlign w:val="center"/>
          </w:tcPr>
          <w:p w:rsidR="004A1F64" w:rsidRPr="005809ED" w:rsidRDefault="002A4C33" w:rsidP="0013796A">
            <w:pPr>
              <w:tabs>
                <w:tab w:val="left" w:pos="4680"/>
              </w:tabs>
              <w:jc w:val="left"/>
              <w:rPr>
                <w:rFonts w:ascii="Book Antiqua" w:hAnsi="Book Antiqua"/>
                <w:bCs/>
                <w:sz w:val="22"/>
              </w:rPr>
            </w:pPr>
            <w:r w:rsidRPr="00B4604F">
              <w:rPr>
                <w:rFonts w:ascii="Book Antiqua" w:hAnsi="Book Antiqua"/>
                <w:sz w:val="20"/>
              </w:rPr>
              <w:t>Institutional capacities enhanced to manage, adapt and monitor climate change</w:t>
            </w:r>
          </w:p>
        </w:tc>
      </w:tr>
      <w:tr w:rsidR="004A1F64" w:rsidRPr="004A1F64">
        <w:tc>
          <w:tcPr>
            <w:tcW w:w="3119" w:type="dxa"/>
            <w:gridSpan w:val="2"/>
          </w:tcPr>
          <w:p w:rsidR="004A1F64" w:rsidRPr="005809ED" w:rsidRDefault="004A1F64" w:rsidP="004A1F64">
            <w:pPr>
              <w:tabs>
                <w:tab w:val="left" w:pos="4680"/>
              </w:tabs>
              <w:jc w:val="left"/>
              <w:rPr>
                <w:rFonts w:ascii="Book Antiqua" w:hAnsi="Book Antiqua"/>
                <w:b/>
                <w:bCs/>
                <w:sz w:val="22"/>
              </w:rPr>
            </w:pPr>
            <w:r w:rsidRPr="005809ED">
              <w:rPr>
                <w:rFonts w:ascii="Book Antiqua" w:hAnsi="Book Antiqua"/>
                <w:b/>
                <w:bCs/>
                <w:sz w:val="22"/>
              </w:rPr>
              <w:t>Expected Output(s):</w:t>
            </w:r>
            <w:r w:rsidRPr="005809ED">
              <w:rPr>
                <w:rFonts w:ascii="Book Antiqua" w:hAnsi="Book Antiqua"/>
                <w:b/>
                <w:bCs/>
                <w:sz w:val="22"/>
              </w:rPr>
              <w:tab/>
            </w:r>
          </w:p>
          <w:p w:rsidR="004A1F64" w:rsidRPr="005809ED" w:rsidRDefault="004A1F64" w:rsidP="004A1F64">
            <w:pPr>
              <w:tabs>
                <w:tab w:val="left" w:pos="4680"/>
              </w:tabs>
              <w:jc w:val="left"/>
              <w:rPr>
                <w:rFonts w:ascii="Book Antiqua" w:hAnsi="Book Antiqua"/>
                <w:i/>
                <w:sz w:val="22"/>
                <w:szCs w:val="16"/>
                <w:shd w:val="clear" w:color="auto" w:fill="E0E0E0"/>
              </w:rPr>
            </w:pPr>
            <w:r w:rsidRPr="005809ED">
              <w:rPr>
                <w:rFonts w:ascii="Book Antiqua" w:hAnsi="Book Antiqua"/>
                <w:i/>
                <w:iCs/>
                <w:sz w:val="22"/>
              </w:rPr>
              <w:t>(Those that will result from the project)</w:t>
            </w:r>
          </w:p>
        </w:tc>
        <w:tc>
          <w:tcPr>
            <w:tcW w:w="7182" w:type="dxa"/>
            <w:gridSpan w:val="3"/>
            <w:vAlign w:val="center"/>
          </w:tcPr>
          <w:p w:rsidR="0013339B" w:rsidRPr="005809ED" w:rsidRDefault="0013339B" w:rsidP="004A1F64">
            <w:pPr>
              <w:pStyle w:val="ListParagraph"/>
              <w:widowControl/>
              <w:numPr>
                <w:ilvl w:val="0"/>
                <w:numId w:val="17"/>
              </w:numPr>
              <w:spacing w:after="60"/>
              <w:jc w:val="left"/>
              <w:rPr>
                <w:rFonts w:ascii="Book Antiqua" w:hAnsi="Book Antiqua"/>
                <w:sz w:val="22"/>
              </w:rPr>
            </w:pPr>
            <w:r w:rsidRPr="005809ED">
              <w:rPr>
                <w:rFonts w:ascii="Book Antiqua" w:hAnsi="Book Antiqua"/>
                <w:sz w:val="22"/>
              </w:rPr>
              <w:t xml:space="preserve">Asia-Pacific regional platform for REDD+ readiness support partnership and south-south cooperation </w:t>
            </w:r>
          </w:p>
          <w:p w:rsidR="004A1F64" w:rsidRPr="005809ED" w:rsidRDefault="0013339B" w:rsidP="004A1F64">
            <w:pPr>
              <w:pStyle w:val="ListParagraph"/>
              <w:widowControl/>
              <w:numPr>
                <w:ilvl w:val="0"/>
                <w:numId w:val="17"/>
              </w:numPr>
              <w:spacing w:after="60"/>
              <w:jc w:val="left"/>
              <w:rPr>
                <w:rFonts w:ascii="Book Antiqua" w:hAnsi="Book Antiqua"/>
                <w:sz w:val="22"/>
              </w:rPr>
            </w:pPr>
            <w:r w:rsidRPr="005809ED">
              <w:rPr>
                <w:rFonts w:ascii="Book Antiqua" w:hAnsi="Book Antiqua"/>
                <w:sz w:val="22"/>
              </w:rPr>
              <w:t>National REDD+ strategy in each of the target countries</w:t>
            </w:r>
          </w:p>
        </w:tc>
      </w:tr>
      <w:tr w:rsidR="004A1F64" w:rsidRPr="004A1F64">
        <w:tc>
          <w:tcPr>
            <w:tcW w:w="3119" w:type="dxa"/>
            <w:gridSpan w:val="2"/>
            <w:vAlign w:val="center"/>
          </w:tcPr>
          <w:p w:rsidR="004A1F64" w:rsidRPr="005809ED" w:rsidRDefault="004A1F64" w:rsidP="004A1F64">
            <w:pPr>
              <w:tabs>
                <w:tab w:val="left" w:pos="4680"/>
              </w:tabs>
              <w:rPr>
                <w:rFonts w:ascii="Book Antiqua" w:hAnsi="Book Antiqua"/>
                <w:i/>
                <w:sz w:val="22"/>
                <w:szCs w:val="16"/>
                <w:shd w:val="clear" w:color="auto" w:fill="E0E0E0"/>
              </w:rPr>
            </w:pPr>
            <w:r w:rsidRPr="005809ED">
              <w:rPr>
                <w:rFonts w:ascii="Book Antiqua" w:hAnsi="Book Antiqua"/>
                <w:b/>
                <w:bCs/>
                <w:sz w:val="22"/>
              </w:rPr>
              <w:t>Executing Entity:</w:t>
            </w:r>
          </w:p>
        </w:tc>
        <w:tc>
          <w:tcPr>
            <w:tcW w:w="7182" w:type="dxa"/>
            <w:gridSpan w:val="3"/>
            <w:vAlign w:val="center"/>
          </w:tcPr>
          <w:p w:rsidR="004A1F64" w:rsidRPr="005809ED" w:rsidRDefault="004A1F64" w:rsidP="00AF4AF7">
            <w:pPr>
              <w:tabs>
                <w:tab w:val="left" w:pos="753"/>
                <w:tab w:val="left" w:pos="4680"/>
              </w:tabs>
              <w:rPr>
                <w:rFonts w:ascii="Book Antiqua" w:hAnsi="Book Antiqua"/>
                <w:bCs/>
                <w:sz w:val="22"/>
              </w:rPr>
            </w:pPr>
            <w:r w:rsidRPr="005809ED">
              <w:rPr>
                <w:rFonts w:ascii="Book Antiqua" w:hAnsi="Book Antiqua"/>
                <w:bCs/>
                <w:sz w:val="22"/>
              </w:rPr>
              <w:t>UNDP/</w:t>
            </w:r>
            <w:r w:rsidR="00AF4AF7" w:rsidRPr="005809ED">
              <w:rPr>
                <w:rFonts w:ascii="Book Antiqua" w:hAnsi="Book Antiqua"/>
                <w:bCs/>
                <w:sz w:val="22"/>
              </w:rPr>
              <w:t>APRC</w:t>
            </w:r>
          </w:p>
        </w:tc>
      </w:tr>
      <w:tr w:rsidR="00401FA2" w:rsidRPr="004A1F64">
        <w:trPr>
          <w:trHeight w:val="297"/>
        </w:trPr>
        <w:tc>
          <w:tcPr>
            <w:tcW w:w="3119" w:type="dxa"/>
            <w:gridSpan w:val="2"/>
            <w:tcBorders>
              <w:bottom w:val="single" w:sz="4" w:space="0" w:color="auto"/>
            </w:tcBorders>
            <w:vAlign w:val="center"/>
          </w:tcPr>
          <w:p w:rsidR="00401FA2" w:rsidRPr="005809ED" w:rsidRDefault="00401FA2" w:rsidP="004A1F64">
            <w:pPr>
              <w:tabs>
                <w:tab w:val="left" w:pos="4680"/>
              </w:tabs>
              <w:rPr>
                <w:rFonts w:ascii="Book Antiqua" w:hAnsi="Book Antiqua"/>
                <w:b/>
                <w:bCs/>
                <w:sz w:val="22"/>
              </w:rPr>
            </w:pPr>
            <w:r w:rsidRPr="005809ED">
              <w:rPr>
                <w:rFonts w:ascii="Book Antiqua" w:hAnsi="Book Antiqua"/>
                <w:b/>
                <w:bCs/>
                <w:sz w:val="22"/>
              </w:rPr>
              <w:t>Implementing Agencies:</w:t>
            </w:r>
          </w:p>
        </w:tc>
        <w:tc>
          <w:tcPr>
            <w:tcW w:w="7182" w:type="dxa"/>
            <w:gridSpan w:val="3"/>
            <w:tcBorders>
              <w:bottom w:val="single" w:sz="4" w:space="0" w:color="auto"/>
            </w:tcBorders>
          </w:tcPr>
          <w:p w:rsidR="00401FA2" w:rsidRPr="00401FA2" w:rsidRDefault="00401FA2" w:rsidP="00C44A3B">
            <w:pPr>
              <w:jc w:val="left"/>
              <w:rPr>
                <w:rFonts w:ascii="Book Antiqua" w:hAnsi="Book Antiqua"/>
                <w:sz w:val="22"/>
              </w:rPr>
            </w:pPr>
            <w:r w:rsidRPr="00401FA2">
              <w:rPr>
                <w:rFonts w:ascii="Book Antiqua" w:hAnsi="Book Antiqua"/>
                <w:sz w:val="22"/>
              </w:rPr>
              <w:t>UNDP</w:t>
            </w:r>
            <w:r w:rsidR="00C44A3B">
              <w:rPr>
                <w:rFonts w:ascii="Book Antiqua" w:hAnsi="Book Antiqua"/>
                <w:sz w:val="22"/>
              </w:rPr>
              <w:t xml:space="preserve">/ </w:t>
            </w:r>
            <w:r w:rsidRPr="00401FA2">
              <w:rPr>
                <w:rFonts w:ascii="Book Antiqua" w:hAnsi="Book Antiqua"/>
                <w:sz w:val="22"/>
              </w:rPr>
              <w:t xml:space="preserve">APRC  </w:t>
            </w:r>
          </w:p>
        </w:tc>
      </w:tr>
      <w:tr w:rsidR="00401FA2" w:rsidRPr="004A1F64">
        <w:trPr>
          <w:trHeight w:val="2883"/>
        </w:trPr>
        <w:tc>
          <w:tcPr>
            <w:tcW w:w="10301" w:type="dxa"/>
            <w:gridSpan w:val="5"/>
            <w:tcBorders>
              <w:top w:val="single" w:sz="4" w:space="0" w:color="auto"/>
              <w:left w:val="single" w:sz="4" w:space="0" w:color="auto"/>
              <w:bottom w:val="single" w:sz="4" w:space="0" w:color="auto"/>
              <w:right w:val="single" w:sz="4" w:space="0" w:color="auto"/>
            </w:tcBorders>
            <w:vAlign w:val="center"/>
          </w:tcPr>
          <w:p w:rsidR="00401FA2" w:rsidRPr="005809ED" w:rsidRDefault="00401FA2" w:rsidP="003B00B0">
            <w:pPr>
              <w:pBdr>
                <w:top w:val="single" w:sz="4" w:space="1" w:color="auto"/>
                <w:left w:val="single" w:sz="4" w:space="4" w:color="auto"/>
                <w:bottom w:val="single" w:sz="4" w:space="1" w:color="auto"/>
                <w:right w:val="single" w:sz="4" w:space="4" w:color="auto"/>
              </w:pBdr>
              <w:jc w:val="center"/>
              <w:rPr>
                <w:rFonts w:ascii="Book Antiqua" w:hAnsi="Book Antiqua"/>
                <w:b/>
                <w:bCs/>
                <w:sz w:val="22"/>
              </w:rPr>
            </w:pPr>
            <w:r w:rsidRPr="005809ED">
              <w:rPr>
                <w:rFonts w:ascii="Book Antiqua" w:hAnsi="Book Antiqua"/>
                <w:b/>
                <w:bCs/>
                <w:sz w:val="22"/>
              </w:rPr>
              <w:t>Brief Description</w:t>
            </w:r>
          </w:p>
          <w:p w:rsidR="00401FA2" w:rsidRPr="005809ED" w:rsidRDefault="00401FA2" w:rsidP="00C44A3B">
            <w:pPr>
              <w:pBdr>
                <w:top w:val="single" w:sz="4" w:space="1" w:color="auto"/>
                <w:left w:val="single" w:sz="4" w:space="4" w:color="auto"/>
                <w:bottom w:val="single" w:sz="4" w:space="1" w:color="auto"/>
                <w:right w:val="single" w:sz="4" w:space="4" w:color="auto"/>
              </w:pBdr>
              <w:tabs>
                <w:tab w:val="left" w:pos="753"/>
                <w:tab w:val="left" w:pos="4680"/>
              </w:tabs>
              <w:rPr>
                <w:rFonts w:ascii="Book Antiqua" w:hAnsi="Book Antiqua"/>
                <w:sz w:val="22"/>
              </w:rPr>
            </w:pPr>
            <w:r w:rsidRPr="005809ED">
              <w:rPr>
                <w:rFonts w:ascii="Book Antiqua" w:hAnsi="Book Antiqua" w:cs="Arial"/>
                <w:bCs/>
                <w:sz w:val="22"/>
                <w:szCs w:val="19"/>
              </w:rPr>
              <w:t xml:space="preserve">As an additional </w:t>
            </w:r>
            <w:r w:rsidR="00786705">
              <w:rPr>
                <w:rFonts w:ascii="Book Antiqua" w:hAnsi="Book Antiqua" w:cs="Arial"/>
                <w:bCs/>
                <w:sz w:val="22"/>
                <w:szCs w:val="19"/>
              </w:rPr>
              <w:t xml:space="preserve">output </w:t>
            </w:r>
            <w:r w:rsidR="00786705" w:rsidRPr="005809ED">
              <w:rPr>
                <w:rFonts w:ascii="Book Antiqua" w:hAnsi="Book Antiqua" w:cs="Arial"/>
                <w:bCs/>
                <w:sz w:val="22"/>
                <w:szCs w:val="19"/>
              </w:rPr>
              <w:t>to</w:t>
            </w:r>
            <w:r w:rsidRPr="005809ED">
              <w:rPr>
                <w:rFonts w:ascii="Book Antiqua" w:hAnsi="Book Antiqua" w:cs="Arial"/>
                <w:bCs/>
                <w:sz w:val="22"/>
                <w:szCs w:val="19"/>
              </w:rPr>
              <w:t xml:space="preserve"> the Regional Climate Change Ecosystems and Energy Programme (RCCEEP), this project aims to address the unbalanced REDD+ readiness support in the region by providing harmonized assistance to countries across Asia-Pacific in order to help realize regional-scale REDD+ readiness in a strategic and cost-effective way. </w:t>
            </w:r>
            <w:r w:rsidRPr="005809ED">
              <w:rPr>
                <w:rFonts w:ascii="Book Antiqua" w:hAnsi="Book Antiqua"/>
                <w:sz w:val="22"/>
              </w:rPr>
              <w:t>The project will take a two-prong</w:t>
            </w:r>
            <w:r w:rsidR="00C44A3B">
              <w:rPr>
                <w:rFonts w:ascii="Book Antiqua" w:hAnsi="Book Antiqua"/>
                <w:sz w:val="22"/>
              </w:rPr>
              <w:t>ed</w:t>
            </w:r>
            <w:r w:rsidRPr="005809ED">
              <w:rPr>
                <w:rFonts w:ascii="Book Antiqua" w:hAnsi="Book Antiqua"/>
                <w:sz w:val="22"/>
              </w:rPr>
              <w:t xml:space="preserve"> approach to pursue this objective.  At the regional scale, it will aim to ensure harmonization of REDD+ readiness efforts across the region by establishing a regional platform to promote coordination and collaboration among development partners in providing REDD+ related assistance and south-south cooperation within the Asia-Pacific region.  Such an approach may subsequently be expanded and replicated in other regions. At the national level, the project will provide special assistance to those under-supported countries facing significant capacity and resource constraints in reaching REDD+ readiness, namely Mongolia, Fiji, Kiribati, Marshall Islands, Palau, Samoa and Tonga.</w:t>
            </w:r>
          </w:p>
        </w:tc>
      </w:tr>
      <w:tr w:rsidR="00401FA2" w:rsidRPr="003B00B0">
        <w:trPr>
          <w:trHeight w:val="63"/>
        </w:trPr>
        <w:tc>
          <w:tcPr>
            <w:tcW w:w="2836" w:type="dxa"/>
            <w:tcBorders>
              <w:top w:val="single" w:sz="4" w:space="0" w:color="auto"/>
              <w:left w:val="single" w:sz="4" w:space="0" w:color="auto"/>
            </w:tcBorders>
            <w:shd w:val="clear" w:color="auto" w:fill="auto"/>
            <w:vAlign w:val="center"/>
          </w:tcPr>
          <w:p w:rsidR="00401FA2" w:rsidRPr="003B00B0" w:rsidRDefault="00401FA2" w:rsidP="00B101D3">
            <w:pPr>
              <w:rPr>
                <w:rFonts w:ascii="Book Antiqua" w:hAnsi="Book Antiqua" w:cs="Arial"/>
                <w:sz w:val="20"/>
                <w:lang w:val="en-US"/>
              </w:rPr>
            </w:pPr>
            <w:proofErr w:type="spellStart"/>
            <w:r>
              <w:rPr>
                <w:rFonts w:ascii="Book Antiqua" w:hAnsi="Book Antiqua" w:cs="Arial"/>
                <w:sz w:val="20"/>
                <w:lang w:val="en-US"/>
              </w:rPr>
              <w:t>Programme</w:t>
            </w:r>
            <w:proofErr w:type="spellEnd"/>
            <w:r>
              <w:rPr>
                <w:rFonts w:ascii="Book Antiqua" w:hAnsi="Book Antiqua" w:cs="Arial"/>
                <w:sz w:val="20"/>
                <w:lang w:val="en-US"/>
              </w:rPr>
              <w:t xml:space="preserve"> Period:</w:t>
            </w:r>
          </w:p>
        </w:tc>
        <w:tc>
          <w:tcPr>
            <w:tcW w:w="2268" w:type="dxa"/>
            <w:gridSpan w:val="2"/>
            <w:tcBorders>
              <w:top w:val="single" w:sz="4" w:space="0" w:color="auto"/>
              <w:right w:val="single" w:sz="4" w:space="0" w:color="auto"/>
            </w:tcBorders>
            <w:shd w:val="clear" w:color="auto" w:fill="auto"/>
            <w:vAlign w:val="center"/>
          </w:tcPr>
          <w:p w:rsidR="00401FA2" w:rsidRPr="003B00B0" w:rsidRDefault="00401FA2" w:rsidP="003B00B0">
            <w:pPr>
              <w:rPr>
                <w:rFonts w:ascii="Book Antiqua" w:hAnsi="Book Antiqua"/>
                <w:sz w:val="20"/>
              </w:rPr>
            </w:pPr>
            <w:r>
              <w:rPr>
                <w:rFonts w:ascii="Book Antiqua" w:hAnsi="Book Antiqua"/>
                <w:sz w:val="20"/>
              </w:rPr>
              <w:t xml:space="preserve">15 months </w:t>
            </w:r>
          </w:p>
        </w:tc>
        <w:tc>
          <w:tcPr>
            <w:tcW w:w="3969" w:type="dxa"/>
            <w:tcBorders>
              <w:top w:val="single" w:sz="4" w:space="0" w:color="auto"/>
              <w:left w:val="single" w:sz="4" w:space="0" w:color="auto"/>
            </w:tcBorders>
            <w:vAlign w:val="center"/>
          </w:tcPr>
          <w:p w:rsidR="00401FA2" w:rsidRPr="003B00B0" w:rsidRDefault="00401FA2" w:rsidP="00B35271">
            <w:pPr>
              <w:tabs>
                <w:tab w:val="left" w:pos="753"/>
                <w:tab w:val="left" w:pos="4680"/>
              </w:tabs>
              <w:jc w:val="left"/>
              <w:rPr>
                <w:rFonts w:ascii="Book Antiqua" w:hAnsi="Book Antiqua"/>
                <w:bCs/>
                <w:sz w:val="20"/>
              </w:rPr>
            </w:pPr>
            <w:r>
              <w:rPr>
                <w:rFonts w:ascii="Book Antiqua" w:hAnsi="Book Antiqua"/>
                <w:bCs/>
                <w:sz w:val="20"/>
              </w:rPr>
              <w:t xml:space="preserve">Total </w:t>
            </w:r>
            <w:proofErr w:type="spellStart"/>
            <w:r>
              <w:rPr>
                <w:rFonts w:ascii="Book Antiqua" w:hAnsi="Book Antiqua"/>
                <w:bCs/>
                <w:sz w:val="20"/>
              </w:rPr>
              <w:t>Re</w:t>
            </w:r>
            <w:r w:rsidR="002A4C33">
              <w:rPr>
                <w:rFonts w:ascii="Book Antiqua" w:hAnsi="Book Antiqua"/>
                <w:bCs/>
                <w:sz w:val="20"/>
              </w:rPr>
              <w:t>s</w:t>
            </w:r>
            <w:r>
              <w:rPr>
                <w:rFonts w:ascii="Book Antiqua" w:hAnsi="Book Antiqua"/>
                <w:bCs/>
                <w:sz w:val="20"/>
              </w:rPr>
              <w:t>ourses</w:t>
            </w:r>
            <w:proofErr w:type="spellEnd"/>
            <w:r>
              <w:rPr>
                <w:rFonts w:ascii="Book Antiqua" w:hAnsi="Book Antiqua"/>
                <w:bCs/>
                <w:sz w:val="20"/>
              </w:rPr>
              <w:t xml:space="preserve"> Required: </w:t>
            </w:r>
          </w:p>
        </w:tc>
        <w:tc>
          <w:tcPr>
            <w:tcW w:w="1228" w:type="dxa"/>
            <w:tcBorders>
              <w:top w:val="single" w:sz="4" w:space="0" w:color="auto"/>
              <w:right w:val="single" w:sz="4" w:space="0" w:color="auto"/>
            </w:tcBorders>
            <w:vAlign w:val="center"/>
          </w:tcPr>
          <w:p w:rsidR="00401FA2" w:rsidRPr="003B00B0" w:rsidRDefault="00401FA2" w:rsidP="003B00B0">
            <w:pPr>
              <w:tabs>
                <w:tab w:val="left" w:pos="753"/>
                <w:tab w:val="left" w:pos="4680"/>
              </w:tabs>
              <w:rPr>
                <w:rFonts w:ascii="Book Antiqua" w:hAnsi="Book Antiqua"/>
                <w:bCs/>
                <w:sz w:val="20"/>
              </w:rPr>
            </w:pPr>
            <w:r>
              <w:rPr>
                <w:rFonts w:ascii="Book Antiqua" w:hAnsi="Book Antiqua"/>
                <w:bCs/>
                <w:sz w:val="20"/>
              </w:rPr>
              <w:t>$352,649.40</w:t>
            </w:r>
          </w:p>
        </w:tc>
      </w:tr>
      <w:tr w:rsidR="00401FA2" w:rsidRPr="003B00B0">
        <w:trPr>
          <w:trHeight w:val="117"/>
        </w:trPr>
        <w:tc>
          <w:tcPr>
            <w:tcW w:w="2836" w:type="dxa"/>
            <w:tcBorders>
              <w:left w:val="single" w:sz="4" w:space="0" w:color="auto"/>
            </w:tcBorders>
            <w:shd w:val="clear" w:color="auto" w:fill="auto"/>
            <w:vAlign w:val="center"/>
          </w:tcPr>
          <w:p w:rsidR="00401FA2" w:rsidRDefault="00401FA2" w:rsidP="00B101D3">
            <w:pPr>
              <w:rPr>
                <w:rFonts w:ascii="Book Antiqua" w:hAnsi="Book Antiqua" w:cs="Arial"/>
                <w:sz w:val="20"/>
              </w:rPr>
            </w:pPr>
            <w:r>
              <w:rPr>
                <w:rFonts w:ascii="Book Antiqua" w:hAnsi="Book Antiqua" w:cs="Arial"/>
                <w:sz w:val="20"/>
              </w:rPr>
              <w:t xml:space="preserve">Key Result Area: </w:t>
            </w:r>
          </w:p>
        </w:tc>
        <w:tc>
          <w:tcPr>
            <w:tcW w:w="2268" w:type="dxa"/>
            <w:gridSpan w:val="2"/>
            <w:tcBorders>
              <w:right w:val="single" w:sz="4" w:space="0" w:color="auto"/>
            </w:tcBorders>
            <w:shd w:val="clear" w:color="auto" w:fill="auto"/>
            <w:vAlign w:val="center"/>
          </w:tcPr>
          <w:p w:rsidR="00401FA2" w:rsidRDefault="00401FA2" w:rsidP="00954D03">
            <w:pPr>
              <w:jc w:val="left"/>
              <w:rPr>
                <w:rFonts w:ascii="Book Antiqua" w:hAnsi="Book Antiqua" w:cs="Arial"/>
                <w:sz w:val="20"/>
              </w:rPr>
            </w:pPr>
            <w:r>
              <w:rPr>
                <w:rFonts w:ascii="Book Antiqua" w:hAnsi="Book Antiqua" w:cs="Arial"/>
                <w:sz w:val="20"/>
              </w:rPr>
              <w:t>4.1Mainstreaming Environment and Energy</w:t>
            </w:r>
          </w:p>
        </w:tc>
        <w:tc>
          <w:tcPr>
            <w:tcW w:w="3969" w:type="dxa"/>
            <w:tcBorders>
              <w:left w:val="single" w:sz="4" w:space="0" w:color="auto"/>
            </w:tcBorders>
            <w:vAlign w:val="center"/>
          </w:tcPr>
          <w:p w:rsidR="00401FA2" w:rsidRPr="00B35271" w:rsidRDefault="00401FA2" w:rsidP="00B35271">
            <w:pPr>
              <w:tabs>
                <w:tab w:val="left" w:pos="753"/>
                <w:tab w:val="left" w:pos="4680"/>
              </w:tabs>
              <w:jc w:val="left"/>
              <w:rPr>
                <w:rFonts w:ascii="Book Antiqua" w:hAnsi="Book Antiqua"/>
                <w:bCs/>
                <w:sz w:val="20"/>
              </w:rPr>
            </w:pPr>
            <w:r w:rsidRPr="00B35271">
              <w:rPr>
                <w:rFonts w:ascii="Book Antiqua" w:hAnsi="Book Antiqua"/>
                <w:bCs/>
                <w:sz w:val="20"/>
              </w:rPr>
              <w:t>Total Allocated Resources:</w:t>
            </w:r>
          </w:p>
        </w:tc>
        <w:tc>
          <w:tcPr>
            <w:tcW w:w="1228" w:type="dxa"/>
            <w:tcBorders>
              <w:right w:val="single" w:sz="4" w:space="0" w:color="auto"/>
            </w:tcBorders>
            <w:vAlign w:val="center"/>
          </w:tcPr>
          <w:p w:rsidR="00401FA2" w:rsidRPr="00B35271" w:rsidRDefault="00401FA2" w:rsidP="003B00B0">
            <w:pPr>
              <w:tabs>
                <w:tab w:val="left" w:pos="753"/>
                <w:tab w:val="left" w:pos="4680"/>
              </w:tabs>
              <w:rPr>
                <w:rFonts w:ascii="Book Antiqua" w:hAnsi="Book Antiqua"/>
                <w:bCs/>
                <w:sz w:val="20"/>
              </w:rPr>
            </w:pPr>
            <w:r w:rsidRPr="00B35271">
              <w:rPr>
                <w:rFonts w:ascii="Book Antiqua" w:hAnsi="Book Antiqua"/>
                <w:bCs/>
                <w:sz w:val="20"/>
              </w:rPr>
              <w:t>$352,649.40</w:t>
            </w:r>
          </w:p>
        </w:tc>
      </w:tr>
      <w:tr w:rsidR="00401FA2" w:rsidRPr="003B00B0">
        <w:trPr>
          <w:trHeight w:val="73"/>
        </w:trPr>
        <w:tc>
          <w:tcPr>
            <w:tcW w:w="2836" w:type="dxa"/>
            <w:tcBorders>
              <w:left w:val="single" w:sz="4" w:space="0" w:color="auto"/>
            </w:tcBorders>
            <w:shd w:val="clear" w:color="auto" w:fill="auto"/>
            <w:vAlign w:val="center"/>
          </w:tcPr>
          <w:p w:rsidR="00401FA2" w:rsidRDefault="00401FA2" w:rsidP="003B00B0">
            <w:pPr>
              <w:rPr>
                <w:rFonts w:ascii="Book Antiqua" w:hAnsi="Book Antiqua" w:cs="Arial"/>
                <w:sz w:val="20"/>
              </w:rPr>
            </w:pPr>
            <w:r>
              <w:rPr>
                <w:rFonts w:ascii="Book Antiqua" w:hAnsi="Book Antiqua" w:cs="Arial"/>
                <w:sz w:val="20"/>
              </w:rPr>
              <w:t>Atlas Award ID:</w:t>
            </w:r>
          </w:p>
        </w:tc>
        <w:tc>
          <w:tcPr>
            <w:tcW w:w="2268" w:type="dxa"/>
            <w:gridSpan w:val="2"/>
            <w:tcBorders>
              <w:right w:val="single" w:sz="4" w:space="0" w:color="auto"/>
            </w:tcBorders>
            <w:shd w:val="clear" w:color="auto" w:fill="auto"/>
            <w:vAlign w:val="center"/>
          </w:tcPr>
          <w:p w:rsidR="00401FA2" w:rsidRDefault="00401FA2" w:rsidP="003B00B0">
            <w:pPr>
              <w:rPr>
                <w:rFonts w:ascii="Book Antiqua" w:hAnsi="Book Antiqua" w:cs="Arial"/>
                <w:sz w:val="20"/>
              </w:rPr>
            </w:pPr>
          </w:p>
        </w:tc>
        <w:tc>
          <w:tcPr>
            <w:tcW w:w="3969" w:type="dxa"/>
            <w:tcBorders>
              <w:left w:val="single" w:sz="4" w:space="0" w:color="auto"/>
            </w:tcBorders>
            <w:vAlign w:val="center"/>
          </w:tcPr>
          <w:p w:rsidR="00401FA2" w:rsidRPr="00B35271" w:rsidRDefault="00401FA2" w:rsidP="00B35271">
            <w:pPr>
              <w:tabs>
                <w:tab w:val="left" w:pos="753"/>
                <w:tab w:val="left" w:pos="4680"/>
              </w:tabs>
              <w:jc w:val="left"/>
              <w:rPr>
                <w:rFonts w:ascii="Book Antiqua" w:hAnsi="Book Antiqua"/>
                <w:bCs/>
                <w:sz w:val="20"/>
              </w:rPr>
            </w:pPr>
            <w:r w:rsidRPr="00B35271">
              <w:rPr>
                <w:rFonts w:ascii="Book Antiqua" w:hAnsi="Book Antiqua"/>
                <w:bCs/>
                <w:sz w:val="20"/>
              </w:rPr>
              <w:t>- Regular:</w:t>
            </w:r>
          </w:p>
        </w:tc>
        <w:tc>
          <w:tcPr>
            <w:tcW w:w="1228" w:type="dxa"/>
            <w:tcBorders>
              <w:right w:val="single" w:sz="4" w:space="0" w:color="auto"/>
            </w:tcBorders>
            <w:vAlign w:val="center"/>
          </w:tcPr>
          <w:p w:rsidR="00401FA2" w:rsidRPr="00B35271" w:rsidRDefault="00401FA2" w:rsidP="003B00B0">
            <w:pPr>
              <w:tabs>
                <w:tab w:val="left" w:pos="753"/>
                <w:tab w:val="left" w:pos="4680"/>
              </w:tabs>
              <w:rPr>
                <w:rFonts w:ascii="Book Antiqua" w:hAnsi="Book Antiqua"/>
                <w:bCs/>
                <w:sz w:val="20"/>
              </w:rPr>
            </w:pPr>
          </w:p>
        </w:tc>
      </w:tr>
      <w:tr w:rsidR="00401FA2" w:rsidRPr="003B00B0">
        <w:trPr>
          <w:trHeight w:val="73"/>
        </w:trPr>
        <w:tc>
          <w:tcPr>
            <w:tcW w:w="2836" w:type="dxa"/>
            <w:tcBorders>
              <w:left w:val="single" w:sz="4" w:space="0" w:color="auto"/>
            </w:tcBorders>
            <w:shd w:val="clear" w:color="auto" w:fill="auto"/>
            <w:vAlign w:val="center"/>
          </w:tcPr>
          <w:p w:rsidR="00401FA2" w:rsidRDefault="00401FA2" w:rsidP="003B00B0">
            <w:pPr>
              <w:rPr>
                <w:rFonts w:ascii="Book Antiqua" w:hAnsi="Book Antiqua" w:cs="Arial"/>
                <w:sz w:val="20"/>
              </w:rPr>
            </w:pPr>
            <w:r>
              <w:rPr>
                <w:rFonts w:ascii="Book Antiqua" w:hAnsi="Book Antiqua" w:cs="Arial"/>
                <w:sz w:val="20"/>
              </w:rPr>
              <w:t>Start Date:</w:t>
            </w:r>
          </w:p>
        </w:tc>
        <w:tc>
          <w:tcPr>
            <w:tcW w:w="2268" w:type="dxa"/>
            <w:gridSpan w:val="2"/>
            <w:tcBorders>
              <w:right w:val="single" w:sz="4" w:space="0" w:color="auto"/>
            </w:tcBorders>
            <w:shd w:val="clear" w:color="auto" w:fill="auto"/>
            <w:vAlign w:val="center"/>
          </w:tcPr>
          <w:p w:rsidR="00401FA2" w:rsidRDefault="00401FA2" w:rsidP="003B00B0">
            <w:pPr>
              <w:rPr>
                <w:rFonts w:ascii="Book Antiqua" w:hAnsi="Book Antiqua" w:cs="Arial"/>
                <w:sz w:val="20"/>
              </w:rPr>
            </w:pPr>
            <w:r>
              <w:rPr>
                <w:rFonts w:ascii="Book Antiqua" w:hAnsi="Book Antiqua" w:cs="Arial"/>
                <w:sz w:val="20"/>
              </w:rPr>
              <w:t>01 August 2010</w:t>
            </w:r>
          </w:p>
        </w:tc>
        <w:tc>
          <w:tcPr>
            <w:tcW w:w="3969" w:type="dxa"/>
            <w:tcBorders>
              <w:left w:val="single" w:sz="4" w:space="0" w:color="auto"/>
            </w:tcBorders>
            <w:vAlign w:val="center"/>
          </w:tcPr>
          <w:p w:rsidR="00401FA2" w:rsidRPr="00B35271" w:rsidRDefault="00401FA2" w:rsidP="00B35271">
            <w:pPr>
              <w:tabs>
                <w:tab w:val="left" w:pos="753"/>
                <w:tab w:val="left" w:pos="4680"/>
              </w:tabs>
              <w:jc w:val="left"/>
              <w:rPr>
                <w:rFonts w:ascii="Book Antiqua" w:hAnsi="Book Antiqua"/>
                <w:bCs/>
                <w:sz w:val="20"/>
              </w:rPr>
            </w:pPr>
            <w:r w:rsidRPr="00B35271">
              <w:rPr>
                <w:rFonts w:ascii="Book Antiqua" w:hAnsi="Book Antiqua"/>
                <w:bCs/>
                <w:sz w:val="20"/>
              </w:rPr>
              <w:t>- Others: Japan-UNDP Partnership Fund</w:t>
            </w:r>
          </w:p>
        </w:tc>
        <w:tc>
          <w:tcPr>
            <w:tcW w:w="1228" w:type="dxa"/>
            <w:tcBorders>
              <w:right w:val="single" w:sz="4" w:space="0" w:color="auto"/>
            </w:tcBorders>
            <w:vAlign w:val="center"/>
          </w:tcPr>
          <w:p w:rsidR="00401FA2" w:rsidRPr="00B35271" w:rsidRDefault="00401FA2" w:rsidP="003B00B0">
            <w:pPr>
              <w:tabs>
                <w:tab w:val="left" w:pos="753"/>
                <w:tab w:val="left" w:pos="4680"/>
              </w:tabs>
              <w:rPr>
                <w:rFonts w:ascii="Book Antiqua" w:hAnsi="Book Antiqua"/>
                <w:bCs/>
                <w:sz w:val="20"/>
              </w:rPr>
            </w:pPr>
            <w:r w:rsidRPr="00B35271">
              <w:rPr>
                <w:rFonts w:ascii="Book Antiqua" w:hAnsi="Book Antiqua"/>
                <w:bCs/>
                <w:sz w:val="20"/>
              </w:rPr>
              <w:t>$352,649.40</w:t>
            </w:r>
          </w:p>
        </w:tc>
      </w:tr>
      <w:tr w:rsidR="00401FA2" w:rsidRPr="003B00B0">
        <w:trPr>
          <w:trHeight w:val="73"/>
        </w:trPr>
        <w:tc>
          <w:tcPr>
            <w:tcW w:w="2836" w:type="dxa"/>
            <w:tcBorders>
              <w:left w:val="single" w:sz="4" w:space="0" w:color="auto"/>
            </w:tcBorders>
            <w:shd w:val="clear" w:color="auto" w:fill="auto"/>
            <w:vAlign w:val="center"/>
          </w:tcPr>
          <w:p w:rsidR="00401FA2" w:rsidRDefault="00401FA2" w:rsidP="003B00B0">
            <w:pPr>
              <w:rPr>
                <w:rFonts w:ascii="Book Antiqua" w:hAnsi="Book Antiqua" w:cs="Arial"/>
                <w:sz w:val="20"/>
              </w:rPr>
            </w:pPr>
            <w:r>
              <w:rPr>
                <w:rFonts w:ascii="Book Antiqua" w:hAnsi="Book Antiqua" w:cs="Arial"/>
                <w:sz w:val="20"/>
              </w:rPr>
              <w:t>End Date:</w:t>
            </w:r>
          </w:p>
        </w:tc>
        <w:tc>
          <w:tcPr>
            <w:tcW w:w="2268" w:type="dxa"/>
            <w:gridSpan w:val="2"/>
            <w:tcBorders>
              <w:right w:val="single" w:sz="4" w:space="0" w:color="auto"/>
            </w:tcBorders>
            <w:shd w:val="clear" w:color="auto" w:fill="auto"/>
            <w:vAlign w:val="center"/>
          </w:tcPr>
          <w:p w:rsidR="00401FA2" w:rsidRDefault="00401FA2" w:rsidP="003B00B0">
            <w:pPr>
              <w:rPr>
                <w:rFonts w:ascii="Book Antiqua" w:hAnsi="Book Antiqua" w:cs="Arial"/>
                <w:sz w:val="20"/>
              </w:rPr>
            </w:pPr>
            <w:r>
              <w:rPr>
                <w:rFonts w:ascii="Book Antiqua" w:hAnsi="Book Antiqua" w:cs="Arial"/>
                <w:sz w:val="20"/>
              </w:rPr>
              <w:t>31 December 2011</w:t>
            </w:r>
          </w:p>
        </w:tc>
        <w:tc>
          <w:tcPr>
            <w:tcW w:w="3969" w:type="dxa"/>
            <w:tcBorders>
              <w:left w:val="single" w:sz="4" w:space="0" w:color="auto"/>
            </w:tcBorders>
            <w:vAlign w:val="center"/>
          </w:tcPr>
          <w:p w:rsidR="00401FA2" w:rsidRPr="00B35271" w:rsidRDefault="00401FA2" w:rsidP="00B35271">
            <w:pPr>
              <w:tabs>
                <w:tab w:val="left" w:pos="753"/>
                <w:tab w:val="left" w:pos="4680"/>
              </w:tabs>
              <w:jc w:val="left"/>
              <w:rPr>
                <w:rFonts w:ascii="Book Antiqua" w:hAnsi="Book Antiqua"/>
                <w:bCs/>
                <w:sz w:val="20"/>
              </w:rPr>
            </w:pPr>
          </w:p>
        </w:tc>
        <w:tc>
          <w:tcPr>
            <w:tcW w:w="1228" w:type="dxa"/>
            <w:tcBorders>
              <w:right w:val="single" w:sz="4" w:space="0" w:color="auto"/>
            </w:tcBorders>
            <w:vAlign w:val="center"/>
          </w:tcPr>
          <w:p w:rsidR="00401FA2" w:rsidRPr="00B35271" w:rsidRDefault="00401FA2" w:rsidP="003B00B0">
            <w:pPr>
              <w:tabs>
                <w:tab w:val="left" w:pos="753"/>
                <w:tab w:val="left" w:pos="4680"/>
              </w:tabs>
              <w:rPr>
                <w:rFonts w:ascii="Book Antiqua" w:hAnsi="Book Antiqua"/>
                <w:bCs/>
                <w:sz w:val="20"/>
              </w:rPr>
            </w:pPr>
          </w:p>
        </w:tc>
      </w:tr>
      <w:tr w:rsidR="00401FA2" w:rsidRPr="003B00B0">
        <w:trPr>
          <w:trHeight w:val="145"/>
        </w:trPr>
        <w:tc>
          <w:tcPr>
            <w:tcW w:w="2836" w:type="dxa"/>
            <w:tcBorders>
              <w:left w:val="single" w:sz="4" w:space="0" w:color="auto"/>
            </w:tcBorders>
            <w:shd w:val="clear" w:color="auto" w:fill="auto"/>
            <w:vAlign w:val="center"/>
          </w:tcPr>
          <w:p w:rsidR="00401FA2" w:rsidRDefault="00401FA2" w:rsidP="003B00B0">
            <w:pPr>
              <w:rPr>
                <w:rFonts w:ascii="Book Antiqua" w:hAnsi="Book Antiqua" w:cs="Arial"/>
                <w:sz w:val="20"/>
              </w:rPr>
            </w:pPr>
            <w:r>
              <w:rPr>
                <w:rFonts w:ascii="Book Antiqua" w:hAnsi="Book Antiqua" w:cs="Arial"/>
                <w:sz w:val="20"/>
              </w:rPr>
              <w:t>PAC Meeting Date:</w:t>
            </w:r>
          </w:p>
        </w:tc>
        <w:tc>
          <w:tcPr>
            <w:tcW w:w="2268" w:type="dxa"/>
            <w:gridSpan w:val="2"/>
            <w:tcBorders>
              <w:right w:val="single" w:sz="4" w:space="0" w:color="auto"/>
            </w:tcBorders>
            <w:shd w:val="clear" w:color="auto" w:fill="auto"/>
            <w:vAlign w:val="center"/>
          </w:tcPr>
          <w:p w:rsidR="00401FA2" w:rsidRDefault="00401FA2" w:rsidP="003B00B0">
            <w:pPr>
              <w:rPr>
                <w:rFonts w:ascii="Book Antiqua" w:hAnsi="Book Antiqua" w:cs="Arial"/>
                <w:sz w:val="20"/>
              </w:rPr>
            </w:pPr>
          </w:p>
        </w:tc>
        <w:tc>
          <w:tcPr>
            <w:tcW w:w="3969" w:type="dxa"/>
            <w:tcBorders>
              <w:left w:val="single" w:sz="4" w:space="0" w:color="auto"/>
            </w:tcBorders>
            <w:vAlign w:val="center"/>
          </w:tcPr>
          <w:p w:rsidR="00401FA2" w:rsidRPr="00B35271" w:rsidRDefault="00401FA2" w:rsidP="00B35271">
            <w:pPr>
              <w:tabs>
                <w:tab w:val="left" w:pos="753"/>
                <w:tab w:val="left" w:pos="4680"/>
              </w:tabs>
              <w:jc w:val="left"/>
              <w:rPr>
                <w:rFonts w:ascii="Book Antiqua" w:hAnsi="Book Antiqua"/>
                <w:bCs/>
                <w:sz w:val="20"/>
              </w:rPr>
            </w:pPr>
            <w:r w:rsidRPr="00B35271">
              <w:rPr>
                <w:rFonts w:ascii="Book Antiqua" w:hAnsi="Book Antiqua"/>
                <w:bCs/>
                <w:sz w:val="20"/>
              </w:rPr>
              <w:t>Unfunded budget:</w:t>
            </w:r>
          </w:p>
        </w:tc>
        <w:tc>
          <w:tcPr>
            <w:tcW w:w="1228" w:type="dxa"/>
            <w:tcBorders>
              <w:right w:val="single" w:sz="4" w:space="0" w:color="auto"/>
            </w:tcBorders>
            <w:vAlign w:val="center"/>
          </w:tcPr>
          <w:p w:rsidR="00401FA2" w:rsidRPr="00B35271" w:rsidRDefault="00401FA2" w:rsidP="00D5666B">
            <w:pPr>
              <w:tabs>
                <w:tab w:val="left" w:pos="753"/>
                <w:tab w:val="left" w:pos="4680"/>
              </w:tabs>
              <w:rPr>
                <w:rFonts w:ascii="Book Antiqua" w:hAnsi="Book Antiqua"/>
                <w:bCs/>
                <w:sz w:val="20"/>
              </w:rPr>
            </w:pPr>
            <w:r w:rsidRPr="00B35271">
              <w:rPr>
                <w:rFonts w:ascii="Book Antiqua" w:hAnsi="Book Antiqua"/>
                <w:bCs/>
                <w:sz w:val="20"/>
              </w:rPr>
              <w:t>$0</w:t>
            </w:r>
          </w:p>
        </w:tc>
      </w:tr>
      <w:tr w:rsidR="00401FA2" w:rsidRPr="003B00B0">
        <w:trPr>
          <w:trHeight w:val="191"/>
        </w:trPr>
        <w:tc>
          <w:tcPr>
            <w:tcW w:w="2836" w:type="dxa"/>
            <w:tcBorders>
              <w:left w:val="single" w:sz="4" w:space="0" w:color="auto"/>
            </w:tcBorders>
            <w:shd w:val="clear" w:color="auto" w:fill="auto"/>
            <w:vAlign w:val="center"/>
          </w:tcPr>
          <w:p w:rsidR="00401FA2" w:rsidRDefault="00401FA2" w:rsidP="003B00B0">
            <w:pPr>
              <w:rPr>
                <w:rFonts w:ascii="Book Antiqua" w:hAnsi="Book Antiqua" w:cs="Arial"/>
                <w:sz w:val="20"/>
              </w:rPr>
            </w:pPr>
            <w:r>
              <w:rPr>
                <w:rFonts w:ascii="Book Antiqua" w:hAnsi="Book Antiqua" w:cs="Arial"/>
                <w:sz w:val="20"/>
              </w:rPr>
              <w:t>Management Arrangement:</w:t>
            </w:r>
          </w:p>
        </w:tc>
        <w:tc>
          <w:tcPr>
            <w:tcW w:w="2268" w:type="dxa"/>
            <w:gridSpan w:val="2"/>
            <w:tcBorders>
              <w:right w:val="single" w:sz="4" w:space="0" w:color="auto"/>
            </w:tcBorders>
            <w:shd w:val="clear" w:color="auto" w:fill="auto"/>
            <w:vAlign w:val="center"/>
          </w:tcPr>
          <w:p w:rsidR="00401FA2" w:rsidRDefault="002A4C33" w:rsidP="003B00B0">
            <w:pPr>
              <w:rPr>
                <w:rFonts w:ascii="Book Antiqua" w:hAnsi="Book Antiqua" w:cs="Arial"/>
                <w:sz w:val="20"/>
              </w:rPr>
            </w:pPr>
            <w:r>
              <w:rPr>
                <w:rFonts w:ascii="Book Antiqua" w:hAnsi="Book Antiqua" w:cs="Arial"/>
                <w:sz w:val="20"/>
              </w:rPr>
              <w:t>DEX</w:t>
            </w:r>
          </w:p>
        </w:tc>
        <w:tc>
          <w:tcPr>
            <w:tcW w:w="3969" w:type="dxa"/>
            <w:tcBorders>
              <w:left w:val="single" w:sz="4" w:space="0" w:color="auto"/>
            </w:tcBorders>
            <w:vAlign w:val="center"/>
          </w:tcPr>
          <w:p w:rsidR="00401FA2" w:rsidRPr="00B35271" w:rsidRDefault="00401FA2" w:rsidP="00B35271">
            <w:pPr>
              <w:tabs>
                <w:tab w:val="left" w:pos="753"/>
                <w:tab w:val="left" w:pos="4680"/>
              </w:tabs>
              <w:jc w:val="left"/>
              <w:rPr>
                <w:rFonts w:ascii="Book Antiqua" w:hAnsi="Book Antiqua"/>
                <w:bCs/>
                <w:sz w:val="20"/>
              </w:rPr>
            </w:pPr>
            <w:r w:rsidRPr="00B35271">
              <w:rPr>
                <w:rFonts w:ascii="Book Antiqua" w:hAnsi="Book Antiqua"/>
                <w:bCs/>
                <w:sz w:val="20"/>
              </w:rPr>
              <w:t xml:space="preserve">In-Kind Contributions (parallel funding): </w:t>
            </w:r>
          </w:p>
        </w:tc>
        <w:tc>
          <w:tcPr>
            <w:tcW w:w="1228" w:type="dxa"/>
            <w:tcBorders>
              <w:right w:val="single" w:sz="4" w:space="0" w:color="auto"/>
            </w:tcBorders>
            <w:vAlign w:val="center"/>
          </w:tcPr>
          <w:p w:rsidR="00401FA2" w:rsidRPr="00B35271" w:rsidRDefault="00401FA2" w:rsidP="003B00B0">
            <w:pPr>
              <w:tabs>
                <w:tab w:val="left" w:pos="753"/>
                <w:tab w:val="left" w:pos="4680"/>
              </w:tabs>
              <w:rPr>
                <w:rFonts w:ascii="Book Antiqua" w:hAnsi="Book Antiqua"/>
                <w:bCs/>
                <w:sz w:val="20"/>
              </w:rPr>
            </w:pPr>
            <w:r w:rsidRPr="00B35271">
              <w:rPr>
                <w:rFonts w:ascii="Book Antiqua" w:hAnsi="Book Antiqua"/>
                <w:bCs/>
                <w:sz w:val="20"/>
              </w:rPr>
              <w:t>$335,000.00</w:t>
            </w:r>
          </w:p>
        </w:tc>
      </w:tr>
      <w:tr w:rsidR="00401FA2" w:rsidRPr="003B00B0">
        <w:trPr>
          <w:trHeight w:val="237"/>
        </w:trPr>
        <w:tc>
          <w:tcPr>
            <w:tcW w:w="2836" w:type="dxa"/>
            <w:tcBorders>
              <w:left w:val="single" w:sz="4" w:space="0" w:color="auto"/>
            </w:tcBorders>
            <w:shd w:val="clear" w:color="auto" w:fill="auto"/>
            <w:vAlign w:val="center"/>
          </w:tcPr>
          <w:p w:rsidR="00401FA2" w:rsidRDefault="00401FA2" w:rsidP="003B00B0">
            <w:pPr>
              <w:rPr>
                <w:rFonts w:ascii="Book Antiqua" w:hAnsi="Book Antiqua" w:cs="Arial"/>
                <w:sz w:val="20"/>
              </w:rPr>
            </w:pPr>
          </w:p>
        </w:tc>
        <w:tc>
          <w:tcPr>
            <w:tcW w:w="2268" w:type="dxa"/>
            <w:gridSpan w:val="2"/>
            <w:tcBorders>
              <w:right w:val="single" w:sz="4" w:space="0" w:color="auto"/>
            </w:tcBorders>
            <w:shd w:val="clear" w:color="auto" w:fill="auto"/>
            <w:vAlign w:val="center"/>
          </w:tcPr>
          <w:p w:rsidR="00401FA2" w:rsidRDefault="00401FA2" w:rsidP="003B00B0">
            <w:pPr>
              <w:rPr>
                <w:rFonts w:ascii="Book Antiqua" w:hAnsi="Book Antiqua" w:cs="Arial"/>
                <w:sz w:val="20"/>
              </w:rPr>
            </w:pPr>
          </w:p>
        </w:tc>
        <w:tc>
          <w:tcPr>
            <w:tcW w:w="3969" w:type="dxa"/>
            <w:tcBorders>
              <w:left w:val="single" w:sz="4" w:space="0" w:color="auto"/>
            </w:tcBorders>
            <w:vAlign w:val="center"/>
          </w:tcPr>
          <w:p w:rsidR="00401FA2" w:rsidRPr="00B35271" w:rsidRDefault="00401FA2" w:rsidP="003B00B0">
            <w:pPr>
              <w:tabs>
                <w:tab w:val="left" w:pos="753"/>
                <w:tab w:val="left" w:pos="4680"/>
              </w:tabs>
              <w:rPr>
                <w:rFonts w:ascii="Book Antiqua" w:hAnsi="Book Antiqua"/>
                <w:bCs/>
                <w:sz w:val="20"/>
              </w:rPr>
            </w:pPr>
          </w:p>
        </w:tc>
        <w:tc>
          <w:tcPr>
            <w:tcW w:w="1228" w:type="dxa"/>
            <w:tcBorders>
              <w:right w:val="single" w:sz="4" w:space="0" w:color="auto"/>
            </w:tcBorders>
            <w:vAlign w:val="center"/>
          </w:tcPr>
          <w:p w:rsidR="00401FA2" w:rsidRPr="00B35271" w:rsidRDefault="00401FA2" w:rsidP="003B00B0">
            <w:pPr>
              <w:tabs>
                <w:tab w:val="left" w:pos="753"/>
                <w:tab w:val="left" w:pos="4680"/>
              </w:tabs>
              <w:rPr>
                <w:rFonts w:ascii="Book Antiqua" w:hAnsi="Book Antiqua"/>
                <w:bCs/>
                <w:sz w:val="20"/>
              </w:rPr>
            </w:pPr>
          </w:p>
        </w:tc>
      </w:tr>
      <w:tr w:rsidR="00401FA2" w:rsidRPr="003B00B0">
        <w:trPr>
          <w:trHeight w:val="73"/>
        </w:trPr>
        <w:tc>
          <w:tcPr>
            <w:tcW w:w="2836" w:type="dxa"/>
            <w:tcBorders>
              <w:left w:val="single" w:sz="4" w:space="0" w:color="auto"/>
              <w:bottom w:val="single" w:sz="4" w:space="0" w:color="auto"/>
            </w:tcBorders>
            <w:shd w:val="clear" w:color="auto" w:fill="auto"/>
            <w:vAlign w:val="center"/>
          </w:tcPr>
          <w:p w:rsidR="00401FA2" w:rsidRDefault="00401FA2" w:rsidP="003B00B0">
            <w:pPr>
              <w:rPr>
                <w:rFonts w:ascii="Book Antiqua" w:hAnsi="Book Antiqua" w:cs="Arial"/>
                <w:sz w:val="20"/>
              </w:rPr>
            </w:pPr>
          </w:p>
        </w:tc>
        <w:tc>
          <w:tcPr>
            <w:tcW w:w="2268" w:type="dxa"/>
            <w:gridSpan w:val="2"/>
            <w:tcBorders>
              <w:bottom w:val="single" w:sz="4" w:space="0" w:color="auto"/>
              <w:right w:val="single" w:sz="4" w:space="0" w:color="auto"/>
            </w:tcBorders>
            <w:shd w:val="clear" w:color="auto" w:fill="auto"/>
            <w:vAlign w:val="center"/>
          </w:tcPr>
          <w:p w:rsidR="00401FA2" w:rsidRDefault="00401FA2" w:rsidP="003B00B0">
            <w:pPr>
              <w:rPr>
                <w:rFonts w:ascii="Book Antiqua" w:hAnsi="Book Antiqua" w:cs="Arial"/>
                <w:sz w:val="20"/>
              </w:rPr>
            </w:pPr>
          </w:p>
        </w:tc>
        <w:tc>
          <w:tcPr>
            <w:tcW w:w="3969" w:type="dxa"/>
            <w:tcBorders>
              <w:left w:val="single" w:sz="4" w:space="0" w:color="auto"/>
              <w:bottom w:val="single" w:sz="4" w:space="0" w:color="auto"/>
            </w:tcBorders>
            <w:vAlign w:val="center"/>
          </w:tcPr>
          <w:p w:rsidR="00401FA2" w:rsidRPr="00B35271" w:rsidRDefault="00401FA2" w:rsidP="003B00B0">
            <w:pPr>
              <w:tabs>
                <w:tab w:val="left" w:pos="753"/>
                <w:tab w:val="left" w:pos="4680"/>
              </w:tabs>
              <w:rPr>
                <w:rFonts w:ascii="Book Antiqua" w:hAnsi="Book Antiqua"/>
                <w:bCs/>
                <w:sz w:val="20"/>
              </w:rPr>
            </w:pPr>
          </w:p>
        </w:tc>
        <w:tc>
          <w:tcPr>
            <w:tcW w:w="1228" w:type="dxa"/>
            <w:tcBorders>
              <w:bottom w:val="single" w:sz="4" w:space="0" w:color="auto"/>
              <w:right w:val="single" w:sz="4" w:space="0" w:color="auto"/>
            </w:tcBorders>
            <w:vAlign w:val="center"/>
          </w:tcPr>
          <w:p w:rsidR="00401FA2" w:rsidRPr="00B35271" w:rsidRDefault="00401FA2" w:rsidP="003B00B0">
            <w:pPr>
              <w:tabs>
                <w:tab w:val="left" w:pos="753"/>
                <w:tab w:val="left" w:pos="4680"/>
              </w:tabs>
              <w:rPr>
                <w:rFonts w:ascii="Book Antiqua" w:hAnsi="Book Antiqua"/>
                <w:bCs/>
                <w:sz w:val="20"/>
              </w:rPr>
            </w:pPr>
          </w:p>
        </w:tc>
      </w:tr>
    </w:tbl>
    <w:p w:rsidR="004A1F64" w:rsidRPr="004A1F64" w:rsidRDefault="004A1F64" w:rsidP="004A1F64">
      <w:pPr>
        <w:rPr>
          <w:rFonts w:ascii="Book Antiqua" w:hAnsi="Book Antiqua"/>
          <w:sz w:val="22"/>
        </w:rPr>
      </w:pPr>
    </w:p>
    <w:p w:rsidR="004A1F64" w:rsidRPr="004A1F64" w:rsidRDefault="004A1F64" w:rsidP="004A1F64">
      <w:pPr>
        <w:pBdr>
          <w:bottom w:val="single" w:sz="4" w:space="0" w:color="auto"/>
        </w:pBdr>
        <w:rPr>
          <w:rFonts w:ascii="Book Antiqua" w:hAnsi="Book Antiqua"/>
          <w:sz w:val="22"/>
        </w:rPr>
      </w:pPr>
      <w:r w:rsidRPr="004A1F64">
        <w:rPr>
          <w:rFonts w:ascii="Book Antiqua" w:hAnsi="Book Antiqua"/>
          <w:sz w:val="22"/>
        </w:rPr>
        <w:tab/>
      </w:r>
    </w:p>
    <w:p w:rsidR="004A1F64" w:rsidRPr="004A1F64" w:rsidRDefault="004A1F64" w:rsidP="004A1F64">
      <w:pPr>
        <w:pBdr>
          <w:bottom w:val="single" w:sz="4" w:space="0" w:color="auto"/>
        </w:pBdr>
        <w:rPr>
          <w:rFonts w:ascii="Book Antiqua" w:hAnsi="Book Antiqua"/>
          <w:sz w:val="22"/>
        </w:rPr>
      </w:pPr>
      <w:r w:rsidRPr="004A1F64">
        <w:rPr>
          <w:rFonts w:ascii="Book Antiqua" w:hAnsi="Book Antiqua"/>
          <w:sz w:val="22"/>
        </w:rPr>
        <w:tab/>
      </w:r>
      <w:r w:rsidRPr="004A1F64">
        <w:rPr>
          <w:rFonts w:ascii="Book Antiqua" w:hAnsi="Book Antiqua"/>
          <w:sz w:val="22"/>
        </w:rPr>
        <w:tab/>
      </w:r>
    </w:p>
    <w:p w:rsidR="004A1F64" w:rsidRPr="004A1F64" w:rsidRDefault="004A1F64" w:rsidP="004A1F64">
      <w:pPr>
        <w:pBdr>
          <w:bottom w:val="single" w:sz="4" w:space="0" w:color="auto"/>
        </w:pBdr>
        <w:rPr>
          <w:rFonts w:ascii="Book Antiqua" w:hAnsi="Book Antiqua"/>
          <w:sz w:val="22"/>
        </w:rPr>
      </w:pPr>
      <w:r w:rsidRPr="004A1F64">
        <w:rPr>
          <w:rFonts w:ascii="Book Antiqua" w:hAnsi="Book Antiqua"/>
          <w:sz w:val="22"/>
        </w:rPr>
        <w:t>Agreed by (Executing Entity):</w:t>
      </w:r>
    </w:p>
    <w:p w:rsidR="004A1F64" w:rsidRPr="004A1F64" w:rsidRDefault="004A1F64" w:rsidP="004A1F64">
      <w:pPr>
        <w:pBdr>
          <w:bottom w:val="single" w:sz="4" w:space="0" w:color="auto"/>
        </w:pBdr>
        <w:rPr>
          <w:rFonts w:ascii="Book Antiqua" w:hAnsi="Book Antiqua"/>
          <w:sz w:val="22"/>
        </w:rPr>
      </w:pPr>
    </w:p>
    <w:p w:rsidR="00FF52F3" w:rsidRPr="00E647D0" w:rsidRDefault="004A1F64" w:rsidP="00E647D0">
      <w:pPr>
        <w:pBdr>
          <w:bottom w:val="single" w:sz="4" w:space="0" w:color="auto"/>
        </w:pBdr>
        <w:rPr>
          <w:rFonts w:ascii="Book Antiqua" w:hAnsi="Book Antiqua"/>
          <w:sz w:val="22"/>
        </w:rPr>
      </w:pPr>
      <w:r w:rsidRPr="004A1F64">
        <w:t>Agreed by (</w:t>
      </w:r>
      <w:r w:rsidR="002A4C33">
        <w:t>donor</w:t>
      </w:r>
      <w:r w:rsidR="00F9485F">
        <w:t>)</w:t>
      </w:r>
      <w:r w:rsidRPr="004A1F64">
        <w:t>:</w:t>
      </w:r>
      <w:r w:rsidRPr="004A1F64">
        <w:tab/>
      </w:r>
    </w:p>
    <w:p w:rsidR="00AF4AF7" w:rsidRDefault="00AF4AF7" w:rsidP="00FF52F3">
      <w:pPr>
        <w:pStyle w:val="ColorfulList-Accent11"/>
        <w:ind w:left="0"/>
        <w:rPr>
          <w:rFonts w:ascii="Arial" w:hAnsi="Arial"/>
          <w:sz w:val="22"/>
          <w:u w:val="single"/>
        </w:rPr>
      </w:pPr>
    </w:p>
    <w:p w:rsidR="00AF4AF7" w:rsidRDefault="00AF4AF7" w:rsidP="00FF52F3">
      <w:pPr>
        <w:pStyle w:val="ColorfulList-Accent11"/>
        <w:ind w:left="0"/>
        <w:rPr>
          <w:rFonts w:ascii="Arial" w:hAnsi="Arial"/>
          <w:sz w:val="22"/>
          <w:u w:val="single"/>
        </w:rPr>
      </w:pPr>
    </w:p>
    <w:p w:rsidR="005809ED" w:rsidRDefault="005809ED" w:rsidP="00FF52F3">
      <w:pPr>
        <w:pStyle w:val="ColorfulList-Accent11"/>
        <w:ind w:left="0"/>
        <w:rPr>
          <w:rFonts w:ascii="Arial" w:hAnsi="Arial"/>
          <w:sz w:val="22"/>
          <w:u w:val="single"/>
        </w:rPr>
      </w:pPr>
    </w:p>
    <w:p w:rsidR="00E647D0" w:rsidRDefault="00E647D0" w:rsidP="00FF52F3">
      <w:pPr>
        <w:pStyle w:val="ColorfulList-Accent11"/>
        <w:ind w:left="0"/>
        <w:rPr>
          <w:rFonts w:ascii="Arial" w:hAnsi="Arial"/>
          <w:sz w:val="22"/>
          <w:u w:val="single"/>
        </w:rPr>
      </w:pPr>
    </w:p>
    <w:p w:rsidR="00FF52F3" w:rsidRPr="00EC692D" w:rsidRDefault="00FF52F3" w:rsidP="00FF52F3">
      <w:pPr>
        <w:pStyle w:val="ColorfulList-Accent11"/>
        <w:ind w:left="0"/>
        <w:rPr>
          <w:rFonts w:ascii="Arial" w:hAnsi="Arial"/>
          <w:sz w:val="22"/>
          <w:u w:val="single"/>
        </w:rPr>
      </w:pPr>
    </w:p>
    <w:p w:rsidR="00FF52F3" w:rsidRPr="00F71383" w:rsidRDefault="00FF52F3" w:rsidP="00FF52F3">
      <w:pPr>
        <w:numPr>
          <w:ilvl w:val="0"/>
          <w:numId w:val="1"/>
        </w:numPr>
        <w:jc w:val="left"/>
        <w:rPr>
          <w:rFonts w:ascii="Book Antiqua" w:hAnsi="Book Antiqua"/>
          <w:b/>
          <w:smallCaps/>
          <w:sz w:val="22"/>
          <w:u w:val="single"/>
        </w:rPr>
      </w:pPr>
      <w:r w:rsidRPr="00F71383">
        <w:rPr>
          <w:rFonts w:ascii="Book Antiqua" w:hAnsi="Book Antiqua"/>
          <w:b/>
          <w:smallCaps/>
          <w:sz w:val="22"/>
          <w:u w:val="single"/>
        </w:rPr>
        <w:t>Situation analysis</w:t>
      </w:r>
    </w:p>
    <w:p w:rsidR="00FF52F3" w:rsidRPr="00F71383" w:rsidRDefault="00FF52F3" w:rsidP="00FF52F3">
      <w:pPr>
        <w:pStyle w:val="ColorfulList-Accent11"/>
        <w:ind w:left="0"/>
        <w:rPr>
          <w:rFonts w:ascii="Book Antiqua" w:hAnsi="Book Antiqua"/>
          <w:sz w:val="22"/>
          <w:u w:val="single"/>
        </w:rPr>
      </w:pPr>
    </w:p>
    <w:p w:rsidR="00213BA0" w:rsidRPr="00521CBE" w:rsidRDefault="00FF52F3" w:rsidP="00213BA0">
      <w:pPr>
        <w:pStyle w:val="Default"/>
        <w:jc w:val="both"/>
        <w:rPr>
          <w:rFonts w:ascii="Book Antiqua" w:hAnsi="Book Antiqua"/>
          <w:bCs/>
          <w:sz w:val="22"/>
          <w:szCs w:val="22"/>
        </w:rPr>
      </w:pPr>
      <w:r w:rsidRPr="00F71383">
        <w:rPr>
          <w:rFonts w:ascii="Book Antiqua" w:hAnsi="Book Antiqua"/>
          <w:sz w:val="22"/>
        </w:rPr>
        <w:t xml:space="preserve">One of the most promising outcomes of the 15th session of the Conference of the Parties to the UNFCCC (COP15) was the general agreement among countries to proceed with the REDD Plus (REDD+) agenda.   </w:t>
      </w:r>
      <w:r w:rsidR="00745B0D">
        <w:rPr>
          <w:rFonts w:ascii="Book Antiqua" w:hAnsi="Book Antiqua"/>
          <w:sz w:val="22"/>
        </w:rPr>
        <w:t xml:space="preserve">Subsequently, </w:t>
      </w:r>
      <w:r w:rsidR="00213BA0">
        <w:rPr>
          <w:rFonts w:ascii="Book Antiqua" w:hAnsi="Book Antiqua"/>
          <w:sz w:val="22"/>
          <w:szCs w:val="22"/>
        </w:rPr>
        <w:t>o</w:t>
      </w:r>
      <w:r w:rsidR="00213BA0" w:rsidRPr="00521CBE">
        <w:rPr>
          <w:rFonts w:ascii="Book Antiqua" w:hAnsi="Book Antiqua"/>
          <w:sz w:val="22"/>
          <w:szCs w:val="22"/>
        </w:rPr>
        <w:t>n May 27</w:t>
      </w:r>
      <w:r w:rsidR="00213BA0" w:rsidRPr="00521CBE">
        <w:rPr>
          <w:rFonts w:ascii="Book Antiqua" w:hAnsi="Book Antiqua"/>
          <w:sz w:val="22"/>
          <w:szCs w:val="22"/>
          <w:vertAlign w:val="superscript"/>
        </w:rPr>
        <w:t>th</w:t>
      </w:r>
      <w:r w:rsidR="00213BA0" w:rsidRPr="00521CBE">
        <w:rPr>
          <w:rFonts w:ascii="Book Antiqua" w:hAnsi="Book Antiqua"/>
          <w:sz w:val="22"/>
          <w:szCs w:val="22"/>
        </w:rPr>
        <w:t>, 2010, a</w:t>
      </w:r>
      <w:r w:rsidR="00213BA0" w:rsidRPr="00521CBE">
        <w:rPr>
          <w:rFonts w:ascii="Book Antiqua" w:hAnsi="Book Antiqua"/>
          <w:bCs/>
          <w:sz w:val="22"/>
          <w:szCs w:val="22"/>
        </w:rPr>
        <w:t xml:space="preserve">t the Oslo Climate and Forest Conference, 58 countries came together to establish a Global Partnership on REDD+.  </w:t>
      </w:r>
      <w:r w:rsidR="00213BA0" w:rsidRPr="00521CBE">
        <w:rPr>
          <w:rFonts w:ascii="Book Antiqua" w:hAnsi="Book Antiqua" w:cs="Times New Roman"/>
          <w:sz w:val="22"/>
          <w:szCs w:val="22"/>
        </w:rPr>
        <w:t>The core objective of the Partnership is to contribute to the global battle against climate change by serving as an interim platform for the Partners to scale up REDD+ actions and finance, and to that end to take immediate action, including improving the effectiveness, efficiency, transparency and coordination of REDD+ initiatives and financial instruments, to facilitate among other things knowledge transfer, capacity enhancement, mitigation actions and technology development and transfer.</w:t>
      </w:r>
    </w:p>
    <w:p w:rsidR="00213BA0" w:rsidRPr="00521CBE" w:rsidRDefault="00213BA0" w:rsidP="00213BA0">
      <w:pPr>
        <w:pStyle w:val="Default"/>
        <w:jc w:val="both"/>
        <w:rPr>
          <w:rFonts w:ascii="Book Antiqua" w:hAnsi="Book Antiqua"/>
          <w:bCs/>
          <w:sz w:val="22"/>
          <w:szCs w:val="22"/>
        </w:rPr>
      </w:pPr>
    </w:p>
    <w:p w:rsidR="00213BA0" w:rsidRPr="00521CBE" w:rsidRDefault="00213BA0" w:rsidP="00213BA0">
      <w:pPr>
        <w:pStyle w:val="Default"/>
        <w:jc w:val="both"/>
        <w:rPr>
          <w:rFonts w:ascii="Book Antiqua" w:hAnsi="Book Antiqua"/>
          <w:sz w:val="22"/>
          <w:szCs w:val="22"/>
        </w:rPr>
      </w:pPr>
      <w:r w:rsidRPr="00521CBE">
        <w:rPr>
          <w:rFonts w:ascii="Book Antiqua" w:hAnsi="Book Antiqua"/>
          <w:sz w:val="22"/>
          <w:szCs w:val="22"/>
        </w:rPr>
        <w:t>The developed country partners have so far pledged in excess of $4 billion to support REDD+ readiness activities and initial performance payments for actual emission reductions. Japan was invited to serve as one of the two initial co-chairs of the Partnership, and will organize the next Partnership Ministerial-level meeting, in Nagoya in October.</w:t>
      </w:r>
    </w:p>
    <w:p w:rsidR="00213BA0" w:rsidRPr="00521CBE" w:rsidRDefault="00213BA0" w:rsidP="00213BA0">
      <w:pPr>
        <w:pStyle w:val="Default"/>
        <w:jc w:val="both"/>
        <w:rPr>
          <w:rFonts w:ascii="Book Antiqua" w:hAnsi="Book Antiqua"/>
          <w:sz w:val="22"/>
          <w:szCs w:val="22"/>
        </w:rPr>
      </w:pPr>
    </w:p>
    <w:p w:rsidR="00FF52F3" w:rsidRPr="00D60930" w:rsidRDefault="00213BA0" w:rsidP="00FF52F3">
      <w:pPr>
        <w:rPr>
          <w:rFonts w:ascii="Book Antiqua" w:hAnsi="Book Antiqua"/>
          <w:sz w:val="22"/>
        </w:rPr>
      </w:pPr>
      <w:r>
        <w:rPr>
          <w:rFonts w:ascii="Book Antiqua" w:hAnsi="Book Antiqua"/>
          <w:sz w:val="22"/>
        </w:rPr>
        <w:t>The</w:t>
      </w:r>
      <w:r w:rsidR="00FF52F3" w:rsidRPr="00F71383">
        <w:rPr>
          <w:rFonts w:ascii="Book Antiqua" w:hAnsi="Book Antiqua"/>
          <w:sz w:val="22"/>
        </w:rPr>
        <w:t xml:space="preserve"> continued momentum towards a global REDD+ agreement</w:t>
      </w:r>
      <w:r>
        <w:rPr>
          <w:rFonts w:ascii="Book Antiqua" w:hAnsi="Book Antiqua"/>
          <w:sz w:val="22"/>
        </w:rPr>
        <w:t xml:space="preserve">, led by the new Global Partnership, will see an increase in the number of </w:t>
      </w:r>
      <w:r w:rsidR="00FF52F3" w:rsidRPr="00F71383">
        <w:rPr>
          <w:rFonts w:ascii="Book Antiqua" w:hAnsi="Book Antiqua"/>
          <w:sz w:val="22"/>
        </w:rPr>
        <w:t>REDD+ readiness activities</w:t>
      </w:r>
      <w:r>
        <w:rPr>
          <w:rFonts w:ascii="Book Antiqua" w:hAnsi="Book Antiqua"/>
          <w:sz w:val="22"/>
        </w:rPr>
        <w:t xml:space="preserve"> being undertaken with development partner support, in many countries</w:t>
      </w:r>
      <w:r w:rsidR="00FF52F3" w:rsidRPr="00F71383">
        <w:rPr>
          <w:rFonts w:ascii="Book Antiqua" w:hAnsi="Book Antiqua"/>
          <w:sz w:val="22"/>
        </w:rPr>
        <w:t xml:space="preserve">.  Such trends present both opportunities and challenges to ensure that </w:t>
      </w:r>
      <w:r w:rsidR="00FF52F3" w:rsidRPr="00D60930">
        <w:rPr>
          <w:rFonts w:ascii="Book Antiqua" w:hAnsi="Book Antiqua"/>
          <w:sz w:val="22"/>
        </w:rPr>
        <w:t xml:space="preserve">REDD+ investments are made cost-effectively and in a coordinated fashion.   Without addressing the challenges, un-orchestrated efforts would result in a wasteful approach, with donors potentially duplicating, or even inadvertently undermining each other’s efforts.  </w:t>
      </w:r>
    </w:p>
    <w:p w:rsidR="00FF52F3" w:rsidRPr="00D60930" w:rsidRDefault="00FF52F3" w:rsidP="00FF52F3">
      <w:pPr>
        <w:rPr>
          <w:rFonts w:ascii="Book Antiqua" w:hAnsi="Book Antiqua"/>
          <w:sz w:val="22"/>
        </w:rPr>
      </w:pPr>
    </w:p>
    <w:p w:rsidR="00FF52F3" w:rsidRPr="00703BD4" w:rsidRDefault="00FF52F3" w:rsidP="00FF52F3">
      <w:pPr>
        <w:rPr>
          <w:rFonts w:ascii="Book Antiqua" w:hAnsi="Book Antiqua"/>
          <w:sz w:val="22"/>
        </w:rPr>
      </w:pPr>
      <w:r w:rsidRPr="00D60930">
        <w:rPr>
          <w:rFonts w:ascii="Book Antiqua" w:hAnsi="Book Antiqua"/>
          <w:sz w:val="22"/>
        </w:rPr>
        <w:t xml:space="preserve">Furthermore, there would inevitably be gaps in support of specific activities in some countries, resulting in limited REDD+ readiness regionally.  Indeed, this tendency is already evident.  The </w:t>
      </w:r>
      <w:r w:rsidR="00213BA0">
        <w:rPr>
          <w:rFonts w:ascii="Book Antiqua" w:hAnsi="Book Antiqua"/>
          <w:sz w:val="22"/>
        </w:rPr>
        <w:t xml:space="preserve">UN-REDD Programme, through </w:t>
      </w:r>
      <w:r w:rsidR="00310A5B">
        <w:rPr>
          <w:rFonts w:ascii="Book Antiqua" w:hAnsi="Book Antiqua"/>
          <w:sz w:val="22"/>
        </w:rPr>
        <w:t>the UND</w:t>
      </w:r>
      <w:r w:rsidR="00E729F8">
        <w:rPr>
          <w:rFonts w:ascii="Book Antiqua" w:hAnsi="Book Antiqua"/>
          <w:sz w:val="22"/>
        </w:rPr>
        <w:t>P Asia-Pacific Regional Centre</w:t>
      </w:r>
      <w:r w:rsidR="00213BA0">
        <w:rPr>
          <w:rFonts w:ascii="Book Antiqua" w:hAnsi="Book Antiqua"/>
          <w:sz w:val="22"/>
        </w:rPr>
        <w:t>,</w:t>
      </w:r>
      <w:r w:rsidRPr="00D60930">
        <w:rPr>
          <w:rFonts w:ascii="Book Antiqua" w:hAnsi="Book Antiqua"/>
          <w:sz w:val="22"/>
        </w:rPr>
        <w:t xml:space="preserve"> has undertaken an analysis of the status of REDD+ readiness in all REDD+ recipient countries in the region. </w:t>
      </w:r>
      <w:r>
        <w:rPr>
          <w:rFonts w:ascii="Book Antiqua" w:hAnsi="Book Antiqua"/>
          <w:sz w:val="22"/>
        </w:rPr>
        <w:t xml:space="preserve"> In this study, key information was gathered from </w:t>
      </w:r>
      <w:r w:rsidRPr="006512BC">
        <w:rPr>
          <w:rFonts w:ascii="Book Antiqua" w:hAnsi="Book Antiqua"/>
          <w:sz w:val="22"/>
        </w:rPr>
        <w:t>official data sources, document reviews, web sources, consultation and questionnaire</w:t>
      </w:r>
      <w:r>
        <w:rPr>
          <w:rFonts w:ascii="Book Antiqua" w:hAnsi="Book Antiqua"/>
          <w:sz w:val="22"/>
        </w:rPr>
        <w:t xml:space="preserve"> to assess </w:t>
      </w:r>
      <w:r w:rsidRPr="006512BC">
        <w:rPr>
          <w:rFonts w:ascii="Book Antiqua" w:hAnsi="Book Antiqua"/>
          <w:sz w:val="22"/>
        </w:rPr>
        <w:t>34</w:t>
      </w:r>
      <w:r w:rsidRPr="006512BC">
        <w:rPr>
          <w:rStyle w:val="FootnoteReference"/>
          <w:rFonts w:ascii="Book Antiqua" w:hAnsi="Book Antiqua"/>
          <w:sz w:val="22"/>
        </w:rPr>
        <w:footnoteReference w:id="1"/>
      </w:r>
      <w:r w:rsidRPr="006512BC">
        <w:rPr>
          <w:rFonts w:ascii="Book Antiqua" w:hAnsi="Book Antiqua"/>
          <w:sz w:val="22"/>
        </w:rPr>
        <w:t xml:space="preserve"> countries in Asia and the </w:t>
      </w:r>
      <w:proofErr w:type="spellStart"/>
      <w:r w:rsidRPr="006512BC">
        <w:rPr>
          <w:rFonts w:ascii="Book Antiqua" w:hAnsi="Book Antiqua"/>
          <w:sz w:val="22"/>
        </w:rPr>
        <w:t>Pacific</w:t>
      </w:r>
      <w:r w:rsidRPr="00703BD4">
        <w:rPr>
          <w:rFonts w:ascii="Book Antiqua" w:hAnsi="Book Antiqua"/>
          <w:sz w:val="22"/>
        </w:rPr>
        <w:t>against</w:t>
      </w:r>
      <w:proofErr w:type="spellEnd"/>
      <w:r w:rsidRPr="00703BD4">
        <w:rPr>
          <w:rFonts w:ascii="Book Antiqua" w:hAnsi="Book Antiqua"/>
          <w:sz w:val="22"/>
        </w:rPr>
        <w:t xml:space="preserve"> </w:t>
      </w:r>
      <w:r>
        <w:rPr>
          <w:rFonts w:ascii="Book Antiqua" w:hAnsi="Book Antiqua"/>
          <w:sz w:val="22"/>
        </w:rPr>
        <w:t xml:space="preserve">the following </w:t>
      </w:r>
      <w:r w:rsidRPr="00703BD4">
        <w:rPr>
          <w:rFonts w:ascii="Book Antiqua" w:hAnsi="Book Antiqua"/>
          <w:sz w:val="22"/>
        </w:rPr>
        <w:t xml:space="preserve">set of criteria: </w:t>
      </w:r>
    </w:p>
    <w:p w:rsidR="00FF52F3" w:rsidRPr="00703BD4" w:rsidRDefault="00FF52F3" w:rsidP="00FF52F3">
      <w:pPr>
        <w:rPr>
          <w:rFonts w:ascii="Book Antiqua" w:hAnsi="Book Antiqua"/>
          <w:sz w:val="22"/>
        </w:rPr>
      </w:pPr>
    </w:p>
    <w:p w:rsidR="00FF52F3" w:rsidRPr="00703BD4" w:rsidRDefault="00FF52F3" w:rsidP="00FF52F3">
      <w:pPr>
        <w:numPr>
          <w:ilvl w:val="0"/>
          <w:numId w:val="11"/>
        </w:numPr>
        <w:rPr>
          <w:rFonts w:ascii="Book Antiqua" w:hAnsi="Book Antiqua"/>
          <w:sz w:val="22"/>
        </w:rPr>
      </w:pPr>
      <w:r w:rsidRPr="00703BD4">
        <w:rPr>
          <w:rFonts w:ascii="Book Antiqua" w:hAnsi="Book Antiqua"/>
          <w:sz w:val="22"/>
        </w:rPr>
        <w:t>REDD+ conditions – whether a count</w:t>
      </w:r>
      <w:r w:rsidR="00213BA0">
        <w:rPr>
          <w:rFonts w:ascii="Book Antiqua" w:hAnsi="Book Antiqua"/>
          <w:sz w:val="22"/>
        </w:rPr>
        <w:t>r</w:t>
      </w:r>
      <w:r w:rsidRPr="00703BD4">
        <w:rPr>
          <w:rFonts w:ascii="Book Antiqua" w:hAnsi="Book Antiqua"/>
          <w:sz w:val="22"/>
        </w:rPr>
        <w:t>y has in place, and if in place, the status of national REDD readiness management structure, REDD policy/strategy, national forest emissions scenario, measurement, reporting and verification (MRV) systems and benefit distribution mechanisms based on conservation performance;</w:t>
      </w:r>
    </w:p>
    <w:p w:rsidR="00FF52F3" w:rsidRPr="00703BD4" w:rsidRDefault="00FF52F3" w:rsidP="00FF52F3">
      <w:pPr>
        <w:pStyle w:val="Heading1"/>
        <w:ind w:firstLineChars="0" w:firstLine="880"/>
        <w:rPr>
          <w:rFonts w:ascii="Book Antiqua" w:hAnsi="Book Antiqua"/>
          <w:sz w:val="22"/>
        </w:rPr>
      </w:pPr>
    </w:p>
    <w:p w:rsidR="00FF52F3" w:rsidRPr="00703BD4" w:rsidRDefault="00FF52F3" w:rsidP="00FF52F3">
      <w:pPr>
        <w:pStyle w:val="Heading1"/>
        <w:numPr>
          <w:ilvl w:val="0"/>
          <w:numId w:val="11"/>
        </w:numPr>
        <w:ind w:firstLineChars="0"/>
        <w:rPr>
          <w:rFonts w:ascii="Book Antiqua" w:hAnsi="Book Antiqua"/>
          <w:sz w:val="22"/>
        </w:rPr>
      </w:pPr>
      <w:r w:rsidRPr="00703BD4">
        <w:rPr>
          <w:rFonts w:ascii="Book Antiqua" w:hAnsi="Book Antiqua"/>
          <w:sz w:val="22"/>
        </w:rPr>
        <w:t xml:space="preserve">Basic enabling conditions –whether a country is able to demonstrate specific good governance and human right practices that are required in REDD+ based on its status with key international conventions and declarations including ILO Convention 169, UN Convention against Corruption, and UN Declaration on the Rights of Indigenous People; </w:t>
      </w:r>
    </w:p>
    <w:p w:rsidR="00FF52F3" w:rsidRPr="00703BD4" w:rsidRDefault="00FF52F3" w:rsidP="00FF52F3">
      <w:pPr>
        <w:rPr>
          <w:rFonts w:ascii="Book Antiqua" w:hAnsi="Book Antiqua"/>
          <w:sz w:val="22"/>
        </w:rPr>
      </w:pPr>
    </w:p>
    <w:p w:rsidR="00FF52F3" w:rsidRPr="00703BD4" w:rsidRDefault="00FF52F3" w:rsidP="00FF52F3">
      <w:pPr>
        <w:numPr>
          <w:ilvl w:val="0"/>
          <w:numId w:val="11"/>
        </w:numPr>
        <w:rPr>
          <w:rFonts w:ascii="Book Antiqua" w:hAnsi="Book Antiqua"/>
          <w:sz w:val="22"/>
        </w:rPr>
      </w:pPr>
      <w:r w:rsidRPr="00703BD4">
        <w:rPr>
          <w:rFonts w:ascii="Book Antiqua" w:hAnsi="Book Antiqua"/>
          <w:sz w:val="22"/>
        </w:rPr>
        <w:t xml:space="preserve">Potential REDD+ benefits – whether a country can generate significant REDD+ benefits based on forestry, ecosystem and socio-economic data including forest coverage, rate of change in forest, forest carbon volume, ecosystem vitality rating, and status of land tenure and indigenous peoples representation; and </w:t>
      </w:r>
    </w:p>
    <w:p w:rsidR="00FF52F3" w:rsidRPr="00703BD4" w:rsidRDefault="00FF52F3" w:rsidP="00FF52F3">
      <w:pPr>
        <w:pStyle w:val="Heading1"/>
        <w:ind w:firstLineChars="0" w:firstLine="0"/>
        <w:rPr>
          <w:rFonts w:ascii="Book Antiqua" w:hAnsi="Book Antiqua"/>
          <w:sz w:val="22"/>
        </w:rPr>
      </w:pPr>
    </w:p>
    <w:p w:rsidR="00FF52F3" w:rsidRPr="00703BD4" w:rsidRDefault="00FF52F3" w:rsidP="00FF52F3">
      <w:pPr>
        <w:numPr>
          <w:ilvl w:val="0"/>
          <w:numId w:val="11"/>
        </w:numPr>
        <w:rPr>
          <w:rFonts w:ascii="Book Antiqua" w:hAnsi="Book Antiqua"/>
          <w:sz w:val="22"/>
        </w:rPr>
      </w:pPr>
      <w:r w:rsidRPr="00703BD4">
        <w:rPr>
          <w:rFonts w:ascii="Book Antiqua" w:hAnsi="Book Antiqua"/>
          <w:sz w:val="22"/>
        </w:rPr>
        <w:t xml:space="preserve">REDD+ relevant investment level by development partners including multilaterals, bilateral, NGOs, foundations and research institutions. </w:t>
      </w:r>
    </w:p>
    <w:p w:rsidR="00FF52F3" w:rsidRDefault="00FF52F3" w:rsidP="00FF52F3">
      <w:pPr>
        <w:rPr>
          <w:rFonts w:ascii="Book Antiqua" w:hAnsi="Book Antiqua"/>
          <w:sz w:val="22"/>
        </w:rPr>
      </w:pPr>
    </w:p>
    <w:p w:rsidR="00FF52F3" w:rsidRDefault="00FF52F3" w:rsidP="00FF52F3">
      <w:pPr>
        <w:rPr>
          <w:rFonts w:ascii="Book Antiqua" w:hAnsi="Book Antiqua"/>
          <w:sz w:val="22"/>
        </w:rPr>
      </w:pPr>
      <w:r>
        <w:rPr>
          <w:rFonts w:ascii="Book Antiqua" w:hAnsi="Book Antiqua"/>
          <w:sz w:val="22"/>
        </w:rPr>
        <w:t>As a result, w</w:t>
      </w:r>
      <w:r w:rsidRPr="00D60930">
        <w:rPr>
          <w:rFonts w:ascii="Book Antiqua" w:hAnsi="Book Antiqua"/>
          <w:sz w:val="22"/>
        </w:rPr>
        <w:t>hile almost all countries of mainland and insular Southeast Asia, and most countries in South Asia have made significant progress towards REDD+ readiness, progress lags far behind throughout most of the Pacific and in Northeast Asia</w:t>
      </w:r>
      <w:r>
        <w:rPr>
          <w:rFonts w:ascii="Book Antiqua" w:hAnsi="Book Antiqua"/>
          <w:sz w:val="22"/>
        </w:rPr>
        <w:t xml:space="preserve"> as shown in the following chart</w:t>
      </w:r>
      <w:r w:rsidRPr="00D60930">
        <w:rPr>
          <w:rFonts w:ascii="Book Antiqua" w:hAnsi="Book Antiqua"/>
          <w:sz w:val="22"/>
        </w:rPr>
        <w:t>.</w:t>
      </w:r>
    </w:p>
    <w:p w:rsidR="00FF52F3" w:rsidRDefault="00CC0D8B" w:rsidP="00FF52F3">
      <w:pPr>
        <w:rPr>
          <w:rFonts w:ascii="Book Antiqua" w:hAnsi="Book Antiqua"/>
          <w:sz w:val="22"/>
        </w:rPr>
      </w:pPr>
      <w:r w:rsidRPr="00CC0D8B">
        <w:rPr>
          <w:noProof/>
        </w:rPr>
        <w:pict>
          <v:shapetype id="_x0000_t202" coordsize="21600,21600" o:spt="202" path="m,l,21600r21600,l21600,xe">
            <v:stroke joinstyle="miter"/>
            <v:path gradientshapeok="t" o:connecttype="rect"/>
          </v:shapetype>
          <v:shape id="_x0000_s1176" type="#_x0000_t202" style="position:absolute;left:0;text-align:left;margin-left:10.5pt;margin-top:206.8pt;width:320.25pt;height:31.5pt;z-index:251660288;mso-wrap-edited:f" wrapcoords="0 0 21600 0 21600 21600 0 21600 0 0" filled="f" stroked="f">
            <v:fill o:detectmouseclick="t"/>
            <v:textbox style="mso-fit-shape-to-text:t" inset="0,0,0,0">
              <w:txbxContent>
                <w:p w:rsidR="00C44A3B" w:rsidRPr="00C35289" w:rsidRDefault="00C44A3B" w:rsidP="00C35289">
                  <w:pPr>
                    <w:pStyle w:val="Caption"/>
                    <w:rPr>
                      <w:rFonts w:ascii="Book Antiqua" w:hAnsi="Book Antiqua"/>
                      <w:b w:val="0"/>
                    </w:rPr>
                  </w:pPr>
                  <w:r w:rsidRPr="00C35289">
                    <w:rPr>
                      <w:rFonts w:ascii="Book Antiqua" w:hAnsi="Book Antiqua"/>
                      <w:b w:val="0"/>
                    </w:rPr>
                    <w:t xml:space="preserve">Figure </w:t>
                  </w:r>
                  <w:r w:rsidR="00CC0D8B" w:rsidRPr="00C35289">
                    <w:rPr>
                      <w:rFonts w:ascii="Book Antiqua" w:hAnsi="Book Antiqua"/>
                      <w:b w:val="0"/>
                    </w:rPr>
                    <w:fldChar w:fldCharType="begin"/>
                  </w:r>
                  <w:r w:rsidRPr="00C35289">
                    <w:rPr>
                      <w:rFonts w:ascii="Book Antiqua" w:hAnsi="Book Antiqua"/>
                      <w:b w:val="0"/>
                    </w:rPr>
                    <w:instrText xml:space="preserve"> SEQ Figure \* ARABIC </w:instrText>
                  </w:r>
                  <w:r w:rsidR="00CC0D8B" w:rsidRPr="00C35289">
                    <w:rPr>
                      <w:rFonts w:ascii="Book Antiqua" w:hAnsi="Book Antiqua"/>
                      <w:b w:val="0"/>
                    </w:rPr>
                    <w:fldChar w:fldCharType="separate"/>
                  </w:r>
                  <w:r>
                    <w:rPr>
                      <w:rFonts w:ascii="Book Antiqua" w:hAnsi="Book Antiqua"/>
                      <w:b w:val="0"/>
                      <w:noProof/>
                    </w:rPr>
                    <w:t>1</w:t>
                  </w:r>
                  <w:r w:rsidR="00CC0D8B" w:rsidRPr="00C35289">
                    <w:rPr>
                      <w:rFonts w:ascii="Book Antiqua" w:hAnsi="Book Antiqua"/>
                      <w:b w:val="0"/>
                    </w:rPr>
                    <w:fldChar w:fldCharType="end"/>
                  </w:r>
                  <w:r>
                    <w:rPr>
                      <w:rFonts w:ascii="Book Antiqua" w:hAnsi="Book Antiqua"/>
                      <w:b w:val="0"/>
                    </w:rPr>
                    <w:t xml:space="preserve"> part of REDD+ Readiness Capacity Assessment Results</w:t>
                  </w:r>
                </w:p>
              </w:txbxContent>
            </v:textbox>
            <w10:wrap type="tight"/>
          </v:shape>
        </w:pict>
      </w:r>
      <w:r w:rsidR="00C35289">
        <w:rPr>
          <w:rFonts w:ascii="Book Antiqua" w:hAnsi="Book Antiqua"/>
          <w:noProof/>
          <w:sz w:val="22"/>
          <w:lang w:val="en-US" w:eastAsia="en-US"/>
        </w:rPr>
        <w:drawing>
          <wp:anchor distT="0" distB="0" distL="114300" distR="114300" simplePos="0" relativeHeight="251657728" behindDoc="0" locked="0" layoutInCell="1" allowOverlap="1">
            <wp:simplePos x="0" y="0"/>
            <wp:positionH relativeFrom="column">
              <wp:posOffset>133350</wp:posOffset>
            </wp:positionH>
            <wp:positionV relativeFrom="paragraph">
              <wp:posOffset>193675</wp:posOffset>
            </wp:positionV>
            <wp:extent cx="4067175" cy="2375535"/>
            <wp:effectExtent l="25400" t="0" r="0" b="0"/>
            <wp:wrapTight wrapText="bothSides">
              <wp:wrapPolygon edited="0">
                <wp:start x="-135" y="0"/>
                <wp:lineTo x="-135" y="21479"/>
                <wp:lineTo x="21583" y="21479"/>
                <wp:lineTo x="21583" y="0"/>
                <wp:lineTo x="-135" y="0"/>
              </wp:wrapPolygon>
            </wp:wrapTight>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cstate="print"/>
                    <a:srcRect/>
                    <a:stretch>
                      <a:fillRect/>
                    </a:stretch>
                  </pic:blipFill>
                  <pic:spPr bwMode="auto">
                    <a:xfrm>
                      <a:off x="0" y="0"/>
                      <a:ext cx="4067175" cy="2375535"/>
                    </a:xfrm>
                    <a:prstGeom prst="rect">
                      <a:avLst/>
                    </a:prstGeom>
                    <a:noFill/>
                    <a:ln w="9525">
                      <a:noFill/>
                      <a:miter lim="800000"/>
                      <a:headEnd/>
                      <a:tailEnd/>
                    </a:ln>
                  </pic:spPr>
                </pic:pic>
              </a:graphicData>
            </a:graphic>
          </wp:anchor>
        </w:drawing>
      </w:r>
    </w:p>
    <w:p w:rsidR="00FF52F3" w:rsidRDefault="00FF52F3" w:rsidP="00FF52F3">
      <w:pPr>
        <w:rPr>
          <w:rFonts w:ascii="Book Antiqua" w:hAnsi="Book Antiqua"/>
          <w:sz w:val="22"/>
        </w:rPr>
      </w:pPr>
    </w:p>
    <w:p w:rsidR="00FF52F3" w:rsidRPr="00F71383" w:rsidRDefault="00FF52F3" w:rsidP="00FF52F3">
      <w:pPr>
        <w:rPr>
          <w:rFonts w:ascii="Book Antiqua" w:hAnsi="Book Antiqua"/>
          <w:sz w:val="22"/>
        </w:rPr>
      </w:pPr>
      <w:r>
        <w:rPr>
          <w:rFonts w:ascii="Book Antiqua" w:hAnsi="Book Antiqua"/>
          <w:sz w:val="22"/>
        </w:rPr>
        <w:t xml:space="preserve">Whilst the </w:t>
      </w:r>
      <w:r w:rsidRPr="00703BD4">
        <w:rPr>
          <w:rFonts w:ascii="Book Antiqua" w:hAnsi="Book Antiqua"/>
          <w:sz w:val="22"/>
        </w:rPr>
        <w:t xml:space="preserve">results are currently undergoing further verification to ensure </w:t>
      </w:r>
      <w:r>
        <w:rPr>
          <w:rFonts w:ascii="Book Antiqua" w:hAnsi="Book Antiqua"/>
          <w:sz w:val="22"/>
        </w:rPr>
        <w:t xml:space="preserve">their accuracy and reliability, it is clear that </w:t>
      </w:r>
      <w:r w:rsidRPr="00F71383">
        <w:rPr>
          <w:rFonts w:ascii="Book Antiqua" w:hAnsi="Book Antiqua"/>
          <w:sz w:val="22"/>
        </w:rPr>
        <w:t xml:space="preserve">not only do countries in </w:t>
      </w:r>
      <w:r>
        <w:rPr>
          <w:rFonts w:ascii="Book Antiqua" w:hAnsi="Book Antiqua"/>
          <w:sz w:val="22"/>
        </w:rPr>
        <w:t>Northeast Asia and the Pacific, specifically</w:t>
      </w:r>
      <w:r w:rsidRPr="00F71383">
        <w:rPr>
          <w:rFonts w:ascii="Book Antiqua" w:hAnsi="Book Antiqua"/>
          <w:sz w:val="22"/>
        </w:rPr>
        <w:t xml:space="preserve"> Mongolia, </w:t>
      </w:r>
      <w:r w:rsidRPr="00F71383">
        <w:rPr>
          <w:rFonts w:ascii="Book Antiqua" w:hAnsi="Book Antiqua"/>
          <w:color w:val="000000"/>
          <w:sz w:val="22"/>
        </w:rPr>
        <w:t>Fiji</w:t>
      </w:r>
      <w:r>
        <w:rPr>
          <w:rStyle w:val="FootnoteReference"/>
          <w:rFonts w:ascii="Book Antiqua" w:hAnsi="Book Antiqua"/>
          <w:color w:val="000000"/>
          <w:sz w:val="22"/>
        </w:rPr>
        <w:footnoteReference w:id="2"/>
      </w:r>
      <w:r w:rsidRPr="00F71383">
        <w:rPr>
          <w:rFonts w:ascii="Book Antiqua" w:hAnsi="Book Antiqua"/>
          <w:color w:val="000000"/>
          <w:sz w:val="22"/>
        </w:rPr>
        <w:t xml:space="preserve">, Kiribati, Marshall Islands, Palau, Samoa and Tonga currently possess limited REDD+ readiness capacity, but they often face significant challenges in terms of securing adequate recourses to initiate REDD+ readiness process despite their </w:t>
      </w:r>
      <w:r w:rsidRPr="00F71383">
        <w:rPr>
          <w:rFonts w:ascii="Book Antiqua" w:hAnsi="Book Antiqua"/>
          <w:sz w:val="22"/>
        </w:rPr>
        <w:t xml:space="preserve">relatively high REDD+ potential. </w:t>
      </w:r>
    </w:p>
    <w:p w:rsidR="00FF52F3" w:rsidRPr="00703BD4" w:rsidRDefault="00FF52F3" w:rsidP="00FF52F3">
      <w:pPr>
        <w:pStyle w:val="Heading1"/>
        <w:ind w:firstLineChars="0" w:firstLine="0"/>
        <w:rPr>
          <w:rFonts w:ascii="Book Antiqua" w:hAnsi="Book Antiqua"/>
          <w:sz w:val="22"/>
        </w:rPr>
      </w:pPr>
    </w:p>
    <w:p w:rsidR="00FF52F3" w:rsidRPr="00C43269" w:rsidRDefault="00FF52F3" w:rsidP="00FF52F3">
      <w:pPr>
        <w:rPr>
          <w:rFonts w:ascii="Book Antiqua" w:hAnsi="Book Antiqua"/>
          <w:sz w:val="22"/>
          <w:szCs w:val="22"/>
        </w:rPr>
      </w:pPr>
      <w:r w:rsidRPr="00F71383">
        <w:rPr>
          <w:rFonts w:ascii="Book Antiqua" w:hAnsi="Book Antiqua"/>
          <w:sz w:val="22"/>
        </w:rPr>
        <w:t xml:space="preserve">Lessons and experiences emerging from the UN-REDD Programme, a collaborative programme among three UN Agencies, UNDP, FAO, and UNEP, mean that REDD+ readiness processes can </w:t>
      </w:r>
      <w:r w:rsidRPr="00F71383">
        <w:rPr>
          <w:rFonts w:ascii="Book Antiqua" w:hAnsi="Book Antiqua"/>
          <w:sz w:val="22"/>
        </w:rPr>
        <w:lastRenderedPageBreak/>
        <w:t xml:space="preserve">be </w:t>
      </w:r>
      <w:r w:rsidRPr="00C43269">
        <w:rPr>
          <w:rFonts w:ascii="Book Antiqua" w:hAnsi="Book Antiqua"/>
          <w:sz w:val="22"/>
          <w:szCs w:val="22"/>
        </w:rPr>
        <w:t>streamlined, and countries which lag behind in their REDD+ readiness can rapidly catch up through effective analyses of barriers, efficient knowledge management, and provision of south-south cooperation services.  However, currently, funds available in the UN-REDD Multi-donor Trust Fund are insufficient to support such activities.</w:t>
      </w:r>
    </w:p>
    <w:p w:rsidR="00C43269" w:rsidRDefault="00C43269" w:rsidP="00C43269">
      <w:pPr>
        <w:pStyle w:val="Heading1"/>
        <w:ind w:firstLineChars="0" w:firstLine="0"/>
        <w:rPr>
          <w:rFonts w:ascii="Book Antiqua" w:hAnsi="Book Antiqua"/>
          <w:sz w:val="22"/>
          <w:szCs w:val="22"/>
        </w:rPr>
      </w:pPr>
    </w:p>
    <w:p w:rsidR="00C43269" w:rsidRPr="00C43269" w:rsidRDefault="00C43269" w:rsidP="00C43269">
      <w:pPr>
        <w:rPr>
          <w:rFonts w:ascii="Book Antiqua" w:hAnsi="Book Antiqua"/>
          <w:sz w:val="22"/>
          <w:szCs w:val="22"/>
        </w:rPr>
      </w:pPr>
      <w:r>
        <w:t xml:space="preserve">The UN-REDD Programme has engaged in a process of developing an effective partnership with Japan.  </w:t>
      </w:r>
      <w:r>
        <w:rPr>
          <w:sz w:val="22"/>
          <w:szCs w:val="22"/>
        </w:rPr>
        <w:t xml:space="preserve">For example, the UN-REDD Programme in Viet Nam has coordinated and integrated </w:t>
      </w:r>
      <w:proofErr w:type="spellStart"/>
      <w:r>
        <w:rPr>
          <w:sz w:val="22"/>
          <w:szCs w:val="22"/>
        </w:rPr>
        <w:t>workplans</w:t>
      </w:r>
      <w:proofErr w:type="spellEnd"/>
      <w:r>
        <w:rPr>
          <w:sz w:val="22"/>
          <w:szCs w:val="22"/>
        </w:rPr>
        <w:t xml:space="preserve"> with JICA/JOFCA to develop an interim Reference Emissions Level (REL) for the country.  In March, 2010, a UN-REDD mission to Japan met with senior officials of the Ministry of Finance, Ministry of Foreign Affairs and JICA to discuss further development of the partnership.  This proposal represents part of that further development.</w:t>
      </w:r>
    </w:p>
    <w:p w:rsidR="00FF52F3" w:rsidRDefault="00FF52F3" w:rsidP="00FF52F3">
      <w:pPr>
        <w:pStyle w:val="ColorfulList-Accent11"/>
        <w:rPr>
          <w:rFonts w:ascii="Book Antiqua" w:hAnsi="Book Antiqua"/>
          <w:b/>
          <w:sz w:val="22"/>
          <w:szCs w:val="22"/>
          <w:u w:val="single"/>
        </w:rPr>
      </w:pPr>
    </w:p>
    <w:p w:rsidR="00C43269" w:rsidRPr="00AF4AF7" w:rsidRDefault="00C43269" w:rsidP="00FF52F3">
      <w:pPr>
        <w:pStyle w:val="ColorfulList-Accent11"/>
        <w:rPr>
          <w:rFonts w:ascii="Book Antiqua" w:hAnsi="Book Antiqua"/>
          <w:b/>
          <w:sz w:val="22"/>
          <w:szCs w:val="22"/>
          <w:u w:val="single"/>
        </w:rPr>
      </w:pPr>
    </w:p>
    <w:p w:rsidR="00E647D0" w:rsidRPr="00AF4AF7" w:rsidRDefault="00E647D0" w:rsidP="00FF52F3">
      <w:pPr>
        <w:numPr>
          <w:ilvl w:val="0"/>
          <w:numId w:val="1"/>
        </w:numPr>
        <w:jc w:val="left"/>
        <w:rPr>
          <w:rFonts w:ascii="Book Antiqua" w:hAnsi="Book Antiqua"/>
          <w:b/>
          <w:smallCaps/>
          <w:sz w:val="22"/>
          <w:u w:val="single"/>
        </w:rPr>
      </w:pPr>
      <w:r w:rsidRPr="00AF4AF7">
        <w:rPr>
          <w:rFonts w:ascii="Book Antiqua" w:hAnsi="Book Antiqua"/>
          <w:b/>
          <w:smallCaps/>
          <w:sz w:val="22"/>
          <w:u w:val="single"/>
        </w:rPr>
        <w:t>Strategy</w:t>
      </w:r>
    </w:p>
    <w:p w:rsidR="00FF52F3" w:rsidRPr="00F71383" w:rsidRDefault="00FF52F3" w:rsidP="00E647D0">
      <w:pPr>
        <w:jc w:val="left"/>
        <w:rPr>
          <w:rFonts w:ascii="Book Antiqua" w:hAnsi="Book Antiqua"/>
          <w:sz w:val="22"/>
        </w:rPr>
      </w:pPr>
    </w:p>
    <w:p w:rsidR="00FF52F3" w:rsidRPr="00F71383" w:rsidRDefault="00FF52F3" w:rsidP="00FF52F3">
      <w:pPr>
        <w:rPr>
          <w:rFonts w:ascii="Book Antiqua" w:hAnsi="Book Antiqua"/>
          <w:sz w:val="22"/>
        </w:rPr>
      </w:pPr>
      <w:r w:rsidRPr="00F71383">
        <w:rPr>
          <w:rFonts w:ascii="Book Antiqua" w:hAnsi="Book Antiqua"/>
          <w:sz w:val="22"/>
        </w:rPr>
        <w:t xml:space="preserve">The initial findings from the regional analysis of the status of REDD+ readiness and relevant initiatives by development partners have confirmed the unbalanced REDD+ readiness support in the region and therefore the need for improved coordination and collaboration among development partners in delivering REDD+ readiness assistance across Asia-Pacific. </w:t>
      </w:r>
    </w:p>
    <w:p w:rsidR="00FF52F3" w:rsidRPr="00F71383" w:rsidRDefault="00FF52F3" w:rsidP="00FF52F3">
      <w:pPr>
        <w:rPr>
          <w:rFonts w:ascii="Book Antiqua" w:hAnsi="Book Antiqua"/>
          <w:sz w:val="22"/>
        </w:rPr>
      </w:pPr>
    </w:p>
    <w:p w:rsidR="00FF52F3" w:rsidRPr="00F71383" w:rsidRDefault="00FF52F3" w:rsidP="00FF52F3">
      <w:pPr>
        <w:rPr>
          <w:rFonts w:ascii="Book Antiqua" w:hAnsi="Book Antiqua"/>
          <w:sz w:val="22"/>
        </w:rPr>
      </w:pPr>
      <w:r w:rsidRPr="00F71383">
        <w:rPr>
          <w:rFonts w:ascii="Book Antiqua" w:hAnsi="Book Antiqua"/>
          <w:sz w:val="22"/>
        </w:rPr>
        <w:t xml:space="preserve">To address this issue, the project proposes to provide harmonized assistance to countries across Asia-Pacific in order to help realize </w:t>
      </w:r>
      <w:r w:rsidRPr="00F71383">
        <w:rPr>
          <w:rFonts w:ascii="Book Antiqua" w:hAnsi="Book Antiqua"/>
          <w:b/>
          <w:sz w:val="22"/>
        </w:rPr>
        <w:t>regional-scale REDD+ readiness in a strategic and cost-effective way</w:t>
      </w:r>
      <w:r w:rsidRPr="00F71383">
        <w:rPr>
          <w:rFonts w:ascii="Book Antiqua" w:hAnsi="Book Antiqua"/>
          <w:sz w:val="22"/>
        </w:rPr>
        <w:t xml:space="preserve">. </w:t>
      </w:r>
    </w:p>
    <w:p w:rsidR="00FF52F3" w:rsidRPr="00F71383" w:rsidRDefault="00FF52F3" w:rsidP="00E647D0">
      <w:pPr>
        <w:pStyle w:val="Heading1"/>
        <w:ind w:firstLineChars="0" w:firstLine="0"/>
        <w:rPr>
          <w:rFonts w:ascii="Book Antiqua" w:hAnsi="Book Antiqua"/>
          <w:sz w:val="22"/>
        </w:rPr>
      </w:pPr>
    </w:p>
    <w:p w:rsidR="00FF52F3" w:rsidRPr="00F71383" w:rsidRDefault="00FF52F3" w:rsidP="00FF52F3">
      <w:pPr>
        <w:rPr>
          <w:rFonts w:ascii="Book Antiqua" w:hAnsi="Book Antiqua"/>
          <w:sz w:val="22"/>
        </w:rPr>
      </w:pPr>
      <w:r w:rsidRPr="00F71383">
        <w:rPr>
          <w:rFonts w:ascii="Book Antiqua" w:hAnsi="Book Antiqua"/>
          <w:sz w:val="22"/>
        </w:rPr>
        <w:t>The project will take a two-prong</w:t>
      </w:r>
      <w:r w:rsidR="00954D03">
        <w:rPr>
          <w:rFonts w:ascii="Book Antiqua" w:hAnsi="Book Antiqua"/>
          <w:sz w:val="22"/>
        </w:rPr>
        <w:t>ed</w:t>
      </w:r>
      <w:r w:rsidRPr="00F71383">
        <w:rPr>
          <w:rFonts w:ascii="Book Antiqua" w:hAnsi="Book Antiqua"/>
          <w:sz w:val="22"/>
        </w:rPr>
        <w:t xml:space="preserve"> approach to pursue its </w:t>
      </w:r>
      <w:r w:rsidR="006C794B">
        <w:rPr>
          <w:rFonts w:ascii="Book Antiqua" w:hAnsi="Book Antiqua"/>
          <w:sz w:val="22"/>
        </w:rPr>
        <w:t>goal</w:t>
      </w:r>
      <w:r w:rsidRPr="00F71383">
        <w:rPr>
          <w:rFonts w:ascii="Book Antiqua" w:hAnsi="Book Antiqua"/>
          <w:sz w:val="22"/>
        </w:rPr>
        <w:t xml:space="preserve">.  At the regional scale, it will aim to ensure harmonization of REDD+ readiness efforts across the region by establishing a regional platform to promote coordination and collaboration among development partners in providing REDD+ related assistance and south-south cooperation within </w:t>
      </w:r>
      <w:r w:rsidR="00213BA0">
        <w:rPr>
          <w:rFonts w:ascii="Book Antiqua" w:hAnsi="Book Antiqua"/>
          <w:sz w:val="22"/>
        </w:rPr>
        <w:t xml:space="preserve">the </w:t>
      </w:r>
      <w:r w:rsidRPr="00F71383">
        <w:rPr>
          <w:rFonts w:ascii="Book Antiqua" w:hAnsi="Book Antiqua"/>
          <w:sz w:val="22"/>
        </w:rPr>
        <w:t xml:space="preserve">Asia-Pacific </w:t>
      </w:r>
      <w:r w:rsidR="00213BA0">
        <w:rPr>
          <w:rFonts w:ascii="Book Antiqua" w:hAnsi="Book Antiqua"/>
          <w:sz w:val="22"/>
        </w:rPr>
        <w:t>region.  Such an approach may subsequently be expanded and replicated in other</w:t>
      </w:r>
      <w:r w:rsidRPr="00F71383">
        <w:rPr>
          <w:rFonts w:ascii="Book Antiqua" w:hAnsi="Book Antiqua"/>
          <w:sz w:val="22"/>
        </w:rPr>
        <w:t xml:space="preserve"> regions.  The platform will largely benefit all REDD+ eligible countries in the region by having access to streamlined REDD+ related assistance and increased opportunities for cross-fertilization and progressive capacity development.  </w:t>
      </w:r>
      <w:r w:rsidR="00213BA0">
        <w:rPr>
          <w:rFonts w:ascii="Book Antiqua" w:hAnsi="Book Antiqua"/>
          <w:sz w:val="22"/>
        </w:rPr>
        <w:t>Furthermore</w:t>
      </w:r>
      <w:r w:rsidRPr="00F71383">
        <w:rPr>
          <w:rFonts w:ascii="Book Antiqua" w:hAnsi="Book Antiqua"/>
          <w:sz w:val="22"/>
        </w:rPr>
        <w:t xml:space="preserve">, development partners will also be able to ensure that they provide highly cost-effective and impact oriented assistance within the region. </w:t>
      </w:r>
    </w:p>
    <w:p w:rsidR="00FF52F3" w:rsidRPr="00F71383" w:rsidRDefault="00FF52F3" w:rsidP="00FF52F3">
      <w:pPr>
        <w:rPr>
          <w:rFonts w:ascii="Book Antiqua" w:hAnsi="Book Antiqua"/>
          <w:sz w:val="22"/>
        </w:rPr>
      </w:pPr>
    </w:p>
    <w:p w:rsidR="00FF52F3" w:rsidRPr="00F71383" w:rsidRDefault="00FF52F3" w:rsidP="00FF52F3">
      <w:pPr>
        <w:rPr>
          <w:rFonts w:ascii="Book Antiqua" w:hAnsi="Book Antiqua"/>
          <w:sz w:val="22"/>
        </w:rPr>
      </w:pPr>
      <w:r w:rsidRPr="00F71383">
        <w:rPr>
          <w:rFonts w:ascii="Book Antiqua" w:hAnsi="Book Antiqua"/>
          <w:sz w:val="22"/>
        </w:rPr>
        <w:t>At the national level, the project will provide special assistance to those under-supported countries facing significant capacity and resource constraints in reaching REDD+ readiness, namely Mongolia, Fiji, Kiribati, Marshall Islands, Palau, Samoa and Tonga</w:t>
      </w:r>
      <w:r w:rsidR="00C8511D">
        <w:rPr>
          <w:rFonts w:ascii="Book Antiqua" w:hAnsi="Book Antiqua"/>
          <w:sz w:val="22"/>
        </w:rPr>
        <w:t xml:space="preserve"> (target countries)</w:t>
      </w:r>
      <w:r w:rsidRPr="00F71383">
        <w:rPr>
          <w:rFonts w:ascii="Book Antiqua" w:hAnsi="Book Antiqua"/>
          <w:sz w:val="22"/>
        </w:rPr>
        <w:t xml:space="preserve">.   The project activities will be designed to: </w:t>
      </w:r>
      <w:proofErr w:type="spellStart"/>
      <w:r w:rsidRPr="00F71383">
        <w:rPr>
          <w:rFonts w:ascii="Book Antiqua" w:hAnsi="Book Antiqua"/>
          <w:sz w:val="22"/>
        </w:rPr>
        <w:t>i</w:t>
      </w:r>
      <w:proofErr w:type="spellEnd"/>
      <w:r w:rsidRPr="00F71383">
        <w:rPr>
          <w:rFonts w:ascii="Book Antiqua" w:hAnsi="Book Antiqua"/>
          <w:sz w:val="22"/>
        </w:rPr>
        <w:t xml:space="preserve">) identify constraints hindering progress towards REDD+ readiness in these countries; ii) collect, and process lessons from other countries in the Asia-Pacific region, so as to design effective and cost-efficient solutions to the identified constraints; and iii) establish a mechanism to support implementation of the solutions in each of the countries.  </w:t>
      </w:r>
    </w:p>
    <w:p w:rsidR="00FF52F3" w:rsidRPr="00F71383" w:rsidRDefault="00FF52F3" w:rsidP="00FF52F3">
      <w:pPr>
        <w:rPr>
          <w:rFonts w:ascii="Book Antiqua" w:hAnsi="Book Antiqua"/>
          <w:sz w:val="22"/>
        </w:rPr>
      </w:pPr>
    </w:p>
    <w:p w:rsidR="00FF52F3" w:rsidRPr="00F71383" w:rsidRDefault="00FF52F3" w:rsidP="00FF52F3">
      <w:pPr>
        <w:rPr>
          <w:rFonts w:ascii="Book Antiqua" w:hAnsi="Book Antiqua"/>
          <w:sz w:val="22"/>
        </w:rPr>
      </w:pPr>
      <w:r w:rsidRPr="00F71383">
        <w:rPr>
          <w:rFonts w:ascii="Book Antiqua" w:hAnsi="Book Antiqua"/>
          <w:sz w:val="22"/>
        </w:rPr>
        <w:t xml:space="preserve">These target countries will benefit from the project in a number of ways, including by having increased national revenues and improved forest governance to sustainably exploit their forest resources.  But, most importantly, the ultimate beneficiaries will be the poorest communities whose livelihoods are highly dependent of forest resources.  Their income will be dramatically increased since REDD+ is a financial mechanism, which monetizes the carbon stored in forests in order to create an incentive for protecting and sustainably managing their forest assets.  Other benefits to those communities will include increased participation in decision-making, greater recognition of their rights to land and carbon and enhanced forest productivity and ecosystem functions, as REDD+ requires not only effective carbon accounting and crediting systems but also accountable and transparent governance systems with an appropriate implementation framework to derive social and ecological benefits to appropriate beneficiaries to ensure long-term impacts of REDD+. </w:t>
      </w:r>
    </w:p>
    <w:p w:rsidR="00FF52F3" w:rsidRPr="00F71383" w:rsidRDefault="00FF52F3" w:rsidP="00FF52F3">
      <w:pPr>
        <w:rPr>
          <w:rFonts w:ascii="Book Antiqua" w:hAnsi="Book Antiqua"/>
          <w:sz w:val="22"/>
        </w:rPr>
      </w:pPr>
    </w:p>
    <w:p w:rsidR="00E652C2" w:rsidRDefault="006C794B" w:rsidP="00FF52F3">
      <w:pPr>
        <w:rPr>
          <w:rFonts w:ascii="Book Antiqua" w:hAnsi="Book Antiqua"/>
          <w:sz w:val="22"/>
        </w:rPr>
      </w:pPr>
      <w:r>
        <w:rPr>
          <w:rFonts w:ascii="Book Antiqua" w:hAnsi="Book Antiqua"/>
          <w:sz w:val="22"/>
        </w:rPr>
        <w:t>Th</w:t>
      </w:r>
      <w:r w:rsidR="00E652C2">
        <w:rPr>
          <w:rFonts w:ascii="Book Antiqua" w:hAnsi="Book Antiqua"/>
          <w:sz w:val="22"/>
        </w:rPr>
        <w:t xml:space="preserve">e project aims to deliver two </w:t>
      </w:r>
      <w:r w:rsidR="00F90536">
        <w:rPr>
          <w:rFonts w:ascii="Book Antiqua" w:hAnsi="Book Antiqua"/>
          <w:sz w:val="22"/>
        </w:rPr>
        <w:t xml:space="preserve">key </w:t>
      </w:r>
      <w:r w:rsidR="00E652C2">
        <w:rPr>
          <w:rFonts w:ascii="Book Antiqua" w:hAnsi="Book Antiqua"/>
          <w:sz w:val="22"/>
        </w:rPr>
        <w:t xml:space="preserve">results to improve the overall REDD+ </w:t>
      </w:r>
      <w:r w:rsidR="00BE424A">
        <w:rPr>
          <w:rFonts w:ascii="Book Antiqua" w:hAnsi="Book Antiqua"/>
          <w:sz w:val="22"/>
        </w:rPr>
        <w:t xml:space="preserve">readiness </w:t>
      </w:r>
      <w:r w:rsidR="00E652C2">
        <w:rPr>
          <w:rFonts w:ascii="Book Antiqua" w:hAnsi="Book Antiqua"/>
          <w:sz w:val="22"/>
        </w:rPr>
        <w:t xml:space="preserve">status in the Asia-Pacific region.   </w:t>
      </w:r>
    </w:p>
    <w:p w:rsidR="00E652C2" w:rsidRDefault="00E652C2" w:rsidP="00FF52F3">
      <w:pPr>
        <w:rPr>
          <w:rFonts w:ascii="Book Antiqua" w:hAnsi="Book Antiqua"/>
          <w:sz w:val="22"/>
        </w:rPr>
      </w:pPr>
    </w:p>
    <w:p w:rsidR="00E652C2" w:rsidRPr="00E652C2" w:rsidRDefault="00E652C2" w:rsidP="00E652C2">
      <w:pPr>
        <w:rPr>
          <w:rFonts w:ascii="Book Antiqua" w:hAnsi="Book Antiqua"/>
          <w:sz w:val="22"/>
        </w:rPr>
      </w:pPr>
      <w:r w:rsidRPr="00E652C2">
        <w:rPr>
          <w:rFonts w:ascii="Book Antiqua" w:hAnsi="Book Antiqua"/>
          <w:sz w:val="22"/>
        </w:rPr>
        <w:t xml:space="preserve">First, the project will increase coordination and collaboration in REDD+ readiness work across Asia-Pacific.  Regional roundtable meeting(s) on REDD+ Readiness will be held to review the current status of REDD+ readiness in the region, to promote greater coordination and equity in donor support to all countries in the region, and to identify opportunities for exchange of lessons and south-south cooperation, including regional cooperation on monitoring of forest changes and other technical issues.  </w:t>
      </w:r>
      <w:r w:rsidR="00F90536">
        <w:rPr>
          <w:rFonts w:ascii="Book Antiqua" w:hAnsi="Book Antiqua"/>
          <w:sz w:val="22"/>
        </w:rPr>
        <w:t>In this process, t</w:t>
      </w:r>
      <w:r w:rsidR="002C74CA">
        <w:rPr>
          <w:rFonts w:ascii="Book Antiqua" w:hAnsi="Book Antiqua"/>
          <w:sz w:val="22"/>
        </w:rPr>
        <w:t>he project will work in</w:t>
      </w:r>
      <w:r w:rsidRPr="00E652C2">
        <w:rPr>
          <w:rFonts w:ascii="Book Antiqua" w:hAnsi="Book Antiqua"/>
          <w:sz w:val="22"/>
        </w:rPr>
        <w:t xml:space="preserve"> close coordination and consultation with the Government of Japan</w:t>
      </w:r>
      <w:r w:rsidR="00C8511D">
        <w:rPr>
          <w:rFonts w:ascii="Book Antiqua" w:hAnsi="Book Antiqua"/>
          <w:sz w:val="22"/>
        </w:rPr>
        <w:t>, which currently hold</w:t>
      </w:r>
      <w:r w:rsidR="002C74CA">
        <w:rPr>
          <w:rFonts w:ascii="Book Antiqua" w:hAnsi="Book Antiqua"/>
          <w:sz w:val="22"/>
        </w:rPr>
        <w:t>s</w:t>
      </w:r>
      <w:r w:rsidR="00C8511D">
        <w:rPr>
          <w:rFonts w:ascii="Book Antiqua" w:hAnsi="Book Antiqua"/>
          <w:sz w:val="22"/>
        </w:rPr>
        <w:t xml:space="preserve"> a co-</w:t>
      </w:r>
      <w:proofErr w:type="spellStart"/>
      <w:r w:rsidR="00C8511D">
        <w:rPr>
          <w:rFonts w:ascii="Book Antiqua" w:hAnsi="Book Antiqua"/>
          <w:sz w:val="22"/>
        </w:rPr>
        <w:t>chairship</w:t>
      </w:r>
      <w:r w:rsidRPr="00E652C2">
        <w:rPr>
          <w:rFonts w:ascii="Book Antiqua" w:hAnsi="Book Antiqua"/>
          <w:sz w:val="22"/>
        </w:rPr>
        <w:t>of</w:t>
      </w:r>
      <w:proofErr w:type="spellEnd"/>
      <w:r w:rsidRPr="00E652C2">
        <w:rPr>
          <w:rFonts w:ascii="Book Antiqua" w:hAnsi="Book Antiqua"/>
          <w:sz w:val="22"/>
        </w:rPr>
        <w:t xml:space="preserve"> the Global Partnership on </w:t>
      </w:r>
      <w:proofErr w:type="spellStart"/>
      <w:r w:rsidRPr="00E652C2">
        <w:rPr>
          <w:rFonts w:ascii="Book Antiqua" w:hAnsi="Book Antiqua"/>
          <w:sz w:val="22"/>
        </w:rPr>
        <w:t>REDD+</w:t>
      </w:r>
      <w:proofErr w:type="gramStart"/>
      <w:r w:rsidR="002C74CA">
        <w:rPr>
          <w:rFonts w:ascii="Book Antiqua" w:hAnsi="Book Antiqua"/>
          <w:sz w:val="22"/>
        </w:rPr>
        <w:t>,</w:t>
      </w:r>
      <w:r w:rsidRPr="00E652C2">
        <w:rPr>
          <w:rFonts w:ascii="Book Antiqua" w:hAnsi="Book Antiqua"/>
          <w:sz w:val="22"/>
        </w:rPr>
        <w:t>to</w:t>
      </w:r>
      <w:proofErr w:type="spellEnd"/>
      <w:proofErr w:type="gramEnd"/>
      <w:r w:rsidRPr="00E652C2">
        <w:rPr>
          <w:rFonts w:ascii="Book Antiqua" w:hAnsi="Book Antiqua"/>
          <w:sz w:val="22"/>
        </w:rPr>
        <w:t xml:space="preserve"> leverage </w:t>
      </w:r>
      <w:r w:rsidR="002C74CA">
        <w:rPr>
          <w:rFonts w:ascii="Book Antiqua" w:hAnsi="Book Antiqua"/>
          <w:sz w:val="22"/>
        </w:rPr>
        <w:t xml:space="preserve">its leadership and resources to propose the establishment of a regional platform for partnership </w:t>
      </w:r>
      <w:r w:rsidR="00F90536">
        <w:rPr>
          <w:rFonts w:ascii="Book Antiqua" w:hAnsi="Book Antiqua"/>
          <w:sz w:val="22"/>
        </w:rPr>
        <w:t xml:space="preserve">on REDD+ readiness support </w:t>
      </w:r>
      <w:r w:rsidR="002C74CA">
        <w:rPr>
          <w:rFonts w:ascii="Book Antiqua" w:hAnsi="Book Antiqua"/>
          <w:sz w:val="22"/>
        </w:rPr>
        <w:t>and south-south cooperation in the Asia-Pacific region.</w:t>
      </w:r>
    </w:p>
    <w:p w:rsidR="00BE424A" w:rsidRDefault="00BE424A" w:rsidP="00BA0BEB">
      <w:pPr>
        <w:pStyle w:val="Heading1"/>
        <w:ind w:firstLineChars="0" w:firstLine="0"/>
        <w:rPr>
          <w:rFonts w:ascii="Book Antiqua" w:hAnsi="Book Antiqua"/>
          <w:sz w:val="22"/>
        </w:rPr>
      </w:pPr>
    </w:p>
    <w:p w:rsidR="00C8511D" w:rsidRPr="002C74CA" w:rsidRDefault="00AB5AC5" w:rsidP="00C8511D">
      <w:pPr>
        <w:rPr>
          <w:rFonts w:ascii="Book Antiqua" w:hAnsi="Book Antiqua"/>
          <w:color w:val="000000"/>
          <w:sz w:val="22"/>
        </w:rPr>
      </w:pPr>
      <w:r>
        <w:rPr>
          <w:rFonts w:ascii="Book Antiqua" w:hAnsi="Book Antiqua"/>
          <w:sz w:val="22"/>
        </w:rPr>
        <w:t>Second</w:t>
      </w:r>
      <w:r w:rsidR="00BE424A" w:rsidRPr="00C8511D">
        <w:rPr>
          <w:rFonts w:ascii="Book Antiqua" w:hAnsi="Book Antiqua"/>
          <w:sz w:val="22"/>
        </w:rPr>
        <w:t xml:space="preserve">, the project will </w:t>
      </w:r>
      <w:proofErr w:type="spellStart"/>
      <w:r w:rsidR="00C8511D" w:rsidRPr="00C8511D">
        <w:rPr>
          <w:rFonts w:ascii="Book Antiqua" w:hAnsi="Book Antiqua"/>
          <w:sz w:val="22"/>
        </w:rPr>
        <w:t>increasethe</w:t>
      </w:r>
      <w:proofErr w:type="spellEnd"/>
      <w:r w:rsidR="00C8511D" w:rsidRPr="00C8511D">
        <w:rPr>
          <w:rFonts w:ascii="Book Antiqua" w:hAnsi="Book Antiqua"/>
          <w:sz w:val="22"/>
        </w:rPr>
        <w:t xml:space="preserve"> overall REDD+ readiness ca</w:t>
      </w:r>
      <w:r w:rsidR="00F90536">
        <w:rPr>
          <w:rFonts w:ascii="Book Antiqua" w:hAnsi="Book Antiqua"/>
          <w:sz w:val="22"/>
        </w:rPr>
        <w:t xml:space="preserve">pacity in the target countries </w:t>
      </w:r>
      <w:r w:rsidR="00C8511D" w:rsidRPr="00C8511D">
        <w:rPr>
          <w:rFonts w:ascii="Book Antiqua" w:hAnsi="Book Antiqua"/>
          <w:sz w:val="22"/>
        </w:rPr>
        <w:t xml:space="preserve">through initiation of </w:t>
      </w:r>
      <w:r w:rsidR="00F90536">
        <w:rPr>
          <w:rFonts w:ascii="Book Antiqua" w:hAnsi="Book Antiqua"/>
          <w:sz w:val="22"/>
        </w:rPr>
        <w:t xml:space="preserve">the </w:t>
      </w:r>
      <w:r w:rsidR="00C8511D" w:rsidRPr="00C8511D">
        <w:rPr>
          <w:rFonts w:ascii="Book Antiqua" w:hAnsi="Book Antiqua"/>
          <w:sz w:val="22"/>
        </w:rPr>
        <w:t xml:space="preserve">national REDD+ readiness process, in accordance with </w:t>
      </w:r>
      <w:r w:rsidR="00C8511D" w:rsidRPr="00C8511D">
        <w:rPr>
          <w:rFonts w:ascii="Book Antiqua" w:hAnsi="Book Antiqua"/>
          <w:color w:val="000000"/>
          <w:sz w:val="22"/>
        </w:rPr>
        <w:t xml:space="preserve">the “Six Components of REDD+ Readiness”, which the UN-REDD programme together with the World Bank’s Forest Carbon Partnership Facility (FCPF) has identified to describe a highly multi-faceted process of building REDD+ readiness, addressing many inter-related issues in a structural fashion.  The “Six Components” are: 1) Management of Readiness; 2) Stakeholder Engagement; 3) Implementation Framework; 4) REDD+ Strategy Setting; 5) Reference Scenario; and 6) National Monitoring System. </w:t>
      </w:r>
    </w:p>
    <w:p w:rsidR="002C74CA" w:rsidRDefault="002C74CA" w:rsidP="002C74CA">
      <w:pPr>
        <w:pStyle w:val="Heading1"/>
        <w:ind w:firstLineChars="0" w:firstLine="0"/>
        <w:rPr>
          <w:rFonts w:ascii="Book Antiqua" w:hAnsi="Book Antiqua"/>
          <w:sz w:val="22"/>
        </w:rPr>
      </w:pPr>
    </w:p>
    <w:p w:rsidR="00F90536" w:rsidRDefault="002C74CA" w:rsidP="002C74CA">
      <w:pPr>
        <w:pStyle w:val="Heading1"/>
        <w:ind w:firstLineChars="0" w:firstLine="0"/>
        <w:rPr>
          <w:rFonts w:ascii="Book Antiqua" w:hAnsi="Book Antiqua"/>
          <w:sz w:val="22"/>
        </w:rPr>
      </w:pPr>
      <w:r>
        <w:rPr>
          <w:rFonts w:ascii="Book Antiqua" w:hAnsi="Book Antiqua"/>
          <w:sz w:val="22"/>
        </w:rPr>
        <w:t xml:space="preserve">In each </w:t>
      </w:r>
      <w:r w:rsidR="00D30A1E">
        <w:rPr>
          <w:rFonts w:ascii="Book Antiqua" w:hAnsi="Book Antiqua"/>
          <w:sz w:val="22"/>
        </w:rPr>
        <w:t xml:space="preserve">country, the project </w:t>
      </w:r>
      <w:r w:rsidR="00F90536">
        <w:rPr>
          <w:rFonts w:ascii="Book Antiqua" w:hAnsi="Book Antiqua"/>
          <w:sz w:val="22"/>
        </w:rPr>
        <w:t>will help</w:t>
      </w:r>
      <w:r w:rsidR="00D30A1E">
        <w:rPr>
          <w:rFonts w:ascii="Book Antiqua" w:hAnsi="Book Antiqua"/>
          <w:sz w:val="22"/>
        </w:rPr>
        <w:t xml:space="preserve"> develop a national REDD+ strategy, identifying </w:t>
      </w:r>
      <w:r w:rsidR="00F90536">
        <w:rPr>
          <w:rFonts w:ascii="Book Antiqua" w:hAnsi="Book Antiqua"/>
          <w:sz w:val="22"/>
        </w:rPr>
        <w:t xml:space="preserve">specific </w:t>
      </w:r>
      <w:r w:rsidR="00D30A1E">
        <w:rPr>
          <w:rFonts w:ascii="Book Antiqua" w:hAnsi="Book Antiqua"/>
          <w:sz w:val="22"/>
        </w:rPr>
        <w:t>approaches, strategies, outline</w:t>
      </w:r>
      <w:r w:rsidR="00F90536">
        <w:rPr>
          <w:rFonts w:ascii="Book Antiqua" w:hAnsi="Book Antiqua"/>
          <w:sz w:val="22"/>
        </w:rPr>
        <w:t>s</w:t>
      </w:r>
      <w:r w:rsidR="00D30A1E">
        <w:rPr>
          <w:rFonts w:ascii="Book Antiqua" w:hAnsi="Book Antiqua"/>
          <w:sz w:val="22"/>
        </w:rPr>
        <w:t xml:space="preserve"> of activities, roles and responsibilities of </w:t>
      </w:r>
      <w:r w:rsidR="00301EF6">
        <w:rPr>
          <w:rFonts w:ascii="Book Antiqua" w:hAnsi="Book Antiqua"/>
          <w:sz w:val="22"/>
        </w:rPr>
        <w:t xml:space="preserve">key actors and </w:t>
      </w:r>
      <w:r w:rsidR="00D30A1E">
        <w:rPr>
          <w:rFonts w:ascii="Book Antiqua" w:hAnsi="Book Antiqua"/>
          <w:sz w:val="22"/>
        </w:rPr>
        <w:t>associated costs</w:t>
      </w:r>
      <w:r w:rsidR="00301EF6">
        <w:rPr>
          <w:rFonts w:ascii="Book Antiqua" w:hAnsi="Book Antiqua"/>
          <w:sz w:val="22"/>
        </w:rPr>
        <w:t xml:space="preserve"> along with their sources</w:t>
      </w:r>
      <w:r w:rsidR="00D30A1E">
        <w:rPr>
          <w:rFonts w:ascii="Book Antiqua" w:hAnsi="Book Antiqua"/>
          <w:sz w:val="22"/>
        </w:rPr>
        <w:t>, based on identified national REDD+ priorities. The strategy will be based on the following activity results:</w:t>
      </w:r>
    </w:p>
    <w:p w:rsidR="00D30A1E" w:rsidRPr="00F90536" w:rsidRDefault="00D30A1E" w:rsidP="00F90536"/>
    <w:p w:rsidR="002C74CA" w:rsidRPr="00F90536" w:rsidRDefault="002C74CA" w:rsidP="00F90536">
      <w:pPr>
        <w:pStyle w:val="ListParagraph"/>
        <w:numPr>
          <w:ilvl w:val="0"/>
          <w:numId w:val="27"/>
        </w:numPr>
        <w:tabs>
          <w:tab w:val="left" w:pos="1418"/>
        </w:tabs>
        <w:rPr>
          <w:rFonts w:ascii="Book Antiqua" w:hAnsi="Book Antiqua"/>
          <w:sz w:val="22"/>
        </w:rPr>
      </w:pPr>
      <w:r w:rsidRPr="00F90536">
        <w:rPr>
          <w:rFonts w:ascii="Book Antiqua" w:hAnsi="Book Antiqua"/>
          <w:sz w:val="22"/>
        </w:rPr>
        <w:lastRenderedPageBreak/>
        <w:t>A roadmap for re</w:t>
      </w:r>
      <w:r w:rsidR="00AB34FC">
        <w:rPr>
          <w:rFonts w:ascii="Book Antiqua" w:hAnsi="Book Antiqua"/>
          <w:sz w:val="22"/>
        </w:rPr>
        <w:t>aching REDD+ readiness</w:t>
      </w:r>
      <w:r w:rsidRPr="00F90536">
        <w:rPr>
          <w:rFonts w:ascii="Book Antiqua" w:hAnsi="Book Antiqua"/>
          <w:sz w:val="22"/>
        </w:rPr>
        <w:t xml:space="preserve"> - each target country will initiate their national REDD+ readiness process by preparing a REDD+ readiness roadmap which identifies constraints to be overcome, current and planned activities contributing to REDD+ readiness, gaps in current activities and proposals for measures to fill those gaps, and institutional respons</w:t>
      </w:r>
      <w:r w:rsidR="00AB34FC">
        <w:rPr>
          <w:rFonts w:ascii="Book Antiqua" w:hAnsi="Book Antiqua"/>
          <w:sz w:val="22"/>
        </w:rPr>
        <w:t xml:space="preserve">ibility for addressing the gaps; </w:t>
      </w:r>
    </w:p>
    <w:p w:rsidR="002C74CA" w:rsidRPr="00F90536" w:rsidRDefault="002C74CA" w:rsidP="002C74CA">
      <w:pPr>
        <w:pStyle w:val="Heading1"/>
        <w:ind w:firstLine="880"/>
        <w:rPr>
          <w:rFonts w:ascii="Book Antiqua" w:hAnsi="Book Antiqua"/>
          <w:sz w:val="22"/>
        </w:rPr>
      </w:pPr>
    </w:p>
    <w:p w:rsidR="002C74CA" w:rsidRPr="00F90536" w:rsidRDefault="002C74CA" w:rsidP="00F90536">
      <w:pPr>
        <w:pStyle w:val="Heading1"/>
        <w:numPr>
          <w:ilvl w:val="0"/>
          <w:numId w:val="27"/>
        </w:numPr>
        <w:tabs>
          <w:tab w:val="left" w:pos="1418"/>
        </w:tabs>
        <w:ind w:firstLineChars="0"/>
        <w:rPr>
          <w:rFonts w:ascii="Book Antiqua" w:hAnsi="Book Antiqua"/>
          <w:sz w:val="22"/>
        </w:rPr>
      </w:pPr>
      <w:r w:rsidRPr="00F90536">
        <w:rPr>
          <w:rFonts w:ascii="Book Antiqua" w:hAnsi="Book Antiqua"/>
          <w:sz w:val="22"/>
        </w:rPr>
        <w:t>A broad-based and multi-stakeholder engagement mechanism– a broad-based multi-stakeholder REDD+ readiness coordination mechanism for each target country to build broad ownership and support for the REDD+ readiness process</w:t>
      </w:r>
      <w:r w:rsidR="00AB34FC">
        <w:rPr>
          <w:rFonts w:ascii="Book Antiqua" w:hAnsi="Book Antiqua"/>
          <w:sz w:val="22"/>
        </w:rPr>
        <w:t xml:space="preserve">; </w:t>
      </w:r>
    </w:p>
    <w:p w:rsidR="002C74CA" w:rsidRPr="00F90536" w:rsidRDefault="002C74CA" w:rsidP="002C74CA">
      <w:pPr>
        <w:rPr>
          <w:rFonts w:ascii="Book Antiqua" w:hAnsi="Book Antiqua"/>
          <w:sz w:val="22"/>
        </w:rPr>
      </w:pPr>
    </w:p>
    <w:p w:rsidR="002C74CA" w:rsidRPr="00F90536" w:rsidRDefault="002C74CA" w:rsidP="00F90536">
      <w:pPr>
        <w:pStyle w:val="Heading1"/>
        <w:numPr>
          <w:ilvl w:val="0"/>
          <w:numId w:val="27"/>
        </w:numPr>
        <w:tabs>
          <w:tab w:val="left" w:pos="1418"/>
        </w:tabs>
        <w:ind w:firstLineChars="0"/>
        <w:rPr>
          <w:rFonts w:ascii="Book Antiqua" w:hAnsi="Book Antiqua"/>
          <w:sz w:val="22"/>
        </w:rPr>
      </w:pPr>
      <w:r w:rsidRPr="00F90536">
        <w:rPr>
          <w:rFonts w:ascii="Book Antiqua" w:hAnsi="Book Antiqua"/>
          <w:sz w:val="22"/>
        </w:rPr>
        <w:t>Strategy for legal and institutiona</w:t>
      </w:r>
      <w:r w:rsidR="00AB34FC">
        <w:rPr>
          <w:rFonts w:ascii="Book Antiqua" w:hAnsi="Book Antiqua"/>
          <w:sz w:val="22"/>
        </w:rPr>
        <w:t>l framework alignment to REDD+</w:t>
      </w:r>
      <w:r w:rsidRPr="00F90536">
        <w:rPr>
          <w:rFonts w:ascii="Book Antiqua" w:hAnsi="Book Antiqua"/>
          <w:sz w:val="22"/>
        </w:rPr>
        <w:t xml:space="preserve"> - legal analyses for each target country covering, </w:t>
      </w:r>
      <w:r w:rsidRPr="00F90536">
        <w:rPr>
          <w:rFonts w:ascii="Book Antiqua" w:hAnsi="Book Antiqua"/>
          <w:i/>
          <w:sz w:val="22"/>
        </w:rPr>
        <w:t>inter alia</w:t>
      </w:r>
      <w:r w:rsidRPr="00F90536">
        <w:rPr>
          <w:rFonts w:ascii="Book Antiqua" w:hAnsi="Book Antiqua"/>
          <w:sz w:val="22"/>
        </w:rPr>
        <w:t>, ownership of land, forest, and carbon, and identifying weaknesses in the existing legal and institutional frame</w:t>
      </w:r>
      <w:r w:rsidR="00AB34FC">
        <w:rPr>
          <w:rFonts w:ascii="Book Antiqua" w:hAnsi="Book Antiqua"/>
          <w:sz w:val="22"/>
        </w:rPr>
        <w:t xml:space="preserve">work that needs to be addressed; </w:t>
      </w:r>
    </w:p>
    <w:p w:rsidR="002C74CA" w:rsidRPr="00F90536" w:rsidRDefault="002C74CA" w:rsidP="002C74CA">
      <w:pPr>
        <w:rPr>
          <w:rFonts w:ascii="Book Antiqua" w:hAnsi="Book Antiqua"/>
          <w:sz w:val="22"/>
        </w:rPr>
      </w:pPr>
    </w:p>
    <w:p w:rsidR="002C74CA" w:rsidRPr="00F90536" w:rsidRDefault="002C74CA" w:rsidP="00F90536">
      <w:pPr>
        <w:pStyle w:val="Heading1"/>
        <w:numPr>
          <w:ilvl w:val="0"/>
          <w:numId w:val="27"/>
        </w:numPr>
        <w:tabs>
          <w:tab w:val="left" w:pos="1418"/>
        </w:tabs>
        <w:ind w:firstLineChars="0"/>
        <w:rPr>
          <w:rFonts w:ascii="Book Antiqua" w:hAnsi="Book Antiqua"/>
          <w:sz w:val="22"/>
        </w:rPr>
      </w:pPr>
      <w:r w:rsidRPr="00F90536">
        <w:rPr>
          <w:rFonts w:ascii="Book Antiqua" w:hAnsi="Book Antiqua"/>
          <w:sz w:val="22"/>
        </w:rPr>
        <w:t>Outline of transparent and equitable REDD+ benefit sharing systems - preliminary analysis of a REDD+ complaint benefit distribution system for each of the target countries</w:t>
      </w:r>
      <w:r w:rsidR="00AB34FC">
        <w:rPr>
          <w:rFonts w:ascii="Book Antiqua" w:hAnsi="Book Antiqua"/>
          <w:sz w:val="22"/>
        </w:rPr>
        <w:t xml:space="preserve">; and </w:t>
      </w:r>
    </w:p>
    <w:p w:rsidR="002C74CA" w:rsidRPr="00F90536" w:rsidRDefault="002C74CA" w:rsidP="002C74CA">
      <w:pPr>
        <w:rPr>
          <w:rFonts w:ascii="Book Antiqua" w:hAnsi="Book Antiqua"/>
          <w:sz w:val="22"/>
        </w:rPr>
      </w:pPr>
    </w:p>
    <w:p w:rsidR="002C74CA" w:rsidRPr="00F90536" w:rsidRDefault="002C74CA" w:rsidP="00F90536">
      <w:pPr>
        <w:pStyle w:val="Heading1"/>
        <w:numPr>
          <w:ilvl w:val="0"/>
          <w:numId w:val="27"/>
        </w:numPr>
        <w:ind w:firstLineChars="0"/>
        <w:rPr>
          <w:rFonts w:ascii="Book Antiqua" w:hAnsi="Book Antiqua"/>
          <w:sz w:val="22"/>
        </w:rPr>
      </w:pPr>
      <w:r w:rsidRPr="00F90536">
        <w:rPr>
          <w:rFonts w:ascii="Book Antiqua" w:hAnsi="Book Antiqua"/>
          <w:sz w:val="22"/>
        </w:rPr>
        <w:t>Outline of approaches to establishing national reference levels and systems for measurement, reporting and verification (MRV) of REDD+ impacts– careful analyses of current forest inventory, remote sensing and other monitoring capacities and historical data to identify data, capacity and resource gaps that need to be addressed.  A sub-regional approach in building specific scientific capacities (i.e. Reference levels and MRV) might be identified as an appropriate option in order to address severe resource constraints that those countries face, and therefore to ease financial burden on individual countries</w:t>
      </w:r>
      <w:r w:rsidR="00AB34FC">
        <w:rPr>
          <w:rFonts w:ascii="Book Antiqua" w:hAnsi="Book Antiqua"/>
          <w:sz w:val="22"/>
        </w:rPr>
        <w:t xml:space="preserve">. </w:t>
      </w:r>
    </w:p>
    <w:p w:rsidR="002C74CA" w:rsidRPr="002C74CA" w:rsidRDefault="002C74CA" w:rsidP="002C74CA"/>
    <w:p w:rsidR="002C74CA" w:rsidRDefault="00F90536" w:rsidP="002C74CA">
      <w:pPr>
        <w:pStyle w:val="Heading1"/>
        <w:ind w:firstLineChars="0" w:firstLine="0"/>
        <w:rPr>
          <w:rFonts w:ascii="Book Antiqua" w:hAnsi="Book Antiqua"/>
          <w:sz w:val="22"/>
        </w:rPr>
      </w:pPr>
      <w:r>
        <w:rPr>
          <w:rFonts w:ascii="Book Antiqua" w:hAnsi="Book Antiqua"/>
          <w:sz w:val="22"/>
        </w:rPr>
        <w:t>Finally</w:t>
      </w:r>
      <w:r w:rsidR="002C74CA" w:rsidRPr="002C74CA">
        <w:rPr>
          <w:rFonts w:ascii="Book Antiqua" w:hAnsi="Book Antiqua"/>
          <w:sz w:val="22"/>
        </w:rPr>
        <w:t>, it is important to note that t</w:t>
      </w:r>
      <w:r w:rsidR="00C8511D" w:rsidRPr="002C74CA">
        <w:rPr>
          <w:rFonts w:ascii="Book Antiqua" w:hAnsi="Book Antiqua"/>
          <w:sz w:val="22"/>
        </w:rPr>
        <w:t xml:space="preserve">he project does not intend to complete the national REDD+ readiness process during the project life, but it is rather to help initiate the process as described by the “Six Components of REDD+ Readiness”.  Therefore, the project will </w:t>
      </w:r>
      <w:r w:rsidR="0039181D">
        <w:rPr>
          <w:rFonts w:ascii="Book Antiqua" w:hAnsi="Book Antiqua"/>
          <w:sz w:val="22"/>
        </w:rPr>
        <w:t xml:space="preserve">also </w:t>
      </w:r>
      <w:r w:rsidR="00C8511D" w:rsidRPr="002C74CA">
        <w:rPr>
          <w:rFonts w:ascii="Book Antiqua" w:hAnsi="Book Antiqua"/>
          <w:sz w:val="22"/>
        </w:rPr>
        <w:t xml:space="preserve">seek ways in which the initiated process will </w:t>
      </w:r>
      <w:r w:rsidR="002C74CA">
        <w:rPr>
          <w:rFonts w:ascii="Book Antiqua" w:hAnsi="Book Antiqua"/>
          <w:sz w:val="22"/>
        </w:rPr>
        <w:t xml:space="preserve">be able to </w:t>
      </w:r>
      <w:r w:rsidR="00C8511D" w:rsidRPr="002C74CA">
        <w:rPr>
          <w:rFonts w:ascii="Book Antiqua" w:hAnsi="Book Antiqua"/>
          <w:sz w:val="22"/>
        </w:rPr>
        <w:t>continue beyond the life of the project to successfully realize REDD+ readiness by identifying financing options and opportunities in each country</w:t>
      </w:r>
      <w:r w:rsidR="0039181D">
        <w:rPr>
          <w:rFonts w:ascii="Book Antiqua" w:hAnsi="Book Antiqua"/>
          <w:sz w:val="22"/>
        </w:rPr>
        <w:t xml:space="preserve">. </w:t>
      </w:r>
    </w:p>
    <w:p w:rsidR="00FF52F3" w:rsidRPr="00326CCE" w:rsidRDefault="00FF52F3" w:rsidP="00FF52F3">
      <w:pPr>
        <w:pStyle w:val="ColorfulList-Accent11"/>
        <w:ind w:left="0"/>
        <w:rPr>
          <w:rFonts w:ascii="Book Antiqua" w:hAnsi="Book Antiqua"/>
          <w:b/>
          <w:sz w:val="22"/>
          <w:u w:val="single"/>
        </w:rPr>
      </w:pPr>
    </w:p>
    <w:p w:rsidR="00FF52F3" w:rsidRPr="00F71383" w:rsidRDefault="00FF52F3" w:rsidP="00FF52F3">
      <w:pPr>
        <w:pStyle w:val="Heading1"/>
        <w:ind w:firstLineChars="0" w:firstLine="880"/>
        <w:rPr>
          <w:rFonts w:ascii="Book Antiqua" w:hAnsi="Book Antiqua"/>
          <w:sz w:val="22"/>
        </w:rPr>
      </w:pPr>
    </w:p>
    <w:p w:rsidR="00E26BEC" w:rsidRDefault="00E26BEC" w:rsidP="00FF52F3">
      <w:pPr>
        <w:numPr>
          <w:ilvl w:val="0"/>
          <w:numId w:val="1"/>
        </w:numPr>
        <w:jc w:val="left"/>
        <w:rPr>
          <w:rFonts w:ascii="Book Antiqua" w:hAnsi="Book Antiqua"/>
          <w:b/>
          <w:smallCaps/>
          <w:sz w:val="22"/>
          <w:u w:val="single"/>
        </w:rPr>
      </w:pPr>
      <w:r>
        <w:rPr>
          <w:rFonts w:ascii="Book Antiqua" w:hAnsi="Book Antiqua"/>
          <w:b/>
          <w:smallCaps/>
          <w:sz w:val="22"/>
          <w:u w:val="single"/>
        </w:rPr>
        <w:t>Management arrangements</w:t>
      </w:r>
    </w:p>
    <w:p w:rsidR="00E26BEC" w:rsidRPr="009E17A4" w:rsidRDefault="00E26BEC" w:rsidP="00E26BEC">
      <w:pPr>
        <w:rPr>
          <w:rFonts w:ascii="Book Antiqua" w:hAnsi="Book Antiqua"/>
          <w:sz w:val="22"/>
        </w:rPr>
      </w:pPr>
    </w:p>
    <w:p w:rsidR="00E26BEC" w:rsidRPr="009E17A4" w:rsidRDefault="00E26BEC" w:rsidP="00E26BEC">
      <w:pPr>
        <w:rPr>
          <w:rFonts w:ascii="Book Antiqua" w:hAnsi="Book Antiqua"/>
          <w:sz w:val="22"/>
        </w:rPr>
      </w:pPr>
      <w:r w:rsidRPr="009E17A4">
        <w:rPr>
          <w:rFonts w:ascii="Book Antiqua" w:hAnsi="Book Antiqua"/>
          <w:sz w:val="22"/>
        </w:rPr>
        <w:t>The project will be implemented over a period of 1</w:t>
      </w:r>
      <w:r w:rsidR="009E17A4" w:rsidRPr="009E17A4">
        <w:rPr>
          <w:rFonts w:ascii="Book Antiqua" w:hAnsi="Book Antiqua"/>
          <w:sz w:val="22"/>
        </w:rPr>
        <w:t>5</w:t>
      </w:r>
      <w:r w:rsidRPr="009E17A4">
        <w:rPr>
          <w:rFonts w:ascii="Book Antiqua" w:hAnsi="Book Antiqua"/>
          <w:sz w:val="22"/>
        </w:rPr>
        <w:t xml:space="preserve"> months, commencing in </w:t>
      </w:r>
      <w:r w:rsidR="009E17A4">
        <w:rPr>
          <w:rFonts w:ascii="Book Antiqua" w:hAnsi="Book Antiqua"/>
          <w:sz w:val="22"/>
        </w:rPr>
        <w:t>August</w:t>
      </w:r>
      <w:r w:rsidR="009E17A4" w:rsidRPr="009E17A4">
        <w:rPr>
          <w:rFonts w:ascii="Book Antiqua" w:hAnsi="Book Antiqua"/>
          <w:sz w:val="22"/>
        </w:rPr>
        <w:t xml:space="preserve"> 2010</w:t>
      </w:r>
      <w:r w:rsidRPr="009E17A4">
        <w:rPr>
          <w:rFonts w:ascii="Book Antiqua" w:hAnsi="Book Antiqua"/>
          <w:sz w:val="22"/>
        </w:rPr>
        <w:t xml:space="preserve"> and ending in December 20</w:t>
      </w:r>
      <w:r w:rsidR="009E17A4">
        <w:rPr>
          <w:rFonts w:ascii="Book Antiqua" w:hAnsi="Book Antiqua"/>
          <w:sz w:val="22"/>
        </w:rPr>
        <w:t>11</w:t>
      </w:r>
      <w:r w:rsidRPr="009E17A4">
        <w:rPr>
          <w:rFonts w:ascii="Book Antiqua" w:hAnsi="Book Antiqua"/>
          <w:sz w:val="22"/>
        </w:rPr>
        <w:t xml:space="preserve">. This project is proposed as an </w:t>
      </w:r>
      <w:r w:rsidR="0095024C">
        <w:rPr>
          <w:rFonts w:ascii="Book Antiqua" w:hAnsi="Book Antiqua"/>
          <w:sz w:val="22"/>
        </w:rPr>
        <w:t>add-</w:t>
      </w:r>
      <w:proofErr w:type="spellStart"/>
      <w:proofErr w:type="gramStart"/>
      <w:r w:rsidR="0095024C">
        <w:rPr>
          <w:rFonts w:ascii="Book Antiqua" w:hAnsi="Book Antiqua"/>
          <w:sz w:val="22"/>
        </w:rPr>
        <w:t>on</w:t>
      </w:r>
      <w:r w:rsidR="002A4C33">
        <w:rPr>
          <w:rFonts w:ascii="Book Antiqua" w:hAnsi="Book Antiqua"/>
          <w:sz w:val="22"/>
        </w:rPr>
        <w:t>output</w:t>
      </w:r>
      <w:proofErr w:type="spellEnd"/>
      <w:r w:rsidR="002A4C33">
        <w:rPr>
          <w:rFonts w:ascii="Book Antiqua" w:hAnsi="Book Antiqua"/>
          <w:sz w:val="22"/>
        </w:rPr>
        <w:t xml:space="preserve"> </w:t>
      </w:r>
      <w:r w:rsidRPr="009E17A4">
        <w:rPr>
          <w:rFonts w:ascii="Book Antiqua" w:hAnsi="Book Antiqua"/>
          <w:sz w:val="22"/>
        </w:rPr>
        <w:t xml:space="preserve"> under</w:t>
      </w:r>
      <w:proofErr w:type="gramEnd"/>
      <w:r w:rsidRPr="009E17A4">
        <w:rPr>
          <w:rFonts w:ascii="Book Antiqua" w:hAnsi="Book Antiqua"/>
          <w:sz w:val="22"/>
        </w:rPr>
        <w:t xml:space="preserve"> the existing RCCEEP. Therefore the management arrangements that were approved for the RCCEEP as outlined in the Project Document (</w:t>
      </w:r>
      <w:proofErr w:type="spellStart"/>
      <w:r w:rsidRPr="009E17A4">
        <w:rPr>
          <w:rFonts w:ascii="Book Antiqua" w:hAnsi="Book Antiqua"/>
          <w:sz w:val="22"/>
        </w:rPr>
        <w:t>LPACed</w:t>
      </w:r>
      <w:proofErr w:type="spellEnd"/>
      <w:r w:rsidRPr="009E17A4">
        <w:rPr>
          <w:rFonts w:ascii="Book Antiqua" w:hAnsi="Book Antiqua"/>
          <w:sz w:val="22"/>
        </w:rPr>
        <w:t xml:space="preserve"> October 2007) will apply (figure </w:t>
      </w:r>
      <w:r w:rsidR="00283BE0">
        <w:rPr>
          <w:rFonts w:ascii="Book Antiqua" w:hAnsi="Book Antiqua"/>
          <w:sz w:val="22"/>
        </w:rPr>
        <w:t>below</w:t>
      </w:r>
      <w:r w:rsidRPr="009E17A4">
        <w:rPr>
          <w:rFonts w:ascii="Book Antiqua" w:hAnsi="Book Antiqua"/>
          <w:sz w:val="22"/>
        </w:rPr>
        <w:t>) and final accountability for project activities will lie with the</w:t>
      </w:r>
      <w:r w:rsidR="00385CA3">
        <w:rPr>
          <w:rFonts w:ascii="Book Antiqua" w:hAnsi="Book Antiqua"/>
          <w:sz w:val="22"/>
        </w:rPr>
        <w:t xml:space="preserve"> Climate Change and</w:t>
      </w:r>
      <w:r w:rsidRPr="009E17A4">
        <w:rPr>
          <w:rFonts w:ascii="Book Antiqua" w:hAnsi="Book Antiqua"/>
          <w:sz w:val="22"/>
        </w:rPr>
        <w:t xml:space="preserve"> Ecosystems </w:t>
      </w:r>
      <w:r w:rsidRPr="009E17A4">
        <w:rPr>
          <w:rFonts w:ascii="Book Antiqua" w:hAnsi="Book Antiqua"/>
          <w:sz w:val="22"/>
        </w:rPr>
        <w:lastRenderedPageBreak/>
        <w:t>component</w:t>
      </w:r>
      <w:r w:rsidR="00385CA3">
        <w:rPr>
          <w:rFonts w:ascii="Book Antiqua" w:hAnsi="Book Antiqua"/>
          <w:sz w:val="22"/>
        </w:rPr>
        <w:t>s</w:t>
      </w:r>
      <w:r w:rsidRPr="009E17A4">
        <w:rPr>
          <w:rFonts w:ascii="Book Antiqua" w:hAnsi="Book Antiqua"/>
          <w:sz w:val="22"/>
        </w:rPr>
        <w:t xml:space="preserve"> of the RCCEEP. </w:t>
      </w:r>
    </w:p>
    <w:p w:rsidR="00E26BEC" w:rsidRPr="009E17A4" w:rsidRDefault="00E26BEC" w:rsidP="00E26BEC">
      <w:pPr>
        <w:rPr>
          <w:rFonts w:ascii="Book Antiqua" w:hAnsi="Book Antiqua"/>
          <w:sz w:val="22"/>
        </w:rPr>
      </w:pPr>
    </w:p>
    <w:p w:rsidR="00673D4D" w:rsidRPr="00673D4D" w:rsidRDefault="00E26BEC" w:rsidP="00673D4D">
      <w:pPr>
        <w:rPr>
          <w:rFonts w:ascii="Book Antiqua" w:hAnsi="Book Antiqua"/>
          <w:sz w:val="22"/>
        </w:rPr>
      </w:pPr>
      <w:r w:rsidRPr="009E17A4">
        <w:rPr>
          <w:rFonts w:ascii="Book Antiqua" w:hAnsi="Book Antiqua"/>
          <w:sz w:val="22"/>
        </w:rPr>
        <w:t xml:space="preserve">The project will be directly executed by </w:t>
      </w:r>
      <w:r w:rsidR="00E729F8">
        <w:rPr>
          <w:rFonts w:ascii="Book Antiqua" w:hAnsi="Book Antiqua"/>
          <w:sz w:val="22"/>
        </w:rPr>
        <w:t>the UNDP Asia-Pacific Regional Centre</w:t>
      </w:r>
      <w:r w:rsidRPr="009E17A4">
        <w:rPr>
          <w:rFonts w:ascii="Book Antiqua" w:hAnsi="Book Antiqua"/>
          <w:sz w:val="22"/>
        </w:rPr>
        <w:t xml:space="preserve">. This is in line with the Regional Programme document for 2008-2011, approved by the Executive Board at its September 2007 session, which states that "under the guidance of the Regional Bureau for Asia and the Pacific and the Bureau for Development Policy, </w:t>
      </w:r>
      <w:r w:rsidR="0097323A">
        <w:rPr>
          <w:rFonts w:ascii="Book Antiqua" w:hAnsi="Book Antiqua"/>
          <w:sz w:val="22"/>
        </w:rPr>
        <w:t>and the Asia-Pacific Regional Centre</w:t>
      </w:r>
      <w:r w:rsidRPr="009E17A4">
        <w:rPr>
          <w:rFonts w:ascii="Book Antiqua" w:hAnsi="Book Antiqua"/>
          <w:sz w:val="22"/>
        </w:rPr>
        <w:t xml:space="preserve">". </w:t>
      </w:r>
    </w:p>
    <w:p w:rsidR="008E7320" w:rsidRPr="00673D4D" w:rsidRDefault="008E7320" w:rsidP="00673D4D"/>
    <w:tbl>
      <w:tblPr>
        <w:tblStyle w:val="TableGrid"/>
        <w:tblW w:w="0" w:type="auto"/>
        <w:tblInd w:w="534" w:type="dxa"/>
        <w:tblLook w:val="00BF"/>
      </w:tblPr>
      <w:tblGrid>
        <w:gridCol w:w="2673"/>
        <w:gridCol w:w="3207"/>
        <w:gridCol w:w="2483"/>
      </w:tblGrid>
      <w:tr w:rsidR="00385CA3">
        <w:tc>
          <w:tcPr>
            <w:tcW w:w="8363" w:type="dxa"/>
            <w:gridSpan w:val="3"/>
            <w:shd w:val="clear" w:color="auto" w:fill="C0C0C0"/>
          </w:tcPr>
          <w:p w:rsidR="00385CA3" w:rsidRPr="00385CA3" w:rsidRDefault="00385CA3" w:rsidP="00385CA3">
            <w:pPr>
              <w:pStyle w:val="Heading1"/>
              <w:ind w:firstLineChars="0" w:firstLine="0"/>
              <w:jc w:val="center"/>
              <w:rPr>
                <w:rFonts w:ascii="Book Antiqua" w:hAnsi="Book Antiqua"/>
                <w:b/>
                <w:sz w:val="20"/>
              </w:rPr>
            </w:pPr>
            <w:r w:rsidRPr="00385CA3">
              <w:rPr>
                <w:rFonts w:ascii="Book Antiqua" w:hAnsi="Book Antiqua"/>
                <w:b/>
                <w:sz w:val="20"/>
              </w:rPr>
              <w:t>Project Steering Committee</w:t>
            </w:r>
          </w:p>
        </w:tc>
      </w:tr>
      <w:tr w:rsidR="00385CA3">
        <w:tc>
          <w:tcPr>
            <w:tcW w:w="2673" w:type="dxa"/>
          </w:tcPr>
          <w:p w:rsidR="00385CA3" w:rsidRPr="00385CA3" w:rsidRDefault="00385CA3" w:rsidP="00385CA3">
            <w:pPr>
              <w:pStyle w:val="Heading1"/>
              <w:ind w:firstLineChars="0" w:firstLine="0"/>
              <w:jc w:val="center"/>
              <w:rPr>
                <w:rFonts w:ascii="Book Antiqua" w:hAnsi="Book Antiqua"/>
                <w:b/>
                <w:sz w:val="20"/>
              </w:rPr>
            </w:pPr>
            <w:r w:rsidRPr="00385CA3">
              <w:rPr>
                <w:rFonts w:ascii="Book Antiqua" w:hAnsi="Book Antiqua"/>
                <w:b/>
                <w:sz w:val="20"/>
              </w:rPr>
              <w:t>Senior Supplier</w:t>
            </w:r>
          </w:p>
          <w:p w:rsidR="00385CA3" w:rsidRPr="00385CA3" w:rsidRDefault="00385CA3" w:rsidP="00385CA3">
            <w:pPr>
              <w:jc w:val="center"/>
              <w:rPr>
                <w:rFonts w:ascii="Book Antiqua" w:hAnsi="Book Antiqua"/>
                <w:sz w:val="20"/>
              </w:rPr>
            </w:pPr>
            <w:r w:rsidRPr="00385CA3">
              <w:rPr>
                <w:rFonts w:ascii="Book Antiqua" w:hAnsi="Book Antiqua"/>
                <w:sz w:val="20"/>
              </w:rPr>
              <w:t>RCB Chief of Operation</w:t>
            </w:r>
          </w:p>
        </w:tc>
        <w:tc>
          <w:tcPr>
            <w:tcW w:w="3207" w:type="dxa"/>
          </w:tcPr>
          <w:p w:rsidR="00385CA3" w:rsidRPr="00385CA3" w:rsidRDefault="00385CA3" w:rsidP="00385CA3">
            <w:pPr>
              <w:pStyle w:val="Heading1"/>
              <w:ind w:firstLineChars="0" w:firstLine="0"/>
              <w:jc w:val="center"/>
              <w:rPr>
                <w:rFonts w:ascii="Book Antiqua" w:hAnsi="Book Antiqua"/>
                <w:b/>
                <w:sz w:val="20"/>
              </w:rPr>
            </w:pPr>
            <w:r w:rsidRPr="00385CA3">
              <w:rPr>
                <w:rFonts w:ascii="Book Antiqua" w:hAnsi="Book Antiqua"/>
                <w:b/>
                <w:sz w:val="20"/>
              </w:rPr>
              <w:t>Executive</w:t>
            </w:r>
          </w:p>
          <w:p w:rsidR="00385CA3" w:rsidRPr="00385CA3" w:rsidRDefault="00385CA3" w:rsidP="00385CA3">
            <w:pPr>
              <w:jc w:val="center"/>
              <w:rPr>
                <w:rFonts w:ascii="Book Antiqua" w:hAnsi="Book Antiqua"/>
                <w:sz w:val="20"/>
              </w:rPr>
            </w:pPr>
            <w:r w:rsidRPr="00385CA3">
              <w:rPr>
                <w:rFonts w:ascii="Book Antiqua" w:hAnsi="Book Antiqua"/>
                <w:sz w:val="20"/>
              </w:rPr>
              <w:t>Deputy Regional Director</w:t>
            </w:r>
          </w:p>
        </w:tc>
        <w:tc>
          <w:tcPr>
            <w:tcW w:w="2483" w:type="dxa"/>
          </w:tcPr>
          <w:p w:rsidR="00385CA3" w:rsidRPr="00385CA3" w:rsidRDefault="00385CA3" w:rsidP="00385CA3">
            <w:pPr>
              <w:pStyle w:val="Heading1"/>
              <w:ind w:firstLineChars="0" w:firstLine="0"/>
              <w:jc w:val="center"/>
              <w:rPr>
                <w:rFonts w:ascii="Book Antiqua" w:hAnsi="Book Antiqua"/>
                <w:b/>
                <w:sz w:val="20"/>
              </w:rPr>
            </w:pPr>
            <w:r w:rsidRPr="00385CA3">
              <w:rPr>
                <w:rFonts w:ascii="Book Antiqua" w:hAnsi="Book Antiqua"/>
                <w:b/>
                <w:sz w:val="20"/>
              </w:rPr>
              <w:t>Senior Beneficiary</w:t>
            </w:r>
          </w:p>
          <w:p w:rsidR="00385CA3" w:rsidRPr="00385CA3" w:rsidRDefault="00385CA3" w:rsidP="00385CA3">
            <w:pPr>
              <w:jc w:val="center"/>
              <w:rPr>
                <w:rFonts w:ascii="Book Antiqua" w:hAnsi="Book Antiqua"/>
                <w:sz w:val="20"/>
              </w:rPr>
            </w:pPr>
            <w:r w:rsidRPr="00385CA3">
              <w:rPr>
                <w:rFonts w:ascii="Book Antiqua" w:hAnsi="Book Antiqua"/>
                <w:sz w:val="20"/>
              </w:rPr>
              <w:t>1-2 Government Representatives</w:t>
            </w:r>
          </w:p>
        </w:tc>
      </w:tr>
    </w:tbl>
    <w:p w:rsidR="008E7320" w:rsidRDefault="00CC0D8B" w:rsidP="00C35289">
      <w:pPr>
        <w:pStyle w:val="Heading1"/>
        <w:ind w:firstLineChars="0" w:firstLine="0"/>
      </w:pPr>
      <w:r>
        <w:rPr>
          <w:noProof/>
          <w:lang w:val="en-US" w:eastAsia="en-US"/>
        </w:rPr>
        <w:pict>
          <v:group id="_x0000_s1243" style="position:absolute;left:0;text-align:left;margin-left:21pt;margin-top:11.3pt;width:414.75pt;height:152.2pt;z-index:251680768;mso-position-horizontal-relative:text;mso-position-vertical-relative:text" coordorigin="1838,6603" coordsize="8295,3044" wrapcoords="8319 0 8007 212 7655 1064 7577 1702 -39 2021 -39 10853 6562 11810 10389 11917 10389 12555 10428 13513 7577 15109 7577 21493 13709 21493 13709 15109 12342 14364 11014 13300 11092 12449 11053 11917 11952 11810 13475 10853 13475 10214 21639 8725 21639 2128 11132 1489 10975 851 10741 0 8319 0">
            <v:group id="_x0000_s1239" style="position:absolute;left:1838;top:6603;width:8295;height:3044" coordorigin="1838,6603" coordsize="8295,3044" wrapcoords="8319 0 8007 212 7655 1064 7577 1702 -39 2021 -39 10853 6835 11810 10819 11917 10819 13619 7577 15109 7577 21493 13709 21493 13709 15109 10819 13619 10819 11917 11796 11810 13475 10853 13475 10214 21639 8725 21639 2128 11132 1489 10975 851 10741 0 8319 0">
              <v:shape id="_x0000_s1215" type="#_x0000_t202" style="position:absolute;left:1838;top:6908;width:1882;height:1212;mso-wrap-edited:f" wrapcoords="0 0 21600 0 21600 21600 0 21600 0 0" o:regroupid="1" filled="f" strokecolor="black [3213]">
                <v:fill o:detectmouseclick="t"/>
                <v:textbox style="mso-next-textbox:#_x0000_s1215" inset=",7.2pt,,7.2pt">
                  <w:txbxContent>
                    <w:p w:rsidR="00C44A3B" w:rsidRPr="00385CA3" w:rsidRDefault="00C44A3B" w:rsidP="00385CA3">
                      <w:pPr>
                        <w:jc w:val="center"/>
                        <w:rPr>
                          <w:rFonts w:ascii="Book Antiqua" w:hAnsi="Book Antiqua"/>
                          <w:b/>
                          <w:sz w:val="20"/>
                        </w:rPr>
                      </w:pPr>
                      <w:r w:rsidRPr="00385CA3">
                        <w:rPr>
                          <w:rFonts w:ascii="Book Antiqua" w:hAnsi="Book Antiqua"/>
                          <w:b/>
                          <w:sz w:val="20"/>
                        </w:rPr>
                        <w:t>Project Assurance and M&amp;E Specialist</w:t>
                      </w:r>
                    </w:p>
                  </w:txbxContent>
                </v:textbox>
              </v:shape>
              <v:shape id="_x0000_s1217" type="#_x0000_t202" style="position:absolute;left:8033;top:6916;width:2100;height:907;mso-wrap-edited:f" wrapcoords="0 0 21600 0 21600 21600 0 21600 0 0" o:regroupid="1" filled="f" strokecolor="black [3213]">
                <v:fill o:detectmouseclick="t"/>
                <v:textbox style="mso-next-textbox:#_x0000_s1217" inset=",7.2pt,,7.2pt">
                  <w:txbxContent>
                    <w:p w:rsidR="00C44A3B" w:rsidRPr="00385CA3" w:rsidRDefault="00C44A3B" w:rsidP="00385CA3">
                      <w:pPr>
                        <w:jc w:val="center"/>
                        <w:rPr>
                          <w:rFonts w:ascii="Book Antiqua" w:hAnsi="Book Antiqua"/>
                          <w:b/>
                          <w:sz w:val="20"/>
                        </w:rPr>
                      </w:pPr>
                      <w:r w:rsidRPr="00385CA3">
                        <w:rPr>
                          <w:rFonts w:ascii="Book Antiqua" w:hAnsi="Book Antiqua"/>
                          <w:b/>
                          <w:sz w:val="20"/>
                        </w:rPr>
                        <w:t>Project Support Assistance</w:t>
                      </w:r>
                    </w:p>
                  </w:txbxContent>
                </v:textbox>
              </v:shape>
              <v:shape id="_x0000_s1218" type="#_x0000_t202" style="position:absolute;left:4778;top:8740;width:2302;height:907;mso-wrap-edited:f" wrapcoords="0 0 21600 0 21600 21600 0 21600 0 0" o:regroupid="1" filled="f" strokecolor="black [3213]">
                <v:fill o:detectmouseclick="t"/>
                <v:textbox style="mso-next-textbox:#_x0000_s1218" inset=",7.2pt,,7.2pt">
                  <w:txbxContent>
                    <w:p w:rsidR="00C44A3B" w:rsidRPr="00385CA3" w:rsidRDefault="00C44A3B" w:rsidP="00385CA3">
                      <w:pPr>
                        <w:jc w:val="center"/>
                        <w:rPr>
                          <w:rFonts w:ascii="Book Antiqua" w:hAnsi="Book Antiqua"/>
                          <w:b/>
                        </w:rPr>
                      </w:pPr>
                      <w:r w:rsidRPr="00385CA3">
                        <w:rPr>
                          <w:rFonts w:ascii="Book Antiqua" w:hAnsi="Book Antiqua"/>
                          <w:b/>
                        </w:rPr>
                        <w:t>Climate Change</w:t>
                      </w:r>
                      <w:r>
                        <w:rPr>
                          <w:rFonts w:ascii="Book Antiqua" w:hAnsi="Book Antiqua"/>
                          <w:b/>
                        </w:rPr>
                        <w:t>&amp; Ecosystems</w:t>
                      </w:r>
                      <w:r w:rsidRPr="00385CA3">
                        <w:rPr>
                          <w:rFonts w:ascii="Book Antiqua" w:hAnsi="Book Antiqua"/>
                          <w:b/>
                        </w:rPr>
                        <w:t xml:space="preserve"> Team</w:t>
                      </w:r>
                    </w:p>
                  </w:txbxContent>
                </v:textbox>
              </v:shape>
              <v:line id="_x0000_s1232" style="position:absolute;flip:y;mso-wrap-edited:f" from="3938,6603" to="5093,7518" wrapcoords="-363 0 -363 1770 0 5311 544 6019 7986 11331 18695 22308 19058 24078 22507 24078 22870 20183 20329 17704 17606 16996 6352 5665 2722 0 -363 0" strokecolor="black [3213]" strokeweight="1pt">
                <v:fill o:detectmouseclick="t"/>
                <v:stroke startarrow="block" endarrow="block"/>
                <v:shadow on="t" opacity="22938f" offset="0"/>
              </v:line>
              <v:line id="_x0000_s1234" style="position:absolute;mso-wrap-edited:f" from="5933,6603" to="5933,7518" wrapcoords="-2147483648 0 -2147483648 8429 -2147483648 16858 -2147483648 24234 -2147483648 24234 -2147483648 24234 -2147483648 24234 -2147483648 17912 -2147483648 6848 -2147483648 2634 -2147483648 0 -2147483648 0" strokecolor="black [3213]" strokeweight="1pt">
                <v:fill o:detectmouseclick="t"/>
                <v:stroke startarrow="block" endarrow="block"/>
                <v:shadow on="t" opacity="22938f" offset="0"/>
              </v:line>
              <v:shape id="_x0000_s1216" type="#_x0000_t202" style="position:absolute;left:4883;top:7518;width:2100;height:602;mso-wrap-edited:f" wrapcoords="0 0 21600 0 21600 21600 0 21600 0 0" o:regroupid="1" filled="f" strokecolor="black [3213]">
                <v:fill o:detectmouseclick="t"/>
                <v:textbox style="mso-next-textbox:#_x0000_s1216" inset=",7.2pt,,7.2pt">
                  <w:txbxContent>
                    <w:p w:rsidR="00C44A3B" w:rsidRPr="00385CA3" w:rsidRDefault="00C44A3B" w:rsidP="00385CA3">
                      <w:pPr>
                        <w:jc w:val="center"/>
                        <w:rPr>
                          <w:rFonts w:ascii="Book Antiqua" w:hAnsi="Book Antiqua"/>
                          <w:b/>
                          <w:sz w:val="20"/>
                        </w:rPr>
                      </w:pPr>
                      <w:r w:rsidRPr="00385CA3">
                        <w:rPr>
                          <w:rFonts w:ascii="Book Antiqua" w:hAnsi="Book Antiqua"/>
                          <w:b/>
                          <w:sz w:val="20"/>
                        </w:rPr>
                        <w:t>Project Coordinator</w:t>
                      </w:r>
                    </w:p>
                  </w:txbxContent>
                </v:textbox>
              </v:shape>
            </v:group>
            <v:group id="_x0000_s1242" style="position:absolute;left:5933;top:7518;width:1887;height:1220" coordorigin="5933,7518" coordsize="1887,1220" wrapcoords="19200 -266 12685 3200 10800 7733 -685 10933 -1200 14400 -1200 21333 -514 23200 1200 23200 1885 21333 1885 14666 1542 12533 10628 8266 14228 8000 21600 5333 21600 4000 22628 1333 22457 0 20400 -266 19200 -266">
              <v:line id="_x0000_s1240" style="position:absolute;mso-wrap-edited:f" from="5933,8128" to="5933,8738" wrapcoords="-2147483648 0 -2147483648 8429 -2147483648 16858 -2147483648 24234 -2147483648 24234 -2147483648 24234 -2147483648 24234 -2147483648 17912 -2147483648 6848 -2147483648 2634 -2147483648 0 -2147483648 0" strokecolor="black [3213]" strokeweight="1pt">
                <v:fill o:detectmouseclick="t"/>
                <v:stroke startarrow="block" endarrow="block"/>
                <v:shadow on="t" opacity="22938f" offset="0"/>
              </v:line>
              <v:line id="_x0000_s1241" style="position:absolute;flip:x;mso-wrap-edited:f" from="6980,7518" to="7820,7823" wrapcoords="3085 -1080 -771 0 -771 6480 1542 16200 1542 17280 15042 30240 15814 30240 22757 30240 23528 27000 23528 23760 21214 14040 12728 5400 5785 -1080 3085 -1080" strokecolor="black [3213]" strokeweight="1pt">
                <v:fill o:detectmouseclick="t"/>
                <v:stroke startarrow="block" endarrow="block"/>
                <v:shadow on="t" opacity="22938f" offset="0"/>
              </v:line>
            </v:group>
            <w10:wrap type="tight"/>
          </v:group>
        </w:pict>
      </w:r>
    </w:p>
    <w:p w:rsidR="008E7320" w:rsidRDefault="008E7320" w:rsidP="008E7320"/>
    <w:p w:rsidR="008E7320" w:rsidRDefault="008E7320" w:rsidP="00C11CF0">
      <w:pPr>
        <w:pStyle w:val="Heading1"/>
      </w:pPr>
    </w:p>
    <w:p w:rsidR="00385CA3" w:rsidRDefault="00385CA3" w:rsidP="008E7320"/>
    <w:p w:rsidR="00385CA3" w:rsidRDefault="00385CA3" w:rsidP="00C11CF0">
      <w:pPr>
        <w:pStyle w:val="Heading1"/>
      </w:pPr>
    </w:p>
    <w:p w:rsidR="00385CA3" w:rsidRDefault="00385CA3" w:rsidP="00385CA3"/>
    <w:p w:rsidR="00E26BEC" w:rsidRPr="00385CA3" w:rsidRDefault="00E26BEC" w:rsidP="00C11CF0">
      <w:pPr>
        <w:pStyle w:val="Heading1"/>
      </w:pPr>
    </w:p>
    <w:p w:rsidR="001C18BE" w:rsidRDefault="001C18BE" w:rsidP="009E17A4">
      <w:pPr>
        <w:rPr>
          <w:rFonts w:ascii="Book Antiqua" w:hAnsi="Book Antiqua"/>
          <w:sz w:val="22"/>
          <w:highlight w:val="green"/>
        </w:rPr>
      </w:pPr>
    </w:p>
    <w:p w:rsidR="00FF52F3" w:rsidRPr="00AE69F7" w:rsidRDefault="00AE69F7" w:rsidP="00AE69F7">
      <w:pPr>
        <w:rPr>
          <w:rFonts w:ascii="Book Antiqua" w:hAnsi="Book Antiqua"/>
          <w:sz w:val="22"/>
        </w:rPr>
      </w:pPr>
      <w:r w:rsidRPr="00AE69F7">
        <w:rPr>
          <w:rFonts w:ascii="Book Antiqua" w:hAnsi="Book Antiqua"/>
          <w:sz w:val="22"/>
        </w:rPr>
        <w:t xml:space="preserve">While the project will be executed under RCCEEP, the project is not a stand-alone activity but </w:t>
      </w:r>
      <w:r w:rsidR="009E17A4" w:rsidRPr="00AE69F7">
        <w:rPr>
          <w:rFonts w:ascii="Book Antiqua" w:hAnsi="Book Antiqua"/>
          <w:sz w:val="22"/>
        </w:rPr>
        <w:t xml:space="preserve">will rely upon </w:t>
      </w:r>
      <w:r w:rsidRPr="00AE69F7">
        <w:rPr>
          <w:rFonts w:ascii="Book Antiqua" w:hAnsi="Book Antiqua"/>
          <w:sz w:val="22"/>
        </w:rPr>
        <w:t>the UN-REDD Programme</w:t>
      </w:r>
      <w:r w:rsidR="009E17A4" w:rsidRPr="00AE69F7">
        <w:rPr>
          <w:rFonts w:ascii="Book Antiqua" w:hAnsi="Book Antiqua"/>
          <w:sz w:val="22"/>
        </w:rPr>
        <w:t xml:space="preserve"> for </w:t>
      </w:r>
      <w:r w:rsidRPr="00AE69F7">
        <w:rPr>
          <w:rFonts w:ascii="Book Antiqua" w:hAnsi="Book Antiqua"/>
          <w:sz w:val="22"/>
        </w:rPr>
        <w:t>its implementation. Therefore, the</w:t>
      </w:r>
      <w:r w:rsidR="00FF52F3" w:rsidRPr="00AE69F7">
        <w:rPr>
          <w:rFonts w:ascii="Book Antiqua" w:hAnsi="Book Antiqua"/>
          <w:sz w:val="22"/>
        </w:rPr>
        <w:t xml:space="preserve"> above-identified outcomes will be implemented collaboratively by the UN-REDD Programme partners </w:t>
      </w:r>
      <w:r w:rsidR="0097323A">
        <w:rPr>
          <w:rFonts w:ascii="Book Antiqua" w:hAnsi="Book Antiqua"/>
          <w:sz w:val="22"/>
        </w:rPr>
        <w:t xml:space="preserve">- FAO, UNEP and UNDP, while </w:t>
      </w:r>
      <w:r w:rsidR="008856EC">
        <w:rPr>
          <w:rFonts w:ascii="Book Antiqua" w:hAnsi="Book Antiqua"/>
          <w:sz w:val="22"/>
        </w:rPr>
        <w:t xml:space="preserve">the UNDP Asia-Pacific Regional </w:t>
      </w:r>
      <w:proofErr w:type="spellStart"/>
      <w:r w:rsidR="008856EC">
        <w:rPr>
          <w:rFonts w:ascii="Book Antiqua" w:hAnsi="Book Antiqua"/>
          <w:sz w:val="22"/>
        </w:rPr>
        <w:t>Centre</w:t>
      </w:r>
      <w:r w:rsidR="00FF52F3" w:rsidRPr="00AE69F7">
        <w:rPr>
          <w:rFonts w:ascii="Book Antiqua" w:hAnsi="Book Antiqua"/>
          <w:sz w:val="22"/>
        </w:rPr>
        <w:t>will</w:t>
      </w:r>
      <w:proofErr w:type="spellEnd"/>
      <w:r w:rsidR="00FF52F3" w:rsidRPr="00AE69F7">
        <w:rPr>
          <w:rFonts w:ascii="Book Antiqua" w:hAnsi="Book Antiqua"/>
          <w:sz w:val="22"/>
        </w:rPr>
        <w:t xml:space="preserve"> assume full responsibility to manage and monitor all financial transactions and reporting tasks with the support from the relevant UNDP country offices. </w:t>
      </w:r>
    </w:p>
    <w:p w:rsidR="00FF52F3" w:rsidRPr="00AE69F7" w:rsidRDefault="00FF52F3" w:rsidP="00FF52F3">
      <w:pPr>
        <w:pStyle w:val="ColorfulList-Accent11"/>
        <w:ind w:left="0"/>
        <w:rPr>
          <w:rFonts w:ascii="Book Antiqua" w:hAnsi="Book Antiqua"/>
          <w:sz w:val="22"/>
        </w:rPr>
      </w:pPr>
    </w:p>
    <w:p w:rsidR="00FF52F3" w:rsidRPr="00F71383" w:rsidRDefault="00FF52F3" w:rsidP="00FF52F3">
      <w:pPr>
        <w:pStyle w:val="ColorfulList-Accent11"/>
        <w:ind w:left="0"/>
        <w:rPr>
          <w:rFonts w:ascii="Book Antiqua" w:hAnsi="Book Antiqua"/>
          <w:sz w:val="22"/>
          <w:u w:val="single"/>
        </w:rPr>
      </w:pPr>
      <w:r w:rsidRPr="00AE69F7">
        <w:rPr>
          <w:rFonts w:ascii="Book Antiqua" w:hAnsi="Book Antiqua"/>
          <w:sz w:val="22"/>
        </w:rPr>
        <w:t xml:space="preserve">For implementation of specific project activities, each agency will be responsible for delivery of specific outputs in accordance with its specialized responsibility areas identified under the UN-REDD collaborative initiative.  FAO, for instance, will mainly be responsible in ensuring that </w:t>
      </w:r>
      <w:r w:rsidR="00213BA0" w:rsidRPr="00AE69F7">
        <w:rPr>
          <w:rFonts w:ascii="Book Antiqua" w:hAnsi="Book Antiqua"/>
          <w:sz w:val="22"/>
        </w:rPr>
        <w:t xml:space="preserve">measurement reporting and verification (MRV) and </w:t>
      </w:r>
      <w:r w:rsidRPr="00AE69F7">
        <w:rPr>
          <w:rFonts w:ascii="Book Antiqua" w:hAnsi="Book Antiqua"/>
          <w:sz w:val="22"/>
        </w:rPr>
        <w:t>carbon accounting issues are properly addressed, and UNDP will focus its assistance on good governance building and stakeholder engagement, while UNEP will mainly work to ensure co-benefits of REDD+ and communications.</w:t>
      </w:r>
    </w:p>
    <w:p w:rsidR="00B573B6" w:rsidRDefault="00B573B6" w:rsidP="00FF52F3">
      <w:pPr>
        <w:pStyle w:val="ColorfulList-Accent11"/>
        <w:ind w:left="0"/>
        <w:rPr>
          <w:rFonts w:ascii="Book Antiqua" w:hAnsi="Book Antiqua"/>
          <w:sz w:val="22"/>
          <w:u w:val="single"/>
        </w:rPr>
      </w:pPr>
    </w:p>
    <w:p w:rsidR="00FF52F3" w:rsidRPr="00F71383" w:rsidRDefault="00FF52F3" w:rsidP="00FF52F3">
      <w:pPr>
        <w:pStyle w:val="ColorfulList-Accent11"/>
        <w:ind w:left="0"/>
        <w:rPr>
          <w:rFonts w:ascii="Book Antiqua" w:hAnsi="Book Antiqua"/>
          <w:sz w:val="22"/>
          <w:u w:val="single"/>
        </w:rPr>
      </w:pPr>
    </w:p>
    <w:p w:rsidR="00384C11" w:rsidRPr="00B573B6" w:rsidRDefault="00384C11" w:rsidP="00FF52F3">
      <w:pPr>
        <w:numPr>
          <w:ilvl w:val="0"/>
          <w:numId w:val="1"/>
        </w:numPr>
        <w:jc w:val="left"/>
        <w:rPr>
          <w:rFonts w:ascii="Book Antiqua" w:hAnsi="Book Antiqua"/>
          <w:b/>
          <w:smallCaps/>
          <w:sz w:val="22"/>
          <w:u w:val="single"/>
        </w:rPr>
      </w:pPr>
      <w:r w:rsidRPr="00B573B6">
        <w:rPr>
          <w:rFonts w:ascii="Book Antiqua" w:hAnsi="Book Antiqua"/>
          <w:b/>
          <w:smallCaps/>
          <w:sz w:val="22"/>
          <w:u w:val="single"/>
        </w:rPr>
        <w:t>Monitoring and Evaluation</w:t>
      </w:r>
    </w:p>
    <w:p w:rsidR="00B573B6" w:rsidRPr="007F5831" w:rsidRDefault="00B573B6" w:rsidP="00B573B6">
      <w:pPr>
        <w:rPr>
          <w:rFonts w:ascii="Book Antiqua" w:hAnsi="Book Antiqua"/>
          <w:sz w:val="22"/>
        </w:rPr>
      </w:pPr>
    </w:p>
    <w:p w:rsidR="00B573B6" w:rsidRPr="007F5831" w:rsidRDefault="00B573B6" w:rsidP="00B573B6">
      <w:pPr>
        <w:rPr>
          <w:rFonts w:ascii="Book Antiqua" w:hAnsi="Book Antiqua"/>
          <w:sz w:val="22"/>
        </w:rPr>
      </w:pPr>
      <w:r w:rsidRPr="007F5831">
        <w:rPr>
          <w:rFonts w:ascii="Book Antiqua" w:hAnsi="Book Antiqua"/>
          <w:sz w:val="22"/>
        </w:rPr>
        <w:t>In accordance with the programming policies and procedures outlined in the UNDP User Guide, the project will be monitored through the following:</w:t>
      </w:r>
    </w:p>
    <w:p w:rsidR="00B573B6" w:rsidRPr="007F5831" w:rsidRDefault="00B573B6" w:rsidP="00B573B6">
      <w:pPr>
        <w:rPr>
          <w:rFonts w:ascii="Book Antiqua" w:hAnsi="Book Antiqua"/>
          <w:sz w:val="22"/>
        </w:rPr>
      </w:pPr>
    </w:p>
    <w:p w:rsidR="00B573B6" w:rsidRPr="007F5831" w:rsidRDefault="00B573B6" w:rsidP="00B573B6">
      <w:pPr>
        <w:rPr>
          <w:rFonts w:ascii="Book Antiqua" w:hAnsi="Book Antiqua" w:cs="Arial"/>
          <w:sz w:val="22"/>
          <w:szCs w:val="22"/>
          <w:u w:val="single"/>
        </w:rPr>
      </w:pPr>
      <w:r w:rsidRPr="007F5831">
        <w:rPr>
          <w:rFonts w:ascii="Book Antiqua" w:hAnsi="Book Antiqua" w:cs="Arial"/>
          <w:sz w:val="22"/>
          <w:szCs w:val="22"/>
          <w:u w:val="single"/>
        </w:rPr>
        <w:t xml:space="preserve">Within the annual cycle </w:t>
      </w:r>
    </w:p>
    <w:p w:rsidR="00B573B6" w:rsidRPr="00AE69F7" w:rsidRDefault="00B573B6" w:rsidP="00B573B6">
      <w:pPr>
        <w:widowControl/>
        <w:numPr>
          <w:ilvl w:val="0"/>
          <w:numId w:val="18"/>
        </w:numPr>
        <w:spacing w:after="120"/>
        <w:rPr>
          <w:rFonts w:ascii="Book Antiqua" w:hAnsi="Book Antiqua" w:cs="Arial"/>
          <w:sz w:val="22"/>
          <w:szCs w:val="22"/>
          <w:lang w:val="en-US"/>
        </w:rPr>
      </w:pPr>
      <w:r w:rsidRPr="00AE69F7">
        <w:rPr>
          <w:rFonts w:ascii="Book Antiqua" w:hAnsi="Book Antiqua" w:cs="Arial"/>
          <w:sz w:val="22"/>
          <w:szCs w:val="22"/>
          <w:lang w:val="en-US"/>
        </w:rPr>
        <w:t xml:space="preserve">As this project falls under the umbrella of the RCCEEP, the pilots will be added to the existing RCCEEP monitoring process as additional activities under </w:t>
      </w:r>
      <w:r w:rsidR="00AE69F7" w:rsidRPr="00AE69F7">
        <w:rPr>
          <w:rFonts w:ascii="Book Antiqua" w:hAnsi="Book Antiqua" w:cs="Arial"/>
          <w:sz w:val="22"/>
          <w:szCs w:val="22"/>
          <w:lang w:val="en-US"/>
        </w:rPr>
        <w:t>Component 2: Climate Change and Component 3: Ecosystems,</w:t>
      </w:r>
    </w:p>
    <w:p w:rsidR="00AE69F7" w:rsidRDefault="00B573B6" w:rsidP="00AE69F7">
      <w:pPr>
        <w:widowControl/>
        <w:numPr>
          <w:ilvl w:val="0"/>
          <w:numId w:val="18"/>
        </w:numPr>
        <w:spacing w:before="100" w:beforeAutospacing="1" w:after="100" w:afterAutospacing="1"/>
        <w:rPr>
          <w:rFonts w:ascii="Book Antiqua" w:hAnsi="Book Antiqua" w:cs="Arial"/>
          <w:sz w:val="22"/>
          <w:szCs w:val="22"/>
        </w:rPr>
      </w:pPr>
      <w:r w:rsidRPr="00AE69F7">
        <w:rPr>
          <w:rFonts w:ascii="Book Antiqua" w:hAnsi="Book Antiqua" w:cs="Arial"/>
          <w:sz w:val="22"/>
          <w:szCs w:val="22"/>
          <w:lang w:val="en-US"/>
        </w:rPr>
        <w:t xml:space="preserve">In addition, </w:t>
      </w:r>
      <w:r w:rsidR="00AE69F7" w:rsidRPr="00AE69F7">
        <w:rPr>
          <w:rFonts w:ascii="Book Antiqua" w:hAnsi="Book Antiqua" w:cs="Arial"/>
          <w:sz w:val="22"/>
          <w:szCs w:val="22"/>
        </w:rPr>
        <w:t xml:space="preserve">technical progress and outcome results will be </w:t>
      </w:r>
      <w:r w:rsidR="00AE69F7">
        <w:rPr>
          <w:rFonts w:ascii="Book Antiqua" w:hAnsi="Book Antiqua" w:cs="Arial"/>
          <w:sz w:val="22"/>
          <w:szCs w:val="22"/>
        </w:rPr>
        <w:t>assessed collaboratively by the three UN agencies</w:t>
      </w:r>
      <w:r w:rsidR="00AE69F7" w:rsidRPr="00AE69F7">
        <w:rPr>
          <w:rFonts w:ascii="Book Antiqua" w:hAnsi="Book Antiqua" w:cs="Arial"/>
          <w:sz w:val="22"/>
          <w:szCs w:val="22"/>
        </w:rPr>
        <w:t xml:space="preserve"> against the results defined in the logical framework matrix in section 8, through regular coordination meetings and joint missions. </w:t>
      </w:r>
    </w:p>
    <w:p w:rsidR="00B573B6" w:rsidRPr="00AE69F7" w:rsidRDefault="00B573B6" w:rsidP="00AE69F7">
      <w:pPr>
        <w:widowControl/>
        <w:rPr>
          <w:rFonts w:ascii="Book Antiqua" w:hAnsi="Book Antiqua" w:cs="Arial"/>
          <w:sz w:val="22"/>
          <w:szCs w:val="22"/>
          <w:u w:val="single"/>
          <w:lang w:val="en-US"/>
        </w:rPr>
      </w:pPr>
      <w:r w:rsidRPr="00AE69F7">
        <w:rPr>
          <w:rFonts w:ascii="Book Antiqua" w:hAnsi="Book Antiqua" w:cs="Arial"/>
          <w:sz w:val="22"/>
          <w:szCs w:val="22"/>
          <w:u w:val="single"/>
          <w:lang w:val="en-US"/>
        </w:rPr>
        <w:t>Annually</w:t>
      </w:r>
    </w:p>
    <w:p w:rsidR="00B573B6" w:rsidRPr="007F5831" w:rsidRDefault="00B573B6" w:rsidP="00AE69F7">
      <w:pPr>
        <w:widowControl/>
        <w:numPr>
          <w:ilvl w:val="0"/>
          <w:numId w:val="19"/>
        </w:numPr>
        <w:rPr>
          <w:rFonts w:ascii="Book Antiqua" w:hAnsi="Book Antiqua"/>
          <w:i/>
          <w:sz w:val="22"/>
        </w:rPr>
      </w:pPr>
      <w:r w:rsidRPr="007F5831">
        <w:rPr>
          <w:rFonts w:ascii="Book Antiqua" w:hAnsi="Book Antiqua" w:cs="Arial"/>
          <w:sz w:val="22"/>
          <w:szCs w:val="22"/>
          <w:lang w:val="en-US"/>
        </w:rPr>
        <w:t>The project duration is 1</w:t>
      </w:r>
      <w:r w:rsidR="000A7496">
        <w:rPr>
          <w:rFonts w:ascii="Book Antiqua" w:hAnsi="Book Antiqua" w:cs="Arial"/>
          <w:sz w:val="22"/>
          <w:szCs w:val="22"/>
          <w:lang w:val="en-US"/>
        </w:rPr>
        <w:t>5</w:t>
      </w:r>
      <w:r w:rsidRPr="007F5831">
        <w:rPr>
          <w:rFonts w:ascii="Book Antiqua" w:hAnsi="Book Antiqua" w:cs="Arial"/>
          <w:sz w:val="22"/>
          <w:szCs w:val="22"/>
          <w:lang w:val="en-US"/>
        </w:rPr>
        <w:t xml:space="preserve"> months and therefore the final project report will be incorporated into the Annual Review Report</w:t>
      </w:r>
      <w:r w:rsidR="000A7496">
        <w:rPr>
          <w:rFonts w:ascii="Book Antiqua" w:hAnsi="Book Antiqua" w:cs="Arial"/>
          <w:sz w:val="22"/>
          <w:szCs w:val="22"/>
          <w:lang w:val="en-US"/>
        </w:rPr>
        <w:t xml:space="preserve"> of 2010 and 2011</w:t>
      </w:r>
      <w:r w:rsidRPr="007F5831">
        <w:rPr>
          <w:rFonts w:ascii="Book Antiqua" w:hAnsi="Book Antiqua" w:cs="Arial"/>
          <w:sz w:val="22"/>
          <w:szCs w:val="22"/>
          <w:lang w:val="en-US"/>
        </w:rPr>
        <w:t xml:space="preserve">. </w:t>
      </w:r>
      <w:r w:rsidR="000A7496">
        <w:rPr>
          <w:rFonts w:ascii="Book Antiqua" w:hAnsi="Book Antiqua" w:cs="Arial"/>
          <w:sz w:val="22"/>
          <w:szCs w:val="22"/>
          <w:lang w:val="en-US"/>
        </w:rPr>
        <w:t xml:space="preserve"> Each</w:t>
      </w:r>
      <w:r w:rsidRPr="007F5831">
        <w:rPr>
          <w:rFonts w:ascii="Book Antiqua" w:hAnsi="Book Antiqua" w:cs="Arial"/>
          <w:sz w:val="22"/>
          <w:szCs w:val="22"/>
          <w:lang w:val="en-US"/>
        </w:rPr>
        <w:t xml:space="preserve"> Annual Review Report shall be </w:t>
      </w:r>
      <w:r w:rsidRPr="000A7496">
        <w:rPr>
          <w:rFonts w:ascii="Book Antiqua" w:hAnsi="Book Antiqua" w:cs="Arial"/>
          <w:sz w:val="22"/>
          <w:szCs w:val="22"/>
          <w:lang w:val="en-US"/>
        </w:rPr>
        <w:t>prepared by the Project Manager and shared with the Project Board and the Outcome Board. As minimum requirement, the</w:t>
      </w:r>
      <w:r w:rsidRPr="007F5831">
        <w:rPr>
          <w:rFonts w:ascii="Book Antiqua" w:hAnsi="Book Antiqua" w:cs="Arial"/>
          <w:sz w:val="22"/>
          <w:szCs w:val="22"/>
          <w:lang w:val="en-US"/>
        </w:rPr>
        <w:t xml:space="preserve"> Annual Review Report shall consist of the Atlas standard format for the QPR covering the whole year</w:t>
      </w:r>
      <w:r w:rsidR="00AE69F7">
        <w:rPr>
          <w:rFonts w:ascii="Book Antiqua" w:hAnsi="Book Antiqua" w:cs="Arial"/>
          <w:sz w:val="22"/>
          <w:szCs w:val="22"/>
          <w:lang w:val="en-US"/>
        </w:rPr>
        <w:t xml:space="preserve"> and a half</w:t>
      </w:r>
      <w:r w:rsidRPr="007F5831">
        <w:rPr>
          <w:rFonts w:ascii="Book Antiqua" w:hAnsi="Book Antiqua" w:cs="Arial"/>
          <w:sz w:val="22"/>
          <w:szCs w:val="22"/>
          <w:lang w:val="en-US"/>
        </w:rPr>
        <w:t xml:space="preserve"> with updated information for each above element of the QPR as well as a summary of results achieved against pre-defined annual targets at the output level</w:t>
      </w:r>
    </w:p>
    <w:p w:rsidR="00B573B6" w:rsidRPr="007F5831" w:rsidRDefault="00B573B6" w:rsidP="00AE69F7">
      <w:pPr>
        <w:ind w:left="720"/>
        <w:rPr>
          <w:rFonts w:ascii="Book Antiqua" w:hAnsi="Book Antiqua"/>
          <w:i/>
          <w:sz w:val="22"/>
        </w:rPr>
      </w:pPr>
    </w:p>
    <w:p w:rsidR="00B573B6" w:rsidRPr="00AE69F7" w:rsidRDefault="00B573B6" w:rsidP="00AE69F7">
      <w:pPr>
        <w:widowControl/>
        <w:numPr>
          <w:ilvl w:val="0"/>
          <w:numId w:val="19"/>
        </w:numPr>
        <w:rPr>
          <w:rFonts w:ascii="Book Antiqua" w:hAnsi="Book Antiqua"/>
          <w:i/>
          <w:sz w:val="22"/>
        </w:rPr>
      </w:pPr>
      <w:r w:rsidRPr="00AE69F7">
        <w:rPr>
          <w:rFonts w:ascii="Book Antiqua" w:hAnsi="Book Antiqua" w:cs="Arial"/>
          <w:sz w:val="22"/>
          <w:szCs w:val="22"/>
          <w:lang w:val="en-US"/>
        </w:rPr>
        <w:t xml:space="preserve">The Annual Review Report will also include recommendations for scaling up </w:t>
      </w:r>
      <w:r w:rsidR="00AE69F7" w:rsidRPr="00AE69F7">
        <w:rPr>
          <w:rFonts w:ascii="Book Antiqua" w:hAnsi="Book Antiqua" w:cs="Arial"/>
          <w:sz w:val="22"/>
          <w:szCs w:val="22"/>
          <w:lang w:val="en-US"/>
        </w:rPr>
        <w:t xml:space="preserve">similar activities in other countries within the region and in other regions. </w:t>
      </w:r>
      <w:r w:rsidRPr="00AE69F7">
        <w:rPr>
          <w:rFonts w:ascii="Book Antiqua" w:hAnsi="Book Antiqua" w:cs="Arial"/>
          <w:sz w:val="22"/>
          <w:szCs w:val="22"/>
          <w:lang w:val="en-US"/>
        </w:rPr>
        <w:t xml:space="preserve">These recommendations will capture lessons learned, best practices, future selection criteria and suggested project strategy revisal. </w:t>
      </w:r>
    </w:p>
    <w:p w:rsidR="008D29B9" w:rsidRDefault="008D29B9" w:rsidP="008D29B9">
      <w:pPr>
        <w:pStyle w:val="Heading1"/>
        <w:ind w:firstLineChars="0" w:firstLine="0"/>
        <w:rPr>
          <w:rFonts w:ascii="Book Antiqua" w:hAnsi="Book Antiqua"/>
          <w:sz w:val="22"/>
        </w:rPr>
      </w:pPr>
    </w:p>
    <w:p w:rsidR="00384C11" w:rsidRPr="008D29B9" w:rsidRDefault="00384C11" w:rsidP="008D29B9"/>
    <w:p w:rsidR="00384C11" w:rsidRPr="00B573B6" w:rsidRDefault="00384C11" w:rsidP="00FF52F3">
      <w:pPr>
        <w:numPr>
          <w:ilvl w:val="0"/>
          <w:numId w:val="1"/>
        </w:numPr>
        <w:jc w:val="left"/>
        <w:rPr>
          <w:rFonts w:ascii="Book Antiqua" w:hAnsi="Book Antiqua"/>
          <w:b/>
          <w:smallCaps/>
          <w:sz w:val="22"/>
          <w:u w:val="single"/>
        </w:rPr>
      </w:pPr>
      <w:r w:rsidRPr="00B573B6">
        <w:rPr>
          <w:rFonts w:ascii="Book Antiqua" w:hAnsi="Book Antiqua"/>
          <w:b/>
          <w:smallCaps/>
          <w:sz w:val="22"/>
          <w:u w:val="single"/>
        </w:rPr>
        <w:t>Legal Context</w:t>
      </w:r>
    </w:p>
    <w:p w:rsidR="00076E58" w:rsidRPr="00076E58" w:rsidRDefault="00076E58" w:rsidP="00076E58">
      <w:pPr>
        <w:jc w:val="left"/>
        <w:rPr>
          <w:rFonts w:ascii="Book Antiqua" w:hAnsi="Book Antiqua" w:cs="Tahoma"/>
          <w:sz w:val="22"/>
          <w:szCs w:val="22"/>
          <w:lang w:val="en-US" w:bidi="th-TH"/>
        </w:rPr>
      </w:pPr>
    </w:p>
    <w:p w:rsidR="00076E58" w:rsidRPr="00076E58" w:rsidRDefault="00076E58" w:rsidP="00076E58">
      <w:pPr>
        <w:jc w:val="left"/>
        <w:rPr>
          <w:rFonts w:ascii="Book Antiqua" w:hAnsi="Book Antiqua" w:cs="Tahoma"/>
          <w:sz w:val="22"/>
          <w:szCs w:val="22"/>
          <w:lang w:val="en-US" w:bidi="th-TH"/>
        </w:rPr>
      </w:pPr>
      <w:r w:rsidRPr="00076E58">
        <w:rPr>
          <w:rFonts w:ascii="Book Antiqua" w:hAnsi="Book Antiqua" w:cs="Tahoma"/>
          <w:sz w:val="22"/>
          <w:szCs w:val="22"/>
          <w:lang w:val="en-US" w:bidi="th-TH"/>
        </w:rPr>
        <w:t xml:space="preserve">This regional project is directly executed by the </w:t>
      </w:r>
      <w:r>
        <w:rPr>
          <w:rFonts w:ascii="Book Antiqua" w:hAnsi="Book Antiqua" w:cs="Tahoma"/>
          <w:sz w:val="22"/>
          <w:szCs w:val="22"/>
          <w:lang w:val="en-US" w:bidi="th-TH"/>
        </w:rPr>
        <w:t>UNDP Asia-Pacific Regional Centre</w:t>
      </w:r>
      <w:r w:rsidRPr="00076E58">
        <w:rPr>
          <w:rFonts w:ascii="Book Antiqua" w:hAnsi="Book Antiqua" w:cs="Tahoma"/>
          <w:sz w:val="22"/>
          <w:szCs w:val="22"/>
          <w:lang w:val="en-US" w:bidi="th-TH"/>
        </w:rPr>
        <w:t xml:space="preserve"> and located in Bangkok, Thailand.  As Thailand, as host country, has not signed the Standard Basic Assistance Agreement (SBAA), the following text applies:</w:t>
      </w:r>
    </w:p>
    <w:p w:rsidR="00076E58" w:rsidRPr="00076E58" w:rsidRDefault="00076E58" w:rsidP="00076E58">
      <w:pPr>
        <w:jc w:val="left"/>
        <w:rPr>
          <w:rFonts w:ascii="Book Antiqua" w:hAnsi="Book Antiqua" w:cs="Tahoma"/>
          <w:sz w:val="22"/>
          <w:szCs w:val="22"/>
          <w:lang w:val="en-US" w:bidi="th-TH"/>
        </w:rPr>
      </w:pPr>
    </w:p>
    <w:p w:rsidR="00076E58" w:rsidRPr="00076E58" w:rsidRDefault="00076E58" w:rsidP="00076E58">
      <w:pPr>
        <w:rPr>
          <w:rFonts w:ascii="Book Antiqua" w:hAnsi="Book Antiqua"/>
          <w:sz w:val="22"/>
        </w:rPr>
      </w:pPr>
      <w:r w:rsidRPr="00076E58">
        <w:rPr>
          <w:rFonts w:ascii="Book Antiqua" w:hAnsi="Book Antiqua"/>
          <w:sz w:val="22"/>
        </w:rPr>
        <w:t xml:space="preserve">The project document shall be the instrument envisaged in the </w:t>
      </w:r>
      <w:hyperlink r:id="rId9" w:tooltip="outbind://44/reference_centre/chapter5/supplementprovsbaa.pdf" w:history="1">
        <w:r w:rsidRPr="00076E58">
          <w:rPr>
            <w:rStyle w:val="Hyperlink"/>
            <w:rFonts w:ascii="Book Antiqua" w:hAnsi="Book Antiqua"/>
            <w:sz w:val="22"/>
          </w:rPr>
          <w:t>Supplemental Provisions</w:t>
        </w:r>
      </w:hyperlink>
      <w:r w:rsidRPr="00076E58">
        <w:rPr>
          <w:rFonts w:ascii="Book Antiqua" w:hAnsi="Book Antiqua"/>
          <w:sz w:val="22"/>
        </w:rPr>
        <w:t xml:space="preserve"> to the Project Document, attached hereto.</w:t>
      </w:r>
    </w:p>
    <w:p w:rsidR="00076E58" w:rsidRPr="00076E58" w:rsidRDefault="00076E58" w:rsidP="00076E58">
      <w:pPr>
        <w:rPr>
          <w:rFonts w:ascii="Book Antiqua" w:hAnsi="Book Antiqua"/>
          <w:sz w:val="22"/>
        </w:rPr>
      </w:pPr>
    </w:p>
    <w:p w:rsidR="00076E58" w:rsidRPr="00076E58" w:rsidRDefault="00076E58" w:rsidP="00076E58">
      <w:pPr>
        <w:rPr>
          <w:rFonts w:ascii="Book Antiqua" w:hAnsi="Book Antiqua"/>
          <w:sz w:val="22"/>
        </w:rPr>
      </w:pPr>
      <w:r w:rsidRPr="00076E58">
        <w:rPr>
          <w:rFonts w:ascii="Book Antiqua" w:hAnsi="Book Antiqua"/>
          <w:sz w:val="22"/>
        </w:rPr>
        <w:t xml:space="preserve">Consistent with the above Supplemental Provisions, the responsibility for the safety and security of the executing agency and its personnel and property, and of UNDP’s property in the executing agency’s custody, rests with the executing agency. </w:t>
      </w:r>
    </w:p>
    <w:p w:rsidR="00076E58" w:rsidRPr="00076E58" w:rsidRDefault="00076E58" w:rsidP="00076E58">
      <w:pPr>
        <w:rPr>
          <w:rFonts w:ascii="Book Antiqua" w:hAnsi="Book Antiqua"/>
          <w:sz w:val="22"/>
        </w:rPr>
      </w:pPr>
    </w:p>
    <w:p w:rsidR="00076E58" w:rsidRPr="00076E58" w:rsidRDefault="00076E58" w:rsidP="00076E58">
      <w:pPr>
        <w:rPr>
          <w:rFonts w:ascii="Book Antiqua" w:hAnsi="Book Antiqua"/>
          <w:sz w:val="22"/>
        </w:rPr>
      </w:pPr>
      <w:r w:rsidRPr="00076E58">
        <w:rPr>
          <w:rFonts w:ascii="Book Antiqua" w:hAnsi="Book Antiqua"/>
          <w:sz w:val="22"/>
        </w:rPr>
        <w:t>The executing agency shall:</w:t>
      </w:r>
    </w:p>
    <w:p w:rsidR="00076E58" w:rsidRPr="00076E58" w:rsidRDefault="00076E58" w:rsidP="00076E58">
      <w:pPr>
        <w:widowControl/>
        <w:numPr>
          <w:ilvl w:val="0"/>
          <w:numId w:val="20"/>
        </w:numPr>
        <w:rPr>
          <w:rFonts w:ascii="Book Antiqua" w:hAnsi="Book Antiqua"/>
          <w:sz w:val="22"/>
        </w:rPr>
      </w:pPr>
      <w:r w:rsidRPr="00076E58">
        <w:rPr>
          <w:rFonts w:ascii="Book Antiqua" w:hAnsi="Book Antiqua"/>
          <w:sz w:val="22"/>
        </w:rPr>
        <w:t>put in place an appropriate security plan and maintain the security plan, taking into account the security situation in the country where the project is being carried;</w:t>
      </w:r>
    </w:p>
    <w:p w:rsidR="006D48CA" w:rsidRDefault="00076E58" w:rsidP="00076E58">
      <w:pPr>
        <w:widowControl/>
        <w:numPr>
          <w:ilvl w:val="0"/>
          <w:numId w:val="20"/>
        </w:numPr>
        <w:rPr>
          <w:rFonts w:ascii="Book Antiqua" w:hAnsi="Book Antiqua"/>
          <w:sz w:val="22"/>
        </w:rPr>
      </w:pPr>
      <w:proofErr w:type="gramStart"/>
      <w:r w:rsidRPr="00076E58">
        <w:rPr>
          <w:rFonts w:ascii="Book Antiqua" w:hAnsi="Book Antiqua"/>
          <w:sz w:val="22"/>
        </w:rPr>
        <w:t>assume</w:t>
      </w:r>
      <w:proofErr w:type="gramEnd"/>
      <w:r w:rsidRPr="00076E58">
        <w:rPr>
          <w:rFonts w:ascii="Book Antiqua" w:hAnsi="Book Antiqua"/>
          <w:sz w:val="22"/>
        </w:rPr>
        <w:t xml:space="preserve"> all risks and liabilities related to the executing agency’s security, and the full implementation of the security plan.</w:t>
      </w:r>
    </w:p>
    <w:p w:rsidR="00076E58" w:rsidRPr="006D48CA" w:rsidRDefault="00076E58" w:rsidP="00C11CF0">
      <w:pPr>
        <w:pStyle w:val="Heading1"/>
        <w:ind w:firstLine="880"/>
        <w:rPr>
          <w:rFonts w:ascii="Book Antiqua" w:hAnsi="Book Antiqua"/>
          <w:sz w:val="22"/>
        </w:rPr>
      </w:pPr>
    </w:p>
    <w:p w:rsidR="00076E58" w:rsidRPr="00076E58" w:rsidRDefault="00076E58" w:rsidP="00076E58">
      <w:pPr>
        <w:rPr>
          <w:rFonts w:ascii="Book Antiqua" w:hAnsi="Book Antiqua"/>
          <w:sz w:val="22"/>
        </w:rPr>
      </w:pPr>
      <w:r w:rsidRPr="00076E58">
        <w:rPr>
          <w:rFonts w:ascii="Book Antiqua" w:hAnsi="Book Antiqua"/>
          <w:sz w:val="22"/>
        </w:rPr>
        <w:t>UNDP reserves the right to verify whether such a plan is in place, and to suggest modifications to the plan when necessary. Failure to maintain and implement an appropriate security plan as required hereunder shall be deemed a breach of this agreement.</w:t>
      </w:r>
    </w:p>
    <w:p w:rsidR="00076E58" w:rsidRPr="00076E58" w:rsidRDefault="00076E58" w:rsidP="00076E58">
      <w:pPr>
        <w:rPr>
          <w:rFonts w:ascii="Book Antiqua" w:hAnsi="Book Antiqua"/>
          <w:sz w:val="22"/>
          <w:szCs w:val="20"/>
        </w:rPr>
      </w:pPr>
      <w:r w:rsidRPr="00076E58">
        <w:rPr>
          <w:rFonts w:ascii="Book Antiqua" w:hAnsi="Book Antiqua"/>
          <w:sz w:val="22"/>
        </w:rPr>
        <w:t xml:space="preserve">The executing agency agrees to undertake all reasonable efforts to ensure that none of the UNDP funds received pursuant to the Project Document are used to provide support to individuals or entities associated with terrorism and that the recipients of any amounts provided by UNDP hereunder do not appear on the list maintained by the Security Council Committee established pursuant to resolution 1267 (1999). The list can be accessed via </w:t>
      </w:r>
      <w:hyperlink r:id="rId10" w:history="1">
        <w:r w:rsidRPr="00076E58">
          <w:rPr>
            <w:rStyle w:val="Hyperlink"/>
            <w:rFonts w:ascii="Book Antiqua" w:hAnsi="Book Antiqua"/>
            <w:sz w:val="22"/>
          </w:rPr>
          <w:t>http://www.un.org/Docs/sc/committees/1267/1267ListEng.htm</w:t>
        </w:r>
      </w:hyperlink>
      <w:r w:rsidRPr="00076E58">
        <w:rPr>
          <w:rFonts w:ascii="Book Antiqua" w:hAnsi="Book Antiqua"/>
          <w:color w:val="000080"/>
          <w:sz w:val="22"/>
        </w:rPr>
        <w:t xml:space="preserve">. </w:t>
      </w:r>
      <w:r w:rsidRPr="00076E58">
        <w:rPr>
          <w:rFonts w:ascii="Book Antiqua" w:hAnsi="Book Antiqua"/>
          <w:sz w:val="22"/>
        </w:rPr>
        <w:t xml:space="preserve">This provision must be included in all sub-contracts or sub-agreements entered into under this Project Document.  </w:t>
      </w:r>
    </w:p>
    <w:p w:rsidR="00076E58" w:rsidRPr="00076E58" w:rsidRDefault="00076E58" w:rsidP="00076E58">
      <w:pPr>
        <w:rPr>
          <w:rFonts w:ascii="Book Antiqua" w:hAnsi="Book Antiqua"/>
          <w:sz w:val="22"/>
        </w:rPr>
      </w:pPr>
    </w:p>
    <w:p w:rsidR="00076E58" w:rsidRPr="00076E58" w:rsidRDefault="00076E58" w:rsidP="00076E58">
      <w:pPr>
        <w:jc w:val="left"/>
        <w:rPr>
          <w:rFonts w:ascii="Book Antiqua" w:hAnsi="Book Antiqua" w:cs="Tahoma"/>
          <w:sz w:val="22"/>
          <w:szCs w:val="22"/>
          <w:lang w:val="en-US" w:bidi="th-TH"/>
        </w:rPr>
      </w:pPr>
      <w:r w:rsidRPr="00076E58">
        <w:rPr>
          <w:rFonts w:ascii="Book Antiqua" w:hAnsi="Book Antiqua" w:cs="Tahoma"/>
          <w:sz w:val="22"/>
          <w:szCs w:val="22"/>
          <w:lang w:val="en-US" w:bidi="th-TH"/>
        </w:rPr>
        <w:t>Project activities will be undertaken in those countries which have endorsed the project.      For those countries which have signed the SBAA, the following text applies:</w:t>
      </w:r>
    </w:p>
    <w:p w:rsidR="00076E58" w:rsidRPr="00076E58" w:rsidRDefault="00076E58" w:rsidP="00076E58">
      <w:pPr>
        <w:jc w:val="left"/>
        <w:rPr>
          <w:rFonts w:ascii="Book Antiqua" w:hAnsi="Book Antiqua" w:cs="Tahoma"/>
          <w:sz w:val="22"/>
          <w:szCs w:val="22"/>
          <w:lang w:val="en-US" w:bidi="th-TH"/>
        </w:rPr>
      </w:pPr>
      <w:r w:rsidRPr="00076E58">
        <w:rPr>
          <w:rFonts w:ascii="Book Antiqua" w:hAnsi="Book Antiqua" w:cs="Tahoma"/>
          <w:sz w:val="22"/>
          <w:szCs w:val="22"/>
          <w:lang w:val="en-US" w:bidi="th-TH"/>
        </w:rPr>
        <w:t> </w:t>
      </w:r>
    </w:p>
    <w:p w:rsidR="00076E58" w:rsidRDefault="00076E58" w:rsidP="00076E58">
      <w:pPr>
        <w:rPr>
          <w:rFonts w:ascii="Book Antiqua" w:hAnsi="Book Antiqua"/>
          <w:sz w:val="22"/>
        </w:rPr>
      </w:pPr>
      <w:r w:rsidRPr="00076E58">
        <w:rPr>
          <w:rFonts w:ascii="Book Antiqua" w:hAnsi="Book Antiqua"/>
          <w:sz w:val="22"/>
        </w:rPr>
        <w:t>This project document shall be the instrument referred to as such in Article 1 of the SBAA between the Government of (country) and UNDP, signed on (date).   </w:t>
      </w:r>
    </w:p>
    <w:p w:rsidR="00076E58" w:rsidRPr="00076E58" w:rsidRDefault="00076E58" w:rsidP="00076E58">
      <w:pPr>
        <w:pStyle w:val="Heading1"/>
        <w:ind w:firstLineChars="0" w:firstLine="880"/>
        <w:rPr>
          <w:rFonts w:ascii="Book Antiqua" w:hAnsi="Book Antiqua"/>
          <w:sz w:val="22"/>
        </w:rPr>
      </w:pPr>
    </w:p>
    <w:p w:rsidR="00076E58" w:rsidRPr="00076E58" w:rsidRDefault="00076E58" w:rsidP="00076E58">
      <w:pPr>
        <w:rPr>
          <w:rFonts w:ascii="Book Antiqua" w:hAnsi="Book Antiqua"/>
          <w:sz w:val="22"/>
        </w:rPr>
      </w:pPr>
      <w:r w:rsidRPr="00076E58">
        <w:rPr>
          <w:rFonts w:ascii="Book Antiqua" w:hAnsi="Book Antiqua"/>
          <w:sz w:val="22"/>
        </w:rPr>
        <w:t xml:space="preserve">Consistent with the Article III of the Standard Basic Assistance Agreement, the responsibility for the safety and security of the executing agency and its personnel and property, and of UNDP’s property in the executing agency’s custody, rests with the implementing partner. </w:t>
      </w:r>
    </w:p>
    <w:p w:rsidR="00076E58" w:rsidRPr="00076E58" w:rsidRDefault="00076E58" w:rsidP="00076E58">
      <w:pPr>
        <w:rPr>
          <w:rFonts w:ascii="Book Antiqua" w:hAnsi="Book Antiqua"/>
          <w:sz w:val="22"/>
        </w:rPr>
      </w:pPr>
      <w:r w:rsidRPr="00076E58">
        <w:rPr>
          <w:rFonts w:ascii="Book Antiqua" w:hAnsi="Book Antiqua"/>
          <w:sz w:val="22"/>
        </w:rPr>
        <w:t>The executing agency shall:</w:t>
      </w:r>
    </w:p>
    <w:p w:rsidR="00076E58" w:rsidRPr="00076E58" w:rsidRDefault="00076E58" w:rsidP="00076E58">
      <w:pPr>
        <w:pStyle w:val="Heading1"/>
        <w:ind w:firstLineChars="0" w:firstLine="880"/>
        <w:rPr>
          <w:rFonts w:ascii="Book Antiqua" w:hAnsi="Book Antiqua"/>
          <w:sz w:val="22"/>
        </w:rPr>
      </w:pPr>
    </w:p>
    <w:p w:rsidR="00076E58" w:rsidRPr="00076E58" w:rsidRDefault="00076E58" w:rsidP="00076E58">
      <w:pPr>
        <w:widowControl/>
        <w:numPr>
          <w:ilvl w:val="0"/>
          <w:numId w:val="24"/>
        </w:numPr>
        <w:rPr>
          <w:rFonts w:ascii="Book Antiqua" w:hAnsi="Book Antiqua"/>
          <w:sz w:val="22"/>
        </w:rPr>
      </w:pPr>
      <w:r w:rsidRPr="00076E58">
        <w:rPr>
          <w:rFonts w:ascii="Book Antiqua" w:hAnsi="Book Antiqua"/>
          <w:sz w:val="22"/>
        </w:rPr>
        <w:t>put in place an appropriate security plan and maintain the security plan, taking into account the security situation in the country where the project is being carried;</w:t>
      </w:r>
    </w:p>
    <w:p w:rsidR="00076E58" w:rsidRPr="00076E58" w:rsidRDefault="00076E58" w:rsidP="00076E58">
      <w:pPr>
        <w:widowControl/>
        <w:numPr>
          <w:ilvl w:val="0"/>
          <w:numId w:val="24"/>
        </w:numPr>
        <w:rPr>
          <w:rFonts w:ascii="Book Antiqua" w:hAnsi="Book Antiqua"/>
          <w:sz w:val="22"/>
        </w:rPr>
      </w:pPr>
      <w:proofErr w:type="gramStart"/>
      <w:r w:rsidRPr="00076E58">
        <w:rPr>
          <w:rFonts w:ascii="Book Antiqua" w:hAnsi="Book Antiqua"/>
          <w:sz w:val="22"/>
        </w:rPr>
        <w:t>assume</w:t>
      </w:r>
      <w:proofErr w:type="gramEnd"/>
      <w:r w:rsidRPr="00076E58">
        <w:rPr>
          <w:rFonts w:ascii="Book Antiqua" w:hAnsi="Book Antiqua"/>
          <w:sz w:val="22"/>
        </w:rPr>
        <w:t xml:space="preserve"> all risks and liabilities related to the executing agency’s security, and the full implementation of the security plan.</w:t>
      </w:r>
    </w:p>
    <w:p w:rsidR="00076E58" w:rsidRPr="00076E58" w:rsidRDefault="00076E58" w:rsidP="00076E58">
      <w:pPr>
        <w:rPr>
          <w:rFonts w:ascii="Book Antiqua" w:hAnsi="Book Antiqua"/>
          <w:sz w:val="22"/>
        </w:rPr>
      </w:pPr>
    </w:p>
    <w:p w:rsidR="00076E58" w:rsidRPr="00076E58" w:rsidRDefault="00076E58" w:rsidP="00076E58">
      <w:pPr>
        <w:rPr>
          <w:rFonts w:ascii="Book Antiqua" w:hAnsi="Book Antiqua"/>
          <w:sz w:val="22"/>
        </w:rPr>
      </w:pPr>
      <w:r w:rsidRPr="00076E58">
        <w:rPr>
          <w:rFonts w:ascii="Book Antiqua" w:hAnsi="Book Antiqua"/>
          <w:sz w:val="22"/>
        </w:rPr>
        <w:t>UNDP reserves the right to verify whether such a plan is in place, and to suggest modifications to the plan when necessary. Failure to maintain and implement an appropriate security plan as required hereunder shall be deemed a breach of this agreement.</w:t>
      </w:r>
    </w:p>
    <w:p w:rsidR="00076E58" w:rsidRPr="00076E58" w:rsidRDefault="00076E58" w:rsidP="00076E58">
      <w:pPr>
        <w:pStyle w:val="Heading1"/>
        <w:ind w:firstLineChars="0" w:firstLine="880"/>
        <w:rPr>
          <w:rFonts w:ascii="Book Antiqua" w:hAnsi="Book Antiqua"/>
          <w:sz w:val="22"/>
        </w:rPr>
      </w:pPr>
    </w:p>
    <w:p w:rsidR="00076E58" w:rsidRPr="00076E58" w:rsidRDefault="00076E58" w:rsidP="00076E58">
      <w:pPr>
        <w:rPr>
          <w:rFonts w:ascii="Book Antiqua" w:hAnsi="Book Antiqua"/>
          <w:sz w:val="22"/>
          <w:lang w:val="en-US"/>
        </w:rPr>
      </w:pPr>
      <w:r w:rsidRPr="00076E58">
        <w:rPr>
          <w:rFonts w:ascii="Book Antiqua" w:hAnsi="Book Antiqua"/>
          <w:sz w:val="22"/>
        </w:rPr>
        <w:t xml:space="preserve">The executing agency agrees to undertake all reasonable efforts to ensure that none of the UNDP funds received pursuant to the Project Document are used to provide support to individuals or entities associated with terrorism and that the recipients of any amounts provided by UNDP hereunder do not appear on the list maintained by the Security Council Committee established pursuant to resolution 1267 (1999). The list can be accessed via </w:t>
      </w:r>
      <w:hyperlink r:id="rId11" w:history="1">
        <w:r w:rsidRPr="00076E58">
          <w:rPr>
            <w:rStyle w:val="Hyperlink"/>
            <w:rFonts w:ascii="Book Antiqua" w:hAnsi="Book Antiqua"/>
            <w:sz w:val="22"/>
          </w:rPr>
          <w:t>http://www.un.org/Docs/sc/committees/1267/1267ListEng.htm</w:t>
        </w:r>
      </w:hyperlink>
      <w:r w:rsidRPr="00076E58">
        <w:rPr>
          <w:rFonts w:ascii="Book Antiqua" w:hAnsi="Book Antiqua"/>
          <w:color w:val="000080"/>
          <w:sz w:val="22"/>
        </w:rPr>
        <w:t xml:space="preserve">. </w:t>
      </w:r>
      <w:r w:rsidRPr="00076E58">
        <w:rPr>
          <w:rFonts w:ascii="Book Antiqua" w:hAnsi="Book Antiqua"/>
          <w:sz w:val="22"/>
        </w:rPr>
        <w:t xml:space="preserve">This provision must be included in all sub-contracts or sub-agreements entered into under this Project Document. </w:t>
      </w:r>
    </w:p>
    <w:p w:rsidR="00076E58" w:rsidRPr="00076E58" w:rsidRDefault="00076E58" w:rsidP="00076E58">
      <w:pPr>
        <w:jc w:val="left"/>
        <w:rPr>
          <w:rFonts w:ascii="Book Antiqua" w:hAnsi="Book Antiqua" w:cs="Tahoma"/>
          <w:sz w:val="22"/>
          <w:szCs w:val="22"/>
          <w:lang w:bidi="th-TH"/>
        </w:rPr>
      </w:pPr>
    </w:p>
    <w:p w:rsidR="00076E58" w:rsidRPr="00076E58" w:rsidRDefault="00076E58" w:rsidP="00076E58">
      <w:pPr>
        <w:jc w:val="left"/>
        <w:rPr>
          <w:rFonts w:ascii="Book Antiqua" w:hAnsi="Book Antiqua" w:cs="Tahoma"/>
          <w:sz w:val="22"/>
          <w:szCs w:val="22"/>
          <w:lang w:val="en-US" w:bidi="th-TH"/>
        </w:rPr>
      </w:pPr>
      <w:r w:rsidRPr="00076E58">
        <w:rPr>
          <w:rFonts w:ascii="Book Antiqua" w:hAnsi="Book Antiqua" w:cs="Tahoma"/>
          <w:sz w:val="22"/>
          <w:szCs w:val="22"/>
          <w:lang w:val="en-US" w:bidi="th-TH"/>
        </w:rPr>
        <w:t>For those countries which have not signed the SBAA, the same text applicable to this Thailand-based regional project (and quoted above) applies.</w:t>
      </w:r>
    </w:p>
    <w:p w:rsidR="0052773A" w:rsidRPr="0052773A" w:rsidRDefault="0052773A" w:rsidP="00384C11">
      <w:pPr>
        <w:rPr>
          <w:rFonts w:ascii="Book Antiqua" w:hAnsi="Book Antiqua"/>
          <w:sz w:val="22"/>
        </w:rPr>
      </w:pPr>
    </w:p>
    <w:p w:rsidR="00384C11" w:rsidRPr="0052773A" w:rsidRDefault="00384C11" w:rsidP="00C11CF0">
      <w:pPr>
        <w:pStyle w:val="Heading1"/>
        <w:ind w:firstLine="880"/>
        <w:rPr>
          <w:rFonts w:ascii="Book Antiqua" w:hAnsi="Book Antiqua"/>
          <w:sz w:val="22"/>
        </w:rPr>
      </w:pPr>
    </w:p>
    <w:p w:rsidR="00FF52F3" w:rsidRPr="00F71383" w:rsidRDefault="00FF52F3" w:rsidP="00FF52F3">
      <w:pPr>
        <w:numPr>
          <w:ilvl w:val="0"/>
          <w:numId w:val="1"/>
        </w:numPr>
        <w:jc w:val="left"/>
        <w:rPr>
          <w:rFonts w:ascii="Book Antiqua" w:hAnsi="Book Antiqua"/>
          <w:b/>
          <w:smallCaps/>
          <w:sz w:val="22"/>
          <w:u w:val="single"/>
        </w:rPr>
      </w:pPr>
      <w:r w:rsidRPr="00F71383">
        <w:rPr>
          <w:rFonts w:ascii="Book Antiqua" w:hAnsi="Book Antiqua"/>
          <w:b/>
          <w:smallCaps/>
          <w:sz w:val="22"/>
          <w:u w:val="single"/>
        </w:rPr>
        <w:t>Ensuring the Visibility of Japanese Assistance</w:t>
      </w:r>
    </w:p>
    <w:p w:rsidR="00FF52F3" w:rsidRPr="005836B1" w:rsidRDefault="00FF52F3" w:rsidP="00FF52F3">
      <w:pPr>
        <w:jc w:val="left"/>
        <w:rPr>
          <w:rFonts w:ascii="Book Antiqua" w:hAnsi="Book Antiqua"/>
          <w:sz w:val="22"/>
          <w:u w:val="single"/>
        </w:rPr>
      </w:pPr>
    </w:p>
    <w:p w:rsidR="005836B1" w:rsidRDefault="00FF52F3" w:rsidP="005836B1">
      <w:pPr>
        <w:rPr>
          <w:rFonts w:ascii="Book Antiqua" w:hAnsi="Book Antiqua"/>
          <w:sz w:val="22"/>
        </w:rPr>
      </w:pPr>
      <w:r w:rsidRPr="005836B1">
        <w:rPr>
          <w:rFonts w:ascii="Book Antiqua" w:hAnsi="Book Antiqua"/>
          <w:sz w:val="22"/>
        </w:rPr>
        <w:t xml:space="preserve">The project will coordinate and collaborate closely with representatives of </w:t>
      </w:r>
      <w:r w:rsidR="00E275E5">
        <w:rPr>
          <w:rFonts w:ascii="Book Antiqua" w:hAnsi="Book Antiqua"/>
          <w:sz w:val="22"/>
        </w:rPr>
        <w:t xml:space="preserve">JICA and the Embassies of Japan across the region and particularly, in </w:t>
      </w:r>
      <w:r w:rsidRPr="005836B1">
        <w:rPr>
          <w:rFonts w:ascii="Book Antiqua" w:hAnsi="Book Antiqua"/>
          <w:sz w:val="22"/>
        </w:rPr>
        <w:t xml:space="preserve">the target countries, as well as with relevant Japanese initiatives to ensure harmonized action between the UN-REDD Programme and Japanese development assistance in delivering REDD+ related assistance thought this </w:t>
      </w:r>
      <w:proofErr w:type="spellStart"/>
      <w:r w:rsidRPr="005836B1">
        <w:rPr>
          <w:rFonts w:ascii="Book Antiqua" w:hAnsi="Book Antiqua"/>
          <w:sz w:val="22"/>
        </w:rPr>
        <w:t>project.</w:t>
      </w:r>
      <w:r w:rsidR="00E275E5">
        <w:rPr>
          <w:rFonts w:ascii="Book Antiqua" w:hAnsi="Book Antiqua"/>
          <w:sz w:val="22"/>
        </w:rPr>
        <w:t>In</w:t>
      </w:r>
      <w:proofErr w:type="spellEnd"/>
      <w:r w:rsidR="00E275E5">
        <w:rPr>
          <w:rFonts w:ascii="Book Antiqua" w:hAnsi="Book Antiqua"/>
          <w:sz w:val="22"/>
        </w:rPr>
        <w:t xml:space="preserve"> particular, the project aims </w:t>
      </w:r>
      <w:proofErr w:type="spellStart"/>
      <w:r w:rsidR="00E275E5">
        <w:rPr>
          <w:rFonts w:ascii="Book Antiqua" w:hAnsi="Book Antiqua"/>
          <w:sz w:val="22"/>
        </w:rPr>
        <w:t>totechnically</w:t>
      </w:r>
      <w:proofErr w:type="spellEnd"/>
      <w:r w:rsidR="00E275E5">
        <w:rPr>
          <w:rFonts w:ascii="Book Antiqua" w:hAnsi="Book Antiqua"/>
          <w:sz w:val="22"/>
        </w:rPr>
        <w:t xml:space="preserve"> assist </w:t>
      </w:r>
      <w:r w:rsidR="004B4021" w:rsidRPr="005836B1">
        <w:rPr>
          <w:rFonts w:ascii="Book Antiqua" w:hAnsi="Book Antiqua"/>
          <w:sz w:val="22"/>
        </w:rPr>
        <w:t>Japan’s current role as a co-chair of the Global Partnership on REDD+</w:t>
      </w:r>
      <w:r w:rsidR="00E275E5">
        <w:rPr>
          <w:rFonts w:ascii="Book Antiqua" w:hAnsi="Book Antiqua"/>
          <w:sz w:val="22"/>
        </w:rPr>
        <w:t xml:space="preserve"> by actively promoting Japan’s strong global leadership and active support for the regional-scale REDD+ readiness in Asia-Pacific, and by </w:t>
      </w:r>
      <w:r w:rsidR="005836B1">
        <w:rPr>
          <w:rFonts w:ascii="Book Antiqua" w:hAnsi="Book Antiqua"/>
          <w:sz w:val="22"/>
        </w:rPr>
        <w:t xml:space="preserve">generating </w:t>
      </w:r>
      <w:r w:rsidR="00E275E5">
        <w:rPr>
          <w:rFonts w:ascii="Book Antiqua" w:hAnsi="Book Antiqua"/>
          <w:sz w:val="22"/>
        </w:rPr>
        <w:t>useful lessons</w:t>
      </w:r>
      <w:r w:rsidR="005836B1">
        <w:rPr>
          <w:rFonts w:ascii="Book Antiqua" w:hAnsi="Book Antiqua"/>
          <w:sz w:val="22"/>
        </w:rPr>
        <w:t xml:space="preserve"> to support the Partnership objectives, especially by the proposed Aichi meeting in October this year</w:t>
      </w:r>
      <w:r w:rsidR="00E275E5">
        <w:rPr>
          <w:rFonts w:ascii="Book Antiqua" w:hAnsi="Book Antiqua"/>
          <w:sz w:val="22"/>
        </w:rPr>
        <w:t xml:space="preserve">.  </w:t>
      </w:r>
    </w:p>
    <w:p w:rsidR="004C7445" w:rsidRPr="005836B1" w:rsidRDefault="004C7445" w:rsidP="005836B1">
      <w:pPr>
        <w:pStyle w:val="Heading1"/>
        <w:ind w:firstLineChars="0" w:firstLine="0"/>
        <w:rPr>
          <w:rFonts w:ascii="Book Antiqua" w:hAnsi="Book Antiqua"/>
          <w:sz w:val="22"/>
        </w:rPr>
      </w:pPr>
    </w:p>
    <w:p w:rsidR="00FF52F3" w:rsidRPr="004C7445" w:rsidRDefault="00FF52F3" w:rsidP="00FF52F3">
      <w:pPr>
        <w:rPr>
          <w:rFonts w:ascii="Book Antiqua" w:hAnsi="Book Antiqua"/>
          <w:sz w:val="22"/>
        </w:rPr>
      </w:pPr>
      <w:r w:rsidRPr="004C7445">
        <w:rPr>
          <w:rFonts w:ascii="Book Antiqua" w:hAnsi="Book Antiqua"/>
          <w:sz w:val="22"/>
        </w:rPr>
        <w:t xml:space="preserve">In addition, the support by the Government of Japan will be visibly indicated in all </w:t>
      </w:r>
      <w:r w:rsidR="005836B1">
        <w:rPr>
          <w:rFonts w:ascii="Book Antiqua" w:hAnsi="Book Antiqua"/>
          <w:sz w:val="22"/>
        </w:rPr>
        <w:t xml:space="preserve">project related </w:t>
      </w:r>
      <w:r w:rsidRPr="004C7445">
        <w:rPr>
          <w:rFonts w:ascii="Book Antiqua" w:hAnsi="Book Antiqua"/>
          <w:sz w:val="22"/>
        </w:rPr>
        <w:t xml:space="preserve">communication materials and publications as well as during meetings organized by the project.   </w:t>
      </w:r>
    </w:p>
    <w:p w:rsidR="00FF52F3" w:rsidRPr="00F71383" w:rsidRDefault="00FF52F3" w:rsidP="00FF52F3">
      <w:pPr>
        <w:rPr>
          <w:rFonts w:ascii="Book Antiqua" w:hAnsi="Book Antiqua"/>
          <w:sz w:val="22"/>
        </w:rPr>
      </w:pPr>
    </w:p>
    <w:p w:rsidR="00FF52F3" w:rsidRPr="000F4139" w:rsidRDefault="00FF52F3" w:rsidP="00FF52F3">
      <w:pPr>
        <w:rPr>
          <w:rFonts w:ascii="Book Antiqua" w:hAnsi="Book Antiqua"/>
          <w:sz w:val="22"/>
        </w:rPr>
        <w:sectPr w:rsidR="00FF52F3" w:rsidRPr="000F4139">
          <w:headerReference w:type="even" r:id="rId12"/>
          <w:headerReference w:type="default" r:id="rId13"/>
          <w:footerReference w:type="even" r:id="rId14"/>
          <w:footerReference w:type="default" r:id="rId15"/>
          <w:headerReference w:type="first" r:id="rId16"/>
          <w:footerReference w:type="first" r:id="rId17"/>
          <w:pgSz w:w="12242" w:h="15842" w:code="1"/>
          <w:pgMar w:top="1418" w:right="1418" w:bottom="1418" w:left="1418" w:header="851" w:footer="992" w:gutter="0"/>
          <w:cols w:space="425"/>
          <w:titlePg/>
          <w:docGrid w:type="lines" w:linePitch="305"/>
        </w:sectPr>
      </w:pPr>
      <w:r w:rsidRPr="00F71383">
        <w:rPr>
          <w:rFonts w:ascii="Book Antiqua" w:hAnsi="Book Antiqua"/>
          <w:sz w:val="22"/>
        </w:rPr>
        <w:t xml:space="preserve">For instance, the proposed regional roundtable meeting on REDD+ readiness is currently planned to coincide with the </w:t>
      </w:r>
      <w:proofErr w:type="spellStart"/>
      <w:r>
        <w:rPr>
          <w:rFonts w:ascii="Book Antiqua" w:hAnsi="Book Antiqua"/>
          <w:sz w:val="22"/>
        </w:rPr>
        <w:t>upcoming</w:t>
      </w:r>
      <w:r w:rsidR="005836B1">
        <w:rPr>
          <w:rFonts w:ascii="Book Antiqua" w:hAnsi="Book Antiqua"/>
          <w:sz w:val="22"/>
        </w:rPr>
        <w:t>Japanese</w:t>
      </w:r>
      <w:proofErr w:type="spellEnd"/>
      <w:r w:rsidR="005836B1">
        <w:rPr>
          <w:rFonts w:ascii="Book Antiqua" w:hAnsi="Book Antiqua"/>
          <w:sz w:val="22"/>
        </w:rPr>
        <w:t xml:space="preserve"> funded </w:t>
      </w:r>
      <w:r w:rsidRPr="00F71383">
        <w:rPr>
          <w:rFonts w:ascii="Book Antiqua" w:hAnsi="Book Antiqua"/>
          <w:sz w:val="22"/>
        </w:rPr>
        <w:t xml:space="preserve">Asia-Pacific Forestry Commission </w:t>
      </w:r>
      <w:proofErr w:type="spellStart"/>
      <w:r w:rsidRPr="00F71383">
        <w:rPr>
          <w:rFonts w:ascii="Book Antiqua" w:hAnsi="Book Antiqua"/>
          <w:sz w:val="22"/>
        </w:rPr>
        <w:t>meetingin</w:t>
      </w:r>
      <w:proofErr w:type="spellEnd"/>
      <w:r w:rsidRPr="00F71383">
        <w:rPr>
          <w:rFonts w:ascii="Book Antiqua" w:hAnsi="Book Antiqua"/>
          <w:sz w:val="22"/>
        </w:rPr>
        <w:t xml:space="preserve"> Thailand during August 2010 in order to gain key support for the regional approach on REDD+ through a </w:t>
      </w:r>
      <w:r>
        <w:rPr>
          <w:rFonts w:ascii="Book Antiqua" w:hAnsi="Book Antiqua"/>
          <w:sz w:val="22"/>
        </w:rPr>
        <w:t xml:space="preserve">strategic </w:t>
      </w:r>
      <w:r w:rsidRPr="00F71383">
        <w:rPr>
          <w:rFonts w:ascii="Book Antiqua" w:hAnsi="Book Antiqua"/>
          <w:sz w:val="22"/>
        </w:rPr>
        <w:t>partnership effort between the Government of J</w:t>
      </w:r>
      <w:r>
        <w:rPr>
          <w:rFonts w:ascii="Book Antiqua" w:hAnsi="Book Antiqua"/>
          <w:sz w:val="22"/>
        </w:rPr>
        <w:t xml:space="preserve">apan and the UN-REDD Programme. </w:t>
      </w:r>
    </w:p>
    <w:p w:rsidR="00FF52F3" w:rsidRPr="00862B90" w:rsidRDefault="00152BDB" w:rsidP="00862B90">
      <w:pPr>
        <w:numPr>
          <w:ilvl w:val="0"/>
          <w:numId w:val="1"/>
        </w:numPr>
        <w:jc w:val="left"/>
        <w:rPr>
          <w:rFonts w:ascii="Book Antiqua" w:hAnsi="Book Antiqua"/>
          <w:b/>
          <w:sz w:val="22"/>
          <w:u w:val="single"/>
        </w:rPr>
      </w:pPr>
      <w:r>
        <w:rPr>
          <w:rFonts w:ascii="Book Antiqua" w:hAnsi="Book Antiqua"/>
          <w:b/>
          <w:sz w:val="22"/>
          <w:u w:val="single"/>
        </w:rPr>
        <w:lastRenderedPageBreak/>
        <w:t>Results and Resources</w:t>
      </w:r>
      <w:r w:rsidR="00FF52F3" w:rsidRPr="000F4139">
        <w:rPr>
          <w:rFonts w:ascii="Book Antiqua" w:hAnsi="Book Antiqua"/>
          <w:b/>
          <w:sz w:val="22"/>
          <w:u w:val="single"/>
        </w:rPr>
        <w:t xml:space="preserve"> Framewor</w:t>
      </w:r>
      <w:r w:rsidR="00862B90">
        <w:rPr>
          <w:rFonts w:ascii="Book Antiqua" w:hAnsi="Book Antiqua"/>
          <w:b/>
          <w:sz w:val="22"/>
          <w:u w:val="single"/>
        </w:rPr>
        <w:t>k</w:t>
      </w:r>
    </w:p>
    <w:tbl>
      <w:tblPr>
        <w:tblW w:w="14773" w:type="dxa"/>
        <w:jc w:val="center"/>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tblPr>
      <w:tblGrid>
        <w:gridCol w:w="1353"/>
        <w:gridCol w:w="1091"/>
        <w:gridCol w:w="2268"/>
        <w:gridCol w:w="888"/>
        <w:gridCol w:w="2372"/>
        <w:gridCol w:w="1984"/>
        <w:gridCol w:w="284"/>
        <w:gridCol w:w="283"/>
        <w:gridCol w:w="284"/>
        <w:gridCol w:w="283"/>
        <w:gridCol w:w="284"/>
        <w:gridCol w:w="283"/>
        <w:gridCol w:w="284"/>
        <w:gridCol w:w="283"/>
        <w:gridCol w:w="284"/>
        <w:gridCol w:w="283"/>
        <w:gridCol w:w="284"/>
        <w:gridCol w:w="283"/>
        <w:gridCol w:w="284"/>
        <w:gridCol w:w="283"/>
        <w:gridCol w:w="284"/>
        <w:gridCol w:w="283"/>
        <w:gridCol w:w="281"/>
      </w:tblGrid>
      <w:tr w:rsidR="00E23256" w:rsidRPr="00B4604F">
        <w:trPr>
          <w:trHeight w:val="408"/>
          <w:jc w:val="center"/>
        </w:trPr>
        <w:tc>
          <w:tcPr>
            <w:tcW w:w="4712" w:type="dxa"/>
            <w:gridSpan w:val="3"/>
            <w:shd w:val="clear" w:color="auto" w:fill="E0E0E0"/>
          </w:tcPr>
          <w:p w:rsidR="00E23256" w:rsidRPr="00B4604F" w:rsidRDefault="002A225F" w:rsidP="00FF52F3">
            <w:pPr>
              <w:jc w:val="left"/>
              <w:rPr>
                <w:rFonts w:ascii="Book Antiqua" w:hAnsi="Book Antiqua"/>
                <w:b/>
                <w:sz w:val="20"/>
              </w:rPr>
            </w:pPr>
            <w:r w:rsidRPr="00B4604F">
              <w:rPr>
                <w:rFonts w:ascii="Book Antiqua" w:hAnsi="Book Antiqua"/>
                <w:b/>
                <w:sz w:val="20"/>
              </w:rPr>
              <w:t xml:space="preserve">Target Outcome </w:t>
            </w:r>
            <w:r w:rsidR="0013796A" w:rsidRPr="00B4604F">
              <w:rPr>
                <w:rFonts w:ascii="Book Antiqua" w:hAnsi="Book Antiqua"/>
                <w:b/>
                <w:sz w:val="20"/>
              </w:rPr>
              <w:t xml:space="preserve">as stated </w:t>
            </w:r>
            <w:r w:rsidR="00E23256" w:rsidRPr="00B4604F">
              <w:rPr>
                <w:rFonts w:ascii="Book Antiqua" w:hAnsi="Book Antiqua"/>
                <w:b/>
                <w:sz w:val="20"/>
              </w:rPr>
              <w:t>in the Regional Programme</w:t>
            </w:r>
            <w:r w:rsidR="00E710DD">
              <w:rPr>
                <w:rFonts w:ascii="Book Antiqua" w:hAnsi="Book Antiqua"/>
                <w:b/>
                <w:sz w:val="20"/>
              </w:rPr>
              <w:t xml:space="preserve"> Results and Resource Framework</w:t>
            </w:r>
          </w:p>
        </w:tc>
        <w:tc>
          <w:tcPr>
            <w:tcW w:w="10061" w:type="dxa"/>
            <w:gridSpan w:val="20"/>
            <w:shd w:val="clear" w:color="auto" w:fill="auto"/>
          </w:tcPr>
          <w:p w:rsidR="00E23256" w:rsidRPr="00B4604F" w:rsidRDefault="00AE69F7" w:rsidP="0013796A">
            <w:pPr>
              <w:jc w:val="left"/>
              <w:rPr>
                <w:rFonts w:ascii="Book Antiqua" w:hAnsi="Book Antiqua"/>
                <w:sz w:val="20"/>
              </w:rPr>
            </w:pPr>
            <w:r w:rsidRPr="00B4604F">
              <w:rPr>
                <w:rFonts w:ascii="Book Antiqua" w:hAnsi="Book Antiqua"/>
                <w:sz w:val="20"/>
              </w:rPr>
              <w:t>Institutional capacities enhanced to manage, adapt and monitor climate change</w:t>
            </w:r>
          </w:p>
        </w:tc>
      </w:tr>
      <w:tr w:rsidR="00E23256" w:rsidRPr="00B4604F">
        <w:trPr>
          <w:trHeight w:val="543"/>
          <w:jc w:val="center"/>
        </w:trPr>
        <w:tc>
          <w:tcPr>
            <w:tcW w:w="4712" w:type="dxa"/>
            <w:gridSpan w:val="3"/>
            <w:shd w:val="clear" w:color="auto" w:fill="E0E0E0"/>
          </w:tcPr>
          <w:p w:rsidR="00E23256" w:rsidRPr="00B4604F" w:rsidRDefault="0013796A" w:rsidP="00FF52F3">
            <w:pPr>
              <w:jc w:val="left"/>
              <w:rPr>
                <w:rFonts w:ascii="Book Antiqua" w:hAnsi="Book Antiqua"/>
                <w:b/>
                <w:sz w:val="20"/>
              </w:rPr>
            </w:pPr>
            <w:r w:rsidRPr="00B4604F">
              <w:rPr>
                <w:rFonts w:ascii="Book Antiqua" w:hAnsi="Book Antiqua"/>
                <w:b/>
                <w:sz w:val="20"/>
              </w:rPr>
              <w:t xml:space="preserve">Outcome Indicators as stated in the </w:t>
            </w:r>
            <w:proofErr w:type="spellStart"/>
            <w:r w:rsidRPr="00B4604F">
              <w:rPr>
                <w:rFonts w:ascii="Book Antiqua" w:hAnsi="Book Antiqua"/>
                <w:b/>
                <w:sz w:val="20"/>
              </w:rPr>
              <w:t>Regional</w:t>
            </w:r>
            <w:r w:rsidR="00C44A3B" w:rsidRPr="00B4604F">
              <w:rPr>
                <w:rFonts w:ascii="Book Antiqua" w:hAnsi="Book Antiqua"/>
                <w:b/>
                <w:sz w:val="20"/>
              </w:rPr>
              <w:t>Programme</w:t>
            </w:r>
            <w:proofErr w:type="spellEnd"/>
            <w:r w:rsidR="002463A2" w:rsidRPr="00B4604F">
              <w:rPr>
                <w:rFonts w:ascii="Book Antiqua" w:hAnsi="Book Antiqua"/>
                <w:b/>
                <w:sz w:val="20"/>
              </w:rPr>
              <w:t xml:space="preserve"> Results </w:t>
            </w:r>
          </w:p>
        </w:tc>
        <w:tc>
          <w:tcPr>
            <w:tcW w:w="10061" w:type="dxa"/>
            <w:gridSpan w:val="20"/>
            <w:shd w:val="clear" w:color="auto" w:fill="auto"/>
          </w:tcPr>
          <w:p w:rsidR="00E23256" w:rsidRPr="00B4604F" w:rsidRDefault="00B33DC2" w:rsidP="00B33DC2">
            <w:pPr>
              <w:jc w:val="left"/>
              <w:rPr>
                <w:rFonts w:ascii="Book Antiqua" w:hAnsi="Book Antiqua"/>
                <w:sz w:val="20"/>
              </w:rPr>
            </w:pPr>
            <w:r w:rsidRPr="00B33DC2">
              <w:rPr>
                <w:rFonts w:ascii="Book Antiqua" w:hAnsi="Book Antiqua"/>
                <w:sz w:val="20"/>
              </w:rPr>
              <w:t xml:space="preserve">1.Number of countries that define and address climate risk in their national development plans and reduce climate risk in at least one </w:t>
            </w:r>
            <w:proofErr w:type="spellStart"/>
            <w:r w:rsidRPr="00B33DC2">
              <w:rPr>
                <w:rFonts w:ascii="Book Antiqua" w:hAnsi="Book Antiqua"/>
                <w:sz w:val="20"/>
              </w:rPr>
              <w:t>sectoral</w:t>
            </w:r>
            <w:proofErr w:type="spellEnd"/>
            <w:r w:rsidRPr="00B33DC2">
              <w:rPr>
                <w:rFonts w:ascii="Book Antiqua" w:hAnsi="Book Antiqua"/>
                <w:sz w:val="20"/>
              </w:rPr>
              <w:t xml:space="preserve"> policy</w:t>
            </w:r>
            <w:r>
              <w:rPr>
                <w:rFonts w:ascii="Book Antiqua" w:hAnsi="Book Antiqua"/>
                <w:sz w:val="20"/>
              </w:rPr>
              <w:t>,</w:t>
            </w:r>
            <w:r w:rsidRPr="00B33DC2">
              <w:rPr>
                <w:rFonts w:ascii="Book Antiqua" w:hAnsi="Book Antiqua"/>
                <w:sz w:val="20"/>
              </w:rPr>
              <w:t xml:space="preserve"> 2: Amount of resources leveraged from carbon</w:t>
            </w:r>
            <w:r>
              <w:rPr>
                <w:rFonts w:ascii="Book Antiqua" w:hAnsi="Book Antiqua"/>
                <w:sz w:val="20"/>
              </w:rPr>
              <w:t xml:space="preserve"> markets and adaptation funds </w:t>
            </w:r>
          </w:p>
        </w:tc>
      </w:tr>
      <w:tr w:rsidR="00E23256" w:rsidRPr="00B4604F">
        <w:trPr>
          <w:trHeight w:val="543"/>
          <w:jc w:val="center"/>
        </w:trPr>
        <w:tc>
          <w:tcPr>
            <w:tcW w:w="4712" w:type="dxa"/>
            <w:gridSpan w:val="3"/>
            <w:shd w:val="clear" w:color="auto" w:fill="E0E0E0"/>
          </w:tcPr>
          <w:p w:rsidR="00E23256" w:rsidRPr="00B4604F" w:rsidRDefault="00E23256" w:rsidP="00FF52F3">
            <w:pPr>
              <w:jc w:val="left"/>
              <w:rPr>
                <w:rFonts w:ascii="Book Antiqua" w:hAnsi="Book Antiqua"/>
                <w:b/>
                <w:sz w:val="20"/>
              </w:rPr>
            </w:pPr>
            <w:r w:rsidRPr="00B4604F">
              <w:rPr>
                <w:rFonts w:ascii="Book Antiqua" w:hAnsi="Book Antiqua"/>
                <w:b/>
                <w:sz w:val="20"/>
              </w:rPr>
              <w:t>Partnership Strategy:</w:t>
            </w:r>
          </w:p>
        </w:tc>
        <w:tc>
          <w:tcPr>
            <w:tcW w:w="10061" w:type="dxa"/>
            <w:gridSpan w:val="20"/>
            <w:shd w:val="clear" w:color="auto" w:fill="auto"/>
          </w:tcPr>
          <w:p w:rsidR="00E23256" w:rsidRPr="00B4604F" w:rsidRDefault="00D540A8" w:rsidP="0097323A">
            <w:pPr>
              <w:jc w:val="left"/>
              <w:rPr>
                <w:rFonts w:ascii="Book Antiqua" w:hAnsi="Book Antiqua"/>
                <w:sz w:val="20"/>
              </w:rPr>
            </w:pPr>
            <w:r w:rsidRPr="00B4604F">
              <w:rPr>
                <w:rFonts w:ascii="Book Antiqua" w:hAnsi="Book Antiqua"/>
                <w:sz w:val="20"/>
              </w:rPr>
              <w:t xml:space="preserve">The UN-REDD Programme partners (FAO, UNEP and UNDP) will collaboratively support the implementation of the outcomes, while the project activities will be executed by </w:t>
            </w:r>
            <w:r w:rsidR="0097323A" w:rsidRPr="00B4604F">
              <w:rPr>
                <w:rFonts w:ascii="Book Antiqua" w:hAnsi="Book Antiqua"/>
                <w:sz w:val="20"/>
              </w:rPr>
              <w:t>UNDP-APRC</w:t>
            </w:r>
            <w:r w:rsidRPr="00B4604F">
              <w:rPr>
                <w:rFonts w:ascii="Book Antiqua" w:hAnsi="Book Antiqua"/>
                <w:sz w:val="20"/>
              </w:rPr>
              <w:t xml:space="preserve"> under RCCEEP.  </w:t>
            </w:r>
          </w:p>
        </w:tc>
      </w:tr>
      <w:tr w:rsidR="00E23256" w:rsidRPr="00B4604F">
        <w:trPr>
          <w:trHeight w:val="235"/>
          <w:jc w:val="center"/>
        </w:trPr>
        <w:tc>
          <w:tcPr>
            <w:tcW w:w="4712" w:type="dxa"/>
            <w:gridSpan w:val="3"/>
            <w:shd w:val="clear" w:color="auto" w:fill="E0E0E0"/>
          </w:tcPr>
          <w:p w:rsidR="00E23256" w:rsidRPr="00B4604F" w:rsidRDefault="00E23256" w:rsidP="00FF52F3">
            <w:pPr>
              <w:jc w:val="left"/>
              <w:rPr>
                <w:rFonts w:ascii="Book Antiqua" w:hAnsi="Book Antiqua"/>
                <w:b/>
                <w:sz w:val="20"/>
              </w:rPr>
            </w:pPr>
            <w:r w:rsidRPr="00B4604F">
              <w:rPr>
                <w:rFonts w:ascii="Book Antiqua" w:hAnsi="Book Antiqua"/>
                <w:b/>
                <w:sz w:val="20"/>
              </w:rPr>
              <w:t>Project title and ID (ATLAS Award ID):</w:t>
            </w:r>
          </w:p>
        </w:tc>
        <w:tc>
          <w:tcPr>
            <w:tcW w:w="10061" w:type="dxa"/>
            <w:gridSpan w:val="20"/>
            <w:shd w:val="clear" w:color="auto" w:fill="auto"/>
          </w:tcPr>
          <w:p w:rsidR="00E23256" w:rsidRPr="00B4604F" w:rsidRDefault="00E23256" w:rsidP="00FF52F3">
            <w:pPr>
              <w:jc w:val="left"/>
              <w:rPr>
                <w:rFonts w:ascii="Book Antiqua" w:hAnsi="Book Antiqua"/>
                <w:sz w:val="20"/>
              </w:rPr>
            </w:pPr>
          </w:p>
        </w:tc>
      </w:tr>
      <w:tr w:rsidR="00E23256" w:rsidRPr="00B4604F">
        <w:trPr>
          <w:trHeight w:val="272"/>
          <w:jc w:val="center"/>
        </w:trPr>
        <w:tc>
          <w:tcPr>
            <w:tcW w:w="1353" w:type="dxa"/>
            <w:tcBorders>
              <w:bottom w:val="single" w:sz="4" w:space="0" w:color="000000"/>
            </w:tcBorders>
            <w:shd w:val="clear" w:color="auto" w:fill="0C0C0C"/>
          </w:tcPr>
          <w:p w:rsidR="00E23256" w:rsidRPr="00B4604F" w:rsidRDefault="00E23256" w:rsidP="00FF52F3">
            <w:pPr>
              <w:jc w:val="left"/>
              <w:rPr>
                <w:rFonts w:ascii="Book Antiqua" w:hAnsi="Book Antiqua"/>
                <w:b/>
                <w:sz w:val="20"/>
              </w:rPr>
            </w:pPr>
          </w:p>
        </w:tc>
        <w:tc>
          <w:tcPr>
            <w:tcW w:w="13420" w:type="dxa"/>
            <w:gridSpan w:val="22"/>
            <w:tcBorders>
              <w:bottom w:val="single" w:sz="4" w:space="0" w:color="auto"/>
              <w:tr2bl w:val="single" w:sz="4" w:space="0" w:color="auto"/>
            </w:tcBorders>
            <w:shd w:val="clear" w:color="auto" w:fill="0C0C0C"/>
          </w:tcPr>
          <w:p w:rsidR="00E23256" w:rsidRPr="00B4604F" w:rsidRDefault="00E23256" w:rsidP="00FF52F3">
            <w:pPr>
              <w:jc w:val="center"/>
              <w:rPr>
                <w:rFonts w:ascii="Book Antiqua" w:hAnsi="Book Antiqua"/>
                <w:b/>
                <w:sz w:val="20"/>
              </w:rPr>
            </w:pPr>
          </w:p>
        </w:tc>
      </w:tr>
      <w:tr w:rsidR="001D00BA" w:rsidRPr="00B4604F">
        <w:trPr>
          <w:trHeight w:val="240"/>
          <w:jc w:val="center"/>
        </w:trPr>
        <w:tc>
          <w:tcPr>
            <w:tcW w:w="2444" w:type="dxa"/>
            <w:gridSpan w:val="2"/>
            <w:vMerge w:val="restart"/>
            <w:shd w:val="clear" w:color="auto" w:fill="E0E0E0"/>
            <w:vAlign w:val="center"/>
          </w:tcPr>
          <w:p w:rsidR="001D00BA" w:rsidRPr="00B4604F" w:rsidRDefault="001D00BA" w:rsidP="002463A2">
            <w:pPr>
              <w:jc w:val="center"/>
              <w:rPr>
                <w:rFonts w:ascii="Book Antiqua" w:hAnsi="Book Antiqua"/>
                <w:b/>
                <w:sz w:val="20"/>
              </w:rPr>
            </w:pPr>
            <w:r w:rsidRPr="00B4604F">
              <w:rPr>
                <w:rFonts w:ascii="Book Antiqua" w:hAnsi="Book Antiqua"/>
                <w:b/>
                <w:sz w:val="20"/>
              </w:rPr>
              <w:t xml:space="preserve">Intended Output </w:t>
            </w:r>
          </w:p>
        </w:tc>
        <w:tc>
          <w:tcPr>
            <w:tcW w:w="3156" w:type="dxa"/>
            <w:gridSpan w:val="2"/>
            <w:vMerge w:val="restart"/>
            <w:shd w:val="clear" w:color="auto" w:fill="E0E0E0"/>
            <w:vAlign w:val="center"/>
          </w:tcPr>
          <w:p w:rsidR="001D00BA" w:rsidRPr="00B4604F" w:rsidRDefault="001D00BA" w:rsidP="00FF52F3">
            <w:pPr>
              <w:jc w:val="center"/>
              <w:rPr>
                <w:rFonts w:ascii="Book Antiqua" w:hAnsi="Book Antiqua"/>
                <w:b/>
                <w:sz w:val="20"/>
              </w:rPr>
            </w:pPr>
            <w:r w:rsidRPr="00B4604F">
              <w:rPr>
                <w:rFonts w:ascii="Book Antiqua" w:hAnsi="Book Antiqua"/>
                <w:b/>
                <w:sz w:val="20"/>
              </w:rPr>
              <w:t>Indicative Activity</w:t>
            </w:r>
          </w:p>
          <w:p w:rsidR="001D00BA" w:rsidRPr="00B4604F" w:rsidRDefault="001D00BA" w:rsidP="00FF52F3">
            <w:pPr>
              <w:jc w:val="center"/>
              <w:rPr>
                <w:rFonts w:ascii="Book Antiqua" w:hAnsi="Book Antiqua"/>
                <w:b/>
                <w:sz w:val="20"/>
              </w:rPr>
            </w:pPr>
            <w:r w:rsidRPr="00B4604F">
              <w:rPr>
                <w:rFonts w:ascii="Book Antiqua" w:hAnsi="Book Antiqua"/>
                <w:b/>
                <w:sz w:val="20"/>
              </w:rPr>
              <w:t>(Agency Responsible)</w:t>
            </w:r>
          </w:p>
        </w:tc>
        <w:tc>
          <w:tcPr>
            <w:tcW w:w="2372" w:type="dxa"/>
            <w:vMerge w:val="restart"/>
            <w:shd w:val="clear" w:color="auto" w:fill="E0E0E0"/>
            <w:vAlign w:val="center"/>
          </w:tcPr>
          <w:p w:rsidR="001D00BA" w:rsidRPr="00B4604F" w:rsidRDefault="001D00BA" w:rsidP="00FF52F3">
            <w:pPr>
              <w:jc w:val="center"/>
              <w:rPr>
                <w:rFonts w:ascii="Book Antiqua" w:hAnsi="Book Antiqua"/>
                <w:b/>
                <w:sz w:val="20"/>
              </w:rPr>
            </w:pPr>
            <w:r w:rsidRPr="00B4604F">
              <w:rPr>
                <w:rFonts w:ascii="Book Antiqua" w:hAnsi="Book Antiqua"/>
                <w:b/>
                <w:sz w:val="20"/>
              </w:rPr>
              <w:t>Resources: Item (US$)</w:t>
            </w:r>
          </w:p>
        </w:tc>
        <w:tc>
          <w:tcPr>
            <w:tcW w:w="1984" w:type="dxa"/>
            <w:vMerge w:val="restart"/>
            <w:shd w:val="clear" w:color="auto" w:fill="E0E0E0"/>
            <w:vAlign w:val="center"/>
          </w:tcPr>
          <w:p w:rsidR="001D00BA" w:rsidRPr="00B4604F" w:rsidRDefault="001D00BA" w:rsidP="00E729F8">
            <w:pPr>
              <w:jc w:val="center"/>
              <w:rPr>
                <w:rFonts w:ascii="Book Antiqua" w:hAnsi="Book Antiqua"/>
                <w:b/>
                <w:sz w:val="20"/>
              </w:rPr>
            </w:pPr>
            <w:r w:rsidRPr="00B4604F">
              <w:rPr>
                <w:rFonts w:ascii="Book Antiqua" w:hAnsi="Book Antiqua"/>
                <w:b/>
                <w:sz w:val="20"/>
              </w:rPr>
              <w:t>Parallel Co-finance: Item/Source (US$)</w:t>
            </w:r>
          </w:p>
        </w:tc>
        <w:tc>
          <w:tcPr>
            <w:tcW w:w="4817" w:type="dxa"/>
            <w:gridSpan w:val="17"/>
            <w:tcBorders>
              <w:top w:val="single" w:sz="4" w:space="0" w:color="auto"/>
              <w:bottom w:val="single" w:sz="4" w:space="0" w:color="000000"/>
            </w:tcBorders>
            <w:shd w:val="clear" w:color="auto" w:fill="E0E0E0"/>
            <w:vAlign w:val="center"/>
          </w:tcPr>
          <w:p w:rsidR="001D00BA" w:rsidRPr="00B4604F" w:rsidRDefault="001D00BA" w:rsidP="00FF52F3">
            <w:pPr>
              <w:jc w:val="center"/>
              <w:rPr>
                <w:rFonts w:ascii="Book Antiqua" w:hAnsi="Book Antiqua"/>
                <w:b/>
                <w:sz w:val="20"/>
              </w:rPr>
            </w:pPr>
            <w:r w:rsidRPr="00B4604F">
              <w:rPr>
                <w:rFonts w:ascii="Book Antiqua" w:hAnsi="Book Antiqua"/>
                <w:b/>
                <w:sz w:val="20"/>
              </w:rPr>
              <w:t>Timeframe</w:t>
            </w:r>
          </w:p>
        </w:tc>
      </w:tr>
      <w:tr w:rsidR="001D00BA" w:rsidRPr="00B4604F">
        <w:trPr>
          <w:trHeight w:val="240"/>
          <w:jc w:val="center"/>
        </w:trPr>
        <w:tc>
          <w:tcPr>
            <w:tcW w:w="2444" w:type="dxa"/>
            <w:gridSpan w:val="2"/>
            <w:vMerge/>
            <w:shd w:val="clear" w:color="auto" w:fill="E0E0E0"/>
            <w:vAlign w:val="center"/>
          </w:tcPr>
          <w:p w:rsidR="001D00BA" w:rsidRPr="00B4604F" w:rsidRDefault="001D00BA" w:rsidP="00FF52F3">
            <w:pPr>
              <w:jc w:val="center"/>
              <w:rPr>
                <w:rFonts w:ascii="Book Antiqua" w:hAnsi="Book Antiqua"/>
                <w:b/>
                <w:sz w:val="20"/>
              </w:rPr>
            </w:pPr>
          </w:p>
        </w:tc>
        <w:tc>
          <w:tcPr>
            <w:tcW w:w="3156" w:type="dxa"/>
            <w:gridSpan w:val="2"/>
            <w:vMerge/>
            <w:shd w:val="clear" w:color="auto" w:fill="E0E0E0"/>
            <w:vAlign w:val="center"/>
          </w:tcPr>
          <w:p w:rsidR="001D00BA" w:rsidRPr="00B4604F" w:rsidRDefault="001D00BA" w:rsidP="00FF52F3">
            <w:pPr>
              <w:jc w:val="center"/>
              <w:rPr>
                <w:rFonts w:ascii="Book Antiqua" w:hAnsi="Book Antiqua"/>
                <w:b/>
                <w:sz w:val="20"/>
              </w:rPr>
            </w:pPr>
          </w:p>
        </w:tc>
        <w:tc>
          <w:tcPr>
            <w:tcW w:w="2372" w:type="dxa"/>
            <w:vMerge/>
            <w:shd w:val="clear" w:color="auto" w:fill="E0E0E0"/>
            <w:vAlign w:val="center"/>
          </w:tcPr>
          <w:p w:rsidR="001D00BA" w:rsidRPr="00B4604F" w:rsidRDefault="001D00BA" w:rsidP="00FF52F3">
            <w:pPr>
              <w:jc w:val="center"/>
              <w:rPr>
                <w:rFonts w:ascii="Book Antiqua" w:hAnsi="Book Antiqua"/>
                <w:b/>
                <w:sz w:val="20"/>
              </w:rPr>
            </w:pPr>
          </w:p>
        </w:tc>
        <w:tc>
          <w:tcPr>
            <w:tcW w:w="1984" w:type="dxa"/>
            <w:vMerge/>
            <w:shd w:val="clear" w:color="auto" w:fill="E0E0E0"/>
            <w:vAlign w:val="center"/>
          </w:tcPr>
          <w:p w:rsidR="001D00BA" w:rsidRPr="00B4604F" w:rsidRDefault="001D00BA" w:rsidP="00FF52F3">
            <w:pPr>
              <w:jc w:val="center"/>
              <w:rPr>
                <w:rFonts w:ascii="Book Antiqua" w:hAnsi="Book Antiqua"/>
                <w:b/>
                <w:sz w:val="20"/>
              </w:rPr>
            </w:pPr>
          </w:p>
        </w:tc>
        <w:tc>
          <w:tcPr>
            <w:tcW w:w="1418" w:type="dxa"/>
            <w:gridSpan w:val="5"/>
            <w:tcBorders>
              <w:right w:val="single" w:sz="4" w:space="0" w:color="auto"/>
            </w:tcBorders>
            <w:shd w:val="clear" w:color="auto" w:fill="E0E0E0"/>
            <w:vAlign w:val="center"/>
          </w:tcPr>
          <w:p w:rsidR="001D00BA" w:rsidRPr="00B4604F" w:rsidRDefault="001D00BA" w:rsidP="009E17A4">
            <w:pPr>
              <w:jc w:val="center"/>
              <w:rPr>
                <w:rFonts w:ascii="Book Antiqua" w:hAnsi="Book Antiqua"/>
                <w:sz w:val="20"/>
              </w:rPr>
            </w:pPr>
            <w:r w:rsidRPr="00B4604F">
              <w:rPr>
                <w:rFonts w:ascii="Book Antiqua" w:hAnsi="Book Antiqua"/>
                <w:sz w:val="20"/>
              </w:rPr>
              <w:t>2010</w:t>
            </w:r>
          </w:p>
        </w:tc>
        <w:tc>
          <w:tcPr>
            <w:tcW w:w="3399" w:type="dxa"/>
            <w:gridSpan w:val="12"/>
            <w:tcBorders>
              <w:top w:val="single" w:sz="4" w:space="0" w:color="auto"/>
              <w:right w:val="single" w:sz="4" w:space="0" w:color="auto"/>
            </w:tcBorders>
            <w:shd w:val="clear" w:color="auto" w:fill="E0E0E0"/>
            <w:vAlign w:val="center"/>
          </w:tcPr>
          <w:p w:rsidR="001D00BA" w:rsidRPr="00B4604F" w:rsidRDefault="001D00BA" w:rsidP="009E17A4">
            <w:pPr>
              <w:jc w:val="center"/>
              <w:rPr>
                <w:rFonts w:ascii="Book Antiqua" w:hAnsi="Book Antiqua"/>
                <w:b/>
                <w:sz w:val="20"/>
              </w:rPr>
            </w:pPr>
            <w:r w:rsidRPr="00B4604F">
              <w:rPr>
                <w:rFonts w:ascii="Book Antiqua" w:hAnsi="Book Antiqua"/>
                <w:sz w:val="20"/>
              </w:rPr>
              <w:t>2011</w:t>
            </w:r>
          </w:p>
        </w:tc>
      </w:tr>
      <w:tr w:rsidR="001D00BA" w:rsidRPr="00B4604F">
        <w:trPr>
          <w:trHeight w:val="282"/>
          <w:jc w:val="center"/>
        </w:trPr>
        <w:tc>
          <w:tcPr>
            <w:tcW w:w="2444" w:type="dxa"/>
            <w:gridSpan w:val="2"/>
            <w:vMerge/>
            <w:shd w:val="clear" w:color="auto" w:fill="E0E0E0"/>
            <w:vAlign w:val="center"/>
          </w:tcPr>
          <w:p w:rsidR="001D00BA" w:rsidRPr="00B4604F" w:rsidRDefault="001D00BA" w:rsidP="00FF52F3">
            <w:pPr>
              <w:jc w:val="center"/>
              <w:rPr>
                <w:rFonts w:ascii="Book Antiqua" w:hAnsi="Book Antiqua"/>
                <w:b/>
                <w:sz w:val="20"/>
              </w:rPr>
            </w:pPr>
          </w:p>
        </w:tc>
        <w:tc>
          <w:tcPr>
            <w:tcW w:w="3156" w:type="dxa"/>
            <w:gridSpan w:val="2"/>
            <w:vMerge/>
            <w:shd w:val="clear" w:color="auto" w:fill="E0E0E0"/>
            <w:vAlign w:val="center"/>
          </w:tcPr>
          <w:p w:rsidR="001D00BA" w:rsidRPr="00B4604F" w:rsidRDefault="001D00BA" w:rsidP="00FF52F3">
            <w:pPr>
              <w:jc w:val="center"/>
              <w:rPr>
                <w:rFonts w:ascii="Book Antiqua" w:hAnsi="Book Antiqua"/>
                <w:b/>
                <w:sz w:val="20"/>
              </w:rPr>
            </w:pPr>
          </w:p>
        </w:tc>
        <w:tc>
          <w:tcPr>
            <w:tcW w:w="2372" w:type="dxa"/>
            <w:vMerge/>
            <w:shd w:val="clear" w:color="auto" w:fill="E0E0E0"/>
            <w:vAlign w:val="center"/>
          </w:tcPr>
          <w:p w:rsidR="001D00BA" w:rsidRPr="00B4604F" w:rsidRDefault="001D00BA" w:rsidP="00FF52F3">
            <w:pPr>
              <w:jc w:val="center"/>
              <w:rPr>
                <w:rFonts w:ascii="Book Antiqua" w:hAnsi="Book Antiqua"/>
                <w:b/>
                <w:sz w:val="20"/>
              </w:rPr>
            </w:pPr>
          </w:p>
        </w:tc>
        <w:tc>
          <w:tcPr>
            <w:tcW w:w="1984" w:type="dxa"/>
            <w:vMerge/>
            <w:shd w:val="clear" w:color="auto" w:fill="E0E0E0"/>
            <w:vAlign w:val="center"/>
          </w:tcPr>
          <w:p w:rsidR="001D00BA" w:rsidRPr="00B4604F" w:rsidRDefault="001D00BA" w:rsidP="00FF52F3">
            <w:pPr>
              <w:jc w:val="center"/>
              <w:rPr>
                <w:rFonts w:ascii="Book Antiqua" w:hAnsi="Book Antiqua"/>
                <w:b/>
                <w:sz w:val="20"/>
              </w:rPr>
            </w:pPr>
          </w:p>
        </w:tc>
        <w:tc>
          <w:tcPr>
            <w:tcW w:w="284" w:type="dxa"/>
            <w:shd w:val="clear" w:color="auto" w:fill="E0E0E0"/>
            <w:vAlign w:val="center"/>
          </w:tcPr>
          <w:p w:rsidR="001D00BA" w:rsidRPr="00B4604F" w:rsidRDefault="001D00BA" w:rsidP="00FF52F3">
            <w:pPr>
              <w:jc w:val="center"/>
              <w:rPr>
                <w:rFonts w:ascii="Book Antiqua" w:hAnsi="Book Antiqua"/>
                <w:sz w:val="20"/>
              </w:rPr>
            </w:pPr>
            <w:r w:rsidRPr="00B4604F">
              <w:rPr>
                <w:rFonts w:ascii="Book Antiqua" w:hAnsi="Book Antiqua"/>
                <w:sz w:val="20"/>
              </w:rPr>
              <w:t>8</w:t>
            </w:r>
          </w:p>
        </w:tc>
        <w:tc>
          <w:tcPr>
            <w:tcW w:w="283" w:type="dxa"/>
            <w:shd w:val="clear" w:color="auto" w:fill="E0E0E0"/>
            <w:vAlign w:val="center"/>
          </w:tcPr>
          <w:p w:rsidR="001D00BA" w:rsidRPr="00B4604F" w:rsidRDefault="001D00BA" w:rsidP="00FF52F3">
            <w:pPr>
              <w:jc w:val="center"/>
              <w:rPr>
                <w:rFonts w:ascii="Book Antiqua" w:hAnsi="Book Antiqua"/>
                <w:sz w:val="20"/>
              </w:rPr>
            </w:pPr>
            <w:r w:rsidRPr="00B4604F">
              <w:rPr>
                <w:rFonts w:ascii="Book Antiqua" w:hAnsi="Book Antiqua"/>
                <w:sz w:val="20"/>
              </w:rPr>
              <w:t>9</w:t>
            </w:r>
          </w:p>
        </w:tc>
        <w:tc>
          <w:tcPr>
            <w:tcW w:w="284" w:type="dxa"/>
            <w:shd w:val="clear" w:color="auto" w:fill="E0E0E0"/>
            <w:vAlign w:val="center"/>
          </w:tcPr>
          <w:p w:rsidR="001D00BA" w:rsidRPr="00B4604F" w:rsidRDefault="001D00BA" w:rsidP="00FF52F3">
            <w:pPr>
              <w:jc w:val="center"/>
              <w:rPr>
                <w:rFonts w:ascii="Book Antiqua" w:hAnsi="Book Antiqua"/>
                <w:sz w:val="20"/>
              </w:rPr>
            </w:pPr>
            <w:r w:rsidRPr="00B4604F">
              <w:rPr>
                <w:rFonts w:ascii="Book Antiqua" w:hAnsi="Book Antiqua"/>
                <w:sz w:val="20"/>
              </w:rPr>
              <w:t>10</w:t>
            </w:r>
          </w:p>
        </w:tc>
        <w:tc>
          <w:tcPr>
            <w:tcW w:w="283" w:type="dxa"/>
            <w:shd w:val="clear" w:color="auto" w:fill="E0E0E0"/>
            <w:vAlign w:val="center"/>
          </w:tcPr>
          <w:p w:rsidR="001D00BA" w:rsidRPr="00B4604F" w:rsidRDefault="001D00BA" w:rsidP="009E17A4">
            <w:pPr>
              <w:jc w:val="center"/>
              <w:rPr>
                <w:rFonts w:ascii="Book Antiqua" w:hAnsi="Book Antiqua"/>
                <w:sz w:val="20"/>
              </w:rPr>
            </w:pPr>
            <w:r w:rsidRPr="00B4604F">
              <w:rPr>
                <w:rFonts w:ascii="Book Antiqua" w:hAnsi="Book Antiqua"/>
                <w:sz w:val="20"/>
              </w:rPr>
              <w:t>11</w:t>
            </w:r>
          </w:p>
        </w:tc>
        <w:tc>
          <w:tcPr>
            <w:tcW w:w="284" w:type="dxa"/>
            <w:tcBorders>
              <w:bottom w:val="single" w:sz="4" w:space="0" w:color="000000"/>
            </w:tcBorders>
            <w:shd w:val="clear" w:color="auto" w:fill="E0E0E0"/>
            <w:vAlign w:val="center"/>
          </w:tcPr>
          <w:p w:rsidR="001D00BA" w:rsidRPr="00B4604F" w:rsidRDefault="001D00BA" w:rsidP="009E17A4">
            <w:pPr>
              <w:jc w:val="center"/>
              <w:rPr>
                <w:rFonts w:ascii="Book Antiqua" w:hAnsi="Book Antiqua"/>
                <w:sz w:val="20"/>
              </w:rPr>
            </w:pPr>
            <w:r w:rsidRPr="00B4604F">
              <w:rPr>
                <w:rFonts w:ascii="Book Antiqua" w:hAnsi="Book Antiqua"/>
                <w:sz w:val="20"/>
              </w:rPr>
              <w:t>12</w:t>
            </w:r>
          </w:p>
        </w:tc>
        <w:tc>
          <w:tcPr>
            <w:tcW w:w="283" w:type="dxa"/>
            <w:tcBorders>
              <w:bottom w:val="single" w:sz="4" w:space="0" w:color="000000"/>
            </w:tcBorders>
            <w:shd w:val="clear" w:color="auto" w:fill="E0E0E0"/>
            <w:vAlign w:val="center"/>
          </w:tcPr>
          <w:p w:rsidR="001D00BA" w:rsidRPr="00B4604F" w:rsidRDefault="001D00BA" w:rsidP="009E17A4">
            <w:pPr>
              <w:jc w:val="center"/>
              <w:rPr>
                <w:rFonts w:ascii="Book Antiqua" w:hAnsi="Book Antiqua"/>
                <w:sz w:val="20"/>
              </w:rPr>
            </w:pPr>
            <w:r w:rsidRPr="00B4604F">
              <w:rPr>
                <w:rFonts w:ascii="Book Antiqua" w:hAnsi="Book Antiqua"/>
                <w:sz w:val="20"/>
              </w:rPr>
              <w:t xml:space="preserve">1 </w:t>
            </w:r>
          </w:p>
        </w:tc>
        <w:tc>
          <w:tcPr>
            <w:tcW w:w="284" w:type="dxa"/>
            <w:shd w:val="clear" w:color="auto" w:fill="E0E0E0"/>
            <w:vAlign w:val="center"/>
          </w:tcPr>
          <w:p w:rsidR="001D00BA" w:rsidRPr="00B4604F" w:rsidRDefault="001D00BA" w:rsidP="00FF52F3">
            <w:pPr>
              <w:jc w:val="center"/>
              <w:rPr>
                <w:rFonts w:ascii="Book Antiqua" w:hAnsi="Book Antiqua"/>
                <w:sz w:val="20"/>
              </w:rPr>
            </w:pPr>
            <w:r w:rsidRPr="00B4604F">
              <w:rPr>
                <w:rFonts w:ascii="Book Antiqua" w:hAnsi="Book Antiqua"/>
                <w:sz w:val="20"/>
              </w:rPr>
              <w:t>2</w:t>
            </w:r>
          </w:p>
        </w:tc>
        <w:tc>
          <w:tcPr>
            <w:tcW w:w="283" w:type="dxa"/>
            <w:shd w:val="clear" w:color="auto" w:fill="E0E0E0"/>
            <w:vAlign w:val="center"/>
          </w:tcPr>
          <w:p w:rsidR="001D00BA" w:rsidRPr="00B4604F" w:rsidRDefault="001D00BA" w:rsidP="00FF52F3">
            <w:pPr>
              <w:jc w:val="center"/>
              <w:rPr>
                <w:rFonts w:ascii="Book Antiqua" w:hAnsi="Book Antiqua"/>
                <w:sz w:val="20"/>
              </w:rPr>
            </w:pPr>
            <w:r w:rsidRPr="00B4604F">
              <w:rPr>
                <w:rFonts w:ascii="Book Antiqua" w:hAnsi="Book Antiqua"/>
                <w:sz w:val="20"/>
              </w:rPr>
              <w:t>3</w:t>
            </w:r>
          </w:p>
        </w:tc>
        <w:tc>
          <w:tcPr>
            <w:tcW w:w="284" w:type="dxa"/>
            <w:shd w:val="clear" w:color="auto" w:fill="E0E0E0"/>
            <w:vAlign w:val="center"/>
          </w:tcPr>
          <w:p w:rsidR="001D00BA" w:rsidRPr="00B4604F" w:rsidRDefault="001D00BA" w:rsidP="00FF52F3">
            <w:pPr>
              <w:jc w:val="center"/>
              <w:rPr>
                <w:rFonts w:ascii="Book Antiqua" w:hAnsi="Book Antiqua"/>
                <w:sz w:val="20"/>
              </w:rPr>
            </w:pPr>
            <w:r w:rsidRPr="00B4604F">
              <w:rPr>
                <w:rFonts w:ascii="Book Antiqua" w:hAnsi="Book Antiqua"/>
                <w:sz w:val="20"/>
              </w:rPr>
              <w:t>4</w:t>
            </w:r>
          </w:p>
        </w:tc>
        <w:tc>
          <w:tcPr>
            <w:tcW w:w="283" w:type="dxa"/>
            <w:shd w:val="clear" w:color="auto" w:fill="E0E0E0"/>
            <w:vAlign w:val="center"/>
          </w:tcPr>
          <w:p w:rsidR="001D00BA" w:rsidRPr="00B4604F" w:rsidRDefault="001D00BA" w:rsidP="00FF52F3">
            <w:pPr>
              <w:jc w:val="center"/>
              <w:rPr>
                <w:rFonts w:ascii="Book Antiqua" w:hAnsi="Book Antiqua"/>
                <w:sz w:val="20"/>
              </w:rPr>
            </w:pPr>
            <w:r w:rsidRPr="00B4604F">
              <w:rPr>
                <w:rFonts w:ascii="Book Antiqua" w:hAnsi="Book Antiqua"/>
                <w:sz w:val="20"/>
              </w:rPr>
              <w:t>5</w:t>
            </w:r>
          </w:p>
        </w:tc>
        <w:tc>
          <w:tcPr>
            <w:tcW w:w="284" w:type="dxa"/>
            <w:shd w:val="clear" w:color="auto" w:fill="E0E0E0"/>
            <w:vAlign w:val="center"/>
          </w:tcPr>
          <w:p w:rsidR="001D00BA" w:rsidRPr="00B4604F" w:rsidRDefault="001D00BA" w:rsidP="00FF52F3">
            <w:pPr>
              <w:jc w:val="center"/>
              <w:rPr>
                <w:rFonts w:ascii="Book Antiqua" w:hAnsi="Book Antiqua"/>
                <w:sz w:val="20"/>
              </w:rPr>
            </w:pPr>
            <w:r w:rsidRPr="00B4604F">
              <w:rPr>
                <w:rFonts w:ascii="Book Antiqua" w:hAnsi="Book Antiqua"/>
                <w:sz w:val="20"/>
              </w:rPr>
              <w:t>6</w:t>
            </w:r>
          </w:p>
        </w:tc>
        <w:tc>
          <w:tcPr>
            <w:tcW w:w="283" w:type="dxa"/>
            <w:shd w:val="clear" w:color="auto" w:fill="E0E0E0"/>
            <w:vAlign w:val="center"/>
          </w:tcPr>
          <w:p w:rsidR="001D00BA" w:rsidRPr="00B4604F" w:rsidRDefault="001D00BA" w:rsidP="00FF52F3">
            <w:pPr>
              <w:jc w:val="center"/>
              <w:rPr>
                <w:rFonts w:ascii="Book Antiqua" w:hAnsi="Book Antiqua"/>
                <w:sz w:val="20"/>
              </w:rPr>
            </w:pPr>
            <w:r w:rsidRPr="00B4604F">
              <w:rPr>
                <w:rFonts w:ascii="Book Antiqua" w:hAnsi="Book Antiqua"/>
                <w:sz w:val="20"/>
              </w:rPr>
              <w:t>7</w:t>
            </w:r>
          </w:p>
        </w:tc>
        <w:tc>
          <w:tcPr>
            <w:tcW w:w="284" w:type="dxa"/>
            <w:shd w:val="clear" w:color="auto" w:fill="E0E0E0"/>
            <w:vAlign w:val="center"/>
          </w:tcPr>
          <w:p w:rsidR="001D00BA" w:rsidRPr="00B4604F" w:rsidRDefault="001D00BA" w:rsidP="00FF52F3">
            <w:pPr>
              <w:jc w:val="center"/>
              <w:rPr>
                <w:rFonts w:ascii="Book Antiqua" w:hAnsi="Book Antiqua"/>
                <w:sz w:val="20"/>
              </w:rPr>
            </w:pPr>
            <w:r w:rsidRPr="00B4604F">
              <w:rPr>
                <w:rFonts w:ascii="Book Antiqua" w:hAnsi="Book Antiqua"/>
                <w:sz w:val="20"/>
              </w:rPr>
              <w:t>8</w:t>
            </w:r>
          </w:p>
        </w:tc>
        <w:tc>
          <w:tcPr>
            <w:tcW w:w="283" w:type="dxa"/>
            <w:shd w:val="clear" w:color="auto" w:fill="E0E0E0"/>
            <w:vAlign w:val="center"/>
          </w:tcPr>
          <w:p w:rsidR="001D00BA" w:rsidRPr="00B4604F" w:rsidRDefault="001D00BA" w:rsidP="00FF52F3">
            <w:pPr>
              <w:jc w:val="center"/>
              <w:rPr>
                <w:rFonts w:ascii="Book Antiqua" w:hAnsi="Book Antiqua"/>
                <w:sz w:val="20"/>
              </w:rPr>
            </w:pPr>
            <w:r w:rsidRPr="00B4604F">
              <w:rPr>
                <w:rFonts w:ascii="Book Antiqua" w:hAnsi="Book Antiqua"/>
                <w:sz w:val="20"/>
              </w:rPr>
              <w:t>9</w:t>
            </w:r>
          </w:p>
        </w:tc>
        <w:tc>
          <w:tcPr>
            <w:tcW w:w="284" w:type="dxa"/>
            <w:shd w:val="clear" w:color="auto" w:fill="E0E0E0"/>
            <w:vAlign w:val="center"/>
          </w:tcPr>
          <w:p w:rsidR="001D00BA" w:rsidRPr="00B4604F" w:rsidRDefault="001D00BA" w:rsidP="00FF52F3">
            <w:pPr>
              <w:jc w:val="center"/>
              <w:rPr>
                <w:rFonts w:ascii="Book Antiqua" w:hAnsi="Book Antiqua"/>
                <w:sz w:val="20"/>
              </w:rPr>
            </w:pPr>
            <w:r w:rsidRPr="00B4604F">
              <w:rPr>
                <w:rFonts w:ascii="Book Antiqua" w:hAnsi="Book Antiqua"/>
                <w:sz w:val="20"/>
              </w:rPr>
              <w:t>10</w:t>
            </w:r>
          </w:p>
        </w:tc>
        <w:tc>
          <w:tcPr>
            <w:tcW w:w="283" w:type="dxa"/>
            <w:shd w:val="clear" w:color="auto" w:fill="E0E0E0"/>
            <w:vAlign w:val="center"/>
          </w:tcPr>
          <w:p w:rsidR="001D00BA" w:rsidRPr="00B4604F" w:rsidRDefault="001D00BA" w:rsidP="009E17A4">
            <w:pPr>
              <w:jc w:val="center"/>
              <w:rPr>
                <w:rFonts w:ascii="Book Antiqua" w:hAnsi="Book Antiqua"/>
                <w:sz w:val="20"/>
              </w:rPr>
            </w:pPr>
            <w:r w:rsidRPr="00B4604F">
              <w:rPr>
                <w:rFonts w:ascii="Book Antiqua" w:hAnsi="Book Antiqua"/>
                <w:sz w:val="20"/>
              </w:rPr>
              <w:t>11</w:t>
            </w:r>
          </w:p>
        </w:tc>
        <w:tc>
          <w:tcPr>
            <w:tcW w:w="281" w:type="dxa"/>
            <w:tcBorders>
              <w:top w:val="single" w:sz="4" w:space="0" w:color="auto"/>
            </w:tcBorders>
            <w:shd w:val="clear" w:color="auto" w:fill="E0E0E0"/>
            <w:vAlign w:val="center"/>
          </w:tcPr>
          <w:p w:rsidR="001D00BA" w:rsidRPr="00B4604F" w:rsidRDefault="001D00BA" w:rsidP="00FF52F3">
            <w:pPr>
              <w:jc w:val="center"/>
              <w:rPr>
                <w:rFonts w:ascii="Book Antiqua" w:hAnsi="Book Antiqua"/>
                <w:b/>
                <w:sz w:val="20"/>
              </w:rPr>
            </w:pPr>
            <w:r w:rsidRPr="00B4604F">
              <w:rPr>
                <w:rFonts w:ascii="Book Antiqua" w:hAnsi="Book Antiqua"/>
                <w:sz w:val="20"/>
              </w:rPr>
              <w:t>12</w:t>
            </w:r>
          </w:p>
        </w:tc>
      </w:tr>
      <w:tr w:rsidR="001D00BA" w:rsidRPr="00B4604F">
        <w:trPr>
          <w:trHeight w:val="2124"/>
          <w:jc w:val="center"/>
        </w:trPr>
        <w:tc>
          <w:tcPr>
            <w:tcW w:w="2444" w:type="dxa"/>
            <w:gridSpan w:val="2"/>
            <w:tcBorders>
              <w:bottom w:val="single" w:sz="4" w:space="0" w:color="auto"/>
            </w:tcBorders>
            <w:shd w:val="clear" w:color="auto" w:fill="auto"/>
            <w:vAlign w:val="center"/>
          </w:tcPr>
          <w:p w:rsidR="001D00BA" w:rsidRPr="0046340D" w:rsidRDefault="001D00BA" w:rsidP="000E3DE2">
            <w:pPr>
              <w:pStyle w:val="Heading1"/>
              <w:ind w:firstLineChars="0" w:firstLine="0"/>
              <w:jc w:val="left"/>
              <w:rPr>
                <w:rFonts w:ascii="Book Antiqua" w:hAnsi="Book Antiqua"/>
                <w:b/>
                <w:sz w:val="20"/>
              </w:rPr>
            </w:pPr>
          </w:p>
          <w:p w:rsidR="001D00BA" w:rsidRPr="0046340D" w:rsidRDefault="001D00BA" w:rsidP="00FF52F3">
            <w:pPr>
              <w:jc w:val="left"/>
              <w:rPr>
                <w:rFonts w:ascii="Book Antiqua" w:hAnsi="Book Antiqua"/>
                <w:sz w:val="20"/>
              </w:rPr>
            </w:pPr>
            <w:r w:rsidRPr="0046340D">
              <w:rPr>
                <w:rFonts w:ascii="Book Antiqua" w:hAnsi="Book Antiqua"/>
                <w:b/>
                <w:sz w:val="20"/>
              </w:rPr>
              <w:t>1.Asia-Pacific regional platform</w:t>
            </w:r>
            <w:r w:rsidR="00F9485F">
              <w:rPr>
                <w:rFonts w:ascii="Book Antiqua" w:hAnsi="Book Antiqua"/>
                <w:b/>
                <w:sz w:val="20"/>
              </w:rPr>
              <w:t xml:space="preserve"> established</w:t>
            </w:r>
            <w:r w:rsidRPr="0046340D">
              <w:rPr>
                <w:rFonts w:ascii="Book Antiqua" w:hAnsi="Book Antiqua"/>
                <w:b/>
                <w:sz w:val="20"/>
              </w:rPr>
              <w:t xml:space="preserve"> for REDD+ readiness support partnership and south-south cooperation</w:t>
            </w:r>
          </w:p>
          <w:p w:rsidR="001D00BA" w:rsidRPr="0046340D" w:rsidRDefault="001D00BA" w:rsidP="00FF52F3">
            <w:pPr>
              <w:jc w:val="left"/>
              <w:rPr>
                <w:rFonts w:ascii="Book Antiqua" w:hAnsi="Book Antiqua"/>
                <w:sz w:val="20"/>
              </w:rPr>
            </w:pPr>
          </w:p>
          <w:p w:rsidR="001D00BA" w:rsidRPr="0046340D" w:rsidRDefault="001D00BA" w:rsidP="004468EB">
            <w:pPr>
              <w:jc w:val="left"/>
              <w:rPr>
                <w:rFonts w:ascii="Book Antiqua" w:hAnsi="Book Antiqua"/>
                <w:i/>
                <w:sz w:val="20"/>
              </w:rPr>
            </w:pPr>
            <w:r w:rsidRPr="0046340D">
              <w:rPr>
                <w:rFonts w:ascii="Book Antiqua" w:hAnsi="Book Antiqua"/>
                <w:i/>
                <w:sz w:val="20"/>
              </w:rPr>
              <w:t xml:space="preserve">Baseline: there is no formal mechanism for REDD+ readiness support coordination and south-south cooperation in Asia-Pacific </w:t>
            </w:r>
          </w:p>
          <w:p w:rsidR="001D00BA" w:rsidRPr="0046340D" w:rsidRDefault="001D00BA" w:rsidP="004468EB">
            <w:pPr>
              <w:jc w:val="left"/>
              <w:rPr>
                <w:rFonts w:ascii="Book Antiqua" w:hAnsi="Book Antiqua"/>
                <w:i/>
                <w:sz w:val="20"/>
              </w:rPr>
            </w:pPr>
          </w:p>
          <w:p w:rsidR="001D00BA" w:rsidRPr="0046340D" w:rsidRDefault="001D00BA" w:rsidP="00660431">
            <w:pPr>
              <w:jc w:val="left"/>
              <w:rPr>
                <w:rFonts w:ascii="Book Antiqua" w:hAnsi="Book Antiqua"/>
                <w:i/>
                <w:sz w:val="20"/>
              </w:rPr>
            </w:pPr>
            <w:r w:rsidRPr="0046340D">
              <w:rPr>
                <w:rFonts w:ascii="Book Antiqua" w:hAnsi="Book Antiqua"/>
                <w:i/>
                <w:sz w:val="20"/>
              </w:rPr>
              <w:t xml:space="preserve">Indicator: </w:t>
            </w:r>
            <w:r w:rsidR="00F9485F">
              <w:rPr>
                <w:rFonts w:ascii="Book Antiqua" w:hAnsi="Book Antiqua"/>
                <w:i/>
                <w:sz w:val="20"/>
              </w:rPr>
              <w:t xml:space="preserve">Regional Platform established to increase REDD+ related coordination and collaboration in the region </w:t>
            </w:r>
          </w:p>
        </w:tc>
        <w:tc>
          <w:tcPr>
            <w:tcW w:w="3156" w:type="dxa"/>
            <w:gridSpan w:val="2"/>
            <w:tcBorders>
              <w:bottom w:val="single" w:sz="4" w:space="0" w:color="000000"/>
            </w:tcBorders>
          </w:tcPr>
          <w:p w:rsidR="0046340D" w:rsidRPr="003051FD" w:rsidRDefault="001D00BA" w:rsidP="003051FD">
            <w:pPr>
              <w:pStyle w:val="ListParagraph"/>
              <w:numPr>
                <w:ilvl w:val="0"/>
                <w:numId w:val="43"/>
              </w:numPr>
              <w:tabs>
                <w:tab w:val="left" w:pos="0"/>
                <w:tab w:val="left" w:pos="175"/>
              </w:tabs>
              <w:ind w:left="0" w:firstLine="0"/>
              <w:jc w:val="left"/>
              <w:rPr>
                <w:rFonts w:ascii="Book Antiqua" w:hAnsi="Book Antiqua"/>
                <w:sz w:val="20"/>
              </w:rPr>
            </w:pPr>
            <w:r w:rsidRPr="003051FD">
              <w:rPr>
                <w:rFonts w:ascii="Book Antiqua" w:hAnsi="Book Antiqua"/>
                <w:sz w:val="20"/>
              </w:rPr>
              <w:t>Regional round table meeting(s) to propose the establishment of a regional platform under the leadership of the Government of Japan as a co-chair of the Global Partnership on REDD</w:t>
            </w:r>
            <w:r w:rsidR="00FD598C" w:rsidRPr="003051FD">
              <w:rPr>
                <w:rFonts w:ascii="Book Antiqua" w:hAnsi="Book Antiqua"/>
                <w:sz w:val="20"/>
              </w:rPr>
              <w:t>+</w:t>
            </w:r>
            <w:r w:rsidR="00A4143D" w:rsidRPr="003051FD">
              <w:rPr>
                <w:rFonts w:ascii="Book Antiqua" w:hAnsi="Book Antiqua"/>
                <w:sz w:val="20"/>
              </w:rPr>
              <w:t xml:space="preserve"> (UNDP in partnership with UNEP and FAO</w:t>
            </w:r>
            <w:r w:rsidRPr="003051FD">
              <w:rPr>
                <w:rFonts w:ascii="Book Antiqua" w:hAnsi="Book Antiqua"/>
                <w:sz w:val="20"/>
              </w:rPr>
              <w:t>)</w:t>
            </w:r>
          </w:p>
          <w:p w:rsidR="0046340D" w:rsidRPr="0046340D" w:rsidRDefault="0046340D" w:rsidP="0046340D">
            <w:pPr>
              <w:pStyle w:val="Heading1"/>
              <w:ind w:firstLineChars="0" w:firstLine="0"/>
              <w:rPr>
                <w:rFonts w:ascii="Book Antiqua" w:hAnsi="Book Antiqua"/>
                <w:sz w:val="20"/>
              </w:rPr>
            </w:pPr>
          </w:p>
          <w:p w:rsidR="0046340D" w:rsidRPr="0046340D" w:rsidRDefault="0046340D" w:rsidP="0046340D">
            <w:pPr>
              <w:pStyle w:val="Heading1"/>
              <w:numPr>
                <w:ilvl w:val="0"/>
                <w:numId w:val="29"/>
              </w:numPr>
              <w:ind w:left="175" w:firstLineChars="0" w:hanging="142"/>
              <w:jc w:val="left"/>
              <w:rPr>
                <w:rFonts w:ascii="Book Antiqua" w:hAnsi="Book Antiqua"/>
                <w:sz w:val="20"/>
              </w:rPr>
            </w:pPr>
            <w:r w:rsidRPr="0046340D">
              <w:rPr>
                <w:rFonts w:ascii="Book Antiqua" w:hAnsi="Book Antiqua"/>
                <w:sz w:val="20"/>
              </w:rPr>
              <w:t>Regional capacity assessment</w:t>
            </w:r>
          </w:p>
          <w:p w:rsidR="0046340D" w:rsidRPr="0046340D" w:rsidRDefault="0046340D" w:rsidP="0046340D">
            <w:pPr>
              <w:pStyle w:val="ListParagraph"/>
              <w:numPr>
                <w:ilvl w:val="0"/>
                <w:numId w:val="29"/>
              </w:numPr>
              <w:ind w:left="175" w:hanging="142"/>
              <w:jc w:val="left"/>
              <w:rPr>
                <w:rFonts w:ascii="Book Antiqua" w:hAnsi="Book Antiqua"/>
                <w:sz w:val="20"/>
              </w:rPr>
            </w:pPr>
            <w:r w:rsidRPr="0046340D">
              <w:rPr>
                <w:rFonts w:ascii="Book Antiqua" w:hAnsi="Book Antiqua"/>
                <w:sz w:val="20"/>
              </w:rPr>
              <w:t>Stakeholder analysis</w:t>
            </w:r>
          </w:p>
          <w:p w:rsidR="0046340D" w:rsidRPr="0046340D" w:rsidRDefault="0046340D" w:rsidP="0046340D">
            <w:pPr>
              <w:pStyle w:val="Heading1"/>
              <w:numPr>
                <w:ilvl w:val="0"/>
                <w:numId w:val="29"/>
              </w:numPr>
              <w:ind w:left="175" w:firstLineChars="0" w:hanging="142"/>
              <w:jc w:val="left"/>
              <w:rPr>
                <w:rFonts w:ascii="Book Antiqua" w:hAnsi="Book Antiqua"/>
                <w:sz w:val="20"/>
              </w:rPr>
            </w:pPr>
            <w:r w:rsidRPr="0046340D">
              <w:rPr>
                <w:rFonts w:ascii="Book Antiqua" w:hAnsi="Book Antiqua"/>
                <w:sz w:val="20"/>
              </w:rPr>
              <w:t>Meeting facilitation</w:t>
            </w:r>
          </w:p>
          <w:p w:rsidR="0046340D" w:rsidRPr="0046340D" w:rsidRDefault="0046340D" w:rsidP="0046340D">
            <w:pPr>
              <w:pStyle w:val="ListParagraph"/>
              <w:numPr>
                <w:ilvl w:val="0"/>
                <w:numId w:val="29"/>
              </w:numPr>
              <w:ind w:left="175" w:hanging="142"/>
              <w:jc w:val="left"/>
              <w:rPr>
                <w:rFonts w:ascii="Book Antiqua" w:hAnsi="Book Antiqua"/>
                <w:sz w:val="20"/>
              </w:rPr>
            </w:pPr>
            <w:r w:rsidRPr="0046340D">
              <w:rPr>
                <w:rFonts w:ascii="Book Antiqua" w:hAnsi="Book Antiqua"/>
                <w:sz w:val="20"/>
              </w:rPr>
              <w:t xml:space="preserve">Follow up </w:t>
            </w:r>
          </w:p>
          <w:p w:rsidR="001D00BA" w:rsidRPr="0046340D" w:rsidRDefault="001D00BA" w:rsidP="0046340D">
            <w:pPr>
              <w:rPr>
                <w:sz w:val="20"/>
              </w:rPr>
            </w:pPr>
          </w:p>
        </w:tc>
        <w:tc>
          <w:tcPr>
            <w:tcW w:w="2372" w:type="dxa"/>
            <w:tcBorders>
              <w:bottom w:val="single" w:sz="4" w:space="0" w:color="000000"/>
            </w:tcBorders>
            <w:shd w:val="clear" w:color="auto" w:fill="auto"/>
          </w:tcPr>
          <w:p w:rsidR="001D00BA" w:rsidRPr="00B4604F" w:rsidRDefault="001D00BA" w:rsidP="00B573B6">
            <w:pPr>
              <w:numPr>
                <w:ilvl w:val="0"/>
                <w:numId w:val="10"/>
              </w:numPr>
              <w:ind w:left="176" w:hanging="176"/>
              <w:jc w:val="left"/>
              <w:rPr>
                <w:rFonts w:ascii="Book Antiqua" w:hAnsi="Book Antiqua"/>
                <w:sz w:val="20"/>
              </w:rPr>
            </w:pPr>
            <w:r w:rsidRPr="00B4604F">
              <w:rPr>
                <w:rFonts w:ascii="Book Antiqua" w:hAnsi="Book Antiqua"/>
                <w:sz w:val="20"/>
              </w:rPr>
              <w:t xml:space="preserve">Meeting costs (venue and conferencing services): $10,000  </w:t>
            </w:r>
          </w:p>
          <w:p w:rsidR="001D00BA" w:rsidRPr="00B4604F" w:rsidRDefault="001D00BA" w:rsidP="00B573B6">
            <w:pPr>
              <w:numPr>
                <w:ilvl w:val="0"/>
                <w:numId w:val="10"/>
              </w:numPr>
              <w:ind w:left="176" w:hanging="176"/>
              <w:jc w:val="left"/>
              <w:rPr>
                <w:rFonts w:ascii="Book Antiqua" w:hAnsi="Book Antiqua"/>
                <w:sz w:val="20"/>
                <w:u w:val="single"/>
              </w:rPr>
            </w:pPr>
            <w:r w:rsidRPr="00B4604F">
              <w:rPr>
                <w:rFonts w:ascii="Book Antiqua" w:hAnsi="Book Antiqua"/>
                <w:sz w:val="20"/>
              </w:rPr>
              <w:t xml:space="preserve">Travel: $50,000  </w:t>
            </w:r>
          </w:p>
          <w:p w:rsidR="001D00BA" w:rsidRPr="00B4604F" w:rsidRDefault="001D00BA" w:rsidP="00FF52F3">
            <w:pPr>
              <w:jc w:val="left"/>
              <w:rPr>
                <w:rFonts w:ascii="Book Antiqua" w:hAnsi="Book Antiqua"/>
                <w:sz w:val="20"/>
              </w:rPr>
            </w:pPr>
          </w:p>
          <w:p w:rsidR="001D00BA" w:rsidRPr="00B4604F" w:rsidRDefault="001D00BA" w:rsidP="00FF52F3">
            <w:pPr>
              <w:pStyle w:val="Heading1"/>
              <w:ind w:firstLineChars="0" w:firstLine="0"/>
              <w:jc w:val="left"/>
              <w:rPr>
                <w:rFonts w:ascii="Book Antiqua" w:hAnsi="Book Antiqua"/>
                <w:sz w:val="20"/>
              </w:rPr>
            </w:pPr>
          </w:p>
          <w:p w:rsidR="001D00BA" w:rsidRPr="00B4604F" w:rsidRDefault="001D00BA" w:rsidP="00FF52F3">
            <w:pPr>
              <w:jc w:val="left"/>
              <w:rPr>
                <w:rFonts w:ascii="Book Antiqua" w:hAnsi="Book Antiqua"/>
                <w:sz w:val="20"/>
                <w:u w:val="single"/>
              </w:rPr>
            </w:pPr>
          </w:p>
        </w:tc>
        <w:tc>
          <w:tcPr>
            <w:tcW w:w="1984" w:type="dxa"/>
            <w:tcBorders>
              <w:bottom w:val="single" w:sz="4" w:space="0" w:color="000000"/>
            </w:tcBorders>
            <w:shd w:val="clear" w:color="auto" w:fill="auto"/>
          </w:tcPr>
          <w:p w:rsidR="001D00BA" w:rsidRPr="00B4604F" w:rsidRDefault="001D00BA" w:rsidP="00B573B6">
            <w:pPr>
              <w:numPr>
                <w:ilvl w:val="0"/>
                <w:numId w:val="9"/>
              </w:numPr>
              <w:ind w:left="176" w:hanging="176"/>
              <w:jc w:val="left"/>
              <w:rPr>
                <w:rFonts w:ascii="Book Antiqua" w:hAnsi="Book Antiqua"/>
                <w:sz w:val="20"/>
              </w:rPr>
            </w:pPr>
            <w:r w:rsidRPr="00B4604F">
              <w:rPr>
                <w:rFonts w:ascii="Book Antiqua" w:hAnsi="Book Antiqua"/>
                <w:sz w:val="20"/>
              </w:rPr>
              <w:t>Preparatory Studies: $ 20,000 (FCPF)</w:t>
            </w:r>
          </w:p>
          <w:p w:rsidR="001D00BA" w:rsidRPr="00B4604F" w:rsidRDefault="001D00BA" w:rsidP="00B573B6">
            <w:pPr>
              <w:numPr>
                <w:ilvl w:val="0"/>
                <w:numId w:val="9"/>
              </w:numPr>
              <w:ind w:left="176" w:hanging="176"/>
              <w:jc w:val="left"/>
              <w:rPr>
                <w:rFonts w:ascii="Book Antiqua" w:hAnsi="Book Antiqua"/>
                <w:sz w:val="20"/>
              </w:rPr>
            </w:pPr>
            <w:r w:rsidRPr="00B4604F">
              <w:rPr>
                <w:rFonts w:ascii="Book Antiqua" w:hAnsi="Book Antiqua"/>
                <w:sz w:val="20"/>
              </w:rPr>
              <w:t>Facilitation and Travel: $105,000 (UN-REDD, FCPF, ADB)</w:t>
            </w:r>
          </w:p>
          <w:p w:rsidR="001D00BA" w:rsidRPr="00B4604F" w:rsidRDefault="001D00BA" w:rsidP="00B573B6">
            <w:pPr>
              <w:numPr>
                <w:ilvl w:val="0"/>
                <w:numId w:val="9"/>
              </w:numPr>
              <w:ind w:left="176" w:hanging="176"/>
              <w:rPr>
                <w:rFonts w:ascii="Book Antiqua" w:hAnsi="Book Antiqua"/>
                <w:sz w:val="20"/>
              </w:rPr>
            </w:pPr>
            <w:r w:rsidRPr="00B4604F">
              <w:rPr>
                <w:rFonts w:ascii="Book Antiqua" w:hAnsi="Book Antiqua"/>
                <w:sz w:val="20"/>
              </w:rPr>
              <w:t>Personnel: $20,000 (UN-REDD)</w:t>
            </w:r>
          </w:p>
        </w:tc>
        <w:tc>
          <w:tcPr>
            <w:tcW w:w="284" w:type="dxa"/>
            <w:tcBorders>
              <w:bottom w:val="single" w:sz="4" w:space="0" w:color="000000"/>
            </w:tcBorders>
            <w:shd w:val="diagStripe" w:color="auto" w:fill="auto"/>
          </w:tcPr>
          <w:p w:rsidR="001D00BA" w:rsidRPr="00B4604F" w:rsidRDefault="001D00BA" w:rsidP="00FF52F3">
            <w:pPr>
              <w:jc w:val="left"/>
              <w:rPr>
                <w:rFonts w:ascii="Book Antiqua" w:hAnsi="Book Antiqua"/>
                <w:sz w:val="20"/>
              </w:rPr>
            </w:pPr>
          </w:p>
        </w:tc>
        <w:tc>
          <w:tcPr>
            <w:tcW w:w="283" w:type="dxa"/>
            <w:tcBorders>
              <w:bottom w:val="single" w:sz="4" w:space="0" w:color="000000"/>
            </w:tcBorders>
            <w:shd w:val="diagStripe" w:color="auto" w:fill="auto"/>
          </w:tcPr>
          <w:p w:rsidR="001D00BA" w:rsidRPr="00B4604F" w:rsidRDefault="001D00BA" w:rsidP="00FF52F3">
            <w:pPr>
              <w:jc w:val="left"/>
              <w:rPr>
                <w:rFonts w:ascii="Book Antiqua" w:hAnsi="Book Antiqua"/>
                <w:sz w:val="20"/>
              </w:rPr>
            </w:pPr>
          </w:p>
        </w:tc>
        <w:tc>
          <w:tcPr>
            <w:tcW w:w="284" w:type="dxa"/>
            <w:tcBorders>
              <w:bottom w:val="single" w:sz="4" w:space="0" w:color="000000"/>
            </w:tcBorders>
            <w:shd w:val="clear" w:color="auto" w:fill="auto"/>
          </w:tcPr>
          <w:p w:rsidR="001D00BA" w:rsidRPr="00B4604F" w:rsidRDefault="001D00BA" w:rsidP="00FF52F3">
            <w:pPr>
              <w:jc w:val="left"/>
              <w:rPr>
                <w:rFonts w:ascii="Book Antiqua" w:hAnsi="Book Antiqua"/>
                <w:sz w:val="20"/>
              </w:rPr>
            </w:pPr>
          </w:p>
        </w:tc>
        <w:tc>
          <w:tcPr>
            <w:tcW w:w="283" w:type="dxa"/>
            <w:tcBorders>
              <w:bottom w:val="single" w:sz="4" w:space="0" w:color="000000"/>
            </w:tcBorders>
            <w:shd w:val="clear" w:color="auto" w:fill="auto"/>
          </w:tcPr>
          <w:p w:rsidR="001D00BA" w:rsidRPr="00B4604F" w:rsidRDefault="001D00BA" w:rsidP="00FF52F3">
            <w:pPr>
              <w:jc w:val="left"/>
              <w:rPr>
                <w:rFonts w:ascii="Book Antiqua" w:hAnsi="Book Antiqua"/>
                <w:sz w:val="20"/>
              </w:rPr>
            </w:pPr>
          </w:p>
        </w:tc>
        <w:tc>
          <w:tcPr>
            <w:tcW w:w="284" w:type="dxa"/>
            <w:shd w:val="clear" w:color="auto" w:fill="auto"/>
          </w:tcPr>
          <w:p w:rsidR="001D00BA" w:rsidRPr="00B4604F" w:rsidRDefault="001D00BA" w:rsidP="00FF52F3">
            <w:pPr>
              <w:jc w:val="left"/>
              <w:rPr>
                <w:rFonts w:ascii="Book Antiqua" w:hAnsi="Book Antiqua"/>
                <w:sz w:val="20"/>
              </w:rPr>
            </w:pPr>
          </w:p>
        </w:tc>
        <w:tc>
          <w:tcPr>
            <w:tcW w:w="283" w:type="dxa"/>
            <w:shd w:val="clear" w:color="auto" w:fill="auto"/>
          </w:tcPr>
          <w:p w:rsidR="001D00BA" w:rsidRPr="00B4604F" w:rsidRDefault="001D00BA" w:rsidP="00FF52F3">
            <w:pPr>
              <w:jc w:val="left"/>
              <w:rPr>
                <w:rFonts w:ascii="Book Antiqua" w:hAnsi="Book Antiqua"/>
                <w:sz w:val="20"/>
              </w:rPr>
            </w:pPr>
          </w:p>
        </w:tc>
        <w:tc>
          <w:tcPr>
            <w:tcW w:w="284" w:type="dxa"/>
            <w:tcBorders>
              <w:bottom w:val="single" w:sz="4" w:space="0" w:color="000000"/>
            </w:tcBorders>
            <w:shd w:val="clear" w:color="auto" w:fill="auto"/>
          </w:tcPr>
          <w:p w:rsidR="001D00BA" w:rsidRPr="00B4604F" w:rsidRDefault="001D00BA" w:rsidP="00FF52F3">
            <w:pPr>
              <w:jc w:val="left"/>
              <w:rPr>
                <w:rFonts w:ascii="Book Antiqua" w:hAnsi="Book Antiqua"/>
                <w:sz w:val="20"/>
              </w:rPr>
            </w:pPr>
          </w:p>
        </w:tc>
        <w:tc>
          <w:tcPr>
            <w:tcW w:w="283" w:type="dxa"/>
            <w:tcBorders>
              <w:bottom w:val="single" w:sz="4" w:space="0" w:color="000000"/>
            </w:tcBorders>
            <w:shd w:val="clear" w:color="auto" w:fill="auto"/>
          </w:tcPr>
          <w:p w:rsidR="001D00BA" w:rsidRPr="00B4604F" w:rsidRDefault="001D00BA" w:rsidP="00FF52F3">
            <w:pPr>
              <w:jc w:val="left"/>
              <w:rPr>
                <w:rFonts w:ascii="Book Antiqua" w:hAnsi="Book Antiqua"/>
                <w:sz w:val="20"/>
              </w:rPr>
            </w:pPr>
          </w:p>
        </w:tc>
        <w:tc>
          <w:tcPr>
            <w:tcW w:w="284" w:type="dxa"/>
            <w:tcBorders>
              <w:bottom w:val="single" w:sz="4" w:space="0" w:color="000000"/>
            </w:tcBorders>
            <w:shd w:val="clear" w:color="auto" w:fill="auto"/>
          </w:tcPr>
          <w:p w:rsidR="001D00BA" w:rsidRPr="00B4604F" w:rsidRDefault="001D00BA" w:rsidP="00FF52F3">
            <w:pPr>
              <w:jc w:val="left"/>
              <w:rPr>
                <w:rFonts w:ascii="Book Antiqua" w:hAnsi="Book Antiqua"/>
                <w:sz w:val="20"/>
              </w:rPr>
            </w:pPr>
          </w:p>
        </w:tc>
        <w:tc>
          <w:tcPr>
            <w:tcW w:w="283" w:type="dxa"/>
            <w:tcBorders>
              <w:bottom w:val="single" w:sz="4" w:space="0" w:color="000000"/>
            </w:tcBorders>
            <w:shd w:val="clear" w:color="auto" w:fill="auto"/>
          </w:tcPr>
          <w:p w:rsidR="001D00BA" w:rsidRPr="00B4604F" w:rsidRDefault="001D00BA" w:rsidP="00FF52F3">
            <w:pPr>
              <w:jc w:val="left"/>
              <w:rPr>
                <w:rFonts w:ascii="Book Antiqua" w:hAnsi="Book Antiqua"/>
                <w:sz w:val="20"/>
              </w:rPr>
            </w:pPr>
          </w:p>
        </w:tc>
        <w:tc>
          <w:tcPr>
            <w:tcW w:w="284" w:type="dxa"/>
            <w:tcBorders>
              <w:bottom w:val="single" w:sz="4" w:space="0" w:color="000000"/>
            </w:tcBorders>
            <w:shd w:val="clear" w:color="auto" w:fill="auto"/>
          </w:tcPr>
          <w:p w:rsidR="001D00BA" w:rsidRPr="00B4604F" w:rsidRDefault="001D00BA" w:rsidP="00FF52F3">
            <w:pPr>
              <w:jc w:val="left"/>
              <w:rPr>
                <w:rFonts w:ascii="Book Antiqua" w:hAnsi="Book Antiqua"/>
                <w:sz w:val="20"/>
              </w:rPr>
            </w:pPr>
          </w:p>
        </w:tc>
        <w:tc>
          <w:tcPr>
            <w:tcW w:w="283" w:type="dxa"/>
            <w:tcBorders>
              <w:bottom w:val="single" w:sz="4" w:space="0" w:color="000000"/>
            </w:tcBorders>
            <w:shd w:val="clear" w:color="auto" w:fill="auto"/>
          </w:tcPr>
          <w:p w:rsidR="001D00BA" w:rsidRPr="00B4604F" w:rsidRDefault="001D00BA" w:rsidP="00FF52F3">
            <w:pPr>
              <w:jc w:val="left"/>
              <w:rPr>
                <w:rFonts w:ascii="Book Antiqua" w:hAnsi="Book Antiqua"/>
                <w:sz w:val="20"/>
              </w:rPr>
            </w:pPr>
          </w:p>
        </w:tc>
        <w:tc>
          <w:tcPr>
            <w:tcW w:w="284" w:type="dxa"/>
            <w:tcBorders>
              <w:bottom w:val="single" w:sz="4" w:space="0" w:color="000000"/>
            </w:tcBorders>
            <w:shd w:val="clear" w:color="auto" w:fill="auto"/>
          </w:tcPr>
          <w:p w:rsidR="001D00BA" w:rsidRPr="00B4604F" w:rsidRDefault="001D00BA" w:rsidP="00FF52F3">
            <w:pPr>
              <w:jc w:val="left"/>
              <w:rPr>
                <w:rFonts w:ascii="Book Antiqua" w:hAnsi="Book Antiqua"/>
                <w:sz w:val="20"/>
              </w:rPr>
            </w:pPr>
          </w:p>
        </w:tc>
        <w:tc>
          <w:tcPr>
            <w:tcW w:w="283" w:type="dxa"/>
            <w:tcBorders>
              <w:bottom w:val="single" w:sz="4" w:space="0" w:color="000000"/>
            </w:tcBorders>
            <w:shd w:val="clear" w:color="auto" w:fill="auto"/>
          </w:tcPr>
          <w:p w:rsidR="001D00BA" w:rsidRPr="00B4604F" w:rsidRDefault="001D00BA" w:rsidP="00FF52F3">
            <w:pPr>
              <w:jc w:val="left"/>
              <w:rPr>
                <w:rFonts w:ascii="Book Antiqua" w:hAnsi="Book Antiqua"/>
                <w:sz w:val="20"/>
              </w:rPr>
            </w:pPr>
          </w:p>
        </w:tc>
        <w:tc>
          <w:tcPr>
            <w:tcW w:w="284" w:type="dxa"/>
            <w:tcBorders>
              <w:bottom w:val="single" w:sz="4" w:space="0" w:color="000000"/>
            </w:tcBorders>
            <w:shd w:val="clear" w:color="auto" w:fill="auto"/>
          </w:tcPr>
          <w:p w:rsidR="001D00BA" w:rsidRPr="00B4604F" w:rsidRDefault="001D00BA" w:rsidP="00FF52F3">
            <w:pPr>
              <w:jc w:val="left"/>
              <w:rPr>
                <w:rFonts w:ascii="Book Antiqua" w:hAnsi="Book Antiqua"/>
                <w:sz w:val="20"/>
              </w:rPr>
            </w:pPr>
          </w:p>
        </w:tc>
        <w:tc>
          <w:tcPr>
            <w:tcW w:w="283" w:type="dxa"/>
            <w:shd w:val="clear" w:color="auto" w:fill="auto"/>
          </w:tcPr>
          <w:p w:rsidR="001D00BA" w:rsidRPr="00B4604F" w:rsidRDefault="001D00BA" w:rsidP="00FF52F3">
            <w:pPr>
              <w:jc w:val="left"/>
              <w:rPr>
                <w:rFonts w:ascii="Book Antiqua" w:hAnsi="Book Antiqua"/>
                <w:sz w:val="20"/>
              </w:rPr>
            </w:pPr>
          </w:p>
        </w:tc>
        <w:tc>
          <w:tcPr>
            <w:tcW w:w="281" w:type="dxa"/>
            <w:shd w:val="clear" w:color="auto" w:fill="auto"/>
          </w:tcPr>
          <w:p w:rsidR="001D00BA" w:rsidRPr="00B4604F" w:rsidRDefault="001D00BA" w:rsidP="00FF52F3">
            <w:pPr>
              <w:jc w:val="left"/>
              <w:rPr>
                <w:rFonts w:ascii="Book Antiqua" w:hAnsi="Book Antiqua"/>
                <w:sz w:val="20"/>
              </w:rPr>
            </w:pPr>
          </w:p>
        </w:tc>
      </w:tr>
      <w:tr w:rsidR="001D00BA" w:rsidRPr="00B4604F">
        <w:trPr>
          <w:trHeight w:val="282"/>
          <w:jc w:val="center"/>
        </w:trPr>
        <w:tc>
          <w:tcPr>
            <w:tcW w:w="2444" w:type="dxa"/>
            <w:gridSpan w:val="2"/>
            <w:vMerge w:val="restart"/>
            <w:tcBorders>
              <w:top w:val="single" w:sz="4" w:space="0" w:color="auto"/>
            </w:tcBorders>
            <w:shd w:val="clear" w:color="auto" w:fill="auto"/>
          </w:tcPr>
          <w:p w:rsidR="001D00BA" w:rsidRPr="00B4604F" w:rsidRDefault="001D00BA" w:rsidP="00FF52F3">
            <w:pPr>
              <w:jc w:val="left"/>
              <w:rPr>
                <w:rFonts w:ascii="Book Antiqua" w:hAnsi="Book Antiqua"/>
                <w:sz w:val="20"/>
              </w:rPr>
            </w:pPr>
          </w:p>
          <w:p w:rsidR="001D00BA" w:rsidRPr="00B4604F" w:rsidRDefault="001D00BA" w:rsidP="00B4604F">
            <w:pPr>
              <w:pStyle w:val="Heading1"/>
              <w:ind w:firstLine="800"/>
              <w:rPr>
                <w:rFonts w:ascii="Book Antiqua" w:hAnsi="Book Antiqua"/>
                <w:sz w:val="20"/>
              </w:rPr>
            </w:pPr>
          </w:p>
          <w:p w:rsidR="001D00BA" w:rsidRPr="00B4604F" w:rsidRDefault="001D00BA" w:rsidP="00FF52F3">
            <w:pPr>
              <w:jc w:val="left"/>
              <w:rPr>
                <w:rFonts w:ascii="Book Antiqua" w:hAnsi="Book Antiqua"/>
                <w:sz w:val="20"/>
              </w:rPr>
            </w:pPr>
            <w:r w:rsidRPr="00B4604F">
              <w:rPr>
                <w:rFonts w:ascii="Book Antiqua" w:hAnsi="Book Antiqua"/>
                <w:b/>
                <w:sz w:val="20"/>
              </w:rPr>
              <w:t>2. National REDD+ strategy</w:t>
            </w:r>
            <w:r w:rsidR="00F9485F">
              <w:rPr>
                <w:rFonts w:ascii="Book Antiqua" w:hAnsi="Book Antiqua"/>
                <w:b/>
                <w:sz w:val="20"/>
              </w:rPr>
              <w:t xml:space="preserve"> developed</w:t>
            </w:r>
            <w:r w:rsidRPr="00B4604F">
              <w:rPr>
                <w:rFonts w:ascii="Book Antiqua" w:hAnsi="Book Antiqua"/>
                <w:b/>
                <w:sz w:val="20"/>
              </w:rPr>
              <w:t xml:space="preserve"> in each of the target </w:t>
            </w:r>
            <w:r w:rsidRPr="00B4604F">
              <w:rPr>
                <w:rFonts w:ascii="Book Antiqua" w:hAnsi="Book Antiqua"/>
                <w:b/>
                <w:sz w:val="20"/>
              </w:rPr>
              <w:lastRenderedPageBreak/>
              <w:t>countries</w:t>
            </w:r>
          </w:p>
          <w:p w:rsidR="001D00BA" w:rsidRPr="00B4604F" w:rsidRDefault="001D00BA" w:rsidP="00FF52F3">
            <w:pPr>
              <w:jc w:val="left"/>
              <w:rPr>
                <w:rFonts w:ascii="Book Antiqua" w:hAnsi="Book Antiqua"/>
                <w:sz w:val="20"/>
              </w:rPr>
            </w:pPr>
          </w:p>
          <w:p w:rsidR="001D00BA" w:rsidRPr="00B4604F" w:rsidRDefault="001D00BA" w:rsidP="00786705">
            <w:pPr>
              <w:jc w:val="left"/>
              <w:rPr>
                <w:rFonts w:ascii="Book Antiqua" w:hAnsi="Book Antiqua"/>
                <w:i/>
                <w:sz w:val="20"/>
              </w:rPr>
            </w:pPr>
            <w:r w:rsidRPr="00B4604F">
              <w:rPr>
                <w:rFonts w:ascii="Book Antiqua" w:hAnsi="Book Antiqua"/>
                <w:i/>
                <w:sz w:val="20"/>
              </w:rPr>
              <w:t>Baseline: the target countries have not initiated the national REDD+ readiness process or are at an early stage of the readiness process with considerable constraints to make rapid progress</w:t>
            </w:r>
          </w:p>
          <w:p w:rsidR="001D00BA" w:rsidRPr="00B4604F" w:rsidRDefault="001D00BA" w:rsidP="00786705">
            <w:pPr>
              <w:pStyle w:val="Heading1"/>
              <w:ind w:firstLine="800"/>
              <w:jc w:val="left"/>
              <w:rPr>
                <w:rFonts w:ascii="Book Antiqua" w:hAnsi="Book Antiqua"/>
                <w:sz w:val="20"/>
              </w:rPr>
            </w:pPr>
          </w:p>
          <w:p w:rsidR="00D52FCF" w:rsidRDefault="001D00BA" w:rsidP="00786705">
            <w:pPr>
              <w:jc w:val="left"/>
              <w:rPr>
                <w:sz w:val="40"/>
              </w:rPr>
            </w:pPr>
            <w:r w:rsidRPr="00B4604F">
              <w:rPr>
                <w:rFonts w:ascii="Book Antiqua" w:hAnsi="Book Antiqua"/>
                <w:i/>
                <w:sz w:val="20"/>
              </w:rPr>
              <w:t>Indicator:</w:t>
            </w:r>
            <w:r w:rsidR="00F9485F">
              <w:rPr>
                <w:rFonts w:ascii="Book Antiqua" w:hAnsi="Book Antiqua"/>
                <w:i/>
                <w:sz w:val="20"/>
              </w:rPr>
              <w:t xml:space="preserve"> the national REDD+ readiness process initiated and supported in the seven target </w:t>
            </w:r>
            <w:r w:rsidR="00786705">
              <w:rPr>
                <w:rFonts w:ascii="Book Antiqua" w:hAnsi="Book Antiqua"/>
                <w:i/>
                <w:sz w:val="20"/>
              </w:rPr>
              <w:t>countries</w:t>
            </w:r>
            <w:r w:rsidR="00F9485F">
              <w:rPr>
                <w:rFonts w:ascii="Book Antiqua" w:hAnsi="Book Antiqua"/>
                <w:i/>
                <w:sz w:val="20"/>
              </w:rPr>
              <w:t xml:space="preserve"> to improve the</w:t>
            </w:r>
            <w:r w:rsidRPr="00B4604F">
              <w:rPr>
                <w:rFonts w:ascii="Book Antiqua" w:hAnsi="Book Antiqua"/>
                <w:i/>
                <w:sz w:val="20"/>
              </w:rPr>
              <w:t xml:space="preserve"> overall </w:t>
            </w:r>
            <w:r w:rsidR="00F9485F">
              <w:rPr>
                <w:rFonts w:ascii="Book Antiqua" w:hAnsi="Book Antiqua"/>
                <w:i/>
                <w:sz w:val="20"/>
              </w:rPr>
              <w:t xml:space="preserve">regional </w:t>
            </w:r>
            <w:r w:rsidRPr="00B4604F">
              <w:rPr>
                <w:rFonts w:ascii="Book Antiqua" w:hAnsi="Book Antiqua"/>
                <w:i/>
                <w:sz w:val="20"/>
              </w:rPr>
              <w:t xml:space="preserve">REDD+ readiness capacity </w:t>
            </w:r>
          </w:p>
        </w:tc>
        <w:tc>
          <w:tcPr>
            <w:tcW w:w="3156" w:type="dxa"/>
            <w:gridSpan w:val="2"/>
            <w:tcBorders>
              <w:bottom w:val="single" w:sz="4" w:space="0" w:color="auto"/>
            </w:tcBorders>
          </w:tcPr>
          <w:p w:rsidR="0046340D" w:rsidRPr="003051FD" w:rsidRDefault="001D00BA" w:rsidP="003051FD">
            <w:pPr>
              <w:pStyle w:val="ListParagraph"/>
              <w:numPr>
                <w:ilvl w:val="0"/>
                <w:numId w:val="43"/>
              </w:numPr>
              <w:tabs>
                <w:tab w:val="left" w:pos="33"/>
                <w:tab w:val="left" w:pos="175"/>
                <w:tab w:val="left" w:pos="317"/>
              </w:tabs>
              <w:ind w:left="0" w:firstLine="33"/>
              <w:jc w:val="left"/>
              <w:rPr>
                <w:rFonts w:ascii="Book Antiqua" w:hAnsi="Book Antiqua"/>
                <w:sz w:val="20"/>
              </w:rPr>
            </w:pPr>
            <w:r w:rsidRPr="003051FD">
              <w:rPr>
                <w:rFonts w:ascii="Book Antiqua" w:hAnsi="Book Antiqua"/>
                <w:sz w:val="20"/>
              </w:rPr>
              <w:lastRenderedPageBreak/>
              <w:t xml:space="preserve">Preparation of a REDD+ readiness Roadmap </w:t>
            </w:r>
            <w:r w:rsidR="0046340D" w:rsidRPr="003051FD">
              <w:rPr>
                <w:rFonts w:ascii="Book Antiqua" w:hAnsi="Book Antiqua"/>
                <w:sz w:val="20"/>
              </w:rPr>
              <w:t>(UNDP)</w:t>
            </w:r>
          </w:p>
          <w:p w:rsidR="0046340D" w:rsidRPr="0046340D" w:rsidRDefault="0046340D" w:rsidP="0046340D">
            <w:pPr>
              <w:pStyle w:val="ListParagraph"/>
              <w:numPr>
                <w:ilvl w:val="0"/>
                <w:numId w:val="26"/>
              </w:numPr>
              <w:ind w:left="175" w:hanging="175"/>
              <w:jc w:val="left"/>
              <w:rPr>
                <w:rFonts w:ascii="Book Antiqua" w:hAnsi="Book Antiqua"/>
                <w:sz w:val="20"/>
              </w:rPr>
            </w:pPr>
            <w:proofErr w:type="spellStart"/>
            <w:r w:rsidRPr="0046340D">
              <w:rPr>
                <w:rFonts w:ascii="Book Antiqua" w:hAnsi="Book Antiqua"/>
                <w:sz w:val="20"/>
              </w:rPr>
              <w:t>Forminga</w:t>
            </w:r>
            <w:proofErr w:type="spellEnd"/>
            <w:r w:rsidRPr="0046340D">
              <w:rPr>
                <w:rFonts w:ascii="Book Antiqua" w:hAnsi="Book Antiqua"/>
                <w:sz w:val="20"/>
              </w:rPr>
              <w:t xml:space="preserve"> </w:t>
            </w:r>
            <w:r w:rsidR="001D00BA" w:rsidRPr="0046340D">
              <w:rPr>
                <w:rFonts w:ascii="Book Antiqua" w:hAnsi="Book Antiqua"/>
                <w:sz w:val="20"/>
              </w:rPr>
              <w:t xml:space="preserve">national steering committee </w:t>
            </w:r>
          </w:p>
          <w:p w:rsidR="001D00BA" w:rsidRPr="0046340D" w:rsidRDefault="00690272" w:rsidP="006F275B">
            <w:pPr>
              <w:pStyle w:val="ListParagraph"/>
              <w:numPr>
                <w:ilvl w:val="0"/>
                <w:numId w:val="26"/>
              </w:numPr>
              <w:ind w:left="175" w:hanging="175"/>
              <w:jc w:val="left"/>
              <w:rPr>
                <w:rFonts w:ascii="Book Antiqua" w:hAnsi="Book Antiqua"/>
                <w:sz w:val="20"/>
              </w:rPr>
            </w:pPr>
            <w:proofErr w:type="spellStart"/>
            <w:r>
              <w:rPr>
                <w:rFonts w:ascii="Book Antiqua" w:hAnsi="Book Antiqua"/>
                <w:sz w:val="20"/>
              </w:rPr>
              <w:t>Analysisof</w:t>
            </w:r>
            <w:proofErr w:type="spellEnd"/>
            <w:r>
              <w:rPr>
                <w:rFonts w:ascii="Book Antiqua" w:hAnsi="Book Antiqua"/>
                <w:sz w:val="20"/>
              </w:rPr>
              <w:t xml:space="preserve"> constraints and </w:t>
            </w:r>
            <w:r w:rsidR="006F275B">
              <w:rPr>
                <w:rFonts w:ascii="Book Antiqua" w:hAnsi="Book Antiqua"/>
                <w:sz w:val="20"/>
              </w:rPr>
              <w:lastRenderedPageBreak/>
              <w:t xml:space="preserve">opportunities </w:t>
            </w:r>
          </w:p>
        </w:tc>
        <w:tc>
          <w:tcPr>
            <w:tcW w:w="2372" w:type="dxa"/>
            <w:tcBorders>
              <w:bottom w:val="single" w:sz="4" w:space="0" w:color="auto"/>
            </w:tcBorders>
            <w:shd w:val="clear" w:color="auto" w:fill="auto"/>
          </w:tcPr>
          <w:p w:rsidR="001D00BA" w:rsidRPr="00B4604F" w:rsidRDefault="001D00BA" w:rsidP="00B573B6">
            <w:pPr>
              <w:numPr>
                <w:ilvl w:val="0"/>
                <w:numId w:val="9"/>
              </w:numPr>
              <w:ind w:left="176" w:hanging="176"/>
              <w:jc w:val="left"/>
              <w:rPr>
                <w:rFonts w:ascii="Book Antiqua" w:hAnsi="Book Antiqua"/>
                <w:sz w:val="20"/>
              </w:rPr>
            </w:pPr>
            <w:r w:rsidRPr="00B4604F">
              <w:rPr>
                <w:rFonts w:ascii="Book Antiqua" w:hAnsi="Book Antiqua"/>
                <w:sz w:val="20"/>
              </w:rPr>
              <w:lastRenderedPageBreak/>
              <w:t>Field mission: $ 20,000</w:t>
            </w:r>
          </w:p>
          <w:p w:rsidR="001D00BA" w:rsidRPr="00B4604F" w:rsidRDefault="001D00BA" w:rsidP="000E3DE2">
            <w:pPr>
              <w:pStyle w:val="Heading1"/>
              <w:numPr>
                <w:ilvl w:val="0"/>
                <w:numId w:val="9"/>
              </w:numPr>
              <w:ind w:left="176" w:firstLineChars="0" w:hanging="176"/>
              <w:jc w:val="left"/>
              <w:rPr>
                <w:rFonts w:ascii="Book Antiqua" w:hAnsi="Book Antiqua"/>
                <w:sz w:val="20"/>
              </w:rPr>
            </w:pPr>
            <w:r w:rsidRPr="00B4604F">
              <w:rPr>
                <w:rFonts w:ascii="Book Antiqua" w:hAnsi="Book Antiqua"/>
                <w:sz w:val="20"/>
              </w:rPr>
              <w:t>Expert: $25,000</w:t>
            </w:r>
          </w:p>
        </w:tc>
        <w:tc>
          <w:tcPr>
            <w:tcW w:w="1984" w:type="dxa"/>
            <w:tcBorders>
              <w:bottom w:val="single" w:sz="4" w:space="0" w:color="auto"/>
            </w:tcBorders>
            <w:shd w:val="clear" w:color="auto" w:fill="auto"/>
          </w:tcPr>
          <w:p w:rsidR="001D00BA" w:rsidRPr="00B4604F" w:rsidRDefault="001D00BA" w:rsidP="00B573B6">
            <w:pPr>
              <w:numPr>
                <w:ilvl w:val="0"/>
                <w:numId w:val="8"/>
              </w:numPr>
              <w:ind w:left="176" w:hanging="176"/>
              <w:jc w:val="left"/>
              <w:rPr>
                <w:rFonts w:ascii="Book Antiqua" w:hAnsi="Book Antiqua"/>
                <w:sz w:val="20"/>
              </w:rPr>
            </w:pPr>
            <w:r w:rsidRPr="00B4604F">
              <w:rPr>
                <w:rFonts w:ascii="Book Antiqua" w:hAnsi="Book Antiqua"/>
                <w:sz w:val="20"/>
              </w:rPr>
              <w:t xml:space="preserve">Personnel: $30,000 (UN-REDD) </w:t>
            </w:r>
          </w:p>
          <w:p w:rsidR="001D00BA" w:rsidRPr="00B4604F" w:rsidRDefault="001D00BA" w:rsidP="00B573B6">
            <w:pPr>
              <w:numPr>
                <w:ilvl w:val="0"/>
                <w:numId w:val="8"/>
              </w:numPr>
              <w:ind w:left="176" w:hanging="176"/>
              <w:jc w:val="left"/>
              <w:rPr>
                <w:rFonts w:ascii="Book Antiqua" w:hAnsi="Book Antiqua"/>
                <w:sz w:val="20"/>
              </w:rPr>
            </w:pPr>
            <w:r w:rsidRPr="00B4604F">
              <w:rPr>
                <w:rFonts w:ascii="Book Antiqua" w:hAnsi="Book Antiqua"/>
                <w:sz w:val="20"/>
              </w:rPr>
              <w:t xml:space="preserve">Possible co-financing by </w:t>
            </w:r>
            <w:r w:rsidRPr="00B4604F">
              <w:rPr>
                <w:rFonts w:ascii="Book Antiqua" w:hAnsi="Book Antiqua"/>
                <w:sz w:val="20"/>
              </w:rPr>
              <w:lastRenderedPageBreak/>
              <w:t>UNDP COs</w:t>
            </w:r>
          </w:p>
        </w:tc>
        <w:tc>
          <w:tcPr>
            <w:tcW w:w="284" w:type="dxa"/>
            <w:tcBorders>
              <w:bottom w:val="single" w:sz="4" w:space="0" w:color="auto"/>
            </w:tcBorders>
            <w:shd w:val="clear" w:color="auto" w:fill="auto"/>
          </w:tcPr>
          <w:p w:rsidR="001D00BA" w:rsidRPr="00B4604F" w:rsidRDefault="001D00BA" w:rsidP="00FF52F3">
            <w:pPr>
              <w:jc w:val="left"/>
              <w:rPr>
                <w:rFonts w:ascii="Book Antiqua" w:hAnsi="Book Antiqua"/>
                <w:sz w:val="20"/>
              </w:rPr>
            </w:pPr>
          </w:p>
        </w:tc>
        <w:tc>
          <w:tcPr>
            <w:tcW w:w="283" w:type="dxa"/>
            <w:tcBorders>
              <w:bottom w:val="single" w:sz="4" w:space="0" w:color="auto"/>
            </w:tcBorders>
            <w:shd w:val="diagStripe" w:color="auto" w:fill="auto"/>
          </w:tcPr>
          <w:p w:rsidR="001D00BA" w:rsidRPr="00B4604F" w:rsidRDefault="001D00BA" w:rsidP="00FF52F3">
            <w:pPr>
              <w:jc w:val="left"/>
              <w:rPr>
                <w:rFonts w:ascii="Book Antiqua" w:hAnsi="Book Antiqua"/>
                <w:sz w:val="20"/>
              </w:rPr>
            </w:pPr>
          </w:p>
        </w:tc>
        <w:tc>
          <w:tcPr>
            <w:tcW w:w="284" w:type="dxa"/>
            <w:tcBorders>
              <w:bottom w:val="single" w:sz="4" w:space="0" w:color="auto"/>
            </w:tcBorders>
            <w:shd w:val="diagStripe" w:color="auto" w:fill="auto"/>
          </w:tcPr>
          <w:p w:rsidR="001D00BA" w:rsidRPr="00B4604F" w:rsidRDefault="001D00BA" w:rsidP="00FF52F3">
            <w:pPr>
              <w:jc w:val="left"/>
              <w:rPr>
                <w:rFonts w:ascii="Book Antiqua" w:hAnsi="Book Antiqua"/>
                <w:sz w:val="20"/>
              </w:rPr>
            </w:pPr>
          </w:p>
        </w:tc>
        <w:tc>
          <w:tcPr>
            <w:tcW w:w="283" w:type="dxa"/>
            <w:tcBorders>
              <w:bottom w:val="single" w:sz="4" w:space="0" w:color="auto"/>
            </w:tcBorders>
            <w:shd w:val="diagStripe" w:color="auto" w:fill="auto"/>
          </w:tcPr>
          <w:p w:rsidR="001D00BA" w:rsidRPr="00B4604F" w:rsidRDefault="001D00BA" w:rsidP="00FF52F3">
            <w:pPr>
              <w:jc w:val="left"/>
              <w:rPr>
                <w:rFonts w:ascii="Book Antiqua" w:hAnsi="Book Antiqua"/>
                <w:sz w:val="20"/>
              </w:rPr>
            </w:pPr>
          </w:p>
        </w:tc>
        <w:tc>
          <w:tcPr>
            <w:tcW w:w="284" w:type="dxa"/>
            <w:shd w:val="diagStripe" w:color="auto" w:fill="auto"/>
          </w:tcPr>
          <w:p w:rsidR="001D00BA" w:rsidRPr="00B4604F" w:rsidRDefault="001D00BA" w:rsidP="00FF52F3">
            <w:pPr>
              <w:jc w:val="left"/>
              <w:rPr>
                <w:rFonts w:ascii="Book Antiqua" w:hAnsi="Book Antiqua"/>
                <w:sz w:val="20"/>
              </w:rPr>
            </w:pPr>
          </w:p>
        </w:tc>
        <w:tc>
          <w:tcPr>
            <w:tcW w:w="283" w:type="dxa"/>
            <w:shd w:val="clear" w:color="auto" w:fill="auto"/>
          </w:tcPr>
          <w:p w:rsidR="001D00BA" w:rsidRPr="00B4604F" w:rsidRDefault="001D00BA" w:rsidP="00FF52F3">
            <w:pPr>
              <w:jc w:val="left"/>
              <w:rPr>
                <w:rFonts w:ascii="Book Antiqua" w:hAnsi="Book Antiqua"/>
                <w:sz w:val="20"/>
              </w:rPr>
            </w:pPr>
          </w:p>
        </w:tc>
        <w:tc>
          <w:tcPr>
            <w:tcW w:w="284" w:type="dxa"/>
            <w:tcBorders>
              <w:bottom w:val="single" w:sz="4" w:space="0" w:color="auto"/>
            </w:tcBorders>
            <w:shd w:val="clear" w:color="auto" w:fill="auto"/>
          </w:tcPr>
          <w:p w:rsidR="001D00BA" w:rsidRPr="00B4604F" w:rsidRDefault="001D00BA" w:rsidP="00FF52F3">
            <w:pPr>
              <w:jc w:val="left"/>
              <w:rPr>
                <w:rFonts w:ascii="Book Antiqua" w:hAnsi="Book Antiqua"/>
                <w:sz w:val="20"/>
              </w:rPr>
            </w:pPr>
          </w:p>
        </w:tc>
        <w:tc>
          <w:tcPr>
            <w:tcW w:w="283" w:type="dxa"/>
            <w:tcBorders>
              <w:bottom w:val="single" w:sz="4" w:space="0" w:color="auto"/>
            </w:tcBorders>
            <w:shd w:val="clear" w:color="auto" w:fill="auto"/>
          </w:tcPr>
          <w:p w:rsidR="001D00BA" w:rsidRPr="00B4604F" w:rsidRDefault="001D00BA" w:rsidP="00FF52F3">
            <w:pPr>
              <w:jc w:val="left"/>
              <w:rPr>
                <w:rFonts w:ascii="Book Antiqua" w:hAnsi="Book Antiqua"/>
                <w:sz w:val="20"/>
              </w:rPr>
            </w:pPr>
          </w:p>
        </w:tc>
        <w:tc>
          <w:tcPr>
            <w:tcW w:w="284" w:type="dxa"/>
            <w:tcBorders>
              <w:bottom w:val="single" w:sz="4" w:space="0" w:color="auto"/>
            </w:tcBorders>
            <w:shd w:val="clear" w:color="auto" w:fill="auto"/>
          </w:tcPr>
          <w:p w:rsidR="001D00BA" w:rsidRPr="00B4604F" w:rsidRDefault="001D00BA" w:rsidP="00FF52F3">
            <w:pPr>
              <w:jc w:val="left"/>
              <w:rPr>
                <w:rFonts w:ascii="Book Antiqua" w:hAnsi="Book Antiqua"/>
                <w:sz w:val="20"/>
              </w:rPr>
            </w:pPr>
          </w:p>
        </w:tc>
        <w:tc>
          <w:tcPr>
            <w:tcW w:w="283" w:type="dxa"/>
            <w:tcBorders>
              <w:bottom w:val="single" w:sz="4" w:space="0" w:color="auto"/>
            </w:tcBorders>
            <w:shd w:val="clear" w:color="auto" w:fill="auto"/>
          </w:tcPr>
          <w:p w:rsidR="001D00BA" w:rsidRPr="00B4604F" w:rsidRDefault="001D00BA" w:rsidP="00FF52F3">
            <w:pPr>
              <w:jc w:val="left"/>
              <w:rPr>
                <w:rFonts w:ascii="Book Antiqua" w:hAnsi="Book Antiqua"/>
                <w:sz w:val="20"/>
              </w:rPr>
            </w:pPr>
          </w:p>
        </w:tc>
        <w:tc>
          <w:tcPr>
            <w:tcW w:w="284" w:type="dxa"/>
            <w:tcBorders>
              <w:bottom w:val="single" w:sz="4" w:space="0" w:color="auto"/>
            </w:tcBorders>
            <w:shd w:val="clear" w:color="auto" w:fill="auto"/>
          </w:tcPr>
          <w:p w:rsidR="001D00BA" w:rsidRPr="00B4604F" w:rsidRDefault="001D00BA" w:rsidP="00FF52F3">
            <w:pPr>
              <w:jc w:val="left"/>
              <w:rPr>
                <w:rFonts w:ascii="Book Antiqua" w:hAnsi="Book Antiqua"/>
                <w:sz w:val="20"/>
              </w:rPr>
            </w:pPr>
          </w:p>
        </w:tc>
        <w:tc>
          <w:tcPr>
            <w:tcW w:w="283" w:type="dxa"/>
            <w:tcBorders>
              <w:bottom w:val="single" w:sz="4" w:space="0" w:color="auto"/>
            </w:tcBorders>
            <w:shd w:val="clear" w:color="auto" w:fill="auto"/>
          </w:tcPr>
          <w:p w:rsidR="001D00BA" w:rsidRPr="00B4604F" w:rsidRDefault="001D00BA" w:rsidP="00FF52F3">
            <w:pPr>
              <w:jc w:val="left"/>
              <w:rPr>
                <w:rFonts w:ascii="Book Antiqua" w:hAnsi="Book Antiqua"/>
                <w:sz w:val="20"/>
              </w:rPr>
            </w:pPr>
          </w:p>
        </w:tc>
        <w:tc>
          <w:tcPr>
            <w:tcW w:w="284" w:type="dxa"/>
            <w:tcBorders>
              <w:bottom w:val="single" w:sz="4" w:space="0" w:color="auto"/>
            </w:tcBorders>
            <w:shd w:val="clear" w:color="auto" w:fill="auto"/>
          </w:tcPr>
          <w:p w:rsidR="001D00BA" w:rsidRPr="00B4604F" w:rsidRDefault="001D00BA" w:rsidP="00FF52F3">
            <w:pPr>
              <w:jc w:val="left"/>
              <w:rPr>
                <w:rFonts w:ascii="Book Antiqua" w:hAnsi="Book Antiqua"/>
                <w:sz w:val="20"/>
              </w:rPr>
            </w:pPr>
          </w:p>
        </w:tc>
        <w:tc>
          <w:tcPr>
            <w:tcW w:w="283" w:type="dxa"/>
            <w:tcBorders>
              <w:bottom w:val="single" w:sz="4" w:space="0" w:color="auto"/>
            </w:tcBorders>
            <w:shd w:val="clear" w:color="auto" w:fill="auto"/>
          </w:tcPr>
          <w:p w:rsidR="001D00BA" w:rsidRPr="00B4604F" w:rsidRDefault="001D00BA" w:rsidP="00FF52F3">
            <w:pPr>
              <w:jc w:val="left"/>
              <w:rPr>
                <w:rFonts w:ascii="Book Antiqua" w:hAnsi="Book Antiqua"/>
                <w:sz w:val="20"/>
              </w:rPr>
            </w:pPr>
          </w:p>
        </w:tc>
        <w:tc>
          <w:tcPr>
            <w:tcW w:w="284" w:type="dxa"/>
            <w:tcBorders>
              <w:bottom w:val="single" w:sz="4" w:space="0" w:color="auto"/>
            </w:tcBorders>
            <w:shd w:val="clear" w:color="auto" w:fill="auto"/>
          </w:tcPr>
          <w:p w:rsidR="001D00BA" w:rsidRPr="00B4604F" w:rsidRDefault="001D00BA" w:rsidP="00FF52F3">
            <w:pPr>
              <w:jc w:val="left"/>
              <w:rPr>
                <w:rFonts w:ascii="Book Antiqua" w:hAnsi="Book Antiqua"/>
                <w:sz w:val="20"/>
              </w:rPr>
            </w:pPr>
          </w:p>
        </w:tc>
        <w:tc>
          <w:tcPr>
            <w:tcW w:w="283" w:type="dxa"/>
            <w:shd w:val="clear" w:color="auto" w:fill="auto"/>
          </w:tcPr>
          <w:p w:rsidR="001D00BA" w:rsidRPr="00B4604F" w:rsidRDefault="001D00BA" w:rsidP="00FF52F3">
            <w:pPr>
              <w:jc w:val="left"/>
              <w:rPr>
                <w:rFonts w:ascii="Book Antiqua" w:hAnsi="Book Antiqua"/>
                <w:sz w:val="20"/>
              </w:rPr>
            </w:pPr>
          </w:p>
        </w:tc>
        <w:tc>
          <w:tcPr>
            <w:tcW w:w="281" w:type="dxa"/>
            <w:shd w:val="clear" w:color="auto" w:fill="auto"/>
          </w:tcPr>
          <w:p w:rsidR="001D00BA" w:rsidRPr="00B4604F" w:rsidRDefault="001D00BA" w:rsidP="00FF52F3">
            <w:pPr>
              <w:jc w:val="left"/>
              <w:rPr>
                <w:rFonts w:ascii="Book Antiqua" w:hAnsi="Book Antiqua"/>
                <w:sz w:val="20"/>
              </w:rPr>
            </w:pPr>
          </w:p>
        </w:tc>
      </w:tr>
      <w:tr w:rsidR="001D00BA" w:rsidRPr="00B4604F">
        <w:trPr>
          <w:trHeight w:val="574"/>
          <w:jc w:val="center"/>
        </w:trPr>
        <w:tc>
          <w:tcPr>
            <w:tcW w:w="2444" w:type="dxa"/>
            <w:gridSpan w:val="2"/>
            <w:vMerge/>
            <w:shd w:val="clear" w:color="auto" w:fill="auto"/>
          </w:tcPr>
          <w:p w:rsidR="001D00BA" w:rsidRPr="00B4604F" w:rsidRDefault="001D00BA" w:rsidP="00FF52F3">
            <w:pPr>
              <w:jc w:val="left"/>
              <w:rPr>
                <w:rFonts w:ascii="Book Antiqua" w:hAnsi="Book Antiqua"/>
                <w:sz w:val="20"/>
              </w:rPr>
            </w:pPr>
          </w:p>
        </w:tc>
        <w:tc>
          <w:tcPr>
            <w:tcW w:w="3156" w:type="dxa"/>
            <w:gridSpan w:val="2"/>
            <w:tcBorders>
              <w:top w:val="single" w:sz="4" w:space="0" w:color="auto"/>
              <w:bottom w:val="single" w:sz="4" w:space="0" w:color="auto"/>
            </w:tcBorders>
          </w:tcPr>
          <w:p w:rsidR="003051FD" w:rsidRDefault="001D00BA" w:rsidP="003051FD">
            <w:pPr>
              <w:pStyle w:val="ListParagraph"/>
              <w:numPr>
                <w:ilvl w:val="0"/>
                <w:numId w:val="43"/>
              </w:numPr>
              <w:tabs>
                <w:tab w:val="left" w:pos="317"/>
              </w:tabs>
              <w:ind w:left="33" w:firstLine="0"/>
              <w:jc w:val="left"/>
              <w:rPr>
                <w:rFonts w:ascii="Book Antiqua" w:hAnsi="Book Antiqua"/>
                <w:sz w:val="20"/>
              </w:rPr>
            </w:pPr>
            <w:r w:rsidRPr="003051FD">
              <w:rPr>
                <w:rFonts w:ascii="Book Antiqua" w:hAnsi="Book Antiqua"/>
                <w:sz w:val="20"/>
              </w:rPr>
              <w:t>Establishment of broad</w:t>
            </w:r>
          </w:p>
          <w:p w:rsidR="0046340D" w:rsidRPr="003051FD" w:rsidRDefault="001D00BA" w:rsidP="003051FD">
            <w:pPr>
              <w:tabs>
                <w:tab w:val="left" w:pos="317"/>
              </w:tabs>
              <w:ind w:left="33"/>
              <w:jc w:val="left"/>
              <w:rPr>
                <w:rFonts w:ascii="Book Antiqua" w:hAnsi="Book Antiqua"/>
                <w:sz w:val="20"/>
              </w:rPr>
            </w:pPr>
            <w:r w:rsidRPr="003051FD">
              <w:rPr>
                <w:rFonts w:ascii="Book Antiqua" w:hAnsi="Book Antiqua"/>
                <w:sz w:val="20"/>
              </w:rPr>
              <w:t>-based multi-stakeho</w:t>
            </w:r>
            <w:r w:rsidR="003051FD">
              <w:rPr>
                <w:rFonts w:ascii="Book Antiqua" w:hAnsi="Book Antiqua"/>
                <w:sz w:val="20"/>
              </w:rPr>
              <w:t>lder engagement mechanism(UNDP</w:t>
            </w:r>
            <w:r w:rsidRPr="003051FD">
              <w:rPr>
                <w:rFonts w:ascii="Book Antiqua" w:hAnsi="Book Antiqua"/>
                <w:sz w:val="20"/>
              </w:rPr>
              <w:t>)</w:t>
            </w:r>
          </w:p>
          <w:p w:rsidR="0046340D" w:rsidRPr="0046340D" w:rsidRDefault="0046340D" w:rsidP="0046340D">
            <w:pPr>
              <w:pStyle w:val="Heading1"/>
              <w:numPr>
                <w:ilvl w:val="0"/>
                <w:numId w:val="33"/>
              </w:numPr>
              <w:ind w:left="175" w:firstLineChars="0" w:hanging="175"/>
              <w:jc w:val="left"/>
              <w:rPr>
                <w:rFonts w:ascii="Book Antiqua" w:hAnsi="Book Antiqua"/>
                <w:sz w:val="20"/>
              </w:rPr>
            </w:pPr>
            <w:r w:rsidRPr="0046340D">
              <w:rPr>
                <w:rFonts w:ascii="Book Antiqua" w:hAnsi="Book Antiqua"/>
                <w:sz w:val="20"/>
              </w:rPr>
              <w:t>Analysis of existing mechanisms</w:t>
            </w:r>
          </w:p>
          <w:p w:rsidR="001D00BA" w:rsidRPr="0046340D" w:rsidRDefault="0046340D" w:rsidP="0046340D">
            <w:pPr>
              <w:pStyle w:val="ListParagraph"/>
              <w:numPr>
                <w:ilvl w:val="0"/>
                <w:numId w:val="33"/>
              </w:numPr>
              <w:ind w:left="175" w:hanging="175"/>
              <w:jc w:val="left"/>
            </w:pPr>
            <w:r w:rsidRPr="0046340D">
              <w:rPr>
                <w:sz w:val="20"/>
              </w:rPr>
              <w:t>Assessment of options</w:t>
            </w:r>
          </w:p>
        </w:tc>
        <w:tc>
          <w:tcPr>
            <w:tcW w:w="2372" w:type="dxa"/>
            <w:tcBorders>
              <w:top w:val="single" w:sz="4" w:space="0" w:color="auto"/>
              <w:bottom w:val="single" w:sz="4" w:space="0" w:color="auto"/>
            </w:tcBorders>
            <w:shd w:val="clear" w:color="auto" w:fill="auto"/>
          </w:tcPr>
          <w:p w:rsidR="001D00BA" w:rsidRPr="00B4604F" w:rsidRDefault="001D00BA" w:rsidP="00B573B6">
            <w:pPr>
              <w:numPr>
                <w:ilvl w:val="0"/>
                <w:numId w:val="9"/>
              </w:numPr>
              <w:ind w:left="176" w:hanging="176"/>
              <w:jc w:val="left"/>
              <w:rPr>
                <w:rFonts w:ascii="Book Antiqua" w:hAnsi="Book Antiqua"/>
                <w:sz w:val="20"/>
              </w:rPr>
            </w:pPr>
            <w:r w:rsidRPr="00B4604F">
              <w:rPr>
                <w:rFonts w:ascii="Book Antiqua" w:hAnsi="Book Antiqua"/>
                <w:sz w:val="20"/>
              </w:rPr>
              <w:t>Field mission: $ 10,000</w:t>
            </w:r>
          </w:p>
          <w:p w:rsidR="001D00BA" w:rsidRPr="00B4604F" w:rsidRDefault="001D00BA" w:rsidP="00B573B6">
            <w:pPr>
              <w:pStyle w:val="Heading1"/>
              <w:numPr>
                <w:ilvl w:val="0"/>
                <w:numId w:val="9"/>
              </w:numPr>
              <w:ind w:left="176" w:firstLineChars="0" w:hanging="176"/>
              <w:jc w:val="left"/>
              <w:rPr>
                <w:rFonts w:ascii="Book Antiqua" w:hAnsi="Book Antiqua"/>
                <w:sz w:val="20"/>
              </w:rPr>
            </w:pPr>
            <w:r w:rsidRPr="00B4604F">
              <w:rPr>
                <w:rFonts w:ascii="Book Antiqua" w:hAnsi="Book Antiqua"/>
                <w:sz w:val="20"/>
              </w:rPr>
              <w:t>Expert: $ 21,000</w:t>
            </w:r>
          </w:p>
          <w:p w:rsidR="001D00BA" w:rsidRPr="00B4604F" w:rsidRDefault="001D00BA" w:rsidP="000E3DE2">
            <w:pPr>
              <w:numPr>
                <w:ilvl w:val="0"/>
                <w:numId w:val="9"/>
              </w:numPr>
              <w:ind w:left="176" w:hanging="176"/>
              <w:jc w:val="left"/>
              <w:rPr>
                <w:rFonts w:ascii="Book Antiqua" w:hAnsi="Book Antiqua"/>
                <w:sz w:val="20"/>
              </w:rPr>
            </w:pPr>
            <w:r w:rsidRPr="00B4604F">
              <w:rPr>
                <w:rFonts w:ascii="Book Antiqua" w:hAnsi="Book Antiqua"/>
                <w:sz w:val="20"/>
              </w:rPr>
              <w:t>Activity costs (meeting, field transport, communications): $14,000</w:t>
            </w:r>
          </w:p>
        </w:tc>
        <w:tc>
          <w:tcPr>
            <w:tcW w:w="1984" w:type="dxa"/>
            <w:tcBorders>
              <w:top w:val="single" w:sz="4" w:space="0" w:color="auto"/>
              <w:bottom w:val="single" w:sz="4" w:space="0" w:color="auto"/>
            </w:tcBorders>
            <w:shd w:val="clear" w:color="auto" w:fill="auto"/>
          </w:tcPr>
          <w:p w:rsidR="001D00BA" w:rsidRPr="00B4604F" w:rsidRDefault="001D00BA" w:rsidP="00B573B6">
            <w:pPr>
              <w:numPr>
                <w:ilvl w:val="0"/>
                <w:numId w:val="8"/>
              </w:numPr>
              <w:ind w:left="176" w:hanging="176"/>
              <w:jc w:val="left"/>
              <w:rPr>
                <w:rFonts w:ascii="Book Antiqua" w:hAnsi="Book Antiqua"/>
                <w:sz w:val="20"/>
              </w:rPr>
            </w:pPr>
            <w:r w:rsidRPr="00B4604F">
              <w:rPr>
                <w:rFonts w:ascii="Book Antiqua" w:hAnsi="Book Antiqua"/>
                <w:sz w:val="20"/>
              </w:rPr>
              <w:t xml:space="preserve">Personnel: $30,000 (UN-REDD) </w:t>
            </w:r>
          </w:p>
          <w:p w:rsidR="001D00BA" w:rsidRPr="00B4604F" w:rsidRDefault="001D00BA" w:rsidP="00B573B6">
            <w:pPr>
              <w:numPr>
                <w:ilvl w:val="0"/>
                <w:numId w:val="8"/>
              </w:numPr>
              <w:ind w:left="176" w:hanging="176"/>
              <w:jc w:val="left"/>
              <w:rPr>
                <w:rFonts w:ascii="Book Antiqua" w:hAnsi="Book Antiqua"/>
                <w:sz w:val="20"/>
              </w:rPr>
            </w:pPr>
            <w:r w:rsidRPr="00B4604F">
              <w:rPr>
                <w:rFonts w:ascii="Book Antiqua" w:hAnsi="Book Antiqua"/>
                <w:sz w:val="20"/>
              </w:rPr>
              <w:t>Possible co-financing by UNDP Cos</w:t>
            </w:r>
          </w:p>
          <w:p w:rsidR="001D00BA" w:rsidRPr="00B4604F" w:rsidRDefault="001D00BA" w:rsidP="00FF52F3">
            <w:pPr>
              <w:pStyle w:val="Heading1"/>
              <w:ind w:firstLineChars="0" w:firstLine="0"/>
              <w:rPr>
                <w:rFonts w:ascii="Book Antiqua" w:hAnsi="Book Antiqua"/>
                <w:sz w:val="20"/>
              </w:rPr>
            </w:pPr>
          </w:p>
        </w:tc>
        <w:tc>
          <w:tcPr>
            <w:tcW w:w="284" w:type="dxa"/>
            <w:tcBorders>
              <w:top w:val="single" w:sz="4" w:space="0" w:color="auto"/>
              <w:bottom w:val="single" w:sz="4" w:space="0" w:color="auto"/>
            </w:tcBorders>
            <w:shd w:val="clear" w:color="auto" w:fill="auto"/>
          </w:tcPr>
          <w:p w:rsidR="001D00BA" w:rsidRPr="00B4604F" w:rsidRDefault="001D00BA" w:rsidP="00FF52F3">
            <w:pPr>
              <w:jc w:val="left"/>
              <w:rPr>
                <w:rFonts w:ascii="Book Antiqua" w:hAnsi="Book Antiqua"/>
                <w:sz w:val="20"/>
              </w:rPr>
            </w:pPr>
          </w:p>
        </w:tc>
        <w:tc>
          <w:tcPr>
            <w:tcW w:w="283" w:type="dxa"/>
            <w:tcBorders>
              <w:top w:val="single" w:sz="4" w:space="0" w:color="auto"/>
              <w:bottom w:val="single" w:sz="4" w:space="0" w:color="auto"/>
            </w:tcBorders>
            <w:shd w:val="clear" w:color="auto" w:fill="auto"/>
          </w:tcPr>
          <w:p w:rsidR="001D00BA" w:rsidRPr="00B4604F" w:rsidRDefault="001D00BA" w:rsidP="00FF52F3">
            <w:pPr>
              <w:jc w:val="left"/>
              <w:rPr>
                <w:rFonts w:ascii="Book Antiqua" w:hAnsi="Book Antiqua"/>
                <w:sz w:val="20"/>
              </w:rPr>
            </w:pPr>
          </w:p>
        </w:tc>
        <w:tc>
          <w:tcPr>
            <w:tcW w:w="284" w:type="dxa"/>
            <w:tcBorders>
              <w:top w:val="single" w:sz="4" w:space="0" w:color="auto"/>
              <w:bottom w:val="single" w:sz="4" w:space="0" w:color="auto"/>
            </w:tcBorders>
            <w:shd w:val="clear" w:color="auto" w:fill="auto"/>
          </w:tcPr>
          <w:p w:rsidR="001D00BA" w:rsidRPr="00B4604F" w:rsidRDefault="001D00BA" w:rsidP="00FF52F3">
            <w:pPr>
              <w:jc w:val="left"/>
              <w:rPr>
                <w:rFonts w:ascii="Book Antiqua" w:hAnsi="Book Antiqua"/>
                <w:sz w:val="20"/>
              </w:rPr>
            </w:pPr>
          </w:p>
        </w:tc>
        <w:tc>
          <w:tcPr>
            <w:tcW w:w="283" w:type="dxa"/>
            <w:tcBorders>
              <w:top w:val="single" w:sz="4" w:space="0" w:color="auto"/>
              <w:bottom w:val="single" w:sz="4" w:space="0" w:color="auto"/>
            </w:tcBorders>
            <w:shd w:val="clear" w:color="auto" w:fill="auto"/>
          </w:tcPr>
          <w:p w:rsidR="001D00BA" w:rsidRPr="00B4604F" w:rsidRDefault="001D00BA" w:rsidP="00FF52F3">
            <w:pPr>
              <w:jc w:val="left"/>
              <w:rPr>
                <w:rFonts w:ascii="Book Antiqua" w:hAnsi="Book Antiqua"/>
                <w:sz w:val="20"/>
              </w:rPr>
            </w:pPr>
          </w:p>
        </w:tc>
        <w:tc>
          <w:tcPr>
            <w:tcW w:w="284" w:type="dxa"/>
            <w:shd w:val="diagStripe" w:color="auto" w:fill="auto"/>
          </w:tcPr>
          <w:p w:rsidR="001D00BA" w:rsidRPr="00B4604F" w:rsidRDefault="001D00BA" w:rsidP="00FF52F3">
            <w:pPr>
              <w:jc w:val="left"/>
              <w:rPr>
                <w:rFonts w:ascii="Book Antiqua" w:hAnsi="Book Antiqua"/>
                <w:sz w:val="20"/>
              </w:rPr>
            </w:pPr>
          </w:p>
        </w:tc>
        <w:tc>
          <w:tcPr>
            <w:tcW w:w="283" w:type="dxa"/>
            <w:shd w:val="diagStripe" w:color="auto" w:fill="auto"/>
          </w:tcPr>
          <w:p w:rsidR="001D00BA" w:rsidRPr="00B4604F" w:rsidRDefault="001D00BA" w:rsidP="00FF52F3">
            <w:pPr>
              <w:jc w:val="left"/>
              <w:rPr>
                <w:rFonts w:ascii="Book Antiqua" w:hAnsi="Book Antiqua"/>
                <w:sz w:val="20"/>
              </w:rPr>
            </w:pPr>
          </w:p>
        </w:tc>
        <w:tc>
          <w:tcPr>
            <w:tcW w:w="284" w:type="dxa"/>
            <w:tcBorders>
              <w:top w:val="single" w:sz="4" w:space="0" w:color="auto"/>
              <w:bottom w:val="single" w:sz="4" w:space="0" w:color="auto"/>
            </w:tcBorders>
            <w:shd w:val="diagStripe" w:color="auto" w:fill="auto"/>
          </w:tcPr>
          <w:p w:rsidR="001D00BA" w:rsidRPr="00B4604F" w:rsidRDefault="001D00BA" w:rsidP="00FF52F3">
            <w:pPr>
              <w:jc w:val="left"/>
              <w:rPr>
                <w:rFonts w:ascii="Book Antiqua" w:hAnsi="Book Antiqua"/>
                <w:sz w:val="20"/>
              </w:rPr>
            </w:pPr>
          </w:p>
        </w:tc>
        <w:tc>
          <w:tcPr>
            <w:tcW w:w="283" w:type="dxa"/>
            <w:tcBorders>
              <w:top w:val="single" w:sz="4" w:space="0" w:color="auto"/>
              <w:bottom w:val="single" w:sz="4" w:space="0" w:color="auto"/>
            </w:tcBorders>
            <w:shd w:val="diagStripe" w:color="auto" w:fill="auto"/>
          </w:tcPr>
          <w:p w:rsidR="001D00BA" w:rsidRPr="00B4604F" w:rsidRDefault="001D00BA" w:rsidP="00FF52F3">
            <w:pPr>
              <w:jc w:val="left"/>
              <w:rPr>
                <w:rFonts w:ascii="Book Antiqua" w:hAnsi="Book Antiqua"/>
                <w:sz w:val="20"/>
              </w:rPr>
            </w:pPr>
          </w:p>
        </w:tc>
        <w:tc>
          <w:tcPr>
            <w:tcW w:w="284" w:type="dxa"/>
            <w:tcBorders>
              <w:top w:val="single" w:sz="4" w:space="0" w:color="auto"/>
              <w:bottom w:val="single" w:sz="4" w:space="0" w:color="auto"/>
            </w:tcBorders>
            <w:shd w:val="clear" w:color="auto" w:fill="auto"/>
          </w:tcPr>
          <w:p w:rsidR="001D00BA" w:rsidRPr="00B4604F" w:rsidRDefault="001D00BA" w:rsidP="00FF52F3">
            <w:pPr>
              <w:jc w:val="left"/>
              <w:rPr>
                <w:rFonts w:ascii="Book Antiqua" w:hAnsi="Book Antiqua"/>
                <w:sz w:val="20"/>
              </w:rPr>
            </w:pPr>
          </w:p>
        </w:tc>
        <w:tc>
          <w:tcPr>
            <w:tcW w:w="283" w:type="dxa"/>
            <w:tcBorders>
              <w:top w:val="single" w:sz="4" w:space="0" w:color="auto"/>
              <w:bottom w:val="single" w:sz="4" w:space="0" w:color="auto"/>
            </w:tcBorders>
            <w:shd w:val="clear" w:color="auto" w:fill="auto"/>
          </w:tcPr>
          <w:p w:rsidR="001D00BA" w:rsidRPr="00B4604F" w:rsidRDefault="001D00BA" w:rsidP="00FF52F3">
            <w:pPr>
              <w:jc w:val="left"/>
              <w:rPr>
                <w:rFonts w:ascii="Book Antiqua" w:hAnsi="Book Antiqua"/>
                <w:sz w:val="20"/>
              </w:rPr>
            </w:pPr>
          </w:p>
        </w:tc>
        <w:tc>
          <w:tcPr>
            <w:tcW w:w="284" w:type="dxa"/>
            <w:tcBorders>
              <w:top w:val="single" w:sz="4" w:space="0" w:color="auto"/>
              <w:bottom w:val="single" w:sz="4" w:space="0" w:color="auto"/>
            </w:tcBorders>
            <w:shd w:val="clear" w:color="auto" w:fill="auto"/>
          </w:tcPr>
          <w:p w:rsidR="001D00BA" w:rsidRPr="00B4604F" w:rsidRDefault="001D00BA" w:rsidP="00FF52F3">
            <w:pPr>
              <w:jc w:val="left"/>
              <w:rPr>
                <w:rFonts w:ascii="Book Antiqua" w:hAnsi="Book Antiqua"/>
                <w:sz w:val="20"/>
              </w:rPr>
            </w:pPr>
          </w:p>
        </w:tc>
        <w:tc>
          <w:tcPr>
            <w:tcW w:w="283" w:type="dxa"/>
            <w:tcBorders>
              <w:top w:val="single" w:sz="4" w:space="0" w:color="auto"/>
              <w:bottom w:val="single" w:sz="4" w:space="0" w:color="auto"/>
            </w:tcBorders>
            <w:shd w:val="clear" w:color="auto" w:fill="auto"/>
          </w:tcPr>
          <w:p w:rsidR="001D00BA" w:rsidRPr="00B4604F" w:rsidRDefault="001D00BA" w:rsidP="00FF52F3">
            <w:pPr>
              <w:jc w:val="left"/>
              <w:rPr>
                <w:rFonts w:ascii="Book Antiqua" w:hAnsi="Book Antiqua"/>
                <w:sz w:val="20"/>
              </w:rPr>
            </w:pPr>
          </w:p>
        </w:tc>
        <w:tc>
          <w:tcPr>
            <w:tcW w:w="284" w:type="dxa"/>
            <w:tcBorders>
              <w:top w:val="single" w:sz="4" w:space="0" w:color="auto"/>
              <w:bottom w:val="single" w:sz="4" w:space="0" w:color="auto"/>
            </w:tcBorders>
            <w:shd w:val="clear" w:color="auto" w:fill="auto"/>
          </w:tcPr>
          <w:p w:rsidR="001D00BA" w:rsidRPr="00B4604F" w:rsidRDefault="001D00BA" w:rsidP="00FF52F3">
            <w:pPr>
              <w:jc w:val="left"/>
              <w:rPr>
                <w:rFonts w:ascii="Book Antiqua" w:hAnsi="Book Antiqua"/>
                <w:sz w:val="20"/>
              </w:rPr>
            </w:pPr>
          </w:p>
        </w:tc>
        <w:tc>
          <w:tcPr>
            <w:tcW w:w="283" w:type="dxa"/>
            <w:tcBorders>
              <w:top w:val="single" w:sz="4" w:space="0" w:color="auto"/>
              <w:bottom w:val="single" w:sz="4" w:space="0" w:color="auto"/>
            </w:tcBorders>
            <w:shd w:val="clear" w:color="auto" w:fill="auto"/>
          </w:tcPr>
          <w:p w:rsidR="001D00BA" w:rsidRPr="00B4604F" w:rsidRDefault="001D00BA" w:rsidP="00FF52F3">
            <w:pPr>
              <w:jc w:val="left"/>
              <w:rPr>
                <w:rFonts w:ascii="Book Antiqua" w:hAnsi="Book Antiqua"/>
                <w:sz w:val="20"/>
              </w:rPr>
            </w:pPr>
          </w:p>
        </w:tc>
        <w:tc>
          <w:tcPr>
            <w:tcW w:w="284" w:type="dxa"/>
            <w:tcBorders>
              <w:top w:val="single" w:sz="4" w:space="0" w:color="auto"/>
              <w:bottom w:val="single" w:sz="4" w:space="0" w:color="auto"/>
            </w:tcBorders>
            <w:shd w:val="clear" w:color="auto" w:fill="auto"/>
          </w:tcPr>
          <w:p w:rsidR="001D00BA" w:rsidRPr="00B4604F" w:rsidRDefault="001D00BA" w:rsidP="00FF52F3">
            <w:pPr>
              <w:jc w:val="left"/>
              <w:rPr>
                <w:rFonts w:ascii="Book Antiqua" w:hAnsi="Book Antiqua"/>
                <w:sz w:val="20"/>
              </w:rPr>
            </w:pPr>
          </w:p>
        </w:tc>
        <w:tc>
          <w:tcPr>
            <w:tcW w:w="283" w:type="dxa"/>
            <w:shd w:val="clear" w:color="auto" w:fill="auto"/>
          </w:tcPr>
          <w:p w:rsidR="001D00BA" w:rsidRPr="00B4604F" w:rsidRDefault="001D00BA" w:rsidP="00FF52F3">
            <w:pPr>
              <w:jc w:val="left"/>
              <w:rPr>
                <w:rFonts w:ascii="Book Antiqua" w:hAnsi="Book Antiqua"/>
                <w:sz w:val="20"/>
              </w:rPr>
            </w:pPr>
          </w:p>
        </w:tc>
        <w:tc>
          <w:tcPr>
            <w:tcW w:w="281" w:type="dxa"/>
            <w:shd w:val="clear" w:color="auto" w:fill="auto"/>
          </w:tcPr>
          <w:p w:rsidR="001D00BA" w:rsidRPr="00B4604F" w:rsidRDefault="001D00BA" w:rsidP="00FF52F3">
            <w:pPr>
              <w:jc w:val="left"/>
              <w:rPr>
                <w:rFonts w:ascii="Book Antiqua" w:hAnsi="Book Antiqua"/>
                <w:sz w:val="20"/>
              </w:rPr>
            </w:pPr>
          </w:p>
        </w:tc>
      </w:tr>
      <w:tr w:rsidR="001D00BA" w:rsidRPr="00B4604F">
        <w:trPr>
          <w:trHeight w:val="2057"/>
          <w:jc w:val="center"/>
        </w:trPr>
        <w:tc>
          <w:tcPr>
            <w:tcW w:w="2444" w:type="dxa"/>
            <w:gridSpan w:val="2"/>
            <w:vMerge/>
            <w:tcBorders>
              <w:bottom w:val="single" w:sz="4" w:space="0" w:color="000000"/>
            </w:tcBorders>
            <w:shd w:val="clear" w:color="auto" w:fill="auto"/>
          </w:tcPr>
          <w:p w:rsidR="001D00BA" w:rsidRPr="00B4604F" w:rsidRDefault="001D00BA" w:rsidP="00FF52F3">
            <w:pPr>
              <w:jc w:val="left"/>
              <w:rPr>
                <w:rFonts w:ascii="Book Antiqua" w:hAnsi="Book Antiqua"/>
                <w:sz w:val="20"/>
              </w:rPr>
            </w:pPr>
          </w:p>
        </w:tc>
        <w:tc>
          <w:tcPr>
            <w:tcW w:w="3156" w:type="dxa"/>
            <w:gridSpan w:val="2"/>
            <w:tcBorders>
              <w:top w:val="single" w:sz="4" w:space="0" w:color="auto"/>
              <w:bottom w:val="single" w:sz="4" w:space="0" w:color="000000"/>
            </w:tcBorders>
          </w:tcPr>
          <w:p w:rsidR="00A4143D" w:rsidRPr="003051FD" w:rsidRDefault="001D00BA" w:rsidP="00D6022D">
            <w:pPr>
              <w:pStyle w:val="ListParagraph"/>
              <w:numPr>
                <w:ilvl w:val="0"/>
                <w:numId w:val="43"/>
              </w:numPr>
              <w:tabs>
                <w:tab w:val="left" w:pos="317"/>
              </w:tabs>
              <w:ind w:left="0" w:firstLine="0"/>
              <w:jc w:val="left"/>
              <w:rPr>
                <w:rFonts w:ascii="Book Antiqua" w:hAnsi="Book Antiqua"/>
                <w:sz w:val="20"/>
              </w:rPr>
            </w:pPr>
            <w:r w:rsidRPr="003051FD">
              <w:rPr>
                <w:rFonts w:ascii="Book Antiqua" w:hAnsi="Book Antiqua"/>
                <w:sz w:val="20"/>
              </w:rPr>
              <w:t>Preparation of strategy for legal and institutional framework alignment and outline of transparent and equitable REDD+ benefit sharing systems (UNDP)</w:t>
            </w:r>
          </w:p>
          <w:p w:rsidR="00690272" w:rsidRDefault="00690272" w:rsidP="006F275B">
            <w:pPr>
              <w:pStyle w:val="Heading1"/>
              <w:numPr>
                <w:ilvl w:val="0"/>
                <w:numId w:val="37"/>
              </w:numPr>
              <w:ind w:left="175" w:firstLineChars="0" w:hanging="142"/>
              <w:jc w:val="left"/>
              <w:rPr>
                <w:rFonts w:ascii="Book Antiqua" w:hAnsi="Book Antiqua"/>
                <w:sz w:val="20"/>
              </w:rPr>
            </w:pPr>
            <w:r>
              <w:rPr>
                <w:rFonts w:ascii="Book Antiqua" w:hAnsi="Book Antiqua"/>
                <w:sz w:val="20"/>
              </w:rPr>
              <w:t>Analysis of legal and institutional framework</w:t>
            </w:r>
          </w:p>
          <w:p w:rsidR="001D00BA" w:rsidRPr="00690272" w:rsidRDefault="00690272" w:rsidP="00690272">
            <w:pPr>
              <w:pStyle w:val="ListParagraph"/>
              <w:numPr>
                <w:ilvl w:val="0"/>
                <w:numId w:val="37"/>
              </w:numPr>
              <w:ind w:left="175" w:hanging="142"/>
              <w:jc w:val="left"/>
            </w:pPr>
            <w:r>
              <w:t>Assessment of options</w:t>
            </w:r>
          </w:p>
        </w:tc>
        <w:tc>
          <w:tcPr>
            <w:tcW w:w="2372" w:type="dxa"/>
            <w:tcBorders>
              <w:top w:val="single" w:sz="4" w:space="0" w:color="auto"/>
              <w:bottom w:val="single" w:sz="4" w:space="0" w:color="000000"/>
            </w:tcBorders>
            <w:shd w:val="clear" w:color="auto" w:fill="auto"/>
          </w:tcPr>
          <w:p w:rsidR="001D00BA" w:rsidRPr="00B4604F" w:rsidRDefault="001D00BA" w:rsidP="00B573B6">
            <w:pPr>
              <w:numPr>
                <w:ilvl w:val="0"/>
                <w:numId w:val="9"/>
              </w:numPr>
              <w:ind w:left="176" w:hanging="176"/>
              <w:jc w:val="left"/>
              <w:rPr>
                <w:rFonts w:ascii="Book Antiqua" w:hAnsi="Book Antiqua"/>
                <w:sz w:val="20"/>
              </w:rPr>
            </w:pPr>
            <w:r w:rsidRPr="00B4604F">
              <w:rPr>
                <w:rFonts w:ascii="Book Antiqua" w:hAnsi="Book Antiqua"/>
                <w:sz w:val="20"/>
              </w:rPr>
              <w:t>Field mission: $ 30,000</w:t>
            </w:r>
          </w:p>
          <w:p w:rsidR="001D00BA" w:rsidRPr="00B4604F" w:rsidRDefault="001D00BA" w:rsidP="00B573B6">
            <w:pPr>
              <w:pStyle w:val="Heading1"/>
              <w:numPr>
                <w:ilvl w:val="0"/>
                <w:numId w:val="9"/>
              </w:numPr>
              <w:ind w:left="176" w:firstLineChars="0" w:hanging="176"/>
              <w:jc w:val="left"/>
              <w:rPr>
                <w:rFonts w:ascii="Book Antiqua" w:hAnsi="Book Antiqua"/>
                <w:sz w:val="20"/>
              </w:rPr>
            </w:pPr>
            <w:r w:rsidRPr="00B4604F">
              <w:rPr>
                <w:rFonts w:ascii="Book Antiqua" w:hAnsi="Book Antiqua"/>
                <w:sz w:val="20"/>
              </w:rPr>
              <w:t>Expert: $ 60,000</w:t>
            </w:r>
          </w:p>
          <w:p w:rsidR="001D00BA" w:rsidRPr="00B4604F" w:rsidRDefault="001D00BA" w:rsidP="000E3DE2">
            <w:pPr>
              <w:numPr>
                <w:ilvl w:val="0"/>
                <w:numId w:val="9"/>
              </w:numPr>
              <w:ind w:left="176" w:hanging="176"/>
              <w:jc w:val="left"/>
              <w:rPr>
                <w:rFonts w:ascii="Book Antiqua" w:hAnsi="Book Antiqua"/>
                <w:sz w:val="20"/>
              </w:rPr>
            </w:pPr>
            <w:r w:rsidRPr="00B4604F">
              <w:rPr>
                <w:rFonts w:ascii="Book Antiqua" w:hAnsi="Book Antiqua"/>
                <w:sz w:val="20"/>
              </w:rPr>
              <w:t>Activity costs (data, meeting, field transport, communications): $11,000</w:t>
            </w:r>
          </w:p>
        </w:tc>
        <w:tc>
          <w:tcPr>
            <w:tcW w:w="1984" w:type="dxa"/>
            <w:tcBorders>
              <w:top w:val="single" w:sz="4" w:space="0" w:color="auto"/>
              <w:bottom w:val="single" w:sz="4" w:space="0" w:color="000000"/>
            </w:tcBorders>
            <w:shd w:val="clear" w:color="auto" w:fill="auto"/>
          </w:tcPr>
          <w:p w:rsidR="001D00BA" w:rsidRPr="00B4604F" w:rsidRDefault="001D00BA" w:rsidP="00B573B6">
            <w:pPr>
              <w:numPr>
                <w:ilvl w:val="0"/>
                <w:numId w:val="7"/>
              </w:numPr>
              <w:ind w:left="176" w:hanging="142"/>
              <w:jc w:val="left"/>
              <w:rPr>
                <w:rFonts w:ascii="Book Antiqua" w:hAnsi="Book Antiqua"/>
                <w:sz w:val="20"/>
              </w:rPr>
            </w:pPr>
            <w:r w:rsidRPr="00B4604F">
              <w:rPr>
                <w:rFonts w:ascii="Book Antiqua" w:hAnsi="Book Antiqua"/>
                <w:sz w:val="20"/>
              </w:rPr>
              <w:t>Personnel: $60,000 (UN-REDD)</w:t>
            </w:r>
          </w:p>
          <w:p w:rsidR="001D00BA" w:rsidRPr="00B4604F" w:rsidRDefault="001D00BA" w:rsidP="00B573B6">
            <w:pPr>
              <w:numPr>
                <w:ilvl w:val="0"/>
                <w:numId w:val="7"/>
              </w:numPr>
              <w:ind w:left="176" w:hanging="142"/>
              <w:jc w:val="left"/>
              <w:rPr>
                <w:rFonts w:ascii="Book Antiqua" w:hAnsi="Book Antiqua"/>
                <w:sz w:val="20"/>
              </w:rPr>
            </w:pPr>
            <w:r w:rsidRPr="00B4604F">
              <w:rPr>
                <w:rFonts w:ascii="Book Antiqua" w:hAnsi="Book Antiqua"/>
                <w:sz w:val="20"/>
              </w:rPr>
              <w:t xml:space="preserve">Possible co-financing by UNDP COs </w:t>
            </w:r>
          </w:p>
          <w:p w:rsidR="001D00BA" w:rsidRPr="00B4604F" w:rsidRDefault="001D00BA" w:rsidP="00FF52F3">
            <w:pPr>
              <w:jc w:val="left"/>
              <w:rPr>
                <w:rFonts w:ascii="Book Antiqua" w:hAnsi="Book Antiqua"/>
                <w:sz w:val="20"/>
              </w:rPr>
            </w:pPr>
          </w:p>
        </w:tc>
        <w:tc>
          <w:tcPr>
            <w:tcW w:w="284" w:type="dxa"/>
            <w:tcBorders>
              <w:top w:val="single" w:sz="4" w:space="0" w:color="auto"/>
              <w:bottom w:val="single" w:sz="4" w:space="0" w:color="000000"/>
            </w:tcBorders>
            <w:shd w:val="clear" w:color="auto" w:fill="auto"/>
          </w:tcPr>
          <w:p w:rsidR="001D00BA" w:rsidRPr="00B4604F" w:rsidRDefault="001D00BA" w:rsidP="00FF52F3">
            <w:pPr>
              <w:jc w:val="left"/>
              <w:rPr>
                <w:rFonts w:ascii="Book Antiqua" w:hAnsi="Book Antiqua"/>
                <w:sz w:val="20"/>
              </w:rPr>
            </w:pPr>
          </w:p>
        </w:tc>
        <w:tc>
          <w:tcPr>
            <w:tcW w:w="283" w:type="dxa"/>
            <w:tcBorders>
              <w:top w:val="single" w:sz="4" w:space="0" w:color="auto"/>
              <w:bottom w:val="single" w:sz="4" w:space="0" w:color="000000"/>
            </w:tcBorders>
            <w:shd w:val="clear" w:color="auto" w:fill="auto"/>
          </w:tcPr>
          <w:p w:rsidR="001D00BA" w:rsidRPr="00B4604F" w:rsidRDefault="001D00BA" w:rsidP="00FF52F3">
            <w:pPr>
              <w:jc w:val="left"/>
              <w:rPr>
                <w:rFonts w:ascii="Book Antiqua" w:hAnsi="Book Antiqua"/>
                <w:sz w:val="20"/>
              </w:rPr>
            </w:pPr>
          </w:p>
        </w:tc>
        <w:tc>
          <w:tcPr>
            <w:tcW w:w="284" w:type="dxa"/>
            <w:tcBorders>
              <w:top w:val="single" w:sz="4" w:space="0" w:color="auto"/>
              <w:bottom w:val="single" w:sz="4" w:space="0" w:color="000000"/>
            </w:tcBorders>
            <w:shd w:val="clear" w:color="auto" w:fill="auto"/>
          </w:tcPr>
          <w:p w:rsidR="001D00BA" w:rsidRPr="00B4604F" w:rsidRDefault="001D00BA" w:rsidP="00FF52F3">
            <w:pPr>
              <w:jc w:val="left"/>
              <w:rPr>
                <w:rFonts w:ascii="Book Antiqua" w:hAnsi="Book Antiqua"/>
                <w:sz w:val="20"/>
              </w:rPr>
            </w:pPr>
          </w:p>
        </w:tc>
        <w:tc>
          <w:tcPr>
            <w:tcW w:w="283" w:type="dxa"/>
            <w:tcBorders>
              <w:top w:val="single" w:sz="4" w:space="0" w:color="auto"/>
              <w:bottom w:val="single" w:sz="4" w:space="0" w:color="000000"/>
            </w:tcBorders>
            <w:shd w:val="clear" w:color="auto" w:fill="auto"/>
          </w:tcPr>
          <w:p w:rsidR="001D00BA" w:rsidRPr="00B4604F" w:rsidRDefault="001D00BA" w:rsidP="00FF52F3">
            <w:pPr>
              <w:jc w:val="left"/>
              <w:rPr>
                <w:rFonts w:ascii="Book Antiqua" w:hAnsi="Book Antiqua"/>
                <w:sz w:val="20"/>
              </w:rPr>
            </w:pPr>
          </w:p>
        </w:tc>
        <w:tc>
          <w:tcPr>
            <w:tcW w:w="284" w:type="dxa"/>
            <w:tcBorders>
              <w:bottom w:val="single" w:sz="4" w:space="0" w:color="000000"/>
            </w:tcBorders>
            <w:shd w:val="clear" w:color="auto" w:fill="auto"/>
          </w:tcPr>
          <w:p w:rsidR="001D00BA" w:rsidRPr="00B4604F" w:rsidRDefault="001D00BA" w:rsidP="00FF52F3">
            <w:pPr>
              <w:jc w:val="left"/>
              <w:rPr>
                <w:rFonts w:ascii="Book Antiqua" w:hAnsi="Book Antiqua"/>
                <w:sz w:val="20"/>
              </w:rPr>
            </w:pPr>
          </w:p>
        </w:tc>
        <w:tc>
          <w:tcPr>
            <w:tcW w:w="283" w:type="dxa"/>
            <w:tcBorders>
              <w:bottom w:val="single" w:sz="4" w:space="0" w:color="000000"/>
            </w:tcBorders>
            <w:shd w:val="diagStripe" w:color="auto" w:fill="auto"/>
          </w:tcPr>
          <w:p w:rsidR="001D00BA" w:rsidRPr="00B4604F" w:rsidRDefault="001D00BA" w:rsidP="00FF52F3">
            <w:pPr>
              <w:jc w:val="left"/>
              <w:rPr>
                <w:rFonts w:ascii="Book Antiqua" w:hAnsi="Book Antiqua"/>
                <w:sz w:val="20"/>
              </w:rPr>
            </w:pPr>
          </w:p>
        </w:tc>
        <w:tc>
          <w:tcPr>
            <w:tcW w:w="284" w:type="dxa"/>
            <w:tcBorders>
              <w:top w:val="single" w:sz="4" w:space="0" w:color="auto"/>
              <w:bottom w:val="single" w:sz="4" w:space="0" w:color="000000"/>
            </w:tcBorders>
            <w:shd w:val="diagStripe" w:color="auto" w:fill="auto"/>
          </w:tcPr>
          <w:p w:rsidR="001D00BA" w:rsidRPr="00B4604F" w:rsidRDefault="001D00BA" w:rsidP="00FF52F3">
            <w:pPr>
              <w:jc w:val="left"/>
              <w:rPr>
                <w:rFonts w:ascii="Book Antiqua" w:hAnsi="Book Antiqua"/>
                <w:sz w:val="20"/>
              </w:rPr>
            </w:pPr>
          </w:p>
        </w:tc>
        <w:tc>
          <w:tcPr>
            <w:tcW w:w="283" w:type="dxa"/>
            <w:tcBorders>
              <w:top w:val="single" w:sz="4" w:space="0" w:color="auto"/>
              <w:bottom w:val="single" w:sz="4" w:space="0" w:color="000000"/>
            </w:tcBorders>
            <w:shd w:val="diagStripe" w:color="auto" w:fill="auto"/>
          </w:tcPr>
          <w:p w:rsidR="001D00BA" w:rsidRPr="00B4604F" w:rsidRDefault="001D00BA" w:rsidP="00FF52F3">
            <w:pPr>
              <w:jc w:val="left"/>
              <w:rPr>
                <w:rFonts w:ascii="Book Antiqua" w:hAnsi="Book Antiqua"/>
                <w:sz w:val="20"/>
              </w:rPr>
            </w:pPr>
          </w:p>
        </w:tc>
        <w:tc>
          <w:tcPr>
            <w:tcW w:w="284" w:type="dxa"/>
            <w:tcBorders>
              <w:top w:val="single" w:sz="4" w:space="0" w:color="auto"/>
              <w:bottom w:val="single" w:sz="4" w:space="0" w:color="000000"/>
            </w:tcBorders>
            <w:shd w:val="diagStripe" w:color="auto" w:fill="auto"/>
          </w:tcPr>
          <w:p w:rsidR="001D00BA" w:rsidRPr="00B4604F" w:rsidRDefault="001D00BA" w:rsidP="00FF52F3">
            <w:pPr>
              <w:jc w:val="left"/>
              <w:rPr>
                <w:rFonts w:ascii="Book Antiqua" w:hAnsi="Book Antiqua"/>
                <w:sz w:val="20"/>
              </w:rPr>
            </w:pPr>
          </w:p>
        </w:tc>
        <w:tc>
          <w:tcPr>
            <w:tcW w:w="283" w:type="dxa"/>
            <w:tcBorders>
              <w:top w:val="single" w:sz="4" w:space="0" w:color="auto"/>
              <w:bottom w:val="single" w:sz="4" w:space="0" w:color="000000"/>
            </w:tcBorders>
            <w:shd w:val="diagStripe" w:color="auto" w:fill="auto"/>
          </w:tcPr>
          <w:p w:rsidR="001D00BA" w:rsidRPr="00B4604F" w:rsidRDefault="001D00BA" w:rsidP="00FF52F3">
            <w:pPr>
              <w:jc w:val="left"/>
              <w:rPr>
                <w:rFonts w:ascii="Book Antiqua" w:hAnsi="Book Antiqua"/>
                <w:sz w:val="20"/>
              </w:rPr>
            </w:pPr>
          </w:p>
        </w:tc>
        <w:tc>
          <w:tcPr>
            <w:tcW w:w="284" w:type="dxa"/>
            <w:tcBorders>
              <w:top w:val="single" w:sz="4" w:space="0" w:color="auto"/>
              <w:bottom w:val="single" w:sz="4" w:space="0" w:color="000000"/>
            </w:tcBorders>
            <w:shd w:val="diagStripe" w:color="auto" w:fill="auto"/>
          </w:tcPr>
          <w:p w:rsidR="001D00BA" w:rsidRPr="00B4604F" w:rsidRDefault="001D00BA" w:rsidP="00FF52F3">
            <w:pPr>
              <w:jc w:val="left"/>
              <w:rPr>
                <w:rFonts w:ascii="Book Antiqua" w:hAnsi="Book Antiqua"/>
                <w:sz w:val="20"/>
              </w:rPr>
            </w:pPr>
          </w:p>
        </w:tc>
        <w:tc>
          <w:tcPr>
            <w:tcW w:w="283" w:type="dxa"/>
            <w:tcBorders>
              <w:top w:val="single" w:sz="4" w:space="0" w:color="auto"/>
              <w:bottom w:val="single" w:sz="4" w:space="0" w:color="000000"/>
            </w:tcBorders>
            <w:shd w:val="diagStripe" w:color="auto" w:fill="auto"/>
          </w:tcPr>
          <w:p w:rsidR="001D00BA" w:rsidRPr="00B4604F" w:rsidRDefault="001D00BA" w:rsidP="00FF52F3">
            <w:pPr>
              <w:jc w:val="left"/>
              <w:rPr>
                <w:rFonts w:ascii="Book Antiqua" w:hAnsi="Book Antiqua"/>
                <w:sz w:val="20"/>
              </w:rPr>
            </w:pPr>
          </w:p>
        </w:tc>
        <w:tc>
          <w:tcPr>
            <w:tcW w:w="284" w:type="dxa"/>
            <w:tcBorders>
              <w:top w:val="single" w:sz="4" w:space="0" w:color="auto"/>
              <w:bottom w:val="single" w:sz="4" w:space="0" w:color="000000"/>
            </w:tcBorders>
            <w:shd w:val="clear" w:color="auto" w:fill="auto"/>
          </w:tcPr>
          <w:p w:rsidR="001D00BA" w:rsidRPr="00B4604F" w:rsidRDefault="001D00BA" w:rsidP="00FF52F3">
            <w:pPr>
              <w:jc w:val="left"/>
              <w:rPr>
                <w:rFonts w:ascii="Book Antiqua" w:hAnsi="Book Antiqua"/>
                <w:sz w:val="20"/>
              </w:rPr>
            </w:pPr>
          </w:p>
        </w:tc>
        <w:tc>
          <w:tcPr>
            <w:tcW w:w="283" w:type="dxa"/>
            <w:tcBorders>
              <w:top w:val="single" w:sz="4" w:space="0" w:color="auto"/>
              <w:bottom w:val="single" w:sz="4" w:space="0" w:color="000000"/>
            </w:tcBorders>
            <w:shd w:val="clear" w:color="auto" w:fill="auto"/>
          </w:tcPr>
          <w:p w:rsidR="001D00BA" w:rsidRPr="00B4604F" w:rsidRDefault="001D00BA" w:rsidP="00FF52F3">
            <w:pPr>
              <w:jc w:val="left"/>
              <w:rPr>
                <w:rFonts w:ascii="Book Antiqua" w:hAnsi="Book Antiqua"/>
                <w:sz w:val="20"/>
              </w:rPr>
            </w:pPr>
          </w:p>
        </w:tc>
        <w:tc>
          <w:tcPr>
            <w:tcW w:w="284" w:type="dxa"/>
            <w:tcBorders>
              <w:top w:val="single" w:sz="4" w:space="0" w:color="auto"/>
              <w:bottom w:val="single" w:sz="4" w:space="0" w:color="000000"/>
            </w:tcBorders>
            <w:shd w:val="clear" w:color="auto" w:fill="auto"/>
          </w:tcPr>
          <w:p w:rsidR="001D00BA" w:rsidRPr="00B4604F" w:rsidRDefault="001D00BA" w:rsidP="00FF52F3">
            <w:pPr>
              <w:jc w:val="left"/>
              <w:rPr>
                <w:rFonts w:ascii="Book Antiqua" w:hAnsi="Book Antiqua"/>
                <w:sz w:val="20"/>
              </w:rPr>
            </w:pPr>
          </w:p>
        </w:tc>
        <w:tc>
          <w:tcPr>
            <w:tcW w:w="283" w:type="dxa"/>
            <w:tcBorders>
              <w:bottom w:val="single" w:sz="4" w:space="0" w:color="000000"/>
            </w:tcBorders>
            <w:shd w:val="clear" w:color="auto" w:fill="auto"/>
          </w:tcPr>
          <w:p w:rsidR="001D00BA" w:rsidRPr="00B4604F" w:rsidRDefault="001D00BA" w:rsidP="00FF52F3">
            <w:pPr>
              <w:jc w:val="left"/>
              <w:rPr>
                <w:rFonts w:ascii="Book Antiqua" w:hAnsi="Book Antiqua"/>
                <w:sz w:val="20"/>
              </w:rPr>
            </w:pPr>
          </w:p>
        </w:tc>
        <w:tc>
          <w:tcPr>
            <w:tcW w:w="281" w:type="dxa"/>
            <w:tcBorders>
              <w:bottom w:val="single" w:sz="4" w:space="0" w:color="000000"/>
            </w:tcBorders>
            <w:shd w:val="clear" w:color="auto" w:fill="auto"/>
          </w:tcPr>
          <w:p w:rsidR="001D00BA" w:rsidRPr="00B4604F" w:rsidRDefault="001D00BA" w:rsidP="00FF52F3">
            <w:pPr>
              <w:jc w:val="left"/>
              <w:rPr>
                <w:rFonts w:ascii="Book Antiqua" w:hAnsi="Book Antiqua"/>
                <w:sz w:val="20"/>
              </w:rPr>
            </w:pPr>
          </w:p>
        </w:tc>
      </w:tr>
      <w:tr w:rsidR="001D00BA" w:rsidRPr="00B4604F">
        <w:trPr>
          <w:trHeight w:val="2194"/>
          <w:jc w:val="center"/>
        </w:trPr>
        <w:tc>
          <w:tcPr>
            <w:tcW w:w="2444" w:type="dxa"/>
            <w:gridSpan w:val="2"/>
            <w:vMerge/>
            <w:shd w:val="clear" w:color="auto" w:fill="auto"/>
          </w:tcPr>
          <w:p w:rsidR="001D00BA" w:rsidRPr="00B4604F" w:rsidRDefault="001D00BA" w:rsidP="00FF52F3">
            <w:pPr>
              <w:jc w:val="left"/>
              <w:rPr>
                <w:rFonts w:ascii="Book Antiqua" w:hAnsi="Book Antiqua"/>
                <w:sz w:val="20"/>
              </w:rPr>
            </w:pPr>
          </w:p>
        </w:tc>
        <w:tc>
          <w:tcPr>
            <w:tcW w:w="3156" w:type="dxa"/>
            <w:gridSpan w:val="2"/>
            <w:tcBorders>
              <w:top w:val="single" w:sz="4" w:space="0" w:color="000000"/>
            </w:tcBorders>
          </w:tcPr>
          <w:p w:rsidR="006F275B" w:rsidRPr="00D6022D" w:rsidRDefault="001D00BA" w:rsidP="00D6022D">
            <w:pPr>
              <w:pStyle w:val="ListParagraph"/>
              <w:numPr>
                <w:ilvl w:val="0"/>
                <w:numId w:val="43"/>
              </w:numPr>
              <w:tabs>
                <w:tab w:val="left" w:pos="317"/>
              </w:tabs>
              <w:ind w:left="0" w:firstLine="0"/>
              <w:jc w:val="left"/>
              <w:rPr>
                <w:rFonts w:ascii="Book Antiqua" w:hAnsi="Book Antiqua"/>
                <w:sz w:val="20"/>
              </w:rPr>
            </w:pPr>
            <w:r w:rsidRPr="00D6022D">
              <w:rPr>
                <w:rFonts w:ascii="Book Antiqua" w:hAnsi="Book Antiqua"/>
                <w:sz w:val="20"/>
              </w:rPr>
              <w:t>Preparation of outline of approach to reference levels and MRV (</w:t>
            </w:r>
            <w:r w:rsidR="00A4143D" w:rsidRPr="00D6022D">
              <w:rPr>
                <w:rFonts w:ascii="Book Antiqua" w:hAnsi="Book Antiqua"/>
                <w:sz w:val="20"/>
              </w:rPr>
              <w:t xml:space="preserve">UNDP in partnership with </w:t>
            </w:r>
            <w:r w:rsidRPr="00D6022D">
              <w:rPr>
                <w:rFonts w:ascii="Book Antiqua" w:hAnsi="Book Antiqua"/>
                <w:sz w:val="20"/>
              </w:rPr>
              <w:t>FAO)</w:t>
            </w:r>
          </w:p>
          <w:p w:rsidR="006F275B" w:rsidRPr="006F275B" w:rsidRDefault="006F275B" w:rsidP="006F275B">
            <w:pPr>
              <w:pStyle w:val="Heading1"/>
              <w:numPr>
                <w:ilvl w:val="0"/>
                <w:numId w:val="40"/>
              </w:numPr>
              <w:ind w:left="175" w:firstLineChars="0" w:hanging="175"/>
              <w:jc w:val="left"/>
              <w:rPr>
                <w:rFonts w:ascii="Book Antiqua" w:hAnsi="Book Antiqua"/>
                <w:sz w:val="20"/>
              </w:rPr>
            </w:pPr>
            <w:r w:rsidRPr="006F275B">
              <w:rPr>
                <w:rFonts w:ascii="Book Antiqua" w:hAnsi="Book Antiqua"/>
                <w:sz w:val="20"/>
              </w:rPr>
              <w:t>Analysis of existing forest inventory, remote sensing and other monitoring capacities</w:t>
            </w:r>
          </w:p>
          <w:p w:rsidR="001D00BA" w:rsidRPr="006F275B" w:rsidRDefault="006F275B" w:rsidP="006F275B">
            <w:pPr>
              <w:pStyle w:val="ListParagraph"/>
              <w:numPr>
                <w:ilvl w:val="0"/>
                <w:numId w:val="40"/>
              </w:numPr>
              <w:ind w:left="175" w:hanging="175"/>
              <w:jc w:val="left"/>
            </w:pPr>
            <w:r w:rsidRPr="006F275B">
              <w:rPr>
                <w:rFonts w:ascii="Book Antiqua" w:hAnsi="Book Antiqua"/>
                <w:sz w:val="20"/>
              </w:rPr>
              <w:t>Assessment of options</w:t>
            </w:r>
          </w:p>
        </w:tc>
        <w:tc>
          <w:tcPr>
            <w:tcW w:w="2372" w:type="dxa"/>
            <w:tcBorders>
              <w:top w:val="single" w:sz="4" w:space="0" w:color="000000"/>
            </w:tcBorders>
            <w:shd w:val="clear" w:color="auto" w:fill="auto"/>
          </w:tcPr>
          <w:p w:rsidR="001D00BA" w:rsidRPr="00B4604F" w:rsidRDefault="001D00BA" w:rsidP="00B573B6">
            <w:pPr>
              <w:numPr>
                <w:ilvl w:val="0"/>
                <w:numId w:val="9"/>
              </w:numPr>
              <w:ind w:left="176" w:hanging="176"/>
              <w:jc w:val="left"/>
              <w:rPr>
                <w:rFonts w:ascii="Book Antiqua" w:hAnsi="Book Antiqua"/>
                <w:sz w:val="20"/>
              </w:rPr>
            </w:pPr>
            <w:r w:rsidRPr="00B4604F">
              <w:rPr>
                <w:rFonts w:ascii="Book Antiqua" w:hAnsi="Book Antiqua"/>
                <w:sz w:val="20"/>
              </w:rPr>
              <w:t xml:space="preserve">Field mission: $ </w:t>
            </w:r>
            <w:r w:rsidR="003051FD">
              <w:rPr>
                <w:rFonts w:ascii="Book Antiqua" w:hAnsi="Book Antiqua"/>
                <w:sz w:val="20"/>
              </w:rPr>
              <w:t>10</w:t>
            </w:r>
            <w:r w:rsidRPr="00B4604F">
              <w:rPr>
                <w:rFonts w:ascii="Book Antiqua" w:hAnsi="Book Antiqua"/>
                <w:sz w:val="20"/>
              </w:rPr>
              <w:t>,000</w:t>
            </w:r>
          </w:p>
          <w:p w:rsidR="001D00BA" w:rsidRPr="00B4604F" w:rsidRDefault="001D00BA" w:rsidP="003051FD">
            <w:pPr>
              <w:pStyle w:val="Heading1"/>
              <w:numPr>
                <w:ilvl w:val="0"/>
                <w:numId w:val="9"/>
              </w:numPr>
              <w:ind w:left="176" w:firstLineChars="0" w:hanging="176"/>
              <w:jc w:val="left"/>
              <w:rPr>
                <w:rFonts w:ascii="Book Antiqua" w:hAnsi="Book Antiqua"/>
                <w:sz w:val="20"/>
              </w:rPr>
            </w:pPr>
            <w:r w:rsidRPr="00B4604F">
              <w:rPr>
                <w:rFonts w:ascii="Book Antiqua" w:hAnsi="Book Antiqua"/>
                <w:sz w:val="20"/>
              </w:rPr>
              <w:t>Ex</w:t>
            </w:r>
            <w:r w:rsidR="006F275B">
              <w:rPr>
                <w:rFonts w:ascii="Book Antiqua" w:hAnsi="Book Antiqua"/>
                <w:sz w:val="20"/>
              </w:rPr>
              <w:t>pert: $</w:t>
            </w:r>
            <w:r w:rsidR="003051FD">
              <w:rPr>
                <w:rFonts w:ascii="Book Antiqua" w:hAnsi="Book Antiqua"/>
                <w:sz w:val="20"/>
              </w:rPr>
              <w:t>35</w:t>
            </w:r>
            <w:r w:rsidRPr="00B4604F">
              <w:rPr>
                <w:rFonts w:ascii="Book Antiqua" w:hAnsi="Book Antiqua"/>
                <w:sz w:val="20"/>
              </w:rPr>
              <w:t>,000</w:t>
            </w:r>
          </w:p>
        </w:tc>
        <w:tc>
          <w:tcPr>
            <w:tcW w:w="1984" w:type="dxa"/>
            <w:tcBorders>
              <w:top w:val="single" w:sz="4" w:space="0" w:color="000000"/>
            </w:tcBorders>
            <w:shd w:val="clear" w:color="auto" w:fill="auto"/>
          </w:tcPr>
          <w:p w:rsidR="001D00BA" w:rsidRPr="00B4604F" w:rsidRDefault="001D00BA" w:rsidP="00B573B6">
            <w:pPr>
              <w:numPr>
                <w:ilvl w:val="0"/>
                <w:numId w:val="6"/>
              </w:numPr>
              <w:tabs>
                <w:tab w:val="left" w:pos="176"/>
              </w:tabs>
              <w:ind w:left="176" w:hanging="142"/>
              <w:jc w:val="left"/>
              <w:rPr>
                <w:rFonts w:ascii="Book Antiqua" w:hAnsi="Book Antiqua"/>
                <w:sz w:val="20"/>
              </w:rPr>
            </w:pPr>
            <w:r w:rsidRPr="00B4604F">
              <w:rPr>
                <w:rFonts w:ascii="Book Antiqua" w:hAnsi="Book Antiqua"/>
                <w:sz w:val="20"/>
              </w:rPr>
              <w:t xml:space="preserve">Personnel: $30,000 (UN-REDD) </w:t>
            </w:r>
          </w:p>
          <w:p w:rsidR="001D00BA" w:rsidRPr="00B4604F" w:rsidRDefault="001D00BA" w:rsidP="00B573B6">
            <w:pPr>
              <w:numPr>
                <w:ilvl w:val="0"/>
                <w:numId w:val="6"/>
              </w:numPr>
              <w:tabs>
                <w:tab w:val="left" w:pos="176"/>
              </w:tabs>
              <w:ind w:left="176" w:hanging="142"/>
              <w:jc w:val="left"/>
              <w:rPr>
                <w:rFonts w:ascii="Book Antiqua" w:hAnsi="Book Antiqua"/>
                <w:sz w:val="20"/>
              </w:rPr>
            </w:pPr>
            <w:r w:rsidRPr="00B4604F">
              <w:rPr>
                <w:rFonts w:ascii="Book Antiqua" w:hAnsi="Book Antiqua"/>
                <w:sz w:val="20"/>
              </w:rPr>
              <w:t xml:space="preserve">Possible co-financing by UNDP COs </w:t>
            </w:r>
          </w:p>
          <w:p w:rsidR="001D00BA" w:rsidRPr="00B4604F" w:rsidRDefault="001D00BA" w:rsidP="001D00BA">
            <w:pPr>
              <w:pStyle w:val="Heading1"/>
              <w:numPr>
                <w:ilvl w:val="0"/>
                <w:numId w:val="6"/>
              </w:numPr>
              <w:tabs>
                <w:tab w:val="left" w:pos="176"/>
              </w:tabs>
              <w:ind w:left="176" w:firstLineChars="0" w:hanging="142"/>
              <w:jc w:val="left"/>
              <w:rPr>
                <w:rFonts w:ascii="Book Antiqua" w:hAnsi="Book Antiqua"/>
                <w:sz w:val="20"/>
              </w:rPr>
            </w:pPr>
            <w:r w:rsidRPr="00B4604F">
              <w:rPr>
                <w:rFonts w:ascii="Book Antiqua" w:hAnsi="Book Antiqua"/>
                <w:sz w:val="20"/>
              </w:rPr>
              <w:t>Additional sources to be identified soon.</w:t>
            </w:r>
          </w:p>
        </w:tc>
        <w:tc>
          <w:tcPr>
            <w:tcW w:w="284" w:type="dxa"/>
            <w:tcBorders>
              <w:top w:val="single" w:sz="4" w:space="0" w:color="000000"/>
            </w:tcBorders>
            <w:shd w:val="clear" w:color="auto" w:fill="auto"/>
          </w:tcPr>
          <w:p w:rsidR="001D00BA" w:rsidRPr="00B4604F" w:rsidRDefault="001D00BA" w:rsidP="00FF52F3">
            <w:pPr>
              <w:jc w:val="left"/>
              <w:rPr>
                <w:rFonts w:ascii="Book Antiqua" w:hAnsi="Book Antiqua"/>
                <w:sz w:val="20"/>
              </w:rPr>
            </w:pPr>
          </w:p>
        </w:tc>
        <w:tc>
          <w:tcPr>
            <w:tcW w:w="283" w:type="dxa"/>
            <w:tcBorders>
              <w:top w:val="single" w:sz="4" w:space="0" w:color="000000"/>
            </w:tcBorders>
            <w:shd w:val="clear" w:color="auto" w:fill="auto"/>
          </w:tcPr>
          <w:p w:rsidR="001D00BA" w:rsidRPr="00B4604F" w:rsidRDefault="001D00BA" w:rsidP="00FF52F3">
            <w:pPr>
              <w:jc w:val="left"/>
              <w:rPr>
                <w:rFonts w:ascii="Book Antiqua" w:hAnsi="Book Antiqua"/>
                <w:sz w:val="20"/>
              </w:rPr>
            </w:pPr>
          </w:p>
        </w:tc>
        <w:tc>
          <w:tcPr>
            <w:tcW w:w="284" w:type="dxa"/>
            <w:tcBorders>
              <w:top w:val="single" w:sz="4" w:space="0" w:color="000000"/>
            </w:tcBorders>
            <w:shd w:val="clear" w:color="auto" w:fill="auto"/>
          </w:tcPr>
          <w:p w:rsidR="001D00BA" w:rsidRPr="00B4604F" w:rsidRDefault="001D00BA" w:rsidP="00FF52F3">
            <w:pPr>
              <w:jc w:val="left"/>
              <w:rPr>
                <w:rFonts w:ascii="Book Antiqua" w:hAnsi="Book Antiqua"/>
                <w:sz w:val="20"/>
              </w:rPr>
            </w:pPr>
          </w:p>
        </w:tc>
        <w:tc>
          <w:tcPr>
            <w:tcW w:w="283" w:type="dxa"/>
            <w:tcBorders>
              <w:top w:val="single" w:sz="4" w:space="0" w:color="000000"/>
            </w:tcBorders>
            <w:shd w:val="clear" w:color="auto" w:fill="auto"/>
          </w:tcPr>
          <w:p w:rsidR="001D00BA" w:rsidRPr="00B4604F" w:rsidRDefault="001D00BA" w:rsidP="00FF52F3">
            <w:pPr>
              <w:jc w:val="left"/>
              <w:rPr>
                <w:rFonts w:ascii="Book Antiqua" w:hAnsi="Book Antiqua"/>
                <w:sz w:val="20"/>
              </w:rPr>
            </w:pPr>
          </w:p>
        </w:tc>
        <w:tc>
          <w:tcPr>
            <w:tcW w:w="284" w:type="dxa"/>
            <w:shd w:val="clear" w:color="auto" w:fill="auto"/>
          </w:tcPr>
          <w:p w:rsidR="001D00BA" w:rsidRPr="00B4604F" w:rsidRDefault="001D00BA" w:rsidP="00FF52F3">
            <w:pPr>
              <w:jc w:val="left"/>
              <w:rPr>
                <w:rFonts w:ascii="Book Antiqua" w:hAnsi="Book Antiqua"/>
                <w:sz w:val="20"/>
              </w:rPr>
            </w:pPr>
          </w:p>
        </w:tc>
        <w:tc>
          <w:tcPr>
            <w:tcW w:w="283" w:type="dxa"/>
            <w:shd w:val="clear" w:color="auto" w:fill="auto"/>
          </w:tcPr>
          <w:p w:rsidR="001D00BA" w:rsidRPr="00B4604F" w:rsidRDefault="001D00BA" w:rsidP="00FF52F3">
            <w:pPr>
              <w:jc w:val="left"/>
              <w:rPr>
                <w:rFonts w:ascii="Book Antiqua" w:hAnsi="Book Antiqua"/>
                <w:sz w:val="20"/>
              </w:rPr>
            </w:pPr>
          </w:p>
        </w:tc>
        <w:tc>
          <w:tcPr>
            <w:tcW w:w="284" w:type="dxa"/>
            <w:tcBorders>
              <w:top w:val="single" w:sz="4" w:space="0" w:color="000000"/>
            </w:tcBorders>
            <w:shd w:val="clear" w:color="auto" w:fill="auto"/>
          </w:tcPr>
          <w:p w:rsidR="001D00BA" w:rsidRPr="00B4604F" w:rsidRDefault="001D00BA" w:rsidP="00FF52F3">
            <w:pPr>
              <w:jc w:val="left"/>
              <w:rPr>
                <w:rFonts w:ascii="Book Antiqua" w:hAnsi="Book Antiqua"/>
                <w:sz w:val="20"/>
              </w:rPr>
            </w:pPr>
          </w:p>
        </w:tc>
        <w:tc>
          <w:tcPr>
            <w:tcW w:w="283" w:type="dxa"/>
            <w:tcBorders>
              <w:top w:val="single" w:sz="4" w:space="0" w:color="000000"/>
            </w:tcBorders>
            <w:shd w:val="clear" w:color="auto" w:fill="auto"/>
          </w:tcPr>
          <w:p w:rsidR="001D00BA" w:rsidRPr="00B4604F" w:rsidRDefault="001D00BA" w:rsidP="00FF52F3">
            <w:pPr>
              <w:jc w:val="left"/>
              <w:rPr>
                <w:rFonts w:ascii="Book Antiqua" w:hAnsi="Book Antiqua"/>
                <w:sz w:val="20"/>
              </w:rPr>
            </w:pPr>
          </w:p>
        </w:tc>
        <w:tc>
          <w:tcPr>
            <w:tcW w:w="284" w:type="dxa"/>
            <w:tcBorders>
              <w:top w:val="single" w:sz="4" w:space="0" w:color="000000"/>
            </w:tcBorders>
            <w:shd w:val="clear" w:color="auto" w:fill="auto"/>
          </w:tcPr>
          <w:p w:rsidR="001D00BA" w:rsidRPr="00B4604F" w:rsidRDefault="001D00BA" w:rsidP="00FF52F3">
            <w:pPr>
              <w:jc w:val="left"/>
              <w:rPr>
                <w:rFonts w:ascii="Book Antiqua" w:hAnsi="Book Antiqua"/>
                <w:sz w:val="20"/>
              </w:rPr>
            </w:pPr>
          </w:p>
        </w:tc>
        <w:tc>
          <w:tcPr>
            <w:tcW w:w="283" w:type="dxa"/>
            <w:tcBorders>
              <w:top w:val="single" w:sz="4" w:space="0" w:color="000000"/>
            </w:tcBorders>
            <w:shd w:val="clear" w:color="auto" w:fill="auto"/>
          </w:tcPr>
          <w:p w:rsidR="001D00BA" w:rsidRPr="00B4604F" w:rsidRDefault="001D00BA" w:rsidP="00FF52F3">
            <w:pPr>
              <w:jc w:val="left"/>
              <w:rPr>
                <w:rFonts w:ascii="Book Antiqua" w:hAnsi="Book Antiqua"/>
                <w:sz w:val="20"/>
              </w:rPr>
            </w:pPr>
          </w:p>
        </w:tc>
        <w:tc>
          <w:tcPr>
            <w:tcW w:w="284" w:type="dxa"/>
            <w:tcBorders>
              <w:top w:val="single" w:sz="4" w:space="0" w:color="000000"/>
            </w:tcBorders>
            <w:shd w:val="diagStripe" w:color="auto" w:fill="auto"/>
          </w:tcPr>
          <w:p w:rsidR="001D00BA" w:rsidRPr="00B4604F" w:rsidRDefault="001D00BA" w:rsidP="00FF52F3">
            <w:pPr>
              <w:jc w:val="left"/>
              <w:rPr>
                <w:rFonts w:ascii="Book Antiqua" w:hAnsi="Book Antiqua"/>
                <w:sz w:val="20"/>
              </w:rPr>
            </w:pPr>
          </w:p>
        </w:tc>
        <w:tc>
          <w:tcPr>
            <w:tcW w:w="283" w:type="dxa"/>
            <w:tcBorders>
              <w:top w:val="single" w:sz="4" w:space="0" w:color="000000"/>
            </w:tcBorders>
            <w:shd w:val="diagStripe" w:color="auto" w:fill="auto"/>
          </w:tcPr>
          <w:p w:rsidR="001D00BA" w:rsidRPr="00B4604F" w:rsidRDefault="001D00BA" w:rsidP="00FF52F3">
            <w:pPr>
              <w:jc w:val="left"/>
              <w:rPr>
                <w:rFonts w:ascii="Book Antiqua" w:hAnsi="Book Antiqua"/>
                <w:sz w:val="20"/>
              </w:rPr>
            </w:pPr>
          </w:p>
        </w:tc>
        <w:tc>
          <w:tcPr>
            <w:tcW w:w="284" w:type="dxa"/>
            <w:tcBorders>
              <w:top w:val="single" w:sz="4" w:space="0" w:color="000000"/>
            </w:tcBorders>
            <w:shd w:val="diagStripe" w:color="auto" w:fill="auto"/>
          </w:tcPr>
          <w:p w:rsidR="001D00BA" w:rsidRPr="00B4604F" w:rsidRDefault="001D00BA" w:rsidP="00FF52F3">
            <w:pPr>
              <w:jc w:val="left"/>
              <w:rPr>
                <w:rFonts w:ascii="Book Antiqua" w:hAnsi="Book Antiqua"/>
                <w:sz w:val="20"/>
              </w:rPr>
            </w:pPr>
          </w:p>
        </w:tc>
        <w:tc>
          <w:tcPr>
            <w:tcW w:w="283" w:type="dxa"/>
            <w:tcBorders>
              <w:top w:val="single" w:sz="4" w:space="0" w:color="000000"/>
            </w:tcBorders>
            <w:shd w:val="diagStripe" w:color="auto" w:fill="auto"/>
          </w:tcPr>
          <w:p w:rsidR="001D00BA" w:rsidRPr="00B4604F" w:rsidRDefault="001D00BA" w:rsidP="00FF52F3">
            <w:pPr>
              <w:jc w:val="left"/>
              <w:rPr>
                <w:rFonts w:ascii="Book Antiqua" w:hAnsi="Book Antiqua"/>
                <w:sz w:val="20"/>
              </w:rPr>
            </w:pPr>
          </w:p>
        </w:tc>
        <w:tc>
          <w:tcPr>
            <w:tcW w:w="284" w:type="dxa"/>
            <w:tcBorders>
              <w:top w:val="single" w:sz="4" w:space="0" w:color="000000"/>
            </w:tcBorders>
            <w:shd w:val="diagStripe" w:color="auto" w:fill="auto"/>
          </w:tcPr>
          <w:p w:rsidR="001D00BA" w:rsidRPr="00B4604F" w:rsidRDefault="001D00BA" w:rsidP="00FF52F3">
            <w:pPr>
              <w:jc w:val="left"/>
              <w:rPr>
                <w:rFonts w:ascii="Book Antiqua" w:hAnsi="Book Antiqua"/>
                <w:sz w:val="20"/>
              </w:rPr>
            </w:pPr>
          </w:p>
        </w:tc>
        <w:tc>
          <w:tcPr>
            <w:tcW w:w="283" w:type="dxa"/>
            <w:shd w:val="clear" w:color="auto" w:fill="auto"/>
          </w:tcPr>
          <w:p w:rsidR="001D00BA" w:rsidRPr="00B4604F" w:rsidRDefault="001D00BA" w:rsidP="00FF52F3">
            <w:pPr>
              <w:jc w:val="left"/>
              <w:rPr>
                <w:rFonts w:ascii="Book Antiqua" w:hAnsi="Book Antiqua"/>
                <w:sz w:val="20"/>
              </w:rPr>
            </w:pPr>
          </w:p>
        </w:tc>
        <w:tc>
          <w:tcPr>
            <w:tcW w:w="281" w:type="dxa"/>
            <w:shd w:val="clear" w:color="auto" w:fill="auto"/>
          </w:tcPr>
          <w:p w:rsidR="001D00BA" w:rsidRPr="00B4604F" w:rsidRDefault="001D00BA" w:rsidP="00FF52F3">
            <w:pPr>
              <w:jc w:val="left"/>
              <w:rPr>
                <w:rFonts w:ascii="Book Antiqua" w:hAnsi="Book Antiqua"/>
                <w:sz w:val="20"/>
              </w:rPr>
            </w:pPr>
          </w:p>
        </w:tc>
      </w:tr>
      <w:tr w:rsidR="001D00BA" w:rsidRPr="00B4604F">
        <w:trPr>
          <w:trHeight w:val="680"/>
          <w:jc w:val="center"/>
        </w:trPr>
        <w:tc>
          <w:tcPr>
            <w:tcW w:w="2444" w:type="dxa"/>
            <w:gridSpan w:val="2"/>
            <w:vMerge/>
            <w:shd w:val="clear" w:color="auto" w:fill="auto"/>
          </w:tcPr>
          <w:p w:rsidR="001D00BA" w:rsidRPr="00B4604F" w:rsidRDefault="001D00BA" w:rsidP="00FF52F3">
            <w:pPr>
              <w:jc w:val="left"/>
              <w:rPr>
                <w:rFonts w:ascii="Book Antiqua" w:hAnsi="Book Antiqua"/>
                <w:sz w:val="20"/>
              </w:rPr>
            </w:pPr>
          </w:p>
        </w:tc>
        <w:tc>
          <w:tcPr>
            <w:tcW w:w="3156" w:type="dxa"/>
            <w:gridSpan w:val="2"/>
            <w:tcBorders>
              <w:top w:val="single" w:sz="4" w:space="0" w:color="000000"/>
            </w:tcBorders>
          </w:tcPr>
          <w:p w:rsidR="006F275B" w:rsidRPr="00D6022D" w:rsidRDefault="001D00BA" w:rsidP="00D6022D">
            <w:pPr>
              <w:pStyle w:val="ListParagraph"/>
              <w:numPr>
                <w:ilvl w:val="0"/>
                <w:numId w:val="43"/>
              </w:numPr>
              <w:tabs>
                <w:tab w:val="left" w:pos="317"/>
              </w:tabs>
              <w:ind w:left="33" w:firstLine="0"/>
              <w:jc w:val="left"/>
              <w:rPr>
                <w:rFonts w:ascii="Book Antiqua" w:hAnsi="Book Antiqua"/>
                <w:sz w:val="20"/>
              </w:rPr>
            </w:pPr>
            <w:r w:rsidRPr="00D6022D">
              <w:rPr>
                <w:rFonts w:ascii="Book Antiqua" w:hAnsi="Book Antiqua"/>
                <w:sz w:val="20"/>
              </w:rPr>
              <w:t>Development of national REDD+ Strategy (</w:t>
            </w:r>
            <w:r w:rsidR="00A4143D" w:rsidRPr="00D6022D">
              <w:rPr>
                <w:rFonts w:ascii="Book Antiqua" w:hAnsi="Book Antiqua"/>
                <w:sz w:val="20"/>
              </w:rPr>
              <w:t xml:space="preserve">UNDP in partnership with </w:t>
            </w:r>
            <w:r w:rsidRPr="00D6022D">
              <w:rPr>
                <w:rFonts w:ascii="Book Antiqua" w:hAnsi="Book Antiqua"/>
                <w:sz w:val="20"/>
              </w:rPr>
              <w:t>FAO, UNEP</w:t>
            </w:r>
            <w:r w:rsidR="00A4143D" w:rsidRPr="00D6022D">
              <w:rPr>
                <w:rFonts w:ascii="Book Antiqua" w:hAnsi="Book Antiqua"/>
                <w:sz w:val="20"/>
              </w:rPr>
              <w:t>)</w:t>
            </w:r>
          </w:p>
          <w:p w:rsidR="001D00BA" w:rsidRPr="006F275B" w:rsidRDefault="006F275B" w:rsidP="00D6022D">
            <w:pPr>
              <w:pStyle w:val="Heading1"/>
              <w:numPr>
                <w:ilvl w:val="0"/>
                <w:numId w:val="42"/>
              </w:numPr>
              <w:ind w:left="118" w:firstLineChars="0" w:hanging="142"/>
              <w:rPr>
                <w:rFonts w:ascii="Book Antiqua" w:hAnsi="Book Antiqua"/>
                <w:sz w:val="20"/>
              </w:rPr>
            </w:pPr>
            <w:r w:rsidRPr="006F275B">
              <w:rPr>
                <w:rFonts w:ascii="Book Antiqua" w:hAnsi="Book Antiqua"/>
                <w:sz w:val="20"/>
              </w:rPr>
              <w:t>Consolidation of</w:t>
            </w:r>
            <w:r w:rsidR="00D6022D">
              <w:rPr>
                <w:rFonts w:ascii="Book Antiqua" w:hAnsi="Book Antiqua"/>
                <w:sz w:val="20"/>
              </w:rPr>
              <w:t xml:space="preserve"> results ii-v</w:t>
            </w:r>
          </w:p>
        </w:tc>
        <w:tc>
          <w:tcPr>
            <w:tcW w:w="2372" w:type="dxa"/>
            <w:tcBorders>
              <w:top w:val="single" w:sz="4" w:space="0" w:color="000000"/>
            </w:tcBorders>
            <w:shd w:val="clear" w:color="auto" w:fill="auto"/>
          </w:tcPr>
          <w:p w:rsidR="001D00BA" w:rsidRPr="00B4604F" w:rsidRDefault="001D00BA" w:rsidP="00B573B6">
            <w:pPr>
              <w:numPr>
                <w:ilvl w:val="0"/>
                <w:numId w:val="9"/>
              </w:numPr>
              <w:ind w:left="176" w:hanging="176"/>
              <w:jc w:val="left"/>
              <w:rPr>
                <w:rFonts w:ascii="Book Antiqua" w:hAnsi="Book Antiqua"/>
                <w:sz w:val="20"/>
              </w:rPr>
            </w:pPr>
            <w:r w:rsidRPr="00B4604F">
              <w:rPr>
                <w:rFonts w:ascii="Book Antiqua" w:hAnsi="Book Antiqua"/>
                <w:sz w:val="20"/>
              </w:rPr>
              <w:t>Field mission: $ 10,000</w:t>
            </w:r>
          </w:p>
          <w:p w:rsidR="001D00BA" w:rsidRPr="00B4604F" w:rsidRDefault="001D00BA" w:rsidP="000E3DE2">
            <w:pPr>
              <w:pStyle w:val="Heading1"/>
              <w:numPr>
                <w:ilvl w:val="0"/>
                <w:numId w:val="9"/>
              </w:numPr>
              <w:ind w:left="176" w:firstLineChars="0" w:hanging="176"/>
              <w:jc w:val="left"/>
              <w:rPr>
                <w:rFonts w:ascii="Book Antiqua" w:hAnsi="Book Antiqua"/>
                <w:sz w:val="20"/>
              </w:rPr>
            </w:pPr>
            <w:r w:rsidRPr="00B4604F">
              <w:rPr>
                <w:rFonts w:ascii="Book Antiqua" w:hAnsi="Book Antiqua"/>
                <w:sz w:val="20"/>
              </w:rPr>
              <w:t>Expert: $15,000</w:t>
            </w:r>
          </w:p>
        </w:tc>
        <w:tc>
          <w:tcPr>
            <w:tcW w:w="1984" w:type="dxa"/>
            <w:tcBorders>
              <w:top w:val="single" w:sz="4" w:space="0" w:color="000000"/>
            </w:tcBorders>
            <w:shd w:val="clear" w:color="auto" w:fill="auto"/>
          </w:tcPr>
          <w:p w:rsidR="001D00BA" w:rsidRPr="00B4604F" w:rsidRDefault="001D00BA" w:rsidP="00FF52F3">
            <w:pPr>
              <w:jc w:val="left"/>
              <w:rPr>
                <w:rFonts w:ascii="Book Antiqua" w:hAnsi="Book Antiqua"/>
                <w:sz w:val="20"/>
              </w:rPr>
            </w:pPr>
          </w:p>
        </w:tc>
        <w:tc>
          <w:tcPr>
            <w:tcW w:w="284" w:type="dxa"/>
            <w:tcBorders>
              <w:top w:val="single" w:sz="4" w:space="0" w:color="000000"/>
            </w:tcBorders>
            <w:shd w:val="clear" w:color="auto" w:fill="auto"/>
          </w:tcPr>
          <w:p w:rsidR="001D00BA" w:rsidRPr="00B4604F" w:rsidRDefault="001D00BA" w:rsidP="00FF52F3">
            <w:pPr>
              <w:jc w:val="left"/>
              <w:rPr>
                <w:rFonts w:ascii="Book Antiqua" w:hAnsi="Book Antiqua"/>
                <w:sz w:val="20"/>
              </w:rPr>
            </w:pPr>
          </w:p>
        </w:tc>
        <w:tc>
          <w:tcPr>
            <w:tcW w:w="283" w:type="dxa"/>
            <w:tcBorders>
              <w:top w:val="single" w:sz="4" w:space="0" w:color="000000"/>
            </w:tcBorders>
            <w:shd w:val="clear" w:color="auto" w:fill="auto"/>
          </w:tcPr>
          <w:p w:rsidR="001D00BA" w:rsidRPr="00B4604F" w:rsidRDefault="001D00BA" w:rsidP="00FF52F3">
            <w:pPr>
              <w:jc w:val="left"/>
              <w:rPr>
                <w:rFonts w:ascii="Book Antiqua" w:hAnsi="Book Antiqua"/>
                <w:sz w:val="20"/>
              </w:rPr>
            </w:pPr>
          </w:p>
        </w:tc>
        <w:tc>
          <w:tcPr>
            <w:tcW w:w="284" w:type="dxa"/>
            <w:tcBorders>
              <w:top w:val="single" w:sz="4" w:space="0" w:color="000000"/>
            </w:tcBorders>
            <w:shd w:val="clear" w:color="auto" w:fill="auto"/>
          </w:tcPr>
          <w:p w:rsidR="001D00BA" w:rsidRPr="00B4604F" w:rsidRDefault="001D00BA" w:rsidP="00FF52F3">
            <w:pPr>
              <w:jc w:val="left"/>
              <w:rPr>
                <w:rFonts w:ascii="Book Antiqua" w:hAnsi="Book Antiqua"/>
                <w:sz w:val="20"/>
              </w:rPr>
            </w:pPr>
          </w:p>
        </w:tc>
        <w:tc>
          <w:tcPr>
            <w:tcW w:w="283" w:type="dxa"/>
            <w:tcBorders>
              <w:top w:val="single" w:sz="4" w:space="0" w:color="000000"/>
            </w:tcBorders>
            <w:shd w:val="clear" w:color="auto" w:fill="auto"/>
          </w:tcPr>
          <w:p w:rsidR="001D00BA" w:rsidRPr="00B4604F" w:rsidRDefault="001D00BA" w:rsidP="00FF52F3">
            <w:pPr>
              <w:jc w:val="left"/>
              <w:rPr>
                <w:rFonts w:ascii="Book Antiqua" w:hAnsi="Book Antiqua"/>
                <w:sz w:val="20"/>
              </w:rPr>
            </w:pPr>
          </w:p>
        </w:tc>
        <w:tc>
          <w:tcPr>
            <w:tcW w:w="284" w:type="dxa"/>
            <w:shd w:val="clear" w:color="auto" w:fill="auto"/>
          </w:tcPr>
          <w:p w:rsidR="001D00BA" w:rsidRPr="00B4604F" w:rsidRDefault="001D00BA" w:rsidP="00FF52F3">
            <w:pPr>
              <w:jc w:val="left"/>
              <w:rPr>
                <w:rFonts w:ascii="Book Antiqua" w:hAnsi="Book Antiqua"/>
                <w:sz w:val="20"/>
              </w:rPr>
            </w:pPr>
          </w:p>
        </w:tc>
        <w:tc>
          <w:tcPr>
            <w:tcW w:w="283" w:type="dxa"/>
            <w:shd w:val="clear" w:color="auto" w:fill="auto"/>
          </w:tcPr>
          <w:p w:rsidR="001D00BA" w:rsidRPr="00B4604F" w:rsidRDefault="001D00BA" w:rsidP="00FF52F3">
            <w:pPr>
              <w:jc w:val="left"/>
              <w:rPr>
                <w:rFonts w:ascii="Book Antiqua" w:hAnsi="Book Antiqua"/>
                <w:sz w:val="20"/>
              </w:rPr>
            </w:pPr>
          </w:p>
        </w:tc>
        <w:tc>
          <w:tcPr>
            <w:tcW w:w="284" w:type="dxa"/>
            <w:tcBorders>
              <w:top w:val="single" w:sz="4" w:space="0" w:color="000000"/>
            </w:tcBorders>
            <w:shd w:val="clear" w:color="auto" w:fill="auto"/>
          </w:tcPr>
          <w:p w:rsidR="001D00BA" w:rsidRPr="00B4604F" w:rsidRDefault="001D00BA" w:rsidP="00FF52F3">
            <w:pPr>
              <w:jc w:val="left"/>
              <w:rPr>
                <w:rFonts w:ascii="Book Antiqua" w:hAnsi="Book Antiqua"/>
                <w:sz w:val="20"/>
              </w:rPr>
            </w:pPr>
          </w:p>
        </w:tc>
        <w:tc>
          <w:tcPr>
            <w:tcW w:w="283" w:type="dxa"/>
            <w:tcBorders>
              <w:top w:val="single" w:sz="4" w:space="0" w:color="000000"/>
            </w:tcBorders>
            <w:shd w:val="clear" w:color="auto" w:fill="auto"/>
          </w:tcPr>
          <w:p w:rsidR="001D00BA" w:rsidRPr="00B4604F" w:rsidRDefault="001D00BA" w:rsidP="00FF52F3">
            <w:pPr>
              <w:jc w:val="left"/>
              <w:rPr>
                <w:rFonts w:ascii="Book Antiqua" w:hAnsi="Book Antiqua"/>
                <w:sz w:val="20"/>
              </w:rPr>
            </w:pPr>
          </w:p>
        </w:tc>
        <w:tc>
          <w:tcPr>
            <w:tcW w:w="284" w:type="dxa"/>
            <w:tcBorders>
              <w:top w:val="single" w:sz="4" w:space="0" w:color="000000"/>
            </w:tcBorders>
            <w:shd w:val="clear" w:color="auto" w:fill="auto"/>
          </w:tcPr>
          <w:p w:rsidR="001D00BA" w:rsidRPr="00B4604F" w:rsidRDefault="001D00BA" w:rsidP="00FF52F3">
            <w:pPr>
              <w:jc w:val="left"/>
              <w:rPr>
                <w:rFonts w:ascii="Book Antiqua" w:hAnsi="Book Antiqua"/>
                <w:sz w:val="20"/>
              </w:rPr>
            </w:pPr>
          </w:p>
        </w:tc>
        <w:tc>
          <w:tcPr>
            <w:tcW w:w="283" w:type="dxa"/>
            <w:tcBorders>
              <w:top w:val="single" w:sz="4" w:space="0" w:color="000000"/>
            </w:tcBorders>
            <w:shd w:val="clear" w:color="auto" w:fill="auto"/>
          </w:tcPr>
          <w:p w:rsidR="001D00BA" w:rsidRPr="00B4604F" w:rsidRDefault="001D00BA" w:rsidP="00FF52F3">
            <w:pPr>
              <w:jc w:val="left"/>
              <w:rPr>
                <w:rFonts w:ascii="Book Antiqua" w:hAnsi="Book Antiqua"/>
                <w:sz w:val="20"/>
              </w:rPr>
            </w:pPr>
          </w:p>
        </w:tc>
        <w:tc>
          <w:tcPr>
            <w:tcW w:w="284" w:type="dxa"/>
            <w:tcBorders>
              <w:top w:val="single" w:sz="4" w:space="0" w:color="000000"/>
            </w:tcBorders>
            <w:shd w:val="clear" w:color="auto" w:fill="auto"/>
          </w:tcPr>
          <w:p w:rsidR="001D00BA" w:rsidRPr="00B4604F" w:rsidRDefault="001D00BA" w:rsidP="00FF52F3">
            <w:pPr>
              <w:jc w:val="left"/>
              <w:rPr>
                <w:rFonts w:ascii="Book Antiqua" w:hAnsi="Book Antiqua"/>
                <w:sz w:val="20"/>
              </w:rPr>
            </w:pPr>
          </w:p>
        </w:tc>
        <w:tc>
          <w:tcPr>
            <w:tcW w:w="283" w:type="dxa"/>
            <w:tcBorders>
              <w:top w:val="single" w:sz="4" w:space="0" w:color="000000"/>
            </w:tcBorders>
            <w:shd w:val="clear" w:color="auto" w:fill="auto"/>
          </w:tcPr>
          <w:p w:rsidR="001D00BA" w:rsidRPr="00B4604F" w:rsidRDefault="001D00BA" w:rsidP="00FF52F3">
            <w:pPr>
              <w:jc w:val="left"/>
              <w:rPr>
                <w:rFonts w:ascii="Book Antiqua" w:hAnsi="Book Antiqua"/>
                <w:sz w:val="20"/>
              </w:rPr>
            </w:pPr>
          </w:p>
        </w:tc>
        <w:tc>
          <w:tcPr>
            <w:tcW w:w="284" w:type="dxa"/>
            <w:tcBorders>
              <w:top w:val="single" w:sz="4" w:space="0" w:color="000000"/>
            </w:tcBorders>
            <w:shd w:val="clear" w:color="auto" w:fill="auto"/>
          </w:tcPr>
          <w:p w:rsidR="001D00BA" w:rsidRPr="00B4604F" w:rsidRDefault="001D00BA" w:rsidP="00FF52F3">
            <w:pPr>
              <w:jc w:val="left"/>
              <w:rPr>
                <w:rFonts w:ascii="Book Antiqua" w:hAnsi="Book Antiqua"/>
                <w:sz w:val="20"/>
              </w:rPr>
            </w:pPr>
          </w:p>
        </w:tc>
        <w:tc>
          <w:tcPr>
            <w:tcW w:w="283" w:type="dxa"/>
            <w:tcBorders>
              <w:top w:val="single" w:sz="4" w:space="0" w:color="000000"/>
            </w:tcBorders>
            <w:shd w:val="diagStripe" w:color="auto" w:fill="auto"/>
          </w:tcPr>
          <w:p w:rsidR="001D00BA" w:rsidRPr="00B4604F" w:rsidRDefault="001D00BA" w:rsidP="00FF52F3">
            <w:pPr>
              <w:jc w:val="left"/>
              <w:rPr>
                <w:rFonts w:ascii="Book Antiqua" w:hAnsi="Book Antiqua"/>
                <w:sz w:val="20"/>
              </w:rPr>
            </w:pPr>
          </w:p>
        </w:tc>
        <w:tc>
          <w:tcPr>
            <w:tcW w:w="284" w:type="dxa"/>
            <w:tcBorders>
              <w:top w:val="single" w:sz="4" w:space="0" w:color="000000"/>
            </w:tcBorders>
            <w:shd w:val="diagStripe" w:color="auto" w:fill="auto"/>
          </w:tcPr>
          <w:p w:rsidR="001D00BA" w:rsidRPr="00B4604F" w:rsidRDefault="001D00BA" w:rsidP="00FF52F3">
            <w:pPr>
              <w:jc w:val="left"/>
              <w:rPr>
                <w:rFonts w:ascii="Book Antiqua" w:hAnsi="Book Antiqua"/>
                <w:sz w:val="20"/>
              </w:rPr>
            </w:pPr>
          </w:p>
        </w:tc>
        <w:tc>
          <w:tcPr>
            <w:tcW w:w="283" w:type="dxa"/>
            <w:shd w:val="diagStripe" w:color="auto" w:fill="auto"/>
          </w:tcPr>
          <w:p w:rsidR="001D00BA" w:rsidRPr="00B4604F" w:rsidRDefault="001D00BA" w:rsidP="00FF52F3">
            <w:pPr>
              <w:jc w:val="left"/>
              <w:rPr>
                <w:rFonts w:ascii="Book Antiqua" w:hAnsi="Book Antiqua"/>
                <w:sz w:val="20"/>
              </w:rPr>
            </w:pPr>
          </w:p>
        </w:tc>
        <w:tc>
          <w:tcPr>
            <w:tcW w:w="281" w:type="dxa"/>
            <w:shd w:val="diagStripe" w:color="auto" w:fill="auto"/>
          </w:tcPr>
          <w:p w:rsidR="001D00BA" w:rsidRPr="00B4604F" w:rsidRDefault="001D00BA" w:rsidP="00FF52F3">
            <w:pPr>
              <w:jc w:val="left"/>
              <w:rPr>
                <w:rFonts w:ascii="Book Antiqua" w:hAnsi="Book Antiqua"/>
                <w:sz w:val="20"/>
              </w:rPr>
            </w:pPr>
          </w:p>
        </w:tc>
      </w:tr>
      <w:tr w:rsidR="001D00BA" w:rsidRPr="00B4604F">
        <w:trPr>
          <w:cantSplit/>
          <w:trHeight w:val="1134"/>
          <w:jc w:val="center"/>
        </w:trPr>
        <w:tc>
          <w:tcPr>
            <w:tcW w:w="5600" w:type="dxa"/>
            <w:gridSpan w:val="4"/>
            <w:tcBorders>
              <w:bottom w:val="single" w:sz="4" w:space="0" w:color="000000"/>
            </w:tcBorders>
            <w:shd w:val="clear" w:color="auto" w:fill="auto"/>
          </w:tcPr>
          <w:p w:rsidR="001D00BA" w:rsidRPr="00B4604F" w:rsidRDefault="001D00BA" w:rsidP="00FF52F3">
            <w:pPr>
              <w:jc w:val="left"/>
              <w:rPr>
                <w:rFonts w:ascii="Book Antiqua" w:hAnsi="Book Antiqua"/>
                <w:sz w:val="20"/>
              </w:rPr>
            </w:pPr>
            <w:r w:rsidRPr="00B4604F">
              <w:rPr>
                <w:rFonts w:ascii="Book Antiqua" w:hAnsi="Book Antiqua"/>
                <w:b/>
                <w:sz w:val="20"/>
              </w:rPr>
              <w:t xml:space="preserve">Management, M&amp;E and reporting </w:t>
            </w:r>
          </w:p>
        </w:tc>
        <w:tc>
          <w:tcPr>
            <w:tcW w:w="2372" w:type="dxa"/>
            <w:tcBorders>
              <w:top w:val="single" w:sz="4" w:space="0" w:color="000000"/>
              <w:bottom w:val="single" w:sz="4" w:space="0" w:color="000000"/>
            </w:tcBorders>
            <w:shd w:val="clear" w:color="auto" w:fill="auto"/>
          </w:tcPr>
          <w:p w:rsidR="001D00BA" w:rsidRPr="00B4604F" w:rsidRDefault="001D00BA" w:rsidP="00B573B6">
            <w:pPr>
              <w:numPr>
                <w:ilvl w:val="0"/>
                <w:numId w:val="9"/>
              </w:numPr>
              <w:ind w:left="176" w:hanging="176"/>
              <w:jc w:val="left"/>
              <w:rPr>
                <w:rFonts w:ascii="Book Antiqua" w:hAnsi="Book Antiqua"/>
                <w:sz w:val="20"/>
              </w:rPr>
            </w:pPr>
            <w:r w:rsidRPr="00B4604F">
              <w:rPr>
                <w:rFonts w:ascii="Book Antiqua" w:hAnsi="Book Antiqua"/>
                <w:sz w:val="20"/>
              </w:rPr>
              <w:t>Communication costs: $ 3,000</w:t>
            </w:r>
          </w:p>
          <w:p w:rsidR="001D00BA" w:rsidRPr="00B4604F" w:rsidRDefault="001D00BA" w:rsidP="003C4272">
            <w:pPr>
              <w:numPr>
                <w:ilvl w:val="0"/>
                <w:numId w:val="9"/>
              </w:numPr>
              <w:ind w:left="176" w:hanging="176"/>
              <w:jc w:val="left"/>
              <w:rPr>
                <w:rFonts w:ascii="Book Antiqua" w:hAnsi="Book Antiqua"/>
                <w:sz w:val="20"/>
              </w:rPr>
            </w:pPr>
            <w:r w:rsidRPr="00B4604F">
              <w:rPr>
                <w:rFonts w:ascii="Book Antiqua" w:hAnsi="Book Antiqua"/>
                <w:sz w:val="20"/>
              </w:rPr>
              <w:t>M&amp;E and reporting: $5,000</w:t>
            </w:r>
          </w:p>
        </w:tc>
        <w:tc>
          <w:tcPr>
            <w:tcW w:w="1984" w:type="dxa"/>
            <w:tcBorders>
              <w:top w:val="single" w:sz="4" w:space="0" w:color="000000"/>
              <w:bottom w:val="single" w:sz="4" w:space="0" w:color="000000"/>
            </w:tcBorders>
            <w:shd w:val="clear" w:color="auto" w:fill="auto"/>
          </w:tcPr>
          <w:p w:rsidR="001D00BA" w:rsidRPr="00B4604F" w:rsidRDefault="001D00BA" w:rsidP="00B573B6">
            <w:pPr>
              <w:numPr>
                <w:ilvl w:val="0"/>
                <w:numId w:val="5"/>
              </w:numPr>
              <w:ind w:left="176" w:hanging="142"/>
              <w:jc w:val="left"/>
              <w:rPr>
                <w:rFonts w:ascii="Book Antiqua" w:hAnsi="Book Antiqua"/>
                <w:sz w:val="20"/>
              </w:rPr>
            </w:pPr>
            <w:r w:rsidRPr="00B4604F">
              <w:rPr>
                <w:rFonts w:ascii="Book Antiqua" w:hAnsi="Book Antiqua"/>
                <w:sz w:val="20"/>
              </w:rPr>
              <w:t>Office space: $ 5,000 (RCB)</w:t>
            </w:r>
          </w:p>
          <w:p w:rsidR="001D00BA" w:rsidRPr="00B4604F" w:rsidRDefault="001D00BA" w:rsidP="00B573B6">
            <w:pPr>
              <w:pStyle w:val="Heading1"/>
              <w:numPr>
                <w:ilvl w:val="0"/>
                <w:numId w:val="5"/>
              </w:numPr>
              <w:ind w:left="176" w:firstLineChars="0" w:hanging="142"/>
              <w:rPr>
                <w:rFonts w:ascii="Book Antiqua" w:hAnsi="Book Antiqua"/>
                <w:sz w:val="20"/>
              </w:rPr>
            </w:pPr>
            <w:r w:rsidRPr="00B4604F">
              <w:rPr>
                <w:rFonts w:ascii="Book Antiqua" w:hAnsi="Book Antiqua"/>
                <w:sz w:val="20"/>
              </w:rPr>
              <w:t>Personnel: $30,000 (UN-REDD)</w:t>
            </w:r>
          </w:p>
          <w:p w:rsidR="001D00BA" w:rsidRPr="00B4604F" w:rsidRDefault="001D00BA" w:rsidP="00B573B6">
            <w:pPr>
              <w:numPr>
                <w:ilvl w:val="0"/>
                <w:numId w:val="5"/>
              </w:numPr>
              <w:ind w:left="176" w:hanging="142"/>
              <w:rPr>
                <w:rFonts w:ascii="Book Antiqua" w:hAnsi="Book Antiqua"/>
                <w:sz w:val="20"/>
              </w:rPr>
            </w:pPr>
            <w:r w:rsidRPr="00B4604F">
              <w:rPr>
                <w:rFonts w:ascii="Book Antiqua" w:hAnsi="Book Antiqua"/>
                <w:sz w:val="20"/>
              </w:rPr>
              <w:t>Stationary: $ 5,000 (RCB)</w:t>
            </w:r>
          </w:p>
        </w:tc>
        <w:tc>
          <w:tcPr>
            <w:tcW w:w="284" w:type="dxa"/>
            <w:tcBorders>
              <w:top w:val="single" w:sz="4" w:space="0" w:color="000000"/>
              <w:bottom w:val="single" w:sz="4" w:space="0" w:color="000000"/>
            </w:tcBorders>
            <w:shd w:val="diagStripe" w:color="auto" w:fill="auto"/>
          </w:tcPr>
          <w:p w:rsidR="001D00BA" w:rsidRPr="00B4604F" w:rsidRDefault="001D00BA" w:rsidP="00FF52F3">
            <w:pPr>
              <w:jc w:val="left"/>
              <w:rPr>
                <w:rFonts w:ascii="Book Antiqua" w:hAnsi="Book Antiqua"/>
                <w:sz w:val="20"/>
              </w:rPr>
            </w:pPr>
          </w:p>
        </w:tc>
        <w:tc>
          <w:tcPr>
            <w:tcW w:w="283" w:type="dxa"/>
            <w:tcBorders>
              <w:top w:val="single" w:sz="4" w:space="0" w:color="000000"/>
              <w:bottom w:val="single" w:sz="4" w:space="0" w:color="000000"/>
            </w:tcBorders>
            <w:shd w:val="diagStripe" w:color="auto" w:fill="auto"/>
          </w:tcPr>
          <w:p w:rsidR="001D00BA" w:rsidRPr="00B4604F" w:rsidRDefault="001D00BA" w:rsidP="00FF52F3">
            <w:pPr>
              <w:jc w:val="left"/>
              <w:rPr>
                <w:rFonts w:ascii="Book Antiqua" w:hAnsi="Book Antiqua"/>
                <w:sz w:val="20"/>
              </w:rPr>
            </w:pPr>
          </w:p>
        </w:tc>
        <w:tc>
          <w:tcPr>
            <w:tcW w:w="284" w:type="dxa"/>
            <w:tcBorders>
              <w:top w:val="single" w:sz="4" w:space="0" w:color="000000"/>
              <w:bottom w:val="single" w:sz="4" w:space="0" w:color="000000"/>
            </w:tcBorders>
            <w:shd w:val="diagStripe" w:color="auto" w:fill="auto"/>
          </w:tcPr>
          <w:p w:rsidR="001D00BA" w:rsidRPr="00B4604F" w:rsidRDefault="001D00BA" w:rsidP="00FF52F3">
            <w:pPr>
              <w:jc w:val="left"/>
              <w:rPr>
                <w:rFonts w:ascii="Book Antiqua" w:hAnsi="Book Antiqua"/>
                <w:sz w:val="20"/>
              </w:rPr>
            </w:pPr>
          </w:p>
        </w:tc>
        <w:tc>
          <w:tcPr>
            <w:tcW w:w="283" w:type="dxa"/>
            <w:tcBorders>
              <w:top w:val="single" w:sz="4" w:space="0" w:color="000000"/>
              <w:bottom w:val="single" w:sz="4" w:space="0" w:color="000000"/>
            </w:tcBorders>
            <w:shd w:val="diagStripe" w:color="auto" w:fill="auto"/>
          </w:tcPr>
          <w:p w:rsidR="001D00BA" w:rsidRPr="00B4604F" w:rsidRDefault="001D00BA" w:rsidP="00FF52F3">
            <w:pPr>
              <w:jc w:val="left"/>
              <w:rPr>
                <w:rFonts w:ascii="Book Antiqua" w:hAnsi="Book Antiqua"/>
                <w:sz w:val="20"/>
              </w:rPr>
            </w:pPr>
          </w:p>
        </w:tc>
        <w:tc>
          <w:tcPr>
            <w:tcW w:w="284" w:type="dxa"/>
            <w:tcBorders>
              <w:bottom w:val="single" w:sz="4" w:space="0" w:color="000000"/>
            </w:tcBorders>
            <w:shd w:val="diagStripe" w:color="auto" w:fill="auto"/>
          </w:tcPr>
          <w:p w:rsidR="001D00BA" w:rsidRPr="00B4604F" w:rsidRDefault="001D00BA" w:rsidP="00FF52F3">
            <w:pPr>
              <w:jc w:val="left"/>
              <w:rPr>
                <w:rFonts w:ascii="Book Antiqua" w:hAnsi="Book Antiqua"/>
                <w:sz w:val="20"/>
              </w:rPr>
            </w:pPr>
          </w:p>
        </w:tc>
        <w:tc>
          <w:tcPr>
            <w:tcW w:w="283" w:type="dxa"/>
            <w:tcBorders>
              <w:bottom w:val="single" w:sz="4" w:space="0" w:color="000000"/>
            </w:tcBorders>
            <w:shd w:val="diagStripe" w:color="auto" w:fill="auto"/>
          </w:tcPr>
          <w:p w:rsidR="001D00BA" w:rsidRPr="00B4604F" w:rsidRDefault="001D00BA" w:rsidP="00FF52F3">
            <w:pPr>
              <w:jc w:val="left"/>
              <w:rPr>
                <w:rFonts w:ascii="Book Antiqua" w:hAnsi="Book Antiqua"/>
                <w:sz w:val="20"/>
              </w:rPr>
            </w:pPr>
          </w:p>
        </w:tc>
        <w:tc>
          <w:tcPr>
            <w:tcW w:w="284" w:type="dxa"/>
            <w:tcBorders>
              <w:top w:val="single" w:sz="4" w:space="0" w:color="000000"/>
              <w:bottom w:val="single" w:sz="4" w:space="0" w:color="000000"/>
            </w:tcBorders>
            <w:shd w:val="diagStripe" w:color="auto" w:fill="auto"/>
          </w:tcPr>
          <w:p w:rsidR="001D00BA" w:rsidRPr="00B4604F" w:rsidRDefault="001D00BA" w:rsidP="00FF52F3">
            <w:pPr>
              <w:jc w:val="left"/>
              <w:rPr>
                <w:rFonts w:ascii="Book Antiqua" w:hAnsi="Book Antiqua"/>
                <w:sz w:val="20"/>
              </w:rPr>
            </w:pPr>
          </w:p>
        </w:tc>
        <w:tc>
          <w:tcPr>
            <w:tcW w:w="283" w:type="dxa"/>
            <w:tcBorders>
              <w:top w:val="single" w:sz="4" w:space="0" w:color="000000"/>
              <w:bottom w:val="single" w:sz="4" w:space="0" w:color="000000"/>
            </w:tcBorders>
            <w:shd w:val="diagStripe" w:color="auto" w:fill="auto"/>
          </w:tcPr>
          <w:p w:rsidR="001D00BA" w:rsidRPr="00B4604F" w:rsidRDefault="001D00BA" w:rsidP="00FF52F3">
            <w:pPr>
              <w:jc w:val="left"/>
              <w:rPr>
                <w:rFonts w:ascii="Book Antiqua" w:hAnsi="Book Antiqua"/>
                <w:sz w:val="20"/>
              </w:rPr>
            </w:pPr>
          </w:p>
        </w:tc>
        <w:tc>
          <w:tcPr>
            <w:tcW w:w="284" w:type="dxa"/>
            <w:tcBorders>
              <w:top w:val="single" w:sz="4" w:space="0" w:color="000000"/>
              <w:bottom w:val="single" w:sz="4" w:space="0" w:color="000000"/>
            </w:tcBorders>
            <w:shd w:val="diagStripe" w:color="auto" w:fill="auto"/>
          </w:tcPr>
          <w:p w:rsidR="001D00BA" w:rsidRPr="00B4604F" w:rsidRDefault="001D00BA" w:rsidP="00FF52F3">
            <w:pPr>
              <w:jc w:val="left"/>
              <w:rPr>
                <w:rFonts w:ascii="Book Antiqua" w:hAnsi="Book Antiqua"/>
                <w:sz w:val="20"/>
              </w:rPr>
            </w:pPr>
          </w:p>
        </w:tc>
        <w:tc>
          <w:tcPr>
            <w:tcW w:w="283" w:type="dxa"/>
            <w:tcBorders>
              <w:top w:val="single" w:sz="4" w:space="0" w:color="000000"/>
              <w:bottom w:val="single" w:sz="4" w:space="0" w:color="000000"/>
            </w:tcBorders>
            <w:shd w:val="diagStripe" w:color="auto" w:fill="auto"/>
          </w:tcPr>
          <w:p w:rsidR="001D00BA" w:rsidRPr="00B4604F" w:rsidRDefault="001D00BA" w:rsidP="00FF52F3">
            <w:pPr>
              <w:jc w:val="left"/>
              <w:rPr>
                <w:rFonts w:ascii="Book Antiqua" w:hAnsi="Book Antiqua"/>
                <w:sz w:val="20"/>
              </w:rPr>
            </w:pPr>
          </w:p>
        </w:tc>
        <w:tc>
          <w:tcPr>
            <w:tcW w:w="284" w:type="dxa"/>
            <w:tcBorders>
              <w:top w:val="single" w:sz="4" w:space="0" w:color="000000"/>
              <w:bottom w:val="single" w:sz="4" w:space="0" w:color="000000"/>
            </w:tcBorders>
            <w:shd w:val="diagStripe" w:color="auto" w:fill="auto"/>
          </w:tcPr>
          <w:p w:rsidR="001D00BA" w:rsidRPr="00B4604F" w:rsidRDefault="001D00BA" w:rsidP="00FF52F3">
            <w:pPr>
              <w:jc w:val="left"/>
              <w:rPr>
                <w:rFonts w:ascii="Book Antiqua" w:hAnsi="Book Antiqua"/>
                <w:sz w:val="20"/>
              </w:rPr>
            </w:pPr>
          </w:p>
        </w:tc>
        <w:tc>
          <w:tcPr>
            <w:tcW w:w="283" w:type="dxa"/>
            <w:tcBorders>
              <w:top w:val="single" w:sz="4" w:space="0" w:color="000000"/>
              <w:bottom w:val="single" w:sz="4" w:space="0" w:color="000000"/>
            </w:tcBorders>
            <w:shd w:val="diagStripe" w:color="auto" w:fill="auto"/>
          </w:tcPr>
          <w:p w:rsidR="001D00BA" w:rsidRPr="00B4604F" w:rsidRDefault="001D00BA" w:rsidP="00FF52F3">
            <w:pPr>
              <w:jc w:val="left"/>
              <w:rPr>
                <w:rFonts w:ascii="Book Antiqua" w:hAnsi="Book Antiqua"/>
                <w:sz w:val="20"/>
              </w:rPr>
            </w:pPr>
          </w:p>
        </w:tc>
        <w:tc>
          <w:tcPr>
            <w:tcW w:w="284" w:type="dxa"/>
            <w:tcBorders>
              <w:top w:val="single" w:sz="4" w:space="0" w:color="000000"/>
              <w:bottom w:val="single" w:sz="4" w:space="0" w:color="000000"/>
            </w:tcBorders>
            <w:shd w:val="diagStripe" w:color="auto" w:fill="auto"/>
          </w:tcPr>
          <w:p w:rsidR="001D00BA" w:rsidRPr="00B4604F" w:rsidRDefault="001D00BA" w:rsidP="00FF52F3">
            <w:pPr>
              <w:jc w:val="left"/>
              <w:rPr>
                <w:rFonts w:ascii="Book Antiqua" w:hAnsi="Book Antiqua"/>
                <w:sz w:val="20"/>
              </w:rPr>
            </w:pPr>
          </w:p>
        </w:tc>
        <w:tc>
          <w:tcPr>
            <w:tcW w:w="283" w:type="dxa"/>
            <w:tcBorders>
              <w:top w:val="single" w:sz="4" w:space="0" w:color="000000"/>
              <w:bottom w:val="single" w:sz="4" w:space="0" w:color="000000"/>
            </w:tcBorders>
            <w:shd w:val="diagStripe" w:color="auto" w:fill="auto"/>
          </w:tcPr>
          <w:p w:rsidR="001D00BA" w:rsidRPr="00B4604F" w:rsidRDefault="001D00BA" w:rsidP="00FF52F3">
            <w:pPr>
              <w:jc w:val="left"/>
              <w:rPr>
                <w:rFonts w:ascii="Book Antiqua" w:hAnsi="Book Antiqua"/>
                <w:sz w:val="20"/>
              </w:rPr>
            </w:pPr>
          </w:p>
        </w:tc>
        <w:tc>
          <w:tcPr>
            <w:tcW w:w="284" w:type="dxa"/>
            <w:tcBorders>
              <w:top w:val="single" w:sz="4" w:space="0" w:color="000000"/>
              <w:bottom w:val="single" w:sz="4" w:space="0" w:color="000000"/>
            </w:tcBorders>
            <w:shd w:val="diagStripe" w:color="auto" w:fill="auto"/>
          </w:tcPr>
          <w:p w:rsidR="001D00BA" w:rsidRPr="00B4604F" w:rsidRDefault="001D00BA" w:rsidP="00FF52F3">
            <w:pPr>
              <w:jc w:val="left"/>
              <w:rPr>
                <w:rFonts w:ascii="Book Antiqua" w:hAnsi="Book Antiqua"/>
                <w:sz w:val="20"/>
              </w:rPr>
            </w:pPr>
          </w:p>
        </w:tc>
        <w:tc>
          <w:tcPr>
            <w:tcW w:w="283" w:type="dxa"/>
            <w:tcBorders>
              <w:bottom w:val="single" w:sz="4" w:space="0" w:color="000000"/>
            </w:tcBorders>
            <w:shd w:val="diagStripe" w:color="auto" w:fill="auto"/>
          </w:tcPr>
          <w:p w:rsidR="001D00BA" w:rsidRPr="00B4604F" w:rsidRDefault="001D00BA" w:rsidP="00FF52F3">
            <w:pPr>
              <w:jc w:val="left"/>
              <w:rPr>
                <w:rFonts w:ascii="Book Antiqua" w:hAnsi="Book Antiqua"/>
                <w:sz w:val="20"/>
              </w:rPr>
            </w:pPr>
          </w:p>
        </w:tc>
        <w:tc>
          <w:tcPr>
            <w:tcW w:w="281" w:type="dxa"/>
            <w:tcBorders>
              <w:bottom w:val="single" w:sz="4" w:space="0" w:color="000000"/>
            </w:tcBorders>
            <w:shd w:val="diagStripe" w:color="auto" w:fill="auto"/>
          </w:tcPr>
          <w:p w:rsidR="001D00BA" w:rsidRPr="00B4604F" w:rsidRDefault="001D00BA" w:rsidP="00FF52F3">
            <w:pPr>
              <w:jc w:val="left"/>
              <w:rPr>
                <w:rFonts w:ascii="Book Antiqua" w:hAnsi="Book Antiqua"/>
                <w:sz w:val="20"/>
              </w:rPr>
            </w:pPr>
          </w:p>
        </w:tc>
      </w:tr>
      <w:tr w:rsidR="001D00BA" w:rsidRPr="00B4604F">
        <w:trPr>
          <w:trHeight w:val="90"/>
          <w:jc w:val="center"/>
        </w:trPr>
        <w:tc>
          <w:tcPr>
            <w:tcW w:w="2444" w:type="dxa"/>
            <w:gridSpan w:val="2"/>
            <w:tcBorders>
              <w:right w:val="single" w:sz="4" w:space="0" w:color="auto"/>
            </w:tcBorders>
            <w:shd w:val="pct30" w:color="auto" w:fill="auto"/>
            <w:vAlign w:val="center"/>
          </w:tcPr>
          <w:p w:rsidR="00862B90" w:rsidRPr="00B4604F" w:rsidRDefault="00862B90" w:rsidP="00FF52F3">
            <w:pPr>
              <w:jc w:val="center"/>
              <w:rPr>
                <w:rFonts w:ascii="Book Antiqua" w:hAnsi="Book Antiqua"/>
                <w:b/>
                <w:sz w:val="20"/>
              </w:rPr>
            </w:pPr>
            <w:r w:rsidRPr="00B4604F">
              <w:rPr>
                <w:rFonts w:ascii="Book Antiqua" w:hAnsi="Book Antiqua"/>
                <w:b/>
                <w:sz w:val="20"/>
              </w:rPr>
              <w:lastRenderedPageBreak/>
              <w:t>7% GMS</w:t>
            </w:r>
          </w:p>
        </w:tc>
        <w:tc>
          <w:tcPr>
            <w:tcW w:w="3156" w:type="dxa"/>
            <w:gridSpan w:val="2"/>
            <w:tcBorders>
              <w:left w:val="single" w:sz="4" w:space="0" w:color="auto"/>
            </w:tcBorders>
            <w:shd w:val="pct30" w:color="auto" w:fill="auto"/>
            <w:vAlign w:val="center"/>
          </w:tcPr>
          <w:p w:rsidR="00862B90" w:rsidRPr="00B4604F" w:rsidRDefault="00862B90" w:rsidP="00A96D95">
            <w:pPr>
              <w:jc w:val="center"/>
              <w:rPr>
                <w:rFonts w:ascii="Book Antiqua" w:hAnsi="Book Antiqua"/>
                <w:b/>
                <w:sz w:val="20"/>
              </w:rPr>
            </w:pPr>
            <w:r w:rsidRPr="00B4604F">
              <w:rPr>
                <w:rFonts w:ascii="Book Antiqua" w:hAnsi="Book Antiqua"/>
                <w:b/>
                <w:sz w:val="20"/>
              </w:rPr>
              <w:t>2% ISS (estimate)</w:t>
            </w:r>
          </w:p>
        </w:tc>
        <w:tc>
          <w:tcPr>
            <w:tcW w:w="2372" w:type="dxa"/>
            <w:shd w:val="pct30" w:color="auto" w:fill="auto"/>
            <w:vAlign w:val="center"/>
          </w:tcPr>
          <w:p w:rsidR="00862B90" w:rsidRPr="00B4604F" w:rsidRDefault="00862B90" w:rsidP="00FF52F3">
            <w:pPr>
              <w:jc w:val="center"/>
              <w:rPr>
                <w:rFonts w:ascii="Book Antiqua" w:hAnsi="Book Antiqua"/>
                <w:b/>
                <w:sz w:val="20"/>
              </w:rPr>
            </w:pPr>
            <w:r w:rsidRPr="00B4604F">
              <w:rPr>
                <w:rFonts w:ascii="Book Antiqua" w:hAnsi="Book Antiqua"/>
                <w:b/>
                <w:sz w:val="20"/>
              </w:rPr>
              <w:t xml:space="preserve">Total </w:t>
            </w:r>
          </w:p>
        </w:tc>
        <w:tc>
          <w:tcPr>
            <w:tcW w:w="1984" w:type="dxa"/>
            <w:shd w:val="pct30" w:color="auto" w:fill="auto"/>
            <w:vAlign w:val="center"/>
          </w:tcPr>
          <w:p w:rsidR="00862B90" w:rsidRPr="00B4604F" w:rsidRDefault="00862B90" w:rsidP="00FF52F3">
            <w:pPr>
              <w:jc w:val="center"/>
              <w:rPr>
                <w:rFonts w:ascii="Book Antiqua" w:hAnsi="Book Antiqua"/>
                <w:b/>
                <w:sz w:val="20"/>
              </w:rPr>
            </w:pPr>
            <w:r w:rsidRPr="00B4604F">
              <w:rPr>
                <w:rFonts w:ascii="Book Antiqua" w:hAnsi="Book Antiqua"/>
                <w:b/>
                <w:sz w:val="20"/>
              </w:rPr>
              <w:t xml:space="preserve">Co-finance Total </w:t>
            </w:r>
          </w:p>
        </w:tc>
        <w:tc>
          <w:tcPr>
            <w:tcW w:w="4817" w:type="dxa"/>
            <w:gridSpan w:val="17"/>
            <w:shd w:val="pct30" w:color="auto" w:fill="auto"/>
            <w:vAlign w:val="center"/>
          </w:tcPr>
          <w:p w:rsidR="00862B90" w:rsidRPr="00B4604F" w:rsidRDefault="00862B90" w:rsidP="00FF52F3">
            <w:pPr>
              <w:jc w:val="center"/>
              <w:rPr>
                <w:rFonts w:ascii="Book Antiqua" w:hAnsi="Book Antiqua"/>
                <w:b/>
                <w:sz w:val="20"/>
              </w:rPr>
            </w:pPr>
            <w:r w:rsidRPr="00B4604F">
              <w:rPr>
                <w:rFonts w:ascii="Book Antiqua" w:hAnsi="Book Antiqua"/>
                <w:b/>
                <w:sz w:val="20"/>
              </w:rPr>
              <w:t>Total Requested (US$) (GMS + Total)</w:t>
            </w:r>
          </w:p>
        </w:tc>
      </w:tr>
      <w:tr w:rsidR="001D00BA" w:rsidRPr="00B4604F">
        <w:trPr>
          <w:trHeight w:val="159"/>
          <w:jc w:val="center"/>
        </w:trPr>
        <w:tc>
          <w:tcPr>
            <w:tcW w:w="2444" w:type="dxa"/>
            <w:gridSpan w:val="2"/>
            <w:tcBorders>
              <w:bottom w:val="single" w:sz="4" w:space="0" w:color="000000"/>
              <w:right w:val="single" w:sz="4" w:space="0" w:color="auto"/>
            </w:tcBorders>
            <w:shd w:val="clear" w:color="auto" w:fill="auto"/>
            <w:vAlign w:val="center"/>
          </w:tcPr>
          <w:p w:rsidR="00862B90" w:rsidRPr="00B4604F" w:rsidRDefault="00862B90" w:rsidP="003C4272">
            <w:pPr>
              <w:jc w:val="left"/>
              <w:rPr>
                <w:rFonts w:ascii="Book Antiqua" w:hAnsi="Book Antiqua"/>
                <w:b/>
                <w:sz w:val="20"/>
              </w:rPr>
            </w:pPr>
            <w:r w:rsidRPr="00B4604F">
              <w:rPr>
                <w:rFonts w:ascii="Book Antiqua" w:hAnsi="Book Antiqua"/>
                <w:b/>
                <w:sz w:val="20"/>
              </w:rPr>
              <w:t xml:space="preserve">$ </w:t>
            </w:r>
            <w:r w:rsidR="003C4272" w:rsidRPr="00B4604F">
              <w:rPr>
                <w:rFonts w:ascii="Book Antiqua" w:hAnsi="Book Antiqua"/>
                <w:b/>
                <w:sz w:val="20"/>
              </w:rPr>
              <w:t>23,030</w:t>
            </w:r>
          </w:p>
        </w:tc>
        <w:tc>
          <w:tcPr>
            <w:tcW w:w="3156" w:type="dxa"/>
            <w:gridSpan w:val="2"/>
            <w:tcBorders>
              <w:left w:val="single" w:sz="4" w:space="0" w:color="auto"/>
              <w:bottom w:val="single" w:sz="4" w:space="0" w:color="000000"/>
            </w:tcBorders>
            <w:shd w:val="clear" w:color="auto" w:fill="auto"/>
            <w:vAlign w:val="center"/>
          </w:tcPr>
          <w:p w:rsidR="00862B90" w:rsidRPr="00B4604F" w:rsidRDefault="003C4272" w:rsidP="003C4272">
            <w:pPr>
              <w:jc w:val="left"/>
              <w:rPr>
                <w:rFonts w:ascii="Book Antiqua" w:hAnsi="Book Antiqua"/>
                <w:b/>
                <w:sz w:val="20"/>
              </w:rPr>
            </w:pPr>
            <w:r w:rsidRPr="00B4604F">
              <w:rPr>
                <w:rFonts w:ascii="Book Antiqua" w:hAnsi="Book Antiqua"/>
                <w:b/>
                <w:sz w:val="20"/>
              </w:rPr>
              <w:t>$6119.40</w:t>
            </w:r>
          </w:p>
        </w:tc>
        <w:tc>
          <w:tcPr>
            <w:tcW w:w="2372" w:type="dxa"/>
            <w:tcBorders>
              <w:bottom w:val="single" w:sz="4" w:space="0" w:color="000000"/>
            </w:tcBorders>
            <w:shd w:val="clear" w:color="auto" w:fill="auto"/>
            <w:vAlign w:val="center"/>
          </w:tcPr>
          <w:p w:rsidR="00862B90" w:rsidRPr="00B4604F" w:rsidRDefault="00862B90" w:rsidP="003C4272">
            <w:pPr>
              <w:jc w:val="left"/>
              <w:rPr>
                <w:rFonts w:ascii="Book Antiqua" w:hAnsi="Book Antiqua"/>
                <w:b/>
                <w:sz w:val="20"/>
              </w:rPr>
            </w:pPr>
            <w:r w:rsidRPr="00B4604F">
              <w:rPr>
                <w:rFonts w:ascii="Book Antiqua" w:hAnsi="Book Antiqua"/>
                <w:b/>
                <w:sz w:val="20"/>
              </w:rPr>
              <w:t>$</w:t>
            </w:r>
            <w:r w:rsidR="003C4272" w:rsidRPr="00B4604F">
              <w:rPr>
                <w:rFonts w:ascii="Book Antiqua" w:hAnsi="Book Antiqua"/>
                <w:b/>
                <w:sz w:val="20"/>
              </w:rPr>
              <w:t>329,000</w:t>
            </w:r>
          </w:p>
        </w:tc>
        <w:tc>
          <w:tcPr>
            <w:tcW w:w="1984" w:type="dxa"/>
            <w:tcBorders>
              <w:bottom w:val="single" w:sz="4" w:space="0" w:color="000000"/>
            </w:tcBorders>
            <w:shd w:val="clear" w:color="auto" w:fill="auto"/>
            <w:vAlign w:val="center"/>
          </w:tcPr>
          <w:p w:rsidR="00862B90" w:rsidRPr="00B4604F" w:rsidRDefault="00862B90" w:rsidP="003C4272">
            <w:pPr>
              <w:jc w:val="left"/>
              <w:rPr>
                <w:rFonts w:ascii="Book Antiqua" w:hAnsi="Book Antiqua"/>
                <w:b/>
                <w:sz w:val="20"/>
              </w:rPr>
            </w:pPr>
            <w:r w:rsidRPr="00B4604F">
              <w:rPr>
                <w:rFonts w:ascii="Book Antiqua" w:hAnsi="Book Antiqua"/>
                <w:b/>
                <w:sz w:val="20"/>
              </w:rPr>
              <w:t>($335,000)</w:t>
            </w:r>
          </w:p>
        </w:tc>
        <w:tc>
          <w:tcPr>
            <w:tcW w:w="4817" w:type="dxa"/>
            <w:gridSpan w:val="17"/>
            <w:tcBorders>
              <w:bottom w:val="single" w:sz="4" w:space="0" w:color="000000"/>
            </w:tcBorders>
            <w:shd w:val="clear" w:color="auto" w:fill="auto"/>
            <w:vAlign w:val="center"/>
          </w:tcPr>
          <w:p w:rsidR="00862B90" w:rsidRPr="00B4604F" w:rsidRDefault="00862B90" w:rsidP="003C4272">
            <w:pPr>
              <w:jc w:val="left"/>
              <w:rPr>
                <w:rFonts w:ascii="Book Antiqua" w:hAnsi="Book Antiqua"/>
                <w:b/>
                <w:sz w:val="20"/>
                <w:u w:val="single"/>
              </w:rPr>
            </w:pPr>
            <w:r w:rsidRPr="00B4604F">
              <w:rPr>
                <w:rFonts w:ascii="Book Antiqua" w:hAnsi="Book Antiqua"/>
                <w:b/>
                <w:sz w:val="20"/>
                <w:u w:val="single"/>
              </w:rPr>
              <w:t>$3</w:t>
            </w:r>
            <w:r w:rsidR="003C4272" w:rsidRPr="00B4604F">
              <w:rPr>
                <w:rFonts w:ascii="Book Antiqua" w:hAnsi="Book Antiqua"/>
                <w:b/>
                <w:sz w:val="20"/>
                <w:u w:val="single"/>
              </w:rPr>
              <w:t>52</w:t>
            </w:r>
            <w:r w:rsidRPr="00B4604F">
              <w:rPr>
                <w:rFonts w:ascii="Book Antiqua" w:hAnsi="Book Antiqua"/>
                <w:b/>
                <w:sz w:val="20"/>
                <w:u w:val="single"/>
              </w:rPr>
              <w:t>,</w:t>
            </w:r>
            <w:r w:rsidR="003C4272" w:rsidRPr="00B4604F">
              <w:rPr>
                <w:rFonts w:ascii="Book Antiqua" w:hAnsi="Book Antiqua"/>
                <w:b/>
                <w:sz w:val="20"/>
                <w:u w:val="single"/>
              </w:rPr>
              <w:t>649.40</w:t>
            </w:r>
          </w:p>
        </w:tc>
      </w:tr>
    </w:tbl>
    <w:p w:rsidR="00E647D0" w:rsidRPr="00CB4897" w:rsidRDefault="00CB4897" w:rsidP="00CB4897">
      <w:pPr>
        <w:numPr>
          <w:ilvl w:val="0"/>
          <w:numId w:val="1"/>
        </w:numPr>
        <w:jc w:val="left"/>
        <w:rPr>
          <w:rFonts w:ascii="Book Antiqua" w:hAnsi="Book Antiqua"/>
          <w:b/>
          <w:sz w:val="22"/>
          <w:u w:val="single"/>
        </w:rPr>
      </w:pPr>
      <w:r>
        <w:rPr>
          <w:rFonts w:ascii="Book Antiqua" w:hAnsi="Book Antiqua"/>
          <w:b/>
          <w:sz w:val="22"/>
          <w:u w:val="single"/>
        </w:rPr>
        <w:t xml:space="preserve">Risk </w:t>
      </w:r>
      <w:r w:rsidR="00660431">
        <w:rPr>
          <w:rFonts w:ascii="Book Antiqua" w:hAnsi="Book Antiqua"/>
          <w:b/>
          <w:sz w:val="22"/>
          <w:u w:val="single"/>
        </w:rPr>
        <w:t>Log</w:t>
      </w:r>
    </w:p>
    <w:tbl>
      <w:tblPr>
        <w:tblStyle w:val="TableGrid"/>
        <w:tblW w:w="15012" w:type="dxa"/>
        <w:jc w:val="center"/>
        <w:tblLayout w:type="fixed"/>
        <w:tblLook w:val="00BF"/>
      </w:tblPr>
      <w:tblGrid>
        <w:gridCol w:w="283"/>
        <w:gridCol w:w="1736"/>
        <w:gridCol w:w="1134"/>
        <w:gridCol w:w="2694"/>
        <w:gridCol w:w="3685"/>
        <w:gridCol w:w="1195"/>
        <w:gridCol w:w="931"/>
        <w:gridCol w:w="1370"/>
        <w:gridCol w:w="1134"/>
        <w:gridCol w:w="850"/>
      </w:tblGrid>
      <w:tr w:rsidR="00AE4283" w:rsidRPr="00AE4283">
        <w:trPr>
          <w:jc w:val="center"/>
        </w:trPr>
        <w:tc>
          <w:tcPr>
            <w:tcW w:w="283" w:type="dxa"/>
            <w:shd w:val="clear" w:color="auto" w:fill="C0C0C0"/>
            <w:vAlign w:val="center"/>
          </w:tcPr>
          <w:p w:rsidR="00AF4AF7" w:rsidRPr="00AE4283" w:rsidRDefault="00AF4AF7" w:rsidP="00AE4283">
            <w:pPr>
              <w:jc w:val="center"/>
              <w:rPr>
                <w:rFonts w:ascii="Book Antiqua" w:hAnsi="Book Antiqua"/>
                <w:b/>
                <w:sz w:val="20"/>
              </w:rPr>
            </w:pPr>
            <w:r w:rsidRPr="00AE4283">
              <w:rPr>
                <w:rFonts w:ascii="Book Antiqua" w:hAnsi="Book Antiqua"/>
                <w:b/>
                <w:sz w:val="20"/>
              </w:rPr>
              <w:t>#</w:t>
            </w:r>
          </w:p>
        </w:tc>
        <w:tc>
          <w:tcPr>
            <w:tcW w:w="1736" w:type="dxa"/>
            <w:shd w:val="clear" w:color="auto" w:fill="C0C0C0"/>
            <w:vAlign w:val="center"/>
          </w:tcPr>
          <w:p w:rsidR="00AF4AF7" w:rsidRPr="00AE4283" w:rsidRDefault="00942541" w:rsidP="00AE4283">
            <w:pPr>
              <w:jc w:val="center"/>
              <w:rPr>
                <w:rFonts w:ascii="Book Antiqua" w:hAnsi="Book Antiqua"/>
                <w:b/>
                <w:sz w:val="20"/>
              </w:rPr>
            </w:pPr>
            <w:r w:rsidRPr="00AE4283">
              <w:rPr>
                <w:rFonts w:ascii="Book Antiqua" w:hAnsi="Book Antiqua"/>
                <w:b/>
                <w:sz w:val="20"/>
              </w:rPr>
              <w:t>Description</w:t>
            </w:r>
          </w:p>
        </w:tc>
        <w:tc>
          <w:tcPr>
            <w:tcW w:w="1134" w:type="dxa"/>
            <w:shd w:val="clear" w:color="auto" w:fill="C0C0C0"/>
            <w:vAlign w:val="center"/>
          </w:tcPr>
          <w:p w:rsidR="00AF4AF7" w:rsidRPr="00AE4283" w:rsidRDefault="00942541" w:rsidP="00AE4283">
            <w:pPr>
              <w:jc w:val="center"/>
              <w:rPr>
                <w:rFonts w:ascii="Book Antiqua" w:hAnsi="Book Antiqua"/>
                <w:b/>
                <w:sz w:val="20"/>
              </w:rPr>
            </w:pPr>
            <w:r w:rsidRPr="00AE4283">
              <w:rPr>
                <w:rFonts w:ascii="Book Antiqua" w:hAnsi="Book Antiqua"/>
                <w:b/>
                <w:sz w:val="20"/>
              </w:rPr>
              <w:t>Category</w:t>
            </w:r>
          </w:p>
        </w:tc>
        <w:tc>
          <w:tcPr>
            <w:tcW w:w="2694" w:type="dxa"/>
            <w:shd w:val="clear" w:color="auto" w:fill="C0C0C0"/>
            <w:vAlign w:val="center"/>
          </w:tcPr>
          <w:p w:rsidR="00AF4AF7" w:rsidRPr="00AE4283" w:rsidRDefault="00942541" w:rsidP="00AE4283">
            <w:pPr>
              <w:jc w:val="center"/>
              <w:rPr>
                <w:rFonts w:ascii="Book Antiqua" w:hAnsi="Book Antiqua"/>
                <w:b/>
                <w:sz w:val="20"/>
              </w:rPr>
            </w:pPr>
            <w:r w:rsidRPr="00AE4283">
              <w:rPr>
                <w:rFonts w:ascii="Book Antiqua" w:hAnsi="Book Antiqua"/>
                <w:b/>
                <w:sz w:val="20"/>
              </w:rPr>
              <w:t xml:space="preserve">Impact </w:t>
            </w:r>
            <w:r w:rsidR="00CB4897">
              <w:rPr>
                <w:rFonts w:ascii="Book Antiqua" w:hAnsi="Book Antiqua"/>
                <w:b/>
                <w:sz w:val="20"/>
              </w:rPr>
              <w:t>(I)</w:t>
            </w:r>
            <w:r w:rsidR="006C116F">
              <w:rPr>
                <w:rFonts w:ascii="Book Antiqua" w:hAnsi="Book Antiqua"/>
                <w:b/>
                <w:sz w:val="20"/>
              </w:rPr>
              <w:t>/</w:t>
            </w:r>
            <w:r w:rsidRPr="00AE4283">
              <w:rPr>
                <w:rFonts w:ascii="Book Antiqua" w:hAnsi="Book Antiqua"/>
                <w:b/>
                <w:sz w:val="20"/>
              </w:rPr>
              <w:t>Probability</w:t>
            </w:r>
            <w:r w:rsidR="00CB4897">
              <w:rPr>
                <w:rFonts w:ascii="Book Antiqua" w:hAnsi="Book Antiqua"/>
                <w:b/>
                <w:sz w:val="20"/>
              </w:rPr>
              <w:t xml:space="preserve"> (P)</w:t>
            </w:r>
          </w:p>
        </w:tc>
        <w:tc>
          <w:tcPr>
            <w:tcW w:w="3685" w:type="dxa"/>
            <w:shd w:val="clear" w:color="auto" w:fill="C0C0C0"/>
            <w:vAlign w:val="center"/>
          </w:tcPr>
          <w:p w:rsidR="00AF4AF7" w:rsidRPr="00AE4283" w:rsidRDefault="00942541" w:rsidP="00AE4283">
            <w:pPr>
              <w:jc w:val="center"/>
              <w:rPr>
                <w:rFonts w:ascii="Book Antiqua" w:hAnsi="Book Antiqua"/>
                <w:b/>
                <w:sz w:val="20"/>
              </w:rPr>
            </w:pPr>
            <w:r w:rsidRPr="00AE4283">
              <w:rPr>
                <w:rFonts w:ascii="Book Antiqua" w:hAnsi="Book Antiqua"/>
                <w:b/>
                <w:sz w:val="20"/>
              </w:rPr>
              <w:t xml:space="preserve">Management </w:t>
            </w:r>
            <w:r w:rsidR="00AE4283" w:rsidRPr="00AE4283">
              <w:rPr>
                <w:rFonts w:ascii="Book Antiqua" w:hAnsi="Book Antiqua"/>
                <w:b/>
                <w:sz w:val="20"/>
              </w:rPr>
              <w:t>Response</w:t>
            </w:r>
          </w:p>
        </w:tc>
        <w:tc>
          <w:tcPr>
            <w:tcW w:w="1195" w:type="dxa"/>
            <w:shd w:val="clear" w:color="auto" w:fill="C0C0C0"/>
            <w:vAlign w:val="center"/>
          </w:tcPr>
          <w:p w:rsidR="00AF4AF7" w:rsidRPr="00AE4283" w:rsidRDefault="00942541" w:rsidP="00AE4283">
            <w:pPr>
              <w:jc w:val="center"/>
              <w:rPr>
                <w:rFonts w:ascii="Book Antiqua" w:hAnsi="Book Antiqua"/>
                <w:b/>
                <w:sz w:val="20"/>
              </w:rPr>
            </w:pPr>
            <w:r w:rsidRPr="00AE4283">
              <w:rPr>
                <w:rFonts w:ascii="Book Antiqua" w:hAnsi="Book Antiqua"/>
                <w:b/>
                <w:sz w:val="20"/>
              </w:rPr>
              <w:t>Owner</w:t>
            </w:r>
          </w:p>
        </w:tc>
        <w:tc>
          <w:tcPr>
            <w:tcW w:w="931" w:type="dxa"/>
            <w:shd w:val="clear" w:color="auto" w:fill="C0C0C0"/>
            <w:vAlign w:val="center"/>
          </w:tcPr>
          <w:p w:rsidR="00AF4AF7" w:rsidRPr="00AE4283" w:rsidRDefault="00AE4283" w:rsidP="00AE4283">
            <w:pPr>
              <w:jc w:val="center"/>
              <w:rPr>
                <w:rFonts w:ascii="Book Antiqua" w:hAnsi="Book Antiqua"/>
                <w:b/>
                <w:sz w:val="20"/>
              </w:rPr>
            </w:pPr>
            <w:r w:rsidRPr="00AE4283">
              <w:rPr>
                <w:rFonts w:ascii="Book Antiqua" w:hAnsi="Book Antiqua"/>
                <w:b/>
                <w:sz w:val="20"/>
              </w:rPr>
              <w:t>Author</w:t>
            </w:r>
          </w:p>
        </w:tc>
        <w:tc>
          <w:tcPr>
            <w:tcW w:w="1370" w:type="dxa"/>
            <w:shd w:val="clear" w:color="auto" w:fill="C0C0C0"/>
            <w:vAlign w:val="center"/>
          </w:tcPr>
          <w:p w:rsidR="00AF4AF7" w:rsidRPr="00AE4283" w:rsidRDefault="00AE4283" w:rsidP="00AE4283">
            <w:pPr>
              <w:jc w:val="center"/>
              <w:rPr>
                <w:rFonts w:ascii="Book Antiqua" w:hAnsi="Book Antiqua"/>
                <w:b/>
                <w:sz w:val="20"/>
              </w:rPr>
            </w:pPr>
            <w:r w:rsidRPr="00AE4283">
              <w:rPr>
                <w:rFonts w:ascii="Book Antiqua" w:hAnsi="Book Antiqua"/>
                <w:b/>
                <w:sz w:val="20"/>
              </w:rPr>
              <w:t>Date Identified</w:t>
            </w:r>
          </w:p>
        </w:tc>
        <w:tc>
          <w:tcPr>
            <w:tcW w:w="1134" w:type="dxa"/>
            <w:shd w:val="clear" w:color="auto" w:fill="C0C0C0"/>
            <w:vAlign w:val="center"/>
          </w:tcPr>
          <w:p w:rsidR="00AF4AF7" w:rsidRPr="00AE4283" w:rsidRDefault="00AE4283" w:rsidP="00AE4283">
            <w:pPr>
              <w:jc w:val="center"/>
              <w:rPr>
                <w:rFonts w:ascii="Book Antiqua" w:hAnsi="Book Antiqua"/>
                <w:b/>
                <w:sz w:val="20"/>
              </w:rPr>
            </w:pPr>
            <w:r w:rsidRPr="00AE4283">
              <w:rPr>
                <w:rFonts w:ascii="Book Antiqua" w:hAnsi="Book Antiqua"/>
                <w:b/>
                <w:sz w:val="20"/>
              </w:rPr>
              <w:t>Last Updated</w:t>
            </w:r>
          </w:p>
        </w:tc>
        <w:tc>
          <w:tcPr>
            <w:tcW w:w="850" w:type="dxa"/>
            <w:shd w:val="clear" w:color="auto" w:fill="C0C0C0"/>
            <w:vAlign w:val="center"/>
          </w:tcPr>
          <w:p w:rsidR="00AF4AF7" w:rsidRPr="00AE4283" w:rsidRDefault="00AE4283" w:rsidP="00AE4283">
            <w:pPr>
              <w:jc w:val="center"/>
              <w:rPr>
                <w:rFonts w:ascii="Book Antiqua" w:hAnsi="Book Antiqua"/>
                <w:b/>
                <w:sz w:val="20"/>
              </w:rPr>
            </w:pPr>
            <w:r w:rsidRPr="00AE4283">
              <w:rPr>
                <w:rFonts w:ascii="Book Antiqua" w:hAnsi="Book Antiqua"/>
                <w:b/>
                <w:sz w:val="20"/>
              </w:rPr>
              <w:t>Status</w:t>
            </w:r>
          </w:p>
        </w:tc>
      </w:tr>
      <w:tr w:rsidR="00AE4283" w:rsidRPr="00AE4283">
        <w:trPr>
          <w:jc w:val="center"/>
        </w:trPr>
        <w:tc>
          <w:tcPr>
            <w:tcW w:w="283" w:type="dxa"/>
          </w:tcPr>
          <w:p w:rsidR="00AF4AF7" w:rsidRPr="00AE4283" w:rsidRDefault="00AE4283" w:rsidP="00AE4283">
            <w:pPr>
              <w:jc w:val="left"/>
              <w:rPr>
                <w:rFonts w:ascii="Book Antiqua" w:hAnsi="Book Antiqua"/>
                <w:sz w:val="20"/>
              </w:rPr>
            </w:pPr>
            <w:r w:rsidRPr="00AE4283">
              <w:rPr>
                <w:rFonts w:ascii="Book Antiqua" w:hAnsi="Book Antiqua"/>
                <w:sz w:val="20"/>
              </w:rPr>
              <w:t>1</w:t>
            </w:r>
          </w:p>
        </w:tc>
        <w:tc>
          <w:tcPr>
            <w:tcW w:w="1736" w:type="dxa"/>
          </w:tcPr>
          <w:p w:rsidR="00AF4AF7" w:rsidRPr="00AE4283" w:rsidRDefault="00AE4283" w:rsidP="00AE4283">
            <w:pPr>
              <w:tabs>
                <w:tab w:val="left" w:pos="600"/>
              </w:tabs>
              <w:jc w:val="left"/>
              <w:rPr>
                <w:rFonts w:ascii="Book Antiqua" w:hAnsi="Book Antiqua"/>
                <w:sz w:val="20"/>
              </w:rPr>
            </w:pPr>
            <w:r w:rsidRPr="00AE4283">
              <w:rPr>
                <w:rFonts w:ascii="Book Antiqua" w:hAnsi="Book Antiqua"/>
                <w:sz w:val="20"/>
              </w:rPr>
              <w:t xml:space="preserve">Limited political support for regional coordination and collaboration </w:t>
            </w:r>
          </w:p>
        </w:tc>
        <w:tc>
          <w:tcPr>
            <w:tcW w:w="1134" w:type="dxa"/>
          </w:tcPr>
          <w:p w:rsidR="00AF4AF7" w:rsidRPr="00AE4283" w:rsidRDefault="00AE4283" w:rsidP="00AE4283">
            <w:pPr>
              <w:jc w:val="left"/>
              <w:rPr>
                <w:rFonts w:ascii="Book Antiqua" w:hAnsi="Book Antiqua"/>
                <w:sz w:val="20"/>
              </w:rPr>
            </w:pPr>
            <w:r w:rsidRPr="00AE4283">
              <w:rPr>
                <w:rFonts w:ascii="Book Antiqua" w:hAnsi="Book Antiqua"/>
                <w:sz w:val="20"/>
              </w:rPr>
              <w:t xml:space="preserve">Political </w:t>
            </w:r>
          </w:p>
        </w:tc>
        <w:tc>
          <w:tcPr>
            <w:tcW w:w="2694" w:type="dxa"/>
          </w:tcPr>
          <w:p w:rsidR="00AF4AF7" w:rsidRPr="00AE4283" w:rsidRDefault="00AE4283" w:rsidP="00CB4897">
            <w:pPr>
              <w:jc w:val="left"/>
              <w:rPr>
                <w:rFonts w:ascii="Book Antiqua" w:hAnsi="Book Antiqua"/>
                <w:sz w:val="20"/>
              </w:rPr>
            </w:pPr>
            <w:r w:rsidRPr="00AE4283">
              <w:rPr>
                <w:rFonts w:ascii="Book Antiqua" w:hAnsi="Book Antiqua"/>
                <w:sz w:val="20"/>
              </w:rPr>
              <w:t>Political support for regional coordination and collaboration by donor and recipient countries may be limited due to various internal and external factors.</w:t>
            </w:r>
            <w:r w:rsidR="00CB4897">
              <w:rPr>
                <w:rFonts w:ascii="Book Antiqua" w:hAnsi="Book Antiqua"/>
                <w:sz w:val="20"/>
              </w:rPr>
              <w:t xml:space="preserve">  I=4, P=1</w:t>
            </w:r>
          </w:p>
        </w:tc>
        <w:tc>
          <w:tcPr>
            <w:tcW w:w="3685" w:type="dxa"/>
          </w:tcPr>
          <w:p w:rsidR="00AF4AF7" w:rsidRPr="00AE4283" w:rsidRDefault="00AE4283" w:rsidP="00CB4897">
            <w:pPr>
              <w:jc w:val="left"/>
              <w:rPr>
                <w:rFonts w:ascii="Book Antiqua" w:hAnsi="Book Antiqua"/>
                <w:sz w:val="20"/>
              </w:rPr>
            </w:pPr>
            <w:r w:rsidRPr="00AE4283">
              <w:rPr>
                <w:rFonts w:ascii="Book Antiqua" w:hAnsi="Book Antiqua"/>
                <w:sz w:val="20"/>
              </w:rPr>
              <w:t>The project will address this risk through both formal and information communications with development partners and countries to increase their understanding and support for the regional approach by presenting convincing evidence based on careful studies.</w:t>
            </w:r>
          </w:p>
        </w:tc>
        <w:tc>
          <w:tcPr>
            <w:tcW w:w="1195" w:type="dxa"/>
          </w:tcPr>
          <w:p w:rsidR="00AF4AF7" w:rsidRPr="008A6628" w:rsidRDefault="00660431" w:rsidP="00AE4283">
            <w:pPr>
              <w:jc w:val="left"/>
              <w:rPr>
                <w:rFonts w:ascii="Book Antiqua" w:hAnsi="Book Antiqua"/>
                <w:sz w:val="20"/>
              </w:rPr>
            </w:pPr>
            <w:r>
              <w:rPr>
                <w:rFonts w:ascii="Book Antiqua" w:hAnsi="Book Antiqua"/>
                <w:sz w:val="20"/>
              </w:rPr>
              <w:t>RCCEEP Project Manager</w:t>
            </w:r>
          </w:p>
        </w:tc>
        <w:tc>
          <w:tcPr>
            <w:tcW w:w="931" w:type="dxa"/>
          </w:tcPr>
          <w:p w:rsidR="00AF4AF7" w:rsidRPr="008A6628" w:rsidRDefault="008A6628" w:rsidP="008A6628">
            <w:pPr>
              <w:jc w:val="left"/>
              <w:rPr>
                <w:rFonts w:ascii="Book Antiqua" w:hAnsi="Book Antiqua"/>
                <w:sz w:val="20"/>
              </w:rPr>
            </w:pPr>
            <w:r>
              <w:rPr>
                <w:rFonts w:ascii="Book Antiqua" w:hAnsi="Book Antiqua"/>
                <w:sz w:val="20"/>
              </w:rPr>
              <w:t xml:space="preserve">UN-REDD </w:t>
            </w:r>
            <w:r w:rsidRPr="008A6628">
              <w:rPr>
                <w:rFonts w:ascii="Book Antiqua" w:hAnsi="Book Antiqua"/>
                <w:sz w:val="20"/>
              </w:rPr>
              <w:t>team</w:t>
            </w:r>
            <w:r>
              <w:rPr>
                <w:rFonts w:ascii="Book Antiqua" w:hAnsi="Book Antiqua"/>
                <w:sz w:val="20"/>
              </w:rPr>
              <w:t xml:space="preserve"> in APRC</w:t>
            </w:r>
          </w:p>
        </w:tc>
        <w:tc>
          <w:tcPr>
            <w:tcW w:w="1370" w:type="dxa"/>
          </w:tcPr>
          <w:p w:rsidR="00AF4AF7" w:rsidRPr="008A6628" w:rsidRDefault="0069313A" w:rsidP="00AE4283">
            <w:pPr>
              <w:jc w:val="left"/>
              <w:rPr>
                <w:rFonts w:ascii="Book Antiqua" w:hAnsi="Book Antiqua"/>
                <w:sz w:val="20"/>
              </w:rPr>
            </w:pPr>
            <w:r w:rsidRPr="008A6628">
              <w:rPr>
                <w:rFonts w:ascii="Book Antiqua" w:hAnsi="Book Antiqua"/>
                <w:sz w:val="20"/>
              </w:rPr>
              <w:t>June 2010</w:t>
            </w:r>
          </w:p>
        </w:tc>
        <w:tc>
          <w:tcPr>
            <w:tcW w:w="1134" w:type="dxa"/>
          </w:tcPr>
          <w:p w:rsidR="00AF4AF7" w:rsidRPr="008A6628" w:rsidRDefault="00AF4AF7" w:rsidP="00AE4283">
            <w:pPr>
              <w:jc w:val="left"/>
              <w:rPr>
                <w:rFonts w:ascii="Book Antiqua" w:hAnsi="Book Antiqua"/>
                <w:sz w:val="20"/>
              </w:rPr>
            </w:pPr>
          </w:p>
        </w:tc>
        <w:tc>
          <w:tcPr>
            <w:tcW w:w="850" w:type="dxa"/>
          </w:tcPr>
          <w:p w:rsidR="00AF4AF7" w:rsidRPr="008A6628" w:rsidRDefault="00AF4AF7" w:rsidP="00AE4283">
            <w:pPr>
              <w:jc w:val="left"/>
              <w:rPr>
                <w:rFonts w:ascii="Book Antiqua" w:hAnsi="Book Antiqua"/>
                <w:sz w:val="20"/>
              </w:rPr>
            </w:pPr>
          </w:p>
        </w:tc>
      </w:tr>
      <w:tr w:rsidR="008A6628" w:rsidRPr="00AE4283">
        <w:trPr>
          <w:trHeight w:val="2251"/>
          <w:jc w:val="center"/>
        </w:trPr>
        <w:tc>
          <w:tcPr>
            <w:tcW w:w="283" w:type="dxa"/>
          </w:tcPr>
          <w:p w:rsidR="008A6628" w:rsidRPr="00AE4283" w:rsidRDefault="008A6628" w:rsidP="00AE4283">
            <w:pPr>
              <w:jc w:val="left"/>
              <w:rPr>
                <w:rFonts w:ascii="Book Antiqua" w:hAnsi="Book Antiqua"/>
                <w:sz w:val="20"/>
              </w:rPr>
            </w:pPr>
            <w:r w:rsidRPr="00AE4283">
              <w:rPr>
                <w:rFonts w:ascii="Book Antiqua" w:hAnsi="Book Antiqua"/>
                <w:sz w:val="20"/>
              </w:rPr>
              <w:t>2</w:t>
            </w:r>
          </w:p>
        </w:tc>
        <w:tc>
          <w:tcPr>
            <w:tcW w:w="1736" w:type="dxa"/>
          </w:tcPr>
          <w:p w:rsidR="008A6628" w:rsidRPr="00AE4283" w:rsidRDefault="008A6628" w:rsidP="00AE4283">
            <w:pPr>
              <w:jc w:val="left"/>
              <w:rPr>
                <w:rFonts w:ascii="Book Antiqua" w:hAnsi="Book Antiqua"/>
                <w:sz w:val="20"/>
              </w:rPr>
            </w:pPr>
            <w:r w:rsidRPr="00AE4283">
              <w:rPr>
                <w:rFonts w:ascii="Book Antiqua" w:hAnsi="Book Antiqua"/>
                <w:sz w:val="20"/>
              </w:rPr>
              <w:t xml:space="preserve">Risk of violating the right of people </w:t>
            </w:r>
          </w:p>
        </w:tc>
        <w:tc>
          <w:tcPr>
            <w:tcW w:w="1134" w:type="dxa"/>
          </w:tcPr>
          <w:p w:rsidR="008A6628" w:rsidRPr="00AE4283" w:rsidRDefault="008A6628" w:rsidP="00AE4283">
            <w:pPr>
              <w:jc w:val="left"/>
              <w:rPr>
                <w:rFonts w:ascii="Book Antiqua" w:hAnsi="Book Antiqua"/>
                <w:sz w:val="20"/>
              </w:rPr>
            </w:pPr>
            <w:r w:rsidRPr="00AE4283">
              <w:rPr>
                <w:rFonts w:ascii="Book Antiqua" w:hAnsi="Book Antiqua"/>
                <w:sz w:val="20"/>
              </w:rPr>
              <w:t xml:space="preserve">Other </w:t>
            </w:r>
          </w:p>
        </w:tc>
        <w:tc>
          <w:tcPr>
            <w:tcW w:w="2694" w:type="dxa"/>
          </w:tcPr>
          <w:p w:rsidR="008A6628" w:rsidRPr="00AE4283" w:rsidRDefault="008A6628" w:rsidP="00CB4897">
            <w:pPr>
              <w:jc w:val="left"/>
              <w:rPr>
                <w:rFonts w:ascii="Book Antiqua" w:hAnsi="Book Antiqua"/>
                <w:sz w:val="20"/>
              </w:rPr>
            </w:pPr>
            <w:r>
              <w:rPr>
                <w:rFonts w:ascii="Book Antiqua" w:hAnsi="Book Antiqua"/>
                <w:sz w:val="20"/>
              </w:rPr>
              <w:t>T</w:t>
            </w:r>
            <w:r w:rsidRPr="00AE4283">
              <w:rPr>
                <w:rFonts w:ascii="Book Antiqua" w:hAnsi="Book Antiqua"/>
                <w:sz w:val="20"/>
              </w:rPr>
              <w:t>here is a risk of violating the right of people in the target countries to give or withhold their free, prior informed consent to measures that may affect them.</w:t>
            </w:r>
            <w:r>
              <w:rPr>
                <w:rFonts w:ascii="Book Antiqua" w:hAnsi="Book Antiqua"/>
                <w:sz w:val="20"/>
              </w:rPr>
              <w:t xml:space="preserve"> I=5, P=3</w:t>
            </w:r>
          </w:p>
        </w:tc>
        <w:tc>
          <w:tcPr>
            <w:tcW w:w="3685" w:type="dxa"/>
          </w:tcPr>
          <w:p w:rsidR="008A6628" w:rsidRPr="00AE4283" w:rsidRDefault="008A6628" w:rsidP="00CB4897">
            <w:pPr>
              <w:jc w:val="left"/>
              <w:rPr>
                <w:rFonts w:ascii="Book Antiqua" w:hAnsi="Book Antiqua"/>
                <w:sz w:val="20"/>
              </w:rPr>
            </w:pPr>
            <w:r w:rsidRPr="00AE4283">
              <w:rPr>
                <w:rFonts w:ascii="Book Antiqua" w:hAnsi="Book Antiqua"/>
                <w:sz w:val="20"/>
              </w:rPr>
              <w:t xml:space="preserve">The project will mitigate this risk by applying knowledge and lessons acquired from the UN-REDD pilot activities in Viet Nam to ensure that appropriate action is taken in accordance with the principle of the free, prior informed consent, the United Nations Declaration on the Rights of Indigenous Peoples (UNDRIP) and others as appropriate. </w:t>
            </w:r>
          </w:p>
        </w:tc>
        <w:tc>
          <w:tcPr>
            <w:tcW w:w="1195" w:type="dxa"/>
          </w:tcPr>
          <w:p w:rsidR="00D52FCF" w:rsidRDefault="00660431" w:rsidP="00786705">
            <w:pPr>
              <w:pStyle w:val="Heading1"/>
              <w:ind w:firstLineChars="0" w:firstLine="0"/>
            </w:pPr>
            <w:r>
              <w:rPr>
                <w:rFonts w:ascii="Book Antiqua" w:hAnsi="Book Antiqua"/>
                <w:sz w:val="20"/>
              </w:rPr>
              <w:t>RCCEEP Project Manager</w:t>
            </w:r>
          </w:p>
        </w:tc>
        <w:tc>
          <w:tcPr>
            <w:tcW w:w="931" w:type="dxa"/>
          </w:tcPr>
          <w:p w:rsidR="008A6628" w:rsidRPr="008A6628" w:rsidRDefault="008A6628" w:rsidP="008A6628">
            <w:pPr>
              <w:jc w:val="left"/>
              <w:rPr>
                <w:rFonts w:ascii="Book Antiqua" w:hAnsi="Book Antiqua"/>
                <w:sz w:val="20"/>
              </w:rPr>
            </w:pPr>
            <w:r>
              <w:rPr>
                <w:rFonts w:ascii="Book Antiqua" w:hAnsi="Book Antiqua"/>
                <w:sz w:val="20"/>
              </w:rPr>
              <w:t xml:space="preserve">UN-REDD </w:t>
            </w:r>
            <w:r w:rsidRPr="008A6628">
              <w:rPr>
                <w:rFonts w:ascii="Book Antiqua" w:hAnsi="Book Antiqua"/>
                <w:sz w:val="20"/>
              </w:rPr>
              <w:t>team</w:t>
            </w:r>
            <w:r>
              <w:rPr>
                <w:rFonts w:ascii="Book Antiqua" w:hAnsi="Book Antiqua"/>
                <w:sz w:val="20"/>
              </w:rPr>
              <w:t xml:space="preserve"> in APRC</w:t>
            </w:r>
          </w:p>
        </w:tc>
        <w:tc>
          <w:tcPr>
            <w:tcW w:w="1370" w:type="dxa"/>
          </w:tcPr>
          <w:p w:rsidR="008A6628" w:rsidRPr="008A6628" w:rsidRDefault="008A6628" w:rsidP="00AE4283">
            <w:pPr>
              <w:jc w:val="left"/>
              <w:rPr>
                <w:rFonts w:ascii="Book Antiqua" w:hAnsi="Book Antiqua"/>
                <w:sz w:val="20"/>
              </w:rPr>
            </w:pPr>
            <w:r w:rsidRPr="008A6628">
              <w:rPr>
                <w:rFonts w:ascii="Book Antiqua" w:hAnsi="Book Antiqua"/>
                <w:sz w:val="20"/>
              </w:rPr>
              <w:t>June 2010</w:t>
            </w:r>
          </w:p>
        </w:tc>
        <w:tc>
          <w:tcPr>
            <w:tcW w:w="1134" w:type="dxa"/>
          </w:tcPr>
          <w:p w:rsidR="008A6628" w:rsidRPr="008A6628" w:rsidRDefault="008A6628" w:rsidP="00AE4283">
            <w:pPr>
              <w:jc w:val="left"/>
              <w:rPr>
                <w:rFonts w:ascii="Book Antiqua" w:hAnsi="Book Antiqua"/>
                <w:sz w:val="20"/>
              </w:rPr>
            </w:pPr>
          </w:p>
        </w:tc>
        <w:tc>
          <w:tcPr>
            <w:tcW w:w="850" w:type="dxa"/>
          </w:tcPr>
          <w:p w:rsidR="008A6628" w:rsidRPr="008A6628" w:rsidRDefault="008A6628" w:rsidP="00AE4283">
            <w:pPr>
              <w:jc w:val="left"/>
              <w:rPr>
                <w:rFonts w:ascii="Book Antiqua" w:hAnsi="Book Antiqua"/>
                <w:sz w:val="20"/>
              </w:rPr>
            </w:pPr>
          </w:p>
        </w:tc>
      </w:tr>
      <w:tr w:rsidR="008A6628" w:rsidRPr="00AE4283">
        <w:trPr>
          <w:trHeight w:val="3094"/>
          <w:jc w:val="center"/>
        </w:trPr>
        <w:tc>
          <w:tcPr>
            <w:tcW w:w="283" w:type="dxa"/>
          </w:tcPr>
          <w:p w:rsidR="008A6628" w:rsidRPr="00AE4283" w:rsidRDefault="008A6628" w:rsidP="00AE4283">
            <w:pPr>
              <w:jc w:val="left"/>
              <w:rPr>
                <w:rFonts w:ascii="Book Antiqua" w:hAnsi="Book Antiqua"/>
                <w:sz w:val="20"/>
              </w:rPr>
            </w:pPr>
            <w:r w:rsidRPr="00AE4283">
              <w:rPr>
                <w:rFonts w:ascii="Book Antiqua" w:hAnsi="Book Antiqua"/>
                <w:sz w:val="20"/>
              </w:rPr>
              <w:t>3</w:t>
            </w:r>
          </w:p>
        </w:tc>
        <w:tc>
          <w:tcPr>
            <w:tcW w:w="1736" w:type="dxa"/>
          </w:tcPr>
          <w:p w:rsidR="008A6628" w:rsidRPr="00AE4283" w:rsidRDefault="00283BE0" w:rsidP="00AE4283">
            <w:pPr>
              <w:jc w:val="left"/>
              <w:rPr>
                <w:rFonts w:ascii="Book Antiqua" w:hAnsi="Book Antiqua"/>
                <w:sz w:val="20"/>
              </w:rPr>
            </w:pPr>
            <w:r>
              <w:rPr>
                <w:rFonts w:ascii="Book Antiqua" w:hAnsi="Book Antiqua"/>
                <w:sz w:val="20"/>
              </w:rPr>
              <w:t xml:space="preserve">Shortage of </w:t>
            </w:r>
            <w:r w:rsidR="008A6628" w:rsidRPr="00AE4283">
              <w:rPr>
                <w:rFonts w:ascii="Book Antiqua" w:hAnsi="Book Antiqua"/>
                <w:sz w:val="20"/>
              </w:rPr>
              <w:t xml:space="preserve">funding </w:t>
            </w:r>
          </w:p>
        </w:tc>
        <w:tc>
          <w:tcPr>
            <w:tcW w:w="1134" w:type="dxa"/>
          </w:tcPr>
          <w:p w:rsidR="008A6628" w:rsidRPr="00AE4283" w:rsidRDefault="008A6628" w:rsidP="00AE4283">
            <w:pPr>
              <w:jc w:val="left"/>
              <w:rPr>
                <w:rFonts w:ascii="Book Antiqua" w:hAnsi="Book Antiqua"/>
                <w:sz w:val="20"/>
              </w:rPr>
            </w:pPr>
            <w:r w:rsidRPr="00AE4283">
              <w:rPr>
                <w:rFonts w:ascii="Book Antiqua" w:hAnsi="Book Antiqua"/>
                <w:sz w:val="20"/>
              </w:rPr>
              <w:t xml:space="preserve">Financial </w:t>
            </w:r>
          </w:p>
        </w:tc>
        <w:tc>
          <w:tcPr>
            <w:tcW w:w="2694" w:type="dxa"/>
          </w:tcPr>
          <w:p w:rsidR="008A6628" w:rsidRPr="00AE4283" w:rsidRDefault="008A6628" w:rsidP="00AE4283">
            <w:pPr>
              <w:jc w:val="left"/>
              <w:rPr>
                <w:rFonts w:ascii="Book Antiqua" w:hAnsi="Book Antiqua"/>
                <w:sz w:val="20"/>
              </w:rPr>
            </w:pPr>
            <w:r>
              <w:rPr>
                <w:rFonts w:ascii="Book Antiqua" w:hAnsi="Book Antiqua"/>
                <w:sz w:val="20"/>
              </w:rPr>
              <w:t>T</w:t>
            </w:r>
            <w:r w:rsidRPr="00AE4283">
              <w:rPr>
                <w:rFonts w:ascii="Book Antiqua" w:hAnsi="Book Antiqua"/>
                <w:sz w:val="20"/>
              </w:rPr>
              <w:t>he requested financial support from the UNDP-Japan Partnership Fund might not be adequate to deliver the above-identified outcomes comprehensively, or to ensure the continuity of the initiated REDD+ readiness process.</w:t>
            </w:r>
            <w:r>
              <w:rPr>
                <w:rFonts w:ascii="Book Antiqua" w:hAnsi="Book Antiqua"/>
                <w:sz w:val="20"/>
              </w:rPr>
              <w:t xml:space="preserve"> I=3, P=4</w:t>
            </w:r>
          </w:p>
        </w:tc>
        <w:tc>
          <w:tcPr>
            <w:tcW w:w="3685" w:type="dxa"/>
          </w:tcPr>
          <w:p w:rsidR="008A6628" w:rsidRPr="006C116F" w:rsidRDefault="008A6628" w:rsidP="006C116F">
            <w:pPr>
              <w:pStyle w:val="Heading1"/>
              <w:ind w:firstLineChars="0" w:firstLine="0"/>
              <w:jc w:val="left"/>
            </w:pPr>
            <w:r w:rsidRPr="004D5BC9">
              <w:rPr>
                <w:rFonts w:ascii="Book Antiqua" w:hAnsi="Book Antiqua"/>
                <w:sz w:val="22"/>
              </w:rPr>
              <w:t>T</w:t>
            </w:r>
            <w:r w:rsidRPr="00CB4897">
              <w:rPr>
                <w:rFonts w:ascii="Book Antiqua" w:hAnsi="Book Antiqua"/>
                <w:sz w:val="20"/>
              </w:rPr>
              <w:t xml:space="preserve">he UN-REDD Programme and UNDP will actively seek additional sources of funding/co-financing to avoid such a situation.  There are a number of development partners, including the World Bank’s FCPF, who have already shown interest in co-financing the project, and the past experience also shows that UNDP Country Offices are often willing to chip in to support issues that are directly relevant to national development planning process. </w:t>
            </w:r>
          </w:p>
        </w:tc>
        <w:tc>
          <w:tcPr>
            <w:tcW w:w="1195" w:type="dxa"/>
          </w:tcPr>
          <w:p w:rsidR="00D52FCF" w:rsidRDefault="00660431" w:rsidP="00786705">
            <w:pPr>
              <w:pStyle w:val="Heading1"/>
              <w:ind w:firstLineChars="0" w:firstLine="0"/>
            </w:pPr>
            <w:r>
              <w:rPr>
                <w:rFonts w:ascii="Book Antiqua" w:hAnsi="Book Antiqua"/>
                <w:sz w:val="20"/>
              </w:rPr>
              <w:t>RCCEEP Project Manager</w:t>
            </w:r>
          </w:p>
        </w:tc>
        <w:tc>
          <w:tcPr>
            <w:tcW w:w="931" w:type="dxa"/>
          </w:tcPr>
          <w:p w:rsidR="008A6628" w:rsidRPr="008A6628" w:rsidRDefault="008A6628" w:rsidP="008A6628">
            <w:pPr>
              <w:jc w:val="left"/>
              <w:rPr>
                <w:rFonts w:ascii="Book Antiqua" w:hAnsi="Book Antiqua"/>
                <w:sz w:val="20"/>
              </w:rPr>
            </w:pPr>
            <w:r>
              <w:rPr>
                <w:rFonts w:ascii="Book Antiqua" w:hAnsi="Book Antiqua"/>
                <w:sz w:val="20"/>
              </w:rPr>
              <w:t xml:space="preserve">UN-REDD </w:t>
            </w:r>
            <w:r w:rsidRPr="008A6628">
              <w:rPr>
                <w:rFonts w:ascii="Book Antiqua" w:hAnsi="Book Antiqua"/>
                <w:sz w:val="20"/>
              </w:rPr>
              <w:t>team</w:t>
            </w:r>
            <w:r>
              <w:rPr>
                <w:rFonts w:ascii="Book Antiqua" w:hAnsi="Book Antiqua"/>
                <w:sz w:val="20"/>
              </w:rPr>
              <w:t xml:space="preserve"> in APRC</w:t>
            </w:r>
          </w:p>
        </w:tc>
        <w:tc>
          <w:tcPr>
            <w:tcW w:w="1370" w:type="dxa"/>
          </w:tcPr>
          <w:p w:rsidR="008A6628" w:rsidRPr="008A6628" w:rsidRDefault="008A6628" w:rsidP="00AE4283">
            <w:pPr>
              <w:jc w:val="left"/>
              <w:rPr>
                <w:rFonts w:ascii="Book Antiqua" w:hAnsi="Book Antiqua"/>
                <w:sz w:val="20"/>
              </w:rPr>
            </w:pPr>
            <w:r w:rsidRPr="008A6628">
              <w:rPr>
                <w:rFonts w:ascii="Book Antiqua" w:hAnsi="Book Antiqua"/>
                <w:sz w:val="20"/>
              </w:rPr>
              <w:t>June 2010</w:t>
            </w:r>
          </w:p>
        </w:tc>
        <w:tc>
          <w:tcPr>
            <w:tcW w:w="1134" w:type="dxa"/>
          </w:tcPr>
          <w:p w:rsidR="008A6628" w:rsidRPr="008A6628" w:rsidRDefault="008A6628" w:rsidP="00AE4283">
            <w:pPr>
              <w:jc w:val="left"/>
              <w:rPr>
                <w:rFonts w:ascii="Book Antiqua" w:hAnsi="Book Antiqua"/>
                <w:sz w:val="20"/>
              </w:rPr>
            </w:pPr>
          </w:p>
        </w:tc>
        <w:tc>
          <w:tcPr>
            <w:tcW w:w="850" w:type="dxa"/>
          </w:tcPr>
          <w:p w:rsidR="008A6628" w:rsidRPr="008A6628" w:rsidRDefault="008A6628" w:rsidP="00AE4283">
            <w:pPr>
              <w:jc w:val="left"/>
              <w:rPr>
                <w:rFonts w:ascii="Book Antiqua" w:hAnsi="Book Antiqua"/>
                <w:sz w:val="20"/>
              </w:rPr>
            </w:pPr>
          </w:p>
        </w:tc>
      </w:tr>
    </w:tbl>
    <w:p w:rsidR="00C43269" w:rsidRPr="00CB4897" w:rsidRDefault="00C43269" w:rsidP="00CB4897">
      <w:pPr>
        <w:jc w:val="left"/>
        <w:rPr>
          <w:rFonts w:ascii="Book Antiqua" w:hAnsi="Book Antiqua"/>
          <w:b/>
          <w:smallCaps/>
          <w:sz w:val="20"/>
          <w:u w:val="single"/>
        </w:rPr>
        <w:sectPr w:rsidR="00C43269" w:rsidRPr="00CB4897">
          <w:headerReference w:type="even" r:id="rId18"/>
          <w:headerReference w:type="default" r:id="rId19"/>
          <w:footerReference w:type="even" r:id="rId20"/>
          <w:footerReference w:type="default" r:id="rId21"/>
          <w:headerReference w:type="first" r:id="rId22"/>
          <w:footerReference w:type="first" r:id="rId23"/>
          <w:pgSz w:w="15842" w:h="12242" w:orient="landscape" w:code="1"/>
          <w:pgMar w:top="1247" w:right="1247" w:bottom="1247" w:left="1191" w:header="851" w:footer="992" w:gutter="0"/>
          <w:cols w:space="425"/>
          <w:titlePg/>
          <w:docGrid w:type="lines" w:linePitch="305"/>
        </w:sectPr>
      </w:pPr>
    </w:p>
    <w:p w:rsidR="005809ED" w:rsidRDefault="005809ED" w:rsidP="005809ED">
      <w:pPr>
        <w:pStyle w:val="CM6"/>
        <w:outlineLvl w:val="0"/>
        <w:rPr>
          <w:rFonts w:ascii="Book Antiqua" w:hAnsi="Book Antiqua" w:cs="Arial"/>
          <w:b/>
          <w:bCs/>
          <w:color w:val="000000"/>
          <w:sz w:val="22"/>
          <w:szCs w:val="22"/>
        </w:rPr>
      </w:pPr>
      <w:r>
        <w:rPr>
          <w:rFonts w:ascii="Book Antiqua" w:hAnsi="Book Antiqua" w:cs="Arial"/>
          <w:b/>
          <w:bCs/>
          <w:color w:val="000000"/>
          <w:sz w:val="22"/>
          <w:szCs w:val="22"/>
        </w:rPr>
        <w:lastRenderedPageBreak/>
        <w:t xml:space="preserve">Annex I: Expert </w:t>
      </w:r>
      <w:proofErr w:type="spellStart"/>
      <w:r>
        <w:rPr>
          <w:rFonts w:ascii="Book Antiqua" w:hAnsi="Book Antiqua" w:cs="Arial"/>
          <w:b/>
          <w:bCs/>
          <w:color w:val="000000"/>
          <w:sz w:val="22"/>
          <w:szCs w:val="22"/>
        </w:rPr>
        <w:t>ToR</w:t>
      </w:r>
      <w:r w:rsidR="00F9485F">
        <w:rPr>
          <w:rFonts w:ascii="Book Antiqua" w:hAnsi="Book Antiqua" w:cs="Arial"/>
          <w:b/>
          <w:bCs/>
          <w:color w:val="000000"/>
          <w:sz w:val="22"/>
          <w:szCs w:val="22"/>
        </w:rPr>
        <w:t>s</w:t>
      </w:r>
      <w:proofErr w:type="spellEnd"/>
    </w:p>
    <w:p w:rsidR="00C43269" w:rsidRPr="00C43269" w:rsidRDefault="00C43269" w:rsidP="00C43269">
      <w:pPr>
        <w:pStyle w:val="CM6"/>
        <w:jc w:val="center"/>
        <w:outlineLvl w:val="0"/>
        <w:rPr>
          <w:rFonts w:ascii="Book Antiqua" w:hAnsi="Book Antiqua" w:cs="Arial"/>
          <w:color w:val="000000"/>
          <w:sz w:val="22"/>
          <w:szCs w:val="22"/>
        </w:rPr>
      </w:pPr>
      <w:r w:rsidRPr="00C43269">
        <w:rPr>
          <w:rFonts w:ascii="Book Antiqua" w:hAnsi="Book Antiqua" w:cs="Arial"/>
          <w:b/>
          <w:bCs/>
          <w:color w:val="000000"/>
          <w:sz w:val="22"/>
          <w:szCs w:val="22"/>
        </w:rPr>
        <w:t xml:space="preserve">Terms of Reference </w:t>
      </w:r>
    </w:p>
    <w:p w:rsidR="00C43269" w:rsidRPr="00C43269" w:rsidRDefault="00C43269" w:rsidP="00C43269">
      <w:pPr>
        <w:pStyle w:val="Default"/>
        <w:rPr>
          <w:rFonts w:ascii="Book Antiqua" w:hAnsi="Book Antiqua" w:cs="Arial"/>
          <w:color w:val="auto"/>
          <w:sz w:val="22"/>
          <w:szCs w:val="22"/>
        </w:rPr>
      </w:pPr>
    </w:p>
    <w:tbl>
      <w:tblPr>
        <w:tblW w:w="9747" w:type="dxa"/>
        <w:tblLook w:val="00BF"/>
      </w:tblPr>
      <w:tblGrid>
        <w:gridCol w:w="2093"/>
        <w:gridCol w:w="7654"/>
      </w:tblGrid>
      <w:tr w:rsidR="00C43269" w:rsidRPr="00C43269">
        <w:tc>
          <w:tcPr>
            <w:tcW w:w="2093" w:type="dxa"/>
          </w:tcPr>
          <w:p w:rsidR="00C43269" w:rsidRPr="00C43269" w:rsidRDefault="00C43269" w:rsidP="004A1F64">
            <w:pPr>
              <w:pStyle w:val="Default"/>
              <w:rPr>
                <w:rFonts w:ascii="Book Antiqua" w:hAnsi="Book Antiqua" w:cs="Arial"/>
                <w:b/>
                <w:bCs/>
                <w:sz w:val="22"/>
                <w:szCs w:val="22"/>
              </w:rPr>
            </w:pPr>
            <w:r w:rsidRPr="00C43269">
              <w:rPr>
                <w:rFonts w:ascii="Book Antiqua" w:hAnsi="Book Antiqua" w:cs="Arial"/>
                <w:b/>
                <w:bCs/>
                <w:sz w:val="22"/>
                <w:szCs w:val="22"/>
              </w:rPr>
              <w:t>Position title:</w:t>
            </w:r>
          </w:p>
        </w:tc>
        <w:tc>
          <w:tcPr>
            <w:tcW w:w="7654" w:type="dxa"/>
          </w:tcPr>
          <w:p w:rsidR="00C43269" w:rsidRPr="00C43269" w:rsidRDefault="00C43269" w:rsidP="009D17FE">
            <w:pPr>
              <w:pStyle w:val="Default"/>
              <w:rPr>
                <w:rFonts w:ascii="Book Antiqua" w:hAnsi="Book Antiqua" w:cs="Arial"/>
                <w:bCs/>
                <w:sz w:val="22"/>
                <w:szCs w:val="22"/>
              </w:rPr>
            </w:pPr>
            <w:r w:rsidRPr="00C43269">
              <w:rPr>
                <w:rFonts w:ascii="Book Antiqua" w:hAnsi="Book Antiqua" w:cs="Arial"/>
                <w:bCs/>
                <w:sz w:val="22"/>
                <w:szCs w:val="22"/>
              </w:rPr>
              <w:t xml:space="preserve">Lead Technical </w:t>
            </w:r>
            <w:r w:rsidR="009D17FE">
              <w:rPr>
                <w:rFonts w:ascii="Book Antiqua" w:hAnsi="Book Antiqua" w:cs="Arial"/>
                <w:bCs/>
                <w:sz w:val="22"/>
                <w:szCs w:val="22"/>
              </w:rPr>
              <w:t>Expert</w:t>
            </w:r>
            <w:r w:rsidRPr="00C43269">
              <w:rPr>
                <w:rFonts w:ascii="Book Antiqua" w:hAnsi="Book Antiqua" w:cs="Arial"/>
                <w:bCs/>
                <w:sz w:val="22"/>
                <w:szCs w:val="22"/>
              </w:rPr>
              <w:t>, National REDD+ Readiness Process (International</w:t>
            </w:r>
            <w:r w:rsidR="009D17FE">
              <w:rPr>
                <w:rFonts w:ascii="Book Antiqua" w:hAnsi="Book Antiqua" w:cs="Arial"/>
                <w:bCs/>
                <w:sz w:val="22"/>
                <w:szCs w:val="22"/>
              </w:rPr>
              <w:t xml:space="preserve"> Consultant</w:t>
            </w:r>
            <w:r w:rsidRPr="00C43269">
              <w:rPr>
                <w:rFonts w:ascii="Book Antiqua" w:hAnsi="Book Antiqua" w:cs="Arial"/>
                <w:bCs/>
                <w:sz w:val="22"/>
                <w:szCs w:val="22"/>
              </w:rPr>
              <w:t>)</w:t>
            </w:r>
          </w:p>
        </w:tc>
      </w:tr>
      <w:tr w:rsidR="00C43269" w:rsidRPr="00C43269">
        <w:tc>
          <w:tcPr>
            <w:tcW w:w="2093" w:type="dxa"/>
          </w:tcPr>
          <w:p w:rsidR="00C43269" w:rsidRPr="00C43269" w:rsidRDefault="00C43269" w:rsidP="004A1F64">
            <w:pPr>
              <w:pStyle w:val="Default"/>
              <w:rPr>
                <w:rFonts w:ascii="Book Antiqua" w:hAnsi="Book Antiqua" w:cs="Arial"/>
                <w:b/>
                <w:bCs/>
                <w:sz w:val="22"/>
                <w:szCs w:val="22"/>
              </w:rPr>
            </w:pPr>
            <w:r w:rsidRPr="00C43269">
              <w:rPr>
                <w:rFonts w:ascii="Book Antiqua" w:hAnsi="Book Antiqua"/>
                <w:b/>
                <w:sz w:val="22"/>
                <w:szCs w:val="22"/>
              </w:rPr>
              <w:t>Project title:</w:t>
            </w:r>
          </w:p>
        </w:tc>
        <w:tc>
          <w:tcPr>
            <w:tcW w:w="7654" w:type="dxa"/>
          </w:tcPr>
          <w:p w:rsidR="00C43269" w:rsidRPr="00C43269" w:rsidRDefault="00C43269" w:rsidP="004A1F64">
            <w:pPr>
              <w:pStyle w:val="Default"/>
              <w:rPr>
                <w:rFonts w:ascii="Book Antiqua" w:hAnsi="Book Antiqua" w:cs="Arial"/>
                <w:bCs/>
                <w:sz w:val="22"/>
                <w:szCs w:val="22"/>
              </w:rPr>
            </w:pPr>
            <w:r w:rsidRPr="00C43269">
              <w:rPr>
                <w:rFonts w:ascii="Book Antiqua" w:hAnsi="Book Antiqua" w:cs="Arial"/>
                <w:bCs/>
                <w:sz w:val="22"/>
                <w:szCs w:val="22"/>
                <w:lang w:val="en-GB"/>
              </w:rPr>
              <w:t>Promoting Regional REDD+ Approach and REDD+ Readiness in Under-Supported Regions of Asia/Pacific</w:t>
            </w:r>
          </w:p>
        </w:tc>
      </w:tr>
      <w:tr w:rsidR="00C43269" w:rsidRPr="00C43269">
        <w:tc>
          <w:tcPr>
            <w:tcW w:w="2093" w:type="dxa"/>
          </w:tcPr>
          <w:p w:rsidR="00C43269" w:rsidRPr="00C43269" w:rsidRDefault="00C43269" w:rsidP="004A1F64">
            <w:pPr>
              <w:pStyle w:val="Default"/>
              <w:rPr>
                <w:rFonts w:ascii="Book Antiqua" w:hAnsi="Book Antiqua" w:cs="Arial"/>
                <w:b/>
                <w:bCs/>
                <w:sz w:val="22"/>
                <w:szCs w:val="22"/>
              </w:rPr>
            </w:pPr>
            <w:r w:rsidRPr="00C43269">
              <w:rPr>
                <w:rFonts w:ascii="Book Antiqua" w:hAnsi="Book Antiqua"/>
                <w:b/>
                <w:sz w:val="22"/>
                <w:szCs w:val="22"/>
              </w:rPr>
              <w:t xml:space="preserve">Duration: </w:t>
            </w:r>
          </w:p>
        </w:tc>
        <w:tc>
          <w:tcPr>
            <w:tcW w:w="7654" w:type="dxa"/>
          </w:tcPr>
          <w:p w:rsidR="00C43269" w:rsidRPr="00C43269" w:rsidRDefault="009D17FE" w:rsidP="009D17FE">
            <w:pPr>
              <w:pStyle w:val="Default"/>
              <w:tabs>
                <w:tab w:val="left" w:pos="2760"/>
              </w:tabs>
              <w:rPr>
                <w:rFonts w:ascii="Book Antiqua" w:hAnsi="Book Antiqua" w:cs="Arial"/>
                <w:bCs/>
                <w:sz w:val="22"/>
                <w:szCs w:val="22"/>
              </w:rPr>
            </w:pPr>
            <w:r>
              <w:rPr>
                <w:rFonts w:ascii="Book Antiqua" w:hAnsi="Book Antiqua" w:cs="Arial"/>
                <w:bCs/>
                <w:sz w:val="22"/>
                <w:szCs w:val="22"/>
              </w:rPr>
              <w:t>August 2010 – Oct 2011 (on a retaining basis)</w:t>
            </w:r>
          </w:p>
        </w:tc>
      </w:tr>
      <w:tr w:rsidR="00C43269" w:rsidRPr="00C43269">
        <w:tc>
          <w:tcPr>
            <w:tcW w:w="2093" w:type="dxa"/>
          </w:tcPr>
          <w:p w:rsidR="00C43269" w:rsidRPr="00C43269" w:rsidRDefault="00C43269" w:rsidP="004A1F64">
            <w:pPr>
              <w:pStyle w:val="Default"/>
              <w:rPr>
                <w:rFonts w:ascii="Book Antiqua" w:hAnsi="Book Antiqua" w:cs="Arial"/>
                <w:b/>
                <w:bCs/>
                <w:sz w:val="22"/>
                <w:szCs w:val="22"/>
              </w:rPr>
            </w:pPr>
            <w:r w:rsidRPr="00C43269">
              <w:rPr>
                <w:rFonts w:ascii="Book Antiqua" w:hAnsi="Book Antiqua" w:cs="Arial"/>
                <w:b/>
                <w:bCs/>
                <w:sz w:val="22"/>
                <w:szCs w:val="22"/>
              </w:rPr>
              <w:t>Duty Station(s):</w:t>
            </w:r>
          </w:p>
        </w:tc>
        <w:tc>
          <w:tcPr>
            <w:tcW w:w="7654" w:type="dxa"/>
          </w:tcPr>
          <w:p w:rsidR="00C43269" w:rsidRPr="00C43269" w:rsidRDefault="00C43269" w:rsidP="004A1F64">
            <w:pPr>
              <w:pStyle w:val="Default"/>
              <w:rPr>
                <w:rFonts w:ascii="Book Antiqua" w:hAnsi="Book Antiqua" w:cs="Arial"/>
                <w:bCs/>
                <w:sz w:val="22"/>
                <w:szCs w:val="22"/>
              </w:rPr>
            </w:pPr>
            <w:r w:rsidRPr="00C43269">
              <w:rPr>
                <w:rFonts w:ascii="Book Antiqua" w:hAnsi="Book Antiqua" w:cs="Arial"/>
                <w:bCs/>
                <w:sz w:val="22"/>
                <w:szCs w:val="22"/>
              </w:rPr>
              <w:t xml:space="preserve">Home-based, with expected missions to Thailand, </w:t>
            </w:r>
            <w:r w:rsidRPr="00C43269">
              <w:rPr>
                <w:rFonts w:ascii="Book Antiqua" w:hAnsi="Book Antiqua" w:cs="Arial"/>
                <w:bCs/>
                <w:sz w:val="22"/>
                <w:szCs w:val="22"/>
                <w:lang w:val="en-GB"/>
              </w:rPr>
              <w:t>Fiji, Kiribati, Marshall Islands, Palau, Samoa, Tonga, and Mongolia</w:t>
            </w:r>
          </w:p>
        </w:tc>
      </w:tr>
      <w:tr w:rsidR="00C43269" w:rsidRPr="00C43269">
        <w:tc>
          <w:tcPr>
            <w:tcW w:w="2093" w:type="dxa"/>
          </w:tcPr>
          <w:p w:rsidR="00C43269" w:rsidRPr="00C43269" w:rsidRDefault="00C43269" w:rsidP="004A1F64">
            <w:pPr>
              <w:pStyle w:val="Default"/>
              <w:rPr>
                <w:rFonts w:ascii="Book Antiqua" w:hAnsi="Book Antiqua" w:cs="Arial"/>
                <w:b/>
                <w:bCs/>
                <w:sz w:val="22"/>
                <w:szCs w:val="22"/>
              </w:rPr>
            </w:pPr>
            <w:r w:rsidRPr="00C43269">
              <w:rPr>
                <w:rFonts w:ascii="Book Antiqua" w:hAnsi="Book Antiqua" w:cs="Arial"/>
                <w:b/>
                <w:bCs/>
                <w:sz w:val="22"/>
                <w:szCs w:val="22"/>
              </w:rPr>
              <w:t>Supervision:</w:t>
            </w:r>
          </w:p>
        </w:tc>
        <w:tc>
          <w:tcPr>
            <w:tcW w:w="7654" w:type="dxa"/>
          </w:tcPr>
          <w:p w:rsidR="00C43269" w:rsidRPr="00C43269" w:rsidRDefault="00C43269" w:rsidP="004A1F64">
            <w:pPr>
              <w:pStyle w:val="Default"/>
              <w:rPr>
                <w:rFonts w:ascii="Book Antiqua" w:hAnsi="Book Antiqua" w:cs="Arial"/>
                <w:bCs/>
                <w:sz w:val="22"/>
                <w:szCs w:val="22"/>
              </w:rPr>
            </w:pPr>
            <w:r w:rsidRPr="00C43269">
              <w:rPr>
                <w:rFonts w:ascii="Book Antiqua" w:hAnsi="Book Antiqua" w:cs="Arial"/>
                <w:bCs/>
                <w:sz w:val="22"/>
                <w:szCs w:val="22"/>
              </w:rPr>
              <w:t xml:space="preserve">Relevant National REDD Focal Points, UN-REDD </w:t>
            </w:r>
            <w:proofErr w:type="spellStart"/>
            <w:r w:rsidRPr="00C43269">
              <w:rPr>
                <w:rFonts w:ascii="Book Antiqua" w:hAnsi="Book Antiqua" w:cs="Arial"/>
                <w:bCs/>
                <w:sz w:val="22"/>
                <w:szCs w:val="22"/>
              </w:rPr>
              <w:t>Programme</w:t>
            </w:r>
            <w:proofErr w:type="spellEnd"/>
            <w:r w:rsidRPr="00C43269">
              <w:rPr>
                <w:rFonts w:ascii="Book Antiqua" w:hAnsi="Book Antiqua" w:cs="Arial"/>
                <w:bCs/>
                <w:sz w:val="22"/>
                <w:szCs w:val="22"/>
              </w:rPr>
              <w:t xml:space="preserve"> Regional Coordinator (UNDP) for Asia-Pacific </w:t>
            </w:r>
          </w:p>
        </w:tc>
      </w:tr>
    </w:tbl>
    <w:p w:rsidR="00C43269" w:rsidRPr="00C43269" w:rsidRDefault="00C43269" w:rsidP="00C43269">
      <w:pPr>
        <w:pStyle w:val="Default"/>
        <w:rPr>
          <w:rFonts w:ascii="Book Antiqua" w:hAnsi="Book Antiqua" w:cs="Arial"/>
          <w:color w:val="auto"/>
          <w:sz w:val="22"/>
          <w:szCs w:val="22"/>
        </w:rPr>
      </w:pPr>
    </w:p>
    <w:p w:rsidR="00C43269" w:rsidRPr="00C43269" w:rsidRDefault="00C43269" w:rsidP="00C43269">
      <w:pPr>
        <w:ind w:left="2880" w:hanging="2880"/>
        <w:contextualSpacing/>
        <w:outlineLvl w:val="0"/>
        <w:rPr>
          <w:rFonts w:ascii="Book Antiqua" w:hAnsi="Book Antiqua" w:cs="Arial"/>
          <w:b/>
          <w:color w:val="000000"/>
          <w:sz w:val="22"/>
          <w:szCs w:val="22"/>
          <w:u w:val="single"/>
          <w:lang w:bidi="th-TH"/>
        </w:rPr>
      </w:pPr>
      <w:r w:rsidRPr="00C43269">
        <w:rPr>
          <w:rFonts w:ascii="Book Antiqua" w:hAnsi="Book Antiqua" w:cs="Arial"/>
          <w:b/>
          <w:color w:val="000000"/>
          <w:sz w:val="22"/>
          <w:szCs w:val="22"/>
          <w:u w:val="single"/>
          <w:lang w:bidi="th-TH"/>
        </w:rPr>
        <w:t>Background</w:t>
      </w:r>
    </w:p>
    <w:p w:rsidR="00C43269" w:rsidRPr="00C43269" w:rsidRDefault="00C43269" w:rsidP="00C43269">
      <w:pPr>
        <w:contextualSpacing/>
        <w:rPr>
          <w:rFonts w:ascii="Book Antiqua" w:hAnsi="Book Antiqua" w:cs="Arial"/>
          <w:sz w:val="22"/>
          <w:szCs w:val="22"/>
        </w:rPr>
      </w:pPr>
    </w:p>
    <w:p w:rsidR="00C43269" w:rsidRPr="00C43269" w:rsidRDefault="00C43269" w:rsidP="00C43269">
      <w:pPr>
        <w:contextualSpacing/>
        <w:rPr>
          <w:rFonts w:ascii="Book Antiqua" w:hAnsi="Book Antiqua"/>
          <w:color w:val="000000"/>
          <w:sz w:val="22"/>
          <w:szCs w:val="22"/>
        </w:rPr>
      </w:pPr>
      <w:r w:rsidRPr="00C43269">
        <w:rPr>
          <w:rFonts w:ascii="Book Antiqua" w:hAnsi="Book Antiqua" w:cs="Arial"/>
          <w:sz w:val="22"/>
          <w:szCs w:val="22"/>
        </w:rPr>
        <w:t xml:space="preserve">The UN-REDD Programme in Asia-Pacific supports countries to help monetize the carbon stored in forests in order to create an incentive to protect and sustainably manage their forest assets.  The Programme employs a multi-faceted and flexibly structured process to address many inter-related issues, as each individual country faces its unique challenges and opportunities based on country specific circumstances in realizing REDD+ readiness.   Such a process is described as the “Six Components of REDD+ Readiness” - </w:t>
      </w:r>
      <w:r w:rsidRPr="00C43269">
        <w:rPr>
          <w:rFonts w:ascii="Book Antiqua" w:hAnsi="Book Antiqua"/>
          <w:color w:val="000000"/>
          <w:sz w:val="22"/>
          <w:szCs w:val="22"/>
        </w:rPr>
        <w:t xml:space="preserve">1) Management of Readiness; 2) Stakeholder Engagement; 3) Implementation Framework; 4) REDD+ Strategy Setting; 5) Reference Scenario; and 6) National Monitoring System. </w:t>
      </w:r>
    </w:p>
    <w:p w:rsidR="00C43269" w:rsidRPr="00C43269" w:rsidRDefault="00C43269" w:rsidP="00C43269">
      <w:pPr>
        <w:contextualSpacing/>
        <w:rPr>
          <w:rFonts w:ascii="Book Antiqua" w:hAnsi="Book Antiqua"/>
          <w:color w:val="000000"/>
          <w:sz w:val="22"/>
          <w:szCs w:val="22"/>
        </w:rPr>
      </w:pPr>
    </w:p>
    <w:p w:rsidR="00C43269" w:rsidRPr="00C43269" w:rsidRDefault="00C43269" w:rsidP="00C43269">
      <w:pPr>
        <w:rPr>
          <w:rFonts w:ascii="Book Antiqua" w:hAnsi="Book Antiqua"/>
          <w:sz w:val="22"/>
          <w:szCs w:val="22"/>
        </w:rPr>
      </w:pPr>
      <w:r w:rsidRPr="00C43269">
        <w:rPr>
          <w:rFonts w:ascii="Book Antiqua" w:hAnsi="Book Antiqua" w:cs="Arial"/>
          <w:sz w:val="22"/>
          <w:szCs w:val="22"/>
        </w:rPr>
        <w:t>Although achieving REDD+ readiness at the regional level is crucial as the primary objective of REDD+ is to reduce carbon emissions from forests at the global</w:t>
      </w:r>
      <w:r w:rsidR="00E729F8">
        <w:rPr>
          <w:rFonts w:ascii="Book Antiqua" w:hAnsi="Book Antiqua" w:cs="Arial"/>
          <w:sz w:val="22"/>
          <w:szCs w:val="22"/>
        </w:rPr>
        <w:t xml:space="preserve"> scale, the recent study by the UNDP Asia-Pacific Regional Centre </w:t>
      </w:r>
      <w:r w:rsidRPr="00C43269">
        <w:rPr>
          <w:rFonts w:ascii="Book Antiqua" w:hAnsi="Book Antiqua" w:cs="Arial"/>
          <w:sz w:val="22"/>
          <w:szCs w:val="22"/>
        </w:rPr>
        <w:t xml:space="preserve">has identified </w:t>
      </w:r>
      <w:r w:rsidRPr="00C43269">
        <w:rPr>
          <w:rFonts w:ascii="Book Antiqua" w:hAnsi="Book Antiqua"/>
          <w:sz w:val="22"/>
          <w:szCs w:val="22"/>
        </w:rPr>
        <w:t xml:space="preserve">gaps in support of specific REDD+ readiness activities in some countries and therefore the need for providing assistance to under-supported countries.  </w:t>
      </w:r>
    </w:p>
    <w:p w:rsidR="00C43269" w:rsidRPr="00C43269" w:rsidRDefault="00C43269" w:rsidP="00C43269">
      <w:pPr>
        <w:rPr>
          <w:rFonts w:ascii="Book Antiqua" w:hAnsi="Book Antiqua"/>
          <w:sz w:val="22"/>
          <w:szCs w:val="22"/>
        </w:rPr>
      </w:pPr>
    </w:p>
    <w:p w:rsidR="00C43269" w:rsidRPr="00C43269" w:rsidRDefault="00C43269" w:rsidP="00C43269">
      <w:pPr>
        <w:rPr>
          <w:rFonts w:ascii="Book Antiqua" w:hAnsi="Book Antiqua"/>
          <w:sz w:val="22"/>
          <w:szCs w:val="22"/>
        </w:rPr>
      </w:pPr>
      <w:r w:rsidRPr="00C43269">
        <w:rPr>
          <w:rFonts w:ascii="Book Antiqua" w:hAnsi="Book Antiqua"/>
          <w:sz w:val="22"/>
          <w:szCs w:val="22"/>
        </w:rPr>
        <w:t xml:space="preserve">The under-supported countries include Mongolia in Northeast Asia and Fiji, Kiribati, Marshall Islands, Palau, Samoa and Tonga in the Pacific.  Not only do these countries currently possess limited REDD+ readiness capacity, but also they often face significant challenges in terms of securing adequate recourses to initiate REDD+ readiness process in the near future despite their relatively high REDD+ potential. </w:t>
      </w:r>
    </w:p>
    <w:p w:rsidR="00C43269" w:rsidRPr="00C43269" w:rsidRDefault="00C43269" w:rsidP="00C43269">
      <w:pPr>
        <w:rPr>
          <w:rFonts w:ascii="Book Antiqua" w:hAnsi="Book Antiqua"/>
          <w:sz w:val="22"/>
          <w:szCs w:val="22"/>
          <w:u w:val="single"/>
        </w:rPr>
      </w:pPr>
    </w:p>
    <w:p w:rsidR="00C43269" w:rsidRPr="00C43269" w:rsidRDefault="00C43269" w:rsidP="00C43269">
      <w:pPr>
        <w:rPr>
          <w:rFonts w:ascii="Book Antiqua" w:hAnsi="Book Antiqua"/>
          <w:b/>
          <w:sz w:val="22"/>
          <w:szCs w:val="22"/>
          <w:u w:val="single"/>
        </w:rPr>
      </w:pPr>
      <w:r w:rsidRPr="00C43269">
        <w:rPr>
          <w:rFonts w:ascii="Book Antiqua" w:hAnsi="Book Antiqua"/>
          <w:b/>
          <w:sz w:val="22"/>
          <w:szCs w:val="22"/>
          <w:u w:val="single"/>
        </w:rPr>
        <w:t>Objective</w:t>
      </w:r>
    </w:p>
    <w:p w:rsidR="00C43269" w:rsidRPr="00C43269" w:rsidRDefault="00C43269" w:rsidP="00C43269">
      <w:pPr>
        <w:rPr>
          <w:rFonts w:ascii="Book Antiqua" w:hAnsi="Book Antiqua"/>
          <w:sz w:val="22"/>
          <w:szCs w:val="22"/>
        </w:rPr>
      </w:pPr>
    </w:p>
    <w:p w:rsidR="00C43269" w:rsidRPr="00C43269" w:rsidRDefault="00C43269" w:rsidP="00C43269">
      <w:pPr>
        <w:contextualSpacing/>
        <w:rPr>
          <w:rFonts w:ascii="Book Antiqua" w:hAnsi="Book Antiqua" w:cs="Arial"/>
          <w:sz w:val="22"/>
          <w:szCs w:val="22"/>
        </w:rPr>
      </w:pPr>
      <w:r w:rsidRPr="00C43269">
        <w:rPr>
          <w:rFonts w:ascii="Book Antiqua" w:hAnsi="Book Antiqua"/>
          <w:sz w:val="22"/>
          <w:szCs w:val="22"/>
        </w:rPr>
        <w:t xml:space="preserve">To this end, UNDP as part of the UN-REDD Programme has received financial support from the Government of Japan to provide technical assistance to these particular countries in building REDD+ readiness capacity.  A Lead Technical </w:t>
      </w:r>
      <w:proofErr w:type="spellStart"/>
      <w:r w:rsidR="00F9485F">
        <w:rPr>
          <w:rFonts w:ascii="Book Antiqua" w:hAnsi="Book Antiqua"/>
          <w:sz w:val="22"/>
          <w:szCs w:val="22"/>
        </w:rPr>
        <w:t>Expert</w:t>
      </w:r>
      <w:r w:rsidRPr="00C43269">
        <w:rPr>
          <w:rFonts w:ascii="Book Antiqua" w:hAnsi="Book Antiqua"/>
          <w:sz w:val="22"/>
          <w:szCs w:val="22"/>
        </w:rPr>
        <w:t>is</w:t>
      </w:r>
      <w:proofErr w:type="spellEnd"/>
      <w:r w:rsidRPr="00C43269">
        <w:rPr>
          <w:rFonts w:ascii="Book Antiqua" w:hAnsi="Book Antiqua"/>
          <w:sz w:val="22"/>
          <w:szCs w:val="22"/>
        </w:rPr>
        <w:t xml:space="preserve"> expected to </w:t>
      </w:r>
      <w:r w:rsidRPr="00C43269">
        <w:rPr>
          <w:rFonts w:ascii="Book Antiqua" w:hAnsi="Book Antiqua" w:cs="Arial"/>
          <w:sz w:val="22"/>
          <w:szCs w:val="22"/>
        </w:rPr>
        <w:t xml:space="preserve">provide technical inputs and substantive oversight and guidance to a team of </w:t>
      </w:r>
      <w:r w:rsidR="00F9485F">
        <w:rPr>
          <w:rFonts w:ascii="Book Antiqua" w:hAnsi="Book Antiqua" w:cs="Arial"/>
          <w:sz w:val="22"/>
          <w:szCs w:val="22"/>
        </w:rPr>
        <w:t>expert</w:t>
      </w:r>
      <w:r w:rsidR="00F9485F" w:rsidRPr="00C43269">
        <w:rPr>
          <w:rFonts w:ascii="Book Antiqua" w:hAnsi="Book Antiqua" w:cs="Arial"/>
          <w:sz w:val="22"/>
          <w:szCs w:val="22"/>
        </w:rPr>
        <w:t xml:space="preserve">s </w:t>
      </w:r>
      <w:r w:rsidRPr="00C43269">
        <w:rPr>
          <w:rFonts w:ascii="Book Antiqua" w:hAnsi="Book Antiqua" w:cs="Arial"/>
          <w:sz w:val="22"/>
          <w:szCs w:val="22"/>
        </w:rPr>
        <w:t>assembled to initiate the implementation of the “Six Components of REDD+ Readiness” in each of the identified countries.</w:t>
      </w:r>
    </w:p>
    <w:p w:rsidR="00C43269" w:rsidRPr="00C43269" w:rsidRDefault="00C43269" w:rsidP="00C43269">
      <w:pPr>
        <w:contextualSpacing/>
        <w:rPr>
          <w:rFonts w:ascii="Book Antiqua" w:hAnsi="Book Antiqua" w:cs="Arial"/>
          <w:sz w:val="22"/>
          <w:szCs w:val="22"/>
        </w:rPr>
      </w:pPr>
    </w:p>
    <w:p w:rsidR="00C43269" w:rsidRPr="00C43269" w:rsidRDefault="00C43269" w:rsidP="00C43269">
      <w:pPr>
        <w:tabs>
          <w:tab w:val="left" w:pos="1808"/>
        </w:tabs>
        <w:rPr>
          <w:rFonts w:ascii="Book Antiqua" w:hAnsi="Book Antiqua"/>
          <w:b/>
          <w:sz w:val="22"/>
          <w:szCs w:val="22"/>
          <w:u w:val="single"/>
        </w:rPr>
      </w:pPr>
      <w:r w:rsidRPr="00C43269">
        <w:rPr>
          <w:rFonts w:ascii="Book Antiqua" w:hAnsi="Book Antiqua"/>
          <w:b/>
          <w:sz w:val="22"/>
          <w:szCs w:val="22"/>
          <w:u w:val="single"/>
        </w:rPr>
        <w:t xml:space="preserve">Scope of Work </w:t>
      </w:r>
    </w:p>
    <w:p w:rsidR="00C43269" w:rsidRPr="00C43269" w:rsidRDefault="00C43269" w:rsidP="00C43269">
      <w:pPr>
        <w:tabs>
          <w:tab w:val="left" w:pos="1808"/>
        </w:tabs>
        <w:rPr>
          <w:rFonts w:ascii="Book Antiqua" w:hAnsi="Book Antiqua"/>
          <w:b/>
          <w:sz w:val="22"/>
          <w:szCs w:val="22"/>
        </w:rPr>
      </w:pPr>
    </w:p>
    <w:p w:rsidR="00C43269" w:rsidRPr="00C43269" w:rsidRDefault="00C43269" w:rsidP="00C43269">
      <w:pPr>
        <w:autoSpaceDE w:val="0"/>
        <w:autoSpaceDN w:val="0"/>
        <w:adjustRightInd w:val="0"/>
        <w:contextualSpacing/>
        <w:outlineLvl w:val="0"/>
        <w:rPr>
          <w:rFonts w:ascii="Book Antiqua" w:hAnsi="Book Antiqua" w:cs="Arial"/>
          <w:bCs/>
          <w:sz w:val="22"/>
          <w:szCs w:val="22"/>
        </w:rPr>
      </w:pPr>
      <w:r w:rsidRPr="00C43269">
        <w:rPr>
          <w:rFonts w:ascii="Book Antiqua" w:hAnsi="Book Antiqua" w:cs="Arial"/>
          <w:bCs/>
          <w:sz w:val="22"/>
          <w:szCs w:val="22"/>
        </w:rPr>
        <w:t xml:space="preserve">In close consultation with a national REDD+ focal point, the UNCT and other key national and international stakeholders, and under the overall guidance of the UN-REDD Programme regional coordinators, the Lead Technical </w:t>
      </w:r>
      <w:proofErr w:type="spellStart"/>
      <w:r w:rsidR="00F9485F">
        <w:rPr>
          <w:rFonts w:ascii="Book Antiqua" w:hAnsi="Book Antiqua" w:cs="Arial"/>
          <w:bCs/>
          <w:sz w:val="22"/>
          <w:szCs w:val="22"/>
        </w:rPr>
        <w:t>Expert</w:t>
      </w:r>
      <w:r w:rsidRPr="00C43269">
        <w:rPr>
          <w:rFonts w:ascii="Book Antiqua" w:hAnsi="Book Antiqua" w:cs="Arial"/>
          <w:bCs/>
          <w:sz w:val="22"/>
          <w:szCs w:val="22"/>
        </w:rPr>
        <w:t>will</w:t>
      </w:r>
      <w:proofErr w:type="spellEnd"/>
      <w:r w:rsidRPr="00C43269">
        <w:rPr>
          <w:rFonts w:ascii="Book Antiqua" w:hAnsi="Book Antiqua" w:cs="Arial"/>
          <w:bCs/>
          <w:sz w:val="22"/>
          <w:szCs w:val="22"/>
        </w:rPr>
        <w:t xml:space="preserve"> help initiate the national REDD+ readiness process in </w:t>
      </w:r>
      <w:r w:rsidRPr="00C43269">
        <w:rPr>
          <w:rFonts w:ascii="Book Antiqua" w:hAnsi="Book Antiqua" w:cs="Arial"/>
          <w:bCs/>
          <w:sz w:val="22"/>
          <w:szCs w:val="22"/>
        </w:rPr>
        <w:lastRenderedPageBreak/>
        <w:t xml:space="preserve">each of the identified counties with the support of the assembled team of </w:t>
      </w:r>
      <w:r w:rsidR="00F9485F">
        <w:rPr>
          <w:rFonts w:ascii="Book Antiqua" w:hAnsi="Book Antiqua" w:cs="Arial"/>
          <w:bCs/>
          <w:sz w:val="22"/>
          <w:szCs w:val="22"/>
        </w:rPr>
        <w:t>experts</w:t>
      </w:r>
      <w:r w:rsidRPr="00C43269">
        <w:rPr>
          <w:rFonts w:ascii="Book Antiqua" w:hAnsi="Book Antiqua" w:cs="Arial"/>
          <w:bCs/>
          <w:sz w:val="22"/>
          <w:szCs w:val="22"/>
        </w:rPr>
        <w:t xml:space="preserve">. </w:t>
      </w:r>
    </w:p>
    <w:p w:rsidR="00C43269" w:rsidRPr="00C43269" w:rsidRDefault="00C43269" w:rsidP="00C43269">
      <w:pPr>
        <w:autoSpaceDE w:val="0"/>
        <w:autoSpaceDN w:val="0"/>
        <w:adjustRightInd w:val="0"/>
        <w:contextualSpacing/>
        <w:outlineLvl w:val="0"/>
        <w:rPr>
          <w:rFonts w:ascii="Book Antiqua" w:hAnsi="Book Antiqua" w:cs="Arial"/>
          <w:bCs/>
          <w:sz w:val="22"/>
          <w:szCs w:val="22"/>
        </w:rPr>
      </w:pPr>
    </w:p>
    <w:p w:rsidR="00C43269" w:rsidRPr="00C43269" w:rsidRDefault="00C43269" w:rsidP="00C43269">
      <w:pPr>
        <w:autoSpaceDE w:val="0"/>
        <w:autoSpaceDN w:val="0"/>
        <w:adjustRightInd w:val="0"/>
        <w:contextualSpacing/>
        <w:outlineLvl w:val="0"/>
        <w:rPr>
          <w:rFonts w:ascii="Book Antiqua" w:hAnsi="Book Antiqua" w:cs="Arial"/>
          <w:bCs/>
          <w:sz w:val="22"/>
          <w:szCs w:val="22"/>
        </w:rPr>
      </w:pPr>
      <w:r w:rsidRPr="00C43269">
        <w:rPr>
          <w:rFonts w:ascii="Book Antiqua" w:hAnsi="Book Antiqua" w:cs="Arial"/>
          <w:bCs/>
          <w:sz w:val="22"/>
          <w:szCs w:val="22"/>
        </w:rPr>
        <w:t xml:space="preserve">Specific responsibilities of the Lead Technical </w:t>
      </w:r>
      <w:proofErr w:type="spellStart"/>
      <w:r w:rsidR="00F9485F">
        <w:rPr>
          <w:rFonts w:ascii="Book Antiqua" w:hAnsi="Book Antiqua" w:cs="Arial"/>
          <w:bCs/>
          <w:sz w:val="22"/>
          <w:szCs w:val="22"/>
        </w:rPr>
        <w:t>Expert</w:t>
      </w:r>
      <w:r w:rsidRPr="00C43269">
        <w:rPr>
          <w:rFonts w:ascii="Book Antiqua" w:hAnsi="Book Antiqua" w:cs="Arial"/>
          <w:bCs/>
          <w:sz w:val="22"/>
          <w:szCs w:val="22"/>
        </w:rPr>
        <w:t>in</w:t>
      </w:r>
      <w:proofErr w:type="spellEnd"/>
      <w:r w:rsidRPr="00C43269">
        <w:rPr>
          <w:rFonts w:ascii="Book Antiqua" w:hAnsi="Book Antiqua" w:cs="Arial"/>
          <w:bCs/>
          <w:sz w:val="22"/>
          <w:szCs w:val="22"/>
        </w:rPr>
        <w:t xml:space="preserve"> each country </w:t>
      </w:r>
      <w:proofErr w:type="gramStart"/>
      <w:r w:rsidRPr="00C43269">
        <w:rPr>
          <w:rFonts w:ascii="Book Antiqua" w:hAnsi="Book Antiqua" w:cs="Arial"/>
          <w:bCs/>
          <w:sz w:val="22"/>
          <w:szCs w:val="22"/>
        </w:rPr>
        <w:t>include</w:t>
      </w:r>
      <w:proofErr w:type="gramEnd"/>
      <w:r w:rsidRPr="00C43269">
        <w:rPr>
          <w:rFonts w:ascii="Book Antiqua" w:hAnsi="Book Antiqua" w:cs="Arial"/>
          <w:bCs/>
          <w:sz w:val="22"/>
          <w:szCs w:val="22"/>
        </w:rPr>
        <w:t>:</w:t>
      </w:r>
    </w:p>
    <w:p w:rsidR="00C43269" w:rsidRPr="00C43269" w:rsidRDefault="00C43269" w:rsidP="00C43269">
      <w:pPr>
        <w:autoSpaceDE w:val="0"/>
        <w:autoSpaceDN w:val="0"/>
        <w:adjustRightInd w:val="0"/>
        <w:contextualSpacing/>
        <w:outlineLvl w:val="0"/>
        <w:rPr>
          <w:rFonts w:ascii="Book Antiqua" w:hAnsi="Book Antiqua" w:cs="Arial"/>
          <w:bCs/>
          <w:sz w:val="22"/>
          <w:szCs w:val="22"/>
        </w:rPr>
      </w:pPr>
    </w:p>
    <w:p w:rsidR="00C43269" w:rsidRPr="00C43269" w:rsidRDefault="00C43269" w:rsidP="00C43269">
      <w:pPr>
        <w:pStyle w:val="NoSpacing2"/>
        <w:numPr>
          <w:ilvl w:val="0"/>
          <w:numId w:val="13"/>
        </w:numPr>
        <w:spacing w:before="120"/>
        <w:jc w:val="both"/>
        <w:rPr>
          <w:rFonts w:ascii="Book Antiqua" w:hAnsi="Book Antiqua"/>
        </w:rPr>
      </w:pPr>
      <w:r w:rsidRPr="00C43269">
        <w:rPr>
          <w:rFonts w:ascii="Book Antiqua" w:hAnsi="Book Antiqua"/>
        </w:rPr>
        <w:t>Establishment of an appropriate mechanism, such as a national REDD Task Force, for the preparation of a National REDD Roadmap document;</w:t>
      </w:r>
    </w:p>
    <w:p w:rsidR="00C43269" w:rsidRPr="00C43269" w:rsidRDefault="00C43269" w:rsidP="00C43269">
      <w:pPr>
        <w:pStyle w:val="NoSpacing2"/>
        <w:numPr>
          <w:ilvl w:val="0"/>
          <w:numId w:val="13"/>
        </w:numPr>
        <w:spacing w:before="120"/>
        <w:jc w:val="both"/>
        <w:rPr>
          <w:rFonts w:ascii="Book Antiqua" w:hAnsi="Book Antiqua"/>
        </w:rPr>
      </w:pPr>
      <w:r w:rsidRPr="00C43269">
        <w:rPr>
          <w:rFonts w:ascii="Book Antiqua" w:hAnsi="Book Antiqua"/>
        </w:rPr>
        <w:t>Analysis of a country’s legal and institutional framework (</w:t>
      </w:r>
      <w:r w:rsidRPr="00C43269">
        <w:rPr>
          <w:rFonts w:ascii="Book Antiqua" w:hAnsi="Book Antiqua"/>
          <w:i/>
        </w:rPr>
        <w:t>inter alia</w:t>
      </w:r>
      <w:r w:rsidRPr="00C43269">
        <w:rPr>
          <w:rFonts w:ascii="Book Antiqua" w:hAnsi="Book Antiqua"/>
        </w:rPr>
        <w:t xml:space="preserve">, ownership of land, forest and carbon) to identify weaknesses in the existing legal and institutional framework that needs to be addressed; </w:t>
      </w:r>
    </w:p>
    <w:p w:rsidR="00C43269" w:rsidRPr="00C43269" w:rsidRDefault="00C43269" w:rsidP="00C43269">
      <w:pPr>
        <w:pStyle w:val="NoSpacing2"/>
        <w:spacing w:before="120"/>
        <w:ind w:left="360"/>
        <w:jc w:val="both"/>
        <w:rPr>
          <w:rFonts w:ascii="Book Antiqua" w:hAnsi="Book Antiqua"/>
          <w:i/>
        </w:rPr>
      </w:pPr>
      <w:r w:rsidRPr="00C43269">
        <w:rPr>
          <w:rFonts w:ascii="Book Antiqua" w:hAnsi="Book Antiqua"/>
          <w:i/>
        </w:rPr>
        <w:t xml:space="preserve">For this task, the Lead Technical </w:t>
      </w:r>
      <w:proofErr w:type="spellStart"/>
      <w:r w:rsidR="00F9485F">
        <w:rPr>
          <w:rFonts w:ascii="Book Antiqua" w:hAnsi="Book Antiqua"/>
          <w:i/>
        </w:rPr>
        <w:t>Expert</w:t>
      </w:r>
      <w:r w:rsidRPr="00C43269">
        <w:rPr>
          <w:rFonts w:ascii="Book Antiqua" w:hAnsi="Book Antiqua"/>
          <w:i/>
        </w:rPr>
        <w:t>is</w:t>
      </w:r>
      <w:proofErr w:type="spellEnd"/>
      <w:r w:rsidRPr="00C43269">
        <w:rPr>
          <w:rFonts w:ascii="Book Antiqua" w:hAnsi="Book Antiqua"/>
          <w:i/>
        </w:rPr>
        <w:t xml:space="preserve"> expected to engage a national legal expert to undertake key legal analyses including:</w:t>
      </w:r>
    </w:p>
    <w:p w:rsidR="00C43269" w:rsidRPr="00C43269" w:rsidRDefault="00C43269" w:rsidP="00B573B6">
      <w:pPr>
        <w:pStyle w:val="NoSpacing2"/>
        <w:numPr>
          <w:ilvl w:val="0"/>
          <w:numId w:val="14"/>
        </w:numPr>
        <w:spacing w:before="120"/>
        <w:ind w:left="714" w:hanging="357"/>
        <w:jc w:val="both"/>
        <w:rPr>
          <w:rFonts w:ascii="Book Antiqua" w:hAnsi="Book Antiqua"/>
          <w:i/>
        </w:rPr>
      </w:pPr>
      <w:r w:rsidRPr="00C43269">
        <w:rPr>
          <w:rFonts w:ascii="Book Antiqua" w:hAnsi="Book Antiqua"/>
          <w:i/>
        </w:rPr>
        <w:t xml:space="preserve">A background legal review of all areas relevant to REDD+ readiness activities, including but not limited to: climate change institutional arrangements, land and forest land tenure/title, carbon ownership, indigenous property rights, forestry and environment rules and regulations, existing institutional arrangements under the Clean Development Mechanism, tax and investment rules and regulations, benefit-sharing arrangements, mechanisms for transfer of revenues to the local level, and organic law reform (decentralization), etc.; and </w:t>
      </w:r>
    </w:p>
    <w:p w:rsidR="00C43269" w:rsidRPr="00C43269" w:rsidRDefault="00C43269" w:rsidP="00B573B6">
      <w:pPr>
        <w:pStyle w:val="NoSpacing2"/>
        <w:numPr>
          <w:ilvl w:val="0"/>
          <w:numId w:val="14"/>
        </w:numPr>
        <w:spacing w:before="120"/>
        <w:ind w:left="714" w:hanging="357"/>
        <w:jc w:val="both"/>
        <w:rPr>
          <w:rFonts w:ascii="Book Antiqua" w:hAnsi="Book Antiqua"/>
          <w:i/>
        </w:rPr>
      </w:pPr>
      <w:r w:rsidRPr="00C43269">
        <w:rPr>
          <w:rFonts w:ascii="Book Antiqua" w:hAnsi="Book Antiqua"/>
          <w:i/>
        </w:rPr>
        <w:t>The analysis should include options on how REDD might be integrated into existing institutional arrangements and in which areas further development of laws and policies might be required, which the REDD taskforce can use for development of the Roadmap.</w:t>
      </w:r>
    </w:p>
    <w:p w:rsidR="00C43269" w:rsidRPr="00C43269" w:rsidRDefault="00C43269" w:rsidP="00B573B6">
      <w:pPr>
        <w:pStyle w:val="NoSpacing2"/>
        <w:numPr>
          <w:ilvl w:val="0"/>
          <w:numId w:val="13"/>
        </w:numPr>
        <w:spacing w:before="120"/>
        <w:ind w:left="357" w:hanging="357"/>
        <w:jc w:val="both"/>
        <w:rPr>
          <w:rFonts w:ascii="Book Antiqua" w:hAnsi="Book Antiqua"/>
        </w:rPr>
      </w:pPr>
      <w:r w:rsidRPr="00C43269">
        <w:rPr>
          <w:rFonts w:ascii="Book Antiqua" w:hAnsi="Book Antiqua"/>
        </w:rPr>
        <w:t xml:space="preserve">Preparation of a National REDD Roadmap, outlining a set of guiding strategies as to how current constraints and challenges in realizing REDD+ readiness will be addressed; </w:t>
      </w:r>
    </w:p>
    <w:p w:rsidR="00C43269" w:rsidRPr="00C43269" w:rsidRDefault="00C43269" w:rsidP="00B573B6">
      <w:pPr>
        <w:pStyle w:val="NoSpacing2"/>
        <w:numPr>
          <w:ilvl w:val="0"/>
          <w:numId w:val="13"/>
        </w:numPr>
        <w:spacing w:before="120"/>
        <w:ind w:left="357" w:hanging="357"/>
        <w:jc w:val="both"/>
        <w:rPr>
          <w:rFonts w:ascii="Book Antiqua" w:hAnsi="Book Antiqua"/>
        </w:rPr>
      </w:pPr>
      <w:r w:rsidRPr="00C43269">
        <w:rPr>
          <w:rFonts w:ascii="Book Antiqua" w:hAnsi="Book Antiqua"/>
        </w:rPr>
        <w:t xml:space="preserve">Provision of necessary oversight and guidance to the assembled team of </w:t>
      </w:r>
      <w:proofErr w:type="spellStart"/>
      <w:r w:rsidR="00F9485F">
        <w:rPr>
          <w:rFonts w:ascii="Book Antiqua" w:hAnsi="Book Antiqua"/>
        </w:rPr>
        <w:t>experts</w:t>
      </w:r>
      <w:r w:rsidRPr="00C43269">
        <w:rPr>
          <w:rFonts w:ascii="Book Antiqua" w:hAnsi="Book Antiqua"/>
        </w:rPr>
        <w:t>to</w:t>
      </w:r>
      <w:proofErr w:type="spellEnd"/>
      <w:r w:rsidRPr="00C43269">
        <w:rPr>
          <w:rFonts w:ascii="Book Antiqua" w:hAnsi="Book Antiqua"/>
        </w:rPr>
        <w:t xml:space="preserve"> ensure the quality of their inputs in the areas related to</w:t>
      </w:r>
      <w:r w:rsidRPr="00C43269">
        <w:rPr>
          <w:rFonts w:ascii="Book Antiqua" w:hAnsi="Book Antiqua"/>
          <w:color w:val="000000"/>
        </w:rPr>
        <w:t xml:space="preserve"> Stakeholder Engagement, Implementation Framework, Reference Scenario, and National Monitoring System; and</w:t>
      </w:r>
    </w:p>
    <w:p w:rsidR="00C43269" w:rsidRPr="00C43269" w:rsidRDefault="00C43269" w:rsidP="00B573B6">
      <w:pPr>
        <w:pStyle w:val="NoSpacing2"/>
        <w:numPr>
          <w:ilvl w:val="0"/>
          <w:numId w:val="13"/>
        </w:numPr>
        <w:spacing w:before="120"/>
        <w:ind w:left="357" w:hanging="357"/>
        <w:jc w:val="both"/>
        <w:rPr>
          <w:rFonts w:ascii="Book Antiqua" w:hAnsi="Book Antiqua"/>
        </w:rPr>
      </w:pPr>
      <w:r w:rsidRPr="00C43269">
        <w:rPr>
          <w:rFonts w:ascii="Book Antiqua" w:hAnsi="Book Antiqua"/>
        </w:rPr>
        <w:t xml:space="preserve">Preparation of a National REDD+ Strategy outline document, including a framework for the final Strategy document and a timeframe for its implementation. </w:t>
      </w:r>
    </w:p>
    <w:p w:rsidR="00C43269" w:rsidRPr="00C43269" w:rsidRDefault="00C43269" w:rsidP="00C43269">
      <w:pPr>
        <w:autoSpaceDE w:val="0"/>
        <w:autoSpaceDN w:val="0"/>
        <w:adjustRightInd w:val="0"/>
        <w:contextualSpacing/>
        <w:outlineLvl w:val="0"/>
        <w:rPr>
          <w:rFonts w:ascii="Book Antiqua" w:hAnsi="Book Antiqua" w:cs="Arial"/>
          <w:b/>
          <w:bCs/>
          <w:sz w:val="22"/>
          <w:szCs w:val="22"/>
        </w:rPr>
      </w:pPr>
    </w:p>
    <w:p w:rsidR="00C43269" w:rsidRPr="00C43269" w:rsidRDefault="00C43269" w:rsidP="00C43269">
      <w:pPr>
        <w:autoSpaceDE w:val="0"/>
        <w:autoSpaceDN w:val="0"/>
        <w:adjustRightInd w:val="0"/>
        <w:contextualSpacing/>
        <w:outlineLvl w:val="0"/>
        <w:rPr>
          <w:rFonts w:ascii="Book Antiqua" w:hAnsi="Book Antiqua" w:cs="Arial"/>
          <w:b/>
          <w:bCs/>
          <w:sz w:val="22"/>
          <w:szCs w:val="22"/>
          <w:u w:val="single"/>
        </w:rPr>
      </w:pPr>
      <w:r w:rsidRPr="00C43269">
        <w:rPr>
          <w:rFonts w:ascii="Book Antiqua" w:hAnsi="Book Antiqua" w:cs="Arial"/>
          <w:b/>
          <w:bCs/>
          <w:sz w:val="22"/>
          <w:szCs w:val="22"/>
          <w:u w:val="single"/>
        </w:rPr>
        <w:t xml:space="preserve">Qualifications, Experience and Competencies  </w:t>
      </w:r>
    </w:p>
    <w:p w:rsidR="00C43269" w:rsidRPr="00C43269" w:rsidRDefault="00C43269" w:rsidP="00C43269">
      <w:pPr>
        <w:autoSpaceDE w:val="0"/>
        <w:autoSpaceDN w:val="0"/>
        <w:adjustRightInd w:val="0"/>
        <w:contextualSpacing/>
        <w:rPr>
          <w:rFonts w:ascii="Book Antiqua" w:hAnsi="Book Antiqua" w:cs="Arial"/>
          <w:b/>
          <w:bCs/>
          <w:sz w:val="22"/>
          <w:szCs w:val="22"/>
        </w:rPr>
      </w:pPr>
    </w:p>
    <w:p w:rsidR="00C43269" w:rsidRPr="00C43269" w:rsidRDefault="00C43269" w:rsidP="00C43269">
      <w:pPr>
        <w:widowControl/>
        <w:numPr>
          <w:ilvl w:val="0"/>
          <w:numId w:val="12"/>
        </w:numPr>
        <w:rPr>
          <w:rFonts w:ascii="Book Antiqua" w:hAnsi="Book Antiqua" w:cs="Arial"/>
          <w:color w:val="000000"/>
          <w:sz w:val="22"/>
          <w:szCs w:val="22"/>
          <w:lang w:eastAsia="en-GB"/>
        </w:rPr>
      </w:pPr>
      <w:r w:rsidRPr="00C43269">
        <w:rPr>
          <w:rFonts w:ascii="Book Antiqua" w:hAnsi="Book Antiqua" w:cs="Arial"/>
          <w:color w:val="000000"/>
          <w:sz w:val="22"/>
          <w:szCs w:val="22"/>
          <w:lang w:eastAsia="en-GB"/>
        </w:rPr>
        <w:t>Post graduate degree in Forest Science, Natural Resource Management, Environmental Economics, or similar;</w:t>
      </w:r>
    </w:p>
    <w:p w:rsidR="00C43269" w:rsidRPr="00C43269" w:rsidRDefault="00C43269" w:rsidP="00C43269">
      <w:pPr>
        <w:widowControl/>
        <w:numPr>
          <w:ilvl w:val="0"/>
          <w:numId w:val="12"/>
        </w:numPr>
        <w:rPr>
          <w:rFonts w:ascii="Book Antiqua" w:hAnsi="Book Antiqua" w:cs="Arial"/>
          <w:color w:val="000000"/>
          <w:sz w:val="22"/>
          <w:szCs w:val="22"/>
          <w:lang w:eastAsia="en-GB"/>
        </w:rPr>
      </w:pPr>
      <w:r w:rsidRPr="00C43269">
        <w:rPr>
          <w:rFonts w:ascii="Book Antiqua" w:hAnsi="Book Antiqua" w:cs="Arial"/>
          <w:color w:val="000000"/>
          <w:sz w:val="22"/>
          <w:szCs w:val="22"/>
          <w:lang w:eastAsia="en-GB"/>
        </w:rPr>
        <w:t>At least 7 years of working experience on forest governance, natural resources management, forest inventory, monitoring and assessment and land use changes in Asia and the Pacific;</w:t>
      </w:r>
    </w:p>
    <w:p w:rsidR="00C43269" w:rsidRPr="00C43269" w:rsidRDefault="00C43269" w:rsidP="00C43269">
      <w:pPr>
        <w:widowControl/>
        <w:numPr>
          <w:ilvl w:val="0"/>
          <w:numId w:val="12"/>
        </w:numPr>
        <w:rPr>
          <w:rFonts w:ascii="Book Antiqua" w:hAnsi="Book Antiqua" w:cs="Arial"/>
          <w:color w:val="000000"/>
          <w:sz w:val="22"/>
          <w:szCs w:val="22"/>
          <w:lang w:eastAsia="en-GB"/>
        </w:rPr>
      </w:pPr>
      <w:r w:rsidRPr="00C43269">
        <w:rPr>
          <w:rFonts w:ascii="Book Antiqua" w:hAnsi="Book Antiqua" w:cs="Arial"/>
          <w:color w:val="000000"/>
          <w:sz w:val="22"/>
          <w:szCs w:val="22"/>
          <w:lang w:eastAsia="en-GB"/>
        </w:rPr>
        <w:t>Excellent knowledge on climate change, in general and on REDD, in particular, on methodologies, technical procedures and guidelines of UNFCCC and IPCC;</w:t>
      </w:r>
    </w:p>
    <w:p w:rsidR="00C43269" w:rsidRPr="00C43269" w:rsidRDefault="00C43269" w:rsidP="00C43269">
      <w:pPr>
        <w:widowControl/>
        <w:numPr>
          <w:ilvl w:val="0"/>
          <w:numId w:val="12"/>
        </w:numPr>
        <w:rPr>
          <w:rFonts w:ascii="Book Antiqua" w:hAnsi="Book Antiqua" w:cs="Arial"/>
          <w:color w:val="000000"/>
          <w:sz w:val="22"/>
          <w:szCs w:val="22"/>
          <w:lang w:eastAsia="en-GB"/>
        </w:rPr>
      </w:pPr>
      <w:r w:rsidRPr="00C43269">
        <w:rPr>
          <w:rFonts w:ascii="Book Antiqua" w:hAnsi="Book Antiqua" w:cs="Arial"/>
          <w:color w:val="000000"/>
          <w:sz w:val="22"/>
          <w:szCs w:val="22"/>
          <w:lang w:eastAsia="en-GB"/>
        </w:rPr>
        <w:t>Experience in working with international development partners, especially with UN Agencies</w:t>
      </w:r>
    </w:p>
    <w:p w:rsidR="00C43269" w:rsidRPr="00C43269" w:rsidRDefault="00C43269" w:rsidP="00C43269">
      <w:pPr>
        <w:widowControl/>
        <w:numPr>
          <w:ilvl w:val="0"/>
          <w:numId w:val="12"/>
        </w:numPr>
        <w:contextualSpacing/>
        <w:rPr>
          <w:rFonts w:ascii="Book Antiqua" w:hAnsi="Book Antiqua" w:cs="Arial"/>
          <w:b/>
          <w:sz w:val="22"/>
          <w:szCs w:val="22"/>
        </w:rPr>
      </w:pPr>
      <w:r w:rsidRPr="00C43269">
        <w:rPr>
          <w:rFonts w:ascii="Book Antiqua" w:hAnsi="Book Antiqua" w:cs="Arial"/>
          <w:color w:val="000000"/>
          <w:sz w:val="22"/>
          <w:szCs w:val="22"/>
          <w:lang w:eastAsia="en-GB"/>
        </w:rPr>
        <w:t xml:space="preserve">Proficiency in both spoken and written English; </w:t>
      </w:r>
    </w:p>
    <w:p w:rsidR="00C43269" w:rsidRPr="00C43269" w:rsidRDefault="00C43269" w:rsidP="00C43269">
      <w:pPr>
        <w:widowControl/>
        <w:numPr>
          <w:ilvl w:val="0"/>
          <w:numId w:val="12"/>
        </w:numPr>
        <w:rPr>
          <w:rFonts w:ascii="Book Antiqua" w:hAnsi="Book Antiqua" w:cs="Arial"/>
          <w:color w:val="000000"/>
          <w:sz w:val="22"/>
          <w:szCs w:val="22"/>
          <w:lang w:eastAsia="en-GB"/>
        </w:rPr>
      </w:pPr>
      <w:r w:rsidRPr="00C43269">
        <w:rPr>
          <w:rFonts w:ascii="Book Antiqua" w:hAnsi="Book Antiqua" w:cs="Arial"/>
          <w:color w:val="000000"/>
          <w:sz w:val="22"/>
          <w:szCs w:val="22"/>
          <w:lang w:eastAsia="en-GB"/>
        </w:rPr>
        <w:t>Strong inter-personal skills, in particular, demonstrated team leadership qualities, and excellent oral communication skills</w:t>
      </w:r>
    </w:p>
    <w:p w:rsidR="00C43269" w:rsidRPr="00C43269" w:rsidRDefault="00C43269" w:rsidP="00C43269">
      <w:pPr>
        <w:rPr>
          <w:rFonts w:ascii="Book Antiqua" w:hAnsi="Book Antiqua" w:cs="Arial"/>
          <w:color w:val="000000"/>
          <w:sz w:val="22"/>
          <w:szCs w:val="22"/>
          <w:lang w:eastAsia="en-GB"/>
        </w:rPr>
      </w:pPr>
    </w:p>
    <w:p w:rsidR="00C43269" w:rsidRPr="00C43269" w:rsidRDefault="00C43269" w:rsidP="00C43269">
      <w:pPr>
        <w:rPr>
          <w:rFonts w:ascii="Book Antiqua" w:hAnsi="Book Antiqua" w:cs="Arial"/>
          <w:color w:val="000000"/>
          <w:sz w:val="22"/>
          <w:szCs w:val="22"/>
          <w:lang w:eastAsia="en-GB"/>
        </w:rPr>
      </w:pPr>
    </w:p>
    <w:p w:rsidR="00C43269" w:rsidRPr="00C43269" w:rsidRDefault="00C43269" w:rsidP="00C43269">
      <w:pPr>
        <w:rPr>
          <w:rFonts w:ascii="Book Antiqua" w:hAnsi="Book Antiqua" w:cs="Arial"/>
          <w:color w:val="000000"/>
          <w:sz w:val="22"/>
          <w:szCs w:val="22"/>
          <w:lang w:eastAsia="en-GB"/>
        </w:rPr>
      </w:pPr>
    </w:p>
    <w:p w:rsidR="00C43269" w:rsidRPr="00C43269" w:rsidRDefault="00C43269" w:rsidP="00C43269">
      <w:pPr>
        <w:rPr>
          <w:rFonts w:ascii="Book Antiqua" w:hAnsi="Book Antiqua" w:cs="Arial"/>
          <w:color w:val="000000"/>
          <w:sz w:val="22"/>
          <w:szCs w:val="22"/>
          <w:lang w:eastAsia="en-GB"/>
        </w:rPr>
      </w:pPr>
    </w:p>
    <w:p w:rsidR="00C43269" w:rsidRPr="00C43269" w:rsidRDefault="00C43269" w:rsidP="00C43269">
      <w:pPr>
        <w:rPr>
          <w:rFonts w:ascii="Book Antiqua" w:hAnsi="Book Antiqua" w:cs="Arial"/>
          <w:color w:val="000000"/>
          <w:sz w:val="22"/>
          <w:szCs w:val="22"/>
          <w:lang w:eastAsia="en-GB"/>
        </w:rPr>
      </w:pPr>
    </w:p>
    <w:p w:rsidR="00C43269" w:rsidRPr="00C43269" w:rsidRDefault="00C43269" w:rsidP="00C43269">
      <w:pPr>
        <w:rPr>
          <w:rFonts w:ascii="Book Antiqua" w:hAnsi="Book Antiqua" w:cs="Arial"/>
          <w:color w:val="000000"/>
          <w:sz w:val="22"/>
          <w:szCs w:val="22"/>
          <w:lang w:eastAsia="en-GB"/>
        </w:rPr>
      </w:pPr>
    </w:p>
    <w:p w:rsidR="00C43269" w:rsidRPr="009D17FE" w:rsidRDefault="00C43269" w:rsidP="00C11CF0">
      <w:pPr>
        <w:pStyle w:val="Heading1"/>
      </w:pPr>
    </w:p>
    <w:p w:rsidR="00C43269" w:rsidRPr="00C43269" w:rsidRDefault="00C43269" w:rsidP="00C43269">
      <w:pPr>
        <w:rPr>
          <w:rFonts w:ascii="Book Antiqua" w:hAnsi="Book Antiqua"/>
          <w:sz w:val="22"/>
          <w:szCs w:val="22"/>
        </w:rPr>
      </w:pPr>
    </w:p>
    <w:p w:rsidR="00C43269" w:rsidRPr="00C43269" w:rsidRDefault="00C43269" w:rsidP="00C43269">
      <w:pPr>
        <w:pStyle w:val="CM6"/>
        <w:jc w:val="center"/>
        <w:outlineLvl w:val="0"/>
        <w:rPr>
          <w:rFonts w:ascii="Book Antiqua" w:hAnsi="Book Antiqua" w:cs="Arial"/>
          <w:color w:val="000000"/>
          <w:sz w:val="22"/>
          <w:szCs w:val="22"/>
        </w:rPr>
      </w:pPr>
      <w:r w:rsidRPr="00C43269">
        <w:rPr>
          <w:rFonts w:ascii="Book Antiqua" w:hAnsi="Book Antiqua" w:cs="Arial"/>
          <w:b/>
          <w:bCs/>
          <w:color w:val="000000"/>
          <w:sz w:val="22"/>
          <w:szCs w:val="22"/>
        </w:rPr>
        <w:t xml:space="preserve">Terms of Reference </w:t>
      </w:r>
    </w:p>
    <w:p w:rsidR="00C43269" w:rsidRPr="00C43269" w:rsidRDefault="00C43269" w:rsidP="00C43269">
      <w:pPr>
        <w:pStyle w:val="Default"/>
        <w:rPr>
          <w:rFonts w:ascii="Book Antiqua" w:hAnsi="Book Antiqua" w:cs="Arial"/>
          <w:color w:val="auto"/>
          <w:sz w:val="22"/>
          <w:szCs w:val="22"/>
        </w:rPr>
      </w:pPr>
    </w:p>
    <w:tbl>
      <w:tblPr>
        <w:tblW w:w="0" w:type="auto"/>
        <w:tblLook w:val="00BF"/>
      </w:tblPr>
      <w:tblGrid>
        <w:gridCol w:w="2093"/>
        <w:gridCol w:w="7483"/>
      </w:tblGrid>
      <w:tr w:rsidR="00C43269" w:rsidRPr="00C43269">
        <w:tc>
          <w:tcPr>
            <w:tcW w:w="2093" w:type="dxa"/>
          </w:tcPr>
          <w:p w:rsidR="00C43269" w:rsidRPr="00C43269" w:rsidRDefault="00C43269" w:rsidP="004A1F64">
            <w:pPr>
              <w:pStyle w:val="Default"/>
              <w:rPr>
                <w:rFonts w:ascii="Book Antiqua" w:hAnsi="Book Antiqua" w:cs="Arial"/>
                <w:b/>
                <w:bCs/>
                <w:sz w:val="22"/>
                <w:szCs w:val="22"/>
              </w:rPr>
            </w:pPr>
            <w:r w:rsidRPr="00C43269">
              <w:rPr>
                <w:rFonts w:ascii="Book Antiqua" w:hAnsi="Book Antiqua" w:cs="Arial"/>
                <w:b/>
                <w:bCs/>
                <w:sz w:val="22"/>
                <w:szCs w:val="22"/>
              </w:rPr>
              <w:t>Position title:</w:t>
            </w:r>
          </w:p>
        </w:tc>
        <w:tc>
          <w:tcPr>
            <w:tcW w:w="7483" w:type="dxa"/>
          </w:tcPr>
          <w:p w:rsidR="00C43269" w:rsidRPr="00C43269" w:rsidRDefault="00C43269" w:rsidP="009D17FE">
            <w:pPr>
              <w:pStyle w:val="Default"/>
              <w:rPr>
                <w:rFonts w:ascii="Book Antiqua" w:hAnsi="Book Antiqua" w:cs="Arial"/>
                <w:bCs/>
                <w:sz w:val="22"/>
                <w:szCs w:val="22"/>
              </w:rPr>
            </w:pPr>
            <w:r w:rsidRPr="00C43269">
              <w:rPr>
                <w:rFonts w:ascii="Book Antiqua" w:hAnsi="Book Antiqua" w:cs="Arial"/>
                <w:bCs/>
                <w:sz w:val="22"/>
                <w:szCs w:val="22"/>
              </w:rPr>
              <w:t xml:space="preserve">Stakeholder Engagement &amp; Implementation Framework </w:t>
            </w:r>
            <w:r w:rsidR="009D17FE">
              <w:rPr>
                <w:rFonts w:ascii="Book Antiqua" w:hAnsi="Book Antiqua" w:cs="Arial"/>
                <w:bCs/>
                <w:sz w:val="22"/>
                <w:szCs w:val="22"/>
              </w:rPr>
              <w:t xml:space="preserve">Expert </w:t>
            </w:r>
            <w:r w:rsidRPr="00C43269">
              <w:rPr>
                <w:rFonts w:ascii="Book Antiqua" w:hAnsi="Book Antiqua" w:cs="Arial"/>
                <w:bCs/>
                <w:sz w:val="22"/>
                <w:szCs w:val="22"/>
              </w:rPr>
              <w:t>(International</w:t>
            </w:r>
            <w:r w:rsidR="009D17FE">
              <w:rPr>
                <w:rFonts w:ascii="Book Antiqua" w:hAnsi="Book Antiqua" w:cs="Arial"/>
                <w:bCs/>
                <w:sz w:val="22"/>
                <w:szCs w:val="22"/>
              </w:rPr>
              <w:t xml:space="preserve"> Consultant</w:t>
            </w:r>
            <w:r w:rsidRPr="00C43269">
              <w:rPr>
                <w:rFonts w:ascii="Book Antiqua" w:hAnsi="Book Antiqua" w:cs="Arial"/>
                <w:bCs/>
                <w:sz w:val="22"/>
                <w:szCs w:val="22"/>
              </w:rPr>
              <w:t>)</w:t>
            </w:r>
          </w:p>
        </w:tc>
      </w:tr>
      <w:tr w:rsidR="00C43269" w:rsidRPr="00C43269">
        <w:tc>
          <w:tcPr>
            <w:tcW w:w="2093" w:type="dxa"/>
          </w:tcPr>
          <w:p w:rsidR="00C43269" w:rsidRPr="00C43269" w:rsidRDefault="00C43269" w:rsidP="004A1F64">
            <w:pPr>
              <w:pStyle w:val="Default"/>
              <w:rPr>
                <w:rFonts w:ascii="Book Antiqua" w:hAnsi="Book Antiqua" w:cs="Arial"/>
                <w:b/>
                <w:bCs/>
                <w:sz w:val="22"/>
                <w:szCs w:val="22"/>
              </w:rPr>
            </w:pPr>
            <w:r w:rsidRPr="00C43269">
              <w:rPr>
                <w:rFonts w:ascii="Book Antiqua" w:hAnsi="Book Antiqua"/>
                <w:b/>
                <w:sz w:val="22"/>
                <w:szCs w:val="22"/>
              </w:rPr>
              <w:t>Project title:</w:t>
            </w:r>
          </w:p>
        </w:tc>
        <w:tc>
          <w:tcPr>
            <w:tcW w:w="7483" w:type="dxa"/>
          </w:tcPr>
          <w:p w:rsidR="00C43269" w:rsidRPr="00C43269" w:rsidRDefault="00C43269" w:rsidP="004A1F64">
            <w:pPr>
              <w:pStyle w:val="Default"/>
              <w:rPr>
                <w:rFonts w:ascii="Book Antiqua" w:hAnsi="Book Antiqua" w:cs="Arial"/>
                <w:bCs/>
                <w:sz w:val="22"/>
                <w:szCs w:val="22"/>
              </w:rPr>
            </w:pPr>
            <w:r w:rsidRPr="00C43269">
              <w:rPr>
                <w:rFonts w:ascii="Book Antiqua" w:hAnsi="Book Antiqua" w:cs="Arial"/>
                <w:bCs/>
                <w:sz w:val="22"/>
                <w:szCs w:val="22"/>
                <w:lang w:val="en-GB"/>
              </w:rPr>
              <w:t>Promoting Regional REDD+ Approach and REDD+ Readiness in Under-Supported Regions of Asia/Pacific</w:t>
            </w:r>
          </w:p>
        </w:tc>
      </w:tr>
      <w:tr w:rsidR="00C43269" w:rsidRPr="00C43269">
        <w:tc>
          <w:tcPr>
            <w:tcW w:w="2093" w:type="dxa"/>
          </w:tcPr>
          <w:p w:rsidR="00C43269" w:rsidRPr="00C43269" w:rsidRDefault="00C43269" w:rsidP="004A1F64">
            <w:pPr>
              <w:pStyle w:val="Default"/>
              <w:rPr>
                <w:rFonts w:ascii="Book Antiqua" w:hAnsi="Book Antiqua" w:cs="Arial"/>
                <w:b/>
                <w:bCs/>
                <w:sz w:val="22"/>
                <w:szCs w:val="22"/>
              </w:rPr>
            </w:pPr>
            <w:r w:rsidRPr="00C43269">
              <w:rPr>
                <w:rFonts w:ascii="Book Antiqua" w:hAnsi="Book Antiqua"/>
                <w:b/>
                <w:sz w:val="22"/>
                <w:szCs w:val="22"/>
              </w:rPr>
              <w:t xml:space="preserve">Duration: </w:t>
            </w:r>
          </w:p>
        </w:tc>
        <w:tc>
          <w:tcPr>
            <w:tcW w:w="7483" w:type="dxa"/>
          </w:tcPr>
          <w:p w:rsidR="00C43269" w:rsidRPr="00C43269" w:rsidRDefault="00C43269" w:rsidP="004A1F64">
            <w:pPr>
              <w:pStyle w:val="Default"/>
              <w:rPr>
                <w:rFonts w:ascii="Book Antiqua" w:hAnsi="Book Antiqua" w:cs="Arial"/>
                <w:bCs/>
                <w:sz w:val="22"/>
                <w:szCs w:val="22"/>
              </w:rPr>
            </w:pPr>
            <w:r w:rsidRPr="00C43269">
              <w:rPr>
                <w:rFonts w:ascii="Book Antiqua" w:hAnsi="Book Antiqua" w:cs="Arial"/>
                <w:bCs/>
                <w:sz w:val="22"/>
                <w:szCs w:val="22"/>
              </w:rPr>
              <w:t>November 2010 – September 2011</w:t>
            </w:r>
            <w:r w:rsidR="009D17FE">
              <w:rPr>
                <w:rFonts w:ascii="Book Antiqua" w:hAnsi="Book Antiqua" w:cs="Arial"/>
                <w:bCs/>
                <w:sz w:val="22"/>
                <w:szCs w:val="22"/>
              </w:rPr>
              <w:t xml:space="preserve"> (on a retaining basis)</w:t>
            </w:r>
          </w:p>
        </w:tc>
      </w:tr>
      <w:tr w:rsidR="00C43269" w:rsidRPr="00C43269">
        <w:tc>
          <w:tcPr>
            <w:tcW w:w="2093" w:type="dxa"/>
          </w:tcPr>
          <w:p w:rsidR="00C43269" w:rsidRPr="00C43269" w:rsidRDefault="00C43269" w:rsidP="004A1F64">
            <w:pPr>
              <w:pStyle w:val="Default"/>
              <w:rPr>
                <w:rFonts w:ascii="Book Antiqua" w:hAnsi="Book Antiqua" w:cs="Arial"/>
                <w:b/>
                <w:bCs/>
                <w:sz w:val="22"/>
                <w:szCs w:val="22"/>
              </w:rPr>
            </w:pPr>
            <w:r w:rsidRPr="00C43269">
              <w:rPr>
                <w:rFonts w:ascii="Book Antiqua" w:hAnsi="Book Antiqua" w:cs="Arial"/>
                <w:b/>
                <w:bCs/>
                <w:sz w:val="22"/>
                <w:szCs w:val="22"/>
              </w:rPr>
              <w:t>Duty Station(s):</w:t>
            </w:r>
          </w:p>
        </w:tc>
        <w:tc>
          <w:tcPr>
            <w:tcW w:w="7483" w:type="dxa"/>
          </w:tcPr>
          <w:p w:rsidR="00C43269" w:rsidRPr="00C43269" w:rsidRDefault="00C43269" w:rsidP="004A1F64">
            <w:pPr>
              <w:pStyle w:val="Default"/>
              <w:rPr>
                <w:rFonts w:ascii="Book Antiqua" w:hAnsi="Book Antiqua" w:cs="Arial"/>
                <w:bCs/>
                <w:sz w:val="22"/>
                <w:szCs w:val="22"/>
              </w:rPr>
            </w:pPr>
            <w:r w:rsidRPr="00C43269">
              <w:rPr>
                <w:rFonts w:ascii="Book Antiqua" w:hAnsi="Book Antiqua" w:cs="Arial"/>
                <w:bCs/>
                <w:sz w:val="22"/>
                <w:szCs w:val="22"/>
              </w:rPr>
              <w:t xml:space="preserve">Home-based, with expected missions to Thailand, </w:t>
            </w:r>
            <w:r w:rsidRPr="00C43269">
              <w:rPr>
                <w:rFonts w:ascii="Book Antiqua" w:hAnsi="Book Antiqua" w:cs="Arial"/>
                <w:bCs/>
                <w:sz w:val="22"/>
                <w:szCs w:val="22"/>
                <w:lang w:val="en-GB"/>
              </w:rPr>
              <w:t>Fiji, Kiribati, Marshall Islands, Palau, Samoa, Tonga, and Mongolia</w:t>
            </w:r>
          </w:p>
        </w:tc>
      </w:tr>
      <w:tr w:rsidR="00C43269" w:rsidRPr="00C43269">
        <w:tc>
          <w:tcPr>
            <w:tcW w:w="2093" w:type="dxa"/>
          </w:tcPr>
          <w:p w:rsidR="00C43269" w:rsidRPr="00C43269" w:rsidRDefault="00C43269" w:rsidP="004A1F64">
            <w:pPr>
              <w:pStyle w:val="Default"/>
              <w:rPr>
                <w:rFonts w:ascii="Book Antiqua" w:hAnsi="Book Antiqua" w:cs="Arial"/>
                <w:b/>
                <w:bCs/>
                <w:sz w:val="22"/>
                <w:szCs w:val="22"/>
              </w:rPr>
            </w:pPr>
            <w:r w:rsidRPr="00C43269">
              <w:rPr>
                <w:rFonts w:ascii="Book Antiqua" w:hAnsi="Book Antiqua" w:cs="Arial"/>
                <w:b/>
                <w:bCs/>
                <w:sz w:val="22"/>
                <w:szCs w:val="22"/>
              </w:rPr>
              <w:t>Supervision:</w:t>
            </w:r>
          </w:p>
        </w:tc>
        <w:tc>
          <w:tcPr>
            <w:tcW w:w="7483" w:type="dxa"/>
          </w:tcPr>
          <w:p w:rsidR="00C43269" w:rsidRPr="00C43269" w:rsidRDefault="00C43269" w:rsidP="004A1F64">
            <w:pPr>
              <w:pStyle w:val="Default"/>
              <w:rPr>
                <w:rFonts w:ascii="Book Antiqua" w:hAnsi="Book Antiqua" w:cs="Arial"/>
                <w:bCs/>
                <w:sz w:val="22"/>
                <w:szCs w:val="22"/>
              </w:rPr>
            </w:pPr>
            <w:r w:rsidRPr="00C43269">
              <w:rPr>
                <w:rFonts w:ascii="Book Antiqua" w:hAnsi="Book Antiqua" w:cs="Arial"/>
                <w:bCs/>
                <w:sz w:val="22"/>
                <w:szCs w:val="22"/>
              </w:rPr>
              <w:t xml:space="preserve">Relevant National REDD Focal Points, UN-REDD </w:t>
            </w:r>
            <w:proofErr w:type="spellStart"/>
            <w:r w:rsidRPr="00C43269">
              <w:rPr>
                <w:rFonts w:ascii="Book Antiqua" w:hAnsi="Book Antiqua" w:cs="Arial"/>
                <w:bCs/>
                <w:sz w:val="22"/>
                <w:szCs w:val="22"/>
              </w:rPr>
              <w:t>Programme</w:t>
            </w:r>
            <w:proofErr w:type="spellEnd"/>
            <w:r w:rsidRPr="00C43269">
              <w:rPr>
                <w:rFonts w:ascii="Book Antiqua" w:hAnsi="Book Antiqua" w:cs="Arial"/>
                <w:bCs/>
                <w:sz w:val="22"/>
                <w:szCs w:val="22"/>
              </w:rPr>
              <w:t xml:space="preserve"> Regional Coordinator (UNDP) for Asia-Pacific </w:t>
            </w:r>
          </w:p>
        </w:tc>
      </w:tr>
    </w:tbl>
    <w:p w:rsidR="00C43269" w:rsidRPr="00C43269" w:rsidRDefault="00C43269" w:rsidP="00C43269">
      <w:pPr>
        <w:ind w:left="2880" w:hanging="2880"/>
        <w:contextualSpacing/>
        <w:outlineLvl w:val="0"/>
        <w:rPr>
          <w:rFonts w:ascii="Book Antiqua" w:hAnsi="Book Antiqua" w:cs="Arial"/>
          <w:b/>
          <w:color w:val="000000"/>
          <w:sz w:val="22"/>
          <w:szCs w:val="22"/>
          <w:u w:val="single"/>
          <w:lang w:bidi="th-TH"/>
        </w:rPr>
      </w:pPr>
    </w:p>
    <w:p w:rsidR="00C43269" w:rsidRPr="00C43269" w:rsidRDefault="00C43269" w:rsidP="00C43269">
      <w:pPr>
        <w:rPr>
          <w:rFonts w:ascii="Book Antiqua" w:hAnsi="Book Antiqua" w:cs="Arial"/>
          <w:b/>
          <w:color w:val="000000"/>
          <w:sz w:val="22"/>
          <w:szCs w:val="22"/>
          <w:u w:val="single"/>
          <w:lang w:bidi="th-TH"/>
        </w:rPr>
      </w:pPr>
      <w:r w:rsidRPr="00C43269">
        <w:rPr>
          <w:rFonts w:ascii="Book Antiqua" w:hAnsi="Book Antiqua"/>
          <w:b/>
          <w:sz w:val="22"/>
          <w:szCs w:val="22"/>
          <w:u w:val="single"/>
        </w:rPr>
        <w:t>Objective</w:t>
      </w:r>
    </w:p>
    <w:p w:rsidR="00C43269" w:rsidRPr="00C43269" w:rsidRDefault="00C43269" w:rsidP="00C43269">
      <w:pPr>
        <w:rPr>
          <w:rFonts w:ascii="Book Antiqua" w:hAnsi="Book Antiqua" w:cs="Arial"/>
          <w:color w:val="000000"/>
          <w:sz w:val="22"/>
          <w:szCs w:val="22"/>
          <w:u w:val="single"/>
          <w:lang w:bidi="th-TH"/>
        </w:rPr>
      </w:pPr>
    </w:p>
    <w:p w:rsidR="00C43269" w:rsidRPr="00C43269" w:rsidRDefault="00C43269" w:rsidP="00C11CF0">
      <w:pPr>
        <w:pStyle w:val="Heading1"/>
        <w:ind w:firstLine="880"/>
        <w:rPr>
          <w:rFonts w:ascii="Book Antiqua" w:hAnsi="Book Antiqua"/>
          <w:sz w:val="22"/>
          <w:szCs w:val="22"/>
        </w:rPr>
      </w:pPr>
      <w:r w:rsidRPr="00C43269">
        <w:rPr>
          <w:rFonts w:ascii="Book Antiqua" w:hAnsi="Book Antiqua"/>
          <w:color w:val="000000"/>
          <w:sz w:val="22"/>
          <w:szCs w:val="22"/>
          <w:lang w:bidi="th-TH"/>
        </w:rPr>
        <w:t xml:space="preserve">The main objective of the </w:t>
      </w:r>
      <w:r w:rsidRPr="00C43269">
        <w:rPr>
          <w:rFonts w:ascii="Book Antiqua" w:hAnsi="Book Antiqua"/>
          <w:sz w:val="22"/>
          <w:szCs w:val="22"/>
        </w:rPr>
        <w:t xml:space="preserve">Stakeholder Engagement and Implementation Framework </w:t>
      </w:r>
      <w:r w:rsidR="00F9485F">
        <w:rPr>
          <w:rFonts w:ascii="Book Antiqua" w:hAnsi="Book Antiqua"/>
          <w:sz w:val="22"/>
          <w:szCs w:val="22"/>
        </w:rPr>
        <w:t xml:space="preserve">Expert </w:t>
      </w:r>
      <w:r w:rsidRPr="00C43269">
        <w:rPr>
          <w:rFonts w:ascii="Book Antiqua" w:hAnsi="Book Antiqua"/>
          <w:color w:val="000000"/>
          <w:sz w:val="22"/>
          <w:szCs w:val="22"/>
          <w:lang w:bidi="th-TH"/>
        </w:rPr>
        <w:t xml:space="preserve">is to identify appropriate approaches to ensuring </w:t>
      </w:r>
      <w:r w:rsidRPr="00C43269">
        <w:rPr>
          <w:rFonts w:ascii="Book Antiqua" w:hAnsi="Book Antiqua"/>
          <w:sz w:val="22"/>
          <w:szCs w:val="22"/>
        </w:rPr>
        <w:t>broad-based and multi-stakeholder engagement, particularly of forest dependent minorities and indigenous peoples, and to establishing a transparent and equitable REDD+ benefit sharing systems in each of the identified countries.</w:t>
      </w:r>
    </w:p>
    <w:p w:rsidR="00C43269" w:rsidRPr="00C43269" w:rsidRDefault="00C43269" w:rsidP="00C43269">
      <w:pPr>
        <w:contextualSpacing/>
        <w:rPr>
          <w:rFonts w:ascii="Book Antiqua" w:hAnsi="Book Antiqua" w:cs="Arial"/>
          <w:sz w:val="22"/>
          <w:szCs w:val="22"/>
        </w:rPr>
      </w:pPr>
    </w:p>
    <w:p w:rsidR="00C43269" w:rsidRPr="00C43269" w:rsidRDefault="00C43269" w:rsidP="00C43269">
      <w:pPr>
        <w:tabs>
          <w:tab w:val="left" w:pos="1808"/>
        </w:tabs>
        <w:rPr>
          <w:rFonts w:ascii="Book Antiqua" w:hAnsi="Book Antiqua"/>
          <w:b/>
          <w:sz w:val="22"/>
          <w:szCs w:val="22"/>
          <w:u w:val="single"/>
        </w:rPr>
      </w:pPr>
      <w:r w:rsidRPr="00C43269">
        <w:rPr>
          <w:rFonts w:ascii="Book Antiqua" w:hAnsi="Book Antiqua"/>
          <w:b/>
          <w:sz w:val="22"/>
          <w:szCs w:val="22"/>
          <w:u w:val="single"/>
        </w:rPr>
        <w:t xml:space="preserve">Scope of Work </w:t>
      </w:r>
    </w:p>
    <w:p w:rsidR="00C43269" w:rsidRPr="00C43269" w:rsidRDefault="00C43269" w:rsidP="00C43269">
      <w:pPr>
        <w:tabs>
          <w:tab w:val="left" w:pos="1808"/>
        </w:tabs>
        <w:ind w:left="360"/>
        <w:rPr>
          <w:rFonts w:ascii="Book Antiqua" w:hAnsi="Book Antiqua"/>
          <w:b/>
          <w:sz w:val="22"/>
          <w:szCs w:val="22"/>
        </w:rPr>
      </w:pPr>
    </w:p>
    <w:p w:rsidR="00C43269" w:rsidRPr="00C43269" w:rsidRDefault="00C43269" w:rsidP="00C43269">
      <w:pPr>
        <w:autoSpaceDE w:val="0"/>
        <w:autoSpaceDN w:val="0"/>
        <w:adjustRightInd w:val="0"/>
        <w:contextualSpacing/>
        <w:outlineLvl w:val="0"/>
        <w:rPr>
          <w:rFonts w:ascii="Book Antiqua" w:hAnsi="Book Antiqua" w:cs="Arial"/>
          <w:bCs/>
          <w:sz w:val="22"/>
          <w:szCs w:val="22"/>
        </w:rPr>
      </w:pPr>
      <w:r w:rsidRPr="00C43269">
        <w:rPr>
          <w:rFonts w:ascii="Book Antiqua" w:hAnsi="Book Antiqua" w:cs="Arial"/>
          <w:bCs/>
          <w:sz w:val="22"/>
          <w:szCs w:val="22"/>
        </w:rPr>
        <w:t xml:space="preserve">In close consultation with a national REDD+ focal point and key national and international stakeholders, and under the overall guidance of the Lead Technical </w:t>
      </w:r>
      <w:r w:rsidR="00F9485F">
        <w:rPr>
          <w:rFonts w:ascii="Book Antiqua" w:hAnsi="Book Antiqua" w:cs="Arial"/>
          <w:bCs/>
          <w:sz w:val="22"/>
          <w:szCs w:val="22"/>
        </w:rPr>
        <w:t xml:space="preserve">Expert, </w:t>
      </w:r>
      <w:r w:rsidRPr="00C43269">
        <w:rPr>
          <w:rFonts w:ascii="Book Antiqua" w:hAnsi="Book Antiqua" w:cs="Arial"/>
          <w:bCs/>
          <w:sz w:val="22"/>
          <w:szCs w:val="22"/>
        </w:rPr>
        <w:t xml:space="preserve">the </w:t>
      </w:r>
      <w:proofErr w:type="spellStart"/>
      <w:r w:rsidR="00F9485F">
        <w:rPr>
          <w:rFonts w:ascii="Book Antiqua" w:hAnsi="Book Antiqua" w:cs="Arial"/>
          <w:bCs/>
          <w:sz w:val="22"/>
          <w:szCs w:val="22"/>
        </w:rPr>
        <w:t>Expert</w:t>
      </w:r>
      <w:r w:rsidRPr="00C43269">
        <w:rPr>
          <w:rFonts w:ascii="Book Antiqua" w:hAnsi="Book Antiqua" w:cs="Arial"/>
          <w:bCs/>
          <w:sz w:val="22"/>
          <w:szCs w:val="22"/>
        </w:rPr>
        <w:t>will</w:t>
      </w:r>
      <w:proofErr w:type="spellEnd"/>
      <w:r w:rsidRPr="00C43269">
        <w:rPr>
          <w:rFonts w:ascii="Book Antiqua" w:hAnsi="Book Antiqua" w:cs="Arial"/>
          <w:bCs/>
          <w:sz w:val="22"/>
          <w:szCs w:val="22"/>
        </w:rPr>
        <w:t xml:space="preserve"> carry out the following tasks in each of the identified countries: </w:t>
      </w:r>
    </w:p>
    <w:p w:rsidR="00C43269" w:rsidRPr="00C43269" w:rsidRDefault="00C43269" w:rsidP="00C43269">
      <w:pPr>
        <w:autoSpaceDE w:val="0"/>
        <w:autoSpaceDN w:val="0"/>
        <w:adjustRightInd w:val="0"/>
        <w:contextualSpacing/>
        <w:outlineLvl w:val="0"/>
        <w:rPr>
          <w:rFonts w:ascii="Book Antiqua" w:hAnsi="Book Antiqua" w:cs="Arial"/>
          <w:bCs/>
          <w:sz w:val="22"/>
          <w:szCs w:val="22"/>
        </w:rPr>
      </w:pPr>
    </w:p>
    <w:p w:rsidR="00C43269" w:rsidRPr="00C43269" w:rsidRDefault="00C43269" w:rsidP="00B573B6">
      <w:pPr>
        <w:widowControl/>
        <w:numPr>
          <w:ilvl w:val="0"/>
          <w:numId w:val="16"/>
        </w:numPr>
        <w:spacing w:before="120"/>
        <w:ind w:left="357" w:hanging="357"/>
        <w:rPr>
          <w:rFonts w:ascii="Book Antiqua" w:hAnsi="Book Antiqua"/>
          <w:sz w:val="22"/>
          <w:szCs w:val="22"/>
        </w:rPr>
      </w:pPr>
      <w:r w:rsidRPr="00C43269">
        <w:rPr>
          <w:rFonts w:ascii="Book Antiqua" w:hAnsi="Book Antiqua"/>
          <w:sz w:val="22"/>
          <w:szCs w:val="22"/>
        </w:rPr>
        <w:t xml:space="preserve">Review any existing stakeholder engagement mechanism(s) and benefit distribution system(s), based on analyses done by the national legal expert; </w:t>
      </w:r>
    </w:p>
    <w:p w:rsidR="00C43269" w:rsidRPr="00C43269" w:rsidRDefault="00C43269" w:rsidP="00B573B6">
      <w:pPr>
        <w:widowControl/>
        <w:numPr>
          <w:ilvl w:val="0"/>
          <w:numId w:val="16"/>
        </w:numPr>
        <w:spacing w:before="120"/>
        <w:ind w:left="357" w:hanging="357"/>
        <w:rPr>
          <w:rFonts w:ascii="Book Antiqua" w:hAnsi="Book Antiqua"/>
          <w:sz w:val="22"/>
          <w:szCs w:val="22"/>
        </w:rPr>
      </w:pPr>
      <w:r w:rsidRPr="00C43269">
        <w:rPr>
          <w:rFonts w:ascii="Book Antiqua" w:hAnsi="Book Antiqua"/>
          <w:sz w:val="22"/>
          <w:szCs w:val="22"/>
        </w:rPr>
        <w:t xml:space="preserve">Assess options for effective stakeholder engagement in various activities of REDD+ in accordance with appropriate international principles and standards (i.e. free, prior informed consent, and the United Nations Declaration on the Rights of Indigenous Peoples), and for transparent and equitable distribution of REDD+ benefits to appropriate beneficiaries; </w:t>
      </w:r>
    </w:p>
    <w:p w:rsidR="00C43269" w:rsidRPr="00C43269" w:rsidRDefault="00C43269" w:rsidP="00B573B6">
      <w:pPr>
        <w:widowControl/>
        <w:numPr>
          <w:ilvl w:val="0"/>
          <w:numId w:val="16"/>
        </w:numPr>
        <w:spacing w:before="120"/>
        <w:ind w:left="357" w:hanging="357"/>
        <w:rPr>
          <w:rFonts w:ascii="Book Antiqua" w:hAnsi="Book Antiqua"/>
          <w:sz w:val="22"/>
          <w:szCs w:val="22"/>
        </w:rPr>
      </w:pPr>
      <w:r w:rsidRPr="00C43269">
        <w:rPr>
          <w:rFonts w:ascii="Book Antiqua" w:hAnsi="Book Antiqua"/>
          <w:sz w:val="22"/>
          <w:szCs w:val="22"/>
        </w:rPr>
        <w:t>Determine necessary interventions, investment, capacity building requirements and associated costs for each identified option for stakeholder engagement and benefit distribution;</w:t>
      </w:r>
    </w:p>
    <w:p w:rsidR="00C43269" w:rsidRPr="00C43269" w:rsidRDefault="00C43269" w:rsidP="00B573B6">
      <w:pPr>
        <w:widowControl/>
        <w:numPr>
          <w:ilvl w:val="0"/>
          <w:numId w:val="16"/>
        </w:numPr>
        <w:spacing w:before="120"/>
        <w:ind w:left="357" w:hanging="357"/>
        <w:rPr>
          <w:rFonts w:ascii="Book Antiqua" w:hAnsi="Book Antiqua"/>
          <w:sz w:val="22"/>
          <w:szCs w:val="22"/>
        </w:rPr>
      </w:pPr>
      <w:r w:rsidRPr="00C43269">
        <w:rPr>
          <w:rFonts w:ascii="Book Antiqua" w:hAnsi="Book Antiqua"/>
          <w:sz w:val="22"/>
          <w:szCs w:val="22"/>
        </w:rPr>
        <w:t xml:space="preserve">Develop a </w:t>
      </w:r>
      <w:proofErr w:type="spellStart"/>
      <w:r w:rsidRPr="00C43269">
        <w:rPr>
          <w:rFonts w:ascii="Book Antiqua" w:hAnsi="Book Antiqua"/>
          <w:sz w:val="22"/>
          <w:szCs w:val="22"/>
        </w:rPr>
        <w:t>costed</w:t>
      </w:r>
      <w:proofErr w:type="spellEnd"/>
      <w:r w:rsidRPr="00C43269">
        <w:rPr>
          <w:rFonts w:ascii="Book Antiqua" w:hAnsi="Book Antiqua"/>
          <w:sz w:val="22"/>
          <w:szCs w:val="22"/>
        </w:rPr>
        <w:t xml:space="preserve"> plan for establishing an effective REDD+ stakeholder engagement mechanism that mirrors relevant international principles and a transparent and equitable REDD+ benefit distribution system.</w:t>
      </w:r>
    </w:p>
    <w:p w:rsidR="00C43269" w:rsidRPr="00C43269" w:rsidRDefault="00C43269" w:rsidP="00C43269">
      <w:pPr>
        <w:autoSpaceDE w:val="0"/>
        <w:autoSpaceDN w:val="0"/>
        <w:adjustRightInd w:val="0"/>
        <w:contextualSpacing/>
        <w:outlineLvl w:val="0"/>
        <w:rPr>
          <w:rFonts w:ascii="Book Antiqua" w:hAnsi="Book Antiqua" w:cs="Arial"/>
          <w:b/>
          <w:bCs/>
          <w:sz w:val="22"/>
          <w:szCs w:val="22"/>
        </w:rPr>
      </w:pPr>
    </w:p>
    <w:p w:rsidR="00C43269" w:rsidRPr="00C43269" w:rsidRDefault="00C43269" w:rsidP="00C43269">
      <w:pPr>
        <w:autoSpaceDE w:val="0"/>
        <w:autoSpaceDN w:val="0"/>
        <w:adjustRightInd w:val="0"/>
        <w:contextualSpacing/>
        <w:outlineLvl w:val="0"/>
        <w:rPr>
          <w:rFonts w:ascii="Book Antiqua" w:hAnsi="Book Antiqua" w:cs="Arial"/>
          <w:b/>
          <w:bCs/>
          <w:sz w:val="22"/>
          <w:szCs w:val="22"/>
          <w:u w:val="single"/>
        </w:rPr>
      </w:pPr>
      <w:r w:rsidRPr="00C43269">
        <w:rPr>
          <w:rFonts w:ascii="Book Antiqua" w:hAnsi="Book Antiqua" w:cs="Arial"/>
          <w:b/>
          <w:bCs/>
          <w:sz w:val="22"/>
          <w:szCs w:val="22"/>
          <w:u w:val="single"/>
        </w:rPr>
        <w:t xml:space="preserve">Qualifications, Experience and Competencies  </w:t>
      </w:r>
    </w:p>
    <w:p w:rsidR="00C43269" w:rsidRPr="00C43269" w:rsidRDefault="00C43269" w:rsidP="00C43269">
      <w:pPr>
        <w:autoSpaceDE w:val="0"/>
        <w:autoSpaceDN w:val="0"/>
        <w:adjustRightInd w:val="0"/>
        <w:contextualSpacing/>
        <w:rPr>
          <w:rFonts w:ascii="Book Antiqua" w:hAnsi="Book Antiqua" w:cs="Arial"/>
          <w:b/>
          <w:bCs/>
          <w:sz w:val="22"/>
          <w:szCs w:val="22"/>
        </w:rPr>
      </w:pPr>
    </w:p>
    <w:p w:rsidR="00C43269" w:rsidRPr="00C43269" w:rsidRDefault="00C43269" w:rsidP="00C43269">
      <w:pPr>
        <w:widowControl/>
        <w:numPr>
          <w:ilvl w:val="0"/>
          <w:numId w:val="12"/>
        </w:numPr>
        <w:rPr>
          <w:rFonts w:ascii="Book Antiqua" w:hAnsi="Book Antiqua" w:cs="Arial"/>
          <w:color w:val="000000"/>
          <w:sz w:val="22"/>
          <w:szCs w:val="22"/>
          <w:lang w:eastAsia="en-GB"/>
        </w:rPr>
      </w:pPr>
      <w:r w:rsidRPr="00C43269">
        <w:rPr>
          <w:rFonts w:ascii="Book Antiqua" w:hAnsi="Book Antiqua" w:cs="Arial"/>
          <w:color w:val="000000"/>
          <w:sz w:val="22"/>
          <w:szCs w:val="22"/>
          <w:lang w:eastAsia="en-GB"/>
        </w:rPr>
        <w:t>Post graduate degree in Natural Resource Management, Geography, or similar;</w:t>
      </w:r>
    </w:p>
    <w:p w:rsidR="00C43269" w:rsidRPr="00C43269" w:rsidRDefault="00C43269" w:rsidP="00C43269">
      <w:pPr>
        <w:widowControl/>
        <w:numPr>
          <w:ilvl w:val="0"/>
          <w:numId w:val="12"/>
        </w:numPr>
        <w:rPr>
          <w:rFonts w:ascii="Book Antiqua" w:hAnsi="Book Antiqua" w:cs="Arial"/>
          <w:color w:val="000000"/>
          <w:sz w:val="22"/>
          <w:szCs w:val="22"/>
          <w:lang w:eastAsia="en-GB"/>
        </w:rPr>
      </w:pPr>
      <w:r w:rsidRPr="00C43269">
        <w:rPr>
          <w:rFonts w:ascii="Book Antiqua" w:hAnsi="Book Antiqua" w:cs="Arial"/>
          <w:color w:val="000000"/>
          <w:sz w:val="22"/>
          <w:szCs w:val="22"/>
          <w:lang w:eastAsia="en-GB"/>
        </w:rPr>
        <w:t>At least 7 years of working experience on forest resources management including payment for ecosystem services in Asia and the Pacific;</w:t>
      </w:r>
    </w:p>
    <w:p w:rsidR="00C43269" w:rsidRPr="00C43269" w:rsidRDefault="00C43269" w:rsidP="00C43269">
      <w:pPr>
        <w:widowControl/>
        <w:numPr>
          <w:ilvl w:val="0"/>
          <w:numId w:val="12"/>
        </w:numPr>
        <w:rPr>
          <w:rFonts w:ascii="Book Antiqua" w:hAnsi="Book Antiqua" w:cs="Arial"/>
          <w:color w:val="000000"/>
          <w:sz w:val="22"/>
          <w:szCs w:val="22"/>
          <w:lang w:eastAsia="en-GB"/>
        </w:rPr>
      </w:pPr>
      <w:r w:rsidRPr="00C43269">
        <w:rPr>
          <w:rFonts w:ascii="Book Antiqua" w:hAnsi="Book Antiqua" w:cs="Arial"/>
          <w:color w:val="000000"/>
          <w:sz w:val="22"/>
          <w:szCs w:val="22"/>
          <w:lang w:eastAsia="en-GB"/>
        </w:rPr>
        <w:lastRenderedPageBreak/>
        <w:t>Excellent knowledge on REDD, in particular, on issues regarding Free, Prior Informed Consent and indigenous peoples’ rights (i.e. UNDRIP) and co-benefits;</w:t>
      </w:r>
    </w:p>
    <w:p w:rsidR="00C43269" w:rsidRPr="00C43269" w:rsidRDefault="00C43269" w:rsidP="00C43269">
      <w:pPr>
        <w:widowControl/>
        <w:numPr>
          <w:ilvl w:val="0"/>
          <w:numId w:val="12"/>
        </w:numPr>
        <w:rPr>
          <w:rFonts w:ascii="Book Antiqua" w:hAnsi="Book Antiqua" w:cs="Arial"/>
          <w:color w:val="000000"/>
          <w:sz w:val="22"/>
          <w:szCs w:val="22"/>
          <w:lang w:eastAsia="en-GB"/>
        </w:rPr>
      </w:pPr>
      <w:r w:rsidRPr="00C43269">
        <w:rPr>
          <w:rFonts w:ascii="Book Antiqua" w:hAnsi="Book Antiqua" w:cs="Arial"/>
          <w:color w:val="000000"/>
          <w:sz w:val="22"/>
          <w:szCs w:val="22"/>
          <w:lang w:eastAsia="en-GB"/>
        </w:rPr>
        <w:t>Experience in working with international development partners, especially with UN Agencies</w:t>
      </w:r>
    </w:p>
    <w:p w:rsidR="00C43269" w:rsidRPr="00C43269" w:rsidRDefault="00C43269" w:rsidP="00C43269">
      <w:pPr>
        <w:widowControl/>
        <w:numPr>
          <w:ilvl w:val="0"/>
          <w:numId w:val="12"/>
        </w:numPr>
        <w:contextualSpacing/>
        <w:rPr>
          <w:rFonts w:ascii="Book Antiqua" w:hAnsi="Book Antiqua" w:cs="Arial"/>
          <w:b/>
          <w:sz w:val="22"/>
          <w:szCs w:val="22"/>
        </w:rPr>
      </w:pPr>
      <w:r w:rsidRPr="00C43269">
        <w:rPr>
          <w:rFonts w:ascii="Book Antiqua" w:hAnsi="Book Antiqua" w:cs="Arial"/>
          <w:color w:val="000000"/>
          <w:sz w:val="22"/>
          <w:szCs w:val="22"/>
          <w:lang w:eastAsia="en-GB"/>
        </w:rPr>
        <w:t xml:space="preserve">Proficiency in both spoken and written English; </w:t>
      </w:r>
    </w:p>
    <w:p w:rsidR="00C43269" w:rsidRPr="00C43269" w:rsidRDefault="00C43269" w:rsidP="00C43269">
      <w:pPr>
        <w:widowControl/>
        <w:numPr>
          <w:ilvl w:val="0"/>
          <w:numId w:val="12"/>
        </w:numPr>
        <w:rPr>
          <w:rFonts w:ascii="Book Antiqua" w:hAnsi="Book Antiqua" w:cs="Arial"/>
          <w:color w:val="000000"/>
          <w:sz w:val="22"/>
          <w:szCs w:val="22"/>
          <w:lang w:eastAsia="en-GB"/>
        </w:rPr>
      </w:pPr>
      <w:r w:rsidRPr="00C43269">
        <w:rPr>
          <w:rFonts w:ascii="Book Antiqua" w:hAnsi="Book Antiqua" w:cs="Arial"/>
          <w:color w:val="000000"/>
          <w:sz w:val="22"/>
          <w:szCs w:val="22"/>
          <w:lang w:eastAsia="en-GB"/>
        </w:rPr>
        <w:t>Strong inter-personal skills, in particular, demonstrated team leadership qualities, and excellent oral communication skills.</w:t>
      </w:r>
    </w:p>
    <w:p w:rsidR="00C43269" w:rsidRPr="00C43269" w:rsidRDefault="00C43269" w:rsidP="00C43269">
      <w:pPr>
        <w:rPr>
          <w:rFonts w:ascii="Book Antiqua" w:hAnsi="Book Antiqua"/>
          <w:sz w:val="22"/>
          <w:szCs w:val="22"/>
        </w:rPr>
      </w:pPr>
    </w:p>
    <w:p w:rsidR="00C43269" w:rsidRDefault="00C43269">
      <w:pPr>
        <w:widowControl/>
        <w:jc w:val="left"/>
        <w:rPr>
          <w:rFonts w:ascii="Book Antiqua" w:eastAsia="Times New Roman" w:hAnsi="Book Antiqua" w:cs="Arial"/>
          <w:b/>
          <w:bCs/>
          <w:color w:val="000000"/>
          <w:kern w:val="0"/>
          <w:sz w:val="22"/>
          <w:szCs w:val="22"/>
          <w:lang w:val="en-US" w:eastAsia="en-US"/>
        </w:rPr>
      </w:pPr>
      <w:r>
        <w:rPr>
          <w:rFonts w:ascii="Book Antiqua" w:hAnsi="Book Antiqua" w:cs="Arial"/>
          <w:b/>
          <w:bCs/>
          <w:color w:val="000000"/>
          <w:sz w:val="22"/>
          <w:szCs w:val="22"/>
        </w:rPr>
        <w:br w:type="page"/>
      </w:r>
    </w:p>
    <w:p w:rsidR="00C43269" w:rsidRPr="00C43269" w:rsidRDefault="00C43269" w:rsidP="00C43269">
      <w:pPr>
        <w:pStyle w:val="CM6"/>
        <w:jc w:val="center"/>
        <w:outlineLvl w:val="0"/>
        <w:rPr>
          <w:rFonts w:ascii="Book Antiqua" w:hAnsi="Book Antiqua" w:cs="Arial"/>
          <w:color w:val="000000"/>
          <w:sz w:val="22"/>
          <w:szCs w:val="22"/>
        </w:rPr>
      </w:pPr>
      <w:r w:rsidRPr="00C43269">
        <w:rPr>
          <w:rFonts w:ascii="Book Antiqua" w:hAnsi="Book Antiqua" w:cs="Arial"/>
          <w:b/>
          <w:bCs/>
          <w:color w:val="000000"/>
          <w:sz w:val="22"/>
          <w:szCs w:val="22"/>
        </w:rPr>
        <w:lastRenderedPageBreak/>
        <w:t xml:space="preserve">Terms of Reference </w:t>
      </w:r>
    </w:p>
    <w:p w:rsidR="00C43269" w:rsidRPr="00C43269" w:rsidRDefault="00C43269" w:rsidP="00C43269">
      <w:pPr>
        <w:pStyle w:val="Default"/>
        <w:rPr>
          <w:rFonts w:ascii="Book Antiqua" w:hAnsi="Book Antiqua" w:cs="Arial"/>
          <w:color w:val="auto"/>
          <w:sz w:val="22"/>
          <w:szCs w:val="22"/>
        </w:rPr>
      </w:pPr>
    </w:p>
    <w:tbl>
      <w:tblPr>
        <w:tblW w:w="9747" w:type="dxa"/>
        <w:tblLook w:val="00BF"/>
      </w:tblPr>
      <w:tblGrid>
        <w:gridCol w:w="2093"/>
        <w:gridCol w:w="7654"/>
      </w:tblGrid>
      <w:tr w:rsidR="00C43269" w:rsidRPr="00C43269">
        <w:tc>
          <w:tcPr>
            <w:tcW w:w="2093" w:type="dxa"/>
          </w:tcPr>
          <w:p w:rsidR="00C43269" w:rsidRPr="00C43269" w:rsidRDefault="00C43269" w:rsidP="004A1F64">
            <w:pPr>
              <w:pStyle w:val="Default"/>
              <w:rPr>
                <w:rFonts w:ascii="Book Antiqua" w:hAnsi="Book Antiqua" w:cs="Arial"/>
                <w:b/>
                <w:bCs/>
                <w:sz w:val="22"/>
                <w:szCs w:val="22"/>
              </w:rPr>
            </w:pPr>
            <w:r w:rsidRPr="00C43269">
              <w:rPr>
                <w:rFonts w:ascii="Book Antiqua" w:hAnsi="Book Antiqua" w:cs="Arial"/>
                <w:b/>
                <w:bCs/>
                <w:sz w:val="22"/>
                <w:szCs w:val="22"/>
              </w:rPr>
              <w:t>Position title:</w:t>
            </w:r>
          </w:p>
        </w:tc>
        <w:tc>
          <w:tcPr>
            <w:tcW w:w="7654" w:type="dxa"/>
          </w:tcPr>
          <w:p w:rsidR="00C43269" w:rsidRPr="00C43269" w:rsidRDefault="00C43269" w:rsidP="009D17FE">
            <w:pPr>
              <w:pStyle w:val="Default"/>
              <w:rPr>
                <w:rFonts w:ascii="Book Antiqua" w:hAnsi="Book Antiqua" w:cs="Arial"/>
                <w:bCs/>
                <w:sz w:val="22"/>
                <w:szCs w:val="22"/>
              </w:rPr>
            </w:pPr>
            <w:r w:rsidRPr="00C43269">
              <w:rPr>
                <w:rFonts w:ascii="Book Antiqua" w:hAnsi="Book Antiqua" w:cs="Arial"/>
                <w:bCs/>
                <w:sz w:val="22"/>
                <w:szCs w:val="22"/>
              </w:rPr>
              <w:t xml:space="preserve">REDD+ Reference Scenario &amp; MRV </w:t>
            </w:r>
            <w:r w:rsidR="009D17FE">
              <w:rPr>
                <w:rFonts w:ascii="Book Antiqua" w:hAnsi="Book Antiqua" w:cs="Arial"/>
                <w:bCs/>
                <w:sz w:val="22"/>
                <w:szCs w:val="22"/>
              </w:rPr>
              <w:t>Expert</w:t>
            </w:r>
            <w:r w:rsidRPr="00C43269">
              <w:rPr>
                <w:rFonts w:ascii="Book Antiqua" w:hAnsi="Book Antiqua" w:cs="Arial"/>
                <w:bCs/>
                <w:sz w:val="22"/>
                <w:szCs w:val="22"/>
              </w:rPr>
              <w:t xml:space="preserve"> (International</w:t>
            </w:r>
            <w:r w:rsidR="009D17FE">
              <w:rPr>
                <w:rFonts w:ascii="Book Antiqua" w:hAnsi="Book Antiqua" w:cs="Arial"/>
                <w:bCs/>
                <w:sz w:val="22"/>
                <w:szCs w:val="22"/>
              </w:rPr>
              <w:t xml:space="preserve"> Consultant</w:t>
            </w:r>
            <w:r w:rsidRPr="00C43269">
              <w:rPr>
                <w:rFonts w:ascii="Book Antiqua" w:hAnsi="Book Antiqua" w:cs="Arial"/>
                <w:bCs/>
                <w:sz w:val="22"/>
                <w:szCs w:val="22"/>
              </w:rPr>
              <w:t>)</w:t>
            </w:r>
          </w:p>
        </w:tc>
      </w:tr>
      <w:tr w:rsidR="00C43269" w:rsidRPr="00C43269">
        <w:tc>
          <w:tcPr>
            <w:tcW w:w="2093" w:type="dxa"/>
          </w:tcPr>
          <w:p w:rsidR="00C43269" w:rsidRPr="00C43269" w:rsidRDefault="00C43269" w:rsidP="004A1F64">
            <w:pPr>
              <w:pStyle w:val="Default"/>
              <w:rPr>
                <w:rFonts w:ascii="Book Antiqua" w:hAnsi="Book Antiqua" w:cs="Arial"/>
                <w:b/>
                <w:bCs/>
                <w:sz w:val="22"/>
                <w:szCs w:val="22"/>
              </w:rPr>
            </w:pPr>
            <w:r w:rsidRPr="00C43269">
              <w:rPr>
                <w:rFonts w:ascii="Book Antiqua" w:hAnsi="Book Antiqua"/>
                <w:b/>
                <w:sz w:val="22"/>
                <w:szCs w:val="22"/>
              </w:rPr>
              <w:t>Project title:</w:t>
            </w:r>
          </w:p>
        </w:tc>
        <w:tc>
          <w:tcPr>
            <w:tcW w:w="7654" w:type="dxa"/>
          </w:tcPr>
          <w:p w:rsidR="00C43269" w:rsidRPr="00C43269" w:rsidRDefault="00C43269" w:rsidP="004A1F64">
            <w:pPr>
              <w:pStyle w:val="Default"/>
              <w:rPr>
                <w:rFonts w:ascii="Book Antiqua" w:hAnsi="Book Antiqua" w:cs="Arial"/>
                <w:bCs/>
                <w:sz w:val="22"/>
                <w:szCs w:val="22"/>
              </w:rPr>
            </w:pPr>
            <w:r w:rsidRPr="00C43269">
              <w:rPr>
                <w:rFonts w:ascii="Book Antiqua" w:hAnsi="Book Antiqua" w:cs="Arial"/>
                <w:bCs/>
                <w:sz w:val="22"/>
                <w:szCs w:val="22"/>
                <w:lang w:val="en-GB"/>
              </w:rPr>
              <w:t>Promoting Regional REDD+ Approach and REDD+ Readiness in Under-Supported Regions of Asia/Pacific</w:t>
            </w:r>
          </w:p>
        </w:tc>
      </w:tr>
      <w:tr w:rsidR="00C43269" w:rsidRPr="00C43269">
        <w:tc>
          <w:tcPr>
            <w:tcW w:w="2093" w:type="dxa"/>
          </w:tcPr>
          <w:p w:rsidR="00C43269" w:rsidRPr="00C43269" w:rsidRDefault="00C43269" w:rsidP="004A1F64">
            <w:pPr>
              <w:pStyle w:val="Default"/>
              <w:rPr>
                <w:rFonts w:ascii="Book Antiqua" w:hAnsi="Book Antiqua" w:cs="Arial"/>
                <w:b/>
                <w:bCs/>
                <w:sz w:val="22"/>
                <w:szCs w:val="22"/>
              </w:rPr>
            </w:pPr>
            <w:r w:rsidRPr="00C43269">
              <w:rPr>
                <w:rFonts w:ascii="Book Antiqua" w:hAnsi="Book Antiqua"/>
                <w:b/>
                <w:sz w:val="22"/>
                <w:szCs w:val="22"/>
              </w:rPr>
              <w:t xml:space="preserve">Duration: </w:t>
            </w:r>
          </w:p>
        </w:tc>
        <w:tc>
          <w:tcPr>
            <w:tcW w:w="7654" w:type="dxa"/>
          </w:tcPr>
          <w:p w:rsidR="00C43269" w:rsidRPr="00C43269" w:rsidRDefault="00C43269" w:rsidP="004A1F64">
            <w:pPr>
              <w:pStyle w:val="Default"/>
              <w:rPr>
                <w:rFonts w:ascii="Book Antiqua" w:hAnsi="Book Antiqua" w:cs="Arial"/>
                <w:bCs/>
                <w:sz w:val="22"/>
                <w:szCs w:val="22"/>
              </w:rPr>
            </w:pPr>
            <w:r w:rsidRPr="00C43269">
              <w:rPr>
                <w:rFonts w:ascii="Book Antiqua" w:hAnsi="Book Antiqua" w:cs="Arial"/>
                <w:bCs/>
                <w:sz w:val="22"/>
                <w:szCs w:val="22"/>
              </w:rPr>
              <w:t>November 2010 – September 2011</w:t>
            </w:r>
            <w:r w:rsidR="009D17FE">
              <w:rPr>
                <w:rFonts w:ascii="Book Antiqua" w:hAnsi="Book Antiqua" w:cs="Arial"/>
                <w:bCs/>
                <w:sz w:val="22"/>
                <w:szCs w:val="22"/>
              </w:rPr>
              <w:t xml:space="preserve"> (on a retaining basis)</w:t>
            </w:r>
          </w:p>
        </w:tc>
      </w:tr>
      <w:tr w:rsidR="00C43269" w:rsidRPr="00C43269">
        <w:tc>
          <w:tcPr>
            <w:tcW w:w="2093" w:type="dxa"/>
          </w:tcPr>
          <w:p w:rsidR="00C43269" w:rsidRPr="00C43269" w:rsidRDefault="00C43269" w:rsidP="004A1F64">
            <w:pPr>
              <w:pStyle w:val="Default"/>
              <w:rPr>
                <w:rFonts w:ascii="Book Antiqua" w:hAnsi="Book Antiqua" w:cs="Arial"/>
                <w:b/>
                <w:bCs/>
                <w:sz w:val="22"/>
                <w:szCs w:val="22"/>
              </w:rPr>
            </w:pPr>
            <w:r w:rsidRPr="00C43269">
              <w:rPr>
                <w:rFonts w:ascii="Book Antiqua" w:hAnsi="Book Antiqua" w:cs="Arial"/>
                <w:b/>
                <w:bCs/>
                <w:sz w:val="22"/>
                <w:szCs w:val="22"/>
              </w:rPr>
              <w:t>Duty Station(s):</w:t>
            </w:r>
          </w:p>
        </w:tc>
        <w:tc>
          <w:tcPr>
            <w:tcW w:w="7654" w:type="dxa"/>
          </w:tcPr>
          <w:p w:rsidR="00C43269" w:rsidRPr="00C43269" w:rsidRDefault="00C43269" w:rsidP="004A1F64">
            <w:pPr>
              <w:pStyle w:val="Default"/>
              <w:rPr>
                <w:rFonts w:ascii="Book Antiqua" w:hAnsi="Book Antiqua" w:cs="Arial"/>
                <w:bCs/>
                <w:sz w:val="22"/>
                <w:szCs w:val="22"/>
              </w:rPr>
            </w:pPr>
            <w:r w:rsidRPr="00C43269">
              <w:rPr>
                <w:rFonts w:ascii="Book Antiqua" w:hAnsi="Book Antiqua" w:cs="Arial"/>
                <w:bCs/>
                <w:sz w:val="22"/>
                <w:szCs w:val="22"/>
              </w:rPr>
              <w:t xml:space="preserve">Home-based, with expected missions to Thailand, </w:t>
            </w:r>
            <w:r w:rsidRPr="00C43269">
              <w:rPr>
                <w:rFonts w:ascii="Book Antiqua" w:hAnsi="Book Antiqua" w:cs="Arial"/>
                <w:bCs/>
                <w:sz w:val="22"/>
                <w:szCs w:val="22"/>
                <w:lang w:val="en-GB"/>
              </w:rPr>
              <w:t>Fiji, Kiribati, Marshall Islands, Palau, Samoa, Tonga, and Mongolia</w:t>
            </w:r>
          </w:p>
        </w:tc>
      </w:tr>
      <w:tr w:rsidR="00C43269" w:rsidRPr="00C43269">
        <w:tc>
          <w:tcPr>
            <w:tcW w:w="2093" w:type="dxa"/>
          </w:tcPr>
          <w:p w:rsidR="00C43269" w:rsidRPr="00C43269" w:rsidRDefault="00C43269" w:rsidP="004A1F64">
            <w:pPr>
              <w:pStyle w:val="Default"/>
              <w:rPr>
                <w:rFonts w:ascii="Book Antiqua" w:hAnsi="Book Antiqua" w:cs="Arial"/>
                <w:b/>
                <w:bCs/>
                <w:sz w:val="22"/>
                <w:szCs w:val="22"/>
              </w:rPr>
            </w:pPr>
            <w:r w:rsidRPr="00C43269">
              <w:rPr>
                <w:rFonts w:ascii="Book Antiqua" w:hAnsi="Book Antiqua" w:cs="Arial"/>
                <w:b/>
                <w:bCs/>
                <w:sz w:val="22"/>
                <w:szCs w:val="22"/>
              </w:rPr>
              <w:t>Supervision:</w:t>
            </w:r>
          </w:p>
        </w:tc>
        <w:tc>
          <w:tcPr>
            <w:tcW w:w="7654" w:type="dxa"/>
          </w:tcPr>
          <w:p w:rsidR="00C43269" w:rsidRPr="00C43269" w:rsidRDefault="00C43269" w:rsidP="004A1F64">
            <w:pPr>
              <w:pStyle w:val="Default"/>
              <w:rPr>
                <w:rFonts w:ascii="Book Antiqua" w:hAnsi="Book Antiqua" w:cs="Arial"/>
                <w:bCs/>
                <w:sz w:val="22"/>
                <w:szCs w:val="22"/>
              </w:rPr>
            </w:pPr>
            <w:r w:rsidRPr="00C43269">
              <w:rPr>
                <w:rFonts w:ascii="Book Antiqua" w:hAnsi="Book Antiqua" w:cs="Arial"/>
                <w:bCs/>
                <w:sz w:val="22"/>
                <w:szCs w:val="22"/>
              </w:rPr>
              <w:t xml:space="preserve">Relevant National REDD Focal Points, UN-REDD </w:t>
            </w:r>
            <w:proofErr w:type="spellStart"/>
            <w:r w:rsidRPr="00C43269">
              <w:rPr>
                <w:rFonts w:ascii="Book Antiqua" w:hAnsi="Book Antiqua" w:cs="Arial"/>
                <w:bCs/>
                <w:sz w:val="22"/>
                <w:szCs w:val="22"/>
              </w:rPr>
              <w:t>Programme</w:t>
            </w:r>
            <w:proofErr w:type="spellEnd"/>
            <w:r w:rsidRPr="00C43269">
              <w:rPr>
                <w:rFonts w:ascii="Book Antiqua" w:hAnsi="Book Antiqua" w:cs="Arial"/>
                <w:bCs/>
                <w:sz w:val="22"/>
                <w:szCs w:val="22"/>
              </w:rPr>
              <w:t xml:space="preserve"> Regional Coordinator (UNDP) for Asia-Pacific </w:t>
            </w:r>
          </w:p>
        </w:tc>
      </w:tr>
    </w:tbl>
    <w:p w:rsidR="00C43269" w:rsidRPr="00C43269" w:rsidRDefault="00C43269" w:rsidP="00C43269">
      <w:pPr>
        <w:ind w:left="2880" w:hanging="2880"/>
        <w:contextualSpacing/>
        <w:outlineLvl w:val="0"/>
        <w:rPr>
          <w:rFonts w:ascii="Book Antiqua" w:hAnsi="Book Antiqua" w:cs="Arial"/>
          <w:b/>
          <w:color w:val="000000"/>
          <w:sz w:val="22"/>
          <w:szCs w:val="22"/>
          <w:u w:val="single"/>
          <w:lang w:bidi="th-TH"/>
        </w:rPr>
      </w:pPr>
    </w:p>
    <w:p w:rsidR="00C43269" w:rsidRPr="00C43269" w:rsidRDefault="00C43269" w:rsidP="00C43269">
      <w:pPr>
        <w:rPr>
          <w:rFonts w:ascii="Book Antiqua" w:hAnsi="Book Antiqua" w:cs="Arial"/>
          <w:b/>
          <w:color w:val="000000"/>
          <w:sz w:val="22"/>
          <w:szCs w:val="22"/>
          <w:u w:val="single"/>
          <w:lang w:bidi="th-TH"/>
        </w:rPr>
      </w:pPr>
      <w:r w:rsidRPr="00C43269">
        <w:rPr>
          <w:rFonts w:ascii="Book Antiqua" w:hAnsi="Book Antiqua"/>
          <w:b/>
          <w:sz w:val="22"/>
          <w:szCs w:val="22"/>
          <w:u w:val="single"/>
        </w:rPr>
        <w:t>Objective</w:t>
      </w:r>
    </w:p>
    <w:p w:rsidR="00C43269" w:rsidRPr="00C43269" w:rsidRDefault="00C43269" w:rsidP="00C43269">
      <w:pPr>
        <w:rPr>
          <w:rFonts w:ascii="Book Antiqua" w:hAnsi="Book Antiqua" w:cs="Arial"/>
          <w:color w:val="000000"/>
          <w:sz w:val="22"/>
          <w:szCs w:val="22"/>
          <w:u w:val="single"/>
          <w:lang w:bidi="th-TH"/>
        </w:rPr>
      </w:pPr>
    </w:p>
    <w:p w:rsidR="00C43269" w:rsidRPr="00C43269" w:rsidRDefault="00C43269" w:rsidP="009D17FE">
      <w:pPr>
        <w:pStyle w:val="Heading1"/>
        <w:ind w:firstLineChars="0" w:firstLine="0"/>
        <w:rPr>
          <w:rFonts w:ascii="Book Antiqua" w:hAnsi="Book Antiqua"/>
          <w:sz w:val="22"/>
          <w:szCs w:val="22"/>
        </w:rPr>
      </w:pPr>
      <w:r w:rsidRPr="00C43269">
        <w:rPr>
          <w:rFonts w:ascii="Book Antiqua" w:hAnsi="Book Antiqua" w:cs="Arial"/>
          <w:color w:val="000000"/>
          <w:sz w:val="22"/>
          <w:szCs w:val="22"/>
          <w:lang w:bidi="th-TH"/>
        </w:rPr>
        <w:t xml:space="preserve">The main objective of the </w:t>
      </w:r>
      <w:r w:rsidRPr="00C43269">
        <w:rPr>
          <w:rFonts w:ascii="Book Antiqua" w:hAnsi="Book Antiqua" w:cs="Arial"/>
          <w:bCs/>
          <w:sz w:val="22"/>
          <w:szCs w:val="22"/>
        </w:rPr>
        <w:t xml:space="preserve">REDD+ Reference Scenario &amp; MRV </w:t>
      </w:r>
      <w:proofErr w:type="spellStart"/>
      <w:r w:rsidR="00F9485F">
        <w:rPr>
          <w:rFonts w:ascii="Book Antiqua" w:hAnsi="Book Antiqua" w:cs="Arial"/>
          <w:bCs/>
          <w:sz w:val="22"/>
          <w:szCs w:val="22"/>
        </w:rPr>
        <w:t>Expert</w:t>
      </w:r>
      <w:r w:rsidRPr="00C43269">
        <w:rPr>
          <w:rFonts w:ascii="Book Antiqua" w:hAnsi="Book Antiqua" w:cs="Arial"/>
          <w:color w:val="000000"/>
          <w:sz w:val="22"/>
          <w:szCs w:val="22"/>
          <w:lang w:bidi="th-TH"/>
        </w:rPr>
        <w:t>is</w:t>
      </w:r>
      <w:proofErr w:type="spellEnd"/>
      <w:r w:rsidRPr="00C43269">
        <w:rPr>
          <w:rFonts w:ascii="Book Antiqua" w:hAnsi="Book Antiqua" w:cs="Arial"/>
          <w:color w:val="000000"/>
          <w:sz w:val="22"/>
          <w:szCs w:val="22"/>
          <w:lang w:bidi="th-TH"/>
        </w:rPr>
        <w:t xml:space="preserve"> to identify suitable approaches to </w:t>
      </w:r>
      <w:r w:rsidRPr="00C43269">
        <w:rPr>
          <w:rFonts w:ascii="Book Antiqua" w:hAnsi="Book Antiqua"/>
          <w:sz w:val="22"/>
          <w:szCs w:val="22"/>
        </w:rPr>
        <w:t xml:space="preserve">establishing national REDD+ reference levels and systems for measurement, reporting and verification (MRV) of REDD+ impacts for each of the identified countries, based on careful analyses of current forest inventory, remote sensing and other monitoring capacities and historical data.  </w:t>
      </w:r>
    </w:p>
    <w:p w:rsidR="00C43269" w:rsidRPr="00C43269" w:rsidRDefault="00C43269" w:rsidP="00C43269">
      <w:pPr>
        <w:contextualSpacing/>
        <w:rPr>
          <w:rFonts w:ascii="Book Antiqua" w:hAnsi="Book Antiqua" w:cs="Arial"/>
          <w:sz w:val="22"/>
          <w:szCs w:val="22"/>
        </w:rPr>
      </w:pPr>
    </w:p>
    <w:p w:rsidR="00C43269" w:rsidRPr="00C43269" w:rsidRDefault="00C43269" w:rsidP="00C43269">
      <w:pPr>
        <w:tabs>
          <w:tab w:val="left" w:pos="1808"/>
        </w:tabs>
        <w:rPr>
          <w:rFonts w:ascii="Book Antiqua" w:hAnsi="Book Antiqua"/>
          <w:b/>
          <w:sz w:val="22"/>
          <w:szCs w:val="22"/>
          <w:u w:val="single"/>
        </w:rPr>
      </w:pPr>
      <w:r w:rsidRPr="00C43269">
        <w:rPr>
          <w:rFonts w:ascii="Book Antiqua" w:hAnsi="Book Antiqua"/>
          <w:b/>
          <w:sz w:val="22"/>
          <w:szCs w:val="22"/>
          <w:u w:val="single"/>
        </w:rPr>
        <w:t xml:space="preserve">Scope of Work </w:t>
      </w:r>
    </w:p>
    <w:p w:rsidR="00C43269" w:rsidRPr="00C43269" w:rsidRDefault="00C43269" w:rsidP="00C43269">
      <w:pPr>
        <w:tabs>
          <w:tab w:val="left" w:pos="1808"/>
        </w:tabs>
        <w:rPr>
          <w:rFonts w:ascii="Book Antiqua" w:hAnsi="Book Antiqua"/>
          <w:b/>
          <w:sz w:val="22"/>
          <w:szCs w:val="22"/>
        </w:rPr>
      </w:pPr>
    </w:p>
    <w:p w:rsidR="00C43269" w:rsidRPr="00C43269" w:rsidRDefault="00C43269" w:rsidP="00C43269">
      <w:pPr>
        <w:autoSpaceDE w:val="0"/>
        <w:autoSpaceDN w:val="0"/>
        <w:adjustRightInd w:val="0"/>
        <w:contextualSpacing/>
        <w:outlineLvl w:val="0"/>
        <w:rPr>
          <w:rFonts w:ascii="Book Antiqua" w:hAnsi="Book Antiqua" w:cs="Arial"/>
          <w:bCs/>
          <w:sz w:val="22"/>
          <w:szCs w:val="22"/>
        </w:rPr>
      </w:pPr>
      <w:r w:rsidRPr="00C43269">
        <w:rPr>
          <w:rFonts w:ascii="Book Antiqua" w:hAnsi="Book Antiqua" w:cs="Arial"/>
          <w:bCs/>
          <w:sz w:val="22"/>
          <w:szCs w:val="22"/>
        </w:rPr>
        <w:t xml:space="preserve">In close consultation with a national REDD+ focal point and key national and international stakeholders, and under the overall guidance of the Lead Technical </w:t>
      </w:r>
      <w:r w:rsidR="00F9485F">
        <w:rPr>
          <w:rFonts w:ascii="Book Antiqua" w:hAnsi="Book Antiqua" w:cs="Arial"/>
          <w:bCs/>
          <w:sz w:val="22"/>
          <w:szCs w:val="22"/>
        </w:rPr>
        <w:t>Expert</w:t>
      </w:r>
      <w:r w:rsidRPr="00C43269">
        <w:rPr>
          <w:rFonts w:ascii="Book Antiqua" w:hAnsi="Book Antiqua" w:cs="Arial"/>
          <w:bCs/>
          <w:sz w:val="22"/>
          <w:szCs w:val="22"/>
        </w:rPr>
        <w:t xml:space="preserve">, the </w:t>
      </w:r>
      <w:proofErr w:type="spellStart"/>
      <w:r w:rsidR="00F9485F">
        <w:rPr>
          <w:rFonts w:ascii="Book Antiqua" w:hAnsi="Book Antiqua" w:cs="Arial"/>
          <w:bCs/>
          <w:sz w:val="22"/>
          <w:szCs w:val="22"/>
        </w:rPr>
        <w:t>Expert</w:t>
      </w:r>
      <w:r w:rsidRPr="00C43269">
        <w:rPr>
          <w:rFonts w:ascii="Book Antiqua" w:hAnsi="Book Antiqua" w:cs="Arial"/>
          <w:bCs/>
          <w:sz w:val="22"/>
          <w:szCs w:val="22"/>
        </w:rPr>
        <w:t>will</w:t>
      </w:r>
      <w:proofErr w:type="spellEnd"/>
      <w:r w:rsidRPr="00C43269">
        <w:rPr>
          <w:rFonts w:ascii="Book Antiqua" w:hAnsi="Book Antiqua" w:cs="Arial"/>
          <w:bCs/>
          <w:sz w:val="22"/>
          <w:szCs w:val="22"/>
        </w:rPr>
        <w:t xml:space="preserve"> carry out the following tasks in each of the identified countries: </w:t>
      </w:r>
    </w:p>
    <w:p w:rsidR="00C43269" w:rsidRPr="00C43269" w:rsidRDefault="00C43269" w:rsidP="00C43269">
      <w:pPr>
        <w:autoSpaceDE w:val="0"/>
        <w:autoSpaceDN w:val="0"/>
        <w:adjustRightInd w:val="0"/>
        <w:contextualSpacing/>
        <w:outlineLvl w:val="0"/>
        <w:rPr>
          <w:rFonts w:ascii="Book Antiqua" w:hAnsi="Book Antiqua" w:cs="Arial"/>
          <w:bCs/>
          <w:sz w:val="22"/>
          <w:szCs w:val="22"/>
        </w:rPr>
      </w:pPr>
    </w:p>
    <w:p w:rsidR="00C43269" w:rsidRPr="00C43269" w:rsidRDefault="00C43269" w:rsidP="00B573B6">
      <w:pPr>
        <w:widowControl/>
        <w:numPr>
          <w:ilvl w:val="0"/>
          <w:numId w:val="15"/>
        </w:numPr>
        <w:spacing w:before="120"/>
        <w:ind w:left="357" w:hanging="357"/>
        <w:rPr>
          <w:rFonts w:ascii="Book Antiqua" w:hAnsi="Book Antiqua"/>
          <w:sz w:val="22"/>
          <w:szCs w:val="22"/>
        </w:rPr>
      </w:pPr>
      <w:r w:rsidRPr="00C43269">
        <w:rPr>
          <w:rFonts w:ascii="Book Antiqua" w:hAnsi="Book Antiqua"/>
          <w:sz w:val="22"/>
          <w:szCs w:val="22"/>
        </w:rPr>
        <w:t>Assess possible MRV methods in view of anticipated requirements of REDD+ taking into consideration experience from other countries involved in REDD+ preparations and guidance provided by the UNFCCC REDD+ negotiations. This should include a review of existing MRV systems (and implementation costs);</w:t>
      </w:r>
    </w:p>
    <w:p w:rsidR="00C43269" w:rsidRPr="00C43269" w:rsidRDefault="00C43269" w:rsidP="00B573B6">
      <w:pPr>
        <w:widowControl/>
        <w:numPr>
          <w:ilvl w:val="0"/>
          <w:numId w:val="15"/>
        </w:numPr>
        <w:spacing w:before="120"/>
        <w:ind w:left="357" w:hanging="357"/>
        <w:rPr>
          <w:rFonts w:ascii="Book Antiqua" w:hAnsi="Book Antiqua"/>
          <w:sz w:val="22"/>
          <w:szCs w:val="22"/>
        </w:rPr>
      </w:pPr>
      <w:r w:rsidRPr="00C43269">
        <w:rPr>
          <w:rFonts w:ascii="Book Antiqua" w:hAnsi="Book Antiqua"/>
          <w:sz w:val="22"/>
          <w:szCs w:val="22"/>
        </w:rPr>
        <w:t>Review of extent and accuracy of existing land-use assessments and of carbon stock and inventory data;</w:t>
      </w:r>
    </w:p>
    <w:p w:rsidR="00C43269" w:rsidRPr="00C43269" w:rsidRDefault="00C43269" w:rsidP="00B573B6">
      <w:pPr>
        <w:widowControl/>
        <w:numPr>
          <w:ilvl w:val="0"/>
          <w:numId w:val="15"/>
        </w:numPr>
        <w:spacing w:before="120"/>
        <w:ind w:left="357" w:hanging="357"/>
        <w:rPr>
          <w:rFonts w:ascii="Book Antiqua" w:hAnsi="Book Antiqua"/>
          <w:sz w:val="22"/>
          <w:szCs w:val="22"/>
        </w:rPr>
      </w:pPr>
      <w:r w:rsidRPr="00C43269">
        <w:rPr>
          <w:rFonts w:ascii="Book Antiqua" w:hAnsi="Book Antiqua"/>
          <w:sz w:val="22"/>
          <w:szCs w:val="22"/>
        </w:rPr>
        <w:t>Assess possible methods for establishing reference levels (RLs)/reference emissions levels (RELs) for the country, based on available information (accordingly to the COP15 draft decision, IPCC most recent guidance and the REDD sourcebook);</w:t>
      </w:r>
    </w:p>
    <w:p w:rsidR="00C43269" w:rsidRPr="00C43269" w:rsidRDefault="00C43269" w:rsidP="00B573B6">
      <w:pPr>
        <w:widowControl/>
        <w:numPr>
          <w:ilvl w:val="0"/>
          <w:numId w:val="15"/>
        </w:numPr>
        <w:spacing w:before="120"/>
        <w:ind w:left="357" w:hanging="357"/>
        <w:rPr>
          <w:rFonts w:ascii="Book Antiqua" w:hAnsi="Book Antiqua"/>
          <w:sz w:val="22"/>
          <w:szCs w:val="22"/>
        </w:rPr>
      </w:pPr>
      <w:r w:rsidRPr="00C43269">
        <w:rPr>
          <w:rFonts w:ascii="Book Antiqua" w:hAnsi="Book Antiqua"/>
          <w:sz w:val="22"/>
          <w:szCs w:val="22"/>
        </w:rPr>
        <w:t>Develop a plan for how to integrate sub-national REL and MRV systems, based on existing efforts/mechanisms, into a national system;</w:t>
      </w:r>
    </w:p>
    <w:p w:rsidR="00C43269" w:rsidRPr="00C43269" w:rsidRDefault="00C43269" w:rsidP="00B573B6">
      <w:pPr>
        <w:widowControl/>
        <w:numPr>
          <w:ilvl w:val="0"/>
          <w:numId w:val="15"/>
        </w:numPr>
        <w:spacing w:before="120"/>
        <w:ind w:left="357" w:hanging="357"/>
        <w:rPr>
          <w:rFonts w:ascii="Book Antiqua" w:hAnsi="Book Antiqua"/>
          <w:sz w:val="22"/>
          <w:szCs w:val="22"/>
        </w:rPr>
      </w:pPr>
      <w:r w:rsidRPr="00C43269">
        <w:rPr>
          <w:rFonts w:ascii="Book Antiqua" w:hAnsi="Book Antiqua"/>
          <w:sz w:val="22"/>
          <w:szCs w:val="22"/>
        </w:rPr>
        <w:t>Determine required level of accuracy for MRV and of an appropriate system in relation to available remote sensing imagery and related costs;</w:t>
      </w:r>
    </w:p>
    <w:p w:rsidR="00C43269" w:rsidRPr="00C43269" w:rsidRDefault="00C43269" w:rsidP="00B573B6">
      <w:pPr>
        <w:widowControl/>
        <w:numPr>
          <w:ilvl w:val="0"/>
          <w:numId w:val="15"/>
        </w:numPr>
        <w:spacing w:before="120"/>
        <w:ind w:left="357" w:hanging="357"/>
        <w:rPr>
          <w:rFonts w:ascii="Book Antiqua" w:hAnsi="Book Antiqua" w:cs="Arial"/>
          <w:sz w:val="22"/>
          <w:szCs w:val="22"/>
        </w:rPr>
      </w:pPr>
      <w:r w:rsidRPr="00C43269">
        <w:rPr>
          <w:rFonts w:ascii="Book Antiqua" w:hAnsi="Book Antiqua"/>
          <w:sz w:val="22"/>
          <w:szCs w:val="22"/>
        </w:rPr>
        <w:t>Assess investment and capacity building requirements associated with developing MRV systems and RLs/RELs;</w:t>
      </w:r>
    </w:p>
    <w:p w:rsidR="00C43269" w:rsidRPr="00C43269" w:rsidRDefault="00C43269" w:rsidP="00B573B6">
      <w:pPr>
        <w:widowControl/>
        <w:numPr>
          <w:ilvl w:val="0"/>
          <w:numId w:val="15"/>
        </w:numPr>
        <w:spacing w:before="120"/>
        <w:ind w:left="357" w:hanging="357"/>
        <w:rPr>
          <w:rFonts w:ascii="Book Antiqua" w:hAnsi="Book Antiqua" w:cs="Arial"/>
          <w:sz w:val="22"/>
          <w:szCs w:val="22"/>
        </w:rPr>
      </w:pPr>
      <w:r w:rsidRPr="00C43269">
        <w:rPr>
          <w:rFonts w:ascii="Book Antiqua" w:hAnsi="Book Antiqua" w:cs="Arial"/>
          <w:iCs/>
          <w:sz w:val="22"/>
          <w:szCs w:val="22"/>
          <w:lang w:bidi="lo-LA"/>
        </w:rPr>
        <w:t xml:space="preserve">Develop a </w:t>
      </w:r>
      <w:proofErr w:type="spellStart"/>
      <w:r w:rsidRPr="00C43269">
        <w:rPr>
          <w:rFonts w:ascii="Book Antiqua" w:hAnsi="Book Antiqua" w:cs="Arial"/>
          <w:iCs/>
          <w:sz w:val="22"/>
          <w:szCs w:val="22"/>
          <w:lang w:bidi="lo-LA"/>
        </w:rPr>
        <w:t>costed</w:t>
      </w:r>
      <w:proofErr w:type="spellEnd"/>
      <w:r w:rsidRPr="00C43269">
        <w:rPr>
          <w:rFonts w:ascii="Book Antiqua" w:hAnsi="Book Antiqua" w:cs="Arial"/>
          <w:iCs/>
          <w:sz w:val="22"/>
          <w:szCs w:val="22"/>
          <w:lang w:bidi="lo-LA"/>
        </w:rPr>
        <w:t xml:space="preserve"> plan for establishing an MRV system and developing RLs/RELs. </w:t>
      </w:r>
    </w:p>
    <w:p w:rsidR="00C43269" w:rsidRPr="00C43269" w:rsidRDefault="00C43269" w:rsidP="00C11CF0">
      <w:pPr>
        <w:pStyle w:val="Heading1"/>
        <w:ind w:firstLine="880"/>
        <w:rPr>
          <w:rFonts w:ascii="Book Antiqua" w:hAnsi="Book Antiqua"/>
          <w:sz w:val="22"/>
          <w:szCs w:val="22"/>
          <w:u w:val="single"/>
        </w:rPr>
      </w:pPr>
    </w:p>
    <w:p w:rsidR="00C43269" w:rsidRPr="00C43269" w:rsidRDefault="00C43269" w:rsidP="00C43269">
      <w:pPr>
        <w:autoSpaceDE w:val="0"/>
        <w:autoSpaceDN w:val="0"/>
        <w:adjustRightInd w:val="0"/>
        <w:rPr>
          <w:rFonts w:ascii="Book Antiqua" w:hAnsi="Book Antiqua" w:cs="Arial"/>
          <w:sz w:val="22"/>
          <w:szCs w:val="22"/>
        </w:rPr>
      </w:pPr>
    </w:p>
    <w:p w:rsidR="00C43269" w:rsidRPr="00C43269" w:rsidRDefault="00C43269" w:rsidP="00C43269">
      <w:pPr>
        <w:autoSpaceDE w:val="0"/>
        <w:autoSpaceDN w:val="0"/>
        <w:adjustRightInd w:val="0"/>
        <w:contextualSpacing/>
        <w:outlineLvl w:val="0"/>
        <w:rPr>
          <w:rFonts w:ascii="Book Antiqua" w:hAnsi="Book Antiqua" w:cs="Arial"/>
          <w:b/>
          <w:bCs/>
          <w:sz w:val="22"/>
          <w:szCs w:val="22"/>
          <w:u w:val="single"/>
        </w:rPr>
      </w:pPr>
      <w:r w:rsidRPr="00C43269">
        <w:rPr>
          <w:rFonts w:ascii="Book Antiqua" w:hAnsi="Book Antiqua" w:cs="Arial"/>
          <w:b/>
          <w:bCs/>
          <w:sz w:val="22"/>
          <w:szCs w:val="22"/>
          <w:u w:val="single"/>
        </w:rPr>
        <w:t xml:space="preserve">Qualifications, Experience and Competencies  </w:t>
      </w:r>
    </w:p>
    <w:p w:rsidR="00C43269" w:rsidRPr="00C43269" w:rsidRDefault="00C43269" w:rsidP="00C43269">
      <w:pPr>
        <w:autoSpaceDE w:val="0"/>
        <w:autoSpaceDN w:val="0"/>
        <w:adjustRightInd w:val="0"/>
        <w:contextualSpacing/>
        <w:rPr>
          <w:rFonts w:ascii="Book Antiqua" w:hAnsi="Book Antiqua" w:cs="Arial"/>
          <w:b/>
          <w:bCs/>
          <w:sz w:val="22"/>
          <w:szCs w:val="22"/>
        </w:rPr>
      </w:pPr>
    </w:p>
    <w:p w:rsidR="00C43269" w:rsidRPr="00C43269" w:rsidRDefault="00C43269" w:rsidP="00C43269">
      <w:pPr>
        <w:widowControl/>
        <w:numPr>
          <w:ilvl w:val="0"/>
          <w:numId w:val="12"/>
        </w:numPr>
        <w:rPr>
          <w:rFonts w:ascii="Book Antiqua" w:hAnsi="Book Antiqua" w:cs="Arial"/>
          <w:color w:val="000000"/>
          <w:sz w:val="22"/>
          <w:szCs w:val="22"/>
          <w:lang w:eastAsia="en-GB"/>
        </w:rPr>
      </w:pPr>
      <w:r w:rsidRPr="00C43269">
        <w:rPr>
          <w:rFonts w:ascii="Book Antiqua" w:hAnsi="Book Antiqua" w:cs="Arial"/>
          <w:color w:val="000000"/>
          <w:sz w:val="22"/>
          <w:szCs w:val="22"/>
          <w:lang w:eastAsia="en-GB"/>
        </w:rPr>
        <w:lastRenderedPageBreak/>
        <w:t>Post graduate degree in Forest Science, Natural Resource Management, Remote Sensing, or similar;</w:t>
      </w:r>
    </w:p>
    <w:p w:rsidR="00C43269" w:rsidRPr="00C43269" w:rsidRDefault="00C43269" w:rsidP="00C43269">
      <w:pPr>
        <w:widowControl/>
        <w:numPr>
          <w:ilvl w:val="0"/>
          <w:numId w:val="12"/>
        </w:numPr>
        <w:rPr>
          <w:rFonts w:ascii="Book Antiqua" w:hAnsi="Book Antiqua" w:cs="Arial"/>
          <w:color w:val="000000"/>
          <w:sz w:val="22"/>
          <w:szCs w:val="22"/>
          <w:lang w:eastAsia="en-GB"/>
        </w:rPr>
      </w:pPr>
      <w:r w:rsidRPr="00C43269">
        <w:rPr>
          <w:rFonts w:ascii="Book Antiqua" w:hAnsi="Book Antiqua" w:cs="Arial"/>
          <w:color w:val="000000"/>
          <w:sz w:val="22"/>
          <w:szCs w:val="22"/>
          <w:lang w:eastAsia="en-GB"/>
        </w:rPr>
        <w:t>At least 7 years of working experience on forest resources management, forest inventory, monitoring and assessment and land use changes in Asia and the Pacific;</w:t>
      </w:r>
    </w:p>
    <w:p w:rsidR="00C43269" w:rsidRPr="00C43269" w:rsidRDefault="00C43269" w:rsidP="00C43269">
      <w:pPr>
        <w:widowControl/>
        <w:numPr>
          <w:ilvl w:val="0"/>
          <w:numId w:val="12"/>
        </w:numPr>
        <w:rPr>
          <w:rFonts w:ascii="Book Antiqua" w:hAnsi="Book Antiqua" w:cs="Arial"/>
          <w:color w:val="000000"/>
          <w:sz w:val="22"/>
          <w:szCs w:val="22"/>
          <w:lang w:eastAsia="en-GB"/>
        </w:rPr>
      </w:pPr>
      <w:r w:rsidRPr="00C43269">
        <w:rPr>
          <w:rFonts w:ascii="Book Antiqua" w:hAnsi="Book Antiqua" w:cs="Arial"/>
          <w:color w:val="000000"/>
          <w:sz w:val="22"/>
          <w:szCs w:val="22"/>
          <w:lang w:eastAsia="en-GB"/>
        </w:rPr>
        <w:t>Excellent knowledge on climate change, in general and on REDD, in particular, on methodologies, technical procedures and guidelines of UNFCCC and IPCC;</w:t>
      </w:r>
    </w:p>
    <w:p w:rsidR="00C43269" w:rsidRPr="00C43269" w:rsidRDefault="00C43269" w:rsidP="00C43269">
      <w:pPr>
        <w:widowControl/>
        <w:numPr>
          <w:ilvl w:val="0"/>
          <w:numId w:val="12"/>
        </w:numPr>
        <w:rPr>
          <w:rFonts w:ascii="Book Antiqua" w:hAnsi="Book Antiqua" w:cs="Arial"/>
          <w:color w:val="000000"/>
          <w:sz w:val="22"/>
          <w:szCs w:val="22"/>
          <w:lang w:eastAsia="en-GB"/>
        </w:rPr>
      </w:pPr>
      <w:r w:rsidRPr="00C43269">
        <w:rPr>
          <w:rFonts w:ascii="Book Antiqua" w:hAnsi="Book Antiqua" w:cs="Arial"/>
          <w:color w:val="000000"/>
          <w:sz w:val="22"/>
          <w:szCs w:val="22"/>
          <w:lang w:eastAsia="en-GB"/>
        </w:rPr>
        <w:t>Experience in working with international development partners, especially with UN Agencies</w:t>
      </w:r>
    </w:p>
    <w:p w:rsidR="00C43269" w:rsidRPr="00C43269" w:rsidRDefault="00C43269" w:rsidP="00C43269">
      <w:pPr>
        <w:widowControl/>
        <w:numPr>
          <w:ilvl w:val="0"/>
          <w:numId w:val="12"/>
        </w:numPr>
        <w:contextualSpacing/>
        <w:rPr>
          <w:rFonts w:ascii="Book Antiqua" w:hAnsi="Book Antiqua" w:cs="Arial"/>
          <w:b/>
          <w:sz w:val="22"/>
          <w:szCs w:val="22"/>
        </w:rPr>
      </w:pPr>
      <w:r w:rsidRPr="00C43269">
        <w:rPr>
          <w:rFonts w:ascii="Book Antiqua" w:hAnsi="Book Antiqua" w:cs="Arial"/>
          <w:color w:val="000000"/>
          <w:sz w:val="22"/>
          <w:szCs w:val="22"/>
          <w:lang w:eastAsia="en-GB"/>
        </w:rPr>
        <w:t xml:space="preserve">Proficiency in both spoken and written English; </w:t>
      </w:r>
    </w:p>
    <w:p w:rsidR="00C43269" w:rsidRPr="00C43269" w:rsidRDefault="00C43269" w:rsidP="00C43269">
      <w:pPr>
        <w:widowControl/>
        <w:numPr>
          <w:ilvl w:val="0"/>
          <w:numId w:val="12"/>
        </w:numPr>
        <w:rPr>
          <w:rFonts w:ascii="Book Antiqua" w:hAnsi="Book Antiqua" w:cs="Arial"/>
          <w:color w:val="000000"/>
          <w:sz w:val="22"/>
          <w:szCs w:val="22"/>
          <w:lang w:eastAsia="en-GB"/>
        </w:rPr>
      </w:pPr>
      <w:r w:rsidRPr="00C43269">
        <w:rPr>
          <w:rFonts w:ascii="Book Antiqua" w:hAnsi="Book Antiqua" w:cs="Arial"/>
          <w:color w:val="000000"/>
          <w:sz w:val="22"/>
          <w:szCs w:val="22"/>
          <w:lang w:eastAsia="en-GB"/>
        </w:rPr>
        <w:t>Strong inter-personal skills, in particular, demonstrated team leadership qualities, and excellent oral communication skills</w:t>
      </w:r>
    </w:p>
    <w:p w:rsidR="00C43269" w:rsidRPr="0007710E" w:rsidRDefault="00C43269" w:rsidP="00C43269">
      <w:pPr>
        <w:rPr>
          <w:rFonts w:ascii="Book Antiqua" w:hAnsi="Book Antiqua"/>
          <w:sz w:val="22"/>
        </w:rPr>
      </w:pPr>
    </w:p>
    <w:p w:rsidR="00FF52F3" w:rsidRPr="00C561AC" w:rsidRDefault="00FF52F3" w:rsidP="00FF52F3">
      <w:pPr>
        <w:jc w:val="left"/>
        <w:rPr>
          <w:rFonts w:ascii="Book Antiqua" w:hAnsi="Book Antiqua"/>
          <w:b/>
          <w:sz w:val="22"/>
        </w:rPr>
      </w:pPr>
    </w:p>
    <w:sectPr w:rsidR="00FF52F3" w:rsidRPr="00C561AC" w:rsidSect="00385CA3">
      <w:headerReference w:type="even" r:id="rId24"/>
      <w:headerReference w:type="default" r:id="rId25"/>
      <w:footerReference w:type="default" r:id="rId26"/>
      <w:headerReference w:type="first" r:id="rId27"/>
      <w:pgSz w:w="12240" w:h="15840"/>
      <w:pgMar w:top="1247" w:right="1247" w:bottom="1247" w:left="124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268E" w:rsidRDefault="0086268E">
      <w:r>
        <w:separator/>
      </w:r>
    </w:p>
  </w:endnote>
  <w:endnote w:type="continuationSeparator" w:id="0">
    <w:p w:rsidR="0086268E" w:rsidRDefault="0086268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DepCentury Old Style">
    <w:altName w:val="Cambria"/>
    <w:panose1 w:val="00000000000000000000"/>
    <w:charset w:val="00"/>
    <w:family w:val="swiss"/>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A3B" w:rsidRDefault="00CC0D8B" w:rsidP="00FF52F3">
    <w:pPr>
      <w:pStyle w:val="Footer"/>
      <w:framePr w:wrap="around" w:vAnchor="text" w:hAnchor="margin" w:xAlign="center" w:y="1"/>
      <w:rPr>
        <w:rStyle w:val="PageNumber"/>
      </w:rPr>
    </w:pPr>
    <w:r>
      <w:rPr>
        <w:rStyle w:val="PageNumber"/>
      </w:rPr>
      <w:fldChar w:fldCharType="begin"/>
    </w:r>
    <w:r w:rsidR="00C44A3B">
      <w:rPr>
        <w:rStyle w:val="PageNumber"/>
      </w:rPr>
      <w:instrText xml:space="preserve">PAGE  </w:instrText>
    </w:r>
    <w:r>
      <w:rPr>
        <w:rStyle w:val="PageNumber"/>
      </w:rPr>
      <w:fldChar w:fldCharType="end"/>
    </w:r>
  </w:p>
  <w:p w:rsidR="00C44A3B" w:rsidRDefault="00C44A3B" w:rsidP="00FF52F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A3B" w:rsidRDefault="00CC0D8B" w:rsidP="00FF52F3">
    <w:pPr>
      <w:pStyle w:val="Footer"/>
      <w:framePr w:wrap="around" w:vAnchor="text" w:hAnchor="margin" w:xAlign="center" w:y="1"/>
      <w:rPr>
        <w:rStyle w:val="PageNumber"/>
      </w:rPr>
    </w:pPr>
    <w:r>
      <w:rPr>
        <w:rStyle w:val="PageNumber"/>
      </w:rPr>
      <w:fldChar w:fldCharType="begin"/>
    </w:r>
    <w:r w:rsidR="00C44A3B">
      <w:rPr>
        <w:rStyle w:val="PageNumber"/>
      </w:rPr>
      <w:instrText xml:space="preserve">PAGE  </w:instrText>
    </w:r>
    <w:r>
      <w:rPr>
        <w:rStyle w:val="PageNumber"/>
      </w:rPr>
      <w:fldChar w:fldCharType="separate"/>
    </w:r>
    <w:r w:rsidR="00DD705B">
      <w:rPr>
        <w:rStyle w:val="PageNumber"/>
        <w:noProof/>
      </w:rPr>
      <w:t>11</w:t>
    </w:r>
    <w:r>
      <w:rPr>
        <w:rStyle w:val="PageNumber"/>
      </w:rPr>
      <w:fldChar w:fldCharType="end"/>
    </w:r>
  </w:p>
  <w:p w:rsidR="00C44A3B" w:rsidRDefault="00C44A3B" w:rsidP="00FF52F3">
    <w:pPr>
      <w:pStyle w:val="Footer"/>
      <w:ind w:right="360"/>
    </w:pPr>
    <w:r>
      <w:rPr>
        <w:rFonts w:ascii="Times New Roman" w:hAnsi="Times New Roman"/>
        <w:kern w:val="0"/>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A3B" w:rsidRDefault="00CC0D8B" w:rsidP="00FF52F3">
    <w:pPr>
      <w:pStyle w:val="Footer"/>
      <w:framePr w:wrap="around" w:vAnchor="text" w:hAnchor="margin" w:xAlign="center" w:y="1"/>
      <w:rPr>
        <w:rStyle w:val="PageNumber"/>
      </w:rPr>
    </w:pPr>
    <w:r>
      <w:rPr>
        <w:rStyle w:val="PageNumber"/>
      </w:rPr>
      <w:fldChar w:fldCharType="begin"/>
    </w:r>
    <w:r w:rsidR="00C44A3B">
      <w:rPr>
        <w:rStyle w:val="PageNumber"/>
      </w:rPr>
      <w:instrText xml:space="preserve">PAGE  </w:instrText>
    </w:r>
    <w:r>
      <w:rPr>
        <w:rStyle w:val="PageNumber"/>
      </w:rPr>
      <w:fldChar w:fldCharType="separate"/>
    </w:r>
    <w:r w:rsidR="00DD705B">
      <w:rPr>
        <w:rStyle w:val="PageNumber"/>
        <w:noProof/>
      </w:rPr>
      <w:t>1</w:t>
    </w:r>
    <w:r>
      <w:rPr>
        <w:rStyle w:val="PageNumber"/>
      </w:rPr>
      <w:fldChar w:fldCharType="end"/>
    </w:r>
  </w:p>
  <w:p w:rsidR="00C44A3B" w:rsidRDefault="00C44A3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A3B" w:rsidRDefault="00CC0D8B" w:rsidP="00FF52F3">
    <w:pPr>
      <w:pStyle w:val="Footer"/>
      <w:framePr w:wrap="around" w:vAnchor="text" w:hAnchor="margin" w:xAlign="center" w:y="1"/>
      <w:rPr>
        <w:rStyle w:val="PageNumber"/>
      </w:rPr>
    </w:pPr>
    <w:r>
      <w:rPr>
        <w:rStyle w:val="PageNumber"/>
      </w:rPr>
      <w:fldChar w:fldCharType="begin"/>
    </w:r>
    <w:r w:rsidR="00C44A3B">
      <w:rPr>
        <w:rStyle w:val="PageNumber"/>
      </w:rPr>
      <w:instrText xml:space="preserve">PAGE  </w:instrText>
    </w:r>
    <w:r>
      <w:rPr>
        <w:rStyle w:val="PageNumber"/>
      </w:rPr>
      <w:fldChar w:fldCharType="end"/>
    </w:r>
  </w:p>
  <w:p w:rsidR="00C44A3B" w:rsidRDefault="00C44A3B" w:rsidP="00FF52F3">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A3B" w:rsidRDefault="00CC0D8B" w:rsidP="00FF52F3">
    <w:pPr>
      <w:pStyle w:val="Footer"/>
      <w:framePr w:wrap="around" w:vAnchor="text" w:hAnchor="margin" w:xAlign="center" w:y="1"/>
      <w:rPr>
        <w:rStyle w:val="PageNumber"/>
      </w:rPr>
    </w:pPr>
    <w:r>
      <w:rPr>
        <w:rStyle w:val="PageNumber"/>
      </w:rPr>
      <w:fldChar w:fldCharType="begin"/>
    </w:r>
    <w:r w:rsidR="00C44A3B">
      <w:rPr>
        <w:rStyle w:val="PageNumber"/>
      </w:rPr>
      <w:instrText xml:space="preserve">PAGE  </w:instrText>
    </w:r>
    <w:r>
      <w:rPr>
        <w:rStyle w:val="PageNumber"/>
      </w:rPr>
      <w:fldChar w:fldCharType="separate"/>
    </w:r>
    <w:r w:rsidR="00DD705B">
      <w:rPr>
        <w:rStyle w:val="PageNumber"/>
        <w:noProof/>
      </w:rPr>
      <w:t>14</w:t>
    </w:r>
    <w:r>
      <w:rPr>
        <w:rStyle w:val="PageNumber"/>
      </w:rPr>
      <w:fldChar w:fldCharType="end"/>
    </w:r>
  </w:p>
  <w:p w:rsidR="00C44A3B" w:rsidRDefault="00C44A3B" w:rsidP="00FF52F3">
    <w:pPr>
      <w:pStyle w:val="Footer"/>
      <w:ind w:right="360"/>
    </w:pPr>
    <w:r>
      <w:rPr>
        <w:rFonts w:ascii="Times New Roman" w:hAnsi="Times New Roman"/>
        <w:kern w:val="0"/>
      </w:rPr>
      <w:tab/>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A3B" w:rsidRDefault="00CC0D8B" w:rsidP="00FF52F3">
    <w:pPr>
      <w:pStyle w:val="Footer"/>
      <w:framePr w:wrap="around" w:vAnchor="text" w:hAnchor="margin" w:xAlign="center" w:y="1"/>
      <w:rPr>
        <w:rStyle w:val="PageNumber"/>
      </w:rPr>
    </w:pPr>
    <w:r>
      <w:rPr>
        <w:rStyle w:val="PageNumber"/>
      </w:rPr>
      <w:fldChar w:fldCharType="begin"/>
    </w:r>
    <w:r w:rsidR="00C44A3B">
      <w:rPr>
        <w:rStyle w:val="PageNumber"/>
      </w:rPr>
      <w:instrText xml:space="preserve">PAGE  </w:instrText>
    </w:r>
    <w:r>
      <w:rPr>
        <w:rStyle w:val="PageNumber"/>
      </w:rPr>
      <w:fldChar w:fldCharType="separate"/>
    </w:r>
    <w:r w:rsidR="00DD705B">
      <w:rPr>
        <w:rStyle w:val="PageNumber"/>
        <w:noProof/>
      </w:rPr>
      <w:t>12</w:t>
    </w:r>
    <w:r>
      <w:rPr>
        <w:rStyle w:val="PageNumber"/>
      </w:rPr>
      <w:fldChar w:fldCharType="end"/>
    </w:r>
  </w:p>
  <w:p w:rsidR="00C44A3B" w:rsidRDefault="00C44A3B">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A3B" w:rsidRDefault="00CC0D8B">
    <w:pPr>
      <w:pStyle w:val="Footer"/>
      <w:jc w:val="right"/>
    </w:pPr>
    <w:fldSimple w:instr=" PAGE   \* MERGEFORMAT ">
      <w:r w:rsidR="00DD705B">
        <w:rPr>
          <w:noProof/>
        </w:rPr>
        <w:t>20</w:t>
      </w:r>
    </w:fldSimple>
  </w:p>
  <w:p w:rsidR="00C44A3B" w:rsidRDefault="00C44A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268E" w:rsidRDefault="0086268E">
      <w:r>
        <w:separator/>
      </w:r>
    </w:p>
  </w:footnote>
  <w:footnote w:type="continuationSeparator" w:id="0">
    <w:p w:rsidR="0086268E" w:rsidRDefault="0086268E">
      <w:r>
        <w:continuationSeparator/>
      </w:r>
    </w:p>
  </w:footnote>
  <w:footnote w:id="1">
    <w:p w:rsidR="00C44A3B" w:rsidRPr="00403AC3" w:rsidRDefault="00C44A3B" w:rsidP="00FF52F3">
      <w:pPr>
        <w:pStyle w:val="FootnoteText"/>
        <w:rPr>
          <w:rFonts w:ascii="Book Antiqua" w:hAnsi="Book Antiqua"/>
          <w:sz w:val="20"/>
        </w:rPr>
      </w:pPr>
      <w:r>
        <w:rPr>
          <w:rStyle w:val="FootnoteReference"/>
        </w:rPr>
        <w:footnoteRef/>
      </w:r>
      <w:r>
        <w:t xml:space="preserve"> </w:t>
      </w:r>
      <w:r>
        <w:rPr>
          <w:rFonts w:ascii="Book Antiqua" w:hAnsi="Book Antiqua"/>
          <w:sz w:val="20"/>
        </w:rPr>
        <w:t xml:space="preserve">These are countries where UNDP has country representation under its Regional Bureau for Asia and the Pacific.  </w:t>
      </w:r>
    </w:p>
  </w:footnote>
  <w:footnote w:id="2">
    <w:p w:rsidR="00C44A3B" w:rsidRPr="00E1409F" w:rsidRDefault="00C44A3B" w:rsidP="00213BA0">
      <w:pPr>
        <w:pStyle w:val="FootnoteText"/>
        <w:rPr>
          <w:rFonts w:ascii="Book Antiqua" w:hAnsi="Book Antiqua"/>
          <w:sz w:val="20"/>
        </w:rPr>
      </w:pPr>
      <w:r w:rsidRPr="00E1409F">
        <w:rPr>
          <w:rStyle w:val="FootnoteReference"/>
          <w:rFonts w:ascii="Book Antiqua" w:hAnsi="Book Antiqua"/>
          <w:sz w:val="20"/>
        </w:rPr>
        <w:footnoteRef/>
      </w:r>
      <w:r w:rsidRPr="00E1409F">
        <w:rPr>
          <w:rFonts w:ascii="Book Antiqua" w:hAnsi="Book Antiqua"/>
          <w:sz w:val="20"/>
        </w:rPr>
        <w:t xml:space="preserve"> </w:t>
      </w:r>
      <w:r>
        <w:rPr>
          <w:rFonts w:ascii="Book Antiqua" w:hAnsi="Book Antiqua"/>
          <w:sz w:val="20"/>
        </w:rPr>
        <w:t>The study results indicate that Fiji has relatively higher REDD+ readiness as compared to the other Pacific countries as a result of active support from GTZ.  With further and more strategic support, Fiji is expected to act as a sub-regional champion to share knowledge and lessons with the other Pacific countries to guide the Pacific toward REDD+ readiness.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A3B" w:rsidRDefault="00CC0D8B">
    <w:pPr>
      <w:pStyle w:val="Header"/>
    </w:pPr>
    <w:r w:rsidRPr="00CC0D8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497.3pt;height:165.75pt;rotation:315;z-index:-251654144;mso-wrap-edited:f;mso-position-horizontal:center;mso-position-horizontal-relative:margin;mso-position-vertical:center;mso-position-vertical-relative:margin" wrapcoords="21437 3909 15507 3811 14237 3909 14204 4300 14823 8209 14823 12705 11891 4202 11663 3518 11435 4789 10490 10751 8372 4789 7688 3225 7428 3909 5049 3909 5082 4593 5668 7428 5636 9382 4104 5375 3257 3518 3029 3909 97 3909 32 4104 586 7525 684 8014 651 14367 358 16126 521 16615 2182 16713 2866 16517 3355 16028 3844 15247 4202 14074 4984 16322 5538 17299 5831 16713 6939 16517 7037 16028 6385 13976 6352 11728 7232 14171 8535 17006 8796 16713 10197 16615 10425 16713 10783 16517 10816 16224 10555 13292 12380 16713 16094 16615 16224 16419 15996 15051 15540 12705 15670 10751 16322 10653 17495 14074 18928 16908 19123 16713 20524 16615 20687 16419 20524 15344 20003 12901 20003 6255 20329 4984 21209 6939 21437 6939 21502 6255 21567 4202 21437 3909" fillcolor="black" stroked="f">
          <v:fill opacity="15728f"/>
          <v:textpath style="font-family:&quot;Book Antiqua&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A3B" w:rsidRDefault="00CC0D8B" w:rsidP="00FF52F3">
    <w:pPr>
      <w:pStyle w:val="Header"/>
      <w:rPr>
        <w:lang w:val="en-US"/>
      </w:rPr>
    </w:pPr>
    <w:r w:rsidRPr="00CC0D8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497.3pt;height:165.75pt;rotation:315;z-index:-251656192;mso-wrap-edited:f;mso-position-horizontal:center;mso-position-horizontal-relative:margin;mso-position-vertical:center;mso-position-vertical-relative:margin" wrapcoords="21437 3909 15507 3811 14237 3909 14204 4300 14823 8209 14823 12705 11891 4202 11663 3518 11435 4789 10490 10751 8372 4789 7688 3225 7428 3909 5049 3909 5082 4593 5668 7428 5636 9382 4104 5375 3257 3518 3029 3909 97 3909 32 4104 586 7525 684 8014 651 14367 358 16126 521 16615 2182 16713 2866 16517 3355 16028 3844 15247 4202 14074 4984 16322 5538 17299 5831 16713 6939 16517 7037 16028 6385 13976 6352 11728 7232 14171 8535 17006 8796 16713 10197 16615 10425 16713 10783 16517 10816 16224 10555 13292 12380 16713 16094 16615 16224 16419 15996 15051 15540 12705 15670 10751 16322 10653 17495 14074 18928 16908 19123 16713 20524 16615 20687 16419 20524 15344 20003 12901 20003 6255 20329 4984 21209 6939 21437 6939 21502 6255 21567 4202 21437 3909" fillcolor="black" stroked="f">
          <v:fill opacity="15728f"/>
          <v:textpath style="font-family:&quot;Book Antiqua&quot;;font-size:1pt" string="DRAFT"/>
          <w10:wrap anchorx="margin" anchory="margin"/>
        </v:shape>
      </w:pict>
    </w:r>
  </w:p>
  <w:p w:rsidR="00C44A3B" w:rsidRPr="00D51719" w:rsidRDefault="00C44A3B">
    <w:pPr>
      <w:pStyle w:val="Header"/>
      <w:rPr>
        <w:lang w:val="en-US"/>
      </w:rPr>
    </w:pPr>
    <w:r>
      <w:rPr>
        <w:lang w:val="en-US"/>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A3B" w:rsidRDefault="00CC0D8B">
    <w:pPr>
      <w:pStyle w:val="Header"/>
    </w:pPr>
    <w:r w:rsidRPr="00CC0D8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left:0;text-align:left;margin-left:0;margin-top:0;width:497.3pt;height:165.75pt;rotation:315;z-index:-251652096;mso-wrap-edited:f;mso-position-horizontal:center;mso-position-horizontal-relative:margin;mso-position-vertical:center;mso-position-vertical-relative:margin" wrapcoords="21437 3909 15507 3811 14237 3909 14204 4300 14823 8209 14823 12705 11891 4202 11663 3518 11435 4789 10490 10751 8372 4789 7688 3225 7428 3909 5049 3909 5082 4593 5668 7428 5636 9382 4104 5375 3257 3518 3029 3909 97 3909 32 4104 586 7525 684 8014 651 14367 358 16126 521 16615 2182 16713 2866 16517 3355 16028 3844 15247 4202 14074 4984 16322 5538 17299 5831 16713 6939 16517 7037 16028 6385 13976 6352 11728 7232 14171 8535 17006 8796 16713 10197 16615 10425 16713 10783 16517 10816 16224 10555 13292 12380 16713 16094 16615 16224 16419 15996 15051 15540 12705 15670 10751 16322 10653 17495 14074 18928 16908 19123 16713 20524 16615 20687 16419 20524 15344 20003 12901 20003 6255 20329 4984 21209 6939 21437 6939 21502 6255 21567 4202 21437 3909" fillcolor="black" stroked="f">
          <v:fill opacity="15728f"/>
          <v:textpath style="font-family:&quot;Book Antiqua&quot;;font-size:1pt" string="DRAFT"/>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A3B" w:rsidRDefault="00CC0D8B">
    <w:pPr>
      <w:pStyle w:val="Header"/>
    </w:pPr>
    <w:r w:rsidRPr="00CC0D8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3" type="#_x0000_t136" style="position:absolute;left:0;text-align:left;margin-left:0;margin-top:0;width:497.3pt;height:165.75pt;rotation:315;z-index:-251648000;mso-wrap-edited:f;mso-position-horizontal:center;mso-position-horizontal-relative:margin;mso-position-vertical:center;mso-position-vertical-relative:margin" wrapcoords="21437 3909 15507 3811 14237 3909 14204 4300 14823 8209 14823 12705 11891 4202 11663 3518 11435 4789 10490 10751 8372 4789 7688 3225 7428 3909 5049 3909 5082 4593 5668 7428 5636 9382 4104 5375 3257 3518 3029 3909 97 3909 32 4104 586 7525 684 8014 651 14367 358 16126 521 16615 2182 16713 2866 16517 3355 16028 3844 15247 4202 14074 4984 16322 5538 17299 5831 16713 6939 16517 7037 16028 6385 13976 6352 11728 7232 14171 8535 17006 8796 16713 10197 16615 10425 16713 10783 16517 10816 16224 10555 13292 12380 16713 16094 16615 16224 16419 15996 15051 15540 12705 15670 10751 16322 10653 17495 14074 18928 16908 19123 16713 20524 16615 20687 16419 20524 15344 20003 12901 20003 6255 20329 4984 21209 6939 21437 6939 21502 6255 21567 4202 21437 3909" fillcolor="black" stroked="f">
          <v:fill opacity="15728f"/>
          <v:textpath style="font-family:&quot;Book Antiqua&quot;;font-size:1pt" string="DRAFT"/>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A3B" w:rsidRDefault="00CC0D8B" w:rsidP="00FF52F3">
    <w:pPr>
      <w:pStyle w:val="Header"/>
      <w:rPr>
        <w:lang w:val="en-US"/>
      </w:rPr>
    </w:pPr>
    <w:r w:rsidRPr="00CC0D8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2" type="#_x0000_t136" style="position:absolute;left:0;text-align:left;margin-left:0;margin-top:0;width:497.3pt;height:165.75pt;rotation:315;z-index:-251650048;mso-wrap-edited:f;mso-position-horizontal:center;mso-position-horizontal-relative:margin;mso-position-vertical:center;mso-position-vertical-relative:margin" wrapcoords="21437 3909 15507 3811 14237 3909 14204 4300 14823 8209 14823 12705 11891 4202 11663 3518 11435 4789 10490 10751 8372 4789 7688 3225 7428 3909 5049 3909 5082 4593 5668 7428 5636 9382 4104 5375 3257 3518 3029 3909 97 3909 32 4104 586 7525 684 8014 651 14367 358 16126 521 16615 2182 16713 2866 16517 3355 16028 3844 15247 4202 14074 4984 16322 5538 17299 5831 16713 6939 16517 7037 16028 6385 13976 6352 11728 7232 14171 8535 17006 8796 16713 10197 16615 10425 16713 10783 16517 10816 16224 10555 13292 12380 16713 16094 16615 16224 16419 15996 15051 15540 12705 15670 10751 16322 10653 17495 14074 18928 16908 19123 16713 20524 16615 20687 16419 20524 15344 20003 12901 20003 6255 20329 4984 21209 6939 21437 6939 21502 6255 21567 4202 21437 3909" fillcolor="black" stroked="f">
          <v:fill opacity="15728f"/>
          <v:textpath style="font-family:&quot;Book Antiqua&quot;;font-size:1pt" string="DRAFT"/>
          <w10:wrap anchorx="margin" anchory="margin"/>
        </v:shape>
      </w:pict>
    </w:r>
  </w:p>
  <w:p w:rsidR="00C44A3B" w:rsidRPr="00D51719" w:rsidRDefault="00C44A3B">
    <w:pPr>
      <w:pStyle w:val="Header"/>
      <w:rPr>
        <w:lang w:val="en-US"/>
      </w:rPr>
    </w:pPr>
    <w:r>
      <w:rPr>
        <w:lang w:val="en-US"/>
      </w:rPr>
      <w:t xml:space="preserve">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A3B" w:rsidRDefault="00CC0D8B">
    <w:pPr>
      <w:pStyle w:val="Header"/>
    </w:pPr>
    <w:r w:rsidRPr="00CC0D8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2054" type="#_x0000_t136" style="position:absolute;left:0;text-align:left;margin-left:0;margin-top:0;width:497.3pt;height:165.75pt;rotation:315;z-index:-251645952;mso-wrap-edited:f;mso-position-horizontal:center;mso-position-horizontal-relative:margin;mso-position-vertical:center;mso-position-vertical-relative:margin" wrapcoords="21437 3909 15507 3811 14237 3909 14204 4300 14823 8209 14823 12705 11891 4202 11663 3518 11435 4789 10490 10751 8372 4789 7688 3225 7428 3909 5049 3909 5082 4593 5668 7428 5636 9382 4104 5375 3257 3518 3029 3909 97 3909 32 4104 586 7525 684 8014 651 14367 358 16126 521 16615 2182 16713 2866 16517 3355 16028 3844 15247 4202 14074 4984 16322 5538 17299 5831 16713 6939 16517 7037 16028 6385 13976 6352 11728 7232 14171 8535 17006 8796 16713 10197 16615 10425 16713 10783 16517 10816 16224 10555 13292 12380 16713 16094 16615 16224 16419 15996 15051 15540 12705 15670 10751 16322 10653 17495 14074 18928 16908 19123 16713 20524 16615 20687 16419 20524 15344 20003 12901 20003 6255 20329 4984 21209 6939 21437 6939 21502 6255 21567 4202 21437 3909" fillcolor="black" stroked="f">
          <v:fill opacity="15728f"/>
          <v:textpath style="font-family:&quot;Book Antiqua&quot;;font-size:1pt" string="DRAFT"/>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A3B" w:rsidRDefault="00CC0D8B">
    <w:pPr>
      <w:pStyle w:val="Header"/>
    </w:pPr>
    <w:r w:rsidRPr="00CC0D8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2056" type="#_x0000_t136" style="position:absolute;left:0;text-align:left;margin-left:0;margin-top:0;width:497.3pt;height:165.75pt;rotation:315;z-index:-251641856;mso-wrap-edited:f;mso-position-horizontal:center;mso-position-horizontal-relative:margin;mso-position-vertical:center;mso-position-vertical-relative:margin" wrapcoords="21437 3909 15507 3811 14237 3909 14204 4300 14823 8209 14823 12705 11891 4202 11663 3518 11435 4789 10490 10751 8372 4789 7688 3225 7428 3909 5049 3909 5082 4593 5668 7428 5636 9382 4104 5375 3257 3518 3029 3909 97 3909 32 4104 586 7525 684 8014 651 14367 358 16126 521 16615 2182 16713 2866 16517 3355 16028 3844 15247 4202 14074 4984 16322 5538 17299 5831 16713 6939 16517 7037 16028 6385 13976 6352 11728 7232 14171 8535 17006 8796 16713 10197 16615 10425 16713 10783 16517 10816 16224 10555 13292 12380 16713 16094 16615 16224 16419 15996 15051 15540 12705 15670 10751 16322 10653 17495 14074 18928 16908 19123 16713 20524 16615 20687 16419 20524 15344 20003 12901 20003 6255 20329 4984 21209 6939 21437 6939 21502 6255 21567 4202 21437 3909" fillcolor="black" stroked="f">
          <v:fill opacity="15728f"/>
          <v:textpath style="font-family:&quot;Book Antiqua&quot;;font-size:1pt" string="DRAFT"/>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A3B" w:rsidRDefault="00CC0D8B">
    <w:pPr>
      <w:pStyle w:val="Header"/>
    </w:pPr>
    <w:r w:rsidRPr="00CC0D8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2055" type="#_x0000_t136" style="position:absolute;left:0;text-align:left;margin-left:0;margin-top:0;width:497.3pt;height:165.75pt;rotation:315;z-index:-251643904;mso-wrap-edited:f;mso-position-horizontal:center;mso-position-horizontal-relative:margin;mso-position-vertical:center;mso-position-vertical-relative:margin" wrapcoords="21437 3909 15507 3811 14237 3909 14204 4300 14823 8209 14823 12705 11891 4202 11663 3518 11435 4789 10490 10751 8372 4789 7688 3225 7428 3909 5049 3909 5082 4593 5668 7428 5636 9382 4104 5375 3257 3518 3029 3909 97 3909 32 4104 586 7525 684 8014 651 14367 358 16126 521 16615 2182 16713 2866 16517 3355 16028 3844 15247 4202 14074 4984 16322 5538 17299 5831 16713 6939 16517 7037 16028 6385 13976 6352 11728 7232 14171 8535 17006 8796 16713 10197 16615 10425 16713 10783 16517 10816 16224 10555 13292 12380 16713 16094 16615 16224 16419 15996 15051 15540 12705 15670 10751 16322 10653 17495 14074 18928 16908 19123 16713 20524 16615 20687 16419 20524 15344 20003 12901 20003 6255 20329 4984 21209 6939 21437 6939 21502 6255 21567 4202 21437 3909" fillcolor="black" stroked="f">
          <v:fill opacity="15728f"/>
          <v:textpath style="font-family:&quot;Book Antiqua&quot;;font-size:1pt" string="DRAFT"/>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A3B" w:rsidRDefault="00CC0D8B">
    <w:pPr>
      <w:pStyle w:val="Header"/>
    </w:pPr>
    <w:r w:rsidRPr="00CC0D8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 o:spid="_x0000_s2057" type="#_x0000_t136" style="position:absolute;left:0;text-align:left;margin-left:0;margin-top:0;width:497.3pt;height:165.75pt;rotation:315;z-index:-251639808;mso-wrap-edited:f;mso-position-horizontal:center;mso-position-horizontal-relative:margin;mso-position-vertical:center;mso-position-vertical-relative:margin" wrapcoords="21437 3909 15507 3811 14237 3909 14204 4300 14823 8209 14823 12705 11891 4202 11663 3518 11435 4789 10490 10751 8372 4789 7688 3225 7428 3909 5049 3909 5082 4593 5668 7428 5636 9382 4104 5375 3257 3518 3029 3909 97 3909 32 4104 586 7525 684 8014 651 14367 358 16126 521 16615 2182 16713 2866 16517 3355 16028 3844 15247 4202 14074 4984 16322 5538 17299 5831 16713 6939 16517 7037 16028 6385 13976 6352 11728 7232 14171 8535 17006 8796 16713 10197 16615 10425 16713 10783 16517 10816 16224 10555 13292 12380 16713 16094 16615 16224 16419 15996 15051 15540 12705 15670 10751 16322 10653 17495 14074 18928 16908 19123 16713 20524 16615 20687 16419 20524 15344 20003 12901 20003 6255 20329 4984 21209 6939 21437 6939 21502 6255 21567 4202 21437 3909" fillcolor="black" stroked="f">
          <v:fill opacity="15728f"/>
          <v:textpath style="font-family:&quot;Book Antiqua&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00A036E5"/>
    <w:multiLevelType w:val="hybridMultilevel"/>
    <w:tmpl w:val="707841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20A11"/>
    <w:multiLevelType w:val="hybridMultilevel"/>
    <w:tmpl w:val="C21AEEAC"/>
    <w:lvl w:ilvl="0" w:tplc="71E4A070">
      <w:start w:val="1"/>
      <w:numFmt w:val="bullet"/>
      <w:lvlText w:val="-"/>
      <w:lvlJc w:val="left"/>
      <w:pPr>
        <w:ind w:left="502" w:hanging="360"/>
      </w:pPr>
      <w:rPr>
        <w:rFonts w:ascii="Book Antiqua" w:eastAsia="MS Mincho" w:hAnsi="Book Antiqua" w:cs="Times New Roman"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4D7659"/>
    <w:multiLevelType w:val="hybridMultilevel"/>
    <w:tmpl w:val="A39C3332"/>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510764"/>
    <w:multiLevelType w:val="hybridMultilevel"/>
    <w:tmpl w:val="E25EE95A"/>
    <w:lvl w:ilvl="0" w:tplc="9030EA0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0329E9"/>
    <w:multiLevelType w:val="hybridMultilevel"/>
    <w:tmpl w:val="4E709D9E"/>
    <w:lvl w:ilvl="0" w:tplc="29F64EEA">
      <w:start w:val="1"/>
      <w:numFmt w:val="bullet"/>
      <w:lvlText w:val="-"/>
      <w:lvlJc w:val="left"/>
      <w:pPr>
        <w:ind w:left="360" w:hanging="360"/>
      </w:pPr>
      <w:rPr>
        <w:rFonts w:ascii="Book Antiqua" w:eastAsia="MS Mincho" w:hAnsi="Book Antiqua" w:cs="Times New Roman" w:hint="default"/>
        <w:sz w:val="2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0A53EDE"/>
    <w:multiLevelType w:val="hybridMultilevel"/>
    <w:tmpl w:val="1256C1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FA2FAC"/>
    <w:multiLevelType w:val="hybridMultilevel"/>
    <w:tmpl w:val="4C84CE40"/>
    <w:lvl w:ilvl="0" w:tplc="F8A2E0DE">
      <w:start w:val="1"/>
      <w:numFmt w:val="lowerRoman"/>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3975BF"/>
    <w:multiLevelType w:val="hybridMultilevel"/>
    <w:tmpl w:val="DF3472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DepCentury Old Styl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DepCentury Old Styl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DepCentury Old Styl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4A77E11"/>
    <w:multiLevelType w:val="hybridMultilevel"/>
    <w:tmpl w:val="6D92F3E8"/>
    <w:lvl w:ilvl="0" w:tplc="25BC192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76957FF"/>
    <w:multiLevelType w:val="multilevel"/>
    <w:tmpl w:val="47F4C6CC"/>
    <w:lvl w:ilvl="0">
      <w:start w:val="1"/>
      <w:numFmt w:val="bullet"/>
      <w:lvlText w:val="-"/>
      <w:lvlJc w:val="left"/>
      <w:pPr>
        <w:ind w:left="360" w:hanging="360"/>
      </w:pPr>
      <w:rPr>
        <w:rFonts w:ascii="Century" w:eastAsia="MS Mincho" w:hAnsi="Century" w:cs="Times New Roman" w:hint="default"/>
        <w:sz w:val="21"/>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
    <w:nsid w:val="19E94365"/>
    <w:multiLevelType w:val="hybridMultilevel"/>
    <w:tmpl w:val="6B54E35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ECA5AFE"/>
    <w:multiLevelType w:val="hybridMultilevel"/>
    <w:tmpl w:val="D5883B18"/>
    <w:lvl w:ilvl="0" w:tplc="71E4A070">
      <w:start w:val="1"/>
      <w:numFmt w:val="bullet"/>
      <w:lvlText w:val="-"/>
      <w:lvlJc w:val="left"/>
      <w:pPr>
        <w:ind w:left="502" w:hanging="360"/>
      </w:pPr>
      <w:rPr>
        <w:rFonts w:ascii="Book Antiqua" w:eastAsia="MS Mincho" w:hAnsi="Book Antiqua" w:cs="Times New Roman" w:hint="default"/>
        <w:sz w:val="22"/>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nsid w:val="20AD5481"/>
    <w:multiLevelType w:val="hybridMultilevel"/>
    <w:tmpl w:val="5EF689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4365E9A"/>
    <w:multiLevelType w:val="hybridMultilevel"/>
    <w:tmpl w:val="7D189A1A"/>
    <w:lvl w:ilvl="0" w:tplc="58EA70B0">
      <w:start w:val="1"/>
      <w:numFmt w:val="lowerRoman"/>
      <w:lvlText w:val="%1."/>
      <w:lvlJc w:val="left"/>
      <w:pPr>
        <w:ind w:left="360" w:hanging="360"/>
      </w:pPr>
      <w:rPr>
        <w:rFonts w:ascii="Book Antiqua" w:hAnsi="Book Antiqua"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74D6387"/>
    <w:multiLevelType w:val="hybridMultilevel"/>
    <w:tmpl w:val="D9262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DepCentury Old Styl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DepCentury Old Styl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DepCentury Old Style"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A14811"/>
    <w:multiLevelType w:val="multilevel"/>
    <w:tmpl w:val="707841B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2A246EE2"/>
    <w:multiLevelType w:val="hybridMultilevel"/>
    <w:tmpl w:val="63B46A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AEE185C"/>
    <w:multiLevelType w:val="hybridMultilevel"/>
    <w:tmpl w:val="8A8EE758"/>
    <w:lvl w:ilvl="0" w:tplc="71E4A070">
      <w:start w:val="1"/>
      <w:numFmt w:val="bullet"/>
      <w:lvlText w:val="-"/>
      <w:lvlJc w:val="left"/>
      <w:pPr>
        <w:ind w:left="502" w:hanging="360"/>
      </w:pPr>
      <w:rPr>
        <w:rFonts w:ascii="Book Antiqua" w:eastAsia="MS Mincho" w:hAnsi="Book Antiqua" w:cs="Times New Roman"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F55E9E"/>
    <w:multiLevelType w:val="hybridMultilevel"/>
    <w:tmpl w:val="4482BD14"/>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2F7A14E1"/>
    <w:multiLevelType w:val="hybridMultilevel"/>
    <w:tmpl w:val="8DC65964"/>
    <w:lvl w:ilvl="0" w:tplc="FF309B3C">
      <w:start w:val="1"/>
      <w:numFmt w:val="lowerRoman"/>
      <w:lvlText w:val="Output %1."/>
      <w:lvlJc w:val="left"/>
      <w:pPr>
        <w:ind w:left="360" w:hanging="360"/>
      </w:pPr>
      <w:rPr>
        <w:rFonts w:ascii="Times New Roman" w:hAnsi="Times New Roman" w:hint="default"/>
        <w:b w:val="0"/>
        <w:i/>
        <w:color w:val="auto"/>
        <w:sz w:val="24"/>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0">
    <w:nsid w:val="33A202F5"/>
    <w:multiLevelType w:val="hybridMultilevel"/>
    <w:tmpl w:val="1DC685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F729F2"/>
    <w:multiLevelType w:val="hybridMultilevel"/>
    <w:tmpl w:val="B0F66BDC"/>
    <w:lvl w:ilvl="0" w:tplc="F8A2E0DE">
      <w:start w:val="1"/>
      <w:numFmt w:val="lowerRoman"/>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353E19"/>
    <w:multiLevelType w:val="hybridMultilevel"/>
    <w:tmpl w:val="1272FA2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EFB5FC4"/>
    <w:multiLevelType w:val="hybridMultilevel"/>
    <w:tmpl w:val="3DAE919C"/>
    <w:lvl w:ilvl="0" w:tplc="71E4A070">
      <w:start w:val="1"/>
      <w:numFmt w:val="bullet"/>
      <w:lvlText w:val="-"/>
      <w:lvlJc w:val="left"/>
      <w:pPr>
        <w:ind w:left="502" w:hanging="360"/>
      </w:pPr>
      <w:rPr>
        <w:rFonts w:ascii="Book Antiqua" w:eastAsia="MS Mincho" w:hAnsi="Book Antiqua" w:cs="Times New Roman"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0054A6"/>
    <w:multiLevelType w:val="hybridMultilevel"/>
    <w:tmpl w:val="2AF6700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DepCentury Old Styl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DepCentury Old Styl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DepCentury Old Styl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69D45E9"/>
    <w:multiLevelType w:val="multilevel"/>
    <w:tmpl w:val="3DAE919C"/>
    <w:lvl w:ilvl="0">
      <w:start w:val="1"/>
      <w:numFmt w:val="bullet"/>
      <w:lvlText w:val="-"/>
      <w:lvlJc w:val="left"/>
      <w:pPr>
        <w:ind w:left="502" w:hanging="360"/>
      </w:pPr>
      <w:rPr>
        <w:rFonts w:ascii="Book Antiqua" w:eastAsia="MS Mincho" w:hAnsi="Book Antiqua" w:cs="Times New Roman" w:hint="default"/>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4BFA6A15"/>
    <w:multiLevelType w:val="hybridMultilevel"/>
    <w:tmpl w:val="1B7236EA"/>
    <w:lvl w:ilvl="0" w:tplc="857EA528">
      <w:start w:val="1"/>
      <w:numFmt w:val="decimal"/>
      <w:lvlText w:val="%1)"/>
      <w:lvlJc w:val="left"/>
      <w:pPr>
        <w:ind w:left="502" w:hanging="360"/>
      </w:pPr>
      <w:rPr>
        <w:rFonts w:ascii="Book Antiqua" w:hAnsi="Book Antiqua" w:hint="default"/>
        <w:sz w:val="22"/>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7">
    <w:nsid w:val="4CAB7BC1"/>
    <w:multiLevelType w:val="hybridMultilevel"/>
    <w:tmpl w:val="01B260E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75E7C7C"/>
    <w:multiLevelType w:val="hybridMultilevel"/>
    <w:tmpl w:val="CFFEF7D6"/>
    <w:lvl w:ilvl="0" w:tplc="69FA26D0">
      <w:start w:val="1"/>
      <w:numFmt w:val="decimal"/>
      <w:lvlText w:val="Outcome %1."/>
      <w:lvlJc w:val="left"/>
      <w:pPr>
        <w:ind w:left="360" w:hanging="360"/>
      </w:pPr>
      <w:rPr>
        <w:rFonts w:ascii="Times New Roman" w:hAnsi="Times New Roman" w:hint="default"/>
        <w:b/>
        <w:i w:val="0"/>
        <w:color w:val="auto"/>
        <w:sz w:val="24"/>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0DD4107"/>
    <w:multiLevelType w:val="hybridMultilevel"/>
    <w:tmpl w:val="C4F2255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5326928"/>
    <w:multiLevelType w:val="hybridMultilevel"/>
    <w:tmpl w:val="1E38A4B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3E1FF7"/>
    <w:multiLevelType w:val="multilevel"/>
    <w:tmpl w:val="AE2C4BF8"/>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A173551"/>
    <w:multiLevelType w:val="hybridMultilevel"/>
    <w:tmpl w:val="353C99E2"/>
    <w:lvl w:ilvl="0" w:tplc="71E4A070">
      <w:start w:val="1"/>
      <w:numFmt w:val="bullet"/>
      <w:lvlText w:val="-"/>
      <w:lvlJc w:val="left"/>
      <w:pPr>
        <w:ind w:left="502" w:hanging="360"/>
      </w:pPr>
      <w:rPr>
        <w:rFonts w:ascii="Book Antiqua" w:eastAsia="MS Mincho" w:hAnsi="Book Antiqua" w:cs="Times New Roman"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AE6EA7"/>
    <w:multiLevelType w:val="multilevel"/>
    <w:tmpl w:val="1256C1F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6BF868C5"/>
    <w:multiLevelType w:val="hybridMultilevel"/>
    <w:tmpl w:val="457C092E"/>
    <w:lvl w:ilvl="0" w:tplc="71E4A070">
      <w:start w:val="1"/>
      <w:numFmt w:val="bullet"/>
      <w:lvlText w:val="-"/>
      <w:lvlJc w:val="left"/>
      <w:pPr>
        <w:ind w:left="502" w:hanging="360"/>
      </w:pPr>
      <w:rPr>
        <w:rFonts w:ascii="Book Antiqua" w:eastAsia="MS Mincho" w:hAnsi="Book Antiqua" w:cs="Times New Roman"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90154C"/>
    <w:multiLevelType w:val="hybridMultilevel"/>
    <w:tmpl w:val="5516C74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6">
    <w:nsid w:val="736251B8"/>
    <w:multiLevelType w:val="hybridMultilevel"/>
    <w:tmpl w:val="74A0994C"/>
    <w:lvl w:ilvl="0" w:tplc="71E4A070">
      <w:start w:val="1"/>
      <w:numFmt w:val="bullet"/>
      <w:lvlText w:val="-"/>
      <w:lvlJc w:val="left"/>
      <w:pPr>
        <w:ind w:left="502" w:hanging="360"/>
      </w:pPr>
      <w:rPr>
        <w:rFonts w:ascii="Book Antiqua" w:eastAsia="MS Mincho" w:hAnsi="Book Antiqua" w:cs="Times New Roman"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635EEC"/>
    <w:multiLevelType w:val="hybridMultilevel"/>
    <w:tmpl w:val="7CC2C040"/>
    <w:lvl w:ilvl="0" w:tplc="71E4A070">
      <w:start w:val="1"/>
      <w:numFmt w:val="bullet"/>
      <w:lvlText w:val="-"/>
      <w:lvlJc w:val="left"/>
      <w:pPr>
        <w:ind w:left="502" w:hanging="360"/>
      </w:pPr>
      <w:rPr>
        <w:rFonts w:ascii="Book Antiqua" w:eastAsia="MS Mincho" w:hAnsi="Book Antiqua" w:cs="Times New Roman"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5E099C"/>
    <w:multiLevelType w:val="multilevel"/>
    <w:tmpl w:val="CCAA17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6781D3F"/>
    <w:multiLevelType w:val="hybridMultilevel"/>
    <w:tmpl w:val="4366EC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A1835FC"/>
    <w:multiLevelType w:val="hybridMultilevel"/>
    <w:tmpl w:val="858E3D88"/>
    <w:lvl w:ilvl="0" w:tplc="71E4A070">
      <w:start w:val="1"/>
      <w:numFmt w:val="bullet"/>
      <w:lvlText w:val="-"/>
      <w:lvlJc w:val="left"/>
      <w:pPr>
        <w:ind w:left="360" w:hanging="360"/>
      </w:pPr>
      <w:rPr>
        <w:rFonts w:ascii="Book Antiqua" w:eastAsia="MS Mincho" w:hAnsi="Book Antiqua" w:cs="Times New Roman" w:hint="default"/>
        <w:sz w:val="22"/>
      </w:rPr>
    </w:lvl>
    <w:lvl w:ilvl="1" w:tplc="04090003" w:tentative="1">
      <w:start w:val="1"/>
      <w:numFmt w:val="bullet"/>
      <w:lvlText w:val="o"/>
      <w:lvlJc w:val="left"/>
      <w:pPr>
        <w:ind w:left="1298" w:hanging="360"/>
      </w:pPr>
      <w:rPr>
        <w:rFonts w:ascii="Courier New" w:hAnsi="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41">
    <w:nsid w:val="7BCC1AB9"/>
    <w:multiLevelType w:val="hybridMultilevel"/>
    <w:tmpl w:val="C43CC63A"/>
    <w:lvl w:ilvl="0" w:tplc="31445A10">
      <w:start w:val="1"/>
      <w:numFmt w:val="decimal"/>
      <w:lvlText w:val="%1."/>
      <w:lvlJc w:val="left"/>
      <w:pPr>
        <w:ind w:left="360" w:hanging="360"/>
      </w:pPr>
      <w:rPr>
        <w:rFonts w:ascii="Book Antiqua" w:eastAsia="Calibri" w:hAnsi="Book Antiqua"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nsid w:val="7F2749D1"/>
    <w:multiLevelType w:val="multilevel"/>
    <w:tmpl w:val="79A8BA92"/>
    <w:lvl w:ilvl="0">
      <w:start w:val="1"/>
      <w:numFmt w:val="lowerRoman"/>
      <w:lvlText w:val="Output %1."/>
      <w:lvlJc w:val="left"/>
      <w:pPr>
        <w:ind w:left="360" w:hanging="360"/>
      </w:pPr>
      <w:rPr>
        <w:rFonts w:ascii="Times New Roman" w:hAnsi="Times New Roman" w:hint="default"/>
        <w:b w:val="0"/>
        <w:i/>
        <w:color w:val="auto"/>
        <w:sz w:val="24"/>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num w:numId="1">
    <w:abstractNumId w:val="3"/>
  </w:num>
  <w:num w:numId="2">
    <w:abstractNumId w:val="28"/>
  </w:num>
  <w:num w:numId="3">
    <w:abstractNumId w:val="19"/>
  </w:num>
  <w:num w:numId="4">
    <w:abstractNumId w:val="21"/>
  </w:num>
  <w:num w:numId="5">
    <w:abstractNumId w:val="29"/>
  </w:num>
  <w:num w:numId="6">
    <w:abstractNumId w:val="27"/>
  </w:num>
  <w:num w:numId="7">
    <w:abstractNumId w:val="20"/>
  </w:num>
  <w:num w:numId="8">
    <w:abstractNumId w:val="22"/>
  </w:num>
  <w:num w:numId="9">
    <w:abstractNumId w:val="30"/>
  </w:num>
  <w:num w:numId="10">
    <w:abstractNumId w:val="12"/>
  </w:num>
  <w:num w:numId="11">
    <w:abstractNumId w:val="26"/>
  </w:num>
  <w:num w:numId="12">
    <w:abstractNumId w:val="38"/>
  </w:num>
  <w:num w:numId="13">
    <w:abstractNumId w:val="41"/>
  </w:num>
  <w:num w:numId="14">
    <w:abstractNumId w:val="14"/>
  </w:num>
  <w:num w:numId="15">
    <w:abstractNumId w:val="39"/>
  </w:num>
  <w:num w:numId="16">
    <w:abstractNumId w:val="16"/>
  </w:num>
  <w:num w:numId="17">
    <w:abstractNumId w:val="2"/>
  </w:num>
  <w:num w:numId="18">
    <w:abstractNumId w:val="7"/>
  </w:num>
  <w:num w:numId="19">
    <w:abstractNumId w:val="24"/>
  </w:num>
  <w:num w:numId="20">
    <w:abstractNumId w:val="10"/>
  </w:num>
  <w:num w:numId="21">
    <w:abstractNumId w:val="42"/>
  </w:num>
  <w:num w:numId="22">
    <w:abstractNumId w:val="35"/>
  </w:num>
  <w:num w:numId="23">
    <w:abstractNumId w:val="31"/>
  </w:num>
  <w:num w:numId="24">
    <w:abstractNumId w:val="18"/>
  </w:num>
  <w:num w:numId="25">
    <w:abstractNumId w:val="8"/>
  </w:num>
  <w:num w:numId="26">
    <w:abstractNumId w:val="4"/>
  </w:num>
  <w:num w:numId="27">
    <w:abstractNumId w:val="6"/>
  </w:num>
  <w:num w:numId="28">
    <w:abstractNumId w:val="11"/>
  </w:num>
  <w:num w:numId="29">
    <w:abstractNumId w:val="17"/>
  </w:num>
  <w:num w:numId="30">
    <w:abstractNumId w:val="32"/>
  </w:num>
  <w:num w:numId="31">
    <w:abstractNumId w:val="5"/>
  </w:num>
  <w:num w:numId="32">
    <w:abstractNumId w:val="33"/>
  </w:num>
  <w:num w:numId="33">
    <w:abstractNumId w:val="23"/>
  </w:num>
  <w:num w:numId="34">
    <w:abstractNumId w:val="9"/>
  </w:num>
  <w:num w:numId="35">
    <w:abstractNumId w:val="25"/>
  </w:num>
  <w:num w:numId="36">
    <w:abstractNumId w:val="1"/>
  </w:num>
  <w:num w:numId="37">
    <w:abstractNumId w:val="36"/>
  </w:num>
  <w:num w:numId="38">
    <w:abstractNumId w:val="0"/>
  </w:num>
  <w:num w:numId="39">
    <w:abstractNumId w:val="15"/>
  </w:num>
  <w:num w:numId="40">
    <w:abstractNumId w:val="37"/>
  </w:num>
  <w:num w:numId="41">
    <w:abstractNumId w:val="40"/>
  </w:num>
  <w:num w:numId="42">
    <w:abstractNumId w:val="34"/>
  </w:num>
  <w:num w:numId="4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851"/>
  <w:drawingGridHorizontalSpacing w:val="105"/>
  <w:drawingGridVerticalSpacing w:val="305"/>
  <w:displayHorizontalDrawingGridEvery w:val="0"/>
  <w:characterSpacingControl w:val="compressPunctuation"/>
  <w:hdrShapeDefaults>
    <o:shapedefaults v:ext="edit" spidmax="2058">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310BC"/>
    <w:rsid w:val="000214BE"/>
    <w:rsid w:val="00076E58"/>
    <w:rsid w:val="000813A1"/>
    <w:rsid w:val="00085628"/>
    <w:rsid w:val="00091914"/>
    <w:rsid w:val="000A7496"/>
    <w:rsid w:val="000E14A7"/>
    <w:rsid w:val="000E2D32"/>
    <w:rsid w:val="000E3DE2"/>
    <w:rsid w:val="000E70AE"/>
    <w:rsid w:val="00102838"/>
    <w:rsid w:val="00112B8F"/>
    <w:rsid w:val="0013339B"/>
    <w:rsid w:val="0013796A"/>
    <w:rsid w:val="00152BDB"/>
    <w:rsid w:val="00166ED8"/>
    <w:rsid w:val="001C18BE"/>
    <w:rsid w:val="001D00BA"/>
    <w:rsid w:val="00213BA0"/>
    <w:rsid w:val="00216F7C"/>
    <w:rsid w:val="002403BF"/>
    <w:rsid w:val="00244355"/>
    <w:rsid w:val="002463A2"/>
    <w:rsid w:val="00283BE0"/>
    <w:rsid w:val="002A225F"/>
    <w:rsid w:val="002A4C33"/>
    <w:rsid w:val="002C63F3"/>
    <w:rsid w:val="002C74CA"/>
    <w:rsid w:val="002D1F54"/>
    <w:rsid w:val="00301EF6"/>
    <w:rsid w:val="003051FD"/>
    <w:rsid w:val="003106C6"/>
    <w:rsid w:val="00310846"/>
    <w:rsid w:val="00310A5B"/>
    <w:rsid w:val="00315CAF"/>
    <w:rsid w:val="00320699"/>
    <w:rsid w:val="00326CCE"/>
    <w:rsid w:val="003310BC"/>
    <w:rsid w:val="00337B2B"/>
    <w:rsid w:val="0035455C"/>
    <w:rsid w:val="00360012"/>
    <w:rsid w:val="00384C11"/>
    <w:rsid w:val="00385CA3"/>
    <w:rsid w:val="0039181D"/>
    <w:rsid w:val="003952E1"/>
    <w:rsid w:val="003B00B0"/>
    <w:rsid w:val="003C4272"/>
    <w:rsid w:val="00401FA2"/>
    <w:rsid w:val="004160B0"/>
    <w:rsid w:val="004468EB"/>
    <w:rsid w:val="0046340D"/>
    <w:rsid w:val="004A1F64"/>
    <w:rsid w:val="004B4021"/>
    <w:rsid w:val="004C515C"/>
    <w:rsid w:val="004C7445"/>
    <w:rsid w:val="0052773A"/>
    <w:rsid w:val="00537360"/>
    <w:rsid w:val="00555CE2"/>
    <w:rsid w:val="005809ED"/>
    <w:rsid w:val="005836B1"/>
    <w:rsid w:val="006175BD"/>
    <w:rsid w:val="00644ED8"/>
    <w:rsid w:val="00660431"/>
    <w:rsid w:val="00673621"/>
    <w:rsid w:val="00673D4D"/>
    <w:rsid w:val="00690272"/>
    <w:rsid w:val="00692C8A"/>
    <w:rsid w:val="0069313A"/>
    <w:rsid w:val="006B414A"/>
    <w:rsid w:val="006C116F"/>
    <w:rsid w:val="006C794B"/>
    <w:rsid w:val="006D48CA"/>
    <w:rsid w:val="006F275B"/>
    <w:rsid w:val="006F2EA2"/>
    <w:rsid w:val="007354FE"/>
    <w:rsid w:val="00745B0D"/>
    <w:rsid w:val="00786705"/>
    <w:rsid w:val="00787441"/>
    <w:rsid w:val="00790BB4"/>
    <w:rsid w:val="007F1C18"/>
    <w:rsid w:val="007F5831"/>
    <w:rsid w:val="0086268E"/>
    <w:rsid w:val="00862B90"/>
    <w:rsid w:val="0087295B"/>
    <w:rsid w:val="008856EC"/>
    <w:rsid w:val="008A0CB0"/>
    <w:rsid w:val="008A6628"/>
    <w:rsid w:val="008D29B9"/>
    <w:rsid w:val="008E7320"/>
    <w:rsid w:val="00942541"/>
    <w:rsid w:val="0095024C"/>
    <w:rsid w:val="00954D03"/>
    <w:rsid w:val="0097323A"/>
    <w:rsid w:val="009D17FE"/>
    <w:rsid w:val="009E17A4"/>
    <w:rsid w:val="009F1038"/>
    <w:rsid w:val="00A1570B"/>
    <w:rsid w:val="00A4143D"/>
    <w:rsid w:val="00A96D95"/>
    <w:rsid w:val="00AB34FC"/>
    <w:rsid w:val="00AB5AC5"/>
    <w:rsid w:val="00AB7788"/>
    <w:rsid w:val="00AC5FE8"/>
    <w:rsid w:val="00AD60A0"/>
    <w:rsid w:val="00AD6F72"/>
    <w:rsid w:val="00AE4283"/>
    <w:rsid w:val="00AE69F7"/>
    <w:rsid w:val="00AF498F"/>
    <w:rsid w:val="00AF4AF7"/>
    <w:rsid w:val="00AF4ED9"/>
    <w:rsid w:val="00B101D3"/>
    <w:rsid w:val="00B27823"/>
    <w:rsid w:val="00B33DC2"/>
    <w:rsid w:val="00B35271"/>
    <w:rsid w:val="00B4604F"/>
    <w:rsid w:val="00B573B6"/>
    <w:rsid w:val="00B96972"/>
    <w:rsid w:val="00BA0BEB"/>
    <w:rsid w:val="00BE424A"/>
    <w:rsid w:val="00C11CF0"/>
    <w:rsid w:val="00C35289"/>
    <w:rsid w:val="00C43269"/>
    <w:rsid w:val="00C44A3B"/>
    <w:rsid w:val="00C46EA9"/>
    <w:rsid w:val="00C634CA"/>
    <w:rsid w:val="00C84E4D"/>
    <w:rsid w:val="00C8511D"/>
    <w:rsid w:val="00CB4515"/>
    <w:rsid w:val="00CB4897"/>
    <w:rsid w:val="00CC0D8B"/>
    <w:rsid w:val="00CE766A"/>
    <w:rsid w:val="00D033D4"/>
    <w:rsid w:val="00D246A1"/>
    <w:rsid w:val="00D2663E"/>
    <w:rsid w:val="00D30A1E"/>
    <w:rsid w:val="00D4024C"/>
    <w:rsid w:val="00D46C7A"/>
    <w:rsid w:val="00D52FCF"/>
    <w:rsid w:val="00D540A8"/>
    <w:rsid w:val="00D5666B"/>
    <w:rsid w:val="00D6022D"/>
    <w:rsid w:val="00D775A3"/>
    <w:rsid w:val="00D90F81"/>
    <w:rsid w:val="00DA1FBB"/>
    <w:rsid w:val="00DD1E03"/>
    <w:rsid w:val="00DD705B"/>
    <w:rsid w:val="00DE2039"/>
    <w:rsid w:val="00DE73B6"/>
    <w:rsid w:val="00DF7938"/>
    <w:rsid w:val="00E23256"/>
    <w:rsid w:val="00E26BEC"/>
    <w:rsid w:val="00E275E5"/>
    <w:rsid w:val="00E31B96"/>
    <w:rsid w:val="00E647D0"/>
    <w:rsid w:val="00E652C2"/>
    <w:rsid w:val="00E710DD"/>
    <w:rsid w:val="00E729F8"/>
    <w:rsid w:val="00E95766"/>
    <w:rsid w:val="00EB1456"/>
    <w:rsid w:val="00EC33E9"/>
    <w:rsid w:val="00F90536"/>
    <w:rsid w:val="00F9485F"/>
    <w:rsid w:val="00FC4236"/>
    <w:rsid w:val="00FC7647"/>
    <w:rsid w:val="00FD4C30"/>
    <w:rsid w:val="00FD598C"/>
    <w:rsid w:val="00FE1E99"/>
    <w:rsid w:val="00FE2498"/>
    <w:rsid w:val="00FF52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v:textbox inset="5.85pt,.7pt,5.85pt,.7pt"/>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MS Mincho" w:hAnsi="Century" w:cs="Times New Roman"/>
        <w:sz w:val="24"/>
        <w:szCs w:val="24"/>
        <w:lang w:val="en-US" w:eastAsia="en-US" w:bidi="ar-SA"/>
      </w:rPr>
    </w:rPrDefault>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Heading1"/>
    <w:qFormat/>
    <w:rsid w:val="006F2EA2"/>
    <w:pPr>
      <w:widowControl w:val="0"/>
      <w:jc w:val="both"/>
    </w:pPr>
    <w:rPr>
      <w:kern w:val="2"/>
      <w:sz w:val="21"/>
      <w:lang w:val="en-GB" w:eastAsia="ja-JP"/>
    </w:rPr>
  </w:style>
  <w:style w:type="paragraph" w:styleId="Heading1">
    <w:name w:val="heading 1"/>
    <w:basedOn w:val="Normal"/>
    <w:next w:val="Normal"/>
    <w:qFormat/>
    <w:rsid w:val="006F2EA2"/>
    <w:pPr>
      <w:keepNext/>
      <w:ind w:firstLineChars="400" w:firstLine="1600"/>
      <w:outlineLvl w:val="0"/>
    </w:pPr>
    <w:rPr>
      <w:sz w:val="40"/>
    </w:rPr>
  </w:style>
  <w:style w:type="paragraph" w:styleId="Heading2">
    <w:name w:val="heading 2"/>
    <w:basedOn w:val="Normal"/>
    <w:next w:val="Normal"/>
    <w:qFormat/>
    <w:rsid w:val="006F2EA2"/>
    <w:pPr>
      <w:keepNext/>
      <w:ind w:firstLine="1200"/>
      <w:jc w:val="center"/>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8D31B0"/>
    <w:rPr>
      <w:rFonts w:ascii="Arial" w:eastAsia="MS Gothic" w:hAnsi="Arial"/>
      <w:sz w:val="18"/>
      <w:szCs w:val="18"/>
    </w:rPr>
  </w:style>
  <w:style w:type="character" w:customStyle="1" w:styleId="BalloonTextChar">
    <w:name w:val="Balloon Text Char"/>
    <w:basedOn w:val="DefaultParagraphFont"/>
    <w:link w:val="BalloonText"/>
    <w:uiPriority w:val="99"/>
    <w:semiHidden/>
    <w:rsid w:val="00E200C4"/>
    <w:rPr>
      <w:rFonts w:ascii="Lucida Grande" w:hAnsi="Lucida Grande"/>
      <w:sz w:val="18"/>
      <w:szCs w:val="18"/>
    </w:rPr>
  </w:style>
  <w:style w:type="paragraph" w:styleId="Header">
    <w:name w:val="header"/>
    <w:basedOn w:val="Normal"/>
    <w:rsid w:val="006F2EA2"/>
    <w:pPr>
      <w:tabs>
        <w:tab w:val="center" w:pos="4252"/>
        <w:tab w:val="right" w:pos="8504"/>
      </w:tabs>
      <w:snapToGrid w:val="0"/>
    </w:pPr>
  </w:style>
  <w:style w:type="paragraph" w:styleId="Footer">
    <w:name w:val="footer"/>
    <w:basedOn w:val="Normal"/>
    <w:link w:val="FooterChar"/>
    <w:uiPriority w:val="99"/>
    <w:rsid w:val="006F2EA2"/>
    <w:pPr>
      <w:tabs>
        <w:tab w:val="center" w:pos="4252"/>
        <w:tab w:val="right" w:pos="8504"/>
      </w:tabs>
      <w:snapToGrid w:val="0"/>
    </w:pPr>
  </w:style>
  <w:style w:type="paragraph" w:customStyle="1" w:styleId="1">
    <w:name w:val="吹き出し1"/>
    <w:basedOn w:val="Normal"/>
    <w:semiHidden/>
    <w:rsid w:val="006F2EA2"/>
    <w:rPr>
      <w:rFonts w:ascii="Arial" w:eastAsia="MS Gothic" w:hAnsi="Arial"/>
      <w:sz w:val="18"/>
      <w:szCs w:val="18"/>
    </w:rPr>
  </w:style>
  <w:style w:type="paragraph" w:styleId="DocumentMap">
    <w:name w:val="Document Map"/>
    <w:basedOn w:val="Normal"/>
    <w:semiHidden/>
    <w:rsid w:val="006F2EA2"/>
    <w:pPr>
      <w:shd w:val="clear" w:color="auto" w:fill="000080"/>
    </w:pPr>
    <w:rPr>
      <w:rFonts w:ascii="Arial" w:eastAsia="MS Gothic" w:hAnsi="Arial"/>
    </w:rPr>
  </w:style>
  <w:style w:type="paragraph" w:styleId="Title">
    <w:name w:val="Title"/>
    <w:basedOn w:val="Normal"/>
    <w:qFormat/>
    <w:rsid w:val="006F2EA2"/>
    <w:pPr>
      <w:ind w:firstLine="1200"/>
      <w:jc w:val="center"/>
    </w:pPr>
    <w:rPr>
      <w:rFonts w:ascii="Times New Roman" w:hAnsi="Times New Roman"/>
      <w:b/>
      <w:bCs/>
      <w:position w:val="-30"/>
      <w:sz w:val="28"/>
      <w:lang w:val="en-US"/>
    </w:rPr>
  </w:style>
  <w:style w:type="character" w:styleId="CommentReference">
    <w:name w:val="annotation reference"/>
    <w:basedOn w:val="DefaultParagraphFont"/>
    <w:semiHidden/>
    <w:rsid w:val="00E63713"/>
    <w:rPr>
      <w:sz w:val="18"/>
      <w:szCs w:val="18"/>
    </w:rPr>
  </w:style>
  <w:style w:type="paragraph" w:styleId="CommentText">
    <w:name w:val="annotation text"/>
    <w:basedOn w:val="Normal"/>
    <w:semiHidden/>
    <w:rsid w:val="00E63713"/>
    <w:pPr>
      <w:jc w:val="left"/>
    </w:pPr>
  </w:style>
  <w:style w:type="paragraph" w:styleId="CommentSubject">
    <w:name w:val="annotation subject"/>
    <w:basedOn w:val="CommentText"/>
    <w:next w:val="CommentText"/>
    <w:semiHidden/>
    <w:rsid w:val="00E63713"/>
    <w:rPr>
      <w:b/>
      <w:bCs/>
    </w:rPr>
  </w:style>
  <w:style w:type="paragraph" w:styleId="BodyTextIndent">
    <w:name w:val="Body Text Indent"/>
    <w:basedOn w:val="Normal"/>
    <w:rsid w:val="00176B61"/>
    <w:pPr>
      <w:widowControl/>
      <w:tabs>
        <w:tab w:val="left" w:pos="-720"/>
      </w:tabs>
      <w:suppressAutoHyphens/>
      <w:ind w:left="1440"/>
      <w:jc w:val="left"/>
    </w:pPr>
    <w:rPr>
      <w:rFonts w:ascii="Times New Roman" w:eastAsia="Times New Roman" w:hAnsi="Times New Roman"/>
      <w:spacing w:val="-2"/>
      <w:kern w:val="0"/>
      <w:sz w:val="24"/>
      <w:lang w:val="en-US" w:eastAsia="en-US"/>
    </w:rPr>
  </w:style>
  <w:style w:type="paragraph" w:customStyle="1" w:styleId="ColorfulList-Accent11">
    <w:name w:val="Colorful List - Accent 11"/>
    <w:basedOn w:val="Normal"/>
    <w:qFormat/>
    <w:rsid w:val="00B0024C"/>
    <w:pPr>
      <w:ind w:left="720"/>
    </w:pPr>
  </w:style>
  <w:style w:type="table" w:styleId="TableGrid">
    <w:name w:val="Table Grid"/>
    <w:basedOn w:val="TableNormal"/>
    <w:uiPriority w:val="59"/>
    <w:rsid w:val="00341D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Spacing1">
    <w:name w:val="No Spacing1"/>
    <w:link w:val="NoSpacingChar"/>
    <w:qFormat/>
    <w:rsid w:val="004F3E46"/>
    <w:rPr>
      <w:rFonts w:ascii="Calibri" w:eastAsia="Times New Roman" w:hAnsi="Calibri"/>
      <w:sz w:val="22"/>
      <w:szCs w:val="22"/>
    </w:rPr>
  </w:style>
  <w:style w:type="character" w:customStyle="1" w:styleId="NoSpacingChar">
    <w:name w:val="No Spacing Char"/>
    <w:basedOn w:val="DefaultParagraphFont"/>
    <w:link w:val="NoSpacing1"/>
    <w:rsid w:val="004F3E46"/>
    <w:rPr>
      <w:rFonts w:ascii="Calibri" w:eastAsia="Times New Roman" w:hAnsi="Calibri"/>
      <w:sz w:val="22"/>
      <w:szCs w:val="22"/>
      <w:lang w:val="en-US" w:eastAsia="en-US" w:bidi="ar-SA"/>
    </w:rPr>
  </w:style>
  <w:style w:type="character" w:styleId="PageNumber">
    <w:name w:val="page number"/>
    <w:basedOn w:val="DefaultParagraphFont"/>
    <w:rsid w:val="004F3E46"/>
  </w:style>
  <w:style w:type="paragraph" w:styleId="Caption">
    <w:name w:val="caption"/>
    <w:basedOn w:val="Normal"/>
    <w:next w:val="Normal"/>
    <w:qFormat/>
    <w:rsid w:val="002200EE"/>
    <w:rPr>
      <w:b/>
      <w:bCs/>
      <w:sz w:val="20"/>
    </w:rPr>
  </w:style>
  <w:style w:type="paragraph" w:styleId="Index1">
    <w:name w:val="index 1"/>
    <w:basedOn w:val="Normal"/>
    <w:next w:val="Normal"/>
    <w:autoRedefine/>
    <w:rsid w:val="007B353E"/>
    <w:pPr>
      <w:ind w:left="210" w:hanging="210"/>
      <w:jc w:val="left"/>
    </w:pPr>
    <w:rPr>
      <w:rFonts w:ascii="Cambria" w:hAnsi="Cambria"/>
      <w:sz w:val="18"/>
      <w:szCs w:val="18"/>
    </w:rPr>
  </w:style>
  <w:style w:type="paragraph" w:styleId="Index2">
    <w:name w:val="index 2"/>
    <w:basedOn w:val="Normal"/>
    <w:next w:val="Normal"/>
    <w:autoRedefine/>
    <w:rsid w:val="007B353E"/>
    <w:pPr>
      <w:ind w:left="420" w:hanging="210"/>
      <w:jc w:val="left"/>
    </w:pPr>
    <w:rPr>
      <w:rFonts w:ascii="Cambria" w:hAnsi="Cambria"/>
      <w:sz w:val="18"/>
      <w:szCs w:val="18"/>
    </w:rPr>
  </w:style>
  <w:style w:type="paragraph" w:styleId="Index3">
    <w:name w:val="index 3"/>
    <w:basedOn w:val="Normal"/>
    <w:next w:val="Normal"/>
    <w:autoRedefine/>
    <w:rsid w:val="007B353E"/>
    <w:pPr>
      <w:ind w:left="630" w:hanging="210"/>
      <w:jc w:val="left"/>
    </w:pPr>
    <w:rPr>
      <w:rFonts w:ascii="Cambria" w:hAnsi="Cambria"/>
      <w:sz w:val="18"/>
      <w:szCs w:val="18"/>
    </w:rPr>
  </w:style>
  <w:style w:type="paragraph" w:styleId="Index4">
    <w:name w:val="index 4"/>
    <w:basedOn w:val="Normal"/>
    <w:next w:val="Normal"/>
    <w:autoRedefine/>
    <w:rsid w:val="007B353E"/>
    <w:pPr>
      <w:ind w:left="840" w:hanging="210"/>
      <w:jc w:val="left"/>
    </w:pPr>
    <w:rPr>
      <w:rFonts w:ascii="Cambria" w:hAnsi="Cambria"/>
      <w:sz w:val="18"/>
      <w:szCs w:val="18"/>
    </w:rPr>
  </w:style>
  <w:style w:type="paragraph" w:styleId="Index5">
    <w:name w:val="index 5"/>
    <w:basedOn w:val="Normal"/>
    <w:next w:val="Normal"/>
    <w:autoRedefine/>
    <w:rsid w:val="007B353E"/>
    <w:pPr>
      <w:ind w:left="1050" w:hanging="210"/>
      <w:jc w:val="left"/>
    </w:pPr>
    <w:rPr>
      <w:rFonts w:ascii="Cambria" w:hAnsi="Cambria"/>
      <w:sz w:val="18"/>
      <w:szCs w:val="18"/>
    </w:rPr>
  </w:style>
  <w:style w:type="paragraph" w:styleId="Index6">
    <w:name w:val="index 6"/>
    <w:basedOn w:val="Normal"/>
    <w:next w:val="Normal"/>
    <w:autoRedefine/>
    <w:rsid w:val="007B353E"/>
    <w:pPr>
      <w:ind w:left="1260" w:hanging="210"/>
      <w:jc w:val="left"/>
    </w:pPr>
    <w:rPr>
      <w:rFonts w:ascii="Cambria" w:hAnsi="Cambria"/>
      <w:sz w:val="18"/>
      <w:szCs w:val="18"/>
    </w:rPr>
  </w:style>
  <w:style w:type="paragraph" w:styleId="Index7">
    <w:name w:val="index 7"/>
    <w:basedOn w:val="Normal"/>
    <w:next w:val="Normal"/>
    <w:autoRedefine/>
    <w:rsid w:val="007B353E"/>
    <w:pPr>
      <w:ind w:left="1470" w:hanging="210"/>
      <w:jc w:val="left"/>
    </w:pPr>
    <w:rPr>
      <w:rFonts w:ascii="Cambria" w:hAnsi="Cambria"/>
      <w:sz w:val="18"/>
      <w:szCs w:val="18"/>
    </w:rPr>
  </w:style>
  <w:style w:type="paragraph" w:styleId="Index8">
    <w:name w:val="index 8"/>
    <w:basedOn w:val="Normal"/>
    <w:next w:val="Normal"/>
    <w:autoRedefine/>
    <w:rsid w:val="007B353E"/>
    <w:pPr>
      <w:ind w:left="1680" w:hanging="210"/>
      <w:jc w:val="left"/>
    </w:pPr>
    <w:rPr>
      <w:rFonts w:ascii="Cambria" w:hAnsi="Cambria"/>
      <w:sz w:val="18"/>
      <w:szCs w:val="18"/>
    </w:rPr>
  </w:style>
  <w:style w:type="paragraph" w:styleId="Index9">
    <w:name w:val="index 9"/>
    <w:basedOn w:val="Normal"/>
    <w:next w:val="Normal"/>
    <w:autoRedefine/>
    <w:rsid w:val="007B353E"/>
    <w:pPr>
      <w:ind w:left="1890" w:hanging="210"/>
      <w:jc w:val="left"/>
    </w:pPr>
    <w:rPr>
      <w:rFonts w:ascii="Cambria" w:hAnsi="Cambria"/>
      <w:sz w:val="18"/>
      <w:szCs w:val="18"/>
    </w:rPr>
  </w:style>
  <w:style w:type="paragraph" w:styleId="IndexHeading">
    <w:name w:val="index heading"/>
    <w:basedOn w:val="Normal"/>
    <w:next w:val="Index1"/>
    <w:rsid w:val="007B353E"/>
    <w:pPr>
      <w:spacing w:before="240" w:after="120"/>
      <w:jc w:val="center"/>
    </w:pPr>
    <w:rPr>
      <w:rFonts w:ascii="Cambria" w:hAnsi="Cambria"/>
      <w:b/>
      <w:sz w:val="26"/>
      <w:szCs w:val="26"/>
    </w:rPr>
  </w:style>
  <w:style w:type="paragraph" w:styleId="TOC1">
    <w:name w:val="toc 1"/>
    <w:basedOn w:val="Normal"/>
    <w:next w:val="Normal"/>
    <w:autoRedefine/>
    <w:rsid w:val="007B353E"/>
    <w:pPr>
      <w:spacing w:before="360"/>
      <w:jc w:val="left"/>
    </w:pPr>
    <w:rPr>
      <w:rFonts w:ascii="Calibri" w:hAnsi="Calibri"/>
      <w:b/>
      <w:caps/>
      <w:sz w:val="24"/>
    </w:rPr>
  </w:style>
  <w:style w:type="paragraph" w:styleId="TOC2">
    <w:name w:val="toc 2"/>
    <w:basedOn w:val="Normal"/>
    <w:next w:val="Normal"/>
    <w:autoRedefine/>
    <w:rsid w:val="007B353E"/>
    <w:pPr>
      <w:spacing w:before="240"/>
      <w:jc w:val="left"/>
    </w:pPr>
    <w:rPr>
      <w:rFonts w:ascii="Cambria" w:hAnsi="Cambria"/>
      <w:b/>
      <w:sz w:val="20"/>
    </w:rPr>
  </w:style>
  <w:style w:type="paragraph" w:styleId="TOC3">
    <w:name w:val="toc 3"/>
    <w:basedOn w:val="Normal"/>
    <w:next w:val="Normal"/>
    <w:autoRedefine/>
    <w:rsid w:val="007B353E"/>
    <w:pPr>
      <w:ind w:left="210"/>
      <w:jc w:val="left"/>
    </w:pPr>
    <w:rPr>
      <w:rFonts w:ascii="Cambria" w:hAnsi="Cambria"/>
      <w:sz w:val="20"/>
    </w:rPr>
  </w:style>
  <w:style w:type="paragraph" w:styleId="TOC4">
    <w:name w:val="toc 4"/>
    <w:basedOn w:val="Normal"/>
    <w:next w:val="Normal"/>
    <w:autoRedefine/>
    <w:rsid w:val="007B353E"/>
    <w:pPr>
      <w:ind w:left="420"/>
      <w:jc w:val="left"/>
    </w:pPr>
    <w:rPr>
      <w:rFonts w:ascii="Cambria" w:hAnsi="Cambria"/>
      <w:sz w:val="20"/>
    </w:rPr>
  </w:style>
  <w:style w:type="paragraph" w:styleId="TOC5">
    <w:name w:val="toc 5"/>
    <w:basedOn w:val="Normal"/>
    <w:next w:val="Normal"/>
    <w:autoRedefine/>
    <w:rsid w:val="007B353E"/>
    <w:pPr>
      <w:ind w:left="630"/>
      <w:jc w:val="left"/>
    </w:pPr>
    <w:rPr>
      <w:rFonts w:ascii="Cambria" w:hAnsi="Cambria"/>
      <w:sz w:val="20"/>
    </w:rPr>
  </w:style>
  <w:style w:type="paragraph" w:styleId="TOC6">
    <w:name w:val="toc 6"/>
    <w:basedOn w:val="Normal"/>
    <w:next w:val="Normal"/>
    <w:autoRedefine/>
    <w:rsid w:val="007B353E"/>
    <w:pPr>
      <w:ind w:left="840"/>
      <w:jc w:val="left"/>
    </w:pPr>
    <w:rPr>
      <w:rFonts w:ascii="Cambria" w:hAnsi="Cambria"/>
      <w:sz w:val="20"/>
    </w:rPr>
  </w:style>
  <w:style w:type="paragraph" w:styleId="TOC7">
    <w:name w:val="toc 7"/>
    <w:basedOn w:val="Normal"/>
    <w:next w:val="Normal"/>
    <w:autoRedefine/>
    <w:rsid w:val="007B353E"/>
    <w:pPr>
      <w:ind w:left="1050"/>
      <w:jc w:val="left"/>
    </w:pPr>
    <w:rPr>
      <w:rFonts w:ascii="Cambria" w:hAnsi="Cambria"/>
      <w:sz w:val="20"/>
    </w:rPr>
  </w:style>
  <w:style w:type="paragraph" w:styleId="TOC8">
    <w:name w:val="toc 8"/>
    <w:basedOn w:val="Normal"/>
    <w:next w:val="Normal"/>
    <w:autoRedefine/>
    <w:rsid w:val="007B353E"/>
    <w:pPr>
      <w:ind w:left="1260"/>
      <w:jc w:val="left"/>
    </w:pPr>
    <w:rPr>
      <w:rFonts w:ascii="Cambria" w:hAnsi="Cambria"/>
      <w:sz w:val="20"/>
    </w:rPr>
  </w:style>
  <w:style w:type="paragraph" w:styleId="TOC9">
    <w:name w:val="toc 9"/>
    <w:basedOn w:val="Normal"/>
    <w:next w:val="Normal"/>
    <w:autoRedefine/>
    <w:rsid w:val="007B353E"/>
    <w:pPr>
      <w:ind w:left="1470"/>
      <w:jc w:val="left"/>
    </w:pPr>
    <w:rPr>
      <w:rFonts w:ascii="Cambria" w:hAnsi="Cambria"/>
      <w:sz w:val="20"/>
    </w:rPr>
  </w:style>
  <w:style w:type="paragraph" w:customStyle="1" w:styleId="BookantiHeading">
    <w:name w:val="Book anti Heading"/>
    <w:basedOn w:val="Header"/>
    <w:qFormat/>
    <w:rsid w:val="007B353E"/>
    <w:rPr>
      <w:rFonts w:ascii="Arial" w:hAnsi="Arial"/>
      <w:sz w:val="22"/>
      <w:u w:val="single"/>
    </w:rPr>
  </w:style>
  <w:style w:type="paragraph" w:styleId="NormalWeb">
    <w:name w:val="Normal (Web)"/>
    <w:basedOn w:val="Normal"/>
    <w:rsid w:val="008D6E5A"/>
    <w:pPr>
      <w:widowControl/>
      <w:spacing w:after="360"/>
      <w:jc w:val="left"/>
    </w:pPr>
    <w:rPr>
      <w:rFonts w:ascii="Times New Roman" w:eastAsia="Times New Roman" w:hAnsi="Times New Roman"/>
      <w:kern w:val="0"/>
      <w:sz w:val="24"/>
      <w:lang w:val="en-US" w:eastAsia="en-US" w:bidi="th-TH"/>
    </w:rPr>
  </w:style>
  <w:style w:type="paragraph" w:styleId="FootnoteText">
    <w:name w:val="footnote text"/>
    <w:aliases w:val="Geneva 9,Font: Geneva 9,Boston 10,f"/>
    <w:basedOn w:val="Normal"/>
    <w:link w:val="FootnoteTextChar"/>
    <w:rsid w:val="00726267"/>
    <w:pPr>
      <w:widowControl/>
      <w:jc w:val="left"/>
    </w:pPr>
    <w:rPr>
      <w:rFonts w:ascii="Cambria" w:hAnsi="Cambria"/>
      <w:kern w:val="0"/>
      <w:sz w:val="24"/>
      <w:lang w:val="en-US" w:eastAsia="en-US"/>
    </w:rPr>
  </w:style>
  <w:style w:type="character" w:customStyle="1" w:styleId="FootnoteTextChar">
    <w:name w:val="Footnote Text Char"/>
    <w:aliases w:val="Geneva 9 Char,Font: Geneva 9 Char,Boston 10 Char,f Char"/>
    <w:basedOn w:val="DefaultParagraphFont"/>
    <w:link w:val="FootnoteText"/>
    <w:rsid w:val="00726267"/>
    <w:rPr>
      <w:rFonts w:ascii="Cambria" w:eastAsia="MS Mincho" w:hAnsi="Cambria" w:cs="Times New Roman"/>
      <w:sz w:val="24"/>
      <w:szCs w:val="24"/>
    </w:rPr>
  </w:style>
  <w:style w:type="character" w:styleId="FootnoteReference">
    <w:name w:val="footnote reference"/>
    <w:basedOn w:val="DefaultParagraphFont"/>
    <w:uiPriority w:val="99"/>
    <w:rsid w:val="00726267"/>
    <w:rPr>
      <w:vertAlign w:val="superscript"/>
    </w:rPr>
  </w:style>
  <w:style w:type="paragraph" w:customStyle="1" w:styleId="Default">
    <w:name w:val="Default"/>
    <w:rsid w:val="00213BA0"/>
    <w:pPr>
      <w:autoSpaceDE w:val="0"/>
      <w:autoSpaceDN w:val="0"/>
      <w:adjustRightInd w:val="0"/>
    </w:pPr>
    <w:rPr>
      <w:rFonts w:ascii="DepCentury Old Style" w:eastAsiaTheme="minorHAnsi" w:hAnsi="DepCentury Old Style" w:cs="DepCentury Old Style"/>
      <w:color w:val="000000"/>
    </w:rPr>
  </w:style>
  <w:style w:type="character" w:customStyle="1" w:styleId="FooterChar">
    <w:name w:val="Footer Char"/>
    <w:basedOn w:val="DefaultParagraphFont"/>
    <w:link w:val="Footer"/>
    <w:uiPriority w:val="99"/>
    <w:rsid w:val="00C43269"/>
    <w:rPr>
      <w:kern w:val="2"/>
      <w:sz w:val="21"/>
      <w:lang w:val="en-GB" w:eastAsia="ja-JP"/>
    </w:rPr>
  </w:style>
  <w:style w:type="paragraph" w:customStyle="1" w:styleId="CM6">
    <w:name w:val="CM6"/>
    <w:basedOn w:val="Default"/>
    <w:next w:val="Default"/>
    <w:uiPriority w:val="99"/>
    <w:rsid w:val="00C43269"/>
    <w:pPr>
      <w:widowControl w:val="0"/>
    </w:pPr>
    <w:rPr>
      <w:rFonts w:ascii="Times New Roman" w:eastAsia="Times New Roman" w:hAnsi="Times New Roman" w:cs="Times New Roman"/>
      <w:color w:val="auto"/>
    </w:rPr>
  </w:style>
  <w:style w:type="paragraph" w:customStyle="1" w:styleId="NoSpacing2">
    <w:name w:val="No Spacing2"/>
    <w:uiPriority w:val="1"/>
    <w:qFormat/>
    <w:rsid w:val="00C43269"/>
    <w:rPr>
      <w:rFonts w:ascii="Calibri" w:eastAsia="Calibri" w:hAnsi="Calibri"/>
      <w:sz w:val="22"/>
      <w:szCs w:val="22"/>
      <w:lang w:val="en-GB"/>
    </w:rPr>
  </w:style>
  <w:style w:type="paragraph" w:styleId="ListParagraph">
    <w:name w:val="List Paragraph"/>
    <w:basedOn w:val="Normal"/>
    <w:qFormat/>
    <w:rsid w:val="004A1F64"/>
    <w:pPr>
      <w:ind w:left="720"/>
      <w:contextualSpacing/>
    </w:pPr>
  </w:style>
  <w:style w:type="paragraph" w:styleId="BodyText3">
    <w:name w:val="Body Text 3"/>
    <w:basedOn w:val="Normal"/>
    <w:link w:val="BodyText3Char"/>
    <w:rsid w:val="00E26BEC"/>
    <w:pPr>
      <w:spacing w:after="120"/>
    </w:pPr>
    <w:rPr>
      <w:sz w:val="16"/>
      <w:szCs w:val="16"/>
    </w:rPr>
  </w:style>
  <w:style w:type="character" w:customStyle="1" w:styleId="BodyText3Char">
    <w:name w:val="Body Text 3 Char"/>
    <w:basedOn w:val="DefaultParagraphFont"/>
    <w:link w:val="BodyText3"/>
    <w:rsid w:val="00E26BEC"/>
    <w:rPr>
      <w:kern w:val="2"/>
      <w:sz w:val="16"/>
      <w:szCs w:val="16"/>
      <w:lang w:val="en-GB" w:eastAsia="ja-JP"/>
    </w:rPr>
  </w:style>
  <w:style w:type="character" w:styleId="Hyperlink">
    <w:name w:val="Hyperlink"/>
    <w:basedOn w:val="DefaultParagraphFont"/>
    <w:rsid w:val="008D29B9"/>
    <w:rPr>
      <w:color w:val="0000FF"/>
      <w:u w:val="single"/>
    </w:rPr>
  </w:style>
  <w:style w:type="paragraph" w:styleId="Revision">
    <w:name w:val="Revision"/>
    <w:hidden/>
    <w:rsid w:val="00C44A3B"/>
    <w:rPr>
      <w:kern w:val="2"/>
      <w:sz w:val="21"/>
      <w:lang w:val="en-GB" w:eastAsia="ja-JP"/>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org/Docs/sc/committees/1267/1267ListEng.htm" TargetMode="External"/><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hyperlink" Target="http://www.un.org/Docs/sc/committees/1267/1267ListEng.htm" TargetMode="Externa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intra.undp.org/bdp/archive-programming-manual/docs/reference-centre/chapter6/sbaa.pdf" TargetMode="Externa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6199</Words>
  <Characters>35340</Characters>
  <Application>Microsoft Office Word</Application>
  <DocSecurity>4</DocSecurity>
  <Lines>294</Lines>
  <Paragraphs>82</Paragraphs>
  <ScaleCrop>false</ScaleCrop>
  <HeadingPairs>
    <vt:vector size="2" baseType="variant">
      <vt:variant>
        <vt:lpstr>Title</vt:lpstr>
      </vt:variant>
      <vt:variant>
        <vt:i4>1</vt:i4>
      </vt:variant>
    </vt:vector>
  </HeadingPairs>
  <TitlesOfParts>
    <vt:vector size="1" baseType="lpstr">
      <vt:lpstr>ＵＮＤＰ/ Partnership Fund:</vt:lpstr>
    </vt:vector>
  </TitlesOfParts>
  <Company>外務省</Company>
  <LinksUpToDate>false</LinksUpToDate>
  <CharactersWithSpaces>41457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ＵＮＤＰ/ Partnership Fund:</dc:title>
  <dc:creator>Microsoft Office ユーザー</dc:creator>
  <cp:lastModifiedBy>Rosengren</cp:lastModifiedBy>
  <cp:revision>2</cp:revision>
  <cp:lastPrinted>2010-06-09T07:18:00Z</cp:lastPrinted>
  <dcterms:created xsi:type="dcterms:W3CDTF">2010-06-22T08:25:00Z</dcterms:created>
  <dcterms:modified xsi:type="dcterms:W3CDTF">2010-06-22T08:25:00Z</dcterms:modified>
</cp:coreProperties>
</file>