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F8A" w:rsidRPr="00176FFD" w:rsidRDefault="00270F8A" w:rsidP="002B29F9">
      <w:pPr>
        <w:autoSpaceDE w:val="0"/>
        <w:autoSpaceDN w:val="0"/>
        <w:adjustRightInd w:val="0"/>
        <w:rPr>
          <w:rFonts w:asciiTheme="minorBidi" w:hAnsiTheme="minorBidi" w:cstheme="minorBidi"/>
          <w:sz w:val="22"/>
          <w:szCs w:val="22"/>
          <w:lang w:val="en-US"/>
        </w:rPr>
      </w:pPr>
      <w:r w:rsidRPr="00176FFD">
        <w:rPr>
          <w:rFonts w:asciiTheme="minorBidi" w:hAnsiTheme="minorBidi" w:cstheme="minorBidi"/>
          <w:b/>
          <w:sz w:val="22"/>
          <w:szCs w:val="22"/>
          <w:lang w:val="en-US"/>
        </w:rPr>
        <w:t xml:space="preserve">Consultant (National) / </w:t>
      </w:r>
      <w:r w:rsidR="002B29F9">
        <w:rPr>
          <w:rFonts w:asciiTheme="minorBidi" w:hAnsiTheme="minorBidi" w:cstheme="minorBidi"/>
          <w:b/>
          <w:sz w:val="22"/>
          <w:szCs w:val="22"/>
          <w:lang w:val="en-US"/>
        </w:rPr>
        <w:t>Technical writer</w:t>
      </w:r>
    </w:p>
    <w:p w:rsidR="00270F8A" w:rsidRPr="00176FFD" w:rsidRDefault="00270F8A" w:rsidP="0027147E">
      <w:pPr>
        <w:autoSpaceDE w:val="0"/>
        <w:autoSpaceDN w:val="0"/>
        <w:adjustRightInd w:val="0"/>
        <w:rPr>
          <w:rFonts w:asciiTheme="minorBidi" w:hAnsiTheme="minorBidi" w:cstheme="minorBidi"/>
          <w:sz w:val="22"/>
          <w:szCs w:val="22"/>
          <w:lang w:val="en-US"/>
        </w:rPr>
      </w:pPr>
    </w:p>
    <w:p w:rsidR="009B6837" w:rsidRPr="00176FFD" w:rsidRDefault="009B6837" w:rsidP="0027147E">
      <w:pPr>
        <w:pStyle w:val="WW-Default"/>
        <w:ind w:left="2160" w:hanging="2160"/>
        <w:rPr>
          <w:rFonts w:asciiTheme="minorBidi" w:hAnsiTheme="minorBidi" w:cstheme="minorBidi"/>
          <w:b/>
          <w:bCs/>
          <w:sz w:val="22"/>
          <w:szCs w:val="22"/>
          <w:u w:val="single"/>
        </w:rPr>
      </w:pPr>
    </w:p>
    <w:p w:rsidR="00270F8A" w:rsidRPr="00270F8A" w:rsidRDefault="00270F8A" w:rsidP="0027147E">
      <w:pPr>
        <w:pStyle w:val="WW-Default"/>
        <w:ind w:left="2160" w:hanging="2160"/>
        <w:rPr>
          <w:rFonts w:asciiTheme="minorBidi" w:hAnsiTheme="minorBidi" w:cstheme="minorBidi"/>
          <w:b/>
          <w:bCs/>
          <w:sz w:val="22"/>
          <w:szCs w:val="22"/>
          <w:u w:val="single"/>
        </w:rPr>
      </w:pPr>
      <w:r w:rsidRPr="00270F8A">
        <w:rPr>
          <w:rFonts w:asciiTheme="minorBidi" w:hAnsiTheme="minorBidi" w:cstheme="minorBidi"/>
          <w:b/>
          <w:bCs/>
          <w:sz w:val="22"/>
          <w:szCs w:val="22"/>
          <w:u w:val="single"/>
        </w:rPr>
        <w:t>Terms of Reference</w:t>
      </w:r>
    </w:p>
    <w:p w:rsidR="00270F8A" w:rsidRPr="00270F8A" w:rsidRDefault="00270F8A" w:rsidP="0027147E">
      <w:pPr>
        <w:pStyle w:val="WW-Default"/>
        <w:ind w:left="2160" w:hanging="2160"/>
        <w:rPr>
          <w:rFonts w:asciiTheme="minorBidi" w:hAnsiTheme="minorBidi" w:cstheme="minorBidi"/>
          <w:b/>
          <w:bCs/>
          <w:sz w:val="22"/>
          <w:szCs w:val="22"/>
        </w:rPr>
      </w:pPr>
    </w:p>
    <w:p w:rsidR="00270F8A" w:rsidRPr="00270F8A" w:rsidRDefault="00270F8A" w:rsidP="0027147E">
      <w:pPr>
        <w:pStyle w:val="WW-Default"/>
        <w:ind w:left="2160" w:hanging="2160"/>
        <w:rPr>
          <w:rFonts w:asciiTheme="minorBidi" w:hAnsiTheme="minorBidi" w:cstheme="minorBidi"/>
          <w:bCs/>
          <w:sz w:val="22"/>
          <w:szCs w:val="22"/>
        </w:rPr>
      </w:pPr>
      <w:r w:rsidRPr="00270F8A">
        <w:rPr>
          <w:rFonts w:asciiTheme="minorBidi" w:hAnsiTheme="minorBidi" w:cstheme="minorBidi"/>
          <w:b/>
          <w:bCs/>
          <w:sz w:val="22"/>
          <w:szCs w:val="22"/>
        </w:rPr>
        <w:t xml:space="preserve">Expert: </w:t>
      </w:r>
      <w:r w:rsidRPr="00270F8A">
        <w:rPr>
          <w:rFonts w:asciiTheme="minorBidi" w:hAnsiTheme="minorBidi" w:cstheme="minorBidi"/>
          <w:b/>
          <w:bCs/>
          <w:sz w:val="22"/>
          <w:szCs w:val="22"/>
        </w:rPr>
        <w:tab/>
      </w:r>
      <w:r w:rsidR="002B29F9">
        <w:rPr>
          <w:rFonts w:asciiTheme="minorBidi" w:hAnsiTheme="minorBidi" w:cstheme="minorBidi"/>
          <w:b/>
          <w:bCs/>
          <w:sz w:val="22"/>
          <w:szCs w:val="22"/>
        </w:rPr>
        <w:tab/>
      </w:r>
      <w:r w:rsidR="002B29F9" w:rsidRPr="009B06C0">
        <w:rPr>
          <w:rFonts w:asciiTheme="minorBidi" w:hAnsiTheme="minorBidi" w:cstheme="minorBidi"/>
          <w:sz w:val="22"/>
          <w:szCs w:val="22"/>
        </w:rPr>
        <w:t>Technical writer</w:t>
      </w:r>
    </w:p>
    <w:p w:rsidR="00270F8A" w:rsidRPr="008C084A" w:rsidRDefault="00270F8A" w:rsidP="0027147E">
      <w:pPr>
        <w:pStyle w:val="WW-Default"/>
        <w:ind w:left="2160" w:hanging="2160"/>
        <w:rPr>
          <w:rFonts w:ascii="Arial" w:hAnsi="Arial" w:cs="Arial"/>
          <w:bCs/>
          <w:sz w:val="22"/>
          <w:szCs w:val="22"/>
        </w:rPr>
      </w:pPr>
    </w:p>
    <w:p w:rsidR="00270F8A" w:rsidRPr="008C084A" w:rsidRDefault="00270F8A" w:rsidP="002B29F9">
      <w:pPr>
        <w:pStyle w:val="WW-Default"/>
        <w:ind w:left="2160" w:hanging="2160"/>
        <w:rPr>
          <w:rFonts w:ascii="Arial" w:hAnsi="Arial" w:cs="Arial"/>
          <w:bCs/>
          <w:sz w:val="22"/>
          <w:szCs w:val="22"/>
        </w:rPr>
      </w:pPr>
      <w:r w:rsidRPr="008C084A">
        <w:rPr>
          <w:rFonts w:ascii="Arial" w:hAnsi="Arial" w:cs="Arial"/>
          <w:b/>
          <w:bCs/>
          <w:sz w:val="22"/>
          <w:szCs w:val="22"/>
        </w:rPr>
        <w:t xml:space="preserve">Output: </w:t>
      </w:r>
      <w:r w:rsidRPr="008C084A">
        <w:rPr>
          <w:rFonts w:ascii="Arial" w:hAnsi="Arial" w:cs="Arial"/>
          <w:b/>
          <w:bCs/>
          <w:sz w:val="22"/>
          <w:szCs w:val="22"/>
        </w:rPr>
        <w:tab/>
      </w:r>
      <w:r>
        <w:rPr>
          <w:rFonts w:ascii="Arial" w:hAnsi="Arial" w:cs="Arial"/>
          <w:b/>
          <w:bCs/>
          <w:sz w:val="22"/>
          <w:szCs w:val="22"/>
        </w:rPr>
        <w:tab/>
      </w:r>
      <w:r w:rsidR="002B29F9">
        <w:rPr>
          <w:rFonts w:ascii="Arial" w:hAnsi="Arial" w:cs="Arial"/>
          <w:bCs/>
          <w:sz w:val="22"/>
          <w:szCs w:val="22"/>
        </w:rPr>
        <w:t>MRV Road Map for Forestry</w:t>
      </w:r>
      <w:r w:rsidRPr="008C084A">
        <w:rPr>
          <w:rFonts w:ascii="Arial" w:hAnsi="Arial" w:cs="Arial"/>
          <w:bCs/>
          <w:sz w:val="22"/>
          <w:szCs w:val="22"/>
        </w:rPr>
        <w:t xml:space="preserve"> </w:t>
      </w:r>
    </w:p>
    <w:p w:rsidR="00270F8A" w:rsidRPr="008C084A" w:rsidRDefault="00270F8A" w:rsidP="0027147E">
      <w:pPr>
        <w:pStyle w:val="WW-Default"/>
        <w:ind w:left="2160" w:hanging="2160"/>
        <w:rPr>
          <w:rFonts w:ascii="Arial" w:hAnsi="Arial" w:cs="Arial"/>
          <w:b/>
          <w:bCs/>
          <w:sz w:val="22"/>
          <w:szCs w:val="22"/>
        </w:rPr>
      </w:pPr>
    </w:p>
    <w:p w:rsidR="00270F8A" w:rsidRPr="00F028F3" w:rsidRDefault="006031A0" w:rsidP="0027147E">
      <w:pPr>
        <w:pStyle w:val="WW-Default"/>
        <w:ind w:left="2160" w:hanging="2160"/>
        <w:rPr>
          <w:rFonts w:ascii="Arial" w:hAnsi="Arial" w:cs="Arial"/>
          <w:bCs/>
          <w:sz w:val="22"/>
          <w:szCs w:val="22"/>
        </w:rPr>
      </w:pPr>
      <w:r w:rsidRPr="00F028F3">
        <w:rPr>
          <w:rFonts w:ascii="Arial" w:hAnsi="Arial" w:cs="Arial"/>
          <w:b/>
          <w:bCs/>
          <w:sz w:val="22"/>
          <w:szCs w:val="22"/>
        </w:rPr>
        <w:t xml:space="preserve">Responsible UN Agency: </w:t>
      </w:r>
      <w:r w:rsidRPr="00F028F3">
        <w:rPr>
          <w:rFonts w:ascii="Arial" w:hAnsi="Arial" w:cs="Arial"/>
          <w:b/>
          <w:bCs/>
          <w:sz w:val="22"/>
          <w:szCs w:val="22"/>
        </w:rPr>
        <w:tab/>
      </w:r>
      <w:r w:rsidRPr="00F028F3">
        <w:rPr>
          <w:rFonts w:ascii="Arial" w:hAnsi="Arial" w:cs="Arial"/>
          <w:bCs/>
          <w:sz w:val="22"/>
          <w:szCs w:val="22"/>
        </w:rPr>
        <w:t xml:space="preserve">FAO </w:t>
      </w:r>
    </w:p>
    <w:p w:rsidR="00270F8A" w:rsidRPr="00F028F3" w:rsidRDefault="00270F8A" w:rsidP="0027147E">
      <w:pPr>
        <w:pStyle w:val="WW-Default"/>
        <w:ind w:left="2160" w:hanging="2160"/>
        <w:rPr>
          <w:rFonts w:ascii="Arial" w:hAnsi="Arial" w:cs="Arial"/>
          <w:b/>
          <w:bCs/>
          <w:sz w:val="22"/>
          <w:szCs w:val="22"/>
        </w:rPr>
      </w:pPr>
    </w:p>
    <w:p w:rsidR="00270F8A" w:rsidRPr="00F028F3" w:rsidRDefault="006031A0" w:rsidP="0027147E">
      <w:pPr>
        <w:pStyle w:val="WW-Default"/>
        <w:ind w:left="2160" w:hanging="2160"/>
        <w:rPr>
          <w:rFonts w:ascii="Arial" w:hAnsi="Arial" w:cs="Arial"/>
          <w:bCs/>
          <w:sz w:val="22"/>
          <w:szCs w:val="22"/>
        </w:rPr>
      </w:pPr>
      <w:r w:rsidRPr="00F028F3">
        <w:rPr>
          <w:rFonts w:ascii="Arial" w:hAnsi="Arial" w:cs="Arial"/>
          <w:b/>
          <w:bCs/>
          <w:sz w:val="22"/>
          <w:szCs w:val="22"/>
        </w:rPr>
        <w:t xml:space="preserve">National/International: </w:t>
      </w:r>
      <w:r w:rsidRPr="00F028F3">
        <w:rPr>
          <w:rFonts w:ascii="Arial" w:hAnsi="Arial" w:cs="Arial"/>
          <w:b/>
          <w:bCs/>
          <w:sz w:val="22"/>
          <w:szCs w:val="22"/>
        </w:rPr>
        <w:tab/>
      </w:r>
      <w:r w:rsidRPr="00F028F3">
        <w:rPr>
          <w:rFonts w:ascii="Arial" w:hAnsi="Arial" w:cs="Arial"/>
          <w:sz w:val="22"/>
          <w:szCs w:val="22"/>
        </w:rPr>
        <w:t>National</w:t>
      </w:r>
    </w:p>
    <w:p w:rsidR="00270F8A" w:rsidRPr="00F028F3" w:rsidRDefault="00270F8A" w:rsidP="0027147E">
      <w:pPr>
        <w:pStyle w:val="WW-Default"/>
        <w:ind w:left="2160" w:hanging="2160"/>
        <w:rPr>
          <w:rFonts w:ascii="Arial" w:hAnsi="Arial" w:cs="Arial"/>
          <w:b/>
          <w:bCs/>
          <w:sz w:val="22"/>
          <w:szCs w:val="22"/>
        </w:rPr>
      </w:pPr>
    </w:p>
    <w:p w:rsidR="00270F8A" w:rsidRPr="008872A5" w:rsidRDefault="00270F8A" w:rsidP="009B06C0">
      <w:pPr>
        <w:pStyle w:val="WW-Default"/>
        <w:ind w:left="2880" w:hanging="2880"/>
        <w:rPr>
          <w:rFonts w:ascii="Arial" w:hAnsi="Arial" w:cs="Arial"/>
          <w:sz w:val="22"/>
          <w:szCs w:val="22"/>
        </w:rPr>
      </w:pPr>
      <w:r w:rsidRPr="008872A5">
        <w:rPr>
          <w:rFonts w:ascii="Arial" w:hAnsi="Arial" w:cs="Arial"/>
          <w:b/>
          <w:bCs/>
          <w:sz w:val="22"/>
          <w:szCs w:val="22"/>
        </w:rPr>
        <w:t xml:space="preserve">Duration:  </w:t>
      </w:r>
      <w:r w:rsidR="00F028F3">
        <w:rPr>
          <w:rFonts w:ascii="Arial" w:hAnsi="Arial" w:cs="Arial"/>
          <w:b/>
          <w:bCs/>
          <w:sz w:val="22"/>
          <w:szCs w:val="22"/>
        </w:rPr>
        <w:tab/>
      </w:r>
      <w:r w:rsidR="009B06C0">
        <w:rPr>
          <w:rFonts w:ascii="Arial" w:hAnsi="Arial" w:cs="Arial"/>
          <w:sz w:val="22"/>
          <w:szCs w:val="22"/>
        </w:rPr>
        <w:t xml:space="preserve">14 </w:t>
      </w:r>
      <w:r w:rsidR="002B29F9">
        <w:rPr>
          <w:rFonts w:ascii="Arial" w:hAnsi="Arial" w:cs="Arial"/>
          <w:sz w:val="22"/>
          <w:szCs w:val="22"/>
        </w:rPr>
        <w:t>days</w:t>
      </w:r>
      <w:r w:rsidRPr="008872A5">
        <w:rPr>
          <w:rFonts w:ascii="Arial" w:hAnsi="Arial" w:cs="Arial"/>
          <w:b/>
          <w:bCs/>
          <w:sz w:val="22"/>
          <w:szCs w:val="22"/>
        </w:rPr>
        <w:tab/>
      </w:r>
    </w:p>
    <w:p w:rsidR="00270F8A" w:rsidRPr="008872A5" w:rsidRDefault="00270F8A" w:rsidP="0027147E">
      <w:pPr>
        <w:pStyle w:val="WW-Default"/>
        <w:ind w:left="2160" w:hanging="2160"/>
        <w:rPr>
          <w:rFonts w:ascii="Arial" w:hAnsi="Arial" w:cs="Arial"/>
          <w:b/>
          <w:bCs/>
          <w:sz w:val="22"/>
          <w:szCs w:val="22"/>
        </w:rPr>
      </w:pPr>
    </w:p>
    <w:p w:rsidR="00270F8A" w:rsidRPr="008C084A" w:rsidRDefault="00270F8A" w:rsidP="0027147E">
      <w:pPr>
        <w:pStyle w:val="WW-Default"/>
        <w:ind w:left="2160" w:hanging="2160"/>
        <w:rPr>
          <w:rFonts w:ascii="Arial" w:hAnsi="Arial" w:cs="Arial"/>
          <w:sz w:val="22"/>
          <w:szCs w:val="22"/>
        </w:rPr>
      </w:pPr>
      <w:r w:rsidRPr="008C084A">
        <w:rPr>
          <w:rFonts w:ascii="Arial" w:hAnsi="Arial" w:cs="Arial"/>
          <w:b/>
          <w:bCs/>
          <w:sz w:val="22"/>
          <w:szCs w:val="22"/>
        </w:rPr>
        <w:t>Duty station:</w:t>
      </w:r>
      <w:r w:rsidRPr="008C084A">
        <w:rPr>
          <w:rFonts w:ascii="Arial" w:hAnsi="Arial" w:cs="Arial"/>
          <w:sz w:val="22"/>
          <w:szCs w:val="22"/>
        </w:rPr>
        <w:t xml:space="preserve"> </w:t>
      </w:r>
      <w:r w:rsidRPr="008C084A">
        <w:rPr>
          <w:rFonts w:ascii="Arial" w:hAnsi="Arial" w:cs="Arial"/>
          <w:sz w:val="22"/>
          <w:szCs w:val="22"/>
        </w:rPr>
        <w:tab/>
      </w:r>
      <w:r>
        <w:rPr>
          <w:rFonts w:ascii="Arial" w:hAnsi="Arial" w:cs="Arial"/>
          <w:sz w:val="22"/>
          <w:szCs w:val="22"/>
        </w:rPr>
        <w:tab/>
        <w:t>Jakarta, Indonesia</w:t>
      </w:r>
    </w:p>
    <w:p w:rsidR="00270F8A" w:rsidRPr="008C084A" w:rsidRDefault="00270F8A" w:rsidP="0027147E">
      <w:pPr>
        <w:pStyle w:val="WW-Default"/>
        <w:rPr>
          <w:rFonts w:ascii="Arial" w:hAnsi="Arial" w:cs="Arial"/>
          <w:sz w:val="22"/>
          <w:szCs w:val="22"/>
        </w:rPr>
      </w:pPr>
    </w:p>
    <w:p w:rsidR="00270F8A" w:rsidRPr="008C084A" w:rsidRDefault="00270F8A" w:rsidP="0027147E">
      <w:pPr>
        <w:rPr>
          <w:rFonts w:ascii="Arial" w:hAnsi="Arial" w:cs="Arial"/>
          <w:bCs/>
          <w:color w:val="000000"/>
          <w:sz w:val="22"/>
          <w:szCs w:val="22"/>
          <w:lang w:val="en-US"/>
        </w:rPr>
      </w:pPr>
    </w:p>
    <w:p w:rsidR="00270F8A" w:rsidRPr="00270F8A" w:rsidRDefault="00270F8A" w:rsidP="0027147E">
      <w:pPr>
        <w:spacing w:line="276" w:lineRule="auto"/>
        <w:ind w:left="2880" w:hanging="2880"/>
        <w:rPr>
          <w:rFonts w:ascii="Arial" w:hAnsi="Arial" w:cs="Arial"/>
          <w:b/>
          <w:color w:val="000000"/>
          <w:sz w:val="22"/>
          <w:szCs w:val="22"/>
          <w:lang w:eastAsia="th-TH" w:bidi="th-TH"/>
        </w:rPr>
      </w:pPr>
      <w:r w:rsidRPr="00270F8A">
        <w:rPr>
          <w:rFonts w:ascii="Arial" w:hAnsi="Arial" w:cs="Arial"/>
          <w:b/>
          <w:color w:val="000000"/>
          <w:sz w:val="22"/>
          <w:szCs w:val="22"/>
          <w:lang w:eastAsia="th-TH" w:bidi="th-TH"/>
        </w:rPr>
        <w:t>Background:</w:t>
      </w:r>
    </w:p>
    <w:p w:rsidR="00270F8A" w:rsidRPr="00270F8A" w:rsidRDefault="00270F8A" w:rsidP="0027147E">
      <w:pPr>
        <w:spacing w:line="276" w:lineRule="auto"/>
        <w:jc w:val="both"/>
        <w:rPr>
          <w:rFonts w:asciiTheme="minorBidi" w:hAnsiTheme="minorBidi" w:cstheme="minorBidi"/>
          <w:sz w:val="22"/>
          <w:szCs w:val="22"/>
          <w:lang w:eastAsia="ja-JP"/>
        </w:rPr>
      </w:pPr>
      <w:r w:rsidRPr="00270F8A">
        <w:rPr>
          <w:rFonts w:asciiTheme="minorBidi" w:hAnsiTheme="minorBidi" w:cstheme="minorBidi"/>
          <w:sz w:val="22"/>
          <w:szCs w:val="22"/>
          <w:lang w:eastAsia="ja-JP"/>
        </w:rPr>
        <w:t xml:space="preserve">The UN-REDD Joint Programme is a collaborative programme between UNDP/UNEP/FAO, aimed at coordinating national and international efforts in the creation of a post Kyoto agreement on REDD. The Programme was officially launched by the Norwegian Prime Minister and UN Secretary General in September 2008, and Indonesia was selected as one of the pilot countries. </w:t>
      </w:r>
    </w:p>
    <w:p w:rsidR="00270F8A" w:rsidRPr="00270F8A" w:rsidRDefault="00270F8A" w:rsidP="0027147E">
      <w:pPr>
        <w:spacing w:line="276" w:lineRule="auto"/>
        <w:jc w:val="both"/>
        <w:rPr>
          <w:rFonts w:asciiTheme="minorBidi" w:hAnsiTheme="minorBidi" w:cstheme="minorBidi"/>
          <w:sz w:val="22"/>
          <w:szCs w:val="22"/>
          <w:lang w:eastAsia="ja-JP"/>
        </w:rPr>
      </w:pPr>
    </w:p>
    <w:p w:rsidR="00270F8A" w:rsidRPr="00270F8A" w:rsidRDefault="00270F8A" w:rsidP="0027147E">
      <w:pPr>
        <w:spacing w:line="276" w:lineRule="auto"/>
        <w:jc w:val="both"/>
        <w:rPr>
          <w:rFonts w:asciiTheme="minorBidi" w:hAnsiTheme="minorBidi" w:cstheme="minorBidi"/>
          <w:sz w:val="22"/>
          <w:szCs w:val="22"/>
          <w:lang w:eastAsia="ja-JP"/>
        </w:rPr>
      </w:pPr>
      <w:r w:rsidRPr="00270F8A">
        <w:rPr>
          <w:rFonts w:asciiTheme="minorBidi" w:hAnsiTheme="minorBidi" w:cstheme="minorBidi"/>
          <w:sz w:val="22"/>
          <w:szCs w:val="22"/>
        </w:rPr>
        <w:t xml:space="preserve">The Ministry of Forestry Indonesia, together with FAO, UNEP and UNDP has successfully developed the </w:t>
      </w:r>
      <w:r w:rsidRPr="00270F8A">
        <w:rPr>
          <w:rFonts w:asciiTheme="minorBidi" w:hAnsiTheme="minorBidi" w:cstheme="minorBidi"/>
          <w:sz w:val="22"/>
          <w:szCs w:val="22"/>
          <w:lang w:eastAsia="ja-JP"/>
        </w:rPr>
        <w:t>UN-REDD National Joint Programme (NJP) for Indonesia. The NJP was signed by the Indonesian Government and the UN in November 2009.</w:t>
      </w:r>
    </w:p>
    <w:p w:rsidR="00270F8A" w:rsidRPr="00270F8A" w:rsidRDefault="00270F8A" w:rsidP="0027147E">
      <w:pPr>
        <w:spacing w:line="276" w:lineRule="auto"/>
        <w:jc w:val="both"/>
        <w:rPr>
          <w:rFonts w:asciiTheme="minorBidi" w:hAnsiTheme="minorBidi" w:cstheme="minorBidi"/>
          <w:sz w:val="22"/>
          <w:szCs w:val="22"/>
          <w:lang w:eastAsia="ja-JP"/>
        </w:rPr>
      </w:pPr>
    </w:p>
    <w:p w:rsidR="00270F8A" w:rsidRPr="00270F8A" w:rsidRDefault="00270F8A" w:rsidP="0027147E">
      <w:pPr>
        <w:spacing w:line="276" w:lineRule="auto"/>
        <w:rPr>
          <w:rFonts w:asciiTheme="minorBidi" w:hAnsiTheme="minorBidi" w:cstheme="minorBidi"/>
          <w:sz w:val="22"/>
          <w:szCs w:val="22"/>
        </w:rPr>
      </w:pPr>
      <w:r w:rsidRPr="00270F8A">
        <w:rPr>
          <w:rFonts w:asciiTheme="minorBidi" w:hAnsiTheme="minorBidi" w:cstheme="minorBidi"/>
          <w:sz w:val="22"/>
          <w:szCs w:val="22"/>
        </w:rPr>
        <w:t>The Objective of the UN-REDD NJP is “to support the GoI in attaining REDD-Readiness”. In order to secure this Objective, three Outcomes will be pursued:</w:t>
      </w:r>
    </w:p>
    <w:p w:rsidR="00270F8A" w:rsidRPr="00270F8A" w:rsidRDefault="00270F8A" w:rsidP="0027147E">
      <w:pPr>
        <w:autoSpaceDE w:val="0"/>
        <w:autoSpaceDN w:val="0"/>
        <w:adjustRightInd w:val="0"/>
        <w:spacing w:line="276" w:lineRule="auto"/>
        <w:jc w:val="both"/>
        <w:rPr>
          <w:rFonts w:asciiTheme="minorBidi" w:hAnsiTheme="minorBidi" w:cstheme="minorBidi"/>
          <w:sz w:val="22"/>
          <w:szCs w:val="22"/>
        </w:rPr>
      </w:pPr>
    </w:p>
    <w:p w:rsidR="00270F8A" w:rsidRPr="00270F8A" w:rsidRDefault="00270F8A" w:rsidP="0027147E">
      <w:pPr>
        <w:autoSpaceDE w:val="0"/>
        <w:autoSpaceDN w:val="0"/>
        <w:adjustRightInd w:val="0"/>
        <w:spacing w:line="276" w:lineRule="auto"/>
        <w:ind w:left="1276" w:hanging="1276"/>
        <w:jc w:val="both"/>
        <w:rPr>
          <w:rFonts w:asciiTheme="minorBidi" w:hAnsiTheme="minorBidi" w:cstheme="minorBidi"/>
          <w:sz w:val="22"/>
          <w:szCs w:val="22"/>
        </w:rPr>
      </w:pPr>
      <w:r w:rsidRPr="00270F8A">
        <w:rPr>
          <w:rFonts w:asciiTheme="minorBidi" w:hAnsiTheme="minorBidi" w:cstheme="minorBidi"/>
          <w:sz w:val="22"/>
          <w:szCs w:val="22"/>
        </w:rPr>
        <w:t xml:space="preserve">Outcome 1: </w:t>
      </w:r>
      <w:r>
        <w:rPr>
          <w:rFonts w:asciiTheme="minorBidi" w:hAnsiTheme="minorBidi" w:cstheme="minorBidi"/>
          <w:sz w:val="22"/>
          <w:szCs w:val="22"/>
        </w:rPr>
        <w:tab/>
      </w:r>
      <w:r w:rsidRPr="00270F8A">
        <w:rPr>
          <w:rFonts w:asciiTheme="minorBidi" w:hAnsiTheme="minorBidi" w:cstheme="minorBidi"/>
          <w:sz w:val="22"/>
          <w:szCs w:val="22"/>
        </w:rPr>
        <w:t>Strengthened multi-stakeholder participation and consensus at national level.</w:t>
      </w:r>
    </w:p>
    <w:p w:rsidR="00270F8A" w:rsidRPr="00270F8A" w:rsidRDefault="00270F8A" w:rsidP="0027147E">
      <w:pPr>
        <w:autoSpaceDE w:val="0"/>
        <w:autoSpaceDN w:val="0"/>
        <w:adjustRightInd w:val="0"/>
        <w:spacing w:line="276" w:lineRule="auto"/>
        <w:ind w:left="1276" w:hanging="1276"/>
        <w:jc w:val="both"/>
        <w:rPr>
          <w:rFonts w:asciiTheme="minorBidi" w:hAnsiTheme="minorBidi" w:cstheme="minorBidi"/>
          <w:sz w:val="22"/>
          <w:szCs w:val="22"/>
        </w:rPr>
      </w:pPr>
      <w:r w:rsidRPr="00270F8A">
        <w:rPr>
          <w:rFonts w:asciiTheme="minorBidi" w:hAnsiTheme="minorBidi" w:cstheme="minorBidi"/>
          <w:sz w:val="22"/>
          <w:szCs w:val="22"/>
        </w:rPr>
        <w:t xml:space="preserve">Outcome </w:t>
      </w:r>
      <w:r>
        <w:rPr>
          <w:rFonts w:asciiTheme="minorBidi" w:hAnsiTheme="minorBidi" w:cstheme="minorBidi"/>
          <w:sz w:val="22"/>
          <w:szCs w:val="22"/>
        </w:rPr>
        <w:t>2:</w:t>
      </w:r>
      <w:r>
        <w:rPr>
          <w:rFonts w:asciiTheme="minorBidi" w:hAnsiTheme="minorBidi" w:cstheme="minorBidi"/>
          <w:sz w:val="22"/>
          <w:szCs w:val="22"/>
        </w:rPr>
        <w:tab/>
      </w:r>
      <w:r w:rsidRPr="00270F8A">
        <w:rPr>
          <w:rFonts w:asciiTheme="minorBidi" w:hAnsiTheme="minorBidi" w:cstheme="minorBidi"/>
          <w:sz w:val="22"/>
          <w:szCs w:val="22"/>
        </w:rPr>
        <w:t xml:space="preserve">Successful demonstration of establishing a </w:t>
      </w:r>
      <w:smartTag w:uri="urn:schemas-microsoft-com:office:smarttags" w:element="stockticker">
        <w:r w:rsidRPr="00270F8A">
          <w:rPr>
            <w:rFonts w:asciiTheme="minorBidi" w:hAnsiTheme="minorBidi" w:cstheme="minorBidi"/>
            <w:sz w:val="22"/>
            <w:szCs w:val="22"/>
          </w:rPr>
          <w:t>REL</w:t>
        </w:r>
      </w:smartTag>
      <w:r w:rsidRPr="00270F8A">
        <w:rPr>
          <w:rFonts w:asciiTheme="minorBidi" w:hAnsiTheme="minorBidi" w:cstheme="minorBidi"/>
          <w:sz w:val="22"/>
          <w:szCs w:val="22"/>
        </w:rPr>
        <w:t>, MRV and fair payment systems based    on the national REDD architecture.</w:t>
      </w:r>
    </w:p>
    <w:p w:rsidR="00270F8A" w:rsidRPr="00270F8A" w:rsidRDefault="00270F8A" w:rsidP="0027147E">
      <w:pPr>
        <w:autoSpaceDE w:val="0"/>
        <w:autoSpaceDN w:val="0"/>
        <w:adjustRightInd w:val="0"/>
        <w:spacing w:line="276" w:lineRule="auto"/>
        <w:ind w:left="1276" w:hanging="1276"/>
        <w:jc w:val="both"/>
        <w:rPr>
          <w:rFonts w:asciiTheme="minorBidi" w:hAnsiTheme="minorBidi" w:cstheme="minorBidi"/>
          <w:sz w:val="22"/>
          <w:szCs w:val="22"/>
        </w:rPr>
      </w:pPr>
      <w:r>
        <w:rPr>
          <w:rFonts w:asciiTheme="minorBidi" w:hAnsiTheme="minorBidi" w:cstheme="minorBidi"/>
          <w:sz w:val="22"/>
          <w:szCs w:val="22"/>
        </w:rPr>
        <w:t>Outcome 3:</w:t>
      </w:r>
      <w:r>
        <w:rPr>
          <w:rFonts w:asciiTheme="minorBidi" w:hAnsiTheme="minorBidi" w:cstheme="minorBidi"/>
          <w:sz w:val="22"/>
          <w:szCs w:val="22"/>
        </w:rPr>
        <w:tab/>
      </w:r>
      <w:r w:rsidRPr="00270F8A">
        <w:rPr>
          <w:rFonts w:asciiTheme="minorBidi" w:hAnsiTheme="minorBidi" w:cstheme="minorBidi"/>
          <w:sz w:val="22"/>
          <w:szCs w:val="22"/>
        </w:rPr>
        <w:t>Capacity established to implement REDD at decentralized levels.</w:t>
      </w:r>
    </w:p>
    <w:p w:rsidR="00270F8A" w:rsidRPr="00270F8A" w:rsidRDefault="00270F8A" w:rsidP="009B6837">
      <w:pPr>
        <w:pStyle w:val="NormalWeb"/>
        <w:spacing w:after="0" w:afterAutospacing="0" w:line="276" w:lineRule="auto"/>
        <w:rPr>
          <w:rFonts w:asciiTheme="minorBidi" w:hAnsiTheme="minorBidi" w:cstheme="minorBidi"/>
          <w:sz w:val="22"/>
          <w:szCs w:val="22"/>
        </w:rPr>
      </w:pPr>
      <w:r w:rsidRPr="00270F8A">
        <w:rPr>
          <w:rFonts w:asciiTheme="minorBidi" w:hAnsiTheme="minorBidi" w:cstheme="minorBidi"/>
          <w:sz w:val="22"/>
          <w:szCs w:val="22"/>
        </w:rPr>
        <w:t xml:space="preserve">To implement the NJP, a UN-REDD Programme Management Unit (PMU) </w:t>
      </w:r>
      <w:r w:rsidR="009B6837">
        <w:rPr>
          <w:rFonts w:asciiTheme="minorBidi" w:hAnsiTheme="minorBidi" w:cstheme="minorBidi"/>
          <w:sz w:val="22"/>
          <w:szCs w:val="22"/>
        </w:rPr>
        <w:t>is</w:t>
      </w:r>
      <w:r w:rsidRPr="00270F8A">
        <w:rPr>
          <w:rFonts w:asciiTheme="minorBidi" w:hAnsiTheme="minorBidi" w:cstheme="minorBidi"/>
          <w:sz w:val="22"/>
          <w:szCs w:val="22"/>
        </w:rPr>
        <w:t xml:space="preserve"> established at the Ministry of Forestry. The PMU include</w:t>
      </w:r>
      <w:r w:rsidR="009B6837">
        <w:rPr>
          <w:rFonts w:asciiTheme="minorBidi" w:hAnsiTheme="minorBidi" w:cstheme="minorBidi"/>
          <w:sz w:val="22"/>
          <w:szCs w:val="22"/>
        </w:rPr>
        <w:t>s</w:t>
      </w:r>
      <w:r w:rsidRPr="00270F8A">
        <w:rPr>
          <w:rFonts w:asciiTheme="minorBidi" w:hAnsiTheme="minorBidi" w:cstheme="minorBidi"/>
          <w:sz w:val="22"/>
          <w:szCs w:val="22"/>
        </w:rPr>
        <w:t xml:space="preserve"> a National programme Manager, a Chief Technical Advisor, three team leaders (one per outcome) and support staff. All staff will report to the National Programme Manager who in turn reports to the National Programme Director.</w:t>
      </w:r>
    </w:p>
    <w:p w:rsidR="00270F8A" w:rsidRDefault="00270F8A" w:rsidP="0027147E">
      <w:pPr>
        <w:spacing w:line="276" w:lineRule="auto"/>
        <w:rPr>
          <w:rFonts w:asciiTheme="minorBidi" w:hAnsiTheme="minorBidi" w:cstheme="minorBidi"/>
          <w:sz w:val="22"/>
          <w:szCs w:val="22"/>
        </w:rPr>
      </w:pPr>
    </w:p>
    <w:p w:rsidR="00270F8A" w:rsidRPr="00270F8A" w:rsidRDefault="00270F8A" w:rsidP="008161B7">
      <w:pPr>
        <w:spacing w:line="276" w:lineRule="auto"/>
        <w:rPr>
          <w:rFonts w:asciiTheme="minorBidi" w:hAnsiTheme="minorBidi" w:cstheme="minorBidi"/>
          <w:bCs/>
          <w:color w:val="000000"/>
          <w:sz w:val="22"/>
          <w:szCs w:val="22"/>
          <w:lang w:val="en-US"/>
        </w:rPr>
      </w:pPr>
      <w:r w:rsidRPr="00270F8A">
        <w:rPr>
          <w:rFonts w:asciiTheme="minorBidi" w:hAnsiTheme="minorBidi" w:cstheme="minorBidi"/>
          <w:sz w:val="22"/>
          <w:szCs w:val="22"/>
        </w:rPr>
        <w:t>In the UN-REDD programme</w:t>
      </w:r>
      <w:r>
        <w:rPr>
          <w:rFonts w:asciiTheme="minorBidi" w:hAnsiTheme="minorBidi" w:cstheme="minorBidi"/>
          <w:sz w:val="22"/>
          <w:szCs w:val="22"/>
        </w:rPr>
        <w:t>,</w:t>
      </w:r>
      <w:r w:rsidRPr="00270F8A">
        <w:rPr>
          <w:rFonts w:asciiTheme="minorBidi" w:hAnsiTheme="minorBidi" w:cstheme="minorBidi"/>
          <w:sz w:val="22"/>
          <w:szCs w:val="22"/>
        </w:rPr>
        <w:t xml:space="preserve"> FAO </w:t>
      </w:r>
      <w:r w:rsidR="009B6837">
        <w:rPr>
          <w:rFonts w:asciiTheme="minorBidi" w:hAnsiTheme="minorBidi" w:cstheme="minorBidi"/>
          <w:sz w:val="22"/>
          <w:szCs w:val="22"/>
        </w:rPr>
        <w:t>works with the Ministry of Forestry</w:t>
      </w:r>
      <w:r w:rsidRPr="00270F8A">
        <w:rPr>
          <w:rFonts w:asciiTheme="minorBidi" w:hAnsiTheme="minorBidi" w:cstheme="minorBidi"/>
          <w:sz w:val="22"/>
          <w:szCs w:val="22"/>
        </w:rPr>
        <w:t xml:space="preserve"> on Measuring, Reporting and Verification (MRV) and Reference Emission Levels (REL). FAO works closely with the PMU and the Ministry of Forestry staff to increase capacities, develop an MRV system, implement a Forest Inventory, develop a methodology for REL and establish REL.</w:t>
      </w:r>
      <w:r w:rsidRPr="00270F8A">
        <w:rPr>
          <w:rFonts w:asciiTheme="minorBidi" w:hAnsiTheme="minorBidi" w:cstheme="minorBidi"/>
          <w:bCs/>
          <w:color w:val="000000"/>
          <w:sz w:val="22"/>
          <w:szCs w:val="22"/>
          <w:lang w:val="en-US"/>
        </w:rPr>
        <w:t xml:space="preserve"> </w:t>
      </w:r>
      <w:r w:rsidR="00A86229">
        <w:rPr>
          <w:rFonts w:asciiTheme="minorBidi" w:hAnsiTheme="minorBidi" w:cstheme="minorBidi"/>
          <w:bCs/>
          <w:color w:val="000000"/>
          <w:sz w:val="22"/>
          <w:szCs w:val="22"/>
          <w:lang w:val="en-US"/>
        </w:rPr>
        <w:t xml:space="preserve">As part of UN-REDD efforts to contribute to the development of a MRV system for Indonesia, the Ministry of Forestry requested specific focus on those MRV components to be carried out by the Ministry of Forestry. For this several Focus Group Discussions (FGDs) are planned. </w:t>
      </w:r>
      <w:r w:rsidR="009B6837">
        <w:rPr>
          <w:rFonts w:asciiTheme="minorBidi" w:hAnsiTheme="minorBidi" w:cstheme="minorBidi"/>
          <w:bCs/>
          <w:color w:val="000000"/>
          <w:sz w:val="22"/>
          <w:szCs w:val="22"/>
          <w:lang w:val="en-US"/>
        </w:rPr>
        <w:lastRenderedPageBreak/>
        <w:t xml:space="preserve">UN-REDD is looking to recruit </w:t>
      </w:r>
      <w:r w:rsidR="004E0AD1">
        <w:rPr>
          <w:rFonts w:asciiTheme="minorBidi" w:hAnsiTheme="minorBidi" w:cstheme="minorBidi"/>
          <w:bCs/>
          <w:color w:val="000000"/>
          <w:sz w:val="22"/>
          <w:szCs w:val="22"/>
          <w:lang w:val="en-US"/>
        </w:rPr>
        <w:t xml:space="preserve">a </w:t>
      </w:r>
      <w:r w:rsidR="00A86229">
        <w:rPr>
          <w:rFonts w:asciiTheme="minorBidi" w:hAnsiTheme="minorBidi" w:cstheme="minorBidi"/>
          <w:bCs/>
          <w:color w:val="000000"/>
          <w:sz w:val="22"/>
          <w:szCs w:val="22"/>
          <w:lang w:val="en-US"/>
        </w:rPr>
        <w:t>technical writer to compile information from fo</w:t>
      </w:r>
      <w:r w:rsidR="008161B7">
        <w:rPr>
          <w:rFonts w:asciiTheme="minorBidi" w:hAnsiTheme="minorBidi" w:cstheme="minorBidi"/>
          <w:bCs/>
          <w:color w:val="000000"/>
          <w:sz w:val="22"/>
          <w:szCs w:val="22"/>
          <w:lang w:val="en-US"/>
        </w:rPr>
        <w:t>u</w:t>
      </w:r>
      <w:r w:rsidR="00A86229">
        <w:rPr>
          <w:rFonts w:asciiTheme="minorBidi" w:hAnsiTheme="minorBidi" w:cstheme="minorBidi"/>
          <w:bCs/>
          <w:color w:val="000000"/>
          <w:sz w:val="22"/>
          <w:szCs w:val="22"/>
          <w:lang w:val="en-US"/>
        </w:rPr>
        <w:t xml:space="preserve">r FGDs and </w:t>
      </w:r>
      <w:r w:rsidR="008161B7">
        <w:rPr>
          <w:rFonts w:asciiTheme="minorBidi" w:hAnsiTheme="minorBidi" w:cstheme="minorBidi"/>
          <w:bCs/>
          <w:color w:val="000000"/>
          <w:sz w:val="22"/>
          <w:szCs w:val="22"/>
          <w:lang w:val="en-US"/>
        </w:rPr>
        <w:t>to</w:t>
      </w:r>
      <w:r w:rsidR="00A86229">
        <w:rPr>
          <w:rFonts w:asciiTheme="minorBidi" w:hAnsiTheme="minorBidi" w:cstheme="minorBidi"/>
          <w:bCs/>
          <w:color w:val="000000"/>
          <w:sz w:val="22"/>
          <w:szCs w:val="22"/>
          <w:lang w:val="en-US"/>
        </w:rPr>
        <w:t xml:space="preserve"> develop this into a </w:t>
      </w:r>
      <w:r w:rsidR="004E0AD1">
        <w:rPr>
          <w:rFonts w:asciiTheme="minorBidi" w:hAnsiTheme="minorBidi" w:cstheme="minorBidi"/>
          <w:bCs/>
          <w:color w:val="000000"/>
          <w:sz w:val="22"/>
          <w:szCs w:val="22"/>
          <w:lang w:val="en-US"/>
        </w:rPr>
        <w:t xml:space="preserve">MRV </w:t>
      </w:r>
      <w:r w:rsidR="00A86229">
        <w:rPr>
          <w:rFonts w:asciiTheme="minorBidi" w:hAnsiTheme="minorBidi" w:cstheme="minorBidi"/>
          <w:bCs/>
          <w:color w:val="000000"/>
          <w:sz w:val="22"/>
          <w:szCs w:val="22"/>
          <w:lang w:val="en-US"/>
        </w:rPr>
        <w:t>roadmap</w:t>
      </w:r>
      <w:r w:rsidR="008161B7">
        <w:rPr>
          <w:rFonts w:asciiTheme="minorBidi" w:hAnsiTheme="minorBidi" w:cstheme="minorBidi"/>
          <w:bCs/>
          <w:color w:val="000000"/>
          <w:sz w:val="22"/>
          <w:szCs w:val="22"/>
          <w:lang w:val="en-US"/>
        </w:rPr>
        <w:t xml:space="preserve"> that will describe the tasks to be done by the Ministry of Forestry in relation to MRV. </w:t>
      </w:r>
    </w:p>
    <w:p w:rsidR="0027147E" w:rsidRDefault="0027147E" w:rsidP="0027147E">
      <w:pPr>
        <w:autoSpaceDE w:val="0"/>
        <w:spacing w:line="276" w:lineRule="auto"/>
        <w:jc w:val="both"/>
        <w:rPr>
          <w:rFonts w:asciiTheme="minorBidi" w:hAnsiTheme="minorBidi" w:cstheme="minorBidi"/>
          <w:b/>
          <w:bCs/>
          <w:sz w:val="22"/>
          <w:szCs w:val="22"/>
        </w:rPr>
      </w:pPr>
    </w:p>
    <w:p w:rsidR="00270F8A" w:rsidRPr="00270F8A" w:rsidRDefault="00270F8A" w:rsidP="0027147E">
      <w:pPr>
        <w:autoSpaceDE w:val="0"/>
        <w:spacing w:line="276" w:lineRule="auto"/>
        <w:jc w:val="both"/>
        <w:rPr>
          <w:rFonts w:asciiTheme="minorBidi" w:hAnsiTheme="minorBidi" w:cstheme="minorBidi"/>
          <w:b/>
          <w:sz w:val="22"/>
          <w:szCs w:val="22"/>
        </w:rPr>
      </w:pPr>
      <w:r w:rsidRPr="00270F8A">
        <w:rPr>
          <w:rFonts w:asciiTheme="minorBidi" w:hAnsiTheme="minorBidi" w:cstheme="minorBidi"/>
          <w:b/>
          <w:bCs/>
          <w:sz w:val="22"/>
          <w:szCs w:val="22"/>
        </w:rPr>
        <w:t>Objectives</w:t>
      </w:r>
      <w:r w:rsidRPr="00270F8A">
        <w:rPr>
          <w:rFonts w:asciiTheme="minorBidi" w:hAnsiTheme="minorBidi" w:cstheme="minorBidi"/>
          <w:b/>
          <w:sz w:val="22"/>
          <w:szCs w:val="22"/>
        </w:rPr>
        <w:t>:</w:t>
      </w:r>
    </w:p>
    <w:p w:rsidR="00270F8A" w:rsidRPr="0036765F" w:rsidRDefault="0036765F" w:rsidP="002B29F9">
      <w:pPr>
        <w:autoSpaceDE w:val="0"/>
        <w:spacing w:line="276" w:lineRule="auto"/>
        <w:jc w:val="both"/>
        <w:rPr>
          <w:rFonts w:asciiTheme="minorBidi" w:hAnsiTheme="minorBidi" w:cstheme="minorBidi"/>
          <w:sz w:val="22"/>
          <w:szCs w:val="22"/>
        </w:rPr>
      </w:pPr>
      <w:r w:rsidRPr="0036765F">
        <w:rPr>
          <w:rFonts w:asciiTheme="minorBidi" w:hAnsiTheme="minorBidi" w:cstheme="minorBidi"/>
          <w:sz w:val="22"/>
          <w:szCs w:val="22"/>
        </w:rPr>
        <w:t xml:space="preserve">The objective of the assignment is to </w:t>
      </w:r>
      <w:r w:rsidR="002B29F9">
        <w:rPr>
          <w:rFonts w:asciiTheme="minorBidi" w:hAnsiTheme="minorBidi" w:cstheme="minorBidi"/>
          <w:sz w:val="22"/>
          <w:szCs w:val="22"/>
        </w:rPr>
        <w:t xml:space="preserve">compile information from a series of focus group </w:t>
      </w:r>
      <w:r w:rsidR="008161B7">
        <w:rPr>
          <w:rFonts w:asciiTheme="minorBidi" w:hAnsiTheme="minorBidi" w:cstheme="minorBidi"/>
          <w:sz w:val="22"/>
          <w:szCs w:val="22"/>
        </w:rPr>
        <w:t>discussions on MRV for forestry</w:t>
      </w:r>
      <w:r w:rsidR="002B29F9">
        <w:rPr>
          <w:rFonts w:asciiTheme="minorBidi" w:hAnsiTheme="minorBidi" w:cstheme="minorBidi"/>
          <w:sz w:val="22"/>
          <w:szCs w:val="22"/>
        </w:rPr>
        <w:t xml:space="preserve"> that are being organized by the Ministry of Forestry and develop this information into a roadmap for MRV for Forestry. </w:t>
      </w:r>
    </w:p>
    <w:p w:rsidR="00270F8A" w:rsidRPr="0036765F" w:rsidRDefault="00270F8A" w:rsidP="0027147E">
      <w:pPr>
        <w:autoSpaceDE w:val="0"/>
        <w:spacing w:line="276" w:lineRule="auto"/>
        <w:jc w:val="both"/>
        <w:rPr>
          <w:rFonts w:asciiTheme="minorBidi" w:hAnsiTheme="minorBidi" w:cstheme="minorBidi"/>
          <w:bCs/>
          <w:color w:val="000000"/>
          <w:sz w:val="22"/>
          <w:szCs w:val="22"/>
          <w:lang w:val="en-US"/>
        </w:rPr>
      </w:pPr>
    </w:p>
    <w:p w:rsidR="00270F8A" w:rsidRPr="00270F8A" w:rsidRDefault="00270F8A" w:rsidP="0027147E">
      <w:pPr>
        <w:spacing w:line="276" w:lineRule="auto"/>
        <w:rPr>
          <w:rFonts w:asciiTheme="minorBidi" w:hAnsiTheme="minorBidi" w:cstheme="minorBidi"/>
          <w:b/>
          <w:bCs/>
          <w:color w:val="000000"/>
          <w:sz w:val="22"/>
          <w:szCs w:val="22"/>
          <w:lang w:val="en-US"/>
        </w:rPr>
      </w:pPr>
      <w:r w:rsidRPr="00270F8A">
        <w:rPr>
          <w:rFonts w:asciiTheme="minorBidi" w:hAnsiTheme="minorBidi" w:cstheme="minorBidi"/>
          <w:b/>
          <w:bCs/>
          <w:color w:val="000000"/>
          <w:sz w:val="22"/>
          <w:szCs w:val="22"/>
          <w:lang w:val="en-US"/>
        </w:rPr>
        <w:t>Supervision:</w:t>
      </w:r>
    </w:p>
    <w:p w:rsidR="0036765F" w:rsidRPr="00BC488A" w:rsidRDefault="0036765F" w:rsidP="002B29F9">
      <w:pPr>
        <w:spacing w:line="276" w:lineRule="auto"/>
        <w:jc w:val="both"/>
        <w:rPr>
          <w:rFonts w:asciiTheme="minorBidi" w:hAnsiTheme="minorBidi" w:cstheme="minorBidi"/>
          <w:sz w:val="22"/>
          <w:szCs w:val="22"/>
        </w:rPr>
      </w:pPr>
      <w:r w:rsidRPr="00270F8A">
        <w:rPr>
          <w:rFonts w:asciiTheme="minorBidi" w:hAnsiTheme="minorBidi" w:cstheme="minorBidi"/>
          <w:sz w:val="22"/>
          <w:szCs w:val="22"/>
        </w:rPr>
        <w:t xml:space="preserve">Under the </w:t>
      </w:r>
      <w:r>
        <w:rPr>
          <w:rFonts w:asciiTheme="minorBidi" w:hAnsiTheme="minorBidi" w:cstheme="minorBidi"/>
          <w:sz w:val="22"/>
          <w:szCs w:val="22"/>
        </w:rPr>
        <w:t>general supervision</w:t>
      </w:r>
      <w:r w:rsidRPr="00270F8A">
        <w:rPr>
          <w:rFonts w:asciiTheme="minorBidi" w:hAnsiTheme="minorBidi" w:cstheme="minorBidi"/>
          <w:sz w:val="22"/>
          <w:szCs w:val="22"/>
        </w:rPr>
        <w:t xml:space="preserve"> of </w:t>
      </w:r>
      <w:r w:rsidR="00546723">
        <w:rPr>
          <w:rFonts w:asciiTheme="minorBidi" w:hAnsiTheme="minorBidi" w:cstheme="minorBidi"/>
          <w:sz w:val="22"/>
          <w:szCs w:val="22"/>
        </w:rPr>
        <w:t>FAO Representative a</w:t>
      </w:r>
      <w:r w:rsidR="008872A5">
        <w:rPr>
          <w:rFonts w:asciiTheme="minorBidi" w:hAnsiTheme="minorBidi" w:cstheme="minorBidi"/>
          <w:sz w:val="22"/>
          <w:szCs w:val="22"/>
        </w:rPr>
        <w:t>nd operational supervis</w:t>
      </w:r>
      <w:r w:rsidR="008161B7">
        <w:rPr>
          <w:rFonts w:asciiTheme="minorBidi" w:hAnsiTheme="minorBidi" w:cstheme="minorBidi"/>
          <w:sz w:val="22"/>
          <w:szCs w:val="22"/>
        </w:rPr>
        <w:t>i</w:t>
      </w:r>
      <w:r w:rsidR="008872A5">
        <w:rPr>
          <w:rFonts w:asciiTheme="minorBidi" w:hAnsiTheme="minorBidi" w:cstheme="minorBidi"/>
          <w:sz w:val="22"/>
          <w:szCs w:val="22"/>
        </w:rPr>
        <w:t xml:space="preserve">on of </w:t>
      </w:r>
      <w:r w:rsidR="00546723">
        <w:rPr>
          <w:rFonts w:asciiTheme="minorBidi" w:hAnsiTheme="minorBidi" w:cstheme="minorBidi"/>
          <w:sz w:val="22"/>
          <w:szCs w:val="22"/>
        </w:rPr>
        <w:t xml:space="preserve"> </w:t>
      </w:r>
      <w:r w:rsidRPr="00270F8A">
        <w:rPr>
          <w:rFonts w:asciiTheme="minorBidi" w:hAnsiTheme="minorBidi" w:cstheme="minorBidi"/>
          <w:sz w:val="22"/>
          <w:szCs w:val="22"/>
        </w:rPr>
        <w:t xml:space="preserve">the </w:t>
      </w:r>
      <w:r>
        <w:rPr>
          <w:rFonts w:asciiTheme="minorBidi" w:hAnsiTheme="minorBidi" w:cstheme="minorBidi"/>
          <w:sz w:val="22"/>
          <w:szCs w:val="22"/>
        </w:rPr>
        <w:t>UN-RED</w:t>
      </w:r>
      <w:r w:rsidR="009B6837">
        <w:rPr>
          <w:rFonts w:asciiTheme="minorBidi" w:hAnsiTheme="minorBidi" w:cstheme="minorBidi"/>
          <w:sz w:val="22"/>
          <w:szCs w:val="22"/>
        </w:rPr>
        <w:t>D National Programme Director, M</w:t>
      </w:r>
      <w:r>
        <w:rPr>
          <w:rFonts w:asciiTheme="minorBidi" w:hAnsiTheme="minorBidi" w:cstheme="minorBidi"/>
          <w:sz w:val="22"/>
          <w:szCs w:val="22"/>
        </w:rPr>
        <w:t>r. Yuyu</w:t>
      </w:r>
      <w:r w:rsidR="00BC488A">
        <w:rPr>
          <w:rFonts w:asciiTheme="minorBidi" w:hAnsiTheme="minorBidi" w:cstheme="minorBidi"/>
          <w:sz w:val="22"/>
          <w:szCs w:val="22"/>
        </w:rPr>
        <w:t xml:space="preserve"> Rahayu;</w:t>
      </w:r>
      <w:r>
        <w:rPr>
          <w:rFonts w:asciiTheme="minorBidi" w:hAnsiTheme="minorBidi" w:cstheme="minorBidi"/>
          <w:sz w:val="22"/>
          <w:szCs w:val="22"/>
        </w:rPr>
        <w:t xml:space="preserve"> </w:t>
      </w:r>
      <w:r w:rsidR="00546723">
        <w:rPr>
          <w:rFonts w:asciiTheme="minorBidi" w:hAnsiTheme="minorBidi" w:cstheme="minorBidi"/>
          <w:sz w:val="22"/>
          <w:szCs w:val="22"/>
        </w:rPr>
        <w:t xml:space="preserve">with close cooperation with the </w:t>
      </w:r>
      <w:r>
        <w:rPr>
          <w:rFonts w:asciiTheme="minorBidi" w:hAnsiTheme="minorBidi" w:cstheme="minorBidi"/>
          <w:sz w:val="22"/>
          <w:szCs w:val="22"/>
        </w:rPr>
        <w:t xml:space="preserve"> </w:t>
      </w:r>
      <w:r w:rsidR="009B6837">
        <w:rPr>
          <w:rFonts w:asciiTheme="minorBidi" w:hAnsiTheme="minorBidi" w:cstheme="minorBidi"/>
          <w:sz w:val="22"/>
          <w:szCs w:val="22"/>
        </w:rPr>
        <w:t xml:space="preserve">UN-REDD </w:t>
      </w:r>
      <w:r w:rsidR="002B29F9">
        <w:rPr>
          <w:rFonts w:asciiTheme="minorBidi" w:hAnsiTheme="minorBidi" w:cstheme="minorBidi"/>
          <w:sz w:val="22"/>
          <w:szCs w:val="22"/>
        </w:rPr>
        <w:t xml:space="preserve">Team Leader responsible for MRV and </w:t>
      </w:r>
      <w:r w:rsidR="009B6837">
        <w:rPr>
          <w:rFonts w:asciiTheme="minorBidi" w:hAnsiTheme="minorBidi" w:cstheme="minorBidi"/>
          <w:sz w:val="22"/>
          <w:szCs w:val="22"/>
        </w:rPr>
        <w:t>FAO</w:t>
      </w:r>
      <w:r w:rsidR="002B29F9">
        <w:rPr>
          <w:rFonts w:asciiTheme="minorBidi" w:hAnsiTheme="minorBidi" w:cstheme="minorBidi"/>
          <w:sz w:val="22"/>
          <w:szCs w:val="22"/>
        </w:rPr>
        <w:t xml:space="preserve"> technical officer</w:t>
      </w:r>
      <w:r w:rsidR="00BC488A">
        <w:rPr>
          <w:rFonts w:asciiTheme="minorBidi" w:hAnsiTheme="minorBidi" w:cstheme="minorBidi"/>
          <w:sz w:val="22"/>
          <w:szCs w:val="22"/>
        </w:rPr>
        <w:t>.</w:t>
      </w:r>
      <w:r w:rsidRPr="00270F8A">
        <w:rPr>
          <w:rFonts w:asciiTheme="minorBidi" w:hAnsiTheme="minorBidi" w:cstheme="minorBidi"/>
          <w:sz w:val="22"/>
          <w:szCs w:val="22"/>
        </w:rPr>
        <w:t xml:space="preserve"> </w:t>
      </w:r>
    </w:p>
    <w:p w:rsidR="0036765F" w:rsidRPr="00270F8A" w:rsidRDefault="0036765F" w:rsidP="0027147E">
      <w:pPr>
        <w:spacing w:line="276" w:lineRule="auto"/>
        <w:rPr>
          <w:rFonts w:asciiTheme="minorBidi" w:hAnsiTheme="minorBidi" w:cstheme="minorBidi"/>
          <w:b/>
          <w:bCs/>
          <w:color w:val="000000"/>
          <w:sz w:val="22"/>
          <w:szCs w:val="22"/>
          <w:lang w:val="en-US"/>
        </w:rPr>
      </w:pPr>
    </w:p>
    <w:p w:rsidR="00270F8A" w:rsidRPr="00270F8A" w:rsidRDefault="00270F8A" w:rsidP="0027147E">
      <w:pPr>
        <w:pStyle w:val="WW-Default"/>
        <w:spacing w:line="276" w:lineRule="auto"/>
        <w:rPr>
          <w:rFonts w:asciiTheme="minorBidi" w:hAnsiTheme="minorBidi" w:cstheme="minorBidi"/>
          <w:bCs/>
          <w:sz w:val="22"/>
          <w:szCs w:val="22"/>
        </w:rPr>
      </w:pPr>
    </w:p>
    <w:p w:rsidR="00270F8A" w:rsidRPr="00270F8A" w:rsidRDefault="00270F8A" w:rsidP="002B29F9">
      <w:pPr>
        <w:pStyle w:val="WW-Default"/>
        <w:rPr>
          <w:rFonts w:asciiTheme="minorBidi" w:hAnsiTheme="minorBidi" w:cstheme="minorBidi"/>
          <w:sz w:val="22"/>
          <w:szCs w:val="22"/>
        </w:rPr>
      </w:pPr>
      <w:r w:rsidRPr="00270F8A">
        <w:rPr>
          <w:rFonts w:asciiTheme="minorBidi" w:hAnsiTheme="minorBidi" w:cstheme="minorBidi"/>
          <w:b/>
          <w:bCs/>
          <w:sz w:val="22"/>
          <w:szCs w:val="22"/>
        </w:rPr>
        <w:t xml:space="preserve">The </w:t>
      </w:r>
      <w:r w:rsidR="002B29F9">
        <w:rPr>
          <w:rFonts w:asciiTheme="minorBidi" w:hAnsiTheme="minorBidi" w:cstheme="minorBidi"/>
          <w:b/>
          <w:bCs/>
          <w:sz w:val="22"/>
          <w:szCs w:val="22"/>
        </w:rPr>
        <w:t xml:space="preserve">technical writer </w:t>
      </w:r>
      <w:r w:rsidRPr="00270F8A">
        <w:rPr>
          <w:rFonts w:asciiTheme="minorBidi" w:hAnsiTheme="minorBidi" w:cstheme="minorBidi"/>
          <w:b/>
          <w:bCs/>
          <w:sz w:val="22"/>
          <w:szCs w:val="22"/>
        </w:rPr>
        <w:t xml:space="preserve">will take on the following specific </w:t>
      </w:r>
      <w:r w:rsidR="00546723">
        <w:rPr>
          <w:rFonts w:asciiTheme="minorBidi" w:hAnsiTheme="minorBidi" w:cstheme="minorBidi"/>
          <w:b/>
          <w:bCs/>
          <w:sz w:val="22"/>
          <w:szCs w:val="22"/>
        </w:rPr>
        <w:t xml:space="preserve">tasks </w:t>
      </w:r>
      <w:r w:rsidRPr="00270F8A">
        <w:rPr>
          <w:rFonts w:asciiTheme="minorBidi" w:hAnsiTheme="minorBidi" w:cstheme="minorBidi"/>
          <w:sz w:val="22"/>
          <w:szCs w:val="22"/>
        </w:rPr>
        <w:t xml:space="preserve">: </w:t>
      </w:r>
    </w:p>
    <w:p w:rsidR="0027147E" w:rsidRDefault="002B29F9" w:rsidP="0027147E">
      <w:pPr>
        <w:numPr>
          <w:ilvl w:val="0"/>
          <w:numId w:val="2"/>
        </w:numPr>
        <w:spacing w:before="120" w:after="120"/>
        <w:ind w:left="720" w:hanging="450"/>
        <w:jc w:val="both"/>
        <w:rPr>
          <w:rFonts w:asciiTheme="minorBidi" w:hAnsiTheme="minorBidi" w:cstheme="minorBidi"/>
          <w:sz w:val="22"/>
          <w:szCs w:val="22"/>
        </w:rPr>
      </w:pPr>
      <w:r>
        <w:rPr>
          <w:rFonts w:asciiTheme="minorBidi" w:hAnsiTheme="minorBidi" w:cstheme="minorBidi"/>
          <w:sz w:val="22"/>
          <w:szCs w:val="22"/>
        </w:rPr>
        <w:t>Compile information resulting from focus group discussions on MRV.</w:t>
      </w:r>
    </w:p>
    <w:p w:rsidR="002B29F9" w:rsidRDefault="002B29F9" w:rsidP="0027147E">
      <w:pPr>
        <w:numPr>
          <w:ilvl w:val="0"/>
          <w:numId w:val="2"/>
        </w:numPr>
        <w:spacing w:before="120" w:after="120"/>
        <w:ind w:left="720" w:hanging="450"/>
        <w:jc w:val="both"/>
        <w:rPr>
          <w:rFonts w:asciiTheme="minorBidi" w:hAnsiTheme="minorBidi" w:cstheme="minorBidi"/>
          <w:sz w:val="22"/>
          <w:szCs w:val="22"/>
        </w:rPr>
      </w:pPr>
      <w:r>
        <w:rPr>
          <w:rFonts w:asciiTheme="minorBidi" w:hAnsiTheme="minorBidi" w:cstheme="minorBidi"/>
          <w:sz w:val="22"/>
          <w:szCs w:val="22"/>
        </w:rPr>
        <w:t xml:space="preserve">Collect </w:t>
      </w:r>
      <w:r w:rsidR="009B06C0">
        <w:rPr>
          <w:rFonts w:asciiTheme="minorBidi" w:hAnsiTheme="minorBidi" w:cstheme="minorBidi"/>
          <w:sz w:val="22"/>
          <w:szCs w:val="22"/>
        </w:rPr>
        <w:t xml:space="preserve">additional </w:t>
      </w:r>
      <w:r>
        <w:rPr>
          <w:rFonts w:asciiTheme="minorBidi" w:hAnsiTheme="minorBidi" w:cstheme="minorBidi"/>
          <w:sz w:val="22"/>
          <w:szCs w:val="22"/>
        </w:rPr>
        <w:t xml:space="preserve">information </w:t>
      </w:r>
      <w:r w:rsidR="009B06C0">
        <w:rPr>
          <w:rFonts w:asciiTheme="minorBidi" w:hAnsiTheme="minorBidi" w:cstheme="minorBidi"/>
          <w:sz w:val="22"/>
          <w:szCs w:val="22"/>
        </w:rPr>
        <w:t>from Ministry of Forestry and FAO</w:t>
      </w:r>
    </w:p>
    <w:p w:rsidR="009B06C0" w:rsidRPr="00270F8A" w:rsidRDefault="009B06C0" w:rsidP="009B06C0">
      <w:pPr>
        <w:numPr>
          <w:ilvl w:val="0"/>
          <w:numId w:val="2"/>
        </w:numPr>
        <w:spacing w:before="120" w:after="120"/>
        <w:ind w:left="720" w:hanging="450"/>
        <w:jc w:val="both"/>
        <w:rPr>
          <w:rFonts w:asciiTheme="minorBidi" w:hAnsiTheme="minorBidi" w:cstheme="minorBidi"/>
          <w:sz w:val="22"/>
          <w:szCs w:val="22"/>
        </w:rPr>
      </w:pPr>
      <w:r>
        <w:rPr>
          <w:rFonts w:asciiTheme="minorBidi" w:hAnsiTheme="minorBidi" w:cstheme="minorBidi"/>
          <w:sz w:val="22"/>
          <w:szCs w:val="22"/>
        </w:rPr>
        <w:t xml:space="preserve">Develop a road map for MRV for Forestry in a report format highlighting the various steps that need to be taken to reach a functioning MRV system  </w:t>
      </w:r>
    </w:p>
    <w:p w:rsidR="00270F8A" w:rsidRPr="00270F8A" w:rsidRDefault="00270F8A" w:rsidP="0027147E">
      <w:pPr>
        <w:spacing w:before="120" w:after="120"/>
        <w:ind w:left="720"/>
        <w:jc w:val="both"/>
        <w:rPr>
          <w:rFonts w:asciiTheme="minorBidi" w:hAnsiTheme="minorBidi" w:cstheme="minorBidi"/>
          <w:sz w:val="22"/>
          <w:szCs w:val="22"/>
        </w:rPr>
      </w:pPr>
    </w:p>
    <w:p w:rsidR="00270F8A" w:rsidRPr="00270F8A" w:rsidRDefault="00270F8A" w:rsidP="0027147E">
      <w:pPr>
        <w:pStyle w:val="WW-Default"/>
        <w:spacing w:line="276" w:lineRule="auto"/>
        <w:rPr>
          <w:rFonts w:asciiTheme="minorBidi" w:hAnsiTheme="minorBidi" w:cstheme="minorBidi"/>
          <w:sz w:val="22"/>
          <w:szCs w:val="22"/>
        </w:rPr>
      </w:pPr>
      <w:r w:rsidRPr="00270F8A">
        <w:rPr>
          <w:rFonts w:asciiTheme="minorBidi" w:hAnsiTheme="minorBidi" w:cstheme="minorBidi"/>
          <w:b/>
          <w:bCs/>
          <w:sz w:val="22"/>
          <w:szCs w:val="22"/>
          <w:u w:val="single"/>
        </w:rPr>
        <w:t>Qualifications, Experience and Competencies</w:t>
      </w:r>
      <w:r w:rsidRPr="00270F8A">
        <w:rPr>
          <w:rFonts w:asciiTheme="minorBidi" w:hAnsiTheme="minorBidi" w:cstheme="minorBidi"/>
          <w:sz w:val="22"/>
          <w:szCs w:val="22"/>
        </w:rPr>
        <w:t xml:space="preserve">: </w:t>
      </w:r>
    </w:p>
    <w:p w:rsidR="00176FFD" w:rsidRPr="002B29F9" w:rsidRDefault="00176FFD" w:rsidP="00176FFD">
      <w:pPr>
        <w:pStyle w:val="WW-Default"/>
        <w:numPr>
          <w:ilvl w:val="0"/>
          <w:numId w:val="1"/>
        </w:numPr>
        <w:spacing w:before="240" w:after="240"/>
        <w:rPr>
          <w:rFonts w:asciiTheme="minorBidi" w:hAnsiTheme="minorBidi" w:cstheme="minorBidi"/>
          <w:sz w:val="22"/>
          <w:szCs w:val="22"/>
        </w:rPr>
      </w:pPr>
      <w:r w:rsidRPr="002B29F9">
        <w:rPr>
          <w:rFonts w:asciiTheme="minorBidi" w:hAnsiTheme="minorBidi" w:cstheme="minorBidi"/>
          <w:sz w:val="22"/>
          <w:szCs w:val="22"/>
        </w:rPr>
        <w:t>Masters in Forestry</w:t>
      </w:r>
    </w:p>
    <w:p w:rsidR="00176FFD" w:rsidRDefault="00176FFD" w:rsidP="002B29F9">
      <w:pPr>
        <w:pStyle w:val="WW-Default"/>
        <w:numPr>
          <w:ilvl w:val="0"/>
          <w:numId w:val="1"/>
        </w:numPr>
        <w:spacing w:before="240" w:after="240"/>
        <w:rPr>
          <w:rFonts w:asciiTheme="minorBidi" w:hAnsiTheme="minorBidi" w:cstheme="minorBidi"/>
          <w:sz w:val="22"/>
          <w:szCs w:val="22"/>
        </w:rPr>
      </w:pPr>
      <w:r w:rsidRPr="002B29F9">
        <w:rPr>
          <w:rFonts w:asciiTheme="minorBidi" w:hAnsiTheme="minorBidi" w:cstheme="minorBidi"/>
          <w:sz w:val="22"/>
          <w:szCs w:val="22"/>
        </w:rPr>
        <w:t xml:space="preserve">At least </w:t>
      </w:r>
      <w:r w:rsidR="002B29F9">
        <w:rPr>
          <w:rFonts w:asciiTheme="minorBidi" w:hAnsiTheme="minorBidi" w:cstheme="minorBidi"/>
          <w:sz w:val="22"/>
          <w:szCs w:val="22"/>
        </w:rPr>
        <w:t>10</w:t>
      </w:r>
      <w:r w:rsidRPr="002B29F9">
        <w:rPr>
          <w:rFonts w:asciiTheme="minorBidi" w:hAnsiTheme="minorBidi" w:cstheme="minorBidi"/>
          <w:sz w:val="22"/>
          <w:szCs w:val="22"/>
        </w:rPr>
        <w:t xml:space="preserve"> years of working experience</w:t>
      </w:r>
    </w:p>
    <w:p w:rsidR="00270F8A" w:rsidRDefault="002B29F9" w:rsidP="009B06C0">
      <w:pPr>
        <w:pStyle w:val="WW-Default"/>
        <w:numPr>
          <w:ilvl w:val="0"/>
          <w:numId w:val="1"/>
        </w:numPr>
        <w:spacing w:after="240"/>
        <w:rPr>
          <w:rFonts w:asciiTheme="minorBidi" w:hAnsiTheme="minorBidi" w:cstheme="minorBidi"/>
          <w:sz w:val="22"/>
          <w:szCs w:val="22"/>
        </w:rPr>
      </w:pPr>
      <w:r>
        <w:rPr>
          <w:rFonts w:asciiTheme="minorBidi" w:hAnsiTheme="minorBidi" w:cstheme="minorBidi"/>
          <w:sz w:val="22"/>
          <w:szCs w:val="22"/>
        </w:rPr>
        <w:t xml:space="preserve">Advanced understanding of the forestry sector and of </w:t>
      </w:r>
      <w:r w:rsidR="009B06C0">
        <w:rPr>
          <w:rFonts w:asciiTheme="minorBidi" w:hAnsiTheme="minorBidi" w:cstheme="minorBidi"/>
          <w:sz w:val="22"/>
          <w:szCs w:val="22"/>
        </w:rPr>
        <w:t>Measurement, Reporting and Verification</w:t>
      </w:r>
    </w:p>
    <w:p w:rsidR="009B06C0" w:rsidRDefault="009B06C0" w:rsidP="002B29F9">
      <w:pPr>
        <w:pStyle w:val="WW-Default"/>
        <w:numPr>
          <w:ilvl w:val="0"/>
          <w:numId w:val="1"/>
        </w:numPr>
        <w:spacing w:after="240"/>
        <w:rPr>
          <w:rFonts w:asciiTheme="minorBidi" w:hAnsiTheme="minorBidi" w:cstheme="minorBidi"/>
          <w:sz w:val="22"/>
          <w:szCs w:val="22"/>
        </w:rPr>
      </w:pPr>
      <w:r>
        <w:rPr>
          <w:rFonts w:asciiTheme="minorBidi" w:hAnsiTheme="minorBidi" w:cstheme="minorBidi"/>
          <w:sz w:val="22"/>
          <w:szCs w:val="22"/>
        </w:rPr>
        <w:t>Extensive experience as a writer</w:t>
      </w:r>
    </w:p>
    <w:p w:rsidR="009B06C0" w:rsidRPr="00270F8A" w:rsidRDefault="009B06C0" w:rsidP="002B29F9">
      <w:pPr>
        <w:pStyle w:val="WW-Default"/>
        <w:numPr>
          <w:ilvl w:val="0"/>
          <w:numId w:val="1"/>
        </w:numPr>
        <w:spacing w:after="240"/>
        <w:rPr>
          <w:rFonts w:asciiTheme="minorBidi" w:hAnsiTheme="minorBidi" w:cstheme="minorBidi"/>
          <w:sz w:val="22"/>
          <w:szCs w:val="22"/>
        </w:rPr>
      </w:pPr>
      <w:r>
        <w:rPr>
          <w:rFonts w:asciiTheme="minorBidi" w:hAnsiTheme="minorBidi" w:cstheme="minorBidi"/>
          <w:sz w:val="22"/>
          <w:szCs w:val="22"/>
        </w:rPr>
        <w:t>Experience in working with the Ministry of Forestry is an asset</w:t>
      </w:r>
    </w:p>
    <w:p w:rsidR="00270F8A" w:rsidRDefault="00270F8A" w:rsidP="0027147E">
      <w:pPr>
        <w:pStyle w:val="WW-Default"/>
        <w:numPr>
          <w:ilvl w:val="0"/>
          <w:numId w:val="1"/>
        </w:numPr>
        <w:spacing w:after="240"/>
        <w:rPr>
          <w:rFonts w:asciiTheme="minorBidi" w:hAnsiTheme="minorBidi" w:cstheme="minorBidi"/>
          <w:sz w:val="22"/>
          <w:szCs w:val="22"/>
        </w:rPr>
      </w:pPr>
      <w:r w:rsidRPr="00270F8A">
        <w:rPr>
          <w:rFonts w:asciiTheme="minorBidi" w:hAnsiTheme="minorBidi" w:cstheme="minorBidi"/>
          <w:sz w:val="22"/>
          <w:szCs w:val="22"/>
        </w:rPr>
        <w:t xml:space="preserve">Proficiency in both spoken and written English. </w:t>
      </w:r>
    </w:p>
    <w:p w:rsidR="00176FFD" w:rsidRPr="00270F8A" w:rsidRDefault="00176FFD" w:rsidP="0027147E">
      <w:pPr>
        <w:pStyle w:val="WW-Default"/>
        <w:numPr>
          <w:ilvl w:val="0"/>
          <w:numId w:val="1"/>
        </w:numPr>
        <w:spacing w:after="240"/>
        <w:rPr>
          <w:rFonts w:asciiTheme="minorBidi" w:hAnsiTheme="minorBidi" w:cstheme="minorBidi"/>
          <w:sz w:val="22"/>
          <w:szCs w:val="22"/>
        </w:rPr>
      </w:pPr>
      <w:r>
        <w:rPr>
          <w:rFonts w:asciiTheme="minorBidi" w:hAnsiTheme="minorBidi" w:cstheme="minorBidi"/>
          <w:sz w:val="22"/>
          <w:szCs w:val="22"/>
        </w:rPr>
        <w:t>Indonesian National</w:t>
      </w:r>
    </w:p>
    <w:p w:rsidR="00270F8A" w:rsidRPr="00270F8A" w:rsidRDefault="00270F8A" w:rsidP="0027147E">
      <w:pPr>
        <w:pStyle w:val="WW-Default"/>
        <w:spacing w:after="240"/>
        <w:rPr>
          <w:rFonts w:asciiTheme="minorBidi" w:hAnsiTheme="minorBidi" w:cstheme="minorBidi"/>
          <w:sz w:val="22"/>
          <w:szCs w:val="22"/>
        </w:rPr>
      </w:pPr>
      <w:r w:rsidRPr="00270F8A">
        <w:rPr>
          <w:rFonts w:asciiTheme="minorBidi" w:hAnsiTheme="minorBidi" w:cstheme="minorBidi"/>
          <w:sz w:val="22"/>
          <w:szCs w:val="22"/>
        </w:rPr>
        <w:t xml:space="preserve"> </w:t>
      </w:r>
    </w:p>
    <w:sectPr w:rsidR="00270F8A" w:rsidRPr="00270F8A" w:rsidSect="00BA12BD">
      <w:pgSz w:w="11907" w:h="16840" w:code="9"/>
      <w:pgMar w:top="1418" w:right="1418" w:bottom="1418"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4ABF" w:rsidRDefault="00DA4ABF" w:rsidP="00546723">
      <w:r>
        <w:separator/>
      </w:r>
    </w:p>
  </w:endnote>
  <w:endnote w:type="continuationSeparator" w:id="0">
    <w:p w:rsidR="00DA4ABF" w:rsidRDefault="00DA4ABF" w:rsidP="005467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4ABF" w:rsidRDefault="00DA4ABF" w:rsidP="00546723">
      <w:r>
        <w:separator/>
      </w:r>
    </w:p>
  </w:footnote>
  <w:footnote w:type="continuationSeparator" w:id="0">
    <w:p w:rsidR="00DA4ABF" w:rsidRDefault="00DA4ABF" w:rsidP="005467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bullet"/>
      <w:lvlText w:val=""/>
      <w:lvlJc w:val="left"/>
      <w:pPr>
        <w:tabs>
          <w:tab w:val="num" w:pos="720"/>
        </w:tabs>
        <w:ind w:left="720" w:hanging="360"/>
      </w:pPr>
      <w:rPr>
        <w:rFonts w:ascii="Symbol" w:hAnsi="Symbol"/>
      </w:rPr>
    </w:lvl>
  </w:abstractNum>
  <w:abstractNum w:abstractNumId="1">
    <w:nsid w:val="0B1E2F82"/>
    <w:multiLevelType w:val="hybridMultilevel"/>
    <w:tmpl w:val="AB324604"/>
    <w:lvl w:ilvl="0" w:tplc="E6F25EC2">
      <w:start w:val="1"/>
      <w:numFmt w:val="bullet"/>
      <w:lvlText w:val=""/>
      <w:lvlJc w:val="left"/>
      <w:pPr>
        <w:ind w:left="1800" w:hanging="360"/>
      </w:pPr>
      <w:rPr>
        <w:rFonts w:ascii="Wingdings" w:hAnsi="Wingdings" w:hint="default"/>
        <w:sz w:val="16"/>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hdrShapeDefaults>
    <o:shapedefaults v:ext="edit" spidmax="25602"/>
  </w:hdrShapeDefaults>
  <w:footnotePr>
    <w:footnote w:id="-1"/>
    <w:footnote w:id="0"/>
  </w:footnotePr>
  <w:endnotePr>
    <w:endnote w:id="-1"/>
    <w:endnote w:id="0"/>
  </w:endnotePr>
  <w:compat/>
  <w:rsids>
    <w:rsidRoot w:val="00270F8A"/>
    <w:rsid w:val="00057EE8"/>
    <w:rsid w:val="000A2570"/>
    <w:rsid w:val="00171171"/>
    <w:rsid w:val="00176FFD"/>
    <w:rsid w:val="001C423E"/>
    <w:rsid w:val="001D0C88"/>
    <w:rsid w:val="00213F98"/>
    <w:rsid w:val="00270F8A"/>
    <w:rsid w:val="0027147E"/>
    <w:rsid w:val="0029042B"/>
    <w:rsid w:val="002B29F9"/>
    <w:rsid w:val="003471D8"/>
    <w:rsid w:val="0036765F"/>
    <w:rsid w:val="00396C79"/>
    <w:rsid w:val="00404EB6"/>
    <w:rsid w:val="004E0AD1"/>
    <w:rsid w:val="005250A8"/>
    <w:rsid w:val="00546723"/>
    <w:rsid w:val="00584DD0"/>
    <w:rsid w:val="006031A0"/>
    <w:rsid w:val="008161B7"/>
    <w:rsid w:val="00877FFD"/>
    <w:rsid w:val="008872A5"/>
    <w:rsid w:val="008E6EA1"/>
    <w:rsid w:val="00906F8A"/>
    <w:rsid w:val="009738C6"/>
    <w:rsid w:val="009B06C0"/>
    <w:rsid w:val="009B6837"/>
    <w:rsid w:val="00A720A9"/>
    <w:rsid w:val="00A86229"/>
    <w:rsid w:val="00BA12BD"/>
    <w:rsid w:val="00BB2518"/>
    <w:rsid w:val="00BC488A"/>
    <w:rsid w:val="00BF4E67"/>
    <w:rsid w:val="00C03CED"/>
    <w:rsid w:val="00C24A97"/>
    <w:rsid w:val="00CD2D5A"/>
    <w:rsid w:val="00CF24A8"/>
    <w:rsid w:val="00D045EE"/>
    <w:rsid w:val="00D139FB"/>
    <w:rsid w:val="00DA3340"/>
    <w:rsid w:val="00DA4ABF"/>
    <w:rsid w:val="00DF2171"/>
    <w:rsid w:val="00DF65AE"/>
    <w:rsid w:val="00E67DDF"/>
    <w:rsid w:val="00EF1849"/>
    <w:rsid w:val="00F028F3"/>
    <w:rsid w:val="00F35759"/>
    <w:rsid w:val="00F9546F"/>
    <w:rsid w:val="00FB59BC"/>
    <w:rsid w:val="00FB6F19"/>
    <w:rsid w:val="00FE618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F8A"/>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13F98"/>
    <w:pPr>
      <w:tabs>
        <w:tab w:val="center" w:pos="4536"/>
        <w:tab w:val="right" w:pos="9072"/>
      </w:tabs>
    </w:pPr>
  </w:style>
  <w:style w:type="character" w:customStyle="1" w:styleId="HeaderChar">
    <w:name w:val="Header Char"/>
    <w:basedOn w:val="DefaultParagraphFont"/>
    <w:link w:val="Header"/>
    <w:uiPriority w:val="99"/>
    <w:semiHidden/>
    <w:rsid w:val="00213F98"/>
    <w:rPr>
      <w:rFonts w:ascii="Times New Roman" w:hAnsi="Times New Roman"/>
      <w:sz w:val="24"/>
      <w:lang w:val="en-GB"/>
    </w:rPr>
  </w:style>
  <w:style w:type="paragraph" w:styleId="Footer">
    <w:name w:val="footer"/>
    <w:basedOn w:val="Normal"/>
    <w:link w:val="FooterChar"/>
    <w:uiPriority w:val="99"/>
    <w:semiHidden/>
    <w:unhideWhenUsed/>
    <w:rsid w:val="00213F98"/>
    <w:pPr>
      <w:tabs>
        <w:tab w:val="center" w:pos="4536"/>
        <w:tab w:val="right" w:pos="9072"/>
      </w:tabs>
    </w:pPr>
  </w:style>
  <w:style w:type="character" w:customStyle="1" w:styleId="FooterChar">
    <w:name w:val="Footer Char"/>
    <w:basedOn w:val="DefaultParagraphFont"/>
    <w:link w:val="Footer"/>
    <w:uiPriority w:val="99"/>
    <w:semiHidden/>
    <w:rsid w:val="00213F98"/>
    <w:rPr>
      <w:rFonts w:ascii="Times New Roman" w:hAnsi="Times New Roman"/>
      <w:sz w:val="24"/>
      <w:lang w:val="en-GB"/>
    </w:rPr>
  </w:style>
  <w:style w:type="character" w:styleId="CommentReference">
    <w:name w:val="annotation reference"/>
    <w:basedOn w:val="DefaultParagraphFont"/>
    <w:semiHidden/>
    <w:rsid w:val="00270F8A"/>
    <w:rPr>
      <w:sz w:val="16"/>
      <w:szCs w:val="16"/>
    </w:rPr>
  </w:style>
  <w:style w:type="paragraph" w:styleId="CommentText">
    <w:name w:val="annotation text"/>
    <w:basedOn w:val="Normal"/>
    <w:link w:val="CommentTextChar"/>
    <w:semiHidden/>
    <w:rsid w:val="00270F8A"/>
    <w:rPr>
      <w:sz w:val="20"/>
      <w:szCs w:val="20"/>
    </w:rPr>
  </w:style>
  <w:style w:type="character" w:customStyle="1" w:styleId="CommentTextChar">
    <w:name w:val="Comment Text Char"/>
    <w:basedOn w:val="DefaultParagraphFont"/>
    <w:link w:val="CommentText"/>
    <w:semiHidden/>
    <w:rsid w:val="00270F8A"/>
    <w:rPr>
      <w:rFonts w:ascii="Times New Roman" w:eastAsia="Times New Roman" w:hAnsi="Times New Roman" w:cs="Times New Roman"/>
      <w:sz w:val="20"/>
      <w:szCs w:val="20"/>
      <w:lang w:val="en-GB"/>
    </w:rPr>
  </w:style>
  <w:style w:type="paragraph" w:customStyle="1" w:styleId="WW-Default">
    <w:name w:val="WW-Default"/>
    <w:rsid w:val="00270F8A"/>
    <w:pPr>
      <w:suppressAutoHyphens/>
      <w:autoSpaceDE w:val="0"/>
      <w:spacing w:after="0" w:line="240" w:lineRule="auto"/>
    </w:pPr>
    <w:rPr>
      <w:rFonts w:ascii="Verdana" w:eastAsia="Arial" w:hAnsi="Verdana" w:cs="Verdana"/>
      <w:color w:val="000000"/>
      <w:sz w:val="24"/>
      <w:szCs w:val="24"/>
      <w:lang w:eastAsia="ar-SA"/>
    </w:rPr>
  </w:style>
  <w:style w:type="paragraph" w:styleId="BalloonText">
    <w:name w:val="Balloon Text"/>
    <w:basedOn w:val="Normal"/>
    <w:link w:val="BalloonTextChar"/>
    <w:uiPriority w:val="99"/>
    <w:semiHidden/>
    <w:unhideWhenUsed/>
    <w:rsid w:val="00270F8A"/>
    <w:rPr>
      <w:rFonts w:ascii="Tahoma" w:hAnsi="Tahoma" w:cs="Tahoma"/>
      <w:sz w:val="16"/>
      <w:szCs w:val="16"/>
    </w:rPr>
  </w:style>
  <w:style w:type="character" w:customStyle="1" w:styleId="BalloonTextChar">
    <w:name w:val="Balloon Text Char"/>
    <w:basedOn w:val="DefaultParagraphFont"/>
    <w:link w:val="BalloonText"/>
    <w:uiPriority w:val="99"/>
    <w:semiHidden/>
    <w:rsid w:val="00270F8A"/>
    <w:rPr>
      <w:rFonts w:ascii="Tahoma" w:eastAsia="Times New Roman" w:hAnsi="Tahoma" w:cs="Tahoma"/>
      <w:sz w:val="16"/>
      <w:szCs w:val="16"/>
      <w:lang w:val="en-GB"/>
    </w:rPr>
  </w:style>
  <w:style w:type="paragraph" w:styleId="NormalWeb">
    <w:name w:val="Normal (Web)"/>
    <w:basedOn w:val="Normal"/>
    <w:uiPriority w:val="99"/>
    <w:unhideWhenUsed/>
    <w:rsid w:val="00270F8A"/>
    <w:pPr>
      <w:spacing w:before="100" w:beforeAutospacing="1" w:after="100" w:afterAutospacing="1" w:line="312" w:lineRule="auto"/>
    </w:pPr>
    <w:rPr>
      <w:rFonts w:cs="Angsana New"/>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04449-2D60-490D-823B-FF4BA3C78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3709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Klaver</dc:creator>
  <cp:lastModifiedBy>klaver</cp:lastModifiedBy>
  <cp:revision>5</cp:revision>
  <cp:lastPrinted>2011-01-06T02:41:00Z</cp:lastPrinted>
  <dcterms:created xsi:type="dcterms:W3CDTF">2011-06-24T04:02:00Z</dcterms:created>
  <dcterms:modified xsi:type="dcterms:W3CDTF">2011-10-03T07:50:00Z</dcterms:modified>
</cp:coreProperties>
</file>