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4A0" w:rsidRPr="003D6C74" w:rsidRDefault="00AE34A0" w:rsidP="00AE34A0">
      <w:pPr>
        <w:rPr>
          <w:lang w:val="fr-FR"/>
        </w:rPr>
      </w:pPr>
    </w:p>
    <w:p w:rsidR="00AE34A0" w:rsidRDefault="00AE34A0" w:rsidP="00AE34A0">
      <w:pPr>
        <w:rPr>
          <w:lang w:val="fr-FR"/>
        </w:rPr>
      </w:pPr>
      <w:r w:rsidRPr="00AE34A0">
        <w:rPr>
          <w:noProof/>
          <w:lang w:val="fr-CH" w:eastAsia="fr-CH"/>
        </w:rPr>
        <w:drawing>
          <wp:inline distT="0" distB="0" distL="0" distR="0">
            <wp:extent cx="1854200" cy="1397000"/>
            <wp:effectExtent l="0" t="0" r="0" b="0"/>
            <wp:docPr id="1" name="Picture 2" descr="UN-REDD_full_log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EDD_full_logo_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200" cy="1397000"/>
                    </a:xfrm>
                    <a:prstGeom prst="rect">
                      <a:avLst/>
                    </a:prstGeom>
                    <a:noFill/>
                    <a:ln>
                      <a:noFill/>
                    </a:ln>
                  </pic:spPr>
                </pic:pic>
              </a:graphicData>
            </a:graphic>
          </wp:inline>
        </w:drawing>
      </w:r>
    </w:p>
    <w:p w:rsidR="00AE34A0" w:rsidRDefault="00AE34A0" w:rsidP="00AE34A0">
      <w:pPr>
        <w:rPr>
          <w:lang w:val="fr-FR"/>
        </w:rPr>
      </w:pPr>
    </w:p>
    <w:p w:rsidR="00AE34A0" w:rsidRDefault="00AE34A0" w:rsidP="00AE34A0">
      <w:pPr>
        <w:rPr>
          <w:lang w:val="fr-FR"/>
        </w:rPr>
      </w:pPr>
    </w:p>
    <w:p w:rsidR="00AE34A0" w:rsidRDefault="00AE34A0" w:rsidP="00AE34A0">
      <w:pPr>
        <w:rPr>
          <w:lang w:val="fr-FR"/>
        </w:rPr>
      </w:pPr>
    </w:p>
    <w:p w:rsidR="00AE34A0" w:rsidRDefault="00AE34A0" w:rsidP="00AE34A0">
      <w:pPr>
        <w:rPr>
          <w:lang w:val="fr-FR"/>
        </w:rPr>
      </w:pPr>
    </w:p>
    <w:p w:rsidR="00AE34A0" w:rsidRDefault="00AE34A0" w:rsidP="00AE34A0">
      <w:pPr>
        <w:rPr>
          <w:lang w:val="fr-FR"/>
        </w:rPr>
      </w:pPr>
    </w:p>
    <w:tbl>
      <w:tblPr>
        <w:tblpPr w:leftFromText="187" w:rightFromText="187" w:vertAnchor="page" w:horzAnchor="margin" w:tblpXSpec="right" w:tblpY="6901"/>
        <w:tblW w:w="2244"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423"/>
      </w:tblGrid>
      <w:tr w:rsidR="00AE34A0" w:rsidRPr="00B2648D" w:rsidTr="00313D06">
        <w:trPr>
          <w:trHeight w:val="813"/>
        </w:trPr>
        <w:tc>
          <w:tcPr>
            <w:tcW w:w="0" w:type="auto"/>
            <w:tcBorders>
              <w:top w:val="nil"/>
              <w:left w:val="nil"/>
              <w:bottom w:val="nil"/>
              <w:right w:val="nil"/>
            </w:tcBorders>
            <w:shd w:val="clear" w:color="auto" w:fill="FFFFFF"/>
          </w:tcPr>
          <w:p w:rsidR="00AE34A0" w:rsidRPr="00EE631F" w:rsidRDefault="00AE34A0" w:rsidP="006B4BDB">
            <w:pPr>
              <w:pStyle w:val="NoSpacing"/>
              <w:tabs>
                <w:tab w:val="left" w:pos="2100"/>
              </w:tabs>
              <w:rPr>
                <w:rFonts w:ascii="Franklin Gothic Book" w:hAnsi="Franklin Gothic Book" w:cs="Franklin Gothic Book"/>
                <w:b/>
                <w:bCs/>
                <w:color w:val="000000"/>
                <w:sz w:val="56"/>
                <w:szCs w:val="56"/>
              </w:rPr>
            </w:pPr>
            <w:r>
              <w:rPr>
                <w:rFonts w:ascii="Franklin Gothic Book" w:hAnsi="Franklin Gothic Book" w:cs="Franklin Gothic Book"/>
                <w:b/>
                <w:bCs/>
                <w:color w:val="000000"/>
                <w:sz w:val="56"/>
                <w:szCs w:val="56"/>
              </w:rPr>
              <w:t xml:space="preserve">Management response </w:t>
            </w:r>
            <w:r w:rsidR="006B4BDB" w:rsidRPr="0092197A">
              <w:rPr>
                <w:rFonts w:ascii="Franklin Gothic Book" w:hAnsi="Franklin Gothic Book" w:cs="Franklin Gothic Book"/>
                <w:b/>
                <w:bCs/>
                <w:color w:val="FF0000"/>
                <w:sz w:val="56"/>
                <w:szCs w:val="56"/>
              </w:rPr>
              <w:t>[Country]</w:t>
            </w:r>
            <w:r w:rsidRPr="0092197A">
              <w:rPr>
                <w:rFonts w:ascii="Franklin Gothic Book" w:hAnsi="Franklin Gothic Book" w:cs="Franklin Gothic Book"/>
                <w:b/>
                <w:bCs/>
                <w:color w:val="FF0000"/>
                <w:sz w:val="56"/>
                <w:szCs w:val="56"/>
              </w:rPr>
              <w:t xml:space="preserve"> </w:t>
            </w:r>
            <w:r w:rsidR="007232DE" w:rsidRPr="0092197A">
              <w:rPr>
                <w:rFonts w:ascii="Franklin Gothic Book" w:hAnsi="Franklin Gothic Book" w:cs="Franklin Gothic Book"/>
                <w:b/>
                <w:bCs/>
                <w:color w:val="FF0000"/>
                <w:sz w:val="56"/>
                <w:szCs w:val="56"/>
              </w:rPr>
              <w:t>[</w:t>
            </w:r>
            <w:r w:rsidRPr="0092197A">
              <w:rPr>
                <w:rFonts w:ascii="Franklin Gothic Book" w:hAnsi="Franklin Gothic Book" w:cs="Franklin Gothic Book"/>
                <w:b/>
                <w:bCs/>
                <w:color w:val="FF0000"/>
                <w:sz w:val="56"/>
                <w:szCs w:val="56"/>
              </w:rPr>
              <w:t>final</w:t>
            </w:r>
            <w:r w:rsidR="007232DE" w:rsidRPr="0092197A">
              <w:rPr>
                <w:rFonts w:ascii="Franklin Gothic Book" w:hAnsi="Franklin Gothic Book" w:cs="Franklin Gothic Book"/>
                <w:b/>
                <w:bCs/>
                <w:color w:val="FF0000"/>
                <w:sz w:val="56"/>
                <w:szCs w:val="56"/>
              </w:rPr>
              <w:t xml:space="preserve"> or mid-term] </w:t>
            </w:r>
            <w:r w:rsidRPr="0092197A">
              <w:rPr>
                <w:rFonts w:ascii="Franklin Gothic Book" w:hAnsi="Franklin Gothic Book" w:cs="Franklin Gothic Book"/>
                <w:b/>
                <w:bCs/>
                <w:color w:val="FF0000"/>
                <w:sz w:val="56"/>
                <w:szCs w:val="56"/>
              </w:rPr>
              <w:t xml:space="preserve"> </w:t>
            </w:r>
            <w:r w:rsidRPr="00AF1A4B">
              <w:rPr>
                <w:rFonts w:ascii="Franklin Gothic Book" w:hAnsi="Franklin Gothic Book" w:cs="Franklin Gothic Book"/>
                <w:b/>
                <w:bCs/>
                <w:sz w:val="56"/>
                <w:szCs w:val="56"/>
              </w:rPr>
              <w:t>evaluation</w:t>
            </w:r>
          </w:p>
        </w:tc>
      </w:tr>
      <w:tr w:rsidR="00AE34A0" w:rsidRPr="00B2648D" w:rsidTr="00313D06">
        <w:trPr>
          <w:trHeight w:val="448"/>
        </w:trPr>
        <w:tc>
          <w:tcPr>
            <w:tcW w:w="0" w:type="auto"/>
            <w:tcBorders>
              <w:left w:val="nil"/>
              <w:bottom w:val="nil"/>
              <w:right w:val="nil"/>
            </w:tcBorders>
            <w:shd w:val="clear" w:color="auto" w:fill="FFFFFF"/>
          </w:tcPr>
          <w:p w:rsidR="00AE34A0" w:rsidRPr="00FE5CD8" w:rsidRDefault="00AE34A0" w:rsidP="00313D06">
            <w:pPr>
              <w:pStyle w:val="NoSpacing"/>
              <w:rPr>
                <w:rFonts w:cs="Times New Roman"/>
                <w:color w:val="0070C0"/>
                <w:sz w:val="32"/>
                <w:szCs w:val="32"/>
              </w:rPr>
            </w:pPr>
            <w:r w:rsidRPr="00FE5CD8">
              <w:rPr>
                <w:color w:val="548DD4"/>
                <w:sz w:val="32"/>
                <w:szCs w:val="32"/>
              </w:rPr>
              <w:t xml:space="preserve">UN-REDD PROGRAMME </w:t>
            </w:r>
          </w:p>
        </w:tc>
      </w:tr>
      <w:tr w:rsidR="00AE34A0" w:rsidRPr="00B2648D" w:rsidTr="00313D06">
        <w:trPr>
          <w:trHeight w:val="396"/>
        </w:trPr>
        <w:tc>
          <w:tcPr>
            <w:tcW w:w="0" w:type="auto"/>
            <w:tcBorders>
              <w:left w:val="nil"/>
              <w:bottom w:val="nil"/>
              <w:right w:val="nil"/>
            </w:tcBorders>
            <w:shd w:val="clear" w:color="auto" w:fill="FFFFFF"/>
          </w:tcPr>
          <w:p w:rsidR="00AE34A0" w:rsidRPr="0092197A" w:rsidRDefault="00DF78FF" w:rsidP="00DF78FF">
            <w:pPr>
              <w:pStyle w:val="NoSpacing"/>
              <w:rPr>
                <w:rFonts w:cs="Times New Roman"/>
                <w:color w:val="FF0000"/>
                <w:sz w:val="28"/>
                <w:szCs w:val="28"/>
              </w:rPr>
            </w:pPr>
            <w:r w:rsidRPr="0092197A">
              <w:rPr>
                <w:rFonts w:cs="Times New Roman"/>
                <w:color w:val="FF0000"/>
                <w:sz w:val="28"/>
                <w:szCs w:val="28"/>
              </w:rPr>
              <w:t>DATE</w:t>
            </w:r>
          </w:p>
        </w:tc>
      </w:tr>
    </w:tbl>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Pr="009F67C3" w:rsidRDefault="00AE34A0" w:rsidP="00AE34A0"/>
    <w:p w:rsidR="00AE34A0" w:rsidRDefault="00AE34A0" w:rsidP="00AE34A0">
      <w:pPr>
        <w:pStyle w:val="Footer"/>
        <w:jc w:val="right"/>
        <w:rPr>
          <w:sz w:val="16"/>
          <w:szCs w:val="16"/>
        </w:rPr>
      </w:pPr>
    </w:p>
    <w:p w:rsidR="00AE34A0" w:rsidRDefault="00AE34A0" w:rsidP="00AE34A0">
      <w:pPr>
        <w:pStyle w:val="Footer"/>
        <w:jc w:val="right"/>
        <w:rPr>
          <w:sz w:val="16"/>
          <w:szCs w:val="16"/>
        </w:rPr>
      </w:pPr>
    </w:p>
    <w:p w:rsidR="00AE34A0" w:rsidRDefault="00AE34A0" w:rsidP="00AE34A0">
      <w:pPr>
        <w:pStyle w:val="Footer"/>
        <w:jc w:val="right"/>
        <w:rPr>
          <w:sz w:val="16"/>
          <w:szCs w:val="16"/>
        </w:rPr>
      </w:pPr>
    </w:p>
    <w:p w:rsidR="00AE34A0" w:rsidRDefault="00AE34A0" w:rsidP="00AE34A0">
      <w:pPr>
        <w:pStyle w:val="Footer"/>
        <w:jc w:val="right"/>
        <w:rPr>
          <w:sz w:val="16"/>
          <w:szCs w:val="16"/>
        </w:rPr>
      </w:pPr>
    </w:p>
    <w:p w:rsidR="00AE34A0" w:rsidRDefault="00AE34A0" w:rsidP="00AE34A0">
      <w:pPr>
        <w:pStyle w:val="Footer"/>
        <w:jc w:val="right"/>
        <w:rPr>
          <w:sz w:val="16"/>
          <w:szCs w:val="16"/>
        </w:rPr>
      </w:pPr>
    </w:p>
    <w:p w:rsidR="00116D09" w:rsidRDefault="00116D09" w:rsidP="00AE34A0">
      <w:pPr>
        <w:pStyle w:val="Footer"/>
        <w:jc w:val="right"/>
        <w:rPr>
          <w:sz w:val="16"/>
          <w:szCs w:val="16"/>
        </w:rPr>
        <w:sectPr w:rsidR="00116D09" w:rsidSect="001C127E">
          <w:headerReference w:type="default" r:id="rId9"/>
          <w:footerReference w:type="default" r:id="rId10"/>
          <w:pgSz w:w="11907" w:h="16840" w:code="1"/>
          <w:pgMar w:top="1134" w:right="1134" w:bottom="1134" w:left="1134" w:header="567" w:footer="567" w:gutter="0"/>
          <w:cols w:space="708"/>
          <w:titlePg/>
          <w:docGrid w:linePitch="360"/>
        </w:sectPr>
      </w:pPr>
    </w:p>
    <w:p w:rsidR="00AE34A0" w:rsidRDefault="00AE34A0" w:rsidP="00AE34A0">
      <w:pPr>
        <w:pStyle w:val="Footer"/>
        <w:jc w:val="right"/>
        <w:rPr>
          <w:sz w:val="16"/>
          <w:szCs w:val="16"/>
        </w:rPr>
      </w:pPr>
    </w:p>
    <w:p w:rsidR="00AE34A0" w:rsidRDefault="00AE34A0" w:rsidP="00AE34A0">
      <w:pPr>
        <w:pStyle w:val="Footer"/>
        <w:jc w:val="right"/>
        <w:rPr>
          <w:sz w:val="16"/>
          <w:szCs w:val="16"/>
        </w:rPr>
        <w:sectPr w:rsidR="00AE34A0" w:rsidSect="00116D09">
          <w:type w:val="continuous"/>
          <w:pgSz w:w="11907" w:h="16840" w:code="1"/>
          <w:pgMar w:top="1134" w:right="1134" w:bottom="1134" w:left="1134" w:header="567" w:footer="567" w:gutter="0"/>
          <w:cols w:space="708"/>
          <w:titlePg/>
          <w:docGrid w:linePitch="360"/>
        </w:sectPr>
      </w:pPr>
    </w:p>
    <w:p w:rsidR="00AE34A0" w:rsidRDefault="00AE34A0" w:rsidP="00AE34A0">
      <w:pPr>
        <w:pStyle w:val="Footer"/>
        <w:jc w:val="right"/>
        <w:rPr>
          <w:sz w:val="16"/>
          <w:szCs w:val="16"/>
        </w:rPr>
      </w:pPr>
    </w:p>
    <w:p w:rsidR="0024774A" w:rsidRPr="0092197A" w:rsidRDefault="00A31A8A" w:rsidP="0092197A">
      <w:pPr>
        <w:pStyle w:val="Titlenotnumberedleft"/>
      </w:pPr>
      <w:r w:rsidRPr="0092197A">
        <w:t xml:space="preserve">Introduction </w:t>
      </w:r>
    </w:p>
    <w:p w:rsidR="00E9279A" w:rsidRPr="0092197A" w:rsidRDefault="00E9279A" w:rsidP="00E9279A">
      <w:pPr>
        <w:pStyle w:val="Paragraphleft"/>
        <w:numPr>
          <w:ilvl w:val="0"/>
          <w:numId w:val="0"/>
        </w:numPr>
        <w:ind w:left="720"/>
        <w:rPr>
          <w:rFonts w:asciiTheme="minorHAnsi" w:hAnsiTheme="minorHAnsi" w:cstheme="minorHAnsi"/>
          <w:szCs w:val="22"/>
        </w:rPr>
      </w:pPr>
    </w:p>
    <w:p w:rsidR="00715C37" w:rsidRPr="0092197A" w:rsidRDefault="00715C37" w:rsidP="00A31A8A">
      <w:pPr>
        <w:pStyle w:val="Paragraphleft"/>
        <w:rPr>
          <w:rFonts w:asciiTheme="minorHAnsi" w:hAnsiTheme="minorHAnsi" w:cstheme="minorHAnsi"/>
          <w:szCs w:val="22"/>
        </w:rPr>
      </w:pPr>
      <w:r w:rsidRPr="0092197A">
        <w:rPr>
          <w:rFonts w:asciiTheme="minorHAnsi" w:hAnsiTheme="minorHAnsi" w:cstheme="minorHAnsi"/>
        </w:rPr>
        <w:t xml:space="preserve">Evaluation is an important </w:t>
      </w:r>
      <w:r w:rsidR="0090017C" w:rsidRPr="0092197A">
        <w:rPr>
          <w:rFonts w:asciiTheme="minorHAnsi" w:hAnsiTheme="minorHAnsi" w:cstheme="minorHAnsi"/>
        </w:rPr>
        <w:t xml:space="preserve">management tool for lesson-learning, accountability and enhancing the performance of </w:t>
      </w:r>
      <w:r w:rsidR="0083347D" w:rsidRPr="0092197A">
        <w:rPr>
          <w:rFonts w:asciiTheme="minorHAnsi" w:hAnsiTheme="minorHAnsi" w:cstheme="minorHAnsi"/>
        </w:rPr>
        <w:t xml:space="preserve">a </w:t>
      </w:r>
      <w:r w:rsidR="0090017C" w:rsidRPr="0092197A">
        <w:rPr>
          <w:rFonts w:asciiTheme="minorHAnsi" w:hAnsiTheme="minorHAnsi" w:cstheme="minorHAnsi"/>
        </w:rPr>
        <w:t>programme.  I</w:t>
      </w:r>
      <w:r w:rsidRPr="0092197A">
        <w:rPr>
          <w:rFonts w:asciiTheme="minorHAnsi" w:hAnsiTheme="minorHAnsi" w:cstheme="minorHAnsi"/>
        </w:rPr>
        <w:t xml:space="preserve">n order for it to play its role, </w:t>
      </w:r>
      <w:r w:rsidR="0090017C" w:rsidRPr="0092197A">
        <w:rPr>
          <w:rFonts w:asciiTheme="minorHAnsi" w:hAnsiTheme="minorHAnsi" w:cstheme="minorHAnsi"/>
        </w:rPr>
        <w:t xml:space="preserve">programme management </w:t>
      </w:r>
      <w:r w:rsidRPr="0092197A">
        <w:rPr>
          <w:rFonts w:asciiTheme="minorHAnsi" w:hAnsiTheme="minorHAnsi" w:cstheme="minorHAnsi"/>
        </w:rPr>
        <w:t xml:space="preserve">needs to </w:t>
      </w:r>
      <w:r w:rsidR="0083347D" w:rsidRPr="0092197A">
        <w:rPr>
          <w:rFonts w:asciiTheme="minorHAnsi" w:hAnsiTheme="minorHAnsi" w:cstheme="minorHAnsi"/>
        </w:rPr>
        <w:t xml:space="preserve">carefully </w:t>
      </w:r>
      <w:r w:rsidR="0090017C" w:rsidRPr="0092197A">
        <w:rPr>
          <w:rFonts w:asciiTheme="minorHAnsi" w:hAnsiTheme="minorHAnsi" w:cstheme="minorHAnsi"/>
        </w:rPr>
        <w:t xml:space="preserve">consider </w:t>
      </w:r>
      <w:proofErr w:type="gramStart"/>
      <w:r w:rsidR="0090017C" w:rsidRPr="0092197A">
        <w:rPr>
          <w:rFonts w:asciiTheme="minorHAnsi" w:hAnsiTheme="minorHAnsi" w:cstheme="minorHAnsi"/>
        </w:rPr>
        <w:t xml:space="preserve">the </w:t>
      </w:r>
      <w:r w:rsidRPr="0092197A">
        <w:rPr>
          <w:rFonts w:asciiTheme="minorHAnsi" w:hAnsiTheme="minorHAnsi" w:cstheme="minorHAnsi"/>
        </w:rPr>
        <w:t xml:space="preserve"> recommendations</w:t>
      </w:r>
      <w:proofErr w:type="gramEnd"/>
      <w:r w:rsidRPr="0092197A">
        <w:rPr>
          <w:rFonts w:asciiTheme="minorHAnsi" w:hAnsiTheme="minorHAnsi" w:cstheme="minorHAnsi"/>
        </w:rPr>
        <w:t xml:space="preserve"> </w:t>
      </w:r>
      <w:r w:rsidR="0083347D" w:rsidRPr="0092197A">
        <w:rPr>
          <w:rFonts w:asciiTheme="minorHAnsi" w:hAnsiTheme="minorHAnsi" w:cstheme="minorHAnsi"/>
        </w:rPr>
        <w:t xml:space="preserve">an evaluation provides </w:t>
      </w:r>
      <w:r w:rsidRPr="0092197A">
        <w:rPr>
          <w:rFonts w:asciiTheme="minorHAnsi" w:hAnsiTheme="minorHAnsi" w:cstheme="minorHAnsi"/>
        </w:rPr>
        <w:t>as a basis for decisions</w:t>
      </w:r>
      <w:r w:rsidR="0090017C" w:rsidRPr="0092197A">
        <w:rPr>
          <w:rFonts w:asciiTheme="minorHAnsi" w:hAnsiTheme="minorHAnsi" w:cstheme="minorHAnsi"/>
        </w:rPr>
        <w:t xml:space="preserve"> on the programme</w:t>
      </w:r>
      <w:r w:rsidR="005D4AFE" w:rsidRPr="0092197A">
        <w:rPr>
          <w:rFonts w:asciiTheme="minorHAnsi" w:hAnsiTheme="minorHAnsi" w:cstheme="minorHAnsi"/>
        </w:rPr>
        <w:t>’s</w:t>
      </w:r>
      <w:r w:rsidR="0090017C" w:rsidRPr="0092197A">
        <w:rPr>
          <w:rFonts w:asciiTheme="minorHAnsi" w:hAnsiTheme="minorHAnsi" w:cstheme="minorHAnsi"/>
        </w:rPr>
        <w:t xml:space="preserve"> future</w:t>
      </w:r>
      <w:r w:rsidRPr="0092197A">
        <w:rPr>
          <w:rFonts w:asciiTheme="minorHAnsi" w:hAnsiTheme="minorHAnsi" w:cstheme="minorHAnsi"/>
        </w:rPr>
        <w:t xml:space="preserve">. </w:t>
      </w:r>
      <w:r w:rsidR="00E6012B" w:rsidRPr="0092197A">
        <w:rPr>
          <w:rFonts w:asciiTheme="minorHAnsi" w:hAnsiTheme="minorHAnsi" w:cstheme="minorHAnsi"/>
        </w:rPr>
        <w:t xml:space="preserve"> </w:t>
      </w:r>
      <w:r w:rsidR="00E216D1" w:rsidRPr="0092197A">
        <w:rPr>
          <w:rFonts w:asciiTheme="minorHAnsi" w:hAnsiTheme="minorHAnsi" w:cstheme="minorHAnsi"/>
        </w:rPr>
        <w:t xml:space="preserve">To understand the utility of the evaluation </w:t>
      </w:r>
      <w:r w:rsidR="0083347D" w:rsidRPr="0092197A">
        <w:rPr>
          <w:rFonts w:asciiTheme="minorHAnsi" w:hAnsiTheme="minorHAnsi" w:cstheme="minorHAnsi"/>
        </w:rPr>
        <w:t xml:space="preserve">conducted </w:t>
      </w:r>
      <w:r w:rsidR="00E216D1" w:rsidRPr="0092197A">
        <w:rPr>
          <w:rFonts w:asciiTheme="minorHAnsi" w:hAnsiTheme="minorHAnsi" w:cstheme="minorHAnsi"/>
        </w:rPr>
        <w:t xml:space="preserve">and what action the programme will take on its recommendations, </w:t>
      </w:r>
      <w:r w:rsidR="00E9321F" w:rsidRPr="0092197A">
        <w:rPr>
          <w:rFonts w:asciiTheme="minorHAnsi" w:hAnsiTheme="minorHAnsi" w:cstheme="minorHAnsi"/>
        </w:rPr>
        <w:t>programme</w:t>
      </w:r>
      <w:r w:rsidR="00E216D1" w:rsidRPr="0092197A">
        <w:rPr>
          <w:rFonts w:asciiTheme="minorHAnsi" w:hAnsiTheme="minorHAnsi" w:cstheme="minorHAnsi"/>
        </w:rPr>
        <w:t>s</w:t>
      </w:r>
      <w:r w:rsidR="00E9321F" w:rsidRPr="0092197A">
        <w:rPr>
          <w:rFonts w:asciiTheme="minorHAnsi" w:hAnsiTheme="minorHAnsi" w:cstheme="minorHAnsi"/>
        </w:rPr>
        <w:t xml:space="preserve"> </w:t>
      </w:r>
      <w:r w:rsidRPr="0092197A">
        <w:rPr>
          <w:rFonts w:asciiTheme="minorHAnsi" w:hAnsiTheme="minorHAnsi" w:cstheme="minorHAnsi"/>
        </w:rPr>
        <w:t xml:space="preserve">will </w:t>
      </w:r>
      <w:r w:rsidR="00E216D1" w:rsidRPr="0092197A">
        <w:rPr>
          <w:rFonts w:asciiTheme="minorHAnsi" w:hAnsiTheme="minorHAnsi" w:cstheme="minorHAnsi"/>
        </w:rPr>
        <w:t xml:space="preserve">submit </w:t>
      </w:r>
      <w:r w:rsidRPr="0092197A">
        <w:rPr>
          <w:rFonts w:asciiTheme="minorHAnsi" w:hAnsiTheme="minorHAnsi" w:cstheme="minorHAnsi"/>
        </w:rPr>
        <w:t xml:space="preserve">a formal </w:t>
      </w:r>
      <w:r w:rsidR="0083347D" w:rsidRPr="0092197A">
        <w:rPr>
          <w:rFonts w:asciiTheme="minorHAnsi" w:hAnsiTheme="minorHAnsi" w:cstheme="minorHAnsi"/>
        </w:rPr>
        <w:t>M</w:t>
      </w:r>
      <w:r w:rsidRPr="0092197A">
        <w:rPr>
          <w:rFonts w:asciiTheme="minorHAnsi" w:hAnsiTheme="minorHAnsi" w:cstheme="minorHAnsi"/>
        </w:rPr>
        <w:t xml:space="preserve">anagement </w:t>
      </w:r>
      <w:r w:rsidR="0083347D" w:rsidRPr="0092197A">
        <w:rPr>
          <w:rFonts w:asciiTheme="minorHAnsi" w:hAnsiTheme="minorHAnsi" w:cstheme="minorHAnsi"/>
        </w:rPr>
        <w:t>R</w:t>
      </w:r>
      <w:r w:rsidRPr="0092197A">
        <w:rPr>
          <w:rFonts w:asciiTheme="minorHAnsi" w:hAnsiTheme="minorHAnsi" w:cstheme="minorHAnsi"/>
        </w:rPr>
        <w:t xml:space="preserve">esponse </w:t>
      </w:r>
      <w:r w:rsidR="00244564" w:rsidRPr="0092197A">
        <w:rPr>
          <w:rFonts w:asciiTheme="minorHAnsi" w:hAnsiTheme="minorHAnsi" w:cstheme="minorHAnsi"/>
        </w:rPr>
        <w:t xml:space="preserve">to the evaluation. </w:t>
      </w:r>
    </w:p>
    <w:p w:rsidR="00A31A8A" w:rsidRPr="0092197A" w:rsidRDefault="00A31A8A" w:rsidP="00A31A8A">
      <w:pPr>
        <w:pStyle w:val="Paragraphleft"/>
        <w:numPr>
          <w:ilvl w:val="0"/>
          <w:numId w:val="0"/>
        </w:numPr>
        <w:ind w:left="720"/>
        <w:rPr>
          <w:rFonts w:asciiTheme="minorHAnsi" w:hAnsiTheme="minorHAnsi" w:cstheme="minorHAnsi"/>
        </w:rPr>
      </w:pPr>
    </w:p>
    <w:p w:rsidR="00A31A8A" w:rsidRPr="0092197A" w:rsidRDefault="00A31A8A" w:rsidP="0092197A">
      <w:pPr>
        <w:pStyle w:val="Titlenotnumberedleft"/>
      </w:pPr>
      <w:r w:rsidRPr="0092197A">
        <w:t>Format of the Management Response</w:t>
      </w:r>
    </w:p>
    <w:p w:rsidR="00A31A8A" w:rsidRPr="0092197A" w:rsidRDefault="00A31A8A" w:rsidP="00A31A8A">
      <w:pPr>
        <w:pStyle w:val="Paragraphleft"/>
        <w:numPr>
          <w:ilvl w:val="0"/>
          <w:numId w:val="0"/>
        </w:numPr>
        <w:ind w:left="720"/>
        <w:rPr>
          <w:rFonts w:asciiTheme="minorHAnsi" w:hAnsiTheme="minorHAnsi" w:cstheme="minorHAnsi"/>
        </w:rPr>
      </w:pPr>
    </w:p>
    <w:p w:rsidR="0024774A" w:rsidRPr="0092197A" w:rsidRDefault="0024774A" w:rsidP="000709FA">
      <w:pPr>
        <w:pStyle w:val="Paragraphleft"/>
        <w:spacing w:after="60"/>
        <w:rPr>
          <w:rFonts w:asciiTheme="minorHAnsi" w:hAnsiTheme="minorHAnsi" w:cstheme="minorHAnsi"/>
        </w:rPr>
      </w:pPr>
      <w:r w:rsidRPr="0092197A">
        <w:rPr>
          <w:rFonts w:asciiTheme="minorHAnsi" w:hAnsiTheme="minorHAnsi" w:cstheme="minorHAnsi"/>
        </w:rPr>
        <w:t xml:space="preserve">The </w:t>
      </w:r>
      <w:r w:rsidR="0004015F" w:rsidRPr="0092197A">
        <w:rPr>
          <w:rFonts w:asciiTheme="minorHAnsi" w:hAnsiTheme="minorHAnsi" w:cstheme="minorHAnsi"/>
        </w:rPr>
        <w:t>M</w:t>
      </w:r>
      <w:r w:rsidRPr="0092197A">
        <w:rPr>
          <w:rFonts w:asciiTheme="minorHAnsi" w:hAnsiTheme="minorHAnsi" w:cstheme="minorHAnsi"/>
        </w:rPr>
        <w:t xml:space="preserve">anagement </w:t>
      </w:r>
      <w:r w:rsidR="0004015F" w:rsidRPr="0092197A">
        <w:rPr>
          <w:rFonts w:asciiTheme="minorHAnsi" w:hAnsiTheme="minorHAnsi" w:cstheme="minorHAnsi"/>
        </w:rPr>
        <w:t>R</w:t>
      </w:r>
      <w:r w:rsidRPr="0092197A">
        <w:rPr>
          <w:rFonts w:asciiTheme="minorHAnsi" w:hAnsiTheme="minorHAnsi" w:cstheme="minorHAnsi"/>
        </w:rPr>
        <w:t xml:space="preserve">esponse should comment on the utility of the report and illustrate </w:t>
      </w:r>
      <w:r w:rsidR="0004015F" w:rsidRPr="0092197A">
        <w:rPr>
          <w:rFonts w:asciiTheme="minorHAnsi" w:hAnsiTheme="minorHAnsi" w:cstheme="minorHAnsi"/>
        </w:rPr>
        <w:t xml:space="preserve">the programme’s </w:t>
      </w:r>
      <w:r w:rsidRPr="0092197A">
        <w:rPr>
          <w:rFonts w:asciiTheme="minorHAnsi" w:hAnsiTheme="minorHAnsi" w:cstheme="minorHAnsi"/>
        </w:rPr>
        <w:t>position on the evaluation</w:t>
      </w:r>
      <w:r w:rsidR="001544C2" w:rsidRPr="0092197A">
        <w:rPr>
          <w:rFonts w:asciiTheme="minorHAnsi" w:hAnsiTheme="minorHAnsi" w:cstheme="minorHAnsi"/>
        </w:rPr>
        <w:t>’s recommendations</w:t>
      </w:r>
      <w:r w:rsidRPr="0092197A">
        <w:rPr>
          <w:rFonts w:asciiTheme="minorHAnsi" w:hAnsiTheme="minorHAnsi" w:cstheme="minorHAnsi"/>
        </w:rPr>
        <w:t>. It contain</w:t>
      </w:r>
      <w:r w:rsidR="00BF1CDA" w:rsidRPr="0092197A">
        <w:rPr>
          <w:rFonts w:asciiTheme="minorHAnsi" w:hAnsiTheme="minorHAnsi" w:cstheme="minorHAnsi"/>
        </w:rPr>
        <w:t>s</w:t>
      </w:r>
      <w:r w:rsidRPr="0092197A">
        <w:rPr>
          <w:rFonts w:asciiTheme="minorHAnsi" w:hAnsiTheme="minorHAnsi" w:cstheme="minorHAnsi"/>
        </w:rPr>
        <w:t xml:space="preserve"> the following sections:</w:t>
      </w:r>
    </w:p>
    <w:p w:rsidR="0024774A" w:rsidRPr="0092197A" w:rsidRDefault="0024774A" w:rsidP="000709FA">
      <w:pPr>
        <w:pStyle w:val="Indentletter"/>
        <w:spacing w:after="60"/>
        <w:rPr>
          <w:rFonts w:asciiTheme="minorHAnsi" w:hAnsiTheme="minorHAnsi" w:cstheme="minorHAnsi"/>
        </w:rPr>
      </w:pPr>
      <w:r w:rsidRPr="0092197A">
        <w:rPr>
          <w:rFonts w:asciiTheme="minorHAnsi" w:hAnsiTheme="minorHAnsi" w:cstheme="minorHAnsi"/>
          <w:b/>
        </w:rPr>
        <w:t>Overall response to the evaluation:</w:t>
      </w:r>
      <w:r w:rsidRPr="0092197A">
        <w:rPr>
          <w:rFonts w:asciiTheme="minorHAnsi" w:hAnsiTheme="minorHAnsi" w:cstheme="minorHAnsi"/>
        </w:rPr>
        <w:t xml:space="preserve"> In this section, Management presents its overall views on the </w:t>
      </w:r>
      <w:r w:rsidR="00E76801" w:rsidRPr="0092197A">
        <w:rPr>
          <w:rFonts w:asciiTheme="minorHAnsi" w:hAnsiTheme="minorHAnsi" w:cstheme="minorHAnsi"/>
        </w:rPr>
        <w:t xml:space="preserve">evaluation </w:t>
      </w:r>
      <w:r w:rsidRPr="0092197A">
        <w:rPr>
          <w:rFonts w:asciiTheme="minorHAnsi" w:hAnsiTheme="minorHAnsi" w:cstheme="minorHAnsi"/>
        </w:rPr>
        <w:t>report</w:t>
      </w:r>
      <w:r w:rsidR="00E76801" w:rsidRPr="0092197A">
        <w:rPr>
          <w:rFonts w:asciiTheme="minorHAnsi" w:hAnsiTheme="minorHAnsi" w:cstheme="minorHAnsi"/>
        </w:rPr>
        <w:t>’s</w:t>
      </w:r>
      <w:r w:rsidRPr="0092197A">
        <w:rPr>
          <w:rFonts w:asciiTheme="minorHAnsi" w:hAnsiTheme="minorHAnsi" w:cstheme="minorHAnsi"/>
        </w:rPr>
        <w:t xml:space="preserve"> </w:t>
      </w:r>
      <w:r w:rsidR="00E76801" w:rsidRPr="0092197A">
        <w:rPr>
          <w:rFonts w:asciiTheme="minorHAnsi" w:hAnsiTheme="minorHAnsi" w:cstheme="minorHAnsi"/>
        </w:rPr>
        <w:t xml:space="preserve">findings </w:t>
      </w:r>
      <w:r w:rsidRPr="0092197A">
        <w:rPr>
          <w:rFonts w:asciiTheme="minorHAnsi" w:hAnsiTheme="minorHAnsi" w:cstheme="minorHAnsi"/>
        </w:rPr>
        <w:t>and conclusions</w:t>
      </w:r>
      <w:r w:rsidR="00E76801" w:rsidRPr="0092197A">
        <w:rPr>
          <w:rFonts w:asciiTheme="minorHAnsi" w:hAnsiTheme="minorHAnsi" w:cstheme="minorHAnsi"/>
        </w:rPr>
        <w:t>, and its utility to the programme</w:t>
      </w:r>
      <w:r w:rsidRPr="0092197A">
        <w:rPr>
          <w:rFonts w:asciiTheme="minorHAnsi" w:hAnsiTheme="minorHAnsi" w:cstheme="minorHAnsi"/>
        </w:rPr>
        <w:t xml:space="preserve">. </w:t>
      </w:r>
    </w:p>
    <w:p w:rsidR="00656DDB" w:rsidRPr="0092197A" w:rsidRDefault="0024774A" w:rsidP="000709FA">
      <w:pPr>
        <w:pStyle w:val="Indentletter"/>
        <w:spacing w:after="60"/>
        <w:rPr>
          <w:rFonts w:asciiTheme="minorHAnsi" w:hAnsiTheme="minorHAnsi" w:cstheme="minorHAnsi"/>
        </w:rPr>
      </w:pPr>
      <w:r w:rsidRPr="0092197A">
        <w:rPr>
          <w:rFonts w:asciiTheme="minorHAnsi" w:hAnsiTheme="minorHAnsi" w:cstheme="minorHAnsi"/>
          <w:b/>
        </w:rPr>
        <w:t>Response by recommendation:</w:t>
      </w:r>
      <w:r w:rsidRPr="0092197A">
        <w:rPr>
          <w:rFonts w:asciiTheme="minorHAnsi" w:hAnsiTheme="minorHAnsi" w:cstheme="minorHAnsi"/>
        </w:rPr>
        <w:t xml:space="preserve"> In this section, Management should address each recommendation, discussing them in the order presented in the evaluation report. This should be done in the format of the Management Response matrix below and include: the recommendation number and text; a statement and a comment on whether the recommendation is accepted fully, partially, or rejected; action to be taken; the responsible unit</w:t>
      </w:r>
      <w:r w:rsidR="00FA744B" w:rsidRPr="0092197A">
        <w:rPr>
          <w:rFonts w:asciiTheme="minorHAnsi" w:hAnsiTheme="minorHAnsi" w:cstheme="minorHAnsi"/>
        </w:rPr>
        <w:t>(s)</w:t>
      </w:r>
      <w:r w:rsidRPr="0092197A">
        <w:rPr>
          <w:rFonts w:asciiTheme="minorHAnsi" w:hAnsiTheme="minorHAnsi" w:cstheme="minorHAnsi"/>
        </w:rPr>
        <w:t xml:space="preserve"> for action </w:t>
      </w:r>
      <w:r w:rsidR="00FA744B" w:rsidRPr="0092197A">
        <w:rPr>
          <w:rFonts w:asciiTheme="minorHAnsi" w:hAnsiTheme="minorHAnsi" w:cstheme="minorHAnsi"/>
        </w:rPr>
        <w:t>on the recommendation, and time</w:t>
      </w:r>
      <w:r w:rsidRPr="0092197A">
        <w:rPr>
          <w:rFonts w:asciiTheme="minorHAnsi" w:hAnsiTheme="minorHAnsi" w:cstheme="minorHAnsi"/>
        </w:rPr>
        <w:t xml:space="preserve">frame for implementation. In the case of a partially accepted or rejected recommendation, </w:t>
      </w:r>
      <w:r w:rsidR="00E76FD9" w:rsidRPr="0092197A">
        <w:rPr>
          <w:rFonts w:asciiTheme="minorHAnsi" w:hAnsiTheme="minorHAnsi" w:cstheme="minorHAnsi"/>
        </w:rPr>
        <w:t>the</w:t>
      </w:r>
      <w:r w:rsidR="00E76801" w:rsidRPr="0092197A">
        <w:rPr>
          <w:rFonts w:asciiTheme="minorHAnsi" w:hAnsiTheme="minorHAnsi" w:cstheme="minorHAnsi"/>
        </w:rPr>
        <w:t xml:space="preserve"> </w:t>
      </w:r>
      <w:r w:rsidRPr="0092197A">
        <w:rPr>
          <w:rFonts w:asciiTheme="minorHAnsi" w:hAnsiTheme="minorHAnsi" w:cstheme="minorHAnsi"/>
        </w:rPr>
        <w:t xml:space="preserve">reasons should be </w:t>
      </w:r>
      <w:r w:rsidR="005F3C99" w:rsidRPr="0092197A">
        <w:rPr>
          <w:rFonts w:asciiTheme="minorHAnsi" w:hAnsiTheme="minorHAnsi" w:cstheme="minorHAnsi"/>
        </w:rPr>
        <w:t>fully presented</w:t>
      </w:r>
      <w:r w:rsidRPr="0092197A">
        <w:rPr>
          <w:rFonts w:asciiTheme="minorHAnsi" w:hAnsiTheme="minorHAnsi" w:cstheme="minorHAnsi"/>
        </w:rPr>
        <w:t>.</w:t>
      </w:r>
    </w:p>
    <w:p w:rsidR="00896FCD" w:rsidRPr="0092197A" w:rsidRDefault="00896FCD" w:rsidP="0092197A">
      <w:pPr>
        <w:pStyle w:val="Titlenotnumberedleft"/>
      </w:pPr>
      <w:r w:rsidRPr="0092197A">
        <w:t>Responsibilities and procedures</w:t>
      </w:r>
    </w:p>
    <w:p w:rsidR="00B13123" w:rsidRPr="0092197A" w:rsidRDefault="00B13123" w:rsidP="00B13123">
      <w:pPr>
        <w:pStyle w:val="Paragraphleft"/>
        <w:numPr>
          <w:ilvl w:val="0"/>
          <w:numId w:val="0"/>
        </w:numPr>
        <w:ind w:left="284"/>
        <w:rPr>
          <w:rFonts w:asciiTheme="minorHAnsi" w:hAnsiTheme="minorHAnsi" w:cstheme="minorHAnsi"/>
          <w:lang w:eastAsia="en-US"/>
        </w:rPr>
      </w:pPr>
    </w:p>
    <w:p w:rsidR="00F80ABF" w:rsidRPr="0092197A" w:rsidRDefault="00821B32" w:rsidP="000709FA">
      <w:pPr>
        <w:pStyle w:val="Paragraphleft"/>
        <w:spacing w:after="60"/>
        <w:ind w:left="714" w:hanging="357"/>
        <w:rPr>
          <w:rFonts w:asciiTheme="minorHAnsi" w:hAnsiTheme="minorHAnsi" w:cstheme="minorHAnsi"/>
        </w:rPr>
      </w:pPr>
      <w:r w:rsidRPr="0092197A">
        <w:rPr>
          <w:rFonts w:asciiTheme="minorHAnsi" w:hAnsiTheme="minorHAnsi" w:cstheme="minorHAnsi"/>
        </w:rPr>
        <w:t xml:space="preserve">The </w:t>
      </w:r>
      <w:r w:rsidR="00846CDA" w:rsidRPr="0092197A">
        <w:rPr>
          <w:rFonts w:asciiTheme="minorHAnsi" w:hAnsiTheme="minorHAnsi" w:cstheme="minorHAnsi"/>
        </w:rPr>
        <w:t xml:space="preserve">UN-REDD Secretariat </w:t>
      </w:r>
      <w:r w:rsidR="00D6054D" w:rsidRPr="0092197A">
        <w:rPr>
          <w:rFonts w:asciiTheme="minorHAnsi" w:hAnsiTheme="minorHAnsi" w:cstheme="minorHAnsi"/>
        </w:rPr>
        <w:t xml:space="preserve">National Programme Coordinator administers </w:t>
      </w:r>
      <w:r w:rsidRPr="0092197A">
        <w:rPr>
          <w:rFonts w:asciiTheme="minorHAnsi" w:hAnsiTheme="minorHAnsi" w:cstheme="minorHAnsi"/>
        </w:rPr>
        <w:t xml:space="preserve">the preparation </w:t>
      </w:r>
      <w:r w:rsidR="00846CDA" w:rsidRPr="0092197A">
        <w:rPr>
          <w:rFonts w:asciiTheme="minorHAnsi" w:hAnsiTheme="minorHAnsi" w:cstheme="minorHAnsi"/>
        </w:rPr>
        <w:t xml:space="preserve">and review </w:t>
      </w:r>
      <w:r w:rsidR="00D6054D" w:rsidRPr="0092197A">
        <w:rPr>
          <w:rFonts w:asciiTheme="minorHAnsi" w:hAnsiTheme="minorHAnsi" w:cstheme="minorHAnsi"/>
        </w:rPr>
        <w:t xml:space="preserve">processes for </w:t>
      </w:r>
      <w:r w:rsidR="00846CDA" w:rsidRPr="0092197A">
        <w:rPr>
          <w:rFonts w:asciiTheme="minorHAnsi" w:hAnsiTheme="minorHAnsi" w:cstheme="minorHAnsi"/>
        </w:rPr>
        <w:t xml:space="preserve">the </w:t>
      </w:r>
      <w:r w:rsidRPr="0092197A">
        <w:rPr>
          <w:rFonts w:asciiTheme="minorHAnsi" w:hAnsiTheme="minorHAnsi" w:cstheme="minorHAnsi"/>
        </w:rPr>
        <w:t xml:space="preserve">Management Response. </w:t>
      </w:r>
      <w:r w:rsidR="00846CDA" w:rsidRPr="0092197A">
        <w:rPr>
          <w:rFonts w:asciiTheme="minorHAnsi" w:hAnsiTheme="minorHAnsi" w:cstheme="minorHAnsi"/>
        </w:rPr>
        <w:t xml:space="preserve"> </w:t>
      </w:r>
      <w:r w:rsidR="00D6054D" w:rsidRPr="0092197A">
        <w:rPr>
          <w:rFonts w:asciiTheme="minorHAnsi" w:hAnsiTheme="minorHAnsi" w:cstheme="minorHAnsi"/>
        </w:rPr>
        <w:t xml:space="preserve">The Coordinator </w:t>
      </w:r>
      <w:r w:rsidRPr="0092197A">
        <w:rPr>
          <w:rFonts w:asciiTheme="minorHAnsi" w:hAnsiTheme="minorHAnsi" w:cstheme="minorHAnsi"/>
        </w:rPr>
        <w:t xml:space="preserve">will formally request that </w:t>
      </w:r>
      <w:r w:rsidR="009E6BC8" w:rsidRPr="0092197A">
        <w:rPr>
          <w:rFonts w:asciiTheme="minorHAnsi" w:hAnsiTheme="minorHAnsi" w:cstheme="minorHAnsi"/>
        </w:rPr>
        <w:t xml:space="preserve">the document </w:t>
      </w:r>
      <w:r w:rsidRPr="0092197A">
        <w:rPr>
          <w:rFonts w:asciiTheme="minorHAnsi" w:hAnsiTheme="minorHAnsi" w:cstheme="minorHAnsi"/>
        </w:rPr>
        <w:t>be prepared</w:t>
      </w:r>
      <w:r w:rsidR="00861A6A" w:rsidRPr="0092197A">
        <w:rPr>
          <w:rFonts w:asciiTheme="minorHAnsi" w:hAnsiTheme="minorHAnsi" w:cstheme="minorHAnsi"/>
        </w:rPr>
        <w:t xml:space="preserve">, </w:t>
      </w:r>
      <w:r w:rsidR="00846CDA" w:rsidRPr="0092197A">
        <w:rPr>
          <w:rFonts w:asciiTheme="minorHAnsi" w:hAnsiTheme="minorHAnsi" w:cstheme="minorHAnsi"/>
        </w:rPr>
        <w:t xml:space="preserve">identify the UN agency Country Office that will have overall responsibility for coordinating </w:t>
      </w:r>
      <w:r w:rsidR="009E6BC8" w:rsidRPr="0092197A">
        <w:rPr>
          <w:rFonts w:asciiTheme="minorHAnsi" w:hAnsiTheme="minorHAnsi" w:cstheme="minorHAnsi"/>
        </w:rPr>
        <w:t xml:space="preserve">its </w:t>
      </w:r>
      <w:r w:rsidR="00846CDA" w:rsidRPr="0092197A">
        <w:rPr>
          <w:rFonts w:asciiTheme="minorHAnsi" w:hAnsiTheme="minorHAnsi" w:cstheme="minorHAnsi"/>
        </w:rPr>
        <w:t>formulation</w:t>
      </w:r>
      <w:r w:rsidR="00492D8B" w:rsidRPr="0092197A">
        <w:rPr>
          <w:rFonts w:asciiTheme="minorHAnsi" w:hAnsiTheme="minorHAnsi" w:cstheme="minorHAnsi"/>
        </w:rPr>
        <w:t xml:space="preserve"> and </w:t>
      </w:r>
      <w:r w:rsidR="006F078B" w:rsidRPr="0092197A">
        <w:rPr>
          <w:rFonts w:asciiTheme="minorHAnsi" w:hAnsiTheme="minorHAnsi" w:cstheme="minorHAnsi"/>
        </w:rPr>
        <w:t xml:space="preserve">for </w:t>
      </w:r>
      <w:r w:rsidR="00D24A0F" w:rsidRPr="0092197A">
        <w:rPr>
          <w:rFonts w:asciiTheme="minorHAnsi" w:hAnsiTheme="minorHAnsi" w:cstheme="minorHAnsi"/>
        </w:rPr>
        <w:t xml:space="preserve">providing </w:t>
      </w:r>
      <w:r w:rsidR="00492D8B" w:rsidRPr="0092197A">
        <w:rPr>
          <w:rFonts w:asciiTheme="minorHAnsi" w:hAnsiTheme="minorHAnsi" w:cstheme="minorHAnsi"/>
        </w:rPr>
        <w:t>clearance</w:t>
      </w:r>
      <w:r w:rsidR="00861A6A" w:rsidRPr="0092197A">
        <w:rPr>
          <w:rFonts w:asciiTheme="minorHAnsi" w:hAnsiTheme="minorHAnsi" w:cstheme="minorHAnsi"/>
        </w:rPr>
        <w:t xml:space="preserve"> on it, and provide the date by which the Management Response is due.</w:t>
      </w:r>
      <w:r w:rsidR="00846CDA" w:rsidRPr="0092197A">
        <w:rPr>
          <w:rFonts w:asciiTheme="minorHAnsi" w:hAnsiTheme="minorHAnsi" w:cstheme="minorHAnsi"/>
        </w:rPr>
        <w:t xml:space="preserve">  </w:t>
      </w:r>
    </w:p>
    <w:p w:rsidR="00821B32" w:rsidRPr="0092197A" w:rsidRDefault="00821B32" w:rsidP="000709FA">
      <w:pPr>
        <w:pStyle w:val="Paragraphleft"/>
        <w:tabs>
          <w:tab w:val="num" w:pos="851"/>
        </w:tabs>
        <w:spacing w:after="60"/>
        <w:ind w:left="714" w:hanging="357"/>
        <w:rPr>
          <w:rFonts w:asciiTheme="minorHAnsi" w:hAnsiTheme="minorHAnsi" w:cstheme="minorHAnsi"/>
        </w:rPr>
      </w:pPr>
      <w:r w:rsidRPr="0092197A">
        <w:rPr>
          <w:rFonts w:asciiTheme="minorHAnsi" w:hAnsiTheme="minorHAnsi" w:cstheme="minorHAnsi"/>
        </w:rPr>
        <w:t xml:space="preserve">In preparing Management Responses, consultations should take place with and inputs sought as necessary from </w:t>
      </w:r>
      <w:r w:rsidR="006F078B" w:rsidRPr="0092197A">
        <w:rPr>
          <w:rFonts w:asciiTheme="minorHAnsi" w:hAnsiTheme="minorHAnsi" w:cstheme="minorHAnsi"/>
        </w:rPr>
        <w:t xml:space="preserve">all of the </w:t>
      </w:r>
      <w:r w:rsidRPr="0092197A">
        <w:rPr>
          <w:rFonts w:asciiTheme="minorHAnsi" w:hAnsiTheme="minorHAnsi" w:cstheme="minorHAnsi"/>
        </w:rPr>
        <w:t xml:space="preserve">parties </w:t>
      </w:r>
      <w:r w:rsidR="006F078B" w:rsidRPr="0092197A">
        <w:rPr>
          <w:rFonts w:asciiTheme="minorHAnsi" w:hAnsiTheme="minorHAnsi" w:cstheme="minorHAnsi"/>
        </w:rPr>
        <w:t xml:space="preserve">to whom the evaluation recommendations were addressed, i.e. in all </w:t>
      </w:r>
      <w:r w:rsidR="00F214AD" w:rsidRPr="0092197A">
        <w:rPr>
          <w:rFonts w:asciiTheme="minorHAnsi" w:hAnsiTheme="minorHAnsi" w:cstheme="minorHAnsi"/>
        </w:rPr>
        <w:t xml:space="preserve">of </w:t>
      </w:r>
      <w:r w:rsidR="00351EF5" w:rsidRPr="0092197A">
        <w:rPr>
          <w:rFonts w:asciiTheme="minorHAnsi" w:hAnsiTheme="minorHAnsi" w:cstheme="minorHAnsi"/>
        </w:rPr>
        <w:t>the participating UN agencies</w:t>
      </w:r>
      <w:r w:rsidR="00F214AD" w:rsidRPr="0092197A">
        <w:rPr>
          <w:rFonts w:asciiTheme="minorHAnsi" w:hAnsiTheme="minorHAnsi" w:cstheme="minorHAnsi"/>
        </w:rPr>
        <w:t xml:space="preserve"> </w:t>
      </w:r>
      <w:r w:rsidR="00C70682" w:rsidRPr="0092197A">
        <w:rPr>
          <w:rFonts w:asciiTheme="minorHAnsi" w:hAnsiTheme="minorHAnsi" w:cstheme="minorHAnsi"/>
        </w:rPr>
        <w:t xml:space="preserve">and </w:t>
      </w:r>
      <w:r w:rsidR="00F214AD" w:rsidRPr="0092197A">
        <w:rPr>
          <w:rFonts w:asciiTheme="minorHAnsi" w:hAnsiTheme="minorHAnsi" w:cstheme="minorHAnsi"/>
        </w:rPr>
        <w:t>at country, regional and Headquarters levels</w:t>
      </w:r>
      <w:r w:rsidRPr="0092197A">
        <w:rPr>
          <w:rFonts w:asciiTheme="minorHAnsi" w:hAnsiTheme="minorHAnsi" w:cstheme="minorHAnsi"/>
        </w:rPr>
        <w:t xml:space="preserve">.  </w:t>
      </w:r>
    </w:p>
    <w:p w:rsidR="00D6054D" w:rsidRPr="0092197A" w:rsidRDefault="00E76FD9" w:rsidP="000709FA">
      <w:pPr>
        <w:pStyle w:val="Paragraphleft"/>
        <w:spacing w:after="60"/>
        <w:ind w:left="714" w:hanging="357"/>
        <w:rPr>
          <w:rFonts w:asciiTheme="minorHAnsi" w:hAnsiTheme="minorHAnsi" w:cstheme="minorHAnsi"/>
        </w:rPr>
      </w:pPr>
      <w:r w:rsidRPr="0092197A">
        <w:rPr>
          <w:rFonts w:asciiTheme="minorHAnsi" w:hAnsiTheme="minorHAnsi" w:cstheme="minorHAnsi"/>
        </w:rPr>
        <w:t xml:space="preserve">Once the Management Response </w:t>
      </w:r>
      <w:r w:rsidR="00921EE7" w:rsidRPr="0092197A">
        <w:rPr>
          <w:rFonts w:asciiTheme="minorHAnsi" w:hAnsiTheme="minorHAnsi" w:cstheme="minorHAnsi"/>
        </w:rPr>
        <w:t xml:space="preserve">has been </w:t>
      </w:r>
      <w:r w:rsidRPr="0092197A">
        <w:rPr>
          <w:rFonts w:asciiTheme="minorHAnsi" w:hAnsiTheme="minorHAnsi" w:cstheme="minorHAnsi"/>
        </w:rPr>
        <w:t>complete</w:t>
      </w:r>
      <w:r w:rsidR="00921EE7" w:rsidRPr="0092197A">
        <w:rPr>
          <w:rFonts w:asciiTheme="minorHAnsi" w:hAnsiTheme="minorHAnsi" w:cstheme="minorHAnsi"/>
        </w:rPr>
        <w:t>d</w:t>
      </w:r>
      <w:r w:rsidRPr="0092197A">
        <w:rPr>
          <w:rFonts w:asciiTheme="minorHAnsi" w:hAnsiTheme="minorHAnsi" w:cstheme="minorHAnsi"/>
        </w:rPr>
        <w:t>, t</w:t>
      </w:r>
      <w:r w:rsidR="00F80ABF" w:rsidRPr="0092197A">
        <w:rPr>
          <w:rFonts w:asciiTheme="minorHAnsi" w:hAnsiTheme="minorHAnsi" w:cstheme="minorHAnsi"/>
        </w:rPr>
        <w:t xml:space="preserve">he evaluation departments of the three </w:t>
      </w:r>
      <w:r w:rsidR="00D6054D" w:rsidRPr="0092197A">
        <w:rPr>
          <w:rFonts w:asciiTheme="minorHAnsi" w:hAnsiTheme="minorHAnsi" w:cstheme="minorHAnsi"/>
        </w:rPr>
        <w:t xml:space="preserve">UN </w:t>
      </w:r>
      <w:r w:rsidR="00F80ABF" w:rsidRPr="0092197A">
        <w:rPr>
          <w:rFonts w:asciiTheme="minorHAnsi" w:hAnsiTheme="minorHAnsi" w:cstheme="minorHAnsi"/>
        </w:rPr>
        <w:t>agencies</w:t>
      </w:r>
      <w:r w:rsidR="00D6054D" w:rsidRPr="0092197A">
        <w:rPr>
          <w:rFonts w:asciiTheme="minorHAnsi" w:hAnsiTheme="minorHAnsi" w:cstheme="minorHAnsi"/>
        </w:rPr>
        <w:t>,</w:t>
      </w:r>
      <w:r w:rsidR="00F80ABF" w:rsidRPr="0092197A">
        <w:rPr>
          <w:rFonts w:asciiTheme="minorHAnsi" w:hAnsiTheme="minorHAnsi" w:cstheme="minorHAnsi"/>
        </w:rPr>
        <w:t xml:space="preserve"> </w:t>
      </w:r>
      <w:r w:rsidR="00682DBA" w:rsidRPr="0092197A">
        <w:rPr>
          <w:rFonts w:asciiTheme="minorHAnsi" w:hAnsiTheme="minorHAnsi" w:cstheme="minorHAnsi"/>
        </w:rPr>
        <w:t xml:space="preserve">which constitute </w:t>
      </w:r>
      <w:r w:rsidR="00D6054D" w:rsidRPr="0092197A">
        <w:rPr>
          <w:rFonts w:asciiTheme="minorHAnsi" w:hAnsiTheme="minorHAnsi" w:cstheme="minorHAnsi"/>
        </w:rPr>
        <w:t>the Evaluation Management Group for the</w:t>
      </w:r>
      <w:r w:rsidRPr="0092197A">
        <w:rPr>
          <w:rFonts w:asciiTheme="minorHAnsi" w:hAnsiTheme="minorHAnsi" w:cstheme="minorHAnsi"/>
        </w:rPr>
        <w:t xml:space="preserve"> UN-REDD programme </w:t>
      </w:r>
      <w:r w:rsidR="00D6054D" w:rsidRPr="0092197A">
        <w:rPr>
          <w:rFonts w:asciiTheme="minorHAnsi" w:hAnsiTheme="minorHAnsi" w:cstheme="minorHAnsi"/>
        </w:rPr>
        <w:t xml:space="preserve">and </w:t>
      </w:r>
      <w:r w:rsidRPr="0092197A">
        <w:rPr>
          <w:rFonts w:asciiTheme="minorHAnsi" w:hAnsiTheme="minorHAnsi" w:cstheme="minorHAnsi"/>
        </w:rPr>
        <w:t xml:space="preserve">global evaluations and </w:t>
      </w:r>
      <w:r w:rsidR="00DF17D3" w:rsidRPr="0092197A">
        <w:rPr>
          <w:rFonts w:asciiTheme="minorHAnsi" w:hAnsiTheme="minorHAnsi" w:cstheme="minorHAnsi"/>
        </w:rPr>
        <w:t xml:space="preserve">that liaise </w:t>
      </w:r>
      <w:r w:rsidR="00D6054D" w:rsidRPr="0092197A">
        <w:rPr>
          <w:rFonts w:asciiTheme="minorHAnsi" w:hAnsiTheme="minorHAnsi" w:cstheme="minorHAnsi"/>
        </w:rPr>
        <w:t xml:space="preserve">with the UN-REDD Secretariat Coordinator, </w:t>
      </w:r>
      <w:r w:rsidR="00F80ABF" w:rsidRPr="0092197A">
        <w:rPr>
          <w:rFonts w:asciiTheme="minorHAnsi" w:hAnsiTheme="minorHAnsi" w:cstheme="minorHAnsi"/>
        </w:rPr>
        <w:t xml:space="preserve">will </w:t>
      </w:r>
      <w:r w:rsidR="00400F09" w:rsidRPr="0092197A">
        <w:rPr>
          <w:rFonts w:asciiTheme="minorHAnsi" w:hAnsiTheme="minorHAnsi" w:cstheme="minorHAnsi"/>
        </w:rPr>
        <w:t xml:space="preserve">ensure </w:t>
      </w:r>
      <w:r w:rsidR="00F80ABF" w:rsidRPr="0092197A">
        <w:rPr>
          <w:rFonts w:asciiTheme="minorHAnsi" w:hAnsiTheme="minorHAnsi" w:cstheme="minorHAnsi"/>
        </w:rPr>
        <w:t xml:space="preserve">that the </w:t>
      </w:r>
      <w:r w:rsidR="00D6054D" w:rsidRPr="0092197A">
        <w:rPr>
          <w:rFonts w:asciiTheme="minorHAnsi" w:hAnsiTheme="minorHAnsi" w:cstheme="minorHAnsi"/>
        </w:rPr>
        <w:t xml:space="preserve">Management Response </w:t>
      </w:r>
      <w:r w:rsidR="00F80ABF" w:rsidRPr="0092197A">
        <w:rPr>
          <w:rFonts w:asciiTheme="minorHAnsi" w:hAnsiTheme="minorHAnsi" w:cstheme="minorHAnsi"/>
        </w:rPr>
        <w:t>meet</w:t>
      </w:r>
      <w:r w:rsidR="00D6054D" w:rsidRPr="0092197A">
        <w:rPr>
          <w:rFonts w:asciiTheme="minorHAnsi" w:hAnsiTheme="minorHAnsi" w:cstheme="minorHAnsi"/>
        </w:rPr>
        <w:t>s</w:t>
      </w:r>
      <w:r w:rsidR="00F80ABF" w:rsidRPr="0092197A">
        <w:rPr>
          <w:rFonts w:asciiTheme="minorHAnsi" w:hAnsiTheme="minorHAnsi" w:cstheme="minorHAnsi"/>
        </w:rPr>
        <w:t xml:space="preserve"> </w:t>
      </w:r>
      <w:r w:rsidR="00D6054D" w:rsidRPr="0092197A">
        <w:rPr>
          <w:rFonts w:asciiTheme="minorHAnsi" w:hAnsiTheme="minorHAnsi" w:cstheme="minorHAnsi"/>
        </w:rPr>
        <w:t xml:space="preserve">the </w:t>
      </w:r>
      <w:r w:rsidR="00F80ABF" w:rsidRPr="0092197A">
        <w:rPr>
          <w:rFonts w:asciiTheme="minorHAnsi" w:hAnsiTheme="minorHAnsi" w:cstheme="minorHAnsi"/>
        </w:rPr>
        <w:t xml:space="preserve">required standards of comprehensiveness and clarity. </w:t>
      </w:r>
      <w:r w:rsidR="00D6054D" w:rsidRPr="0092197A">
        <w:rPr>
          <w:rFonts w:asciiTheme="minorHAnsi" w:hAnsiTheme="minorHAnsi" w:cstheme="minorHAnsi"/>
        </w:rPr>
        <w:t xml:space="preserve"> </w:t>
      </w:r>
    </w:p>
    <w:p w:rsidR="00F80ABF" w:rsidRPr="0092197A" w:rsidRDefault="00D6054D" w:rsidP="000709FA">
      <w:pPr>
        <w:pStyle w:val="Paragraphleft"/>
        <w:tabs>
          <w:tab w:val="num" w:pos="851"/>
        </w:tabs>
        <w:spacing w:after="60"/>
        <w:ind w:left="714" w:hanging="357"/>
        <w:rPr>
          <w:rFonts w:asciiTheme="minorHAnsi" w:hAnsiTheme="minorHAnsi" w:cstheme="minorHAnsi"/>
        </w:rPr>
      </w:pPr>
      <w:r w:rsidRPr="0092197A">
        <w:rPr>
          <w:rFonts w:asciiTheme="minorHAnsi" w:hAnsiTheme="minorHAnsi" w:cstheme="minorHAnsi"/>
        </w:rPr>
        <w:t xml:space="preserve">The UN-REDD Secretariat and the participating evaluation departments </w:t>
      </w:r>
      <w:r w:rsidR="00F80ABF" w:rsidRPr="0092197A">
        <w:rPr>
          <w:rFonts w:asciiTheme="minorHAnsi" w:hAnsiTheme="minorHAnsi" w:cstheme="minorHAnsi"/>
        </w:rPr>
        <w:t xml:space="preserve">will upload </w:t>
      </w:r>
      <w:r w:rsidRPr="0092197A">
        <w:rPr>
          <w:rFonts w:asciiTheme="minorHAnsi" w:hAnsiTheme="minorHAnsi" w:cstheme="minorHAnsi"/>
        </w:rPr>
        <w:t xml:space="preserve">the </w:t>
      </w:r>
      <w:r w:rsidR="00F80ABF" w:rsidRPr="0092197A">
        <w:rPr>
          <w:rFonts w:asciiTheme="minorHAnsi" w:hAnsiTheme="minorHAnsi" w:cstheme="minorHAnsi"/>
        </w:rPr>
        <w:t>Management R</w:t>
      </w:r>
      <w:r w:rsidRPr="0092197A">
        <w:rPr>
          <w:rFonts w:asciiTheme="minorHAnsi" w:hAnsiTheme="minorHAnsi" w:cstheme="minorHAnsi"/>
        </w:rPr>
        <w:t>esponse</w:t>
      </w:r>
      <w:r w:rsidR="00F80ABF" w:rsidRPr="0092197A">
        <w:rPr>
          <w:rFonts w:asciiTheme="minorHAnsi" w:hAnsiTheme="minorHAnsi" w:cstheme="minorHAnsi"/>
        </w:rPr>
        <w:t xml:space="preserve"> on </w:t>
      </w:r>
      <w:r w:rsidRPr="0092197A">
        <w:rPr>
          <w:rFonts w:asciiTheme="minorHAnsi" w:hAnsiTheme="minorHAnsi" w:cstheme="minorHAnsi"/>
        </w:rPr>
        <w:t>their w</w:t>
      </w:r>
      <w:r w:rsidR="00F80ABF" w:rsidRPr="0092197A">
        <w:rPr>
          <w:rFonts w:asciiTheme="minorHAnsi" w:hAnsiTheme="minorHAnsi" w:cstheme="minorHAnsi"/>
        </w:rPr>
        <w:t>ebsite</w:t>
      </w:r>
      <w:r w:rsidRPr="0092197A">
        <w:rPr>
          <w:rFonts w:asciiTheme="minorHAnsi" w:hAnsiTheme="minorHAnsi" w:cstheme="minorHAnsi"/>
        </w:rPr>
        <w:t>s as annexes to the evaluation report</w:t>
      </w:r>
      <w:r w:rsidR="00F80ABF" w:rsidRPr="0092197A">
        <w:rPr>
          <w:rFonts w:asciiTheme="minorHAnsi" w:hAnsiTheme="minorHAnsi" w:cstheme="minorHAnsi"/>
        </w:rPr>
        <w:t xml:space="preserve">. </w:t>
      </w:r>
    </w:p>
    <w:p w:rsidR="0019688F" w:rsidRPr="0092197A" w:rsidRDefault="0019688F">
      <w:pPr>
        <w:rPr>
          <w:rFonts w:asciiTheme="minorHAnsi" w:hAnsiTheme="minorHAnsi" w:cstheme="minorHAnsi"/>
          <w:b/>
        </w:rPr>
      </w:pPr>
      <w:r w:rsidRPr="0092197A">
        <w:rPr>
          <w:rFonts w:asciiTheme="minorHAnsi" w:hAnsiTheme="minorHAnsi" w:cstheme="minorHAnsi"/>
          <w:b/>
        </w:rPr>
        <w:br w:type="page"/>
      </w:r>
      <w:bookmarkStart w:id="0" w:name="_GoBack"/>
      <w:bookmarkEnd w:id="0"/>
    </w:p>
    <w:p w:rsidR="00AE34A0" w:rsidRPr="0092197A" w:rsidRDefault="00AE34A0" w:rsidP="00AE34A0">
      <w:pPr>
        <w:jc w:val="center"/>
        <w:outlineLvl w:val="0"/>
        <w:rPr>
          <w:rFonts w:asciiTheme="minorHAnsi" w:hAnsiTheme="minorHAnsi" w:cstheme="minorHAnsi"/>
          <w:b/>
        </w:rPr>
      </w:pPr>
      <w:r w:rsidRPr="0092197A">
        <w:rPr>
          <w:rFonts w:asciiTheme="minorHAnsi" w:hAnsiTheme="minorHAnsi" w:cstheme="minorHAnsi"/>
          <w:b/>
        </w:rPr>
        <w:lastRenderedPageBreak/>
        <w:t>Management</w:t>
      </w:r>
      <w:r w:rsidR="000774B2" w:rsidRPr="0092197A">
        <w:rPr>
          <w:rFonts w:asciiTheme="minorHAnsi" w:hAnsiTheme="minorHAnsi" w:cstheme="minorHAnsi"/>
          <w:b/>
        </w:rPr>
        <w:t xml:space="preserve"> </w:t>
      </w:r>
      <w:r w:rsidRPr="0092197A">
        <w:rPr>
          <w:rFonts w:asciiTheme="minorHAnsi" w:hAnsiTheme="minorHAnsi" w:cstheme="minorHAnsi"/>
          <w:b/>
        </w:rPr>
        <w:t>Response</w:t>
      </w:r>
    </w:p>
    <w:p w:rsidR="00AE34A0" w:rsidRPr="0092197A" w:rsidRDefault="00AE34A0" w:rsidP="00AE34A0">
      <w:pPr>
        <w:jc w:val="center"/>
        <w:rPr>
          <w:rFonts w:asciiTheme="minorHAnsi" w:hAnsiTheme="minorHAnsi" w:cstheme="minorHAnsi"/>
          <w:b/>
        </w:rPr>
      </w:pPr>
      <w:r w:rsidRPr="0092197A">
        <w:rPr>
          <w:rFonts w:asciiTheme="minorHAnsi" w:hAnsiTheme="minorHAnsi" w:cstheme="minorHAnsi"/>
          <w:b/>
        </w:rPr>
        <w:t>UN-REDD National Programme</w:t>
      </w:r>
      <w:r w:rsidR="000774B2" w:rsidRPr="0092197A">
        <w:rPr>
          <w:rFonts w:asciiTheme="minorHAnsi" w:hAnsiTheme="minorHAnsi" w:cstheme="minorHAnsi"/>
          <w:b/>
        </w:rPr>
        <w:t xml:space="preserve"> </w:t>
      </w:r>
      <w:r w:rsidRPr="0092197A">
        <w:rPr>
          <w:rFonts w:asciiTheme="minorHAnsi" w:hAnsiTheme="minorHAnsi" w:cstheme="minorHAnsi"/>
          <w:b/>
          <w:lang w:val="nl-NL"/>
        </w:rPr>
        <w:t>Final Evaluation</w:t>
      </w:r>
    </w:p>
    <w:p w:rsidR="00AE34A0" w:rsidRPr="0092197A" w:rsidRDefault="00AE34A0" w:rsidP="00AE34A0">
      <w:pPr>
        <w:rPr>
          <w:rFonts w:asciiTheme="minorHAnsi" w:hAnsiTheme="minorHAnsi" w:cstheme="minorHAnsi"/>
          <w:b/>
        </w:rPr>
      </w:pPr>
      <w:r w:rsidRPr="0092197A">
        <w:rPr>
          <w:rFonts w:asciiTheme="minorHAnsi" w:hAnsiTheme="minorHAnsi" w:cstheme="minorHAnsi"/>
        </w:rPr>
        <w:t>Date of evaluation</w:t>
      </w:r>
      <w:r w:rsidRPr="0092197A">
        <w:rPr>
          <w:rFonts w:asciiTheme="minorHAnsi" w:hAnsiTheme="minorHAnsi" w:cstheme="minorHAnsi"/>
          <w:b/>
        </w:rPr>
        <w:t xml:space="preserve">: </w:t>
      </w:r>
    </w:p>
    <w:p w:rsidR="00AE34A0" w:rsidRPr="0092197A" w:rsidRDefault="00AE34A0" w:rsidP="00AE34A0">
      <w:pPr>
        <w:tabs>
          <w:tab w:val="left" w:pos="4320"/>
          <w:tab w:val="left" w:pos="7200"/>
        </w:tabs>
        <w:rPr>
          <w:rFonts w:asciiTheme="minorHAnsi" w:hAnsiTheme="minorHAnsi" w:cstheme="minorHAnsi"/>
        </w:rPr>
      </w:pPr>
      <w:r w:rsidRPr="0092197A">
        <w:rPr>
          <w:rFonts w:asciiTheme="minorHAnsi" w:hAnsiTheme="minorHAnsi" w:cstheme="minorHAnsi"/>
        </w:rPr>
        <w:t xml:space="preserve">Prepared by:   </w:t>
      </w:r>
      <w:r w:rsidRPr="0092197A">
        <w:rPr>
          <w:rFonts w:asciiTheme="minorHAnsi" w:hAnsiTheme="minorHAnsi" w:cstheme="minorHAnsi"/>
        </w:rPr>
        <w:tab/>
        <w:t xml:space="preserve">Position:  </w:t>
      </w:r>
      <w:r w:rsidRPr="0092197A">
        <w:rPr>
          <w:rFonts w:asciiTheme="minorHAnsi" w:hAnsiTheme="minorHAnsi" w:cstheme="minorHAnsi"/>
        </w:rPr>
        <w:tab/>
        <w:t xml:space="preserve">              Unit/Bureau: </w:t>
      </w:r>
    </w:p>
    <w:p w:rsidR="00AE34A0" w:rsidRPr="0092197A" w:rsidRDefault="00AE34A0" w:rsidP="00AE34A0">
      <w:pPr>
        <w:tabs>
          <w:tab w:val="left" w:pos="4320"/>
          <w:tab w:val="left" w:pos="7200"/>
        </w:tabs>
        <w:rPr>
          <w:rFonts w:asciiTheme="minorHAnsi" w:hAnsiTheme="minorHAnsi" w:cstheme="minorHAnsi"/>
        </w:rPr>
      </w:pPr>
      <w:r w:rsidRPr="0092197A">
        <w:rPr>
          <w:rFonts w:asciiTheme="minorHAnsi" w:hAnsiTheme="minorHAnsi" w:cstheme="minorHAnsi"/>
        </w:rPr>
        <w:t>Cleared by:</w:t>
      </w:r>
      <w:r w:rsidRPr="0092197A">
        <w:rPr>
          <w:rFonts w:asciiTheme="minorHAnsi" w:hAnsiTheme="minorHAnsi" w:cstheme="minorHAnsi"/>
        </w:rPr>
        <w:tab/>
        <w:t>Position:</w:t>
      </w:r>
      <w:r w:rsidRPr="0092197A">
        <w:rPr>
          <w:rFonts w:asciiTheme="minorHAnsi" w:hAnsiTheme="minorHAnsi" w:cstheme="minorHAnsi"/>
        </w:rPr>
        <w:tab/>
      </w:r>
      <w:r w:rsidRPr="0092197A">
        <w:rPr>
          <w:rFonts w:asciiTheme="minorHAnsi" w:hAnsiTheme="minorHAnsi" w:cstheme="minorHAnsi"/>
        </w:rPr>
        <w:tab/>
        <w:t>Unit/Bureau:</w:t>
      </w:r>
    </w:p>
    <w:p w:rsidR="00486F50" w:rsidRPr="0092197A" w:rsidRDefault="00486F50" w:rsidP="00AE34A0">
      <w:pPr>
        <w:tabs>
          <w:tab w:val="left" w:pos="4320"/>
          <w:tab w:val="left" w:pos="7200"/>
        </w:tabs>
        <w:rPr>
          <w:rFonts w:asciiTheme="minorHAnsi" w:hAnsiTheme="minorHAnsi" w:cstheme="minorHAnsi"/>
        </w:rPr>
      </w:pPr>
    </w:p>
    <w:tbl>
      <w:tblPr>
        <w:tblW w:w="14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077"/>
        <w:gridCol w:w="3318"/>
        <w:gridCol w:w="3401"/>
        <w:gridCol w:w="1830"/>
        <w:gridCol w:w="1856"/>
      </w:tblGrid>
      <w:tr w:rsidR="00486F50" w:rsidRPr="0092197A" w:rsidTr="00486F50">
        <w:trPr>
          <w:trHeight w:val="2550"/>
        </w:trPr>
        <w:tc>
          <w:tcPr>
            <w:tcW w:w="14482" w:type="dxa"/>
            <w:gridSpan w:val="5"/>
            <w:tcBorders>
              <w:bottom w:val="single" w:sz="4" w:space="0" w:color="auto"/>
            </w:tcBorders>
            <w:shd w:val="clear" w:color="auto" w:fill="FFFFFF" w:themeFill="background1"/>
          </w:tcPr>
          <w:p w:rsidR="00486F50" w:rsidRPr="0092197A" w:rsidRDefault="00486F50" w:rsidP="00486F50">
            <w:pPr>
              <w:rPr>
                <w:rFonts w:asciiTheme="minorHAnsi" w:hAnsiTheme="minorHAnsi" w:cstheme="minorHAnsi"/>
              </w:rPr>
            </w:pPr>
            <w:r w:rsidRPr="0092197A">
              <w:rPr>
                <w:rFonts w:asciiTheme="minorHAnsi" w:hAnsiTheme="minorHAnsi" w:cstheme="minorHAnsi"/>
                <w:b/>
              </w:rPr>
              <w:t xml:space="preserve">Overall comments: </w:t>
            </w:r>
            <w:r w:rsidRPr="0092197A">
              <w:rPr>
                <w:rFonts w:asciiTheme="minorHAnsi" w:hAnsiTheme="minorHAnsi" w:cstheme="minorHAnsi"/>
              </w:rPr>
              <w:t>(use additional space if necessary)</w:t>
            </w:r>
          </w:p>
          <w:p w:rsidR="00486F50" w:rsidRPr="0092197A" w:rsidRDefault="00486F50" w:rsidP="002A7358">
            <w:pPr>
              <w:spacing w:after="0" w:line="240" w:lineRule="auto"/>
              <w:jc w:val="center"/>
              <w:rPr>
                <w:rFonts w:asciiTheme="minorHAnsi" w:hAnsiTheme="minorHAnsi" w:cstheme="minorHAnsi"/>
                <w:b/>
              </w:rPr>
            </w:pPr>
          </w:p>
        </w:tc>
      </w:tr>
      <w:tr w:rsidR="00FF36E4" w:rsidRPr="0092197A" w:rsidTr="00486F50">
        <w:tc>
          <w:tcPr>
            <w:tcW w:w="4077" w:type="dxa"/>
            <w:tcBorders>
              <w:bottom w:val="single" w:sz="8" w:space="0" w:color="auto"/>
            </w:tcBorders>
            <w:shd w:val="clear" w:color="auto" w:fill="D9D9D9" w:themeFill="background1" w:themeFillShade="D9"/>
          </w:tcPr>
          <w:p w:rsidR="009B2EF9" w:rsidRPr="0092197A" w:rsidRDefault="009B2EF9" w:rsidP="00C41CCB">
            <w:pPr>
              <w:spacing w:after="0" w:line="240" w:lineRule="auto"/>
              <w:jc w:val="center"/>
              <w:rPr>
                <w:rFonts w:asciiTheme="minorHAnsi" w:hAnsiTheme="minorHAnsi" w:cstheme="minorHAnsi"/>
                <w:b/>
              </w:rPr>
            </w:pPr>
            <w:r w:rsidRPr="0092197A">
              <w:rPr>
                <w:rFonts w:asciiTheme="minorHAnsi" w:hAnsiTheme="minorHAnsi" w:cstheme="minorHAnsi"/>
                <w:b/>
              </w:rPr>
              <w:t>Evaluation Recommendation</w:t>
            </w:r>
          </w:p>
        </w:tc>
        <w:tc>
          <w:tcPr>
            <w:tcW w:w="3318" w:type="dxa"/>
            <w:tcBorders>
              <w:bottom w:val="single" w:sz="8" w:space="0" w:color="auto"/>
            </w:tcBorders>
            <w:shd w:val="clear" w:color="auto" w:fill="D9D9D9" w:themeFill="background1" w:themeFillShade="D9"/>
          </w:tcPr>
          <w:p w:rsidR="009B2EF9" w:rsidRPr="0092197A" w:rsidRDefault="009B2EF9" w:rsidP="002E56B4">
            <w:pPr>
              <w:pStyle w:val="Tableheadingcolumncentred"/>
              <w:rPr>
                <w:rFonts w:asciiTheme="minorHAnsi" w:hAnsiTheme="minorHAnsi" w:cstheme="minorHAnsi"/>
              </w:rPr>
            </w:pPr>
            <w:r w:rsidRPr="0092197A">
              <w:rPr>
                <w:rFonts w:asciiTheme="minorHAnsi" w:hAnsiTheme="minorHAnsi" w:cstheme="minorHAnsi"/>
              </w:rPr>
              <w:t>Management response</w:t>
            </w:r>
          </w:p>
          <w:p w:rsidR="009B2EF9" w:rsidRPr="0092197A" w:rsidRDefault="009B2EF9" w:rsidP="00C41CCB">
            <w:pPr>
              <w:spacing w:after="0" w:line="240" w:lineRule="auto"/>
              <w:jc w:val="center"/>
              <w:rPr>
                <w:rFonts w:asciiTheme="minorHAnsi" w:hAnsiTheme="minorHAnsi" w:cstheme="minorHAnsi"/>
                <w:lang w:val="en-US"/>
              </w:rPr>
            </w:pPr>
            <w:r w:rsidRPr="0092197A">
              <w:rPr>
                <w:rFonts w:asciiTheme="minorHAnsi" w:hAnsiTheme="minorHAnsi" w:cstheme="minorHAnsi"/>
                <w:color w:val="008000"/>
                <w:lang w:val="en-US"/>
              </w:rPr>
              <w:t>Accepted</w:t>
            </w:r>
            <w:r w:rsidRPr="0092197A">
              <w:rPr>
                <w:rFonts w:asciiTheme="minorHAnsi" w:hAnsiTheme="minorHAnsi" w:cstheme="minorHAnsi"/>
                <w:lang w:val="en-US"/>
              </w:rPr>
              <w:t xml:space="preserve">, </w:t>
            </w:r>
            <w:r w:rsidRPr="0092197A">
              <w:rPr>
                <w:rFonts w:asciiTheme="minorHAnsi" w:hAnsiTheme="minorHAnsi" w:cstheme="minorHAnsi"/>
                <w:color w:val="E36C0A"/>
                <w:lang w:val="en-US"/>
              </w:rPr>
              <w:t>partially accepted</w:t>
            </w:r>
            <w:r w:rsidRPr="0092197A">
              <w:rPr>
                <w:rFonts w:asciiTheme="minorHAnsi" w:hAnsiTheme="minorHAnsi" w:cstheme="minorHAnsi"/>
                <w:lang w:val="en-US"/>
              </w:rPr>
              <w:t xml:space="preserve"> or </w:t>
            </w:r>
            <w:r w:rsidRPr="0092197A">
              <w:rPr>
                <w:rFonts w:asciiTheme="minorHAnsi" w:hAnsiTheme="minorHAnsi" w:cstheme="minorHAnsi"/>
                <w:color w:val="FF0000"/>
                <w:lang w:val="en-US"/>
              </w:rPr>
              <w:t xml:space="preserve">rejected </w:t>
            </w:r>
            <w:r w:rsidRPr="0092197A">
              <w:rPr>
                <w:rFonts w:asciiTheme="minorHAnsi" w:hAnsiTheme="minorHAnsi" w:cstheme="minorHAnsi"/>
                <w:lang w:val="en-US"/>
              </w:rPr>
              <w:t>and comment on the Recommendation</w:t>
            </w:r>
          </w:p>
          <w:p w:rsidR="009B2EF9" w:rsidRPr="0092197A" w:rsidRDefault="009B2EF9" w:rsidP="00C41CCB">
            <w:pPr>
              <w:spacing w:after="0" w:line="240" w:lineRule="auto"/>
              <w:jc w:val="center"/>
              <w:rPr>
                <w:rFonts w:asciiTheme="minorHAnsi" w:hAnsiTheme="minorHAnsi" w:cstheme="minorHAnsi"/>
                <w:b/>
              </w:rPr>
            </w:pPr>
            <w:r w:rsidRPr="0092197A">
              <w:rPr>
                <w:rFonts w:asciiTheme="minorHAnsi" w:hAnsiTheme="minorHAnsi" w:cstheme="minorHAnsi"/>
                <w:sz w:val="22"/>
                <w:lang w:val="en-US"/>
              </w:rPr>
              <w:t>(a response of partially accepted or rejected must be accompanied by a justification)</w:t>
            </w:r>
          </w:p>
        </w:tc>
        <w:tc>
          <w:tcPr>
            <w:tcW w:w="3401" w:type="dxa"/>
            <w:tcBorders>
              <w:bottom w:val="single" w:sz="8" w:space="0" w:color="auto"/>
            </w:tcBorders>
            <w:shd w:val="clear" w:color="auto" w:fill="D9D9D9" w:themeFill="background1" w:themeFillShade="D9"/>
          </w:tcPr>
          <w:p w:rsidR="009B2EF9" w:rsidRPr="0092197A" w:rsidRDefault="009B2EF9" w:rsidP="00313D06">
            <w:pPr>
              <w:spacing w:after="0" w:line="240" w:lineRule="auto"/>
              <w:jc w:val="center"/>
              <w:rPr>
                <w:rFonts w:asciiTheme="minorHAnsi" w:hAnsiTheme="minorHAnsi" w:cstheme="minorHAnsi"/>
                <w:b/>
              </w:rPr>
            </w:pPr>
            <w:r w:rsidRPr="0092197A">
              <w:rPr>
                <w:rFonts w:asciiTheme="minorHAnsi" w:hAnsiTheme="minorHAnsi" w:cstheme="minorHAnsi"/>
                <w:b/>
              </w:rPr>
              <w:t>Follow-up action to be taken</w:t>
            </w:r>
            <w:r w:rsidR="00890DB0" w:rsidRPr="0092197A">
              <w:rPr>
                <w:rFonts w:asciiTheme="minorHAnsi" w:hAnsiTheme="minorHAnsi" w:cstheme="minorHAnsi"/>
                <w:b/>
              </w:rPr>
              <w:t xml:space="preserve"> on recommendations</w:t>
            </w:r>
          </w:p>
          <w:p w:rsidR="00890DB0" w:rsidRPr="0092197A" w:rsidRDefault="00684085" w:rsidP="00313D06">
            <w:pPr>
              <w:spacing w:after="0" w:line="240" w:lineRule="auto"/>
              <w:jc w:val="center"/>
              <w:rPr>
                <w:rFonts w:asciiTheme="minorHAnsi" w:hAnsiTheme="minorHAnsi" w:cstheme="minorHAnsi"/>
              </w:rPr>
            </w:pPr>
            <w:r w:rsidRPr="0092197A">
              <w:rPr>
                <w:rFonts w:asciiTheme="minorHAnsi" w:hAnsiTheme="minorHAnsi" w:cstheme="minorHAnsi"/>
                <w:sz w:val="22"/>
              </w:rPr>
              <w:t>The i</w:t>
            </w:r>
            <w:r w:rsidR="00890DB0" w:rsidRPr="0092197A">
              <w:rPr>
                <w:rFonts w:asciiTheme="minorHAnsi" w:hAnsiTheme="minorHAnsi" w:cstheme="minorHAnsi"/>
                <w:sz w:val="22"/>
              </w:rPr>
              <w:t>nformation should include:</w:t>
            </w:r>
          </w:p>
          <w:p w:rsidR="00890DB0" w:rsidRPr="0092197A" w:rsidRDefault="00890DB0" w:rsidP="00313D06">
            <w:pPr>
              <w:spacing w:after="0" w:line="240" w:lineRule="auto"/>
              <w:jc w:val="center"/>
              <w:rPr>
                <w:rFonts w:asciiTheme="minorHAnsi" w:hAnsiTheme="minorHAnsi" w:cstheme="minorHAnsi"/>
              </w:rPr>
            </w:pPr>
          </w:p>
          <w:p w:rsidR="00890DB0" w:rsidRPr="0092197A" w:rsidRDefault="00890DB0" w:rsidP="00890DB0">
            <w:pPr>
              <w:spacing w:after="0" w:line="240" w:lineRule="auto"/>
              <w:jc w:val="center"/>
              <w:rPr>
                <w:rFonts w:asciiTheme="minorHAnsi" w:hAnsiTheme="minorHAnsi" w:cstheme="minorHAnsi"/>
              </w:rPr>
            </w:pPr>
            <w:r w:rsidRPr="0092197A">
              <w:rPr>
                <w:rFonts w:asciiTheme="minorHAnsi" w:hAnsiTheme="minorHAnsi" w:cstheme="minorHAnsi"/>
                <w:sz w:val="22"/>
              </w:rPr>
              <w:t xml:space="preserve">A. </w:t>
            </w:r>
            <w:r w:rsidR="00684085" w:rsidRPr="0092197A">
              <w:rPr>
                <w:rFonts w:asciiTheme="minorHAnsi" w:hAnsiTheme="minorHAnsi" w:cstheme="minorHAnsi"/>
                <w:sz w:val="22"/>
              </w:rPr>
              <w:t xml:space="preserve"> Any a</w:t>
            </w:r>
            <w:r w:rsidRPr="0092197A">
              <w:rPr>
                <w:rFonts w:asciiTheme="minorHAnsi" w:hAnsiTheme="minorHAnsi" w:cstheme="minorHAnsi"/>
                <w:sz w:val="22"/>
              </w:rPr>
              <w:t xml:space="preserve">ctions taken on recommendations </w:t>
            </w:r>
            <w:r w:rsidR="007553F1" w:rsidRPr="0092197A">
              <w:rPr>
                <w:rFonts w:asciiTheme="minorHAnsi" w:hAnsiTheme="minorHAnsi" w:cstheme="minorHAnsi"/>
                <w:sz w:val="22"/>
              </w:rPr>
              <w:t xml:space="preserve">since </w:t>
            </w:r>
            <w:r w:rsidR="00684085" w:rsidRPr="0092197A">
              <w:rPr>
                <w:rFonts w:asciiTheme="minorHAnsi" w:hAnsiTheme="minorHAnsi" w:cstheme="minorHAnsi"/>
                <w:sz w:val="22"/>
              </w:rPr>
              <w:t xml:space="preserve">the final report </w:t>
            </w:r>
            <w:r w:rsidR="007553F1" w:rsidRPr="0092197A">
              <w:rPr>
                <w:rFonts w:asciiTheme="minorHAnsi" w:hAnsiTheme="minorHAnsi" w:cstheme="minorHAnsi"/>
                <w:sz w:val="22"/>
              </w:rPr>
              <w:t xml:space="preserve">and before </w:t>
            </w:r>
            <w:r w:rsidR="00FF0AD2" w:rsidRPr="0092197A">
              <w:rPr>
                <w:rFonts w:asciiTheme="minorHAnsi" w:hAnsiTheme="minorHAnsi" w:cstheme="minorHAnsi"/>
                <w:sz w:val="22"/>
              </w:rPr>
              <w:t xml:space="preserve">the </w:t>
            </w:r>
            <w:r w:rsidRPr="0092197A">
              <w:rPr>
                <w:rFonts w:asciiTheme="minorHAnsi" w:hAnsiTheme="minorHAnsi" w:cstheme="minorHAnsi"/>
                <w:sz w:val="22"/>
              </w:rPr>
              <w:t xml:space="preserve">issuance of </w:t>
            </w:r>
            <w:r w:rsidR="00684085" w:rsidRPr="0092197A">
              <w:rPr>
                <w:rFonts w:asciiTheme="minorHAnsi" w:hAnsiTheme="minorHAnsi" w:cstheme="minorHAnsi"/>
                <w:sz w:val="22"/>
              </w:rPr>
              <w:t xml:space="preserve">the </w:t>
            </w:r>
            <w:r w:rsidRPr="0092197A">
              <w:rPr>
                <w:rFonts w:asciiTheme="minorHAnsi" w:hAnsiTheme="minorHAnsi" w:cstheme="minorHAnsi"/>
                <w:sz w:val="22"/>
              </w:rPr>
              <w:t>Management Response</w:t>
            </w:r>
          </w:p>
          <w:p w:rsidR="00890DB0" w:rsidRPr="0092197A" w:rsidRDefault="00890DB0" w:rsidP="00890DB0">
            <w:pPr>
              <w:spacing w:after="0" w:line="240" w:lineRule="auto"/>
              <w:jc w:val="center"/>
              <w:rPr>
                <w:rFonts w:asciiTheme="minorHAnsi" w:hAnsiTheme="minorHAnsi" w:cstheme="minorHAnsi"/>
              </w:rPr>
            </w:pPr>
          </w:p>
          <w:p w:rsidR="00890DB0" w:rsidRPr="0092197A" w:rsidRDefault="00890DB0" w:rsidP="00FF0AD2">
            <w:pPr>
              <w:spacing w:after="0" w:line="240" w:lineRule="auto"/>
              <w:jc w:val="center"/>
              <w:rPr>
                <w:rFonts w:asciiTheme="minorHAnsi" w:hAnsiTheme="minorHAnsi" w:cstheme="minorHAnsi"/>
                <w:b/>
              </w:rPr>
            </w:pPr>
            <w:r w:rsidRPr="0092197A">
              <w:rPr>
                <w:rFonts w:asciiTheme="minorHAnsi" w:hAnsiTheme="minorHAnsi" w:cstheme="minorHAnsi"/>
                <w:sz w:val="22"/>
              </w:rPr>
              <w:t xml:space="preserve">B.  Actions to be taken </w:t>
            </w:r>
            <w:r w:rsidR="00684085" w:rsidRPr="0092197A">
              <w:rPr>
                <w:rFonts w:asciiTheme="minorHAnsi" w:hAnsiTheme="minorHAnsi" w:cstheme="minorHAnsi"/>
                <w:sz w:val="22"/>
              </w:rPr>
              <w:t xml:space="preserve">from the </w:t>
            </w:r>
            <w:r w:rsidR="00FF0AD2" w:rsidRPr="0092197A">
              <w:rPr>
                <w:rFonts w:asciiTheme="minorHAnsi" w:hAnsiTheme="minorHAnsi" w:cstheme="minorHAnsi"/>
                <w:sz w:val="22"/>
              </w:rPr>
              <w:t>Management Response onwards</w:t>
            </w:r>
            <w:r w:rsidRPr="0092197A">
              <w:rPr>
                <w:rFonts w:asciiTheme="minorHAnsi" w:hAnsiTheme="minorHAnsi" w:cstheme="minorHAnsi"/>
                <w:sz w:val="22"/>
              </w:rPr>
              <w:t xml:space="preserve">  </w:t>
            </w:r>
          </w:p>
        </w:tc>
        <w:tc>
          <w:tcPr>
            <w:tcW w:w="1830" w:type="dxa"/>
            <w:tcBorders>
              <w:bottom w:val="single" w:sz="8" w:space="0" w:color="auto"/>
            </w:tcBorders>
            <w:shd w:val="clear" w:color="auto" w:fill="D9D9D9" w:themeFill="background1" w:themeFillShade="D9"/>
          </w:tcPr>
          <w:p w:rsidR="009B2EF9" w:rsidRPr="0092197A" w:rsidRDefault="005F3C99" w:rsidP="005F3C99">
            <w:pPr>
              <w:spacing w:after="0" w:line="240" w:lineRule="auto"/>
              <w:jc w:val="center"/>
              <w:rPr>
                <w:rFonts w:asciiTheme="minorHAnsi" w:hAnsiTheme="minorHAnsi" w:cstheme="minorHAnsi"/>
                <w:b/>
              </w:rPr>
            </w:pPr>
            <w:r w:rsidRPr="0092197A">
              <w:rPr>
                <w:rFonts w:asciiTheme="minorHAnsi" w:hAnsiTheme="minorHAnsi" w:cstheme="minorHAnsi"/>
                <w:b/>
              </w:rPr>
              <w:t>Timeframe (e</w:t>
            </w:r>
            <w:r w:rsidR="00145D96" w:rsidRPr="0092197A">
              <w:rPr>
                <w:rFonts w:asciiTheme="minorHAnsi" w:hAnsiTheme="minorHAnsi" w:cstheme="minorHAnsi"/>
                <w:b/>
              </w:rPr>
              <w:t>xpected implementation and completion dates</w:t>
            </w:r>
            <w:r w:rsidRPr="0092197A">
              <w:rPr>
                <w:rFonts w:asciiTheme="minorHAnsi" w:hAnsiTheme="minorHAnsi" w:cstheme="minorHAnsi"/>
                <w:b/>
              </w:rPr>
              <w:t>)</w:t>
            </w:r>
          </w:p>
        </w:tc>
        <w:tc>
          <w:tcPr>
            <w:tcW w:w="1856" w:type="dxa"/>
            <w:tcBorders>
              <w:bottom w:val="single" w:sz="8" w:space="0" w:color="auto"/>
            </w:tcBorders>
            <w:shd w:val="clear" w:color="auto" w:fill="D9D9D9" w:themeFill="background1" w:themeFillShade="D9"/>
          </w:tcPr>
          <w:p w:rsidR="009B2EF9" w:rsidRPr="0092197A" w:rsidRDefault="009B2EF9" w:rsidP="002A7358">
            <w:pPr>
              <w:spacing w:after="0" w:line="240" w:lineRule="auto"/>
              <w:jc w:val="center"/>
              <w:rPr>
                <w:rFonts w:asciiTheme="minorHAnsi" w:hAnsiTheme="minorHAnsi" w:cstheme="minorHAnsi"/>
                <w:b/>
              </w:rPr>
            </w:pPr>
            <w:r w:rsidRPr="0092197A">
              <w:rPr>
                <w:rFonts w:asciiTheme="minorHAnsi" w:hAnsiTheme="minorHAnsi" w:cstheme="minorHAnsi"/>
                <w:b/>
              </w:rPr>
              <w:t>Unit</w:t>
            </w:r>
            <w:r w:rsidR="00FF36E4" w:rsidRPr="0092197A">
              <w:rPr>
                <w:rFonts w:asciiTheme="minorHAnsi" w:hAnsiTheme="minorHAnsi" w:cstheme="minorHAnsi"/>
                <w:b/>
              </w:rPr>
              <w:t>(s)</w:t>
            </w:r>
            <w:r w:rsidRPr="0092197A">
              <w:rPr>
                <w:rFonts w:asciiTheme="minorHAnsi" w:hAnsiTheme="minorHAnsi" w:cstheme="minorHAnsi"/>
                <w:b/>
              </w:rPr>
              <w:t xml:space="preserve"> responsible for Implementation</w:t>
            </w:r>
          </w:p>
        </w:tc>
      </w:tr>
      <w:tr w:rsidR="00FF36E4" w:rsidRPr="0092197A" w:rsidTr="00486F50">
        <w:trPr>
          <w:trHeight w:val="846"/>
        </w:trPr>
        <w:tc>
          <w:tcPr>
            <w:tcW w:w="4077" w:type="dxa"/>
            <w:tcBorders>
              <w:top w:val="single" w:sz="8" w:space="0" w:color="auto"/>
              <w:left w:val="single" w:sz="8" w:space="0" w:color="auto"/>
              <w:bottom w:val="single" w:sz="8" w:space="0" w:color="auto"/>
              <w:right w:val="single" w:sz="8" w:space="0" w:color="auto"/>
            </w:tcBorders>
            <w:shd w:val="clear" w:color="auto" w:fill="FFFFFF" w:themeFill="background1"/>
          </w:tcPr>
          <w:p w:rsidR="009B2EF9" w:rsidRPr="0092197A" w:rsidRDefault="009B2EF9" w:rsidP="00333F94">
            <w:pPr>
              <w:spacing w:after="0" w:line="240" w:lineRule="auto"/>
              <w:rPr>
                <w:rFonts w:asciiTheme="minorHAnsi" w:hAnsiTheme="minorHAnsi" w:cstheme="minorHAnsi"/>
                <w:b/>
              </w:rPr>
            </w:pPr>
            <w:r w:rsidRPr="0092197A">
              <w:rPr>
                <w:rFonts w:asciiTheme="minorHAnsi" w:hAnsiTheme="minorHAnsi" w:cstheme="minorHAnsi"/>
                <w:b/>
              </w:rPr>
              <w:lastRenderedPageBreak/>
              <w:t>Recommendation 1:</w:t>
            </w:r>
          </w:p>
        </w:tc>
        <w:tc>
          <w:tcPr>
            <w:tcW w:w="3318" w:type="dxa"/>
            <w:tcBorders>
              <w:top w:val="single" w:sz="8" w:space="0" w:color="auto"/>
              <w:left w:val="single" w:sz="8" w:space="0" w:color="auto"/>
              <w:bottom w:val="single" w:sz="8" w:space="0" w:color="auto"/>
              <w:right w:val="single" w:sz="8" w:space="0" w:color="auto"/>
            </w:tcBorders>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3401" w:type="dxa"/>
            <w:tcBorders>
              <w:top w:val="single" w:sz="8" w:space="0" w:color="auto"/>
              <w:left w:val="single" w:sz="8" w:space="0" w:color="auto"/>
              <w:bottom w:val="single" w:sz="8" w:space="0" w:color="auto"/>
              <w:right w:val="single" w:sz="8" w:space="0" w:color="auto"/>
            </w:tcBorders>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1830" w:type="dxa"/>
            <w:tcBorders>
              <w:top w:val="single" w:sz="8" w:space="0" w:color="auto"/>
              <w:left w:val="single" w:sz="8" w:space="0" w:color="auto"/>
              <w:bottom w:val="single" w:sz="8" w:space="0" w:color="auto"/>
              <w:right w:val="single" w:sz="8" w:space="0" w:color="auto"/>
            </w:tcBorders>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1856" w:type="dxa"/>
            <w:tcBorders>
              <w:top w:val="single" w:sz="8" w:space="0" w:color="auto"/>
              <w:left w:val="single" w:sz="8" w:space="0" w:color="auto"/>
              <w:bottom w:val="single" w:sz="8" w:space="0" w:color="auto"/>
              <w:right w:val="single" w:sz="8" w:space="0" w:color="auto"/>
            </w:tcBorders>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r>
      <w:tr w:rsidR="00FF36E4" w:rsidRPr="0092197A" w:rsidTr="0083347D">
        <w:trPr>
          <w:trHeight w:val="414"/>
        </w:trPr>
        <w:tc>
          <w:tcPr>
            <w:tcW w:w="4077" w:type="dxa"/>
            <w:tcBorders>
              <w:top w:val="single" w:sz="8" w:space="0" w:color="auto"/>
            </w:tcBorders>
            <w:shd w:val="clear" w:color="auto" w:fill="FFFFFF" w:themeFill="background1"/>
          </w:tcPr>
          <w:p w:rsidR="009B2EF9" w:rsidRPr="0092197A" w:rsidRDefault="009B2EF9" w:rsidP="00333F94">
            <w:pPr>
              <w:spacing w:after="0" w:line="240" w:lineRule="auto"/>
              <w:rPr>
                <w:rFonts w:asciiTheme="minorHAnsi" w:hAnsiTheme="minorHAnsi" w:cstheme="minorHAnsi"/>
                <w:b/>
              </w:rPr>
            </w:pPr>
            <w:r w:rsidRPr="0092197A">
              <w:rPr>
                <w:rFonts w:asciiTheme="minorHAnsi" w:hAnsiTheme="minorHAnsi" w:cstheme="minorHAnsi"/>
                <w:b/>
              </w:rPr>
              <w:t>Recommendation 2:</w:t>
            </w:r>
          </w:p>
        </w:tc>
        <w:tc>
          <w:tcPr>
            <w:tcW w:w="3318" w:type="dxa"/>
            <w:tcBorders>
              <w:top w:val="single" w:sz="8" w:space="0" w:color="auto"/>
            </w:tcBorders>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3401" w:type="dxa"/>
            <w:tcBorders>
              <w:top w:val="single" w:sz="8" w:space="0" w:color="auto"/>
            </w:tcBorders>
            <w:shd w:val="clear" w:color="auto" w:fill="FFFFFF" w:themeFill="background1"/>
          </w:tcPr>
          <w:p w:rsidR="009B2EF9" w:rsidRPr="0092197A" w:rsidRDefault="009B2EF9" w:rsidP="0083347D">
            <w:pPr>
              <w:spacing w:after="0" w:line="240" w:lineRule="auto"/>
              <w:jc w:val="center"/>
              <w:rPr>
                <w:rFonts w:asciiTheme="minorHAnsi" w:hAnsiTheme="minorHAnsi" w:cstheme="minorHAnsi"/>
                <w:b/>
              </w:rPr>
            </w:pPr>
          </w:p>
        </w:tc>
        <w:tc>
          <w:tcPr>
            <w:tcW w:w="1830" w:type="dxa"/>
            <w:tcBorders>
              <w:top w:val="single" w:sz="8" w:space="0" w:color="auto"/>
            </w:tcBorders>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1856" w:type="dxa"/>
            <w:tcBorders>
              <w:top w:val="single" w:sz="8" w:space="0" w:color="auto"/>
            </w:tcBorders>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r>
      <w:tr w:rsidR="00FF36E4" w:rsidRPr="0092197A" w:rsidTr="00486F50">
        <w:trPr>
          <w:trHeight w:val="840"/>
        </w:trPr>
        <w:tc>
          <w:tcPr>
            <w:tcW w:w="4077" w:type="dxa"/>
            <w:shd w:val="clear" w:color="auto" w:fill="FFFFFF" w:themeFill="background1"/>
          </w:tcPr>
          <w:p w:rsidR="009B2EF9" w:rsidRPr="0092197A" w:rsidRDefault="009B2EF9" w:rsidP="00333F94">
            <w:pPr>
              <w:spacing w:after="0" w:line="240" w:lineRule="auto"/>
              <w:rPr>
                <w:rFonts w:asciiTheme="minorHAnsi" w:hAnsiTheme="minorHAnsi" w:cstheme="minorHAnsi"/>
                <w:b/>
              </w:rPr>
            </w:pPr>
            <w:r w:rsidRPr="0092197A">
              <w:rPr>
                <w:rFonts w:asciiTheme="minorHAnsi" w:hAnsiTheme="minorHAnsi" w:cstheme="minorHAnsi"/>
                <w:b/>
              </w:rPr>
              <w:t>Recommendation 3:</w:t>
            </w:r>
          </w:p>
        </w:tc>
        <w:tc>
          <w:tcPr>
            <w:tcW w:w="3318"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3401"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1830"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1856"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r>
      <w:tr w:rsidR="00FF36E4" w:rsidRPr="0092197A" w:rsidTr="00486F50">
        <w:trPr>
          <w:trHeight w:val="847"/>
        </w:trPr>
        <w:tc>
          <w:tcPr>
            <w:tcW w:w="4077" w:type="dxa"/>
            <w:shd w:val="clear" w:color="auto" w:fill="FFFFFF" w:themeFill="background1"/>
          </w:tcPr>
          <w:p w:rsidR="009B2EF9" w:rsidRPr="0092197A" w:rsidRDefault="009B2EF9" w:rsidP="00333F94">
            <w:pPr>
              <w:spacing w:after="0" w:line="240" w:lineRule="auto"/>
              <w:rPr>
                <w:rFonts w:asciiTheme="minorHAnsi" w:hAnsiTheme="minorHAnsi" w:cstheme="minorHAnsi"/>
                <w:b/>
              </w:rPr>
            </w:pPr>
            <w:r w:rsidRPr="0092197A">
              <w:rPr>
                <w:rFonts w:asciiTheme="minorHAnsi" w:hAnsiTheme="minorHAnsi" w:cstheme="minorHAnsi"/>
                <w:b/>
              </w:rPr>
              <w:t>Recommendation 4:</w:t>
            </w:r>
          </w:p>
        </w:tc>
        <w:tc>
          <w:tcPr>
            <w:tcW w:w="3318"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3401"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1830"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1856"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r>
      <w:tr w:rsidR="00FF36E4" w:rsidRPr="0092197A" w:rsidTr="00486F50">
        <w:trPr>
          <w:trHeight w:val="844"/>
        </w:trPr>
        <w:tc>
          <w:tcPr>
            <w:tcW w:w="4077" w:type="dxa"/>
            <w:shd w:val="clear" w:color="auto" w:fill="FFFFFF" w:themeFill="background1"/>
          </w:tcPr>
          <w:p w:rsidR="009B2EF9" w:rsidRPr="0092197A" w:rsidRDefault="009B2EF9" w:rsidP="00333F94">
            <w:pPr>
              <w:spacing w:after="0" w:line="240" w:lineRule="auto"/>
              <w:rPr>
                <w:rFonts w:asciiTheme="minorHAnsi" w:hAnsiTheme="minorHAnsi" w:cstheme="minorHAnsi"/>
                <w:b/>
              </w:rPr>
            </w:pPr>
            <w:r w:rsidRPr="0092197A">
              <w:rPr>
                <w:rFonts w:asciiTheme="minorHAnsi" w:hAnsiTheme="minorHAnsi" w:cstheme="minorHAnsi"/>
                <w:b/>
              </w:rPr>
              <w:t>Recommendation 5:</w:t>
            </w:r>
          </w:p>
        </w:tc>
        <w:tc>
          <w:tcPr>
            <w:tcW w:w="3318"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3401"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1830"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1856"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r>
      <w:tr w:rsidR="00FF36E4" w:rsidRPr="0092197A" w:rsidTr="00486F50">
        <w:trPr>
          <w:trHeight w:val="842"/>
        </w:trPr>
        <w:tc>
          <w:tcPr>
            <w:tcW w:w="4077" w:type="dxa"/>
            <w:shd w:val="clear" w:color="auto" w:fill="FFFFFF" w:themeFill="background1"/>
          </w:tcPr>
          <w:p w:rsidR="009B2EF9" w:rsidRPr="0092197A" w:rsidRDefault="009B2EF9" w:rsidP="00333F94">
            <w:pPr>
              <w:spacing w:after="0" w:line="240" w:lineRule="auto"/>
              <w:rPr>
                <w:rFonts w:asciiTheme="minorHAnsi" w:hAnsiTheme="minorHAnsi" w:cstheme="minorHAnsi"/>
                <w:b/>
              </w:rPr>
            </w:pPr>
            <w:r w:rsidRPr="0092197A">
              <w:rPr>
                <w:rFonts w:asciiTheme="minorHAnsi" w:hAnsiTheme="minorHAnsi" w:cstheme="minorHAnsi"/>
                <w:b/>
              </w:rPr>
              <w:t>Recommendation 6:</w:t>
            </w:r>
          </w:p>
        </w:tc>
        <w:tc>
          <w:tcPr>
            <w:tcW w:w="3318"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3401"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1830"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1856"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r>
      <w:tr w:rsidR="00FF36E4" w:rsidRPr="0092197A" w:rsidTr="00486F50">
        <w:tc>
          <w:tcPr>
            <w:tcW w:w="4077" w:type="dxa"/>
            <w:shd w:val="clear" w:color="auto" w:fill="FFFFFF" w:themeFill="background1"/>
          </w:tcPr>
          <w:p w:rsidR="009B2EF9" w:rsidRPr="0092197A" w:rsidRDefault="00333F94" w:rsidP="00333F94">
            <w:pPr>
              <w:spacing w:after="0" w:line="240" w:lineRule="auto"/>
              <w:rPr>
                <w:rFonts w:asciiTheme="minorHAnsi" w:hAnsiTheme="minorHAnsi" w:cstheme="minorHAnsi"/>
              </w:rPr>
            </w:pPr>
            <w:r w:rsidRPr="0092197A">
              <w:rPr>
                <w:rFonts w:asciiTheme="minorHAnsi" w:hAnsiTheme="minorHAnsi" w:cstheme="minorHAnsi"/>
              </w:rPr>
              <w:t>(Add additional rows if necessary)</w:t>
            </w:r>
          </w:p>
        </w:tc>
        <w:tc>
          <w:tcPr>
            <w:tcW w:w="3318" w:type="dxa"/>
            <w:shd w:val="clear" w:color="auto" w:fill="FFFFFF" w:themeFill="background1"/>
          </w:tcPr>
          <w:p w:rsidR="009B2EF9" w:rsidRPr="0092197A" w:rsidRDefault="009B2EF9" w:rsidP="00313D06">
            <w:pPr>
              <w:spacing w:after="0" w:line="240" w:lineRule="auto"/>
              <w:jc w:val="center"/>
              <w:rPr>
                <w:rFonts w:asciiTheme="minorHAnsi" w:hAnsiTheme="minorHAnsi" w:cstheme="minorHAnsi"/>
                <w:b/>
              </w:rPr>
            </w:pPr>
          </w:p>
        </w:tc>
        <w:tc>
          <w:tcPr>
            <w:tcW w:w="3401" w:type="dxa"/>
            <w:shd w:val="clear" w:color="auto" w:fill="FFFFFF" w:themeFill="background1"/>
          </w:tcPr>
          <w:p w:rsidR="009B2EF9" w:rsidRPr="0092197A" w:rsidRDefault="009B2EF9" w:rsidP="00FC766A">
            <w:pPr>
              <w:spacing w:after="0" w:line="240" w:lineRule="auto"/>
              <w:jc w:val="center"/>
              <w:rPr>
                <w:rFonts w:asciiTheme="minorHAnsi" w:hAnsiTheme="minorHAnsi" w:cstheme="minorHAnsi"/>
                <w:b/>
              </w:rPr>
            </w:pPr>
          </w:p>
        </w:tc>
        <w:tc>
          <w:tcPr>
            <w:tcW w:w="1830" w:type="dxa"/>
            <w:shd w:val="clear" w:color="auto" w:fill="FFFFFF" w:themeFill="background1"/>
          </w:tcPr>
          <w:p w:rsidR="009B2EF9" w:rsidRPr="0092197A" w:rsidRDefault="009B2EF9" w:rsidP="00A04EFB">
            <w:pPr>
              <w:spacing w:after="0" w:line="240" w:lineRule="auto"/>
              <w:jc w:val="center"/>
              <w:rPr>
                <w:rFonts w:asciiTheme="minorHAnsi" w:hAnsiTheme="minorHAnsi" w:cstheme="minorHAnsi"/>
                <w:b/>
              </w:rPr>
            </w:pPr>
          </w:p>
        </w:tc>
        <w:tc>
          <w:tcPr>
            <w:tcW w:w="1856" w:type="dxa"/>
            <w:shd w:val="clear" w:color="auto" w:fill="FFFFFF" w:themeFill="background1"/>
          </w:tcPr>
          <w:p w:rsidR="009B2EF9" w:rsidRPr="0092197A" w:rsidRDefault="009B2EF9" w:rsidP="00A04EFB">
            <w:pPr>
              <w:spacing w:after="0" w:line="240" w:lineRule="auto"/>
              <w:jc w:val="center"/>
              <w:rPr>
                <w:rFonts w:asciiTheme="minorHAnsi" w:hAnsiTheme="minorHAnsi" w:cstheme="minorHAnsi"/>
                <w:b/>
              </w:rPr>
            </w:pPr>
          </w:p>
        </w:tc>
      </w:tr>
    </w:tbl>
    <w:p w:rsidR="00AE34A0" w:rsidRPr="0092197A" w:rsidRDefault="00AE34A0">
      <w:pPr>
        <w:rPr>
          <w:rFonts w:asciiTheme="minorHAnsi" w:hAnsiTheme="minorHAnsi" w:cstheme="minorHAnsi"/>
          <w:b/>
          <w:bCs/>
          <w:sz w:val="20"/>
          <w:szCs w:val="20"/>
        </w:rPr>
      </w:pPr>
      <w:r w:rsidRPr="0092197A">
        <w:rPr>
          <w:rFonts w:asciiTheme="minorHAnsi" w:hAnsiTheme="minorHAnsi" w:cstheme="minorHAnsi"/>
        </w:rPr>
        <w:br/>
      </w:r>
    </w:p>
    <w:sectPr w:rsidR="00AE34A0" w:rsidRPr="0092197A" w:rsidSect="00921EE7">
      <w:pgSz w:w="16840" w:h="11907" w:orient="landscape" w:code="9"/>
      <w:pgMar w:top="1134"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57" w:rsidRDefault="00724157" w:rsidP="00E453AD">
      <w:pPr>
        <w:spacing w:after="0" w:line="240" w:lineRule="auto"/>
      </w:pPr>
      <w:r>
        <w:separator/>
      </w:r>
    </w:p>
  </w:endnote>
  <w:endnote w:type="continuationSeparator" w:id="0">
    <w:p w:rsidR="00724157" w:rsidRDefault="00724157" w:rsidP="00E45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altName w:val="Corbe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98" w:rsidRPr="00611AA2" w:rsidRDefault="0092197A" w:rsidP="00FF38F5">
    <w:pPr>
      <w:pStyle w:val="Footer"/>
      <w:jc w:val="center"/>
      <w:rPr>
        <w:sz w:val="16"/>
        <w:szCs w:val="16"/>
      </w:rPr>
    </w:pPr>
  </w:p>
  <w:p w:rsidR="00681798" w:rsidRDefault="003903F9" w:rsidP="00FF38F5">
    <w:pPr>
      <w:pStyle w:val="Footer"/>
      <w:jc w:val="center"/>
    </w:pPr>
    <w:r>
      <w:tab/>
    </w:r>
    <w:r>
      <w:tab/>
    </w:r>
    <w:r w:rsidRPr="001C22A4">
      <w:rPr>
        <w:sz w:val="20"/>
        <w:szCs w:val="20"/>
      </w:rPr>
      <w:t xml:space="preserve">Page | </w:t>
    </w:r>
    <w:r w:rsidR="00A05C17" w:rsidRPr="001C22A4">
      <w:rPr>
        <w:sz w:val="20"/>
        <w:szCs w:val="20"/>
      </w:rPr>
      <w:fldChar w:fldCharType="begin"/>
    </w:r>
    <w:r w:rsidRPr="001C22A4">
      <w:rPr>
        <w:sz w:val="20"/>
        <w:szCs w:val="20"/>
      </w:rPr>
      <w:instrText xml:space="preserve"> PAGE   \* MERGEFORMAT </w:instrText>
    </w:r>
    <w:r w:rsidR="00A05C17" w:rsidRPr="001C22A4">
      <w:rPr>
        <w:sz w:val="20"/>
        <w:szCs w:val="20"/>
      </w:rPr>
      <w:fldChar w:fldCharType="separate"/>
    </w:r>
    <w:r w:rsidR="0092197A">
      <w:rPr>
        <w:noProof/>
        <w:sz w:val="20"/>
        <w:szCs w:val="20"/>
      </w:rPr>
      <w:t>2</w:t>
    </w:r>
    <w:r w:rsidR="00A05C17" w:rsidRPr="001C22A4">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57" w:rsidRDefault="00724157" w:rsidP="00E453AD">
      <w:pPr>
        <w:spacing w:after="0" w:line="240" w:lineRule="auto"/>
      </w:pPr>
      <w:r>
        <w:separator/>
      </w:r>
    </w:p>
  </w:footnote>
  <w:footnote w:type="continuationSeparator" w:id="0">
    <w:p w:rsidR="00724157" w:rsidRDefault="00724157" w:rsidP="00E45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98" w:rsidRPr="00213097" w:rsidRDefault="003903F9" w:rsidP="00FF38F5">
    <w:pPr>
      <w:pStyle w:val="Header"/>
      <w:pBdr>
        <w:bottom w:val="single" w:sz="4" w:space="6" w:color="auto"/>
      </w:pBdr>
      <w:jc w:val="right"/>
      <w:rPr>
        <w:color w:val="4F81BD"/>
      </w:rPr>
    </w:pPr>
    <w:r>
      <w:rPr>
        <w:color w:val="4F81BD"/>
      </w:rPr>
      <w:t xml:space="preserve">Management response </w:t>
    </w:r>
    <w:r w:rsidR="00E453AD">
      <w:rPr>
        <w:color w:val="4F81BD"/>
      </w:rPr>
      <w:t xml:space="preserve">[COUNTRY NAME] </w:t>
    </w:r>
    <w:r>
      <w:rPr>
        <w:color w:val="4F81BD"/>
      </w:rPr>
      <w:t xml:space="preserve">Country Programme Evaluation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A2905"/>
    <w:multiLevelType w:val="hybridMultilevel"/>
    <w:tmpl w:val="200E09B0"/>
    <w:lvl w:ilvl="0" w:tplc="1F323AA8">
      <w:start w:val="1"/>
      <w:numFmt w:val="decimal"/>
      <w:pStyle w:val="Paragraphlef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9256D"/>
    <w:multiLevelType w:val="hybridMultilevel"/>
    <w:tmpl w:val="CD969910"/>
    <w:lvl w:ilvl="0" w:tplc="88F0CF52">
      <w:start w:val="1"/>
      <w:numFmt w:val="lowerLetter"/>
      <w:pStyle w:val="Indentletter"/>
      <w:lvlText w:val="%1."/>
      <w:lvlJc w:val="right"/>
      <w:pPr>
        <w:tabs>
          <w:tab w:val="num" w:pos="851"/>
        </w:tabs>
        <w:ind w:left="851" w:hanging="284"/>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C0762D7"/>
    <w:multiLevelType w:val="multilevel"/>
    <w:tmpl w:val="5C92A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7A50E18"/>
    <w:multiLevelType w:val="hybridMultilevel"/>
    <w:tmpl w:val="C1C647E0"/>
    <w:lvl w:ilvl="0" w:tplc="C06A3A5A">
      <w:start w:val="1"/>
      <w:numFmt w:val="decimal"/>
      <w:lvlText w:val="%1."/>
      <w:lvlJc w:val="left"/>
      <w:pPr>
        <w:tabs>
          <w:tab w:val="num" w:pos="851"/>
        </w:tabs>
        <w:ind w:left="0" w:firstLine="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A0"/>
    <w:rsid w:val="0004015F"/>
    <w:rsid w:val="00051DED"/>
    <w:rsid w:val="000663CD"/>
    <w:rsid w:val="000709FA"/>
    <w:rsid w:val="000774B2"/>
    <w:rsid w:val="000A2570"/>
    <w:rsid w:val="000F1573"/>
    <w:rsid w:val="00103259"/>
    <w:rsid w:val="00116D09"/>
    <w:rsid w:val="00133566"/>
    <w:rsid w:val="00145D96"/>
    <w:rsid w:val="001514E4"/>
    <w:rsid w:val="001544C2"/>
    <w:rsid w:val="0019498F"/>
    <w:rsid w:val="0019688F"/>
    <w:rsid w:val="001F2683"/>
    <w:rsid w:val="00213F98"/>
    <w:rsid w:val="002169B6"/>
    <w:rsid w:val="00220092"/>
    <w:rsid w:val="00244564"/>
    <w:rsid w:val="0024774A"/>
    <w:rsid w:val="002A7358"/>
    <w:rsid w:val="002B2107"/>
    <w:rsid w:val="002E56B4"/>
    <w:rsid w:val="00333F94"/>
    <w:rsid w:val="00337CB8"/>
    <w:rsid w:val="00351EF5"/>
    <w:rsid w:val="003677A9"/>
    <w:rsid w:val="00383E6A"/>
    <w:rsid w:val="003903F9"/>
    <w:rsid w:val="00400F09"/>
    <w:rsid w:val="0041449F"/>
    <w:rsid w:val="004458BA"/>
    <w:rsid w:val="004621DA"/>
    <w:rsid w:val="00486F50"/>
    <w:rsid w:val="00492D8B"/>
    <w:rsid w:val="004B3E61"/>
    <w:rsid w:val="005A53BA"/>
    <w:rsid w:val="005D4AFE"/>
    <w:rsid w:val="005E2084"/>
    <w:rsid w:val="005F3C99"/>
    <w:rsid w:val="00606B55"/>
    <w:rsid w:val="006132F5"/>
    <w:rsid w:val="00656DDB"/>
    <w:rsid w:val="00663FFE"/>
    <w:rsid w:val="00682DBA"/>
    <w:rsid w:val="00684085"/>
    <w:rsid w:val="006A0C1C"/>
    <w:rsid w:val="006B4BDB"/>
    <w:rsid w:val="006F078B"/>
    <w:rsid w:val="00715C37"/>
    <w:rsid w:val="007232DE"/>
    <w:rsid w:val="00724157"/>
    <w:rsid w:val="00745C26"/>
    <w:rsid w:val="007553F1"/>
    <w:rsid w:val="00761E73"/>
    <w:rsid w:val="00761E98"/>
    <w:rsid w:val="0076609C"/>
    <w:rsid w:val="007A0651"/>
    <w:rsid w:val="007D2C93"/>
    <w:rsid w:val="00821B32"/>
    <w:rsid w:val="0083347D"/>
    <w:rsid w:val="00846CDA"/>
    <w:rsid w:val="00861A6A"/>
    <w:rsid w:val="00890DB0"/>
    <w:rsid w:val="00896FCD"/>
    <w:rsid w:val="0090017C"/>
    <w:rsid w:val="00906F8A"/>
    <w:rsid w:val="0092197A"/>
    <w:rsid w:val="00921EE7"/>
    <w:rsid w:val="00934AE2"/>
    <w:rsid w:val="00951AFD"/>
    <w:rsid w:val="00967D35"/>
    <w:rsid w:val="009738C6"/>
    <w:rsid w:val="00975A99"/>
    <w:rsid w:val="009A58A5"/>
    <w:rsid w:val="009B2EF9"/>
    <w:rsid w:val="009B358F"/>
    <w:rsid w:val="009C4F67"/>
    <w:rsid w:val="009E677E"/>
    <w:rsid w:val="009E6BC8"/>
    <w:rsid w:val="00A04EFB"/>
    <w:rsid w:val="00A05C17"/>
    <w:rsid w:val="00A31A8A"/>
    <w:rsid w:val="00A90441"/>
    <w:rsid w:val="00AA64A7"/>
    <w:rsid w:val="00AE34A0"/>
    <w:rsid w:val="00B13123"/>
    <w:rsid w:val="00BA12BD"/>
    <w:rsid w:val="00BB2518"/>
    <w:rsid w:val="00BF1CDA"/>
    <w:rsid w:val="00BF4E67"/>
    <w:rsid w:val="00C03CED"/>
    <w:rsid w:val="00C41CCB"/>
    <w:rsid w:val="00C70682"/>
    <w:rsid w:val="00CF62BD"/>
    <w:rsid w:val="00D223BB"/>
    <w:rsid w:val="00D24A0F"/>
    <w:rsid w:val="00D25BCE"/>
    <w:rsid w:val="00D6054D"/>
    <w:rsid w:val="00DA0293"/>
    <w:rsid w:val="00DA7C52"/>
    <w:rsid w:val="00DC59F7"/>
    <w:rsid w:val="00DF17D3"/>
    <w:rsid w:val="00DF78FF"/>
    <w:rsid w:val="00E14B83"/>
    <w:rsid w:val="00E216D1"/>
    <w:rsid w:val="00E453AD"/>
    <w:rsid w:val="00E6012B"/>
    <w:rsid w:val="00E76801"/>
    <w:rsid w:val="00E76FD9"/>
    <w:rsid w:val="00E9279A"/>
    <w:rsid w:val="00E9321F"/>
    <w:rsid w:val="00EA256E"/>
    <w:rsid w:val="00F214AD"/>
    <w:rsid w:val="00F35759"/>
    <w:rsid w:val="00F642AE"/>
    <w:rsid w:val="00F80ABF"/>
    <w:rsid w:val="00FA307A"/>
    <w:rsid w:val="00FA744B"/>
    <w:rsid w:val="00FC29BD"/>
    <w:rsid w:val="00FC766A"/>
    <w:rsid w:val="00FF0AD2"/>
    <w:rsid w:val="00FF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98"/>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F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3F98"/>
    <w:rPr>
      <w:rFonts w:ascii="Times New Roman" w:hAnsi="Times New Roman"/>
      <w:sz w:val="24"/>
      <w:lang w:val="en-GB"/>
    </w:rPr>
  </w:style>
  <w:style w:type="paragraph" w:styleId="Footer">
    <w:name w:val="footer"/>
    <w:basedOn w:val="Normal"/>
    <w:link w:val="FooterChar"/>
    <w:uiPriority w:val="99"/>
    <w:unhideWhenUsed/>
    <w:rsid w:val="00213F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3F98"/>
    <w:rPr>
      <w:rFonts w:ascii="Times New Roman" w:hAnsi="Times New Roman"/>
      <w:sz w:val="24"/>
      <w:lang w:val="en-GB"/>
    </w:rPr>
  </w:style>
  <w:style w:type="paragraph" w:styleId="NoSpacing">
    <w:name w:val="No Spacing"/>
    <w:link w:val="NoSpacingChar"/>
    <w:uiPriority w:val="99"/>
    <w:qFormat/>
    <w:rsid w:val="00AE34A0"/>
    <w:pPr>
      <w:spacing w:after="0" w:line="240" w:lineRule="auto"/>
    </w:pPr>
    <w:rPr>
      <w:rFonts w:ascii="Calibri" w:eastAsia="Times New Roman" w:hAnsi="Calibri" w:cs="Calibri"/>
    </w:rPr>
  </w:style>
  <w:style w:type="character" w:customStyle="1" w:styleId="NoSpacingChar">
    <w:name w:val="No Spacing Char"/>
    <w:basedOn w:val="DefaultParagraphFont"/>
    <w:link w:val="NoSpacing"/>
    <w:uiPriority w:val="99"/>
    <w:locked/>
    <w:rsid w:val="00AE34A0"/>
    <w:rPr>
      <w:rFonts w:ascii="Calibri" w:eastAsia="Times New Roman" w:hAnsi="Calibri" w:cs="Calibri"/>
    </w:rPr>
  </w:style>
  <w:style w:type="paragraph" w:styleId="BodyText">
    <w:name w:val="Body Text"/>
    <w:basedOn w:val="Normal"/>
    <w:link w:val="BodyTextChar"/>
    <w:uiPriority w:val="99"/>
    <w:rsid w:val="00AE34A0"/>
    <w:pPr>
      <w:spacing w:after="0" w:line="240" w:lineRule="auto"/>
      <w:jc w:val="both"/>
    </w:pPr>
    <w:rPr>
      <w:rFonts w:ascii="Arial" w:eastAsia="Times New Roman" w:hAnsi="Arial" w:cs="Times New Roman"/>
      <w:sz w:val="22"/>
      <w:szCs w:val="20"/>
      <w:lang w:val="en-US"/>
    </w:rPr>
  </w:style>
  <w:style w:type="character" w:customStyle="1" w:styleId="BodyTextChar">
    <w:name w:val="Body Text Char"/>
    <w:basedOn w:val="DefaultParagraphFont"/>
    <w:link w:val="BodyText"/>
    <w:uiPriority w:val="99"/>
    <w:rsid w:val="00AE34A0"/>
    <w:rPr>
      <w:rFonts w:ascii="Arial" w:eastAsia="Times New Roman" w:hAnsi="Arial" w:cs="Times New Roman"/>
      <w:szCs w:val="20"/>
    </w:rPr>
  </w:style>
  <w:style w:type="paragraph" w:styleId="BalloonText">
    <w:name w:val="Balloon Text"/>
    <w:basedOn w:val="Normal"/>
    <w:link w:val="BalloonTextChar"/>
    <w:uiPriority w:val="99"/>
    <w:semiHidden/>
    <w:unhideWhenUsed/>
    <w:rsid w:val="00AE3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A0"/>
    <w:rPr>
      <w:rFonts w:ascii="Tahoma" w:hAnsi="Tahoma" w:cs="Tahoma"/>
      <w:sz w:val="16"/>
      <w:szCs w:val="16"/>
      <w:lang w:val="en-GB"/>
    </w:rPr>
  </w:style>
  <w:style w:type="paragraph" w:customStyle="1" w:styleId="Tableheadingcolumncentred">
    <w:name w:val="Table heading column centred"/>
    <w:basedOn w:val="Normal"/>
    <w:next w:val="Normal"/>
    <w:autoRedefine/>
    <w:rsid w:val="002E56B4"/>
    <w:pPr>
      <w:tabs>
        <w:tab w:val="left" w:pos="9356"/>
      </w:tabs>
      <w:spacing w:after="0" w:line="240" w:lineRule="auto"/>
      <w:jc w:val="center"/>
    </w:pPr>
    <w:rPr>
      <w:rFonts w:eastAsia="PMingLiU" w:cs="Times New Roman"/>
      <w:b/>
      <w:bCs/>
      <w:szCs w:val="20"/>
      <w:lang w:val="en-US" w:eastAsia="en-GB"/>
    </w:rPr>
  </w:style>
  <w:style w:type="paragraph" w:styleId="ListParagraph">
    <w:name w:val="List Paragraph"/>
    <w:basedOn w:val="Normal"/>
    <w:uiPriority w:val="34"/>
    <w:qFormat/>
    <w:rsid w:val="00656DDB"/>
    <w:pPr>
      <w:spacing w:after="0" w:line="240" w:lineRule="auto"/>
      <w:ind w:left="720"/>
      <w:contextualSpacing/>
    </w:pPr>
    <w:rPr>
      <w:rFonts w:eastAsia="Times New Roman" w:cs="Times New Roman"/>
      <w:szCs w:val="24"/>
      <w:lang w:val="en-US"/>
    </w:rPr>
  </w:style>
  <w:style w:type="paragraph" w:customStyle="1" w:styleId="Indentletter">
    <w:name w:val="Indent letter"/>
    <w:basedOn w:val="Normal"/>
    <w:next w:val="Normal"/>
    <w:autoRedefine/>
    <w:rsid w:val="00A31A8A"/>
    <w:pPr>
      <w:numPr>
        <w:numId w:val="3"/>
      </w:numPr>
      <w:spacing w:after="0" w:line="240" w:lineRule="auto"/>
    </w:pPr>
    <w:rPr>
      <w:rFonts w:eastAsia="PMingLiU" w:cs="Times New Roman"/>
      <w:kern w:val="32"/>
      <w:sz w:val="22"/>
      <w:lang w:eastAsia="zh-TW"/>
    </w:rPr>
  </w:style>
  <w:style w:type="paragraph" w:customStyle="1" w:styleId="Paragraphleft">
    <w:name w:val="Paragraph left"/>
    <w:basedOn w:val="Normal"/>
    <w:autoRedefine/>
    <w:rsid w:val="00A31A8A"/>
    <w:pPr>
      <w:numPr>
        <w:numId w:val="4"/>
      </w:numPr>
      <w:tabs>
        <w:tab w:val="left" w:pos="284"/>
      </w:tabs>
      <w:spacing w:after="0" w:line="240" w:lineRule="auto"/>
    </w:pPr>
    <w:rPr>
      <w:rFonts w:eastAsia="PMingLiU" w:cs="Times New Roman"/>
      <w:sz w:val="22"/>
      <w:szCs w:val="24"/>
      <w:lang w:eastAsia="zh-TW"/>
    </w:rPr>
  </w:style>
  <w:style w:type="paragraph" w:customStyle="1" w:styleId="Titlenotnumberedleft">
    <w:name w:val="Title not numbered left"/>
    <w:basedOn w:val="Normal"/>
    <w:next w:val="Normal"/>
    <w:autoRedefine/>
    <w:rsid w:val="0092197A"/>
    <w:pPr>
      <w:keepNext/>
      <w:spacing w:after="0" w:line="240" w:lineRule="auto"/>
      <w:outlineLvl w:val="0"/>
    </w:pPr>
    <w:rPr>
      <w:rFonts w:asciiTheme="minorHAnsi" w:eastAsia="PMingLiU" w:hAnsiTheme="minorHAnsi" w:cstheme="minorHAnsi"/>
      <w:b/>
      <w:bCs/>
      <w:kern w:val="3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98"/>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F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3F98"/>
    <w:rPr>
      <w:rFonts w:ascii="Times New Roman" w:hAnsi="Times New Roman"/>
      <w:sz w:val="24"/>
      <w:lang w:val="en-GB"/>
    </w:rPr>
  </w:style>
  <w:style w:type="paragraph" w:styleId="Footer">
    <w:name w:val="footer"/>
    <w:basedOn w:val="Normal"/>
    <w:link w:val="FooterChar"/>
    <w:uiPriority w:val="99"/>
    <w:unhideWhenUsed/>
    <w:rsid w:val="00213F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3F98"/>
    <w:rPr>
      <w:rFonts w:ascii="Times New Roman" w:hAnsi="Times New Roman"/>
      <w:sz w:val="24"/>
      <w:lang w:val="en-GB"/>
    </w:rPr>
  </w:style>
  <w:style w:type="paragraph" w:styleId="NoSpacing">
    <w:name w:val="No Spacing"/>
    <w:link w:val="NoSpacingChar"/>
    <w:uiPriority w:val="99"/>
    <w:qFormat/>
    <w:rsid w:val="00AE34A0"/>
    <w:pPr>
      <w:spacing w:after="0" w:line="240" w:lineRule="auto"/>
    </w:pPr>
    <w:rPr>
      <w:rFonts w:ascii="Calibri" w:eastAsia="Times New Roman" w:hAnsi="Calibri" w:cs="Calibri"/>
    </w:rPr>
  </w:style>
  <w:style w:type="character" w:customStyle="1" w:styleId="NoSpacingChar">
    <w:name w:val="No Spacing Char"/>
    <w:basedOn w:val="DefaultParagraphFont"/>
    <w:link w:val="NoSpacing"/>
    <w:uiPriority w:val="99"/>
    <w:locked/>
    <w:rsid w:val="00AE34A0"/>
    <w:rPr>
      <w:rFonts w:ascii="Calibri" w:eastAsia="Times New Roman" w:hAnsi="Calibri" w:cs="Calibri"/>
    </w:rPr>
  </w:style>
  <w:style w:type="paragraph" w:styleId="BodyText">
    <w:name w:val="Body Text"/>
    <w:basedOn w:val="Normal"/>
    <w:link w:val="BodyTextChar"/>
    <w:uiPriority w:val="99"/>
    <w:rsid w:val="00AE34A0"/>
    <w:pPr>
      <w:spacing w:after="0" w:line="240" w:lineRule="auto"/>
      <w:jc w:val="both"/>
    </w:pPr>
    <w:rPr>
      <w:rFonts w:ascii="Arial" w:eastAsia="Times New Roman" w:hAnsi="Arial" w:cs="Times New Roman"/>
      <w:sz w:val="22"/>
      <w:szCs w:val="20"/>
      <w:lang w:val="en-US"/>
    </w:rPr>
  </w:style>
  <w:style w:type="character" w:customStyle="1" w:styleId="BodyTextChar">
    <w:name w:val="Body Text Char"/>
    <w:basedOn w:val="DefaultParagraphFont"/>
    <w:link w:val="BodyText"/>
    <w:uiPriority w:val="99"/>
    <w:rsid w:val="00AE34A0"/>
    <w:rPr>
      <w:rFonts w:ascii="Arial" w:eastAsia="Times New Roman" w:hAnsi="Arial" w:cs="Times New Roman"/>
      <w:szCs w:val="20"/>
    </w:rPr>
  </w:style>
  <w:style w:type="paragraph" w:styleId="BalloonText">
    <w:name w:val="Balloon Text"/>
    <w:basedOn w:val="Normal"/>
    <w:link w:val="BalloonTextChar"/>
    <w:uiPriority w:val="99"/>
    <w:semiHidden/>
    <w:unhideWhenUsed/>
    <w:rsid w:val="00AE3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A0"/>
    <w:rPr>
      <w:rFonts w:ascii="Tahoma" w:hAnsi="Tahoma" w:cs="Tahoma"/>
      <w:sz w:val="16"/>
      <w:szCs w:val="16"/>
      <w:lang w:val="en-GB"/>
    </w:rPr>
  </w:style>
  <w:style w:type="paragraph" w:customStyle="1" w:styleId="Tableheadingcolumncentred">
    <w:name w:val="Table heading column centred"/>
    <w:basedOn w:val="Normal"/>
    <w:next w:val="Normal"/>
    <w:autoRedefine/>
    <w:rsid w:val="002E56B4"/>
    <w:pPr>
      <w:tabs>
        <w:tab w:val="left" w:pos="9356"/>
      </w:tabs>
      <w:spacing w:after="0" w:line="240" w:lineRule="auto"/>
      <w:jc w:val="center"/>
    </w:pPr>
    <w:rPr>
      <w:rFonts w:eastAsia="PMingLiU" w:cs="Times New Roman"/>
      <w:b/>
      <w:bCs/>
      <w:szCs w:val="20"/>
      <w:lang w:val="en-US" w:eastAsia="en-GB"/>
    </w:rPr>
  </w:style>
  <w:style w:type="paragraph" w:styleId="ListParagraph">
    <w:name w:val="List Paragraph"/>
    <w:basedOn w:val="Normal"/>
    <w:uiPriority w:val="34"/>
    <w:qFormat/>
    <w:rsid w:val="00656DDB"/>
    <w:pPr>
      <w:spacing w:after="0" w:line="240" w:lineRule="auto"/>
      <w:ind w:left="720"/>
      <w:contextualSpacing/>
    </w:pPr>
    <w:rPr>
      <w:rFonts w:eastAsia="Times New Roman" w:cs="Times New Roman"/>
      <w:szCs w:val="24"/>
      <w:lang w:val="en-US"/>
    </w:rPr>
  </w:style>
  <w:style w:type="paragraph" w:customStyle="1" w:styleId="Indentletter">
    <w:name w:val="Indent letter"/>
    <w:basedOn w:val="Normal"/>
    <w:next w:val="Normal"/>
    <w:autoRedefine/>
    <w:rsid w:val="00A31A8A"/>
    <w:pPr>
      <w:numPr>
        <w:numId w:val="3"/>
      </w:numPr>
      <w:spacing w:after="0" w:line="240" w:lineRule="auto"/>
    </w:pPr>
    <w:rPr>
      <w:rFonts w:eastAsia="PMingLiU" w:cs="Times New Roman"/>
      <w:kern w:val="32"/>
      <w:sz w:val="22"/>
      <w:lang w:eastAsia="zh-TW"/>
    </w:rPr>
  </w:style>
  <w:style w:type="paragraph" w:customStyle="1" w:styleId="Paragraphleft">
    <w:name w:val="Paragraph left"/>
    <w:basedOn w:val="Normal"/>
    <w:autoRedefine/>
    <w:rsid w:val="00A31A8A"/>
    <w:pPr>
      <w:numPr>
        <w:numId w:val="4"/>
      </w:numPr>
      <w:tabs>
        <w:tab w:val="left" w:pos="284"/>
      </w:tabs>
      <w:spacing w:after="0" w:line="240" w:lineRule="auto"/>
    </w:pPr>
    <w:rPr>
      <w:rFonts w:eastAsia="PMingLiU" w:cs="Times New Roman"/>
      <w:sz w:val="22"/>
      <w:szCs w:val="24"/>
      <w:lang w:eastAsia="zh-TW"/>
    </w:rPr>
  </w:style>
  <w:style w:type="paragraph" w:customStyle="1" w:styleId="Titlenotnumberedleft">
    <w:name w:val="Title not numbered left"/>
    <w:basedOn w:val="Normal"/>
    <w:next w:val="Normal"/>
    <w:autoRedefine/>
    <w:rsid w:val="0092197A"/>
    <w:pPr>
      <w:keepNext/>
      <w:spacing w:after="0" w:line="240" w:lineRule="auto"/>
      <w:outlineLvl w:val="0"/>
    </w:pPr>
    <w:rPr>
      <w:rFonts w:asciiTheme="minorHAnsi" w:eastAsia="PMingLiU" w:hAnsiTheme="minorHAnsi" w:cstheme="minorHAnsi"/>
      <w:b/>
      <w:bCs/>
      <w:kern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592</Words>
  <Characters>3258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Ashwin Bhouraskar (OEDD)</dc:creator>
  <cp:lastModifiedBy>Clea PAZ</cp:lastModifiedBy>
  <cp:revision>2</cp:revision>
  <dcterms:created xsi:type="dcterms:W3CDTF">2013-08-13T13:02:00Z</dcterms:created>
  <dcterms:modified xsi:type="dcterms:W3CDTF">2013-08-13T13:02:00Z</dcterms:modified>
</cp:coreProperties>
</file>