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7B" w:rsidRPr="005B7F57" w:rsidRDefault="00777F90" w:rsidP="00777F90">
      <w:pPr>
        <w:spacing w:before="0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proofErr w:type="spellStart"/>
      <w:r w:rsidRPr="005B7F57">
        <w:rPr>
          <w:rFonts w:asciiTheme="majorHAnsi" w:hAnsiTheme="majorHAnsi" w:cstheme="majorHAnsi"/>
          <w:b/>
          <w:sz w:val="22"/>
          <w:szCs w:val="22"/>
        </w:rPr>
        <w:t>FiA</w:t>
      </w:r>
      <w:proofErr w:type="spellEnd"/>
      <w:r w:rsidRPr="005B7F57">
        <w:rPr>
          <w:rFonts w:asciiTheme="majorHAnsi" w:hAnsiTheme="majorHAnsi" w:cstheme="majorHAnsi"/>
          <w:b/>
          <w:sz w:val="22"/>
          <w:szCs w:val="22"/>
        </w:rPr>
        <w:t xml:space="preserve"> Contract</w:t>
      </w:r>
    </w:p>
    <w:bookmarkEnd w:id="0"/>
    <w:p w:rsidR="00777F90" w:rsidRPr="00777F90" w:rsidRDefault="00777F90" w:rsidP="00777F90">
      <w:pPr>
        <w:spacing w:before="0"/>
        <w:rPr>
          <w:rFonts w:asciiTheme="majorHAnsi" w:hAnsiTheme="majorHAnsi" w:cstheme="majorHAnsi"/>
          <w:sz w:val="22"/>
          <w:szCs w:val="22"/>
        </w:rPr>
      </w:pPr>
    </w:p>
    <w:p w:rsidR="00777F90" w:rsidRPr="00777F90" w:rsidRDefault="00777F90" w:rsidP="00777F90">
      <w:pPr>
        <w:spacing w:before="0"/>
        <w:rPr>
          <w:rFonts w:asciiTheme="majorHAnsi" w:hAnsiTheme="majorHAnsi" w:cstheme="majorHAnsi"/>
          <w:sz w:val="22"/>
          <w:szCs w:val="22"/>
        </w:rPr>
      </w:pPr>
      <w:r w:rsidRPr="00777F90">
        <w:rPr>
          <w:rFonts w:asciiTheme="majorHAnsi" w:hAnsiTheme="majorHAnsi" w:cstheme="majorHAnsi"/>
          <w:sz w:val="22"/>
          <w:szCs w:val="22"/>
        </w:rPr>
        <w:t xml:space="preserve">Six </w:t>
      </w:r>
      <w:r w:rsidR="005B7F57">
        <w:rPr>
          <w:rFonts w:asciiTheme="majorHAnsi" w:hAnsiTheme="majorHAnsi" w:cstheme="majorHAnsi"/>
          <w:sz w:val="22"/>
          <w:szCs w:val="22"/>
        </w:rPr>
        <w:t xml:space="preserve">outputs and 9 </w:t>
      </w:r>
      <w:r w:rsidRPr="00777F90">
        <w:rPr>
          <w:rFonts w:asciiTheme="majorHAnsi" w:hAnsiTheme="majorHAnsi" w:cstheme="majorHAnsi"/>
          <w:sz w:val="22"/>
          <w:szCs w:val="22"/>
        </w:rPr>
        <w:t>indicators are identified:</w:t>
      </w:r>
    </w:p>
    <w:p w:rsidR="00777F90" w:rsidRPr="00777F90" w:rsidRDefault="00777F90" w:rsidP="00777F90">
      <w:pPr>
        <w:spacing w:before="0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3780"/>
        <w:gridCol w:w="2808"/>
      </w:tblGrid>
      <w:tr w:rsidR="00777F90" w:rsidRPr="00777F90" w:rsidTr="00777F90">
        <w:tc>
          <w:tcPr>
            <w:tcW w:w="2988" w:type="dxa"/>
          </w:tcPr>
          <w:p w:rsidR="00777F90" w:rsidRPr="00777F90" w:rsidRDefault="00777F90" w:rsidP="00777F90">
            <w:pPr>
              <w:spacing w:befor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Output</w:t>
            </w:r>
          </w:p>
        </w:tc>
        <w:tc>
          <w:tcPr>
            <w:tcW w:w="3780" w:type="dxa"/>
          </w:tcPr>
          <w:p w:rsidR="00777F90" w:rsidRPr="00777F90" w:rsidRDefault="00777F90" w:rsidP="00777F90">
            <w:pPr>
              <w:spacing w:befor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Indicator</w:t>
            </w:r>
          </w:p>
        </w:tc>
        <w:tc>
          <w:tcPr>
            <w:tcW w:w="2808" w:type="dxa"/>
          </w:tcPr>
          <w:p w:rsidR="00777F90" w:rsidRPr="00777F90" w:rsidRDefault="00777F90" w:rsidP="00777F90">
            <w:pPr>
              <w:spacing w:before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Observations/</w:t>
            </w: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Current status</w:t>
            </w:r>
          </w:p>
        </w:tc>
      </w:tr>
      <w:tr w:rsidR="00777F90" w:rsidRPr="00777F90" w:rsidTr="00777F90">
        <w:tc>
          <w:tcPr>
            <w:tcW w:w="298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1. Relevant fisheries officials trained on carbon stock assessment</w:t>
            </w:r>
          </w:p>
        </w:tc>
        <w:tc>
          <w:tcPr>
            <w:tcW w:w="3780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At least 20 fisheries officials from the Great Lake and Coastal Areas improved knowledge on carbon stock assessment by </w:t>
            </w:r>
            <w:proofErr w:type="spellStart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Q3</w:t>
            </w:r>
            <w:proofErr w:type="spellEnd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 of 2013</w:t>
            </w:r>
          </w:p>
        </w:tc>
        <w:tc>
          <w:tcPr>
            <w:tcW w:w="280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USAID training cannot be counted!</w:t>
            </w:r>
          </w:p>
        </w:tc>
      </w:tr>
      <w:tr w:rsidR="00777F90" w:rsidRPr="00777F90" w:rsidTr="00777F90">
        <w:tc>
          <w:tcPr>
            <w:tcW w:w="298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2. Local communities and local authorities aware of role of flooded forest and mangrove in carbon emissions and absorption</w:t>
            </w:r>
          </w:p>
        </w:tc>
        <w:tc>
          <w:tcPr>
            <w:tcW w:w="3780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At least 4 public awareness [events] organized for at least 200 people by </w:t>
            </w:r>
            <w:proofErr w:type="spellStart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Q4</w:t>
            </w:r>
            <w:proofErr w:type="spellEnd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 of 2013</w:t>
            </w:r>
          </w:p>
        </w:tc>
        <w:tc>
          <w:tcPr>
            <w:tcW w:w="280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How many events held? How many people attended? Training reports available?</w:t>
            </w:r>
          </w:p>
        </w:tc>
      </w:tr>
      <w:tr w:rsidR="00777F90" w:rsidRPr="00777F90" w:rsidTr="00777F90">
        <w:tc>
          <w:tcPr>
            <w:tcW w:w="298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3. 5-year implementation plan developed</w:t>
            </w:r>
          </w:p>
        </w:tc>
        <w:tc>
          <w:tcPr>
            <w:tcW w:w="3780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Plan on REDD+ activities in flooded forest and mangrove management produced by </w:t>
            </w:r>
            <w:proofErr w:type="spellStart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Q1</w:t>
            </w:r>
            <w:proofErr w:type="spellEnd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 of 2014</w:t>
            </w:r>
          </w:p>
        </w:tc>
        <w:tc>
          <w:tcPr>
            <w:tcW w:w="280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Draft available?</w:t>
            </w:r>
          </w:p>
        </w:tc>
      </w:tr>
      <w:tr w:rsidR="00777F90" w:rsidRPr="00777F90" w:rsidTr="00777F90">
        <w:tc>
          <w:tcPr>
            <w:tcW w:w="298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4. Law enforcement strengthened </w:t>
            </w:r>
          </w:p>
        </w:tc>
        <w:tc>
          <w:tcPr>
            <w:tcW w:w="3780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At least two patrol teams formed and functioning well from </w:t>
            </w:r>
            <w:proofErr w:type="spellStart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Q4</w:t>
            </w:r>
            <w:proofErr w:type="spellEnd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 of 2013; </w:t>
            </w:r>
          </w:p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At least 20 demarcation poles and sign boards installed by </w:t>
            </w:r>
            <w:proofErr w:type="spellStart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Q2</w:t>
            </w:r>
            <w:proofErr w:type="spellEnd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 of 2014</w:t>
            </w:r>
          </w:p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Two blockhouses constructed at conservation sites by </w:t>
            </w:r>
            <w:proofErr w:type="spellStart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Q1</w:t>
            </w:r>
            <w:proofErr w:type="spellEnd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 of 2014</w:t>
            </w:r>
          </w:p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A set of equipment for preventing flooded forest procured by </w:t>
            </w:r>
            <w:proofErr w:type="spellStart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Q1</w:t>
            </w:r>
            <w:proofErr w:type="spellEnd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 of 2014</w:t>
            </w:r>
          </w:p>
        </w:tc>
        <w:tc>
          <w:tcPr>
            <w:tcW w:w="2808" w:type="dxa"/>
          </w:tcPr>
          <w:p w:rsid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 indicators … current status?</w:t>
            </w:r>
          </w:p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“Equipment for preventing flooded forest …” – presumably some words missing here</w:t>
            </w:r>
          </w:p>
        </w:tc>
      </w:tr>
      <w:tr w:rsidR="00777F90" w:rsidRPr="00777F90" w:rsidTr="00777F90">
        <w:tc>
          <w:tcPr>
            <w:tcW w:w="298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5. Flooded forest and mangroves reforested where previously cleared</w:t>
            </w:r>
          </w:p>
        </w:tc>
        <w:tc>
          <w:tcPr>
            <w:tcW w:w="3780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At least 20 ha replanted by </w:t>
            </w:r>
            <w:proofErr w:type="spellStart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Q2</w:t>
            </w:r>
            <w:proofErr w:type="spellEnd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 of 2014</w:t>
            </w:r>
          </w:p>
        </w:tc>
        <w:tc>
          <w:tcPr>
            <w:tcW w:w="280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Completed?  Maps/reports?</w:t>
            </w:r>
          </w:p>
        </w:tc>
      </w:tr>
      <w:tr w:rsidR="00777F90" w:rsidRPr="00777F90" w:rsidTr="00777F90">
        <w:tc>
          <w:tcPr>
            <w:tcW w:w="298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6. Effective management system evaluated</w:t>
            </w:r>
          </w:p>
        </w:tc>
        <w:tc>
          <w:tcPr>
            <w:tcW w:w="3780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Effective management system evaluated by </w:t>
            </w:r>
            <w:proofErr w:type="spellStart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>Q4</w:t>
            </w:r>
            <w:proofErr w:type="spellEnd"/>
            <w:r w:rsidRPr="00777F90">
              <w:rPr>
                <w:rFonts w:asciiTheme="majorHAnsi" w:hAnsiTheme="majorHAnsi" w:cstheme="majorHAnsi"/>
                <w:sz w:val="22"/>
                <w:szCs w:val="22"/>
              </w:rPr>
              <w:t xml:space="preserve"> of 2014</w:t>
            </w:r>
          </w:p>
        </w:tc>
        <w:tc>
          <w:tcPr>
            <w:tcW w:w="2808" w:type="dxa"/>
          </w:tcPr>
          <w:p w:rsidR="00777F90" w:rsidRPr="00777F90" w:rsidRDefault="00777F90" w:rsidP="00777F90">
            <w:pPr>
              <w:spacing w:befor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777F90" w:rsidRDefault="00777F90"/>
    <w:sectPr w:rsidR="0077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75657E2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pStyle w:val="Heading4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numFmt w:val="none"/>
      <w:lvlText w:val=""/>
      <w:lvlJc w:val="left"/>
    </w:lvl>
    <w:lvl w:ilvl="6">
      <w:numFmt w:val="none"/>
      <w:pStyle w:val="Heading7"/>
      <w:lvlText w:val=""/>
      <w:lvlJc w:val="left"/>
    </w:lvl>
    <w:lvl w:ilvl="7">
      <w:numFmt w:val="none"/>
      <w:pStyle w:val="Heading8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90"/>
    <w:rsid w:val="00335257"/>
    <w:rsid w:val="005B7F57"/>
    <w:rsid w:val="00777F90"/>
    <w:rsid w:val="00C479C7"/>
    <w:rsid w:val="00D117BE"/>
    <w:rsid w:val="00D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BE"/>
    <w:pPr>
      <w:spacing w:before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117BE"/>
    <w:pPr>
      <w:keepNext/>
      <w:jc w:val="center"/>
      <w:outlineLvl w:val="0"/>
    </w:pPr>
    <w:rPr>
      <w:rFonts w:ascii="Arial Black" w:eastAsia="Times New Roman" w:hAnsi="Arial Black" w:cs="Arial"/>
      <w:bCs/>
      <w:sz w:val="32"/>
      <w:lang w:val="nl-NL" w:eastAsia="nl-NL"/>
    </w:rPr>
  </w:style>
  <w:style w:type="paragraph" w:styleId="Heading2">
    <w:name w:val="heading 2"/>
    <w:basedOn w:val="Normal"/>
    <w:next w:val="Normal"/>
    <w:link w:val="Heading2Char"/>
    <w:qFormat/>
    <w:rsid w:val="00D117BE"/>
    <w:pPr>
      <w:keepNext/>
      <w:numPr>
        <w:ilvl w:val="12"/>
      </w:numPr>
      <w:tabs>
        <w:tab w:val="left" w:pos="720"/>
      </w:tabs>
      <w:outlineLvl w:val="1"/>
    </w:pPr>
    <w:rPr>
      <w:rFonts w:ascii="Arial" w:eastAsia="Times New Roman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D117BE"/>
    <w:pPr>
      <w:keepNext/>
      <w:tabs>
        <w:tab w:val="left" w:pos="5000"/>
      </w:tabs>
      <w:outlineLvl w:val="2"/>
    </w:pPr>
    <w:rPr>
      <w:rFonts w:ascii="Arial" w:eastAsia="Times New Roman" w:hAnsi="Arial" w:cs="Arial"/>
      <w:b/>
      <w:i/>
      <w:iCs/>
    </w:rPr>
  </w:style>
  <w:style w:type="paragraph" w:styleId="Heading4">
    <w:name w:val="heading 4"/>
    <w:basedOn w:val="Heading1"/>
    <w:next w:val="Normal"/>
    <w:link w:val="Heading4Char"/>
    <w:qFormat/>
    <w:rsid w:val="00D117BE"/>
    <w:pPr>
      <w:numPr>
        <w:ilvl w:val="3"/>
        <w:numId w:val="4"/>
      </w:numPr>
      <w:spacing w:after="60"/>
      <w:jc w:val="left"/>
      <w:outlineLvl w:val="3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paragraph" w:styleId="Heading5">
    <w:name w:val="heading 5"/>
    <w:basedOn w:val="Normal"/>
    <w:link w:val="Heading5Char"/>
    <w:qFormat/>
    <w:rsid w:val="00D117BE"/>
    <w:pPr>
      <w:numPr>
        <w:ilvl w:val="4"/>
        <w:numId w:val="4"/>
      </w:numPr>
      <w:overflowPunct w:val="0"/>
      <w:autoSpaceDE w:val="0"/>
      <w:autoSpaceDN w:val="0"/>
      <w:adjustRightInd w:val="0"/>
      <w:spacing w:after="240"/>
      <w:textAlignment w:val="baseline"/>
      <w:outlineLvl w:val="4"/>
    </w:pPr>
    <w:rPr>
      <w:rFonts w:eastAsia="Times New Roman" w:cs="Times New Roman"/>
      <w:szCs w:val="20"/>
      <w:u w:val="dotDotDash"/>
      <w:lang w:val="en-GB"/>
    </w:rPr>
  </w:style>
  <w:style w:type="paragraph" w:styleId="Heading6">
    <w:name w:val="heading 6"/>
    <w:basedOn w:val="Normal"/>
    <w:next w:val="Normal"/>
    <w:link w:val="Heading6Char"/>
    <w:qFormat/>
    <w:rsid w:val="00D117BE"/>
    <w:pPr>
      <w:keepNext/>
      <w:outlineLvl w:val="5"/>
    </w:pPr>
    <w:rPr>
      <w:rFonts w:ascii="Arial" w:eastAsia="Times New Roman" w:hAnsi="Arial" w:cs="Arial"/>
      <w:b/>
      <w:bCs/>
      <w:i/>
      <w:iCs/>
      <w:sz w:val="20"/>
    </w:rPr>
  </w:style>
  <w:style w:type="paragraph" w:styleId="Heading7">
    <w:name w:val="heading 7"/>
    <w:basedOn w:val="Heading1"/>
    <w:next w:val="Normal"/>
    <w:link w:val="Heading7Char"/>
    <w:qFormat/>
    <w:rsid w:val="00D117BE"/>
    <w:pPr>
      <w:numPr>
        <w:ilvl w:val="6"/>
        <w:numId w:val="4"/>
      </w:numPr>
      <w:spacing w:after="60"/>
      <w:ind w:left="680" w:hanging="680"/>
      <w:jc w:val="left"/>
      <w:outlineLvl w:val="6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paragraph" w:styleId="Heading8">
    <w:name w:val="heading 8"/>
    <w:basedOn w:val="Heading1"/>
    <w:next w:val="Normal"/>
    <w:link w:val="Heading8Char"/>
    <w:qFormat/>
    <w:rsid w:val="00D117BE"/>
    <w:pPr>
      <w:numPr>
        <w:ilvl w:val="7"/>
        <w:numId w:val="1"/>
      </w:numPr>
      <w:spacing w:after="60"/>
      <w:ind w:left="680" w:hanging="680"/>
      <w:jc w:val="left"/>
      <w:outlineLvl w:val="7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117BE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117BE"/>
    <w:rPr>
      <w:rFonts w:ascii="Arial Black" w:eastAsia="Times New Roman" w:hAnsi="Arial Black" w:cs="Arial"/>
      <w:bCs/>
      <w:sz w:val="32"/>
      <w:lang w:val="nl-NL" w:eastAsia="nl-NL"/>
    </w:rPr>
  </w:style>
  <w:style w:type="character" w:customStyle="1" w:styleId="Heading2Char">
    <w:name w:val="Heading 2 Char"/>
    <w:basedOn w:val="DefaultParagraphFont"/>
    <w:link w:val="Heading2"/>
    <w:rsid w:val="00D117BE"/>
    <w:rPr>
      <w:rFonts w:ascii="Arial" w:eastAsia="Times New Roman" w:hAnsi="Arial" w:cs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rsid w:val="00D117BE"/>
    <w:rPr>
      <w:rFonts w:ascii="Arial" w:eastAsia="Times New Roman" w:hAnsi="Arial" w:cs="Arial"/>
      <w:b/>
      <w:i/>
      <w:iCs/>
    </w:rPr>
  </w:style>
  <w:style w:type="character" w:customStyle="1" w:styleId="Heading4Char">
    <w:name w:val="Heading 4 Char"/>
    <w:basedOn w:val="DefaultParagraphFont"/>
    <w:link w:val="Heading4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character" w:customStyle="1" w:styleId="Heading5Char">
    <w:name w:val="Heading 5 Char"/>
    <w:basedOn w:val="DefaultParagraphFont"/>
    <w:link w:val="Heading5"/>
    <w:rsid w:val="00D117BE"/>
    <w:rPr>
      <w:rFonts w:ascii="Times New Roman" w:eastAsia="Times New Roman" w:hAnsi="Times New Roman" w:cs="Times New Roman"/>
      <w:szCs w:val="20"/>
      <w:u w:val="dotDotDash"/>
      <w:lang w:val="en-GB"/>
    </w:rPr>
  </w:style>
  <w:style w:type="character" w:customStyle="1" w:styleId="Heading6Char">
    <w:name w:val="Heading 6 Char"/>
    <w:basedOn w:val="DefaultParagraphFont"/>
    <w:link w:val="Heading6"/>
    <w:rsid w:val="00D117BE"/>
    <w:rPr>
      <w:rFonts w:ascii="Arial" w:eastAsia="Times New Roman" w:hAnsi="Arial" w:cs="Arial"/>
      <w:b/>
      <w:bCs/>
      <w:i/>
      <w:iCs/>
      <w:sz w:val="20"/>
    </w:rPr>
  </w:style>
  <w:style w:type="character" w:customStyle="1" w:styleId="Heading7Char">
    <w:name w:val="Heading 7 Char"/>
    <w:basedOn w:val="DefaultParagraphFont"/>
    <w:link w:val="Heading7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character" w:customStyle="1" w:styleId="Heading8Char">
    <w:name w:val="Heading 8 Char"/>
    <w:basedOn w:val="DefaultParagraphFont"/>
    <w:link w:val="Heading8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17BE"/>
    <w:pPr>
      <w:tabs>
        <w:tab w:val="right" w:leader="dot" w:pos="9350"/>
      </w:tabs>
      <w:spacing w:before="0"/>
    </w:pPr>
    <w:rPr>
      <w:rFonts w:ascii="Trebuchet MS" w:eastAsia="Times New Roman" w:hAnsi="Trebuchet MS" w:cs="Times New Roman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117BE"/>
    <w:pPr>
      <w:tabs>
        <w:tab w:val="left" w:pos="540"/>
        <w:tab w:val="right" w:leader="dot" w:pos="9350"/>
      </w:tabs>
      <w:spacing w:before="0"/>
      <w:ind w:left="540"/>
    </w:pPr>
    <w:rPr>
      <w:rFonts w:ascii="Arial" w:eastAsia="Times New Roman" w:hAnsi="Arial" w:cs="Arial"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117BE"/>
    <w:pPr>
      <w:spacing w:before="0"/>
      <w:ind w:left="446"/>
    </w:pPr>
    <w:rPr>
      <w:rFonts w:ascii="Trebuchet MS" w:eastAsia="Times New Roman" w:hAnsi="Trebuchet MS" w:cs="Times New Roman"/>
      <w:sz w:val="20"/>
      <w:szCs w:val="22"/>
    </w:rPr>
  </w:style>
  <w:style w:type="paragraph" w:styleId="NoSpacing">
    <w:name w:val="No Spacing"/>
    <w:uiPriority w:val="1"/>
    <w:qFormat/>
    <w:rsid w:val="00D117BE"/>
    <w:rPr>
      <w:rFonts w:ascii="Arial" w:eastAsia="Times New Roman" w:hAnsi="Arial" w:cs="Times New Roman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D117BE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17B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qFormat/>
    <w:rsid w:val="00D117BE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olor w:val="365F91"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77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7BE"/>
    <w:pPr>
      <w:spacing w:before="12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117BE"/>
    <w:pPr>
      <w:keepNext/>
      <w:jc w:val="center"/>
      <w:outlineLvl w:val="0"/>
    </w:pPr>
    <w:rPr>
      <w:rFonts w:ascii="Arial Black" w:eastAsia="Times New Roman" w:hAnsi="Arial Black" w:cs="Arial"/>
      <w:bCs/>
      <w:sz w:val="32"/>
      <w:lang w:val="nl-NL" w:eastAsia="nl-NL"/>
    </w:rPr>
  </w:style>
  <w:style w:type="paragraph" w:styleId="Heading2">
    <w:name w:val="heading 2"/>
    <w:basedOn w:val="Normal"/>
    <w:next w:val="Normal"/>
    <w:link w:val="Heading2Char"/>
    <w:qFormat/>
    <w:rsid w:val="00D117BE"/>
    <w:pPr>
      <w:keepNext/>
      <w:numPr>
        <w:ilvl w:val="12"/>
      </w:numPr>
      <w:tabs>
        <w:tab w:val="left" w:pos="720"/>
      </w:tabs>
      <w:outlineLvl w:val="1"/>
    </w:pPr>
    <w:rPr>
      <w:rFonts w:ascii="Arial" w:eastAsia="Times New Roman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D117BE"/>
    <w:pPr>
      <w:keepNext/>
      <w:tabs>
        <w:tab w:val="left" w:pos="5000"/>
      </w:tabs>
      <w:outlineLvl w:val="2"/>
    </w:pPr>
    <w:rPr>
      <w:rFonts w:ascii="Arial" w:eastAsia="Times New Roman" w:hAnsi="Arial" w:cs="Arial"/>
      <w:b/>
      <w:i/>
      <w:iCs/>
    </w:rPr>
  </w:style>
  <w:style w:type="paragraph" w:styleId="Heading4">
    <w:name w:val="heading 4"/>
    <w:basedOn w:val="Heading1"/>
    <w:next w:val="Normal"/>
    <w:link w:val="Heading4Char"/>
    <w:qFormat/>
    <w:rsid w:val="00D117BE"/>
    <w:pPr>
      <w:numPr>
        <w:ilvl w:val="3"/>
        <w:numId w:val="4"/>
      </w:numPr>
      <w:spacing w:after="60"/>
      <w:jc w:val="left"/>
      <w:outlineLvl w:val="3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paragraph" w:styleId="Heading5">
    <w:name w:val="heading 5"/>
    <w:basedOn w:val="Normal"/>
    <w:link w:val="Heading5Char"/>
    <w:qFormat/>
    <w:rsid w:val="00D117BE"/>
    <w:pPr>
      <w:numPr>
        <w:ilvl w:val="4"/>
        <w:numId w:val="4"/>
      </w:numPr>
      <w:overflowPunct w:val="0"/>
      <w:autoSpaceDE w:val="0"/>
      <w:autoSpaceDN w:val="0"/>
      <w:adjustRightInd w:val="0"/>
      <w:spacing w:after="240"/>
      <w:textAlignment w:val="baseline"/>
      <w:outlineLvl w:val="4"/>
    </w:pPr>
    <w:rPr>
      <w:rFonts w:eastAsia="Times New Roman" w:cs="Times New Roman"/>
      <w:szCs w:val="20"/>
      <w:u w:val="dotDotDash"/>
      <w:lang w:val="en-GB"/>
    </w:rPr>
  </w:style>
  <w:style w:type="paragraph" w:styleId="Heading6">
    <w:name w:val="heading 6"/>
    <w:basedOn w:val="Normal"/>
    <w:next w:val="Normal"/>
    <w:link w:val="Heading6Char"/>
    <w:qFormat/>
    <w:rsid w:val="00D117BE"/>
    <w:pPr>
      <w:keepNext/>
      <w:outlineLvl w:val="5"/>
    </w:pPr>
    <w:rPr>
      <w:rFonts w:ascii="Arial" w:eastAsia="Times New Roman" w:hAnsi="Arial" w:cs="Arial"/>
      <w:b/>
      <w:bCs/>
      <w:i/>
      <w:iCs/>
      <w:sz w:val="20"/>
    </w:rPr>
  </w:style>
  <w:style w:type="paragraph" w:styleId="Heading7">
    <w:name w:val="heading 7"/>
    <w:basedOn w:val="Heading1"/>
    <w:next w:val="Normal"/>
    <w:link w:val="Heading7Char"/>
    <w:qFormat/>
    <w:rsid w:val="00D117BE"/>
    <w:pPr>
      <w:numPr>
        <w:ilvl w:val="6"/>
        <w:numId w:val="4"/>
      </w:numPr>
      <w:spacing w:after="60"/>
      <w:ind w:left="680" w:hanging="680"/>
      <w:jc w:val="left"/>
      <w:outlineLvl w:val="6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paragraph" w:styleId="Heading8">
    <w:name w:val="heading 8"/>
    <w:basedOn w:val="Heading1"/>
    <w:next w:val="Normal"/>
    <w:link w:val="Heading8Char"/>
    <w:qFormat/>
    <w:rsid w:val="00D117BE"/>
    <w:pPr>
      <w:numPr>
        <w:ilvl w:val="7"/>
        <w:numId w:val="1"/>
      </w:numPr>
      <w:spacing w:after="60"/>
      <w:ind w:left="680" w:hanging="680"/>
      <w:jc w:val="left"/>
      <w:outlineLvl w:val="7"/>
    </w:pPr>
    <w:rPr>
      <w:rFonts w:ascii="Times New Roman" w:hAnsi="Times New Roman" w:cs="Times New Roman"/>
      <w:bCs w:val="0"/>
      <w:kern w:val="28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117BE"/>
    <w:pPr>
      <w:spacing w:before="0"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117BE"/>
    <w:rPr>
      <w:rFonts w:ascii="Arial Black" w:eastAsia="Times New Roman" w:hAnsi="Arial Black" w:cs="Arial"/>
      <w:bCs/>
      <w:sz w:val="32"/>
      <w:lang w:val="nl-NL" w:eastAsia="nl-NL"/>
    </w:rPr>
  </w:style>
  <w:style w:type="character" w:customStyle="1" w:styleId="Heading2Char">
    <w:name w:val="Heading 2 Char"/>
    <w:basedOn w:val="DefaultParagraphFont"/>
    <w:link w:val="Heading2"/>
    <w:rsid w:val="00D117BE"/>
    <w:rPr>
      <w:rFonts w:ascii="Arial" w:eastAsia="Times New Roman" w:hAnsi="Arial" w:cs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rsid w:val="00D117BE"/>
    <w:rPr>
      <w:rFonts w:ascii="Arial" w:eastAsia="Times New Roman" w:hAnsi="Arial" w:cs="Arial"/>
      <w:b/>
      <w:i/>
      <w:iCs/>
    </w:rPr>
  </w:style>
  <w:style w:type="character" w:customStyle="1" w:styleId="Heading4Char">
    <w:name w:val="Heading 4 Char"/>
    <w:basedOn w:val="DefaultParagraphFont"/>
    <w:link w:val="Heading4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character" w:customStyle="1" w:styleId="Heading5Char">
    <w:name w:val="Heading 5 Char"/>
    <w:basedOn w:val="DefaultParagraphFont"/>
    <w:link w:val="Heading5"/>
    <w:rsid w:val="00D117BE"/>
    <w:rPr>
      <w:rFonts w:ascii="Times New Roman" w:eastAsia="Times New Roman" w:hAnsi="Times New Roman" w:cs="Times New Roman"/>
      <w:szCs w:val="20"/>
      <w:u w:val="dotDotDash"/>
      <w:lang w:val="en-GB"/>
    </w:rPr>
  </w:style>
  <w:style w:type="character" w:customStyle="1" w:styleId="Heading6Char">
    <w:name w:val="Heading 6 Char"/>
    <w:basedOn w:val="DefaultParagraphFont"/>
    <w:link w:val="Heading6"/>
    <w:rsid w:val="00D117BE"/>
    <w:rPr>
      <w:rFonts w:ascii="Arial" w:eastAsia="Times New Roman" w:hAnsi="Arial" w:cs="Arial"/>
      <w:b/>
      <w:bCs/>
      <w:i/>
      <w:iCs/>
      <w:sz w:val="20"/>
    </w:rPr>
  </w:style>
  <w:style w:type="character" w:customStyle="1" w:styleId="Heading7Char">
    <w:name w:val="Heading 7 Char"/>
    <w:basedOn w:val="DefaultParagraphFont"/>
    <w:link w:val="Heading7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character" w:customStyle="1" w:styleId="Heading8Char">
    <w:name w:val="Heading 8 Char"/>
    <w:basedOn w:val="DefaultParagraphFont"/>
    <w:link w:val="Heading8"/>
    <w:rsid w:val="00D117BE"/>
    <w:rPr>
      <w:rFonts w:ascii="Times New Roman" w:eastAsia="Times New Roman" w:hAnsi="Times New Roman" w:cs="Times New Roman"/>
      <w:kern w:val="28"/>
      <w:sz w:val="22"/>
      <w:szCs w:val="20"/>
      <w:lang w:val="en-GB" w:eastAsia="nl-N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17BE"/>
    <w:pPr>
      <w:tabs>
        <w:tab w:val="right" w:leader="dot" w:pos="9350"/>
      </w:tabs>
      <w:spacing w:before="0"/>
    </w:pPr>
    <w:rPr>
      <w:rFonts w:ascii="Trebuchet MS" w:eastAsia="Times New Roman" w:hAnsi="Trebuchet MS" w:cs="Times New Roman"/>
      <w:b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117BE"/>
    <w:pPr>
      <w:tabs>
        <w:tab w:val="left" w:pos="540"/>
        <w:tab w:val="right" w:leader="dot" w:pos="9350"/>
      </w:tabs>
      <w:spacing w:before="0"/>
      <w:ind w:left="540"/>
    </w:pPr>
    <w:rPr>
      <w:rFonts w:ascii="Arial" w:eastAsia="Times New Roman" w:hAnsi="Arial" w:cs="Arial"/>
      <w:noProof/>
      <w:sz w:val="20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117BE"/>
    <w:pPr>
      <w:spacing w:before="0"/>
      <w:ind w:left="446"/>
    </w:pPr>
    <w:rPr>
      <w:rFonts w:ascii="Trebuchet MS" w:eastAsia="Times New Roman" w:hAnsi="Trebuchet MS" w:cs="Times New Roman"/>
      <w:sz w:val="20"/>
      <w:szCs w:val="22"/>
    </w:rPr>
  </w:style>
  <w:style w:type="paragraph" w:styleId="NoSpacing">
    <w:name w:val="No Spacing"/>
    <w:uiPriority w:val="1"/>
    <w:qFormat/>
    <w:rsid w:val="00D117BE"/>
    <w:rPr>
      <w:rFonts w:ascii="Arial" w:eastAsia="Times New Roman" w:hAnsi="Arial" w:cs="Times New Roman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D117BE"/>
    <w:pPr>
      <w:ind w:left="720"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17B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qFormat/>
    <w:rsid w:val="00D117BE"/>
    <w:pPr>
      <w:keepLines/>
      <w:spacing w:before="480" w:line="276" w:lineRule="auto"/>
      <w:jc w:val="left"/>
      <w:outlineLvl w:val="9"/>
    </w:pPr>
    <w:rPr>
      <w:rFonts w:ascii="Cambria" w:hAnsi="Cambria" w:cs="Times New Roman"/>
      <w:b/>
      <w:color w:val="365F91"/>
      <w:sz w:val="28"/>
      <w:szCs w:val="28"/>
      <w:lang w:val="en-US" w:eastAsia="en-US"/>
    </w:rPr>
  </w:style>
  <w:style w:type="table" w:styleId="TableGrid">
    <w:name w:val="Table Grid"/>
    <w:basedOn w:val="TableNormal"/>
    <w:uiPriority w:val="59"/>
    <w:rsid w:val="00777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1213</Characters>
  <Application>Microsoft Office Word</Application>
  <DocSecurity>0</DocSecurity>
  <Lines>10</Lines>
  <Paragraphs>2</Paragraphs>
  <ScaleCrop>false</ScaleCrop>
  <Company>UNDP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timothy.boyle</dc:creator>
  <cp:lastModifiedBy>timothy.boyle</cp:lastModifiedBy>
  <cp:revision>2</cp:revision>
  <dcterms:created xsi:type="dcterms:W3CDTF">2014-05-01T08:58:00Z</dcterms:created>
  <dcterms:modified xsi:type="dcterms:W3CDTF">2014-05-01T08:58:00Z</dcterms:modified>
</cp:coreProperties>
</file>