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05" w:rsidRPr="0002733D" w:rsidRDefault="002477B3" w:rsidP="0002733D">
      <w:pPr>
        <w:spacing w:line="240" w:lineRule="auto"/>
        <w:jc w:val="center"/>
        <w:rPr>
          <w:b/>
        </w:rPr>
      </w:pPr>
      <w:r w:rsidRPr="0002733D">
        <w:rPr>
          <w:b/>
        </w:rPr>
        <w:t>Términos de referencia</w:t>
      </w:r>
    </w:p>
    <w:p w:rsidR="002477B3" w:rsidRPr="0002733D" w:rsidRDefault="002477B3" w:rsidP="0002733D">
      <w:pPr>
        <w:spacing w:line="240" w:lineRule="auto"/>
        <w:jc w:val="center"/>
        <w:rPr>
          <w:b/>
        </w:rPr>
      </w:pPr>
      <w:r w:rsidRPr="0002733D">
        <w:rPr>
          <w:b/>
        </w:rPr>
        <w:t>Adquisición para Contratación Individual</w:t>
      </w:r>
    </w:p>
    <w:p w:rsidR="002477B3" w:rsidRDefault="002477B3" w:rsidP="0002733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2477B3" w:rsidTr="0080474E">
        <w:tc>
          <w:tcPr>
            <w:tcW w:w="2518" w:type="dxa"/>
          </w:tcPr>
          <w:p w:rsidR="002477B3" w:rsidRDefault="002477B3" w:rsidP="0002733D">
            <w:r>
              <w:t>País:</w:t>
            </w:r>
          </w:p>
        </w:tc>
        <w:tc>
          <w:tcPr>
            <w:tcW w:w="6460" w:type="dxa"/>
          </w:tcPr>
          <w:p w:rsidR="002477B3" w:rsidRDefault="002477B3" w:rsidP="0002733D">
            <w:r>
              <w:t>Panamá</w:t>
            </w:r>
          </w:p>
        </w:tc>
      </w:tr>
      <w:tr w:rsidR="002477B3" w:rsidTr="0080474E">
        <w:tc>
          <w:tcPr>
            <w:tcW w:w="2518" w:type="dxa"/>
          </w:tcPr>
          <w:p w:rsidR="002477B3" w:rsidRDefault="002477B3" w:rsidP="0002733D">
            <w:r>
              <w:t>Descripción del Servicio:</w:t>
            </w:r>
          </w:p>
          <w:p w:rsidR="002477B3" w:rsidRDefault="002477B3" w:rsidP="0002733D"/>
        </w:tc>
        <w:tc>
          <w:tcPr>
            <w:tcW w:w="6460" w:type="dxa"/>
          </w:tcPr>
          <w:p w:rsidR="002477B3" w:rsidRDefault="00197885" w:rsidP="00760527">
            <w:r>
              <w:t>Especialista en consulta y participación de partes interesadas</w:t>
            </w:r>
            <w:r w:rsidR="00760527">
              <w:t xml:space="preserve">  Programa ONUREDD</w:t>
            </w:r>
            <w:r w:rsidR="0080474E">
              <w:t xml:space="preserve"> </w:t>
            </w:r>
          </w:p>
        </w:tc>
      </w:tr>
      <w:tr w:rsidR="002477B3" w:rsidTr="0080474E">
        <w:tc>
          <w:tcPr>
            <w:tcW w:w="2518" w:type="dxa"/>
          </w:tcPr>
          <w:p w:rsidR="002477B3" w:rsidRDefault="002477B3" w:rsidP="0002733D">
            <w:r>
              <w:t>Nombre del Proyecto:</w:t>
            </w:r>
          </w:p>
        </w:tc>
        <w:tc>
          <w:tcPr>
            <w:tcW w:w="6460" w:type="dxa"/>
          </w:tcPr>
          <w:p w:rsidR="002477B3" w:rsidRDefault="0080474E" w:rsidP="0002733D">
            <w:r>
              <w:t>Programa Conjunto ONUREDD Panamá. PS 76852</w:t>
            </w:r>
          </w:p>
        </w:tc>
      </w:tr>
      <w:tr w:rsidR="002477B3" w:rsidTr="0080474E">
        <w:tc>
          <w:tcPr>
            <w:tcW w:w="2518" w:type="dxa"/>
          </w:tcPr>
          <w:p w:rsidR="002477B3" w:rsidRDefault="002477B3" w:rsidP="0002733D">
            <w:r>
              <w:t>Periodo de los Servicios:</w:t>
            </w:r>
          </w:p>
          <w:p w:rsidR="002477B3" w:rsidRDefault="002477B3" w:rsidP="0002733D"/>
        </w:tc>
        <w:tc>
          <w:tcPr>
            <w:tcW w:w="6460" w:type="dxa"/>
          </w:tcPr>
          <w:p w:rsidR="002477B3" w:rsidRDefault="0002733D" w:rsidP="0002733D">
            <w:r>
              <w:t>12 meses</w:t>
            </w:r>
            <w:r w:rsidR="009F2529">
              <w:t>, renovables</w:t>
            </w:r>
          </w:p>
        </w:tc>
      </w:tr>
    </w:tbl>
    <w:p w:rsidR="002477B3" w:rsidRPr="0002733D" w:rsidRDefault="002477B3">
      <w:pPr>
        <w:rPr>
          <w:b/>
        </w:rPr>
      </w:pPr>
    </w:p>
    <w:p w:rsidR="002477B3" w:rsidRPr="0002733D" w:rsidRDefault="002477B3" w:rsidP="002477B3">
      <w:pPr>
        <w:pStyle w:val="ListParagraph"/>
        <w:numPr>
          <w:ilvl w:val="0"/>
          <w:numId w:val="1"/>
        </w:numPr>
        <w:rPr>
          <w:b/>
        </w:rPr>
      </w:pPr>
      <w:r w:rsidRPr="0002733D">
        <w:rPr>
          <w:b/>
        </w:rPr>
        <w:t>Generalidades</w:t>
      </w:r>
    </w:p>
    <w:p w:rsidR="00760527" w:rsidRDefault="0080474E" w:rsidP="002477B3">
      <w:r>
        <w:t>Título</w:t>
      </w:r>
      <w:r w:rsidR="002477B3">
        <w:t xml:space="preserve"> de la consultoría</w:t>
      </w:r>
      <w:proofErr w:type="gramStart"/>
      <w:r w:rsidR="002477B3">
        <w:t>:</w:t>
      </w:r>
      <w:r>
        <w:t xml:space="preserve"> </w:t>
      </w:r>
      <w:r w:rsidR="00197885">
        <w:t xml:space="preserve"> Especialista</w:t>
      </w:r>
      <w:proofErr w:type="gramEnd"/>
      <w:r w:rsidR="00197885">
        <w:t xml:space="preserve"> en consulta y participación de partes interesadas</w:t>
      </w:r>
      <w:r w:rsidR="00760527">
        <w:t xml:space="preserve"> Programa ONUREDD </w:t>
      </w:r>
    </w:p>
    <w:p w:rsidR="002477B3" w:rsidRDefault="002477B3" w:rsidP="002477B3">
      <w:r>
        <w:t>Tipo de Contrato:</w:t>
      </w:r>
      <w:r w:rsidR="0080474E">
        <w:t xml:space="preserve"> Consultor Individual </w:t>
      </w:r>
    </w:p>
    <w:p w:rsidR="002477B3" w:rsidRDefault="002477B3" w:rsidP="002477B3">
      <w:r>
        <w:t>Duración de la contratación</w:t>
      </w:r>
      <w:proofErr w:type="gramStart"/>
      <w:r>
        <w:t>:</w:t>
      </w:r>
      <w:r w:rsidR="005C07FB">
        <w:t xml:space="preserve">  12</w:t>
      </w:r>
      <w:proofErr w:type="gramEnd"/>
      <w:r w:rsidR="005C07FB">
        <w:t xml:space="preserve"> meses.</w:t>
      </w:r>
    </w:p>
    <w:p w:rsidR="0080474E" w:rsidRPr="0002733D" w:rsidRDefault="002477B3" w:rsidP="0080474E">
      <w:pPr>
        <w:pStyle w:val="ListParagraph"/>
        <w:numPr>
          <w:ilvl w:val="0"/>
          <w:numId w:val="1"/>
        </w:numPr>
        <w:rPr>
          <w:b/>
        </w:rPr>
      </w:pPr>
      <w:r w:rsidRPr="0002733D">
        <w:rPr>
          <w:b/>
        </w:rPr>
        <w:t>Antecedentes:</w:t>
      </w:r>
    </w:p>
    <w:p w:rsidR="0080474E" w:rsidRDefault="0080474E" w:rsidP="0080474E">
      <w:pPr>
        <w:pStyle w:val="ListParagraph"/>
      </w:pPr>
    </w:p>
    <w:p w:rsidR="00EA05A7" w:rsidRPr="00197885" w:rsidRDefault="00EA05A7" w:rsidP="00EA05A7">
      <w:pPr>
        <w:rPr>
          <w:rFonts w:cs="Calibri"/>
        </w:rPr>
      </w:pPr>
      <w:r w:rsidRPr="0080474E">
        <w:rPr>
          <w:rFonts w:cs="Calibri"/>
        </w:rPr>
        <w:t xml:space="preserve">El mecanismo de reducción de emisiones de la deforestación y la degradación de los bosques (REDD+) es una iniciativa que busca motivar a los países en desarrollo con bosques a proteger los recursos forestales, mejorar su gestión y utilizarlos debidamente para contribuir a la lucha global contra el cambio climático. El programa se respalda en la creación de un valor financiero </w:t>
      </w:r>
      <w:r w:rsidRPr="00A84B2E">
        <w:rPr>
          <w:rFonts w:cs="Calibri"/>
        </w:rPr>
        <w:t>en el carbono almacenado</w:t>
      </w:r>
      <w:r w:rsidRPr="0080474E">
        <w:rPr>
          <w:rFonts w:cs="Calibri"/>
        </w:rPr>
        <w:t xml:space="preserve"> en bosques en pie. “REDD+” trata más que la deforestación, también cubre la importancia de la conservación, la gestión sostenible de los bosques y la mejora de los depósitos de carbono de los bosques. A largo plazo, los pagos por la reducción confirmada y por la eliminación de emisiones, ya sea a través de un sistema de mercadeo o de financiamiento, ayudarán a que los países participantes inviertan más en un desarrollo</w:t>
      </w:r>
      <w:r>
        <w:rPr>
          <w:rFonts w:cs="Calibri"/>
        </w:rPr>
        <w:t xml:space="preserve"> con bajas emisiones de carbono.</w:t>
      </w:r>
    </w:p>
    <w:p w:rsidR="00EA05A7" w:rsidRDefault="00EA05A7" w:rsidP="00EA05A7">
      <w:pPr>
        <w:autoSpaceDE w:val="0"/>
        <w:autoSpaceDN w:val="0"/>
        <w:adjustRightInd w:val="0"/>
        <w:jc w:val="both"/>
        <w:rPr>
          <w:rFonts w:cs="Calibri"/>
        </w:rPr>
      </w:pPr>
      <w:r w:rsidRPr="0080474E">
        <w:rPr>
          <w:rFonts w:cs="Calibri"/>
        </w:rPr>
        <w:t>El programa ONU-REDD se creó para brindar apoyo a los países en desarrollo en la preparación para participar próximamente en el mecanismo REDD+, y se basa en la capacidad de convocatoria y la experiencia de la Organización de las Naciones Unidas para la Agricultura y la Alimentación (FAO), el Programa de las Naciones Unidas para el Desarrollo (PNUD) y el Programa de las Naciones Unida</w:t>
      </w:r>
      <w:r w:rsidR="00197885">
        <w:rPr>
          <w:rFonts w:cs="Calibri"/>
        </w:rPr>
        <w:t xml:space="preserve">s para Medio Ambiente (PNUMA). </w:t>
      </w:r>
    </w:p>
    <w:p w:rsidR="00EA05A7" w:rsidRPr="0002733D" w:rsidRDefault="00EA05A7" w:rsidP="00EA05A7">
      <w:pPr>
        <w:autoSpaceDE w:val="0"/>
        <w:autoSpaceDN w:val="0"/>
        <w:adjustRightInd w:val="0"/>
        <w:jc w:val="both"/>
        <w:rPr>
          <w:rFonts w:cs="Calibri"/>
        </w:rPr>
      </w:pPr>
      <w:r w:rsidRPr="0080474E">
        <w:rPr>
          <w:rFonts w:cs="Calibri"/>
        </w:rPr>
        <w:t xml:space="preserve">En Panamá, el programa ONU-REDD apoya los procesos de preparación para REDD+ y contribuye al desarrollo de </w:t>
      </w:r>
      <w:r>
        <w:rPr>
          <w:rFonts w:cs="Calibri"/>
        </w:rPr>
        <w:t xml:space="preserve">una </w:t>
      </w:r>
      <w:r w:rsidRPr="0080474E">
        <w:rPr>
          <w:rFonts w:cs="Calibri"/>
        </w:rPr>
        <w:t xml:space="preserve">estrategia nacional REDD+. Conforme al principio de la pertenencia y el liderazgo de cada país, el programa brinda asesoría técnica sobre cómo tratar los asuntos de deforestación y degradación de los bosques, los métodos y herramientas para medir y monitorear </w:t>
      </w:r>
      <w:r w:rsidRPr="0080474E">
        <w:rPr>
          <w:rFonts w:cs="Calibri"/>
        </w:rPr>
        <w:lastRenderedPageBreak/>
        <w:t>las emisiones de gases de efecto invernadero y los flujos de carbono en ecosistemas forestales. Asimismo, promueve la financiación de REDD+ como una oportunidad de desarrollar un crecimiento con bajos niveles de emisión de carbono y permite que los países tengan acceso a un asesoramiento financiero y técnico. El programa promueve y facilita amplios diálogos entre los agentes interesados, incluidas las comunidades y pueblos indígenas dependientes de los bosques, y ayuda a establecer vínculos con los programas nacionales ya existentes en cuanto a la gestión, el desarrollo, la reducción de la pobreza, la seguridad alimentaria y la gestión de los recursos naturales.</w:t>
      </w:r>
    </w:p>
    <w:p w:rsidR="00197885" w:rsidRPr="00DE37C1" w:rsidRDefault="00EA05A7" w:rsidP="00197885">
      <w:pPr>
        <w:pStyle w:val="CM13"/>
        <w:spacing w:line="231" w:lineRule="atLeast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DE37C1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En el marco de la potencial aplicación de REDD+ en Panama, es indispensable </w:t>
      </w:r>
      <w:r w:rsidR="00760527" w:rsidRPr="00DE37C1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contar con </w:t>
      </w:r>
      <w:r w:rsidR="00197885" w:rsidRPr="00DE37C1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un especialista en consulta y participación de las partes interesadas capaz de apoyar la participación total y efectiva de las comunidades dependientes de los bosques en el diseño e implementación de actividades </w:t>
      </w:r>
      <w:r w:rsidR="00DE37C1" w:rsidRPr="00DE37C1">
        <w:rPr>
          <w:rFonts w:asciiTheme="minorHAnsi" w:eastAsiaTheme="minorHAnsi" w:hAnsiTheme="minorHAnsi" w:cs="Calibri"/>
          <w:sz w:val="22"/>
          <w:szCs w:val="22"/>
          <w:lang w:eastAsia="en-US"/>
        </w:rPr>
        <w:t>del Programa ONUREDD Panamá.</w:t>
      </w:r>
      <w:r w:rsidR="00197885" w:rsidRPr="00DE37C1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</w:p>
    <w:p w:rsidR="0080474E" w:rsidRPr="0080474E" w:rsidRDefault="0080474E" w:rsidP="0080474E">
      <w:pPr>
        <w:pStyle w:val="ListParagraph"/>
        <w:jc w:val="both"/>
        <w:rPr>
          <w:rFonts w:cstheme="minorHAnsi"/>
          <w:color w:val="0D0D0D"/>
        </w:rPr>
      </w:pPr>
    </w:p>
    <w:p w:rsidR="002477B3" w:rsidRPr="0002733D" w:rsidRDefault="002477B3" w:rsidP="002477B3">
      <w:pPr>
        <w:pStyle w:val="ListParagraph"/>
        <w:numPr>
          <w:ilvl w:val="0"/>
          <w:numId w:val="1"/>
        </w:numPr>
        <w:rPr>
          <w:b/>
        </w:rPr>
      </w:pPr>
      <w:r w:rsidRPr="0002733D">
        <w:rPr>
          <w:b/>
        </w:rPr>
        <w:t>Objetivo de la Consultoría:</w:t>
      </w:r>
    </w:p>
    <w:p w:rsidR="0080474E" w:rsidRDefault="0080474E" w:rsidP="004534E9">
      <w:pPr>
        <w:pStyle w:val="ListParagraph"/>
        <w:ind w:left="0"/>
      </w:pPr>
    </w:p>
    <w:p w:rsidR="00DE37C1" w:rsidRDefault="00DE37C1" w:rsidP="00DE37C1">
      <w:r>
        <w:t xml:space="preserve">Brindar asesoría especializada en consulta y participación de </w:t>
      </w:r>
      <w:r w:rsidR="00864E0E">
        <w:t xml:space="preserve">las </w:t>
      </w:r>
      <w:r>
        <w:t>partes interesadas</w:t>
      </w:r>
      <w:r w:rsidR="00864E0E">
        <w:t xml:space="preserve"> del </w:t>
      </w:r>
      <w:r>
        <w:t xml:space="preserve"> Programa ONUREDD  Panamá.</w:t>
      </w:r>
    </w:p>
    <w:p w:rsidR="005C07FB" w:rsidRPr="00DE37C1" w:rsidRDefault="005C07FB" w:rsidP="00760527">
      <w:pPr>
        <w:pStyle w:val="ListParagraph"/>
        <w:ind w:left="0"/>
      </w:pPr>
    </w:p>
    <w:p w:rsidR="00772748" w:rsidRDefault="0080474E" w:rsidP="00772748">
      <w:pPr>
        <w:pStyle w:val="ListParagraph"/>
        <w:numPr>
          <w:ilvl w:val="0"/>
          <w:numId w:val="1"/>
        </w:numPr>
        <w:rPr>
          <w:b/>
        </w:rPr>
      </w:pPr>
      <w:r w:rsidRPr="0002733D">
        <w:rPr>
          <w:b/>
        </w:rPr>
        <w:t>Alcance de la consultoría:</w:t>
      </w:r>
    </w:p>
    <w:p w:rsidR="00197885" w:rsidRPr="00864E0E" w:rsidRDefault="00197885" w:rsidP="00197885">
      <w:pPr>
        <w:pStyle w:val="CM13"/>
        <w:spacing w:line="231" w:lineRule="atLeast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864E0E">
        <w:rPr>
          <w:rFonts w:asciiTheme="minorHAnsi" w:eastAsiaTheme="minorHAnsi" w:hAnsiTheme="minorHAnsi" w:cs="Calibri"/>
          <w:sz w:val="22"/>
          <w:szCs w:val="22"/>
          <w:lang w:eastAsia="en-US"/>
        </w:rPr>
        <w:t>El especialista en consulta y participación de partes trabajará bajo</w:t>
      </w:r>
      <w:r w:rsidR="00864E0E" w:rsidRPr="00864E0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la supervisión directa del Coordinador del Programa Nacional Conjunto ONUREDD Panamá y con una línea directa de supervisión del Oficial Nacional de Programa en la oficina de País de Panamá del PNUD</w:t>
      </w:r>
      <w:r w:rsidR="00864E0E" w:rsidRPr="00864E0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. </w:t>
      </w:r>
      <w:r w:rsidRPr="00864E0E">
        <w:rPr>
          <w:rFonts w:asciiTheme="minorHAnsi" w:eastAsiaTheme="minorHAnsi" w:hAnsiTheme="minorHAnsi" w:cs="Calibri"/>
          <w:sz w:val="22"/>
          <w:szCs w:val="22"/>
          <w:lang w:eastAsia="en-US"/>
        </w:rPr>
        <w:t>La consultoría se enfocará en:</w:t>
      </w:r>
    </w:p>
    <w:p w:rsidR="00197885" w:rsidRDefault="00864E0E" w:rsidP="00197885">
      <w:pPr>
        <w:pStyle w:val="Defaul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Apoyar en el diseño e implementación de un proceso de consulta </w:t>
      </w:r>
      <w:r w:rsidR="00197885" w:rsidRPr="00B634A3">
        <w:rPr>
          <w:sz w:val="20"/>
          <w:szCs w:val="20"/>
        </w:rPr>
        <w:t>sobre REDD+ a nivel nacional</w:t>
      </w:r>
      <w:r w:rsidR="00197885">
        <w:rPr>
          <w:sz w:val="20"/>
          <w:szCs w:val="20"/>
        </w:rPr>
        <w:t>, para lo cual el consultor</w:t>
      </w:r>
      <w:r w:rsidR="00A717D0">
        <w:rPr>
          <w:sz w:val="20"/>
          <w:szCs w:val="20"/>
        </w:rPr>
        <w:t>:</w:t>
      </w:r>
      <w:r w:rsidR="00197885">
        <w:rPr>
          <w:sz w:val="20"/>
          <w:szCs w:val="20"/>
        </w:rPr>
        <w:t xml:space="preserve"> dará</w:t>
      </w:r>
      <w:r w:rsidR="00197885" w:rsidRPr="00B634A3">
        <w:rPr>
          <w:sz w:val="20"/>
          <w:szCs w:val="20"/>
        </w:rPr>
        <w:t xml:space="preserve"> apoyo en la representación y organización</w:t>
      </w:r>
      <w:r>
        <w:rPr>
          <w:sz w:val="20"/>
          <w:szCs w:val="20"/>
        </w:rPr>
        <w:t xml:space="preserve"> de eventos, talleres de consulta y otras actividades con </w:t>
      </w:r>
      <w:r w:rsidR="00197885" w:rsidRPr="00B634A3">
        <w:rPr>
          <w:sz w:val="20"/>
          <w:szCs w:val="20"/>
        </w:rPr>
        <w:t>la</w:t>
      </w:r>
      <w:r w:rsidR="00A717D0">
        <w:rPr>
          <w:sz w:val="20"/>
          <w:szCs w:val="20"/>
        </w:rPr>
        <w:t xml:space="preserve">s partes interesadas; facilitará </w:t>
      </w:r>
      <w:r w:rsidR="00197885" w:rsidRPr="00B634A3">
        <w:rPr>
          <w:sz w:val="20"/>
          <w:szCs w:val="20"/>
        </w:rPr>
        <w:t>el acceso a información aprop</w:t>
      </w:r>
      <w:r w:rsidR="00A717D0">
        <w:rPr>
          <w:sz w:val="20"/>
          <w:szCs w:val="20"/>
        </w:rPr>
        <w:t xml:space="preserve">iada para el </w:t>
      </w:r>
      <w:r w:rsidR="00197885" w:rsidRPr="00B634A3">
        <w:rPr>
          <w:sz w:val="20"/>
          <w:szCs w:val="20"/>
        </w:rPr>
        <w:t xml:space="preserve"> aprendizaje sobre REDD+; estimula</w:t>
      </w:r>
      <w:r w:rsidR="00A717D0">
        <w:rPr>
          <w:sz w:val="20"/>
          <w:szCs w:val="20"/>
        </w:rPr>
        <w:t>rá</w:t>
      </w:r>
      <w:r w:rsidR="00197885" w:rsidRPr="00B634A3">
        <w:rPr>
          <w:sz w:val="20"/>
          <w:szCs w:val="20"/>
        </w:rPr>
        <w:t xml:space="preserve"> </w:t>
      </w:r>
      <w:r w:rsidR="00677797">
        <w:rPr>
          <w:sz w:val="20"/>
          <w:szCs w:val="20"/>
        </w:rPr>
        <w:t>procesos participativos del programa ONUREDD Panamá</w:t>
      </w:r>
      <w:r w:rsidR="00197885" w:rsidRPr="00B634A3">
        <w:rPr>
          <w:sz w:val="20"/>
          <w:szCs w:val="20"/>
        </w:rPr>
        <w:t>; promover</w:t>
      </w:r>
      <w:r w:rsidR="00677797">
        <w:rPr>
          <w:sz w:val="20"/>
          <w:szCs w:val="20"/>
        </w:rPr>
        <w:t>á</w:t>
      </w:r>
      <w:r w:rsidR="00197885" w:rsidRPr="00B634A3">
        <w:rPr>
          <w:sz w:val="20"/>
          <w:szCs w:val="20"/>
        </w:rPr>
        <w:t xml:space="preserve"> la participación en construir mecanismo de REDD+</w:t>
      </w:r>
      <w:r w:rsidR="00677797">
        <w:rPr>
          <w:sz w:val="20"/>
          <w:szCs w:val="20"/>
        </w:rPr>
        <w:t xml:space="preserve"> para Panamá y brindará bases para la construcción de</w:t>
      </w:r>
      <w:r w:rsidR="00197885" w:rsidRPr="00B634A3">
        <w:rPr>
          <w:sz w:val="20"/>
          <w:szCs w:val="20"/>
        </w:rPr>
        <w:t xml:space="preserve"> </w:t>
      </w:r>
      <w:r w:rsidR="00677797">
        <w:rPr>
          <w:sz w:val="20"/>
          <w:szCs w:val="20"/>
        </w:rPr>
        <w:t xml:space="preserve">un </w:t>
      </w:r>
      <w:r w:rsidR="00197885" w:rsidRPr="00B634A3">
        <w:rPr>
          <w:sz w:val="20"/>
          <w:szCs w:val="20"/>
        </w:rPr>
        <w:t>consenso naciona</w:t>
      </w:r>
      <w:r w:rsidR="00197885">
        <w:rPr>
          <w:sz w:val="20"/>
          <w:szCs w:val="20"/>
        </w:rPr>
        <w:t xml:space="preserve">l sobre REDD+ </w:t>
      </w:r>
    </w:p>
    <w:p w:rsidR="00197885" w:rsidRPr="00B634A3" w:rsidRDefault="00197885" w:rsidP="00197885">
      <w:pPr>
        <w:pStyle w:val="Default"/>
        <w:ind w:left="720"/>
        <w:rPr>
          <w:sz w:val="20"/>
          <w:szCs w:val="20"/>
        </w:rPr>
      </w:pPr>
    </w:p>
    <w:p w:rsidR="00197885" w:rsidRDefault="00864E0E" w:rsidP="00197885">
      <w:pPr>
        <w:pStyle w:val="Defaul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Según las directrices de la</w:t>
      </w:r>
      <w:r w:rsidR="00197885" w:rsidRPr="00B634A3">
        <w:rPr>
          <w:sz w:val="20"/>
          <w:szCs w:val="20"/>
        </w:rPr>
        <w:t xml:space="preserve"> Estrategia Global de ONUREDD para </w:t>
      </w:r>
      <w:r w:rsidR="00E74048">
        <w:rPr>
          <w:sz w:val="20"/>
          <w:szCs w:val="20"/>
        </w:rPr>
        <w:t xml:space="preserve">la </w:t>
      </w:r>
      <w:r w:rsidR="00197885" w:rsidRPr="00B634A3">
        <w:rPr>
          <w:sz w:val="20"/>
          <w:szCs w:val="20"/>
        </w:rPr>
        <w:t>“Participación de Pueblos Indígenas, Comunidades Locales y otras partes interesadas relevantes</w:t>
      </w:r>
      <w:r w:rsidR="00E74048">
        <w:rPr>
          <w:sz w:val="20"/>
          <w:szCs w:val="20"/>
        </w:rPr>
        <w:t>”</w:t>
      </w:r>
      <w:r w:rsidR="00197885" w:rsidRPr="00B634A3">
        <w:rPr>
          <w:sz w:val="20"/>
          <w:szCs w:val="20"/>
        </w:rPr>
        <w:t xml:space="preserve"> (como se menciona sobre el Marco de Trabajo Global)</w:t>
      </w:r>
    </w:p>
    <w:p w:rsidR="00197885" w:rsidRPr="00B634A3" w:rsidRDefault="00197885" w:rsidP="00197885">
      <w:pPr>
        <w:pStyle w:val="Default"/>
        <w:ind w:left="720"/>
        <w:rPr>
          <w:sz w:val="20"/>
          <w:szCs w:val="20"/>
        </w:rPr>
      </w:pPr>
    </w:p>
    <w:p w:rsidR="00197885" w:rsidRDefault="00864E0E" w:rsidP="00197885">
      <w:pPr>
        <w:pStyle w:val="Defaul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Coordinar las actividades de consulta con </w:t>
      </w:r>
      <w:r w:rsidR="00197885">
        <w:rPr>
          <w:sz w:val="20"/>
          <w:szCs w:val="20"/>
        </w:rPr>
        <w:t xml:space="preserve">las actividades de Información, </w:t>
      </w:r>
      <w:r w:rsidR="00E74048">
        <w:rPr>
          <w:sz w:val="20"/>
          <w:szCs w:val="20"/>
        </w:rPr>
        <w:t>sensibilización</w:t>
      </w:r>
      <w:r w:rsidR="00197885">
        <w:rPr>
          <w:sz w:val="20"/>
          <w:szCs w:val="20"/>
        </w:rPr>
        <w:t xml:space="preserve"> y Comunicación sobre REDD+ a nivel nacional apuntando a promover el entendimiento de las partes interesadas, compromiso y el dialogo en el desarrollo de la estrategia nacional de REDD+ y de sistemas de apoyo de REDD+.</w:t>
      </w:r>
    </w:p>
    <w:p w:rsidR="00197885" w:rsidRPr="000E33EB" w:rsidRDefault="00197885" w:rsidP="00197885">
      <w:pPr>
        <w:pStyle w:val="Default"/>
        <w:ind w:left="720"/>
        <w:rPr>
          <w:sz w:val="20"/>
          <w:szCs w:val="20"/>
        </w:rPr>
      </w:pPr>
    </w:p>
    <w:p w:rsidR="00197885" w:rsidRDefault="00197885" w:rsidP="00197885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0E33EB">
        <w:rPr>
          <w:sz w:val="20"/>
          <w:szCs w:val="20"/>
        </w:rPr>
        <w:t xml:space="preserve">Apoyo en la gestión de conocimiento y </w:t>
      </w:r>
      <w:r w:rsidR="00677797">
        <w:rPr>
          <w:sz w:val="20"/>
          <w:szCs w:val="20"/>
        </w:rPr>
        <w:t xml:space="preserve">actividades de información y sensibilización del  </w:t>
      </w:r>
      <w:r>
        <w:rPr>
          <w:sz w:val="20"/>
          <w:szCs w:val="20"/>
        </w:rPr>
        <w:t>programa Nacional de ONUREDD</w:t>
      </w:r>
    </w:p>
    <w:p w:rsidR="00197885" w:rsidRPr="000E33EB" w:rsidRDefault="00197885" w:rsidP="00197885">
      <w:pPr>
        <w:pStyle w:val="Default"/>
        <w:ind w:left="720"/>
        <w:rPr>
          <w:sz w:val="20"/>
          <w:szCs w:val="20"/>
        </w:rPr>
      </w:pPr>
    </w:p>
    <w:p w:rsidR="00197885" w:rsidRPr="00677797" w:rsidRDefault="00E74048" w:rsidP="00197885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677797">
        <w:rPr>
          <w:sz w:val="20"/>
          <w:szCs w:val="20"/>
        </w:rPr>
        <w:t xml:space="preserve">Apoyar la participación de partes interesadas en el </w:t>
      </w:r>
      <w:r w:rsidR="00864E0E">
        <w:rPr>
          <w:sz w:val="20"/>
          <w:szCs w:val="20"/>
        </w:rPr>
        <w:t xml:space="preserve">marco de la Mesa Nacional REDD+, particularmente </w:t>
      </w:r>
      <w:proofErr w:type="gramStart"/>
      <w:r w:rsidR="00864E0E">
        <w:rPr>
          <w:sz w:val="20"/>
          <w:szCs w:val="20"/>
        </w:rPr>
        <w:t>aquella actividades</w:t>
      </w:r>
      <w:proofErr w:type="gramEnd"/>
      <w:r w:rsidR="00864E0E">
        <w:rPr>
          <w:sz w:val="20"/>
          <w:szCs w:val="20"/>
        </w:rPr>
        <w:t xml:space="preserve"> en las áreas de consulta y participación.</w:t>
      </w:r>
    </w:p>
    <w:p w:rsidR="00E74048" w:rsidRPr="00677797" w:rsidRDefault="00E74048" w:rsidP="00E74048">
      <w:pPr>
        <w:pStyle w:val="ListParagraph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</w:p>
    <w:p w:rsidR="00DE37C1" w:rsidRPr="00166B91" w:rsidRDefault="00DE37C1" w:rsidP="00DE37C1">
      <w:pPr>
        <w:pStyle w:val="CM12"/>
        <w:spacing w:after="220" w:line="231" w:lineRule="atLeast"/>
        <w:ind w:right="290"/>
        <w:rPr>
          <w:color w:val="000000"/>
          <w:sz w:val="20"/>
          <w:szCs w:val="20"/>
        </w:rPr>
      </w:pPr>
      <w:r w:rsidRPr="00166B91">
        <w:rPr>
          <w:color w:val="000000"/>
          <w:sz w:val="20"/>
          <w:szCs w:val="20"/>
        </w:rPr>
        <w:lastRenderedPageBreak/>
        <w:t>El especialista se enfocará en apoyar el proceso de consulta a nivel nacional y el proceso de compromiso de las partes interesadas en las actividades del programa ONURED</w:t>
      </w:r>
    </w:p>
    <w:p w:rsidR="00864E0E" w:rsidRPr="00677797" w:rsidRDefault="00DE37C1" w:rsidP="00864E0E">
      <w:pPr>
        <w:pStyle w:val="CM16"/>
        <w:spacing w:after="292" w:line="266" w:lineRule="atLeast"/>
        <w:ind w:right="60"/>
        <w:rPr>
          <w:color w:val="000000"/>
          <w:sz w:val="20"/>
          <w:szCs w:val="20"/>
        </w:rPr>
      </w:pPr>
      <w:r w:rsidRPr="00677797">
        <w:rPr>
          <w:color w:val="000000"/>
          <w:sz w:val="20"/>
          <w:szCs w:val="20"/>
        </w:rPr>
        <w:t xml:space="preserve">El especialista trabajará estrechamente con </w:t>
      </w:r>
      <w:r w:rsidR="00864E0E" w:rsidRPr="00677797">
        <w:rPr>
          <w:color w:val="000000"/>
          <w:sz w:val="20"/>
          <w:szCs w:val="20"/>
        </w:rPr>
        <w:t xml:space="preserve">el </w:t>
      </w:r>
      <w:r w:rsidR="00864E0E">
        <w:rPr>
          <w:color w:val="000000"/>
          <w:sz w:val="20"/>
          <w:szCs w:val="20"/>
        </w:rPr>
        <w:t xml:space="preserve">coordinador del Programa Nacional Conjunto ONUREDD en Panamá, la </w:t>
      </w:r>
      <w:r w:rsidR="00864E0E" w:rsidRPr="00677797">
        <w:rPr>
          <w:color w:val="000000"/>
          <w:sz w:val="20"/>
          <w:szCs w:val="20"/>
        </w:rPr>
        <w:t xml:space="preserve">oficial de programa de la oficina de País de PNUD de Panamá, el Asesor Regional Técnico del Programa ONUREDD, el equipo de </w:t>
      </w:r>
      <w:r w:rsidR="00864E0E">
        <w:rPr>
          <w:color w:val="000000"/>
          <w:sz w:val="20"/>
          <w:szCs w:val="20"/>
        </w:rPr>
        <w:t xml:space="preserve">Global del </w:t>
      </w:r>
      <w:r w:rsidR="00864E0E" w:rsidRPr="00677797">
        <w:rPr>
          <w:color w:val="000000"/>
          <w:sz w:val="20"/>
          <w:szCs w:val="20"/>
        </w:rPr>
        <w:t xml:space="preserve">Compromiso de las Partes Interesadas del Programa de </w:t>
      </w:r>
      <w:proofErr w:type="spellStart"/>
      <w:r w:rsidR="00864E0E" w:rsidRPr="00677797">
        <w:rPr>
          <w:color w:val="000000"/>
          <w:sz w:val="20"/>
          <w:szCs w:val="20"/>
        </w:rPr>
        <w:t>ONUREDDcomo</w:t>
      </w:r>
      <w:proofErr w:type="spellEnd"/>
      <w:r w:rsidR="00864E0E" w:rsidRPr="00677797">
        <w:rPr>
          <w:color w:val="000000"/>
          <w:sz w:val="20"/>
          <w:szCs w:val="20"/>
        </w:rPr>
        <w:t xml:space="preserve"> también de profesionales de ONUREDD en FAO, PNUMA, equipo nacional de ONUREDD en ANAM y personal contratado para:</w:t>
      </w:r>
    </w:p>
    <w:p w:rsidR="00864E0E" w:rsidRPr="00864E0E" w:rsidRDefault="00DE37C1" w:rsidP="00864E0E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864E0E">
        <w:rPr>
          <w:sz w:val="20"/>
          <w:szCs w:val="20"/>
        </w:rPr>
        <w:t>Facilitar la aplicación</w:t>
      </w:r>
      <w:r w:rsidR="00677797" w:rsidRPr="00864E0E">
        <w:rPr>
          <w:sz w:val="20"/>
          <w:szCs w:val="20"/>
        </w:rPr>
        <w:t xml:space="preserve"> de los Lineamientos para la Participación de Partes Interesadas comunes al </w:t>
      </w:r>
      <w:r w:rsidRPr="00864E0E">
        <w:rPr>
          <w:sz w:val="20"/>
          <w:szCs w:val="20"/>
        </w:rPr>
        <w:t xml:space="preserve">programa conjunto de ONUREDD </w:t>
      </w:r>
      <w:r w:rsidR="00677797" w:rsidRPr="00864E0E">
        <w:rPr>
          <w:sz w:val="20"/>
          <w:szCs w:val="20"/>
        </w:rPr>
        <w:t xml:space="preserve">y al </w:t>
      </w:r>
      <w:r w:rsidRPr="00864E0E">
        <w:rPr>
          <w:sz w:val="20"/>
          <w:szCs w:val="20"/>
        </w:rPr>
        <w:t>programa del Fondo Cooperativo para el Carbono de los Bosques del Banco Mundial</w:t>
      </w:r>
      <w:r w:rsidR="00864E0E" w:rsidRPr="00864E0E">
        <w:rPr>
          <w:sz w:val="20"/>
          <w:szCs w:val="20"/>
        </w:rPr>
        <w:t>.</w:t>
      </w:r>
    </w:p>
    <w:p w:rsidR="00DE37C1" w:rsidRPr="00864E0E" w:rsidRDefault="00677797" w:rsidP="00864E0E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864E0E">
        <w:rPr>
          <w:sz w:val="20"/>
          <w:szCs w:val="20"/>
        </w:rPr>
        <w:t xml:space="preserve">Apoyar </w:t>
      </w:r>
      <w:r w:rsidR="00DE37C1" w:rsidRPr="00864E0E">
        <w:rPr>
          <w:sz w:val="20"/>
          <w:szCs w:val="20"/>
        </w:rPr>
        <w:t>en la aplicación de los lineamientos del Programa ONUREDD sobre el Consentimiento Libre</w:t>
      </w:r>
      <w:r w:rsidR="00864E0E">
        <w:rPr>
          <w:sz w:val="20"/>
          <w:szCs w:val="20"/>
        </w:rPr>
        <w:t>, Previo</w:t>
      </w:r>
      <w:r w:rsidR="00DE37C1" w:rsidRPr="00864E0E">
        <w:rPr>
          <w:sz w:val="20"/>
          <w:szCs w:val="20"/>
        </w:rPr>
        <w:t xml:space="preserve"> e Informado y apoyo a respuestas a quejas y preocupaciones surgidas de las actividades el Programa Nacional </w:t>
      </w:r>
      <w:r w:rsidRPr="00864E0E">
        <w:rPr>
          <w:sz w:val="20"/>
          <w:szCs w:val="20"/>
        </w:rPr>
        <w:t xml:space="preserve">ONUREDD </w:t>
      </w:r>
      <w:r w:rsidR="00DE37C1" w:rsidRPr="00864E0E">
        <w:rPr>
          <w:sz w:val="20"/>
          <w:szCs w:val="20"/>
        </w:rPr>
        <w:t>en Panamá.</w:t>
      </w:r>
    </w:p>
    <w:p w:rsidR="00DE37C1" w:rsidRPr="00083344" w:rsidRDefault="00DE37C1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083344">
        <w:rPr>
          <w:sz w:val="20"/>
          <w:szCs w:val="20"/>
        </w:rPr>
        <w:t>Contribuir en la diseminación y aplicación de las salvaguardas del programa ONUREDD en Panamá.</w:t>
      </w:r>
    </w:p>
    <w:p w:rsidR="00DE37C1" w:rsidRPr="00083344" w:rsidRDefault="00677797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>
        <w:rPr>
          <w:sz w:val="20"/>
          <w:szCs w:val="20"/>
        </w:rPr>
        <w:t xml:space="preserve">Apoyar y promover la participación de partes interesadas </w:t>
      </w:r>
      <w:r w:rsidR="00DE37C1" w:rsidRPr="00083344">
        <w:rPr>
          <w:sz w:val="20"/>
          <w:szCs w:val="20"/>
        </w:rPr>
        <w:t>en Panam</w:t>
      </w:r>
      <w:r w:rsidR="00DE37C1">
        <w:rPr>
          <w:sz w:val="20"/>
          <w:szCs w:val="20"/>
        </w:rPr>
        <w:t>á.</w:t>
      </w:r>
    </w:p>
    <w:p w:rsidR="00864E0E" w:rsidRPr="00083344" w:rsidRDefault="00864E0E" w:rsidP="00864E0E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083344">
        <w:rPr>
          <w:sz w:val="20"/>
          <w:szCs w:val="20"/>
        </w:rPr>
        <w:t>Apoyo</w:t>
      </w:r>
      <w:r>
        <w:rPr>
          <w:sz w:val="20"/>
          <w:szCs w:val="20"/>
        </w:rPr>
        <w:t xml:space="preserve"> al coordinador del Programa Nacional Conjunto ONUREDD</w:t>
      </w:r>
      <w:r w:rsidRPr="00083344">
        <w:rPr>
          <w:sz w:val="20"/>
          <w:szCs w:val="20"/>
        </w:rPr>
        <w:t xml:space="preserve"> al of</w:t>
      </w:r>
      <w:r>
        <w:rPr>
          <w:sz w:val="20"/>
          <w:szCs w:val="20"/>
        </w:rPr>
        <w:t>icial de Programa del PNUD en Panamá, Asesor Técnico regional para ONUREDD en el Centro Regional del PNUD, los equipos del programa nacional y personal del programa ONUREDD del PNUMA, FAO y ANAM para asegurar que los derechos de los pueblos indígenas y otros comunidades dependientes de los bosques sean respetados y que sean incluidos en las consultas y actividades realizadas en el marco del Programa ONUREDD Panamá.</w:t>
      </w:r>
    </w:p>
    <w:p w:rsidR="00DE37C1" w:rsidRPr="004437F0" w:rsidRDefault="00DE37C1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4437F0">
        <w:rPr>
          <w:sz w:val="20"/>
          <w:szCs w:val="20"/>
        </w:rPr>
        <w:t>Coordinar con socios en los pueblos ind</w:t>
      </w:r>
      <w:r>
        <w:rPr>
          <w:sz w:val="20"/>
          <w:szCs w:val="20"/>
        </w:rPr>
        <w:t>ígenas y organizaciones de la sociedad civil en Panamá que trabajan en el área de bosques, cambio climático y los derechos de pueblos indígenas y minorías para adecuadamente atender las preocupaciones de los pueblos indígenas y sociedad civil.</w:t>
      </w:r>
    </w:p>
    <w:p w:rsidR="00DE37C1" w:rsidRPr="004437F0" w:rsidRDefault="00DE37C1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4437F0">
        <w:rPr>
          <w:sz w:val="20"/>
          <w:szCs w:val="20"/>
        </w:rPr>
        <w:t>Coordinar y cooperar con los colegas de</w:t>
      </w:r>
      <w:r w:rsidR="00677797">
        <w:rPr>
          <w:sz w:val="20"/>
          <w:szCs w:val="20"/>
        </w:rPr>
        <w:t xml:space="preserve">l </w:t>
      </w:r>
      <w:r w:rsidR="00677797" w:rsidRPr="00083344">
        <w:rPr>
          <w:sz w:val="20"/>
          <w:szCs w:val="20"/>
        </w:rPr>
        <w:t>Fondo Cooperativo para el Carbono de los Bosques</w:t>
      </w:r>
      <w:r w:rsidR="00677797">
        <w:rPr>
          <w:sz w:val="20"/>
          <w:szCs w:val="20"/>
        </w:rPr>
        <w:t xml:space="preserve"> en la armonización de procesos, guías y documentos (</w:t>
      </w:r>
      <w:r>
        <w:rPr>
          <w:sz w:val="20"/>
          <w:szCs w:val="20"/>
        </w:rPr>
        <w:t>por ejemplo, aplicación de los lineamientos conjuntos sobre el Compromiso de las Partes de ONUREDD, uso de documentos de R-PP armonizados)</w:t>
      </w:r>
    </w:p>
    <w:p w:rsidR="00DE37C1" w:rsidRPr="004437F0" w:rsidRDefault="00DE37C1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4437F0">
        <w:rPr>
          <w:sz w:val="20"/>
          <w:szCs w:val="20"/>
        </w:rPr>
        <w:t>Coordinar los insumos de expertos sobre temas t</w:t>
      </w:r>
      <w:r>
        <w:rPr>
          <w:sz w:val="20"/>
          <w:szCs w:val="20"/>
        </w:rPr>
        <w:t>éc</w:t>
      </w:r>
      <w:r w:rsidR="00677797">
        <w:rPr>
          <w:sz w:val="20"/>
          <w:szCs w:val="20"/>
        </w:rPr>
        <w:t>nicos asociados con la participación</w:t>
      </w:r>
      <w:r>
        <w:rPr>
          <w:sz w:val="20"/>
          <w:szCs w:val="20"/>
        </w:rPr>
        <w:t xml:space="preserve"> de las partes interesadas en actividades de preparación de REDD+</w:t>
      </w:r>
    </w:p>
    <w:p w:rsidR="00DE37C1" w:rsidRPr="00864E0E" w:rsidRDefault="00DE37C1" w:rsidP="00864E0E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4437F0">
        <w:rPr>
          <w:sz w:val="20"/>
          <w:szCs w:val="20"/>
        </w:rPr>
        <w:t>Dar apoyo para las otras actividades de REDD+ a nivel nacional</w:t>
      </w:r>
      <w:r w:rsidR="00677797">
        <w:rPr>
          <w:sz w:val="20"/>
          <w:szCs w:val="20"/>
        </w:rPr>
        <w:t xml:space="preserve"> que sean identificadas.</w:t>
      </w:r>
    </w:p>
    <w:p w:rsidR="00DE37C1" w:rsidRPr="004437F0" w:rsidRDefault="00DE37C1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4437F0">
        <w:rPr>
          <w:sz w:val="20"/>
          <w:szCs w:val="20"/>
        </w:rPr>
        <w:t>Facilitar sinergias y coordinación dentro el PNUD en particular con los áreas de pr</w:t>
      </w:r>
      <w:r>
        <w:rPr>
          <w:sz w:val="20"/>
          <w:szCs w:val="20"/>
        </w:rPr>
        <w:t>áctica de género, gestión de conocimiento, desarrollo de capacidades y gobernanza democrática y con otras iniciativas de la ONU que promuevan los derechos de pueblos indígenas y el compromiso de las partes interesadas en REDD+</w:t>
      </w:r>
    </w:p>
    <w:p w:rsidR="00DE37C1" w:rsidRPr="005D45FA" w:rsidRDefault="00DE37C1" w:rsidP="00DE37C1">
      <w:pPr>
        <w:pStyle w:val="Default"/>
        <w:numPr>
          <w:ilvl w:val="0"/>
          <w:numId w:val="18"/>
        </w:numPr>
        <w:spacing w:line="231" w:lineRule="atLeast"/>
        <w:ind w:right="522"/>
        <w:rPr>
          <w:sz w:val="20"/>
          <w:szCs w:val="20"/>
        </w:rPr>
      </w:pPr>
      <w:r w:rsidRPr="004437F0">
        <w:rPr>
          <w:sz w:val="20"/>
          <w:szCs w:val="20"/>
        </w:rPr>
        <w:t>Diseño e implementación de una estrategia de consulta que asegura la participaci</w:t>
      </w:r>
      <w:r>
        <w:rPr>
          <w:sz w:val="20"/>
          <w:szCs w:val="20"/>
        </w:rPr>
        <w:t>ón de las partes interesadas de todas las regiones de Panamá. Ese proceso debe ir en acuerdo con el marco de trabajo legal del Consentimiento, Libre</w:t>
      </w:r>
      <w:r w:rsidR="00864E0E">
        <w:rPr>
          <w:sz w:val="20"/>
          <w:szCs w:val="20"/>
        </w:rPr>
        <w:t>; Previo</w:t>
      </w:r>
      <w:r>
        <w:rPr>
          <w:sz w:val="20"/>
          <w:szCs w:val="20"/>
        </w:rPr>
        <w:t xml:space="preserve"> e Informado en la implementación de REDD+ y los principios de buena gobernanza como transparencia, participación y responsabilidad en los diferentes procesos.</w:t>
      </w:r>
    </w:p>
    <w:p w:rsidR="00DE37C1" w:rsidRPr="005D45FA" w:rsidRDefault="00DE37C1" w:rsidP="00DE37C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El proceso de consulta debe tomar en consideración los siguientes puntos:</w:t>
      </w:r>
    </w:p>
    <w:p w:rsidR="00DE37C1" w:rsidRPr="005D45FA" w:rsidRDefault="00DE37C1" w:rsidP="00DE37C1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El proceso de consulta debe ocurrir libremente y voluntariamente sin manipulación externa</w:t>
      </w:r>
    </w:p>
    <w:p w:rsidR="00DE37C1" w:rsidRDefault="00DE37C1" w:rsidP="00DE37C1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Reconocer los pueblos indígenas existentes y autoridades locales, instituciones y procesos</w:t>
      </w:r>
    </w:p>
    <w:p w:rsidR="006C7927" w:rsidRPr="006C7927" w:rsidRDefault="006C7927" w:rsidP="006C7927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A"/>
        </w:rPr>
        <w:lastRenderedPageBreak/>
        <w:t>Reconocer las comunidades no-indígenas existentes y autoridades locales, instituciones y procesos</w:t>
      </w:r>
    </w:p>
    <w:p w:rsidR="00DE37C1" w:rsidRPr="005D45FA" w:rsidRDefault="00DE37C1" w:rsidP="00DE37C1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Diseminar información para asegurar el intercambio oportuno de toda información relevante entre las partes interesadas</w:t>
      </w:r>
    </w:p>
    <w:p w:rsidR="00DE37C1" w:rsidRPr="005D45FA" w:rsidRDefault="005D45FA" w:rsidP="00DE37C1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Fomentar activamente el involucramiento </w:t>
      </w:r>
      <w:r w:rsidR="00DE37C1"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partes interesadas diversas y relevantes</w:t>
      </w:r>
    </w:p>
    <w:p w:rsidR="00DE37C1" w:rsidRPr="005D45FA" w:rsidRDefault="00DE37C1" w:rsidP="00DE37C1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Uso efectivo de canales de comunicación</w:t>
      </w:r>
    </w:p>
    <w:p w:rsidR="006C7927" w:rsidRDefault="006C7927" w:rsidP="006C7927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A"/>
        </w:rPr>
        <w:t>Reconocer los derechos de los pueblos indígenas y otra</w:t>
      </w:r>
      <w:r>
        <w:rPr>
          <w:rFonts w:ascii="Arial" w:eastAsia="Times New Roman" w:hAnsi="Arial" w:cs="Arial"/>
          <w:color w:val="000000"/>
          <w:sz w:val="20"/>
          <w:szCs w:val="20"/>
          <w:lang w:eastAsia="es-PA"/>
        </w:rPr>
        <w:t>s comunidades dependientes de lo</w:t>
      </w:r>
      <w:r>
        <w:rPr>
          <w:rFonts w:ascii="Arial" w:eastAsia="Times New Roman" w:hAnsi="Arial" w:cs="Arial"/>
          <w:color w:val="000000"/>
          <w:sz w:val="20"/>
          <w:szCs w:val="20"/>
          <w:lang w:eastAsia="es-PA"/>
        </w:rPr>
        <w:t>s bosques.</w:t>
      </w:r>
    </w:p>
    <w:p w:rsidR="00DE37C1" w:rsidRPr="005D45FA" w:rsidRDefault="00DE37C1" w:rsidP="00DE37C1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D45FA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Ser componente de un proceso general basado en el Consentimiento Libre, Previo e Informado</w:t>
      </w:r>
    </w:p>
    <w:p w:rsidR="00DE37C1" w:rsidRPr="004437F0" w:rsidRDefault="00DE37C1" w:rsidP="00DE37C1">
      <w:pPr>
        <w:pStyle w:val="Default"/>
        <w:rPr>
          <w:color w:val="auto"/>
        </w:rPr>
      </w:pPr>
    </w:p>
    <w:p w:rsidR="00DE37C1" w:rsidRDefault="00DE37C1" w:rsidP="00DE37C1">
      <w:pPr>
        <w:pStyle w:val="CM6"/>
        <w:rPr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Gestión</w:t>
      </w:r>
      <w:proofErr w:type="spellEnd"/>
      <w:r>
        <w:rPr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b/>
          <w:bCs/>
          <w:sz w:val="20"/>
          <w:szCs w:val="20"/>
          <w:lang w:val="en-US"/>
        </w:rPr>
        <w:t>Conocimiento</w:t>
      </w:r>
      <w:proofErr w:type="spellEnd"/>
    </w:p>
    <w:p w:rsidR="00DE37C1" w:rsidRPr="004922AA" w:rsidRDefault="00DE37C1" w:rsidP="00DE37C1">
      <w:pPr>
        <w:pStyle w:val="CM7"/>
        <w:numPr>
          <w:ilvl w:val="0"/>
          <w:numId w:val="19"/>
        </w:numPr>
        <w:rPr>
          <w:sz w:val="20"/>
          <w:szCs w:val="20"/>
        </w:rPr>
      </w:pPr>
      <w:r w:rsidRPr="004922AA">
        <w:rPr>
          <w:sz w:val="20"/>
          <w:szCs w:val="20"/>
        </w:rPr>
        <w:t>Comunicar el enfoqu</w:t>
      </w:r>
      <w:r w:rsidR="00701CD9">
        <w:rPr>
          <w:sz w:val="20"/>
          <w:szCs w:val="20"/>
        </w:rPr>
        <w:t xml:space="preserve">e del Programa ONUREDD sobre la participación </w:t>
      </w:r>
      <w:r w:rsidRPr="004922AA">
        <w:rPr>
          <w:sz w:val="20"/>
          <w:szCs w:val="20"/>
        </w:rPr>
        <w:t>de las partes y las salvaguardas en report</w:t>
      </w:r>
      <w:r>
        <w:rPr>
          <w:sz w:val="20"/>
          <w:szCs w:val="20"/>
        </w:rPr>
        <w:t>e</w:t>
      </w:r>
      <w:r w:rsidRPr="004922AA">
        <w:rPr>
          <w:sz w:val="20"/>
          <w:szCs w:val="20"/>
        </w:rPr>
        <w:t>s, publicaciones y presentaciones.</w:t>
      </w:r>
    </w:p>
    <w:p w:rsidR="00DE37C1" w:rsidRPr="00085D22" w:rsidRDefault="00DE37C1" w:rsidP="00DE37C1">
      <w:pPr>
        <w:pStyle w:val="CM7"/>
        <w:numPr>
          <w:ilvl w:val="0"/>
          <w:numId w:val="19"/>
        </w:numPr>
        <w:rPr>
          <w:sz w:val="20"/>
          <w:szCs w:val="20"/>
        </w:rPr>
      </w:pPr>
      <w:r w:rsidRPr="00085D22">
        <w:rPr>
          <w:sz w:val="20"/>
          <w:szCs w:val="20"/>
        </w:rPr>
        <w:t>Apoyar el desarrollo de módulos de entrenamiento específico para el país para desarrollar concientización y capacidades del personal de ONUREDD y contrapartes nacionales para fortalecer la participación de las partes interesadas en la planeación e implementación de actividades de ONUREDD</w:t>
      </w:r>
    </w:p>
    <w:p w:rsidR="00DE37C1" w:rsidRPr="00BB32B9" w:rsidRDefault="00DE37C1" w:rsidP="00DE37C1">
      <w:pPr>
        <w:pStyle w:val="CM7"/>
        <w:numPr>
          <w:ilvl w:val="0"/>
          <w:numId w:val="19"/>
        </w:numPr>
        <w:rPr>
          <w:sz w:val="20"/>
          <w:szCs w:val="20"/>
        </w:rPr>
      </w:pPr>
      <w:r w:rsidRPr="00BB32B9">
        <w:rPr>
          <w:sz w:val="20"/>
          <w:szCs w:val="20"/>
        </w:rPr>
        <w:t>Apoyo al equipo nacional del programa ONUREDD para desarrollar productos de conocimiento como reportes, boletines informativos y contenido de página de internet, publicaciones, mantener y enriqueces el espacio de trabajo del programa ONUREDD (www.unredd.net)</w:t>
      </w:r>
    </w:p>
    <w:p w:rsidR="00DE37C1" w:rsidRDefault="00DE37C1" w:rsidP="00DE37C1">
      <w:pPr>
        <w:pStyle w:val="CM12"/>
        <w:numPr>
          <w:ilvl w:val="0"/>
          <w:numId w:val="19"/>
        </w:numPr>
        <w:spacing w:line="266" w:lineRule="atLeast"/>
        <w:rPr>
          <w:sz w:val="20"/>
          <w:szCs w:val="20"/>
        </w:rPr>
      </w:pPr>
      <w:r w:rsidRPr="00B24EC9">
        <w:rPr>
          <w:sz w:val="20"/>
          <w:szCs w:val="20"/>
        </w:rPr>
        <w:t>Diseminar herramientas y apoyo técnico para las contrapartes a nivel nacional sobre el proceso de compromiso de las partes interesadas sobre REDD+, asegurar el acceso adecuado y oportuno a información sobre actividades del programas y políticas de ONUREDD por las partes interesadas incluyendo ser una persona de contacto para solicitudes</w:t>
      </w:r>
    </w:p>
    <w:p w:rsidR="0013623C" w:rsidRDefault="0013623C" w:rsidP="00DE37C1">
      <w:pPr>
        <w:pStyle w:val="CM12"/>
        <w:spacing w:line="266" w:lineRule="atLeast"/>
        <w:ind w:left="720"/>
        <w:rPr>
          <w:color w:val="000000"/>
        </w:rPr>
      </w:pPr>
    </w:p>
    <w:p w:rsidR="00DE37C1" w:rsidRPr="0013623C" w:rsidRDefault="00DE37C1" w:rsidP="0013623C">
      <w:pPr>
        <w:pStyle w:val="CM6"/>
        <w:rPr>
          <w:b/>
          <w:bCs/>
          <w:sz w:val="20"/>
          <w:szCs w:val="20"/>
        </w:rPr>
      </w:pPr>
      <w:r w:rsidRPr="00DE37C1">
        <w:rPr>
          <w:b/>
          <w:bCs/>
          <w:sz w:val="20"/>
          <w:szCs w:val="20"/>
        </w:rPr>
        <w:t xml:space="preserve"> </w:t>
      </w:r>
      <w:r w:rsidRPr="0013623C">
        <w:rPr>
          <w:b/>
          <w:bCs/>
          <w:sz w:val="20"/>
          <w:szCs w:val="20"/>
        </w:rPr>
        <w:t xml:space="preserve">Monitoreo y Reporte: Gestión de Programa </w:t>
      </w:r>
    </w:p>
    <w:p w:rsidR="00DE37C1" w:rsidRPr="008F05C9" w:rsidRDefault="00DE37C1" w:rsidP="00DE37C1">
      <w:pPr>
        <w:pStyle w:val="CM12"/>
        <w:numPr>
          <w:ilvl w:val="0"/>
          <w:numId w:val="19"/>
        </w:numPr>
        <w:spacing w:line="266" w:lineRule="atLeast"/>
        <w:rPr>
          <w:sz w:val="20"/>
          <w:szCs w:val="20"/>
        </w:rPr>
      </w:pPr>
      <w:r w:rsidRPr="008F05C9">
        <w:rPr>
          <w:sz w:val="20"/>
          <w:szCs w:val="20"/>
        </w:rPr>
        <w:t xml:space="preserve">Coordinar con socios para asegurar que el proceso de </w:t>
      </w:r>
      <w:r w:rsidR="00701CD9">
        <w:rPr>
          <w:sz w:val="20"/>
          <w:szCs w:val="20"/>
        </w:rPr>
        <w:t>participación</w:t>
      </w:r>
      <w:r w:rsidRPr="008F05C9">
        <w:rPr>
          <w:sz w:val="20"/>
          <w:szCs w:val="20"/>
        </w:rPr>
        <w:t xml:space="preserve"> de las partes inte</w:t>
      </w:r>
      <w:r w:rsidR="00701CD9">
        <w:rPr>
          <w:sz w:val="20"/>
          <w:szCs w:val="20"/>
        </w:rPr>
        <w:t>resadas a nivel nacional cumpla</w:t>
      </w:r>
      <w:r w:rsidRPr="008F05C9">
        <w:rPr>
          <w:sz w:val="20"/>
          <w:szCs w:val="20"/>
        </w:rPr>
        <w:t xml:space="preserve"> con los términ</w:t>
      </w:r>
      <w:r w:rsidR="00701CD9">
        <w:rPr>
          <w:sz w:val="20"/>
          <w:szCs w:val="20"/>
        </w:rPr>
        <w:t xml:space="preserve">os de los lineamientos de Guías del programa sobre la materia,  </w:t>
      </w:r>
      <w:r w:rsidRPr="008F05C9">
        <w:rPr>
          <w:sz w:val="20"/>
          <w:szCs w:val="20"/>
        </w:rPr>
        <w:t>que las salvaguardas del programa de ONUREDD sean propiamente aplicadas y evitar duplicaciones con otras iniciativas de REDD+</w:t>
      </w:r>
    </w:p>
    <w:p w:rsidR="00DE37C1" w:rsidRPr="008F05C9" w:rsidRDefault="00DE37C1" w:rsidP="00DE37C1">
      <w:pPr>
        <w:pStyle w:val="CM12"/>
        <w:numPr>
          <w:ilvl w:val="0"/>
          <w:numId w:val="19"/>
        </w:numPr>
        <w:spacing w:line="266" w:lineRule="atLeast"/>
        <w:rPr>
          <w:sz w:val="20"/>
          <w:szCs w:val="20"/>
        </w:rPr>
      </w:pPr>
      <w:r w:rsidRPr="008F05C9">
        <w:rPr>
          <w:sz w:val="20"/>
          <w:szCs w:val="20"/>
        </w:rPr>
        <w:t xml:space="preserve">Monitorear el progreso para conseguir resultados en el área </w:t>
      </w:r>
      <w:r w:rsidR="00701CD9">
        <w:rPr>
          <w:sz w:val="20"/>
          <w:szCs w:val="20"/>
        </w:rPr>
        <w:t>de participación</w:t>
      </w:r>
      <w:r w:rsidRPr="008F05C9">
        <w:rPr>
          <w:sz w:val="20"/>
          <w:szCs w:val="20"/>
        </w:rPr>
        <w:t xml:space="preserve"> de las partes interesadas y REDD+ y </w:t>
      </w:r>
      <w:r>
        <w:rPr>
          <w:sz w:val="20"/>
          <w:szCs w:val="20"/>
        </w:rPr>
        <w:t>reporta</w:t>
      </w:r>
      <w:r w:rsidRPr="008F05C9">
        <w:rPr>
          <w:sz w:val="20"/>
          <w:szCs w:val="20"/>
        </w:rPr>
        <w:t>r resultad</w:t>
      </w:r>
      <w:r w:rsidR="00701CD9">
        <w:rPr>
          <w:sz w:val="20"/>
          <w:szCs w:val="20"/>
        </w:rPr>
        <w:t>os cualitativos y cuantitativos en el tema.</w:t>
      </w:r>
    </w:p>
    <w:p w:rsidR="00E74048" w:rsidRPr="00CD3E4F" w:rsidRDefault="00E74048" w:rsidP="00E74048">
      <w:pPr>
        <w:pStyle w:val="Default"/>
        <w:rPr>
          <w:color w:val="FF0000"/>
          <w:sz w:val="20"/>
          <w:szCs w:val="20"/>
        </w:rPr>
      </w:pPr>
    </w:p>
    <w:p w:rsidR="005C07FB" w:rsidRDefault="005C07FB" w:rsidP="0080474E">
      <w:pPr>
        <w:pStyle w:val="ListParagraph"/>
      </w:pPr>
    </w:p>
    <w:p w:rsidR="002477B3" w:rsidRPr="00D7078A" w:rsidRDefault="002477B3" w:rsidP="002477B3">
      <w:pPr>
        <w:pStyle w:val="ListParagraph"/>
        <w:numPr>
          <w:ilvl w:val="0"/>
          <w:numId w:val="1"/>
        </w:numPr>
        <w:rPr>
          <w:b/>
        </w:rPr>
      </w:pPr>
      <w:r w:rsidRPr="00D7078A">
        <w:rPr>
          <w:b/>
        </w:rPr>
        <w:t>Duración y lugar de desarrollo de la consultoría</w:t>
      </w:r>
      <w:r w:rsidR="005C07FB" w:rsidRPr="00D7078A">
        <w:rPr>
          <w:b/>
        </w:rPr>
        <w:t xml:space="preserve">: </w:t>
      </w:r>
    </w:p>
    <w:p w:rsidR="009C1ECE" w:rsidRDefault="005C07FB" w:rsidP="00E12912">
      <w:r>
        <w:t>La consultoría tendrá una duración de 12 meses</w:t>
      </w:r>
      <w:r w:rsidR="0035563E">
        <w:t xml:space="preserve">, renovables </w:t>
      </w:r>
      <w:r w:rsidR="00E12912">
        <w:t xml:space="preserve">y se desarrollará principalmente desde la Ciudad de Panamá. En caso de requerirse viajes al interior del  país, el programa ONUREDD </w:t>
      </w:r>
      <w:r w:rsidR="00AF2691">
        <w:t xml:space="preserve"> Panamá </w:t>
      </w:r>
      <w:r w:rsidR="00E12912">
        <w:t xml:space="preserve">cubrirá los gastos asociados a los desplazamientos. </w:t>
      </w:r>
    </w:p>
    <w:p w:rsidR="00D7078A" w:rsidRPr="009C1ECE" w:rsidRDefault="002477B3" w:rsidP="009C1ECE">
      <w:pPr>
        <w:pStyle w:val="ListParagraph"/>
        <w:numPr>
          <w:ilvl w:val="0"/>
          <w:numId w:val="1"/>
        </w:numPr>
        <w:rPr>
          <w:b/>
        </w:rPr>
      </w:pPr>
      <w:r w:rsidRPr="009C1ECE">
        <w:rPr>
          <w:b/>
        </w:rPr>
        <w:t>Presentación de la propuesta de trabajo</w:t>
      </w:r>
      <w:r w:rsidR="00D7078A" w:rsidRPr="009C1ECE">
        <w:rPr>
          <w:b/>
        </w:rPr>
        <w:t>:</w:t>
      </w:r>
    </w:p>
    <w:p w:rsidR="002C06D7" w:rsidRDefault="00D7078A" w:rsidP="00D7078A">
      <w:pPr>
        <w:pStyle w:val="ListParagraph"/>
        <w:ind w:left="0"/>
      </w:pPr>
      <w:r>
        <w:t>Corre</w:t>
      </w:r>
      <w:r w:rsidR="002C06D7">
        <w:t xml:space="preserve">sponderá al consultor presentar: </w:t>
      </w:r>
    </w:p>
    <w:p w:rsidR="002C06D7" w:rsidRDefault="002C06D7" w:rsidP="002C06D7">
      <w:pPr>
        <w:pStyle w:val="ListParagraph"/>
        <w:numPr>
          <w:ilvl w:val="0"/>
          <w:numId w:val="14"/>
        </w:numPr>
      </w:pPr>
      <w:r>
        <w:t>Carta confirmando su interés debidamente firmada que incluya aceptación de los términos de referencia y las condiciones de la invitación, y breve explicación de por qué se considera un candidato idóneo</w:t>
      </w:r>
      <w:r w:rsidR="006C7927">
        <w:t xml:space="preserve"> para la consultoría</w:t>
      </w:r>
    </w:p>
    <w:p w:rsidR="006C7927" w:rsidRDefault="00D7078A" w:rsidP="002C06D7">
      <w:pPr>
        <w:pStyle w:val="ListParagraph"/>
        <w:numPr>
          <w:ilvl w:val="0"/>
          <w:numId w:val="14"/>
        </w:numPr>
      </w:pPr>
      <w:r>
        <w:lastRenderedPageBreak/>
        <w:t>una propuesta de trabajo</w:t>
      </w:r>
      <w:r w:rsidR="002C06D7">
        <w:t xml:space="preserve"> que incluya metodología de abordaje, cronograma de trabajo, hoja de vida con tres referencias laborales comprobables</w:t>
      </w:r>
    </w:p>
    <w:p w:rsidR="002C06D7" w:rsidRDefault="002C06D7" w:rsidP="002C06D7">
      <w:pPr>
        <w:pStyle w:val="ListParagraph"/>
        <w:numPr>
          <w:ilvl w:val="0"/>
          <w:numId w:val="14"/>
        </w:numPr>
      </w:pPr>
      <w:r>
        <w:t>Una propuesta financiera que incluya los honorarios en una única suma global.</w:t>
      </w:r>
    </w:p>
    <w:p w:rsidR="004534E9" w:rsidRPr="00D7078A" w:rsidRDefault="004534E9" w:rsidP="004534E9">
      <w:pPr>
        <w:pStyle w:val="ListParagraph"/>
        <w:rPr>
          <w:b/>
        </w:rPr>
      </w:pPr>
    </w:p>
    <w:p w:rsidR="002477B3" w:rsidRPr="00D7078A" w:rsidRDefault="002477B3" w:rsidP="002477B3">
      <w:pPr>
        <w:pStyle w:val="ListParagraph"/>
        <w:numPr>
          <w:ilvl w:val="0"/>
          <w:numId w:val="1"/>
        </w:numPr>
        <w:rPr>
          <w:b/>
        </w:rPr>
      </w:pPr>
      <w:r w:rsidRPr="00D7078A">
        <w:rPr>
          <w:b/>
        </w:rPr>
        <w:t>Productos Esperados:</w:t>
      </w:r>
    </w:p>
    <w:p w:rsidR="004534E9" w:rsidRPr="009C1ECE" w:rsidRDefault="00E12912" w:rsidP="004534E9">
      <w:r>
        <w:t>El consultor deberá entregar informes mensuales que den cuenta de los avances alcanzados</w:t>
      </w:r>
      <w:r w:rsidR="0013623C">
        <w:t xml:space="preserve"> en materia de consulta y participación de actores interesados. </w:t>
      </w:r>
      <w:r>
        <w:t xml:space="preserve"> </w:t>
      </w:r>
    </w:p>
    <w:p w:rsidR="002477B3" w:rsidRPr="005D6A71" w:rsidRDefault="002477B3" w:rsidP="002477B3">
      <w:pPr>
        <w:pStyle w:val="ListParagraph"/>
        <w:numPr>
          <w:ilvl w:val="0"/>
          <w:numId w:val="1"/>
        </w:numPr>
        <w:rPr>
          <w:b/>
        </w:rPr>
      </w:pPr>
      <w:r w:rsidRPr="005D6A71">
        <w:rPr>
          <w:b/>
        </w:rPr>
        <w:t>Honorarios y Forma de pago.</w:t>
      </w:r>
    </w:p>
    <w:p w:rsidR="003925E8" w:rsidRDefault="002477B3" w:rsidP="00772748">
      <w:r>
        <w:t>Los Honor</w:t>
      </w:r>
      <w:r w:rsidR="00411D2F">
        <w:t xml:space="preserve">arios serán </w:t>
      </w:r>
      <w:r w:rsidR="00E12912">
        <w:t xml:space="preserve">pagados contra la presentación de los informes mensuales, cada uno por 1/12 del valor del contrato. </w:t>
      </w:r>
    </w:p>
    <w:p w:rsidR="009C1ECE" w:rsidRPr="00D358F0" w:rsidRDefault="00411D2F" w:rsidP="009C1ECE">
      <w:pPr>
        <w:pStyle w:val="ListParagraph"/>
        <w:numPr>
          <w:ilvl w:val="0"/>
          <w:numId w:val="1"/>
        </w:numPr>
        <w:rPr>
          <w:b/>
        </w:rPr>
      </w:pPr>
      <w:r w:rsidRPr="006C67A2">
        <w:rPr>
          <w:b/>
        </w:rPr>
        <w:t>Requ</w:t>
      </w:r>
      <w:r w:rsidR="00651E89">
        <w:rPr>
          <w:b/>
        </w:rPr>
        <w:t xml:space="preserve">isitos mínimos de experiencia, </w:t>
      </w:r>
      <w:r w:rsidRPr="006C67A2">
        <w:rPr>
          <w:b/>
        </w:rPr>
        <w:t>calificaciones</w:t>
      </w:r>
      <w:r w:rsidR="00651E89">
        <w:rPr>
          <w:b/>
        </w:rPr>
        <w:t xml:space="preserve"> y competencias</w:t>
      </w:r>
    </w:p>
    <w:p w:rsidR="006C67A2" w:rsidRPr="00701CD9" w:rsidRDefault="006C67A2" w:rsidP="00701CD9">
      <w:pPr>
        <w:pStyle w:val="ListParagraph"/>
        <w:ind w:left="0"/>
        <w:rPr>
          <w:u w:val="single"/>
        </w:rPr>
      </w:pPr>
    </w:p>
    <w:p w:rsidR="006C67A2" w:rsidRPr="00D358F0" w:rsidRDefault="00701CD9" w:rsidP="006C67A2">
      <w:pPr>
        <w:pStyle w:val="ListParagraph"/>
        <w:numPr>
          <w:ilvl w:val="0"/>
          <w:numId w:val="2"/>
        </w:numPr>
        <w:ind w:left="0" w:firstLine="0"/>
        <w:rPr>
          <w:u w:val="single"/>
        </w:rPr>
      </w:pPr>
      <w:r>
        <w:rPr>
          <w:u w:val="single"/>
        </w:rPr>
        <w:t xml:space="preserve">Formación y </w:t>
      </w:r>
      <w:r w:rsidR="00411D2F" w:rsidRPr="006C67A2">
        <w:rPr>
          <w:u w:val="single"/>
        </w:rPr>
        <w:t>Experiencia específica</w:t>
      </w:r>
      <w:r w:rsidR="00167CAE" w:rsidRPr="006C67A2">
        <w:rPr>
          <w:u w:val="single"/>
        </w:rPr>
        <w:t>:</w:t>
      </w:r>
    </w:p>
    <w:p w:rsidR="006C7927" w:rsidRDefault="006C7927" w:rsidP="006C7927">
      <w:pPr>
        <w:pStyle w:val="CM11"/>
        <w:numPr>
          <w:ilvl w:val="0"/>
          <w:numId w:val="25"/>
        </w:numPr>
        <w:ind w:left="709" w:hanging="283"/>
        <w:rPr>
          <w:sz w:val="20"/>
          <w:szCs w:val="20"/>
        </w:rPr>
      </w:pPr>
      <w:r>
        <w:rPr>
          <w:sz w:val="20"/>
          <w:szCs w:val="20"/>
        </w:rPr>
        <w:t>Grado Universitario avanzado (Maestría o superior) relacionad</w:t>
      </w:r>
      <w:r>
        <w:rPr>
          <w:sz w:val="20"/>
          <w:szCs w:val="20"/>
        </w:rPr>
        <w:t>o con alguna de las siguientes á</w:t>
      </w:r>
      <w:r>
        <w:rPr>
          <w:sz w:val="20"/>
          <w:szCs w:val="20"/>
        </w:rPr>
        <w:t>reas: sociología, ciencia política, derecho Internacional, asuntos Internacionales, desarrollo com</w:t>
      </w:r>
      <w:r>
        <w:rPr>
          <w:sz w:val="20"/>
          <w:szCs w:val="20"/>
        </w:rPr>
        <w:t>unitario, comunicació</w:t>
      </w:r>
      <w:r>
        <w:rPr>
          <w:sz w:val="20"/>
          <w:szCs w:val="20"/>
        </w:rPr>
        <w:t xml:space="preserve">n.   </w:t>
      </w:r>
    </w:p>
    <w:p w:rsidR="00DE37C1" w:rsidRPr="00655417" w:rsidRDefault="00DE37C1" w:rsidP="00DE37C1">
      <w:pPr>
        <w:pStyle w:val="CM15"/>
        <w:numPr>
          <w:ilvl w:val="0"/>
          <w:numId w:val="20"/>
        </w:numPr>
        <w:spacing w:line="266" w:lineRule="atLeast"/>
        <w:jc w:val="both"/>
        <w:rPr>
          <w:sz w:val="20"/>
          <w:szCs w:val="20"/>
        </w:rPr>
      </w:pPr>
      <w:r w:rsidRPr="00655417">
        <w:rPr>
          <w:sz w:val="20"/>
          <w:szCs w:val="20"/>
        </w:rPr>
        <w:t xml:space="preserve">Mínimo de 5 años de experiencia comprobada </w:t>
      </w:r>
      <w:r>
        <w:rPr>
          <w:sz w:val="20"/>
          <w:szCs w:val="20"/>
        </w:rPr>
        <w:t xml:space="preserve">en participación de </w:t>
      </w:r>
      <w:r w:rsidRPr="00655417">
        <w:rPr>
          <w:sz w:val="20"/>
          <w:szCs w:val="20"/>
        </w:rPr>
        <w:t>partes interesadas</w:t>
      </w:r>
      <w:r>
        <w:rPr>
          <w:sz w:val="20"/>
          <w:szCs w:val="20"/>
        </w:rPr>
        <w:t xml:space="preserve"> para </w:t>
      </w:r>
      <w:r w:rsidRPr="00655417">
        <w:rPr>
          <w:sz w:val="20"/>
          <w:szCs w:val="20"/>
        </w:rPr>
        <w:t>el desarrollo de proyectos y procesos</w:t>
      </w:r>
      <w:r w:rsidR="00D358F0">
        <w:rPr>
          <w:sz w:val="20"/>
          <w:szCs w:val="20"/>
        </w:rPr>
        <w:t>,</w:t>
      </w:r>
      <w:r w:rsidRPr="00655417">
        <w:rPr>
          <w:sz w:val="20"/>
          <w:szCs w:val="20"/>
        </w:rPr>
        <w:t xml:space="preserve"> en particular con pueblos indígenas, comunidades locales y organizaciones de la sociedad civil que las representan</w:t>
      </w:r>
      <w:r w:rsidR="00D358F0">
        <w:rPr>
          <w:sz w:val="20"/>
          <w:szCs w:val="20"/>
        </w:rPr>
        <w:t xml:space="preserve">; de los cuales mínimo </w:t>
      </w:r>
      <w:r>
        <w:rPr>
          <w:sz w:val="20"/>
          <w:szCs w:val="20"/>
        </w:rPr>
        <w:t xml:space="preserve">2 años </w:t>
      </w:r>
      <w:r w:rsidR="0013623C">
        <w:rPr>
          <w:sz w:val="20"/>
          <w:szCs w:val="20"/>
        </w:rPr>
        <w:t>en países en d</w:t>
      </w:r>
      <w:r w:rsidRPr="00655417">
        <w:rPr>
          <w:sz w:val="20"/>
          <w:szCs w:val="20"/>
        </w:rPr>
        <w:t>esarrollo.</w:t>
      </w:r>
    </w:p>
    <w:p w:rsidR="00DE37C1" w:rsidRDefault="00DE37C1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DE37C1">
        <w:rPr>
          <w:sz w:val="20"/>
          <w:szCs w:val="20"/>
        </w:rPr>
        <w:t xml:space="preserve">Robusto conocimiento de </w:t>
      </w:r>
      <w:r w:rsidR="0013623C">
        <w:rPr>
          <w:sz w:val="20"/>
          <w:szCs w:val="20"/>
        </w:rPr>
        <w:t>las particularidades</w:t>
      </w:r>
      <w:r w:rsidRPr="00DE37C1">
        <w:rPr>
          <w:sz w:val="20"/>
          <w:szCs w:val="20"/>
        </w:rPr>
        <w:t xml:space="preserve"> de </w:t>
      </w:r>
      <w:r w:rsidR="0013623C">
        <w:rPr>
          <w:sz w:val="20"/>
          <w:szCs w:val="20"/>
        </w:rPr>
        <w:t>los pueblos indígenas</w:t>
      </w:r>
      <w:r w:rsidR="006C7927">
        <w:rPr>
          <w:sz w:val="20"/>
          <w:szCs w:val="20"/>
        </w:rPr>
        <w:t xml:space="preserve"> y otras comunidades dependientes de los bosques</w:t>
      </w:r>
      <w:r w:rsidR="0013623C">
        <w:rPr>
          <w:sz w:val="20"/>
          <w:szCs w:val="20"/>
        </w:rPr>
        <w:t xml:space="preserve">, en particular </w:t>
      </w:r>
      <w:r w:rsidRPr="00DE37C1">
        <w:rPr>
          <w:sz w:val="20"/>
          <w:szCs w:val="20"/>
        </w:rPr>
        <w:t>sus derechos, cultura, sistema de creencias, institu</w:t>
      </w:r>
      <w:r>
        <w:rPr>
          <w:sz w:val="20"/>
          <w:szCs w:val="20"/>
        </w:rPr>
        <w:t>ciones y mecanismos de decisión.</w:t>
      </w:r>
    </w:p>
    <w:p w:rsidR="00D358F0" w:rsidRDefault="00DE37C1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DE37C1">
        <w:rPr>
          <w:sz w:val="20"/>
          <w:szCs w:val="20"/>
        </w:rPr>
        <w:t>Habilidad demostrada para promover el diálogo entre actores gubernamentales, pueblos indígenas, sector privado y comunida</w:t>
      </w:r>
      <w:r w:rsidR="00D358F0">
        <w:rPr>
          <w:sz w:val="20"/>
          <w:szCs w:val="20"/>
        </w:rPr>
        <w:t>des.</w:t>
      </w:r>
    </w:p>
    <w:p w:rsidR="00DE37C1" w:rsidRPr="00DE37C1" w:rsidRDefault="00D358F0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Habili</w:t>
      </w:r>
      <w:r w:rsidR="0013623C">
        <w:rPr>
          <w:sz w:val="20"/>
          <w:szCs w:val="20"/>
        </w:rPr>
        <w:t>dad demostrada en la gestión y desarrollo de iniciativas relacionadas al</w:t>
      </w:r>
      <w:r w:rsidR="00DE37C1" w:rsidRPr="00DE37C1">
        <w:rPr>
          <w:sz w:val="20"/>
          <w:szCs w:val="20"/>
        </w:rPr>
        <w:t xml:space="preserve"> ambiente</w:t>
      </w:r>
    </w:p>
    <w:p w:rsidR="00DE37C1" w:rsidRPr="00655417" w:rsidRDefault="00DE37C1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655417">
        <w:rPr>
          <w:sz w:val="20"/>
          <w:szCs w:val="20"/>
        </w:rPr>
        <w:t>R</w:t>
      </w:r>
      <w:r>
        <w:rPr>
          <w:sz w:val="20"/>
          <w:szCs w:val="20"/>
        </w:rPr>
        <w:t>obusta destreza organizacional, trabajo en redes</w:t>
      </w:r>
      <w:r w:rsidRPr="00655417">
        <w:rPr>
          <w:sz w:val="20"/>
          <w:szCs w:val="20"/>
        </w:rPr>
        <w:t xml:space="preserve"> y destreza</w:t>
      </w:r>
      <w:r>
        <w:rPr>
          <w:sz w:val="20"/>
          <w:szCs w:val="20"/>
        </w:rPr>
        <w:t>s</w:t>
      </w:r>
      <w:r w:rsidRPr="00655417">
        <w:rPr>
          <w:sz w:val="20"/>
          <w:szCs w:val="20"/>
        </w:rPr>
        <w:t xml:space="preserve"> de coordinaci</w:t>
      </w:r>
      <w:r>
        <w:rPr>
          <w:sz w:val="20"/>
          <w:szCs w:val="20"/>
        </w:rPr>
        <w:t>ón.</w:t>
      </w:r>
    </w:p>
    <w:p w:rsidR="00DE37C1" w:rsidRPr="001E2502" w:rsidRDefault="00DE37C1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1E2502">
        <w:rPr>
          <w:sz w:val="20"/>
          <w:szCs w:val="20"/>
        </w:rPr>
        <w:t xml:space="preserve">Conocimiento de los temas de forma de vida </w:t>
      </w:r>
      <w:r>
        <w:rPr>
          <w:sz w:val="20"/>
          <w:szCs w:val="20"/>
        </w:rPr>
        <w:t>relacionados con REDD+, deforestación y administración de bosques tropicales son una ventaja.</w:t>
      </w:r>
    </w:p>
    <w:p w:rsidR="00DE37C1" w:rsidRPr="00A95F0C" w:rsidRDefault="00DE37C1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A95F0C">
        <w:rPr>
          <w:sz w:val="20"/>
          <w:szCs w:val="20"/>
        </w:rPr>
        <w:t>Conocimiento de programación de la ONU y acceso a redes</w:t>
      </w:r>
      <w:r w:rsidR="0013623C">
        <w:rPr>
          <w:sz w:val="20"/>
          <w:szCs w:val="20"/>
        </w:rPr>
        <w:t xml:space="preserve"> de expertos </w:t>
      </w:r>
      <w:r w:rsidRPr="00A95F0C">
        <w:rPr>
          <w:sz w:val="20"/>
          <w:szCs w:val="20"/>
        </w:rPr>
        <w:t>y/o experiencia en colaboraci</w:t>
      </w:r>
      <w:r>
        <w:rPr>
          <w:sz w:val="20"/>
          <w:szCs w:val="20"/>
        </w:rPr>
        <w:t>ón con</w:t>
      </w:r>
      <w:r w:rsidR="0013623C">
        <w:rPr>
          <w:sz w:val="20"/>
          <w:szCs w:val="20"/>
        </w:rPr>
        <w:t xml:space="preserve"> oficinas de p</w:t>
      </w:r>
      <w:r>
        <w:rPr>
          <w:sz w:val="20"/>
          <w:szCs w:val="20"/>
        </w:rPr>
        <w:t>aís del PNUD y otras agencias de la ONU son una ventaja</w:t>
      </w:r>
    </w:p>
    <w:p w:rsidR="00DE37C1" w:rsidRPr="00B24EC9" w:rsidRDefault="00DE37C1" w:rsidP="00DE37C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A95F0C">
        <w:rPr>
          <w:sz w:val="20"/>
          <w:szCs w:val="20"/>
        </w:rPr>
        <w:t>Fluidez (escrito y verbal) en español e ingl</w:t>
      </w:r>
      <w:r>
        <w:rPr>
          <w:sz w:val="20"/>
          <w:szCs w:val="20"/>
        </w:rPr>
        <w:t>és.</w:t>
      </w:r>
    </w:p>
    <w:p w:rsidR="006C67A2" w:rsidRDefault="006C67A2" w:rsidP="006C67A2">
      <w:pPr>
        <w:pStyle w:val="ListParagraph"/>
        <w:ind w:left="0"/>
      </w:pPr>
    </w:p>
    <w:p w:rsidR="00D7078A" w:rsidRPr="006C67A2" w:rsidRDefault="00D7078A" w:rsidP="006C67A2">
      <w:pPr>
        <w:pStyle w:val="ListParagraph"/>
        <w:numPr>
          <w:ilvl w:val="0"/>
          <w:numId w:val="2"/>
        </w:numPr>
        <w:ind w:left="0" w:firstLine="0"/>
        <w:rPr>
          <w:u w:val="single"/>
        </w:rPr>
      </w:pPr>
      <w:r w:rsidRPr="006C67A2">
        <w:rPr>
          <w:u w:val="single"/>
        </w:rPr>
        <w:t>Requerimiento de idiomas:</w:t>
      </w:r>
    </w:p>
    <w:p w:rsidR="00772748" w:rsidRDefault="00772748" w:rsidP="006C67A2">
      <w:pPr>
        <w:pStyle w:val="ListParagraph"/>
        <w:ind w:left="0"/>
      </w:pPr>
      <w:r>
        <w:t>Dominio del español.</w:t>
      </w:r>
    </w:p>
    <w:p w:rsidR="00D7078A" w:rsidRDefault="00772748" w:rsidP="006C67A2">
      <w:pPr>
        <w:pStyle w:val="ListParagraph"/>
        <w:ind w:left="0"/>
      </w:pPr>
      <w:r>
        <w:t>B</w:t>
      </w:r>
      <w:r w:rsidR="002609F2">
        <w:t>uen manejo del inglés.</w:t>
      </w:r>
    </w:p>
    <w:p w:rsidR="00411D2F" w:rsidRPr="00651E89" w:rsidRDefault="00411D2F" w:rsidP="006C67A2">
      <w:pPr>
        <w:pStyle w:val="ListParagraph"/>
        <w:ind w:left="0"/>
        <w:rPr>
          <w:u w:val="single"/>
        </w:rPr>
      </w:pPr>
    </w:p>
    <w:p w:rsidR="0013623C" w:rsidRDefault="00651E89" w:rsidP="00651E89">
      <w:pPr>
        <w:pStyle w:val="ListParagraph"/>
        <w:numPr>
          <w:ilvl w:val="0"/>
          <w:numId w:val="2"/>
        </w:numPr>
        <w:ind w:left="709" w:hanging="709"/>
        <w:rPr>
          <w:u w:val="single"/>
        </w:rPr>
      </w:pPr>
      <w:r w:rsidRPr="00651E89">
        <w:rPr>
          <w:u w:val="single"/>
        </w:rPr>
        <w:t>Competencias</w:t>
      </w:r>
      <w:r>
        <w:rPr>
          <w:u w:val="single"/>
        </w:rPr>
        <w:t xml:space="preserve"> funcionales:</w:t>
      </w:r>
    </w:p>
    <w:p w:rsidR="002609F2" w:rsidRPr="0013623C" w:rsidRDefault="0013623C" w:rsidP="006C7927">
      <w:pPr>
        <w:pStyle w:val="ListParagraph"/>
        <w:numPr>
          <w:ilvl w:val="0"/>
          <w:numId w:val="22"/>
        </w:numPr>
        <w:ind w:left="426" w:firstLine="0"/>
        <w:rPr>
          <w:u w:val="single"/>
        </w:rPr>
      </w:pPr>
      <w:r w:rsidRPr="0013623C">
        <w:rPr>
          <w:rStyle w:val="hps"/>
          <w:lang w:val="es-ES"/>
        </w:rPr>
        <w:t>Comunicación: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Excelentes habilidades de comunicación</w:t>
      </w:r>
      <w:r w:rsidRPr="0013623C">
        <w:rPr>
          <w:lang w:val="es-ES"/>
        </w:rPr>
        <w:t xml:space="preserve">, incluyendo la capacidad </w:t>
      </w:r>
      <w:r w:rsidRPr="0013623C">
        <w:rPr>
          <w:rStyle w:val="hps"/>
          <w:lang w:val="es-ES"/>
        </w:rPr>
        <w:t>para transmitir conceptos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y enfoques,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tanto en las formas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de presentación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de escritura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y multimedia</w:t>
      </w:r>
      <w:r w:rsidRPr="0013623C">
        <w:rPr>
          <w:lang w:val="es-ES"/>
        </w:rPr>
        <w:t xml:space="preserve">, en un </w:t>
      </w:r>
      <w:r w:rsidRPr="0013623C">
        <w:rPr>
          <w:rStyle w:val="hps"/>
          <w:lang w:val="es-ES"/>
        </w:rPr>
        <w:t>estilo claro y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convincente</w:t>
      </w:r>
      <w:r w:rsidRPr="0013623C">
        <w:rPr>
          <w:lang w:val="es-ES"/>
        </w:rPr>
        <w:t xml:space="preserve">, a la medida </w:t>
      </w:r>
      <w:r w:rsidRPr="0013623C">
        <w:rPr>
          <w:rStyle w:val="hps"/>
          <w:lang w:val="es-ES"/>
        </w:rPr>
        <w:t>para que coincida con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>los diferentes públicos.</w:t>
      </w:r>
      <w:r w:rsidRPr="0013623C">
        <w:rPr>
          <w:lang w:val="es-ES"/>
        </w:rPr>
        <w:br/>
      </w:r>
      <w:r w:rsidRPr="0013623C">
        <w:rPr>
          <w:rStyle w:val="hps"/>
          <w:lang w:val="es-ES"/>
        </w:rPr>
        <w:t>•</w:t>
      </w:r>
      <w:r w:rsidRPr="0013623C">
        <w:rPr>
          <w:lang w:val="es-ES"/>
        </w:rPr>
        <w:t xml:space="preserve"> </w:t>
      </w:r>
      <w:r w:rsidRPr="0013623C">
        <w:rPr>
          <w:rStyle w:val="hps"/>
          <w:lang w:val="es-ES"/>
        </w:rPr>
        <w:t xml:space="preserve">Gestión del Conocimiento y Aprendizaje: Comparte el conocimiento y la experiencia. </w:t>
      </w:r>
      <w:r w:rsidRPr="0013623C">
        <w:rPr>
          <w:rStyle w:val="hps"/>
          <w:lang w:val="es-ES"/>
        </w:rPr>
        <w:lastRenderedPageBreak/>
        <w:t>Trabaja activamente hacia continuar el aprendizaje personal, actúa sobre el plan de aprendizaje y aplica nuevas habilidades adquiridas</w:t>
      </w:r>
      <w:r>
        <w:rPr>
          <w:rStyle w:val="hps"/>
          <w:lang w:val="es-ES"/>
        </w:rPr>
        <w:t>.</w:t>
      </w:r>
      <w:r w:rsidRPr="0013623C">
        <w:rPr>
          <w:rStyle w:val="hps"/>
          <w:lang w:val="es-ES"/>
        </w:rPr>
        <w:br/>
        <w:t>• Trabajo en equipo: Capacidad para interactuar, establecer y mantener relaciones de trabajo efectivas con un equipo culturalmente diverso, tanto como miembro del equipo y como jefe de equipo, crear confianza y para gestionar de un modo deliberado, transparente y predecible.</w:t>
      </w:r>
      <w:r w:rsidRPr="0013623C">
        <w:rPr>
          <w:rStyle w:val="hps"/>
          <w:lang w:val="es-ES"/>
        </w:rPr>
        <w:br/>
        <w:t>• Orientación al cliente: Capacidad para establecer y mantener asociaciones productivas con</w:t>
      </w:r>
      <w:r>
        <w:rPr>
          <w:rStyle w:val="hps"/>
          <w:lang w:val="es-ES"/>
        </w:rPr>
        <w:t xml:space="preserve"> las agencias participantes de </w:t>
      </w:r>
      <w:r w:rsidRPr="0013623C">
        <w:rPr>
          <w:rStyle w:val="hps"/>
          <w:lang w:val="es-ES"/>
        </w:rPr>
        <w:t xml:space="preserve"> ONU-REDD</w:t>
      </w:r>
      <w:r>
        <w:rPr>
          <w:rStyle w:val="hps"/>
          <w:lang w:val="es-ES"/>
        </w:rPr>
        <w:t xml:space="preserve"> y con la Autoridad Nacional del Ambiente</w:t>
      </w:r>
      <w:r w:rsidRPr="0013623C">
        <w:rPr>
          <w:rStyle w:val="hps"/>
          <w:lang w:val="es-ES"/>
        </w:rPr>
        <w:t xml:space="preserve">, proveedores de servicios técnicos y grupos de interés y actividad en favor de la identificación de necesidades de los socios y </w:t>
      </w:r>
      <w:r>
        <w:rPr>
          <w:rStyle w:val="hps"/>
          <w:lang w:val="es-ES"/>
        </w:rPr>
        <w:t>la aplicación  de soluciones adecuadas para satisfacer estas necesidades.</w:t>
      </w:r>
      <w:r w:rsidRPr="0013623C">
        <w:rPr>
          <w:rStyle w:val="hps"/>
          <w:lang w:val="es-ES"/>
        </w:rPr>
        <w:br/>
        <w:t xml:space="preserve">• Liderazgo y Autogestión: Se centra en los resultados y responde positivamente a la retroalimentación. </w:t>
      </w:r>
      <w:r>
        <w:rPr>
          <w:rStyle w:val="hps"/>
          <w:lang w:val="es-ES"/>
        </w:rPr>
        <w:t xml:space="preserve">Aborda </w:t>
      </w:r>
      <w:r w:rsidRPr="0013623C">
        <w:rPr>
          <w:rStyle w:val="hps"/>
          <w:lang w:val="es-ES"/>
        </w:rPr>
        <w:t xml:space="preserve">el trabajo con energía y una actitud positiva y constructiva. Mantiene la calma, el control y </w:t>
      </w:r>
      <w:bookmarkStart w:id="0" w:name="_GoBack"/>
      <w:bookmarkEnd w:id="0"/>
      <w:r w:rsidRPr="0013623C">
        <w:rPr>
          <w:rStyle w:val="hps"/>
          <w:lang w:val="es-ES"/>
        </w:rPr>
        <w:t xml:space="preserve">buen humor incluso bajo presión. Demuestra apertura al cambio y habilidad para manejar </w:t>
      </w:r>
      <w:r>
        <w:rPr>
          <w:rStyle w:val="hps"/>
          <w:lang w:val="es-ES"/>
        </w:rPr>
        <w:t>situaciones complejas.</w:t>
      </w:r>
      <w:r w:rsidRPr="0013623C">
        <w:rPr>
          <w:rStyle w:val="hps"/>
          <w:lang w:val="es-ES"/>
        </w:rPr>
        <w:br/>
        <w:t xml:space="preserve">• Capacidad demostrada en el pensamiento analítico, la planificación del trabajo, la planificación </w:t>
      </w:r>
      <w:proofErr w:type="spellStart"/>
      <w:r w:rsidRPr="0013623C">
        <w:rPr>
          <w:rStyle w:val="hps"/>
          <w:lang w:val="es-ES"/>
        </w:rPr>
        <w:t>multi</w:t>
      </w:r>
      <w:proofErr w:type="spellEnd"/>
      <w:r w:rsidRPr="0013623C">
        <w:rPr>
          <w:rStyle w:val="hps"/>
          <w:lang w:val="es-ES"/>
        </w:rPr>
        <w:t>-</w:t>
      </w:r>
      <w:r>
        <w:rPr>
          <w:rStyle w:val="hps"/>
          <w:lang w:val="es-ES"/>
        </w:rPr>
        <w:t>tarea y la planificación</w:t>
      </w:r>
      <w:r w:rsidRPr="0013623C">
        <w:rPr>
          <w:rStyle w:val="hps"/>
          <w:lang w:val="es-ES"/>
        </w:rPr>
        <w:t xml:space="preserve"> estratégica</w:t>
      </w:r>
      <w:r>
        <w:rPr>
          <w:rStyle w:val="hps"/>
          <w:lang w:val="es-ES"/>
        </w:rPr>
        <w:t>.</w:t>
      </w:r>
    </w:p>
    <w:p w:rsidR="002609F2" w:rsidRDefault="002609F2" w:rsidP="00651E89"/>
    <w:p w:rsidR="002609F2" w:rsidRPr="00651E89" w:rsidRDefault="002609F2" w:rsidP="00651E89"/>
    <w:p w:rsidR="00651E89" w:rsidRPr="00651E89" w:rsidRDefault="00651E89" w:rsidP="00651E89"/>
    <w:p w:rsidR="00651E89" w:rsidRDefault="00651E89" w:rsidP="00651E89"/>
    <w:sectPr w:rsidR="00651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48A"/>
    <w:multiLevelType w:val="hybridMultilevel"/>
    <w:tmpl w:val="90849600"/>
    <w:lvl w:ilvl="0" w:tplc="43B00B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83CC2"/>
    <w:multiLevelType w:val="hybridMultilevel"/>
    <w:tmpl w:val="5046F62A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55000"/>
    <w:multiLevelType w:val="hybridMultilevel"/>
    <w:tmpl w:val="B88EB0BE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5171AA"/>
    <w:multiLevelType w:val="hybridMultilevel"/>
    <w:tmpl w:val="4F8C1730"/>
    <w:lvl w:ilvl="0" w:tplc="74544D3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776E9"/>
    <w:multiLevelType w:val="hybridMultilevel"/>
    <w:tmpl w:val="36DCF4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25D58"/>
    <w:multiLevelType w:val="hybridMultilevel"/>
    <w:tmpl w:val="92B2532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A104C"/>
    <w:multiLevelType w:val="hybridMultilevel"/>
    <w:tmpl w:val="05F6028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16842"/>
    <w:multiLevelType w:val="hybridMultilevel"/>
    <w:tmpl w:val="0FA6B1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36046"/>
    <w:multiLevelType w:val="hybridMultilevel"/>
    <w:tmpl w:val="3F60AEE6"/>
    <w:lvl w:ilvl="0" w:tplc="2D903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0B318D"/>
    <w:multiLevelType w:val="hybridMultilevel"/>
    <w:tmpl w:val="347AB1B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C5985"/>
    <w:multiLevelType w:val="hybridMultilevel"/>
    <w:tmpl w:val="1B4EC6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367D6"/>
    <w:multiLevelType w:val="hybridMultilevel"/>
    <w:tmpl w:val="7D5816C0"/>
    <w:lvl w:ilvl="0" w:tplc="72C43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B7648"/>
    <w:multiLevelType w:val="hybridMultilevel"/>
    <w:tmpl w:val="863ADF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67FEA"/>
    <w:multiLevelType w:val="hybridMultilevel"/>
    <w:tmpl w:val="FDE6E53A"/>
    <w:lvl w:ilvl="0" w:tplc="278EFA74">
      <w:start w:val="2"/>
      <w:numFmt w:val="bullet"/>
      <w:lvlText w:val="-"/>
      <w:lvlJc w:val="left"/>
      <w:pPr>
        <w:ind w:left="2483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4">
    <w:nsid w:val="569855BC"/>
    <w:multiLevelType w:val="hybridMultilevel"/>
    <w:tmpl w:val="8CF4073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3621E"/>
    <w:multiLevelType w:val="hybridMultilevel"/>
    <w:tmpl w:val="45BEEF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534EF"/>
    <w:multiLevelType w:val="hybridMultilevel"/>
    <w:tmpl w:val="67A0EDD2"/>
    <w:lvl w:ilvl="0" w:tplc="BD5C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B947F7"/>
    <w:multiLevelType w:val="hybridMultilevel"/>
    <w:tmpl w:val="4B66DB5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A2217"/>
    <w:multiLevelType w:val="hybridMultilevel"/>
    <w:tmpl w:val="D2940988"/>
    <w:lvl w:ilvl="0" w:tplc="363AC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D4FE5"/>
    <w:multiLevelType w:val="hybridMultilevel"/>
    <w:tmpl w:val="7644AE86"/>
    <w:lvl w:ilvl="0" w:tplc="1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8BE7635"/>
    <w:multiLevelType w:val="hybridMultilevel"/>
    <w:tmpl w:val="EBCC8A98"/>
    <w:lvl w:ilvl="0" w:tplc="8FDEB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2849A3"/>
    <w:multiLevelType w:val="hybridMultilevel"/>
    <w:tmpl w:val="3C40E4F6"/>
    <w:lvl w:ilvl="0" w:tplc="43B00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B02CF9"/>
    <w:multiLevelType w:val="hybridMultilevel"/>
    <w:tmpl w:val="5F60689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0"/>
  </w:num>
  <w:num w:numId="5">
    <w:abstractNumId w:val="7"/>
  </w:num>
  <w:num w:numId="6">
    <w:abstractNumId w:val="21"/>
  </w:num>
  <w:num w:numId="7">
    <w:abstractNumId w:val="1"/>
  </w:num>
  <w:num w:numId="8">
    <w:abstractNumId w:val="18"/>
  </w:num>
  <w:num w:numId="9">
    <w:abstractNumId w:val="6"/>
  </w:num>
  <w:num w:numId="10">
    <w:abstractNumId w:val="11"/>
  </w:num>
  <w:num w:numId="11">
    <w:abstractNumId w:val="16"/>
  </w:num>
  <w:num w:numId="12">
    <w:abstractNumId w:val="17"/>
  </w:num>
  <w:num w:numId="13">
    <w:abstractNumId w:val="13"/>
  </w:num>
  <w:num w:numId="14">
    <w:abstractNumId w:val="3"/>
  </w:num>
  <w:num w:numId="15">
    <w:abstractNumId w:val="10"/>
  </w:num>
  <w:num w:numId="16">
    <w:abstractNumId w:val="5"/>
  </w:num>
  <w:num w:numId="17">
    <w:abstractNumId w:val="22"/>
  </w:num>
  <w:num w:numId="18">
    <w:abstractNumId w:val="15"/>
  </w:num>
  <w:num w:numId="19">
    <w:abstractNumId w:val="4"/>
  </w:num>
  <w:num w:numId="20">
    <w:abstractNumId w:val="12"/>
  </w:num>
  <w:num w:numId="21">
    <w:abstractNumId w:val="14"/>
  </w:num>
  <w:num w:numId="22">
    <w:abstractNumId w:val="2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3"/>
    <w:rsid w:val="0002733D"/>
    <w:rsid w:val="0003077A"/>
    <w:rsid w:val="00042DC6"/>
    <w:rsid w:val="0013623C"/>
    <w:rsid w:val="00167CAE"/>
    <w:rsid w:val="00174A7E"/>
    <w:rsid w:val="001752EA"/>
    <w:rsid w:val="00197885"/>
    <w:rsid w:val="002013EF"/>
    <w:rsid w:val="002477B3"/>
    <w:rsid w:val="002609F2"/>
    <w:rsid w:val="002C0249"/>
    <w:rsid w:val="002C06D7"/>
    <w:rsid w:val="0035563E"/>
    <w:rsid w:val="00391F7D"/>
    <w:rsid w:val="003925E8"/>
    <w:rsid w:val="00411D2F"/>
    <w:rsid w:val="004534E9"/>
    <w:rsid w:val="005C07FB"/>
    <w:rsid w:val="005D45FA"/>
    <w:rsid w:val="005D6A71"/>
    <w:rsid w:val="006030E5"/>
    <w:rsid w:val="00651E89"/>
    <w:rsid w:val="00677797"/>
    <w:rsid w:val="006A76AE"/>
    <w:rsid w:val="006C67A2"/>
    <w:rsid w:val="006C7927"/>
    <w:rsid w:val="00701CD9"/>
    <w:rsid w:val="007032D6"/>
    <w:rsid w:val="00717CC0"/>
    <w:rsid w:val="00760527"/>
    <w:rsid w:val="00772748"/>
    <w:rsid w:val="0080474E"/>
    <w:rsid w:val="0082185D"/>
    <w:rsid w:val="00864E0E"/>
    <w:rsid w:val="00990065"/>
    <w:rsid w:val="009C1ECE"/>
    <w:rsid w:val="009F2529"/>
    <w:rsid w:val="00A041F8"/>
    <w:rsid w:val="00A52296"/>
    <w:rsid w:val="00A55EE3"/>
    <w:rsid w:val="00A717D0"/>
    <w:rsid w:val="00AF2691"/>
    <w:rsid w:val="00C2610E"/>
    <w:rsid w:val="00D358F0"/>
    <w:rsid w:val="00D7078A"/>
    <w:rsid w:val="00DB16A2"/>
    <w:rsid w:val="00DE37C1"/>
    <w:rsid w:val="00E12912"/>
    <w:rsid w:val="00E74048"/>
    <w:rsid w:val="00E86A0E"/>
    <w:rsid w:val="00E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7B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80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7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99"/>
    <w:rsid w:val="005C07FB"/>
    <w:pPr>
      <w:ind w:left="720"/>
    </w:pPr>
    <w:rPr>
      <w:rFonts w:ascii="Calibri" w:eastAsia="Times New Roman" w:hAnsi="Calibri" w:cs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273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33D"/>
    <w:pPr>
      <w:spacing w:after="200"/>
    </w:pPr>
    <w:rPr>
      <w:rFonts w:asciiTheme="minorHAnsi" w:eastAsiaTheme="minorHAnsi" w:hAnsiTheme="minorHAnsi" w:cstheme="minorBidi"/>
      <w:b/>
      <w:bCs/>
      <w:lang w:val="es-P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3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3D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197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PA"/>
    </w:rPr>
  </w:style>
  <w:style w:type="paragraph" w:customStyle="1" w:styleId="Default">
    <w:name w:val="Default"/>
    <w:rsid w:val="00197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  <w:style w:type="paragraph" w:customStyle="1" w:styleId="CM12">
    <w:name w:val="CM12"/>
    <w:basedOn w:val="Default"/>
    <w:next w:val="Default"/>
    <w:uiPriority w:val="99"/>
    <w:rsid w:val="00DE37C1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DE37C1"/>
    <w:rPr>
      <w:color w:val="auto"/>
    </w:rPr>
  </w:style>
  <w:style w:type="paragraph" w:customStyle="1" w:styleId="CM5">
    <w:name w:val="CM5"/>
    <w:basedOn w:val="Default"/>
    <w:next w:val="Default"/>
    <w:uiPriority w:val="99"/>
    <w:rsid w:val="00DE37C1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E37C1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E37C1"/>
    <w:pPr>
      <w:spacing w:line="26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DE37C1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DE37C1"/>
    <w:rPr>
      <w:color w:val="auto"/>
    </w:rPr>
  </w:style>
  <w:style w:type="character" w:customStyle="1" w:styleId="hps">
    <w:name w:val="hps"/>
    <w:basedOn w:val="DefaultParagraphFont"/>
    <w:rsid w:val="00136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7B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80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7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99"/>
    <w:rsid w:val="005C07FB"/>
    <w:pPr>
      <w:ind w:left="720"/>
    </w:pPr>
    <w:rPr>
      <w:rFonts w:ascii="Calibri" w:eastAsia="Times New Roman" w:hAnsi="Calibri" w:cs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273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33D"/>
    <w:pPr>
      <w:spacing w:after="200"/>
    </w:pPr>
    <w:rPr>
      <w:rFonts w:asciiTheme="minorHAnsi" w:eastAsiaTheme="minorHAnsi" w:hAnsiTheme="minorHAnsi" w:cstheme="minorBidi"/>
      <w:b/>
      <w:bCs/>
      <w:lang w:val="es-P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3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3D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197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PA"/>
    </w:rPr>
  </w:style>
  <w:style w:type="paragraph" w:customStyle="1" w:styleId="Default">
    <w:name w:val="Default"/>
    <w:rsid w:val="00197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  <w:style w:type="paragraph" w:customStyle="1" w:styleId="CM12">
    <w:name w:val="CM12"/>
    <w:basedOn w:val="Default"/>
    <w:next w:val="Default"/>
    <w:uiPriority w:val="99"/>
    <w:rsid w:val="00DE37C1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DE37C1"/>
    <w:rPr>
      <w:color w:val="auto"/>
    </w:rPr>
  </w:style>
  <w:style w:type="paragraph" w:customStyle="1" w:styleId="CM5">
    <w:name w:val="CM5"/>
    <w:basedOn w:val="Default"/>
    <w:next w:val="Default"/>
    <w:uiPriority w:val="99"/>
    <w:rsid w:val="00DE37C1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E37C1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E37C1"/>
    <w:pPr>
      <w:spacing w:line="26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DE37C1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DE37C1"/>
    <w:rPr>
      <w:color w:val="auto"/>
    </w:rPr>
  </w:style>
  <w:style w:type="character" w:customStyle="1" w:styleId="hps">
    <w:name w:val="hps"/>
    <w:basedOn w:val="DefaultParagraphFont"/>
    <w:rsid w:val="0013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6015-C4C8-4CCD-8EE3-2AC780AB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2292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Didier</dc:creator>
  <cp:lastModifiedBy>Gisele Didier</cp:lastModifiedBy>
  <cp:revision>4</cp:revision>
  <dcterms:created xsi:type="dcterms:W3CDTF">2012-10-12T13:41:00Z</dcterms:created>
  <dcterms:modified xsi:type="dcterms:W3CDTF">2012-10-12T13:56:00Z</dcterms:modified>
</cp:coreProperties>
</file>