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115" w:rsidRDefault="002C7115">
      <w:pPr>
        <w:rPr>
          <w:b/>
          <w:lang w:val="en-US"/>
        </w:rPr>
      </w:pPr>
      <w:r>
        <w:rPr>
          <w:b/>
          <w:lang w:val="en-US"/>
        </w:rPr>
        <w:t>4 October</w:t>
      </w:r>
    </w:p>
    <w:p w:rsidR="00D927D5" w:rsidRPr="00D927D5" w:rsidRDefault="00D927D5">
      <w:pPr>
        <w:rPr>
          <w:b/>
          <w:lang w:val="en-US"/>
        </w:rPr>
      </w:pPr>
      <w:r w:rsidRPr="00D927D5">
        <w:rPr>
          <w:b/>
          <w:lang w:val="en-US"/>
        </w:rPr>
        <w:t>Ecosystem approach to</w:t>
      </w:r>
      <w:r>
        <w:rPr>
          <w:b/>
          <w:lang w:val="en-US"/>
        </w:rPr>
        <w:t xml:space="preserve"> REDD+</w:t>
      </w:r>
      <w:r w:rsidRPr="00D927D5">
        <w:rPr>
          <w:b/>
          <w:lang w:val="en-US"/>
        </w:rPr>
        <w:t xml:space="preserve"> safeguards</w:t>
      </w:r>
      <w:r w:rsidR="002C7115">
        <w:rPr>
          <w:b/>
          <w:lang w:val="en-US"/>
        </w:rPr>
        <w:t xml:space="preserve"> (side event)</w:t>
      </w:r>
    </w:p>
    <w:p w:rsidR="00D927D5" w:rsidRPr="00D927D5" w:rsidRDefault="00D927D5">
      <w:pPr>
        <w:rPr>
          <w:u w:val="single"/>
          <w:lang w:val="en-US"/>
        </w:rPr>
      </w:pPr>
      <w:r w:rsidRPr="00D927D5">
        <w:rPr>
          <w:u w:val="single"/>
          <w:lang w:val="en-US"/>
        </w:rPr>
        <w:t>Reference levels in REDD+</w:t>
      </w:r>
      <w:r w:rsidR="00BE7690" w:rsidRPr="00BD66B5">
        <w:rPr>
          <w:u w:val="single"/>
          <w:lang w:val="en-US"/>
        </w:rPr>
        <w:t>—</w:t>
      </w:r>
      <w:r w:rsidR="00BE7690">
        <w:rPr>
          <w:u w:val="single"/>
          <w:lang w:val="en-US"/>
        </w:rPr>
        <w:t>Peg Putt</w:t>
      </w:r>
    </w:p>
    <w:p w:rsidR="00D927D5" w:rsidRPr="00D927D5" w:rsidRDefault="00D927D5" w:rsidP="00D927D5">
      <w:pPr>
        <w:pStyle w:val="ListParagraph"/>
        <w:numPr>
          <w:ilvl w:val="0"/>
          <w:numId w:val="1"/>
        </w:numPr>
        <w:rPr>
          <w:lang w:val="en-US"/>
        </w:rPr>
      </w:pPr>
      <w:r w:rsidRPr="00D927D5">
        <w:rPr>
          <w:lang w:val="en-US"/>
        </w:rPr>
        <w:t>Need to clearly define the terms at the outset</w:t>
      </w:r>
    </w:p>
    <w:p w:rsidR="00D927D5" w:rsidRPr="00D927D5" w:rsidRDefault="00D927D5" w:rsidP="00D927D5">
      <w:pPr>
        <w:pStyle w:val="ListParagraph"/>
        <w:numPr>
          <w:ilvl w:val="0"/>
          <w:numId w:val="1"/>
        </w:numPr>
        <w:rPr>
          <w:lang w:val="en-US"/>
        </w:rPr>
      </w:pPr>
      <w:r w:rsidRPr="00D927D5">
        <w:rPr>
          <w:lang w:val="en-US"/>
        </w:rPr>
        <w:t>Differentiate technical and political components</w:t>
      </w:r>
    </w:p>
    <w:p w:rsidR="00D927D5" w:rsidRPr="00D927D5" w:rsidRDefault="00D927D5" w:rsidP="00D927D5">
      <w:pPr>
        <w:pStyle w:val="ListParagraph"/>
        <w:numPr>
          <w:ilvl w:val="0"/>
          <w:numId w:val="1"/>
        </w:numPr>
        <w:rPr>
          <w:lang w:val="en-US"/>
        </w:rPr>
      </w:pPr>
      <w:r w:rsidRPr="00D927D5">
        <w:rPr>
          <w:lang w:val="en-US"/>
        </w:rPr>
        <w:t>SBSTA to focus on the technical components and on the science</w:t>
      </w:r>
    </w:p>
    <w:p w:rsidR="00D927D5" w:rsidRDefault="00D927D5" w:rsidP="00D927D5">
      <w:pPr>
        <w:pStyle w:val="ListParagraph"/>
        <w:numPr>
          <w:ilvl w:val="0"/>
          <w:numId w:val="1"/>
        </w:numPr>
        <w:rPr>
          <w:lang w:val="en-US"/>
        </w:rPr>
      </w:pPr>
      <w:r w:rsidRPr="00D927D5">
        <w:rPr>
          <w:lang w:val="en-US"/>
        </w:rPr>
        <w:t>RL: Technical estimates of real stock based on application of agreed methodologies</w:t>
      </w:r>
    </w:p>
    <w:p w:rsidR="00D927D5" w:rsidRDefault="00D927D5" w:rsidP="00D927D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REL: Actual historical emissions</w:t>
      </w:r>
    </w:p>
    <w:p w:rsidR="00D927D5" w:rsidRDefault="00D927D5" w:rsidP="00D927D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Reference C stock levels: in a define area allow for introduction of stock change methodologies</w:t>
      </w:r>
    </w:p>
    <w:p w:rsidR="00D927D5" w:rsidRDefault="00D927D5" w:rsidP="00D927D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Do not confine to deforestation only even in the short-term.</w:t>
      </w:r>
    </w:p>
    <w:p w:rsidR="00D927D5" w:rsidRDefault="00D927D5" w:rsidP="00D927D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Forest degradation: mayor cause of forest carbon reduction</w:t>
      </w:r>
    </w:p>
    <w:p w:rsidR="00D927D5" w:rsidRDefault="00D927D5" w:rsidP="00D927D5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Anglesen’s</w:t>
      </w:r>
      <w:proofErr w:type="spellEnd"/>
      <w:r>
        <w:rPr>
          <w:lang w:val="en-US"/>
        </w:rPr>
        <w:t xml:space="preserve"> forest transition curve from loss of forest to stabilization</w:t>
      </w:r>
    </w:p>
    <w:p w:rsidR="00BD66B5" w:rsidRDefault="00BD66B5" w:rsidP="00BD66B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Address leakage/demand and consumption</w:t>
      </w:r>
    </w:p>
    <w:p w:rsidR="00BD66B5" w:rsidRDefault="00BD66B5" w:rsidP="00BD66B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Using FAO categories, you realize you miss  a lot if you only measure deforestation</w:t>
      </w:r>
    </w:p>
    <w:p w:rsidR="00BD66B5" w:rsidRPr="00BD66B5" w:rsidRDefault="00BD66B5" w:rsidP="00BD66B5">
      <w:pPr>
        <w:rPr>
          <w:u w:val="single"/>
          <w:lang w:val="en-US"/>
        </w:rPr>
      </w:pPr>
      <w:r w:rsidRPr="00BD66B5">
        <w:rPr>
          <w:u w:val="single"/>
          <w:lang w:val="en-US"/>
        </w:rPr>
        <w:t>Guidance for a Safeguards Information System—</w:t>
      </w:r>
      <w:proofErr w:type="spellStart"/>
      <w:r w:rsidRPr="00BD66B5">
        <w:rPr>
          <w:u w:val="single"/>
          <w:lang w:val="en-US"/>
        </w:rPr>
        <w:t>Davyth</w:t>
      </w:r>
      <w:proofErr w:type="spellEnd"/>
      <w:r w:rsidRPr="00BD66B5">
        <w:rPr>
          <w:u w:val="single"/>
          <w:lang w:val="en-US"/>
        </w:rPr>
        <w:t xml:space="preserve"> Steward</w:t>
      </w:r>
    </w:p>
    <w:p w:rsidR="00BD66B5" w:rsidRPr="00BD66B5" w:rsidRDefault="00BD66B5" w:rsidP="00BD66B5">
      <w:pPr>
        <w:pStyle w:val="ListParagraph"/>
        <w:numPr>
          <w:ilvl w:val="0"/>
          <w:numId w:val="2"/>
        </w:numPr>
        <w:rPr>
          <w:lang w:val="en-US"/>
        </w:rPr>
      </w:pPr>
      <w:r w:rsidRPr="00BD66B5">
        <w:rPr>
          <w:lang w:val="en-US"/>
        </w:rPr>
        <w:t>REDD+ safeguards recognize the social and environmental benefits of REDD+</w:t>
      </w:r>
    </w:p>
    <w:p w:rsidR="00BD66B5" w:rsidRPr="00BD66B5" w:rsidRDefault="00BD66B5" w:rsidP="00BD66B5">
      <w:pPr>
        <w:pStyle w:val="ListParagraph"/>
        <w:numPr>
          <w:ilvl w:val="0"/>
          <w:numId w:val="2"/>
        </w:numPr>
        <w:rPr>
          <w:lang w:val="en-US"/>
        </w:rPr>
      </w:pPr>
      <w:r w:rsidRPr="00BD66B5">
        <w:rPr>
          <w:lang w:val="en-US"/>
        </w:rPr>
        <w:t>During the last decades millions of dollars have been invested in forest conservation, despite that deforestation is still very high</w:t>
      </w:r>
    </w:p>
    <w:p w:rsidR="00BD66B5" w:rsidRPr="00BD66B5" w:rsidRDefault="00BD66B5" w:rsidP="00BD66B5">
      <w:pPr>
        <w:pStyle w:val="ListParagraph"/>
        <w:numPr>
          <w:ilvl w:val="0"/>
          <w:numId w:val="2"/>
        </w:numPr>
        <w:rPr>
          <w:lang w:val="en-US"/>
        </w:rPr>
      </w:pPr>
      <w:r w:rsidRPr="00BD66B5">
        <w:rPr>
          <w:lang w:val="en-US"/>
        </w:rPr>
        <w:t>Need of a solid and robust information system for safeguards recognized by parties (</w:t>
      </w:r>
      <w:proofErr w:type="spellStart"/>
      <w:r w:rsidRPr="00BD66B5">
        <w:rPr>
          <w:lang w:val="en-US"/>
        </w:rPr>
        <w:t>e.g</w:t>
      </w:r>
      <w:proofErr w:type="spellEnd"/>
      <w:r w:rsidRPr="00BD66B5">
        <w:rPr>
          <w:lang w:val="en-US"/>
        </w:rPr>
        <w:t xml:space="preserve"> Costa Rica, EU, Switzerland)</w:t>
      </w:r>
    </w:p>
    <w:p w:rsidR="00BD66B5" w:rsidRPr="00BD66B5" w:rsidRDefault="00BD66B5" w:rsidP="00BD66B5">
      <w:pPr>
        <w:pStyle w:val="ListParagraph"/>
        <w:numPr>
          <w:ilvl w:val="0"/>
          <w:numId w:val="2"/>
        </w:numPr>
        <w:rPr>
          <w:lang w:val="en-US"/>
        </w:rPr>
      </w:pPr>
      <w:r w:rsidRPr="00BD66B5">
        <w:rPr>
          <w:lang w:val="en-US"/>
        </w:rPr>
        <w:t>In designing the information system: what, who, how.</w:t>
      </w:r>
    </w:p>
    <w:p w:rsidR="00BD66B5" w:rsidRPr="00BD66B5" w:rsidRDefault="00BD66B5" w:rsidP="00BD66B5">
      <w:pPr>
        <w:pStyle w:val="ListParagraph"/>
        <w:numPr>
          <w:ilvl w:val="0"/>
          <w:numId w:val="2"/>
        </w:numPr>
        <w:rPr>
          <w:lang w:val="en-US"/>
        </w:rPr>
      </w:pPr>
      <w:r w:rsidRPr="00BD66B5">
        <w:rPr>
          <w:lang w:val="en-US"/>
        </w:rPr>
        <w:t>Take advantage of existing work NFIs, and monitoring systems under UN-REDD, FCPF and others</w:t>
      </w:r>
    </w:p>
    <w:p w:rsidR="00BD66B5" w:rsidRDefault="00BD66B5" w:rsidP="00BD66B5">
      <w:pPr>
        <w:pStyle w:val="ListParagraph"/>
        <w:numPr>
          <w:ilvl w:val="0"/>
          <w:numId w:val="2"/>
        </w:numPr>
        <w:rPr>
          <w:lang w:val="en-US"/>
        </w:rPr>
      </w:pPr>
      <w:r w:rsidRPr="00BD66B5">
        <w:rPr>
          <w:lang w:val="en-US"/>
        </w:rPr>
        <w:t>Information to collect: Existing legal and institutional framework</w:t>
      </w:r>
      <w:r>
        <w:rPr>
          <w:lang w:val="en-US"/>
        </w:rPr>
        <w:t>, and how safeguards are being addressed and respected</w:t>
      </w:r>
    </w:p>
    <w:p w:rsidR="00BD66B5" w:rsidRDefault="00BD66B5" w:rsidP="00BD66B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Indicators on: UN-REDD/</w:t>
      </w:r>
      <w:proofErr w:type="spellStart"/>
      <w:r>
        <w:rPr>
          <w:lang w:val="en-US"/>
        </w:rPr>
        <w:t>Chatam</w:t>
      </w:r>
      <w:proofErr w:type="spellEnd"/>
      <w:r>
        <w:rPr>
          <w:lang w:val="en-US"/>
        </w:rPr>
        <w:t xml:space="preserve"> House, PROFOR-FAO, WRI and others</w:t>
      </w:r>
    </w:p>
    <w:p w:rsidR="00BD66B5" w:rsidRDefault="00BD66B5" w:rsidP="00BD66B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How to improve quality of the information: collect info from a variety of stakeholders in dif locations. Independent review by a multi-stakeholder review body (with representation of IPs and local communities)</w:t>
      </w:r>
    </w:p>
    <w:p w:rsidR="00BD66B5" w:rsidRDefault="00BD66B5" w:rsidP="00BD66B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Need for full and effective participation of stakeholders:</w:t>
      </w:r>
      <w:r w:rsidR="009E7D84">
        <w:rPr>
          <w:lang w:val="en-US"/>
        </w:rPr>
        <w:t xml:space="preserve"> to be applied to the monitoring and reporting of REDD+ activities. I.e. </w:t>
      </w:r>
      <w:proofErr w:type="spellStart"/>
      <w:r w:rsidR="009E7D84">
        <w:rPr>
          <w:lang w:val="en-US"/>
        </w:rPr>
        <w:t>Tebbteba</w:t>
      </w:r>
      <w:proofErr w:type="spellEnd"/>
      <w:r w:rsidR="009E7D84">
        <w:rPr>
          <w:lang w:val="en-US"/>
        </w:rPr>
        <w:t xml:space="preserve"> developing community based monitoring tools</w:t>
      </w:r>
    </w:p>
    <w:p w:rsidR="009E7D84" w:rsidRDefault="009E7D84" w:rsidP="00BD66B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Diagram showing relation between multi-stakeholder National REDD body and relations with UNFCCC , and Stakeholders</w:t>
      </w:r>
    </w:p>
    <w:p w:rsidR="009E7D84" w:rsidRDefault="009E7D84" w:rsidP="009E7D84">
      <w:pPr>
        <w:ind w:left="360"/>
        <w:rPr>
          <w:lang w:val="en-US"/>
        </w:rPr>
      </w:pPr>
      <w:r w:rsidRPr="009E7D84">
        <w:rPr>
          <w:u w:val="single"/>
          <w:lang w:val="en-US"/>
        </w:rPr>
        <w:t>MRV for REDD+ Carbon and Beyond</w:t>
      </w:r>
      <w:r>
        <w:rPr>
          <w:u w:val="single"/>
          <w:lang w:val="en-US"/>
        </w:rPr>
        <w:t>:</w:t>
      </w:r>
      <w:r>
        <w:rPr>
          <w:lang w:val="en-US"/>
        </w:rPr>
        <w:t xml:space="preserve">  Kristen Hite CIEL</w:t>
      </w:r>
    </w:p>
    <w:p w:rsidR="009E7D84" w:rsidRPr="009E7D84" w:rsidRDefault="009E7D84" w:rsidP="009E7D84">
      <w:pPr>
        <w:pStyle w:val="ListParagraph"/>
        <w:numPr>
          <w:ilvl w:val="0"/>
          <w:numId w:val="3"/>
        </w:numPr>
        <w:rPr>
          <w:lang w:val="en-US"/>
        </w:rPr>
      </w:pPr>
      <w:r w:rsidRPr="009E7D84">
        <w:rPr>
          <w:lang w:val="en-US"/>
        </w:rPr>
        <w:t>Measuring reporting and verification: A</w:t>
      </w:r>
      <w:r w:rsidR="00BE7690">
        <w:rPr>
          <w:lang w:val="en-US"/>
        </w:rPr>
        <w:t>pplied to a</w:t>
      </w:r>
      <w:r w:rsidRPr="009E7D84">
        <w:rPr>
          <w:lang w:val="en-US"/>
        </w:rPr>
        <w:t>ctivities and support</w:t>
      </w:r>
    </w:p>
    <w:p w:rsidR="009E7D84" w:rsidRPr="009E7D84" w:rsidRDefault="009E7D84" w:rsidP="009E7D84">
      <w:pPr>
        <w:pStyle w:val="ListParagraph"/>
        <w:numPr>
          <w:ilvl w:val="0"/>
          <w:numId w:val="3"/>
        </w:numPr>
        <w:rPr>
          <w:lang w:val="en-US"/>
        </w:rPr>
      </w:pPr>
      <w:r w:rsidRPr="009E7D84">
        <w:rPr>
          <w:lang w:val="en-US"/>
        </w:rPr>
        <w:t>Domestic and international MRV</w:t>
      </w:r>
    </w:p>
    <w:p w:rsidR="009E7D84" w:rsidRDefault="009E7D84" w:rsidP="009E7D84">
      <w:pPr>
        <w:pStyle w:val="ListParagraph"/>
        <w:numPr>
          <w:ilvl w:val="0"/>
          <w:numId w:val="3"/>
        </w:numPr>
        <w:rPr>
          <w:lang w:val="en-US"/>
        </w:rPr>
      </w:pPr>
      <w:r w:rsidRPr="009E7D84">
        <w:rPr>
          <w:lang w:val="en-US"/>
        </w:rPr>
        <w:t>Quantitative and qualitative</w:t>
      </w:r>
    </w:p>
    <w:p w:rsidR="009E7D84" w:rsidRDefault="009E7D84" w:rsidP="009E7D84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Five activities to be </w:t>
      </w:r>
      <w:proofErr w:type="spellStart"/>
      <w:r>
        <w:rPr>
          <w:lang w:val="en-US"/>
        </w:rPr>
        <w:t>MRVed</w:t>
      </w:r>
      <w:proofErr w:type="spellEnd"/>
      <w:r>
        <w:rPr>
          <w:lang w:val="en-US"/>
        </w:rPr>
        <w:t xml:space="preserve"> for REDD+: as defined in the Cancun decision</w:t>
      </w:r>
    </w:p>
    <w:p w:rsidR="009E7D84" w:rsidRDefault="009E7D84" w:rsidP="009E7D84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lastRenderedPageBreak/>
        <w:t xml:space="preserve">Principles for an MRV system: transparent, consistent, comparable, </w:t>
      </w:r>
      <w:r w:rsidR="000A66F4">
        <w:rPr>
          <w:lang w:val="en-US"/>
        </w:rPr>
        <w:t>complete</w:t>
      </w:r>
      <w:r>
        <w:rPr>
          <w:lang w:val="en-US"/>
        </w:rPr>
        <w:t>, accurate and cost-effective</w:t>
      </w:r>
    </w:p>
    <w:p w:rsidR="009E7D84" w:rsidRDefault="009E7D84" w:rsidP="009E7D84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Information needed: </w:t>
      </w:r>
      <w:r w:rsidR="000A66F4">
        <w:rPr>
          <w:lang w:val="en-US"/>
        </w:rPr>
        <w:t>Emissions</w:t>
      </w:r>
      <w:r>
        <w:rPr>
          <w:lang w:val="en-US"/>
        </w:rPr>
        <w:t xml:space="preserve"> from deforestation and degradation</w:t>
      </w:r>
    </w:p>
    <w:p w:rsidR="009E7D84" w:rsidRDefault="000A66F4" w:rsidP="009E7D84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Amount</w:t>
      </w:r>
      <w:r w:rsidR="009E7D84">
        <w:rPr>
          <w:lang w:val="en-US"/>
        </w:rPr>
        <w:t xml:space="preserve"> of carbon stored in forest</w:t>
      </w:r>
      <w:r w:rsidR="007D459C">
        <w:rPr>
          <w:lang w:val="en-US"/>
        </w:rPr>
        <w:t>s</w:t>
      </w:r>
    </w:p>
    <w:p w:rsidR="007D459C" w:rsidRDefault="007D459C" w:rsidP="009E7D84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Quantities data informs the quantitative</w:t>
      </w:r>
    </w:p>
    <w:p w:rsidR="007D459C" w:rsidRDefault="007D459C" w:rsidP="009E7D84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Who has the data: Government agencies, multilaterals, local communities, etc.</w:t>
      </w:r>
    </w:p>
    <w:p w:rsidR="007D459C" w:rsidRDefault="007D459C" w:rsidP="007D459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Combine remote sensing with ground-based  forest carbon inventories</w:t>
      </w:r>
    </w:p>
    <w:p w:rsidR="007D459C" w:rsidRPr="007D459C" w:rsidRDefault="007D459C" w:rsidP="007D459C">
      <w:pPr>
        <w:pStyle w:val="ListParagraph"/>
        <w:numPr>
          <w:ilvl w:val="0"/>
          <w:numId w:val="3"/>
        </w:numPr>
        <w:rPr>
          <w:lang w:val="en-US"/>
        </w:rPr>
      </w:pPr>
      <w:r w:rsidRPr="007D459C">
        <w:rPr>
          <w:lang w:val="en-US"/>
        </w:rPr>
        <w:t>Provide estimates that are transparent, verifiable and consistent</w:t>
      </w:r>
    </w:p>
    <w:p w:rsidR="007D459C" w:rsidRPr="007D459C" w:rsidRDefault="007D459C" w:rsidP="007D459C">
      <w:pPr>
        <w:rPr>
          <w:u w:val="single"/>
          <w:lang w:val="en-US"/>
        </w:rPr>
      </w:pPr>
      <w:r w:rsidRPr="007D459C">
        <w:rPr>
          <w:u w:val="single"/>
          <w:lang w:val="en-US"/>
        </w:rPr>
        <w:t>Getting Reference Levels and MRV on forest organic soils</w:t>
      </w:r>
    </w:p>
    <w:p w:rsidR="00BC52F7" w:rsidRPr="00BC52F7" w:rsidRDefault="007D459C" w:rsidP="00BC52F7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 w:rsidRPr="00BC52F7">
        <w:rPr>
          <w:lang w:val="en-US"/>
        </w:rPr>
        <w:t>Peatlands</w:t>
      </w:r>
      <w:proofErr w:type="spellEnd"/>
      <w:r w:rsidRPr="00BC52F7">
        <w:rPr>
          <w:lang w:val="en-US"/>
        </w:rPr>
        <w:t xml:space="preserve">: </w:t>
      </w:r>
      <w:r w:rsidR="00BC52F7" w:rsidRPr="00BC52F7">
        <w:rPr>
          <w:lang w:val="en-US"/>
        </w:rPr>
        <w:t>there is an existing analysis on global distribution of peat-lands.</w:t>
      </w:r>
    </w:p>
    <w:p w:rsidR="007D459C" w:rsidRPr="00BC52F7" w:rsidRDefault="00BC52F7" w:rsidP="00BC52F7">
      <w:pPr>
        <w:pStyle w:val="ListParagraph"/>
        <w:numPr>
          <w:ilvl w:val="0"/>
          <w:numId w:val="4"/>
        </w:numPr>
        <w:rPr>
          <w:lang w:val="en-US"/>
        </w:rPr>
      </w:pPr>
      <w:r w:rsidRPr="00BC52F7">
        <w:rPr>
          <w:lang w:val="en-US"/>
        </w:rPr>
        <w:t xml:space="preserve">Emissions from cleared forests with </w:t>
      </w:r>
      <w:proofErr w:type="spellStart"/>
      <w:r w:rsidRPr="00BC52F7">
        <w:rPr>
          <w:lang w:val="en-US"/>
        </w:rPr>
        <w:t>peatlands</w:t>
      </w:r>
      <w:proofErr w:type="spellEnd"/>
      <w:r w:rsidRPr="00BC52F7">
        <w:rPr>
          <w:lang w:val="en-US"/>
        </w:rPr>
        <w:t xml:space="preserve"> continue for decades or even centuries as opposed to forest clearance with other mineral soils (where forest biomass is reduced)</w:t>
      </w:r>
    </w:p>
    <w:p w:rsidR="00BC52F7" w:rsidRPr="00BC52F7" w:rsidRDefault="00BC52F7" w:rsidP="00BC52F7">
      <w:pPr>
        <w:pStyle w:val="ListParagraph"/>
        <w:numPr>
          <w:ilvl w:val="0"/>
          <w:numId w:val="4"/>
        </w:numPr>
        <w:rPr>
          <w:lang w:val="en-US"/>
        </w:rPr>
      </w:pPr>
      <w:r w:rsidRPr="00BC52F7">
        <w:rPr>
          <w:lang w:val="en-US"/>
        </w:rPr>
        <w:t xml:space="preserve">Important to prevent drainage of </w:t>
      </w:r>
      <w:proofErr w:type="spellStart"/>
      <w:r w:rsidRPr="00BC52F7">
        <w:rPr>
          <w:lang w:val="en-US"/>
        </w:rPr>
        <w:t>peatlands</w:t>
      </w:r>
      <w:proofErr w:type="spellEnd"/>
      <w:r w:rsidRPr="00BC52F7">
        <w:rPr>
          <w:lang w:val="en-US"/>
        </w:rPr>
        <w:t xml:space="preserve"> and restore wetlands (but not all wetlands can be restored)</w:t>
      </w:r>
    </w:p>
    <w:p w:rsidR="00BC52F7" w:rsidRPr="00BC52F7" w:rsidRDefault="00BC52F7" w:rsidP="00BC52F7">
      <w:pPr>
        <w:pStyle w:val="ListParagraph"/>
        <w:numPr>
          <w:ilvl w:val="0"/>
          <w:numId w:val="4"/>
        </w:numPr>
        <w:rPr>
          <w:lang w:val="en-US"/>
        </w:rPr>
      </w:pPr>
      <w:r w:rsidRPr="00BC52F7">
        <w:rPr>
          <w:lang w:val="en-US"/>
        </w:rPr>
        <w:t xml:space="preserve">Amount of </w:t>
      </w:r>
      <w:proofErr w:type="spellStart"/>
      <w:r w:rsidRPr="00BC52F7">
        <w:rPr>
          <w:lang w:val="en-US"/>
        </w:rPr>
        <w:t>peatlands</w:t>
      </w:r>
      <w:proofErr w:type="spellEnd"/>
      <w:r w:rsidRPr="00BC52F7">
        <w:rPr>
          <w:lang w:val="en-US"/>
        </w:rPr>
        <w:t xml:space="preserve"> that need to be rewetted to compensate is </w:t>
      </w:r>
      <w:proofErr w:type="spellStart"/>
      <w:r w:rsidRPr="00BC52F7">
        <w:rPr>
          <w:lang w:val="en-US"/>
        </w:rPr>
        <w:t>irrealistic</w:t>
      </w:r>
      <w:proofErr w:type="spellEnd"/>
    </w:p>
    <w:p w:rsidR="00BC52F7" w:rsidRPr="00BC52F7" w:rsidRDefault="00BC52F7" w:rsidP="00BC52F7">
      <w:pPr>
        <w:pStyle w:val="ListParagraph"/>
        <w:numPr>
          <w:ilvl w:val="0"/>
          <w:numId w:val="4"/>
        </w:numPr>
        <w:rPr>
          <w:lang w:val="en-US"/>
        </w:rPr>
      </w:pPr>
      <w:r w:rsidRPr="00BC52F7">
        <w:rPr>
          <w:lang w:val="en-US"/>
        </w:rPr>
        <w:t xml:space="preserve">No more conversion: Undisturbed </w:t>
      </w:r>
      <w:proofErr w:type="spellStart"/>
      <w:r w:rsidRPr="00BC52F7">
        <w:rPr>
          <w:lang w:val="en-US"/>
        </w:rPr>
        <w:t>peatlands</w:t>
      </w:r>
      <w:proofErr w:type="spellEnd"/>
      <w:r w:rsidRPr="00BC52F7">
        <w:rPr>
          <w:lang w:val="en-US"/>
        </w:rPr>
        <w:t xml:space="preserve"> must become NO GO ZONES</w:t>
      </w:r>
    </w:p>
    <w:p w:rsidR="00BC52F7" w:rsidRDefault="00BC52F7" w:rsidP="00BC52F7">
      <w:pPr>
        <w:pStyle w:val="ListParagraph"/>
        <w:numPr>
          <w:ilvl w:val="0"/>
          <w:numId w:val="4"/>
        </w:numPr>
        <w:rPr>
          <w:lang w:val="en-US"/>
        </w:rPr>
      </w:pPr>
      <w:r w:rsidRPr="00BC52F7">
        <w:rPr>
          <w:lang w:val="en-US"/>
        </w:rPr>
        <w:t xml:space="preserve">MRV of </w:t>
      </w:r>
      <w:proofErr w:type="spellStart"/>
      <w:r w:rsidRPr="00BC52F7">
        <w:rPr>
          <w:lang w:val="en-US"/>
        </w:rPr>
        <w:t>peatlands</w:t>
      </w:r>
      <w:proofErr w:type="spellEnd"/>
      <w:r w:rsidRPr="00BC52F7">
        <w:rPr>
          <w:lang w:val="en-US"/>
        </w:rPr>
        <w:t xml:space="preserve">: make a rapid and practical MRV </w:t>
      </w:r>
      <w:r w:rsidR="00192834" w:rsidRPr="00BC52F7">
        <w:rPr>
          <w:lang w:val="en-US"/>
        </w:rPr>
        <w:t>system;</w:t>
      </w:r>
      <w:r w:rsidRPr="00BC52F7">
        <w:rPr>
          <w:lang w:val="en-US"/>
        </w:rPr>
        <w:t xml:space="preserve"> don’t let the perfect to be enemy of the good.</w:t>
      </w:r>
    </w:p>
    <w:p w:rsidR="00192834" w:rsidRDefault="00192834" w:rsidP="00BC52F7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Peat-soil maps are a high priority</w:t>
      </w:r>
    </w:p>
    <w:p w:rsidR="00192834" w:rsidRDefault="00192834" w:rsidP="00BC52F7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Essential to monitor all </w:t>
      </w:r>
      <w:proofErr w:type="spellStart"/>
      <w:r>
        <w:rPr>
          <w:lang w:val="en-US"/>
        </w:rPr>
        <w:t>peatlands</w:t>
      </w:r>
      <w:proofErr w:type="spellEnd"/>
      <w:r>
        <w:rPr>
          <w:lang w:val="en-US"/>
        </w:rPr>
        <w:t>! (Clea wonders how)</w:t>
      </w:r>
    </w:p>
    <w:p w:rsidR="004000B7" w:rsidRDefault="004000B7" w:rsidP="004000B7">
      <w:pPr>
        <w:rPr>
          <w:lang w:val="en-US"/>
        </w:rPr>
      </w:pPr>
      <w:r>
        <w:rPr>
          <w:lang w:val="en-US"/>
        </w:rPr>
        <w:t>Questions:</w:t>
      </w:r>
    </w:p>
    <w:p w:rsidR="004000B7" w:rsidRDefault="004000B7" w:rsidP="004000B7">
      <w:pPr>
        <w:rPr>
          <w:lang w:val="en-US"/>
        </w:rPr>
      </w:pPr>
      <w:r>
        <w:rPr>
          <w:lang w:val="en-US"/>
        </w:rPr>
        <w:t xml:space="preserve">Suriname: Do CDM methodologies are applicable to </w:t>
      </w:r>
      <w:proofErr w:type="spellStart"/>
      <w:r>
        <w:rPr>
          <w:lang w:val="en-US"/>
        </w:rPr>
        <w:t>peatlands</w:t>
      </w:r>
      <w:proofErr w:type="spellEnd"/>
      <w:r>
        <w:rPr>
          <w:lang w:val="en-US"/>
        </w:rPr>
        <w:t>?</w:t>
      </w:r>
    </w:p>
    <w:p w:rsidR="004000B7" w:rsidRDefault="004000B7" w:rsidP="004000B7">
      <w:pPr>
        <w:rPr>
          <w:lang w:val="en-US"/>
        </w:rPr>
      </w:pPr>
      <w:r>
        <w:rPr>
          <w:lang w:val="en-US"/>
        </w:rPr>
        <w:t xml:space="preserve">A: no, we don’t have </w:t>
      </w:r>
    </w:p>
    <w:p w:rsidR="004000B7" w:rsidRDefault="004000B7" w:rsidP="004000B7">
      <w:pPr>
        <w:rPr>
          <w:lang w:val="en-US"/>
        </w:rPr>
      </w:pPr>
      <w:r>
        <w:rPr>
          <w:lang w:val="en-US"/>
        </w:rPr>
        <w:t>Mica (EC):  Calculate accurate emission factors is extremely expensive, you can do more with default values.</w:t>
      </w:r>
    </w:p>
    <w:p w:rsidR="004000B7" w:rsidRPr="004000B7" w:rsidRDefault="004000B7" w:rsidP="004000B7">
      <w:pPr>
        <w:rPr>
          <w:lang w:val="en-US"/>
        </w:rPr>
      </w:pPr>
      <w:r>
        <w:rPr>
          <w:lang w:val="en-US"/>
        </w:rPr>
        <w:t xml:space="preserve">A: </w:t>
      </w:r>
      <w:r w:rsidR="00160DBE">
        <w:rPr>
          <w:lang w:val="en-US"/>
        </w:rPr>
        <w:t>There are concerns with using default values. Need to make sure that the values are better than the default estimates from the IPCC</w:t>
      </w:r>
    </w:p>
    <w:p w:rsidR="007D459C" w:rsidRDefault="007D459C" w:rsidP="007D459C">
      <w:pPr>
        <w:rPr>
          <w:lang w:val="en-US"/>
        </w:rPr>
      </w:pPr>
    </w:p>
    <w:p w:rsidR="007D459C" w:rsidRPr="007D459C" w:rsidRDefault="007D459C" w:rsidP="007D459C">
      <w:pPr>
        <w:rPr>
          <w:lang w:val="en-US"/>
        </w:rPr>
      </w:pPr>
    </w:p>
    <w:p w:rsidR="009E7D84" w:rsidRPr="009E7D84" w:rsidRDefault="009E7D84" w:rsidP="009E7D84">
      <w:pPr>
        <w:ind w:left="360"/>
        <w:rPr>
          <w:lang w:val="en-US"/>
        </w:rPr>
      </w:pPr>
    </w:p>
    <w:p w:rsidR="00BD66B5" w:rsidRPr="00BD66B5" w:rsidRDefault="00BD66B5" w:rsidP="00BD66B5">
      <w:pPr>
        <w:rPr>
          <w:lang w:val="en-US"/>
        </w:rPr>
      </w:pPr>
    </w:p>
    <w:sectPr w:rsidR="00BD66B5" w:rsidRPr="00BD66B5" w:rsidSect="002F1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AE5"/>
    <w:multiLevelType w:val="hybridMultilevel"/>
    <w:tmpl w:val="AE5C9900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934868"/>
    <w:multiLevelType w:val="hybridMultilevel"/>
    <w:tmpl w:val="E50E031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F11A3"/>
    <w:multiLevelType w:val="hybridMultilevel"/>
    <w:tmpl w:val="BB28646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6B57B3"/>
    <w:multiLevelType w:val="hybridMultilevel"/>
    <w:tmpl w:val="7D26A5B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27D5"/>
    <w:rsid w:val="000A66F4"/>
    <w:rsid w:val="00160DBE"/>
    <w:rsid w:val="00192834"/>
    <w:rsid w:val="002C7115"/>
    <w:rsid w:val="002F194F"/>
    <w:rsid w:val="004000B7"/>
    <w:rsid w:val="00453C86"/>
    <w:rsid w:val="007D459C"/>
    <w:rsid w:val="009E7D84"/>
    <w:rsid w:val="00BC52F7"/>
    <w:rsid w:val="00BD66B5"/>
    <w:rsid w:val="00BE7690"/>
    <w:rsid w:val="00D927D5"/>
    <w:rsid w:val="00EB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9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7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586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</dc:creator>
  <cp:lastModifiedBy>paz</cp:lastModifiedBy>
  <cp:revision>10</cp:revision>
  <dcterms:created xsi:type="dcterms:W3CDTF">2011-10-03T23:18:00Z</dcterms:created>
  <dcterms:modified xsi:type="dcterms:W3CDTF">2011-10-05T19:57:00Z</dcterms:modified>
</cp:coreProperties>
</file>