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CD" w:rsidRDefault="00DD0FCD" w:rsidP="008F089D">
      <w:pPr>
        <w:jc w:val="center"/>
      </w:pPr>
      <w:bookmarkStart w:id="0" w:name="_GoBack"/>
      <w:bookmarkEnd w:id="0"/>
      <w:r>
        <w:t>Draft agenda</w:t>
      </w:r>
    </w:p>
    <w:p w:rsidR="00DD0FCD" w:rsidRPr="008F089D" w:rsidRDefault="00DD0FCD" w:rsidP="008F089D">
      <w:pPr>
        <w:jc w:val="center"/>
        <w:rPr>
          <w:b/>
        </w:rPr>
      </w:pPr>
      <w:r w:rsidRPr="008F089D">
        <w:rPr>
          <w:b/>
        </w:rPr>
        <w:t>Small expert group on forest governance data collection</w:t>
      </w:r>
    </w:p>
    <w:p w:rsidR="00DD0FCD" w:rsidRDefault="00DD0FCD" w:rsidP="008F089D">
      <w:pPr>
        <w:jc w:val="center"/>
      </w:pPr>
      <w:r>
        <w:t>Brussels, Belgium</w:t>
      </w:r>
    </w:p>
    <w:p w:rsidR="00DD0FCD" w:rsidRDefault="00DD0FCD" w:rsidP="008F089D">
      <w:pPr>
        <w:jc w:val="center"/>
      </w:pPr>
      <w:r>
        <w:t>28–29 November 2012</w:t>
      </w:r>
    </w:p>
    <w:p w:rsidR="00890B01" w:rsidRDefault="00890B01"/>
    <w:p w:rsidR="00890B01" w:rsidRDefault="00890B01">
      <w:r>
        <w:t xml:space="preserve">Objectives: </w:t>
      </w:r>
    </w:p>
    <w:p w:rsidR="00357E31" w:rsidRDefault="00357E31"/>
    <w:p w:rsidR="001A1290" w:rsidRDefault="001A1290" w:rsidP="001A1290">
      <w:pPr>
        <w:ind w:left="720"/>
      </w:pPr>
      <w:r>
        <w:t xml:space="preserve">The larger objective of this process is to produce guidance on forest governance data collection. </w:t>
      </w:r>
    </w:p>
    <w:p w:rsidR="001A1290" w:rsidRDefault="001A1290" w:rsidP="001A1290">
      <w:pPr>
        <w:ind w:left="720"/>
      </w:pPr>
    </w:p>
    <w:p w:rsidR="001A1290" w:rsidRDefault="001A1290" w:rsidP="001A1290">
      <w:pPr>
        <w:ind w:left="720"/>
      </w:pPr>
      <w:r>
        <w:t xml:space="preserve">The immediate objective of this meeting is to set out instructions for a consulting author who will produce a draft of the guidance. Those instructions should make clear the format of the guidance and its contents. </w:t>
      </w:r>
    </w:p>
    <w:p w:rsidR="001A1290" w:rsidRDefault="001A1290" w:rsidP="001A1290">
      <w:pPr>
        <w:ind w:left="720"/>
      </w:pPr>
    </w:p>
    <w:p w:rsidR="00890B01" w:rsidRDefault="001A1290" w:rsidP="001A1290">
      <w:pPr>
        <w:ind w:left="720"/>
      </w:pPr>
      <w:r>
        <w:t xml:space="preserve">In addition, the meeting will advise on the creation of one or more templates to collect and catalogue experiences in forest governance data collection. </w:t>
      </w:r>
    </w:p>
    <w:p w:rsidR="00890B01" w:rsidRDefault="00890B01"/>
    <w:p w:rsidR="00DD0FCD" w:rsidRDefault="00DD0FCD"/>
    <w:p w:rsidR="00DD0FCD" w:rsidRPr="008F089D" w:rsidRDefault="00DD0FCD">
      <w:pPr>
        <w:rPr>
          <w:b/>
        </w:rPr>
      </w:pPr>
      <w:r w:rsidRPr="008F089D">
        <w:rPr>
          <w:b/>
        </w:rPr>
        <w:t>Day 1</w:t>
      </w:r>
    </w:p>
    <w:p w:rsidR="00DD0FCD" w:rsidRDefault="00DD0FCD"/>
    <w:p w:rsidR="00DD0FCD" w:rsidRPr="008F089D" w:rsidRDefault="00DD0FCD">
      <w:pPr>
        <w:rPr>
          <w:i/>
        </w:rPr>
      </w:pPr>
      <w:r w:rsidRPr="008F089D">
        <w:rPr>
          <w:i/>
        </w:rPr>
        <w:t xml:space="preserve">8:30 </w:t>
      </w:r>
      <w:r w:rsidRPr="008F089D">
        <w:rPr>
          <w:i/>
        </w:rPr>
        <w:tab/>
      </w:r>
      <w:r w:rsidR="008F089D">
        <w:rPr>
          <w:i/>
        </w:rPr>
        <w:t>Meeting room opens; come to get materials and meet other participants</w:t>
      </w:r>
      <w:r w:rsidRPr="008F089D">
        <w:rPr>
          <w:i/>
        </w:rPr>
        <w:t xml:space="preserve"> </w:t>
      </w:r>
    </w:p>
    <w:p w:rsidR="00DD0FCD" w:rsidRDefault="00DD0FCD"/>
    <w:p w:rsidR="00AB1FE3" w:rsidRDefault="00DD0FCD">
      <w:r>
        <w:t>9:00</w:t>
      </w:r>
      <w:r>
        <w:tab/>
        <w:t>Opening session</w:t>
      </w:r>
    </w:p>
    <w:p w:rsidR="00890B01" w:rsidRDefault="00AB1FE3" w:rsidP="00392479">
      <w:pPr>
        <w:ind w:left="1008" w:hanging="288"/>
      </w:pPr>
      <w:r>
        <w:t>Welcome remarks and discussion of the agenda.  (Guido Broekhoven, 5 minutes)</w:t>
      </w:r>
    </w:p>
    <w:p w:rsidR="00DD0FCD" w:rsidRDefault="00890B01" w:rsidP="00392479">
      <w:pPr>
        <w:ind w:left="1008" w:hanging="288"/>
      </w:pPr>
      <w:r>
        <w:t>Introduction of participants (30 minutes)</w:t>
      </w:r>
    </w:p>
    <w:p w:rsidR="00DD0FCD" w:rsidRDefault="00DD0FCD" w:rsidP="00392479">
      <w:pPr>
        <w:ind w:left="1008" w:hanging="288"/>
      </w:pPr>
      <w:r>
        <w:t>Summary of Rome 2012 expert meeting (Ken Rosenbaum</w:t>
      </w:r>
      <w:r w:rsidR="007B11F9">
        <w:t>,</w:t>
      </w:r>
      <w:r>
        <w:t xml:space="preserve"> </w:t>
      </w:r>
      <w:r w:rsidR="00AB1FE3">
        <w:t>15</w:t>
      </w:r>
      <w:r>
        <w:t xml:space="preserve"> minutes)</w:t>
      </w:r>
    </w:p>
    <w:p w:rsidR="00DD0FCD" w:rsidRDefault="00DD0FCD" w:rsidP="00392479">
      <w:pPr>
        <w:ind w:left="1008" w:hanging="288"/>
      </w:pPr>
      <w:r>
        <w:t xml:space="preserve">Discussion of the objectives </w:t>
      </w:r>
      <w:r w:rsidR="005314FC">
        <w:t xml:space="preserve">of the meeting and </w:t>
      </w:r>
      <w:r w:rsidR="001467DB" w:rsidRPr="001467DB">
        <w:t>shared understanding of the group about the objectives and</w:t>
      </w:r>
      <w:r w:rsidR="001467DB">
        <w:t xml:space="preserve"> scope of the guidance document </w:t>
      </w:r>
      <w:r>
        <w:t>(40 minutes)</w:t>
      </w:r>
    </w:p>
    <w:p w:rsidR="00DF7CDC" w:rsidRDefault="00DF7CDC" w:rsidP="00890B01"/>
    <w:p w:rsidR="00DF7CDC" w:rsidRPr="008F089D" w:rsidRDefault="00DF7CDC" w:rsidP="00DF7CDC">
      <w:pPr>
        <w:rPr>
          <w:i/>
        </w:rPr>
      </w:pPr>
      <w:r w:rsidRPr="008F089D">
        <w:rPr>
          <w:i/>
        </w:rPr>
        <w:t xml:space="preserve">10:30 </w:t>
      </w:r>
      <w:r w:rsidRPr="008F089D">
        <w:rPr>
          <w:i/>
        </w:rPr>
        <w:tab/>
        <w:t>Coffee break</w:t>
      </w:r>
    </w:p>
    <w:p w:rsidR="00DF7CDC" w:rsidRDefault="00DF7CDC" w:rsidP="00DF7CDC"/>
    <w:p w:rsidR="001467DB" w:rsidRDefault="001467DB" w:rsidP="001467DB">
      <w:pPr>
        <w:ind w:left="648" w:hanging="648"/>
      </w:pPr>
      <w:r>
        <w:t>11:00</w:t>
      </w:r>
      <w:r>
        <w:tab/>
      </w:r>
      <w:r w:rsidR="00890B01">
        <w:t>Discussion of the format of the resource guide or other output</w:t>
      </w:r>
      <w:r>
        <w:t xml:space="preserve"> </w:t>
      </w:r>
    </w:p>
    <w:p w:rsidR="00890B01" w:rsidRDefault="00890B01" w:rsidP="00392479">
      <w:pPr>
        <w:ind w:left="1008" w:hanging="288"/>
      </w:pPr>
      <w:r>
        <w:t>(Participants are encouraged to bring examples of documents, guides, loose-leaf collections, toolkits, websites, or other forms of publication that might serve as models for the output of the expert group.)</w:t>
      </w:r>
    </w:p>
    <w:p w:rsidR="00DF7CDC" w:rsidRDefault="00DF7CDC" w:rsidP="00DF7CDC"/>
    <w:p w:rsidR="00DF7CDC" w:rsidRDefault="00DF7CDC" w:rsidP="00DF7CDC">
      <w:pPr>
        <w:ind w:left="720"/>
      </w:pPr>
      <w:r>
        <w:t xml:space="preserve">Participants will </w:t>
      </w:r>
      <w:r w:rsidR="00AB1FE3">
        <w:t>seek</w:t>
      </w:r>
      <w:r>
        <w:t xml:space="preserve"> agreement on the form of the output of the group. </w:t>
      </w:r>
    </w:p>
    <w:p w:rsidR="00DF7CDC" w:rsidRDefault="00DF7CDC" w:rsidP="00DF7CDC"/>
    <w:p w:rsidR="00DF7CDC" w:rsidRPr="008F089D" w:rsidRDefault="00DF7CDC" w:rsidP="00DF7CDC">
      <w:pPr>
        <w:rPr>
          <w:i/>
        </w:rPr>
      </w:pPr>
      <w:r w:rsidRPr="008F089D">
        <w:rPr>
          <w:i/>
        </w:rPr>
        <w:t>12:30</w:t>
      </w:r>
      <w:r w:rsidRPr="008F089D">
        <w:rPr>
          <w:i/>
        </w:rPr>
        <w:tab/>
        <w:t>Lunch</w:t>
      </w:r>
    </w:p>
    <w:p w:rsidR="00DF7CDC" w:rsidRDefault="00DF7CDC" w:rsidP="00DF7CDC"/>
    <w:p w:rsidR="00DF7CDC" w:rsidRDefault="00DF7CDC" w:rsidP="007B11F9">
      <w:pPr>
        <w:ind w:left="720" w:hanging="720"/>
      </w:pPr>
      <w:r>
        <w:t>2:00</w:t>
      </w:r>
      <w:r>
        <w:tab/>
        <w:t>Creating the table of contents</w:t>
      </w:r>
      <w:r w:rsidR="00AB1FE3">
        <w:t xml:space="preserve">, outline, </w:t>
      </w:r>
      <w:r>
        <w:t xml:space="preserve">and other instructions for the project reporter. </w:t>
      </w:r>
    </w:p>
    <w:p w:rsidR="00F46AB8" w:rsidRDefault="00DF7CDC" w:rsidP="00392479">
      <w:pPr>
        <w:ind w:left="1008" w:hanging="288"/>
      </w:pPr>
      <w:r>
        <w:t xml:space="preserve">We expect the meeting to produce a table of contents or other detailed outline of the desired guidance on forest governance data collection. This afternoon and the morning of the second day will be devoted to </w:t>
      </w:r>
      <w:r>
        <w:lastRenderedPageBreak/>
        <w:t>this task. The resulting outline will go to the group reporter, who will have th</w:t>
      </w:r>
      <w:r w:rsidR="00F46AB8">
        <w:t xml:space="preserve">e job of creating text from the outline. The review and revision of that text will be the task of the second meeting of the expert group, in early 2013. </w:t>
      </w:r>
    </w:p>
    <w:p w:rsidR="00F46AB8" w:rsidRDefault="00F46AB8" w:rsidP="00392479">
      <w:pPr>
        <w:ind w:left="1008" w:hanging="288"/>
      </w:pPr>
    </w:p>
    <w:p w:rsidR="00F46AB8" w:rsidRDefault="00F46AB8" w:rsidP="00392479">
      <w:pPr>
        <w:ind w:left="1008" w:hanging="288"/>
      </w:pPr>
      <w:r>
        <w:t xml:space="preserve">Presentation on the </w:t>
      </w:r>
      <w:r w:rsidR="00AB1FE3">
        <w:t xml:space="preserve">issue list and </w:t>
      </w:r>
      <w:r>
        <w:t>table of contents produced at th</w:t>
      </w:r>
      <w:r w:rsidR="00392479">
        <w:t>e June meeting. (Crystal Davis</w:t>
      </w:r>
      <w:r>
        <w:t xml:space="preserve">). </w:t>
      </w:r>
    </w:p>
    <w:p w:rsidR="00F46AB8" w:rsidRDefault="00F46AB8" w:rsidP="00392479">
      <w:pPr>
        <w:ind w:left="1008" w:hanging="288"/>
      </w:pPr>
    </w:p>
    <w:p w:rsidR="00BB58C7" w:rsidRDefault="00F46AB8" w:rsidP="00392479">
      <w:pPr>
        <w:ind w:left="1008" w:hanging="288"/>
      </w:pPr>
      <w:r>
        <w:t xml:space="preserve">Discussion of </w:t>
      </w:r>
      <w:r w:rsidR="00D60934">
        <w:t>c</w:t>
      </w:r>
      <w:r w:rsidR="00BB58C7">
        <w:t>ommon issues and challenges of forest gove</w:t>
      </w:r>
      <w:r w:rsidR="00AB1FE3">
        <w:t>rnance assessment</w:t>
      </w:r>
      <w:r w:rsidR="00D60934">
        <w:t>, drawing upon Annex I of the group’s terms of reference</w:t>
      </w:r>
      <w:r w:rsidR="00AB1FE3">
        <w:t xml:space="preserve">. Identifying priorities or additional issues. </w:t>
      </w:r>
    </w:p>
    <w:p w:rsidR="00BB58C7" w:rsidRDefault="00BB58C7" w:rsidP="00392479">
      <w:pPr>
        <w:ind w:left="1008" w:hanging="288"/>
      </w:pPr>
    </w:p>
    <w:p w:rsidR="00F46AB8" w:rsidRDefault="00AB1FE3" w:rsidP="00392479">
      <w:pPr>
        <w:ind w:left="1008" w:hanging="288"/>
      </w:pPr>
      <w:r>
        <w:t xml:space="preserve">Discussion of </w:t>
      </w:r>
      <w:r w:rsidR="00F46AB8">
        <w:t>the major organizational points of</w:t>
      </w:r>
      <w:r>
        <w:t xml:space="preserve"> </w:t>
      </w:r>
      <w:r w:rsidR="00D60934">
        <w:t xml:space="preserve">the resource guide, drawing upon </w:t>
      </w:r>
      <w:r>
        <w:t>Annex II,</w:t>
      </w:r>
      <w:r w:rsidR="00F46AB8">
        <w:t xml:space="preserve"> the table of contents. </w:t>
      </w:r>
    </w:p>
    <w:p w:rsidR="00F46AB8" w:rsidRDefault="00F46AB8" w:rsidP="00DF7CDC">
      <w:pPr>
        <w:ind w:left="720"/>
      </w:pPr>
    </w:p>
    <w:p w:rsidR="00F46AB8" w:rsidRDefault="00F46AB8" w:rsidP="00F46AB8"/>
    <w:p w:rsidR="00F46AB8" w:rsidRPr="008F089D" w:rsidRDefault="00F46AB8" w:rsidP="00F46AB8">
      <w:pPr>
        <w:rPr>
          <w:i/>
        </w:rPr>
      </w:pPr>
      <w:r w:rsidRPr="008F089D">
        <w:rPr>
          <w:i/>
        </w:rPr>
        <w:t>3:30</w:t>
      </w:r>
      <w:r w:rsidRPr="008F089D">
        <w:rPr>
          <w:i/>
        </w:rPr>
        <w:tab/>
        <w:t xml:space="preserve">Coffee break </w:t>
      </w:r>
    </w:p>
    <w:p w:rsidR="00F46AB8" w:rsidRDefault="00F46AB8" w:rsidP="00F46AB8"/>
    <w:p w:rsidR="00BB58C7" w:rsidRDefault="00F46AB8" w:rsidP="00F46AB8">
      <w:r>
        <w:t>4:00</w:t>
      </w:r>
      <w:r>
        <w:tab/>
        <w:t xml:space="preserve">Resume </w:t>
      </w:r>
      <w:r w:rsidR="001A1290">
        <w:t>general discussion</w:t>
      </w:r>
      <w:r>
        <w:t xml:space="preserve"> of table of contents</w:t>
      </w:r>
    </w:p>
    <w:p w:rsidR="00BB58C7" w:rsidRDefault="00BB58C7" w:rsidP="00BB58C7">
      <w:pPr>
        <w:ind w:left="720"/>
      </w:pPr>
      <w:r>
        <w:t>Begin point-by-point discussion of table of contents entries.</w:t>
      </w:r>
    </w:p>
    <w:p w:rsidR="00F46AB8" w:rsidRDefault="00F46AB8" w:rsidP="00BB58C7">
      <w:pPr>
        <w:ind w:left="720"/>
      </w:pPr>
    </w:p>
    <w:p w:rsidR="00F46AB8" w:rsidRDefault="00F46AB8" w:rsidP="00F46AB8"/>
    <w:p w:rsidR="00F46AB8" w:rsidRPr="008F089D" w:rsidRDefault="00F46AB8" w:rsidP="00F46AB8">
      <w:pPr>
        <w:rPr>
          <w:i/>
        </w:rPr>
      </w:pPr>
      <w:r w:rsidRPr="008F089D">
        <w:rPr>
          <w:i/>
        </w:rPr>
        <w:t>5:30</w:t>
      </w:r>
      <w:r w:rsidRPr="008F089D">
        <w:rPr>
          <w:i/>
        </w:rPr>
        <w:tab/>
        <w:t xml:space="preserve"> Break for the day</w:t>
      </w:r>
    </w:p>
    <w:p w:rsidR="00F46AB8" w:rsidRDefault="00F46AB8" w:rsidP="00F46AB8"/>
    <w:p w:rsidR="00BB58C7" w:rsidRPr="008F089D" w:rsidRDefault="00F46AB8" w:rsidP="00F46AB8">
      <w:pPr>
        <w:rPr>
          <w:i/>
        </w:rPr>
      </w:pPr>
      <w:r w:rsidRPr="008F089D">
        <w:rPr>
          <w:i/>
        </w:rPr>
        <w:t>7:00</w:t>
      </w:r>
      <w:r w:rsidRPr="008F089D">
        <w:rPr>
          <w:i/>
        </w:rPr>
        <w:tab/>
        <w:t xml:space="preserve">Tentative </w:t>
      </w:r>
      <w:r w:rsidR="00BB58C7" w:rsidRPr="008F089D">
        <w:rPr>
          <w:i/>
        </w:rPr>
        <w:t>group dinner, no host (costs borne by participants)</w:t>
      </w:r>
    </w:p>
    <w:p w:rsidR="00BB58C7" w:rsidRDefault="00BB58C7" w:rsidP="00F46AB8"/>
    <w:p w:rsidR="00BB58C7" w:rsidRPr="008F089D" w:rsidRDefault="00BB58C7" w:rsidP="00F46AB8">
      <w:pPr>
        <w:rPr>
          <w:b/>
        </w:rPr>
      </w:pPr>
      <w:r w:rsidRPr="008F089D">
        <w:rPr>
          <w:b/>
        </w:rPr>
        <w:t>Day 2</w:t>
      </w:r>
    </w:p>
    <w:p w:rsidR="00BB58C7" w:rsidRDefault="00BB58C7" w:rsidP="00F46AB8"/>
    <w:p w:rsidR="00DE3F42" w:rsidRDefault="00BB58C7" w:rsidP="00F46AB8">
      <w:r>
        <w:t>9:00</w:t>
      </w:r>
      <w:r>
        <w:tab/>
      </w:r>
      <w:r w:rsidR="00AB1FE3">
        <w:t xml:space="preserve">Recap of Day 1 and outline of the remaining tasks. </w:t>
      </w:r>
    </w:p>
    <w:p w:rsidR="00DE3F42" w:rsidRDefault="00DE3F42" w:rsidP="00F46AB8"/>
    <w:p w:rsidR="00DE3F42" w:rsidRDefault="00DE3F42" w:rsidP="00F46AB8">
      <w:r>
        <w:t>9:10</w:t>
      </w:r>
      <w:r>
        <w:tab/>
        <w:t>Resume point-by-point discussion of table of contents</w:t>
      </w:r>
    </w:p>
    <w:p w:rsidR="00DE3F42" w:rsidRDefault="00DE3F42" w:rsidP="00F46AB8"/>
    <w:p w:rsidR="00DE3F42" w:rsidRPr="008F089D" w:rsidRDefault="00DE3F42" w:rsidP="00F46AB8">
      <w:pPr>
        <w:rPr>
          <w:i/>
        </w:rPr>
      </w:pPr>
      <w:r w:rsidRPr="008F089D">
        <w:rPr>
          <w:i/>
        </w:rPr>
        <w:t>10:30</w:t>
      </w:r>
      <w:r w:rsidRPr="008F089D">
        <w:rPr>
          <w:i/>
        </w:rPr>
        <w:tab/>
        <w:t xml:space="preserve">Coffee break </w:t>
      </w:r>
    </w:p>
    <w:p w:rsidR="00DE3F42" w:rsidRDefault="00DE3F42" w:rsidP="00F46AB8"/>
    <w:p w:rsidR="00DE3F42" w:rsidRDefault="00DE3F42" w:rsidP="00F46AB8">
      <w:r>
        <w:t>11:00</w:t>
      </w:r>
      <w:r>
        <w:tab/>
        <w:t>Resume and conclude discussion of table of contents</w:t>
      </w:r>
    </w:p>
    <w:p w:rsidR="00DE3F42" w:rsidRDefault="00DE3F42" w:rsidP="00F46AB8"/>
    <w:p w:rsidR="00DE3F42" w:rsidRPr="008F089D" w:rsidRDefault="00DE3F42" w:rsidP="00F46AB8">
      <w:pPr>
        <w:rPr>
          <w:i/>
        </w:rPr>
      </w:pPr>
      <w:r w:rsidRPr="008F089D">
        <w:rPr>
          <w:i/>
        </w:rPr>
        <w:t>12:30</w:t>
      </w:r>
      <w:r w:rsidRPr="008F089D">
        <w:rPr>
          <w:i/>
        </w:rPr>
        <w:tab/>
        <w:t>Lunch</w:t>
      </w:r>
    </w:p>
    <w:p w:rsidR="00DE3F42" w:rsidRDefault="00DE3F42" w:rsidP="00F46AB8"/>
    <w:p w:rsidR="00DE3F42" w:rsidRDefault="00DE3F42" w:rsidP="00F46AB8">
      <w:r>
        <w:t>2:00</w:t>
      </w:r>
      <w:r>
        <w:tab/>
        <w:t>Discuss template for reporting experiences with governance assessment</w:t>
      </w:r>
    </w:p>
    <w:p w:rsidR="00DE3F42" w:rsidRDefault="00DE3F42" w:rsidP="00392479">
      <w:pPr>
        <w:ind w:left="1008" w:hanging="288"/>
      </w:pPr>
      <w:r>
        <w:t>Presentation on work done in June expert group and on other existing templates</w:t>
      </w:r>
    </w:p>
    <w:p w:rsidR="00DE3F42" w:rsidRDefault="00DE3F42" w:rsidP="00392479">
      <w:pPr>
        <w:ind w:left="1008" w:hanging="288"/>
      </w:pPr>
      <w:r>
        <w:t xml:space="preserve">Discussion of purpose of reporting </w:t>
      </w:r>
    </w:p>
    <w:p w:rsidR="00DE3F42" w:rsidRDefault="00DE3F42" w:rsidP="00392479">
      <w:pPr>
        <w:ind w:left="1008" w:hanging="288"/>
      </w:pPr>
      <w:r>
        <w:t>Discussion of level of detail required and most important facts to be captured</w:t>
      </w:r>
    </w:p>
    <w:p w:rsidR="00D60934" w:rsidRDefault="00D60934" w:rsidP="00392479">
      <w:pPr>
        <w:ind w:left="1008" w:hanging="288"/>
      </w:pPr>
      <w:r>
        <w:t>Content of template</w:t>
      </w:r>
    </w:p>
    <w:p w:rsidR="00D60934" w:rsidRDefault="00D60934" w:rsidP="00392479">
      <w:pPr>
        <w:ind w:left="1008" w:hanging="288"/>
      </w:pPr>
      <w:r>
        <w:t xml:space="preserve">How should template be developed and tested between now and the second expert meeting? </w:t>
      </w:r>
    </w:p>
    <w:p w:rsidR="00DE3F42" w:rsidRDefault="00DE3F42" w:rsidP="00DE3F42"/>
    <w:p w:rsidR="00DE3F42" w:rsidRPr="008F089D" w:rsidRDefault="00DE3F42" w:rsidP="00DE3F42">
      <w:pPr>
        <w:rPr>
          <w:i/>
        </w:rPr>
      </w:pPr>
      <w:r w:rsidRPr="008F089D">
        <w:rPr>
          <w:i/>
        </w:rPr>
        <w:t xml:space="preserve">3:30 Break </w:t>
      </w:r>
    </w:p>
    <w:p w:rsidR="008F089D" w:rsidRDefault="008F089D" w:rsidP="008F089D">
      <w:pPr>
        <w:ind w:left="720"/>
      </w:pPr>
    </w:p>
    <w:p w:rsidR="001467DB" w:rsidRDefault="00D60934" w:rsidP="008F089D">
      <w:r>
        <w:t>4</w:t>
      </w:r>
      <w:r w:rsidR="008F089D">
        <w:t>:00</w:t>
      </w:r>
      <w:r w:rsidR="008F089D">
        <w:tab/>
      </w:r>
      <w:r w:rsidR="001467DB">
        <w:t>C</w:t>
      </w:r>
      <w:r w:rsidR="00392479">
        <w:t>ontinue</w:t>
      </w:r>
      <w:r w:rsidR="001467DB">
        <w:t xml:space="preserve"> discussion of template as needed; </w:t>
      </w:r>
    </w:p>
    <w:p w:rsidR="001A1290" w:rsidRDefault="008F089D" w:rsidP="001467DB">
      <w:pPr>
        <w:ind w:left="720"/>
      </w:pPr>
      <w:r>
        <w:t>Discussion of next steps and any specific instructions for the reporter</w:t>
      </w:r>
    </w:p>
    <w:p w:rsidR="008F089D" w:rsidRDefault="001A1290" w:rsidP="001467DB">
      <w:pPr>
        <w:ind w:left="720"/>
      </w:pPr>
      <w:r>
        <w:t>Workshop self-evaluation</w:t>
      </w:r>
    </w:p>
    <w:p w:rsidR="008F089D" w:rsidRDefault="008F089D" w:rsidP="008F089D"/>
    <w:p w:rsidR="008F089D" w:rsidRPr="008F089D" w:rsidRDefault="008F089D" w:rsidP="008F089D">
      <w:pPr>
        <w:rPr>
          <w:i/>
        </w:rPr>
      </w:pPr>
      <w:r w:rsidRPr="008F089D">
        <w:rPr>
          <w:i/>
        </w:rPr>
        <w:t>5:</w:t>
      </w:r>
      <w:r w:rsidR="00D60934">
        <w:rPr>
          <w:i/>
        </w:rPr>
        <w:t>0</w:t>
      </w:r>
      <w:r w:rsidRPr="008F089D">
        <w:rPr>
          <w:i/>
        </w:rPr>
        <w:t>0</w:t>
      </w:r>
      <w:r w:rsidRPr="008F089D">
        <w:rPr>
          <w:i/>
        </w:rPr>
        <w:tab/>
        <w:t>Adjourn</w:t>
      </w:r>
    </w:p>
    <w:p w:rsidR="00DD0FCD" w:rsidRDefault="00DD0FCD" w:rsidP="008F089D"/>
    <w:sectPr w:rsidR="00DD0FCD" w:rsidSect="008F089D">
      <w:footerReference w:type="even" r:id="rId8"/>
      <w:footerReference w:type="default" r:id="rId9"/>
      <w:pgSz w:w="11899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31" w:rsidRDefault="00357E31" w:rsidP="00780387">
      <w:r>
        <w:separator/>
      </w:r>
    </w:p>
  </w:endnote>
  <w:endnote w:type="continuationSeparator" w:id="0">
    <w:p w:rsidR="00357E31" w:rsidRDefault="00357E31" w:rsidP="0078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31" w:rsidRDefault="00357E31" w:rsidP="008F08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E31" w:rsidRDefault="00357E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31" w:rsidRDefault="00357E31" w:rsidP="008F08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256">
      <w:rPr>
        <w:rStyle w:val="PageNumber"/>
        <w:noProof/>
      </w:rPr>
      <w:t>1</w:t>
    </w:r>
    <w:r>
      <w:rPr>
        <w:rStyle w:val="PageNumber"/>
      </w:rPr>
      <w:fldChar w:fldCharType="end"/>
    </w:r>
  </w:p>
  <w:p w:rsidR="00357E31" w:rsidRDefault="00357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31" w:rsidRDefault="00357E31" w:rsidP="00780387">
      <w:r>
        <w:separator/>
      </w:r>
    </w:p>
  </w:footnote>
  <w:footnote w:type="continuationSeparator" w:id="0">
    <w:p w:rsidR="00357E31" w:rsidRDefault="00357E31" w:rsidP="0078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54F"/>
    <w:multiLevelType w:val="hybridMultilevel"/>
    <w:tmpl w:val="98FC94A6"/>
    <w:lvl w:ilvl="0" w:tplc="7C0C2A48">
      <w:start w:val="1"/>
      <w:numFmt w:val="bullet"/>
      <w:pStyle w:val="Answer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60013BD"/>
    <w:multiLevelType w:val="hybridMultilevel"/>
    <w:tmpl w:val="A0F2F676"/>
    <w:lvl w:ilvl="0" w:tplc="0003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EE6C9A6">
      <w:start w:val="1"/>
      <w:numFmt w:val="bullet"/>
      <w:pStyle w:val="Quesionbulletlis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CD"/>
    <w:rsid w:val="000308A5"/>
    <w:rsid w:val="001467DB"/>
    <w:rsid w:val="001A1290"/>
    <w:rsid w:val="001E42A7"/>
    <w:rsid w:val="002A6050"/>
    <w:rsid w:val="002B2F0B"/>
    <w:rsid w:val="00305256"/>
    <w:rsid w:val="00357E31"/>
    <w:rsid w:val="00392479"/>
    <w:rsid w:val="00435C9F"/>
    <w:rsid w:val="004761D0"/>
    <w:rsid w:val="005314FC"/>
    <w:rsid w:val="0055393F"/>
    <w:rsid w:val="00704CEA"/>
    <w:rsid w:val="00780387"/>
    <w:rsid w:val="007B11F9"/>
    <w:rsid w:val="0084591B"/>
    <w:rsid w:val="00890B01"/>
    <w:rsid w:val="008D7AD4"/>
    <w:rsid w:val="008F089D"/>
    <w:rsid w:val="009F710F"/>
    <w:rsid w:val="00AB1FE3"/>
    <w:rsid w:val="00BB58C7"/>
    <w:rsid w:val="00D60934"/>
    <w:rsid w:val="00D85715"/>
    <w:rsid w:val="00D95EE0"/>
    <w:rsid w:val="00DD0FCD"/>
    <w:rsid w:val="00DE3F42"/>
    <w:rsid w:val="00DE6382"/>
    <w:rsid w:val="00DF7CDC"/>
    <w:rsid w:val="00F46AB8"/>
    <w:rsid w:val="00F95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4B63"/>
    <w:rPr>
      <w:rFonts w:ascii="Lucida Grande" w:hAnsi="Lucida Grande"/>
      <w:sz w:val="18"/>
      <w:szCs w:val="18"/>
    </w:rPr>
  </w:style>
  <w:style w:type="paragraph" w:customStyle="1" w:styleId="Quesionbulletlist">
    <w:name w:val="Quesion bullet list"/>
    <w:basedOn w:val="Normal"/>
    <w:next w:val="Normal"/>
    <w:autoRedefine/>
    <w:rsid w:val="00AE7D29"/>
    <w:pPr>
      <w:widowControl w:val="0"/>
      <w:numPr>
        <w:ilvl w:val="1"/>
        <w:numId w:val="1"/>
      </w:numPr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</w:tabs>
      <w:autoSpaceDE w:val="0"/>
      <w:autoSpaceDN w:val="0"/>
      <w:adjustRightInd w:val="0"/>
    </w:pPr>
    <w:rPr>
      <w:i/>
      <w:color w:val="000000"/>
    </w:rPr>
  </w:style>
  <w:style w:type="paragraph" w:customStyle="1" w:styleId="Answerbulletlist">
    <w:name w:val="Answer bullet list"/>
    <w:basedOn w:val="Normal"/>
    <w:next w:val="Normal"/>
    <w:autoRedefine/>
    <w:rsid w:val="00AE7D29"/>
    <w:pPr>
      <w:numPr>
        <w:numId w:val="2"/>
      </w:numPr>
    </w:pPr>
  </w:style>
  <w:style w:type="paragraph" w:customStyle="1" w:styleId="BlockHeading">
    <w:name w:val="Block Heading"/>
    <w:basedOn w:val="Normal"/>
    <w:autoRedefine/>
    <w:rsid w:val="00961C86"/>
    <w:pPr>
      <w:widowControl w:val="0"/>
      <w:autoSpaceDE w:val="0"/>
      <w:autoSpaceDN w:val="0"/>
      <w:adjustRightInd w:val="0"/>
    </w:pPr>
    <w:rPr>
      <w:b/>
      <w:color w:val="00000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F08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89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F089D"/>
  </w:style>
  <w:style w:type="character" w:styleId="CommentReference">
    <w:name w:val="annotation reference"/>
    <w:basedOn w:val="DefaultParagraphFont"/>
    <w:uiPriority w:val="99"/>
    <w:semiHidden/>
    <w:unhideWhenUsed/>
    <w:rsid w:val="008D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4B63"/>
    <w:rPr>
      <w:rFonts w:ascii="Lucida Grande" w:hAnsi="Lucida Grande"/>
      <w:sz w:val="18"/>
      <w:szCs w:val="18"/>
    </w:rPr>
  </w:style>
  <w:style w:type="paragraph" w:customStyle="1" w:styleId="Quesionbulletlist">
    <w:name w:val="Quesion bullet list"/>
    <w:basedOn w:val="Normal"/>
    <w:next w:val="Normal"/>
    <w:autoRedefine/>
    <w:rsid w:val="00AE7D29"/>
    <w:pPr>
      <w:widowControl w:val="0"/>
      <w:numPr>
        <w:ilvl w:val="1"/>
        <w:numId w:val="1"/>
      </w:numPr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</w:tabs>
      <w:autoSpaceDE w:val="0"/>
      <w:autoSpaceDN w:val="0"/>
      <w:adjustRightInd w:val="0"/>
    </w:pPr>
    <w:rPr>
      <w:i/>
      <w:color w:val="000000"/>
    </w:rPr>
  </w:style>
  <w:style w:type="paragraph" w:customStyle="1" w:styleId="Answerbulletlist">
    <w:name w:val="Answer bullet list"/>
    <w:basedOn w:val="Normal"/>
    <w:next w:val="Normal"/>
    <w:autoRedefine/>
    <w:rsid w:val="00AE7D29"/>
    <w:pPr>
      <w:numPr>
        <w:numId w:val="2"/>
      </w:numPr>
    </w:pPr>
  </w:style>
  <w:style w:type="paragraph" w:customStyle="1" w:styleId="BlockHeading">
    <w:name w:val="Block Heading"/>
    <w:basedOn w:val="Normal"/>
    <w:autoRedefine/>
    <w:rsid w:val="00961C86"/>
    <w:pPr>
      <w:widowControl w:val="0"/>
      <w:autoSpaceDE w:val="0"/>
      <w:autoSpaceDN w:val="0"/>
      <w:adjustRightInd w:val="0"/>
    </w:pPr>
    <w:rPr>
      <w:b/>
      <w:color w:val="00000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F08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89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F089D"/>
  </w:style>
  <w:style w:type="character" w:styleId="CommentReference">
    <w:name w:val="annotation reference"/>
    <w:basedOn w:val="DefaultParagraphFont"/>
    <w:uiPriority w:val="99"/>
    <w:semiHidden/>
    <w:unhideWhenUsed/>
    <w:rsid w:val="008D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Sylvan Environmental Consultants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rametsteiner</dc:creator>
  <cp:lastModifiedBy>tina.hageberg</cp:lastModifiedBy>
  <cp:revision>2</cp:revision>
  <dcterms:created xsi:type="dcterms:W3CDTF">2012-12-03T21:47:00Z</dcterms:created>
  <dcterms:modified xsi:type="dcterms:W3CDTF">2012-12-03T21:47:00Z</dcterms:modified>
</cp:coreProperties>
</file>