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6BAC8" w14:textId="15B37212" w:rsidR="00EC1582" w:rsidRDefault="00EC1582" w:rsidP="000214A5">
      <w:pPr>
        <w:jc w:val="center"/>
        <w:rPr>
          <w:rFonts w:cs="Calibri"/>
          <w:b/>
          <w:sz w:val="22"/>
          <w:szCs w:val="22"/>
        </w:rPr>
      </w:pPr>
      <w:bookmarkStart w:id="0" w:name="_GoBack"/>
      <w:bookmarkEnd w:id="0"/>
      <w:r w:rsidRPr="00C32B49">
        <w:rPr>
          <w:rFonts w:cs="Calibri"/>
          <w:b/>
          <w:sz w:val="22"/>
          <w:szCs w:val="22"/>
        </w:rPr>
        <w:t>Management Group (MG) of the UN-REDD Programme</w:t>
      </w:r>
    </w:p>
    <w:p w14:paraId="6645EA32" w14:textId="44D21462" w:rsidR="00C703B3" w:rsidRDefault="00C703B3" w:rsidP="00C703B3">
      <w:pPr>
        <w:jc w:val="center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Meeting </w:t>
      </w:r>
      <w:r w:rsidR="000214A5">
        <w:rPr>
          <w:rFonts w:cs="Calibri"/>
          <w:b/>
          <w:sz w:val="22"/>
          <w:szCs w:val="22"/>
        </w:rPr>
        <w:t>decisions</w:t>
      </w:r>
      <w:r>
        <w:rPr>
          <w:rFonts w:cs="Calibri"/>
          <w:b/>
          <w:sz w:val="22"/>
          <w:szCs w:val="22"/>
        </w:rPr>
        <w:t xml:space="preserve"> of 27 May 2015 </w:t>
      </w:r>
    </w:p>
    <w:p w14:paraId="16D6B651" w14:textId="77777777" w:rsidR="00C703B3" w:rsidRDefault="00C703B3" w:rsidP="006B5A0C">
      <w:pPr>
        <w:jc w:val="center"/>
        <w:rPr>
          <w:rFonts w:cs="Calibri"/>
          <w:b/>
          <w:sz w:val="22"/>
          <w:szCs w:val="22"/>
        </w:rPr>
      </w:pPr>
    </w:p>
    <w:p w14:paraId="24DD93DF" w14:textId="77777777" w:rsidR="00C703B3" w:rsidRDefault="00C703B3" w:rsidP="00C703B3">
      <w:pPr>
        <w:ind w:left="357" w:hanging="357"/>
        <w:rPr>
          <w:rFonts w:eastAsia="Calibri" w:cs="Calibri"/>
          <w:b/>
          <w:sz w:val="22"/>
          <w:szCs w:val="22"/>
          <w:lang w:val="en-GB" w:eastAsia="en-GB"/>
        </w:rPr>
      </w:pPr>
      <w:r>
        <w:rPr>
          <w:rFonts w:eastAsia="Calibri" w:cs="Calibri"/>
          <w:b/>
          <w:sz w:val="22"/>
          <w:szCs w:val="22"/>
          <w:lang w:val="en-GB" w:eastAsia="en-GB"/>
        </w:rPr>
        <w:t>Participants:</w:t>
      </w:r>
    </w:p>
    <w:p w14:paraId="637E8F87" w14:textId="77777777" w:rsidR="00C703B3" w:rsidRDefault="00C703B3" w:rsidP="00C703B3">
      <w:pPr>
        <w:ind w:left="357" w:hanging="357"/>
        <w:rPr>
          <w:rFonts w:eastAsia="Calibri" w:cs="Calibri"/>
          <w:sz w:val="22"/>
          <w:szCs w:val="22"/>
          <w:u w:val="single"/>
          <w:lang w:val="en-GB" w:eastAsia="en-GB"/>
        </w:rPr>
      </w:pPr>
      <w:r>
        <w:rPr>
          <w:rFonts w:eastAsia="Calibri" w:cs="Calibri"/>
          <w:sz w:val="22"/>
          <w:szCs w:val="22"/>
          <w:u w:val="single"/>
          <w:lang w:val="en-GB" w:eastAsia="en-GB"/>
        </w:rPr>
        <w:t>MG members and alternates</w:t>
      </w:r>
    </w:p>
    <w:p w14:paraId="09550CC2" w14:textId="77777777" w:rsidR="00C703B3" w:rsidRDefault="00C703B3" w:rsidP="00C703B3">
      <w:pPr>
        <w:ind w:left="357" w:hanging="357"/>
        <w:rPr>
          <w:rFonts w:eastAsia="Calibri" w:cs="Calibri"/>
          <w:sz w:val="22"/>
          <w:szCs w:val="22"/>
          <w:lang w:eastAsia="en-GB"/>
        </w:rPr>
      </w:pPr>
      <w:r>
        <w:rPr>
          <w:rFonts w:eastAsia="Calibri" w:cs="Calibri"/>
          <w:sz w:val="22"/>
          <w:szCs w:val="22"/>
          <w:lang w:eastAsia="en-GB"/>
        </w:rPr>
        <w:t xml:space="preserve">FAO: Maria </w:t>
      </w:r>
      <w:proofErr w:type="spellStart"/>
      <w:r>
        <w:rPr>
          <w:rFonts w:eastAsia="Calibri" w:cs="Calibri"/>
          <w:sz w:val="22"/>
          <w:szCs w:val="22"/>
          <w:lang w:eastAsia="en-GB"/>
        </w:rPr>
        <w:t>Sanz</w:t>
      </w:r>
      <w:proofErr w:type="spellEnd"/>
      <w:r>
        <w:rPr>
          <w:rFonts w:eastAsia="Calibri" w:cs="Calibri"/>
          <w:sz w:val="22"/>
          <w:szCs w:val="22"/>
          <w:lang w:eastAsia="en-GB"/>
        </w:rPr>
        <w:t xml:space="preserve"> Sanchez</w:t>
      </w:r>
    </w:p>
    <w:p w14:paraId="1ED7125F" w14:textId="77777777" w:rsidR="00C703B3" w:rsidRDefault="00C703B3" w:rsidP="00C703B3">
      <w:pPr>
        <w:ind w:left="357" w:hanging="357"/>
        <w:rPr>
          <w:rFonts w:eastAsia="Calibri" w:cs="Calibri"/>
          <w:sz w:val="22"/>
          <w:szCs w:val="22"/>
          <w:lang w:val="en-GB" w:eastAsia="en-GB"/>
        </w:rPr>
      </w:pPr>
      <w:r>
        <w:rPr>
          <w:rFonts w:eastAsia="Calibri" w:cs="Calibri"/>
          <w:sz w:val="22"/>
          <w:szCs w:val="22"/>
          <w:lang w:eastAsia="en-GB"/>
        </w:rPr>
        <w:t>UNDP: Tim Clairs</w:t>
      </w:r>
    </w:p>
    <w:p w14:paraId="3BE87A36" w14:textId="665648ED" w:rsidR="00C703B3" w:rsidRDefault="00C703B3" w:rsidP="00C703B3">
      <w:pPr>
        <w:ind w:left="357" w:hanging="357"/>
        <w:rPr>
          <w:rFonts w:eastAsia="Calibri" w:cs="Calibri"/>
          <w:sz w:val="22"/>
          <w:szCs w:val="22"/>
          <w:lang w:val="en-GB" w:eastAsia="en-GB"/>
        </w:rPr>
      </w:pPr>
      <w:r>
        <w:rPr>
          <w:rFonts w:eastAsia="Calibri" w:cs="Calibri"/>
          <w:sz w:val="22"/>
          <w:szCs w:val="22"/>
          <w:lang w:val="en-GB" w:eastAsia="en-GB"/>
        </w:rPr>
        <w:t>UNEP: Tim Christophersen</w:t>
      </w:r>
    </w:p>
    <w:p w14:paraId="60A55031" w14:textId="77777777" w:rsidR="00C703B3" w:rsidRDefault="00C703B3" w:rsidP="00C703B3">
      <w:pPr>
        <w:ind w:left="357" w:hanging="357"/>
        <w:rPr>
          <w:rFonts w:eastAsia="Calibri" w:cs="Calibri"/>
          <w:sz w:val="22"/>
          <w:szCs w:val="22"/>
          <w:lang w:val="en-GB" w:eastAsia="en-GB"/>
        </w:rPr>
      </w:pPr>
      <w:r>
        <w:rPr>
          <w:rFonts w:eastAsia="Calibri" w:cs="Calibri"/>
          <w:sz w:val="22"/>
          <w:szCs w:val="22"/>
          <w:lang w:eastAsia="en-GB"/>
        </w:rPr>
        <w:t>Secretariat: Mario Boccucci</w:t>
      </w:r>
    </w:p>
    <w:p w14:paraId="41025B31" w14:textId="77777777" w:rsidR="00C703B3" w:rsidRDefault="00C703B3" w:rsidP="00C703B3">
      <w:pPr>
        <w:ind w:left="357" w:hanging="357"/>
        <w:rPr>
          <w:rFonts w:eastAsia="Calibri" w:cs="Calibri"/>
          <w:sz w:val="22"/>
          <w:szCs w:val="22"/>
          <w:u w:val="single"/>
          <w:lang w:val="en-GB" w:eastAsia="en-GB"/>
        </w:rPr>
      </w:pPr>
    </w:p>
    <w:p w14:paraId="12713627" w14:textId="77777777" w:rsidR="00C703B3" w:rsidRDefault="00C703B3" w:rsidP="00C703B3">
      <w:pPr>
        <w:ind w:left="357" w:hanging="357"/>
        <w:rPr>
          <w:rFonts w:eastAsia="Calibri" w:cs="Calibri"/>
          <w:sz w:val="22"/>
          <w:szCs w:val="22"/>
          <w:u w:val="single"/>
          <w:lang w:val="en-GB" w:eastAsia="en-GB"/>
        </w:rPr>
      </w:pPr>
      <w:r>
        <w:rPr>
          <w:rFonts w:eastAsia="Calibri" w:cs="Calibri"/>
          <w:sz w:val="22"/>
          <w:szCs w:val="22"/>
          <w:u w:val="single"/>
          <w:lang w:val="en-GB" w:eastAsia="en-GB"/>
        </w:rPr>
        <w:t>Others</w:t>
      </w:r>
    </w:p>
    <w:p w14:paraId="1C37375C" w14:textId="08B750C2" w:rsidR="00C703B3" w:rsidRDefault="00C703B3" w:rsidP="00C703B3">
      <w:pPr>
        <w:ind w:left="357" w:hanging="357"/>
        <w:rPr>
          <w:rFonts w:eastAsia="Calibri" w:cs="Calibri"/>
          <w:sz w:val="22"/>
          <w:szCs w:val="22"/>
          <w:lang w:eastAsia="en-GB"/>
        </w:rPr>
      </w:pPr>
      <w:r>
        <w:rPr>
          <w:rFonts w:eastAsia="Calibri" w:cs="Calibri"/>
          <w:sz w:val="22"/>
          <w:szCs w:val="22"/>
          <w:lang w:eastAsia="en-GB"/>
        </w:rPr>
        <w:t xml:space="preserve">Secretariat: Thais Linhares-Juvenal, Mike </w:t>
      </w:r>
      <w:proofErr w:type="spellStart"/>
      <w:r>
        <w:rPr>
          <w:rFonts w:eastAsia="Calibri" w:cs="Calibri"/>
          <w:sz w:val="22"/>
          <w:szCs w:val="22"/>
          <w:lang w:eastAsia="en-GB"/>
        </w:rPr>
        <w:t>Spiers</w:t>
      </w:r>
      <w:proofErr w:type="spellEnd"/>
      <w:r>
        <w:rPr>
          <w:rFonts w:eastAsia="Calibri" w:cs="Calibri"/>
          <w:sz w:val="22"/>
          <w:szCs w:val="22"/>
          <w:lang w:eastAsia="en-GB"/>
        </w:rPr>
        <w:t xml:space="preserve">, Avishan </w:t>
      </w:r>
      <w:proofErr w:type="spellStart"/>
      <w:r>
        <w:rPr>
          <w:rFonts w:eastAsia="Calibri" w:cs="Calibri"/>
          <w:sz w:val="22"/>
          <w:szCs w:val="22"/>
          <w:lang w:eastAsia="en-GB"/>
        </w:rPr>
        <w:t>Chanani</w:t>
      </w:r>
      <w:proofErr w:type="spellEnd"/>
    </w:p>
    <w:p w14:paraId="7B8C7F3F" w14:textId="77777777" w:rsidR="00C32B49" w:rsidRDefault="00C32B49" w:rsidP="0097061D">
      <w:pPr>
        <w:rPr>
          <w:b/>
          <w:sz w:val="22"/>
          <w:szCs w:val="22"/>
        </w:rPr>
      </w:pPr>
    </w:p>
    <w:p w14:paraId="4515DC4F" w14:textId="326447DD" w:rsidR="000F1232" w:rsidRPr="00C703B3" w:rsidRDefault="005D4527" w:rsidP="000F1232">
      <w:pPr>
        <w:numPr>
          <w:ilvl w:val="0"/>
          <w:numId w:val="1"/>
        </w:numPr>
        <w:rPr>
          <w:sz w:val="22"/>
          <w:szCs w:val="22"/>
        </w:rPr>
      </w:pPr>
      <w:r w:rsidRPr="00C703B3">
        <w:rPr>
          <w:b/>
          <w:sz w:val="22"/>
          <w:szCs w:val="22"/>
        </w:rPr>
        <w:t>Approval of minutes of previous week</w:t>
      </w:r>
      <w:r w:rsidR="00C703B3" w:rsidRPr="00C703B3">
        <w:rPr>
          <w:b/>
          <w:sz w:val="22"/>
          <w:szCs w:val="22"/>
        </w:rPr>
        <w:t>, 7 May</w:t>
      </w:r>
      <w:r w:rsidR="00C703B3">
        <w:rPr>
          <w:sz w:val="22"/>
          <w:szCs w:val="22"/>
        </w:rPr>
        <w:t>:</w:t>
      </w:r>
    </w:p>
    <w:p w14:paraId="382EEF32" w14:textId="77777777" w:rsidR="00C703B3" w:rsidRDefault="00C703B3" w:rsidP="000F1232">
      <w:pPr>
        <w:pStyle w:val="ListParagraph"/>
        <w:ind w:left="360"/>
        <w:rPr>
          <w:sz w:val="22"/>
          <w:szCs w:val="22"/>
          <w:u w:val="single"/>
        </w:rPr>
      </w:pPr>
    </w:p>
    <w:p w14:paraId="09BCE41D" w14:textId="3010C916" w:rsidR="00C703B3" w:rsidRDefault="00C703B3" w:rsidP="000F1232">
      <w:pPr>
        <w:pStyle w:val="ListParagraph"/>
        <w:ind w:left="360"/>
        <w:rPr>
          <w:sz w:val="22"/>
          <w:szCs w:val="22"/>
        </w:rPr>
      </w:pPr>
      <w:r w:rsidRPr="00C703B3">
        <w:rPr>
          <w:sz w:val="22"/>
          <w:szCs w:val="22"/>
          <w:u w:val="single"/>
        </w:rPr>
        <w:t>Actions</w:t>
      </w:r>
      <w:r>
        <w:rPr>
          <w:sz w:val="22"/>
          <w:szCs w:val="22"/>
        </w:rPr>
        <w:t>:</w:t>
      </w:r>
    </w:p>
    <w:p w14:paraId="6C1D430C" w14:textId="07E7F868" w:rsidR="00C703B3" w:rsidRPr="00C703B3" w:rsidRDefault="00C703B3" w:rsidP="00C703B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C703B3">
        <w:rPr>
          <w:sz w:val="22"/>
          <w:szCs w:val="22"/>
        </w:rPr>
        <w:t>Not discussed during call; the minutes of 7 May were sent by email and considered approved on a no objection basis as of 18 May.</w:t>
      </w:r>
    </w:p>
    <w:p w14:paraId="2E87F00C" w14:textId="442E79D6" w:rsidR="00C703B3" w:rsidRDefault="00C703B3" w:rsidP="00C703B3">
      <w:pPr>
        <w:pStyle w:val="ListParagraph"/>
        <w:ind w:left="1083"/>
        <w:rPr>
          <w:sz w:val="22"/>
          <w:szCs w:val="22"/>
        </w:rPr>
      </w:pPr>
    </w:p>
    <w:p w14:paraId="49A27ED6" w14:textId="77777777" w:rsidR="000214A5" w:rsidRDefault="009C61E1" w:rsidP="000214A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b/>
          <w:sz w:val="22"/>
          <w:szCs w:val="22"/>
        </w:rPr>
        <w:t>PB14 debrief</w:t>
      </w:r>
      <w:r w:rsidR="00E35391">
        <w:rPr>
          <w:sz w:val="22"/>
          <w:szCs w:val="22"/>
        </w:rPr>
        <w:t xml:space="preserve"> </w:t>
      </w:r>
    </w:p>
    <w:p w14:paraId="6FFCC6C5" w14:textId="77777777" w:rsidR="000214A5" w:rsidRDefault="000214A5" w:rsidP="000214A5">
      <w:pPr>
        <w:pStyle w:val="ListParagraph"/>
        <w:ind w:left="360"/>
        <w:rPr>
          <w:sz w:val="22"/>
          <w:szCs w:val="22"/>
        </w:rPr>
      </w:pPr>
    </w:p>
    <w:p w14:paraId="5CEC1112" w14:textId="79E8B88C" w:rsidR="00A94B3B" w:rsidRPr="000214A5" w:rsidRDefault="00A94B3B" w:rsidP="000214A5">
      <w:pPr>
        <w:pStyle w:val="ListParagraph"/>
        <w:ind w:left="360"/>
        <w:rPr>
          <w:sz w:val="22"/>
          <w:szCs w:val="22"/>
        </w:rPr>
      </w:pPr>
      <w:r w:rsidRPr="000214A5">
        <w:rPr>
          <w:sz w:val="22"/>
          <w:szCs w:val="22"/>
          <w:u w:val="single"/>
        </w:rPr>
        <w:t>Decisions and Actions</w:t>
      </w:r>
      <w:r w:rsidRPr="000214A5">
        <w:rPr>
          <w:sz w:val="22"/>
          <w:szCs w:val="22"/>
        </w:rPr>
        <w:t>:</w:t>
      </w:r>
    </w:p>
    <w:p w14:paraId="5BA31411" w14:textId="31AEABA5" w:rsidR="00A94B3B" w:rsidRDefault="00A94B3B" w:rsidP="00A94B3B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 Secretariat will send final draft of decisions by COB, </w:t>
      </w:r>
      <w:r w:rsidR="00FE4A32">
        <w:rPr>
          <w:sz w:val="22"/>
          <w:szCs w:val="22"/>
        </w:rPr>
        <w:t xml:space="preserve">27 May for the MG’s review. </w:t>
      </w:r>
    </w:p>
    <w:p w14:paraId="71EF2761" w14:textId="684558D5" w:rsidR="00EF1A61" w:rsidRDefault="00EF1A61" w:rsidP="00A94B3B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PB report, if first draft received by Mihaela tomorrow, will be sent for review by the MG by Monday, 1 June with deadline for feedback by Friday, 5 June. </w:t>
      </w:r>
    </w:p>
    <w:p w14:paraId="476DDCD6" w14:textId="18B43414" w:rsidR="00EF1A61" w:rsidRDefault="00EF1A61" w:rsidP="00A94B3B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Follow-up to the decision on the Strategy – a first draft of full response to the findings of the evaluation will be sent to the MG as soon as possible. A deadline will be communicated shortly. </w:t>
      </w:r>
    </w:p>
    <w:p w14:paraId="046577F2" w14:textId="358B22AA" w:rsidR="00EF1A61" w:rsidRDefault="00F50824" w:rsidP="00A94B3B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</w:t>
      </w:r>
      <w:r w:rsidR="00EF1A61">
        <w:rPr>
          <w:sz w:val="22"/>
          <w:szCs w:val="22"/>
        </w:rPr>
        <w:t xml:space="preserve">onversion of the strategic framework into a strategy for ToR that the MPTF requires. </w:t>
      </w:r>
      <w:r>
        <w:rPr>
          <w:sz w:val="22"/>
          <w:szCs w:val="22"/>
        </w:rPr>
        <w:t xml:space="preserve">An update will be provided to the MG shortly. </w:t>
      </w:r>
    </w:p>
    <w:p w14:paraId="06F1818F" w14:textId="7F953624" w:rsidR="00EF1A61" w:rsidRDefault="00EF1A61" w:rsidP="00A94B3B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 MG agreed that </w:t>
      </w:r>
      <w:r w:rsidR="00563C9D">
        <w:rPr>
          <w:sz w:val="22"/>
          <w:szCs w:val="22"/>
        </w:rPr>
        <w:t xml:space="preserve">with the strategic framework agreed at PB14 </w:t>
      </w:r>
      <w:r>
        <w:rPr>
          <w:sz w:val="22"/>
          <w:szCs w:val="22"/>
        </w:rPr>
        <w:t xml:space="preserve">next focus is to ramp up resource mobilization efforts and to secure larger pool of donors. Forthcoming discussions will focus on </w:t>
      </w:r>
      <w:r w:rsidR="00563C9D">
        <w:rPr>
          <w:sz w:val="22"/>
          <w:szCs w:val="22"/>
        </w:rPr>
        <w:t xml:space="preserve">further </w:t>
      </w:r>
      <w:r>
        <w:rPr>
          <w:sz w:val="22"/>
          <w:szCs w:val="22"/>
        </w:rPr>
        <w:t xml:space="preserve">assessing Norway’s position during the PB and exploring options for SG members to speak with colleagues in Oslo – specifically purveying the message that the Programme is multilateral in nature.  </w:t>
      </w:r>
    </w:p>
    <w:p w14:paraId="207B37A3" w14:textId="77777777" w:rsidR="00ED7450" w:rsidRPr="00ED7450" w:rsidRDefault="00ED7450" w:rsidP="00ED7450">
      <w:pPr>
        <w:rPr>
          <w:sz w:val="22"/>
          <w:szCs w:val="22"/>
        </w:rPr>
      </w:pPr>
    </w:p>
    <w:p w14:paraId="6F8074F6" w14:textId="77777777" w:rsidR="00F4326C" w:rsidRDefault="00F4326C" w:rsidP="00906022">
      <w:pPr>
        <w:pStyle w:val="ListParagraph"/>
        <w:ind w:left="360"/>
        <w:rPr>
          <w:sz w:val="22"/>
          <w:szCs w:val="22"/>
        </w:rPr>
      </w:pPr>
    </w:p>
    <w:p w14:paraId="560F1A4E" w14:textId="60AF3ADF" w:rsidR="00B449B4" w:rsidRPr="00F50824" w:rsidRDefault="009C61E1" w:rsidP="00F5082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87A7A">
        <w:rPr>
          <w:b/>
          <w:sz w:val="22"/>
          <w:szCs w:val="22"/>
        </w:rPr>
        <w:t xml:space="preserve">MG </w:t>
      </w:r>
      <w:r w:rsidR="00AE6990" w:rsidRPr="00387A7A">
        <w:rPr>
          <w:b/>
          <w:sz w:val="22"/>
          <w:szCs w:val="22"/>
        </w:rPr>
        <w:t xml:space="preserve">planning meeting, </w:t>
      </w:r>
      <w:r w:rsidR="001C5035" w:rsidRPr="00387A7A">
        <w:rPr>
          <w:b/>
          <w:sz w:val="22"/>
          <w:szCs w:val="22"/>
        </w:rPr>
        <w:t>29 June – 1 July</w:t>
      </w:r>
      <w:r w:rsidR="00F50824">
        <w:rPr>
          <w:b/>
          <w:sz w:val="22"/>
          <w:szCs w:val="22"/>
        </w:rPr>
        <w:t xml:space="preserve"> </w:t>
      </w:r>
    </w:p>
    <w:p w14:paraId="202BE84B" w14:textId="77777777" w:rsidR="000214A5" w:rsidRDefault="000214A5" w:rsidP="00F50824">
      <w:pPr>
        <w:pStyle w:val="ListParagraph"/>
        <w:ind w:left="360"/>
        <w:rPr>
          <w:sz w:val="22"/>
          <w:szCs w:val="22"/>
        </w:rPr>
      </w:pPr>
    </w:p>
    <w:p w14:paraId="7E33F0B6" w14:textId="77777777" w:rsidR="00F50824" w:rsidRDefault="00F50824" w:rsidP="00F50824">
      <w:pPr>
        <w:pStyle w:val="ListParagraph"/>
        <w:ind w:left="360"/>
        <w:rPr>
          <w:sz w:val="22"/>
          <w:szCs w:val="22"/>
        </w:rPr>
      </w:pPr>
      <w:r w:rsidRPr="00A94B3B">
        <w:rPr>
          <w:sz w:val="22"/>
          <w:szCs w:val="22"/>
          <w:u w:val="single"/>
        </w:rPr>
        <w:t>Decisions and Actions</w:t>
      </w:r>
      <w:r>
        <w:rPr>
          <w:sz w:val="22"/>
          <w:szCs w:val="22"/>
        </w:rPr>
        <w:t>:</w:t>
      </w:r>
    </w:p>
    <w:p w14:paraId="6FCB86BB" w14:textId="77777777" w:rsidR="008E5687" w:rsidRDefault="008E5687" w:rsidP="008E5687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MG planning meeting will be held 29 June – 1 July in Rome.</w:t>
      </w:r>
    </w:p>
    <w:p w14:paraId="6DFCB57B" w14:textId="77777777" w:rsidR="008E5687" w:rsidRDefault="008E5687" w:rsidP="008E5687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 Secretariat will liaise with FAO to discuss logistics and other arrangements for the meeting. </w:t>
      </w:r>
    </w:p>
    <w:p w14:paraId="12CB3223" w14:textId="2F8DE2CA" w:rsidR="008E5687" w:rsidRDefault="008E5687" w:rsidP="008E5687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Secretariat will prepare an agenda and workplan and send to the MG next week</w:t>
      </w:r>
      <w:r w:rsidR="00563C9D">
        <w:rPr>
          <w:sz w:val="22"/>
          <w:szCs w:val="22"/>
        </w:rPr>
        <w:t xml:space="preserve"> for review and preparatory activities</w:t>
      </w:r>
      <w:r>
        <w:rPr>
          <w:sz w:val="22"/>
          <w:szCs w:val="22"/>
        </w:rPr>
        <w:t xml:space="preserve">. </w:t>
      </w:r>
    </w:p>
    <w:p w14:paraId="184F2556" w14:textId="2C00DE69" w:rsidR="008E5687" w:rsidRPr="00F50824" w:rsidRDefault="008E5687" w:rsidP="008E5687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Secretariat will advise of viable dates for the September meeting</w:t>
      </w:r>
      <w:r w:rsidR="00563C9D">
        <w:rPr>
          <w:sz w:val="22"/>
          <w:szCs w:val="22"/>
        </w:rPr>
        <w:t>, with week of 19 September being the option suggested earlier and week of 27 September also being considered given the regional advisors meeting taking p</w:t>
      </w:r>
      <w:r w:rsidR="00FE710F">
        <w:rPr>
          <w:sz w:val="22"/>
          <w:szCs w:val="22"/>
        </w:rPr>
        <w:t>l</w:t>
      </w:r>
      <w:r w:rsidR="00563C9D">
        <w:rPr>
          <w:sz w:val="22"/>
          <w:szCs w:val="22"/>
        </w:rPr>
        <w:t>ace in Nairobi [only UNEP?]</w:t>
      </w:r>
      <w:r>
        <w:rPr>
          <w:sz w:val="22"/>
          <w:szCs w:val="22"/>
        </w:rPr>
        <w:t xml:space="preserve">. </w:t>
      </w:r>
    </w:p>
    <w:p w14:paraId="72C8BD00" w14:textId="77777777" w:rsidR="00387A7A" w:rsidRPr="00387A7A" w:rsidRDefault="00387A7A" w:rsidP="00387A7A">
      <w:pPr>
        <w:pStyle w:val="ListParagraph"/>
        <w:ind w:left="360"/>
        <w:rPr>
          <w:b/>
          <w:sz w:val="22"/>
          <w:szCs w:val="22"/>
        </w:rPr>
      </w:pPr>
    </w:p>
    <w:p w14:paraId="7EF1079C" w14:textId="77777777" w:rsidR="00F50824" w:rsidRPr="00F50824" w:rsidRDefault="00E43B3D" w:rsidP="00E43B3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43B3D">
        <w:rPr>
          <w:b/>
          <w:sz w:val="22"/>
          <w:szCs w:val="22"/>
        </w:rPr>
        <w:t>KM/</w:t>
      </w:r>
      <w:proofErr w:type="spellStart"/>
      <w:r w:rsidRPr="00E43B3D">
        <w:rPr>
          <w:b/>
          <w:sz w:val="22"/>
          <w:szCs w:val="22"/>
        </w:rPr>
        <w:t>Comms</w:t>
      </w:r>
      <w:proofErr w:type="spellEnd"/>
      <w:r w:rsidRPr="00E43B3D">
        <w:rPr>
          <w:b/>
          <w:sz w:val="22"/>
          <w:szCs w:val="22"/>
        </w:rPr>
        <w:t xml:space="preserve"> WG </w:t>
      </w:r>
    </w:p>
    <w:p w14:paraId="4F6273C5" w14:textId="77777777" w:rsidR="000214A5" w:rsidRDefault="000214A5" w:rsidP="00F50824">
      <w:pPr>
        <w:pStyle w:val="ListParagraph"/>
        <w:ind w:left="360"/>
        <w:rPr>
          <w:sz w:val="22"/>
          <w:szCs w:val="22"/>
        </w:rPr>
      </w:pPr>
    </w:p>
    <w:p w14:paraId="1F539DCE" w14:textId="77777777" w:rsidR="00F50824" w:rsidRDefault="00F50824" w:rsidP="00F50824">
      <w:pPr>
        <w:pStyle w:val="ListParagraph"/>
        <w:ind w:left="360"/>
        <w:rPr>
          <w:sz w:val="22"/>
          <w:szCs w:val="22"/>
        </w:rPr>
      </w:pPr>
      <w:r w:rsidRPr="00A94B3B">
        <w:rPr>
          <w:sz w:val="22"/>
          <w:szCs w:val="22"/>
          <w:u w:val="single"/>
        </w:rPr>
        <w:t>Decisions and Actions</w:t>
      </w:r>
      <w:r>
        <w:rPr>
          <w:sz w:val="22"/>
          <w:szCs w:val="22"/>
        </w:rPr>
        <w:t>:</w:t>
      </w:r>
    </w:p>
    <w:p w14:paraId="01DE3F4B" w14:textId="77777777" w:rsidR="00F50824" w:rsidRDefault="00F50824" w:rsidP="00F50824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Secretariat will send revised ToR for the KM/</w:t>
      </w:r>
      <w:proofErr w:type="spellStart"/>
      <w:r>
        <w:rPr>
          <w:sz w:val="22"/>
          <w:szCs w:val="22"/>
        </w:rPr>
        <w:t>Comms</w:t>
      </w:r>
      <w:proofErr w:type="spellEnd"/>
      <w:r>
        <w:rPr>
          <w:sz w:val="22"/>
          <w:szCs w:val="22"/>
        </w:rPr>
        <w:t xml:space="preserve"> WG to the MG fore view and clearance as soon as possible. </w:t>
      </w:r>
    </w:p>
    <w:p w14:paraId="6F304DF5" w14:textId="77777777" w:rsidR="00C17089" w:rsidRPr="00C17089" w:rsidRDefault="00C17089" w:rsidP="00C17089">
      <w:pPr>
        <w:rPr>
          <w:b/>
          <w:sz w:val="22"/>
          <w:szCs w:val="22"/>
        </w:rPr>
      </w:pPr>
    </w:p>
    <w:p w14:paraId="6AC4349B" w14:textId="140E3EBD" w:rsidR="00D11E71" w:rsidRDefault="00F50824" w:rsidP="009C61E1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AOB</w:t>
      </w:r>
    </w:p>
    <w:p w14:paraId="49AF166A" w14:textId="29F551E4" w:rsidR="00563C9D" w:rsidRPr="00FB4F11" w:rsidRDefault="00563C9D" w:rsidP="00FE710F">
      <w:pPr>
        <w:pStyle w:val="ListParagraph"/>
        <w:ind w:left="360"/>
        <w:rPr>
          <w:sz w:val="22"/>
          <w:szCs w:val="22"/>
        </w:rPr>
      </w:pPr>
      <w:r w:rsidRPr="00FB4F11">
        <w:rPr>
          <w:sz w:val="22"/>
          <w:szCs w:val="22"/>
        </w:rPr>
        <w:lastRenderedPageBreak/>
        <w:t xml:space="preserve">UNDP provided an update on the REDD/Congo regional fund initiative being pursued by Norway. </w:t>
      </w:r>
    </w:p>
    <w:p w14:paraId="49C437F1" w14:textId="77777777" w:rsidR="00C17089" w:rsidRPr="00C17089" w:rsidRDefault="00C17089" w:rsidP="00C17089">
      <w:pPr>
        <w:rPr>
          <w:b/>
          <w:sz w:val="22"/>
          <w:szCs w:val="22"/>
        </w:rPr>
      </w:pPr>
    </w:p>
    <w:p w14:paraId="26B8CDC5" w14:textId="77777777" w:rsidR="00E94FD7" w:rsidRDefault="00E94FD7" w:rsidP="003464C2">
      <w:pPr>
        <w:pStyle w:val="ListParagraph"/>
        <w:ind w:left="360"/>
        <w:rPr>
          <w:b/>
          <w:sz w:val="22"/>
          <w:szCs w:val="22"/>
        </w:rPr>
      </w:pPr>
    </w:p>
    <w:p w14:paraId="1AA87218" w14:textId="77777777" w:rsidR="00913483" w:rsidRDefault="00913483" w:rsidP="003464C2">
      <w:pPr>
        <w:pStyle w:val="ListParagraph"/>
        <w:ind w:left="360"/>
        <w:rPr>
          <w:sz w:val="22"/>
          <w:szCs w:val="22"/>
        </w:rPr>
      </w:pPr>
    </w:p>
    <w:p w14:paraId="4B2DC195" w14:textId="77777777" w:rsidR="00913483" w:rsidRPr="00913483" w:rsidRDefault="00913483" w:rsidP="003464C2">
      <w:pPr>
        <w:pStyle w:val="ListParagraph"/>
        <w:ind w:left="360"/>
        <w:rPr>
          <w:sz w:val="22"/>
          <w:szCs w:val="22"/>
        </w:rPr>
      </w:pPr>
    </w:p>
    <w:p w14:paraId="35685A2E" w14:textId="77777777" w:rsidR="00913483" w:rsidRPr="003464C2" w:rsidRDefault="00913483" w:rsidP="003464C2">
      <w:pPr>
        <w:pStyle w:val="ListParagraph"/>
        <w:ind w:left="360"/>
        <w:rPr>
          <w:b/>
          <w:sz w:val="22"/>
          <w:szCs w:val="22"/>
        </w:rPr>
      </w:pPr>
    </w:p>
    <w:p w14:paraId="7F586382" w14:textId="77777777" w:rsidR="004C4CF7" w:rsidRPr="000A2BD6" w:rsidRDefault="004C4CF7" w:rsidP="000A2BD6">
      <w:pPr>
        <w:rPr>
          <w:sz w:val="22"/>
          <w:szCs w:val="22"/>
        </w:rPr>
      </w:pPr>
    </w:p>
    <w:p w14:paraId="7CEE7965" w14:textId="77777777" w:rsidR="00AA181C" w:rsidRPr="00AA181C" w:rsidRDefault="00AA181C" w:rsidP="00AA181C">
      <w:pPr>
        <w:ind w:left="360"/>
        <w:rPr>
          <w:sz w:val="22"/>
          <w:szCs w:val="22"/>
          <w:lang w:val="en-GB"/>
        </w:rPr>
      </w:pPr>
    </w:p>
    <w:sectPr w:rsidR="00AA181C" w:rsidRPr="00AA181C" w:rsidSect="006E270F">
      <w:footerReference w:type="even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DD960" w14:textId="77777777" w:rsidR="003071B8" w:rsidRDefault="003071B8" w:rsidP="00210035">
      <w:r>
        <w:separator/>
      </w:r>
    </w:p>
  </w:endnote>
  <w:endnote w:type="continuationSeparator" w:id="0">
    <w:p w14:paraId="1F53BBF8" w14:textId="77777777" w:rsidR="003071B8" w:rsidRDefault="003071B8" w:rsidP="0021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63944" w14:textId="77777777" w:rsidR="00355A10" w:rsidRDefault="00355A10" w:rsidP="001F0F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EFB31B" w14:textId="77777777" w:rsidR="00355A10" w:rsidRDefault="00355A10" w:rsidP="0021003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7E62A" w14:textId="77777777" w:rsidR="00355A10" w:rsidRDefault="00355A10" w:rsidP="001F0F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0F38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958FA7" w14:textId="77777777" w:rsidR="00355A10" w:rsidRDefault="00355A10" w:rsidP="002100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80C02" w14:textId="77777777" w:rsidR="003071B8" w:rsidRDefault="003071B8" w:rsidP="00210035">
      <w:r>
        <w:separator/>
      </w:r>
    </w:p>
  </w:footnote>
  <w:footnote w:type="continuationSeparator" w:id="0">
    <w:p w14:paraId="6913F90B" w14:textId="77777777" w:rsidR="003071B8" w:rsidRDefault="003071B8" w:rsidP="0021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85726"/>
    <w:multiLevelType w:val="hybridMultilevel"/>
    <w:tmpl w:val="87FC564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91A21"/>
    <w:multiLevelType w:val="hybridMultilevel"/>
    <w:tmpl w:val="9350D3B0"/>
    <w:lvl w:ilvl="0" w:tplc="B75CD914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100C0019">
      <w:start w:val="1"/>
      <w:numFmt w:val="lowerLetter"/>
      <w:lvlText w:val="%2."/>
      <w:lvlJc w:val="left"/>
      <w:pPr>
        <w:ind w:left="1443" w:hanging="360"/>
      </w:pPr>
    </w:lvl>
    <w:lvl w:ilvl="2" w:tplc="100C001B" w:tentative="1">
      <w:start w:val="1"/>
      <w:numFmt w:val="lowerRoman"/>
      <w:lvlText w:val="%3."/>
      <w:lvlJc w:val="right"/>
      <w:pPr>
        <w:ind w:left="2163" w:hanging="180"/>
      </w:pPr>
    </w:lvl>
    <w:lvl w:ilvl="3" w:tplc="100C000F" w:tentative="1">
      <w:start w:val="1"/>
      <w:numFmt w:val="decimal"/>
      <w:lvlText w:val="%4."/>
      <w:lvlJc w:val="left"/>
      <w:pPr>
        <w:ind w:left="2883" w:hanging="360"/>
      </w:pPr>
    </w:lvl>
    <w:lvl w:ilvl="4" w:tplc="100C0019" w:tentative="1">
      <w:start w:val="1"/>
      <w:numFmt w:val="lowerLetter"/>
      <w:lvlText w:val="%5."/>
      <w:lvlJc w:val="left"/>
      <w:pPr>
        <w:ind w:left="3603" w:hanging="360"/>
      </w:pPr>
    </w:lvl>
    <w:lvl w:ilvl="5" w:tplc="100C001B" w:tentative="1">
      <w:start w:val="1"/>
      <w:numFmt w:val="lowerRoman"/>
      <w:lvlText w:val="%6."/>
      <w:lvlJc w:val="right"/>
      <w:pPr>
        <w:ind w:left="4323" w:hanging="180"/>
      </w:pPr>
    </w:lvl>
    <w:lvl w:ilvl="6" w:tplc="100C000F" w:tentative="1">
      <w:start w:val="1"/>
      <w:numFmt w:val="decimal"/>
      <w:lvlText w:val="%7."/>
      <w:lvlJc w:val="left"/>
      <w:pPr>
        <w:ind w:left="5043" w:hanging="360"/>
      </w:pPr>
    </w:lvl>
    <w:lvl w:ilvl="7" w:tplc="100C0019" w:tentative="1">
      <w:start w:val="1"/>
      <w:numFmt w:val="lowerLetter"/>
      <w:lvlText w:val="%8."/>
      <w:lvlJc w:val="left"/>
      <w:pPr>
        <w:ind w:left="5763" w:hanging="360"/>
      </w:pPr>
    </w:lvl>
    <w:lvl w:ilvl="8" w:tplc="100C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>
    <w:nsid w:val="1D57420E"/>
    <w:multiLevelType w:val="hybridMultilevel"/>
    <w:tmpl w:val="93722A02"/>
    <w:lvl w:ilvl="0" w:tplc="100C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00C0019">
      <w:start w:val="1"/>
      <w:numFmt w:val="lowerLetter"/>
      <w:lvlText w:val="%2."/>
      <w:lvlJc w:val="left"/>
      <w:pPr>
        <w:ind w:left="1083" w:hanging="360"/>
      </w:pPr>
    </w:lvl>
    <w:lvl w:ilvl="2" w:tplc="100C001B" w:tentative="1">
      <w:start w:val="1"/>
      <w:numFmt w:val="lowerRoman"/>
      <w:lvlText w:val="%3."/>
      <w:lvlJc w:val="right"/>
      <w:pPr>
        <w:ind w:left="1803" w:hanging="180"/>
      </w:pPr>
    </w:lvl>
    <w:lvl w:ilvl="3" w:tplc="100C000F" w:tentative="1">
      <w:start w:val="1"/>
      <w:numFmt w:val="decimal"/>
      <w:lvlText w:val="%4."/>
      <w:lvlJc w:val="left"/>
      <w:pPr>
        <w:ind w:left="2523" w:hanging="360"/>
      </w:pPr>
    </w:lvl>
    <w:lvl w:ilvl="4" w:tplc="100C0019" w:tentative="1">
      <w:start w:val="1"/>
      <w:numFmt w:val="lowerLetter"/>
      <w:lvlText w:val="%5."/>
      <w:lvlJc w:val="left"/>
      <w:pPr>
        <w:ind w:left="3243" w:hanging="360"/>
      </w:pPr>
    </w:lvl>
    <w:lvl w:ilvl="5" w:tplc="100C001B" w:tentative="1">
      <w:start w:val="1"/>
      <w:numFmt w:val="lowerRoman"/>
      <w:lvlText w:val="%6."/>
      <w:lvlJc w:val="right"/>
      <w:pPr>
        <w:ind w:left="3963" w:hanging="180"/>
      </w:pPr>
    </w:lvl>
    <w:lvl w:ilvl="6" w:tplc="100C000F" w:tentative="1">
      <w:start w:val="1"/>
      <w:numFmt w:val="decimal"/>
      <w:lvlText w:val="%7."/>
      <w:lvlJc w:val="left"/>
      <w:pPr>
        <w:ind w:left="4683" w:hanging="360"/>
      </w:pPr>
    </w:lvl>
    <w:lvl w:ilvl="7" w:tplc="100C0019" w:tentative="1">
      <w:start w:val="1"/>
      <w:numFmt w:val="lowerLetter"/>
      <w:lvlText w:val="%8."/>
      <w:lvlJc w:val="left"/>
      <w:pPr>
        <w:ind w:left="5403" w:hanging="360"/>
      </w:pPr>
    </w:lvl>
    <w:lvl w:ilvl="8" w:tplc="10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>
    <w:nsid w:val="1DE211C3"/>
    <w:multiLevelType w:val="hybridMultilevel"/>
    <w:tmpl w:val="4CD854C6"/>
    <w:lvl w:ilvl="0" w:tplc="299EEA72">
      <w:start w:val="1"/>
      <w:numFmt w:val="lowerLetter"/>
      <w:lvlText w:val="%1."/>
      <w:lvlJc w:val="left"/>
      <w:pPr>
        <w:ind w:left="108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A35E3"/>
    <w:multiLevelType w:val="hybridMultilevel"/>
    <w:tmpl w:val="EEBAF5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585259"/>
    <w:multiLevelType w:val="hybridMultilevel"/>
    <w:tmpl w:val="87FC564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877EC"/>
    <w:multiLevelType w:val="hybridMultilevel"/>
    <w:tmpl w:val="E312D740"/>
    <w:lvl w:ilvl="0" w:tplc="100C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5F106358">
      <w:start w:val="1"/>
      <w:numFmt w:val="lowerLetter"/>
      <w:lvlText w:val="%2."/>
      <w:lvlJc w:val="left"/>
      <w:pPr>
        <w:ind w:left="1083" w:hanging="360"/>
      </w:pPr>
      <w:rPr>
        <w:b w:val="0"/>
      </w:rPr>
    </w:lvl>
    <w:lvl w:ilvl="2" w:tplc="100C001B">
      <w:start w:val="1"/>
      <w:numFmt w:val="lowerRoman"/>
      <w:lvlText w:val="%3."/>
      <w:lvlJc w:val="right"/>
      <w:pPr>
        <w:ind w:left="1803" w:hanging="180"/>
      </w:pPr>
    </w:lvl>
    <w:lvl w:ilvl="3" w:tplc="0409001B">
      <w:start w:val="1"/>
      <w:numFmt w:val="lowerRoman"/>
      <w:lvlText w:val="%4."/>
      <w:lvlJc w:val="right"/>
      <w:pPr>
        <w:ind w:left="2523" w:hanging="360"/>
      </w:pPr>
    </w:lvl>
    <w:lvl w:ilvl="4" w:tplc="100C0019" w:tentative="1">
      <w:start w:val="1"/>
      <w:numFmt w:val="lowerLetter"/>
      <w:lvlText w:val="%5."/>
      <w:lvlJc w:val="left"/>
      <w:pPr>
        <w:ind w:left="3243" w:hanging="360"/>
      </w:pPr>
    </w:lvl>
    <w:lvl w:ilvl="5" w:tplc="100C001B" w:tentative="1">
      <w:start w:val="1"/>
      <w:numFmt w:val="lowerRoman"/>
      <w:lvlText w:val="%6."/>
      <w:lvlJc w:val="right"/>
      <w:pPr>
        <w:ind w:left="3963" w:hanging="180"/>
      </w:pPr>
    </w:lvl>
    <w:lvl w:ilvl="6" w:tplc="100C000F" w:tentative="1">
      <w:start w:val="1"/>
      <w:numFmt w:val="decimal"/>
      <w:lvlText w:val="%7."/>
      <w:lvlJc w:val="left"/>
      <w:pPr>
        <w:ind w:left="4683" w:hanging="360"/>
      </w:pPr>
    </w:lvl>
    <w:lvl w:ilvl="7" w:tplc="100C0019" w:tentative="1">
      <w:start w:val="1"/>
      <w:numFmt w:val="lowerLetter"/>
      <w:lvlText w:val="%8."/>
      <w:lvlJc w:val="left"/>
      <w:pPr>
        <w:ind w:left="5403" w:hanging="360"/>
      </w:pPr>
    </w:lvl>
    <w:lvl w:ilvl="8" w:tplc="10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>
    <w:nsid w:val="2B6A3A11"/>
    <w:multiLevelType w:val="multilevel"/>
    <w:tmpl w:val="BF5A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8E7DD9"/>
    <w:multiLevelType w:val="hybridMultilevel"/>
    <w:tmpl w:val="A2703638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0C0019">
      <w:start w:val="1"/>
      <w:numFmt w:val="lowerLetter"/>
      <w:lvlText w:val="%2."/>
      <w:lvlJc w:val="left"/>
      <w:pPr>
        <w:ind w:left="1083" w:hanging="360"/>
      </w:pPr>
    </w:lvl>
    <w:lvl w:ilvl="2" w:tplc="100C001B">
      <w:start w:val="1"/>
      <w:numFmt w:val="lowerRoman"/>
      <w:lvlText w:val="%3."/>
      <w:lvlJc w:val="right"/>
      <w:pPr>
        <w:ind w:left="1803" w:hanging="180"/>
      </w:pPr>
    </w:lvl>
    <w:lvl w:ilvl="3" w:tplc="100C000F">
      <w:start w:val="1"/>
      <w:numFmt w:val="decimal"/>
      <w:lvlText w:val="%4."/>
      <w:lvlJc w:val="left"/>
      <w:pPr>
        <w:ind w:left="2523" w:hanging="360"/>
      </w:pPr>
    </w:lvl>
    <w:lvl w:ilvl="4" w:tplc="100C0019">
      <w:start w:val="1"/>
      <w:numFmt w:val="lowerLetter"/>
      <w:lvlText w:val="%5."/>
      <w:lvlJc w:val="left"/>
      <w:pPr>
        <w:ind w:left="3243" w:hanging="360"/>
      </w:pPr>
    </w:lvl>
    <w:lvl w:ilvl="5" w:tplc="100C001B">
      <w:start w:val="1"/>
      <w:numFmt w:val="lowerRoman"/>
      <w:lvlText w:val="%6."/>
      <w:lvlJc w:val="right"/>
      <w:pPr>
        <w:ind w:left="3963" w:hanging="180"/>
      </w:pPr>
    </w:lvl>
    <w:lvl w:ilvl="6" w:tplc="100C000F">
      <w:start w:val="1"/>
      <w:numFmt w:val="decimal"/>
      <w:lvlText w:val="%7."/>
      <w:lvlJc w:val="left"/>
      <w:pPr>
        <w:ind w:left="4683" w:hanging="360"/>
      </w:pPr>
    </w:lvl>
    <w:lvl w:ilvl="7" w:tplc="100C0019">
      <w:start w:val="1"/>
      <w:numFmt w:val="lowerLetter"/>
      <w:lvlText w:val="%8."/>
      <w:lvlJc w:val="left"/>
      <w:pPr>
        <w:ind w:left="5403" w:hanging="360"/>
      </w:pPr>
    </w:lvl>
    <w:lvl w:ilvl="8" w:tplc="100C001B">
      <w:start w:val="1"/>
      <w:numFmt w:val="lowerRoman"/>
      <w:lvlText w:val="%9."/>
      <w:lvlJc w:val="right"/>
      <w:pPr>
        <w:ind w:left="6123" w:hanging="180"/>
      </w:pPr>
    </w:lvl>
  </w:abstractNum>
  <w:abstractNum w:abstractNumId="9">
    <w:nsid w:val="492315F8"/>
    <w:multiLevelType w:val="hybridMultilevel"/>
    <w:tmpl w:val="EBA0F3B4"/>
    <w:lvl w:ilvl="0" w:tplc="FD74DA3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5C3D1C"/>
    <w:multiLevelType w:val="hybridMultilevel"/>
    <w:tmpl w:val="377AC9F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06382A"/>
    <w:multiLevelType w:val="hybridMultilevel"/>
    <w:tmpl w:val="CBA4E7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876B1"/>
    <w:multiLevelType w:val="hybridMultilevel"/>
    <w:tmpl w:val="D260496E"/>
    <w:lvl w:ilvl="0" w:tplc="85AC886A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  <w:b/>
      </w:rPr>
    </w:lvl>
    <w:lvl w:ilvl="1" w:tplc="299EEA72">
      <w:start w:val="1"/>
      <w:numFmt w:val="lowerLetter"/>
      <w:lvlText w:val="%2."/>
      <w:lvlJc w:val="left"/>
      <w:pPr>
        <w:ind w:left="1083" w:hanging="360"/>
      </w:pPr>
      <w:rPr>
        <w:b w:val="0"/>
      </w:rPr>
    </w:lvl>
    <w:lvl w:ilvl="2" w:tplc="380A2942">
      <w:start w:val="1"/>
      <w:numFmt w:val="lowerRoman"/>
      <w:lvlText w:val="(%3)"/>
      <w:lvlJc w:val="left"/>
      <w:pPr>
        <w:ind w:left="2343" w:hanging="720"/>
      </w:pPr>
      <w:rPr>
        <w:rFonts w:hint="default"/>
      </w:rPr>
    </w:lvl>
    <w:lvl w:ilvl="3" w:tplc="100C000F" w:tentative="1">
      <w:start w:val="1"/>
      <w:numFmt w:val="decimal"/>
      <w:lvlText w:val="%4."/>
      <w:lvlJc w:val="left"/>
      <w:pPr>
        <w:ind w:left="2523" w:hanging="360"/>
      </w:pPr>
    </w:lvl>
    <w:lvl w:ilvl="4" w:tplc="100C0019" w:tentative="1">
      <w:start w:val="1"/>
      <w:numFmt w:val="lowerLetter"/>
      <w:lvlText w:val="%5."/>
      <w:lvlJc w:val="left"/>
      <w:pPr>
        <w:ind w:left="3243" w:hanging="360"/>
      </w:pPr>
    </w:lvl>
    <w:lvl w:ilvl="5" w:tplc="100C001B" w:tentative="1">
      <w:start w:val="1"/>
      <w:numFmt w:val="lowerRoman"/>
      <w:lvlText w:val="%6."/>
      <w:lvlJc w:val="right"/>
      <w:pPr>
        <w:ind w:left="3963" w:hanging="180"/>
      </w:pPr>
    </w:lvl>
    <w:lvl w:ilvl="6" w:tplc="100C000F" w:tentative="1">
      <w:start w:val="1"/>
      <w:numFmt w:val="decimal"/>
      <w:lvlText w:val="%7."/>
      <w:lvlJc w:val="left"/>
      <w:pPr>
        <w:ind w:left="4683" w:hanging="360"/>
      </w:pPr>
    </w:lvl>
    <w:lvl w:ilvl="7" w:tplc="100C0019" w:tentative="1">
      <w:start w:val="1"/>
      <w:numFmt w:val="lowerLetter"/>
      <w:lvlText w:val="%8."/>
      <w:lvlJc w:val="left"/>
      <w:pPr>
        <w:ind w:left="5403" w:hanging="360"/>
      </w:pPr>
    </w:lvl>
    <w:lvl w:ilvl="8" w:tplc="10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>
    <w:nsid w:val="5F7F5D9B"/>
    <w:multiLevelType w:val="hybridMultilevel"/>
    <w:tmpl w:val="87FC564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D14BEE"/>
    <w:multiLevelType w:val="hybridMultilevel"/>
    <w:tmpl w:val="CD2C9C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440133"/>
    <w:multiLevelType w:val="hybridMultilevel"/>
    <w:tmpl w:val="3C26D816"/>
    <w:lvl w:ilvl="0" w:tplc="D42C23A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AE5E94"/>
    <w:multiLevelType w:val="hybridMultilevel"/>
    <w:tmpl w:val="683E6C60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0C0019">
      <w:start w:val="1"/>
      <w:numFmt w:val="lowerLetter"/>
      <w:lvlText w:val="%2."/>
      <w:lvlJc w:val="left"/>
      <w:pPr>
        <w:ind w:left="1083" w:hanging="360"/>
      </w:pPr>
    </w:lvl>
    <w:lvl w:ilvl="2" w:tplc="100C001B">
      <w:start w:val="1"/>
      <w:numFmt w:val="lowerRoman"/>
      <w:lvlText w:val="%3."/>
      <w:lvlJc w:val="right"/>
      <w:pPr>
        <w:ind w:left="1803" w:hanging="180"/>
      </w:pPr>
    </w:lvl>
    <w:lvl w:ilvl="3" w:tplc="100C000F">
      <w:start w:val="1"/>
      <w:numFmt w:val="decimal"/>
      <w:lvlText w:val="%4."/>
      <w:lvlJc w:val="left"/>
      <w:pPr>
        <w:ind w:left="2523" w:hanging="360"/>
      </w:pPr>
    </w:lvl>
    <w:lvl w:ilvl="4" w:tplc="100C0019">
      <w:start w:val="1"/>
      <w:numFmt w:val="lowerLetter"/>
      <w:lvlText w:val="%5."/>
      <w:lvlJc w:val="left"/>
      <w:pPr>
        <w:ind w:left="3243" w:hanging="360"/>
      </w:pPr>
    </w:lvl>
    <w:lvl w:ilvl="5" w:tplc="100C001B">
      <w:start w:val="1"/>
      <w:numFmt w:val="lowerRoman"/>
      <w:lvlText w:val="%6."/>
      <w:lvlJc w:val="right"/>
      <w:pPr>
        <w:ind w:left="3963" w:hanging="180"/>
      </w:pPr>
    </w:lvl>
    <w:lvl w:ilvl="6" w:tplc="100C000F">
      <w:start w:val="1"/>
      <w:numFmt w:val="decimal"/>
      <w:lvlText w:val="%7."/>
      <w:lvlJc w:val="left"/>
      <w:pPr>
        <w:ind w:left="4683" w:hanging="360"/>
      </w:pPr>
    </w:lvl>
    <w:lvl w:ilvl="7" w:tplc="100C0019">
      <w:start w:val="1"/>
      <w:numFmt w:val="lowerLetter"/>
      <w:lvlText w:val="%8."/>
      <w:lvlJc w:val="left"/>
      <w:pPr>
        <w:ind w:left="5403" w:hanging="360"/>
      </w:pPr>
    </w:lvl>
    <w:lvl w:ilvl="8" w:tplc="100C001B">
      <w:start w:val="1"/>
      <w:numFmt w:val="lowerRoman"/>
      <w:lvlText w:val="%9."/>
      <w:lvlJc w:val="right"/>
      <w:pPr>
        <w:ind w:left="6123" w:hanging="180"/>
      </w:pPr>
    </w:lvl>
  </w:abstractNum>
  <w:abstractNum w:abstractNumId="17">
    <w:nsid w:val="7CB03A18"/>
    <w:multiLevelType w:val="hybridMultilevel"/>
    <w:tmpl w:val="F8965286"/>
    <w:lvl w:ilvl="0" w:tplc="100C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00C0019">
      <w:start w:val="1"/>
      <w:numFmt w:val="lowerLetter"/>
      <w:lvlText w:val="%2."/>
      <w:lvlJc w:val="left"/>
      <w:pPr>
        <w:ind w:left="1083" w:hanging="360"/>
      </w:pPr>
    </w:lvl>
    <w:lvl w:ilvl="2" w:tplc="100C001B" w:tentative="1">
      <w:start w:val="1"/>
      <w:numFmt w:val="lowerRoman"/>
      <w:lvlText w:val="%3."/>
      <w:lvlJc w:val="right"/>
      <w:pPr>
        <w:ind w:left="1803" w:hanging="180"/>
      </w:pPr>
    </w:lvl>
    <w:lvl w:ilvl="3" w:tplc="100C000F" w:tentative="1">
      <w:start w:val="1"/>
      <w:numFmt w:val="decimal"/>
      <w:lvlText w:val="%4."/>
      <w:lvlJc w:val="left"/>
      <w:pPr>
        <w:ind w:left="2523" w:hanging="360"/>
      </w:pPr>
    </w:lvl>
    <w:lvl w:ilvl="4" w:tplc="100C0019" w:tentative="1">
      <w:start w:val="1"/>
      <w:numFmt w:val="lowerLetter"/>
      <w:lvlText w:val="%5."/>
      <w:lvlJc w:val="left"/>
      <w:pPr>
        <w:ind w:left="3243" w:hanging="360"/>
      </w:pPr>
    </w:lvl>
    <w:lvl w:ilvl="5" w:tplc="100C001B" w:tentative="1">
      <w:start w:val="1"/>
      <w:numFmt w:val="lowerRoman"/>
      <w:lvlText w:val="%6."/>
      <w:lvlJc w:val="right"/>
      <w:pPr>
        <w:ind w:left="3963" w:hanging="180"/>
      </w:pPr>
    </w:lvl>
    <w:lvl w:ilvl="6" w:tplc="100C000F" w:tentative="1">
      <w:start w:val="1"/>
      <w:numFmt w:val="decimal"/>
      <w:lvlText w:val="%7."/>
      <w:lvlJc w:val="left"/>
      <w:pPr>
        <w:ind w:left="4683" w:hanging="360"/>
      </w:pPr>
    </w:lvl>
    <w:lvl w:ilvl="7" w:tplc="100C0019" w:tentative="1">
      <w:start w:val="1"/>
      <w:numFmt w:val="lowerLetter"/>
      <w:lvlText w:val="%8."/>
      <w:lvlJc w:val="left"/>
      <w:pPr>
        <w:ind w:left="5403" w:hanging="360"/>
      </w:pPr>
    </w:lvl>
    <w:lvl w:ilvl="8" w:tplc="100C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17"/>
  </w:num>
  <w:num w:numId="5">
    <w:abstractNumId w:val="4"/>
  </w:num>
  <w:num w:numId="6">
    <w:abstractNumId w:val="6"/>
  </w:num>
  <w:num w:numId="7">
    <w:abstractNumId w:val="3"/>
  </w:num>
  <w:num w:numId="8">
    <w:abstractNumId w:val="14"/>
  </w:num>
  <w:num w:numId="9">
    <w:abstractNumId w:val="0"/>
  </w:num>
  <w:num w:numId="10">
    <w:abstractNumId w:val="13"/>
  </w:num>
  <w:num w:numId="11">
    <w:abstractNumId w:val="10"/>
  </w:num>
  <w:num w:numId="12">
    <w:abstractNumId w:val="11"/>
  </w:num>
  <w:num w:numId="13">
    <w:abstractNumId w:val="15"/>
  </w:num>
  <w:num w:numId="14">
    <w:abstractNumId w:val="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9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ais Linhares-Juvenal">
    <w15:presenceInfo w15:providerId="Windows Live" w15:userId="abbb2a15251e6a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0C"/>
    <w:rsid w:val="00012BB6"/>
    <w:rsid w:val="00014570"/>
    <w:rsid w:val="000145B1"/>
    <w:rsid w:val="00016045"/>
    <w:rsid w:val="0001664B"/>
    <w:rsid w:val="000214A5"/>
    <w:rsid w:val="0002433C"/>
    <w:rsid w:val="00025889"/>
    <w:rsid w:val="00031519"/>
    <w:rsid w:val="000516EF"/>
    <w:rsid w:val="00065684"/>
    <w:rsid w:val="00077565"/>
    <w:rsid w:val="000A2BD6"/>
    <w:rsid w:val="000B120C"/>
    <w:rsid w:val="000B5D93"/>
    <w:rsid w:val="000B7487"/>
    <w:rsid w:val="000C0B3D"/>
    <w:rsid w:val="000C5432"/>
    <w:rsid w:val="000F1232"/>
    <w:rsid w:val="00103F2C"/>
    <w:rsid w:val="001054BE"/>
    <w:rsid w:val="00107E68"/>
    <w:rsid w:val="001244FF"/>
    <w:rsid w:val="0014072D"/>
    <w:rsid w:val="00151242"/>
    <w:rsid w:val="00152D75"/>
    <w:rsid w:val="001600AA"/>
    <w:rsid w:val="00172A0E"/>
    <w:rsid w:val="001952F4"/>
    <w:rsid w:val="001B3B04"/>
    <w:rsid w:val="001B7713"/>
    <w:rsid w:val="001B7F2F"/>
    <w:rsid w:val="001C3957"/>
    <w:rsid w:val="001C5035"/>
    <w:rsid w:val="001C5D1D"/>
    <w:rsid w:val="001D31DE"/>
    <w:rsid w:val="001D488A"/>
    <w:rsid w:val="001D4E42"/>
    <w:rsid w:val="001E2080"/>
    <w:rsid w:val="001F0BB4"/>
    <w:rsid w:val="001F0FD7"/>
    <w:rsid w:val="001F1900"/>
    <w:rsid w:val="00201C12"/>
    <w:rsid w:val="00203F35"/>
    <w:rsid w:val="00210035"/>
    <w:rsid w:val="00210507"/>
    <w:rsid w:val="0021641E"/>
    <w:rsid w:val="002217DE"/>
    <w:rsid w:val="0022509A"/>
    <w:rsid w:val="00227C18"/>
    <w:rsid w:val="002302C9"/>
    <w:rsid w:val="002303B9"/>
    <w:rsid w:val="00232991"/>
    <w:rsid w:val="00233C63"/>
    <w:rsid w:val="00236917"/>
    <w:rsid w:val="00250DC2"/>
    <w:rsid w:val="00257C5B"/>
    <w:rsid w:val="00262D63"/>
    <w:rsid w:val="00277C9D"/>
    <w:rsid w:val="0028198D"/>
    <w:rsid w:val="00283567"/>
    <w:rsid w:val="00290D2C"/>
    <w:rsid w:val="00293AB3"/>
    <w:rsid w:val="00294310"/>
    <w:rsid w:val="002A50D3"/>
    <w:rsid w:val="002B7768"/>
    <w:rsid w:val="002C0CE0"/>
    <w:rsid w:val="002C1F0B"/>
    <w:rsid w:val="002C2363"/>
    <w:rsid w:val="002C4A92"/>
    <w:rsid w:val="002C65E2"/>
    <w:rsid w:val="002D7BA3"/>
    <w:rsid w:val="002E16A9"/>
    <w:rsid w:val="002E22E8"/>
    <w:rsid w:val="002E5890"/>
    <w:rsid w:val="002E74C3"/>
    <w:rsid w:val="00304332"/>
    <w:rsid w:val="003071B8"/>
    <w:rsid w:val="00316499"/>
    <w:rsid w:val="00320378"/>
    <w:rsid w:val="003225A2"/>
    <w:rsid w:val="00337659"/>
    <w:rsid w:val="0034553C"/>
    <w:rsid w:val="003464C2"/>
    <w:rsid w:val="00354C59"/>
    <w:rsid w:val="00355A10"/>
    <w:rsid w:val="00355EEC"/>
    <w:rsid w:val="00362F49"/>
    <w:rsid w:val="00363F73"/>
    <w:rsid w:val="00365DA9"/>
    <w:rsid w:val="00372BBD"/>
    <w:rsid w:val="00380915"/>
    <w:rsid w:val="003815ED"/>
    <w:rsid w:val="00381AD9"/>
    <w:rsid w:val="0038207F"/>
    <w:rsid w:val="003842AC"/>
    <w:rsid w:val="00385AD0"/>
    <w:rsid w:val="00385B80"/>
    <w:rsid w:val="00387A7A"/>
    <w:rsid w:val="003A089C"/>
    <w:rsid w:val="003A65C0"/>
    <w:rsid w:val="003B04CA"/>
    <w:rsid w:val="003B287C"/>
    <w:rsid w:val="003C1312"/>
    <w:rsid w:val="003C30EA"/>
    <w:rsid w:val="003C6B3E"/>
    <w:rsid w:val="003D0E86"/>
    <w:rsid w:val="003D1A80"/>
    <w:rsid w:val="003E2D20"/>
    <w:rsid w:val="003F1385"/>
    <w:rsid w:val="003F61A7"/>
    <w:rsid w:val="0040487E"/>
    <w:rsid w:val="004163C9"/>
    <w:rsid w:val="00420469"/>
    <w:rsid w:val="00420F92"/>
    <w:rsid w:val="00424EE5"/>
    <w:rsid w:val="0043440D"/>
    <w:rsid w:val="00475EBA"/>
    <w:rsid w:val="00476F4E"/>
    <w:rsid w:val="004A3777"/>
    <w:rsid w:val="004A6812"/>
    <w:rsid w:val="004C4CF7"/>
    <w:rsid w:val="004C543E"/>
    <w:rsid w:val="004E0CEE"/>
    <w:rsid w:val="004E2AAF"/>
    <w:rsid w:val="004F459E"/>
    <w:rsid w:val="0050607A"/>
    <w:rsid w:val="0051234C"/>
    <w:rsid w:val="0051522F"/>
    <w:rsid w:val="00522920"/>
    <w:rsid w:val="00525851"/>
    <w:rsid w:val="00532326"/>
    <w:rsid w:val="00534CFE"/>
    <w:rsid w:val="0053702A"/>
    <w:rsid w:val="0054310F"/>
    <w:rsid w:val="005433D9"/>
    <w:rsid w:val="005465FD"/>
    <w:rsid w:val="00551114"/>
    <w:rsid w:val="00562BCC"/>
    <w:rsid w:val="00563C9D"/>
    <w:rsid w:val="005724F3"/>
    <w:rsid w:val="0057301D"/>
    <w:rsid w:val="00574912"/>
    <w:rsid w:val="00576AF8"/>
    <w:rsid w:val="005826DA"/>
    <w:rsid w:val="005B6F16"/>
    <w:rsid w:val="005D4527"/>
    <w:rsid w:val="005E1043"/>
    <w:rsid w:val="005F142C"/>
    <w:rsid w:val="005F20B7"/>
    <w:rsid w:val="005F4016"/>
    <w:rsid w:val="005F40D0"/>
    <w:rsid w:val="005F5C12"/>
    <w:rsid w:val="005F7D25"/>
    <w:rsid w:val="006256EC"/>
    <w:rsid w:val="00626F75"/>
    <w:rsid w:val="00627EBF"/>
    <w:rsid w:val="006309A4"/>
    <w:rsid w:val="00631496"/>
    <w:rsid w:val="0063323B"/>
    <w:rsid w:val="006473D0"/>
    <w:rsid w:val="00654A2D"/>
    <w:rsid w:val="00657C8C"/>
    <w:rsid w:val="00662777"/>
    <w:rsid w:val="0066526C"/>
    <w:rsid w:val="00667BFE"/>
    <w:rsid w:val="00675F1C"/>
    <w:rsid w:val="0067650D"/>
    <w:rsid w:val="00684FA3"/>
    <w:rsid w:val="00693CDC"/>
    <w:rsid w:val="00697750"/>
    <w:rsid w:val="006B11F7"/>
    <w:rsid w:val="006B5A0C"/>
    <w:rsid w:val="006B6061"/>
    <w:rsid w:val="006D2C20"/>
    <w:rsid w:val="006E14A0"/>
    <w:rsid w:val="006E270F"/>
    <w:rsid w:val="006E412D"/>
    <w:rsid w:val="006E5AFE"/>
    <w:rsid w:val="006E6E4B"/>
    <w:rsid w:val="006F4051"/>
    <w:rsid w:val="0070644E"/>
    <w:rsid w:val="00712A8B"/>
    <w:rsid w:val="00713644"/>
    <w:rsid w:val="00723A53"/>
    <w:rsid w:val="00723E1E"/>
    <w:rsid w:val="00730B0C"/>
    <w:rsid w:val="0073283E"/>
    <w:rsid w:val="0074104D"/>
    <w:rsid w:val="007505BA"/>
    <w:rsid w:val="0075344F"/>
    <w:rsid w:val="00753929"/>
    <w:rsid w:val="007623C6"/>
    <w:rsid w:val="00762CDF"/>
    <w:rsid w:val="00767D6B"/>
    <w:rsid w:val="00783EA9"/>
    <w:rsid w:val="007878EE"/>
    <w:rsid w:val="00796088"/>
    <w:rsid w:val="007A141C"/>
    <w:rsid w:val="007B19CD"/>
    <w:rsid w:val="007B2A2D"/>
    <w:rsid w:val="007B2C09"/>
    <w:rsid w:val="00816513"/>
    <w:rsid w:val="0081681F"/>
    <w:rsid w:val="00824A3A"/>
    <w:rsid w:val="0082606C"/>
    <w:rsid w:val="00844C1F"/>
    <w:rsid w:val="00860E13"/>
    <w:rsid w:val="00864B20"/>
    <w:rsid w:val="00887151"/>
    <w:rsid w:val="00891256"/>
    <w:rsid w:val="0089592E"/>
    <w:rsid w:val="008A1D92"/>
    <w:rsid w:val="008A6EAF"/>
    <w:rsid w:val="008C714C"/>
    <w:rsid w:val="008D2369"/>
    <w:rsid w:val="008D4E90"/>
    <w:rsid w:val="008E4A10"/>
    <w:rsid w:val="008E5687"/>
    <w:rsid w:val="008F0C4E"/>
    <w:rsid w:val="00901D39"/>
    <w:rsid w:val="00906022"/>
    <w:rsid w:val="00906D92"/>
    <w:rsid w:val="00911F77"/>
    <w:rsid w:val="00913483"/>
    <w:rsid w:val="00916F29"/>
    <w:rsid w:val="00917CB5"/>
    <w:rsid w:val="009200EF"/>
    <w:rsid w:val="0092278F"/>
    <w:rsid w:val="009252E6"/>
    <w:rsid w:val="00936586"/>
    <w:rsid w:val="00946AEF"/>
    <w:rsid w:val="0095173C"/>
    <w:rsid w:val="0095469B"/>
    <w:rsid w:val="009565C3"/>
    <w:rsid w:val="0097061D"/>
    <w:rsid w:val="00971A48"/>
    <w:rsid w:val="009755E4"/>
    <w:rsid w:val="009804B3"/>
    <w:rsid w:val="00981C7A"/>
    <w:rsid w:val="00982E63"/>
    <w:rsid w:val="009874C1"/>
    <w:rsid w:val="00996027"/>
    <w:rsid w:val="009C5F73"/>
    <w:rsid w:val="009C61E1"/>
    <w:rsid w:val="009C65C6"/>
    <w:rsid w:val="009E1418"/>
    <w:rsid w:val="009E26F0"/>
    <w:rsid w:val="009E29D1"/>
    <w:rsid w:val="009E5FF6"/>
    <w:rsid w:val="009F4077"/>
    <w:rsid w:val="009F4D65"/>
    <w:rsid w:val="00A01E00"/>
    <w:rsid w:val="00A04033"/>
    <w:rsid w:val="00A12FBD"/>
    <w:rsid w:val="00A217AE"/>
    <w:rsid w:val="00A27D28"/>
    <w:rsid w:val="00A40CBC"/>
    <w:rsid w:val="00A44074"/>
    <w:rsid w:val="00A44B27"/>
    <w:rsid w:val="00A50C6A"/>
    <w:rsid w:val="00A67119"/>
    <w:rsid w:val="00A85DC9"/>
    <w:rsid w:val="00A92AEA"/>
    <w:rsid w:val="00A94B3B"/>
    <w:rsid w:val="00AA181C"/>
    <w:rsid w:val="00AB34BF"/>
    <w:rsid w:val="00AB4F56"/>
    <w:rsid w:val="00AC3393"/>
    <w:rsid w:val="00AC3516"/>
    <w:rsid w:val="00AD268F"/>
    <w:rsid w:val="00AD399D"/>
    <w:rsid w:val="00AE10A0"/>
    <w:rsid w:val="00AE2A00"/>
    <w:rsid w:val="00AE2DE5"/>
    <w:rsid w:val="00AE6990"/>
    <w:rsid w:val="00AE722D"/>
    <w:rsid w:val="00B07D91"/>
    <w:rsid w:val="00B30F4F"/>
    <w:rsid w:val="00B31E7D"/>
    <w:rsid w:val="00B449B4"/>
    <w:rsid w:val="00B5385B"/>
    <w:rsid w:val="00B77563"/>
    <w:rsid w:val="00B86719"/>
    <w:rsid w:val="00B90D77"/>
    <w:rsid w:val="00B90E5C"/>
    <w:rsid w:val="00B95B57"/>
    <w:rsid w:val="00B96C15"/>
    <w:rsid w:val="00BB0776"/>
    <w:rsid w:val="00BB08E7"/>
    <w:rsid w:val="00BB18A2"/>
    <w:rsid w:val="00BC3310"/>
    <w:rsid w:val="00BD501B"/>
    <w:rsid w:val="00BE2105"/>
    <w:rsid w:val="00C05875"/>
    <w:rsid w:val="00C06959"/>
    <w:rsid w:val="00C17089"/>
    <w:rsid w:val="00C32B49"/>
    <w:rsid w:val="00C40A63"/>
    <w:rsid w:val="00C4278F"/>
    <w:rsid w:val="00C45D1C"/>
    <w:rsid w:val="00C703B3"/>
    <w:rsid w:val="00C751FA"/>
    <w:rsid w:val="00C80253"/>
    <w:rsid w:val="00C85F7C"/>
    <w:rsid w:val="00C86537"/>
    <w:rsid w:val="00C92578"/>
    <w:rsid w:val="00C93006"/>
    <w:rsid w:val="00C96850"/>
    <w:rsid w:val="00C97B47"/>
    <w:rsid w:val="00CA05F5"/>
    <w:rsid w:val="00CA31E2"/>
    <w:rsid w:val="00CA7392"/>
    <w:rsid w:val="00CB43D0"/>
    <w:rsid w:val="00CB738B"/>
    <w:rsid w:val="00CC7D52"/>
    <w:rsid w:val="00CD0F38"/>
    <w:rsid w:val="00CD1B57"/>
    <w:rsid w:val="00CD1EFD"/>
    <w:rsid w:val="00CD501F"/>
    <w:rsid w:val="00CD654C"/>
    <w:rsid w:val="00CD7970"/>
    <w:rsid w:val="00CE5630"/>
    <w:rsid w:val="00CF5490"/>
    <w:rsid w:val="00D01C34"/>
    <w:rsid w:val="00D062BD"/>
    <w:rsid w:val="00D07FE5"/>
    <w:rsid w:val="00D10189"/>
    <w:rsid w:val="00D10F53"/>
    <w:rsid w:val="00D11E71"/>
    <w:rsid w:val="00D356DB"/>
    <w:rsid w:val="00D40078"/>
    <w:rsid w:val="00D411C0"/>
    <w:rsid w:val="00D42702"/>
    <w:rsid w:val="00D517B4"/>
    <w:rsid w:val="00D56750"/>
    <w:rsid w:val="00D64CAF"/>
    <w:rsid w:val="00D715C3"/>
    <w:rsid w:val="00D763DE"/>
    <w:rsid w:val="00D801C4"/>
    <w:rsid w:val="00D813BF"/>
    <w:rsid w:val="00D844E6"/>
    <w:rsid w:val="00D950D2"/>
    <w:rsid w:val="00DA69F6"/>
    <w:rsid w:val="00DA73BF"/>
    <w:rsid w:val="00DC1E21"/>
    <w:rsid w:val="00DC4AD3"/>
    <w:rsid w:val="00DC726C"/>
    <w:rsid w:val="00DD412B"/>
    <w:rsid w:val="00DD691A"/>
    <w:rsid w:val="00DE33F2"/>
    <w:rsid w:val="00DE3AEA"/>
    <w:rsid w:val="00E0301D"/>
    <w:rsid w:val="00E30C61"/>
    <w:rsid w:val="00E35391"/>
    <w:rsid w:val="00E37219"/>
    <w:rsid w:val="00E43B3D"/>
    <w:rsid w:val="00E44E6E"/>
    <w:rsid w:val="00E456E2"/>
    <w:rsid w:val="00E52D8E"/>
    <w:rsid w:val="00E74909"/>
    <w:rsid w:val="00E82DFC"/>
    <w:rsid w:val="00E83C83"/>
    <w:rsid w:val="00E862B2"/>
    <w:rsid w:val="00E904E2"/>
    <w:rsid w:val="00E92B05"/>
    <w:rsid w:val="00E94FD7"/>
    <w:rsid w:val="00E9582F"/>
    <w:rsid w:val="00E9680E"/>
    <w:rsid w:val="00EA5A9F"/>
    <w:rsid w:val="00EC1582"/>
    <w:rsid w:val="00ED7450"/>
    <w:rsid w:val="00EE0C8B"/>
    <w:rsid w:val="00EE2A02"/>
    <w:rsid w:val="00EE5164"/>
    <w:rsid w:val="00EF1A61"/>
    <w:rsid w:val="00F012BC"/>
    <w:rsid w:val="00F0339D"/>
    <w:rsid w:val="00F052EA"/>
    <w:rsid w:val="00F20D72"/>
    <w:rsid w:val="00F32B2B"/>
    <w:rsid w:val="00F412FA"/>
    <w:rsid w:val="00F4326C"/>
    <w:rsid w:val="00F45A4D"/>
    <w:rsid w:val="00F470F3"/>
    <w:rsid w:val="00F50824"/>
    <w:rsid w:val="00F54569"/>
    <w:rsid w:val="00F67E36"/>
    <w:rsid w:val="00F74B5B"/>
    <w:rsid w:val="00F80A31"/>
    <w:rsid w:val="00F81571"/>
    <w:rsid w:val="00F836A9"/>
    <w:rsid w:val="00F8573D"/>
    <w:rsid w:val="00F860C2"/>
    <w:rsid w:val="00F879AD"/>
    <w:rsid w:val="00F87BB6"/>
    <w:rsid w:val="00F91967"/>
    <w:rsid w:val="00F9372E"/>
    <w:rsid w:val="00FA3D8F"/>
    <w:rsid w:val="00FA7177"/>
    <w:rsid w:val="00FB4101"/>
    <w:rsid w:val="00FB4F11"/>
    <w:rsid w:val="00FB6F95"/>
    <w:rsid w:val="00FB7D87"/>
    <w:rsid w:val="00FC0E8C"/>
    <w:rsid w:val="00FD030F"/>
    <w:rsid w:val="00FD4CEB"/>
    <w:rsid w:val="00FD758A"/>
    <w:rsid w:val="00FE38A3"/>
    <w:rsid w:val="00FE4A32"/>
    <w:rsid w:val="00FE710F"/>
    <w:rsid w:val="00FF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531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A0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D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1A8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A8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A80"/>
    <w:rPr>
      <w:rFonts w:eastAsiaTheme="minorEastAsia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A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A80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A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80"/>
    <w:rPr>
      <w:rFonts w:ascii="Lucida Grande" w:eastAsiaTheme="minorEastAsia" w:hAnsi="Lucida Grande" w:cs="Lucida Grande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00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035"/>
    <w:rPr>
      <w:rFonts w:eastAsiaTheme="minorEastAsia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100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A0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D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1A8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A8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A80"/>
    <w:rPr>
      <w:rFonts w:eastAsiaTheme="minorEastAsia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A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A80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A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80"/>
    <w:rPr>
      <w:rFonts w:ascii="Lucida Grande" w:eastAsiaTheme="minorEastAsia" w:hAnsi="Lucida Grande" w:cs="Lucida Grande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00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035"/>
    <w:rPr>
      <w:rFonts w:eastAsiaTheme="minorEastAsia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10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Mirey Atallah</dc:creator>
  <cp:lastModifiedBy>Jessica Holterhof</cp:lastModifiedBy>
  <cp:revision>2</cp:revision>
  <dcterms:created xsi:type="dcterms:W3CDTF">2015-06-23T09:16:00Z</dcterms:created>
  <dcterms:modified xsi:type="dcterms:W3CDTF">2015-06-23T09:16:00Z</dcterms:modified>
</cp:coreProperties>
</file>