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C22" w:rsidRPr="00613A02" w:rsidRDefault="00787C85" w:rsidP="00DD6466">
      <w:pPr>
        <w:pBdr>
          <w:top w:val="single" w:sz="4" w:space="1" w:color="auto"/>
          <w:left w:val="single" w:sz="4" w:space="4" w:color="auto"/>
          <w:bottom w:val="single" w:sz="4" w:space="1" w:color="auto"/>
          <w:right w:val="single" w:sz="4" w:space="4" w:color="auto"/>
        </w:pBdr>
        <w:jc w:val="center"/>
        <w:rPr>
          <w:sz w:val="28"/>
          <w:lang w:val="en-US"/>
        </w:rPr>
      </w:pPr>
      <w:r>
        <w:rPr>
          <w:sz w:val="28"/>
          <w:lang w:val="en-US"/>
        </w:rPr>
        <w:t>Regional Forum on</w:t>
      </w:r>
    </w:p>
    <w:p w:rsidR="00047C7B" w:rsidRDefault="00F11C22" w:rsidP="00DD6466">
      <w:pPr>
        <w:pBdr>
          <w:top w:val="single" w:sz="4" w:space="1" w:color="auto"/>
          <w:left w:val="single" w:sz="4" w:space="4" w:color="auto"/>
          <w:bottom w:val="single" w:sz="4" w:space="1" w:color="auto"/>
          <w:right w:val="single" w:sz="4" w:space="4" w:color="auto"/>
        </w:pBdr>
        <w:jc w:val="center"/>
        <w:rPr>
          <w:sz w:val="28"/>
          <w:lang w:val="en-US"/>
        </w:rPr>
      </w:pPr>
      <w:r w:rsidRPr="00613A02">
        <w:rPr>
          <w:sz w:val="28"/>
          <w:lang w:val="en-US"/>
        </w:rPr>
        <w:t>“</w:t>
      </w:r>
      <w:r w:rsidR="00613A02">
        <w:rPr>
          <w:sz w:val="28"/>
          <w:lang w:val="en-US"/>
        </w:rPr>
        <w:t xml:space="preserve">How </w:t>
      </w:r>
      <w:r w:rsidR="001D2A31" w:rsidRPr="00613A02">
        <w:rPr>
          <w:sz w:val="28"/>
          <w:lang w:val="en-US"/>
        </w:rPr>
        <w:t>Preventing Corruption in REDD+ will help REDD+ Meet i</w:t>
      </w:r>
      <w:r w:rsidRPr="00613A02">
        <w:rPr>
          <w:sz w:val="28"/>
          <w:lang w:val="en-US"/>
        </w:rPr>
        <w:t>t</w:t>
      </w:r>
      <w:r w:rsidR="001D2A31" w:rsidRPr="00613A02">
        <w:rPr>
          <w:sz w:val="28"/>
          <w:lang w:val="en-US"/>
        </w:rPr>
        <w:t xml:space="preserve">s </w:t>
      </w:r>
      <w:r w:rsidRPr="00613A02">
        <w:rPr>
          <w:sz w:val="28"/>
          <w:lang w:val="en-US"/>
        </w:rPr>
        <w:t xml:space="preserve">Climate Change and Development </w:t>
      </w:r>
      <w:r w:rsidR="001D2A31" w:rsidRPr="00613A02">
        <w:rPr>
          <w:sz w:val="28"/>
          <w:lang w:val="en-US"/>
        </w:rPr>
        <w:t>Objectives</w:t>
      </w:r>
      <w:r w:rsidRPr="00613A02">
        <w:rPr>
          <w:sz w:val="28"/>
          <w:lang w:val="en-US"/>
        </w:rPr>
        <w:t>”</w:t>
      </w:r>
    </w:p>
    <w:p w:rsidR="00812439" w:rsidRPr="00993301" w:rsidRDefault="00812439" w:rsidP="00DD6466">
      <w:pPr>
        <w:pBdr>
          <w:top w:val="single" w:sz="4" w:space="1" w:color="auto"/>
          <w:left w:val="single" w:sz="4" w:space="4" w:color="auto"/>
          <w:bottom w:val="single" w:sz="4" w:space="1" w:color="auto"/>
          <w:right w:val="single" w:sz="4" w:space="4" w:color="auto"/>
        </w:pBdr>
        <w:jc w:val="center"/>
        <w:rPr>
          <w:sz w:val="28"/>
          <w:lang w:val="fr-CH"/>
        </w:rPr>
      </w:pPr>
      <w:r w:rsidRPr="00993301">
        <w:rPr>
          <w:sz w:val="28"/>
          <w:lang w:val="fr-CH"/>
        </w:rPr>
        <w:t xml:space="preserve">Lima, Peru, </w:t>
      </w:r>
      <w:r w:rsidR="00993301">
        <w:rPr>
          <w:sz w:val="28"/>
          <w:lang w:val="fr-CH"/>
        </w:rPr>
        <w:t>29-31  January 2013</w:t>
      </w:r>
    </w:p>
    <w:p w:rsidR="00812439" w:rsidRPr="00993301" w:rsidRDefault="00812439" w:rsidP="00DD6466">
      <w:pPr>
        <w:pBdr>
          <w:top w:val="single" w:sz="4" w:space="1" w:color="auto"/>
          <w:left w:val="single" w:sz="4" w:space="4" w:color="auto"/>
          <w:bottom w:val="single" w:sz="4" w:space="1" w:color="auto"/>
          <w:right w:val="single" w:sz="4" w:space="4" w:color="auto"/>
        </w:pBdr>
        <w:jc w:val="center"/>
        <w:rPr>
          <w:sz w:val="28"/>
          <w:lang w:val="fr-CH"/>
        </w:rPr>
      </w:pPr>
    </w:p>
    <w:p w:rsidR="001D2A31" w:rsidRPr="00384656" w:rsidRDefault="00DD6466">
      <w:pPr>
        <w:rPr>
          <w:b/>
          <w:sz w:val="24"/>
          <w:lang w:val="en-US"/>
        </w:rPr>
      </w:pPr>
      <w:r w:rsidRPr="00384656">
        <w:rPr>
          <w:b/>
          <w:sz w:val="24"/>
          <w:lang w:val="en-US"/>
        </w:rPr>
        <w:t>Context and background</w:t>
      </w:r>
    </w:p>
    <w:p w:rsidR="00384656" w:rsidRPr="00812439" w:rsidRDefault="00384656" w:rsidP="007A68E0">
      <w:pPr>
        <w:jc w:val="both"/>
        <w:rPr>
          <w:rFonts w:cstheme="minorHAnsi"/>
          <w:b/>
          <w:i/>
          <w:lang w:val="en-US"/>
        </w:rPr>
      </w:pPr>
      <w:r w:rsidRPr="00812439">
        <w:rPr>
          <w:rFonts w:cstheme="minorHAnsi"/>
          <w:b/>
          <w:i/>
          <w:lang w:val="en-US"/>
        </w:rPr>
        <w:t>REDD+</w:t>
      </w:r>
    </w:p>
    <w:p w:rsidR="00EA71D4" w:rsidRPr="00812439" w:rsidRDefault="001C2ACD" w:rsidP="007A68E0">
      <w:pPr>
        <w:jc w:val="both"/>
        <w:rPr>
          <w:rFonts w:cstheme="minorHAnsi"/>
          <w:lang w:val="en-US"/>
        </w:rPr>
      </w:pPr>
      <w:r w:rsidRPr="00812439">
        <w:rPr>
          <w:rFonts w:cstheme="minorHAnsi"/>
          <w:lang w:val="en-US"/>
        </w:rPr>
        <w:t xml:space="preserve">Deforestation and degradation of forests represent close to 17% of greenhouse gas emissions worlwide. </w:t>
      </w:r>
      <w:r w:rsidR="00EA71D4" w:rsidRPr="00812439">
        <w:rPr>
          <w:rFonts w:cstheme="minorHAnsi"/>
          <w:lang w:val="en-US"/>
        </w:rPr>
        <w:t xml:space="preserve">REDD+ (reducing emissions from deforestation and forest degradation in developing countries) is an international </w:t>
      </w:r>
      <w:r w:rsidRPr="00812439">
        <w:rPr>
          <w:rFonts w:cstheme="minorHAnsi"/>
          <w:lang w:val="en-US"/>
        </w:rPr>
        <w:t>financial mechanism under the UN Framework Convention on Climate Change aiming at financially rewarding developing countries for the preservation and sustainable management of forests. UNDP is mainly involved in supporting these countries through th</w:t>
      </w:r>
      <w:r>
        <w:rPr>
          <w:lang w:val="en-US"/>
        </w:rPr>
        <w:t>e UN-REDD Programme, a partnership with FAO and UNEP that provides technical and financial assistance to build capacities and systems towards effective, inclusive and efficient national REDD+ strategies.</w:t>
      </w:r>
    </w:p>
    <w:p w:rsidR="007A68E0" w:rsidRPr="00812439" w:rsidRDefault="007A68E0" w:rsidP="007A68E0">
      <w:pPr>
        <w:jc w:val="both"/>
        <w:rPr>
          <w:rFonts w:cstheme="minorHAnsi"/>
          <w:b/>
          <w:lang w:val="en-US"/>
        </w:rPr>
      </w:pPr>
      <w:r w:rsidRPr="00812439">
        <w:rPr>
          <w:rFonts w:cstheme="minorHAnsi"/>
          <w:lang w:val="en-US"/>
        </w:rPr>
        <w:t>In spite of the enormous potential benefit of REDD+, the underlying political and socio-economic vulnerabilities in many of the UN-REDD partner countries in L</w:t>
      </w:r>
      <w:r w:rsidR="00F11C22" w:rsidRPr="00812439">
        <w:rPr>
          <w:rFonts w:cstheme="minorHAnsi"/>
          <w:lang w:val="en-US"/>
        </w:rPr>
        <w:t>atin America and the C</w:t>
      </w:r>
      <w:r w:rsidRPr="00812439">
        <w:rPr>
          <w:rFonts w:cstheme="minorHAnsi"/>
          <w:lang w:val="en-US"/>
        </w:rPr>
        <w:t xml:space="preserve">arribean </w:t>
      </w:r>
      <w:r w:rsidR="00F11C22" w:rsidRPr="00812439">
        <w:rPr>
          <w:rFonts w:cstheme="minorHAnsi"/>
          <w:lang w:val="en-US"/>
        </w:rPr>
        <w:t xml:space="preserve">(LAC) </w:t>
      </w:r>
      <w:r w:rsidRPr="00812439">
        <w:rPr>
          <w:rFonts w:cstheme="minorHAnsi"/>
          <w:lang w:val="en-US"/>
        </w:rPr>
        <w:t xml:space="preserve">pose a significant challenge to the realization of REDD+ objectives. </w:t>
      </w:r>
      <w:r w:rsidR="001C2ACD" w:rsidRPr="00812439">
        <w:rPr>
          <w:rFonts w:cstheme="minorHAnsi"/>
          <w:lang w:val="en-US"/>
        </w:rPr>
        <w:t>These include poor governance in the forestry sector in particular : a</w:t>
      </w:r>
      <w:r w:rsidRPr="00812439">
        <w:rPr>
          <w:rFonts w:cstheme="minorHAnsi"/>
          <w:lang w:val="en-US"/>
        </w:rPr>
        <w:t xml:space="preserve"> recent study by T</w:t>
      </w:r>
      <w:r w:rsidR="001C2ACD" w:rsidRPr="00812439">
        <w:rPr>
          <w:rFonts w:cstheme="minorHAnsi"/>
          <w:lang w:val="en-US"/>
        </w:rPr>
        <w:t xml:space="preserve">ransparency </w:t>
      </w:r>
      <w:r w:rsidRPr="00812439">
        <w:rPr>
          <w:rFonts w:cstheme="minorHAnsi"/>
          <w:lang w:val="en-US"/>
        </w:rPr>
        <w:t>I</w:t>
      </w:r>
      <w:r w:rsidR="001C2ACD" w:rsidRPr="00812439">
        <w:rPr>
          <w:rFonts w:cstheme="minorHAnsi"/>
          <w:lang w:val="en-US"/>
        </w:rPr>
        <w:t>nternational</w:t>
      </w:r>
      <w:r>
        <w:rPr>
          <w:rStyle w:val="FootnoteReference"/>
          <w:rFonts w:cstheme="minorHAnsi"/>
        </w:rPr>
        <w:footnoteReference w:id="1"/>
      </w:r>
      <w:r w:rsidRPr="00812439">
        <w:rPr>
          <w:rFonts w:cstheme="minorHAnsi"/>
          <w:lang w:val="en-US"/>
        </w:rPr>
        <w:t xml:space="preserve"> asserts the poor quality of forest governance around the world and how the sector suffers from illegal and corrupt practices. The oft-cited estimate of the World Bank estimates the amount of revenue lost from illegal logging and tax evasion in this sect</w:t>
      </w:r>
      <w:r w:rsidR="001C2ACD" w:rsidRPr="00812439">
        <w:rPr>
          <w:rFonts w:cstheme="minorHAnsi"/>
          <w:lang w:val="en-US"/>
        </w:rPr>
        <w:t xml:space="preserve">or at around $5 billion a year. Corruption in the forest sector however is not the only corruption risk in REDD+. </w:t>
      </w:r>
      <w:r w:rsidRPr="00812439">
        <w:rPr>
          <w:rFonts w:cstheme="minorHAnsi"/>
          <w:lang w:val="en-US"/>
        </w:rPr>
        <w:t>As examined in UNDP’s flagship ”</w:t>
      </w:r>
      <w:hyperlink r:id="rId8" w:history="1">
        <w:r w:rsidRPr="00812439">
          <w:rPr>
            <w:rStyle w:val="Hyperlink"/>
            <w:rFonts w:cstheme="minorHAnsi"/>
            <w:lang w:val="en-US"/>
          </w:rPr>
          <w:t>Staying on Track :Tackling Corruption Risks in Climate Change</w:t>
        </w:r>
      </w:hyperlink>
      <w:r w:rsidRPr="00812439">
        <w:rPr>
          <w:rFonts w:cstheme="minorHAnsi"/>
          <w:lang w:val="en-US"/>
        </w:rPr>
        <w:t>”</w:t>
      </w:r>
      <w:r w:rsidR="00F11C22" w:rsidRPr="00812439">
        <w:rPr>
          <w:rFonts w:cstheme="minorHAnsi"/>
          <w:lang w:val="en-US"/>
        </w:rPr>
        <w:t xml:space="preserve"> (also in </w:t>
      </w:r>
      <w:hyperlink r:id="rId9" w:history="1">
        <w:r w:rsidR="00F11C22" w:rsidRPr="00812439">
          <w:rPr>
            <w:rStyle w:val="Hyperlink"/>
            <w:rFonts w:cstheme="minorHAnsi"/>
            <w:lang w:val="en-US"/>
          </w:rPr>
          <w:t>Spanish</w:t>
        </w:r>
      </w:hyperlink>
      <w:r w:rsidR="00F11C22" w:rsidRPr="00812439">
        <w:rPr>
          <w:rFonts w:cstheme="minorHAnsi"/>
          <w:lang w:val="en-US"/>
        </w:rPr>
        <w:t>)</w:t>
      </w:r>
      <w:r w:rsidRPr="00812439">
        <w:rPr>
          <w:rFonts w:cstheme="minorHAnsi"/>
          <w:lang w:val="en-US"/>
        </w:rPr>
        <w:t xml:space="preserve">, </w:t>
      </w:r>
      <w:r w:rsidR="001C2ACD" w:rsidRPr="00812439">
        <w:rPr>
          <w:rFonts w:cstheme="minorHAnsi"/>
          <w:lang w:val="en-US"/>
        </w:rPr>
        <w:t xml:space="preserve">new risks linked to the design of strategies themselves, the management of large influxes of funds, the </w:t>
      </w:r>
      <w:r w:rsidR="00925527" w:rsidRPr="00812439">
        <w:rPr>
          <w:rFonts w:cstheme="minorHAnsi"/>
          <w:lang w:val="en-US"/>
        </w:rPr>
        <w:t xml:space="preserve">allocaton </w:t>
      </w:r>
      <w:r w:rsidR="001C2ACD" w:rsidRPr="00812439">
        <w:rPr>
          <w:rFonts w:cstheme="minorHAnsi"/>
          <w:lang w:val="en-US"/>
        </w:rPr>
        <w:t xml:space="preserve">of land rights and titles, </w:t>
      </w:r>
      <w:r w:rsidR="00925527" w:rsidRPr="00812439">
        <w:rPr>
          <w:rFonts w:cstheme="minorHAnsi"/>
          <w:lang w:val="en-US"/>
        </w:rPr>
        <w:t xml:space="preserve">the possible definition of « carbon rights » and their allocation, </w:t>
      </w:r>
      <w:r w:rsidR="001C2ACD" w:rsidRPr="00812439">
        <w:rPr>
          <w:rFonts w:cstheme="minorHAnsi"/>
          <w:lang w:val="en-US"/>
        </w:rPr>
        <w:t>the expected distribution of benefits to the local level</w:t>
      </w:r>
      <w:r w:rsidR="00925527" w:rsidRPr="00812439">
        <w:rPr>
          <w:rFonts w:cstheme="minorHAnsi"/>
          <w:lang w:val="en-US"/>
        </w:rPr>
        <w:t>,</w:t>
      </w:r>
      <w:r w:rsidR="001C2ACD" w:rsidRPr="00812439">
        <w:rPr>
          <w:rFonts w:cstheme="minorHAnsi"/>
          <w:lang w:val="en-US"/>
        </w:rPr>
        <w:t xml:space="preserve"> etc</w:t>
      </w:r>
      <w:r w:rsidR="00925527" w:rsidRPr="00812439">
        <w:rPr>
          <w:rFonts w:cstheme="minorHAnsi"/>
          <w:lang w:val="en-US"/>
        </w:rPr>
        <w:t xml:space="preserve">, </w:t>
      </w:r>
      <w:r w:rsidR="001C2ACD" w:rsidRPr="00812439">
        <w:rPr>
          <w:rFonts w:cstheme="minorHAnsi"/>
          <w:lang w:val="en-US"/>
        </w:rPr>
        <w:t xml:space="preserve">all present </w:t>
      </w:r>
      <w:r w:rsidR="00925527" w:rsidRPr="00812439">
        <w:rPr>
          <w:rFonts w:cstheme="minorHAnsi"/>
          <w:lang w:val="en-US"/>
        </w:rPr>
        <w:t xml:space="preserve">enhance or new </w:t>
      </w:r>
      <w:r w:rsidR="001C2ACD" w:rsidRPr="00812439">
        <w:rPr>
          <w:rFonts w:cstheme="minorHAnsi"/>
          <w:lang w:val="en-US"/>
        </w:rPr>
        <w:t xml:space="preserve">risks. </w:t>
      </w:r>
      <w:r w:rsidR="00925527" w:rsidRPr="00812439">
        <w:rPr>
          <w:rFonts w:cstheme="minorHAnsi"/>
          <w:lang w:val="en-US"/>
        </w:rPr>
        <w:t>However, t</w:t>
      </w:r>
      <w:r w:rsidR="008F67F5" w:rsidRPr="00812439">
        <w:rPr>
          <w:rFonts w:cstheme="minorHAnsi"/>
          <w:lang w:val="en-US"/>
        </w:rPr>
        <w:t>he partici</w:t>
      </w:r>
      <w:r w:rsidR="00CB4377" w:rsidRPr="00812439">
        <w:rPr>
          <w:rFonts w:cstheme="minorHAnsi"/>
          <w:lang w:val="en-US"/>
        </w:rPr>
        <w:t xml:space="preserve">patory nature of REDD+ </w:t>
      </w:r>
      <w:r w:rsidR="008F67F5" w:rsidRPr="00812439">
        <w:rPr>
          <w:rFonts w:cstheme="minorHAnsi"/>
          <w:lang w:val="en-US"/>
        </w:rPr>
        <w:t xml:space="preserve"> promoted by UNDP, and in particular </w:t>
      </w:r>
      <w:r w:rsidR="00CB4377" w:rsidRPr="00812439">
        <w:rPr>
          <w:rFonts w:cstheme="minorHAnsi"/>
          <w:lang w:val="en-US"/>
        </w:rPr>
        <w:t xml:space="preserve">with regard to </w:t>
      </w:r>
      <w:r w:rsidR="008F67F5" w:rsidRPr="00812439">
        <w:rPr>
          <w:rFonts w:cstheme="minorHAnsi"/>
          <w:lang w:val="en-US"/>
        </w:rPr>
        <w:t>the engagement of civil society and Indigenous Peoples, also brings about new opportunities for improved governance</w:t>
      </w:r>
      <w:r w:rsidR="00CB4377" w:rsidRPr="00812439">
        <w:rPr>
          <w:rFonts w:cstheme="minorHAnsi"/>
          <w:lang w:val="en-US"/>
        </w:rPr>
        <w:t xml:space="preserve"> and reduced corruption risks. </w:t>
      </w:r>
    </w:p>
    <w:p w:rsidR="007A68E0" w:rsidRDefault="001C2ACD">
      <w:pPr>
        <w:rPr>
          <w:lang w:val="en-US"/>
        </w:rPr>
      </w:pPr>
      <w:r>
        <w:rPr>
          <w:lang w:val="en-US"/>
        </w:rPr>
        <w:t xml:space="preserve">The UN-REDD Programme </w:t>
      </w:r>
      <w:r w:rsidR="007A68E0">
        <w:rPr>
          <w:lang w:val="en-US"/>
        </w:rPr>
        <w:t>currentl</w:t>
      </w:r>
      <w:r w:rsidR="00F11C22">
        <w:rPr>
          <w:lang w:val="en-US"/>
        </w:rPr>
        <w:t>y</w:t>
      </w:r>
      <w:r w:rsidR="007A68E0">
        <w:rPr>
          <w:lang w:val="en-US"/>
        </w:rPr>
        <w:t xml:space="preserve"> </w:t>
      </w:r>
      <w:hyperlink r:id="rId10" w:history="1">
        <w:r w:rsidR="007A68E0" w:rsidRPr="00B629DD">
          <w:rPr>
            <w:rStyle w:val="Hyperlink"/>
            <w:lang w:val="en-US"/>
          </w:rPr>
          <w:t xml:space="preserve">has </w:t>
        </w:r>
        <w:r w:rsidR="00B629DD">
          <w:rPr>
            <w:rStyle w:val="Hyperlink"/>
            <w:lang w:val="en-US"/>
          </w:rPr>
          <w:t>14</w:t>
        </w:r>
        <w:r w:rsidR="007A68E0" w:rsidRPr="00B629DD">
          <w:rPr>
            <w:rStyle w:val="Hyperlink"/>
            <w:lang w:val="en-US"/>
          </w:rPr>
          <w:t xml:space="preserve"> partner countries in LAC</w:t>
        </w:r>
      </w:hyperlink>
      <w:r w:rsidR="007A68E0">
        <w:rPr>
          <w:lang w:val="en-US"/>
        </w:rPr>
        <w:t xml:space="preserve">. Of these : </w:t>
      </w:r>
    </w:p>
    <w:p w:rsidR="007A68E0" w:rsidRDefault="007A68E0" w:rsidP="007A68E0">
      <w:pPr>
        <w:pStyle w:val="ListParagraph"/>
        <w:numPr>
          <w:ilvl w:val="0"/>
          <w:numId w:val="6"/>
        </w:numPr>
        <w:rPr>
          <w:lang w:val="en-US"/>
        </w:rPr>
      </w:pPr>
      <w:r w:rsidRPr="007A68E0">
        <w:rPr>
          <w:lang w:val="en-US"/>
        </w:rPr>
        <w:t xml:space="preserve">four </w:t>
      </w:r>
      <w:r w:rsidR="00204967">
        <w:rPr>
          <w:lang w:val="en-US"/>
        </w:rPr>
        <w:t xml:space="preserve">(Ecuador, Bolivia, Panama and Paraguay) </w:t>
      </w:r>
      <w:r w:rsidRPr="007A68E0">
        <w:rPr>
          <w:lang w:val="en-US"/>
        </w:rPr>
        <w:t xml:space="preserve">are </w:t>
      </w:r>
      <w:r>
        <w:rPr>
          <w:lang w:val="en-US"/>
        </w:rPr>
        <w:t xml:space="preserve">at different stages of </w:t>
      </w:r>
      <w:r w:rsidRPr="007A68E0">
        <w:rPr>
          <w:lang w:val="en-US"/>
        </w:rPr>
        <w:t xml:space="preserve">implementing </w:t>
      </w:r>
      <w:r>
        <w:rPr>
          <w:lang w:val="en-US"/>
        </w:rPr>
        <w:t xml:space="preserve">a </w:t>
      </w:r>
      <w:r w:rsidR="00EB2FC7">
        <w:rPr>
          <w:lang w:val="en-US"/>
        </w:rPr>
        <w:t>“national UN-REDD Programme</w:t>
      </w:r>
      <w:r w:rsidRPr="007A68E0">
        <w:rPr>
          <w:lang w:val="en-US"/>
        </w:rPr>
        <w:t>”</w:t>
      </w:r>
      <w:r w:rsidR="00CB4377">
        <w:rPr>
          <w:lang w:val="en-US"/>
        </w:rPr>
        <w:t xml:space="preserve"> for which t</w:t>
      </w:r>
      <w:r w:rsidR="00EB2FC7">
        <w:rPr>
          <w:lang w:val="en-US"/>
        </w:rPr>
        <w:t>hey have received approxim</w:t>
      </w:r>
      <w:r w:rsidR="00925527">
        <w:rPr>
          <w:lang w:val="en-US"/>
        </w:rPr>
        <w:t xml:space="preserve">ately USD 4 million </w:t>
      </w:r>
      <w:r w:rsidR="00CB4377">
        <w:rPr>
          <w:lang w:val="en-US"/>
        </w:rPr>
        <w:t>each</w:t>
      </w:r>
    </w:p>
    <w:p w:rsidR="007A68E0" w:rsidRDefault="001C2ACD" w:rsidP="007A68E0">
      <w:pPr>
        <w:pStyle w:val="ListParagraph"/>
        <w:numPr>
          <w:ilvl w:val="0"/>
          <w:numId w:val="6"/>
        </w:numPr>
        <w:rPr>
          <w:lang w:val="en-US"/>
        </w:rPr>
      </w:pPr>
      <w:r>
        <w:rPr>
          <w:lang w:val="en-US"/>
        </w:rPr>
        <w:lastRenderedPageBreak/>
        <w:t>four</w:t>
      </w:r>
      <w:r w:rsidR="007A68E0">
        <w:rPr>
          <w:lang w:val="en-US"/>
        </w:rPr>
        <w:t xml:space="preserve"> </w:t>
      </w:r>
      <w:r w:rsidR="00925527">
        <w:rPr>
          <w:lang w:val="en-US"/>
        </w:rPr>
        <w:t>(Honduras, Panama, Paraguay, Suriname</w:t>
      </w:r>
      <w:r w:rsidR="00F51695">
        <w:rPr>
          <w:lang w:val="en-US"/>
        </w:rPr>
        <w:t>)</w:t>
      </w:r>
      <w:r w:rsidR="00925527">
        <w:rPr>
          <w:lang w:val="en-US"/>
        </w:rPr>
        <w:t xml:space="preserve"> </w:t>
      </w:r>
      <w:r w:rsidR="007A68E0">
        <w:rPr>
          <w:lang w:val="en-US"/>
        </w:rPr>
        <w:t>have e</w:t>
      </w:r>
      <w:r w:rsidR="00925527">
        <w:rPr>
          <w:lang w:val="en-US"/>
        </w:rPr>
        <w:t xml:space="preserve">xpressed interest that </w:t>
      </w:r>
      <w:r w:rsidR="007A68E0">
        <w:rPr>
          <w:lang w:val="en-US"/>
        </w:rPr>
        <w:t xml:space="preserve">UNDP </w:t>
      </w:r>
      <w:r w:rsidR="00925527">
        <w:rPr>
          <w:lang w:val="en-US"/>
        </w:rPr>
        <w:t xml:space="preserve">acts as </w:t>
      </w:r>
      <w:r w:rsidR="007A68E0">
        <w:rPr>
          <w:lang w:val="en-US"/>
        </w:rPr>
        <w:t xml:space="preserve">their delivery partner under the Common Approach with </w:t>
      </w:r>
      <w:r w:rsidR="00B44F16">
        <w:rPr>
          <w:lang w:val="en-US"/>
        </w:rPr>
        <w:t>the World B</w:t>
      </w:r>
      <w:r w:rsidR="007A68E0">
        <w:rPr>
          <w:lang w:val="en-US"/>
        </w:rPr>
        <w:t>ank- Ho</w:t>
      </w:r>
      <w:r w:rsidR="00CB4377">
        <w:rPr>
          <w:lang w:val="en-US"/>
        </w:rPr>
        <w:t>sted Forest C</w:t>
      </w:r>
      <w:r w:rsidR="00B44F16">
        <w:rPr>
          <w:lang w:val="en-US"/>
        </w:rPr>
        <w:t>arbon Partnership F</w:t>
      </w:r>
      <w:r w:rsidR="007A68E0">
        <w:rPr>
          <w:lang w:val="en-US"/>
        </w:rPr>
        <w:t>acility</w:t>
      </w:r>
      <w:r w:rsidR="00EB2FC7">
        <w:rPr>
          <w:lang w:val="en-US"/>
        </w:rPr>
        <w:t xml:space="preserve"> </w:t>
      </w:r>
      <w:r w:rsidR="00925527">
        <w:rPr>
          <w:lang w:val="en-US"/>
        </w:rPr>
        <w:t>(</w:t>
      </w:r>
      <w:r w:rsidR="00EB2FC7">
        <w:rPr>
          <w:lang w:val="en-US"/>
        </w:rPr>
        <w:t xml:space="preserve">to undertake </w:t>
      </w:r>
      <w:r w:rsidR="00925527">
        <w:rPr>
          <w:lang w:val="en-US"/>
        </w:rPr>
        <w:t>REDD-</w:t>
      </w:r>
      <w:r w:rsidR="00EB2FC7">
        <w:rPr>
          <w:lang w:val="en-US"/>
        </w:rPr>
        <w:t>readiness activities</w:t>
      </w:r>
      <w:r w:rsidR="00925527">
        <w:rPr>
          <w:lang w:val="en-US"/>
        </w:rPr>
        <w:t>)</w:t>
      </w:r>
    </w:p>
    <w:p w:rsidR="007A68E0" w:rsidRDefault="00B44F16" w:rsidP="007A68E0">
      <w:pPr>
        <w:pStyle w:val="ListParagraph"/>
        <w:numPr>
          <w:ilvl w:val="0"/>
          <w:numId w:val="6"/>
        </w:numPr>
        <w:rPr>
          <w:lang w:val="en-US"/>
        </w:rPr>
      </w:pPr>
      <w:r>
        <w:rPr>
          <w:lang w:val="en-US"/>
        </w:rPr>
        <w:t>O</w:t>
      </w:r>
      <w:r w:rsidR="007A68E0">
        <w:rPr>
          <w:lang w:val="en-US"/>
        </w:rPr>
        <w:t xml:space="preserve">ne </w:t>
      </w:r>
      <w:r>
        <w:rPr>
          <w:lang w:val="en-US"/>
        </w:rPr>
        <w:t xml:space="preserve"> (Peru) </w:t>
      </w:r>
      <w:r w:rsidR="007A68E0">
        <w:rPr>
          <w:lang w:val="en-US"/>
        </w:rPr>
        <w:t xml:space="preserve">is set to receive </w:t>
      </w:r>
      <w:r>
        <w:rPr>
          <w:lang w:val="en-US"/>
        </w:rPr>
        <w:t xml:space="preserve">funding </w:t>
      </w:r>
      <w:r w:rsidR="007A68E0">
        <w:rPr>
          <w:lang w:val="en-US"/>
        </w:rPr>
        <w:t xml:space="preserve">under the UN-REDD </w:t>
      </w:r>
      <w:r>
        <w:rPr>
          <w:lang w:val="en-US"/>
        </w:rPr>
        <w:t>Global P</w:t>
      </w:r>
      <w:r w:rsidR="007A68E0">
        <w:rPr>
          <w:lang w:val="en-US"/>
        </w:rPr>
        <w:t>rogramme</w:t>
      </w:r>
      <w:r>
        <w:rPr>
          <w:lang w:val="en-US"/>
        </w:rPr>
        <w:t>’s “targeted support” modality in 2012</w:t>
      </w:r>
      <w:r w:rsidR="00925527">
        <w:rPr>
          <w:lang w:val="en-US"/>
        </w:rPr>
        <w:t>, including on anti–corruption</w:t>
      </w:r>
    </w:p>
    <w:p w:rsidR="00A77D9C" w:rsidRPr="00B629DD" w:rsidRDefault="007A68E0" w:rsidP="00A77D9C">
      <w:pPr>
        <w:pStyle w:val="ListParagraph"/>
        <w:numPr>
          <w:ilvl w:val="0"/>
          <w:numId w:val="6"/>
        </w:numPr>
        <w:rPr>
          <w:lang w:val="en-US"/>
        </w:rPr>
      </w:pPr>
      <w:r>
        <w:rPr>
          <w:lang w:val="en-US"/>
        </w:rPr>
        <w:t xml:space="preserve">Two  </w:t>
      </w:r>
      <w:r w:rsidR="00B629DD">
        <w:rPr>
          <w:lang w:val="en-US"/>
        </w:rPr>
        <w:t xml:space="preserve">(Guyana and Mexico) </w:t>
      </w:r>
      <w:r>
        <w:rPr>
          <w:lang w:val="en-US"/>
        </w:rPr>
        <w:t xml:space="preserve">are receiving technical and funding assistance from UNDP </w:t>
      </w:r>
      <w:r w:rsidR="00B44F16">
        <w:rPr>
          <w:lang w:val="en-US"/>
        </w:rPr>
        <w:t xml:space="preserve">on REDD+ </w:t>
      </w:r>
    </w:p>
    <w:p w:rsidR="00384656" w:rsidRPr="00384656" w:rsidRDefault="00384656" w:rsidP="007A68E0">
      <w:pPr>
        <w:rPr>
          <w:b/>
          <w:i/>
          <w:lang w:val="en-US"/>
        </w:rPr>
      </w:pPr>
      <w:r>
        <w:rPr>
          <w:b/>
          <w:i/>
          <w:lang w:val="en-US"/>
        </w:rPr>
        <w:t>Anti-</w:t>
      </w:r>
      <w:r w:rsidRPr="00384656">
        <w:rPr>
          <w:b/>
          <w:i/>
          <w:lang w:val="en-US"/>
        </w:rPr>
        <w:t>corruption context in LAC</w:t>
      </w:r>
    </w:p>
    <w:p w:rsidR="00650605" w:rsidRPr="00812439" w:rsidRDefault="00EE1A11" w:rsidP="00650605">
      <w:pPr>
        <w:spacing w:after="0"/>
        <w:jc w:val="both"/>
        <w:rPr>
          <w:rFonts w:cstheme="minorHAnsi"/>
          <w:lang w:val="en-US"/>
        </w:rPr>
      </w:pPr>
      <w:r w:rsidRPr="00812439">
        <w:rPr>
          <w:rFonts w:cstheme="minorHAnsi"/>
          <w:lang w:val="en-US"/>
        </w:rPr>
        <w:t xml:space="preserve">Despite the impressive human and economic development trends and the array of anti-corruption actors, tools and legal frameworks, transparency indicators remain relatively low in LAC.  Corruption can be perceived both in everyday dealings with governmental officials (petty corruption) and in major national government contracts (grand corruption). In recent years, government and donors have stepped up the pressure for greater transparency and to create a more favorable environment both for more efficient use of public resources and for domestic and foreign investment. Pressure has also grown from civil society organizations. Also, while several indicators show that public perceptions of corruption have improved slightly in recent years, surveys of public opinion continue to show that perecption of corruption remains persistent.  </w:t>
      </w:r>
    </w:p>
    <w:p w:rsidR="00650605" w:rsidRPr="00812439" w:rsidRDefault="00650605" w:rsidP="00650605">
      <w:pPr>
        <w:spacing w:after="0"/>
        <w:jc w:val="both"/>
        <w:rPr>
          <w:rFonts w:cstheme="minorHAnsi"/>
          <w:lang w:val="en-US"/>
        </w:rPr>
      </w:pPr>
    </w:p>
    <w:p w:rsidR="00650605" w:rsidRPr="00812439" w:rsidRDefault="00EE1A11" w:rsidP="00650605">
      <w:pPr>
        <w:spacing w:after="0"/>
        <w:jc w:val="both"/>
        <w:rPr>
          <w:rFonts w:cstheme="minorHAnsi"/>
          <w:lang w:val="en-US"/>
        </w:rPr>
      </w:pPr>
      <w:r w:rsidRPr="00812439">
        <w:rPr>
          <w:rFonts w:cstheme="minorHAnsi"/>
          <w:color w:val="231F20"/>
          <w:lang w:val="en-US"/>
        </w:rPr>
        <w:t xml:space="preserve">Corrupt practices, defined as the abuse of entrusted authority for private gain, is found in all countries – rich and poor, democratic and authoritarian. Countries, particularly those that adhere to democratic practices, show different degrees of capacity to prevent and sanction corrupt practices. As such, evidence of recurring corrupt practices and high perception of corruption can shape elite and non-elite </w:t>
      </w:r>
      <w:r w:rsidRPr="00812439">
        <w:rPr>
          <w:rFonts w:cstheme="minorHAnsi"/>
          <w:lang w:val="en-US"/>
        </w:rPr>
        <w:t xml:space="preserve">beliefs, attitudes, behavior and thinking patterns, and individual and collective response to the problem. </w:t>
      </w:r>
    </w:p>
    <w:p w:rsidR="00650605" w:rsidRPr="00F51695" w:rsidRDefault="00EE1A11" w:rsidP="00650605">
      <w:pPr>
        <w:jc w:val="both"/>
        <w:rPr>
          <w:lang w:val="en-GB"/>
        </w:rPr>
      </w:pPr>
      <w:r w:rsidRPr="00F51695">
        <w:rPr>
          <w:lang w:val="en-GB"/>
        </w:rPr>
        <w:t xml:space="preserve">REDD+ in practice may encounter many challenges, in particular including a poor governance context of most forest countries. Corruption could be one of the major barriers to an effective REDD+ mechanism. </w:t>
      </w:r>
    </w:p>
    <w:p w:rsidR="00650605" w:rsidRDefault="00EE1A11" w:rsidP="00650605">
      <w:pPr>
        <w:jc w:val="both"/>
        <w:rPr>
          <w:lang w:val="en-GB"/>
        </w:rPr>
      </w:pPr>
      <w:r w:rsidRPr="00F51695">
        <w:rPr>
          <w:lang w:val="en-GB"/>
        </w:rPr>
        <w:t>REDD+ will occur in a context of the forestry sector, where it is currently estimated that each year US$10-23 billion worth of timber is illegally felled in part due to corrupt practices, whereby forest assets are used for personal enrichment or for buying political support or influence.</w:t>
      </w:r>
      <w:r w:rsidRPr="00F51695">
        <w:rPr>
          <w:vertAlign w:val="superscript"/>
          <w:lang w:val="en-GB"/>
        </w:rPr>
        <w:footnoteReference w:id="2"/>
      </w:r>
      <w:r w:rsidRPr="00F51695">
        <w:rPr>
          <w:lang w:val="en-GB"/>
        </w:rPr>
        <w:t xml:space="preserve"> In most Latin American countries corruption in the forest sector is widespread, and is likely to adversely affect REDD+. Corruption may occur at all levels of administration (national, federal, intermediate, municipal, communal) and in both the design and implementation of REDD+. It might not be restricted to the forest sector and could affect land administration, agrarian reform, trade and other sectors. Dealing with corruption risks in the context of REDD+ is crucial to increase the secure commitment from local actors and communities who are expected to forgo their current use of forest resources, gain confidence of potential donors and investors and ensure long-term sustainability and financing.  In the absence of anti-corruption measures, REDD+ may become an additional source corruption. The 2010 UNDP report on corruption and climate change identified sevearl corruption risks in REDD+ design and implementation phases, in such areas as land administration, carbon rights, emission levels and benefit distribution systems, to name but a few.</w:t>
      </w:r>
      <w:r w:rsidR="00650605">
        <w:rPr>
          <w:lang w:val="en-GB"/>
        </w:rPr>
        <w:t xml:space="preserve"> </w:t>
      </w:r>
      <w:r w:rsidR="00650605" w:rsidRPr="00B8226F">
        <w:rPr>
          <w:lang w:val="en-GB"/>
        </w:rPr>
        <w:t xml:space="preserve"> </w:t>
      </w:r>
    </w:p>
    <w:p w:rsidR="00925A08" w:rsidRDefault="00B629DD" w:rsidP="0068636A">
      <w:pPr>
        <w:jc w:val="both"/>
        <w:rPr>
          <w:lang w:val="en-US"/>
        </w:rPr>
      </w:pPr>
      <w:r>
        <w:rPr>
          <w:lang w:val="en-US"/>
        </w:rPr>
        <w:lastRenderedPageBreak/>
        <w:t xml:space="preserve">Few </w:t>
      </w:r>
      <w:r w:rsidR="00925A08">
        <w:rPr>
          <w:lang w:val="en-US"/>
        </w:rPr>
        <w:t>UN-REDD partner countr</w:t>
      </w:r>
      <w:r w:rsidR="007A68E0">
        <w:rPr>
          <w:lang w:val="en-US"/>
        </w:rPr>
        <w:t xml:space="preserve">ies in LAC </w:t>
      </w:r>
      <w:r w:rsidR="00086376">
        <w:rPr>
          <w:lang w:val="en-US"/>
        </w:rPr>
        <w:t>have specialized oversight entiteis for REDD+ issues</w:t>
      </w:r>
      <w:r w:rsidR="0068636A">
        <w:rPr>
          <w:lang w:val="en-US"/>
        </w:rPr>
        <w:t xml:space="preserve">, although most have a specialized control and/or specialized </w:t>
      </w:r>
      <w:r w:rsidR="007A68E0">
        <w:rPr>
          <w:lang w:val="en-US"/>
        </w:rPr>
        <w:t>anti-</w:t>
      </w:r>
      <w:r w:rsidR="00925A08">
        <w:rPr>
          <w:lang w:val="en-US"/>
        </w:rPr>
        <w:t xml:space="preserve">corruption </w:t>
      </w:r>
      <w:r w:rsidR="0068636A">
        <w:rPr>
          <w:lang w:val="en-US"/>
        </w:rPr>
        <w:t xml:space="preserve">entity </w:t>
      </w:r>
      <w:r w:rsidR="00925A08">
        <w:rPr>
          <w:lang w:val="en-US"/>
        </w:rPr>
        <w:t>(</w:t>
      </w:r>
      <w:r w:rsidR="0068636A">
        <w:rPr>
          <w:lang w:val="en-US"/>
        </w:rPr>
        <w:t>G</w:t>
      </w:r>
      <w:r w:rsidR="00925A08">
        <w:rPr>
          <w:lang w:val="en-US"/>
        </w:rPr>
        <w:t xml:space="preserve">eneral </w:t>
      </w:r>
      <w:r w:rsidR="0068636A">
        <w:rPr>
          <w:lang w:val="en-US"/>
        </w:rPr>
        <w:t>C</w:t>
      </w:r>
      <w:r w:rsidR="00925A08">
        <w:rPr>
          <w:lang w:val="en-US"/>
        </w:rPr>
        <w:t>omptroller</w:t>
      </w:r>
      <w:r w:rsidR="001E4C88">
        <w:rPr>
          <w:lang w:val="en-US"/>
        </w:rPr>
        <w:t xml:space="preserve">’s </w:t>
      </w:r>
      <w:r w:rsidR="0068636A">
        <w:rPr>
          <w:lang w:val="en-US"/>
        </w:rPr>
        <w:t>O</w:t>
      </w:r>
      <w:r w:rsidR="001E4C88">
        <w:rPr>
          <w:lang w:val="en-US"/>
        </w:rPr>
        <w:t>ffice</w:t>
      </w:r>
      <w:r w:rsidR="00925A08">
        <w:rPr>
          <w:lang w:val="en-US"/>
        </w:rPr>
        <w:t>, Attorney General</w:t>
      </w:r>
      <w:r w:rsidR="0068636A">
        <w:rPr>
          <w:lang w:val="en-US"/>
        </w:rPr>
        <w:t>, Anti-Corruption Offices</w:t>
      </w:r>
      <w:r w:rsidR="00925A08">
        <w:rPr>
          <w:lang w:val="en-US"/>
        </w:rPr>
        <w:t xml:space="preserve">). </w:t>
      </w:r>
    </w:p>
    <w:p w:rsidR="0068636A" w:rsidRDefault="0068636A" w:rsidP="0068636A">
      <w:pPr>
        <w:jc w:val="both"/>
        <w:rPr>
          <w:lang w:val="en-US"/>
        </w:rPr>
      </w:pPr>
      <w:r w:rsidRPr="00497806">
        <w:rPr>
          <w:lang w:val="en-US"/>
        </w:rPr>
        <w:t xml:space="preserve">In the Latin America and the Caribbean region ten </w:t>
      </w:r>
      <w:r>
        <w:rPr>
          <w:lang w:val="en-US"/>
        </w:rPr>
        <w:t>countries (Argentina, Bolivia, </w:t>
      </w:r>
      <w:r w:rsidRPr="00497806">
        <w:rPr>
          <w:lang w:val="en-US"/>
        </w:rPr>
        <w:t>Colombia, Guatemala, Honduras, Jamaica, Mexico, Nicaragua and Peru) reported in 2011 anti-corruption activities through </w:t>
      </w:r>
      <w:r>
        <w:rPr>
          <w:lang w:val="en-US"/>
        </w:rPr>
        <w:t xml:space="preserve">17 national projects, under the </w:t>
      </w:r>
      <w:r w:rsidRPr="00497806">
        <w:rPr>
          <w:lang w:val="en-US"/>
        </w:rPr>
        <w:t>outcomes o</w:t>
      </w:r>
      <w:r>
        <w:rPr>
          <w:lang w:val="en-US"/>
        </w:rPr>
        <w:t>f</w:t>
      </w:r>
      <w:r w:rsidRPr="00497806">
        <w:rPr>
          <w:lang w:val="en-US"/>
        </w:rPr>
        <w:t xml:space="preserve"> institutional strengthening at national and sub-national level, civic engagement, accountability and Electoral laws</w:t>
      </w:r>
      <w:r>
        <w:rPr>
          <w:lang w:val="en-US"/>
        </w:rPr>
        <w:t>.  In some countries the specialized control and/or specialized anti-corruption entity is the main counterpart.  In a</w:t>
      </w:r>
      <w:r w:rsidRPr="00497806">
        <w:rPr>
          <w:lang w:val="en-US"/>
        </w:rPr>
        <w:t xml:space="preserve">ddition, there are countries in </w:t>
      </w:r>
      <w:r>
        <w:rPr>
          <w:lang w:val="en-US"/>
        </w:rPr>
        <w:t xml:space="preserve">LAC </w:t>
      </w:r>
      <w:r w:rsidRPr="00497806">
        <w:rPr>
          <w:lang w:val="en-US"/>
        </w:rPr>
        <w:t>that have development activities with anti-corruption components, under the outcomes on e-government, institutional strengthening, access to information, and civic engagement.</w:t>
      </w:r>
      <w:r>
        <w:rPr>
          <w:lang w:val="en-US"/>
        </w:rPr>
        <w:t xml:space="preserve">  These go to support broader human development and/or democratic governance goals.</w:t>
      </w:r>
    </w:p>
    <w:p w:rsidR="00384656" w:rsidRPr="00384656" w:rsidRDefault="00384656">
      <w:pPr>
        <w:rPr>
          <w:b/>
          <w:i/>
          <w:lang w:val="en-US"/>
        </w:rPr>
      </w:pPr>
      <w:r w:rsidRPr="00384656">
        <w:rPr>
          <w:b/>
          <w:i/>
          <w:lang w:val="en-US"/>
        </w:rPr>
        <w:t>O</w:t>
      </w:r>
      <w:r>
        <w:rPr>
          <w:b/>
          <w:i/>
          <w:lang w:val="en-US"/>
        </w:rPr>
        <w:t>pportunities for cross-practice work</w:t>
      </w:r>
    </w:p>
    <w:p w:rsidR="00384656" w:rsidRPr="00812439" w:rsidRDefault="00384656" w:rsidP="00384656">
      <w:pPr>
        <w:jc w:val="both"/>
        <w:rPr>
          <w:rFonts w:cstheme="minorHAnsi"/>
          <w:lang w:val="en-US"/>
        </w:rPr>
      </w:pPr>
      <w:r w:rsidRPr="00812439">
        <w:rPr>
          <w:rFonts w:cstheme="minorHAnsi"/>
          <w:lang w:val="en-US"/>
        </w:rPr>
        <w:t>Considering the centrality of good and fair governance of forest resources and the distribution of benefits to the success of REDD+ policies and measures, UNDP is leading in developing a comprehensive approach to support effective and inclusive governance systems in REDD+ partner countries. By drawing on its expertise on anti-corruption</w:t>
      </w:r>
      <w:r w:rsidR="0068636A" w:rsidRPr="00812439">
        <w:rPr>
          <w:rFonts w:cstheme="minorHAnsi"/>
          <w:lang w:val="en-US"/>
        </w:rPr>
        <w:t xml:space="preserve"> for development</w:t>
      </w:r>
      <w:r w:rsidRPr="00812439">
        <w:rPr>
          <w:rFonts w:cstheme="minorHAnsi"/>
          <w:lang w:val="en-US"/>
        </w:rPr>
        <w:t xml:space="preserve">, UNDP </w:t>
      </w:r>
      <w:r w:rsidR="000C64F6" w:rsidRPr="00812439">
        <w:rPr>
          <w:rFonts w:cstheme="minorHAnsi"/>
          <w:lang w:val="en-US"/>
        </w:rPr>
        <w:t>is well position</w:t>
      </w:r>
      <w:r w:rsidR="00F51695" w:rsidRPr="00812439">
        <w:rPr>
          <w:rFonts w:cstheme="minorHAnsi"/>
          <w:lang w:val="en-US"/>
        </w:rPr>
        <w:t>ned</w:t>
      </w:r>
      <w:r w:rsidR="000C64F6" w:rsidRPr="00812439">
        <w:rPr>
          <w:rFonts w:cstheme="minorHAnsi"/>
          <w:lang w:val="en-US"/>
        </w:rPr>
        <w:t xml:space="preserve"> to promote </w:t>
      </w:r>
      <w:r w:rsidRPr="00812439">
        <w:rPr>
          <w:rFonts w:cstheme="minorHAnsi"/>
          <w:lang w:val="en-US"/>
        </w:rPr>
        <w:t>transparency and accountability in REDD+ systems by helping countries identify and mitigate potential corruption risks in the design, implementation and payment distribution processes of REDD+ as one of its priorities.</w:t>
      </w:r>
    </w:p>
    <w:p w:rsidR="00384656" w:rsidRPr="00812439" w:rsidRDefault="00384656" w:rsidP="00384656">
      <w:pPr>
        <w:jc w:val="both"/>
        <w:rPr>
          <w:rFonts w:cstheme="minorHAnsi"/>
          <w:lang w:val="en-US"/>
        </w:rPr>
      </w:pPr>
      <w:r w:rsidRPr="00812439">
        <w:rPr>
          <w:rFonts w:cstheme="minorHAnsi"/>
          <w:lang w:val="en-US"/>
        </w:rPr>
        <w:t>The UN-REDD Programme has integrated activities on anti-corruption as a core element of its five-year Programme Strategy</w:t>
      </w:r>
      <w:r>
        <w:rPr>
          <w:rStyle w:val="FootnoteReference"/>
          <w:rFonts w:cstheme="minorHAnsi"/>
        </w:rPr>
        <w:footnoteReference w:id="3"/>
      </w:r>
      <w:r w:rsidRPr="00812439">
        <w:rPr>
          <w:rFonts w:cstheme="minorHAnsi"/>
          <w:lang w:val="en-US"/>
        </w:rPr>
        <w:t>, supported by its Global programme Framework Document 2011-2015</w:t>
      </w:r>
      <w:r>
        <w:rPr>
          <w:rStyle w:val="FootnoteReference"/>
          <w:rFonts w:cstheme="minorHAnsi"/>
        </w:rPr>
        <w:footnoteReference w:id="4"/>
      </w:r>
      <w:r w:rsidRPr="00812439">
        <w:rPr>
          <w:rFonts w:cstheme="minorHAnsi"/>
          <w:lang w:val="en-US"/>
        </w:rPr>
        <w:t xml:space="preserve">, with UNDP the lead agency. These activities are implemented together with the </w:t>
      </w:r>
      <w:r w:rsidR="000C64F6" w:rsidRPr="00812439">
        <w:rPr>
          <w:rFonts w:cstheme="minorHAnsi"/>
          <w:lang w:val="en-US"/>
        </w:rPr>
        <w:t xml:space="preserve">UNDP </w:t>
      </w:r>
      <w:r w:rsidRPr="00812439">
        <w:rPr>
          <w:rFonts w:cstheme="minorHAnsi"/>
          <w:lang w:val="en-US"/>
        </w:rPr>
        <w:t>Global Programme on Anti-Corruption for Development Effectiveness (PACDE). They include guidance on institutional frameworks for equitable, transparent and accountable benefit distribution systems in REDD+; strengthening the integrity of fiduciary systems for receiving and disbursement of funds, coordinating anti-corruption activities at the national, regional and international level; and supporting the capacity of multiple stakeholders to jointly mitigate corruption risks.</w:t>
      </w:r>
    </w:p>
    <w:p w:rsidR="004D336C" w:rsidRDefault="00384656" w:rsidP="00086376">
      <w:pPr>
        <w:jc w:val="both"/>
        <w:rPr>
          <w:lang w:val="en-US"/>
        </w:rPr>
      </w:pPr>
      <w:r>
        <w:rPr>
          <w:lang w:val="en-US"/>
        </w:rPr>
        <w:t xml:space="preserve">Typically the environment and </w:t>
      </w:r>
      <w:r w:rsidR="000C64F6">
        <w:rPr>
          <w:lang w:val="en-US"/>
        </w:rPr>
        <w:t xml:space="preserve">democratic governance and </w:t>
      </w:r>
      <w:r>
        <w:rPr>
          <w:lang w:val="en-US"/>
        </w:rPr>
        <w:t>transparency/anti-corruption realms have not had much interaction</w:t>
      </w:r>
      <w:r w:rsidR="00001EFB">
        <w:rPr>
          <w:lang w:val="en-US"/>
        </w:rPr>
        <w:t xml:space="preserve"> in LAC</w:t>
      </w:r>
      <w:r>
        <w:rPr>
          <w:lang w:val="en-US"/>
        </w:rPr>
        <w:t xml:space="preserve">. </w:t>
      </w:r>
      <w:r w:rsidR="00001EFB">
        <w:rPr>
          <w:lang w:val="en-US"/>
        </w:rPr>
        <w:t>With support from UN-REDD and PACDE</w:t>
      </w:r>
      <w:r w:rsidR="00D050A5">
        <w:rPr>
          <w:lang w:val="en-US"/>
        </w:rPr>
        <w:t>,</w:t>
      </w:r>
      <w:r w:rsidR="00001EFB">
        <w:rPr>
          <w:lang w:val="en-US"/>
        </w:rPr>
        <w:t xml:space="preserve"> </w:t>
      </w:r>
      <w:r w:rsidR="00A34F6B">
        <w:rPr>
          <w:lang w:val="en-US"/>
        </w:rPr>
        <w:t>since 2010</w:t>
      </w:r>
      <w:r w:rsidR="00001EFB">
        <w:rPr>
          <w:lang w:val="en-US"/>
        </w:rPr>
        <w:t xml:space="preserve"> there is </w:t>
      </w:r>
      <w:r w:rsidR="00D050A5">
        <w:rPr>
          <w:lang w:val="en-US"/>
        </w:rPr>
        <w:t xml:space="preserve">growing </w:t>
      </w:r>
      <w:r w:rsidR="00001EFB">
        <w:rPr>
          <w:lang w:val="en-US"/>
        </w:rPr>
        <w:t xml:space="preserve">awareness about the importance of the issue among </w:t>
      </w:r>
      <w:r w:rsidR="004D336C">
        <w:rPr>
          <w:lang w:val="en-US"/>
        </w:rPr>
        <w:t xml:space="preserve">Programme Management Units </w:t>
      </w:r>
      <w:r w:rsidR="00001EFB">
        <w:rPr>
          <w:lang w:val="en-US"/>
        </w:rPr>
        <w:t xml:space="preserve">for UN-REDD national programmes for example, but also a realization that </w:t>
      </w:r>
      <w:r w:rsidR="004D336C">
        <w:rPr>
          <w:lang w:val="en-US"/>
        </w:rPr>
        <w:t>that these efforts ne</w:t>
      </w:r>
      <w:r w:rsidR="00A34F6B">
        <w:rPr>
          <w:lang w:val="en-US"/>
        </w:rPr>
        <w:t xml:space="preserve">ed cross-sectoral coordination that also involves the relevant governmental and non-governmental bodies working on anti-corruption and/or forest monitoring, the ministries of economy or finance, actors of the decentralization processes etc. </w:t>
      </w:r>
      <w:r w:rsidR="00947FB8">
        <w:rPr>
          <w:lang w:val="en-US"/>
        </w:rPr>
        <w:t xml:space="preserve"> On September 5</w:t>
      </w:r>
      <w:r w:rsidR="00947FB8">
        <w:rPr>
          <w:vertAlign w:val="superscript"/>
          <w:lang w:val="en-US"/>
        </w:rPr>
        <w:t xml:space="preserve"> </w:t>
      </w:r>
      <w:r w:rsidR="00947FB8">
        <w:rPr>
          <w:lang w:val="en-US"/>
        </w:rPr>
        <w:t xml:space="preserve">and 6, 2010 more than 50 participants, </w:t>
      </w:r>
      <w:r w:rsidR="00947FB8" w:rsidRPr="00812439">
        <w:rPr>
          <w:lang w:val="en-US"/>
        </w:rPr>
        <w:t xml:space="preserve">including program officers and representatives of 12 LAC Country Offices of UNDP, academics, associate experts, </w:t>
      </w:r>
      <w:r w:rsidR="00947FB8" w:rsidRPr="00812439">
        <w:rPr>
          <w:lang w:val="en-US"/>
        </w:rPr>
        <w:lastRenderedPageBreak/>
        <w:t xml:space="preserve">and government counterparts, gathered in San Jose, Costa Rica to partipate in the Third Meeting of the Anti-Corruption Community of Practice (COP) in Latin America and the Caribbean, to share information, exchange experiences, good practices and tools. A key topic of discsussion in this regional event was how to mainstream anti-corruption into REDD+.  </w:t>
      </w:r>
      <w:r w:rsidR="00D050A5" w:rsidRPr="00812439">
        <w:rPr>
          <w:lang w:val="en-US"/>
        </w:rPr>
        <w:t xml:space="preserve">Also in 2011, </w:t>
      </w:r>
      <w:r w:rsidR="004D336C">
        <w:rPr>
          <w:lang w:val="en-US"/>
        </w:rPr>
        <w:t xml:space="preserve"> </w:t>
      </w:r>
      <w:r w:rsidR="00F51695">
        <w:rPr>
          <w:lang w:val="en-US"/>
        </w:rPr>
        <w:t xml:space="preserve">at </w:t>
      </w:r>
      <w:r w:rsidR="004D336C">
        <w:rPr>
          <w:lang w:val="en-US"/>
        </w:rPr>
        <w:t xml:space="preserve">the  </w:t>
      </w:r>
      <w:r w:rsidR="00D050A5">
        <w:rPr>
          <w:lang w:val="en-US"/>
        </w:rPr>
        <w:t>R</w:t>
      </w:r>
      <w:r w:rsidR="004D336C">
        <w:rPr>
          <w:lang w:val="en-US"/>
        </w:rPr>
        <w:t xml:space="preserve">egional LAC </w:t>
      </w:r>
      <w:r w:rsidR="00D050A5">
        <w:rPr>
          <w:lang w:val="en-US"/>
        </w:rPr>
        <w:t>W</w:t>
      </w:r>
      <w:r w:rsidR="004D336C">
        <w:rPr>
          <w:lang w:val="en-US"/>
        </w:rPr>
        <w:t xml:space="preserve">orkshop on REDD+ </w:t>
      </w:r>
      <w:r w:rsidR="00D050A5">
        <w:rPr>
          <w:lang w:val="en-US"/>
        </w:rPr>
        <w:t xml:space="preserve">held </w:t>
      </w:r>
      <w:r w:rsidR="00F51695">
        <w:rPr>
          <w:lang w:val="en-US"/>
        </w:rPr>
        <w:t>in Panama in October</w:t>
      </w:r>
      <w:r w:rsidR="004D336C">
        <w:rPr>
          <w:lang w:val="en-US"/>
        </w:rPr>
        <w:t>, participants</w:t>
      </w:r>
      <w:r w:rsidR="00BE576A">
        <w:rPr>
          <w:lang w:val="en-US"/>
        </w:rPr>
        <w:t xml:space="preserve"> also</w:t>
      </w:r>
      <w:r w:rsidR="004D336C">
        <w:rPr>
          <w:lang w:val="en-US"/>
        </w:rPr>
        <w:t xml:space="preserve"> e</w:t>
      </w:r>
      <w:r w:rsidR="004A11B5">
        <w:rPr>
          <w:lang w:val="en-US"/>
        </w:rPr>
        <w:t>x</w:t>
      </w:r>
      <w:r w:rsidR="00F51695">
        <w:rPr>
          <w:lang w:val="en-US"/>
        </w:rPr>
        <w:t xml:space="preserve">pressed the need to understand </w:t>
      </w:r>
      <w:r w:rsidR="004D336C">
        <w:rPr>
          <w:lang w:val="en-US"/>
        </w:rPr>
        <w:t xml:space="preserve">what </w:t>
      </w:r>
      <w:r w:rsidR="00F51695">
        <w:rPr>
          <w:lang w:val="en-US"/>
        </w:rPr>
        <w:t xml:space="preserve">specific </w:t>
      </w:r>
      <w:r w:rsidR="004D336C">
        <w:rPr>
          <w:lang w:val="en-US"/>
        </w:rPr>
        <w:t xml:space="preserve">tools and strategies are needed to ensure transparency and accountability in REDD+. </w:t>
      </w:r>
      <w:r w:rsidR="00D050A5">
        <w:rPr>
          <w:lang w:val="en-US"/>
        </w:rPr>
        <w:t xml:space="preserve"> </w:t>
      </w:r>
      <w:r w:rsidR="00D050A5" w:rsidRPr="005A2711">
        <w:rPr>
          <w:rFonts w:cstheme="minorHAnsi"/>
          <w:lang w:val="en-GB"/>
        </w:rPr>
        <w:t>In 2011, in a joint effort by UNDP</w:t>
      </w:r>
      <w:r w:rsidR="00F51695">
        <w:rPr>
          <w:rFonts w:cstheme="minorHAnsi"/>
          <w:lang w:val="en-GB"/>
        </w:rPr>
        <w:t>/ UN-</w:t>
      </w:r>
      <w:r w:rsidR="00D050A5" w:rsidRPr="005A2711">
        <w:rPr>
          <w:rFonts w:cstheme="minorHAnsi"/>
          <w:lang w:val="en-GB"/>
        </w:rPr>
        <w:t>RE</w:t>
      </w:r>
      <w:r w:rsidR="00F51695">
        <w:rPr>
          <w:rFonts w:cstheme="minorHAnsi"/>
          <w:lang w:val="en-GB"/>
        </w:rPr>
        <w:t>D</w:t>
      </w:r>
      <w:r w:rsidR="00D050A5" w:rsidRPr="005A2711">
        <w:rPr>
          <w:rFonts w:cstheme="minorHAnsi"/>
          <w:lang w:val="en-GB"/>
        </w:rPr>
        <w:t xml:space="preserve">D and the Democratic Governance Practice Area of the LAC Regional Centre in Panama, jointly work on a study on </w:t>
      </w:r>
      <w:r w:rsidR="00D050A5" w:rsidRPr="005A2711">
        <w:rPr>
          <w:rFonts w:cstheme="minorHAnsi"/>
          <w:i/>
          <w:lang w:val="en-GB"/>
        </w:rPr>
        <w:t>Local Governance, Anti-Corruption and REDD+ in Latin America and the Caribbean: Exploring Synergies to Strengthen Transparency and Accountability</w:t>
      </w:r>
      <w:r w:rsidR="00D050A5" w:rsidRPr="005A2711">
        <w:rPr>
          <w:rFonts w:cstheme="minorHAnsi"/>
          <w:lang w:val="en-GB"/>
        </w:rPr>
        <w:t xml:space="preserve">.  This study looks at the role of local governance institutions in preventing corruption risks in the forest sector. </w:t>
      </w:r>
      <w:r w:rsidR="00D050A5">
        <w:rPr>
          <w:rFonts w:cstheme="minorHAnsi"/>
          <w:lang w:val="en-GB"/>
        </w:rPr>
        <w:t xml:space="preserve">It </w:t>
      </w:r>
      <w:r w:rsidR="00D050A5" w:rsidRPr="005A2711">
        <w:rPr>
          <w:rFonts w:cstheme="minorHAnsi"/>
          <w:lang w:val="en-GB"/>
        </w:rPr>
        <w:t>examin</w:t>
      </w:r>
      <w:r w:rsidR="00D050A5">
        <w:rPr>
          <w:rFonts w:cstheme="minorHAnsi"/>
          <w:lang w:val="en-GB"/>
        </w:rPr>
        <w:t xml:space="preserve">es </w:t>
      </w:r>
      <w:r w:rsidR="00D050A5" w:rsidRPr="005A2711">
        <w:rPr>
          <w:rFonts w:cstheme="minorHAnsi"/>
          <w:lang w:val="en-GB"/>
        </w:rPr>
        <w:t xml:space="preserve">two case studies </w:t>
      </w:r>
      <w:r w:rsidR="00D050A5">
        <w:rPr>
          <w:rFonts w:cstheme="minorHAnsi"/>
          <w:lang w:val="en-GB"/>
        </w:rPr>
        <w:t xml:space="preserve">(Brazil and Bolivia) </w:t>
      </w:r>
      <w:r w:rsidR="00D050A5" w:rsidRPr="005A2711">
        <w:rPr>
          <w:rFonts w:cstheme="minorHAnsi"/>
          <w:lang w:val="en-GB"/>
        </w:rPr>
        <w:t>to see how local governments have tackled corruption risks and to find lessons learned from their experiences that may be applied in the context of REDD+.</w:t>
      </w:r>
    </w:p>
    <w:p w:rsidR="005A1B52" w:rsidRDefault="00384656">
      <w:pPr>
        <w:jc w:val="both"/>
        <w:rPr>
          <w:lang w:val="en-US"/>
        </w:rPr>
      </w:pPr>
      <w:r>
        <w:rPr>
          <w:lang w:val="en-US"/>
        </w:rPr>
        <w:t xml:space="preserve">While it </w:t>
      </w:r>
      <w:r w:rsidR="00F51695">
        <w:rPr>
          <w:lang w:val="en-US"/>
        </w:rPr>
        <w:t>is</w:t>
      </w:r>
      <w:r>
        <w:rPr>
          <w:lang w:val="en-US"/>
        </w:rPr>
        <w:t xml:space="preserve"> </w:t>
      </w:r>
      <w:r w:rsidR="000958CD">
        <w:rPr>
          <w:lang w:val="en-US"/>
        </w:rPr>
        <w:t xml:space="preserve">timely </w:t>
      </w:r>
      <w:r>
        <w:rPr>
          <w:lang w:val="en-US"/>
        </w:rPr>
        <w:t xml:space="preserve">to engage in a conversation on how to mitigate corruption risks in REDD+ in LAC, it is important to realize that REDD+ institutions and processes are </w:t>
      </w:r>
      <w:r w:rsidR="00F51695">
        <w:rPr>
          <w:lang w:val="en-US"/>
        </w:rPr>
        <w:t xml:space="preserve">both buidling on existing governance systems and </w:t>
      </w:r>
      <w:r>
        <w:rPr>
          <w:lang w:val="en-US"/>
        </w:rPr>
        <w:t xml:space="preserve">relatively new.  The </w:t>
      </w:r>
      <w:r w:rsidR="004D336C">
        <w:rPr>
          <w:lang w:val="en-US"/>
        </w:rPr>
        <w:t xml:space="preserve"> proposed policy dialogue</w:t>
      </w:r>
      <w:r w:rsidR="000958CD">
        <w:rPr>
          <w:lang w:val="en-US"/>
        </w:rPr>
        <w:t xml:space="preserve"> </w:t>
      </w:r>
      <w:r w:rsidR="004D336C">
        <w:rPr>
          <w:lang w:val="en-US"/>
        </w:rPr>
        <w:t xml:space="preserve">will </w:t>
      </w:r>
      <w:r w:rsidR="000958CD">
        <w:rPr>
          <w:lang w:val="en-US"/>
        </w:rPr>
        <w:t xml:space="preserve">provide a unique </w:t>
      </w:r>
      <w:r>
        <w:rPr>
          <w:lang w:val="en-US"/>
        </w:rPr>
        <w:t xml:space="preserve">opportunity to </w:t>
      </w:r>
      <w:r w:rsidR="000958CD">
        <w:rPr>
          <w:lang w:val="en-US"/>
        </w:rPr>
        <w:t xml:space="preserve">interact, exchange ideas and provide inputs to </w:t>
      </w:r>
      <w:r>
        <w:rPr>
          <w:lang w:val="en-US"/>
        </w:rPr>
        <w:t xml:space="preserve">design </w:t>
      </w:r>
      <w:r w:rsidR="000958CD">
        <w:rPr>
          <w:lang w:val="en-US"/>
        </w:rPr>
        <w:t xml:space="preserve">REDD+ </w:t>
      </w:r>
      <w:r>
        <w:rPr>
          <w:lang w:val="en-US"/>
        </w:rPr>
        <w:t>systems with a focus on transparency and accountability</w:t>
      </w:r>
      <w:r w:rsidR="000958CD">
        <w:rPr>
          <w:lang w:val="en-US"/>
        </w:rPr>
        <w:t xml:space="preserve">.  </w:t>
      </w:r>
      <w:r w:rsidR="004D336C">
        <w:rPr>
          <w:lang w:val="en-US"/>
        </w:rPr>
        <w:t xml:space="preserve"> </w:t>
      </w:r>
    </w:p>
    <w:p w:rsidR="001D2A31" w:rsidRPr="000A5434" w:rsidRDefault="00A45A25">
      <w:pPr>
        <w:rPr>
          <w:b/>
          <w:sz w:val="24"/>
          <w:lang w:val="en-US"/>
        </w:rPr>
      </w:pPr>
      <w:r w:rsidRPr="000A5434">
        <w:rPr>
          <w:b/>
          <w:sz w:val="24"/>
          <w:lang w:val="en-US"/>
        </w:rPr>
        <w:t xml:space="preserve">Goal and </w:t>
      </w:r>
      <w:r w:rsidR="00925527">
        <w:rPr>
          <w:b/>
          <w:sz w:val="24"/>
          <w:lang w:val="en-US"/>
        </w:rPr>
        <w:t>O</w:t>
      </w:r>
      <w:r w:rsidRPr="000A5434">
        <w:rPr>
          <w:b/>
          <w:sz w:val="24"/>
          <w:lang w:val="en-US"/>
        </w:rPr>
        <w:t>bjectives</w:t>
      </w:r>
      <w:r w:rsidR="00925527">
        <w:rPr>
          <w:b/>
          <w:sz w:val="24"/>
          <w:lang w:val="en-US"/>
        </w:rPr>
        <w:t xml:space="preserve"> of the </w:t>
      </w:r>
      <w:r w:rsidR="00787C85">
        <w:rPr>
          <w:b/>
          <w:sz w:val="24"/>
          <w:lang w:val="en-US"/>
        </w:rPr>
        <w:t>Forum</w:t>
      </w:r>
    </w:p>
    <w:p w:rsidR="005A1B52" w:rsidRDefault="00276E8E">
      <w:pPr>
        <w:jc w:val="both"/>
        <w:rPr>
          <w:lang w:val="en-US"/>
        </w:rPr>
      </w:pPr>
      <w:r>
        <w:rPr>
          <w:lang w:val="en-US"/>
        </w:rPr>
        <w:t>This</w:t>
      </w:r>
      <w:r w:rsidR="00384656">
        <w:rPr>
          <w:lang w:val="en-US"/>
        </w:rPr>
        <w:t xml:space="preserve"> </w:t>
      </w:r>
      <w:r w:rsidR="00C573AF">
        <w:rPr>
          <w:lang w:val="en-US"/>
        </w:rPr>
        <w:t xml:space="preserve">event </w:t>
      </w:r>
      <w:r w:rsidR="00925A08">
        <w:rPr>
          <w:lang w:val="en-US"/>
        </w:rPr>
        <w:t>would first an</w:t>
      </w:r>
      <w:r w:rsidR="001E4C88">
        <w:rPr>
          <w:lang w:val="en-US"/>
        </w:rPr>
        <w:t>d foremost allow REDD+ and anti-</w:t>
      </w:r>
      <w:r w:rsidR="00925A08">
        <w:rPr>
          <w:lang w:val="en-US"/>
        </w:rPr>
        <w:t xml:space="preserve">corruption </w:t>
      </w:r>
      <w:r w:rsidR="001E4C88">
        <w:rPr>
          <w:lang w:val="en-US"/>
        </w:rPr>
        <w:t xml:space="preserve">policy-makers to </w:t>
      </w:r>
      <w:r w:rsidR="00D20113">
        <w:rPr>
          <w:lang w:val="en-US"/>
        </w:rPr>
        <w:t xml:space="preserve">have a space to </w:t>
      </w:r>
      <w:r w:rsidR="001E4C88">
        <w:rPr>
          <w:lang w:val="en-US"/>
        </w:rPr>
        <w:t xml:space="preserve">discuss </w:t>
      </w:r>
      <w:r w:rsidR="00D20113">
        <w:rPr>
          <w:lang w:val="en-US"/>
        </w:rPr>
        <w:t xml:space="preserve">potential </w:t>
      </w:r>
      <w:r w:rsidR="001E4C88">
        <w:rPr>
          <w:lang w:val="en-US"/>
        </w:rPr>
        <w:t>strategies</w:t>
      </w:r>
      <w:r w:rsidR="00384656">
        <w:rPr>
          <w:lang w:val="en-US"/>
        </w:rPr>
        <w:t xml:space="preserve"> on how to prevent corruption risks in REDD+</w:t>
      </w:r>
      <w:r w:rsidR="008446DD">
        <w:rPr>
          <w:lang w:val="en-US"/>
        </w:rPr>
        <w:t xml:space="preserve">. Also, the event will help to identify inputs and recommendations to </w:t>
      </w:r>
      <w:r w:rsidR="008A5060">
        <w:rPr>
          <w:b/>
          <w:lang w:val="en-US"/>
        </w:rPr>
        <w:t>integrat</w:t>
      </w:r>
      <w:r w:rsidR="008446DD">
        <w:rPr>
          <w:b/>
          <w:lang w:val="en-US"/>
        </w:rPr>
        <w:t>e</w:t>
      </w:r>
      <w:r w:rsidR="008A5060">
        <w:rPr>
          <w:b/>
          <w:lang w:val="en-US"/>
        </w:rPr>
        <w:t xml:space="preserve"> </w:t>
      </w:r>
      <w:r w:rsidR="005C5F99">
        <w:rPr>
          <w:b/>
          <w:lang w:val="en-US"/>
        </w:rPr>
        <w:t xml:space="preserve">tailored </w:t>
      </w:r>
      <w:r w:rsidR="00A45A25" w:rsidRPr="00A45A25">
        <w:rPr>
          <w:b/>
          <w:lang w:val="en-US"/>
        </w:rPr>
        <w:t xml:space="preserve">anti-corruption </w:t>
      </w:r>
      <w:r w:rsidR="00D20113">
        <w:rPr>
          <w:b/>
          <w:lang w:val="en-US"/>
        </w:rPr>
        <w:t xml:space="preserve">preventive </w:t>
      </w:r>
      <w:r w:rsidR="00A45A25" w:rsidRPr="00A45A25">
        <w:rPr>
          <w:b/>
          <w:lang w:val="en-US"/>
        </w:rPr>
        <w:t xml:space="preserve">measures </w:t>
      </w:r>
      <w:r w:rsidR="00384656" w:rsidRPr="00A45A25">
        <w:rPr>
          <w:b/>
          <w:lang w:val="en-US"/>
        </w:rPr>
        <w:t xml:space="preserve">in REDD+ national strategies. </w:t>
      </w:r>
    </w:p>
    <w:p w:rsidR="00A45A25" w:rsidRPr="00A45A25" w:rsidRDefault="00CB6C1E">
      <w:pPr>
        <w:rPr>
          <w:lang w:val="en-US"/>
        </w:rPr>
      </w:pPr>
      <w:r>
        <w:rPr>
          <w:lang w:val="en-US"/>
        </w:rPr>
        <w:t xml:space="preserve">To serve this primary goal, the diague will seek to achieve the following objectives: </w:t>
      </w:r>
    </w:p>
    <w:p w:rsidR="00CB6C1E" w:rsidRDefault="00CB6C1E" w:rsidP="00A45A25">
      <w:pPr>
        <w:pStyle w:val="ListParagraph"/>
        <w:numPr>
          <w:ilvl w:val="0"/>
          <w:numId w:val="7"/>
        </w:numPr>
        <w:rPr>
          <w:lang w:val="en-US"/>
        </w:rPr>
      </w:pPr>
      <w:r>
        <w:rPr>
          <w:lang w:val="en-US"/>
        </w:rPr>
        <w:t xml:space="preserve">share experiences in LAC and beyond </w:t>
      </w:r>
    </w:p>
    <w:p w:rsidR="00A45A25" w:rsidRDefault="00AA61EF" w:rsidP="00A45A25">
      <w:pPr>
        <w:pStyle w:val="ListParagraph"/>
        <w:numPr>
          <w:ilvl w:val="0"/>
          <w:numId w:val="7"/>
        </w:numPr>
        <w:rPr>
          <w:lang w:val="en-US"/>
        </w:rPr>
      </w:pPr>
      <w:r>
        <w:rPr>
          <w:lang w:val="en-US"/>
        </w:rPr>
        <w:t xml:space="preserve">identify </w:t>
      </w:r>
      <w:r w:rsidR="008446DD">
        <w:rPr>
          <w:lang w:val="en-US"/>
        </w:rPr>
        <w:t xml:space="preserve">potential </w:t>
      </w:r>
      <w:r>
        <w:rPr>
          <w:lang w:val="en-US"/>
        </w:rPr>
        <w:t xml:space="preserve">partners </w:t>
      </w:r>
      <w:r w:rsidR="00690C55">
        <w:rPr>
          <w:lang w:val="en-US"/>
        </w:rPr>
        <w:t>and resource people</w:t>
      </w:r>
    </w:p>
    <w:p w:rsidR="00A45A25" w:rsidRDefault="00A45A25" w:rsidP="00A45A25">
      <w:pPr>
        <w:pStyle w:val="ListParagraph"/>
        <w:numPr>
          <w:ilvl w:val="0"/>
          <w:numId w:val="7"/>
        </w:numPr>
        <w:rPr>
          <w:lang w:val="en-US"/>
        </w:rPr>
      </w:pPr>
      <w:r>
        <w:rPr>
          <w:lang w:val="en-US"/>
        </w:rPr>
        <w:t>engage</w:t>
      </w:r>
      <w:r w:rsidR="00AA61EF">
        <w:rPr>
          <w:lang w:val="en-US"/>
        </w:rPr>
        <w:t xml:space="preserve"> relevant governance/AC</w:t>
      </w:r>
      <w:r>
        <w:rPr>
          <w:lang w:val="en-US"/>
        </w:rPr>
        <w:t xml:space="preserve"> institutions</w:t>
      </w:r>
      <w:r w:rsidR="00AA61EF">
        <w:rPr>
          <w:lang w:val="en-US"/>
        </w:rPr>
        <w:t xml:space="preserve"> in the country on the REDD+ process</w:t>
      </w:r>
    </w:p>
    <w:p w:rsidR="00A45A25" w:rsidRPr="005D4529" w:rsidRDefault="00AA61EF" w:rsidP="00A45A25">
      <w:pPr>
        <w:pStyle w:val="ListParagraph"/>
        <w:numPr>
          <w:ilvl w:val="0"/>
          <w:numId w:val="7"/>
        </w:numPr>
        <w:rPr>
          <w:lang w:val="en-US"/>
        </w:rPr>
      </w:pPr>
      <w:r w:rsidRPr="005D4529">
        <w:rPr>
          <w:lang w:val="en-US"/>
        </w:rPr>
        <w:t>identify capacity needs</w:t>
      </w:r>
      <w:r w:rsidR="005D4529" w:rsidRPr="005D4529">
        <w:rPr>
          <w:lang w:val="en-US"/>
        </w:rPr>
        <w:t xml:space="preserve"> </w:t>
      </w:r>
    </w:p>
    <w:p w:rsidR="0092423D" w:rsidRPr="000A5434" w:rsidRDefault="00EA4046" w:rsidP="0092423D">
      <w:pPr>
        <w:rPr>
          <w:b/>
          <w:sz w:val="24"/>
          <w:lang w:val="en-US"/>
        </w:rPr>
      </w:pPr>
      <w:r>
        <w:rPr>
          <w:b/>
          <w:sz w:val="24"/>
          <w:lang w:val="en-US"/>
        </w:rPr>
        <w:t>Methodology</w:t>
      </w:r>
    </w:p>
    <w:p w:rsidR="00A45A25" w:rsidRDefault="00A45A25" w:rsidP="0092423D">
      <w:pPr>
        <w:rPr>
          <w:lang w:val="en-US"/>
        </w:rPr>
      </w:pPr>
      <w:r w:rsidRPr="00A45A25">
        <w:rPr>
          <w:lang w:val="en-US"/>
        </w:rPr>
        <w:t xml:space="preserve">Among the </w:t>
      </w:r>
      <w:r w:rsidR="00EA4046">
        <w:rPr>
          <w:lang w:val="en-US"/>
        </w:rPr>
        <w:t xml:space="preserve">methodologies </w:t>
      </w:r>
      <w:r>
        <w:rPr>
          <w:lang w:val="en-US"/>
        </w:rPr>
        <w:t>to be used before</w:t>
      </w:r>
      <w:r w:rsidR="00EA4046">
        <w:rPr>
          <w:lang w:val="en-US"/>
        </w:rPr>
        <w:t>/during</w:t>
      </w:r>
      <w:r>
        <w:rPr>
          <w:lang w:val="en-US"/>
        </w:rPr>
        <w:t xml:space="preserve"> the</w:t>
      </w:r>
      <w:r w:rsidR="00787C85">
        <w:rPr>
          <w:lang w:val="en-US"/>
        </w:rPr>
        <w:t xml:space="preserve"> Forum</w:t>
      </w:r>
      <w:r>
        <w:rPr>
          <w:lang w:val="en-US"/>
        </w:rPr>
        <w:t xml:space="preserve"> are : </w:t>
      </w:r>
    </w:p>
    <w:p w:rsidR="00EA4046" w:rsidRDefault="00EA4046" w:rsidP="00EA4046">
      <w:pPr>
        <w:pStyle w:val="ListParagraph"/>
        <w:numPr>
          <w:ilvl w:val="0"/>
          <w:numId w:val="5"/>
        </w:numPr>
        <w:rPr>
          <w:lang w:val="en-US"/>
        </w:rPr>
      </w:pPr>
      <w:r>
        <w:rPr>
          <w:lang w:val="en-US"/>
        </w:rPr>
        <w:t>Organize a high level dialogue (ministerial level) to mobilize attention of the media and selected decision-makers</w:t>
      </w:r>
      <w:r w:rsidRPr="00EA4046">
        <w:rPr>
          <w:lang w:val="en-US"/>
        </w:rPr>
        <w:t xml:space="preserve"> </w:t>
      </w:r>
    </w:p>
    <w:p w:rsidR="00EA4046" w:rsidRPr="00EA4046" w:rsidRDefault="00EA4046" w:rsidP="00EA4046">
      <w:pPr>
        <w:pStyle w:val="ListParagraph"/>
        <w:numPr>
          <w:ilvl w:val="0"/>
          <w:numId w:val="5"/>
        </w:numPr>
        <w:rPr>
          <w:lang w:val="en-US"/>
        </w:rPr>
      </w:pPr>
      <w:r>
        <w:rPr>
          <w:lang w:val="en-US"/>
        </w:rPr>
        <w:t xml:space="preserve">Engaging participants in filling an anonymous survey about corruption risks in their countries, </w:t>
      </w:r>
      <w:r w:rsidR="007018AC">
        <w:rPr>
          <w:lang w:val="en-US"/>
        </w:rPr>
        <w:t xml:space="preserve">to </w:t>
      </w:r>
      <w:r>
        <w:rPr>
          <w:lang w:val="en-US"/>
        </w:rPr>
        <w:t xml:space="preserve">familiarize </w:t>
      </w:r>
      <w:r w:rsidR="007018AC">
        <w:rPr>
          <w:lang w:val="en-US"/>
        </w:rPr>
        <w:t xml:space="preserve">them </w:t>
      </w:r>
      <w:r>
        <w:rPr>
          <w:lang w:val="en-US"/>
        </w:rPr>
        <w:t>with the issue and obtain a first snapshot of perception of corruption risks in a given country</w:t>
      </w:r>
      <w:r>
        <w:rPr>
          <w:rStyle w:val="FootnoteReference"/>
          <w:lang w:val="en-US"/>
        </w:rPr>
        <w:footnoteReference w:id="5"/>
      </w:r>
    </w:p>
    <w:p w:rsidR="0034559A" w:rsidRPr="000F3E66" w:rsidRDefault="007018AC" w:rsidP="004C7DE5">
      <w:pPr>
        <w:pStyle w:val="ListParagraph"/>
        <w:numPr>
          <w:ilvl w:val="0"/>
          <w:numId w:val="5"/>
        </w:numPr>
        <w:rPr>
          <w:lang w:val="en-US"/>
        </w:rPr>
      </w:pPr>
      <w:r>
        <w:rPr>
          <w:lang w:val="en-US"/>
        </w:rPr>
        <w:lastRenderedPageBreak/>
        <w:t xml:space="preserve">The preparation of </w:t>
      </w:r>
      <w:r w:rsidR="00EA4046">
        <w:rPr>
          <w:lang w:val="en-US"/>
        </w:rPr>
        <w:t>presentation</w:t>
      </w:r>
      <w:r>
        <w:rPr>
          <w:lang w:val="en-US"/>
        </w:rPr>
        <w:t>s on the corruption risks that participants</w:t>
      </w:r>
      <w:r w:rsidR="00EA4046">
        <w:rPr>
          <w:lang w:val="en-US"/>
        </w:rPr>
        <w:t xml:space="preserve"> see as a threat to the realization of REDD+ benefits in their respective countries, based on the overall corruption context, governance in the forestry sector and the context of climate finance</w:t>
      </w:r>
    </w:p>
    <w:p w:rsidR="004C7DE5" w:rsidRPr="004C7DE5" w:rsidRDefault="00925A08" w:rsidP="004C7DE5">
      <w:pPr>
        <w:rPr>
          <w:b/>
          <w:sz w:val="24"/>
          <w:lang w:val="en-US"/>
        </w:rPr>
      </w:pPr>
      <w:r w:rsidRPr="004C7DE5">
        <w:rPr>
          <w:b/>
          <w:sz w:val="24"/>
          <w:lang w:val="en-US"/>
        </w:rPr>
        <w:t>Outputs</w:t>
      </w:r>
    </w:p>
    <w:p w:rsidR="00925A08" w:rsidRPr="004201D6" w:rsidRDefault="004201D6" w:rsidP="004201D6">
      <w:pPr>
        <w:rPr>
          <w:lang w:val="en-US"/>
        </w:rPr>
      </w:pPr>
      <w:r w:rsidRPr="004201D6">
        <w:rPr>
          <w:lang w:val="en-US"/>
        </w:rPr>
        <w:t xml:space="preserve">The main output of the </w:t>
      </w:r>
      <w:r w:rsidR="00787C85">
        <w:rPr>
          <w:lang w:val="en-US"/>
        </w:rPr>
        <w:t xml:space="preserve">Forum </w:t>
      </w:r>
      <w:r w:rsidRPr="004201D6">
        <w:rPr>
          <w:lang w:val="en-US"/>
        </w:rPr>
        <w:t xml:space="preserve">will be the creation </w:t>
      </w:r>
      <w:r w:rsidR="00787C85">
        <w:rPr>
          <w:lang w:val="en-US"/>
        </w:rPr>
        <w:t xml:space="preserve">by participants </w:t>
      </w:r>
      <w:r w:rsidRPr="004201D6">
        <w:rPr>
          <w:lang w:val="en-US"/>
        </w:rPr>
        <w:t>of d</w:t>
      </w:r>
      <w:r w:rsidR="004C7DE5" w:rsidRPr="004201D6">
        <w:rPr>
          <w:lang w:val="en-US"/>
        </w:rPr>
        <w:t xml:space="preserve">raft country action plan to integrate </w:t>
      </w:r>
      <w:r w:rsidRPr="004201D6">
        <w:rPr>
          <w:lang w:val="en-US"/>
        </w:rPr>
        <w:t>anti-</w:t>
      </w:r>
      <w:r w:rsidR="004C7DE5" w:rsidRPr="004201D6">
        <w:rPr>
          <w:lang w:val="en-US"/>
        </w:rPr>
        <w:t>corruption concerns in national REDD+ strategies</w:t>
      </w:r>
      <w:r>
        <w:rPr>
          <w:lang w:val="en-US"/>
        </w:rPr>
        <w:t xml:space="preserve"> that identify partners, roles and respons</w:t>
      </w:r>
      <w:r w:rsidR="00787C85">
        <w:rPr>
          <w:lang w:val="en-US"/>
        </w:rPr>
        <w:t>i</w:t>
      </w:r>
      <w:r>
        <w:rPr>
          <w:lang w:val="en-US"/>
        </w:rPr>
        <w:t xml:space="preserve">bilities and </w:t>
      </w:r>
      <w:r w:rsidR="00787C85">
        <w:rPr>
          <w:lang w:val="en-US"/>
        </w:rPr>
        <w:t xml:space="preserve">- </w:t>
      </w:r>
      <w:r w:rsidR="001E0E14">
        <w:rPr>
          <w:lang w:val="en-US"/>
        </w:rPr>
        <w:t xml:space="preserve">if possible </w:t>
      </w:r>
      <w:r w:rsidR="00787C85">
        <w:rPr>
          <w:lang w:val="en-US"/>
        </w:rPr>
        <w:t xml:space="preserve">- </w:t>
      </w:r>
      <w:r>
        <w:rPr>
          <w:lang w:val="en-US"/>
        </w:rPr>
        <w:t>timelines.</w:t>
      </w:r>
      <w:r w:rsidR="008446DD">
        <w:rPr>
          <w:lang w:val="en-US"/>
        </w:rPr>
        <w:t xml:space="preserve"> </w:t>
      </w:r>
      <w:r>
        <w:rPr>
          <w:lang w:val="en-US"/>
        </w:rPr>
        <w:t xml:space="preserve"> </w:t>
      </w:r>
    </w:p>
    <w:p w:rsidR="00925A08" w:rsidRPr="004C7DE5" w:rsidRDefault="00925A08">
      <w:pPr>
        <w:rPr>
          <w:b/>
          <w:sz w:val="24"/>
          <w:lang w:val="en-US"/>
        </w:rPr>
      </w:pPr>
      <w:r w:rsidRPr="004C7DE5">
        <w:rPr>
          <w:b/>
          <w:sz w:val="24"/>
          <w:lang w:val="en-US"/>
        </w:rPr>
        <w:t xml:space="preserve">Dates  and location: </w:t>
      </w:r>
    </w:p>
    <w:p w:rsidR="001D2A31" w:rsidRPr="004C7DE5" w:rsidRDefault="000A5434">
      <w:pPr>
        <w:rPr>
          <w:lang w:val="en-US"/>
        </w:rPr>
      </w:pPr>
      <w:r w:rsidRPr="004C7DE5">
        <w:rPr>
          <w:i/>
          <w:lang w:val="en-US"/>
        </w:rPr>
        <w:t>Date</w:t>
      </w:r>
      <w:r w:rsidRPr="004C7DE5">
        <w:rPr>
          <w:lang w:val="en-US"/>
        </w:rPr>
        <w:t xml:space="preserve"> : </w:t>
      </w:r>
      <w:r w:rsidR="00993301">
        <w:rPr>
          <w:lang w:val="en-US"/>
        </w:rPr>
        <w:t>29-31</w:t>
      </w:r>
      <w:r w:rsidR="000F3E66">
        <w:rPr>
          <w:lang w:val="en-US"/>
        </w:rPr>
        <w:t xml:space="preserve"> </w:t>
      </w:r>
      <w:r w:rsidR="00993301">
        <w:rPr>
          <w:lang w:val="en-US"/>
        </w:rPr>
        <w:t xml:space="preserve">January </w:t>
      </w:r>
      <w:r w:rsidR="000F3E66">
        <w:rPr>
          <w:lang w:val="en-US"/>
        </w:rPr>
        <w:t>201</w:t>
      </w:r>
      <w:r w:rsidR="00993301">
        <w:rPr>
          <w:lang w:val="en-US"/>
        </w:rPr>
        <w:t>3</w:t>
      </w:r>
    </w:p>
    <w:p w:rsidR="00925A08" w:rsidRPr="000A5434" w:rsidRDefault="00925A08" w:rsidP="000A5434">
      <w:pPr>
        <w:rPr>
          <w:lang w:val="en-US"/>
        </w:rPr>
      </w:pPr>
      <w:r w:rsidRPr="004C7DE5">
        <w:rPr>
          <w:i/>
          <w:lang w:val="en-US"/>
        </w:rPr>
        <w:t xml:space="preserve">Location : </w:t>
      </w:r>
      <w:r w:rsidR="000A5434">
        <w:rPr>
          <w:lang w:val="en-US"/>
        </w:rPr>
        <w:t xml:space="preserve">As </w:t>
      </w:r>
      <w:r w:rsidR="000F3E66">
        <w:rPr>
          <w:lang w:val="en-US"/>
        </w:rPr>
        <w:t>Lima, Peru</w:t>
      </w:r>
    </w:p>
    <w:p w:rsidR="001D2A31" w:rsidRDefault="001D2A31">
      <w:pPr>
        <w:rPr>
          <w:b/>
          <w:sz w:val="24"/>
          <w:lang w:val="en-US"/>
        </w:rPr>
      </w:pPr>
    </w:p>
    <w:p w:rsidR="000F3E66" w:rsidRDefault="000F3E66">
      <w:pPr>
        <w:rPr>
          <w:b/>
          <w:sz w:val="24"/>
          <w:lang w:val="en-US"/>
        </w:rPr>
      </w:pPr>
      <w:r>
        <w:rPr>
          <w:b/>
          <w:sz w:val="24"/>
          <w:lang w:val="en-US"/>
        </w:rPr>
        <w:br w:type="page"/>
      </w:r>
    </w:p>
    <w:p w:rsidR="000F3E66" w:rsidRDefault="000F3E66">
      <w:pPr>
        <w:rPr>
          <w:b/>
          <w:lang w:val="en-US"/>
        </w:rPr>
      </w:pPr>
      <w:r w:rsidRPr="000F3E66">
        <w:rPr>
          <w:b/>
          <w:lang w:val="en-US"/>
        </w:rPr>
        <w:lastRenderedPageBreak/>
        <w:t>Draft agenda</w:t>
      </w:r>
      <w:r w:rsidR="006B091A">
        <w:rPr>
          <w:b/>
          <w:lang w:val="en-US"/>
        </w:rPr>
        <w:t xml:space="preserve"> -</w:t>
      </w:r>
      <w:r>
        <w:rPr>
          <w:b/>
          <w:lang w:val="en-US"/>
        </w:rPr>
        <w:t xml:space="preserve"> for comments</w:t>
      </w:r>
    </w:p>
    <w:p w:rsidR="006B091A" w:rsidRDefault="006B091A">
      <w:pPr>
        <w:rPr>
          <w:b/>
          <w:lang w:val="en-US"/>
        </w:rPr>
      </w:pPr>
    </w:p>
    <w:tbl>
      <w:tblPr>
        <w:tblStyle w:val="LightList-Accent3"/>
        <w:tblW w:w="10330" w:type="dxa"/>
        <w:tblLook w:val="04A0"/>
      </w:tblPr>
      <w:tblGrid>
        <w:gridCol w:w="1786"/>
        <w:gridCol w:w="3828"/>
        <w:gridCol w:w="141"/>
        <w:gridCol w:w="4253"/>
        <w:gridCol w:w="322"/>
      </w:tblGrid>
      <w:tr w:rsidR="006B091A" w:rsidRPr="00F92D32" w:rsidTr="00601282">
        <w:trPr>
          <w:cnfStyle w:val="100000000000"/>
        </w:trPr>
        <w:tc>
          <w:tcPr>
            <w:cnfStyle w:val="001000000000"/>
            <w:tcW w:w="1786" w:type="dxa"/>
            <w:tcBorders>
              <w:bottom w:val="single" w:sz="8" w:space="0" w:color="9BBB59" w:themeColor="accent3"/>
            </w:tcBorders>
            <w:tcMar>
              <w:top w:w="57" w:type="dxa"/>
              <w:left w:w="85" w:type="dxa"/>
              <w:bottom w:w="57" w:type="dxa"/>
              <w:right w:w="85" w:type="dxa"/>
            </w:tcMar>
          </w:tcPr>
          <w:p w:rsidR="006B091A" w:rsidRPr="00F92D32" w:rsidRDefault="006B091A" w:rsidP="00601282">
            <w:pPr>
              <w:jc w:val="center"/>
              <w:rPr>
                <w:sz w:val="20"/>
                <w:szCs w:val="20"/>
              </w:rPr>
            </w:pPr>
            <w:r w:rsidRPr="00F92D32">
              <w:rPr>
                <w:sz w:val="20"/>
                <w:szCs w:val="20"/>
              </w:rPr>
              <w:t>Sessions</w:t>
            </w:r>
            <w:r>
              <w:rPr>
                <w:sz w:val="20"/>
                <w:szCs w:val="20"/>
              </w:rPr>
              <w:t xml:space="preserve"> / Time</w:t>
            </w:r>
          </w:p>
        </w:tc>
        <w:tc>
          <w:tcPr>
            <w:tcW w:w="3828" w:type="dxa"/>
            <w:tcBorders>
              <w:bottom w:val="single" w:sz="8" w:space="0" w:color="9BBB59" w:themeColor="accent3"/>
            </w:tcBorders>
            <w:tcMar>
              <w:top w:w="57" w:type="dxa"/>
              <w:left w:w="85" w:type="dxa"/>
              <w:bottom w:w="57" w:type="dxa"/>
              <w:right w:w="85" w:type="dxa"/>
            </w:tcMar>
          </w:tcPr>
          <w:p w:rsidR="006B091A" w:rsidRPr="00F92D32" w:rsidRDefault="006B091A" w:rsidP="00601282">
            <w:pPr>
              <w:jc w:val="center"/>
              <w:cnfStyle w:val="100000000000"/>
              <w:rPr>
                <w:sz w:val="20"/>
                <w:szCs w:val="20"/>
              </w:rPr>
            </w:pPr>
            <w:r w:rsidRPr="00F92D32">
              <w:rPr>
                <w:sz w:val="20"/>
                <w:szCs w:val="20"/>
              </w:rPr>
              <w:t>Topics</w:t>
            </w:r>
          </w:p>
        </w:tc>
        <w:tc>
          <w:tcPr>
            <w:tcW w:w="4716" w:type="dxa"/>
            <w:gridSpan w:val="3"/>
            <w:tcBorders>
              <w:bottom w:val="single" w:sz="8" w:space="0" w:color="9BBB59" w:themeColor="accent3"/>
            </w:tcBorders>
            <w:tcMar>
              <w:top w:w="57" w:type="dxa"/>
              <w:left w:w="85" w:type="dxa"/>
              <w:bottom w:w="57" w:type="dxa"/>
              <w:right w:w="85" w:type="dxa"/>
            </w:tcMar>
          </w:tcPr>
          <w:p w:rsidR="006B091A" w:rsidRPr="00F92D32" w:rsidRDefault="006B091A" w:rsidP="00601282">
            <w:pPr>
              <w:cnfStyle w:val="100000000000"/>
              <w:rPr>
                <w:sz w:val="20"/>
                <w:szCs w:val="20"/>
              </w:rPr>
            </w:pPr>
            <w:r w:rsidRPr="00F92D32">
              <w:rPr>
                <w:sz w:val="20"/>
                <w:szCs w:val="20"/>
              </w:rPr>
              <w:t>Facilitation</w:t>
            </w:r>
            <w:r>
              <w:rPr>
                <w:sz w:val="20"/>
                <w:szCs w:val="20"/>
              </w:rPr>
              <w:t xml:space="preserve"> </w:t>
            </w:r>
            <w:r w:rsidRPr="00F92D32">
              <w:rPr>
                <w:sz w:val="20"/>
                <w:szCs w:val="20"/>
              </w:rPr>
              <w:t>/</w:t>
            </w:r>
            <w:r>
              <w:rPr>
                <w:sz w:val="20"/>
                <w:szCs w:val="20"/>
              </w:rPr>
              <w:t xml:space="preserve">  </w:t>
            </w:r>
            <w:r w:rsidRPr="00F92D32">
              <w:rPr>
                <w:sz w:val="20"/>
                <w:szCs w:val="20"/>
              </w:rPr>
              <w:t>Presentation</w:t>
            </w:r>
            <w:r>
              <w:rPr>
                <w:sz w:val="20"/>
                <w:szCs w:val="20"/>
              </w:rPr>
              <w:t>s</w:t>
            </w:r>
          </w:p>
        </w:tc>
      </w:tr>
      <w:tr w:rsidR="006B091A" w:rsidRPr="00F92D32" w:rsidTr="00601282">
        <w:trPr>
          <w:cnfStyle w:val="000000100000"/>
        </w:trPr>
        <w:tc>
          <w:tcPr>
            <w:cnfStyle w:val="001000000000"/>
            <w:tcW w:w="10330" w:type="dxa"/>
            <w:gridSpan w:val="5"/>
            <w:shd w:val="clear" w:color="auto" w:fill="C6D9F1" w:themeFill="text2" w:themeFillTint="33"/>
            <w:tcMar>
              <w:top w:w="57" w:type="dxa"/>
              <w:left w:w="85" w:type="dxa"/>
              <w:bottom w:w="57" w:type="dxa"/>
              <w:right w:w="85" w:type="dxa"/>
            </w:tcMar>
          </w:tcPr>
          <w:p w:rsidR="006B091A" w:rsidRPr="00AB16FB" w:rsidRDefault="006B091A" w:rsidP="006B091A">
            <w:pPr>
              <w:jc w:val="center"/>
              <w:rPr>
                <w:sz w:val="28"/>
                <w:szCs w:val="20"/>
              </w:rPr>
            </w:pPr>
            <w:r w:rsidRPr="00AB16FB">
              <w:rPr>
                <w:sz w:val="28"/>
                <w:szCs w:val="20"/>
              </w:rPr>
              <w:t xml:space="preserve">DAY 1  </w:t>
            </w:r>
          </w:p>
        </w:tc>
      </w:tr>
      <w:tr w:rsidR="006B091A" w:rsidRPr="006B091A" w:rsidTr="00601282">
        <w:trPr>
          <w:trHeight w:val="26"/>
        </w:trPr>
        <w:tc>
          <w:tcPr>
            <w:cnfStyle w:val="001000000000"/>
            <w:tcW w:w="1786" w:type="dxa"/>
            <w:tcMar>
              <w:top w:w="57" w:type="dxa"/>
              <w:left w:w="85" w:type="dxa"/>
              <w:bottom w:w="57" w:type="dxa"/>
              <w:right w:w="85" w:type="dxa"/>
            </w:tcMar>
          </w:tcPr>
          <w:p w:rsidR="006B091A" w:rsidRDefault="006B091A" w:rsidP="00601282">
            <w:pPr>
              <w:rPr>
                <w:sz w:val="20"/>
                <w:szCs w:val="20"/>
              </w:rPr>
            </w:pPr>
            <w:r>
              <w:rPr>
                <w:sz w:val="20"/>
                <w:szCs w:val="20"/>
              </w:rPr>
              <w:t>8:3</w:t>
            </w:r>
            <w:r w:rsidRPr="00BC2238">
              <w:rPr>
                <w:sz w:val="20"/>
                <w:szCs w:val="20"/>
              </w:rPr>
              <w:t>0</w:t>
            </w:r>
            <w:r>
              <w:rPr>
                <w:sz w:val="20"/>
                <w:szCs w:val="20"/>
              </w:rPr>
              <w:t xml:space="preserve"> hrs</w:t>
            </w:r>
          </w:p>
        </w:tc>
        <w:tc>
          <w:tcPr>
            <w:tcW w:w="3828" w:type="dxa"/>
            <w:tcMar>
              <w:top w:w="57" w:type="dxa"/>
              <w:left w:w="85" w:type="dxa"/>
              <w:bottom w:w="57" w:type="dxa"/>
              <w:right w:w="85" w:type="dxa"/>
            </w:tcMar>
            <w:vAlign w:val="center"/>
          </w:tcPr>
          <w:p w:rsidR="006B091A" w:rsidRPr="00BC2238" w:rsidRDefault="006B091A" w:rsidP="00601282">
            <w:pPr>
              <w:cnfStyle w:val="000000000000"/>
              <w:rPr>
                <w:rFonts w:cstheme="minorHAnsi"/>
                <w:b/>
                <w:sz w:val="20"/>
                <w:szCs w:val="20"/>
              </w:rPr>
            </w:pPr>
            <w:r w:rsidRPr="00BC2238">
              <w:rPr>
                <w:rFonts w:cstheme="minorHAnsi"/>
                <w:b/>
                <w:sz w:val="20"/>
                <w:szCs w:val="20"/>
              </w:rPr>
              <w:t>Registration of participants</w:t>
            </w:r>
          </w:p>
        </w:tc>
        <w:tc>
          <w:tcPr>
            <w:tcW w:w="4716" w:type="dxa"/>
            <w:gridSpan w:val="3"/>
            <w:tcMar>
              <w:top w:w="57" w:type="dxa"/>
              <w:left w:w="85" w:type="dxa"/>
              <w:bottom w:w="57" w:type="dxa"/>
              <w:right w:w="85" w:type="dxa"/>
            </w:tcMar>
            <w:vAlign w:val="center"/>
          </w:tcPr>
          <w:p w:rsidR="006B091A" w:rsidRPr="006B091A" w:rsidRDefault="006B091A" w:rsidP="00601282">
            <w:pPr>
              <w:cnfStyle w:val="000000000000"/>
              <w:rPr>
                <w:sz w:val="20"/>
                <w:szCs w:val="20"/>
                <w:lang w:val="en-US"/>
              </w:rPr>
            </w:pPr>
          </w:p>
        </w:tc>
      </w:tr>
      <w:tr w:rsidR="006B091A" w:rsidRPr="00993301" w:rsidTr="00601282">
        <w:trPr>
          <w:cnfStyle w:val="000000100000"/>
        </w:trPr>
        <w:tc>
          <w:tcPr>
            <w:cnfStyle w:val="001000000000"/>
            <w:tcW w:w="1786" w:type="dxa"/>
            <w:tcMar>
              <w:top w:w="57" w:type="dxa"/>
              <w:left w:w="85" w:type="dxa"/>
              <w:bottom w:w="57" w:type="dxa"/>
              <w:right w:w="85" w:type="dxa"/>
            </w:tcMar>
          </w:tcPr>
          <w:p w:rsidR="006B091A" w:rsidRDefault="006B091A" w:rsidP="00601282">
            <w:pPr>
              <w:rPr>
                <w:sz w:val="20"/>
                <w:szCs w:val="20"/>
              </w:rPr>
            </w:pPr>
            <w:r>
              <w:rPr>
                <w:sz w:val="20"/>
                <w:szCs w:val="20"/>
              </w:rPr>
              <w:t xml:space="preserve">OPENING </w:t>
            </w:r>
            <w:r w:rsidRPr="00BC2238">
              <w:rPr>
                <w:sz w:val="20"/>
                <w:szCs w:val="20"/>
              </w:rPr>
              <w:t>SESSION</w:t>
            </w:r>
          </w:p>
          <w:p w:rsidR="006B091A" w:rsidRDefault="006B091A" w:rsidP="00601282">
            <w:pPr>
              <w:rPr>
                <w:sz w:val="20"/>
                <w:szCs w:val="20"/>
              </w:rPr>
            </w:pPr>
          </w:p>
          <w:p w:rsidR="006B091A" w:rsidRDefault="006B091A" w:rsidP="00601282">
            <w:pPr>
              <w:rPr>
                <w:b w:val="0"/>
                <w:sz w:val="20"/>
                <w:szCs w:val="20"/>
              </w:rPr>
            </w:pPr>
            <w:r w:rsidRPr="00BC2238">
              <w:rPr>
                <w:sz w:val="20"/>
                <w:szCs w:val="20"/>
              </w:rPr>
              <w:t>9:00 - 9:</w:t>
            </w:r>
            <w:r>
              <w:rPr>
                <w:sz w:val="20"/>
                <w:szCs w:val="20"/>
              </w:rPr>
              <w:t>30</w:t>
            </w:r>
          </w:p>
          <w:p w:rsidR="00CF698B" w:rsidRDefault="00CF698B" w:rsidP="00601282">
            <w:pPr>
              <w:rPr>
                <w:sz w:val="20"/>
                <w:szCs w:val="20"/>
              </w:rPr>
            </w:pPr>
          </w:p>
          <w:p w:rsidR="006B091A" w:rsidRPr="00BC2238" w:rsidRDefault="006B091A" w:rsidP="00601282">
            <w:pPr>
              <w:rPr>
                <w:b w:val="0"/>
                <w:sz w:val="20"/>
                <w:szCs w:val="20"/>
              </w:rPr>
            </w:pPr>
            <w:r>
              <w:rPr>
                <w:sz w:val="20"/>
                <w:szCs w:val="20"/>
              </w:rPr>
              <w:t>9:30 - 9:45</w:t>
            </w:r>
          </w:p>
        </w:tc>
        <w:tc>
          <w:tcPr>
            <w:tcW w:w="3828" w:type="dxa"/>
            <w:tcMar>
              <w:top w:w="57" w:type="dxa"/>
              <w:left w:w="85" w:type="dxa"/>
              <w:bottom w:w="57" w:type="dxa"/>
              <w:right w:w="85" w:type="dxa"/>
            </w:tcMar>
          </w:tcPr>
          <w:p w:rsidR="006B091A" w:rsidRPr="006B091A" w:rsidRDefault="006B091A" w:rsidP="00601282">
            <w:pPr>
              <w:cnfStyle w:val="000000100000"/>
              <w:rPr>
                <w:rFonts w:cstheme="minorHAnsi"/>
                <w:b/>
                <w:sz w:val="20"/>
                <w:szCs w:val="20"/>
                <w:lang w:val="en-US"/>
              </w:rPr>
            </w:pPr>
            <w:r w:rsidRPr="006B091A">
              <w:rPr>
                <w:rFonts w:cstheme="minorHAnsi"/>
                <w:b/>
                <w:sz w:val="20"/>
                <w:szCs w:val="20"/>
                <w:lang w:val="en-US"/>
              </w:rPr>
              <w:t>INAUGURATION &amp; FRAMING</w:t>
            </w:r>
          </w:p>
          <w:p w:rsidR="006B091A" w:rsidRPr="006B091A" w:rsidRDefault="006B091A" w:rsidP="00601282">
            <w:pPr>
              <w:cnfStyle w:val="000000100000"/>
              <w:rPr>
                <w:rFonts w:cstheme="minorHAnsi"/>
                <w:sz w:val="20"/>
                <w:szCs w:val="20"/>
                <w:lang w:val="en-US"/>
              </w:rPr>
            </w:pPr>
          </w:p>
          <w:p w:rsidR="006B091A" w:rsidRDefault="006B091A" w:rsidP="00601282">
            <w:pPr>
              <w:cnfStyle w:val="000000100000"/>
              <w:rPr>
                <w:rFonts w:cstheme="minorHAnsi"/>
                <w:b/>
                <w:sz w:val="20"/>
                <w:szCs w:val="20"/>
                <w:lang w:val="en-US"/>
              </w:rPr>
            </w:pPr>
            <w:r w:rsidRPr="006B091A">
              <w:rPr>
                <w:rFonts w:cstheme="minorHAnsi"/>
                <w:b/>
                <w:sz w:val="20"/>
                <w:szCs w:val="20"/>
                <w:lang w:val="en-US"/>
              </w:rPr>
              <w:t xml:space="preserve">Welcoming remarks: </w:t>
            </w:r>
          </w:p>
          <w:p w:rsidR="000B5D24" w:rsidRDefault="000B5D24" w:rsidP="00601282">
            <w:pPr>
              <w:cnfStyle w:val="000000100000"/>
              <w:rPr>
                <w:rFonts w:cstheme="minorHAnsi"/>
                <w:b/>
                <w:sz w:val="20"/>
                <w:szCs w:val="20"/>
                <w:lang w:val="en-US"/>
              </w:rPr>
            </w:pPr>
          </w:p>
          <w:p w:rsidR="006B091A" w:rsidRPr="006B091A" w:rsidRDefault="006B091A" w:rsidP="00601282">
            <w:pPr>
              <w:cnfStyle w:val="000000100000"/>
              <w:rPr>
                <w:rFonts w:cstheme="minorHAnsi"/>
                <w:b/>
                <w:sz w:val="20"/>
                <w:szCs w:val="20"/>
                <w:lang w:val="en-US"/>
              </w:rPr>
            </w:pPr>
            <w:r w:rsidRPr="006B091A">
              <w:rPr>
                <w:rFonts w:cstheme="minorHAnsi"/>
                <w:b/>
                <w:sz w:val="20"/>
                <w:szCs w:val="20"/>
                <w:lang w:val="en-US"/>
              </w:rPr>
              <w:t>Introduction to the workshop:</w:t>
            </w:r>
            <w:r w:rsidRPr="006B091A">
              <w:rPr>
                <w:rFonts w:cstheme="minorHAnsi"/>
                <w:b/>
                <w:strike/>
                <w:sz w:val="20"/>
                <w:szCs w:val="20"/>
                <w:lang w:val="en-US"/>
              </w:rPr>
              <w:t xml:space="preserve"> </w:t>
            </w:r>
          </w:p>
          <w:p w:rsidR="006B091A" w:rsidRPr="006B091A" w:rsidRDefault="006B091A" w:rsidP="00601282">
            <w:pPr>
              <w:cnfStyle w:val="000000100000"/>
              <w:rPr>
                <w:sz w:val="20"/>
                <w:szCs w:val="20"/>
                <w:lang w:val="en-US"/>
              </w:rPr>
            </w:pPr>
            <w:r w:rsidRPr="006B091A">
              <w:rPr>
                <w:rFonts w:cstheme="minorHAnsi"/>
                <w:sz w:val="20"/>
                <w:szCs w:val="20"/>
                <w:lang w:val="en-US"/>
              </w:rPr>
              <w:t xml:space="preserve"> </w:t>
            </w:r>
          </w:p>
        </w:tc>
        <w:tc>
          <w:tcPr>
            <w:tcW w:w="4716" w:type="dxa"/>
            <w:gridSpan w:val="3"/>
            <w:tcMar>
              <w:top w:w="57" w:type="dxa"/>
              <w:left w:w="85" w:type="dxa"/>
              <w:bottom w:w="57" w:type="dxa"/>
              <w:right w:w="85" w:type="dxa"/>
            </w:tcMar>
          </w:tcPr>
          <w:p w:rsidR="006B091A" w:rsidRPr="006B091A" w:rsidRDefault="006B091A" w:rsidP="00601282">
            <w:pPr>
              <w:cnfStyle w:val="000000100000"/>
              <w:rPr>
                <w:rFonts w:cstheme="minorHAnsi"/>
                <w:sz w:val="20"/>
                <w:szCs w:val="20"/>
                <w:lang w:val="en-US"/>
              </w:rPr>
            </w:pPr>
          </w:p>
          <w:p w:rsidR="006B091A" w:rsidRPr="00073DD0" w:rsidRDefault="006B091A" w:rsidP="00601282">
            <w:pPr>
              <w:cnfStyle w:val="000000100000"/>
              <w:rPr>
                <w:sz w:val="20"/>
                <w:szCs w:val="20"/>
                <w:lang w:val="it-IT"/>
              </w:rPr>
            </w:pPr>
          </w:p>
          <w:p w:rsidR="006B091A" w:rsidRPr="006B091A" w:rsidRDefault="006B091A" w:rsidP="006B091A">
            <w:pPr>
              <w:cnfStyle w:val="000000100000"/>
              <w:rPr>
                <w:sz w:val="20"/>
                <w:szCs w:val="20"/>
                <w:lang w:val="en-US"/>
              </w:rPr>
            </w:pPr>
          </w:p>
        </w:tc>
      </w:tr>
      <w:tr w:rsidR="006B091A" w:rsidRPr="00993301" w:rsidTr="00601282">
        <w:trPr>
          <w:trHeight w:val="2744"/>
        </w:trPr>
        <w:tc>
          <w:tcPr>
            <w:cnfStyle w:val="001000000000"/>
            <w:tcW w:w="1786" w:type="dxa"/>
            <w:tcMar>
              <w:top w:w="57" w:type="dxa"/>
              <w:left w:w="85" w:type="dxa"/>
              <w:bottom w:w="57" w:type="dxa"/>
              <w:right w:w="85" w:type="dxa"/>
            </w:tcMar>
          </w:tcPr>
          <w:p w:rsidR="006B091A" w:rsidRDefault="006B091A" w:rsidP="00601282">
            <w:pPr>
              <w:rPr>
                <w:sz w:val="20"/>
                <w:szCs w:val="20"/>
              </w:rPr>
            </w:pPr>
            <w:r w:rsidRPr="00F92D32">
              <w:rPr>
                <w:sz w:val="20"/>
                <w:szCs w:val="20"/>
              </w:rPr>
              <w:t>Session 1</w:t>
            </w:r>
          </w:p>
          <w:p w:rsidR="006B091A" w:rsidRPr="00D7534B" w:rsidRDefault="006B091A" w:rsidP="00601282">
            <w:pPr>
              <w:rPr>
                <w:b w:val="0"/>
                <w:sz w:val="20"/>
                <w:szCs w:val="20"/>
              </w:rPr>
            </w:pPr>
            <w:r w:rsidRPr="00D7534B">
              <w:rPr>
                <w:sz w:val="20"/>
                <w:szCs w:val="20"/>
              </w:rPr>
              <w:t>9:45 - 11:00</w:t>
            </w:r>
          </w:p>
          <w:p w:rsidR="006B091A" w:rsidRPr="00F92D32" w:rsidRDefault="006B091A" w:rsidP="00601282">
            <w:pPr>
              <w:rPr>
                <w:sz w:val="20"/>
                <w:szCs w:val="20"/>
              </w:rPr>
            </w:pPr>
          </w:p>
        </w:tc>
        <w:tc>
          <w:tcPr>
            <w:tcW w:w="3828" w:type="dxa"/>
            <w:tcMar>
              <w:top w:w="57" w:type="dxa"/>
              <w:left w:w="85" w:type="dxa"/>
              <w:bottom w:w="57" w:type="dxa"/>
              <w:right w:w="85" w:type="dxa"/>
            </w:tcMar>
          </w:tcPr>
          <w:p w:rsidR="006B091A" w:rsidRPr="006B091A" w:rsidRDefault="006B091A" w:rsidP="00601282">
            <w:pPr>
              <w:cnfStyle w:val="000000000000"/>
              <w:rPr>
                <w:b/>
                <w:sz w:val="20"/>
                <w:szCs w:val="20"/>
                <w:lang w:val="en-US"/>
              </w:rPr>
            </w:pPr>
            <w:r w:rsidRPr="006B091A">
              <w:rPr>
                <w:b/>
                <w:sz w:val="20"/>
                <w:szCs w:val="20"/>
                <w:lang w:val="en-US"/>
              </w:rPr>
              <w:t>WHY GOVERNANCE IS SO RELEVANT IN REDD+?</w:t>
            </w:r>
          </w:p>
          <w:p w:rsidR="006B091A" w:rsidRPr="006B091A" w:rsidRDefault="006B091A" w:rsidP="00601282">
            <w:pPr>
              <w:cnfStyle w:val="000000000000"/>
              <w:rPr>
                <w:b/>
                <w:sz w:val="20"/>
                <w:szCs w:val="20"/>
                <w:lang w:val="en-US"/>
              </w:rPr>
            </w:pPr>
          </w:p>
          <w:p w:rsidR="006B091A" w:rsidRPr="006B091A" w:rsidRDefault="006B091A" w:rsidP="00601282">
            <w:pPr>
              <w:cnfStyle w:val="000000000000"/>
              <w:rPr>
                <w:sz w:val="20"/>
                <w:szCs w:val="20"/>
                <w:lang w:val="en-US"/>
              </w:rPr>
            </w:pPr>
            <w:r w:rsidRPr="006B091A">
              <w:rPr>
                <w:sz w:val="20"/>
                <w:szCs w:val="20"/>
                <w:lang w:val="en-US"/>
              </w:rPr>
              <w:t>Overview of the international climate policy &amp; finance framework and the building of the REDD+ mechanism</w:t>
            </w:r>
          </w:p>
          <w:p w:rsidR="006B091A" w:rsidRPr="006B091A" w:rsidRDefault="006B091A" w:rsidP="00601282">
            <w:pPr>
              <w:cnfStyle w:val="000000000000"/>
              <w:rPr>
                <w:sz w:val="20"/>
                <w:szCs w:val="20"/>
                <w:lang w:val="en-US"/>
              </w:rPr>
            </w:pPr>
          </w:p>
          <w:p w:rsidR="006B091A" w:rsidRPr="006B091A" w:rsidRDefault="006B091A" w:rsidP="00601282">
            <w:pPr>
              <w:cnfStyle w:val="000000000000"/>
              <w:rPr>
                <w:sz w:val="20"/>
                <w:szCs w:val="20"/>
                <w:lang w:val="en-US"/>
              </w:rPr>
            </w:pPr>
            <w:r w:rsidRPr="006B091A">
              <w:rPr>
                <w:sz w:val="20"/>
                <w:szCs w:val="20"/>
                <w:lang w:val="en-US"/>
              </w:rPr>
              <w:t>The approach to governance and anti-corruption for REDD+ in UNDP's and the UN-REDD Programme</w:t>
            </w:r>
          </w:p>
          <w:p w:rsidR="006B091A" w:rsidRPr="006B091A" w:rsidRDefault="006B091A" w:rsidP="00601282">
            <w:pPr>
              <w:cnfStyle w:val="000000000000"/>
              <w:rPr>
                <w:sz w:val="20"/>
                <w:szCs w:val="20"/>
                <w:lang w:val="en-US"/>
              </w:rPr>
            </w:pPr>
          </w:p>
          <w:p w:rsidR="006B091A" w:rsidRPr="00D65E17" w:rsidRDefault="006B091A" w:rsidP="00601282">
            <w:pPr>
              <w:cnfStyle w:val="000000000000"/>
              <w:rPr>
                <w:sz w:val="20"/>
                <w:szCs w:val="20"/>
                <w:lang w:val="en-US"/>
              </w:rPr>
            </w:pPr>
          </w:p>
        </w:tc>
        <w:tc>
          <w:tcPr>
            <w:tcW w:w="4394" w:type="dxa"/>
            <w:gridSpan w:val="2"/>
            <w:tcMar>
              <w:top w:w="57" w:type="dxa"/>
              <w:left w:w="85" w:type="dxa"/>
              <w:bottom w:w="57" w:type="dxa"/>
              <w:right w:w="85" w:type="dxa"/>
            </w:tcMar>
          </w:tcPr>
          <w:p w:rsidR="006B091A" w:rsidRPr="00124585" w:rsidRDefault="006B091A" w:rsidP="00601282">
            <w:pPr>
              <w:cnfStyle w:val="000000000000"/>
              <w:rPr>
                <w:sz w:val="20"/>
                <w:szCs w:val="20"/>
                <w:lang w:val="it-IT"/>
              </w:rPr>
            </w:pPr>
          </w:p>
          <w:p w:rsidR="006B091A" w:rsidRPr="00124585" w:rsidRDefault="006B091A" w:rsidP="00601282">
            <w:pPr>
              <w:cnfStyle w:val="000000000000"/>
              <w:rPr>
                <w:sz w:val="20"/>
                <w:szCs w:val="20"/>
                <w:lang w:val="it-IT"/>
              </w:rPr>
            </w:pPr>
          </w:p>
          <w:p w:rsidR="006B091A" w:rsidRPr="00124585" w:rsidRDefault="006B091A" w:rsidP="00601282">
            <w:pPr>
              <w:cnfStyle w:val="000000000000"/>
              <w:rPr>
                <w:sz w:val="20"/>
                <w:szCs w:val="20"/>
                <w:lang w:val="it-IT"/>
              </w:rPr>
            </w:pPr>
          </w:p>
          <w:p w:rsidR="006B091A" w:rsidRPr="00124585" w:rsidRDefault="006B091A" w:rsidP="00601282">
            <w:pPr>
              <w:cnfStyle w:val="000000000000"/>
              <w:rPr>
                <w:sz w:val="20"/>
                <w:szCs w:val="20"/>
                <w:lang w:val="it-IT"/>
              </w:rPr>
            </w:pPr>
          </w:p>
          <w:p w:rsidR="006B091A" w:rsidRPr="00124585" w:rsidRDefault="006B091A" w:rsidP="00601282">
            <w:pPr>
              <w:cnfStyle w:val="000000000000"/>
              <w:rPr>
                <w:sz w:val="20"/>
                <w:szCs w:val="20"/>
                <w:lang w:val="it-IT"/>
              </w:rPr>
            </w:pPr>
          </w:p>
          <w:p w:rsidR="006B091A" w:rsidRPr="00124585" w:rsidRDefault="006B091A" w:rsidP="00601282">
            <w:pPr>
              <w:cnfStyle w:val="000000000000"/>
              <w:rPr>
                <w:sz w:val="20"/>
                <w:szCs w:val="20"/>
                <w:lang w:val="it-IT"/>
              </w:rPr>
            </w:pPr>
          </w:p>
          <w:p w:rsidR="006B091A" w:rsidRPr="00124585" w:rsidRDefault="006B091A" w:rsidP="00601282">
            <w:pPr>
              <w:cnfStyle w:val="000000000000"/>
              <w:rPr>
                <w:sz w:val="20"/>
                <w:szCs w:val="20"/>
                <w:lang w:val="it-IT"/>
              </w:rPr>
            </w:pPr>
          </w:p>
          <w:p w:rsidR="006B091A" w:rsidRPr="00124585" w:rsidRDefault="006B091A" w:rsidP="00601282">
            <w:pPr>
              <w:cnfStyle w:val="000000000000"/>
              <w:rPr>
                <w:sz w:val="20"/>
                <w:szCs w:val="20"/>
                <w:lang w:val="it-IT"/>
              </w:rPr>
            </w:pPr>
          </w:p>
          <w:p w:rsidR="006B091A" w:rsidRPr="00124585" w:rsidRDefault="006B091A" w:rsidP="00601282">
            <w:pPr>
              <w:cnfStyle w:val="000000000000"/>
              <w:rPr>
                <w:sz w:val="20"/>
                <w:szCs w:val="20"/>
                <w:lang w:val="it-IT"/>
              </w:rPr>
            </w:pPr>
          </w:p>
          <w:p w:rsidR="006B091A" w:rsidRPr="00124585" w:rsidRDefault="006B091A" w:rsidP="00601282">
            <w:pPr>
              <w:spacing w:before="240"/>
              <w:cnfStyle w:val="000000000000"/>
              <w:rPr>
                <w:sz w:val="20"/>
                <w:szCs w:val="20"/>
                <w:lang w:val="it-IT"/>
              </w:rPr>
            </w:pPr>
          </w:p>
        </w:tc>
        <w:tc>
          <w:tcPr>
            <w:tcW w:w="322" w:type="dxa"/>
            <w:tcMar>
              <w:top w:w="57" w:type="dxa"/>
              <w:left w:w="85" w:type="dxa"/>
              <w:bottom w:w="57" w:type="dxa"/>
              <w:right w:w="85" w:type="dxa"/>
            </w:tcMar>
          </w:tcPr>
          <w:p w:rsidR="006B091A" w:rsidRPr="0098520D" w:rsidRDefault="006B091A" w:rsidP="00601282">
            <w:pPr>
              <w:cnfStyle w:val="000000000000"/>
              <w:rPr>
                <w:sz w:val="20"/>
                <w:szCs w:val="20"/>
                <w:lang w:val="it-IT"/>
              </w:rPr>
            </w:pPr>
          </w:p>
        </w:tc>
      </w:tr>
      <w:tr w:rsidR="006B091A" w:rsidRPr="00D7534B" w:rsidTr="00601282">
        <w:trPr>
          <w:cnfStyle w:val="000000100000"/>
          <w:trHeight w:val="15"/>
        </w:trPr>
        <w:tc>
          <w:tcPr>
            <w:cnfStyle w:val="001000000000"/>
            <w:tcW w:w="1786" w:type="dxa"/>
            <w:shd w:val="clear" w:color="auto" w:fill="D6E3BC" w:themeFill="accent3" w:themeFillTint="66"/>
            <w:tcMar>
              <w:top w:w="57" w:type="dxa"/>
              <w:left w:w="85" w:type="dxa"/>
              <w:bottom w:w="57" w:type="dxa"/>
              <w:right w:w="85" w:type="dxa"/>
            </w:tcMar>
          </w:tcPr>
          <w:p w:rsidR="006B091A" w:rsidRPr="00D7534B" w:rsidRDefault="006B091A" w:rsidP="00601282">
            <w:pPr>
              <w:rPr>
                <w:b w:val="0"/>
                <w:i/>
                <w:sz w:val="20"/>
                <w:szCs w:val="20"/>
              </w:rPr>
            </w:pPr>
            <w:r w:rsidRPr="00D7534B">
              <w:rPr>
                <w:i/>
                <w:sz w:val="20"/>
                <w:szCs w:val="20"/>
              </w:rPr>
              <w:t>11:00- 11:30</w:t>
            </w:r>
          </w:p>
        </w:tc>
        <w:tc>
          <w:tcPr>
            <w:tcW w:w="3828" w:type="dxa"/>
            <w:shd w:val="clear" w:color="auto" w:fill="D6E3BC" w:themeFill="accent3" w:themeFillTint="66"/>
            <w:tcMar>
              <w:top w:w="57" w:type="dxa"/>
              <w:left w:w="85" w:type="dxa"/>
              <w:bottom w:w="57" w:type="dxa"/>
              <w:right w:w="85" w:type="dxa"/>
            </w:tcMar>
          </w:tcPr>
          <w:p w:rsidR="006B091A" w:rsidRPr="00D7534B" w:rsidRDefault="006B091A" w:rsidP="00601282">
            <w:pPr>
              <w:cnfStyle w:val="000000100000"/>
              <w:rPr>
                <w:b/>
                <w:i/>
                <w:sz w:val="20"/>
                <w:szCs w:val="20"/>
              </w:rPr>
            </w:pPr>
            <w:r w:rsidRPr="00D7534B">
              <w:rPr>
                <w:i/>
                <w:sz w:val="20"/>
                <w:szCs w:val="20"/>
              </w:rPr>
              <w:t>Coffee break</w:t>
            </w:r>
          </w:p>
        </w:tc>
        <w:tc>
          <w:tcPr>
            <w:tcW w:w="4394" w:type="dxa"/>
            <w:gridSpan w:val="2"/>
            <w:shd w:val="clear" w:color="auto" w:fill="D6E3BC" w:themeFill="accent3" w:themeFillTint="66"/>
            <w:tcMar>
              <w:top w:w="57" w:type="dxa"/>
              <w:left w:w="85" w:type="dxa"/>
              <w:bottom w:w="57" w:type="dxa"/>
              <w:right w:w="85" w:type="dxa"/>
            </w:tcMar>
          </w:tcPr>
          <w:p w:rsidR="006B091A" w:rsidRPr="00D7534B" w:rsidRDefault="006B091A" w:rsidP="00601282">
            <w:pPr>
              <w:cnfStyle w:val="000000100000"/>
              <w:rPr>
                <w:i/>
                <w:sz w:val="20"/>
                <w:szCs w:val="20"/>
              </w:rPr>
            </w:pPr>
          </w:p>
        </w:tc>
        <w:tc>
          <w:tcPr>
            <w:tcW w:w="322" w:type="dxa"/>
            <w:shd w:val="clear" w:color="auto" w:fill="D6E3BC" w:themeFill="accent3" w:themeFillTint="66"/>
            <w:tcMar>
              <w:top w:w="57" w:type="dxa"/>
              <w:left w:w="85" w:type="dxa"/>
              <w:bottom w:w="57" w:type="dxa"/>
              <w:right w:w="85" w:type="dxa"/>
            </w:tcMar>
          </w:tcPr>
          <w:p w:rsidR="006B091A" w:rsidRPr="00D7534B" w:rsidRDefault="006B091A" w:rsidP="00601282">
            <w:pPr>
              <w:cnfStyle w:val="000000100000"/>
              <w:rPr>
                <w:i/>
                <w:sz w:val="20"/>
                <w:szCs w:val="20"/>
              </w:rPr>
            </w:pPr>
          </w:p>
        </w:tc>
      </w:tr>
      <w:tr w:rsidR="006B091A" w:rsidRPr="00CF698B" w:rsidTr="00601282">
        <w:tc>
          <w:tcPr>
            <w:cnfStyle w:val="001000000000"/>
            <w:tcW w:w="1786" w:type="dxa"/>
            <w:tcMar>
              <w:top w:w="57" w:type="dxa"/>
              <w:left w:w="85" w:type="dxa"/>
              <w:bottom w:w="57" w:type="dxa"/>
              <w:right w:w="85" w:type="dxa"/>
            </w:tcMar>
          </w:tcPr>
          <w:p w:rsidR="006B091A" w:rsidRPr="00D7534B" w:rsidRDefault="006B091A" w:rsidP="00601282">
            <w:pPr>
              <w:rPr>
                <w:sz w:val="20"/>
                <w:szCs w:val="20"/>
              </w:rPr>
            </w:pPr>
            <w:r w:rsidRPr="00D7534B">
              <w:rPr>
                <w:sz w:val="20"/>
                <w:szCs w:val="20"/>
              </w:rPr>
              <w:t>Session 2</w:t>
            </w:r>
          </w:p>
          <w:p w:rsidR="006B091A" w:rsidRPr="00D7534B" w:rsidRDefault="006B091A" w:rsidP="00601282">
            <w:pPr>
              <w:rPr>
                <w:b w:val="0"/>
                <w:sz w:val="20"/>
                <w:szCs w:val="20"/>
              </w:rPr>
            </w:pPr>
            <w:r w:rsidRPr="00D7534B">
              <w:rPr>
                <w:sz w:val="20"/>
                <w:szCs w:val="20"/>
              </w:rPr>
              <w:t>11:30- 13:30</w:t>
            </w:r>
          </w:p>
        </w:tc>
        <w:tc>
          <w:tcPr>
            <w:tcW w:w="3828" w:type="dxa"/>
            <w:tcMar>
              <w:top w:w="57" w:type="dxa"/>
              <w:left w:w="85" w:type="dxa"/>
              <w:bottom w:w="57" w:type="dxa"/>
              <w:right w:w="85" w:type="dxa"/>
            </w:tcMar>
          </w:tcPr>
          <w:p w:rsidR="006B091A" w:rsidRPr="006B091A" w:rsidRDefault="006B091A" w:rsidP="00601282">
            <w:pPr>
              <w:cnfStyle w:val="000000000000"/>
              <w:rPr>
                <w:b/>
                <w:i/>
                <w:sz w:val="20"/>
                <w:szCs w:val="20"/>
                <w:lang w:val="en-US"/>
              </w:rPr>
            </w:pPr>
            <w:r w:rsidRPr="006B091A">
              <w:rPr>
                <w:b/>
                <w:i/>
                <w:sz w:val="20"/>
                <w:szCs w:val="20"/>
                <w:lang w:val="en-US"/>
              </w:rPr>
              <w:t>PANEL DISCUSSION:</w:t>
            </w:r>
          </w:p>
          <w:p w:rsidR="006B091A" w:rsidRPr="006B091A" w:rsidRDefault="006B091A" w:rsidP="00601282">
            <w:pPr>
              <w:cnfStyle w:val="000000000000"/>
              <w:rPr>
                <w:b/>
                <w:i/>
                <w:sz w:val="20"/>
                <w:szCs w:val="20"/>
                <w:lang w:val="en-US"/>
              </w:rPr>
            </w:pPr>
          </w:p>
          <w:p w:rsidR="006B091A" w:rsidRPr="006B091A" w:rsidRDefault="006B091A" w:rsidP="00601282">
            <w:pPr>
              <w:cnfStyle w:val="000000000000"/>
              <w:rPr>
                <w:b/>
                <w:sz w:val="20"/>
                <w:szCs w:val="20"/>
                <w:lang w:val="en-US"/>
              </w:rPr>
            </w:pPr>
            <w:r w:rsidRPr="006B091A">
              <w:rPr>
                <w:b/>
                <w:sz w:val="20"/>
                <w:szCs w:val="20"/>
                <w:lang w:val="en-US"/>
              </w:rPr>
              <w:t>THE EVOLVING DISCOURSE ON ANTI-CORRUPTION AND ITS RELEVANCE TO CLIMATE CHANGE FINANCE AND REDD+</w:t>
            </w:r>
          </w:p>
          <w:p w:rsidR="006B091A" w:rsidRPr="006B091A" w:rsidRDefault="006B091A" w:rsidP="00601282">
            <w:pPr>
              <w:cnfStyle w:val="000000000000"/>
              <w:rPr>
                <w:sz w:val="20"/>
                <w:szCs w:val="20"/>
                <w:lang w:val="en-US"/>
              </w:rPr>
            </w:pPr>
          </w:p>
          <w:p w:rsidR="006B091A" w:rsidRPr="006B091A" w:rsidRDefault="006B091A" w:rsidP="00601282">
            <w:pPr>
              <w:cnfStyle w:val="000000000000"/>
              <w:rPr>
                <w:i/>
                <w:sz w:val="20"/>
                <w:szCs w:val="20"/>
                <w:lang w:val="en-US"/>
              </w:rPr>
            </w:pPr>
            <w:r w:rsidRPr="006B091A">
              <w:rPr>
                <w:i/>
                <w:sz w:val="20"/>
                <w:szCs w:val="20"/>
                <w:lang w:val="en-US"/>
              </w:rPr>
              <w:t xml:space="preserve">Overview of the global discourse on anti-corruption policy and practice </w:t>
            </w:r>
          </w:p>
          <w:p w:rsidR="006B091A" w:rsidRPr="006B091A" w:rsidRDefault="006B091A" w:rsidP="00601282">
            <w:pPr>
              <w:cnfStyle w:val="000000000000"/>
              <w:rPr>
                <w:sz w:val="20"/>
                <w:szCs w:val="20"/>
                <w:lang w:val="en-US"/>
              </w:rPr>
            </w:pPr>
          </w:p>
        </w:tc>
        <w:tc>
          <w:tcPr>
            <w:tcW w:w="4394" w:type="dxa"/>
            <w:gridSpan w:val="2"/>
            <w:tcMar>
              <w:top w:w="57" w:type="dxa"/>
              <w:left w:w="85" w:type="dxa"/>
              <w:bottom w:w="57" w:type="dxa"/>
              <w:right w:w="85" w:type="dxa"/>
            </w:tcMar>
          </w:tcPr>
          <w:p w:rsidR="006B091A" w:rsidRDefault="006B091A" w:rsidP="00601282">
            <w:pPr>
              <w:spacing w:after="80"/>
              <w:cnfStyle w:val="000000000000"/>
              <w:rPr>
                <w:sz w:val="20"/>
                <w:szCs w:val="20"/>
                <w:lang w:val="en-US"/>
              </w:rPr>
            </w:pPr>
          </w:p>
          <w:p w:rsidR="006B091A" w:rsidRDefault="00CF698B" w:rsidP="00601282">
            <w:pPr>
              <w:spacing w:after="80"/>
              <w:cnfStyle w:val="000000000000"/>
              <w:rPr>
                <w:sz w:val="20"/>
                <w:szCs w:val="20"/>
                <w:lang w:val="en-US"/>
              </w:rPr>
            </w:pPr>
            <w:r>
              <w:rPr>
                <w:sz w:val="20"/>
                <w:szCs w:val="20"/>
                <w:lang w:val="en-US"/>
              </w:rPr>
              <w:t>Panel</w:t>
            </w:r>
            <w:r w:rsidR="006B091A">
              <w:rPr>
                <w:sz w:val="20"/>
                <w:szCs w:val="20"/>
                <w:lang w:val="en-US"/>
              </w:rPr>
              <w:t>ist</w:t>
            </w:r>
            <w:r>
              <w:rPr>
                <w:sz w:val="20"/>
                <w:szCs w:val="20"/>
                <w:lang w:val="en-US"/>
              </w:rPr>
              <w:t>s</w:t>
            </w:r>
            <w:r w:rsidR="006B091A">
              <w:rPr>
                <w:sz w:val="20"/>
                <w:szCs w:val="20"/>
                <w:lang w:val="en-US"/>
              </w:rPr>
              <w:t xml:space="preserve"> will include representtives from government a</w:t>
            </w:r>
            <w:r>
              <w:rPr>
                <w:sz w:val="20"/>
                <w:szCs w:val="20"/>
                <w:lang w:val="en-US"/>
              </w:rPr>
              <w:t>nd non- governmental bodies work</w:t>
            </w:r>
            <w:r w:rsidR="006B091A">
              <w:rPr>
                <w:sz w:val="20"/>
                <w:szCs w:val="20"/>
                <w:lang w:val="en-US"/>
              </w:rPr>
              <w:t>ing on anti corruption in LAC</w:t>
            </w:r>
          </w:p>
          <w:p w:rsidR="006B091A" w:rsidRDefault="006B091A" w:rsidP="00601282">
            <w:pPr>
              <w:spacing w:after="80"/>
              <w:cnfStyle w:val="000000000000"/>
              <w:rPr>
                <w:sz w:val="20"/>
                <w:szCs w:val="20"/>
                <w:lang w:val="en-US"/>
              </w:rPr>
            </w:pPr>
          </w:p>
          <w:p w:rsidR="006B091A" w:rsidRPr="005B7848" w:rsidRDefault="005B7848" w:rsidP="005B7848">
            <w:pPr>
              <w:spacing w:after="80"/>
              <w:cnfStyle w:val="000000000000"/>
              <w:rPr>
                <w:rFonts w:eastAsiaTheme="minorHAnsi"/>
                <w:sz w:val="20"/>
                <w:szCs w:val="20"/>
                <w:lang w:val="en-US"/>
              </w:rPr>
            </w:pPr>
            <w:r w:rsidRPr="005B7848">
              <w:rPr>
                <w:rFonts w:eastAsiaTheme="minorHAnsi"/>
                <w:sz w:val="20"/>
                <w:szCs w:val="20"/>
                <w:lang w:val="en-US"/>
              </w:rPr>
              <w:t>Moderation : Gerardo Berthin</w:t>
            </w:r>
          </w:p>
        </w:tc>
        <w:tc>
          <w:tcPr>
            <w:tcW w:w="322" w:type="dxa"/>
            <w:tcMar>
              <w:top w:w="57" w:type="dxa"/>
              <w:left w:w="85" w:type="dxa"/>
              <w:bottom w:w="57" w:type="dxa"/>
              <w:right w:w="85" w:type="dxa"/>
            </w:tcMar>
          </w:tcPr>
          <w:p w:rsidR="006B091A" w:rsidRPr="006B091A" w:rsidRDefault="006B091A" w:rsidP="00601282">
            <w:pPr>
              <w:cnfStyle w:val="000000000000"/>
              <w:rPr>
                <w:sz w:val="20"/>
                <w:szCs w:val="20"/>
                <w:lang w:val="en-US"/>
              </w:rPr>
            </w:pPr>
          </w:p>
        </w:tc>
      </w:tr>
      <w:tr w:rsidR="006B091A" w:rsidRPr="00D7534B" w:rsidTr="00601282">
        <w:trPr>
          <w:cnfStyle w:val="000000100000"/>
          <w:trHeight w:val="27"/>
        </w:trPr>
        <w:tc>
          <w:tcPr>
            <w:cnfStyle w:val="001000000000"/>
            <w:tcW w:w="1786" w:type="dxa"/>
            <w:shd w:val="clear" w:color="auto" w:fill="D6E3BC" w:themeFill="accent3" w:themeFillTint="66"/>
            <w:tcMar>
              <w:top w:w="57" w:type="dxa"/>
              <w:left w:w="85" w:type="dxa"/>
              <w:bottom w:w="57" w:type="dxa"/>
              <w:right w:w="85" w:type="dxa"/>
            </w:tcMar>
          </w:tcPr>
          <w:p w:rsidR="006B091A" w:rsidRPr="00D7534B" w:rsidRDefault="006B091A" w:rsidP="00601282">
            <w:pPr>
              <w:rPr>
                <w:b w:val="0"/>
                <w:i/>
                <w:sz w:val="20"/>
                <w:szCs w:val="20"/>
              </w:rPr>
            </w:pPr>
            <w:r w:rsidRPr="00D7534B">
              <w:rPr>
                <w:i/>
                <w:sz w:val="20"/>
                <w:szCs w:val="20"/>
              </w:rPr>
              <w:t>13:30-15:00</w:t>
            </w:r>
          </w:p>
        </w:tc>
        <w:tc>
          <w:tcPr>
            <w:tcW w:w="3828" w:type="dxa"/>
            <w:shd w:val="clear" w:color="auto" w:fill="D6E3BC" w:themeFill="accent3" w:themeFillTint="66"/>
            <w:tcMar>
              <w:top w:w="57" w:type="dxa"/>
              <w:left w:w="85" w:type="dxa"/>
              <w:bottom w:w="57" w:type="dxa"/>
              <w:right w:w="85" w:type="dxa"/>
            </w:tcMar>
          </w:tcPr>
          <w:p w:rsidR="006B091A" w:rsidRPr="00D7534B" w:rsidRDefault="006B091A" w:rsidP="00601282">
            <w:pPr>
              <w:cnfStyle w:val="000000100000"/>
              <w:rPr>
                <w:i/>
                <w:sz w:val="20"/>
                <w:szCs w:val="20"/>
              </w:rPr>
            </w:pPr>
            <w:r w:rsidRPr="00D7534B">
              <w:rPr>
                <w:i/>
                <w:sz w:val="20"/>
                <w:szCs w:val="20"/>
              </w:rPr>
              <w:t>Lunch</w:t>
            </w:r>
          </w:p>
        </w:tc>
        <w:tc>
          <w:tcPr>
            <w:tcW w:w="4394" w:type="dxa"/>
            <w:gridSpan w:val="2"/>
            <w:shd w:val="clear" w:color="auto" w:fill="D6E3BC" w:themeFill="accent3" w:themeFillTint="66"/>
            <w:tcMar>
              <w:top w:w="57" w:type="dxa"/>
              <w:left w:w="85" w:type="dxa"/>
              <w:bottom w:w="57" w:type="dxa"/>
              <w:right w:w="85" w:type="dxa"/>
            </w:tcMar>
          </w:tcPr>
          <w:p w:rsidR="006B091A" w:rsidRPr="00D7534B" w:rsidRDefault="006B091A" w:rsidP="00601282">
            <w:pPr>
              <w:cnfStyle w:val="000000100000"/>
              <w:rPr>
                <w:i/>
                <w:sz w:val="20"/>
                <w:szCs w:val="20"/>
              </w:rPr>
            </w:pPr>
          </w:p>
        </w:tc>
        <w:tc>
          <w:tcPr>
            <w:tcW w:w="322" w:type="dxa"/>
            <w:shd w:val="clear" w:color="auto" w:fill="D6E3BC" w:themeFill="accent3" w:themeFillTint="66"/>
            <w:tcMar>
              <w:top w:w="57" w:type="dxa"/>
              <w:left w:w="85" w:type="dxa"/>
              <w:bottom w:w="57" w:type="dxa"/>
              <w:right w:w="85" w:type="dxa"/>
            </w:tcMar>
          </w:tcPr>
          <w:p w:rsidR="006B091A" w:rsidRPr="00D7534B" w:rsidRDefault="006B091A" w:rsidP="00601282">
            <w:pPr>
              <w:cnfStyle w:val="000000100000"/>
              <w:rPr>
                <w:i/>
                <w:sz w:val="20"/>
                <w:szCs w:val="20"/>
              </w:rPr>
            </w:pPr>
          </w:p>
        </w:tc>
      </w:tr>
      <w:tr w:rsidR="006B091A" w:rsidRPr="00CF698B" w:rsidTr="00601282">
        <w:tc>
          <w:tcPr>
            <w:cnfStyle w:val="001000000000"/>
            <w:tcW w:w="1786" w:type="dxa"/>
            <w:tcBorders>
              <w:bottom w:val="single" w:sz="8" w:space="0" w:color="9BBB59" w:themeColor="accent3"/>
            </w:tcBorders>
            <w:tcMar>
              <w:top w:w="57" w:type="dxa"/>
              <w:left w:w="85" w:type="dxa"/>
              <w:bottom w:w="57" w:type="dxa"/>
              <w:right w:w="85" w:type="dxa"/>
            </w:tcMar>
          </w:tcPr>
          <w:p w:rsidR="006B091A" w:rsidRDefault="006B091A" w:rsidP="00601282">
            <w:pPr>
              <w:rPr>
                <w:sz w:val="20"/>
                <w:szCs w:val="20"/>
              </w:rPr>
            </w:pPr>
            <w:r w:rsidRPr="00F92D32">
              <w:rPr>
                <w:sz w:val="20"/>
                <w:szCs w:val="20"/>
              </w:rPr>
              <w:t xml:space="preserve">Session </w:t>
            </w:r>
            <w:r>
              <w:rPr>
                <w:sz w:val="20"/>
                <w:szCs w:val="20"/>
              </w:rPr>
              <w:t>3</w:t>
            </w:r>
          </w:p>
          <w:p w:rsidR="006B091A" w:rsidRPr="00D7534B" w:rsidRDefault="006B091A" w:rsidP="00601282">
            <w:pPr>
              <w:rPr>
                <w:b w:val="0"/>
                <w:sz w:val="20"/>
                <w:szCs w:val="20"/>
              </w:rPr>
            </w:pPr>
            <w:r w:rsidRPr="00D7534B">
              <w:rPr>
                <w:sz w:val="20"/>
                <w:szCs w:val="20"/>
              </w:rPr>
              <w:t>15:00 – 17:00</w:t>
            </w:r>
          </w:p>
        </w:tc>
        <w:tc>
          <w:tcPr>
            <w:tcW w:w="3828" w:type="dxa"/>
            <w:tcBorders>
              <w:bottom w:val="single" w:sz="8" w:space="0" w:color="9BBB59" w:themeColor="accent3"/>
            </w:tcBorders>
            <w:tcMar>
              <w:top w:w="57" w:type="dxa"/>
              <w:left w:w="85" w:type="dxa"/>
              <w:bottom w:w="57" w:type="dxa"/>
              <w:right w:w="85" w:type="dxa"/>
            </w:tcMar>
          </w:tcPr>
          <w:p w:rsidR="006B091A" w:rsidRPr="006B091A" w:rsidRDefault="006B091A" w:rsidP="00601282">
            <w:pPr>
              <w:cnfStyle w:val="000000000000"/>
              <w:rPr>
                <w:b/>
                <w:sz w:val="20"/>
                <w:szCs w:val="20"/>
                <w:lang w:val="en-US"/>
              </w:rPr>
            </w:pPr>
            <w:r w:rsidRPr="006B091A">
              <w:rPr>
                <w:b/>
                <w:sz w:val="20"/>
                <w:szCs w:val="20"/>
                <w:lang w:val="en-US"/>
              </w:rPr>
              <w:t>EARLY COUNTRY INITIATIVES IN TRANSPARENCY AND ACCOUNTABILITY IN REDD+</w:t>
            </w:r>
          </w:p>
          <w:p w:rsidR="006B091A" w:rsidRPr="006B091A" w:rsidRDefault="006B091A" w:rsidP="00601282">
            <w:pPr>
              <w:cnfStyle w:val="000000000000"/>
              <w:rPr>
                <w:b/>
                <w:sz w:val="20"/>
                <w:szCs w:val="20"/>
                <w:lang w:val="en-US"/>
              </w:rPr>
            </w:pPr>
          </w:p>
          <w:p w:rsidR="006B091A" w:rsidRPr="006B091A" w:rsidRDefault="00CF698B" w:rsidP="00601282">
            <w:pPr>
              <w:cnfStyle w:val="000000000000"/>
              <w:rPr>
                <w:sz w:val="20"/>
                <w:szCs w:val="20"/>
                <w:lang w:val="en-US"/>
              </w:rPr>
            </w:pPr>
            <w:r>
              <w:rPr>
                <w:sz w:val="20"/>
                <w:szCs w:val="20"/>
                <w:lang w:val="en-US"/>
              </w:rPr>
              <w:t>Measures conducive to  reducin corruption risks in REDD+ in LAC</w:t>
            </w:r>
          </w:p>
          <w:p w:rsidR="006B091A" w:rsidRPr="006B091A" w:rsidRDefault="006B091A" w:rsidP="00601282">
            <w:pPr>
              <w:cnfStyle w:val="000000000000"/>
              <w:rPr>
                <w:sz w:val="20"/>
                <w:szCs w:val="20"/>
                <w:lang w:val="en-US"/>
              </w:rPr>
            </w:pPr>
          </w:p>
          <w:p w:rsidR="00CF698B" w:rsidRDefault="00CF698B" w:rsidP="00CF698B">
            <w:pPr>
              <w:cnfStyle w:val="000000000000"/>
              <w:rPr>
                <w:sz w:val="20"/>
                <w:szCs w:val="20"/>
                <w:lang w:val="en-US"/>
              </w:rPr>
            </w:pPr>
          </w:p>
          <w:p w:rsidR="00CF698B" w:rsidRDefault="00CF698B" w:rsidP="00CF698B">
            <w:pPr>
              <w:cnfStyle w:val="000000000000"/>
              <w:rPr>
                <w:sz w:val="20"/>
                <w:szCs w:val="20"/>
                <w:lang w:val="en-US"/>
              </w:rPr>
            </w:pPr>
          </w:p>
          <w:p w:rsidR="00CF698B" w:rsidRDefault="00CF698B" w:rsidP="00CF698B">
            <w:pPr>
              <w:cnfStyle w:val="000000000000"/>
              <w:rPr>
                <w:sz w:val="20"/>
                <w:szCs w:val="20"/>
                <w:lang w:val="en-US"/>
              </w:rPr>
            </w:pPr>
          </w:p>
          <w:p w:rsidR="00CF698B" w:rsidRDefault="00CF698B" w:rsidP="00CF698B">
            <w:pPr>
              <w:cnfStyle w:val="000000000000"/>
              <w:rPr>
                <w:sz w:val="20"/>
                <w:szCs w:val="20"/>
                <w:lang w:val="en-US"/>
              </w:rPr>
            </w:pPr>
          </w:p>
          <w:p w:rsidR="00CF698B" w:rsidRDefault="00CF698B" w:rsidP="00CF698B">
            <w:pPr>
              <w:cnfStyle w:val="000000000000"/>
              <w:rPr>
                <w:sz w:val="20"/>
                <w:szCs w:val="20"/>
                <w:lang w:val="en-US"/>
              </w:rPr>
            </w:pPr>
          </w:p>
          <w:p w:rsidR="00CF698B" w:rsidRDefault="00CF698B" w:rsidP="00CF698B">
            <w:pPr>
              <w:cnfStyle w:val="000000000000"/>
              <w:rPr>
                <w:sz w:val="20"/>
                <w:szCs w:val="20"/>
                <w:lang w:val="en-US"/>
              </w:rPr>
            </w:pPr>
          </w:p>
          <w:p w:rsidR="006B091A" w:rsidRPr="00D65E17" w:rsidDel="00284927" w:rsidRDefault="00CF698B" w:rsidP="00CF698B">
            <w:pPr>
              <w:cnfStyle w:val="000000000000"/>
              <w:rPr>
                <w:b/>
                <w:i/>
                <w:sz w:val="20"/>
                <w:szCs w:val="20"/>
                <w:lang w:val="en-US"/>
              </w:rPr>
            </w:pPr>
            <w:r>
              <w:rPr>
                <w:sz w:val="20"/>
                <w:szCs w:val="20"/>
                <w:lang w:val="en-US"/>
              </w:rPr>
              <w:t xml:space="preserve">Examples in other resgions: </w:t>
            </w:r>
            <w:r w:rsidRPr="006B091A">
              <w:rPr>
                <w:sz w:val="20"/>
                <w:szCs w:val="20"/>
                <w:lang w:val="en-US"/>
              </w:rPr>
              <w:t xml:space="preserve">Early actions in Asia and the Pacific </w:t>
            </w:r>
            <w:r>
              <w:rPr>
                <w:sz w:val="20"/>
                <w:szCs w:val="20"/>
                <w:lang w:val="en-US"/>
              </w:rPr>
              <w:t xml:space="preserve">and Africa </w:t>
            </w:r>
          </w:p>
        </w:tc>
        <w:tc>
          <w:tcPr>
            <w:tcW w:w="4394" w:type="dxa"/>
            <w:gridSpan w:val="2"/>
            <w:tcBorders>
              <w:bottom w:val="single" w:sz="8" w:space="0" w:color="9BBB59" w:themeColor="accent3"/>
            </w:tcBorders>
            <w:tcMar>
              <w:top w:w="57" w:type="dxa"/>
              <w:left w:w="85" w:type="dxa"/>
              <w:bottom w:w="57" w:type="dxa"/>
              <w:right w:w="85" w:type="dxa"/>
            </w:tcMar>
          </w:tcPr>
          <w:p w:rsidR="006B091A" w:rsidRPr="006B091A" w:rsidRDefault="006B091A" w:rsidP="00601282">
            <w:pPr>
              <w:cnfStyle w:val="000000000000"/>
              <w:rPr>
                <w:sz w:val="20"/>
                <w:szCs w:val="20"/>
                <w:lang w:val="en-US"/>
              </w:rPr>
            </w:pPr>
          </w:p>
          <w:p w:rsidR="006B091A" w:rsidRPr="006B091A" w:rsidRDefault="006B091A" w:rsidP="00601282">
            <w:pPr>
              <w:cnfStyle w:val="000000000000"/>
              <w:rPr>
                <w:sz w:val="20"/>
                <w:szCs w:val="20"/>
                <w:lang w:val="en-US"/>
              </w:rPr>
            </w:pPr>
          </w:p>
          <w:p w:rsidR="006B091A" w:rsidRPr="006B091A" w:rsidRDefault="006B091A" w:rsidP="00601282">
            <w:pPr>
              <w:cnfStyle w:val="000000000000"/>
              <w:rPr>
                <w:sz w:val="20"/>
                <w:szCs w:val="20"/>
                <w:lang w:val="en-US"/>
              </w:rPr>
            </w:pPr>
          </w:p>
          <w:p w:rsidR="006B091A" w:rsidRPr="006B091A" w:rsidRDefault="006B091A" w:rsidP="00601282">
            <w:pPr>
              <w:cnfStyle w:val="000000000000"/>
              <w:rPr>
                <w:sz w:val="20"/>
                <w:szCs w:val="20"/>
                <w:lang w:val="en-US"/>
              </w:rPr>
            </w:pPr>
          </w:p>
          <w:p w:rsidR="00CF698B" w:rsidRDefault="00CF698B" w:rsidP="00601282">
            <w:pPr>
              <w:cnfStyle w:val="000000000000"/>
              <w:rPr>
                <w:sz w:val="20"/>
                <w:szCs w:val="20"/>
                <w:lang w:val="en-US"/>
              </w:rPr>
            </w:pPr>
            <w:r>
              <w:rPr>
                <w:sz w:val="20"/>
                <w:szCs w:val="20"/>
                <w:lang w:val="en-US"/>
              </w:rPr>
              <w:t xml:space="preserve">Panelists from LAC REDD+ partner countries will be invited to present how their activities on REDD+ readiness </w:t>
            </w:r>
            <w:r w:rsidRPr="00CF698B">
              <w:rPr>
                <w:b/>
                <w:sz w:val="20"/>
                <w:szCs w:val="20"/>
                <w:u w:val="single"/>
                <w:lang w:val="en-US"/>
              </w:rPr>
              <w:t>and</w:t>
            </w:r>
            <w:r>
              <w:rPr>
                <w:sz w:val="20"/>
                <w:szCs w:val="20"/>
                <w:lang w:val="en-US"/>
              </w:rPr>
              <w:t xml:space="preserve"> on transparency and accountability are conducive to reducing corruption risks in REDD+. Joint presentations between national REDD+ teams and Anti corruption bodies will be encouraged. </w:t>
            </w:r>
          </w:p>
          <w:p w:rsidR="00CF698B" w:rsidRDefault="00CF698B" w:rsidP="00601282">
            <w:pPr>
              <w:cnfStyle w:val="000000000000"/>
              <w:rPr>
                <w:sz w:val="20"/>
                <w:szCs w:val="20"/>
                <w:lang w:val="en-US"/>
              </w:rPr>
            </w:pPr>
          </w:p>
          <w:p w:rsidR="00CF698B" w:rsidRDefault="00CF698B" w:rsidP="00601282">
            <w:pPr>
              <w:cnfStyle w:val="000000000000"/>
              <w:rPr>
                <w:sz w:val="20"/>
                <w:szCs w:val="20"/>
                <w:lang w:val="en-US"/>
              </w:rPr>
            </w:pPr>
          </w:p>
          <w:p w:rsidR="006B091A" w:rsidRDefault="006B091A" w:rsidP="00601282">
            <w:pPr>
              <w:cnfStyle w:val="000000000000"/>
              <w:rPr>
                <w:sz w:val="20"/>
                <w:szCs w:val="20"/>
                <w:lang w:val="en-US"/>
              </w:rPr>
            </w:pPr>
            <w:r>
              <w:rPr>
                <w:sz w:val="20"/>
                <w:szCs w:val="20"/>
                <w:lang w:val="en-US"/>
              </w:rPr>
              <w:t>Estelle Fach</w:t>
            </w:r>
          </w:p>
          <w:p w:rsidR="00CF698B" w:rsidRPr="006B091A" w:rsidRDefault="00CF698B" w:rsidP="00601282">
            <w:pPr>
              <w:cnfStyle w:val="000000000000"/>
              <w:rPr>
                <w:sz w:val="20"/>
                <w:szCs w:val="20"/>
                <w:lang w:val="en-US"/>
              </w:rPr>
            </w:pPr>
          </w:p>
          <w:p w:rsidR="006B091A" w:rsidRPr="006B091A" w:rsidRDefault="006B091A" w:rsidP="00CF698B">
            <w:pPr>
              <w:cnfStyle w:val="000000000000"/>
              <w:rPr>
                <w:sz w:val="20"/>
                <w:szCs w:val="20"/>
                <w:lang w:val="en-US"/>
              </w:rPr>
            </w:pPr>
          </w:p>
        </w:tc>
        <w:tc>
          <w:tcPr>
            <w:tcW w:w="322" w:type="dxa"/>
            <w:tcBorders>
              <w:bottom w:val="single" w:sz="8" w:space="0" w:color="9BBB59" w:themeColor="accent3"/>
            </w:tcBorders>
            <w:tcMar>
              <w:top w:w="57" w:type="dxa"/>
              <w:left w:w="85" w:type="dxa"/>
              <w:bottom w:w="57" w:type="dxa"/>
              <w:right w:w="85" w:type="dxa"/>
            </w:tcMar>
          </w:tcPr>
          <w:p w:rsidR="006B091A" w:rsidRPr="006B091A" w:rsidRDefault="006B091A" w:rsidP="00601282">
            <w:pPr>
              <w:cnfStyle w:val="000000000000"/>
              <w:rPr>
                <w:sz w:val="20"/>
                <w:szCs w:val="20"/>
                <w:lang w:val="en-US"/>
              </w:rPr>
            </w:pPr>
          </w:p>
        </w:tc>
      </w:tr>
      <w:tr w:rsidR="006B091A" w:rsidRPr="006B091A" w:rsidTr="00601282">
        <w:trPr>
          <w:cnfStyle w:val="000000100000"/>
        </w:trPr>
        <w:tc>
          <w:tcPr>
            <w:cnfStyle w:val="001000000000"/>
            <w:tcW w:w="1786" w:type="dxa"/>
            <w:tcMar>
              <w:top w:w="57" w:type="dxa"/>
              <w:left w:w="85" w:type="dxa"/>
              <w:bottom w:w="57" w:type="dxa"/>
              <w:right w:w="85" w:type="dxa"/>
            </w:tcMar>
          </w:tcPr>
          <w:p w:rsidR="006B091A" w:rsidRPr="00B9603B" w:rsidRDefault="006B091A" w:rsidP="00601282">
            <w:pPr>
              <w:rPr>
                <w:b w:val="0"/>
                <w:sz w:val="20"/>
                <w:szCs w:val="20"/>
              </w:rPr>
            </w:pPr>
            <w:r w:rsidRPr="00B9603B">
              <w:rPr>
                <w:sz w:val="20"/>
                <w:szCs w:val="20"/>
              </w:rPr>
              <w:lastRenderedPageBreak/>
              <w:t>17:00-18:00</w:t>
            </w:r>
          </w:p>
        </w:tc>
        <w:tc>
          <w:tcPr>
            <w:tcW w:w="3828" w:type="dxa"/>
            <w:tcMar>
              <w:top w:w="57" w:type="dxa"/>
              <w:left w:w="85" w:type="dxa"/>
              <w:bottom w:w="57" w:type="dxa"/>
              <w:right w:w="85" w:type="dxa"/>
            </w:tcMar>
          </w:tcPr>
          <w:p w:rsidR="006B091A" w:rsidRPr="006B091A" w:rsidRDefault="006B091A" w:rsidP="006B091A">
            <w:pPr>
              <w:cnfStyle w:val="000000100000"/>
              <w:rPr>
                <w:b/>
                <w:sz w:val="20"/>
                <w:szCs w:val="20"/>
                <w:lang w:val="en-US"/>
              </w:rPr>
            </w:pPr>
            <w:r w:rsidRPr="006B091A">
              <w:rPr>
                <w:sz w:val="20"/>
                <w:szCs w:val="20"/>
                <w:lang w:val="en-US"/>
              </w:rPr>
              <w:t xml:space="preserve">Informal reception </w:t>
            </w:r>
          </w:p>
        </w:tc>
        <w:tc>
          <w:tcPr>
            <w:tcW w:w="4394" w:type="dxa"/>
            <w:gridSpan w:val="2"/>
            <w:tcMar>
              <w:top w:w="57" w:type="dxa"/>
              <w:left w:w="85" w:type="dxa"/>
              <w:bottom w:w="57" w:type="dxa"/>
              <w:right w:w="85" w:type="dxa"/>
            </w:tcMar>
          </w:tcPr>
          <w:p w:rsidR="006B091A" w:rsidRPr="006B091A" w:rsidRDefault="006B091A" w:rsidP="00601282">
            <w:pPr>
              <w:cnfStyle w:val="000000100000"/>
              <w:rPr>
                <w:sz w:val="20"/>
                <w:szCs w:val="20"/>
                <w:lang w:val="en-US"/>
              </w:rPr>
            </w:pPr>
          </w:p>
        </w:tc>
        <w:tc>
          <w:tcPr>
            <w:tcW w:w="322" w:type="dxa"/>
            <w:tcMar>
              <w:top w:w="57" w:type="dxa"/>
              <w:left w:w="85" w:type="dxa"/>
              <w:bottom w:w="57" w:type="dxa"/>
              <w:right w:w="85" w:type="dxa"/>
            </w:tcMar>
          </w:tcPr>
          <w:p w:rsidR="006B091A" w:rsidRPr="006B091A" w:rsidRDefault="006B091A" w:rsidP="00601282">
            <w:pPr>
              <w:cnfStyle w:val="000000100000"/>
              <w:rPr>
                <w:sz w:val="20"/>
                <w:szCs w:val="20"/>
                <w:lang w:val="en-US"/>
              </w:rPr>
            </w:pPr>
          </w:p>
        </w:tc>
      </w:tr>
      <w:tr w:rsidR="006B091A" w:rsidRPr="00F92D32" w:rsidTr="00601282">
        <w:tc>
          <w:tcPr>
            <w:cnfStyle w:val="001000000000"/>
            <w:tcW w:w="10330" w:type="dxa"/>
            <w:gridSpan w:val="5"/>
            <w:shd w:val="clear" w:color="auto" w:fill="C6D9F1" w:themeFill="text2" w:themeFillTint="33"/>
            <w:tcMar>
              <w:top w:w="57" w:type="dxa"/>
              <w:left w:w="85" w:type="dxa"/>
              <w:bottom w:w="57" w:type="dxa"/>
              <w:right w:w="85" w:type="dxa"/>
            </w:tcMar>
          </w:tcPr>
          <w:p w:rsidR="006B091A" w:rsidRPr="00AB16FB" w:rsidRDefault="006B091A" w:rsidP="006B091A">
            <w:pPr>
              <w:jc w:val="center"/>
              <w:rPr>
                <w:sz w:val="28"/>
                <w:szCs w:val="20"/>
              </w:rPr>
            </w:pPr>
            <w:r w:rsidRPr="00AB16FB">
              <w:rPr>
                <w:sz w:val="28"/>
                <w:szCs w:val="20"/>
              </w:rPr>
              <w:t xml:space="preserve">DAY 2 </w:t>
            </w:r>
          </w:p>
        </w:tc>
      </w:tr>
      <w:tr w:rsidR="006B091A" w:rsidRPr="006B091A" w:rsidTr="00601282">
        <w:trPr>
          <w:cnfStyle w:val="000000100000"/>
        </w:trPr>
        <w:tc>
          <w:tcPr>
            <w:cnfStyle w:val="001000000000"/>
            <w:tcW w:w="1786" w:type="dxa"/>
            <w:tcMar>
              <w:top w:w="57" w:type="dxa"/>
              <w:left w:w="85" w:type="dxa"/>
              <w:bottom w:w="57" w:type="dxa"/>
              <w:right w:w="85" w:type="dxa"/>
            </w:tcMar>
          </w:tcPr>
          <w:p w:rsidR="006B091A" w:rsidRPr="00B9603B" w:rsidRDefault="006B091A" w:rsidP="00601282">
            <w:pPr>
              <w:rPr>
                <w:b w:val="0"/>
                <w:sz w:val="20"/>
                <w:szCs w:val="20"/>
              </w:rPr>
            </w:pPr>
            <w:r w:rsidRPr="00B9603B">
              <w:rPr>
                <w:sz w:val="20"/>
                <w:szCs w:val="20"/>
              </w:rPr>
              <w:t>8:30- 8: 45</w:t>
            </w:r>
          </w:p>
        </w:tc>
        <w:tc>
          <w:tcPr>
            <w:tcW w:w="3969" w:type="dxa"/>
            <w:gridSpan w:val="2"/>
            <w:tcMar>
              <w:top w:w="57" w:type="dxa"/>
              <w:left w:w="85" w:type="dxa"/>
              <w:bottom w:w="57" w:type="dxa"/>
              <w:right w:w="85" w:type="dxa"/>
            </w:tcMar>
          </w:tcPr>
          <w:p w:rsidR="006B091A" w:rsidRPr="00D7534B" w:rsidRDefault="006B091A" w:rsidP="00601282">
            <w:pPr>
              <w:cnfStyle w:val="000000100000"/>
              <w:rPr>
                <w:b/>
                <w:sz w:val="20"/>
                <w:szCs w:val="20"/>
              </w:rPr>
            </w:pPr>
            <w:r>
              <w:rPr>
                <w:b/>
                <w:sz w:val="20"/>
                <w:szCs w:val="20"/>
              </w:rPr>
              <w:t>RECAP OF DAY ONE</w:t>
            </w:r>
          </w:p>
        </w:tc>
        <w:tc>
          <w:tcPr>
            <w:tcW w:w="4253" w:type="dxa"/>
            <w:tcMar>
              <w:top w:w="57" w:type="dxa"/>
              <w:left w:w="85" w:type="dxa"/>
              <w:bottom w:w="57" w:type="dxa"/>
              <w:right w:w="85" w:type="dxa"/>
            </w:tcMar>
          </w:tcPr>
          <w:p w:rsidR="006B091A" w:rsidRPr="006B091A" w:rsidRDefault="006B091A" w:rsidP="00601282">
            <w:pPr>
              <w:cnfStyle w:val="000000100000"/>
              <w:rPr>
                <w:sz w:val="20"/>
                <w:szCs w:val="20"/>
                <w:lang w:val="en-US"/>
              </w:rPr>
            </w:pPr>
            <w:r w:rsidRPr="006B091A">
              <w:rPr>
                <w:sz w:val="20"/>
                <w:szCs w:val="20"/>
                <w:lang w:val="en-US"/>
              </w:rPr>
              <w:t xml:space="preserve"> </w:t>
            </w:r>
          </w:p>
        </w:tc>
        <w:tc>
          <w:tcPr>
            <w:tcW w:w="322" w:type="dxa"/>
            <w:tcMar>
              <w:top w:w="57" w:type="dxa"/>
              <w:left w:w="85" w:type="dxa"/>
              <w:bottom w:w="57" w:type="dxa"/>
              <w:right w:w="85" w:type="dxa"/>
            </w:tcMar>
          </w:tcPr>
          <w:p w:rsidR="006B091A" w:rsidRPr="0017699A" w:rsidRDefault="006B091A" w:rsidP="00601282">
            <w:pPr>
              <w:cnfStyle w:val="000000100000"/>
              <w:rPr>
                <w:rFonts w:cstheme="minorHAnsi"/>
                <w:sz w:val="20"/>
                <w:szCs w:val="20"/>
                <w:lang w:val="en-GB"/>
              </w:rPr>
            </w:pPr>
          </w:p>
        </w:tc>
      </w:tr>
      <w:tr w:rsidR="006B091A" w:rsidRPr="006B091A" w:rsidTr="00601282">
        <w:tc>
          <w:tcPr>
            <w:cnfStyle w:val="001000000000"/>
            <w:tcW w:w="1786" w:type="dxa"/>
            <w:tcMar>
              <w:top w:w="57" w:type="dxa"/>
              <w:left w:w="85" w:type="dxa"/>
              <w:bottom w:w="57" w:type="dxa"/>
              <w:right w:w="85" w:type="dxa"/>
            </w:tcMar>
          </w:tcPr>
          <w:p w:rsidR="006B091A" w:rsidRDefault="006B091A" w:rsidP="00601282">
            <w:pPr>
              <w:rPr>
                <w:sz w:val="20"/>
                <w:szCs w:val="20"/>
              </w:rPr>
            </w:pPr>
            <w:r>
              <w:rPr>
                <w:sz w:val="20"/>
                <w:szCs w:val="20"/>
              </w:rPr>
              <w:t>Session 4</w:t>
            </w:r>
          </w:p>
          <w:p w:rsidR="006B091A" w:rsidRPr="00D7534B" w:rsidRDefault="006B091A" w:rsidP="00601282">
            <w:pPr>
              <w:rPr>
                <w:b w:val="0"/>
                <w:sz w:val="20"/>
                <w:szCs w:val="20"/>
              </w:rPr>
            </w:pPr>
            <w:r>
              <w:rPr>
                <w:sz w:val="20"/>
                <w:szCs w:val="20"/>
              </w:rPr>
              <w:t>8:45-10:15</w:t>
            </w:r>
          </w:p>
          <w:p w:rsidR="006B091A" w:rsidRDefault="006B091A" w:rsidP="00601282">
            <w:pPr>
              <w:rPr>
                <w:sz w:val="20"/>
                <w:szCs w:val="20"/>
              </w:rPr>
            </w:pPr>
          </w:p>
          <w:p w:rsidR="006B091A" w:rsidRDefault="006B091A" w:rsidP="00601282">
            <w:pPr>
              <w:rPr>
                <w:sz w:val="20"/>
                <w:szCs w:val="20"/>
              </w:rPr>
            </w:pPr>
          </w:p>
          <w:p w:rsidR="006B091A" w:rsidRPr="00F92D32" w:rsidRDefault="006B091A" w:rsidP="00601282">
            <w:pPr>
              <w:rPr>
                <w:sz w:val="20"/>
                <w:szCs w:val="20"/>
              </w:rPr>
            </w:pPr>
          </w:p>
        </w:tc>
        <w:tc>
          <w:tcPr>
            <w:tcW w:w="3969" w:type="dxa"/>
            <w:gridSpan w:val="2"/>
            <w:tcMar>
              <w:top w:w="57" w:type="dxa"/>
              <w:left w:w="85" w:type="dxa"/>
              <w:bottom w:w="57" w:type="dxa"/>
              <w:right w:w="85" w:type="dxa"/>
            </w:tcMar>
          </w:tcPr>
          <w:p w:rsidR="006B091A" w:rsidRPr="006B091A" w:rsidRDefault="006B091A" w:rsidP="00601282">
            <w:pPr>
              <w:cnfStyle w:val="000000000000"/>
              <w:rPr>
                <w:b/>
                <w:sz w:val="20"/>
                <w:szCs w:val="20"/>
                <w:lang w:val="en-US"/>
              </w:rPr>
            </w:pPr>
            <w:r w:rsidRPr="006B091A">
              <w:rPr>
                <w:b/>
                <w:sz w:val="20"/>
                <w:szCs w:val="20"/>
                <w:lang w:val="en-US"/>
              </w:rPr>
              <w:t xml:space="preserve">INITIATIVES AND TOOLS TO ADDRESS CORRUPTION RISKS AND TO MEASURE EFFECTIVENESS OF ANTI-CORRUPTION ACTIONS </w:t>
            </w:r>
          </w:p>
          <w:p w:rsidR="006B091A" w:rsidRPr="006B091A" w:rsidRDefault="006B091A" w:rsidP="00601282">
            <w:pPr>
              <w:cnfStyle w:val="000000000000"/>
              <w:rPr>
                <w:rFonts w:cstheme="minorHAnsi"/>
                <w:sz w:val="20"/>
                <w:szCs w:val="20"/>
                <w:lang w:val="en-US"/>
              </w:rPr>
            </w:pPr>
          </w:p>
          <w:p w:rsidR="006B091A" w:rsidRPr="006B091A" w:rsidRDefault="006B091A" w:rsidP="00601282">
            <w:pPr>
              <w:cnfStyle w:val="000000000000"/>
              <w:rPr>
                <w:sz w:val="20"/>
                <w:szCs w:val="20"/>
                <w:lang w:val="en-US"/>
              </w:rPr>
            </w:pPr>
            <w:r w:rsidRPr="006B091A">
              <w:rPr>
                <w:rFonts w:cstheme="minorHAnsi"/>
                <w:sz w:val="20"/>
                <w:szCs w:val="20"/>
                <w:lang w:val="en-US"/>
              </w:rPr>
              <w:t>Measuring and assessing corruption: UNDP’s experience</w:t>
            </w:r>
          </w:p>
          <w:p w:rsidR="006B091A" w:rsidRPr="00D7534B" w:rsidRDefault="006B091A" w:rsidP="00601282">
            <w:pPr>
              <w:pStyle w:val="ListParagraph"/>
              <w:contextualSpacing w:val="0"/>
              <w:cnfStyle w:val="000000000000"/>
              <w:rPr>
                <w:sz w:val="20"/>
                <w:szCs w:val="20"/>
                <w:lang w:val="en-US"/>
              </w:rPr>
            </w:pPr>
          </w:p>
          <w:p w:rsidR="006B091A" w:rsidRPr="006B091A" w:rsidRDefault="006B091A" w:rsidP="00601282">
            <w:pPr>
              <w:cnfStyle w:val="000000000000"/>
              <w:rPr>
                <w:sz w:val="20"/>
                <w:szCs w:val="20"/>
                <w:lang w:val="en-US"/>
              </w:rPr>
            </w:pPr>
            <w:r w:rsidRPr="006B091A">
              <w:rPr>
                <w:sz w:val="20"/>
                <w:szCs w:val="20"/>
                <w:lang w:val="en-US"/>
              </w:rPr>
              <w:t>A Manual for Assessing Integrity in the Development and Implementation of National REDD+ Strategies</w:t>
            </w:r>
          </w:p>
          <w:p w:rsidR="006B091A" w:rsidRDefault="006B091A" w:rsidP="006B091A">
            <w:pPr>
              <w:cnfStyle w:val="000000000000"/>
              <w:rPr>
                <w:sz w:val="20"/>
                <w:szCs w:val="20"/>
                <w:lang w:val="en-US"/>
              </w:rPr>
            </w:pPr>
          </w:p>
          <w:p w:rsidR="00CF698B" w:rsidRPr="00D65E17" w:rsidRDefault="00CF698B" w:rsidP="006B091A">
            <w:pPr>
              <w:cnfStyle w:val="000000000000"/>
              <w:rPr>
                <w:sz w:val="20"/>
                <w:szCs w:val="20"/>
                <w:lang w:val="en-US"/>
              </w:rPr>
            </w:pPr>
            <w:r>
              <w:rPr>
                <w:sz w:val="20"/>
                <w:szCs w:val="20"/>
                <w:lang w:val="en-US"/>
              </w:rPr>
              <w:t>Other relevant initiatives</w:t>
            </w:r>
          </w:p>
        </w:tc>
        <w:tc>
          <w:tcPr>
            <w:tcW w:w="4253" w:type="dxa"/>
            <w:tcMar>
              <w:top w:w="57" w:type="dxa"/>
              <w:left w:w="85" w:type="dxa"/>
              <w:bottom w:w="57" w:type="dxa"/>
              <w:right w:w="85" w:type="dxa"/>
            </w:tcMar>
          </w:tcPr>
          <w:p w:rsidR="006B091A" w:rsidRPr="006B091A" w:rsidRDefault="006B091A" w:rsidP="00601282">
            <w:pPr>
              <w:cnfStyle w:val="000000000000"/>
              <w:rPr>
                <w:sz w:val="20"/>
                <w:szCs w:val="20"/>
                <w:lang w:val="en-US"/>
              </w:rPr>
            </w:pPr>
          </w:p>
          <w:p w:rsidR="006B091A" w:rsidRPr="006B091A" w:rsidRDefault="006B091A" w:rsidP="00601282">
            <w:pPr>
              <w:cnfStyle w:val="000000000000"/>
              <w:rPr>
                <w:sz w:val="20"/>
                <w:szCs w:val="20"/>
                <w:lang w:val="en-US"/>
              </w:rPr>
            </w:pPr>
          </w:p>
          <w:p w:rsidR="006B091A" w:rsidRPr="006B091A" w:rsidRDefault="006B091A" w:rsidP="00601282">
            <w:pPr>
              <w:cnfStyle w:val="000000000000"/>
              <w:rPr>
                <w:sz w:val="20"/>
                <w:szCs w:val="20"/>
                <w:lang w:val="en-US"/>
              </w:rPr>
            </w:pPr>
          </w:p>
          <w:p w:rsidR="006B091A" w:rsidRPr="006B091A" w:rsidRDefault="006B091A" w:rsidP="00601282">
            <w:pPr>
              <w:cnfStyle w:val="000000000000"/>
              <w:rPr>
                <w:sz w:val="20"/>
                <w:szCs w:val="20"/>
                <w:lang w:val="en-US"/>
              </w:rPr>
            </w:pPr>
          </w:p>
          <w:p w:rsidR="006B091A" w:rsidRPr="006B091A" w:rsidRDefault="006B091A" w:rsidP="00601282">
            <w:pPr>
              <w:cnfStyle w:val="000000000000"/>
              <w:rPr>
                <w:sz w:val="20"/>
                <w:szCs w:val="20"/>
                <w:lang w:val="en-US"/>
              </w:rPr>
            </w:pPr>
          </w:p>
          <w:p w:rsidR="006B091A" w:rsidRPr="006B091A" w:rsidRDefault="00CF698B" w:rsidP="00601282">
            <w:pPr>
              <w:cnfStyle w:val="000000000000"/>
              <w:rPr>
                <w:sz w:val="20"/>
                <w:szCs w:val="20"/>
                <w:lang w:val="en-US"/>
              </w:rPr>
            </w:pPr>
            <w:r>
              <w:rPr>
                <w:sz w:val="20"/>
                <w:szCs w:val="20"/>
                <w:lang w:val="en-US"/>
              </w:rPr>
              <w:t xml:space="preserve">UNDP </w:t>
            </w:r>
          </w:p>
          <w:p w:rsidR="006B091A" w:rsidRPr="006B091A" w:rsidRDefault="006B091A" w:rsidP="00601282">
            <w:pPr>
              <w:cnfStyle w:val="000000000000"/>
              <w:rPr>
                <w:sz w:val="20"/>
                <w:szCs w:val="20"/>
                <w:lang w:val="en-US"/>
              </w:rPr>
            </w:pPr>
          </w:p>
          <w:p w:rsidR="00CF698B" w:rsidRDefault="00CF698B" w:rsidP="00601282">
            <w:pPr>
              <w:cnfStyle w:val="000000000000"/>
              <w:rPr>
                <w:sz w:val="20"/>
                <w:szCs w:val="20"/>
                <w:lang w:val="en-US"/>
              </w:rPr>
            </w:pPr>
          </w:p>
          <w:p w:rsidR="006B091A" w:rsidRPr="006B091A" w:rsidRDefault="006B091A" w:rsidP="00601282">
            <w:pPr>
              <w:cnfStyle w:val="000000000000"/>
              <w:rPr>
                <w:sz w:val="20"/>
                <w:szCs w:val="20"/>
                <w:lang w:val="en-US"/>
              </w:rPr>
            </w:pPr>
            <w:r w:rsidRPr="006B091A">
              <w:rPr>
                <w:sz w:val="20"/>
                <w:szCs w:val="20"/>
                <w:lang w:val="en-US"/>
              </w:rPr>
              <w:t>Transparency International</w:t>
            </w:r>
            <w:r w:rsidR="00CF698B">
              <w:rPr>
                <w:sz w:val="20"/>
                <w:szCs w:val="20"/>
                <w:lang w:val="en-US"/>
              </w:rPr>
              <w:t xml:space="preserve"> (TBC)</w:t>
            </w:r>
          </w:p>
          <w:p w:rsidR="006B091A" w:rsidRPr="006B091A" w:rsidRDefault="006B091A" w:rsidP="00601282">
            <w:pPr>
              <w:cnfStyle w:val="000000000000"/>
              <w:rPr>
                <w:sz w:val="20"/>
                <w:szCs w:val="20"/>
                <w:lang w:val="en-US"/>
              </w:rPr>
            </w:pPr>
          </w:p>
          <w:p w:rsidR="006B091A" w:rsidRPr="006B091A" w:rsidRDefault="006B091A" w:rsidP="00601282">
            <w:pPr>
              <w:cnfStyle w:val="000000000000"/>
              <w:rPr>
                <w:sz w:val="20"/>
                <w:szCs w:val="20"/>
                <w:lang w:val="en-US"/>
              </w:rPr>
            </w:pPr>
          </w:p>
          <w:p w:rsidR="006B091A" w:rsidRPr="006B091A" w:rsidRDefault="006B091A" w:rsidP="00601282">
            <w:pPr>
              <w:cnfStyle w:val="000000000000"/>
              <w:rPr>
                <w:sz w:val="20"/>
                <w:szCs w:val="20"/>
                <w:lang w:val="en-US"/>
              </w:rPr>
            </w:pPr>
          </w:p>
          <w:p w:rsidR="006B091A" w:rsidRDefault="00CF698B" w:rsidP="00601282">
            <w:pPr>
              <w:ind w:left="56"/>
              <w:contextualSpacing/>
              <w:cnfStyle w:val="000000000000"/>
              <w:rPr>
                <w:sz w:val="20"/>
                <w:szCs w:val="20"/>
                <w:lang w:val="en-GB"/>
              </w:rPr>
            </w:pPr>
            <w:r>
              <w:rPr>
                <w:sz w:val="20"/>
                <w:szCs w:val="20"/>
                <w:lang w:val="en-GB"/>
              </w:rPr>
              <w:t>TBD</w:t>
            </w:r>
          </w:p>
          <w:p w:rsidR="006B091A" w:rsidRPr="00B854F8" w:rsidRDefault="006B091A" w:rsidP="00601282">
            <w:pPr>
              <w:ind w:left="56"/>
              <w:contextualSpacing/>
              <w:cnfStyle w:val="000000000000"/>
              <w:rPr>
                <w:sz w:val="20"/>
                <w:szCs w:val="20"/>
                <w:lang w:val="en-GB"/>
              </w:rPr>
            </w:pPr>
          </w:p>
        </w:tc>
        <w:tc>
          <w:tcPr>
            <w:tcW w:w="322" w:type="dxa"/>
            <w:tcMar>
              <w:top w:w="57" w:type="dxa"/>
              <w:left w:w="85" w:type="dxa"/>
              <w:bottom w:w="57" w:type="dxa"/>
              <w:right w:w="85" w:type="dxa"/>
            </w:tcMar>
          </w:tcPr>
          <w:p w:rsidR="006B091A" w:rsidRPr="0017699A" w:rsidRDefault="006B091A" w:rsidP="00601282">
            <w:pPr>
              <w:cnfStyle w:val="000000000000"/>
              <w:rPr>
                <w:rFonts w:cstheme="minorHAnsi"/>
                <w:sz w:val="20"/>
                <w:szCs w:val="20"/>
                <w:lang w:val="en-GB"/>
              </w:rPr>
            </w:pPr>
          </w:p>
        </w:tc>
      </w:tr>
      <w:tr w:rsidR="006B091A" w:rsidRPr="00993301" w:rsidTr="00601282">
        <w:trPr>
          <w:cnfStyle w:val="000000100000"/>
        </w:trPr>
        <w:tc>
          <w:tcPr>
            <w:cnfStyle w:val="001000000000"/>
            <w:tcW w:w="1786" w:type="dxa"/>
            <w:tcMar>
              <w:top w:w="57" w:type="dxa"/>
              <w:left w:w="85" w:type="dxa"/>
              <w:bottom w:w="57" w:type="dxa"/>
              <w:right w:w="85" w:type="dxa"/>
            </w:tcMar>
          </w:tcPr>
          <w:p w:rsidR="006B091A" w:rsidRDefault="006B091A" w:rsidP="00601282">
            <w:pPr>
              <w:rPr>
                <w:sz w:val="20"/>
                <w:szCs w:val="20"/>
              </w:rPr>
            </w:pPr>
            <w:r>
              <w:rPr>
                <w:sz w:val="20"/>
                <w:szCs w:val="20"/>
              </w:rPr>
              <w:t>Session 5</w:t>
            </w:r>
          </w:p>
          <w:p w:rsidR="006B091A" w:rsidRPr="00D02A87" w:rsidRDefault="006B091A" w:rsidP="00601282">
            <w:pPr>
              <w:rPr>
                <w:b w:val="0"/>
                <w:sz w:val="20"/>
                <w:szCs w:val="20"/>
              </w:rPr>
            </w:pPr>
            <w:r w:rsidRPr="00D02A87">
              <w:rPr>
                <w:sz w:val="20"/>
                <w:szCs w:val="20"/>
              </w:rPr>
              <w:t>1</w:t>
            </w:r>
            <w:r>
              <w:rPr>
                <w:sz w:val="20"/>
                <w:szCs w:val="20"/>
              </w:rPr>
              <w:t>0:15- 11:30</w:t>
            </w:r>
          </w:p>
        </w:tc>
        <w:tc>
          <w:tcPr>
            <w:tcW w:w="3969" w:type="dxa"/>
            <w:gridSpan w:val="2"/>
            <w:tcMar>
              <w:top w:w="57" w:type="dxa"/>
              <w:left w:w="85" w:type="dxa"/>
              <w:bottom w:w="57" w:type="dxa"/>
              <w:right w:w="85" w:type="dxa"/>
            </w:tcMar>
          </w:tcPr>
          <w:p w:rsidR="006B091A" w:rsidRPr="006B091A" w:rsidRDefault="006B091A" w:rsidP="00601282">
            <w:pPr>
              <w:cnfStyle w:val="000000100000"/>
              <w:rPr>
                <w:sz w:val="20"/>
                <w:szCs w:val="20"/>
                <w:lang w:val="en-US"/>
              </w:rPr>
            </w:pPr>
            <w:r w:rsidRPr="006B091A">
              <w:rPr>
                <w:b/>
                <w:sz w:val="20"/>
                <w:szCs w:val="20"/>
                <w:lang w:val="en-US"/>
              </w:rPr>
              <w:t>GROUP EXERCISE</w:t>
            </w:r>
          </w:p>
          <w:p w:rsidR="006B091A" w:rsidRPr="006B091A" w:rsidRDefault="006B091A" w:rsidP="00601282">
            <w:pPr>
              <w:cnfStyle w:val="000000100000"/>
              <w:rPr>
                <w:sz w:val="20"/>
                <w:szCs w:val="20"/>
                <w:lang w:val="en-US"/>
              </w:rPr>
            </w:pPr>
            <w:r w:rsidRPr="006B091A">
              <w:rPr>
                <w:sz w:val="20"/>
                <w:szCs w:val="20"/>
                <w:lang w:val="en-US"/>
              </w:rPr>
              <w:t>Presentation of t</w:t>
            </w:r>
            <w:r w:rsidR="00CF698B">
              <w:rPr>
                <w:sz w:val="20"/>
                <w:szCs w:val="20"/>
                <w:lang w:val="en-US"/>
              </w:rPr>
              <w:t xml:space="preserve">he results of the online survey </w:t>
            </w:r>
          </w:p>
          <w:p w:rsidR="006B091A" w:rsidRPr="006B091A" w:rsidRDefault="006B091A" w:rsidP="00601282">
            <w:pPr>
              <w:cnfStyle w:val="000000100000"/>
              <w:rPr>
                <w:sz w:val="20"/>
                <w:szCs w:val="20"/>
                <w:lang w:val="en-US"/>
              </w:rPr>
            </w:pPr>
          </w:p>
          <w:p w:rsidR="006B091A" w:rsidRPr="006B091A" w:rsidRDefault="006B091A" w:rsidP="00601282">
            <w:pPr>
              <w:cnfStyle w:val="000000100000"/>
              <w:rPr>
                <w:sz w:val="20"/>
                <w:szCs w:val="20"/>
                <w:lang w:val="en-US"/>
              </w:rPr>
            </w:pPr>
            <w:r w:rsidRPr="006B091A">
              <w:rPr>
                <w:sz w:val="20"/>
                <w:szCs w:val="20"/>
                <w:lang w:val="en-US"/>
              </w:rPr>
              <w:t>Grouped by country, participants will discuss how to respond to risks identified in the survey and propose practical measures</w:t>
            </w:r>
          </w:p>
          <w:p w:rsidR="006B091A" w:rsidRPr="006B091A" w:rsidRDefault="006B091A" w:rsidP="00601282">
            <w:pPr>
              <w:cnfStyle w:val="000000100000"/>
              <w:rPr>
                <w:rFonts w:cstheme="minorHAnsi"/>
                <w:sz w:val="20"/>
                <w:szCs w:val="20"/>
                <w:lang w:val="en-US"/>
              </w:rPr>
            </w:pPr>
          </w:p>
        </w:tc>
        <w:tc>
          <w:tcPr>
            <w:tcW w:w="4253" w:type="dxa"/>
            <w:tcMar>
              <w:top w:w="57" w:type="dxa"/>
              <w:left w:w="85" w:type="dxa"/>
              <w:bottom w:w="57" w:type="dxa"/>
              <w:right w:w="85" w:type="dxa"/>
            </w:tcMar>
          </w:tcPr>
          <w:p w:rsidR="006B091A" w:rsidRPr="006B091A" w:rsidRDefault="006B091A" w:rsidP="00601282">
            <w:pPr>
              <w:cnfStyle w:val="000000100000"/>
              <w:rPr>
                <w:sz w:val="20"/>
                <w:szCs w:val="20"/>
                <w:lang w:val="en-US"/>
              </w:rPr>
            </w:pPr>
          </w:p>
          <w:p w:rsidR="006B091A" w:rsidRPr="00D65E17" w:rsidRDefault="006B091A" w:rsidP="00601282">
            <w:pPr>
              <w:cnfStyle w:val="000000100000"/>
              <w:rPr>
                <w:sz w:val="20"/>
                <w:szCs w:val="20"/>
                <w:lang w:val="en-US"/>
              </w:rPr>
            </w:pPr>
          </w:p>
        </w:tc>
        <w:tc>
          <w:tcPr>
            <w:tcW w:w="322" w:type="dxa"/>
            <w:tcMar>
              <w:top w:w="57" w:type="dxa"/>
              <w:left w:w="85" w:type="dxa"/>
              <w:bottom w:w="57" w:type="dxa"/>
              <w:right w:w="85" w:type="dxa"/>
            </w:tcMar>
          </w:tcPr>
          <w:p w:rsidR="006B091A" w:rsidRPr="0017699A" w:rsidRDefault="006B091A" w:rsidP="00601282">
            <w:pPr>
              <w:cnfStyle w:val="000000100000"/>
              <w:rPr>
                <w:rFonts w:cstheme="minorHAnsi"/>
                <w:sz w:val="20"/>
                <w:szCs w:val="20"/>
                <w:lang w:val="en-GB"/>
              </w:rPr>
            </w:pPr>
          </w:p>
        </w:tc>
      </w:tr>
      <w:tr w:rsidR="006B091A" w:rsidRPr="0017699A" w:rsidTr="00601282">
        <w:tc>
          <w:tcPr>
            <w:cnfStyle w:val="001000000000"/>
            <w:tcW w:w="1786" w:type="dxa"/>
            <w:tcMar>
              <w:top w:w="57" w:type="dxa"/>
              <w:left w:w="85" w:type="dxa"/>
              <w:bottom w:w="57" w:type="dxa"/>
              <w:right w:w="85" w:type="dxa"/>
            </w:tcMar>
          </w:tcPr>
          <w:p w:rsidR="006B091A" w:rsidRDefault="006B091A" w:rsidP="00601282">
            <w:pPr>
              <w:rPr>
                <w:sz w:val="20"/>
                <w:szCs w:val="20"/>
              </w:rPr>
            </w:pPr>
            <w:r>
              <w:rPr>
                <w:sz w:val="20"/>
                <w:szCs w:val="20"/>
              </w:rPr>
              <w:t>11:30 – 12:00</w:t>
            </w:r>
          </w:p>
        </w:tc>
        <w:tc>
          <w:tcPr>
            <w:tcW w:w="3969" w:type="dxa"/>
            <w:gridSpan w:val="2"/>
            <w:tcMar>
              <w:top w:w="57" w:type="dxa"/>
              <w:left w:w="85" w:type="dxa"/>
              <w:bottom w:w="57" w:type="dxa"/>
              <w:right w:w="85" w:type="dxa"/>
            </w:tcMar>
          </w:tcPr>
          <w:p w:rsidR="006B091A" w:rsidRDefault="006B091A" w:rsidP="00601282">
            <w:pPr>
              <w:cnfStyle w:val="000000000000"/>
              <w:rPr>
                <w:b/>
                <w:sz w:val="20"/>
                <w:szCs w:val="20"/>
              </w:rPr>
            </w:pPr>
            <w:r>
              <w:rPr>
                <w:b/>
                <w:sz w:val="20"/>
                <w:szCs w:val="20"/>
              </w:rPr>
              <w:t>Break</w:t>
            </w:r>
          </w:p>
        </w:tc>
        <w:tc>
          <w:tcPr>
            <w:tcW w:w="4253" w:type="dxa"/>
            <w:tcMar>
              <w:top w:w="57" w:type="dxa"/>
              <w:left w:w="85" w:type="dxa"/>
              <w:bottom w:w="57" w:type="dxa"/>
              <w:right w:w="85" w:type="dxa"/>
            </w:tcMar>
          </w:tcPr>
          <w:p w:rsidR="006B091A" w:rsidRDefault="006B091A" w:rsidP="00601282">
            <w:pPr>
              <w:cnfStyle w:val="000000000000"/>
              <w:rPr>
                <w:sz w:val="20"/>
                <w:szCs w:val="20"/>
              </w:rPr>
            </w:pPr>
          </w:p>
        </w:tc>
        <w:tc>
          <w:tcPr>
            <w:tcW w:w="322" w:type="dxa"/>
            <w:tcMar>
              <w:top w:w="57" w:type="dxa"/>
              <w:left w:w="85" w:type="dxa"/>
              <w:bottom w:w="57" w:type="dxa"/>
              <w:right w:w="85" w:type="dxa"/>
            </w:tcMar>
          </w:tcPr>
          <w:p w:rsidR="006B091A" w:rsidRPr="0017699A" w:rsidRDefault="006B091A" w:rsidP="00601282">
            <w:pPr>
              <w:cnfStyle w:val="000000000000"/>
              <w:rPr>
                <w:rFonts w:cstheme="minorHAnsi"/>
                <w:sz w:val="20"/>
                <w:szCs w:val="20"/>
                <w:lang w:val="en-GB"/>
              </w:rPr>
            </w:pPr>
          </w:p>
        </w:tc>
      </w:tr>
      <w:tr w:rsidR="006B091A" w:rsidRPr="006B091A" w:rsidTr="00601282">
        <w:trPr>
          <w:cnfStyle w:val="000000100000"/>
        </w:trPr>
        <w:tc>
          <w:tcPr>
            <w:cnfStyle w:val="001000000000"/>
            <w:tcW w:w="1786" w:type="dxa"/>
            <w:tcMar>
              <w:top w:w="57" w:type="dxa"/>
              <w:left w:w="85" w:type="dxa"/>
              <w:bottom w:w="57" w:type="dxa"/>
              <w:right w:w="85" w:type="dxa"/>
            </w:tcMar>
          </w:tcPr>
          <w:p w:rsidR="006B091A" w:rsidRDefault="006B091A" w:rsidP="00601282">
            <w:pPr>
              <w:rPr>
                <w:sz w:val="20"/>
                <w:szCs w:val="20"/>
              </w:rPr>
            </w:pPr>
            <w:r>
              <w:rPr>
                <w:sz w:val="20"/>
                <w:szCs w:val="20"/>
              </w:rPr>
              <w:t>12:00 – 12:15</w:t>
            </w:r>
          </w:p>
        </w:tc>
        <w:tc>
          <w:tcPr>
            <w:tcW w:w="3969" w:type="dxa"/>
            <w:gridSpan w:val="2"/>
            <w:tcMar>
              <w:top w:w="57" w:type="dxa"/>
              <w:left w:w="85" w:type="dxa"/>
              <w:bottom w:w="57" w:type="dxa"/>
              <w:right w:w="85" w:type="dxa"/>
            </w:tcMar>
          </w:tcPr>
          <w:p w:rsidR="006B091A" w:rsidRDefault="006B091A" w:rsidP="00601282">
            <w:pPr>
              <w:cnfStyle w:val="000000100000"/>
              <w:rPr>
                <w:b/>
                <w:sz w:val="20"/>
                <w:szCs w:val="20"/>
              </w:rPr>
            </w:pPr>
          </w:p>
        </w:tc>
        <w:tc>
          <w:tcPr>
            <w:tcW w:w="4253" w:type="dxa"/>
            <w:tcMar>
              <w:top w:w="57" w:type="dxa"/>
              <w:left w:w="85" w:type="dxa"/>
              <w:bottom w:w="57" w:type="dxa"/>
              <w:right w:w="85" w:type="dxa"/>
            </w:tcMar>
          </w:tcPr>
          <w:p w:rsidR="006B091A" w:rsidRPr="006B091A" w:rsidRDefault="006B091A" w:rsidP="006B091A">
            <w:pPr>
              <w:cnfStyle w:val="000000100000"/>
              <w:rPr>
                <w:sz w:val="20"/>
                <w:szCs w:val="20"/>
                <w:lang w:val="en-US"/>
              </w:rPr>
            </w:pPr>
          </w:p>
        </w:tc>
        <w:tc>
          <w:tcPr>
            <w:tcW w:w="322" w:type="dxa"/>
            <w:tcMar>
              <w:top w:w="57" w:type="dxa"/>
              <w:left w:w="85" w:type="dxa"/>
              <w:bottom w:w="57" w:type="dxa"/>
              <w:right w:w="85" w:type="dxa"/>
            </w:tcMar>
          </w:tcPr>
          <w:p w:rsidR="006B091A" w:rsidRPr="0017699A" w:rsidRDefault="006B091A" w:rsidP="00601282">
            <w:pPr>
              <w:cnfStyle w:val="000000100000"/>
              <w:rPr>
                <w:rFonts w:cstheme="minorHAnsi"/>
                <w:sz w:val="20"/>
                <w:szCs w:val="20"/>
                <w:lang w:val="en-GB"/>
              </w:rPr>
            </w:pPr>
          </w:p>
        </w:tc>
      </w:tr>
      <w:tr w:rsidR="006B091A" w:rsidRPr="00CF698B" w:rsidTr="00601282">
        <w:tc>
          <w:tcPr>
            <w:cnfStyle w:val="001000000000"/>
            <w:tcW w:w="1786" w:type="dxa"/>
            <w:tcMar>
              <w:top w:w="57" w:type="dxa"/>
              <w:left w:w="85" w:type="dxa"/>
              <w:bottom w:w="57" w:type="dxa"/>
              <w:right w:w="85" w:type="dxa"/>
            </w:tcMar>
          </w:tcPr>
          <w:p w:rsidR="006B091A" w:rsidRPr="00C473EB" w:rsidRDefault="006B091A" w:rsidP="00601282">
            <w:pPr>
              <w:rPr>
                <w:sz w:val="20"/>
                <w:szCs w:val="20"/>
              </w:rPr>
            </w:pPr>
            <w:r>
              <w:rPr>
                <w:sz w:val="20"/>
                <w:szCs w:val="20"/>
              </w:rPr>
              <w:t>Session 6</w:t>
            </w:r>
            <w:r w:rsidRPr="00C473EB">
              <w:rPr>
                <w:sz w:val="20"/>
                <w:szCs w:val="20"/>
              </w:rPr>
              <w:t xml:space="preserve"> </w:t>
            </w:r>
          </w:p>
          <w:p w:rsidR="006B091A" w:rsidRDefault="006B091A" w:rsidP="00601282">
            <w:pPr>
              <w:rPr>
                <w:sz w:val="20"/>
                <w:szCs w:val="20"/>
              </w:rPr>
            </w:pPr>
            <w:r>
              <w:rPr>
                <w:sz w:val="20"/>
                <w:szCs w:val="20"/>
              </w:rPr>
              <w:t>12:15 – 13:15</w:t>
            </w:r>
          </w:p>
        </w:tc>
        <w:tc>
          <w:tcPr>
            <w:tcW w:w="3969" w:type="dxa"/>
            <w:gridSpan w:val="2"/>
            <w:tcMar>
              <w:top w:w="57" w:type="dxa"/>
              <w:left w:w="85" w:type="dxa"/>
              <w:bottom w:w="57" w:type="dxa"/>
              <w:right w:w="85" w:type="dxa"/>
            </w:tcMar>
          </w:tcPr>
          <w:p w:rsidR="006B091A" w:rsidRPr="006B091A" w:rsidRDefault="006B091A" w:rsidP="00601282">
            <w:pPr>
              <w:cnfStyle w:val="000000000000"/>
              <w:rPr>
                <w:b/>
                <w:sz w:val="20"/>
                <w:szCs w:val="20"/>
                <w:lang w:val="en-US"/>
              </w:rPr>
            </w:pPr>
            <w:r w:rsidRPr="006B091A">
              <w:rPr>
                <w:b/>
                <w:sz w:val="20"/>
                <w:szCs w:val="20"/>
                <w:lang w:val="en-US"/>
              </w:rPr>
              <w:t>High Level Policy Dialogue</w:t>
            </w:r>
          </w:p>
          <w:p w:rsidR="006B091A" w:rsidRPr="006B091A" w:rsidRDefault="006B091A" w:rsidP="00601282">
            <w:pPr>
              <w:cnfStyle w:val="000000000000"/>
              <w:rPr>
                <w:b/>
                <w:sz w:val="20"/>
                <w:szCs w:val="20"/>
                <w:lang w:val="en-US"/>
              </w:rPr>
            </w:pPr>
          </w:p>
          <w:p w:rsidR="006B091A" w:rsidRPr="006B091A" w:rsidRDefault="006B091A" w:rsidP="00601282">
            <w:pPr>
              <w:cnfStyle w:val="000000000000"/>
              <w:rPr>
                <w:i/>
                <w:sz w:val="20"/>
                <w:szCs w:val="20"/>
                <w:lang w:val="en-US"/>
              </w:rPr>
            </w:pPr>
            <w:r w:rsidRPr="006B091A">
              <w:rPr>
                <w:i/>
                <w:sz w:val="20"/>
                <w:szCs w:val="20"/>
                <w:lang w:val="en-US"/>
              </w:rPr>
              <w:t>Special session with guest speakers on the policy context for climate governance.</w:t>
            </w:r>
          </w:p>
        </w:tc>
        <w:tc>
          <w:tcPr>
            <w:tcW w:w="4253" w:type="dxa"/>
            <w:tcMar>
              <w:top w:w="57" w:type="dxa"/>
              <w:left w:w="85" w:type="dxa"/>
              <w:bottom w:w="57" w:type="dxa"/>
              <w:right w:w="85" w:type="dxa"/>
            </w:tcMar>
          </w:tcPr>
          <w:p w:rsidR="006B091A" w:rsidRPr="00D65E17" w:rsidRDefault="00CF698B" w:rsidP="00601282">
            <w:pPr>
              <w:cnfStyle w:val="000000000000"/>
              <w:rPr>
                <w:sz w:val="20"/>
                <w:szCs w:val="20"/>
                <w:lang w:val="en-US"/>
              </w:rPr>
            </w:pPr>
            <w:r>
              <w:rPr>
                <w:sz w:val="20"/>
                <w:szCs w:val="20"/>
                <w:lang w:val="en-US"/>
              </w:rPr>
              <w:t xml:space="preserve">TBD </w:t>
            </w:r>
          </w:p>
        </w:tc>
        <w:tc>
          <w:tcPr>
            <w:tcW w:w="322" w:type="dxa"/>
            <w:tcMar>
              <w:top w:w="57" w:type="dxa"/>
              <w:left w:w="85" w:type="dxa"/>
              <w:bottom w:w="57" w:type="dxa"/>
              <w:right w:w="85" w:type="dxa"/>
            </w:tcMar>
          </w:tcPr>
          <w:p w:rsidR="006B091A" w:rsidRPr="0017699A" w:rsidRDefault="006B091A" w:rsidP="00601282">
            <w:pPr>
              <w:cnfStyle w:val="000000000000"/>
              <w:rPr>
                <w:rFonts w:cstheme="minorHAnsi"/>
                <w:sz w:val="20"/>
                <w:szCs w:val="20"/>
                <w:lang w:val="en-GB"/>
              </w:rPr>
            </w:pPr>
          </w:p>
        </w:tc>
      </w:tr>
      <w:tr w:rsidR="006B091A" w:rsidRPr="00F92D32" w:rsidTr="00601282">
        <w:trPr>
          <w:cnfStyle w:val="000000100000"/>
        </w:trPr>
        <w:tc>
          <w:tcPr>
            <w:cnfStyle w:val="001000000000"/>
            <w:tcW w:w="1786" w:type="dxa"/>
            <w:tcBorders>
              <w:top w:val="nil"/>
            </w:tcBorders>
            <w:shd w:val="clear" w:color="auto" w:fill="D6E3BC" w:themeFill="accent3" w:themeFillTint="66"/>
            <w:tcMar>
              <w:top w:w="57" w:type="dxa"/>
              <w:left w:w="85" w:type="dxa"/>
              <w:bottom w:w="57" w:type="dxa"/>
              <w:right w:w="85" w:type="dxa"/>
            </w:tcMar>
          </w:tcPr>
          <w:p w:rsidR="006B091A" w:rsidRPr="00F92D32" w:rsidRDefault="006B091A" w:rsidP="00601282">
            <w:pPr>
              <w:rPr>
                <w:sz w:val="20"/>
                <w:szCs w:val="20"/>
              </w:rPr>
            </w:pPr>
            <w:r>
              <w:rPr>
                <w:sz w:val="20"/>
                <w:szCs w:val="20"/>
              </w:rPr>
              <w:t>13:15-14:30</w:t>
            </w:r>
          </w:p>
        </w:tc>
        <w:tc>
          <w:tcPr>
            <w:tcW w:w="3969" w:type="dxa"/>
            <w:gridSpan w:val="2"/>
            <w:tcBorders>
              <w:top w:val="nil"/>
            </w:tcBorders>
            <w:shd w:val="clear" w:color="auto" w:fill="D6E3BC" w:themeFill="accent3" w:themeFillTint="66"/>
            <w:tcMar>
              <w:top w:w="57" w:type="dxa"/>
              <w:left w:w="85" w:type="dxa"/>
              <w:bottom w:w="57" w:type="dxa"/>
              <w:right w:w="85" w:type="dxa"/>
            </w:tcMar>
          </w:tcPr>
          <w:p w:rsidR="006B091A" w:rsidRDefault="006B091A" w:rsidP="00601282">
            <w:pPr>
              <w:cnfStyle w:val="000000100000"/>
              <w:rPr>
                <w:b/>
                <w:sz w:val="20"/>
                <w:szCs w:val="20"/>
              </w:rPr>
            </w:pPr>
            <w:r>
              <w:rPr>
                <w:b/>
                <w:sz w:val="20"/>
                <w:szCs w:val="20"/>
              </w:rPr>
              <w:t>Lunch</w:t>
            </w:r>
          </w:p>
        </w:tc>
        <w:tc>
          <w:tcPr>
            <w:tcW w:w="4253" w:type="dxa"/>
            <w:tcBorders>
              <w:top w:val="nil"/>
            </w:tcBorders>
            <w:shd w:val="clear" w:color="auto" w:fill="D6E3BC" w:themeFill="accent3" w:themeFillTint="66"/>
            <w:tcMar>
              <w:top w:w="57" w:type="dxa"/>
              <w:left w:w="85" w:type="dxa"/>
              <w:bottom w:w="57" w:type="dxa"/>
              <w:right w:w="85" w:type="dxa"/>
            </w:tcMar>
          </w:tcPr>
          <w:p w:rsidR="006B091A" w:rsidRDefault="006B091A" w:rsidP="00601282">
            <w:pPr>
              <w:cnfStyle w:val="000000100000"/>
              <w:rPr>
                <w:sz w:val="20"/>
                <w:szCs w:val="20"/>
              </w:rPr>
            </w:pPr>
          </w:p>
        </w:tc>
        <w:tc>
          <w:tcPr>
            <w:tcW w:w="322" w:type="dxa"/>
            <w:tcBorders>
              <w:top w:val="nil"/>
            </w:tcBorders>
            <w:shd w:val="clear" w:color="auto" w:fill="D6E3BC" w:themeFill="accent3" w:themeFillTint="66"/>
            <w:tcMar>
              <w:top w:w="57" w:type="dxa"/>
              <w:left w:w="85" w:type="dxa"/>
              <w:bottom w:w="57" w:type="dxa"/>
              <w:right w:w="85" w:type="dxa"/>
            </w:tcMar>
          </w:tcPr>
          <w:p w:rsidR="006B091A" w:rsidRDefault="006B091A" w:rsidP="00601282">
            <w:pPr>
              <w:cnfStyle w:val="000000100000"/>
              <w:rPr>
                <w:rFonts w:cstheme="minorHAnsi"/>
                <w:sz w:val="20"/>
                <w:szCs w:val="20"/>
              </w:rPr>
            </w:pPr>
          </w:p>
        </w:tc>
      </w:tr>
      <w:tr w:rsidR="006B091A" w:rsidRPr="00993301" w:rsidTr="00601282">
        <w:tc>
          <w:tcPr>
            <w:cnfStyle w:val="001000000000"/>
            <w:tcW w:w="1786" w:type="dxa"/>
            <w:shd w:val="clear" w:color="auto" w:fill="FFFFFF" w:themeFill="background1"/>
            <w:tcMar>
              <w:top w:w="57" w:type="dxa"/>
              <w:left w:w="85" w:type="dxa"/>
              <w:bottom w:w="57" w:type="dxa"/>
              <w:right w:w="85" w:type="dxa"/>
            </w:tcMar>
          </w:tcPr>
          <w:p w:rsidR="006B091A" w:rsidRPr="00D02A87" w:rsidRDefault="006B091A" w:rsidP="00601282">
            <w:pPr>
              <w:rPr>
                <w:strike/>
                <w:sz w:val="20"/>
                <w:szCs w:val="20"/>
              </w:rPr>
            </w:pPr>
            <w:r w:rsidRPr="00D02A87">
              <w:rPr>
                <w:sz w:val="20"/>
                <w:szCs w:val="20"/>
              </w:rPr>
              <w:t xml:space="preserve">Session </w:t>
            </w:r>
            <w:r>
              <w:rPr>
                <w:sz w:val="20"/>
                <w:szCs w:val="20"/>
              </w:rPr>
              <w:t>7</w:t>
            </w:r>
          </w:p>
          <w:p w:rsidR="006B091A" w:rsidRPr="00D02A87" w:rsidRDefault="006B091A" w:rsidP="00601282">
            <w:pPr>
              <w:rPr>
                <w:b w:val="0"/>
                <w:sz w:val="20"/>
                <w:szCs w:val="20"/>
              </w:rPr>
            </w:pPr>
            <w:r>
              <w:rPr>
                <w:sz w:val="20"/>
                <w:szCs w:val="20"/>
              </w:rPr>
              <w:t>14:3</w:t>
            </w:r>
            <w:r w:rsidRPr="00D02A87">
              <w:rPr>
                <w:sz w:val="20"/>
                <w:szCs w:val="20"/>
              </w:rPr>
              <w:t>0- 17:00</w:t>
            </w:r>
          </w:p>
        </w:tc>
        <w:tc>
          <w:tcPr>
            <w:tcW w:w="3969" w:type="dxa"/>
            <w:gridSpan w:val="2"/>
            <w:shd w:val="clear" w:color="auto" w:fill="FFFFFF" w:themeFill="background1"/>
            <w:tcMar>
              <w:top w:w="57" w:type="dxa"/>
              <w:left w:w="85" w:type="dxa"/>
              <w:bottom w:w="57" w:type="dxa"/>
              <w:right w:w="85" w:type="dxa"/>
            </w:tcMar>
          </w:tcPr>
          <w:p w:rsidR="006B091A" w:rsidRPr="006B091A" w:rsidRDefault="006B091A" w:rsidP="00601282">
            <w:pPr>
              <w:cnfStyle w:val="000000000000"/>
              <w:rPr>
                <w:b/>
                <w:sz w:val="20"/>
                <w:szCs w:val="20"/>
                <w:lang w:val="en-US"/>
              </w:rPr>
            </w:pPr>
            <w:r w:rsidRPr="006B091A">
              <w:rPr>
                <w:b/>
                <w:sz w:val="20"/>
                <w:szCs w:val="20"/>
                <w:lang w:val="en-US"/>
              </w:rPr>
              <w:t>PLENARY DISCUSSION</w:t>
            </w:r>
          </w:p>
          <w:p w:rsidR="006B091A" w:rsidRPr="006B091A" w:rsidRDefault="006B091A" w:rsidP="00601282">
            <w:pPr>
              <w:cnfStyle w:val="000000000000"/>
              <w:rPr>
                <w:b/>
                <w:sz w:val="20"/>
                <w:szCs w:val="20"/>
                <w:lang w:val="en-US"/>
              </w:rPr>
            </w:pPr>
          </w:p>
          <w:p w:rsidR="006B091A" w:rsidRPr="006B091A" w:rsidRDefault="006B091A" w:rsidP="00601282">
            <w:pPr>
              <w:cnfStyle w:val="000000000000"/>
              <w:rPr>
                <w:i/>
                <w:sz w:val="20"/>
                <w:szCs w:val="20"/>
                <w:lang w:val="en-US"/>
              </w:rPr>
            </w:pPr>
            <w:r w:rsidRPr="006B091A">
              <w:rPr>
                <w:i/>
                <w:sz w:val="20"/>
                <w:szCs w:val="20"/>
                <w:lang w:val="en-US"/>
              </w:rPr>
              <w:t>Debriefing from working groups (session 5 above),  public reactions from a cross-disciplinary panel and open discussion</w:t>
            </w:r>
          </w:p>
          <w:p w:rsidR="006B091A" w:rsidRPr="00D65E17" w:rsidRDefault="006B091A" w:rsidP="00601282">
            <w:pPr>
              <w:cnfStyle w:val="000000000000"/>
              <w:rPr>
                <w:i/>
                <w:sz w:val="20"/>
                <w:szCs w:val="20"/>
                <w:lang w:val="en-US"/>
              </w:rPr>
            </w:pPr>
          </w:p>
        </w:tc>
        <w:tc>
          <w:tcPr>
            <w:tcW w:w="4253" w:type="dxa"/>
            <w:shd w:val="clear" w:color="auto" w:fill="FFFFFF" w:themeFill="background1"/>
            <w:tcMar>
              <w:top w:w="57" w:type="dxa"/>
              <w:left w:w="85" w:type="dxa"/>
              <w:bottom w:w="57" w:type="dxa"/>
              <w:right w:w="85" w:type="dxa"/>
            </w:tcMar>
          </w:tcPr>
          <w:p w:rsidR="006B091A" w:rsidRPr="006B091A" w:rsidRDefault="006B091A" w:rsidP="00601282">
            <w:pPr>
              <w:cnfStyle w:val="000000000000"/>
              <w:rPr>
                <w:sz w:val="20"/>
                <w:szCs w:val="20"/>
                <w:lang w:val="en-US"/>
              </w:rPr>
            </w:pPr>
            <w:r w:rsidRPr="006B091A">
              <w:rPr>
                <w:sz w:val="20"/>
                <w:szCs w:val="20"/>
                <w:lang w:val="en-US"/>
              </w:rPr>
              <w:t>Working groups will each present their discussions to a respondent panel</w:t>
            </w:r>
          </w:p>
          <w:p w:rsidR="006B091A" w:rsidRPr="006B091A" w:rsidRDefault="006B091A" w:rsidP="00601282">
            <w:pPr>
              <w:cnfStyle w:val="000000000000"/>
              <w:rPr>
                <w:sz w:val="20"/>
                <w:szCs w:val="20"/>
                <w:lang w:val="en-US"/>
              </w:rPr>
            </w:pPr>
            <w:r w:rsidRPr="006B091A">
              <w:rPr>
                <w:sz w:val="20"/>
                <w:szCs w:val="20"/>
                <w:lang w:val="en-US"/>
              </w:rPr>
              <w:t xml:space="preserve"> </w:t>
            </w:r>
          </w:p>
          <w:p w:rsidR="006B091A" w:rsidRPr="006B091A" w:rsidRDefault="006B091A" w:rsidP="00601282">
            <w:pPr>
              <w:cnfStyle w:val="000000000000"/>
              <w:rPr>
                <w:sz w:val="20"/>
                <w:szCs w:val="20"/>
                <w:lang w:val="en-US"/>
              </w:rPr>
            </w:pPr>
          </w:p>
        </w:tc>
        <w:tc>
          <w:tcPr>
            <w:tcW w:w="322" w:type="dxa"/>
            <w:shd w:val="clear" w:color="auto" w:fill="FFFFFF" w:themeFill="background1"/>
            <w:tcMar>
              <w:top w:w="57" w:type="dxa"/>
              <w:left w:w="85" w:type="dxa"/>
              <w:bottom w:w="57" w:type="dxa"/>
              <w:right w:w="85" w:type="dxa"/>
            </w:tcMar>
          </w:tcPr>
          <w:p w:rsidR="006B091A" w:rsidRPr="006B091A" w:rsidRDefault="006B091A" w:rsidP="00601282">
            <w:pPr>
              <w:cnfStyle w:val="000000000000"/>
              <w:rPr>
                <w:sz w:val="20"/>
                <w:szCs w:val="20"/>
                <w:lang w:val="en-US"/>
              </w:rPr>
            </w:pPr>
          </w:p>
        </w:tc>
      </w:tr>
      <w:tr w:rsidR="006B091A" w:rsidRPr="00F92D32" w:rsidTr="00601282">
        <w:trPr>
          <w:cnfStyle w:val="000000100000"/>
        </w:trPr>
        <w:tc>
          <w:tcPr>
            <w:cnfStyle w:val="001000000000"/>
            <w:tcW w:w="10330" w:type="dxa"/>
            <w:gridSpan w:val="5"/>
            <w:shd w:val="clear" w:color="auto" w:fill="B8CCE4" w:themeFill="accent1" w:themeFillTint="66"/>
            <w:tcMar>
              <w:top w:w="57" w:type="dxa"/>
              <w:left w:w="85" w:type="dxa"/>
              <w:bottom w:w="57" w:type="dxa"/>
              <w:right w:w="85" w:type="dxa"/>
            </w:tcMar>
          </w:tcPr>
          <w:p w:rsidR="006B091A" w:rsidRPr="00AB16FB" w:rsidRDefault="006B091A" w:rsidP="006B091A">
            <w:pPr>
              <w:jc w:val="center"/>
              <w:rPr>
                <w:sz w:val="28"/>
                <w:szCs w:val="20"/>
              </w:rPr>
            </w:pPr>
            <w:r w:rsidRPr="00AB16FB">
              <w:rPr>
                <w:sz w:val="28"/>
                <w:szCs w:val="20"/>
              </w:rPr>
              <w:t xml:space="preserve">DAY  3 </w:t>
            </w:r>
          </w:p>
        </w:tc>
      </w:tr>
      <w:tr w:rsidR="006B091A" w:rsidRPr="00993301" w:rsidTr="00601282">
        <w:tc>
          <w:tcPr>
            <w:cnfStyle w:val="001000000000"/>
            <w:tcW w:w="1786" w:type="dxa"/>
            <w:tcMar>
              <w:top w:w="57" w:type="dxa"/>
              <w:left w:w="85" w:type="dxa"/>
              <w:bottom w:w="57" w:type="dxa"/>
              <w:right w:w="85" w:type="dxa"/>
            </w:tcMar>
          </w:tcPr>
          <w:p w:rsidR="006B091A" w:rsidRPr="00F92D32" w:rsidRDefault="006B091A" w:rsidP="00601282">
            <w:pPr>
              <w:rPr>
                <w:sz w:val="20"/>
                <w:szCs w:val="20"/>
              </w:rPr>
            </w:pPr>
            <w:r>
              <w:rPr>
                <w:sz w:val="20"/>
                <w:szCs w:val="20"/>
              </w:rPr>
              <w:t>8:30-8:45</w:t>
            </w:r>
          </w:p>
        </w:tc>
        <w:tc>
          <w:tcPr>
            <w:tcW w:w="3828" w:type="dxa"/>
            <w:tcMar>
              <w:top w:w="57" w:type="dxa"/>
              <w:left w:w="85" w:type="dxa"/>
              <w:bottom w:w="57" w:type="dxa"/>
              <w:right w:w="85" w:type="dxa"/>
            </w:tcMar>
          </w:tcPr>
          <w:p w:rsidR="006B091A" w:rsidRPr="006B091A" w:rsidRDefault="006B091A" w:rsidP="00601282">
            <w:pPr>
              <w:cnfStyle w:val="000000000000"/>
              <w:rPr>
                <w:sz w:val="20"/>
                <w:szCs w:val="20"/>
                <w:lang w:val="en-US"/>
              </w:rPr>
            </w:pPr>
            <w:r w:rsidRPr="006B091A">
              <w:rPr>
                <w:sz w:val="20"/>
                <w:szCs w:val="20"/>
                <w:lang w:val="en-US"/>
              </w:rPr>
              <w:t xml:space="preserve">A freelance technical overview of Days 1 &amp; 2 </w:t>
            </w:r>
          </w:p>
          <w:p w:rsidR="006B091A" w:rsidRPr="006B091A" w:rsidRDefault="006B091A" w:rsidP="00601282">
            <w:pPr>
              <w:cnfStyle w:val="000000000000"/>
              <w:rPr>
                <w:b/>
                <w:sz w:val="20"/>
                <w:szCs w:val="20"/>
                <w:lang w:val="en-US"/>
              </w:rPr>
            </w:pPr>
          </w:p>
        </w:tc>
        <w:tc>
          <w:tcPr>
            <w:tcW w:w="4394" w:type="dxa"/>
            <w:gridSpan w:val="2"/>
            <w:tcMar>
              <w:top w:w="57" w:type="dxa"/>
              <w:left w:w="85" w:type="dxa"/>
              <w:bottom w:w="57" w:type="dxa"/>
              <w:right w:w="85" w:type="dxa"/>
            </w:tcMar>
          </w:tcPr>
          <w:p w:rsidR="006B091A" w:rsidRPr="006B091A" w:rsidRDefault="006B091A" w:rsidP="00601282">
            <w:pPr>
              <w:cnfStyle w:val="000000000000"/>
              <w:rPr>
                <w:sz w:val="20"/>
                <w:szCs w:val="20"/>
                <w:lang w:val="en-US"/>
              </w:rPr>
            </w:pPr>
          </w:p>
        </w:tc>
        <w:tc>
          <w:tcPr>
            <w:tcW w:w="322" w:type="dxa"/>
            <w:tcMar>
              <w:top w:w="57" w:type="dxa"/>
              <w:left w:w="85" w:type="dxa"/>
              <w:bottom w:w="57" w:type="dxa"/>
              <w:right w:w="85" w:type="dxa"/>
            </w:tcMar>
          </w:tcPr>
          <w:p w:rsidR="006B091A" w:rsidRPr="006B091A" w:rsidRDefault="006B091A" w:rsidP="00601282">
            <w:pPr>
              <w:cnfStyle w:val="000000000000"/>
              <w:rPr>
                <w:sz w:val="20"/>
                <w:szCs w:val="20"/>
                <w:lang w:val="en-US"/>
              </w:rPr>
            </w:pPr>
          </w:p>
        </w:tc>
      </w:tr>
      <w:tr w:rsidR="006B091A" w:rsidRPr="00993301" w:rsidTr="00601282">
        <w:trPr>
          <w:cnfStyle w:val="000000100000"/>
        </w:trPr>
        <w:tc>
          <w:tcPr>
            <w:cnfStyle w:val="001000000000"/>
            <w:tcW w:w="1786" w:type="dxa"/>
            <w:tcBorders>
              <w:top w:val="nil"/>
            </w:tcBorders>
            <w:tcMar>
              <w:top w:w="57" w:type="dxa"/>
              <w:left w:w="85" w:type="dxa"/>
              <w:bottom w:w="57" w:type="dxa"/>
              <w:right w:w="85" w:type="dxa"/>
            </w:tcMar>
          </w:tcPr>
          <w:p w:rsidR="006B091A" w:rsidRDefault="006B091A" w:rsidP="00601282">
            <w:pPr>
              <w:rPr>
                <w:sz w:val="20"/>
                <w:szCs w:val="20"/>
              </w:rPr>
            </w:pPr>
            <w:r w:rsidRPr="00F92D32">
              <w:rPr>
                <w:sz w:val="20"/>
                <w:szCs w:val="20"/>
              </w:rPr>
              <w:lastRenderedPageBreak/>
              <w:t xml:space="preserve">Session </w:t>
            </w:r>
            <w:r>
              <w:rPr>
                <w:sz w:val="20"/>
                <w:szCs w:val="20"/>
              </w:rPr>
              <w:t>8</w:t>
            </w:r>
          </w:p>
          <w:p w:rsidR="006B091A" w:rsidRPr="00D02A87" w:rsidRDefault="006B091A" w:rsidP="00601282">
            <w:pPr>
              <w:rPr>
                <w:b w:val="0"/>
                <w:sz w:val="20"/>
                <w:szCs w:val="20"/>
              </w:rPr>
            </w:pPr>
            <w:r>
              <w:rPr>
                <w:sz w:val="20"/>
                <w:szCs w:val="20"/>
              </w:rPr>
              <w:t>8:45-10:3</w:t>
            </w:r>
            <w:r w:rsidRPr="00D02A87">
              <w:rPr>
                <w:sz w:val="20"/>
                <w:szCs w:val="20"/>
              </w:rPr>
              <w:t>0</w:t>
            </w:r>
          </w:p>
        </w:tc>
        <w:tc>
          <w:tcPr>
            <w:tcW w:w="3828" w:type="dxa"/>
            <w:tcBorders>
              <w:top w:val="nil"/>
            </w:tcBorders>
            <w:tcMar>
              <w:top w:w="57" w:type="dxa"/>
              <w:left w:w="85" w:type="dxa"/>
              <w:bottom w:w="57" w:type="dxa"/>
              <w:right w:w="85" w:type="dxa"/>
            </w:tcMar>
          </w:tcPr>
          <w:p w:rsidR="006B091A" w:rsidRPr="006B091A" w:rsidRDefault="006B091A" w:rsidP="00601282">
            <w:pPr>
              <w:cnfStyle w:val="000000100000"/>
              <w:rPr>
                <w:b/>
                <w:sz w:val="20"/>
                <w:szCs w:val="20"/>
                <w:lang w:val="en-US"/>
              </w:rPr>
            </w:pPr>
            <w:r w:rsidRPr="006B091A">
              <w:rPr>
                <w:b/>
                <w:sz w:val="20"/>
                <w:szCs w:val="20"/>
                <w:lang w:val="en-US"/>
              </w:rPr>
              <w:t xml:space="preserve">PERSPECTIVES, CONCERNS, ROLES AND CAPACITY NEEDS  FOR DIFFERENT REDD+ CONSTITUENCIES </w:t>
            </w:r>
          </w:p>
          <w:p w:rsidR="006B091A" w:rsidRPr="006B091A" w:rsidRDefault="006B091A" w:rsidP="00601282">
            <w:pPr>
              <w:cnfStyle w:val="000000100000"/>
              <w:rPr>
                <w:b/>
                <w:sz w:val="20"/>
                <w:szCs w:val="20"/>
                <w:lang w:val="en-US"/>
              </w:rPr>
            </w:pPr>
          </w:p>
          <w:p w:rsidR="006B091A" w:rsidRPr="006B091A" w:rsidRDefault="006B091A" w:rsidP="00601282">
            <w:pPr>
              <w:cnfStyle w:val="000000100000"/>
              <w:rPr>
                <w:i/>
                <w:sz w:val="20"/>
                <w:szCs w:val="20"/>
                <w:lang w:val="en-US"/>
              </w:rPr>
            </w:pPr>
            <w:r w:rsidRPr="006B091A">
              <w:rPr>
                <w:i/>
                <w:sz w:val="20"/>
                <w:szCs w:val="20"/>
                <w:lang w:val="en-US"/>
              </w:rPr>
              <w:t>A working-group exercise, by key constituencies:</w:t>
            </w:r>
          </w:p>
          <w:p w:rsidR="006B091A" w:rsidRPr="006B091A" w:rsidRDefault="006B091A" w:rsidP="00601282">
            <w:pPr>
              <w:cnfStyle w:val="000000100000"/>
              <w:rPr>
                <w:b/>
                <w:sz w:val="20"/>
                <w:szCs w:val="20"/>
                <w:lang w:val="en-US"/>
              </w:rPr>
            </w:pPr>
          </w:p>
          <w:p w:rsidR="006B091A" w:rsidRPr="009172A7" w:rsidRDefault="006B091A" w:rsidP="006B091A">
            <w:pPr>
              <w:pStyle w:val="ListParagraph"/>
              <w:numPr>
                <w:ilvl w:val="0"/>
                <w:numId w:val="9"/>
              </w:numPr>
              <w:ind w:left="482" w:hanging="283"/>
              <w:contextualSpacing w:val="0"/>
              <w:cnfStyle w:val="000000100000"/>
              <w:rPr>
                <w:rFonts w:eastAsiaTheme="minorHAnsi"/>
                <w:sz w:val="20"/>
                <w:szCs w:val="20"/>
                <w:lang w:val="en-US"/>
              </w:rPr>
            </w:pPr>
            <w:r w:rsidRPr="009172A7">
              <w:rPr>
                <w:rFonts w:eastAsiaTheme="minorHAnsi"/>
                <w:sz w:val="20"/>
                <w:szCs w:val="20"/>
                <w:lang w:val="en-US"/>
              </w:rPr>
              <w:t>Civil Society and community representatives</w:t>
            </w:r>
          </w:p>
          <w:p w:rsidR="006B091A" w:rsidRPr="009172A7" w:rsidRDefault="006B091A" w:rsidP="006B091A">
            <w:pPr>
              <w:pStyle w:val="ListParagraph"/>
              <w:numPr>
                <w:ilvl w:val="0"/>
                <w:numId w:val="9"/>
              </w:numPr>
              <w:ind w:left="482" w:hanging="283"/>
              <w:contextualSpacing w:val="0"/>
              <w:cnfStyle w:val="000000100000"/>
              <w:rPr>
                <w:rFonts w:eastAsiaTheme="minorHAnsi"/>
                <w:sz w:val="20"/>
                <w:szCs w:val="20"/>
                <w:lang w:val="en-US"/>
              </w:rPr>
            </w:pPr>
            <w:r w:rsidRPr="009172A7">
              <w:rPr>
                <w:rFonts w:eastAsiaTheme="minorHAnsi"/>
                <w:sz w:val="20"/>
                <w:szCs w:val="20"/>
                <w:lang w:val="en-US"/>
              </w:rPr>
              <w:t>Anti Corruption commissions</w:t>
            </w:r>
          </w:p>
          <w:p w:rsidR="006B091A" w:rsidRPr="006B091A" w:rsidRDefault="006B091A" w:rsidP="006B091A">
            <w:pPr>
              <w:pStyle w:val="ListParagraph"/>
              <w:numPr>
                <w:ilvl w:val="0"/>
                <w:numId w:val="9"/>
              </w:numPr>
              <w:ind w:left="482" w:hanging="283"/>
              <w:contextualSpacing w:val="0"/>
              <w:cnfStyle w:val="000000100000"/>
              <w:rPr>
                <w:sz w:val="20"/>
                <w:szCs w:val="20"/>
                <w:lang w:val="en-US"/>
              </w:rPr>
            </w:pPr>
            <w:r w:rsidRPr="009172A7">
              <w:rPr>
                <w:rFonts w:eastAsiaTheme="minorHAnsi"/>
                <w:sz w:val="20"/>
                <w:szCs w:val="20"/>
                <w:lang w:val="en-US"/>
              </w:rPr>
              <w:t>Ministry officials and national teams in charge of REDD+</w:t>
            </w:r>
          </w:p>
        </w:tc>
        <w:tc>
          <w:tcPr>
            <w:tcW w:w="4394" w:type="dxa"/>
            <w:gridSpan w:val="2"/>
            <w:tcBorders>
              <w:top w:val="nil"/>
            </w:tcBorders>
            <w:tcMar>
              <w:top w:w="57" w:type="dxa"/>
              <w:left w:w="85" w:type="dxa"/>
              <w:bottom w:w="57" w:type="dxa"/>
              <w:right w:w="85" w:type="dxa"/>
            </w:tcMar>
          </w:tcPr>
          <w:p w:rsidR="006B091A" w:rsidRPr="006B091A" w:rsidRDefault="006B091A" w:rsidP="00601282">
            <w:pPr>
              <w:cnfStyle w:val="000000100000"/>
              <w:rPr>
                <w:sz w:val="20"/>
                <w:szCs w:val="20"/>
                <w:lang w:val="en-US"/>
              </w:rPr>
            </w:pPr>
          </w:p>
          <w:p w:rsidR="006B091A" w:rsidRPr="006B091A" w:rsidRDefault="006B091A" w:rsidP="00601282">
            <w:pPr>
              <w:cnfStyle w:val="000000100000"/>
              <w:rPr>
                <w:sz w:val="20"/>
                <w:szCs w:val="20"/>
                <w:lang w:val="en-US"/>
              </w:rPr>
            </w:pPr>
          </w:p>
          <w:p w:rsidR="006B091A" w:rsidRPr="006B091A" w:rsidRDefault="006B091A" w:rsidP="00601282">
            <w:pPr>
              <w:cnfStyle w:val="000000100000"/>
              <w:rPr>
                <w:sz w:val="20"/>
                <w:szCs w:val="20"/>
                <w:lang w:val="en-US"/>
              </w:rPr>
            </w:pPr>
          </w:p>
          <w:p w:rsidR="006B091A" w:rsidRPr="006B091A" w:rsidRDefault="006B091A" w:rsidP="00601282">
            <w:pPr>
              <w:cnfStyle w:val="000000100000"/>
              <w:rPr>
                <w:sz w:val="20"/>
                <w:szCs w:val="20"/>
                <w:lang w:val="en-US"/>
              </w:rPr>
            </w:pPr>
          </w:p>
          <w:p w:rsidR="006B091A" w:rsidRPr="006B091A" w:rsidRDefault="006B091A" w:rsidP="006B091A">
            <w:pPr>
              <w:cnfStyle w:val="000000100000"/>
              <w:rPr>
                <w:sz w:val="20"/>
                <w:szCs w:val="20"/>
                <w:lang w:val="en-US"/>
              </w:rPr>
            </w:pPr>
          </w:p>
        </w:tc>
        <w:tc>
          <w:tcPr>
            <w:tcW w:w="322" w:type="dxa"/>
            <w:tcBorders>
              <w:top w:val="nil"/>
            </w:tcBorders>
            <w:tcMar>
              <w:top w:w="57" w:type="dxa"/>
              <w:left w:w="85" w:type="dxa"/>
              <w:bottom w:w="57" w:type="dxa"/>
              <w:right w:w="85" w:type="dxa"/>
            </w:tcMar>
          </w:tcPr>
          <w:p w:rsidR="006B091A" w:rsidRPr="006B091A" w:rsidRDefault="006B091A" w:rsidP="00601282">
            <w:pPr>
              <w:cnfStyle w:val="000000100000"/>
              <w:rPr>
                <w:sz w:val="20"/>
                <w:szCs w:val="20"/>
                <w:lang w:val="en-US"/>
              </w:rPr>
            </w:pPr>
          </w:p>
        </w:tc>
      </w:tr>
      <w:tr w:rsidR="006B091A" w:rsidRPr="00F92D32" w:rsidTr="00601282">
        <w:tc>
          <w:tcPr>
            <w:cnfStyle w:val="001000000000"/>
            <w:tcW w:w="1786" w:type="dxa"/>
            <w:shd w:val="clear" w:color="auto" w:fill="D6E3BC" w:themeFill="accent3" w:themeFillTint="66"/>
            <w:tcMar>
              <w:top w:w="57" w:type="dxa"/>
              <w:left w:w="85" w:type="dxa"/>
              <w:bottom w:w="57" w:type="dxa"/>
              <w:right w:w="85" w:type="dxa"/>
            </w:tcMar>
          </w:tcPr>
          <w:p w:rsidR="006B091A" w:rsidRPr="00F92D32" w:rsidRDefault="006B091A" w:rsidP="00601282">
            <w:pPr>
              <w:rPr>
                <w:sz w:val="20"/>
                <w:szCs w:val="20"/>
              </w:rPr>
            </w:pPr>
            <w:r>
              <w:rPr>
                <w:sz w:val="20"/>
                <w:szCs w:val="20"/>
              </w:rPr>
              <w:t>10:30-11:00</w:t>
            </w:r>
          </w:p>
        </w:tc>
        <w:tc>
          <w:tcPr>
            <w:tcW w:w="3828" w:type="dxa"/>
            <w:shd w:val="clear" w:color="auto" w:fill="D6E3BC" w:themeFill="accent3" w:themeFillTint="66"/>
            <w:tcMar>
              <w:top w:w="57" w:type="dxa"/>
              <w:left w:w="85" w:type="dxa"/>
              <w:bottom w:w="57" w:type="dxa"/>
              <w:right w:w="85" w:type="dxa"/>
            </w:tcMar>
          </w:tcPr>
          <w:p w:rsidR="006B091A" w:rsidRPr="0008453D" w:rsidRDefault="006B091A" w:rsidP="00601282">
            <w:pPr>
              <w:cnfStyle w:val="000000000000"/>
              <w:rPr>
                <w:b/>
                <w:sz w:val="20"/>
                <w:szCs w:val="20"/>
              </w:rPr>
            </w:pPr>
            <w:r>
              <w:rPr>
                <w:b/>
                <w:sz w:val="20"/>
                <w:szCs w:val="20"/>
              </w:rPr>
              <w:t xml:space="preserve">Coffee break </w:t>
            </w:r>
          </w:p>
        </w:tc>
        <w:tc>
          <w:tcPr>
            <w:tcW w:w="4394" w:type="dxa"/>
            <w:gridSpan w:val="2"/>
            <w:shd w:val="clear" w:color="auto" w:fill="D6E3BC" w:themeFill="accent3" w:themeFillTint="66"/>
            <w:tcMar>
              <w:top w:w="57" w:type="dxa"/>
              <w:left w:w="85" w:type="dxa"/>
              <w:bottom w:w="57" w:type="dxa"/>
              <w:right w:w="85" w:type="dxa"/>
            </w:tcMar>
          </w:tcPr>
          <w:p w:rsidR="006B091A" w:rsidRDefault="006B091A" w:rsidP="00601282">
            <w:pPr>
              <w:cnfStyle w:val="000000000000"/>
              <w:rPr>
                <w:sz w:val="20"/>
                <w:szCs w:val="20"/>
              </w:rPr>
            </w:pPr>
          </w:p>
        </w:tc>
        <w:tc>
          <w:tcPr>
            <w:tcW w:w="322" w:type="dxa"/>
            <w:shd w:val="clear" w:color="auto" w:fill="D6E3BC" w:themeFill="accent3" w:themeFillTint="66"/>
            <w:tcMar>
              <w:top w:w="57" w:type="dxa"/>
              <w:left w:w="85" w:type="dxa"/>
              <w:bottom w:w="57" w:type="dxa"/>
              <w:right w:w="85" w:type="dxa"/>
            </w:tcMar>
          </w:tcPr>
          <w:p w:rsidR="006B091A" w:rsidRDefault="006B091A" w:rsidP="00601282">
            <w:pPr>
              <w:cnfStyle w:val="000000000000"/>
              <w:rPr>
                <w:rFonts w:cstheme="minorHAnsi"/>
                <w:sz w:val="20"/>
                <w:szCs w:val="20"/>
              </w:rPr>
            </w:pPr>
          </w:p>
        </w:tc>
      </w:tr>
      <w:tr w:rsidR="006B091A" w:rsidRPr="00993301" w:rsidTr="00601282">
        <w:trPr>
          <w:cnfStyle w:val="000000100000"/>
        </w:trPr>
        <w:tc>
          <w:tcPr>
            <w:cnfStyle w:val="001000000000"/>
            <w:tcW w:w="1786" w:type="dxa"/>
            <w:tcMar>
              <w:top w:w="57" w:type="dxa"/>
              <w:left w:w="85" w:type="dxa"/>
              <w:bottom w:w="57" w:type="dxa"/>
              <w:right w:w="85" w:type="dxa"/>
            </w:tcMar>
          </w:tcPr>
          <w:p w:rsidR="006B091A" w:rsidRPr="00AB16FB" w:rsidRDefault="006B091A" w:rsidP="00601282">
            <w:pPr>
              <w:rPr>
                <w:sz w:val="20"/>
                <w:szCs w:val="20"/>
                <w:lang w:val="fr-CH"/>
              </w:rPr>
            </w:pPr>
            <w:r w:rsidRPr="00AB16FB">
              <w:rPr>
                <w:sz w:val="20"/>
                <w:szCs w:val="20"/>
                <w:lang w:val="fr-CH"/>
              </w:rPr>
              <w:t xml:space="preserve">Session </w:t>
            </w:r>
            <w:r>
              <w:rPr>
                <w:sz w:val="20"/>
                <w:szCs w:val="20"/>
                <w:lang w:val="fr-CH"/>
              </w:rPr>
              <w:t>9</w:t>
            </w:r>
          </w:p>
          <w:p w:rsidR="006B091A" w:rsidRPr="00AB16FB" w:rsidRDefault="006B091A" w:rsidP="00601282">
            <w:pPr>
              <w:rPr>
                <w:b w:val="0"/>
                <w:sz w:val="20"/>
                <w:szCs w:val="20"/>
                <w:lang w:val="fr-CH"/>
              </w:rPr>
            </w:pPr>
            <w:r w:rsidRPr="00AB16FB">
              <w:rPr>
                <w:sz w:val="20"/>
                <w:szCs w:val="20"/>
                <w:lang w:val="fr-CH"/>
              </w:rPr>
              <w:t>11:</w:t>
            </w:r>
            <w:r>
              <w:rPr>
                <w:sz w:val="20"/>
                <w:szCs w:val="20"/>
                <w:lang w:val="fr-CH"/>
              </w:rPr>
              <w:t>00 - 12:3</w:t>
            </w:r>
            <w:r w:rsidRPr="00AB16FB">
              <w:rPr>
                <w:sz w:val="20"/>
                <w:szCs w:val="20"/>
                <w:lang w:val="fr-CH"/>
              </w:rPr>
              <w:t xml:space="preserve">0 </w:t>
            </w:r>
          </w:p>
          <w:p w:rsidR="006B091A" w:rsidRPr="00AB16FB" w:rsidRDefault="006B091A" w:rsidP="00601282">
            <w:pPr>
              <w:rPr>
                <w:sz w:val="20"/>
                <w:szCs w:val="20"/>
                <w:lang w:val="fr-CH"/>
              </w:rPr>
            </w:pPr>
          </w:p>
          <w:p w:rsidR="006B091A" w:rsidRPr="00AB16FB" w:rsidRDefault="006B091A" w:rsidP="00601282">
            <w:pPr>
              <w:rPr>
                <w:sz w:val="20"/>
                <w:szCs w:val="20"/>
                <w:lang w:val="fr-CH"/>
              </w:rPr>
            </w:pPr>
          </w:p>
          <w:p w:rsidR="006B091A" w:rsidRPr="00AB16FB" w:rsidRDefault="006B091A" w:rsidP="00601282">
            <w:pPr>
              <w:rPr>
                <w:sz w:val="20"/>
                <w:szCs w:val="20"/>
                <w:lang w:val="fr-CH"/>
              </w:rPr>
            </w:pPr>
          </w:p>
          <w:p w:rsidR="006B091A" w:rsidRPr="00AB16FB" w:rsidRDefault="006B091A" w:rsidP="00601282">
            <w:pPr>
              <w:rPr>
                <w:sz w:val="20"/>
                <w:szCs w:val="20"/>
                <w:lang w:val="fr-CH"/>
              </w:rPr>
            </w:pPr>
          </w:p>
          <w:p w:rsidR="006B091A" w:rsidRPr="00AB16FB" w:rsidRDefault="006B091A" w:rsidP="00601282">
            <w:pPr>
              <w:rPr>
                <w:sz w:val="20"/>
                <w:szCs w:val="20"/>
                <w:lang w:val="fr-CH"/>
              </w:rPr>
            </w:pPr>
          </w:p>
        </w:tc>
        <w:tc>
          <w:tcPr>
            <w:tcW w:w="3828" w:type="dxa"/>
            <w:tcMar>
              <w:top w:w="57" w:type="dxa"/>
              <w:left w:w="85" w:type="dxa"/>
              <w:bottom w:w="57" w:type="dxa"/>
              <w:right w:w="85" w:type="dxa"/>
            </w:tcMar>
          </w:tcPr>
          <w:p w:rsidR="006B091A" w:rsidRPr="006B091A" w:rsidRDefault="006B091A" w:rsidP="00601282">
            <w:pPr>
              <w:cnfStyle w:val="000000100000"/>
              <w:rPr>
                <w:b/>
                <w:sz w:val="20"/>
                <w:szCs w:val="20"/>
                <w:lang w:val="en-US"/>
              </w:rPr>
            </w:pPr>
            <w:r w:rsidRPr="006B091A">
              <w:rPr>
                <w:b/>
                <w:sz w:val="20"/>
                <w:szCs w:val="20"/>
                <w:lang w:val="en-US"/>
              </w:rPr>
              <w:t>FINAL DISCUSSION</w:t>
            </w:r>
          </w:p>
          <w:p w:rsidR="006B091A" w:rsidRPr="006B091A" w:rsidRDefault="006B091A" w:rsidP="00601282">
            <w:pPr>
              <w:cnfStyle w:val="000000100000"/>
              <w:rPr>
                <w:sz w:val="20"/>
                <w:szCs w:val="20"/>
                <w:lang w:val="en-US"/>
              </w:rPr>
            </w:pPr>
          </w:p>
          <w:p w:rsidR="006B091A" w:rsidRPr="006B091A" w:rsidRDefault="006B091A" w:rsidP="00601282">
            <w:pPr>
              <w:cnfStyle w:val="000000100000"/>
              <w:rPr>
                <w:sz w:val="20"/>
                <w:szCs w:val="20"/>
                <w:lang w:val="en-US"/>
              </w:rPr>
            </w:pPr>
            <w:r w:rsidRPr="006B091A">
              <w:rPr>
                <w:sz w:val="20"/>
                <w:szCs w:val="20"/>
                <w:lang w:val="en-US"/>
              </w:rPr>
              <w:t>Feedback from working groups (session 8)</w:t>
            </w:r>
          </w:p>
          <w:p w:rsidR="006B091A" w:rsidRPr="006B091A" w:rsidRDefault="006B091A" w:rsidP="00601282">
            <w:pPr>
              <w:cnfStyle w:val="000000100000"/>
              <w:rPr>
                <w:sz w:val="20"/>
                <w:szCs w:val="20"/>
                <w:lang w:val="en-US"/>
              </w:rPr>
            </w:pPr>
          </w:p>
          <w:p w:rsidR="006B091A" w:rsidRPr="006B091A" w:rsidRDefault="006B091A" w:rsidP="00601282">
            <w:pPr>
              <w:cnfStyle w:val="000000100000"/>
              <w:rPr>
                <w:sz w:val="20"/>
                <w:szCs w:val="20"/>
                <w:lang w:val="en-US"/>
              </w:rPr>
            </w:pPr>
            <w:r w:rsidRPr="006B091A">
              <w:rPr>
                <w:sz w:val="20"/>
                <w:szCs w:val="20"/>
                <w:lang w:val="en-US"/>
              </w:rPr>
              <w:t xml:space="preserve">Final public discussion </w:t>
            </w:r>
          </w:p>
          <w:p w:rsidR="006B091A" w:rsidRPr="006B091A" w:rsidRDefault="006B091A" w:rsidP="00601282">
            <w:pPr>
              <w:cnfStyle w:val="000000100000"/>
              <w:rPr>
                <w:sz w:val="20"/>
                <w:szCs w:val="20"/>
                <w:lang w:val="en-US"/>
              </w:rPr>
            </w:pPr>
          </w:p>
          <w:p w:rsidR="006B091A" w:rsidRPr="006B091A" w:rsidRDefault="006B091A" w:rsidP="00601282">
            <w:pPr>
              <w:cnfStyle w:val="000000100000"/>
              <w:rPr>
                <w:sz w:val="20"/>
                <w:szCs w:val="20"/>
                <w:lang w:val="en-US"/>
              </w:rPr>
            </w:pPr>
            <w:r w:rsidRPr="006B091A">
              <w:rPr>
                <w:sz w:val="20"/>
                <w:szCs w:val="20"/>
                <w:lang w:val="en-US"/>
              </w:rPr>
              <w:t>Open evaluation of the workshop</w:t>
            </w:r>
          </w:p>
          <w:p w:rsidR="006B091A" w:rsidRPr="00D65E17" w:rsidRDefault="006B091A" w:rsidP="00601282">
            <w:pPr>
              <w:cnfStyle w:val="000000100000"/>
              <w:rPr>
                <w:i/>
                <w:sz w:val="20"/>
                <w:szCs w:val="20"/>
                <w:lang w:val="en-US"/>
              </w:rPr>
            </w:pPr>
          </w:p>
        </w:tc>
        <w:tc>
          <w:tcPr>
            <w:tcW w:w="4394" w:type="dxa"/>
            <w:gridSpan w:val="2"/>
            <w:tcMar>
              <w:top w:w="57" w:type="dxa"/>
              <w:left w:w="85" w:type="dxa"/>
              <w:bottom w:w="57" w:type="dxa"/>
              <w:right w:w="85" w:type="dxa"/>
            </w:tcMar>
          </w:tcPr>
          <w:p w:rsidR="006B091A" w:rsidRPr="006B091A" w:rsidRDefault="006B091A" w:rsidP="00601282">
            <w:pPr>
              <w:cnfStyle w:val="000000100000"/>
              <w:rPr>
                <w:sz w:val="20"/>
                <w:szCs w:val="20"/>
                <w:lang w:val="en-US"/>
              </w:rPr>
            </w:pPr>
          </w:p>
          <w:p w:rsidR="006B091A" w:rsidRPr="006B091A" w:rsidRDefault="006B091A" w:rsidP="00601282">
            <w:pPr>
              <w:cnfStyle w:val="000000100000"/>
              <w:rPr>
                <w:sz w:val="20"/>
                <w:szCs w:val="20"/>
                <w:lang w:val="en-US"/>
              </w:rPr>
            </w:pPr>
          </w:p>
          <w:p w:rsidR="006B091A" w:rsidRPr="00D65E17" w:rsidRDefault="006B091A" w:rsidP="00601282">
            <w:pPr>
              <w:cnfStyle w:val="000000100000"/>
              <w:rPr>
                <w:sz w:val="20"/>
                <w:szCs w:val="20"/>
                <w:lang w:val="en-US"/>
              </w:rPr>
            </w:pPr>
          </w:p>
        </w:tc>
        <w:tc>
          <w:tcPr>
            <w:tcW w:w="322" w:type="dxa"/>
            <w:tcMar>
              <w:top w:w="57" w:type="dxa"/>
              <w:left w:w="85" w:type="dxa"/>
              <w:bottom w:w="57" w:type="dxa"/>
              <w:right w:w="85" w:type="dxa"/>
            </w:tcMar>
          </w:tcPr>
          <w:p w:rsidR="006B091A" w:rsidRPr="00D65E17" w:rsidRDefault="006B091A" w:rsidP="00601282">
            <w:pPr>
              <w:cnfStyle w:val="000000100000"/>
              <w:rPr>
                <w:rFonts w:cstheme="minorHAnsi"/>
                <w:sz w:val="20"/>
                <w:szCs w:val="20"/>
                <w:lang w:val="en-US"/>
              </w:rPr>
            </w:pPr>
          </w:p>
        </w:tc>
      </w:tr>
      <w:tr w:rsidR="006B091A" w:rsidRPr="006B091A" w:rsidTr="00601282">
        <w:tc>
          <w:tcPr>
            <w:cnfStyle w:val="001000000000"/>
            <w:tcW w:w="1786" w:type="dxa"/>
            <w:tcMar>
              <w:top w:w="57" w:type="dxa"/>
              <w:left w:w="85" w:type="dxa"/>
              <w:bottom w:w="57" w:type="dxa"/>
              <w:right w:w="85" w:type="dxa"/>
            </w:tcMar>
          </w:tcPr>
          <w:p w:rsidR="006B091A" w:rsidRPr="00AB16FB" w:rsidRDefault="006B091A" w:rsidP="00601282">
            <w:pPr>
              <w:rPr>
                <w:sz w:val="20"/>
                <w:szCs w:val="20"/>
              </w:rPr>
            </w:pPr>
            <w:r w:rsidRPr="00AB16FB">
              <w:rPr>
                <w:sz w:val="20"/>
                <w:szCs w:val="20"/>
              </w:rPr>
              <w:t>Closing session</w:t>
            </w:r>
          </w:p>
          <w:p w:rsidR="006B091A" w:rsidRPr="00AB16FB" w:rsidRDefault="006B091A" w:rsidP="00601282">
            <w:pPr>
              <w:rPr>
                <w:b w:val="0"/>
                <w:sz w:val="20"/>
                <w:szCs w:val="20"/>
              </w:rPr>
            </w:pPr>
            <w:r>
              <w:rPr>
                <w:sz w:val="20"/>
                <w:szCs w:val="20"/>
              </w:rPr>
              <w:t>12:30 -13:30</w:t>
            </w:r>
          </w:p>
        </w:tc>
        <w:tc>
          <w:tcPr>
            <w:tcW w:w="3828" w:type="dxa"/>
            <w:tcMar>
              <w:top w:w="57" w:type="dxa"/>
              <w:left w:w="85" w:type="dxa"/>
              <w:bottom w:w="57" w:type="dxa"/>
              <w:right w:w="85" w:type="dxa"/>
            </w:tcMar>
          </w:tcPr>
          <w:p w:rsidR="006B091A" w:rsidRPr="00AB16FB" w:rsidRDefault="006B091A" w:rsidP="00601282">
            <w:pPr>
              <w:cnfStyle w:val="000000000000"/>
              <w:rPr>
                <w:b/>
                <w:sz w:val="20"/>
                <w:szCs w:val="20"/>
              </w:rPr>
            </w:pPr>
            <w:r w:rsidRPr="00AB16FB">
              <w:rPr>
                <w:b/>
                <w:sz w:val="20"/>
                <w:szCs w:val="20"/>
              </w:rPr>
              <w:t>CLOSING EVENT AND NEXT STEPS</w:t>
            </w:r>
          </w:p>
          <w:p w:rsidR="006B091A" w:rsidRPr="00AB16FB" w:rsidRDefault="006B091A" w:rsidP="00601282">
            <w:pPr>
              <w:cnfStyle w:val="000000000000"/>
              <w:rPr>
                <w:sz w:val="20"/>
                <w:szCs w:val="20"/>
              </w:rPr>
            </w:pPr>
          </w:p>
        </w:tc>
        <w:tc>
          <w:tcPr>
            <w:tcW w:w="4394" w:type="dxa"/>
            <w:gridSpan w:val="2"/>
            <w:tcMar>
              <w:top w:w="57" w:type="dxa"/>
              <w:left w:w="85" w:type="dxa"/>
              <w:bottom w:w="57" w:type="dxa"/>
              <w:right w:w="85" w:type="dxa"/>
            </w:tcMar>
          </w:tcPr>
          <w:p w:rsidR="006B091A" w:rsidRPr="006B091A" w:rsidRDefault="006B091A" w:rsidP="00601282">
            <w:pPr>
              <w:cnfStyle w:val="000000000000"/>
              <w:rPr>
                <w:sz w:val="20"/>
                <w:szCs w:val="20"/>
                <w:lang w:val="en-US"/>
              </w:rPr>
            </w:pPr>
          </w:p>
        </w:tc>
        <w:tc>
          <w:tcPr>
            <w:tcW w:w="322" w:type="dxa"/>
            <w:tcMar>
              <w:top w:w="57" w:type="dxa"/>
              <w:left w:w="85" w:type="dxa"/>
              <w:bottom w:w="57" w:type="dxa"/>
              <w:right w:w="85" w:type="dxa"/>
            </w:tcMar>
          </w:tcPr>
          <w:p w:rsidR="006B091A" w:rsidRPr="006B091A" w:rsidRDefault="006B091A" w:rsidP="00601282">
            <w:pPr>
              <w:cnfStyle w:val="000000000000"/>
              <w:rPr>
                <w:rFonts w:cstheme="minorHAnsi"/>
                <w:sz w:val="20"/>
                <w:szCs w:val="20"/>
                <w:lang w:val="en-US"/>
              </w:rPr>
            </w:pPr>
          </w:p>
        </w:tc>
      </w:tr>
      <w:tr w:rsidR="006B091A" w:rsidRPr="00F92D32" w:rsidTr="00601282">
        <w:trPr>
          <w:cnfStyle w:val="000000100000"/>
          <w:trHeight w:val="15"/>
        </w:trPr>
        <w:tc>
          <w:tcPr>
            <w:cnfStyle w:val="001000000000"/>
            <w:tcW w:w="1786" w:type="dxa"/>
            <w:shd w:val="clear" w:color="auto" w:fill="D6E3BC" w:themeFill="accent3" w:themeFillTint="66"/>
            <w:tcMar>
              <w:top w:w="57" w:type="dxa"/>
              <w:left w:w="85" w:type="dxa"/>
              <w:bottom w:w="57" w:type="dxa"/>
              <w:right w:w="85" w:type="dxa"/>
            </w:tcMar>
          </w:tcPr>
          <w:p w:rsidR="006B091A" w:rsidRPr="00CA27DE" w:rsidRDefault="006B091A" w:rsidP="00601282">
            <w:pPr>
              <w:rPr>
                <w:sz w:val="20"/>
                <w:szCs w:val="20"/>
                <w:lang w:val="fr-CH"/>
              </w:rPr>
            </w:pPr>
            <w:r>
              <w:rPr>
                <w:sz w:val="20"/>
                <w:szCs w:val="20"/>
              </w:rPr>
              <w:t xml:space="preserve">13:30- 15:00 </w:t>
            </w:r>
          </w:p>
        </w:tc>
        <w:tc>
          <w:tcPr>
            <w:tcW w:w="3828" w:type="dxa"/>
            <w:shd w:val="clear" w:color="auto" w:fill="D6E3BC" w:themeFill="accent3" w:themeFillTint="66"/>
            <w:tcMar>
              <w:top w:w="57" w:type="dxa"/>
              <w:left w:w="85" w:type="dxa"/>
              <w:bottom w:w="57" w:type="dxa"/>
              <w:right w:w="85" w:type="dxa"/>
            </w:tcMar>
          </w:tcPr>
          <w:p w:rsidR="006B091A" w:rsidRPr="00CA27DE" w:rsidRDefault="006B091A" w:rsidP="00601282">
            <w:pPr>
              <w:cnfStyle w:val="000000100000"/>
              <w:rPr>
                <w:sz w:val="20"/>
                <w:szCs w:val="20"/>
                <w:lang w:val="fr-CH"/>
              </w:rPr>
            </w:pPr>
            <w:r>
              <w:rPr>
                <w:sz w:val="20"/>
                <w:szCs w:val="20"/>
                <w:lang w:val="fr-CH"/>
              </w:rPr>
              <w:t>Lunch</w:t>
            </w:r>
          </w:p>
        </w:tc>
        <w:tc>
          <w:tcPr>
            <w:tcW w:w="4394" w:type="dxa"/>
            <w:gridSpan w:val="2"/>
            <w:shd w:val="clear" w:color="auto" w:fill="D6E3BC" w:themeFill="accent3" w:themeFillTint="66"/>
            <w:tcMar>
              <w:top w:w="57" w:type="dxa"/>
              <w:left w:w="85" w:type="dxa"/>
              <w:bottom w:w="57" w:type="dxa"/>
              <w:right w:w="85" w:type="dxa"/>
            </w:tcMar>
          </w:tcPr>
          <w:p w:rsidR="006B091A" w:rsidRPr="00F92D32" w:rsidRDefault="006B091A" w:rsidP="00601282">
            <w:pPr>
              <w:cnfStyle w:val="000000100000"/>
              <w:rPr>
                <w:sz w:val="20"/>
                <w:szCs w:val="20"/>
              </w:rPr>
            </w:pPr>
          </w:p>
        </w:tc>
        <w:tc>
          <w:tcPr>
            <w:tcW w:w="322" w:type="dxa"/>
            <w:shd w:val="clear" w:color="auto" w:fill="D6E3BC" w:themeFill="accent3" w:themeFillTint="66"/>
            <w:tcMar>
              <w:top w:w="57" w:type="dxa"/>
              <w:left w:w="85" w:type="dxa"/>
              <w:bottom w:w="57" w:type="dxa"/>
              <w:right w:w="85" w:type="dxa"/>
            </w:tcMar>
          </w:tcPr>
          <w:p w:rsidR="006B091A" w:rsidRDefault="006B091A" w:rsidP="00601282">
            <w:pPr>
              <w:cnfStyle w:val="000000100000"/>
              <w:rPr>
                <w:rFonts w:cstheme="minorHAnsi"/>
                <w:sz w:val="20"/>
                <w:szCs w:val="20"/>
              </w:rPr>
            </w:pPr>
          </w:p>
        </w:tc>
      </w:tr>
      <w:tr w:rsidR="006B091A" w:rsidRPr="00993301" w:rsidTr="00601282">
        <w:tc>
          <w:tcPr>
            <w:cnfStyle w:val="001000000000"/>
            <w:tcW w:w="1786" w:type="dxa"/>
            <w:tcMar>
              <w:top w:w="57" w:type="dxa"/>
              <w:left w:w="85" w:type="dxa"/>
              <w:bottom w:w="57" w:type="dxa"/>
              <w:right w:w="85" w:type="dxa"/>
            </w:tcMar>
          </w:tcPr>
          <w:p w:rsidR="006B091A" w:rsidRPr="00AB16FB" w:rsidRDefault="006B091A" w:rsidP="00601282">
            <w:pPr>
              <w:rPr>
                <w:sz w:val="20"/>
                <w:szCs w:val="20"/>
              </w:rPr>
            </w:pPr>
            <w:r>
              <w:rPr>
                <w:sz w:val="20"/>
                <w:szCs w:val="20"/>
              </w:rPr>
              <w:t>15:0</w:t>
            </w:r>
            <w:r w:rsidRPr="00AB16FB">
              <w:rPr>
                <w:sz w:val="20"/>
                <w:szCs w:val="20"/>
              </w:rPr>
              <w:t>0-17:00</w:t>
            </w:r>
          </w:p>
        </w:tc>
        <w:tc>
          <w:tcPr>
            <w:tcW w:w="3828" w:type="dxa"/>
            <w:tcMar>
              <w:top w:w="57" w:type="dxa"/>
              <w:left w:w="85" w:type="dxa"/>
              <w:bottom w:w="57" w:type="dxa"/>
              <w:right w:w="85" w:type="dxa"/>
            </w:tcMar>
          </w:tcPr>
          <w:p w:rsidR="006B091A" w:rsidRPr="006B091A" w:rsidRDefault="006B091A" w:rsidP="00601282">
            <w:pPr>
              <w:cnfStyle w:val="000000000000"/>
              <w:rPr>
                <w:sz w:val="20"/>
                <w:szCs w:val="20"/>
                <w:lang w:val="en-US"/>
              </w:rPr>
            </w:pPr>
            <w:r w:rsidRPr="006B091A">
              <w:rPr>
                <w:sz w:val="20"/>
                <w:szCs w:val="20"/>
                <w:lang w:val="en-US"/>
              </w:rPr>
              <w:t>OPEN SPACE FOR BILATERAL DISCUSSIONS AND INFORMAL EXCHANGES</w:t>
            </w:r>
          </w:p>
        </w:tc>
        <w:tc>
          <w:tcPr>
            <w:tcW w:w="4394" w:type="dxa"/>
            <w:gridSpan w:val="2"/>
            <w:tcMar>
              <w:top w:w="57" w:type="dxa"/>
              <w:left w:w="85" w:type="dxa"/>
              <w:bottom w:w="57" w:type="dxa"/>
              <w:right w:w="85" w:type="dxa"/>
            </w:tcMar>
          </w:tcPr>
          <w:p w:rsidR="006B091A" w:rsidRPr="006B091A" w:rsidRDefault="006B091A" w:rsidP="00601282">
            <w:pPr>
              <w:cnfStyle w:val="000000000000"/>
              <w:rPr>
                <w:i/>
                <w:sz w:val="20"/>
                <w:szCs w:val="20"/>
                <w:lang w:val="en-US"/>
              </w:rPr>
            </w:pPr>
            <w:r w:rsidRPr="006B091A">
              <w:rPr>
                <w:i/>
                <w:sz w:val="20"/>
                <w:szCs w:val="20"/>
                <w:lang w:val="en-US"/>
              </w:rPr>
              <w:t>UN officials and international experts will be available for further dialogue with country delegations</w:t>
            </w:r>
          </w:p>
        </w:tc>
        <w:tc>
          <w:tcPr>
            <w:tcW w:w="322" w:type="dxa"/>
            <w:tcMar>
              <w:top w:w="57" w:type="dxa"/>
              <w:left w:w="85" w:type="dxa"/>
              <w:bottom w:w="57" w:type="dxa"/>
              <w:right w:w="85" w:type="dxa"/>
            </w:tcMar>
          </w:tcPr>
          <w:p w:rsidR="006B091A" w:rsidRPr="006B091A" w:rsidRDefault="006B091A" w:rsidP="00601282">
            <w:pPr>
              <w:cnfStyle w:val="000000000000"/>
              <w:rPr>
                <w:rFonts w:cstheme="minorHAnsi"/>
                <w:sz w:val="20"/>
                <w:szCs w:val="20"/>
                <w:lang w:val="en-US"/>
              </w:rPr>
            </w:pPr>
          </w:p>
        </w:tc>
      </w:tr>
    </w:tbl>
    <w:p w:rsidR="006B091A" w:rsidRPr="000F3E66" w:rsidRDefault="006B091A">
      <w:pPr>
        <w:rPr>
          <w:b/>
          <w:lang w:val="en-US"/>
        </w:rPr>
      </w:pPr>
    </w:p>
    <w:sectPr w:rsidR="006B091A" w:rsidRPr="000F3E66" w:rsidSect="0026106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ABB" w:rsidRDefault="00325ABB" w:rsidP="007A68E0">
      <w:pPr>
        <w:spacing w:after="0" w:line="240" w:lineRule="auto"/>
      </w:pPr>
      <w:r>
        <w:separator/>
      </w:r>
    </w:p>
  </w:endnote>
  <w:endnote w:type="continuationSeparator" w:id="0">
    <w:p w:rsidR="00325ABB" w:rsidRDefault="00325ABB" w:rsidP="007A68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ABB" w:rsidRDefault="00325ABB" w:rsidP="007A68E0">
      <w:pPr>
        <w:spacing w:after="0" w:line="240" w:lineRule="auto"/>
      </w:pPr>
      <w:r>
        <w:separator/>
      </w:r>
    </w:p>
  </w:footnote>
  <w:footnote w:type="continuationSeparator" w:id="0">
    <w:p w:rsidR="00325ABB" w:rsidRDefault="00325ABB" w:rsidP="007A68E0">
      <w:pPr>
        <w:spacing w:after="0" w:line="240" w:lineRule="auto"/>
      </w:pPr>
      <w:r>
        <w:continuationSeparator/>
      </w:r>
    </w:p>
  </w:footnote>
  <w:footnote w:id="1">
    <w:p w:rsidR="00124585" w:rsidRPr="002F64CD" w:rsidRDefault="00124585" w:rsidP="007A68E0">
      <w:pPr>
        <w:pStyle w:val="FootnoteText"/>
        <w:rPr>
          <w:lang w:val="en-US"/>
        </w:rPr>
      </w:pPr>
      <w:r>
        <w:rPr>
          <w:rStyle w:val="FootnoteReference"/>
        </w:rPr>
        <w:footnoteRef/>
      </w:r>
      <w:r>
        <w:t xml:space="preserve">TI (2010) </w:t>
      </w:r>
      <w:r w:rsidRPr="007A2ADA">
        <w:rPr>
          <w:sz w:val="18"/>
        </w:rPr>
        <w:t>Global Corruption Report: Climate Change</w:t>
      </w:r>
      <w:r>
        <w:rPr>
          <w:sz w:val="18"/>
        </w:rPr>
        <w:t xml:space="preserve"> (</w:t>
      </w:r>
      <w:hyperlink r:id="rId1" w:history="1">
        <w:r w:rsidRPr="007A2ADA">
          <w:rPr>
            <w:rStyle w:val="Hyperlink"/>
            <w:sz w:val="18"/>
          </w:rPr>
          <w:t>link</w:t>
        </w:r>
      </w:hyperlink>
      <w:r>
        <w:rPr>
          <w:sz w:val="18"/>
        </w:rPr>
        <w:t>)</w:t>
      </w:r>
    </w:p>
  </w:footnote>
  <w:footnote w:id="2">
    <w:p w:rsidR="00124585" w:rsidRPr="00790A51" w:rsidRDefault="00124585" w:rsidP="00650605">
      <w:pPr>
        <w:pStyle w:val="FootnoteText"/>
        <w:rPr>
          <w:rFonts w:asciiTheme="minorHAnsi" w:hAnsiTheme="minorHAnsi" w:cstheme="minorHAnsi"/>
          <w:sz w:val="18"/>
          <w:szCs w:val="18"/>
          <w:lang w:val="en-US"/>
        </w:rPr>
      </w:pPr>
      <w:r w:rsidRPr="00790A51">
        <w:rPr>
          <w:rStyle w:val="FootnoteReference"/>
          <w:rFonts w:asciiTheme="minorHAnsi" w:hAnsiTheme="minorHAnsi" w:cstheme="minorHAnsi"/>
          <w:sz w:val="18"/>
          <w:szCs w:val="18"/>
        </w:rPr>
        <w:footnoteRef/>
      </w:r>
      <w:r w:rsidRPr="00790A51">
        <w:rPr>
          <w:rFonts w:asciiTheme="minorHAnsi" w:hAnsiTheme="minorHAnsi" w:cstheme="minorHAnsi"/>
          <w:sz w:val="18"/>
          <w:szCs w:val="18"/>
          <w:lang w:val="en-US"/>
        </w:rPr>
        <w:t xml:space="preserve"> Transparency International (2011), </w:t>
      </w:r>
      <w:r w:rsidRPr="00790A51">
        <w:rPr>
          <w:rFonts w:asciiTheme="minorHAnsi" w:hAnsiTheme="minorHAnsi" w:cstheme="minorHAnsi"/>
          <w:i/>
          <w:sz w:val="18"/>
          <w:szCs w:val="18"/>
          <w:lang w:val="en-US"/>
        </w:rPr>
        <w:t>Global Corruption Report Climate Change</w:t>
      </w:r>
      <w:r w:rsidRPr="00790A51">
        <w:rPr>
          <w:rFonts w:asciiTheme="minorHAnsi" w:hAnsiTheme="minorHAnsi" w:cstheme="minorHAnsi"/>
          <w:sz w:val="18"/>
          <w:szCs w:val="18"/>
          <w:lang w:val="en-US"/>
        </w:rPr>
        <w:t>, p. 299.</w:t>
      </w:r>
    </w:p>
  </w:footnote>
  <w:footnote w:id="3">
    <w:p w:rsidR="00124585" w:rsidRPr="00121B7C" w:rsidRDefault="00124585" w:rsidP="00384656">
      <w:pPr>
        <w:pStyle w:val="FootnoteText"/>
        <w:rPr>
          <w:sz w:val="18"/>
          <w:szCs w:val="18"/>
          <w:lang w:val="fr-FR"/>
        </w:rPr>
      </w:pPr>
      <w:r>
        <w:rPr>
          <w:rStyle w:val="FootnoteReference"/>
        </w:rPr>
        <w:footnoteRef/>
      </w:r>
      <w:r w:rsidRPr="00C07641">
        <w:rPr>
          <w:sz w:val="18"/>
          <w:szCs w:val="18"/>
          <w:lang w:val="en-US"/>
        </w:rPr>
        <w:t xml:space="preserve">Five Year Strategy, UN-REDD Programme, 2011-2015. </w:t>
      </w:r>
      <w:proofErr w:type="spellStart"/>
      <w:r w:rsidRPr="000837FA">
        <w:rPr>
          <w:sz w:val="18"/>
          <w:szCs w:val="18"/>
          <w:lang w:val="fr-FR"/>
        </w:rPr>
        <w:t>Available</w:t>
      </w:r>
      <w:proofErr w:type="spellEnd"/>
      <w:r w:rsidRPr="000837FA">
        <w:rPr>
          <w:sz w:val="18"/>
          <w:szCs w:val="18"/>
          <w:lang w:val="fr-FR"/>
        </w:rPr>
        <w:t xml:space="preserve"> </w:t>
      </w:r>
      <w:proofErr w:type="spellStart"/>
      <w:r w:rsidRPr="000837FA">
        <w:rPr>
          <w:sz w:val="18"/>
          <w:szCs w:val="18"/>
          <w:lang w:val="fr-FR"/>
        </w:rPr>
        <w:t>at</w:t>
      </w:r>
      <w:proofErr w:type="spellEnd"/>
    </w:p>
    <w:p w:rsidR="00124585" w:rsidRPr="00121B7C" w:rsidRDefault="008E780F" w:rsidP="00384656">
      <w:pPr>
        <w:pStyle w:val="FootnoteText"/>
        <w:rPr>
          <w:sz w:val="18"/>
          <w:szCs w:val="18"/>
          <w:lang w:val="fr-FR"/>
        </w:rPr>
      </w:pPr>
      <w:hyperlink r:id="rId2" w:history="1">
        <w:r w:rsidR="00124585" w:rsidRPr="000837FA">
          <w:rPr>
            <w:rStyle w:val="Hyperlink"/>
            <w:sz w:val="18"/>
            <w:szCs w:val="18"/>
            <w:lang w:val="fr-FR"/>
          </w:rPr>
          <w:t>http://www.unredd.net/index.php?option=com_docman&amp;task=doc_download&amp;gid=4598&amp;Itemid=53</w:t>
        </w:r>
      </w:hyperlink>
    </w:p>
  </w:footnote>
  <w:footnote w:id="4">
    <w:p w:rsidR="00124585" w:rsidRPr="00121B7C" w:rsidRDefault="00124585" w:rsidP="00384656">
      <w:pPr>
        <w:pStyle w:val="FootnoteText"/>
        <w:rPr>
          <w:sz w:val="18"/>
          <w:szCs w:val="18"/>
          <w:lang w:val="fr-FR"/>
        </w:rPr>
      </w:pPr>
      <w:r w:rsidRPr="00C07641">
        <w:rPr>
          <w:rStyle w:val="FootnoteReference"/>
          <w:sz w:val="18"/>
          <w:szCs w:val="18"/>
        </w:rPr>
        <w:footnoteRef/>
      </w:r>
      <w:r w:rsidRPr="000837FA">
        <w:rPr>
          <w:sz w:val="18"/>
          <w:szCs w:val="18"/>
          <w:lang w:val="fr-FR"/>
        </w:rPr>
        <w:t>«Support to National REDD+ Action: Global Programme Framework Document – 2011-2015», UN-REDD</w:t>
      </w:r>
    </w:p>
    <w:p w:rsidR="00124585" w:rsidRPr="00121B7C" w:rsidRDefault="00124585" w:rsidP="00384656">
      <w:pPr>
        <w:pStyle w:val="FootnoteText"/>
        <w:rPr>
          <w:lang w:val="fr-FR"/>
        </w:rPr>
      </w:pPr>
      <w:r w:rsidRPr="000837FA">
        <w:rPr>
          <w:sz w:val="18"/>
          <w:szCs w:val="18"/>
          <w:lang w:val="fr-FR"/>
        </w:rPr>
        <w:t xml:space="preserve">Programme, 2011, </w:t>
      </w:r>
      <w:hyperlink r:id="rId3" w:history="1">
        <w:r w:rsidRPr="000837FA">
          <w:rPr>
            <w:rStyle w:val="Hyperlink"/>
            <w:sz w:val="18"/>
            <w:szCs w:val="18"/>
            <w:lang w:val="fr-FR"/>
          </w:rPr>
          <w:t>http://www.unredd.net/index.php?option=com_docman&amp;task=doc_download&amp;gid=5534&amp;Itemid=53</w:t>
        </w:r>
      </w:hyperlink>
    </w:p>
  </w:footnote>
  <w:footnote w:id="5">
    <w:p w:rsidR="00124585" w:rsidRPr="00EA4046" w:rsidRDefault="00124585">
      <w:pPr>
        <w:pStyle w:val="FootnoteText"/>
        <w:rPr>
          <w:lang w:val="en-US"/>
        </w:rPr>
      </w:pPr>
      <w:r w:rsidRPr="00EA4046">
        <w:rPr>
          <w:rStyle w:val="FootnoteReference"/>
          <w:sz w:val="18"/>
        </w:rPr>
        <w:footnoteRef/>
      </w:r>
      <w:r w:rsidRPr="00EA4046">
        <w:rPr>
          <w:sz w:val="18"/>
        </w:rPr>
        <w:t xml:space="preserve"> </w:t>
      </w:r>
      <w:r w:rsidRPr="00EA4046">
        <w:rPr>
          <w:sz w:val="18"/>
          <w:lang w:val="en-US"/>
        </w:rPr>
        <w:t xml:space="preserve">This has been done successfully in similar workshops in Asia and the Pacific and Africa.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100EE"/>
    <w:multiLevelType w:val="hybridMultilevel"/>
    <w:tmpl w:val="9A24EBC8"/>
    <w:lvl w:ilvl="0" w:tplc="2528F850">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1AA90887"/>
    <w:multiLevelType w:val="hybridMultilevel"/>
    <w:tmpl w:val="A07A19D2"/>
    <w:lvl w:ilvl="0" w:tplc="1028137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D803B5"/>
    <w:multiLevelType w:val="hybridMultilevel"/>
    <w:tmpl w:val="086437FC"/>
    <w:lvl w:ilvl="0" w:tplc="578C2D28">
      <w:start w:val="1"/>
      <w:numFmt w:val="bullet"/>
      <w:lvlText w:val=""/>
      <w:lvlJc w:val="center"/>
      <w:pPr>
        <w:ind w:left="720" w:hanging="360"/>
      </w:pPr>
      <w:rPr>
        <w:rFonts w:ascii="Symbol" w:hAnsi="Symbol" w:hint="default"/>
        <w:b w:val="0"/>
        <w:i w:val="0"/>
        <w:caps w:val="0"/>
        <w:strike w:val="0"/>
        <w:dstrike w:val="0"/>
        <w:vanish w:val="0"/>
        <w:color w:val="000000"/>
        <w:kern w:val="0"/>
        <w:sz w:val="18"/>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122F2B"/>
    <w:multiLevelType w:val="hybridMultilevel"/>
    <w:tmpl w:val="997499FA"/>
    <w:lvl w:ilvl="0" w:tplc="578C2D28">
      <w:start w:val="1"/>
      <w:numFmt w:val="bullet"/>
      <w:lvlText w:val=""/>
      <w:lvlJc w:val="center"/>
      <w:pPr>
        <w:ind w:left="1080" w:hanging="360"/>
      </w:pPr>
      <w:rPr>
        <w:rFonts w:ascii="Symbol" w:hAnsi="Symbol" w:hint="default"/>
        <w:b w:val="0"/>
        <w:i w:val="0"/>
        <w:caps w:val="0"/>
        <w:strike w:val="0"/>
        <w:dstrike w:val="0"/>
        <w:vanish w:val="0"/>
        <w:color w:val="000000"/>
        <w:kern w:val="0"/>
        <w:sz w:val="18"/>
        <w:u w:val="none"/>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19F684A"/>
    <w:multiLevelType w:val="hybridMultilevel"/>
    <w:tmpl w:val="50E8559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nsid w:val="39355469"/>
    <w:multiLevelType w:val="hybridMultilevel"/>
    <w:tmpl w:val="EC0E8DD4"/>
    <w:lvl w:ilvl="0" w:tplc="578C2D28">
      <w:start w:val="1"/>
      <w:numFmt w:val="bullet"/>
      <w:lvlText w:val=""/>
      <w:lvlJc w:val="center"/>
      <w:pPr>
        <w:ind w:left="1080" w:hanging="360"/>
      </w:pPr>
      <w:rPr>
        <w:rFonts w:ascii="Symbol" w:hAnsi="Symbol" w:hint="default"/>
        <w:b w:val="0"/>
        <w:i w:val="0"/>
        <w:caps w:val="0"/>
        <w:strike w:val="0"/>
        <w:dstrike w:val="0"/>
        <w:vanish w:val="0"/>
        <w:color w:val="000000"/>
        <w:kern w:val="0"/>
        <w:sz w:val="18"/>
        <w:u w:val="none"/>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4C690D85"/>
    <w:multiLevelType w:val="hybridMultilevel"/>
    <w:tmpl w:val="C2DC19C8"/>
    <w:lvl w:ilvl="0" w:tplc="5B5EA09E">
      <w:start w:val="1"/>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4D57392F"/>
    <w:multiLevelType w:val="hybridMultilevel"/>
    <w:tmpl w:val="A5482FB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nsid w:val="4FA401F9"/>
    <w:multiLevelType w:val="hybridMultilevel"/>
    <w:tmpl w:val="C0FE5FE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nsid w:val="630922B8"/>
    <w:multiLevelType w:val="hybridMultilevel"/>
    <w:tmpl w:val="6082B642"/>
    <w:lvl w:ilvl="0" w:tplc="2AAA37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4D4DEE"/>
    <w:multiLevelType w:val="hybridMultilevel"/>
    <w:tmpl w:val="B4B035EC"/>
    <w:lvl w:ilvl="0" w:tplc="2528F850">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nsid w:val="74E53B61"/>
    <w:multiLevelType w:val="hybridMultilevel"/>
    <w:tmpl w:val="44EA4074"/>
    <w:lvl w:ilvl="0" w:tplc="5B5EA09E">
      <w:start w:val="1"/>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7"/>
  </w:num>
  <w:num w:numId="5">
    <w:abstractNumId w:val="11"/>
  </w:num>
  <w:num w:numId="6">
    <w:abstractNumId w:val="10"/>
  </w:num>
  <w:num w:numId="7">
    <w:abstractNumId w:val="0"/>
  </w:num>
  <w:num w:numId="8">
    <w:abstractNumId w:val="6"/>
  </w:num>
  <w:num w:numId="9">
    <w:abstractNumId w:val="4"/>
  </w:num>
  <w:num w:numId="10">
    <w:abstractNumId w:val="3"/>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1D2A31"/>
    <w:rsid w:val="00001EFB"/>
    <w:rsid w:val="00047C7B"/>
    <w:rsid w:val="000714DE"/>
    <w:rsid w:val="00082DEC"/>
    <w:rsid w:val="00086376"/>
    <w:rsid w:val="000958CD"/>
    <w:rsid w:val="00096A1D"/>
    <w:rsid w:val="000A5434"/>
    <w:rsid w:val="000B5D24"/>
    <w:rsid w:val="000C1E95"/>
    <w:rsid w:val="000C64F6"/>
    <w:rsid w:val="000E10CC"/>
    <w:rsid w:val="000F3E66"/>
    <w:rsid w:val="00120FC9"/>
    <w:rsid w:val="0012225F"/>
    <w:rsid w:val="00124585"/>
    <w:rsid w:val="001C0DBB"/>
    <w:rsid w:val="001C2ACD"/>
    <w:rsid w:val="001D2A31"/>
    <w:rsid w:val="001E0E14"/>
    <w:rsid w:val="001E3432"/>
    <w:rsid w:val="001E4C88"/>
    <w:rsid w:val="00204967"/>
    <w:rsid w:val="0026106F"/>
    <w:rsid w:val="00276E8E"/>
    <w:rsid w:val="00290D23"/>
    <w:rsid w:val="002910E7"/>
    <w:rsid w:val="002F56F2"/>
    <w:rsid w:val="00325ABB"/>
    <w:rsid w:val="00334284"/>
    <w:rsid w:val="00341614"/>
    <w:rsid w:val="0034559A"/>
    <w:rsid w:val="00371EB4"/>
    <w:rsid w:val="0037234C"/>
    <w:rsid w:val="00384656"/>
    <w:rsid w:val="003F4B33"/>
    <w:rsid w:val="004201D6"/>
    <w:rsid w:val="00440701"/>
    <w:rsid w:val="00482751"/>
    <w:rsid w:val="0049068C"/>
    <w:rsid w:val="004932D6"/>
    <w:rsid w:val="004A11B5"/>
    <w:rsid w:val="004A2BF2"/>
    <w:rsid w:val="004A2E28"/>
    <w:rsid w:val="004C7DE5"/>
    <w:rsid w:val="004D336C"/>
    <w:rsid w:val="00515653"/>
    <w:rsid w:val="005A1B52"/>
    <w:rsid w:val="005B7848"/>
    <w:rsid w:val="005C183D"/>
    <w:rsid w:val="005C5F99"/>
    <w:rsid w:val="005D4529"/>
    <w:rsid w:val="00601282"/>
    <w:rsid w:val="00613A02"/>
    <w:rsid w:val="00650605"/>
    <w:rsid w:val="00685DEE"/>
    <w:rsid w:val="0068636A"/>
    <w:rsid w:val="00690C55"/>
    <w:rsid w:val="006B091A"/>
    <w:rsid w:val="006E05D1"/>
    <w:rsid w:val="007018AC"/>
    <w:rsid w:val="00757B24"/>
    <w:rsid w:val="007805DF"/>
    <w:rsid w:val="00783B84"/>
    <w:rsid w:val="00787C85"/>
    <w:rsid w:val="00792D6E"/>
    <w:rsid w:val="007A68E0"/>
    <w:rsid w:val="007C1638"/>
    <w:rsid w:val="007C6223"/>
    <w:rsid w:val="00812439"/>
    <w:rsid w:val="008446DD"/>
    <w:rsid w:val="00892AB5"/>
    <w:rsid w:val="008A5060"/>
    <w:rsid w:val="008D31AE"/>
    <w:rsid w:val="008E780F"/>
    <w:rsid w:val="008F67F5"/>
    <w:rsid w:val="009000E7"/>
    <w:rsid w:val="0092423D"/>
    <w:rsid w:val="00925527"/>
    <w:rsid w:val="00925A08"/>
    <w:rsid w:val="00947FB8"/>
    <w:rsid w:val="009837D0"/>
    <w:rsid w:val="00993301"/>
    <w:rsid w:val="009C05BC"/>
    <w:rsid w:val="009C140F"/>
    <w:rsid w:val="009C1E8F"/>
    <w:rsid w:val="009C7D8D"/>
    <w:rsid w:val="009E7C4F"/>
    <w:rsid w:val="00A33465"/>
    <w:rsid w:val="00A34F6B"/>
    <w:rsid w:val="00A45A25"/>
    <w:rsid w:val="00A750DE"/>
    <w:rsid w:val="00A77D9C"/>
    <w:rsid w:val="00AA61EF"/>
    <w:rsid w:val="00AB29D3"/>
    <w:rsid w:val="00AC77A1"/>
    <w:rsid w:val="00B130A0"/>
    <w:rsid w:val="00B44F16"/>
    <w:rsid w:val="00B52521"/>
    <w:rsid w:val="00B54470"/>
    <w:rsid w:val="00B60BD4"/>
    <w:rsid w:val="00B629DD"/>
    <w:rsid w:val="00BE576A"/>
    <w:rsid w:val="00C573AF"/>
    <w:rsid w:val="00CB2203"/>
    <w:rsid w:val="00CB4377"/>
    <w:rsid w:val="00CB6C1E"/>
    <w:rsid w:val="00CC52CE"/>
    <w:rsid w:val="00CF698B"/>
    <w:rsid w:val="00D050A5"/>
    <w:rsid w:val="00D20113"/>
    <w:rsid w:val="00D65E17"/>
    <w:rsid w:val="00D90659"/>
    <w:rsid w:val="00DA25E2"/>
    <w:rsid w:val="00DC7223"/>
    <w:rsid w:val="00DD6466"/>
    <w:rsid w:val="00DE654A"/>
    <w:rsid w:val="00E046B2"/>
    <w:rsid w:val="00E531BC"/>
    <w:rsid w:val="00E6002D"/>
    <w:rsid w:val="00E7073C"/>
    <w:rsid w:val="00EA4046"/>
    <w:rsid w:val="00EA71D4"/>
    <w:rsid w:val="00EB2FC7"/>
    <w:rsid w:val="00ED493D"/>
    <w:rsid w:val="00EE1A11"/>
    <w:rsid w:val="00F11C22"/>
    <w:rsid w:val="00F514C0"/>
    <w:rsid w:val="00F51695"/>
    <w:rsid w:val="00FB5B78"/>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06F"/>
    <w:rPr>
      <w:noProof/>
      <w:lang w:val="fr-FR"/>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heme="majorEastAsia" w:cstheme="majorBidi"/>
      <w:b/>
      <w:bCs/>
      <w:kern w:val="32"/>
      <w:sz w:val="26"/>
      <w:szCs w:val="32"/>
      <w:lang w:val="en-GB"/>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E95"/>
    <w:rPr>
      <w:rFonts w:asciiTheme="minorHAnsi" w:eastAsiaTheme="majorEastAsia" w:hAnsiTheme="minorHAnsi" w:cstheme="majorBidi"/>
      <w:b/>
      <w:bCs/>
      <w:kern w:val="32"/>
      <w:sz w:val="26"/>
      <w:szCs w:val="32"/>
      <w:lang w:val="en-GB"/>
    </w:rPr>
  </w:style>
  <w:style w:type="character" w:customStyle="1" w:styleId="Heading2Char">
    <w:name w:val="Heading 2 Char"/>
    <w:basedOn w:val="DefaultParagraphFont"/>
    <w:link w:val="Heading2"/>
    <w:uiPriority w:val="9"/>
    <w:rsid w:val="000C1E95"/>
    <w:rPr>
      <w:rFonts w:eastAsia="Times New Roman"/>
      <w:b/>
      <w:bCs/>
      <w:iCs/>
      <w:sz w:val="22"/>
      <w:szCs w:val="28"/>
      <w:lang w:val="en-GB"/>
    </w:rPr>
  </w:style>
  <w:style w:type="paragraph" w:styleId="ListParagraph">
    <w:name w:val="List Paragraph"/>
    <w:basedOn w:val="Normal"/>
    <w:uiPriority w:val="34"/>
    <w:qFormat/>
    <w:rsid w:val="001D2A31"/>
    <w:pPr>
      <w:ind w:left="720"/>
      <w:contextualSpacing/>
    </w:pPr>
  </w:style>
  <w:style w:type="table" w:styleId="TableGrid">
    <w:name w:val="Table Grid"/>
    <w:basedOn w:val="TableNormal"/>
    <w:uiPriority w:val="59"/>
    <w:rsid w:val="001D2A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68E0"/>
    <w:rPr>
      <w:color w:val="0000FF" w:themeColor="hyperlink"/>
      <w:u w:val="single"/>
    </w:rPr>
  </w:style>
  <w:style w:type="paragraph" w:styleId="FootnoteText">
    <w:name w:val="footnote text"/>
    <w:aliases w:val=" Car Car,single space,Texto nota pie IIRSA,Footnote,footnote text,Footnote Text Char Char Char Char Char,Footnote Text Char Char Char Char,FA Fu,Footnote reference,Footnote Text Char Char Char"/>
    <w:basedOn w:val="Normal"/>
    <w:link w:val="FootnoteTextChar"/>
    <w:uiPriority w:val="99"/>
    <w:unhideWhenUsed/>
    <w:rsid w:val="007A68E0"/>
    <w:pPr>
      <w:spacing w:after="0" w:line="240" w:lineRule="auto"/>
    </w:pPr>
    <w:rPr>
      <w:rFonts w:ascii="Myriad Pro" w:eastAsia="Times New Roman" w:hAnsi="Myriad Pro" w:cs="Times New Roman"/>
      <w:noProof w:val="0"/>
      <w:sz w:val="20"/>
      <w:szCs w:val="20"/>
      <w:lang w:val="en-GB" w:eastAsia="en-GB"/>
    </w:rPr>
  </w:style>
  <w:style w:type="character" w:customStyle="1" w:styleId="FootnoteTextChar">
    <w:name w:val="Footnote Text Char"/>
    <w:aliases w:val=" Car Car Char,single space Char,Texto nota pie IIRSA Char,Footnote Char,footnote text Char,Footnote Text Char Char Char Char Char Char,Footnote Text Char Char Char Char Char1,FA Fu Char,Footnote reference Char"/>
    <w:basedOn w:val="DefaultParagraphFont"/>
    <w:link w:val="FootnoteText"/>
    <w:uiPriority w:val="99"/>
    <w:rsid w:val="007A68E0"/>
    <w:rPr>
      <w:rFonts w:ascii="Myriad Pro" w:eastAsia="Times New Roman" w:hAnsi="Myriad Pro" w:cs="Times New Roman"/>
      <w:sz w:val="20"/>
      <w:szCs w:val="20"/>
      <w:lang w:val="en-GB" w:eastAsia="en-GB"/>
    </w:rPr>
  </w:style>
  <w:style w:type="character" w:styleId="FootnoteReference">
    <w:name w:val="footnote reference"/>
    <w:basedOn w:val="DefaultParagraphFont"/>
    <w:uiPriority w:val="99"/>
    <w:unhideWhenUsed/>
    <w:rsid w:val="007A68E0"/>
    <w:rPr>
      <w:vertAlign w:val="superscript"/>
    </w:rPr>
  </w:style>
  <w:style w:type="paragraph" w:styleId="BalloonText">
    <w:name w:val="Balloon Text"/>
    <w:basedOn w:val="Normal"/>
    <w:link w:val="BalloonTextChar"/>
    <w:uiPriority w:val="99"/>
    <w:semiHidden/>
    <w:unhideWhenUsed/>
    <w:rsid w:val="00F11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C22"/>
    <w:rPr>
      <w:rFonts w:ascii="Tahoma" w:hAnsi="Tahoma" w:cs="Tahoma"/>
      <w:noProof/>
      <w:sz w:val="16"/>
      <w:szCs w:val="16"/>
      <w:lang w:val="fr-FR"/>
    </w:rPr>
  </w:style>
  <w:style w:type="character" w:styleId="CommentReference">
    <w:name w:val="annotation reference"/>
    <w:basedOn w:val="DefaultParagraphFont"/>
    <w:uiPriority w:val="99"/>
    <w:semiHidden/>
    <w:unhideWhenUsed/>
    <w:rsid w:val="008446DD"/>
    <w:rPr>
      <w:sz w:val="16"/>
      <w:szCs w:val="16"/>
    </w:rPr>
  </w:style>
  <w:style w:type="paragraph" w:styleId="CommentText">
    <w:name w:val="annotation text"/>
    <w:basedOn w:val="Normal"/>
    <w:link w:val="CommentTextChar"/>
    <w:uiPriority w:val="99"/>
    <w:semiHidden/>
    <w:unhideWhenUsed/>
    <w:rsid w:val="008446DD"/>
    <w:pPr>
      <w:spacing w:line="240" w:lineRule="auto"/>
    </w:pPr>
    <w:rPr>
      <w:sz w:val="20"/>
      <w:szCs w:val="20"/>
    </w:rPr>
  </w:style>
  <w:style w:type="character" w:customStyle="1" w:styleId="CommentTextChar">
    <w:name w:val="Comment Text Char"/>
    <w:basedOn w:val="DefaultParagraphFont"/>
    <w:link w:val="CommentText"/>
    <w:uiPriority w:val="99"/>
    <w:semiHidden/>
    <w:rsid w:val="008446DD"/>
    <w:rPr>
      <w:noProof/>
      <w:sz w:val="20"/>
      <w:szCs w:val="20"/>
      <w:lang w:val="fr-FR"/>
    </w:rPr>
  </w:style>
  <w:style w:type="paragraph" w:styleId="CommentSubject">
    <w:name w:val="annotation subject"/>
    <w:basedOn w:val="CommentText"/>
    <w:next w:val="CommentText"/>
    <w:link w:val="CommentSubjectChar"/>
    <w:uiPriority w:val="99"/>
    <w:semiHidden/>
    <w:unhideWhenUsed/>
    <w:rsid w:val="008446DD"/>
    <w:rPr>
      <w:b/>
      <w:bCs/>
    </w:rPr>
  </w:style>
  <w:style w:type="character" w:customStyle="1" w:styleId="CommentSubjectChar">
    <w:name w:val="Comment Subject Char"/>
    <w:basedOn w:val="CommentTextChar"/>
    <w:link w:val="CommentSubject"/>
    <w:uiPriority w:val="99"/>
    <w:semiHidden/>
    <w:rsid w:val="008446DD"/>
    <w:rPr>
      <w:b/>
      <w:bCs/>
      <w:noProof/>
      <w:sz w:val="20"/>
      <w:szCs w:val="20"/>
      <w:lang w:val="fr-FR"/>
    </w:rPr>
  </w:style>
  <w:style w:type="table" w:styleId="LightList-Accent3">
    <w:name w:val="Light List Accent 3"/>
    <w:basedOn w:val="TableNormal"/>
    <w:uiPriority w:val="61"/>
    <w:rsid w:val="006B091A"/>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redd.net/index.php?option=com_docman&amp;task=doc_download&amp;gid=3790&amp;Itemid=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nredd.net/index.php?option=com_docman&amp;task=doc_download&amp;gid=3746&amp;Itemid=53" TargetMode="External"/><Relationship Id="rId4" Type="http://schemas.openxmlformats.org/officeDocument/2006/relationships/settings" Target="settings.xml"/><Relationship Id="rId9" Type="http://schemas.openxmlformats.org/officeDocument/2006/relationships/hyperlink" Target="http://www.unredd.net/index.php?option=com_docman&amp;task=doc_download&amp;gid=5285" TargetMode="Externa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www.unredd.net/index.php?option=com_docman&amp;task=doc_download&amp;gid=5534&amp;Itemid=53" TargetMode="External"/><Relationship Id="rId2" Type="http://schemas.openxmlformats.org/officeDocument/2006/relationships/hyperlink" Target="http://www.unredd.net/index.php?option=com_docman&amp;task=doc_download&amp;gid=4598&amp;Itemid=53" TargetMode="External"/><Relationship Id="rId1" Type="http://schemas.openxmlformats.org/officeDocument/2006/relationships/hyperlink" Target="http://www.transparency.org/publications/g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BC648-F367-4FA1-8E25-3817D7231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2481</Words>
  <Characters>13648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Fach</dc:creator>
  <cp:lastModifiedBy>Estelle Fach</cp:lastModifiedBy>
  <cp:revision>2</cp:revision>
  <dcterms:created xsi:type="dcterms:W3CDTF">2013-01-07T13:36:00Z</dcterms:created>
  <dcterms:modified xsi:type="dcterms:W3CDTF">2013-01-07T13:36:00Z</dcterms:modified>
</cp:coreProperties>
</file>