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28B" w:rsidRPr="000E628B" w:rsidRDefault="009677F5" w:rsidP="000E628B">
      <w:pPr>
        <w:pStyle w:val="NoSpacing"/>
        <w:jc w:val="center"/>
        <w:rPr>
          <w:b/>
          <w:color w:val="1F497D" w:themeColor="text2"/>
        </w:rPr>
      </w:pPr>
      <w:r w:rsidRPr="000E628B">
        <w:rPr>
          <w:b/>
          <w:color w:val="1F497D" w:themeColor="text2"/>
        </w:rPr>
        <w:t xml:space="preserve">Clarifying </w:t>
      </w:r>
      <w:r w:rsidR="000E6E71" w:rsidRPr="000E628B">
        <w:rPr>
          <w:b/>
          <w:color w:val="1F497D" w:themeColor="text2"/>
        </w:rPr>
        <w:t xml:space="preserve">the </w:t>
      </w:r>
      <w:r w:rsidRPr="000E628B">
        <w:rPr>
          <w:b/>
          <w:color w:val="1F497D" w:themeColor="text2"/>
        </w:rPr>
        <w:t xml:space="preserve">UN-REDD </w:t>
      </w:r>
      <w:proofErr w:type="spellStart"/>
      <w:r w:rsidRPr="000E628B">
        <w:rPr>
          <w:b/>
          <w:color w:val="1F497D" w:themeColor="text2"/>
        </w:rPr>
        <w:t>Programme</w:t>
      </w:r>
      <w:proofErr w:type="spellEnd"/>
      <w:r w:rsidRPr="000E628B">
        <w:rPr>
          <w:b/>
          <w:color w:val="1F497D" w:themeColor="text2"/>
        </w:rPr>
        <w:t xml:space="preserve"> </w:t>
      </w:r>
      <w:r w:rsidR="009A7CA5" w:rsidRPr="000E628B">
        <w:rPr>
          <w:b/>
          <w:color w:val="1F497D" w:themeColor="text2"/>
        </w:rPr>
        <w:t>Approach</w:t>
      </w:r>
    </w:p>
    <w:p w:rsidR="00B77B1F" w:rsidRDefault="009A7CA5" w:rsidP="000E628B">
      <w:pPr>
        <w:pStyle w:val="NoSpacing"/>
        <w:jc w:val="center"/>
        <w:rPr>
          <w:b/>
          <w:color w:val="1F497D" w:themeColor="text2"/>
        </w:rPr>
      </w:pPr>
      <w:proofErr w:type="gramStart"/>
      <w:r w:rsidRPr="000E628B">
        <w:rPr>
          <w:b/>
          <w:color w:val="1F497D" w:themeColor="text2"/>
        </w:rPr>
        <w:t>to</w:t>
      </w:r>
      <w:proofErr w:type="gramEnd"/>
      <w:r w:rsidR="009677F5" w:rsidRPr="000E628B">
        <w:rPr>
          <w:b/>
          <w:color w:val="1F497D" w:themeColor="text2"/>
        </w:rPr>
        <w:t xml:space="preserve"> Addressing </w:t>
      </w:r>
      <w:r w:rsidR="000E6E71" w:rsidRPr="000E628B">
        <w:rPr>
          <w:b/>
          <w:color w:val="1F497D" w:themeColor="text2"/>
        </w:rPr>
        <w:t xml:space="preserve">Community </w:t>
      </w:r>
      <w:r w:rsidR="009677F5" w:rsidRPr="000E628B">
        <w:rPr>
          <w:b/>
          <w:color w:val="1F497D" w:themeColor="text2"/>
        </w:rPr>
        <w:t>Complaints</w:t>
      </w:r>
    </w:p>
    <w:p w:rsidR="000E628B" w:rsidRPr="000E628B" w:rsidRDefault="000E628B" w:rsidP="000E628B">
      <w:pPr>
        <w:pStyle w:val="NoSpacing"/>
        <w:jc w:val="center"/>
        <w:rPr>
          <w:b/>
          <w:color w:val="1F497D" w:themeColor="text2"/>
        </w:rPr>
      </w:pPr>
    </w:p>
    <w:p w:rsidR="009677F5" w:rsidRPr="00531718" w:rsidRDefault="009677F5" w:rsidP="00A16D09">
      <w:pPr>
        <w:spacing w:after="0"/>
        <w:jc w:val="center"/>
        <w:rPr>
          <w:rFonts w:ascii="Times New Roman" w:hAnsi="Times New Roman" w:cs="Times New Roman"/>
          <w:sz w:val="22"/>
          <w:szCs w:val="22"/>
        </w:rPr>
      </w:pPr>
      <w:r w:rsidRPr="00531718">
        <w:rPr>
          <w:rFonts w:ascii="Times New Roman" w:hAnsi="Times New Roman" w:cs="Times New Roman"/>
          <w:sz w:val="22"/>
          <w:szCs w:val="22"/>
        </w:rPr>
        <w:t>Concept Note</w:t>
      </w:r>
    </w:p>
    <w:p w:rsidR="009677F5" w:rsidRPr="00531718" w:rsidRDefault="00E40B83" w:rsidP="00A16D09">
      <w:pPr>
        <w:spacing w:after="0"/>
        <w:jc w:val="center"/>
        <w:rPr>
          <w:rFonts w:ascii="Times New Roman" w:hAnsi="Times New Roman" w:cs="Times New Roman"/>
          <w:sz w:val="22"/>
          <w:szCs w:val="22"/>
        </w:rPr>
      </w:pPr>
      <w:r>
        <w:rPr>
          <w:rFonts w:ascii="Times New Roman" w:hAnsi="Times New Roman" w:cs="Times New Roman"/>
          <w:sz w:val="22"/>
          <w:szCs w:val="22"/>
        </w:rPr>
        <w:t>20</w:t>
      </w:r>
      <w:r w:rsidR="000E6E71">
        <w:rPr>
          <w:rFonts w:ascii="Times New Roman" w:hAnsi="Times New Roman" w:cs="Times New Roman"/>
          <w:sz w:val="22"/>
          <w:szCs w:val="22"/>
        </w:rPr>
        <w:t xml:space="preserve"> November</w:t>
      </w:r>
      <w:r w:rsidR="001D4A35">
        <w:rPr>
          <w:rFonts w:ascii="Times New Roman" w:hAnsi="Times New Roman" w:cs="Times New Roman"/>
          <w:sz w:val="22"/>
          <w:szCs w:val="22"/>
        </w:rPr>
        <w:t xml:space="preserve"> 2013</w:t>
      </w:r>
    </w:p>
    <w:p w:rsidR="009677F5" w:rsidRDefault="009677F5" w:rsidP="00A16D09">
      <w:pPr>
        <w:pStyle w:val="NoSpacing"/>
        <w:jc w:val="both"/>
        <w:rPr>
          <w:rFonts w:ascii="Times New Roman" w:hAnsi="Times New Roman" w:cs="Times New Roman"/>
          <w:sz w:val="22"/>
          <w:szCs w:val="22"/>
        </w:rPr>
      </w:pPr>
    </w:p>
    <w:p w:rsidR="00271DA3" w:rsidRDefault="00D701F7" w:rsidP="00A16D09">
      <w:pPr>
        <w:pStyle w:val="NoSpacing"/>
        <w:jc w:val="both"/>
        <w:rPr>
          <w:rFonts w:ascii="Times New Roman" w:hAnsi="Times New Roman" w:cs="Times New Roman"/>
          <w:sz w:val="22"/>
          <w:szCs w:val="22"/>
        </w:rPr>
      </w:pPr>
      <w:r>
        <w:rPr>
          <w:rFonts w:ascii="Times New Roman" w:hAnsi="Times New Roman" w:cs="Times New Roman"/>
          <w:sz w:val="22"/>
          <w:szCs w:val="22"/>
        </w:rPr>
        <w:t xml:space="preserve">This draft concept note is intended to provide a framework for developing a jointly agreed approach to address complaints from affected people and communities relating to the design and implementation of National </w:t>
      </w:r>
      <w:proofErr w:type="spellStart"/>
      <w:r>
        <w:rPr>
          <w:rFonts w:ascii="Times New Roman" w:hAnsi="Times New Roman" w:cs="Times New Roman"/>
          <w:sz w:val="22"/>
          <w:szCs w:val="22"/>
        </w:rPr>
        <w:t>Programmes</w:t>
      </w:r>
      <w:proofErr w:type="spellEnd"/>
      <w:r>
        <w:rPr>
          <w:rFonts w:ascii="Times New Roman" w:hAnsi="Times New Roman" w:cs="Times New Roman"/>
          <w:sz w:val="22"/>
          <w:szCs w:val="22"/>
        </w:rPr>
        <w:t xml:space="preserve"> (NPs) under the UN-REDD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w:t>
      </w:r>
      <w:r w:rsidR="00271DA3" w:rsidRPr="00271DA3">
        <w:rPr>
          <w:rFonts w:ascii="Times New Roman" w:hAnsi="Times New Roman" w:cs="Times New Roman"/>
          <w:sz w:val="22"/>
          <w:szCs w:val="22"/>
        </w:rPr>
        <w:t xml:space="preserve"> </w:t>
      </w:r>
      <w:r w:rsidR="00271DA3">
        <w:rPr>
          <w:rFonts w:ascii="Times New Roman" w:hAnsi="Times New Roman" w:cs="Times New Roman"/>
          <w:sz w:val="22"/>
          <w:szCs w:val="22"/>
        </w:rPr>
        <w:t xml:space="preserve">Underlying this concept note is the belief that </w:t>
      </w:r>
      <w:r w:rsidR="00271DA3" w:rsidRPr="00271DA3">
        <w:rPr>
          <w:rFonts w:ascii="Times New Roman" w:hAnsi="Times New Roman" w:cs="Times New Roman"/>
          <w:sz w:val="22"/>
          <w:szCs w:val="22"/>
        </w:rPr>
        <w:t xml:space="preserve">an agreed </w:t>
      </w:r>
      <w:r w:rsidR="00271DA3">
        <w:rPr>
          <w:rFonts w:ascii="Times New Roman" w:hAnsi="Times New Roman" w:cs="Times New Roman"/>
          <w:sz w:val="22"/>
          <w:szCs w:val="22"/>
        </w:rPr>
        <w:t xml:space="preserve">predictable </w:t>
      </w:r>
      <w:r w:rsidR="00271DA3" w:rsidRPr="00271DA3">
        <w:rPr>
          <w:rFonts w:ascii="Times New Roman" w:hAnsi="Times New Roman" w:cs="Times New Roman"/>
          <w:sz w:val="22"/>
          <w:szCs w:val="22"/>
        </w:rPr>
        <w:t xml:space="preserve">process for responding to complaints from affected people </w:t>
      </w:r>
      <w:r w:rsidR="00271DA3">
        <w:rPr>
          <w:rFonts w:ascii="Times New Roman" w:hAnsi="Times New Roman" w:cs="Times New Roman"/>
          <w:sz w:val="22"/>
          <w:szCs w:val="22"/>
        </w:rPr>
        <w:t>can:</w:t>
      </w:r>
    </w:p>
    <w:p w:rsidR="00C82A8E" w:rsidRDefault="00C82A8E" w:rsidP="00A16D09">
      <w:pPr>
        <w:pStyle w:val="NoSpacing"/>
        <w:jc w:val="both"/>
        <w:rPr>
          <w:rFonts w:ascii="Times New Roman" w:hAnsi="Times New Roman" w:cs="Times New Roman"/>
          <w:sz w:val="22"/>
          <w:szCs w:val="22"/>
        </w:rPr>
      </w:pPr>
    </w:p>
    <w:p w:rsidR="00271DA3" w:rsidRDefault="00271DA3" w:rsidP="00A16D09">
      <w:pPr>
        <w:pStyle w:val="NoSpacing"/>
        <w:numPr>
          <w:ilvl w:val="0"/>
          <w:numId w:val="38"/>
        </w:numPr>
        <w:jc w:val="both"/>
        <w:rPr>
          <w:rFonts w:ascii="Times New Roman" w:hAnsi="Times New Roman" w:cs="Times New Roman"/>
          <w:sz w:val="22"/>
          <w:szCs w:val="22"/>
        </w:rPr>
      </w:pPr>
      <w:r w:rsidRPr="00271DA3">
        <w:rPr>
          <w:rFonts w:ascii="Times New Roman" w:hAnsi="Times New Roman" w:cs="Times New Roman"/>
          <w:sz w:val="22"/>
          <w:szCs w:val="22"/>
        </w:rPr>
        <w:t xml:space="preserve">clarify the process, roles and responsibilities for responding to specific complaints about </w:t>
      </w:r>
      <w:proofErr w:type="spellStart"/>
      <w:r w:rsidRPr="00271DA3">
        <w:rPr>
          <w:rFonts w:ascii="Times New Roman" w:hAnsi="Times New Roman" w:cs="Times New Roman"/>
          <w:sz w:val="22"/>
          <w:szCs w:val="22"/>
        </w:rPr>
        <w:t>Programme</w:t>
      </w:r>
      <w:proofErr w:type="spellEnd"/>
      <w:r w:rsidRPr="00271DA3">
        <w:rPr>
          <w:rFonts w:ascii="Times New Roman" w:hAnsi="Times New Roman" w:cs="Times New Roman"/>
          <w:sz w:val="22"/>
          <w:szCs w:val="22"/>
        </w:rPr>
        <w:t xml:space="preserve">-supported activities; </w:t>
      </w:r>
    </w:p>
    <w:p w:rsidR="00370B1A" w:rsidRDefault="00370B1A" w:rsidP="00A16D09">
      <w:pPr>
        <w:pStyle w:val="NoSpacing"/>
        <w:numPr>
          <w:ilvl w:val="0"/>
          <w:numId w:val="38"/>
        </w:numPr>
        <w:jc w:val="both"/>
        <w:rPr>
          <w:rFonts w:ascii="Times New Roman" w:hAnsi="Times New Roman" w:cs="Times New Roman"/>
          <w:sz w:val="22"/>
          <w:szCs w:val="22"/>
        </w:rPr>
      </w:pPr>
      <w:r>
        <w:rPr>
          <w:rFonts w:ascii="Times New Roman" w:hAnsi="Times New Roman" w:cs="Times New Roman"/>
          <w:sz w:val="22"/>
          <w:szCs w:val="22"/>
        </w:rPr>
        <w:t xml:space="preserve">increase the effectiveness, efficiency and timeliness of </w:t>
      </w:r>
      <w:r w:rsidR="00271DA3" w:rsidRPr="00271DA3">
        <w:rPr>
          <w:rFonts w:ascii="Times New Roman" w:hAnsi="Times New Roman" w:cs="Times New Roman"/>
          <w:sz w:val="22"/>
          <w:szCs w:val="22"/>
        </w:rPr>
        <w:t xml:space="preserve">responses and resolutions to complaints; </w:t>
      </w:r>
    </w:p>
    <w:p w:rsidR="00370B1A" w:rsidRDefault="00271DA3" w:rsidP="00A16D09">
      <w:pPr>
        <w:pStyle w:val="NoSpacing"/>
        <w:numPr>
          <w:ilvl w:val="0"/>
          <w:numId w:val="38"/>
        </w:numPr>
        <w:jc w:val="both"/>
        <w:rPr>
          <w:rFonts w:ascii="Times New Roman" w:hAnsi="Times New Roman" w:cs="Times New Roman"/>
          <w:sz w:val="22"/>
          <w:szCs w:val="22"/>
        </w:rPr>
      </w:pPr>
      <w:r w:rsidRPr="00271DA3">
        <w:rPr>
          <w:rFonts w:ascii="Times New Roman" w:hAnsi="Times New Roman" w:cs="Times New Roman"/>
          <w:sz w:val="22"/>
          <w:szCs w:val="22"/>
        </w:rPr>
        <w:t xml:space="preserve">ensure coordinated communication with external stakeholders and improve </w:t>
      </w:r>
      <w:r w:rsidR="00370B1A">
        <w:rPr>
          <w:rFonts w:ascii="Times New Roman" w:hAnsi="Times New Roman" w:cs="Times New Roman"/>
          <w:sz w:val="22"/>
          <w:szCs w:val="22"/>
        </w:rPr>
        <w:t>internal</w:t>
      </w:r>
      <w:r w:rsidRPr="00271DA3">
        <w:rPr>
          <w:rFonts w:ascii="Times New Roman" w:hAnsi="Times New Roman" w:cs="Times New Roman"/>
          <w:sz w:val="22"/>
          <w:szCs w:val="22"/>
        </w:rPr>
        <w:t xml:space="preserve"> communications</w:t>
      </w:r>
      <w:r w:rsidR="00370B1A">
        <w:rPr>
          <w:rFonts w:ascii="Times New Roman" w:hAnsi="Times New Roman" w:cs="Times New Roman"/>
          <w:sz w:val="22"/>
          <w:szCs w:val="22"/>
        </w:rPr>
        <w:t>;</w:t>
      </w:r>
    </w:p>
    <w:p w:rsidR="00271DA3" w:rsidRDefault="00C82A8E" w:rsidP="00A16D09">
      <w:pPr>
        <w:pStyle w:val="NoSpacing"/>
        <w:numPr>
          <w:ilvl w:val="0"/>
          <w:numId w:val="38"/>
        </w:numPr>
        <w:jc w:val="both"/>
        <w:rPr>
          <w:rFonts w:ascii="Times New Roman" w:hAnsi="Times New Roman" w:cs="Times New Roman"/>
          <w:sz w:val="22"/>
          <w:szCs w:val="22"/>
        </w:rPr>
      </w:pPr>
      <w:proofErr w:type="gramStart"/>
      <w:r>
        <w:rPr>
          <w:rFonts w:ascii="Times New Roman" w:hAnsi="Times New Roman" w:cs="Times New Roman"/>
          <w:sz w:val="22"/>
          <w:szCs w:val="22"/>
        </w:rPr>
        <w:t>enhanc</w:t>
      </w:r>
      <w:r w:rsidR="00370B1A">
        <w:rPr>
          <w:rFonts w:ascii="Times New Roman" w:hAnsi="Times New Roman" w:cs="Times New Roman"/>
          <w:sz w:val="22"/>
          <w:szCs w:val="22"/>
        </w:rPr>
        <w:t>e</w:t>
      </w:r>
      <w:proofErr w:type="gramEnd"/>
      <w:r>
        <w:rPr>
          <w:rFonts w:ascii="Times New Roman" w:hAnsi="Times New Roman" w:cs="Times New Roman"/>
          <w:sz w:val="22"/>
          <w:szCs w:val="22"/>
        </w:rPr>
        <w:t xml:space="preserve"> overall</w:t>
      </w:r>
      <w:r w:rsidR="00370B1A">
        <w:rPr>
          <w:rFonts w:ascii="Times New Roman" w:hAnsi="Times New Roman" w:cs="Times New Roman"/>
          <w:sz w:val="22"/>
          <w:szCs w:val="22"/>
        </w:rPr>
        <w:t xml:space="preserve"> </w:t>
      </w:r>
      <w:proofErr w:type="spellStart"/>
      <w:r w:rsidR="00370B1A">
        <w:rPr>
          <w:rFonts w:ascii="Times New Roman" w:hAnsi="Times New Roman" w:cs="Times New Roman"/>
          <w:sz w:val="22"/>
          <w:szCs w:val="22"/>
        </w:rPr>
        <w:t>Programme</w:t>
      </w:r>
      <w:proofErr w:type="spellEnd"/>
      <w:r w:rsidR="00370B1A">
        <w:rPr>
          <w:rFonts w:ascii="Times New Roman" w:hAnsi="Times New Roman" w:cs="Times New Roman"/>
          <w:sz w:val="22"/>
          <w:szCs w:val="22"/>
        </w:rPr>
        <w:t xml:space="preserve"> performance </w:t>
      </w:r>
      <w:r>
        <w:rPr>
          <w:rFonts w:ascii="Times New Roman" w:hAnsi="Times New Roman" w:cs="Times New Roman"/>
          <w:sz w:val="22"/>
          <w:szCs w:val="22"/>
        </w:rPr>
        <w:t xml:space="preserve">and strengthen support for the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from multiple stakeholders</w:t>
      </w:r>
      <w:r w:rsidR="00370B1A">
        <w:rPr>
          <w:rFonts w:ascii="Times New Roman" w:hAnsi="Times New Roman" w:cs="Times New Roman"/>
          <w:sz w:val="22"/>
          <w:szCs w:val="22"/>
        </w:rPr>
        <w:t xml:space="preserve">. </w:t>
      </w:r>
    </w:p>
    <w:p w:rsidR="000E6E71" w:rsidRDefault="000E6E71" w:rsidP="00A16D09">
      <w:pPr>
        <w:pStyle w:val="NoSpacing"/>
        <w:jc w:val="both"/>
        <w:rPr>
          <w:rFonts w:ascii="Times New Roman" w:hAnsi="Times New Roman" w:cs="Times New Roman"/>
          <w:sz w:val="22"/>
          <w:szCs w:val="22"/>
        </w:rPr>
      </w:pPr>
    </w:p>
    <w:p w:rsidR="00D701F7" w:rsidRDefault="000E6E71" w:rsidP="00A16D09">
      <w:pPr>
        <w:pStyle w:val="NoSpacing"/>
        <w:jc w:val="both"/>
        <w:rPr>
          <w:rFonts w:ascii="Times New Roman" w:hAnsi="Times New Roman" w:cs="Times New Roman"/>
          <w:sz w:val="22"/>
          <w:szCs w:val="22"/>
        </w:rPr>
      </w:pPr>
      <w:r w:rsidRPr="000E6E71">
        <w:rPr>
          <w:rFonts w:ascii="Times New Roman" w:hAnsi="Times New Roman" w:cs="Times New Roman"/>
          <w:sz w:val="22"/>
          <w:szCs w:val="22"/>
        </w:rPr>
        <w:t xml:space="preserve">Clarifying the UN-REDD </w:t>
      </w:r>
      <w:proofErr w:type="spellStart"/>
      <w:r w:rsidRPr="000E6E71">
        <w:rPr>
          <w:rFonts w:ascii="Times New Roman" w:hAnsi="Times New Roman" w:cs="Times New Roman"/>
          <w:sz w:val="22"/>
          <w:szCs w:val="22"/>
        </w:rPr>
        <w:t>Programme’s</w:t>
      </w:r>
      <w:proofErr w:type="spellEnd"/>
      <w:r w:rsidRPr="000E6E71">
        <w:rPr>
          <w:rFonts w:ascii="Times New Roman" w:hAnsi="Times New Roman" w:cs="Times New Roman"/>
          <w:sz w:val="22"/>
          <w:szCs w:val="22"/>
        </w:rPr>
        <w:t xml:space="preserve"> approach to addressing complaints should be seen as a complement to, not a substitute for, the agencies’ other efforts to minimize negative impacts on affected people, including procedures for engaging stakeholders proactively, assessing environmental and social risks</w:t>
      </w:r>
      <w:r>
        <w:rPr>
          <w:rFonts w:ascii="Times New Roman" w:hAnsi="Times New Roman" w:cs="Times New Roman"/>
          <w:sz w:val="22"/>
          <w:szCs w:val="22"/>
        </w:rPr>
        <w:t>,</w:t>
      </w:r>
      <w:r w:rsidRPr="000E6E71">
        <w:rPr>
          <w:rFonts w:ascii="Times New Roman" w:hAnsi="Times New Roman" w:cs="Times New Roman"/>
          <w:sz w:val="22"/>
          <w:szCs w:val="22"/>
        </w:rPr>
        <w:t xml:space="preserve"> and designing and implementing processes to minimize the likelihood of complaints and grievances.  The proposed approach would also complement efforts to support countries to establish their own procedures</w:t>
      </w:r>
      <w:r w:rsidR="00E40B83">
        <w:rPr>
          <w:rFonts w:ascii="Times New Roman" w:hAnsi="Times New Roman" w:cs="Times New Roman"/>
          <w:sz w:val="22"/>
          <w:szCs w:val="22"/>
        </w:rPr>
        <w:t xml:space="preserve"> for</w:t>
      </w:r>
      <w:r w:rsidR="001F7873">
        <w:rPr>
          <w:rFonts w:ascii="Times New Roman" w:hAnsi="Times New Roman" w:cs="Times New Roman"/>
          <w:sz w:val="22"/>
          <w:szCs w:val="22"/>
        </w:rPr>
        <w:t xml:space="preserve"> addressing complaints</w:t>
      </w:r>
      <w:r w:rsidRPr="000E6E71">
        <w:rPr>
          <w:rFonts w:ascii="Times New Roman" w:hAnsi="Times New Roman" w:cs="Times New Roman"/>
          <w:sz w:val="22"/>
          <w:szCs w:val="22"/>
        </w:rPr>
        <w:t xml:space="preserve">.  Most grievances arising from UN-REDD </w:t>
      </w:r>
      <w:proofErr w:type="spellStart"/>
      <w:r w:rsidRPr="000E6E71">
        <w:rPr>
          <w:rFonts w:ascii="Times New Roman" w:hAnsi="Times New Roman" w:cs="Times New Roman"/>
          <w:sz w:val="22"/>
          <w:szCs w:val="22"/>
        </w:rPr>
        <w:t>Programme</w:t>
      </w:r>
      <w:proofErr w:type="spellEnd"/>
      <w:r w:rsidRPr="000E6E71">
        <w:rPr>
          <w:rFonts w:ascii="Times New Roman" w:hAnsi="Times New Roman" w:cs="Times New Roman"/>
          <w:sz w:val="22"/>
          <w:szCs w:val="22"/>
        </w:rPr>
        <w:t xml:space="preserve">-supported activities at the country level should be addressed by national implementing partners without direct UN-REDD </w:t>
      </w:r>
      <w:proofErr w:type="spellStart"/>
      <w:r w:rsidRPr="000E6E71">
        <w:rPr>
          <w:rFonts w:ascii="Times New Roman" w:hAnsi="Times New Roman" w:cs="Times New Roman"/>
          <w:sz w:val="22"/>
          <w:szCs w:val="22"/>
        </w:rPr>
        <w:t>Programme</w:t>
      </w:r>
      <w:proofErr w:type="spellEnd"/>
      <w:r w:rsidRPr="000E6E71">
        <w:rPr>
          <w:rFonts w:ascii="Times New Roman" w:hAnsi="Times New Roman" w:cs="Times New Roman"/>
          <w:sz w:val="22"/>
          <w:szCs w:val="22"/>
        </w:rPr>
        <w:t xml:space="preserve"> involvement. In this way, the UN-REDD </w:t>
      </w:r>
      <w:proofErr w:type="spellStart"/>
      <w:r w:rsidRPr="000E6E71">
        <w:rPr>
          <w:rFonts w:ascii="Times New Roman" w:hAnsi="Times New Roman" w:cs="Times New Roman"/>
          <w:sz w:val="22"/>
          <w:szCs w:val="22"/>
        </w:rPr>
        <w:t>Programme</w:t>
      </w:r>
      <w:proofErr w:type="spellEnd"/>
      <w:r w:rsidRPr="000E6E71">
        <w:rPr>
          <w:rFonts w:ascii="Times New Roman" w:hAnsi="Times New Roman" w:cs="Times New Roman"/>
          <w:sz w:val="22"/>
          <w:szCs w:val="22"/>
        </w:rPr>
        <w:t xml:space="preserve"> approach to addressing complaints is intended to be a secondary recourse for stakeholders in UN-REDD </w:t>
      </w:r>
      <w:proofErr w:type="spellStart"/>
      <w:r w:rsidRPr="000E6E71">
        <w:rPr>
          <w:rFonts w:ascii="Times New Roman" w:hAnsi="Times New Roman" w:cs="Times New Roman"/>
          <w:sz w:val="22"/>
          <w:szCs w:val="22"/>
        </w:rPr>
        <w:t>Programme</w:t>
      </w:r>
      <w:proofErr w:type="spellEnd"/>
      <w:r w:rsidRPr="000E6E71">
        <w:rPr>
          <w:rFonts w:ascii="Times New Roman" w:hAnsi="Times New Roman" w:cs="Times New Roman"/>
          <w:sz w:val="22"/>
          <w:szCs w:val="22"/>
        </w:rPr>
        <w:t>-supported activities.</w:t>
      </w:r>
    </w:p>
    <w:p w:rsidR="000E6E71" w:rsidRDefault="000E6E71" w:rsidP="00A16D09">
      <w:pPr>
        <w:pStyle w:val="NoSpacing"/>
        <w:jc w:val="both"/>
        <w:rPr>
          <w:rFonts w:ascii="Times New Roman" w:hAnsi="Times New Roman" w:cs="Times New Roman"/>
          <w:sz w:val="22"/>
          <w:szCs w:val="22"/>
        </w:rPr>
      </w:pPr>
    </w:p>
    <w:p w:rsidR="000E6E71" w:rsidRDefault="000E6E71" w:rsidP="00A16D09">
      <w:pPr>
        <w:pStyle w:val="NoSpacing"/>
        <w:jc w:val="both"/>
        <w:rPr>
          <w:rFonts w:ascii="Times New Roman" w:hAnsi="Times New Roman" w:cs="Times New Roman"/>
          <w:sz w:val="22"/>
          <w:szCs w:val="22"/>
        </w:rPr>
      </w:pPr>
      <w:r>
        <w:rPr>
          <w:rFonts w:ascii="Times New Roman" w:hAnsi="Times New Roman" w:cs="Times New Roman"/>
          <w:sz w:val="22"/>
          <w:szCs w:val="22"/>
        </w:rPr>
        <w:t xml:space="preserve">This concept note sets forth options as well as a recommended approach for proactively responding to public complaints regarding UN-REDD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-supported activities.  The concept note has been</w:t>
      </w:r>
      <w:r w:rsidR="00280E4D">
        <w:rPr>
          <w:rFonts w:ascii="Times New Roman" w:hAnsi="Times New Roman" w:cs="Times New Roman"/>
          <w:sz w:val="22"/>
          <w:szCs w:val="22"/>
        </w:rPr>
        <w:t xml:space="preserve"> prepared by a consultant with many years of experience in designing citizen-driven grievance mechanisms and has been</w:t>
      </w:r>
      <w:r>
        <w:rPr>
          <w:rFonts w:ascii="Times New Roman" w:hAnsi="Times New Roman" w:cs="Times New Roman"/>
          <w:sz w:val="22"/>
          <w:szCs w:val="22"/>
        </w:rPr>
        <w:t xml:space="preserve"> developed based on interviews with represent</w:t>
      </w:r>
      <w:r w:rsidR="00280E4D">
        <w:rPr>
          <w:rFonts w:ascii="Times New Roman" w:hAnsi="Times New Roman" w:cs="Times New Roman"/>
          <w:sz w:val="22"/>
          <w:szCs w:val="22"/>
        </w:rPr>
        <w:t>atives of each of the agencies</w:t>
      </w:r>
      <w:r>
        <w:rPr>
          <w:rFonts w:ascii="Times New Roman" w:hAnsi="Times New Roman" w:cs="Times New Roman"/>
          <w:sz w:val="22"/>
          <w:szCs w:val="22"/>
        </w:rPr>
        <w:t xml:space="preserve">.  </w:t>
      </w:r>
    </w:p>
    <w:p w:rsidR="000E6E71" w:rsidRPr="00531718" w:rsidRDefault="000E6E71" w:rsidP="00A16D09">
      <w:pPr>
        <w:pStyle w:val="NoSpacing"/>
        <w:jc w:val="both"/>
        <w:rPr>
          <w:rFonts w:ascii="Times New Roman" w:hAnsi="Times New Roman" w:cs="Times New Roman"/>
          <w:sz w:val="22"/>
          <w:szCs w:val="22"/>
        </w:rPr>
      </w:pPr>
    </w:p>
    <w:p w:rsidR="00B77B1F" w:rsidRPr="00531718" w:rsidRDefault="001E4E42" w:rsidP="00A16D09">
      <w:pPr>
        <w:jc w:val="both"/>
        <w:rPr>
          <w:rFonts w:ascii="Times New Roman" w:hAnsi="Times New Roman" w:cs="Times New Roman"/>
          <w:sz w:val="22"/>
          <w:szCs w:val="22"/>
        </w:rPr>
      </w:pPr>
      <w:r>
        <w:rPr>
          <w:rFonts w:ascii="Times New Roman" w:hAnsi="Times New Roman" w:cs="Times New Roman"/>
          <w:b/>
          <w:color w:val="1F497D" w:themeColor="text2"/>
          <w:szCs w:val="22"/>
        </w:rPr>
        <w:t>Background</w:t>
      </w:r>
      <w:r w:rsidR="00E46CA8" w:rsidRPr="00531718">
        <w:rPr>
          <w:rFonts w:ascii="Times New Roman" w:hAnsi="Times New Roman" w:cs="Times New Roman"/>
          <w:sz w:val="22"/>
          <w:szCs w:val="22"/>
        </w:rPr>
        <w:t xml:space="preserve"> </w:t>
      </w:r>
    </w:p>
    <w:p w:rsidR="000E6E71" w:rsidRDefault="005837F4" w:rsidP="00A16D09">
      <w:pPr>
        <w:jc w:val="both"/>
        <w:rPr>
          <w:rFonts w:ascii="Times New Roman" w:hAnsi="Times New Roman" w:cs="Times New Roman"/>
          <w:sz w:val="22"/>
          <w:szCs w:val="22"/>
        </w:rPr>
      </w:pPr>
      <w:r>
        <w:rPr>
          <w:rFonts w:ascii="Times New Roman" w:hAnsi="Times New Roman" w:cs="Times New Roman"/>
          <w:sz w:val="22"/>
          <w:szCs w:val="22"/>
        </w:rPr>
        <w:t xml:space="preserve">Procedures and systems for responding to the concerns of affected communities </w:t>
      </w:r>
      <w:r w:rsidR="00C82A8E" w:rsidRPr="00C82A8E">
        <w:rPr>
          <w:rFonts w:ascii="Times New Roman" w:hAnsi="Times New Roman" w:cs="Times New Roman"/>
          <w:sz w:val="22"/>
          <w:szCs w:val="22"/>
        </w:rPr>
        <w:t>have become a</w:t>
      </w:r>
      <w:r>
        <w:rPr>
          <w:rFonts w:ascii="Times New Roman" w:hAnsi="Times New Roman" w:cs="Times New Roman"/>
          <w:sz w:val="22"/>
          <w:szCs w:val="22"/>
        </w:rPr>
        <w:t xml:space="preserve">n integral </w:t>
      </w:r>
      <w:r w:rsidR="00C82A8E" w:rsidRPr="00C82A8E">
        <w:rPr>
          <w:rFonts w:ascii="Times New Roman" w:hAnsi="Times New Roman" w:cs="Times New Roman"/>
          <w:sz w:val="22"/>
          <w:szCs w:val="22"/>
        </w:rPr>
        <w:t xml:space="preserve">part of the development process.  Many international agencies, civil society organizations (CSOs), and governments </w:t>
      </w:r>
      <w:r>
        <w:rPr>
          <w:rFonts w:ascii="Times New Roman" w:hAnsi="Times New Roman" w:cs="Times New Roman"/>
          <w:sz w:val="22"/>
          <w:szCs w:val="22"/>
        </w:rPr>
        <w:t>now recognize that</w:t>
      </w:r>
      <w:r w:rsidR="00C82A8E" w:rsidRPr="00C82A8E">
        <w:rPr>
          <w:rFonts w:ascii="Times New Roman" w:hAnsi="Times New Roman" w:cs="Times New Roman"/>
          <w:sz w:val="22"/>
          <w:szCs w:val="22"/>
        </w:rPr>
        <w:t xml:space="preserve"> such proce</w:t>
      </w:r>
      <w:r>
        <w:rPr>
          <w:rFonts w:ascii="Times New Roman" w:hAnsi="Times New Roman" w:cs="Times New Roman"/>
          <w:sz w:val="22"/>
          <w:szCs w:val="22"/>
        </w:rPr>
        <w:t>dures</w:t>
      </w:r>
      <w:r w:rsidR="00C82A8E" w:rsidRPr="00C82A8E">
        <w:rPr>
          <w:rFonts w:ascii="Times New Roman" w:hAnsi="Times New Roman" w:cs="Times New Roman"/>
          <w:sz w:val="22"/>
          <w:szCs w:val="22"/>
        </w:rPr>
        <w:t xml:space="preserve">, along with the associated environmental and social policies, are critical for ensuring effective development outcomes on the ground. </w:t>
      </w:r>
      <w:r>
        <w:rPr>
          <w:rFonts w:ascii="Times New Roman" w:hAnsi="Times New Roman" w:cs="Times New Roman"/>
          <w:sz w:val="22"/>
          <w:szCs w:val="22"/>
        </w:rPr>
        <w:t xml:space="preserve">Such procedures also allow institutions to anticipate potential complaints and to respond to them efficiently and effectively, which builds stronger relationships among stakeholders and broader support for the associated development activities.  </w:t>
      </w:r>
      <w:r w:rsidR="001F7873">
        <w:rPr>
          <w:rFonts w:ascii="Times New Roman" w:hAnsi="Times New Roman" w:cs="Times New Roman"/>
          <w:sz w:val="22"/>
          <w:szCs w:val="22"/>
        </w:rPr>
        <w:t xml:space="preserve">Clear systems for </w:t>
      </w:r>
      <w:r w:rsidR="001F7873" w:rsidRPr="001F7873">
        <w:rPr>
          <w:rFonts w:ascii="Times New Roman" w:hAnsi="Times New Roman" w:cs="Times New Roman"/>
          <w:sz w:val="22"/>
          <w:szCs w:val="22"/>
        </w:rPr>
        <w:t xml:space="preserve">addressing complaints have been developed at most of the international financial institutions and several </w:t>
      </w:r>
      <w:r w:rsidR="001F7873" w:rsidRPr="001F7873">
        <w:rPr>
          <w:rFonts w:ascii="Times New Roman" w:hAnsi="Times New Roman" w:cs="Times New Roman"/>
          <w:sz w:val="22"/>
          <w:szCs w:val="22"/>
        </w:rPr>
        <w:lastRenderedPageBreak/>
        <w:t xml:space="preserve">bilateral financial institutions.  Each of the UN agencies involved in the UN-REDD </w:t>
      </w:r>
      <w:proofErr w:type="spellStart"/>
      <w:r w:rsidR="001F7873" w:rsidRPr="001F7873">
        <w:rPr>
          <w:rFonts w:ascii="Times New Roman" w:hAnsi="Times New Roman" w:cs="Times New Roman"/>
          <w:sz w:val="22"/>
          <w:szCs w:val="22"/>
        </w:rPr>
        <w:t>Programme</w:t>
      </w:r>
      <w:proofErr w:type="spellEnd"/>
      <w:r w:rsidR="001F7873" w:rsidRPr="001F7873">
        <w:rPr>
          <w:rFonts w:ascii="Times New Roman" w:hAnsi="Times New Roman" w:cs="Times New Roman"/>
          <w:sz w:val="22"/>
          <w:szCs w:val="22"/>
        </w:rPr>
        <w:t xml:space="preserve"> have also recently established or are considering the establishment of clear procedures for addressing environmental and social complaints related to</w:t>
      </w:r>
      <w:r w:rsidR="001F7873">
        <w:rPr>
          <w:rFonts w:ascii="Times New Roman" w:hAnsi="Times New Roman" w:cs="Times New Roman"/>
          <w:sz w:val="22"/>
          <w:szCs w:val="22"/>
        </w:rPr>
        <w:t xml:space="preserve"> their activities. </w:t>
      </w:r>
    </w:p>
    <w:p w:rsidR="001E4E42" w:rsidRPr="001E4E42" w:rsidRDefault="00C82A8E" w:rsidP="00A16D09">
      <w:pPr>
        <w:jc w:val="both"/>
        <w:rPr>
          <w:rFonts w:ascii="Times New Roman" w:hAnsi="Times New Roman" w:cs="Times New Roman"/>
          <w:sz w:val="22"/>
          <w:szCs w:val="22"/>
        </w:rPr>
      </w:pPr>
      <w:r>
        <w:rPr>
          <w:rFonts w:ascii="Times New Roman" w:hAnsi="Times New Roman" w:cs="Times New Roman"/>
          <w:sz w:val="22"/>
          <w:szCs w:val="22"/>
        </w:rPr>
        <w:t>Th</w:t>
      </w:r>
      <w:r w:rsidR="000E6E71">
        <w:rPr>
          <w:rFonts w:ascii="Times New Roman" w:hAnsi="Times New Roman" w:cs="Times New Roman"/>
          <w:sz w:val="22"/>
          <w:szCs w:val="22"/>
        </w:rPr>
        <w:t xml:space="preserve">e perceived need for </w:t>
      </w:r>
      <w:r w:rsidR="001F7873">
        <w:rPr>
          <w:rFonts w:ascii="Times New Roman" w:hAnsi="Times New Roman" w:cs="Times New Roman"/>
          <w:sz w:val="22"/>
          <w:szCs w:val="22"/>
        </w:rPr>
        <w:t xml:space="preserve">clear procedures for responding to complaints </w:t>
      </w:r>
      <w:r>
        <w:rPr>
          <w:rFonts w:ascii="Times New Roman" w:hAnsi="Times New Roman" w:cs="Times New Roman"/>
          <w:sz w:val="22"/>
          <w:szCs w:val="22"/>
        </w:rPr>
        <w:t xml:space="preserve">is particularly </w:t>
      </w:r>
      <w:r w:rsidR="000E6E71">
        <w:rPr>
          <w:rFonts w:ascii="Times New Roman" w:hAnsi="Times New Roman" w:cs="Times New Roman"/>
          <w:sz w:val="22"/>
          <w:szCs w:val="22"/>
        </w:rPr>
        <w:t>acute</w:t>
      </w:r>
      <w:r>
        <w:rPr>
          <w:rFonts w:ascii="Times New Roman" w:hAnsi="Times New Roman" w:cs="Times New Roman"/>
          <w:sz w:val="22"/>
          <w:szCs w:val="22"/>
        </w:rPr>
        <w:t xml:space="preserve"> in projects or </w:t>
      </w:r>
      <w:proofErr w:type="spellStart"/>
      <w:r>
        <w:rPr>
          <w:rFonts w:ascii="Times New Roman" w:hAnsi="Times New Roman" w:cs="Times New Roman"/>
          <w:sz w:val="22"/>
          <w:szCs w:val="22"/>
        </w:rPr>
        <w:t>programmes</w:t>
      </w:r>
      <w:proofErr w:type="spellEnd"/>
      <w:r w:rsidR="000E6E71">
        <w:rPr>
          <w:rFonts w:ascii="Times New Roman" w:hAnsi="Times New Roman" w:cs="Times New Roman"/>
          <w:sz w:val="22"/>
          <w:szCs w:val="22"/>
        </w:rPr>
        <w:t>, like UN-REDD,</w:t>
      </w:r>
      <w:r>
        <w:rPr>
          <w:rFonts w:ascii="Times New Roman" w:hAnsi="Times New Roman" w:cs="Times New Roman"/>
          <w:sz w:val="22"/>
          <w:szCs w:val="22"/>
        </w:rPr>
        <w:t xml:space="preserve"> that</w:t>
      </w:r>
      <w:r w:rsidR="000E6E71">
        <w:rPr>
          <w:rFonts w:ascii="Times New Roman" w:hAnsi="Times New Roman" w:cs="Times New Roman"/>
          <w:sz w:val="22"/>
          <w:szCs w:val="22"/>
        </w:rPr>
        <w:t xml:space="preserve"> could</w:t>
      </w:r>
      <w:r>
        <w:rPr>
          <w:rFonts w:ascii="Times New Roman" w:hAnsi="Times New Roman" w:cs="Times New Roman"/>
          <w:sz w:val="22"/>
          <w:szCs w:val="22"/>
        </w:rPr>
        <w:t xml:space="preserve"> affect</w:t>
      </w:r>
      <w:r w:rsidR="000E6E71">
        <w:rPr>
          <w:rFonts w:ascii="Times New Roman" w:hAnsi="Times New Roman" w:cs="Times New Roman"/>
          <w:sz w:val="22"/>
          <w:szCs w:val="22"/>
        </w:rPr>
        <w:t xml:space="preserve"> the rights and interests of</w:t>
      </w:r>
      <w:r>
        <w:rPr>
          <w:rFonts w:ascii="Times New Roman" w:hAnsi="Times New Roman" w:cs="Times New Roman"/>
          <w:sz w:val="22"/>
          <w:szCs w:val="22"/>
        </w:rPr>
        <w:t xml:space="preserve"> indigenous or resource-dependent</w:t>
      </w:r>
      <w:r w:rsidR="000E6E71">
        <w:rPr>
          <w:rFonts w:ascii="Times New Roman" w:hAnsi="Times New Roman" w:cs="Times New Roman"/>
          <w:sz w:val="22"/>
          <w:szCs w:val="22"/>
        </w:rPr>
        <w:t xml:space="preserve"> communities.  Indeed, t</w:t>
      </w:r>
      <w:r w:rsidR="00B77B1F" w:rsidRPr="00531718">
        <w:rPr>
          <w:rFonts w:ascii="Times New Roman" w:hAnsi="Times New Roman" w:cs="Times New Roman"/>
          <w:sz w:val="22"/>
          <w:szCs w:val="22"/>
        </w:rPr>
        <w:t xml:space="preserve">he </w:t>
      </w:r>
      <w:r w:rsidR="00E46CA8" w:rsidRPr="00531718">
        <w:rPr>
          <w:rFonts w:ascii="Times New Roman" w:hAnsi="Times New Roman" w:cs="Times New Roman"/>
          <w:sz w:val="22"/>
          <w:szCs w:val="22"/>
        </w:rPr>
        <w:t>UN-REDD</w:t>
      </w:r>
      <w:r w:rsidR="00B77B1F" w:rsidRPr="00531718">
        <w:rPr>
          <w:rFonts w:ascii="Times New Roman" w:hAnsi="Times New Roman" w:cs="Times New Roman"/>
          <w:sz w:val="22"/>
          <w:szCs w:val="22"/>
        </w:rPr>
        <w:t xml:space="preserve"> </w:t>
      </w:r>
      <w:proofErr w:type="spellStart"/>
      <w:r w:rsidR="00B77B1F" w:rsidRPr="00531718">
        <w:rPr>
          <w:rFonts w:ascii="Times New Roman" w:hAnsi="Times New Roman" w:cs="Times New Roman"/>
          <w:sz w:val="22"/>
          <w:szCs w:val="22"/>
        </w:rPr>
        <w:t>Programme</w:t>
      </w:r>
      <w:proofErr w:type="spellEnd"/>
      <w:r w:rsidR="00E46CA8" w:rsidRPr="00531718">
        <w:rPr>
          <w:rFonts w:ascii="Times New Roman" w:hAnsi="Times New Roman" w:cs="Times New Roman"/>
          <w:sz w:val="22"/>
          <w:szCs w:val="22"/>
        </w:rPr>
        <w:t xml:space="preserve"> has</w:t>
      </w:r>
      <w:r w:rsidR="000E6E71">
        <w:rPr>
          <w:rFonts w:ascii="Times New Roman" w:hAnsi="Times New Roman" w:cs="Times New Roman"/>
          <w:sz w:val="22"/>
          <w:szCs w:val="22"/>
        </w:rPr>
        <w:t xml:space="preserve"> already</w:t>
      </w:r>
      <w:r w:rsidR="00E46CA8" w:rsidRPr="00531718">
        <w:rPr>
          <w:rFonts w:ascii="Times New Roman" w:hAnsi="Times New Roman" w:cs="Times New Roman"/>
          <w:sz w:val="22"/>
          <w:szCs w:val="22"/>
        </w:rPr>
        <w:t xml:space="preserve"> begun receiving complaints</w:t>
      </w:r>
      <w:r w:rsidR="001E4E42">
        <w:rPr>
          <w:rFonts w:ascii="Times New Roman" w:hAnsi="Times New Roman" w:cs="Times New Roman"/>
          <w:sz w:val="22"/>
          <w:szCs w:val="22"/>
        </w:rPr>
        <w:t xml:space="preserve"> from affected people</w:t>
      </w:r>
      <w:r w:rsidR="00E46CA8" w:rsidRPr="00531718">
        <w:rPr>
          <w:rFonts w:ascii="Times New Roman" w:hAnsi="Times New Roman" w:cs="Times New Roman"/>
          <w:sz w:val="22"/>
          <w:szCs w:val="22"/>
        </w:rPr>
        <w:t xml:space="preserve"> regarding the design and implementation of </w:t>
      </w:r>
      <w:r w:rsidR="009677F5" w:rsidRPr="00531718">
        <w:rPr>
          <w:rFonts w:ascii="Times New Roman" w:hAnsi="Times New Roman" w:cs="Times New Roman"/>
          <w:sz w:val="22"/>
          <w:szCs w:val="22"/>
        </w:rPr>
        <w:t>its</w:t>
      </w:r>
      <w:r w:rsidR="00E46CA8" w:rsidRPr="00531718">
        <w:rPr>
          <w:rFonts w:ascii="Times New Roman" w:hAnsi="Times New Roman" w:cs="Times New Roman"/>
          <w:sz w:val="22"/>
          <w:szCs w:val="22"/>
        </w:rPr>
        <w:t xml:space="preserve"> </w:t>
      </w:r>
      <w:r w:rsidR="009677F5" w:rsidRPr="00531718">
        <w:rPr>
          <w:rFonts w:ascii="Times New Roman" w:hAnsi="Times New Roman" w:cs="Times New Roman"/>
          <w:sz w:val="22"/>
          <w:szCs w:val="22"/>
        </w:rPr>
        <w:t xml:space="preserve">National </w:t>
      </w:r>
      <w:proofErr w:type="spellStart"/>
      <w:r w:rsidR="009677F5" w:rsidRPr="00531718">
        <w:rPr>
          <w:rFonts w:ascii="Times New Roman" w:hAnsi="Times New Roman" w:cs="Times New Roman"/>
          <w:sz w:val="22"/>
          <w:szCs w:val="22"/>
        </w:rPr>
        <w:t>Programmes</w:t>
      </w:r>
      <w:proofErr w:type="spellEnd"/>
      <w:r w:rsidR="0067490F" w:rsidRPr="00531718">
        <w:rPr>
          <w:rFonts w:ascii="Times New Roman" w:hAnsi="Times New Roman" w:cs="Times New Roman"/>
          <w:sz w:val="22"/>
          <w:szCs w:val="22"/>
        </w:rPr>
        <w:t xml:space="preserve"> (NP)</w:t>
      </w:r>
      <w:r w:rsidR="00E46CA8" w:rsidRPr="00531718">
        <w:rPr>
          <w:rFonts w:ascii="Times New Roman" w:hAnsi="Times New Roman" w:cs="Times New Roman"/>
          <w:sz w:val="22"/>
          <w:szCs w:val="22"/>
        </w:rPr>
        <w:t xml:space="preserve">.  </w:t>
      </w:r>
      <w:r w:rsidR="001E4E42" w:rsidRPr="001E4E42">
        <w:rPr>
          <w:rFonts w:ascii="Times New Roman" w:hAnsi="Times New Roman" w:cs="Times New Roman"/>
          <w:sz w:val="22"/>
          <w:szCs w:val="22"/>
        </w:rPr>
        <w:t xml:space="preserve">Recognizing that the </w:t>
      </w:r>
      <w:proofErr w:type="spellStart"/>
      <w:r w:rsidR="001E4E42" w:rsidRPr="001E4E42">
        <w:rPr>
          <w:rFonts w:ascii="Times New Roman" w:hAnsi="Times New Roman" w:cs="Times New Roman"/>
          <w:sz w:val="22"/>
          <w:szCs w:val="22"/>
        </w:rPr>
        <w:t>Programme</w:t>
      </w:r>
      <w:proofErr w:type="spellEnd"/>
      <w:r w:rsidR="001E4E42" w:rsidRPr="001E4E42">
        <w:rPr>
          <w:rFonts w:ascii="Times New Roman" w:hAnsi="Times New Roman" w:cs="Times New Roman"/>
          <w:sz w:val="22"/>
          <w:szCs w:val="22"/>
        </w:rPr>
        <w:t xml:space="preserve"> is likely to continue receiving complaints, </w:t>
      </w:r>
      <w:r w:rsidR="004F0210">
        <w:rPr>
          <w:rFonts w:ascii="Times New Roman" w:hAnsi="Times New Roman" w:cs="Times New Roman"/>
          <w:sz w:val="22"/>
          <w:szCs w:val="22"/>
        </w:rPr>
        <w:t>significant benefits could result from</w:t>
      </w:r>
      <w:r w:rsidR="001E4E42" w:rsidRPr="001E4E42">
        <w:rPr>
          <w:rFonts w:ascii="Times New Roman" w:hAnsi="Times New Roman" w:cs="Times New Roman"/>
          <w:sz w:val="22"/>
          <w:szCs w:val="22"/>
        </w:rPr>
        <w:t xml:space="preserve"> clarifying and systematizing steps for addressing complaints</w:t>
      </w:r>
      <w:r w:rsidR="001E4E42">
        <w:rPr>
          <w:rFonts w:ascii="Times New Roman" w:hAnsi="Times New Roman" w:cs="Times New Roman"/>
          <w:sz w:val="22"/>
          <w:szCs w:val="22"/>
        </w:rPr>
        <w:t xml:space="preserve"> from affected people</w:t>
      </w:r>
      <w:r w:rsidR="001E4E42" w:rsidRPr="001E4E42">
        <w:rPr>
          <w:rFonts w:ascii="Times New Roman" w:hAnsi="Times New Roman" w:cs="Times New Roman"/>
          <w:sz w:val="22"/>
          <w:szCs w:val="22"/>
        </w:rPr>
        <w:t xml:space="preserve">. </w:t>
      </w:r>
    </w:p>
    <w:p w:rsidR="001E4E42" w:rsidRPr="001E4E42" w:rsidRDefault="001E4E42" w:rsidP="00A16D09">
      <w:pPr>
        <w:jc w:val="both"/>
        <w:rPr>
          <w:rFonts w:ascii="Times New Roman" w:hAnsi="Times New Roman" w:cs="Times New Roman"/>
          <w:b/>
        </w:rPr>
      </w:pPr>
      <w:r w:rsidRPr="001E4E42">
        <w:rPr>
          <w:rFonts w:ascii="Times New Roman" w:hAnsi="Times New Roman" w:cs="Times New Roman"/>
          <w:b/>
        </w:rPr>
        <w:t>Learning from the Panama Complaint</w:t>
      </w:r>
    </w:p>
    <w:p w:rsidR="00280E4D" w:rsidRDefault="00280E4D" w:rsidP="00A16D09">
      <w:pPr>
        <w:jc w:val="both"/>
        <w:rPr>
          <w:rFonts w:ascii="Times New Roman" w:hAnsi="Times New Roman" w:cs="Times New Roman"/>
          <w:sz w:val="22"/>
          <w:szCs w:val="22"/>
        </w:rPr>
      </w:pPr>
      <w:r>
        <w:rPr>
          <w:rFonts w:ascii="Times New Roman" w:hAnsi="Times New Roman" w:cs="Times New Roman"/>
          <w:sz w:val="22"/>
          <w:szCs w:val="22"/>
        </w:rPr>
        <w:t>T</w:t>
      </w:r>
      <w:r w:rsidR="004F0210">
        <w:rPr>
          <w:rFonts w:ascii="Times New Roman" w:hAnsi="Times New Roman" w:cs="Times New Roman"/>
          <w:sz w:val="22"/>
          <w:szCs w:val="22"/>
        </w:rPr>
        <w:t xml:space="preserve">he UN-REDD </w:t>
      </w:r>
      <w:proofErr w:type="spellStart"/>
      <w:r w:rsidR="004F0210">
        <w:rPr>
          <w:rFonts w:ascii="Times New Roman" w:hAnsi="Times New Roman" w:cs="Times New Roman"/>
          <w:sz w:val="22"/>
          <w:szCs w:val="22"/>
        </w:rPr>
        <w:t>Programme</w:t>
      </w:r>
      <w:proofErr w:type="spellEnd"/>
      <w:r w:rsidR="004F0210">
        <w:rPr>
          <w:rFonts w:ascii="Times New Roman" w:hAnsi="Times New Roman" w:cs="Times New Roman"/>
          <w:sz w:val="22"/>
          <w:szCs w:val="22"/>
        </w:rPr>
        <w:t xml:space="preserve"> has already received one </w:t>
      </w:r>
      <w:r>
        <w:rPr>
          <w:rFonts w:ascii="Times New Roman" w:hAnsi="Times New Roman" w:cs="Times New Roman"/>
          <w:sz w:val="22"/>
          <w:szCs w:val="22"/>
        </w:rPr>
        <w:t xml:space="preserve">public </w:t>
      </w:r>
      <w:r w:rsidR="004F0210">
        <w:rPr>
          <w:rFonts w:ascii="Times New Roman" w:hAnsi="Times New Roman" w:cs="Times New Roman"/>
          <w:sz w:val="22"/>
          <w:szCs w:val="22"/>
        </w:rPr>
        <w:t>complaint from affected stakeholders, which raised questions regarding the Panama N</w:t>
      </w:r>
      <w:r>
        <w:rPr>
          <w:rFonts w:ascii="Times New Roman" w:hAnsi="Times New Roman" w:cs="Times New Roman"/>
          <w:sz w:val="22"/>
          <w:szCs w:val="22"/>
        </w:rPr>
        <w:t>P</w:t>
      </w:r>
      <w:r w:rsidR="004F0210">
        <w:rPr>
          <w:rFonts w:ascii="Times New Roman" w:hAnsi="Times New Roman" w:cs="Times New Roman"/>
          <w:sz w:val="22"/>
          <w:szCs w:val="22"/>
        </w:rPr>
        <w:t>.  The experience in responding to this complaint provide</w:t>
      </w:r>
      <w:r>
        <w:rPr>
          <w:rFonts w:ascii="Times New Roman" w:hAnsi="Times New Roman" w:cs="Times New Roman"/>
          <w:sz w:val="22"/>
          <w:szCs w:val="22"/>
        </w:rPr>
        <w:t>s</w:t>
      </w:r>
      <w:r w:rsidR="004F0210">
        <w:rPr>
          <w:rFonts w:ascii="Times New Roman" w:hAnsi="Times New Roman" w:cs="Times New Roman"/>
          <w:sz w:val="22"/>
          <w:szCs w:val="22"/>
        </w:rPr>
        <w:t xml:space="preserve"> useful information </w:t>
      </w:r>
      <w:r>
        <w:rPr>
          <w:rFonts w:ascii="Times New Roman" w:hAnsi="Times New Roman" w:cs="Times New Roman"/>
          <w:sz w:val="22"/>
          <w:szCs w:val="22"/>
        </w:rPr>
        <w:t xml:space="preserve">for shaping the proposed guidelines for the </w:t>
      </w:r>
      <w:r w:rsidR="004F0210">
        <w:rPr>
          <w:rFonts w:ascii="Times New Roman" w:hAnsi="Times New Roman" w:cs="Times New Roman"/>
          <w:sz w:val="22"/>
          <w:szCs w:val="22"/>
        </w:rPr>
        <w:t>UN-REDD</w:t>
      </w:r>
      <w:r>
        <w:rPr>
          <w:rFonts w:ascii="Times New Roman" w:hAnsi="Times New Roman" w:cs="Times New Roman"/>
          <w:sz w:val="22"/>
          <w:szCs w:val="22"/>
        </w:rPr>
        <w:t xml:space="preserve"> </w:t>
      </w:r>
      <w:proofErr w:type="spellStart"/>
      <w:r>
        <w:rPr>
          <w:rFonts w:ascii="Times New Roman" w:hAnsi="Times New Roman" w:cs="Times New Roman"/>
          <w:sz w:val="22"/>
          <w:szCs w:val="22"/>
        </w:rPr>
        <w:t>Programme</w:t>
      </w:r>
      <w:r w:rsidR="004F0210">
        <w:rPr>
          <w:rFonts w:ascii="Times New Roman" w:hAnsi="Times New Roman" w:cs="Times New Roman"/>
          <w:sz w:val="22"/>
          <w:szCs w:val="22"/>
        </w:rPr>
        <w:t>’s</w:t>
      </w:r>
      <w:proofErr w:type="spellEnd"/>
      <w:r w:rsidR="004F0210">
        <w:rPr>
          <w:rFonts w:ascii="Times New Roman" w:hAnsi="Times New Roman" w:cs="Times New Roman"/>
          <w:sz w:val="22"/>
          <w:szCs w:val="22"/>
        </w:rPr>
        <w:t xml:space="preserve"> ability to respond</w:t>
      </w:r>
      <w:r>
        <w:rPr>
          <w:rFonts w:ascii="Times New Roman" w:hAnsi="Times New Roman" w:cs="Times New Roman"/>
          <w:sz w:val="22"/>
          <w:szCs w:val="22"/>
        </w:rPr>
        <w:t xml:space="preserve"> to future</w:t>
      </w:r>
      <w:r w:rsidR="004F0210">
        <w:rPr>
          <w:rFonts w:ascii="Times New Roman" w:hAnsi="Times New Roman" w:cs="Times New Roman"/>
          <w:sz w:val="22"/>
          <w:szCs w:val="22"/>
        </w:rPr>
        <w:t xml:space="preserve"> complaint</w:t>
      </w:r>
      <w:r>
        <w:rPr>
          <w:rFonts w:ascii="Times New Roman" w:hAnsi="Times New Roman" w:cs="Times New Roman"/>
          <w:sz w:val="22"/>
          <w:szCs w:val="22"/>
        </w:rPr>
        <w:t>s</w:t>
      </w:r>
      <w:r w:rsidR="004F0210">
        <w:rPr>
          <w:rFonts w:ascii="Times New Roman" w:hAnsi="Times New Roman" w:cs="Times New Roman"/>
          <w:sz w:val="22"/>
          <w:szCs w:val="22"/>
        </w:rPr>
        <w:t xml:space="preserve">. </w:t>
      </w:r>
      <w:r>
        <w:rPr>
          <w:rFonts w:ascii="Times New Roman" w:hAnsi="Times New Roman" w:cs="Times New Roman"/>
          <w:sz w:val="22"/>
          <w:szCs w:val="22"/>
        </w:rPr>
        <w:t xml:space="preserve"> Perhaps most importantly, t</w:t>
      </w:r>
      <w:r w:rsidR="004F0210">
        <w:rPr>
          <w:rFonts w:ascii="Times New Roman" w:hAnsi="Times New Roman" w:cs="Times New Roman"/>
          <w:sz w:val="22"/>
          <w:szCs w:val="22"/>
        </w:rPr>
        <w:t xml:space="preserve">he experience </w:t>
      </w:r>
      <w:r>
        <w:rPr>
          <w:rFonts w:ascii="Times New Roman" w:hAnsi="Times New Roman" w:cs="Times New Roman"/>
          <w:sz w:val="22"/>
          <w:szCs w:val="22"/>
        </w:rPr>
        <w:t xml:space="preserve">highlighted the importance of anticipating future complaints and having a shared </w:t>
      </w:r>
      <w:r w:rsidR="004F0210">
        <w:rPr>
          <w:rFonts w:ascii="Times New Roman" w:hAnsi="Times New Roman" w:cs="Times New Roman"/>
          <w:sz w:val="22"/>
          <w:szCs w:val="22"/>
        </w:rPr>
        <w:t xml:space="preserve">understanding </w:t>
      </w:r>
      <w:r>
        <w:rPr>
          <w:rFonts w:ascii="Times New Roman" w:hAnsi="Times New Roman" w:cs="Times New Roman"/>
          <w:sz w:val="22"/>
          <w:szCs w:val="22"/>
        </w:rPr>
        <w:t xml:space="preserve">of </w:t>
      </w:r>
      <w:r w:rsidR="004F0210">
        <w:rPr>
          <w:rFonts w:ascii="Times New Roman" w:hAnsi="Times New Roman" w:cs="Times New Roman"/>
          <w:sz w:val="22"/>
          <w:szCs w:val="22"/>
        </w:rPr>
        <w:t xml:space="preserve">how </w:t>
      </w:r>
      <w:r>
        <w:rPr>
          <w:rFonts w:ascii="Times New Roman" w:hAnsi="Times New Roman" w:cs="Times New Roman"/>
          <w:sz w:val="22"/>
          <w:szCs w:val="22"/>
        </w:rPr>
        <w:t>c</w:t>
      </w:r>
      <w:r w:rsidR="004F0210">
        <w:rPr>
          <w:rFonts w:ascii="Times New Roman" w:hAnsi="Times New Roman" w:cs="Times New Roman"/>
          <w:sz w:val="22"/>
          <w:szCs w:val="22"/>
        </w:rPr>
        <w:t xml:space="preserve">omplaints should be </w:t>
      </w:r>
      <w:r>
        <w:rPr>
          <w:rFonts w:ascii="Times New Roman" w:hAnsi="Times New Roman" w:cs="Times New Roman"/>
          <w:sz w:val="22"/>
          <w:szCs w:val="22"/>
        </w:rPr>
        <w:t xml:space="preserve">addressed in the future.  </w:t>
      </w:r>
    </w:p>
    <w:p w:rsidR="0067490F" w:rsidRPr="00531718" w:rsidRDefault="004F0210" w:rsidP="00A16D09">
      <w:pPr>
        <w:jc w:val="both"/>
        <w:rPr>
          <w:rFonts w:ascii="Times New Roman" w:hAnsi="Times New Roman" w:cs="Times New Roman"/>
          <w:sz w:val="22"/>
          <w:szCs w:val="22"/>
        </w:rPr>
      </w:pPr>
      <w:r>
        <w:rPr>
          <w:rFonts w:ascii="Times New Roman" w:hAnsi="Times New Roman" w:cs="Times New Roman"/>
          <w:sz w:val="22"/>
          <w:szCs w:val="22"/>
        </w:rPr>
        <w:t>I</w:t>
      </w:r>
      <w:r w:rsidR="0067490F" w:rsidRPr="00531718">
        <w:rPr>
          <w:rFonts w:ascii="Times New Roman" w:hAnsi="Times New Roman" w:cs="Times New Roman"/>
          <w:sz w:val="22"/>
          <w:szCs w:val="22"/>
        </w:rPr>
        <w:t xml:space="preserve">n response to </w:t>
      </w:r>
      <w:r w:rsidR="00222816">
        <w:rPr>
          <w:rFonts w:ascii="Times New Roman" w:hAnsi="Times New Roman" w:cs="Times New Roman"/>
          <w:sz w:val="22"/>
          <w:szCs w:val="22"/>
        </w:rPr>
        <w:t>a high-profile</w:t>
      </w:r>
      <w:r w:rsidR="0067490F" w:rsidRPr="00531718">
        <w:rPr>
          <w:rFonts w:ascii="Times New Roman" w:hAnsi="Times New Roman" w:cs="Times New Roman"/>
          <w:sz w:val="22"/>
          <w:szCs w:val="22"/>
        </w:rPr>
        <w:t xml:space="preserve"> </w:t>
      </w:r>
      <w:r w:rsidR="0038606E">
        <w:rPr>
          <w:rFonts w:ascii="Times New Roman" w:hAnsi="Times New Roman" w:cs="Times New Roman"/>
          <w:sz w:val="22"/>
          <w:szCs w:val="22"/>
        </w:rPr>
        <w:t xml:space="preserve">series of </w:t>
      </w:r>
      <w:r w:rsidR="0067490F" w:rsidRPr="00531718">
        <w:rPr>
          <w:rFonts w:ascii="Times New Roman" w:hAnsi="Times New Roman" w:cs="Times New Roman"/>
          <w:sz w:val="22"/>
          <w:szCs w:val="22"/>
        </w:rPr>
        <w:t>complaint</w:t>
      </w:r>
      <w:r w:rsidR="0038606E">
        <w:rPr>
          <w:rFonts w:ascii="Times New Roman" w:hAnsi="Times New Roman" w:cs="Times New Roman"/>
          <w:sz w:val="22"/>
          <w:szCs w:val="22"/>
        </w:rPr>
        <w:t>s</w:t>
      </w:r>
      <w:r w:rsidR="00415199" w:rsidRPr="00531718">
        <w:rPr>
          <w:rFonts w:ascii="Times New Roman" w:hAnsi="Times New Roman" w:cs="Times New Roman"/>
          <w:sz w:val="22"/>
          <w:szCs w:val="22"/>
        </w:rPr>
        <w:t xml:space="preserve"> made</w:t>
      </w:r>
      <w:r w:rsidR="0067490F" w:rsidRPr="00531718">
        <w:rPr>
          <w:rFonts w:ascii="Times New Roman" w:hAnsi="Times New Roman" w:cs="Times New Roman"/>
          <w:sz w:val="22"/>
          <w:szCs w:val="22"/>
        </w:rPr>
        <w:t xml:space="preserve"> against the Panama NP</w:t>
      </w:r>
      <w:r w:rsidR="00222816">
        <w:rPr>
          <w:rFonts w:ascii="Times New Roman" w:hAnsi="Times New Roman" w:cs="Times New Roman"/>
          <w:sz w:val="22"/>
          <w:szCs w:val="22"/>
        </w:rPr>
        <w:t xml:space="preserve"> by the National Coordinat</w:t>
      </w:r>
      <w:r w:rsidR="009D79CB">
        <w:rPr>
          <w:rFonts w:ascii="Times New Roman" w:hAnsi="Times New Roman" w:cs="Times New Roman"/>
          <w:sz w:val="22"/>
          <w:szCs w:val="22"/>
        </w:rPr>
        <w:t>ing Body</w:t>
      </w:r>
      <w:r w:rsidR="00222816">
        <w:rPr>
          <w:rFonts w:ascii="Times New Roman" w:hAnsi="Times New Roman" w:cs="Times New Roman"/>
          <w:sz w:val="22"/>
          <w:szCs w:val="22"/>
        </w:rPr>
        <w:t xml:space="preserve"> of Indigenous Peoples </w:t>
      </w:r>
      <w:r w:rsidR="009D79CB">
        <w:rPr>
          <w:rFonts w:ascii="Times New Roman" w:hAnsi="Times New Roman" w:cs="Times New Roman"/>
          <w:sz w:val="22"/>
          <w:szCs w:val="22"/>
        </w:rPr>
        <w:t>in</w:t>
      </w:r>
      <w:r w:rsidR="00222816">
        <w:rPr>
          <w:rFonts w:ascii="Times New Roman" w:hAnsi="Times New Roman" w:cs="Times New Roman"/>
          <w:sz w:val="22"/>
          <w:szCs w:val="22"/>
        </w:rPr>
        <w:t xml:space="preserve"> Panama (COONAPIP) </w:t>
      </w:r>
      <w:r w:rsidR="0038606E">
        <w:rPr>
          <w:rFonts w:ascii="Times New Roman" w:hAnsi="Times New Roman" w:cs="Times New Roman"/>
          <w:sz w:val="22"/>
          <w:szCs w:val="22"/>
        </w:rPr>
        <w:t xml:space="preserve">starting </w:t>
      </w:r>
      <w:bookmarkStart w:id="0" w:name="_GoBack"/>
      <w:bookmarkEnd w:id="0"/>
      <w:r w:rsidR="00222816">
        <w:rPr>
          <w:rFonts w:ascii="Times New Roman" w:hAnsi="Times New Roman" w:cs="Times New Roman"/>
          <w:sz w:val="22"/>
          <w:szCs w:val="22"/>
        </w:rPr>
        <w:t>in June 2012</w:t>
      </w:r>
      <w:r w:rsidR="0067490F" w:rsidRPr="00531718">
        <w:rPr>
          <w:rFonts w:ascii="Times New Roman" w:hAnsi="Times New Roman" w:cs="Times New Roman"/>
          <w:sz w:val="22"/>
          <w:szCs w:val="22"/>
        </w:rPr>
        <w:t xml:space="preserve">, the UN-REDD </w:t>
      </w:r>
      <w:proofErr w:type="spellStart"/>
      <w:r w:rsidR="0067490F" w:rsidRPr="00531718">
        <w:rPr>
          <w:rFonts w:ascii="Times New Roman" w:hAnsi="Times New Roman" w:cs="Times New Roman"/>
          <w:sz w:val="22"/>
          <w:szCs w:val="22"/>
        </w:rPr>
        <w:t>Programme</w:t>
      </w:r>
      <w:proofErr w:type="spellEnd"/>
      <w:r w:rsidR="0067490F" w:rsidRPr="00531718">
        <w:rPr>
          <w:rFonts w:ascii="Times New Roman" w:hAnsi="Times New Roman" w:cs="Times New Roman"/>
          <w:sz w:val="22"/>
          <w:szCs w:val="22"/>
        </w:rPr>
        <w:t xml:space="preserve"> </w:t>
      </w:r>
      <w:r w:rsidR="00072AE8">
        <w:rPr>
          <w:rFonts w:ascii="Times New Roman" w:hAnsi="Times New Roman" w:cs="Times New Roman"/>
          <w:sz w:val="22"/>
          <w:szCs w:val="22"/>
        </w:rPr>
        <w:t>took several steps, including:</w:t>
      </w:r>
      <w:r w:rsidR="0067490F" w:rsidRPr="00531718">
        <w:rPr>
          <w:rFonts w:ascii="Times New Roman" w:hAnsi="Times New Roman" w:cs="Times New Roman"/>
          <w:sz w:val="22"/>
          <w:szCs w:val="22"/>
        </w:rPr>
        <w:t xml:space="preserve"> </w:t>
      </w:r>
    </w:p>
    <w:p w:rsidR="00072AE8" w:rsidRDefault="00072AE8" w:rsidP="00A16D09">
      <w:pPr>
        <w:pStyle w:val="ListParagraph"/>
        <w:numPr>
          <w:ilvl w:val="0"/>
          <w:numId w:val="29"/>
        </w:numPr>
        <w:jc w:val="both"/>
        <w:rPr>
          <w:rFonts w:ascii="Times New Roman" w:hAnsi="Times New Roman" w:cs="Times New Roman"/>
          <w:sz w:val="22"/>
          <w:szCs w:val="22"/>
        </w:rPr>
      </w:pPr>
      <w:r>
        <w:rPr>
          <w:rFonts w:ascii="Times New Roman" w:hAnsi="Times New Roman" w:cs="Times New Roman"/>
          <w:sz w:val="22"/>
          <w:szCs w:val="22"/>
        </w:rPr>
        <w:t>Sending a coordinated written response to the complaint;</w:t>
      </w:r>
    </w:p>
    <w:p w:rsidR="00072AE8" w:rsidRDefault="00072AE8" w:rsidP="00A16D09">
      <w:pPr>
        <w:pStyle w:val="ListParagraph"/>
        <w:numPr>
          <w:ilvl w:val="0"/>
          <w:numId w:val="29"/>
        </w:numPr>
        <w:jc w:val="both"/>
        <w:rPr>
          <w:rFonts w:ascii="Times New Roman" w:hAnsi="Times New Roman" w:cs="Times New Roman"/>
          <w:sz w:val="22"/>
          <w:szCs w:val="22"/>
        </w:rPr>
      </w:pPr>
      <w:r>
        <w:rPr>
          <w:rFonts w:ascii="Times New Roman" w:hAnsi="Times New Roman" w:cs="Times New Roman"/>
          <w:sz w:val="22"/>
          <w:szCs w:val="22"/>
        </w:rPr>
        <w:t>Organizing a high-level fact-finding mission with representatives of each of the agencies;</w:t>
      </w:r>
    </w:p>
    <w:p w:rsidR="0067490F" w:rsidRPr="00531718" w:rsidRDefault="00072AE8" w:rsidP="00A16D09">
      <w:pPr>
        <w:pStyle w:val="ListParagraph"/>
        <w:numPr>
          <w:ilvl w:val="0"/>
          <w:numId w:val="29"/>
        </w:numPr>
        <w:jc w:val="both"/>
        <w:rPr>
          <w:rFonts w:ascii="Times New Roman" w:hAnsi="Times New Roman" w:cs="Times New Roman"/>
          <w:sz w:val="22"/>
          <w:szCs w:val="22"/>
        </w:rPr>
      </w:pPr>
      <w:r>
        <w:rPr>
          <w:rFonts w:ascii="Times New Roman" w:hAnsi="Times New Roman" w:cs="Times New Roman"/>
          <w:sz w:val="22"/>
          <w:szCs w:val="22"/>
        </w:rPr>
        <w:t>Preparing a</w:t>
      </w:r>
      <w:r w:rsidR="0067490F" w:rsidRPr="00531718">
        <w:rPr>
          <w:rFonts w:ascii="Times New Roman" w:hAnsi="Times New Roman" w:cs="Times New Roman"/>
          <w:sz w:val="22"/>
          <w:szCs w:val="22"/>
        </w:rPr>
        <w:t xml:space="preserve"> plan for setting up a mediation process; </w:t>
      </w:r>
    </w:p>
    <w:p w:rsidR="0067490F" w:rsidRPr="00531718" w:rsidRDefault="00072AE8" w:rsidP="00A16D09">
      <w:pPr>
        <w:pStyle w:val="ListParagraph"/>
        <w:numPr>
          <w:ilvl w:val="0"/>
          <w:numId w:val="29"/>
        </w:numPr>
        <w:jc w:val="both"/>
        <w:rPr>
          <w:rFonts w:ascii="Times New Roman" w:hAnsi="Times New Roman" w:cs="Times New Roman"/>
          <w:sz w:val="22"/>
          <w:szCs w:val="22"/>
        </w:rPr>
      </w:pPr>
      <w:r w:rsidRPr="00072AE8">
        <w:rPr>
          <w:rFonts w:ascii="Times New Roman" w:hAnsi="Times New Roman" w:cs="Times New Roman"/>
          <w:sz w:val="22"/>
          <w:szCs w:val="22"/>
        </w:rPr>
        <w:t>Hiring an outside consulting team and developing</w:t>
      </w:r>
      <w:r>
        <w:t xml:space="preserve"> </w:t>
      </w:r>
      <w:r w:rsidR="0067490F" w:rsidRPr="00072AE8">
        <w:rPr>
          <w:rFonts w:ascii="Times New Roman" w:hAnsi="Times New Roman" w:cs="Times New Roman"/>
          <w:sz w:val="22"/>
          <w:szCs w:val="22"/>
        </w:rPr>
        <w:t>Terms of Reference</w:t>
      </w:r>
      <w:r w:rsidR="0067490F" w:rsidRPr="00531718">
        <w:rPr>
          <w:rFonts w:ascii="Times New Roman" w:hAnsi="Times New Roman" w:cs="Times New Roman"/>
          <w:sz w:val="22"/>
          <w:szCs w:val="22"/>
        </w:rPr>
        <w:t xml:space="preserve"> for </w:t>
      </w:r>
      <w:r>
        <w:rPr>
          <w:rFonts w:ascii="Times New Roman" w:hAnsi="Times New Roman" w:cs="Times New Roman"/>
          <w:sz w:val="22"/>
          <w:szCs w:val="22"/>
        </w:rPr>
        <w:t>investigating the allegations in the complaint and for conducting the mid-term evaluation of t</w:t>
      </w:r>
      <w:r w:rsidR="0067490F" w:rsidRPr="00531718">
        <w:rPr>
          <w:rFonts w:ascii="Times New Roman" w:hAnsi="Times New Roman" w:cs="Times New Roman"/>
          <w:sz w:val="22"/>
          <w:szCs w:val="22"/>
        </w:rPr>
        <w:t>he NP;</w:t>
      </w:r>
      <w:r>
        <w:rPr>
          <w:rFonts w:ascii="Times New Roman" w:hAnsi="Times New Roman" w:cs="Times New Roman"/>
          <w:sz w:val="22"/>
          <w:szCs w:val="22"/>
        </w:rPr>
        <w:t xml:space="preserve"> </w:t>
      </w:r>
    </w:p>
    <w:p w:rsidR="00072AE8" w:rsidRDefault="00072AE8" w:rsidP="00A16D09">
      <w:pPr>
        <w:pStyle w:val="ListParagraph"/>
        <w:numPr>
          <w:ilvl w:val="0"/>
          <w:numId w:val="29"/>
        </w:numPr>
        <w:jc w:val="both"/>
        <w:rPr>
          <w:rFonts w:ascii="Times New Roman" w:hAnsi="Times New Roman" w:cs="Times New Roman"/>
          <w:sz w:val="22"/>
          <w:szCs w:val="22"/>
        </w:rPr>
      </w:pPr>
      <w:r>
        <w:rPr>
          <w:rFonts w:ascii="Times New Roman" w:hAnsi="Times New Roman" w:cs="Times New Roman"/>
          <w:sz w:val="22"/>
          <w:szCs w:val="22"/>
        </w:rPr>
        <w:t xml:space="preserve">Preparing a </w:t>
      </w:r>
      <w:r w:rsidR="0067490F" w:rsidRPr="00531718">
        <w:rPr>
          <w:rFonts w:ascii="Times New Roman" w:hAnsi="Times New Roman" w:cs="Times New Roman"/>
          <w:sz w:val="22"/>
          <w:szCs w:val="22"/>
        </w:rPr>
        <w:t>draft plan</w:t>
      </w:r>
      <w:r w:rsidR="00415199" w:rsidRPr="00531718">
        <w:rPr>
          <w:rFonts w:ascii="Times New Roman" w:hAnsi="Times New Roman" w:cs="Times New Roman"/>
          <w:sz w:val="22"/>
          <w:szCs w:val="22"/>
        </w:rPr>
        <w:t xml:space="preserve"> for</w:t>
      </w:r>
      <w:r w:rsidR="0067490F" w:rsidRPr="00531718">
        <w:rPr>
          <w:rFonts w:ascii="Times New Roman" w:hAnsi="Times New Roman" w:cs="Times New Roman"/>
          <w:sz w:val="22"/>
          <w:szCs w:val="22"/>
        </w:rPr>
        <w:t xml:space="preserve"> c</w:t>
      </w:r>
      <w:r w:rsidR="00415199" w:rsidRPr="00531718">
        <w:rPr>
          <w:rFonts w:ascii="Times New Roman" w:hAnsi="Times New Roman" w:cs="Times New Roman"/>
          <w:sz w:val="22"/>
          <w:szCs w:val="22"/>
        </w:rPr>
        <w:t>ommunicating the status of how the</w:t>
      </w:r>
      <w:r w:rsidR="00FA6BEF">
        <w:rPr>
          <w:rFonts w:ascii="Times New Roman" w:hAnsi="Times New Roman" w:cs="Times New Roman"/>
          <w:sz w:val="22"/>
          <w:szCs w:val="22"/>
        </w:rPr>
        <w:t xml:space="preserve"> UN-REDD</w:t>
      </w:r>
      <w:r w:rsidR="00415199" w:rsidRPr="00531718">
        <w:rPr>
          <w:rFonts w:ascii="Times New Roman" w:hAnsi="Times New Roman" w:cs="Times New Roman"/>
          <w:sz w:val="22"/>
          <w:szCs w:val="22"/>
        </w:rPr>
        <w:t xml:space="preserve"> </w:t>
      </w:r>
      <w:proofErr w:type="spellStart"/>
      <w:r w:rsidR="00415199" w:rsidRPr="00531718">
        <w:rPr>
          <w:rFonts w:ascii="Times New Roman" w:hAnsi="Times New Roman" w:cs="Times New Roman"/>
          <w:sz w:val="22"/>
          <w:szCs w:val="22"/>
        </w:rPr>
        <w:t>Programme</w:t>
      </w:r>
      <w:proofErr w:type="spellEnd"/>
      <w:r w:rsidR="00415199" w:rsidRPr="00531718">
        <w:rPr>
          <w:rFonts w:ascii="Times New Roman" w:hAnsi="Times New Roman" w:cs="Times New Roman"/>
          <w:sz w:val="22"/>
          <w:szCs w:val="22"/>
        </w:rPr>
        <w:t xml:space="preserve"> is addressing the complaint</w:t>
      </w:r>
      <w:r>
        <w:rPr>
          <w:rFonts w:ascii="Times New Roman" w:hAnsi="Times New Roman" w:cs="Times New Roman"/>
          <w:sz w:val="22"/>
          <w:szCs w:val="22"/>
        </w:rPr>
        <w:t>;</w:t>
      </w:r>
    </w:p>
    <w:p w:rsidR="0067490F" w:rsidRPr="00531718" w:rsidRDefault="00072AE8" w:rsidP="00A16D09">
      <w:pPr>
        <w:pStyle w:val="ListParagraph"/>
        <w:numPr>
          <w:ilvl w:val="0"/>
          <w:numId w:val="29"/>
        </w:numPr>
        <w:jc w:val="both"/>
        <w:rPr>
          <w:rFonts w:ascii="Times New Roman" w:hAnsi="Times New Roman" w:cs="Times New Roman"/>
          <w:sz w:val="22"/>
          <w:szCs w:val="22"/>
        </w:rPr>
      </w:pPr>
      <w:r>
        <w:rPr>
          <w:rFonts w:ascii="Times New Roman" w:hAnsi="Times New Roman" w:cs="Times New Roman"/>
          <w:sz w:val="22"/>
          <w:szCs w:val="22"/>
        </w:rPr>
        <w:t>Delivering the consultant’s findings from the investigation and evaluation</w:t>
      </w:r>
      <w:r w:rsidR="00415199" w:rsidRPr="00531718">
        <w:rPr>
          <w:rFonts w:ascii="Times New Roman" w:hAnsi="Times New Roman" w:cs="Times New Roman"/>
          <w:sz w:val="22"/>
          <w:szCs w:val="22"/>
        </w:rPr>
        <w:t>.</w:t>
      </w:r>
    </w:p>
    <w:p w:rsidR="00F4722A" w:rsidRDefault="00415199" w:rsidP="00A16D09">
      <w:pPr>
        <w:jc w:val="both"/>
        <w:rPr>
          <w:rFonts w:ascii="Times New Roman" w:hAnsi="Times New Roman" w:cs="Times New Roman"/>
          <w:sz w:val="22"/>
          <w:szCs w:val="22"/>
        </w:rPr>
      </w:pPr>
      <w:r w:rsidRPr="00531718">
        <w:rPr>
          <w:rFonts w:ascii="Times New Roman" w:hAnsi="Times New Roman" w:cs="Times New Roman"/>
          <w:sz w:val="22"/>
          <w:szCs w:val="22"/>
        </w:rPr>
        <w:t xml:space="preserve">The experience in responding to the complaint made against the Panama NP </w:t>
      </w:r>
      <w:r w:rsidR="00072AE8">
        <w:rPr>
          <w:rFonts w:ascii="Times New Roman" w:hAnsi="Times New Roman" w:cs="Times New Roman"/>
          <w:sz w:val="22"/>
          <w:szCs w:val="22"/>
        </w:rPr>
        <w:t xml:space="preserve">has </w:t>
      </w:r>
      <w:r w:rsidR="00FA6BEF">
        <w:rPr>
          <w:rFonts w:ascii="Times New Roman" w:hAnsi="Times New Roman" w:cs="Times New Roman"/>
          <w:sz w:val="22"/>
          <w:szCs w:val="22"/>
        </w:rPr>
        <w:t>highlighted several</w:t>
      </w:r>
      <w:r w:rsidR="00C17295">
        <w:rPr>
          <w:rFonts w:ascii="Times New Roman" w:hAnsi="Times New Roman" w:cs="Times New Roman"/>
          <w:sz w:val="22"/>
          <w:szCs w:val="22"/>
        </w:rPr>
        <w:t xml:space="preserve"> general</w:t>
      </w:r>
      <w:r w:rsidR="00FA6BEF">
        <w:rPr>
          <w:rFonts w:ascii="Times New Roman" w:hAnsi="Times New Roman" w:cs="Times New Roman"/>
          <w:sz w:val="22"/>
          <w:szCs w:val="22"/>
        </w:rPr>
        <w:t xml:space="preserve"> </w:t>
      </w:r>
      <w:r w:rsidR="00C17295">
        <w:rPr>
          <w:rFonts w:ascii="Times New Roman" w:hAnsi="Times New Roman" w:cs="Times New Roman"/>
          <w:sz w:val="22"/>
          <w:szCs w:val="22"/>
        </w:rPr>
        <w:t>lesson</w:t>
      </w:r>
      <w:r w:rsidR="00FA6BEF">
        <w:rPr>
          <w:rFonts w:ascii="Times New Roman" w:hAnsi="Times New Roman" w:cs="Times New Roman"/>
          <w:sz w:val="22"/>
          <w:szCs w:val="22"/>
        </w:rPr>
        <w:t>s</w:t>
      </w:r>
      <w:r w:rsidR="00072AE8">
        <w:rPr>
          <w:rFonts w:ascii="Times New Roman" w:hAnsi="Times New Roman" w:cs="Times New Roman"/>
          <w:sz w:val="22"/>
          <w:szCs w:val="22"/>
        </w:rPr>
        <w:t xml:space="preserve"> relevant to the design of </w:t>
      </w:r>
      <w:r w:rsidR="00F4722A">
        <w:rPr>
          <w:rFonts w:ascii="Times New Roman" w:hAnsi="Times New Roman" w:cs="Times New Roman"/>
          <w:sz w:val="22"/>
          <w:szCs w:val="22"/>
        </w:rPr>
        <w:t>future responses</w:t>
      </w:r>
      <w:r w:rsidR="00FA6BEF">
        <w:rPr>
          <w:rFonts w:ascii="Times New Roman" w:hAnsi="Times New Roman" w:cs="Times New Roman"/>
          <w:sz w:val="22"/>
          <w:szCs w:val="22"/>
        </w:rPr>
        <w:t xml:space="preserve">, including among others: </w:t>
      </w:r>
    </w:p>
    <w:p w:rsidR="00C73EF5" w:rsidRDefault="00FA6BEF" w:rsidP="00A16D09">
      <w:pPr>
        <w:pStyle w:val="ListParagraph"/>
        <w:numPr>
          <w:ilvl w:val="0"/>
          <w:numId w:val="30"/>
        </w:numPr>
        <w:jc w:val="both"/>
        <w:rPr>
          <w:rFonts w:ascii="Times New Roman" w:hAnsi="Times New Roman" w:cs="Times New Roman"/>
          <w:sz w:val="22"/>
          <w:szCs w:val="22"/>
        </w:rPr>
      </w:pPr>
      <w:r>
        <w:rPr>
          <w:rFonts w:ascii="Times New Roman" w:hAnsi="Times New Roman" w:cs="Times New Roman"/>
          <w:sz w:val="22"/>
          <w:szCs w:val="22"/>
        </w:rPr>
        <w:t>A complaint at the national level can have implications for</w:t>
      </w:r>
      <w:r w:rsidR="00C73EF5" w:rsidRPr="00531718">
        <w:rPr>
          <w:rFonts w:ascii="Times New Roman" w:hAnsi="Times New Roman" w:cs="Times New Roman"/>
          <w:sz w:val="22"/>
          <w:szCs w:val="22"/>
        </w:rPr>
        <w:t xml:space="preserve"> the </w:t>
      </w:r>
      <w:r>
        <w:rPr>
          <w:rFonts w:ascii="Times New Roman" w:hAnsi="Times New Roman" w:cs="Times New Roman"/>
          <w:sz w:val="22"/>
          <w:szCs w:val="22"/>
        </w:rPr>
        <w:t xml:space="preserve">UN-REDD </w:t>
      </w:r>
      <w:proofErr w:type="spellStart"/>
      <w:r w:rsidR="00C73EF5" w:rsidRPr="00531718">
        <w:rPr>
          <w:rFonts w:ascii="Times New Roman" w:hAnsi="Times New Roman" w:cs="Times New Roman"/>
          <w:sz w:val="22"/>
          <w:szCs w:val="22"/>
        </w:rPr>
        <w:t>Programme</w:t>
      </w:r>
      <w:proofErr w:type="spellEnd"/>
      <w:r w:rsidR="00C73EF5" w:rsidRPr="00531718">
        <w:rPr>
          <w:rFonts w:ascii="Times New Roman" w:hAnsi="Times New Roman" w:cs="Times New Roman"/>
          <w:sz w:val="22"/>
          <w:szCs w:val="22"/>
        </w:rPr>
        <w:t xml:space="preserve"> as a whole (</w:t>
      </w:r>
      <w:r>
        <w:rPr>
          <w:rFonts w:ascii="Times New Roman" w:hAnsi="Times New Roman" w:cs="Times New Roman"/>
          <w:sz w:val="22"/>
          <w:szCs w:val="22"/>
        </w:rPr>
        <w:t xml:space="preserve">including, for example, creating </w:t>
      </w:r>
      <w:r w:rsidR="00C73EF5" w:rsidRPr="00531718">
        <w:rPr>
          <w:rFonts w:ascii="Times New Roman" w:hAnsi="Times New Roman" w:cs="Times New Roman"/>
          <w:sz w:val="22"/>
          <w:szCs w:val="22"/>
        </w:rPr>
        <w:t xml:space="preserve">reputational risks and loss of trust with key stakeholders, </w:t>
      </w:r>
      <w:r>
        <w:rPr>
          <w:rFonts w:ascii="Times New Roman" w:hAnsi="Times New Roman" w:cs="Times New Roman"/>
          <w:sz w:val="22"/>
          <w:szCs w:val="22"/>
        </w:rPr>
        <w:t>adding</w:t>
      </w:r>
      <w:r w:rsidR="00C73EF5" w:rsidRPr="00531718">
        <w:rPr>
          <w:rFonts w:ascii="Times New Roman" w:hAnsi="Times New Roman" w:cs="Times New Roman"/>
          <w:sz w:val="22"/>
          <w:szCs w:val="22"/>
        </w:rPr>
        <w:t xml:space="preserve"> demand</w:t>
      </w:r>
      <w:r>
        <w:rPr>
          <w:rFonts w:ascii="Times New Roman" w:hAnsi="Times New Roman" w:cs="Times New Roman"/>
          <w:sz w:val="22"/>
          <w:szCs w:val="22"/>
        </w:rPr>
        <w:t>s</w:t>
      </w:r>
      <w:r w:rsidR="00C73EF5" w:rsidRPr="00531718">
        <w:rPr>
          <w:rFonts w:ascii="Times New Roman" w:hAnsi="Times New Roman" w:cs="Times New Roman"/>
          <w:sz w:val="22"/>
          <w:szCs w:val="22"/>
        </w:rPr>
        <w:t xml:space="preserve"> on </w:t>
      </w:r>
      <w:r>
        <w:rPr>
          <w:rFonts w:ascii="Times New Roman" w:hAnsi="Times New Roman" w:cs="Times New Roman"/>
          <w:sz w:val="22"/>
          <w:szCs w:val="22"/>
        </w:rPr>
        <w:t xml:space="preserve">financial and </w:t>
      </w:r>
      <w:r w:rsidR="00C73EF5" w:rsidRPr="00531718">
        <w:rPr>
          <w:rFonts w:ascii="Times New Roman" w:hAnsi="Times New Roman" w:cs="Times New Roman"/>
          <w:sz w:val="22"/>
          <w:szCs w:val="22"/>
        </w:rPr>
        <w:t xml:space="preserve">human resources, </w:t>
      </w:r>
      <w:r>
        <w:rPr>
          <w:rFonts w:ascii="Times New Roman" w:hAnsi="Times New Roman" w:cs="Times New Roman"/>
          <w:sz w:val="22"/>
          <w:szCs w:val="22"/>
        </w:rPr>
        <w:t xml:space="preserve">and delaying </w:t>
      </w:r>
      <w:r w:rsidR="00C73EF5" w:rsidRPr="00531718">
        <w:rPr>
          <w:rFonts w:ascii="Times New Roman" w:hAnsi="Times New Roman" w:cs="Times New Roman"/>
          <w:sz w:val="22"/>
          <w:szCs w:val="22"/>
        </w:rPr>
        <w:t>NP activities);</w:t>
      </w:r>
    </w:p>
    <w:p w:rsidR="00F4722A" w:rsidRPr="00531718" w:rsidRDefault="00F4722A" w:rsidP="00A16D09">
      <w:pPr>
        <w:pStyle w:val="ListParagraph"/>
        <w:numPr>
          <w:ilvl w:val="0"/>
          <w:numId w:val="30"/>
        </w:numPr>
        <w:jc w:val="both"/>
        <w:rPr>
          <w:rFonts w:ascii="Times New Roman" w:hAnsi="Times New Roman" w:cs="Times New Roman"/>
          <w:sz w:val="22"/>
          <w:szCs w:val="22"/>
        </w:rPr>
      </w:pPr>
      <w:r>
        <w:rPr>
          <w:rFonts w:ascii="Times New Roman" w:hAnsi="Times New Roman" w:cs="Times New Roman"/>
          <w:sz w:val="22"/>
          <w:szCs w:val="22"/>
        </w:rPr>
        <w:t>Developing a shared understanding for how to respond to significant complaints would allow for more efficient and effective management of the dispute, potentially saving time and resources</w:t>
      </w:r>
      <w:r w:rsidR="00C17295">
        <w:rPr>
          <w:rFonts w:ascii="Times New Roman" w:hAnsi="Times New Roman" w:cs="Times New Roman"/>
          <w:sz w:val="22"/>
          <w:szCs w:val="22"/>
        </w:rPr>
        <w:t>;</w:t>
      </w:r>
    </w:p>
    <w:p w:rsidR="00415199" w:rsidRPr="00531718" w:rsidRDefault="00FA6BEF" w:rsidP="00A16D09">
      <w:pPr>
        <w:pStyle w:val="ListParagraph"/>
        <w:numPr>
          <w:ilvl w:val="0"/>
          <w:numId w:val="30"/>
        </w:numPr>
        <w:jc w:val="both"/>
        <w:rPr>
          <w:rFonts w:ascii="Times New Roman" w:hAnsi="Times New Roman" w:cs="Times New Roman"/>
          <w:sz w:val="22"/>
          <w:szCs w:val="22"/>
        </w:rPr>
      </w:pPr>
      <w:r>
        <w:rPr>
          <w:rFonts w:ascii="Times New Roman" w:hAnsi="Times New Roman" w:cs="Times New Roman"/>
          <w:sz w:val="22"/>
          <w:szCs w:val="22"/>
        </w:rPr>
        <w:t xml:space="preserve">Complaints may </w:t>
      </w:r>
      <w:r w:rsidR="00F4722A">
        <w:rPr>
          <w:rFonts w:ascii="Times New Roman" w:hAnsi="Times New Roman" w:cs="Times New Roman"/>
          <w:sz w:val="22"/>
          <w:szCs w:val="22"/>
        </w:rPr>
        <w:t xml:space="preserve">vary significantly and </w:t>
      </w:r>
      <w:r>
        <w:rPr>
          <w:rFonts w:ascii="Times New Roman" w:hAnsi="Times New Roman" w:cs="Times New Roman"/>
          <w:sz w:val="22"/>
          <w:szCs w:val="22"/>
        </w:rPr>
        <w:t xml:space="preserve">require </w:t>
      </w:r>
      <w:r w:rsidR="00415199" w:rsidRPr="00531718">
        <w:rPr>
          <w:rFonts w:ascii="Times New Roman" w:hAnsi="Times New Roman" w:cs="Times New Roman"/>
          <w:sz w:val="22"/>
          <w:szCs w:val="22"/>
        </w:rPr>
        <w:t xml:space="preserve">different responses </w:t>
      </w:r>
      <w:r>
        <w:rPr>
          <w:rFonts w:ascii="Times New Roman" w:hAnsi="Times New Roman" w:cs="Times New Roman"/>
          <w:sz w:val="22"/>
          <w:szCs w:val="22"/>
        </w:rPr>
        <w:t xml:space="preserve">so </w:t>
      </w:r>
      <w:r w:rsidR="00F4722A">
        <w:rPr>
          <w:rFonts w:ascii="Times New Roman" w:hAnsi="Times New Roman" w:cs="Times New Roman"/>
          <w:sz w:val="22"/>
          <w:szCs w:val="22"/>
        </w:rPr>
        <w:t xml:space="preserve">any process must be flexible </w:t>
      </w:r>
      <w:r>
        <w:rPr>
          <w:rFonts w:ascii="Times New Roman" w:hAnsi="Times New Roman" w:cs="Times New Roman"/>
          <w:sz w:val="22"/>
          <w:szCs w:val="22"/>
        </w:rPr>
        <w:t>(for example, whether to</w:t>
      </w:r>
      <w:r w:rsidR="00F4722A">
        <w:rPr>
          <w:rFonts w:ascii="Times New Roman" w:hAnsi="Times New Roman" w:cs="Times New Roman"/>
          <w:sz w:val="22"/>
          <w:szCs w:val="22"/>
        </w:rPr>
        <w:t xml:space="preserve"> handle the response at the national level or with international involvement; whether to </w:t>
      </w:r>
      <w:r>
        <w:rPr>
          <w:rFonts w:ascii="Times New Roman" w:hAnsi="Times New Roman" w:cs="Times New Roman"/>
          <w:sz w:val="22"/>
          <w:szCs w:val="22"/>
        </w:rPr>
        <w:t>establish a mediation process</w:t>
      </w:r>
      <w:r w:rsidR="00F4722A">
        <w:rPr>
          <w:rFonts w:ascii="Times New Roman" w:hAnsi="Times New Roman" w:cs="Times New Roman"/>
          <w:sz w:val="22"/>
          <w:szCs w:val="22"/>
        </w:rPr>
        <w:t xml:space="preserve"> or</w:t>
      </w:r>
      <w:r>
        <w:rPr>
          <w:rFonts w:ascii="Times New Roman" w:hAnsi="Times New Roman" w:cs="Times New Roman"/>
          <w:sz w:val="22"/>
          <w:szCs w:val="22"/>
        </w:rPr>
        <w:t xml:space="preserve"> focus on investigating </w:t>
      </w:r>
      <w:r w:rsidR="00F4722A">
        <w:rPr>
          <w:rFonts w:ascii="Times New Roman" w:hAnsi="Times New Roman" w:cs="Times New Roman"/>
          <w:sz w:val="22"/>
          <w:szCs w:val="22"/>
        </w:rPr>
        <w:t xml:space="preserve">the factual </w:t>
      </w:r>
      <w:r>
        <w:rPr>
          <w:rFonts w:ascii="Times New Roman" w:hAnsi="Times New Roman" w:cs="Times New Roman"/>
          <w:sz w:val="22"/>
          <w:szCs w:val="22"/>
        </w:rPr>
        <w:t>allegations in the complaint</w:t>
      </w:r>
      <w:r w:rsidR="00F4722A">
        <w:rPr>
          <w:rFonts w:ascii="Times New Roman" w:hAnsi="Times New Roman" w:cs="Times New Roman"/>
          <w:sz w:val="22"/>
          <w:szCs w:val="22"/>
        </w:rPr>
        <w:t>; and whether to trigger</w:t>
      </w:r>
      <w:r>
        <w:rPr>
          <w:rFonts w:ascii="Times New Roman" w:hAnsi="Times New Roman" w:cs="Times New Roman"/>
          <w:sz w:val="22"/>
          <w:szCs w:val="22"/>
        </w:rPr>
        <w:t xml:space="preserve"> a more comprehensive evaluation of the N</w:t>
      </w:r>
      <w:r w:rsidR="009E3A23">
        <w:rPr>
          <w:rFonts w:ascii="Times New Roman" w:hAnsi="Times New Roman" w:cs="Times New Roman"/>
          <w:sz w:val="22"/>
          <w:szCs w:val="22"/>
        </w:rPr>
        <w:t>P</w:t>
      </w:r>
      <w:r>
        <w:rPr>
          <w:rFonts w:ascii="Times New Roman" w:hAnsi="Times New Roman" w:cs="Times New Roman"/>
          <w:sz w:val="22"/>
          <w:szCs w:val="22"/>
        </w:rPr>
        <w:t>)</w:t>
      </w:r>
      <w:r w:rsidR="00415199" w:rsidRPr="00531718">
        <w:rPr>
          <w:rFonts w:ascii="Times New Roman" w:hAnsi="Times New Roman" w:cs="Times New Roman"/>
          <w:sz w:val="22"/>
          <w:szCs w:val="22"/>
        </w:rPr>
        <w:t>;</w:t>
      </w:r>
    </w:p>
    <w:p w:rsidR="00C73EF5" w:rsidRPr="00531718" w:rsidRDefault="00415199" w:rsidP="00A16D09">
      <w:pPr>
        <w:pStyle w:val="ListParagraph"/>
        <w:numPr>
          <w:ilvl w:val="0"/>
          <w:numId w:val="30"/>
        </w:numPr>
        <w:jc w:val="both"/>
        <w:rPr>
          <w:rFonts w:ascii="Times New Roman" w:hAnsi="Times New Roman" w:cs="Times New Roman"/>
          <w:sz w:val="22"/>
          <w:szCs w:val="22"/>
        </w:rPr>
      </w:pPr>
      <w:r w:rsidRPr="00531718">
        <w:rPr>
          <w:rFonts w:ascii="Times New Roman" w:hAnsi="Times New Roman" w:cs="Times New Roman"/>
          <w:sz w:val="22"/>
          <w:szCs w:val="22"/>
        </w:rPr>
        <w:lastRenderedPageBreak/>
        <w:t xml:space="preserve">Coordination between the agencies and </w:t>
      </w:r>
      <w:r w:rsidR="00F4722A">
        <w:rPr>
          <w:rFonts w:ascii="Times New Roman" w:hAnsi="Times New Roman" w:cs="Times New Roman"/>
          <w:sz w:val="22"/>
          <w:szCs w:val="22"/>
        </w:rPr>
        <w:t>between</w:t>
      </w:r>
      <w:r w:rsidRPr="00531718">
        <w:rPr>
          <w:rFonts w:ascii="Times New Roman" w:hAnsi="Times New Roman" w:cs="Times New Roman"/>
          <w:sz w:val="22"/>
          <w:szCs w:val="22"/>
        </w:rPr>
        <w:t xml:space="preserve"> different </w:t>
      </w:r>
      <w:proofErr w:type="spellStart"/>
      <w:r w:rsidR="00F4722A">
        <w:rPr>
          <w:rFonts w:ascii="Times New Roman" w:hAnsi="Times New Roman" w:cs="Times New Roman"/>
          <w:sz w:val="22"/>
          <w:szCs w:val="22"/>
        </w:rPr>
        <w:t>Programme</w:t>
      </w:r>
      <w:proofErr w:type="spellEnd"/>
      <w:r w:rsidR="00F4722A">
        <w:rPr>
          <w:rFonts w:ascii="Times New Roman" w:hAnsi="Times New Roman" w:cs="Times New Roman"/>
          <w:sz w:val="22"/>
          <w:szCs w:val="22"/>
        </w:rPr>
        <w:t xml:space="preserve"> </w:t>
      </w:r>
      <w:r w:rsidRPr="00531718">
        <w:rPr>
          <w:rFonts w:ascii="Times New Roman" w:hAnsi="Times New Roman" w:cs="Times New Roman"/>
          <w:sz w:val="22"/>
          <w:szCs w:val="22"/>
        </w:rPr>
        <w:t>levels (</w:t>
      </w:r>
      <w:r w:rsidR="00FA6BEF">
        <w:rPr>
          <w:rFonts w:ascii="Times New Roman" w:hAnsi="Times New Roman" w:cs="Times New Roman"/>
          <w:sz w:val="22"/>
          <w:szCs w:val="22"/>
        </w:rPr>
        <w:t xml:space="preserve">i.e. </w:t>
      </w:r>
      <w:r w:rsidRPr="00531718">
        <w:rPr>
          <w:rFonts w:ascii="Times New Roman" w:hAnsi="Times New Roman" w:cs="Times New Roman"/>
          <w:sz w:val="22"/>
          <w:szCs w:val="22"/>
        </w:rPr>
        <w:t>country, regional, HQ and Secr</w:t>
      </w:r>
      <w:r w:rsidR="00C73EF5" w:rsidRPr="00531718">
        <w:rPr>
          <w:rFonts w:ascii="Times New Roman" w:hAnsi="Times New Roman" w:cs="Times New Roman"/>
          <w:sz w:val="22"/>
          <w:szCs w:val="22"/>
        </w:rPr>
        <w:t>etariat)</w:t>
      </w:r>
      <w:r w:rsidR="00FA6BEF">
        <w:rPr>
          <w:rFonts w:ascii="Times New Roman" w:hAnsi="Times New Roman" w:cs="Times New Roman"/>
          <w:sz w:val="22"/>
          <w:szCs w:val="22"/>
        </w:rPr>
        <w:t xml:space="preserve"> is critical to </w:t>
      </w:r>
      <w:r w:rsidR="00F4722A">
        <w:rPr>
          <w:rFonts w:ascii="Times New Roman" w:hAnsi="Times New Roman" w:cs="Times New Roman"/>
          <w:sz w:val="22"/>
          <w:szCs w:val="22"/>
        </w:rPr>
        <w:t xml:space="preserve">an effective response </w:t>
      </w:r>
      <w:r w:rsidR="00FA6BEF">
        <w:rPr>
          <w:rFonts w:ascii="Times New Roman" w:hAnsi="Times New Roman" w:cs="Times New Roman"/>
          <w:sz w:val="22"/>
          <w:szCs w:val="22"/>
        </w:rPr>
        <w:t xml:space="preserve">and would be aided by clarifying </w:t>
      </w:r>
      <w:r w:rsidR="00C73EF5" w:rsidRPr="00531718">
        <w:rPr>
          <w:rFonts w:ascii="Times New Roman" w:hAnsi="Times New Roman" w:cs="Times New Roman"/>
          <w:sz w:val="22"/>
          <w:szCs w:val="22"/>
        </w:rPr>
        <w:t>roles/responsibilities and associated accountabilit</w:t>
      </w:r>
      <w:r w:rsidR="009E3A23">
        <w:rPr>
          <w:rFonts w:ascii="Times New Roman" w:hAnsi="Times New Roman" w:cs="Times New Roman"/>
          <w:sz w:val="22"/>
          <w:szCs w:val="22"/>
        </w:rPr>
        <w:t>ies</w:t>
      </w:r>
      <w:r w:rsidR="00FA6BEF">
        <w:rPr>
          <w:rFonts w:ascii="Times New Roman" w:hAnsi="Times New Roman" w:cs="Times New Roman"/>
          <w:sz w:val="22"/>
          <w:szCs w:val="22"/>
        </w:rPr>
        <w:t xml:space="preserve"> in advance</w:t>
      </w:r>
      <w:r w:rsidR="00C73EF5" w:rsidRPr="00531718">
        <w:rPr>
          <w:rFonts w:ascii="Times New Roman" w:hAnsi="Times New Roman" w:cs="Times New Roman"/>
          <w:sz w:val="22"/>
          <w:szCs w:val="22"/>
        </w:rPr>
        <w:t>;</w:t>
      </w:r>
    </w:p>
    <w:p w:rsidR="00893327" w:rsidRDefault="00FA6BEF" w:rsidP="00A16D09">
      <w:pPr>
        <w:pStyle w:val="ListParagraph"/>
        <w:numPr>
          <w:ilvl w:val="0"/>
          <w:numId w:val="30"/>
        </w:numPr>
        <w:jc w:val="both"/>
        <w:rPr>
          <w:rFonts w:ascii="Times New Roman" w:hAnsi="Times New Roman" w:cs="Times New Roman"/>
          <w:sz w:val="22"/>
          <w:szCs w:val="22"/>
        </w:rPr>
      </w:pPr>
      <w:r>
        <w:rPr>
          <w:rFonts w:ascii="Times New Roman" w:hAnsi="Times New Roman" w:cs="Times New Roman"/>
          <w:sz w:val="22"/>
          <w:szCs w:val="22"/>
        </w:rPr>
        <w:t>Transparency and communications w</w:t>
      </w:r>
      <w:r w:rsidR="009E3A23">
        <w:rPr>
          <w:rFonts w:ascii="Times New Roman" w:hAnsi="Times New Roman" w:cs="Times New Roman"/>
          <w:sz w:val="22"/>
          <w:szCs w:val="22"/>
        </w:rPr>
        <w:t xml:space="preserve">ith </w:t>
      </w:r>
      <w:r w:rsidR="009E3A23" w:rsidRPr="00531718">
        <w:rPr>
          <w:rFonts w:ascii="Times New Roman" w:hAnsi="Times New Roman" w:cs="Times New Roman"/>
          <w:sz w:val="22"/>
          <w:szCs w:val="22"/>
        </w:rPr>
        <w:t xml:space="preserve">different stakeholders </w:t>
      </w:r>
      <w:r w:rsidR="009E3A23">
        <w:rPr>
          <w:rFonts w:ascii="Times New Roman" w:hAnsi="Times New Roman" w:cs="Times New Roman"/>
          <w:sz w:val="22"/>
          <w:szCs w:val="22"/>
        </w:rPr>
        <w:t xml:space="preserve">about </w:t>
      </w:r>
      <w:r w:rsidR="00415199" w:rsidRPr="00531718">
        <w:rPr>
          <w:rFonts w:ascii="Times New Roman" w:hAnsi="Times New Roman" w:cs="Times New Roman"/>
          <w:sz w:val="22"/>
          <w:szCs w:val="22"/>
        </w:rPr>
        <w:t xml:space="preserve">how </w:t>
      </w:r>
      <w:r>
        <w:rPr>
          <w:rFonts w:ascii="Times New Roman" w:hAnsi="Times New Roman" w:cs="Times New Roman"/>
          <w:sz w:val="22"/>
          <w:szCs w:val="22"/>
        </w:rPr>
        <w:t>a complaint is being address</w:t>
      </w:r>
      <w:r w:rsidR="00465235">
        <w:rPr>
          <w:rFonts w:ascii="Times New Roman" w:hAnsi="Times New Roman" w:cs="Times New Roman"/>
          <w:sz w:val="22"/>
          <w:szCs w:val="22"/>
        </w:rPr>
        <w:t xml:space="preserve"> is critical to contain expectations and manage reputational risk of </w:t>
      </w:r>
      <w:r w:rsidR="00415199" w:rsidRPr="00531718">
        <w:rPr>
          <w:rFonts w:ascii="Times New Roman" w:hAnsi="Times New Roman" w:cs="Times New Roman"/>
          <w:sz w:val="22"/>
          <w:szCs w:val="22"/>
        </w:rPr>
        <w:t xml:space="preserve">the </w:t>
      </w:r>
      <w:proofErr w:type="spellStart"/>
      <w:r w:rsidR="00415199" w:rsidRPr="00531718">
        <w:rPr>
          <w:rFonts w:ascii="Times New Roman" w:hAnsi="Times New Roman" w:cs="Times New Roman"/>
          <w:sz w:val="22"/>
          <w:szCs w:val="22"/>
        </w:rPr>
        <w:t>Programme</w:t>
      </w:r>
      <w:proofErr w:type="spellEnd"/>
      <w:r w:rsidR="00C73EF5" w:rsidRPr="00531718">
        <w:rPr>
          <w:rFonts w:ascii="Times New Roman" w:hAnsi="Times New Roman" w:cs="Times New Roman"/>
          <w:sz w:val="22"/>
          <w:szCs w:val="22"/>
        </w:rPr>
        <w:t xml:space="preserve">; </w:t>
      </w:r>
    </w:p>
    <w:p w:rsidR="00415199" w:rsidRPr="00531718" w:rsidRDefault="00893327" w:rsidP="00A16D09">
      <w:pPr>
        <w:pStyle w:val="ListParagraph"/>
        <w:numPr>
          <w:ilvl w:val="0"/>
          <w:numId w:val="30"/>
        </w:numPr>
        <w:jc w:val="both"/>
        <w:rPr>
          <w:rFonts w:ascii="Times New Roman" w:hAnsi="Times New Roman" w:cs="Times New Roman"/>
          <w:sz w:val="22"/>
          <w:szCs w:val="22"/>
        </w:rPr>
      </w:pPr>
      <w:r>
        <w:rPr>
          <w:rFonts w:ascii="Times New Roman" w:hAnsi="Times New Roman" w:cs="Times New Roman"/>
          <w:sz w:val="22"/>
          <w:szCs w:val="22"/>
        </w:rPr>
        <w:t xml:space="preserve">Investigations or other proposed responses to specific complaints should be tailored to the complaint and in most instances implemented separately from mid-term evaluations or other programmatic reviews; </w:t>
      </w:r>
      <w:r w:rsidR="00C73EF5" w:rsidRPr="00531718">
        <w:rPr>
          <w:rFonts w:ascii="Times New Roman" w:hAnsi="Times New Roman" w:cs="Times New Roman"/>
          <w:sz w:val="22"/>
          <w:szCs w:val="22"/>
        </w:rPr>
        <w:t>and</w:t>
      </w:r>
    </w:p>
    <w:p w:rsidR="00C73EF5" w:rsidRPr="00531718" w:rsidRDefault="00465235" w:rsidP="00A16D09">
      <w:pPr>
        <w:pStyle w:val="ListParagraph"/>
        <w:numPr>
          <w:ilvl w:val="0"/>
          <w:numId w:val="30"/>
        </w:numPr>
        <w:jc w:val="both"/>
        <w:rPr>
          <w:rFonts w:ascii="Times New Roman" w:hAnsi="Times New Roman" w:cs="Times New Roman"/>
          <w:sz w:val="22"/>
          <w:szCs w:val="22"/>
        </w:rPr>
      </w:pPr>
      <w:r>
        <w:rPr>
          <w:rFonts w:ascii="Times New Roman" w:hAnsi="Times New Roman" w:cs="Times New Roman"/>
          <w:sz w:val="22"/>
          <w:szCs w:val="22"/>
        </w:rPr>
        <w:t>Complainants expect their complaint to be addressed in a predictable and timely fashion and this requires attention in advance to clarifying the respective roles/responsibilities and procedures for response</w:t>
      </w:r>
      <w:r w:rsidR="00C73EF5" w:rsidRPr="00531718">
        <w:rPr>
          <w:rFonts w:ascii="Times New Roman" w:hAnsi="Times New Roman" w:cs="Times New Roman"/>
          <w:sz w:val="22"/>
          <w:szCs w:val="22"/>
        </w:rPr>
        <w:t>.</w:t>
      </w:r>
    </w:p>
    <w:p w:rsidR="00D14C79" w:rsidRPr="00D14C79" w:rsidRDefault="00AF4E3E" w:rsidP="00A16D09">
      <w:pPr>
        <w:jc w:val="both"/>
        <w:rPr>
          <w:rFonts w:ascii="Times New Roman" w:hAnsi="Times New Roman" w:cs="Times New Roman"/>
          <w:b/>
          <w:sz w:val="22"/>
          <w:szCs w:val="22"/>
          <w:u w:val="single"/>
        </w:rPr>
      </w:pPr>
      <w:r>
        <w:rPr>
          <w:rFonts w:ascii="Times New Roman" w:hAnsi="Times New Roman" w:cs="Times New Roman"/>
          <w:b/>
          <w:color w:val="1F497D" w:themeColor="text2"/>
        </w:rPr>
        <w:t>Purpose</w:t>
      </w:r>
    </w:p>
    <w:p w:rsidR="00C17295" w:rsidRDefault="0026548F" w:rsidP="00A16D09">
      <w:pPr>
        <w:jc w:val="both"/>
        <w:rPr>
          <w:rFonts w:ascii="Times New Roman" w:hAnsi="Times New Roman" w:cs="Times New Roman"/>
          <w:sz w:val="22"/>
          <w:szCs w:val="22"/>
        </w:rPr>
      </w:pPr>
      <w:r w:rsidRPr="00531718">
        <w:rPr>
          <w:rFonts w:ascii="Times New Roman" w:hAnsi="Times New Roman" w:cs="Times New Roman"/>
          <w:sz w:val="22"/>
          <w:szCs w:val="22"/>
        </w:rPr>
        <w:t xml:space="preserve">As </w:t>
      </w:r>
      <w:r w:rsidR="00C17295">
        <w:rPr>
          <w:rFonts w:ascii="Times New Roman" w:hAnsi="Times New Roman" w:cs="Times New Roman"/>
          <w:sz w:val="22"/>
          <w:szCs w:val="22"/>
        </w:rPr>
        <w:t>noted</w:t>
      </w:r>
      <w:r w:rsidR="00465235">
        <w:rPr>
          <w:rFonts w:ascii="Times New Roman" w:hAnsi="Times New Roman" w:cs="Times New Roman"/>
          <w:sz w:val="22"/>
          <w:szCs w:val="22"/>
        </w:rPr>
        <w:t xml:space="preserve"> </w:t>
      </w:r>
      <w:r w:rsidRPr="00531718">
        <w:rPr>
          <w:rFonts w:ascii="Times New Roman" w:hAnsi="Times New Roman" w:cs="Times New Roman"/>
          <w:sz w:val="22"/>
          <w:szCs w:val="22"/>
        </w:rPr>
        <w:t xml:space="preserve">above, </w:t>
      </w:r>
      <w:r w:rsidR="00465235">
        <w:rPr>
          <w:rFonts w:ascii="Times New Roman" w:hAnsi="Times New Roman" w:cs="Times New Roman"/>
          <w:sz w:val="22"/>
          <w:szCs w:val="22"/>
        </w:rPr>
        <w:t xml:space="preserve">an </w:t>
      </w:r>
      <w:r w:rsidRPr="00531718">
        <w:rPr>
          <w:rFonts w:ascii="Times New Roman" w:hAnsi="Times New Roman" w:cs="Times New Roman"/>
          <w:sz w:val="22"/>
          <w:szCs w:val="22"/>
        </w:rPr>
        <w:t>agreed</w:t>
      </w:r>
      <w:r w:rsidR="00C17295">
        <w:rPr>
          <w:rFonts w:ascii="Times New Roman" w:hAnsi="Times New Roman" w:cs="Times New Roman"/>
          <w:sz w:val="22"/>
          <w:szCs w:val="22"/>
        </w:rPr>
        <w:t xml:space="preserve"> inter-agency</w:t>
      </w:r>
      <w:r w:rsidRPr="00531718">
        <w:rPr>
          <w:rFonts w:ascii="Times New Roman" w:hAnsi="Times New Roman" w:cs="Times New Roman"/>
          <w:sz w:val="22"/>
          <w:szCs w:val="22"/>
        </w:rPr>
        <w:t xml:space="preserve"> </w:t>
      </w:r>
      <w:r w:rsidR="00C17295">
        <w:rPr>
          <w:rFonts w:ascii="Times New Roman" w:hAnsi="Times New Roman" w:cs="Times New Roman"/>
          <w:sz w:val="22"/>
          <w:szCs w:val="22"/>
        </w:rPr>
        <w:t>understanding</w:t>
      </w:r>
      <w:r w:rsidR="00E46CA8" w:rsidRPr="00531718">
        <w:rPr>
          <w:rFonts w:ascii="Times New Roman" w:hAnsi="Times New Roman" w:cs="Times New Roman"/>
          <w:sz w:val="22"/>
          <w:szCs w:val="22"/>
        </w:rPr>
        <w:t xml:space="preserve"> for responding to comp</w:t>
      </w:r>
      <w:r w:rsidR="009A7CA5">
        <w:rPr>
          <w:rFonts w:ascii="Times New Roman" w:hAnsi="Times New Roman" w:cs="Times New Roman"/>
          <w:sz w:val="22"/>
          <w:szCs w:val="22"/>
        </w:rPr>
        <w:t>laints</w:t>
      </w:r>
      <w:r w:rsidR="00465235">
        <w:rPr>
          <w:rFonts w:ascii="Times New Roman" w:hAnsi="Times New Roman" w:cs="Times New Roman"/>
          <w:sz w:val="22"/>
          <w:szCs w:val="22"/>
        </w:rPr>
        <w:t xml:space="preserve"> from affected people</w:t>
      </w:r>
      <w:r w:rsidR="009A7CA5">
        <w:rPr>
          <w:rFonts w:ascii="Times New Roman" w:hAnsi="Times New Roman" w:cs="Times New Roman"/>
          <w:sz w:val="22"/>
          <w:szCs w:val="22"/>
        </w:rPr>
        <w:t xml:space="preserve"> </w:t>
      </w:r>
      <w:r w:rsidR="00C17295">
        <w:rPr>
          <w:rFonts w:ascii="Times New Roman" w:hAnsi="Times New Roman" w:cs="Times New Roman"/>
          <w:sz w:val="22"/>
          <w:szCs w:val="22"/>
        </w:rPr>
        <w:t xml:space="preserve">could fulfill the following objectives: </w:t>
      </w:r>
    </w:p>
    <w:p w:rsidR="00C17295" w:rsidRPr="00A16D09" w:rsidRDefault="00C17295" w:rsidP="00A16D09">
      <w:pPr>
        <w:pStyle w:val="ListParagraph"/>
        <w:numPr>
          <w:ilvl w:val="0"/>
          <w:numId w:val="40"/>
        </w:numPr>
        <w:jc w:val="both"/>
        <w:rPr>
          <w:rFonts w:ascii="Times New Roman" w:hAnsi="Times New Roman" w:cs="Times New Roman"/>
          <w:sz w:val="22"/>
          <w:szCs w:val="22"/>
        </w:rPr>
      </w:pPr>
      <w:r w:rsidRPr="00A16D09">
        <w:rPr>
          <w:rFonts w:ascii="Times New Roman" w:hAnsi="Times New Roman" w:cs="Times New Roman"/>
          <w:sz w:val="22"/>
          <w:szCs w:val="22"/>
        </w:rPr>
        <w:t xml:space="preserve">clarify the process, roles and responsibilities for responding to specific complaints about </w:t>
      </w:r>
      <w:proofErr w:type="spellStart"/>
      <w:r w:rsidRPr="00A16D09">
        <w:rPr>
          <w:rFonts w:ascii="Times New Roman" w:hAnsi="Times New Roman" w:cs="Times New Roman"/>
          <w:sz w:val="22"/>
          <w:szCs w:val="22"/>
        </w:rPr>
        <w:t>Programme</w:t>
      </w:r>
      <w:proofErr w:type="spellEnd"/>
      <w:r w:rsidRPr="00A16D09">
        <w:rPr>
          <w:rFonts w:ascii="Times New Roman" w:hAnsi="Times New Roman" w:cs="Times New Roman"/>
          <w:sz w:val="22"/>
          <w:szCs w:val="22"/>
        </w:rPr>
        <w:t xml:space="preserve">-supported activities; </w:t>
      </w:r>
    </w:p>
    <w:p w:rsidR="00C17295" w:rsidRPr="00A16D09" w:rsidRDefault="00C17295" w:rsidP="00A16D09">
      <w:pPr>
        <w:pStyle w:val="ListParagraph"/>
        <w:numPr>
          <w:ilvl w:val="0"/>
          <w:numId w:val="40"/>
        </w:numPr>
        <w:jc w:val="both"/>
        <w:rPr>
          <w:rFonts w:ascii="Times New Roman" w:hAnsi="Times New Roman" w:cs="Times New Roman"/>
          <w:sz w:val="22"/>
          <w:szCs w:val="22"/>
        </w:rPr>
      </w:pPr>
      <w:r w:rsidRPr="00A16D09">
        <w:rPr>
          <w:rFonts w:ascii="Times New Roman" w:hAnsi="Times New Roman" w:cs="Times New Roman"/>
          <w:sz w:val="22"/>
          <w:szCs w:val="22"/>
        </w:rPr>
        <w:t xml:space="preserve">increase the effectiveness, efficiency and timeliness of responses and resolutions to complaints; </w:t>
      </w:r>
    </w:p>
    <w:p w:rsidR="00C17295" w:rsidRPr="00A16D09" w:rsidRDefault="00C17295" w:rsidP="00A16D09">
      <w:pPr>
        <w:pStyle w:val="ListParagraph"/>
        <w:numPr>
          <w:ilvl w:val="0"/>
          <w:numId w:val="40"/>
        </w:numPr>
        <w:jc w:val="both"/>
        <w:rPr>
          <w:rFonts w:ascii="Times New Roman" w:hAnsi="Times New Roman" w:cs="Times New Roman"/>
          <w:sz w:val="22"/>
          <w:szCs w:val="22"/>
        </w:rPr>
      </w:pPr>
      <w:r w:rsidRPr="00A16D09">
        <w:rPr>
          <w:rFonts w:ascii="Times New Roman" w:hAnsi="Times New Roman" w:cs="Times New Roman"/>
          <w:sz w:val="22"/>
          <w:szCs w:val="22"/>
        </w:rPr>
        <w:t>ensure coordinated communication with external stakeholders and improve internal communications;</w:t>
      </w:r>
    </w:p>
    <w:p w:rsidR="00C17295" w:rsidRPr="00A16D09" w:rsidRDefault="00C17295" w:rsidP="00A16D09">
      <w:pPr>
        <w:pStyle w:val="ListParagraph"/>
        <w:numPr>
          <w:ilvl w:val="0"/>
          <w:numId w:val="40"/>
        </w:numPr>
        <w:jc w:val="both"/>
        <w:rPr>
          <w:rFonts w:ascii="Times New Roman" w:hAnsi="Times New Roman" w:cs="Times New Roman"/>
          <w:sz w:val="22"/>
          <w:szCs w:val="22"/>
        </w:rPr>
      </w:pPr>
      <w:proofErr w:type="gramStart"/>
      <w:r w:rsidRPr="00A16D09">
        <w:rPr>
          <w:rFonts w:ascii="Times New Roman" w:hAnsi="Times New Roman" w:cs="Times New Roman"/>
          <w:sz w:val="22"/>
          <w:szCs w:val="22"/>
        </w:rPr>
        <w:t>enhance</w:t>
      </w:r>
      <w:proofErr w:type="gramEnd"/>
      <w:r w:rsidRPr="00A16D09">
        <w:rPr>
          <w:rFonts w:ascii="Times New Roman" w:hAnsi="Times New Roman" w:cs="Times New Roman"/>
          <w:sz w:val="22"/>
          <w:szCs w:val="22"/>
        </w:rPr>
        <w:t xml:space="preserve"> overall </w:t>
      </w:r>
      <w:proofErr w:type="spellStart"/>
      <w:r w:rsidRPr="00A16D09">
        <w:rPr>
          <w:rFonts w:ascii="Times New Roman" w:hAnsi="Times New Roman" w:cs="Times New Roman"/>
          <w:sz w:val="22"/>
          <w:szCs w:val="22"/>
        </w:rPr>
        <w:t>Programme</w:t>
      </w:r>
      <w:proofErr w:type="spellEnd"/>
      <w:r w:rsidRPr="00A16D09">
        <w:rPr>
          <w:rFonts w:ascii="Times New Roman" w:hAnsi="Times New Roman" w:cs="Times New Roman"/>
          <w:sz w:val="22"/>
          <w:szCs w:val="22"/>
        </w:rPr>
        <w:t xml:space="preserve"> performance and strengthen support for the </w:t>
      </w:r>
      <w:proofErr w:type="spellStart"/>
      <w:r w:rsidRPr="00A16D09">
        <w:rPr>
          <w:rFonts w:ascii="Times New Roman" w:hAnsi="Times New Roman" w:cs="Times New Roman"/>
          <w:sz w:val="22"/>
          <w:szCs w:val="22"/>
        </w:rPr>
        <w:t>Programme</w:t>
      </w:r>
      <w:proofErr w:type="spellEnd"/>
      <w:r w:rsidRPr="00A16D09">
        <w:rPr>
          <w:rFonts w:ascii="Times New Roman" w:hAnsi="Times New Roman" w:cs="Times New Roman"/>
          <w:sz w:val="22"/>
          <w:szCs w:val="22"/>
        </w:rPr>
        <w:t xml:space="preserve"> from multiple stakeholders.</w:t>
      </w:r>
    </w:p>
    <w:p w:rsidR="00C17295" w:rsidRPr="00C17295" w:rsidRDefault="00AF4E3E" w:rsidP="00A16D09">
      <w:pPr>
        <w:jc w:val="both"/>
        <w:rPr>
          <w:rFonts w:ascii="Times New Roman" w:hAnsi="Times New Roman" w:cs="Times New Roman"/>
          <w:b/>
          <w:sz w:val="22"/>
          <w:szCs w:val="22"/>
          <w:u w:val="single"/>
        </w:rPr>
      </w:pPr>
      <w:r>
        <w:rPr>
          <w:rFonts w:ascii="Times New Roman" w:hAnsi="Times New Roman" w:cs="Times New Roman"/>
          <w:b/>
          <w:color w:val="1F497D" w:themeColor="text2"/>
        </w:rPr>
        <w:t>Principles</w:t>
      </w:r>
    </w:p>
    <w:p w:rsidR="00C17295" w:rsidRPr="00C17295" w:rsidRDefault="004C58F5" w:rsidP="00A16D09">
      <w:pPr>
        <w:jc w:val="both"/>
        <w:rPr>
          <w:rFonts w:ascii="Times New Roman" w:hAnsi="Times New Roman" w:cs="Times New Roman"/>
          <w:sz w:val="22"/>
          <w:szCs w:val="22"/>
        </w:rPr>
      </w:pPr>
      <w:r>
        <w:rPr>
          <w:rFonts w:ascii="Times New Roman" w:hAnsi="Times New Roman" w:cs="Times New Roman"/>
          <w:sz w:val="22"/>
          <w:szCs w:val="22"/>
        </w:rPr>
        <w:t xml:space="preserve">The UN-REDD </w:t>
      </w:r>
      <w:proofErr w:type="spellStart"/>
      <w:r>
        <w:rPr>
          <w:rFonts w:ascii="Times New Roman" w:hAnsi="Times New Roman" w:cs="Times New Roman"/>
          <w:sz w:val="22"/>
          <w:szCs w:val="22"/>
        </w:rPr>
        <w:t>Programme’s</w:t>
      </w:r>
      <w:proofErr w:type="spellEnd"/>
      <w:r>
        <w:rPr>
          <w:rFonts w:ascii="Times New Roman" w:hAnsi="Times New Roman" w:cs="Times New Roman"/>
          <w:sz w:val="22"/>
          <w:szCs w:val="22"/>
        </w:rPr>
        <w:t xml:space="preserve"> shared approach for addressing complaints should identify some basic principles that can serve as a benchmark for measuring the establishment and implementation of the shared approach over time.  Among potential </w:t>
      </w:r>
      <w:r w:rsidRPr="004C58F5">
        <w:rPr>
          <w:rFonts w:ascii="Times New Roman" w:hAnsi="Times New Roman" w:cs="Times New Roman"/>
          <w:sz w:val="22"/>
          <w:szCs w:val="22"/>
        </w:rPr>
        <w:t xml:space="preserve">principles, which </w:t>
      </w:r>
      <w:r>
        <w:rPr>
          <w:rFonts w:ascii="Times New Roman" w:hAnsi="Times New Roman" w:cs="Times New Roman"/>
          <w:sz w:val="22"/>
          <w:szCs w:val="22"/>
        </w:rPr>
        <w:t>reflect</w:t>
      </w:r>
      <w:r w:rsidRPr="004C58F5">
        <w:rPr>
          <w:rFonts w:ascii="Times New Roman" w:hAnsi="Times New Roman" w:cs="Times New Roman"/>
          <w:sz w:val="22"/>
          <w:szCs w:val="22"/>
        </w:rPr>
        <w:t xml:space="preserve"> the experience from other similar </w:t>
      </w:r>
      <w:r>
        <w:rPr>
          <w:rFonts w:ascii="Times New Roman" w:hAnsi="Times New Roman" w:cs="Times New Roman"/>
          <w:sz w:val="22"/>
          <w:szCs w:val="22"/>
        </w:rPr>
        <w:t>complaints mechanisms</w:t>
      </w:r>
      <w:r w:rsidR="00004B2D">
        <w:rPr>
          <w:rFonts w:ascii="Times New Roman" w:hAnsi="Times New Roman" w:cs="Times New Roman"/>
          <w:sz w:val="22"/>
          <w:szCs w:val="22"/>
        </w:rPr>
        <w:t xml:space="preserve"> as well as the unique nature of the UN-REDD </w:t>
      </w:r>
      <w:proofErr w:type="spellStart"/>
      <w:r w:rsidR="00004B2D">
        <w:rPr>
          <w:rFonts w:ascii="Times New Roman" w:hAnsi="Times New Roman" w:cs="Times New Roman"/>
          <w:sz w:val="22"/>
          <w:szCs w:val="22"/>
        </w:rPr>
        <w:t>Programme</w:t>
      </w:r>
      <w:proofErr w:type="spellEnd"/>
      <w:r w:rsidR="00004B2D">
        <w:rPr>
          <w:rFonts w:ascii="Times New Roman" w:hAnsi="Times New Roman" w:cs="Times New Roman"/>
          <w:sz w:val="22"/>
          <w:szCs w:val="22"/>
        </w:rPr>
        <w:t xml:space="preserve">, are </w:t>
      </w:r>
      <w:r w:rsidR="00C17295" w:rsidRPr="00C17295">
        <w:rPr>
          <w:rFonts w:ascii="Times New Roman" w:hAnsi="Times New Roman" w:cs="Times New Roman"/>
          <w:sz w:val="22"/>
          <w:szCs w:val="22"/>
        </w:rPr>
        <w:t xml:space="preserve">principles of independence, </w:t>
      </w:r>
      <w:r w:rsidR="00004B2D">
        <w:rPr>
          <w:rFonts w:ascii="Times New Roman" w:hAnsi="Times New Roman" w:cs="Times New Roman"/>
          <w:sz w:val="22"/>
          <w:szCs w:val="22"/>
        </w:rPr>
        <w:t xml:space="preserve">flexibility, </w:t>
      </w:r>
      <w:r w:rsidR="00C17295" w:rsidRPr="00C17295">
        <w:rPr>
          <w:rFonts w:ascii="Times New Roman" w:hAnsi="Times New Roman" w:cs="Times New Roman"/>
          <w:sz w:val="22"/>
          <w:szCs w:val="22"/>
        </w:rPr>
        <w:t>fairness</w:t>
      </w:r>
      <w:r w:rsidR="00381468">
        <w:rPr>
          <w:rFonts w:ascii="Times New Roman" w:hAnsi="Times New Roman" w:cs="Times New Roman"/>
          <w:sz w:val="22"/>
          <w:szCs w:val="22"/>
        </w:rPr>
        <w:t>, transparency,</w:t>
      </w:r>
      <w:r w:rsidR="00C17295" w:rsidRPr="00C17295">
        <w:rPr>
          <w:rFonts w:ascii="Times New Roman" w:hAnsi="Times New Roman" w:cs="Times New Roman"/>
          <w:sz w:val="22"/>
          <w:szCs w:val="22"/>
        </w:rPr>
        <w:t xml:space="preserve"> accessibility</w:t>
      </w:r>
      <w:r w:rsidR="00004B2D">
        <w:rPr>
          <w:rFonts w:ascii="Times New Roman" w:hAnsi="Times New Roman" w:cs="Times New Roman"/>
          <w:sz w:val="22"/>
          <w:szCs w:val="22"/>
        </w:rPr>
        <w:t>,</w:t>
      </w:r>
      <w:r w:rsidR="00C17295" w:rsidRPr="00C17295">
        <w:rPr>
          <w:rFonts w:ascii="Times New Roman" w:hAnsi="Times New Roman" w:cs="Times New Roman"/>
          <w:sz w:val="22"/>
          <w:szCs w:val="22"/>
        </w:rPr>
        <w:t xml:space="preserve"> effectiveness</w:t>
      </w:r>
      <w:r w:rsidR="00004B2D">
        <w:rPr>
          <w:rFonts w:ascii="Times New Roman" w:hAnsi="Times New Roman" w:cs="Times New Roman"/>
          <w:sz w:val="22"/>
          <w:szCs w:val="22"/>
        </w:rPr>
        <w:t>, and fit for the UN-REDD institutional arrangement</w:t>
      </w:r>
      <w:r w:rsidR="00C17295" w:rsidRPr="00C17295">
        <w:rPr>
          <w:rFonts w:ascii="Times New Roman" w:hAnsi="Times New Roman" w:cs="Times New Roman"/>
          <w:sz w:val="22"/>
          <w:szCs w:val="22"/>
        </w:rPr>
        <w:t xml:space="preserve">. </w:t>
      </w:r>
    </w:p>
    <w:p w:rsidR="00C17295" w:rsidRPr="00C17295" w:rsidRDefault="00C17295" w:rsidP="00A16D09">
      <w:pPr>
        <w:jc w:val="both"/>
        <w:rPr>
          <w:rFonts w:ascii="Times New Roman" w:hAnsi="Times New Roman" w:cs="Times New Roman"/>
          <w:sz w:val="22"/>
          <w:szCs w:val="22"/>
        </w:rPr>
      </w:pPr>
      <w:r w:rsidRPr="00C17295">
        <w:rPr>
          <w:rFonts w:ascii="Times New Roman" w:hAnsi="Times New Roman" w:cs="Times New Roman"/>
          <w:sz w:val="22"/>
          <w:szCs w:val="22"/>
        </w:rPr>
        <w:t>(i)</w:t>
      </w:r>
      <w:r w:rsidRPr="00C17295">
        <w:rPr>
          <w:rFonts w:ascii="Times New Roman" w:hAnsi="Times New Roman" w:cs="Times New Roman"/>
          <w:sz w:val="22"/>
          <w:szCs w:val="22"/>
        </w:rPr>
        <w:tab/>
        <w:t>Independence</w:t>
      </w:r>
    </w:p>
    <w:p w:rsidR="00C17295" w:rsidRPr="00C17295" w:rsidRDefault="00C17295" w:rsidP="00A16D09">
      <w:pPr>
        <w:jc w:val="both"/>
        <w:rPr>
          <w:rFonts w:ascii="Times New Roman" w:hAnsi="Times New Roman" w:cs="Times New Roman"/>
          <w:sz w:val="22"/>
          <w:szCs w:val="22"/>
        </w:rPr>
      </w:pPr>
      <w:r w:rsidRPr="00C17295">
        <w:rPr>
          <w:rFonts w:ascii="Times New Roman" w:hAnsi="Times New Roman" w:cs="Times New Roman"/>
          <w:sz w:val="22"/>
          <w:szCs w:val="22"/>
        </w:rPr>
        <w:t xml:space="preserve">Independence requires that </w:t>
      </w:r>
      <w:r w:rsidR="00004B2D">
        <w:rPr>
          <w:rFonts w:ascii="Times New Roman" w:hAnsi="Times New Roman" w:cs="Times New Roman"/>
          <w:sz w:val="22"/>
          <w:szCs w:val="22"/>
        </w:rPr>
        <w:t xml:space="preserve">responses to complaints </w:t>
      </w:r>
      <w:r w:rsidRPr="00C17295">
        <w:rPr>
          <w:rFonts w:ascii="Times New Roman" w:hAnsi="Times New Roman" w:cs="Times New Roman"/>
          <w:sz w:val="22"/>
          <w:szCs w:val="22"/>
        </w:rPr>
        <w:t xml:space="preserve">operate without undue influence from the </w:t>
      </w:r>
      <w:r w:rsidR="00004B2D">
        <w:rPr>
          <w:rFonts w:ascii="Times New Roman" w:hAnsi="Times New Roman" w:cs="Times New Roman"/>
          <w:sz w:val="22"/>
          <w:szCs w:val="22"/>
        </w:rPr>
        <w:t xml:space="preserve">particular </w:t>
      </w:r>
      <w:r w:rsidRPr="00C17295">
        <w:rPr>
          <w:rFonts w:ascii="Times New Roman" w:hAnsi="Times New Roman" w:cs="Times New Roman"/>
          <w:sz w:val="22"/>
          <w:szCs w:val="22"/>
        </w:rPr>
        <w:t xml:space="preserve">operational decision-makers, </w:t>
      </w:r>
      <w:r w:rsidR="00004B2D">
        <w:rPr>
          <w:rFonts w:ascii="Times New Roman" w:hAnsi="Times New Roman" w:cs="Times New Roman"/>
          <w:sz w:val="22"/>
          <w:szCs w:val="22"/>
        </w:rPr>
        <w:t>government</w:t>
      </w:r>
      <w:r w:rsidRPr="00C17295">
        <w:rPr>
          <w:rFonts w:ascii="Times New Roman" w:hAnsi="Times New Roman" w:cs="Times New Roman"/>
          <w:sz w:val="22"/>
          <w:szCs w:val="22"/>
        </w:rPr>
        <w:t>s, NGOs or complainants.  Independence requires that those who evaluate</w:t>
      </w:r>
      <w:r w:rsidR="00004B2D">
        <w:rPr>
          <w:rFonts w:ascii="Times New Roman" w:hAnsi="Times New Roman" w:cs="Times New Roman"/>
          <w:sz w:val="22"/>
          <w:szCs w:val="22"/>
        </w:rPr>
        <w:t xml:space="preserve"> and respond to</w:t>
      </w:r>
      <w:r w:rsidRPr="00C17295">
        <w:rPr>
          <w:rFonts w:ascii="Times New Roman" w:hAnsi="Times New Roman" w:cs="Times New Roman"/>
          <w:sz w:val="22"/>
          <w:szCs w:val="22"/>
        </w:rPr>
        <w:t xml:space="preserve"> complaints </w:t>
      </w:r>
      <w:r w:rsidR="00004B2D">
        <w:rPr>
          <w:rFonts w:ascii="Times New Roman" w:hAnsi="Times New Roman" w:cs="Times New Roman"/>
          <w:sz w:val="22"/>
          <w:szCs w:val="22"/>
        </w:rPr>
        <w:t xml:space="preserve">not be personally involved in the underlying operations that are the subject of the complaint. </w:t>
      </w:r>
    </w:p>
    <w:p w:rsidR="00004B2D" w:rsidRDefault="00C17295" w:rsidP="00A16D09">
      <w:pPr>
        <w:jc w:val="both"/>
        <w:rPr>
          <w:rFonts w:ascii="Times New Roman" w:hAnsi="Times New Roman" w:cs="Times New Roman"/>
          <w:sz w:val="22"/>
          <w:szCs w:val="22"/>
        </w:rPr>
      </w:pPr>
      <w:r w:rsidRPr="00C17295">
        <w:rPr>
          <w:rFonts w:ascii="Times New Roman" w:hAnsi="Times New Roman" w:cs="Times New Roman"/>
          <w:sz w:val="22"/>
          <w:szCs w:val="22"/>
        </w:rPr>
        <w:t>(ii)</w:t>
      </w:r>
      <w:r w:rsidR="00004B2D">
        <w:rPr>
          <w:rFonts w:ascii="Times New Roman" w:hAnsi="Times New Roman" w:cs="Times New Roman"/>
          <w:sz w:val="22"/>
          <w:szCs w:val="22"/>
        </w:rPr>
        <w:t xml:space="preserve"> </w:t>
      </w:r>
      <w:r w:rsidR="00004B2D">
        <w:rPr>
          <w:rFonts w:ascii="Times New Roman" w:hAnsi="Times New Roman" w:cs="Times New Roman"/>
          <w:sz w:val="22"/>
          <w:szCs w:val="22"/>
        </w:rPr>
        <w:tab/>
        <w:t>Flexibility</w:t>
      </w:r>
    </w:p>
    <w:p w:rsidR="00004B2D" w:rsidRDefault="00004B2D" w:rsidP="00A16D09">
      <w:pPr>
        <w:jc w:val="both"/>
        <w:rPr>
          <w:rFonts w:ascii="Times New Roman" w:hAnsi="Times New Roman" w:cs="Times New Roman"/>
          <w:sz w:val="22"/>
          <w:szCs w:val="22"/>
        </w:rPr>
      </w:pPr>
      <w:r>
        <w:rPr>
          <w:rFonts w:ascii="Times New Roman" w:hAnsi="Times New Roman" w:cs="Times New Roman"/>
          <w:sz w:val="22"/>
          <w:szCs w:val="22"/>
        </w:rPr>
        <w:t xml:space="preserve">Flexibility requires that the approach to responding to complaints be able to shape the response given the particular nature of the complaint, the nature of UN-REDD involvement, and the relative strengths of the UN-REDD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and agencies as they relate to the complaint.</w:t>
      </w:r>
      <w:r w:rsidR="00C17295" w:rsidRPr="00C17295">
        <w:rPr>
          <w:rFonts w:ascii="Times New Roman" w:hAnsi="Times New Roman" w:cs="Times New Roman"/>
          <w:sz w:val="22"/>
          <w:szCs w:val="22"/>
        </w:rPr>
        <w:tab/>
      </w:r>
    </w:p>
    <w:p w:rsidR="00C17295" w:rsidRPr="00C17295" w:rsidRDefault="00004B2D" w:rsidP="00A16D09">
      <w:pPr>
        <w:jc w:val="both"/>
        <w:rPr>
          <w:rFonts w:ascii="Times New Roman" w:hAnsi="Times New Roman" w:cs="Times New Roman"/>
          <w:sz w:val="22"/>
          <w:szCs w:val="22"/>
        </w:rPr>
      </w:pPr>
      <w:r>
        <w:rPr>
          <w:rFonts w:ascii="Times New Roman" w:hAnsi="Times New Roman" w:cs="Times New Roman"/>
          <w:sz w:val="22"/>
          <w:szCs w:val="22"/>
        </w:rPr>
        <w:t xml:space="preserve">(iii) </w:t>
      </w:r>
      <w:r>
        <w:rPr>
          <w:rFonts w:ascii="Times New Roman" w:hAnsi="Times New Roman" w:cs="Times New Roman"/>
          <w:sz w:val="22"/>
          <w:szCs w:val="22"/>
        </w:rPr>
        <w:tab/>
      </w:r>
      <w:r w:rsidR="00C17295" w:rsidRPr="00C17295">
        <w:rPr>
          <w:rFonts w:ascii="Times New Roman" w:hAnsi="Times New Roman" w:cs="Times New Roman"/>
          <w:sz w:val="22"/>
          <w:szCs w:val="22"/>
        </w:rPr>
        <w:t>Fairness</w:t>
      </w:r>
    </w:p>
    <w:p w:rsidR="00C17295" w:rsidRPr="00C17295" w:rsidRDefault="00C17295" w:rsidP="00A16D09">
      <w:pPr>
        <w:jc w:val="both"/>
        <w:rPr>
          <w:rFonts w:ascii="Times New Roman" w:hAnsi="Times New Roman" w:cs="Times New Roman"/>
          <w:sz w:val="22"/>
          <w:szCs w:val="22"/>
        </w:rPr>
      </w:pPr>
      <w:r w:rsidRPr="00C17295">
        <w:rPr>
          <w:rFonts w:ascii="Times New Roman" w:hAnsi="Times New Roman" w:cs="Times New Roman"/>
          <w:sz w:val="22"/>
          <w:szCs w:val="22"/>
        </w:rPr>
        <w:lastRenderedPageBreak/>
        <w:t xml:space="preserve">Fairness and objectivity require the </w:t>
      </w:r>
      <w:r w:rsidR="00004B2D">
        <w:rPr>
          <w:rFonts w:ascii="Times New Roman" w:hAnsi="Times New Roman" w:cs="Times New Roman"/>
          <w:sz w:val="22"/>
          <w:szCs w:val="22"/>
        </w:rPr>
        <w:t>responses to complaints t</w:t>
      </w:r>
      <w:r w:rsidRPr="00C17295">
        <w:rPr>
          <w:rFonts w:ascii="Times New Roman" w:hAnsi="Times New Roman" w:cs="Times New Roman"/>
          <w:sz w:val="22"/>
          <w:szCs w:val="22"/>
        </w:rPr>
        <w:t xml:space="preserve">o </w:t>
      </w:r>
      <w:r w:rsidR="00004B2D">
        <w:rPr>
          <w:rFonts w:ascii="Times New Roman" w:hAnsi="Times New Roman" w:cs="Times New Roman"/>
          <w:sz w:val="22"/>
          <w:szCs w:val="22"/>
        </w:rPr>
        <w:t xml:space="preserve">treat all parties and stakeholders fairly, to </w:t>
      </w:r>
      <w:r w:rsidRPr="00C17295">
        <w:rPr>
          <w:rFonts w:ascii="Times New Roman" w:hAnsi="Times New Roman" w:cs="Times New Roman"/>
          <w:sz w:val="22"/>
          <w:szCs w:val="22"/>
        </w:rPr>
        <w:t>give equal weight to the arguments of all sides</w:t>
      </w:r>
      <w:r w:rsidR="00004B2D">
        <w:rPr>
          <w:rFonts w:ascii="Times New Roman" w:hAnsi="Times New Roman" w:cs="Times New Roman"/>
          <w:sz w:val="22"/>
          <w:szCs w:val="22"/>
        </w:rPr>
        <w:t xml:space="preserve"> and</w:t>
      </w:r>
      <w:r w:rsidRPr="00C17295">
        <w:rPr>
          <w:rFonts w:ascii="Times New Roman" w:hAnsi="Times New Roman" w:cs="Times New Roman"/>
          <w:sz w:val="22"/>
          <w:szCs w:val="22"/>
        </w:rPr>
        <w:t xml:space="preserve"> to conduct independent and impartial investigations. </w:t>
      </w:r>
    </w:p>
    <w:p w:rsidR="00C17295" w:rsidRPr="00C17295" w:rsidRDefault="00C17295" w:rsidP="00A16D09">
      <w:pPr>
        <w:jc w:val="both"/>
        <w:rPr>
          <w:rFonts w:ascii="Times New Roman" w:hAnsi="Times New Roman" w:cs="Times New Roman"/>
          <w:sz w:val="22"/>
          <w:szCs w:val="22"/>
        </w:rPr>
      </w:pPr>
      <w:proofErr w:type="gramStart"/>
      <w:r w:rsidRPr="00C17295">
        <w:rPr>
          <w:rFonts w:ascii="Times New Roman" w:hAnsi="Times New Roman" w:cs="Times New Roman"/>
          <w:sz w:val="22"/>
          <w:szCs w:val="22"/>
        </w:rPr>
        <w:t>(i</w:t>
      </w:r>
      <w:r w:rsidR="00004B2D">
        <w:rPr>
          <w:rFonts w:ascii="Times New Roman" w:hAnsi="Times New Roman" w:cs="Times New Roman"/>
          <w:sz w:val="22"/>
          <w:szCs w:val="22"/>
        </w:rPr>
        <w:t>v</w:t>
      </w:r>
      <w:r w:rsidRPr="00C17295">
        <w:rPr>
          <w:rFonts w:ascii="Times New Roman" w:hAnsi="Times New Roman" w:cs="Times New Roman"/>
          <w:sz w:val="22"/>
          <w:szCs w:val="22"/>
        </w:rPr>
        <w:t>)</w:t>
      </w:r>
      <w:r w:rsidRPr="00C17295">
        <w:rPr>
          <w:rFonts w:ascii="Times New Roman" w:hAnsi="Times New Roman" w:cs="Times New Roman"/>
          <w:sz w:val="22"/>
          <w:szCs w:val="22"/>
        </w:rPr>
        <w:tab/>
        <w:t>Transparency</w:t>
      </w:r>
      <w:proofErr w:type="gramEnd"/>
    </w:p>
    <w:p w:rsidR="00C17295" w:rsidRPr="00C17295" w:rsidRDefault="00C17295" w:rsidP="00A16D09">
      <w:pPr>
        <w:jc w:val="both"/>
        <w:rPr>
          <w:rFonts w:ascii="Times New Roman" w:hAnsi="Times New Roman" w:cs="Times New Roman"/>
          <w:sz w:val="22"/>
          <w:szCs w:val="22"/>
        </w:rPr>
      </w:pPr>
      <w:r w:rsidRPr="00C17295">
        <w:rPr>
          <w:rFonts w:ascii="Times New Roman" w:hAnsi="Times New Roman" w:cs="Times New Roman"/>
          <w:sz w:val="22"/>
          <w:szCs w:val="22"/>
        </w:rPr>
        <w:t xml:space="preserve">The principle of transparency requires </w:t>
      </w:r>
      <w:r w:rsidR="00381468">
        <w:rPr>
          <w:rFonts w:ascii="Times New Roman" w:hAnsi="Times New Roman" w:cs="Times New Roman"/>
          <w:sz w:val="22"/>
          <w:szCs w:val="22"/>
        </w:rPr>
        <w:t xml:space="preserve">that this shared approach be made public and that the UN-REDD </w:t>
      </w:r>
      <w:proofErr w:type="spellStart"/>
      <w:r w:rsidR="00381468">
        <w:rPr>
          <w:rFonts w:ascii="Times New Roman" w:hAnsi="Times New Roman" w:cs="Times New Roman"/>
          <w:sz w:val="22"/>
          <w:szCs w:val="22"/>
        </w:rPr>
        <w:t>Programme</w:t>
      </w:r>
      <w:proofErr w:type="spellEnd"/>
      <w:r w:rsidR="00381468">
        <w:rPr>
          <w:rFonts w:ascii="Times New Roman" w:hAnsi="Times New Roman" w:cs="Times New Roman"/>
          <w:sz w:val="22"/>
          <w:szCs w:val="22"/>
        </w:rPr>
        <w:t xml:space="preserve"> </w:t>
      </w:r>
      <w:r w:rsidRPr="00C17295">
        <w:rPr>
          <w:rFonts w:ascii="Times New Roman" w:hAnsi="Times New Roman" w:cs="Times New Roman"/>
          <w:sz w:val="22"/>
          <w:szCs w:val="22"/>
        </w:rPr>
        <w:t xml:space="preserve">publicly report in a timely fashion </w:t>
      </w:r>
      <w:r w:rsidR="00381468">
        <w:rPr>
          <w:rFonts w:ascii="Times New Roman" w:hAnsi="Times New Roman" w:cs="Times New Roman"/>
          <w:sz w:val="22"/>
          <w:szCs w:val="22"/>
        </w:rPr>
        <w:t>its approach to particular complaints, including where appropriate disclosure of</w:t>
      </w:r>
      <w:r w:rsidRPr="00C17295">
        <w:rPr>
          <w:rFonts w:ascii="Times New Roman" w:hAnsi="Times New Roman" w:cs="Times New Roman"/>
          <w:sz w:val="22"/>
          <w:szCs w:val="22"/>
        </w:rPr>
        <w:t xml:space="preserve"> terms of reference, factual findings, non-confidential party submissions, and s</w:t>
      </w:r>
      <w:r w:rsidR="00381468">
        <w:rPr>
          <w:rFonts w:ascii="Times New Roman" w:hAnsi="Times New Roman" w:cs="Times New Roman"/>
          <w:sz w:val="22"/>
          <w:szCs w:val="22"/>
        </w:rPr>
        <w:t>imilar documents</w:t>
      </w:r>
      <w:r w:rsidRPr="00C17295">
        <w:rPr>
          <w:rFonts w:ascii="Times New Roman" w:hAnsi="Times New Roman" w:cs="Times New Roman"/>
          <w:sz w:val="22"/>
          <w:szCs w:val="22"/>
        </w:rPr>
        <w:t xml:space="preserve">.  </w:t>
      </w:r>
    </w:p>
    <w:p w:rsidR="00C17295" w:rsidRPr="00C17295" w:rsidRDefault="00C17295" w:rsidP="00A16D09">
      <w:pPr>
        <w:jc w:val="both"/>
        <w:rPr>
          <w:rFonts w:ascii="Times New Roman" w:hAnsi="Times New Roman" w:cs="Times New Roman"/>
          <w:sz w:val="22"/>
          <w:szCs w:val="22"/>
        </w:rPr>
      </w:pPr>
      <w:r w:rsidRPr="00C17295">
        <w:rPr>
          <w:rFonts w:ascii="Times New Roman" w:hAnsi="Times New Roman" w:cs="Times New Roman"/>
          <w:sz w:val="22"/>
          <w:szCs w:val="22"/>
        </w:rPr>
        <w:t>(v)</w:t>
      </w:r>
      <w:r w:rsidRPr="00C17295">
        <w:rPr>
          <w:rFonts w:ascii="Times New Roman" w:hAnsi="Times New Roman" w:cs="Times New Roman"/>
          <w:sz w:val="22"/>
          <w:szCs w:val="22"/>
        </w:rPr>
        <w:tab/>
        <w:t xml:space="preserve">Accessibility </w:t>
      </w:r>
    </w:p>
    <w:p w:rsidR="00C17295" w:rsidRPr="00C17295" w:rsidRDefault="00381468" w:rsidP="00A16D09">
      <w:pPr>
        <w:jc w:val="both"/>
        <w:rPr>
          <w:rFonts w:ascii="Times New Roman" w:hAnsi="Times New Roman" w:cs="Times New Roman"/>
          <w:sz w:val="22"/>
          <w:szCs w:val="22"/>
        </w:rPr>
      </w:pPr>
      <w:r>
        <w:rPr>
          <w:rFonts w:ascii="Times New Roman" w:hAnsi="Times New Roman" w:cs="Times New Roman"/>
          <w:sz w:val="22"/>
          <w:szCs w:val="22"/>
        </w:rPr>
        <w:t xml:space="preserve">UN-REDD should make </w:t>
      </w:r>
      <w:proofErr w:type="gramStart"/>
      <w:r>
        <w:rPr>
          <w:rFonts w:ascii="Times New Roman" w:hAnsi="Times New Roman" w:cs="Times New Roman"/>
          <w:sz w:val="22"/>
          <w:szCs w:val="22"/>
        </w:rPr>
        <w:t>itself</w:t>
      </w:r>
      <w:proofErr w:type="gramEnd"/>
      <w:r w:rsidR="00C17295" w:rsidRPr="00C17295">
        <w:rPr>
          <w:rFonts w:ascii="Times New Roman" w:hAnsi="Times New Roman" w:cs="Times New Roman"/>
          <w:sz w:val="22"/>
          <w:szCs w:val="22"/>
        </w:rPr>
        <w:t xml:space="preserve"> accessible</w:t>
      </w:r>
      <w:r>
        <w:rPr>
          <w:rFonts w:ascii="Times New Roman" w:hAnsi="Times New Roman" w:cs="Times New Roman"/>
          <w:sz w:val="22"/>
          <w:szCs w:val="22"/>
        </w:rPr>
        <w:t xml:space="preserve"> at both the national and international levels</w:t>
      </w:r>
      <w:r w:rsidR="00C17295" w:rsidRPr="00C17295">
        <w:rPr>
          <w:rFonts w:ascii="Times New Roman" w:hAnsi="Times New Roman" w:cs="Times New Roman"/>
          <w:sz w:val="22"/>
          <w:szCs w:val="22"/>
        </w:rPr>
        <w:t xml:space="preserve"> to affected people</w:t>
      </w:r>
      <w:r>
        <w:rPr>
          <w:rFonts w:ascii="Times New Roman" w:hAnsi="Times New Roman" w:cs="Times New Roman"/>
          <w:sz w:val="22"/>
          <w:szCs w:val="22"/>
        </w:rPr>
        <w:t xml:space="preserve"> to submit complaints.  </w:t>
      </w:r>
      <w:r w:rsidR="00C17295" w:rsidRPr="00C17295">
        <w:rPr>
          <w:rFonts w:ascii="Times New Roman" w:hAnsi="Times New Roman" w:cs="Times New Roman"/>
          <w:sz w:val="22"/>
          <w:szCs w:val="22"/>
        </w:rPr>
        <w:t xml:space="preserve">Accessibility also requires that no unnecessary barriers impede </w:t>
      </w:r>
      <w:r>
        <w:rPr>
          <w:rFonts w:ascii="Times New Roman" w:hAnsi="Times New Roman" w:cs="Times New Roman"/>
          <w:sz w:val="22"/>
          <w:szCs w:val="22"/>
        </w:rPr>
        <w:t xml:space="preserve">affected people from complaining about UN-REDD activities. </w:t>
      </w:r>
    </w:p>
    <w:p w:rsidR="00C17295" w:rsidRPr="00C17295" w:rsidRDefault="00C17295" w:rsidP="00A16D09">
      <w:pPr>
        <w:jc w:val="both"/>
        <w:rPr>
          <w:rFonts w:ascii="Times New Roman" w:hAnsi="Times New Roman" w:cs="Times New Roman"/>
          <w:sz w:val="22"/>
          <w:szCs w:val="22"/>
        </w:rPr>
      </w:pPr>
      <w:proofErr w:type="gramStart"/>
      <w:r w:rsidRPr="00C17295">
        <w:rPr>
          <w:rFonts w:ascii="Times New Roman" w:hAnsi="Times New Roman" w:cs="Times New Roman"/>
          <w:sz w:val="22"/>
          <w:szCs w:val="22"/>
        </w:rPr>
        <w:t>(vi)</w:t>
      </w:r>
      <w:r w:rsidRPr="00C17295">
        <w:rPr>
          <w:rFonts w:ascii="Times New Roman" w:hAnsi="Times New Roman" w:cs="Times New Roman"/>
          <w:sz w:val="22"/>
          <w:szCs w:val="22"/>
        </w:rPr>
        <w:tab/>
        <w:t>Effectiveness</w:t>
      </w:r>
      <w:proofErr w:type="gramEnd"/>
    </w:p>
    <w:p w:rsidR="00C17295" w:rsidRPr="00C17295" w:rsidRDefault="00C17295" w:rsidP="00A16D09">
      <w:pPr>
        <w:jc w:val="both"/>
        <w:rPr>
          <w:rFonts w:ascii="Times New Roman" w:hAnsi="Times New Roman" w:cs="Times New Roman"/>
          <w:sz w:val="22"/>
          <w:szCs w:val="22"/>
        </w:rPr>
      </w:pPr>
      <w:r w:rsidRPr="00C17295">
        <w:rPr>
          <w:rFonts w:ascii="Times New Roman" w:hAnsi="Times New Roman" w:cs="Times New Roman"/>
          <w:sz w:val="22"/>
          <w:szCs w:val="22"/>
        </w:rPr>
        <w:t xml:space="preserve">The </w:t>
      </w:r>
      <w:r w:rsidR="00381468">
        <w:rPr>
          <w:rFonts w:ascii="Times New Roman" w:hAnsi="Times New Roman" w:cs="Times New Roman"/>
          <w:sz w:val="22"/>
          <w:szCs w:val="22"/>
        </w:rPr>
        <w:t>p</w:t>
      </w:r>
      <w:r w:rsidRPr="00C17295">
        <w:rPr>
          <w:rFonts w:ascii="Times New Roman" w:hAnsi="Times New Roman" w:cs="Times New Roman"/>
          <w:sz w:val="22"/>
          <w:szCs w:val="22"/>
        </w:rPr>
        <w:t>rocess should</w:t>
      </w:r>
      <w:r w:rsidR="00381468">
        <w:rPr>
          <w:rFonts w:ascii="Times New Roman" w:hAnsi="Times New Roman" w:cs="Times New Roman"/>
          <w:sz w:val="22"/>
          <w:szCs w:val="22"/>
        </w:rPr>
        <w:t xml:space="preserve"> allow UN-REDD to</w:t>
      </w:r>
      <w:r w:rsidRPr="00C17295">
        <w:rPr>
          <w:rFonts w:ascii="Times New Roman" w:hAnsi="Times New Roman" w:cs="Times New Roman"/>
          <w:sz w:val="22"/>
          <w:szCs w:val="22"/>
        </w:rPr>
        <w:t xml:space="preserve"> </w:t>
      </w:r>
      <w:r w:rsidR="00381468">
        <w:rPr>
          <w:rFonts w:ascii="Times New Roman" w:hAnsi="Times New Roman" w:cs="Times New Roman"/>
          <w:sz w:val="22"/>
          <w:szCs w:val="22"/>
        </w:rPr>
        <w:t>craft</w:t>
      </w:r>
      <w:r w:rsidRPr="00C17295">
        <w:rPr>
          <w:rFonts w:ascii="Times New Roman" w:hAnsi="Times New Roman" w:cs="Times New Roman"/>
          <w:sz w:val="22"/>
          <w:szCs w:val="22"/>
        </w:rPr>
        <w:t xml:space="preserve"> effective </w:t>
      </w:r>
      <w:r w:rsidR="00381468">
        <w:rPr>
          <w:rFonts w:ascii="Times New Roman" w:hAnsi="Times New Roman" w:cs="Times New Roman"/>
          <w:sz w:val="22"/>
          <w:szCs w:val="22"/>
        </w:rPr>
        <w:t xml:space="preserve">and timely responses to complaints that are responsive but cost-effective.  </w:t>
      </w:r>
    </w:p>
    <w:p w:rsidR="00C17295" w:rsidRPr="00C17295" w:rsidRDefault="00C17295" w:rsidP="00A16D09">
      <w:pPr>
        <w:jc w:val="both"/>
        <w:rPr>
          <w:rFonts w:ascii="Times New Roman" w:hAnsi="Times New Roman" w:cs="Times New Roman"/>
          <w:sz w:val="22"/>
          <w:szCs w:val="22"/>
        </w:rPr>
      </w:pPr>
      <w:r w:rsidRPr="00C17295">
        <w:rPr>
          <w:rFonts w:ascii="Times New Roman" w:hAnsi="Times New Roman" w:cs="Times New Roman"/>
          <w:sz w:val="22"/>
          <w:szCs w:val="22"/>
        </w:rPr>
        <w:t>(vii)</w:t>
      </w:r>
      <w:r w:rsidRPr="00C17295">
        <w:rPr>
          <w:rFonts w:ascii="Times New Roman" w:hAnsi="Times New Roman" w:cs="Times New Roman"/>
          <w:sz w:val="22"/>
          <w:szCs w:val="22"/>
        </w:rPr>
        <w:tab/>
        <w:t xml:space="preserve">Tailored to the Institution </w:t>
      </w:r>
    </w:p>
    <w:p w:rsidR="001B6130" w:rsidRDefault="00C17295" w:rsidP="00A16D09">
      <w:pPr>
        <w:jc w:val="both"/>
        <w:rPr>
          <w:rFonts w:ascii="Times New Roman" w:hAnsi="Times New Roman" w:cs="Times New Roman"/>
          <w:sz w:val="22"/>
          <w:szCs w:val="22"/>
        </w:rPr>
      </w:pPr>
      <w:r w:rsidRPr="00C17295">
        <w:rPr>
          <w:rFonts w:ascii="Times New Roman" w:hAnsi="Times New Roman" w:cs="Times New Roman"/>
          <w:sz w:val="22"/>
          <w:szCs w:val="22"/>
        </w:rPr>
        <w:t xml:space="preserve">The </w:t>
      </w:r>
      <w:r w:rsidR="00381468">
        <w:rPr>
          <w:rFonts w:ascii="Times New Roman" w:hAnsi="Times New Roman" w:cs="Times New Roman"/>
          <w:sz w:val="22"/>
          <w:szCs w:val="22"/>
        </w:rPr>
        <w:t>shared approach to responding to complaints must t</w:t>
      </w:r>
      <w:r w:rsidRPr="00C17295">
        <w:rPr>
          <w:rFonts w:ascii="Times New Roman" w:hAnsi="Times New Roman" w:cs="Times New Roman"/>
          <w:sz w:val="22"/>
          <w:szCs w:val="22"/>
        </w:rPr>
        <w:t>ake into account the particular features of UN</w:t>
      </w:r>
      <w:r w:rsidR="00381468">
        <w:rPr>
          <w:rFonts w:ascii="Times New Roman" w:hAnsi="Times New Roman" w:cs="Times New Roman"/>
          <w:sz w:val="22"/>
          <w:szCs w:val="22"/>
        </w:rPr>
        <w:t xml:space="preserve">-REDD </w:t>
      </w:r>
      <w:proofErr w:type="spellStart"/>
      <w:r w:rsidR="00381468">
        <w:rPr>
          <w:rFonts w:ascii="Times New Roman" w:hAnsi="Times New Roman" w:cs="Times New Roman"/>
          <w:sz w:val="22"/>
          <w:szCs w:val="22"/>
        </w:rPr>
        <w:t>Programme</w:t>
      </w:r>
      <w:r w:rsidRPr="00C17295">
        <w:rPr>
          <w:rFonts w:ascii="Times New Roman" w:hAnsi="Times New Roman" w:cs="Times New Roman"/>
          <w:sz w:val="22"/>
          <w:szCs w:val="22"/>
        </w:rPr>
        <w:t>’s</w:t>
      </w:r>
      <w:proofErr w:type="spellEnd"/>
      <w:r w:rsidRPr="00C17295">
        <w:rPr>
          <w:rFonts w:ascii="Times New Roman" w:hAnsi="Times New Roman" w:cs="Times New Roman"/>
          <w:sz w:val="22"/>
          <w:szCs w:val="22"/>
        </w:rPr>
        <w:t xml:space="preserve"> </w:t>
      </w:r>
      <w:r w:rsidR="00381468">
        <w:rPr>
          <w:rFonts w:ascii="Times New Roman" w:hAnsi="Times New Roman" w:cs="Times New Roman"/>
          <w:sz w:val="22"/>
          <w:szCs w:val="22"/>
        </w:rPr>
        <w:t xml:space="preserve">architecture, including the autonomy of each participating agency, the multiple levels of UN-REDD operations, and the relatively narrow scope of UN-REDD supported activities. </w:t>
      </w:r>
      <w:r w:rsidR="001B6130">
        <w:rPr>
          <w:rFonts w:ascii="Times New Roman" w:hAnsi="Times New Roman" w:cs="Times New Roman"/>
          <w:sz w:val="22"/>
          <w:szCs w:val="22"/>
        </w:rPr>
        <w:t xml:space="preserve">As part of fitting into the architecture, the shared approach to complaints should also reflect the principle of subsidiarity and the recognition that, where possible and appropriate, complaints should be resolved at the national level. </w:t>
      </w:r>
    </w:p>
    <w:p w:rsidR="00381468" w:rsidRPr="00D14C79" w:rsidRDefault="00AF4E3E" w:rsidP="00A16D09">
      <w:pPr>
        <w:jc w:val="both"/>
        <w:rPr>
          <w:rFonts w:ascii="Times New Roman" w:hAnsi="Times New Roman" w:cs="Times New Roman"/>
          <w:b/>
          <w:color w:val="1F497D" w:themeColor="text2"/>
        </w:rPr>
      </w:pPr>
      <w:r>
        <w:rPr>
          <w:rFonts w:ascii="Times New Roman" w:hAnsi="Times New Roman" w:cs="Times New Roman"/>
          <w:b/>
          <w:color w:val="1F497D" w:themeColor="text2"/>
        </w:rPr>
        <w:t>A Shared</w:t>
      </w:r>
      <w:r w:rsidR="00381468">
        <w:rPr>
          <w:rFonts w:ascii="Times New Roman" w:hAnsi="Times New Roman" w:cs="Times New Roman"/>
          <w:b/>
          <w:color w:val="1F497D" w:themeColor="text2"/>
        </w:rPr>
        <w:t xml:space="preserve"> Approach</w:t>
      </w:r>
      <w:r w:rsidR="00381468" w:rsidRPr="00D14C79">
        <w:rPr>
          <w:rFonts w:ascii="Times New Roman" w:hAnsi="Times New Roman" w:cs="Times New Roman"/>
          <w:b/>
          <w:color w:val="1F497D" w:themeColor="text2"/>
        </w:rPr>
        <w:t xml:space="preserve"> </w:t>
      </w:r>
      <w:r w:rsidR="00381468">
        <w:rPr>
          <w:rFonts w:ascii="Times New Roman" w:hAnsi="Times New Roman" w:cs="Times New Roman"/>
          <w:b/>
          <w:color w:val="1F497D" w:themeColor="text2"/>
        </w:rPr>
        <w:t>to</w:t>
      </w:r>
      <w:r w:rsidR="00381468" w:rsidRPr="00D14C79">
        <w:rPr>
          <w:rFonts w:ascii="Times New Roman" w:hAnsi="Times New Roman" w:cs="Times New Roman"/>
          <w:b/>
          <w:color w:val="1F497D" w:themeColor="text2"/>
        </w:rPr>
        <w:t xml:space="preserve"> Addressing Complaints</w:t>
      </w:r>
    </w:p>
    <w:p w:rsidR="00BC131D" w:rsidRPr="00BC131D" w:rsidRDefault="00381468" w:rsidP="00A16D09">
      <w:pPr>
        <w:jc w:val="both"/>
        <w:rPr>
          <w:rFonts w:ascii="Times New Roman" w:hAnsi="Times New Roman" w:cs="Times New Roman"/>
          <w:sz w:val="22"/>
          <w:szCs w:val="22"/>
        </w:rPr>
      </w:pPr>
      <w:r w:rsidRPr="004C58F5">
        <w:rPr>
          <w:rFonts w:ascii="Times New Roman" w:hAnsi="Times New Roman" w:cs="Times New Roman"/>
          <w:sz w:val="22"/>
          <w:szCs w:val="22"/>
        </w:rPr>
        <w:t xml:space="preserve">This </w:t>
      </w:r>
      <w:r>
        <w:rPr>
          <w:rFonts w:ascii="Times New Roman" w:hAnsi="Times New Roman" w:cs="Times New Roman"/>
          <w:sz w:val="22"/>
          <w:szCs w:val="22"/>
        </w:rPr>
        <w:t xml:space="preserve">section presents the outlines for a shared approach to addressing complaints that would clarify how UN-REDD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can more efficiently and effectively respond to serious complaints about its activities in the future.  </w:t>
      </w:r>
      <w:r w:rsidR="00BC131D" w:rsidRPr="00BC131D">
        <w:rPr>
          <w:rFonts w:ascii="Times New Roman" w:hAnsi="Times New Roman" w:cs="Times New Roman"/>
          <w:sz w:val="22"/>
          <w:szCs w:val="22"/>
        </w:rPr>
        <w:t xml:space="preserve">These steps reflect widely accepted good practice in </w:t>
      </w:r>
      <w:r w:rsidR="001F7873">
        <w:rPr>
          <w:rFonts w:ascii="Times New Roman" w:hAnsi="Times New Roman" w:cs="Times New Roman"/>
          <w:sz w:val="22"/>
          <w:szCs w:val="22"/>
        </w:rPr>
        <w:t xml:space="preserve">responding to </w:t>
      </w:r>
      <w:r w:rsidR="00CF0913">
        <w:rPr>
          <w:rFonts w:ascii="Times New Roman" w:hAnsi="Times New Roman" w:cs="Times New Roman"/>
          <w:sz w:val="22"/>
          <w:szCs w:val="22"/>
        </w:rPr>
        <w:t xml:space="preserve">environmental and social </w:t>
      </w:r>
      <w:r w:rsidR="001F7873">
        <w:rPr>
          <w:rFonts w:ascii="Times New Roman" w:hAnsi="Times New Roman" w:cs="Times New Roman"/>
          <w:sz w:val="22"/>
          <w:szCs w:val="22"/>
        </w:rPr>
        <w:t>complaints</w:t>
      </w:r>
      <w:r w:rsidR="00CF0913">
        <w:rPr>
          <w:rFonts w:ascii="Times New Roman" w:hAnsi="Times New Roman" w:cs="Times New Roman"/>
          <w:sz w:val="22"/>
          <w:szCs w:val="22"/>
        </w:rPr>
        <w:t xml:space="preserve"> in the development context</w:t>
      </w:r>
      <w:r w:rsidR="00BC131D" w:rsidRPr="00BC131D">
        <w:rPr>
          <w:rFonts w:ascii="Times New Roman" w:hAnsi="Times New Roman" w:cs="Times New Roman"/>
          <w:sz w:val="22"/>
          <w:szCs w:val="22"/>
        </w:rPr>
        <w:t>. The steps include the following:</w:t>
      </w:r>
    </w:p>
    <w:p w:rsidR="00601B29" w:rsidRPr="0005762F" w:rsidRDefault="00601B29" w:rsidP="0005762F">
      <w:pPr>
        <w:pStyle w:val="ListParagraph"/>
        <w:numPr>
          <w:ilvl w:val="0"/>
          <w:numId w:val="42"/>
        </w:numPr>
        <w:jc w:val="both"/>
        <w:rPr>
          <w:rFonts w:ascii="Times New Roman" w:hAnsi="Times New Roman" w:cs="Times New Roman"/>
          <w:sz w:val="22"/>
          <w:szCs w:val="22"/>
        </w:rPr>
      </w:pPr>
      <w:r w:rsidRPr="0005762F">
        <w:rPr>
          <w:rFonts w:ascii="Times New Roman" w:hAnsi="Times New Roman" w:cs="Times New Roman"/>
          <w:sz w:val="22"/>
          <w:szCs w:val="22"/>
        </w:rPr>
        <w:t>Filing the complaint (although not part of the UN REDD-</w:t>
      </w:r>
      <w:proofErr w:type="spellStart"/>
      <w:r w:rsidRPr="0005762F">
        <w:rPr>
          <w:rFonts w:ascii="Times New Roman" w:hAnsi="Times New Roman" w:cs="Times New Roman"/>
          <w:sz w:val="22"/>
          <w:szCs w:val="22"/>
        </w:rPr>
        <w:t>Programme’s</w:t>
      </w:r>
      <w:proofErr w:type="spellEnd"/>
      <w:r w:rsidRPr="0005762F">
        <w:rPr>
          <w:rFonts w:ascii="Times New Roman" w:hAnsi="Times New Roman" w:cs="Times New Roman"/>
          <w:sz w:val="22"/>
          <w:szCs w:val="22"/>
        </w:rPr>
        <w:t xml:space="preserve"> response, it is the trigger for starting the response process);</w:t>
      </w:r>
    </w:p>
    <w:p w:rsidR="00BC131D" w:rsidRPr="0005762F" w:rsidRDefault="00BC131D" w:rsidP="0005762F">
      <w:pPr>
        <w:pStyle w:val="ListParagraph"/>
        <w:numPr>
          <w:ilvl w:val="0"/>
          <w:numId w:val="42"/>
        </w:numPr>
        <w:jc w:val="both"/>
        <w:rPr>
          <w:rFonts w:ascii="Times New Roman" w:hAnsi="Times New Roman" w:cs="Times New Roman"/>
          <w:sz w:val="22"/>
          <w:szCs w:val="22"/>
        </w:rPr>
      </w:pPr>
      <w:r w:rsidRPr="0005762F">
        <w:rPr>
          <w:rFonts w:ascii="Times New Roman" w:hAnsi="Times New Roman" w:cs="Times New Roman"/>
          <w:sz w:val="22"/>
          <w:szCs w:val="22"/>
        </w:rPr>
        <w:t>Receiving, acknowledging and registering the complaint and notifying other agencies that a complaint has been received;</w:t>
      </w:r>
    </w:p>
    <w:p w:rsidR="00BC131D" w:rsidRDefault="00BC131D" w:rsidP="0005762F">
      <w:pPr>
        <w:pStyle w:val="ListParagraph"/>
        <w:numPr>
          <w:ilvl w:val="0"/>
          <w:numId w:val="42"/>
        </w:numPr>
        <w:jc w:val="both"/>
        <w:rPr>
          <w:rFonts w:ascii="Times New Roman" w:hAnsi="Times New Roman" w:cs="Times New Roman"/>
          <w:sz w:val="22"/>
          <w:szCs w:val="22"/>
        </w:rPr>
      </w:pPr>
      <w:r w:rsidRPr="0005762F">
        <w:rPr>
          <w:rFonts w:ascii="Times New Roman" w:hAnsi="Times New Roman" w:cs="Times New Roman"/>
          <w:sz w:val="22"/>
          <w:szCs w:val="22"/>
        </w:rPr>
        <w:t>Screening the complaint to ensure it meets th</w:t>
      </w:r>
      <w:r w:rsidR="00601B29" w:rsidRPr="0005762F">
        <w:rPr>
          <w:rFonts w:ascii="Times New Roman" w:hAnsi="Times New Roman" w:cs="Times New Roman"/>
          <w:sz w:val="22"/>
          <w:szCs w:val="22"/>
        </w:rPr>
        <w:t>e eligibility</w:t>
      </w:r>
      <w:r w:rsidRPr="0005762F">
        <w:rPr>
          <w:rFonts w:ascii="Times New Roman" w:hAnsi="Times New Roman" w:cs="Times New Roman"/>
          <w:sz w:val="22"/>
          <w:szCs w:val="22"/>
        </w:rPr>
        <w:t xml:space="preserve"> criteria </w:t>
      </w:r>
      <w:r w:rsidR="00601B29" w:rsidRPr="0005762F">
        <w:rPr>
          <w:rFonts w:ascii="Times New Roman" w:hAnsi="Times New Roman" w:cs="Times New Roman"/>
          <w:sz w:val="22"/>
          <w:szCs w:val="22"/>
        </w:rPr>
        <w:t xml:space="preserve"> and</w:t>
      </w:r>
      <w:r w:rsidRPr="0005762F">
        <w:rPr>
          <w:rFonts w:ascii="Times New Roman" w:hAnsi="Times New Roman" w:cs="Times New Roman"/>
          <w:sz w:val="22"/>
          <w:szCs w:val="22"/>
        </w:rPr>
        <w:t xml:space="preserve"> </w:t>
      </w:r>
      <w:r w:rsidR="00601B29" w:rsidRPr="0005762F">
        <w:rPr>
          <w:rFonts w:ascii="Times New Roman" w:hAnsi="Times New Roman" w:cs="Times New Roman"/>
          <w:sz w:val="22"/>
          <w:szCs w:val="22"/>
        </w:rPr>
        <w:t>a</w:t>
      </w:r>
      <w:r w:rsidRPr="0005762F">
        <w:rPr>
          <w:rFonts w:ascii="Times New Roman" w:hAnsi="Times New Roman" w:cs="Times New Roman"/>
          <w:sz w:val="22"/>
          <w:szCs w:val="22"/>
        </w:rPr>
        <w:t>ssessing all eligible complaints to propose appropriate response(s) and discussing the response(s) with the complainants;</w:t>
      </w:r>
    </w:p>
    <w:p w:rsidR="00893327" w:rsidRPr="0005762F" w:rsidRDefault="00893327" w:rsidP="0005762F">
      <w:pPr>
        <w:pStyle w:val="ListParagraph"/>
        <w:numPr>
          <w:ilvl w:val="0"/>
          <w:numId w:val="42"/>
        </w:numPr>
        <w:jc w:val="both"/>
        <w:rPr>
          <w:rFonts w:ascii="Times New Roman" w:hAnsi="Times New Roman" w:cs="Times New Roman"/>
          <w:sz w:val="22"/>
          <w:szCs w:val="22"/>
        </w:rPr>
      </w:pPr>
      <w:r>
        <w:rPr>
          <w:rFonts w:ascii="Times New Roman" w:hAnsi="Times New Roman" w:cs="Times New Roman"/>
          <w:sz w:val="22"/>
          <w:szCs w:val="22"/>
        </w:rPr>
        <w:t>Approving the proposed response;</w:t>
      </w:r>
    </w:p>
    <w:p w:rsidR="00BC131D" w:rsidRPr="0005762F" w:rsidRDefault="00BC131D" w:rsidP="0005762F">
      <w:pPr>
        <w:pStyle w:val="ListParagraph"/>
        <w:numPr>
          <w:ilvl w:val="0"/>
          <w:numId w:val="42"/>
        </w:numPr>
        <w:jc w:val="both"/>
        <w:rPr>
          <w:rFonts w:ascii="Times New Roman" w:hAnsi="Times New Roman" w:cs="Times New Roman"/>
          <w:sz w:val="22"/>
          <w:szCs w:val="22"/>
        </w:rPr>
      </w:pPr>
      <w:r w:rsidRPr="0005762F">
        <w:rPr>
          <w:rFonts w:ascii="Times New Roman" w:hAnsi="Times New Roman" w:cs="Times New Roman"/>
          <w:sz w:val="22"/>
          <w:szCs w:val="22"/>
        </w:rPr>
        <w:t>Carry out the response actions (response actions will vary depending on the circumstances);</w:t>
      </w:r>
    </w:p>
    <w:p w:rsidR="00BC131D" w:rsidRPr="0005762F" w:rsidRDefault="00BC131D" w:rsidP="0005762F">
      <w:pPr>
        <w:pStyle w:val="ListParagraph"/>
        <w:numPr>
          <w:ilvl w:val="0"/>
          <w:numId w:val="42"/>
        </w:numPr>
        <w:jc w:val="both"/>
        <w:rPr>
          <w:rFonts w:ascii="Times New Roman" w:hAnsi="Times New Roman" w:cs="Times New Roman"/>
          <w:sz w:val="22"/>
          <w:szCs w:val="22"/>
        </w:rPr>
      </w:pPr>
      <w:r w:rsidRPr="0005762F">
        <w:rPr>
          <w:rFonts w:ascii="Times New Roman" w:hAnsi="Times New Roman" w:cs="Times New Roman"/>
          <w:sz w:val="22"/>
          <w:szCs w:val="22"/>
        </w:rPr>
        <w:t>Monitoring the response actions over time, if appropriate;</w:t>
      </w:r>
    </w:p>
    <w:p w:rsidR="00BC131D" w:rsidRPr="0005762F" w:rsidRDefault="00BC131D" w:rsidP="0005762F">
      <w:pPr>
        <w:pStyle w:val="ListParagraph"/>
        <w:numPr>
          <w:ilvl w:val="0"/>
          <w:numId w:val="42"/>
        </w:numPr>
        <w:jc w:val="both"/>
        <w:rPr>
          <w:rFonts w:ascii="Times New Roman" w:hAnsi="Times New Roman" w:cs="Times New Roman"/>
          <w:sz w:val="22"/>
          <w:szCs w:val="22"/>
        </w:rPr>
      </w:pPr>
      <w:r w:rsidRPr="0005762F">
        <w:rPr>
          <w:rFonts w:ascii="Times New Roman" w:hAnsi="Times New Roman" w:cs="Times New Roman"/>
          <w:sz w:val="22"/>
          <w:szCs w:val="22"/>
        </w:rPr>
        <w:t>Closing out the complaint when no further response actions are warranted.</w:t>
      </w:r>
    </w:p>
    <w:p w:rsidR="00381468" w:rsidRPr="004C58F5" w:rsidRDefault="00BC131D" w:rsidP="00A16D09">
      <w:pPr>
        <w:jc w:val="both"/>
        <w:rPr>
          <w:rFonts w:ascii="Times New Roman" w:hAnsi="Times New Roman" w:cs="Times New Roman"/>
          <w:sz w:val="22"/>
          <w:szCs w:val="22"/>
        </w:rPr>
      </w:pPr>
      <w:r w:rsidRPr="00BC131D">
        <w:rPr>
          <w:rFonts w:ascii="Times New Roman" w:hAnsi="Times New Roman" w:cs="Times New Roman"/>
          <w:sz w:val="22"/>
          <w:szCs w:val="22"/>
        </w:rPr>
        <w:lastRenderedPageBreak/>
        <w:t>Th</w:t>
      </w:r>
      <w:r w:rsidR="0005762F">
        <w:rPr>
          <w:rFonts w:ascii="Times New Roman" w:hAnsi="Times New Roman" w:cs="Times New Roman"/>
          <w:sz w:val="22"/>
          <w:szCs w:val="22"/>
        </w:rPr>
        <w:t>is</w:t>
      </w:r>
      <w:r w:rsidRPr="00BC131D">
        <w:rPr>
          <w:rFonts w:ascii="Times New Roman" w:hAnsi="Times New Roman" w:cs="Times New Roman"/>
          <w:sz w:val="22"/>
          <w:szCs w:val="22"/>
        </w:rPr>
        <w:t xml:space="preserve"> section discusses potential options as appropriate for </w:t>
      </w:r>
      <w:r>
        <w:rPr>
          <w:rFonts w:ascii="Times New Roman" w:hAnsi="Times New Roman" w:cs="Times New Roman"/>
          <w:sz w:val="22"/>
          <w:szCs w:val="22"/>
        </w:rPr>
        <w:t>each of these different steps in</w:t>
      </w:r>
      <w:r w:rsidRPr="00BC131D">
        <w:rPr>
          <w:rFonts w:ascii="Times New Roman" w:hAnsi="Times New Roman" w:cs="Times New Roman"/>
          <w:sz w:val="22"/>
          <w:szCs w:val="22"/>
        </w:rPr>
        <w:t xml:space="preserve"> responding to complaints. While maintaining flexibility for a variety of responses, the</w:t>
      </w:r>
      <w:r>
        <w:rPr>
          <w:rFonts w:ascii="Times New Roman" w:hAnsi="Times New Roman" w:cs="Times New Roman"/>
          <w:sz w:val="22"/>
          <w:szCs w:val="22"/>
        </w:rPr>
        <w:t xml:space="preserve">se steps would allow for more predictable procedures in responding to complaints. </w:t>
      </w:r>
      <w:r w:rsidRPr="00BC131D">
        <w:rPr>
          <w:rFonts w:ascii="Times New Roman" w:hAnsi="Times New Roman" w:cs="Times New Roman"/>
          <w:sz w:val="22"/>
          <w:szCs w:val="22"/>
        </w:rPr>
        <w:t xml:space="preserve">  </w:t>
      </w:r>
    </w:p>
    <w:p w:rsidR="00485FBE" w:rsidRDefault="00CE0B6C" w:rsidP="00A16D09">
      <w:pPr>
        <w:jc w:val="both"/>
        <w:rPr>
          <w:rFonts w:ascii="Times New Roman" w:hAnsi="Times New Roman" w:cs="Times New Roman"/>
          <w:b/>
          <w:sz w:val="22"/>
          <w:szCs w:val="22"/>
          <w:u w:val="single"/>
        </w:rPr>
      </w:pPr>
      <w:r>
        <w:rPr>
          <w:rFonts w:ascii="Times New Roman" w:hAnsi="Times New Roman" w:cs="Times New Roman"/>
          <w:b/>
          <w:sz w:val="22"/>
          <w:szCs w:val="22"/>
          <w:u w:val="single"/>
        </w:rPr>
        <w:t xml:space="preserve">(1) </w:t>
      </w:r>
      <w:r w:rsidR="00485FBE">
        <w:rPr>
          <w:rFonts w:ascii="Times New Roman" w:hAnsi="Times New Roman" w:cs="Times New Roman"/>
          <w:b/>
          <w:sz w:val="22"/>
          <w:szCs w:val="22"/>
          <w:u w:val="single"/>
        </w:rPr>
        <w:t>Filing a Complaint</w:t>
      </w:r>
    </w:p>
    <w:p w:rsidR="005064B4" w:rsidRPr="005064B4" w:rsidRDefault="00485FBE" w:rsidP="00A16D09">
      <w:pPr>
        <w:widowControl w:val="0"/>
        <w:spacing w:after="0"/>
        <w:ind w:right="61"/>
        <w:jc w:val="both"/>
        <w:rPr>
          <w:rFonts w:ascii="Times New Roman" w:eastAsia="Times New Roman" w:hAnsi="Times New Roman" w:cs="Times New Roman"/>
          <w:sz w:val="22"/>
          <w:szCs w:val="22"/>
        </w:rPr>
      </w:pPr>
      <w:r>
        <w:rPr>
          <w:rFonts w:ascii="Times New Roman" w:hAnsi="Times New Roman" w:cs="Times New Roman"/>
          <w:sz w:val="22"/>
          <w:szCs w:val="22"/>
        </w:rPr>
        <w:t xml:space="preserve">The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w:t>
      </w:r>
      <w:r w:rsidR="007417E7">
        <w:rPr>
          <w:rFonts w:ascii="Times New Roman" w:hAnsi="Times New Roman" w:cs="Times New Roman"/>
          <w:sz w:val="22"/>
          <w:szCs w:val="22"/>
        </w:rPr>
        <w:t>should establish</w:t>
      </w:r>
      <w:r>
        <w:rPr>
          <w:rFonts w:ascii="Times New Roman" w:hAnsi="Times New Roman" w:cs="Times New Roman"/>
          <w:sz w:val="22"/>
          <w:szCs w:val="22"/>
        </w:rPr>
        <w:t xml:space="preserve"> a clear set of criteria for reviewing the eligibility of potential complaints</w:t>
      </w:r>
      <w:r w:rsidR="005064B4">
        <w:rPr>
          <w:rFonts w:ascii="Times New Roman" w:hAnsi="Times New Roman" w:cs="Times New Roman"/>
          <w:sz w:val="22"/>
          <w:szCs w:val="22"/>
        </w:rPr>
        <w:t xml:space="preserve">. In general, </w:t>
      </w:r>
      <w:r w:rsidR="005064B4" w:rsidRPr="005064B4">
        <w:rPr>
          <w:rFonts w:ascii="Times New Roman" w:eastAsia="Times New Roman" w:hAnsi="Times New Roman" w:cs="Times New Roman"/>
          <w:sz w:val="22"/>
          <w:szCs w:val="22"/>
        </w:rPr>
        <w:t xml:space="preserve">any person or group of persons who are potentially affected by a </w:t>
      </w:r>
      <w:r w:rsidR="005064B4">
        <w:rPr>
          <w:rFonts w:ascii="Times New Roman" w:eastAsia="Times New Roman" w:hAnsi="Times New Roman" w:cs="Times New Roman"/>
          <w:sz w:val="22"/>
          <w:szCs w:val="22"/>
        </w:rPr>
        <w:t xml:space="preserve">UN-REDD supported activity </w:t>
      </w:r>
      <w:r w:rsidR="005064B4" w:rsidRPr="005064B4">
        <w:rPr>
          <w:rFonts w:ascii="Times New Roman" w:eastAsia="Times New Roman" w:hAnsi="Times New Roman" w:cs="Times New Roman"/>
          <w:sz w:val="22"/>
          <w:szCs w:val="22"/>
        </w:rPr>
        <w:t>should be able to file a complaint.  Complaints could be received by mail, email,</w:t>
      </w:r>
      <w:r w:rsidR="005064B4">
        <w:rPr>
          <w:rFonts w:ascii="Times New Roman" w:eastAsia="Times New Roman" w:hAnsi="Times New Roman" w:cs="Times New Roman"/>
          <w:sz w:val="22"/>
          <w:szCs w:val="22"/>
        </w:rPr>
        <w:t xml:space="preserve"> or</w:t>
      </w:r>
      <w:r w:rsidR="005064B4" w:rsidRPr="005064B4">
        <w:rPr>
          <w:rFonts w:ascii="Times New Roman" w:eastAsia="Times New Roman" w:hAnsi="Times New Roman" w:cs="Times New Roman"/>
          <w:sz w:val="22"/>
          <w:szCs w:val="22"/>
        </w:rPr>
        <w:t xml:space="preserve"> fax.  Anonymous complaints w</w:t>
      </w:r>
      <w:r w:rsidR="005064B4">
        <w:rPr>
          <w:rFonts w:ascii="Times New Roman" w:eastAsia="Times New Roman" w:hAnsi="Times New Roman" w:cs="Times New Roman"/>
          <w:sz w:val="22"/>
          <w:szCs w:val="22"/>
        </w:rPr>
        <w:t xml:space="preserve">ill </w:t>
      </w:r>
      <w:r w:rsidR="005064B4" w:rsidRPr="005064B4">
        <w:rPr>
          <w:rFonts w:ascii="Times New Roman" w:eastAsia="Times New Roman" w:hAnsi="Times New Roman" w:cs="Times New Roman"/>
          <w:sz w:val="22"/>
          <w:szCs w:val="22"/>
        </w:rPr>
        <w:t xml:space="preserve">not be accepted but the complainants’ names will be kept confidential if they so request it. </w:t>
      </w:r>
      <w:r w:rsidR="005064B4">
        <w:rPr>
          <w:rFonts w:ascii="Times New Roman" w:eastAsia="Times New Roman" w:hAnsi="Times New Roman" w:cs="Times New Roman"/>
          <w:sz w:val="22"/>
          <w:szCs w:val="22"/>
        </w:rPr>
        <w:t xml:space="preserve">Further </w:t>
      </w:r>
      <w:r w:rsidR="005064B4" w:rsidRPr="005064B4">
        <w:rPr>
          <w:rFonts w:ascii="Times New Roman" w:eastAsia="Times New Roman" w:hAnsi="Times New Roman" w:cs="Times New Roman"/>
          <w:sz w:val="22"/>
          <w:szCs w:val="22"/>
        </w:rPr>
        <w:t xml:space="preserve">eligibility requirements for complaints </w:t>
      </w:r>
      <w:r w:rsidR="007417E7">
        <w:rPr>
          <w:rFonts w:ascii="Times New Roman" w:eastAsia="Times New Roman" w:hAnsi="Times New Roman" w:cs="Times New Roman"/>
          <w:sz w:val="22"/>
          <w:szCs w:val="22"/>
        </w:rPr>
        <w:t>should</w:t>
      </w:r>
      <w:r w:rsidR="005064B4" w:rsidRPr="005064B4">
        <w:rPr>
          <w:rFonts w:ascii="Times New Roman" w:eastAsia="Times New Roman" w:hAnsi="Times New Roman" w:cs="Times New Roman"/>
          <w:sz w:val="22"/>
          <w:szCs w:val="22"/>
        </w:rPr>
        <w:t xml:space="preserve"> include that the complaint:</w:t>
      </w:r>
    </w:p>
    <w:p w:rsidR="005064B4" w:rsidRPr="005064B4" w:rsidRDefault="005064B4" w:rsidP="00A16D09">
      <w:pPr>
        <w:widowControl w:val="0"/>
        <w:spacing w:before="7" w:after="0" w:line="110" w:lineRule="exact"/>
        <w:jc w:val="both"/>
        <w:rPr>
          <w:rFonts w:ascii="Calibri" w:eastAsia="Calibri" w:hAnsi="Calibri" w:cs="Times New Roman"/>
          <w:sz w:val="11"/>
          <w:szCs w:val="11"/>
        </w:rPr>
      </w:pPr>
    </w:p>
    <w:p w:rsidR="005064B4" w:rsidRPr="005064B4" w:rsidRDefault="005064B4" w:rsidP="00A16D09">
      <w:pPr>
        <w:widowControl w:val="0"/>
        <w:numPr>
          <w:ilvl w:val="0"/>
          <w:numId w:val="36"/>
        </w:numPr>
        <w:tabs>
          <w:tab w:val="left" w:pos="820"/>
        </w:tabs>
        <w:spacing w:after="0" w:line="276" w:lineRule="auto"/>
        <w:ind w:right="-20"/>
        <w:contextualSpacing/>
        <w:jc w:val="both"/>
        <w:rPr>
          <w:rFonts w:ascii="Times New Roman" w:eastAsia="Times New Roman" w:hAnsi="Times New Roman" w:cs="Times New Roman"/>
          <w:sz w:val="22"/>
          <w:szCs w:val="22"/>
        </w:rPr>
      </w:pPr>
      <w:r w:rsidRPr="005064B4">
        <w:rPr>
          <w:rFonts w:ascii="Times New Roman" w:eastAsia="Times New Roman" w:hAnsi="Times New Roman" w:cs="Times New Roman"/>
          <w:sz w:val="22"/>
          <w:szCs w:val="22"/>
        </w:rPr>
        <w:t xml:space="preserve">Relates to a </w:t>
      </w:r>
      <w:r>
        <w:rPr>
          <w:rFonts w:ascii="Times New Roman" w:eastAsia="Times New Roman" w:hAnsi="Times New Roman" w:cs="Times New Roman"/>
          <w:sz w:val="22"/>
          <w:szCs w:val="22"/>
        </w:rPr>
        <w:t xml:space="preserve">UN-REDD supported activity; </w:t>
      </w:r>
    </w:p>
    <w:p w:rsidR="005064B4" w:rsidRPr="005064B4" w:rsidRDefault="005064B4" w:rsidP="00A16D09">
      <w:pPr>
        <w:widowControl w:val="0"/>
        <w:tabs>
          <w:tab w:val="left" w:pos="820"/>
        </w:tabs>
        <w:spacing w:after="0"/>
        <w:ind w:right="-20"/>
        <w:jc w:val="both"/>
        <w:rPr>
          <w:rFonts w:ascii="Calibri" w:eastAsia="Calibri" w:hAnsi="Calibri" w:cs="Times New Roman"/>
          <w:sz w:val="11"/>
          <w:szCs w:val="11"/>
        </w:rPr>
      </w:pPr>
    </w:p>
    <w:p w:rsidR="005064B4" w:rsidRPr="005064B4" w:rsidRDefault="005064B4" w:rsidP="00A16D09">
      <w:pPr>
        <w:widowControl w:val="0"/>
        <w:numPr>
          <w:ilvl w:val="0"/>
          <w:numId w:val="36"/>
        </w:numPr>
        <w:tabs>
          <w:tab w:val="left" w:pos="820"/>
        </w:tabs>
        <w:spacing w:after="0" w:line="276" w:lineRule="auto"/>
        <w:ind w:right="-20"/>
        <w:contextualSpacing/>
        <w:jc w:val="both"/>
        <w:rPr>
          <w:rFonts w:ascii="Times New Roman" w:eastAsia="Times New Roman" w:hAnsi="Times New Roman" w:cs="Times New Roman"/>
          <w:sz w:val="22"/>
          <w:szCs w:val="22"/>
        </w:rPr>
      </w:pPr>
      <w:r w:rsidRPr="005064B4">
        <w:rPr>
          <w:rFonts w:ascii="Times New Roman" w:eastAsia="Times New Roman" w:hAnsi="Times New Roman" w:cs="Times New Roman"/>
          <w:sz w:val="22"/>
          <w:szCs w:val="22"/>
        </w:rPr>
        <w:t>Is submitted by or on behalf of people affected by the</w:t>
      </w:r>
      <w:r>
        <w:rPr>
          <w:rFonts w:ascii="Times New Roman" w:eastAsia="Times New Roman" w:hAnsi="Times New Roman" w:cs="Times New Roman"/>
          <w:sz w:val="22"/>
          <w:szCs w:val="22"/>
        </w:rPr>
        <w:t xml:space="preserve"> development or implementation of the N</w:t>
      </w:r>
      <w:r w:rsidR="007417E7">
        <w:rPr>
          <w:rFonts w:ascii="Times New Roman" w:eastAsia="Times New Roman" w:hAnsi="Times New Roman" w:cs="Times New Roman"/>
          <w:sz w:val="22"/>
          <w:szCs w:val="22"/>
        </w:rPr>
        <w:t xml:space="preserve">ational </w:t>
      </w:r>
      <w:proofErr w:type="spellStart"/>
      <w:r>
        <w:rPr>
          <w:rFonts w:ascii="Times New Roman" w:eastAsia="Times New Roman" w:hAnsi="Times New Roman" w:cs="Times New Roman"/>
          <w:sz w:val="22"/>
          <w:szCs w:val="22"/>
        </w:rPr>
        <w:t>P</w:t>
      </w:r>
      <w:r w:rsidR="007417E7">
        <w:rPr>
          <w:rFonts w:ascii="Times New Roman" w:eastAsia="Times New Roman" w:hAnsi="Times New Roman" w:cs="Times New Roman"/>
          <w:sz w:val="22"/>
          <w:szCs w:val="22"/>
        </w:rPr>
        <w:t>rogramme</w:t>
      </w:r>
      <w:proofErr w:type="spellEnd"/>
      <w:r w:rsidRPr="005064B4">
        <w:rPr>
          <w:rFonts w:ascii="Times New Roman" w:eastAsia="Times New Roman" w:hAnsi="Times New Roman" w:cs="Times New Roman"/>
          <w:sz w:val="22"/>
          <w:szCs w:val="22"/>
        </w:rPr>
        <w:t>; and</w:t>
      </w:r>
    </w:p>
    <w:p w:rsidR="005064B4" w:rsidRPr="005064B4" w:rsidRDefault="005064B4" w:rsidP="00A16D09">
      <w:pPr>
        <w:widowControl w:val="0"/>
        <w:spacing w:after="0" w:line="120" w:lineRule="exact"/>
        <w:jc w:val="both"/>
        <w:rPr>
          <w:rFonts w:ascii="Calibri" w:eastAsia="Calibri" w:hAnsi="Calibri" w:cs="Times New Roman"/>
          <w:sz w:val="12"/>
          <w:szCs w:val="12"/>
        </w:rPr>
      </w:pPr>
    </w:p>
    <w:p w:rsidR="005064B4" w:rsidRPr="005064B4" w:rsidRDefault="005064B4" w:rsidP="00A16D09">
      <w:pPr>
        <w:widowControl w:val="0"/>
        <w:numPr>
          <w:ilvl w:val="0"/>
          <w:numId w:val="36"/>
        </w:numPr>
        <w:tabs>
          <w:tab w:val="left" w:pos="820"/>
        </w:tabs>
        <w:spacing w:after="0" w:line="276" w:lineRule="auto"/>
        <w:ind w:right="-20"/>
        <w:contextualSpacing/>
        <w:jc w:val="both"/>
        <w:rPr>
          <w:rFonts w:ascii="Times New Roman" w:eastAsia="Times New Roman" w:hAnsi="Times New Roman" w:cs="Times New Roman"/>
          <w:sz w:val="22"/>
          <w:szCs w:val="22"/>
        </w:rPr>
      </w:pPr>
      <w:r w:rsidRPr="005064B4">
        <w:rPr>
          <w:rFonts w:ascii="Times New Roman" w:eastAsia="Times New Roman" w:hAnsi="Times New Roman" w:cs="Times New Roman"/>
          <w:sz w:val="22"/>
          <w:szCs w:val="22"/>
        </w:rPr>
        <w:t xml:space="preserve">Raises potential issues relating to environmental and social </w:t>
      </w:r>
      <w:r>
        <w:rPr>
          <w:rFonts w:ascii="Times New Roman" w:eastAsia="Times New Roman" w:hAnsi="Times New Roman" w:cs="Times New Roman"/>
          <w:sz w:val="22"/>
          <w:szCs w:val="22"/>
        </w:rPr>
        <w:t>impacts</w:t>
      </w:r>
      <w:r w:rsidR="007417E7">
        <w:rPr>
          <w:rFonts w:ascii="Times New Roman" w:eastAsia="Times New Roman" w:hAnsi="Times New Roman" w:cs="Times New Roman"/>
          <w:sz w:val="22"/>
          <w:szCs w:val="22"/>
        </w:rPr>
        <w:t xml:space="preserve"> from UN-REDD supported activity or national </w:t>
      </w:r>
      <w:proofErr w:type="spellStart"/>
      <w:r w:rsidR="007417E7">
        <w:rPr>
          <w:rFonts w:ascii="Times New Roman" w:eastAsia="Times New Roman" w:hAnsi="Times New Roman" w:cs="Times New Roman"/>
          <w:sz w:val="22"/>
          <w:szCs w:val="22"/>
        </w:rPr>
        <w:t>programme</w:t>
      </w:r>
      <w:proofErr w:type="spellEnd"/>
      <w:r w:rsidRPr="005064B4">
        <w:rPr>
          <w:rFonts w:ascii="Times New Roman" w:eastAsia="Times New Roman" w:hAnsi="Times New Roman" w:cs="Times New Roman"/>
          <w:sz w:val="22"/>
          <w:szCs w:val="22"/>
        </w:rPr>
        <w:t>.</w:t>
      </w:r>
    </w:p>
    <w:p w:rsidR="00485FBE" w:rsidRPr="00485FBE" w:rsidRDefault="00485FBE" w:rsidP="00A16D09">
      <w:pPr>
        <w:jc w:val="both"/>
        <w:rPr>
          <w:rFonts w:ascii="Times New Roman" w:hAnsi="Times New Roman" w:cs="Times New Roman"/>
          <w:sz w:val="22"/>
          <w:szCs w:val="22"/>
        </w:rPr>
      </w:pPr>
    </w:p>
    <w:p w:rsidR="007417E7" w:rsidRDefault="00CE0B6C" w:rsidP="00A16D09">
      <w:pPr>
        <w:jc w:val="both"/>
        <w:rPr>
          <w:rFonts w:ascii="Times New Roman" w:hAnsi="Times New Roman" w:cs="Times New Roman"/>
          <w:b/>
          <w:sz w:val="22"/>
          <w:szCs w:val="22"/>
          <w:u w:val="single"/>
        </w:rPr>
      </w:pPr>
      <w:r>
        <w:rPr>
          <w:rFonts w:ascii="Times New Roman" w:hAnsi="Times New Roman" w:cs="Times New Roman"/>
          <w:b/>
          <w:sz w:val="22"/>
          <w:szCs w:val="22"/>
          <w:u w:val="single"/>
        </w:rPr>
        <w:t xml:space="preserve">(2) </w:t>
      </w:r>
      <w:r w:rsidR="007417E7">
        <w:rPr>
          <w:rFonts w:ascii="Times New Roman" w:hAnsi="Times New Roman" w:cs="Times New Roman"/>
          <w:b/>
          <w:sz w:val="22"/>
          <w:szCs w:val="22"/>
          <w:u w:val="single"/>
        </w:rPr>
        <w:t>Receiving and Acknowledging the Complaint</w:t>
      </w:r>
    </w:p>
    <w:p w:rsidR="00657B9A" w:rsidRDefault="007417E7" w:rsidP="00A16D09">
      <w:pPr>
        <w:jc w:val="both"/>
        <w:rPr>
          <w:rFonts w:ascii="Times New Roman" w:hAnsi="Times New Roman" w:cs="Times New Roman"/>
          <w:sz w:val="22"/>
          <w:szCs w:val="22"/>
        </w:rPr>
      </w:pPr>
      <w:r>
        <w:rPr>
          <w:rFonts w:ascii="Times New Roman" w:hAnsi="Times New Roman" w:cs="Times New Roman"/>
          <w:sz w:val="22"/>
          <w:szCs w:val="22"/>
        </w:rPr>
        <w:t xml:space="preserve">The UN-REDD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should </w:t>
      </w:r>
      <w:r w:rsidR="00B603B5">
        <w:rPr>
          <w:rFonts w:ascii="Times New Roman" w:hAnsi="Times New Roman" w:cs="Times New Roman"/>
          <w:sz w:val="22"/>
          <w:szCs w:val="22"/>
        </w:rPr>
        <w:t>clari</w:t>
      </w:r>
      <w:r>
        <w:rPr>
          <w:rFonts w:ascii="Times New Roman" w:hAnsi="Times New Roman" w:cs="Times New Roman"/>
          <w:sz w:val="22"/>
          <w:szCs w:val="22"/>
        </w:rPr>
        <w:t xml:space="preserve">fy to the public how a complaint should be filed and with whom.  The goals of clarifying the process for receiving and acknowledging a complaint include:  (1) publicizing to prospective stakeholders the willingness of the UN-REDD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to receive complaints; (2) channeling complaints about UN-REDD activities into the system so that complaints can be</w:t>
      </w:r>
      <w:r w:rsidR="00657B9A">
        <w:rPr>
          <w:rFonts w:ascii="Times New Roman" w:hAnsi="Times New Roman" w:cs="Times New Roman"/>
          <w:sz w:val="22"/>
          <w:szCs w:val="22"/>
        </w:rPr>
        <w:t xml:space="preserve"> addressed,</w:t>
      </w:r>
      <w:r>
        <w:rPr>
          <w:rFonts w:ascii="Times New Roman" w:hAnsi="Times New Roman" w:cs="Times New Roman"/>
          <w:sz w:val="22"/>
          <w:szCs w:val="22"/>
        </w:rPr>
        <w:t xml:space="preserve"> tracked and monitored; (3) informing UN-REDD agencies and stakeholders early that a complaint exists; and (4) </w:t>
      </w:r>
      <w:r w:rsidR="00657B9A">
        <w:rPr>
          <w:rFonts w:ascii="Times New Roman" w:hAnsi="Times New Roman" w:cs="Times New Roman"/>
          <w:sz w:val="22"/>
          <w:szCs w:val="22"/>
        </w:rPr>
        <w:t>informing</w:t>
      </w:r>
      <w:r>
        <w:rPr>
          <w:rFonts w:ascii="Times New Roman" w:hAnsi="Times New Roman" w:cs="Times New Roman"/>
          <w:sz w:val="22"/>
          <w:szCs w:val="22"/>
        </w:rPr>
        <w:t xml:space="preserve"> complainants </w:t>
      </w:r>
      <w:r w:rsidR="00657B9A">
        <w:rPr>
          <w:rFonts w:ascii="Times New Roman" w:hAnsi="Times New Roman" w:cs="Times New Roman"/>
          <w:sz w:val="22"/>
          <w:szCs w:val="22"/>
        </w:rPr>
        <w:t xml:space="preserve">quickly that their complaints are respected and taken seriously.  </w:t>
      </w:r>
    </w:p>
    <w:p w:rsidR="00657B9A" w:rsidRDefault="00B603B5" w:rsidP="00A16D09">
      <w:pPr>
        <w:jc w:val="both"/>
        <w:rPr>
          <w:rFonts w:ascii="Times New Roman" w:hAnsi="Times New Roman" w:cs="Times New Roman"/>
          <w:sz w:val="22"/>
          <w:szCs w:val="22"/>
        </w:rPr>
      </w:pPr>
      <w:r>
        <w:rPr>
          <w:rFonts w:ascii="Times New Roman" w:hAnsi="Times New Roman" w:cs="Times New Roman"/>
          <w:sz w:val="22"/>
          <w:szCs w:val="22"/>
        </w:rPr>
        <w:t>S</w:t>
      </w:r>
      <w:r w:rsidR="00657B9A">
        <w:rPr>
          <w:rFonts w:ascii="Times New Roman" w:hAnsi="Times New Roman" w:cs="Times New Roman"/>
          <w:sz w:val="22"/>
          <w:szCs w:val="22"/>
        </w:rPr>
        <w:t>everal options for ‘window</w:t>
      </w:r>
      <w:r>
        <w:rPr>
          <w:rFonts w:ascii="Times New Roman" w:hAnsi="Times New Roman" w:cs="Times New Roman"/>
          <w:sz w:val="22"/>
          <w:szCs w:val="22"/>
        </w:rPr>
        <w:t>s</w:t>
      </w:r>
      <w:r w:rsidR="00657B9A">
        <w:rPr>
          <w:rFonts w:ascii="Times New Roman" w:hAnsi="Times New Roman" w:cs="Times New Roman"/>
          <w:sz w:val="22"/>
          <w:szCs w:val="22"/>
        </w:rPr>
        <w:t>’ for receiving complaints</w:t>
      </w:r>
      <w:r>
        <w:rPr>
          <w:rFonts w:ascii="Times New Roman" w:hAnsi="Times New Roman" w:cs="Times New Roman"/>
          <w:sz w:val="22"/>
          <w:szCs w:val="22"/>
        </w:rPr>
        <w:t xml:space="preserve"> exist</w:t>
      </w:r>
      <w:r w:rsidR="00657B9A">
        <w:rPr>
          <w:rFonts w:ascii="Times New Roman" w:hAnsi="Times New Roman" w:cs="Times New Roman"/>
          <w:sz w:val="22"/>
          <w:szCs w:val="22"/>
        </w:rPr>
        <w:t xml:space="preserve"> in the UN-REDD system, including at the national, regional </w:t>
      </w:r>
      <w:r>
        <w:rPr>
          <w:rFonts w:ascii="Times New Roman" w:hAnsi="Times New Roman" w:cs="Times New Roman"/>
          <w:sz w:val="22"/>
          <w:szCs w:val="22"/>
        </w:rPr>
        <w:t>and</w:t>
      </w:r>
      <w:r w:rsidR="00657B9A">
        <w:rPr>
          <w:rFonts w:ascii="Times New Roman" w:hAnsi="Times New Roman" w:cs="Times New Roman"/>
          <w:sz w:val="22"/>
          <w:szCs w:val="22"/>
        </w:rPr>
        <w:t xml:space="preserve"> international level.  The national level has the most direct contact with stakeholders and many complaints will likely enter the system through the </w:t>
      </w:r>
      <w:r>
        <w:rPr>
          <w:rFonts w:ascii="Times New Roman" w:hAnsi="Times New Roman" w:cs="Times New Roman"/>
          <w:sz w:val="22"/>
          <w:szCs w:val="22"/>
        </w:rPr>
        <w:t>NP staff</w:t>
      </w:r>
      <w:r w:rsidR="00657B9A">
        <w:rPr>
          <w:rFonts w:ascii="Times New Roman" w:hAnsi="Times New Roman" w:cs="Times New Roman"/>
          <w:sz w:val="22"/>
          <w:szCs w:val="22"/>
        </w:rPr>
        <w:t xml:space="preserve">.  On the other hand, in some cases complainants may be critical of national level activities and </w:t>
      </w:r>
      <w:r w:rsidR="00D071BE">
        <w:rPr>
          <w:rFonts w:ascii="Times New Roman" w:hAnsi="Times New Roman" w:cs="Times New Roman"/>
          <w:sz w:val="22"/>
          <w:szCs w:val="22"/>
        </w:rPr>
        <w:t xml:space="preserve">be seeking a more independent response.  </w:t>
      </w:r>
      <w:r w:rsidR="00657B9A">
        <w:rPr>
          <w:rFonts w:ascii="Times New Roman" w:hAnsi="Times New Roman" w:cs="Times New Roman"/>
          <w:sz w:val="22"/>
          <w:szCs w:val="22"/>
        </w:rPr>
        <w:t>For this reason, complaints may also be aimed at the regional or national levels.  The</w:t>
      </w:r>
      <w:r w:rsidR="00D071BE">
        <w:rPr>
          <w:rFonts w:ascii="Times New Roman" w:hAnsi="Times New Roman" w:cs="Times New Roman"/>
          <w:sz w:val="22"/>
          <w:szCs w:val="22"/>
        </w:rPr>
        <w:t xml:space="preserve"> agencies implementing the</w:t>
      </w:r>
      <w:r w:rsidR="00657B9A">
        <w:rPr>
          <w:rFonts w:ascii="Times New Roman" w:hAnsi="Times New Roman" w:cs="Times New Roman"/>
          <w:sz w:val="22"/>
          <w:szCs w:val="22"/>
        </w:rPr>
        <w:t xml:space="preserve"> UN-REDD </w:t>
      </w:r>
      <w:proofErr w:type="spellStart"/>
      <w:r w:rsidR="00657B9A">
        <w:rPr>
          <w:rFonts w:ascii="Times New Roman" w:hAnsi="Times New Roman" w:cs="Times New Roman"/>
          <w:sz w:val="22"/>
          <w:szCs w:val="22"/>
        </w:rPr>
        <w:t>Programme</w:t>
      </w:r>
      <w:proofErr w:type="spellEnd"/>
      <w:r w:rsidR="00D071BE">
        <w:rPr>
          <w:rFonts w:ascii="Times New Roman" w:hAnsi="Times New Roman" w:cs="Times New Roman"/>
          <w:sz w:val="22"/>
          <w:szCs w:val="22"/>
        </w:rPr>
        <w:t xml:space="preserve"> </w:t>
      </w:r>
      <w:r w:rsidR="00657B9A">
        <w:rPr>
          <w:rFonts w:ascii="Times New Roman" w:hAnsi="Times New Roman" w:cs="Times New Roman"/>
          <w:sz w:val="22"/>
          <w:szCs w:val="22"/>
        </w:rPr>
        <w:t>also ha</w:t>
      </w:r>
      <w:r w:rsidR="00D071BE">
        <w:rPr>
          <w:rFonts w:ascii="Times New Roman" w:hAnsi="Times New Roman" w:cs="Times New Roman"/>
          <w:sz w:val="22"/>
          <w:szCs w:val="22"/>
        </w:rPr>
        <w:t>ve programmatic</w:t>
      </w:r>
      <w:r w:rsidR="00657B9A">
        <w:rPr>
          <w:rFonts w:ascii="Times New Roman" w:hAnsi="Times New Roman" w:cs="Times New Roman"/>
          <w:sz w:val="22"/>
          <w:szCs w:val="22"/>
        </w:rPr>
        <w:t xml:space="preserve"> interest</w:t>
      </w:r>
      <w:r w:rsidR="00D071BE">
        <w:rPr>
          <w:rFonts w:ascii="Times New Roman" w:hAnsi="Times New Roman" w:cs="Times New Roman"/>
          <w:sz w:val="22"/>
          <w:szCs w:val="22"/>
        </w:rPr>
        <w:t>s</w:t>
      </w:r>
      <w:r w:rsidR="00657B9A">
        <w:rPr>
          <w:rFonts w:ascii="Times New Roman" w:hAnsi="Times New Roman" w:cs="Times New Roman"/>
          <w:sz w:val="22"/>
          <w:szCs w:val="22"/>
        </w:rPr>
        <w:t xml:space="preserve"> in learning about complaints as they emerge and would benefit from a coordinated way of identifying, tracking and monitoring complaints.</w:t>
      </w:r>
    </w:p>
    <w:p w:rsidR="00B603B5" w:rsidRDefault="00657B9A" w:rsidP="00A16D09">
      <w:pPr>
        <w:jc w:val="both"/>
        <w:rPr>
          <w:rFonts w:ascii="Times New Roman" w:hAnsi="Times New Roman" w:cs="Times New Roman"/>
          <w:sz w:val="22"/>
          <w:szCs w:val="22"/>
        </w:rPr>
      </w:pPr>
      <w:r>
        <w:rPr>
          <w:rFonts w:ascii="Times New Roman" w:hAnsi="Times New Roman" w:cs="Times New Roman"/>
          <w:sz w:val="22"/>
          <w:szCs w:val="22"/>
        </w:rPr>
        <w:t xml:space="preserve">The proposed option is that the UN-REDD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Secretariat </w:t>
      </w:r>
      <w:proofErr w:type="gramStart"/>
      <w:r>
        <w:rPr>
          <w:rFonts w:ascii="Times New Roman" w:hAnsi="Times New Roman" w:cs="Times New Roman"/>
          <w:sz w:val="22"/>
          <w:szCs w:val="22"/>
        </w:rPr>
        <w:t>establish</w:t>
      </w:r>
      <w:proofErr w:type="gramEnd"/>
      <w:r>
        <w:rPr>
          <w:rFonts w:ascii="Times New Roman" w:hAnsi="Times New Roman" w:cs="Times New Roman"/>
          <w:sz w:val="22"/>
          <w:szCs w:val="22"/>
        </w:rPr>
        <w:t xml:space="preserve"> a ‘window’ for receiving complaints about UN-REDD supported activities and maintain a public registry that tracks the complaints and their disposition</w:t>
      </w:r>
      <w:r w:rsidR="00B603B5">
        <w:rPr>
          <w:rFonts w:ascii="Times New Roman" w:hAnsi="Times New Roman" w:cs="Times New Roman"/>
          <w:sz w:val="22"/>
          <w:szCs w:val="22"/>
        </w:rPr>
        <w:t xml:space="preserve">.  Complaints initially received at the national or regional levels should be forwarded to the Secretariat.  As national and regional </w:t>
      </w:r>
      <w:proofErr w:type="spellStart"/>
      <w:r w:rsidR="00B603B5">
        <w:rPr>
          <w:rFonts w:ascii="Times New Roman" w:hAnsi="Times New Roman" w:cs="Times New Roman"/>
          <w:sz w:val="22"/>
          <w:szCs w:val="22"/>
        </w:rPr>
        <w:t>Programme</w:t>
      </w:r>
      <w:proofErr w:type="spellEnd"/>
      <w:r w:rsidR="00B603B5">
        <w:rPr>
          <w:rFonts w:ascii="Times New Roman" w:hAnsi="Times New Roman" w:cs="Times New Roman"/>
          <w:sz w:val="22"/>
          <w:szCs w:val="22"/>
        </w:rPr>
        <w:t xml:space="preserve"> staff will likely receive frequent questions or comments about UN-REDD activities, they will have to use their discretion in determining which interactions merit forwarding to the Secretariat as a formal complaint.    </w:t>
      </w:r>
      <w:r>
        <w:rPr>
          <w:rFonts w:ascii="Times New Roman" w:hAnsi="Times New Roman" w:cs="Times New Roman"/>
          <w:sz w:val="22"/>
          <w:szCs w:val="22"/>
        </w:rPr>
        <w:t xml:space="preserve">     </w:t>
      </w:r>
    </w:p>
    <w:p w:rsidR="00D071BE" w:rsidRDefault="00D071BE" w:rsidP="00A16D09">
      <w:pPr>
        <w:jc w:val="both"/>
        <w:rPr>
          <w:rFonts w:ascii="Times New Roman" w:hAnsi="Times New Roman" w:cs="Times New Roman"/>
          <w:sz w:val="22"/>
          <w:szCs w:val="22"/>
        </w:rPr>
      </w:pPr>
      <w:r>
        <w:rPr>
          <w:rFonts w:ascii="Times New Roman" w:hAnsi="Times New Roman" w:cs="Times New Roman"/>
          <w:sz w:val="22"/>
          <w:szCs w:val="22"/>
        </w:rPr>
        <w:t xml:space="preserve">Any complaint received should be promptly acknowledged by </w:t>
      </w:r>
      <w:proofErr w:type="gramStart"/>
      <w:r>
        <w:rPr>
          <w:rFonts w:ascii="Times New Roman" w:hAnsi="Times New Roman" w:cs="Times New Roman"/>
          <w:sz w:val="22"/>
          <w:szCs w:val="22"/>
        </w:rPr>
        <w:t>whomever</w:t>
      </w:r>
      <w:proofErr w:type="gramEnd"/>
      <w:r>
        <w:rPr>
          <w:rFonts w:ascii="Times New Roman" w:hAnsi="Times New Roman" w:cs="Times New Roman"/>
          <w:sz w:val="22"/>
          <w:szCs w:val="22"/>
        </w:rPr>
        <w:t xml:space="preserve"> receives it.  For national and regional staff, the acknowledgment should simply thank the complainant for their submission and report that it has been forwarded to the Secretariat for further attention.  For </w:t>
      </w:r>
      <w:r>
        <w:rPr>
          <w:rFonts w:ascii="Times New Roman" w:hAnsi="Times New Roman" w:cs="Times New Roman"/>
          <w:sz w:val="22"/>
          <w:szCs w:val="22"/>
        </w:rPr>
        <w:lastRenderedPageBreak/>
        <w:t>complaints received directly by the Secretariat, the acknowledgment can simply thank the complainants for their submission and inform them that they will hear back as soon as the complaint can be assessed.</w:t>
      </w:r>
    </w:p>
    <w:p w:rsidR="00BC131D" w:rsidRDefault="00D071BE" w:rsidP="00A16D09">
      <w:pPr>
        <w:jc w:val="both"/>
        <w:rPr>
          <w:rFonts w:ascii="Times New Roman" w:hAnsi="Times New Roman" w:cs="Times New Roman"/>
          <w:sz w:val="22"/>
          <w:szCs w:val="22"/>
        </w:rPr>
      </w:pPr>
      <w:r>
        <w:rPr>
          <w:rFonts w:ascii="Times New Roman" w:hAnsi="Times New Roman" w:cs="Times New Roman"/>
          <w:sz w:val="22"/>
          <w:szCs w:val="22"/>
        </w:rPr>
        <w:t xml:space="preserve">Once a complaint is received by the UN REDD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Secretariat, it should be entered into a publicly accessible registration system so that the public and other stakeholders will know at least that a complaint has been filed.  This will also serve the goal of assuring the complainants that their complaint has been received and is being addressed.  At the same time, the Secretariat should send a copy of the complaint to</w:t>
      </w:r>
      <w:r w:rsidR="00BC131D">
        <w:rPr>
          <w:rFonts w:ascii="Times New Roman" w:hAnsi="Times New Roman" w:cs="Times New Roman"/>
          <w:sz w:val="22"/>
          <w:szCs w:val="22"/>
        </w:rPr>
        <w:t>:</w:t>
      </w:r>
    </w:p>
    <w:p w:rsidR="00BC131D" w:rsidRPr="0005762F" w:rsidRDefault="00D071BE" w:rsidP="0005762F">
      <w:pPr>
        <w:pStyle w:val="ListParagraph"/>
        <w:numPr>
          <w:ilvl w:val="0"/>
          <w:numId w:val="44"/>
        </w:numPr>
        <w:jc w:val="both"/>
        <w:rPr>
          <w:rFonts w:ascii="Times New Roman" w:hAnsi="Times New Roman" w:cs="Times New Roman"/>
          <w:sz w:val="22"/>
          <w:szCs w:val="22"/>
        </w:rPr>
      </w:pPr>
      <w:r w:rsidRPr="0005762F">
        <w:rPr>
          <w:rFonts w:ascii="Times New Roman" w:hAnsi="Times New Roman" w:cs="Times New Roman"/>
          <w:sz w:val="22"/>
          <w:szCs w:val="22"/>
        </w:rPr>
        <w:t>the Management Group</w:t>
      </w:r>
      <w:r w:rsidR="00281F54" w:rsidRPr="0005762F">
        <w:rPr>
          <w:rFonts w:ascii="Times New Roman" w:hAnsi="Times New Roman" w:cs="Times New Roman"/>
          <w:sz w:val="22"/>
          <w:szCs w:val="22"/>
        </w:rPr>
        <w:t xml:space="preserve"> or designated focal point at the international level for each agency</w:t>
      </w:r>
      <w:r w:rsidRPr="0005762F">
        <w:rPr>
          <w:rFonts w:ascii="Times New Roman" w:hAnsi="Times New Roman" w:cs="Times New Roman"/>
          <w:sz w:val="22"/>
          <w:szCs w:val="22"/>
        </w:rPr>
        <w:t xml:space="preserve">, </w:t>
      </w:r>
    </w:p>
    <w:p w:rsidR="00BC131D" w:rsidRPr="0005762F" w:rsidRDefault="00D071BE" w:rsidP="0005762F">
      <w:pPr>
        <w:pStyle w:val="ListParagraph"/>
        <w:numPr>
          <w:ilvl w:val="0"/>
          <w:numId w:val="44"/>
        </w:numPr>
        <w:jc w:val="both"/>
        <w:rPr>
          <w:rFonts w:ascii="Times New Roman" w:hAnsi="Times New Roman" w:cs="Times New Roman"/>
          <w:sz w:val="22"/>
          <w:szCs w:val="22"/>
        </w:rPr>
      </w:pPr>
      <w:r w:rsidRPr="0005762F">
        <w:rPr>
          <w:rFonts w:ascii="Times New Roman" w:hAnsi="Times New Roman" w:cs="Times New Roman"/>
          <w:sz w:val="22"/>
          <w:szCs w:val="22"/>
        </w:rPr>
        <w:t xml:space="preserve">the appropriate regional </w:t>
      </w:r>
      <w:r w:rsidR="00281F54" w:rsidRPr="0005762F">
        <w:rPr>
          <w:rFonts w:ascii="Times New Roman" w:hAnsi="Times New Roman" w:cs="Times New Roman"/>
          <w:sz w:val="22"/>
          <w:szCs w:val="22"/>
        </w:rPr>
        <w:t>coordinator or designated focal point for the complaint</w:t>
      </w:r>
      <w:r w:rsidRPr="0005762F">
        <w:rPr>
          <w:rFonts w:ascii="Times New Roman" w:hAnsi="Times New Roman" w:cs="Times New Roman"/>
          <w:sz w:val="22"/>
          <w:szCs w:val="22"/>
        </w:rPr>
        <w:t xml:space="preserve">, and </w:t>
      </w:r>
    </w:p>
    <w:p w:rsidR="00D071BE" w:rsidRPr="0005762F" w:rsidRDefault="00D071BE" w:rsidP="0005762F">
      <w:pPr>
        <w:pStyle w:val="ListParagraph"/>
        <w:numPr>
          <w:ilvl w:val="0"/>
          <w:numId w:val="44"/>
        </w:numPr>
        <w:jc w:val="both"/>
        <w:rPr>
          <w:rFonts w:ascii="Times New Roman" w:hAnsi="Times New Roman" w:cs="Times New Roman"/>
          <w:sz w:val="22"/>
          <w:szCs w:val="22"/>
        </w:rPr>
      </w:pPr>
      <w:proofErr w:type="gramStart"/>
      <w:r w:rsidRPr="0005762F">
        <w:rPr>
          <w:rFonts w:ascii="Times New Roman" w:hAnsi="Times New Roman" w:cs="Times New Roman"/>
          <w:sz w:val="22"/>
          <w:szCs w:val="22"/>
        </w:rPr>
        <w:t>the</w:t>
      </w:r>
      <w:proofErr w:type="gramEnd"/>
      <w:r w:rsidRPr="0005762F">
        <w:rPr>
          <w:rFonts w:ascii="Times New Roman" w:hAnsi="Times New Roman" w:cs="Times New Roman"/>
          <w:sz w:val="22"/>
          <w:szCs w:val="22"/>
        </w:rPr>
        <w:t xml:space="preserve"> national coordinator </w:t>
      </w:r>
      <w:r w:rsidR="00281F54" w:rsidRPr="0005762F">
        <w:rPr>
          <w:rFonts w:ascii="Times New Roman" w:hAnsi="Times New Roman" w:cs="Times New Roman"/>
          <w:sz w:val="22"/>
          <w:szCs w:val="22"/>
        </w:rPr>
        <w:t xml:space="preserve">or designated focal point </w:t>
      </w:r>
      <w:r w:rsidRPr="0005762F">
        <w:rPr>
          <w:rFonts w:ascii="Times New Roman" w:hAnsi="Times New Roman" w:cs="Times New Roman"/>
          <w:sz w:val="22"/>
          <w:szCs w:val="22"/>
        </w:rPr>
        <w:t xml:space="preserve">for the NP at issue in the complaint. </w:t>
      </w:r>
    </w:p>
    <w:p w:rsidR="00F0758A" w:rsidRDefault="00F0758A" w:rsidP="00F0758A">
      <w:pPr>
        <w:pStyle w:val="NoSpacing"/>
      </w:pPr>
    </w:p>
    <w:p w:rsidR="00F0758A" w:rsidRDefault="00CE0B6C" w:rsidP="00F0758A">
      <w:pPr>
        <w:jc w:val="both"/>
        <w:rPr>
          <w:rFonts w:ascii="Times New Roman" w:hAnsi="Times New Roman" w:cs="Times New Roman"/>
          <w:b/>
          <w:sz w:val="22"/>
          <w:szCs w:val="22"/>
          <w:u w:val="single"/>
        </w:rPr>
      </w:pPr>
      <w:r>
        <w:rPr>
          <w:rFonts w:ascii="Times New Roman" w:hAnsi="Times New Roman" w:cs="Times New Roman"/>
          <w:b/>
          <w:sz w:val="22"/>
          <w:szCs w:val="22"/>
          <w:u w:val="single"/>
        </w:rPr>
        <w:t xml:space="preserve">(3) </w:t>
      </w:r>
      <w:r w:rsidR="00BC131D" w:rsidRPr="00BC131D">
        <w:rPr>
          <w:rFonts w:ascii="Times New Roman" w:hAnsi="Times New Roman" w:cs="Times New Roman"/>
          <w:b/>
          <w:sz w:val="22"/>
          <w:szCs w:val="22"/>
          <w:u w:val="single"/>
        </w:rPr>
        <w:t>Screening and Assess</w:t>
      </w:r>
      <w:r w:rsidR="00BC131D">
        <w:rPr>
          <w:rFonts w:ascii="Times New Roman" w:hAnsi="Times New Roman" w:cs="Times New Roman"/>
          <w:b/>
          <w:sz w:val="22"/>
          <w:szCs w:val="22"/>
          <w:u w:val="single"/>
        </w:rPr>
        <w:t>ing</w:t>
      </w:r>
      <w:r w:rsidR="00BC131D" w:rsidRPr="00BC131D">
        <w:rPr>
          <w:rFonts w:ascii="Times New Roman" w:hAnsi="Times New Roman" w:cs="Times New Roman"/>
          <w:b/>
          <w:sz w:val="22"/>
          <w:szCs w:val="22"/>
          <w:u w:val="single"/>
        </w:rPr>
        <w:t xml:space="preserve"> the Complaint</w:t>
      </w:r>
    </w:p>
    <w:p w:rsidR="003C7A4E" w:rsidRPr="00F0758A" w:rsidRDefault="00BC131D" w:rsidP="00F0758A">
      <w:pPr>
        <w:jc w:val="both"/>
        <w:rPr>
          <w:rFonts w:ascii="Times New Roman" w:hAnsi="Times New Roman" w:cs="Times New Roman"/>
          <w:b/>
          <w:sz w:val="22"/>
          <w:szCs w:val="22"/>
          <w:u w:val="single"/>
        </w:rPr>
      </w:pPr>
      <w:r>
        <w:rPr>
          <w:rFonts w:ascii="Times New Roman" w:hAnsi="Times New Roman" w:cs="Times New Roman"/>
          <w:sz w:val="22"/>
          <w:szCs w:val="22"/>
        </w:rPr>
        <w:t>Once a complaint is received it must be reviewed</w:t>
      </w:r>
      <w:r w:rsidR="003C7A4E">
        <w:rPr>
          <w:rFonts w:ascii="Times New Roman" w:hAnsi="Times New Roman" w:cs="Times New Roman"/>
          <w:sz w:val="22"/>
          <w:szCs w:val="22"/>
        </w:rPr>
        <w:t xml:space="preserve"> with two purposes in mind.  First, does the Complaint meet the basic criteria for eligibility to merit any substantive response and, second, what response would be most appropriate given the particular nature of the complaint.  </w:t>
      </w:r>
    </w:p>
    <w:p w:rsidR="001B6130" w:rsidRDefault="003C7A4E" w:rsidP="00A16D09">
      <w:pPr>
        <w:spacing w:after="120"/>
        <w:jc w:val="both"/>
        <w:rPr>
          <w:rFonts w:ascii="Times New Roman" w:hAnsi="Times New Roman" w:cs="Times New Roman"/>
          <w:sz w:val="22"/>
          <w:szCs w:val="22"/>
        </w:rPr>
      </w:pPr>
      <w:r>
        <w:rPr>
          <w:rFonts w:ascii="Times New Roman" w:hAnsi="Times New Roman" w:cs="Times New Roman"/>
          <w:sz w:val="22"/>
          <w:szCs w:val="22"/>
        </w:rPr>
        <w:t xml:space="preserve">The first step of </w:t>
      </w:r>
      <w:r w:rsidRPr="003C7A4E">
        <w:rPr>
          <w:rFonts w:ascii="Times New Roman" w:hAnsi="Times New Roman" w:cs="Times New Roman"/>
          <w:i/>
          <w:sz w:val="22"/>
          <w:szCs w:val="22"/>
        </w:rPr>
        <w:t xml:space="preserve">screening </w:t>
      </w:r>
      <w:r>
        <w:rPr>
          <w:rFonts w:ascii="Times New Roman" w:hAnsi="Times New Roman" w:cs="Times New Roman"/>
          <w:sz w:val="22"/>
          <w:szCs w:val="22"/>
        </w:rPr>
        <w:t xml:space="preserve">for eligibility can in most cases </w:t>
      </w:r>
      <w:proofErr w:type="gramStart"/>
      <w:r>
        <w:rPr>
          <w:rFonts w:ascii="Times New Roman" w:hAnsi="Times New Roman" w:cs="Times New Roman"/>
          <w:sz w:val="22"/>
          <w:szCs w:val="22"/>
        </w:rPr>
        <w:t>be</w:t>
      </w:r>
      <w:proofErr w:type="gramEnd"/>
      <w:r>
        <w:rPr>
          <w:rFonts w:ascii="Times New Roman" w:hAnsi="Times New Roman" w:cs="Times New Roman"/>
          <w:sz w:val="22"/>
          <w:szCs w:val="22"/>
        </w:rPr>
        <w:t xml:space="preserve"> conducted quickly as essentially a desk review of the complaint.  In keeping with the goal of making the UN-REDD accessible to stakeholder complaints, the eligibility requirements should be relatively straight forward and not present an unnecessarily high impediment to complaints.  As suggested above, the eligibility screening should review (1) whether the complainants are or represent others who are impacted or potentially impacted; (2) that the complaint relates to environmental or social issues; and (3) that the complaint relates to UN-REDD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-supported activities.  The last criteria may be the most difficult criteria for stakeholders to meet, and the screening process may </w:t>
      </w:r>
      <w:r w:rsidR="001B6130">
        <w:rPr>
          <w:rFonts w:ascii="Times New Roman" w:hAnsi="Times New Roman" w:cs="Times New Roman"/>
          <w:sz w:val="22"/>
          <w:szCs w:val="22"/>
        </w:rPr>
        <w:t>require</w:t>
      </w:r>
      <w:r>
        <w:rPr>
          <w:rFonts w:ascii="Times New Roman" w:hAnsi="Times New Roman" w:cs="Times New Roman"/>
          <w:sz w:val="22"/>
          <w:szCs w:val="22"/>
        </w:rPr>
        <w:t xml:space="preserve"> further inve</w:t>
      </w:r>
      <w:r w:rsidR="001B6130">
        <w:rPr>
          <w:rFonts w:ascii="Times New Roman" w:hAnsi="Times New Roman" w:cs="Times New Roman"/>
          <w:sz w:val="22"/>
          <w:szCs w:val="22"/>
        </w:rPr>
        <w:t>stigation than simply a desk review.</w:t>
      </w:r>
    </w:p>
    <w:p w:rsidR="001B6130" w:rsidRDefault="001B6130" w:rsidP="00A16D09">
      <w:pPr>
        <w:spacing w:after="120"/>
        <w:jc w:val="both"/>
        <w:rPr>
          <w:rFonts w:ascii="Times New Roman" w:hAnsi="Times New Roman" w:cs="Times New Roman"/>
          <w:sz w:val="22"/>
          <w:szCs w:val="22"/>
        </w:rPr>
      </w:pPr>
      <w:r>
        <w:rPr>
          <w:rFonts w:ascii="Times New Roman" w:hAnsi="Times New Roman" w:cs="Times New Roman"/>
          <w:sz w:val="22"/>
          <w:szCs w:val="22"/>
        </w:rPr>
        <w:t xml:space="preserve">The second step of </w:t>
      </w:r>
      <w:r w:rsidRPr="001B6130">
        <w:rPr>
          <w:rFonts w:ascii="Times New Roman" w:hAnsi="Times New Roman" w:cs="Times New Roman"/>
          <w:i/>
          <w:sz w:val="22"/>
          <w:szCs w:val="22"/>
        </w:rPr>
        <w:t>assessing</w:t>
      </w:r>
      <w:r>
        <w:rPr>
          <w:rFonts w:ascii="Times New Roman" w:hAnsi="Times New Roman" w:cs="Times New Roman"/>
          <w:sz w:val="22"/>
          <w:szCs w:val="22"/>
        </w:rPr>
        <w:t xml:space="preserve"> the complaint is aimed at determining the best method of responding to the complaint. In most cases, this may require significant</w:t>
      </w:r>
      <w:r w:rsidR="009A6885">
        <w:rPr>
          <w:rFonts w:ascii="Times New Roman" w:hAnsi="Times New Roman" w:cs="Times New Roman"/>
          <w:sz w:val="22"/>
          <w:szCs w:val="22"/>
        </w:rPr>
        <w:t>ly</w:t>
      </w:r>
      <w:r>
        <w:rPr>
          <w:rFonts w:ascii="Times New Roman" w:hAnsi="Times New Roman" w:cs="Times New Roman"/>
          <w:sz w:val="22"/>
          <w:szCs w:val="22"/>
        </w:rPr>
        <w:t xml:space="preserve"> more attention and resources than screening for eligibility.  Among the issues that may have to be determined during the assessment is</w:t>
      </w:r>
      <w:r w:rsidR="009A6885">
        <w:rPr>
          <w:rFonts w:ascii="Times New Roman" w:hAnsi="Times New Roman" w:cs="Times New Roman"/>
          <w:sz w:val="22"/>
          <w:szCs w:val="22"/>
        </w:rPr>
        <w:t xml:space="preserve"> (1)</w:t>
      </w:r>
      <w:r>
        <w:rPr>
          <w:rFonts w:ascii="Times New Roman" w:hAnsi="Times New Roman" w:cs="Times New Roman"/>
          <w:sz w:val="22"/>
          <w:szCs w:val="22"/>
        </w:rPr>
        <w:t xml:space="preserve"> whether the complaint should be responded to at the international level or whether it is better left to the national level</w:t>
      </w:r>
      <w:r w:rsidR="009A6885">
        <w:rPr>
          <w:rFonts w:ascii="Times New Roman" w:hAnsi="Times New Roman" w:cs="Times New Roman"/>
          <w:sz w:val="22"/>
          <w:szCs w:val="22"/>
        </w:rPr>
        <w:t xml:space="preserve">; (2) what type of methodology should be used in responding to the complaint (i.e. mediation, facilitated dialogues, fact-finding, evaluating the complaint against </w:t>
      </w:r>
      <w:proofErr w:type="spellStart"/>
      <w:r w:rsidR="009A6885">
        <w:rPr>
          <w:rFonts w:ascii="Times New Roman" w:hAnsi="Times New Roman" w:cs="Times New Roman"/>
          <w:sz w:val="22"/>
          <w:szCs w:val="22"/>
        </w:rPr>
        <w:t>Programme</w:t>
      </w:r>
      <w:proofErr w:type="spellEnd"/>
      <w:r w:rsidR="009A6885">
        <w:rPr>
          <w:rFonts w:ascii="Times New Roman" w:hAnsi="Times New Roman" w:cs="Times New Roman"/>
          <w:sz w:val="22"/>
          <w:szCs w:val="22"/>
        </w:rPr>
        <w:t xml:space="preserve"> guidelines or agency safeguards, etc.)</w:t>
      </w:r>
      <w:r w:rsidR="00984BBE">
        <w:rPr>
          <w:rFonts w:ascii="Times New Roman" w:hAnsi="Times New Roman" w:cs="Times New Roman"/>
          <w:sz w:val="22"/>
          <w:szCs w:val="22"/>
        </w:rPr>
        <w:t>; and (3) who should be the lead office or entity to lead the response</w:t>
      </w:r>
      <w:r w:rsidR="009A6885">
        <w:rPr>
          <w:rFonts w:ascii="Times New Roman" w:hAnsi="Times New Roman" w:cs="Times New Roman"/>
          <w:sz w:val="22"/>
          <w:szCs w:val="22"/>
        </w:rPr>
        <w:t xml:space="preserve">.  This step will frequently involve </w:t>
      </w:r>
      <w:r w:rsidR="00466923">
        <w:rPr>
          <w:rFonts w:ascii="Times New Roman" w:hAnsi="Times New Roman" w:cs="Times New Roman"/>
          <w:sz w:val="22"/>
          <w:szCs w:val="22"/>
        </w:rPr>
        <w:t>significant information gathering, meetings with the complainants</w:t>
      </w:r>
      <w:r w:rsidR="00984BBE">
        <w:rPr>
          <w:rFonts w:ascii="Times New Roman" w:hAnsi="Times New Roman" w:cs="Times New Roman"/>
          <w:sz w:val="22"/>
          <w:szCs w:val="22"/>
        </w:rPr>
        <w:t>,</w:t>
      </w:r>
      <w:r w:rsidR="00466923">
        <w:rPr>
          <w:rFonts w:ascii="Times New Roman" w:hAnsi="Times New Roman" w:cs="Times New Roman"/>
          <w:sz w:val="22"/>
          <w:szCs w:val="22"/>
        </w:rPr>
        <w:t xml:space="preserve"> and discussions with appropriate </w:t>
      </w:r>
      <w:proofErr w:type="spellStart"/>
      <w:r w:rsidR="00984BBE">
        <w:rPr>
          <w:rFonts w:ascii="Times New Roman" w:hAnsi="Times New Roman" w:cs="Times New Roman"/>
          <w:sz w:val="22"/>
          <w:szCs w:val="22"/>
        </w:rPr>
        <w:t>Programme</w:t>
      </w:r>
      <w:proofErr w:type="spellEnd"/>
      <w:r w:rsidR="00984BBE">
        <w:rPr>
          <w:rFonts w:ascii="Times New Roman" w:hAnsi="Times New Roman" w:cs="Times New Roman"/>
          <w:sz w:val="22"/>
          <w:szCs w:val="22"/>
        </w:rPr>
        <w:t xml:space="preserve">, agency or government </w:t>
      </w:r>
      <w:r w:rsidR="00466923">
        <w:rPr>
          <w:rFonts w:ascii="Times New Roman" w:hAnsi="Times New Roman" w:cs="Times New Roman"/>
          <w:sz w:val="22"/>
          <w:szCs w:val="22"/>
        </w:rPr>
        <w:t>staff.</w:t>
      </w:r>
    </w:p>
    <w:p w:rsidR="00A97D27" w:rsidRDefault="003C7A4E" w:rsidP="00A16D09">
      <w:pPr>
        <w:spacing w:after="120"/>
        <w:jc w:val="both"/>
        <w:rPr>
          <w:rFonts w:ascii="Times New Roman" w:hAnsi="Times New Roman" w:cs="Times New Roman"/>
          <w:sz w:val="22"/>
          <w:szCs w:val="22"/>
        </w:rPr>
      </w:pPr>
      <w:r>
        <w:rPr>
          <w:rFonts w:ascii="Times New Roman" w:hAnsi="Times New Roman" w:cs="Times New Roman"/>
          <w:sz w:val="22"/>
          <w:szCs w:val="22"/>
        </w:rPr>
        <w:t xml:space="preserve">   </w:t>
      </w:r>
      <w:r w:rsidR="00A97D27">
        <w:rPr>
          <w:rFonts w:ascii="Times New Roman" w:hAnsi="Times New Roman" w:cs="Times New Roman"/>
          <w:sz w:val="22"/>
          <w:szCs w:val="22"/>
        </w:rPr>
        <w:t xml:space="preserve">The two functions can be split </w:t>
      </w:r>
      <w:r w:rsidR="00984BBE">
        <w:rPr>
          <w:rFonts w:ascii="Times New Roman" w:hAnsi="Times New Roman" w:cs="Times New Roman"/>
          <w:sz w:val="22"/>
          <w:szCs w:val="22"/>
        </w:rPr>
        <w:t>w</w:t>
      </w:r>
      <w:r w:rsidR="00A97D27">
        <w:rPr>
          <w:rFonts w:ascii="Times New Roman" w:hAnsi="Times New Roman" w:cs="Times New Roman"/>
          <w:sz w:val="22"/>
          <w:szCs w:val="22"/>
        </w:rPr>
        <w:t xml:space="preserve">ith different entities assigned to screen as opposed to assess, but this may unduly complicate the structure and lead to redundant effort.  Some of the information necessary in screening for eligibility is also useful in determining what should be the best response to a complaint.  Both screening and assessment benefits from an independent perspective.  Thus, those directly involved in the operations or activity that is the subject of the complaint should actively inform the analysis but they should not be responsible for the ultimate screening or assessment decisions. Finally, the assessment process and to a lesser extent the screening process can in some cases be labor and resource-intensive and require expertise in </w:t>
      </w:r>
      <w:r w:rsidR="00A97D27">
        <w:rPr>
          <w:rFonts w:ascii="Times New Roman" w:hAnsi="Times New Roman" w:cs="Times New Roman"/>
          <w:sz w:val="22"/>
          <w:szCs w:val="22"/>
        </w:rPr>
        <w:lastRenderedPageBreak/>
        <w:t>dispute</w:t>
      </w:r>
      <w:r w:rsidR="00D23DE3">
        <w:rPr>
          <w:rFonts w:ascii="Times New Roman" w:hAnsi="Times New Roman" w:cs="Times New Roman"/>
          <w:sz w:val="22"/>
          <w:szCs w:val="22"/>
        </w:rPr>
        <w:t xml:space="preserve"> resolution methodologies</w:t>
      </w:r>
      <w:r w:rsidR="00A97D27">
        <w:rPr>
          <w:rFonts w:ascii="Times New Roman" w:hAnsi="Times New Roman" w:cs="Times New Roman"/>
          <w:sz w:val="22"/>
          <w:szCs w:val="22"/>
        </w:rPr>
        <w:t>.  Thus, the capacity and resources to conduct these activities must also be considered.</w:t>
      </w:r>
    </w:p>
    <w:p w:rsidR="00D23DE3" w:rsidRDefault="00D23DE3" w:rsidP="00A16D09">
      <w:pPr>
        <w:spacing w:after="120"/>
        <w:jc w:val="both"/>
        <w:rPr>
          <w:rFonts w:ascii="Times New Roman" w:hAnsi="Times New Roman" w:cs="Times New Roman"/>
          <w:sz w:val="22"/>
          <w:szCs w:val="22"/>
        </w:rPr>
      </w:pPr>
      <w:r w:rsidRPr="00D23DE3">
        <w:rPr>
          <w:rFonts w:ascii="Times New Roman" w:hAnsi="Times New Roman" w:cs="Times New Roman"/>
          <w:sz w:val="22"/>
          <w:szCs w:val="22"/>
        </w:rPr>
        <w:t xml:space="preserve">The options for who screens and assesses the complaints include; national level </w:t>
      </w:r>
      <w:proofErr w:type="spellStart"/>
      <w:r w:rsidRPr="00D23DE3">
        <w:rPr>
          <w:rFonts w:ascii="Times New Roman" w:hAnsi="Times New Roman" w:cs="Times New Roman"/>
          <w:sz w:val="22"/>
          <w:szCs w:val="22"/>
        </w:rPr>
        <w:t>Programme</w:t>
      </w:r>
      <w:proofErr w:type="spellEnd"/>
      <w:r w:rsidRPr="00D23DE3">
        <w:rPr>
          <w:rFonts w:ascii="Times New Roman" w:hAnsi="Times New Roman" w:cs="Times New Roman"/>
          <w:sz w:val="22"/>
          <w:szCs w:val="22"/>
        </w:rPr>
        <w:t xml:space="preserve"> or agency staff; the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w:t>
      </w:r>
      <w:r w:rsidRPr="00D23DE3">
        <w:rPr>
          <w:rFonts w:ascii="Times New Roman" w:hAnsi="Times New Roman" w:cs="Times New Roman"/>
          <w:sz w:val="22"/>
          <w:szCs w:val="22"/>
        </w:rPr>
        <w:t>Secretariat</w:t>
      </w:r>
      <w:r>
        <w:rPr>
          <w:rFonts w:ascii="Times New Roman" w:hAnsi="Times New Roman" w:cs="Times New Roman"/>
          <w:sz w:val="22"/>
          <w:szCs w:val="22"/>
        </w:rPr>
        <w:t xml:space="preserve">; the Management Group or a Designated Task Force from each agency; </w:t>
      </w:r>
      <w:r w:rsidRPr="00D23DE3">
        <w:rPr>
          <w:rFonts w:ascii="Times New Roman" w:hAnsi="Times New Roman" w:cs="Times New Roman"/>
          <w:sz w:val="22"/>
          <w:szCs w:val="22"/>
        </w:rPr>
        <w:t xml:space="preserve">or one or more of the existing complaints mechanisms being developed at UNDP, UNEP and FAO.  </w:t>
      </w:r>
      <w:r>
        <w:rPr>
          <w:rFonts w:ascii="Times New Roman" w:hAnsi="Times New Roman" w:cs="Times New Roman"/>
          <w:sz w:val="22"/>
          <w:szCs w:val="22"/>
        </w:rPr>
        <w:t xml:space="preserve">To maintain independence in the process, complaints should probably be evaluated and assessed outside of the national context. </w:t>
      </w:r>
      <w:r w:rsidR="00D7798D">
        <w:rPr>
          <w:rFonts w:ascii="Times New Roman" w:hAnsi="Times New Roman" w:cs="Times New Roman"/>
          <w:sz w:val="22"/>
          <w:szCs w:val="22"/>
        </w:rPr>
        <w:t xml:space="preserve">The Management Group or an Interagency Task Force/Working Group could be designated to screen and assess claims but this could be inefficient and lead to higher costs as all three agencies would have personnel involved.  </w:t>
      </w:r>
      <w:r>
        <w:rPr>
          <w:rFonts w:ascii="Times New Roman" w:hAnsi="Times New Roman" w:cs="Times New Roman"/>
          <w:sz w:val="22"/>
          <w:szCs w:val="22"/>
        </w:rPr>
        <w:t xml:space="preserve"> Because of the </w:t>
      </w:r>
      <w:r w:rsidR="00D7798D">
        <w:rPr>
          <w:rFonts w:ascii="Times New Roman" w:hAnsi="Times New Roman" w:cs="Times New Roman"/>
          <w:sz w:val="22"/>
          <w:szCs w:val="22"/>
        </w:rPr>
        <w:t>value in building and using</w:t>
      </w:r>
      <w:r>
        <w:rPr>
          <w:rFonts w:ascii="Times New Roman" w:hAnsi="Times New Roman" w:cs="Times New Roman"/>
          <w:sz w:val="22"/>
          <w:szCs w:val="22"/>
        </w:rPr>
        <w:t xml:space="preserve"> </w:t>
      </w:r>
      <w:r w:rsidR="00D7798D">
        <w:rPr>
          <w:rFonts w:ascii="Times New Roman" w:hAnsi="Times New Roman" w:cs="Times New Roman"/>
          <w:sz w:val="22"/>
          <w:szCs w:val="22"/>
        </w:rPr>
        <w:t xml:space="preserve">relevant </w:t>
      </w:r>
      <w:r>
        <w:rPr>
          <w:rFonts w:ascii="Times New Roman" w:hAnsi="Times New Roman" w:cs="Times New Roman"/>
          <w:sz w:val="22"/>
          <w:szCs w:val="22"/>
        </w:rPr>
        <w:t>expertis</w:t>
      </w:r>
      <w:r w:rsidR="00D7798D">
        <w:rPr>
          <w:rFonts w:ascii="Times New Roman" w:hAnsi="Times New Roman" w:cs="Times New Roman"/>
          <w:sz w:val="22"/>
          <w:szCs w:val="22"/>
        </w:rPr>
        <w:t>e,</w:t>
      </w:r>
      <w:r>
        <w:rPr>
          <w:rFonts w:ascii="Times New Roman" w:hAnsi="Times New Roman" w:cs="Times New Roman"/>
          <w:sz w:val="22"/>
          <w:szCs w:val="22"/>
        </w:rPr>
        <w:t xml:space="preserve"> it may be most efficient to use one of the three agencies’ complaints functions to screen and assess complaints as they come in.  Under this approach the UN-REDD Secretariat after receiving a complaint could refer the complaint to one of the three agencies’ </w:t>
      </w:r>
      <w:r w:rsidR="00D7798D">
        <w:rPr>
          <w:rFonts w:ascii="Times New Roman" w:hAnsi="Times New Roman" w:cs="Times New Roman"/>
          <w:sz w:val="22"/>
          <w:szCs w:val="22"/>
        </w:rPr>
        <w:t xml:space="preserve">corporate </w:t>
      </w:r>
      <w:r>
        <w:rPr>
          <w:rFonts w:ascii="Times New Roman" w:hAnsi="Times New Roman" w:cs="Times New Roman"/>
          <w:sz w:val="22"/>
          <w:szCs w:val="22"/>
        </w:rPr>
        <w:t xml:space="preserve">complaints </w:t>
      </w:r>
      <w:r w:rsidR="00D7798D">
        <w:rPr>
          <w:rFonts w:ascii="Times New Roman" w:hAnsi="Times New Roman" w:cs="Times New Roman"/>
          <w:sz w:val="22"/>
          <w:szCs w:val="22"/>
        </w:rPr>
        <w:t>mechanisms</w:t>
      </w:r>
      <w:r>
        <w:rPr>
          <w:rFonts w:ascii="Times New Roman" w:hAnsi="Times New Roman" w:cs="Times New Roman"/>
          <w:sz w:val="22"/>
          <w:szCs w:val="22"/>
        </w:rPr>
        <w:t xml:space="preserve"> according to a set of criteria, which might include the following:</w:t>
      </w:r>
    </w:p>
    <w:p w:rsidR="00D23DE3" w:rsidRPr="00FE76BE" w:rsidRDefault="00D23DE3" w:rsidP="00FE76BE">
      <w:pPr>
        <w:pStyle w:val="ListParagraph"/>
        <w:numPr>
          <w:ilvl w:val="0"/>
          <w:numId w:val="46"/>
        </w:numPr>
        <w:spacing w:after="120"/>
        <w:jc w:val="both"/>
        <w:rPr>
          <w:rFonts w:ascii="Times New Roman" w:hAnsi="Times New Roman" w:cs="Times New Roman"/>
          <w:sz w:val="22"/>
          <w:szCs w:val="22"/>
        </w:rPr>
      </w:pPr>
      <w:r w:rsidRPr="00FE76BE">
        <w:rPr>
          <w:rFonts w:ascii="Times New Roman" w:hAnsi="Times New Roman" w:cs="Times New Roman"/>
          <w:sz w:val="22"/>
          <w:szCs w:val="22"/>
        </w:rPr>
        <w:t xml:space="preserve">which agency is the lead agency for the UN-REDD </w:t>
      </w:r>
      <w:proofErr w:type="spellStart"/>
      <w:r w:rsidRPr="00FE76BE">
        <w:rPr>
          <w:rFonts w:ascii="Times New Roman" w:hAnsi="Times New Roman" w:cs="Times New Roman"/>
          <w:sz w:val="22"/>
          <w:szCs w:val="22"/>
        </w:rPr>
        <w:t>programme</w:t>
      </w:r>
      <w:proofErr w:type="spellEnd"/>
      <w:r w:rsidRPr="00FE76BE">
        <w:rPr>
          <w:rFonts w:ascii="Times New Roman" w:hAnsi="Times New Roman" w:cs="Times New Roman"/>
          <w:sz w:val="22"/>
          <w:szCs w:val="22"/>
        </w:rPr>
        <w:t xml:space="preserve"> activity that is the primary focus of the complaint;</w:t>
      </w:r>
    </w:p>
    <w:p w:rsidR="00D23DE3" w:rsidRPr="00FE76BE" w:rsidRDefault="00D23DE3" w:rsidP="00FE76BE">
      <w:pPr>
        <w:pStyle w:val="ListParagraph"/>
        <w:numPr>
          <w:ilvl w:val="0"/>
          <w:numId w:val="46"/>
        </w:numPr>
        <w:spacing w:after="120"/>
        <w:jc w:val="both"/>
        <w:rPr>
          <w:rFonts w:ascii="Times New Roman" w:hAnsi="Times New Roman" w:cs="Times New Roman"/>
          <w:sz w:val="22"/>
          <w:szCs w:val="22"/>
        </w:rPr>
      </w:pPr>
      <w:r w:rsidRPr="00FE76BE">
        <w:rPr>
          <w:rFonts w:ascii="Times New Roman" w:hAnsi="Times New Roman" w:cs="Times New Roman"/>
          <w:sz w:val="22"/>
          <w:szCs w:val="22"/>
        </w:rPr>
        <w:t>which agency complaints mechanism is available and resourced for the screening and assessment;</w:t>
      </w:r>
    </w:p>
    <w:p w:rsidR="00D23DE3" w:rsidRPr="00FE76BE" w:rsidRDefault="00D23DE3" w:rsidP="00FE76BE">
      <w:pPr>
        <w:pStyle w:val="ListParagraph"/>
        <w:numPr>
          <w:ilvl w:val="0"/>
          <w:numId w:val="46"/>
        </w:numPr>
        <w:spacing w:after="120"/>
        <w:jc w:val="both"/>
        <w:rPr>
          <w:rFonts w:ascii="Times New Roman" w:hAnsi="Times New Roman" w:cs="Times New Roman"/>
          <w:sz w:val="22"/>
          <w:szCs w:val="22"/>
        </w:rPr>
      </w:pPr>
      <w:proofErr w:type="gramStart"/>
      <w:r w:rsidRPr="00FE76BE">
        <w:rPr>
          <w:rFonts w:ascii="Times New Roman" w:hAnsi="Times New Roman" w:cs="Times New Roman"/>
          <w:sz w:val="22"/>
          <w:szCs w:val="22"/>
        </w:rPr>
        <w:t>which</w:t>
      </w:r>
      <w:proofErr w:type="gramEnd"/>
      <w:r w:rsidRPr="00FE76BE">
        <w:rPr>
          <w:rFonts w:ascii="Times New Roman" w:hAnsi="Times New Roman" w:cs="Times New Roman"/>
          <w:sz w:val="22"/>
          <w:szCs w:val="22"/>
        </w:rPr>
        <w:t xml:space="preserve"> agency’s environmental and social safeguard policies are most implicated by the complaint.</w:t>
      </w:r>
    </w:p>
    <w:p w:rsidR="00A97D27" w:rsidRPr="00A97D27" w:rsidRDefault="00D7798D" w:rsidP="00A16D09">
      <w:pPr>
        <w:spacing w:after="120"/>
        <w:jc w:val="both"/>
        <w:rPr>
          <w:rFonts w:ascii="Times New Roman" w:hAnsi="Times New Roman" w:cs="Times New Roman"/>
          <w:sz w:val="22"/>
          <w:szCs w:val="22"/>
        </w:rPr>
      </w:pPr>
      <w:r>
        <w:rPr>
          <w:rFonts w:ascii="Times New Roman" w:hAnsi="Times New Roman" w:cs="Times New Roman"/>
          <w:sz w:val="22"/>
          <w:szCs w:val="22"/>
        </w:rPr>
        <w:t xml:space="preserve">Alternatively, the agencies could decide to delegate the screening and assessment of all complaints to one of the agencies’ complaints mechanisms.  This could lead to the development of expertise and greater efficiency in evaluating and assessing UN-REDD related complaints, and would ensure greater consistency in the application of screening and assessment criteria.  </w:t>
      </w:r>
    </w:p>
    <w:p w:rsidR="00984BBE" w:rsidRDefault="00CE0B6C" w:rsidP="00A16D09">
      <w:pPr>
        <w:spacing w:after="120"/>
        <w:jc w:val="both"/>
        <w:rPr>
          <w:rFonts w:ascii="Times New Roman" w:hAnsi="Times New Roman" w:cs="Times New Roman"/>
          <w:sz w:val="22"/>
          <w:szCs w:val="22"/>
        </w:rPr>
      </w:pPr>
      <w:r>
        <w:rPr>
          <w:rFonts w:ascii="Times New Roman" w:hAnsi="Times New Roman" w:cs="Times New Roman"/>
          <w:sz w:val="22"/>
          <w:szCs w:val="22"/>
        </w:rPr>
        <w:t>Wh</w:t>
      </w:r>
      <w:r w:rsidR="00F54AF2">
        <w:rPr>
          <w:rFonts w:ascii="Times New Roman" w:hAnsi="Times New Roman" w:cs="Times New Roman"/>
          <w:sz w:val="22"/>
          <w:szCs w:val="22"/>
        </w:rPr>
        <w:t>ichever entity</w:t>
      </w:r>
      <w:r>
        <w:rPr>
          <w:rFonts w:ascii="Times New Roman" w:hAnsi="Times New Roman" w:cs="Times New Roman"/>
          <w:sz w:val="22"/>
          <w:szCs w:val="22"/>
        </w:rPr>
        <w:t xml:space="preserve"> is given the responsibility to screen and assess a particular claim should also be responsible for gathering information from </w:t>
      </w:r>
      <w:r w:rsidR="00984BBE">
        <w:rPr>
          <w:rFonts w:ascii="Times New Roman" w:hAnsi="Times New Roman" w:cs="Times New Roman"/>
          <w:sz w:val="22"/>
          <w:szCs w:val="22"/>
        </w:rPr>
        <w:t xml:space="preserve">the complainants as well as other relevant stakeholders and </w:t>
      </w:r>
      <w:proofErr w:type="spellStart"/>
      <w:r w:rsidR="00984BBE">
        <w:rPr>
          <w:rFonts w:ascii="Times New Roman" w:hAnsi="Times New Roman" w:cs="Times New Roman"/>
          <w:sz w:val="22"/>
          <w:szCs w:val="22"/>
        </w:rPr>
        <w:t>Programme</w:t>
      </w:r>
      <w:proofErr w:type="spellEnd"/>
      <w:r w:rsidR="00984BBE">
        <w:rPr>
          <w:rFonts w:ascii="Times New Roman" w:hAnsi="Times New Roman" w:cs="Times New Roman"/>
          <w:sz w:val="22"/>
          <w:szCs w:val="22"/>
        </w:rPr>
        <w:t xml:space="preserve"> or agency staff.  In addition, the entity responsible for screening and assessing should also communicate the results of their screening and assessment to:</w:t>
      </w:r>
    </w:p>
    <w:p w:rsidR="00984BBE" w:rsidRDefault="00984BBE" w:rsidP="00A16D09">
      <w:pPr>
        <w:spacing w:after="120"/>
        <w:jc w:val="both"/>
        <w:rPr>
          <w:rFonts w:ascii="Times New Roman" w:hAnsi="Times New Roman" w:cs="Times New Roman"/>
          <w:sz w:val="22"/>
          <w:szCs w:val="22"/>
        </w:rPr>
      </w:pPr>
      <w:r>
        <w:rPr>
          <w:rFonts w:ascii="Times New Roman" w:hAnsi="Times New Roman" w:cs="Times New Roman"/>
          <w:sz w:val="22"/>
          <w:szCs w:val="22"/>
        </w:rPr>
        <w:tab/>
        <w:t xml:space="preserve">(1) </w:t>
      </w:r>
      <w:proofErr w:type="gramStart"/>
      <w:r>
        <w:rPr>
          <w:rFonts w:ascii="Times New Roman" w:hAnsi="Times New Roman" w:cs="Times New Roman"/>
          <w:sz w:val="22"/>
          <w:szCs w:val="22"/>
        </w:rPr>
        <w:t>the</w:t>
      </w:r>
      <w:proofErr w:type="gramEnd"/>
      <w:r>
        <w:rPr>
          <w:rFonts w:ascii="Times New Roman" w:hAnsi="Times New Roman" w:cs="Times New Roman"/>
          <w:sz w:val="22"/>
          <w:szCs w:val="22"/>
        </w:rPr>
        <w:t xml:space="preserve"> complainant;</w:t>
      </w:r>
    </w:p>
    <w:p w:rsidR="00984BBE" w:rsidRDefault="00984BBE" w:rsidP="00A16D09">
      <w:pPr>
        <w:spacing w:after="120"/>
        <w:jc w:val="both"/>
        <w:rPr>
          <w:rFonts w:ascii="Times New Roman" w:hAnsi="Times New Roman" w:cs="Times New Roman"/>
          <w:sz w:val="22"/>
          <w:szCs w:val="22"/>
        </w:rPr>
      </w:pPr>
      <w:r>
        <w:rPr>
          <w:rFonts w:ascii="Times New Roman" w:hAnsi="Times New Roman" w:cs="Times New Roman"/>
          <w:sz w:val="22"/>
          <w:szCs w:val="22"/>
        </w:rPr>
        <w:tab/>
        <w:t xml:space="preserve">(2) </w:t>
      </w:r>
      <w:proofErr w:type="gramStart"/>
      <w:r>
        <w:rPr>
          <w:rFonts w:ascii="Times New Roman" w:hAnsi="Times New Roman" w:cs="Times New Roman"/>
          <w:sz w:val="22"/>
          <w:szCs w:val="22"/>
        </w:rPr>
        <w:t>the</w:t>
      </w:r>
      <w:proofErr w:type="gramEnd"/>
      <w:r>
        <w:rPr>
          <w:rFonts w:ascii="Times New Roman" w:hAnsi="Times New Roman" w:cs="Times New Roman"/>
          <w:sz w:val="22"/>
          <w:szCs w:val="22"/>
        </w:rPr>
        <w:t xml:space="preserve"> Secretariat office that maintains the complaints registry;</w:t>
      </w:r>
    </w:p>
    <w:p w:rsidR="00984BBE" w:rsidRPr="00984BBE" w:rsidRDefault="00984BBE" w:rsidP="00A16D09">
      <w:pPr>
        <w:spacing w:after="120"/>
        <w:jc w:val="both"/>
        <w:rPr>
          <w:rFonts w:ascii="Times New Roman" w:hAnsi="Times New Roman" w:cs="Times New Roman"/>
          <w:sz w:val="22"/>
          <w:szCs w:val="22"/>
        </w:rPr>
      </w:pPr>
      <w:r>
        <w:rPr>
          <w:rFonts w:ascii="Times New Roman" w:hAnsi="Times New Roman" w:cs="Times New Roman"/>
          <w:sz w:val="22"/>
          <w:szCs w:val="22"/>
        </w:rPr>
        <w:tab/>
        <w:t xml:space="preserve">(3) </w:t>
      </w:r>
      <w:proofErr w:type="gramStart"/>
      <w:r w:rsidRPr="00984BBE">
        <w:rPr>
          <w:rFonts w:ascii="Times New Roman" w:hAnsi="Times New Roman" w:cs="Times New Roman"/>
          <w:sz w:val="22"/>
          <w:szCs w:val="22"/>
        </w:rPr>
        <w:t>the</w:t>
      </w:r>
      <w:proofErr w:type="gramEnd"/>
      <w:r w:rsidRPr="00984BBE">
        <w:rPr>
          <w:rFonts w:ascii="Times New Roman" w:hAnsi="Times New Roman" w:cs="Times New Roman"/>
          <w:sz w:val="22"/>
          <w:szCs w:val="22"/>
        </w:rPr>
        <w:t xml:space="preserve"> Management Group</w:t>
      </w:r>
      <w:r w:rsidR="006D0275">
        <w:rPr>
          <w:rFonts w:ascii="Times New Roman" w:hAnsi="Times New Roman" w:cs="Times New Roman"/>
          <w:sz w:val="22"/>
          <w:szCs w:val="22"/>
        </w:rPr>
        <w:t xml:space="preserve"> or designated </w:t>
      </w:r>
      <w:r w:rsidR="00F54AF2">
        <w:rPr>
          <w:rFonts w:ascii="Times New Roman" w:hAnsi="Times New Roman" w:cs="Times New Roman"/>
          <w:sz w:val="22"/>
          <w:szCs w:val="22"/>
        </w:rPr>
        <w:t xml:space="preserve">agency </w:t>
      </w:r>
      <w:r w:rsidR="006D0275">
        <w:rPr>
          <w:rFonts w:ascii="Times New Roman" w:hAnsi="Times New Roman" w:cs="Times New Roman"/>
          <w:sz w:val="22"/>
          <w:szCs w:val="22"/>
        </w:rPr>
        <w:t>focal point</w:t>
      </w:r>
      <w:r w:rsidRPr="00984BBE">
        <w:rPr>
          <w:rFonts w:ascii="Times New Roman" w:hAnsi="Times New Roman" w:cs="Times New Roman"/>
          <w:sz w:val="22"/>
          <w:szCs w:val="22"/>
        </w:rPr>
        <w:t xml:space="preserve">, </w:t>
      </w:r>
    </w:p>
    <w:p w:rsidR="00984BBE" w:rsidRPr="00984BBE" w:rsidRDefault="00984BBE" w:rsidP="00A16D09">
      <w:pPr>
        <w:spacing w:after="120"/>
        <w:jc w:val="both"/>
        <w:rPr>
          <w:rFonts w:ascii="Times New Roman" w:hAnsi="Times New Roman" w:cs="Times New Roman"/>
          <w:sz w:val="22"/>
          <w:szCs w:val="22"/>
        </w:rPr>
      </w:pPr>
      <w:r w:rsidRPr="00984BBE">
        <w:rPr>
          <w:rFonts w:ascii="Times New Roman" w:hAnsi="Times New Roman" w:cs="Times New Roman"/>
          <w:sz w:val="22"/>
          <w:szCs w:val="22"/>
        </w:rPr>
        <w:tab/>
        <w:t>(</w:t>
      </w:r>
      <w:r>
        <w:rPr>
          <w:rFonts w:ascii="Times New Roman" w:hAnsi="Times New Roman" w:cs="Times New Roman"/>
          <w:sz w:val="22"/>
          <w:szCs w:val="22"/>
        </w:rPr>
        <w:t>4</w:t>
      </w:r>
      <w:r w:rsidRPr="00984BBE">
        <w:rPr>
          <w:rFonts w:ascii="Times New Roman" w:hAnsi="Times New Roman" w:cs="Times New Roman"/>
          <w:sz w:val="22"/>
          <w:szCs w:val="22"/>
        </w:rPr>
        <w:t xml:space="preserve">) </w:t>
      </w:r>
      <w:proofErr w:type="gramStart"/>
      <w:r w:rsidRPr="00984BBE">
        <w:rPr>
          <w:rFonts w:ascii="Times New Roman" w:hAnsi="Times New Roman" w:cs="Times New Roman"/>
          <w:sz w:val="22"/>
          <w:szCs w:val="22"/>
        </w:rPr>
        <w:t>the</w:t>
      </w:r>
      <w:proofErr w:type="gramEnd"/>
      <w:r w:rsidRPr="00984BBE">
        <w:rPr>
          <w:rFonts w:ascii="Times New Roman" w:hAnsi="Times New Roman" w:cs="Times New Roman"/>
          <w:sz w:val="22"/>
          <w:szCs w:val="22"/>
        </w:rPr>
        <w:t xml:space="preserve"> appropriate regional coordinator</w:t>
      </w:r>
      <w:r w:rsidR="006D0275">
        <w:rPr>
          <w:rFonts w:ascii="Times New Roman" w:hAnsi="Times New Roman" w:cs="Times New Roman"/>
          <w:sz w:val="22"/>
          <w:szCs w:val="22"/>
        </w:rPr>
        <w:t xml:space="preserve"> or designated focal point</w:t>
      </w:r>
      <w:r w:rsidRPr="00984BBE">
        <w:rPr>
          <w:rFonts w:ascii="Times New Roman" w:hAnsi="Times New Roman" w:cs="Times New Roman"/>
          <w:sz w:val="22"/>
          <w:szCs w:val="22"/>
        </w:rPr>
        <w:t xml:space="preserve">, and </w:t>
      </w:r>
    </w:p>
    <w:p w:rsidR="00CE0B6C" w:rsidRPr="00CE0B6C" w:rsidRDefault="00984BBE" w:rsidP="00A16D09">
      <w:pPr>
        <w:spacing w:after="120"/>
        <w:jc w:val="both"/>
        <w:rPr>
          <w:rFonts w:ascii="Times New Roman" w:hAnsi="Times New Roman" w:cs="Times New Roman"/>
          <w:sz w:val="22"/>
          <w:szCs w:val="22"/>
        </w:rPr>
      </w:pPr>
      <w:r w:rsidRPr="00984BBE">
        <w:rPr>
          <w:rFonts w:ascii="Times New Roman" w:hAnsi="Times New Roman" w:cs="Times New Roman"/>
          <w:sz w:val="22"/>
          <w:szCs w:val="22"/>
        </w:rPr>
        <w:tab/>
        <w:t>(</w:t>
      </w:r>
      <w:r>
        <w:rPr>
          <w:rFonts w:ascii="Times New Roman" w:hAnsi="Times New Roman" w:cs="Times New Roman"/>
          <w:sz w:val="22"/>
          <w:szCs w:val="22"/>
        </w:rPr>
        <w:t>5</w:t>
      </w:r>
      <w:r w:rsidRPr="00984BBE">
        <w:rPr>
          <w:rFonts w:ascii="Times New Roman" w:hAnsi="Times New Roman" w:cs="Times New Roman"/>
          <w:sz w:val="22"/>
          <w:szCs w:val="22"/>
        </w:rPr>
        <w:t xml:space="preserve">) </w:t>
      </w:r>
      <w:proofErr w:type="gramStart"/>
      <w:r w:rsidRPr="00984BBE">
        <w:rPr>
          <w:rFonts w:ascii="Times New Roman" w:hAnsi="Times New Roman" w:cs="Times New Roman"/>
          <w:sz w:val="22"/>
          <w:szCs w:val="22"/>
        </w:rPr>
        <w:t>the</w:t>
      </w:r>
      <w:proofErr w:type="gramEnd"/>
      <w:r w:rsidRPr="00984BBE">
        <w:rPr>
          <w:rFonts w:ascii="Times New Roman" w:hAnsi="Times New Roman" w:cs="Times New Roman"/>
          <w:sz w:val="22"/>
          <w:szCs w:val="22"/>
        </w:rPr>
        <w:t xml:space="preserve"> national coordinator </w:t>
      </w:r>
      <w:r w:rsidR="006D0275">
        <w:rPr>
          <w:rFonts w:ascii="Times New Roman" w:hAnsi="Times New Roman" w:cs="Times New Roman"/>
          <w:sz w:val="22"/>
          <w:szCs w:val="22"/>
        </w:rPr>
        <w:t xml:space="preserve">or designated focal point </w:t>
      </w:r>
      <w:r w:rsidRPr="00984BBE">
        <w:rPr>
          <w:rFonts w:ascii="Times New Roman" w:hAnsi="Times New Roman" w:cs="Times New Roman"/>
          <w:sz w:val="22"/>
          <w:szCs w:val="22"/>
        </w:rPr>
        <w:t>for the NP at issue in the complaint.</w:t>
      </w:r>
    </w:p>
    <w:p w:rsidR="00F0758A" w:rsidRDefault="00F0758A" w:rsidP="00F0758A">
      <w:pPr>
        <w:pStyle w:val="NoSpacing"/>
      </w:pPr>
    </w:p>
    <w:p w:rsidR="00CF0913" w:rsidRPr="00F0758A" w:rsidRDefault="00CF0913" w:rsidP="00A16D09">
      <w:pPr>
        <w:spacing w:after="120"/>
        <w:jc w:val="both"/>
        <w:rPr>
          <w:rFonts w:ascii="Times New Roman" w:hAnsi="Times New Roman" w:cs="Times New Roman"/>
          <w:sz w:val="22"/>
          <w:szCs w:val="22"/>
          <w:u w:val="single"/>
        </w:rPr>
      </w:pPr>
      <w:r w:rsidRPr="00F0758A">
        <w:rPr>
          <w:rFonts w:ascii="Times New Roman" w:hAnsi="Times New Roman" w:cs="Times New Roman"/>
          <w:b/>
          <w:sz w:val="22"/>
          <w:szCs w:val="22"/>
          <w:u w:val="single"/>
        </w:rPr>
        <w:t>(4) Approving the Proposed Response</w:t>
      </w:r>
    </w:p>
    <w:p w:rsidR="00CF0913" w:rsidRPr="00E40B83" w:rsidRDefault="00CF0913" w:rsidP="00A16D09">
      <w:pPr>
        <w:spacing w:after="120"/>
        <w:jc w:val="both"/>
        <w:rPr>
          <w:rFonts w:ascii="Times New Roman" w:hAnsi="Times New Roman" w:cs="Times New Roman"/>
          <w:b/>
          <w:sz w:val="22"/>
          <w:szCs w:val="22"/>
        </w:rPr>
      </w:pPr>
      <w:r>
        <w:rPr>
          <w:rFonts w:ascii="Times New Roman" w:hAnsi="Times New Roman" w:cs="Times New Roman"/>
          <w:sz w:val="22"/>
          <w:szCs w:val="22"/>
        </w:rPr>
        <w:t xml:space="preserve">The result of the assessment process above is a proposed plan for responding to the complaint and the identification of the lead office or entity for responding to the complaint.  Either the complaint could move directly into carrying out the proposed response (see next paragraph), or UN-REDD could seek to have the agencies formally review and approve the proposed response, including the lead agency.  One possibility is that the proposal is sent to the Management Group who reviews the proposed response.  This would slow down the process of responding to the complaint, but it would also ensure that proposed responses have been reviewed and supported by the agencies.  Particularly for more complex or higher profile complaints, this could be an important </w:t>
      </w:r>
      <w:r w:rsidR="00893327">
        <w:rPr>
          <w:rFonts w:ascii="Times New Roman" w:hAnsi="Times New Roman" w:cs="Times New Roman"/>
          <w:sz w:val="22"/>
          <w:szCs w:val="22"/>
        </w:rPr>
        <w:t>step for ensuring a coordinated and effective response.</w:t>
      </w:r>
    </w:p>
    <w:p w:rsidR="00D7798D" w:rsidRDefault="00CE0B6C" w:rsidP="00A16D09">
      <w:pPr>
        <w:spacing w:after="120"/>
        <w:jc w:val="both"/>
        <w:rPr>
          <w:rFonts w:ascii="Times New Roman" w:hAnsi="Times New Roman" w:cs="Times New Roman"/>
          <w:b/>
          <w:sz w:val="22"/>
          <w:szCs w:val="22"/>
          <w:u w:val="single"/>
        </w:rPr>
      </w:pPr>
      <w:r w:rsidRPr="00CE0B6C">
        <w:rPr>
          <w:rFonts w:ascii="Times New Roman" w:hAnsi="Times New Roman" w:cs="Times New Roman"/>
          <w:b/>
          <w:sz w:val="22"/>
          <w:szCs w:val="22"/>
          <w:u w:val="single"/>
        </w:rPr>
        <w:lastRenderedPageBreak/>
        <w:t>(</w:t>
      </w:r>
      <w:r w:rsidR="00CF0913">
        <w:rPr>
          <w:rFonts w:ascii="Times New Roman" w:hAnsi="Times New Roman" w:cs="Times New Roman"/>
          <w:b/>
          <w:sz w:val="22"/>
          <w:szCs w:val="22"/>
          <w:u w:val="single"/>
        </w:rPr>
        <w:t>5</w:t>
      </w:r>
      <w:r w:rsidRPr="00CE0B6C">
        <w:rPr>
          <w:rFonts w:ascii="Times New Roman" w:hAnsi="Times New Roman" w:cs="Times New Roman"/>
          <w:b/>
          <w:sz w:val="22"/>
          <w:szCs w:val="22"/>
          <w:u w:val="single"/>
        </w:rPr>
        <w:t>)</w:t>
      </w:r>
      <w:r>
        <w:rPr>
          <w:rFonts w:ascii="Times New Roman" w:hAnsi="Times New Roman" w:cs="Times New Roman"/>
          <w:b/>
          <w:sz w:val="22"/>
          <w:szCs w:val="22"/>
          <w:u w:val="single"/>
        </w:rPr>
        <w:t xml:space="preserve">  Carrying out the Response </w:t>
      </w:r>
    </w:p>
    <w:p w:rsidR="00D7798D" w:rsidRPr="00FD664A" w:rsidRDefault="00CF0913" w:rsidP="00A16D09">
      <w:pPr>
        <w:spacing w:after="120"/>
        <w:jc w:val="both"/>
        <w:rPr>
          <w:rFonts w:ascii="Times New Roman" w:hAnsi="Times New Roman" w:cs="Times New Roman"/>
          <w:sz w:val="22"/>
          <w:szCs w:val="22"/>
        </w:rPr>
      </w:pPr>
      <w:r>
        <w:rPr>
          <w:rFonts w:ascii="Times New Roman" w:hAnsi="Times New Roman" w:cs="Times New Roman"/>
          <w:sz w:val="22"/>
          <w:szCs w:val="22"/>
        </w:rPr>
        <w:t xml:space="preserve">As noted above, </w:t>
      </w:r>
      <w:proofErr w:type="spellStart"/>
      <w:r>
        <w:rPr>
          <w:rFonts w:ascii="Times New Roman" w:hAnsi="Times New Roman" w:cs="Times New Roman"/>
          <w:sz w:val="22"/>
          <w:szCs w:val="22"/>
        </w:rPr>
        <w:t>the</w:t>
      </w:r>
      <w:r w:rsidR="00CE0B6C">
        <w:rPr>
          <w:rFonts w:ascii="Times New Roman" w:hAnsi="Times New Roman" w:cs="Times New Roman"/>
          <w:sz w:val="22"/>
          <w:szCs w:val="22"/>
        </w:rPr>
        <w:t>he</w:t>
      </w:r>
      <w:proofErr w:type="spellEnd"/>
      <w:r w:rsidR="00CE0B6C">
        <w:rPr>
          <w:rFonts w:ascii="Times New Roman" w:hAnsi="Times New Roman" w:cs="Times New Roman"/>
          <w:sz w:val="22"/>
          <w:szCs w:val="22"/>
        </w:rPr>
        <w:t xml:space="preserve"> result of the assessment of an eligible complaint is a</w:t>
      </w:r>
      <w:r w:rsidR="00984BBE">
        <w:rPr>
          <w:rFonts w:ascii="Times New Roman" w:hAnsi="Times New Roman" w:cs="Times New Roman"/>
          <w:sz w:val="22"/>
          <w:szCs w:val="22"/>
        </w:rPr>
        <w:t xml:space="preserve"> proposed</w:t>
      </w:r>
      <w:r w:rsidR="00CE0B6C">
        <w:rPr>
          <w:rFonts w:ascii="Times New Roman" w:hAnsi="Times New Roman" w:cs="Times New Roman"/>
          <w:sz w:val="22"/>
          <w:szCs w:val="22"/>
        </w:rPr>
        <w:t xml:space="preserve"> plan for respon</w:t>
      </w:r>
      <w:r w:rsidR="00984BBE">
        <w:rPr>
          <w:rFonts w:ascii="Times New Roman" w:hAnsi="Times New Roman" w:cs="Times New Roman"/>
          <w:sz w:val="22"/>
          <w:szCs w:val="22"/>
        </w:rPr>
        <w:t>ding to the complaint and the identification of the lead office or entity for responding to the complaint.</w:t>
      </w:r>
      <w:r w:rsidR="00FD664A" w:rsidRPr="00FD664A">
        <w:rPr>
          <w:rFonts w:ascii="Times New Roman" w:hAnsi="Times New Roman" w:cs="Times New Roman"/>
          <w:sz w:val="22"/>
          <w:szCs w:val="22"/>
        </w:rPr>
        <w:t xml:space="preserve"> </w:t>
      </w:r>
      <w:r w:rsidR="00FD664A">
        <w:rPr>
          <w:rFonts w:ascii="Times New Roman" w:hAnsi="Times New Roman" w:cs="Times New Roman"/>
          <w:sz w:val="22"/>
          <w:szCs w:val="22"/>
        </w:rPr>
        <w:t xml:space="preserve">The ultimate nature, scope and lead entity for responding to complaints may vary considerably across different complaints raising different issues.  </w:t>
      </w:r>
      <w:r w:rsidR="00984BBE">
        <w:rPr>
          <w:rFonts w:ascii="Times New Roman" w:hAnsi="Times New Roman" w:cs="Times New Roman"/>
          <w:sz w:val="22"/>
          <w:szCs w:val="22"/>
        </w:rPr>
        <w:t xml:space="preserve">The lead entity might be at the national, regional or international level, depending on the scope and nature of the complaint and other factors such as the capacity and resources available to conduct the response.  The response would also be shaped to respond to the specific allegations and </w:t>
      </w:r>
      <w:r w:rsidR="00FD664A">
        <w:rPr>
          <w:rFonts w:ascii="Times New Roman" w:hAnsi="Times New Roman" w:cs="Times New Roman"/>
          <w:sz w:val="22"/>
          <w:szCs w:val="22"/>
        </w:rPr>
        <w:t xml:space="preserve">objectives of the underlying complaint.  In some instances, the response may require the allocation of additional resources and the political commitment of the various agencies.  This flexibility should allow for a wide range of responses while still ensuring that the response </w:t>
      </w:r>
      <w:r w:rsidR="001B2778">
        <w:rPr>
          <w:rFonts w:ascii="Times New Roman" w:hAnsi="Times New Roman" w:cs="Times New Roman"/>
          <w:sz w:val="22"/>
          <w:szCs w:val="22"/>
        </w:rPr>
        <w:t xml:space="preserve">is conducted transparently and monitored at the </w:t>
      </w:r>
      <w:proofErr w:type="spellStart"/>
      <w:r w:rsidR="001B2778">
        <w:rPr>
          <w:rFonts w:ascii="Times New Roman" w:hAnsi="Times New Roman" w:cs="Times New Roman"/>
          <w:sz w:val="22"/>
          <w:szCs w:val="22"/>
        </w:rPr>
        <w:t>Programme</w:t>
      </w:r>
      <w:proofErr w:type="spellEnd"/>
      <w:r w:rsidR="001B2778">
        <w:rPr>
          <w:rFonts w:ascii="Times New Roman" w:hAnsi="Times New Roman" w:cs="Times New Roman"/>
          <w:sz w:val="22"/>
          <w:szCs w:val="22"/>
        </w:rPr>
        <w:t xml:space="preserve"> or agency level.</w:t>
      </w:r>
    </w:p>
    <w:p w:rsidR="00FD664A" w:rsidRDefault="00FD664A" w:rsidP="00A16D09">
      <w:pPr>
        <w:spacing w:after="120"/>
        <w:jc w:val="both"/>
        <w:rPr>
          <w:rFonts w:ascii="Times New Roman" w:hAnsi="Times New Roman" w:cs="Times New Roman"/>
          <w:b/>
          <w:sz w:val="22"/>
          <w:szCs w:val="22"/>
          <w:u w:val="single"/>
        </w:rPr>
      </w:pPr>
    </w:p>
    <w:p w:rsidR="00FD664A" w:rsidRPr="00FD664A" w:rsidRDefault="00FD664A" w:rsidP="00A16D09">
      <w:pPr>
        <w:spacing w:after="120"/>
        <w:jc w:val="both"/>
        <w:rPr>
          <w:rFonts w:ascii="Times New Roman" w:hAnsi="Times New Roman" w:cs="Times New Roman"/>
          <w:b/>
          <w:sz w:val="22"/>
          <w:szCs w:val="22"/>
          <w:u w:val="single"/>
        </w:rPr>
      </w:pPr>
      <w:r w:rsidRPr="00FD664A">
        <w:rPr>
          <w:rFonts w:ascii="Times New Roman" w:hAnsi="Times New Roman" w:cs="Times New Roman"/>
          <w:b/>
          <w:sz w:val="22"/>
          <w:szCs w:val="22"/>
          <w:u w:val="single"/>
        </w:rPr>
        <w:t>(</w:t>
      </w:r>
      <w:r w:rsidR="00CF0913">
        <w:rPr>
          <w:rFonts w:ascii="Times New Roman" w:hAnsi="Times New Roman" w:cs="Times New Roman"/>
          <w:b/>
          <w:sz w:val="22"/>
          <w:szCs w:val="22"/>
          <w:u w:val="single"/>
        </w:rPr>
        <w:t>6</w:t>
      </w:r>
      <w:r w:rsidRPr="00FD664A">
        <w:rPr>
          <w:rFonts w:ascii="Times New Roman" w:hAnsi="Times New Roman" w:cs="Times New Roman"/>
          <w:b/>
          <w:sz w:val="22"/>
          <w:szCs w:val="22"/>
          <w:u w:val="single"/>
        </w:rPr>
        <w:t>) Monitoring the response ac</w:t>
      </w:r>
      <w:r w:rsidR="00F0758A">
        <w:rPr>
          <w:rFonts w:ascii="Times New Roman" w:hAnsi="Times New Roman" w:cs="Times New Roman"/>
          <w:b/>
          <w:sz w:val="22"/>
          <w:szCs w:val="22"/>
          <w:u w:val="single"/>
        </w:rPr>
        <w:t>tions over time, if appropriate</w:t>
      </w:r>
    </w:p>
    <w:p w:rsidR="00FD664A" w:rsidRPr="00CE0B6C" w:rsidRDefault="001B2778" w:rsidP="00A16D09">
      <w:pPr>
        <w:spacing w:after="120"/>
        <w:jc w:val="both"/>
        <w:rPr>
          <w:rFonts w:ascii="Times New Roman" w:hAnsi="Times New Roman" w:cs="Times New Roman"/>
          <w:b/>
          <w:sz w:val="22"/>
          <w:szCs w:val="22"/>
          <w:u w:val="single"/>
        </w:rPr>
      </w:pPr>
      <w:r>
        <w:rPr>
          <w:rFonts w:ascii="Times New Roman" w:hAnsi="Times New Roman" w:cs="Times New Roman"/>
          <w:sz w:val="22"/>
          <w:szCs w:val="22"/>
        </w:rPr>
        <w:t>Given that the</w:t>
      </w:r>
      <w:r w:rsidR="00FD664A">
        <w:rPr>
          <w:rFonts w:ascii="Times New Roman" w:hAnsi="Times New Roman" w:cs="Times New Roman"/>
          <w:sz w:val="22"/>
          <w:szCs w:val="22"/>
        </w:rPr>
        <w:t xml:space="preserve"> ultimate nature, scope and lead entity for responding to complaints may var</w:t>
      </w:r>
      <w:r>
        <w:rPr>
          <w:rFonts w:ascii="Times New Roman" w:hAnsi="Times New Roman" w:cs="Times New Roman"/>
          <w:sz w:val="22"/>
          <w:szCs w:val="22"/>
        </w:rPr>
        <w:t>y</w:t>
      </w:r>
      <w:r w:rsidR="00FD664A">
        <w:rPr>
          <w:rFonts w:ascii="Times New Roman" w:hAnsi="Times New Roman" w:cs="Times New Roman"/>
          <w:sz w:val="22"/>
          <w:szCs w:val="22"/>
        </w:rPr>
        <w:t xml:space="preserve"> </w:t>
      </w:r>
      <w:r>
        <w:rPr>
          <w:rFonts w:ascii="Times New Roman" w:hAnsi="Times New Roman" w:cs="Times New Roman"/>
          <w:sz w:val="22"/>
          <w:szCs w:val="22"/>
        </w:rPr>
        <w:t xml:space="preserve">considerably, it is important that the progress and outcomes of responses be transparent and monitored at the international level.  Part of this can be accomplished through effective internal communications protocols and by ensuring that the </w:t>
      </w:r>
      <w:r w:rsidR="00FD664A">
        <w:rPr>
          <w:rFonts w:ascii="Times New Roman" w:hAnsi="Times New Roman" w:cs="Times New Roman"/>
          <w:sz w:val="22"/>
          <w:szCs w:val="22"/>
        </w:rPr>
        <w:t xml:space="preserve">registry maintained by the Secretariat </w:t>
      </w:r>
      <w:r>
        <w:rPr>
          <w:rFonts w:ascii="Times New Roman" w:hAnsi="Times New Roman" w:cs="Times New Roman"/>
          <w:sz w:val="22"/>
          <w:szCs w:val="22"/>
        </w:rPr>
        <w:t>is regularly updated.  In addition, the progress of responding to a complaint should regularly (i.e. quarterly) be reported to the Ma</w:t>
      </w:r>
      <w:r w:rsidR="00FD664A">
        <w:rPr>
          <w:rFonts w:ascii="Times New Roman" w:hAnsi="Times New Roman" w:cs="Times New Roman"/>
          <w:sz w:val="22"/>
          <w:szCs w:val="22"/>
        </w:rPr>
        <w:t>nagement Group</w:t>
      </w:r>
      <w:r>
        <w:rPr>
          <w:rFonts w:ascii="Times New Roman" w:hAnsi="Times New Roman" w:cs="Times New Roman"/>
          <w:sz w:val="22"/>
          <w:szCs w:val="22"/>
        </w:rPr>
        <w:t>, which shall have the responsibility of ensuring that any response is proceeding effectively</w:t>
      </w:r>
      <w:r w:rsidR="00FD664A">
        <w:rPr>
          <w:rFonts w:ascii="Times New Roman" w:hAnsi="Times New Roman" w:cs="Times New Roman"/>
          <w:sz w:val="22"/>
          <w:szCs w:val="22"/>
        </w:rPr>
        <w:t>.</w:t>
      </w:r>
    </w:p>
    <w:p w:rsidR="00FD664A" w:rsidRDefault="00FD664A" w:rsidP="00A16D09">
      <w:pPr>
        <w:spacing w:after="120"/>
        <w:jc w:val="both"/>
        <w:rPr>
          <w:rFonts w:ascii="Times New Roman" w:hAnsi="Times New Roman" w:cs="Times New Roman"/>
          <w:b/>
          <w:sz w:val="22"/>
          <w:szCs w:val="22"/>
          <w:u w:val="single"/>
        </w:rPr>
      </w:pPr>
    </w:p>
    <w:p w:rsidR="00FD664A" w:rsidRDefault="00FD664A" w:rsidP="00A16D09">
      <w:pPr>
        <w:spacing w:after="120"/>
        <w:jc w:val="both"/>
        <w:rPr>
          <w:rFonts w:ascii="Times New Roman" w:hAnsi="Times New Roman" w:cs="Times New Roman"/>
          <w:sz w:val="22"/>
          <w:szCs w:val="22"/>
        </w:rPr>
      </w:pPr>
      <w:r w:rsidRPr="00FD664A">
        <w:rPr>
          <w:rFonts w:ascii="Times New Roman" w:hAnsi="Times New Roman" w:cs="Times New Roman"/>
          <w:b/>
          <w:sz w:val="22"/>
          <w:szCs w:val="22"/>
          <w:u w:val="single"/>
        </w:rPr>
        <w:t>(</w:t>
      </w:r>
      <w:r w:rsidR="00CF0913">
        <w:rPr>
          <w:rFonts w:ascii="Times New Roman" w:hAnsi="Times New Roman" w:cs="Times New Roman"/>
          <w:b/>
          <w:sz w:val="22"/>
          <w:szCs w:val="22"/>
          <w:u w:val="single"/>
        </w:rPr>
        <w:t>7</w:t>
      </w:r>
      <w:r w:rsidRPr="00FD664A">
        <w:rPr>
          <w:rFonts w:ascii="Times New Roman" w:hAnsi="Times New Roman" w:cs="Times New Roman"/>
          <w:b/>
          <w:sz w:val="22"/>
          <w:szCs w:val="22"/>
          <w:u w:val="single"/>
        </w:rPr>
        <w:t>) Closing out the complaint when no further</w:t>
      </w:r>
      <w:r w:rsidR="00F0758A">
        <w:rPr>
          <w:rFonts w:ascii="Times New Roman" w:hAnsi="Times New Roman" w:cs="Times New Roman"/>
          <w:b/>
          <w:sz w:val="22"/>
          <w:szCs w:val="22"/>
          <w:u w:val="single"/>
        </w:rPr>
        <w:t xml:space="preserve"> response actions are warranted</w:t>
      </w:r>
      <w:r w:rsidR="001B2778">
        <w:rPr>
          <w:rFonts w:ascii="Times New Roman" w:hAnsi="Times New Roman" w:cs="Times New Roman"/>
          <w:b/>
          <w:sz w:val="22"/>
          <w:szCs w:val="22"/>
          <w:u w:val="single"/>
        </w:rPr>
        <w:t xml:space="preserve">  </w:t>
      </w:r>
    </w:p>
    <w:p w:rsidR="001B2778" w:rsidRPr="001B2778" w:rsidRDefault="001B2778" w:rsidP="00A16D09">
      <w:pPr>
        <w:spacing w:after="120"/>
        <w:jc w:val="both"/>
        <w:rPr>
          <w:rFonts w:ascii="Times New Roman" w:hAnsi="Times New Roman" w:cs="Times New Roman"/>
          <w:sz w:val="22"/>
          <w:szCs w:val="22"/>
        </w:rPr>
      </w:pPr>
      <w:r>
        <w:rPr>
          <w:rFonts w:ascii="Times New Roman" w:hAnsi="Times New Roman" w:cs="Times New Roman"/>
          <w:sz w:val="22"/>
          <w:szCs w:val="22"/>
        </w:rPr>
        <w:t xml:space="preserve">When the entity selected to lead in the response has completed its response or believes no further response is possible or necessary, it should so notify the Management Group.  If the Management Group agrees that no further response from the UN-REDD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would be beneficial or necessary, the complaint can be closed.  The Secretariat should enter this information in the registry and notify the complainant and other stakeholders. </w:t>
      </w:r>
    </w:p>
    <w:p w:rsidR="00FD664A" w:rsidRDefault="00FD664A" w:rsidP="00A16D09">
      <w:pPr>
        <w:spacing w:after="120"/>
        <w:jc w:val="both"/>
        <w:rPr>
          <w:rFonts w:ascii="Times New Roman" w:hAnsi="Times New Roman" w:cs="Times New Roman"/>
          <w:b/>
          <w:sz w:val="22"/>
          <w:szCs w:val="22"/>
          <w:u w:val="single"/>
        </w:rPr>
      </w:pPr>
    </w:p>
    <w:p w:rsidR="00437E02" w:rsidRDefault="00437E02" w:rsidP="00A16D09">
      <w:pPr>
        <w:jc w:val="both"/>
        <w:rPr>
          <w:rFonts w:ascii="Times New Roman" w:hAnsi="Times New Roman" w:cs="Times New Roman"/>
          <w:b/>
          <w:color w:val="1F497D" w:themeColor="text2"/>
        </w:rPr>
      </w:pPr>
      <w:r>
        <w:rPr>
          <w:rFonts w:ascii="Times New Roman" w:hAnsi="Times New Roman" w:cs="Times New Roman"/>
          <w:b/>
          <w:color w:val="1F497D" w:themeColor="text2"/>
        </w:rPr>
        <w:t>Communications and Transparen</w:t>
      </w:r>
      <w:r w:rsidR="00F545D4">
        <w:rPr>
          <w:rFonts w:ascii="Times New Roman" w:hAnsi="Times New Roman" w:cs="Times New Roman"/>
          <w:b/>
          <w:color w:val="1F497D" w:themeColor="text2"/>
        </w:rPr>
        <w:t>c</w:t>
      </w:r>
      <w:r>
        <w:rPr>
          <w:rFonts w:ascii="Times New Roman" w:hAnsi="Times New Roman" w:cs="Times New Roman"/>
          <w:b/>
          <w:color w:val="1F497D" w:themeColor="text2"/>
        </w:rPr>
        <w:t>y</w:t>
      </w:r>
    </w:p>
    <w:p w:rsidR="00437E02" w:rsidRPr="00437E02" w:rsidRDefault="00F545D4" w:rsidP="00A16D09">
      <w:pPr>
        <w:jc w:val="both"/>
        <w:rPr>
          <w:rFonts w:ascii="Times New Roman" w:hAnsi="Times New Roman" w:cs="Times New Roman"/>
        </w:rPr>
      </w:pPr>
      <w:r>
        <w:rPr>
          <w:rFonts w:ascii="Times New Roman" w:hAnsi="Times New Roman" w:cs="Times New Roman"/>
        </w:rPr>
        <w:t xml:space="preserve">Given the likely public nature of complaints to the UN-REDD </w:t>
      </w:r>
      <w:proofErr w:type="spellStart"/>
      <w:r>
        <w:rPr>
          <w:rFonts w:ascii="Times New Roman" w:hAnsi="Times New Roman" w:cs="Times New Roman"/>
        </w:rPr>
        <w:t>Programme</w:t>
      </w:r>
      <w:proofErr w:type="spellEnd"/>
      <w:r>
        <w:rPr>
          <w:rFonts w:ascii="Times New Roman" w:hAnsi="Times New Roman" w:cs="Times New Roman"/>
        </w:rPr>
        <w:t xml:space="preserve"> and the multiple levels of internal and external stakeholders that are involved in UN-REDD activities, particular care must be given to ensure adequate and appropriate information flow.  Some of this is accomplished through the maintenance of the public registry by the Secretariat.  Some of it will also need to be developed through specific protocols for complaints generally and for specific complaints.  The entity selected to take the lead in responding to a complaint should also generally speaking be the entity charged with maintaining the external communications about a particular complaint.  The primary proposed method for communicating internally to the three agencies is through the Management Group, the Regional Coordinator and the National Coordinator, unless another focal point has been selected.</w:t>
      </w:r>
    </w:p>
    <w:p w:rsidR="00F0758A" w:rsidRDefault="00F0758A" w:rsidP="00A16D09">
      <w:pPr>
        <w:jc w:val="both"/>
        <w:rPr>
          <w:rFonts w:ascii="Times New Roman" w:hAnsi="Times New Roman" w:cs="Times New Roman"/>
          <w:b/>
          <w:color w:val="1F497D" w:themeColor="text2"/>
        </w:rPr>
      </w:pPr>
    </w:p>
    <w:p w:rsidR="00AF4E3E" w:rsidRPr="00D14C79" w:rsidRDefault="00437E02" w:rsidP="00A16D09">
      <w:pPr>
        <w:jc w:val="both"/>
        <w:rPr>
          <w:rFonts w:ascii="Times New Roman" w:hAnsi="Times New Roman" w:cs="Times New Roman"/>
          <w:b/>
          <w:color w:val="1F497D" w:themeColor="text2"/>
        </w:rPr>
      </w:pPr>
      <w:r>
        <w:rPr>
          <w:rFonts w:ascii="Times New Roman" w:hAnsi="Times New Roman" w:cs="Times New Roman"/>
          <w:b/>
          <w:color w:val="1F497D" w:themeColor="text2"/>
        </w:rPr>
        <w:lastRenderedPageBreak/>
        <w:t>N</w:t>
      </w:r>
      <w:r w:rsidR="00AF4E3E">
        <w:rPr>
          <w:rFonts w:ascii="Times New Roman" w:hAnsi="Times New Roman" w:cs="Times New Roman"/>
          <w:b/>
          <w:color w:val="1F497D" w:themeColor="text2"/>
        </w:rPr>
        <w:t>ext Steps</w:t>
      </w:r>
    </w:p>
    <w:p w:rsidR="00437E02" w:rsidRPr="00CB172C" w:rsidRDefault="00437E02" w:rsidP="00A16D09">
      <w:pPr>
        <w:spacing w:after="120"/>
        <w:jc w:val="both"/>
        <w:rPr>
          <w:rFonts w:ascii="Times New Roman" w:hAnsi="Times New Roman" w:cs="Times New Roman"/>
          <w:sz w:val="22"/>
          <w:szCs w:val="22"/>
        </w:rPr>
      </w:pPr>
      <w:r>
        <w:rPr>
          <w:rFonts w:ascii="Times New Roman" w:hAnsi="Times New Roman" w:cs="Times New Roman"/>
          <w:sz w:val="22"/>
          <w:szCs w:val="22"/>
        </w:rPr>
        <w:t xml:space="preserve">After further discussion within the agencies and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this shared approach will be further elaborated and developed as a set of publicly available guidelines. Among the issues that will need further elaboration is the development of</w:t>
      </w:r>
      <w:r w:rsidR="001B2778" w:rsidRPr="001B2778">
        <w:rPr>
          <w:rFonts w:ascii="Times New Roman" w:hAnsi="Times New Roman" w:cs="Times New Roman"/>
          <w:sz w:val="22"/>
          <w:szCs w:val="22"/>
        </w:rPr>
        <w:t xml:space="preserve"> jointly agreed process for deploying resources, staff and external expertise in response to complaints received</w:t>
      </w:r>
      <w:r>
        <w:rPr>
          <w:rFonts w:ascii="Times New Roman" w:hAnsi="Times New Roman" w:cs="Times New Roman"/>
          <w:sz w:val="22"/>
          <w:szCs w:val="22"/>
        </w:rPr>
        <w:t xml:space="preserve">. </w:t>
      </w:r>
      <w:r w:rsidRPr="00CB172C">
        <w:rPr>
          <w:rFonts w:ascii="Times New Roman" w:hAnsi="Times New Roman" w:cs="Times New Roman"/>
          <w:sz w:val="22"/>
          <w:szCs w:val="22"/>
        </w:rPr>
        <w:t xml:space="preserve">In most cases resources to address a complaint about the </w:t>
      </w:r>
      <w:proofErr w:type="spellStart"/>
      <w:r w:rsidRPr="00CB172C">
        <w:rPr>
          <w:rFonts w:ascii="Times New Roman" w:hAnsi="Times New Roman" w:cs="Times New Roman"/>
          <w:sz w:val="22"/>
          <w:szCs w:val="22"/>
        </w:rPr>
        <w:t>Programme</w:t>
      </w:r>
      <w:proofErr w:type="spellEnd"/>
      <w:r w:rsidRPr="00CB172C">
        <w:rPr>
          <w:rFonts w:ascii="Times New Roman" w:hAnsi="Times New Roman" w:cs="Times New Roman"/>
          <w:sz w:val="22"/>
          <w:szCs w:val="22"/>
        </w:rPr>
        <w:t xml:space="preserve"> will come from the budget of the National </w:t>
      </w:r>
      <w:proofErr w:type="spellStart"/>
      <w:r w:rsidRPr="00CB172C">
        <w:rPr>
          <w:rFonts w:ascii="Times New Roman" w:hAnsi="Times New Roman" w:cs="Times New Roman"/>
          <w:sz w:val="22"/>
          <w:szCs w:val="22"/>
        </w:rPr>
        <w:t>Programme</w:t>
      </w:r>
      <w:proofErr w:type="spellEnd"/>
      <w:r w:rsidRPr="00CB172C">
        <w:rPr>
          <w:rFonts w:ascii="Times New Roman" w:hAnsi="Times New Roman" w:cs="Times New Roman"/>
          <w:sz w:val="22"/>
          <w:szCs w:val="22"/>
        </w:rPr>
        <w:t xml:space="preserve"> in question.</w:t>
      </w:r>
      <w:r>
        <w:rPr>
          <w:rFonts w:ascii="Times New Roman" w:hAnsi="Times New Roman" w:cs="Times New Roman"/>
          <w:sz w:val="22"/>
          <w:szCs w:val="22"/>
        </w:rPr>
        <w:t xml:space="preserve">  Efforts will be made as part of the next steps to elaborate this work to clarify resource implications and a plan to ensure this body of work is sustainably financed.</w:t>
      </w:r>
    </w:p>
    <w:p w:rsidR="00F876DA" w:rsidRDefault="001B2778" w:rsidP="00A16D09">
      <w:pPr>
        <w:jc w:val="both"/>
        <w:rPr>
          <w:rFonts w:ascii="Times New Roman" w:hAnsi="Times New Roman" w:cs="Times New Roman"/>
          <w:sz w:val="22"/>
          <w:szCs w:val="22"/>
        </w:rPr>
      </w:pPr>
      <w:r w:rsidRPr="001B2778">
        <w:rPr>
          <w:rFonts w:ascii="Times New Roman" w:hAnsi="Times New Roman" w:cs="Times New Roman"/>
          <w:sz w:val="22"/>
          <w:szCs w:val="22"/>
        </w:rPr>
        <w:t xml:space="preserve"> </w:t>
      </w:r>
    </w:p>
    <w:p w:rsidR="00A16D09" w:rsidRDefault="00A16D09">
      <w:pPr>
        <w:jc w:val="both"/>
        <w:rPr>
          <w:rFonts w:ascii="Times New Roman" w:hAnsi="Times New Roman" w:cs="Times New Roman"/>
          <w:sz w:val="22"/>
          <w:szCs w:val="22"/>
        </w:rPr>
      </w:pPr>
    </w:p>
    <w:sectPr w:rsidR="00A16D09" w:rsidSect="00D14C79">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5CB" w:rsidRDefault="00C705CB" w:rsidP="00000303">
      <w:pPr>
        <w:spacing w:after="0"/>
      </w:pPr>
      <w:r>
        <w:separator/>
      </w:r>
    </w:p>
  </w:endnote>
  <w:endnote w:type="continuationSeparator" w:id="0">
    <w:p w:rsidR="00C705CB" w:rsidRDefault="00C705CB" w:rsidP="000003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Mang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193247"/>
      <w:docPartObj>
        <w:docPartGallery w:val="Page Numbers (Bottom of Page)"/>
        <w:docPartUnique/>
      </w:docPartObj>
    </w:sdtPr>
    <w:sdtEndPr>
      <w:rPr>
        <w:noProof/>
      </w:rPr>
    </w:sdtEndPr>
    <w:sdtContent>
      <w:p w:rsidR="00CE0B6C" w:rsidRDefault="00CE0B6C">
        <w:pPr>
          <w:pStyle w:val="Footer"/>
          <w:jc w:val="center"/>
        </w:pPr>
        <w:r>
          <w:fldChar w:fldCharType="begin"/>
        </w:r>
        <w:r>
          <w:instrText xml:space="preserve"> PAGE   \* MERGEFORMAT </w:instrText>
        </w:r>
        <w:r>
          <w:fldChar w:fldCharType="separate"/>
        </w:r>
        <w:r w:rsidR="0038606E">
          <w:rPr>
            <w:noProof/>
          </w:rPr>
          <w:t>2</w:t>
        </w:r>
        <w:r>
          <w:rPr>
            <w:noProof/>
          </w:rPr>
          <w:fldChar w:fldCharType="end"/>
        </w:r>
      </w:p>
    </w:sdtContent>
  </w:sdt>
  <w:p w:rsidR="00CE0B6C" w:rsidRDefault="00CE0B6C">
    <w:pPr>
      <w:pStyle w:val="Footer"/>
    </w:pPr>
  </w:p>
  <w:p w:rsidR="00CE0B6C" w:rsidRDefault="00CE0B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5CB" w:rsidRDefault="00C705CB" w:rsidP="00000303">
      <w:pPr>
        <w:spacing w:after="0"/>
      </w:pPr>
      <w:r>
        <w:separator/>
      </w:r>
    </w:p>
  </w:footnote>
  <w:footnote w:type="continuationSeparator" w:id="0">
    <w:p w:rsidR="00C705CB" w:rsidRDefault="00C705CB" w:rsidP="0000030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7EC1506"/>
    <w:lvl w:ilvl="0">
      <w:start w:val="1"/>
      <w:numFmt w:val="upperRoman"/>
      <w:pStyle w:val="ListNumber"/>
      <w:lvlText w:val="%1."/>
      <w:lvlJc w:val="left"/>
      <w:pPr>
        <w:tabs>
          <w:tab w:val="num" w:pos="360"/>
        </w:tabs>
        <w:ind w:left="360" w:hanging="360"/>
      </w:pPr>
    </w:lvl>
  </w:abstractNum>
  <w:abstractNum w:abstractNumId="1">
    <w:nsid w:val="009F73DE"/>
    <w:multiLevelType w:val="hybridMultilevel"/>
    <w:tmpl w:val="DDDA9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76B37"/>
    <w:multiLevelType w:val="hybridMultilevel"/>
    <w:tmpl w:val="560EB3DC"/>
    <w:lvl w:ilvl="0" w:tplc="F7004C74">
      <w:start w:val="1"/>
      <w:numFmt w:val="decimal"/>
      <w:pStyle w:val="Heading1"/>
      <w:lvlText w:val="%1."/>
      <w:lvlJc w:val="left"/>
      <w:pPr>
        <w:ind w:left="360" w:hanging="360"/>
      </w:pPr>
      <w:rPr>
        <w:rFonts w:asciiTheme="majorHAnsi" w:hAnsiTheme="majorHAnsi"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F760C"/>
    <w:multiLevelType w:val="hybridMultilevel"/>
    <w:tmpl w:val="088AE6A8"/>
    <w:lvl w:ilvl="0" w:tplc="30B63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295735"/>
    <w:multiLevelType w:val="hybridMultilevel"/>
    <w:tmpl w:val="0FE2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E4324F"/>
    <w:multiLevelType w:val="hybridMultilevel"/>
    <w:tmpl w:val="588C756E"/>
    <w:lvl w:ilvl="0" w:tplc="02AE3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B44C44"/>
    <w:multiLevelType w:val="hybridMultilevel"/>
    <w:tmpl w:val="06B6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56470A"/>
    <w:multiLevelType w:val="hybridMultilevel"/>
    <w:tmpl w:val="CAD6FCD0"/>
    <w:lvl w:ilvl="0" w:tplc="C9C4FD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D74ABF"/>
    <w:multiLevelType w:val="hybridMultilevel"/>
    <w:tmpl w:val="828CC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9123EE"/>
    <w:multiLevelType w:val="hybridMultilevel"/>
    <w:tmpl w:val="139E14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1AC77DD0"/>
    <w:multiLevelType w:val="hybridMultilevel"/>
    <w:tmpl w:val="D2047AC2"/>
    <w:lvl w:ilvl="0" w:tplc="02AE344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5C3207"/>
    <w:multiLevelType w:val="hybridMultilevel"/>
    <w:tmpl w:val="FFD4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491E57"/>
    <w:multiLevelType w:val="hybridMultilevel"/>
    <w:tmpl w:val="3E3A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56BE7"/>
    <w:multiLevelType w:val="hybridMultilevel"/>
    <w:tmpl w:val="7F0E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712C90"/>
    <w:multiLevelType w:val="hybridMultilevel"/>
    <w:tmpl w:val="A2DECF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BCC6BDC"/>
    <w:multiLevelType w:val="hybridMultilevel"/>
    <w:tmpl w:val="CAD6FCD0"/>
    <w:lvl w:ilvl="0" w:tplc="C9C4FD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9C5D9B"/>
    <w:multiLevelType w:val="hybridMultilevel"/>
    <w:tmpl w:val="21528AF8"/>
    <w:lvl w:ilvl="0" w:tplc="0409000F">
      <w:start w:val="1"/>
      <w:numFmt w:val="decimal"/>
      <w:lvlText w:val="%1."/>
      <w:lvlJc w:val="left"/>
      <w:pPr>
        <w:ind w:left="360" w:hanging="360"/>
      </w:pPr>
      <w:rPr>
        <w:rFonts w:hint="default"/>
        <w:i w:val="0"/>
      </w:rPr>
    </w:lvl>
    <w:lvl w:ilvl="1" w:tplc="D778D8C4">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5CE6111"/>
    <w:multiLevelType w:val="hybridMultilevel"/>
    <w:tmpl w:val="4DA8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227019"/>
    <w:multiLevelType w:val="hybridMultilevel"/>
    <w:tmpl w:val="7A9E9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E705ED"/>
    <w:multiLevelType w:val="hybridMultilevel"/>
    <w:tmpl w:val="7FB6FFF0"/>
    <w:lvl w:ilvl="0" w:tplc="60CE14C4">
      <w:start w:val="1"/>
      <w:numFmt w:val="decimal"/>
      <w:lvlText w:val="%1."/>
      <w:lvlJc w:val="left"/>
      <w:pPr>
        <w:ind w:left="360" w:hanging="360"/>
      </w:pPr>
      <w:rPr>
        <w:rFonts w:ascii="Calibri" w:hAnsi="Calibri" w:hint="default"/>
        <w:b/>
        <w:i w:val="0"/>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3AA926BA"/>
    <w:multiLevelType w:val="hybridMultilevel"/>
    <w:tmpl w:val="E0BC3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CB68FD"/>
    <w:multiLevelType w:val="hybridMultilevel"/>
    <w:tmpl w:val="DAA22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5D4761"/>
    <w:multiLevelType w:val="hybridMultilevel"/>
    <w:tmpl w:val="F2BA4A40"/>
    <w:lvl w:ilvl="0" w:tplc="3FB679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FE45847"/>
    <w:multiLevelType w:val="hybridMultilevel"/>
    <w:tmpl w:val="C0E2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7B020E"/>
    <w:multiLevelType w:val="hybridMultilevel"/>
    <w:tmpl w:val="BCD82676"/>
    <w:lvl w:ilvl="0" w:tplc="30B63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CE35CE"/>
    <w:multiLevelType w:val="hybridMultilevel"/>
    <w:tmpl w:val="02889C00"/>
    <w:lvl w:ilvl="0" w:tplc="0409000F">
      <w:start w:val="1"/>
      <w:numFmt w:val="lowerLetter"/>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nsid w:val="44424E15"/>
    <w:multiLevelType w:val="hybridMultilevel"/>
    <w:tmpl w:val="BE229AB0"/>
    <w:lvl w:ilvl="0" w:tplc="8832CE1C">
      <w:start w:val="1"/>
      <w:numFmt w:val="bullet"/>
      <w:pStyle w:val="Agenda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45E47E83"/>
    <w:multiLevelType w:val="hybridMultilevel"/>
    <w:tmpl w:val="209ECCF4"/>
    <w:lvl w:ilvl="0" w:tplc="02AE3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1C04D5"/>
    <w:multiLevelType w:val="hybridMultilevel"/>
    <w:tmpl w:val="3BCC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965937"/>
    <w:multiLevelType w:val="hybridMultilevel"/>
    <w:tmpl w:val="C6DC90EE"/>
    <w:lvl w:ilvl="0" w:tplc="FBD47A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18877A0"/>
    <w:multiLevelType w:val="hybridMultilevel"/>
    <w:tmpl w:val="F558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C07273"/>
    <w:multiLevelType w:val="hybridMultilevel"/>
    <w:tmpl w:val="FCD2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9A1004"/>
    <w:multiLevelType w:val="hybridMultilevel"/>
    <w:tmpl w:val="E0BC314A"/>
    <w:lvl w:ilvl="0" w:tplc="04090001">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61A4264"/>
    <w:multiLevelType w:val="hybridMultilevel"/>
    <w:tmpl w:val="02889C00"/>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69AB0B1D"/>
    <w:multiLevelType w:val="hybridMultilevel"/>
    <w:tmpl w:val="32EA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893C92"/>
    <w:multiLevelType w:val="hybridMultilevel"/>
    <w:tmpl w:val="7CB47C06"/>
    <w:lvl w:ilvl="0" w:tplc="30B63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067653"/>
    <w:multiLevelType w:val="hybridMultilevel"/>
    <w:tmpl w:val="3DFC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E74E51"/>
    <w:multiLevelType w:val="hybridMultilevel"/>
    <w:tmpl w:val="6878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4A2C44"/>
    <w:multiLevelType w:val="hybridMultilevel"/>
    <w:tmpl w:val="D78C9CF4"/>
    <w:lvl w:ilvl="0" w:tplc="30B63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5C2E8C"/>
    <w:multiLevelType w:val="hybridMultilevel"/>
    <w:tmpl w:val="F53A4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325086"/>
    <w:multiLevelType w:val="hybridMultilevel"/>
    <w:tmpl w:val="E13E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692CAA"/>
    <w:multiLevelType w:val="hybridMultilevel"/>
    <w:tmpl w:val="2E0A7FE6"/>
    <w:lvl w:ilvl="0" w:tplc="C01C6482">
      <w:start w:val="1"/>
      <w:numFmt w:val="decimal"/>
      <w:lvlText w:val="%1."/>
      <w:lvlJc w:val="left"/>
      <w:pPr>
        <w:ind w:left="1080" w:hanging="360"/>
      </w:pPr>
      <w:rPr>
        <w:rFonts w:hint="default"/>
        <w:b w:val="0"/>
        <w:i w:val="0"/>
      </w:rPr>
    </w:lvl>
    <w:lvl w:ilvl="1" w:tplc="04090019">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EA033D"/>
    <w:multiLevelType w:val="hybridMultilevel"/>
    <w:tmpl w:val="8856BE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E613461"/>
    <w:multiLevelType w:val="hybridMultilevel"/>
    <w:tmpl w:val="67967D5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B702BF"/>
    <w:multiLevelType w:val="hybridMultilevel"/>
    <w:tmpl w:val="96B88568"/>
    <w:lvl w:ilvl="0" w:tplc="30B63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0"/>
  </w:num>
  <w:num w:numId="3">
    <w:abstractNumId w:val="0"/>
  </w:num>
  <w:num w:numId="4">
    <w:abstractNumId w:val="20"/>
  </w:num>
  <w:num w:numId="5">
    <w:abstractNumId w:val="25"/>
  </w:num>
  <w:num w:numId="6">
    <w:abstractNumId w:val="7"/>
  </w:num>
  <w:num w:numId="7">
    <w:abstractNumId w:val="33"/>
  </w:num>
  <w:num w:numId="8">
    <w:abstractNumId w:val="15"/>
  </w:num>
  <w:num w:numId="9">
    <w:abstractNumId w:val="12"/>
  </w:num>
  <w:num w:numId="10">
    <w:abstractNumId w:val="32"/>
  </w:num>
  <w:num w:numId="11">
    <w:abstractNumId w:val="28"/>
  </w:num>
  <w:num w:numId="12">
    <w:abstractNumId w:val="34"/>
  </w:num>
  <w:num w:numId="13">
    <w:abstractNumId w:val="1"/>
  </w:num>
  <w:num w:numId="14">
    <w:abstractNumId w:val="4"/>
  </w:num>
  <w:num w:numId="15">
    <w:abstractNumId w:val="19"/>
  </w:num>
  <w:num w:numId="16">
    <w:abstractNumId w:val="30"/>
  </w:num>
  <w:num w:numId="17">
    <w:abstractNumId w:val="2"/>
  </w:num>
  <w:num w:numId="18">
    <w:abstractNumId w:val="36"/>
  </w:num>
  <w:num w:numId="19">
    <w:abstractNumId w:val="13"/>
  </w:num>
  <w:num w:numId="20">
    <w:abstractNumId w:val="43"/>
  </w:num>
  <w:num w:numId="21">
    <w:abstractNumId w:val="22"/>
  </w:num>
  <w:num w:numId="22">
    <w:abstractNumId w:val="23"/>
  </w:num>
  <w:num w:numId="23">
    <w:abstractNumId w:val="41"/>
  </w:num>
  <w:num w:numId="24">
    <w:abstractNumId w:val="8"/>
  </w:num>
  <w:num w:numId="25">
    <w:abstractNumId w:val="39"/>
  </w:num>
  <w:num w:numId="26">
    <w:abstractNumId w:val="42"/>
  </w:num>
  <w:num w:numId="27">
    <w:abstractNumId w:val="16"/>
  </w:num>
  <w:num w:numId="28">
    <w:abstractNumId w:val="14"/>
  </w:num>
  <w:num w:numId="29">
    <w:abstractNumId w:val="17"/>
  </w:num>
  <w:num w:numId="30">
    <w:abstractNumId w:val="37"/>
  </w:num>
  <w:num w:numId="31">
    <w:abstractNumId w:val="9"/>
  </w:num>
  <w:num w:numId="32">
    <w:abstractNumId w:val="31"/>
  </w:num>
  <w:num w:numId="33">
    <w:abstractNumId w:val="29"/>
  </w:num>
  <w:num w:numId="34">
    <w:abstractNumId w:val="11"/>
  </w:num>
  <w:num w:numId="35">
    <w:abstractNumId w:val="6"/>
  </w:num>
  <w:num w:numId="36">
    <w:abstractNumId w:val="40"/>
  </w:num>
  <w:num w:numId="37">
    <w:abstractNumId w:val="21"/>
  </w:num>
  <w:num w:numId="38">
    <w:abstractNumId w:val="44"/>
  </w:num>
  <w:num w:numId="39">
    <w:abstractNumId w:val="38"/>
  </w:num>
  <w:num w:numId="40">
    <w:abstractNumId w:val="35"/>
  </w:num>
  <w:num w:numId="41">
    <w:abstractNumId w:val="18"/>
  </w:num>
  <w:num w:numId="42">
    <w:abstractNumId w:val="24"/>
  </w:num>
  <w:num w:numId="43">
    <w:abstractNumId w:val="3"/>
  </w:num>
  <w:num w:numId="44">
    <w:abstractNumId w:val="27"/>
  </w:num>
  <w:num w:numId="45">
    <w:abstractNumId w:val="1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ED"/>
    <w:rsid w:val="00000303"/>
    <w:rsid w:val="00001CCB"/>
    <w:rsid w:val="00004B2D"/>
    <w:rsid w:val="000446F5"/>
    <w:rsid w:val="00045CD0"/>
    <w:rsid w:val="00051F49"/>
    <w:rsid w:val="0005762F"/>
    <w:rsid w:val="00072AE8"/>
    <w:rsid w:val="000829BF"/>
    <w:rsid w:val="000B4FDE"/>
    <w:rsid w:val="000E628B"/>
    <w:rsid w:val="000E6E71"/>
    <w:rsid w:val="00100B75"/>
    <w:rsid w:val="00146F86"/>
    <w:rsid w:val="00153FA9"/>
    <w:rsid w:val="001649A0"/>
    <w:rsid w:val="00184C3D"/>
    <w:rsid w:val="00192562"/>
    <w:rsid w:val="0019742C"/>
    <w:rsid w:val="001B2778"/>
    <w:rsid w:val="001B6130"/>
    <w:rsid w:val="001B7363"/>
    <w:rsid w:val="001D4A35"/>
    <w:rsid w:val="001E4E42"/>
    <w:rsid w:val="001E5ADE"/>
    <w:rsid w:val="001E716D"/>
    <w:rsid w:val="001F7873"/>
    <w:rsid w:val="00222816"/>
    <w:rsid w:val="00223EE4"/>
    <w:rsid w:val="00250144"/>
    <w:rsid w:val="0026032C"/>
    <w:rsid w:val="002647F6"/>
    <w:rsid w:val="0026548F"/>
    <w:rsid w:val="00271DA3"/>
    <w:rsid w:val="00280E4D"/>
    <w:rsid w:val="00281F54"/>
    <w:rsid w:val="002964A2"/>
    <w:rsid w:val="002A5B0D"/>
    <w:rsid w:val="002B2731"/>
    <w:rsid w:val="002C19F6"/>
    <w:rsid w:val="00306656"/>
    <w:rsid w:val="003348F6"/>
    <w:rsid w:val="00335024"/>
    <w:rsid w:val="00370B1A"/>
    <w:rsid w:val="00375CD6"/>
    <w:rsid w:val="00381468"/>
    <w:rsid w:val="0038606E"/>
    <w:rsid w:val="0038680D"/>
    <w:rsid w:val="003B56FE"/>
    <w:rsid w:val="003C3819"/>
    <w:rsid w:val="003C7A4E"/>
    <w:rsid w:val="00415199"/>
    <w:rsid w:val="00437E02"/>
    <w:rsid w:val="00461727"/>
    <w:rsid w:val="00465235"/>
    <w:rsid w:val="00466923"/>
    <w:rsid w:val="00485FBE"/>
    <w:rsid w:val="00490BAD"/>
    <w:rsid w:val="004936B6"/>
    <w:rsid w:val="0049520A"/>
    <w:rsid w:val="00497463"/>
    <w:rsid w:val="004C19DE"/>
    <w:rsid w:val="004C58F5"/>
    <w:rsid w:val="004C5D70"/>
    <w:rsid w:val="004F0210"/>
    <w:rsid w:val="0050492E"/>
    <w:rsid w:val="005064B4"/>
    <w:rsid w:val="00531718"/>
    <w:rsid w:val="00573F5C"/>
    <w:rsid w:val="005837F4"/>
    <w:rsid w:val="005C284E"/>
    <w:rsid w:val="005D2E5B"/>
    <w:rsid w:val="00601638"/>
    <w:rsid w:val="00601B29"/>
    <w:rsid w:val="00647353"/>
    <w:rsid w:val="006570E7"/>
    <w:rsid w:val="00657650"/>
    <w:rsid w:val="00657B9A"/>
    <w:rsid w:val="0067490F"/>
    <w:rsid w:val="006A4CF9"/>
    <w:rsid w:val="006C2643"/>
    <w:rsid w:val="006D0275"/>
    <w:rsid w:val="0070718E"/>
    <w:rsid w:val="00711531"/>
    <w:rsid w:val="007417E7"/>
    <w:rsid w:val="00760275"/>
    <w:rsid w:val="007621C9"/>
    <w:rsid w:val="00781341"/>
    <w:rsid w:val="00784D2F"/>
    <w:rsid w:val="007A14BB"/>
    <w:rsid w:val="007E07EB"/>
    <w:rsid w:val="00821C70"/>
    <w:rsid w:val="00881707"/>
    <w:rsid w:val="00893327"/>
    <w:rsid w:val="008A22DC"/>
    <w:rsid w:val="008A4196"/>
    <w:rsid w:val="008B718F"/>
    <w:rsid w:val="008D6BC6"/>
    <w:rsid w:val="008F0DFF"/>
    <w:rsid w:val="008F7C34"/>
    <w:rsid w:val="00926855"/>
    <w:rsid w:val="00955335"/>
    <w:rsid w:val="00966428"/>
    <w:rsid w:val="009677F5"/>
    <w:rsid w:val="00984BBE"/>
    <w:rsid w:val="009933E8"/>
    <w:rsid w:val="009A4062"/>
    <w:rsid w:val="009A6885"/>
    <w:rsid w:val="009A7CA5"/>
    <w:rsid w:val="009C0C6E"/>
    <w:rsid w:val="009D3B44"/>
    <w:rsid w:val="009D79CB"/>
    <w:rsid w:val="009E3A23"/>
    <w:rsid w:val="009F6F50"/>
    <w:rsid w:val="00A16D09"/>
    <w:rsid w:val="00A67AC6"/>
    <w:rsid w:val="00A90A12"/>
    <w:rsid w:val="00A97D27"/>
    <w:rsid w:val="00AC09AA"/>
    <w:rsid w:val="00AD2D7F"/>
    <w:rsid w:val="00AD513F"/>
    <w:rsid w:val="00AF4E3E"/>
    <w:rsid w:val="00B579CD"/>
    <w:rsid w:val="00B603B5"/>
    <w:rsid w:val="00B611B8"/>
    <w:rsid w:val="00B77B1F"/>
    <w:rsid w:val="00BC131D"/>
    <w:rsid w:val="00BF53F4"/>
    <w:rsid w:val="00C1011E"/>
    <w:rsid w:val="00C11810"/>
    <w:rsid w:val="00C13A5F"/>
    <w:rsid w:val="00C17295"/>
    <w:rsid w:val="00C264D7"/>
    <w:rsid w:val="00C55C28"/>
    <w:rsid w:val="00C703AF"/>
    <w:rsid w:val="00C705CB"/>
    <w:rsid w:val="00C73EF5"/>
    <w:rsid w:val="00C74960"/>
    <w:rsid w:val="00C82A8E"/>
    <w:rsid w:val="00CB172C"/>
    <w:rsid w:val="00CE0B6C"/>
    <w:rsid w:val="00CF0913"/>
    <w:rsid w:val="00CF4BF5"/>
    <w:rsid w:val="00CF7F7D"/>
    <w:rsid w:val="00D071BE"/>
    <w:rsid w:val="00D14C79"/>
    <w:rsid w:val="00D2185D"/>
    <w:rsid w:val="00D23DE3"/>
    <w:rsid w:val="00D335FB"/>
    <w:rsid w:val="00D37C94"/>
    <w:rsid w:val="00D4235E"/>
    <w:rsid w:val="00D450C3"/>
    <w:rsid w:val="00D52ED9"/>
    <w:rsid w:val="00D5427C"/>
    <w:rsid w:val="00D673D0"/>
    <w:rsid w:val="00D701F7"/>
    <w:rsid w:val="00D777E8"/>
    <w:rsid w:val="00D7798D"/>
    <w:rsid w:val="00D857AD"/>
    <w:rsid w:val="00D90E5F"/>
    <w:rsid w:val="00DB20C2"/>
    <w:rsid w:val="00DC2CBD"/>
    <w:rsid w:val="00DE4781"/>
    <w:rsid w:val="00E1304C"/>
    <w:rsid w:val="00E1705F"/>
    <w:rsid w:val="00E318B3"/>
    <w:rsid w:val="00E40B83"/>
    <w:rsid w:val="00E46CA8"/>
    <w:rsid w:val="00E62304"/>
    <w:rsid w:val="00EC64EC"/>
    <w:rsid w:val="00F02CED"/>
    <w:rsid w:val="00F0758A"/>
    <w:rsid w:val="00F413A4"/>
    <w:rsid w:val="00F469FF"/>
    <w:rsid w:val="00F4722A"/>
    <w:rsid w:val="00F545D4"/>
    <w:rsid w:val="00F54AF2"/>
    <w:rsid w:val="00F610C7"/>
    <w:rsid w:val="00F63926"/>
    <w:rsid w:val="00F876DA"/>
    <w:rsid w:val="00FA4022"/>
    <w:rsid w:val="00FA6BEF"/>
    <w:rsid w:val="00FB7906"/>
    <w:rsid w:val="00FD664A"/>
    <w:rsid w:val="00FE76B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E3E"/>
  </w:style>
  <w:style w:type="paragraph" w:styleId="Heading1">
    <w:name w:val="heading 1"/>
    <w:basedOn w:val="Normal"/>
    <w:next w:val="Normal"/>
    <w:link w:val="Heading1Char"/>
    <w:uiPriority w:val="9"/>
    <w:qFormat/>
    <w:rsid w:val="008F7C34"/>
    <w:pPr>
      <w:keepNext/>
      <w:keepLines/>
      <w:numPr>
        <w:numId w:val="17"/>
      </w:numPr>
      <w:spacing w:before="480" w:after="120"/>
      <w:outlineLvl w:val="0"/>
    </w:pPr>
    <w:rPr>
      <w:rFonts w:asciiTheme="majorHAnsi" w:eastAsiaTheme="majorEastAsia" w:hAnsiTheme="majorHAnsi" w:cstheme="majorBidi"/>
      <w:b/>
      <w:bCs/>
      <w:color w:val="345A8A" w:themeColor="accent1" w:themeShade="B5"/>
      <w:sz w:val="28"/>
      <w:szCs w:val="32"/>
    </w:rPr>
  </w:style>
  <w:style w:type="paragraph" w:styleId="Heading2">
    <w:name w:val="heading 2"/>
    <w:basedOn w:val="Normal"/>
    <w:next w:val="Normal"/>
    <w:link w:val="Heading2Char"/>
    <w:uiPriority w:val="9"/>
    <w:unhideWhenUsed/>
    <w:qFormat/>
    <w:rsid w:val="00A90A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034D"/>
    <w:rPr>
      <w:rFonts w:ascii="Lucida Grande" w:hAnsi="Lucida Grande"/>
      <w:sz w:val="18"/>
      <w:szCs w:val="18"/>
    </w:rPr>
  </w:style>
  <w:style w:type="paragraph" w:customStyle="1" w:styleId="AgendaBullet">
    <w:name w:val="Agenda Bullet"/>
    <w:basedOn w:val="Normal"/>
    <w:autoRedefine/>
    <w:rsid w:val="00D46ABA"/>
    <w:pPr>
      <w:numPr>
        <w:numId w:val="1"/>
      </w:numPr>
      <w:spacing w:after="120"/>
    </w:pPr>
  </w:style>
  <w:style w:type="paragraph" w:customStyle="1" w:styleId="ReptPillars">
    <w:name w:val="Rept Pillars"/>
    <w:basedOn w:val="ListNumber"/>
    <w:rsid w:val="00BD0447"/>
    <w:pPr>
      <w:numPr>
        <w:numId w:val="0"/>
      </w:numPr>
    </w:pPr>
    <w:rPr>
      <w:b/>
    </w:rPr>
  </w:style>
  <w:style w:type="paragraph" w:styleId="ListNumber">
    <w:name w:val="List Number"/>
    <w:basedOn w:val="Normal"/>
    <w:rsid w:val="00BD0447"/>
    <w:pPr>
      <w:numPr>
        <w:numId w:val="3"/>
      </w:numPr>
    </w:pPr>
  </w:style>
  <w:style w:type="paragraph" w:styleId="ListParagraph">
    <w:name w:val="List Paragraph"/>
    <w:basedOn w:val="Normal"/>
    <w:uiPriority w:val="34"/>
    <w:qFormat/>
    <w:rsid w:val="00F02CED"/>
    <w:pPr>
      <w:ind w:left="720"/>
      <w:contextualSpacing/>
    </w:pPr>
  </w:style>
  <w:style w:type="table" w:styleId="TableGrid">
    <w:name w:val="Table Grid"/>
    <w:basedOn w:val="TableNormal"/>
    <w:uiPriority w:val="59"/>
    <w:rsid w:val="001E716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F7C34"/>
    <w:rPr>
      <w:rFonts w:asciiTheme="majorHAnsi" w:eastAsiaTheme="majorEastAsia" w:hAnsiTheme="majorHAnsi" w:cstheme="majorBidi"/>
      <w:b/>
      <w:bCs/>
      <w:color w:val="345A8A" w:themeColor="accent1" w:themeShade="B5"/>
      <w:sz w:val="28"/>
      <w:szCs w:val="32"/>
    </w:rPr>
  </w:style>
  <w:style w:type="paragraph" w:styleId="Footer">
    <w:name w:val="footer"/>
    <w:basedOn w:val="Normal"/>
    <w:link w:val="FooterChar"/>
    <w:uiPriority w:val="99"/>
    <w:rsid w:val="00000303"/>
    <w:pPr>
      <w:tabs>
        <w:tab w:val="center" w:pos="4320"/>
        <w:tab w:val="right" w:pos="8640"/>
      </w:tabs>
      <w:spacing w:after="0"/>
    </w:pPr>
  </w:style>
  <w:style w:type="character" w:customStyle="1" w:styleId="FooterChar">
    <w:name w:val="Footer Char"/>
    <w:basedOn w:val="DefaultParagraphFont"/>
    <w:link w:val="Footer"/>
    <w:uiPriority w:val="99"/>
    <w:rsid w:val="00000303"/>
  </w:style>
  <w:style w:type="character" w:styleId="PageNumber">
    <w:name w:val="page number"/>
    <w:basedOn w:val="DefaultParagraphFont"/>
    <w:rsid w:val="00000303"/>
  </w:style>
  <w:style w:type="paragraph" w:styleId="FootnoteText">
    <w:name w:val="footnote text"/>
    <w:basedOn w:val="Normal"/>
    <w:link w:val="FootnoteTextChar"/>
    <w:rsid w:val="00000303"/>
    <w:pPr>
      <w:spacing w:after="0"/>
    </w:pPr>
  </w:style>
  <w:style w:type="character" w:customStyle="1" w:styleId="FootnoteTextChar">
    <w:name w:val="Footnote Text Char"/>
    <w:basedOn w:val="DefaultParagraphFont"/>
    <w:link w:val="FootnoteText"/>
    <w:rsid w:val="00000303"/>
  </w:style>
  <w:style w:type="character" w:styleId="FootnoteReference">
    <w:name w:val="footnote reference"/>
    <w:basedOn w:val="DefaultParagraphFont"/>
    <w:rsid w:val="00000303"/>
    <w:rPr>
      <w:vertAlign w:val="superscript"/>
    </w:rPr>
  </w:style>
  <w:style w:type="paragraph" w:styleId="Header">
    <w:name w:val="header"/>
    <w:basedOn w:val="Normal"/>
    <w:link w:val="HeaderChar"/>
    <w:uiPriority w:val="99"/>
    <w:unhideWhenUsed/>
    <w:rsid w:val="00000303"/>
    <w:pPr>
      <w:tabs>
        <w:tab w:val="center" w:pos="4320"/>
        <w:tab w:val="right" w:pos="8640"/>
      </w:tabs>
      <w:spacing w:after="0"/>
    </w:pPr>
  </w:style>
  <w:style w:type="character" w:customStyle="1" w:styleId="HeaderChar">
    <w:name w:val="Header Char"/>
    <w:basedOn w:val="DefaultParagraphFont"/>
    <w:link w:val="Header"/>
    <w:uiPriority w:val="99"/>
    <w:rsid w:val="00000303"/>
  </w:style>
  <w:style w:type="character" w:customStyle="1" w:styleId="Heading2Char">
    <w:name w:val="Heading 2 Char"/>
    <w:basedOn w:val="DefaultParagraphFont"/>
    <w:link w:val="Heading2"/>
    <w:uiPriority w:val="9"/>
    <w:rsid w:val="00A90A1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677F5"/>
    <w:pPr>
      <w:spacing w:after="0"/>
    </w:pPr>
  </w:style>
  <w:style w:type="character" w:customStyle="1" w:styleId="apple-style-span">
    <w:name w:val="apple-style-span"/>
    <w:basedOn w:val="DefaultParagraphFont"/>
    <w:rsid w:val="00153FA9"/>
  </w:style>
  <w:style w:type="character" w:styleId="Hyperlink">
    <w:name w:val="Hyperlink"/>
    <w:basedOn w:val="DefaultParagraphFont"/>
    <w:uiPriority w:val="99"/>
    <w:unhideWhenUsed/>
    <w:rsid w:val="0067490F"/>
    <w:rPr>
      <w:color w:val="0000FF" w:themeColor="hyperlink"/>
      <w:u w:val="single"/>
    </w:rPr>
  </w:style>
  <w:style w:type="paragraph" w:customStyle="1" w:styleId="Default">
    <w:name w:val="Default"/>
    <w:rsid w:val="00E318B3"/>
    <w:pPr>
      <w:autoSpaceDE w:val="0"/>
      <w:autoSpaceDN w:val="0"/>
      <w:adjustRightInd w:val="0"/>
      <w:spacing w:after="0"/>
    </w:pPr>
    <w:rPr>
      <w:rFonts w:ascii="Arial" w:hAnsi="Arial" w:cs="Arial"/>
      <w:color w:val="000000"/>
    </w:rPr>
  </w:style>
  <w:style w:type="character" w:styleId="FollowedHyperlink">
    <w:name w:val="FollowedHyperlink"/>
    <w:basedOn w:val="DefaultParagraphFont"/>
    <w:uiPriority w:val="99"/>
    <w:semiHidden/>
    <w:unhideWhenUsed/>
    <w:rsid w:val="00072AE8"/>
    <w:rPr>
      <w:color w:val="800080" w:themeColor="followedHyperlink"/>
      <w:u w:val="single"/>
    </w:rPr>
  </w:style>
  <w:style w:type="character" w:styleId="CommentReference">
    <w:name w:val="annotation reference"/>
    <w:basedOn w:val="DefaultParagraphFont"/>
    <w:uiPriority w:val="99"/>
    <w:semiHidden/>
    <w:unhideWhenUsed/>
    <w:rsid w:val="00072AE8"/>
    <w:rPr>
      <w:sz w:val="16"/>
      <w:szCs w:val="16"/>
    </w:rPr>
  </w:style>
  <w:style w:type="paragraph" w:styleId="CommentText">
    <w:name w:val="annotation text"/>
    <w:basedOn w:val="Normal"/>
    <w:link w:val="CommentTextChar"/>
    <w:uiPriority w:val="99"/>
    <w:semiHidden/>
    <w:unhideWhenUsed/>
    <w:rsid w:val="00072AE8"/>
    <w:rPr>
      <w:sz w:val="20"/>
      <w:szCs w:val="20"/>
    </w:rPr>
  </w:style>
  <w:style w:type="character" w:customStyle="1" w:styleId="CommentTextChar">
    <w:name w:val="Comment Text Char"/>
    <w:basedOn w:val="DefaultParagraphFont"/>
    <w:link w:val="CommentText"/>
    <w:uiPriority w:val="99"/>
    <w:semiHidden/>
    <w:rsid w:val="00072AE8"/>
    <w:rPr>
      <w:sz w:val="20"/>
      <w:szCs w:val="20"/>
    </w:rPr>
  </w:style>
  <w:style w:type="paragraph" w:styleId="CommentSubject">
    <w:name w:val="annotation subject"/>
    <w:basedOn w:val="CommentText"/>
    <w:next w:val="CommentText"/>
    <w:link w:val="CommentSubjectChar"/>
    <w:uiPriority w:val="99"/>
    <w:semiHidden/>
    <w:unhideWhenUsed/>
    <w:rsid w:val="00072AE8"/>
    <w:rPr>
      <w:b/>
      <w:bCs/>
    </w:rPr>
  </w:style>
  <w:style w:type="character" w:customStyle="1" w:styleId="CommentSubjectChar">
    <w:name w:val="Comment Subject Char"/>
    <w:basedOn w:val="CommentTextChar"/>
    <w:link w:val="CommentSubject"/>
    <w:uiPriority w:val="99"/>
    <w:semiHidden/>
    <w:rsid w:val="00072AE8"/>
    <w:rPr>
      <w:b/>
      <w:bCs/>
      <w:sz w:val="20"/>
      <w:szCs w:val="20"/>
    </w:rPr>
  </w:style>
  <w:style w:type="table" w:customStyle="1" w:styleId="TableGrid1">
    <w:name w:val="Table Grid1"/>
    <w:basedOn w:val="TableNormal"/>
    <w:next w:val="TableGrid"/>
    <w:uiPriority w:val="59"/>
    <w:rsid w:val="00BC131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E3E"/>
  </w:style>
  <w:style w:type="paragraph" w:styleId="Heading1">
    <w:name w:val="heading 1"/>
    <w:basedOn w:val="Normal"/>
    <w:next w:val="Normal"/>
    <w:link w:val="Heading1Char"/>
    <w:uiPriority w:val="9"/>
    <w:qFormat/>
    <w:rsid w:val="008F7C34"/>
    <w:pPr>
      <w:keepNext/>
      <w:keepLines/>
      <w:numPr>
        <w:numId w:val="17"/>
      </w:numPr>
      <w:spacing w:before="480" w:after="120"/>
      <w:outlineLvl w:val="0"/>
    </w:pPr>
    <w:rPr>
      <w:rFonts w:asciiTheme="majorHAnsi" w:eastAsiaTheme="majorEastAsia" w:hAnsiTheme="majorHAnsi" w:cstheme="majorBidi"/>
      <w:b/>
      <w:bCs/>
      <w:color w:val="345A8A" w:themeColor="accent1" w:themeShade="B5"/>
      <w:sz w:val="28"/>
      <w:szCs w:val="32"/>
    </w:rPr>
  </w:style>
  <w:style w:type="paragraph" w:styleId="Heading2">
    <w:name w:val="heading 2"/>
    <w:basedOn w:val="Normal"/>
    <w:next w:val="Normal"/>
    <w:link w:val="Heading2Char"/>
    <w:uiPriority w:val="9"/>
    <w:unhideWhenUsed/>
    <w:qFormat/>
    <w:rsid w:val="00A90A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034D"/>
    <w:rPr>
      <w:rFonts w:ascii="Lucida Grande" w:hAnsi="Lucida Grande"/>
      <w:sz w:val="18"/>
      <w:szCs w:val="18"/>
    </w:rPr>
  </w:style>
  <w:style w:type="paragraph" w:customStyle="1" w:styleId="AgendaBullet">
    <w:name w:val="Agenda Bullet"/>
    <w:basedOn w:val="Normal"/>
    <w:autoRedefine/>
    <w:rsid w:val="00D46ABA"/>
    <w:pPr>
      <w:numPr>
        <w:numId w:val="1"/>
      </w:numPr>
      <w:spacing w:after="120"/>
    </w:pPr>
  </w:style>
  <w:style w:type="paragraph" w:customStyle="1" w:styleId="ReptPillars">
    <w:name w:val="Rept Pillars"/>
    <w:basedOn w:val="ListNumber"/>
    <w:rsid w:val="00BD0447"/>
    <w:pPr>
      <w:numPr>
        <w:numId w:val="0"/>
      </w:numPr>
    </w:pPr>
    <w:rPr>
      <w:b/>
    </w:rPr>
  </w:style>
  <w:style w:type="paragraph" w:styleId="ListNumber">
    <w:name w:val="List Number"/>
    <w:basedOn w:val="Normal"/>
    <w:rsid w:val="00BD0447"/>
    <w:pPr>
      <w:numPr>
        <w:numId w:val="3"/>
      </w:numPr>
    </w:pPr>
  </w:style>
  <w:style w:type="paragraph" w:styleId="ListParagraph">
    <w:name w:val="List Paragraph"/>
    <w:basedOn w:val="Normal"/>
    <w:uiPriority w:val="34"/>
    <w:qFormat/>
    <w:rsid w:val="00F02CED"/>
    <w:pPr>
      <w:ind w:left="720"/>
      <w:contextualSpacing/>
    </w:pPr>
  </w:style>
  <w:style w:type="table" w:styleId="TableGrid">
    <w:name w:val="Table Grid"/>
    <w:basedOn w:val="TableNormal"/>
    <w:uiPriority w:val="59"/>
    <w:rsid w:val="001E716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F7C34"/>
    <w:rPr>
      <w:rFonts w:asciiTheme="majorHAnsi" w:eastAsiaTheme="majorEastAsia" w:hAnsiTheme="majorHAnsi" w:cstheme="majorBidi"/>
      <w:b/>
      <w:bCs/>
      <w:color w:val="345A8A" w:themeColor="accent1" w:themeShade="B5"/>
      <w:sz w:val="28"/>
      <w:szCs w:val="32"/>
    </w:rPr>
  </w:style>
  <w:style w:type="paragraph" w:styleId="Footer">
    <w:name w:val="footer"/>
    <w:basedOn w:val="Normal"/>
    <w:link w:val="FooterChar"/>
    <w:uiPriority w:val="99"/>
    <w:rsid w:val="00000303"/>
    <w:pPr>
      <w:tabs>
        <w:tab w:val="center" w:pos="4320"/>
        <w:tab w:val="right" w:pos="8640"/>
      </w:tabs>
      <w:spacing w:after="0"/>
    </w:pPr>
  </w:style>
  <w:style w:type="character" w:customStyle="1" w:styleId="FooterChar">
    <w:name w:val="Footer Char"/>
    <w:basedOn w:val="DefaultParagraphFont"/>
    <w:link w:val="Footer"/>
    <w:uiPriority w:val="99"/>
    <w:rsid w:val="00000303"/>
  </w:style>
  <w:style w:type="character" w:styleId="PageNumber">
    <w:name w:val="page number"/>
    <w:basedOn w:val="DefaultParagraphFont"/>
    <w:rsid w:val="00000303"/>
  </w:style>
  <w:style w:type="paragraph" w:styleId="FootnoteText">
    <w:name w:val="footnote text"/>
    <w:basedOn w:val="Normal"/>
    <w:link w:val="FootnoteTextChar"/>
    <w:rsid w:val="00000303"/>
    <w:pPr>
      <w:spacing w:after="0"/>
    </w:pPr>
  </w:style>
  <w:style w:type="character" w:customStyle="1" w:styleId="FootnoteTextChar">
    <w:name w:val="Footnote Text Char"/>
    <w:basedOn w:val="DefaultParagraphFont"/>
    <w:link w:val="FootnoteText"/>
    <w:rsid w:val="00000303"/>
  </w:style>
  <w:style w:type="character" w:styleId="FootnoteReference">
    <w:name w:val="footnote reference"/>
    <w:basedOn w:val="DefaultParagraphFont"/>
    <w:rsid w:val="00000303"/>
    <w:rPr>
      <w:vertAlign w:val="superscript"/>
    </w:rPr>
  </w:style>
  <w:style w:type="paragraph" w:styleId="Header">
    <w:name w:val="header"/>
    <w:basedOn w:val="Normal"/>
    <w:link w:val="HeaderChar"/>
    <w:uiPriority w:val="99"/>
    <w:unhideWhenUsed/>
    <w:rsid w:val="00000303"/>
    <w:pPr>
      <w:tabs>
        <w:tab w:val="center" w:pos="4320"/>
        <w:tab w:val="right" w:pos="8640"/>
      </w:tabs>
      <w:spacing w:after="0"/>
    </w:pPr>
  </w:style>
  <w:style w:type="character" w:customStyle="1" w:styleId="HeaderChar">
    <w:name w:val="Header Char"/>
    <w:basedOn w:val="DefaultParagraphFont"/>
    <w:link w:val="Header"/>
    <w:uiPriority w:val="99"/>
    <w:rsid w:val="00000303"/>
  </w:style>
  <w:style w:type="character" w:customStyle="1" w:styleId="Heading2Char">
    <w:name w:val="Heading 2 Char"/>
    <w:basedOn w:val="DefaultParagraphFont"/>
    <w:link w:val="Heading2"/>
    <w:uiPriority w:val="9"/>
    <w:rsid w:val="00A90A1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677F5"/>
    <w:pPr>
      <w:spacing w:after="0"/>
    </w:pPr>
  </w:style>
  <w:style w:type="character" w:customStyle="1" w:styleId="apple-style-span">
    <w:name w:val="apple-style-span"/>
    <w:basedOn w:val="DefaultParagraphFont"/>
    <w:rsid w:val="00153FA9"/>
  </w:style>
  <w:style w:type="character" w:styleId="Hyperlink">
    <w:name w:val="Hyperlink"/>
    <w:basedOn w:val="DefaultParagraphFont"/>
    <w:uiPriority w:val="99"/>
    <w:unhideWhenUsed/>
    <w:rsid w:val="0067490F"/>
    <w:rPr>
      <w:color w:val="0000FF" w:themeColor="hyperlink"/>
      <w:u w:val="single"/>
    </w:rPr>
  </w:style>
  <w:style w:type="paragraph" w:customStyle="1" w:styleId="Default">
    <w:name w:val="Default"/>
    <w:rsid w:val="00E318B3"/>
    <w:pPr>
      <w:autoSpaceDE w:val="0"/>
      <w:autoSpaceDN w:val="0"/>
      <w:adjustRightInd w:val="0"/>
      <w:spacing w:after="0"/>
    </w:pPr>
    <w:rPr>
      <w:rFonts w:ascii="Arial" w:hAnsi="Arial" w:cs="Arial"/>
      <w:color w:val="000000"/>
    </w:rPr>
  </w:style>
  <w:style w:type="character" w:styleId="FollowedHyperlink">
    <w:name w:val="FollowedHyperlink"/>
    <w:basedOn w:val="DefaultParagraphFont"/>
    <w:uiPriority w:val="99"/>
    <w:semiHidden/>
    <w:unhideWhenUsed/>
    <w:rsid w:val="00072AE8"/>
    <w:rPr>
      <w:color w:val="800080" w:themeColor="followedHyperlink"/>
      <w:u w:val="single"/>
    </w:rPr>
  </w:style>
  <w:style w:type="character" w:styleId="CommentReference">
    <w:name w:val="annotation reference"/>
    <w:basedOn w:val="DefaultParagraphFont"/>
    <w:uiPriority w:val="99"/>
    <w:semiHidden/>
    <w:unhideWhenUsed/>
    <w:rsid w:val="00072AE8"/>
    <w:rPr>
      <w:sz w:val="16"/>
      <w:szCs w:val="16"/>
    </w:rPr>
  </w:style>
  <w:style w:type="paragraph" w:styleId="CommentText">
    <w:name w:val="annotation text"/>
    <w:basedOn w:val="Normal"/>
    <w:link w:val="CommentTextChar"/>
    <w:uiPriority w:val="99"/>
    <w:semiHidden/>
    <w:unhideWhenUsed/>
    <w:rsid w:val="00072AE8"/>
    <w:rPr>
      <w:sz w:val="20"/>
      <w:szCs w:val="20"/>
    </w:rPr>
  </w:style>
  <w:style w:type="character" w:customStyle="1" w:styleId="CommentTextChar">
    <w:name w:val="Comment Text Char"/>
    <w:basedOn w:val="DefaultParagraphFont"/>
    <w:link w:val="CommentText"/>
    <w:uiPriority w:val="99"/>
    <w:semiHidden/>
    <w:rsid w:val="00072AE8"/>
    <w:rPr>
      <w:sz w:val="20"/>
      <w:szCs w:val="20"/>
    </w:rPr>
  </w:style>
  <w:style w:type="paragraph" w:styleId="CommentSubject">
    <w:name w:val="annotation subject"/>
    <w:basedOn w:val="CommentText"/>
    <w:next w:val="CommentText"/>
    <w:link w:val="CommentSubjectChar"/>
    <w:uiPriority w:val="99"/>
    <w:semiHidden/>
    <w:unhideWhenUsed/>
    <w:rsid w:val="00072AE8"/>
    <w:rPr>
      <w:b/>
      <w:bCs/>
    </w:rPr>
  </w:style>
  <w:style w:type="character" w:customStyle="1" w:styleId="CommentSubjectChar">
    <w:name w:val="Comment Subject Char"/>
    <w:basedOn w:val="CommentTextChar"/>
    <w:link w:val="CommentSubject"/>
    <w:uiPriority w:val="99"/>
    <w:semiHidden/>
    <w:rsid w:val="00072AE8"/>
    <w:rPr>
      <w:b/>
      <w:bCs/>
      <w:sz w:val="20"/>
      <w:szCs w:val="20"/>
    </w:rPr>
  </w:style>
  <w:style w:type="table" w:customStyle="1" w:styleId="TableGrid1">
    <w:name w:val="Table Grid1"/>
    <w:basedOn w:val="TableNormal"/>
    <w:next w:val="TableGrid"/>
    <w:uiPriority w:val="59"/>
    <w:rsid w:val="00BC131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C75F6-7C79-42A3-9200-58466485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CBI, Inc.</Company>
  <LinksUpToDate>false</LinksUpToDate>
  <CharactersWithSpaces>25669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Fairman</dc:creator>
  <cp:lastModifiedBy>Jennifer Laughlin</cp:lastModifiedBy>
  <cp:revision>7</cp:revision>
  <dcterms:created xsi:type="dcterms:W3CDTF">2013-11-20T16:51:00Z</dcterms:created>
  <dcterms:modified xsi:type="dcterms:W3CDTF">2013-11-20T17:04:00Z</dcterms:modified>
</cp:coreProperties>
</file>