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6F5" w:rsidRPr="00731249" w:rsidRDefault="00103099" w:rsidP="001F6799">
      <w:pPr>
        <w:pStyle w:val="Header"/>
        <w:jc w:val="right"/>
        <w:rPr>
          <w:b/>
          <w:szCs w:val="24"/>
          <w:lang w:val="fr-CH"/>
        </w:rPr>
      </w:pPr>
      <w:r w:rsidRPr="00103099">
        <w:rPr>
          <w:noProof/>
        </w:rPr>
        <w:pict>
          <v:shapetype id="_x0000_t202" coordsize="21600,21600" o:spt="202" path="m,l,21600r21600,l21600,xe">
            <v:stroke joinstyle="miter"/>
            <v:path gradientshapeok="t" o:connecttype="rect"/>
          </v:shapetype>
          <v:shape id="_x0000_s1026" type="#_x0000_t202" style="position:absolute;left:0;text-align:left;margin-left:325.75pt;margin-top:5.05pt;width:125.8pt;height:77.7pt;z-index:251658240" stroked="f">
            <v:textbox style="mso-fit-shape-to-text:t">
              <w:txbxContent>
                <w:p w:rsidR="005A19D5" w:rsidRDefault="005A19D5" w:rsidP="00DC7394">
                  <w:pPr>
                    <w:jc w:val="right"/>
                  </w:pPr>
                  <w:r>
                    <w:rPr>
                      <w:noProof/>
                    </w:rPr>
                    <w:drawing>
                      <wp:inline distT="0" distB="0" distL="0" distR="0">
                        <wp:extent cx="1350645" cy="893445"/>
                        <wp:effectExtent l="19050" t="0" r="1905" b="0"/>
                        <wp:docPr id="2" name="Picture 2" descr="untitled CM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CMB.bmp"/>
                                <pic:cNvPicPr>
                                  <a:picLocks noChangeAspect="1" noChangeArrowheads="1"/>
                                </pic:cNvPicPr>
                              </pic:nvPicPr>
                              <pic:blipFill>
                                <a:blip r:embed="rId8"/>
                                <a:srcRect/>
                                <a:stretch>
                                  <a:fillRect/>
                                </a:stretch>
                              </pic:blipFill>
                              <pic:spPr bwMode="auto">
                                <a:xfrm>
                                  <a:off x="0" y="0"/>
                                  <a:ext cx="1350645" cy="893445"/>
                                </a:xfrm>
                                <a:prstGeom prst="rect">
                                  <a:avLst/>
                                </a:prstGeom>
                                <a:noFill/>
                                <a:ln w="9525">
                                  <a:noFill/>
                                  <a:miter lim="800000"/>
                                  <a:headEnd/>
                                  <a:tailEnd/>
                                </a:ln>
                              </pic:spPr>
                            </pic:pic>
                          </a:graphicData>
                        </a:graphic>
                      </wp:inline>
                    </w:drawing>
                  </w:r>
                </w:p>
              </w:txbxContent>
            </v:textbox>
          </v:shape>
        </w:pict>
      </w:r>
    </w:p>
    <w:p w:rsidR="00F606F5" w:rsidRPr="00213097" w:rsidRDefault="00E31D6B" w:rsidP="001F6799">
      <w:pPr>
        <w:autoSpaceDE w:val="0"/>
        <w:autoSpaceDN w:val="0"/>
        <w:adjustRightInd w:val="0"/>
        <w:ind w:left="-142"/>
        <w:rPr>
          <w:rFonts w:ascii="FrutigerLT-Roman" w:hAnsi="FrutigerLT-Roman" w:cs="FrutigerLT-Roman"/>
          <w:color w:val="C00000"/>
          <w:lang w:val="fr-FR" w:eastAsia="en-GB"/>
        </w:rPr>
      </w:pPr>
      <w:r>
        <w:rPr>
          <w:rFonts w:ascii="FrutigerLT-Roman" w:hAnsi="FrutigerLT-Roman" w:cs="FrutigerLT-Roman"/>
          <w:noProof/>
          <w:sz w:val="42"/>
          <w:szCs w:val="40"/>
        </w:rPr>
        <w:drawing>
          <wp:inline distT="0" distB="0" distL="0" distR="0">
            <wp:extent cx="1722755" cy="733425"/>
            <wp:effectExtent l="19050" t="0" r="0" b="0"/>
            <wp:docPr id="3"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9"/>
                    <a:srcRect/>
                    <a:stretch>
                      <a:fillRect/>
                    </a:stretch>
                  </pic:blipFill>
                  <pic:spPr bwMode="auto">
                    <a:xfrm>
                      <a:off x="0" y="0"/>
                      <a:ext cx="1722755" cy="733425"/>
                    </a:xfrm>
                    <a:prstGeom prst="rect">
                      <a:avLst/>
                    </a:prstGeom>
                    <a:noFill/>
                    <a:ln w="9525">
                      <a:noFill/>
                      <a:miter lim="800000"/>
                      <a:headEnd/>
                      <a:tailEnd/>
                    </a:ln>
                  </pic:spPr>
                </pic:pic>
              </a:graphicData>
            </a:graphic>
          </wp:inline>
        </w:drawing>
      </w:r>
    </w:p>
    <w:p w:rsidR="00F606F5" w:rsidRPr="003D6C74" w:rsidRDefault="00F606F5">
      <w:pPr>
        <w:rPr>
          <w:lang w:val="fr-FR"/>
        </w:rPr>
      </w:pPr>
    </w:p>
    <w:p w:rsidR="00F606F5" w:rsidRPr="003D6C74" w:rsidRDefault="00F606F5">
      <w:pPr>
        <w:rPr>
          <w:lang w:val="fr-FR"/>
        </w:rPr>
      </w:pPr>
    </w:p>
    <w:tbl>
      <w:tblPr>
        <w:tblpPr w:leftFromText="187" w:rightFromText="187" w:vertAnchor="page" w:horzAnchor="margin" w:tblpXSpec="right" w:tblpY="6391"/>
        <w:tblW w:w="2857" w:type="pct"/>
        <w:tblBorders>
          <w:insideH w:val="single" w:sz="8" w:space="0" w:color="4F81BD"/>
          <w:insideV w:val="single" w:sz="8" w:space="0" w:color="4F81BD"/>
        </w:tblBorders>
        <w:tblLook w:val="00A0"/>
      </w:tblPr>
      <w:tblGrid>
        <w:gridCol w:w="5281"/>
      </w:tblGrid>
      <w:tr w:rsidR="00F606F5" w:rsidRPr="00B2648D">
        <w:trPr>
          <w:trHeight w:val="1418"/>
        </w:trPr>
        <w:tc>
          <w:tcPr>
            <w:tcW w:w="0" w:type="auto"/>
            <w:shd w:val="clear" w:color="auto" w:fill="FFFFFF"/>
          </w:tcPr>
          <w:p w:rsidR="00F606F5" w:rsidRPr="005847E0" w:rsidRDefault="00E31D6B" w:rsidP="00DC7394">
            <w:pPr>
              <w:pStyle w:val="NoSpacing"/>
              <w:tabs>
                <w:tab w:val="left" w:pos="2100"/>
              </w:tabs>
              <w:rPr>
                <w:rFonts w:ascii="Franklin Gothic Book" w:hAnsi="Franklin Gothic Book"/>
                <w:b/>
                <w:bCs/>
                <w:color w:val="000000"/>
                <w:sz w:val="56"/>
                <w:szCs w:val="56"/>
              </w:rPr>
            </w:pPr>
            <w:r>
              <w:rPr>
                <w:rFonts w:ascii="Franklin Gothic Book" w:hAnsi="Franklin Gothic Book"/>
                <w:b/>
                <w:bCs/>
                <w:color w:val="000000"/>
                <w:sz w:val="56"/>
                <w:szCs w:val="56"/>
              </w:rPr>
              <w:t xml:space="preserve">2011 </w:t>
            </w:r>
            <w:r w:rsidR="00F606F5">
              <w:rPr>
                <w:rFonts w:ascii="Franklin Gothic Book" w:hAnsi="Franklin Gothic Book"/>
                <w:b/>
                <w:bCs/>
                <w:color w:val="000000"/>
                <w:sz w:val="56"/>
                <w:szCs w:val="56"/>
              </w:rPr>
              <w:t>Annual</w:t>
            </w:r>
            <w:r w:rsidR="00274E42">
              <w:rPr>
                <w:rFonts w:ascii="Franklin Gothic Book" w:hAnsi="Franklin Gothic Book"/>
                <w:b/>
                <w:bCs/>
                <w:color w:val="000000"/>
                <w:sz w:val="56"/>
                <w:szCs w:val="56"/>
              </w:rPr>
              <w:t xml:space="preserve"> </w:t>
            </w:r>
            <w:r w:rsidR="00F606F5">
              <w:rPr>
                <w:rFonts w:ascii="Franklin Gothic Book" w:hAnsi="Franklin Gothic Book"/>
                <w:b/>
                <w:bCs/>
                <w:color w:val="000000"/>
                <w:sz w:val="56"/>
                <w:szCs w:val="56"/>
              </w:rPr>
              <w:t>Report Cambodia</w:t>
            </w:r>
            <w:r w:rsidR="00274E42">
              <w:rPr>
                <w:rFonts w:ascii="Franklin Gothic Book" w:hAnsi="Franklin Gothic Book"/>
                <w:b/>
                <w:bCs/>
                <w:color w:val="000000"/>
                <w:sz w:val="56"/>
                <w:szCs w:val="56"/>
              </w:rPr>
              <w:t xml:space="preserve"> </w:t>
            </w:r>
            <w:proofErr w:type="spellStart"/>
            <w:r w:rsidR="00F606F5">
              <w:rPr>
                <w:rFonts w:ascii="Franklin Gothic Book" w:hAnsi="Franklin Gothic Book"/>
                <w:b/>
                <w:bCs/>
                <w:color w:val="000000"/>
                <w:sz w:val="56"/>
                <w:szCs w:val="56"/>
              </w:rPr>
              <w:t>Programme</w:t>
            </w:r>
            <w:proofErr w:type="spellEnd"/>
          </w:p>
        </w:tc>
      </w:tr>
      <w:tr w:rsidR="00F606F5" w:rsidRPr="00B2648D">
        <w:trPr>
          <w:trHeight w:val="390"/>
        </w:trPr>
        <w:tc>
          <w:tcPr>
            <w:tcW w:w="0" w:type="auto"/>
            <w:shd w:val="clear" w:color="auto" w:fill="FFFFFF"/>
          </w:tcPr>
          <w:p w:rsidR="00F606F5" w:rsidRPr="00B671C8" w:rsidRDefault="00F606F5" w:rsidP="0098638F">
            <w:pPr>
              <w:pStyle w:val="NoSpacing"/>
              <w:rPr>
                <w:bCs/>
                <w:color w:val="0070C0"/>
                <w:sz w:val="32"/>
                <w:szCs w:val="32"/>
              </w:rPr>
            </w:pPr>
            <w:r>
              <w:rPr>
                <w:bCs/>
                <w:color w:val="548DD4"/>
                <w:sz w:val="32"/>
                <w:szCs w:val="32"/>
              </w:rPr>
              <w:t>16</w:t>
            </w:r>
            <w:r w:rsidRPr="0098638F">
              <w:rPr>
                <w:bCs/>
                <w:color w:val="548DD4"/>
                <w:sz w:val="32"/>
                <w:szCs w:val="32"/>
                <w:vertAlign w:val="superscript"/>
              </w:rPr>
              <w:t>th</w:t>
            </w:r>
            <w:r>
              <w:rPr>
                <w:bCs/>
                <w:color w:val="548DD4"/>
                <w:sz w:val="32"/>
                <w:szCs w:val="32"/>
              </w:rPr>
              <w:t xml:space="preserve"> January 2011</w:t>
            </w:r>
          </w:p>
        </w:tc>
      </w:tr>
      <w:tr w:rsidR="00F606F5" w:rsidRPr="00B2648D">
        <w:trPr>
          <w:trHeight w:val="345"/>
        </w:trPr>
        <w:tc>
          <w:tcPr>
            <w:tcW w:w="0" w:type="auto"/>
            <w:shd w:val="clear" w:color="auto" w:fill="FFFFFF"/>
          </w:tcPr>
          <w:p w:rsidR="00F606F5" w:rsidRPr="00832CBF" w:rsidRDefault="00F606F5" w:rsidP="009678A2">
            <w:pPr>
              <w:pStyle w:val="NoSpacing"/>
              <w:rPr>
                <w:bCs/>
                <w:color w:val="000000"/>
                <w:sz w:val="28"/>
                <w:szCs w:val="28"/>
              </w:rPr>
            </w:pPr>
          </w:p>
        </w:tc>
      </w:tr>
    </w:tbl>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1F6799">
      <w:pPr>
        <w:pStyle w:val="Footer"/>
        <w:jc w:val="center"/>
        <w:rPr>
          <w:sz w:val="16"/>
          <w:szCs w:val="16"/>
        </w:rPr>
      </w:pPr>
    </w:p>
    <w:p w:rsidR="00F606F5" w:rsidRDefault="00F606F5" w:rsidP="002C680F">
      <w:pPr>
        <w:pStyle w:val="Footer"/>
        <w:rPr>
          <w:sz w:val="16"/>
          <w:szCs w:val="16"/>
        </w:rPr>
      </w:pPr>
    </w:p>
    <w:p w:rsidR="00F606F5" w:rsidRPr="005E20CC" w:rsidRDefault="00F606F5" w:rsidP="00CA6B13">
      <w:pPr>
        <w:widowControl/>
        <w:numPr>
          <w:ilvl w:val="0"/>
          <w:numId w:val="4"/>
        </w:numPr>
        <w:rPr>
          <w:rFonts w:ascii="Calibri" w:hAnsi="Calibri" w:cs="Arial"/>
          <w:b/>
          <w:sz w:val="28"/>
          <w:szCs w:val="28"/>
        </w:rPr>
      </w:pPr>
      <w:r w:rsidRPr="00535099">
        <w:rPr>
          <w:rFonts w:ascii="Calibri" w:hAnsi="Calibri" w:cs="Arial"/>
          <w:b/>
          <w:sz w:val="28"/>
          <w:szCs w:val="28"/>
        </w:rPr>
        <w:lastRenderedPageBreak/>
        <w:t xml:space="preserve">National </w:t>
      </w:r>
      <w:proofErr w:type="spellStart"/>
      <w:r w:rsidRPr="00535099">
        <w:rPr>
          <w:rFonts w:ascii="Calibri" w:hAnsi="Calibri" w:cs="Arial"/>
          <w:b/>
          <w:sz w:val="28"/>
          <w:szCs w:val="28"/>
        </w:rPr>
        <w:t>Programme</w:t>
      </w:r>
      <w:proofErr w:type="spellEnd"/>
      <w:r w:rsidRPr="00535099">
        <w:rPr>
          <w:rFonts w:ascii="Calibri" w:hAnsi="Calibri" w:cs="Arial"/>
          <w:b/>
          <w:sz w:val="28"/>
          <w:szCs w:val="28"/>
        </w:rPr>
        <w:t xml:space="preserve"> Status</w:t>
      </w:r>
    </w:p>
    <w:p w:rsidR="00F606F5" w:rsidRPr="000146BA" w:rsidRDefault="00F606F5" w:rsidP="00CA6B13">
      <w:pPr>
        <w:pStyle w:val="BodyText"/>
        <w:numPr>
          <w:ilvl w:val="1"/>
          <w:numId w:val="2"/>
        </w:numPr>
        <w:rPr>
          <w:rFonts w:ascii="Calibri" w:hAnsi="Calibri" w:cs="Arial"/>
          <w:b/>
          <w:color w:val="000000"/>
          <w:sz w:val="24"/>
          <w:szCs w:val="24"/>
        </w:rPr>
      </w:pPr>
      <w:r w:rsidRPr="000146BA">
        <w:rPr>
          <w:rFonts w:ascii="Calibri" w:hAnsi="Calibri" w:cs="Arial"/>
          <w:b/>
          <w:color w:val="000000"/>
          <w:sz w:val="24"/>
          <w:szCs w:val="24"/>
        </w:rPr>
        <w:t>National</w:t>
      </w:r>
      <w:r w:rsidR="00E31D6B">
        <w:rPr>
          <w:rFonts w:ascii="Calibri" w:hAnsi="Calibri" w:cs="Arial"/>
          <w:b/>
          <w:color w:val="000000"/>
          <w:sz w:val="24"/>
          <w:szCs w:val="24"/>
        </w:rPr>
        <w:t xml:space="preserve"> </w:t>
      </w:r>
      <w:proofErr w:type="spellStart"/>
      <w:r w:rsidRPr="000146BA">
        <w:rPr>
          <w:rFonts w:ascii="Calibri" w:hAnsi="Calibri" w:cs="Arial"/>
          <w:b/>
          <w:color w:val="000000"/>
          <w:sz w:val="24"/>
          <w:szCs w:val="24"/>
        </w:rPr>
        <w:t>Programme</w:t>
      </w:r>
      <w:proofErr w:type="spellEnd"/>
      <w:r w:rsidRPr="000146BA">
        <w:rPr>
          <w:rFonts w:ascii="Calibri" w:hAnsi="Calibri" w:cs="Arial"/>
          <w:b/>
          <w:color w:val="000000"/>
          <w:sz w:val="24"/>
          <w:szCs w:val="24"/>
        </w:rPr>
        <w:t xml:space="preserve"> Identification</w:t>
      </w:r>
    </w:p>
    <w:p w:rsidR="00F606F5" w:rsidRPr="00796069" w:rsidRDefault="00F606F5" w:rsidP="001444CF">
      <w:pPr>
        <w:jc w:val="both"/>
        <w:rPr>
          <w:rFonts w:ascii="Calibri" w:hAnsi="Calibri" w:cs="Arial"/>
          <w:sz w:val="20"/>
          <w:lang w:val="en-GB"/>
        </w:rPr>
      </w:pPr>
    </w:p>
    <w:tbl>
      <w:tblPr>
        <w:tblW w:w="0" w:type="auto"/>
        <w:tblLook w:val="01E0"/>
      </w:tblPr>
      <w:tblGrid>
        <w:gridCol w:w="4732"/>
        <w:gridCol w:w="238"/>
        <w:gridCol w:w="4273"/>
      </w:tblGrid>
      <w:tr w:rsidR="00F606F5" w:rsidRPr="00B13701" w:rsidTr="000F63B5">
        <w:trPr>
          <w:trHeight w:val="611"/>
        </w:trPr>
        <w:tc>
          <w:tcPr>
            <w:tcW w:w="4786" w:type="dxa"/>
            <w:tcBorders>
              <w:top w:val="single" w:sz="4" w:space="0" w:color="auto"/>
              <w:left w:val="single" w:sz="4" w:space="0" w:color="auto"/>
              <w:right w:val="single" w:sz="4" w:space="0" w:color="auto"/>
            </w:tcBorders>
          </w:tcPr>
          <w:p w:rsidR="00F606F5" w:rsidRDefault="00F606F5" w:rsidP="000F63B5">
            <w:pPr>
              <w:rPr>
                <w:rFonts w:ascii="Calibri" w:hAnsi="Calibri"/>
                <w:b/>
                <w:sz w:val="20"/>
              </w:rPr>
            </w:pPr>
            <w:r w:rsidRPr="00127D4C">
              <w:rPr>
                <w:rFonts w:ascii="Calibri" w:hAnsi="Calibri"/>
                <w:b/>
                <w:sz w:val="20"/>
              </w:rPr>
              <w:t>Country</w:t>
            </w:r>
            <w:r>
              <w:rPr>
                <w:rFonts w:ascii="Calibri" w:hAnsi="Calibri"/>
                <w:b/>
                <w:sz w:val="20"/>
              </w:rPr>
              <w:t>: Cambodia</w:t>
            </w:r>
          </w:p>
          <w:p w:rsidR="00F606F5" w:rsidRDefault="00F606F5" w:rsidP="000F63B5">
            <w:pPr>
              <w:rPr>
                <w:rFonts w:ascii="Calibri" w:hAnsi="Calibri" w:cs="Arial"/>
                <w:b/>
                <w:sz w:val="20"/>
              </w:rPr>
            </w:pPr>
            <w:r w:rsidRPr="00127D4C">
              <w:rPr>
                <w:rFonts w:ascii="Calibri" w:hAnsi="Calibri" w:cs="Arial"/>
                <w:b/>
                <w:sz w:val="20"/>
              </w:rPr>
              <w:t>Title</w:t>
            </w:r>
            <w:r>
              <w:rPr>
                <w:rFonts w:ascii="Calibri" w:hAnsi="Calibri" w:cs="Arial"/>
                <w:b/>
                <w:sz w:val="20"/>
              </w:rPr>
              <w:t xml:space="preserve"> of </w:t>
            </w:r>
            <w:proofErr w:type="spellStart"/>
            <w:r>
              <w:rPr>
                <w:rFonts w:ascii="Calibri" w:hAnsi="Calibri" w:cs="Arial"/>
                <w:b/>
                <w:sz w:val="20"/>
              </w:rPr>
              <w:t>programme</w:t>
            </w:r>
            <w:proofErr w:type="spellEnd"/>
            <w:r w:rsidRPr="00127D4C">
              <w:rPr>
                <w:rFonts w:ascii="Calibri" w:hAnsi="Calibri" w:cs="Arial"/>
                <w:b/>
                <w:sz w:val="20"/>
              </w:rPr>
              <w:t>:</w:t>
            </w:r>
            <w:r>
              <w:rPr>
                <w:rFonts w:ascii="Calibri" w:hAnsi="Calibri" w:cs="Arial"/>
                <w:b/>
                <w:sz w:val="20"/>
              </w:rPr>
              <w:t xml:space="preserve"> Cambodia UN-REDD National </w:t>
            </w:r>
            <w:proofErr w:type="spellStart"/>
            <w:r>
              <w:rPr>
                <w:rFonts w:ascii="Calibri" w:hAnsi="Calibri" w:cs="Arial"/>
                <w:b/>
                <w:sz w:val="20"/>
              </w:rPr>
              <w:t>Programme</w:t>
            </w:r>
            <w:proofErr w:type="spellEnd"/>
          </w:p>
          <w:p w:rsidR="00F606F5" w:rsidRPr="00127D4C" w:rsidRDefault="00F606F5" w:rsidP="001F6799">
            <w:pPr>
              <w:rPr>
                <w:rFonts w:ascii="Calibri" w:hAnsi="Calibri" w:cs="Arial"/>
                <w:b/>
                <w:sz w:val="20"/>
              </w:rPr>
            </w:pPr>
            <w:r w:rsidRPr="00127D4C">
              <w:rPr>
                <w:rFonts w:ascii="Calibri" w:hAnsi="Calibri" w:cs="Arial"/>
                <w:b/>
                <w:sz w:val="20"/>
              </w:rPr>
              <w:t>Date of submission:</w:t>
            </w:r>
            <w:r>
              <w:rPr>
                <w:rFonts w:ascii="Calibri" w:hAnsi="Calibri" w:cs="Arial"/>
                <w:b/>
                <w:sz w:val="20"/>
              </w:rPr>
              <w:t>20</w:t>
            </w:r>
            <w:r w:rsidRPr="008D199A">
              <w:rPr>
                <w:rFonts w:ascii="Calibri" w:hAnsi="Calibri" w:cs="Arial"/>
                <w:b/>
                <w:sz w:val="20"/>
                <w:vertAlign w:val="superscript"/>
              </w:rPr>
              <w:t>th</w:t>
            </w:r>
            <w:r>
              <w:rPr>
                <w:rFonts w:ascii="Calibri" w:hAnsi="Calibri" w:cs="Arial"/>
                <w:b/>
                <w:sz w:val="20"/>
              </w:rPr>
              <w:t xml:space="preserve"> of December, 2011</w:t>
            </w:r>
          </w:p>
        </w:tc>
        <w:tc>
          <w:tcPr>
            <w:tcW w:w="238" w:type="dxa"/>
            <w:tcBorders>
              <w:left w:val="single" w:sz="4" w:space="0" w:color="auto"/>
              <w:right w:val="single" w:sz="4" w:space="0" w:color="auto"/>
            </w:tcBorders>
          </w:tcPr>
          <w:p w:rsidR="00F606F5" w:rsidRPr="00114191" w:rsidRDefault="00F606F5" w:rsidP="001F6799">
            <w:pPr>
              <w:pStyle w:val="Heading2"/>
              <w:ind w:hanging="720"/>
              <w:rPr>
                <w:rFonts w:ascii="Calibri" w:hAnsi="Calibri" w:cs="Arial"/>
                <w:sz w:val="20"/>
                <w:szCs w:val="20"/>
              </w:rPr>
            </w:pPr>
          </w:p>
        </w:tc>
        <w:tc>
          <w:tcPr>
            <w:tcW w:w="4326" w:type="dxa"/>
            <w:tcBorders>
              <w:top w:val="single" w:sz="4" w:space="0" w:color="auto"/>
              <w:left w:val="single" w:sz="4" w:space="0" w:color="auto"/>
              <w:right w:val="single" w:sz="4" w:space="0" w:color="auto"/>
            </w:tcBorders>
          </w:tcPr>
          <w:p w:rsidR="00F606F5" w:rsidRDefault="00F606F5" w:rsidP="000F63B5">
            <w:pPr>
              <w:rPr>
                <w:rFonts w:ascii="Calibri" w:hAnsi="Calibri" w:cs="Arial"/>
                <w:b/>
                <w:sz w:val="20"/>
              </w:rPr>
            </w:pPr>
            <w:r>
              <w:rPr>
                <w:rFonts w:ascii="Calibri" w:hAnsi="Calibri" w:cs="Arial"/>
                <w:b/>
                <w:sz w:val="20"/>
              </w:rPr>
              <w:t>Start date: 3 Aug 2011</w:t>
            </w:r>
          </w:p>
          <w:p w:rsidR="00E31D6B" w:rsidRDefault="00E31D6B" w:rsidP="000F63B5">
            <w:pPr>
              <w:rPr>
                <w:rFonts w:ascii="Calibri" w:hAnsi="Calibri" w:cs="Arial"/>
                <w:b/>
                <w:sz w:val="20"/>
              </w:rPr>
            </w:pPr>
            <w:r>
              <w:rPr>
                <w:rFonts w:ascii="Calibri" w:hAnsi="Calibri" w:cs="Arial"/>
                <w:b/>
                <w:sz w:val="20"/>
              </w:rPr>
              <w:t>Date of 1st transfer of funds: 11 August 2011</w:t>
            </w:r>
          </w:p>
          <w:p w:rsidR="00F606F5" w:rsidRDefault="00F606F5" w:rsidP="000F63B5">
            <w:pPr>
              <w:rPr>
                <w:rFonts w:ascii="Calibri" w:hAnsi="Calibri" w:cs="Arial"/>
                <w:b/>
                <w:sz w:val="20"/>
              </w:rPr>
            </w:pPr>
            <w:r>
              <w:rPr>
                <w:rFonts w:ascii="Calibri" w:hAnsi="Calibri" w:cs="Arial"/>
                <w:b/>
                <w:sz w:val="20"/>
              </w:rPr>
              <w:t>End date: Aug 2013</w:t>
            </w:r>
          </w:p>
          <w:p w:rsidR="00F606F5" w:rsidRPr="005E4028" w:rsidRDefault="00F606F5" w:rsidP="00E31D6B">
            <w:pPr>
              <w:rPr>
                <w:rFonts w:ascii="Calibri" w:hAnsi="Calibri" w:cs="Arial"/>
                <w:b/>
                <w:sz w:val="20"/>
              </w:rPr>
            </w:pPr>
            <w:r>
              <w:rPr>
                <w:rFonts w:ascii="Calibri" w:hAnsi="Calibri" w:cs="Arial"/>
                <w:b/>
                <w:sz w:val="20"/>
              </w:rPr>
              <w:t xml:space="preserve">No-cost extension </w:t>
            </w:r>
            <w:r w:rsidRPr="000F63B5">
              <w:rPr>
                <w:rFonts w:ascii="Calibri" w:hAnsi="Calibri" w:cs="Arial"/>
                <w:b/>
                <w:sz w:val="20"/>
              </w:rPr>
              <w:t>requested:</w:t>
            </w:r>
          </w:p>
        </w:tc>
      </w:tr>
      <w:tr w:rsidR="00F606F5" w:rsidRPr="00B13701">
        <w:trPr>
          <w:trHeight w:val="76"/>
        </w:trPr>
        <w:tc>
          <w:tcPr>
            <w:tcW w:w="4786" w:type="dxa"/>
            <w:tcBorders>
              <w:left w:val="single" w:sz="4" w:space="0" w:color="auto"/>
              <w:bottom w:val="single" w:sz="4" w:space="0" w:color="auto"/>
              <w:right w:val="single" w:sz="4" w:space="0" w:color="auto"/>
            </w:tcBorders>
          </w:tcPr>
          <w:p w:rsidR="00F606F5" w:rsidRPr="00B13701" w:rsidRDefault="00F606F5" w:rsidP="001F6799">
            <w:pPr>
              <w:pStyle w:val="BodyText"/>
              <w:ind w:hanging="720"/>
              <w:rPr>
                <w:rFonts w:ascii="Calibri" w:hAnsi="Calibri" w:cs="Arial"/>
                <w:sz w:val="20"/>
              </w:rPr>
            </w:pPr>
          </w:p>
        </w:tc>
        <w:tc>
          <w:tcPr>
            <w:tcW w:w="238" w:type="dxa"/>
            <w:tcBorders>
              <w:left w:val="single" w:sz="4" w:space="0" w:color="auto"/>
              <w:right w:val="single" w:sz="4" w:space="0" w:color="auto"/>
            </w:tcBorders>
          </w:tcPr>
          <w:p w:rsidR="00F606F5" w:rsidRPr="00B13701" w:rsidRDefault="00F606F5" w:rsidP="001F6799">
            <w:pPr>
              <w:pStyle w:val="BodyText"/>
              <w:ind w:hanging="720"/>
              <w:rPr>
                <w:rFonts w:ascii="Calibri" w:hAnsi="Calibri" w:cs="Arial"/>
                <w:sz w:val="20"/>
              </w:rPr>
            </w:pPr>
          </w:p>
        </w:tc>
        <w:tc>
          <w:tcPr>
            <w:tcW w:w="4326" w:type="dxa"/>
            <w:tcBorders>
              <w:left w:val="single" w:sz="4" w:space="0" w:color="auto"/>
              <w:bottom w:val="single" w:sz="4" w:space="0" w:color="auto"/>
              <w:right w:val="single" w:sz="4" w:space="0" w:color="auto"/>
            </w:tcBorders>
          </w:tcPr>
          <w:p w:rsidR="00F606F5" w:rsidRPr="00B13701" w:rsidRDefault="00F606F5" w:rsidP="001F6799">
            <w:pPr>
              <w:pStyle w:val="BodyText"/>
              <w:ind w:hanging="720"/>
              <w:rPr>
                <w:rFonts w:ascii="Calibri" w:hAnsi="Calibri" w:cs="Arial"/>
                <w:sz w:val="20"/>
              </w:rPr>
            </w:pPr>
          </w:p>
        </w:tc>
      </w:tr>
    </w:tbl>
    <w:p w:rsidR="00F606F5" w:rsidRPr="009D62A1" w:rsidRDefault="00F606F5" w:rsidP="001B4B13">
      <w:pPr>
        <w:ind w:hanging="720"/>
        <w:rPr>
          <w:rFonts w:ascii="Calibri" w:hAnsi="Calibri" w:cs="Arial"/>
          <w:sz w:val="16"/>
          <w:szCs w:val="16"/>
        </w:rPr>
      </w:pPr>
    </w:p>
    <w:tbl>
      <w:tblPr>
        <w:tblW w:w="0" w:type="auto"/>
        <w:tblLook w:val="01E0"/>
      </w:tblPr>
      <w:tblGrid>
        <w:gridCol w:w="9243"/>
      </w:tblGrid>
      <w:tr w:rsidR="00F606F5" w:rsidRPr="00B13701" w:rsidTr="000F63B5">
        <w:trPr>
          <w:trHeight w:val="401"/>
        </w:trPr>
        <w:tc>
          <w:tcPr>
            <w:tcW w:w="9243" w:type="dxa"/>
            <w:tcBorders>
              <w:top w:val="single" w:sz="4" w:space="0" w:color="auto"/>
              <w:left w:val="single" w:sz="4" w:space="0" w:color="auto"/>
              <w:right w:val="single" w:sz="4" w:space="0" w:color="auto"/>
            </w:tcBorders>
          </w:tcPr>
          <w:p w:rsidR="00F606F5" w:rsidRDefault="00F606F5" w:rsidP="001F6799">
            <w:pPr>
              <w:rPr>
                <w:rFonts w:ascii="Calibri" w:hAnsi="Calibri" w:cs="Arial"/>
                <w:b/>
                <w:bCs/>
                <w:sz w:val="20"/>
              </w:rPr>
            </w:pPr>
            <w:r w:rsidRPr="00114D6C">
              <w:rPr>
                <w:rFonts w:ascii="Calibri" w:hAnsi="Calibri" w:cs="Arial"/>
                <w:b/>
                <w:bCs/>
                <w:sz w:val="20"/>
              </w:rPr>
              <w:t>Implementing partners</w:t>
            </w:r>
            <w:r>
              <w:rPr>
                <w:rFonts w:ascii="Calibri" w:hAnsi="Calibri" w:cs="Arial"/>
                <w:b/>
                <w:bCs/>
                <w:sz w:val="20"/>
              </w:rPr>
              <w:t>:</w:t>
            </w:r>
          </w:p>
          <w:p w:rsidR="00F606F5" w:rsidRDefault="00F606F5" w:rsidP="001F6799">
            <w:pPr>
              <w:rPr>
                <w:rFonts w:ascii="Calibri" w:hAnsi="Calibri" w:cs="Arial"/>
                <w:b/>
                <w:bCs/>
                <w:sz w:val="20"/>
              </w:rPr>
            </w:pPr>
            <w:r>
              <w:rPr>
                <w:rFonts w:ascii="Calibri" w:hAnsi="Calibri" w:cs="Arial"/>
                <w:b/>
                <w:bCs/>
                <w:sz w:val="20"/>
              </w:rPr>
              <w:t>Forestry Administration (FA), Ministry of Agriculture, Forestry and Fisheries</w:t>
            </w:r>
          </w:p>
          <w:p w:rsidR="00F606F5" w:rsidRPr="000F63B5" w:rsidRDefault="00F606F5" w:rsidP="001F6799">
            <w:pPr>
              <w:rPr>
                <w:rFonts w:ascii="Calibri" w:hAnsi="Calibri" w:cs="Arial"/>
                <w:b/>
                <w:bCs/>
                <w:sz w:val="20"/>
              </w:rPr>
            </w:pPr>
            <w:r>
              <w:rPr>
                <w:rFonts w:ascii="Calibri" w:hAnsi="Calibri" w:cs="Arial"/>
                <w:b/>
                <w:bCs/>
                <w:sz w:val="20"/>
              </w:rPr>
              <w:t>General Department of Administration for Nature Conservation and Protection (GDANCP), Ministry of Environment</w:t>
            </w:r>
          </w:p>
        </w:tc>
      </w:tr>
      <w:tr w:rsidR="00F606F5" w:rsidRPr="00B13701" w:rsidTr="000F63B5">
        <w:trPr>
          <w:trHeight w:val="80"/>
        </w:trPr>
        <w:tc>
          <w:tcPr>
            <w:tcW w:w="9243" w:type="dxa"/>
            <w:tcBorders>
              <w:left w:val="single" w:sz="4" w:space="0" w:color="auto"/>
              <w:bottom w:val="single" w:sz="4" w:space="0" w:color="auto"/>
              <w:right w:val="single" w:sz="4" w:space="0" w:color="auto"/>
            </w:tcBorders>
          </w:tcPr>
          <w:p w:rsidR="00F606F5" w:rsidRPr="00B13701" w:rsidRDefault="00F606F5" w:rsidP="001F6799">
            <w:pPr>
              <w:pStyle w:val="BodyText"/>
              <w:ind w:hanging="720"/>
              <w:rPr>
                <w:rFonts w:ascii="Calibri" w:hAnsi="Calibri" w:cs="Arial"/>
                <w:sz w:val="20"/>
              </w:rPr>
            </w:pPr>
          </w:p>
          <w:p w:rsidR="00F606F5" w:rsidRPr="00B13701" w:rsidRDefault="00F606F5" w:rsidP="001F6799">
            <w:pPr>
              <w:pStyle w:val="BodyText"/>
              <w:ind w:hanging="720"/>
              <w:rPr>
                <w:rFonts w:ascii="Calibri" w:hAnsi="Calibri" w:cs="Arial"/>
                <w:sz w:val="20"/>
              </w:rPr>
            </w:pPr>
          </w:p>
        </w:tc>
      </w:tr>
    </w:tbl>
    <w:p w:rsidR="00F606F5" w:rsidRPr="004456F4" w:rsidRDefault="00F606F5" w:rsidP="004456F4">
      <w:pPr>
        <w:widowControl/>
        <w:rPr>
          <w:rFonts w:ascii="Calibri" w:hAnsi="Calibri" w:cs="Arial"/>
          <w:sz w:val="20"/>
        </w:rP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65"/>
        <w:gridCol w:w="2212"/>
        <w:gridCol w:w="2410"/>
        <w:gridCol w:w="2756"/>
      </w:tblGrid>
      <w:tr w:rsidR="00F606F5" w:rsidRPr="00B13701" w:rsidTr="00516BF8">
        <w:trPr>
          <w:trHeight w:val="274"/>
        </w:trPr>
        <w:tc>
          <w:tcPr>
            <w:tcW w:w="9243" w:type="dxa"/>
            <w:gridSpan w:val="4"/>
            <w:shd w:val="clear" w:color="auto" w:fill="D9D9D9"/>
          </w:tcPr>
          <w:p w:rsidR="00F606F5" w:rsidRDefault="00F606F5" w:rsidP="00111FD3">
            <w:pPr>
              <w:jc w:val="center"/>
              <w:rPr>
                <w:rFonts w:ascii="Calibri" w:hAnsi="Calibri" w:cs="Arial"/>
                <w:b/>
                <w:sz w:val="20"/>
              </w:rPr>
            </w:pPr>
            <w:r>
              <w:rPr>
                <w:rFonts w:ascii="Calibri" w:hAnsi="Calibri" w:cs="Arial"/>
                <w:b/>
                <w:sz w:val="20"/>
              </w:rPr>
              <w:t>Financial S</w:t>
            </w:r>
            <w:r w:rsidRPr="00B13701">
              <w:rPr>
                <w:rFonts w:ascii="Calibri" w:hAnsi="Calibri" w:cs="Arial"/>
                <w:b/>
                <w:sz w:val="20"/>
              </w:rPr>
              <w:t>ummary</w:t>
            </w:r>
            <w:r>
              <w:rPr>
                <w:rFonts w:ascii="Calibri" w:hAnsi="Calibri" w:cs="Arial"/>
                <w:b/>
                <w:sz w:val="20"/>
              </w:rPr>
              <w:t xml:space="preserve"> (USD)</w:t>
            </w:r>
          </w:p>
        </w:tc>
      </w:tr>
      <w:tr w:rsidR="00F606F5" w:rsidRPr="00B13701" w:rsidTr="00111FD3">
        <w:trPr>
          <w:trHeight w:val="274"/>
        </w:trPr>
        <w:tc>
          <w:tcPr>
            <w:tcW w:w="1865" w:type="dxa"/>
            <w:shd w:val="clear" w:color="auto" w:fill="D9D9D9"/>
          </w:tcPr>
          <w:p w:rsidR="00F606F5" w:rsidRPr="00B3664B" w:rsidRDefault="00F606F5" w:rsidP="00B3664B">
            <w:pPr>
              <w:jc w:val="center"/>
              <w:rPr>
                <w:rFonts w:ascii="Calibri" w:hAnsi="Calibri" w:cs="Arial"/>
                <w:b/>
                <w:sz w:val="20"/>
                <w:lang w:val="da-DK"/>
              </w:rPr>
            </w:pPr>
            <w:r>
              <w:rPr>
                <w:rFonts w:ascii="Calibri" w:hAnsi="Calibri" w:cs="Arial"/>
                <w:b/>
                <w:sz w:val="20"/>
                <w:lang w:val="da-DK"/>
              </w:rPr>
              <w:t>UN Agency</w:t>
            </w:r>
          </w:p>
        </w:tc>
        <w:tc>
          <w:tcPr>
            <w:tcW w:w="2212" w:type="dxa"/>
            <w:shd w:val="clear" w:color="auto" w:fill="D9D9D9"/>
          </w:tcPr>
          <w:p w:rsidR="00F606F5" w:rsidRPr="00B3664B" w:rsidRDefault="00F606F5" w:rsidP="00E31D6B">
            <w:pPr>
              <w:jc w:val="center"/>
              <w:rPr>
                <w:rFonts w:ascii="Calibri" w:hAnsi="Calibri" w:cs="Arial"/>
                <w:b/>
                <w:sz w:val="20"/>
                <w:lang w:val="da-DK"/>
              </w:rPr>
            </w:pPr>
            <w:r>
              <w:rPr>
                <w:rFonts w:ascii="Calibri" w:hAnsi="Calibri" w:cs="Arial"/>
                <w:b/>
                <w:sz w:val="20"/>
                <w:lang w:val="da-DK"/>
              </w:rPr>
              <w:t>Approved Programme Budget</w:t>
            </w:r>
          </w:p>
        </w:tc>
        <w:tc>
          <w:tcPr>
            <w:tcW w:w="2410" w:type="dxa"/>
            <w:shd w:val="clear" w:color="auto" w:fill="D9D9D9"/>
          </w:tcPr>
          <w:p w:rsidR="00F606F5" w:rsidRPr="00B3664B" w:rsidRDefault="00F606F5" w:rsidP="00B3664B">
            <w:pPr>
              <w:jc w:val="center"/>
              <w:rPr>
                <w:rFonts w:ascii="Calibri" w:hAnsi="Calibri" w:cs="Arial"/>
                <w:b/>
                <w:sz w:val="20"/>
                <w:lang w:val="da-DK"/>
              </w:rPr>
            </w:pPr>
            <w:r>
              <w:rPr>
                <w:rFonts w:ascii="Calibri" w:hAnsi="Calibri" w:cs="Arial"/>
                <w:b/>
                <w:sz w:val="20"/>
                <w:lang w:val="da-DK"/>
              </w:rPr>
              <w:t>Amount transferred to date</w:t>
            </w:r>
          </w:p>
        </w:tc>
        <w:tc>
          <w:tcPr>
            <w:tcW w:w="2756" w:type="dxa"/>
            <w:shd w:val="clear" w:color="auto" w:fill="D9D9D9"/>
          </w:tcPr>
          <w:p w:rsidR="00F606F5" w:rsidRPr="002025AC" w:rsidRDefault="00F606F5" w:rsidP="00E31D6B">
            <w:pPr>
              <w:jc w:val="center"/>
              <w:rPr>
                <w:rFonts w:ascii="Calibri" w:hAnsi="Calibri" w:cs="Arial"/>
                <w:b/>
                <w:sz w:val="20"/>
              </w:rPr>
            </w:pPr>
            <w:r>
              <w:rPr>
                <w:rFonts w:ascii="Calibri" w:hAnsi="Calibri" w:cs="Arial"/>
                <w:b/>
                <w:sz w:val="20"/>
                <w:lang w:val="da-DK"/>
              </w:rPr>
              <w:t>CummulativeExpendituresup to 31 December 2011</w:t>
            </w:r>
          </w:p>
        </w:tc>
      </w:tr>
      <w:tr w:rsidR="00F606F5" w:rsidRPr="00B13701" w:rsidTr="00111FD3">
        <w:trPr>
          <w:trHeight w:val="274"/>
        </w:trPr>
        <w:tc>
          <w:tcPr>
            <w:tcW w:w="1865" w:type="dxa"/>
            <w:vAlign w:val="bottom"/>
          </w:tcPr>
          <w:p w:rsidR="00F606F5" w:rsidRDefault="00F606F5" w:rsidP="00111FD3">
            <w:pPr>
              <w:rPr>
                <w:rFonts w:ascii="Calibri" w:hAnsi="Calibri" w:cs="Arial"/>
                <w:i/>
                <w:sz w:val="20"/>
              </w:rPr>
            </w:pPr>
            <w:r>
              <w:rPr>
                <w:rFonts w:ascii="Calibri" w:hAnsi="Calibri" w:cs="Arial"/>
                <w:i/>
                <w:sz w:val="20"/>
              </w:rPr>
              <w:t>FAO</w:t>
            </w:r>
          </w:p>
        </w:tc>
        <w:tc>
          <w:tcPr>
            <w:tcW w:w="2212" w:type="dxa"/>
          </w:tcPr>
          <w:p w:rsidR="00F606F5" w:rsidRPr="00B13701" w:rsidRDefault="00F606F5" w:rsidP="00657360">
            <w:pPr>
              <w:rPr>
                <w:rFonts w:ascii="Calibri" w:hAnsi="Calibri"/>
                <w:b/>
                <w:sz w:val="20"/>
              </w:rPr>
            </w:pPr>
            <w:r>
              <w:rPr>
                <w:rFonts w:ascii="Calibri" w:hAnsi="Calibri"/>
                <w:b/>
                <w:sz w:val="20"/>
              </w:rPr>
              <w:t>USD 1,300,050</w:t>
            </w:r>
          </w:p>
        </w:tc>
        <w:tc>
          <w:tcPr>
            <w:tcW w:w="2410" w:type="dxa"/>
          </w:tcPr>
          <w:p w:rsidR="00F606F5" w:rsidRPr="00B13701" w:rsidRDefault="00F606F5" w:rsidP="00657360">
            <w:pPr>
              <w:rPr>
                <w:rFonts w:ascii="Calibri" w:hAnsi="Calibri"/>
                <w:b/>
                <w:sz w:val="20"/>
              </w:rPr>
            </w:pPr>
            <w:r>
              <w:rPr>
                <w:rFonts w:ascii="Calibri" w:hAnsi="Calibri"/>
                <w:b/>
                <w:sz w:val="20"/>
              </w:rPr>
              <w:t>USD 1,300,050 (11 Aug 2011)</w:t>
            </w:r>
          </w:p>
        </w:tc>
        <w:tc>
          <w:tcPr>
            <w:tcW w:w="2756" w:type="dxa"/>
          </w:tcPr>
          <w:p w:rsidR="00F606F5" w:rsidRPr="00B13701" w:rsidRDefault="00F606F5" w:rsidP="00657360">
            <w:pPr>
              <w:rPr>
                <w:rFonts w:ascii="Calibri" w:hAnsi="Calibri"/>
                <w:b/>
                <w:sz w:val="20"/>
              </w:rPr>
            </w:pPr>
            <w:r>
              <w:rPr>
                <w:rFonts w:ascii="Calibri" w:hAnsi="Calibri"/>
                <w:b/>
                <w:sz w:val="20"/>
              </w:rPr>
              <w:t>USD 0,000</w:t>
            </w:r>
          </w:p>
        </w:tc>
      </w:tr>
      <w:tr w:rsidR="00F606F5" w:rsidRPr="00B13701" w:rsidTr="00111FD3">
        <w:trPr>
          <w:trHeight w:val="274"/>
        </w:trPr>
        <w:tc>
          <w:tcPr>
            <w:tcW w:w="1865" w:type="dxa"/>
            <w:vAlign w:val="bottom"/>
          </w:tcPr>
          <w:p w:rsidR="00F606F5" w:rsidRDefault="00F606F5" w:rsidP="00111FD3">
            <w:pPr>
              <w:rPr>
                <w:rFonts w:ascii="Calibri" w:hAnsi="Calibri" w:cs="Arial"/>
                <w:i/>
                <w:sz w:val="20"/>
              </w:rPr>
            </w:pPr>
            <w:r>
              <w:rPr>
                <w:rFonts w:ascii="Calibri" w:hAnsi="Calibri" w:cs="Arial"/>
                <w:i/>
                <w:sz w:val="20"/>
              </w:rPr>
              <w:t>UNDP</w:t>
            </w:r>
          </w:p>
        </w:tc>
        <w:tc>
          <w:tcPr>
            <w:tcW w:w="2212" w:type="dxa"/>
          </w:tcPr>
          <w:p w:rsidR="00F606F5" w:rsidRPr="00B13701" w:rsidRDefault="00F606F5" w:rsidP="00657360">
            <w:pPr>
              <w:rPr>
                <w:rFonts w:ascii="Calibri" w:hAnsi="Calibri"/>
                <w:b/>
                <w:sz w:val="20"/>
              </w:rPr>
            </w:pPr>
            <w:r>
              <w:rPr>
                <w:rFonts w:ascii="Calibri" w:hAnsi="Calibri"/>
                <w:b/>
                <w:sz w:val="20"/>
              </w:rPr>
              <w:t>USD 1,551,500</w:t>
            </w:r>
          </w:p>
        </w:tc>
        <w:tc>
          <w:tcPr>
            <w:tcW w:w="2410" w:type="dxa"/>
          </w:tcPr>
          <w:p w:rsidR="00F606F5" w:rsidRPr="00B13701" w:rsidRDefault="00F606F5" w:rsidP="00657360">
            <w:pPr>
              <w:rPr>
                <w:rFonts w:ascii="Calibri" w:hAnsi="Calibri"/>
                <w:b/>
                <w:sz w:val="20"/>
              </w:rPr>
            </w:pPr>
            <w:r>
              <w:rPr>
                <w:rFonts w:ascii="Calibri" w:hAnsi="Calibri"/>
                <w:b/>
                <w:sz w:val="20"/>
              </w:rPr>
              <w:t>USD 1,551,500 (11 Aug 2011)</w:t>
            </w:r>
          </w:p>
        </w:tc>
        <w:tc>
          <w:tcPr>
            <w:tcW w:w="2756" w:type="dxa"/>
          </w:tcPr>
          <w:p w:rsidR="00F606F5" w:rsidRPr="009F24AD" w:rsidRDefault="00F606F5" w:rsidP="000713E8">
            <w:pPr>
              <w:rPr>
                <w:rFonts w:asciiTheme="minorHAnsi" w:hAnsiTheme="minorHAnsi" w:cstheme="minorHAnsi"/>
                <w:b/>
                <w:sz w:val="20"/>
              </w:rPr>
            </w:pPr>
            <w:r w:rsidRPr="009F24AD">
              <w:rPr>
                <w:rFonts w:asciiTheme="minorHAnsi" w:hAnsiTheme="minorHAnsi" w:cstheme="minorHAnsi"/>
                <w:b/>
                <w:sz w:val="20"/>
              </w:rPr>
              <w:t xml:space="preserve">USD </w:t>
            </w:r>
            <w:r w:rsidR="009F24AD" w:rsidRPr="009F24AD">
              <w:rPr>
                <w:rFonts w:asciiTheme="minorHAnsi" w:hAnsiTheme="minorHAnsi" w:cstheme="minorHAnsi"/>
                <w:b/>
                <w:bCs/>
                <w:sz w:val="20"/>
              </w:rPr>
              <w:t>158,49</w:t>
            </w:r>
            <w:r w:rsidR="000713E8">
              <w:rPr>
                <w:rFonts w:asciiTheme="minorHAnsi" w:hAnsiTheme="minorHAnsi" w:cstheme="minorHAnsi"/>
                <w:b/>
                <w:bCs/>
                <w:sz w:val="20"/>
              </w:rPr>
              <w:t>1</w:t>
            </w:r>
            <w:r w:rsidR="009F24AD">
              <w:rPr>
                <w:rStyle w:val="FootnoteReference"/>
                <w:rFonts w:asciiTheme="minorHAnsi" w:hAnsiTheme="minorHAnsi"/>
                <w:b/>
                <w:bCs/>
                <w:sz w:val="20"/>
              </w:rPr>
              <w:footnoteReference w:id="1"/>
            </w:r>
          </w:p>
        </w:tc>
      </w:tr>
      <w:tr w:rsidR="00F606F5" w:rsidRPr="00B13701" w:rsidTr="00111FD3">
        <w:trPr>
          <w:trHeight w:val="205"/>
        </w:trPr>
        <w:tc>
          <w:tcPr>
            <w:tcW w:w="1865" w:type="dxa"/>
            <w:vAlign w:val="bottom"/>
          </w:tcPr>
          <w:p w:rsidR="00F606F5" w:rsidRDefault="00F606F5" w:rsidP="00111FD3">
            <w:pPr>
              <w:rPr>
                <w:rFonts w:ascii="Calibri" w:hAnsi="Calibri" w:cs="Arial"/>
                <w:i/>
                <w:sz w:val="20"/>
              </w:rPr>
            </w:pPr>
            <w:r>
              <w:rPr>
                <w:rFonts w:ascii="Calibri" w:hAnsi="Calibri" w:cs="Arial"/>
                <w:i/>
                <w:sz w:val="20"/>
              </w:rPr>
              <w:t>UNEP</w:t>
            </w:r>
          </w:p>
        </w:tc>
        <w:tc>
          <w:tcPr>
            <w:tcW w:w="2212" w:type="dxa"/>
          </w:tcPr>
          <w:p w:rsidR="00F606F5" w:rsidRPr="00B13701" w:rsidRDefault="00F606F5" w:rsidP="00657360">
            <w:pPr>
              <w:rPr>
                <w:rFonts w:ascii="Calibri" w:hAnsi="Calibri"/>
                <w:b/>
                <w:sz w:val="20"/>
              </w:rPr>
            </w:pPr>
            <w:r>
              <w:rPr>
                <w:rFonts w:ascii="Calibri" w:hAnsi="Calibri"/>
                <w:b/>
                <w:sz w:val="20"/>
              </w:rPr>
              <w:t>USD 149,800</w:t>
            </w:r>
          </w:p>
        </w:tc>
        <w:tc>
          <w:tcPr>
            <w:tcW w:w="2410" w:type="dxa"/>
          </w:tcPr>
          <w:p w:rsidR="00F606F5" w:rsidRPr="00B13701" w:rsidRDefault="00F606F5" w:rsidP="00657360">
            <w:pPr>
              <w:rPr>
                <w:rFonts w:ascii="Calibri" w:hAnsi="Calibri"/>
                <w:b/>
                <w:sz w:val="20"/>
              </w:rPr>
            </w:pPr>
            <w:r>
              <w:rPr>
                <w:rFonts w:ascii="Calibri" w:hAnsi="Calibri"/>
                <w:b/>
                <w:sz w:val="20"/>
              </w:rPr>
              <w:t>USD 149,800 (11 Aug 2011)</w:t>
            </w:r>
          </w:p>
        </w:tc>
        <w:tc>
          <w:tcPr>
            <w:tcW w:w="2756" w:type="dxa"/>
          </w:tcPr>
          <w:p w:rsidR="00F606F5" w:rsidRPr="00B13701" w:rsidRDefault="00F606F5" w:rsidP="00657360">
            <w:pPr>
              <w:rPr>
                <w:rFonts w:ascii="Calibri" w:hAnsi="Calibri"/>
                <w:b/>
                <w:sz w:val="20"/>
              </w:rPr>
            </w:pPr>
            <w:r>
              <w:rPr>
                <w:rFonts w:ascii="Calibri" w:hAnsi="Calibri"/>
                <w:b/>
                <w:sz w:val="20"/>
              </w:rPr>
              <w:t>USD 0,000</w:t>
            </w:r>
          </w:p>
        </w:tc>
      </w:tr>
      <w:tr w:rsidR="00F606F5" w:rsidRPr="00B13701" w:rsidTr="00111FD3">
        <w:trPr>
          <w:trHeight w:val="274"/>
        </w:trPr>
        <w:tc>
          <w:tcPr>
            <w:tcW w:w="1865" w:type="dxa"/>
            <w:vAlign w:val="bottom"/>
          </w:tcPr>
          <w:p w:rsidR="00F606F5" w:rsidRDefault="00F606F5" w:rsidP="00111FD3">
            <w:pPr>
              <w:rPr>
                <w:rFonts w:ascii="Calibri" w:hAnsi="Calibri" w:cs="Arial"/>
                <w:i/>
                <w:sz w:val="20"/>
              </w:rPr>
            </w:pPr>
            <w:r>
              <w:rPr>
                <w:rFonts w:ascii="Calibri" w:hAnsi="Calibri" w:cs="Arial"/>
                <w:i/>
                <w:sz w:val="20"/>
              </w:rPr>
              <w:t>Total</w:t>
            </w:r>
          </w:p>
        </w:tc>
        <w:tc>
          <w:tcPr>
            <w:tcW w:w="2212" w:type="dxa"/>
          </w:tcPr>
          <w:p w:rsidR="00F606F5" w:rsidRPr="00B13701" w:rsidRDefault="00F606F5" w:rsidP="00657360">
            <w:pPr>
              <w:rPr>
                <w:rFonts w:ascii="Calibri" w:hAnsi="Calibri"/>
                <w:b/>
                <w:sz w:val="20"/>
              </w:rPr>
            </w:pPr>
            <w:r>
              <w:rPr>
                <w:rFonts w:ascii="Calibri" w:hAnsi="Calibri"/>
                <w:b/>
                <w:sz w:val="20"/>
              </w:rPr>
              <w:t>USD 3,001,350</w:t>
            </w:r>
          </w:p>
        </w:tc>
        <w:tc>
          <w:tcPr>
            <w:tcW w:w="2410" w:type="dxa"/>
          </w:tcPr>
          <w:p w:rsidR="00F606F5" w:rsidRPr="00B13701" w:rsidRDefault="00F606F5" w:rsidP="00657360">
            <w:pPr>
              <w:rPr>
                <w:rFonts w:ascii="Calibri" w:hAnsi="Calibri"/>
                <w:b/>
                <w:sz w:val="20"/>
              </w:rPr>
            </w:pPr>
            <w:r>
              <w:rPr>
                <w:rFonts w:ascii="Calibri" w:hAnsi="Calibri"/>
                <w:b/>
                <w:sz w:val="20"/>
              </w:rPr>
              <w:t>USD 3,001,350</w:t>
            </w:r>
          </w:p>
        </w:tc>
        <w:tc>
          <w:tcPr>
            <w:tcW w:w="2756" w:type="dxa"/>
          </w:tcPr>
          <w:p w:rsidR="00F606F5" w:rsidRPr="00B13701" w:rsidRDefault="000713E8" w:rsidP="00657360">
            <w:pPr>
              <w:rPr>
                <w:rFonts w:ascii="Calibri" w:hAnsi="Calibri"/>
                <w:b/>
                <w:sz w:val="20"/>
              </w:rPr>
            </w:pPr>
            <w:r>
              <w:rPr>
                <w:rFonts w:ascii="Calibri" w:hAnsi="Calibri"/>
                <w:b/>
                <w:sz w:val="20"/>
              </w:rPr>
              <w:t>USD 158,491</w:t>
            </w:r>
          </w:p>
        </w:tc>
      </w:tr>
    </w:tbl>
    <w:p w:rsidR="00F606F5" w:rsidRDefault="00F606F5" w:rsidP="005A23C1">
      <w:pPr>
        <w:rPr>
          <w:rFonts w:ascii="Calibri" w:hAnsi="Calibri" w:cs="Arial"/>
          <w:b/>
          <w:sz w:val="20"/>
        </w:rPr>
      </w:pPr>
    </w:p>
    <w:p w:rsidR="00F606F5" w:rsidRPr="00E31D6B" w:rsidRDefault="00F606F5" w:rsidP="005A23C1">
      <w:pPr>
        <w:rPr>
          <w:rFonts w:ascii="Calibri" w:hAnsi="Calibri" w:cs="Arial"/>
          <w:b/>
          <w:sz w:val="20"/>
        </w:rPr>
      </w:pPr>
      <w:r>
        <w:rPr>
          <w:rFonts w:ascii="Calibri" w:hAnsi="Calibri" w:cs="Arial"/>
          <w:b/>
          <w:sz w:val="20"/>
        </w:rPr>
        <w:t>A</w:t>
      </w:r>
      <w:r w:rsidRPr="00B13701">
        <w:rPr>
          <w:rFonts w:ascii="Calibri" w:hAnsi="Calibri" w:cs="Arial"/>
          <w:b/>
          <w:sz w:val="20"/>
        </w:rPr>
        <w:t xml:space="preserve">pproved </w:t>
      </w:r>
      <w:r>
        <w:rPr>
          <w:rFonts w:ascii="Calibri" w:hAnsi="Calibri" w:cs="Arial"/>
          <w:b/>
          <w:sz w:val="20"/>
        </w:rPr>
        <w:t xml:space="preserve">National </w:t>
      </w:r>
      <w:proofErr w:type="spellStart"/>
      <w:r w:rsidRPr="00B13701">
        <w:rPr>
          <w:rFonts w:ascii="Calibri" w:hAnsi="Calibri" w:cs="Arial"/>
          <w:b/>
          <w:sz w:val="20"/>
        </w:rPr>
        <w:t>Programme</w:t>
      </w:r>
      <w:proofErr w:type="spellEnd"/>
      <w:r w:rsidR="00E31D6B">
        <w:rPr>
          <w:rFonts w:ascii="Calibri" w:hAnsi="Calibri" w:cs="Arial"/>
          <w:b/>
          <w:sz w:val="20"/>
        </w:rPr>
        <w:t xml:space="preserve"> </w:t>
      </w:r>
      <w:r>
        <w:rPr>
          <w:rFonts w:ascii="Calibri" w:hAnsi="Calibri" w:cs="Arial"/>
          <w:b/>
          <w:sz w:val="20"/>
        </w:rPr>
        <w:t>b</w:t>
      </w:r>
      <w:r w:rsidRPr="00B13701">
        <w:rPr>
          <w:rFonts w:ascii="Calibri" w:hAnsi="Calibri" w:cs="Arial"/>
          <w:b/>
          <w:sz w:val="20"/>
        </w:rPr>
        <w:t>udget</w:t>
      </w:r>
    </w:p>
    <w:p w:rsidR="00F606F5" w:rsidRPr="009D62A1" w:rsidRDefault="00F606F5" w:rsidP="008926F9">
      <w:pPr>
        <w:pStyle w:val="ListParagraph"/>
        <w:ind w:left="0"/>
        <w:jc w:val="both"/>
        <w:rPr>
          <w:rFonts w:ascii="Calibri" w:hAnsi="Calibri" w:cs="Arial"/>
          <w:b/>
          <w:sz w:val="16"/>
          <w:szCs w:val="16"/>
          <w:u w:val="single"/>
        </w:rPr>
      </w:pPr>
    </w:p>
    <w:tbl>
      <w:tblPr>
        <w:tblpPr w:leftFromText="180" w:rightFromText="180" w:vertAnchor="text" w:horzAnchor="margin" w:tblpY="1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4"/>
        <w:gridCol w:w="2175"/>
        <w:gridCol w:w="1745"/>
        <w:gridCol w:w="3006"/>
      </w:tblGrid>
      <w:tr w:rsidR="00F606F5" w:rsidRPr="00B13701" w:rsidTr="00E334A1">
        <w:trPr>
          <w:trHeight w:val="112"/>
        </w:trPr>
        <w:tc>
          <w:tcPr>
            <w:tcW w:w="6771" w:type="dxa"/>
            <w:gridSpan w:val="3"/>
            <w:shd w:val="clear" w:color="auto" w:fill="D9D9D9"/>
          </w:tcPr>
          <w:p w:rsidR="00F606F5" w:rsidRPr="00B13701" w:rsidRDefault="00F606F5" w:rsidP="00E31D6B">
            <w:pPr>
              <w:jc w:val="center"/>
              <w:rPr>
                <w:rFonts w:ascii="Calibri" w:hAnsi="Calibri"/>
                <w:sz w:val="20"/>
              </w:rPr>
            </w:pPr>
            <w:r>
              <w:rPr>
                <w:rFonts w:ascii="Calibri" w:hAnsi="Calibri" w:cs="Arial"/>
                <w:b/>
                <w:sz w:val="20"/>
              </w:rPr>
              <w:t>Electronic signatures by the designated UN organization</w:t>
            </w:r>
          </w:p>
        </w:tc>
        <w:tc>
          <w:tcPr>
            <w:tcW w:w="2409" w:type="dxa"/>
            <w:shd w:val="clear" w:color="auto" w:fill="D9D9D9"/>
          </w:tcPr>
          <w:p w:rsidR="00F606F5" w:rsidRDefault="00F606F5" w:rsidP="00A64564">
            <w:pPr>
              <w:jc w:val="center"/>
              <w:rPr>
                <w:rFonts w:ascii="Calibri" w:hAnsi="Calibri" w:cs="Arial"/>
                <w:b/>
                <w:sz w:val="20"/>
              </w:rPr>
            </w:pPr>
            <w:r>
              <w:rPr>
                <w:rFonts w:ascii="Calibri" w:hAnsi="Calibri" w:cs="Arial"/>
                <w:b/>
                <w:sz w:val="20"/>
              </w:rPr>
              <w:t>Electronic signature by the Government Counterpart</w:t>
            </w:r>
          </w:p>
        </w:tc>
      </w:tr>
      <w:tr w:rsidR="00F606F5" w:rsidRPr="00B13701" w:rsidTr="00E334A1">
        <w:trPr>
          <w:trHeight w:val="112"/>
        </w:trPr>
        <w:tc>
          <w:tcPr>
            <w:tcW w:w="2235" w:type="dxa"/>
            <w:shd w:val="clear" w:color="auto" w:fill="D9D9D9"/>
          </w:tcPr>
          <w:p w:rsidR="00F606F5" w:rsidRPr="00211E90" w:rsidRDefault="00F606F5" w:rsidP="00211E90">
            <w:pPr>
              <w:jc w:val="center"/>
              <w:rPr>
                <w:rFonts w:ascii="Calibri" w:hAnsi="Calibri"/>
                <w:b/>
                <w:sz w:val="20"/>
              </w:rPr>
            </w:pPr>
            <w:r>
              <w:rPr>
                <w:rFonts w:ascii="Calibri" w:hAnsi="Calibri"/>
                <w:b/>
                <w:sz w:val="20"/>
              </w:rPr>
              <w:t>FAO</w:t>
            </w:r>
          </w:p>
        </w:tc>
        <w:tc>
          <w:tcPr>
            <w:tcW w:w="2268" w:type="dxa"/>
            <w:shd w:val="clear" w:color="auto" w:fill="D9D9D9"/>
          </w:tcPr>
          <w:p w:rsidR="00F606F5" w:rsidRPr="00211E90" w:rsidRDefault="00F606F5" w:rsidP="00211E90">
            <w:pPr>
              <w:jc w:val="center"/>
              <w:rPr>
                <w:rFonts w:ascii="Calibri" w:hAnsi="Calibri"/>
                <w:b/>
                <w:sz w:val="20"/>
              </w:rPr>
            </w:pPr>
            <w:r>
              <w:rPr>
                <w:rFonts w:ascii="Calibri" w:hAnsi="Calibri"/>
                <w:b/>
                <w:sz w:val="20"/>
              </w:rPr>
              <w:t>UNDP</w:t>
            </w:r>
          </w:p>
        </w:tc>
        <w:tc>
          <w:tcPr>
            <w:tcW w:w="2268" w:type="dxa"/>
            <w:shd w:val="clear" w:color="auto" w:fill="D9D9D9"/>
          </w:tcPr>
          <w:p w:rsidR="00F606F5" w:rsidRPr="00211E90" w:rsidRDefault="00F606F5" w:rsidP="00211E90">
            <w:pPr>
              <w:jc w:val="center"/>
              <w:rPr>
                <w:rFonts w:ascii="Calibri" w:hAnsi="Calibri"/>
                <w:b/>
                <w:sz w:val="20"/>
              </w:rPr>
            </w:pPr>
            <w:r>
              <w:rPr>
                <w:rFonts w:ascii="Calibri" w:hAnsi="Calibri"/>
                <w:b/>
                <w:sz w:val="20"/>
              </w:rPr>
              <w:t>UNEP</w:t>
            </w:r>
          </w:p>
        </w:tc>
        <w:tc>
          <w:tcPr>
            <w:tcW w:w="2409" w:type="dxa"/>
            <w:shd w:val="clear" w:color="auto" w:fill="D9D9D9"/>
          </w:tcPr>
          <w:p w:rsidR="00F606F5" w:rsidRDefault="00F606F5" w:rsidP="001444CF">
            <w:pPr>
              <w:jc w:val="center"/>
              <w:rPr>
                <w:rFonts w:ascii="Calibri" w:hAnsi="Calibri" w:cs="Arial"/>
                <w:b/>
                <w:sz w:val="20"/>
              </w:rPr>
            </w:pPr>
            <w:r>
              <w:rPr>
                <w:rFonts w:ascii="Calibri" w:hAnsi="Calibri" w:cs="Arial"/>
                <w:b/>
                <w:sz w:val="20"/>
              </w:rPr>
              <w:t>FA</w:t>
            </w:r>
          </w:p>
        </w:tc>
      </w:tr>
      <w:tr w:rsidR="00F973EA" w:rsidRPr="00B13701" w:rsidTr="00E334A1">
        <w:trPr>
          <w:trHeight w:val="1172"/>
        </w:trPr>
        <w:tc>
          <w:tcPr>
            <w:tcW w:w="2235" w:type="dxa"/>
          </w:tcPr>
          <w:p w:rsidR="00F973EA" w:rsidRPr="00D9398B" w:rsidRDefault="005A19D5" w:rsidP="00F973EA">
            <w:pPr>
              <w:rPr>
                <w:rFonts w:ascii="Calibri" w:hAnsi="Calibri"/>
                <w:sz w:val="16"/>
                <w:szCs w:val="16"/>
              </w:rPr>
            </w:pPr>
            <w:r w:rsidRPr="00103099">
              <w:rPr>
                <w:rFonts w:ascii="Calibri" w:hAnsi="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56.1pt">
                  <v:imagedata r:id="rId10" o:title="scan0011"/>
                </v:shape>
              </w:pict>
            </w:r>
          </w:p>
        </w:tc>
        <w:tc>
          <w:tcPr>
            <w:tcW w:w="2268" w:type="dxa"/>
          </w:tcPr>
          <w:p w:rsidR="00F973EA" w:rsidRDefault="00F973EA" w:rsidP="00F973EA">
            <w:pPr>
              <w:rPr>
                <w:rFonts w:ascii="Calibri" w:hAnsi="Calibri"/>
                <w:sz w:val="16"/>
                <w:szCs w:val="16"/>
              </w:rPr>
            </w:pPr>
          </w:p>
          <w:p w:rsidR="00F973EA" w:rsidRPr="00855A7A" w:rsidRDefault="005A19D5" w:rsidP="00F973EA">
            <w:pPr>
              <w:rPr>
                <w:rFonts w:ascii="Calibri" w:hAnsi="Calibri"/>
                <w:sz w:val="16"/>
                <w:szCs w:val="16"/>
              </w:rPr>
            </w:pPr>
            <w:r w:rsidRPr="00103099">
              <w:rPr>
                <w:rFonts w:ascii="Calibri" w:hAnsi="Calibri"/>
                <w:sz w:val="16"/>
                <w:szCs w:val="16"/>
              </w:rPr>
              <w:pict>
                <v:shape id="_x0000_i1026" type="#_x0000_t75" style="width:88.85pt;height:28.05pt">
                  <v:imagedata r:id="rId11" o:title="Elena's signature"/>
                </v:shape>
              </w:pict>
            </w:r>
          </w:p>
        </w:tc>
        <w:tc>
          <w:tcPr>
            <w:tcW w:w="2268" w:type="dxa"/>
          </w:tcPr>
          <w:p w:rsidR="00F973EA" w:rsidRPr="00D9398B" w:rsidRDefault="00103099" w:rsidP="00F973EA">
            <w:pPr>
              <w:rPr>
                <w:rFonts w:ascii="Calibri" w:hAnsi="Calibri"/>
                <w:sz w:val="16"/>
                <w:szCs w:val="16"/>
              </w:rPr>
            </w:pPr>
            <w:r w:rsidRPr="00103099">
              <w:rPr>
                <w:noProof/>
              </w:rPr>
              <w:pict>
                <v:shape id="_x0000_s1029" type="#_x0000_t75" style="position:absolute;margin-left:2.95pt;margin-top:19.3pt;width:101.9pt;height:16.9pt;z-index:251661312;mso-position-horizontal-relative:text;mso-position-vertical-relative:text" fillcolor="#0c9">
                  <v:imagedata r:id="rId12" o:title=""/>
                </v:shape>
                <o:OLEObject Type="Embed" ProgID="MSPhotoEd.3" ShapeID="_x0000_s1029" DrawAspect="Content" ObjectID="_1390062199" r:id="rId13"/>
              </w:pict>
            </w:r>
          </w:p>
        </w:tc>
        <w:tc>
          <w:tcPr>
            <w:tcW w:w="2409" w:type="dxa"/>
          </w:tcPr>
          <w:p w:rsidR="00F973EA" w:rsidRPr="00D9398B" w:rsidRDefault="00E42076" w:rsidP="00F973EA">
            <w:pPr>
              <w:rPr>
                <w:rFonts w:ascii="Calibri" w:hAnsi="Calibri"/>
                <w:sz w:val="16"/>
                <w:szCs w:val="16"/>
              </w:rPr>
            </w:pPr>
            <w:r>
              <w:rPr>
                <w:rFonts w:ascii="Calibri" w:hAnsi="Calibri"/>
                <w:noProof/>
                <w:sz w:val="16"/>
                <w:szCs w:val="16"/>
              </w:rPr>
              <w:drawing>
                <wp:inline distT="0" distB="0" distL="0" distR="0">
                  <wp:extent cx="1749079" cy="818707"/>
                  <wp:effectExtent l="19050" t="0" r="352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749411" cy="818863"/>
                          </a:xfrm>
                          <a:prstGeom prst="rect">
                            <a:avLst/>
                          </a:prstGeom>
                          <a:noFill/>
                          <a:ln w="9525">
                            <a:noFill/>
                            <a:miter lim="800000"/>
                            <a:headEnd/>
                            <a:tailEnd/>
                          </a:ln>
                        </pic:spPr>
                      </pic:pic>
                    </a:graphicData>
                  </a:graphic>
                </wp:inline>
              </w:drawing>
            </w:r>
          </w:p>
        </w:tc>
      </w:tr>
      <w:tr w:rsidR="00F606F5" w:rsidRPr="00B13701" w:rsidTr="00E334A1">
        <w:trPr>
          <w:trHeight w:val="286"/>
        </w:trPr>
        <w:tc>
          <w:tcPr>
            <w:tcW w:w="9180" w:type="dxa"/>
            <w:gridSpan w:val="4"/>
            <w:shd w:val="clear" w:color="auto" w:fill="D9D9D9"/>
          </w:tcPr>
          <w:p w:rsidR="00F606F5" w:rsidRDefault="00F606F5" w:rsidP="00E334A1">
            <w:pPr>
              <w:tabs>
                <w:tab w:val="center" w:pos="4513"/>
                <w:tab w:val="left" w:pos="6566"/>
              </w:tabs>
              <w:rPr>
                <w:rFonts w:ascii="Calibri" w:hAnsi="Calibri"/>
                <w:b/>
                <w:sz w:val="20"/>
              </w:rPr>
            </w:pPr>
            <w:r>
              <w:rPr>
                <w:rFonts w:ascii="Calibri" w:hAnsi="Calibri"/>
                <w:b/>
                <w:sz w:val="20"/>
              </w:rPr>
              <w:tab/>
              <w:t>Type the name of signatories in full:</w:t>
            </w:r>
            <w:r>
              <w:rPr>
                <w:rFonts w:ascii="Calibri" w:hAnsi="Calibri"/>
                <w:b/>
                <w:sz w:val="20"/>
              </w:rPr>
              <w:tab/>
            </w:r>
          </w:p>
        </w:tc>
      </w:tr>
      <w:tr w:rsidR="00F606F5" w:rsidRPr="00B13701" w:rsidTr="00E334A1">
        <w:trPr>
          <w:trHeight w:val="286"/>
        </w:trPr>
        <w:tc>
          <w:tcPr>
            <w:tcW w:w="2235" w:type="dxa"/>
          </w:tcPr>
          <w:p w:rsidR="00F606F5" w:rsidRPr="00396F50" w:rsidRDefault="00F606F5" w:rsidP="00396F50">
            <w:pPr>
              <w:rPr>
                <w:rFonts w:ascii="Calibri" w:hAnsi="Calibri"/>
                <w:sz w:val="16"/>
                <w:szCs w:val="16"/>
              </w:rPr>
            </w:pPr>
          </w:p>
        </w:tc>
        <w:tc>
          <w:tcPr>
            <w:tcW w:w="2268" w:type="dxa"/>
          </w:tcPr>
          <w:p w:rsidR="00F606F5" w:rsidRPr="00D9398B" w:rsidRDefault="00F606F5" w:rsidP="00211E90">
            <w:pPr>
              <w:rPr>
                <w:rFonts w:ascii="Calibri" w:hAnsi="Calibri"/>
                <w:sz w:val="16"/>
                <w:szCs w:val="16"/>
              </w:rPr>
            </w:pPr>
          </w:p>
        </w:tc>
        <w:tc>
          <w:tcPr>
            <w:tcW w:w="2268" w:type="dxa"/>
          </w:tcPr>
          <w:p w:rsidR="00F606F5" w:rsidRPr="00D9398B" w:rsidRDefault="00F606F5" w:rsidP="00C436D8">
            <w:pPr>
              <w:jc w:val="center"/>
              <w:rPr>
                <w:rFonts w:ascii="Calibri" w:hAnsi="Calibri"/>
                <w:sz w:val="16"/>
                <w:szCs w:val="16"/>
              </w:rPr>
            </w:pPr>
            <w:r>
              <w:rPr>
                <w:rFonts w:ascii="Calibri" w:hAnsi="Calibri"/>
                <w:sz w:val="16"/>
                <w:szCs w:val="16"/>
              </w:rPr>
              <w:t>Thomas Enters</w:t>
            </w:r>
          </w:p>
        </w:tc>
        <w:tc>
          <w:tcPr>
            <w:tcW w:w="2409" w:type="dxa"/>
          </w:tcPr>
          <w:p w:rsidR="00F606F5" w:rsidRPr="00D9398B" w:rsidRDefault="00F606F5" w:rsidP="00211E90">
            <w:pPr>
              <w:rPr>
                <w:rFonts w:ascii="Calibri" w:hAnsi="Calibri"/>
                <w:sz w:val="16"/>
                <w:szCs w:val="16"/>
              </w:rPr>
            </w:pPr>
          </w:p>
        </w:tc>
      </w:tr>
    </w:tbl>
    <w:p w:rsidR="00F606F5" w:rsidRPr="000E145D" w:rsidRDefault="00F606F5" w:rsidP="00525A62">
      <w:pPr>
        <w:pStyle w:val="ListParagraph"/>
        <w:ind w:left="0"/>
        <w:jc w:val="both"/>
        <w:rPr>
          <w:rFonts w:ascii="Calibri" w:hAnsi="Calibri" w:cs="Arial"/>
          <w:b/>
          <w:sz w:val="16"/>
          <w:szCs w:val="16"/>
          <w:u w:val="single"/>
        </w:rPr>
        <w:sectPr w:rsidR="00F606F5" w:rsidRPr="000E145D" w:rsidSect="000E145D">
          <w:footerReference w:type="default" r:id="rId15"/>
          <w:endnotePr>
            <w:numFmt w:val="decimal"/>
          </w:endnotePr>
          <w:pgSz w:w="11907" w:h="16839" w:code="9"/>
          <w:pgMar w:top="1350" w:right="1440" w:bottom="1530" w:left="1440" w:header="720" w:footer="435" w:gutter="0"/>
          <w:cols w:space="720"/>
          <w:titlePg/>
          <w:docGrid w:linePitch="360"/>
        </w:sectPr>
      </w:pPr>
    </w:p>
    <w:p w:rsidR="00F606F5" w:rsidRDefault="00F606F5" w:rsidP="00CA6B13">
      <w:pPr>
        <w:pStyle w:val="ListParagraph"/>
        <w:numPr>
          <w:ilvl w:val="1"/>
          <w:numId w:val="2"/>
        </w:numPr>
        <w:jc w:val="both"/>
        <w:rPr>
          <w:rFonts w:ascii="Calibri" w:hAnsi="Calibri" w:cs="Arial"/>
          <w:b/>
        </w:rPr>
      </w:pPr>
      <w:r w:rsidRPr="000146BA">
        <w:rPr>
          <w:rFonts w:ascii="Calibri" w:hAnsi="Calibri" w:cs="Arial"/>
          <w:b/>
        </w:rPr>
        <w:lastRenderedPageBreak/>
        <w:t>M</w:t>
      </w:r>
      <w:r>
        <w:rPr>
          <w:rFonts w:ascii="Calibri" w:hAnsi="Calibri" w:cs="Arial"/>
          <w:b/>
        </w:rPr>
        <w:t xml:space="preserve">onitoring </w:t>
      </w:r>
      <w:r w:rsidRPr="000146BA">
        <w:rPr>
          <w:rFonts w:ascii="Calibri" w:hAnsi="Calibri" w:cs="Arial"/>
          <w:b/>
        </w:rPr>
        <w:t>Framework</w:t>
      </w:r>
    </w:p>
    <w:p w:rsidR="00F606F5" w:rsidRPr="003B6621" w:rsidRDefault="00F606F5" w:rsidP="003B6621">
      <w:pPr>
        <w:pStyle w:val="ListParagraph"/>
        <w:ind w:left="0"/>
        <w:jc w:val="both"/>
        <w:rPr>
          <w:rFonts w:ascii="Calibri" w:hAnsi="Calibri" w:cs="Arial"/>
          <w:b/>
          <w:sz w:val="20"/>
          <w:szCs w:val="20"/>
        </w:rPr>
      </w:pPr>
    </w:p>
    <w:tbl>
      <w:tblPr>
        <w:tblStyle w:val="TableGrid"/>
        <w:tblW w:w="15075" w:type="dxa"/>
        <w:tblLayout w:type="fixed"/>
        <w:tblLook w:val="01E0"/>
      </w:tblPr>
      <w:tblGrid>
        <w:gridCol w:w="1526"/>
        <w:gridCol w:w="1276"/>
        <w:gridCol w:w="1275"/>
        <w:gridCol w:w="1881"/>
        <w:gridCol w:w="3364"/>
        <w:gridCol w:w="1701"/>
        <w:gridCol w:w="1276"/>
        <w:gridCol w:w="992"/>
        <w:gridCol w:w="1784"/>
      </w:tblGrid>
      <w:tr w:rsidR="00F606F5" w:rsidRPr="00B13701" w:rsidTr="00E31D6B">
        <w:trPr>
          <w:trHeight w:val="755"/>
        </w:trPr>
        <w:tc>
          <w:tcPr>
            <w:tcW w:w="1526" w:type="dxa"/>
          </w:tcPr>
          <w:p w:rsidR="00F606F5" w:rsidRPr="00B13701" w:rsidRDefault="00F606F5" w:rsidP="00193652">
            <w:pPr>
              <w:jc w:val="center"/>
              <w:rPr>
                <w:rFonts w:ascii="Calibri" w:hAnsi="Calibri"/>
                <w:b/>
                <w:bCs/>
                <w:sz w:val="20"/>
              </w:rPr>
            </w:pPr>
            <w:r w:rsidRPr="00B13701">
              <w:rPr>
                <w:rFonts w:ascii="Calibri" w:hAnsi="Calibri"/>
                <w:b/>
                <w:bCs/>
                <w:sz w:val="20"/>
              </w:rPr>
              <w:t>Expected Results (</w:t>
            </w:r>
            <w:r>
              <w:rPr>
                <w:rFonts w:ascii="Calibri" w:hAnsi="Calibri"/>
                <w:b/>
                <w:bCs/>
                <w:sz w:val="20"/>
              </w:rPr>
              <w:t>Output</w:t>
            </w:r>
            <w:r w:rsidRPr="00B13701">
              <w:rPr>
                <w:rFonts w:ascii="Calibri" w:hAnsi="Calibri"/>
                <w:b/>
                <w:bCs/>
                <w:sz w:val="20"/>
              </w:rPr>
              <w:t>)</w:t>
            </w:r>
          </w:p>
        </w:tc>
        <w:tc>
          <w:tcPr>
            <w:tcW w:w="1276" w:type="dxa"/>
          </w:tcPr>
          <w:p w:rsidR="00F606F5" w:rsidRPr="00B13701" w:rsidRDefault="00F606F5" w:rsidP="00363C01">
            <w:pPr>
              <w:jc w:val="center"/>
              <w:rPr>
                <w:rFonts w:ascii="Calibri" w:hAnsi="Calibri"/>
                <w:b/>
                <w:bCs/>
                <w:sz w:val="20"/>
              </w:rPr>
            </w:pPr>
            <w:r w:rsidRPr="00B13701">
              <w:rPr>
                <w:rFonts w:ascii="Calibri" w:hAnsi="Calibri"/>
                <w:b/>
                <w:bCs/>
                <w:sz w:val="20"/>
              </w:rPr>
              <w:t>Indicators</w:t>
            </w:r>
          </w:p>
        </w:tc>
        <w:tc>
          <w:tcPr>
            <w:tcW w:w="1275" w:type="dxa"/>
          </w:tcPr>
          <w:p w:rsidR="00F606F5" w:rsidRPr="00B13701" w:rsidRDefault="00F606F5" w:rsidP="00363C01">
            <w:pPr>
              <w:jc w:val="center"/>
              <w:rPr>
                <w:rFonts w:ascii="Calibri" w:hAnsi="Calibri"/>
                <w:b/>
                <w:bCs/>
                <w:sz w:val="20"/>
              </w:rPr>
            </w:pPr>
            <w:r w:rsidRPr="00B13701">
              <w:rPr>
                <w:rFonts w:ascii="Calibri" w:hAnsi="Calibri"/>
                <w:b/>
                <w:bCs/>
                <w:sz w:val="20"/>
              </w:rPr>
              <w:t>Baseline</w:t>
            </w:r>
          </w:p>
        </w:tc>
        <w:tc>
          <w:tcPr>
            <w:tcW w:w="1881" w:type="dxa"/>
          </w:tcPr>
          <w:p w:rsidR="00F606F5" w:rsidRPr="00A22679" w:rsidRDefault="00F606F5" w:rsidP="00BC3C9C">
            <w:pPr>
              <w:jc w:val="center"/>
              <w:rPr>
                <w:rFonts w:ascii="Calibri" w:hAnsi="Calibri"/>
                <w:b/>
                <w:bCs/>
                <w:sz w:val="20"/>
              </w:rPr>
            </w:pPr>
            <w:r w:rsidRPr="00A22679">
              <w:rPr>
                <w:rFonts w:ascii="Calibri" w:hAnsi="Calibri"/>
                <w:b/>
                <w:bCs/>
                <w:sz w:val="20"/>
              </w:rPr>
              <w:t>Expected Target by the end of the reporting period</w:t>
            </w:r>
          </w:p>
          <w:p w:rsidR="00F606F5" w:rsidRPr="00DA3251" w:rsidRDefault="00F606F5" w:rsidP="00BC3C9C">
            <w:pPr>
              <w:jc w:val="center"/>
              <w:rPr>
                <w:rFonts w:ascii="Calibri" w:hAnsi="Calibri"/>
                <w:b/>
                <w:bCs/>
                <w:sz w:val="16"/>
                <w:szCs w:val="16"/>
              </w:rPr>
            </w:pPr>
            <w:r w:rsidRPr="00A22679">
              <w:rPr>
                <w:rFonts w:ascii="Calibri" w:hAnsi="Calibri"/>
                <w:b/>
                <w:bCs/>
                <w:sz w:val="16"/>
                <w:szCs w:val="16"/>
              </w:rPr>
              <w:t>(According to the annual work plan)</w:t>
            </w:r>
          </w:p>
        </w:tc>
        <w:tc>
          <w:tcPr>
            <w:tcW w:w="3364" w:type="dxa"/>
          </w:tcPr>
          <w:p w:rsidR="00F606F5" w:rsidRPr="00B13701" w:rsidRDefault="00F606F5" w:rsidP="00363C01">
            <w:pPr>
              <w:jc w:val="center"/>
              <w:rPr>
                <w:rFonts w:ascii="Calibri" w:hAnsi="Calibri"/>
                <w:b/>
                <w:bCs/>
                <w:sz w:val="20"/>
              </w:rPr>
            </w:pPr>
            <w:r w:rsidRPr="00A22679">
              <w:rPr>
                <w:rFonts w:ascii="Calibri" w:hAnsi="Calibri"/>
                <w:b/>
                <w:bCs/>
                <w:sz w:val="20"/>
              </w:rPr>
              <w:t>Achievement of Target to Date</w:t>
            </w:r>
          </w:p>
        </w:tc>
        <w:tc>
          <w:tcPr>
            <w:tcW w:w="1701" w:type="dxa"/>
          </w:tcPr>
          <w:p w:rsidR="00F606F5" w:rsidRPr="00B13701" w:rsidRDefault="00F606F5" w:rsidP="00363C01">
            <w:pPr>
              <w:jc w:val="center"/>
              <w:rPr>
                <w:rFonts w:ascii="Calibri" w:hAnsi="Calibri"/>
                <w:b/>
                <w:bCs/>
                <w:sz w:val="20"/>
              </w:rPr>
            </w:pPr>
            <w:r>
              <w:rPr>
                <w:rFonts w:ascii="Calibri" w:hAnsi="Calibri"/>
                <w:b/>
                <w:bCs/>
                <w:sz w:val="20"/>
              </w:rPr>
              <w:t>Means of V</w:t>
            </w:r>
            <w:r w:rsidRPr="00B13701">
              <w:rPr>
                <w:rFonts w:ascii="Calibri" w:hAnsi="Calibri"/>
                <w:b/>
                <w:bCs/>
                <w:sz w:val="20"/>
              </w:rPr>
              <w:t>erification</w:t>
            </w:r>
          </w:p>
        </w:tc>
        <w:tc>
          <w:tcPr>
            <w:tcW w:w="1276" w:type="dxa"/>
          </w:tcPr>
          <w:p w:rsidR="00F606F5" w:rsidRPr="00B13701" w:rsidRDefault="00F606F5" w:rsidP="00363C01">
            <w:pPr>
              <w:jc w:val="center"/>
              <w:rPr>
                <w:rFonts w:ascii="Calibri" w:hAnsi="Calibri"/>
                <w:b/>
                <w:bCs/>
                <w:sz w:val="20"/>
              </w:rPr>
            </w:pPr>
            <w:proofErr w:type="spellStart"/>
            <w:r w:rsidRPr="00B13701">
              <w:rPr>
                <w:rFonts w:ascii="Calibri" w:hAnsi="Calibri"/>
                <w:b/>
                <w:bCs/>
                <w:sz w:val="20"/>
              </w:rPr>
              <w:t>Responsib</w:t>
            </w:r>
            <w:r>
              <w:rPr>
                <w:rFonts w:ascii="Calibri" w:hAnsi="Calibri"/>
                <w:b/>
                <w:bCs/>
                <w:sz w:val="20"/>
              </w:rPr>
              <w:t>-</w:t>
            </w:r>
            <w:r w:rsidRPr="00B13701">
              <w:rPr>
                <w:rFonts w:ascii="Calibri" w:hAnsi="Calibri"/>
                <w:b/>
                <w:bCs/>
                <w:sz w:val="20"/>
              </w:rPr>
              <w:t>ilities</w:t>
            </w:r>
            <w:proofErr w:type="spellEnd"/>
          </w:p>
        </w:tc>
        <w:tc>
          <w:tcPr>
            <w:tcW w:w="992" w:type="dxa"/>
          </w:tcPr>
          <w:p w:rsidR="00F606F5" w:rsidRPr="00B13701" w:rsidRDefault="00F606F5" w:rsidP="00363C01">
            <w:pPr>
              <w:jc w:val="center"/>
              <w:rPr>
                <w:rFonts w:ascii="Calibri" w:hAnsi="Calibri"/>
                <w:b/>
                <w:bCs/>
                <w:sz w:val="20"/>
              </w:rPr>
            </w:pPr>
            <w:r>
              <w:rPr>
                <w:rFonts w:ascii="Calibri" w:hAnsi="Calibri"/>
                <w:b/>
                <w:bCs/>
                <w:sz w:val="20"/>
              </w:rPr>
              <w:t xml:space="preserve">Risks </w:t>
            </w:r>
            <w:proofErr w:type="spellStart"/>
            <w:r>
              <w:rPr>
                <w:rFonts w:ascii="Calibri" w:hAnsi="Calibri"/>
                <w:b/>
                <w:bCs/>
                <w:sz w:val="20"/>
              </w:rPr>
              <w:t>andA</w:t>
            </w:r>
            <w:r w:rsidRPr="00B13701">
              <w:rPr>
                <w:rFonts w:ascii="Calibri" w:hAnsi="Calibri"/>
                <w:b/>
                <w:bCs/>
                <w:sz w:val="20"/>
              </w:rPr>
              <w:t>ssump</w:t>
            </w:r>
            <w:r>
              <w:rPr>
                <w:rFonts w:ascii="Calibri" w:hAnsi="Calibri"/>
                <w:b/>
                <w:bCs/>
                <w:sz w:val="20"/>
              </w:rPr>
              <w:t>-</w:t>
            </w:r>
            <w:r w:rsidRPr="00B13701">
              <w:rPr>
                <w:rFonts w:ascii="Calibri" w:hAnsi="Calibri"/>
                <w:b/>
                <w:bCs/>
                <w:sz w:val="20"/>
              </w:rPr>
              <w:t>tions</w:t>
            </w:r>
            <w:proofErr w:type="spellEnd"/>
          </w:p>
        </w:tc>
        <w:tc>
          <w:tcPr>
            <w:tcW w:w="1784" w:type="dxa"/>
          </w:tcPr>
          <w:p w:rsidR="00F606F5" w:rsidRDefault="00F606F5" w:rsidP="00211E90">
            <w:pPr>
              <w:jc w:val="center"/>
              <w:rPr>
                <w:rFonts w:ascii="Calibri" w:hAnsi="Calibri"/>
                <w:b/>
                <w:bCs/>
                <w:sz w:val="20"/>
              </w:rPr>
            </w:pPr>
            <w:r>
              <w:rPr>
                <w:rFonts w:ascii="Calibri" w:hAnsi="Calibri"/>
                <w:b/>
                <w:bCs/>
                <w:sz w:val="20"/>
              </w:rPr>
              <w:t>Comments</w:t>
            </w:r>
          </w:p>
        </w:tc>
      </w:tr>
      <w:tr w:rsidR="00F606F5" w:rsidRPr="00B13701" w:rsidTr="00E31D6B">
        <w:trPr>
          <w:trHeight w:val="2495"/>
        </w:trPr>
        <w:tc>
          <w:tcPr>
            <w:tcW w:w="1526" w:type="dxa"/>
          </w:tcPr>
          <w:p w:rsidR="00F606F5" w:rsidRPr="00582770" w:rsidRDefault="00F606F5" w:rsidP="007228D4">
            <w:pPr>
              <w:rPr>
                <w:rFonts w:ascii="Calibri" w:hAnsi="Calibri"/>
                <w:bCs/>
                <w:sz w:val="16"/>
                <w:szCs w:val="16"/>
              </w:rPr>
            </w:pPr>
            <w:r>
              <w:rPr>
                <w:rFonts w:ascii="Calibri" w:hAnsi="Calibri"/>
                <w:bCs/>
                <w:sz w:val="16"/>
                <w:szCs w:val="16"/>
              </w:rPr>
              <w:t>1.1 National REDD+ Readiness Coordination Mechanism established</w:t>
            </w:r>
          </w:p>
        </w:tc>
        <w:tc>
          <w:tcPr>
            <w:tcW w:w="1276" w:type="dxa"/>
          </w:tcPr>
          <w:p w:rsidR="00F606F5" w:rsidRDefault="00F606F5" w:rsidP="007228D4">
            <w:pPr>
              <w:rPr>
                <w:rFonts w:ascii="Calibri" w:hAnsi="Calibri"/>
                <w:bCs/>
                <w:sz w:val="16"/>
                <w:szCs w:val="16"/>
              </w:rPr>
            </w:pPr>
            <w:r>
              <w:rPr>
                <w:rFonts w:ascii="Calibri" w:hAnsi="Calibri"/>
                <w:bCs/>
                <w:sz w:val="16"/>
                <w:szCs w:val="16"/>
              </w:rPr>
              <w:t>- By 7/2011 a multi-agency Taskforce is approved</w:t>
            </w:r>
          </w:p>
          <w:p w:rsidR="00F606F5" w:rsidRPr="00582770" w:rsidRDefault="00F606F5" w:rsidP="007228D4">
            <w:pPr>
              <w:rPr>
                <w:rFonts w:ascii="Calibri" w:hAnsi="Calibri"/>
                <w:bCs/>
                <w:sz w:val="16"/>
                <w:szCs w:val="16"/>
              </w:rPr>
            </w:pPr>
            <w:r>
              <w:rPr>
                <w:rFonts w:ascii="Calibri" w:hAnsi="Calibri"/>
                <w:bCs/>
                <w:sz w:val="16"/>
                <w:szCs w:val="16"/>
              </w:rPr>
              <w:t>- By 7/2011 a draft Taskforce TOR is agreed</w:t>
            </w:r>
          </w:p>
        </w:tc>
        <w:tc>
          <w:tcPr>
            <w:tcW w:w="1275" w:type="dxa"/>
          </w:tcPr>
          <w:p w:rsidR="00F606F5" w:rsidRDefault="00F606F5" w:rsidP="007228D4">
            <w:pPr>
              <w:rPr>
                <w:rFonts w:ascii="Calibri" w:hAnsi="Calibri"/>
                <w:bCs/>
                <w:sz w:val="16"/>
                <w:szCs w:val="16"/>
              </w:rPr>
            </w:pPr>
            <w:r>
              <w:rPr>
                <w:rFonts w:ascii="Calibri" w:hAnsi="Calibri"/>
                <w:bCs/>
                <w:sz w:val="16"/>
                <w:szCs w:val="16"/>
              </w:rPr>
              <w:t>- Interim Taskforce</w:t>
            </w:r>
          </w:p>
          <w:p w:rsidR="00F606F5" w:rsidRPr="00582770" w:rsidRDefault="00F606F5" w:rsidP="007228D4">
            <w:pPr>
              <w:rPr>
                <w:rFonts w:ascii="Calibri" w:hAnsi="Calibri"/>
                <w:bCs/>
                <w:sz w:val="16"/>
                <w:szCs w:val="16"/>
              </w:rPr>
            </w:pPr>
            <w:r>
              <w:rPr>
                <w:rFonts w:ascii="Calibri" w:hAnsi="Calibri"/>
                <w:bCs/>
                <w:sz w:val="16"/>
                <w:szCs w:val="16"/>
              </w:rPr>
              <w:t>- No approved TOR</w:t>
            </w:r>
          </w:p>
        </w:tc>
        <w:tc>
          <w:tcPr>
            <w:tcW w:w="1881" w:type="dxa"/>
          </w:tcPr>
          <w:p w:rsidR="00F606F5" w:rsidRDefault="00F606F5" w:rsidP="00E84338">
            <w:pPr>
              <w:rPr>
                <w:rFonts w:ascii="Calibri" w:hAnsi="Calibri"/>
                <w:bCs/>
                <w:sz w:val="16"/>
                <w:szCs w:val="16"/>
              </w:rPr>
            </w:pPr>
            <w:r>
              <w:rPr>
                <w:rFonts w:ascii="Calibri" w:hAnsi="Calibri"/>
                <w:bCs/>
                <w:sz w:val="16"/>
                <w:szCs w:val="16"/>
              </w:rPr>
              <w:t xml:space="preserve">-Set up Secretariat of the </w:t>
            </w:r>
            <w:proofErr w:type="spellStart"/>
            <w:r>
              <w:rPr>
                <w:rFonts w:ascii="Calibri" w:hAnsi="Calibri"/>
                <w:bCs/>
                <w:sz w:val="16"/>
                <w:szCs w:val="16"/>
              </w:rPr>
              <w:t>programme</w:t>
            </w:r>
            <w:proofErr w:type="spellEnd"/>
            <w:r>
              <w:rPr>
                <w:rFonts w:ascii="Calibri" w:hAnsi="Calibri"/>
                <w:bCs/>
                <w:sz w:val="16"/>
                <w:szCs w:val="16"/>
              </w:rPr>
              <w:t xml:space="preserve"> by the end of Dec 2011</w:t>
            </w:r>
          </w:p>
          <w:p w:rsidR="00F606F5" w:rsidRPr="00582770" w:rsidRDefault="00F606F5" w:rsidP="00E84338">
            <w:pPr>
              <w:rPr>
                <w:rFonts w:ascii="Calibri" w:hAnsi="Calibri"/>
                <w:bCs/>
                <w:sz w:val="16"/>
                <w:szCs w:val="16"/>
              </w:rPr>
            </w:pPr>
            <w:r>
              <w:rPr>
                <w:rFonts w:ascii="Calibri" w:hAnsi="Calibri"/>
                <w:bCs/>
                <w:sz w:val="16"/>
                <w:szCs w:val="16"/>
              </w:rPr>
              <w:t xml:space="preserve">-Reach to consensus on management of the </w:t>
            </w:r>
            <w:proofErr w:type="spellStart"/>
            <w:r>
              <w:rPr>
                <w:rFonts w:ascii="Calibri" w:hAnsi="Calibri"/>
                <w:bCs/>
                <w:sz w:val="16"/>
                <w:szCs w:val="16"/>
              </w:rPr>
              <w:t>programme</w:t>
            </w:r>
            <w:proofErr w:type="spellEnd"/>
            <w:r>
              <w:rPr>
                <w:rFonts w:ascii="Calibri" w:hAnsi="Calibri"/>
                <w:bCs/>
                <w:sz w:val="16"/>
                <w:szCs w:val="16"/>
              </w:rPr>
              <w:t xml:space="preserve"> among stakeholders including CSOs and key develop partners</w:t>
            </w:r>
          </w:p>
        </w:tc>
        <w:tc>
          <w:tcPr>
            <w:tcW w:w="3364" w:type="dxa"/>
          </w:tcPr>
          <w:p w:rsidR="00F606F5" w:rsidRDefault="00F606F5" w:rsidP="007228D4">
            <w:pPr>
              <w:rPr>
                <w:rFonts w:ascii="Calibri" w:hAnsi="Calibri"/>
                <w:bCs/>
                <w:sz w:val="16"/>
                <w:szCs w:val="16"/>
              </w:rPr>
            </w:pPr>
            <w:r>
              <w:rPr>
                <w:rFonts w:ascii="Calibri" w:hAnsi="Calibri"/>
                <w:bCs/>
                <w:sz w:val="16"/>
                <w:szCs w:val="16"/>
              </w:rPr>
              <w:t xml:space="preserve">Since the signing of the </w:t>
            </w:r>
            <w:proofErr w:type="spellStart"/>
            <w:r>
              <w:rPr>
                <w:rFonts w:ascii="Calibri" w:hAnsi="Calibri"/>
                <w:bCs/>
                <w:sz w:val="16"/>
                <w:szCs w:val="16"/>
              </w:rPr>
              <w:t>programme</w:t>
            </w:r>
            <w:proofErr w:type="spellEnd"/>
            <w:r>
              <w:rPr>
                <w:rFonts w:ascii="Calibri" w:hAnsi="Calibri"/>
                <w:bCs/>
                <w:sz w:val="16"/>
                <w:szCs w:val="16"/>
              </w:rPr>
              <w:t xml:space="preserve"> document in August 2011, government agencies (FA, GDANCP) have been working hard to set up the </w:t>
            </w:r>
            <w:proofErr w:type="spellStart"/>
            <w:r>
              <w:rPr>
                <w:rFonts w:ascii="Calibri" w:hAnsi="Calibri"/>
                <w:bCs/>
                <w:sz w:val="16"/>
                <w:szCs w:val="16"/>
              </w:rPr>
              <w:t>programme</w:t>
            </w:r>
            <w:proofErr w:type="spellEnd"/>
            <w:r>
              <w:rPr>
                <w:rFonts w:ascii="Calibri" w:hAnsi="Calibri"/>
                <w:bCs/>
                <w:sz w:val="16"/>
                <w:szCs w:val="16"/>
              </w:rPr>
              <w:t xml:space="preserve">, with support from 3 UN agencies. </w:t>
            </w:r>
          </w:p>
          <w:p w:rsidR="00F606F5" w:rsidRDefault="00F606F5" w:rsidP="007228D4">
            <w:pPr>
              <w:rPr>
                <w:rFonts w:ascii="Calibri" w:hAnsi="Calibri"/>
                <w:bCs/>
                <w:sz w:val="16"/>
                <w:szCs w:val="16"/>
              </w:rPr>
            </w:pPr>
          </w:p>
          <w:p w:rsidR="00F606F5" w:rsidRDefault="00F606F5" w:rsidP="007228D4">
            <w:pPr>
              <w:rPr>
                <w:rFonts w:ascii="Calibri" w:hAnsi="Calibri"/>
                <w:bCs/>
                <w:sz w:val="16"/>
                <w:szCs w:val="16"/>
              </w:rPr>
            </w:pPr>
            <w:r>
              <w:rPr>
                <w:rFonts w:ascii="Calibri" w:hAnsi="Calibri"/>
                <w:bCs/>
                <w:sz w:val="16"/>
                <w:szCs w:val="16"/>
              </w:rPr>
              <w:t xml:space="preserve">The Government has initiated the process of establishing the taskforce and is coordinating the issuing of a request between the Ministry of Environment and the Ministry of Agriculture Forestry and Fisheries. </w:t>
            </w:r>
          </w:p>
          <w:p w:rsidR="00F606F5" w:rsidRDefault="00F606F5" w:rsidP="007228D4">
            <w:pPr>
              <w:rPr>
                <w:rFonts w:ascii="Calibri" w:hAnsi="Calibri"/>
                <w:bCs/>
                <w:sz w:val="16"/>
                <w:szCs w:val="16"/>
              </w:rPr>
            </w:pPr>
          </w:p>
          <w:p w:rsidR="00F606F5" w:rsidRPr="00582770" w:rsidRDefault="00F606F5" w:rsidP="000E6FB9">
            <w:pPr>
              <w:rPr>
                <w:rFonts w:ascii="Calibri" w:hAnsi="Calibri"/>
                <w:bCs/>
                <w:sz w:val="16"/>
                <w:szCs w:val="16"/>
              </w:rPr>
            </w:pPr>
          </w:p>
        </w:tc>
        <w:tc>
          <w:tcPr>
            <w:tcW w:w="1701" w:type="dxa"/>
          </w:tcPr>
          <w:p w:rsidR="00F606F5" w:rsidRPr="00582770" w:rsidRDefault="00F606F5" w:rsidP="007228D4">
            <w:pPr>
              <w:rPr>
                <w:rFonts w:ascii="Calibri" w:hAnsi="Calibri"/>
                <w:bCs/>
                <w:sz w:val="16"/>
                <w:szCs w:val="16"/>
              </w:rPr>
            </w:pPr>
            <w:r>
              <w:rPr>
                <w:rFonts w:ascii="Calibri" w:hAnsi="Calibri"/>
                <w:bCs/>
                <w:sz w:val="16"/>
                <w:szCs w:val="16"/>
              </w:rPr>
              <w:t>The minutes, interviews with key government and development partner officials</w:t>
            </w:r>
          </w:p>
        </w:tc>
        <w:tc>
          <w:tcPr>
            <w:tcW w:w="1276" w:type="dxa"/>
          </w:tcPr>
          <w:p w:rsidR="00F606F5" w:rsidRPr="00582770" w:rsidRDefault="00F606F5" w:rsidP="007228D4">
            <w:pPr>
              <w:rPr>
                <w:rFonts w:ascii="Calibri" w:hAnsi="Calibri"/>
                <w:bCs/>
                <w:sz w:val="16"/>
                <w:szCs w:val="16"/>
              </w:rPr>
            </w:pPr>
            <w:r>
              <w:rPr>
                <w:rFonts w:ascii="Calibri" w:hAnsi="Calibri"/>
                <w:bCs/>
                <w:sz w:val="16"/>
                <w:szCs w:val="16"/>
              </w:rPr>
              <w:t xml:space="preserve">Primarily FAO supporting the National </w:t>
            </w:r>
            <w:proofErr w:type="spellStart"/>
            <w:r>
              <w:rPr>
                <w:rFonts w:ascii="Calibri" w:hAnsi="Calibri"/>
                <w:bCs/>
                <w:sz w:val="16"/>
                <w:szCs w:val="16"/>
              </w:rPr>
              <w:t>Programme</w:t>
            </w:r>
            <w:proofErr w:type="spellEnd"/>
            <w:r>
              <w:rPr>
                <w:rFonts w:ascii="Calibri" w:hAnsi="Calibri"/>
                <w:bCs/>
                <w:sz w:val="16"/>
                <w:szCs w:val="16"/>
              </w:rPr>
              <w:t xml:space="preserve"> Director, but also supported by UNDP TRAC funding</w:t>
            </w:r>
          </w:p>
        </w:tc>
        <w:tc>
          <w:tcPr>
            <w:tcW w:w="992" w:type="dxa"/>
          </w:tcPr>
          <w:p w:rsidR="00F606F5" w:rsidRPr="00582770" w:rsidRDefault="00F606F5" w:rsidP="00CE7B67">
            <w:pPr>
              <w:ind w:left="-59" w:right="-125"/>
              <w:rPr>
                <w:rFonts w:ascii="Calibri" w:hAnsi="Calibri"/>
                <w:bCs/>
                <w:sz w:val="16"/>
                <w:szCs w:val="16"/>
              </w:rPr>
            </w:pPr>
            <w:r>
              <w:rPr>
                <w:rFonts w:ascii="Calibri" w:hAnsi="Calibri"/>
                <w:bCs/>
                <w:sz w:val="16"/>
                <w:szCs w:val="16"/>
              </w:rPr>
              <w:t xml:space="preserve">The Taskforce is established at the appropriate level to ensure high- level government support. </w:t>
            </w:r>
          </w:p>
        </w:tc>
        <w:tc>
          <w:tcPr>
            <w:tcW w:w="1784" w:type="dxa"/>
          </w:tcPr>
          <w:p w:rsidR="00F606F5" w:rsidRPr="00582770" w:rsidRDefault="00F606F5" w:rsidP="00D840AC">
            <w:pPr>
              <w:rPr>
                <w:rFonts w:ascii="Calibri" w:hAnsi="Calibri"/>
                <w:bCs/>
                <w:sz w:val="16"/>
                <w:szCs w:val="16"/>
              </w:rPr>
            </w:pPr>
            <w:r>
              <w:rPr>
                <w:rFonts w:ascii="Calibri" w:hAnsi="Calibri"/>
                <w:bCs/>
                <w:sz w:val="16"/>
                <w:szCs w:val="16"/>
              </w:rPr>
              <w:t xml:space="preserve">The establishment of the governance structure is critical to the long-term success of the </w:t>
            </w:r>
            <w:proofErr w:type="spellStart"/>
            <w:r>
              <w:rPr>
                <w:rFonts w:ascii="Calibri" w:hAnsi="Calibri"/>
                <w:bCs/>
                <w:sz w:val="16"/>
                <w:szCs w:val="16"/>
              </w:rPr>
              <w:t>programme</w:t>
            </w:r>
            <w:proofErr w:type="spellEnd"/>
            <w:r>
              <w:rPr>
                <w:rFonts w:ascii="Calibri" w:hAnsi="Calibri"/>
                <w:bCs/>
                <w:sz w:val="16"/>
                <w:szCs w:val="16"/>
              </w:rPr>
              <w:t xml:space="preserve">. As such time has been taken in revisiting the exact nature of the taskforce (a government body) and its relationship with the PEB (a multi-stakeholder body) </w:t>
            </w:r>
          </w:p>
        </w:tc>
      </w:tr>
      <w:tr w:rsidR="00F606F5" w:rsidRPr="00B13701" w:rsidTr="00E31D6B">
        <w:trPr>
          <w:trHeight w:val="889"/>
        </w:trPr>
        <w:tc>
          <w:tcPr>
            <w:tcW w:w="1526" w:type="dxa"/>
          </w:tcPr>
          <w:p w:rsidR="00F606F5" w:rsidRPr="00582770" w:rsidRDefault="00F606F5" w:rsidP="001F6799">
            <w:pPr>
              <w:rPr>
                <w:rFonts w:ascii="Calibri" w:hAnsi="Calibri"/>
                <w:bCs/>
                <w:sz w:val="16"/>
                <w:szCs w:val="16"/>
              </w:rPr>
            </w:pPr>
            <w:r>
              <w:rPr>
                <w:rFonts w:ascii="Calibri" w:hAnsi="Calibri"/>
                <w:bCs/>
                <w:sz w:val="16"/>
                <w:szCs w:val="16"/>
              </w:rPr>
              <w:t>1.2 Support to National REDD+ Readiness process</w:t>
            </w:r>
          </w:p>
        </w:tc>
        <w:tc>
          <w:tcPr>
            <w:tcW w:w="1276" w:type="dxa"/>
          </w:tcPr>
          <w:p w:rsidR="00F606F5" w:rsidRDefault="00F606F5" w:rsidP="00B43656">
            <w:pPr>
              <w:rPr>
                <w:rFonts w:ascii="Calibri" w:hAnsi="Calibri"/>
                <w:bCs/>
                <w:sz w:val="16"/>
                <w:szCs w:val="16"/>
              </w:rPr>
            </w:pPr>
            <w:r>
              <w:rPr>
                <w:rFonts w:ascii="Calibri" w:hAnsi="Calibri"/>
                <w:bCs/>
                <w:sz w:val="16"/>
                <w:szCs w:val="16"/>
              </w:rPr>
              <w:t>- By 7/2011 a Taskforce Secretariat is formed</w:t>
            </w:r>
          </w:p>
          <w:p w:rsidR="00F606F5" w:rsidRDefault="00F606F5" w:rsidP="00B43656">
            <w:pPr>
              <w:rPr>
                <w:rFonts w:ascii="Calibri" w:hAnsi="Calibri"/>
                <w:bCs/>
                <w:sz w:val="16"/>
                <w:szCs w:val="16"/>
              </w:rPr>
            </w:pPr>
            <w:r>
              <w:rPr>
                <w:rFonts w:ascii="Calibri" w:hAnsi="Calibri"/>
                <w:bCs/>
                <w:sz w:val="16"/>
                <w:szCs w:val="16"/>
              </w:rPr>
              <w:t>- By 7/2011 a REDD+ Advisory Group is formed</w:t>
            </w:r>
          </w:p>
          <w:p w:rsidR="00F606F5" w:rsidRPr="00582770" w:rsidRDefault="00F606F5" w:rsidP="00B43656">
            <w:pPr>
              <w:rPr>
                <w:rFonts w:ascii="Calibri" w:hAnsi="Calibri"/>
                <w:bCs/>
                <w:sz w:val="16"/>
                <w:szCs w:val="16"/>
              </w:rPr>
            </w:pPr>
            <w:r>
              <w:rPr>
                <w:rFonts w:ascii="Calibri" w:hAnsi="Calibri"/>
                <w:bCs/>
                <w:sz w:val="16"/>
                <w:szCs w:val="16"/>
              </w:rPr>
              <w:t xml:space="preserve">-By </w:t>
            </w:r>
            <w:r w:rsidRPr="00761EFC">
              <w:rPr>
                <w:rFonts w:ascii="Calibri" w:hAnsi="Calibri"/>
                <w:bCs/>
                <w:sz w:val="16"/>
                <w:szCs w:val="16"/>
              </w:rPr>
              <w:t>mid-2013</w:t>
            </w:r>
            <w:r>
              <w:rPr>
                <w:rFonts w:ascii="Calibri" w:hAnsi="Calibri"/>
                <w:bCs/>
                <w:sz w:val="16"/>
                <w:szCs w:val="16"/>
              </w:rPr>
              <w:t xml:space="preserve"> capacity building exercises have been carried out with Taskforce, secretariat and government agencies</w:t>
            </w:r>
          </w:p>
        </w:tc>
        <w:tc>
          <w:tcPr>
            <w:tcW w:w="1275" w:type="dxa"/>
          </w:tcPr>
          <w:p w:rsidR="00F606F5" w:rsidRDefault="00F606F5" w:rsidP="00EA2087">
            <w:pPr>
              <w:rPr>
                <w:rFonts w:ascii="Calibri" w:hAnsi="Calibri"/>
                <w:bCs/>
                <w:sz w:val="16"/>
                <w:szCs w:val="16"/>
              </w:rPr>
            </w:pPr>
            <w:r>
              <w:rPr>
                <w:rFonts w:ascii="Calibri" w:hAnsi="Calibri"/>
                <w:bCs/>
                <w:sz w:val="16"/>
                <w:szCs w:val="16"/>
              </w:rPr>
              <w:t>- No secretariat</w:t>
            </w:r>
          </w:p>
          <w:p w:rsidR="00F606F5" w:rsidRPr="00582770" w:rsidRDefault="00F606F5" w:rsidP="00EA2087">
            <w:pPr>
              <w:rPr>
                <w:rFonts w:ascii="Calibri" w:hAnsi="Calibri"/>
                <w:bCs/>
                <w:sz w:val="16"/>
                <w:szCs w:val="16"/>
              </w:rPr>
            </w:pPr>
            <w:r>
              <w:rPr>
                <w:rFonts w:ascii="Calibri" w:hAnsi="Calibri"/>
                <w:bCs/>
                <w:sz w:val="16"/>
                <w:szCs w:val="16"/>
              </w:rPr>
              <w:t>- No Advisory group</w:t>
            </w:r>
          </w:p>
        </w:tc>
        <w:tc>
          <w:tcPr>
            <w:tcW w:w="1881" w:type="dxa"/>
          </w:tcPr>
          <w:p w:rsidR="00F606F5" w:rsidRDefault="00F606F5" w:rsidP="00F317C8">
            <w:pPr>
              <w:rPr>
                <w:rFonts w:ascii="Calibri" w:hAnsi="Calibri"/>
                <w:bCs/>
                <w:sz w:val="16"/>
                <w:szCs w:val="16"/>
              </w:rPr>
            </w:pPr>
            <w:r>
              <w:rPr>
                <w:rFonts w:ascii="Calibri" w:hAnsi="Calibri"/>
                <w:bCs/>
                <w:sz w:val="16"/>
                <w:szCs w:val="16"/>
              </w:rPr>
              <w:t xml:space="preserve">-Conduct the launch and the Inception Workshop of the </w:t>
            </w:r>
            <w:proofErr w:type="spellStart"/>
            <w:r>
              <w:rPr>
                <w:rFonts w:ascii="Calibri" w:hAnsi="Calibri"/>
                <w:bCs/>
                <w:sz w:val="16"/>
                <w:szCs w:val="16"/>
              </w:rPr>
              <w:t>programme</w:t>
            </w:r>
            <w:proofErr w:type="spellEnd"/>
            <w:r>
              <w:rPr>
                <w:rFonts w:ascii="Calibri" w:hAnsi="Calibri"/>
                <w:bCs/>
                <w:sz w:val="16"/>
                <w:szCs w:val="16"/>
              </w:rPr>
              <w:t xml:space="preserve"> by the end of 2011 </w:t>
            </w:r>
          </w:p>
          <w:p w:rsidR="00F606F5" w:rsidRDefault="00F606F5" w:rsidP="00F317C8">
            <w:pPr>
              <w:rPr>
                <w:rFonts w:ascii="Calibri" w:hAnsi="Calibri"/>
                <w:bCs/>
                <w:sz w:val="16"/>
                <w:szCs w:val="16"/>
              </w:rPr>
            </w:pPr>
            <w:r>
              <w:rPr>
                <w:rFonts w:ascii="Calibri" w:hAnsi="Calibri"/>
                <w:bCs/>
                <w:sz w:val="16"/>
                <w:szCs w:val="16"/>
              </w:rPr>
              <w:t>- Draft Capacity building plan for Secretariat members from GDANCP and FA.</w:t>
            </w:r>
          </w:p>
          <w:p w:rsidR="00F606F5" w:rsidRPr="00582770" w:rsidRDefault="00F606F5" w:rsidP="00F317C8">
            <w:pPr>
              <w:rPr>
                <w:rFonts w:ascii="Calibri" w:hAnsi="Calibri"/>
                <w:bCs/>
                <w:sz w:val="16"/>
                <w:szCs w:val="16"/>
              </w:rPr>
            </w:pPr>
          </w:p>
        </w:tc>
        <w:tc>
          <w:tcPr>
            <w:tcW w:w="3364" w:type="dxa"/>
          </w:tcPr>
          <w:p w:rsidR="00F606F5" w:rsidRDefault="00F606F5" w:rsidP="000E6FB9">
            <w:pPr>
              <w:rPr>
                <w:rFonts w:ascii="Calibri" w:hAnsi="Calibri"/>
                <w:bCs/>
                <w:sz w:val="16"/>
                <w:szCs w:val="16"/>
              </w:rPr>
            </w:pPr>
            <w:r>
              <w:rPr>
                <w:rFonts w:ascii="Calibri" w:hAnsi="Calibri"/>
                <w:bCs/>
                <w:sz w:val="16"/>
                <w:szCs w:val="16"/>
              </w:rPr>
              <w:t xml:space="preserve">Government, UNDP and FAO held 7 informal weekly meetings to discuss the establishment of the </w:t>
            </w:r>
            <w:proofErr w:type="spellStart"/>
            <w:r>
              <w:rPr>
                <w:rFonts w:ascii="Calibri" w:hAnsi="Calibri"/>
                <w:bCs/>
                <w:sz w:val="16"/>
                <w:szCs w:val="16"/>
              </w:rPr>
              <w:t>programme</w:t>
            </w:r>
            <w:proofErr w:type="spellEnd"/>
            <w:r>
              <w:rPr>
                <w:rFonts w:ascii="Calibri" w:hAnsi="Calibri"/>
                <w:bCs/>
                <w:sz w:val="16"/>
                <w:szCs w:val="16"/>
              </w:rPr>
              <w:t xml:space="preserve">. This culminated in November with the Inception Workshop a three-day event to launch the </w:t>
            </w:r>
            <w:proofErr w:type="spellStart"/>
            <w:r>
              <w:rPr>
                <w:rFonts w:ascii="Calibri" w:hAnsi="Calibri"/>
                <w:bCs/>
                <w:sz w:val="16"/>
                <w:szCs w:val="16"/>
              </w:rPr>
              <w:t>programme</w:t>
            </w:r>
            <w:proofErr w:type="spellEnd"/>
            <w:r>
              <w:rPr>
                <w:rFonts w:ascii="Calibri" w:hAnsi="Calibri"/>
                <w:bCs/>
                <w:sz w:val="16"/>
                <w:szCs w:val="16"/>
              </w:rPr>
              <w:t xml:space="preserve">. </w:t>
            </w:r>
          </w:p>
          <w:p w:rsidR="00F606F5" w:rsidRDefault="00F606F5" w:rsidP="000E6FB9">
            <w:pPr>
              <w:rPr>
                <w:rFonts w:ascii="Calibri" w:hAnsi="Calibri"/>
                <w:bCs/>
                <w:sz w:val="16"/>
                <w:szCs w:val="16"/>
              </w:rPr>
            </w:pPr>
          </w:p>
          <w:p w:rsidR="00F606F5" w:rsidRDefault="00F606F5" w:rsidP="000E6FB9">
            <w:pPr>
              <w:rPr>
                <w:rFonts w:ascii="Calibri" w:hAnsi="Calibri"/>
                <w:bCs/>
                <w:sz w:val="16"/>
                <w:szCs w:val="16"/>
              </w:rPr>
            </w:pPr>
            <w:r>
              <w:rPr>
                <w:rFonts w:ascii="Calibri" w:hAnsi="Calibri"/>
                <w:bCs/>
                <w:sz w:val="16"/>
                <w:szCs w:val="16"/>
              </w:rPr>
              <w:t xml:space="preserve">A </w:t>
            </w:r>
            <w:proofErr w:type="spellStart"/>
            <w:r>
              <w:rPr>
                <w:rFonts w:ascii="Calibri" w:hAnsi="Calibri"/>
                <w:bCs/>
                <w:sz w:val="16"/>
                <w:szCs w:val="16"/>
              </w:rPr>
              <w:t>Programme</w:t>
            </w:r>
            <w:proofErr w:type="spellEnd"/>
            <w:r>
              <w:rPr>
                <w:rFonts w:ascii="Calibri" w:hAnsi="Calibri"/>
                <w:bCs/>
                <w:sz w:val="16"/>
                <w:szCs w:val="16"/>
              </w:rPr>
              <w:t xml:space="preserve"> Manager and Deputy Manager have been identified to lead the Secretariat. A final structure of what administrative </w:t>
            </w:r>
            <w:proofErr w:type="gramStart"/>
            <w:r>
              <w:rPr>
                <w:rFonts w:ascii="Calibri" w:hAnsi="Calibri"/>
                <w:bCs/>
                <w:sz w:val="16"/>
                <w:szCs w:val="16"/>
              </w:rPr>
              <w:t>staff are</w:t>
            </w:r>
            <w:proofErr w:type="gramEnd"/>
            <w:r>
              <w:rPr>
                <w:rFonts w:ascii="Calibri" w:hAnsi="Calibri"/>
                <w:bCs/>
                <w:sz w:val="16"/>
                <w:szCs w:val="16"/>
              </w:rPr>
              <w:t xml:space="preserve"> required to support </w:t>
            </w:r>
            <w:proofErr w:type="spellStart"/>
            <w:r>
              <w:rPr>
                <w:rFonts w:ascii="Calibri" w:hAnsi="Calibri"/>
                <w:bCs/>
                <w:sz w:val="16"/>
                <w:szCs w:val="16"/>
              </w:rPr>
              <w:t>programme</w:t>
            </w:r>
            <w:proofErr w:type="spellEnd"/>
            <w:r>
              <w:rPr>
                <w:rFonts w:ascii="Calibri" w:hAnsi="Calibri"/>
                <w:bCs/>
                <w:sz w:val="16"/>
                <w:szCs w:val="16"/>
              </w:rPr>
              <w:t xml:space="preserve"> management has also been agreed with Government. Final </w:t>
            </w:r>
            <w:proofErr w:type="spellStart"/>
            <w:r>
              <w:rPr>
                <w:rFonts w:ascii="Calibri" w:hAnsi="Calibri"/>
                <w:bCs/>
                <w:sz w:val="16"/>
                <w:szCs w:val="16"/>
              </w:rPr>
              <w:t>ToR</w:t>
            </w:r>
            <w:proofErr w:type="spellEnd"/>
            <w:r>
              <w:rPr>
                <w:rFonts w:ascii="Calibri" w:hAnsi="Calibri"/>
                <w:bCs/>
                <w:sz w:val="16"/>
                <w:szCs w:val="16"/>
              </w:rPr>
              <w:t xml:space="preserve"> for different positions </w:t>
            </w:r>
            <w:proofErr w:type="gramStart"/>
            <w:r>
              <w:rPr>
                <w:rFonts w:ascii="Calibri" w:hAnsi="Calibri"/>
                <w:bCs/>
                <w:sz w:val="16"/>
                <w:szCs w:val="16"/>
              </w:rPr>
              <w:t>are</w:t>
            </w:r>
            <w:proofErr w:type="gramEnd"/>
            <w:r>
              <w:rPr>
                <w:rFonts w:ascii="Calibri" w:hAnsi="Calibri"/>
                <w:bCs/>
                <w:sz w:val="16"/>
                <w:szCs w:val="16"/>
              </w:rPr>
              <w:t xml:space="preserve"> currently being discussed and recruitment will occur shortly.  </w:t>
            </w:r>
          </w:p>
          <w:p w:rsidR="00F606F5" w:rsidRDefault="00F606F5" w:rsidP="000E6FB9">
            <w:pPr>
              <w:rPr>
                <w:rFonts w:ascii="Calibri" w:hAnsi="Calibri"/>
                <w:bCs/>
                <w:sz w:val="16"/>
                <w:szCs w:val="16"/>
              </w:rPr>
            </w:pPr>
          </w:p>
          <w:p w:rsidR="00F606F5" w:rsidRDefault="00F606F5" w:rsidP="000E6FB9">
            <w:pPr>
              <w:rPr>
                <w:rFonts w:ascii="Calibri" w:hAnsi="Calibri"/>
                <w:bCs/>
                <w:sz w:val="16"/>
                <w:szCs w:val="16"/>
              </w:rPr>
            </w:pPr>
            <w:r>
              <w:rPr>
                <w:rFonts w:ascii="Calibri" w:hAnsi="Calibri"/>
                <w:bCs/>
                <w:sz w:val="16"/>
                <w:szCs w:val="16"/>
              </w:rPr>
              <w:t xml:space="preserve">A capacity building plan is being developed for both technical and operational issues with an initial emphasis on financial management processes. </w:t>
            </w:r>
          </w:p>
          <w:p w:rsidR="00F606F5" w:rsidRDefault="00F606F5" w:rsidP="00193652">
            <w:pPr>
              <w:rPr>
                <w:rFonts w:ascii="Calibri" w:hAnsi="Calibri"/>
                <w:bCs/>
                <w:sz w:val="16"/>
                <w:szCs w:val="16"/>
              </w:rPr>
            </w:pPr>
          </w:p>
          <w:p w:rsidR="00F606F5" w:rsidRPr="00066B0D" w:rsidRDefault="00F606F5" w:rsidP="00114D0D">
            <w:pPr>
              <w:rPr>
                <w:rFonts w:ascii="Calibri" w:hAnsi="Calibri"/>
                <w:bCs/>
                <w:sz w:val="16"/>
                <w:szCs w:val="16"/>
              </w:rPr>
            </w:pPr>
            <w:r>
              <w:rPr>
                <w:rFonts w:ascii="Calibri" w:hAnsi="Calibri"/>
                <w:bCs/>
                <w:sz w:val="16"/>
                <w:szCs w:val="16"/>
              </w:rPr>
              <w:t xml:space="preserve">Work has commenced on forming </w:t>
            </w:r>
            <w:proofErr w:type="spellStart"/>
            <w:r>
              <w:rPr>
                <w:rFonts w:ascii="Calibri" w:hAnsi="Calibri"/>
                <w:bCs/>
                <w:sz w:val="16"/>
                <w:szCs w:val="16"/>
              </w:rPr>
              <w:t>theProgramme</w:t>
            </w:r>
            <w:proofErr w:type="spellEnd"/>
            <w:r>
              <w:rPr>
                <w:rFonts w:ascii="Calibri" w:hAnsi="Calibri"/>
                <w:bCs/>
                <w:sz w:val="16"/>
                <w:szCs w:val="16"/>
              </w:rPr>
              <w:t xml:space="preserve"> Executive Board with MAFF and the </w:t>
            </w:r>
            <w:proofErr w:type="spellStart"/>
            <w:proofErr w:type="gramStart"/>
            <w:r>
              <w:rPr>
                <w:rFonts w:ascii="Calibri" w:hAnsi="Calibri"/>
                <w:bCs/>
                <w:sz w:val="16"/>
                <w:szCs w:val="16"/>
              </w:rPr>
              <w:t>MoE</w:t>
            </w:r>
            <w:proofErr w:type="spellEnd"/>
            <w:r>
              <w:rPr>
                <w:rFonts w:ascii="Calibri" w:hAnsi="Calibri"/>
                <w:bCs/>
                <w:sz w:val="16"/>
                <w:szCs w:val="16"/>
              </w:rPr>
              <w:t xml:space="preserve"> .</w:t>
            </w:r>
            <w:proofErr w:type="gramEnd"/>
            <w:r>
              <w:rPr>
                <w:rFonts w:ascii="Calibri" w:hAnsi="Calibri"/>
                <w:bCs/>
                <w:sz w:val="16"/>
                <w:szCs w:val="16"/>
              </w:rPr>
              <w:t xml:space="preserve"> This is closely linked with the formation of the Taskforce. A process for identifying representatives from other groups </w:t>
            </w:r>
            <w:r>
              <w:rPr>
                <w:rFonts w:ascii="Calibri" w:hAnsi="Calibri"/>
                <w:bCs/>
                <w:sz w:val="16"/>
                <w:szCs w:val="16"/>
              </w:rPr>
              <w:lastRenderedPageBreak/>
              <w:t xml:space="preserve">including civil society and indigenous peoples has also been initiated. </w:t>
            </w:r>
          </w:p>
        </w:tc>
        <w:tc>
          <w:tcPr>
            <w:tcW w:w="1701" w:type="dxa"/>
          </w:tcPr>
          <w:p w:rsidR="00F606F5" w:rsidRPr="00582770" w:rsidRDefault="00F606F5" w:rsidP="001F6799">
            <w:pPr>
              <w:rPr>
                <w:rFonts w:ascii="Calibri" w:hAnsi="Calibri"/>
                <w:bCs/>
                <w:sz w:val="16"/>
                <w:szCs w:val="16"/>
              </w:rPr>
            </w:pPr>
            <w:r>
              <w:rPr>
                <w:rFonts w:ascii="Calibri" w:hAnsi="Calibri"/>
                <w:bCs/>
                <w:sz w:val="16"/>
                <w:szCs w:val="16"/>
              </w:rPr>
              <w:lastRenderedPageBreak/>
              <w:t>The minutes, interviews with key government and development partner officials.</w:t>
            </w:r>
          </w:p>
        </w:tc>
        <w:tc>
          <w:tcPr>
            <w:tcW w:w="1276" w:type="dxa"/>
          </w:tcPr>
          <w:p w:rsidR="00F606F5" w:rsidRPr="00582770" w:rsidRDefault="00F606F5" w:rsidP="001F6799">
            <w:pPr>
              <w:rPr>
                <w:rFonts w:ascii="Calibri" w:hAnsi="Calibri"/>
                <w:bCs/>
                <w:sz w:val="16"/>
                <w:szCs w:val="16"/>
              </w:rPr>
            </w:pPr>
            <w:r>
              <w:rPr>
                <w:rFonts w:ascii="Calibri" w:hAnsi="Calibri"/>
                <w:bCs/>
                <w:sz w:val="16"/>
                <w:szCs w:val="16"/>
              </w:rPr>
              <w:t>UNDP supporting the Taskforce Secretariat</w:t>
            </w:r>
          </w:p>
        </w:tc>
        <w:tc>
          <w:tcPr>
            <w:tcW w:w="992" w:type="dxa"/>
          </w:tcPr>
          <w:p w:rsidR="00F606F5" w:rsidRDefault="00F606F5" w:rsidP="00761EFC">
            <w:pPr>
              <w:ind w:left="-59" w:right="-125"/>
              <w:rPr>
                <w:rFonts w:ascii="Calibri" w:hAnsi="Calibri"/>
                <w:bCs/>
                <w:sz w:val="16"/>
                <w:szCs w:val="16"/>
              </w:rPr>
            </w:pPr>
            <w:r>
              <w:rPr>
                <w:rFonts w:ascii="Calibri" w:hAnsi="Calibri"/>
                <w:bCs/>
                <w:sz w:val="16"/>
                <w:szCs w:val="16"/>
              </w:rPr>
              <w:t>That appropriate GDANCP and FA staff are able to be assigned to the Taskforce Secretariat</w:t>
            </w:r>
          </w:p>
          <w:p w:rsidR="00F606F5" w:rsidRPr="00582770" w:rsidRDefault="00F606F5" w:rsidP="00761EFC">
            <w:pPr>
              <w:ind w:left="-59" w:right="-125"/>
              <w:rPr>
                <w:rFonts w:ascii="Calibri" w:hAnsi="Calibri"/>
                <w:bCs/>
                <w:sz w:val="16"/>
                <w:szCs w:val="16"/>
              </w:rPr>
            </w:pPr>
            <w:r>
              <w:rPr>
                <w:rFonts w:ascii="Calibri" w:hAnsi="Calibri"/>
                <w:bCs/>
                <w:sz w:val="16"/>
                <w:szCs w:val="16"/>
              </w:rPr>
              <w:t>That a formal advisory group is no longer seen as necessary</w:t>
            </w:r>
          </w:p>
        </w:tc>
        <w:tc>
          <w:tcPr>
            <w:tcW w:w="1784" w:type="dxa"/>
          </w:tcPr>
          <w:p w:rsidR="00F606F5" w:rsidRDefault="00F606F5" w:rsidP="001F6799">
            <w:pPr>
              <w:rPr>
                <w:rFonts w:ascii="Calibri" w:hAnsi="Calibri"/>
                <w:bCs/>
                <w:sz w:val="16"/>
                <w:szCs w:val="16"/>
              </w:rPr>
            </w:pPr>
            <w:r>
              <w:rPr>
                <w:rFonts w:ascii="Calibri" w:hAnsi="Calibri"/>
                <w:bCs/>
                <w:sz w:val="16"/>
                <w:szCs w:val="16"/>
              </w:rPr>
              <w:t xml:space="preserve">The country start up advisor is working closely with the two agencies to develop appropriate </w:t>
            </w:r>
            <w:proofErr w:type="spellStart"/>
            <w:r>
              <w:rPr>
                <w:rFonts w:ascii="Calibri" w:hAnsi="Calibri"/>
                <w:bCs/>
                <w:sz w:val="16"/>
                <w:szCs w:val="16"/>
              </w:rPr>
              <w:t>ToR</w:t>
            </w:r>
            <w:proofErr w:type="spellEnd"/>
            <w:r>
              <w:rPr>
                <w:rFonts w:ascii="Calibri" w:hAnsi="Calibri"/>
                <w:bCs/>
                <w:sz w:val="16"/>
                <w:szCs w:val="16"/>
              </w:rPr>
              <w:t xml:space="preserve"> and to identify appropriate staff</w:t>
            </w:r>
          </w:p>
          <w:p w:rsidR="00F606F5" w:rsidRPr="00582770" w:rsidRDefault="00F606F5" w:rsidP="00C265CE">
            <w:pPr>
              <w:rPr>
                <w:rFonts w:ascii="Calibri" w:hAnsi="Calibri"/>
                <w:bCs/>
                <w:sz w:val="16"/>
                <w:szCs w:val="16"/>
              </w:rPr>
            </w:pPr>
            <w:r>
              <w:rPr>
                <w:rFonts w:ascii="Calibri" w:hAnsi="Calibri"/>
                <w:bCs/>
                <w:sz w:val="16"/>
                <w:szCs w:val="16"/>
              </w:rPr>
              <w:t xml:space="preserve">Work is being conducted on how best for the Taskforce and its secretariat to access advice from other groups should the advisory group not be formed an alternative mechanism will be put in place to ensure that support is available. </w:t>
            </w:r>
          </w:p>
        </w:tc>
      </w:tr>
      <w:tr w:rsidR="00F606F5" w:rsidRPr="00B13701" w:rsidTr="00E31D6B">
        <w:trPr>
          <w:trHeight w:val="2930"/>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lastRenderedPageBreak/>
              <w:t>1.3 Stakeholders are engaged in the REDD+ Readiness process</w:t>
            </w:r>
          </w:p>
        </w:tc>
        <w:tc>
          <w:tcPr>
            <w:tcW w:w="1276" w:type="dxa"/>
          </w:tcPr>
          <w:p w:rsidR="00F606F5" w:rsidRPr="00577AA9" w:rsidRDefault="00F606F5" w:rsidP="00B43656">
            <w:pPr>
              <w:rPr>
                <w:rFonts w:ascii="Calibri" w:hAnsi="Calibri" w:cs="Calibri"/>
                <w:bCs/>
                <w:sz w:val="16"/>
                <w:szCs w:val="16"/>
              </w:rPr>
            </w:pPr>
            <w:r w:rsidRPr="00577AA9">
              <w:rPr>
                <w:rFonts w:ascii="Calibri" w:hAnsi="Calibri" w:cs="Calibri"/>
                <w:bCs/>
                <w:sz w:val="16"/>
                <w:szCs w:val="16"/>
              </w:rPr>
              <w:t>- At least 12 consultation events per year</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Minutes show that consultations follow the principles in the Roadmap</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1/2012 a consultation program for the national REDD+ strategy ha</w:t>
            </w:r>
            <w:r>
              <w:rPr>
                <w:rFonts w:ascii="Calibri" w:hAnsi="Calibri" w:cs="Calibri"/>
                <w:bCs/>
                <w:sz w:val="16"/>
                <w:szCs w:val="16"/>
              </w:rPr>
              <w:t>s</w:t>
            </w:r>
            <w:r w:rsidRPr="00577AA9">
              <w:rPr>
                <w:rFonts w:ascii="Calibri" w:hAnsi="Calibri" w:cs="Calibri"/>
                <w:bCs/>
                <w:sz w:val="16"/>
                <w:szCs w:val="16"/>
              </w:rPr>
              <w:t xml:space="preserve"> been developed</w:t>
            </w:r>
          </w:p>
        </w:tc>
        <w:tc>
          <w:tcPr>
            <w:tcW w:w="1275"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 Consultation Plan prepared</w:t>
            </w:r>
          </w:p>
          <w:p w:rsidR="00F606F5" w:rsidRPr="00577AA9" w:rsidRDefault="00F606F5" w:rsidP="001F6799">
            <w:pPr>
              <w:rPr>
                <w:rFonts w:ascii="Calibri" w:hAnsi="Calibri" w:cs="Calibri"/>
                <w:bCs/>
                <w:sz w:val="16"/>
                <w:szCs w:val="16"/>
              </w:rPr>
            </w:pPr>
            <w:r w:rsidRPr="00577AA9">
              <w:rPr>
                <w:rFonts w:ascii="Calibri" w:hAnsi="Calibri" w:cs="Calibri"/>
                <w:bCs/>
                <w:sz w:val="16"/>
                <w:szCs w:val="16"/>
              </w:rPr>
              <w:t>- 4 National Consultation Events</w:t>
            </w:r>
          </w:p>
        </w:tc>
        <w:tc>
          <w:tcPr>
            <w:tcW w:w="1881" w:type="dxa"/>
          </w:tcPr>
          <w:p w:rsidR="00F606F5" w:rsidRPr="00577AA9" w:rsidRDefault="00F606F5" w:rsidP="00B43656">
            <w:pPr>
              <w:rPr>
                <w:rFonts w:ascii="Calibri" w:hAnsi="Calibri" w:cs="Calibri"/>
                <w:bCs/>
                <w:sz w:val="16"/>
                <w:szCs w:val="16"/>
              </w:rPr>
            </w:pPr>
            <w:r>
              <w:rPr>
                <w:rFonts w:ascii="Calibri" w:hAnsi="Calibri" w:cs="Calibri"/>
                <w:bCs/>
                <w:sz w:val="16"/>
                <w:szCs w:val="16"/>
              </w:rPr>
              <w:t>- Conduct at least first consultation meeting with CSOs</w:t>
            </w:r>
          </w:p>
        </w:tc>
        <w:tc>
          <w:tcPr>
            <w:tcW w:w="3364" w:type="dxa"/>
          </w:tcPr>
          <w:p w:rsidR="00F606F5" w:rsidRDefault="00F606F5" w:rsidP="001F6799">
            <w:pPr>
              <w:rPr>
                <w:rFonts w:ascii="Calibri" w:hAnsi="Calibri" w:cs="Calibri"/>
                <w:bCs/>
                <w:sz w:val="16"/>
                <w:szCs w:val="16"/>
              </w:rPr>
            </w:pPr>
            <w:r>
              <w:rPr>
                <w:rFonts w:ascii="Calibri" w:hAnsi="Calibri" w:cs="Calibri"/>
                <w:bCs/>
                <w:sz w:val="16"/>
                <w:szCs w:val="16"/>
              </w:rPr>
              <w:t xml:space="preserve">Stakeholders were provided with an opportunity to discuss and provide feedback on the proposed structures for stakeholder engagement during the inception workshop. An initial meeting was also held with key civil society representatives who had been engaged during the development of the REDD+ Roadmap, to discuss next steps regarding stakeholder engagement. </w:t>
            </w:r>
          </w:p>
          <w:p w:rsidR="00F606F5" w:rsidRPr="00577AA9" w:rsidRDefault="00F606F5" w:rsidP="001F6799">
            <w:pPr>
              <w:rPr>
                <w:rFonts w:ascii="Calibri" w:hAnsi="Calibri" w:cs="Calibri"/>
                <w:bCs/>
                <w:sz w:val="16"/>
                <w:szCs w:val="16"/>
              </w:rPr>
            </w:pPr>
            <w:r>
              <w:rPr>
                <w:rFonts w:ascii="Calibri" w:hAnsi="Calibri" w:cs="Calibri"/>
                <w:bCs/>
                <w:sz w:val="16"/>
                <w:szCs w:val="16"/>
              </w:rPr>
              <w:t xml:space="preserve">Conducted 2 consultation meetings with CSOs. CSOs agreed to be in advisory committee and they came to conclusion that by March 2012, they would come up with representative to sit in advisory committee. </w:t>
            </w:r>
          </w:p>
        </w:tc>
        <w:tc>
          <w:tcPr>
            <w:tcW w:w="1701" w:type="dxa"/>
          </w:tcPr>
          <w:p w:rsidR="00F606F5" w:rsidRPr="00577AA9" w:rsidRDefault="00F606F5" w:rsidP="00EA7A96">
            <w:pPr>
              <w:rPr>
                <w:rFonts w:ascii="Calibri" w:hAnsi="Calibri" w:cs="Calibri"/>
                <w:bCs/>
                <w:sz w:val="16"/>
                <w:szCs w:val="16"/>
              </w:rPr>
            </w:pPr>
            <w:r>
              <w:rPr>
                <w:rFonts w:ascii="Calibri" w:hAnsi="Calibri"/>
                <w:bCs/>
                <w:sz w:val="16"/>
                <w:szCs w:val="16"/>
              </w:rPr>
              <w:t>The minutes, interviews with CSOs.</w:t>
            </w:r>
          </w:p>
        </w:tc>
        <w:tc>
          <w:tcPr>
            <w:tcW w:w="1276" w:type="dxa"/>
          </w:tcPr>
          <w:p w:rsidR="00F606F5" w:rsidRPr="00577AA9" w:rsidRDefault="00F606F5" w:rsidP="001F6799">
            <w:pPr>
              <w:rPr>
                <w:rFonts w:ascii="Calibri" w:hAnsi="Calibri" w:cs="Calibri"/>
                <w:bCs/>
                <w:sz w:val="16"/>
                <w:szCs w:val="16"/>
              </w:rPr>
            </w:pPr>
            <w:r>
              <w:rPr>
                <w:rFonts w:ascii="Calibri" w:hAnsi="Calibri" w:cs="Calibri"/>
                <w:bCs/>
                <w:sz w:val="16"/>
                <w:szCs w:val="16"/>
              </w:rPr>
              <w:t>UNDP</w:t>
            </w:r>
          </w:p>
        </w:tc>
        <w:tc>
          <w:tcPr>
            <w:tcW w:w="992" w:type="dxa"/>
          </w:tcPr>
          <w:p w:rsidR="00F606F5" w:rsidRDefault="00F606F5" w:rsidP="00761EFC">
            <w:pPr>
              <w:ind w:left="-59" w:right="-125"/>
              <w:rPr>
                <w:rFonts w:ascii="Calibri" w:hAnsi="Calibri" w:cs="Calibri"/>
                <w:bCs/>
                <w:sz w:val="16"/>
                <w:szCs w:val="16"/>
              </w:rPr>
            </w:pPr>
            <w:r>
              <w:rPr>
                <w:rFonts w:ascii="Calibri" w:hAnsi="Calibri" w:cs="Calibri"/>
                <w:bCs/>
                <w:sz w:val="16"/>
                <w:szCs w:val="16"/>
              </w:rPr>
              <w:t xml:space="preserve">Inappropriate stakeholder representatives are identified or there is a failure to identify stakeholder representatives to engage in the consultations and participate in the </w:t>
            </w:r>
            <w:proofErr w:type="spellStart"/>
            <w:r>
              <w:rPr>
                <w:rFonts w:ascii="Calibri" w:hAnsi="Calibri" w:cs="Calibri"/>
                <w:bCs/>
                <w:sz w:val="16"/>
                <w:szCs w:val="16"/>
              </w:rPr>
              <w:t>programme</w:t>
            </w:r>
            <w:proofErr w:type="spellEnd"/>
          </w:p>
          <w:p w:rsidR="00F606F5" w:rsidRPr="00577AA9" w:rsidRDefault="00F606F5" w:rsidP="0040582A">
            <w:pPr>
              <w:ind w:right="-125"/>
              <w:rPr>
                <w:rFonts w:ascii="Calibri" w:hAnsi="Calibri" w:cs="Calibri"/>
                <w:bCs/>
                <w:sz w:val="16"/>
                <w:szCs w:val="16"/>
              </w:rPr>
            </w:pPr>
          </w:p>
        </w:tc>
        <w:tc>
          <w:tcPr>
            <w:tcW w:w="1784" w:type="dxa"/>
          </w:tcPr>
          <w:p w:rsidR="00F606F5" w:rsidRPr="00582770" w:rsidRDefault="00F606F5" w:rsidP="001F6799">
            <w:pPr>
              <w:rPr>
                <w:rFonts w:ascii="Calibri" w:hAnsi="Calibri"/>
                <w:bCs/>
                <w:sz w:val="16"/>
                <w:szCs w:val="16"/>
              </w:rPr>
            </w:pPr>
            <w:r>
              <w:rPr>
                <w:rFonts w:ascii="Calibri" w:hAnsi="Calibri"/>
                <w:bCs/>
                <w:sz w:val="16"/>
                <w:szCs w:val="16"/>
              </w:rPr>
              <w:t xml:space="preserve">Small meetings and workshops are </w:t>
            </w:r>
            <w:proofErr w:type="spellStart"/>
            <w:r>
              <w:rPr>
                <w:rFonts w:ascii="Calibri" w:hAnsi="Calibri"/>
                <w:bCs/>
                <w:sz w:val="16"/>
                <w:szCs w:val="16"/>
              </w:rPr>
              <w:t>planed</w:t>
            </w:r>
            <w:proofErr w:type="spellEnd"/>
            <w:r>
              <w:rPr>
                <w:rFonts w:ascii="Calibri" w:hAnsi="Calibri"/>
                <w:bCs/>
                <w:sz w:val="16"/>
                <w:szCs w:val="16"/>
              </w:rPr>
              <w:t xml:space="preserve"> to work with civil society and other groups in identifying representatives and a process for engagement and participation</w:t>
            </w:r>
          </w:p>
        </w:tc>
      </w:tr>
      <w:tr w:rsidR="00F606F5" w:rsidRPr="00B13701" w:rsidTr="00E31D6B">
        <w:trPr>
          <w:trHeight w:val="2147"/>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1.4 Stakeholders provided with access to information on REDD+ and the National REDD+ Readiness process</w:t>
            </w:r>
          </w:p>
        </w:tc>
        <w:tc>
          <w:tcPr>
            <w:tcW w:w="1276" w:type="dxa"/>
          </w:tcPr>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10/2011 a REDD+ information and dissemination website had been created</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10/2011 an awareness raising plan has been developed</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1/2012 local communication tools have been developed</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At least 12 awareness raising events by mid-2013</w:t>
            </w:r>
          </w:p>
        </w:tc>
        <w:tc>
          <w:tcPr>
            <w:tcW w:w="1275" w:type="dxa"/>
          </w:tcPr>
          <w:p w:rsidR="00F606F5" w:rsidRPr="00577AA9" w:rsidRDefault="00F606F5" w:rsidP="00EA2087">
            <w:pPr>
              <w:rPr>
                <w:rFonts w:ascii="Calibri" w:hAnsi="Calibri" w:cs="Calibri"/>
                <w:bCs/>
                <w:sz w:val="16"/>
                <w:szCs w:val="16"/>
              </w:rPr>
            </w:pPr>
            <w:r w:rsidRPr="00577AA9">
              <w:rPr>
                <w:rFonts w:ascii="Calibri" w:hAnsi="Calibri" w:cs="Calibri"/>
                <w:bCs/>
                <w:sz w:val="16"/>
                <w:szCs w:val="16"/>
              </w:rPr>
              <w:t>- Khmer 101-103 awareness-raising materials available</w:t>
            </w:r>
          </w:p>
          <w:p w:rsidR="00F606F5" w:rsidRPr="00577AA9" w:rsidRDefault="00F606F5" w:rsidP="00EA2087">
            <w:pPr>
              <w:rPr>
                <w:rFonts w:ascii="Calibri" w:hAnsi="Calibri" w:cs="Calibri"/>
                <w:bCs/>
                <w:sz w:val="16"/>
                <w:szCs w:val="16"/>
              </w:rPr>
            </w:pPr>
            <w:r w:rsidRPr="00577AA9">
              <w:rPr>
                <w:rFonts w:ascii="Calibri" w:hAnsi="Calibri" w:cs="Calibri"/>
                <w:bCs/>
                <w:sz w:val="16"/>
                <w:szCs w:val="16"/>
              </w:rPr>
              <w:t>- No website</w:t>
            </w:r>
          </w:p>
        </w:tc>
        <w:tc>
          <w:tcPr>
            <w:tcW w:w="1881" w:type="dxa"/>
          </w:tcPr>
          <w:p w:rsidR="00F606F5" w:rsidRPr="00577AA9" w:rsidRDefault="00F606F5" w:rsidP="00B43656">
            <w:pPr>
              <w:rPr>
                <w:rFonts w:ascii="Calibri" w:hAnsi="Calibri" w:cs="Calibri"/>
                <w:bCs/>
                <w:sz w:val="16"/>
                <w:szCs w:val="16"/>
              </w:rPr>
            </w:pPr>
            <w:r>
              <w:rPr>
                <w:rFonts w:ascii="Calibri" w:hAnsi="Calibri" w:cs="Calibri"/>
                <w:bCs/>
                <w:sz w:val="16"/>
                <w:szCs w:val="16"/>
              </w:rPr>
              <w:t>N/A</w:t>
            </w:r>
          </w:p>
        </w:tc>
        <w:tc>
          <w:tcPr>
            <w:tcW w:w="3364" w:type="dxa"/>
          </w:tcPr>
          <w:p w:rsidR="00F606F5" w:rsidRDefault="00F606F5" w:rsidP="001F6799">
            <w:pPr>
              <w:rPr>
                <w:rFonts w:ascii="Calibri" w:hAnsi="Calibri" w:cs="Calibri"/>
                <w:bCs/>
                <w:sz w:val="16"/>
                <w:szCs w:val="16"/>
              </w:rPr>
            </w:pPr>
            <w:r>
              <w:rPr>
                <w:rFonts w:ascii="Calibri" w:hAnsi="Calibri" w:cs="Calibri"/>
                <w:bCs/>
                <w:sz w:val="16"/>
                <w:szCs w:val="16"/>
              </w:rPr>
              <w:t xml:space="preserve">An Inception Workshop was held on 17 November to launch the </w:t>
            </w:r>
            <w:proofErr w:type="spellStart"/>
            <w:r>
              <w:rPr>
                <w:rFonts w:ascii="Calibri" w:hAnsi="Calibri" w:cs="Calibri"/>
                <w:bCs/>
                <w:sz w:val="16"/>
                <w:szCs w:val="16"/>
              </w:rPr>
              <w:t>programme</w:t>
            </w:r>
            <w:proofErr w:type="spellEnd"/>
            <w:r>
              <w:rPr>
                <w:rFonts w:ascii="Calibri" w:hAnsi="Calibri" w:cs="Calibri"/>
                <w:bCs/>
                <w:sz w:val="16"/>
                <w:szCs w:val="16"/>
              </w:rPr>
              <w:t xml:space="preserve">. The event provided an opportunity for stakeholders to gain information on the </w:t>
            </w:r>
            <w:proofErr w:type="spellStart"/>
            <w:r>
              <w:rPr>
                <w:rFonts w:ascii="Calibri" w:hAnsi="Calibri" w:cs="Calibri"/>
                <w:bCs/>
                <w:sz w:val="16"/>
                <w:szCs w:val="16"/>
              </w:rPr>
              <w:t>programme</w:t>
            </w:r>
            <w:proofErr w:type="spellEnd"/>
            <w:r>
              <w:rPr>
                <w:rFonts w:ascii="Calibri" w:hAnsi="Calibri" w:cs="Calibri"/>
                <w:bCs/>
                <w:sz w:val="16"/>
                <w:szCs w:val="16"/>
              </w:rPr>
              <w:t xml:space="preserve">, its structure and planned activities over the coming months.  Information on the meeting was also circulated in the national newspapers and the internet. </w:t>
            </w:r>
          </w:p>
          <w:p w:rsidR="00F606F5" w:rsidRDefault="00F606F5" w:rsidP="001F6799">
            <w:pPr>
              <w:rPr>
                <w:rFonts w:ascii="Calibri" w:hAnsi="Calibri" w:cs="Calibri"/>
                <w:bCs/>
                <w:sz w:val="16"/>
                <w:szCs w:val="16"/>
              </w:rPr>
            </w:pPr>
            <w:r>
              <w:rPr>
                <w:rFonts w:ascii="Calibri" w:hAnsi="Calibri" w:cs="Calibri"/>
                <w:bCs/>
                <w:sz w:val="16"/>
                <w:szCs w:val="16"/>
              </w:rPr>
              <w:t xml:space="preserve">Information on the </w:t>
            </w:r>
            <w:proofErr w:type="spellStart"/>
            <w:r>
              <w:rPr>
                <w:rFonts w:ascii="Calibri" w:hAnsi="Calibri" w:cs="Calibri"/>
                <w:bCs/>
                <w:sz w:val="16"/>
                <w:szCs w:val="16"/>
              </w:rPr>
              <w:t>programme</w:t>
            </w:r>
            <w:proofErr w:type="spellEnd"/>
            <w:r>
              <w:rPr>
                <w:rFonts w:ascii="Calibri" w:hAnsi="Calibri" w:cs="Calibri"/>
                <w:bCs/>
                <w:sz w:val="16"/>
                <w:szCs w:val="16"/>
              </w:rPr>
              <w:t xml:space="preserve"> was also presented at the informal NGO network meeting in November 2011. </w:t>
            </w:r>
          </w:p>
          <w:p w:rsidR="00F606F5" w:rsidRPr="00577AA9" w:rsidRDefault="00F606F5" w:rsidP="001F6799">
            <w:pPr>
              <w:rPr>
                <w:rFonts w:ascii="Calibri" w:hAnsi="Calibri" w:cs="Calibri"/>
                <w:bCs/>
                <w:sz w:val="16"/>
                <w:szCs w:val="16"/>
              </w:rPr>
            </w:pPr>
            <w:r>
              <w:rPr>
                <w:rFonts w:ascii="Calibri" w:hAnsi="Calibri" w:cs="Calibri"/>
                <w:bCs/>
                <w:sz w:val="16"/>
                <w:szCs w:val="16"/>
              </w:rPr>
              <w:t xml:space="preserve">A number of individual meetings were held with key development partners to ensure that they were aware of the </w:t>
            </w:r>
            <w:proofErr w:type="spellStart"/>
            <w:r>
              <w:rPr>
                <w:rFonts w:ascii="Calibri" w:hAnsi="Calibri" w:cs="Calibri"/>
                <w:bCs/>
                <w:sz w:val="16"/>
                <w:szCs w:val="16"/>
              </w:rPr>
              <w:t>programme</w:t>
            </w:r>
            <w:proofErr w:type="spellEnd"/>
            <w:r>
              <w:rPr>
                <w:rFonts w:ascii="Calibri" w:hAnsi="Calibri" w:cs="Calibri"/>
                <w:bCs/>
                <w:sz w:val="16"/>
                <w:szCs w:val="16"/>
              </w:rPr>
              <w:t xml:space="preserve"> and what initial activities were to be conducted. N/A</w:t>
            </w:r>
          </w:p>
        </w:tc>
        <w:tc>
          <w:tcPr>
            <w:tcW w:w="1701" w:type="dxa"/>
          </w:tcPr>
          <w:p w:rsidR="00F606F5" w:rsidRPr="00577AA9" w:rsidRDefault="00F606F5" w:rsidP="001F6799">
            <w:pPr>
              <w:rPr>
                <w:rFonts w:ascii="Calibri" w:hAnsi="Calibri" w:cs="Calibri"/>
                <w:bCs/>
                <w:sz w:val="16"/>
                <w:szCs w:val="16"/>
              </w:rPr>
            </w:pPr>
          </w:p>
        </w:tc>
        <w:tc>
          <w:tcPr>
            <w:tcW w:w="1276" w:type="dxa"/>
          </w:tcPr>
          <w:p w:rsidR="00F606F5" w:rsidRPr="00577AA9" w:rsidRDefault="00F606F5" w:rsidP="001F6799">
            <w:pPr>
              <w:rPr>
                <w:rFonts w:ascii="Calibri" w:hAnsi="Calibri" w:cs="Calibri"/>
                <w:bCs/>
                <w:sz w:val="16"/>
                <w:szCs w:val="16"/>
              </w:rPr>
            </w:pPr>
            <w:r>
              <w:rPr>
                <w:rFonts w:ascii="Calibri" w:hAnsi="Calibri" w:cs="Calibri"/>
                <w:bCs/>
                <w:sz w:val="16"/>
                <w:szCs w:val="16"/>
              </w:rPr>
              <w:t>UNDP</w:t>
            </w:r>
          </w:p>
        </w:tc>
        <w:tc>
          <w:tcPr>
            <w:tcW w:w="992" w:type="dxa"/>
          </w:tcPr>
          <w:p w:rsidR="00F606F5" w:rsidRDefault="00F606F5" w:rsidP="00761EFC">
            <w:pPr>
              <w:ind w:left="-59" w:right="-125"/>
              <w:rPr>
                <w:rFonts w:ascii="Calibri" w:hAnsi="Calibri" w:cs="Calibri"/>
                <w:bCs/>
                <w:sz w:val="16"/>
                <w:szCs w:val="16"/>
              </w:rPr>
            </w:pPr>
            <w:r>
              <w:rPr>
                <w:rFonts w:ascii="Calibri" w:hAnsi="Calibri" w:cs="Calibri"/>
                <w:bCs/>
                <w:sz w:val="16"/>
                <w:szCs w:val="16"/>
              </w:rPr>
              <w:t xml:space="preserve">Development of an awareness raising plan is delayed while a communications officer is recruited. </w:t>
            </w:r>
          </w:p>
          <w:p w:rsidR="00F606F5" w:rsidRPr="00577AA9" w:rsidRDefault="00F606F5" w:rsidP="00761EFC">
            <w:pPr>
              <w:ind w:left="-59" w:right="-125"/>
              <w:rPr>
                <w:rFonts w:ascii="Calibri" w:hAnsi="Calibri" w:cs="Calibri"/>
                <w:bCs/>
                <w:sz w:val="16"/>
                <w:szCs w:val="16"/>
              </w:rPr>
            </w:pPr>
            <w:r>
              <w:rPr>
                <w:rFonts w:ascii="Calibri" w:hAnsi="Calibri" w:cs="Calibri"/>
                <w:bCs/>
                <w:sz w:val="16"/>
                <w:szCs w:val="16"/>
              </w:rPr>
              <w:t xml:space="preserve">The number of staff qualified and experienced enough to develop communications and awareness raising materials on REDD+ is insufficient to develop a </w:t>
            </w:r>
            <w:r>
              <w:rPr>
                <w:rFonts w:ascii="Calibri" w:hAnsi="Calibri" w:cs="Calibri"/>
                <w:bCs/>
                <w:sz w:val="16"/>
                <w:szCs w:val="16"/>
              </w:rPr>
              <w:lastRenderedPageBreak/>
              <w:t>range of materials  quickly</w:t>
            </w:r>
          </w:p>
        </w:tc>
        <w:tc>
          <w:tcPr>
            <w:tcW w:w="1784" w:type="dxa"/>
          </w:tcPr>
          <w:p w:rsidR="00F606F5" w:rsidRDefault="00F606F5" w:rsidP="001F6799">
            <w:pPr>
              <w:rPr>
                <w:rFonts w:ascii="Calibri" w:hAnsi="Calibri"/>
                <w:bCs/>
                <w:sz w:val="16"/>
                <w:szCs w:val="16"/>
              </w:rPr>
            </w:pPr>
            <w:r>
              <w:rPr>
                <w:rFonts w:ascii="Calibri" w:hAnsi="Calibri"/>
                <w:bCs/>
                <w:sz w:val="16"/>
                <w:szCs w:val="16"/>
              </w:rPr>
              <w:lastRenderedPageBreak/>
              <w:t xml:space="preserve">The website process is under development – as the </w:t>
            </w:r>
            <w:proofErr w:type="spellStart"/>
            <w:r>
              <w:rPr>
                <w:rFonts w:ascii="Calibri" w:hAnsi="Calibri"/>
                <w:bCs/>
                <w:sz w:val="16"/>
                <w:szCs w:val="16"/>
              </w:rPr>
              <w:t>programme</w:t>
            </w:r>
            <w:proofErr w:type="spellEnd"/>
            <w:r>
              <w:rPr>
                <w:rFonts w:ascii="Calibri" w:hAnsi="Calibri"/>
                <w:bCs/>
                <w:sz w:val="16"/>
                <w:szCs w:val="16"/>
              </w:rPr>
              <w:t xml:space="preserve"> is still being set up there has not been anyone directly responsible for commissioning this work. Conversations have now been had with a number of providers. </w:t>
            </w:r>
          </w:p>
          <w:p w:rsidR="00F606F5" w:rsidRDefault="00F606F5" w:rsidP="001F6799">
            <w:pPr>
              <w:rPr>
                <w:rFonts w:ascii="Calibri" w:hAnsi="Calibri"/>
                <w:bCs/>
                <w:sz w:val="16"/>
                <w:szCs w:val="16"/>
              </w:rPr>
            </w:pPr>
            <w:r>
              <w:rPr>
                <w:rFonts w:ascii="Calibri" w:hAnsi="Calibri"/>
                <w:bCs/>
                <w:sz w:val="16"/>
                <w:szCs w:val="16"/>
              </w:rPr>
              <w:t xml:space="preserve">A </w:t>
            </w:r>
            <w:r w:rsidR="00274E42">
              <w:rPr>
                <w:rFonts w:ascii="Calibri" w:hAnsi="Calibri"/>
                <w:bCs/>
                <w:sz w:val="16"/>
                <w:szCs w:val="16"/>
              </w:rPr>
              <w:t>communications</w:t>
            </w:r>
            <w:r>
              <w:rPr>
                <w:rFonts w:ascii="Calibri" w:hAnsi="Calibri"/>
                <w:bCs/>
                <w:sz w:val="16"/>
                <w:szCs w:val="16"/>
              </w:rPr>
              <w:t xml:space="preserve"> officer will be hired as soon as possible and further work will also be done to initiate development of a communications plan once the Secretariat it operational. </w:t>
            </w:r>
          </w:p>
          <w:p w:rsidR="00F606F5" w:rsidRPr="00582770" w:rsidRDefault="00F606F5" w:rsidP="001F6799">
            <w:pPr>
              <w:rPr>
                <w:rFonts w:ascii="Calibri" w:hAnsi="Calibri"/>
                <w:bCs/>
                <w:sz w:val="16"/>
                <w:szCs w:val="16"/>
              </w:rPr>
            </w:pPr>
            <w:r>
              <w:rPr>
                <w:rFonts w:ascii="Calibri" w:hAnsi="Calibri"/>
                <w:bCs/>
                <w:sz w:val="16"/>
                <w:szCs w:val="16"/>
              </w:rPr>
              <w:t xml:space="preserve">The core team within the Secretariat will be provided with training </w:t>
            </w:r>
            <w:r>
              <w:rPr>
                <w:rFonts w:ascii="Calibri" w:hAnsi="Calibri"/>
                <w:bCs/>
                <w:sz w:val="16"/>
                <w:szCs w:val="16"/>
              </w:rPr>
              <w:lastRenderedPageBreak/>
              <w:t xml:space="preserve">on REDD+ and the </w:t>
            </w:r>
            <w:r w:rsidR="00274E42">
              <w:rPr>
                <w:rFonts w:ascii="Calibri" w:hAnsi="Calibri"/>
                <w:bCs/>
                <w:sz w:val="16"/>
                <w:szCs w:val="16"/>
              </w:rPr>
              <w:t>communications</w:t>
            </w:r>
            <w:r>
              <w:rPr>
                <w:rFonts w:ascii="Calibri" w:hAnsi="Calibri"/>
                <w:bCs/>
                <w:sz w:val="16"/>
                <w:szCs w:val="16"/>
              </w:rPr>
              <w:t xml:space="preserve"> officer will be able to work with external actors to assist in the development of material, with some material already available. </w:t>
            </w:r>
          </w:p>
        </w:tc>
      </w:tr>
      <w:tr w:rsidR="00F606F5" w:rsidRPr="00B13701" w:rsidTr="00E31D6B">
        <w:trPr>
          <w:trHeight w:val="487"/>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lastRenderedPageBreak/>
              <w:t>2.1 Development of individual REDD+ strategies and implementation modalities</w:t>
            </w:r>
          </w:p>
        </w:tc>
        <w:tc>
          <w:tcPr>
            <w:tcW w:w="1276" w:type="dxa"/>
          </w:tcPr>
          <w:p w:rsidR="00F606F5" w:rsidRPr="00577AA9" w:rsidRDefault="00F606F5" w:rsidP="00B43656">
            <w:pPr>
              <w:rPr>
                <w:rFonts w:ascii="Calibri" w:hAnsi="Calibri" w:cs="Calibri"/>
                <w:bCs/>
                <w:sz w:val="16"/>
                <w:szCs w:val="16"/>
              </w:rPr>
            </w:pPr>
            <w:r w:rsidRPr="00577AA9">
              <w:rPr>
                <w:rFonts w:ascii="Calibri" w:hAnsi="Calibri" w:cs="Calibri"/>
                <w:bCs/>
                <w:sz w:val="16"/>
                <w:szCs w:val="16"/>
              </w:rPr>
              <w:t xml:space="preserve">- By mid-2013 line agency specific REDD+ strategies have been developed for FA, </w:t>
            </w:r>
            <w:proofErr w:type="spellStart"/>
            <w:r w:rsidRPr="00577AA9">
              <w:rPr>
                <w:rFonts w:ascii="Calibri" w:hAnsi="Calibri" w:cs="Calibri"/>
                <w:bCs/>
                <w:sz w:val="16"/>
                <w:szCs w:val="16"/>
              </w:rPr>
              <w:t>FiA</w:t>
            </w:r>
            <w:proofErr w:type="spellEnd"/>
            <w:r w:rsidRPr="00577AA9">
              <w:rPr>
                <w:rFonts w:ascii="Calibri" w:hAnsi="Calibri" w:cs="Calibri"/>
                <w:bCs/>
                <w:sz w:val="16"/>
                <w:szCs w:val="16"/>
              </w:rPr>
              <w:t xml:space="preserve"> and GDANCP</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mid-2013 at least four Capacity building activities being carried out for each agency</w:t>
            </w:r>
          </w:p>
        </w:tc>
        <w:tc>
          <w:tcPr>
            <w:tcW w:w="1275"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 Draft REDD+ Strategy in Roadmap</w:t>
            </w:r>
          </w:p>
        </w:tc>
        <w:tc>
          <w:tcPr>
            <w:tcW w:w="1881" w:type="dxa"/>
          </w:tcPr>
          <w:p w:rsidR="00F606F5" w:rsidRPr="00577AA9" w:rsidRDefault="00F606F5" w:rsidP="00B43656">
            <w:pPr>
              <w:rPr>
                <w:rFonts w:ascii="Calibri" w:hAnsi="Calibri" w:cs="Calibri"/>
                <w:bCs/>
                <w:sz w:val="16"/>
                <w:szCs w:val="16"/>
              </w:rPr>
            </w:pPr>
            <w:r>
              <w:rPr>
                <w:rFonts w:ascii="Calibri" w:hAnsi="Calibri" w:cs="Calibri"/>
                <w:bCs/>
                <w:sz w:val="16"/>
                <w:szCs w:val="16"/>
              </w:rPr>
              <w:t>N/A</w:t>
            </w:r>
          </w:p>
        </w:tc>
        <w:tc>
          <w:tcPr>
            <w:tcW w:w="3364" w:type="dxa"/>
          </w:tcPr>
          <w:p w:rsidR="00F606F5" w:rsidRPr="00577AA9" w:rsidRDefault="00F606F5" w:rsidP="001F6799">
            <w:pPr>
              <w:rPr>
                <w:rFonts w:ascii="Calibri" w:hAnsi="Calibri" w:cs="Calibri"/>
                <w:b/>
                <w:bCs/>
                <w:sz w:val="16"/>
                <w:szCs w:val="16"/>
              </w:rPr>
            </w:pPr>
            <w:r>
              <w:rPr>
                <w:rFonts w:ascii="Calibri" w:hAnsi="Calibri" w:cs="Calibri"/>
                <w:b/>
                <w:bCs/>
                <w:sz w:val="16"/>
                <w:szCs w:val="16"/>
              </w:rPr>
              <w:t>N/A</w:t>
            </w:r>
          </w:p>
        </w:tc>
        <w:tc>
          <w:tcPr>
            <w:tcW w:w="1701" w:type="dxa"/>
          </w:tcPr>
          <w:p w:rsidR="00F606F5" w:rsidRPr="00577AA9" w:rsidRDefault="00F606F5" w:rsidP="001F6799">
            <w:pPr>
              <w:rPr>
                <w:rFonts w:ascii="Calibri" w:hAnsi="Calibri" w:cs="Calibri"/>
                <w:bCs/>
                <w:sz w:val="16"/>
                <w:szCs w:val="16"/>
              </w:rPr>
            </w:pPr>
            <w:r>
              <w:rPr>
                <w:rFonts w:ascii="Calibri" w:hAnsi="Calibri" w:cs="Calibri"/>
                <w:bCs/>
                <w:sz w:val="16"/>
                <w:szCs w:val="16"/>
              </w:rPr>
              <w:t>N/A</w:t>
            </w:r>
          </w:p>
        </w:tc>
        <w:tc>
          <w:tcPr>
            <w:tcW w:w="1276" w:type="dxa"/>
          </w:tcPr>
          <w:p w:rsidR="00F606F5" w:rsidRPr="00577AA9" w:rsidRDefault="00F606F5" w:rsidP="001F6799">
            <w:pPr>
              <w:rPr>
                <w:rFonts w:ascii="Calibri" w:hAnsi="Calibri" w:cs="Calibri"/>
                <w:bCs/>
                <w:sz w:val="16"/>
                <w:szCs w:val="16"/>
              </w:rPr>
            </w:pPr>
            <w:r>
              <w:rPr>
                <w:rFonts w:ascii="Calibri" w:hAnsi="Calibri" w:cs="Calibri"/>
                <w:bCs/>
                <w:sz w:val="16"/>
                <w:szCs w:val="16"/>
              </w:rPr>
              <w:t xml:space="preserve">FAO supporting the </w:t>
            </w:r>
            <w:r w:rsidRPr="00577AA9">
              <w:rPr>
                <w:rFonts w:ascii="Calibri" w:hAnsi="Calibri" w:cs="Calibri"/>
                <w:bCs/>
                <w:sz w:val="16"/>
                <w:szCs w:val="16"/>
              </w:rPr>
              <w:t xml:space="preserve">National </w:t>
            </w:r>
            <w:proofErr w:type="spellStart"/>
            <w:r w:rsidRPr="00577AA9">
              <w:rPr>
                <w:rFonts w:ascii="Calibri" w:hAnsi="Calibri" w:cs="Calibri"/>
                <w:bCs/>
                <w:sz w:val="16"/>
                <w:szCs w:val="16"/>
              </w:rPr>
              <w:t>Programme</w:t>
            </w:r>
            <w:proofErr w:type="spellEnd"/>
            <w:r w:rsidRPr="00577AA9">
              <w:rPr>
                <w:rFonts w:ascii="Calibri" w:hAnsi="Calibri" w:cs="Calibri"/>
                <w:bCs/>
                <w:sz w:val="16"/>
                <w:szCs w:val="16"/>
              </w:rPr>
              <w:t xml:space="preserve"> Director</w:t>
            </w:r>
          </w:p>
        </w:tc>
        <w:tc>
          <w:tcPr>
            <w:tcW w:w="992" w:type="dxa"/>
          </w:tcPr>
          <w:p w:rsidR="00F606F5" w:rsidRPr="00577AA9" w:rsidRDefault="00F606F5" w:rsidP="00761EFC">
            <w:pPr>
              <w:ind w:left="-59" w:right="-125"/>
              <w:rPr>
                <w:rFonts w:ascii="Calibri" w:hAnsi="Calibri" w:cs="Calibri"/>
                <w:bCs/>
                <w:sz w:val="16"/>
                <w:szCs w:val="16"/>
              </w:rPr>
            </w:pPr>
            <w:r>
              <w:rPr>
                <w:rFonts w:ascii="Calibri" w:hAnsi="Calibri" w:cs="Calibri"/>
                <w:bCs/>
                <w:sz w:val="16"/>
                <w:szCs w:val="16"/>
              </w:rPr>
              <w:t>Modalities are developed that are not fully compatible</w:t>
            </w:r>
          </w:p>
        </w:tc>
        <w:tc>
          <w:tcPr>
            <w:tcW w:w="1784" w:type="dxa"/>
          </w:tcPr>
          <w:p w:rsidR="00F606F5" w:rsidRPr="00582770" w:rsidRDefault="00F606F5" w:rsidP="000C265F">
            <w:pPr>
              <w:rPr>
                <w:rFonts w:ascii="Calibri" w:hAnsi="Calibri"/>
                <w:bCs/>
                <w:sz w:val="16"/>
                <w:szCs w:val="16"/>
              </w:rPr>
            </w:pPr>
            <w:r>
              <w:rPr>
                <w:rFonts w:ascii="Calibri" w:hAnsi="Calibri"/>
                <w:bCs/>
                <w:sz w:val="16"/>
                <w:szCs w:val="16"/>
              </w:rPr>
              <w:t xml:space="preserve">The development of the governance and management structures for the </w:t>
            </w:r>
            <w:proofErr w:type="spellStart"/>
            <w:r>
              <w:rPr>
                <w:rFonts w:ascii="Calibri" w:hAnsi="Calibri"/>
                <w:bCs/>
                <w:sz w:val="16"/>
                <w:szCs w:val="16"/>
              </w:rPr>
              <w:t>programme</w:t>
            </w:r>
            <w:proofErr w:type="spellEnd"/>
            <w:r>
              <w:rPr>
                <w:rFonts w:ascii="Calibri" w:hAnsi="Calibri"/>
                <w:bCs/>
                <w:sz w:val="16"/>
                <w:szCs w:val="16"/>
              </w:rPr>
              <w:t xml:space="preserve"> has been identified as the priority for the initial months of </w:t>
            </w:r>
            <w:proofErr w:type="spellStart"/>
            <w:r>
              <w:rPr>
                <w:rFonts w:ascii="Calibri" w:hAnsi="Calibri"/>
                <w:bCs/>
                <w:sz w:val="16"/>
                <w:szCs w:val="16"/>
              </w:rPr>
              <w:t>programme</w:t>
            </w:r>
            <w:proofErr w:type="spellEnd"/>
            <w:r>
              <w:rPr>
                <w:rFonts w:ascii="Calibri" w:hAnsi="Calibri"/>
                <w:bCs/>
                <w:sz w:val="16"/>
                <w:szCs w:val="16"/>
              </w:rPr>
              <w:t xml:space="preserve"> operation. As such specific activities to be developed have been put on hold until Secretariat </w:t>
            </w:r>
            <w:proofErr w:type="gramStart"/>
            <w:r>
              <w:rPr>
                <w:rFonts w:ascii="Calibri" w:hAnsi="Calibri"/>
                <w:bCs/>
                <w:sz w:val="16"/>
                <w:szCs w:val="16"/>
              </w:rPr>
              <w:t>staff are</w:t>
            </w:r>
            <w:proofErr w:type="gramEnd"/>
            <w:r>
              <w:rPr>
                <w:rFonts w:ascii="Calibri" w:hAnsi="Calibri"/>
                <w:bCs/>
                <w:sz w:val="16"/>
                <w:szCs w:val="16"/>
              </w:rPr>
              <w:t xml:space="preserve"> in place and final preparations have been made for the PEB and taskforce to meet.  These bodies will help to provide consistency across different ministries and agencies and ensure compatibility of strategies.</w:t>
            </w:r>
          </w:p>
        </w:tc>
      </w:tr>
      <w:tr w:rsidR="00F606F5" w:rsidRPr="00B13701" w:rsidTr="00E31D6B">
        <w:trPr>
          <w:trHeight w:val="487"/>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2.2 Evaluation of co-benefits</w:t>
            </w:r>
          </w:p>
        </w:tc>
        <w:tc>
          <w:tcPr>
            <w:tcW w:w="1276" w:type="dxa"/>
          </w:tcPr>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mid-2013 evaluation reports are available for four large forested landscapes in the country</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xml:space="preserve">- By mid-2013 information is available on local </w:t>
            </w:r>
            <w:r w:rsidRPr="00577AA9">
              <w:rPr>
                <w:rFonts w:ascii="Calibri" w:hAnsi="Calibri" w:cs="Calibri"/>
                <w:bCs/>
                <w:sz w:val="16"/>
                <w:szCs w:val="16"/>
              </w:rPr>
              <w:lastRenderedPageBreak/>
              <w:t>opportunity costs of REDD+ versus other livelihood options</w:t>
            </w:r>
          </w:p>
        </w:tc>
        <w:tc>
          <w:tcPr>
            <w:tcW w:w="1275" w:type="dxa"/>
          </w:tcPr>
          <w:p w:rsidR="00F606F5" w:rsidRDefault="00F606F5" w:rsidP="001F6799">
            <w:pPr>
              <w:rPr>
                <w:rFonts w:ascii="Calibri" w:hAnsi="Calibri" w:cs="Calibri"/>
                <w:bCs/>
                <w:sz w:val="16"/>
                <w:szCs w:val="16"/>
              </w:rPr>
            </w:pPr>
            <w:r w:rsidRPr="00577AA9">
              <w:rPr>
                <w:rFonts w:ascii="Calibri" w:hAnsi="Calibri" w:cs="Calibri"/>
                <w:bCs/>
                <w:sz w:val="16"/>
                <w:szCs w:val="16"/>
              </w:rPr>
              <w:lastRenderedPageBreak/>
              <w:t>- UNEP-WCMC co-benefits report</w:t>
            </w:r>
          </w:p>
          <w:p w:rsidR="00F606F5" w:rsidRPr="006C1CC5" w:rsidRDefault="00F606F5" w:rsidP="00AB6E1E">
            <w:pPr>
              <w:autoSpaceDE w:val="0"/>
              <w:autoSpaceDN w:val="0"/>
              <w:adjustRightInd w:val="0"/>
              <w:rPr>
                <w:rFonts w:ascii="Calibri" w:hAnsi="Calibri"/>
                <w:sz w:val="16"/>
                <w:szCs w:val="16"/>
              </w:rPr>
            </w:pPr>
            <w:r w:rsidRPr="006C1CC5">
              <w:rPr>
                <w:rFonts w:ascii="Calibri" w:hAnsi="Calibri" w:cs="HelveticaNeue-Bold"/>
                <w:sz w:val="16"/>
                <w:szCs w:val="16"/>
                <w:lang w:bidi="th-TH"/>
              </w:rPr>
              <w:t xml:space="preserve">Sustainable financing of protected areas in Cambodia: Phnom Aural and Phnom </w:t>
            </w:r>
            <w:proofErr w:type="spellStart"/>
            <w:r w:rsidRPr="006C1CC5">
              <w:rPr>
                <w:rFonts w:ascii="Calibri" w:hAnsi="Calibri" w:cs="HelveticaNeue-Bold"/>
                <w:sz w:val="16"/>
                <w:szCs w:val="16"/>
                <w:lang w:bidi="th-TH"/>
              </w:rPr>
              <w:t>Samkos</w:t>
            </w:r>
            <w:proofErr w:type="spellEnd"/>
            <w:r w:rsidRPr="006C1CC5">
              <w:rPr>
                <w:rFonts w:ascii="Calibri" w:hAnsi="Calibri" w:cs="HelveticaNeue-Bold"/>
                <w:sz w:val="16"/>
                <w:szCs w:val="16"/>
                <w:lang w:bidi="th-TH"/>
              </w:rPr>
              <w:t xml:space="preserve"> wildlife sanctuaries</w:t>
            </w:r>
            <w:r>
              <w:rPr>
                <w:rFonts w:ascii="Calibri" w:hAnsi="Calibri" w:cs="HelveticaNeue-Bold"/>
                <w:sz w:val="16"/>
                <w:szCs w:val="16"/>
                <w:lang w:bidi="th-TH"/>
              </w:rPr>
              <w:t xml:space="preserve"> report by IIED </w:t>
            </w:r>
            <w:r>
              <w:rPr>
                <w:rFonts w:ascii="Calibri" w:hAnsi="Calibri" w:cs="HelveticaNeue-Bold"/>
                <w:sz w:val="16"/>
                <w:szCs w:val="16"/>
                <w:lang w:bidi="th-TH"/>
              </w:rPr>
              <w:lastRenderedPageBreak/>
              <w:t>(2008), as well as earlier EEPSEA and other publications.</w:t>
            </w:r>
          </w:p>
          <w:p w:rsidR="00F606F5" w:rsidRPr="00577AA9" w:rsidRDefault="00F606F5" w:rsidP="001F6799">
            <w:pPr>
              <w:rPr>
                <w:rFonts w:ascii="Calibri" w:hAnsi="Calibri" w:cs="Calibri"/>
                <w:bCs/>
                <w:sz w:val="16"/>
                <w:szCs w:val="16"/>
              </w:rPr>
            </w:pPr>
          </w:p>
        </w:tc>
        <w:tc>
          <w:tcPr>
            <w:tcW w:w="1881" w:type="dxa"/>
          </w:tcPr>
          <w:p w:rsidR="00F606F5" w:rsidRPr="00577AA9" w:rsidRDefault="00F606F5" w:rsidP="00B43656">
            <w:pPr>
              <w:rPr>
                <w:rFonts w:ascii="Calibri" w:hAnsi="Calibri" w:cs="Calibri"/>
                <w:bCs/>
                <w:sz w:val="16"/>
                <w:szCs w:val="16"/>
              </w:rPr>
            </w:pPr>
          </w:p>
        </w:tc>
        <w:tc>
          <w:tcPr>
            <w:tcW w:w="3364" w:type="dxa"/>
          </w:tcPr>
          <w:p w:rsidR="00F606F5" w:rsidRPr="00577AA9" w:rsidRDefault="00F606F5" w:rsidP="001F6799">
            <w:pPr>
              <w:rPr>
                <w:rFonts w:ascii="Calibri" w:hAnsi="Calibri" w:cs="Calibri"/>
                <w:b/>
                <w:bCs/>
                <w:sz w:val="16"/>
                <w:szCs w:val="16"/>
              </w:rPr>
            </w:pPr>
          </w:p>
        </w:tc>
        <w:tc>
          <w:tcPr>
            <w:tcW w:w="1701" w:type="dxa"/>
          </w:tcPr>
          <w:p w:rsidR="00F606F5" w:rsidRPr="00577AA9" w:rsidRDefault="00F606F5" w:rsidP="001F6799">
            <w:pPr>
              <w:rPr>
                <w:rFonts w:ascii="Calibri" w:hAnsi="Calibri" w:cs="Calibri"/>
                <w:bCs/>
                <w:sz w:val="16"/>
                <w:szCs w:val="16"/>
              </w:rPr>
            </w:pPr>
          </w:p>
        </w:tc>
        <w:tc>
          <w:tcPr>
            <w:tcW w:w="1276"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 xml:space="preserve">National </w:t>
            </w:r>
            <w:proofErr w:type="spellStart"/>
            <w:r w:rsidRPr="00577AA9">
              <w:rPr>
                <w:rFonts w:ascii="Calibri" w:hAnsi="Calibri" w:cs="Calibri"/>
                <w:bCs/>
                <w:sz w:val="16"/>
                <w:szCs w:val="16"/>
              </w:rPr>
              <w:t>Programme</w:t>
            </w:r>
            <w:proofErr w:type="spellEnd"/>
            <w:r w:rsidRPr="00577AA9">
              <w:rPr>
                <w:rFonts w:ascii="Calibri" w:hAnsi="Calibri" w:cs="Calibri"/>
                <w:bCs/>
                <w:sz w:val="16"/>
                <w:szCs w:val="16"/>
              </w:rPr>
              <w:t xml:space="preserve"> Director</w:t>
            </w:r>
            <w:r>
              <w:rPr>
                <w:rFonts w:ascii="Calibri" w:hAnsi="Calibri" w:cs="Calibri"/>
                <w:bCs/>
                <w:sz w:val="16"/>
                <w:szCs w:val="16"/>
              </w:rPr>
              <w:t xml:space="preserve"> and UNEP</w:t>
            </w:r>
          </w:p>
        </w:tc>
        <w:tc>
          <w:tcPr>
            <w:tcW w:w="992" w:type="dxa"/>
          </w:tcPr>
          <w:p w:rsidR="00F606F5" w:rsidRPr="00577AA9" w:rsidRDefault="00F606F5" w:rsidP="00761EFC">
            <w:pPr>
              <w:ind w:left="-59" w:right="-125"/>
              <w:rPr>
                <w:rFonts w:ascii="Calibri" w:hAnsi="Calibri" w:cs="Calibri"/>
                <w:bCs/>
                <w:sz w:val="16"/>
                <w:szCs w:val="16"/>
              </w:rPr>
            </w:pPr>
            <w:r w:rsidRPr="00577AA9">
              <w:rPr>
                <w:rFonts w:ascii="Calibri" w:hAnsi="Calibri" w:cs="Calibri"/>
                <w:bCs/>
                <w:sz w:val="16"/>
                <w:szCs w:val="16"/>
              </w:rPr>
              <w:t>Sufficient data on costs and benefits is available</w:t>
            </w:r>
          </w:p>
        </w:tc>
        <w:tc>
          <w:tcPr>
            <w:tcW w:w="1784" w:type="dxa"/>
          </w:tcPr>
          <w:p w:rsidR="00F606F5" w:rsidRPr="00582770" w:rsidRDefault="00F606F5" w:rsidP="001F6799">
            <w:pPr>
              <w:rPr>
                <w:rFonts w:ascii="Calibri" w:hAnsi="Calibri"/>
                <w:bCs/>
                <w:sz w:val="16"/>
                <w:szCs w:val="16"/>
              </w:rPr>
            </w:pPr>
            <w:r>
              <w:rPr>
                <w:rFonts w:ascii="Calibri" w:hAnsi="Calibri"/>
                <w:bCs/>
                <w:sz w:val="16"/>
                <w:szCs w:val="16"/>
              </w:rPr>
              <w:t>As above</w:t>
            </w:r>
          </w:p>
        </w:tc>
      </w:tr>
      <w:tr w:rsidR="00F606F5" w:rsidRPr="00B13701" w:rsidTr="00E31D6B">
        <w:trPr>
          <w:trHeight w:val="487"/>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lastRenderedPageBreak/>
              <w:t>2.3 Revenue-sharing studies</w:t>
            </w:r>
          </w:p>
        </w:tc>
        <w:tc>
          <w:tcPr>
            <w:tcW w:w="1276" w:type="dxa"/>
          </w:tcPr>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10/2011 a Benefits Sharing Technical Team is formed</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mid-2013 an analysis of possible benefit sharing arrangements is complete</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mid-2013 consultation on different sharing mechanisms is complete</w:t>
            </w:r>
          </w:p>
        </w:tc>
        <w:tc>
          <w:tcPr>
            <w:tcW w:w="1275"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 existing pilot projects</w:t>
            </w:r>
          </w:p>
        </w:tc>
        <w:tc>
          <w:tcPr>
            <w:tcW w:w="1881" w:type="dxa"/>
          </w:tcPr>
          <w:p w:rsidR="00F606F5" w:rsidRPr="00577AA9" w:rsidRDefault="00F606F5" w:rsidP="00B43656">
            <w:pPr>
              <w:rPr>
                <w:rFonts w:ascii="Calibri" w:hAnsi="Calibri" w:cs="Calibri"/>
                <w:bCs/>
                <w:sz w:val="16"/>
                <w:szCs w:val="16"/>
              </w:rPr>
            </w:pPr>
            <w:r>
              <w:rPr>
                <w:rFonts w:ascii="Calibri" w:hAnsi="Calibri" w:cs="Calibri"/>
                <w:bCs/>
                <w:sz w:val="16"/>
                <w:szCs w:val="16"/>
              </w:rPr>
              <w:t>N/A</w:t>
            </w:r>
          </w:p>
        </w:tc>
        <w:tc>
          <w:tcPr>
            <w:tcW w:w="3364" w:type="dxa"/>
          </w:tcPr>
          <w:p w:rsidR="00F606F5" w:rsidRPr="00577AA9" w:rsidRDefault="00F606F5" w:rsidP="001F6799">
            <w:pPr>
              <w:rPr>
                <w:rFonts w:ascii="Calibri" w:hAnsi="Calibri" w:cs="Calibri"/>
                <w:b/>
                <w:bCs/>
                <w:sz w:val="16"/>
                <w:szCs w:val="16"/>
              </w:rPr>
            </w:pPr>
            <w:r>
              <w:rPr>
                <w:rFonts w:ascii="Calibri" w:hAnsi="Calibri" w:cs="Calibri"/>
                <w:bCs/>
                <w:sz w:val="16"/>
                <w:szCs w:val="16"/>
              </w:rPr>
              <w:t>N/A</w:t>
            </w:r>
          </w:p>
        </w:tc>
        <w:tc>
          <w:tcPr>
            <w:tcW w:w="1701" w:type="dxa"/>
          </w:tcPr>
          <w:p w:rsidR="00F606F5" w:rsidRPr="00577AA9" w:rsidRDefault="00F606F5" w:rsidP="001F6799">
            <w:pPr>
              <w:rPr>
                <w:rFonts w:ascii="Calibri" w:hAnsi="Calibri" w:cs="Calibri"/>
                <w:bCs/>
                <w:sz w:val="16"/>
                <w:szCs w:val="16"/>
              </w:rPr>
            </w:pPr>
            <w:r>
              <w:rPr>
                <w:rFonts w:ascii="Calibri" w:hAnsi="Calibri" w:cs="Calibri"/>
                <w:bCs/>
                <w:sz w:val="16"/>
                <w:szCs w:val="16"/>
              </w:rPr>
              <w:t>N/A</w:t>
            </w:r>
          </w:p>
        </w:tc>
        <w:tc>
          <w:tcPr>
            <w:tcW w:w="1276" w:type="dxa"/>
          </w:tcPr>
          <w:p w:rsidR="00F606F5" w:rsidRPr="00577AA9" w:rsidRDefault="00F606F5" w:rsidP="001F6799">
            <w:pPr>
              <w:rPr>
                <w:rFonts w:ascii="Calibri" w:hAnsi="Calibri" w:cs="Calibri"/>
                <w:bCs/>
                <w:sz w:val="16"/>
                <w:szCs w:val="16"/>
              </w:rPr>
            </w:pPr>
            <w:r>
              <w:rPr>
                <w:rFonts w:ascii="Calibri" w:hAnsi="Calibri" w:cs="Calibri"/>
                <w:bCs/>
                <w:sz w:val="16"/>
                <w:szCs w:val="16"/>
              </w:rPr>
              <w:t xml:space="preserve">UNDP supporting the </w:t>
            </w:r>
            <w:r w:rsidRPr="00577AA9">
              <w:rPr>
                <w:rFonts w:ascii="Calibri" w:hAnsi="Calibri" w:cs="Calibri"/>
                <w:bCs/>
                <w:sz w:val="16"/>
                <w:szCs w:val="16"/>
              </w:rPr>
              <w:t xml:space="preserve">National </w:t>
            </w:r>
            <w:proofErr w:type="spellStart"/>
            <w:r w:rsidRPr="00577AA9">
              <w:rPr>
                <w:rFonts w:ascii="Calibri" w:hAnsi="Calibri" w:cs="Calibri"/>
                <w:bCs/>
                <w:sz w:val="16"/>
                <w:szCs w:val="16"/>
              </w:rPr>
              <w:t>Programme</w:t>
            </w:r>
            <w:proofErr w:type="spellEnd"/>
            <w:r w:rsidRPr="00577AA9">
              <w:rPr>
                <w:rFonts w:ascii="Calibri" w:hAnsi="Calibri" w:cs="Calibri"/>
                <w:bCs/>
                <w:sz w:val="16"/>
                <w:szCs w:val="16"/>
              </w:rPr>
              <w:t xml:space="preserve"> Director</w:t>
            </w:r>
          </w:p>
        </w:tc>
        <w:tc>
          <w:tcPr>
            <w:tcW w:w="992" w:type="dxa"/>
          </w:tcPr>
          <w:p w:rsidR="00F606F5" w:rsidRPr="00577AA9" w:rsidRDefault="00F606F5" w:rsidP="00761EFC">
            <w:pPr>
              <w:ind w:left="-59" w:right="-125"/>
              <w:rPr>
                <w:rFonts w:ascii="Calibri" w:hAnsi="Calibri" w:cs="Calibri"/>
                <w:bCs/>
                <w:sz w:val="16"/>
                <w:szCs w:val="16"/>
              </w:rPr>
            </w:pPr>
            <w:r w:rsidRPr="00577AA9">
              <w:rPr>
                <w:rFonts w:ascii="Calibri" w:hAnsi="Calibri" w:cs="Calibri"/>
                <w:bCs/>
                <w:sz w:val="16"/>
                <w:szCs w:val="16"/>
              </w:rPr>
              <w:t>Coordination mechanism works effectively</w:t>
            </w:r>
          </w:p>
          <w:p w:rsidR="00F606F5" w:rsidRPr="00577AA9" w:rsidRDefault="00F606F5" w:rsidP="00761EFC">
            <w:pPr>
              <w:ind w:left="-59" w:right="-125"/>
              <w:rPr>
                <w:rFonts w:ascii="Calibri" w:hAnsi="Calibri" w:cs="Calibri"/>
                <w:bCs/>
                <w:sz w:val="16"/>
                <w:szCs w:val="16"/>
              </w:rPr>
            </w:pPr>
            <w:r w:rsidRPr="00577AA9">
              <w:rPr>
                <w:rFonts w:ascii="Calibri" w:hAnsi="Calibri" w:cs="Calibri"/>
                <w:bCs/>
                <w:sz w:val="16"/>
                <w:szCs w:val="16"/>
              </w:rPr>
              <w:t>No legal barriers to benefit sharing options</w:t>
            </w:r>
          </w:p>
        </w:tc>
        <w:tc>
          <w:tcPr>
            <w:tcW w:w="1784" w:type="dxa"/>
          </w:tcPr>
          <w:p w:rsidR="00F606F5" w:rsidRPr="00582770" w:rsidRDefault="00F606F5" w:rsidP="001F6799">
            <w:pPr>
              <w:rPr>
                <w:rFonts w:ascii="Calibri" w:hAnsi="Calibri"/>
                <w:bCs/>
                <w:sz w:val="16"/>
                <w:szCs w:val="16"/>
              </w:rPr>
            </w:pPr>
            <w:r>
              <w:rPr>
                <w:rFonts w:ascii="Calibri" w:hAnsi="Calibri"/>
                <w:bCs/>
                <w:sz w:val="16"/>
                <w:szCs w:val="16"/>
              </w:rPr>
              <w:t xml:space="preserve">As above </w:t>
            </w:r>
          </w:p>
        </w:tc>
      </w:tr>
      <w:tr w:rsidR="00F606F5" w:rsidRPr="00B13701" w:rsidTr="00E31D6B">
        <w:trPr>
          <w:trHeight w:val="487"/>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2.4 Establishing REDD+ Fund mechanisms</w:t>
            </w:r>
          </w:p>
        </w:tc>
        <w:tc>
          <w:tcPr>
            <w:tcW w:w="1276" w:type="dxa"/>
          </w:tcPr>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10/2012 an analysis of legal mechanisms is complete</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mid-2013 at least one Fund has been established</w:t>
            </w:r>
          </w:p>
        </w:tc>
        <w:tc>
          <w:tcPr>
            <w:tcW w:w="1275"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 No funds exist</w:t>
            </w:r>
          </w:p>
        </w:tc>
        <w:tc>
          <w:tcPr>
            <w:tcW w:w="1881" w:type="dxa"/>
          </w:tcPr>
          <w:p w:rsidR="00F606F5" w:rsidRPr="00577AA9" w:rsidRDefault="00F606F5" w:rsidP="00B43656">
            <w:pPr>
              <w:rPr>
                <w:rFonts w:ascii="Calibri" w:hAnsi="Calibri" w:cs="Calibri"/>
                <w:bCs/>
                <w:sz w:val="16"/>
                <w:szCs w:val="16"/>
              </w:rPr>
            </w:pPr>
            <w:r>
              <w:rPr>
                <w:rFonts w:ascii="Calibri" w:hAnsi="Calibri" w:cs="Calibri"/>
                <w:bCs/>
                <w:sz w:val="16"/>
                <w:szCs w:val="16"/>
              </w:rPr>
              <w:t>N/A</w:t>
            </w:r>
          </w:p>
        </w:tc>
        <w:tc>
          <w:tcPr>
            <w:tcW w:w="3364" w:type="dxa"/>
          </w:tcPr>
          <w:p w:rsidR="00F606F5" w:rsidRPr="00577AA9" w:rsidRDefault="00F606F5" w:rsidP="001F6799">
            <w:pPr>
              <w:rPr>
                <w:rFonts w:ascii="Calibri" w:hAnsi="Calibri" w:cs="Calibri"/>
                <w:b/>
                <w:bCs/>
                <w:sz w:val="16"/>
                <w:szCs w:val="16"/>
              </w:rPr>
            </w:pPr>
            <w:r>
              <w:rPr>
                <w:rFonts w:ascii="Calibri" w:hAnsi="Calibri" w:cs="Calibri"/>
                <w:bCs/>
                <w:sz w:val="16"/>
                <w:szCs w:val="16"/>
              </w:rPr>
              <w:t>N/A</w:t>
            </w:r>
          </w:p>
        </w:tc>
        <w:tc>
          <w:tcPr>
            <w:tcW w:w="1701" w:type="dxa"/>
          </w:tcPr>
          <w:p w:rsidR="00F606F5" w:rsidRPr="00577AA9" w:rsidRDefault="00F606F5" w:rsidP="001F6799">
            <w:pPr>
              <w:rPr>
                <w:rFonts w:ascii="Calibri" w:hAnsi="Calibri" w:cs="Calibri"/>
                <w:bCs/>
                <w:sz w:val="16"/>
                <w:szCs w:val="16"/>
              </w:rPr>
            </w:pPr>
            <w:r>
              <w:rPr>
                <w:rFonts w:ascii="Calibri" w:hAnsi="Calibri" w:cs="Calibri"/>
                <w:bCs/>
                <w:sz w:val="16"/>
                <w:szCs w:val="16"/>
              </w:rPr>
              <w:t>N/A</w:t>
            </w:r>
          </w:p>
        </w:tc>
        <w:tc>
          <w:tcPr>
            <w:tcW w:w="1276" w:type="dxa"/>
          </w:tcPr>
          <w:p w:rsidR="00F606F5" w:rsidRPr="00577AA9" w:rsidRDefault="00F606F5" w:rsidP="001F6799">
            <w:pPr>
              <w:rPr>
                <w:rFonts w:ascii="Calibri" w:hAnsi="Calibri" w:cs="Calibri"/>
                <w:bCs/>
                <w:sz w:val="16"/>
                <w:szCs w:val="16"/>
              </w:rPr>
            </w:pPr>
            <w:r>
              <w:rPr>
                <w:rFonts w:ascii="Calibri" w:hAnsi="Calibri" w:cs="Calibri"/>
                <w:bCs/>
                <w:sz w:val="16"/>
                <w:szCs w:val="16"/>
              </w:rPr>
              <w:t xml:space="preserve">UNDP supporting the </w:t>
            </w:r>
            <w:r w:rsidRPr="00577AA9">
              <w:rPr>
                <w:rFonts w:ascii="Calibri" w:hAnsi="Calibri" w:cs="Calibri"/>
                <w:bCs/>
                <w:sz w:val="16"/>
                <w:szCs w:val="16"/>
              </w:rPr>
              <w:t xml:space="preserve">National </w:t>
            </w:r>
            <w:proofErr w:type="spellStart"/>
            <w:r w:rsidRPr="00577AA9">
              <w:rPr>
                <w:rFonts w:ascii="Calibri" w:hAnsi="Calibri" w:cs="Calibri"/>
                <w:bCs/>
                <w:sz w:val="16"/>
                <w:szCs w:val="16"/>
              </w:rPr>
              <w:t>Programme</w:t>
            </w:r>
            <w:proofErr w:type="spellEnd"/>
            <w:r w:rsidRPr="00577AA9">
              <w:rPr>
                <w:rFonts w:ascii="Calibri" w:hAnsi="Calibri" w:cs="Calibri"/>
                <w:bCs/>
                <w:sz w:val="16"/>
                <w:szCs w:val="16"/>
              </w:rPr>
              <w:t xml:space="preserve"> Director</w:t>
            </w:r>
          </w:p>
        </w:tc>
        <w:tc>
          <w:tcPr>
            <w:tcW w:w="992" w:type="dxa"/>
          </w:tcPr>
          <w:p w:rsidR="00F606F5" w:rsidRPr="00577AA9" w:rsidRDefault="00F606F5" w:rsidP="00761EFC">
            <w:pPr>
              <w:ind w:left="-59" w:right="-125"/>
              <w:rPr>
                <w:rFonts w:ascii="Calibri" w:hAnsi="Calibri" w:cs="Calibri"/>
                <w:bCs/>
                <w:sz w:val="16"/>
                <w:szCs w:val="16"/>
              </w:rPr>
            </w:pPr>
            <w:r w:rsidRPr="00577AA9">
              <w:rPr>
                <w:rFonts w:ascii="Calibri" w:hAnsi="Calibri" w:cs="Calibri"/>
                <w:bCs/>
                <w:sz w:val="16"/>
                <w:szCs w:val="16"/>
              </w:rPr>
              <w:t>No legal barriers</w:t>
            </w:r>
          </w:p>
        </w:tc>
        <w:tc>
          <w:tcPr>
            <w:tcW w:w="1784" w:type="dxa"/>
          </w:tcPr>
          <w:p w:rsidR="00F606F5" w:rsidRPr="00582770" w:rsidRDefault="00F606F5" w:rsidP="001F6799">
            <w:pPr>
              <w:rPr>
                <w:rFonts w:ascii="Calibri" w:hAnsi="Calibri"/>
                <w:bCs/>
                <w:sz w:val="16"/>
                <w:szCs w:val="16"/>
              </w:rPr>
            </w:pPr>
            <w:r>
              <w:rPr>
                <w:rFonts w:ascii="Calibri" w:hAnsi="Calibri"/>
                <w:bCs/>
                <w:sz w:val="16"/>
                <w:szCs w:val="16"/>
              </w:rPr>
              <w:t xml:space="preserve">As above </w:t>
            </w:r>
          </w:p>
        </w:tc>
      </w:tr>
      <w:tr w:rsidR="00F606F5" w:rsidRPr="00B13701" w:rsidTr="00E31D6B">
        <w:trPr>
          <w:trHeight w:val="487"/>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2.5 Policy and legal development for the National REDD+ implementation framework</w:t>
            </w:r>
          </w:p>
        </w:tc>
        <w:tc>
          <w:tcPr>
            <w:tcW w:w="1276" w:type="dxa"/>
          </w:tcPr>
          <w:p w:rsidR="00F606F5" w:rsidRPr="00577AA9" w:rsidRDefault="00F606F5" w:rsidP="00B43656">
            <w:pPr>
              <w:rPr>
                <w:rFonts w:ascii="Calibri" w:hAnsi="Calibri" w:cs="Calibri"/>
                <w:bCs/>
                <w:sz w:val="16"/>
                <w:szCs w:val="16"/>
              </w:rPr>
            </w:pPr>
            <w:r w:rsidRPr="00577AA9">
              <w:rPr>
                <w:rFonts w:ascii="Calibri" w:hAnsi="Calibri" w:cs="Calibri"/>
                <w:bCs/>
                <w:sz w:val="16"/>
                <w:szCs w:val="16"/>
              </w:rPr>
              <w:t xml:space="preserve">- By 7/2012 an analysis of national and </w:t>
            </w:r>
            <w:proofErr w:type="spellStart"/>
            <w:r w:rsidRPr="00577AA9">
              <w:rPr>
                <w:rFonts w:ascii="Calibri" w:hAnsi="Calibri" w:cs="Calibri"/>
                <w:bCs/>
                <w:sz w:val="16"/>
                <w:szCs w:val="16"/>
              </w:rPr>
              <w:t>subnational</w:t>
            </w:r>
            <w:proofErr w:type="spellEnd"/>
            <w:r w:rsidRPr="00577AA9">
              <w:rPr>
                <w:rFonts w:ascii="Calibri" w:hAnsi="Calibri" w:cs="Calibri"/>
                <w:bCs/>
                <w:sz w:val="16"/>
                <w:szCs w:val="16"/>
              </w:rPr>
              <w:t xml:space="preserve"> implementation is complete</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7/2012 SESA framework has been developed</w:t>
            </w:r>
          </w:p>
          <w:p w:rsidR="00F606F5" w:rsidRPr="00577AA9" w:rsidRDefault="00F606F5" w:rsidP="00575C8F">
            <w:pPr>
              <w:rPr>
                <w:rFonts w:ascii="Calibri" w:hAnsi="Calibri" w:cs="Calibri"/>
                <w:bCs/>
                <w:sz w:val="16"/>
                <w:szCs w:val="16"/>
              </w:rPr>
            </w:pPr>
            <w:r w:rsidRPr="00577AA9">
              <w:rPr>
                <w:rFonts w:ascii="Calibri" w:hAnsi="Calibri" w:cs="Calibri"/>
                <w:bCs/>
                <w:sz w:val="16"/>
                <w:szCs w:val="16"/>
              </w:rPr>
              <w:t xml:space="preserve">- By mid-2013 National REDD+ policy and/or regulations have been </w:t>
            </w:r>
            <w:r w:rsidRPr="00577AA9">
              <w:rPr>
                <w:rFonts w:ascii="Calibri" w:hAnsi="Calibri" w:cs="Calibri"/>
                <w:bCs/>
                <w:sz w:val="16"/>
                <w:szCs w:val="16"/>
              </w:rPr>
              <w:lastRenderedPageBreak/>
              <w:t xml:space="preserve">developed </w:t>
            </w:r>
          </w:p>
        </w:tc>
        <w:tc>
          <w:tcPr>
            <w:tcW w:w="1275"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lastRenderedPageBreak/>
              <w:t>- Only REDD regulation is Circular #699</w:t>
            </w:r>
          </w:p>
        </w:tc>
        <w:tc>
          <w:tcPr>
            <w:tcW w:w="1881" w:type="dxa"/>
          </w:tcPr>
          <w:p w:rsidR="00F606F5" w:rsidRPr="00577AA9" w:rsidRDefault="00F606F5" w:rsidP="00B43656">
            <w:pPr>
              <w:rPr>
                <w:rFonts w:ascii="Calibri" w:hAnsi="Calibri" w:cs="Calibri"/>
                <w:bCs/>
                <w:sz w:val="16"/>
                <w:szCs w:val="16"/>
              </w:rPr>
            </w:pPr>
            <w:r>
              <w:rPr>
                <w:rFonts w:ascii="Calibri" w:hAnsi="Calibri" w:cs="Calibri"/>
                <w:bCs/>
                <w:sz w:val="16"/>
                <w:szCs w:val="16"/>
              </w:rPr>
              <w:t>N/A</w:t>
            </w:r>
          </w:p>
        </w:tc>
        <w:tc>
          <w:tcPr>
            <w:tcW w:w="3364" w:type="dxa"/>
          </w:tcPr>
          <w:p w:rsidR="00F606F5" w:rsidRPr="00577AA9" w:rsidRDefault="00F606F5" w:rsidP="001F6799">
            <w:pPr>
              <w:rPr>
                <w:rFonts w:ascii="Calibri" w:hAnsi="Calibri" w:cs="Calibri"/>
                <w:b/>
                <w:bCs/>
                <w:sz w:val="16"/>
                <w:szCs w:val="16"/>
              </w:rPr>
            </w:pPr>
            <w:r>
              <w:rPr>
                <w:rFonts w:ascii="Calibri" w:hAnsi="Calibri" w:cs="Calibri"/>
                <w:bCs/>
                <w:sz w:val="16"/>
                <w:szCs w:val="16"/>
              </w:rPr>
              <w:t>N/A</w:t>
            </w:r>
          </w:p>
        </w:tc>
        <w:tc>
          <w:tcPr>
            <w:tcW w:w="1701" w:type="dxa"/>
          </w:tcPr>
          <w:p w:rsidR="00F606F5" w:rsidRPr="00577AA9" w:rsidRDefault="00F606F5" w:rsidP="001F6799">
            <w:pPr>
              <w:rPr>
                <w:rFonts w:ascii="Calibri" w:hAnsi="Calibri" w:cs="Calibri"/>
                <w:bCs/>
                <w:sz w:val="16"/>
                <w:szCs w:val="16"/>
              </w:rPr>
            </w:pPr>
            <w:r>
              <w:rPr>
                <w:rFonts w:ascii="Calibri" w:hAnsi="Calibri" w:cs="Calibri"/>
                <w:bCs/>
                <w:sz w:val="16"/>
                <w:szCs w:val="16"/>
              </w:rPr>
              <w:t>N/A</w:t>
            </w:r>
          </w:p>
        </w:tc>
        <w:tc>
          <w:tcPr>
            <w:tcW w:w="1276" w:type="dxa"/>
          </w:tcPr>
          <w:p w:rsidR="00F606F5" w:rsidRPr="00577AA9" w:rsidRDefault="00F606F5" w:rsidP="001F6799">
            <w:pPr>
              <w:rPr>
                <w:rFonts w:ascii="Calibri" w:hAnsi="Calibri" w:cs="Calibri"/>
                <w:bCs/>
                <w:sz w:val="16"/>
                <w:szCs w:val="16"/>
              </w:rPr>
            </w:pPr>
            <w:r>
              <w:rPr>
                <w:rFonts w:ascii="Calibri" w:hAnsi="Calibri" w:cs="Calibri"/>
                <w:bCs/>
                <w:sz w:val="16"/>
                <w:szCs w:val="16"/>
              </w:rPr>
              <w:t xml:space="preserve">UNDP supporting the </w:t>
            </w:r>
            <w:r w:rsidRPr="00577AA9">
              <w:rPr>
                <w:rFonts w:ascii="Calibri" w:hAnsi="Calibri" w:cs="Calibri"/>
                <w:bCs/>
                <w:sz w:val="16"/>
                <w:szCs w:val="16"/>
              </w:rPr>
              <w:t xml:space="preserve">National </w:t>
            </w:r>
            <w:proofErr w:type="spellStart"/>
            <w:r w:rsidRPr="00577AA9">
              <w:rPr>
                <w:rFonts w:ascii="Calibri" w:hAnsi="Calibri" w:cs="Calibri"/>
                <w:bCs/>
                <w:sz w:val="16"/>
                <w:szCs w:val="16"/>
              </w:rPr>
              <w:t>Programme</w:t>
            </w:r>
            <w:proofErr w:type="spellEnd"/>
            <w:r w:rsidRPr="00577AA9">
              <w:rPr>
                <w:rFonts w:ascii="Calibri" w:hAnsi="Calibri" w:cs="Calibri"/>
                <w:bCs/>
                <w:sz w:val="16"/>
                <w:szCs w:val="16"/>
              </w:rPr>
              <w:t xml:space="preserve"> Director</w:t>
            </w:r>
          </w:p>
        </w:tc>
        <w:tc>
          <w:tcPr>
            <w:tcW w:w="992" w:type="dxa"/>
          </w:tcPr>
          <w:p w:rsidR="00F606F5" w:rsidRPr="00577AA9" w:rsidRDefault="00F606F5" w:rsidP="00761EFC">
            <w:pPr>
              <w:ind w:left="-59" w:right="-125"/>
              <w:rPr>
                <w:rFonts w:ascii="Calibri" w:hAnsi="Calibri" w:cs="Calibri"/>
                <w:bCs/>
                <w:sz w:val="16"/>
                <w:szCs w:val="16"/>
              </w:rPr>
            </w:pPr>
            <w:r w:rsidRPr="00577AA9">
              <w:rPr>
                <w:rFonts w:ascii="Calibri" w:hAnsi="Calibri" w:cs="Calibri"/>
                <w:bCs/>
                <w:sz w:val="16"/>
                <w:szCs w:val="16"/>
              </w:rPr>
              <w:t xml:space="preserve">Coordination mechanism works effectively </w:t>
            </w:r>
          </w:p>
          <w:p w:rsidR="00F606F5" w:rsidRPr="00577AA9" w:rsidRDefault="00F606F5" w:rsidP="00761EFC">
            <w:pPr>
              <w:ind w:left="-59" w:right="-125"/>
              <w:rPr>
                <w:rFonts w:ascii="Calibri" w:hAnsi="Calibri" w:cs="Calibri"/>
                <w:bCs/>
                <w:sz w:val="16"/>
                <w:szCs w:val="16"/>
              </w:rPr>
            </w:pPr>
            <w:r w:rsidRPr="00577AA9">
              <w:rPr>
                <w:rFonts w:ascii="Calibri" w:hAnsi="Calibri" w:cs="Calibri"/>
                <w:bCs/>
                <w:sz w:val="16"/>
                <w:szCs w:val="16"/>
              </w:rPr>
              <w:t>Political will in support of SESA</w:t>
            </w:r>
          </w:p>
        </w:tc>
        <w:tc>
          <w:tcPr>
            <w:tcW w:w="1784" w:type="dxa"/>
          </w:tcPr>
          <w:p w:rsidR="00F606F5" w:rsidRPr="00582770" w:rsidRDefault="00F606F5" w:rsidP="001F6799">
            <w:pPr>
              <w:rPr>
                <w:rFonts w:ascii="Calibri" w:hAnsi="Calibri"/>
                <w:bCs/>
                <w:sz w:val="16"/>
                <w:szCs w:val="16"/>
              </w:rPr>
            </w:pPr>
            <w:r>
              <w:rPr>
                <w:rFonts w:ascii="Calibri" w:hAnsi="Calibri"/>
                <w:bCs/>
                <w:sz w:val="16"/>
                <w:szCs w:val="16"/>
              </w:rPr>
              <w:t xml:space="preserve">As above </w:t>
            </w:r>
          </w:p>
        </w:tc>
      </w:tr>
      <w:tr w:rsidR="00F606F5" w:rsidRPr="00B13701" w:rsidTr="00E31D6B">
        <w:trPr>
          <w:trHeight w:val="487"/>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lastRenderedPageBreak/>
              <w:t>2.6 Safeguards and monitoring of co-benefits</w:t>
            </w:r>
          </w:p>
        </w:tc>
        <w:tc>
          <w:tcPr>
            <w:tcW w:w="1276" w:type="dxa"/>
          </w:tcPr>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mid-2013 nationally-appropriate safeguards have been prepared</w:t>
            </w:r>
          </w:p>
          <w:p w:rsidR="00F606F5" w:rsidRPr="00577AA9" w:rsidRDefault="00F606F5" w:rsidP="00B43656">
            <w:pPr>
              <w:rPr>
                <w:rFonts w:ascii="Calibri" w:hAnsi="Calibri" w:cs="Calibri"/>
                <w:bCs/>
                <w:sz w:val="16"/>
                <w:szCs w:val="16"/>
              </w:rPr>
            </w:pPr>
            <w:r w:rsidRPr="00577AA9">
              <w:rPr>
                <w:rFonts w:ascii="Calibri" w:hAnsi="Calibri" w:cs="Calibri"/>
                <w:bCs/>
                <w:sz w:val="16"/>
                <w:szCs w:val="16"/>
              </w:rPr>
              <w:t>- By mid-2013 indicators to monitor co-benefits have been prepared</w:t>
            </w:r>
          </w:p>
        </w:tc>
        <w:tc>
          <w:tcPr>
            <w:tcW w:w="1275"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 No national REDD+ safeguards,</w:t>
            </w:r>
          </w:p>
          <w:p w:rsidR="00F606F5" w:rsidRPr="00577AA9" w:rsidRDefault="00F606F5" w:rsidP="001F6799">
            <w:pPr>
              <w:rPr>
                <w:rFonts w:ascii="Calibri" w:hAnsi="Calibri" w:cs="Calibri"/>
                <w:bCs/>
                <w:sz w:val="16"/>
                <w:szCs w:val="16"/>
              </w:rPr>
            </w:pPr>
            <w:r w:rsidRPr="00577AA9">
              <w:rPr>
                <w:rFonts w:ascii="Calibri" w:hAnsi="Calibri" w:cs="Calibri"/>
                <w:bCs/>
                <w:sz w:val="16"/>
                <w:szCs w:val="16"/>
              </w:rPr>
              <w:t>- Monitoring systems in place in some forested landscapes</w:t>
            </w:r>
          </w:p>
        </w:tc>
        <w:tc>
          <w:tcPr>
            <w:tcW w:w="1881" w:type="dxa"/>
          </w:tcPr>
          <w:p w:rsidR="00F606F5" w:rsidRPr="00577AA9" w:rsidRDefault="00F606F5" w:rsidP="00B43656">
            <w:pPr>
              <w:rPr>
                <w:rFonts w:ascii="Calibri" w:hAnsi="Calibri" w:cs="Calibri"/>
                <w:bCs/>
                <w:sz w:val="16"/>
                <w:szCs w:val="16"/>
              </w:rPr>
            </w:pPr>
            <w:r>
              <w:rPr>
                <w:rFonts w:ascii="Calibri" w:hAnsi="Calibri" w:cs="Calibri"/>
                <w:bCs/>
                <w:sz w:val="16"/>
                <w:szCs w:val="16"/>
              </w:rPr>
              <w:t>UNDP: N/A</w:t>
            </w:r>
          </w:p>
        </w:tc>
        <w:tc>
          <w:tcPr>
            <w:tcW w:w="3364" w:type="dxa"/>
          </w:tcPr>
          <w:p w:rsidR="00F606F5" w:rsidRPr="00577AA9" w:rsidRDefault="00F606F5" w:rsidP="001F6799">
            <w:pPr>
              <w:rPr>
                <w:rFonts w:ascii="Calibri" w:hAnsi="Calibri" w:cs="Calibri"/>
                <w:b/>
                <w:bCs/>
                <w:sz w:val="16"/>
                <w:szCs w:val="16"/>
              </w:rPr>
            </w:pPr>
            <w:r w:rsidRPr="008454A8">
              <w:rPr>
                <w:rFonts w:ascii="Calibri" w:hAnsi="Calibri" w:cs="Calibri"/>
                <w:sz w:val="16"/>
                <w:szCs w:val="16"/>
              </w:rPr>
              <w:t>UNDP:</w:t>
            </w:r>
            <w:r>
              <w:rPr>
                <w:rFonts w:ascii="Calibri" w:hAnsi="Calibri" w:cs="Calibri"/>
                <w:bCs/>
                <w:sz w:val="16"/>
                <w:szCs w:val="16"/>
              </w:rPr>
              <w:t xml:space="preserve"> N/A</w:t>
            </w:r>
          </w:p>
        </w:tc>
        <w:tc>
          <w:tcPr>
            <w:tcW w:w="1701" w:type="dxa"/>
          </w:tcPr>
          <w:p w:rsidR="00F606F5" w:rsidRPr="00577AA9" w:rsidRDefault="00F606F5" w:rsidP="001F6799">
            <w:pPr>
              <w:rPr>
                <w:rFonts w:ascii="Calibri" w:hAnsi="Calibri" w:cs="Calibri"/>
                <w:bCs/>
                <w:sz w:val="16"/>
                <w:szCs w:val="16"/>
              </w:rPr>
            </w:pPr>
            <w:r>
              <w:rPr>
                <w:rFonts w:ascii="Calibri" w:hAnsi="Calibri" w:cs="Calibri"/>
                <w:bCs/>
                <w:sz w:val="16"/>
                <w:szCs w:val="16"/>
              </w:rPr>
              <w:t>UNDP: N/A</w:t>
            </w:r>
          </w:p>
        </w:tc>
        <w:tc>
          <w:tcPr>
            <w:tcW w:w="1276" w:type="dxa"/>
          </w:tcPr>
          <w:p w:rsidR="00F606F5" w:rsidRPr="00577AA9" w:rsidRDefault="00F606F5" w:rsidP="001F6799">
            <w:pPr>
              <w:rPr>
                <w:rFonts w:ascii="Calibri" w:hAnsi="Calibri" w:cs="Calibri"/>
                <w:bCs/>
                <w:sz w:val="16"/>
                <w:szCs w:val="16"/>
              </w:rPr>
            </w:pPr>
            <w:r>
              <w:rPr>
                <w:rFonts w:ascii="Calibri" w:hAnsi="Calibri" w:cs="Calibri"/>
                <w:bCs/>
                <w:sz w:val="16"/>
                <w:szCs w:val="16"/>
              </w:rPr>
              <w:t xml:space="preserve">UNDP supporting the </w:t>
            </w:r>
            <w:r w:rsidRPr="00577AA9">
              <w:rPr>
                <w:rFonts w:ascii="Calibri" w:hAnsi="Calibri" w:cs="Calibri"/>
                <w:bCs/>
                <w:sz w:val="16"/>
                <w:szCs w:val="16"/>
              </w:rPr>
              <w:t xml:space="preserve">National </w:t>
            </w:r>
            <w:proofErr w:type="spellStart"/>
            <w:r w:rsidRPr="00577AA9">
              <w:rPr>
                <w:rFonts w:ascii="Calibri" w:hAnsi="Calibri" w:cs="Calibri"/>
                <w:bCs/>
                <w:sz w:val="16"/>
                <w:szCs w:val="16"/>
              </w:rPr>
              <w:t>Programme</w:t>
            </w:r>
            <w:proofErr w:type="spellEnd"/>
            <w:r w:rsidRPr="00577AA9">
              <w:rPr>
                <w:rFonts w:ascii="Calibri" w:hAnsi="Calibri" w:cs="Calibri"/>
                <w:bCs/>
                <w:sz w:val="16"/>
                <w:szCs w:val="16"/>
              </w:rPr>
              <w:t xml:space="preserve"> Director</w:t>
            </w:r>
          </w:p>
        </w:tc>
        <w:tc>
          <w:tcPr>
            <w:tcW w:w="992" w:type="dxa"/>
          </w:tcPr>
          <w:p w:rsidR="00F606F5" w:rsidRPr="00577AA9" w:rsidRDefault="00F606F5" w:rsidP="00761EFC">
            <w:pPr>
              <w:ind w:left="-59" w:right="-125"/>
              <w:rPr>
                <w:rFonts w:ascii="Calibri" w:hAnsi="Calibri" w:cs="Calibri"/>
                <w:bCs/>
                <w:sz w:val="16"/>
                <w:szCs w:val="16"/>
              </w:rPr>
            </w:pPr>
            <w:r w:rsidRPr="00577AA9">
              <w:rPr>
                <w:rFonts w:ascii="Calibri" w:hAnsi="Calibri" w:cs="Calibri"/>
                <w:bCs/>
                <w:sz w:val="16"/>
                <w:szCs w:val="16"/>
              </w:rPr>
              <w:t>Safeguards can be agreed between all stakeholders</w:t>
            </w:r>
          </w:p>
        </w:tc>
        <w:tc>
          <w:tcPr>
            <w:tcW w:w="1784" w:type="dxa"/>
          </w:tcPr>
          <w:p w:rsidR="00F606F5" w:rsidRPr="00582770" w:rsidRDefault="00F606F5" w:rsidP="001F6799">
            <w:pPr>
              <w:rPr>
                <w:rFonts w:ascii="Calibri" w:hAnsi="Calibri"/>
                <w:bCs/>
                <w:sz w:val="16"/>
                <w:szCs w:val="16"/>
              </w:rPr>
            </w:pPr>
            <w:r>
              <w:rPr>
                <w:rFonts w:ascii="Calibri" w:hAnsi="Calibri"/>
                <w:bCs/>
                <w:sz w:val="16"/>
                <w:szCs w:val="16"/>
              </w:rPr>
              <w:t xml:space="preserve">As above </w:t>
            </w:r>
          </w:p>
        </w:tc>
      </w:tr>
      <w:tr w:rsidR="00F606F5" w:rsidRPr="00B13701" w:rsidTr="00E31D6B">
        <w:trPr>
          <w:trHeight w:val="487"/>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sz w:val="16"/>
                <w:szCs w:val="16"/>
              </w:rPr>
              <w:t>3.1 Development of National REDD+ project guidelines and approval of funding for demonstration sites</w:t>
            </w:r>
          </w:p>
        </w:tc>
        <w:tc>
          <w:tcPr>
            <w:tcW w:w="1276" w:type="dxa"/>
          </w:tcPr>
          <w:p w:rsidR="00F606F5" w:rsidRPr="00577AA9" w:rsidRDefault="00F606F5" w:rsidP="00F87EF1">
            <w:pPr>
              <w:rPr>
                <w:rFonts w:ascii="Calibri" w:hAnsi="Calibri" w:cs="Calibri"/>
                <w:bCs/>
                <w:sz w:val="16"/>
                <w:szCs w:val="16"/>
              </w:rPr>
            </w:pPr>
            <w:r w:rsidRPr="00577AA9">
              <w:rPr>
                <w:rFonts w:ascii="Calibri" w:hAnsi="Calibri" w:cs="Calibri"/>
                <w:bCs/>
                <w:sz w:val="16"/>
                <w:szCs w:val="16"/>
              </w:rPr>
              <w:t>- By 7/2011 REDD+ Projects Team established</w:t>
            </w:r>
          </w:p>
          <w:p w:rsidR="00F606F5" w:rsidRPr="00577AA9" w:rsidRDefault="00F606F5" w:rsidP="00F87EF1">
            <w:pPr>
              <w:rPr>
                <w:rFonts w:ascii="Calibri" w:hAnsi="Calibri" w:cs="Calibri"/>
                <w:bCs/>
                <w:sz w:val="16"/>
                <w:szCs w:val="16"/>
              </w:rPr>
            </w:pPr>
            <w:r w:rsidRPr="00577AA9">
              <w:rPr>
                <w:rFonts w:ascii="Calibri" w:hAnsi="Calibri" w:cs="Calibri"/>
                <w:bCs/>
                <w:sz w:val="16"/>
                <w:szCs w:val="16"/>
              </w:rPr>
              <w:t>- By 7/2011 at least two project grants have been approved</w:t>
            </w:r>
          </w:p>
        </w:tc>
        <w:tc>
          <w:tcPr>
            <w:tcW w:w="1275" w:type="dxa"/>
          </w:tcPr>
          <w:p w:rsidR="00F606F5" w:rsidRPr="00577AA9" w:rsidRDefault="00F606F5" w:rsidP="001F6799">
            <w:pPr>
              <w:rPr>
                <w:rFonts w:ascii="Calibri" w:hAnsi="Calibri" w:cs="Calibri"/>
                <w:bCs/>
                <w:sz w:val="16"/>
                <w:szCs w:val="16"/>
              </w:rPr>
            </w:pPr>
            <w:r>
              <w:rPr>
                <w:rFonts w:ascii="Calibri" w:hAnsi="Calibri" w:cs="Calibri"/>
                <w:bCs/>
                <w:sz w:val="16"/>
                <w:szCs w:val="16"/>
              </w:rPr>
              <w:t xml:space="preserve">- </w:t>
            </w:r>
            <w:proofErr w:type="gramStart"/>
            <w:r>
              <w:rPr>
                <w:rFonts w:ascii="Calibri" w:hAnsi="Calibri" w:cs="Calibri"/>
                <w:bCs/>
                <w:sz w:val="16"/>
                <w:szCs w:val="16"/>
              </w:rPr>
              <w:t>in</w:t>
            </w:r>
            <w:proofErr w:type="gramEnd"/>
            <w:r>
              <w:rPr>
                <w:rFonts w:ascii="Calibri" w:hAnsi="Calibri" w:cs="Calibri"/>
                <w:bCs/>
                <w:sz w:val="16"/>
                <w:szCs w:val="16"/>
              </w:rPr>
              <w:t xml:space="preserve"> the project document, 2 demonstration activities are recognized.</w:t>
            </w:r>
          </w:p>
        </w:tc>
        <w:tc>
          <w:tcPr>
            <w:tcW w:w="1881" w:type="dxa"/>
          </w:tcPr>
          <w:p w:rsidR="00F606F5" w:rsidRDefault="00F606F5" w:rsidP="008454A8">
            <w:pPr>
              <w:rPr>
                <w:rFonts w:ascii="Calibri" w:hAnsi="Calibri" w:cs="Calibri"/>
                <w:bCs/>
                <w:sz w:val="16"/>
                <w:szCs w:val="16"/>
              </w:rPr>
            </w:pPr>
            <w:r>
              <w:rPr>
                <w:rFonts w:ascii="Calibri" w:hAnsi="Calibri" w:cs="Calibri"/>
                <w:bCs/>
                <w:sz w:val="16"/>
                <w:szCs w:val="16"/>
              </w:rPr>
              <w:t>-Guideline for project will be developed.</w:t>
            </w:r>
          </w:p>
          <w:p w:rsidR="00F606F5" w:rsidRDefault="00F606F5" w:rsidP="008454A8">
            <w:pPr>
              <w:rPr>
                <w:rFonts w:ascii="Calibri" w:hAnsi="Calibri" w:cs="Calibri"/>
                <w:bCs/>
                <w:sz w:val="16"/>
                <w:szCs w:val="16"/>
              </w:rPr>
            </w:pPr>
            <w:r>
              <w:rPr>
                <w:rFonts w:ascii="Calibri" w:hAnsi="Calibri" w:cs="Calibri"/>
                <w:bCs/>
                <w:sz w:val="16"/>
                <w:szCs w:val="16"/>
              </w:rPr>
              <w:t>-UNDP will make contract with 2 NGOs identified in the project document.</w:t>
            </w:r>
          </w:p>
          <w:p w:rsidR="00F606F5" w:rsidRPr="00577AA9" w:rsidRDefault="00F606F5" w:rsidP="008454A8">
            <w:pPr>
              <w:rPr>
                <w:rFonts w:ascii="Calibri" w:hAnsi="Calibri" w:cs="Calibri"/>
                <w:bCs/>
                <w:sz w:val="16"/>
                <w:szCs w:val="16"/>
              </w:rPr>
            </w:pPr>
            <w:r>
              <w:rPr>
                <w:rFonts w:ascii="Calibri" w:hAnsi="Calibri" w:cs="Calibri"/>
                <w:bCs/>
                <w:sz w:val="16"/>
                <w:szCs w:val="16"/>
              </w:rPr>
              <w:t>- First installment for both of NGOs will be made.</w:t>
            </w:r>
          </w:p>
        </w:tc>
        <w:tc>
          <w:tcPr>
            <w:tcW w:w="3364" w:type="dxa"/>
          </w:tcPr>
          <w:p w:rsidR="00F606F5" w:rsidRPr="00577AA9" w:rsidRDefault="00F606F5" w:rsidP="006824C8">
            <w:pPr>
              <w:rPr>
                <w:rFonts w:ascii="Calibri" w:hAnsi="Calibri" w:cs="Calibri"/>
                <w:b/>
                <w:bCs/>
                <w:sz w:val="16"/>
                <w:szCs w:val="16"/>
              </w:rPr>
            </w:pPr>
            <w:r w:rsidRPr="00CB5D92">
              <w:rPr>
                <w:rFonts w:ascii="Calibri" w:hAnsi="Calibri" w:cs="Calibri"/>
                <w:sz w:val="16"/>
                <w:szCs w:val="16"/>
              </w:rPr>
              <w:t xml:space="preserve">National REDD+ </w:t>
            </w:r>
            <w:r>
              <w:rPr>
                <w:rFonts w:ascii="Calibri" w:hAnsi="Calibri" w:cs="Calibri"/>
                <w:sz w:val="16"/>
                <w:szCs w:val="16"/>
              </w:rPr>
              <w:t xml:space="preserve">pilot </w:t>
            </w:r>
            <w:r w:rsidRPr="00CB5D92">
              <w:rPr>
                <w:rFonts w:ascii="Calibri" w:hAnsi="Calibri" w:cs="Calibri"/>
                <w:sz w:val="16"/>
                <w:szCs w:val="16"/>
              </w:rPr>
              <w:t>project guideline w</w:t>
            </w:r>
            <w:r>
              <w:rPr>
                <w:rFonts w:ascii="Calibri" w:hAnsi="Calibri" w:cs="Calibri"/>
                <w:sz w:val="16"/>
                <w:szCs w:val="16"/>
              </w:rPr>
              <w:t>ere</w:t>
            </w:r>
            <w:r w:rsidRPr="00CB5D92">
              <w:rPr>
                <w:rFonts w:ascii="Calibri" w:hAnsi="Calibri" w:cs="Calibri"/>
                <w:sz w:val="16"/>
                <w:szCs w:val="16"/>
              </w:rPr>
              <w:t xml:space="preserve"> developed </w:t>
            </w:r>
            <w:proofErr w:type="spellStart"/>
            <w:proofErr w:type="gramStart"/>
            <w:r w:rsidRPr="00CB5D92">
              <w:rPr>
                <w:rFonts w:ascii="Calibri" w:hAnsi="Calibri" w:cs="Calibri"/>
                <w:sz w:val="16"/>
                <w:szCs w:val="16"/>
              </w:rPr>
              <w:t>and</w:t>
            </w:r>
            <w:r>
              <w:rPr>
                <w:rFonts w:ascii="Calibri" w:hAnsi="Calibri" w:cs="Calibri"/>
                <w:sz w:val="16"/>
                <w:szCs w:val="16"/>
              </w:rPr>
              <w:t>two</w:t>
            </w:r>
            <w:proofErr w:type="spellEnd"/>
            <w:r>
              <w:rPr>
                <w:rFonts w:ascii="Calibri" w:hAnsi="Calibri" w:cs="Calibri"/>
                <w:sz w:val="16"/>
                <w:szCs w:val="16"/>
              </w:rPr>
              <w:t xml:space="preserve"> </w:t>
            </w:r>
            <w:r w:rsidRPr="00CB5D92">
              <w:rPr>
                <w:rFonts w:ascii="Calibri" w:hAnsi="Calibri" w:cs="Calibri"/>
                <w:sz w:val="16"/>
                <w:szCs w:val="16"/>
              </w:rPr>
              <w:t xml:space="preserve"> </w:t>
            </w:r>
            <w:proofErr w:type="spellStart"/>
            <w:r w:rsidRPr="00CB5D92">
              <w:rPr>
                <w:rFonts w:ascii="Calibri" w:hAnsi="Calibri" w:cs="Calibri"/>
                <w:sz w:val="16"/>
                <w:szCs w:val="16"/>
              </w:rPr>
              <w:t>demonstration</w:t>
            </w:r>
            <w:r>
              <w:rPr>
                <w:rFonts w:ascii="Calibri" w:hAnsi="Calibri" w:cs="Calibri"/>
                <w:sz w:val="16"/>
                <w:szCs w:val="16"/>
              </w:rPr>
              <w:t>projects</w:t>
            </w:r>
            <w:proofErr w:type="spellEnd"/>
            <w:proofErr w:type="gramEnd"/>
            <w:r>
              <w:rPr>
                <w:rFonts w:ascii="Calibri" w:hAnsi="Calibri" w:cs="Calibri"/>
                <w:sz w:val="16"/>
                <w:szCs w:val="16"/>
              </w:rPr>
              <w:t xml:space="preserve">, </w:t>
            </w:r>
            <w:r w:rsidRPr="00CB5D92">
              <w:rPr>
                <w:rFonts w:ascii="Calibri" w:hAnsi="Calibri" w:cs="Calibri"/>
                <w:sz w:val="16"/>
                <w:szCs w:val="16"/>
              </w:rPr>
              <w:t xml:space="preserve"> identified in the project document</w:t>
            </w:r>
            <w:r>
              <w:rPr>
                <w:rFonts w:ascii="Calibri" w:hAnsi="Calibri" w:cs="Calibri"/>
                <w:sz w:val="16"/>
                <w:szCs w:val="16"/>
              </w:rPr>
              <w:t>, have submitted proposals and received funds to support progress towards project completion.</w:t>
            </w:r>
          </w:p>
        </w:tc>
        <w:tc>
          <w:tcPr>
            <w:tcW w:w="1701" w:type="dxa"/>
          </w:tcPr>
          <w:p w:rsidR="00F606F5" w:rsidRPr="00577AA9" w:rsidRDefault="00F606F5" w:rsidP="00FC518C">
            <w:pPr>
              <w:rPr>
                <w:rFonts w:ascii="Calibri" w:hAnsi="Calibri" w:cs="Calibri"/>
                <w:bCs/>
                <w:sz w:val="16"/>
                <w:szCs w:val="16"/>
              </w:rPr>
            </w:pPr>
            <w:r>
              <w:rPr>
                <w:rFonts w:ascii="Calibri" w:hAnsi="Calibri" w:cs="Calibri"/>
                <w:bCs/>
                <w:sz w:val="16"/>
                <w:szCs w:val="16"/>
              </w:rPr>
              <w:t xml:space="preserve">The Minutes of Grants Steering Committee, Memo for Justification, and Contracts </w:t>
            </w:r>
          </w:p>
        </w:tc>
        <w:tc>
          <w:tcPr>
            <w:tcW w:w="1276"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Taskforce Secretariat and UNDP</w:t>
            </w:r>
          </w:p>
        </w:tc>
        <w:tc>
          <w:tcPr>
            <w:tcW w:w="992" w:type="dxa"/>
          </w:tcPr>
          <w:p w:rsidR="00F606F5" w:rsidRPr="00577AA9" w:rsidRDefault="00F606F5" w:rsidP="00761EFC">
            <w:pPr>
              <w:ind w:left="-59" w:right="-125"/>
              <w:rPr>
                <w:rFonts w:ascii="Calibri" w:hAnsi="Calibri" w:cs="Calibri"/>
                <w:bCs/>
                <w:sz w:val="16"/>
                <w:szCs w:val="16"/>
              </w:rPr>
            </w:pPr>
            <w:r w:rsidRPr="00577AA9">
              <w:rPr>
                <w:rFonts w:ascii="Calibri" w:hAnsi="Calibri" w:cs="Calibri"/>
                <w:bCs/>
                <w:sz w:val="16"/>
                <w:szCs w:val="16"/>
              </w:rPr>
              <w:t>Coordination mechanism works effectively</w:t>
            </w:r>
          </w:p>
        </w:tc>
        <w:tc>
          <w:tcPr>
            <w:tcW w:w="1784" w:type="dxa"/>
          </w:tcPr>
          <w:p w:rsidR="00F606F5" w:rsidRPr="00582770" w:rsidRDefault="00F606F5" w:rsidP="001F6799">
            <w:pPr>
              <w:rPr>
                <w:rFonts w:ascii="Calibri" w:hAnsi="Calibri"/>
                <w:bCs/>
                <w:sz w:val="16"/>
                <w:szCs w:val="16"/>
              </w:rPr>
            </w:pPr>
            <w:r>
              <w:rPr>
                <w:rFonts w:ascii="Calibri" w:hAnsi="Calibri"/>
                <w:bCs/>
                <w:sz w:val="16"/>
                <w:szCs w:val="16"/>
              </w:rPr>
              <w:t xml:space="preserve">The two project locations had been identified during the development of the REDD+ Roadmap. Funds were identified to support the development of these projects and move them towards completion while also capturing important lessons learned. Due to the time taken in finalizing the UN-REDD </w:t>
            </w:r>
            <w:proofErr w:type="spellStart"/>
            <w:r>
              <w:rPr>
                <w:rFonts w:ascii="Calibri" w:hAnsi="Calibri"/>
                <w:bCs/>
                <w:sz w:val="16"/>
                <w:szCs w:val="16"/>
              </w:rPr>
              <w:t>programme</w:t>
            </w:r>
            <w:proofErr w:type="spellEnd"/>
            <w:r>
              <w:rPr>
                <w:rFonts w:ascii="Calibri" w:hAnsi="Calibri"/>
                <w:bCs/>
                <w:sz w:val="16"/>
                <w:szCs w:val="16"/>
              </w:rPr>
              <w:t xml:space="preserve"> documentation these projects had already made significant progress. As such updated proposals were requested and it is these that have been reviewed and approved for funding. </w:t>
            </w:r>
          </w:p>
        </w:tc>
      </w:tr>
      <w:tr w:rsidR="00F606F5" w:rsidRPr="00B13701" w:rsidTr="00E31D6B">
        <w:trPr>
          <w:trHeight w:val="487"/>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sz w:val="16"/>
                <w:szCs w:val="16"/>
              </w:rPr>
              <w:t>3.2 Pilot project activities</w:t>
            </w:r>
          </w:p>
        </w:tc>
        <w:tc>
          <w:tcPr>
            <w:tcW w:w="1276" w:type="dxa"/>
          </w:tcPr>
          <w:p w:rsidR="00F606F5" w:rsidRPr="00577AA9" w:rsidRDefault="00F606F5" w:rsidP="00F87EF1">
            <w:pPr>
              <w:rPr>
                <w:rFonts w:ascii="Calibri" w:hAnsi="Calibri" w:cs="Calibri"/>
                <w:bCs/>
                <w:sz w:val="16"/>
                <w:szCs w:val="16"/>
              </w:rPr>
            </w:pPr>
            <w:r w:rsidRPr="00577AA9">
              <w:rPr>
                <w:rFonts w:ascii="Calibri" w:hAnsi="Calibri" w:cs="Calibri"/>
                <w:bCs/>
                <w:sz w:val="16"/>
                <w:szCs w:val="16"/>
              </w:rPr>
              <w:t>- By end of 2012 4 pilot projects are supported</w:t>
            </w:r>
          </w:p>
          <w:p w:rsidR="00F606F5" w:rsidRPr="00577AA9" w:rsidRDefault="00F606F5" w:rsidP="00F87EF1">
            <w:pPr>
              <w:rPr>
                <w:rFonts w:ascii="Calibri" w:hAnsi="Calibri" w:cs="Calibri"/>
                <w:bCs/>
                <w:sz w:val="16"/>
                <w:szCs w:val="16"/>
              </w:rPr>
            </w:pPr>
            <w:r w:rsidRPr="00577AA9">
              <w:rPr>
                <w:rFonts w:ascii="Calibri" w:hAnsi="Calibri" w:cs="Calibri"/>
                <w:bCs/>
                <w:sz w:val="16"/>
                <w:szCs w:val="16"/>
              </w:rPr>
              <w:t xml:space="preserve">- By mid-2012 at least 2 projects are making sales on the voluntary </w:t>
            </w:r>
            <w:r w:rsidRPr="00577AA9">
              <w:rPr>
                <w:rFonts w:ascii="Calibri" w:hAnsi="Calibri" w:cs="Calibri"/>
                <w:bCs/>
                <w:sz w:val="16"/>
                <w:szCs w:val="16"/>
              </w:rPr>
              <w:lastRenderedPageBreak/>
              <w:t>carbon market</w:t>
            </w:r>
          </w:p>
        </w:tc>
        <w:tc>
          <w:tcPr>
            <w:tcW w:w="1275"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lastRenderedPageBreak/>
              <w:t>- no sales of carbon credits</w:t>
            </w:r>
          </w:p>
        </w:tc>
        <w:tc>
          <w:tcPr>
            <w:tcW w:w="1881" w:type="dxa"/>
          </w:tcPr>
          <w:p w:rsidR="00F606F5" w:rsidRPr="00577AA9" w:rsidRDefault="00F606F5" w:rsidP="00B43656">
            <w:pPr>
              <w:rPr>
                <w:rFonts w:ascii="Calibri" w:hAnsi="Calibri" w:cs="Calibri"/>
                <w:bCs/>
                <w:sz w:val="16"/>
                <w:szCs w:val="16"/>
              </w:rPr>
            </w:pPr>
            <w:r>
              <w:rPr>
                <w:rFonts w:ascii="Calibri" w:hAnsi="Calibri" w:cs="Calibri"/>
                <w:bCs/>
                <w:sz w:val="16"/>
                <w:szCs w:val="16"/>
              </w:rPr>
              <w:t>N/A</w:t>
            </w:r>
          </w:p>
        </w:tc>
        <w:tc>
          <w:tcPr>
            <w:tcW w:w="3364" w:type="dxa"/>
          </w:tcPr>
          <w:p w:rsidR="00F606F5" w:rsidRPr="00B239A2" w:rsidRDefault="00F606F5" w:rsidP="001F6799">
            <w:pPr>
              <w:rPr>
                <w:rFonts w:ascii="Calibri" w:hAnsi="Calibri" w:cs="Calibri"/>
                <w:sz w:val="16"/>
                <w:szCs w:val="16"/>
              </w:rPr>
            </w:pPr>
            <w:r w:rsidRPr="00B239A2">
              <w:rPr>
                <w:rFonts w:ascii="Calibri" w:hAnsi="Calibri" w:cs="Calibri"/>
                <w:sz w:val="16"/>
                <w:szCs w:val="16"/>
              </w:rPr>
              <w:t>N/A</w:t>
            </w:r>
          </w:p>
        </w:tc>
        <w:tc>
          <w:tcPr>
            <w:tcW w:w="1701" w:type="dxa"/>
          </w:tcPr>
          <w:p w:rsidR="00F606F5" w:rsidRPr="00577AA9" w:rsidRDefault="00F606F5" w:rsidP="001F6799">
            <w:pPr>
              <w:rPr>
                <w:rFonts w:ascii="Calibri" w:hAnsi="Calibri" w:cs="Calibri"/>
                <w:bCs/>
                <w:sz w:val="16"/>
                <w:szCs w:val="16"/>
              </w:rPr>
            </w:pPr>
            <w:r>
              <w:rPr>
                <w:rFonts w:ascii="Calibri" w:hAnsi="Calibri" w:cs="Calibri"/>
                <w:bCs/>
                <w:sz w:val="16"/>
                <w:szCs w:val="16"/>
              </w:rPr>
              <w:t>N/A</w:t>
            </w:r>
          </w:p>
        </w:tc>
        <w:tc>
          <w:tcPr>
            <w:tcW w:w="1276" w:type="dxa"/>
          </w:tcPr>
          <w:p w:rsidR="00F606F5" w:rsidRPr="00577AA9" w:rsidRDefault="00F606F5" w:rsidP="001F6799">
            <w:pPr>
              <w:rPr>
                <w:rFonts w:ascii="Calibri" w:hAnsi="Calibri" w:cs="Calibri"/>
                <w:bCs/>
                <w:sz w:val="16"/>
                <w:szCs w:val="16"/>
              </w:rPr>
            </w:pPr>
            <w:r w:rsidRPr="00577AA9">
              <w:rPr>
                <w:rFonts w:ascii="Calibri" w:hAnsi="Calibri" w:cs="Calibri"/>
                <w:bCs/>
                <w:sz w:val="16"/>
                <w:szCs w:val="16"/>
              </w:rPr>
              <w:t>Taskforce Secretariat and UNDP</w:t>
            </w:r>
          </w:p>
        </w:tc>
        <w:tc>
          <w:tcPr>
            <w:tcW w:w="992" w:type="dxa"/>
          </w:tcPr>
          <w:p w:rsidR="00F606F5" w:rsidRPr="00577AA9" w:rsidRDefault="00F606F5" w:rsidP="00761EFC">
            <w:pPr>
              <w:ind w:left="-59" w:right="-125"/>
              <w:rPr>
                <w:rFonts w:ascii="Calibri" w:hAnsi="Calibri" w:cs="Calibri"/>
                <w:bCs/>
                <w:sz w:val="16"/>
                <w:szCs w:val="16"/>
              </w:rPr>
            </w:pPr>
            <w:r w:rsidRPr="00577AA9">
              <w:rPr>
                <w:rFonts w:ascii="Calibri" w:hAnsi="Calibri" w:cs="Calibri"/>
                <w:bCs/>
                <w:sz w:val="16"/>
                <w:szCs w:val="16"/>
              </w:rPr>
              <w:t>Coordination mechanism works effectively</w:t>
            </w:r>
          </w:p>
        </w:tc>
        <w:tc>
          <w:tcPr>
            <w:tcW w:w="1784" w:type="dxa"/>
          </w:tcPr>
          <w:p w:rsidR="00F606F5" w:rsidRPr="00582770" w:rsidRDefault="00F606F5" w:rsidP="001F6799">
            <w:pPr>
              <w:rPr>
                <w:rFonts w:ascii="Calibri" w:hAnsi="Calibri"/>
                <w:bCs/>
                <w:sz w:val="16"/>
                <w:szCs w:val="16"/>
              </w:rPr>
            </w:pPr>
          </w:p>
        </w:tc>
      </w:tr>
      <w:tr w:rsidR="00F606F5" w:rsidRPr="00B13701" w:rsidTr="00E31D6B">
        <w:trPr>
          <w:trHeight w:val="487"/>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sz w:val="16"/>
                <w:szCs w:val="16"/>
              </w:rPr>
              <w:lastRenderedPageBreak/>
              <w:t>4.1 Establishment National MRV/REL Technical Team and build appropriate national capacity</w:t>
            </w:r>
          </w:p>
        </w:tc>
        <w:tc>
          <w:tcPr>
            <w:tcW w:w="1276" w:type="dxa"/>
          </w:tcPr>
          <w:p w:rsidR="00F606F5" w:rsidRPr="00114D0D" w:rsidRDefault="00F606F5" w:rsidP="00BC2DE3">
            <w:pPr>
              <w:rPr>
                <w:rFonts w:ascii="Calibri" w:hAnsi="Calibri" w:cs="Calibri"/>
                <w:color w:val="000000"/>
                <w:sz w:val="16"/>
                <w:szCs w:val="16"/>
              </w:rPr>
            </w:pPr>
            <w:r w:rsidRPr="00114D0D">
              <w:rPr>
                <w:rFonts w:ascii="Calibri" w:hAnsi="Calibri" w:cs="Calibri"/>
                <w:color w:val="000000"/>
                <w:sz w:val="16"/>
                <w:szCs w:val="16"/>
              </w:rPr>
              <w:t>By 1/2012 the national MRV/REL Technical Team is established.</w:t>
            </w:r>
          </w:p>
          <w:p w:rsidR="00F606F5" w:rsidRPr="00114D0D" w:rsidRDefault="00F606F5" w:rsidP="00BC2DE3">
            <w:pPr>
              <w:rPr>
                <w:rFonts w:ascii="Calibri" w:hAnsi="Calibri" w:cs="Calibri"/>
                <w:color w:val="000000"/>
                <w:sz w:val="16"/>
                <w:szCs w:val="16"/>
              </w:rPr>
            </w:pPr>
          </w:p>
          <w:p w:rsidR="00F606F5" w:rsidRPr="00114D0D" w:rsidRDefault="00F606F5" w:rsidP="00BC2DE3">
            <w:pPr>
              <w:rPr>
                <w:rFonts w:ascii="Calibri" w:hAnsi="Calibri" w:cs="Calibri"/>
                <w:color w:val="000000"/>
                <w:sz w:val="16"/>
                <w:szCs w:val="16"/>
              </w:rPr>
            </w:pPr>
            <w:r w:rsidRPr="00114D0D">
              <w:rPr>
                <w:rFonts w:ascii="Calibri" w:hAnsi="Calibri" w:cs="Calibri"/>
                <w:color w:val="000000"/>
                <w:sz w:val="16"/>
                <w:szCs w:val="16"/>
              </w:rPr>
              <w:t>- By 5/2012 MRV/REL expert is in place</w:t>
            </w:r>
          </w:p>
          <w:p w:rsidR="00F606F5" w:rsidRPr="00114D0D" w:rsidRDefault="00F606F5" w:rsidP="00BC2DE3">
            <w:pPr>
              <w:rPr>
                <w:rFonts w:ascii="Calibri" w:hAnsi="Calibri" w:cs="Calibri"/>
                <w:color w:val="000000"/>
                <w:sz w:val="16"/>
                <w:szCs w:val="16"/>
              </w:rPr>
            </w:pPr>
          </w:p>
          <w:p w:rsidR="00F606F5" w:rsidRPr="00114D0D" w:rsidRDefault="00F606F5" w:rsidP="00BC2DE3">
            <w:pPr>
              <w:rPr>
                <w:rFonts w:ascii="Calibri" w:hAnsi="Calibri" w:cs="Calibri"/>
                <w:color w:val="000000"/>
                <w:sz w:val="16"/>
                <w:szCs w:val="16"/>
              </w:rPr>
            </w:pPr>
            <w:r w:rsidRPr="00114D0D">
              <w:rPr>
                <w:rFonts w:ascii="Calibri" w:hAnsi="Calibri" w:cs="Calibri"/>
                <w:color w:val="000000"/>
                <w:sz w:val="16"/>
                <w:szCs w:val="16"/>
              </w:rPr>
              <w:t>- By mid-2013 at least five training courses on MRV/REL have been held.</w:t>
            </w:r>
          </w:p>
        </w:tc>
        <w:tc>
          <w:tcPr>
            <w:tcW w:w="1275" w:type="dxa"/>
          </w:tcPr>
          <w:p w:rsidR="00F606F5" w:rsidRPr="00114D0D" w:rsidRDefault="00F606F5" w:rsidP="004A79B8">
            <w:pPr>
              <w:rPr>
                <w:rFonts w:ascii="Calibri" w:hAnsi="Calibri" w:cs="Calibri"/>
                <w:color w:val="000000"/>
                <w:sz w:val="16"/>
                <w:szCs w:val="16"/>
              </w:rPr>
            </w:pPr>
            <w:r w:rsidRPr="00114D0D">
              <w:rPr>
                <w:rFonts w:ascii="Calibri" w:hAnsi="Calibri" w:cs="Calibri"/>
                <w:color w:val="000000"/>
                <w:sz w:val="16"/>
                <w:szCs w:val="16"/>
              </w:rPr>
              <w:t>- Limited knowledge in Gov on REDD+, reporting requirements, IPCC and MRV</w:t>
            </w:r>
          </w:p>
          <w:p w:rsidR="00F606F5" w:rsidRPr="00114D0D" w:rsidRDefault="00F606F5" w:rsidP="00B81853">
            <w:pPr>
              <w:rPr>
                <w:rFonts w:ascii="Calibri" w:hAnsi="Calibri" w:cs="Calibri"/>
                <w:color w:val="000000"/>
                <w:sz w:val="16"/>
                <w:szCs w:val="16"/>
              </w:rPr>
            </w:pPr>
          </w:p>
          <w:p w:rsidR="00F606F5" w:rsidRPr="00114D0D" w:rsidRDefault="00F606F5" w:rsidP="004A79B8">
            <w:pPr>
              <w:rPr>
                <w:rFonts w:ascii="Calibri" w:hAnsi="Calibri" w:cs="Calibri"/>
                <w:color w:val="000000"/>
                <w:sz w:val="16"/>
                <w:szCs w:val="16"/>
              </w:rPr>
            </w:pPr>
            <w:r w:rsidRPr="00114D0D">
              <w:rPr>
                <w:rFonts w:ascii="Calibri" w:hAnsi="Calibri" w:cs="Calibri"/>
                <w:color w:val="000000"/>
                <w:sz w:val="16"/>
                <w:szCs w:val="16"/>
              </w:rPr>
              <w:t xml:space="preserve">-No MRV/REL Technical Team </w:t>
            </w:r>
          </w:p>
          <w:p w:rsidR="00F606F5" w:rsidRPr="00114D0D" w:rsidRDefault="00F606F5" w:rsidP="00B81853">
            <w:pPr>
              <w:rPr>
                <w:rFonts w:ascii="Calibri" w:hAnsi="Calibri" w:cs="Calibri"/>
                <w:color w:val="000000"/>
                <w:sz w:val="16"/>
                <w:szCs w:val="16"/>
              </w:rPr>
            </w:pPr>
          </w:p>
          <w:p w:rsidR="00F606F5" w:rsidRPr="00114D0D" w:rsidRDefault="00F606F5" w:rsidP="00B81853">
            <w:pPr>
              <w:numPr>
                <w:ilvl w:val="0"/>
                <w:numId w:val="11"/>
              </w:numPr>
              <w:ind w:left="67" w:hanging="67"/>
              <w:rPr>
                <w:rFonts w:ascii="Calibri" w:hAnsi="Calibri" w:cs="Calibri"/>
                <w:color w:val="000000"/>
                <w:sz w:val="16"/>
                <w:szCs w:val="16"/>
              </w:rPr>
            </w:pPr>
            <w:r w:rsidRPr="00114D0D">
              <w:rPr>
                <w:rFonts w:ascii="Calibri" w:hAnsi="Calibri" w:cs="Calibri"/>
                <w:color w:val="000000"/>
                <w:sz w:val="16"/>
                <w:szCs w:val="16"/>
              </w:rPr>
              <w:t>No training on MRV/REL</w:t>
            </w:r>
          </w:p>
          <w:p w:rsidR="00F606F5" w:rsidRPr="00114D0D" w:rsidRDefault="00F606F5" w:rsidP="00B81853">
            <w:pPr>
              <w:ind w:left="67"/>
              <w:rPr>
                <w:rFonts w:ascii="Calibri" w:hAnsi="Calibri" w:cs="Calibri"/>
                <w:color w:val="000000"/>
                <w:sz w:val="16"/>
                <w:szCs w:val="16"/>
              </w:rPr>
            </w:pPr>
          </w:p>
          <w:p w:rsidR="00F606F5" w:rsidRPr="00114D0D" w:rsidRDefault="00F606F5" w:rsidP="00B81853">
            <w:pPr>
              <w:numPr>
                <w:ilvl w:val="0"/>
                <w:numId w:val="11"/>
              </w:numPr>
              <w:ind w:left="67" w:hanging="67"/>
              <w:rPr>
                <w:rFonts w:ascii="Calibri" w:hAnsi="Calibri" w:cs="Calibri"/>
                <w:color w:val="000000"/>
                <w:sz w:val="16"/>
                <w:szCs w:val="16"/>
              </w:rPr>
            </w:pPr>
            <w:r w:rsidRPr="00114D0D">
              <w:rPr>
                <w:rFonts w:ascii="Calibri" w:hAnsi="Calibri" w:cs="Calibri"/>
                <w:color w:val="000000"/>
                <w:sz w:val="16"/>
                <w:szCs w:val="16"/>
              </w:rPr>
              <w:t>No MRV international expert in Cambodia</w:t>
            </w:r>
          </w:p>
          <w:p w:rsidR="00F606F5" w:rsidRPr="00114D0D" w:rsidRDefault="00F606F5" w:rsidP="00B81853">
            <w:pPr>
              <w:rPr>
                <w:rFonts w:ascii="Calibri" w:hAnsi="Calibri" w:cs="Calibri"/>
                <w:color w:val="000000"/>
                <w:sz w:val="16"/>
                <w:szCs w:val="16"/>
              </w:rPr>
            </w:pPr>
          </w:p>
        </w:tc>
        <w:tc>
          <w:tcPr>
            <w:tcW w:w="1881" w:type="dxa"/>
          </w:tcPr>
          <w:p w:rsidR="00F606F5" w:rsidRPr="00114D0D" w:rsidDel="00BC2DE3" w:rsidRDefault="00F606F5" w:rsidP="00BC2DE3">
            <w:pPr>
              <w:rPr>
                <w:rFonts w:ascii="Calibri" w:hAnsi="Calibri" w:cs="Calibri"/>
                <w:color w:val="000000"/>
                <w:sz w:val="16"/>
                <w:szCs w:val="16"/>
              </w:rPr>
            </w:pPr>
            <w:r w:rsidRPr="00114D0D">
              <w:rPr>
                <w:rFonts w:ascii="Calibri" w:hAnsi="Calibri" w:cs="Calibri"/>
                <w:color w:val="000000"/>
                <w:sz w:val="16"/>
                <w:szCs w:val="16"/>
              </w:rPr>
              <w:t xml:space="preserve">- </w:t>
            </w:r>
          </w:p>
          <w:p w:rsidR="00F606F5" w:rsidRPr="00114D0D" w:rsidRDefault="00F606F5" w:rsidP="00BC2DE3">
            <w:pPr>
              <w:rPr>
                <w:rFonts w:ascii="Calibri" w:hAnsi="Calibri" w:cs="Calibri"/>
                <w:color w:val="000000"/>
                <w:sz w:val="16"/>
                <w:szCs w:val="16"/>
              </w:rPr>
            </w:pPr>
          </w:p>
        </w:tc>
        <w:tc>
          <w:tcPr>
            <w:tcW w:w="3364" w:type="dxa"/>
          </w:tcPr>
          <w:p w:rsidR="00F606F5" w:rsidRPr="00114D0D" w:rsidRDefault="00F606F5" w:rsidP="004A79B8">
            <w:pPr>
              <w:rPr>
                <w:rFonts w:ascii="Calibri" w:hAnsi="Calibri" w:cs="Calibri"/>
                <w:color w:val="000000"/>
                <w:sz w:val="16"/>
                <w:szCs w:val="16"/>
              </w:rPr>
            </w:pPr>
            <w:r w:rsidRPr="00114D0D">
              <w:rPr>
                <w:rFonts w:ascii="Calibri" w:hAnsi="Calibri" w:cs="Calibri"/>
                <w:color w:val="000000"/>
                <w:sz w:val="16"/>
                <w:szCs w:val="16"/>
              </w:rPr>
              <w:t>-The MRV/REL Technical Team is under development. As soon as the focal points from the relevant government institutions will be nominated (</w:t>
            </w:r>
            <w:proofErr w:type="spellStart"/>
            <w:r w:rsidRPr="00114D0D">
              <w:rPr>
                <w:rFonts w:ascii="Calibri" w:hAnsi="Calibri" w:cs="Calibri"/>
                <w:color w:val="000000"/>
                <w:sz w:val="16"/>
                <w:szCs w:val="16"/>
              </w:rPr>
              <w:t>MoE</w:t>
            </w:r>
            <w:proofErr w:type="spellEnd"/>
            <w:r w:rsidRPr="00114D0D">
              <w:rPr>
                <w:rFonts w:ascii="Calibri" w:hAnsi="Calibri" w:cs="Calibri"/>
                <w:color w:val="000000"/>
                <w:sz w:val="16"/>
                <w:szCs w:val="16"/>
              </w:rPr>
              <w:t xml:space="preserve">, FA, </w:t>
            </w:r>
            <w:proofErr w:type="spellStart"/>
            <w:r w:rsidRPr="00114D0D">
              <w:rPr>
                <w:rFonts w:ascii="Calibri" w:hAnsi="Calibri" w:cs="Calibri"/>
                <w:color w:val="000000"/>
                <w:sz w:val="16"/>
                <w:szCs w:val="16"/>
              </w:rPr>
              <w:t>FiA</w:t>
            </w:r>
            <w:proofErr w:type="spellEnd"/>
            <w:r w:rsidRPr="00114D0D">
              <w:rPr>
                <w:rFonts w:ascii="Calibri" w:hAnsi="Calibri" w:cs="Calibri"/>
                <w:color w:val="000000"/>
                <w:sz w:val="16"/>
                <w:szCs w:val="16"/>
              </w:rPr>
              <w:t xml:space="preserve"> and MLMUPC) to participate in the MRV working group, regular meetings will start. </w:t>
            </w:r>
          </w:p>
          <w:p w:rsidR="00F606F5" w:rsidRPr="00114D0D" w:rsidRDefault="00F606F5" w:rsidP="00B81853">
            <w:pPr>
              <w:rPr>
                <w:rFonts w:ascii="Calibri" w:hAnsi="Calibri" w:cs="Calibri"/>
                <w:color w:val="000000"/>
                <w:sz w:val="16"/>
                <w:szCs w:val="16"/>
              </w:rPr>
            </w:pPr>
          </w:p>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 xml:space="preserve">-The recruitment procedure for the MRV experts is starting. The Terms of reference were shared and based on the comments from the </w:t>
            </w:r>
            <w:proofErr w:type="gramStart"/>
            <w:r w:rsidRPr="00114D0D">
              <w:rPr>
                <w:rFonts w:ascii="Calibri" w:hAnsi="Calibri" w:cs="Calibri"/>
                <w:color w:val="000000"/>
                <w:sz w:val="16"/>
                <w:szCs w:val="16"/>
              </w:rPr>
              <w:t>government,</w:t>
            </w:r>
            <w:proofErr w:type="gramEnd"/>
            <w:r w:rsidRPr="00114D0D">
              <w:rPr>
                <w:rFonts w:ascii="Calibri" w:hAnsi="Calibri" w:cs="Calibri"/>
                <w:color w:val="000000"/>
                <w:sz w:val="16"/>
                <w:szCs w:val="16"/>
              </w:rPr>
              <w:t xml:space="preserve"> the vacancy announcement will be made.</w:t>
            </w:r>
          </w:p>
          <w:p w:rsidR="00F606F5" w:rsidRPr="00114D0D" w:rsidRDefault="00F606F5" w:rsidP="00B81853">
            <w:pPr>
              <w:rPr>
                <w:rFonts w:ascii="Calibri" w:hAnsi="Calibri" w:cs="Calibri"/>
                <w:color w:val="000000"/>
                <w:sz w:val="16"/>
                <w:szCs w:val="16"/>
              </w:rPr>
            </w:pPr>
          </w:p>
          <w:p w:rsidR="00F606F5" w:rsidRPr="00114D0D" w:rsidRDefault="00F606F5" w:rsidP="00B81853">
            <w:pPr>
              <w:rPr>
                <w:rFonts w:ascii="Calibri" w:hAnsi="Calibri" w:cs="Calibri"/>
                <w:color w:val="000000"/>
                <w:sz w:val="16"/>
                <w:szCs w:val="16"/>
              </w:rPr>
            </w:pPr>
            <w:proofErr w:type="gramStart"/>
            <w:r w:rsidRPr="00114D0D">
              <w:rPr>
                <w:rFonts w:ascii="Calibri" w:hAnsi="Calibri" w:cs="Calibri"/>
                <w:color w:val="000000"/>
                <w:sz w:val="16"/>
                <w:szCs w:val="16"/>
              </w:rPr>
              <w:t>-One MRV/REL training</w:t>
            </w:r>
            <w:proofErr w:type="gramEnd"/>
            <w:r w:rsidRPr="00114D0D">
              <w:rPr>
                <w:rFonts w:ascii="Calibri" w:hAnsi="Calibri" w:cs="Calibri"/>
                <w:color w:val="000000"/>
                <w:sz w:val="16"/>
                <w:szCs w:val="16"/>
              </w:rPr>
              <w:t xml:space="preserve"> was organized.</w:t>
            </w:r>
          </w:p>
          <w:p w:rsidR="00F606F5" w:rsidRPr="00114D0D" w:rsidRDefault="00F606F5" w:rsidP="00B81853">
            <w:pPr>
              <w:rPr>
                <w:rFonts w:ascii="Calibri" w:hAnsi="Calibri" w:cs="Calibri"/>
                <w:color w:val="000000"/>
                <w:sz w:val="16"/>
                <w:szCs w:val="16"/>
              </w:rPr>
            </w:pPr>
          </w:p>
        </w:tc>
        <w:tc>
          <w:tcPr>
            <w:tcW w:w="1701"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-List of the focal points of the MRV/REL Technical Team</w:t>
            </w:r>
          </w:p>
          <w:p w:rsidR="00F606F5" w:rsidRPr="00114D0D" w:rsidRDefault="00F606F5" w:rsidP="00761EFC">
            <w:pPr>
              <w:rPr>
                <w:rFonts w:ascii="Calibri" w:hAnsi="Calibri" w:cs="Calibri"/>
                <w:color w:val="000000"/>
                <w:sz w:val="16"/>
                <w:szCs w:val="16"/>
              </w:rPr>
            </w:pPr>
          </w:p>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-Training documents and list of participants.</w:t>
            </w:r>
          </w:p>
        </w:tc>
        <w:tc>
          <w:tcPr>
            <w:tcW w:w="1276" w:type="dxa"/>
          </w:tcPr>
          <w:p w:rsidR="00F606F5" w:rsidRPr="00114D0D" w:rsidRDefault="00F606F5" w:rsidP="00761EFC">
            <w:pPr>
              <w:jc w:val="center"/>
              <w:rPr>
                <w:rFonts w:ascii="Calibri" w:hAnsi="Calibri" w:cs="Calibri"/>
                <w:color w:val="000000"/>
                <w:sz w:val="16"/>
                <w:szCs w:val="16"/>
              </w:rPr>
            </w:pPr>
            <w:r w:rsidRPr="00114D0D">
              <w:rPr>
                <w:rFonts w:ascii="Calibri" w:hAnsi="Calibri" w:cs="Calibri"/>
                <w:color w:val="000000"/>
                <w:sz w:val="16"/>
                <w:szCs w:val="16"/>
              </w:rPr>
              <w:t>FAO</w:t>
            </w:r>
          </w:p>
        </w:tc>
        <w:tc>
          <w:tcPr>
            <w:tcW w:w="992" w:type="dxa"/>
          </w:tcPr>
          <w:p w:rsidR="00F606F5" w:rsidRPr="00114D0D" w:rsidRDefault="00F606F5" w:rsidP="00761EFC">
            <w:pPr>
              <w:ind w:left="-59" w:right="-125"/>
              <w:rPr>
                <w:rFonts w:ascii="Calibri" w:hAnsi="Calibri" w:cs="Calibri"/>
                <w:color w:val="000000"/>
                <w:sz w:val="16"/>
                <w:szCs w:val="16"/>
              </w:rPr>
            </w:pPr>
            <w:r w:rsidRPr="00114D0D">
              <w:rPr>
                <w:rFonts w:ascii="Calibri" w:hAnsi="Calibri" w:cs="Calibri"/>
                <w:color w:val="000000"/>
                <w:sz w:val="16"/>
                <w:szCs w:val="16"/>
              </w:rPr>
              <w:t>-Focal points in the MRV/REL Technical Team are identified and participate and contribute actively to the regular meetings.</w:t>
            </w:r>
          </w:p>
          <w:p w:rsidR="00F606F5" w:rsidRPr="00114D0D" w:rsidRDefault="00F606F5" w:rsidP="00761EFC">
            <w:pPr>
              <w:ind w:left="-59" w:right="-125"/>
              <w:rPr>
                <w:rFonts w:ascii="Calibri" w:hAnsi="Calibri" w:cs="Calibri"/>
                <w:color w:val="000000"/>
                <w:sz w:val="16"/>
                <w:szCs w:val="16"/>
              </w:rPr>
            </w:pPr>
          </w:p>
          <w:p w:rsidR="00F606F5" w:rsidRPr="00114D0D" w:rsidRDefault="00F606F5" w:rsidP="00761EFC">
            <w:pPr>
              <w:ind w:left="-59" w:right="-125"/>
              <w:rPr>
                <w:rFonts w:ascii="Calibri" w:hAnsi="Calibri" w:cs="Calibri"/>
                <w:color w:val="000000"/>
                <w:sz w:val="16"/>
                <w:szCs w:val="16"/>
              </w:rPr>
            </w:pPr>
            <w:r w:rsidRPr="00114D0D">
              <w:rPr>
                <w:rFonts w:ascii="Calibri" w:hAnsi="Calibri" w:cs="Calibri"/>
                <w:color w:val="000000"/>
                <w:sz w:val="16"/>
                <w:szCs w:val="16"/>
              </w:rPr>
              <w:t>-Focal points in the MRV/REL Technical team have enough technical backgrounds to take decision on technical aspects.</w:t>
            </w:r>
          </w:p>
          <w:p w:rsidR="00F606F5" w:rsidRPr="00114D0D" w:rsidRDefault="00F606F5" w:rsidP="00761EFC">
            <w:pPr>
              <w:ind w:left="-59" w:right="-125"/>
              <w:rPr>
                <w:rFonts w:ascii="Calibri" w:hAnsi="Calibri" w:cs="Calibri"/>
                <w:color w:val="000000"/>
                <w:sz w:val="16"/>
                <w:szCs w:val="16"/>
              </w:rPr>
            </w:pPr>
          </w:p>
        </w:tc>
        <w:tc>
          <w:tcPr>
            <w:tcW w:w="1784" w:type="dxa"/>
          </w:tcPr>
          <w:p w:rsidR="00F606F5" w:rsidRPr="00114D0D" w:rsidRDefault="00F606F5" w:rsidP="001F6799">
            <w:pPr>
              <w:rPr>
                <w:rFonts w:ascii="Calibri" w:hAnsi="Calibri"/>
                <w:bCs/>
                <w:color w:val="000000"/>
                <w:sz w:val="16"/>
                <w:szCs w:val="16"/>
              </w:rPr>
            </w:pPr>
          </w:p>
        </w:tc>
      </w:tr>
      <w:tr w:rsidR="00F606F5" w:rsidRPr="00582770" w:rsidTr="00E31D6B">
        <w:trPr>
          <w:trHeight w:val="487"/>
        </w:trPr>
        <w:tc>
          <w:tcPr>
            <w:tcW w:w="1526" w:type="dxa"/>
          </w:tcPr>
          <w:p w:rsidR="00F606F5" w:rsidRPr="00577AA9" w:rsidRDefault="00F606F5" w:rsidP="00577AA9">
            <w:pPr>
              <w:rPr>
                <w:rFonts w:ascii="Calibri" w:hAnsi="Calibri" w:cs="Calibri"/>
                <w:bCs/>
                <w:sz w:val="16"/>
                <w:szCs w:val="16"/>
              </w:rPr>
            </w:pPr>
            <w:r w:rsidRPr="00577AA9">
              <w:rPr>
                <w:rFonts w:ascii="Calibri" w:hAnsi="Calibri" w:cs="Calibri"/>
                <w:sz w:val="16"/>
                <w:szCs w:val="16"/>
              </w:rPr>
              <w:t>4.2 Develop Cambodia Monitoring system plan</w:t>
            </w:r>
          </w:p>
        </w:tc>
        <w:tc>
          <w:tcPr>
            <w:tcW w:w="1276"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 Analysis of existing forest monitoring system, forest definition, forest stratification and design of forest monitoring system are provided.</w:t>
            </w:r>
          </w:p>
          <w:p w:rsidR="00F606F5" w:rsidRPr="00114D0D" w:rsidRDefault="00F606F5" w:rsidP="00761EFC">
            <w:pPr>
              <w:rPr>
                <w:rFonts w:ascii="Calibri" w:hAnsi="Calibri" w:cs="Calibri"/>
                <w:color w:val="000000"/>
                <w:sz w:val="16"/>
                <w:szCs w:val="16"/>
              </w:rPr>
            </w:pPr>
          </w:p>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 xml:space="preserve">-Trainings on national forest definition, forest </w:t>
            </w:r>
            <w:r w:rsidRPr="00114D0D">
              <w:rPr>
                <w:rFonts w:ascii="Calibri" w:hAnsi="Calibri" w:cs="Calibri"/>
                <w:color w:val="000000"/>
                <w:sz w:val="16"/>
                <w:szCs w:val="16"/>
              </w:rPr>
              <w:lastRenderedPageBreak/>
              <w:t>monitoring system, and forest stratification</w:t>
            </w:r>
          </w:p>
          <w:p w:rsidR="00F606F5" w:rsidRPr="00114D0D" w:rsidRDefault="00F606F5" w:rsidP="00761EFC">
            <w:pPr>
              <w:rPr>
                <w:rFonts w:ascii="Calibri" w:hAnsi="Calibri" w:cs="Calibri"/>
                <w:color w:val="000000"/>
                <w:sz w:val="16"/>
                <w:szCs w:val="16"/>
              </w:rPr>
            </w:pPr>
          </w:p>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-National consultation and decisions on national forest definition, forest stratification and forest monitoring system.</w:t>
            </w:r>
          </w:p>
          <w:p w:rsidR="00F606F5" w:rsidRPr="00114D0D" w:rsidRDefault="00F606F5" w:rsidP="00EC7BF1">
            <w:pPr>
              <w:rPr>
                <w:rFonts w:ascii="Calibri" w:hAnsi="Calibri" w:cs="Calibri"/>
                <w:color w:val="000000"/>
                <w:sz w:val="16"/>
                <w:szCs w:val="16"/>
              </w:rPr>
            </w:pPr>
          </w:p>
        </w:tc>
        <w:tc>
          <w:tcPr>
            <w:tcW w:w="1275" w:type="dxa"/>
          </w:tcPr>
          <w:p w:rsidR="00F606F5" w:rsidRPr="00114D0D" w:rsidRDefault="00F606F5" w:rsidP="007C57E5">
            <w:pPr>
              <w:rPr>
                <w:rFonts w:ascii="Calibri" w:hAnsi="Calibri" w:cs="Calibri"/>
                <w:color w:val="000000"/>
                <w:sz w:val="16"/>
                <w:szCs w:val="16"/>
              </w:rPr>
            </w:pPr>
            <w:r w:rsidRPr="00114D0D">
              <w:rPr>
                <w:rFonts w:ascii="Calibri" w:hAnsi="Calibri" w:cs="Calibri"/>
                <w:color w:val="000000"/>
                <w:sz w:val="16"/>
                <w:szCs w:val="16"/>
              </w:rPr>
              <w:lastRenderedPageBreak/>
              <w:t>- Principles for a Monitoring system plan in Section 6 of the Roadmap.</w:t>
            </w:r>
          </w:p>
        </w:tc>
        <w:tc>
          <w:tcPr>
            <w:tcW w:w="1881" w:type="dxa"/>
          </w:tcPr>
          <w:p w:rsidR="00F606F5" w:rsidRPr="00114D0D" w:rsidRDefault="00F606F5" w:rsidP="00181162">
            <w:pPr>
              <w:rPr>
                <w:rFonts w:ascii="Calibri" w:hAnsi="Calibri" w:cs="Calibri"/>
                <w:color w:val="000000"/>
                <w:sz w:val="16"/>
                <w:szCs w:val="16"/>
              </w:rPr>
            </w:pPr>
            <w:r w:rsidRPr="00114D0D">
              <w:rPr>
                <w:rFonts w:ascii="Calibri" w:hAnsi="Calibri" w:cs="Calibri"/>
                <w:color w:val="000000"/>
                <w:sz w:val="16"/>
                <w:szCs w:val="16"/>
              </w:rPr>
              <w:t xml:space="preserve">-By end of April 2012, the review of monitoring system needs and programs in other countries is done </w:t>
            </w:r>
          </w:p>
          <w:p w:rsidR="00F606F5" w:rsidRPr="00114D0D" w:rsidRDefault="00F606F5" w:rsidP="00D8784A">
            <w:pPr>
              <w:rPr>
                <w:rFonts w:ascii="Calibri" w:hAnsi="Calibri" w:cs="Calibri"/>
                <w:color w:val="000000"/>
                <w:sz w:val="16"/>
                <w:szCs w:val="16"/>
              </w:rPr>
            </w:pPr>
          </w:p>
          <w:p w:rsidR="00F606F5" w:rsidRPr="00114D0D" w:rsidRDefault="00F606F5" w:rsidP="00181162">
            <w:pPr>
              <w:rPr>
                <w:rFonts w:ascii="Calibri" w:hAnsi="Calibri" w:cs="Calibri"/>
                <w:color w:val="000000"/>
                <w:sz w:val="16"/>
                <w:szCs w:val="16"/>
              </w:rPr>
            </w:pPr>
            <w:r w:rsidRPr="00114D0D">
              <w:rPr>
                <w:rFonts w:ascii="Calibri" w:hAnsi="Calibri" w:cs="Calibri"/>
                <w:color w:val="000000"/>
                <w:sz w:val="16"/>
                <w:szCs w:val="16"/>
              </w:rPr>
              <w:t>-By end of April 2012, national forest definitions in the NFP and for the CDM and provide recommendations for revisions as appropriate.</w:t>
            </w:r>
          </w:p>
          <w:p w:rsidR="00F606F5" w:rsidRPr="00114D0D" w:rsidRDefault="00F606F5" w:rsidP="00D8784A">
            <w:pPr>
              <w:rPr>
                <w:rFonts w:ascii="Calibri" w:hAnsi="Calibri" w:cs="Calibri"/>
                <w:color w:val="000000"/>
                <w:sz w:val="16"/>
                <w:szCs w:val="16"/>
              </w:rPr>
            </w:pPr>
          </w:p>
          <w:p w:rsidR="00F606F5" w:rsidRPr="00114D0D" w:rsidRDefault="00F606F5" w:rsidP="00D8784A">
            <w:pPr>
              <w:rPr>
                <w:rFonts w:ascii="Calibri" w:hAnsi="Calibri" w:cs="Calibri"/>
                <w:color w:val="000000"/>
                <w:sz w:val="16"/>
                <w:szCs w:val="16"/>
              </w:rPr>
            </w:pPr>
            <w:r w:rsidRPr="00114D0D">
              <w:rPr>
                <w:rFonts w:ascii="Calibri" w:hAnsi="Calibri" w:cs="Calibri"/>
                <w:color w:val="000000"/>
                <w:sz w:val="16"/>
                <w:szCs w:val="16"/>
              </w:rPr>
              <w:t xml:space="preserve">-By mid 2012, National definition and stratification system are </w:t>
            </w:r>
            <w:r w:rsidRPr="00114D0D">
              <w:rPr>
                <w:rFonts w:ascii="Calibri" w:hAnsi="Calibri" w:cs="Calibri"/>
                <w:color w:val="000000"/>
                <w:sz w:val="16"/>
                <w:szCs w:val="16"/>
              </w:rPr>
              <w:lastRenderedPageBreak/>
              <w:t>developed</w:t>
            </w:r>
          </w:p>
          <w:p w:rsidR="00F606F5" w:rsidRPr="00114D0D" w:rsidRDefault="00F606F5" w:rsidP="00D8784A">
            <w:pPr>
              <w:rPr>
                <w:rFonts w:ascii="Calibri" w:hAnsi="Calibri" w:cs="Calibri"/>
                <w:color w:val="000000"/>
                <w:sz w:val="16"/>
                <w:szCs w:val="16"/>
              </w:rPr>
            </w:pPr>
          </w:p>
          <w:p w:rsidR="00F606F5" w:rsidRPr="00114D0D" w:rsidRDefault="00F606F5" w:rsidP="00D8784A">
            <w:pPr>
              <w:rPr>
                <w:rFonts w:ascii="Calibri" w:hAnsi="Calibri" w:cs="Calibri"/>
                <w:color w:val="000000"/>
                <w:sz w:val="16"/>
                <w:szCs w:val="16"/>
              </w:rPr>
            </w:pPr>
            <w:r w:rsidRPr="00114D0D">
              <w:rPr>
                <w:rFonts w:ascii="Calibri" w:hAnsi="Calibri" w:cs="Calibri"/>
                <w:color w:val="000000"/>
                <w:sz w:val="16"/>
                <w:szCs w:val="16"/>
              </w:rPr>
              <w:t>-By end of 2012, three training are provided on forest definition, forest stratification, and forest monitoring system</w:t>
            </w:r>
          </w:p>
          <w:p w:rsidR="00F606F5" w:rsidRPr="00114D0D" w:rsidRDefault="00F606F5" w:rsidP="00D8784A">
            <w:pPr>
              <w:jc w:val="center"/>
              <w:rPr>
                <w:rFonts w:ascii="Calibri" w:hAnsi="Calibri" w:cs="Calibri"/>
                <w:color w:val="000000"/>
                <w:sz w:val="16"/>
                <w:szCs w:val="16"/>
              </w:rPr>
            </w:pPr>
          </w:p>
          <w:p w:rsidR="00F606F5" w:rsidRPr="00114D0D" w:rsidRDefault="00F606F5" w:rsidP="00577AA9">
            <w:pPr>
              <w:rPr>
                <w:rFonts w:ascii="Calibri" w:hAnsi="Calibri" w:cs="Calibri"/>
                <w:color w:val="000000"/>
                <w:sz w:val="16"/>
                <w:szCs w:val="16"/>
              </w:rPr>
            </w:pPr>
            <w:r w:rsidRPr="00114D0D">
              <w:rPr>
                <w:rFonts w:ascii="Calibri" w:hAnsi="Calibri" w:cs="Calibri"/>
                <w:color w:val="000000"/>
                <w:sz w:val="16"/>
                <w:szCs w:val="16"/>
              </w:rPr>
              <w:t>-By end of 2012 a national monitoring system is designed</w:t>
            </w:r>
          </w:p>
        </w:tc>
        <w:tc>
          <w:tcPr>
            <w:tcW w:w="3364" w:type="dxa"/>
          </w:tcPr>
          <w:p w:rsidR="00F606F5" w:rsidRPr="00114D0D" w:rsidRDefault="00F606F5" w:rsidP="00577AA9">
            <w:pPr>
              <w:rPr>
                <w:rFonts w:ascii="Calibri" w:hAnsi="Calibri" w:cs="Calibri"/>
                <w:color w:val="000000"/>
                <w:sz w:val="16"/>
                <w:szCs w:val="16"/>
              </w:rPr>
            </w:pPr>
            <w:r w:rsidRPr="00114D0D">
              <w:rPr>
                <w:rFonts w:ascii="Calibri" w:hAnsi="Calibri" w:cs="Calibri"/>
                <w:color w:val="000000"/>
                <w:sz w:val="16"/>
                <w:szCs w:val="16"/>
              </w:rPr>
              <w:lastRenderedPageBreak/>
              <w:t>Available satellite imageries for Cambodia started being downloaded.</w:t>
            </w:r>
          </w:p>
        </w:tc>
        <w:tc>
          <w:tcPr>
            <w:tcW w:w="1701" w:type="dxa"/>
          </w:tcPr>
          <w:p w:rsidR="00F606F5" w:rsidRPr="00114D0D" w:rsidRDefault="00F606F5" w:rsidP="007C57E5">
            <w:pPr>
              <w:rPr>
                <w:rFonts w:ascii="Calibri" w:hAnsi="Calibri" w:cs="Calibri"/>
                <w:color w:val="000000"/>
                <w:sz w:val="16"/>
                <w:szCs w:val="16"/>
              </w:rPr>
            </w:pPr>
            <w:r w:rsidRPr="00114D0D">
              <w:rPr>
                <w:rFonts w:ascii="Calibri" w:hAnsi="Calibri" w:cs="Calibri"/>
                <w:color w:val="000000"/>
                <w:sz w:val="16"/>
                <w:szCs w:val="16"/>
              </w:rPr>
              <w:t>Data are accessible and archived.</w:t>
            </w:r>
          </w:p>
          <w:p w:rsidR="00F606F5" w:rsidRPr="00114D0D" w:rsidRDefault="00F606F5" w:rsidP="00D8784A">
            <w:pPr>
              <w:jc w:val="center"/>
              <w:rPr>
                <w:rFonts w:ascii="Calibri" w:hAnsi="Calibri" w:cs="Calibri"/>
                <w:color w:val="000000"/>
                <w:sz w:val="16"/>
                <w:szCs w:val="16"/>
              </w:rPr>
            </w:pPr>
          </w:p>
          <w:p w:rsidR="00F606F5" w:rsidRPr="00114D0D" w:rsidRDefault="00F606F5" w:rsidP="00D8784A">
            <w:pPr>
              <w:jc w:val="center"/>
              <w:rPr>
                <w:rFonts w:ascii="Calibri" w:hAnsi="Calibri" w:cs="Calibri"/>
                <w:color w:val="000000"/>
                <w:sz w:val="16"/>
                <w:szCs w:val="16"/>
              </w:rPr>
            </w:pPr>
          </w:p>
          <w:p w:rsidR="00F606F5" w:rsidRPr="00114D0D" w:rsidRDefault="00F606F5" w:rsidP="00577AA9">
            <w:pPr>
              <w:rPr>
                <w:rFonts w:ascii="Calibri" w:hAnsi="Calibri" w:cs="Calibri"/>
                <w:color w:val="000000"/>
                <w:sz w:val="16"/>
                <w:szCs w:val="16"/>
              </w:rPr>
            </w:pPr>
          </w:p>
        </w:tc>
        <w:tc>
          <w:tcPr>
            <w:tcW w:w="1276" w:type="dxa"/>
          </w:tcPr>
          <w:p w:rsidR="00F606F5" w:rsidRPr="00114D0D" w:rsidRDefault="00F606F5" w:rsidP="00761EFC">
            <w:pPr>
              <w:jc w:val="center"/>
              <w:rPr>
                <w:rFonts w:ascii="Calibri" w:hAnsi="Calibri" w:cs="Calibri"/>
                <w:color w:val="000000"/>
                <w:sz w:val="16"/>
                <w:szCs w:val="16"/>
              </w:rPr>
            </w:pPr>
            <w:r w:rsidRPr="00114D0D">
              <w:rPr>
                <w:rFonts w:ascii="Calibri" w:hAnsi="Calibri" w:cs="Calibri"/>
                <w:color w:val="000000"/>
                <w:sz w:val="16"/>
                <w:szCs w:val="16"/>
              </w:rPr>
              <w:t>FAO</w:t>
            </w:r>
          </w:p>
        </w:tc>
        <w:tc>
          <w:tcPr>
            <w:tcW w:w="992" w:type="dxa"/>
          </w:tcPr>
          <w:p w:rsidR="00F606F5" w:rsidRPr="00114D0D" w:rsidRDefault="00F606F5" w:rsidP="00761EFC">
            <w:pPr>
              <w:ind w:left="-59" w:right="-125"/>
              <w:rPr>
                <w:rFonts w:ascii="Calibri" w:hAnsi="Calibri" w:cs="Calibri"/>
                <w:color w:val="000000"/>
                <w:sz w:val="16"/>
                <w:szCs w:val="16"/>
              </w:rPr>
            </w:pPr>
            <w:r w:rsidRPr="00114D0D">
              <w:rPr>
                <w:rFonts w:ascii="Calibri" w:hAnsi="Calibri" w:cs="Calibri"/>
                <w:color w:val="000000"/>
                <w:sz w:val="16"/>
                <w:szCs w:val="16"/>
              </w:rPr>
              <w:t>-Decision on the national forest definitions and forest stratification are taken in time.</w:t>
            </w:r>
          </w:p>
          <w:p w:rsidR="00F606F5" w:rsidRPr="00114D0D" w:rsidRDefault="00F606F5" w:rsidP="00761EFC">
            <w:pPr>
              <w:ind w:left="-59" w:right="-125"/>
              <w:rPr>
                <w:rFonts w:ascii="Calibri" w:hAnsi="Calibri" w:cs="Calibri"/>
                <w:color w:val="000000"/>
                <w:sz w:val="16"/>
                <w:szCs w:val="16"/>
              </w:rPr>
            </w:pPr>
          </w:p>
          <w:p w:rsidR="00F606F5" w:rsidRPr="00114D0D" w:rsidRDefault="00F606F5" w:rsidP="00761EFC">
            <w:pPr>
              <w:ind w:left="-59" w:right="-125"/>
              <w:rPr>
                <w:rFonts w:ascii="Calibri" w:hAnsi="Calibri" w:cs="Calibri"/>
                <w:color w:val="000000"/>
                <w:sz w:val="16"/>
                <w:szCs w:val="16"/>
              </w:rPr>
            </w:pPr>
            <w:r w:rsidRPr="00114D0D">
              <w:rPr>
                <w:rFonts w:ascii="Calibri" w:hAnsi="Calibri" w:cs="Calibri"/>
                <w:color w:val="000000"/>
                <w:sz w:val="16"/>
                <w:szCs w:val="16"/>
              </w:rPr>
              <w:t xml:space="preserve">-Adequate understanding of the implication of the national forest definition on the costs for </w:t>
            </w:r>
            <w:r w:rsidRPr="00114D0D">
              <w:rPr>
                <w:rFonts w:ascii="Calibri" w:hAnsi="Calibri" w:cs="Calibri"/>
                <w:color w:val="000000"/>
                <w:sz w:val="16"/>
                <w:szCs w:val="16"/>
              </w:rPr>
              <w:lastRenderedPageBreak/>
              <w:t>forest monitoring and national forest inventory.</w:t>
            </w:r>
          </w:p>
          <w:p w:rsidR="00F606F5" w:rsidRPr="00114D0D" w:rsidRDefault="00F606F5" w:rsidP="00761EFC">
            <w:pPr>
              <w:ind w:left="-59" w:right="-125"/>
              <w:rPr>
                <w:rFonts w:ascii="Calibri" w:hAnsi="Calibri" w:cs="Calibri"/>
                <w:color w:val="000000"/>
                <w:sz w:val="16"/>
                <w:szCs w:val="16"/>
              </w:rPr>
            </w:pPr>
          </w:p>
        </w:tc>
        <w:tc>
          <w:tcPr>
            <w:tcW w:w="1784" w:type="dxa"/>
          </w:tcPr>
          <w:p w:rsidR="00F606F5" w:rsidRPr="00114D0D" w:rsidRDefault="00F606F5" w:rsidP="00577AA9">
            <w:pPr>
              <w:rPr>
                <w:rFonts w:ascii="Calibri" w:hAnsi="Calibri"/>
                <w:bCs/>
                <w:color w:val="000000"/>
                <w:sz w:val="16"/>
                <w:szCs w:val="16"/>
              </w:rPr>
            </w:pPr>
          </w:p>
        </w:tc>
      </w:tr>
      <w:tr w:rsidR="00F606F5" w:rsidRPr="00582770" w:rsidTr="00E31D6B">
        <w:trPr>
          <w:trHeight w:val="487"/>
        </w:trPr>
        <w:tc>
          <w:tcPr>
            <w:tcW w:w="1526" w:type="dxa"/>
          </w:tcPr>
          <w:p w:rsidR="00F606F5" w:rsidRPr="00577AA9" w:rsidRDefault="00F606F5" w:rsidP="00577AA9">
            <w:pPr>
              <w:rPr>
                <w:rFonts w:ascii="Calibri" w:hAnsi="Calibri" w:cs="Calibri"/>
                <w:bCs/>
                <w:sz w:val="16"/>
                <w:szCs w:val="16"/>
              </w:rPr>
            </w:pPr>
            <w:r w:rsidRPr="00577AA9">
              <w:rPr>
                <w:rFonts w:ascii="Calibri" w:hAnsi="Calibri" w:cs="Calibri"/>
                <w:sz w:val="16"/>
                <w:szCs w:val="16"/>
              </w:rPr>
              <w:lastRenderedPageBreak/>
              <w:t>4.3 Review of forest cover assessments to provide REDD+ activity data and design the satellite forest monitoring system</w:t>
            </w:r>
          </w:p>
        </w:tc>
        <w:tc>
          <w:tcPr>
            <w:tcW w:w="1276" w:type="dxa"/>
          </w:tcPr>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-Training on satellite image interpretation, zero map development.</w:t>
            </w:r>
          </w:p>
          <w:p w:rsidR="00F606F5" w:rsidRPr="00114D0D" w:rsidRDefault="00F606F5" w:rsidP="00B81853">
            <w:pPr>
              <w:rPr>
                <w:rFonts w:ascii="Calibri" w:hAnsi="Calibri" w:cs="Calibri"/>
                <w:color w:val="000000"/>
                <w:sz w:val="16"/>
                <w:szCs w:val="16"/>
              </w:rPr>
            </w:pPr>
          </w:p>
          <w:p w:rsidR="00F606F5" w:rsidRPr="00114D0D" w:rsidDel="004E5A84" w:rsidRDefault="00F606F5" w:rsidP="00B81853">
            <w:pPr>
              <w:rPr>
                <w:rFonts w:ascii="Calibri" w:hAnsi="Calibri" w:cs="Calibri"/>
                <w:color w:val="000000"/>
                <w:sz w:val="16"/>
                <w:szCs w:val="16"/>
              </w:rPr>
            </w:pPr>
            <w:r w:rsidRPr="00114D0D">
              <w:rPr>
                <w:rFonts w:ascii="Calibri" w:hAnsi="Calibri" w:cs="Calibri"/>
                <w:color w:val="000000"/>
                <w:sz w:val="16"/>
                <w:szCs w:val="16"/>
              </w:rPr>
              <w:t xml:space="preserve">-Platform for forest monitoring </w:t>
            </w:r>
          </w:p>
          <w:p w:rsidR="00F606F5" w:rsidRPr="00114D0D" w:rsidRDefault="00F606F5" w:rsidP="002017C1">
            <w:pPr>
              <w:rPr>
                <w:rFonts w:ascii="Calibri" w:hAnsi="Calibri" w:cs="Calibri"/>
                <w:color w:val="000000"/>
                <w:sz w:val="16"/>
                <w:szCs w:val="16"/>
              </w:rPr>
            </w:pPr>
          </w:p>
        </w:tc>
        <w:tc>
          <w:tcPr>
            <w:tcW w:w="1275"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 Current forest cover assessments</w:t>
            </w:r>
          </w:p>
          <w:p w:rsidR="00F606F5" w:rsidRPr="00114D0D" w:rsidRDefault="00F606F5" w:rsidP="00B81853">
            <w:pPr>
              <w:rPr>
                <w:rFonts w:ascii="Calibri" w:hAnsi="Calibri" w:cs="Calibri"/>
                <w:color w:val="000000"/>
                <w:sz w:val="16"/>
                <w:szCs w:val="16"/>
              </w:rPr>
            </w:pPr>
          </w:p>
        </w:tc>
        <w:tc>
          <w:tcPr>
            <w:tcW w:w="1881"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 xml:space="preserve">-By end of 2012, training on forest monitoring system </w:t>
            </w:r>
            <w:proofErr w:type="gramStart"/>
            <w:r w:rsidRPr="00114D0D">
              <w:rPr>
                <w:rFonts w:ascii="Calibri" w:hAnsi="Calibri" w:cs="Calibri"/>
                <w:color w:val="000000"/>
                <w:sz w:val="16"/>
                <w:szCs w:val="16"/>
              </w:rPr>
              <w:t>are</w:t>
            </w:r>
            <w:proofErr w:type="gramEnd"/>
            <w:r w:rsidRPr="00114D0D">
              <w:rPr>
                <w:rFonts w:ascii="Calibri" w:hAnsi="Calibri" w:cs="Calibri"/>
                <w:color w:val="000000"/>
                <w:sz w:val="16"/>
                <w:szCs w:val="16"/>
              </w:rPr>
              <w:t xml:space="preserve"> provided. </w:t>
            </w:r>
          </w:p>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By end of 2013, trainings on image interpretation are provided.</w:t>
            </w:r>
          </w:p>
          <w:p w:rsidR="00F606F5" w:rsidRPr="00114D0D" w:rsidRDefault="00F606F5" w:rsidP="00761EFC">
            <w:pPr>
              <w:rPr>
                <w:rFonts w:ascii="Calibri" w:hAnsi="Calibri" w:cs="Calibri"/>
                <w:color w:val="000000"/>
                <w:sz w:val="16"/>
                <w:szCs w:val="16"/>
              </w:rPr>
            </w:pPr>
          </w:p>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-By end of 2012, the design of the forest monitoring platform is achieved.</w:t>
            </w:r>
          </w:p>
          <w:p w:rsidR="00F606F5" w:rsidRPr="00114D0D" w:rsidRDefault="00F606F5" w:rsidP="00B81853">
            <w:pPr>
              <w:rPr>
                <w:rFonts w:ascii="Calibri" w:hAnsi="Calibri" w:cs="Calibri"/>
                <w:color w:val="000000"/>
                <w:sz w:val="16"/>
                <w:szCs w:val="16"/>
              </w:rPr>
            </w:pPr>
          </w:p>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-By mid 2013, the platform for forest monitoring is developed.</w:t>
            </w:r>
          </w:p>
        </w:tc>
        <w:tc>
          <w:tcPr>
            <w:tcW w:w="3364" w:type="dxa"/>
          </w:tcPr>
          <w:p w:rsidR="00F606F5" w:rsidRPr="00114D0D" w:rsidRDefault="00F606F5" w:rsidP="00577AA9">
            <w:pPr>
              <w:rPr>
                <w:rFonts w:ascii="Calibri" w:hAnsi="Calibri" w:cs="Calibri"/>
                <w:color w:val="000000"/>
                <w:sz w:val="16"/>
                <w:szCs w:val="16"/>
              </w:rPr>
            </w:pPr>
            <w:r w:rsidRPr="00114D0D">
              <w:rPr>
                <w:rFonts w:ascii="Calibri" w:hAnsi="Calibri" w:cs="Calibri"/>
                <w:color w:val="000000"/>
                <w:sz w:val="16"/>
                <w:szCs w:val="16"/>
              </w:rPr>
              <w:t>Past and current land and forest cover maps were collected.</w:t>
            </w:r>
          </w:p>
        </w:tc>
        <w:tc>
          <w:tcPr>
            <w:tcW w:w="1701"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Data are accessible and archived.</w:t>
            </w:r>
          </w:p>
          <w:p w:rsidR="00F606F5" w:rsidRPr="00114D0D" w:rsidRDefault="00F606F5" w:rsidP="00577AA9">
            <w:pPr>
              <w:rPr>
                <w:rFonts w:ascii="Calibri" w:hAnsi="Calibri" w:cs="Calibri"/>
                <w:color w:val="000000"/>
                <w:sz w:val="16"/>
                <w:szCs w:val="16"/>
              </w:rPr>
            </w:pPr>
          </w:p>
        </w:tc>
        <w:tc>
          <w:tcPr>
            <w:tcW w:w="1276" w:type="dxa"/>
          </w:tcPr>
          <w:p w:rsidR="00F606F5" w:rsidRPr="00114D0D" w:rsidRDefault="00F606F5" w:rsidP="00761EFC">
            <w:pPr>
              <w:jc w:val="center"/>
              <w:rPr>
                <w:rFonts w:ascii="Calibri" w:hAnsi="Calibri" w:cs="Calibri"/>
                <w:color w:val="000000"/>
                <w:sz w:val="16"/>
                <w:szCs w:val="16"/>
              </w:rPr>
            </w:pPr>
            <w:r w:rsidRPr="00114D0D">
              <w:rPr>
                <w:rFonts w:ascii="Calibri" w:hAnsi="Calibri" w:cs="Calibri"/>
                <w:color w:val="000000"/>
                <w:sz w:val="16"/>
                <w:szCs w:val="16"/>
              </w:rPr>
              <w:t>FAO</w:t>
            </w:r>
          </w:p>
        </w:tc>
        <w:tc>
          <w:tcPr>
            <w:tcW w:w="992" w:type="dxa"/>
          </w:tcPr>
          <w:p w:rsidR="00F606F5" w:rsidRPr="00114D0D" w:rsidRDefault="00F606F5" w:rsidP="00761EFC">
            <w:pPr>
              <w:ind w:left="-59" w:right="-125"/>
              <w:rPr>
                <w:rFonts w:ascii="Calibri" w:hAnsi="Calibri" w:cs="Calibri"/>
                <w:color w:val="000000"/>
                <w:sz w:val="16"/>
                <w:szCs w:val="16"/>
              </w:rPr>
            </w:pPr>
            <w:r w:rsidRPr="00114D0D">
              <w:rPr>
                <w:rFonts w:ascii="Calibri" w:hAnsi="Calibri" w:cs="Calibri"/>
                <w:color w:val="000000"/>
                <w:sz w:val="16"/>
                <w:szCs w:val="16"/>
              </w:rPr>
              <w:t>-Forest definition, forest stratification and REDD+ activities are defined.</w:t>
            </w:r>
          </w:p>
          <w:p w:rsidR="00F606F5" w:rsidRPr="00114D0D" w:rsidRDefault="00F606F5" w:rsidP="00761EFC">
            <w:pPr>
              <w:ind w:left="-59" w:right="-125"/>
              <w:rPr>
                <w:rFonts w:ascii="Calibri" w:hAnsi="Calibri" w:cs="Calibri"/>
                <w:color w:val="000000"/>
                <w:sz w:val="16"/>
                <w:szCs w:val="16"/>
              </w:rPr>
            </w:pPr>
          </w:p>
          <w:p w:rsidR="00F606F5" w:rsidRPr="00114D0D" w:rsidRDefault="00F606F5" w:rsidP="00761EFC">
            <w:pPr>
              <w:ind w:left="-59" w:right="-125"/>
              <w:rPr>
                <w:rFonts w:ascii="Calibri" w:hAnsi="Calibri" w:cs="Calibri"/>
                <w:color w:val="000000"/>
                <w:sz w:val="16"/>
                <w:szCs w:val="16"/>
              </w:rPr>
            </w:pPr>
            <w:r w:rsidRPr="00114D0D">
              <w:rPr>
                <w:rFonts w:ascii="Calibri" w:hAnsi="Calibri" w:cs="Calibri"/>
                <w:color w:val="000000"/>
                <w:sz w:val="16"/>
                <w:szCs w:val="16"/>
              </w:rPr>
              <w:t xml:space="preserve">-Technical capacities exist in the country to develop the zero forest </w:t>
            </w:r>
            <w:proofErr w:type="gramStart"/>
            <w:r w:rsidRPr="00114D0D">
              <w:rPr>
                <w:rFonts w:ascii="Calibri" w:hAnsi="Calibri" w:cs="Calibri"/>
                <w:color w:val="000000"/>
                <w:sz w:val="16"/>
                <w:szCs w:val="16"/>
              </w:rPr>
              <w:t>map</w:t>
            </w:r>
            <w:proofErr w:type="gramEnd"/>
            <w:r w:rsidRPr="00114D0D">
              <w:rPr>
                <w:rFonts w:ascii="Calibri" w:hAnsi="Calibri" w:cs="Calibri"/>
                <w:color w:val="000000"/>
                <w:sz w:val="16"/>
                <w:szCs w:val="16"/>
              </w:rPr>
              <w:t xml:space="preserve"> and past forest cover change analysis.</w:t>
            </w:r>
          </w:p>
        </w:tc>
        <w:tc>
          <w:tcPr>
            <w:tcW w:w="1784" w:type="dxa"/>
          </w:tcPr>
          <w:p w:rsidR="00F606F5" w:rsidRPr="00114D0D" w:rsidRDefault="00F606F5" w:rsidP="00577AA9">
            <w:pPr>
              <w:rPr>
                <w:rFonts w:ascii="Calibri" w:hAnsi="Calibri" w:cs="Calibri"/>
                <w:color w:val="000000"/>
                <w:sz w:val="16"/>
                <w:szCs w:val="16"/>
              </w:rPr>
            </w:pPr>
          </w:p>
        </w:tc>
      </w:tr>
      <w:tr w:rsidR="00F606F5" w:rsidRPr="00582770" w:rsidTr="00E31D6B">
        <w:trPr>
          <w:trHeight w:val="487"/>
        </w:trPr>
        <w:tc>
          <w:tcPr>
            <w:tcW w:w="1526" w:type="dxa"/>
          </w:tcPr>
          <w:p w:rsidR="00F606F5" w:rsidRPr="00577AA9" w:rsidRDefault="00F606F5" w:rsidP="00577AA9">
            <w:pPr>
              <w:rPr>
                <w:rFonts w:ascii="Calibri" w:hAnsi="Calibri" w:cs="Calibri"/>
                <w:bCs/>
                <w:sz w:val="16"/>
                <w:szCs w:val="16"/>
              </w:rPr>
            </w:pPr>
            <w:r w:rsidRPr="00577AA9">
              <w:rPr>
                <w:rFonts w:ascii="Calibri" w:hAnsi="Calibri" w:cs="Calibri"/>
                <w:sz w:val="16"/>
                <w:szCs w:val="16"/>
              </w:rPr>
              <w:t>4.4 Design of a National Forest Inventory to develop emission and removal factors for REDD+ related activities</w:t>
            </w:r>
          </w:p>
        </w:tc>
        <w:tc>
          <w:tcPr>
            <w:tcW w:w="1276"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 Training on emission factors, and advanced database management.</w:t>
            </w:r>
          </w:p>
          <w:p w:rsidR="00F606F5" w:rsidRPr="00114D0D" w:rsidRDefault="00F606F5" w:rsidP="00761EFC">
            <w:pPr>
              <w:rPr>
                <w:rFonts w:ascii="Calibri" w:hAnsi="Calibri" w:cs="Calibri"/>
                <w:color w:val="000000"/>
                <w:sz w:val="16"/>
                <w:szCs w:val="16"/>
              </w:rPr>
            </w:pPr>
          </w:p>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-Database with harmonized existing data.</w:t>
            </w:r>
          </w:p>
          <w:p w:rsidR="00F606F5" w:rsidRPr="00114D0D" w:rsidRDefault="00F606F5" w:rsidP="00761EFC">
            <w:pPr>
              <w:rPr>
                <w:rFonts w:ascii="Calibri" w:hAnsi="Calibri" w:cs="Calibri"/>
                <w:color w:val="000000"/>
                <w:sz w:val="16"/>
                <w:szCs w:val="16"/>
              </w:rPr>
            </w:pPr>
          </w:p>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lastRenderedPageBreak/>
              <w:t>-Method to assess emission factors.</w:t>
            </w:r>
          </w:p>
          <w:p w:rsidR="00F606F5" w:rsidRPr="00114D0D" w:rsidRDefault="00F606F5" w:rsidP="00761EFC">
            <w:pPr>
              <w:rPr>
                <w:rFonts w:ascii="Calibri" w:hAnsi="Calibri" w:cs="Calibri"/>
                <w:color w:val="000000"/>
                <w:sz w:val="16"/>
                <w:szCs w:val="16"/>
              </w:rPr>
            </w:pPr>
          </w:p>
          <w:p w:rsidR="00F606F5" w:rsidRPr="00114D0D" w:rsidRDefault="00F606F5" w:rsidP="00B81853">
            <w:pPr>
              <w:rPr>
                <w:rFonts w:ascii="Calibri" w:hAnsi="Calibri" w:cs="Calibri"/>
                <w:color w:val="000000"/>
                <w:sz w:val="16"/>
                <w:szCs w:val="16"/>
              </w:rPr>
            </w:pPr>
          </w:p>
        </w:tc>
        <w:tc>
          <w:tcPr>
            <w:tcW w:w="1275" w:type="dxa"/>
          </w:tcPr>
          <w:p w:rsidR="00F606F5" w:rsidRPr="00114D0D" w:rsidRDefault="00F606F5" w:rsidP="007C57E5">
            <w:pPr>
              <w:rPr>
                <w:rFonts w:ascii="Calibri" w:hAnsi="Calibri" w:cs="Calibri"/>
                <w:color w:val="000000"/>
                <w:sz w:val="16"/>
                <w:szCs w:val="16"/>
              </w:rPr>
            </w:pPr>
            <w:r w:rsidRPr="00114D0D">
              <w:rPr>
                <w:rFonts w:ascii="Calibri" w:hAnsi="Calibri" w:cs="Calibri"/>
                <w:color w:val="000000"/>
                <w:sz w:val="16"/>
                <w:szCs w:val="16"/>
              </w:rPr>
              <w:lastRenderedPageBreak/>
              <w:t>- Principles for a Monitoring system plan in Section 6 of the Roadmap</w:t>
            </w:r>
          </w:p>
        </w:tc>
        <w:tc>
          <w:tcPr>
            <w:tcW w:w="1881"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 By mid-2012 existing forest carbon stock data has been collected and harmonized.</w:t>
            </w:r>
          </w:p>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 xml:space="preserve">- By mid-2012, existing </w:t>
            </w:r>
            <w:proofErr w:type="spellStart"/>
            <w:r w:rsidRPr="00114D0D">
              <w:rPr>
                <w:rFonts w:ascii="Calibri" w:hAnsi="Calibri" w:cs="Calibri"/>
                <w:color w:val="000000"/>
                <w:sz w:val="16"/>
                <w:szCs w:val="16"/>
              </w:rPr>
              <w:t>allometric</w:t>
            </w:r>
            <w:proofErr w:type="spellEnd"/>
            <w:r w:rsidRPr="00114D0D">
              <w:rPr>
                <w:rFonts w:ascii="Calibri" w:hAnsi="Calibri" w:cs="Calibri"/>
                <w:color w:val="000000"/>
                <w:sz w:val="16"/>
                <w:szCs w:val="16"/>
              </w:rPr>
              <w:t xml:space="preserve"> equation for Cambodia have been collected and harmonized.</w:t>
            </w:r>
          </w:p>
          <w:p w:rsidR="00F606F5" w:rsidRPr="00114D0D" w:rsidRDefault="00F606F5" w:rsidP="00B81853">
            <w:pPr>
              <w:rPr>
                <w:rFonts w:ascii="Calibri" w:hAnsi="Calibri" w:cs="Calibri"/>
                <w:color w:val="000000"/>
                <w:sz w:val="16"/>
                <w:szCs w:val="16"/>
              </w:rPr>
            </w:pPr>
          </w:p>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 xml:space="preserve">- By end of 2012, existing </w:t>
            </w:r>
            <w:r w:rsidRPr="00114D0D">
              <w:rPr>
                <w:rFonts w:ascii="Calibri" w:hAnsi="Calibri" w:cs="Calibri"/>
                <w:color w:val="000000"/>
                <w:sz w:val="16"/>
                <w:szCs w:val="16"/>
              </w:rPr>
              <w:lastRenderedPageBreak/>
              <w:t xml:space="preserve">models were identified and collected. </w:t>
            </w:r>
          </w:p>
          <w:p w:rsidR="00F606F5" w:rsidRPr="00114D0D" w:rsidRDefault="00F606F5" w:rsidP="00B81853">
            <w:pPr>
              <w:rPr>
                <w:rFonts w:ascii="Calibri" w:hAnsi="Calibri" w:cs="Calibri"/>
                <w:color w:val="000000"/>
                <w:sz w:val="16"/>
                <w:szCs w:val="16"/>
              </w:rPr>
            </w:pPr>
          </w:p>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 By end 2012, country specific emission factors are developed using existing data collected.</w:t>
            </w:r>
          </w:p>
          <w:p w:rsidR="00F606F5" w:rsidRPr="00114D0D" w:rsidRDefault="00F606F5" w:rsidP="00B81853">
            <w:pPr>
              <w:rPr>
                <w:rFonts w:ascii="Calibri" w:hAnsi="Calibri" w:cs="Calibri"/>
                <w:color w:val="000000"/>
                <w:sz w:val="16"/>
                <w:szCs w:val="16"/>
              </w:rPr>
            </w:pPr>
          </w:p>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-By mid 2013 method to estimate emission factors from forest degradation is performed.</w:t>
            </w:r>
          </w:p>
          <w:p w:rsidR="00F606F5" w:rsidRPr="00114D0D" w:rsidRDefault="00F606F5" w:rsidP="00B81853">
            <w:pPr>
              <w:rPr>
                <w:rFonts w:ascii="Calibri" w:hAnsi="Calibri" w:cs="Calibri"/>
                <w:color w:val="000000"/>
                <w:sz w:val="16"/>
                <w:szCs w:val="16"/>
              </w:rPr>
            </w:pPr>
          </w:p>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-By 2012 a central database is created</w:t>
            </w:r>
          </w:p>
          <w:p w:rsidR="00F606F5" w:rsidRPr="00114D0D" w:rsidRDefault="00F606F5" w:rsidP="00B81853">
            <w:pPr>
              <w:rPr>
                <w:rFonts w:ascii="Calibri" w:hAnsi="Calibri" w:cs="Calibri"/>
                <w:color w:val="000000"/>
                <w:sz w:val="16"/>
                <w:szCs w:val="16"/>
              </w:rPr>
            </w:pPr>
          </w:p>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 By end of 2012 pilot field data collection has been completed</w:t>
            </w:r>
          </w:p>
        </w:tc>
        <w:tc>
          <w:tcPr>
            <w:tcW w:w="3364" w:type="dxa"/>
          </w:tcPr>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lastRenderedPageBreak/>
              <w:t>Template for database and data entry was developed.</w:t>
            </w:r>
          </w:p>
        </w:tc>
        <w:tc>
          <w:tcPr>
            <w:tcW w:w="1701"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Data are accessible and archived.</w:t>
            </w:r>
          </w:p>
          <w:p w:rsidR="00F606F5" w:rsidRPr="00114D0D" w:rsidRDefault="00F606F5" w:rsidP="00B81853">
            <w:pPr>
              <w:rPr>
                <w:rFonts w:ascii="Calibri" w:hAnsi="Calibri" w:cs="Calibri"/>
                <w:color w:val="000000"/>
                <w:sz w:val="16"/>
                <w:szCs w:val="16"/>
              </w:rPr>
            </w:pPr>
          </w:p>
        </w:tc>
        <w:tc>
          <w:tcPr>
            <w:tcW w:w="1276" w:type="dxa"/>
          </w:tcPr>
          <w:p w:rsidR="00F606F5" w:rsidRPr="00114D0D" w:rsidRDefault="00F606F5" w:rsidP="00761EFC">
            <w:pPr>
              <w:jc w:val="center"/>
              <w:rPr>
                <w:rFonts w:ascii="Calibri" w:hAnsi="Calibri" w:cs="Calibri"/>
                <w:color w:val="000000"/>
                <w:sz w:val="16"/>
                <w:szCs w:val="16"/>
              </w:rPr>
            </w:pPr>
            <w:r w:rsidRPr="00114D0D">
              <w:rPr>
                <w:rFonts w:ascii="Calibri" w:hAnsi="Calibri" w:cs="Calibri"/>
                <w:color w:val="000000"/>
                <w:sz w:val="16"/>
                <w:szCs w:val="16"/>
              </w:rPr>
              <w:t>FAO</w:t>
            </w:r>
          </w:p>
        </w:tc>
        <w:tc>
          <w:tcPr>
            <w:tcW w:w="992" w:type="dxa"/>
          </w:tcPr>
          <w:p w:rsidR="00F606F5" w:rsidRPr="00114D0D" w:rsidRDefault="00F606F5" w:rsidP="00761EFC">
            <w:pPr>
              <w:ind w:left="-59" w:right="-125"/>
              <w:rPr>
                <w:rFonts w:ascii="Calibri" w:hAnsi="Calibri" w:cs="Calibri"/>
                <w:color w:val="000000"/>
                <w:sz w:val="16"/>
                <w:szCs w:val="16"/>
              </w:rPr>
            </w:pPr>
            <w:r w:rsidRPr="00114D0D">
              <w:rPr>
                <w:rFonts w:ascii="Calibri" w:hAnsi="Calibri" w:cs="Calibri"/>
                <w:color w:val="000000"/>
                <w:sz w:val="16"/>
                <w:szCs w:val="16"/>
              </w:rPr>
              <w:t>Data from forest inventory plots identified under the REDD+ roadmap are collected and made available.</w:t>
            </w:r>
          </w:p>
        </w:tc>
        <w:tc>
          <w:tcPr>
            <w:tcW w:w="1784" w:type="dxa"/>
          </w:tcPr>
          <w:p w:rsidR="00F606F5" w:rsidRPr="00114D0D" w:rsidRDefault="00F606F5" w:rsidP="00577AA9">
            <w:pPr>
              <w:rPr>
                <w:rFonts w:ascii="Calibri" w:hAnsi="Calibri"/>
                <w:bCs/>
                <w:color w:val="000000"/>
                <w:sz w:val="16"/>
                <w:szCs w:val="16"/>
              </w:rPr>
            </w:pPr>
          </w:p>
        </w:tc>
      </w:tr>
      <w:tr w:rsidR="00F606F5" w:rsidRPr="00B13701" w:rsidTr="00E31D6B">
        <w:trPr>
          <w:trHeight w:val="487"/>
        </w:trPr>
        <w:tc>
          <w:tcPr>
            <w:tcW w:w="1526" w:type="dxa"/>
          </w:tcPr>
          <w:p w:rsidR="00F606F5" w:rsidRPr="00577AA9" w:rsidRDefault="00F606F5" w:rsidP="001F6799">
            <w:pPr>
              <w:rPr>
                <w:rFonts w:ascii="Calibri" w:hAnsi="Calibri" w:cs="Calibri"/>
                <w:bCs/>
                <w:sz w:val="16"/>
                <w:szCs w:val="16"/>
              </w:rPr>
            </w:pPr>
            <w:r w:rsidRPr="00577AA9">
              <w:rPr>
                <w:rFonts w:ascii="Calibri" w:hAnsi="Calibri" w:cs="Calibri"/>
                <w:sz w:val="16"/>
                <w:szCs w:val="16"/>
              </w:rPr>
              <w:lastRenderedPageBreak/>
              <w:t>4.5 Support the development of a REDD+ related GHG Reporting System</w:t>
            </w:r>
          </w:p>
        </w:tc>
        <w:tc>
          <w:tcPr>
            <w:tcW w:w="1276" w:type="dxa"/>
          </w:tcPr>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Existing data are collected and evaluated.</w:t>
            </w:r>
          </w:p>
        </w:tc>
        <w:tc>
          <w:tcPr>
            <w:tcW w:w="1275" w:type="dxa"/>
          </w:tcPr>
          <w:p w:rsidR="00F606F5" w:rsidRPr="00114D0D" w:rsidRDefault="00F606F5" w:rsidP="005C1605">
            <w:pPr>
              <w:rPr>
                <w:rFonts w:ascii="Calibri" w:hAnsi="Calibri" w:cs="Calibri"/>
                <w:color w:val="000000"/>
                <w:sz w:val="16"/>
                <w:szCs w:val="16"/>
              </w:rPr>
            </w:pPr>
            <w:r w:rsidRPr="00114D0D">
              <w:rPr>
                <w:rFonts w:ascii="Calibri" w:hAnsi="Calibri" w:cs="Calibri"/>
                <w:color w:val="000000"/>
                <w:sz w:val="16"/>
                <w:szCs w:val="16"/>
              </w:rPr>
              <w:t xml:space="preserve">Only the Department of Climate Change </w:t>
            </w:r>
            <w:proofErr w:type="gramStart"/>
            <w:r w:rsidRPr="00114D0D">
              <w:rPr>
                <w:rFonts w:ascii="Calibri" w:hAnsi="Calibri" w:cs="Calibri"/>
                <w:color w:val="000000"/>
                <w:sz w:val="16"/>
                <w:szCs w:val="16"/>
              </w:rPr>
              <w:t>have</w:t>
            </w:r>
            <w:proofErr w:type="gramEnd"/>
            <w:r w:rsidRPr="00114D0D">
              <w:rPr>
                <w:rFonts w:ascii="Calibri" w:hAnsi="Calibri" w:cs="Calibri"/>
                <w:color w:val="000000"/>
                <w:sz w:val="16"/>
                <w:szCs w:val="16"/>
              </w:rPr>
              <w:t xml:space="preserve"> capacity for GHG reporting.</w:t>
            </w:r>
          </w:p>
        </w:tc>
        <w:tc>
          <w:tcPr>
            <w:tcW w:w="1881" w:type="dxa"/>
          </w:tcPr>
          <w:p w:rsidR="00F606F5" w:rsidRPr="00114D0D" w:rsidRDefault="00F606F5" w:rsidP="005C1605">
            <w:pPr>
              <w:rPr>
                <w:rFonts w:ascii="Calibri" w:hAnsi="Calibri" w:cs="Calibri"/>
                <w:color w:val="000000"/>
                <w:sz w:val="16"/>
                <w:szCs w:val="16"/>
              </w:rPr>
            </w:pPr>
            <w:r w:rsidRPr="00114D0D">
              <w:rPr>
                <w:rFonts w:ascii="Calibri" w:hAnsi="Calibri" w:cs="Calibri"/>
                <w:color w:val="000000"/>
                <w:sz w:val="16"/>
                <w:szCs w:val="16"/>
              </w:rPr>
              <w:t>- By mid of 2012, existing data on activity data and carbon stocks are combined and uncertainty is assessed.</w:t>
            </w:r>
          </w:p>
          <w:p w:rsidR="00F606F5" w:rsidRPr="00114D0D" w:rsidRDefault="00F606F5" w:rsidP="005C1605">
            <w:pPr>
              <w:rPr>
                <w:rFonts w:ascii="Calibri" w:hAnsi="Calibri" w:cs="Calibri"/>
                <w:color w:val="000000"/>
                <w:sz w:val="16"/>
                <w:szCs w:val="16"/>
              </w:rPr>
            </w:pPr>
          </w:p>
          <w:p w:rsidR="00F606F5" w:rsidRPr="00114D0D" w:rsidRDefault="00F606F5" w:rsidP="005C1605">
            <w:pPr>
              <w:rPr>
                <w:rFonts w:ascii="Calibri" w:hAnsi="Calibri" w:cs="Calibri"/>
                <w:color w:val="000000"/>
                <w:sz w:val="16"/>
                <w:szCs w:val="16"/>
              </w:rPr>
            </w:pPr>
            <w:r w:rsidRPr="00114D0D">
              <w:rPr>
                <w:rFonts w:ascii="Calibri" w:hAnsi="Calibri" w:cs="Calibri"/>
                <w:color w:val="000000"/>
                <w:sz w:val="16"/>
                <w:szCs w:val="16"/>
              </w:rPr>
              <w:t>- By end of 2013, the archiving system and QA/QC procedures are in place.</w:t>
            </w:r>
          </w:p>
          <w:p w:rsidR="00F606F5" w:rsidRPr="00114D0D" w:rsidRDefault="00F606F5" w:rsidP="005C1605">
            <w:pPr>
              <w:rPr>
                <w:rFonts w:ascii="Calibri" w:hAnsi="Calibri" w:cs="Calibri"/>
                <w:color w:val="000000"/>
                <w:sz w:val="16"/>
                <w:szCs w:val="16"/>
              </w:rPr>
            </w:pPr>
          </w:p>
          <w:p w:rsidR="00F606F5" w:rsidRPr="00114D0D" w:rsidRDefault="00F606F5" w:rsidP="005C1605">
            <w:pPr>
              <w:rPr>
                <w:rFonts w:ascii="Calibri" w:hAnsi="Calibri" w:cs="Calibri"/>
                <w:color w:val="000000"/>
                <w:sz w:val="16"/>
                <w:szCs w:val="16"/>
              </w:rPr>
            </w:pPr>
            <w:r w:rsidRPr="00114D0D">
              <w:rPr>
                <w:rFonts w:ascii="Calibri" w:hAnsi="Calibri" w:cs="Calibri"/>
                <w:color w:val="000000"/>
                <w:sz w:val="16"/>
                <w:szCs w:val="16"/>
              </w:rPr>
              <w:t xml:space="preserve">- By end 2012, the web platform is developed. </w:t>
            </w:r>
          </w:p>
          <w:p w:rsidR="00F606F5" w:rsidRPr="00114D0D" w:rsidRDefault="00F606F5" w:rsidP="00B43656">
            <w:pPr>
              <w:rPr>
                <w:rFonts w:ascii="Calibri" w:hAnsi="Calibri" w:cs="Calibri"/>
                <w:color w:val="000000"/>
                <w:sz w:val="16"/>
                <w:szCs w:val="16"/>
              </w:rPr>
            </w:pPr>
          </w:p>
        </w:tc>
        <w:tc>
          <w:tcPr>
            <w:tcW w:w="3364" w:type="dxa"/>
          </w:tcPr>
          <w:p w:rsidR="00F606F5" w:rsidRPr="00114D0D" w:rsidRDefault="00F606F5" w:rsidP="001F6799">
            <w:pPr>
              <w:rPr>
                <w:rFonts w:ascii="Calibri" w:hAnsi="Calibri" w:cs="Calibri"/>
                <w:color w:val="000000"/>
                <w:sz w:val="16"/>
                <w:szCs w:val="16"/>
              </w:rPr>
            </w:pPr>
            <w:r w:rsidRPr="00114D0D">
              <w:rPr>
                <w:rFonts w:ascii="Calibri" w:hAnsi="Calibri" w:cs="Calibri"/>
                <w:color w:val="000000"/>
                <w:sz w:val="16"/>
                <w:szCs w:val="16"/>
              </w:rPr>
              <w:t>Existing software and training documents for GHG inventory are collected.</w:t>
            </w:r>
          </w:p>
        </w:tc>
        <w:tc>
          <w:tcPr>
            <w:tcW w:w="1701" w:type="dxa"/>
          </w:tcPr>
          <w:p w:rsidR="00F606F5" w:rsidRPr="00114D0D" w:rsidRDefault="00F606F5" w:rsidP="001F6799">
            <w:pPr>
              <w:rPr>
                <w:rFonts w:ascii="Calibri" w:hAnsi="Calibri" w:cs="Calibri"/>
                <w:color w:val="000000"/>
                <w:sz w:val="16"/>
                <w:szCs w:val="16"/>
              </w:rPr>
            </w:pPr>
            <w:r w:rsidRPr="00114D0D">
              <w:rPr>
                <w:rFonts w:ascii="Calibri" w:hAnsi="Calibri" w:cs="Calibri"/>
                <w:color w:val="000000"/>
                <w:sz w:val="16"/>
                <w:szCs w:val="16"/>
              </w:rPr>
              <w:t>The documents are accessible.</w:t>
            </w:r>
          </w:p>
        </w:tc>
        <w:tc>
          <w:tcPr>
            <w:tcW w:w="1276" w:type="dxa"/>
          </w:tcPr>
          <w:p w:rsidR="00F606F5" w:rsidRPr="00114D0D" w:rsidRDefault="00F606F5" w:rsidP="00761EFC">
            <w:pPr>
              <w:jc w:val="center"/>
              <w:rPr>
                <w:rFonts w:ascii="Calibri" w:hAnsi="Calibri" w:cs="Calibri"/>
                <w:color w:val="000000"/>
                <w:sz w:val="16"/>
                <w:szCs w:val="16"/>
              </w:rPr>
            </w:pPr>
            <w:r w:rsidRPr="00114D0D">
              <w:rPr>
                <w:rFonts w:ascii="Calibri" w:hAnsi="Calibri" w:cs="Calibri"/>
                <w:color w:val="000000"/>
                <w:sz w:val="16"/>
                <w:szCs w:val="16"/>
              </w:rPr>
              <w:t>FAO</w:t>
            </w:r>
          </w:p>
        </w:tc>
        <w:tc>
          <w:tcPr>
            <w:tcW w:w="992" w:type="dxa"/>
          </w:tcPr>
          <w:p w:rsidR="00F606F5" w:rsidRPr="00114D0D" w:rsidRDefault="00F606F5" w:rsidP="001F6799">
            <w:pPr>
              <w:rPr>
                <w:rFonts w:ascii="Calibri" w:hAnsi="Calibri" w:cs="Calibri"/>
                <w:color w:val="000000"/>
                <w:sz w:val="16"/>
                <w:szCs w:val="16"/>
              </w:rPr>
            </w:pPr>
            <w:r w:rsidRPr="00114D0D">
              <w:rPr>
                <w:rFonts w:ascii="Calibri" w:hAnsi="Calibri" w:cs="Calibri"/>
                <w:color w:val="000000"/>
                <w:sz w:val="16"/>
                <w:szCs w:val="16"/>
              </w:rPr>
              <w:t>Coordination mechanism works effectively</w:t>
            </w:r>
          </w:p>
        </w:tc>
        <w:tc>
          <w:tcPr>
            <w:tcW w:w="1784" w:type="dxa"/>
          </w:tcPr>
          <w:p w:rsidR="00F606F5" w:rsidRPr="00114D0D" w:rsidRDefault="00F606F5" w:rsidP="001F6799">
            <w:pPr>
              <w:rPr>
                <w:rFonts w:ascii="Calibri" w:hAnsi="Calibri" w:cs="Calibri"/>
                <w:color w:val="000000"/>
                <w:sz w:val="16"/>
                <w:szCs w:val="16"/>
              </w:rPr>
            </w:pPr>
          </w:p>
        </w:tc>
      </w:tr>
      <w:tr w:rsidR="00F606F5" w:rsidRPr="00B13701" w:rsidTr="00E31D6B">
        <w:trPr>
          <w:trHeight w:val="170"/>
        </w:trPr>
        <w:tc>
          <w:tcPr>
            <w:tcW w:w="1526" w:type="dxa"/>
          </w:tcPr>
          <w:p w:rsidR="00F606F5" w:rsidRPr="00761EFC" w:rsidRDefault="00F606F5" w:rsidP="001F6799">
            <w:pPr>
              <w:rPr>
                <w:rFonts w:ascii="Calibri" w:hAnsi="Calibri" w:cs="Calibri"/>
                <w:bCs/>
                <w:color w:val="000000"/>
                <w:sz w:val="16"/>
                <w:szCs w:val="16"/>
              </w:rPr>
            </w:pPr>
            <w:r w:rsidRPr="00761EFC">
              <w:rPr>
                <w:rFonts w:ascii="Calibri" w:hAnsi="Calibri" w:cs="Calibri"/>
                <w:color w:val="000000"/>
                <w:sz w:val="16"/>
                <w:szCs w:val="16"/>
              </w:rPr>
              <w:t>4.6 Support the development of Cambodia RL/REL framework</w:t>
            </w:r>
          </w:p>
        </w:tc>
        <w:tc>
          <w:tcPr>
            <w:tcW w:w="1276"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-Trainings on REL/RL</w:t>
            </w:r>
          </w:p>
          <w:p w:rsidR="00F606F5" w:rsidRPr="00114D0D" w:rsidRDefault="00F606F5" w:rsidP="00761EFC">
            <w:pPr>
              <w:rPr>
                <w:rFonts w:ascii="Calibri" w:hAnsi="Calibri" w:cs="Calibri"/>
                <w:color w:val="000000"/>
                <w:sz w:val="16"/>
                <w:szCs w:val="16"/>
              </w:rPr>
            </w:pPr>
          </w:p>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-Report on drivers of deforestation</w:t>
            </w:r>
          </w:p>
        </w:tc>
        <w:tc>
          <w:tcPr>
            <w:tcW w:w="1275" w:type="dxa"/>
          </w:tcPr>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 Draft report on the Assessment of Land-use, Forest Policy and Governance</w:t>
            </w:r>
          </w:p>
        </w:tc>
        <w:tc>
          <w:tcPr>
            <w:tcW w:w="1881"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 By 7/2012 information on drivers is collated</w:t>
            </w:r>
          </w:p>
          <w:p w:rsidR="00F606F5" w:rsidRPr="00114D0D" w:rsidRDefault="00F606F5" w:rsidP="00B81853">
            <w:pPr>
              <w:rPr>
                <w:rFonts w:ascii="Calibri" w:hAnsi="Calibri" w:cs="Calibri"/>
                <w:color w:val="000000"/>
                <w:sz w:val="16"/>
                <w:szCs w:val="16"/>
              </w:rPr>
            </w:pPr>
          </w:p>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 By mid-2013 a national RL/REL framework has been developed</w:t>
            </w:r>
          </w:p>
        </w:tc>
        <w:tc>
          <w:tcPr>
            <w:tcW w:w="3364" w:type="dxa"/>
          </w:tcPr>
          <w:p w:rsidR="00F606F5" w:rsidRPr="00114D0D" w:rsidRDefault="00F606F5" w:rsidP="00761EFC">
            <w:pPr>
              <w:jc w:val="center"/>
              <w:rPr>
                <w:rFonts w:ascii="Calibri" w:hAnsi="Calibri" w:cs="Calibri"/>
                <w:color w:val="000000"/>
                <w:sz w:val="16"/>
                <w:szCs w:val="16"/>
              </w:rPr>
            </w:pPr>
            <w:r w:rsidRPr="00114D0D">
              <w:rPr>
                <w:rFonts w:ascii="Calibri" w:hAnsi="Calibri" w:cs="Calibri"/>
                <w:color w:val="000000"/>
                <w:sz w:val="16"/>
                <w:szCs w:val="16"/>
              </w:rPr>
              <w:t>N/A</w:t>
            </w:r>
          </w:p>
        </w:tc>
        <w:tc>
          <w:tcPr>
            <w:tcW w:w="1701" w:type="dxa"/>
          </w:tcPr>
          <w:p w:rsidR="00F606F5" w:rsidRPr="00114D0D" w:rsidRDefault="00F606F5" w:rsidP="00761EFC">
            <w:pPr>
              <w:jc w:val="center"/>
              <w:rPr>
                <w:rFonts w:ascii="Calibri" w:hAnsi="Calibri" w:cs="Calibri"/>
                <w:color w:val="000000"/>
                <w:sz w:val="16"/>
                <w:szCs w:val="16"/>
              </w:rPr>
            </w:pPr>
            <w:r w:rsidRPr="00114D0D">
              <w:rPr>
                <w:rFonts w:ascii="Calibri" w:hAnsi="Calibri" w:cs="Calibri"/>
                <w:color w:val="000000"/>
                <w:sz w:val="16"/>
                <w:szCs w:val="16"/>
              </w:rPr>
              <w:t>N/A</w:t>
            </w:r>
          </w:p>
        </w:tc>
        <w:tc>
          <w:tcPr>
            <w:tcW w:w="1276" w:type="dxa"/>
          </w:tcPr>
          <w:p w:rsidR="00F606F5" w:rsidRPr="00114D0D" w:rsidRDefault="00F606F5" w:rsidP="00761EFC">
            <w:pPr>
              <w:jc w:val="center"/>
              <w:rPr>
                <w:rFonts w:ascii="Calibri" w:hAnsi="Calibri" w:cs="Calibri"/>
                <w:color w:val="000000"/>
                <w:sz w:val="16"/>
                <w:szCs w:val="16"/>
              </w:rPr>
            </w:pPr>
            <w:r w:rsidRPr="00114D0D">
              <w:rPr>
                <w:rFonts w:ascii="Calibri" w:hAnsi="Calibri" w:cs="Calibri"/>
                <w:color w:val="000000"/>
                <w:sz w:val="16"/>
                <w:szCs w:val="16"/>
              </w:rPr>
              <w:t>FAO</w:t>
            </w:r>
          </w:p>
        </w:tc>
        <w:tc>
          <w:tcPr>
            <w:tcW w:w="992"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Coordination mechanism works effectively</w:t>
            </w:r>
          </w:p>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Appropriate data can be collected</w:t>
            </w:r>
          </w:p>
        </w:tc>
        <w:tc>
          <w:tcPr>
            <w:tcW w:w="1784" w:type="dxa"/>
          </w:tcPr>
          <w:p w:rsidR="00F606F5" w:rsidRPr="00114D0D" w:rsidRDefault="00F606F5" w:rsidP="00761EFC">
            <w:pPr>
              <w:rPr>
                <w:rFonts w:ascii="Calibri" w:hAnsi="Calibri" w:cs="Calibri"/>
                <w:color w:val="000000"/>
                <w:sz w:val="16"/>
                <w:szCs w:val="16"/>
              </w:rPr>
            </w:pPr>
            <w:r w:rsidRPr="00114D0D">
              <w:rPr>
                <w:rFonts w:ascii="Calibri" w:hAnsi="Calibri" w:cs="Calibri"/>
                <w:color w:val="000000"/>
                <w:sz w:val="16"/>
                <w:szCs w:val="16"/>
              </w:rPr>
              <w:t xml:space="preserve">-Most of the activities (except for REL/RL) can be implemented at any moment. </w:t>
            </w:r>
          </w:p>
          <w:p w:rsidR="00F606F5" w:rsidRPr="00114D0D" w:rsidRDefault="00F606F5" w:rsidP="005C1605">
            <w:pPr>
              <w:rPr>
                <w:rFonts w:ascii="Calibri" w:hAnsi="Calibri" w:cs="Calibri"/>
                <w:color w:val="000000"/>
                <w:sz w:val="16"/>
                <w:szCs w:val="16"/>
              </w:rPr>
            </w:pPr>
          </w:p>
          <w:p w:rsidR="00F606F5" w:rsidRPr="00114D0D" w:rsidRDefault="00F606F5" w:rsidP="00B81853">
            <w:pPr>
              <w:rPr>
                <w:rFonts w:ascii="Calibri" w:hAnsi="Calibri" w:cs="Calibri"/>
                <w:color w:val="000000"/>
                <w:sz w:val="16"/>
                <w:szCs w:val="16"/>
              </w:rPr>
            </w:pPr>
            <w:r w:rsidRPr="00114D0D">
              <w:rPr>
                <w:rFonts w:ascii="Calibri" w:hAnsi="Calibri" w:cs="Calibri"/>
                <w:color w:val="000000"/>
                <w:sz w:val="16"/>
                <w:szCs w:val="16"/>
              </w:rPr>
              <w:t xml:space="preserve">Regarding the activities related to REL/RL, it is not possible to implement them </w:t>
            </w:r>
            <w:proofErr w:type="gramStart"/>
            <w:r w:rsidRPr="00114D0D">
              <w:rPr>
                <w:rFonts w:ascii="Calibri" w:hAnsi="Calibri" w:cs="Calibri"/>
                <w:color w:val="000000"/>
                <w:sz w:val="16"/>
                <w:szCs w:val="16"/>
              </w:rPr>
              <w:t>without a clear guidelines</w:t>
            </w:r>
            <w:proofErr w:type="gramEnd"/>
            <w:r w:rsidRPr="00114D0D">
              <w:rPr>
                <w:rFonts w:ascii="Calibri" w:hAnsi="Calibri" w:cs="Calibri"/>
                <w:color w:val="000000"/>
                <w:sz w:val="16"/>
                <w:szCs w:val="16"/>
              </w:rPr>
              <w:t xml:space="preserve"> under the UNFCCC.</w:t>
            </w:r>
          </w:p>
        </w:tc>
      </w:tr>
    </w:tbl>
    <w:p w:rsidR="00F606F5" w:rsidRPr="000146BA" w:rsidRDefault="00F606F5" w:rsidP="00CA6B13">
      <w:pPr>
        <w:pStyle w:val="ListParagraph"/>
        <w:numPr>
          <w:ilvl w:val="1"/>
          <w:numId w:val="2"/>
        </w:numPr>
        <w:jc w:val="both"/>
        <w:rPr>
          <w:rFonts w:ascii="Calibri" w:hAnsi="Calibri" w:cs="Arial"/>
          <w:b/>
        </w:rPr>
      </w:pPr>
      <w:r w:rsidRPr="000146BA">
        <w:rPr>
          <w:rFonts w:ascii="Calibri" w:hAnsi="Calibri" w:cs="Arial"/>
          <w:b/>
        </w:rPr>
        <w:lastRenderedPageBreak/>
        <w:t>Financial Information</w:t>
      </w:r>
    </w:p>
    <w:p w:rsidR="00F606F5" w:rsidRPr="00B34A41" w:rsidRDefault="00F606F5" w:rsidP="00E31D6B">
      <w:pPr>
        <w:pStyle w:val="ListParagraph"/>
        <w:ind w:left="0"/>
        <w:jc w:val="both"/>
        <w:rPr>
          <w:rFonts w:ascii="Calibri" w:hAnsi="Calibri"/>
          <w:sz w:val="20"/>
          <w:szCs w:val="20"/>
        </w:rPr>
      </w:pPr>
    </w:p>
    <w:tbl>
      <w:tblPr>
        <w:tblpPr w:leftFromText="141" w:rightFromText="141" w:vertAnchor="text" w:horzAnchor="margin" w:tblpY="38"/>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336"/>
        <w:gridCol w:w="1353"/>
        <w:gridCol w:w="1064"/>
        <w:gridCol w:w="1257"/>
        <w:gridCol w:w="1346"/>
        <w:gridCol w:w="1167"/>
        <w:gridCol w:w="1422"/>
      </w:tblGrid>
      <w:tr w:rsidR="00F606F5" w:rsidRPr="00EB682E" w:rsidTr="00723D3C">
        <w:trPr>
          <w:cantSplit/>
          <w:trHeight w:val="329"/>
        </w:trPr>
        <w:tc>
          <w:tcPr>
            <w:tcW w:w="7336" w:type="dxa"/>
            <w:vMerge w:val="restart"/>
            <w:shd w:val="clear" w:color="auto" w:fill="D9D9D9"/>
          </w:tcPr>
          <w:p w:rsidR="00F606F5" w:rsidRPr="00EB682E" w:rsidRDefault="00F606F5" w:rsidP="00652C7F">
            <w:pPr>
              <w:jc w:val="center"/>
              <w:rPr>
                <w:rFonts w:ascii="Calibri" w:hAnsi="Calibri"/>
                <w:b/>
                <w:sz w:val="20"/>
              </w:rPr>
            </w:pPr>
            <w:r>
              <w:rPr>
                <w:rFonts w:ascii="Calibri" w:hAnsi="Calibri"/>
                <w:b/>
                <w:sz w:val="20"/>
              </w:rPr>
              <w:t>PROGRAMME OUTPUTS</w:t>
            </w:r>
          </w:p>
        </w:tc>
        <w:tc>
          <w:tcPr>
            <w:tcW w:w="1353" w:type="dxa"/>
            <w:vMerge w:val="restart"/>
            <w:shd w:val="clear" w:color="auto" w:fill="D9D9D9"/>
            <w:noWrap/>
            <w:tcMar>
              <w:top w:w="18" w:type="dxa"/>
              <w:left w:w="18" w:type="dxa"/>
              <w:bottom w:w="0" w:type="dxa"/>
              <w:right w:w="18" w:type="dxa"/>
            </w:tcMar>
          </w:tcPr>
          <w:p w:rsidR="00F606F5" w:rsidRPr="00EB682E" w:rsidRDefault="00F606F5" w:rsidP="00AB303E">
            <w:pPr>
              <w:jc w:val="center"/>
              <w:rPr>
                <w:rFonts w:ascii="Calibri" w:hAnsi="Calibri"/>
                <w:b/>
                <w:sz w:val="20"/>
              </w:rPr>
            </w:pPr>
            <w:r w:rsidRPr="00EB682E">
              <w:rPr>
                <w:rFonts w:ascii="Calibri" w:hAnsi="Calibri"/>
                <w:b/>
                <w:sz w:val="20"/>
              </w:rPr>
              <w:t xml:space="preserve">UN </w:t>
            </w:r>
            <w:r>
              <w:rPr>
                <w:rFonts w:ascii="Calibri" w:hAnsi="Calibri"/>
                <w:b/>
                <w:sz w:val="20"/>
              </w:rPr>
              <w:t>ORGANISATION</w:t>
            </w:r>
          </w:p>
        </w:tc>
        <w:tc>
          <w:tcPr>
            <w:tcW w:w="6256" w:type="dxa"/>
            <w:gridSpan w:val="5"/>
            <w:shd w:val="clear" w:color="auto" w:fill="D9D9D9"/>
          </w:tcPr>
          <w:p w:rsidR="00F606F5" w:rsidRPr="00EB682E" w:rsidRDefault="00F606F5" w:rsidP="00CA0046">
            <w:pPr>
              <w:jc w:val="center"/>
              <w:rPr>
                <w:rFonts w:ascii="Calibri" w:hAnsi="Calibri"/>
                <w:b/>
                <w:sz w:val="20"/>
              </w:rPr>
            </w:pPr>
            <w:r>
              <w:rPr>
                <w:rFonts w:ascii="Calibri" w:hAnsi="Calibri"/>
                <w:b/>
                <w:sz w:val="20"/>
              </w:rPr>
              <w:t>IMPLEMENTATION PROGRESS</w:t>
            </w:r>
          </w:p>
        </w:tc>
      </w:tr>
      <w:tr w:rsidR="00F606F5" w:rsidRPr="00EB682E" w:rsidTr="00723D3C">
        <w:trPr>
          <w:cantSplit/>
          <w:trHeight w:val="329"/>
        </w:trPr>
        <w:tc>
          <w:tcPr>
            <w:tcW w:w="7336" w:type="dxa"/>
            <w:vMerge/>
            <w:shd w:val="clear" w:color="auto" w:fill="D9D9D9"/>
          </w:tcPr>
          <w:p w:rsidR="00F606F5" w:rsidRPr="00EB682E" w:rsidRDefault="00F606F5" w:rsidP="00CA0046">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F606F5" w:rsidRPr="00EB682E" w:rsidRDefault="00F606F5" w:rsidP="00CA0046">
            <w:pPr>
              <w:jc w:val="center"/>
              <w:rPr>
                <w:rFonts w:ascii="Calibri" w:hAnsi="Calibri"/>
                <w:b/>
                <w:sz w:val="20"/>
              </w:rPr>
            </w:pPr>
          </w:p>
        </w:tc>
        <w:tc>
          <w:tcPr>
            <w:tcW w:w="1064" w:type="dxa"/>
            <w:vMerge w:val="restart"/>
            <w:shd w:val="clear" w:color="auto" w:fill="D9D9D9"/>
          </w:tcPr>
          <w:p w:rsidR="00F606F5" w:rsidRDefault="00F606F5" w:rsidP="007620EB">
            <w:pPr>
              <w:jc w:val="center"/>
              <w:rPr>
                <w:rFonts w:ascii="Calibri" w:hAnsi="Calibri"/>
                <w:b/>
                <w:sz w:val="20"/>
              </w:rPr>
            </w:pPr>
            <w:r>
              <w:rPr>
                <w:rFonts w:ascii="Calibri" w:hAnsi="Calibri"/>
                <w:b/>
                <w:sz w:val="20"/>
              </w:rPr>
              <w:t>2011</w:t>
            </w:r>
          </w:p>
          <w:p w:rsidR="00F606F5" w:rsidRPr="00EB682E" w:rsidRDefault="00F606F5" w:rsidP="007620EB">
            <w:pPr>
              <w:jc w:val="center"/>
              <w:rPr>
                <w:rFonts w:ascii="Calibri" w:hAnsi="Calibri"/>
                <w:b/>
                <w:sz w:val="20"/>
              </w:rPr>
            </w:pPr>
            <w:r>
              <w:rPr>
                <w:rFonts w:ascii="Calibri" w:hAnsi="Calibri"/>
                <w:b/>
                <w:sz w:val="20"/>
              </w:rPr>
              <w:t>BUDGET</w:t>
            </w:r>
          </w:p>
        </w:tc>
        <w:tc>
          <w:tcPr>
            <w:tcW w:w="3770" w:type="dxa"/>
            <w:gridSpan w:val="3"/>
            <w:shd w:val="clear" w:color="auto" w:fill="D9D9D9"/>
          </w:tcPr>
          <w:p w:rsidR="00F606F5" w:rsidRPr="00EB682E" w:rsidRDefault="00F606F5" w:rsidP="00CA0046">
            <w:pPr>
              <w:jc w:val="center"/>
              <w:rPr>
                <w:rFonts w:ascii="Calibri" w:hAnsi="Calibri"/>
                <w:b/>
                <w:sz w:val="20"/>
              </w:rPr>
            </w:pPr>
            <w:r>
              <w:rPr>
                <w:rFonts w:ascii="Calibri" w:hAnsi="Calibri"/>
                <w:b/>
                <w:sz w:val="20"/>
              </w:rPr>
              <w:t>CUMULATIVE EXPENDITURES</w:t>
            </w:r>
          </w:p>
        </w:tc>
        <w:tc>
          <w:tcPr>
            <w:tcW w:w="1422" w:type="dxa"/>
            <w:shd w:val="clear" w:color="auto" w:fill="D9D9D9"/>
          </w:tcPr>
          <w:p w:rsidR="00F606F5" w:rsidRPr="00EB682E" w:rsidRDefault="00F606F5" w:rsidP="00CA0046">
            <w:pPr>
              <w:jc w:val="center"/>
              <w:rPr>
                <w:rFonts w:ascii="Calibri" w:hAnsi="Calibri"/>
                <w:b/>
                <w:sz w:val="20"/>
              </w:rPr>
            </w:pPr>
            <w:r>
              <w:rPr>
                <w:rFonts w:ascii="Calibri" w:hAnsi="Calibri"/>
                <w:b/>
                <w:sz w:val="20"/>
              </w:rPr>
              <w:t>DELIVERY (%)</w:t>
            </w:r>
          </w:p>
        </w:tc>
      </w:tr>
      <w:tr w:rsidR="00F606F5" w:rsidRPr="00EB682E" w:rsidTr="00723D3C">
        <w:trPr>
          <w:cantSplit/>
          <w:trHeight w:val="487"/>
        </w:trPr>
        <w:tc>
          <w:tcPr>
            <w:tcW w:w="7336" w:type="dxa"/>
            <w:vMerge/>
            <w:shd w:val="clear" w:color="auto" w:fill="D9D9D9"/>
          </w:tcPr>
          <w:p w:rsidR="00F606F5" w:rsidRPr="00EB682E" w:rsidRDefault="00F606F5" w:rsidP="00090B21">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F606F5" w:rsidRPr="00EB682E" w:rsidRDefault="00F606F5" w:rsidP="00090B21">
            <w:pPr>
              <w:jc w:val="center"/>
              <w:rPr>
                <w:rFonts w:ascii="Calibri" w:hAnsi="Calibri"/>
                <w:b/>
                <w:sz w:val="20"/>
              </w:rPr>
            </w:pPr>
          </w:p>
        </w:tc>
        <w:tc>
          <w:tcPr>
            <w:tcW w:w="1064" w:type="dxa"/>
            <w:vMerge/>
            <w:shd w:val="clear" w:color="auto" w:fill="D9D9D9"/>
          </w:tcPr>
          <w:p w:rsidR="00F606F5" w:rsidRDefault="00F606F5" w:rsidP="00090B21">
            <w:pPr>
              <w:jc w:val="center"/>
              <w:rPr>
                <w:rFonts w:ascii="Calibri" w:hAnsi="Calibri"/>
                <w:b/>
                <w:sz w:val="20"/>
              </w:rPr>
            </w:pPr>
          </w:p>
        </w:tc>
        <w:tc>
          <w:tcPr>
            <w:tcW w:w="1257" w:type="dxa"/>
            <w:shd w:val="clear" w:color="auto" w:fill="D9D9D9"/>
          </w:tcPr>
          <w:p w:rsidR="00F606F5" w:rsidRDefault="00F606F5" w:rsidP="00090B21">
            <w:pPr>
              <w:jc w:val="center"/>
              <w:rPr>
                <w:rFonts w:ascii="Calibri" w:hAnsi="Calibri"/>
                <w:b/>
                <w:sz w:val="20"/>
              </w:rPr>
            </w:pPr>
            <w:r>
              <w:rPr>
                <w:rFonts w:ascii="Calibri" w:hAnsi="Calibri"/>
                <w:b/>
                <w:sz w:val="20"/>
              </w:rPr>
              <w:t>Commitments</w:t>
            </w:r>
          </w:p>
        </w:tc>
        <w:tc>
          <w:tcPr>
            <w:tcW w:w="1346" w:type="dxa"/>
            <w:shd w:val="clear" w:color="auto" w:fill="D9D9D9"/>
          </w:tcPr>
          <w:p w:rsidR="00F606F5" w:rsidRDefault="00F606F5" w:rsidP="00090B21">
            <w:pPr>
              <w:jc w:val="center"/>
              <w:rPr>
                <w:rFonts w:ascii="Calibri" w:hAnsi="Calibri"/>
                <w:b/>
                <w:sz w:val="20"/>
              </w:rPr>
            </w:pPr>
            <w:r>
              <w:rPr>
                <w:rFonts w:ascii="Calibri" w:hAnsi="Calibri"/>
                <w:b/>
                <w:sz w:val="20"/>
              </w:rPr>
              <w:t>Disbursements</w:t>
            </w:r>
          </w:p>
        </w:tc>
        <w:tc>
          <w:tcPr>
            <w:tcW w:w="1167" w:type="dxa"/>
            <w:shd w:val="clear" w:color="auto" w:fill="D9D9D9"/>
          </w:tcPr>
          <w:p w:rsidR="00F606F5" w:rsidRPr="00EB682E" w:rsidRDefault="00F606F5" w:rsidP="00090B21">
            <w:pPr>
              <w:jc w:val="center"/>
              <w:rPr>
                <w:rFonts w:ascii="Calibri" w:hAnsi="Calibri"/>
                <w:b/>
                <w:sz w:val="20"/>
              </w:rPr>
            </w:pPr>
            <w:r>
              <w:rPr>
                <w:rFonts w:ascii="Calibri" w:hAnsi="Calibri"/>
                <w:b/>
                <w:sz w:val="20"/>
              </w:rPr>
              <w:t>Total Expenditures</w:t>
            </w:r>
          </w:p>
        </w:tc>
        <w:tc>
          <w:tcPr>
            <w:tcW w:w="1422" w:type="dxa"/>
            <w:shd w:val="clear" w:color="auto" w:fill="D9D9D9"/>
          </w:tcPr>
          <w:p w:rsidR="00F606F5" w:rsidRPr="00EB682E" w:rsidRDefault="00F606F5" w:rsidP="0062707D">
            <w:pPr>
              <w:jc w:val="center"/>
              <w:rPr>
                <w:rFonts w:ascii="Calibri" w:hAnsi="Calibri"/>
                <w:b/>
                <w:sz w:val="20"/>
              </w:rPr>
            </w:pPr>
            <w:r>
              <w:rPr>
                <w:rFonts w:ascii="Calibri" w:hAnsi="Calibri"/>
                <w:b/>
                <w:sz w:val="20"/>
              </w:rPr>
              <w:t>Expenditure as percentage of the budget</w:t>
            </w:r>
          </w:p>
        </w:tc>
      </w:tr>
      <w:tr w:rsidR="00F606F5" w:rsidRPr="00EB682E" w:rsidTr="00723D3C">
        <w:trPr>
          <w:cantSplit/>
          <w:trHeight w:val="83"/>
        </w:trPr>
        <w:tc>
          <w:tcPr>
            <w:tcW w:w="7336" w:type="dxa"/>
            <w:vMerge w:val="restart"/>
          </w:tcPr>
          <w:p w:rsidR="00F606F5" w:rsidRPr="00582770" w:rsidRDefault="00F606F5" w:rsidP="006A7541">
            <w:pPr>
              <w:rPr>
                <w:rFonts w:ascii="Calibri" w:hAnsi="Calibri"/>
                <w:sz w:val="16"/>
                <w:szCs w:val="16"/>
              </w:rPr>
            </w:pPr>
            <w:r>
              <w:rPr>
                <w:rFonts w:ascii="Calibri" w:hAnsi="Calibri"/>
                <w:bCs/>
                <w:sz w:val="16"/>
                <w:szCs w:val="16"/>
              </w:rPr>
              <w:t>1.1 National REDD+ Readiness Coordination Mechanism established</w:t>
            </w:r>
          </w:p>
        </w:tc>
        <w:tc>
          <w:tcPr>
            <w:tcW w:w="1353" w:type="dxa"/>
            <w:noWrap/>
            <w:tcMar>
              <w:top w:w="18" w:type="dxa"/>
              <w:left w:w="18" w:type="dxa"/>
              <w:bottom w:w="0" w:type="dxa"/>
              <w:right w:w="18" w:type="dxa"/>
            </w:tcMar>
          </w:tcPr>
          <w:p w:rsidR="00F606F5" w:rsidRPr="00535099" w:rsidRDefault="00F606F5" w:rsidP="00090B21">
            <w:pPr>
              <w:jc w:val="center"/>
              <w:rPr>
                <w:rFonts w:ascii="Calibri" w:hAnsi="Calibri"/>
                <w:sz w:val="20"/>
              </w:rPr>
            </w:pPr>
            <w:r>
              <w:rPr>
                <w:rFonts w:ascii="Calibri" w:hAnsi="Calibri"/>
                <w:sz w:val="20"/>
              </w:rPr>
              <w:t>FAO</w:t>
            </w:r>
          </w:p>
        </w:tc>
        <w:tc>
          <w:tcPr>
            <w:tcW w:w="1064"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25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346"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16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422" w:type="dxa"/>
          </w:tcPr>
          <w:p w:rsidR="00F606F5" w:rsidRPr="00582770" w:rsidRDefault="00F606F5" w:rsidP="00E466FA">
            <w:pPr>
              <w:jc w:val="center"/>
              <w:rPr>
                <w:rFonts w:ascii="Calibri" w:hAnsi="Calibri"/>
                <w:sz w:val="16"/>
                <w:szCs w:val="16"/>
              </w:rPr>
            </w:pPr>
            <w:r>
              <w:rPr>
                <w:rFonts w:ascii="Calibri" w:hAnsi="Calibri"/>
                <w:sz w:val="16"/>
                <w:szCs w:val="16"/>
              </w:rPr>
              <w:t>0</w:t>
            </w:r>
          </w:p>
        </w:tc>
      </w:tr>
      <w:tr w:rsidR="00F606F5" w:rsidRPr="00EB682E" w:rsidTr="00723D3C">
        <w:trPr>
          <w:cantSplit/>
          <w:trHeight w:val="83"/>
        </w:trPr>
        <w:tc>
          <w:tcPr>
            <w:tcW w:w="7336" w:type="dxa"/>
            <w:vMerge/>
          </w:tcPr>
          <w:p w:rsidR="00F606F5" w:rsidRPr="00582770" w:rsidRDefault="00F606F5" w:rsidP="00090B21">
            <w:pPr>
              <w:jc w:val="center"/>
              <w:rPr>
                <w:rFonts w:ascii="Calibri" w:hAnsi="Calibri"/>
                <w:sz w:val="16"/>
                <w:szCs w:val="16"/>
              </w:rPr>
            </w:pPr>
          </w:p>
        </w:tc>
        <w:tc>
          <w:tcPr>
            <w:tcW w:w="1353" w:type="dxa"/>
            <w:noWrap/>
            <w:tcMar>
              <w:top w:w="18" w:type="dxa"/>
              <w:left w:w="18" w:type="dxa"/>
              <w:bottom w:w="0" w:type="dxa"/>
              <w:right w:w="18" w:type="dxa"/>
            </w:tcMar>
          </w:tcPr>
          <w:p w:rsidR="00F606F5" w:rsidRPr="00535099" w:rsidRDefault="00F606F5" w:rsidP="00090B21">
            <w:pPr>
              <w:jc w:val="center"/>
              <w:rPr>
                <w:rFonts w:ascii="Calibri" w:hAnsi="Calibri"/>
                <w:sz w:val="20"/>
              </w:rPr>
            </w:pPr>
            <w:r>
              <w:rPr>
                <w:rFonts w:ascii="Calibri" w:hAnsi="Calibri"/>
                <w:sz w:val="20"/>
              </w:rPr>
              <w:t>UNEP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9F24AD" w:rsidRPr="00EB682E" w:rsidTr="00723D3C">
        <w:trPr>
          <w:cantSplit/>
          <w:trHeight w:val="83"/>
        </w:trPr>
        <w:tc>
          <w:tcPr>
            <w:tcW w:w="7336" w:type="dxa"/>
            <w:vMerge/>
          </w:tcPr>
          <w:p w:rsidR="009F24AD" w:rsidRPr="00582770" w:rsidRDefault="009F24AD" w:rsidP="009F24AD">
            <w:pPr>
              <w:jc w:val="center"/>
              <w:rPr>
                <w:rFonts w:ascii="Calibri" w:hAnsi="Calibri"/>
                <w:sz w:val="16"/>
                <w:szCs w:val="16"/>
              </w:rPr>
            </w:pP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UNDP</w:t>
            </w:r>
          </w:p>
        </w:tc>
        <w:tc>
          <w:tcPr>
            <w:tcW w:w="1064" w:type="dxa"/>
          </w:tcPr>
          <w:p w:rsidR="009F24AD" w:rsidRPr="00582770" w:rsidRDefault="009F24AD" w:rsidP="009F24AD">
            <w:pPr>
              <w:jc w:val="center"/>
              <w:rPr>
                <w:rFonts w:ascii="Calibri" w:hAnsi="Calibri"/>
                <w:sz w:val="16"/>
                <w:szCs w:val="16"/>
              </w:rPr>
            </w:pPr>
            <w:r>
              <w:rPr>
                <w:rFonts w:ascii="Calibri" w:hAnsi="Calibri"/>
                <w:sz w:val="16"/>
                <w:szCs w:val="16"/>
              </w:rPr>
              <w:t>98,162.00</w:t>
            </w:r>
          </w:p>
        </w:tc>
        <w:tc>
          <w:tcPr>
            <w:tcW w:w="1257" w:type="dxa"/>
          </w:tcPr>
          <w:p w:rsidR="009F24AD" w:rsidRPr="009F24AD" w:rsidRDefault="009F24AD" w:rsidP="009F24AD">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w:t>
            </w:r>
          </w:p>
        </w:tc>
        <w:tc>
          <w:tcPr>
            <w:tcW w:w="1346" w:type="dxa"/>
          </w:tcPr>
          <w:p w:rsidR="009F24AD" w:rsidRPr="009F24AD" w:rsidRDefault="000713E8" w:rsidP="000713E8">
            <w:pPr>
              <w:spacing w:line="83" w:lineRule="atLeast"/>
              <w:jc w:val="center"/>
              <w:rPr>
                <w:rFonts w:asciiTheme="minorHAnsi" w:eastAsiaTheme="minorHAnsi" w:hAnsiTheme="minorHAnsi" w:cstheme="minorHAnsi"/>
                <w:sz w:val="16"/>
                <w:szCs w:val="16"/>
              </w:rPr>
            </w:pPr>
            <w:r>
              <w:rPr>
                <w:rFonts w:asciiTheme="minorHAnsi" w:hAnsiTheme="minorHAnsi" w:cstheme="minorHAnsi"/>
                <w:sz w:val="16"/>
                <w:szCs w:val="16"/>
              </w:rPr>
              <w:t>41,753</w:t>
            </w:r>
          </w:p>
        </w:tc>
        <w:tc>
          <w:tcPr>
            <w:tcW w:w="1167" w:type="dxa"/>
          </w:tcPr>
          <w:p w:rsidR="009F24AD" w:rsidRPr="009F24AD" w:rsidRDefault="009F24AD" w:rsidP="000713E8">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41,75</w:t>
            </w:r>
            <w:r w:rsidR="000713E8">
              <w:rPr>
                <w:rFonts w:asciiTheme="minorHAnsi" w:hAnsiTheme="minorHAnsi" w:cstheme="minorHAnsi"/>
                <w:sz w:val="16"/>
                <w:szCs w:val="16"/>
              </w:rPr>
              <w:t>3</w:t>
            </w:r>
          </w:p>
        </w:tc>
        <w:tc>
          <w:tcPr>
            <w:tcW w:w="1422" w:type="dxa"/>
          </w:tcPr>
          <w:p w:rsidR="009F24AD" w:rsidRPr="009F24AD" w:rsidRDefault="009F24AD" w:rsidP="009F24AD">
            <w:pPr>
              <w:spacing w:line="83" w:lineRule="atLeast"/>
              <w:jc w:val="center"/>
              <w:rPr>
                <w:rFonts w:asciiTheme="minorHAnsi" w:eastAsiaTheme="minorHAnsi" w:hAnsiTheme="minorHAnsi" w:cstheme="minorHAnsi"/>
                <w:sz w:val="16"/>
                <w:szCs w:val="16"/>
              </w:rPr>
            </w:pPr>
          </w:p>
        </w:tc>
      </w:tr>
      <w:tr w:rsidR="009F24AD" w:rsidRPr="00EB682E" w:rsidTr="00723D3C">
        <w:trPr>
          <w:cantSplit/>
          <w:trHeight w:val="83"/>
        </w:trPr>
        <w:tc>
          <w:tcPr>
            <w:tcW w:w="7336" w:type="dxa"/>
            <w:vMerge w:val="restart"/>
          </w:tcPr>
          <w:p w:rsidR="009F24AD" w:rsidRPr="00582770" w:rsidRDefault="009F24AD" w:rsidP="009F24AD">
            <w:pPr>
              <w:rPr>
                <w:rFonts w:ascii="Calibri" w:hAnsi="Calibri"/>
                <w:sz w:val="16"/>
                <w:szCs w:val="16"/>
              </w:rPr>
            </w:pPr>
            <w:r>
              <w:rPr>
                <w:rFonts w:ascii="Calibri" w:hAnsi="Calibri"/>
                <w:bCs/>
                <w:sz w:val="16"/>
                <w:szCs w:val="16"/>
              </w:rPr>
              <w:t>1.2 Support to National REDD+ Readiness process</w:t>
            </w: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FAO</w:t>
            </w:r>
          </w:p>
        </w:tc>
        <w:tc>
          <w:tcPr>
            <w:tcW w:w="1064" w:type="dxa"/>
          </w:tcPr>
          <w:p w:rsidR="009F24AD" w:rsidRPr="00582770" w:rsidRDefault="009F24AD" w:rsidP="009F24AD">
            <w:pPr>
              <w:jc w:val="center"/>
              <w:rPr>
                <w:rFonts w:ascii="Calibri" w:hAnsi="Calibri"/>
                <w:sz w:val="16"/>
                <w:szCs w:val="16"/>
              </w:rPr>
            </w:pPr>
            <w:r>
              <w:rPr>
                <w:rFonts w:ascii="Calibri" w:hAnsi="Calibri"/>
                <w:sz w:val="16"/>
                <w:szCs w:val="16"/>
              </w:rPr>
              <w:t>0</w:t>
            </w:r>
          </w:p>
        </w:tc>
        <w:tc>
          <w:tcPr>
            <w:tcW w:w="1257" w:type="dxa"/>
          </w:tcPr>
          <w:p w:rsidR="009F24AD" w:rsidRPr="009F24AD" w:rsidRDefault="009F24AD" w:rsidP="009F24AD">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0</w:t>
            </w:r>
          </w:p>
        </w:tc>
        <w:tc>
          <w:tcPr>
            <w:tcW w:w="1346" w:type="dxa"/>
          </w:tcPr>
          <w:p w:rsidR="009F24AD" w:rsidRPr="009F24AD" w:rsidRDefault="009F24AD" w:rsidP="009F24AD">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0</w:t>
            </w:r>
          </w:p>
        </w:tc>
        <w:tc>
          <w:tcPr>
            <w:tcW w:w="1167" w:type="dxa"/>
          </w:tcPr>
          <w:p w:rsidR="009F24AD" w:rsidRPr="009F24AD" w:rsidRDefault="009F24AD" w:rsidP="009F24AD">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0</w:t>
            </w:r>
          </w:p>
        </w:tc>
        <w:tc>
          <w:tcPr>
            <w:tcW w:w="1422" w:type="dxa"/>
          </w:tcPr>
          <w:p w:rsidR="009F24AD" w:rsidRPr="009F24AD" w:rsidRDefault="009F24AD" w:rsidP="009F24AD">
            <w:pPr>
              <w:spacing w:line="83" w:lineRule="atLeast"/>
              <w:jc w:val="center"/>
              <w:rPr>
                <w:rFonts w:asciiTheme="minorHAnsi" w:eastAsiaTheme="minorHAnsi" w:hAnsiTheme="minorHAnsi" w:cstheme="minorHAnsi"/>
                <w:sz w:val="16"/>
                <w:szCs w:val="16"/>
              </w:rPr>
            </w:pPr>
          </w:p>
        </w:tc>
      </w:tr>
      <w:tr w:rsidR="009F24AD" w:rsidRPr="00EB682E" w:rsidTr="00723D3C">
        <w:trPr>
          <w:cantSplit/>
          <w:trHeight w:val="83"/>
        </w:trPr>
        <w:tc>
          <w:tcPr>
            <w:tcW w:w="7336" w:type="dxa"/>
            <w:vMerge/>
          </w:tcPr>
          <w:p w:rsidR="009F24AD" w:rsidRPr="00582770" w:rsidRDefault="009F24AD" w:rsidP="009F24AD">
            <w:pPr>
              <w:jc w:val="center"/>
              <w:rPr>
                <w:rFonts w:ascii="Calibri" w:hAnsi="Calibri"/>
                <w:sz w:val="16"/>
                <w:szCs w:val="16"/>
              </w:rPr>
            </w:pP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UNEP</w:t>
            </w:r>
          </w:p>
        </w:tc>
        <w:tc>
          <w:tcPr>
            <w:tcW w:w="1064" w:type="dxa"/>
          </w:tcPr>
          <w:p w:rsidR="009F24AD" w:rsidRPr="00582770" w:rsidRDefault="009F24AD" w:rsidP="009F24AD">
            <w:pPr>
              <w:jc w:val="center"/>
              <w:rPr>
                <w:rFonts w:ascii="Calibri" w:hAnsi="Calibri"/>
                <w:sz w:val="16"/>
                <w:szCs w:val="16"/>
              </w:rPr>
            </w:pPr>
          </w:p>
        </w:tc>
        <w:tc>
          <w:tcPr>
            <w:tcW w:w="1257" w:type="dxa"/>
          </w:tcPr>
          <w:p w:rsidR="009F24AD" w:rsidRPr="009F24AD" w:rsidRDefault="009F24AD" w:rsidP="009F24AD">
            <w:pPr>
              <w:jc w:val="center"/>
              <w:rPr>
                <w:rFonts w:asciiTheme="minorHAnsi" w:eastAsiaTheme="minorHAnsi" w:hAnsiTheme="minorHAnsi" w:cstheme="minorHAnsi"/>
                <w:sz w:val="8"/>
                <w:szCs w:val="16"/>
              </w:rPr>
            </w:pPr>
          </w:p>
        </w:tc>
        <w:tc>
          <w:tcPr>
            <w:tcW w:w="1346" w:type="dxa"/>
          </w:tcPr>
          <w:p w:rsidR="009F24AD" w:rsidRPr="009F24AD" w:rsidRDefault="009F24AD" w:rsidP="009F24AD">
            <w:pPr>
              <w:jc w:val="center"/>
              <w:rPr>
                <w:rFonts w:asciiTheme="minorHAnsi" w:eastAsiaTheme="minorHAnsi" w:hAnsiTheme="minorHAnsi" w:cstheme="minorHAnsi"/>
                <w:sz w:val="8"/>
                <w:szCs w:val="16"/>
              </w:rPr>
            </w:pPr>
          </w:p>
        </w:tc>
        <w:tc>
          <w:tcPr>
            <w:tcW w:w="1167" w:type="dxa"/>
          </w:tcPr>
          <w:p w:rsidR="009F24AD" w:rsidRPr="009F24AD" w:rsidRDefault="009F24AD" w:rsidP="009F24AD">
            <w:pPr>
              <w:jc w:val="center"/>
              <w:rPr>
                <w:rFonts w:asciiTheme="minorHAnsi" w:eastAsiaTheme="minorHAnsi" w:hAnsiTheme="minorHAnsi" w:cstheme="minorHAnsi"/>
                <w:sz w:val="8"/>
                <w:szCs w:val="16"/>
              </w:rPr>
            </w:pPr>
          </w:p>
        </w:tc>
        <w:tc>
          <w:tcPr>
            <w:tcW w:w="1422" w:type="dxa"/>
          </w:tcPr>
          <w:p w:rsidR="009F24AD" w:rsidRPr="009F24AD" w:rsidRDefault="009F24AD" w:rsidP="009F24AD">
            <w:pPr>
              <w:jc w:val="center"/>
              <w:rPr>
                <w:rFonts w:asciiTheme="minorHAnsi" w:eastAsiaTheme="minorHAnsi" w:hAnsiTheme="minorHAnsi" w:cstheme="minorHAnsi"/>
                <w:sz w:val="8"/>
                <w:szCs w:val="16"/>
              </w:rPr>
            </w:pPr>
          </w:p>
        </w:tc>
      </w:tr>
      <w:tr w:rsidR="009F24AD" w:rsidRPr="00EB682E" w:rsidTr="00723D3C">
        <w:trPr>
          <w:cantSplit/>
          <w:trHeight w:val="83"/>
        </w:trPr>
        <w:tc>
          <w:tcPr>
            <w:tcW w:w="7336" w:type="dxa"/>
            <w:vMerge/>
          </w:tcPr>
          <w:p w:rsidR="009F24AD" w:rsidRPr="00582770" w:rsidRDefault="009F24AD" w:rsidP="009F24AD">
            <w:pPr>
              <w:jc w:val="center"/>
              <w:rPr>
                <w:rFonts w:ascii="Calibri" w:hAnsi="Calibri"/>
                <w:sz w:val="16"/>
                <w:szCs w:val="16"/>
              </w:rPr>
            </w:pP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UNDP</w:t>
            </w:r>
          </w:p>
        </w:tc>
        <w:tc>
          <w:tcPr>
            <w:tcW w:w="1064" w:type="dxa"/>
          </w:tcPr>
          <w:p w:rsidR="009F24AD" w:rsidRPr="00582770" w:rsidRDefault="009F24AD" w:rsidP="009F24AD">
            <w:pPr>
              <w:jc w:val="center"/>
              <w:rPr>
                <w:rFonts w:ascii="Calibri" w:hAnsi="Calibri"/>
                <w:sz w:val="16"/>
                <w:szCs w:val="16"/>
              </w:rPr>
            </w:pPr>
            <w:r>
              <w:rPr>
                <w:rFonts w:ascii="Calibri" w:hAnsi="Calibri"/>
                <w:sz w:val="16"/>
                <w:szCs w:val="16"/>
              </w:rPr>
              <w:t>16,000.00</w:t>
            </w:r>
          </w:p>
        </w:tc>
        <w:tc>
          <w:tcPr>
            <w:tcW w:w="1257" w:type="dxa"/>
          </w:tcPr>
          <w:p w:rsidR="009F24AD" w:rsidRPr="009F24AD" w:rsidRDefault="009F24AD" w:rsidP="009F24AD">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w:t>
            </w:r>
          </w:p>
        </w:tc>
        <w:tc>
          <w:tcPr>
            <w:tcW w:w="1346" w:type="dxa"/>
          </w:tcPr>
          <w:p w:rsidR="009F24AD" w:rsidRPr="009F24AD" w:rsidRDefault="009F24AD" w:rsidP="000713E8">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15,59</w:t>
            </w:r>
            <w:r w:rsidR="000713E8">
              <w:rPr>
                <w:rFonts w:asciiTheme="minorHAnsi" w:hAnsiTheme="minorHAnsi" w:cstheme="minorHAnsi"/>
                <w:sz w:val="16"/>
                <w:szCs w:val="16"/>
              </w:rPr>
              <w:t>9</w:t>
            </w:r>
          </w:p>
        </w:tc>
        <w:tc>
          <w:tcPr>
            <w:tcW w:w="1167" w:type="dxa"/>
          </w:tcPr>
          <w:p w:rsidR="009F24AD" w:rsidRPr="009F24AD" w:rsidRDefault="000713E8" w:rsidP="000713E8">
            <w:pPr>
              <w:spacing w:line="83" w:lineRule="atLeast"/>
              <w:jc w:val="center"/>
              <w:rPr>
                <w:rFonts w:asciiTheme="minorHAnsi" w:eastAsiaTheme="minorHAnsi" w:hAnsiTheme="minorHAnsi" w:cstheme="minorHAnsi"/>
                <w:sz w:val="16"/>
                <w:szCs w:val="16"/>
              </w:rPr>
            </w:pPr>
            <w:r>
              <w:rPr>
                <w:rFonts w:asciiTheme="minorHAnsi" w:hAnsiTheme="minorHAnsi" w:cstheme="minorHAnsi"/>
                <w:sz w:val="16"/>
                <w:szCs w:val="16"/>
              </w:rPr>
              <w:t>15,599</w:t>
            </w:r>
          </w:p>
        </w:tc>
        <w:tc>
          <w:tcPr>
            <w:tcW w:w="1422" w:type="dxa"/>
          </w:tcPr>
          <w:p w:rsidR="009F24AD" w:rsidRPr="009F24AD" w:rsidRDefault="009F24AD" w:rsidP="009F24AD">
            <w:pPr>
              <w:spacing w:line="83" w:lineRule="atLeast"/>
              <w:jc w:val="center"/>
              <w:rPr>
                <w:rFonts w:asciiTheme="minorHAnsi" w:eastAsiaTheme="minorHAnsi" w:hAnsiTheme="minorHAnsi" w:cstheme="minorHAnsi"/>
                <w:sz w:val="16"/>
                <w:szCs w:val="16"/>
              </w:rPr>
            </w:pPr>
          </w:p>
        </w:tc>
      </w:tr>
      <w:tr w:rsidR="009F24AD" w:rsidRPr="00EB682E" w:rsidTr="00723D3C">
        <w:trPr>
          <w:cantSplit/>
          <w:trHeight w:val="83"/>
        </w:trPr>
        <w:tc>
          <w:tcPr>
            <w:tcW w:w="7336" w:type="dxa"/>
            <w:vMerge w:val="restart"/>
          </w:tcPr>
          <w:p w:rsidR="009F24AD" w:rsidRPr="00582770" w:rsidRDefault="009F24AD" w:rsidP="009F24AD">
            <w:pPr>
              <w:rPr>
                <w:rFonts w:ascii="Calibri" w:hAnsi="Calibri"/>
                <w:sz w:val="16"/>
                <w:szCs w:val="16"/>
              </w:rPr>
            </w:pPr>
            <w:r w:rsidRPr="00577AA9">
              <w:rPr>
                <w:rFonts w:ascii="Calibri" w:hAnsi="Calibri" w:cs="Calibri"/>
                <w:bCs/>
                <w:sz w:val="16"/>
                <w:szCs w:val="16"/>
              </w:rPr>
              <w:t>1.3 Stakeholders are engaged in the REDD+ Readiness process</w:t>
            </w: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FAO</w:t>
            </w:r>
          </w:p>
        </w:tc>
        <w:tc>
          <w:tcPr>
            <w:tcW w:w="1064" w:type="dxa"/>
          </w:tcPr>
          <w:p w:rsidR="009F24AD" w:rsidRPr="00582770" w:rsidRDefault="009F24AD" w:rsidP="009F24AD">
            <w:pPr>
              <w:jc w:val="center"/>
              <w:rPr>
                <w:rFonts w:ascii="Calibri" w:hAnsi="Calibri"/>
                <w:sz w:val="16"/>
                <w:szCs w:val="16"/>
              </w:rPr>
            </w:pPr>
          </w:p>
        </w:tc>
        <w:tc>
          <w:tcPr>
            <w:tcW w:w="1257" w:type="dxa"/>
          </w:tcPr>
          <w:p w:rsidR="009F24AD" w:rsidRPr="009F24AD" w:rsidRDefault="009F24AD" w:rsidP="009F24AD">
            <w:pPr>
              <w:jc w:val="center"/>
              <w:rPr>
                <w:rFonts w:asciiTheme="minorHAnsi" w:eastAsiaTheme="minorHAnsi" w:hAnsiTheme="minorHAnsi" w:cstheme="minorHAnsi"/>
                <w:sz w:val="8"/>
                <w:szCs w:val="16"/>
              </w:rPr>
            </w:pPr>
          </w:p>
        </w:tc>
        <w:tc>
          <w:tcPr>
            <w:tcW w:w="1346" w:type="dxa"/>
          </w:tcPr>
          <w:p w:rsidR="009F24AD" w:rsidRPr="009F24AD" w:rsidRDefault="009F24AD" w:rsidP="009F24AD">
            <w:pPr>
              <w:jc w:val="center"/>
              <w:rPr>
                <w:rFonts w:asciiTheme="minorHAnsi" w:eastAsiaTheme="minorHAnsi" w:hAnsiTheme="minorHAnsi" w:cstheme="minorHAnsi"/>
                <w:sz w:val="8"/>
                <w:szCs w:val="16"/>
              </w:rPr>
            </w:pPr>
          </w:p>
        </w:tc>
        <w:tc>
          <w:tcPr>
            <w:tcW w:w="1167" w:type="dxa"/>
          </w:tcPr>
          <w:p w:rsidR="009F24AD" w:rsidRPr="009F24AD" w:rsidRDefault="009F24AD" w:rsidP="009F24AD">
            <w:pPr>
              <w:jc w:val="center"/>
              <w:rPr>
                <w:rFonts w:asciiTheme="minorHAnsi" w:eastAsiaTheme="minorHAnsi" w:hAnsiTheme="minorHAnsi" w:cstheme="minorHAnsi"/>
                <w:sz w:val="8"/>
                <w:szCs w:val="16"/>
              </w:rPr>
            </w:pPr>
          </w:p>
        </w:tc>
        <w:tc>
          <w:tcPr>
            <w:tcW w:w="1422" w:type="dxa"/>
          </w:tcPr>
          <w:p w:rsidR="009F24AD" w:rsidRPr="009F24AD" w:rsidRDefault="009F24AD" w:rsidP="009F24AD">
            <w:pPr>
              <w:jc w:val="center"/>
              <w:rPr>
                <w:rFonts w:asciiTheme="minorHAnsi" w:eastAsiaTheme="minorHAnsi" w:hAnsiTheme="minorHAnsi" w:cstheme="minorHAnsi"/>
                <w:sz w:val="8"/>
                <w:szCs w:val="16"/>
              </w:rPr>
            </w:pPr>
          </w:p>
        </w:tc>
      </w:tr>
      <w:tr w:rsidR="009F24AD" w:rsidRPr="00EB682E" w:rsidTr="00723D3C">
        <w:trPr>
          <w:cantSplit/>
          <w:trHeight w:val="83"/>
        </w:trPr>
        <w:tc>
          <w:tcPr>
            <w:tcW w:w="7336" w:type="dxa"/>
            <w:vMerge/>
          </w:tcPr>
          <w:p w:rsidR="009F24AD" w:rsidRPr="00582770" w:rsidRDefault="009F24AD" w:rsidP="009F24AD">
            <w:pPr>
              <w:jc w:val="center"/>
              <w:rPr>
                <w:rFonts w:ascii="Calibri" w:hAnsi="Calibri"/>
                <w:sz w:val="16"/>
                <w:szCs w:val="16"/>
              </w:rPr>
            </w:pP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UNEP</w:t>
            </w:r>
          </w:p>
        </w:tc>
        <w:tc>
          <w:tcPr>
            <w:tcW w:w="1064" w:type="dxa"/>
          </w:tcPr>
          <w:p w:rsidR="009F24AD" w:rsidRPr="00582770" w:rsidRDefault="009F24AD" w:rsidP="009F24AD">
            <w:pPr>
              <w:jc w:val="center"/>
              <w:rPr>
                <w:rFonts w:ascii="Calibri" w:hAnsi="Calibri"/>
                <w:sz w:val="16"/>
                <w:szCs w:val="16"/>
              </w:rPr>
            </w:pPr>
          </w:p>
        </w:tc>
        <w:tc>
          <w:tcPr>
            <w:tcW w:w="1257" w:type="dxa"/>
          </w:tcPr>
          <w:p w:rsidR="009F24AD" w:rsidRPr="009F24AD" w:rsidRDefault="009F24AD" w:rsidP="009F24AD">
            <w:pPr>
              <w:jc w:val="center"/>
              <w:rPr>
                <w:rFonts w:asciiTheme="minorHAnsi" w:eastAsiaTheme="minorHAnsi" w:hAnsiTheme="minorHAnsi" w:cstheme="minorHAnsi"/>
                <w:sz w:val="8"/>
                <w:szCs w:val="16"/>
              </w:rPr>
            </w:pPr>
          </w:p>
        </w:tc>
        <w:tc>
          <w:tcPr>
            <w:tcW w:w="1346" w:type="dxa"/>
          </w:tcPr>
          <w:p w:rsidR="009F24AD" w:rsidRPr="009F24AD" w:rsidRDefault="009F24AD" w:rsidP="009F24AD">
            <w:pPr>
              <w:jc w:val="center"/>
              <w:rPr>
                <w:rFonts w:asciiTheme="minorHAnsi" w:eastAsiaTheme="minorHAnsi" w:hAnsiTheme="minorHAnsi" w:cstheme="minorHAnsi"/>
                <w:sz w:val="8"/>
                <w:szCs w:val="16"/>
              </w:rPr>
            </w:pPr>
          </w:p>
        </w:tc>
        <w:tc>
          <w:tcPr>
            <w:tcW w:w="1167" w:type="dxa"/>
          </w:tcPr>
          <w:p w:rsidR="009F24AD" w:rsidRPr="009F24AD" w:rsidRDefault="009F24AD" w:rsidP="009F24AD">
            <w:pPr>
              <w:jc w:val="center"/>
              <w:rPr>
                <w:rFonts w:asciiTheme="minorHAnsi" w:eastAsiaTheme="minorHAnsi" w:hAnsiTheme="minorHAnsi" w:cstheme="minorHAnsi"/>
                <w:sz w:val="8"/>
                <w:szCs w:val="16"/>
              </w:rPr>
            </w:pPr>
          </w:p>
        </w:tc>
        <w:tc>
          <w:tcPr>
            <w:tcW w:w="1422" w:type="dxa"/>
          </w:tcPr>
          <w:p w:rsidR="009F24AD" w:rsidRPr="009F24AD" w:rsidRDefault="009F24AD" w:rsidP="009F24AD">
            <w:pPr>
              <w:jc w:val="center"/>
              <w:rPr>
                <w:rFonts w:asciiTheme="minorHAnsi" w:eastAsiaTheme="minorHAnsi" w:hAnsiTheme="minorHAnsi" w:cstheme="minorHAnsi"/>
                <w:sz w:val="8"/>
                <w:szCs w:val="16"/>
              </w:rPr>
            </w:pPr>
          </w:p>
        </w:tc>
      </w:tr>
      <w:tr w:rsidR="009F24AD" w:rsidRPr="00EB682E" w:rsidTr="00723D3C">
        <w:trPr>
          <w:cantSplit/>
          <w:trHeight w:val="83"/>
        </w:trPr>
        <w:tc>
          <w:tcPr>
            <w:tcW w:w="7336" w:type="dxa"/>
            <w:vMerge/>
          </w:tcPr>
          <w:p w:rsidR="009F24AD" w:rsidRPr="00582770" w:rsidRDefault="009F24AD" w:rsidP="009F24AD">
            <w:pPr>
              <w:jc w:val="center"/>
              <w:rPr>
                <w:rFonts w:ascii="Calibri" w:hAnsi="Calibri"/>
                <w:sz w:val="16"/>
                <w:szCs w:val="16"/>
              </w:rPr>
            </w:pP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UNDP</w:t>
            </w:r>
          </w:p>
        </w:tc>
        <w:tc>
          <w:tcPr>
            <w:tcW w:w="1064" w:type="dxa"/>
          </w:tcPr>
          <w:p w:rsidR="009F24AD" w:rsidRPr="00582770" w:rsidRDefault="009F24AD" w:rsidP="009F24AD">
            <w:pPr>
              <w:jc w:val="center"/>
              <w:rPr>
                <w:rFonts w:ascii="Calibri" w:hAnsi="Calibri"/>
                <w:sz w:val="16"/>
                <w:szCs w:val="16"/>
              </w:rPr>
            </w:pPr>
            <w:r>
              <w:rPr>
                <w:rFonts w:ascii="Calibri" w:hAnsi="Calibri"/>
                <w:sz w:val="16"/>
                <w:szCs w:val="16"/>
              </w:rPr>
              <w:t>100.00</w:t>
            </w:r>
          </w:p>
        </w:tc>
        <w:tc>
          <w:tcPr>
            <w:tcW w:w="1257" w:type="dxa"/>
          </w:tcPr>
          <w:p w:rsidR="009F24AD" w:rsidRPr="009F24AD" w:rsidRDefault="009F24AD" w:rsidP="009F24AD">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w:t>
            </w:r>
          </w:p>
        </w:tc>
        <w:tc>
          <w:tcPr>
            <w:tcW w:w="1346" w:type="dxa"/>
          </w:tcPr>
          <w:p w:rsidR="009F24AD" w:rsidRPr="009F24AD" w:rsidRDefault="009F24AD" w:rsidP="000713E8">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90</w:t>
            </w:r>
          </w:p>
        </w:tc>
        <w:tc>
          <w:tcPr>
            <w:tcW w:w="1167" w:type="dxa"/>
          </w:tcPr>
          <w:p w:rsidR="009F24AD" w:rsidRPr="009F24AD" w:rsidRDefault="009F24AD" w:rsidP="000713E8">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90</w:t>
            </w:r>
          </w:p>
        </w:tc>
        <w:tc>
          <w:tcPr>
            <w:tcW w:w="1422" w:type="dxa"/>
          </w:tcPr>
          <w:p w:rsidR="009F24AD" w:rsidRPr="009F24AD" w:rsidRDefault="009F24AD" w:rsidP="009F24AD">
            <w:pPr>
              <w:spacing w:line="83" w:lineRule="atLeast"/>
              <w:jc w:val="center"/>
              <w:rPr>
                <w:rFonts w:asciiTheme="minorHAnsi" w:eastAsiaTheme="minorHAnsi" w:hAnsiTheme="minorHAnsi" w:cstheme="minorHAnsi"/>
                <w:sz w:val="16"/>
                <w:szCs w:val="16"/>
              </w:rPr>
            </w:pPr>
          </w:p>
        </w:tc>
      </w:tr>
      <w:tr w:rsidR="009F24AD" w:rsidRPr="00EB682E" w:rsidTr="00723D3C">
        <w:trPr>
          <w:cantSplit/>
          <w:trHeight w:val="83"/>
        </w:trPr>
        <w:tc>
          <w:tcPr>
            <w:tcW w:w="7336" w:type="dxa"/>
            <w:vMerge w:val="restart"/>
          </w:tcPr>
          <w:p w:rsidR="009F24AD" w:rsidRPr="00582770" w:rsidRDefault="009F24AD" w:rsidP="009F24AD">
            <w:pPr>
              <w:rPr>
                <w:rFonts w:ascii="Calibri" w:hAnsi="Calibri"/>
                <w:sz w:val="16"/>
                <w:szCs w:val="16"/>
              </w:rPr>
            </w:pPr>
            <w:r w:rsidRPr="00577AA9">
              <w:rPr>
                <w:rFonts w:ascii="Calibri" w:hAnsi="Calibri" w:cs="Calibri"/>
                <w:bCs/>
                <w:sz w:val="16"/>
                <w:szCs w:val="16"/>
              </w:rPr>
              <w:t>1.4 Stakeholders provided with access to information on REDD+ and the National REDD+ Readiness process</w:t>
            </w: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FAO</w:t>
            </w:r>
          </w:p>
        </w:tc>
        <w:tc>
          <w:tcPr>
            <w:tcW w:w="1064" w:type="dxa"/>
          </w:tcPr>
          <w:p w:rsidR="009F24AD" w:rsidRPr="00582770" w:rsidRDefault="009F24AD" w:rsidP="009F24AD">
            <w:pPr>
              <w:jc w:val="center"/>
              <w:rPr>
                <w:rFonts w:ascii="Calibri" w:hAnsi="Calibri"/>
                <w:sz w:val="16"/>
                <w:szCs w:val="16"/>
              </w:rPr>
            </w:pPr>
          </w:p>
        </w:tc>
        <w:tc>
          <w:tcPr>
            <w:tcW w:w="1257" w:type="dxa"/>
          </w:tcPr>
          <w:p w:rsidR="009F24AD" w:rsidRPr="009F24AD" w:rsidRDefault="009F24AD" w:rsidP="009F24AD">
            <w:pPr>
              <w:jc w:val="center"/>
              <w:rPr>
                <w:rFonts w:asciiTheme="minorHAnsi" w:eastAsiaTheme="minorHAnsi" w:hAnsiTheme="minorHAnsi" w:cstheme="minorHAnsi"/>
                <w:sz w:val="8"/>
                <w:szCs w:val="16"/>
              </w:rPr>
            </w:pPr>
          </w:p>
        </w:tc>
        <w:tc>
          <w:tcPr>
            <w:tcW w:w="1346" w:type="dxa"/>
          </w:tcPr>
          <w:p w:rsidR="009F24AD" w:rsidRPr="009F24AD" w:rsidRDefault="009F24AD" w:rsidP="009F24AD">
            <w:pPr>
              <w:jc w:val="center"/>
              <w:rPr>
                <w:rFonts w:asciiTheme="minorHAnsi" w:eastAsiaTheme="minorHAnsi" w:hAnsiTheme="minorHAnsi" w:cstheme="minorHAnsi"/>
                <w:sz w:val="8"/>
                <w:szCs w:val="16"/>
              </w:rPr>
            </w:pPr>
          </w:p>
        </w:tc>
        <w:tc>
          <w:tcPr>
            <w:tcW w:w="1167" w:type="dxa"/>
          </w:tcPr>
          <w:p w:rsidR="009F24AD" w:rsidRPr="009F24AD" w:rsidRDefault="009F24AD" w:rsidP="009F24AD">
            <w:pPr>
              <w:jc w:val="center"/>
              <w:rPr>
                <w:rFonts w:asciiTheme="minorHAnsi" w:eastAsiaTheme="minorHAnsi" w:hAnsiTheme="minorHAnsi" w:cstheme="minorHAnsi"/>
                <w:sz w:val="8"/>
                <w:szCs w:val="16"/>
              </w:rPr>
            </w:pPr>
          </w:p>
        </w:tc>
        <w:tc>
          <w:tcPr>
            <w:tcW w:w="1422" w:type="dxa"/>
          </w:tcPr>
          <w:p w:rsidR="009F24AD" w:rsidRPr="009F24AD" w:rsidRDefault="009F24AD" w:rsidP="009F24AD">
            <w:pPr>
              <w:jc w:val="center"/>
              <w:rPr>
                <w:rFonts w:asciiTheme="minorHAnsi" w:eastAsiaTheme="minorHAnsi" w:hAnsiTheme="minorHAnsi" w:cstheme="minorHAnsi"/>
                <w:sz w:val="8"/>
                <w:szCs w:val="16"/>
              </w:rPr>
            </w:pPr>
          </w:p>
        </w:tc>
      </w:tr>
      <w:tr w:rsidR="009F24AD" w:rsidRPr="00EB682E" w:rsidTr="00723D3C">
        <w:trPr>
          <w:cantSplit/>
          <w:trHeight w:val="83"/>
        </w:trPr>
        <w:tc>
          <w:tcPr>
            <w:tcW w:w="7336" w:type="dxa"/>
            <w:vMerge/>
          </w:tcPr>
          <w:p w:rsidR="009F24AD" w:rsidRPr="00582770" w:rsidRDefault="009F24AD" w:rsidP="009F24AD">
            <w:pPr>
              <w:jc w:val="center"/>
              <w:rPr>
                <w:rFonts w:ascii="Calibri" w:hAnsi="Calibri"/>
                <w:sz w:val="16"/>
                <w:szCs w:val="16"/>
              </w:rPr>
            </w:pP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UNEP</w:t>
            </w:r>
          </w:p>
        </w:tc>
        <w:tc>
          <w:tcPr>
            <w:tcW w:w="1064" w:type="dxa"/>
          </w:tcPr>
          <w:p w:rsidR="009F24AD" w:rsidRPr="00582770" w:rsidRDefault="009F24AD" w:rsidP="009F24AD">
            <w:pPr>
              <w:jc w:val="center"/>
              <w:rPr>
                <w:rFonts w:ascii="Calibri" w:hAnsi="Calibri"/>
                <w:sz w:val="16"/>
                <w:szCs w:val="16"/>
              </w:rPr>
            </w:pPr>
          </w:p>
        </w:tc>
        <w:tc>
          <w:tcPr>
            <w:tcW w:w="1257" w:type="dxa"/>
          </w:tcPr>
          <w:p w:rsidR="009F24AD" w:rsidRPr="009F24AD" w:rsidRDefault="009F24AD" w:rsidP="009F24AD">
            <w:pPr>
              <w:jc w:val="center"/>
              <w:rPr>
                <w:rFonts w:asciiTheme="minorHAnsi" w:eastAsiaTheme="minorHAnsi" w:hAnsiTheme="minorHAnsi" w:cstheme="minorHAnsi"/>
                <w:sz w:val="8"/>
                <w:szCs w:val="16"/>
              </w:rPr>
            </w:pPr>
          </w:p>
        </w:tc>
        <w:tc>
          <w:tcPr>
            <w:tcW w:w="1346" w:type="dxa"/>
          </w:tcPr>
          <w:p w:rsidR="009F24AD" w:rsidRPr="009F24AD" w:rsidRDefault="009F24AD" w:rsidP="009F24AD">
            <w:pPr>
              <w:jc w:val="center"/>
              <w:rPr>
                <w:rFonts w:asciiTheme="minorHAnsi" w:eastAsiaTheme="minorHAnsi" w:hAnsiTheme="minorHAnsi" w:cstheme="minorHAnsi"/>
                <w:sz w:val="8"/>
                <w:szCs w:val="16"/>
              </w:rPr>
            </w:pPr>
          </w:p>
        </w:tc>
        <w:tc>
          <w:tcPr>
            <w:tcW w:w="1167" w:type="dxa"/>
          </w:tcPr>
          <w:p w:rsidR="009F24AD" w:rsidRPr="009F24AD" w:rsidRDefault="009F24AD" w:rsidP="009F24AD">
            <w:pPr>
              <w:jc w:val="center"/>
              <w:rPr>
                <w:rFonts w:asciiTheme="minorHAnsi" w:eastAsiaTheme="minorHAnsi" w:hAnsiTheme="minorHAnsi" w:cstheme="minorHAnsi"/>
                <w:sz w:val="8"/>
                <w:szCs w:val="16"/>
              </w:rPr>
            </w:pPr>
          </w:p>
        </w:tc>
        <w:tc>
          <w:tcPr>
            <w:tcW w:w="1422" w:type="dxa"/>
          </w:tcPr>
          <w:p w:rsidR="009F24AD" w:rsidRPr="009F24AD" w:rsidRDefault="009F24AD" w:rsidP="009F24AD">
            <w:pPr>
              <w:jc w:val="center"/>
              <w:rPr>
                <w:rFonts w:asciiTheme="minorHAnsi" w:eastAsiaTheme="minorHAnsi" w:hAnsiTheme="minorHAnsi" w:cstheme="minorHAnsi"/>
                <w:sz w:val="8"/>
                <w:szCs w:val="16"/>
              </w:rPr>
            </w:pPr>
          </w:p>
        </w:tc>
      </w:tr>
      <w:tr w:rsidR="009F24AD" w:rsidRPr="00EB682E" w:rsidTr="00723D3C">
        <w:trPr>
          <w:cantSplit/>
          <w:trHeight w:val="83"/>
        </w:trPr>
        <w:tc>
          <w:tcPr>
            <w:tcW w:w="7336" w:type="dxa"/>
            <w:vMerge/>
          </w:tcPr>
          <w:p w:rsidR="009F24AD" w:rsidRPr="00582770" w:rsidRDefault="009F24AD" w:rsidP="009F24AD">
            <w:pPr>
              <w:jc w:val="center"/>
              <w:rPr>
                <w:rFonts w:ascii="Calibri" w:hAnsi="Calibri"/>
                <w:sz w:val="16"/>
                <w:szCs w:val="16"/>
              </w:rPr>
            </w:pP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UNDP</w:t>
            </w:r>
          </w:p>
        </w:tc>
        <w:tc>
          <w:tcPr>
            <w:tcW w:w="1064" w:type="dxa"/>
          </w:tcPr>
          <w:p w:rsidR="009F24AD" w:rsidRPr="00582770" w:rsidRDefault="009F24AD" w:rsidP="009F24AD">
            <w:pPr>
              <w:jc w:val="center"/>
              <w:rPr>
                <w:rFonts w:ascii="Calibri" w:hAnsi="Calibri"/>
                <w:sz w:val="16"/>
                <w:szCs w:val="16"/>
              </w:rPr>
            </w:pPr>
          </w:p>
        </w:tc>
        <w:tc>
          <w:tcPr>
            <w:tcW w:w="1257" w:type="dxa"/>
          </w:tcPr>
          <w:p w:rsidR="009F24AD" w:rsidRPr="009F24AD" w:rsidRDefault="009F24AD" w:rsidP="009F24AD">
            <w:pPr>
              <w:jc w:val="center"/>
              <w:rPr>
                <w:rFonts w:asciiTheme="minorHAnsi" w:eastAsiaTheme="minorHAnsi" w:hAnsiTheme="minorHAnsi" w:cstheme="minorHAnsi"/>
                <w:sz w:val="8"/>
                <w:szCs w:val="16"/>
              </w:rPr>
            </w:pPr>
          </w:p>
        </w:tc>
        <w:tc>
          <w:tcPr>
            <w:tcW w:w="1346" w:type="dxa"/>
          </w:tcPr>
          <w:p w:rsidR="009F24AD" w:rsidRPr="009F24AD" w:rsidRDefault="009F24AD" w:rsidP="009F24AD">
            <w:pPr>
              <w:jc w:val="center"/>
              <w:rPr>
                <w:rFonts w:asciiTheme="minorHAnsi" w:eastAsiaTheme="minorHAnsi" w:hAnsiTheme="minorHAnsi" w:cstheme="minorHAnsi"/>
                <w:sz w:val="8"/>
                <w:szCs w:val="16"/>
              </w:rPr>
            </w:pPr>
          </w:p>
        </w:tc>
        <w:tc>
          <w:tcPr>
            <w:tcW w:w="1167" w:type="dxa"/>
          </w:tcPr>
          <w:p w:rsidR="009F24AD" w:rsidRPr="009F24AD" w:rsidRDefault="009F24AD" w:rsidP="009F24AD">
            <w:pPr>
              <w:jc w:val="center"/>
              <w:rPr>
                <w:rFonts w:asciiTheme="minorHAnsi" w:eastAsiaTheme="minorHAnsi" w:hAnsiTheme="minorHAnsi" w:cstheme="minorHAnsi"/>
                <w:sz w:val="8"/>
                <w:szCs w:val="16"/>
              </w:rPr>
            </w:pPr>
          </w:p>
        </w:tc>
        <w:tc>
          <w:tcPr>
            <w:tcW w:w="1422" w:type="dxa"/>
          </w:tcPr>
          <w:p w:rsidR="009F24AD" w:rsidRPr="009F24AD" w:rsidRDefault="009F24AD" w:rsidP="009F24AD">
            <w:pPr>
              <w:jc w:val="center"/>
              <w:rPr>
                <w:rFonts w:asciiTheme="minorHAnsi" w:eastAsiaTheme="minorHAnsi" w:hAnsiTheme="minorHAnsi" w:cstheme="minorHAnsi"/>
                <w:sz w:val="8"/>
                <w:szCs w:val="16"/>
              </w:rPr>
            </w:pPr>
          </w:p>
        </w:tc>
      </w:tr>
      <w:tr w:rsidR="009F24AD" w:rsidRPr="00EB682E" w:rsidTr="00723D3C">
        <w:trPr>
          <w:cantSplit/>
          <w:trHeight w:val="83"/>
        </w:trPr>
        <w:tc>
          <w:tcPr>
            <w:tcW w:w="7336" w:type="dxa"/>
            <w:vMerge w:val="restart"/>
          </w:tcPr>
          <w:p w:rsidR="009F24AD" w:rsidRPr="00400731" w:rsidRDefault="009F24AD" w:rsidP="009F24AD">
            <w:pPr>
              <w:rPr>
                <w:rFonts w:ascii="Calibri" w:hAnsi="Calibri"/>
                <w:b/>
                <w:sz w:val="16"/>
                <w:szCs w:val="16"/>
              </w:rPr>
            </w:pPr>
            <w:r w:rsidRPr="00400731">
              <w:rPr>
                <w:rFonts w:ascii="Calibri" w:hAnsi="Calibri" w:cs="Calibri"/>
                <w:b/>
                <w:sz w:val="16"/>
                <w:szCs w:val="16"/>
              </w:rPr>
              <w:t>3.1 Development of National REDD+ project guidelines and approval of funding for demonstration sites</w:t>
            </w: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FAO</w:t>
            </w:r>
          </w:p>
        </w:tc>
        <w:tc>
          <w:tcPr>
            <w:tcW w:w="1064" w:type="dxa"/>
          </w:tcPr>
          <w:p w:rsidR="009F24AD" w:rsidRPr="00582770" w:rsidRDefault="009F24AD" w:rsidP="009F24AD">
            <w:pPr>
              <w:jc w:val="center"/>
              <w:rPr>
                <w:rFonts w:ascii="Calibri" w:hAnsi="Calibri"/>
                <w:sz w:val="16"/>
                <w:szCs w:val="16"/>
              </w:rPr>
            </w:pPr>
          </w:p>
        </w:tc>
        <w:tc>
          <w:tcPr>
            <w:tcW w:w="1257" w:type="dxa"/>
          </w:tcPr>
          <w:p w:rsidR="009F24AD" w:rsidRPr="009F24AD" w:rsidRDefault="009F24AD" w:rsidP="009F24AD">
            <w:pPr>
              <w:jc w:val="center"/>
              <w:rPr>
                <w:rFonts w:asciiTheme="minorHAnsi" w:eastAsiaTheme="minorHAnsi" w:hAnsiTheme="minorHAnsi" w:cstheme="minorHAnsi"/>
                <w:sz w:val="8"/>
                <w:szCs w:val="16"/>
              </w:rPr>
            </w:pPr>
          </w:p>
        </w:tc>
        <w:tc>
          <w:tcPr>
            <w:tcW w:w="1346" w:type="dxa"/>
          </w:tcPr>
          <w:p w:rsidR="009F24AD" w:rsidRPr="009F24AD" w:rsidRDefault="009F24AD" w:rsidP="009F24AD">
            <w:pPr>
              <w:jc w:val="center"/>
              <w:rPr>
                <w:rFonts w:asciiTheme="minorHAnsi" w:eastAsiaTheme="minorHAnsi" w:hAnsiTheme="minorHAnsi" w:cstheme="minorHAnsi"/>
                <w:sz w:val="8"/>
                <w:szCs w:val="16"/>
              </w:rPr>
            </w:pPr>
          </w:p>
        </w:tc>
        <w:tc>
          <w:tcPr>
            <w:tcW w:w="1167" w:type="dxa"/>
          </w:tcPr>
          <w:p w:rsidR="009F24AD" w:rsidRPr="009F24AD" w:rsidRDefault="009F24AD" w:rsidP="009F24AD">
            <w:pPr>
              <w:jc w:val="center"/>
              <w:rPr>
                <w:rFonts w:asciiTheme="minorHAnsi" w:eastAsiaTheme="minorHAnsi" w:hAnsiTheme="minorHAnsi" w:cstheme="minorHAnsi"/>
                <w:sz w:val="8"/>
                <w:szCs w:val="16"/>
              </w:rPr>
            </w:pPr>
          </w:p>
        </w:tc>
        <w:tc>
          <w:tcPr>
            <w:tcW w:w="1422" w:type="dxa"/>
          </w:tcPr>
          <w:p w:rsidR="009F24AD" w:rsidRPr="009F24AD" w:rsidRDefault="009F24AD" w:rsidP="009F24AD">
            <w:pPr>
              <w:jc w:val="center"/>
              <w:rPr>
                <w:rFonts w:asciiTheme="minorHAnsi" w:eastAsiaTheme="minorHAnsi" w:hAnsiTheme="minorHAnsi" w:cstheme="minorHAnsi"/>
                <w:sz w:val="8"/>
                <w:szCs w:val="16"/>
              </w:rPr>
            </w:pPr>
          </w:p>
        </w:tc>
      </w:tr>
      <w:tr w:rsidR="009F24AD" w:rsidRPr="00EB682E" w:rsidTr="00723D3C">
        <w:trPr>
          <w:cantSplit/>
          <w:trHeight w:val="83"/>
        </w:trPr>
        <w:tc>
          <w:tcPr>
            <w:tcW w:w="7336" w:type="dxa"/>
            <w:vMerge/>
          </w:tcPr>
          <w:p w:rsidR="009F24AD" w:rsidRPr="00400731" w:rsidRDefault="009F24AD" w:rsidP="009F24AD">
            <w:pPr>
              <w:jc w:val="center"/>
              <w:rPr>
                <w:rFonts w:ascii="Calibri" w:hAnsi="Calibri"/>
                <w:b/>
                <w:sz w:val="16"/>
                <w:szCs w:val="16"/>
              </w:rPr>
            </w:pP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UNEP</w:t>
            </w:r>
          </w:p>
        </w:tc>
        <w:tc>
          <w:tcPr>
            <w:tcW w:w="1064" w:type="dxa"/>
          </w:tcPr>
          <w:p w:rsidR="009F24AD" w:rsidRPr="00582770" w:rsidRDefault="009F24AD" w:rsidP="009F24AD">
            <w:pPr>
              <w:jc w:val="center"/>
              <w:rPr>
                <w:rFonts w:ascii="Calibri" w:hAnsi="Calibri"/>
                <w:sz w:val="16"/>
                <w:szCs w:val="16"/>
              </w:rPr>
            </w:pPr>
          </w:p>
        </w:tc>
        <w:tc>
          <w:tcPr>
            <w:tcW w:w="1257" w:type="dxa"/>
          </w:tcPr>
          <w:p w:rsidR="009F24AD" w:rsidRPr="009F24AD" w:rsidRDefault="009F24AD" w:rsidP="009F24AD">
            <w:pPr>
              <w:jc w:val="center"/>
              <w:rPr>
                <w:rFonts w:asciiTheme="minorHAnsi" w:eastAsiaTheme="minorHAnsi" w:hAnsiTheme="minorHAnsi" w:cstheme="minorHAnsi"/>
                <w:sz w:val="8"/>
                <w:szCs w:val="16"/>
              </w:rPr>
            </w:pPr>
          </w:p>
        </w:tc>
        <w:tc>
          <w:tcPr>
            <w:tcW w:w="1346" w:type="dxa"/>
          </w:tcPr>
          <w:p w:rsidR="009F24AD" w:rsidRPr="009F24AD" w:rsidRDefault="009F24AD" w:rsidP="009F24AD">
            <w:pPr>
              <w:jc w:val="center"/>
              <w:rPr>
                <w:rFonts w:asciiTheme="minorHAnsi" w:eastAsiaTheme="minorHAnsi" w:hAnsiTheme="minorHAnsi" w:cstheme="minorHAnsi"/>
                <w:sz w:val="8"/>
                <w:szCs w:val="16"/>
              </w:rPr>
            </w:pPr>
          </w:p>
        </w:tc>
        <w:tc>
          <w:tcPr>
            <w:tcW w:w="1167" w:type="dxa"/>
          </w:tcPr>
          <w:p w:rsidR="009F24AD" w:rsidRPr="009F24AD" w:rsidRDefault="009F24AD" w:rsidP="009F24AD">
            <w:pPr>
              <w:jc w:val="center"/>
              <w:rPr>
                <w:rFonts w:asciiTheme="minorHAnsi" w:eastAsiaTheme="minorHAnsi" w:hAnsiTheme="minorHAnsi" w:cstheme="minorHAnsi"/>
                <w:sz w:val="8"/>
                <w:szCs w:val="16"/>
              </w:rPr>
            </w:pPr>
          </w:p>
        </w:tc>
        <w:tc>
          <w:tcPr>
            <w:tcW w:w="1422" w:type="dxa"/>
          </w:tcPr>
          <w:p w:rsidR="009F24AD" w:rsidRPr="009F24AD" w:rsidRDefault="009F24AD" w:rsidP="009F24AD">
            <w:pPr>
              <w:jc w:val="center"/>
              <w:rPr>
                <w:rFonts w:asciiTheme="minorHAnsi" w:eastAsiaTheme="minorHAnsi" w:hAnsiTheme="minorHAnsi" w:cstheme="minorHAnsi"/>
                <w:sz w:val="8"/>
                <w:szCs w:val="16"/>
              </w:rPr>
            </w:pPr>
          </w:p>
        </w:tc>
      </w:tr>
      <w:tr w:rsidR="009F24AD" w:rsidRPr="00EB682E" w:rsidTr="00723D3C">
        <w:trPr>
          <w:cantSplit/>
          <w:trHeight w:val="83"/>
        </w:trPr>
        <w:tc>
          <w:tcPr>
            <w:tcW w:w="7336" w:type="dxa"/>
            <w:vMerge/>
          </w:tcPr>
          <w:p w:rsidR="009F24AD" w:rsidRPr="00400731" w:rsidRDefault="009F24AD" w:rsidP="009F24AD">
            <w:pPr>
              <w:jc w:val="center"/>
              <w:rPr>
                <w:rFonts w:ascii="Calibri" w:hAnsi="Calibri"/>
                <w:b/>
                <w:sz w:val="16"/>
                <w:szCs w:val="16"/>
              </w:rPr>
            </w:pPr>
          </w:p>
        </w:tc>
        <w:tc>
          <w:tcPr>
            <w:tcW w:w="1353" w:type="dxa"/>
            <w:noWrap/>
            <w:tcMar>
              <w:top w:w="18" w:type="dxa"/>
              <w:left w:w="18" w:type="dxa"/>
              <w:bottom w:w="0" w:type="dxa"/>
              <w:right w:w="18" w:type="dxa"/>
            </w:tcMar>
          </w:tcPr>
          <w:p w:rsidR="009F24AD" w:rsidRPr="00535099" w:rsidRDefault="009F24AD" w:rsidP="009F24AD">
            <w:pPr>
              <w:jc w:val="center"/>
              <w:rPr>
                <w:rFonts w:ascii="Calibri" w:hAnsi="Calibri"/>
                <w:sz w:val="20"/>
              </w:rPr>
            </w:pPr>
            <w:r>
              <w:rPr>
                <w:rFonts w:ascii="Calibri" w:hAnsi="Calibri"/>
                <w:sz w:val="20"/>
              </w:rPr>
              <w:t>UNDP</w:t>
            </w:r>
          </w:p>
        </w:tc>
        <w:tc>
          <w:tcPr>
            <w:tcW w:w="1064" w:type="dxa"/>
          </w:tcPr>
          <w:p w:rsidR="009F24AD" w:rsidRPr="00582770" w:rsidRDefault="009F24AD" w:rsidP="009F24AD">
            <w:pPr>
              <w:jc w:val="center"/>
              <w:rPr>
                <w:rFonts w:ascii="Calibri" w:hAnsi="Calibri"/>
                <w:sz w:val="16"/>
                <w:szCs w:val="16"/>
              </w:rPr>
            </w:pPr>
            <w:r>
              <w:rPr>
                <w:rFonts w:ascii="Calibri" w:hAnsi="Calibri"/>
                <w:sz w:val="16"/>
                <w:szCs w:val="16"/>
              </w:rPr>
              <w:t>100,000.00</w:t>
            </w:r>
          </w:p>
        </w:tc>
        <w:tc>
          <w:tcPr>
            <w:tcW w:w="1257" w:type="dxa"/>
          </w:tcPr>
          <w:p w:rsidR="009F24AD" w:rsidRPr="009F24AD" w:rsidRDefault="009F24AD" w:rsidP="009F24AD">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w:t>
            </w:r>
          </w:p>
        </w:tc>
        <w:tc>
          <w:tcPr>
            <w:tcW w:w="1346" w:type="dxa"/>
          </w:tcPr>
          <w:p w:rsidR="009F24AD" w:rsidRPr="009F24AD" w:rsidRDefault="009F24AD" w:rsidP="000713E8">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100,000</w:t>
            </w:r>
          </w:p>
        </w:tc>
        <w:tc>
          <w:tcPr>
            <w:tcW w:w="1167" w:type="dxa"/>
          </w:tcPr>
          <w:p w:rsidR="009F24AD" w:rsidRPr="009F24AD" w:rsidRDefault="009F24AD" w:rsidP="000713E8">
            <w:pPr>
              <w:spacing w:line="83" w:lineRule="atLeast"/>
              <w:jc w:val="center"/>
              <w:rPr>
                <w:rFonts w:asciiTheme="minorHAnsi" w:eastAsiaTheme="minorHAnsi" w:hAnsiTheme="minorHAnsi" w:cstheme="minorHAnsi"/>
                <w:sz w:val="16"/>
                <w:szCs w:val="16"/>
              </w:rPr>
            </w:pPr>
            <w:r w:rsidRPr="009F24AD">
              <w:rPr>
                <w:rFonts w:asciiTheme="minorHAnsi" w:hAnsiTheme="minorHAnsi" w:cstheme="minorHAnsi"/>
                <w:sz w:val="16"/>
                <w:szCs w:val="16"/>
              </w:rPr>
              <w:t>100,000</w:t>
            </w:r>
          </w:p>
        </w:tc>
        <w:tc>
          <w:tcPr>
            <w:tcW w:w="1422" w:type="dxa"/>
          </w:tcPr>
          <w:p w:rsidR="009F24AD" w:rsidRPr="009F24AD" w:rsidRDefault="009F24AD" w:rsidP="009F24AD">
            <w:pPr>
              <w:spacing w:line="83" w:lineRule="atLeast"/>
              <w:jc w:val="center"/>
              <w:rPr>
                <w:rFonts w:asciiTheme="minorHAnsi" w:eastAsiaTheme="minorHAnsi" w:hAnsiTheme="minorHAnsi" w:cstheme="minorHAns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r w:rsidRPr="00400731">
              <w:rPr>
                <w:rFonts w:ascii="Calibri" w:hAnsi="Calibri"/>
                <w:b/>
                <w:sz w:val="16"/>
                <w:szCs w:val="16"/>
              </w:rPr>
              <w:t>4.1 Establishment National MRV/REL Technical Team and build appropriate national capacity</w:t>
            </w: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FAO</w:t>
            </w:r>
          </w:p>
        </w:tc>
        <w:tc>
          <w:tcPr>
            <w:tcW w:w="1064"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25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346"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16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UNEP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UNDP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r w:rsidRPr="00400731">
              <w:rPr>
                <w:rFonts w:ascii="Calibri" w:hAnsi="Calibri"/>
                <w:b/>
                <w:sz w:val="16"/>
                <w:szCs w:val="16"/>
              </w:rPr>
              <w:t>4.2 Develop Cambodia Monitoring system plan</w:t>
            </w: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FAO</w:t>
            </w:r>
          </w:p>
        </w:tc>
        <w:tc>
          <w:tcPr>
            <w:tcW w:w="1064"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25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346"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16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UNEP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UNDP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r w:rsidRPr="00400731">
              <w:rPr>
                <w:rFonts w:ascii="Calibri" w:hAnsi="Calibri"/>
                <w:b/>
                <w:sz w:val="16"/>
                <w:szCs w:val="16"/>
              </w:rPr>
              <w:t>4.3 Review of the forest cover assessments to provide REDD+ activity data and design the satellite forest monitoring system</w:t>
            </w: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FAO</w:t>
            </w:r>
          </w:p>
        </w:tc>
        <w:tc>
          <w:tcPr>
            <w:tcW w:w="1064"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25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346"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16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UNEP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UNDP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r w:rsidRPr="00400731">
              <w:rPr>
                <w:rFonts w:ascii="Calibri" w:hAnsi="Calibri"/>
                <w:b/>
                <w:sz w:val="16"/>
                <w:szCs w:val="16"/>
              </w:rPr>
              <w:t>4.4 Design of a National Forest Inventory to develop emission and removal factors for REDD+ related activities</w:t>
            </w: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FAO</w:t>
            </w:r>
          </w:p>
        </w:tc>
        <w:tc>
          <w:tcPr>
            <w:tcW w:w="1064"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25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346"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16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422" w:type="dxa"/>
          </w:tcPr>
          <w:p w:rsidR="00F606F5" w:rsidRPr="00582770" w:rsidRDefault="00F606F5" w:rsidP="00E466FA">
            <w:pPr>
              <w:jc w:val="center"/>
              <w:rPr>
                <w:rFonts w:ascii="Calibri" w:hAnsi="Calibri"/>
                <w:sz w:val="16"/>
                <w:szCs w:val="16"/>
              </w:rPr>
            </w:pPr>
          </w:p>
        </w:tc>
      </w:tr>
      <w:tr w:rsidR="00F606F5" w:rsidRPr="00EB682E" w:rsidTr="00400731">
        <w:trPr>
          <w:cantSplit/>
          <w:trHeight w:val="392"/>
        </w:trPr>
        <w:tc>
          <w:tcPr>
            <w:tcW w:w="7336" w:type="dxa"/>
          </w:tcPr>
          <w:p w:rsidR="00F606F5" w:rsidRPr="00400731" w:rsidRDefault="00F606F5" w:rsidP="00400731">
            <w:pPr>
              <w:rPr>
                <w:rFonts w:ascii="Calibri" w:hAnsi="Calibri"/>
                <w:b/>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UNEP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UNDP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r w:rsidRPr="00400731">
              <w:rPr>
                <w:rFonts w:ascii="Calibri" w:hAnsi="Calibri"/>
                <w:b/>
                <w:sz w:val="16"/>
                <w:szCs w:val="16"/>
              </w:rPr>
              <w:t>4.5 Support the development of a REDD+ related GHG Reporting System</w:t>
            </w: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FAO</w:t>
            </w:r>
          </w:p>
        </w:tc>
        <w:tc>
          <w:tcPr>
            <w:tcW w:w="1064"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25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346"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16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p>
          <w:p w:rsidR="00F606F5" w:rsidRPr="00400731" w:rsidRDefault="00F606F5" w:rsidP="00400731">
            <w:pPr>
              <w:rPr>
                <w:rFonts w:ascii="Calibri" w:hAnsi="Calibri"/>
                <w:b/>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UNEP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UNDP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rPr>
                <w:rFonts w:ascii="Calibri" w:hAnsi="Calibri"/>
                <w:b/>
                <w:sz w:val="16"/>
                <w:szCs w:val="16"/>
              </w:rPr>
            </w:pPr>
            <w:r>
              <w:rPr>
                <w:rFonts w:ascii="Calibri" w:hAnsi="Calibri"/>
                <w:b/>
                <w:sz w:val="16"/>
                <w:szCs w:val="16"/>
              </w:rPr>
              <w:t>4</w:t>
            </w:r>
            <w:r w:rsidRPr="00400731">
              <w:rPr>
                <w:rFonts w:ascii="Calibri" w:hAnsi="Calibri"/>
                <w:b/>
                <w:sz w:val="16"/>
                <w:szCs w:val="16"/>
              </w:rPr>
              <w:t>.6 Support the development of the Cambodia RL/REL framework</w:t>
            </w: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FAO</w:t>
            </w:r>
          </w:p>
        </w:tc>
        <w:tc>
          <w:tcPr>
            <w:tcW w:w="1064"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25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346"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167" w:type="dxa"/>
          </w:tcPr>
          <w:p w:rsidR="00F606F5" w:rsidRPr="00582770" w:rsidRDefault="00F606F5" w:rsidP="00E466FA">
            <w:pPr>
              <w:jc w:val="center"/>
              <w:rPr>
                <w:rFonts w:ascii="Calibri" w:hAnsi="Calibri"/>
                <w:sz w:val="16"/>
                <w:szCs w:val="16"/>
              </w:rPr>
            </w:pPr>
            <w:r>
              <w:rPr>
                <w:rFonts w:ascii="Calibri" w:hAnsi="Calibri"/>
                <w:sz w:val="16"/>
                <w:szCs w:val="16"/>
              </w:rPr>
              <w:t>0</w:t>
            </w: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400731" w:rsidRDefault="00F606F5" w:rsidP="00400731">
            <w:pPr>
              <w:jc w:val="center"/>
              <w:rPr>
                <w:rFonts w:ascii="Calibri" w:hAnsi="Calibri"/>
                <w:b/>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UNEP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F606F5" w:rsidRPr="00EB682E" w:rsidTr="00723D3C">
        <w:trPr>
          <w:cantSplit/>
          <w:trHeight w:val="83"/>
        </w:trPr>
        <w:tc>
          <w:tcPr>
            <w:tcW w:w="7336" w:type="dxa"/>
          </w:tcPr>
          <w:p w:rsidR="00F606F5" w:rsidRPr="00582770" w:rsidRDefault="00F606F5" w:rsidP="00400731">
            <w:pPr>
              <w:jc w:val="center"/>
              <w:rPr>
                <w:rFonts w:ascii="Calibri" w:hAnsi="Calibri"/>
                <w:sz w:val="16"/>
                <w:szCs w:val="16"/>
              </w:rPr>
            </w:pPr>
          </w:p>
        </w:tc>
        <w:tc>
          <w:tcPr>
            <w:tcW w:w="1353" w:type="dxa"/>
            <w:noWrap/>
            <w:tcMar>
              <w:top w:w="18" w:type="dxa"/>
              <w:left w:w="18" w:type="dxa"/>
              <w:bottom w:w="0" w:type="dxa"/>
              <w:right w:w="18" w:type="dxa"/>
            </w:tcMar>
          </w:tcPr>
          <w:p w:rsidR="00F606F5" w:rsidRPr="00535099" w:rsidRDefault="00F606F5" w:rsidP="00400731">
            <w:pPr>
              <w:jc w:val="center"/>
              <w:rPr>
                <w:rFonts w:ascii="Calibri" w:hAnsi="Calibri"/>
                <w:sz w:val="20"/>
              </w:rPr>
            </w:pPr>
            <w:r>
              <w:rPr>
                <w:rFonts w:ascii="Calibri" w:hAnsi="Calibri"/>
                <w:sz w:val="20"/>
              </w:rPr>
              <w:t>UNDP</w:t>
            </w:r>
          </w:p>
        </w:tc>
        <w:tc>
          <w:tcPr>
            <w:tcW w:w="1064" w:type="dxa"/>
          </w:tcPr>
          <w:p w:rsidR="00F606F5" w:rsidRPr="00582770" w:rsidRDefault="00F606F5" w:rsidP="00E466FA">
            <w:pPr>
              <w:jc w:val="center"/>
              <w:rPr>
                <w:rFonts w:ascii="Calibri" w:hAnsi="Calibri"/>
                <w:sz w:val="16"/>
                <w:szCs w:val="16"/>
              </w:rPr>
            </w:pPr>
          </w:p>
        </w:tc>
        <w:tc>
          <w:tcPr>
            <w:tcW w:w="1257" w:type="dxa"/>
          </w:tcPr>
          <w:p w:rsidR="00F606F5" w:rsidRPr="00582770" w:rsidRDefault="00F606F5" w:rsidP="00E466FA">
            <w:pPr>
              <w:jc w:val="center"/>
              <w:rPr>
                <w:rFonts w:ascii="Calibri" w:hAnsi="Calibri"/>
                <w:sz w:val="16"/>
                <w:szCs w:val="16"/>
              </w:rPr>
            </w:pPr>
          </w:p>
        </w:tc>
        <w:tc>
          <w:tcPr>
            <w:tcW w:w="1346" w:type="dxa"/>
          </w:tcPr>
          <w:p w:rsidR="00F606F5" w:rsidRPr="00582770" w:rsidRDefault="00F606F5" w:rsidP="00E466FA">
            <w:pPr>
              <w:jc w:val="center"/>
              <w:rPr>
                <w:rFonts w:ascii="Calibri" w:hAnsi="Calibri"/>
                <w:sz w:val="16"/>
                <w:szCs w:val="16"/>
              </w:rPr>
            </w:pPr>
          </w:p>
        </w:tc>
        <w:tc>
          <w:tcPr>
            <w:tcW w:w="1167" w:type="dxa"/>
          </w:tcPr>
          <w:p w:rsidR="00F606F5" w:rsidRPr="00582770" w:rsidRDefault="00F606F5" w:rsidP="00E466FA">
            <w:pPr>
              <w:jc w:val="center"/>
              <w:rPr>
                <w:rFonts w:ascii="Calibri" w:hAnsi="Calibri"/>
                <w:sz w:val="16"/>
                <w:szCs w:val="16"/>
              </w:rPr>
            </w:pPr>
          </w:p>
        </w:tc>
        <w:tc>
          <w:tcPr>
            <w:tcW w:w="1422" w:type="dxa"/>
          </w:tcPr>
          <w:p w:rsidR="00F606F5" w:rsidRPr="00582770" w:rsidRDefault="00F606F5" w:rsidP="00E466FA">
            <w:pPr>
              <w:jc w:val="center"/>
              <w:rPr>
                <w:rFonts w:ascii="Calibri" w:hAnsi="Calibri"/>
                <w:sz w:val="16"/>
                <w:szCs w:val="16"/>
              </w:rPr>
            </w:pPr>
          </w:p>
        </w:tc>
      </w:tr>
      <w:tr w:rsidR="009F24AD" w:rsidRPr="00EB682E" w:rsidTr="00723D3C">
        <w:trPr>
          <w:cantSplit/>
          <w:trHeight w:val="83"/>
        </w:trPr>
        <w:tc>
          <w:tcPr>
            <w:tcW w:w="7336" w:type="dxa"/>
          </w:tcPr>
          <w:p w:rsidR="009F24AD" w:rsidRPr="00582770" w:rsidRDefault="009F24AD" w:rsidP="009F24AD">
            <w:pPr>
              <w:jc w:val="center"/>
              <w:rPr>
                <w:rFonts w:ascii="Calibri" w:hAnsi="Calibri"/>
                <w:sz w:val="16"/>
                <w:szCs w:val="16"/>
              </w:rPr>
            </w:pPr>
            <w:r>
              <w:rPr>
                <w:rFonts w:ascii="Calibri" w:hAnsi="Calibri"/>
                <w:sz w:val="16"/>
                <w:szCs w:val="16"/>
              </w:rPr>
              <w:t>GMS (7%)</w:t>
            </w:r>
          </w:p>
        </w:tc>
        <w:tc>
          <w:tcPr>
            <w:tcW w:w="1353" w:type="dxa"/>
            <w:noWrap/>
            <w:tcMar>
              <w:top w:w="18" w:type="dxa"/>
              <w:left w:w="18" w:type="dxa"/>
              <w:bottom w:w="0" w:type="dxa"/>
              <w:right w:w="18" w:type="dxa"/>
            </w:tcMar>
          </w:tcPr>
          <w:p w:rsidR="009F24AD" w:rsidRDefault="009F24AD" w:rsidP="009F24AD">
            <w:pPr>
              <w:jc w:val="center"/>
              <w:rPr>
                <w:rFonts w:ascii="Calibri" w:hAnsi="Calibri"/>
                <w:sz w:val="20"/>
              </w:rPr>
            </w:pPr>
            <w:r>
              <w:rPr>
                <w:rFonts w:ascii="Calibri" w:hAnsi="Calibri"/>
                <w:sz w:val="20"/>
              </w:rPr>
              <w:t>UNDP</w:t>
            </w:r>
          </w:p>
        </w:tc>
        <w:tc>
          <w:tcPr>
            <w:tcW w:w="1064" w:type="dxa"/>
          </w:tcPr>
          <w:p w:rsidR="009F24AD" w:rsidRPr="009F24AD" w:rsidRDefault="009F24AD" w:rsidP="009F24AD">
            <w:pPr>
              <w:spacing w:line="83" w:lineRule="atLeast"/>
              <w:ind w:right="115"/>
              <w:jc w:val="right"/>
              <w:rPr>
                <w:rFonts w:asciiTheme="minorHAnsi" w:eastAsiaTheme="minorHAnsi" w:hAnsiTheme="minorHAnsi" w:cstheme="minorHAnsi"/>
                <w:sz w:val="16"/>
                <w:szCs w:val="16"/>
              </w:rPr>
            </w:pPr>
            <w:r w:rsidRPr="009F24AD">
              <w:rPr>
                <w:rFonts w:asciiTheme="minorHAnsi" w:hAnsiTheme="minorHAnsi" w:cstheme="minorHAnsi"/>
                <w:sz w:val="16"/>
                <w:szCs w:val="16"/>
              </w:rPr>
              <w:t>7,998.00</w:t>
            </w:r>
          </w:p>
        </w:tc>
        <w:tc>
          <w:tcPr>
            <w:tcW w:w="1257" w:type="dxa"/>
          </w:tcPr>
          <w:p w:rsidR="009F24AD" w:rsidRPr="009F24AD" w:rsidRDefault="009F24AD" w:rsidP="009F24AD">
            <w:pPr>
              <w:spacing w:line="83" w:lineRule="atLeast"/>
              <w:ind w:right="115"/>
              <w:jc w:val="right"/>
              <w:rPr>
                <w:rFonts w:asciiTheme="minorHAnsi" w:eastAsiaTheme="minorHAnsi" w:hAnsiTheme="minorHAnsi" w:cstheme="minorHAnsi"/>
                <w:sz w:val="16"/>
                <w:szCs w:val="16"/>
              </w:rPr>
            </w:pPr>
            <w:r w:rsidRPr="009F24AD">
              <w:rPr>
                <w:rFonts w:asciiTheme="minorHAnsi" w:hAnsiTheme="minorHAnsi" w:cstheme="minorHAnsi"/>
                <w:sz w:val="16"/>
                <w:szCs w:val="16"/>
              </w:rPr>
              <w:t>-</w:t>
            </w:r>
          </w:p>
        </w:tc>
        <w:tc>
          <w:tcPr>
            <w:tcW w:w="1346" w:type="dxa"/>
          </w:tcPr>
          <w:p w:rsidR="009F24AD" w:rsidRPr="009F24AD" w:rsidRDefault="009F24AD" w:rsidP="000713E8">
            <w:pPr>
              <w:spacing w:line="83" w:lineRule="atLeast"/>
              <w:ind w:right="115"/>
              <w:jc w:val="right"/>
              <w:rPr>
                <w:rFonts w:asciiTheme="minorHAnsi" w:eastAsiaTheme="minorHAnsi" w:hAnsiTheme="minorHAnsi" w:cstheme="minorHAnsi"/>
                <w:sz w:val="16"/>
                <w:szCs w:val="16"/>
              </w:rPr>
            </w:pPr>
            <w:r w:rsidRPr="009F24AD">
              <w:rPr>
                <w:rFonts w:asciiTheme="minorHAnsi" w:hAnsiTheme="minorHAnsi" w:cstheme="minorHAnsi"/>
                <w:sz w:val="16"/>
                <w:szCs w:val="16"/>
              </w:rPr>
              <w:t>1,04</w:t>
            </w:r>
            <w:r w:rsidR="000713E8">
              <w:rPr>
                <w:rFonts w:asciiTheme="minorHAnsi" w:hAnsiTheme="minorHAnsi" w:cstheme="minorHAnsi"/>
                <w:sz w:val="16"/>
                <w:szCs w:val="16"/>
              </w:rPr>
              <w:t>1</w:t>
            </w:r>
          </w:p>
        </w:tc>
        <w:tc>
          <w:tcPr>
            <w:tcW w:w="1167" w:type="dxa"/>
          </w:tcPr>
          <w:p w:rsidR="009F24AD" w:rsidRPr="009F24AD" w:rsidRDefault="009F24AD" w:rsidP="000713E8">
            <w:pPr>
              <w:spacing w:line="83" w:lineRule="atLeast"/>
              <w:ind w:right="115"/>
              <w:jc w:val="right"/>
              <w:rPr>
                <w:rFonts w:asciiTheme="minorHAnsi" w:eastAsiaTheme="minorHAnsi" w:hAnsiTheme="minorHAnsi" w:cstheme="minorHAnsi"/>
                <w:sz w:val="16"/>
                <w:szCs w:val="16"/>
              </w:rPr>
            </w:pPr>
            <w:r w:rsidRPr="009F24AD">
              <w:rPr>
                <w:rFonts w:asciiTheme="minorHAnsi" w:hAnsiTheme="minorHAnsi" w:cstheme="minorHAnsi"/>
                <w:sz w:val="16"/>
                <w:szCs w:val="16"/>
              </w:rPr>
              <w:t>1,049</w:t>
            </w:r>
          </w:p>
        </w:tc>
        <w:tc>
          <w:tcPr>
            <w:tcW w:w="1422" w:type="dxa"/>
          </w:tcPr>
          <w:p w:rsidR="009F24AD" w:rsidRPr="009F24AD" w:rsidRDefault="009F24AD" w:rsidP="009F24AD">
            <w:pPr>
              <w:spacing w:line="83" w:lineRule="atLeast"/>
              <w:ind w:right="115"/>
              <w:jc w:val="right"/>
              <w:rPr>
                <w:rFonts w:asciiTheme="minorHAnsi" w:eastAsiaTheme="minorHAnsi" w:hAnsiTheme="minorHAnsi" w:cstheme="minorHAnsi"/>
                <w:sz w:val="16"/>
                <w:szCs w:val="16"/>
              </w:rPr>
            </w:pPr>
          </w:p>
        </w:tc>
      </w:tr>
      <w:tr w:rsidR="009F24AD" w:rsidRPr="00EB682E" w:rsidTr="00723D3C">
        <w:trPr>
          <w:cantSplit/>
          <w:trHeight w:val="83"/>
        </w:trPr>
        <w:tc>
          <w:tcPr>
            <w:tcW w:w="7336" w:type="dxa"/>
          </w:tcPr>
          <w:p w:rsidR="009F24AD" w:rsidRPr="00582770" w:rsidRDefault="009F24AD" w:rsidP="009F24AD">
            <w:pPr>
              <w:jc w:val="center"/>
              <w:rPr>
                <w:rFonts w:ascii="Calibri" w:hAnsi="Calibri"/>
                <w:sz w:val="16"/>
                <w:szCs w:val="16"/>
              </w:rPr>
            </w:pPr>
          </w:p>
        </w:tc>
        <w:tc>
          <w:tcPr>
            <w:tcW w:w="1353" w:type="dxa"/>
            <w:noWrap/>
            <w:tcMar>
              <w:top w:w="18" w:type="dxa"/>
              <w:left w:w="18" w:type="dxa"/>
              <w:bottom w:w="0" w:type="dxa"/>
              <w:right w:w="18" w:type="dxa"/>
            </w:tcMar>
          </w:tcPr>
          <w:p w:rsidR="009F24AD" w:rsidRDefault="009F24AD" w:rsidP="009F24AD">
            <w:pPr>
              <w:jc w:val="center"/>
              <w:rPr>
                <w:rFonts w:ascii="Calibri" w:hAnsi="Calibri"/>
                <w:sz w:val="20"/>
              </w:rPr>
            </w:pPr>
          </w:p>
        </w:tc>
        <w:tc>
          <w:tcPr>
            <w:tcW w:w="1064" w:type="dxa"/>
          </w:tcPr>
          <w:p w:rsidR="009F24AD" w:rsidRPr="009F24AD" w:rsidRDefault="009F24AD" w:rsidP="009F24AD">
            <w:pPr>
              <w:spacing w:line="83" w:lineRule="atLeast"/>
              <w:ind w:right="115"/>
              <w:jc w:val="right"/>
              <w:rPr>
                <w:rFonts w:asciiTheme="minorHAnsi" w:eastAsiaTheme="minorHAnsi" w:hAnsiTheme="minorHAnsi" w:cstheme="minorHAnsi"/>
                <w:b/>
                <w:bCs/>
                <w:sz w:val="16"/>
                <w:szCs w:val="16"/>
              </w:rPr>
            </w:pPr>
          </w:p>
        </w:tc>
        <w:tc>
          <w:tcPr>
            <w:tcW w:w="1257" w:type="dxa"/>
          </w:tcPr>
          <w:p w:rsidR="009F24AD" w:rsidRPr="009F24AD" w:rsidRDefault="009F24AD" w:rsidP="009F24AD">
            <w:pPr>
              <w:spacing w:line="83" w:lineRule="atLeast"/>
              <w:ind w:right="115"/>
              <w:jc w:val="right"/>
              <w:rPr>
                <w:rFonts w:asciiTheme="minorHAnsi" w:eastAsiaTheme="minorHAnsi" w:hAnsiTheme="minorHAnsi" w:cstheme="minorHAnsi"/>
                <w:sz w:val="16"/>
                <w:szCs w:val="16"/>
              </w:rPr>
            </w:pPr>
            <w:r w:rsidRPr="009F24AD">
              <w:rPr>
                <w:rFonts w:asciiTheme="minorHAnsi" w:hAnsiTheme="minorHAnsi" w:cstheme="minorHAnsi"/>
                <w:sz w:val="16"/>
                <w:szCs w:val="16"/>
              </w:rPr>
              <w:t>-</w:t>
            </w:r>
          </w:p>
        </w:tc>
        <w:tc>
          <w:tcPr>
            <w:tcW w:w="1346" w:type="dxa"/>
          </w:tcPr>
          <w:p w:rsidR="009F24AD" w:rsidRPr="009F24AD" w:rsidRDefault="009F24AD" w:rsidP="009F24AD">
            <w:pPr>
              <w:spacing w:line="83" w:lineRule="atLeast"/>
              <w:ind w:right="115"/>
              <w:jc w:val="right"/>
              <w:rPr>
                <w:rFonts w:asciiTheme="minorHAnsi" w:eastAsiaTheme="minorHAnsi" w:hAnsiTheme="minorHAnsi" w:cstheme="minorHAnsi"/>
                <w:b/>
                <w:bCs/>
                <w:sz w:val="16"/>
                <w:szCs w:val="16"/>
              </w:rPr>
            </w:pPr>
          </w:p>
        </w:tc>
        <w:tc>
          <w:tcPr>
            <w:tcW w:w="1167" w:type="dxa"/>
          </w:tcPr>
          <w:p w:rsidR="009F24AD" w:rsidRPr="009F24AD" w:rsidRDefault="009F24AD" w:rsidP="009F24AD">
            <w:pPr>
              <w:spacing w:line="83" w:lineRule="atLeast"/>
              <w:ind w:right="115"/>
              <w:jc w:val="right"/>
              <w:rPr>
                <w:rFonts w:asciiTheme="minorHAnsi" w:eastAsiaTheme="minorHAnsi" w:hAnsiTheme="minorHAnsi" w:cstheme="minorHAnsi"/>
                <w:b/>
                <w:bCs/>
                <w:sz w:val="16"/>
                <w:szCs w:val="16"/>
              </w:rPr>
            </w:pPr>
          </w:p>
        </w:tc>
        <w:tc>
          <w:tcPr>
            <w:tcW w:w="1422" w:type="dxa"/>
          </w:tcPr>
          <w:p w:rsidR="009F24AD" w:rsidRPr="009F24AD" w:rsidRDefault="009F24AD" w:rsidP="009F24AD">
            <w:pPr>
              <w:spacing w:line="83" w:lineRule="atLeast"/>
              <w:ind w:right="115"/>
              <w:jc w:val="right"/>
              <w:rPr>
                <w:rFonts w:asciiTheme="minorHAnsi" w:eastAsiaTheme="minorHAnsi" w:hAnsiTheme="minorHAnsi" w:cstheme="minorHAnsi"/>
                <w:b/>
                <w:bCs/>
                <w:sz w:val="16"/>
                <w:szCs w:val="16"/>
              </w:rPr>
            </w:pPr>
          </w:p>
        </w:tc>
      </w:tr>
      <w:tr w:rsidR="009F24AD" w:rsidRPr="00EB682E" w:rsidTr="00723D3C">
        <w:trPr>
          <w:cantSplit/>
          <w:trHeight w:val="83"/>
        </w:trPr>
        <w:tc>
          <w:tcPr>
            <w:tcW w:w="8689" w:type="dxa"/>
            <w:gridSpan w:val="2"/>
          </w:tcPr>
          <w:p w:rsidR="009F24AD" w:rsidRPr="00EB682E" w:rsidRDefault="009F24AD" w:rsidP="009F24AD">
            <w:pPr>
              <w:jc w:val="right"/>
              <w:rPr>
                <w:rFonts w:ascii="Calibri" w:hAnsi="Calibri"/>
                <w:b/>
                <w:sz w:val="20"/>
              </w:rPr>
            </w:pPr>
            <w:r>
              <w:rPr>
                <w:rFonts w:ascii="Calibri" w:hAnsi="Calibri"/>
                <w:b/>
                <w:sz w:val="20"/>
              </w:rPr>
              <w:t xml:space="preserve">TOTAL: </w:t>
            </w:r>
          </w:p>
        </w:tc>
        <w:tc>
          <w:tcPr>
            <w:tcW w:w="1064" w:type="dxa"/>
          </w:tcPr>
          <w:p w:rsidR="009F24AD" w:rsidRPr="009F24AD" w:rsidRDefault="009F24AD" w:rsidP="009F24AD">
            <w:pPr>
              <w:ind w:right="115"/>
              <w:jc w:val="right"/>
              <w:rPr>
                <w:rFonts w:asciiTheme="minorHAnsi" w:hAnsiTheme="minorHAnsi" w:cstheme="minorHAnsi"/>
                <w:b/>
                <w:sz w:val="16"/>
                <w:szCs w:val="16"/>
              </w:rPr>
            </w:pPr>
          </w:p>
        </w:tc>
        <w:tc>
          <w:tcPr>
            <w:tcW w:w="1257" w:type="dxa"/>
          </w:tcPr>
          <w:p w:rsidR="009F24AD" w:rsidRPr="009F24AD" w:rsidRDefault="009F24AD" w:rsidP="009F24AD">
            <w:pPr>
              <w:spacing w:line="83" w:lineRule="atLeast"/>
              <w:ind w:right="115"/>
              <w:jc w:val="right"/>
              <w:rPr>
                <w:rFonts w:asciiTheme="minorHAnsi" w:eastAsiaTheme="minorHAnsi" w:hAnsiTheme="minorHAnsi" w:cstheme="minorHAnsi"/>
                <w:b/>
                <w:bCs/>
                <w:sz w:val="16"/>
                <w:szCs w:val="16"/>
              </w:rPr>
            </w:pPr>
          </w:p>
        </w:tc>
        <w:tc>
          <w:tcPr>
            <w:tcW w:w="1346" w:type="dxa"/>
          </w:tcPr>
          <w:p w:rsidR="009F24AD" w:rsidRPr="009F24AD" w:rsidRDefault="009F24AD" w:rsidP="009F24AD">
            <w:pPr>
              <w:spacing w:line="83" w:lineRule="atLeast"/>
              <w:ind w:right="115"/>
              <w:jc w:val="right"/>
              <w:rPr>
                <w:rFonts w:asciiTheme="minorHAnsi" w:eastAsiaTheme="minorHAnsi" w:hAnsiTheme="minorHAnsi" w:cstheme="minorHAnsi"/>
                <w:b/>
                <w:bCs/>
                <w:sz w:val="16"/>
                <w:szCs w:val="16"/>
              </w:rPr>
            </w:pPr>
            <w:r w:rsidRPr="009F24AD">
              <w:rPr>
                <w:rFonts w:asciiTheme="minorHAnsi" w:hAnsiTheme="minorHAnsi" w:cstheme="minorHAnsi"/>
                <w:b/>
                <w:bCs/>
                <w:sz w:val="16"/>
                <w:szCs w:val="16"/>
              </w:rPr>
              <w:t>-</w:t>
            </w:r>
          </w:p>
        </w:tc>
        <w:tc>
          <w:tcPr>
            <w:tcW w:w="1167" w:type="dxa"/>
          </w:tcPr>
          <w:p w:rsidR="009F24AD" w:rsidRPr="009F24AD" w:rsidRDefault="009F24AD" w:rsidP="000713E8">
            <w:pPr>
              <w:spacing w:line="83" w:lineRule="atLeast"/>
              <w:ind w:right="115"/>
              <w:jc w:val="right"/>
              <w:rPr>
                <w:rFonts w:asciiTheme="minorHAnsi" w:eastAsiaTheme="minorHAnsi" w:hAnsiTheme="minorHAnsi" w:cstheme="minorHAnsi"/>
                <w:b/>
                <w:bCs/>
                <w:sz w:val="16"/>
                <w:szCs w:val="16"/>
              </w:rPr>
            </w:pPr>
            <w:r w:rsidRPr="009F24AD">
              <w:rPr>
                <w:rFonts w:asciiTheme="minorHAnsi" w:hAnsiTheme="minorHAnsi" w:cstheme="minorHAnsi"/>
                <w:b/>
                <w:bCs/>
                <w:sz w:val="16"/>
                <w:szCs w:val="16"/>
              </w:rPr>
              <w:t>158,49</w:t>
            </w:r>
            <w:r w:rsidR="000713E8">
              <w:rPr>
                <w:rFonts w:asciiTheme="minorHAnsi" w:hAnsiTheme="minorHAnsi" w:cstheme="minorHAnsi"/>
                <w:b/>
                <w:bCs/>
                <w:sz w:val="16"/>
                <w:szCs w:val="16"/>
              </w:rPr>
              <w:t>2</w:t>
            </w:r>
          </w:p>
        </w:tc>
        <w:tc>
          <w:tcPr>
            <w:tcW w:w="1422" w:type="dxa"/>
          </w:tcPr>
          <w:p w:rsidR="009F24AD" w:rsidRPr="009F24AD" w:rsidRDefault="000713E8" w:rsidP="009F24AD">
            <w:pPr>
              <w:spacing w:line="83" w:lineRule="atLeast"/>
              <w:ind w:right="115"/>
              <w:jc w:val="right"/>
              <w:rPr>
                <w:rFonts w:asciiTheme="minorHAnsi" w:eastAsiaTheme="minorHAnsi" w:hAnsiTheme="minorHAnsi" w:cstheme="minorHAnsi"/>
                <w:b/>
                <w:bCs/>
                <w:sz w:val="16"/>
                <w:szCs w:val="16"/>
              </w:rPr>
            </w:pPr>
            <w:r>
              <w:rPr>
                <w:rFonts w:asciiTheme="minorHAnsi" w:eastAsiaTheme="minorHAnsi" w:hAnsiTheme="minorHAnsi" w:cstheme="minorHAnsi"/>
                <w:b/>
                <w:bCs/>
                <w:sz w:val="16"/>
                <w:szCs w:val="16"/>
              </w:rPr>
              <w:t>5%</w:t>
            </w:r>
          </w:p>
        </w:tc>
      </w:tr>
    </w:tbl>
    <w:p w:rsidR="00F606F5" w:rsidRDefault="00F606F5" w:rsidP="00803572">
      <w:pPr>
        <w:rPr>
          <w:rFonts w:ascii="Calibri" w:hAnsi="Calibri"/>
          <w:sz w:val="20"/>
        </w:rPr>
      </w:pPr>
      <w:r>
        <w:rPr>
          <w:rFonts w:ascii="Calibri" w:hAnsi="Calibri"/>
          <w:sz w:val="20"/>
        </w:rPr>
        <w:t>*Activities for 1.1 (Recruitment of 2 International Consultants and other miscellaneous), 1.2(Inception Workshop, DSA, Travel fee, HACT assessment etc.), 1.3(consultation meetings), and 3.1(2 NGOs contracts).</w:t>
      </w:r>
    </w:p>
    <w:p w:rsidR="00F606F5" w:rsidRDefault="00F606F5" w:rsidP="00DC7394">
      <w:pPr>
        <w:rPr>
          <w:rFonts w:ascii="Calibri" w:hAnsi="Calibri" w:cs="Calibri"/>
          <w:sz w:val="20"/>
        </w:rPr>
      </w:pPr>
      <w:r w:rsidRPr="006E6696">
        <w:rPr>
          <w:rFonts w:ascii="Calibri" w:hAnsi="Calibri"/>
          <w:sz w:val="20"/>
        </w:rPr>
        <w:t>*</w:t>
      </w:r>
      <w:r>
        <w:rPr>
          <w:rFonts w:ascii="Calibri" w:hAnsi="Calibri"/>
          <w:sz w:val="20"/>
        </w:rPr>
        <w:t>*</w:t>
      </w:r>
      <w:r w:rsidRPr="006E6696">
        <w:rPr>
          <w:rFonts w:ascii="Calibri" w:hAnsi="Calibri"/>
          <w:sz w:val="20"/>
        </w:rPr>
        <w:t>This figure does n</w:t>
      </w:r>
      <w:r w:rsidRPr="00D42000">
        <w:rPr>
          <w:rFonts w:ascii="Calibri" w:hAnsi="Calibri" w:cs="Calibri"/>
          <w:sz w:val="20"/>
        </w:rPr>
        <w:t>ot include ISS &amp; cost recovery service charges, this may generated/recognized as expenditure at the end of the year</w:t>
      </w:r>
    </w:p>
    <w:p w:rsidR="00E31D6B" w:rsidRDefault="00E31D6B" w:rsidP="00DC7394">
      <w:pPr>
        <w:rPr>
          <w:rFonts w:ascii="Calibri" w:hAnsi="Calibri" w:cs="Calibri"/>
          <w:sz w:val="20"/>
        </w:rPr>
      </w:pPr>
    </w:p>
    <w:p w:rsidR="00E31D6B" w:rsidRDefault="00E31D6B" w:rsidP="00DC7394">
      <w:pPr>
        <w:rPr>
          <w:rFonts w:ascii="Calibri" w:hAnsi="Calibri" w:cs="Calibri"/>
          <w:sz w:val="20"/>
        </w:rPr>
      </w:pPr>
    </w:p>
    <w:p w:rsidR="00E31D6B" w:rsidRPr="00E31D6B" w:rsidRDefault="00E31D6B" w:rsidP="00E31D6B">
      <w:pPr>
        <w:widowControl/>
        <w:ind w:left="720"/>
        <w:jc w:val="both"/>
        <w:rPr>
          <w:rFonts w:asciiTheme="minorHAnsi" w:hAnsiTheme="minorHAnsi" w:cstheme="minorHAnsi"/>
          <w:b/>
          <w:bCs/>
          <w:sz w:val="20"/>
        </w:rPr>
      </w:pPr>
      <w:r w:rsidRPr="00E31D6B">
        <w:rPr>
          <w:rFonts w:asciiTheme="minorHAnsi" w:hAnsiTheme="minorHAnsi" w:cstheme="minorHAnsi"/>
          <w:b/>
          <w:bCs/>
          <w:sz w:val="20"/>
        </w:rPr>
        <w:t>1.3 Co-financing</w:t>
      </w:r>
    </w:p>
    <w:p w:rsidR="00E31D6B" w:rsidRPr="00E31D6B" w:rsidRDefault="00E31D6B" w:rsidP="00E31D6B">
      <w:pPr>
        <w:ind w:left="720"/>
        <w:jc w:val="both"/>
        <w:rPr>
          <w:rFonts w:asciiTheme="minorHAnsi" w:hAnsiTheme="minorHAnsi" w:cstheme="minorHAnsi"/>
          <w:b/>
          <w:bCs/>
          <w:sz w:val="20"/>
        </w:rPr>
      </w:pPr>
      <w:r w:rsidRPr="00E31D6B">
        <w:rPr>
          <w:rFonts w:asciiTheme="minorHAnsi" w:hAnsiTheme="minorHAnsi" w:cstheme="minorHAnsi"/>
          <w:b/>
          <w:bCs/>
          <w:sz w:val="20"/>
        </w:rPr>
        <w:t xml:space="preserve">If additional resources (direct co-financing) are provided to the UN-REDD National </w:t>
      </w:r>
      <w:proofErr w:type="spellStart"/>
      <w:r w:rsidRPr="00E31D6B">
        <w:rPr>
          <w:rFonts w:asciiTheme="minorHAnsi" w:hAnsiTheme="minorHAnsi" w:cstheme="minorHAnsi"/>
          <w:b/>
          <w:bCs/>
          <w:sz w:val="20"/>
        </w:rPr>
        <w:t>Programme</w:t>
      </w:r>
      <w:proofErr w:type="spellEnd"/>
      <w:r w:rsidRPr="00E31D6B">
        <w:rPr>
          <w:rFonts w:asciiTheme="minorHAnsi" w:hAnsiTheme="minorHAnsi" w:cstheme="minorHAnsi"/>
          <w:b/>
          <w:bCs/>
          <w:sz w:val="20"/>
        </w:rPr>
        <w:t xml:space="preserve">, please fill in the table below: </w:t>
      </w:r>
    </w:p>
    <w:p w:rsidR="00E31D6B" w:rsidRPr="00E31D6B" w:rsidRDefault="00E31D6B" w:rsidP="00E31D6B">
      <w:pPr>
        <w:ind w:left="720"/>
        <w:jc w:val="both"/>
        <w:rPr>
          <w:rFonts w:asciiTheme="minorHAnsi" w:hAnsiTheme="minorHAnsi" w:cstheme="minorHAnsi"/>
          <w:b/>
          <w:bCs/>
          <w:sz w:val="20"/>
        </w:rPr>
      </w:pPr>
    </w:p>
    <w:tbl>
      <w:tblPr>
        <w:tblW w:w="0" w:type="auto"/>
        <w:tblCellMar>
          <w:left w:w="0" w:type="dxa"/>
          <w:right w:w="0" w:type="dxa"/>
        </w:tblCellMar>
        <w:tblLook w:val="04A0"/>
      </w:tblPr>
      <w:tblGrid>
        <w:gridCol w:w="2291"/>
        <w:gridCol w:w="2292"/>
        <w:gridCol w:w="2292"/>
        <w:gridCol w:w="2292"/>
      </w:tblGrid>
      <w:tr w:rsidR="00E31D6B" w:rsidRPr="00E31D6B" w:rsidTr="00E31D6B">
        <w:tc>
          <w:tcPr>
            <w:tcW w:w="229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E31D6B" w:rsidRPr="00E31D6B" w:rsidRDefault="00E31D6B" w:rsidP="00E31D6B">
            <w:pPr>
              <w:jc w:val="both"/>
              <w:rPr>
                <w:rFonts w:asciiTheme="minorHAnsi" w:eastAsiaTheme="minorHAnsi" w:hAnsiTheme="minorHAnsi" w:cstheme="minorHAnsi"/>
                <w:b/>
                <w:bCs/>
                <w:sz w:val="20"/>
              </w:rPr>
            </w:pPr>
            <w:r w:rsidRPr="00E31D6B">
              <w:rPr>
                <w:rFonts w:asciiTheme="minorHAnsi" w:hAnsiTheme="minorHAnsi" w:cstheme="minorHAnsi"/>
                <w:b/>
                <w:bCs/>
                <w:sz w:val="20"/>
              </w:rPr>
              <w:t>Sources of co-financing</w:t>
            </w:r>
          </w:p>
        </w:tc>
        <w:tc>
          <w:tcPr>
            <w:tcW w:w="229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E31D6B" w:rsidRPr="00E31D6B" w:rsidRDefault="00E31D6B">
            <w:pPr>
              <w:jc w:val="both"/>
              <w:rPr>
                <w:rFonts w:asciiTheme="minorHAnsi" w:eastAsiaTheme="minorHAnsi" w:hAnsiTheme="minorHAnsi" w:cstheme="minorHAnsi"/>
                <w:b/>
                <w:bCs/>
                <w:sz w:val="20"/>
              </w:rPr>
            </w:pPr>
            <w:r w:rsidRPr="00E31D6B">
              <w:rPr>
                <w:rFonts w:asciiTheme="minorHAnsi" w:hAnsiTheme="minorHAnsi" w:cstheme="minorHAnsi"/>
                <w:b/>
                <w:bCs/>
                <w:sz w:val="20"/>
              </w:rPr>
              <w:t>Name of co-financer</w:t>
            </w:r>
          </w:p>
        </w:tc>
        <w:tc>
          <w:tcPr>
            <w:tcW w:w="229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E31D6B" w:rsidRPr="00E31D6B" w:rsidRDefault="00E31D6B" w:rsidP="00E31D6B">
            <w:pPr>
              <w:jc w:val="both"/>
              <w:rPr>
                <w:rFonts w:asciiTheme="minorHAnsi" w:eastAsiaTheme="minorHAnsi" w:hAnsiTheme="minorHAnsi" w:cstheme="minorHAnsi"/>
                <w:b/>
                <w:bCs/>
                <w:sz w:val="20"/>
              </w:rPr>
            </w:pPr>
            <w:r w:rsidRPr="00E31D6B">
              <w:rPr>
                <w:rFonts w:asciiTheme="minorHAnsi" w:hAnsiTheme="minorHAnsi" w:cstheme="minorHAnsi"/>
                <w:b/>
                <w:bCs/>
                <w:sz w:val="20"/>
              </w:rPr>
              <w:t>Type of co-financing</w:t>
            </w:r>
          </w:p>
        </w:tc>
        <w:tc>
          <w:tcPr>
            <w:tcW w:w="229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rsidR="00E31D6B" w:rsidRPr="00E31D6B" w:rsidRDefault="00E31D6B">
            <w:pPr>
              <w:jc w:val="both"/>
              <w:rPr>
                <w:rFonts w:asciiTheme="minorHAnsi" w:eastAsiaTheme="minorHAnsi" w:hAnsiTheme="minorHAnsi" w:cstheme="minorHAnsi"/>
                <w:b/>
                <w:bCs/>
                <w:sz w:val="20"/>
              </w:rPr>
            </w:pPr>
            <w:r w:rsidRPr="00E31D6B">
              <w:rPr>
                <w:rFonts w:asciiTheme="minorHAnsi" w:hAnsiTheme="minorHAnsi" w:cstheme="minorHAnsi"/>
                <w:b/>
                <w:bCs/>
                <w:sz w:val="20"/>
              </w:rPr>
              <w:t>Amount (US$)</w:t>
            </w:r>
          </w:p>
        </w:tc>
      </w:tr>
      <w:tr w:rsidR="00E31D6B" w:rsidRPr="00E31D6B" w:rsidTr="00E31D6B">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31D6B" w:rsidRPr="00E31D6B" w:rsidRDefault="00E31D6B">
            <w:pPr>
              <w:jc w:val="both"/>
              <w:rPr>
                <w:rFonts w:asciiTheme="minorHAnsi" w:eastAsiaTheme="minorHAnsi" w:hAnsiTheme="minorHAnsi" w:cstheme="minorHAnsi"/>
                <w:b/>
                <w:bCs/>
                <w:sz w:val="20"/>
              </w:rPr>
            </w:pPr>
            <w:r w:rsidRPr="00E31D6B">
              <w:rPr>
                <w:rFonts w:asciiTheme="minorHAnsi" w:hAnsiTheme="minorHAnsi" w:cstheme="minorHAnsi"/>
                <w:b/>
                <w:bCs/>
                <w:sz w:val="20"/>
              </w:rPr>
              <w:t>Multilateral agency</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E31D6B" w:rsidRPr="00E31D6B" w:rsidRDefault="00E31D6B">
            <w:pPr>
              <w:jc w:val="both"/>
              <w:rPr>
                <w:rFonts w:asciiTheme="minorHAnsi" w:eastAsiaTheme="minorHAnsi" w:hAnsiTheme="minorHAnsi" w:cstheme="minorHAnsi"/>
                <w:b/>
                <w:bCs/>
                <w:sz w:val="20"/>
              </w:rPr>
            </w:pPr>
            <w:r w:rsidRPr="00E31D6B">
              <w:rPr>
                <w:rFonts w:asciiTheme="minorHAnsi" w:hAnsiTheme="minorHAnsi" w:cstheme="minorHAnsi"/>
                <w:b/>
                <w:bCs/>
                <w:sz w:val="20"/>
              </w:rPr>
              <w:t>FAO</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E31D6B" w:rsidRPr="00E31D6B" w:rsidRDefault="00E31D6B">
            <w:pPr>
              <w:jc w:val="both"/>
              <w:rPr>
                <w:rFonts w:asciiTheme="minorHAnsi" w:eastAsiaTheme="minorHAnsi" w:hAnsiTheme="minorHAnsi" w:cstheme="minorHAnsi"/>
                <w:b/>
                <w:bCs/>
                <w:sz w:val="20"/>
              </w:rPr>
            </w:pPr>
            <w:r w:rsidRPr="00E31D6B">
              <w:rPr>
                <w:rFonts w:asciiTheme="minorHAnsi" w:hAnsiTheme="minorHAnsi" w:cstheme="minorHAnsi"/>
                <w:b/>
                <w:bCs/>
                <w:sz w:val="20"/>
              </w:rPr>
              <w:t>Cash</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E31D6B" w:rsidRPr="00E31D6B" w:rsidRDefault="00E31D6B">
            <w:pPr>
              <w:jc w:val="right"/>
              <w:rPr>
                <w:rFonts w:asciiTheme="minorHAnsi" w:eastAsiaTheme="minorHAnsi" w:hAnsiTheme="minorHAnsi" w:cstheme="minorHAnsi"/>
                <w:color w:val="000000"/>
                <w:sz w:val="20"/>
              </w:rPr>
            </w:pPr>
            <w:r w:rsidRPr="00E31D6B">
              <w:rPr>
                <w:rFonts w:asciiTheme="minorHAnsi" w:hAnsiTheme="minorHAnsi" w:cstheme="minorHAnsi"/>
                <w:color w:val="000000"/>
                <w:sz w:val="20"/>
              </w:rPr>
              <w:t>$          30,000.00</w:t>
            </w:r>
          </w:p>
        </w:tc>
      </w:tr>
      <w:tr w:rsidR="00E31D6B" w:rsidRPr="00E31D6B" w:rsidTr="00E31D6B">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31D6B" w:rsidRPr="00E31D6B" w:rsidRDefault="00E31D6B">
            <w:pPr>
              <w:jc w:val="both"/>
              <w:rPr>
                <w:rFonts w:asciiTheme="minorHAnsi" w:eastAsiaTheme="minorHAnsi" w:hAnsiTheme="minorHAnsi" w:cstheme="minorHAnsi"/>
                <w:b/>
                <w:bCs/>
                <w:sz w:val="20"/>
              </w:rPr>
            </w:pPr>
            <w:r w:rsidRPr="00E31D6B">
              <w:rPr>
                <w:rFonts w:asciiTheme="minorHAnsi" w:hAnsiTheme="minorHAnsi" w:cstheme="minorHAnsi"/>
                <w:b/>
                <w:bCs/>
                <w:sz w:val="20"/>
              </w:rPr>
              <w:t>Multilateral agency</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E31D6B" w:rsidRPr="00E31D6B" w:rsidRDefault="00E31D6B">
            <w:pPr>
              <w:jc w:val="both"/>
              <w:rPr>
                <w:rFonts w:asciiTheme="minorHAnsi" w:eastAsiaTheme="minorHAnsi" w:hAnsiTheme="minorHAnsi" w:cstheme="minorHAnsi"/>
                <w:b/>
                <w:bCs/>
                <w:sz w:val="20"/>
              </w:rPr>
            </w:pPr>
            <w:r w:rsidRPr="00E31D6B">
              <w:rPr>
                <w:rFonts w:asciiTheme="minorHAnsi" w:hAnsiTheme="minorHAnsi" w:cstheme="minorHAnsi"/>
                <w:b/>
                <w:bCs/>
                <w:sz w:val="20"/>
              </w:rPr>
              <w:t>UNDP</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E31D6B" w:rsidRPr="00E31D6B" w:rsidRDefault="00E31D6B">
            <w:pPr>
              <w:jc w:val="both"/>
              <w:rPr>
                <w:rFonts w:asciiTheme="minorHAnsi" w:eastAsiaTheme="minorHAnsi" w:hAnsiTheme="minorHAnsi" w:cstheme="minorHAnsi"/>
                <w:b/>
                <w:bCs/>
                <w:sz w:val="20"/>
              </w:rPr>
            </w:pPr>
            <w:r w:rsidRPr="00E31D6B">
              <w:rPr>
                <w:rFonts w:asciiTheme="minorHAnsi" w:hAnsiTheme="minorHAnsi" w:cstheme="minorHAnsi"/>
                <w:b/>
                <w:bCs/>
                <w:sz w:val="20"/>
              </w:rPr>
              <w:t>Cash</w:t>
            </w:r>
          </w:p>
        </w:tc>
        <w:tc>
          <w:tcPr>
            <w:tcW w:w="2292" w:type="dxa"/>
            <w:tcBorders>
              <w:top w:val="nil"/>
              <w:left w:val="nil"/>
              <w:bottom w:val="single" w:sz="8" w:space="0" w:color="000000"/>
              <w:right w:val="single" w:sz="8" w:space="0" w:color="000000"/>
            </w:tcBorders>
            <w:tcMar>
              <w:top w:w="0" w:type="dxa"/>
              <w:left w:w="108" w:type="dxa"/>
              <w:bottom w:w="0" w:type="dxa"/>
              <w:right w:w="108" w:type="dxa"/>
            </w:tcMar>
            <w:hideMark/>
          </w:tcPr>
          <w:p w:rsidR="00E31D6B" w:rsidRPr="00E31D6B" w:rsidRDefault="00E31D6B" w:rsidP="00E31D6B">
            <w:pPr>
              <w:jc w:val="right"/>
              <w:rPr>
                <w:rFonts w:asciiTheme="minorHAnsi" w:eastAsiaTheme="minorHAnsi" w:hAnsiTheme="minorHAnsi" w:cstheme="minorHAnsi"/>
                <w:color w:val="000000"/>
                <w:sz w:val="20"/>
              </w:rPr>
            </w:pPr>
            <w:r w:rsidRPr="00E31D6B">
              <w:rPr>
                <w:rFonts w:asciiTheme="minorHAnsi" w:hAnsiTheme="minorHAnsi" w:cstheme="minorHAnsi"/>
                <w:color w:val="000000"/>
                <w:sz w:val="20"/>
              </w:rPr>
              <w:t xml:space="preserve">$                   </w:t>
            </w:r>
            <w:r>
              <w:rPr>
                <w:rFonts w:asciiTheme="minorHAnsi" w:hAnsiTheme="minorHAnsi" w:cstheme="minorHAnsi"/>
                <w:color w:val="000000"/>
                <w:sz w:val="20"/>
              </w:rPr>
              <w:t>900,000.00</w:t>
            </w:r>
            <w:r w:rsidRPr="00E31D6B">
              <w:rPr>
                <w:rFonts w:asciiTheme="minorHAnsi" w:hAnsiTheme="minorHAnsi" w:cstheme="minorHAnsi"/>
                <w:color w:val="000000"/>
                <w:sz w:val="20"/>
              </w:rPr>
              <w:t xml:space="preserve"> </w:t>
            </w:r>
          </w:p>
        </w:tc>
      </w:tr>
      <w:tr w:rsidR="00E31D6B" w:rsidRPr="00E31D6B" w:rsidTr="00E31D6B">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31D6B" w:rsidRPr="00E31D6B" w:rsidRDefault="00E31D6B">
            <w:pPr>
              <w:jc w:val="both"/>
              <w:rPr>
                <w:rFonts w:asciiTheme="minorHAnsi" w:eastAsiaTheme="minorHAnsi" w:hAnsiTheme="minorHAnsi" w:cs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E31D6B" w:rsidRPr="00E31D6B" w:rsidRDefault="00E31D6B">
            <w:pPr>
              <w:jc w:val="both"/>
              <w:rPr>
                <w:rFonts w:asciiTheme="minorHAnsi" w:eastAsiaTheme="minorHAnsi" w:hAnsiTheme="minorHAnsi" w:cs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E31D6B" w:rsidRPr="00E31D6B" w:rsidRDefault="00E31D6B">
            <w:pPr>
              <w:jc w:val="both"/>
              <w:rPr>
                <w:rFonts w:asciiTheme="minorHAnsi" w:eastAsiaTheme="minorHAnsi" w:hAnsiTheme="minorHAnsi" w:cs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E31D6B" w:rsidRPr="00E31D6B" w:rsidRDefault="00E31D6B">
            <w:pPr>
              <w:jc w:val="both"/>
              <w:rPr>
                <w:rFonts w:asciiTheme="minorHAnsi" w:eastAsiaTheme="minorHAnsi" w:hAnsiTheme="minorHAnsi" w:cstheme="minorHAnsi"/>
                <w:b/>
                <w:bCs/>
                <w:sz w:val="20"/>
              </w:rPr>
            </w:pPr>
          </w:p>
        </w:tc>
      </w:tr>
      <w:tr w:rsidR="00E31D6B" w:rsidRPr="00E31D6B" w:rsidTr="00E31D6B">
        <w:tc>
          <w:tcPr>
            <w:tcW w:w="229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31D6B" w:rsidRPr="00E31D6B" w:rsidRDefault="00E31D6B">
            <w:pPr>
              <w:jc w:val="both"/>
              <w:rPr>
                <w:rFonts w:asciiTheme="minorHAnsi" w:eastAsiaTheme="minorHAnsi" w:hAnsiTheme="minorHAnsi" w:cs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E31D6B" w:rsidRPr="00E31D6B" w:rsidRDefault="00E31D6B">
            <w:pPr>
              <w:jc w:val="both"/>
              <w:rPr>
                <w:rFonts w:asciiTheme="minorHAnsi" w:eastAsiaTheme="minorHAnsi" w:hAnsiTheme="minorHAnsi" w:cs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E31D6B" w:rsidRPr="00E31D6B" w:rsidRDefault="00E31D6B">
            <w:pPr>
              <w:jc w:val="both"/>
              <w:rPr>
                <w:rFonts w:asciiTheme="minorHAnsi" w:eastAsiaTheme="minorHAnsi" w:hAnsiTheme="minorHAnsi" w:cstheme="minorHAnsi"/>
                <w:b/>
                <w:bCs/>
                <w:sz w:val="20"/>
              </w:rPr>
            </w:pPr>
          </w:p>
        </w:tc>
        <w:tc>
          <w:tcPr>
            <w:tcW w:w="2292" w:type="dxa"/>
            <w:tcBorders>
              <w:top w:val="nil"/>
              <w:left w:val="nil"/>
              <w:bottom w:val="single" w:sz="8" w:space="0" w:color="000000"/>
              <w:right w:val="single" w:sz="8" w:space="0" w:color="000000"/>
            </w:tcBorders>
            <w:tcMar>
              <w:top w:w="0" w:type="dxa"/>
              <w:left w:w="108" w:type="dxa"/>
              <w:bottom w:w="0" w:type="dxa"/>
              <w:right w:w="108" w:type="dxa"/>
            </w:tcMar>
          </w:tcPr>
          <w:p w:rsidR="00E31D6B" w:rsidRPr="00E31D6B" w:rsidRDefault="00E31D6B">
            <w:pPr>
              <w:jc w:val="both"/>
              <w:rPr>
                <w:rFonts w:asciiTheme="minorHAnsi" w:eastAsiaTheme="minorHAnsi" w:hAnsiTheme="minorHAnsi" w:cstheme="minorHAnsi"/>
                <w:b/>
                <w:bCs/>
                <w:sz w:val="20"/>
              </w:rPr>
            </w:pPr>
          </w:p>
        </w:tc>
      </w:tr>
    </w:tbl>
    <w:p w:rsidR="00E31D6B" w:rsidRDefault="00E31D6B" w:rsidP="00E31D6B">
      <w:pPr>
        <w:pStyle w:val="ListParagraph"/>
        <w:ind w:left="0"/>
        <w:jc w:val="both"/>
        <w:rPr>
          <w:rFonts w:ascii="Calibri" w:eastAsiaTheme="minorHAnsi" w:hAnsi="Calibri" w:cs="Calibri"/>
          <w:b/>
          <w:bCs/>
          <w:sz w:val="20"/>
          <w:szCs w:val="20"/>
        </w:rPr>
      </w:pPr>
    </w:p>
    <w:p w:rsidR="00E31D6B" w:rsidRDefault="00E31D6B" w:rsidP="00DC7394">
      <w:pPr>
        <w:rPr>
          <w:rFonts w:ascii="Calibri" w:hAnsi="Calibri"/>
          <w:sz w:val="20"/>
        </w:rPr>
      </w:pPr>
    </w:p>
    <w:p w:rsidR="009F24AD" w:rsidRPr="009F24AD" w:rsidRDefault="009F24AD" w:rsidP="009F24AD">
      <w:pPr>
        <w:rPr>
          <w:rFonts w:asciiTheme="minorHAnsi" w:hAnsiTheme="minorHAnsi" w:cstheme="minorHAnsi"/>
          <w:sz w:val="20"/>
        </w:rPr>
      </w:pPr>
      <w:r w:rsidRPr="009F24AD">
        <w:rPr>
          <w:rFonts w:asciiTheme="minorHAnsi" w:hAnsiTheme="minorHAnsi" w:cstheme="minorHAnsi"/>
          <w:sz w:val="20"/>
        </w:rPr>
        <w:t>*Activities for 1.1 (Recruitment of 2 International Consultants and other miscellaneous), 1.2(Inception Workshop, DSA, Travel fee, HACT assessment etc.), 1.3(consultation meetings), and 3.1(2 NGOs contracts).</w:t>
      </w:r>
    </w:p>
    <w:p w:rsidR="009F24AD" w:rsidRPr="009F24AD" w:rsidRDefault="009F24AD" w:rsidP="009F24AD">
      <w:pPr>
        <w:rPr>
          <w:rFonts w:asciiTheme="minorHAnsi" w:hAnsiTheme="minorHAnsi" w:cstheme="minorHAnsi"/>
          <w:sz w:val="20"/>
        </w:rPr>
      </w:pPr>
      <w:r w:rsidRPr="009F24AD">
        <w:rPr>
          <w:rFonts w:asciiTheme="minorHAnsi" w:hAnsiTheme="minorHAnsi" w:cstheme="minorHAnsi"/>
          <w:sz w:val="20"/>
        </w:rPr>
        <w:t>**This figure does not include ISS &amp; cost recovery service charges and this figure is as of 12 January 2012.</w:t>
      </w:r>
    </w:p>
    <w:p w:rsidR="009F24AD" w:rsidRDefault="009F24AD" w:rsidP="00DC7394">
      <w:pPr>
        <w:rPr>
          <w:rFonts w:ascii="Calibri" w:hAnsi="Calibri"/>
          <w:sz w:val="20"/>
        </w:rPr>
        <w:sectPr w:rsidR="009F24AD" w:rsidSect="00582770">
          <w:endnotePr>
            <w:numFmt w:val="decimal"/>
          </w:endnotePr>
          <w:pgSz w:w="16839" w:h="11907" w:orient="landscape" w:code="9"/>
          <w:pgMar w:top="1440" w:right="720" w:bottom="1440" w:left="1260" w:header="720" w:footer="435" w:gutter="0"/>
          <w:pgNumType w:start="2"/>
          <w:cols w:space="720"/>
          <w:titlePg/>
          <w:docGrid w:linePitch="360"/>
        </w:sectPr>
      </w:pPr>
    </w:p>
    <w:p w:rsidR="00F606F5" w:rsidRPr="006D6B15" w:rsidRDefault="00F606F5" w:rsidP="00CA6B13">
      <w:pPr>
        <w:pStyle w:val="ListParagraph"/>
        <w:numPr>
          <w:ilvl w:val="0"/>
          <w:numId w:val="4"/>
        </w:numPr>
        <w:jc w:val="both"/>
        <w:rPr>
          <w:rFonts w:ascii="Calibri" w:hAnsi="Calibri" w:cs="Arial"/>
          <w:b/>
          <w:sz w:val="28"/>
          <w:szCs w:val="28"/>
        </w:rPr>
      </w:pPr>
      <w:r>
        <w:rPr>
          <w:rFonts w:ascii="Calibri" w:hAnsi="Calibri" w:cs="Arial"/>
          <w:b/>
          <w:sz w:val="28"/>
          <w:szCs w:val="28"/>
        </w:rPr>
        <w:lastRenderedPageBreak/>
        <w:t xml:space="preserve">National </w:t>
      </w:r>
      <w:proofErr w:type="spellStart"/>
      <w:r>
        <w:rPr>
          <w:rFonts w:ascii="Calibri" w:hAnsi="Calibri" w:cs="Arial"/>
          <w:b/>
          <w:sz w:val="28"/>
          <w:szCs w:val="28"/>
        </w:rPr>
        <w:t>Programme</w:t>
      </w:r>
      <w:proofErr w:type="spellEnd"/>
      <w:r>
        <w:rPr>
          <w:rFonts w:ascii="Calibri" w:hAnsi="Calibri" w:cs="Arial"/>
          <w:b/>
          <w:sz w:val="28"/>
          <w:szCs w:val="28"/>
        </w:rPr>
        <w:t xml:space="preserve"> Progress</w:t>
      </w:r>
    </w:p>
    <w:p w:rsidR="00F606F5" w:rsidRDefault="00F606F5" w:rsidP="001444CF">
      <w:pPr>
        <w:jc w:val="both"/>
        <w:rPr>
          <w:rFonts w:ascii="Calibri" w:hAnsi="Calibri" w:cs="Arial"/>
          <w:sz w:val="20"/>
        </w:rPr>
      </w:pPr>
    </w:p>
    <w:p w:rsidR="00F606F5" w:rsidRPr="005E20CC" w:rsidRDefault="00F606F5" w:rsidP="00CA6B13">
      <w:pPr>
        <w:pStyle w:val="ListParagraph"/>
        <w:numPr>
          <w:ilvl w:val="1"/>
          <w:numId w:val="4"/>
        </w:numPr>
        <w:ind w:left="360"/>
        <w:jc w:val="both"/>
        <w:rPr>
          <w:rFonts w:ascii="Calibri" w:hAnsi="Calibri" w:cs="Arial"/>
          <w:b/>
        </w:rPr>
      </w:pPr>
      <w:r w:rsidRPr="005E20CC">
        <w:rPr>
          <w:rFonts w:ascii="Calibri" w:hAnsi="Calibri" w:cs="Arial"/>
          <w:b/>
        </w:rPr>
        <w:t xml:space="preserve">Narrative on Progress, </w:t>
      </w:r>
      <w:r>
        <w:rPr>
          <w:rFonts w:ascii="Calibri" w:hAnsi="Calibri" w:cs="Arial"/>
          <w:b/>
        </w:rPr>
        <w:t>Difficulties</w:t>
      </w:r>
      <w:r w:rsidR="00E31D6B">
        <w:rPr>
          <w:rFonts w:ascii="Calibri" w:hAnsi="Calibri" w:cs="Arial"/>
          <w:b/>
        </w:rPr>
        <w:t xml:space="preserve"> </w:t>
      </w:r>
      <w:r w:rsidRPr="005E20CC">
        <w:rPr>
          <w:rFonts w:ascii="Calibri" w:hAnsi="Calibri" w:cs="Arial"/>
          <w:b/>
        </w:rPr>
        <w:t>and Contingency Measures</w:t>
      </w:r>
    </w:p>
    <w:p w:rsidR="00F606F5" w:rsidRPr="005E20CC" w:rsidRDefault="00F606F5" w:rsidP="005E20CC">
      <w:pPr>
        <w:pStyle w:val="ListParagraph"/>
        <w:ind w:left="0"/>
        <w:jc w:val="both"/>
        <w:rPr>
          <w:rFonts w:ascii="Calibri" w:hAnsi="Calibri" w:cs="Arial"/>
          <w:b/>
          <w:sz w:val="20"/>
          <w:szCs w:val="20"/>
        </w:rPr>
      </w:pPr>
    </w:p>
    <w:p w:rsidR="00F606F5" w:rsidRDefault="00F606F5" w:rsidP="0009421C">
      <w:pPr>
        <w:pStyle w:val="ListParagraph"/>
        <w:numPr>
          <w:ilvl w:val="2"/>
          <w:numId w:val="4"/>
        </w:numPr>
        <w:ind w:left="720"/>
        <w:jc w:val="both"/>
        <w:rPr>
          <w:rFonts w:ascii="Calibri" w:hAnsi="Calibri" w:cs="Arial"/>
          <w:b/>
          <w:sz w:val="28"/>
          <w:szCs w:val="28"/>
        </w:rPr>
      </w:pPr>
      <w:r w:rsidRPr="005411D0">
        <w:rPr>
          <w:rFonts w:ascii="Calibri" w:hAnsi="Calibri"/>
          <w:b/>
          <w:sz w:val="20"/>
        </w:rPr>
        <w:t xml:space="preserve">Please provide a brief overall assessment of the extent to which the National </w:t>
      </w:r>
      <w:proofErr w:type="spellStart"/>
      <w:r w:rsidRPr="005411D0">
        <w:rPr>
          <w:rFonts w:ascii="Calibri" w:hAnsi="Calibri"/>
          <w:b/>
          <w:sz w:val="20"/>
        </w:rPr>
        <w:t>Programme</w:t>
      </w:r>
      <w:proofErr w:type="spellEnd"/>
      <w:r w:rsidR="00E31D6B">
        <w:rPr>
          <w:rFonts w:ascii="Calibri" w:hAnsi="Calibri"/>
          <w:b/>
          <w:sz w:val="20"/>
        </w:rPr>
        <w:t xml:space="preserve"> </w:t>
      </w:r>
      <w:r>
        <w:rPr>
          <w:rFonts w:ascii="Calibri" w:hAnsi="Calibri"/>
          <w:b/>
          <w:sz w:val="20"/>
        </w:rPr>
        <w:t>is</w:t>
      </w:r>
      <w:r w:rsidRPr="005411D0">
        <w:rPr>
          <w:rFonts w:ascii="Calibri" w:hAnsi="Calibri"/>
          <w:b/>
          <w:sz w:val="20"/>
        </w:rPr>
        <w:t xml:space="preserve"> progressing in relation to expected outcomes and outputs</w:t>
      </w:r>
      <w:r>
        <w:rPr>
          <w:rFonts w:ascii="Calibri" w:hAnsi="Calibri"/>
          <w:b/>
          <w:sz w:val="20"/>
        </w:rPr>
        <w:t xml:space="preserve">. </w:t>
      </w:r>
      <w:r w:rsidRPr="005411D0">
        <w:rPr>
          <w:rFonts w:ascii="Calibri" w:hAnsi="Calibri"/>
          <w:b/>
          <w:sz w:val="20"/>
        </w:rPr>
        <w:t>Please provide examples if relevant</w:t>
      </w:r>
      <w:r>
        <w:rPr>
          <w:rFonts w:ascii="Calibri" w:hAnsi="Calibri"/>
          <w:b/>
          <w:sz w:val="20"/>
        </w:rPr>
        <w:t xml:space="preserve"> (600 words)</w:t>
      </w:r>
      <w:r w:rsidRPr="005411D0">
        <w:rPr>
          <w:rFonts w:ascii="Calibri" w:hAnsi="Calibri"/>
          <w:b/>
          <w:sz w:val="20"/>
        </w:rPr>
        <w:t>.</w:t>
      </w:r>
    </w:p>
    <w:p w:rsidR="00F606F5" w:rsidRDefault="00F606F5" w:rsidP="0009421C">
      <w:pPr>
        <w:pStyle w:val="ListParagraph"/>
        <w:jc w:val="both"/>
        <w:rPr>
          <w:rFonts w:ascii="Calibri" w:hAnsi="Calibri"/>
          <w:bCs/>
          <w:sz w:val="20"/>
        </w:rPr>
      </w:pPr>
    </w:p>
    <w:p w:rsidR="00F606F5" w:rsidRDefault="00F606F5" w:rsidP="0009421C">
      <w:pPr>
        <w:pStyle w:val="ListParagraph"/>
        <w:jc w:val="both"/>
        <w:rPr>
          <w:rFonts w:ascii="Calibri" w:hAnsi="Calibri"/>
          <w:bCs/>
          <w:sz w:val="20"/>
        </w:rPr>
      </w:pPr>
      <w:r>
        <w:rPr>
          <w:rFonts w:ascii="Calibri" w:hAnsi="Calibri"/>
          <w:bCs/>
          <w:sz w:val="20"/>
        </w:rPr>
        <w:t xml:space="preserve">Implementing the UN-REDD </w:t>
      </w:r>
      <w:proofErr w:type="spellStart"/>
      <w:r>
        <w:rPr>
          <w:rFonts w:ascii="Calibri" w:hAnsi="Calibri"/>
          <w:bCs/>
          <w:sz w:val="20"/>
        </w:rPr>
        <w:t>Programme</w:t>
      </w:r>
      <w:proofErr w:type="spellEnd"/>
      <w:r>
        <w:rPr>
          <w:rFonts w:ascii="Calibri" w:hAnsi="Calibri"/>
          <w:bCs/>
          <w:sz w:val="20"/>
        </w:rPr>
        <w:t xml:space="preserve"> in Cambodia is more complex than in most other countries due to the equal involvement of two Ministries (and three Agencies within those Ministries).  For this reason, there have been lengthy negotiations regarding implementation arrangements, and the </w:t>
      </w:r>
      <w:proofErr w:type="spellStart"/>
      <w:r>
        <w:rPr>
          <w:rFonts w:ascii="Calibri" w:hAnsi="Calibri"/>
          <w:bCs/>
          <w:sz w:val="20"/>
        </w:rPr>
        <w:t>programme</w:t>
      </w:r>
      <w:proofErr w:type="spellEnd"/>
      <w:r>
        <w:rPr>
          <w:rFonts w:ascii="Calibri" w:hAnsi="Calibri"/>
          <w:bCs/>
          <w:sz w:val="20"/>
        </w:rPr>
        <w:t xml:space="preserve"> remains within its inception phase. Important steps have been taken with strong government engagement to establish the management and governance bodies so that these will be fully functional in early 2012 (Outcomes 1.1. and 1.2). The Inception workshop provided an important showcase to launch the </w:t>
      </w:r>
      <w:proofErr w:type="spellStart"/>
      <w:r>
        <w:rPr>
          <w:rFonts w:ascii="Calibri" w:hAnsi="Calibri"/>
          <w:bCs/>
          <w:sz w:val="20"/>
        </w:rPr>
        <w:t>programme</w:t>
      </w:r>
      <w:proofErr w:type="spellEnd"/>
      <w:r>
        <w:rPr>
          <w:rFonts w:ascii="Calibri" w:hAnsi="Calibri"/>
          <w:bCs/>
          <w:sz w:val="20"/>
        </w:rPr>
        <w:t xml:space="preserve"> and increase awareness of the work that will be done. It also provided an opportunity to initiate discussions with key stakeholder groups on how they will interact with the </w:t>
      </w:r>
      <w:proofErr w:type="spellStart"/>
      <w:r>
        <w:rPr>
          <w:rFonts w:ascii="Calibri" w:hAnsi="Calibri"/>
          <w:bCs/>
          <w:sz w:val="20"/>
        </w:rPr>
        <w:t>programme</w:t>
      </w:r>
      <w:proofErr w:type="spellEnd"/>
      <w:r>
        <w:rPr>
          <w:rFonts w:ascii="Calibri" w:hAnsi="Calibri"/>
          <w:bCs/>
          <w:sz w:val="20"/>
        </w:rPr>
        <w:t xml:space="preserve"> in the future (Outcomes 1.3</w:t>
      </w:r>
      <w:proofErr w:type="gramStart"/>
      <w:r>
        <w:rPr>
          <w:rFonts w:ascii="Calibri" w:hAnsi="Calibri"/>
          <w:bCs/>
          <w:sz w:val="20"/>
        </w:rPr>
        <w:t>,1.4</w:t>
      </w:r>
      <w:proofErr w:type="gramEnd"/>
      <w:r>
        <w:rPr>
          <w:rFonts w:ascii="Calibri" w:hAnsi="Calibri"/>
          <w:bCs/>
          <w:sz w:val="20"/>
        </w:rPr>
        <w:t xml:space="preserve"> and 4). These steps have highlighted the Government and other </w:t>
      </w:r>
      <w:proofErr w:type="gramStart"/>
      <w:r>
        <w:rPr>
          <w:rFonts w:ascii="Calibri" w:hAnsi="Calibri"/>
          <w:bCs/>
          <w:sz w:val="20"/>
        </w:rPr>
        <w:t>stakeholders</w:t>
      </w:r>
      <w:proofErr w:type="gramEnd"/>
      <w:r>
        <w:rPr>
          <w:rFonts w:ascii="Calibri" w:hAnsi="Calibri"/>
          <w:bCs/>
          <w:sz w:val="20"/>
        </w:rPr>
        <w:t xml:space="preserve"> commitment to the process as well as the need to move slowly during the initial stages to facilitate coordination between the different groups engaged. </w:t>
      </w:r>
    </w:p>
    <w:p w:rsidR="00F606F5" w:rsidRDefault="00F606F5" w:rsidP="0009421C">
      <w:pPr>
        <w:pStyle w:val="ListParagraph"/>
        <w:jc w:val="both"/>
        <w:rPr>
          <w:rFonts w:ascii="Calibri" w:hAnsi="Calibri"/>
          <w:bCs/>
          <w:sz w:val="20"/>
        </w:rPr>
      </w:pPr>
    </w:p>
    <w:p w:rsidR="00F606F5" w:rsidRPr="00E31D6B" w:rsidRDefault="00F606F5" w:rsidP="0009421C">
      <w:pPr>
        <w:pStyle w:val="ListParagraph"/>
        <w:jc w:val="both"/>
        <w:rPr>
          <w:rFonts w:asciiTheme="minorHAnsi" w:hAnsiTheme="minorHAnsi" w:cstheme="minorHAnsi"/>
          <w:bCs/>
          <w:sz w:val="20"/>
        </w:rPr>
      </w:pPr>
      <w:r w:rsidRPr="00E31D6B">
        <w:rPr>
          <w:rFonts w:asciiTheme="minorHAnsi" w:hAnsiTheme="minorHAnsi" w:cstheme="minorHAnsi"/>
          <w:bCs/>
          <w:sz w:val="20"/>
        </w:rPr>
        <w:t>MRV capacity building activities started. An MRV technical team is under development with representatives from Fisheries Administration, Forestry Administration, General Department of Nature Conservation and Protection,</w:t>
      </w:r>
      <w:r w:rsidR="00E31D6B" w:rsidRPr="00E31D6B">
        <w:rPr>
          <w:rFonts w:asciiTheme="minorHAnsi" w:hAnsiTheme="minorHAnsi" w:cstheme="minorHAnsi"/>
          <w:bCs/>
          <w:sz w:val="20"/>
        </w:rPr>
        <w:t xml:space="preserve"> </w:t>
      </w:r>
      <w:r w:rsidRPr="00E31D6B">
        <w:rPr>
          <w:rFonts w:asciiTheme="minorHAnsi" w:hAnsiTheme="minorHAnsi" w:cstheme="minorHAnsi"/>
          <w:sz w:val="20"/>
          <w:szCs w:val="20"/>
        </w:rPr>
        <w:t xml:space="preserve">Ministry of Land Management Urban Planning and Construction, Department of Geography. </w:t>
      </w:r>
    </w:p>
    <w:p w:rsidR="00F606F5" w:rsidRPr="00E31D6B" w:rsidRDefault="00F606F5" w:rsidP="0009421C">
      <w:pPr>
        <w:pStyle w:val="ListParagraph"/>
        <w:jc w:val="both"/>
        <w:rPr>
          <w:rFonts w:asciiTheme="minorHAnsi" w:hAnsiTheme="minorHAnsi" w:cstheme="minorHAnsi"/>
          <w:bCs/>
          <w:sz w:val="20"/>
        </w:rPr>
      </w:pPr>
    </w:p>
    <w:p w:rsidR="00F606F5" w:rsidRDefault="00F606F5" w:rsidP="0009421C">
      <w:pPr>
        <w:pStyle w:val="ListParagraph"/>
        <w:jc w:val="both"/>
        <w:rPr>
          <w:rFonts w:ascii="Calibri" w:hAnsi="Calibri"/>
          <w:bCs/>
          <w:sz w:val="20"/>
        </w:rPr>
      </w:pPr>
      <w:r>
        <w:rPr>
          <w:rFonts w:ascii="Calibri" w:hAnsi="Calibri"/>
          <w:bCs/>
          <w:sz w:val="20"/>
        </w:rPr>
        <w:t xml:space="preserve">Activities relating to more technical </w:t>
      </w:r>
      <w:proofErr w:type="spellStart"/>
      <w:r>
        <w:rPr>
          <w:rFonts w:ascii="Calibri" w:hAnsi="Calibri"/>
          <w:bCs/>
          <w:sz w:val="20"/>
        </w:rPr>
        <w:t>programme</w:t>
      </w:r>
      <w:proofErr w:type="spellEnd"/>
      <w:r>
        <w:rPr>
          <w:rFonts w:ascii="Calibri" w:hAnsi="Calibri"/>
          <w:bCs/>
          <w:sz w:val="20"/>
        </w:rPr>
        <w:t xml:space="preserve"> development will start in 2012 when a functional Secretariat is established and is able to lead this process. As such the only significant activity that has been initiated is the issuing of two small grants to pilot projects that were identified during the development of the </w:t>
      </w:r>
      <w:proofErr w:type="spellStart"/>
      <w:r>
        <w:rPr>
          <w:rFonts w:ascii="Calibri" w:hAnsi="Calibri"/>
          <w:bCs/>
          <w:sz w:val="20"/>
        </w:rPr>
        <w:t>programme</w:t>
      </w:r>
      <w:proofErr w:type="spellEnd"/>
      <w:r>
        <w:rPr>
          <w:rFonts w:ascii="Calibri" w:hAnsi="Calibri"/>
          <w:bCs/>
          <w:sz w:val="20"/>
        </w:rPr>
        <w:t xml:space="preserve"> document. </w:t>
      </w:r>
    </w:p>
    <w:p w:rsidR="00F606F5" w:rsidRDefault="00F606F5" w:rsidP="0009421C">
      <w:pPr>
        <w:pStyle w:val="ListParagraph"/>
        <w:jc w:val="both"/>
        <w:rPr>
          <w:rFonts w:ascii="Calibri" w:hAnsi="Calibri"/>
          <w:bCs/>
          <w:sz w:val="20"/>
        </w:rPr>
      </w:pPr>
    </w:p>
    <w:p w:rsidR="00F606F5" w:rsidRPr="00A64BE5" w:rsidRDefault="00F606F5" w:rsidP="00A64BE5">
      <w:pPr>
        <w:pStyle w:val="ListParagraph"/>
        <w:ind w:left="0"/>
        <w:jc w:val="both"/>
        <w:rPr>
          <w:rFonts w:ascii="Calibri" w:hAnsi="Calibri" w:cs="Arial"/>
          <w:b/>
          <w:sz w:val="20"/>
          <w:szCs w:val="20"/>
        </w:rPr>
      </w:pPr>
    </w:p>
    <w:p w:rsidR="00F606F5" w:rsidRPr="00AE6A55" w:rsidRDefault="00F606F5" w:rsidP="00CA6B13">
      <w:pPr>
        <w:pStyle w:val="ListParagraph"/>
        <w:numPr>
          <w:ilvl w:val="2"/>
          <w:numId w:val="4"/>
        </w:numPr>
        <w:ind w:left="720"/>
        <w:jc w:val="both"/>
        <w:rPr>
          <w:rFonts w:ascii="Calibri" w:hAnsi="Calibri" w:cs="Arial"/>
          <w:b/>
          <w:sz w:val="28"/>
          <w:szCs w:val="28"/>
        </w:rPr>
      </w:pPr>
      <w:r w:rsidRPr="005411D0">
        <w:rPr>
          <w:rFonts w:ascii="Calibri" w:hAnsi="Calibri"/>
          <w:b/>
          <w:sz w:val="20"/>
        </w:rPr>
        <w:t xml:space="preserve">Please provide a brief overall assessment of </w:t>
      </w:r>
      <w:r>
        <w:rPr>
          <w:rFonts w:ascii="Calibri" w:hAnsi="Calibri"/>
          <w:b/>
          <w:sz w:val="20"/>
        </w:rPr>
        <w:t xml:space="preserve">any </w:t>
      </w:r>
      <w:r w:rsidRPr="005411D0">
        <w:rPr>
          <w:rFonts w:ascii="Calibri" w:hAnsi="Calibri"/>
          <w:b/>
          <w:sz w:val="20"/>
        </w:rPr>
        <w:t xml:space="preserve">measures taken </w:t>
      </w:r>
      <w:r>
        <w:rPr>
          <w:rFonts w:ascii="Calibri" w:hAnsi="Calibri"/>
          <w:b/>
          <w:sz w:val="20"/>
        </w:rPr>
        <w:t>to ensure</w:t>
      </w:r>
      <w:r w:rsidRPr="005411D0">
        <w:rPr>
          <w:rFonts w:ascii="Calibri" w:hAnsi="Calibri"/>
          <w:b/>
          <w:sz w:val="20"/>
        </w:rPr>
        <w:t xml:space="preserve"> the sustainability of the National </w:t>
      </w:r>
      <w:proofErr w:type="spellStart"/>
      <w:r w:rsidRPr="005411D0">
        <w:rPr>
          <w:rFonts w:ascii="Calibri" w:hAnsi="Calibri"/>
          <w:b/>
          <w:sz w:val="20"/>
        </w:rPr>
        <w:t>Programme</w:t>
      </w:r>
      <w:proofErr w:type="spellEnd"/>
      <w:r>
        <w:rPr>
          <w:rFonts w:ascii="Calibri" w:hAnsi="Calibri"/>
          <w:b/>
          <w:sz w:val="20"/>
        </w:rPr>
        <w:t xml:space="preserve"> results</w:t>
      </w:r>
      <w:r w:rsidRPr="005411D0">
        <w:rPr>
          <w:rFonts w:ascii="Calibri" w:hAnsi="Calibri"/>
          <w:b/>
          <w:sz w:val="20"/>
        </w:rPr>
        <w:t xml:space="preserve"> during the reporting period. Please provide </w:t>
      </w:r>
      <w:r>
        <w:rPr>
          <w:rFonts w:ascii="Calibri" w:hAnsi="Calibri"/>
          <w:b/>
          <w:sz w:val="20"/>
        </w:rPr>
        <w:t>examples if relevant</w:t>
      </w:r>
      <w:r w:rsidRPr="005411D0">
        <w:rPr>
          <w:rFonts w:ascii="Calibri" w:hAnsi="Calibri"/>
          <w:b/>
          <w:sz w:val="20"/>
        </w:rPr>
        <w:t>.(250 words)</w:t>
      </w:r>
    </w:p>
    <w:p w:rsidR="00F606F5" w:rsidRDefault="00F606F5" w:rsidP="00AE6A55">
      <w:pPr>
        <w:pStyle w:val="ListParagraph"/>
        <w:jc w:val="both"/>
        <w:rPr>
          <w:rFonts w:ascii="Calibri" w:hAnsi="Calibri"/>
          <w:sz w:val="20"/>
        </w:rPr>
      </w:pPr>
      <w:r>
        <w:rPr>
          <w:rFonts w:ascii="Calibri" w:hAnsi="Calibri"/>
          <w:sz w:val="20"/>
        </w:rPr>
        <w:t xml:space="preserve">Time is being taken to establish the Taskforce, the PEB and Taskforce Secretariat (PMU) in close consultation with all government agencies involved. This process is intended to support longer term ownership of the </w:t>
      </w:r>
      <w:proofErr w:type="spellStart"/>
      <w:r>
        <w:rPr>
          <w:rFonts w:ascii="Calibri" w:hAnsi="Calibri"/>
          <w:sz w:val="20"/>
        </w:rPr>
        <w:t>programme</w:t>
      </w:r>
      <w:proofErr w:type="spellEnd"/>
      <w:r>
        <w:rPr>
          <w:rFonts w:ascii="Calibri" w:hAnsi="Calibri"/>
          <w:sz w:val="20"/>
        </w:rPr>
        <w:t xml:space="preserve"> across these agencies and facilitate future decision making on key cross cutting issues. Engagement of key government staff within the implementing units will also be critical to building capacity and the long term sustainability of the </w:t>
      </w:r>
      <w:proofErr w:type="spellStart"/>
      <w:r>
        <w:rPr>
          <w:rFonts w:ascii="Calibri" w:hAnsi="Calibri"/>
          <w:sz w:val="20"/>
        </w:rPr>
        <w:t>programme</w:t>
      </w:r>
      <w:proofErr w:type="spellEnd"/>
      <w:r>
        <w:rPr>
          <w:rFonts w:ascii="Calibri" w:hAnsi="Calibri"/>
          <w:sz w:val="20"/>
        </w:rPr>
        <w:t xml:space="preserve">. Considerable work has been done to meet with and engage these staff during this development and inception phase and to ensure that they have a clear understanding of how the </w:t>
      </w:r>
      <w:proofErr w:type="spellStart"/>
      <w:r>
        <w:rPr>
          <w:rFonts w:ascii="Calibri" w:hAnsi="Calibri"/>
          <w:sz w:val="20"/>
        </w:rPr>
        <w:t>programme</w:t>
      </w:r>
      <w:proofErr w:type="spellEnd"/>
      <w:r>
        <w:rPr>
          <w:rFonts w:ascii="Calibri" w:hAnsi="Calibri"/>
          <w:sz w:val="20"/>
        </w:rPr>
        <w:t xml:space="preserve"> is developing. </w:t>
      </w:r>
    </w:p>
    <w:p w:rsidR="00F606F5" w:rsidRDefault="00F606F5" w:rsidP="00AE6A55">
      <w:pPr>
        <w:pStyle w:val="ListParagraph"/>
        <w:jc w:val="both"/>
        <w:rPr>
          <w:rFonts w:ascii="Calibri" w:hAnsi="Calibri"/>
          <w:sz w:val="20"/>
        </w:rPr>
      </w:pPr>
    </w:p>
    <w:p w:rsidR="00F606F5" w:rsidRDefault="00F606F5" w:rsidP="00D8503B">
      <w:pPr>
        <w:pStyle w:val="ListParagraph"/>
        <w:jc w:val="both"/>
        <w:rPr>
          <w:rFonts w:ascii="Calibri" w:hAnsi="Calibri"/>
          <w:bCs/>
          <w:sz w:val="20"/>
        </w:rPr>
      </w:pPr>
      <w:r>
        <w:rPr>
          <w:rFonts w:ascii="Calibri" w:hAnsi="Calibri"/>
          <w:bCs/>
          <w:sz w:val="20"/>
        </w:rPr>
        <w:t xml:space="preserve">Building the capacity of the management and governance structures to both manage the </w:t>
      </w:r>
      <w:proofErr w:type="spellStart"/>
      <w:r>
        <w:rPr>
          <w:rFonts w:ascii="Calibri" w:hAnsi="Calibri"/>
          <w:bCs/>
          <w:sz w:val="20"/>
        </w:rPr>
        <w:t>programme</w:t>
      </w:r>
      <w:proofErr w:type="spellEnd"/>
      <w:r>
        <w:rPr>
          <w:rFonts w:ascii="Calibri" w:hAnsi="Calibri"/>
          <w:bCs/>
          <w:sz w:val="20"/>
        </w:rPr>
        <w:t xml:space="preserve"> and provide technical input will remain a focus for early 2012. Initial capacity building plans for financial management as well as procurement will be critical to the smooth running of operations, with more REDD+ specific training being important to build understanding of the broader </w:t>
      </w:r>
      <w:proofErr w:type="spellStart"/>
      <w:r>
        <w:rPr>
          <w:rFonts w:ascii="Calibri" w:hAnsi="Calibri"/>
          <w:bCs/>
          <w:sz w:val="20"/>
        </w:rPr>
        <w:t>programme</w:t>
      </w:r>
      <w:proofErr w:type="spellEnd"/>
      <w:r>
        <w:rPr>
          <w:rFonts w:ascii="Calibri" w:hAnsi="Calibri"/>
          <w:bCs/>
          <w:sz w:val="20"/>
        </w:rPr>
        <w:t xml:space="preserve"> objectives particularly within more senior government officials. </w:t>
      </w:r>
    </w:p>
    <w:p w:rsidR="00F606F5" w:rsidRPr="00AE6A55" w:rsidRDefault="00F606F5" w:rsidP="00AE6A55">
      <w:pPr>
        <w:pStyle w:val="ListParagraph"/>
        <w:jc w:val="both"/>
        <w:rPr>
          <w:rFonts w:ascii="Calibri" w:hAnsi="Calibri"/>
          <w:sz w:val="20"/>
        </w:rPr>
      </w:pPr>
    </w:p>
    <w:p w:rsidR="00F606F5" w:rsidRPr="00981EFE" w:rsidRDefault="00F606F5" w:rsidP="00BF67F2">
      <w:pPr>
        <w:jc w:val="both"/>
        <w:rPr>
          <w:rFonts w:ascii="Calibri" w:hAnsi="Calibri"/>
          <w:b/>
          <w:sz w:val="20"/>
          <w:u w:val="single"/>
        </w:rPr>
      </w:pPr>
    </w:p>
    <w:p w:rsidR="00F606F5" w:rsidRPr="005E20CC" w:rsidRDefault="00F606F5" w:rsidP="00CA6B13">
      <w:pPr>
        <w:pStyle w:val="ListParagraph"/>
        <w:numPr>
          <w:ilvl w:val="2"/>
          <w:numId w:val="4"/>
        </w:numPr>
        <w:ind w:left="720"/>
        <w:jc w:val="both"/>
        <w:rPr>
          <w:rFonts w:ascii="Calibri" w:hAnsi="Calibri"/>
          <w:b/>
          <w:sz w:val="20"/>
        </w:rPr>
      </w:pPr>
      <w:r>
        <w:rPr>
          <w:rFonts w:ascii="Calibri" w:hAnsi="Calibri"/>
          <w:b/>
          <w:sz w:val="20"/>
        </w:rPr>
        <w:t>If there a</w:t>
      </w:r>
      <w:r w:rsidRPr="00525A62">
        <w:rPr>
          <w:rFonts w:ascii="Calibri" w:hAnsi="Calibri"/>
          <w:b/>
          <w:sz w:val="20"/>
        </w:rPr>
        <w:t>re difficulties in the implementation</w:t>
      </w:r>
      <w:r>
        <w:rPr>
          <w:rFonts w:ascii="Calibri" w:hAnsi="Calibri"/>
          <w:b/>
          <w:sz w:val="20"/>
        </w:rPr>
        <w:t xml:space="preserve"> of the National </w:t>
      </w:r>
      <w:proofErr w:type="spellStart"/>
      <w:r>
        <w:rPr>
          <w:rFonts w:ascii="Calibri" w:hAnsi="Calibri"/>
          <w:b/>
          <w:sz w:val="20"/>
        </w:rPr>
        <w:t>Programme</w:t>
      </w:r>
      <w:proofErr w:type="spellEnd"/>
      <w:r>
        <w:rPr>
          <w:rFonts w:ascii="Calibri" w:hAnsi="Calibri"/>
          <w:b/>
          <w:sz w:val="20"/>
        </w:rPr>
        <w:t>, w</w:t>
      </w:r>
      <w:r w:rsidRPr="00525A62">
        <w:rPr>
          <w:rFonts w:ascii="Calibri" w:hAnsi="Calibri"/>
          <w:b/>
          <w:sz w:val="20"/>
        </w:rPr>
        <w:t xml:space="preserve">hat are the </w:t>
      </w:r>
      <w:r>
        <w:rPr>
          <w:rFonts w:ascii="Calibri" w:hAnsi="Calibri"/>
          <w:b/>
          <w:sz w:val="20"/>
        </w:rPr>
        <w:t xml:space="preserve">main </w:t>
      </w:r>
      <w:r w:rsidRPr="00525A62">
        <w:rPr>
          <w:rFonts w:ascii="Calibri" w:hAnsi="Calibri"/>
          <w:b/>
          <w:sz w:val="20"/>
        </w:rPr>
        <w:t xml:space="preserve">causes of these difficulties? Please </w:t>
      </w:r>
      <w:r>
        <w:rPr>
          <w:rFonts w:ascii="Calibri" w:hAnsi="Calibri"/>
          <w:b/>
          <w:sz w:val="20"/>
        </w:rPr>
        <w:t>check the most suitable option.</w:t>
      </w:r>
    </w:p>
    <w:p w:rsidR="00F606F5" w:rsidRPr="00B13701" w:rsidRDefault="00103099" w:rsidP="005411D0">
      <w:pPr>
        <w:ind w:firstLine="720"/>
        <w:jc w:val="both"/>
        <w:rPr>
          <w:rFonts w:ascii="Calibri" w:hAnsi="Calibri"/>
          <w:sz w:val="20"/>
        </w:rPr>
      </w:pPr>
      <w:r>
        <w:rPr>
          <w:rFonts w:ascii="Calibri" w:hAnsi="Calibri"/>
          <w:sz w:val="20"/>
        </w:rPr>
        <w:fldChar w:fldCharType="begin">
          <w:ffData>
            <w:name w:val=""/>
            <w:enabled/>
            <w:calcOnExit w:val="0"/>
            <w:checkBox>
              <w:sizeAuto/>
              <w:default w:val="0"/>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B13701">
        <w:rPr>
          <w:rFonts w:ascii="Calibri" w:hAnsi="Calibri"/>
          <w:sz w:val="20"/>
        </w:rPr>
        <w:t xml:space="preserve"> UN agency Coordination</w:t>
      </w:r>
    </w:p>
    <w:bookmarkStart w:id="0" w:name="Check13"/>
    <w:p w:rsidR="00F606F5" w:rsidRPr="00B13701" w:rsidRDefault="00103099" w:rsidP="005411D0">
      <w:pPr>
        <w:ind w:firstLine="720"/>
        <w:jc w:val="both"/>
        <w:rPr>
          <w:rFonts w:ascii="Calibri" w:hAnsi="Calibri"/>
          <w:sz w:val="20"/>
        </w:rPr>
      </w:pPr>
      <w:r>
        <w:rPr>
          <w:rFonts w:ascii="Calibri" w:hAnsi="Calibri"/>
          <w:sz w:val="20"/>
        </w:rPr>
        <w:fldChar w:fldCharType="begin">
          <w:ffData>
            <w:name w:val="Check13"/>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bookmarkEnd w:id="0"/>
      <w:r w:rsidR="00F606F5" w:rsidRPr="00B13701">
        <w:rPr>
          <w:rFonts w:ascii="Calibri" w:hAnsi="Calibri"/>
          <w:sz w:val="20"/>
        </w:rPr>
        <w:t xml:space="preserve"> Coordination with Government </w:t>
      </w:r>
    </w:p>
    <w:p w:rsidR="00F606F5" w:rsidRPr="00B13701" w:rsidRDefault="00103099" w:rsidP="005411D0">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B13701">
        <w:rPr>
          <w:rFonts w:ascii="Calibri" w:hAnsi="Calibri"/>
          <w:sz w:val="20"/>
        </w:rPr>
        <w:t xml:space="preserve"> Coordination within the Government </w:t>
      </w:r>
    </w:p>
    <w:p w:rsidR="00F606F5" w:rsidRPr="00B13701" w:rsidRDefault="00103099" w:rsidP="005411D0">
      <w:pPr>
        <w:ind w:left="720"/>
        <w:jc w:val="both"/>
        <w:rPr>
          <w:rFonts w:ascii="Calibri" w:hAnsi="Calibri"/>
          <w:sz w:val="20"/>
        </w:rPr>
      </w:pPr>
      <w:r w:rsidRPr="00B13701">
        <w:rPr>
          <w:rFonts w:ascii="Calibri" w:hAnsi="Calibri"/>
          <w:sz w:val="20"/>
        </w:rPr>
        <w:fldChar w:fldCharType="begin">
          <w:ffData>
            <w:name w:val="Check13"/>
            <w:enabled/>
            <w:calcOnExit w:val="0"/>
            <w:checkBox>
              <w:sizeAuto/>
              <w:default w:val="0"/>
            </w:checkBox>
          </w:ffData>
        </w:fldChar>
      </w:r>
      <w:r w:rsidR="00F606F5"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F606F5" w:rsidRPr="00B13701">
        <w:rPr>
          <w:rFonts w:ascii="Calibri" w:hAnsi="Calibri"/>
          <w:sz w:val="20"/>
        </w:rPr>
        <w:t xml:space="preserve"> Ad</w:t>
      </w:r>
      <w:r w:rsidR="00F606F5">
        <w:rPr>
          <w:rFonts w:ascii="Calibri" w:hAnsi="Calibri"/>
          <w:sz w:val="20"/>
        </w:rPr>
        <w:t>ministrative (Procurement, etc)</w:t>
      </w:r>
      <w:r w:rsidR="00F606F5" w:rsidRPr="00B13701">
        <w:rPr>
          <w:rFonts w:ascii="Calibri" w:hAnsi="Calibri"/>
          <w:sz w:val="20"/>
        </w:rPr>
        <w:t xml:space="preserve"> /Financial (management of funds, availability, budget revision, etc)</w:t>
      </w:r>
    </w:p>
    <w:p w:rsidR="00F606F5" w:rsidRDefault="00103099" w:rsidP="005411D0">
      <w:pPr>
        <w:ind w:firstLine="720"/>
        <w:jc w:val="both"/>
        <w:rPr>
          <w:rFonts w:ascii="Calibri" w:hAnsi="Calibri"/>
          <w:sz w:val="20"/>
        </w:rPr>
      </w:pPr>
      <w:r>
        <w:rPr>
          <w:rFonts w:ascii="Calibri" w:hAnsi="Calibri"/>
          <w:sz w:val="20"/>
        </w:rPr>
        <w:lastRenderedPageBreak/>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B13701">
        <w:rPr>
          <w:rFonts w:ascii="Calibri" w:hAnsi="Calibri"/>
          <w:sz w:val="20"/>
        </w:rPr>
        <w:t xml:space="preserve"> Management: 1. Activity and output management </w:t>
      </w:r>
    </w:p>
    <w:p w:rsidR="00F606F5" w:rsidRDefault="00103099" w:rsidP="005411D0">
      <w:pPr>
        <w:ind w:firstLine="720"/>
        <w:jc w:val="both"/>
        <w:rPr>
          <w:rFonts w:ascii="Calibri" w:hAnsi="Calibri"/>
          <w:sz w:val="20"/>
        </w:rPr>
      </w:pPr>
      <w:r w:rsidRPr="00B13701">
        <w:rPr>
          <w:rFonts w:ascii="Calibri" w:hAnsi="Calibri"/>
          <w:sz w:val="20"/>
        </w:rPr>
        <w:fldChar w:fldCharType="begin">
          <w:ffData>
            <w:name w:val="Check13"/>
            <w:enabled/>
            <w:calcOnExit w:val="0"/>
            <w:checkBox>
              <w:sizeAuto/>
              <w:default w:val="0"/>
            </w:checkBox>
          </w:ffData>
        </w:fldChar>
      </w:r>
      <w:r w:rsidR="00F606F5"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F606F5" w:rsidRPr="00B13701">
        <w:rPr>
          <w:rFonts w:ascii="Calibri" w:hAnsi="Calibri"/>
          <w:sz w:val="20"/>
        </w:rPr>
        <w:t xml:space="preserve"> Management</w:t>
      </w:r>
      <w:proofErr w:type="gramStart"/>
      <w:r w:rsidR="00F606F5" w:rsidRPr="00B13701">
        <w:rPr>
          <w:rFonts w:ascii="Calibri" w:hAnsi="Calibri"/>
          <w:sz w:val="20"/>
        </w:rPr>
        <w:t>:2</w:t>
      </w:r>
      <w:proofErr w:type="gramEnd"/>
      <w:r w:rsidR="00F606F5" w:rsidRPr="00B13701">
        <w:rPr>
          <w:rFonts w:ascii="Calibri" w:hAnsi="Calibri"/>
          <w:sz w:val="20"/>
        </w:rPr>
        <w:t xml:space="preserve">. Governance/Decision making (PMC/NSC) </w:t>
      </w:r>
    </w:p>
    <w:p w:rsidR="00F606F5" w:rsidRDefault="00103099" w:rsidP="005411D0">
      <w:pPr>
        <w:ind w:firstLine="720"/>
        <w:jc w:val="both"/>
        <w:rPr>
          <w:rFonts w:ascii="Calibri" w:hAnsi="Calibri"/>
          <w:sz w:val="20"/>
        </w:rPr>
      </w:pPr>
      <w:r w:rsidRPr="00B13701">
        <w:rPr>
          <w:rFonts w:ascii="Calibri" w:hAnsi="Calibri"/>
          <w:sz w:val="20"/>
        </w:rPr>
        <w:fldChar w:fldCharType="begin">
          <w:ffData>
            <w:name w:val="Check13"/>
            <w:enabled/>
            <w:calcOnExit w:val="0"/>
            <w:checkBox>
              <w:sizeAuto/>
              <w:default w:val="0"/>
            </w:checkBox>
          </w:ffData>
        </w:fldChar>
      </w:r>
      <w:r w:rsidR="00F606F5"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F606F5" w:rsidRPr="00B13701">
        <w:rPr>
          <w:rFonts w:ascii="Calibri" w:hAnsi="Calibri"/>
          <w:sz w:val="20"/>
        </w:rPr>
        <w:t>Accountability</w:t>
      </w:r>
    </w:p>
    <w:p w:rsidR="00F606F5" w:rsidRPr="00B13701" w:rsidRDefault="00103099" w:rsidP="005411D0">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Transparency</w:t>
      </w:r>
    </w:p>
    <w:p w:rsidR="00F606F5" w:rsidRPr="00B13701" w:rsidRDefault="00103099" w:rsidP="005411D0">
      <w:pPr>
        <w:ind w:firstLine="720"/>
        <w:jc w:val="both"/>
        <w:rPr>
          <w:rFonts w:ascii="Calibri" w:hAnsi="Calibri"/>
          <w:sz w:val="20"/>
        </w:rPr>
      </w:pPr>
      <w:r w:rsidRPr="00B13701">
        <w:rPr>
          <w:rFonts w:ascii="Calibri" w:hAnsi="Calibri"/>
          <w:sz w:val="20"/>
        </w:rPr>
        <w:fldChar w:fldCharType="begin">
          <w:ffData>
            <w:name w:val="Check13"/>
            <w:enabled/>
            <w:calcOnExit w:val="0"/>
            <w:checkBox>
              <w:sizeAuto/>
              <w:default w:val="0"/>
            </w:checkBox>
          </w:ffData>
        </w:fldChar>
      </w:r>
      <w:r w:rsidR="00F606F5"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F606F5">
        <w:rPr>
          <w:rFonts w:ascii="Calibri" w:hAnsi="Calibri"/>
          <w:sz w:val="20"/>
        </w:rPr>
        <w:t>National</w:t>
      </w:r>
      <w:r w:rsidR="00E31D6B">
        <w:rPr>
          <w:rFonts w:ascii="Calibri" w:hAnsi="Calibri"/>
          <w:sz w:val="20"/>
        </w:rPr>
        <w:t xml:space="preserve"> </w:t>
      </w:r>
      <w:proofErr w:type="spellStart"/>
      <w:r w:rsidR="00F606F5">
        <w:rPr>
          <w:rFonts w:ascii="Calibri" w:hAnsi="Calibri"/>
          <w:sz w:val="20"/>
        </w:rPr>
        <w:t>Programme</w:t>
      </w:r>
      <w:proofErr w:type="spellEnd"/>
      <w:r w:rsidR="00F606F5">
        <w:rPr>
          <w:rFonts w:ascii="Calibri" w:hAnsi="Calibri"/>
          <w:sz w:val="20"/>
        </w:rPr>
        <w:t xml:space="preserve"> design</w:t>
      </w:r>
    </w:p>
    <w:p w:rsidR="00F606F5" w:rsidRDefault="00103099" w:rsidP="005E20CC">
      <w:pPr>
        <w:ind w:left="720"/>
        <w:jc w:val="both"/>
        <w:rPr>
          <w:rFonts w:ascii="Calibri" w:hAnsi="Calibri"/>
          <w:sz w:val="20"/>
        </w:rPr>
      </w:pPr>
      <w:r w:rsidRPr="00B13701">
        <w:rPr>
          <w:rFonts w:ascii="Calibri" w:hAnsi="Calibri"/>
          <w:sz w:val="20"/>
        </w:rPr>
        <w:fldChar w:fldCharType="begin">
          <w:ffData>
            <w:name w:val="Check13"/>
            <w:enabled/>
            <w:calcOnExit w:val="0"/>
            <w:checkBox>
              <w:sizeAuto/>
              <w:default w:val="0"/>
            </w:checkBox>
          </w:ffData>
        </w:fldChar>
      </w:r>
      <w:r w:rsidR="00F606F5"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F606F5" w:rsidRPr="00B13701">
        <w:rPr>
          <w:rFonts w:ascii="Calibri" w:hAnsi="Calibri"/>
          <w:sz w:val="20"/>
        </w:rPr>
        <w:t xml:space="preserve"> External to the </w:t>
      </w:r>
      <w:r w:rsidR="00F606F5">
        <w:rPr>
          <w:rFonts w:ascii="Calibri" w:hAnsi="Calibri"/>
          <w:sz w:val="20"/>
        </w:rPr>
        <w:t>National</w:t>
      </w:r>
      <w:r w:rsidR="00E31D6B">
        <w:rPr>
          <w:rFonts w:ascii="Calibri" w:hAnsi="Calibri"/>
          <w:sz w:val="20"/>
        </w:rPr>
        <w:t xml:space="preserve"> </w:t>
      </w:r>
      <w:proofErr w:type="spellStart"/>
      <w:r w:rsidR="00F606F5" w:rsidRPr="00B13701">
        <w:rPr>
          <w:rFonts w:ascii="Calibri" w:hAnsi="Calibri"/>
          <w:sz w:val="20"/>
        </w:rPr>
        <w:t>Programme</w:t>
      </w:r>
      <w:proofErr w:type="spellEnd"/>
      <w:r w:rsidR="00F606F5" w:rsidRPr="00B13701">
        <w:rPr>
          <w:rFonts w:ascii="Calibri" w:hAnsi="Calibri"/>
          <w:sz w:val="20"/>
        </w:rPr>
        <w:t xml:space="preserve"> (risks and assumptions, elections, natural disaster, social unrest)</w:t>
      </w:r>
    </w:p>
    <w:p w:rsidR="00F606F5" w:rsidRPr="00B13701" w:rsidRDefault="00F606F5" w:rsidP="00BF67F2">
      <w:pPr>
        <w:jc w:val="both"/>
        <w:rPr>
          <w:rFonts w:ascii="Calibri" w:hAnsi="Calibri"/>
          <w:sz w:val="20"/>
        </w:rPr>
      </w:pPr>
    </w:p>
    <w:p w:rsidR="00F606F5" w:rsidRDefault="00F606F5" w:rsidP="00CA6B13">
      <w:pPr>
        <w:pStyle w:val="ListParagraph"/>
        <w:numPr>
          <w:ilvl w:val="2"/>
          <w:numId w:val="4"/>
        </w:numPr>
        <w:ind w:left="720"/>
        <w:jc w:val="both"/>
        <w:rPr>
          <w:rFonts w:ascii="Calibri" w:hAnsi="Calibri"/>
          <w:b/>
          <w:sz w:val="20"/>
        </w:rPr>
      </w:pPr>
      <w:r>
        <w:rPr>
          <w:rFonts w:ascii="Calibri" w:hAnsi="Calibri"/>
          <w:b/>
          <w:sz w:val="20"/>
        </w:rPr>
        <w:t>If boxes are checked under 2.1.3, p</w:t>
      </w:r>
      <w:r w:rsidRPr="00525A62">
        <w:rPr>
          <w:rFonts w:ascii="Calibri" w:hAnsi="Calibri"/>
          <w:b/>
          <w:sz w:val="20"/>
        </w:rPr>
        <w:t xml:space="preserve">lease briefly describe </w:t>
      </w:r>
      <w:r>
        <w:rPr>
          <w:rFonts w:ascii="Calibri" w:hAnsi="Calibri"/>
          <w:b/>
          <w:sz w:val="20"/>
        </w:rPr>
        <w:t>any</w:t>
      </w:r>
      <w:r w:rsidR="00E31D6B">
        <w:rPr>
          <w:rFonts w:ascii="Calibri" w:hAnsi="Calibri"/>
          <w:b/>
          <w:sz w:val="20"/>
        </w:rPr>
        <w:t xml:space="preserve"> </w:t>
      </w:r>
      <w:r w:rsidRPr="00525A62">
        <w:rPr>
          <w:rFonts w:ascii="Calibri" w:hAnsi="Calibri"/>
          <w:b/>
          <w:sz w:val="20"/>
        </w:rPr>
        <w:t xml:space="preserve">current </w:t>
      </w:r>
      <w:r w:rsidRPr="00346145">
        <w:rPr>
          <w:rFonts w:ascii="Calibri" w:hAnsi="Calibri"/>
          <w:b/>
          <w:i/>
          <w:sz w:val="20"/>
        </w:rPr>
        <w:t>internal</w:t>
      </w:r>
      <w:r w:rsidR="00E31D6B">
        <w:rPr>
          <w:rFonts w:ascii="Calibri" w:hAnsi="Calibri"/>
          <w:b/>
          <w:i/>
          <w:sz w:val="20"/>
        </w:rPr>
        <w:t xml:space="preserve"> </w:t>
      </w:r>
      <w:r w:rsidRPr="00525A62">
        <w:rPr>
          <w:rFonts w:ascii="Calibri" w:hAnsi="Calibri"/>
          <w:b/>
          <w:sz w:val="20"/>
        </w:rPr>
        <w:t xml:space="preserve">difficulties the </w:t>
      </w:r>
      <w:r>
        <w:rPr>
          <w:rFonts w:ascii="Calibri" w:hAnsi="Calibri"/>
          <w:b/>
          <w:sz w:val="20"/>
        </w:rPr>
        <w:t>National</w:t>
      </w:r>
      <w:r w:rsidR="00E31D6B">
        <w:rPr>
          <w:rFonts w:ascii="Calibri" w:hAnsi="Calibri"/>
          <w:b/>
          <w:sz w:val="20"/>
        </w:rPr>
        <w:t xml:space="preserve"> </w:t>
      </w:r>
      <w:proofErr w:type="spellStart"/>
      <w:r w:rsidRPr="00525A62">
        <w:rPr>
          <w:rFonts w:ascii="Calibri" w:hAnsi="Calibri"/>
          <w:b/>
          <w:sz w:val="20"/>
        </w:rPr>
        <w:t>Programme</w:t>
      </w:r>
      <w:proofErr w:type="spellEnd"/>
      <w:r w:rsidRPr="00525A62">
        <w:rPr>
          <w:rFonts w:ascii="Calibri" w:hAnsi="Calibri"/>
          <w:b/>
          <w:sz w:val="20"/>
        </w:rPr>
        <w:t xml:space="preserve"> is facing in relation to the </w:t>
      </w:r>
      <w:r>
        <w:rPr>
          <w:rFonts w:ascii="Calibri" w:hAnsi="Calibri"/>
          <w:b/>
          <w:sz w:val="20"/>
        </w:rPr>
        <w:t>implementation of the activities outlined</w:t>
      </w:r>
      <w:r w:rsidRPr="00525A62">
        <w:rPr>
          <w:rFonts w:ascii="Calibri" w:hAnsi="Calibri"/>
          <w:b/>
          <w:sz w:val="20"/>
        </w:rPr>
        <w:t xml:space="preserve"> in the </w:t>
      </w:r>
      <w:r>
        <w:rPr>
          <w:rFonts w:ascii="Calibri" w:hAnsi="Calibri"/>
          <w:b/>
          <w:sz w:val="20"/>
        </w:rPr>
        <w:t>National</w:t>
      </w:r>
      <w:r w:rsidR="00E31D6B">
        <w:rPr>
          <w:rFonts w:ascii="Calibri" w:hAnsi="Calibri"/>
          <w:b/>
          <w:sz w:val="20"/>
        </w:rPr>
        <w:t xml:space="preserve"> </w:t>
      </w:r>
      <w:proofErr w:type="spellStart"/>
      <w:r w:rsidRPr="00525A62">
        <w:rPr>
          <w:rFonts w:ascii="Calibri" w:hAnsi="Calibri"/>
          <w:b/>
          <w:sz w:val="20"/>
        </w:rPr>
        <w:t>Program</w:t>
      </w:r>
      <w:r>
        <w:rPr>
          <w:rFonts w:ascii="Calibri" w:hAnsi="Calibri"/>
          <w:b/>
          <w:sz w:val="20"/>
        </w:rPr>
        <w:t>me</w:t>
      </w:r>
      <w:proofErr w:type="spellEnd"/>
      <w:r w:rsidRPr="00525A62">
        <w:rPr>
          <w:rFonts w:ascii="Calibri" w:hAnsi="Calibri"/>
          <w:b/>
          <w:sz w:val="20"/>
        </w:rPr>
        <w:t xml:space="preserve"> Document.(2</w:t>
      </w:r>
      <w:r>
        <w:rPr>
          <w:rFonts w:ascii="Calibri" w:hAnsi="Calibri"/>
          <w:b/>
          <w:sz w:val="20"/>
        </w:rPr>
        <w:t>0</w:t>
      </w:r>
      <w:r w:rsidRPr="00525A62">
        <w:rPr>
          <w:rFonts w:ascii="Calibri" w:hAnsi="Calibri"/>
          <w:b/>
          <w:sz w:val="20"/>
        </w:rPr>
        <w:t>0 words)</w:t>
      </w:r>
    </w:p>
    <w:p w:rsidR="00F606F5" w:rsidRDefault="00F606F5" w:rsidP="00761EFC">
      <w:pPr>
        <w:pStyle w:val="ListParagraph"/>
        <w:jc w:val="both"/>
        <w:rPr>
          <w:rFonts w:ascii="Calibri" w:hAnsi="Calibri"/>
          <w:b/>
          <w:sz w:val="20"/>
        </w:rPr>
      </w:pPr>
    </w:p>
    <w:p w:rsidR="00F606F5" w:rsidRDefault="00F606F5" w:rsidP="00AE6A55">
      <w:pPr>
        <w:pStyle w:val="ListParagraph"/>
        <w:jc w:val="both"/>
        <w:rPr>
          <w:rFonts w:ascii="Calibri" w:hAnsi="Calibri"/>
          <w:bCs/>
          <w:sz w:val="20"/>
        </w:rPr>
      </w:pPr>
      <w:r>
        <w:rPr>
          <w:rFonts w:ascii="Calibri" w:hAnsi="Calibri"/>
          <w:bCs/>
          <w:sz w:val="20"/>
        </w:rPr>
        <w:t xml:space="preserve">The difficulties identified do not represent a significant challenge to success of the </w:t>
      </w:r>
      <w:proofErr w:type="spellStart"/>
      <w:r>
        <w:rPr>
          <w:rFonts w:ascii="Calibri" w:hAnsi="Calibri"/>
          <w:bCs/>
          <w:sz w:val="20"/>
        </w:rPr>
        <w:t>programme</w:t>
      </w:r>
      <w:proofErr w:type="spellEnd"/>
      <w:r>
        <w:rPr>
          <w:rFonts w:ascii="Calibri" w:hAnsi="Calibri"/>
          <w:bCs/>
          <w:sz w:val="20"/>
        </w:rPr>
        <w:t xml:space="preserve"> but represent a need to move in a more measured way than when operating with one IP and multiple supporting agencies. </w:t>
      </w:r>
    </w:p>
    <w:p w:rsidR="00F606F5" w:rsidRDefault="00F606F5" w:rsidP="00AE6A55">
      <w:pPr>
        <w:pStyle w:val="ListParagraph"/>
        <w:jc w:val="both"/>
        <w:rPr>
          <w:rFonts w:ascii="Calibri" w:hAnsi="Calibri"/>
          <w:bCs/>
          <w:sz w:val="20"/>
        </w:rPr>
      </w:pPr>
      <w:r w:rsidRPr="00761EFC">
        <w:rPr>
          <w:rFonts w:ascii="Calibri" w:hAnsi="Calibri"/>
          <w:bCs/>
          <w:sz w:val="20"/>
          <w:szCs w:val="20"/>
        </w:rPr>
        <w:t xml:space="preserve">The presence of two main IP’s (FA under </w:t>
      </w:r>
      <w:r w:rsidRPr="00761EFC">
        <w:rPr>
          <w:rFonts w:ascii="Calibri" w:hAnsi="Calibri" w:cs="Arial"/>
          <w:sz w:val="20"/>
          <w:szCs w:val="20"/>
        </w:rPr>
        <w:t xml:space="preserve">Ministry of Agriculture, Forestry and Fisheries, and </w:t>
      </w:r>
      <w:r w:rsidRPr="00761EFC">
        <w:rPr>
          <w:rFonts w:ascii="Calibri" w:hAnsi="Calibri"/>
          <w:bCs/>
          <w:sz w:val="20"/>
          <w:szCs w:val="20"/>
        </w:rPr>
        <w:t xml:space="preserve">GDANCP under </w:t>
      </w:r>
      <w:r w:rsidRPr="00761EFC">
        <w:rPr>
          <w:rFonts w:ascii="Calibri" w:hAnsi="Calibri" w:cs="Arial"/>
          <w:sz w:val="20"/>
          <w:szCs w:val="20"/>
        </w:rPr>
        <w:t>Ministry of Environment</w:t>
      </w:r>
      <w:r w:rsidRPr="00761EFC">
        <w:rPr>
          <w:rFonts w:ascii="Calibri" w:hAnsi="Calibri"/>
          <w:bCs/>
          <w:sz w:val="20"/>
          <w:szCs w:val="20"/>
        </w:rPr>
        <w:t>) requires a greater level of consultation and discussion on key decisions as well as tailored operating procedures. The</w:t>
      </w:r>
      <w:r>
        <w:rPr>
          <w:rFonts w:ascii="Calibri" w:hAnsi="Calibri"/>
          <w:bCs/>
          <w:sz w:val="20"/>
        </w:rPr>
        <w:t xml:space="preserve"> two IP’s within Cambodia have differing capacities within specific areas and as such different training plans and other tailored support is required. Both IPs are, however, essential to the effective development of an approach to REDD+, as under Cambodian law (and as outlined within the NPD) they are responsible for the different areas of the national forest estate. The Ministry of Environment’s GDANP is responsible for all protected areas, while the Ministry of Agriculture Forestry and Fisheries through the </w:t>
      </w:r>
      <w:proofErr w:type="spellStart"/>
      <w:r>
        <w:rPr>
          <w:rFonts w:ascii="Calibri" w:hAnsi="Calibri"/>
          <w:bCs/>
          <w:sz w:val="20"/>
        </w:rPr>
        <w:t>FiA</w:t>
      </w:r>
      <w:proofErr w:type="spellEnd"/>
      <w:r>
        <w:rPr>
          <w:rFonts w:ascii="Calibri" w:hAnsi="Calibri"/>
          <w:bCs/>
          <w:sz w:val="20"/>
        </w:rPr>
        <w:t xml:space="preserve">, which is responsible for flooded forests and the FA is responsible to the remainder of the state forest estate. </w:t>
      </w:r>
    </w:p>
    <w:p w:rsidR="00F606F5" w:rsidRPr="00B13701" w:rsidRDefault="00F606F5" w:rsidP="00BF67F2">
      <w:pPr>
        <w:jc w:val="both"/>
        <w:rPr>
          <w:rFonts w:ascii="Calibri" w:hAnsi="Calibri"/>
          <w:sz w:val="20"/>
        </w:rPr>
      </w:pPr>
    </w:p>
    <w:p w:rsidR="00F606F5" w:rsidRPr="00525A62" w:rsidRDefault="00F606F5" w:rsidP="00CA6B13">
      <w:pPr>
        <w:pStyle w:val="ListParagraph"/>
        <w:numPr>
          <w:ilvl w:val="2"/>
          <w:numId w:val="4"/>
        </w:numPr>
        <w:ind w:left="720"/>
        <w:jc w:val="both"/>
        <w:rPr>
          <w:rFonts w:ascii="Calibri" w:hAnsi="Calibri"/>
          <w:b/>
          <w:sz w:val="20"/>
          <w:szCs w:val="20"/>
        </w:rPr>
      </w:pPr>
      <w:r>
        <w:rPr>
          <w:rFonts w:ascii="Calibri" w:hAnsi="Calibri"/>
          <w:b/>
          <w:sz w:val="20"/>
          <w:szCs w:val="20"/>
        </w:rPr>
        <w:t>If boxes are checked under 2.1.3, p</w:t>
      </w:r>
      <w:r w:rsidRPr="00525A62">
        <w:rPr>
          <w:rFonts w:ascii="Calibri" w:hAnsi="Calibri"/>
          <w:b/>
          <w:sz w:val="20"/>
          <w:szCs w:val="20"/>
        </w:rPr>
        <w:t xml:space="preserve">lease briefly describe </w:t>
      </w:r>
      <w:r>
        <w:rPr>
          <w:rFonts w:ascii="Calibri" w:hAnsi="Calibri"/>
          <w:b/>
          <w:sz w:val="20"/>
          <w:szCs w:val="20"/>
        </w:rPr>
        <w:t>any</w:t>
      </w:r>
      <w:r w:rsidR="00E31D6B">
        <w:rPr>
          <w:rFonts w:ascii="Calibri" w:hAnsi="Calibri"/>
          <w:b/>
          <w:sz w:val="20"/>
          <w:szCs w:val="20"/>
        </w:rPr>
        <w:t xml:space="preserve"> </w:t>
      </w:r>
      <w:r w:rsidRPr="00525A62">
        <w:rPr>
          <w:rFonts w:ascii="Calibri" w:hAnsi="Calibri"/>
          <w:b/>
          <w:sz w:val="20"/>
          <w:szCs w:val="20"/>
        </w:rPr>
        <w:t xml:space="preserve">current </w:t>
      </w:r>
      <w:r w:rsidRPr="00346145">
        <w:rPr>
          <w:rFonts w:ascii="Calibri" w:hAnsi="Calibri"/>
          <w:b/>
          <w:i/>
          <w:sz w:val="20"/>
          <w:szCs w:val="20"/>
        </w:rPr>
        <w:t>external</w:t>
      </w:r>
      <w:r w:rsidRPr="00525A62">
        <w:rPr>
          <w:rFonts w:ascii="Calibri" w:hAnsi="Calibri"/>
          <w:b/>
          <w:sz w:val="20"/>
          <w:szCs w:val="20"/>
        </w:rPr>
        <w:t xml:space="preserve"> difficulties (not caused by the </w:t>
      </w:r>
      <w:r>
        <w:rPr>
          <w:rFonts w:ascii="Calibri" w:hAnsi="Calibri"/>
          <w:b/>
          <w:sz w:val="20"/>
          <w:szCs w:val="20"/>
        </w:rPr>
        <w:t xml:space="preserve">National </w:t>
      </w:r>
      <w:proofErr w:type="spellStart"/>
      <w:r>
        <w:rPr>
          <w:rFonts w:ascii="Calibri" w:hAnsi="Calibri"/>
          <w:b/>
          <w:sz w:val="20"/>
          <w:szCs w:val="20"/>
        </w:rPr>
        <w:t>P</w:t>
      </w:r>
      <w:r w:rsidRPr="00525A62">
        <w:rPr>
          <w:rFonts w:ascii="Calibri" w:hAnsi="Calibri"/>
          <w:b/>
          <w:sz w:val="20"/>
          <w:szCs w:val="20"/>
        </w:rPr>
        <w:t>rogramme</w:t>
      </w:r>
      <w:proofErr w:type="spellEnd"/>
      <w:r w:rsidRPr="00525A62">
        <w:rPr>
          <w:rFonts w:ascii="Calibri" w:hAnsi="Calibri"/>
          <w:b/>
          <w:sz w:val="20"/>
          <w:szCs w:val="20"/>
        </w:rPr>
        <w:t>) that delay or impede the quality of implementation.(2</w:t>
      </w:r>
      <w:r>
        <w:rPr>
          <w:rFonts w:ascii="Calibri" w:hAnsi="Calibri"/>
          <w:b/>
          <w:sz w:val="20"/>
          <w:szCs w:val="20"/>
        </w:rPr>
        <w:t>0</w:t>
      </w:r>
      <w:r w:rsidRPr="00525A62">
        <w:rPr>
          <w:rFonts w:ascii="Calibri" w:hAnsi="Calibri"/>
          <w:b/>
          <w:sz w:val="20"/>
          <w:szCs w:val="20"/>
        </w:rPr>
        <w:t>0 words)</w:t>
      </w:r>
    </w:p>
    <w:p w:rsidR="00F606F5" w:rsidRPr="00981EFE" w:rsidRDefault="00F606F5" w:rsidP="00BF67F2">
      <w:pPr>
        <w:jc w:val="both"/>
        <w:rPr>
          <w:rFonts w:ascii="Calibri" w:hAnsi="Calibri"/>
          <w:b/>
          <w:sz w:val="20"/>
          <w:u w:val="single"/>
        </w:rPr>
      </w:pPr>
    </w:p>
    <w:p w:rsidR="00F606F5" w:rsidRDefault="00F606F5" w:rsidP="00BF67F2">
      <w:pPr>
        <w:pStyle w:val="ListParagraph"/>
        <w:numPr>
          <w:ilvl w:val="2"/>
          <w:numId w:val="4"/>
        </w:numPr>
        <w:ind w:left="720"/>
        <w:jc w:val="both"/>
        <w:rPr>
          <w:rFonts w:ascii="Calibri" w:hAnsi="Calibri"/>
          <w:b/>
          <w:sz w:val="20"/>
        </w:rPr>
      </w:pPr>
      <w:r w:rsidRPr="00525A62">
        <w:rPr>
          <w:rFonts w:ascii="Calibri" w:hAnsi="Calibri"/>
          <w:b/>
          <w:sz w:val="20"/>
        </w:rPr>
        <w:t xml:space="preserve">Please, briefly explain the actions that are or will be taken to eliminate or manage the difficulties (internal and external referred </w:t>
      </w:r>
      <w:r>
        <w:rPr>
          <w:rFonts w:ascii="Calibri" w:hAnsi="Calibri"/>
          <w:b/>
          <w:sz w:val="20"/>
        </w:rPr>
        <w:t>to in question 2.1.3 and 2.1.4)</w:t>
      </w:r>
      <w:r w:rsidRPr="00525A62">
        <w:rPr>
          <w:rFonts w:ascii="Calibri" w:hAnsi="Calibri"/>
          <w:b/>
          <w:sz w:val="20"/>
        </w:rPr>
        <w:t xml:space="preserve"> described in the previous sections.(250 words)</w:t>
      </w:r>
    </w:p>
    <w:p w:rsidR="00F606F5" w:rsidRDefault="00F606F5" w:rsidP="00AE6A55">
      <w:pPr>
        <w:pStyle w:val="ListParagraph"/>
        <w:rPr>
          <w:rFonts w:ascii="Calibri" w:hAnsi="Calibri"/>
          <w:bCs/>
          <w:sz w:val="20"/>
        </w:rPr>
      </w:pPr>
    </w:p>
    <w:p w:rsidR="00F606F5" w:rsidRDefault="00F606F5" w:rsidP="00AE6A55">
      <w:pPr>
        <w:pStyle w:val="ListParagraph"/>
        <w:jc w:val="both"/>
        <w:rPr>
          <w:rFonts w:ascii="Calibri" w:hAnsi="Calibri"/>
          <w:bCs/>
          <w:sz w:val="20"/>
        </w:rPr>
      </w:pPr>
      <w:r>
        <w:rPr>
          <w:rFonts w:ascii="Calibri" w:hAnsi="Calibri"/>
          <w:bCs/>
          <w:sz w:val="20"/>
        </w:rPr>
        <w:t xml:space="preserve">A capacity building plan is being developed under UNDP for both of IPs so as to make sure they are fully aware of financial, auditing, procurement process to manage their </w:t>
      </w:r>
      <w:proofErr w:type="spellStart"/>
      <w:r>
        <w:rPr>
          <w:rFonts w:ascii="Calibri" w:hAnsi="Calibri"/>
          <w:bCs/>
          <w:sz w:val="20"/>
        </w:rPr>
        <w:t>programme</w:t>
      </w:r>
      <w:proofErr w:type="spellEnd"/>
      <w:r w:rsidR="00E31D6B">
        <w:rPr>
          <w:rFonts w:ascii="Calibri" w:hAnsi="Calibri"/>
          <w:bCs/>
          <w:sz w:val="20"/>
        </w:rPr>
        <w:t xml:space="preserve"> </w:t>
      </w:r>
      <w:r>
        <w:rPr>
          <w:rFonts w:ascii="Calibri" w:hAnsi="Calibri"/>
          <w:bCs/>
          <w:sz w:val="20"/>
        </w:rPr>
        <w:t xml:space="preserve">budget. There have also been a high number of coordination meetings to ensure that key staff agrees with the management arrangements being established for the </w:t>
      </w:r>
      <w:proofErr w:type="spellStart"/>
      <w:r>
        <w:rPr>
          <w:rFonts w:ascii="Calibri" w:hAnsi="Calibri"/>
          <w:bCs/>
          <w:sz w:val="20"/>
        </w:rPr>
        <w:t>programme</w:t>
      </w:r>
      <w:proofErr w:type="spellEnd"/>
      <w:r>
        <w:rPr>
          <w:rFonts w:ascii="Calibri" w:hAnsi="Calibri"/>
          <w:bCs/>
          <w:sz w:val="20"/>
        </w:rPr>
        <w:t xml:space="preserve">. UNDP have also recruited two advisors to help facilitate this process as well as development of initial </w:t>
      </w:r>
      <w:proofErr w:type="spellStart"/>
      <w:r>
        <w:rPr>
          <w:rFonts w:ascii="Calibri" w:hAnsi="Calibri"/>
          <w:bCs/>
          <w:sz w:val="20"/>
        </w:rPr>
        <w:t>workplans</w:t>
      </w:r>
      <w:proofErr w:type="spellEnd"/>
      <w:r>
        <w:rPr>
          <w:rFonts w:ascii="Calibri" w:hAnsi="Calibri"/>
          <w:bCs/>
          <w:sz w:val="20"/>
        </w:rPr>
        <w:t xml:space="preserve">. </w:t>
      </w:r>
    </w:p>
    <w:p w:rsidR="00F606F5" w:rsidRDefault="00F606F5" w:rsidP="00AE6A55">
      <w:pPr>
        <w:pStyle w:val="ListParagraph"/>
        <w:jc w:val="both"/>
        <w:rPr>
          <w:rFonts w:ascii="Calibri" w:hAnsi="Calibri"/>
          <w:bCs/>
          <w:sz w:val="20"/>
        </w:rPr>
      </w:pPr>
    </w:p>
    <w:p w:rsidR="00F606F5" w:rsidRDefault="00F606F5" w:rsidP="00BF67F2">
      <w:pPr>
        <w:jc w:val="both"/>
        <w:rPr>
          <w:rFonts w:ascii="Calibri" w:hAnsi="Calibri"/>
          <w:sz w:val="20"/>
        </w:rPr>
      </w:pPr>
    </w:p>
    <w:p w:rsidR="00F606F5" w:rsidRDefault="00F606F5" w:rsidP="00CA6B13">
      <w:pPr>
        <w:pStyle w:val="ListParagraph"/>
        <w:numPr>
          <w:ilvl w:val="1"/>
          <w:numId w:val="4"/>
        </w:numPr>
        <w:ind w:left="360"/>
        <w:jc w:val="both"/>
        <w:rPr>
          <w:rFonts w:ascii="Calibri" w:hAnsi="Calibri" w:cs="Arial"/>
          <w:b/>
        </w:rPr>
      </w:pPr>
      <w:r w:rsidRPr="005E20CC">
        <w:rPr>
          <w:rFonts w:ascii="Calibri" w:hAnsi="Calibri" w:cs="Arial"/>
          <w:b/>
        </w:rPr>
        <w:t>Inter-Agency Coordination</w:t>
      </w:r>
    </w:p>
    <w:p w:rsidR="00F606F5" w:rsidRPr="005E20CC" w:rsidRDefault="00F606F5" w:rsidP="00761EFC">
      <w:pPr>
        <w:pStyle w:val="ListParagraph"/>
        <w:ind w:left="360"/>
        <w:jc w:val="both"/>
        <w:rPr>
          <w:rFonts w:ascii="Calibri" w:hAnsi="Calibri" w:cs="Arial"/>
          <w:b/>
        </w:rPr>
      </w:pPr>
    </w:p>
    <w:p w:rsidR="00F606F5" w:rsidRPr="005E20CC" w:rsidRDefault="00F606F5" w:rsidP="00CA6B13">
      <w:pPr>
        <w:pStyle w:val="ListParagraph"/>
        <w:numPr>
          <w:ilvl w:val="2"/>
          <w:numId w:val="4"/>
        </w:numPr>
        <w:ind w:left="720"/>
        <w:jc w:val="both"/>
        <w:rPr>
          <w:rFonts w:ascii="Calibri" w:hAnsi="Calibri"/>
          <w:b/>
          <w:sz w:val="20"/>
          <w:szCs w:val="20"/>
        </w:rPr>
      </w:pPr>
      <w:r w:rsidRPr="00525A62">
        <w:rPr>
          <w:rFonts w:ascii="Calibri" w:hAnsi="Calibri"/>
          <w:b/>
          <w:sz w:val="20"/>
          <w:szCs w:val="20"/>
        </w:rPr>
        <w:t xml:space="preserve">Is the National </w:t>
      </w:r>
      <w:proofErr w:type="spellStart"/>
      <w:r w:rsidRPr="00525A62">
        <w:rPr>
          <w:rFonts w:ascii="Calibri" w:hAnsi="Calibri"/>
          <w:b/>
          <w:sz w:val="20"/>
          <w:szCs w:val="20"/>
        </w:rPr>
        <w:t>Programm</w:t>
      </w:r>
      <w:r>
        <w:rPr>
          <w:rFonts w:ascii="Calibri" w:hAnsi="Calibri"/>
          <w:b/>
          <w:sz w:val="20"/>
          <w:szCs w:val="20"/>
        </w:rPr>
        <w:t>e</w:t>
      </w:r>
      <w:proofErr w:type="spellEnd"/>
      <w:r w:rsidR="00E31D6B">
        <w:rPr>
          <w:rFonts w:ascii="Calibri" w:hAnsi="Calibri"/>
          <w:b/>
          <w:sz w:val="20"/>
          <w:szCs w:val="20"/>
        </w:rPr>
        <w:t xml:space="preserve"> </w:t>
      </w:r>
      <w:r>
        <w:rPr>
          <w:rFonts w:ascii="Calibri" w:hAnsi="Calibri"/>
          <w:b/>
          <w:sz w:val="20"/>
          <w:szCs w:val="20"/>
        </w:rPr>
        <w:t xml:space="preserve">in coherence with the UN Country </w:t>
      </w:r>
      <w:proofErr w:type="spellStart"/>
      <w:r>
        <w:rPr>
          <w:rFonts w:ascii="Calibri" w:hAnsi="Calibri"/>
          <w:b/>
          <w:sz w:val="20"/>
          <w:szCs w:val="20"/>
        </w:rPr>
        <w:t>Programme</w:t>
      </w:r>
      <w:proofErr w:type="spellEnd"/>
      <w:r>
        <w:rPr>
          <w:rFonts w:ascii="Calibri" w:hAnsi="Calibri"/>
          <w:b/>
          <w:sz w:val="20"/>
          <w:szCs w:val="20"/>
        </w:rPr>
        <w:t xml:space="preserve"> or other donor assistance framework approved by the Government?</w:t>
      </w:r>
    </w:p>
    <w:p w:rsidR="00F606F5" w:rsidRDefault="00103099" w:rsidP="005E20CC">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B13701">
        <w:rPr>
          <w:rFonts w:ascii="Calibri" w:hAnsi="Calibri"/>
          <w:sz w:val="20"/>
        </w:rPr>
        <w:t>Yes</w:t>
      </w:r>
      <w:r w:rsidR="00F606F5">
        <w:rPr>
          <w:rFonts w:ascii="Calibri" w:hAnsi="Calibri"/>
          <w:sz w:val="20"/>
        </w:rPr>
        <w:tab/>
      </w:r>
      <w:r w:rsidR="00F606F5">
        <w:rPr>
          <w:rFonts w:ascii="Calibri" w:hAnsi="Calibri"/>
          <w:sz w:val="20"/>
        </w:rPr>
        <w:tab/>
      </w:r>
      <w:r w:rsidRPr="00B13701">
        <w:rPr>
          <w:rFonts w:ascii="Calibri" w:hAnsi="Calibri"/>
          <w:sz w:val="20"/>
        </w:rPr>
        <w:fldChar w:fldCharType="begin">
          <w:ffData>
            <w:name w:val=""/>
            <w:enabled/>
            <w:calcOnExit w:val="0"/>
            <w:checkBox>
              <w:sizeAuto/>
              <w:default w:val="0"/>
            </w:checkBox>
          </w:ffData>
        </w:fldChar>
      </w:r>
      <w:r w:rsidR="00F606F5"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F606F5" w:rsidRPr="00B13701">
        <w:rPr>
          <w:rFonts w:ascii="Calibri" w:hAnsi="Calibri"/>
          <w:sz w:val="20"/>
        </w:rPr>
        <w:t>No</w:t>
      </w:r>
    </w:p>
    <w:p w:rsidR="00F606F5" w:rsidRPr="005E20CC" w:rsidRDefault="00F606F5" w:rsidP="005E20CC">
      <w:pPr>
        <w:pStyle w:val="ListParagraph"/>
        <w:ind w:left="0" w:firstLine="720"/>
        <w:jc w:val="both"/>
        <w:rPr>
          <w:rFonts w:ascii="Calibri" w:hAnsi="Calibri"/>
          <w:b/>
          <w:sz w:val="20"/>
          <w:szCs w:val="20"/>
        </w:rPr>
      </w:pPr>
      <w:r w:rsidRPr="00525A62">
        <w:rPr>
          <w:rFonts w:ascii="Calibri" w:hAnsi="Calibri"/>
          <w:b/>
          <w:sz w:val="20"/>
          <w:szCs w:val="20"/>
        </w:rPr>
        <w:t xml:space="preserve">If not, does the National </w:t>
      </w:r>
      <w:proofErr w:type="spellStart"/>
      <w:r w:rsidRPr="00525A62">
        <w:rPr>
          <w:rFonts w:ascii="Calibri" w:hAnsi="Calibri"/>
          <w:b/>
          <w:sz w:val="20"/>
          <w:szCs w:val="20"/>
        </w:rPr>
        <w:t>Programme</w:t>
      </w:r>
      <w:proofErr w:type="spellEnd"/>
      <w:r w:rsidRPr="00525A62">
        <w:rPr>
          <w:rFonts w:ascii="Calibri" w:hAnsi="Calibri"/>
          <w:b/>
          <w:sz w:val="20"/>
          <w:szCs w:val="20"/>
        </w:rPr>
        <w:t xml:space="preserve"> fit into the national strategies?</w:t>
      </w:r>
    </w:p>
    <w:p w:rsidR="00F606F5" w:rsidRPr="005E20CC" w:rsidRDefault="00103099" w:rsidP="005E20CC">
      <w:pPr>
        <w:ind w:firstLine="720"/>
        <w:jc w:val="both"/>
        <w:rPr>
          <w:rFonts w:ascii="Calibri" w:hAnsi="Calibri"/>
          <w:sz w:val="20"/>
        </w:rPr>
      </w:pPr>
      <w:r>
        <w:rPr>
          <w:rFonts w:ascii="Calibri" w:hAnsi="Calibri"/>
          <w:sz w:val="20"/>
        </w:rPr>
        <w:fldChar w:fldCharType="begin">
          <w:ffData>
            <w:name w:val=""/>
            <w:enabled/>
            <w:calcOnExit w:val="0"/>
            <w:checkBox>
              <w:sizeAuto/>
              <w:default w:val="0"/>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B13701">
        <w:rPr>
          <w:rFonts w:ascii="Calibri" w:hAnsi="Calibri"/>
          <w:sz w:val="20"/>
        </w:rPr>
        <w:t>Yes</w:t>
      </w:r>
      <w:r w:rsidR="00F606F5">
        <w:rPr>
          <w:rFonts w:ascii="Calibri" w:hAnsi="Calibri"/>
          <w:sz w:val="20"/>
        </w:rPr>
        <w:tab/>
      </w:r>
      <w:r w:rsidR="00F606F5">
        <w:rPr>
          <w:rFonts w:ascii="Calibri" w:hAnsi="Calibri"/>
          <w:sz w:val="20"/>
        </w:rPr>
        <w:tab/>
      </w:r>
      <w:r w:rsidRPr="00B13701">
        <w:rPr>
          <w:rFonts w:ascii="Calibri" w:hAnsi="Calibri"/>
          <w:sz w:val="20"/>
        </w:rPr>
        <w:fldChar w:fldCharType="begin">
          <w:ffData>
            <w:name w:val=""/>
            <w:enabled/>
            <w:calcOnExit w:val="0"/>
            <w:checkBox>
              <w:sizeAuto/>
              <w:default w:val="0"/>
            </w:checkBox>
          </w:ffData>
        </w:fldChar>
      </w:r>
      <w:r w:rsidR="00F606F5"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F606F5" w:rsidRPr="00B13701">
        <w:rPr>
          <w:rFonts w:ascii="Calibri" w:hAnsi="Calibri"/>
          <w:sz w:val="20"/>
        </w:rPr>
        <w:t>No</w:t>
      </w:r>
    </w:p>
    <w:p w:rsidR="00F606F5" w:rsidRPr="005E20CC" w:rsidRDefault="00F606F5" w:rsidP="005E20CC">
      <w:pPr>
        <w:ind w:firstLine="720"/>
        <w:jc w:val="both"/>
        <w:rPr>
          <w:rFonts w:ascii="Calibri" w:hAnsi="Calibri"/>
          <w:b/>
          <w:sz w:val="20"/>
        </w:rPr>
      </w:pPr>
      <w:r w:rsidRPr="00525A62">
        <w:rPr>
          <w:rFonts w:ascii="Calibri" w:hAnsi="Calibri"/>
          <w:b/>
          <w:sz w:val="20"/>
        </w:rPr>
        <w:t>If not, please explain:</w:t>
      </w:r>
    </w:p>
    <w:p w:rsidR="00F606F5" w:rsidRDefault="00F606F5" w:rsidP="00BF67F2">
      <w:pPr>
        <w:jc w:val="both"/>
        <w:rPr>
          <w:rFonts w:ascii="Calibri" w:hAnsi="Calibri"/>
          <w:sz w:val="20"/>
        </w:rPr>
      </w:pPr>
    </w:p>
    <w:p w:rsidR="00F606F5" w:rsidRDefault="00F606F5" w:rsidP="00CA6B13">
      <w:pPr>
        <w:numPr>
          <w:ilvl w:val="2"/>
          <w:numId w:val="4"/>
        </w:numPr>
        <w:ind w:left="720"/>
        <w:jc w:val="both"/>
        <w:rPr>
          <w:rFonts w:ascii="Calibri" w:hAnsi="Calibri"/>
          <w:b/>
          <w:sz w:val="20"/>
        </w:rPr>
      </w:pPr>
      <w:r w:rsidRPr="00525A62">
        <w:rPr>
          <w:rFonts w:ascii="Calibri" w:hAnsi="Calibri"/>
          <w:b/>
          <w:sz w:val="20"/>
        </w:rPr>
        <w:t>What types of coordination mechanisms and decisions have been taken to ensure joint delivery? Please reflect on the questions above and add any other relevant comments and examples if you consider it necessary:</w:t>
      </w:r>
    </w:p>
    <w:p w:rsidR="00F606F5" w:rsidRPr="00AE6A55" w:rsidRDefault="00F606F5" w:rsidP="00AE6A55">
      <w:pPr>
        <w:ind w:left="720"/>
        <w:jc w:val="both"/>
        <w:rPr>
          <w:rFonts w:ascii="Calibri" w:hAnsi="Calibri"/>
          <w:sz w:val="20"/>
        </w:rPr>
      </w:pPr>
      <w:r>
        <w:rPr>
          <w:rFonts w:ascii="Calibri" w:hAnsi="Calibri"/>
          <w:sz w:val="20"/>
        </w:rPr>
        <w:t xml:space="preserve">Initial briefings have been provided to all agencies engaged in the </w:t>
      </w:r>
      <w:proofErr w:type="spellStart"/>
      <w:r>
        <w:rPr>
          <w:rFonts w:ascii="Calibri" w:hAnsi="Calibri"/>
          <w:sz w:val="20"/>
        </w:rPr>
        <w:t>programme</w:t>
      </w:r>
      <w:proofErr w:type="spellEnd"/>
      <w:r w:rsidR="00E31D6B">
        <w:rPr>
          <w:rFonts w:ascii="Calibri" w:hAnsi="Calibri"/>
          <w:sz w:val="20"/>
        </w:rPr>
        <w:t xml:space="preserve"> </w:t>
      </w:r>
      <w:r>
        <w:rPr>
          <w:rFonts w:ascii="Calibri" w:hAnsi="Calibri"/>
          <w:sz w:val="20"/>
        </w:rPr>
        <w:t xml:space="preserve">with each agency identifying a contact point to be kept informed of all </w:t>
      </w:r>
      <w:proofErr w:type="spellStart"/>
      <w:r>
        <w:rPr>
          <w:rFonts w:ascii="Calibri" w:hAnsi="Calibri"/>
          <w:sz w:val="20"/>
        </w:rPr>
        <w:t>programme</w:t>
      </w:r>
      <w:proofErr w:type="spellEnd"/>
      <w:r>
        <w:rPr>
          <w:rFonts w:ascii="Calibri" w:hAnsi="Calibri"/>
          <w:sz w:val="20"/>
        </w:rPr>
        <w:t xml:space="preserve"> developments and to facilitate communication. Information on the </w:t>
      </w:r>
      <w:proofErr w:type="spellStart"/>
      <w:r>
        <w:rPr>
          <w:rFonts w:ascii="Calibri" w:hAnsi="Calibri"/>
          <w:sz w:val="20"/>
        </w:rPr>
        <w:t>programme</w:t>
      </w:r>
      <w:proofErr w:type="spellEnd"/>
      <w:r>
        <w:rPr>
          <w:rFonts w:ascii="Calibri" w:hAnsi="Calibri"/>
          <w:sz w:val="20"/>
        </w:rPr>
        <w:t xml:space="preserve"> has also </w:t>
      </w:r>
      <w:proofErr w:type="gramStart"/>
      <w:r>
        <w:rPr>
          <w:rFonts w:ascii="Calibri" w:hAnsi="Calibri"/>
          <w:sz w:val="20"/>
        </w:rPr>
        <w:t>be</w:t>
      </w:r>
      <w:proofErr w:type="gramEnd"/>
      <w:r>
        <w:rPr>
          <w:rFonts w:ascii="Calibri" w:hAnsi="Calibri"/>
          <w:sz w:val="20"/>
        </w:rPr>
        <w:t xml:space="preserve"> provided to the Technical Working Group on Forests and Environment which is the principal donor-government coordination body for the </w:t>
      </w:r>
      <w:r>
        <w:rPr>
          <w:rFonts w:ascii="Calibri" w:hAnsi="Calibri"/>
          <w:sz w:val="20"/>
        </w:rPr>
        <w:lastRenderedPageBreak/>
        <w:t xml:space="preserve">sector. </w:t>
      </w:r>
    </w:p>
    <w:p w:rsidR="00F606F5" w:rsidRPr="00B13701" w:rsidRDefault="00F606F5" w:rsidP="00BF67F2">
      <w:pPr>
        <w:jc w:val="both"/>
        <w:rPr>
          <w:rFonts w:ascii="Calibri" w:hAnsi="Calibri"/>
          <w:b/>
          <w:sz w:val="20"/>
          <w:u w:val="single"/>
        </w:rPr>
      </w:pPr>
    </w:p>
    <w:p w:rsidR="00F606F5" w:rsidRPr="005E20CC" w:rsidRDefault="00F606F5" w:rsidP="00CA6B13">
      <w:pPr>
        <w:numPr>
          <w:ilvl w:val="2"/>
          <w:numId w:val="4"/>
        </w:numPr>
        <w:ind w:left="720"/>
        <w:jc w:val="both"/>
        <w:rPr>
          <w:rFonts w:ascii="Calibri" w:hAnsi="Calibri"/>
          <w:b/>
          <w:sz w:val="20"/>
        </w:rPr>
      </w:pPr>
      <w:r w:rsidRPr="009B7C86">
        <w:rPr>
          <w:rFonts w:ascii="Calibri" w:hAnsi="Calibri"/>
          <w:b/>
          <w:sz w:val="20"/>
        </w:rPr>
        <w:t>Is HACT being applied in the</w:t>
      </w:r>
      <w:r w:rsidR="00E31D6B">
        <w:rPr>
          <w:rFonts w:ascii="Calibri" w:hAnsi="Calibri"/>
          <w:b/>
          <w:sz w:val="20"/>
        </w:rPr>
        <w:t xml:space="preserve"> </w:t>
      </w:r>
      <w:r w:rsidRPr="009B7C86">
        <w:rPr>
          <w:rFonts w:ascii="Calibri" w:hAnsi="Calibri"/>
          <w:b/>
          <w:sz w:val="20"/>
        </w:rPr>
        <w:t>implementation</w:t>
      </w:r>
      <w:r w:rsidR="00E31D6B">
        <w:rPr>
          <w:rFonts w:ascii="Calibri" w:hAnsi="Calibri"/>
          <w:b/>
          <w:sz w:val="20"/>
        </w:rPr>
        <w:t xml:space="preserve"> </w:t>
      </w:r>
      <w:r w:rsidRPr="009B7C86">
        <w:rPr>
          <w:rFonts w:ascii="Calibri" w:hAnsi="Calibri"/>
          <w:b/>
          <w:sz w:val="20"/>
        </w:rPr>
        <w:t>of the National</w:t>
      </w:r>
      <w:r w:rsidR="00E31D6B">
        <w:rPr>
          <w:rFonts w:ascii="Calibri" w:hAnsi="Calibri"/>
          <w:b/>
          <w:sz w:val="20"/>
        </w:rPr>
        <w:t xml:space="preserve"> </w:t>
      </w:r>
      <w:proofErr w:type="spellStart"/>
      <w:r w:rsidRPr="00FD474A">
        <w:rPr>
          <w:rFonts w:ascii="Calibri" w:hAnsi="Calibri"/>
          <w:b/>
          <w:sz w:val="20"/>
        </w:rPr>
        <w:t>Programme</w:t>
      </w:r>
      <w:proofErr w:type="spellEnd"/>
      <w:r>
        <w:rPr>
          <w:rFonts w:ascii="Calibri" w:hAnsi="Calibri"/>
          <w:b/>
          <w:sz w:val="20"/>
        </w:rPr>
        <w:t xml:space="preserve"> by the three participating UN </w:t>
      </w:r>
      <w:proofErr w:type="spellStart"/>
      <w:r>
        <w:rPr>
          <w:rFonts w:ascii="Calibri" w:hAnsi="Calibri"/>
          <w:b/>
          <w:sz w:val="20"/>
        </w:rPr>
        <w:t>organisation</w:t>
      </w:r>
      <w:r w:rsidR="00E31D6B">
        <w:rPr>
          <w:rFonts w:ascii="Calibri" w:hAnsi="Calibri"/>
          <w:b/>
          <w:sz w:val="20"/>
        </w:rPr>
        <w:t>s</w:t>
      </w:r>
      <w:proofErr w:type="spellEnd"/>
      <w:r>
        <w:rPr>
          <w:rFonts w:ascii="Calibri" w:hAnsi="Calibri"/>
          <w:b/>
          <w:sz w:val="20"/>
        </w:rPr>
        <w:t>?</w:t>
      </w:r>
    </w:p>
    <w:p w:rsidR="00F606F5" w:rsidRPr="005E20CC" w:rsidRDefault="00103099" w:rsidP="005E20CC">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B13701">
        <w:rPr>
          <w:rFonts w:ascii="Calibri" w:hAnsi="Calibri"/>
          <w:sz w:val="20"/>
        </w:rPr>
        <w:t>Yes</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0"/>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B13701">
        <w:rPr>
          <w:rFonts w:ascii="Calibri" w:hAnsi="Calibri"/>
          <w:sz w:val="20"/>
        </w:rPr>
        <w:t>No</w:t>
      </w:r>
    </w:p>
    <w:p w:rsidR="00F606F5" w:rsidRPr="009A0A66" w:rsidRDefault="00F606F5" w:rsidP="005411D0">
      <w:pPr>
        <w:ind w:firstLine="720"/>
        <w:jc w:val="both"/>
        <w:rPr>
          <w:rFonts w:ascii="Calibri" w:hAnsi="Calibri"/>
          <w:b/>
          <w:sz w:val="20"/>
        </w:rPr>
      </w:pPr>
      <w:r w:rsidRPr="009A0A66">
        <w:rPr>
          <w:rFonts w:ascii="Calibri" w:hAnsi="Calibri"/>
          <w:b/>
          <w:sz w:val="20"/>
        </w:rPr>
        <w:t>If not, please explain:</w:t>
      </w:r>
    </w:p>
    <w:p w:rsidR="00F606F5" w:rsidRDefault="00F606F5" w:rsidP="00525E41">
      <w:pPr>
        <w:tabs>
          <w:tab w:val="left" w:pos="1140"/>
        </w:tabs>
        <w:jc w:val="both"/>
        <w:rPr>
          <w:rFonts w:ascii="Calibri" w:hAnsi="Calibri"/>
          <w:sz w:val="20"/>
        </w:rPr>
      </w:pPr>
      <w:r>
        <w:rPr>
          <w:rFonts w:ascii="Calibri" w:hAnsi="Calibri"/>
          <w:sz w:val="20"/>
        </w:rPr>
        <w:tab/>
        <w:t xml:space="preserve">It is planned that the Direct Cash Transfer modality will be utilized with funds being provided to the IPs on a quarterly basis. Joint </w:t>
      </w:r>
      <w:proofErr w:type="spellStart"/>
      <w:r>
        <w:rPr>
          <w:rFonts w:ascii="Calibri" w:hAnsi="Calibri"/>
          <w:sz w:val="20"/>
        </w:rPr>
        <w:t>workplans</w:t>
      </w:r>
      <w:proofErr w:type="spellEnd"/>
      <w:r>
        <w:rPr>
          <w:rFonts w:ascii="Calibri" w:hAnsi="Calibri"/>
          <w:sz w:val="20"/>
        </w:rPr>
        <w:t xml:space="preserve"> covering all activities supported by FAO, UNEP, and UNDP will also be developed to facilitate transparency of activities and coordination. </w:t>
      </w:r>
    </w:p>
    <w:p w:rsidR="00F606F5" w:rsidRPr="009A0A66" w:rsidRDefault="00F606F5" w:rsidP="00525E41">
      <w:pPr>
        <w:tabs>
          <w:tab w:val="left" w:pos="1140"/>
        </w:tabs>
        <w:jc w:val="both"/>
        <w:rPr>
          <w:rFonts w:ascii="Calibri" w:hAnsi="Calibri"/>
          <w:sz w:val="20"/>
        </w:rPr>
      </w:pPr>
    </w:p>
    <w:p w:rsidR="00F606F5" w:rsidRPr="009A0A66" w:rsidRDefault="00F606F5" w:rsidP="00CA6B13">
      <w:pPr>
        <w:pStyle w:val="ListParagraph"/>
        <w:numPr>
          <w:ilvl w:val="1"/>
          <w:numId w:val="4"/>
        </w:numPr>
        <w:ind w:left="360"/>
        <w:jc w:val="both"/>
        <w:rPr>
          <w:rFonts w:ascii="Calibri" w:hAnsi="Calibri" w:cs="Arial"/>
          <w:b/>
        </w:rPr>
      </w:pPr>
      <w:r w:rsidRPr="009A0A66">
        <w:rPr>
          <w:rFonts w:ascii="Calibri" w:hAnsi="Calibri" w:cs="Arial"/>
          <w:b/>
        </w:rPr>
        <w:t>Ownership and Development Effectiveness</w:t>
      </w:r>
    </w:p>
    <w:p w:rsidR="00F606F5" w:rsidRDefault="00F606F5" w:rsidP="00A12D76">
      <w:pPr>
        <w:jc w:val="both"/>
        <w:rPr>
          <w:rFonts w:ascii="Calibri" w:hAnsi="Calibri"/>
          <w:sz w:val="20"/>
        </w:rPr>
      </w:pPr>
      <w:r>
        <w:rPr>
          <w:rFonts w:ascii="Calibri" w:hAnsi="Calibri" w:cs="Arial"/>
          <w:sz w:val="20"/>
        </w:rPr>
        <w:t>The questions below</w:t>
      </w:r>
      <w:r w:rsidRPr="00A12D76">
        <w:rPr>
          <w:rFonts w:ascii="Calibri" w:hAnsi="Calibri" w:cs="Arial"/>
          <w:sz w:val="20"/>
        </w:rPr>
        <w:t xml:space="preserve"> seeks to gather relevant information on how the National </w:t>
      </w:r>
      <w:proofErr w:type="spellStart"/>
      <w:r w:rsidRPr="00A12D76">
        <w:rPr>
          <w:rFonts w:ascii="Calibri" w:hAnsi="Calibri" w:cs="Arial"/>
          <w:sz w:val="20"/>
        </w:rPr>
        <w:t>Programme</w:t>
      </w:r>
      <w:proofErr w:type="spellEnd"/>
      <w:r w:rsidRPr="00A12D76">
        <w:rPr>
          <w:rFonts w:ascii="Calibri" w:hAnsi="Calibri" w:cs="Arial"/>
          <w:sz w:val="20"/>
        </w:rPr>
        <w:t xml:space="preserve"> is putting into practice the principles of aid effectiveness through strong national ownership, alignment and harmonization of proced</w:t>
      </w:r>
      <w:r>
        <w:rPr>
          <w:rFonts w:ascii="Calibri" w:hAnsi="Calibri" w:cs="Arial"/>
          <w:sz w:val="20"/>
        </w:rPr>
        <w:t>ures and mutual accountability.</w:t>
      </w:r>
    </w:p>
    <w:p w:rsidR="00F606F5" w:rsidRPr="00B13701" w:rsidRDefault="00F606F5" w:rsidP="00BF67F2">
      <w:pPr>
        <w:jc w:val="both"/>
        <w:rPr>
          <w:rFonts w:ascii="Calibri" w:hAnsi="Calibri"/>
          <w:b/>
          <w:sz w:val="20"/>
        </w:rPr>
      </w:pPr>
    </w:p>
    <w:p w:rsidR="00F606F5" w:rsidRPr="005E20CC" w:rsidRDefault="00F606F5" w:rsidP="00CA6B13">
      <w:pPr>
        <w:numPr>
          <w:ilvl w:val="2"/>
          <w:numId w:val="4"/>
        </w:numPr>
        <w:ind w:left="720"/>
        <w:jc w:val="both"/>
        <w:rPr>
          <w:rFonts w:ascii="Calibri" w:hAnsi="Calibri"/>
          <w:b/>
          <w:sz w:val="20"/>
        </w:rPr>
      </w:pPr>
      <w:r>
        <w:rPr>
          <w:rFonts w:ascii="Calibri" w:hAnsi="Calibri"/>
          <w:b/>
          <w:sz w:val="20"/>
        </w:rPr>
        <w:t>Do g</w:t>
      </w:r>
      <w:r w:rsidRPr="00B13701">
        <w:rPr>
          <w:rFonts w:ascii="Calibri" w:hAnsi="Calibri"/>
          <w:b/>
          <w:sz w:val="20"/>
        </w:rPr>
        <w:t>overnment and other national implementation partners</w:t>
      </w:r>
      <w:r>
        <w:rPr>
          <w:rFonts w:ascii="Calibri" w:hAnsi="Calibri"/>
          <w:b/>
          <w:sz w:val="20"/>
        </w:rPr>
        <w:t xml:space="preserve"> have ownership of</w:t>
      </w:r>
      <w:r w:rsidRPr="00B13701">
        <w:rPr>
          <w:rFonts w:ascii="Calibri" w:hAnsi="Calibri"/>
          <w:b/>
          <w:sz w:val="20"/>
        </w:rPr>
        <w:t xml:space="preserve"> the implementation of activities and the delivery of outputs?</w:t>
      </w:r>
    </w:p>
    <w:p w:rsidR="00F606F5" w:rsidRPr="00B13701" w:rsidRDefault="00103099" w:rsidP="009F53A5">
      <w:pPr>
        <w:ind w:firstLine="720"/>
        <w:jc w:val="both"/>
        <w:rPr>
          <w:rFonts w:ascii="Calibri" w:hAnsi="Calibri"/>
          <w:sz w:val="20"/>
        </w:rPr>
      </w:pPr>
      <w:r w:rsidRPr="00B13701">
        <w:rPr>
          <w:rFonts w:ascii="Calibri" w:hAnsi="Calibri"/>
          <w:sz w:val="20"/>
        </w:rPr>
        <w:fldChar w:fldCharType="begin">
          <w:ffData>
            <w:name w:val=""/>
            <w:enabled/>
            <w:calcOnExit w:val="0"/>
            <w:checkBox>
              <w:sizeAuto/>
              <w:default w:val="0"/>
            </w:checkBox>
          </w:ffData>
        </w:fldChar>
      </w:r>
      <w:r w:rsidR="00F606F5" w:rsidRPr="00B13701">
        <w:rPr>
          <w:rFonts w:ascii="Calibri" w:hAnsi="Calibri"/>
          <w:sz w:val="20"/>
        </w:rPr>
        <w:instrText xml:space="preserve"> FORMCHECKBOX </w:instrText>
      </w:r>
      <w:r w:rsidRPr="00B13701">
        <w:rPr>
          <w:rFonts w:ascii="Calibri" w:hAnsi="Calibri"/>
          <w:sz w:val="20"/>
        </w:rPr>
      </w:r>
      <w:r w:rsidRPr="00B13701">
        <w:rPr>
          <w:rFonts w:ascii="Calibri" w:hAnsi="Calibri"/>
          <w:sz w:val="20"/>
        </w:rPr>
        <w:fldChar w:fldCharType="end"/>
      </w:r>
      <w:r w:rsidR="00F606F5" w:rsidRPr="00B13701">
        <w:rPr>
          <w:rFonts w:ascii="Calibri" w:hAnsi="Calibri"/>
          <w:sz w:val="20"/>
        </w:rPr>
        <w:t xml:space="preserve"> No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Some</w:t>
      </w:r>
      <w:r w:rsidR="00F606F5">
        <w:rPr>
          <w:rFonts w:ascii="Calibri" w:hAnsi="Calibri"/>
          <w:sz w:val="20"/>
        </w:rPr>
        <w:tab/>
      </w:r>
      <w:r>
        <w:rPr>
          <w:rFonts w:ascii="Calibri" w:hAnsi="Calibri"/>
          <w:sz w:val="20"/>
        </w:rPr>
        <w:fldChar w:fldCharType="begin">
          <w:ffData>
            <w:name w:val=""/>
            <w:enabled/>
            <w:calcOnExit w:val="0"/>
            <w:checkBox>
              <w:sizeAuto/>
              <w:default w:val="0"/>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Yes</w:t>
      </w:r>
    </w:p>
    <w:p w:rsidR="00F606F5" w:rsidRPr="006D6B15" w:rsidRDefault="00F606F5" w:rsidP="00BF67F2">
      <w:pPr>
        <w:ind w:firstLine="720"/>
        <w:jc w:val="both"/>
        <w:rPr>
          <w:rFonts w:ascii="Calibri" w:hAnsi="Calibri"/>
          <w:b/>
          <w:sz w:val="20"/>
        </w:rPr>
      </w:pPr>
      <w:r w:rsidRPr="006D6B15">
        <w:rPr>
          <w:rFonts w:ascii="Calibri" w:hAnsi="Calibri"/>
          <w:b/>
          <w:sz w:val="20"/>
        </w:rPr>
        <w:t>Please explain:</w:t>
      </w:r>
      <w:r>
        <w:rPr>
          <w:rFonts w:ascii="Calibri" w:hAnsi="Calibri"/>
          <w:b/>
          <w:sz w:val="20"/>
        </w:rPr>
        <w:t xml:space="preserve"> </w:t>
      </w:r>
      <w:r w:rsidRPr="00AE6A55">
        <w:rPr>
          <w:rFonts w:ascii="Calibri" w:hAnsi="Calibri"/>
          <w:sz w:val="20"/>
        </w:rPr>
        <w:t xml:space="preserve">Since the </w:t>
      </w:r>
      <w:proofErr w:type="spellStart"/>
      <w:r w:rsidRPr="00AE6A55">
        <w:rPr>
          <w:rFonts w:ascii="Calibri" w:hAnsi="Calibri"/>
          <w:sz w:val="20"/>
        </w:rPr>
        <w:t>programme</w:t>
      </w:r>
      <w:proofErr w:type="spellEnd"/>
      <w:r w:rsidRPr="00AE6A55">
        <w:rPr>
          <w:rFonts w:ascii="Calibri" w:hAnsi="Calibri"/>
          <w:sz w:val="20"/>
        </w:rPr>
        <w:t xml:space="preserve"> has been just set up, the governance body </w:t>
      </w:r>
      <w:r>
        <w:rPr>
          <w:rFonts w:ascii="Calibri" w:hAnsi="Calibri"/>
          <w:sz w:val="20"/>
        </w:rPr>
        <w:t xml:space="preserve">for the </w:t>
      </w:r>
      <w:proofErr w:type="spellStart"/>
      <w:r>
        <w:rPr>
          <w:rFonts w:ascii="Calibri" w:hAnsi="Calibri"/>
          <w:sz w:val="20"/>
        </w:rPr>
        <w:t>programme</w:t>
      </w:r>
      <w:proofErr w:type="spellEnd"/>
      <w:r>
        <w:rPr>
          <w:rFonts w:ascii="Calibri" w:hAnsi="Calibri"/>
          <w:sz w:val="20"/>
        </w:rPr>
        <w:t xml:space="preserve"> has not been fully established and as such full ownership has not been taken by the Government. Significant consultation has, however, occurred with government and the speed of implementation has been adjusted to fit with requests from government for further time to ensure that the management and governance structures are correct. </w:t>
      </w:r>
    </w:p>
    <w:p w:rsidR="00F606F5" w:rsidRPr="00B13701" w:rsidRDefault="00F606F5" w:rsidP="00BF67F2">
      <w:pPr>
        <w:jc w:val="both"/>
        <w:rPr>
          <w:rFonts w:ascii="Calibri" w:hAnsi="Calibri"/>
          <w:b/>
          <w:sz w:val="20"/>
        </w:rPr>
      </w:pPr>
    </w:p>
    <w:p w:rsidR="00F606F5" w:rsidRPr="00DD6EC5" w:rsidRDefault="00F606F5" w:rsidP="00DD6EC5">
      <w:pPr>
        <w:numPr>
          <w:ilvl w:val="2"/>
          <w:numId w:val="4"/>
        </w:numPr>
        <w:ind w:left="720"/>
        <w:jc w:val="both"/>
        <w:rPr>
          <w:rFonts w:ascii="Calibri" w:hAnsi="Calibri"/>
          <w:b/>
          <w:sz w:val="20"/>
        </w:rPr>
      </w:pPr>
      <w:r w:rsidRPr="00DD6EC5">
        <w:rPr>
          <w:rFonts w:ascii="Calibri" w:hAnsi="Calibri"/>
          <w:b/>
          <w:sz w:val="20"/>
        </w:rPr>
        <w:t xml:space="preserve">Are the UN-REDD </w:t>
      </w:r>
      <w:proofErr w:type="spellStart"/>
      <w:r w:rsidRPr="00DD6EC5">
        <w:rPr>
          <w:rFonts w:ascii="Calibri" w:hAnsi="Calibri"/>
          <w:b/>
          <w:sz w:val="20"/>
        </w:rPr>
        <w:t>Programme’s</w:t>
      </w:r>
      <w:proofErr w:type="spellEnd"/>
      <w:r w:rsidR="00E31D6B">
        <w:rPr>
          <w:rFonts w:ascii="Calibri" w:hAnsi="Calibri"/>
          <w:b/>
          <w:sz w:val="20"/>
        </w:rPr>
        <w:t xml:space="preserve"> </w:t>
      </w:r>
      <w:r>
        <w:rPr>
          <w:rFonts w:ascii="Calibri" w:hAnsi="Calibri"/>
          <w:b/>
          <w:sz w:val="20"/>
        </w:rPr>
        <w:t xml:space="preserve">Guidelines for Stakeholder Engagement and </w:t>
      </w:r>
      <w:r w:rsidRPr="00DD6EC5">
        <w:rPr>
          <w:rFonts w:ascii="Calibri" w:hAnsi="Calibri"/>
          <w:b/>
          <w:sz w:val="20"/>
        </w:rPr>
        <w:t>Operational Guidance Engagement of Indigenous Peoples and Other Forest Dependent Communities</w:t>
      </w:r>
      <w:r>
        <w:rPr>
          <w:rFonts w:ascii="Calibri" w:hAnsi="Calibri"/>
          <w:b/>
          <w:sz w:val="20"/>
        </w:rPr>
        <w:t xml:space="preserve"> </w:t>
      </w:r>
      <w:r w:rsidRPr="00DD6EC5">
        <w:rPr>
          <w:rFonts w:ascii="Calibri" w:hAnsi="Calibri"/>
          <w:b/>
          <w:sz w:val="20"/>
        </w:rPr>
        <w:t>been applied</w:t>
      </w:r>
      <w:r>
        <w:rPr>
          <w:rFonts w:ascii="Calibri" w:hAnsi="Calibri"/>
          <w:b/>
          <w:sz w:val="20"/>
        </w:rPr>
        <w:t xml:space="preserve"> </w:t>
      </w:r>
      <w:r w:rsidRPr="00DD6EC5">
        <w:rPr>
          <w:rFonts w:ascii="Calibri" w:hAnsi="Calibri"/>
          <w:b/>
          <w:sz w:val="20"/>
        </w:rPr>
        <w:t xml:space="preserve">in the National </w:t>
      </w:r>
      <w:proofErr w:type="spellStart"/>
      <w:r w:rsidRPr="00DD6EC5">
        <w:rPr>
          <w:rFonts w:ascii="Calibri" w:hAnsi="Calibri"/>
          <w:b/>
          <w:sz w:val="20"/>
        </w:rPr>
        <w:t>Programme</w:t>
      </w:r>
      <w:proofErr w:type="spellEnd"/>
      <w:r w:rsidRPr="00DD6EC5">
        <w:rPr>
          <w:rFonts w:ascii="Calibri" w:hAnsi="Calibri"/>
          <w:b/>
          <w:sz w:val="20"/>
        </w:rPr>
        <w:t xml:space="preserve"> process?</w:t>
      </w:r>
    </w:p>
    <w:p w:rsidR="00F606F5" w:rsidRPr="00DD6EC5" w:rsidRDefault="00103099" w:rsidP="009F53A5">
      <w:pPr>
        <w:ind w:firstLine="720"/>
        <w:jc w:val="both"/>
        <w:rPr>
          <w:rFonts w:ascii="Calibri" w:hAnsi="Calibri"/>
          <w:sz w:val="20"/>
        </w:rPr>
      </w:pPr>
      <w:r w:rsidRPr="00DD6EC5">
        <w:rPr>
          <w:rFonts w:ascii="Calibri" w:hAnsi="Calibri"/>
          <w:sz w:val="20"/>
        </w:rPr>
        <w:fldChar w:fldCharType="begin">
          <w:ffData>
            <w:name w:val=""/>
            <w:enabled/>
            <w:calcOnExit w:val="0"/>
            <w:checkBox>
              <w:sizeAuto/>
              <w:default w:val="0"/>
            </w:checkBox>
          </w:ffData>
        </w:fldChar>
      </w:r>
      <w:r w:rsidR="00F606F5" w:rsidRPr="00DD6EC5">
        <w:rPr>
          <w:rFonts w:ascii="Calibri" w:hAnsi="Calibri"/>
          <w:sz w:val="20"/>
        </w:rPr>
        <w:instrText xml:space="preserve"> FORMCHECKBOX </w:instrText>
      </w:r>
      <w:r w:rsidRPr="00DD6EC5">
        <w:rPr>
          <w:rFonts w:ascii="Calibri" w:hAnsi="Calibri"/>
          <w:sz w:val="20"/>
        </w:rPr>
      </w:r>
      <w:r w:rsidRPr="00DD6EC5">
        <w:rPr>
          <w:rFonts w:ascii="Calibri" w:hAnsi="Calibri"/>
          <w:sz w:val="20"/>
        </w:rPr>
        <w:fldChar w:fldCharType="end"/>
      </w:r>
      <w:r w:rsidR="00F606F5" w:rsidRPr="00DD6EC5">
        <w:rPr>
          <w:rFonts w:ascii="Calibri" w:hAnsi="Calibri"/>
          <w:sz w:val="20"/>
        </w:rPr>
        <w:t xml:space="preserve"> No</w:t>
      </w:r>
      <w:r w:rsidR="00F606F5" w:rsidRPr="00DD6EC5">
        <w:rPr>
          <w:rFonts w:ascii="Calibri" w:hAnsi="Calibri"/>
          <w:sz w:val="20"/>
        </w:rPr>
        <w:tab/>
      </w:r>
      <w:r w:rsidR="00F606F5" w:rsidRPr="00DD6EC5">
        <w:rPr>
          <w:rFonts w:ascii="Calibri" w:hAnsi="Calibri"/>
          <w:sz w:val="20"/>
        </w:rPr>
        <w:tab/>
      </w:r>
      <w:r w:rsidRPr="00DD6EC5">
        <w:rPr>
          <w:rFonts w:ascii="Calibri" w:hAnsi="Calibri"/>
          <w:sz w:val="20"/>
        </w:rPr>
        <w:fldChar w:fldCharType="begin">
          <w:ffData>
            <w:name w:val=""/>
            <w:enabled/>
            <w:calcOnExit w:val="0"/>
            <w:checkBox>
              <w:sizeAuto/>
              <w:default w:val="0"/>
            </w:checkBox>
          </w:ffData>
        </w:fldChar>
      </w:r>
      <w:r w:rsidR="00F606F5" w:rsidRPr="00DD6EC5">
        <w:rPr>
          <w:rFonts w:ascii="Calibri" w:hAnsi="Calibri"/>
          <w:sz w:val="20"/>
        </w:rPr>
        <w:instrText xml:space="preserve"> FORMCHECKBOX </w:instrText>
      </w:r>
      <w:r w:rsidRPr="00DD6EC5">
        <w:rPr>
          <w:rFonts w:ascii="Calibri" w:hAnsi="Calibri"/>
          <w:sz w:val="20"/>
        </w:rPr>
      </w:r>
      <w:r w:rsidRPr="00DD6EC5">
        <w:rPr>
          <w:rFonts w:ascii="Calibri" w:hAnsi="Calibri"/>
          <w:sz w:val="20"/>
        </w:rPr>
        <w:fldChar w:fldCharType="end"/>
      </w:r>
      <w:r w:rsidR="00F606F5" w:rsidRPr="00DD6EC5">
        <w:rPr>
          <w:rFonts w:ascii="Calibri" w:hAnsi="Calibri"/>
          <w:sz w:val="20"/>
        </w:rPr>
        <w:t xml:space="preserve"> Partially</w:t>
      </w:r>
      <w:r w:rsidR="00F606F5" w:rsidRPr="00DD6EC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DD6EC5">
        <w:rPr>
          <w:rFonts w:ascii="Calibri" w:hAnsi="Calibri"/>
          <w:sz w:val="20"/>
        </w:rPr>
        <w:t xml:space="preserve">Fully </w:t>
      </w:r>
    </w:p>
    <w:p w:rsidR="00F606F5" w:rsidRPr="00DD6EC5" w:rsidRDefault="00F606F5" w:rsidP="009A0A66">
      <w:pPr>
        <w:ind w:firstLine="720"/>
        <w:jc w:val="both"/>
        <w:rPr>
          <w:rFonts w:ascii="Calibri" w:hAnsi="Calibri"/>
          <w:b/>
          <w:sz w:val="20"/>
        </w:rPr>
      </w:pPr>
    </w:p>
    <w:p w:rsidR="00F606F5" w:rsidRPr="00CD5071" w:rsidRDefault="00F606F5" w:rsidP="009A0A66">
      <w:pPr>
        <w:ind w:firstLine="720"/>
        <w:jc w:val="both"/>
        <w:rPr>
          <w:rFonts w:ascii="Calibri" w:hAnsi="Calibri"/>
          <w:bCs/>
          <w:sz w:val="20"/>
        </w:rPr>
      </w:pPr>
      <w:r w:rsidRPr="00DD6EC5">
        <w:rPr>
          <w:rFonts w:ascii="Calibri" w:hAnsi="Calibri"/>
          <w:b/>
          <w:sz w:val="20"/>
        </w:rPr>
        <w:t>Please explain</w:t>
      </w:r>
      <w:proofErr w:type="gramStart"/>
      <w:r w:rsidRPr="00DD6EC5">
        <w:rPr>
          <w:rFonts w:ascii="Calibri" w:hAnsi="Calibri"/>
          <w:b/>
          <w:sz w:val="20"/>
        </w:rPr>
        <w:t>,</w:t>
      </w:r>
      <w:proofErr w:type="gramEnd"/>
      <w:r w:rsidRPr="00DD6EC5">
        <w:rPr>
          <w:rFonts w:ascii="Calibri" w:hAnsi="Calibri"/>
          <w:b/>
          <w:sz w:val="20"/>
        </w:rPr>
        <w:t xml:space="preserve"> including if level of consultation varies between non-government stakeholders:</w:t>
      </w:r>
      <w:r>
        <w:rPr>
          <w:rFonts w:ascii="Calibri" w:hAnsi="Calibri"/>
          <w:b/>
          <w:sz w:val="20"/>
        </w:rPr>
        <w:t xml:space="preserve"> </w:t>
      </w:r>
      <w:r>
        <w:rPr>
          <w:rFonts w:ascii="Calibri" w:hAnsi="Calibri"/>
          <w:sz w:val="20"/>
        </w:rPr>
        <w:t xml:space="preserve">As the </w:t>
      </w:r>
      <w:proofErr w:type="spellStart"/>
      <w:r>
        <w:rPr>
          <w:rFonts w:ascii="Calibri" w:hAnsi="Calibri"/>
          <w:sz w:val="20"/>
        </w:rPr>
        <w:t>programme</w:t>
      </w:r>
      <w:proofErr w:type="spellEnd"/>
      <w:r>
        <w:rPr>
          <w:rFonts w:ascii="Calibri" w:hAnsi="Calibri"/>
          <w:sz w:val="20"/>
        </w:rPr>
        <w:t xml:space="preserve"> remains in its inception phase full operational procedures have not been developed. Every effort is being made however to ensure that activities conform to UN-REDD </w:t>
      </w:r>
      <w:proofErr w:type="spellStart"/>
      <w:r>
        <w:rPr>
          <w:rFonts w:ascii="Calibri" w:hAnsi="Calibri"/>
          <w:sz w:val="20"/>
        </w:rPr>
        <w:t>programme</w:t>
      </w:r>
      <w:proofErr w:type="spellEnd"/>
      <w:r>
        <w:rPr>
          <w:rFonts w:ascii="Calibri" w:hAnsi="Calibri"/>
          <w:sz w:val="20"/>
        </w:rPr>
        <w:t xml:space="preserve"> guidelines. </w:t>
      </w:r>
    </w:p>
    <w:p w:rsidR="00F606F5" w:rsidRPr="00DD6EC5" w:rsidRDefault="00F606F5" w:rsidP="00BF67F2">
      <w:pPr>
        <w:jc w:val="both"/>
        <w:rPr>
          <w:rFonts w:ascii="Calibri" w:hAnsi="Calibri"/>
          <w:sz w:val="20"/>
        </w:rPr>
      </w:pPr>
    </w:p>
    <w:p w:rsidR="00F606F5" w:rsidRPr="00DD6EC5" w:rsidRDefault="00F606F5" w:rsidP="00CA6B13">
      <w:pPr>
        <w:numPr>
          <w:ilvl w:val="2"/>
          <w:numId w:val="4"/>
        </w:numPr>
        <w:ind w:left="720"/>
        <w:jc w:val="both"/>
        <w:rPr>
          <w:rFonts w:ascii="Calibri" w:hAnsi="Calibri"/>
          <w:b/>
          <w:sz w:val="20"/>
        </w:rPr>
      </w:pPr>
      <w:r w:rsidRPr="00DD6EC5">
        <w:rPr>
          <w:rFonts w:ascii="Calibri" w:hAnsi="Calibri"/>
          <w:b/>
          <w:sz w:val="20"/>
        </w:rPr>
        <w:t>What kind of decisions and activities</w:t>
      </w:r>
      <w:r>
        <w:rPr>
          <w:rFonts w:ascii="Calibri" w:hAnsi="Calibri"/>
          <w:b/>
          <w:sz w:val="20"/>
        </w:rPr>
        <w:t xml:space="preserve"> </w:t>
      </w:r>
      <w:r w:rsidRPr="00DD6EC5">
        <w:rPr>
          <w:rFonts w:ascii="Calibri" w:hAnsi="Calibri"/>
          <w:b/>
          <w:sz w:val="20"/>
        </w:rPr>
        <w:t>are</w:t>
      </w:r>
      <w:r>
        <w:rPr>
          <w:rFonts w:ascii="Calibri" w:hAnsi="Calibri"/>
          <w:b/>
          <w:sz w:val="20"/>
        </w:rPr>
        <w:t xml:space="preserve"> </w:t>
      </w:r>
      <w:r w:rsidRPr="00DD6EC5">
        <w:rPr>
          <w:rFonts w:ascii="Calibri" w:hAnsi="Calibri"/>
          <w:b/>
          <w:sz w:val="20"/>
        </w:rPr>
        <w:t>non-government stakeholders involved in?</w:t>
      </w:r>
    </w:p>
    <w:p w:rsidR="00F606F5" w:rsidRPr="00DD6EC5" w:rsidRDefault="00103099" w:rsidP="00BF67F2">
      <w:pPr>
        <w:pStyle w:val="ListParagraph"/>
        <w:jc w:val="both"/>
        <w:rPr>
          <w:rFonts w:ascii="Calibri" w:hAnsi="Calibri"/>
          <w:sz w:val="20"/>
          <w:szCs w:val="20"/>
        </w:rPr>
      </w:pPr>
      <w:r>
        <w:rPr>
          <w:rFonts w:ascii="Calibri" w:hAnsi="Calibri"/>
          <w:sz w:val="20"/>
          <w:szCs w:val="20"/>
        </w:rPr>
        <w:fldChar w:fldCharType="begin">
          <w:ffData>
            <w:name w:val=""/>
            <w:enabled/>
            <w:calcOnExit w:val="0"/>
            <w:checkBox>
              <w:sizeAuto/>
              <w:default w:val="1"/>
            </w:checkBox>
          </w:ffData>
        </w:fldChar>
      </w:r>
      <w:r w:rsidR="00F606F5">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end"/>
      </w:r>
      <w:r w:rsidR="00F606F5" w:rsidRPr="00DD6EC5">
        <w:rPr>
          <w:rFonts w:ascii="Calibri" w:hAnsi="Calibri"/>
          <w:sz w:val="20"/>
          <w:szCs w:val="20"/>
        </w:rPr>
        <w:t xml:space="preserve"> Policy/decision making</w:t>
      </w:r>
    </w:p>
    <w:p w:rsidR="00F606F5" w:rsidRPr="00DD6EC5" w:rsidRDefault="00103099" w:rsidP="00BF67F2">
      <w:pPr>
        <w:pStyle w:val="ListParagraph"/>
        <w:ind w:left="0" w:firstLine="720"/>
        <w:jc w:val="both"/>
        <w:rPr>
          <w:rFonts w:ascii="Calibri" w:hAnsi="Calibri"/>
          <w:sz w:val="20"/>
          <w:szCs w:val="20"/>
        </w:rPr>
      </w:pPr>
      <w:r>
        <w:rPr>
          <w:rFonts w:ascii="Calibri" w:hAnsi="Calibri"/>
          <w:sz w:val="20"/>
          <w:szCs w:val="20"/>
        </w:rPr>
        <w:fldChar w:fldCharType="begin">
          <w:ffData>
            <w:name w:val=""/>
            <w:enabled/>
            <w:calcOnExit w:val="0"/>
            <w:checkBox>
              <w:sizeAuto/>
              <w:default w:val="1"/>
            </w:checkBox>
          </w:ffData>
        </w:fldChar>
      </w:r>
      <w:r w:rsidR="00F606F5">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end"/>
      </w:r>
      <w:r w:rsidR="00F606F5" w:rsidRPr="00DD6EC5">
        <w:rPr>
          <w:rFonts w:ascii="Calibri" w:hAnsi="Calibri"/>
          <w:sz w:val="20"/>
          <w:szCs w:val="20"/>
        </w:rPr>
        <w:t xml:space="preserve"> Management: </w:t>
      </w:r>
      <w:r>
        <w:rPr>
          <w:rFonts w:ascii="Calibri" w:hAnsi="Calibri"/>
          <w:sz w:val="20"/>
          <w:szCs w:val="20"/>
        </w:rPr>
        <w:fldChar w:fldCharType="begin">
          <w:ffData>
            <w:name w:val=""/>
            <w:enabled/>
            <w:calcOnExit w:val="0"/>
            <w:checkBox>
              <w:sizeAuto/>
              <w:default w:val="1"/>
            </w:checkBox>
          </w:ffData>
        </w:fldChar>
      </w:r>
      <w:r w:rsidR="00F606F5">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end"/>
      </w:r>
      <w:r w:rsidR="00F606F5" w:rsidRPr="00DD6EC5">
        <w:rPr>
          <w:rFonts w:ascii="Calibri" w:hAnsi="Calibri"/>
          <w:sz w:val="20"/>
          <w:szCs w:val="20"/>
        </w:rPr>
        <w:t xml:space="preserve"> Budget </w:t>
      </w:r>
      <w:r>
        <w:rPr>
          <w:rFonts w:ascii="Calibri" w:hAnsi="Calibri"/>
          <w:sz w:val="20"/>
          <w:szCs w:val="20"/>
        </w:rPr>
        <w:fldChar w:fldCharType="begin">
          <w:ffData>
            <w:name w:val=""/>
            <w:enabled/>
            <w:calcOnExit w:val="0"/>
            <w:checkBox>
              <w:sizeAuto/>
              <w:default w:val="0"/>
            </w:checkBox>
          </w:ffData>
        </w:fldChar>
      </w:r>
      <w:r w:rsidR="00F606F5">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end"/>
      </w:r>
      <w:r w:rsidR="00F606F5" w:rsidRPr="00DD6EC5">
        <w:rPr>
          <w:rFonts w:ascii="Calibri" w:hAnsi="Calibri"/>
          <w:sz w:val="20"/>
          <w:szCs w:val="20"/>
        </w:rPr>
        <w:t xml:space="preserve"> Procurement </w:t>
      </w:r>
      <w:r w:rsidRPr="00DD6EC5">
        <w:rPr>
          <w:rFonts w:ascii="Calibri" w:hAnsi="Calibri"/>
          <w:sz w:val="20"/>
          <w:szCs w:val="20"/>
        </w:rPr>
        <w:fldChar w:fldCharType="begin">
          <w:ffData>
            <w:name w:val=""/>
            <w:enabled/>
            <w:calcOnExit w:val="0"/>
            <w:checkBox>
              <w:sizeAuto/>
              <w:default w:val="0"/>
            </w:checkBox>
          </w:ffData>
        </w:fldChar>
      </w:r>
      <w:r w:rsidR="00F606F5" w:rsidRPr="00DD6EC5">
        <w:rPr>
          <w:rFonts w:ascii="Calibri" w:hAnsi="Calibri"/>
          <w:sz w:val="20"/>
          <w:szCs w:val="20"/>
        </w:rPr>
        <w:instrText xml:space="preserve"> FORMCHECKBOX </w:instrText>
      </w:r>
      <w:r w:rsidRPr="00DD6EC5">
        <w:rPr>
          <w:rFonts w:ascii="Calibri" w:hAnsi="Calibri"/>
          <w:sz w:val="20"/>
          <w:szCs w:val="20"/>
        </w:rPr>
      </w:r>
      <w:r w:rsidRPr="00DD6EC5">
        <w:rPr>
          <w:rFonts w:ascii="Calibri" w:hAnsi="Calibri"/>
          <w:sz w:val="20"/>
          <w:szCs w:val="20"/>
        </w:rPr>
        <w:fldChar w:fldCharType="end"/>
      </w:r>
      <w:r w:rsidR="00F606F5" w:rsidRPr="00DD6EC5">
        <w:rPr>
          <w:rFonts w:ascii="Calibri" w:hAnsi="Calibri"/>
          <w:sz w:val="20"/>
          <w:szCs w:val="20"/>
        </w:rPr>
        <w:t xml:space="preserve"> Service provision </w:t>
      </w:r>
    </w:p>
    <w:p w:rsidR="00F606F5" w:rsidRPr="00DD6EC5" w:rsidRDefault="00103099" w:rsidP="009F53A5">
      <w:pPr>
        <w:pStyle w:val="ListParagraph"/>
        <w:ind w:left="0" w:firstLine="720"/>
        <w:jc w:val="both"/>
        <w:rPr>
          <w:rFonts w:ascii="Calibri" w:hAnsi="Calibri"/>
          <w:sz w:val="20"/>
          <w:szCs w:val="20"/>
        </w:rPr>
      </w:pPr>
      <w:r w:rsidRPr="00DD6EC5">
        <w:rPr>
          <w:rFonts w:ascii="Calibri" w:hAnsi="Calibri"/>
          <w:sz w:val="20"/>
          <w:szCs w:val="20"/>
        </w:rPr>
        <w:fldChar w:fldCharType="begin">
          <w:ffData>
            <w:name w:val=""/>
            <w:enabled/>
            <w:calcOnExit w:val="0"/>
            <w:checkBox>
              <w:sizeAuto/>
              <w:default w:val="0"/>
            </w:checkBox>
          </w:ffData>
        </w:fldChar>
      </w:r>
      <w:r w:rsidR="00F606F5" w:rsidRPr="00DD6EC5">
        <w:rPr>
          <w:rFonts w:ascii="Calibri" w:hAnsi="Calibri"/>
          <w:sz w:val="20"/>
          <w:szCs w:val="20"/>
        </w:rPr>
        <w:instrText xml:space="preserve"> FORMCHECKBOX </w:instrText>
      </w:r>
      <w:r w:rsidRPr="00DD6EC5">
        <w:rPr>
          <w:rFonts w:ascii="Calibri" w:hAnsi="Calibri"/>
          <w:sz w:val="20"/>
          <w:szCs w:val="20"/>
        </w:rPr>
      </w:r>
      <w:r w:rsidRPr="00DD6EC5">
        <w:rPr>
          <w:rFonts w:ascii="Calibri" w:hAnsi="Calibri"/>
          <w:sz w:val="20"/>
          <w:szCs w:val="20"/>
        </w:rPr>
        <w:fldChar w:fldCharType="end"/>
      </w:r>
      <w:r w:rsidR="00F606F5" w:rsidRPr="00DD6EC5">
        <w:rPr>
          <w:rFonts w:ascii="Calibri" w:hAnsi="Calibri"/>
          <w:sz w:val="20"/>
          <w:szCs w:val="20"/>
        </w:rPr>
        <w:t xml:space="preserve"> Other, please specify</w:t>
      </w:r>
    </w:p>
    <w:p w:rsidR="00F606F5" w:rsidRPr="00CD5071" w:rsidRDefault="00F606F5" w:rsidP="003E7D79">
      <w:pPr>
        <w:ind w:firstLine="720"/>
        <w:jc w:val="both"/>
        <w:rPr>
          <w:rFonts w:ascii="Calibri" w:hAnsi="Calibri"/>
          <w:bCs/>
          <w:sz w:val="20"/>
        </w:rPr>
      </w:pPr>
      <w:r>
        <w:rPr>
          <w:rFonts w:ascii="Calibri" w:hAnsi="Calibri"/>
          <w:b/>
          <w:sz w:val="20"/>
        </w:rPr>
        <w:t xml:space="preserve">Please </w:t>
      </w:r>
      <w:proofErr w:type="gramStart"/>
      <w:r>
        <w:rPr>
          <w:rFonts w:ascii="Calibri" w:hAnsi="Calibri"/>
          <w:b/>
          <w:sz w:val="20"/>
        </w:rPr>
        <w:t>explain,</w:t>
      </w:r>
      <w:proofErr w:type="gramEnd"/>
      <w:r>
        <w:rPr>
          <w:rFonts w:ascii="Calibri" w:hAnsi="Calibri"/>
          <w:b/>
          <w:sz w:val="20"/>
        </w:rPr>
        <w:t xml:space="preserve"> including i</w:t>
      </w:r>
      <w:r w:rsidRPr="00DD6EC5">
        <w:rPr>
          <w:rFonts w:ascii="Calibri" w:hAnsi="Calibri"/>
          <w:b/>
          <w:sz w:val="20"/>
        </w:rPr>
        <w:t xml:space="preserve">f level of involvement varies between </w:t>
      </w:r>
      <w:r>
        <w:rPr>
          <w:rFonts w:ascii="Calibri" w:hAnsi="Calibri"/>
          <w:b/>
          <w:sz w:val="20"/>
        </w:rPr>
        <w:t>non-government stakeholders</w:t>
      </w:r>
      <w:r w:rsidRPr="00DD6EC5">
        <w:rPr>
          <w:rFonts w:ascii="Calibri" w:hAnsi="Calibri"/>
          <w:b/>
          <w:sz w:val="20"/>
        </w:rPr>
        <w:t>:</w:t>
      </w:r>
      <w:r>
        <w:rPr>
          <w:rFonts w:ascii="Calibri" w:hAnsi="Calibri"/>
          <w:b/>
          <w:sz w:val="20"/>
        </w:rPr>
        <w:t xml:space="preserve"> </w:t>
      </w:r>
      <w:r>
        <w:rPr>
          <w:rFonts w:ascii="Calibri" w:hAnsi="Calibri"/>
          <w:bCs/>
          <w:sz w:val="20"/>
        </w:rPr>
        <w:t xml:space="preserve">Since the </w:t>
      </w:r>
      <w:proofErr w:type="spellStart"/>
      <w:r>
        <w:rPr>
          <w:rFonts w:ascii="Calibri" w:hAnsi="Calibri"/>
          <w:bCs/>
          <w:sz w:val="20"/>
        </w:rPr>
        <w:t>Programme</w:t>
      </w:r>
      <w:proofErr w:type="spellEnd"/>
      <w:r>
        <w:rPr>
          <w:rFonts w:ascii="Calibri" w:hAnsi="Calibri"/>
          <w:bCs/>
          <w:sz w:val="20"/>
        </w:rPr>
        <w:t xml:space="preserve"> has been just started a full operational structure is not in place. However, non-government stakeholders will take seats of the PEB, and through this mechanism, they are expected to take part in decision makings and activities. A consultation group will also facilitate discussions of decisions and technical working groups will provide a forum for input into specific decisions from a broader range of stakeholders. </w:t>
      </w:r>
    </w:p>
    <w:p w:rsidR="00F606F5" w:rsidRDefault="00F606F5" w:rsidP="003E7D79">
      <w:pPr>
        <w:pStyle w:val="ListParagraph"/>
        <w:ind w:left="0"/>
        <w:jc w:val="both"/>
        <w:rPr>
          <w:rFonts w:ascii="Calibri" w:hAnsi="Calibri"/>
          <w:sz w:val="20"/>
          <w:szCs w:val="20"/>
        </w:rPr>
      </w:pPr>
    </w:p>
    <w:p w:rsidR="00F606F5" w:rsidRPr="009F6EB3" w:rsidRDefault="00F606F5" w:rsidP="00CA6B13">
      <w:pPr>
        <w:numPr>
          <w:ilvl w:val="2"/>
          <w:numId w:val="4"/>
        </w:numPr>
        <w:ind w:left="720"/>
        <w:jc w:val="both"/>
        <w:rPr>
          <w:rFonts w:ascii="Calibri" w:hAnsi="Calibri"/>
          <w:sz w:val="20"/>
        </w:rPr>
      </w:pPr>
      <w:r w:rsidRPr="00525A62">
        <w:rPr>
          <w:rFonts w:ascii="Calibri" w:hAnsi="Calibri"/>
          <w:b/>
          <w:sz w:val="20"/>
        </w:rPr>
        <w:t>Based on your previous answers, briefly describe the current situation of the government</w:t>
      </w:r>
      <w:r>
        <w:rPr>
          <w:rFonts w:ascii="Calibri" w:hAnsi="Calibri"/>
          <w:b/>
          <w:sz w:val="20"/>
        </w:rPr>
        <w:t xml:space="preserve"> and non-government stakeholders </w:t>
      </w:r>
      <w:r w:rsidRPr="00525A62">
        <w:rPr>
          <w:rFonts w:ascii="Calibri" w:hAnsi="Calibri"/>
          <w:b/>
          <w:sz w:val="20"/>
        </w:rPr>
        <w:t xml:space="preserve">in relation </w:t>
      </w:r>
      <w:r>
        <w:rPr>
          <w:rFonts w:ascii="Calibri" w:hAnsi="Calibri"/>
          <w:b/>
          <w:sz w:val="20"/>
        </w:rPr>
        <w:t>to ownership and</w:t>
      </w:r>
      <w:r w:rsidRPr="00525A62">
        <w:rPr>
          <w:rFonts w:ascii="Calibri" w:hAnsi="Calibri"/>
          <w:b/>
          <w:sz w:val="20"/>
        </w:rPr>
        <w:t xml:space="preserve"> accountability of the National </w:t>
      </w:r>
      <w:proofErr w:type="spellStart"/>
      <w:r w:rsidRPr="00525A62">
        <w:rPr>
          <w:rFonts w:ascii="Calibri" w:hAnsi="Calibri"/>
          <w:b/>
          <w:sz w:val="20"/>
        </w:rPr>
        <w:t>Programme</w:t>
      </w:r>
      <w:proofErr w:type="spellEnd"/>
      <w:r w:rsidRPr="00525A62">
        <w:rPr>
          <w:rFonts w:ascii="Calibri" w:hAnsi="Calibri"/>
          <w:b/>
          <w:sz w:val="20"/>
        </w:rPr>
        <w:t>. Please provide some examples</w:t>
      </w:r>
      <w:r w:rsidRPr="009B20D4">
        <w:rPr>
          <w:rFonts w:ascii="Calibri" w:hAnsi="Calibri"/>
          <w:b/>
          <w:sz w:val="20"/>
        </w:rPr>
        <w:t xml:space="preserve">. </w:t>
      </w:r>
    </w:p>
    <w:p w:rsidR="00F606F5" w:rsidRDefault="00F606F5" w:rsidP="00BF67F2">
      <w:pPr>
        <w:jc w:val="both"/>
        <w:rPr>
          <w:rFonts w:ascii="Calibri" w:hAnsi="Calibri"/>
          <w:sz w:val="20"/>
        </w:rPr>
      </w:pPr>
    </w:p>
    <w:p w:rsidR="00F606F5" w:rsidRDefault="00F606F5" w:rsidP="00BF67F2">
      <w:pPr>
        <w:jc w:val="both"/>
        <w:rPr>
          <w:rFonts w:ascii="Calibri" w:hAnsi="Calibri"/>
          <w:sz w:val="20"/>
        </w:rPr>
      </w:pPr>
      <w:r>
        <w:rPr>
          <w:rFonts w:ascii="Calibri" w:hAnsi="Calibri"/>
          <w:sz w:val="20"/>
        </w:rPr>
        <w:t xml:space="preserve">Since the </w:t>
      </w:r>
      <w:proofErr w:type="spellStart"/>
      <w:r>
        <w:rPr>
          <w:rFonts w:ascii="Calibri" w:hAnsi="Calibri"/>
          <w:sz w:val="20"/>
        </w:rPr>
        <w:t>Programme</w:t>
      </w:r>
      <w:proofErr w:type="spellEnd"/>
      <w:r>
        <w:rPr>
          <w:rFonts w:ascii="Calibri" w:hAnsi="Calibri"/>
          <w:sz w:val="20"/>
        </w:rPr>
        <w:t xml:space="preserve"> has just started and the governance bodies</w:t>
      </w:r>
      <w:r w:rsidR="00E31D6B">
        <w:rPr>
          <w:rFonts w:ascii="Calibri" w:hAnsi="Calibri"/>
          <w:sz w:val="20"/>
        </w:rPr>
        <w:t xml:space="preserve"> </w:t>
      </w:r>
      <w:r>
        <w:rPr>
          <w:rFonts w:ascii="Calibri" w:hAnsi="Calibri"/>
          <w:sz w:val="20"/>
        </w:rPr>
        <w:t xml:space="preserve">are yet to be fully established (such as Taskforce, consultation committee and </w:t>
      </w:r>
      <w:proofErr w:type="spellStart"/>
      <w:r>
        <w:rPr>
          <w:rFonts w:ascii="Calibri" w:hAnsi="Calibri"/>
          <w:sz w:val="20"/>
        </w:rPr>
        <w:t>Programme</w:t>
      </w:r>
      <w:proofErr w:type="spellEnd"/>
      <w:r>
        <w:rPr>
          <w:rFonts w:ascii="Calibri" w:hAnsi="Calibri"/>
          <w:sz w:val="20"/>
        </w:rPr>
        <w:t xml:space="preserve"> Executive Board), there are some limitations relating to levels of government and non-government stakeholder interactions. Ownership of the </w:t>
      </w:r>
      <w:proofErr w:type="spellStart"/>
      <w:r>
        <w:rPr>
          <w:rFonts w:ascii="Calibri" w:hAnsi="Calibri"/>
          <w:sz w:val="20"/>
        </w:rPr>
        <w:t>Programme</w:t>
      </w:r>
      <w:proofErr w:type="spellEnd"/>
      <w:r>
        <w:rPr>
          <w:rFonts w:ascii="Calibri" w:hAnsi="Calibri"/>
          <w:sz w:val="20"/>
        </w:rPr>
        <w:t xml:space="preserve"> within the government will increase upon establishment of these bodies. Their existence will also increase accountability as there will be a clear process through which decisions are reviewed and increased transparency on where decisions are made. </w:t>
      </w:r>
    </w:p>
    <w:p w:rsidR="00F606F5" w:rsidRDefault="00F606F5" w:rsidP="00BF67F2">
      <w:pPr>
        <w:jc w:val="both"/>
        <w:rPr>
          <w:rFonts w:ascii="Calibri" w:hAnsi="Calibri"/>
          <w:sz w:val="20"/>
        </w:rPr>
      </w:pPr>
    </w:p>
    <w:p w:rsidR="00F606F5" w:rsidRDefault="00F606F5" w:rsidP="00BF67F2">
      <w:pPr>
        <w:jc w:val="both"/>
        <w:rPr>
          <w:rFonts w:ascii="Calibri" w:hAnsi="Calibri"/>
          <w:sz w:val="20"/>
        </w:rPr>
      </w:pPr>
    </w:p>
    <w:p w:rsidR="00F606F5" w:rsidRDefault="00F606F5" w:rsidP="00BF67F2">
      <w:pPr>
        <w:jc w:val="both"/>
        <w:rPr>
          <w:rFonts w:ascii="Calibri" w:hAnsi="Calibri"/>
          <w:sz w:val="20"/>
        </w:rPr>
      </w:pPr>
    </w:p>
    <w:p w:rsidR="00F606F5" w:rsidRDefault="00F606F5" w:rsidP="00D615BF">
      <w:pPr>
        <w:numPr>
          <w:ilvl w:val="0"/>
          <w:numId w:val="4"/>
        </w:numPr>
        <w:rPr>
          <w:rFonts w:ascii="Calibri" w:hAnsi="Calibri"/>
          <w:b/>
          <w:sz w:val="28"/>
          <w:szCs w:val="28"/>
        </w:rPr>
      </w:pPr>
      <w:r>
        <w:rPr>
          <w:rFonts w:ascii="Calibri" w:hAnsi="Calibri"/>
          <w:b/>
          <w:sz w:val="28"/>
          <w:szCs w:val="28"/>
        </w:rPr>
        <w:t xml:space="preserve">General </w:t>
      </w:r>
      <w:proofErr w:type="spellStart"/>
      <w:r>
        <w:rPr>
          <w:rFonts w:ascii="Calibri" w:hAnsi="Calibri"/>
          <w:b/>
          <w:sz w:val="28"/>
          <w:szCs w:val="28"/>
        </w:rPr>
        <w:t>Programme</w:t>
      </w:r>
      <w:proofErr w:type="spellEnd"/>
      <w:r w:rsidRPr="00525A62">
        <w:rPr>
          <w:rFonts w:ascii="Calibri" w:hAnsi="Calibri"/>
          <w:b/>
          <w:sz w:val="28"/>
          <w:szCs w:val="28"/>
        </w:rPr>
        <w:t xml:space="preserve"> Indicators</w:t>
      </w:r>
    </w:p>
    <w:p w:rsidR="00F606F5" w:rsidRDefault="00F606F5" w:rsidP="00D615BF">
      <w:pPr>
        <w:jc w:val="both"/>
        <w:rPr>
          <w:rFonts w:ascii="Calibri" w:hAnsi="Calibri" w:cs="Arial"/>
          <w:sz w:val="20"/>
        </w:rPr>
      </w:pPr>
    </w:p>
    <w:p w:rsidR="00F606F5" w:rsidRPr="0037785F" w:rsidRDefault="00F606F5" w:rsidP="00D615BF">
      <w:pPr>
        <w:numPr>
          <w:ilvl w:val="2"/>
          <w:numId w:val="3"/>
        </w:numPr>
        <w:spacing w:line="276" w:lineRule="auto"/>
        <w:jc w:val="both"/>
        <w:rPr>
          <w:rFonts w:ascii="Calibri" w:hAnsi="Calibri"/>
          <w:sz w:val="20"/>
        </w:rPr>
      </w:pPr>
      <w:r w:rsidRPr="0037785F">
        <w:rPr>
          <w:rFonts w:ascii="Calibri" w:hAnsi="Calibri"/>
          <w:b/>
          <w:sz w:val="20"/>
        </w:rPr>
        <w:t>Number of MRV and monitoring related focal personnel with increased capacities:</w:t>
      </w:r>
    </w:p>
    <w:bookmarkStart w:id="1" w:name="Check10"/>
    <w:p w:rsidR="00F606F5" w:rsidRDefault="00103099" w:rsidP="00D615BF">
      <w:pPr>
        <w:spacing w:line="276" w:lineRule="auto"/>
        <w:ind w:left="720"/>
        <w:jc w:val="both"/>
        <w:rPr>
          <w:rFonts w:ascii="Calibri" w:hAnsi="Calibri"/>
          <w:sz w:val="20"/>
        </w:rPr>
      </w:pPr>
      <w:r>
        <w:rPr>
          <w:rFonts w:ascii="Calibri" w:hAnsi="Calibri"/>
          <w:sz w:val="20"/>
        </w:rPr>
        <w:fldChar w:fldCharType="begin">
          <w:ffData>
            <w:name w:val="Check10"/>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bookmarkEnd w:id="1"/>
      <w:r w:rsidR="00F606F5" w:rsidRPr="001F6799">
        <w:rPr>
          <w:rFonts w:ascii="Calibri" w:hAnsi="Calibri"/>
          <w:sz w:val="20"/>
        </w:rPr>
        <w:t xml:space="preserve">  Women</w:t>
      </w:r>
      <w:r w:rsidR="00F606F5">
        <w:rPr>
          <w:rFonts w:ascii="Calibri" w:hAnsi="Calibri"/>
          <w:sz w:val="20"/>
        </w:rPr>
        <w:tab/>
      </w:r>
      <w:r w:rsidR="00F606F5">
        <w:rPr>
          <w:rFonts w:ascii="Calibri" w:hAnsi="Calibri"/>
          <w:sz w:val="20"/>
        </w:rPr>
        <w:tab/>
      </w:r>
      <w:r w:rsidR="00F606F5" w:rsidRPr="0003107A">
        <w:rPr>
          <w:rFonts w:ascii="Calibri" w:hAnsi="Calibri"/>
          <w:sz w:val="20"/>
        </w:rPr>
        <w:t xml:space="preserve">Total No </w:t>
      </w:r>
      <w:r w:rsidR="00F606F5">
        <w:rPr>
          <w:rFonts w:ascii="Calibri" w:hAnsi="Calibri"/>
          <w:sz w:val="20"/>
        </w:rPr>
        <w:t>2</w:t>
      </w:r>
      <w:r w:rsidR="00F606F5" w:rsidRPr="0003107A">
        <w:rPr>
          <w:rFonts w:ascii="Calibri" w:hAnsi="Calibri"/>
          <w:sz w:val="20"/>
        </w:rPr>
        <w:tab/>
      </w:r>
    </w:p>
    <w:p w:rsidR="00F606F5" w:rsidRPr="002060EB" w:rsidRDefault="00103099" w:rsidP="00D615BF">
      <w:pPr>
        <w:spacing w:line="276" w:lineRule="auto"/>
        <w:ind w:left="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1F6799">
        <w:rPr>
          <w:rFonts w:ascii="Calibri" w:hAnsi="Calibri"/>
          <w:sz w:val="20"/>
        </w:rPr>
        <w:t xml:space="preserve">  Men</w:t>
      </w:r>
      <w:r w:rsidR="00F606F5">
        <w:rPr>
          <w:rFonts w:ascii="Calibri" w:hAnsi="Calibri"/>
          <w:sz w:val="20"/>
        </w:rPr>
        <w:tab/>
      </w:r>
      <w:r w:rsidR="00F606F5">
        <w:rPr>
          <w:rFonts w:ascii="Calibri" w:hAnsi="Calibri"/>
          <w:sz w:val="20"/>
        </w:rPr>
        <w:tab/>
      </w:r>
      <w:r w:rsidR="00F606F5">
        <w:rPr>
          <w:rFonts w:ascii="Calibri" w:hAnsi="Calibri"/>
          <w:sz w:val="20"/>
        </w:rPr>
        <w:tab/>
        <w:t>Total No2</w:t>
      </w:r>
    </w:p>
    <w:p w:rsidR="00F606F5" w:rsidRDefault="00F606F5" w:rsidP="00D615BF">
      <w:pPr>
        <w:widowControl/>
        <w:spacing w:line="276" w:lineRule="auto"/>
        <w:ind w:left="720"/>
        <w:rPr>
          <w:rFonts w:ascii="Calibri" w:hAnsi="Calibri"/>
          <w:b/>
          <w:sz w:val="20"/>
        </w:rPr>
      </w:pPr>
      <w:r w:rsidRPr="00525A62">
        <w:rPr>
          <w:rFonts w:ascii="Calibri" w:hAnsi="Calibri"/>
          <w:b/>
          <w:sz w:val="20"/>
        </w:rPr>
        <w:t>Comments:</w:t>
      </w:r>
      <w:r w:rsidR="00E31D6B">
        <w:rPr>
          <w:rFonts w:ascii="Calibri" w:hAnsi="Calibri"/>
          <w:b/>
          <w:sz w:val="20"/>
        </w:rPr>
        <w:t xml:space="preserve"> </w:t>
      </w:r>
      <w:r w:rsidRPr="0037785F">
        <w:rPr>
          <w:rFonts w:ascii="Calibri" w:hAnsi="Calibri"/>
          <w:bCs/>
          <w:sz w:val="20"/>
        </w:rPr>
        <w:t>Capacity building on MRV has started.</w:t>
      </w:r>
    </w:p>
    <w:p w:rsidR="00F606F5" w:rsidRPr="005411D0" w:rsidRDefault="00F606F5" w:rsidP="00D615BF">
      <w:pPr>
        <w:widowControl/>
        <w:spacing w:line="276" w:lineRule="auto"/>
        <w:rPr>
          <w:rFonts w:ascii="Calibri" w:hAnsi="Calibri"/>
          <w:b/>
          <w:sz w:val="20"/>
        </w:rPr>
      </w:pPr>
    </w:p>
    <w:p w:rsidR="00F606F5" w:rsidRPr="002060EB" w:rsidRDefault="00F606F5" w:rsidP="00D615BF">
      <w:pPr>
        <w:numPr>
          <w:ilvl w:val="2"/>
          <w:numId w:val="3"/>
        </w:numPr>
        <w:jc w:val="both"/>
        <w:rPr>
          <w:rFonts w:ascii="Calibri" w:hAnsi="Calibri"/>
          <w:b/>
          <w:sz w:val="20"/>
        </w:rPr>
      </w:pPr>
      <w:r w:rsidRPr="00525A62">
        <w:rPr>
          <w:rFonts w:ascii="Calibri" w:hAnsi="Calibri"/>
          <w:b/>
          <w:sz w:val="20"/>
        </w:rPr>
        <w:t>Does the country have a functional MRV and monitoring system in place?</w:t>
      </w:r>
    </w:p>
    <w:p w:rsidR="00F606F5" w:rsidRDefault="00103099" w:rsidP="00D615BF">
      <w:pPr>
        <w:spacing w:line="276" w:lineRule="auto"/>
        <w:ind w:firstLine="720"/>
        <w:jc w:val="both"/>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Pr>
          <w:rFonts w:ascii="Calibri" w:hAnsi="Calibri"/>
          <w:sz w:val="20"/>
        </w:rPr>
        <w:t>Partially</w:t>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0"/>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Pr="009F6EB3" w:rsidRDefault="00F606F5" w:rsidP="00D615BF">
      <w:pPr>
        <w:spacing w:line="276" w:lineRule="auto"/>
        <w:ind w:firstLine="720"/>
        <w:jc w:val="both"/>
        <w:rPr>
          <w:rFonts w:ascii="Calibri" w:hAnsi="Calibri"/>
          <w:sz w:val="20"/>
        </w:rPr>
      </w:pPr>
      <w:r w:rsidRPr="00525A62">
        <w:rPr>
          <w:rFonts w:ascii="Calibri" w:hAnsi="Calibri"/>
          <w:b/>
          <w:sz w:val="20"/>
        </w:rPr>
        <w:t>Comments:</w:t>
      </w:r>
    </w:p>
    <w:p w:rsidR="00F606F5" w:rsidRPr="002060EB" w:rsidRDefault="00F606F5" w:rsidP="00D615BF">
      <w:pPr>
        <w:widowControl/>
        <w:spacing w:line="276" w:lineRule="auto"/>
        <w:rPr>
          <w:rFonts w:ascii="Calibri" w:hAnsi="Calibri"/>
          <w:b/>
          <w:sz w:val="20"/>
        </w:rPr>
      </w:pPr>
    </w:p>
    <w:p w:rsidR="00F606F5" w:rsidRPr="002060EB" w:rsidRDefault="00F606F5" w:rsidP="00D615BF">
      <w:pPr>
        <w:numPr>
          <w:ilvl w:val="2"/>
          <w:numId w:val="3"/>
        </w:numPr>
        <w:jc w:val="both"/>
        <w:rPr>
          <w:rFonts w:ascii="Calibri" w:hAnsi="Calibri"/>
          <w:b/>
          <w:sz w:val="20"/>
        </w:rPr>
      </w:pPr>
      <w:r w:rsidRPr="00525A62">
        <w:rPr>
          <w:rFonts w:ascii="Calibri" w:hAnsi="Calibri"/>
          <w:b/>
          <w:sz w:val="20"/>
        </w:rPr>
        <w:t>Does the country have nationally owned governance indicators, developed through a participatory governance assessment</w:t>
      </w:r>
      <w:r>
        <w:rPr>
          <w:rFonts w:ascii="Calibri" w:hAnsi="Calibri"/>
          <w:b/>
          <w:sz w:val="20"/>
        </w:rPr>
        <w:t>?</w:t>
      </w:r>
    </w:p>
    <w:p w:rsidR="00F606F5" w:rsidRDefault="00103099" w:rsidP="00D615BF">
      <w:pPr>
        <w:widowControl/>
        <w:spacing w:line="276" w:lineRule="auto"/>
        <w:ind w:firstLine="720"/>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Pr>
          <w:rFonts w:ascii="Calibri" w:hAnsi="Calibri"/>
          <w:sz w:val="20"/>
        </w:rPr>
        <w:t>Partially</w:t>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0"/>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Pr="00525A62" w:rsidRDefault="00F606F5" w:rsidP="00D615BF">
      <w:pPr>
        <w:widowControl/>
        <w:spacing w:line="276" w:lineRule="auto"/>
        <w:ind w:firstLine="720"/>
        <w:rPr>
          <w:rFonts w:ascii="Calibri" w:hAnsi="Calibri"/>
          <w:b/>
          <w:sz w:val="20"/>
        </w:rPr>
      </w:pPr>
      <w:r w:rsidRPr="00525A62">
        <w:rPr>
          <w:rFonts w:ascii="Calibri" w:hAnsi="Calibri"/>
          <w:b/>
          <w:sz w:val="20"/>
        </w:rPr>
        <w:t>Comments:</w:t>
      </w:r>
    </w:p>
    <w:p w:rsidR="00F606F5" w:rsidRPr="005411D0" w:rsidRDefault="00F606F5" w:rsidP="00D615BF">
      <w:pPr>
        <w:rPr>
          <w:rFonts w:ascii="Calibri" w:hAnsi="Calibri"/>
          <w:b/>
          <w:sz w:val="20"/>
        </w:rPr>
      </w:pPr>
    </w:p>
    <w:p w:rsidR="00F606F5" w:rsidRPr="009F6EB3" w:rsidRDefault="00F606F5" w:rsidP="00D615BF">
      <w:pPr>
        <w:numPr>
          <w:ilvl w:val="2"/>
          <w:numId w:val="3"/>
        </w:numPr>
        <w:jc w:val="both"/>
        <w:rPr>
          <w:rFonts w:ascii="Calibri" w:hAnsi="Calibri"/>
          <w:b/>
          <w:sz w:val="20"/>
        </w:rPr>
      </w:pPr>
      <w:r w:rsidRPr="00525A62">
        <w:rPr>
          <w:rFonts w:ascii="Calibri" w:hAnsi="Calibri"/>
          <w:b/>
          <w:sz w:val="20"/>
        </w:rPr>
        <w:t xml:space="preserve">Was a </w:t>
      </w:r>
      <w:r>
        <w:rPr>
          <w:rFonts w:ascii="Calibri" w:hAnsi="Calibri"/>
          <w:b/>
          <w:sz w:val="20"/>
        </w:rPr>
        <w:t>participatory g</w:t>
      </w:r>
      <w:r w:rsidRPr="00525A62">
        <w:rPr>
          <w:rFonts w:ascii="Calibri" w:hAnsi="Calibri"/>
          <w:b/>
          <w:sz w:val="20"/>
        </w:rPr>
        <w:t xml:space="preserve">overnance assessment supported by the UN-REDD </w:t>
      </w:r>
      <w:proofErr w:type="spellStart"/>
      <w:r w:rsidRPr="00525A62">
        <w:rPr>
          <w:rFonts w:ascii="Calibri" w:hAnsi="Calibri"/>
          <w:b/>
          <w:sz w:val="20"/>
        </w:rPr>
        <w:t>Programme</w:t>
      </w:r>
      <w:proofErr w:type="spellEnd"/>
      <w:r w:rsidRPr="00525A62">
        <w:rPr>
          <w:rFonts w:ascii="Calibri" w:hAnsi="Calibri"/>
          <w:b/>
          <w:sz w:val="20"/>
        </w:rPr>
        <w:t xml:space="preserve"> and incorporated into the National REDD+ Strategy?</w:t>
      </w:r>
    </w:p>
    <w:p w:rsidR="00F606F5" w:rsidRDefault="00103099" w:rsidP="00D615BF">
      <w:pPr>
        <w:ind w:firstLine="720"/>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Pr>
          <w:rFonts w:ascii="Calibri" w:hAnsi="Calibri"/>
          <w:sz w:val="20"/>
        </w:rPr>
        <w:t>Partially</w:t>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0"/>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Pr="005411D0" w:rsidRDefault="00F606F5" w:rsidP="00D615BF">
      <w:pPr>
        <w:ind w:firstLine="720"/>
        <w:rPr>
          <w:rFonts w:ascii="Calibri" w:hAnsi="Calibri"/>
          <w:sz w:val="20"/>
        </w:rPr>
      </w:pPr>
      <w:r w:rsidRPr="00525A62">
        <w:rPr>
          <w:rFonts w:ascii="Calibri" w:hAnsi="Calibri"/>
          <w:b/>
          <w:sz w:val="20"/>
        </w:rPr>
        <w:t>Comments</w:t>
      </w:r>
      <w:r>
        <w:rPr>
          <w:rFonts w:ascii="Calibri" w:hAnsi="Calibri"/>
          <w:b/>
          <w:sz w:val="20"/>
        </w:rPr>
        <w:t>, including if the assessment was supported by another initiative</w:t>
      </w:r>
      <w:r w:rsidRPr="00525A62">
        <w:rPr>
          <w:rFonts w:ascii="Calibri" w:hAnsi="Calibri"/>
          <w:b/>
          <w:sz w:val="20"/>
        </w:rPr>
        <w:t>:</w:t>
      </w:r>
    </w:p>
    <w:p w:rsidR="00F606F5" w:rsidRDefault="00F606F5" w:rsidP="00D615BF">
      <w:pPr>
        <w:rPr>
          <w:rFonts w:ascii="Calibri" w:hAnsi="Calibri"/>
          <w:b/>
          <w:sz w:val="20"/>
        </w:rPr>
      </w:pPr>
    </w:p>
    <w:p w:rsidR="00F606F5" w:rsidRPr="002060EB" w:rsidRDefault="00F606F5" w:rsidP="00D615BF">
      <w:pPr>
        <w:numPr>
          <w:ilvl w:val="2"/>
          <w:numId w:val="3"/>
        </w:numPr>
        <w:jc w:val="both"/>
        <w:rPr>
          <w:rFonts w:ascii="Calibri" w:hAnsi="Calibri"/>
          <w:sz w:val="20"/>
        </w:rPr>
      </w:pPr>
      <w:r>
        <w:rPr>
          <w:rFonts w:ascii="Calibri" w:hAnsi="Calibri"/>
          <w:b/>
          <w:sz w:val="20"/>
        </w:rPr>
        <w:t>Does the National REDD+ Strategy include</w:t>
      </w:r>
      <w:r w:rsidRPr="00525A62">
        <w:rPr>
          <w:rFonts w:ascii="Calibri" w:hAnsi="Calibri"/>
          <w:b/>
          <w:sz w:val="20"/>
        </w:rPr>
        <w:t xml:space="preserve"> anti-corruption measures, such as a code of conduct, conflict of interest prohibitions, </w:t>
      </w:r>
      <w:proofErr w:type="gramStart"/>
      <w:r w:rsidRPr="00525A62">
        <w:rPr>
          <w:rFonts w:ascii="Calibri" w:hAnsi="Calibri"/>
          <w:b/>
          <w:sz w:val="20"/>
        </w:rPr>
        <w:t>li</w:t>
      </w:r>
      <w:r>
        <w:rPr>
          <w:rFonts w:ascii="Calibri" w:hAnsi="Calibri"/>
          <w:b/>
          <w:sz w:val="20"/>
        </w:rPr>
        <w:t>nks</w:t>
      </w:r>
      <w:proofErr w:type="gramEnd"/>
      <w:r>
        <w:rPr>
          <w:rFonts w:ascii="Calibri" w:hAnsi="Calibri"/>
          <w:b/>
          <w:sz w:val="20"/>
        </w:rPr>
        <w:t xml:space="preserve"> to existing anti-corruption </w:t>
      </w:r>
      <w:r w:rsidRPr="00525A62">
        <w:rPr>
          <w:rFonts w:ascii="Calibri" w:hAnsi="Calibri"/>
          <w:b/>
          <w:sz w:val="20"/>
        </w:rPr>
        <w:t>frameworks, p</w:t>
      </w:r>
      <w:r>
        <w:rPr>
          <w:rFonts w:ascii="Calibri" w:hAnsi="Calibri"/>
          <w:b/>
          <w:sz w:val="20"/>
        </w:rPr>
        <w:t>rotection for whistleblowers or</w:t>
      </w:r>
      <w:r w:rsidRPr="00525A62">
        <w:rPr>
          <w:rFonts w:ascii="Calibri" w:hAnsi="Calibri"/>
          <w:b/>
          <w:sz w:val="20"/>
        </w:rPr>
        <w:t xml:space="preserve"> appli</w:t>
      </w:r>
      <w:r>
        <w:rPr>
          <w:rFonts w:ascii="Calibri" w:hAnsi="Calibri"/>
          <w:b/>
          <w:sz w:val="20"/>
        </w:rPr>
        <w:t>cation of social standards?</w:t>
      </w:r>
    </w:p>
    <w:p w:rsidR="00F606F5" w:rsidRDefault="00103099" w:rsidP="00D615BF">
      <w:pPr>
        <w:widowControl/>
        <w:spacing w:line="276" w:lineRule="auto"/>
        <w:ind w:firstLine="720"/>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Pr>
          <w:rFonts w:ascii="Calibri" w:hAnsi="Calibri"/>
          <w:sz w:val="20"/>
        </w:rPr>
        <w:t>Partially</w:t>
      </w:r>
      <w:r w:rsidR="00F606F5">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Default="00F606F5" w:rsidP="00D615BF">
      <w:pPr>
        <w:widowControl/>
        <w:spacing w:line="276" w:lineRule="auto"/>
        <w:ind w:firstLine="720"/>
        <w:rPr>
          <w:rFonts w:ascii="Calibri" w:hAnsi="Calibri"/>
          <w:b/>
          <w:sz w:val="20"/>
        </w:rPr>
      </w:pPr>
      <w:r w:rsidRPr="00525A62">
        <w:rPr>
          <w:rFonts w:ascii="Calibri" w:hAnsi="Calibri"/>
          <w:b/>
          <w:sz w:val="20"/>
        </w:rPr>
        <w:t>Comments:</w:t>
      </w:r>
    </w:p>
    <w:p w:rsidR="00F606F5" w:rsidRDefault="00F606F5" w:rsidP="00850696">
      <w:pPr>
        <w:ind w:left="720"/>
        <w:rPr>
          <w:rFonts w:ascii="Calibri" w:hAnsi="Calibri"/>
          <w:sz w:val="20"/>
        </w:rPr>
      </w:pPr>
      <w:r>
        <w:rPr>
          <w:rFonts w:ascii="Calibri" w:hAnsi="Calibri"/>
          <w:sz w:val="20"/>
        </w:rPr>
        <w:t>Cambodia participated in the regional UN-REDD anti-corruption workshop held in Bangkok in October.  This has provided some useful information on the types of corruption risks applicable in Cambodia and possible interventions to reduce those risks, which can serve as the basis for the future development of appropriate measures, codes of conduct, etc.</w:t>
      </w:r>
    </w:p>
    <w:p w:rsidR="00F606F5" w:rsidRDefault="00F606F5" w:rsidP="00850696">
      <w:pPr>
        <w:ind w:left="720"/>
        <w:rPr>
          <w:rFonts w:ascii="Calibri" w:hAnsi="Calibri"/>
          <w:sz w:val="20"/>
        </w:rPr>
      </w:pPr>
    </w:p>
    <w:p w:rsidR="00F606F5" w:rsidRPr="002060EB" w:rsidRDefault="00F606F5" w:rsidP="00D615BF">
      <w:pPr>
        <w:numPr>
          <w:ilvl w:val="2"/>
          <w:numId w:val="3"/>
        </w:numPr>
        <w:jc w:val="both"/>
        <w:rPr>
          <w:rFonts w:ascii="Calibri" w:hAnsi="Calibri"/>
          <w:b/>
          <w:sz w:val="20"/>
        </w:rPr>
      </w:pPr>
      <w:r w:rsidRPr="00525A62">
        <w:rPr>
          <w:rFonts w:ascii="Calibri" w:hAnsi="Calibri"/>
          <w:b/>
          <w:sz w:val="20"/>
        </w:rPr>
        <w:t>Number  of Indigenous Peoples/civil society stakeholders represented in REDD+ decision making, strategy development and implementation of REDD+ at the national  level</w:t>
      </w:r>
      <w:r>
        <w:rPr>
          <w:rFonts w:ascii="Calibri" w:hAnsi="Calibri"/>
          <w:b/>
          <w:sz w:val="20"/>
        </w:rPr>
        <w:t>:</w:t>
      </w:r>
    </w:p>
    <w:p w:rsidR="00F606F5" w:rsidRPr="001F6799" w:rsidRDefault="00103099" w:rsidP="00D615BF">
      <w:pPr>
        <w:spacing w:line="276" w:lineRule="auto"/>
        <w:ind w:firstLine="720"/>
        <w:rPr>
          <w:rFonts w:ascii="Calibri" w:hAnsi="Calibri"/>
          <w:sz w:val="20"/>
          <w:lang w:val="pt-PT"/>
        </w:rPr>
      </w:pPr>
      <w:r w:rsidRPr="000F2E60">
        <w:rPr>
          <w:rFonts w:ascii="Calibri" w:hAnsi="Calibri"/>
          <w:sz w:val="20"/>
          <w:lang w:val="es-BO"/>
        </w:rPr>
        <w:fldChar w:fldCharType="begin">
          <w:ffData>
            <w:name w:val="Check10"/>
            <w:enabled/>
            <w:calcOnExit w:val="0"/>
            <w:checkBox>
              <w:sizeAuto/>
              <w:default w:val="0"/>
            </w:checkBox>
          </w:ffData>
        </w:fldChar>
      </w:r>
      <w:r w:rsidR="00F606F5" w:rsidRPr="000F2E60">
        <w:rPr>
          <w:rFonts w:ascii="Calibri" w:hAnsi="Calibri"/>
          <w:sz w:val="20"/>
          <w:lang w:val="es-BO"/>
        </w:rPr>
        <w:instrText xml:space="preserve"> FORMCHECKBOX </w:instrText>
      </w:r>
      <w:r w:rsidRPr="000F2E60">
        <w:rPr>
          <w:rFonts w:ascii="Calibri" w:hAnsi="Calibri"/>
          <w:sz w:val="20"/>
          <w:lang w:val="es-BO"/>
        </w:rPr>
      </w:r>
      <w:r w:rsidRPr="000F2E60">
        <w:rPr>
          <w:rFonts w:ascii="Calibri" w:hAnsi="Calibri"/>
          <w:sz w:val="20"/>
          <w:lang w:val="es-BO"/>
        </w:rPr>
        <w:fldChar w:fldCharType="end"/>
      </w:r>
      <w:r w:rsidR="00F606F5" w:rsidRPr="000F2E60">
        <w:rPr>
          <w:rFonts w:ascii="Calibri" w:hAnsi="Calibri"/>
          <w:sz w:val="20"/>
          <w:lang w:val="es-BO"/>
        </w:rPr>
        <w:t xml:space="preserve">  </w:t>
      </w:r>
      <w:proofErr w:type="spellStart"/>
      <w:r w:rsidR="00F606F5" w:rsidRPr="000F2E60">
        <w:rPr>
          <w:rFonts w:ascii="Calibri" w:hAnsi="Calibri"/>
          <w:sz w:val="20"/>
          <w:lang w:val="es-BO"/>
        </w:rPr>
        <w:t>Women</w:t>
      </w:r>
      <w:proofErr w:type="spellEnd"/>
      <w:r w:rsidR="00F606F5" w:rsidRPr="000F2E60">
        <w:rPr>
          <w:rFonts w:ascii="Calibri" w:hAnsi="Calibri"/>
          <w:sz w:val="20"/>
          <w:lang w:val="es-BO"/>
        </w:rPr>
        <w:tab/>
        <w:t>Total No</w:t>
      </w:r>
      <w:r w:rsidR="00F606F5">
        <w:rPr>
          <w:rFonts w:ascii="Calibri" w:hAnsi="Calibri"/>
          <w:sz w:val="20"/>
          <w:lang w:val="es-BO"/>
        </w:rPr>
        <w:t xml:space="preserve">. </w:t>
      </w:r>
      <w:r w:rsidRPr="000F2E60">
        <w:rPr>
          <w:rFonts w:ascii="Calibri" w:hAnsi="Calibri"/>
          <w:sz w:val="20"/>
          <w:lang w:val="es-BO"/>
        </w:rPr>
        <w:fldChar w:fldCharType="begin">
          <w:ffData>
            <w:name w:val=""/>
            <w:enabled/>
            <w:calcOnExit w:val="0"/>
            <w:textInput/>
          </w:ffData>
        </w:fldChar>
      </w:r>
      <w:r w:rsidR="00F606F5" w:rsidRPr="000F2E60">
        <w:rPr>
          <w:rFonts w:ascii="Calibri" w:hAnsi="Calibri"/>
          <w:sz w:val="20"/>
          <w:lang w:val="es-BO"/>
        </w:rPr>
        <w:instrText xml:space="preserve"> FORMTEXT </w:instrText>
      </w:r>
      <w:r w:rsidRPr="000F2E60">
        <w:rPr>
          <w:rFonts w:ascii="Calibri" w:hAnsi="Calibri"/>
          <w:sz w:val="20"/>
          <w:lang w:val="es-BO"/>
        </w:rPr>
      </w:r>
      <w:r w:rsidRPr="000F2E60">
        <w:rPr>
          <w:rFonts w:ascii="Calibri" w:hAnsi="Calibri"/>
          <w:sz w:val="20"/>
          <w:lang w:val="es-BO"/>
        </w:rPr>
        <w:fldChar w:fldCharType="separate"/>
      </w:r>
      <w:r w:rsidR="00F606F5" w:rsidRPr="000F2E60">
        <w:rPr>
          <w:rFonts w:ascii="Calibri" w:hAnsi="Calibri" w:cs="Cambria Math"/>
          <w:noProof/>
          <w:sz w:val="20"/>
          <w:lang w:val="es-BO"/>
        </w:rPr>
        <w:t>…….</w:t>
      </w:r>
      <w:r w:rsidRPr="000F2E60">
        <w:rPr>
          <w:rFonts w:ascii="Calibri" w:hAnsi="Calibri"/>
          <w:sz w:val="20"/>
          <w:lang w:val="es-BO"/>
        </w:rPr>
        <w:fldChar w:fldCharType="end"/>
      </w:r>
      <w:r w:rsidR="00F606F5">
        <w:rPr>
          <w:rFonts w:ascii="Calibri" w:hAnsi="Calibri"/>
          <w:sz w:val="20"/>
          <w:lang w:val="es-ES"/>
        </w:rPr>
        <w:tab/>
      </w:r>
    </w:p>
    <w:p w:rsidR="00F606F5" w:rsidRDefault="00103099" w:rsidP="00D615BF">
      <w:pPr>
        <w:spacing w:line="276" w:lineRule="auto"/>
        <w:ind w:firstLine="720"/>
        <w:rPr>
          <w:rFonts w:ascii="Calibri" w:hAnsi="Calibri"/>
          <w:sz w:val="20"/>
        </w:rPr>
      </w:pPr>
      <w:r w:rsidRPr="000F2E60">
        <w:rPr>
          <w:rFonts w:ascii="Calibri" w:hAnsi="Calibri"/>
          <w:sz w:val="20"/>
          <w:lang w:val="es-BO"/>
        </w:rPr>
        <w:fldChar w:fldCharType="begin">
          <w:ffData>
            <w:name w:val=""/>
            <w:enabled/>
            <w:calcOnExit w:val="0"/>
            <w:checkBox>
              <w:sizeAuto/>
              <w:default w:val="0"/>
            </w:checkBox>
          </w:ffData>
        </w:fldChar>
      </w:r>
      <w:r w:rsidR="00F606F5" w:rsidRPr="000F2E60">
        <w:rPr>
          <w:rFonts w:ascii="Calibri" w:hAnsi="Calibri"/>
          <w:sz w:val="20"/>
          <w:lang w:val="es-BO"/>
        </w:rPr>
        <w:instrText xml:space="preserve"> FORMCHECKBOX </w:instrText>
      </w:r>
      <w:r w:rsidRPr="000F2E60">
        <w:rPr>
          <w:rFonts w:ascii="Calibri" w:hAnsi="Calibri"/>
          <w:sz w:val="20"/>
          <w:lang w:val="es-BO"/>
        </w:rPr>
      </w:r>
      <w:r w:rsidRPr="000F2E60">
        <w:rPr>
          <w:rFonts w:ascii="Calibri" w:hAnsi="Calibri"/>
          <w:sz w:val="20"/>
          <w:lang w:val="es-BO"/>
        </w:rPr>
        <w:fldChar w:fldCharType="end"/>
      </w:r>
      <w:r w:rsidR="00F606F5" w:rsidRPr="000F2E60">
        <w:rPr>
          <w:rFonts w:ascii="Calibri" w:hAnsi="Calibri"/>
          <w:sz w:val="20"/>
          <w:lang w:val="es-BO"/>
        </w:rPr>
        <w:t xml:space="preserve">  </w:t>
      </w:r>
      <w:proofErr w:type="spellStart"/>
      <w:r w:rsidR="00F606F5" w:rsidRPr="000F2E60">
        <w:rPr>
          <w:rFonts w:ascii="Calibri" w:hAnsi="Calibri"/>
          <w:sz w:val="20"/>
          <w:lang w:val="es-BO"/>
        </w:rPr>
        <w:t>Men</w:t>
      </w:r>
      <w:proofErr w:type="spellEnd"/>
      <w:r w:rsidR="00F606F5">
        <w:rPr>
          <w:rFonts w:ascii="Calibri" w:hAnsi="Calibri"/>
          <w:sz w:val="20"/>
          <w:lang w:val="es-BO"/>
        </w:rPr>
        <w:tab/>
      </w:r>
      <w:r w:rsidR="00F606F5" w:rsidRPr="000F2E60">
        <w:rPr>
          <w:rFonts w:ascii="Calibri" w:hAnsi="Calibri"/>
          <w:sz w:val="20"/>
          <w:lang w:val="es-BO"/>
        </w:rPr>
        <w:tab/>
        <w:t>Total No</w:t>
      </w:r>
      <w:r w:rsidR="00F606F5">
        <w:rPr>
          <w:rFonts w:ascii="Calibri" w:hAnsi="Calibri"/>
          <w:sz w:val="20"/>
          <w:lang w:val="es-BO"/>
        </w:rPr>
        <w:t>.</w:t>
      </w:r>
      <w:r w:rsidRPr="000F2E60">
        <w:rPr>
          <w:rFonts w:ascii="Calibri" w:hAnsi="Calibri"/>
          <w:sz w:val="20"/>
          <w:lang w:val="es-BO"/>
        </w:rPr>
        <w:fldChar w:fldCharType="begin">
          <w:ffData>
            <w:name w:val=""/>
            <w:enabled/>
            <w:calcOnExit w:val="0"/>
            <w:textInput>
              <w:default w:val="350000"/>
            </w:textInput>
          </w:ffData>
        </w:fldChar>
      </w:r>
      <w:r w:rsidR="00F606F5" w:rsidRPr="000F2E60">
        <w:rPr>
          <w:rFonts w:ascii="Calibri" w:hAnsi="Calibri"/>
          <w:sz w:val="20"/>
          <w:lang w:val="es-BO"/>
        </w:rPr>
        <w:instrText xml:space="preserve"> FORMTEXT </w:instrText>
      </w:r>
      <w:r w:rsidRPr="000F2E60">
        <w:rPr>
          <w:rFonts w:ascii="Calibri" w:hAnsi="Calibri"/>
          <w:sz w:val="20"/>
          <w:lang w:val="es-BO"/>
        </w:rPr>
      </w:r>
      <w:r w:rsidRPr="000F2E60">
        <w:rPr>
          <w:rFonts w:ascii="Calibri" w:hAnsi="Calibri"/>
          <w:sz w:val="20"/>
          <w:lang w:val="es-BO"/>
        </w:rPr>
        <w:fldChar w:fldCharType="separate"/>
      </w:r>
      <w:r w:rsidR="00F606F5" w:rsidRPr="000F2E60">
        <w:rPr>
          <w:rFonts w:ascii="Calibri" w:hAnsi="Calibri"/>
          <w:noProof/>
          <w:sz w:val="20"/>
          <w:lang w:val="es-BO"/>
        </w:rPr>
        <w:t>…….</w:t>
      </w:r>
      <w:r w:rsidRPr="000F2E60">
        <w:rPr>
          <w:rFonts w:ascii="Calibri" w:hAnsi="Calibri"/>
          <w:sz w:val="20"/>
          <w:lang w:val="es-BO"/>
        </w:rPr>
        <w:fldChar w:fldCharType="end"/>
      </w:r>
      <w:r w:rsidR="00F606F5" w:rsidRPr="000F2E60">
        <w:rPr>
          <w:rFonts w:ascii="Calibri" w:hAnsi="Calibri"/>
          <w:sz w:val="20"/>
          <w:lang w:val="es-BO"/>
        </w:rPr>
        <w:tab/>
      </w:r>
    </w:p>
    <w:p w:rsidR="00F606F5" w:rsidRDefault="00F606F5" w:rsidP="00D615BF">
      <w:pPr>
        <w:widowControl/>
        <w:spacing w:line="276" w:lineRule="auto"/>
        <w:ind w:firstLine="720"/>
        <w:rPr>
          <w:rFonts w:ascii="Calibri" w:hAnsi="Calibri"/>
          <w:b/>
          <w:sz w:val="20"/>
        </w:rPr>
      </w:pPr>
      <w:r w:rsidRPr="00525A62">
        <w:rPr>
          <w:rFonts w:ascii="Calibri" w:hAnsi="Calibri"/>
          <w:b/>
          <w:sz w:val="20"/>
        </w:rPr>
        <w:t>Comments:</w:t>
      </w:r>
      <w:r>
        <w:rPr>
          <w:rFonts w:ascii="Calibri" w:hAnsi="Calibri"/>
          <w:b/>
          <w:sz w:val="20"/>
        </w:rPr>
        <w:t xml:space="preserve"> Activities related to REDD+ have not implemented yet.</w:t>
      </w:r>
    </w:p>
    <w:p w:rsidR="00F606F5" w:rsidRDefault="00F606F5" w:rsidP="00D615BF">
      <w:pPr>
        <w:widowControl/>
        <w:spacing w:line="276" w:lineRule="auto"/>
        <w:rPr>
          <w:rFonts w:ascii="Calibri" w:hAnsi="Calibri"/>
          <w:b/>
          <w:sz w:val="20"/>
        </w:rPr>
      </w:pPr>
    </w:p>
    <w:p w:rsidR="00F606F5" w:rsidRPr="002060EB" w:rsidRDefault="00F606F5" w:rsidP="00D615BF">
      <w:pPr>
        <w:widowControl/>
        <w:numPr>
          <w:ilvl w:val="2"/>
          <w:numId w:val="3"/>
        </w:numPr>
        <w:spacing w:line="276" w:lineRule="auto"/>
        <w:jc w:val="both"/>
        <w:rPr>
          <w:rFonts w:ascii="Calibri" w:hAnsi="Calibri"/>
          <w:b/>
          <w:sz w:val="20"/>
        </w:rPr>
      </w:pPr>
      <w:r w:rsidRPr="00525A62">
        <w:rPr>
          <w:rFonts w:ascii="Calibri" w:hAnsi="Calibri"/>
          <w:b/>
          <w:sz w:val="20"/>
        </w:rPr>
        <w:t>Number  of consultation processes</w:t>
      </w:r>
      <w:r>
        <w:rPr>
          <w:rFonts w:ascii="Calibri" w:hAnsi="Calibri"/>
          <w:b/>
          <w:sz w:val="20"/>
        </w:rPr>
        <w:t xml:space="preserve"> (Meetings, workshops etc.)</w:t>
      </w:r>
      <w:r w:rsidRPr="00525A62">
        <w:rPr>
          <w:rFonts w:ascii="Calibri" w:hAnsi="Calibri"/>
          <w:b/>
          <w:sz w:val="20"/>
        </w:rPr>
        <w:t xml:space="preserve"> underway for national readiness and REDD+ activities</w:t>
      </w:r>
      <w:r>
        <w:rPr>
          <w:rFonts w:ascii="Calibri" w:hAnsi="Calibri"/>
          <w:b/>
          <w:sz w:val="20"/>
        </w:rPr>
        <w:t>:</w:t>
      </w:r>
    </w:p>
    <w:p w:rsidR="00F606F5" w:rsidRPr="002060EB" w:rsidRDefault="00F606F5" w:rsidP="00D615BF">
      <w:pPr>
        <w:spacing w:line="276" w:lineRule="auto"/>
        <w:ind w:firstLine="720"/>
        <w:rPr>
          <w:rFonts w:ascii="Calibri" w:hAnsi="Calibri"/>
          <w:sz w:val="20"/>
        </w:rPr>
      </w:pPr>
      <w:r w:rsidRPr="002060EB">
        <w:rPr>
          <w:rFonts w:ascii="Calibri" w:hAnsi="Calibri"/>
          <w:sz w:val="20"/>
        </w:rPr>
        <w:t xml:space="preserve">Total No.  </w:t>
      </w:r>
      <w:r>
        <w:rPr>
          <w:rFonts w:ascii="Calibri" w:hAnsi="Calibri"/>
          <w:sz w:val="20"/>
        </w:rPr>
        <w:t>1 Inception Workshop, 7 Informal Meetings among UN agencies, FA, and GDANCP</w:t>
      </w:r>
      <w:r w:rsidRPr="00AE6A55">
        <w:rPr>
          <w:rFonts w:ascii="Calibri" w:hAnsi="Calibri"/>
          <w:sz w:val="20"/>
        </w:rPr>
        <w:t>, 2 consultation meetings with CSOs, 5 meetings with individual development partners</w:t>
      </w:r>
    </w:p>
    <w:p w:rsidR="00F606F5" w:rsidRPr="0037785F" w:rsidRDefault="00F606F5" w:rsidP="00D615BF">
      <w:pPr>
        <w:widowControl/>
        <w:spacing w:line="276" w:lineRule="auto"/>
        <w:ind w:firstLine="720"/>
        <w:rPr>
          <w:rFonts w:ascii="Calibri" w:hAnsi="Calibri"/>
          <w:bCs/>
          <w:sz w:val="20"/>
        </w:rPr>
      </w:pPr>
      <w:r w:rsidRPr="00525A62">
        <w:rPr>
          <w:rFonts w:ascii="Calibri" w:hAnsi="Calibri"/>
          <w:b/>
          <w:sz w:val="20"/>
        </w:rPr>
        <w:t>Comments:</w:t>
      </w:r>
    </w:p>
    <w:p w:rsidR="00F606F5" w:rsidRPr="00A64BE5" w:rsidRDefault="00F606F5" w:rsidP="00D615BF">
      <w:pPr>
        <w:widowControl/>
        <w:spacing w:line="276" w:lineRule="auto"/>
        <w:rPr>
          <w:rFonts w:ascii="Calibri" w:hAnsi="Calibri"/>
          <w:sz w:val="20"/>
        </w:rPr>
      </w:pPr>
    </w:p>
    <w:p w:rsidR="00F606F5" w:rsidRPr="002060EB" w:rsidRDefault="00F606F5" w:rsidP="00D615BF">
      <w:pPr>
        <w:widowControl/>
        <w:numPr>
          <w:ilvl w:val="2"/>
          <w:numId w:val="3"/>
        </w:numPr>
        <w:spacing w:line="276" w:lineRule="auto"/>
        <w:jc w:val="both"/>
        <w:rPr>
          <w:rFonts w:ascii="Calibri" w:hAnsi="Calibri"/>
          <w:b/>
          <w:sz w:val="20"/>
        </w:rPr>
      </w:pPr>
      <w:r>
        <w:rPr>
          <w:rFonts w:ascii="Calibri" w:hAnsi="Calibri"/>
          <w:b/>
          <w:sz w:val="20"/>
        </w:rPr>
        <w:t>Grievance mechanism</w:t>
      </w:r>
      <w:r w:rsidRPr="00525A62">
        <w:rPr>
          <w:rFonts w:ascii="Calibri" w:hAnsi="Calibri"/>
          <w:b/>
          <w:sz w:val="20"/>
        </w:rPr>
        <w:t xml:space="preserve"> established </w:t>
      </w:r>
      <w:r>
        <w:rPr>
          <w:rFonts w:ascii="Calibri" w:hAnsi="Calibri"/>
          <w:b/>
          <w:sz w:val="20"/>
        </w:rPr>
        <w:t xml:space="preserve">in order to address grievances of people alleging an adverse effect related to the implementation of the UN-REDD national </w:t>
      </w:r>
      <w:proofErr w:type="spellStart"/>
      <w:r>
        <w:rPr>
          <w:rFonts w:ascii="Calibri" w:hAnsi="Calibri"/>
          <w:b/>
          <w:sz w:val="20"/>
        </w:rPr>
        <w:t>programme</w:t>
      </w:r>
      <w:proofErr w:type="spellEnd"/>
      <w:r>
        <w:rPr>
          <w:rFonts w:ascii="Calibri" w:hAnsi="Calibri"/>
          <w:b/>
          <w:sz w:val="20"/>
        </w:rPr>
        <w:t>:</w:t>
      </w:r>
    </w:p>
    <w:p w:rsidR="00F606F5" w:rsidRDefault="00103099" w:rsidP="00D615BF">
      <w:pPr>
        <w:widowControl/>
        <w:spacing w:line="276" w:lineRule="auto"/>
        <w:ind w:firstLine="720"/>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Pr>
          <w:rFonts w:ascii="Calibri" w:hAnsi="Calibri"/>
          <w:sz w:val="20"/>
        </w:rPr>
        <w:t>Partially</w:t>
      </w:r>
      <w:r w:rsidR="00F606F5">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Pr="00525A62" w:rsidRDefault="00F606F5" w:rsidP="00D615BF">
      <w:pPr>
        <w:widowControl/>
        <w:spacing w:line="276" w:lineRule="auto"/>
        <w:ind w:firstLine="720"/>
        <w:rPr>
          <w:rFonts w:ascii="Calibri" w:hAnsi="Calibri"/>
          <w:b/>
          <w:sz w:val="20"/>
        </w:rPr>
      </w:pPr>
      <w:r w:rsidRPr="00525A62">
        <w:rPr>
          <w:rFonts w:ascii="Calibri" w:hAnsi="Calibri"/>
          <w:b/>
          <w:sz w:val="20"/>
        </w:rPr>
        <w:t>Comments:</w:t>
      </w:r>
    </w:p>
    <w:p w:rsidR="00F606F5" w:rsidRDefault="00F606F5" w:rsidP="00D615BF">
      <w:pPr>
        <w:widowControl/>
        <w:spacing w:line="276" w:lineRule="auto"/>
        <w:rPr>
          <w:rFonts w:ascii="Calibri" w:hAnsi="Calibri"/>
          <w:b/>
          <w:sz w:val="20"/>
        </w:rPr>
      </w:pPr>
    </w:p>
    <w:p w:rsidR="00F606F5" w:rsidRPr="002060EB" w:rsidRDefault="00F606F5" w:rsidP="00D615BF">
      <w:pPr>
        <w:widowControl/>
        <w:numPr>
          <w:ilvl w:val="2"/>
          <w:numId w:val="3"/>
        </w:numPr>
        <w:spacing w:line="276" w:lineRule="auto"/>
        <w:jc w:val="both"/>
        <w:rPr>
          <w:rFonts w:ascii="Calibri" w:hAnsi="Calibri"/>
          <w:b/>
          <w:sz w:val="20"/>
        </w:rPr>
      </w:pPr>
      <w:r w:rsidRPr="00525A62">
        <w:rPr>
          <w:rFonts w:ascii="Calibri" w:hAnsi="Calibri"/>
          <w:b/>
          <w:sz w:val="20"/>
        </w:rPr>
        <w:t xml:space="preserve">Country has undertaken to </w:t>
      </w:r>
      <w:proofErr w:type="spellStart"/>
      <w:r w:rsidRPr="00525A62">
        <w:rPr>
          <w:rFonts w:ascii="Calibri" w:hAnsi="Calibri"/>
          <w:b/>
          <w:sz w:val="20"/>
        </w:rPr>
        <w:t>operationalize</w:t>
      </w:r>
      <w:proofErr w:type="spellEnd"/>
      <w:r w:rsidRPr="00525A62">
        <w:rPr>
          <w:rFonts w:ascii="Calibri" w:hAnsi="Calibri"/>
          <w:b/>
          <w:sz w:val="20"/>
        </w:rPr>
        <w:t xml:space="preserve"> F</w:t>
      </w:r>
      <w:r>
        <w:rPr>
          <w:rFonts w:ascii="Calibri" w:hAnsi="Calibri"/>
          <w:b/>
          <w:sz w:val="20"/>
        </w:rPr>
        <w:t xml:space="preserve">ree </w:t>
      </w:r>
      <w:r w:rsidRPr="00525A62">
        <w:rPr>
          <w:rFonts w:ascii="Calibri" w:hAnsi="Calibri"/>
          <w:b/>
          <w:sz w:val="20"/>
        </w:rPr>
        <w:t>P</w:t>
      </w:r>
      <w:r>
        <w:rPr>
          <w:rFonts w:ascii="Calibri" w:hAnsi="Calibri"/>
          <w:b/>
          <w:sz w:val="20"/>
        </w:rPr>
        <w:t>rior and Informed Consent for the</w:t>
      </w:r>
      <w:r w:rsidRPr="00525A62">
        <w:rPr>
          <w:rFonts w:ascii="Calibri" w:hAnsi="Calibri"/>
          <w:b/>
          <w:sz w:val="20"/>
        </w:rPr>
        <w:t xml:space="preserve"> implementation of readiness or REDD+ activities that impact Indigenous Peo</w:t>
      </w:r>
      <w:r>
        <w:rPr>
          <w:rFonts w:ascii="Calibri" w:hAnsi="Calibri"/>
          <w:b/>
          <w:sz w:val="20"/>
        </w:rPr>
        <w:t>ples’ and local communities’</w:t>
      </w:r>
      <w:r w:rsidRPr="00525A62">
        <w:rPr>
          <w:rFonts w:ascii="Calibri" w:hAnsi="Calibri"/>
          <w:b/>
          <w:sz w:val="20"/>
        </w:rPr>
        <w:t xml:space="preserve"> territories, resources, livelihoods and cultural identity</w:t>
      </w:r>
      <w:r>
        <w:rPr>
          <w:rFonts w:ascii="Calibri" w:hAnsi="Calibri"/>
          <w:b/>
          <w:sz w:val="20"/>
        </w:rPr>
        <w:t>:</w:t>
      </w:r>
    </w:p>
    <w:p w:rsidR="00F606F5" w:rsidRDefault="00103099" w:rsidP="00D615BF">
      <w:pPr>
        <w:widowControl/>
        <w:spacing w:line="276" w:lineRule="auto"/>
        <w:ind w:firstLine="720"/>
        <w:rPr>
          <w:rFonts w:ascii="Calibri" w:hAnsi="Calibri"/>
          <w:sz w:val="20"/>
        </w:rPr>
      </w:pPr>
      <w:r w:rsidRPr="001F6799">
        <w:rPr>
          <w:rFonts w:ascii="Calibri" w:hAnsi="Calibri"/>
          <w:sz w:val="20"/>
        </w:rPr>
        <w:lastRenderedPageBreak/>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Pr>
          <w:rFonts w:ascii="Calibri" w:hAnsi="Calibri"/>
          <w:sz w:val="20"/>
        </w:rPr>
        <w:t>Partially</w:t>
      </w:r>
      <w:r w:rsidR="00F606F5">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Pr="00525A62" w:rsidRDefault="00F606F5" w:rsidP="00D615BF">
      <w:pPr>
        <w:widowControl/>
        <w:spacing w:line="276" w:lineRule="auto"/>
        <w:ind w:firstLine="720"/>
        <w:rPr>
          <w:rFonts w:ascii="Calibri" w:hAnsi="Calibri"/>
          <w:b/>
          <w:sz w:val="20"/>
        </w:rPr>
      </w:pPr>
      <w:bookmarkStart w:id="2" w:name="_GoBack"/>
      <w:r w:rsidRPr="00525A62">
        <w:rPr>
          <w:rFonts w:ascii="Calibri" w:hAnsi="Calibri"/>
          <w:b/>
          <w:sz w:val="20"/>
        </w:rPr>
        <w:t>Comments:</w:t>
      </w:r>
    </w:p>
    <w:p w:rsidR="00F606F5" w:rsidRPr="00DC7394" w:rsidRDefault="00F606F5" w:rsidP="00A34243">
      <w:pPr>
        <w:widowControl/>
        <w:spacing w:line="276" w:lineRule="auto"/>
        <w:ind w:left="720"/>
        <w:rPr>
          <w:rFonts w:ascii="Calibri" w:hAnsi="Calibri" w:cs="Calibri"/>
          <w:sz w:val="20"/>
        </w:rPr>
      </w:pPr>
      <w:r w:rsidRPr="00DC7394">
        <w:rPr>
          <w:rFonts w:ascii="Calibri" w:hAnsi="Calibri" w:cs="Calibri"/>
          <w:sz w:val="20"/>
        </w:rPr>
        <w:t xml:space="preserve">The UN-REDD </w:t>
      </w:r>
      <w:proofErr w:type="spellStart"/>
      <w:r w:rsidRPr="00DC7394">
        <w:rPr>
          <w:rFonts w:ascii="Calibri" w:hAnsi="Calibri" w:cs="Calibri"/>
          <w:sz w:val="20"/>
        </w:rPr>
        <w:t>Programme</w:t>
      </w:r>
      <w:proofErr w:type="spellEnd"/>
      <w:r w:rsidRPr="00DC7394">
        <w:rPr>
          <w:rFonts w:ascii="Calibri" w:hAnsi="Calibri" w:cs="Calibri"/>
          <w:sz w:val="20"/>
        </w:rPr>
        <w:t xml:space="preserve"> is providing support to several project-based initiatives already under implementation in Cambodia.  At one of these, </w:t>
      </w:r>
      <w:proofErr w:type="spellStart"/>
      <w:r w:rsidRPr="00DC7394">
        <w:rPr>
          <w:rFonts w:ascii="Calibri" w:hAnsi="Calibri" w:cs="Calibri"/>
          <w:sz w:val="20"/>
        </w:rPr>
        <w:t>Oddar</w:t>
      </w:r>
      <w:proofErr w:type="spellEnd"/>
      <w:r>
        <w:rPr>
          <w:rFonts w:ascii="Calibri" w:hAnsi="Calibri" w:cs="Calibri"/>
          <w:sz w:val="20"/>
        </w:rPr>
        <w:t xml:space="preserve"> </w:t>
      </w:r>
      <w:proofErr w:type="spellStart"/>
      <w:r w:rsidRPr="00DC7394">
        <w:rPr>
          <w:rFonts w:ascii="Calibri" w:hAnsi="Calibri" w:cs="Calibri"/>
          <w:sz w:val="20"/>
        </w:rPr>
        <w:t>Meanchey</w:t>
      </w:r>
      <w:proofErr w:type="spellEnd"/>
      <w:r w:rsidRPr="00DC7394">
        <w:rPr>
          <w:rFonts w:ascii="Calibri" w:hAnsi="Calibri" w:cs="Calibri"/>
          <w:sz w:val="20"/>
        </w:rPr>
        <w:t xml:space="preserve">, UN-REDD funds will be used to </w:t>
      </w:r>
      <w:r>
        <w:rPr>
          <w:rFonts w:ascii="Calibri" w:hAnsi="Calibri" w:cs="Calibri"/>
          <w:sz w:val="20"/>
        </w:rPr>
        <w:t xml:space="preserve">assist </w:t>
      </w:r>
      <w:bookmarkEnd w:id="2"/>
      <w:r w:rsidRPr="00DC7394">
        <w:rPr>
          <w:rFonts w:ascii="Calibri" w:hAnsi="Calibri" w:cs="Calibri"/>
          <w:sz w:val="20"/>
        </w:rPr>
        <w:t xml:space="preserve">with contractual and legal </w:t>
      </w:r>
      <w:r>
        <w:rPr>
          <w:rFonts w:ascii="Calibri" w:hAnsi="Calibri" w:cs="Calibri"/>
          <w:sz w:val="20"/>
        </w:rPr>
        <w:t>issues</w:t>
      </w:r>
      <w:r w:rsidRPr="00DC7394">
        <w:rPr>
          <w:rFonts w:ascii="Calibri" w:hAnsi="Calibri" w:cs="Calibri"/>
          <w:sz w:val="20"/>
        </w:rPr>
        <w:t>, community based MRV and controlling drivers deforestation</w:t>
      </w:r>
      <w:r>
        <w:rPr>
          <w:rFonts w:ascii="Calibri" w:hAnsi="Calibri" w:cs="Calibri"/>
          <w:sz w:val="20"/>
        </w:rPr>
        <w:t>, which includes a community engagement (FPIC) process</w:t>
      </w:r>
    </w:p>
    <w:p w:rsidR="00F606F5" w:rsidRDefault="00F606F5" w:rsidP="00A34243">
      <w:pPr>
        <w:widowControl/>
        <w:spacing w:line="276" w:lineRule="auto"/>
        <w:ind w:left="720"/>
        <w:rPr>
          <w:rFonts w:ascii="Calibri" w:hAnsi="Calibri"/>
          <w:b/>
          <w:sz w:val="20"/>
        </w:rPr>
      </w:pPr>
    </w:p>
    <w:p w:rsidR="00F606F5" w:rsidRPr="002060EB" w:rsidRDefault="00F606F5" w:rsidP="00D615BF">
      <w:pPr>
        <w:widowControl/>
        <w:numPr>
          <w:ilvl w:val="2"/>
          <w:numId w:val="3"/>
        </w:numPr>
        <w:spacing w:line="276" w:lineRule="auto"/>
        <w:jc w:val="both"/>
        <w:rPr>
          <w:rFonts w:ascii="Calibri" w:hAnsi="Calibri"/>
          <w:b/>
          <w:color w:val="000000"/>
          <w:sz w:val="20"/>
        </w:rPr>
      </w:pPr>
      <w:r w:rsidRPr="00525A62">
        <w:rPr>
          <w:rFonts w:ascii="Calibri" w:hAnsi="Calibri"/>
          <w:b/>
          <w:color w:val="000000"/>
          <w:sz w:val="20"/>
        </w:rPr>
        <w:t>Country applying safeguards for ecosystem services and livelihood risks and benefits</w:t>
      </w:r>
      <w:r>
        <w:rPr>
          <w:rFonts w:ascii="Calibri" w:hAnsi="Calibri"/>
          <w:b/>
          <w:color w:val="000000"/>
          <w:sz w:val="20"/>
        </w:rPr>
        <w:t>:</w:t>
      </w:r>
    </w:p>
    <w:p w:rsidR="00F606F5" w:rsidRDefault="00103099" w:rsidP="00D615BF">
      <w:pPr>
        <w:spacing w:line="276" w:lineRule="auto"/>
        <w:ind w:firstLine="720"/>
        <w:jc w:val="both"/>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Pr>
          <w:rFonts w:ascii="Calibri" w:hAnsi="Calibri"/>
          <w:sz w:val="20"/>
        </w:rPr>
        <w:t>Partially</w:t>
      </w:r>
      <w:r w:rsidR="00F606F5">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Pr="00525A62" w:rsidRDefault="00F606F5" w:rsidP="00D615BF">
      <w:pPr>
        <w:spacing w:line="276" w:lineRule="auto"/>
        <w:ind w:firstLine="720"/>
        <w:jc w:val="both"/>
        <w:rPr>
          <w:rFonts w:ascii="Calibri" w:hAnsi="Calibri"/>
          <w:b/>
          <w:sz w:val="20"/>
        </w:rPr>
      </w:pPr>
      <w:r w:rsidRPr="00525A62">
        <w:rPr>
          <w:rFonts w:ascii="Calibri" w:hAnsi="Calibri"/>
          <w:b/>
          <w:sz w:val="20"/>
        </w:rPr>
        <w:t>Comments:</w:t>
      </w:r>
    </w:p>
    <w:p w:rsidR="00F606F5" w:rsidRDefault="00F606F5" w:rsidP="00D615BF">
      <w:pPr>
        <w:widowControl/>
        <w:spacing w:line="276" w:lineRule="auto"/>
        <w:rPr>
          <w:rFonts w:ascii="Calibri" w:hAnsi="Calibri"/>
          <w:b/>
          <w:sz w:val="20"/>
        </w:rPr>
      </w:pPr>
    </w:p>
    <w:p w:rsidR="00F606F5" w:rsidRPr="00AE6A55" w:rsidRDefault="00F606F5" w:rsidP="00D615BF">
      <w:pPr>
        <w:widowControl/>
        <w:numPr>
          <w:ilvl w:val="2"/>
          <w:numId w:val="3"/>
        </w:numPr>
        <w:spacing w:line="276" w:lineRule="auto"/>
        <w:jc w:val="both"/>
        <w:rPr>
          <w:rFonts w:ascii="Calibri" w:hAnsi="Calibri"/>
          <w:b/>
          <w:sz w:val="20"/>
        </w:rPr>
      </w:pPr>
      <w:r w:rsidRPr="00AE6A55">
        <w:rPr>
          <w:rFonts w:ascii="Calibri" w:hAnsi="Calibri"/>
          <w:b/>
          <w:sz w:val="20"/>
        </w:rPr>
        <w:t xml:space="preserve">Application of the UN-REDD </w:t>
      </w:r>
      <w:proofErr w:type="spellStart"/>
      <w:r w:rsidRPr="00AE6A55">
        <w:rPr>
          <w:rFonts w:ascii="Calibri" w:hAnsi="Calibri"/>
          <w:b/>
          <w:sz w:val="20"/>
        </w:rPr>
        <w:t>Programme</w:t>
      </w:r>
      <w:proofErr w:type="spellEnd"/>
      <w:r w:rsidRPr="00AE6A55">
        <w:rPr>
          <w:rFonts w:ascii="Calibri" w:hAnsi="Calibri"/>
          <w:b/>
          <w:sz w:val="20"/>
        </w:rPr>
        <w:t xml:space="preserve"> social principles and criteria: </w:t>
      </w:r>
    </w:p>
    <w:p w:rsidR="00F606F5" w:rsidRDefault="00103099" w:rsidP="00D615BF">
      <w:pPr>
        <w:widowControl/>
        <w:spacing w:line="276" w:lineRule="auto"/>
        <w:ind w:firstLine="720"/>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Pr>
          <w:rFonts w:ascii="Calibri" w:hAnsi="Calibri"/>
          <w:sz w:val="20"/>
        </w:rPr>
        <w:t>Partially</w:t>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0"/>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Pr="00525A62" w:rsidRDefault="00F606F5" w:rsidP="00D615BF">
      <w:pPr>
        <w:widowControl/>
        <w:spacing w:line="276" w:lineRule="auto"/>
        <w:ind w:firstLine="720"/>
        <w:rPr>
          <w:rFonts w:ascii="Calibri" w:hAnsi="Calibri"/>
          <w:b/>
          <w:sz w:val="20"/>
        </w:rPr>
      </w:pPr>
      <w:r w:rsidRPr="00525A62">
        <w:rPr>
          <w:rFonts w:ascii="Calibri" w:hAnsi="Calibri"/>
          <w:b/>
          <w:sz w:val="20"/>
        </w:rPr>
        <w:t>Comments:</w:t>
      </w:r>
    </w:p>
    <w:p w:rsidR="00F606F5" w:rsidRDefault="00F606F5" w:rsidP="00D615BF">
      <w:pPr>
        <w:widowControl/>
        <w:spacing w:line="276" w:lineRule="auto"/>
        <w:rPr>
          <w:rFonts w:ascii="Calibri" w:hAnsi="Calibri"/>
          <w:b/>
          <w:sz w:val="20"/>
        </w:rPr>
      </w:pPr>
    </w:p>
    <w:p w:rsidR="00F606F5" w:rsidRPr="002060EB" w:rsidRDefault="00F606F5" w:rsidP="00D615BF">
      <w:pPr>
        <w:widowControl/>
        <w:numPr>
          <w:ilvl w:val="2"/>
          <w:numId w:val="3"/>
        </w:numPr>
        <w:spacing w:line="276" w:lineRule="auto"/>
        <w:jc w:val="both"/>
        <w:rPr>
          <w:rFonts w:ascii="Calibri" w:hAnsi="Calibri"/>
          <w:b/>
          <w:sz w:val="20"/>
        </w:rPr>
      </w:pPr>
      <w:r>
        <w:rPr>
          <w:rFonts w:ascii="Calibri" w:hAnsi="Calibri"/>
          <w:b/>
          <w:sz w:val="20"/>
        </w:rPr>
        <w:t>REDD+ benefit distribution system contributes to inclusive development, with specific reference to pro-poor policies and gender mainstreaming:</w:t>
      </w:r>
    </w:p>
    <w:p w:rsidR="00F606F5" w:rsidRDefault="00103099" w:rsidP="00D615BF">
      <w:pPr>
        <w:spacing w:line="276" w:lineRule="auto"/>
        <w:ind w:firstLine="720"/>
        <w:jc w:val="both"/>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Pr>
          <w:rFonts w:ascii="Calibri" w:hAnsi="Calibri"/>
          <w:sz w:val="20"/>
        </w:rPr>
        <w:t>Partially</w:t>
      </w:r>
      <w:r w:rsidR="00F606F5">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Pr="0037785F" w:rsidRDefault="00F606F5" w:rsidP="00D615BF">
      <w:pPr>
        <w:widowControl/>
        <w:spacing w:line="276" w:lineRule="auto"/>
        <w:ind w:firstLine="720"/>
        <w:rPr>
          <w:rFonts w:ascii="Calibri" w:hAnsi="Calibri"/>
          <w:bCs/>
          <w:sz w:val="20"/>
        </w:rPr>
      </w:pPr>
      <w:r w:rsidRPr="00525A62">
        <w:rPr>
          <w:rFonts w:ascii="Calibri" w:hAnsi="Calibri"/>
          <w:b/>
          <w:sz w:val="20"/>
        </w:rPr>
        <w:t>Comments</w:t>
      </w:r>
      <w:proofErr w:type="gramStart"/>
      <w:r w:rsidRPr="00525A62">
        <w:rPr>
          <w:rFonts w:ascii="Calibri" w:hAnsi="Calibri"/>
          <w:b/>
          <w:sz w:val="20"/>
        </w:rPr>
        <w:t>:</w:t>
      </w:r>
      <w:r w:rsidRPr="00AE6A55">
        <w:rPr>
          <w:rFonts w:ascii="Calibri" w:hAnsi="Calibri"/>
          <w:bCs/>
          <w:sz w:val="20"/>
        </w:rPr>
        <w:t>2</w:t>
      </w:r>
      <w:proofErr w:type="gramEnd"/>
      <w:r w:rsidRPr="00AE6A55">
        <w:rPr>
          <w:rFonts w:ascii="Calibri" w:hAnsi="Calibri"/>
          <w:bCs/>
          <w:sz w:val="20"/>
        </w:rPr>
        <w:t xml:space="preserve"> Pilot projects have been assigned within which work will be conducted on developing a benefit distribution system.</w:t>
      </w:r>
    </w:p>
    <w:p w:rsidR="00F606F5" w:rsidRDefault="00F606F5" w:rsidP="00D615BF">
      <w:pPr>
        <w:widowControl/>
        <w:spacing w:line="276" w:lineRule="auto"/>
        <w:rPr>
          <w:rFonts w:ascii="Calibri" w:hAnsi="Calibri"/>
          <w:b/>
          <w:sz w:val="20"/>
        </w:rPr>
      </w:pPr>
    </w:p>
    <w:p w:rsidR="00F606F5" w:rsidRPr="002060EB" w:rsidRDefault="00F606F5" w:rsidP="00D615BF">
      <w:pPr>
        <w:widowControl/>
        <w:numPr>
          <w:ilvl w:val="2"/>
          <w:numId w:val="3"/>
        </w:numPr>
        <w:spacing w:line="276" w:lineRule="auto"/>
        <w:jc w:val="both"/>
        <w:rPr>
          <w:rFonts w:ascii="Calibri" w:hAnsi="Calibri"/>
          <w:b/>
          <w:color w:val="000000"/>
          <w:sz w:val="20"/>
        </w:rPr>
      </w:pPr>
      <w:r w:rsidRPr="00525A62">
        <w:rPr>
          <w:rFonts w:ascii="Calibri" w:hAnsi="Calibri"/>
          <w:b/>
          <w:color w:val="000000"/>
          <w:sz w:val="20"/>
        </w:rPr>
        <w:t>Country adopting multiple benefit decision tool kit</w:t>
      </w:r>
      <w:r>
        <w:rPr>
          <w:rFonts w:ascii="Calibri" w:hAnsi="Calibri"/>
          <w:b/>
          <w:color w:val="000000"/>
          <w:sz w:val="20"/>
        </w:rPr>
        <w:t>:</w:t>
      </w:r>
    </w:p>
    <w:p w:rsidR="00F606F5" w:rsidRDefault="00103099" w:rsidP="00D615BF">
      <w:pPr>
        <w:spacing w:line="276" w:lineRule="auto"/>
        <w:ind w:firstLine="720"/>
        <w:jc w:val="both"/>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Partially</w:t>
      </w:r>
      <w:r w:rsidR="00F606F5">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0"/>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Pr="00525A62" w:rsidRDefault="00F606F5" w:rsidP="00D615BF">
      <w:pPr>
        <w:widowControl/>
        <w:spacing w:line="276" w:lineRule="auto"/>
        <w:ind w:firstLine="720"/>
        <w:rPr>
          <w:rFonts w:ascii="Calibri" w:hAnsi="Calibri"/>
          <w:b/>
          <w:sz w:val="20"/>
        </w:rPr>
      </w:pPr>
      <w:r w:rsidRPr="00525A62">
        <w:rPr>
          <w:rFonts w:ascii="Calibri" w:hAnsi="Calibri"/>
          <w:b/>
          <w:sz w:val="20"/>
        </w:rPr>
        <w:t>Comments:</w:t>
      </w:r>
    </w:p>
    <w:p w:rsidR="00F606F5" w:rsidRPr="00DC7394" w:rsidRDefault="00F606F5" w:rsidP="00DC7394">
      <w:pPr>
        <w:widowControl/>
        <w:spacing w:line="276" w:lineRule="auto"/>
        <w:ind w:left="720"/>
        <w:rPr>
          <w:rFonts w:ascii="Calibri" w:hAnsi="Calibri"/>
          <w:sz w:val="20"/>
        </w:rPr>
      </w:pPr>
      <w:r w:rsidRPr="00DC7394">
        <w:rPr>
          <w:rFonts w:ascii="Calibri" w:hAnsi="Calibri"/>
          <w:sz w:val="20"/>
        </w:rPr>
        <w:t>WCMC has assisted with mapping of multiple values, which can form the basis of a future decision support tool.</w:t>
      </w:r>
    </w:p>
    <w:p w:rsidR="00F606F5" w:rsidRDefault="00F606F5" w:rsidP="00DC7394">
      <w:pPr>
        <w:widowControl/>
        <w:spacing w:line="276" w:lineRule="auto"/>
        <w:ind w:left="720"/>
        <w:rPr>
          <w:rFonts w:ascii="Calibri" w:hAnsi="Calibri"/>
          <w:b/>
          <w:sz w:val="20"/>
        </w:rPr>
      </w:pPr>
    </w:p>
    <w:p w:rsidR="00F606F5" w:rsidRPr="002060EB" w:rsidRDefault="00F606F5" w:rsidP="00D615BF">
      <w:pPr>
        <w:widowControl/>
        <w:numPr>
          <w:ilvl w:val="2"/>
          <w:numId w:val="3"/>
        </w:numPr>
        <w:spacing w:line="276" w:lineRule="auto"/>
        <w:rPr>
          <w:rFonts w:ascii="Calibri" w:hAnsi="Calibri"/>
          <w:b/>
          <w:sz w:val="20"/>
        </w:rPr>
      </w:pPr>
      <w:r w:rsidRPr="00525A62">
        <w:rPr>
          <w:rFonts w:ascii="Calibri" w:hAnsi="Calibri"/>
          <w:b/>
          <w:sz w:val="20"/>
        </w:rPr>
        <w:t>National or sub-national development strategies incorporate REDD+ based investments as means of transformation of relevant sectors</w:t>
      </w:r>
      <w:r>
        <w:rPr>
          <w:rFonts w:ascii="Calibri" w:hAnsi="Calibri"/>
          <w:b/>
          <w:sz w:val="20"/>
        </w:rPr>
        <w:t>:</w:t>
      </w:r>
    </w:p>
    <w:p w:rsidR="00F606F5" w:rsidRDefault="00103099" w:rsidP="00D615BF">
      <w:pPr>
        <w:spacing w:line="276" w:lineRule="auto"/>
        <w:ind w:firstLine="720"/>
        <w:jc w:val="both"/>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Pr>
          <w:rFonts w:ascii="Calibri" w:hAnsi="Calibri"/>
          <w:sz w:val="20"/>
        </w:rPr>
        <w:t>Partially</w:t>
      </w:r>
      <w:r w:rsidR="00F606F5">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Pr="009B7C86" w:rsidRDefault="00F606F5" w:rsidP="00D615BF">
      <w:pPr>
        <w:widowControl/>
        <w:spacing w:line="276" w:lineRule="auto"/>
        <w:ind w:firstLine="720"/>
        <w:rPr>
          <w:rFonts w:ascii="Calibri" w:hAnsi="Calibri"/>
          <w:b/>
          <w:sz w:val="20"/>
        </w:rPr>
      </w:pPr>
      <w:r w:rsidRPr="00525A62">
        <w:rPr>
          <w:rFonts w:ascii="Calibri" w:hAnsi="Calibri"/>
          <w:b/>
          <w:sz w:val="20"/>
        </w:rPr>
        <w:t>Comments:</w:t>
      </w:r>
    </w:p>
    <w:p w:rsidR="00F606F5" w:rsidRDefault="00F606F5" w:rsidP="00D615BF">
      <w:pPr>
        <w:rPr>
          <w:rFonts w:ascii="Calibri" w:hAnsi="Calibri"/>
          <w:b/>
          <w:sz w:val="20"/>
        </w:rPr>
      </w:pPr>
    </w:p>
    <w:p w:rsidR="00F606F5" w:rsidRDefault="00F606F5" w:rsidP="00D615BF">
      <w:pPr>
        <w:numPr>
          <w:ilvl w:val="2"/>
          <w:numId w:val="3"/>
        </w:numPr>
        <w:jc w:val="both"/>
        <w:rPr>
          <w:rFonts w:ascii="Calibri" w:hAnsi="Calibri"/>
          <w:b/>
          <w:sz w:val="20"/>
        </w:rPr>
      </w:pPr>
      <w:r w:rsidRPr="00525A62">
        <w:rPr>
          <w:rFonts w:ascii="Calibri" w:hAnsi="Calibri"/>
          <w:b/>
          <w:sz w:val="20"/>
        </w:rPr>
        <w:t>Investment agreements</w:t>
      </w:r>
      <w:r>
        <w:rPr>
          <w:rFonts w:ascii="Calibri" w:hAnsi="Calibri"/>
          <w:b/>
          <w:sz w:val="20"/>
        </w:rPr>
        <w:t xml:space="preserve"> supported or influenced so that they take advantage of the REDD+ as a catalyst to a green economy:</w:t>
      </w:r>
    </w:p>
    <w:p w:rsidR="00F606F5" w:rsidRDefault="00103099" w:rsidP="00D615BF">
      <w:pPr>
        <w:ind w:firstLine="720"/>
        <w:rPr>
          <w:rFonts w:ascii="Calibri" w:hAnsi="Calibri"/>
          <w:sz w:val="20"/>
        </w:rPr>
      </w:pP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Yes</w:t>
      </w:r>
      <w:r w:rsidR="00F606F5">
        <w:rPr>
          <w:rFonts w:ascii="Calibri" w:hAnsi="Calibri"/>
          <w:sz w:val="20"/>
        </w:rPr>
        <w:tab/>
      </w:r>
      <w:r w:rsidR="00F606F5">
        <w:rPr>
          <w:rFonts w:ascii="Calibri" w:hAnsi="Calibri"/>
          <w:sz w:val="20"/>
        </w:rPr>
        <w:tab/>
      </w:r>
      <w:r w:rsidRPr="001F6799">
        <w:rPr>
          <w:rFonts w:ascii="Calibri" w:hAnsi="Calibri"/>
          <w:sz w:val="20"/>
        </w:rPr>
        <w:fldChar w:fldCharType="begin">
          <w:ffData>
            <w:name w:val="Check10"/>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Pr>
          <w:rFonts w:ascii="Calibri" w:hAnsi="Calibri"/>
          <w:sz w:val="20"/>
        </w:rPr>
        <w:t>Partially</w:t>
      </w:r>
      <w:r w:rsidR="00F606F5">
        <w:rPr>
          <w:rFonts w:ascii="Calibri" w:hAnsi="Calibri"/>
          <w:sz w:val="20"/>
        </w:rPr>
        <w:tab/>
      </w:r>
      <w:r w:rsidRPr="001F6799">
        <w:rPr>
          <w:rFonts w:ascii="Calibri" w:hAnsi="Calibri"/>
          <w:sz w:val="20"/>
        </w:rPr>
        <w:fldChar w:fldCharType="begin">
          <w:ffData>
            <w:name w:val=""/>
            <w:enabled/>
            <w:calcOnExit w:val="0"/>
            <w:checkBox>
              <w:sizeAuto/>
              <w:default w:val="0"/>
            </w:checkBox>
          </w:ffData>
        </w:fldChar>
      </w:r>
      <w:r w:rsidR="00F606F5" w:rsidRPr="001F6799">
        <w:rPr>
          <w:rFonts w:ascii="Calibri" w:hAnsi="Calibri"/>
          <w:sz w:val="20"/>
        </w:rPr>
        <w:instrText xml:space="preserve"> FORMCHECKBOX </w:instrText>
      </w:r>
      <w:r w:rsidRPr="001F6799">
        <w:rPr>
          <w:rFonts w:ascii="Calibri" w:hAnsi="Calibri"/>
          <w:sz w:val="20"/>
        </w:rPr>
      </w:r>
      <w:r w:rsidRPr="001F6799">
        <w:rPr>
          <w:rFonts w:ascii="Calibri" w:hAnsi="Calibri"/>
          <w:sz w:val="20"/>
        </w:rPr>
        <w:fldChar w:fldCharType="end"/>
      </w:r>
      <w:r w:rsidR="00F606F5" w:rsidRPr="001F6799">
        <w:rPr>
          <w:rFonts w:ascii="Calibri" w:hAnsi="Calibri"/>
          <w:sz w:val="20"/>
        </w:rPr>
        <w:t xml:space="preserve">  N</w:t>
      </w:r>
      <w:r w:rsidR="00F606F5">
        <w:rPr>
          <w:rFonts w:ascii="Calibri" w:hAnsi="Calibri"/>
          <w:sz w:val="20"/>
        </w:rPr>
        <w:t>o</w:t>
      </w:r>
      <w:r w:rsidR="00F606F5">
        <w:rPr>
          <w:rFonts w:ascii="Calibri" w:hAnsi="Calibri"/>
          <w:sz w:val="20"/>
        </w:rPr>
        <w:tab/>
      </w:r>
      <w:r w:rsidR="00F606F5">
        <w:rPr>
          <w:rFonts w:ascii="Calibri" w:hAnsi="Calibri"/>
          <w:sz w:val="20"/>
        </w:rPr>
        <w:tab/>
      </w:r>
      <w:r>
        <w:rPr>
          <w:rFonts w:ascii="Calibri" w:hAnsi="Calibri"/>
          <w:sz w:val="20"/>
        </w:rPr>
        <w:fldChar w:fldCharType="begin">
          <w:ffData>
            <w:name w:val=""/>
            <w:enabled/>
            <w:calcOnExit w:val="0"/>
            <w:checkBox>
              <w:sizeAuto/>
              <w:default w:val="1"/>
            </w:checkBox>
          </w:ffData>
        </w:fldChar>
      </w:r>
      <w:r w:rsidR="00F606F5">
        <w:rPr>
          <w:rFonts w:ascii="Calibri" w:hAnsi="Calibri"/>
          <w:sz w:val="20"/>
        </w:rPr>
        <w:instrText xml:space="preserve"> FORMCHECKBOX </w:instrText>
      </w:r>
      <w:r>
        <w:rPr>
          <w:rFonts w:ascii="Calibri" w:hAnsi="Calibri"/>
          <w:sz w:val="20"/>
        </w:rPr>
      </w:r>
      <w:r>
        <w:rPr>
          <w:rFonts w:ascii="Calibri" w:hAnsi="Calibri"/>
          <w:sz w:val="20"/>
        </w:rPr>
        <w:fldChar w:fldCharType="end"/>
      </w:r>
      <w:r w:rsidR="00F606F5">
        <w:rPr>
          <w:rFonts w:ascii="Calibri" w:hAnsi="Calibri"/>
          <w:sz w:val="20"/>
        </w:rPr>
        <w:t xml:space="preserve">  Not applicable at this stage</w:t>
      </w:r>
    </w:p>
    <w:p w:rsidR="00F606F5" w:rsidRDefault="00F606F5" w:rsidP="00D615BF">
      <w:pPr>
        <w:widowControl/>
        <w:spacing w:line="276" w:lineRule="auto"/>
        <w:ind w:firstLine="720"/>
        <w:rPr>
          <w:rFonts w:ascii="Calibri" w:hAnsi="Calibri"/>
          <w:b/>
          <w:sz w:val="20"/>
        </w:rPr>
      </w:pPr>
      <w:r w:rsidRPr="00525A62">
        <w:rPr>
          <w:rFonts w:ascii="Calibri" w:hAnsi="Calibri"/>
          <w:b/>
          <w:sz w:val="20"/>
        </w:rPr>
        <w:t>Comments:</w:t>
      </w:r>
    </w:p>
    <w:p w:rsidR="00F606F5" w:rsidRDefault="00F606F5" w:rsidP="00BF67F2">
      <w:pPr>
        <w:jc w:val="both"/>
        <w:rPr>
          <w:rFonts w:ascii="Calibri" w:hAnsi="Calibri"/>
          <w:sz w:val="20"/>
        </w:rPr>
      </w:pPr>
    </w:p>
    <w:p w:rsidR="00F606F5" w:rsidRDefault="00F606F5" w:rsidP="00701CD8">
      <w:pPr>
        <w:widowControl/>
        <w:numPr>
          <w:ilvl w:val="0"/>
          <w:numId w:val="4"/>
        </w:numPr>
        <w:spacing w:line="276" w:lineRule="auto"/>
        <w:rPr>
          <w:rFonts w:ascii="Calibri" w:hAnsi="Calibri"/>
          <w:b/>
          <w:sz w:val="28"/>
          <w:szCs w:val="28"/>
        </w:rPr>
      </w:pPr>
      <w:r>
        <w:rPr>
          <w:rFonts w:ascii="Calibri" w:hAnsi="Calibri"/>
          <w:b/>
          <w:sz w:val="28"/>
          <w:szCs w:val="28"/>
        </w:rPr>
        <w:t>Government Counterpart Information</w:t>
      </w:r>
    </w:p>
    <w:p w:rsidR="00F606F5" w:rsidRDefault="00F606F5" w:rsidP="00F379BA">
      <w:pPr>
        <w:jc w:val="both"/>
        <w:rPr>
          <w:rFonts w:ascii="Calibri" w:hAnsi="Calibri" w:cs="Arial"/>
          <w:sz w:val="20"/>
        </w:rPr>
      </w:pPr>
    </w:p>
    <w:tbl>
      <w:tblPr>
        <w:tblW w:w="0" w:type="auto"/>
        <w:tblLook w:val="01E0"/>
      </w:tblPr>
      <w:tblGrid>
        <w:gridCol w:w="9243"/>
      </w:tblGrid>
      <w:tr w:rsidR="00F606F5" w:rsidRPr="00B13701" w:rsidTr="0039760F">
        <w:trPr>
          <w:trHeight w:val="19"/>
        </w:trPr>
        <w:tc>
          <w:tcPr>
            <w:tcW w:w="9243" w:type="dxa"/>
            <w:tcBorders>
              <w:top w:val="single" w:sz="4" w:space="0" w:color="auto"/>
              <w:left w:val="single" w:sz="4" w:space="0" w:color="auto"/>
              <w:right w:val="single" w:sz="4" w:space="0" w:color="auto"/>
            </w:tcBorders>
          </w:tcPr>
          <w:p w:rsidR="00F606F5" w:rsidRDefault="00F606F5" w:rsidP="0039760F">
            <w:pPr>
              <w:pStyle w:val="CommentText"/>
              <w:rPr>
                <w:rFonts w:ascii="Calibri" w:hAnsi="Calibri" w:cs="Arial"/>
                <w:b/>
              </w:rPr>
            </w:pPr>
            <w:r>
              <w:rPr>
                <w:rFonts w:ascii="Calibri" w:hAnsi="Calibri" w:cs="Arial"/>
                <w:b/>
              </w:rPr>
              <w:t>Comments by the Government Counterpart:</w:t>
            </w:r>
          </w:p>
          <w:p w:rsidR="00F606F5" w:rsidRDefault="00F606F5" w:rsidP="0039760F">
            <w:pPr>
              <w:pStyle w:val="CommentText"/>
              <w:rPr>
                <w:rFonts w:ascii="Calibri" w:hAnsi="Calibri" w:cs="Arial"/>
                <w:b/>
              </w:rPr>
            </w:pPr>
          </w:p>
          <w:p w:rsidR="00F606F5" w:rsidRDefault="00F606F5" w:rsidP="002D093F">
            <w:pPr>
              <w:pStyle w:val="CommentText"/>
              <w:rPr>
                <w:rFonts w:ascii="Calibri" w:hAnsi="Calibri" w:cs="Arial"/>
              </w:rPr>
            </w:pPr>
            <w:r>
              <w:rPr>
                <w:rFonts w:ascii="Calibri" w:hAnsi="Calibri" w:cs="Arial"/>
              </w:rPr>
              <w:t>B</w:t>
            </w:r>
            <w:r w:rsidRPr="003D78EE">
              <w:rPr>
                <w:rFonts w:ascii="Calibri" w:hAnsi="Calibri" w:cs="Arial"/>
              </w:rPr>
              <w:t xml:space="preserve">oth Ministries remain fully committed to the UN-REDD </w:t>
            </w:r>
            <w:proofErr w:type="spellStart"/>
            <w:r>
              <w:rPr>
                <w:rFonts w:ascii="Calibri" w:hAnsi="Calibri" w:cs="Arial"/>
              </w:rPr>
              <w:t>P</w:t>
            </w:r>
            <w:r w:rsidRPr="003D78EE">
              <w:rPr>
                <w:rFonts w:ascii="Calibri" w:hAnsi="Calibri" w:cs="Arial"/>
              </w:rPr>
              <w:t>rogramme</w:t>
            </w:r>
            <w:proofErr w:type="spellEnd"/>
            <w:r w:rsidRPr="003D78EE">
              <w:rPr>
                <w:rFonts w:ascii="Calibri" w:hAnsi="Calibri" w:cs="Arial"/>
              </w:rPr>
              <w:t xml:space="preserve"> as part of</w:t>
            </w:r>
            <w:r>
              <w:rPr>
                <w:rFonts w:ascii="Calibri" w:hAnsi="Calibri" w:cs="Arial"/>
              </w:rPr>
              <w:t xml:space="preserve"> the national readiness process and have identified staff that will be able to support the process. </w:t>
            </w:r>
          </w:p>
          <w:p w:rsidR="00F606F5" w:rsidRDefault="00F606F5" w:rsidP="002D093F">
            <w:pPr>
              <w:pStyle w:val="CommentText"/>
              <w:rPr>
                <w:rFonts w:ascii="Calibri" w:hAnsi="Calibri" w:cs="Arial"/>
              </w:rPr>
            </w:pPr>
          </w:p>
          <w:p w:rsidR="00F606F5" w:rsidRDefault="00F606F5" w:rsidP="002D093F">
            <w:pPr>
              <w:pStyle w:val="CommentText"/>
              <w:rPr>
                <w:rFonts w:ascii="Calibri" w:hAnsi="Calibri" w:cs="Arial"/>
              </w:rPr>
            </w:pPr>
            <w:r>
              <w:rPr>
                <w:rFonts w:ascii="Calibri" w:hAnsi="Calibri" w:cs="Arial"/>
              </w:rPr>
              <w:t xml:space="preserve">We are very conscious of the need to develop strong foundations for the </w:t>
            </w:r>
            <w:proofErr w:type="spellStart"/>
            <w:r>
              <w:rPr>
                <w:rFonts w:ascii="Calibri" w:hAnsi="Calibri" w:cs="Arial"/>
              </w:rPr>
              <w:t>Programme</w:t>
            </w:r>
            <w:proofErr w:type="spellEnd"/>
            <w:r>
              <w:rPr>
                <w:rFonts w:ascii="Calibri" w:hAnsi="Calibri" w:cs="Arial"/>
              </w:rPr>
              <w:t xml:space="preserve"> which will be able to both develop technical activities and to coordinate work across the government. The coordination across the different agencies responsible for Cambodia’s forest as laid out in the REDD+ Roadmap will be particularly important and will require effective structures for coordination. The foundations of these will take time to develop and we are pleased that time has been allocated to the development of the management structures. The additional time to establish the </w:t>
            </w:r>
            <w:proofErr w:type="spellStart"/>
            <w:r>
              <w:rPr>
                <w:rFonts w:ascii="Calibri" w:hAnsi="Calibri" w:cs="Arial"/>
              </w:rPr>
              <w:t>Programme</w:t>
            </w:r>
            <w:proofErr w:type="spellEnd"/>
            <w:r>
              <w:rPr>
                <w:rFonts w:ascii="Calibri" w:hAnsi="Calibri" w:cs="Arial"/>
              </w:rPr>
              <w:t xml:space="preserve"> also provides an opportunity to increase the engagement of civil society and indigenous peoples in the development of work plans and the activities to take place over the </w:t>
            </w:r>
            <w:r>
              <w:rPr>
                <w:rFonts w:ascii="Calibri" w:hAnsi="Calibri" w:cs="Arial"/>
              </w:rPr>
              <w:lastRenderedPageBreak/>
              <w:t xml:space="preserve">coming months. </w:t>
            </w:r>
          </w:p>
          <w:p w:rsidR="00F606F5" w:rsidRDefault="00F606F5" w:rsidP="002D093F">
            <w:pPr>
              <w:pStyle w:val="CommentText"/>
              <w:rPr>
                <w:rFonts w:ascii="Calibri" w:hAnsi="Calibri" w:cs="Arial"/>
              </w:rPr>
            </w:pPr>
          </w:p>
          <w:p w:rsidR="00F606F5" w:rsidRPr="00B13701" w:rsidRDefault="00F606F5" w:rsidP="0039760F">
            <w:pPr>
              <w:pStyle w:val="CommentText"/>
              <w:rPr>
                <w:rFonts w:ascii="Calibri" w:hAnsi="Calibri" w:cs="Arial"/>
                <w:b/>
              </w:rPr>
            </w:pPr>
            <w:r>
              <w:rPr>
                <w:rFonts w:ascii="Calibri" w:hAnsi="Calibri" w:cs="Arial"/>
              </w:rPr>
              <w:t xml:space="preserve">We believe that this period of </w:t>
            </w:r>
            <w:proofErr w:type="spellStart"/>
            <w:r>
              <w:rPr>
                <w:rFonts w:ascii="Calibri" w:hAnsi="Calibri" w:cs="Arial"/>
              </w:rPr>
              <w:t>Programme</w:t>
            </w:r>
            <w:proofErr w:type="spellEnd"/>
            <w:r>
              <w:rPr>
                <w:rFonts w:ascii="Calibri" w:hAnsi="Calibri" w:cs="Arial"/>
              </w:rPr>
              <w:t xml:space="preserve"> set-up will increase ownership of the </w:t>
            </w:r>
            <w:proofErr w:type="spellStart"/>
            <w:r>
              <w:rPr>
                <w:rFonts w:ascii="Calibri" w:hAnsi="Calibri" w:cs="Arial"/>
              </w:rPr>
              <w:t>Programme</w:t>
            </w:r>
            <w:proofErr w:type="spellEnd"/>
            <w:r>
              <w:rPr>
                <w:rFonts w:ascii="Calibri" w:hAnsi="Calibri" w:cs="Arial"/>
              </w:rPr>
              <w:t xml:space="preserve"> by the government bodies as well as the wider stakeholder group. This will be important in making REDD+ work in Cambodia.</w:t>
            </w:r>
          </w:p>
        </w:tc>
      </w:tr>
    </w:tbl>
    <w:p w:rsidR="00F606F5" w:rsidRPr="00F379BA" w:rsidRDefault="00F606F5" w:rsidP="00F379BA">
      <w:pPr>
        <w:widowControl/>
        <w:spacing w:line="276" w:lineRule="auto"/>
        <w:rPr>
          <w:rFonts w:ascii="Calibri" w:hAnsi="Calibri"/>
          <w:sz w:val="20"/>
        </w:rPr>
      </w:pPr>
    </w:p>
    <w:sectPr w:rsidR="00F606F5" w:rsidRPr="00F379BA" w:rsidSect="00B3664B">
      <w:endnotePr>
        <w:numFmt w:val="decimal"/>
      </w:endnotePr>
      <w:pgSz w:w="11907" w:h="16839" w:code="9"/>
      <w:pgMar w:top="1350" w:right="1440" w:bottom="1530" w:left="1440" w:header="720" w:footer="43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9D5" w:rsidRDefault="005A19D5">
      <w:r>
        <w:separator/>
      </w:r>
    </w:p>
  </w:endnote>
  <w:endnote w:type="continuationSeparator" w:id="0">
    <w:p w:rsidR="005A19D5" w:rsidRDefault="005A19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PGothic">
    <w:charset w:val="80"/>
    <w:family w:val="swiss"/>
    <w:pitch w:val="variable"/>
    <w:sig w:usb0="E00002FF" w:usb1="6AC7FDFB" w:usb2="00000012" w:usb3="00000000" w:csb0="0002009F" w:csb1="00000000"/>
  </w:font>
  <w:font w:name="??">
    <w:altName w:val="Arial Unicode MS"/>
    <w:panose1 w:val="00000000000000000000"/>
    <w:charset w:val="86"/>
    <w:family w:val="auto"/>
    <w:notTrueType/>
    <w:pitch w:val="variable"/>
    <w:sig w:usb0="00000001" w:usb1="080E0000" w:usb2="00000010" w:usb3="00000000" w:csb0="00040000" w:csb1="00000000"/>
  </w:font>
  <w:font w:name="FrutigerLT-Roman">
    <w:altName w:val="Cambria"/>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elveticaNeue-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9D5" w:rsidRDefault="005A19D5">
    <w:pPr>
      <w:pStyle w:val="Footer"/>
      <w:jc w:val="right"/>
    </w:pPr>
    <w:fldSimple w:instr=" PAGE   \* MERGEFORMAT ">
      <w:r w:rsidR="000713E8">
        <w:rPr>
          <w:noProof/>
        </w:rPr>
        <w:t>11</w:t>
      </w:r>
    </w:fldSimple>
  </w:p>
  <w:p w:rsidR="005A19D5" w:rsidRDefault="005A19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9D5" w:rsidRDefault="005A19D5">
      <w:r>
        <w:separator/>
      </w:r>
    </w:p>
  </w:footnote>
  <w:footnote w:type="continuationSeparator" w:id="0">
    <w:p w:rsidR="005A19D5" w:rsidRDefault="005A19D5">
      <w:r>
        <w:continuationSeparator/>
      </w:r>
    </w:p>
  </w:footnote>
  <w:footnote w:id="1">
    <w:p w:rsidR="005A19D5" w:rsidRPr="009F24AD" w:rsidRDefault="005A19D5">
      <w:pPr>
        <w:pStyle w:val="FootnoteText"/>
        <w:rPr>
          <w:rFonts w:asciiTheme="minorHAnsi" w:hAnsiTheme="minorHAnsi" w:cstheme="minorHAnsi"/>
          <w:lang w:val="en-US"/>
        </w:rPr>
      </w:pPr>
      <w:r w:rsidRPr="009F24AD">
        <w:rPr>
          <w:rStyle w:val="FootnoteReference"/>
          <w:rFonts w:asciiTheme="minorHAnsi" w:hAnsiTheme="minorHAnsi" w:cstheme="minorHAnsi"/>
        </w:rPr>
        <w:footnoteRef/>
      </w:r>
      <w:r w:rsidRPr="009F24AD">
        <w:rPr>
          <w:rFonts w:asciiTheme="minorHAnsi" w:hAnsiTheme="minorHAnsi" w:cstheme="minorHAnsi"/>
        </w:rPr>
        <w:t xml:space="preserve"> </w:t>
      </w:r>
      <w:r w:rsidRPr="009F24AD">
        <w:rPr>
          <w:rFonts w:asciiTheme="minorHAnsi" w:hAnsiTheme="minorHAnsi" w:cstheme="minorHAnsi"/>
          <w:lang w:val="en-US"/>
        </w:rPr>
        <w:t xml:space="preserve">Figure </w:t>
      </w:r>
      <w:r>
        <w:rPr>
          <w:rFonts w:asciiTheme="minorHAnsi" w:hAnsiTheme="minorHAnsi" w:cstheme="minorHAnsi"/>
          <w:lang w:val="en-US"/>
        </w:rPr>
        <w:t xml:space="preserve">generated by Atlas </w:t>
      </w:r>
      <w:r w:rsidRPr="009F24AD">
        <w:rPr>
          <w:rFonts w:asciiTheme="minorHAnsi" w:hAnsiTheme="minorHAnsi" w:cstheme="minorHAnsi"/>
          <w:lang w:val="en-US"/>
        </w:rPr>
        <w:t>as of 12 January 2012; but no expenditures incurred after 31 December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E70"/>
    <w:multiLevelType w:val="hybridMultilevel"/>
    <w:tmpl w:val="0486E574"/>
    <w:lvl w:ilvl="0" w:tplc="100C0001">
      <w:start w:val="21"/>
      <w:numFmt w:val="bullet"/>
      <w:lvlText w:val=""/>
      <w:lvlJc w:val="left"/>
      <w:pPr>
        <w:ind w:left="720" w:hanging="360"/>
      </w:pPr>
      <w:rPr>
        <w:rFonts w:ascii="Symbol" w:eastAsia="Times New Roman"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1E832F7A"/>
    <w:multiLevelType w:val="hybridMultilevel"/>
    <w:tmpl w:val="373EA1B6"/>
    <w:lvl w:ilvl="0" w:tplc="FCC25B98">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2651F4"/>
    <w:multiLevelType w:val="hybridMultilevel"/>
    <w:tmpl w:val="831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97E92"/>
    <w:multiLevelType w:val="multilevel"/>
    <w:tmpl w:val="49B888E4"/>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b/>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4C5A6264"/>
    <w:multiLevelType w:val="hybridMultilevel"/>
    <w:tmpl w:val="E550DE24"/>
    <w:lvl w:ilvl="0" w:tplc="17B8641C">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382F78"/>
    <w:multiLevelType w:val="multilevel"/>
    <w:tmpl w:val="AF028036"/>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6">
    <w:nsid w:val="5C305B23"/>
    <w:multiLevelType w:val="hybridMultilevel"/>
    <w:tmpl w:val="14821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AE2949"/>
    <w:multiLevelType w:val="hybridMultilevel"/>
    <w:tmpl w:val="5F885A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A8250FF"/>
    <w:multiLevelType w:val="hybridMultilevel"/>
    <w:tmpl w:val="FA089A1A"/>
    <w:lvl w:ilvl="0" w:tplc="CDF0F60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782645"/>
    <w:multiLevelType w:val="hybridMultilevel"/>
    <w:tmpl w:val="DD1C3336"/>
    <w:lvl w:ilvl="0" w:tplc="B630073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ED3007"/>
    <w:multiLevelType w:val="multilevel"/>
    <w:tmpl w:val="E58AA4F2"/>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720" w:hanging="720"/>
      </w:pPr>
      <w:rPr>
        <w:rFonts w:cs="Times New Roman"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1">
    <w:nsid w:val="7D1C6B50"/>
    <w:multiLevelType w:val="hybridMultilevel"/>
    <w:tmpl w:val="D480CA0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0"/>
  </w:num>
  <w:num w:numId="3">
    <w:abstractNumId w:val="5"/>
  </w:num>
  <w:num w:numId="4">
    <w:abstractNumId w:val="3"/>
  </w:num>
  <w:num w:numId="5">
    <w:abstractNumId w:val="11"/>
  </w:num>
  <w:num w:numId="6">
    <w:abstractNumId w:val="6"/>
  </w:num>
  <w:num w:numId="7">
    <w:abstractNumId w:val="0"/>
  </w:num>
  <w:num w:numId="8">
    <w:abstractNumId w:val="1"/>
  </w:num>
  <w:num w:numId="9">
    <w:abstractNumId w:val="4"/>
  </w:num>
  <w:num w:numId="10">
    <w:abstractNumId w:val="8"/>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0A1EFA"/>
    <w:rsid w:val="00000D36"/>
    <w:rsid w:val="00001B0A"/>
    <w:rsid w:val="000028D3"/>
    <w:rsid w:val="000146BA"/>
    <w:rsid w:val="0002262C"/>
    <w:rsid w:val="00025068"/>
    <w:rsid w:val="0003107A"/>
    <w:rsid w:val="00035783"/>
    <w:rsid w:val="00040B40"/>
    <w:rsid w:val="00051FE2"/>
    <w:rsid w:val="0005510E"/>
    <w:rsid w:val="00064A7D"/>
    <w:rsid w:val="00066B0D"/>
    <w:rsid w:val="00070BC8"/>
    <w:rsid w:val="000713E8"/>
    <w:rsid w:val="00075C52"/>
    <w:rsid w:val="00080AFC"/>
    <w:rsid w:val="00084141"/>
    <w:rsid w:val="00090B21"/>
    <w:rsid w:val="0009421C"/>
    <w:rsid w:val="000A1EFA"/>
    <w:rsid w:val="000A4C99"/>
    <w:rsid w:val="000A6A16"/>
    <w:rsid w:val="000B211F"/>
    <w:rsid w:val="000B34A8"/>
    <w:rsid w:val="000C0544"/>
    <w:rsid w:val="000C265F"/>
    <w:rsid w:val="000C6B0A"/>
    <w:rsid w:val="000D4496"/>
    <w:rsid w:val="000E0D06"/>
    <w:rsid w:val="000E10AC"/>
    <w:rsid w:val="000E145D"/>
    <w:rsid w:val="000E274E"/>
    <w:rsid w:val="000E6FB9"/>
    <w:rsid w:val="000E739B"/>
    <w:rsid w:val="000F2E60"/>
    <w:rsid w:val="000F464C"/>
    <w:rsid w:val="000F63B5"/>
    <w:rsid w:val="000F7C49"/>
    <w:rsid w:val="00100E9E"/>
    <w:rsid w:val="00103099"/>
    <w:rsid w:val="0010478F"/>
    <w:rsid w:val="00111FD3"/>
    <w:rsid w:val="001131EC"/>
    <w:rsid w:val="00114191"/>
    <w:rsid w:val="00114D0D"/>
    <w:rsid w:val="00114D6C"/>
    <w:rsid w:val="00116947"/>
    <w:rsid w:val="00127D4C"/>
    <w:rsid w:val="00140A3D"/>
    <w:rsid w:val="001444CF"/>
    <w:rsid w:val="0015446E"/>
    <w:rsid w:val="00155FB0"/>
    <w:rsid w:val="001620C9"/>
    <w:rsid w:val="00181162"/>
    <w:rsid w:val="00182B67"/>
    <w:rsid w:val="00193652"/>
    <w:rsid w:val="00195038"/>
    <w:rsid w:val="001A22E8"/>
    <w:rsid w:val="001A533F"/>
    <w:rsid w:val="001A54F3"/>
    <w:rsid w:val="001B4B13"/>
    <w:rsid w:val="001C0B45"/>
    <w:rsid w:val="001D6861"/>
    <w:rsid w:val="001E46D7"/>
    <w:rsid w:val="001F004C"/>
    <w:rsid w:val="001F387A"/>
    <w:rsid w:val="001F6799"/>
    <w:rsid w:val="002017C1"/>
    <w:rsid w:val="002019F2"/>
    <w:rsid w:val="002023D2"/>
    <w:rsid w:val="002025AC"/>
    <w:rsid w:val="00204D91"/>
    <w:rsid w:val="002060EB"/>
    <w:rsid w:val="00211E90"/>
    <w:rsid w:val="00213097"/>
    <w:rsid w:val="00221601"/>
    <w:rsid w:val="00221FD0"/>
    <w:rsid w:val="00225AC0"/>
    <w:rsid w:val="00250547"/>
    <w:rsid w:val="00266932"/>
    <w:rsid w:val="002672C6"/>
    <w:rsid w:val="00274E42"/>
    <w:rsid w:val="00275712"/>
    <w:rsid w:val="00281B72"/>
    <w:rsid w:val="002829D5"/>
    <w:rsid w:val="00284912"/>
    <w:rsid w:val="002911BF"/>
    <w:rsid w:val="002A084F"/>
    <w:rsid w:val="002A3A71"/>
    <w:rsid w:val="002A4275"/>
    <w:rsid w:val="002B2FFA"/>
    <w:rsid w:val="002C02F8"/>
    <w:rsid w:val="002C2C36"/>
    <w:rsid w:val="002C680F"/>
    <w:rsid w:val="002C786E"/>
    <w:rsid w:val="002D093F"/>
    <w:rsid w:val="002D1C5E"/>
    <w:rsid w:val="002D3A42"/>
    <w:rsid w:val="002D557D"/>
    <w:rsid w:val="002D5C16"/>
    <w:rsid w:val="002F1002"/>
    <w:rsid w:val="002F28ED"/>
    <w:rsid w:val="00304CE3"/>
    <w:rsid w:val="00314592"/>
    <w:rsid w:val="003219F3"/>
    <w:rsid w:val="00322597"/>
    <w:rsid w:val="003243D3"/>
    <w:rsid w:val="003427DE"/>
    <w:rsid w:val="00346145"/>
    <w:rsid w:val="00350ED7"/>
    <w:rsid w:val="00361223"/>
    <w:rsid w:val="00363C01"/>
    <w:rsid w:val="00370943"/>
    <w:rsid w:val="00370B67"/>
    <w:rsid w:val="0037785F"/>
    <w:rsid w:val="00382605"/>
    <w:rsid w:val="003861B9"/>
    <w:rsid w:val="003909B8"/>
    <w:rsid w:val="00390AF1"/>
    <w:rsid w:val="00395B43"/>
    <w:rsid w:val="00396F50"/>
    <w:rsid w:val="0039760F"/>
    <w:rsid w:val="00397820"/>
    <w:rsid w:val="003A2840"/>
    <w:rsid w:val="003A2E60"/>
    <w:rsid w:val="003B1DE9"/>
    <w:rsid w:val="003B303F"/>
    <w:rsid w:val="003B3996"/>
    <w:rsid w:val="003B6621"/>
    <w:rsid w:val="003B79F2"/>
    <w:rsid w:val="003B7DEB"/>
    <w:rsid w:val="003C79CC"/>
    <w:rsid w:val="003D6C74"/>
    <w:rsid w:val="003D6D20"/>
    <w:rsid w:val="003D78EE"/>
    <w:rsid w:val="003E7D79"/>
    <w:rsid w:val="003F52B8"/>
    <w:rsid w:val="00400731"/>
    <w:rsid w:val="004044AA"/>
    <w:rsid w:val="0040582A"/>
    <w:rsid w:val="00410882"/>
    <w:rsid w:val="00410C20"/>
    <w:rsid w:val="00413EC9"/>
    <w:rsid w:val="0042046F"/>
    <w:rsid w:val="00420FF9"/>
    <w:rsid w:val="00425690"/>
    <w:rsid w:val="00426AEE"/>
    <w:rsid w:val="004368B2"/>
    <w:rsid w:val="004456F4"/>
    <w:rsid w:val="004463A1"/>
    <w:rsid w:val="00450FD7"/>
    <w:rsid w:val="00453B91"/>
    <w:rsid w:val="004656C4"/>
    <w:rsid w:val="004677BC"/>
    <w:rsid w:val="004769DA"/>
    <w:rsid w:val="004777DE"/>
    <w:rsid w:val="00481EBC"/>
    <w:rsid w:val="004837EF"/>
    <w:rsid w:val="004851DA"/>
    <w:rsid w:val="0049356D"/>
    <w:rsid w:val="004A2212"/>
    <w:rsid w:val="004A5E2D"/>
    <w:rsid w:val="004A79B8"/>
    <w:rsid w:val="004B7A03"/>
    <w:rsid w:val="004C26B1"/>
    <w:rsid w:val="004C3732"/>
    <w:rsid w:val="004C5EBA"/>
    <w:rsid w:val="004D04FC"/>
    <w:rsid w:val="004E560F"/>
    <w:rsid w:val="004E5A84"/>
    <w:rsid w:val="004E5C5D"/>
    <w:rsid w:val="004F70DA"/>
    <w:rsid w:val="00501F72"/>
    <w:rsid w:val="00514397"/>
    <w:rsid w:val="00516BF8"/>
    <w:rsid w:val="00525A62"/>
    <w:rsid w:val="00525E41"/>
    <w:rsid w:val="00535099"/>
    <w:rsid w:val="005411D0"/>
    <w:rsid w:val="00541E81"/>
    <w:rsid w:val="005451E9"/>
    <w:rsid w:val="00546B51"/>
    <w:rsid w:val="00551D03"/>
    <w:rsid w:val="00555F43"/>
    <w:rsid w:val="00562E30"/>
    <w:rsid w:val="00575C8F"/>
    <w:rsid w:val="00577AA9"/>
    <w:rsid w:val="00582770"/>
    <w:rsid w:val="00583E68"/>
    <w:rsid w:val="005847E0"/>
    <w:rsid w:val="00587DBF"/>
    <w:rsid w:val="00596509"/>
    <w:rsid w:val="005A19D5"/>
    <w:rsid w:val="005A23C1"/>
    <w:rsid w:val="005A283C"/>
    <w:rsid w:val="005C1605"/>
    <w:rsid w:val="005D257C"/>
    <w:rsid w:val="005E0A44"/>
    <w:rsid w:val="005E20CC"/>
    <w:rsid w:val="005E4028"/>
    <w:rsid w:val="005F5AFC"/>
    <w:rsid w:val="00611FC1"/>
    <w:rsid w:val="006135B2"/>
    <w:rsid w:val="00614E1F"/>
    <w:rsid w:val="006267EB"/>
    <w:rsid w:val="0062707D"/>
    <w:rsid w:val="00635394"/>
    <w:rsid w:val="00637266"/>
    <w:rsid w:val="00643B58"/>
    <w:rsid w:val="006472C9"/>
    <w:rsid w:val="00652C7F"/>
    <w:rsid w:val="00657360"/>
    <w:rsid w:val="00657513"/>
    <w:rsid w:val="00672827"/>
    <w:rsid w:val="006824C8"/>
    <w:rsid w:val="00683ED7"/>
    <w:rsid w:val="00685BF5"/>
    <w:rsid w:val="0068614A"/>
    <w:rsid w:val="00686AA6"/>
    <w:rsid w:val="006A2BEF"/>
    <w:rsid w:val="006A307E"/>
    <w:rsid w:val="006A7541"/>
    <w:rsid w:val="006B4DB7"/>
    <w:rsid w:val="006C1B5B"/>
    <w:rsid w:val="006C1CC5"/>
    <w:rsid w:val="006C3D2E"/>
    <w:rsid w:val="006D28D9"/>
    <w:rsid w:val="006D3E19"/>
    <w:rsid w:val="006D6B15"/>
    <w:rsid w:val="006E6696"/>
    <w:rsid w:val="006E6A06"/>
    <w:rsid w:val="006E765A"/>
    <w:rsid w:val="006E79FA"/>
    <w:rsid w:val="006F7895"/>
    <w:rsid w:val="007006AE"/>
    <w:rsid w:val="00701CD8"/>
    <w:rsid w:val="00703BFD"/>
    <w:rsid w:val="007058B5"/>
    <w:rsid w:val="007147AC"/>
    <w:rsid w:val="007170A7"/>
    <w:rsid w:val="00720404"/>
    <w:rsid w:val="007228D4"/>
    <w:rsid w:val="00723D3C"/>
    <w:rsid w:val="00723DA7"/>
    <w:rsid w:val="00731249"/>
    <w:rsid w:val="00755520"/>
    <w:rsid w:val="0075561A"/>
    <w:rsid w:val="00761EFC"/>
    <w:rsid w:val="007620EB"/>
    <w:rsid w:val="00762A41"/>
    <w:rsid w:val="0076722D"/>
    <w:rsid w:val="00767A96"/>
    <w:rsid w:val="0077277E"/>
    <w:rsid w:val="00784A0F"/>
    <w:rsid w:val="00786D7F"/>
    <w:rsid w:val="00790F19"/>
    <w:rsid w:val="00792364"/>
    <w:rsid w:val="00796069"/>
    <w:rsid w:val="007A2B7B"/>
    <w:rsid w:val="007A641F"/>
    <w:rsid w:val="007A659B"/>
    <w:rsid w:val="007A6BC7"/>
    <w:rsid w:val="007B2886"/>
    <w:rsid w:val="007B7523"/>
    <w:rsid w:val="007C57E5"/>
    <w:rsid w:val="007C7FF4"/>
    <w:rsid w:val="007D35B8"/>
    <w:rsid w:val="007E5302"/>
    <w:rsid w:val="007F4402"/>
    <w:rsid w:val="00803572"/>
    <w:rsid w:val="0080360F"/>
    <w:rsid w:val="0080491D"/>
    <w:rsid w:val="00804A00"/>
    <w:rsid w:val="00810C39"/>
    <w:rsid w:val="0082486E"/>
    <w:rsid w:val="0082562E"/>
    <w:rsid w:val="00825B8E"/>
    <w:rsid w:val="008310DF"/>
    <w:rsid w:val="00832C39"/>
    <w:rsid w:val="00832CBF"/>
    <w:rsid w:val="00835D93"/>
    <w:rsid w:val="00836E0E"/>
    <w:rsid w:val="00837335"/>
    <w:rsid w:val="00843B38"/>
    <w:rsid w:val="00844889"/>
    <w:rsid w:val="008454A8"/>
    <w:rsid w:val="00850696"/>
    <w:rsid w:val="00853CA9"/>
    <w:rsid w:val="0085648E"/>
    <w:rsid w:val="00857947"/>
    <w:rsid w:val="0087029A"/>
    <w:rsid w:val="00871506"/>
    <w:rsid w:val="00873CA6"/>
    <w:rsid w:val="00881047"/>
    <w:rsid w:val="00887765"/>
    <w:rsid w:val="00891051"/>
    <w:rsid w:val="008926F9"/>
    <w:rsid w:val="00893619"/>
    <w:rsid w:val="008B4C05"/>
    <w:rsid w:val="008B65AE"/>
    <w:rsid w:val="008C2081"/>
    <w:rsid w:val="008C774A"/>
    <w:rsid w:val="008D199A"/>
    <w:rsid w:val="008E272F"/>
    <w:rsid w:val="008E732F"/>
    <w:rsid w:val="0090318B"/>
    <w:rsid w:val="0090679F"/>
    <w:rsid w:val="009070A2"/>
    <w:rsid w:val="00925966"/>
    <w:rsid w:val="00940576"/>
    <w:rsid w:val="00944C8E"/>
    <w:rsid w:val="00950DCD"/>
    <w:rsid w:val="00964419"/>
    <w:rsid w:val="009678A2"/>
    <w:rsid w:val="00967A38"/>
    <w:rsid w:val="00970B4B"/>
    <w:rsid w:val="0097167B"/>
    <w:rsid w:val="00974A47"/>
    <w:rsid w:val="009779B7"/>
    <w:rsid w:val="00981EFE"/>
    <w:rsid w:val="009854B5"/>
    <w:rsid w:val="0098638F"/>
    <w:rsid w:val="00994A96"/>
    <w:rsid w:val="009A0A66"/>
    <w:rsid w:val="009A1099"/>
    <w:rsid w:val="009A2ED0"/>
    <w:rsid w:val="009A7A7D"/>
    <w:rsid w:val="009B07F5"/>
    <w:rsid w:val="009B0CF9"/>
    <w:rsid w:val="009B20D4"/>
    <w:rsid w:val="009B321D"/>
    <w:rsid w:val="009B5AC5"/>
    <w:rsid w:val="009B7C86"/>
    <w:rsid w:val="009C2814"/>
    <w:rsid w:val="009C7FA8"/>
    <w:rsid w:val="009D22D5"/>
    <w:rsid w:val="009D564A"/>
    <w:rsid w:val="009D62A1"/>
    <w:rsid w:val="009E4FA4"/>
    <w:rsid w:val="009F06CD"/>
    <w:rsid w:val="009F24AD"/>
    <w:rsid w:val="009F53A5"/>
    <w:rsid w:val="009F6EB3"/>
    <w:rsid w:val="009F6F6D"/>
    <w:rsid w:val="00A00E73"/>
    <w:rsid w:val="00A0227B"/>
    <w:rsid w:val="00A074BB"/>
    <w:rsid w:val="00A12D76"/>
    <w:rsid w:val="00A17920"/>
    <w:rsid w:val="00A20C5B"/>
    <w:rsid w:val="00A21460"/>
    <w:rsid w:val="00A22679"/>
    <w:rsid w:val="00A24055"/>
    <w:rsid w:val="00A2748E"/>
    <w:rsid w:val="00A329DA"/>
    <w:rsid w:val="00A34243"/>
    <w:rsid w:val="00A3599A"/>
    <w:rsid w:val="00A415C5"/>
    <w:rsid w:val="00A520E1"/>
    <w:rsid w:val="00A5392A"/>
    <w:rsid w:val="00A60CEA"/>
    <w:rsid w:val="00A614A4"/>
    <w:rsid w:val="00A61CE3"/>
    <w:rsid w:val="00A64564"/>
    <w:rsid w:val="00A64BE5"/>
    <w:rsid w:val="00A72656"/>
    <w:rsid w:val="00A85FFE"/>
    <w:rsid w:val="00A90A81"/>
    <w:rsid w:val="00A91A31"/>
    <w:rsid w:val="00A94074"/>
    <w:rsid w:val="00A94A43"/>
    <w:rsid w:val="00A95221"/>
    <w:rsid w:val="00AB303E"/>
    <w:rsid w:val="00AB6E1E"/>
    <w:rsid w:val="00AC307B"/>
    <w:rsid w:val="00AC6BD6"/>
    <w:rsid w:val="00AD255E"/>
    <w:rsid w:val="00AE445D"/>
    <w:rsid w:val="00AE5472"/>
    <w:rsid w:val="00AE6A55"/>
    <w:rsid w:val="00AE766B"/>
    <w:rsid w:val="00AF374F"/>
    <w:rsid w:val="00B11E3A"/>
    <w:rsid w:val="00B13701"/>
    <w:rsid w:val="00B22B15"/>
    <w:rsid w:val="00B239A2"/>
    <w:rsid w:val="00B23ED7"/>
    <w:rsid w:val="00B2648D"/>
    <w:rsid w:val="00B34A41"/>
    <w:rsid w:val="00B3664B"/>
    <w:rsid w:val="00B402BC"/>
    <w:rsid w:val="00B43656"/>
    <w:rsid w:val="00B45B10"/>
    <w:rsid w:val="00B47EF0"/>
    <w:rsid w:val="00B522A3"/>
    <w:rsid w:val="00B56B04"/>
    <w:rsid w:val="00B570D7"/>
    <w:rsid w:val="00B60D8D"/>
    <w:rsid w:val="00B615BC"/>
    <w:rsid w:val="00B671C8"/>
    <w:rsid w:val="00B759D7"/>
    <w:rsid w:val="00B81853"/>
    <w:rsid w:val="00B820B0"/>
    <w:rsid w:val="00B8474D"/>
    <w:rsid w:val="00B909DE"/>
    <w:rsid w:val="00B91797"/>
    <w:rsid w:val="00B92B7B"/>
    <w:rsid w:val="00B93CEC"/>
    <w:rsid w:val="00B96B74"/>
    <w:rsid w:val="00BA41E9"/>
    <w:rsid w:val="00BC1492"/>
    <w:rsid w:val="00BC2DE3"/>
    <w:rsid w:val="00BC3B09"/>
    <w:rsid w:val="00BC3C9C"/>
    <w:rsid w:val="00BD23FF"/>
    <w:rsid w:val="00BD6EC6"/>
    <w:rsid w:val="00BD715C"/>
    <w:rsid w:val="00BE6E90"/>
    <w:rsid w:val="00BF3AE4"/>
    <w:rsid w:val="00BF5665"/>
    <w:rsid w:val="00BF6377"/>
    <w:rsid w:val="00BF67F2"/>
    <w:rsid w:val="00C067F6"/>
    <w:rsid w:val="00C24C39"/>
    <w:rsid w:val="00C265CE"/>
    <w:rsid w:val="00C4056E"/>
    <w:rsid w:val="00C436D8"/>
    <w:rsid w:val="00C445D6"/>
    <w:rsid w:val="00C45B5C"/>
    <w:rsid w:val="00C4699C"/>
    <w:rsid w:val="00C60AD1"/>
    <w:rsid w:val="00C66E76"/>
    <w:rsid w:val="00C74AE0"/>
    <w:rsid w:val="00C75140"/>
    <w:rsid w:val="00C7638A"/>
    <w:rsid w:val="00C8413F"/>
    <w:rsid w:val="00C95250"/>
    <w:rsid w:val="00CA0046"/>
    <w:rsid w:val="00CA2182"/>
    <w:rsid w:val="00CA51F7"/>
    <w:rsid w:val="00CA6B13"/>
    <w:rsid w:val="00CA707F"/>
    <w:rsid w:val="00CB07F3"/>
    <w:rsid w:val="00CB35A8"/>
    <w:rsid w:val="00CB5D92"/>
    <w:rsid w:val="00CB68CE"/>
    <w:rsid w:val="00CB6F47"/>
    <w:rsid w:val="00CC004C"/>
    <w:rsid w:val="00CC162A"/>
    <w:rsid w:val="00CC56CA"/>
    <w:rsid w:val="00CC601A"/>
    <w:rsid w:val="00CD5071"/>
    <w:rsid w:val="00CD6B07"/>
    <w:rsid w:val="00CE7B67"/>
    <w:rsid w:val="00CF2AE4"/>
    <w:rsid w:val="00CF4CC7"/>
    <w:rsid w:val="00CF6A8C"/>
    <w:rsid w:val="00D000AE"/>
    <w:rsid w:val="00D01D38"/>
    <w:rsid w:val="00D046B0"/>
    <w:rsid w:val="00D075BE"/>
    <w:rsid w:val="00D10E8A"/>
    <w:rsid w:val="00D12E00"/>
    <w:rsid w:val="00D23C1D"/>
    <w:rsid w:val="00D26093"/>
    <w:rsid w:val="00D324E9"/>
    <w:rsid w:val="00D42000"/>
    <w:rsid w:val="00D45280"/>
    <w:rsid w:val="00D53459"/>
    <w:rsid w:val="00D56ADA"/>
    <w:rsid w:val="00D60CFE"/>
    <w:rsid w:val="00D615BF"/>
    <w:rsid w:val="00D63397"/>
    <w:rsid w:val="00D648E6"/>
    <w:rsid w:val="00D67A94"/>
    <w:rsid w:val="00D840AC"/>
    <w:rsid w:val="00D844D2"/>
    <w:rsid w:val="00D846BD"/>
    <w:rsid w:val="00D8503B"/>
    <w:rsid w:val="00D86F87"/>
    <w:rsid w:val="00D8784A"/>
    <w:rsid w:val="00D9398B"/>
    <w:rsid w:val="00DA3251"/>
    <w:rsid w:val="00DB0E43"/>
    <w:rsid w:val="00DB7C26"/>
    <w:rsid w:val="00DC6942"/>
    <w:rsid w:val="00DC6A27"/>
    <w:rsid w:val="00DC7394"/>
    <w:rsid w:val="00DD6EC5"/>
    <w:rsid w:val="00DE2D6C"/>
    <w:rsid w:val="00DE5298"/>
    <w:rsid w:val="00DF6372"/>
    <w:rsid w:val="00E0488F"/>
    <w:rsid w:val="00E17E0C"/>
    <w:rsid w:val="00E23621"/>
    <w:rsid w:val="00E25547"/>
    <w:rsid w:val="00E31D6B"/>
    <w:rsid w:val="00E334A1"/>
    <w:rsid w:val="00E41325"/>
    <w:rsid w:val="00E414AB"/>
    <w:rsid w:val="00E415B2"/>
    <w:rsid w:val="00E42076"/>
    <w:rsid w:val="00E46621"/>
    <w:rsid w:val="00E466FA"/>
    <w:rsid w:val="00E5082C"/>
    <w:rsid w:val="00E52A1D"/>
    <w:rsid w:val="00E53763"/>
    <w:rsid w:val="00E56C90"/>
    <w:rsid w:val="00E57E3F"/>
    <w:rsid w:val="00E70D42"/>
    <w:rsid w:val="00E71F6A"/>
    <w:rsid w:val="00E7797E"/>
    <w:rsid w:val="00E84338"/>
    <w:rsid w:val="00E9542E"/>
    <w:rsid w:val="00E95E29"/>
    <w:rsid w:val="00E96224"/>
    <w:rsid w:val="00E97197"/>
    <w:rsid w:val="00EA0DDF"/>
    <w:rsid w:val="00EA2087"/>
    <w:rsid w:val="00EA4AFE"/>
    <w:rsid w:val="00EA7A96"/>
    <w:rsid w:val="00EB559A"/>
    <w:rsid w:val="00EB682E"/>
    <w:rsid w:val="00EC0BB6"/>
    <w:rsid w:val="00EC3227"/>
    <w:rsid w:val="00EC4322"/>
    <w:rsid w:val="00EC7BF1"/>
    <w:rsid w:val="00ED36AE"/>
    <w:rsid w:val="00EF3570"/>
    <w:rsid w:val="00F0047A"/>
    <w:rsid w:val="00F00745"/>
    <w:rsid w:val="00F03E19"/>
    <w:rsid w:val="00F05E10"/>
    <w:rsid w:val="00F075AD"/>
    <w:rsid w:val="00F17262"/>
    <w:rsid w:val="00F3145A"/>
    <w:rsid w:val="00F317C8"/>
    <w:rsid w:val="00F36E5B"/>
    <w:rsid w:val="00F379BA"/>
    <w:rsid w:val="00F37BA7"/>
    <w:rsid w:val="00F44552"/>
    <w:rsid w:val="00F50C28"/>
    <w:rsid w:val="00F606F5"/>
    <w:rsid w:val="00F8550D"/>
    <w:rsid w:val="00F85D36"/>
    <w:rsid w:val="00F87EF1"/>
    <w:rsid w:val="00F973EA"/>
    <w:rsid w:val="00F97DC2"/>
    <w:rsid w:val="00FA4C9B"/>
    <w:rsid w:val="00FA4F51"/>
    <w:rsid w:val="00FA6092"/>
    <w:rsid w:val="00FB2AE4"/>
    <w:rsid w:val="00FC1925"/>
    <w:rsid w:val="00FC3FD7"/>
    <w:rsid w:val="00FC518C"/>
    <w:rsid w:val="00FD1221"/>
    <w:rsid w:val="00FD2745"/>
    <w:rsid w:val="00FD474A"/>
    <w:rsid w:val="00FE1329"/>
    <w:rsid w:val="00FE7DE7"/>
    <w:rsid w:val="00FF3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56B04"/>
    <w:pPr>
      <w:widowControl w:val="0"/>
    </w:pPr>
    <w:rPr>
      <w:sz w:val="24"/>
      <w:szCs w:val="20"/>
    </w:rPr>
  </w:style>
  <w:style w:type="paragraph" w:styleId="Heading1">
    <w:name w:val="heading 1"/>
    <w:basedOn w:val="Normal"/>
    <w:next w:val="Normal"/>
    <w:link w:val="Heading1Char"/>
    <w:uiPriority w:val="99"/>
    <w:qFormat/>
    <w:rsid w:val="003243D3"/>
    <w:pPr>
      <w:keepNext/>
      <w:tabs>
        <w:tab w:val="center" w:pos="4680"/>
      </w:tabs>
      <w:jc w:val="center"/>
      <w:outlineLvl w:val="0"/>
    </w:pPr>
    <w:rPr>
      <w:rFonts w:ascii="CG Times" w:hAnsi="CG Times"/>
      <w:b/>
      <w:sz w:val="18"/>
      <w:szCs w:val="24"/>
      <w:lang w:val="en-GB"/>
    </w:rPr>
  </w:style>
  <w:style w:type="paragraph" w:styleId="Heading2">
    <w:name w:val="heading 2"/>
    <w:basedOn w:val="Normal"/>
    <w:next w:val="Normal"/>
    <w:link w:val="Heading2Char"/>
    <w:uiPriority w:val="99"/>
    <w:qFormat/>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uiPriority w:val="99"/>
    <w:qFormat/>
    <w:rsid w:val="00B56B04"/>
    <w:pPr>
      <w:keepNext/>
      <w:jc w:val="center"/>
      <w:outlineLvl w:val="3"/>
    </w:pPr>
    <w:rPr>
      <w:sz w:val="28"/>
    </w:rPr>
  </w:style>
  <w:style w:type="paragraph" w:styleId="Heading5">
    <w:name w:val="heading 5"/>
    <w:basedOn w:val="Normal"/>
    <w:next w:val="Normal"/>
    <w:link w:val="Heading5Char"/>
    <w:uiPriority w:val="99"/>
    <w:qFormat/>
    <w:rsid w:val="003243D3"/>
    <w:pPr>
      <w:keepNext/>
      <w:ind w:right="-36"/>
      <w:jc w:val="both"/>
      <w:outlineLvl w:val="4"/>
    </w:pPr>
    <w:rPr>
      <w:b/>
      <w:bCs/>
      <w:szCs w:val="24"/>
      <w:lang w:val="en-GB"/>
    </w:rPr>
  </w:style>
  <w:style w:type="paragraph" w:styleId="Heading6">
    <w:name w:val="heading 6"/>
    <w:basedOn w:val="Normal"/>
    <w:next w:val="Normal"/>
    <w:link w:val="Heading6Char"/>
    <w:uiPriority w:val="99"/>
    <w:qFormat/>
    <w:rsid w:val="003243D3"/>
    <w:pPr>
      <w:keepNext/>
      <w:tabs>
        <w:tab w:val="left" w:pos="0"/>
        <w:tab w:val="left" w:pos="720"/>
        <w:tab w:val="left" w:pos="1440"/>
        <w:tab w:val="left" w:pos="1800"/>
      </w:tabs>
      <w:jc w:val="both"/>
      <w:outlineLvl w:val="5"/>
    </w:pPr>
    <w:rPr>
      <w:b/>
      <w:bCs/>
      <w:sz w:val="22"/>
      <w:szCs w:val="24"/>
      <w:lang w:val="en-GB"/>
    </w:rPr>
  </w:style>
  <w:style w:type="paragraph" w:styleId="Heading7">
    <w:name w:val="heading 7"/>
    <w:basedOn w:val="Normal"/>
    <w:next w:val="Normal"/>
    <w:link w:val="Heading7Char"/>
    <w:uiPriority w:val="99"/>
    <w:qFormat/>
    <w:rsid w:val="003243D3"/>
    <w:pPr>
      <w:keepNext/>
      <w:outlineLvl w:val="6"/>
    </w:pPr>
    <w:rPr>
      <w:szCs w:val="24"/>
      <w:u w:val="single"/>
      <w:lang w:val="en-GB"/>
    </w:rPr>
  </w:style>
  <w:style w:type="paragraph" w:styleId="Heading8">
    <w:name w:val="heading 8"/>
    <w:basedOn w:val="Normal"/>
    <w:next w:val="Normal"/>
    <w:link w:val="Heading8Char"/>
    <w:uiPriority w:val="99"/>
    <w:qFormat/>
    <w:rsid w:val="003243D3"/>
    <w:pPr>
      <w:keepNext/>
      <w:tabs>
        <w:tab w:val="left" w:pos="0"/>
        <w:tab w:val="left" w:pos="720"/>
        <w:tab w:val="left" w:pos="1440"/>
        <w:tab w:val="left" w:pos="1800"/>
      </w:tabs>
      <w:jc w:val="both"/>
      <w:outlineLvl w:val="7"/>
    </w:pPr>
    <w:rPr>
      <w:sz w:val="22"/>
      <w:szCs w:val="24"/>
      <w:u w:val="single"/>
      <w:lang w:val="en-GB"/>
    </w:rPr>
  </w:style>
  <w:style w:type="paragraph" w:styleId="Heading9">
    <w:name w:val="heading 9"/>
    <w:basedOn w:val="Normal"/>
    <w:next w:val="Normal"/>
    <w:link w:val="Heading9Char"/>
    <w:uiPriority w:val="99"/>
    <w:qFormat/>
    <w:rsid w:val="003243D3"/>
    <w:pPr>
      <w:keepNext/>
      <w:jc w:val="both"/>
      <w:outlineLvl w:val="8"/>
    </w:pPr>
    <w:rPr>
      <w:rFonts w:ascii="CG Times" w:hAnsi="CG Times"/>
      <w:b/>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43D3"/>
    <w:rPr>
      <w:rFonts w:ascii="CG Times" w:hAnsi="CG Times"/>
      <w:b/>
      <w:snapToGrid w:val="0"/>
      <w:sz w:val="24"/>
      <w:lang w:val="en-GB"/>
    </w:rPr>
  </w:style>
  <w:style w:type="character" w:customStyle="1" w:styleId="Heading2Char">
    <w:name w:val="Heading 2 Char"/>
    <w:basedOn w:val="DefaultParagraphFont"/>
    <w:link w:val="Heading2"/>
    <w:uiPriority w:val="99"/>
    <w:locked/>
    <w:rsid w:val="003243D3"/>
    <w:rPr>
      <w:rFonts w:ascii="Cambria" w:hAnsi="Cambria"/>
      <w:b/>
      <w:color w:val="4F81BD"/>
      <w:sz w:val="26"/>
    </w:rPr>
  </w:style>
  <w:style w:type="character" w:customStyle="1" w:styleId="Heading3Char">
    <w:name w:val="Heading 3 Char"/>
    <w:basedOn w:val="DefaultParagraphFont"/>
    <w:link w:val="Heading3"/>
    <w:uiPriority w:val="99"/>
    <w:locked/>
    <w:rsid w:val="003243D3"/>
    <w:rPr>
      <w:rFonts w:ascii="Arial" w:hAnsi="Arial"/>
      <w:sz w:val="24"/>
      <w:shd w:val="pct15" w:color="auto" w:fill="FFFFFF"/>
    </w:rPr>
  </w:style>
  <w:style w:type="character" w:customStyle="1" w:styleId="Heading4Char">
    <w:name w:val="Heading 4 Char"/>
    <w:basedOn w:val="DefaultParagraphFont"/>
    <w:link w:val="Heading4"/>
    <w:uiPriority w:val="99"/>
    <w:locked/>
    <w:rsid w:val="003243D3"/>
    <w:rPr>
      <w:sz w:val="28"/>
    </w:rPr>
  </w:style>
  <w:style w:type="character" w:customStyle="1" w:styleId="Heading5Char">
    <w:name w:val="Heading 5 Char"/>
    <w:basedOn w:val="DefaultParagraphFont"/>
    <w:link w:val="Heading5"/>
    <w:uiPriority w:val="99"/>
    <w:locked/>
    <w:rsid w:val="003243D3"/>
    <w:rPr>
      <w:b/>
      <w:snapToGrid w:val="0"/>
      <w:sz w:val="24"/>
      <w:lang w:val="en-GB"/>
    </w:rPr>
  </w:style>
  <w:style w:type="character" w:customStyle="1" w:styleId="Heading6Char">
    <w:name w:val="Heading 6 Char"/>
    <w:basedOn w:val="DefaultParagraphFont"/>
    <w:link w:val="Heading6"/>
    <w:uiPriority w:val="99"/>
    <w:locked/>
    <w:rsid w:val="003243D3"/>
    <w:rPr>
      <w:b/>
      <w:snapToGrid w:val="0"/>
      <w:sz w:val="24"/>
      <w:lang w:val="en-GB"/>
    </w:rPr>
  </w:style>
  <w:style w:type="character" w:customStyle="1" w:styleId="Heading7Char">
    <w:name w:val="Heading 7 Char"/>
    <w:basedOn w:val="DefaultParagraphFont"/>
    <w:link w:val="Heading7"/>
    <w:uiPriority w:val="99"/>
    <w:locked/>
    <w:rsid w:val="003243D3"/>
    <w:rPr>
      <w:snapToGrid w:val="0"/>
      <w:sz w:val="24"/>
      <w:u w:val="single"/>
      <w:lang w:val="en-GB"/>
    </w:rPr>
  </w:style>
  <w:style w:type="character" w:customStyle="1" w:styleId="Heading8Char">
    <w:name w:val="Heading 8 Char"/>
    <w:basedOn w:val="DefaultParagraphFont"/>
    <w:link w:val="Heading8"/>
    <w:uiPriority w:val="99"/>
    <w:locked/>
    <w:rsid w:val="003243D3"/>
    <w:rPr>
      <w:snapToGrid w:val="0"/>
      <w:sz w:val="24"/>
      <w:u w:val="single"/>
      <w:lang w:val="en-GB"/>
    </w:rPr>
  </w:style>
  <w:style w:type="character" w:customStyle="1" w:styleId="Heading9Char">
    <w:name w:val="Heading 9 Char"/>
    <w:basedOn w:val="DefaultParagraphFont"/>
    <w:link w:val="Heading9"/>
    <w:uiPriority w:val="99"/>
    <w:locked/>
    <w:rsid w:val="003243D3"/>
    <w:rPr>
      <w:rFonts w:ascii="CG Times" w:hAnsi="CG Times"/>
      <w:b/>
      <w:snapToGrid w:val="0"/>
      <w:sz w:val="24"/>
      <w:lang w:val="en-GB"/>
    </w:rPr>
  </w:style>
  <w:style w:type="paragraph" w:styleId="BodyText">
    <w:name w:val="Body Text"/>
    <w:aliases w:val="Body Text Char"/>
    <w:basedOn w:val="Normal"/>
    <w:link w:val="BodyTextChar1"/>
    <w:uiPriority w:val="99"/>
    <w:rsid w:val="00B56B04"/>
    <w:pPr>
      <w:widowControl/>
    </w:pPr>
    <w:rPr>
      <w:rFonts w:ascii="Univers" w:hAnsi="Univers"/>
      <w:sz w:val="22"/>
    </w:rPr>
  </w:style>
  <w:style w:type="character" w:customStyle="1" w:styleId="BodyTextChar1">
    <w:name w:val="Body Text Char1"/>
    <w:aliases w:val="Body Text Char Char"/>
    <w:basedOn w:val="DefaultParagraphFont"/>
    <w:link w:val="BodyText"/>
    <w:uiPriority w:val="99"/>
    <w:semiHidden/>
    <w:rsid w:val="00735CAF"/>
    <w:rPr>
      <w:sz w:val="24"/>
      <w:szCs w:val="20"/>
    </w:rPr>
  </w:style>
  <w:style w:type="paragraph" w:styleId="BodyText2">
    <w:name w:val="Body Text 2"/>
    <w:basedOn w:val="Normal"/>
    <w:link w:val="BodyText2Char"/>
    <w:uiPriority w:val="99"/>
    <w:rsid w:val="00B56B04"/>
    <w:pPr>
      <w:widowControl/>
    </w:pPr>
    <w:rPr>
      <w:rFonts w:ascii="Arial" w:hAnsi="Arial"/>
      <w:sz w:val="20"/>
    </w:rPr>
  </w:style>
  <w:style w:type="character" w:customStyle="1" w:styleId="BodyText2Char">
    <w:name w:val="Body Text 2 Char"/>
    <w:basedOn w:val="DefaultParagraphFont"/>
    <w:link w:val="BodyText2"/>
    <w:uiPriority w:val="99"/>
    <w:locked/>
    <w:rsid w:val="003243D3"/>
    <w:rPr>
      <w:rFonts w:ascii="Arial" w:hAnsi="Arial"/>
    </w:rPr>
  </w:style>
  <w:style w:type="paragraph" w:styleId="BodyText3">
    <w:name w:val="Body Text 3"/>
    <w:basedOn w:val="Normal"/>
    <w:link w:val="BodyText3Char"/>
    <w:uiPriority w:val="99"/>
    <w:rsid w:val="00B56B04"/>
    <w:pPr>
      <w:jc w:val="both"/>
    </w:pPr>
    <w:rPr>
      <w:szCs w:val="24"/>
    </w:rPr>
  </w:style>
  <w:style w:type="character" w:customStyle="1" w:styleId="BodyText3Char">
    <w:name w:val="Body Text 3 Char"/>
    <w:basedOn w:val="DefaultParagraphFont"/>
    <w:link w:val="BodyText3"/>
    <w:uiPriority w:val="99"/>
    <w:locked/>
    <w:rsid w:val="003243D3"/>
    <w:rPr>
      <w:sz w:val="24"/>
    </w:rPr>
  </w:style>
  <w:style w:type="paragraph" w:styleId="Header">
    <w:name w:val="header"/>
    <w:basedOn w:val="Normal"/>
    <w:link w:val="HeaderChar"/>
    <w:uiPriority w:val="99"/>
    <w:rsid w:val="00B56B04"/>
    <w:pPr>
      <w:tabs>
        <w:tab w:val="center" w:pos="4320"/>
        <w:tab w:val="right" w:pos="8640"/>
      </w:tabs>
    </w:pPr>
  </w:style>
  <w:style w:type="character" w:customStyle="1" w:styleId="HeaderChar">
    <w:name w:val="Header Char"/>
    <w:basedOn w:val="DefaultParagraphFont"/>
    <w:link w:val="Header"/>
    <w:uiPriority w:val="99"/>
    <w:locked/>
    <w:rsid w:val="003243D3"/>
    <w:rPr>
      <w:sz w:val="24"/>
    </w:rPr>
  </w:style>
  <w:style w:type="paragraph" w:styleId="Footer">
    <w:name w:val="footer"/>
    <w:basedOn w:val="Normal"/>
    <w:link w:val="FooterChar"/>
    <w:uiPriority w:val="99"/>
    <w:rsid w:val="00B56B04"/>
    <w:pPr>
      <w:tabs>
        <w:tab w:val="center" w:pos="4320"/>
        <w:tab w:val="right" w:pos="8640"/>
      </w:tabs>
    </w:pPr>
  </w:style>
  <w:style w:type="character" w:customStyle="1" w:styleId="FooterChar">
    <w:name w:val="Footer Char"/>
    <w:basedOn w:val="DefaultParagraphFont"/>
    <w:link w:val="Footer"/>
    <w:uiPriority w:val="99"/>
    <w:locked/>
    <w:rsid w:val="003243D3"/>
    <w:rPr>
      <w:sz w:val="24"/>
    </w:rPr>
  </w:style>
  <w:style w:type="paragraph" w:styleId="BalloonText">
    <w:name w:val="Balloon Text"/>
    <w:basedOn w:val="Normal"/>
    <w:link w:val="BalloonTextChar"/>
    <w:uiPriority w:val="99"/>
    <w:semiHidden/>
    <w:rsid w:val="00DE5298"/>
    <w:rPr>
      <w:rFonts w:ascii="Tahoma" w:hAnsi="Tahoma"/>
      <w:sz w:val="16"/>
      <w:szCs w:val="16"/>
    </w:rPr>
  </w:style>
  <w:style w:type="character" w:customStyle="1" w:styleId="BalloonTextChar">
    <w:name w:val="Balloon Text Char"/>
    <w:basedOn w:val="DefaultParagraphFont"/>
    <w:link w:val="BalloonText"/>
    <w:uiPriority w:val="99"/>
    <w:semiHidden/>
    <w:locked/>
    <w:rsid w:val="00DE5298"/>
    <w:rPr>
      <w:rFonts w:ascii="Tahoma" w:hAnsi="Tahoma"/>
      <w:sz w:val="16"/>
    </w:rPr>
  </w:style>
  <w:style w:type="table" w:styleId="TableGrid">
    <w:name w:val="Table Grid"/>
    <w:basedOn w:val="TableNormal"/>
    <w:uiPriority w:val="99"/>
    <w:rsid w:val="004463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463A1"/>
    <w:rPr>
      <w:rFonts w:cs="Times New Roman"/>
      <w:sz w:val="16"/>
    </w:rPr>
  </w:style>
  <w:style w:type="paragraph" w:styleId="CommentText">
    <w:name w:val="annotation text"/>
    <w:basedOn w:val="Normal"/>
    <w:link w:val="CommentTextChar"/>
    <w:uiPriority w:val="99"/>
    <w:rsid w:val="004463A1"/>
    <w:rPr>
      <w:sz w:val="20"/>
    </w:rPr>
  </w:style>
  <w:style w:type="character" w:customStyle="1" w:styleId="CommentTextChar">
    <w:name w:val="Comment Text Char"/>
    <w:basedOn w:val="DefaultParagraphFont"/>
    <w:link w:val="CommentText"/>
    <w:uiPriority w:val="99"/>
    <w:locked/>
    <w:rsid w:val="004463A1"/>
    <w:rPr>
      <w:rFonts w:cs="Times New Roman"/>
    </w:rPr>
  </w:style>
  <w:style w:type="paragraph" w:styleId="CommentSubject">
    <w:name w:val="annotation subject"/>
    <w:basedOn w:val="CommentText"/>
    <w:next w:val="CommentText"/>
    <w:link w:val="CommentSubjectChar"/>
    <w:uiPriority w:val="99"/>
    <w:semiHidden/>
    <w:rsid w:val="004463A1"/>
    <w:rPr>
      <w:b/>
      <w:bCs/>
    </w:rPr>
  </w:style>
  <w:style w:type="character" w:customStyle="1" w:styleId="CommentSubjectChar">
    <w:name w:val="Comment Subject Char"/>
    <w:basedOn w:val="CommentTextChar"/>
    <w:link w:val="CommentSubject"/>
    <w:uiPriority w:val="99"/>
    <w:semiHidden/>
    <w:locked/>
    <w:rsid w:val="004463A1"/>
    <w:rPr>
      <w:rFonts w:cs="Times New Roman"/>
      <w:b/>
    </w:rPr>
  </w:style>
  <w:style w:type="character" w:styleId="Hyperlink">
    <w:name w:val="Hyperlink"/>
    <w:basedOn w:val="DefaultParagraphFont"/>
    <w:uiPriority w:val="99"/>
    <w:rsid w:val="003243D3"/>
    <w:rPr>
      <w:rFonts w:cs="Times New Roman"/>
      <w:color w:val="0000FF"/>
      <w:u w:val="single"/>
    </w:rPr>
  </w:style>
  <w:style w:type="paragraph" w:styleId="BlockText">
    <w:name w:val="Block Text"/>
    <w:basedOn w:val="Normal"/>
    <w:uiPriority w:val="99"/>
    <w:rsid w:val="003243D3"/>
    <w:pPr>
      <w:ind w:left="720" w:right="900"/>
    </w:pPr>
    <w:rPr>
      <w:b/>
      <w:bCs/>
      <w:szCs w:val="24"/>
      <w:lang w:val="en-GB"/>
    </w:rPr>
  </w:style>
  <w:style w:type="character" w:styleId="PageNumber">
    <w:name w:val="page number"/>
    <w:basedOn w:val="DefaultParagraphFont"/>
    <w:uiPriority w:val="99"/>
    <w:rsid w:val="003243D3"/>
    <w:rPr>
      <w:rFonts w:cs="Times New Roman"/>
    </w:rPr>
  </w:style>
  <w:style w:type="paragraph" w:customStyle="1" w:styleId="a">
    <w:name w:val="_"/>
    <w:basedOn w:val="Normal"/>
    <w:uiPriority w:val="99"/>
    <w:rsid w:val="003243D3"/>
    <w:pPr>
      <w:autoSpaceDE w:val="0"/>
      <w:autoSpaceDN w:val="0"/>
      <w:adjustRightInd w:val="0"/>
      <w:ind w:left="720" w:hanging="720"/>
    </w:pPr>
    <w:rPr>
      <w:sz w:val="20"/>
      <w:szCs w:val="24"/>
      <w:lang w:val="en-GB"/>
    </w:rPr>
  </w:style>
  <w:style w:type="paragraph" w:styleId="BodyTextIndent">
    <w:name w:val="Body Text Indent"/>
    <w:basedOn w:val="Normal"/>
    <w:link w:val="BodyTextIndentChar"/>
    <w:uiPriority w:val="99"/>
    <w:rsid w:val="003243D3"/>
    <w:pPr>
      <w:tabs>
        <w:tab w:val="left" w:pos="0"/>
        <w:tab w:val="left" w:pos="720"/>
        <w:tab w:val="left" w:pos="1080"/>
        <w:tab w:val="left" w:pos="1440"/>
        <w:tab w:val="left" w:pos="1800"/>
      </w:tabs>
      <w:autoSpaceDE w:val="0"/>
      <w:autoSpaceDN w:val="0"/>
      <w:adjustRightInd w:val="0"/>
      <w:ind w:left="2160" w:hanging="2160"/>
    </w:pPr>
    <w:rPr>
      <w:szCs w:val="24"/>
      <w:lang w:val="en-GB"/>
    </w:rPr>
  </w:style>
  <w:style w:type="character" w:customStyle="1" w:styleId="BodyTextIndentChar">
    <w:name w:val="Body Text Indent Char"/>
    <w:basedOn w:val="DefaultParagraphFont"/>
    <w:link w:val="BodyTextIndent"/>
    <w:uiPriority w:val="99"/>
    <w:locked/>
    <w:rsid w:val="003243D3"/>
    <w:rPr>
      <w:sz w:val="24"/>
      <w:lang w:val="en-GB"/>
    </w:rPr>
  </w:style>
  <w:style w:type="paragraph" w:styleId="FootnoteText">
    <w:name w:val="footnote text"/>
    <w:basedOn w:val="Normal"/>
    <w:link w:val="FootnoteTextChar"/>
    <w:uiPriority w:val="99"/>
    <w:semiHidden/>
    <w:rsid w:val="003243D3"/>
    <w:rPr>
      <w:sz w:val="20"/>
      <w:szCs w:val="24"/>
      <w:lang w:val="en-GB"/>
    </w:rPr>
  </w:style>
  <w:style w:type="character" w:customStyle="1" w:styleId="FootnoteTextChar">
    <w:name w:val="Footnote Text Char"/>
    <w:basedOn w:val="DefaultParagraphFont"/>
    <w:link w:val="FootnoteText"/>
    <w:uiPriority w:val="99"/>
    <w:semiHidden/>
    <w:locked/>
    <w:rsid w:val="003243D3"/>
    <w:rPr>
      <w:snapToGrid w:val="0"/>
      <w:sz w:val="24"/>
      <w:lang w:val="en-GB"/>
    </w:rPr>
  </w:style>
  <w:style w:type="paragraph" w:styleId="BodyTextIndent2">
    <w:name w:val="Body Text Indent 2"/>
    <w:basedOn w:val="Normal"/>
    <w:link w:val="BodyTextIndent2Char"/>
    <w:uiPriority w:val="99"/>
    <w:rsid w:val="003243D3"/>
    <w:pPr>
      <w:tabs>
        <w:tab w:val="left" w:pos="0"/>
        <w:tab w:val="left" w:pos="1080"/>
        <w:tab w:val="left" w:pos="1440"/>
        <w:tab w:val="left" w:pos="1800"/>
      </w:tabs>
      <w:ind w:left="720"/>
      <w:jc w:val="both"/>
    </w:pPr>
    <w:rPr>
      <w:i/>
      <w:iCs/>
      <w:sz w:val="22"/>
      <w:szCs w:val="24"/>
      <w:lang w:val="en-GB"/>
    </w:rPr>
  </w:style>
  <w:style w:type="character" w:customStyle="1" w:styleId="BodyTextIndent2Char">
    <w:name w:val="Body Text Indent 2 Char"/>
    <w:basedOn w:val="DefaultParagraphFont"/>
    <w:link w:val="BodyTextIndent2"/>
    <w:uiPriority w:val="99"/>
    <w:locked/>
    <w:rsid w:val="003243D3"/>
    <w:rPr>
      <w:i/>
      <w:snapToGrid w:val="0"/>
      <w:sz w:val="24"/>
      <w:lang w:val="en-GB"/>
    </w:rPr>
  </w:style>
  <w:style w:type="paragraph" w:styleId="BodyTextIndent3">
    <w:name w:val="Body Text Indent 3"/>
    <w:basedOn w:val="Normal"/>
    <w:link w:val="BodyTextIndent3Char"/>
    <w:uiPriority w:val="99"/>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z w:val="22"/>
      <w:szCs w:val="24"/>
      <w:lang w:val="en-GB"/>
    </w:rPr>
  </w:style>
  <w:style w:type="character" w:customStyle="1" w:styleId="BodyTextIndent3Char">
    <w:name w:val="Body Text Indent 3 Char"/>
    <w:basedOn w:val="DefaultParagraphFont"/>
    <w:link w:val="BodyTextIndent3"/>
    <w:uiPriority w:val="99"/>
    <w:locked/>
    <w:rsid w:val="003243D3"/>
    <w:rPr>
      <w:snapToGrid w:val="0"/>
      <w:sz w:val="24"/>
      <w:lang w:val="en-GB"/>
    </w:rPr>
  </w:style>
  <w:style w:type="paragraph" w:styleId="Title">
    <w:name w:val="Title"/>
    <w:basedOn w:val="Normal"/>
    <w:link w:val="TitleChar"/>
    <w:uiPriority w:val="99"/>
    <w:qFormat/>
    <w:rsid w:val="003243D3"/>
    <w:pPr>
      <w:widowControl/>
      <w:jc w:val="center"/>
    </w:pPr>
    <w:rPr>
      <w:b/>
      <w:sz w:val="28"/>
      <w:szCs w:val="24"/>
    </w:rPr>
  </w:style>
  <w:style w:type="character" w:customStyle="1" w:styleId="TitleChar">
    <w:name w:val="Title Char"/>
    <w:basedOn w:val="DefaultParagraphFont"/>
    <w:link w:val="Title"/>
    <w:uiPriority w:val="99"/>
    <w:locked/>
    <w:rsid w:val="003243D3"/>
    <w:rPr>
      <w:b/>
      <w:sz w:val="24"/>
    </w:rPr>
  </w:style>
  <w:style w:type="character" w:styleId="FollowedHyperlink">
    <w:name w:val="FollowedHyperlink"/>
    <w:basedOn w:val="DefaultParagraphFont"/>
    <w:uiPriority w:val="99"/>
    <w:rsid w:val="003243D3"/>
    <w:rPr>
      <w:rFonts w:cs="Times New Roman"/>
      <w:color w:val="800080"/>
      <w:u w:val="single"/>
    </w:rPr>
  </w:style>
  <w:style w:type="character" w:styleId="FootnoteReference">
    <w:name w:val="footnote reference"/>
    <w:basedOn w:val="DefaultParagraphFont"/>
    <w:uiPriority w:val="99"/>
    <w:semiHidden/>
    <w:rsid w:val="003243D3"/>
    <w:rPr>
      <w:rFonts w:cs="Times New Roman"/>
      <w:vertAlign w:val="superscript"/>
    </w:rPr>
  </w:style>
  <w:style w:type="paragraph" w:styleId="EndnoteText">
    <w:name w:val="endnote text"/>
    <w:basedOn w:val="Normal"/>
    <w:link w:val="EndnoteTextChar"/>
    <w:uiPriority w:val="99"/>
    <w:semiHidden/>
    <w:rsid w:val="003243D3"/>
    <w:rPr>
      <w:sz w:val="20"/>
      <w:szCs w:val="24"/>
      <w:lang w:val="en-GB"/>
    </w:rPr>
  </w:style>
  <w:style w:type="character" w:customStyle="1" w:styleId="EndnoteTextChar">
    <w:name w:val="Endnote Text Char"/>
    <w:basedOn w:val="DefaultParagraphFont"/>
    <w:link w:val="EndnoteText"/>
    <w:uiPriority w:val="99"/>
    <w:semiHidden/>
    <w:locked/>
    <w:rsid w:val="003243D3"/>
    <w:rPr>
      <w:snapToGrid w:val="0"/>
      <w:sz w:val="24"/>
      <w:lang w:val="en-GB"/>
    </w:rPr>
  </w:style>
  <w:style w:type="paragraph" w:styleId="DocumentMap">
    <w:name w:val="Document Map"/>
    <w:basedOn w:val="Normal"/>
    <w:link w:val="DocumentMapChar"/>
    <w:uiPriority w:val="99"/>
    <w:semiHidden/>
    <w:rsid w:val="003243D3"/>
    <w:pPr>
      <w:shd w:val="clear" w:color="auto" w:fill="000080"/>
    </w:pPr>
    <w:rPr>
      <w:rFonts w:ascii="Tahoma" w:hAnsi="Tahoma"/>
      <w:sz w:val="20"/>
      <w:szCs w:val="24"/>
      <w:lang w:val="en-GB"/>
    </w:rPr>
  </w:style>
  <w:style w:type="character" w:customStyle="1" w:styleId="DocumentMapChar">
    <w:name w:val="Document Map Char"/>
    <w:basedOn w:val="DefaultParagraphFont"/>
    <w:link w:val="DocumentMap"/>
    <w:uiPriority w:val="99"/>
    <w:semiHidden/>
    <w:locked/>
    <w:rsid w:val="003243D3"/>
    <w:rPr>
      <w:rFonts w:ascii="Tahoma" w:hAnsi="Tahoma"/>
      <w:snapToGrid w:val="0"/>
      <w:sz w:val="24"/>
      <w:shd w:val="clear" w:color="auto" w:fill="000080"/>
      <w:lang w:val="en-GB"/>
    </w:rPr>
  </w:style>
  <w:style w:type="paragraph" w:customStyle="1" w:styleId="CharCharChar">
    <w:name w:val="Char Char Char"/>
    <w:basedOn w:val="Normal"/>
    <w:uiPriority w:val="99"/>
    <w:rsid w:val="003243D3"/>
    <w:pPr>
      <w:widowControl/>
    </w:pPr>
    <w:rPr>
      <w:szCs w:val="24"/>
      <w:lang w:val="pl-PL" w:eastAsia="pl-PL"/>
    </w:rPr>
  </w:style>
  <w:style w:type="paragraph" w:styleId="ListParagraph">
    <w:name w:val="List Paragraph"/>
    <w:basedOn w:val="Normal"/>
    <w:uiPriority w:val="99"/>
    <w:qFormat/>
    <w:rsid w:val="003243D3"/>
    <w:pPr>
      <w:ind w:left="720"/>
    </w:pPr>
    <w:rPr>
      <w:szCs w:val="24"/>
    </w:rPr>
  </w:style>
  <w:style w:type="paragraph" w:styleId="NormalWeb">
    <w:name w:val="Normal (Web)"/>
    <w:basedOn w:val="Normal"/>
    <w:uiPriority w:val="99"/>
    <w:rsid w:val="003243D3"/>
    <w:pPr>
      <w:widowControl/>
      <w:spacing w:before="100" w:beforeAutospacing="1" w:after="100" w:afterAutospacing="1"/>
    </w:pPr>
    <w:rPr>
      <w:rFonts w:ascii="Book Antiqua" w:hAnsi="Book Antiqua"/>
      <w:szCs w:val="24"/>
      <w:lang w:val="en-CA"/>
    </w:rPr>
  </w:style>
  <w:style w:type="paragraph" w:customStyle="1" w:styleId="Corpodeltesto3">
    <w:name w:val="Corpo del testo 3"/>
    <w:basedOn w:val="Normal"/>
    <w:uiPriority w:val="99"/>
    <w:rsid w:val="003243D3"/>
    <w:pPr>
      <w:widowControl/>
      <w:suppressAutoHyphens/>
      <w:jc w:val="both"/>
    </w:pPr>
    <w:rPr>
      <w:rFonts w:ascii="Verdana" w:hAnsi="Verdana"/>
      <w:sz w:val="20"/>
      <w:szCs w:val="24"/>
      <w:lang w:eastAsia="ar-SA"/>
    </w:rPr>
  </w:style>
  <w:style w:type="paragraph" w:styleId="PlainText">
    <w:name w:val="Plain Text"/>
    <w:basedOn w:val="Normal"/>
    <w:link w:val="PlainTextChar"/>
    <w:uiPriority w:val="99"/>
    <w:rsid w:val="003243D3"/>
    <w:pPr>
      <w:widowControl/>
      <w:spacing w:before="100" w:beforeAutospacing="1" w:after="100" w:afterAutospacing="1"/>
    </w:pPr>
    <w:rPr>
      <w:szCs w:val="24"/>
    </w:rPr>
  </w:style>
  <w:style w:type="character" w:customStyle="1" w:styleId="PlainTextChar">
    <w:name w:val="Plain Text Char"/>
    <w:basedOn w:val="DefaultParagraphFont"/>
    <w:link w:val="PlainText"/>
    <w:uiPriority w:val="99"/>
    <w:locked/>
    <w:rsid w:val="003243D3"/>
    <w:rPr>
      <w:sz w:val="24"/>
    </w:rPr>
  </w:style>
  <w:style w:type="character" w:customStyle="1" w:styleId="introtext">
    <w:name w:val="introtext"/>
    <w:basedOn w:val="DefaultParagraphFont"/>
    <w:uiPriority w:val="99"/>
    <w:rsid w:val="003243D3"/>
    <w:rPr>
      <w:rFonts w:cs="Times New Roman"/>
    </w:rPr>
  </w:style>
  <w:style w:type="character" w:customStyle="1" w:styleId="PlainTextChar1">
    <w:name w:val="Plain Text Char1"/>
    <w:uiPriority w:val="99"/>
    <w:locked/>
    <w:rsid w:val="003243D3"/>
    <w:rPr>
      <w:rFonts w:ascii="Courier New" w:eastAsia="MS Mincho" w:hAnsi="Courier New"/>
      <w:lang w:val="en-US" w:eastAsia="ja-JP"/>
    </w:rPr>
  </w:style>
  <w:style w:type="character" w:customStyle="1" w:styleId="p1">
    <w:name w:val="p1"/>
    <w:uiPriority w:val="99"/>
    <w:rsid w:val="003243D3"/>
    <w:rPr>
      <w:rFonts w:ascii="Arial" w:hAnsi="Arial"/>
      <w:sz w:val="18"/>
    </w:rPr>
  </w:style>
  <w:style w:type="paragraph" w:styleId="Date">
    <w:name w:val="Date"/>
    <w:basedOn w:val="Normal"/>
    <w:next w:val="Normal"/>
    <w:link w:val="DateChar"/>
    <w:uiPriority w:val="99"/>
    <w:rsid w:val="003243D3"/>
    <w:pPr>
      <w:widowControl/>
    </w:pPr>
    <w:rPr>
      <w:rFonts w:eastAsia="SimSun"/>
      <w:szCs w:val="24"/>
      <w:lang w:eastAsia="zh-CN"/>
    </w:rPr>
  </w:style>
  <w:style w:type="character" w:customStyle="1" w:styleId="DateChar">
    <w:name w:val="Date Char"/>
    <w:basedOn w:val="DefaultParagraphFont"/>
    <w:link w:val="Date"/>
    <w:uiPriority w:val="99"/>
    <w:locked/>
    <w:rsid w:val="003243D3"/>
    <w:rPr>
      <w:rFonts w:eastAsia="SimSun"/>
      <w:sz w:val="24"/>
      <w:lang w:eastAsia="zh-CN"/>
    </w:rPr>
  </w:style>
  <w:style w:type="paragraph" w:customStyle="1" w:styleId="StyleHeading312pt">
    <w:name w:val="Style Heading 3 + 12 pt"/>
    <w:basedOn w:val="Normal"/>
    <w:uiPriority w:val="99"/>
    <w:rsid w:val="003243D3"/>
    <w:pPr>
      <w:widowControl/>
    </w:pPr>
    <w:rPr>
      <w:rFonts w:eastAsia="SimSun"/>
      <w:szCs w:val="24"/>
      <w:lang w:eastAsia="zh-CN"/>
    </w:rPr>
  </w:style>
  <w:style w:type="paragraph" w:customStyle="1" w:styleId="msolistparagraph0">
    <w:name w:val="msolistparagraph"/>
    <w:basedOn w:val="Normal"/>
    <w:uiPriority w:val="99"/>
    <w:rsid w:val="003243D3"/>
    <w:pPr>
      <w:widowControl/>
      <w:ind w:left="720"/>
    </w:pPr>
    <w:rPr>
      <w:rFonts w:ascii="MS PGothic" w:eastAsia="MS PGothic" w:hAnsi="MS PGothic"/>
      <w:szCs w:val="24"/>
      <w:lang w:eastAsia="zh-CN"/>
    </w:rPr>
  </w:style>
  <w:style w:type="paragraph" w:customStyle="1" w:styleId="1">
    <w:name w:val="批注主题1"/>
    <w:basedOn w:val="CommentText"/>
    <w:next w:val="CommentText"/>
    <w:uiPriority w:val="99"/>
    <w:semiHidden/>
    <w:rsid w:val="003243D3"/>
    <w:pPr>
      <w:widowControl/>
    </w:pPr>
    <w:rPr>
      <w:rFonts w:eastAsia="SimSun"/>
      <w:b/>
      <w:bCs/>
      <w:szCs w:val="24"/>
    </w:rPr>
  </w:style>
  <w:style w:type="paragraph" w:customStyle="1" w:styleId="xl78">
    <w:name w:val="xl78"/>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uiPriority w:val="99"/>
    <w:qFormat/>
    <w:rsid w:val="003243D3"/>
    <w:pPr>
      <w:widowControl/>
      <w:jc w:val="center"/>
    </w:pPr>
    <w:rPr>
      <w:rFonts w:eastAsia="SimSun"/>
      <w:b/>
      <w:bCs/>
      <w:szCs w:val="24"/>
      <w:u w:val="single"/>
    </w:rPr>
  </w:style>
  <w:style w:type="character" w:customStyle="1" w:styleId="SubtitleChar">
    <w:name w:val="Subtitle Char"/>
    <w:basedOn w:val="DefaultParagraphFont"/>
    <w:link w:val="Subtitle"/>
    <w:uiPriority w:val="99"/>
    <w:locked/>
    <w:rsid w:val="003243D3"/>
    <w:rPr>
      <w:rFonts w:eastAsia="SimSun"/>
      <w:b/>
      <w:sz w:val="24"/>
      <w:u w:val="single"/>
    </w:rPr>
  </w:style>
  <w:style w:type="paragraph" w:customStyle="1" w:styleId="Char">
    <w:name w:val="Char"/>
    <w:basedOn w:val="Normal"/>
    <w:uiPriority w:val="99"/>
    <w:rsid w:val="003243D3"/>
    <w:pPr>
      <w:widowControl/>
      <w:spacing w:after="160" w:line="240" w:lineRule="exact"/>
    </w:pPr>
    <w:rPr>
      <w:rFonts w:ascii="Arial" w:eastAsia="SimSun" w:hAnsi="Arial"/>
      <w:sz w:val="20"/>
      <w:szCs w:val="24"/>
    </w:rPr>
  </w:style>
  <w:style w:type="paragraph" w:customStyle="1" w:styleId="10">
    <w:name w:val="批注框文本1"/>
    <w:basedOn w:val="Normal"/>
    <w:uiPriority w:val="99"/>
    <w:semiHidden/>
    <w:rsid w:val="003243D3"/>
    <w:pPr>
      <w:widowControl/>
    </w:pPr>
    <w:rPr>
      <w:rFonts w:ascii="Tahoma" w:eastAsia="SimSun" w:hAnsi="Tahoma" w:cs="Tahoma"/>
      <w:sz w:val="16"/>
      <w:szCs w:val="16"/>
    </w:rPr>
  </w:style>
  <w:style w:type="paragraph" w:customStyle="1" w:styleId="BodyText23">
    <w:name w:val="Body Text 23"/>
    <w:basedOn w:val="Normal"/>
    <w:uiPriority w:val="99"/>
    <w:rsid w:val="003243D3"/>
    <w:pPr>
      <w:tabs>
        <w:tab w:val="left" w:pos="547"/>
      </w:tabs>
    </w:pPr>
    <w:rPr>
      <w:rFonts w:ascii="??" w:eastAsia="??"/>
      <w:sz w:val="22"/>
      <w:szCs w:val="24"/>
    </w:rPr>
  </w:style>
  <w:style w:type="character" w:customStyle="1" w:styleId="WW8Num5z1">
    <w:name w:val="WW8Num5z1"/>
    <w:uiPriority w:val="99"/>
    <w:rsid w:val="003243D3"/>
    <w:rPr>
      <w:rFonts w:ascii="Wingdings" w:hAnsi="Wingdings"/>
    </w:rPr>
  </w:style>
  <w:style w:type="character" w:customStyle="1" w:styleId="WW8Num3z0">
    <w:name w:val="WW8Num3z0"/>
    <w:uiPriority w:val="99"/>
    <w:rsid w:val="003243D3"/>
    <w:rPr>
      <w:rFonts w:ascii="Wingdings" w:hAnsi="Wingdings"/>
      <w:sz w:val="13"/>
    </w:rPr>
  </w:style>
  <w:style w:type="paragraph" w:customStyle="1" w:styleId="font5">
    <w:name w:val="font5"/>
    <w:basedOn w:val="Normal"/>
    <w:uiPriority w:val="99"/>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uiPriority w:val="99"/>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uiPriority w:val="99"/>
    <w:rsid w:val="003243D3"/>
    <w:pPr>
      <w:widowControl/>
      <w:spacing w:before="100" w:beforeAutospacing="1" w:after="100" w:afterAutospacing="1"/>
    </w:pPr>
    <w:rPr>
      <w:szCs w:val="24"/>
      <w:lang w:eastAsia="zh-CN"/>
    </w:rPr>
  </w:style>
  <w:style w:type="paragraph" w:customStyle="1" w:styleId="xl66">
    <w:name w:val="xl66"/>
    <w:basedOn w:val="Normal"/>
    <w:uiPriority w:val="99"/>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uiPriority w:val="99"/>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uiPriority w:val="99"/>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uiPriority w:val="99"/>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uiPriority w:val="99"/>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uiPriority w:val="99"/>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uiPriority w:val="99"/>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uiPriority w:val="99"/>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uiPriority w:val="99"/>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uiPriority w:val="99"/>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uiPriority w:val="99"/>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uiPriority w:val="99"/>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uiPriority w:val="99"/>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uiPriority w:val="99"/>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uiPriority w:val="99"/>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uiPriority w:val="99"/>
    <w:rsid w:val="003243D3"/>
    <w:pPr>
      <w:widowControl/>
      <w:pBdr>
        <w:bottom w:val="single" w:sz="4" w:space="0" w:color="auto"/>
        <w:right w:val="single" w:sz="4" w:space="0" w:color="auto"/>
      </w:pBdr>
      <w:spacing w:before="100" w:beforeAutospacing="1" w:after="100" w:afterAutospacing="1"/>
    </w:pPr>
    <w:rPr>
      <w:szCs w:val="24"/>
      <w:lang w:eastAsia="zh-CN"/>
    </w:rPr>
  </w:style>
  <w:style w:type="paragraph" w:customStyle="1" w:styleId="xl101">
    <w:name w:val="xl101"/>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uiPriority w:val="99"/>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uiPriority w:val="99"/>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uiPriority w:val="99"/>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uiPriority w:val="99"/>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uiPriority w:val="99"/>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uiPriority w:val="99"/>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uiPriority w:val="99"/>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uiPriority w:val="99"/>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uiPriority w:val="99"/>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uiPriority w:val="99"/>
    <w:rsid w:val="003243D3"/>
    <w:pPr>
      <w:widowControl/>
      <w:pBdr>
        <w:top w:val="single" w:sz="4" w:space="0" w:color="auto"/>
        <w:right w:val="single" w:sz="4" w:space="0" w:color="auto"/>
      </w:pBdr>
      <w:spacing w:before="100" w:beforeAutospacing="1" w:after="100" w:afterAutospacing="1"/>
    </w:pPr>
    <w:rPr>
      <w:szCs w:val="24"/>
      <w:lang w:eastAsia="zh-CN"/>
    </w:rPr>
  </w:style>
  <w:style w:type="paragraph" w:customStyle="1" w:styleId="xl116">
    <w:name w:val="xl116"/>
    <w:basedOn w:val="Normal"/>
    <w:uiPriority w:val="99"/>
    <w:rsid w:val="003243D3"/>
    <w:pPr>
      <w:widowControl/>
      <w:pBdr>
        <w:left w:val="single" w:sz="4" w:space="0" w:color="auto"/>
      </w:pBdr>
      <w:spacing w:before="100" w:beforeAutospacing="1" w:after="100" w:afterAutospacing="1"/>
    </w:pPr>
    <w:rPr>
      <w:szCs w:val="24"/>
      <w:lang w:eastAsia="zh-CN"/>
    </w:rPr>
  </w:style>
  <w:style w:type="paragraph" w:customStyle="1" w:styleId="xl117">
    <w:name w:val="xl117"/>
    <w:basedOn w:val="Normal"/>
    <w:uiPriority w:val="99"/>
    <w:rsid w:val="003243D3"/>
    <w:pPr>
      <w:widowControl/>
      <w:pBdr>
        <w:right w:val="single" w:sz="4" w:space="0" w:color="auto"/>
      </w:pBdr>
      <w:spacing w:before="100" w:beforeAutospacing="1" w:after="100" w:afterAutospacing="1"/>
    </w:pPr>
    <w:rPr>
      <w:szCs w:val="24"/>
      <w:lang w:eastAsia="zh-CN"/>
    </w:rPr>
  </w:style>
  <w:style w:type="paragraph" w:customStyle="1" w:styleId="xl118">
    <w:name w:val="xl118"/>
    <w:basedOn w:val="Normal"/>
    <w:uiPriority w:val="99"/>
    <w:rsid w:val="003243D3"/>
    <w:pPr>
      <w:widowControl/>
      <w:pBdr>
        <w:left w:val="single" w:sz="4" w:space="0" w:color="auto"/>
        <w:bottom w:val="single" w:sz="4" w:space="0" w:color="auto"/>
      </w:pBdr>
      <w:spacing w:before="100" w:beforeAutospacing="1" w:after="100" w:afterAutospacing="1"/>
    </w:pPr>
    <w:rPr>
      <w:szCs w:val="24"/>
      <w:lang w:eastAsia="zh-CN"/>
    </w:rPr>
  </w:style>
  <w:style w:type="paragraph" w:customStyle="1" w:styleId="xl119">
    <w:name w:val="xl119"/>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uiPriority w:val="99"/>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uiPriority w:val="99"/>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uiPriority w:val="99"/>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uiPriority w:val="99"/>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uiPriority w:val="99"/>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uiPriority w:val="99"/>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uiPriority w:val="99"/>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uiPriority w:val="99"/>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uiPriority w:val="99"/>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uiPriority w:val="99"/>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uiPriority w:val="99"/>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uiPriority w:val="99"/>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uiPriority w:val="99"/>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uiPriority w:val="99"/>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uiPriority w:val="99"/>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uiPriority w:val="99"/>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uiPriority w:val="99"/>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uiPriority w:val="99"/>
    <w:rsid w:val="003243D3"/>
    <w:pPr>
      <w:widowControl/>
      <w:pBdr>
        <w:top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1">
    <w:name w:val="xl61"/>
    <w:basedOn w:val="Normal"/>
    <w:uiPriority w:val="99"/>
    <w:rsid w:val="003243D3"/>
    <w:pPr>
      <w:widowControl/>
      <w:pBdr>
        <w:left w:val="single" w:sz="4" w:space="0" w:color="auto"/>
      </w:pBdr>
      <w:spacing w:before="100" w:beforeAutospacing="1" w:after="100" w:afterAutospacing="1"/>
    </w:pPr>
    <w:rPr>
      <w:rFonts w:ascii="SimSun" w:eastAsia="SimSun" w:hAnsi="SimSun" w:cs="SimSun"/>
      <w:szCs w:val="24"/>
      <w:lang w:eastAsia="zh-CN"/>
    </w:rPr>
  </w:style>
  <w:style w:type="paragraph" w:customStyle="1" w:styleId="xl62">
    <w:name w:val="xl62"/>
    <w:basedOn w:val="Normal"/>
    <w:uiPriority w:val="99"/>
    <w:rsid w:val="003243D3"/>
    <w:pPr>
      <w:widowControl/>
      <w:pBdr>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3">
    <w:name w:val="xl63"/>
    <w:basedOn w:val="Normal"/>
    <w:uiPriority w:val="99"/>
    <w:rsid w:val="003243D3"/>
    <w:pPr>
      <w:widowControl/>
      <w:pBdr>
        <w:left w:val="single" w:sz="4" w:space="0" w:color="auto"/>
        <w:bottom w:val="single" w:sz="4" w:space="0" w:color="auto"/>
      </w:pBdr>
      <w:spacing w:before="100" w:beforeAutospacing="1" w:after="100" w:afterAutospacing="1"/>
    </w:pPr>
    <w:rPr>
      <w:rFonts w:ascii="SimSun" w:eastAsia="SimSun" w:hAnsi="SimSun" w:cs="SimSun"/>
      <w:szCs w:val="24"/>
      <w:lang w:eastAsia="zh-CN"/>
    </w:rPr>
  </w:style>
  <w:style w:type="paragraph" w:customStyle="1" w:styleId="xl64">
    <w:name w:val="xl64"/>
    <w:basedOn w:val="Normal"/>
    <w:uiPriority w:val="99"/>
    <w:rsid w:val="003243D3"/>
    <w:pPr>
      <w:widowControl/>
      <w:pBdr>
        <w:bottom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Style1">
    <w:name w:val="Style1"/>
    <w:basedOn w:val="CommentText"/>
    <w:uiPriority w:val="99"/>
    <w:rsid w:val="003243D3"/>
    <w:pPr>
      <w:widowControl/>
    </w:pPr>
    <w:rPr>
      <w:rFonts w:eastAsia="SimSun"/>
      <w:szCs w:val="24"/>
    </w:rPr>
  </w:style>
  <w:style w:type="character" w:customStyle="1" w:styleId="Style1Char">
    <w:name w:val="Style1 Char"/>
    <w:uiPriority w:val="99"/>
    <w:rsid w:val="003243D3"/>
    <w:rPr>
      <w:lang w:eastAsia="en-US"/>
    </w:rPr>
  </w:style>
  <w:style w:type="paragraph" w:customStyle="1" w:styleId="BalloonText1">
    <w:name w:val="Balloon Text1"/>
    <w:basedOn w:val="Normal"/>
    <w:uiPriority w:val="99"/>
    <w:rsid w:val="003243D3"/>
    <w:pPr>
      <w:widowControl/>
    </w:pPr>
    <w:rPr>
      <w:rFonts w:ascii="Tahoma" w:eastAsia="SimSun" w:hAnsi="Tahoma" w:cs="Tahoma"/>
      <w:sz w:val="16"/>
      <w:szCs w:val="16"/>
      <w:lang w:eastAsia="zh-CN"/>
    </w:rPr>
  </w:style>
  <w:style w:type="character" w:styleId="Emphasis">
    <w:name w:val="Emphasis"/>
    <w:basedOn w:val="DefaultParagraphFont"/>
    <w:uiPriority w:val="99"/>
    <w:qFormat/>
    <w:rsid w:val="003243D3"/>
    <w:rPr>
      <w:rFonts w:cs="Times New Roman"/>
      <w:i/>
    </w:rPr>
  </w:style>
  <w:style w:type="character" w:customStyle="1" w:styleId="Char2">
    <w:name w:val="Char2"/>
    <w:uiPriority w:val="99"/>
    <w:rsid w:val="003243D3"/>
    <w:rPr>
      <w:rFonts w:ascii="Arial" w:hAnsi="Arial"/>
      <w:b/>
      <w:sz w:val="26"/>
      <w:lang w:eastAsia="en-US"/>
    </w:rPr>
  </w:style>
  <w:style w:type="character" w:customStyle="1" w:styleId="CharChar4">
    <w:name w:val="Char Char4"/>
    <w:uiPriority w:val="99"/>
    <w:locked/>
    <w:rsid w:val="003243D3"/>
    <w:rPr>
      <w:rFonts w:ascii="SimSun" w:eastAsia="SimSun" w:hAnsi="SimSun"/>
      <w:b/>
      <w:kern w:val="2"/>
      <w:sz w:val="24"/>
      <w:u w:val="single"/>
      <w:lang w:val="en-US" w:eastAsia="en-US"/>
    </w:rPr>
  </w:style>
  <w:style w:type="character" w:customStyle="1" w:styleId="CharChar7">
    <w:name w:val="Char Char7"/>
    <w:uiPriority w:val="99"/>
    <w:locked/>
    <w:rsid w:val="003243D3"/>
    <w:rPr>
      <w:rFonts w:ascii="SimSun" w:eastAsia="SimSun" w:hAnsi="SimSun"/>
      <w:kern w:val="2"/>
      <w:sz w:val="16"/>
      <w:lang w:val="en-US" w:eastAsia="zh-CN"/>
    </w:rPr>
  </w:style>
  <w:style w:type="character" w:customStyle="1" w:styleId="CharChar17">
    <w:name w:val="Char Char17"/>
    <w:uiPriority w:val="99"/>
    <w:locked/>
    <w:rsid w:val="003243D3"/>
    <w:rPr>
      <w:rFonts w:eastAsia="SimSun"/>
      <w:b/>
      <w:kern w:val="44"/>
      <w:sz w:val="44"/>
      <w:lang w:val="en-US" w:eastAsia="zh-CN"/>
    </w:rPr>
  </w:style>
  <w:style w:type="character" w:customStyle="1" w:styleId="CharChar15">
    <w:name w:val="Char Char15"/>
    <w:uiPriority w:val="99"/>
    <w:locked/>
    <w:rsid w:val="003243D3"/>
    <w:rPr>
      <w:rFonts w:eastAsia="SimSun"/>
      <w:b/>
      <w:sz w:val="32"/>
      <w:lang w:val="en-US" w:eastAsia="zh-CN"/>
    </w:rPr>
  </w:style>
  <w:style w:type="character" w:customStyle="1" w:styleId="CharChar14">
    <w:name w:val="Char Char14"/>
    <w:uiPriority w:val="99"/>
    <w:locked/>
    <w:rsid w:val="003243D3"/>
    <w:rPr>
      <w:rFonts w:ascii="Calibri" w:eastAsia="SimSun" w:hAnsi="Calibri"/>
      <w:b/>
      <w:sz w:val="28"/>
      <w:lang w:val="en-US" w:eastAsia="en-US"/>
    </w:rPr>
  </w:style>
  <w:style w:type="character" w:customStyle="1" w:styleId="CharChar13">
    <w:name w:val="Char Char13"/>
    <w:uiPriority w:val="99"/>
    <w:locked/>
    <w:rsid w:val="003243D3"/>
    <w:rPr>
      <w:rFonts w:eastAsia="SimSun"/>
      <w:b/>
      <w:i/>
      <w:sz w:val="22"/>
      <w:lang w:val="en-GB" w:eastAsia="en-US"/>
    </w:rPr>
  </w:style>
  <w:style w:type="character" w:customStyle="1" w:styleId="CharChar12">
    <w:name w:val="Char Char12"/>
    <w:uiPriority w:val="99"/>
    <w:locked/>
    <w:rsid w:val="003243D3"/>
    <w:rPr>
      <w:rFonts w:ascii="Calibri" w:eastAsia="SimSun" w:hAnsi="Calibri"/>
      <w:b/>
      <w:sz w:val="22"/>
      <w:lang w:val="en-US" w:eastAsia="en-US"/>
    </w:rPr>
  </w:style>
  <w:style w:type="character" w:customStyle="1" w:styleId="CharChar11">
    <w:name w:val="Char Char11"/>
    <w:uiPriority w:val="99"/>
    <w:locked/>
    <w:rsid w:val="003243D3"/>
    <w:rPr>
      <w:rFonts w:ascii="Verdana" w:eastAsia="SimSun" w:hAnsi="Verdana"/>
      <w:b/>
      <w:sz w:val="16"/>
      <w:lang w:val="en-US" w:eastAsia="en-US"/>
    </w:rPr>
  </w:style>
  <w:style w:type="character" w:customStyle="1" w:styleId="CharChar10">
    <w:name w:val="Char Char10"/>
    <w:uiPriority w:val="99"/>
    <w:locked/>
    <w:rsid w:val="003243D3"/>
    <w:rPr>
      <w:rFonts w:eastAsia="SimSun"/>
      <w:b/>
      <w:caps/>
      <w:sz w:val="22"/>
      <w:lang w:val="en-GB" w:eastAsia="en-US"/>
    </w:rPr>
  </w:style>
  <w:style w:type="character" w:customStyle="1" w:styleId="CharChar9">
    <w:name w:val="Char Char9"/>
    <w:uiPriority w:val="99"/>
    <w:locked/>
    <w:rsid w:val="003243D3"/>
    <w:rPr>
      <w:rFonts w:eastAsia="SimSun"/>
      <w:b/>
      <w:sz w:val="24"/>
      <w:lang w:val="en-GB" w:eastAsia="en-US"/>
    </w:rPr>
  </w:style>
  <w:style w:type="character" w:customStyle="1" w:styleId="CharChar5">
    <w:name w:val="Char Char5"/>
    <w:uiPriority w:val="99"/>
    <w:locked/>
    <w:rsid w:val="003243D3"/>
    <w:rPr>
      <w:rFonts w:ascii="SimSun" w:eastAsia="SimSun" w:hAnsi="SimSun"/>
      <w:sz w:val="24"/>
      <w:lang w:val="en-US" w:eastAsia="zh-CN"/>
    </w:rPr>
  </w:style>
  <w:style w:type="character" w:customStyle="1" w:styleId="CharChar8">
    <w:name w:val="Char Char8"/>
    <w:uiPriority w:val="99"/>
    <w:locked/>
    <w:rsid w:val="003243D3"/>
    <w:rPr>
      <w:rFonts w:ascii="SimSun" w:eastAsia="SimSun" w:hAnsi="SimSun"/>
      <w:sz w:val="24"/>
      <w:lang w:val="en-US" w:eastAsia="zh-CN"/>
    </w:rPr>
  </w:style>
  <w:style w:type="character" w:customStyle="1" w:styleId="CharChar3">
    <w:name w:val="Char Char3"/>
    <w:uiPriority w:val="99"/>
    <w:locked/>
    <w:rsid w:val="003243D3"/>
    <w:rPr>
      <w:rFonts w:ascii="SimSun" w:eastAsia="SimSun" w:hAnsi="SimSun"/>
      <w:b/>
      <w:sz w:val="24"/>
      <w:u w:val="single"/>
      <w:lang w:val="en-US" w:eastAsia="en-US"/>
    </w:rPr>
  </w:style>
  <w:style w:type="character" w:customStyle="1" w:styleId="CharChar2">
    <w:name w:val="Char Char2"/>
    <w:uiPriority w:val="99"/>
    <w:locked/>
    <w:rsid w:val="003243D3"/>
    <w:rPr>
      <w:rFonts w:ascii="SimSun" w:eastAsia="SimSun" w:hAnsi="SimSun"/>
      <w:sz w:val="24"/>
      <w:lang w:val="en-US" w:eastAsia="en-US"/>
    </w:rPr>
  </w:style>
  <w:style w:type="character" w:customStyle="1" w:styleId="CharChar1">
    <w:name w:val="Char Char1"/>
    <w:uiPriority w:val="99"/>
    <w:locked/>
    <w:rsid w:val="003243D3"/>
    <w:rPr>
      <w:rFonts w:ascii="SimSun" w:eastAsia="SimSun" w:hAnsi="SimSun"/>
      <w:sz w:val="24"/>
      <w:lang w:val="en-US" w:eastAsia="en-US"/>
    </w:rPr>
  </w:style>
  <w:style w:type="character" w:customStyle="1" w:styleId="CharChar6">
    <w:name w:val="Char Char6"/>
    <w:uiPriority w:val="99"/>
    <w:locked/>
    <w:rsid w:val="003243D3"/>
    <w:rPr>
      <w:rFonts w:ascii="SimSun" w:eastAsia="SimSun" w:hAnsi="SimSun"/>
      <w:sz w:val="16"/>
      <w:lang w:val="en-US" w:eastAsia="zh-CN"/>
    </w:rPr>
  </w:style>
  <w:style w:type="paragraph" w:styleId="Caption">
    <w:name w:val="caption"/>
    <w:basedOn w:val="Normal"/>
    <w:next w:val="Normal"/>
    <w:uiPriority w:val="99"/>
    <w:qFormat/>
    <w:rsid w:val="003243D3"/>
    <w:pPr>
      <w:widowControl/>
    </w:pPr>
    <w:rPr>
      <w:rFonts w:eastAsia="SimSun"/>
      <w:b/>
      <w:bCs/>
      <w:sz w:val="20"/>
      <w:szCs w:val="24"/>
      <w:lang w:eastAsia="zh-CN"/>
    </w:rPr>
  </w:style>
  <w:style w:type="paragraph" w:styleId="TOC1">
    <w:name w:val="toc 1"/>
    <w:basedOn w:val="Normal"/>
    <w:next w:val="Normal"/>
    <w:autoRedefine/>
    <w:uiPriority w:val="99"/>
    <w:rsid w:val="003243D3"/>
    <w:pPr>
      <w:widowControl/>
      <w:tabs>
        <w:tab w:val="left" w:pos="450"/>
        <w:tab w:val="left" w:pos="540"/>
        <w:tab w:val="right" w:leader="dot" w:pos="8910"/>
      </w:tabs>
      <w:ind w:hanging="270"/>
    </w:pPr>
    <w:rPr>
      <w:rFonts w:ascii="Verdana" w:eastAsia="SimSun" w:hAnsi="Verdana"/>
      <w:b/>
      <w:noProof/>
      <w:sz w:val="20"/>
      <w:szCs w:val="24"/>
      <w:lang w:eastAsia="zh-CN"/>
    </w:rPr>
  </w:style>
  <w:style w:type="paragraph" w:styleId="TOCHeading">
    <w:name w:val="TOC Heading"/>
    <w:basedOn w:val="Heading1"/>
    <w:next w:val="Normal"/>
    <w:uiPriority w:val="99"/>
    <w:qFormat/>
    <w:rsid w:val="003243D3"/>
    <w:pPr>
      <w:keepLines/>
      <w:widowControl/>
      <w:tabs>
        <w:tab w:val="clear" w:pos="4680"/>
      </w:tabs>
      <w:spacing w:before="480" w:line="276" w:lineRule="auto"/>
      <w:jc w:val="left"/>
      <w:outlineLvl w:val="9"/>
    </w:pPr>
    <w:rPr>
      <w:rFonts w:ascii="Cambria" w:eastAsia="SimSun" w:hAnsi="Cambria"/>
      <w:bCs/>
      <w:color w:val="365F91"/>
      <w:sz w:val="28"/>
      <w:szCs w:val="28"/>
      <w:lang w:val="en-US"/>
    </w:rPr>
  </w:style>
  <w:style w:type="paragraph" w:styleId="TOC2">
    <w:name w:val="toc 2"/>
    <w:basedOn w:val="Normal"/>
    <w:next w:val="Normal"/>
    <w:autoRedefine/>
    <w:uiPriority w:val="99"/>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iPriority w:val="99"/>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99"/>
    <w:qFormat/>
    <w:rsid w:val="009678A2"/>
    <w:rPr>
      <w:rFonts w:ascii="Calibri" w:hAnsi="Calibri"/>
    </w:rPr>
  </w:style>
  <w:style w:type="character" w:customStyle="1" w:styleId="NoSpacingChar">
    <w:name w:val="No Spacing Char"/>
    <w:link w:val="NoSpacing"/>
    <w:uiPriority w:val="99"/>
    <w:locked/>
    <w:rsid w:val="009678A2"/>
    <w:rPr>
      <w:rFonts w:ascii="Calibri" w:hAnsi="Calibri"/>
      <w:sz w:val="22"/>
      <w:lang w:val="en-US" w:eastAsia="en-US"/>
    </w:rPr>
  </w:style>
  <w:style w:type="character" w:styleId="EndnoteReference">
    <w:name w:val="endnote reference"/>
    <w:basedOn w:val="DefaultParagraphFont"/>
    <w:uiPriority w:val="99"/>
    <w:semiHidden/>
    <w:rsid w:val="00370943"/>
    <w:rPr>
      <w:rFonts w:cs="Times New Roman"/>
      <w:vertAlign w:val="superscript"/>
    </w:rPr>
  </w:style>
  <w:style w:type="character" w:styleId="Strong">
    <w:name w:val="Strong"/>
    <w:basedOn w:val="DefaultParagraphFont"/>
    <w:uiPriority w:val="99"/>
    <w:qFormat/>
    <w:rsid w:val="00C95250"/>
    <w:rPr>
      <w:rFonts w:cs="Times New Roman"/>
      <w:b/>
    </w:rPr>
  </w:style>
  <w:style w:type="paragraph" w:styleId="Revision">
    <w:name w:val="Revision"/>
    <w:hidden/>
    <w:uiPriority w:val="99"/>
    <w:semiHidden/>
    <w:rsid w:val="00CD6B07"/>
    <w:rPr>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0760807">
      <w:bodyDiv w:val="1"/>
      <w:marLeft w:val="0"/>
      <w:marRight w:val="0"/>
      <w:marTop w:val="0"/>
      <w:marBottom w:val="0"/>
      <w:divBdr>
        <w:top w:val="none" w:sz="0" w:space="0" w:color="auto"/>
        <w:left w:val="none" w:sz="0" w:space="0" w:color="auto"/>
        <w:bottom w:val="none" w:sz="0" w:space="0" w:color="auto"/>
        <w:right w:val="none" w:sz="0" w:space="0" w:color="auto"/>
      </w:divBdr>
    </w:div>
    <w:div w:id="1958217989">
      <w:bodyDiv w:val="1"/>
      <w:marLeft w:val="0"/>
      <w:marRight w:val="0"/>
      <w:marTop w:val="0"/>
      <w:marBottom w:val="0"/>
      <w:divBdr>
        <w:top w:val="none" w:sz="0" w:space="0" w:color="auto"/>
        <w:left w:val="none" w:sz="0" w:space="0" w:color="auto"/>
        <w:bottom w:val="none" w:sz="0" w:space="0" w:color="auto"/>
        <w:right w:val="none" w:sz="0" w:space="0" w:color="auto"/>
      </w:divBdr>
    </w:div>
    <w:div w:id="2077507584">
      <w:marLeft w:val="0"/>
      <w:marRight w:val="0"/>
      <w:marTop w:val="0"/>
      <w:marBottom w:val="0"/>
      <w:divBdr>
        <w:top w:val="none" w:sz="0" w:space="0" w:color="auto"/>
        <w:left w:val="none" w:sz="0" w:space="0" w:color="auto"/>
        <w:bottom w:val="none" w:sz="0" w:space="0" w:color="auto"/>
        <w:right w:val="none" w:sz="0" w:space="0" w:color="auto"/>
      </w:divBdr>
    </w:div>
    <w:div w:id="2077507585">
      <w:marLeft w:val="0"/>
      <w:marRight w:val="0"/>
      <w:marTop w:val="0"/>
      <w:marBottom w:val="0"/>
      <w:divBdr>
        <w:top w:val="none" w:sz="0" w:space="0" w:color="auto"/>
        <w:left w:val="none" w:sz="0" w:space="0" w:color="auto"/>
        <w:bottom w:val="none" w:sz="0" w:space="0" w:color="auto"/>
        <w:right w:val="none" w:sz="0" w:space="0" w:color="auto"/>
      </w:divBdr>
    </w:div>
    <w:div w:id="2077507586">
      <w:marLeft w:val="0"/>
      <w:marRight w:val="0"/>
      <w:marTop w:val="0"/>
      <w:marBottom w:val="0"/>
      <w:divBdr>
        <w:top w:val="none" w:sz="0" w:space="0" w:color="auto"/>
        <w:left w:val="none" w:sz="0" w:space="0" w:color="auto"/>
        <w:bottom w:val="none" w:sz="0" w:space="0" w:color="auto"/>
        <w:right w:val="none" w:sz="0" w:space="0" w:color="auto"/>
      </w:divBdr>
    </w:div>
    <w:div w:id="2077507587">
      <w:marLeft w:val="0"/>
      <w:marRight w:val="0"/>
      <w:marTop w:val="0"/>
      <w:marBottom w:val="0"/>
      <w:divBdr>
        <w:top w:val="none" w:sz="0" w:space="0" w:color="auto"/>
        <w:left w:val="none" w:sz="0" w:space="0" w:color="auto"/>
        <w:bottom w:val="none" w:sz="0" w:space="0" w:color="auto"/>
        <w:right w:val="none" w:sz="0" w:space="0" w:color="auto"/>
      </w:divBdr>
    </w:div>
    <w:div w:id="2077507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B2F8D-CAF0-4ED0-83F7-063968E3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5662</Words>
  <Characters>32279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Country:</vt:lpstr>
    </vt:vector>
  </TitlesOfParts>
  <Company>UNDP</Company>
  <LinksUpToDate>false</LinksUpToDate>
  <CharactersWithSpaces>37866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creator>DGO</dc:creator>
  <cp:lastModifiedBy>ikwu</cp:lastModifiedBy>
  <cp:revision>6</cp:revision>
  <cp:lastPrinted>2012-01-19T08:19:00Z</cp:lastPrinted>
  <dcterms:created xsi:type="dcterms:W3CDTF">2012-01-17T05:23:00Z</dcterms:created>
  <dcterms:modified xsi:type="dcterms:W3CDTF">2012-02-06T18:37:00Z</dcterms:modified>
</cp:coreProperties>
</file>