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9B8C4" w14:textId="2D8A4ACD" w:rsidR="00D3218D" w:rsidRDefault="00D3218D" w:rsidP="00D65E2D">
      <w:pPr>
        <w:jc w:val="right"/>
        <w:rPr>
          <w:b/>
          <w:bCs/>
          <w:sz w:val="28"/>
          <w:szCs w:val="28"/>
          <w:u w:val="single"/>
        </w:rPr>
      </w:pPr>
    </w:p>
    <w:p w14:paraId="7B01FA7A" w14:textId="77777777" w:rsidR="00B65F43" w:rsidRDefault="00B65F43" w:rsidP="00D65E2D">
      <w:pPr>
        <w:jc w:val="right"/>
        <w:rPr>
          <w:b/>
          <w:bCs/>
          <w:sz w:val="28"/>
          <w:szCs w:val="28"/>
          <w:u w:val="single"/>
        </w:rPr>
      </w:pPr>
    </w:p>
    <w:p w14:paraId="15F32757" w14:textId="77777777" w:rsidR="00B65F43" w:rsidRDefault="00B65F43" w:rsidP="00D65E2D">
      <w:pPr>
        <w:jc w:val="right"/>
        <w:rPr>
          <w:b/>
          <w:bCs/>
          <w:sz w:val="28"/>
          <w:szCs w:val="28"/>
          <w:u w:val="single"/>
        </w:rPr>
      </w:pPr>
    </w:p>
    <w:p w14:paraId="3055D3BC" w14:textId="77777777" w:rsidR="00B65F43" w:rsidRDefault="00B65F43" w:rsidP="00D65E2D">
      <w:pPr>
        <w:jc w:val="right"/>
        <w:rPr>
          <w:b/>
          <w:bCs/>
          <w:sz w:val="28"/>
          <w:szCs w:val="28"/>
          <w:u w:val="single"/>
        </w:rPr>
      </w:pPr>
    </w:p>
    <w:p w14:paraId="3D37FA7C" w14:textId="77777777" w:rsidR="00B65F43" w:rsidRDefault="00B65F43" w:rsidP="00D65E2D">
      <w:pPr>
        <w:jc w:val="right"/>
        <w:rPr>
          <w:b/>
          <w:bCs/>
          <w:sz w:val="28"/>
          <w:szCs w:val="28"/>
          <w:u w:val="single"/>
        </w:rPr>
      </w:pPr>
    </w:p>
    <w:p w14:paraId="27912BC2" w14:textId="77777777" w:rsidR="00B65F43" w:rsidRPr="00D65E2D" w:rsidRDefault="00B65F43" w:rsidP="00D65E2D">
      <w:pPr>
        <w:jc w:val="right"/>
        <w:rPr>
          <w:b/>
          <w:bCs/>
          <w:sz w:val="28"/>
          <w:szCs w:val="28"/>
          <w:u w:val="single"/>
        </w:rPr>
      </w:pPr>
    </w:p>
    <w:p w14:paraId="77CE0080" w14:textId="77777777" w:rsidR="00D3218D" w:rsidRPr="00D3218D" w:rsidRDefault="00D3218D">
      <w:pPr>
        <w:rPr>
          <w:b/>
          <w:bCs/>
          <w:cs/>
        </w:rPr>
      </w:pPr>
    </w:p>
    <w:sdt>
      <w:sdtPr>
        <w:rPr>
          <w:cs/>
        </w:rPr>
        <w:id w:val="-987704519"/>
        <w:docPartObj>
          <w:docPartGallery w:val="Cover Pages"/>
          <w:docPartUnique/>
        </w:docPartObj>
      </w:sdtPr>
      <w:sdtEndPr>
        <w:rPr>
          <w:rFonts w:cstheme="minorHAnsi"/>
          <w:b/>
          <w:bCs/>
          <w:szCs w:val="22"/>
          <w:cs w:val="0"/>
        </w:rPr>
      </w:sdtEndPr>
      <w:sdtContent>
        <w:p w14:paraId="5A70F9B0" w14:textId="26A9C43A" w:rsidR="00056E44" w:rsidRDefault="00056E44"/>
        <w:tbl>
          <w:tblPr>
            <w:tblpPr w:leftFromText="187" w:rightFromText="187" w:vertAnchor="page" w:horzAnchor="margin" w:tblpXSpec="right" w:tblpY="2627"/>
            <w:tblW w:w="3162" w:type="pct"/>
            <w:tblBorders>
              <w:top w:val="single" w:sz="36" w:space="0" w:color="00CC00"/>
              <w:bottom w:val="single" w:sz="36" w:space="0" w:color="00CC00"/>
              <w:insideH w:val="single" w:sz="36" w:space="0" w:color="00CC00"/>
              <w:insideV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5854"/>
          </w:tblGrid>
          <w:tr w:rsidR="00056E44" w14:paraId="7FCCF2E8" w14:textId="77777777" w:rsidTr="00086E29">
            <w:trPr>
              <w:trHeight w:val="540"/>
            </w:trPr>
            <w:tc>
              <w:tcPr>
                <w:tcW w:w="5000" w:type="pct"/>
              </w:tcPr>
              <w:p w14:paraId="3B27C568" w14:textId="0750E947" w:rsidR="00056E44" w:rsidRPr="00341797" w:rsidRDefault="00056E44" w:rsidP="00341797">
                <w:pPr>
                  <w:pStyle w:val="NoSpacing"/>
                  <w:jc w:val="center"/>
                  <w:rPr>
                    <w:rFonts w:asciiTheme="majorHAnsi" w:eastAsiaTheme="majorEastAsia" w:hAnsiTheme="majorHAnsi" w:cstheme="majorBidi"/>
                    <w:sz w:val="24"/>
                    <w:szCs w:val="24"/>
                  </w:rPr>
                </w:pPr>
              </w:p>
            </w:tc>
          </w:tr>
          <w:tr w:rsidR="00056E44" w14:paraId="448ABACC" w14:textId="77777777" w:rsidTr="00086E29">
            <w:trPr>
              <w:trHeight w:val="450"/>
            </w:trPr>
            <w:tc>
              <w:tcPr>
                <w:tcW w:w="5000" w:type="pct"/>
              </w:tcPr>
              <w:p w14:paraId="748F9D19" w14:textId="6612AF76" w:rsidR="00056E44" w:rsidRPr="00341797" w:rsidRDefault="00341797" w:rsidP="00D3218D">
                <w:pPr>
                  <w:pStyle w:val="NoSpacing"/>
                  <w:jc w:val="center"/>
                  <w:rPr>
                    <w:sz w:val="56"/>
                    <w:szCs w:val="56"/>
                  </w:rPr>
                </w:pPr>
                <w:r w:rsidRPr="00341797">
                  <w:rPr>
                    <w:rFonts w:eastAsia="Calibri" w:cstheme="minorHAnsi"/>
                    <w:b/>
                    <w:bCs/>
                    <w:sz w:val="56"/>
                    <w:szCs w:val="56"/>
                    <w:lang w:eastAsia="en-US" w:bidi="km-KH"/>
                  </w:rPr>
                  <w:t xml:space="preserve">REDD+ </w:t>
                </w:r>
                <w:r w:rsidR="00056E44" w:rsidRPr="00341797">
                  <w:rPr>
                    <w:rFonts w:eastAsia="Calibri" w:cstheme="minorHAnsi"/>
                    <w:b/>
                    <w:bCs/>
                    <w:sz w:val="56"/>
                    <w:szCs w:val="56"/>
                    <w:lang w:eastAsia="en-US" w:bidi="km-KH"/>
                  </w:rPr>
                  <w:t>Communications Strategy</w:t>
                </w:r>
              </w:p>
            </w:tc>
          </w:tr>
          <w:tr w:rsidR="00056E44" w14:paraId="6EA11EBD" w14:textId="77777777" w:rsidTr="00086E29">
            <w:trPr>
              <w:trHeight w:val="846"/>
            </w:trPr>
            <w:tc>
              <w:tcPr>
                <w:tcW w:w="5000" w:type="pct"/>
              </w:tcPr>
              <w:p w14:paraId="4C81DB8D" w14:textId="22C0263B" w:rsidR="00056E44" w:rsidRDefault="00341797" w:rsidP="00D3218D">
                <w:pPr>
                  <w:pStyle w:val="Default"/>
                  <w:adjustRightInd/>
                  <w:spacing w:line="276" w:lineRule="auto"/>
                  <w:jc w:val="right"/>
                  <w:rPr>
                    <w:rFonts w:asciiTheme="minorHAnsi" w:hAnsiTheme="minorHAnsi" w:cstheme="minorHAnsi"/>
                    <w:b/>
                    <w:bCs/>
                    <w:color w:val="auto"/>
                    <w:sz w:val="32"/>
                    <w:szCs w:val="32"/>
                  </w:rPr>
                </w:pPr>
                <w:r>
                  <w:rPr>
                    <w:rFonts w:asciiTheme="minorHAnsi" w:hAnsiTheme="minorHAnsi" w:cstheme="minorHAnsi"/>
                    <w:b/>
                    <w:bCs/>
                    <w:color w:val="auto"/>
                    <w:sz w:val="32"/>
                    <w:szCs w:val="32"/>
                  </w:rPr>
                  <w:t>November</w:t>
                </w:r>
                <w:r w:rsidR="00056E44" w:rsidRPr="00BB6BCE">
                  <w:rPr>
                    <w:rFonts w:asciiTheme="minorHAnsi" w:hAnsiTheme="minorHAnsi" w:cstheme="minorHAnsi"/>
                    <w:b/>
                    <w:bCs/>
                    <w:color w:val="auto"/>
                    <w:sz w:val="32"/>
                    <w:szCs w:val="32"/>
                  </w:rPr>
                  <w:t xml:space="preserve"> 2013</w:t>
                </w:r>
              </w:p>
              <w:p w14:paraId="2CC37062" w14:textId="77777777" w:rsidR="00056E44" w:rsidRDefault="00056E44" w:rsidP="00D3218D">
                <w:pPr>
                  <w:pStyle w:val="Default"/>
                  <w:adjustRightInd/>
                  <w:spacing w:line="276" w:lineRule="auto"/>
                  <w:jc w:val="right"/>
                  <w:rPr>
                    <w:rFonts w:asciiTheme="minorHAnsi" w:hAnsiTheme="minorHAnsi" w:cstheme="minorHAnsi"/>
                    <w:color w:val="auto"/>
                    <w:sz w:val="28"/>
                    <w:szCs w:val="28"/>
                  </w:rPr>
                </w:pPr>
                <w:r w:rsidRPr="00056E44">
                  <w:rPr>
                    <w:rFonts w:asciiTheme="minorHAnsi" w:hAnsiTheme="minorHAnsi" w:cstheme="minorHAnsi"/>
                    <w:color w:val="auto"/>
                    <w:sz w:val="28"/>
                    <w:szCs w:val="28"/>
                  </w:rPr>
                  <w:t>Heang Thy</w:t>
                </w:r>
              </w:p>
              <w:p w14:paraId="192D018C" w14:textId="19412267" w:rsidR="00341797" w:rsidRPr="00056E44" w:rsidRDefault="00341797" w:rsidP="00D3218D">
                <w:pPr>
                  <w:pStyle w:val="Default"/>
                  <w:adjustRightInd/>
                  <w:spacing w:line="276" w:lineRule="auto"/>
                  <w:jc w:val="right"/>
                  <w:rPr>
                    <w:rFonts w:asciiTheme="minorHAnsi" w:hAnsiTheme="minorHAnsi" w:cstheme="minorHAnsi"/>
                    <w:color w:val="auto"/>
                    <w:sz w:val="28"/>
                    <w:szCs w:val="28"/>
                  </w:rPr>
                </w:pPr>
                <w:r>
                  <w:rPr>
                    <w:rFonts w:asciiTheme="minorHAnsi" w:hAnsiTheme="minorHAnsi" w:cstheme="minorHAnsi"/>
                    <w:color w:val="auto"/>
                    <w:sz w:val="28"/>
                    <w:szCs w:val="28"/>
                  </w:rPr>
                  <w:t>REDD+ Taskforce Secretariat</w:t>
                </w:r>
              </w:p>
            </w:tc>
          </w:tr>
        </w:tbl>
        <w:p w14:paraId="3625326B" w14:textId="77777777" w:rsidR="00056E44" w:rsidRDefault="00056E44"/>
        <w:p w14:paraId="43AB8946" w14:textId="77777777" w:rsidR="00B65F43" w:rsidRDefault="00B65F43"/>
        <w:p w14:paraId="37A089A2" w14:textId="77777777" w:rsidR="00B65F43" w:rsidRDefault="00B65F43"/>
        <w:p w14:paraId="24CCD090" w14:textId="77777777" w:rsidR="00B65F43" w:rsidRDefault="00B65F43"/>
        <w:p w14:paraId="6069ED71" w14:textId="77777777" w:rsidR="00B65F43" w:rsidRDefault="00B65F43"/>
        <w:p w14:paraId="5AC6ECAE" w14:textId="77777777" w:rsidR="00B65F43" w:rsidRDefault="00B65F43"/>
        <w:p w14:paraId="1C72A6E1" w14:textId="77777777" w:rsidR="00B65F43" w:rsidRDefault="00B65F43"/>
        <w:p w14:paraId="7578CD24" w14:textId="77777777" w:rsidR="00B65F43" w:rsidRDefault="00B65F43"/>
        <w:p w14:paraId="3662E241" w14:textId="77777777" w:rsidR="00B65F43" w:rsidRDefault="00B65F43"/>
        <w:p w14:paraId="0A8E9AFA" w14:textId="6D4C95EC" w:rsidR="00B65F43" w:rsidRDefault="00341797" w:rsidP="00B65F43">
          <w:pPr>
            <w:jc w:val="right"/>
          </w:pPr>
          <w:r>
            <w:rPr>
              <w:noProof/>
              <w:lang w:bidi="ar-SA"/>
            </w:rPr>
            <w:drawing>
              <wp:inline distT="0" distB="0" distL="0" distR="0" wp14:anchorId="2E20762C" wp14:editId="5A776258">
                <wp:extent cx="2900084" cy="17543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dd.png"/>
                        <pic:cNvPicPr/>
                      </pic:nvPicPr>
                      <pic:blipFill>
                        <a:blip r:embed="rId9">
                          <a:extLst>
                            <a:ext uri="{28A0092B-C50C-407E-A947-70E740481C1C}">
                              <a14:useLocalDpi xmlns:a14="http://schemas.microsoft.com/office/drawing/2010/main" val="0"/>
                            </a:ext>
                          </a:extLst>
                        </a:blip>
                        <a:stretch>
                          <a:fillRect/>
                        </a:stretch>
                      </pic:blipFill>
                      <pic:spPr>
                        <a:xfrm>
                          <a:off x="0" y="0"/>
                          <a:ext cx="2902584" cy="1755884"/>
                        </a:xfrm>
                        <a:prstGeom prst="rect">
                          <a:avLst/>
                        </a:prstGeom>
                      </pic:spPr>
                    </pic:pic>
                  </a:graphicData>
                </a:graphic>
              </wp:inline>
            </w:drawing>
          </w:r>
        </w:p>
        <w:p w14:paraId="2D645FA2" w14:textId="77777777" w:rsidR="00B65F43" w:rsidRDefault="00056E44" w:rsidP="00B477BC">
          <w:pPr>
            <w:rPr>
              <w:rFonts w:cstheme="minorHAnsi"/>
              <w:b/>
              <w:bCs/>
              <w:szCs w:val="22"/>
            </w:rPr>
          </w:pPr>
          <w:r>
            <w:rPr>
              <w:rFonts w:cstheme="minorHAnsi"/>
              <w:b/>
              <w:bCs/>
              <w:szCs w:val="22"/>
            </w:rPr>
            <w:br w:type="page"/>
          </w:r>
        </w:p>
        <w:p w14:paraId="509EF289" w14:textId="7EB5966D" w:rsidR="00056E44" w:rsidRDefault="00130DC6" w:rsidP="00B477BC">
          <w:pPr>
            <w:rPr>
              <w:rFonts w:eastAsia="Calibri" w:cstheme="minorHAnsi"/>
              <w:b/>
              <w:bCs/>
              <w:szCs w:val="22"/>
            </w:rPr>
          </w:pPr>
        </w:p>
      </w:sdtContent>
    </w:sdt>
    <w:p w14:paraId="3B880AC4" w14:textId="46668B19" w:rsidR="00056E44" w:rsidRPr="00797DA9" w:rsidRDefault="00056E44" w:rsidP="00056E44">
      <w:pPr>
        <w:spacing w:after="0" w:line="240" w:lineRule="auto"/>
        <w:rPr>
          <w:rFonts w:asciiTheme="majorHAnsi" w:hAnsiTheme="majorHAnsi"/>
          <w:b/>
          <w:bCs/>
          <w:sz w:val="28"/>
          <w:szCs w:val="28"/>
          <w:u w:val="single"/>
        </w:rPr>
      </w:pPr>
      <w:r w:rsidRPr="00797DA9">
        <w:rPr>
          <w:rFonts w:asciiTheme="majorHAnsi" w:hAnsiTheme="majorHAnsi"/>
          <w:b/>
          <w:bCs/>
          <w:sz w:val="28"/>
          <w:szCs w:val="28"/>
          <w:u w:val="single"/>
        </w:rPr>
        <w:t>Table of Acronyms</w:t>
      </w:r>
    </w:p>
    <w:p w14:paraId="6D11DA71" w14:textId="77777777" w:rsidR="00056E44" w:rsidRPr="00797DA9" w:rsidRDefault="00056E44" w:rsidP="00056E44">
      <w:pPr>
        <w:spacing w:after="0" w:line="240" w:lineRule="auto"/>
        <w:rPr>
          <w:rFonts w:asciiTheme="majorHAnsi" w:hAnsiTheme="majorHAnsi"/>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5"/>
        <w:gridCol w:w="8148"/>
      </w:tblGrid>
      <w:tr w:rsidR="00056E44" w:rsidRPr="00F00311" w14:paraId="67378839" w14:textId="77777777" w:rsidTr="00056E44">
        <w:trPr>
          <w:trHeight w:val="322"/>
        </w:trPr>
        <w:tc>
          <w:tcPr>
            <w:tcW w:w="1095" w:type="dxa"/>
          </w:tcPr>
          <w:p w14:paraId="7832F1BD"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AWP</w:t>
            </w:r>
          </w:p>
        </w:tc>
        <w:tc>
          <w:tcPr>
            <w:tcW w:w="8148" w:type="dxa"/>
          </w:tcPr>
          <w:p w14:paraId="5570E615" w14:textId="77777777" w:rsidR="00056E44" w:rsidRPr="00B65F43" w:rsidRDefault="00056E44" w:rsidP="00B65F43">
            <w:pPr>
              <w:tabs>
                <w:tab w:val="center" w:pos="4513"/>
                <w:tab w:val="right" w:pos="9026"/>
              </w:tabs>
              <w:spacing w:after="0" w:line="240" w:lineRule="auto"/>
              <w:rPr>
                <w:rFonts w:cstheme="minorHAnsi"/>
                <w:bCs/>
                <w:szCs w:val="22"/>
              </w:rPr>
            </w:pPr>
            <w:r w:rsidRPr="00B65F43">
              <w:rPr>
                <w:rFonts w:cstheme="minorHAnsi"/>
                <w:bCs/>
                <w:szCs w:val="22"/>
              </w:rPr>
              <w:t xml:space="preserve">Annual </w:t>
            </w:r>
            <w:proofErr w:type="spellStart"/>
            <w:r w:rsidRPr="00B65F43">
              <w:rPr>
                <w:rFonts w:cstheme="minorHAnsi"/>
                <w:bCs/>
                <w:szCs w:val="22"/>
              </w:rPr>
              <w:t>Workplan</w:t>
            </w:r>
            <w:proofErr w:type="spellEnd"/>
            <w:r w:rsidRPr="00B65F43">
              <w:rPr>
                <w:rFonts w:cstheme="minorHAnsi"/>
                <w:bCs/>
                <w:szCs w:val="22"/>
              </w:rPr>
              <w:t xml:space="preserve"> </w:t>
            </w:r>
          </w:p>
        </w:tc>
      </w:tr>
      <w:tr w:rsidR="00056E44" w:rsidRPr="00F00311" w14:paraId="13D2D0C1" w14:textId="77777777" w:rsidTr="00056E44">
        <w:trPr>
          <w:trHeight w:val="322"/>
        </w:trPr>
        <w:tc>
          <w:tcPr>
            <w:tcW w:w="1095" w:type="dxa"/>
          </w:tcPr>
          <w:p w14:paraId="5871CF51"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CRTS</w:t>
            </w:r>
          </w:p>
        </w:tc>
        <w:tc>
          <w:tcPr>
            <w:tcW w:w="8148" w:type="dxa"/>
          </w:tcPr>
          <w:p w14:paraId="212B43C0"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Chair of REDD+ Taskforce Secretariat</w:t>
            </w:r>
          </w:p>
        </w:tc>
      </w:tr>
      <w:tr w:rsidR="00056E44" w:rsidRPr="00F00311" w14:paraId="5ADCCE27" w14:textId="77777777" w:rsidTr="00056E44">
        <w:trPr>
          <w:trHeight w:val="322"/>
        </w:trPr>
        <w:tc>
          <w:tcPr>
            <w:tcW w:w="1095" w:type="dxa"/>
          </w:tcPr>
          <w:p w14:paraId="199F31D7"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DNPD</w:t>
            </w:r>
          </w:p>
        </w:tc>
        <w:tc>
          <w:tcPr>
            <w:tcW w:w="8148" w:type="dxa"/>
          </w:tcPr>
          <w:p w14:paraId="0B47C1A7"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 xml:space="preserve">Cambodia Climate Change Alliance </w:t>
            </w:r>
          </w:p>
        </w:tc>
      </w:tr>
      <w:tr w:rsidR="00056E44" w:rsidRPr="00F00311" w14:paraId="284BBEFE" w14:textId="77777777" w:rsidTr="00056E44">
        <w:trPr>
          <w:trHeight w:val="322"/>
        </w:trPr>
        <w:tc>
          <w:tcPr>
            <w:tcW w:w="1095" w:type="dxa"/>
          </w:tcPr>
          <w:p w14:paraId="63DD87A1"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FA</w:t>
            </w:r>
          </w:p>
        </w:tc>
        <w:tc>
          <w:tcPr>
            <w:tcW w:w="8148" w:type="dxa"/>
          </w:tcPr>
          <w:p w14:paraId="44A9270C"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 xml:space="preserve">Forestry Administration </w:t>
            </w:r>
          </w:p>
        </w:tc>
      </w:tr>
      <w:tr w:rsidR="00056E44" w:rsidRPr="00F00311" w14:paraId="340080B2" w14:textId="77777777" w:rsidTr="00056E44">
        <w:trPr>
          <w:trHeight w:val="322"/>
        </w:trPr>
        <w:tc>
          <w:tcPr>
            <w:tcW w:w="1095" w:type="dxa"/>
          </w:tcPr>
          <w:p w14:paraId="44992FAB"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FACE</w:t>
            </w:r>
          </w:p>
        </w:tc>
        <w:tc>
          <w:tcPr>
            <w:tcW w:w="8148" w:type="dxa"/>
          </w:tcPr>
          <w:p w14:paraId="43C692F4"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bCs/>
                <w:szCs w:val="22"/>
                <w:lang w:val="id-ID"/>
              </w:rPr>
              <w:t>Funding Authori</w:t>
            </w:r>
            <w:r w:rsidRPr="00B65F43">
              <w:rPr>
                <w:rFonts w:cstheme="minorHAnsi"/>
                <w:bCs/>
                <w:szCs w:val="22"/>
              </w:rPr>
              <w:t>z</w:t>
            </w:r>
            <w:r w:rsidRPr="00B65F43">
              <w:rPr>
                <w:rFonts w:cstheme="minorHAnsi"/>
                <w:bCs/>
                <w:szCs w:val="22"/>
                <w:lang w:val="id-ID"/>
              </w:rPr>
              <w:t>ation and Certificate of Expenditures</w:t>
            </w:r>
            <w:r w:rsidRPr="00B65F43">
              <w:rPr>
                <w:rFonts w:cstheme="minorHAnsi"/>
                <w:szCs w:val="22"/>
                <w:lang w:val="id-ID"/>
              </w:rPr>
              <w:t xml:space="preserve"> </w:t>
            </w:r>
          </w:p>
        </w:tc>
      </w:tr>
      <w:tr w:rsidR="00056E44" w:rsidRPr="00F00311" w14:paraId="1427AB0E" w14:textId="77777777" w:rsidTr="00056E44">
        <w:trPr>
          <w:trHeight w:val="322"/>
        </w:trPr>
        <w:tc>
          <w:tcPr>
            <w:tcW w:w="1095" w:type="dxa"/>
          </w:tcPr>
          <w:p w14:paraId="1255EF47"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FAO</w:t>
            </w:r>
          </w:p>
        </w:tc>
        <w:tc>
          <w:tcPr>
            <w:tcW w:w="8148" w:type="dxa"/>
          </w:tcPr>
          <w:p w14:paraId="05C93CA1"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Food and Agriculture Organization of the United Nations</w:t>
            </w:r>
          </w:p>
        </w:tc>
      </w:tr>
      <w:tr w:rsidR="00056E44" w:rsidRPr="00F00311" w14:paraId="049FB170" w14:textId="77777777" w:rsidTr="00056E44">
        <w:trPr>
          <w:trHeight w:val="322"/>
        </w:trPr>
        <w:tc>
          <w:tcPr>
            <w:tcW w:w="1095" w:type="dxa"/>
          </w:tcPr>
          <w:p w14:paraId="50DA0543" w14:textId="77777777" w:rsidR="00056E44" w:rsidRPr="00B65F43" w:rsidRDefault="00056E44" w:rsidP="00B65F43">
            <w:pPr>
              <w:tabs>
                <w:tab w:val="center" w:pos="4513"/>
                <w:tab w:val="right" w:pos="9026"/>
              </w:tabs>
              <w:spacing w:after="0" w:line="240" w:lineRule="auto"/>
              <w:rPr>
                <w:rFonts w:cstheme="minorHAnsi"/>
                <w:szCs w:val="22"/>
              </w:rPr>
            </w:pPr>
            <w:proofErr w:type="spellStart"/>
            <w:r w:rsidRPr="00B65F43">
              <w:rPr>
                <w:rFonts w:cstheme="minorHAnsi"/>
                <w:szCs w:val="22"/>
              </w:rPr>
              <w:t>FiA</w:t>
            </w:r>
            <w:proofErr w:type="spellEnd"/>
          </w:p>
        </w:tc>
        <w:tc>
          <w:tcPr>
            <w:tcW w:w="8148" w:type="dxa"/>
          </w:tcPr>
          <w:p w14:paraId="5708B8A0"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Fisheries Administration</w:t>
            </w:r>
          </w:p>
        </w:tc>
      </w:tr>
      <w:tr w:rsidR="00056E44" w:rsidRPr="004956D7" w14:paraId="6CFC6E39" w14:textId="77777777" w:rsidTr="00056E44">
        <w:trPr>
          <w:trHeight w:val="322"/>
        </w:trPr>
        <w:tc>
          <w:tcPr>
            <w:tcW w:w="1095" w:type="dxa"/>
          </w:tcPr>
          <w:p w14:paraId="7D66CAF5"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GDANCP</w:t>
            </w:r>
          </w:p>
        </w:tc>
        <w:tc>
          <w:tcPr>
            <w:tcW w:w="8148" w:type="dxa"/>
          </w:tcPr>
          <w:p w14:paraId="6B851ED3"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General Department of Administration for Nature Conservation and Protection</w:t>
            </w:r>
          </w:p>
        </w:tc>
      </w:tr>
      <w:tr w:rsidR="00056E44" w:rsidRPr="00F00311" w14:paraId="0DAA9868" w14:textId="77777777" w:rsidTr="00056E44">
        <w:trPr>
          <w:trHeight w:val="322"/>
        </w:trPr>
        <w:tc>
          <w:tcPr>
            <w:tcW w:w="1095" w:type="dxa"/>
          </w:tcPr>
          <w:p w14:paraId="2B1D7E5D"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HACT</w:t>
            </w:r>
          </w:p>
        </w:tc>
        <w:tc>
          <w:tcPr>
            <w:tcW w:w="8148" w:type="dxa"/>
          </w:tcPr>
          <w:p w14:paraId="258580CA"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 xml:space="preserve">Harmonized Approach to Cash Transfers </w:t>
            </w:r>
          </w:p>
        </w:tc>
      </w:tr>
      <w:tr w:rsidR="00056E44" w:rsidRPr="00F00311" w14:paraId="22C15D44" w14:textId="77777777" w:rsidTr="00056E44">
        <w:trPr>
          <w:trHeight w:val="322"/>
        </w:trPr>
        <w:tc>
          <w:tcPr>
            <w:tcW w:w="1095" w:type="dxa"/>
          </w:tcPr>
          <w:p w14:paraId="64A58B25"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ITB</w:t>
            </w:r>
          </w:p>
        </w:tc>
        <w:tc>
          <w:tcPr>
            <w:tcW w:w="8148" w:type="dxa"/>
          </w:tcPr>
          <w:p w14:paraId="3DD80194" w14:textId="77777777" w:rsidR="00056E44" w:rsidRPr="00B65F43" w:rsidRDefault="00056E44" w:rsidP="00B65F43">
            <w:pPr>
              <w:tabs>
                <w:tab w:val="center" w:pos="4513"/>
                <w:tab w:val="right" w:pos="9026"/>
              </w:tabs>
              <w:spacing w:after="0" w:line="240" w:lineRule="auto"/>
              <w:rPr>
                <w:rFonts w:cstheme="minorHAnsi"/>
                <w:bCs/>
                <w:szCs w:val="22"/>
              </w:rPr>
            </w:pPr>
            <w:r w:rsidRPr="00B65F43">
              <w:rPr>
                <w:rFonts w:cstheme="minorHAnsi"/>
                <w:bCs/>
                <w:szCs w:val="22"/>
              </w:rPr>
              <w:t>Invitation To Bid</w:t>
            </w:r>
          </w:p>
        </w:tc>
      </w:tr>
      <w:tr w:rsidR="00056E44" w:rsidRPr="00F00311" w14:paraId="071796D6" w14:textId="77777777" w:rsidTr="00056E44">
        <w:trPr>
          <w:trHeight w:val="322"/>
        </w:trPr>
        <w:tc>
          <w:tcPr>
            <w:tcW w:w="1095" w:type="dxa"/>
          </w:tcPr>
          <w:p w14:paraId="6F23ACA7"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LTA</w:t>
            </w:r>
          </w:p>
        </w:tc>
        <w:tc>
          <w:tcPr>
            <w:tcW w:w="8148" w:type="dxa"/>
          </w:tcPr>
          <w:p w14:paraId="46A3704A" w14:textId="77777777" w:rsidR="00056E44" w:rsidRPr="00B65F43" w:rsidRDefault="00056E44" w:rsidP="00B65F43">
            <w:pPr>
              <w:tabs>
                <w:tab w:val="center" w:pos="4513"/>
                <w:tab w:val="right" w:pos="9026"/>
              </w:tabs>
              <w:spacing w:after="0" w:line="240" w:lineRule="auto"/>
              <w:rPr>
                <w:rFonts w:cstheme="minorHAnsi"/>
                <w:bCs/>
                <w:szCs w:val="22"/>
              </w:rPr>
            </w:pPr>
            <w:r w:rsidRPr="00B65F43">
              <w:rPr>
                <w:rFonts w:cstheme="minorHAnsi"/>
                <w:bCs/>
                <w:szCs w:val="22"/>
              </w:rPr>
              <w:t>Long Term Agreement</w:t>
            </w:r>
          </w:p>
        </w:tc>
      </w:tr>
      <w:tr w:rsidR="00056E44" w:rsidRPr="00F00311" w14:paraId="60558C72" w14:textId="77777777" w:rsidTr="00056E44">
        <w:trPr>
          <w:trHeight w:val="322"/>
        </w:trPr>
        <w:tc>
          <w:tcPr>
            <w:tcW w:w="1095" w:type="dxa"/>
          </w:tcPr>
          <w:p w14:paraId="2F023BF4"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MAFF</w:t>
            </w:r>
          </w:p>
        </w:tc>
        <w:tc>
          <w:tcPr>
            <w:tcW w:w="8148" w:type="dxa"/>
          </w:tcPr>
          <w:p w14:paraId="03C2B990"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 xml:space="preserve">Ministry of Agriculture, Forests and Fisheries </w:t>
            </w:r>
          </w:p>
        </w:tc>
      </w:tr>
      <w:tr w:rsidR="00056E44" w:rsidRPr="00F00311" w14:paraId="0521F5ED" w14:textId="77777777" w:rsidTr="00056E44">
        <w:trPr>
          <w:trHeight w:val="303"/>
        </w:trPr>
        <w:tc>
          <w:tcPr>
            <w:tcW w:w="1095" w:type="dxa"/>
          </w:tcPr>
          <w:p w14:paraId="4CF9E806" w14:textId="77777777" w:rsidR="00056E44" w:rsidRPr="00B65F43" w:rsidRDefault="00056E44" w:rsidP="00B65F43">
            <w:pPr>
              <w:tabs>
                <w:tab w:val="center" w:pos="4513"/>
                <w:tab w:val="right" w:pos="9026"/>
              </w:tabs>
              <w:spacing w:after="0" w:line="240" w:lineRule="auto"/>
              <w:rPr>
                <w:rFonts w:cstheme="minorHAnsi"/>
                <w:szCs w:val="22"/>
              </w:rPr>
            </w:pPr>
            <w:proofErr w:type="spellStart"/>
            <w:r w:rsidRPr="00B65F43">
              <w:rPr>
                <w:rFonts w:cstheme="minorHAnsi"/>
                <w:szCs w:val="22"/>
              </w:rPr>
              <w:t>MoE</w:t>
            </w:r>
            <w:proofErr w:type="spellEnd"/>
          </w:p>
        </w:tc>
        <w:tc>
          <w:tcPr>
            <w:tcW w:w="8148" w:type="dxa"/>
          </w:tcPr>
          <w:p w14:paraId="2A471CA0"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 xml:space="preserve">Ministry of Environment </w:t>
            </w:r>
          </w:p>
        </w:tc>
      </w:tr>
      <w:tr w:rsidR="00056E44" w:rsidRPr="00F00311" w14:paraId="52733841" w14:textId="77777777" w:rsidTr="00056E44">
        <w:trPr>
          <w:trHeight w:val="322"/>
        </w:trPr>
        <w:tc>
          <w:tcPr>
            <w:tcW w:w="1095" w:type="dxa"/>
          </w:tcPr>
          <w:p w14:paraId="02E449BC"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NIM</w:t>
            </w:r>
          </w:p>
        </w:tc>
        <w:tc>
          <w:tcPr>
            <w:tcW w:w="8148" w:type="dxa"/>
          </w:tcPr>
          <w:p w14:paraId="0AED7376"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 xml:space="preserve">National Implementation Modality </w:t>
            </w:r>
          </w:p>
        </w:tc>
      </w:tr>
      <w:tr w:rsidR="00056E44" w:rsidRPr="00F00311" w14:paraId="5F3B3DEA" w14:textId="77777777" w:rsidTr="00056E44">
        <w:trPr>
          <w:trHeight w:val="322"/>
        </w:trPr>
        <w:tc>
          <w:tcPr>
            <w:tcW w:w="1095" w:type="dxa"/>
          </w:tcPr>
          <w:p w14:paraId="294203E6"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NPD</w:t>
            </w:r>
          </w:p>
        </w:tc>
        <w:tc>
          <w:tcPr>
            <w:tcW w:w="8148" w:type="dxa"/>
          </w:tcPr>
          <w:p w14:paraId="649C677E"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National Programme Director</w:t>
            </w:r>
          </w:p>
        </w:tc>
      </w:tr>
      <w:tr w:rsidR="00CC0680" w:rsidRPr="00F00311" w14:paraId="626F0E96" w14:textId="77777777" w:rsidTr="00056E44">
        <w:trPr>
          <w:trHeight w:val="322"/>
        </w:trPr>
        <w:tc>
          <w:tcPr>
            <w:tcW w:w="1095" w:type="dxa"/>
          </w:tcPr>
          <w:p w14:paraId="31168E29" w14:textId="598F6C34" w:rsidR="00CC0680" w:rsidRPr="00B65F43" w:rsidRDefault="00CC0680" w:rsidP="00B65F43">
            <w:pPr>
              <w:tabs>
                <w:tab w:val="center" w:pos="4513"/>
                <w:tab w:val="right" w:pos="9026"/>
              </w:tabs>
              <w:spacing w:after="0" w:line="240" w:lineRule="auto"/>
              <w:rPr>
                <w:rFonts w:cstheme="minorHAnsi"/>
                <w:szCs w:val="22"/>
              </w:rPr>
            </w:pPr>
            <w:r>
              <w:rPr>
                <w:rFonts w:cstheme="minorHAnsi"/>
                <w:szCs w:val="22"/>
              </w:rPr>
              <w:t>PB</w:t>
            </w:r>
          </w:p>
        </w:tc>
        <w:tc>
          <w:tcPr>
            <w:tcW w:w="8148" w:type="dxa"/>
          </w:tcPr>
          <w:p w14:paraId="49587AE2" w14:textId="6E36ED51" w:rsidR="00CC0680" w:rsidRPr="00B65F43" w:rsidRDefault="00CC0680" w:rsidP="00B65F43">
            <w:pPr>
              <w:tabs>
                <w:tab w:val="center" w:pos="4513"/>
                <w:tab w:val="right" w:pos="9026"/>
              </w:tabs>
              <w:spacing w:after="0" w:line="240" w:lineRule="auto"/>
              <w:rPr>
                <w:rFonts w:cstheme="minorHAnsi"/>
                <w:szCs w:val="22"/>
              </w:rPr>
            </w:pPr>
            <w:r>
              <w:rPr>
                <w:rFonts w:cstheme="minorHAnsi"/>
                <w:szCs w:val="22"/>
              </w:rPr>
              <w:t>UN-REDD Policy Board</w:t>
            </w:r>
          </w:p>
        </w:tc>
      </w:tr>
      <w:tr w:rsidR="00056E44" w:rsidRPr="00F00311" w14:paraId="199C13BB" w14:textId="77777777" w:rsidTr="00056E44">
        <w:trPr>
          <w:trHeight w:val="322"/>
        </w:trPr>
        <w:tc>
          <w:tcPr>
            <w:tcW w:w="1095" w:type="dxa"/>
          </w:tcPr>
          <w:p w14:paraId="7EC31E7C"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PEB</w:t>
            </w:r>
          </w:p>
        </w:tc>
        <w:tc>
          <w:tcPr>
            <w:tcW w:w="8148" w:type="dxa"/>
          </w:tcPr>
          <w:p w14:paraId="1E756B24"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Programme Executive Board</w:t>
            </w:r>
          </w:p>
        </w:tc>
      </w:tr>
      <w:tr w:rsidR="00056E44" w:rsidRPr="00F00311" w14:paraId="39BFCD9D" w14:textId="77777777" w:rsidTr="00056E44">
        <w:trPr>
          <w:trHeight w:val="322"/>
        </w:trPr>
        <w:tc>
          <w:tcPr>
            <w:tcW w:w="1095" w:type="dxa"/>
          </w:tcPr>
          <w:p w14:paraId="13ADA3A2"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QWP</w:t>
            </w:r>
          </w:p>
        </w:tc>
        <w:tc>
          <w:tcPr>
            <w:tcW w:w="8148" w:type="dxa"/>
          </w:tcPr>
          <w:p w14:paraId="076B4842" w14:textId="77777777" w:rsidR="00056E44" w:rsidRPr="00B65F43" w:rsidRDefault="00056E44" w:rsidP="00B65F43">
            <w:pPr>
              <w:tabs>
                <w:tab w:val="center" w:pos="4513"/>
                <w:tab w:val="right" w:pos="9026"/>
              </w:tabs>
              <w:spacing w:after="0" w:line="240" w:lineRule="auto"/>
              <w:rPr>
                <w:rFonts w:cstheme="minorHAnsi"/>
                <w:bCs/>
                <w:szCs w:val="22"/>
              </w:rPr>
            </w:pPr>
            <w:r w:rsidRPr="00B65F43">
              <w:rPr>
                <w:rFonts w:cstheme="minorHAnsi"/>
                <w:bCs/>
                <w:szCs w:val="22"/>
              </w:rPr>
              <w:t xml:space="preserve">Quarterly </w:t>
            </w:r>
            <w:proofErr w:type="spellStart"/>
            <w:r w:rsidRPr="00B65F43">
              <w:rPr>
                <w:rFonts w:cstheme="minorHAnsi"/>
                <w:bCs/>
                <w:szCs w:val="22"/>
              </w:rPr>
              <w:t>Workplan</w:t>
            </w:r>
            <w:proofErr w:type="spellEnd"/>
          </w:p>
        </w:tc>
      </w:tr>
      <w:tr w:rsidR="00A43689" w:rsidRPr="00F00311" w14:paraId="3F15FD93" w14:textId="77777777" w:rsidTr="00056E44">
        <w:trPr>
          <w:trHeight w:val="322"/>
        </w:trPr>
        <w:tc>
          <w:tcPr>
            <w:tcW w:w="1095" w:type="dxa"/>
          </w:tcPr>
          <w:p w14:paraId="0855E774" w14:textId="37BD9C25" w:rsidR="00A43689" w:rsidRPr="00B65F43" w:rsidRDefault="00A43689" w:rsidP="00B65F43">
            <w:pPr>
              <w:tabs>
                <w:tab w:val="center" w:pos="4513"/>
                <w:tab w:val="right" w:pos="9026"/>
              </w:tabs>
              <w:spacing w:after="0" w:line="240" w:lineRule="auto"/>
              <w:rPr>
                <w:rFonts w:cstheme="minorHAnsi"/>
                <w:szCs w:val="22"/>
              </w:rPr>
            </w:pPr>
            <w:r w:rsidRPr="00B65F43">
              <w:rPr>
                <w:rFonts w:cstheme="minorHAnsi"/>
                <w:szCs w:val="22"/>
              </w:rPr>
              <w:t>REDD</w:t>
            </w:r>
          </w:p>
        </w:tc>
        <w:tc>
          <w:tcPr>
            <w:tcW w:w="8148" w:type="dxa"/>
          </w:tcPr>
          <w:p w14:paraId="629D1405" w14:textId="2A7C5FF3" w:rsidR="00A43689" w:rsidRPr="00B65F43" w:rsidRDefault="000C460B" w:rsidP="00B65F43">
            <w:pPr>
              <w:tabs>
                <w:tab w:val="center" w:pos="4513"/>
                <w:tab w:val="right" w:pos="9026"/>
              </w:tabs>
              <w:spacing w:after="0" w:line="240" w:lineRule="auto"/>
              <w:rPr>
                <w:rFonts w:cstheme="minorHAnsi"/>
                <w:bCs/>
                <w:szCs w:val="22"/>
              </w:rPr>
            </w:pPr>
            <w:r w:rsidRPr="00B65F43">
              <w:rPr>
                <w:rStyle w:val="ndesc"/>
                <w:rFonts w:cstheme="minorHAnsi"/>
                <w:szCs w:val="22"/>
              </w:rPr>
              <w:t>Reducing Emissions from Deforestation and Forest D</w:t>
            </w:r>
            <w:r w:rsidR="00A43689" w:rsidRPr="00B65F43">
              <w:rPr>
                <w:rStyle w:val="ndesc"/>
                <w:rFonts w:cstheme="minorHAnsi"/>
                <w:szCs w:val="22"/>
              </w:rPr>
              <w:t>egradation</w:t>
            </w:r>
          </w:p>
        </w:tc>
      </w:tr>
      <w:tr w:rsidR="000C460B" w:rsidRPr="00F00311" w14:paraId="63C428D9" w14:textId="77777777" w:rsidTr="00056E44">
        <w:trPr>
          <w:trHeight w:val="322"/>
        </w:trPr>
        <w:tc>
          <w:tcPr>
            <w:tcW w:w="1095" w:type="dxa"/>
          </w:tcPr>
          <w:p w14:paraId="31B704DB" w14:textId="0B32D261" w:rsidR="000C460B" w:rsidRPr="00B65F43" w:rsidRDefault="000C460B" w:rsidP="00B65F43">
            <w:pPr>
              <w:tabs>
                <w:tab w:val="center" w:pos="4513"/>
                <w:tab w:val="right" w:pos="9026"/>
              </w:tabs>
              <w:spacing w:after="0" w:line="240" w:lineRule="auto"/>
              <w:rPr>
                <w:rFonts w:cstheme="minorHAnsi"/>
                <w:szCs w:val="22"/>
              </w:rPr>
            </w:pPr>
            <w:r w:rsidRPr="00B65F43">
              <w:rPr>
                <w:rFonts w:cstheme="minorHAnsi"/>
                <w:szCs w:val="22"/>
              </w:rPr>
              <w:t>REDD+</w:t>
            </w:r>
          </w:p>
        </w:tc>
        <w:tc>
          <w:tcPr>
            <w:tcW w:w="8148" w:type="dxa"/>
          </w:tcPr>
          <w:p w14:paraId="554218F4" w14:textId="6A050D99" w:rsidR="000C460B" w:rsidRPr="00B65F43" w:rsidRDefault="00D3218D" w:rsidP="00B65F43">
            <w:pPr>
              <w:autoSpaceDE w:val="0"/>
              <w:autoSpaceDN w:val="0"/>
              <w:spacing w:after="0" w:line="240" w:lineRule="auto"/>
              <w:rPr>
                <w:rStyle w:val="ndesc"/>
                <w:rFonts w:cstheme="minorHAnsi"/>
                <w:szCs w:val="22"/>
              </w:rPr>
            </w:pPr>
            <w:r w:rsidRPr="00B65F43">
              <w:rPr>
                <w:rFonts w:cstheme="minorHAnsi"/>
                <w:szCs w:val="22"/>
              </w:rPr>
              <w:t>Reducing E</w:t>
            </w:r>
            <w:r w:rsidR="000C460B" w:rsidRPr="00B65F43">
              <w:rPr>
                <w:rFonts w:cstheme="minorHAnsi"/>
                <w:szCs w:val="22"/>
              </w:rPr>
              <w:t xml:space="preserve">missions from </w:t>
            </w:r>
            <w:r w:rsidRPr="00B65F43">
              <w:rPr>
                <w:rFonts w:cstheme="minorHAnsi"/>
                <w:szCs w:val="22"/>
              </w:rPr>
              <w:t>Deforestation and Forest D</w:t>
            </w:r>
            <w:r w:rsidR="000C460B" w:rsidRPr="00B65F43">
              <w:rPr>
                <w:rFonts w:cstheme="minorHAnsi"/>
                <w:szCs w:val="22"/>
              </w:rPr>
              <w:t>egradation in developing countries; and the role of conservation, sustainable management of forests and enhancement of forest carbon stocks in developing countries</w:t>
            </w:r>
          </w:p>
        </w:tc>
      </w:tr>
      <w:tr w:rsidR="00A43689" w:rsidRPr="00F00311" w14:paraId="45893C7E" w14:textId="77777777" w:rsidTr="00056E44">
        <w:trPr>
          <w:trHeight w:val="322"/>
        </w:trPr>
        <w:tc>
          <w:tcPr>
            <w:tcW w:w="1095" w:type="dxa"/>
          </w:tcPr>
          <w:p w14:paraId="2AD8B086" w14:textId="3CE27B53" w:rsidR="00A43689" w:rsidRPr="00B65F43" w:rsidRDefault="00A43689" w:rsidP="00B65F43">
            <w:pPr>
              <w:tabs>
                <w:tab w:val="center" w:pos="4513"/>
                <w:tab w:val="right" w:pos="9026"/>
              </w:tabs>
              <w:spacing w:after="0" w:line="240" w:lineRule="auto"/>
              <w:rPr>
                <w:rFonts w:cstheme="minorHAnsi"/>
                <w:szCs w:val="22"/>
              </w:rPr>
            </w:pPr>
            <w:r w:rsidRPr="00B65F43">
              <w:rPr>
                <w:rFonts w:cstheme="minorHAnsi"/>
                <w:szCs w:val="22"/>
              </w:rPr>
              <w:t>RGC</w:t>
            </w:r>
          </w:p>
        </w:tc>
        <w:tc>
          <w:tcPr>
            <w:tcW w:w="8148" w:type="dxa"/>
          </w:tcPr>
          <w:p w14:paraId="55F8D17B" w14:textId="6EEFC65E" w:rsidR="00A43689" w:rsidRPr="00B65F43" w:rsidRDefault="00A43689" w:rsidP="00B65F43">
            <w:pPr>
              <w:tabs>
                <w:tab w:val="center" w:pos="4513"/>
                <w:tab w:val="right" w:pos="9026"/>
              </w:tabs>
              <w:spacing w:after="0" w:line="240" w:lineRule="auto"/>
              <w:rPr>
                <w:rFonts w:cstheme="minorHAnsi"/>
                <w:bCs/>
                <w:szCs w:val="22"/>
              </w:rPr>
            </w:pPr>
            <w:r w:rsidRPr="00B65F43">
              <w:rPr>
                <w:rFonts w:cstheme="minorHAnsi"/>
                <w:szCs w:val="22"/>
              </w:rPr>
              <w:t>Royal Government of Cambodia</w:t>
            </w:r>
          </w:p>
        </w:tc>
      </w:tr>
      <w:tr w:rsidR="00056E44" w:rsidRPr="00F00311" w14:paraId="7071CF30" w14:textId="77777777" w:rsidTr="00056E44">
        <w:trPr>
          <w:trHeight w:val="322"/>
        </w:trPr>
        <w:tc>
          <w:tcPr>
            <w:tcW w:w="1095" w:type="dxa"/>
          </w:tcPr>
          <w:p w14:paraId="0E3FDE60"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RFP</w:t>
            </w:r>
          </w:p>
        </w:tc>
        <w:tc>
          <w:tcPr>
            <w:tcW w:w="8148" w:type="dxa"/>
          </w:tcPr>
          <w:p w14:paraId="4342B04A" w14:textId="77777777" w:rsidR="00056E44" w:rsidRPr="00B65F43" w:rsidRDefault="00056E44" w:rsidP="00B65F43">
            <w:pPr>
              <w:tabs>
                <w:tab w:val="center" w:pos="4513"/>
                <w:tab w:val="right" w:pos="9026"/>
              </w:tabs>
              <w:spacing w:after="0" w:line="240" w:lineRule="auto"/>
              <w:rPr>
                <w:rFonts w:cstheme="minorHAnsi"/>
                <w:bCs/>
                <w:szCs w:val="22"/>
              </w:rPr>
            </w:pPr>
            <w:r w:rsidRPr="00B65F43">
              <w:rPr>
                <w:rFonts w:cstheme="minorHAnsi"/>
                <w:bCs/>
                <w:szCs w:val="22"/>
              </w:rPr>
              <w:t>Request For Proposal</w:t>
            </w:r>
          </w:p>
        </w:tc>
      </w:tr>
      <w:tr w:rsidR="00056E44" w:rsidRPr="00F00311" w14:paraId="60B0D7C4" w14:textId="77777777" w:rsidTr="00056E44">
        <w:trPr>
          <w:trHeight w:val="303"/>
        </w:trPr>
        <w:tc>
          <w:tcPr>
            <w:tcW w:w="1095" w:type="dxa"/>
          </w:tcPr>
          <w:p w14:paraId="59264924"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RFQ</w:t>
            </w:r>
          </w:p>
        </w:tc>
        <w:tc>
          <w:tcPr>
            <w:tcW w:w="8148" w:type="dxa"/>
          </w:tcPr>
          <w:p w14:paraId="2CD0C8B7" w14:textId="77777777" w:rsidR="00056E44" w:rsidRPr="00B65F43" w:rsidRDefault="00056E44" w:rsidP="00B65F43">
            <w:pPr>
              <w:tabs>
                <w:tab w:val="center" w:pos="4513"/>
                <w:tab w:val="right" w:pos="9026"/>
              </w:tabs>
              <w:spacing w:after="0" w:line="240" w:lineRule="auto"/>
              <w:rPr>
                <w:rFonts w:cstheme="minorHAnsi"/>
                <w:bCs/>
                <w:szCs w:val="22"/>
              </w:rPr>
            </w:pPr>
            <w:r w:rsidRPr="00B65F43">
              <w:rPr>
                <w:rFonts w:cstheme="minorHAnsi"/>
                <w:bCs/>
                <w:szCs w:val="22"/>
              </w:rPr>
              <w:t>Request For Quotation</w:t>
            </w:r>
          </w:p>
        </w:tc>
      </w:tr>
      <w:tr w:rsidR="00056E44" w:rsidRPr="00F00311" w14:paraId="58ADA62B" w14:textId="77777777" w:rsidTr="00056E44">
        <w:trPr>
          <w:trHeight w:val="322"/>
        </w:trPr>
        <w:tc>
          <w:tcPr>
            <w:tcW w:w="1095" w:type="dxa"/>
          </w:tcPr>
          <w:p w14:paraId="7B525862"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RT</w:t>
            </w:r>
          </w:p>
        </w:tc>
        <w:tc>
          <w:tcPr>
            <w:tcW w:w="8148" w:type="dxa"/>
          </w:tcPr>
          <w:p w14:paraId="2115B42B"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 xml:space="preserve">REDD+ Taskforce </w:t>
            </w:r>
          </w:p>
        </w:tc>
      </w:tr>
      <w:tr w:rsidR="00056E44" w:rsidRPr="00F00311" w14:paraId="4FF0FFC3" w14:textId="77777777" w:rsidTr="00056E44">
        <w:trPr>
          <w:trHeight w:val="322"/>
        </w:trPr>
        <w:tc>
          <w:tcPr>
            <w:tcW w:w="1095" w:type="dxa"/>
          </w:tcPr>
          <w:p w14:paraId="18CCA394"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RTS</w:t>
            </w:r>
          </w:p>
        </w:tc>
        <w:tc>
          <w:tcPr>
            <w:tcW w:w="8148" w:type="dxa"/>
          </w:tcPr>
          <w:p w14:paraId="7DAC2414"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REDD+ Taskforce Secretariat</w:t>
            </w:r>
          </w:p>
        </w:tc>
      </w:tr>
      <w:tr w:rsidR="00056E44" w:rsidRPr="00F00311" w14:paraId="0599F79F" w14:textId="77777777" w:rsidTr="00056E44">
        <w:trPr>
          <w:trHeight w:val="322"/>
        </w:trPr>
        <w:tc>
          <w:tcPr>
            <w:tcW w:w="1095" w:type="dxa"/>
          </w:tcPr>
          <w:p w14:paraId="6B90B647"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TA</w:t>
            </w:r>
          </w:p>
        </w:tc>
        <w:tc>
          <w:tcPr>
            <w:tcW w:w="8148" w:type="dxa"/>
          </w:tcPr>
          <w:p w14:paraId="29ADA4DA"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Travel Authorization</w:t>
            </w:r>
          </w:p>
        </w:tc>
      </w:tr>
      <w:tr w:rsidR="00056E44" w:rsidRPr="00F00311" w14:paraId="2536066B" w14:textId="77777777" w:rsidTr="00056E44">
        <w:trPr>
          <w:trHeight w:val="322"/>
        </w:trPr>
        <w:tc>
          <w:tcPr>
            <w:tcW w:w="1095" w:type="dxa"/>
          </w:tcPr>
          <w:p w14:paraId="7EBD399E"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TO</w:t>
            </w:r>
          </w:p>
        </w:tc>
        <w:tc>
          <w:tcPr>
            <w:tcW w:w="8148" w:type="dxa"/>
          </w:tcPr>
          <w:p w14:paraId="3C585EB4"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Technical Officer</w:t>
            </w:r>
          </w:p>
        </w:tc>
      </w:tr>
      <w:tr w:rsidR="00056E44" w:rsidRPr="00F00311" w14:paraId="2F095571" w14:textId="77777777" w:rsidTr="00056E44">
        <w:trPr>
          <w:trHeight w:val="322"/>
        </w:trPr>
        <w:tc>
          <w:tcPr>
            <w:tcW w:w="1095" w:type="dxa"/>
          </w:tcPr>
          <w:p w14:paraId="24A10759" w14:textId="77777777" w:rsidR="00056E44" w:rsidRPr="00B65F43" w:rsidRDefault="00056E44" w:rsidP="00B65F43">
            <w:pPr>
              <w:tabs>
                <w:tab w:val="center" w:pos="4513"/>
                <w:tab w:val="right" w:pos="9026"/>
              </w:tabs>
              <w:spacing w:after="0" w:line="240" w:lineRule="auto"/>
              <w:rPr>
                <w:rFonts w:cstheme="minorHAnsi"/>
                <w:szCs w:val="22"/>
              </w:rPr>
            </w:pPr>
            <w:proofErr w:type="spellStart"/>
            <w:r w:rsidRPr="00B65F43">
              <w:rPr>
                <w:rFonts w:cstheme="minorHAnsi"/>
                <w:szCs w:val="22"/>
              </w:rPr>
              <w:t>ToR</w:t>
            </w:r>
            <w:proofErr w:type="spellEnd"/>
          </w:p>
        </w:tc>
        <w:tc>
          <w:tcPr>
            <w:tcW w:w="8148" w:type="dxa"/>
          </w:tcPr>
          <w:p w14:paraId="50A397F4"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 xml:space="preserve">Terms of Reference </w:t>
            </w:r>
          </w:p>
        </w:tc>
      </w:tr>
      <w:tr w:rsidR="00056E44" w:rsidRPr="00F00311" w14:paraId="46836A31" w14:textId="77777777" w:rsidTr="00056E44">
        <w:trPr>
          <w:trHeight w:val="322"/>
        </w:trPr>
        <w:tc>
          <w:tcPr>
            <w:tcW w:w="1095" w:type="dxa"/>
          </w:tcPr>
          <w:p w14:paraId="141F95D0"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TS</w:t>
            </w:r>
          </w:p>
        </w:tc>
        <w:tc>
          <w:tcPr>
            <w:tcW w:w="8148" w:type="dxa"/>
          </w:tcPr>
          <w:p w14:paraId="1AC30429"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Technical Specialist</w:t>
            </w:r>
          </w:p>
        </w:tc>
      </w:tr>
      <w:tr w:rsidR="00056E44" w:rsidRPr="00F00311" w14:paraId="5159A228" w14:textId="77777777" w:rsidTr="00056E44">
        <w:trPr>
          <w:trHeight w:val="322"/>
        </w:trPr>
        <w:tc>
          <w:tcPr>
            <w:tcW w:w="1095" w:type="dxa"/>
          </w:tcPr>
          <w:p w14:paraId="3A8DB6B6"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UNDP</w:t>
            </w:r>
          </w:p>
        </w:tc>
        <w:tc>
          <w:tcPr>
            <w:tcW w:w="8148" w:type="dxa"/>
          </w:tcPr>
          <w:p w14:paraId="69A746F2"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United Nations Development Programme</w:t>
            </w:r>
          </w:p>
        </w:tc>
      </w:tr>
      <w:tr w:rsidR="00056E44" w:rsidRPr="00F00311" w14:paraId="78506AFE" w14:textId="77777777" w:rsidTr="00056E44">
        <w:trPr>
          <w:trHeight w:val="322"/>
        </w:trPr>
        <w:tc>
          <w:tcPr>
            <w:tcW w:w="1095" w:type="dxa"/>
          </w:tcPr>
          <w:p w14:paraId="76AEB61D"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UNEP</w:t>
            </w:r>
          </w:p>
        </w:tc>
        <w:tc>
          <w:tcPr>
            <w:tcW w:w="8148" w:type="dxa"/>
          </w:tcPr>
          <w:p w14:paraId="278D71B8"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United Nations Environment Programme</w:t>
            </w:r>
          </w:p>
        </w:tc>
      </w:tr>
      <w:tr w:rsidR="00056E44" w:rsidRPr="00F00311" w14:paraId="079FEC48" w14:textId="77777777" w:rsidTr="00056E44">
        <w:trPr>
          <w:trHeight w:val="303"/>
        </w:trPr>
        <w:tc>
          <w:tcPr>
            <w:tcW w:w="1095" w:type="dxa"/>
          </w:tcPr>
          <w:p w14:paraId="40259998"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VCRTS</w:t>
            </w:r>
          </w:p>
        </w:tc>
        <w:tc>
          <w:tcPr>
            <w:tcW w:w="8148" w:type="dxa"/>
          </w:tcPr>
          <w:p w14:paraId="7D8237B4" w14:textId="77777777" w:rsidR="00056E44" w:rsidRPr="00B65F43" w:rsidRDefault="00056E44" w:rsidP="00B65F43">
            <w:pPr>
              <w:tabs>
                <w:tab w:val="center" w:pos="4513"/>
                <w:tab w:val="right" w:pos="9026"/>
              </w:tabs>
              <w:spacing w:after="0" w:line="240" w:lineRule="auto"/>
              <w:rPr>
                <w:rFonts w:cstheme="minorHAnsi"/>
                <w:szCs w:val="22"/>
              </w:rPr>
            </w:pPr>
            <w:r w:rsidRPr="00B65F43">
              <w:rPr>
                <w:rFonts w:cstheme="minorHAnsi"/>
                <w:szCs w:val="22"/>
              </w:rPr>
              <w:t>Vice Chair of REDD+ Taskforce Secretariat</w:t>
            </w:r>
          </w:p>
        </w:tc>
      </w:tr>
    </w:tbl>
    <w:p w14:paraId="643487E1" w14:textId="77777777" w:rsidR="00DB26A6" w:rsidRPr="00BB6BCE" w:rsidRDefault="00DB26A6" w:rsidP="00C01462">
      <w:pPr>
        <w:pStyle w:val="Default"/>
        <w:adjustRightInd/>
        <w:spacing w:line="276" w:lineRule="auto"/>
        <w:jc w:val="both"/>
        <w:rPr>
          <w:rFonts w:asciiTheme="minorHAnsi" w:hAnsiTheme="minorHAnsi" w:cstheme="minorHAnsi"/>
          <w:color w:val="auto"/>
          <w:sz w:val="22"/>
          <w:szCs w:val="22"/>
        </w:rPr>
      </w:pPr>
    </w:p>
    <w:p w14:paraId="4E4DB095" w14:textId="77777777" w:rsidR="00DB26A6" w:rsidRPr="00BB6BCE" w:rsidRDefault="00DB26A6" w:rsidP="00C01462">
      <w:pPr>
        <w:pStyle w:val="Default"/>
        <w:adjustRightInd/>
        <w:spacing w:line="276" w:lineRule="auto"/>
        <w:jc w:val="both"/>
        <w:rPr>
          <w:rFonts w:asciiTheme="minorHAnsi" w:hAnsiTheme="minorHAnsi" w:cstheme="minorHAnsi"/>
          <w:color w:val="auto"/>
          <w:sz w:val="22"/>
          <w:szCs w:val="22"/>
        </w:rPr>
      </w:pPr>
    </w:p>
    <w:p w14:paraId="157C28E9" w14:textId="77777777" w:rsidR="00DB26A6" w:rsidRPr="00BB6BCE" w:rsidRDefault="00DB26A6" w:rsidP="00C01462">
      <w:pPr>
        <w:pStyle w:val="Default"/>
        <w:adjustRightInd/>
        <w:spacing w:line="276" w:lineRule="auto"/>
        <w:jc w:val="both"/>
        <w:rPr>
          <w:rFonts w:asciiTheme="minorHAnsi" w:hAnsiTheme="minorHAnsi" w:cstheme="minorHAnsi"/>
          <w:color w:val="auto"/>
          <w:sz w:val="22"/>
          <w:szCs w:val="22"/>
        </w:rPr>
      </w:pPr>
    </w:p>
    <w:p w14:paraId="573A31E2" w14:textId="77777777" w:rsidR="00DB26A6" w:rsidRPr="00BB6BCE" w:rsidRDefault="00DB26A6" w:rsidP="00C01462">
      <w:pPr>
        <w:rPr>
          <w:rFonts w:cstheme="minorHAnsi"/>
          <w:b/>
          <w:bCs/>
        </w:rPr>
      </w:pPr>
      <w:r w:rsidRPr="00BB6BCE">
        <w:rPr>
          <w:rFonts w:cstheme="minorHAnsi"/>
          <w:b/>
          <w:bCs/>
        </w:rPr>
        <w:br w:type="page"/>
      </w:r>
    </w:p>
    <w:p w14:paraId="6E9890A0" w14:textId="77777777" w:rsidR="00A55B53" w:rsidRPr="00BB6BCE" w:rsidRDefault="002326BD" w:rsidP="00C01462">
      <w:pPr>
        <w:pStyle w:val="Default"/>
        <w:adjustRightInd/>
        <w:spacing w:line="276" w:lineRule="auto"/>
        <w:jc w:val="both"/>
        <w:rPr>
          <w:rFonts w:asciiTheme="minorHAnsi" w:hAnsiTheme="minorHAnsi" w:cstheme="minorHAnsi"/>
          <w:b/>
          <w:bCs/>
          <w:color w:val="auto"/>
          <w:sz w:val="28"/>
          <w:szCs w:val="28"/>
        </w:rPr>
      </w:pPr>
      <w:r w:rsidRPr="00BB6BCE">
        <w:rPr>
          <w:rFonts w:asciiTheme="minorHAnsi" w:hAnsiTheme="minorHAnsi" w:cstheme="minorHAnsi"/>
          <w:b/>
          <w:bCs/>
          <w:color w:val="auto"/>
          <w:sz w:val="28"/>
          <w:szCs w:val="28"/>
        </w:rPr>
        <w:lastRenderedPageBreak/>
        <w:t xml:space="preserve">I. Introduction </w:t>
      </w:r>
    </w:p>
    <w:p w14:paraId="6DF14F0C" w14:textId="77777777" w:rsidR="00A635AE" w:rsidRPr="00BB6BCE" w:rsidRDefault="00A635AE" w:rsidP="00C01462">
      <w:pPr>
        <w:pStyle w:val="Default"/>
        <w:adjustRightInd/>
        <w:spacing w:line="276" w:lineRule="auto"/>
        <w:jc w:val="both"/>
        <w:rPr>
          <w:rFonts w:asciiTheme="minorHAnsi" w:hAnsiTheme="minorHAnsi" w:cstheme="minorHAnsi"/>
          <w:color w:val="auto"/>
          <w:sz w:val="22"/>
          <w:szCs w:val="22"/>
        </w:rPr>
      </w:pPr>
    </w:p>
    <w:p w14:paraId="082DBBC2" w14:textId="1EA1D149" w:rsidR="00A635AE" w:rsidRPr="00BB6BCE" w:rsidRDefault="0095108A" w:rsidP="00341797">
      <w:pPr>
        <w:jc w:val="both"/>
        <w:rPr>
          <w:rFonts w:cstheme="minorHAnsi"/>
        </w:rPr>
      </w:pPr>
      <w:r w:rsidRPr="00BB6BCE">
        <w:rPr>
          <w:rFonts w:cstheme="minorHAnsi"/>
        </w:rPr>
        <w:t>The Cambodia REDD</w:t>
      </w:r>
      <w:r w:rsidR="00341797">
        <w:rPr>
          <w:rFonts w:cstheme="minorHAnsi"/>
        </w:rPr>
        <w:t>+</w:t>
      </w:r>
      <w:r w:rsidRPr="00BB6BCE">
        <w:rPr>
          <w:rFonts w:cstheme="minorHAnsi"/>
        </w:rPr>
        <w:t xml:space="preserve"> Programme is a </w:t>
      </w:r>
      <w:r w:rsidR="00341797">
        <w:rPr>
          <w:rFonts w:cstheme="minorHAnsi"/>
        </w:rPr>
        <w:t>comprehensi</w:t>
      </w:r>
      <w:r w:rsidRPr="00BB6BCE">
        <w:rPr>
          <w:rFonts w:cstheme="minorHAnsi"/>
        </w:rPr>
        <w:t>ve programme</w:t>
      </w:r>
      <w:r w:rsidR="00192DA8">
        <w:rPr>
          <w:rFonts w:cstheme="minorHAnsi"/>
        </w:rPr>
        <w:t xml:space="preserve"> </w:t>
      </w:r>
      <w:r w:rsidR="00341797">
        <w:rPr>
          <w:rFonts w:cstheme="minorHAnsi"/>
        </w:rPr>
        <w:t xml:space="preserve">ensuring coordination and cooperation among multiple partners in building REDD+ readiness, in order to </w:t>
      </w:r>
      <w:r w:rsidR="00192DA8">
        <w:rPr>
          <w:rFonts w:cstheme="minorHAnsi"/>
        </w:rPr>
        <w:t xml:space="preserve">reduce </w:t>
      </w:r>
      <w:r w:rsidR="00341797">
        <w:rPr>
          <w:rFonts w:cstheme="minorHAnsi"/>
        </w:rPr>
        <w:t xml:space="preserve">emissions of greenhouse gases from </w:t>
      </w:r>
      <w:r w:rsidRPr="00BB6BCE">
        <w:rPr>
          <w:rFonts w:cstheme="minorHAnsi"/>
        </w:rPr>
        <w:t>deforestation and forest degradation.</w:t>
      </w:r>
    </w:p>
    <w:p w14:paraId="5D88BFAA" w14:textId="77777777" w:rsidR="002D36F9" w:rsidRPr="00BB6BCE" w:rsidRDefault="002D36F9" w:rsidP="00C01462">
      <w:pPr>
        <w:spacing w:after="0"/>
        <w:jc w:val="both"/>
        <w:rPr>
          <w:rFonts w:cstheme="minorHAnsi"/>
        </w:rPr>
      </w:pPr>
    </w:p>
    <w:p w14:paraId="622DD3D1" w14:textId="3C2DB275" w:rsidR="00A635AE" w:rsidRPr="00BB6BCE" w:rsidRDefault="00341797" w:rsidP="00C01462">
      <w:pPr>
        <w:spacing w:after="0"/>
        <w:jc w:val="both"/>
        <w:rPr>
          <w:rFonts w:cstheme="minorHAnsi"/>
        </w:rPr>
      </w:pPr>
      <w:r>
        <w:rPr>
          <w:rFonts w:cstheme="minorHAnsi"/>
        </w:rPr>
        <w:t xml:space="preserve">Communications are an essential tool in building readiness, since all stakeholders need to be aware of REDD+ and Cambodia’s efforts to prepare to implement REDD+.  </w:t>
      </w:r>
      <w:r w:rsidR="00B419DE">
        <w:rPr>
          <w:rFonts w:cstheme="minorHAnsi"/>
        </w:rPr>
        <w:t xml:space="preserve">The </w:t>
      </w:r>
      <w:r w:rsidR="0095108A" w:rsidRPr="00BB6BCE">
        <w:rPr>
          <w:rFonts w:cstheme="minorHAnsi"/>
        </w:rPr>
        <w:t xml:space="preserve">communications strategy </w:t>
      </w:r>
      <w:r w:rsidR="00B419DE">
        <w:rPr>
          <w:rFonts w:cstheme="minorHAnsi"/>
        </w:rPr>
        <w:t xml:space="preserve">outlines how to achieve </w:t>
      </w:r>
      <w:r w:rsidR="00192DA8">
        <w:rPr>
          <w:rFonts w:cstheme="minorHAnsi"/>
        </w:rPr>
        <w:t>c</w:t>
      </w:r>
      <w:r w:rsidR="0095108A" w:rsidRPr="00BB6BCE">
        <w:rPr>
          <w:rFonts w:cstheme="minorHAnsi"/>
        </w:rPr>
        <w:t xml:space="preserve">ollaboration and work </w:t>
      </w:r>
      <w:r w:rsidR="00B419DE">
        <w:rPr>
          <w:rFonts w:cstheme="minorHAnsi"/>
        </w:rPr>
        <w:t>activity</w:t>
      </w:r>
      <w:r w:rsidR="0095108A" w:rsidRPr="00BB6BCE">
        <w:rPr>
          <w:rFonts w:cstheme="minorHAnsi"/>
        </w:rPr>
        <w:t xml:space="preserve"> within the Cambodia REDD+ Programme. </w:t>
      </w:r>
      <w:r w:rsidR="00B419DE">
        <w:rPr>
          <w:rFonts w:cstheme="minorHAnsi"/>
        </w:rPr>
        <w:t>It</w:t>
      </w:r>
      <w:r w:rsidR="00192DA8">
        <w:rPr>
          <w:rFonts w:cstheme="minorHAnsi"/>
        </w:rPr>
        <w:t xml:space="preserve"> is designed </w:t>
      </w:r>
      <w:r w:rsidR="0095108A" w:rsidRPr="00BB6BCE">
        <w:rPr>
          <w:rFonts w:cstheme="minorHAnsi"/>
        </w:rPr>
        <w:t xml:space="preserve">to ensure that information on the </w:t>
      </w:r>
      <w:r>
        <w:rPr>
          <w:rFonts w:cstheme="minorHAnsi"/>
        </w:rPr>
        <w:t>Cambodia</w:t>
      </w:r>
      <w:r w:rsidR="0095108A" w:rsidRPr="00BB6BCE">
        <w:rPr>
          <w:rFonts w:cstheme="minorHAnsi"/>
        </w:rPr>
        <w:t xml:space="preserve"> REDD+ Programme is communicated effectively to other stakeholders in Cambodia and internationally.</w:t>
      </w:r>
    </w:p>
    <w:p w14:paraId="1323EAD2" w14:textId="77777777" w:rsidR="00A635AE" w:rsidRPr="00BB6BCE" w:rsidRDefault="00A635AE" w:rsidP="00C01462">
      <w:pPr>
        <w:spacing w:after="0"/>
        <w:jc w:val="both"/>
        <w:rPr>
          <w:rFonts w:cstheme="minorHAnsi"/>
        </w:rPr>
      </w:pPr>
    </w:p>
    <w:p w14:paraId="3CC60A84" w14:textId="673EEF2D" w:rsidR="00CA7050" w:rsidRPr="00BB6BCE" w:rsidRDefault="0095108A" w:rsidP="001B2D9B">
      <w:pPr>
        <w:spacing w:after="0"/>
        <w:jc w:val="both"/>
        <w:rPr>
          <w:rFonts w:cstheme="minorHAnsi"/>
        </w:rPr>
      </w:pPr>
      <w:r w:rsidRPr="00BB6BCE">
        <w:rPr>
          <w:rFonts w:cstheme="minorHAnsi"/>
        </w:rPr>
        <w:t xml:space="preserve">This document </w:t>
      </w:r>
      <w:r w:rsidR="00192DA8">
        <w:rPr>
          <w:rFonts w:cstheme="minorHAnsi"/>
        </w:rPr>
        <w:t xml:space="preserve">outlines the </w:t>
      </w:r>
      <w:r w:rsidRPr="00BB6BCE">
        <w:rPr>
          <w:rFonts w:cstheme="minorHAnsi"/>
        </w:rPr>
        <w:t xml:space="preserve">key messages, audiences, geography, and communications resources </w:t>
      </w:r>
      <w:r w:rsidR="00192DA8">
        <w:rPr>
          <w:rFonts w:cstheme="minorHAnsi"/>
        </w:rPr>
        <w:t xml:space="preserve">to be covered for the </w:t>
      </w:r>
      <w:r w:rsidRPr="00BB6BCE">
        <w:rPr>
          <w:rFonts w:cstheme="minorHAnsi"/>
        </w:rPr>
        <w:t xml:space="preserve">rest of </w:t>
      </w:r>
      <w:r w:rsidR="00341797">
        <w:rPr>
          <w:rFonts w:cstheme="minorHAnsi"/>
        </w:rPr>
        <w:t>the readiness phase, specifically REDD+ Phase 1, as defined under the Cancun Agreement, paragraph 73.</w:t>
      </w:r>
      <w:r w:rsidRPr="00BB6BCE">
        <w:rPr>
          <w:rFonts w:cstheme="minorHAnsi"/>
        </w:rPr>
        <w:t xml:space="preserve"> The communications strategy </w:t>
      </w:r>
      <w:r w:rsidR="00B419DE">
        <w:rPr>
          <w:rFonts w:cstheme="minorHAnsi"/>
        </w:rPr>
        <w:t xml:space="preserve">has been created </w:t>
      </w:r>
      <w:r w:rsidRPr="00BB6BCE">
        <w:rPr>
          <w:rFonts w:cstheme="minorHAnsi"/>
        </w:rPr>
        <w:t xml:space="preserve">based on a review of </w:t>
      </w:r>
      <w:r w:rsidR="00341797">
        <w:rPr>
          <w:rFonts w:cstheme="minorHAnsi"/>
        </w:rPr>
        <w:t xml:space="preserve">experiences in other countries and experiences in developing and implementing a strategy for UN-REDD/Cambodia.  It is also based on </w:t>
      </w:r>
      <w:r w:rsidRPr="00BB6BCE">
        <w:rPr>
          <w:rFonts w:cstheme="minorHAnsi"/>
        </w:rPr>
        <w:t xml:space="preserve">the Cambodia REDD+ Roadmap, and other relevant documents.  </w:t>
      </w:r>
      <w:r w:rsidR="001B2D9B">
        <w:rPr>
          <w:rFonts w:cstheme="minorHAnsi"/>
        </w:rPr>
        <w:t>The strategy</w:t>
      </w:r>
      <w:r w:rsidRPr="00BB6BCE">
        <w:rPr>
          <w:rFonts w:cstheme="minorHAnsi"/>
        </w:rPr>
        <w:t xml:space="preserve"> includes a framework for action and measurable targets for performance.</w:t>
      </w:r>
    </w:p>
    <w:p w14:paraId="148E4A2A" w14:textId="77777777" w:rsidR="00A55B53" w:rsidRPr="00BB6BCE" w:rsidRDefault="00A55B53" w:rsidP="00C01462">
      <w:pPr>
        <w:pStyle w:val="Default"/>
        <w:adjustRightInd/>
        <w:spacing w:line="276" w:lineRule="auto"/>
        <w:jc w:val="both"/>
        <w:rPr>
          <w:rFonts w:asciiTheme="minorHAnsi" w:hAnsiTheme="minorHAnsi" w:cstheme="minorHAnsi"/>
          <w:color w:val="auto"/>
          <w:sz w:val="22"/>
          <w:szCs w:val="22"/>
        </w:rPr>
      </w:pPr>
    </w:p>
    <w:p w14:paraId="31BFE96D" w14:textId="77777777" w:rsidR="00DB26A6" w:rsidRPr="00BB6BCE" w:rsidRDefault="00DB26A6" w:rsidP="00C01462">
      <w:pPr>
        <w:pStyle w:val="Default"/>
        <w:adjustRightInd/>
        <w:spacing w:line="276" w:lineRule="auto"/>
        <w:jc w:val="both"/>
        <w:rPr>
          <w:rFonts w:asciiTheme="minorHAnsi" w:hAnsiTheme="minorHAnsi" w:cstheme="minorHAnsi"/>
          <w:color w:val="auto"/>
          <w:sz w:val="22"/>
          <w:szCs w:val="22"/>
        </w:rPr>
      </w:pPr>
    </w:p>
    <w:p w14:paraId="2A6ACEF8" w14:textId="319D6D22" w:rsidR="00C55014" w:rsidRPr="00BB6BCE" w:rsidRDefault="002326BD" w:rsidP="00C01462">
      <w:pPr>
        <w:pStyle w:val="Default"/>
        <w:adjustRightInd/>
        <w:spacing w:line="276" w:lineRule="auto"/>
        <w:jc w:val="both"/>
        <w:rPr>
          <w:rFonts w:asciiTheme="minorHAnsi" w:hAnsiTheme="minorHAnsi" w:cstheme="minorHAnsi"/>
          <w:b/>
          <w:bCs/>
          <w:color w:val="auto"/>
          <w:sz w:val="28"/>
          <w:szCs w:val="28"/>
        </w:rPr>
      </w:pPr>
      <w:r w:rsidRPr="00BB6BCE">
        <w:rPr>
          <w:rFonts w:asciiTheme="minorHAnsi" w:hAnsiTheme="minorHAnsi" w:cstheme="minorHAnsi"/>
          <w:b/>
          <w:bCs/>
          <w:color w:val="auto"/>
          <w:sz w:val="28"/>
          <w:szCs w:val="28"/>
        </w:rPr>
        <w:t>II. Goal and Objectives</w:t>
      </w:r>
    </w:p>
    <w:p w14:paraId="5E92C7CC" w14:textId="77777777" w:rsidR="00C55014" w:rsidRPr="00BB6BCE" w:rsidRDefault="00C55014" w:rsidP="00C01462">
      <w:pPr>
        <w:pStyle w:val="Default"/>
        <w:adjustRightInd/>
        <w:spacing w:line="276" w:lineRule="auto"/>
        <w:jc w:val="both"/>
        <w:rPr>
          <w:rFonts w:asciiTheme="minorHAnsi" w:hAnsiTheme="minorHAnsi" w:cstheme="minorHAnsi"/>
          <w:color w:val="auto"/>
          <w:sz w:val="22"/>
          <w:szCs w:val="22"/>
        </w:rPr>
      </w:pPr>
    </w:p>
    <w:p w14:paraId="4007D6CB" w14:textId="77777777" w:rsidR="00C55014" w:rsidRPr="00BB6BCE" w:rsidRDefault="0095108A" w:rsidP="00C01462">
      <w:pPr>
        <w:autoSpaceDE w:val="0"/>
        <w:autoSpaceDN w:val="0"/>
        <w:adjustRightInd w:val="0"/>
        <w:spacing w:after="40"/>
        <w:jc w:val="both"/>
        <w:rPr>
          <w:rFonts w:cstheme="minorHAnsi"/>
        </w:rPr>
      </w:pPr>
      <w:r w:rsidRPr="00BB6BCE">
        <w:rPr>
          <w:rFonts w:cstheme="minorHAnsi"/>
          <w:b/>
          <w:bCs/>
        </w:rPr>
        <w:t>Goal:</w:t>
      </w:r>
      <w:r w:rsidRPr="00BB6BCE">
        <w:rPr>
          <w:rFonts w:cstheme="minorHAnsi"/>
        </w:rPr>
        <w:t xml:space="preserve"> To enhance communication with different stakeholders to raise awareness and knowledge management on climate change and REDD+ issues in the country.</w:t>
      </w:r>
    </w:p>
    <w:p w14:paraId="07C802FD" w14:textId="77777777" w:rsidR="00C55014" w:rsidRPr="00BB6BCE" w:rsidRDefault="0095108A" w:rsidP="00C01462">
      <w:pPr>
        <w:autoSpaceDE w:val="0"/>
        <w:autoSpaceDN w:val="0"/>
        <w:adjustRightInd w:val="0"/>
        <w:spacing w:after="0"/>
        <w:jc w:val="both"/>
        <w:rPr>
          <w:rFonts w:cstheme="minorHAnsi"/>
        </w:rPr>
      </w:pPr>
      <w:r w:rsidRPr="00BB6BCE">
        <w:rPr>
          <w:rFonts w:cstheme="minorHAnsi"/>
        </w:rPr>
        <w:t xml:space="preserve"> </w:t>
      </w:r>
    </w:p>
    <w:p w14:paraId="1F276433" w14:textId="77777777" w:rsidR="00C55014" w:rsidRPr="00BB6BCE" w:rsidRDefault="0095108A" w:rsidP="00C01462">
      <w:pPr>
        <w:autoSpaceDE w:val="0"/>
        <w:autoSpaceDN w:val="0"/>
        <w:adjustRightInd w:val="0"/>
        <w:spacing w:after="40"/>
        <w:jc w:val="both"/>
        <w:rPr>
          <w:rFonts w:cstheme="minorHAnsi"/>
        </w:rPr>
      </w:pPr>
      <w:r w:rsidRPr="00BB6BCE">
        <w:rPr>
          <w:rFonts w:cstheme="minorHAnsi"/>
          <w:b/>
          <w:bCs/>
        </w:rPr>
        <w:t xml:space="preserve">Objectives: </w:t>
      </w:r>
      <w:r w:rsidR="008A4CBC">
        <w:rPr>
          <w:rFonts w:cstheme="minorHAnsi"/>
        </w:rPr>
        <w:t xml:space="preserve">The </w:t>
      </w:r>
      <w:r w:rsidRPr="00BB6BCE">
        <w:rPr>
          <w:rFonts w:cstheme="minorHAnsi"/>
        </w:rPr>
        <w:t xml:space="preserve">Strategy </w:t>
      </w:r>
      <w:r w:rsidR="008A4CBC">
        <w:rPr>
          <w:rFonts w:cstheme="minorHAnsi"/>
        </w:rPr>
        <w:t xml:space="preserve">seeks to achieve three objectives. </w:t>
      </w:r>
    </w:p>
    <w:p w14:paraId="453BCC86" w14:textId="77777777" w:rsidR="00C55014" w:rsidRPr="00BB6BCE" w:rsidRDefault="00C55014" w:rsidP="00C01462">
      <w:pPr>
        <w:autoSpaceDE w:val="0"/>
        <w:autoSpaceDN w:val="0"/>
        <w:adjustRightInd w:val="0"/>
        <w:spacing w:after="40"/>
        <w:jc w:val="both"/>
        <w:rPr>
          <w:rFonts w:cstheme="minorHAnsi"/>
        </w:rPr>
      </w:pPr>
    </w:p>
    <w:p w14:paraId="2221FBE9" w14:textId="06DA2794" w:rsidR="00C55014" w:rsidRPr="00BB6BCE" w:rsidRDefault="0095108A" w:rsidP="00C01462">
      <w:pPr>
        <w:pStyle w:val="ListParagraph"/>
        <w:numPr>
          <w:ilvl w:val="0"/>
          <w:numId w:val="18"/>
        </w:numPr>
        <w:autoSpaceDE w:val="0"/>
        <w:autoSpaceDN w:val="0"/>
        <w:adjustRightInd w:val="0"/>
        <w:spacing w:after="0"/>
        <w:jc w:val="both"/>
        <w:rPr>
          <w:rFonts w:cstheme="minorHAnsi"/>
        </w:rPr>
      </w:pPr>
      <w:r w:rsidRPr="00BB6BCE">
        <w:rPr>
          <w:rFonts w:cstheme="minorHAnsi"/>
        </w:rPr>
        <w:t xml:space="preserve">To enhance understanding of climate change and REDD+ concepts, </w:t>
      </w:r>
      <w:r w:rsidR="008A4CBC">
        <w:rPr>
          <w:rFonts w:cstheme="minorHAnsi"/>
        </w:rPr>
        <w:t>c</w:t>
      </w:r>
      <w:r w:rsidRPr="00BB6BCE">
        <w:rPr>
          <w:rFonts w:cstheme="minorHAnsi"/>
        </w:rPr>
        <w:t xml:space="preserve">arbon </w:t>
      </w:r>
      <w:r w:rsidR="00DB26A6" w:rsidRPr="00BB6BCE">
        <w:rPr>
          <w:rFonts w:cstheme="minorHAnsi"/>
        </w:rPr>
        <w:t xml:space="preserve">financing </w:t>
      </w:r>
      <w:r w:rsidRPr="00BB6BCE">
        <w:rPr>
          <w:rFonts w:cstheme="minorHAnsi"/>
        </w:rPr>
        <w:t xml:space="preserve">and forest conservation </w:t>
      </w:r>
      <w:r w:rsidR="008A4CBC">
        <w:rPr>
          <w:rFonts w:cstheme="minorHAnsi"/>
        </w:rPr>
        <w:t>among</w:t>
      </w:r>
      <w:r w:rsidRPr="00BB6BCE">
        <w:rPr>
          <w:rFonts w:cstheme="minorHAnsi"/>
        </w:rPr>
        <w:t xml:space="preserve"> different stakeholders to increase their understanding </w:t>
      </w:r>
      <w:r w:rsidR="008A4CBC">
        <w:rPr>
          <w:rFonts w:cstheme="minorHAnsi"/>
        </w:rPr>
        <w:t xml:space="preserve">of </w:t>
      </w:r>
      <w:r w:rsidRPr="00BB6BCE">
        <w:rPr>
          <w:rFonts w:cstheme="minorHAnsi"/>
        </w:rPr>
        <w:t xml:space="preserve">and participation </w:t>
      </w:r>
      <w:r w:rsidR="008A4CBC">
        <w:rPr>
          <w:rFonts w:cstheme="minorHAnsi"/>
        </w:rPr>
        <w:t>in</w:t>
      </w:r>
      <w:r w:rsidRPr="00BB6BCE">
        <w:rPr>
          <w:rFonts w:cstheme="minorHAnsi"/>
        </w:rPr>
        <w:t xml:space="preserve"> REDD+</w:t>
      </w:r>
      <w:r w:rsidR="00D87411">
        <w:rPr>
          <w:rFonts w:cstheme="minorHAnsi"/>
        </w:rPr>
        <w:t>.</w:t>
      </w:r>
    </w:p>
    <w:p w14:paraId="36EB579F" w14:textId="77777777" w:rsidR="00C55014" w:rsidRPr="00BB6BCE" w:rsidRDefault="0095108A" w:rsidP="00C01462">
      <w:pPr>
        <w:pStyle w:val="ListParagraph"/>
        <w:numPr>
          <w:ilvl w:val="0"/>
          <w:numId w:val="18"/>
        </w:numPr>
        <w:autoSpaceDE w:val="0"/>
        <w:autoSpaceDN w:val="0"/>
        <w:adjustRightInd w:val="0"/>
        <w:spacing w:after="0"/>
        <w:jc w:val="both"/>
        <w:rPr>
          <w:rFonts w:cstheme="minorHAnsi"/>
        </w:rPr>
      </w:pPr>
      <w:r w:rsidRPr="00BB6BCE">
        <w:rPr>
          <w:rFonts w:cstheme="minorHAnsi"/>
        </w:rPr>
        <w:t xml:space="preserve">To enhance understanding </w:t>
      </w:r>
      <w:r w:rsidR="008A4CBC">
        <w:rPr>
          <w:rFonts w:cstheme="minorHAnsi"/>
        </w:rPr>
        <w:t>of</w:t>
      </w:r>
      <w:r w:rsidRPr="00BB6BCE">
        <w:rPr>
          <w:rFonts w:cstheme="minorHAnsi"/>
        </w:rPr>
        <w:t xml:space="preserve"> forest related policies</w:t>
      </w:r>
      <w:r w:rsidR="00DB26A6" w:rsidRPr="00BB6BCE">
        <w:rPr>
          <w:rFonts w:cstheme="minorHAnsi"/>
        </w:rPr>
        <w:t xml:space="preserve"> and</w:t>
      </w:r>
      <w:r w:rsidRPr="00BB6BCE">
        <w:rPr>
          <w:rFonts w:cstheme="minorHAnsi"/>
        </w:rPr>
        <w:t xml:space="preserve"> environmental issues among forest adjacent communities and other stakeholders in Cambodia.</w:t>
      </w:r>
    </w:p>
    <w:p w14:paraId="7D8D40A8" w14:textId="7A2D1694" w:rsidR="00C55014" w:rsidRPr="00BB6BCE" w:rsidRDefault="0095108A" w:rsidP="00C01462">
      <w:pPr>
        <w:pStyle w:val="ListParagraph"/>
        <w:numPr>
          <w:ilvl w:val="0"/>
          <w:numId w:val="18"/>
        </w:numPr>
        <w:autoSpaceDE w:val="0"/>
        <w:autoSpaceDN w:val="0"/>
        <w:adjustRightInd w:val="0"/>
        <w:spacing w:after="0"/>
        <w:jc w:val="both"/>
        <w:rPr>
          <w:rFonts w:cstheme="minorHAnsi"/>
        </w:rPr>
      </w:pPr>
      <w:r w:rsidRPr="00BB6BCE">
        <w:rPr>
          <w:rFonts w:cstheme="minorHAnsi"/>
        </w:rPr>
        <w:t xml:space="preserve">To strengthen relationship and communication with the </w:t>
      </w:r>
      <w:r w:rsidR="008A4CBC">
        <w:rPr>
          <w:rFonts w:cstheme="minorHAnsi"/>
        </w:rPr>
        <w:t xml:space="preserve">Cambodian news </w:t>
      </w:r>
      <w:r w:rsidRPr="00BB6BCE">
        <w:rPr>
          <w:rFonts w:cstheme="minorHAnsi"/>
        </w:rPr>
        <w:t xml:space="preserve">media to enhance wider coverage of </w:t>
      </w:r>
      <w:r w:rsidR="008A4CBC">
        <w:rPr>
          <w:rFonts w:cstheme="minorHAnsi"/>
        </w:rPr>
        <w:t>c</w:t>
      </w:r>
      <w:r w:rsidRPr="00BB6BCE">
        <w:rPr>
          <w:rFonts w:cstheme="minorHAnsi"/>
        </w:rPr>
        <w:t>limate change and REDD+</w:t>
      </w:r>
      <w:r w:rsidR="00D87411">
        <w:rPr>
          <w:rFonts w:cstheme="minorHAnsi"/>
        </w:rPr>
        <w:t>.</w:t>
      </w:r>
    </w:p>
    <w:p w14:paraId="63C8E7B1" w14:textId="77777777" w:rsidR="00B65F43" w:rsidRDefault="00B65F43" w:rsidP="00D87411">
      <w:pPr>
        <w:spacing w:after="0"/>
        <w:jc w:val="both"/>
        <w:rPr>
          <w:rFonts w:cstheme="minorHAnsi"/>
        </w:rPr>
      </w:pPr>
    </w:p>
    <w:p w14:paraId="3422A96C" w14:textId="4F740477" w:rsidR="00D87411" w:rsidRDefault="00D87411" w:rsidP="00D87411">
      <w:pPr>
        <w:spacing w:after="0"/>
        <w:jc w:val="both"/>
        <w:rPr>
          <w:rFonts w:cstheme="minorHAnsi"/>
          <w:bCs/>
        </w:rPr>
      </w:pPr>
      <w:r w:rsidRPr="00BB6BCE">
        <w:rPr>
          <w:rFonts w:cstheme="minorHAnsi"/>
        </w:rPr>
        <w:t>Given the Goal and Objectives stated above, the following are the k</w:t>
      </w:r>
      <w:r w:rsidRPr="00BB6BCE">
        <w:rPr>
          <w:rFonts w:cstheme="minorHAnsi"/>
          <w:bCs/>
        </w:rPr>
        <w:t>ey outputs to be achieved through the Communications Strategy:</w:t>
      </w:r>
    </w:p>
    <w:p w14:paraId="2D6D613F" w14:textId="77777777" w:rsidR="00B65F43" w:rsidRPr="00BB6BCE" w:rsidRDefault="00B65F43" w:rsidP="00D87411">
      <w:pPr>
        <w:spacing w:after="0"/>
        <w:jc w:val="both"/>
        <w:rPr>
          <w:rFonts w:cstheme="minorHAnsi"/>
          <w:bCs/>
        </w:rPr>
      </w:pPr>
    </w:p>
    <w:p w14:paraId="30CA532D" w14:textId="77777777" w:rsidR="00D87411" w:rsidRPr="00BB6BCE" w:rsidRDefault="00D87411" w:rsidP="00D87411">
      <w:pPr>
        <w:pStyle w:val="ListParagraph"/>
        <w:numPr>
          <w:ilvl w:val="0"/>
          <w:numId w:val="19"/>
        </w:numPr>
        <w:spacing w:after="0"/>
        <w:jc w:val="both"/>
        <w:rPr>
          <w:rFonts w:eastAsia="ヒラギノ角ゴ Pro W3" w:cstheme="minorHAnsi"/>
        </w:rPr>
      </w:pPr>
      <w:r w:rsidRPr="00BB6BCE">
        <w:rPr>
          <w:rFonts w:eastAsia="ヒラギノ角ゴ Pro W3" w:cstheme="minorHAnsi"/>
        </w:rPr>
        <w:t>Increased awareness and understanding of REDD+ and the National REDD+ Planning process in Cambodia amongst key stakeholders at national level and in particular within key government bodies</w:t>
      </w:r>
    </w:p>
    <w:p w14:paraId="5CE5AF00" w14:textId="77777777" w:rsidR="00D87411" w:rsidRPr="00BB6BCE" w:rsidRDefault="00D87411" w:rsidP="00D87411">
      <w:pPr>
        <w:pStyle w:val="ListParagraph"/>
        <w:numPr>
          <w:ilvl w:val="0"/>
          <w:numId w:val="19"/>
        </w:numPr>
        <w:spacing w:after="0"/>
        <w:jc w:val="both"/>
        <w:rPr>
          <w:rFonts w:eastAsia="ヒラギノ角ゴ Pro W3" w:cstheme="minorHAnsi"/>
        </w:rPr>
      </w:pPr>
      <w:r w:rsidRPr="00BB6BCE">
        <w:rPr>
          <w:rFonts w:eastAsia="ヒラギノ角ゴ Pro W3" w:cstheme="minorHAnsi"/>
        </w:rPr>
        <w:t xml:space="preserve">A shared knowledge base amongst stakeholders and </w:t>
      </w:r>
    </w:p>
    <w:p w14:paraId="7277820A" w14:textId="77777777" w:rsidR="00D87411" w:rsidRPr="00BB6BCE" w:rsidRDefault="00D87411" w:rsidP="00D87411">
      <w:pPr>
        <w:pStyle w:val="ListParagraph"/>
        <w:numPr>
          <w:ilvl w:val="0"/>
          <w:numId w:val="19"/>
        </w:numPr>
        <w:spacing w:after="0"/>
        <w:jc w:val="both"/>
        <w:rPr>
          <w:rFonts w:eastAsia="ヒラギノ角ゴ Pro W3" w:cstheme="minorHAnsi"/>
        </w:rPr>
      </w:pPr>
      <w:r w:rsidRPr="00BB6BCE">
        <w:rPr>
          <w:rFonts w:eastAsia="ヒラギノ角ゴ Pro W3" w:cstheme="minorHAnsi"/>
        </w:rPr>
        <w:lastRenderedPageBreak/>
        <w:t>A strong working relationship and collaboration amongst academic institutions, communities, CSOs, donors, government institutions, IPs group, private sector, and all relevant stakeholders.</w:t>
      </w:r>
    </w:p>
    <w:p w14:paraId="2EF65B54" w14:textId="77777777" w:rsidR="00C55014" w:rsidRPr="00BB6BCE" w:rsidRDefault="00C55014" w:rsidP="00C01462">
      <w:pPr>
        <w:pStyle w:val="Default"/>
        <w:adjustRightInd/>
        <w:spacing w:line="276" w:lineRule="auto"/>
        <w:jc w:val="both"/>
        <w:rPr>
          <w:rFonts w:asciiTheme="minorHAnsi" w:hAnsiTheme="minorHAnsi" w:cstheme="minorHAnsi"/>
          <w:color w:val="auto"/>
          <w:sz w:val="22"/>
          <w:szCs w:val="22"/>
        </w:rPr>
      </w:pPr>
    </w:p>
    <w:p w14:paraId="3C1A6761" w14:textId="77777777" w:rsidR="00DB26A6" w:rsidRPr="00BB6BCE" w:rsidRDefault="00DB26A6" w:rsidP="00C01462">
      <w:pPr>
        <w:pStyle w:val="Default"/>
        <w:adjustRightInd/>
        <w:spacing w:line="276" w:lineRule="auto"/>
        <w:jc w:val="both"/>
        <w:rPr>
          <w:rFonts w:asciiTheme="minorHAnsi" w:hAnsiTheme="minorHAnsi" w:cstheme="minorHAnsi"/>
          <w:color w:val="auto"/>
          <w:sz w:val="22"/>
          <w:szCs w:val="22"/>
        </w:rPr>
      </w:pPr>
    </w:p>
    <w:p w14:paraId="5BFCC11D" w14:textId="77777777" w:rsidR="005043A6" w:rsidRPr="00BB6BCE" w:rsidRDefault="002326BD" w:rsidP="00C01462">
      <w:pPr>
        <w:pStyle w:val="Default"/>
        <w:adjustRightInd/>
        <w:spacing w:line="276" w:lineRule="auto"/>
        <w:jc w:val="both"/>
        <w:rPr>
          <w:rFonts w:asciiTheme="minorHAnsi" w:hAnsiTheme="minorHAnsi" w:cstheme="minorHAnsi"/>
          <w:b/>
          <w:bCs/>
          <w:color w:val="auto"/>
          <w:sz w:val="28"/>
          <w:szCs w:val="28"/>
        </w:rPr>
      </w:pPr>
      <w:r w:rsidRPr="00BB6BCE">
        <w:rPr>
          <w:rFonts w:asciiTheme="minorHAnsi" w:hAnsiTheme="minorHAnsi" w:cstheme="minorHAnsi"/>
          <w:b/>
          <w:bCs/>
          <w:color w:val="auto"/>
          <w:sz w:val="28"/>
          <w:szCs w:val="28"/>
        </w:rPr>
        <w:t xml:space="preserve">III. Key Messages for REDD+ </w:t>
      </w:r>
    </w:p>
    <w:p w14:paraId="0A895D50" w14:textId="77777777" w:rsidR="005043A6" w:rsidRPr="00BB6BCE" w:rsidRDefault="005043A6" w:rsidP="00C01462">
      <w:pPr>
        <w:pStyle w:val="Default"/>
        <w:adjustRightInd/>
        <w:spacing w:line="276" w:lineRule="auto"/>
        <w:jc w:val="both"/>
        <w:rPr>
          <w:rFonts w:asciiTheme="minorHAnsi" w:hAnsiTheme="minorHAnsi" w:cstheme="minorHAnsi"/>
          <w:color w:val="auto"/>
          <w:sz w:val="22"/>
          <w:szCs w:val="22"/>
        </w:rPr>
      </w:pPr>
    </w:p>
    <w:p w14:paraId="663A36B4" w14:textId="51D26EB9" w:rsidR="005043A6" w:rsidRPr="00BB6BCE" w:rsidRDefault="0095108A" w:rsidP="00DB087C">
      <w:pPr>
        <w:spacing w:after="0"/>
        <w:jc w:val="both"/>
        <w:rPr>
          <w:rFonts w:eastAsia="ヒラギノ角ゴ Pro W3" w:cstheme="minorHAnsi"/>
        </w:rPr>
      </w:pPr>
      <w:r w:rsidRPr="00BB6BCE">
        <w:rPr>
          <w:rFonts w:cstheme="minorHAnsi"/>
        </w:rPr>
        <w:t xml:space="preserve">Key messages will </w:t>
      </w:r>
      <w:r w:rsidR="00A7534C">
        <w:rPr>
          <w:rFonts w:cstheme="minorHAnsi"/>
        </w:rPr>
        <w:t xml:space="preserve">continue to communicate about the activities and </w:t>
      </w:r>
      <w:r w:rsidRPr="00BB6BCE">
        <w:rPr>
          <w:rFonts w:cstheme="minorHAnsi"/>
        </w:rPr>
        <w:t xml:space="preserve">emphasize the progress and results of the </w:t>
      </w:r>
      <w:r w:rsidR="00341797">
        <w:rPr>
          <w:rFonts w:cstheme="minorHAnsi"/>
        </w:rPr>
        <w:t>Cambodia REDD+</w:t>
      </w:r>
      <w:r w:rsidRPr="00BB6BCE">
        <w:rPr>
          <w:rFonts w:cstheme="minorHAnsi"/>
        </w:rPr>
        <w:t xml:space="preserve"> Programme. Messages will focus on tangible examples of achievements and lessons learned</w:t>
      </w:r>
      <w:r w:rsidR="00D87411">
        <w:rPr>
          <w:rFonts w:cstheme="minorHAnsi"/>
        </w:rPr>
        <w:t>.</w:t>
      </w:r>
    </w:p>
    <w:p w14:paraId="62518D7A" w14:textId="77777777" w:rsidR="005043A6" w:rsidRPr="00BB6BCE" w:rsidRDefault="0095108A" w:rsidP="00C01462">
      <w:pPr>
        <w:spacing w:after="0"/>
        <w:jc w:val="both"/>
        <w:rPr>
          <w:rFonts w:cstheme="minorHAnsi"/>
          <w:b/>
        </w:rPr>
      </w:pPr>
      <w:r w:rsidRPr="00BB6BCE">
        <w:rPr>
          <w:rFonts w:eastAsia="ヒラギノ角ゴ Pro W3" w:cstheme="minorHAnsi"/>
        </w:rPr>
        <w:br/>
      </w:r>
      <w:r w:rsidRPr="00BB6BCE">
        <w:rPr>
          <w:rFonts w:cstheme="minorHAnsi"/>
          <w:b/>
        </w:rPr>
        <w:t xml:space="preserve">The following overarching messages are important to communicate: </w:t>
      </w:r>
    </w:p>
    <w:p w14:paraId="6DAD6559" w14:textId="77777777" w:rsidR="005043A6" w:rsidRPr="00BB6BCE" w:rsidRDefault="0095108A" w:rsidP="00C01462">
      <w:pPr>
        <w:numPr>
          <w:ilvl w:val="0"/>
          <w:numId w:val="5"/>
        </w:numPr>
        <w:jc w:val="both"/>
        <w:rPr>
          <w:rFonts w:cstheme="minorHAnsi"/>
        </w:rPr>
      </w:pPr>
      <w:r w:rsidRPr="00BB6BCE">
        <w:rPr>
          <w:rFonts w:cstheme="minorHAnsi"/>
        </w:rPr>
        <w:t>REDD+ is a critical response to climate change, and can play a key role in achieving broader development goals for improved livelihoods.</w:t>
      </w:r>
    </w:p>
    <w:p w14:paraId="3015F3FB" w14:textId="77777777" w:rsidR="00647B1A" w:rsidRPr="00BB6BCE" w:rsidRDefault="0095108A" w:rsidP="00C01462">
      <w:pPr>
        <w:numPr>
          <w:ilvl w:val="0"/>
          <w:numId w:val="5"/>
        </w:numPr>
        <w:jc w:val="both"/>
        <w:rPr>
          <w:rFonts w:cstheme="minorHAnsi"/>
        </w:rPr>
      </w:pPr>
      <w:r w:rsidRPr="00BB6BCE">
        <w:rPr>
          <w:rFonts w:cstheme="minorHAnsi"/>
        </w:rPr>
        <w:t xml:space="preserve">The Royal Government of Cambodia (RGC is committed to reducing emissions from deforestation and forest degradation </w:t>
      </w:r>
    </w:p>
    <w:p w14:paraId="553DA658" w14:textId="421A04C3" w:rsidR="005043A6" w:rsidRPr="00BB6BCE" w:rsidRDefault="0095108A" w:rsidP="00C01462">
      <w:pPr>
        <w:pStyle w:val="BodyBullet"/>
        <w:numPr>
          <w:ilvl w:val="0"/>
          <w:numId w:val="5"/>
        </w:numPr>
        <w:spacing w:before="120" w:after="120" w:line="276" w:lineRule="auto"/>
        <w:jc w:val="both"/>
        <w:rPr>
          <w:rFonts w:asciiTheme="minorHAnsi" w:hAnsiTheme="minorHAnsi" w:cstheme="minorHAnsi"/>
          <w:color w:val="auto"/>
          <w:sz w:val="22"/>
          <w:szCs w:val="22"/>
        </w:rPr>
      </w:pPr>
      <w:r w:rsidRPr="00BB6BCE">
        <w:rPr>
          <w:rFonts w:asciiTheme="minorHAnsi" w:hAnsiTheme="minorHAnsi" w:cstheme="minorHAnsi"/>
          <w:color w:val="auto"/>
          <w:sz w:val="22"/>
          <w:szCs w:val="22"/>
        </w:rPr>
        <w:t xml:space="preserve">The Cambodia </w:t>
      </w:r>
      <w:r w:rsidR="00A162DE">
        <w:rPr>
          <w:rFonts w:asciiTheme="minorHAnsi" w:hAnsiTheme="minorHAnsi" w:cstheme="minorHAnsi"/>
          <w:color w:val="auto"/>
          <w:sz w:val="22"/>
          <w:szCs w:val="22"/>
        </w:rPr>
        <w:t xml:space="preserve">REDD+ </w:t>
      </w:r>
      <w:r w:rsidRPr="00BB6BCE">
        <w:rPr>
          <w:rFonts w:asciiTheme="minorHAnsi" w:hAnsiTheme="minorHAnsi" w:cstheme="minorHAnsi"/>
          <w:color w:val="auto"/>
          <w:sz w:val="22"/>
          <w:szCs w:val="22"/>
        </w:rPr>
        <w:t xml:space="preserve">Programme is guided by the broad principles of the UN human rights-based approach, environmental sustainability and capacity development. </w:t>
      </w:r>
    </w:p>
    <w:p w14:paraId="392366B8" w14:textId="30972CD2" w:rsidR="005043A6" w:rsidRPr="00BB6BCE" w:rsidRDefault="0095108A" w:rsidP="00C01462">
      <w:pPr>
        <w:pStyle w:val="BodyBullet"/>
        <w:numPr>
          <w:ilvl w:val="0"/>
          <w:numId w:val="5"/>
        </w:numPr>
        <w:spacing w:before="120" w:after="120" w:line="276" w:lineRule="auto"/>
        <w:jc w:val="both"/>
        <w:rPr>
          <w:rFonts w:asciiTheme="minorHAnsi" w:hAnsiTheme="minorHAnsi" w:cstheme="minorHAnsi"/>
          <w:color w:val="auto"/>
          <w:sz w:val="22"/>
          <w:szCs w:val="22"/>
        </w:rPr>
      </w:pPr>
      <w:r w:rsidRPr="00BB6BCE">
        <w:rPr>
          <w:rFonts w:asciiTheme="minorHAnsi" w:hAnsiTheme="minorHAnsi" w:cstheme="minorHAnsi"/>
          <w:color w:val="auto"/>
          <w:sz w:val="22"/>
          <w:szCs w:val="22"/>
        </w:rPr>
        <w:t xml:space="preserve">The </w:t>
      </w:r>
      <w:r w:rsidR="00A162DE" w:rsidRPr="00BB6BCE">
        <w:rPr>
          <w:rFonts w:asciiTheme="minorHAnsi" w:hAnsiTheme="minorHAnsi" w:cstheme="minorHAnsi"/>
          <w:color w:val="auto"/>
          <w:sz w:val="22"/>
          <w:szCs w:val="22"/>
        </w:rPr>
        <w:t xml:space="preserve">Cambodia </w:t>
      </w:r>
      <w:r w:rsidR="00A162DE">
        <w:rPr>
          <w:rFonts w:asciiTheme="minorHAnsi" w:hAnsiTheme="minorHAnsi" w:cstheme="minorHAnsi"/>
          <w:color w:val="auto"/>
          <w:sz w:val="22"/>
          <w:szCs w:val="22"/>
        </w:rPr>
        <w:t xml:space="preserve">REDD+ </w:t>
      </w:r>
      <w:r w:rsidR="00A162DE" w:rsidRPr="00BB6BCE">
        <w:rPr>
          <w:rFonts w:asciiTheme="minorHAnsi" w:hAnsiTheme="minorHAnsi" w:cstheme="minorHAnsi"/>
          <w:color w:val="auto"/>
          <w:sz w:val="22"/>
          <w:szCs w:val="22"/>
        </w:rPr>
        <w:t xml:space="preserve">Programme </w:t>
      </w:r>
      <w:r w:rsidRPr="00BB6BCE">
        <w:rPr>
          <w:rFonts w:asciiTheme="minorHAnsi" w:hAnsiTheme="minorHAnsi" w:cstheme="minorHAnsi"/>
          <w:color w:val="auto"/>
          <w:sz w:val="22"/>
          <w:szCs w:val="22"/>
        </w:rPr>
        <w:t>supports and promotes the REDD+ concept as defined through the UNFCCC process.</w:t>
      </w:r>
    </w:p>
    <w:p w14:paraId="1E287823" w14:textId="77777777" w:rsidR="00647B1A" w:rsidRPr="00BB6BCE" w:rsidRDefault="00647B1A" w:rsidP="00C01462">
      <w:pPr>
        <w:pStyle w:val="Default"/>
        <w:adjustRightInd/>
        <w:spacing w:line="276" w:lineRule="auto"/>
        <w:jc w:val="both"/>
        <w:rPr>
          <w:rFonts w:asciiTheme="minorHAnsi" w:hAnsiTheme="minorHAnsi" w:cstheme="minorHAnsi"/>
          <w:b/>
          <w:bCs/>
          <w:color w:val="auto"/>
          <w:sz w:val="22"/>
          <w:szCs w:val="22"/>
        </w:rPr>
      </w:pPr>
    </w:p>
    <w:p w14:paraId="1195A1A5" w14:textId="77777777" w:rsidR="005043A6" w:rsidRPr="00BB6BCE" w:rsidRDefault="00DB26A6" w:rsidP="00C01462">
      <w:pPr>
        <w:pStyle w:val="Default"/>
        <w:adjustRightInd/>
        <w:spacing w:line="276" w:lineRule="auto"/>
        <w:jc w:val="both"/>
        <w:rPr>
          <w:rFonts w:asciiTheme="minorHAnsi" w:hAnsiTheme="minorHAnsi" w:cstheme="minorHAnsi"/>
          <w:bCs/>
          <w:color w:val="auto"/>
          <w:sz w:val="22"/>
          <w:szCs w:val="22"/>
        </w:rPr>
      </w:pPr>
      <w:r w:rsidRPr="00BB6BCE">
        <w:rPr>
          <w:rFonts w:asciiTheme="minorHAnsi" w:hAnsiTheme="minorHAnsi" w:cstheme="minorHAnsi"/>
          <w:bCs/>
          <w:color w:val="auto"/>
          <w:sz w:val="22"/>
          <w:szCs w:val="22"/>
        </w:rPr>
        <w:t>In communicating the messages listed above, certain general information is important.  This includes</w:t>
      </w:r>
      <w:r w:rsidR="0095108A" w:rsidRPr="00BB6BCE">
        <w:rPr>
          <w:rFonts w:asciiTheme="minorHAnsi" w:hAnsiTheme="minorHAnsi" w:cstheme="minorHAnsi"/>
          <w:bCs/>
          <w:color w:val="auto"/>
          <w:sz w:val="22"/>
          <w:szCs w:val="22"/>
        </w:rPr>
        <w:t>:</w:t>
      </w:r>
    </w:p>
    <w:p w14:paraId="346702FF" w14:textId="77777777" w:rsidR="005043A6" w:rsidRPr="00BB6BCE" w:rsidRDefault="005043A6" w:rsidP="00C01462">
      <w:pPr>
        <w:pStyle w:val="Default"/>
        <w:adjustRightInd/>
        <w:spacing w:line="276" w:lineRule="auto"/>
        <w:jc w:val="both"/>
        <w:rPr>
          <w:rFonts w:asciiTheme="minorHAnsi" w:hAnsiTheme="minorHAnsi" w:cstheme="minorHAnsi"/>
          <w:bCs/>
          <w:color w:val="auto"/>
          <w:sz w:val="22"/>
          <w:szCs w:val="22"/>
        </w:rPr>
      </w:pPr>
    </w:p>
    <w:p w14:paraId="6EEAB21F" w14:textId="77777777" w:rsidR="0015000C" w:rsidRPr="00BB6BCE" w:rsidRDefault="0095108A" w:rsidP="00C01462">
      <w:pPr>
        <w:autoSpaceDE w:val="0"/>
        <w:autoSpaceDN w:val="0"/>
        <w:adjustRightInd w:val="0"/>
        <w:spacing w:after="0"/>
        <w:jc w:val="both"/>
        <w:rPr>
          <w:rFonts w:cstheme="minorHAnsi"/>
        </w:rPr>
      </w:pPr>
      <w:r w:rsidRPr="00BB6BCE">
        <w:rPr>
          <w:rFonts w:cstheme="minorHAnsi"/>
          <w:b/>
          <w:bCs/>
        </w:rPr>
        <w:t xml:space="preserve">What is REDD+? </w:t>
      </w:r>
    </w:p>
    <w:p w14:paraId="3CC04606" w14:textId="51912F9D" w:rsidR="0026304B" w:rsidRPr="00BB6BCE" w:rsidRDefault="0095108A" w:rsidP="00C01462">
      <w:pPr>
        <w:autoSpaceDE w:val="0"/>
        <w:autoSpaceDN w:val="0"/>
        <w:adjustRightInd w:val="0"/>
        <w:spacing w:after="0"/>
        <w:jc w:val="both"/>
        <w:rPr>
          <w:rFonts w:cstheme="minorHAnsi"/>
        </w:rPr>
      </w:pPr>
      <w:r w:rsidRPr="00BB6BCE">
        <w:rPr>
          <w:rFonts w:cstheme="minorHAnsi"/>
        </w:rPr>
        <w:t>REDD</w:t>
      </w:r>
      <w:r w:rsidR="0015000C" w:rsidRPr="00BB6BCE">
        <w:rPr>
          <w:rFonts w:cstheme="minorHAnsi"/>
        </w:rPr>
        <w:t>+</w:t>
      </w:r>
      <w:r w:rsidRPr="00BB6BCE">
        <w:rPr>
          <w:rFonts w:cstheme="minorHAnsi"/>
        </w:rPr>
        <w:t xml:space="preserve"> is a</w:t>
      </w:r>
      <w:r w:rsidR="00BD66F3">
        <w:rPr>
          <w:rFonts w:cstheme="minorHAnsi"/>
        </w:rPr>
        <w:t>n</w:t>
      </w:r>
      <w:r w:rsidRPr="00BB6BCE">
        <w:rPr>
          <w:rFonts w:cstheme="minorHAnsi"/>
        </w:rPr>
        <w:t xml:space="preserve"> initiative </w:t>
      </w:r>
      <w:r w:rsidR="0015000C" w:rsidRPr="00BB6BCE">
        <w:rPr>
          <w:rFonts w:cstheme="minorHAnsi"/>
        </w:rPr>
        <w:t xml:space="preserve">under the United Nations Framework Convention on Climate Change (UNFCCC), </w:t>
      </w:r>
      <w:r w:rsidRPr="00BB6BCE">
        <w:rPr>
          <w:rFonts w:cstheme="minorHAnsi"/>
        </w:rPr>
        <w:t>and stands for Reducing Emissions from Deforestation and Forest Degradation</w:t>
      </w:r>
      <w:r w:rsidR="00A7534C">
        <w:rPr>
          <w:rFonts w:cstheme="minorHAnsi"/>
        </w:rPr>
        <w:t xml:space="preserve">, </w:t>
      </w:r>
      <w:r w:rsidR="00A7534C" w:rsidRPr="00276665">
        <w:rPr>
          <w:rFonts w:cstheme="minorHAnsi"/>
        </w:rPr>
        <w:t>conservation of forest carbon stocks, sustainable management of forests and enhancement of forest carbon stocks</w:t>
      </w:r>
      <w:r w:rsidR="00A7534C" w:rsidRPr="00BB6BCE">
        <w:rPr>
          <w:rFonts w:cstheme="minorHAnsi"/>
        </w:rPr>
        <w:t xml:space="preserve">. It’s a global effort that </w:t>
      </w:r>
      <w:r w:rsidR="00A7534C">
        <w:rPr>
          <w:rFonts w:cstheme="minorHAnsi"/>
        </w:rPr>
        <w:t>provides incentives to</w:t>
      </w:r>
      <w:r w:rsidR="00BD66F3">
        <w:rPr>
          <w:rFonts w:cstheme="minorHAnsi"/>
        </w:rPr>
        <w:t xml:space="preserve"> </w:t>
      </w:r>
      <w:r w:rsidR="00A7534C" w:rsidRPr="00BB6BCE">
        <w:rPr>
          <w:rFonts w:cstheme="minorHAnsi"/>
        </w:rPr>
        <w:t xml:space="preserve">developing countries to reduce emissions </w:t>
      </w:r>
      <w:r w:rsidR="00A7534C">
        <w:rPr>
          <w:rFonts w:cstheme="minorHAnsi"/>
        </w:rPr>
        <w:t xml:space="preserve">and enhance removals of greenhouse gases </w:t>
      </w:r>
      <w:r w:rsidR="00A7534C" w:rsidRPr="00BB6BCE">
        <w:rPr>
          <w:rFonts w:cstheme="minorHAnsi"/>
        </w:rPr>
        <w:t>from forest</w:t>
      </w:r>
      <w:r w:rsidR="00A7534C">
        <w:rPr>
          <w:rFonts w:cstheme="minorHAnsi"/>
        </w:rPr>
        <w:t>s.</w:t>
      </w:r>
    </w:p>
    <w:p w14:paraId="374B2A46" w14:textId="77777777" w:rsidR="003B3166" w:rsidRPr="00BB6BCE" w:rsidRDefault="003B3166" w:rsidP="00C01462">
      <w:pPr>
        <w:autoSpaceDE w:val="0"/>
        <w:autoSpaceDN w:val="0"/>
        <w:adjustRightInd w:val="0"/>
        <w:spacing w:after="0"/>
        <w:jc w:val="both"/>
        <w:rPr>
          <w:rFonts w:cstheme="minorHAnsi"/>
        </w:rPr>
      </w:pPr>
    </w:p>
    <w:p w14:paraId="59A18DF4" w14:textId="7F6D1109" w:rsidR="005043A6" w:rsidRDefault="0095108A" w:rsidP="00C01462">
      <w:pPr>
        <w:autoSpaceDE w:val="0"/>
        <w:autoSpaceDN w:val="0"/>
        <w:adjustRightInd w:val="0"/>
        <w:spacing w:after="0"/>
        <w:jc w:val="both"/>
        <w:rPr>
          <w:rFonts w:cstheme="minorHAnsi"/>
        </w:rPr>
      </w:pPr>
      <w:r w:rsidRPr="00BB6BCE">
        <w:rPr>
          <w:rFonts w:cstheme="minorHAnsi"/>
        </w:rPr>
        <w:t xml:space="preserve">REDD+ is a mechanism to create an incentive for developing countries to protect, better manage and wisely use their forest resources, contributing to the global fight against climate change. REDD+ strategies aim to make forests more valuable standing than they would be cut down, by creating a financial value </w:t>
      </w:r>
      <w:r w:rsidR="00A7534C">
        <w:rPr>
          <w:rFonts w:cstheme="minorHAnsi"/>
        </w:rPr>
        <w:t xml:space="preserve">reducing emissions and enhancing removals from forests. </w:t>
      </w:r>
      <w:r w:rsidR="00A7534C" w:rsidRPr="00BB6BCE">
        <w:rPr>
          <w:rFonts w:cstheme="minorHAnsi"/>
        </w:rPr>
        <w:t xml:space="preserve"> </w:t>
      </w:r>
      <w:r w:rsidR="00A7534C">
        <w:rPr>
          <w:rFonts w:cstheme="minorHAnsi"/>
        </w:rPr>
        <w:t xml:space="preserve">Performance is measured in </w:t>
      </w:r>
      <w:proofErr w:type="spellStart"/>
      <w:r w:rsidR="00A7534C">
        <w:rPr>
          <w:rFonts w:cstheme="minorHAnsi"/>
        </w:rPr>
        <w:t>tonnes</w:t>
      </w:r>
      <w:proofErr w:type="spellEnd"/>
      <w:r w:rsidR="00A7534C">
        <w:rPr>
          <w:rFonts w:cstheme="minorHAnsi"/>
        </w:rPr>
        <w:t xml:space="preserve"> CO</w:t>
      </w:r>
      <w:r w:rsidR="00A7534C" w:rsidRPr="00EC1C18">
        <w:rPr>
          <w:rFonts w:cstheme="minorHAnsi"/>
          <w:vertAlign w:val="subscript"/>
        </w:rPr>
        <w:t>2</w:t>
      </w:r>
      <w:r w:rsidR="00A7534C">
        <w:rPr>
          <w:rFonts w:cstheme="minorHAnsi"/>
        </w:rPr>
        <w:t xml:space="preserve"> and is the difference between an agreed reference level/baseline and the actual emissions or removals measured in the accounting period. Emissions can be calculated by comparing carbon stocks at two different points in time where a loss of carbon stocks means net emissions and an increase in carbon stocks means net removals.  </w:t>
      </w:r>
      <w:r w:rsidR="00A7534C" w:rsidRPr="00BB6BCE">
        <w:rPr>
          <w:rFonts w:cstheme="minorHAnsi"/>
        </w:rPr>
        <w:t xml:space="preserve">Once </w:t>
      </w:r>
      <w:r w:rsidR="00A7534C">
        <w:rPr>
          <w:rFonts w:cstheme="minorHAnsi"/>
        </w:rPr>
        <w:t>the result</w:t>
      </w:r>
      <w:r w:rsidR="00A7534C" w:rsidRPr="00BB6BCE">
        <w:rPr>
          <w:rFonts w:cstheme="minorHAnsi"/>
        </w:rPr>
        <w:t xml:space="preserve"> is assessed and quantified, the final phase of REDD+ involves</w:t>
      </w:r>
      <w:r w:rsidR="00A7534C">
        <w:rPr>
          <w:rFonts w:cstheme="minorHAnsi"/>
        </w:rPr>
        <w:t xml:space="preserve"> payments to </w:t>
      </w:r>
      <w:r w:rsidR="00A7534C" w:rsidRPr="00BB6BCE">
        <w:rPr>
          <w:rFonts w:cstheme="minorHAnsi"/>
        </w:rPr>
        <w:t xml:space="preserve">developing countries </w:t>
      </w:r>
      <w:r w:rsidR="00A7534C">
        <w:rPr>
          <w:rFonts w:cstheme="minorHAnsi"/>
        </w:rPr>
        <w:t>for positive results achieved.</w:t>
      </w:r>
    </w:p>
    <w:p w14:paraId="25CFB145" w14:textId="77777777" w:rsidR="00A7534C" w:rsidRPr="00BB6BCE" w:rsidRDefault="00A7534C" w:rsidP="00C01462">
      <w:pPr>
        <w:autoSpaceDE w:val="0"/>
        <w:autoSpaceDN w:val="0"/>
        <w:adjustRightInd w:val="0"/>
        <w:spacing w:after="0"/>
        <w:jc w:val="both"/>
        <w:rPr>
          <w:rFonts w:cstheme="minorHAnsi"/>
        </w:rPr>
      </w:pPr>
    </w:p>
    <w:p w14:paraId="2BD05F90" w14:textId="77777777" w:rsidR="005043A6" w:rsidRPr="00BB6BCE" w:rsidRDefault="0095108A" w:rsidP="00C01462">
      <w:pPr>
        <w:autoSpaceDE w:val="0"/>
        <w:autoSpaceDN w:val="0"/>
        <w:adjustRightInd w:val="0"/>
        <w:spacing w:after="0"/>
        <w:jc w:val="both"/>
        <w:rPr>
          <w:rFonts w:cstheme="minorHAnsi"/>
        </w:rPr>
      </w:pPr>
      <w:r w:rsidRPr="00BB6BCE">
        <w:rPr>
          <w:rFonts w:cstheme="minorHAnsi"/>
        </w:rPr>
        <w:lastRenderedPageBreak/>
        <w:t xml:space="preserve">REDD+ </w:t>
      </w:r>
      <w:r w:rsidR="0015000C" w:rsidRPr="00BB6BCE">
        <w:rPr>
          <w:rFonts w:cstheme="minorHAnsi"/>
        </w:rPr>
        <w:t xml:space="preserve">therefore represents </w:t>
      </w:r>
      <w:r w:rsidRPr="00BB6BCE">
        <w:rPr>
          <w:rFonts w:cstheme="minorHAnsi"/>
        </w:rPr>
        <w:t xml:space="preserve">a cutting-edge </w:t>
      </w:r>
      <w:r w:rsidR="00A7534C">
        <w:rPr>
          <w:rFonts w:cstheme="minorHAnsi"/>
        </w:rPr>
        <w:t>climate</w:t>
      </w:r>
      <w:r w:rsidRPr="00BB6BCE">
        <w:rPr>
          <w:rFonts w:cstheme="minorHAnsi"/>
        </w:rPr>
        <w:t xml:space="preserve"> initiative that aims </w:t>
      </w:r>
      <w:r w:rsidR="00EC3DF7">
        <w:rPr>
          <w:rFonts w:cstheme="minorHAnsi"/>
        </w:rPr>
        <w:t xml:space="preserve">to tip </w:t>
      </w:r>
      <w:r w:rsidRPr="00BB6BCE">
        <w:rPr>
          <w:rFonts w:cstheme="minorHAnsi"/>
        </w:rPr>
        <w:t xml:space="preserve">the economic balance </w:t>
      </w:r>
      <w:r w:rsidR="00EC3DF7">
        <w:rPr>
          <w:rFonts w:cstheme="minorHAnsi"/>
        </w:rPr>
        <w:t xml:space="preserve">towards </w:t>
      </w:r>
      <w:r w:rsidRPr="00BB6BCE">
        <w:rPr>
          <w:rFonts w:cstheme="minorHAnsi"/>
        </w:rPr>
        <w:t xml:space="preserve">sustainable management of forests so that their formidable economic, environmental and social goods and services benefit countries, communities, </w:t>
      </w:r>
      <w:proofErr w:type="gramStart"/>
      <w:r w:rsidRPr="00BB6BCE">
        <w:rPr>
          <w:rFonts w:cstheme="minorHAnsi"/>
        </w:rPr>
        <w:t>biodiversity</w:t>
      </w:r>
      <w:proofErr w:type="gramEnd"/>
      <w:r w:rsidRPr="00BB6BCE">
        <w:rPr>
          <w:rFonts w:cstheme="minorHAnsi"/>
        </w:rPr>
        <w:t xml:space="preserve"> and forest users while contributing to important reductions in greenhouse gas emissions. </w:t>
      </w:r>
    </w:p>
    <w:p w14:paraId="73EED354" w14:textId="77777777" w:rsidR="005043A6" w:rsidRPr="00BB6BCE" w:rsidRDefault="005043A6" w:rsidP="00C01462">
      <w:pPr>
        <w:autoSpaceDE w:val="0"/>
        <w:autoSpaceDN w:val="0"/>
        <w:adjustRightInd w:val="0"/>
        <w:spacing w:after="0"/>
        <w:jc w:val="both"/>
        <w:rPr>
          <w:rFonts w:cstheme="minorHAnsi"/>
        </w:rPr>
      </w:pPr>
    </w:p>
    <w:p w14:paraId="2C2E2A50" w14:textId="77777777" w:rsidR="005043A6" w:rsidRDefault="0095108A" w:rsidP="00C01462">
      <w:pPr>
        <w:autoSpaceDE w:val="0"/>
        <w:autoSpaceDN w:val="0"/>
        <w:adjustRightInd w:val="0"/>
        <w:spacing w:after="0"/>
        <w:jc w:val="both"/>
        <w:rPr>
          <w:rFonts w:cstheme="minorHAnsi"/>
        </w:rPr>
      </w:pPr>
      <w:r w:rsidRPr="00BB6BCE">
        <w:rPr>
          <w:rFonts w:cstheme="minorHAnsi"/>
        </w:rPr>
        <w:t>REDD+ goes beyond deforestation and forest degradation, and includes the role of conservation, sustainable management of forests and enhancement of forest carbon stocks.  These are referred to as the five eligible REDD+ activities</w:t>
      </w:r>
      <w:r w:rsidR="001074F6" w:rsidRPr="00BB6BCE">
        <w:rPr>
          <w:rFonts w:cstheme="minorHAnsi"/>
        </w:rPr>
        <w:t>.</w:t>
      </w:r>
    </w:p>
    <w:p w14:paraId="021A0F04" w14:textId="77777777" w:rsidR="00A7534C" w:rsidRDefault="00A7534C" w:rsidP="00C01462">
      <w:pPr>
        <w:autoSpaceDE w:val="0"/>
        <w:autoSpaceDN w:val="0"/>
        <w:adjustRightInd w:val="0"/>
        <w:spacing w:after="0"/>
        <w:jc w:val="both"/>
        <w:rPr>
          <w:rFonts w:cstheme="minorHAnsi"/>
        </w:rPr>
      </w:pPr>
    </w:p>
    <w:p w14:paraId="7BBF0BAD" w14:textId="6D08588E" w:rsidR="00BD66F3" w:rsidRPr="00BB6BCE" w:rsidRDefault="00A7534C" w:rsidP="00A7534C">
      <w:pPr>
        <w:autoSpaceDE w:val="0"/>
        <w:autoSpaceDN w:val="0"/>
        <w:adjustRightInd w:val="0"/>
        <w:spacing w:after="0"/>
        <w:jc w:val="both"/>
        <w:rPr>
          <w:rFonts w:cstheme="minorHAnsi"/>
        </w:rPr>
      </w:pPr>
      <w:r>
        <w:rPr>
          <w:rFonts w:cstheme="minorHAnsi"/>
        </w:rPr>
        <w:t xml:space="preserve">Rules and modalities for REDD+ including financing are still being negotiated at the international level. This means implementation of REDD+ has to evolve taking the outcome of the negotiations into account. </w:t>
      </w:r>
      <w:r w:rsidR="00BD66F3">
        <w:rPr>
          <w:rFonts w:cstheme="minorHAnsi"/>
        </w:rPr>
        <w:t>This also means that financing for REDD+ until now has been driven by donors supporting countries in addition to countries own effort for getting ready for REDD+ and payments for results has been confined to the voluntary carbon market.</w:t>
      </w:r>
    </w:p>
    <w:p w14:paraId="6B2FEC59" w14:textId="77777777" w:rsidR="00A7534C" w:rsidRPr="00BB6BCE" w:rsidRDefault="00A7534C" w:rsidP="00C01462">
      <w:pPr>
        <w:autoSpaceDE w:val="0"/>
        <w:autoSpaceDN w:val="0"/>
        <w:adjustRightInd w:val="0"/>
        <w:spacing w:after="0"/>
        <w:jc w:val="both"/>
        <w:rPr>
          <w:rFonts w:cstheme="minorHAnsi"/>
        </w:rPr>
      </w:pPr>
    </w:p>
    <w:p w14:paraId="1EB7E39C" w14:textId="77777777" w:rsidR="005043A6" w:rsidRPr="00BB6BCE" w:rsidRDefault="0095108A" w:rsidP="00C01462">
      <w:pPr>
        <w:autoSpaceDE w:val="0"/>
        <w:autoSpaceDN w:val="0"/>
        <w:adjustRightInd w:val="0"/>
        <w:spacing w:after="0"/>
        <w:jc w:val="both"/>
        <w:rPr>
          <w:rFonts w:cstheme="minorHAnsi"/>
        </w:rPr>
      </w:pPr>
      <w:r w:rsidRPr="00BB6BCE">
        <w:rPr>
          <w:rFonts w:cstheme="minorHAnsi"/>
          <w:b/>
          <w:bCs/>
        </w:rPr>
        <w:t xml:space="preserve">How are communities and people in Cambodia impacted by REDD+? </w:t>
      </w:r>
    </w:p>
    <w:p w14:paraId="0FA39977" w14:textId="77777777" w:rsidR="001935E2" w:rsidRPr="00BB6BCE" w:rsidRDefault="0095108A" w:rsidP="00C01462">
      <w:pPr>
        <w:jc w:val="both"/>
        <w:rPr>
          <w:rFonts w:ascii="Calibri" w:eastAsia="Calibri" w:hAnsi="Calibri" w:cs="Calibri"/>
          <w:bCs/>
        </w:rPr>
      </w:pPr>
      <w:r w:rsidRPr="00BB6BCE">
        <w:rPr>
          <w:rFonts w:cstheme="minorHAnsi"/>
        </w:rPr>
        <w:t xml:space="preserve">REDD+ </w:t>
      </w:r>
      <w:r w:rsidR="00A7534C">
        <w:rPr>
          <w:rFonts w:cstheme="minorHAnsi"/>
        </w:rPr>
        <w:t>implementation can</w:t>
      </w:r>
      <w:r w:rsidRPr="00BB6BCE">
        <w:rPr>
          <w:rFonts w:cstheme="minorHAnsi"/>
        </w:rPr>
        <w:t xml:space="preserve"> support local communities</w:t>
      </w:r>
      <w:r w:rsidR="00EC3DF7">
        <w:rPr>
          <w:rFonts w:cstheme="minorHAnsi"/>
        </w:rPr>
        <w:t xml:space="preserve"> in</w:t>
      </w:r>
      <w:r w:rsidRPr="00BB6BCE">
        <w:rPr>
          <w:rFonts w:cstheme="minorHAnsi"/>
        </w:rPr>
        <w:t xml:space="preserve"> Cambodia in their efforts to reduce deforestation and forest degradation through a participatory approach, based on democratic governance principles</w:t>
      </w:r>
      <w:r w:rsidR="005043A6" w:rsidRPr="00BB6BCE">
        <w:rPr>
          <w:rFonts w:cstheme="minorHAnsi"/>
        </w:rPr>
        <w:t xml:space="preserve">. </w:t>
      </w:r>
      <w:r w:rsidR="00EC3DF7">
        <w:rPr>
          <w:rFonts w:cstheme="minorHAnsi"/>
        </w:rPr>
        <w:t>I</w:t>
      </w:r>
      <w:r w:rsidR="001935E2" w:rsidRPr="00BB6BCE">
        <w:rPr>
          <w:rFonts w:ascii="Calibri" w:eastAsia="Calibri" w:hAnsi="Calibri" w:cs="Calibri"/>
          <w:bCs/>
        </w:rPr>
        <w:t xml:space="preserve">ndigenous peoples and local communities </w:t>
      </w:r>
      <w:r w:rsidR="00EC3DF7">
        <w:rPr>
          <w:rFonts w:ascii="Calibri" w:eastAsia="Calibri" w:hAnsi="Calibri" w:cs="Calibri"/>
          <w:bCs/>
        </w:rPr>
        <w:t xml:space="preserve">in particular </w:t>
      </w:r>
      <w:r w:rsidR="001935E2" w:rsidRPr="00BB6BCE">
        <w:rPr>
          <w:rFonts w:ascii="Calibri" w:eastAsia="Calibri" w:hAnsi="Calibri" w:cs="Calibri"/>
          <w:bCs/>
        </w:rPr>
        <w:t xml:space="preserve">are essential to the success of REDD+ </w:t>
      </w:r>
      <w:r w:rsidR="00EC3DF7">
        <w:rPr>
          <w:rFonts w:ascii="Calibri" w:eastAsia="Calibri" w:hAnsi="Calibri" w:cs="Calibri"/>
          <w:bCs/>
        </w:rPr>
        <w:t>because</w:t>
      </w:r>
      <w:r w:rsidR="001935E2" w:rsidRPr="00BB6BCE">
        <w:rPr>
          <w:rFonts w:ascii="Calibri" w:eastAsia="Calibri" w:hAnsi="Calibri" w:cs="Calibri"/>
          <w:bCs/>
        </w:rPr>
        <w:t xml:space="preserve"> they have for centuries played a historical and cultural role in the sustainable management of these forests, which often lie within their ancestral and customary lands. Inadequate mechanisms for equitable and effective participation of indigenous peoples, forest-dependent communities and marginalized populations such as women and the poor in natural resource management and land use decisions could seriously compromise the delivery of local, national and global benefits and the long-term sustainability of REDD+ investments.</w:t>
      </w:r>
    </w:p>
    <w:p w14:paraId="12431548" w14:textId="77777777" w:rsidR="0015000C" w:rsidRPr="00BB6BCE" w:rsidRDefault="0015000C" w:rsidP="00C01462">
      <w:pPr>
        <w:pStyle w:val="Default"/>
        <w:adjustRightInd/>
        <w:spacing w:line="276" w:lineRule="auto"/>
        <w:jc w:val="both"/>
        <w:rPr>
          <w:rFonts w:asciiTheme="minorHAnsi" w:hAnsiTheme="minorHAnsi" w:cstheme="minorHAnsi"/>
          <w:b/>
          <w:bCs/>
          <w:color w:val="auto"/>
          <w:sz w:val="22"/>
          <w:szCs w:val="22"/>
        </w:rPr>
      </w:pPr>
    </w:p>
    <w:p w14:paraId="329418FA" w14:textId="77777777" w:rsidR="00A55B53" w:rsidRPr="00BB6BCE" w:rsidRDefault="002326BD" w:rsidP="00C01462">
      <w:pPr>
        <w:pStyle w:val="Default"/>
        <w:adjustRightInd/>
        <w:spacing w:line="276" w:lineRule="auto"/>
        <w:jc w:val="both"/>
        <w:rPr>
          <w:rFonts w:asciiTheme="minorHAnsi" w:hAnsiTheme="minorHAnsi" w:cstheme="minorHAnsi"/>
          <w:b/>
          <w:bCs/>
          <w:color w:val="auto"/>
          <w:sz w:val="28"/>
          <w:szCs w:val="28"/>
        </w:rPr>
      </w:pPr>
      <w:r w:rsidRPr="00BB6BCE">
        <w:rPr>
          <w:rFonts w:asciiTheme="minorHAnsi" w:hAnsiTheme="minorHAnsi" w:cstheme="minorHAnsi"/>
          <w:b/>
          <w:bCs/>
          <w:color w:val="auto"/>
          <w:sz w:val="28"/>
          <w:szCs w:val="28"/>
        </w:rPr>
        <w:t xml:space="preserve">IV. Target Audiences for Communications on REDD+  </w:t>
      </w:r>
    </w:p>
    <w:p w14:paraId="768EF849" w14:textId="77777777" w:rsidR="0015000C" w:rsidRPr="00BB6BCE" w:rsidRDefault="0015000C" w:rsidP="00C01462">
      <w:pPr>
        <w:pStyle w:val="Body"/>
        <w:spacing w:line="276" w:lineRule="auto"/>
        <w:jc w:val="both"/>
        <w:rPr>
          <w:rFonts w:asciiTheme="minorHAnsi" w:hAnsiTheme="minorHAnsi" w:cstheme="minorHAnsi"/>
          <w:color w:val="auto"/>
          <w:szCs w:val="22"/>
        </w:rPr>
      </w:pPr>
    </w:p>
    <w:p w14:paraId="65D7F952" w14:textId="5AB9E553" w:rsidR="00A635AE" w:rsidRPr="00BB6BCE" w:rsidRDefault="0095108A" w:rsidP="00C01462">
      <w:pPr>
        <w:pStyle w:val="Body"/>
        <w:spacing w:line="276" w:lineRule="auto"/>
        <w:jc w:val="both"/>
        <w:rPr>
          <w:rFonts w:asciiTheme="minorHAnsi" w:hAnsiTheme="minorHAnsi" w:cstheme="minorHAnsi"/>
          <w:color w:val="auto"/>
          <w:szCs w:val="22"/>
        </w:rPr>
      </w:pPr>
      <w:r w:rsidRPr="00BB6BCE">
        <w:rPr>
          <w:rFonts w:asciiTheme="minorHAnsi" w:hAnsiTheme="minorHAnsi" w:cstheme="minorHAnsi"/>
          <w:color w:val="auto"/>
          <w:szCs w:val="22"/>
        </w:rPr>
        <w:t>To reach specific interests and aspirations of all stakeholders, the target audiences can be divided into internal (within Cambodia) and external audiences (international)</w:t>
      </w:r>
      <w:r w:rsidR="0015000C" w:rsidRPr="00BB6BCE">
        <w:rPr>
          <w:rFonts w:asciiTheme="minorHAnsi" w:hAnsiTheme="minorHAnsi" w:cstheme="minorHAnsi"/>
          <w:color w:val="auto"/>
          <w:szCs w:val="22"/>
        </w:rPr>
        <w:t>.  These are grouped</w:t>
      </w:r>
      <w:r w:rsidRPr="00BB6BCE">
        <w:rPr>
          <w:rFonts w:asciiTheme="minorHAnsi" w:hAnsiTheme="minorHAnsi" w:cstheme="minorHAnsi"/>
          <w:color w:val="auto"/>
          <w:szCs w:val="22"/>
        </w:rPr>
        <w:t xml:space="preserve"> as </w:t>
      </w:r>
      <w:r w:rsidR="0015000C" w:rsidRPr="00BB6BCE">
        <w:rPr>
          <w:rFonts w:asciiTheme="minorHAnsi" w:hAnsiTheme="minorHAnsi" w:cstheme="minorHAnsi"/>
          <w:color w:val="auto"/>
          <w:szCs w:val="22"/>
        </w:rPr>
        <w:t>shown in Table 1, below</w:t>
      </w:r>
      <w:r w:rsidRPr="00BB6BCE">
        <w:rPr>
          <w:rFonts w:asciiTheme="minorHAnsi" w:hAnsiTheme="minorHAnsi" w:cstheme="minorHAnsi"/>
          <w:color w:val="auto"/>
          <w:szCs w:val="22"/>
        </w:rPr>
        <w:t>:</w:t>
      </w:r>
    </w:p>
    <w:p w14:paraId="2984BD7F" w14:textId="4960E26B" w:rsidR="0015000C" w:rsidRPr="00BB6BCE" w:rsidRDefault="0015000C" w:rsidP="00C01462">
      <w:pPr>
        <w:pStyle w:val="Heading2"/>
        <w:jc w:val="both"/>
        <w:rPr>
          <w:rFonts w:asciiTheme="minorHAnsi" w:hAnsiTheme="minorHAnsi" w:cstheme="minorHAnsi"/>
          <w:i w:val="0"/>
          <w:iCs w:val="0"/>
          <w:sz w:val="22"/>
          <w:szCs w:val="22"/>
        </w:rPr>
      </w:pPr>
      <w:bookmarkStart w:id="0" w:name="_TOC3343"/>
      <w:bookmarkEnd w:id="0"/>
      <w:r w:rsidRPr="00BB6BCE">
        <w:rPr>
          <w:rFonts w:asciiTheme="minorHAnsi" w:hAnsiTheme="minorHAnsi" w:cstheme="minorHAnsi"/>
          <w:i w:val="0"/>
          <w:iCs w:val="0"/>
          <w:sz w:val="22"/>
          <w:szCs w:val="22"/>
        </w:rPr>
        <w:lastRenderedPageBreak/>
        <w:t>Table 1: Categories of audiences to be targeted through the Communications Strategy</w:t>
      </w:r>
    </w:p>
    <w:tbl>
      <w:tblPr>
        <w:tblStyle w:val="TableGrid"/>
        <w:tblW w:w="0" w:type="auto"/>
        <w:jc w:val="center"/>
        <w:tblLook w:val="04A0" w:firstRow="1" w:lastRow="0" w:firstColumn="1" w:lastColumn="0" w:noHBand="0" w:noVBand="1"/>
      </w:tblPr>
      <w:tblGrid>
        <w:gridCol w:w="2022"/>
        <w:gridCol w:w="6096"/>
      </w:tblGrid>
      <w:tr w:rsidR="00A162DE" w:rsidRPr="00BB6BCE" w14:paraId="771B562B" w14:textId="77777777" w:rsidTr="00A162DE">
        <w:trPr>
          <w:jc w:val="center"/>
        </w:trPr>
        <w:tc>
          <w:tcPr>
            <w:tcW w:w="2022" w:type="dxa"/>
            <w:vAlign w:val="center"/>
          </w:tcPr>
          <w:p w14:paraId="702A1419" w14:textId="77777777" w:rsidR="00A162DE" w:rsidRPr="00BB6BCE" w:rsidRDefault="00A162DE" w:rsidP="00C01462">
            <w:pPr>
              <w:pStyle w:val="Heading2"/>
              <w:spacing w:before="0" w:after="0" w:line="276" w:lineRule="auto"/>
              <w:outlineLvl w:val="1"/>
              <w:rPr>
                <w:rFonts w:asciiTheme="minorHAnsi" w:hAnsiTheme="minorHAnsi" w:cstheme="minorHAnsi"/>
                <w:i w:val="0"/>
                <w:iCs w:val="0"/>
                <w:sz w:val="22"/>
                <w:szCs w:val="22"/>
              </w:rPr>
            </w:pPr>
            <w:r w:rsidRPr="00BB6BCE">
              <w:rPr>
                <w:rFonts w:asciiTheme="minorHAnsi" w:hAnsiTheme="minorHAnsi" w:cstheme="minorHAnsi"/>
                <w:i w:val="0"/>
                <w:iCs w:val="0"/>
                <w:sz w:val="22"/>
                <w:szCs w:val="22"/>
              </w:rPr>
              <w:t>In Cambodia</w:t>
            </w:r>
          </w:p>
        </w:tc>
        <w:tc>
          <w:tcPr>
            <w:tcW w:w="6096" w:type="dxa"/>
          </w:tcPr>
          <w:p w14:paraId="4A17263E" w14:textId="77777777" w:rsidR="00A162DE" w:rsidRPr="00BB6BCE" w:rsidRDefault="00A162DE" w:rsidP="00C01462">
            <w:pPr>
              <w:pStyle w:val="CommentText"/>
              <w:numPr>
                <w:ilvl w:val="0"/>
                <w:numId w:val="9"/>
              </w:numPr>
              <w:spacing w:line="276" w:lineRule="auto"/>
              <w:ind w:left="187" w:hanging="187"/>
              <w:jc w:val="both"/>
              <w:rPr>
                <w:rFonts w:asciiTheme="minorHAnsi" w:hAnsiTheme="minorHAnsi" w:cstheme="minorHAnsi"/>
                <w:sz w:val="22"/>
                <w:szCs w:val="22"/>
              </w:rPr>
            </w:pPr>
            <w:r w:rsidRPr="00BB6BCE">
              <w:rPr>
                <w:rFonts w:asciiTheme="minorHAnsi" w:hAnsiTheme="minorHAnsi" w:cstheme="minorHAnsi"/>
                <w:sz w:val="22"/>
                <w:szCs w:val="22"/>
              </w:rPr>
              <w:t>Academia/research institutes</w:t>
            </w:r>
          </w:p>
          <w:p w14:paraId="7522F728" w14:textId="77777777" w:rsidR="00A162DE" w:rsidRPr="00BB6BCE" w:rsidRDefault="00A162DE" w:rsidP="00C01462">
            <w:pPr>
              <w:pStyle w:val="Default"/>
              <w:numPr>
                <w:ilvl w:val="0"/>
                <w:numId w:val="9"/>
              </w:numPr>
              <w:spacing w:line="276" w:lineRule="auto"/>
              <w:ind w:left="187" w:hanging="187"/>
              <w:jc w:val="both"/>
              <w:rPr>
                <w:rFonts w:asciiTheme="minorHAnsi" w:hAnsiTheme="minorHAnsi" w:cstheme="minorHAnsi"/>
                <w:color w:val="auto"/>
                <w:sz w:val="22"/>
                <w:szCs w:val="22"/>
              </w:rPr>
            </w:pPr>
            <w:r w:rsidRPr="00BB6BCE">
              <w:rPr>
                <w:rFonts w:asciiTheme="minorHAnsi" w:hAnsiTheme="minorHAnsi" w:cstheme="minorHAnsi"/>
                <w:color w:val="auto"/>
                <w:sz w:val="22"/>
                <w:szCs w:val="22"/>
              </w:rPr>
              <w:t>Donors/UN Agencies</w:t>
            </w:r>
          </w:p>
          <w:p w14:paraId="5970A32E" w14:textId="1633843A" w:rsidR="00A162DE" w:rsidRPr="00BB6BCE" w:rsidRDefault="00A162DE" w:rsidP="00C01462">
            <w:pPr>
              <w:pStyle w:val="ListParagraph"/>
              <w:numPr>
                <w:ilvl w:val="0"/>
                <w:numId w:val="9"/>
              </w:numPr>
              <w:spacing w:line="276" w:lineRule="auto"/>
              <w:ind w:left="187" w:hanging="187"/>
              <w:jc w:val="both"/>
              <w:rPr>
                <w:rFonts w:cstheme="minorHAnsi"/>
                <w:b/>
              </w:rPr>
            </w:pPr>
            <w:r w:rsidRPr="00BB6BCE">
              <w:rPr>
                <w:rFonts w:cstheme="minorHAnsi"/>
                <w:b/>
              </w:rPr>
              <w:t xml:space="preserve">Government agencies </w:t>
            </w:r>
            <w:r w:rsidRPr="00CC0680">
              <w:rPr>
                <w:rFonts w:cstheme="minorHAnsi"/>
              </w:rPr>
              <w:t>(</w:t>
            </w:r>
            <w:r w:rsidRPr="00BB6BCE">
              <w:rPr>
                <w:rFonts w:cstheme="minorHAnsi"/>
                <w:bCs/>
              </w:rPr>
              <w:t>d</w:t>
            </w:r>
            <w:r w:rsidRPr="00BB6BCE">
              <w:rPr>
                <w:rFonts w:cstheme="minorHAnsi"/>
              </w:rPr>
              <w:t>ecision makers including Legislatures, Politicians, and Government bodies including central and local government.)</w:t>
            </w:r>
          </w:p>
          <w:p w14:paraId="5130FA0C" w14:textId="1399EE08" w:rsidR="00A162DE" w:rsidRPr="00BB6BCE" w:rsidRDefault="00A162DE" w:rsidP="00C01462">
            <w:pPr>
              <w:pStyle w:val="ListParagraph"/>
              <w:numPr>
                <w:ilvl w:val="0"/>
                <w:numId w:val="9"/>
              </w:numPr>
              <w:spacing w:line="276" w:lineRule="auto"/>
              <w:ind w:left="187" w:hanging="187"/>
              <w:jc w:val="both"/>
              <w:rPr>
                <w:rFonts w:cstheme="minorHAnsi"/>
                <w:b/>
              </w:rPr>
            </w:pPr>
            <w:r>
              <w:rPr>
                <w:rFonts w:cstheme="minorHAnsi"/>
                <w:b/>
              </w:rPr>
              <w:t>Development partners</w:t>
            </w:r>
          </w:p>
          <w:p w14:paraId="5EF56C22" w14:textId="58F23855" w:rsidR="00A162DE" w:rsidRPr="00BB6BCE" w:rsidRDefault="00A162DE" w:rsidP="00C01462">
            <w:pPr>
              <w:pStyle w:val="ListParagraph"/>
              <w:numPr>
                <w:ilvl w:val="0"/>
                <w:numId w:val="9"/>
              </w:numPr>
              <w:spacing w:line="276" w:lineRule="auto"/>
              <w:ind w:left="187" w:hanging="187"/>
              <w:jc w:val="both"/>
              <w:rPr>
                <w:rFonts w:cstheme="minorHAnsi"/>
                <w:b/>
              </w:rPr>
            </w:pPr>
            <w:r>
              <w:rPr>
                <w:rFonts w:cstheme="minorHAnsi"/>
                <w:b/>
              </w:rPr>
              <w:t>Private Sector</w:t>
            </w:r>
          </w:p>
          <w:p w14:paraId="08424306" w14:textId="4319ABC2" w:rsidR="00A162DE" w:rsidRPr="00BB6BCE" w:rsidRDefault="00A162DE" w:rsidP="00C01462">
            <w:pPr>
              <w:pStyle w:val="ListParagraph"/>
              <w:numPr>
                <w:ilvl w:val="0"/>
                <w:numId w:val="9"/>
              </w:numPr>
              <w:spacing w:line="276" w:lineRule="auto"/>
              <w:ind w:left="187" w:hanging="187"/>
              <w:jc w:val="both"/>
              <w:rPr>
                <w:rFonts w:cstheme="minorHAnsi"/>
                <w:b/>
              </w:rPr>
            </w:pPr>
            <w:r>
              <w:rPr>
                <w:rFonts w:cstheme="minorHAnsi"/>
                <w:b/>
              </w:rPr>
              <w:t>International NGOs</w:t>
            </w:r>
          </w:p>
          <w:p w14:paraId="7111FB84" w14:textId="1D709BBE" w:rsidR="00A162DE" w:rsidRPr="00BB6BCE" w:rsidRDefault="00A162DE" w:rsidP="00C01462">
            <w:pPr>
              <w:pStyle w:val="ListParagraph"/>
              <w:numPr>
                <w:ilvl w:val="0"/>
                <w:numId w:val="9"/>
              </w:numPr>
              <w:spacing w:line="276" w:lineRule="auto"/>
              <w:ind w:left="187" w:hanging="187"/>
              <w:jc w:val="both"/>
              <w:rPr>
                <w:rFonts w:cstheme="minorHAnsi"/>
                <w:b/>
              </w:rPr>
            </w:pPr>
            <w:r>
              <w:rPr>
                <w:rFonts w:cstheme="minorHAnsi"/>
                <w:b/>
              </w:rPr>
              <w:t>National NGOs</w:t>
            </w:r>
          </w:p>
          <w:p w14:paraId="59EAFBF3" w14:textId="0A6E066F" w:rsidR="00A162DE" w:rsidRPr="00BB6BCE" w:rsidRDefault="00A162DE" w:rsidP="00C01462">
            <w:pPr>
              <w:pStyle w:val="ListParagraph"/>
              <w:numPr>
                <w:ilvl w:val="0"/>
                <w:numId w:val="9"/>
              </w:numPr>
              <w:spacing w:line="276" w:lineRule="auto"/>
              <w:ind w:left="187" w:hanging="187"/>
              <w:jc w:val="both"/>
              <w:rPr>
                <w:rFonts w:cstheme="minorHAnsi"/>
                <w:b/>
              </w:rPr>
            </w:pPr>
            <w:r>
              <w:rPr>
                <w:rFonts w:cstheme="minorHAnsi"/>
                <w:b/>
              </w:rPr>
              <w:t>Civil Society</w:t>
            </w:r>
          </w:p>
          <w:p w14:paraId="26D08301" w14:textId="77777777" w:rsidR="00A162DE" w:rsidRPr="00BB6BCE" w:rsidRDefault="00A162DE" w:rsidP="00C01462">
            <w:pPr>
              <w:pStyle w:val="ListParagraph"/>
              <w:numPr>
                <w:ilvl w:val="0"/>
                <w:numId w:val="9"/>
              </w:numPr>
              <w:spacing w:line="276" w:lineRule="auto"/>
              <w:ind w:left="187" w:hanging="187"/>
              <w:jc w:val="both"/>
              <w:rPr>
                <w:rFonts w:cstheme="minorHAnsi"/>
                <w:b/>
              </w:rPr>
            </w:pPr>
            <w:r w:rsidRPr="00BB6BCE">
              <w:rPr>
                <w:rFonts w:cstheme="minorHAnsi"/>
                <w:b/>
              </w:rPr>
              <w:t xml:space="preserve">Indigenous Peoples </w:t>
            </w:r>
          </w:p>
          <w:p w14:paraId="283E7C28" w14:textId="77777777" w:rsidR="00A162DE" w:rsidRPr="00BB6BCE" w:rsidRDefault="00A162DE" w:rsidP="00C01462">
            <w:pPr>
              <w:pStyle w:val="ListParagraph"/>
              <w:numPr>
                <w:ilvl w:val="0"/>
                <w:numId w:val="9"/>
              </w:numPr>
              <w:autoSpaceDE w:val="0"/>
              <w:autoSpaceDN w:val="0"/>
              <w:adjustRightInd w:val="0"/>
              <w:spacing w:line="276" w:lineRule="auto"/>
              <w:ind w:left="187" w:hanging="187"/>
              <w:jc w:val="both"/>
              <w:rPr>
                <w:rFonts w:cstheme="minorHAnsi"/>
              </w:rPr>
            </w:pPr>
            <w:r w:rsidRPr="00BB6BCE">
              <w:rPr>
                <w:rFonts w:cstheme="minorHAnsi"/>
              </w:rPr>
              <w:t>Journalists/Media agencies</w:t>
            </w:r>
          </w:p>
          <w:p w14:paraId="002DC641" w14:textId="77777777" w:rsidR="00A162DE" w:rsidRPr="00BB6BCE" w:rsidRDefault="00A162DE" w:rsidP="00C01462">
            <w:pPr>
              <w:pStyle w:val="ListParagraph"/>
              <w:numPr>
                <w:ilvl w:val="0"/>
                <w:numId w:val="9"/>
              </w:numPr>
              <w:autoSpaceDE w:val="0"/>
              <w:autoSpaceDN w:val="0"/>
              <w:adjustRightInd w:val="0"/>
              <w:spacing w:line="276" w:lineRule="auto"/>
              <w:ind w:left="187" w:hanging="187"/>
              <w:jc w:val="both"/>
              <w:rPr>
                <w:rFonts w:cstheme="minorHAnsi"/>
                <w:i/>
                <w:iCs/>
              </w:rPr>
            </w:pPr>
            <w:r w:rsidRPr="00BB6BCE">
              <w:rPr>
                <w:rFonts w:cstheme="minorHAnsi"/>
              </w:rPr>
              <w:t>General public</w:t>
            </w:r>
          </w:p>
        </w:tc>
      </w:tr>
      <w:tr w:rsidR="00A162DE" w:rsidRPr="00BB6BCE" w14:paraId="6DB6FF2A" w14:textId="77777777" w:rsidTr="00A162DE">
        <w:trPr>
          <w:jc w:val="center"/>
        </w:trPr>
        <w:tc>
          <w:tcPr>
            <w:tcW w:w="2022" w:type="dxa"/>
            <w:vAlign w:val="center"/>
          </w:tcPr>
          <w:p w14:paraId="6EC5B66B" w14:textId="77777777" w:rsidR="00A162DE" w:rsidRPr="00BB6BCE" w:rsidRDefault="00A162DE" w:rsidP="00C01462">
            <w:pPr>
              <w:pStyle w:val="Heading2"/>
              <w:spacing w:before="0" w:after="0" w:line="276" w:lineRule="auto"/>
              <w:outlineLvl w:val="1"/>
              <w:rPr>
                <w:rFonts w:asciiTheme="minorHAnsi" w:hAnsiTheme="minorHAnsi" w:cstheme="minorHAnsi"/>
                <w:i w:val="0"/>
                <w:iCs w:val="0"/>
                <w:sz w:val="22"/>
                <w:szCs w:val="22"/>
              </w:rPr>
            </w:pPr>
            <w:r w:rsidRPr="00BB6BCE">
              <w:rPr>
                <w:rFonts w:asciiTheme="minorHAnsi" w:hAnsiTheme="minorHAnsi" w:cstheme="minorHAnsi"/>
                <w:i w:val="0"/>
                <w:iCs w:val="0"/>
                <w:sz w:val="22"/>
                <w:szCs w:val="22"/>
              </w:rPr>
              <w:t>Outside Cambodia</w:t>
            </w:r>
          </w:p>
        </w:tc>
        <w:tc>
          <w:tcPr>
            <w:tcW w:w="6096" w:type="dxa"/>
          </w:tcPr>
          <w:p w14:paraId="776FA89A" w14:textId="77777777" w:rsidR="00A162DE" w:rsidRPr="00BB6BCE" w:rsidRDefault="00A162DE" w:rsidP="00C01462">
            <w:pPr>
              <w:pStyle w:val="Default"/>
              <w:numPr>
                <w:ilvl w:val="0"/>
                <w:numId w:val="9"/>
              </w:numPr>
              <w:spacing w:line="276" w:lineRule="auto"/>
              <w:ind w:left="187" w:hanging="187"/>
              <w:jc w:val="both"/>
              <w:rPr>
                <w:rFonts w:asciiTheme="minorHAnsi" w:hAnsiTheme="minorHAnsi" w:cstheme="minorHAnsi"/>
                <w:color w:val="auto"/>
                <w:sz w:val="22"/>
                <w:szCs w:val="22"/>
              </w:rPr>
            </w:pPr>
            <w:r w:rsidRPr="00BB6BCE">
              <w:rPr>
                <w:rFonts w:asciiTheme="minorHAnsi" w:hAnsiTheme="minorHAnsi" w:cstheme="minorHAnsi"/>
                <w:color w:val="auto"/>
                <w:sz w:val="22"/>
                <w:szCs w:val="22"/>
              </w:rPr>
              <w:t>Donors/UN Agencies</w:t>
            </w:r>
          </w:p>
          <w:p w14:paraId="11A41D46" w14:textId="77777777" w:rsidR="00A162DE" w:rsidRPr="00BB6BCE" w:rsidRDefault="00A162DE" w:rsidP="00C01462">
            <w:pPr>
              <w:pStyle w:val="Heading2"/>
              <w:numPr>
                <w:ilvl w:val="0"/>
                <w:numId w:val="9"/>
              </w:numPr>
              <w:spacing w:before="0" w:after="0" w:line="276" w:lineRule="auto"/>
              <w:ind w:left="186" w:hanging="180"/>
              <w:jc w:val="both"/>
              <w:outlineLvl w:val="1"/>
              <w:rPr>
                <w:rFonts w:asciiTheme="minorHAnsi" w:hAnsiTheme="minorHAnsi" w:cstheme="minorHAnsi"/>
                <w:i w:val="0"/>
                <w:iCs w:val="0"/>
                <w:sz w:val="22"/>
                <w:szCs w:val="22"/>
              </w:rPr>
            </w:pPr>
            <w:r w:rsidRPr="00BB6BCE">
              <w:rPr>
                <w:rFonts w:asciiTheme="minorHAnsi" w:hAnsiTheme="minorHAnsi" w:cstheme="minorHAnsi"/>
                <w:i w:val="0"/>
                <w:iCs w:val="0"/>
                <w:sz w:val="22"/>
                <w:szCs w:val="22"/>
              </w:rPr>
              <w:t>International NGOs</w:t>
            </w:r>
          </w:p>
          <w:p w14:paraId="6003CDAF" w14:textId="77777777" w:rsidR="00A162DE" w:rsidRPr="00BB6BCE" w:rsidRDefault="00A162DE" w:rsidP="00C01462">
            <w:pPr>
              <w:pStyle w:val="ListParagraph"/>
              <w:numPr>
                <w:ilvl w:val="0"/>
                <w:numId w:val="9"/>
              </w:numPr>
              <w:spacing w:line="276" w:lineRule="auto"/>
              <w:ind w:left="186" w:hanging="180"/>
            </w:pPr>
            <w:r w:rsidRPr="00BB6BCE">
              <w:t>International academia</w:t>
            </w:r>
          </w:p>
          <w:p w14:paraId="0CF6A8D1" w14:textId="77777777" w:rsidR="00A162DE" w:rsidRPr="00BB6BCE" w:rsidRDefault="00A162DE" w:rsidP="00C01462">
            <w:pPr>
              <w:pStyle w:val="ListParagraph"/>
              <w:numPr>
                <w:ilvl w:val="0"/>
                <w:numId w:val="9"/>
              </w:numPr>
              <w:spacing w:line="276" w:lineRule="auto"/>
              <w:ind w:left="186" w:hanging="180"/>
            </w:pPr>
            <w:r w:rsidRPr="00BB6BCE">
              <w:t>Journalists/media</w:t>
            </w:r>
          </w:p>
        </w:tc>
      </w:tr>
    </w:tbl>
    <w:p w14:paraId="2067D2AA" w14:textId="77777777" w:rsidR="0015000C" w:rsidRPr="00BB6BCE" w:rsidRDefault="0015000C" w:rsidP="00C01462">
      <w:pPr>
        <w:pStyle w:val="Heading2"/>
        <w:jc w:val="both"/>
        <w:rPr>
          <w:rFonts w:asciiTheme="minorHAnsi" w:hAnsiTheme="minorHAnsi" w:cstheme="minorHAnsi"/>
          <w:i w:val="0"/>
          <w:iCs w:val="0"/>
          <w:sz w:val="22"/>
          <w:szCs w:val="22"/>
        </w:rPr>
      </w:pPr>
    </w:p>
    <w:p w14:paraId="4A098685" w14:textId="7972BF18" w:rsidR="009927C4" w:rsidRPr="00BB6BCE" w:rsidRDefault="002E096B" w:rsidP="00C01462">
      <w:pPr>
        <w:spacing w:after="0"/>
        <w:jc w:val="both"/>
        <w:rPr>
          <w:rFonts w:cstheme="minorHAnsi"/>
        </w:rPr>
      </w:pPr>
      <w:r>
        <w:rPr>
          <w:rFonts w:cstheme="minorHAnsi"/>
        </w:rPr>
        <w:t>T</w:t>
      </w:r>
      <w:r w:rsidR="0015000C" w:rsidRPr="00BB6BCE">
        <w:rPr>
          <w:rFonts w:cstheme="minorHAnsi"/>
        </w:rPr>
        <w:t xml:space="preserve">o assist in understanding the distinction among these audiences and the types of communications required </w:t>
      </w:r>
      <w:r>
        <w:rPr>
          <w:rFonts w:cstheme="minorHAnsi"/>
        </w:rPr>
        <w:t xml:space="preserve">for </w:t>
      </w:r>
      <w:r w:rsidR="0015000C" w:rsidRPr="00BB6BCE">
        <w:rPr>
          <w:rFonts w:cstheme="minorHAnsi"/>
        </w:rPr>
        <w:t>different groups, it is useful to describe the o</w:t>
      </w:r>
      <w:r w:rsidR="0095108A" w:rsidRPr="00BB6BCE">
        <w:rPr>
          <w:rFonts w:cstheme="minorHAnsi"/>
        </w:rPr>
        <w:t xml:space="preserve">perational </w:t>
      </w:r>
      <w:r w:rsidR="0015000C" w:rsidRPr="00BB6BCE">
        <w:rPr>
          <w:rFonts w:cstheme="minorHAnsi"/>
        </w:rPr>
        <w:t xml:space="preserve">structure </w:t>
      </w:r>
      <w:r w:rsidR="0095108A" w:rsidRPr="00BB6BCE">
        <w:rPr>
          <w:rFonts w:cstheme="minorHAnsi"/>
        </w:rPr>
        <w:t xml:space="preserve">of the </w:t>
      </w:r>
      <w:r w:rsidR="0015000C" w:rsidRPr="00BB6BCE">
        <w:rPr>
          <w:rFonts w:cstheme="minorHAnsi"/>
        </w:rPr>
        <w:t>Cambodia</w:t>
      </w:r>
      <w:r w:rsidR="00A162DE">
        <w:rPr>
          <w:rFonts w:cstheme="minorHAnsi"/>
        </w:rPr>
        <w:t xml:space="preserve"> REDD+</w:t>
      </w:r>
      <w:r w:rsidR="0015000C" w:rsidRPr="00BB6BCE">
        <w:rPr>
          <w:rFonts w:cstheme="minorHAnsi"/>
        </w:rPr>
        <w:t xml:space="preserve"> </w:t>
      </w:r>
      <w:r w:rsidR="0095108A" w:rsidRPr="00BB6BCE">
        <w:rPr>
          <w:rFonts w:cstheme="minorHAnsi"/>
        </w:rPr>
        <w:t>Programme:</w:t>
      </w:r>
    </w:p>
    <w:p w14:paraId="6A7A7015" w14:textId="77777777" w:rsidR="00BB13CE" w:rsidRPr="00BB6BCE" w:rsidRDefault="00BB13CE" w:rsidP="00C01462">
      <w:pPr>
        <w:spacing w:after="0"/>
        <w:jc w:val="both"/>
        <w:rPr>
          <w:rFonts w:cstheme="minorHAnsi"/>
          <w:b/>
        </w:rPr>
      </w:pPr>
    </w:p>
    <w:p w14:paraId="64C75922" w14:textId="16983EBE" w:rsidR="0015000C" w:rsidRDefault="0015000C" w:rsidP="00C01462">
      <w:pPr>
        <w:spacing w:after="0"/>
        <w:jc w:val="center"/>
        <w:rPr>
          <w:rFonts w:cstheme="minorHAnsi"/>
          <w:b/>
        </w:rPr>
      </w:pPr>
      <w:r w:rsidRPr="00BB6BCE">
        <w:rPr>
          <w:rFonts w:cstheme="minorHAnsi"/>
          <w:b/>
        </w:rPr>
        <w:t>Figure 1: Management of REDD+ readiness in Cambodia</w:t>
      </w:r>
    </w:p>
    <w:p w14:paraId="4E5B520A" w14:textId="289F8BB4" w:rsidR="00EC1C18" w:rsidRPr="00BB6BCE" w:rsidRDefault="000603EF" w:rsidP="00C01462">
      <w:pPr>
        <w:spacing w:after="0"/>
        <w:jc w:val="center"/>
        <w:rPr>
          <w:rFonts w:cstheme="minorHAnsi"/>
          <w:b/>
        </w:rPr>
      </w:pPr>
      <w:r w:rsidRPr="000603EF">
        <w:rPr>
          <w:rFonts w:cstheme="minorHAnsi"/>
          <w:b/>
        </w:rPr>
        <mc:AlternateContent>
          <mc:Choice Requires="wpg">
            <w:drawing>
              <wp:anchor distT="0" distB="0" distL="114300" distR="114300" simplePos="0" relativeHeight="251659264" behindDoc="0" locked="0" layoutInCell="1" allowOverlap="1" wp14:anchorId="1B5E887E" wp14:editId="7B427BF8">
                <wp:simplePos x="0" y="0"/>
                <wp:positionH relativeFrom="column">
                  <wp:posOffset>-191386</wp:posOffset>
                </wp:positionH>
                <wp:positionV relativeFrom="paragraph">
                  <wp:posOffset>165189</wp:posOffset>
                </wp:positionV>
                <wp:extent cx="6092456" cy="3636334"/>
                <wp:effectExtent l="0" t="19050" r="0" b="21590"/>
                <wp:wrapNone/>
                <wp:docPr id="1" name="Group 3"/>
                <wp:cNvGraphicFramePr/>
                <a:graphic xmlns:a="http://schemas.openxmlformats.org/drawingml/2006/main">
                  <a:graphicData uri="http://schemas.microsoft.com/office/word/2010/wordprocessingGroup">
                    <wpg:wgp>
                      <wpg:cNvGrpSpPr/>
                      <wpg:grpSpPr>
                        <a:xfrm>
                          <a:off x="0" y="0"/>
                          <a:ext cx="6092456" cy="3636334"/>
                          <a:chOff x="0" y="0"/>
                          <a:chExt cx="7974969" cy="4973057"/>
                        </a:xfrm>
                      </wpg:grpSpPr>
                      <wps:wsp>
                        <wps:cNvPr id="4" name="TextBox 6"/>
                        <wps:cNvSpPr txBox="1"/>
                        <wps:spPr>
                          <a:xfrm>
                            <a:off x="518201" y="860373"/>
                            <a:ext cx="2658744" cy="398779"/>
                          </a:xfrm>
                          <a:prstGeom prst="rect">
                            <a:avLst/>
                          </a:prstGeom>
                          <a:noFill/>
                          <a:ln w="28575">
                            <a:solidFill>
                              <a:schemeClr val="tx1"/>
                            </a:solidFill>
                          </a:ln>
                        </wps:spPr>
                        <wps:txbx>
                          <w:txbxContent>
                            <w:p w14:paraId="16DFB678" w14:textId="77777777" w:rsidR="000603EF" w:rsidRPr="000603EF" w:rsidRDefault="000603EF" w:rsidP="000603EF">
                              <w:pPr>
                                <w:pStyle w:val="NormalWeb"/>
                                <w:spacing w:before="0" w:beforeAutospacing="0" w:after="0" w:afterAutospacing="0"/>
                                <w:jc w:val="center"/>
                              </w:pPr>
                              <w:r w:rsidRPr="000603EF">
                                <w:rPr>
                                  <w:rFonts w:asciiTheme="minorHAnsi" w:hAnsi="Calibri" w:cstheme="minorBidi"/>
                                  <w:b/>
                                  <w:bCs/>
                                  <w:color w:val="17365D" w:themeColor="text2" w:themeShade="BF"/>
                                  <w:kern w:val="24"/>
                                </w:rPr>
                                <w:t>National REDD+ Taskforce</w:t>
                              </w:r>
                            </w:p>
                          </w:txbxContent>
                        </wps:txbx>
                        <wps:bodyPr wrap="square" rtlCol="0">
                          <a:noAutofit/>
                        </wps:bodyPr>
                      </wps:wsp>
                      <wps:wsp>
                        <wps:cNvPr id="5" name="TextBox 7"/>
                        <wps:cNvSpPr txBox="1"/>
                        <wps:spPr>
                          <a:xfrm>
                            <a:off x="5242587" y="862559"/>
                            <a:ext cx="2061209" cy="398779"/>
                          </a:xfrm>
                          <a:prstGeom prst="rect">
                            <a:avLst/>
                          </a:prstGeom>
                          <a:noFill/>
                          <a:ln w="28575">
                            <a:solidFill>
                              <a:schemeClr val="tx1"/>
                            </a:solidFill>
                          </a:ln>
                        </wps:spPr>
                        <wps:txbx>
                          <w:txbxContent>
                            <w:p w14:paraId="6B4A27AF" w14:textId="77777777" w:rsidR="000603EF" w:rsidRPr="000603EF" w:rsidRDefault="000603EF" w:rsidP="000603EF">
                              <w:pPr>
                                <w:pStyle w:val="NormalWeb"/>
                                <w:spacing w:before="0" w:beforeAutospacing="0" w:after="0" w:afterAutospacing="0"/>
                                <w:jc w:val="center"/>
                              </w:pPr>
                              <w:r w:rsidRPr="000603EF">
                                <w:rPr>
                                  <w:rFonts w:asciiTheme="minorHAnsi" w:hAnsi="Calibri" w:cstheme="minorBidi"/>
                                  <w:b/>
                                  <w:bCs/>
                                  <w:color w:val="17365D" w:themeColor="text2" w:themeShade="BF"/>
                                  <w:kern w:val="24"/>
                                </w:rPr>
                                <w:t>Consultation Group</w:t>
                              </w:r>
                            </w:p>
                          </w:txbxContent>
                        </wps:txbx>
                        <wps:bodyPr wrap="square" rtlCol="0">
                          <a:noAutofit/>
                        </wps:bodyPr>
                      </wps:wsp>
                      <wps:wsp>
                        <wps:cNvPr id="6" name="TextBox 8"/>
                        <wps:cNvSpPr txBox="1"/>
                        <wps:spPr>
                          <a:xfrm>
                            <a:off x="3122447" y="1850899"/>
                            <a:ext cx="2181859" cy="398779"/>
                          </a:xfrm>
                          <a:prstGeom prst="rect">
                            <a:avLst/>
                          </a:prstGeom>
                          <a:noFill/>
                          <a:ln w="28575">
                            <a:solidFill>
                              <a:schemeClr val="tx1"/>
                            </a:solidFill>
                          </a:ln>
                        </wps:spPr>
                        <wps:txbx>
                          <w:txbxContent>
                            <w:p w14:paraId="5E1AEC87" w14:textId="77777777" w:rsidR="000603EF" w:rsidRPr="000603EF" w:rsidRDefault="000603EF" w:rsidP="000603EF">
                              <w:pPr>
                                <w:pStyle w:val="NormalWeb"/>
                                <w:spacing w:before="0" w:beforeAutospacing="0" w:after="0" w:afterAutospacing="0"/>
                                <w:jc w:val="center"/>
                              </w:pPr>
                              <w:r w:rsidRPr="000603EF">
                                <w:rPr>
                                  <w:rFonts w:asciiTheme="minorHAnsi" w:hAnsi="Calibri" w:cstheme="minorBidi"/>
                                  <w:b/>
                                  <w:bCs/>
                                  <w:color w:val="17365D" w:themeColor="text2" w:themeShade="BF"/>
                                  <w:kern w:val="24"/>
                                </w:rPr>
                                <w:t>Taskforce Secretariat</w:t>
                              </w:r>
                            </w:p>
                          </w:txbxContent>
                        </wps:txbx>
                        <wps:bodyPr wrap="square" rtlCol="0">
                          <a:noAutofit/>
                        </wps:bodyPr>
                      </wps:wsp>
                      <wps:wsp>
                        <wps:cNvPr id="7" name="TextBox 9"/>
                        <wps:cNvSpPr txBox="1"/>
                        <wps:spPr>
                          <a:xfrm>
                            <a:off x="5557255" y="3298590"/>
                            <a:ext cx="1437639" cy="398779"/>
                          </a:xfrm>
                          <a:prstGeom prst="rect">
                            <a:avLst/>
                          </a:prstGeom>
                          <a:noFill/>
                          <a:ln w="28575">
                            <a:solidFill>
                              <a:schemeClr val="tx1"/>
                            </a:solidFill>
                          </a:ln>
                        </wps:spPr>
                        <wps:txbx>
                          <w:txbxContent>
                            <w:p w14:paraId="36EEDB3F" w14:textId="77777777" w:rsidR="000603EF" w:rsidRPr="000603EF" w:rsidRDefault="000603EF" w:rsidP="000603EF">
                              <w:pPr>
                                <w:pStyle w:val="NormalWeb"/>
                                <w:spacing w:before="0" w:beforeAutospacing="0" w:after="0" w:afterAutospacing="0"/>
                                <w:jc w:val="center"/>
                              </w:pPr>
                              <w:r w:rsidRPr="000603EF">
                                <w:rPr>
                                  <w:rFonts w:asciiTheme="minorHAnsi" w:hAnsi="Calibri" w:cstheme="minorBidi"/>
                                  <w:b/>
                                  <w:bCs/>
                                  <w:color w:val="17365D" w:themeColor="text2" w:themeShade="BF"/>
                                  <w:kern w:val="24"/>
                                </w:rPr>
                                <w:t>Stakeholders</w:t>
                              </w:r>
                            </w:p>
                          </w:txbxContent>
                        </wps:txbx>
                        <wps:bodyPr wrap="square" rtlCol="0">
                          <a:noAutofit/>
                        </wps:bodyPr>
                      </wps:wsp>
                      <wps:wsp>
                        <wps:cNvPr id="8" name="TextBox 10"/>
                        <wps:cNvSpPr txBox="1"/>
                        <wps:spPr>
                          <a:xfrm>
                            <a:off x="355483" y="2929024"/>
                            <a:ext cx="4457064" cy="1011615"/>
                          </a:xfrm>
                          <a:prstGeom prst="rect">
                            <a:avLst/>
                          </a:prstGeom>
                          <a:noFill/>
                          <a:ln w="28575">
                            <a:solidFill>
                              <a:schemeClr val="tx1"/>
                            </a:solidFill>
                          </a:ln>
                        </wps:spPr>
                        <wps:txbx>
                          <w:txbxContent>
                            <w:p w14:paraId="20C6D71D" w14:textId="77777777" w:rsidR="000603EF" w:rsidRPr="000603EF" w:rsidRDefault="000603EF" w:rsidP="000603EF">
                              <w:pPr>
                                <w:pStyle w:val="NormalWeb"/>
                                <w:spacing w:before="0" w:beforeAutospacing="0" w:after="0" w:afterAutospacing="0"/>
                                <w:jc w:val="center"/>
                              </w:pPr>
                              <w:r w:rsidRPr="000603EF">
                                <w:rPr>
                                  <w:rFonts w:asciiTheme="minorHAnsi" w:hAnsi="Calibri" w:cstheme="minorBidi"/>
                                  <w:b/>
                                  <w:bCs/>
                                  <w:color w:val="17365D" w:themeColor="text2" w:themeShade="BF"/>
                                  <w:kern w:val="24"/>
                                </w:rPr>
                                <w:t>4 Multi-stakeholder Technical Teams</w:t>
                              </w:r>
                            </w:p>
                          </w:txbxContent>
                        </wps:txbx>
                        <wps:bodyPr wrap="square" rtlCol="0">
                          <a:noAutofit/>
                        </wps:bodyPr>
                      </wps:wsp>
                      <wps:wsp>
                        <wps:cNvPr id="9" name="Straight Arrow Connector 9"/>
                        <wps:cNvCnPr/>
                        <wps:spPr>
                          <a:xfrm flipV="1">
                            <a:off x="725614" y="1257231"/>
                            <a:ext cx="0" cy="1672274"/>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flipH="1" flipV="1">
                            <a:off x="3170852" y="1045104"/>
                            <a:ext cx="2071751" cy="2186"/>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H="1">
                            <a:off x="4861602" y="3483503"/>
                            <a:ext cx="695670" cy="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6385603" y="1231957"/>
                            <a:ext cx="0" cy="206688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H="1" flipV="1">
                            <a:off x="2773279" y="1231957"/>
                            <a:ext cx="625061" cy="619080"/>
                          </a:xfrm>
                          <a:prstGeom prst="straightConnector1">
                            <a:avLst/>
                          </a:prstGeom>
                          <a:ln w="28575">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V="1">
                            <a:off x="4861602" y="1229769"/>
                            <a:ext cx="381001" cy="621268"/>
                          </a:xfrm>
                          <a:prstGeom prst="straightConnector1">
                            <a:avLst/>
                          </a:prstGeom>
                          <a:ln w="28575">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a:off x="2499404" y="2232431"/>
                            <a:ext cx="671448" cy="697074"/>
                          </a:xfrm>
                          <a:prstGeom prst="straightConnector1">
                            <a:avLst/>
                          </a:prstGeom>
                          <a:ln w="28575">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873349" y="1257230"/>
                            <a:ext cx="0" cy="1655168"/>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g:grpSp>
                        <wpg:cNvPr id="17" name="Group 17"/>
                        <wpg:cNvGrpSpPr/>
                        <wpg:grpSpPr>
                          <a:xfrm>
                            <a:off x="529089" y="4040742"/>
                            <a:ext cx="1437502" cy="307777"/>
                            <a:chOff x="529089" y="4040742"/>
                            <a:chExt cx="1437502" cy="307777"/>
                          </a:xfrm>
                        </wpg:grpSpPr>
                        <wps:wsp>
                          <wps:cNvPr id="18" name="TextBox 25"/>
                          <wps:cNvSpPr txBox="1"/>
                          <wps:spPr>
                            <a:xfrm>
                              <a:off x="1123725" y="4040742"/>
                              <a:ext cx="842866" cy="307777"/>
                            </a:xfrm>
                            <a:prstGeom prst="rect">
                              <a:avLst/>
                            </a:prstGeom>
                            <a:noFill/>
                          </wps:spPr>
                          <wps:txbx>
                            <w:txbxContent>
                              <w:p w14:paraId="6C4A73F4" w14:textId="77777777" w:rsidR="000603EF" w:rsidRPr="000603EF" w:rsidRDefault="000603EF" w:rsidP="000603EF">
                                <w:pPr>
                                  <w:pStyle w:val="NormalWeb"/>
                                  <w:spacing w:before="0" w:beforeAutospacing="0" w:after="0" w:afterAutospacing="0"/>
                                  <w:rPr>
                                    <w:sz w:val="20"/>
                                    <w:szCs w:val="20"/>
                                  </w:rPr>
                                </w:pPr>
                                <w:r w:rsidRPr="000603EF">
                                  <w:rPr>
                                    <w:rFonts w:asciiTheme="minorHAnsi" w:hAnsi="Calibri" w:cstheme="minorBidi"/>
                                    <w:color w:val="000000" w:themeColor="text1"/>
                                    <w:kern w:val="24"/>
                                    <w:sz w:val="20"/>
                                    <w:szCs w:val="20"/>
                                  </w:rPr>
                                  <w:t>Directs</w:t>
                                </w:r>
                              </w:p>
                            </w:txbxContent>
                          </wps:txbx>
                          <wps:bodyPr wrap="square" rtlCol="0">
                            <a:noAutofit/>
                          </wps:bodyPr>
                        </wps:wsp>
                        <wps:wsp>
                          <wps:cNvPr id="19" name="Straight Arrow Connector 19"/>
                          <wps:cNvCnPr/>
                          <wps:spPr>
                            <a:xfrm>
                              <a:off x="529089" y="4194630"/>
                              <a:ext cx="518436" cy="0"/>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20" name="Group 20"/>
                        <wpg:cNvGrpSpPr/>
                        <wpg:grpSpPr>
                          <a:xfrm>
                            <a:off x="529089" y="4353011"/>
                            <a:ext cx="1511298" cy="307777"/>
                            <a:chOff x="529089" y="4353011"/>
                            <a:chExt cx="1511298" cy="307777"/>
                          </a:xfrm>
                        </wpg:grpSpPr>
                        <wps:wsp>
                          <wps:cNvPr id="21" name="TextBox 28"/>
                          <wps:cNvSpPr txBox="1"/>
                          <wps:spPr>
                            <a:xfrm>
                              <a:off x="1130652" y="4353011"/>
                              <a:ext cx="909735" cy="307777"/>
                            </a:xfrm>
                            <a:prstGeom prst="rect">
                              <a:avLst/>
                            </a:prstGeom>
                            <a:noFill/>
                          </wps:spPr>
                          <wps:txbx>
                            <w:txbxContent>
                              <w:p w14:paraId="214BB241" w14:textId="77777777" w:rsidR="000603EF" w:rsidRPr="000603EF" w:rsidRDefault="000603EF" w:rsidP="000603EF">
                                <w:pPr>
                                  <w:pStyle w:val="NormalWeb"/>
                                  <w:spacing w:before="0" w:beforeAutospacing="0" w:after="0" w:afterAutospacing="0"/>
                                  <w:rPr>
                                    <w:sz w:val="20"/>
                                    <w:szCs w:val="20"/>
                                  </w:rPr>
                                </w:pPr>
                                <w:r w:rsidRPr="000603EF">
                                  <w:rPr>
                                    <w:rFonts w:asciiTheme="minorHAnsi" w:hAnsi="Calibri" w:cstheme="minorBidi"/>
                                    <w:color w:val="000000" w:themeColor="text1"/>
                                    <w:kern w:val="24"/>
                                    <w:sz w:val="20"/>
                                    <w:szCs w:val="20"/>
                                  </w:rPr>
                                  <w:t>Advises</w:t>
                                </w:r>
                              </w:p>
                            </w:txbxContent>
                          </wps:txbx>
                          <wps:bodyPr wrap="square" rtlCol="0">
                            <a:noAutofit/>
                          </wps:bodyPr>
                        </wps:wsp>
                        <wps:wsp>
                          <wps:cNvPr id="22" name="Straight Arrow Connector 22"/>
                          <wps:cNvCnPr/>
                          <wps:spPr>
                            <a:xfrm>
                              <a:off x="529089" y="4506899"/>
                              <a:ext cx="518436" cy="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g:grpSp>
                      <wpg:grpSp>
                        <wpg:cNvPr id="23" name="Group 23"/>
                        <wpg:cNvGrpSpPr/>
                        <wpg:grpSpPr>
                          <a:xfrm>
                            <a:off x="529089" y="4665280"/>
                            <a:ext cx="1592163" cy="307777"/>
                            <a:chOff x="529089" y="4665280"/>
                            <a:chExt cx="1592163" cy="307777"/>
                          </a:xfrm>
                        </wpg:grpSpPr>
                        <wps:wsp>
                          <wps:cNvPr id="24" name="TextBox 31"/>
                          <wps:cNvSpPr txBox="1"/>
                          <wps:spPr>
                            <a:xfrm>
                              <a:off x="1130652" y="4665280"/>
                              <a:ext cx="990600" cy="307777"/>
                            </a:xfrm>
                            <a:prstGeom prst="rect">
                              <a:avLst/>
                            </a:prstGeom>
                            <a:noFill/>
                          </wps:spPr>
                          <wps:txbx>
                            <w:txbxContent>
                              <w:p w14:paraId="2100578A" w14:textId="77777777" w:rsidR="000603EF" w:rsidRPr="000603EF" w:rsidRDefault="000603EF" w:rsidP="000603EF">
                                <w:pPr>
                                  <w:pStyle w:val="NormalWeb"/>
                                  <w:spacing w:before="0" w:beforeAutospacing="0" w:after="0" w:afterAutospacing="0"/>
                                  <w:rPr>
                                    <w:sz w:val="20"/>
                                    <w:szCs w:val="20"/>
                                  </w:rPr>
                                </w:pPr>
                                <w:r w:rsidRPr="000603EF">
                                  <w:rPr>
                                    <w:rFonts w:asciiTheme="minorHAnsi" w:hAnsi="Calibri" w:cstheme="minorBidi"/>
                                    <w:color w:val="000000" w:themeColor="text1"/>
                                    <w:kern w:val="24"/>
                                    <w:sz w:val="20"/>
                                    <w:szCs w:val="20"/>
                                  </w:rPr>
                                  <w:t>Supports</w:t>
                                </w:r>
                              </w:p>
                            </w:txbxContent>
                          </wps:txbx>
                          <wps:bodyPr wrap="square" rtlCol="0">
                            <a:noAutofit/>
                          </wps:bodyPr>
                        </wps:wsp>
                        <wps:wsp>
                          <wps:cNvPr id="25" name="Straight Arrow Connector 25"/>
                          <wps:cNvCnPr/>
                          <wps:spPr>
                            <a:xfrm>
                              <a:off x="529089" y="4819168"/>
                              <a:ext cx="449719" cy="0"/>
                            </a:xfrm>
                            <a:prstGeom prst="straightConnector1">
                              <a:avLst/>
                            </a:prstGeom>
                            <a:ln w="28575">
                              <a:prstDash val="dash"/>
                              <a:tailEnd type="arrow"/>
                            </a:ln>
                          </wps:spPr>
                          <wps:style>
                            <a:lnRef idx="1">
                              <a:schemeClr val="accent1"/>
                            </a:lnRef>
                            <a:fillRef idx="0">
                              <a:schemeClr val="accent1"/>
                            </a:fillRef>
                            <a:effectRef idx="0">
                              <a:schemeClr val="accent1"/>
                            </a:effectRef>
                            <a:fontRef idx="minor">
                              <a:schemeClr val="tx1"/>
                            </a:fontRef>
                          </wps:style>
                          <wps:bodyPr/>
                        </wps:wsp>
                      </wpg:grpSp>
                      <wps:wsp>
                        <wps:cNvPr id="26" name="Straight Arrow Connector 26"/>
                        <wps:cNvCnPr/>
                        <wps:spPr>
                          <a:xfrm flipH="1" flipV="1">
                            <a:off x="3085810" y="1257232"/>
                            <a:ext cx="611604" cy="593805"/>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27" name="Rounded Rectangle 27"/>
                        <wps:cNvSpPr/>
                        <wps:spPr>
                          <a:xfrm>
                            <a:off x="0" y="580342"/>
                            <a:ext cx="7867527" cy="3460400"/>
                          </a:xfrm>
                          <a:prstGeom prst="round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07C9811" w14:textId="77777777" w:rsidR="000603EF" w:rsidRDefault="000603EF" w:rsidP="000603EF">
                              <w:pPr>
                                <w:rPr>
                                  <w:rFonts w:eastAsia="Times New Roman"/>
                                </w:rPr>
                              </w:pPr>
                            </w:p>
                          </w:txbxContent>
                        </wps:txbx>
                        <wps:bodyPr rtlCol="0" anchor="ctr"/>
                      </wps:wsp>
                      <wps:wsp>
                        <wps:cNvPr id="28" name="TextBox 35"/>
                        <wps:cNvSpPr txBox="1"/>
                        <wps:spPr>
                          <a:xfrm>
                            <a:off x="6603369" y="1721905"/>
                            <a:ext cx="1371600" cy="928370"/>
                          </a:xfrm>
                          <a:prstGeom prst="rect">
                            <a:avLst/>
                          </a:prstGeom>
                          <a:noFill/>
                        </wps:spPr>
                        <wps:txbx>
                          <w:txbxContent>
                            <w:p w14:paraId="7A2EC6AA" w14:textId="77777777" w:rsidR="000603EF" w:rsidRPr="000603EF" w:rsidRDefault="000603EF" w:rsidP="000603EF">
                              <w:pPr>
                                <w:pStyle w:val="NormalWeb"/>
                                <w:spacing w:before="0" w:beforeAutospacing="0" w:after="0" w:afterAutospacing="0"/>
                              </w:pPr>
                              <w:r w:rsidRPr="000603EF">
                                <w:rPr>
                                  <w:rFonts w:asciiTheme="minorHAnsi" w:hAnsi="Calibri" w:cstheme="minorBidi"/>
                                  <w:color w:val="000000" w:themeColor="text1"/>
                                  <w:kern w:val="24"/>
                                </w:rPr>
                                <w:t>Cambodia REDD+ Programme</w:t>
                              </w:r>
                            </w:p>
                          </w:txbxContent>
                        </wps:txbx>
                        <wps:bodyPr wrap="square" rtlCol="0">
                          <a:noAutofit/>
                        </wps:bodyPr>
                      </wps:wsp>
                      <wps:wsp>
                        <wps:cNvPr id="29" name="TextBox 38"/>
                        <wps:cNvSpPr txBox="1"/>
                        <wps:spPr>
                          <a:xfrm>
                            <a:off x="2399452" y="0"/>
                            <a:ext cx="2423794" cy="398779"/>
                          </a:xfrm>
                          <a:prstGeom prst="rect">
                            <a:avLst/>
                          </a:prstGeom>
                          <a:noFill/>
                          <a:ln w="28575">
                            <a:solidFill>
                              <a:schemeClr val="tx1"/>
                            </a:solidFill>
                          </a:ln>
                        </wps:spPr>
                        <wps:txbx>
                          <w:txbxContent>
                            <w:p w14:paraId="5DA789F2" w14:textId="77777777" w:rsidR="000603EF" w:rsidRPr="000603EF" w:rsidRDefault="000603EF" w:rsidP="000603EF">
                              <w:pPr>
                                <w:pStyle w:val="NormalWeb"/>
                                <w:spacing w:before="0" w:beforeAutospacing="0" w:after="0" w:afterAutospacing="0"/>
                                <w:jc w:val="center"/>
                              </w:pPr>
                              <w:r w:rsidRPr="000603EF">
                                <w:rPr>
                                  <w:rFonts w:asciiTheme="minorHAnsi" w:hAnsi="Calibri" w:cstheme="minorBidi"/>
                                  <w:b/>
                                  <w:bCs/>
                                  <w:color w:val="17365D" w:themeColor="text2" w:themeShade="BF"/>
                                  <w:kern w:val="24"/>
                                </w:rPr>
                                <w:t>National CC Committee</w:t>
                              </w:r>
                            </w:p>
                          </w:txbxContent>
                        </wps:txbx>
                        <wps:bodyPr wrap="square" rtlCol="0">
                          <a:noAutofit/>
                        </wps:bodyPr>
                      </wps:wsp>
                      <wps:wsp>
                        <wps:cNvPr id="30" name="Straight Arrow Connector 30"/>
                        <wps:cNvCnPr/>
                        <wps:spPr>
                          <a:xfrm flipV="1">
                            <a:off x="2626606" y="369333"/>
                            <a:ext cx="0" cy="491104"/>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31" name="TextBox 40"/>
                        <wps:cNvSpPr txBox="1"/>
                        <wps:spPr>
                          <a:xfrm>
                            <a:off x="422133" y="3298523"/>
                            <a:ext cx="937894" cy="554354"/>
                          </a:xfrm>
                          <a:prstGeom prst="rect">
                            <a:avLst/>
                          </a:prstGeom>
                          <a:noFill/>
                          <a:ln w="28575">
                            <a:solidFill>
                              <a:schemeClr val="tx1"/>
                            </a:solidFill>
                          </a:ln>
                        </wps:spPr>
                        <wps:txbx>
                          <w:txbxContent>
                            <w:p w14:paraId="3729CA56" w14:textId="77777777" w:rsidR="000603EF" w:rsidRPr="000603EF" w:rsidRDefault="000603EF" w:rsidP="000603EF">
                              <w:pPr>
                                <w:pStyle w:val="NormalWeb"/>
                                <w:spacing w:before="0" w:beforeAutospacing="0" w:after="0" w:afterAutospacing="0"/>
                                <w:jc w:val="center"/>
                                <w:rPr>
                                  <w:sz w:val="20"/>
                                  <w:szCs w:val="20"/>
                                </w:rPr>
                              </w:pPr>
                              <w:r w:rsidRPr="000603EF">
                                <w:rPr>
                                  <w:rFonts w:asciiTheme="minorHAnsi" w:hAnsi="Calibri" w:cstheme="minorBidi"/>
                                  <w:b/>
                                  <w:bCs/>
                                  <w:color w:val="17365D" w:themeColor="text2" w:themeShade="BF"/>
                                  <w:kern w:val="24"/>
                                  <w:sz w:val="20"/>
                                  <w:szCs w:val="20"/>
                                </w:rPr>
                                <w:t>MRV/REL TT</w:t>
                              </w:r>
                            </w:p>
                          </w:txbxContent>
                        </wps:txbx>
                        <wps:bodyPr wrap="square" rtlCol="0">
                          <a:noAutofit/>
                        </wps:bodyPr>
                      </wps:wsp>
                      <wps:wsp>
                        <wps:cNvPr id="32" name="TextBox 41"/>
                        <wps:cNvSpPr txBox="1"/>
                        <wps:spPr>
                          <a:xfrm>
                            <a:off x="1409916" y="3298523"/>
                            <a:ext cx="864234" cy="554354"/>
                          </a:xfrm>
                          <a:prstGeom prst="rect">
                            <a:avLst/>
                          </a:prstGeom>
                          <a:noFill/>
                          <a:ln w="28575">
                            <a:solidFill>
                              <a:schemeClr val="tx1"/>
                            </a:solidFill>
                          </a:ln>
                        </wps:spPr>
                        <wps:txbx>
                          <w:txbxContent>
                            <w:p w14:paraId="2460C633" w14:textId="77777777" w:rsidR="000603EF" w:rsidRPr="000603EF" w:rsidRDefault="000603EF" w:rsidP="000603EF">
                              <w:pPr>
                                <w:pStyle w:val="NormalWeb"/>
                                <w:spacing w:before="0" w:beforeAutospacing="0" w:after="0" w:afterAutospacing="0"/>
                                <w:jc w:val="center"/>
                                <w:rPr>
                                  <w:sz w:val="20"/>
                                  <w:szCs w:val="20"/>
                                </w:rPr>
                              </w:pPr>
                              <w:r w:rsidRPr="000603EF">
                                <w:rPr>
                                  <w:rFonts w:asciiTheme="minorHAnsi" w:hAnsi="Calibri" w:cstheme="minorBidi"/>
                                  <w:b/>
                                  <w:bCs/>
                                  <w:color w:val="17365D" w:themeColor="text2" w:themeShade="BF"/>
                                  <w:kern w:val="24"/>
                                  <w:sz w:val="20"/>
                                  <w:szCs w:val="20"/>
                                </w:rPr>
                                <w:t xml:space="preserve">BDS </w:t>
                              </w:r>
                            </w:p>
                            <w:p w14:paraId="2FA0676C" w14:textId="77777777" w:rsidR="000603EF" w:rsidRPr="000603EF" w:rsidRDefault="000603EF" w:rsidP="000603EF">
                              <w:pPr>
                                <w:pStyle w:val="NormalWeb"/>
                                <w:spacing w:before="0" w:beforeAutospacing="0" w:after="0" w:afterAutospacing="0"/>
                                <w:jc w:val="center"/>
                                <w:rPr>
                                  <w:sz w:val="20"/>
                                  <w:szCs w:val="20"/>
                                </w:rPr>
                              </w:pPr>
                              <w:r w:rsidRPr="000603EF">
                                <w:rPr>
                                  <w:rFonts w:asciiTheme="minorHAnsi" w:hAnsi="Calibri" w:cstheme="minorBidi"/>
                                  <w:b/>
                                  <w:bCs/>
                                  <w:color w:val="17365D" w:themeColor="text2" w:themeShade="BF"/>
                                  <w:kern w:val="24"/>
                                  <w:sz w:val="20"/>
                                  <w:szCs w:val="20"/>
                                </w:rPr>
                                <w:t>TT</w:t>
                              </w:r>
                            </w:p>
                          </w:txbxContent>
                        </wps:txbx>
                        <wps:bodyPr wrap="square" rtlCol="0">
                          <a:noAutofit/>
                        </wps:bodyPr>
                      </wps:wsp>
                      <wps:wsp>
                        <wps:cNvPr id="33" name="TextBox 42"/>
                        <wps:cNvSpPr txBox="1"/>
                        <wps:spPr>
                          <a:xfrm>
                            <a:off x="2336700" y="3298523"/>
                            <a:ext cx="998854" cy="554354"/>
                          </a:xfrm>
                          <a:prstGeom prst="rect">
                            <a:avLst/>
                          </a:prstGeom>
                          <a:noFill/>
                          <a:ln w="28575">
                            <a:solidFill>
                              <a:schemeClr val="tx1"/>
                            </a:solidFill>
                          </a:ln>
                        </wps:spPr>
                        <wps:txbx>
                          <w:txbxContent>
                            <w:p w14:paraId="6CC5BBE4" w14:textId="77777777" w:rsidR="000603EF" w:rsidRPr="000603EF" w:rsidRDefault="000603EF" w:rsidP="000603EF">
                              <w:pPr>
                                <w:pStyle w:val="NormalWeb"/>
                                <w:spacing w:before="0" w:beforeAutospacing="0" w:after="0" w:afterAutospacing="0"/>
                                <w:jc w:val="center"/>
                                <w:rPr>
                                  <w:sz w:val="18"/>
                                  <w:szCs w:val="18"/>
                                </w:rPr>
                              </w:pPr>
                              <w:r w:rsidRPr="000603EF">
                                <w:rPr>
                                  <w:rFonts w:asciiTheme="minorHAnsi" w:hAnsi="Calibri" w:cstheme="minorBidi"/>
                                  <w:b/>
                                  <w:bCs/>
                                  <w:color w:val="17365D" w:themeColor="text2" w:themeShade="BF"/>
                                  <w:kern w:val="24"/>
                                  <w:sz w:val="18"/>
                                  <w:szCs w:val="18"/>
                                </w:rPr>
                                <w:t>Safeguards TT</w:t>
                              </w:r>
                            </w:p>
                          </w:txbxContent>
                        </wps:txbx>
                        <wps:bodyPr wrap="square" rtlCol="0">
                          <a:noAutofit/>
                        </wps:bodyPr>
                      </wps:wsp>
                      <wps:wsp>
                        <wps:cNvPr id="34" name="TextBox 43"/>
                        <wps:cNvSpPr txBox="1"/>
                        <wps:spPr>
                          <a:xfrm>
                            <a:off x="3398338" y="3298523"/>
                            <a:ext cx="1302384" cy="554354"/>
                          </a:xfrm>
                          <a:prstGeom prst="rect">
                            <a:avLst/>
                          </a:prstGeom>
                          <a:noFill/>
                          <a:ln w="28575">
                            <a:solidFill>
                              <a:schemeClr val="tx1"/>
                            </a:solidFill>
                          </a:ln>
                        </wps:spPr>
                        <wps:txbx>
                          <w:txbxContent>
                            <w:p w14:paraId="632F133C" w14:textId="77777777" w:rsidR="000603EF" w:rsidRPr="000603EF" w:rsidRDefault="000603EF" w:rsidP="000603EF">
                              <w:pPr>
                                <w:pStyle w:val="NormalWeb"/>
                                <w:spacing w:before="0" w:beforeAutospacing="0" w:after="0" w:afterAutospacing="0"/>
                                <w:jc w:val="center"/>
                                <w:rPr>
                                  <w:sz w:val="18"/>
                                  <w:szCs w:val="18"/>
                                </w:rPr>
                              </w:pPr>
                              <w:r w:rsidRPr="000603EF">
                                <w:rPr>
                                  <w:rFonts w:asciiTheme="minorHAnsi" w:hAnsi="Calibri" w:cstheme="minorBidi"/>
                                  <w:b/>
                                  <w:bCs/>
                                  <w:color w:val="17365D" w:themeColor="text2" w:themeShade="BF"/>
                                  <w:kern w:val="24"/>
                                  <w:sz w:val="18"/>
                                  <w:szCs w:val="18"/>
                                </w:rPr>
                                <w:t>Demonstration TT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15.05pt;margin-top:13pt;width:479.7pt;height:286.35pt;z-index:251659264;mso-width-relative:margin;mso-height-relative:margin" coordsize="79749,4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">
                <v:shapetype id="_x0000_t202" coordsize="21600,21600" o:spt="202" path="m,l,21600r21600,l21600,xe">
                  <v:stroke joinstyle="miter"/>
                  <v:path gradientshapeok="t" o:connecttype="rect"/>
                </v:shapetype>
                <v:shape id="TextBox 6" o:spid="_x0000_s1027" type="#_x0000_t202" style="position:absolute;left:5182;top:8603;width:26587;height:3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GH8AA&#10;AADaAAAADwAAAGRycy9kb3ducmV2LnhtbESP0YrCMBRE3wX/IVzBF1kTRUSqUUQRZH3S9QMuzbUp&#10;Njelibb+vVkQfBxm5gyz2nSuEk9qQulZw2SsQBDn3pRcaLj+HX4WIEJENlh5Jg0vCrBZ93srzIxv&#10;+UzPSyxEgnDIUIONsc6kDLklh2Hsa+Lk3XzjMCbZFNI02Ca4q+RUqbl0WHJasFjTzlJ+vzychv1Z&#10;zY6jgzn92nyyeNRtOb2qndbDQbddgojUxW/40z4aDTP4v5Ju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MGH8AAAADaAAAADwAAAAAAAAAAAAAAAACYAgAAZHJzL2Rvd25y&#10;ZXYueG1sUEsFBgAAAAAEAAQA9QAAAIUDAAAAAA==&#10;" filled="f" strokecolor="black [3213]" strokeweight="2.25pt">
                  <v:textbox>
                    <w:txbxContent>
                      <w:p w14:paraId="16DFB678" w14:textId="77777777" w:rsidR="000603EF" w:rsidRPr="000603EF" w:rsidRDefault="000603EF" w:rsidP="000603EF">
                        <w:pPr>
                          <w:pStyle w:val="NormalWeb"/>
                          <w:spacing w:before="0" w:beforeAutospacing="0" w:after="0" w:afterAutospacing="0"/>
                          <w:jc w:val="center"/>
                        </w:pPr>
                        <w:r w:rsidRPr="000603EF">
                          <w:rPr>
                            <w:rFonts w:asciiTheme="minorHAnsi" w:hAnsi="Calibri" w:cstheme="minorBidi"/>
                            <w:b/>
                            <w:bCs/>
                            <w:color w:val="17365D" w:themeColor="text2" w:themeShade="BF"/>
                            <w:kern w:val="24"/>
                          </w:rPr>
                          <w:t>National REDD+ Taskforce</w:t>
                        </w:r>
                      </w:p>
                    </w:txbxContent>
                  </v:textbox>
                </v:shape>
                <v:shape id="TextBox 7" o:spid="_x0000_s1028" type="#_x0000_t202" style="position:absolute;left:52425;top:8625;width:20612;height:3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jhMEA&#10;AADaAAAADwAAAGRycy9kb3ducmV2LnhtbESP0YrCMBRE3wX/IVzBF9FEWRepRhFFkPVJ1w+4NNem&#10;2NyUJtr695sFwcdhZs4wq03nKvGkJpSeNUwnCgRx7k3JhYbr72G8ABEissHKM2l4UYDNut9bYWZ8&#10;y2d6XmIhEoRDhhpsjHUmZcgtOQwTXxMn7+YbhzHJppCmwTbBXSVnSn1LhyWnBYs17Szl98vDadif&#10;1ddxdDCnH5tPF4+6LWdXtdN6OOi2SxCRuvgJv9tHo2EO/1fSD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o4TBAAAA2gAAAA8AAAAAAAAAAAAAAAAAmAIAAGRycy9kb3du&#10;cmV2LnhtbFBLBQYAAAAABAAEAPUAAACGAwAAAAA=&#10;" filled="f" strokecolor="black [3213]" strokeweight="2.25pt">
                  <v:textbox>
                    <w:txbxContent>
                      <w:p w14:paraId="6B4A27AF" w14:textId="77777777" w:rsidR="000603EF" w:rsidRPr="000603EF" w:rsidRDefault="000603EF" w:rsidP="000603EF">
                        <w:pPr>
                          <w:pStyle w:val="NormalWeb"/>
                          <w:spacing w:before="0" w:beforeAutospacing="0" w:after="0" w:afterAutospacing="0"/>
                          <w:jc w:val="center"/>
                        </w:pPr>
                        <w:r w:rsidRPr="000603EF">
                          <w:rPr>
                            <w:rFonts w:asciiTheme="minorHAnsi" w:hAnsi="Calibri" w:cstheme="minorBidi"/>
                            <w:b/>
                            <w:bCs/>
                            <w:color w:val="17365D" w:themeColor="text2" w:themeShade="BF"/>
                            <w:kern w:val="24"/>
                          </w:rPr>
                          <w:t>Consultation Group</w:t>
                        </w:r>
                      </w:p>
                    </w:txbxContent>
                  </v:textbox>
                </v:shape>
                <v:shape id="TextBox 8" o:spid="_x0000_s1029" type="#_x0000_t202" style="position:absolute;left:31224;top:18508;width:21819;height:3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0988AA&#10;AADaAAAADwAAAGRycy9kb3ducmV2LnhtbESP0YrCMBRE3wX/IVzBF1kTRUSqUUQRZH3S9QMuzbUp&#10;Njelibb+vVkQfBxm5gyz2nSuEk9qQulZw2SsQBDn3pRcaLj+HX4WIEJENlh5Jg0vCrBZ93srzIxv&#10;+UzPSyxEgnDIUIONsc6kDLklh2Hsa+Lk3XzjMCbZFNI02Ca4q+RUqbl0WHJasFjTzlJ+vzychv1Z&#10;zY6jgzn92nyyeNRtOb2qndbDQbddgojUxW/40z4aDXP4v5Ju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90988AAAADaAAAADwAAAAAAAAAAAAAAAACYAgAAZHJzL2Rvd25y&#10;ZXYueG1sUEsFBgAAAAAEAAQA9QAAAIUDAAAAAA==&#10;" filled="f" strokecolor="black [3213]" strokeweight="2.25pt">
                  <v:textbox>
                    <w:txbxContent>
                      <w:p w14:paraId="5E1AEC87" w14:textId="77777777" w:rsidR="000603EF" w:rsidRPr="000603EF" w:rsidRDefault="000603EF" w:rsidP="000603EF">
                        <w:pPr>
                          <w:pStyle w:val="NormalWeb"/>
                          <w:spacing w:before="0" w:beforeAutospacing="0" w:after="0" w:afterAutospacing="0"/>
                          <w:jc w:val="center"/>
                        </w:pPr>
                        <w:r w:rsidRPr="000603EF">
                          <w:rPr>
                            <w:rFonts w:asciiTheme="minorHAnsi" w:hAnsi="Calibri" w:cstheme="minorBidi"/>
                            <w:b/>
                            <w:bCs/>
                            <w:color w:val="17365D" w:themeColor="text2" w:themeShade="BF"/>
                            <w:kern w:val="24"/>
                          </w:rPr>
                          <w:t>Taskforce Secretariat</w:t>
                        </w:r>
                      </w:p>
                    </w:txbxContent>
                  </v:textbox>
                </v:shape>
                <v:shape id="TextBox 9" o:spid="_x0000_s1030" type="#_x0000_t202" style="position:absolute;left:55572;top:32985;width:14376;height:3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GYaMEA&#10;AADaAAAADwAAAGRycy9kb3ducmV2LnhtbESP0YrCMBRE3wX/IVzBF9FEWVypRhFFkPVJ1w+4NNem&#10;2NyUJtr695sFwcdhZs4wq03nKvGkJpSeNUwnCgRx7k3JhYbr72G8ABEissHKM2l4UYDNut9bYWZ8&#10;y2d6XmIhEoRDhhpsjHUmZcgtOQwTXxMn7+YbhzHJppCmwTbBXSVnSs2lw5LTgsWadpby++XhNOzP&#10;6us4OpjTj82ni0fdlrOr2mk9HHTbJYhIXfyE3+2j0fAN/1fSD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RmGjBAAAA2gAAAA8AAAAAAAAAAAAAAAAAmAIAAGRycy9kb3du&#10;cmV2LnhtbFBLBQYAAAAABAAEAPUAAACGAwAAAAA=&#10;" filled="f" strokecolor="black [3213]" strokeweight="2.25pt">
                  <v:textbox>
                    <w:txbxContent>
                      <w:p w14:paraId="36EEDB3F" w14:textId="77777777" w:rsidR="000603EF" w:rsidRPr="000603EF" w:rsidRDefault="000603EF" w:rsidP="000603EF">
                        <w:pPr>
                          <w:pStyle w:val="NormalWeb"/>
                          <w:spacing w:before="0" w:beforeAutospacing="0" w:after="0" w:afterAutospacing="0"/>
                          <w:jc w:val="center"/>
                        </w:pPr>
                        <w:r w:rsidRPr="000603EF">
                          <w:rPr>
                            <w:rFonts w:asciiTheme="minorHAnsi" w:hAnsi="Calibri" w:cstheme="minorBidi"/>
                            <w:b/>
                            <w:bCs/>
                            <w:color w:val="17365D" w:themeColor="text2" w:themeShade="BF"/>
                            <w:kern w:val="24"/>
                          </w:rPr>
                          <w:t>Stakeholders</w:t>
                        </w:r>
                      </w:p>
                    </w:txbxContent>
                  </v:textbox>
                </v:shape>
                <v:shape id="TextBox 10" o:spid="_x0000_s1031" type="#_x0000_t202" style="position:absolute;left:3554;top:29290;width:44571;height:10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MGr8A&#10;AADaAAAADwAAAGRycy9kb3ducmV2LnhtbERPy4rCMBTdC/MP4Q64EZsoIqVjlMFBEF35+IBLc6cp&#10;09yUJradvzcLweXhvDe70TWipy7UnjUsMgWCuPSm5krD/XaY5yBCRDbYeCYN/xRgt/2YbLAwfuAL&#10;9ddYiRTCoUANNsa2kDKUlhyGzLfEifv1ncOYYFdJ0+GQwl0jl0qtpcOaU4PFlvaWyr/rw2n4uajV&#10;cXYw55MtF/mjHerlXe21nn6O318gIo3xLX65j0ZD2pqupBsgt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DgwavwAAANoAAAAPAAAAAAAAAAAAAAAAAJgCAABkcnMvZG93bnJl&#10;di54bWxQSwUGAAAAAAQABAD1AAAAhAMAAAAA&#10;" filled="f" strokecolor="black [3213]" strokeweight="2.25pt">
                  <v:textbox>
                    <w:txbxContent>
                      <w:p w14:paraId="20C6D71D" w14:textId="77777777" w:rsidR="000603EF" w:rsidRPr="000603EF" w:rsidRDefault="000603EF" w:rsidP="000603EF">
                        <w:pPr>
                          <w:pStyle w:val="NormalWeb"/>
                          <w:spacing w:before="0" w:beforeAutospacing="0" w:after="0" w:afterAutospacing="0"/>
                          <w:jc w:val="center"/>
                        </w:pPr>
                        <w:r w:rsidRPr="000603EF">
                          <w:rPr>
                            <w:rFonts w:asciiTheme="minorHAnsi" w:hAnsi="Calibri" w:cstheme="minorBidi"/>
                            <w:b/>
                            <w:bCs/>
                            <w:color w:val="17365D" w:themeColor="text2" w:themeShade="BF"/>
                            <w:kern w:val="24"/>
                          </w:rPr>
                          <w:t>4 Multi-stakeholder Technical Teams</w:t>
                        </w:r>
                      </w:p>
                    </w:txbxContent>
                  </v:textbox>
                </v:shape>
                <v:shapetype id="_x0000_t32" coordsize="21600,21600" o:spt="32" o:oned="t" path="m,l21600,21600e" filled="f">
                  <v:path arrowok="t" fillok="f" o:connecttype="none"/>
                  <o:lock v:ext="edit" shapetype="t"/>
                </v:shapetype>
                <v:shape id="Straight Arrow Connector 9" o:spid="_x0000_s1032" type="#_x0000_t32" style="position:absolute;left:7256;top:12572;width:0;height:167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YlsMAAADaAAAADwAAAGRycy9kb3ducmV2LnhtbESPwWrDMBBE74X8g9hALyWWW0pjO1FC&#10;CATSS6GOL7kt0sY2sVbGUm3376tCocdhZt4w2/1sOzHS4FvHCp6TFASxdqblWkF1Oa0yED4gG+wc&#10;k4Jv8rDfLR62WBg38SeNZahFhLAvUEETQl9I6XVDFn3ieuLo3dxgMUQ51NIMOEW47eRLmr5Jiy3H&#10;hQZ7Ojak7+WXVdBd37MPzG211tKl56db+aqxVOpxOR82IALN4T/81z4bBTn8Xok3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1WJbDAAAA2gAAAA8AAAAAAAAAAAAA&#10;AAAAoQIAAGRycy9kb3ducmV2LnhtbFBLBQYAAAAABAAEAPkAAACRAwAAAAA=&#10;" strokecolor="#4579b8 [3044]" strokeweight="3pt">
                  <v:stroke endarrow="open"/>
                </v:shape>
                <v:shape id="Straight Arrow Connector 10" o:spid="_x0000_s1033" type="#_x0000_t32" style="position:absolute;left:31708;top:10451;width:20718;height:2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DgAsMAAADbAAAADwAAAGRycy9kb3ducmV2LnhtbESPQU8CQQyF7yb+h0lNvMksxBiyMBBC&#10;InIVDXCsM3V3Yaddd0ZY/709mHhr817f+zpfDrE1F+pTI+xgPCrAEHsJDVcO3t+eH6ZgUkYO2AqT&#10;gx9KsFzc3syxDHLlV7rscmU0hFOJDuqcu9La5GuKmEbSEav2KX3ErGtf2dDjVcNjaydF8WQjNqwN&#10;NXa0rsmfd9/Rwbk4+K+NTPenjwNvJlv/KPJydO7+bljNwGQa8r/573obFF/p9Rcdw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w4ALDAAAA2wAAAA8AAAAAAAAAAAAA&#10;AAAAoQIAAGRycy9kb3ducmV2LnhtbFBLBQYAAAAABAAEAPkAAACRAwAAAAA=&#10;" strokecolor="#4579b8 [3044]" strokeweight="3pt">
                  <v:stroke endarrow="open"/>
                </v:shape>
                <v:shape id="Straight Arrow Connector 11" o:spid="_x0000_s1034" type="#_x0000_t32" style="position:absolute;left:48616;top:34835;width:695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m5C8AAAADbAAAADwAAAGRycy9kb3ducmV2LnhtbERPS4vCMBC+L/gfwgh7WWzqIj6qUUQQ&#10;9LJg9eJtSKYPbCaliVr/vVlY2Nt8fM9ZbXrbiAd1vnasYJykIIi1MzWXCi7n/WgOwgdkg41jUvAi&#10;D5v14GOFmXFPPtEjD6WIIewzVFCF0GZSel2RRZ+4ljhyhesshgi7UpoOnzHcNvI7TafSYs2xocKW&#10;dhXpW363Cprrcf6DC3uZaenSw1eRTzTmSn0O++0SRKA+/Iv/3AcT54/h95d4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9puQvAAAAA2wAAAA8AAAAAAAAAAAAAAAAA&#10;oQIAAGRycy9kb3ducmV2LnhtbFBLBQYAAAAABAAEAPkAAACOAwAAAAA=&#10;" strokecolor="#4579b8 [3044]" strokeweight="3pt">
                  <v:stroke endarrow="open"/>
                </v:shape>
                <v:shape id="Straight Arrow Connector 12" o:spid="_x0000_s1035" type="#_x0000_t32" style="position:absolute;left:63856;top:12319;width:0;height:206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nfL8AAADbAAAADwAAAGRycy9kb3ducmV2LnhtbERPy6rCMBDdC/cfwlxwI5peER/VKBdB&#10;0I1gdeNuSMa22ExKE7X+vREEd3M4z1msWluJOzW+dKzgb5CAINbOlJwrOB03/SkIH5ANVo5JwZM8&#10;rJY/nQWmxj34QPcs5CKGsE9RQRFCnUrpdUEW/cDVxJG7uMZiiLDJpWnwEcNtJYdJMpYWS44NBda0&#10;Lkhfs5tVUJ130z3O7GmipUu2vUs20pgp1f1t/+cgArXhK/64tybOH8L7l3iAXL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snfL8AAADbAAAADwAAAAAAAAAAAAAAAACh&#10;AgAAZHJzL2Rvd25yZXYueG1sUEsFBgAAAAAEAAQA+QAAAI0DAAAAAA==&#10;" strokecolor="#4579b8 [3044]" strokeweight="3pt">
                  <v:stroke endarrow="open"/>
                </v:shape>
                <v:shape id="Straight Arrow Connector 13" o:spid="_x0000_s1036" type="#_x0000_t32" style="position:absolute;left:27732;top:12319;width:6251;height:61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Y/d8EAAADbAAAADwAAAGRycy9kb3ducmV2LnhtbERPTWvCQBC9C/0PywheRDettNjUVYpQ&#10;UOnFGO9DdpqkZmdDdmriv3cLhd7m8T5ntRlco67Uhdqzgcd5Aoq48Lbm0kB++pgtQQVBtth4JgM3&#10;CrBZP4xWmFrf85GumZQqhnBI0UAl0qZah6Iih2HuW+LIffnOoUTYldp22Mdw1+inJHnRDmuODRW2&#10;tK2ouGQ/zsCn7M+veZl/O+wP0zY7ZEd53hozGQ/vb6CEBvkX/7l3Ns5fwO8v8QC9v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Nj93wQAAANsAAAAPAAAAAAAAAAAAAAAA&#10;AKECAABkcnMvZG93bnJldi54bWxQSwUGAAAAAAQABAD5AAAAjwMAAAAA&#10;" strokecolor="#4579b8 [3044]" strokeweight="2.25pt">
                  <v:stroke dashstyle="dash" endarrow="open"/>
                </v:shape>
                <v:shape id="Straight Arrow Connector 14" o:spid="_x0000_s1037" type="#_x0000_t32" style="position:absolute;left:48616;top:12297;width:3810;height:62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tuDMMAAADbAAAADwAAAGRycy9kb3ducmV2LnhtbERP20rDQBB9F/yHZYS+2Y0iocZuSrFo&#10;quAtRnwdsmMSmp0Nu9s0/n1XKPg2h3Od5WoyvRjJ+c6ygqt5AoK4trrjRkH1+XC5AOEDssbeMin4&#10;JQ+r/PxsiZm2B/6gsQyNiCHsM1TQhjBkUvq6JYN+bgfiyP1YZzBE6BqpHR5iuOnldZKk0mDHsaHF&#10;ge5bqnfl3igY3p+T17fSVUVdrG+/Xx7Tr81TqtTsYlrfgQg0hX/xyb3Vcf4N/P0SD5D5E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LbgzDAAAA2wAAAA8AAAAAAAAAAAAA&#10;AAAAoQIAAGRycy9kb3ducmV2LnhtbFBLBQYAAAAABAAEAPkAAACRAwAAAAA=&#10;" strokecolor="#4579b8 [3044]" strokeweight="2.25pt">
                  <v:stroke dashstyle="dash" endarrow="open"/>
                </v:shape>
                <v:shape id="Straight Arrow Connector 15" o:spid="_x0000_s1038" type="#_x0000_t32" style="position:absolute;left:24994;top:22324;width:6714;height:69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fLl8MAAADbAAAADwAAAGRycy9kb3ducmV2LnhtbERP20rDQBB9F/yHZYS+2Y2CocZuSrFo&#10;quAtRnwdsmMSmp0Nu9s0/n1XKPg2h3Od5WoyvRjJ+c6ygqt5AoK4trrjRkH1+XC5AOEDssbeMin4&#10;JQ+r/PxsiZm2B/6gsQyNiCHsM1TQhjBkUvq6JYN+bgfiyP1YZzBE6BqpHR5iuOnldZKk0mDHsaHF&#10;ge5bqnfl3igY3p+T17fSVUVdrG+/Xx7Tr81TqtTsYlrfgQg0hX/xyb3Vcf4N/P0SD5D5E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Hy5fDAAAA2wAAAA8AAAAAAAAAAAAA&#10;AAAAoQIAAGRycy9kb3ducmV2LnhtbFBLBQYAAAAABAAEAPkAAACRAwAAAAA=&#10;" strokecolor="#4579b8 [3044]" strokeweight="2.25pt">
                  <v:stroke dashstyle="dash" endarrow="open"/>
                </v:shape>
                <v:shape id="Straight Arrow Connector 16" o:spid="_x0000_s1039" type="#_x0000_t32" style="position:absolute;left:8733;top:12572;width:0;height:165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ZrJcEAAADbAAAADwAAAGRycy9kb3ducmV2LnhtbERP32vCMBB+H/g/hBN8GZo6oZNqFBGE&#10;IoLo9P1ozjbaXEqT1e6/X4TB3u7j+3nLdW9r0VHrjWMF00kCgrhw2nCp4PK1G89B+ICssXZMCn7I&#10;w3o1eFtipt2TT9SdQyliCPsMFVQhNJmUvqjIop+4hjhyN9daDBG2pdQtPmO4reVHkqTSouHYUGFD&#10;24qKx/nbKihodzf7Q553qbl/0ux4fT9dpkqNhv1mASJQH/7Ff+5cx/kpvH6JB8jV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5mslwQAAANsAAAAPAAAAAAAAAAAAAAAA&#10;AKECAABkcnMvZG93bnJldi54bWxQSwUGAAAAAAQABAD5AAAAjwMAAAAA&#10;" strokecolor="red" strokeweight="3pt">
                  <v:stroke endarrow="open"/>
                </v:shape>
                <v:group id="Group 17" o:spid="_x0000_s1040" style="position:absolute;left:5290;top:40407;width:14375;height:3078" coordorigin="5290,40407" coordsize="14375,3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Box 25" o:spid="_x0000_s1041" type="#_x0000_t202" style="position:absolute;left:11237;top:40407;width:8428;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6C4A73F4" w14:textId="77777777" w:rsidR="000603EF" w:rsidRPr="000603EF" w:rsidRDefault="000603EF" w:rsidP="000603EF">
                          <w:pPr>
                            <w:pStyle w:val="NormalWeb"/>
                            <w:spacing w:before="0" w:beforeAutospacing="0" w:after="0" w:afterAutospacing="0"/>
                            <w:rPr>
                              <w:sz w:val="20"/>
                              <w:szCs w:val="20"/>
                            </w:rPr>
                          </w:pPr>
                          <w:r w:rsidRPr="000603EF">
                            <w:rPr>
                              <w:rFonts w:asciiTheme="minorHAnsi" w:hAnsi="Calibri" w:cstheme="minorBidi"/>
                              <w:color w:val="000000" w:themeColor="text1"/>
                              <w:kern w:val="24"/>
                              <w:sz w:val="20"/>
                              <w:szCs w:val="20"/>
                            </w:rPr>
                            <w:t>Directs</w:t>
                          </w:r>
                        </w:p>
                      </w:txbxContent>
                    </v:textbox>
                  </v:shape>
                  <v:shape id="Straight Arrow Connector 19" o:spid="_x0000_s1042" type="#_x0000_t32" style="position:absolute;left:5290;top:41946;width:51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n/V8IAAADbAAAADwAAAGRycy9kb3ducmV2LnhtbERP32vCMBB+H/g/hBvsZWjqBk5ro4gg&#10;lDEYdvp+NGebrrmUJtbuv18GA9/u4/t52Xa0rRio98axgvksAUFcOm24UnD6OkyXIHxA1tg6JgU/&#10;5GG7mTxkmGp34yMNRahEDGGfooI6hC6V0pc1WfQz1xFH7uJ6iyHCvpK6x1sMt618SZKFtGg4NtTY&#10;0b6m8ru4WgUlHRrz/pHnw8I0b/T6eX4+nuZKPT2OuzWIQGO4i//duY7zV/D3Szx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n/V8IAAADbAAAADwAAAAAAAAAAAAAA&#10;AAChAgAAZHJzL2Rvd25yZXYueG1sUEsFBgAAAAAEAAQA+QAAAJADAAAAAA==&#10;" strokecolor="red" strokeweight="3pt">
                    <v:stroke endarrow="open"/>
                  </v:shape>
                </v:group>
                <v:group id="Group 20" o:spid="_x0000_s1043" style="position:absolute;left:5290;top:43530;width:15113;height:3077" coordorigin="5290,43530" coordsize="15112,3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Box 28" o:spid="_x0000_s1044" type="#_x0000_t202" style="position:absolute;left:11306;top:43530;width:9097;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214BB241" w14:textId="77777777" w:rsidR="000603EF" w:rsidRPr="000603EF" w:rsidRDefault="000603EF" w:rsidP="000603EF">
                          <w:pPr>
                            <w:pStyle w:val="NormalWeb"/>
                            <w:spacing w:before="0" w:beforeAutospacing="0" w:after="0" w:afterAutospacing="0"/>
                            <w:rPr>
                              <w:sz w:val="20"/>
                              <w:szCs w:val="20"/>
                            </w:rPr>
                          </w:pPr>
                          <w:r w:rsidRPr="000603EF">
                            <w:rPr>
                              <w:rFonts w:asciiTheme="minorHAnsi" w:hAnsi="Calibri" w:cstheme="minorBidi"/>
                              <w:color w:val="000000" w:themeColor="text1"/>
                              <w:kern w:val="24"/>
                              <w:sz w:val="20"/>
                              <w:szCs w:val="20"/>
                            </w:rPr>
                            <w:t>Advises</w:t>
                          </w:r>
                        </w:p>
                      </w:txbxContent>
                    </v:textbox>
                  </v:shape>
                  <v:shape id="Straight Arrow Connector 22" o:spid="_x0000_s1045" type="#_x0000_t32" style="position:absolute;left:5290;top:45068;width:51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8kJcMAAADbAAAADwAAAGRycy9kb3ducmV2LnhtbESPQYvCMBSE74L/ITzBm6YWtdI1irsg&#10;elmkuoc9PppnW7d5KU3U+u83guBxmJlvmOW6M7W4Uesqywom4wgEcW51xYWCn9N2tADhPLLG2jIp&#10;eJCD9arfW2Kq7Z0zuh19IQKEXYoKSu+bVEqXl2TQjW1DHLyzbQ36INtC6hbvAW5qGUfRXBqsOCyU&#10;2NBXSfnf8WoUTK+/39nh4vf2InezaJEk5+YzUWo46DYfIDx1/h1+tfdaQRzD80v4AX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fJCXDAAAA2wAAAA8AAAAAAAAAAAAA&#10;AAAAoQIAAGRycy9kb3ducmV2LnhtbFBLBQYAAAAABAAEAPkAAACRAwAAAAA=&#10;" strokecolor="#4579b8 [3044]" strokeweight="3pt">
                    <v:stroke endarrow="open"/>
                  </v:shape>
                </v:group>
                <v:group id="Group 23" o:spid="_x0000_s1046" style="position:absolute;left:5290;top:46652;width:15922;height:3078" coordorigin="5290,46652" coordsize="15921,3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Box 31" o:spid="_x0000_s1047" type="#_x0000_t202" style="position:absolute;left:11306;top:46652;width:9906;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2100578A" w14:textId="77777777" w:rsidR="000603EF" w:rsidRPr="000603EF" w:rsidRDefault="000603EF" w:rsidP="000603EF">
                          <w:pPr>
                            <w:pStyle w:val="NormalWeb"/>
                            <w:spacing w:before="0" w:beforeAutospacing="0" w:after="0" w:afterAutospacing="0"/>
                            <w:rPr>
                              <w:sz w:val="20"/>
                              <w:szCs w:val="20"/>
                            </w:rPr>
                          </w:pPr>
                          <w:r w:rsidRPr="000603EF">
                            <w:rPr>
                              <w:rFonts w:asciiTheme="minorHAnsi" w:hAnsi="Calibri" w:cstheme="minorBidi"/>
                              <w:color w:val="000000" w:themeColor="text1"/>
                              <w:kern w:val="24"/>
                              <w:sz w:val="20"/>
                              <w:szCs w:val="20"/>
                            </w:rPr>
                            <w:t>Supports</w:t>
                          </w:r>
                        </w:p>
                      </w:txbxContent>
                    </v:textbox>
                  </v:shape>
                  <v:shape id="Straight Arrow Connector 25" o:spid="_x0000_s1048" type="#_x0000_t32" style="position:absolute;left:5290;top:48191;width:44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gr7sUAAADbAAAADwAAAGRycy9kb3ducmV2LnhtbESP3WoCMRSE7wt9h3AKvavZSi2y3ShF&#10;EHRBRC2V3p1uzv7Q5GTZxHV9eyMUvBxm5hsmmw/WiJ463zhW8DpKQBAXTjdcKfg6LF+mIHxA1mgc&#10;k4ILeZjPHh8yTLU78476fahEhLBPUUEdQptK6YuaLPqRa4mjV7rOYoiyq6Tu8Bzh1shxkrxLiw3H&#10;hRpbWtRU/O1PVsGmlMfv/Gfgdb6tNr/OmrfjxCj1/DR8foAINIR7+L+90grGE7h9iT9Az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gr7sUAAADbAAAADwAAAAAAAAAA&#10;AAAAAAChAgAAZHJzL2Rvd25yZXYueG1sUEsFBgAAAAAEAAQA+QAAAJMDAAAAAA==&#10;" strokecolor="#4579b8 [3044]" strokeweight="2.25pt">
                    <v:stroke dashstyle="dash" endarrow="open"/>
                  </v:shape>
                </v:group>
                <v:shape id="Straight Arrow Connector 26" o:spid="_x0000_s1049" type="#_x0000_t32" style="position:absolute;left:30858;top:12572;width:6116;height:593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kXUMMAAADbAAAADwAAAGRycy9kb3ducmV2LnhtbESPQWvCQBSE7wX/w/KE3urGUESiq4ig&#10;9Vpbao/P3WcSzb6XZrea/vtuoeBxmJlvmPmy9426UhdqYQPjUQaK2IqruTTw/rZ5moIKEdlhI0wG&#10;fijAcjF4mGPh5MavdN3HUiUIhwINVDG2hdbBVuQxjKQlTt5JOo8xya7UrsNbgvtG51k20R5rTgsV&#10;trSuyF72397AJTvYr61MP87HA2/znX0Wefk05nHYr2agIvXxHv5v75yBfAJ/X9IP0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5F1DDAAAA2wAAAA8AAAAAAAAAAAAA&#10;AAAAoQIAAGRycy9kb3ducmV2LnhtbFBLBQYAAAAABAAEAPkAAACRAwAAAAA=&#10;" strokecolor="#4579b8 [3044]" strokeweight="3pt">
                  <v:stroke endarrow="open"/>
                </v:shape>
                <v:roundrect id="Rounded Rectangle 27" o:spid="_x0000_s1050" style="position:absolute;top:5803;width:78675;height:346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E1GMYA&#10;AADbAAAADwAAAGRycy9kb3ducmV2LnhtbESPT2vCQBTE74V+h+UJXopuVNCSuoptUXr1D5XeHtln&#10;Es2+XbJrEv30bqHQ4zAzv2Hmy85UoqHal5YVjIYJCOLM6pJzBYf9evAKwgdkjZVlUnAjD8vF89Mc&#10;U21b3lKzC7mIEPYpKihCcKmUPivIoB9aRxy9k60NhijrXOoa2wg3lRwnyVQaLDkuFOjoo6Dssrsa&#10;Ba6ZvazWo8/NvZ24Y/P9fv7Zbu5K9Xvd6g1EoC78h//aX1rBeAa/X+IP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E1GMYAAADbAAAADwAAAAAAAAAAAAAAAACYAgAAZHJz&#10;L2Rvd25yZXYueG1sUEsFBgAAAAAEAAQA9QAAAIsDAAAAAA==&#10;" filled="f" strokecolor="#243f60 [1604]" strokeweight="2pt">
                  <v:stroke dashstyle="3 1"/>
                  <v:textbox>
                    <w:txbxContent>
                      <w:p w14:paraId="007C9811" w14:textId="77777777" w:rsidR="000603EF" w:rsidRDefault="000603EF" w:rsidP="000603EF">
                        <w:pPr>
                          <w:rPr>
                            <w:rFonts w:eastAsia="Times New Roman"/>
                          </w:rPr>
                        </w:pPr>
                      </w:p>
                    </w:txbxContent>
                  </v:textbox>
                </v:roundrect>
                <v:shape id="TextBox 35" o:spid="_x0000_s1051" type="#_x0000_t202" style="position:absolute;left:66033;top:17219;width:13716;height:9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7A2EC6AA" w14:textId="77777777" w:rsidR="000603EF" w:rsidRPr="000603EF" w:rsidRDefault="000603EF" w:rsidP="000603EF">
                        <w:pPr>
                          <w:pStyle w:val="NormalWeb"/>
                          <w:spacing w:before="0" w:beforeAutospacing="0" w:after="0" w:afterAutospacing="0"/>
                        </w:pPr>
                        <w:r w:rsidRPr="000603EF">
                          <w:rPr>
                            <w:rFonts w:asciiTheme="minorHAnsi" w:hAnsi="Calibri" w:cstheme="minorBidi"/>
                            <w:color w:val="000000" w:themeColor="text1"/>
                            <w:kern w:val="24"/>
                          </w:rPr>
                          <w:t>Cambodia REDD+ Programme</w:t>
                        </w:r>
                      </w:p>
                    </w:txbxContent>
                  </v:textbox>
                </v:shape>
                <v:shape id="TextBox 38" o:spid="_x0000_s1052" type="#_x0000_t202" style="position:absolute;left:23994;width:24238;height:3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vfosIA&#10;AADbAAAADwAAAGRycy9kb3ducmV2LnhtbESP3YrCMBSE74V9h3AW9kY0sYhoNYooguiVPw9waI5N&#10;sTkpTbTdt98sLOzlMDPfMKtN72rxpjZUnjVMxgoEceFNxaWG++0wmoMIEdlg7Zk0fFOAzfpjsMLc&#10;+I4v9L7GUiQIhxw12BibXMpQWHIYxr4hTt7Dtw5jkm0pTYtdgrtaZkrNpMOK04LFhnaWiuf15TTs&#10;L2p6HB7M+WSLyfzVdFV2Vzutvz777RJEpD7+h//aR6MhW8Dvl/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9+iwgAAANsAAAAPAAAAAAAAAAAAAAAAAJgCAABkcnMvZG93&#10;bnJldi54bWxQSwUGAAAAAAQABAD1AAAAhwMAAAAA&#10;" filled="f" strokecolor="black [3213]" strokeweight="2.25pt">
                  <v:textbox>
                    <w:txbxContent>
                      <w:p w14:paraId="5DA789F2" w14:textId="77777777" w:rsidR="000603EF" w:rsidRPr="000603EF" w:rsidRDefault="000603EF" w:rsidP="000603EF">
                        <w:pPr>
                          <w:pStyle w:val="NormalWeb"/>
                          <w:spacing w:before="0" w:beforeAutospacing="0" w:after="0" w:afterAutospacing="0"/>
                          <w:jc w:val="center"/>
                        </w:pPr>
                        <w:r w:rsidRPr="000603EF">
                          <w:rPr>
                            <w:rFonts w:asciiTheme="minorHAnsi" w:hAnsi="Calibri" w:cstheme="minorBidi"/>
                            <w:b/>
                            <w:bCs/>
                            <w:color w:val="17365D" w:themeColor="text2" w:themeShade="BF"/>
                            <w:kern w:val="24"/>
                          </w:rPr>
                          <w:t>National CC Committee</w:t>
                        </w:r>
                      </w:p>
                    </w:txbxContent>
                  </v:textbox>
                </v:shape>
                <v:shape id="Straight Arrow Connector 30" o:spid="_x0000_s1053" type="#_x0000_t32" style="position:absolute;left:26266;top:3693;width:0;height:49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BA8MAAAADbAAAADwAAAGRycy9kb3ducmV2LnhtbERPy4rCMBTdC/MP4Q64EZvOKI5Wo8iA&#10;oBvBjht3l+T2wTQ3pYla/94sBJeH815tetuIG3W+dqzgK0lBEGtnai4VnP924zkIH5ANNo5JwYM8&#10;bNYfgxVmxt35RLc8lCKGsM9QQRVCm0npdUUWfeJa4sgVrrMYIuxKaTq8x3DbyO80nUmLNceGClv6&#10;rUj/51eroLkc5kdc2POPli7dj4p8qjFXavjZb5cgAvXhLX6590bBJK6PX+IPkO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QQPDAAAAA2wAAAA8AAAAAAAAAAAAAAAAA&#10;oQIAAGRycy9kb3ducmV2LnhtbFBLBQYAAAAABAAEAPkAAACOAwAAAAA=&#10;" strokecolor="#4579b8 [3044]" strokeweight="3pt">
                  <v:stroke endarrow="open"/>
                </v:shape>
                <v:shape id="TextBox 40" o:spid="_x0000_s1054" type="#_x0000_t202" style="position:absolute;left:4221;top:32985;width:9379;height:5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RFecIA&#10;AADbAAAADwAAAGRycy9kb3ducmV2LnhtbESP3YrCMBSE74V9h3AW9kY0qYpINYooguiVPw9waI5N&#10;sTkpTbTdt98sLOzlMDPfMKtN72rxpjZUnjVkYwWCuPCm4lLD/XYYLUCEiGyw9kwavinAZv0xWGFu&#10;fMcXel9jKRKEQ44abIxNLmUoLDkMY98QJ+/hW4cxybaUpsUuwV0tJ0rNpcOK04LFhnaWiuf15TTs&#10;L2p2HB7M+WSLbPFqumpyVzutvz777RJEpD7+h//aR6NhmsHvl/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EV5wgAAANsAAAAPAAAAAAAAAAAAAAAAAJgCAABkcnMvZG93&#10;bnJldi54bWxQSwUGAAAAAAQABAD1AAAAhwMAAAAA&#10;" filled="f" strokecolor="black [3213]" strokeweight="2.25pt">
                  <v:textbox>
                    <w:txbxContent>
                      <w:p w14:paraId="3729CA56" w14:textId="77777777" w:rsidR="000603EF" w:rsidRPr="000603EF" w:rsidRDefault="000603EF" w:rsidP="000603EF">
                        <w:pPr>
                          <w:pStyle w:val="NormalWeb"/>
                          <w:spacing w:before="0" w:beforeAutospacing="0" w:after="0" w:afterAutospacing="0"/>
                          <w:jc w:val="center"/>
                          <w:rPr>
                            <w:sz w:val="20"/>
                            <w:szCs w:val="20"/>
                          </w:rPr>
                        </w:pPr>
                        <w:r w:rsidRPr="000603EF">
                          <w:rPr>
                            <w:rFonts w:asciiTheme="minorHAnsi" w:hAnsi="Calibri" w:cstheme="minorBidi"/>
                            <w:b/>
                            <w:bCs/>
                            <w:color w:val="17365D" w:themeColor="text2" w:themeShade="BF"/>
                            <w:kern w:val="24"/>
                            <w:sz w:val="20"/>
                            <w:szCs w:val="20"/>
                          </w:rPr>
                          <w:t>MRV/REL TT</w:t>
                        </w:r>
                      </w:p>
                    </w:txbxContent>
                  </v:textbox>
                </v:shape>
                <v:shape id="TextBox 41" o:spid="_x0000_s1055" type="#_x0000_t202" style="position:absolute;left:14099;top:32985;width:8642;height:5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bbDsIA&#10;AADbAAAADwAAAGRycy9kb3ducmV2LnhtbESP3YrCMBSE74V9h3AW9kY0sYpINYooguiVPw9waI5N&#10;sTkpTbTdt98sLOzlMDPfMKtN72rxpjZUnjVMxgoEceFNxaWG++0wWoAIEdlg7Zk0fFOAzfpjsMLc&#10;+I4v9L7GUiQIhxw12BibXMpQWHIYxr4hTt7Dtw5jkm0pTYtdgrtaZkrNpcOK04LFhnaWiuf15TTs&#10;L2p2HB7M+WSLyeLVdFV2Vzutvz777RJEpD7+h//aR6NhmsHvl/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FtsOwgAAANsAAAAPAAAAAAAAAAAAAAAAAJgCAABkcnMvZG93&#10;bnJldi54bWxQSwUGAAAAAAQABAD1AAAAhwMAAAAA&#10;" filled="f" strokecolor="black [3213]" strokeweight="2.25pt">
                  <v:textbox>
                    <w:txbxContent>
                      <w:p w14:paraId="2460C633" w14:textId="77777777" w:rsidR="000603EF" w:rsidRPr="000603EF" w:rsidRDefault="000603EF" w:rsidP="000603EF">
                        <w:pPr>
                          <w:pStyle w:val="NormalWeb"/>
                          <w:spacing w:before="0" w:beforeAutospacing="0" w:after="0" w:afterAutospacing="0"/>
                          <w:jc w:val="center"/>
                          <w:rPr>
                            <w:sz w:val="20"/>
                            <w:szCs w:val="20"/>
                          </w:rPr>
                        </w:pPr>
                        <w:r w:rsidRPr="000603EF">
                          <w:rPr>
                            <w:rFonts w:asciiTheme="minorHAnsi" w:hAnsi="Calibri" w:cstheme="minorBidi"/>
                            <w:b/>
                            <w:bCs/>
                            <w:color w:val="17365D" w:themeColor="text2" w:themeShade="BF"/>
                            <w:kern w:val="24"/>
                            <w:sz w:val="20"/>
                            <w:szCs w:val="20"/>
                          </w:rPr>
                          <w:t xml:space="preserve">BDS </w:t>
                        </w:r>
                      </w:p>
                      <w:p w14:paraId="2FA0676C" w14:textId="77777777" w:rsidR="000603EF" w:rsidRPr="000603EF" w:rsidRDefault="000603EF" w:rsidP="000603EF">
                        <w:pPr>
                          <w:pStyle w:val="NormalWeb"/>
                          <w:spacing w:before="0" w:beforeAutospacing="0" w:after="0" w:afterAutospacing="0"/>
                          <w:jc w:val="center"/>
                          <w:rPr>
                            <w:sz w:val="20"/>
                            <w:szCs w:val="20"/>
                          </w:rPr>
                        </w:pPr>
                        <w:r w:rsidRPr="000603EF">
                          <w:rPr>
                            <w:rFonts w:asciiTheme="minorHAnsi" w:hAnsi="Calibri" w:cstheme="minorBidi"/>
                            <w:b/>
                            <w:bCs/>
                            <w:color w:val="17365D" w:themeColor="text2" w:themeShade="BF"/>
                            <w:kern w:val="24"/>
                            <w:sz w:val="20"/>
                            <w:szCs w:val="20"/>
                          </w:rPr>
                          <w:t>TT</w:t>
                        </w:r>
                      </w:p>
                    </w:txbxContent>
                  </v:textbox>
                </v:shape>
                <v:shape id="TextBox 42" o:spid="_x0000_s1056" type="#_x0000_t202" style="position:absolute;left:23367;top:32985;width:9988;height:5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lcIA&#10;AADbAAAADwAAAGRycy9kb3ducmV2LnhtbESP3YrCMBSE7xd8h3CEvVk08QeRahRxEWS98ucBDs2x&#10;KTYnpYm2vr1ZELwcZuYbZrnuXCUe1ITSs4bRUIEgzr0pudBwOe8GcxAhIhusPJOGJwVYr3pfS8yM&#10;b/lIj1MsRIJwyFCDjbHOpAy5JYdh6Gvi5F194zAm2RTSNNgmuKvkWKmZdFhyWrBY09ZSfjvdnYbf&#10;o5ruf3bm8Gfz0fxet+X4orZaf/e7zQJEpC5+wu/23miYTOD/S/o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Wn6VwgAAANsAAAAPAAAAAAAAAAAAAAAAAJgCAABkcnMvZG93&#10;bnJldi54bWxQSwUGAAAAAAQABAD1AAAAhwMAAAAA&#10;" filled="f" strokecolor="black [3213]" strokeweight="2.25pt">
                  <v:textbox>
                    <w:txbxContent>
                      <w:p w14:paraId="6CC5BBE4" w14:textId="77777777" w:rsidR="000603EF" w:rsidRPr="000603EF" w:rsidRDefault="000603EF" w:rsidP="000603EF">
                        <w:pPr>
                          <w:pStyle w:val="NormalWeb"/>
                          <w:spacing w:before="0" w:beforeAutospacing="0" w:after="0" w:afterAutospacing="0"/>
                          <w:jc w:val="center"/>
                          <w:rPr>
                            <w:sz w:val="18"/>
                            <w:szCs w:val="18"/>
                          </w:rPr>
                        </w:pPr>
                        <w:r w:rsidRPr="000603EF">
                          <w:rPr>
                            <w:rFonts w:asciiTheme="minorHAnsi" w:hAnsi="Calibri" w:cstheme="minorBidi"/>
                            <w:b/>
                            <w:bCs/>
                            <w:color w:val="17365D" w:themeColor="text2" w:themeShade="BF"/>
                            <w:kern w:val="24"/>
                            <w:sz w:val="18"/>
                            <w:szCs w:val="18"/>
                          </w:rPr>
                          <w:t>Safeguards TT</w:t>
                        </w:r>
                      </w:p>
                    </w:txbxContent>
                  </v:textbox>
                </v:shape>
                <v:shape id="TextBox 43" o:spid="_x0000_s1057" type="#_x0000_t202" style="position:absolute;left:33983;top:32985;width:13024;height:5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Pm4cIA&#10;AADbAAAADwAAAGRycy9kb3ducmV2LnhtbESP0YrCMBRE34X9h3AFX0QTXRHpGmVRBHGfrH7Apbnb&#10;FJub0kRb/94IC/s4zMwZZr3tXS0e1IbKs4bZVIEgLrypuNRwvRwmKxAhIhusPZOGJwXYbj4Ga8yM&#10;7/hMjzyWIkE4ZKjBxthkUobCksMw9Q1x8n596zAm2ZbStNgluKvlXKmldFhxWrDY0M5SccvvTsP+&#10;rBbH8cH8nGwxW92brppf1U7r0bD//gIRqY//4b/20Wj4XMD7S/oB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bhwgAAANsAAAAPAAAAAAAAAAAAAAAAAJgCAABkcnMvZG93&#10;bnJldi54bWxQSwUGAAAAAAQABAD1AAAAhwMAAAAA&#10;" filled="f" strokecolor="black [3213]" strokeweight="2.25pt">
                  <v:textbox>
                    <w:txbxContent>
                      <w:p w14:paraId="632F133C" w14:textId="77777777" w:rsidR="000603EF" w:rsidRPr="000603EF" w:rsidRDefault="000603EF" w:rsidP="000603EF">
                        <w:pPr>
                          <w:pStyle w:val="NormalWeb"/>
                          <w:spacing w:before="0" w:beforeAutospacing="0" w:after="0" w:afterAutospacing="0"/>
                          <w:jc w:val="center"/>
                          <w:rPr>
                            <w:sz w:val="18"/>
                            <w:szCs w:val="18"/>
                          </w:rPr>
                        </w:pPr>
                        <w:r w:rsidRPr="000603EF">
                          <w:rPr>
                            <w:rFonts w:asciiTheme="minorHAnsi" w:hAnsi="Calibri" w:cstheme="minorBidi"/>
                            <w:b/>
                            <w:bCs/>
                            <w:color w:val="17365D" w:themeColor="text2" w:themeShade="BF"/>
                            <w:kern w:val="24"/>
                            <w:sz w:val="18"/>
                            <w:szCs w:val="18"/>
                          </w:rPr>
                          <w:t>Demonstration TT</w:t>
                        </w:r>
                      </w:p>
                    </w:txbxContent>
                  </v:textbox>
                </v:shape>
              </v:group>
            </w:pict>
          </mc:Fallback>
        </mc:AlternateContent>
      </w:r>
    </w:p>
    <w:p w14:paraId="4EB369F5" w14:textId="77777777" w:rsidR="006D4C23" w:rsidRPr="00BB6BCE" w:rsidRDefault="00884817" w:rsidP="00C01462">
      <w:pPr>
        <w:spacing w:after="0"/>
        <w:jc w:val="center"/>
        <w:rPr>
          <w:rFonts w:cstheme="minorHAnsi"/>
          <w:b/>
        </w:rPr>
      </w:pPr>
      <w:r w:rsidRPr="00BB6BCE">
        <w:rPr>
          <w:rFonts w:cstheme="minorHAnsi"/>
          <w:noProof/>
          <w:lang w:bidi="ar-SA"/>
        </w:rPr>
        <w:lastRenderedPageBreak/>
        <w:drawing>
          <wp:inline distT="0" distB="0" distL="0" distR="0" wp14:anchorId="64FD4056" wp14:editId="629A22D8">
            <wp:extent cx="5105400" cy="3829253"/>
            <wp:effectExtent l="1905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110144" cy="3832811"/>
                    </a:xfrm>
                    <a:prstGeom prst="rect">
                      <a:avLst/>
                    </a:prstGeom>
                    <a:noFill/>
                    <a:ln w="9525">
                      <a:noFill/>
                      <a:miter lim="800000"/>
                      <a:headEnd/>
                      <a:tailEnd/>
                    </a:ln>
                  </pic:spPr>
                </pic:pic>
              </a:graphicData>
            </a:graphic>
          </wp:inline>
        </w:drawing>
      </w:r>
    </w:p>
    <w:p w14:paraId="53F4B877" w14:textId="6730848F" w:rsidR="0015000C" w:rsidRPr="00BB6BCE" w:rsidRDefault="0015000C" w:rsidP="00C01462">
      <w:pPr>
        <w:spacing w:after="0"/>
        <w:jc w:val="center"/>
        <w:rPr>
          <w:rFonts w:cstheme="minorHAnsi"/>
          <w:b/>
        </w:rPr>
      </w:pPr>
      <w:r w:rsidRPr="00BB6BCE">
        <w:rPr>
          <w:rFonts w:cstheme="minorHAnsi"/>
          <w:b/>
        </w:rPr>
        <w:t xml:space="preserve">Figure 2: Structure of the </w:t>
      </w:r>
      <w:r w:rsidR="00DF6DFB">
        <w:rPr>
          <w:rFonts w:cstheme="minorHAnsi"/>
          <w:b/>
        </w:rPr>
        <w:t>Cambodia</w:t>
      </w:r>
      <w:r w:rsidRPr="00BB6BCE">
        <w:rPr>
          <w:rFonts w:cstheme="minorHAnsi"/>
          <w:b/>
        </w:rPr>
        <w:t xml:space="preserve"> REDD+ Taskforce Secretariat</w:t>
      </w:r>
    </w:p>
    <w:p w14:paraId="6E558C9D" w14:textId="77777777" w:rsidR="00003FDE" w:rsidRPr="00003FDE" w:rsidRDefault="00003FDE" w:rsidP="00C01462">
      <w:pPr>
        <w:pStyle w:val="Heading2"/>
        <w:jc w:val="both"/>
        <w:rPr>
          <w:rFonts w:asciiTheme="minorHAnsi" w:hAnsiTheme="minorHAnsi" w:cstheme="minorHAnsi"/>
          <w:i w:val="0"/>
          <w:iCs w:val="0"/>
          <w:sz w:val="2"/>
          <w:szCs w:val="2"/>
        </w:rPr>
      </w:pPr>
      <w:bookmarkStart w:id="1" w:name="_Toc208377212"/>
      <w:bookmarkStart w:id="2" w:name="_Toc208378124"/>
      <w:bookmarkStart w:id="3" w:name="_Toc208378243"/>
      <w:bookmarkStart w:id="4" w:name="_Toc208380583"/>
      <w:bookmarkStart w:id="5" w:name="_Toc210378558"/>
      <w:bookmarkStart w:id="6" w:name="_Toc210379070"/>
      <w:bookmarkStart w:id="7" w:name="_Toc210380827"/>
    </w:p>
    <w:p w14:paraId="630045A4" w14:textId="77777777" w:rsidR="00BB13CE" w:rsidRPr="00BB6BCE" w:rsidRDefault="00BB13CE" w:rsidP="00C01462">
      <w:pPr>
        <w:pStyle w:val="Heading2"/>
        <w:jc w:val="both"/>
        <w:rPr>
          <w:rFonts w:asciiTheme="minorHAnsi" w:hAnsiTheme="minorHAnsi" w:cstheme="minorHAnsi"/>
          <w:i w:val="0"/>
          <w:iCs w:val="0"/>
        </w:rPr>
      </w:pPr>
      <w:r w:rsidRPr="00BB6BCE">
        <w:rPr>
          <w:rFonts w:asciiTheme="minorHAnsi" w:hAnsiTheme="minorHAnsi" w:cstheme="minorHAnsi"/>
          <w:i w:val="0"/>
          <w:iCs w:val="0"/>
        </w:rPr>
        <w:t>V</w:t>
      </w:r>
      <w:r w:rsidR="0095108A" w:rsidRPr="00BB6BCE">
        <w:rPr>
          <w:rFonts w:asciiTheme="minorHAnsi" w:hAnsiTheme="minorHAnsi" w:cstheme="minorHAnsi"/>
          <w:i w:val="0"/>
          <w:iCs w:val="0"/>
        </w:rPr>
        <w:t>. Programme Communications</w:t>
      </w:r>
      <w:bookmarkEnd w:id="1"/>
      <w:bookmarkEnd w:id="2"/>
      <w:bookmarkEnd w:id="3"/>
      <w:bookmarkEnd w:id="4"/>
      <w:bookmarkEnd w:id="5"/>
      <w:bookmarkEnd w:id="6"/>
      <w:bookmarkEnd w:id="7"/>
    </w:p>
    <w:p w14:paraId="1C7C7FEB" w14:textId="77777777" w:rsidR="007A1783" w:rsidRPr="00BB6BCE" w:rsidRDefault="007A1783" w:rsidP="00C01462">
      <w:pPr>
        <w:pStyle w:val="CommentText"/>
        <w:spacing w:after="0"/>
        <w:rPr>
          <w:rFonts w:cstheme="minorHAnsi"/>
          <w:sz w:val="22"/>
          <w:szCs w:val="22"/>
        </w:rPr>
      </w:pPr>
    </w:p>
    <w:p w14:paraId="6F441DF4" w14:textId="5158863C" w:rsidR="00C5732F" w:rsidRPr="00BB6BCE" w:rsidRDefault="00C5732F" w:rsidP="00C01462">
      <w:pPr>
        <w:pStyle w:val="Default"/>
        <w:adjustRightInd/>
        <w:spacing w:line="276" w:lineRule="auto"/>
        <w:jc w:val="both"/>
        <w:rPr>
          <w:rFonts w:asciiTheme="minorHAnsi" w:hAnsiTheme="minorHAnsi" w:cstheme="minorHAnsi"/>
          <w:color w:val="auto"/>
          <w:sz w:val="22"/>
          <w:szCs w:val="22"/>
        </w:rPr>
      </w:pPr>
      <w:r w:rsidRPr="00BB6BCE">
        <w:rPr>
          <w:rFonts w:asciiTheme="minorHAnsi" w:eastAsiaTheme="minorHAnsi" w:hAnsiTheme="minorHAnsi" w:cstheme="minorHAnsi"/>
          <w:b/>
          <w:bCs/>
          <w:color w:val="auto"/>
          <w:sz w:val="22"/>
          <w:szCs w:val="22"/>
        </w:rPr>
        <w:t xml:space="preserve">Importance of Audiences- </w:t>
      </w:r>
      <w:r w:rsidRPr="00BB6BCE">
        <w:rPr>
          <w:rFonts w:asciiTheme="minorHAnsi" w:eastAsiaTheme="minorHAnsi" w:hAnsiTheme="minorHAnsi" w:cstheme="minorHAnsi"/>
          <w:color w:val="auto"/>
          <w:sz w:val="22"/>
          <w:szCs w:val="22"/>
        </w:rPr>
        <w:t xml:space="preserve">Each target audience is important in </w:t>
      </w:r>
      <w:r w:rsidR="00295005">
        <w:rPr>
          <w:rFonts w:asciiTheme="minorHAnsi" w:eastAsiaTheme="minorHAnsi" w:hAnsiTheme="minorHAnsi" w:cstheme="minorHAnsi"/>
          <w:color w:val="auto"/>
          <w:sz w:val="22"/>
          <w:szCs w:val="22"/>
        </w:rPr>
        <w:t xml:space="preserve">itself </w:t>
      </w:r>
      <w:r w:rsidR="00295005" w:rsidRPr="00BB6BCE">
        <w:rPr>
          <w:rFonts w:asciiTheme="minorHAnsi" w:eastAsiaTheme="minorHAnsi" w:hAnsiTheme="minorHAnsi" w:cstheme="minorHAnsi"/>
          <w:color w:val="auto"/>
          <w:sz w:val="22"/>
          <w:szCs w:val="22"/>
        </w:rPr>
        <w:t>to</w:t>
      </w:r>
      <w:r w:rsidRPr="00BB6BCE">
        <w:rPr>
          <w:rFonts w:asciiTheme="minorHAnsi" w:eastAsiaTheme="minorHAnsi" w:hAnsiTheme="minorHAnsi" w:cstheme="minorHAnsi"/>
          <w:color w:val="auto"/>
          <w:sz w:val="22"/>
          <w:szCs w:val="22"/>
        </w:rPr>
        <w:t xml:space="preserve"> the success of the Cambodia REDD+ Programme, but </w:t>
      </w:r>
      <w:r w:rsidR="002E096B">
        <w:rPr>
          <w:rFonts w:asciiTheme="minorHAnsi" w:eastAsiaTheme="minorHAnsi" w:hAnsiTheme="minorHAnsi" w:cstheme="minorHAnsi"/>
          <w:color w:val="auto"/>
          <w:sz w:val="22"/>
          <w:szCs w:val="22"/>
        </w:rPr>
        <w:t xml:space="preserve">the audiences </w:t>
      </w:r>
      <w:r w:rsidRPr="00BB6BCE">
        <w:rPr>
          <w:rFonts w:asciiTheme="minorHAnsi" w:eastAsiaTheme="minorHAnsi" w:hAnsiTheme="minorHAnsi" w:cstheme="minorHAnsi"/>
          <w:color w:val="auto"/>
          <w:sz w:val="22"/>
          <w:szCs w:val="22"/>
        </w:rPr>
        <w:t xml:space="preserve">also reinforce each other. The Government is important because </w:t>
      </w:r>
      <w:r w:rsidR="002E096B">
        <w:rPr>
          <w:rFonts w:asciiTheme="minorHAnsi" w:eastAsiaTheme="minorHAnsi" w:hAnsiTheme="minorHAnsi" w:cstheme="minorHAnsi"/>
          <w:color w:val="auto"/>
          <w:sz w:val="22"/>
          <w:szCs w:val="22"/>
        </w:rPr>
        <w:t xml:space="preserve">it </w:t>
      </w:r>
      <w:r w:rsidRPr="00BB6BCE">
        <w:rPr>
          <w:rFonts w:asciiTheme="minorHAnsi" w:eastAsiaTheme="minorHAnsi" w:hAnsiTheme="minorHAnsi" w:cstheme="minorHAnsi"/>
          <w:color w:val="auto"/>
          <w:sz w:val="22"/>
          <w:szCs w:val="22"/>
        </w:rPr>
        <w:t xml:space="preserve">will </w:t>
      </w:r>
      <w:r w:rsidR="006F1E86" w:rsidRPr="00BB6BCE">
        <w:rPr>
          <w:rFonts w:asciiTheme="minorHAnsi" w:eastAsiaTheme="minorHAnsi" w:hAnsiTheme="minorHAnsi" w:cstheme="minorHAnsi"/>
          <w:color w:val="auto"/>
          <w:sz w:val="22"/>
          <w:szCs w:val="22"/>
        </w:rPr>
        <w:t>implement</w:t>
      </w:r>
      <w:r w:rsidRPr="00BB6BCE">
        <w:rPr>
          <w:rFonts w:asciiTheme="minorHAnsi" w:eastAsiaTheme="minorHAnsi" w:hAnsiTheme="minorHAnsi" w:cstheme="minorHAnsi"/>
          <w:color w:val="auto"/>
          <w:sz w:val="22"/>
          <w:szCs w:val="22"/>
        </w:rPr>
        <w:t xml:space="preserve"> REDD+; the local pilot communities are important because they will provid</w:t>
      </w:r>
      <w:r w:rsidR="002E096B">
        <w:rPr>
          <w:rFonts w:asciiTheme="minorHAnsi" w:eastAsiaTheme="minorHAnsi" w:hAnsiTheme="minorHAnsi" w:cstheme="minorHAnsi"/>
          <w:color w:val="auto"/>
          <w:sz w:val="22"/>
          <w:szCs w:val="22"/>
        </w:rPr>
        <w:t>e</w:t>
      </w:r>
      <w:r w:rsidRPr="00BB6BCE">
        <w:rPr>
          <w:rFonts w:asciiTheme="minorHAnsi" w:eastAsiaTheme="minorHAnsi" w:hAnsiTheme="minorHAnsi" w:cstheme="minorHAnsi"/>
          <w:color w:val="auto"/>
          <w:sz w:val="22"/>
          <w:szCs w:val="22"/>
        </w:rPr>
        <w:t xml:space="preserve"> real-world information about how REDD+ operates; the forestry sector is important because </w:t>
      </w:r>
      <w:r w:rsidR="002E096B">
        <w:rPr>
          <w:rFonts w:asciiTheme="minorHAnsi" w:eastAsiaTheme="minorHAnsi" w:hAnsiTheme="minorHAnsi" w:cstheme="minorHAnsi"/>
          <w:color w:val="auto"/>
          <w:sz w:val="22"/>
          <w:szCs w:val="22"/>
        </w:rPr>
        <w:t>its cooperation is essential to achieve REDD+ g</w:t>
      </w:r>
      <w:r w:rsidRPr="00BB6BCE">
        <w:rPr>
          <w:rFonts w:asciiTheme="minorHAnsi" w:eastAsiaTheme="minorHAnsi" w:hAnsiTheme="minorHAnsi" w:cstheme="minorHAnsi"/>
          <w:color w:val="auto"/>
          <w:sz w:val="22"/>
          <w:szCs w:val="22"/>
        </w:rPr>
        <w:t xml:space="preserve">oals; the general public is important because its support for action on climate change and REDD+ </w:t>
      </w:r>
      <w:r w:rsidR="008C73DF">
        <w:rPr>
          <w:rFonts w:asciiTheme="minorHAnsi" w:eastAsiaTheme="minorHAnsi" w:hAnsiTheme="minorHAnsi" w:cstheme="minorHAnsi"/>
          <w:color w:val="auto"/>
          <w:sz w:val="22"/>
          <w:szCs w:val="22"/>
        </w:rPr>
        <w:t xml:space="preserve">will help ensure </w:t>
      </w:r>
      <w:r w:rsidRPr="00BB6BCE">
        <w:rPr>
          <w:rFonts w:asciiTheme="minorHAnsi" w:eastAsiaTheme="minorHAnsi" w:hAnsiTheme="minorHAnsi" w:cstheme="minorHAnsi"/>
          <w:color w:val="auto"/>
          <w:sz w:val="22"/>
          <w:szCs w:val="22"/>
        </w:rPr>
        <w:t>continued political support; and the international community and donors are important because they will ultimately decide whether or not REDD+ will continue after the first phase of the project implementation.</w:t>
      </w:r>
    </w:p>
    <w:p w14:paraId="233E13B3" w14:textId="77777777" w:rsidR="00C5732F" w:rsidRPr="00BB6BCE" w:rsidRDefault="00C5732F" w:rsidP="00C01462">
      <w:pPr>
        <w:autoSpaceDE w:val="0"/>
        <w:autoSpaceDN w:val="0"/>
        <w:adjustRightInd w:val="0"/>
        <w:spacing w:after="0"/>
        <w:jc w:val="both"/>
        <w:rPr>
          <w:rFonts w:cstheme="minorHAnsi"/>
        </w:rPr>
      </w:pPr>
    </w:p>
    <w:p w14:paraId="1F868FD3" w14:textId="77777777" w:rsidR="007A1783" w:rsidRPr="00BB6BCE" w:rsidRDefault="007A1783" w:rsidP="00C01462">
      <w:pPr>
        <w:pStyle w:val="CommentText"/>
        <w:numPr>
          <w:ilvl w:val="0"/>
          <w:numId w:val="25"/>
        </w:numPr>
        <w:spacing w:after="0"/>
        <w:ind w:left="360"/>
        <w:rPr>
          <w:rFonts w:cstheme="minorHAnsi"/>
          <w:b/>
          <w:sz w:val="22"/>
          <w:szCs w:val="22"/>
        </w:rPr>
      </w:pPr>
      <w:r w:rsidRPr="00BB6BCE">
        <w:rPr>
          <w:rFonts w:cstheme="minorHAnsi"/>
          <w:b/>
          <w:sz w:val="22"/>
          <w:szCs w:val="22"/>
        </w:rPr>
        <w:t>Communications within Cambodia</w:t>
      </w:r>
    </w:p>
    <w:p w14:paraId="0848444F" w14:textId="77777777" w:rsidR="007A1783" w:rsidRPr="00BB6BCE" w:rsidRDefault="007A1783" w:rsidP="00C01462">
      <w:pPr>
        <w:pStyle w:val="CommentText"/>
        <w:spacing w:after="0"/>
        <w:jc w:val="both"/>
        <w:rPr>
          <w:rFonts w:cstheme="minorHAnsi"/>
          <w:sz w:val="22"/>
          <w:szCs w:val="22"/>
        </w:rPr>
      </w:pPr>
    </w:p>
    <w:p w14:paraId="57713615" w14:textId="77777777" w:rsidR="00BB13CE" w:rsidRDefault="0095108A" w:rsidP="00C01462">
      <w:pPr>
        <w:pStyle w:val="CommentText"/>
        <w:spacing w:after="0"/>
        <w:jc w:val="both"/>
        <w:rPr>
          <w:rFonts w:asciiTheme="minorHAnsi" w:hAnsiTheme="minorHAnsi" w:cstheme="minorHAnsi"/>
          <w:sz w:val="22"/>
          <w:szCs w:val="22"/>
        </w:rPr>
      </w:pPr>
      <w:r w:rsidRPr="00BB6BCE">
        <w:rPr>
          <w:rFonts w:cstheme="minorHAnsi"/>
          <w:sz w:val="22"/>
          <w:szCs w:val="22"/>
        </w:rPr>
        <w:t xml:space="preserve">Communication between </w:t>
      </w:r>
      <w:r w:rsidR="007A1783" w:rsidRPr="00BB6BCE">
        <w:rPr>
          <w:rFonts w:cstheme="minorHAnsi"/>
          <w:sz w:val="22"/>
          <w:szCs w:val="22"/>
        </w:rPr>
        <w:t>the National REDD+ Taskforce and its Secretariat</w:t>
      </w:r>
      <w:r w:rsidRPr="00BB6BCE">
        <w:rPr>
          <w:rFonts w:cstheme="minorHAnsi"/>
          <w:sz w:val="22"/>
          <w:szCs w:val="22"/>
        </w:rPr>
        <w:t xml:space="preserve"> and </w:t>
      </w:r>
      <w:r w:rsidR="004074EA">
        <w:rPr>
          <w:rFonts w:cstheme="minorHAnsi"/>
          <w:sz w:val="22"/>
          <w:szCs w:val="22"/>
        </w:rPr>
        <w:t xml:space="preserve">among </w:t>
      </w:r>
      <w:r w:rsidR="007A1783" w:rsidRPr="00BB6BCE">
        <w:rPr>
          <w:rFonts w:cstheme="minorHAnsi"/>
          <w:sz w:val="22"/>
          <w:szCs w:val="22"/>
        </w:rPr>
        <w:t xml:space="preserve">these </w:t>
      </w:r>
      <w:r w:rsidRPr="00BB6BCE">
        <w:rPr>
          <w:rFonts w:cstheme="minorHAnsi"/>
          <w:sz w:val="22"/>
          <w:szCs w:val="22"/>
        </w:rPr>
        <w:t xml:space="preserve">bodies and external stakeholders is critical to the success of the Cambodia REDD+ Programme. Channels of communication are </w:t>
      </w:r>
      <w:r w:rsidRPr="00BB6BCE">
        <w:rPr>
          <w:rFonts w:asciiTheme="minorHAnsi" w:hAnsiTheme="minorHAnsi" w:cstheme="minorHAnsi"/>
          <w:sz w:val="22"/>
          <w:szCs w:val="22"/>
        </w:rPr>
        <w:t xml:space="preserve">provided along with information on the means of communication </w:t>
      </w:r>
      <w:r w:rsidR="004074EA">
        <w:rPr>
          <w:rFonts w:asciiTheme="minorHAnsi" w:hAnsiTheme="minorHAnsi" w:cstheme="minorHAnsi"/>
          <w:sz w:val="22"/>
          <w:szCs w:val="22"/>
        </w:rPr>
        <w:t xml:space="preserve">among </w:t>
      </w:r>
      <w:r w:rsidRPr="00BB6BCE">
        <w:rPr>
          <w:rFonts w:asciiTheme="minorHAnsi" w:hAnsiTheme="minorHAnsi" w:cstheme="minorHAnsi"/>
          <w:sz w:val="22"/>
          <w:szCs w:val="22"/>
        </w:rPr>
        <w:t xml:space="preserve">these groups. Further information is provided in the notes below </w:t>
      </w:r>
      <w:r w:rsidR="00C5732F" w:rsidRPr="00BB6BCE">
        <w:rPr>
          <w:rFonts w:asciiTheme="minorHAnsi" w:hAnsiTheme="minorHAnsi" w:cstheme="minorHAnsi"/>
          <w:sz w:val="22"/>
          <w:szCs w:val="22"/>
        </w:rPr>
        <w:t>in F</w:t>
      </w:r>
      <w:r w:rsidRPr="00BB6BCE">
        <w:rPr>
          <w:rFonts w:asciiTheme="minorHAnsi" w:hAnsiTheme="minorHAnsi" w:cstheme="minorHAnsi"/>
          <w:sz w:val="22"/>
          <w:szCs w:val="22"/>
        </w:rPr>
        <w:t>igure</w:t>
      </w:r>
      <w:r w:rsidR="00C5732F" w:rsidRPr="00BB6BCE">
        <w:rPr>
          <w:rFonts w:asciiTheme="minorHAnsi" w:hAnsiTheme="minorHAnsi" w:cstheme="minorHAnsi"/>
          <w:sz w:val="22"/>
          <w:szCs w:val="22"/>
        </w:rPr>
        <w:t xml:space="preserve"> 3</w:t>
      </w:r>
      <w:r w:rsidRPr="00BB6BCE">
        <w:rPr>
          <w:rFonts w:asciiTheme="minorHAnsi" w:hAnsiTheme="minorHAnsi" w:cstheme="minorHAnsi"/>
          <w:sz w:val="22"/>
          <w:szCs w:val="22"/>
        </w:rPr>
        <w:t xml:space="preserve">. </w:t>
      </w:r>
    </w:p>
    <w:p w14:paraId="58386F99" w14:textId="77777777" w:rsidR="00B65F43" w:rsidRPr="00BB6BCE" w:rsidRDefault="00B65F43" w:rsidP="00C01462">
      <w:pPr>
        <w:pStyle w:val="CommentText"/>
        <w:spacing w:after="0"/>
        <w:jc w:val="both"/>
        <w:rPr>
          <w:rFonts w:asciiTheme="minorHAnsi" w:hAnsiTheme="minorHAnsi" w:cstheme="minorHAnsi"/>
          <w:sz w:val="22"/>
          <w:szCs w:val="22"/>
        </w:rPr>
      </w:pPr>
    </w:p>
    <w:p w14:paraId="2D34A3FD" w14:textId="0AC20C24" w:rsidR="00BB13CE" w:rsidRPr="00BB6BCE" w:rsidRDefault="00BB13CE" w:rsidP="00C01462">
      <w:pPr>
        <w:jc w:val="both"/>
        <w:rPr>
          <w:rFonts w:cstheme="minorHAnsi"/>
        </w:rPr>
      </w:pPr>
    </w:p>
    <w:p w14:paraId="6B81123A" w14:textId="77777777" w:rsidR="000014DC" w:rsidRDefault="000014DC" w:rsidP="00C01462">
      <w:pPr>
        <w:jc w:val="center"/>
        <w:rPr>
          <w:rFonts w:cstheme="minorHAnsi"/>
          <w:b/>
        </w:rPr>
      </w:pPr>
    </w:p>
    <w:p w14:paraId="51A5289D" w14:textId="77777777" w:rsidR="000014DC" w:rsidRDefault="000014DC" w:rsidP="00C01462">
      <w:pPr>
        <w:jc w:val="center"/>
        <w:rPr>
          <w:rFonts w:cstheme="minorHAnsi"/>
          <w:b/>
        </w:rPr>
      </w:pPr>
    </w:p>
    <w:p w14:paraId="5783EB03" w14:textId="77777777" w:rsidR="00C5732F" w:rsidRPr="00BB6BCE" w:rsidRDefault="00C5732F" w:rsidP="00C01462">
      <w:pPr>
        <w:jc w:val="center"/>
        <w:rPr>
          <w:rFonts w:cstheme="minorHAnsi"/>
          <w:b/>
        </w:rPr>
      </w:pPr>
      <w:r w:rsidRPr="00BB6BCE">
        <w:rPr>
          <w:rFonts w:cstheme="minorHAnsi"/>
          <w:b/>
        </w:rPr>
        <w:lastRenderedPageBreak/>
        <w:t>Figure 3: Required communications within Cambodia</w:t>
      </w:r>
    </w:p>
    <w:p w14:paraId="7ADBC494" w14:textId="342734F9" w:rsidR="003320F7" w:rsidRDefault="002D616C" w:rsidP="00C01462">
      <w:pPr>
        <w:ind w:left="360"/>
        <w:contextualSpacing/>
        <w:jc w:val="both"/>
        <w:rPr>
          <w:rFonts w:cstheme="minorHAnsi"/>
        </w:rPr>
      </w:pPr>
      <w:r>
        <w:rPr>
          <w:rFonts w:cstheme="minorHAnsi"/>
          <w:noProof/>
          <w:lang w:bidi="ar-SA"/>
        </w:rPr>
        <mc:AlternateContent>
          <mc:Choice Requires="wps">
            <w:drawing>
              <wp:anchor distT="0" distB="0" distL="114300" distR="114300" simplePos="0" relativeHeight="251664384" behindDoc="0" locked="0" layoutInCell="1" allowOverlap="1" wp14:anchorId="17D8EB2B" wp14:editId="152727D0">
                <wp:simplePos x="0" y="0"/>
                <wp:positionH relativeFrom="column">
                  <wp:posOffset>517525</wp:posOffset>
                </wp:positionH>
                <wp:positionV relativeFrom="paragraph">
                  <wp:posOffset>3109595</wp:posOffset>
                </wp:positionV>
                <wp:extent cx="922655" cy="128905"/>
                <wp:effectExtent l="0" t="0" r="10795" b="23495"/>
                <wp:wrapNone/>
                <wp:docPr id="41" name="Rectangle 41"/>
                <wp:cNvGraphicFramePr/>
                <a:graphic xmlns:a="http://schemas.openxmlformats.org/drawingml/2006/main">
                  <a:graphicData uri="http://schemas.microsoft.com/office/word/2010/wordprocessingShape">
                    <wps:wsp>
                      <wps:cNvSpPr/>
                      <wps:spPr>
                        <a:xfrm>
                          <a:off x="0" y="0"/>
                          <a:ext cx="922655" cy="1289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1" o:spid="_x0000_s1026" style="position:absolute;margin-left:40.75pt;margin-top:244.85pt;width:72.65pt;height:10.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" fillcolor="white [3212]" strokecolor="white [3212]" strokeweight="2pt"/>
            </w:pict>
          </mc:Fallback>
        </mc:AlternateContent>
      </w:r>
      <w:r>
        <w:rPr>
          <w:rFonts w:cstheme="minorHAnsi"/>
          <w:noProof/>
          <w:lang w:bidi="ar-SA"/>
        </w:rPr>
        <mc:AlternateContent>
          <mc:Choice Requires="wps">
            <w:drawing>
              <wp:anchor distT="0" distB="0" distL="114300" distR="114300" simplePos="0" relativeHeight="251665408" behindDoc="0" locked="0" layoutInCell="1" allowOverlap="1" wp14:anchorId="4291CB73" wp14:editId="5F27F485">
                <wp:simplePos x="0" y="0"/>
                <wp:positionH relativeFrom="column">
                  <wp:posOffset>1328468</wp:posOffset>
                </wp:positionH>
                <wp:positionV relativeFrom="paragraph">
                  <wp:posOffset>2980702</wp:posOffset>
                </wp:positionV>
                <wp:extent cx="155275" cy="86264"/>
                <wp:effectExtent l="0" t="0" r="16510" b="28575"/>
                <wp:wrapNone/>
                <wp:docPr id="42" name="Rectangle 42"/>
                <wp:cNvGraphicFramePr/>
                <a:graphic xmlns:a="http://schemas.openxmlformats.org/drawingml/2006/main">
                  <a:graphicData uri="http://schemas.microsoft.com/office/word/2010/wordprocessingShape">
                    <wps:wsp>
                      <wps:cNvSpPr/>
                      <wps:spPr>
                        <a:xfrm>
                          <a:off x="0" y="0"/>
                          <a:ext cx="155275" cy="8626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o:spid="_x0000_s1026" style="position:absolute;margin-left:104.6pt;margin-top:234.7pt;width:12.2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" fillcolor="white [3212]" strokecolor="white [3212]" strokeweight="2pt"/>
            </w:pict>
          </mc:Fallback>
        </mc:AlternateContent>
      </w:r>
      <w:r>
        <w:rPr>
          <w:rFonts w:cstheme="minorHAnsi"/>
          <w:noProof/>
          <w:lang w:bidi="ar-SA"/>
        </w:rPr>
        <mc:AlternateContent>
          <mc:Choice Requires="wps">
            <w:drawing>
              <wp:anchor distT="0" distB="0" distL="114300" distR="114300" simplePos="0" relativeHeight="251663360" behindDoc="0" locked="0" layoutInCell="1" allowOverlap="1" wp14:anchorId="76342F3F" wp14:editId="2E44976F">
                <wp:simplePos x="0" y="0"/>
                <wp:positionH relativeFrom="column">
                  <wp:posOffset>3648974</wp:posOffset>
                </wp:positionH>
                <wp:positionV relativeFrom="paragraph">
                  <wp:posOffset>815472</wp:posOffset>
                </wp:positionV>
                <wp:extent cx="396815" cy="60385"/>
                <wp:effectExtent l="0" t="0" r="22860" b="15875"/>
                <wp:wrapNone/>
                <wp:docPr id="40" name="Rectangle 40"/>
                <wp:cNvGraphicFramePr/>
                <a:graphic xmlns:a="http://schemas.openxmlformats.org/drawingml/2006/main">
                  <a:graphicData uri="http://schemas.microsoft.com/office/word/2010/wordprocessingShape">
                    <wps:wsp>
                      <wps:cNvSpPr/>
                      <wps:spPr>
                        <a:xfrm>
                          <a:off x="0" y="0"/>
                          <a:ext cx="396815" cy="603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 o:spid="_x0000_s1026" style="position:absolute;margin-left:287.3pt;margin-top:64.2pt;width:31.25pt;height: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" fillcolor="white [3212]" strokecolor="white [3212]" strokeweight="2pt"/>
            </w:pict>
          </mc:Fallback>
        </mc:AlternateContent>
      </w:r>
      <w:r>
        <w:rPr>
          <w:rFonts w:cstheme="minorHAnsi"/>
          <w:noProof/>
          <w:lang w:bidi="ar-SA"/>
        </w:rPr>
        <mc:AlternateContent>
          <mc:Choice Requires="wps">
            <w:drawing>
              <wp:anchor distT="0" distB="0" distL="114300" distR="114300" simplePos="0" relativeHeight="251662336" behindDoc="0" locked="0" layoutInCell="1" allowOverlap="1" wp14:anchorId="73A83FFC" wp14:editId="05DDB990">
                <wp:simplePos x="0" y="0"/>
                <wp:positionH relativeFrom="column">
                  <wp:posOffset>3545457</wp:posOffset>
                </wp:positionH>
                <wp:positionV relativeFrom="paragraph">
                  <wp:posOffset>677449</wp:posOffset>
                </wp:positionV>
                <wp:extent cx="612475" cy="77638"/>
                <wp:effectExtent l="0" t="0" r="16510" b="17780"/>
                <wp:wrapNone/>
                <wp:docPr id="38" name="Rectangle 38"/>
                <wp:cNvGraphicFramePr/>
                <a:graphic xmlns:a="http://schemas.openxmlformats.org/drawingml/2006/main">
                  <a:graphicData uri="http://schemas.microsoft.com/office/word/2010/wordprocessingShape">
                    <wps:wsp>
                      <wps:cNvSpPr/>
                      <wps:spPr>
                        <a:xfrm>
                          <a:off x="0" y="0"/>
                          <a:ext cx="612475" cy="7763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o:spid="_x0000_s1026" style="position:absolute;margin-left:279.15pt;margin-top:53.35pt;width:48.25pt;height:6.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" fillcolor="white [3212]" strokecolor="white [3212]" strokeweight="2pt"/>
            </w:pict>
          </mc:Fallback>
        </mc:AlternateContent>
      </w:r>
      <w:r w:rsidR="000014DC">
        <w:rPr>
          <w:rFonts w:cstheme="minorHAnsi"/>
          <w:noProof/>
          <w:lang w:bidi="ar-SA"/>
        </w:rPr>
        <mc:AlternateContent>
          <mc:Choice Requires="wps">
            <w:drawing>
              <wp:anchor distT="0" distB="0" distL="114300" distR="114300" simplePos="0" relativeHeight="251661312" behindDoc="0" locked="0" layoutInCell="1" allowOverlap="1" wp14:anchorId="68C85E7E" wp14:editId="4F105741">
                <wp:simplePos x="0" y="0"/>
                <wp:positionH relativeFrom="column">
                  <wp:posOffset>3147237</wp:posOffset>
                </wp:positionH>
                <wp:positionV relativeFrom="paragraph">
                  <wp:posOffset>2419985</wp:posOffset>
                </wp:positionV>
                <wp:extent cx="1084521" cy="754912"/>
                <wp:effectExtent l="0" t="0" r="20955" b="26670"/>
                <wp:wrapNone/>
                <wp:docPr id="37" name="Rectangle 37"/>
                <wp:cNvGraphicFramePr/>
                <a:graphic xmlns:a="http://schemas.openxmlformats.org/drawingml/2006/main">
                  <a:graphicData uri="http://schemas.microsoft.com/office/word/2010/wordprocessingShape">
                    <wps:wsp>
                      <wps:cNvSpPr/>
                      <wps:spPr>
                        <a:xfrm>
                          <a:off x="0" y="0"/>
                          <a:ext cx="1084521" cy="75491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 o:spid="_x0000_s1026" style="position:absolute;margin-left:247.8pt;margin-top:190.55pt;width:85.4pt;height:59.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" fillcolor="white [3212]" strokecolor="white [3212]" strokeweight="2pt"/>
            </w:pict>
          </mc:Fallback>
        </mc:AlternateContent>
      </w:r>
      <w:r w:rsidR="000014DC">
        <w:rPr>
          <w:rFonts w:cstheme="minorHAnsi"/>
          <w:noProof/>
          <w:lang w:bidi="ar-SA"/>
        </w:rPr>
        <mc:AlternateContent>
          <mc:Choice Requires="wps">
            <w:drawing>
              <wp:anchor distT="0" distB="0" distL="114300" distR="114300" simplePos="0" relativeHeight="251660288" behindDoc="0" locked="0" layoutInCell="1" allowOverlap="1" wp14:anchorId="525B3ED5" wp14:editId="486AC45D">
                <wp:simplePos x="0" y="0"/>
                <wp:positionH relativeFrom="column">
                  <wp:posOffset>4157330</wp:posOffset>
                </wp:positionH>
                <wp:positionV relativeFrom="paragraph">
                  <wp:posOffset>1707604</wp:posOffset>
                </wp:positionV>
                <wp:extent cx="1531089" cy="1584251"/>
                <wp:effectExtent l="0" t="0" r="12065" b="16510"/>
                <wp:wrapNone/>
                <wp:docPr id="36" name="Rectangle 36"/>
                <wp:cNvGraphicFramePr/>
                <a:graphic xmlns:a="http://schemas.openxmlformats.org/drawingml/2006/main">
                  <a:graphicData uri="http://schemas.microsoft.com/office/word/2010/wordprocessingShape">
                    <wps:wsp>
                      <wps:cNvSpPr/>
                      <wps:spPr>
                        <a:xfrm>
                          <a:off x="0" y="0"/>
                          <a:ext cx="1531089" cy="158425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 o:spid="_x0000_s1026" style="position:absolute;margin-left:327.35pt;margin-top:134.45pt;width:120.55pt;height:1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" fillcolor="white [3212]" strokecolor="white [3212]" strokeweight="2pt"/>
            </w:pict>
          </mc:Fallback>
        </mc:AlternateContent>
      </w:r>
      <w:bookmarkStart w:id="8" w:name="_GoBack"/>
      <w:r w:rsidR="000014DC" w:rsidRPr="00BB6BCE">
        <w:rPr>
          <w:rFonts w:cstheme="minorHAnsi"/>
          <w:noProof/>
          <w:lang w:bidi="ar-SA"/>
        </w:rPr>
        <w:drawing>
          <wp:inline distT="0" distB="0" distL="0" distR="0" wp14:anchorId="06E9889F" wp14:editId="1FB33373">
            <wp:extent cx="5343525" cy="4012924"/>
            <wp:effectExtent l="0" t="0" r="9525"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353916" cy="4010891"/>
                    </a:xfrm>
                    <a:prstGeom prst="rect">
                      <a:avLst/>
                    </a:prstGeom>
                    <a:noFill/>
                    <a:ln w="9525">
                      <a:noFill/>
                      <a:miter lim="800000"/>
                      <a:headEnd/>
                      <a:tailEnd/>
                    </a:ln>
                  </pic:spPr>
                </pic:pic>
              </a:graphicData>
            </a:graphic>
          </wp:inline>
        </w:drawing>
      </w:r>
      <w:bookmarkEnd w:id="8"/>
    </w:p>
    <w:p w14:paraId="4813FE74" w14:textId="77777777" w:rsidR="000014DC" w:rsidRDefault="000014DC" w:rsidP="00C01462">
      <w:pPr>
        <w:ind w:left="360"/>
        <w:contextualSpacing/>
        <w:jc w:val="both"/>
        <w:rPr>
          <w:rFonts w:cstheme="minorHAnsi"/>
        </w:rPr>
      </w:pPr>
    </w:p>
    <w:p w14:paraId="421585CD" w14:textId="77777777" w:rsidR="000014DC" w:rsidRDefault="000014DC" w:rsidP="00C01462">
      <w:pPr>
        <w:ind w:left="360"/>
        <w:contextualSpacing/>
        <w:jc w:val="both"/>
        <w:rPr>
          <w:rFonts w:cstheme="minorHAnsi"/>
        </w:rPr>
      </w:pPr>
    </w:p>
    <w:p w14:paraId="5C115095" w14:textId="77777777" w:rsidR="00BB13CE" w:rsidRPr="00BB6BCE" w:rsidRDefault="0095108A" w:rsidP="00C01462">
      <w:pPr>
        <w:numPr>
          <w:ilvl w:val="0"/>
          <w:numId w:val="17"/>
        </w:numPr>
        <w:contextualSpacing/>
        <w:jc w:val="both"/>
        <w:rPr>
          <w:rFonts w:cstheme="minorHAnsi"/>
        </w:rPr>
      </w:pPr>
      <w:r w:rsidRPr="00BB6BCE">
        <w:rPr>
          <w:rFonts w:cstheme="minorHAnsi"/>
          <w:b/>
        </w:rPr>
        <w:t xml:space="preserve">Communication </w:t>
      </w:r>
      <w:r w:rsidR="004074EA">
        <w:rPr>
          <w:rFonts w:cstheme="minorHAnsi"/>
          <w:b/>
        </w:rPr>
        <w:t xml:space="preserve">among </w:t>
      </w:r>
      <w:r w:rsidRPr="00BB6BCE">
        <w:rPr>
          <w:rFonts w:cstheme="minorHAnsi"/>
          <w:b/>
        </w:rPr>
        <w:t>RT and Government Ministries and Agencies</w:t>
      </w:r>
      <w:r w:rsidRPr="00BB6BCE">
        <w:rPr>
          <w:rFonts w:cstheme="minorHAnsi"/>
        </w:rPr>
        <w:t xml:space="preserve"> – Communication </w:t>
      </w:r>
      <w:r w:rsidR="004074EA">
        <w:rPr>
          <w:rFonts w:cstheme="minorHAnsi"/>
        </w:rPr>
        <w:t xml:space="preserve">among </w:t>
      </w:r>
      <w:r w:rsidRPr="00BB6BCE">
        <w:rPr>
          <w:rFonts w:cstheme="minorHAnsi"/>
        </w:rPr>
        <w:t xml:space="preserve">these groups is facilitated by monthly Taskforce meetings which provide a forum for discussion across government. Representatives within the Taskforce are responsible for feeding information gained within these RT meetings back to their respective ministries and agencies. The RTS will also provide updates on a regular basis to the National Climate Change Committee and relevant Technical Working groups (TWGs). </w:t>
      </w:r>
    </w:p>
    <w:p w14:paraId="1F4D56D9" w14:textId="77777777" w:rsidR="003320F7" w:rsidRPr="00BB6BCE" w:rsidRDefault="003320F7" w:rsidP="00C01462">
      <w:pPr>
        <w:ind w:left="360"/>
        <w:contextualSpacing/>
        <w:jc w:val="both"/>
        <w:rPr>
          <w:rFonts w:cstheme="minorHAnsi"/>
        </w:rPr>
      </w:pPr>
    </w:p>
    <w:p w14:paraId="750979D4" w14:textId="4B5A623A" w:rsidR="00BB13CE" w:rsidRPr="00BB6BCE" w:rsidRDefault="0095108A" w:rsidP="00C01462">
      <w:pPr>
        <w:numPr>
          <w:ilvl w:val="0"/>
          <w:numId w:val="17"/>
        </w:numPr>
        <w:jc w:val="both"/>
        <w:rPr>
          <w:rFonts w:cstheme="minorHAnsi"/>
        </w:rPr>
      </w:pPr>
      <w:r w:rsidRPr="00BB6BCE">
        <w:rPr>
          <w:rFonts w:cstheme="minorHAnsi"/>
          <w:b/>
        </w:rPr>
        <w:t>Communication between the RT and Development Partners</w:t>
      </w:r>
      <w:r w:rsidRPr="00BB6BCE">
        <w:rPr>
          <w:rFonts w:cstheme="minorHAnsi"/>
        </w:rPr>
        <w:t xml:space="preserve"> – Members of the RT or RTS will provide updates to relevant TWGs (such as TWG </w:t>
      </w:r>
      <w:r w:rsidR="00DB087C">
        <w:t>FR.</w:t>
      </w:r>
      <w:r w:rsidRPr="00BB6BCE">
        <w:rPr>
          <w:rFonts w:cstheme="minorHAnsi"/>
        </w:rPr>
        <w:t xml:space="preserve">, Land, </w:t>
      </w:r>
      <w:r w:rsidR="00295005" w:rsidRPr="00BB6BCE">
        <w:rPr>
          <w:rFonts w:cstheme="minorHAnsi"/>
        </w:rPr>
        <w:t>and Fisheries</w:t>
      </w:r>
      <w:r w:rsidRPr="00BB6BCE">
        <w:rPr>
          <w:rFonts w:cstheme="minorHAnsi"/>
        </w:rPr>
        <w:t xml:space="preserve">). Specific development partners may also be invited to attend RT meetings when required to discuss specific strategic or technical issues. </w:t>
      </w:r>
    </w:p>
    <w:p w14:paraId="0793A04C" w14:textId="77777777" w:rsidR="00BB13CE" w:rsidRPr="00BB6BCE" w:rsidRDefault="0095108A" w:rsidP="00C01462">
      <w:pPr>
        <w:numPr>
          <w:ilvl w:val="0"/>
          <w:numId w:val="17"/>
        </w:numPr>
        <w:jc w:val="both"/>
        <w:rPr>
          <w:rFonts w:cstheme="minorHAnsi"/>
        </w:rPr>
      </w:pPr>
      <w:r w:rsidRPr="00BB6BCE">
        <w:rPr>
          <w:rFonts w:cstheme="minorHAnsi"/>
          <w:b/>
        </w:rPr>
        <w:t>Communication between RT and RTS</w:t>
      </w:r>
      <w:r w:rsidRPr="00BB6BCE">
        <w:rPr>
          <w:rFonts w:cstheme="minorHAnsi"/>
        </w:rPr>
        <w:t xml:space="preserve"> – this will occur through monthly meetings of the RT with the RTS being responsible for providing updates on programme progress. The RTS is also responsible for the dissemination of information on programme progress (including planned studies and outputs) to the RT in advance of meetings and circulating minutes of meetings to all members.  </w:t>
      </w:r>
    </w:p>
    <w:p w14:paraId="457934D6" w14:textId="77777777" w:rsidR="00BB13CE" w:rsidRPr="00BB6BCE" w:rsidRDefault="0095108A" w:rsidP="00C01462">
      <w:pPr>
        <w:numPr>
          <w:ilvl w:val="0"/>
          <w:numId w:val="17"/>
        </w:numPr>
        <w:jc w:val="both"/>
        <w:rPr>
          <w:rFonts w:cstheme="minorHAnsi"/>
        </w:rPr>
      </w:pPr>
      <w:r w:rsidRPr="00BB6BCE">
        <w:rPr>
          <w:rFonts w:cstheme="minorHAnsi"/>
          <w:b/>
        </w:rPr>
        <w:t>Communication between the RTS and Development partners</w:t>
      </w:r>
      <w:r w:rsidRPr="00BB6BCE">
        <w:rPr>
          <w:rFonts w:cstheme="minorHAnsi"/>
        </w:rPr>
        <w:t xml:space="preserve"> – the RTS will consult with development partners at a technical level on specific studies and activities. It will provide a </w:t>
      </w:r>
      <w:r w:rsidRPr="00BB6BCE">
        <w:rPr>
          <w:rFonts w:cstheme="minorHAnsi"/>
        </w:rPr>
        <w:lastRenderedPageBreak/>
        <w:t xml:space="preserve">central hub for coordination and communication of activities and the development of a joint work plan for use by the RT. </w:t>
      </w:r>
    </w:p>
    <w:p w14:paraId="70C518F2" w14:textId="624B6B5A" w:rsidR="000D7175" w:rsidRPr="00BB6BCE" w:rsidRDefault="0095108A" w:rsidP="00C01462">
      <w:pPr>
        <w:numPr>
          <w:ilvl w:val="0"/>
          <w:numId w:val="17"/>
        </w:numPr>
        <w:jc w:val="both"/>
        <w:rPr>
          <w:rFonts w:cstheme="minorHAnsi"/>
        </w:rPr>
      </w:pPr>
      <w:r w:rsidRPr="00BB6BCE">
        <w:rPr>
          <w:rFonts w:cstheme="minorHAnsi"/>
          <w:b/>
        </w:rPr>
        <w:t xml:space="preserve">Communication </w:t>
      </w:r>
      <w:r w:rsidR="00E55080">
        <w:rPr>
          <w:rFonts w:cstheme="minorHAnsi"/>
          <w:b/>
        </w:rPr>
        <w:t xml:space="preserve">among </w:t>
      </w:r>
      <w:r w:rsidRPr="00BB6BCE">
        <w:rPr>
          <w:rFonts w:cstheme="minorHAnsi"/>
          <w:b/>
        </w:rPr>
        <w:t xml:space="preserve">the RTS and Stakeholders outside Government (including academic, civil society, community, IPs, media agencies, </w:t>
      </w:r>
      <w:proofErr w:type="spellStart"/>
      <w:r w:rsidRPr="00BB6BCE">
        <w:rPr>
          <w:rFonts w:cstheme="minorHAnsi"/>
          <w:b/>
        </w:rPr>
        <w:t>etc</w:t>
      </w:r>
      <w:proofErr w:type="spellEnd"/>
      <w:r w:rsidRPr="00BB6BCE">
        <w:rPr>
          <w:rFonts w:cstheme="minorHAnsi"/>
          <w:b/>
        </w:rPr>
        <w:t>) and development partners</w:t>
      </w:r>
      <w:r w:rsidRPr="00BB6BCE">
        <w:rPr>
          <w:rFonts w:cstheme="minorHAnsi"/>
        </w:rPr>
        <w:t xml:space="preserve"> – Communication will occur through two main forums</w:t>
      </w:r>
      <w:r w:rsidR="00E55080">
        <w:rPr>
          <w:rFonts w:cstheme="minorHAnsi"/>
        </w:rPr>
        <w:t>: (1)</w:t>
      </w:r>
      <w:r w:rsidRPr="00BB6BCE">
        <w:rPr>
          <w:rFonts w:cstheme="minorHAnsi"/>
        </w:rPr>
        <w:t xml:space="preserve"> </w:t>
      </w:r>
      <w:r w:rsidR="00295005">
        <w:rPr>
          <w:rFonts w:cstheme="minorHAnsi"/>
        </w:rPr>
        <w:t>P</w:t>
      </w:r>
      <w:r w:rsidRPr="00BB6BCE">
        <w:rPr>
          <w:rFonts w:cstheme="minorHAnsi"/>
        </w:rPr>
        <w:t xml:space="preserve">ublic information sharing </w:t>
      </w:r>
      <w:r w:rsidR="00E55080">
        <w:rPr>
          <w:rFonts w:cstheme="minorHAnsi"/>
        </w:rPr>
        <w:t xml:space="preserve">through </w:t>
      </w:r>
      <w:r w:rsidRPr="00BB6BCE">
        <w:rPr>
          <w:rFonts w:cstheme="minorHAnsi"/>
        </w:rPr>
        <w:t>the programme website or other public platforms (awareness workshops, trainings etc</w:t>
      </w:r>
      <w:r w:rsidR="00B65F43">
        <w:rPr>
          <w:rFonts w:cstheme="minorHAnsi"/>
        </w:rPr>
        <w:t>.</w:t>
      </w:r>
      <w:r w:rsidRPr="00BB6BCE">
        <w:rPr>
          <w:rFonts w:cstheme="minorHAnsi"/>
        </w:rPr>
        <w:t xml:space="preserve">), </w:t>
      </w:r>
      <w:r w:rsidR="00E55080">
        <w:rPr>
          <w:rFonts w:cstheme="minorHAnsi"/>
        </w:rPr>
        <w:t xml:space="preserve">with mechanisms provided for feedback.  (2) </w:t>
      </w:r>
      <w:r w:rsidRPr="00BB6BCE">
        <w:rPr>
          <w:rFonts w:cstheme="minorHAnsi"/>
        </w:rPr>
        <w:t xml:space="preserve"> </w:t>
      </w:r>
      <w:r w:rsidR="00295005" w:rsidRPr="00BB6BCE">
        <w:rPr>
          <w:rFonts w:cstheme="minorHAnsi"/>
        </w:rPr>
        <w:t>Existing</w:t>
      </w:r>
      <w:r w:rsidRPr="00BB6BCE">
        <w:rPr>
          <w:rFonts w:cstheme="minorHAnsi"/>
        </w:rPr>
        <w:t xml:space="preserve"> governance structures – the Consultation group </w:t>
      </w:r>
      <w:r w:rsidR="001B2D9B">
        <w:rPr>
          <w:rFonts w:cstheme="minorHAnsi"/>
        </w:rPr>
        <w:t>is</w:t>
      </w:r>
      <w:r w:rsidR="00E55080">
        <w:rPr>
          <w:rFonts w:cstheme="minorHAnsi"/>
        </w:rPr>
        <w:t xml:space="preserve"> </w:t>
      </w:r>
      <w:r w:rsidR="00295005">
        <w:rPr>
          <w:rFonts w:cstheme="minorHAnsi"/>
        </w:rPr>
        <w:t xml:space="preserve">a </w:t>
      </w:r>
      <w:r w:rsidR="00295005" w:rsidRPr="00BB6BCE">
        <w:rPr>
          <w:rFonts w:cstheme="minorHAnsi"/>
        </w:rPr>
        <w:t>forum</w:t>
      </w:r>
      <w:r w:rsidRPr="00BB6BCE">
        <w:rPr>
          <w:rFonts w:cstheme="minorHAnsi"/>
        </w:rPr>
        <w:t xml:space="preserve"> for communication </w:t>
      </w:r>
      <w:r w:rsidR="00E55080">
        <w:rPr>
          <w:rFonts w:cstheme="minorHAnsi"/>
        </w:rPr>
        <w:t>among</w:t>
      </w:r>
      <w:r w:rsidR="00E55080" w:rsidRPr="00BB6BCE">
        <w:rPr>
          <w:rFonts w:cstheme="minorHAnsi"/>
        </w:rPr>
        <w:t xml:space="preserve"> </w:t>
      </w:r>
      <w:r w:rsidRPr="00BB6BCE">
        <w:rPr>
          <w:rFonts w:cstheme="minorHAnsi"/>
        </w:rPr>
        <w:t>different stakeholders, while technical teams will provide opportunity for regular engagement on specific technical issues.</w:t>
      </w:r>
    </w:p>
    <w:p w14:paraId="545AE4BD" w14:textId="77777777" w:rsidR="007A1783" w:rsidRPr="00BB6BCE" w:rsidRDefault="002326BD" w:rsidP="00C01462">
      <w:pPr>
        <w:pStyle w:val="ListParagraph"/>
        <w:numPr>
          <w:ilvl w:val="0"/>
          <w:numId w:val="25"/>
        </w:numPr>
        <w:spacing w:after="0"/>
        <w:ind w:left="360"/>
        <w:jc w:val="both"/>
        <w:rPr>
          <w:rFonts w:cstheme="minorHAnsi"/>
          <w:b/>
        </w:rPr>
      </w:pPr>
      <w:r w:rsidRPr="00BB6BCE">
        <w:rPr>
          <w:rFonts w:cstheme="minorHAnsi"/>
          <w:b/>
        </w:rPr>
        <w:t>Communications outside Cambodia</w:t>
      </w:r>
    </w:p>
    <w:p w14:paraId="3E0604FF" w14:textId="77777777" w:rsidR="007A1783" w:rsidRPr="00BB6BCE" w:rsidRDefault="007A1783" w:rsidP="00C01462">
      <w:pPr>
        <w:autoSpaceDE w:val="0"/>
        <w:autoSpaceDN w:val="0"/>
        <w:adjustRightInd w:val="0"/>
        <w:spacing w:after="0"/>
        <w:jc w:val="both"/>
        <w:rPr>
          <w:rFonts w:cstheme="minorHAnsi"/>
        </w:rPr>
      </w:pPr>
    </w:p>
    <w:p w14:paraId="07FA786B" w14:textId="6605BA04" w:rsidR="007A1783" w:rsidRPr="00BB6BCE" w:rsidRDefault="007A1783" w:rsidP="00C01462">
      <w:pPr>
        <w:autoSpaceDE w:val="0"/>
        <w:autoSpaceDN w:val="0"/>
        <w:adjustRightInd w:val="0"/>
        <w:spacing w:after="0"/>
        <w:jc w:val="both"/>
        <w:rPr>
          <w:rFonts w:cstheme="minorHAnsi"/>
        </w:rPr>
      </w:pPr>
      <w:r w:rsidRPr="00BB6BCE">
        <w:rPr>
          <w:rFonts w:cstheme="minorHAnsi"/>
        </w:rPr>
        <w:t xml:space="preserve">As potential funders of REDD+ post-2012, the international community, particularly donors of REDD+, must be included as a key audience of this communication strategy. Any progress </w:t>
      </w:r>
      <w:r w:rsidR="00DF6DFB">
        <w:rPr>
          <w:rFonts w:cstheme="minorHAnsi"/>
        </w:rPr>
        <w:t>in the Cambodia REDD+ Programme, and</w:t>
      </w:r>
      <w:r w:rsidRPr="00BB6BCE">
        <w:rPr>
          <w:rFonts w:cstheme="minorHAnsi"/>
        </w:rPr>
        <w:t xml:space="preserve"> lessons learned needs to be conveyed to the international community. Boosting awareness of REDD+ in Cambodia, such as through media coverage, should be used to reinforce the lessons learned </w:t>
      </w:r>
      <w:r w:rsidR="00AE1918">
        <w:rPr>
          <w:rFonts w:cstheme="minorHAnsi"/>
        </w:rPr>
        <w:t xml:space="preserve">for </w:t>
      </w:r>
      <w:r w:rsidRPr="00BB6BCE">
        <w:rPr>
          <w:rFonts w:cstheme="minorHAnsi"/>
        </w:rPr>
        <w:t xml:space="preserve">the international community. </w:t>
      </w:r>
    </w:p>
    <w:p w14:paraId="2EEA42D1" w14:textId="77777777" w:rsidR="007A1783" w:rsidRPr="00BB6BCE" w:rsidRDefault="007A1783" w:rsidP="00C01462">
      <w:pPr>
        <w:autoSpaceDE w:val="0"/>
        <w:autoSpaceDN w:val="0"/>
        <w:adjustRightInd w:val="0"/>
        <w:spacing w:after="0"/>
        <w:jc w:val="both"/>
        <w:rPr>
          <w:rFonts w:cstheme="minorHAnsi"/>
        </w:rPr>
      </w:pPr>
    </w:p>
    <w:p w14:paraId="6C120A44" w14:textId="77777777" w:rsidR="007A1783" w:rsidRPr="00BB6BCE" w:rsidRDefault="007A1783" w:rsidP="00C01462">
      <w:pPr>
        <w:autoSpaceDE w:val="0"/>
        <w:autoSpaceDN w:val="0"/>
        <w:adjustRightInd w:val="0"/>
        <w:spacing w:after="0"/>
        <w:jc w:val="both"/>
        <w:rPr>
          <w:rFonts w:cstheme="minorHAnsi"/>
        </w:rPr>
      </w:pPr>
      <w:r w:rsidRPr="00BB6BCE">
        <w:rPr>
          <w:rFonts w:cstheme="minorHAnsi"/>
        </w:rPr>
        <w:t>REDD+ in Cambodia will mainly engage the international community and donors through the dissemination of lessons learned presentations, documents, brochures, and videos. This will most likely take place at various international conferences and events.</w:t>
      </w:r>
    </w:p>
    <w:p w14:paraId="0B20B157" w14:textId="77777777" w:rsidR="007A1783" w:rsidRPr="00BB6BCE" w:rsidRDefault="007A1783" w:rsidP="00C01462">
      <w:pPr>
        <w:autoSpaceDE w:val="0"/>
        <w:autoSpaceDN w:val="0"/>
        <w:adjustRightInd w:val="0"/>
        <w:spacing w:after="0"/>
        <w:jc w:val="both"/>
        <w:rPr>
          <w:rFonts w:cstheme="minorHAnsi"/>
        </w:rPr>
      </w:pPr>
    </w:p>
    <w:p w14:paraId="1088A930" w14:textId="77777777" w:rsidR="007A1783" w:rsidRPr="00BB6BCE" w:rsidRDefault="007A1783" w:rsidP="00C01462">
      <w:pPr>
        <w:spacing w:after="0"/>
        <w:jc w:val="both"/>
        <w:rPr>
          <w:rFonts w:cstheme="minorHAnsi"/>
        </w:rPr>
      </w:pPr>
    </w:p>
    <w:p w14:paraId="65CF4F62" w14:textId="77777777" w:rsidR="00BB13CE" w:rsidRPr="00BB6BCE" w:rsidRDefault="0095108A" w:rsidP="00C01462">
      <w:pPr>
        <w:pStyle w:val="Heading1"/>
        <w:spacing w:before="0" w:after="0"/>
        <w:jc w:val="both"/>
        <w:rPr>
          <w:rFonts w:asciiTheme="minorHAnsi" w:hAnsiTheme="minorHAnsi" w:cstheme="minorHAnsi"/>
          <w:sz w:val="28"/>
          <w:szCs w:val="28"/>
        </w:rPr>
      </w:pPr>
      <w:bookmarkStart w:id="9" w:name="_Toc208377215"/>
      <w:bookmarkStart w:id="10" w:name="_Toc208378127"/>
      <w:bookmarkStart w:id="11" w:name="_Toc208378246"/>
      <w:bookmarkStart w:id="12" w:name="_Toc208380586"/>
      <w:bookmarkStart w:id="13" w:name="_Toc210378561"/>
      <w:bookmarkStart w:id="14" w:name="_Toc210379073"/>
      <w:bookmarkStart w:id="15" w:name="_Toc210380830"/>
      <w:r w:rsidRPr="00BB6BCE">
        <w:rPr>
          <w:rFonts w:asciiTheme="minorHAnsi" w:hAnsiTheme="minorHAnsi" w:cstheme="minorHAnsi"/>
          <w:sz w:val="28"/>
          <w:szCs w:val="28"/>
        </w:rPr>
        <w:t>VI. Coordination with other REDD+ readiness initiatives /Capacity Building Strategies</w:t>
      </w:r>
      <w:bookmarkEnd w:id="9"/>
      <w:bookmarkEnd w:id="10"/>
      <w:bookmarkEnd w:id="11"/>
      <w:bookmarkEnd w:id="12"/>
      <w:bookmarkEnd w:id="13"/>
      <w:bookmarkEnd w:id="14"/>
      <w:bookmarkEnd w:id="15"/>
      <w:r w:rsidR="007A1783" w:rsidRPr="00BB6BCE">
        <w:rPr>
          <w:rFonts w:asciiTheme="minorHAnsi" w:hAnsiTheme="minorHAnsi" w:cstheme="minorHAnsi"/>
          <w:sz w:val="28"/>
          <w:szCs w:val="28"/>
        </w:rPr>
        <w:t xml:space="preserve"> in Cambodia</w:t>
      </w:r>
    </w:p>
    <w:p w14:paraId="5D253E3D" w14:textId="77777777" w:rsidR="007A1783" w:rsidRPr="00BB6BCE" w:rsidRDefault="007A1783" w:rsidP="00C01462">
      <w:pPr>
        <w:pStyle w:val="Default"/>
        <w:adjustRightInd/>
        <w:spacing w:line="276" w:lineRule="auto"/>
        <w:jc w:val="both"/>
        <w:rPr>
          <w:rFonts w:asciiTheme="minorHAnsi" w:hAnsiTheme="minorHAnsi" w:cstheme="minorHAnsi"/>
          <w:color w:val="auto"/>
          <w:sz w:val="22"/>
          <w:szCs w:val="22"/>
        </w:rPr>
      </w:pPr>
    </w:p>
    <w:p w14:paraId="78D1899E" w14:textId="77777777" w:rsidR="00BB13CE" w:rsidRPr="00BB6BCE" w:rsidRDefault="00AE1918" w:rsidP="00C01462">
      <w:pPr>
        <w:pStyle w:val="Default"/>
        <w:adjustRightInd/>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T</w:t>
      </w:r>
      <w:r w:rsidR="0095108A" w:rsidRPr="00BB6BCE">
        <w:rPr>
          <w:rFonts w:asciiTheme="minorHAnsi" w:hAnsiTheme="minorHAnsi" w:cstheme="minorHAnsi"/>
          <w:color w:val="auto"/>
          <w:sz w:val="22"/>
          <w:szCs w:val="22"/>
        </w:rPr>
        <w:t>o coordinate communication activities among actors, there is a need to develop strong linkages with all stakeholders</w:t>
      </w:r>
      <w:r>
        <w:rPr>
          <w:rFonts w:asciiTheme="minorHAnsi" w:hAnsiTheme="minorHAnsi" w:cstheme="minorHAnsi"/>
          <w:color w:val="auto"/>
          <w:sz w:val="22"/>
          <w:szCs w:val="22"/>
        </w:rPr>
        <w:t>.  C</w:t>
      </w:r>
      <w:r w:rsidR="0095108A" w:rsidRPr="00BB6BCE">
        <w:rPr>
          <w:rFonts w:asciiTheme="minorHAnsi" w:hAnsiTheme="minorHAnsi" w:cstheme="minorHAnsi"/>
          <w:color w:val="auto"/>
          <w:sz w:val="22"/>
          <w:szCs w:val="22"/>
        </w:rPr>
        <w:t>apacity building is also a key element of the Cambodia REDD+ Programme. Therefore, there is a significant need to raise understanding of REDD+ and build the technical skills to support its implementation. For the purpose of this report</w:t>
      </w:r>
      <w:r>
        <w:rPr>
          <w:rFonts w:asciiTheme="minorHAnsi" w:hAnsiTheme="minorHAnsi" w:cstheme="minorHAnsi"/>
          <w:color w:val="auto"/>
          <w:sz w:val="22"/>
          <w:szCs w:val="22"/>
        </w:rPr>
        <w:t>,</w:t>
      </w:r>
      <w:r w:rsidR="0095108A" w:rsidRPr="00BB6BCE">
        <w:rPr>
          <w:rFonts w:asciiTheme="minorHAnsi" w:hAnsiTheme="minorHAnsi" w:cstheme="minorHAnsi"/>
          <w:color w:val="auto"/>
          <w:sz w:val="22"/>
          <w:szCs w:val="22"/>
        </w:rPr>
        <w:t xml:space="preserve"> target constituencies for coordination, communication and capacity building have been divided into the following groups: </w:t>
      </w:r>
    </w:p>
    <w:p w14:paraId="19995BFA" w14:textId="77777777" w:rsidR="00143FB1" w:rsidRPr="00BB6BCE" w:rsidRDefault="00143FB1" w:rsidP="00C01462">
      <w:pPr>
        <w:spacing w:after="0"/>
        <w:jc w:val="both"/>
        <w:rPr>
          <w:rFonts w:cstheme="minorHAnsi"/>
          <w:b/>
        </w:rPr>
      </w:pPr>
    </w:p>
    <w:p w14:paraId="2B6A36C0" w14:textId="77777777" w:rsidR="00BB13CE" w:rsidRPr="00BB6BCE" w:rsidRDefault="0095108A" w:rsidP="00C01462">
      <w:pPr>
        <w:spacing w:after="0"/>
        <w:jc w:val="both"/>
        <w:rPr>
          <w:rFonts w:cstheme="minorHAnsi"/>
        </w:rPr>
      </w:pPr>
      <w:r w:rsidRPr="00BB6BCE">
        <w:rPr>
          <w:rFonts w:cstheme="minorHAnsi"/>
          <w:b/>
        </w:rPr>
        <w:t>Core Team</w:t>
      </w:r>
      <w:r w:rsidRPr="00BB6BCE">
        <w:rPr>
          <w:rFonts w:cstheme="minorHAnsi"/>
        </w:rPr>
        <w:t xml:space="preserve"> – Members </w:t>
      </w:r>
      <w:r w:rsidR="00AE1918">
        <w:rPr>
          <w:rFonts w:cstheme="minorHAnsi"/>
        </w:rPr>
        <w:t>of</w:t>
      </w:r>
      <w:r w:rsidRPr="00BB6BCE">
        <w:rPr>
          <w:rFonts w:cstheme="minorHAnsi"/>
        </w:rPr>
        <w:t xml:space="preserve"> RT, RTS, Consultation group, Technical Teams – members of this team will drive the REDD+ development process. It is critical that the RT, RTS and Consultation group have a strong understanding of the overall concepts of REDD+ and REDD+ readiness. Members of technical teams will require an understanding of where their work fits into the broader programme as well as more in-depth knowledge in their technical area. </w:t>
      </w:r>
    </w:p>
    <w:p w14:paraId="24C32EAE" w14:textId="77777777" w:rsidR="007A1783" w:rsidRPr="00BB6BCE" w:rsidRDefault="007A1783" w:rsidP="00C01462">
      <w:pPr>
        <w:spacing w:after="0"/>
        <w:jc w:val="both"/>
        <w:rPr>
          <w:rFonts w:cstheme="minorHAnsi"/>
          <w:b/>
        </w:rPr>
      </w:pPr>
    </w:p>
    <w:p w14:paraId="04BE0E36" w14:textId="0A33F088" w:rsidR="00DF6DFB" w:rsidRDefault="0095108A" w:rsidP="00DF6DFB">
      <w:pPr>
        <w:spacing w:after="0"/>
        <w:jc w:val="both"/>
        <w:rPr>
          <w:rFonts w:cstheme="minorHAnsi"/>
        </w:rPr>
      </w:pPr>
      <w:r w:rsidRPr="00BB6BCE">
        <w:rPr>
          <w:rFonts w:cstheme="minorHAnsi"/>
          <w:b/>
        </w:rPr>
        <w:t xml:space="preserve">Government agencies </w:t>
      </w:r>
      <w:r w:rsidRPr="00BB6BCE">
        <w:rPr>
          <w:rFonts w:cstheme="minorHAnsi"/>
        </w:rPr>
        <w:t xml:space="preserve">– Key staff within agencies, departments, units, that will be responsible for or affected by REDD+ development (these are identified within the REDD+ Roadmap and are represented in the REDD+ Taskforce). These staff will require both increased awareness of REDD+ as a concept and more in-depth training within specific technical areas – joint training activities can provide a valuable tool to improving coordination between units and agencies as challenges are shared and addressed. </w:t>
      </w:r>
    </w:p>
    <w:p w14:paraId="059F4CC1" w14:textId="77777777" w:rsidR="00DF6DFB" w:rsidRDefault="00DF6DFB" w:rsidP="00DF6DFB">
      <w:pPr>
        <w:spacing w:after="0"/>
        <w:jc w:val="both"/>
        <w:rPr>
          <w:rFonts w:cstheme="minorHAnsi"/>
          <w:b/>
        </w:rPr>
      </w:pPr>
    </w:p>
    <w:p w14:paraId="5D3E0F59" w14:textId="77777777" w:rsidR="00BB13CE" w:rsidRPr="00BB6BCE" w:rsidRDefault="0095108A" w:rsidP="00C01462">
      <w:pPr>
        <w:jc w:val="both"/>
        <w:rPr>
          <w:rFonts w:cstheme="minorHAnsi"/>
        </w:rPr>
      </w:pPr>
      <w:r w:rsidRPr="00BB6BCE">
        <w:rPr>
          <w:rFonts w:cstheme="minorHAnsi"/>
          <w:b/>
        </w:rPr>
        <w:t>Development partners</w:t>
      </w:r>
      <w:r w:rsidRPr="00BB6BCE">
        <w:rPr>
          <w:rFonts w:cstheme="minorHAnsi"/>
        </w:rPr>
        <w:t xml:space="preserve"> – A number of development partner organi</w:t>
      </w:r>
      <w:r w:rsidR="00AE1918">
        <w:rPr>
          <w:rFonts w:cstheme="minorHAnsi"/>
        </w:rPr>
        <w:t>z</w:t>
      </w:r>
      <w:r w:rsidRPr="00BB6BCE">
        <w:rPr>
          <w:rFonts w:cstheme="minorHAnsi"/>
        </w:rPr>
        <w:t>ations are engaged in REDD+ development. Many</w:t>
      </w:r>
      <w:r w:rsidR="00AE1918">
        <w:rPr>
          <w:rFonts w:cstheme="minorHAnsi"/>
        </w:rPr>
        <w:t>,</w:t>
      </w:r>
      <w:r w:rsidRPr="00BB6BCE">
        <w:rPr>
          <w:rFonts w:cstheme="minorHAnsi"/>
        </w:rPr>
        <w:t xml:space="preserve"> however</w:t>
      </w:r>
      <w:r w:rsidR="00AE1918">
        <w:rPr>
          <w:rFonts w:cstheme="minorHAnsi"/>
        </w:rPr>
        <w:t>,</w:t>
      </w:r>
      <w:r w:rsidRPr="00BB6BCE">
        <w:rPr>
          <w:rFonts w:cstheme="minorHAnsi"/>
        </w:rPr>
        <w:t xml:space="preserve"> have limited experience of REDD+ or existing human capacity to work specifically on it. Engaging these groups will support development of a coherent approach to REDD+ as well as supporting coordination between development partners and government agencies. </w:t>
      </w:r>
    </w:p>
    <w:p w14:paraId="30DFAD4A" w14:textId="77777777" w:rsidR="00BB13CE" w:rsidRPr="00BB6BCE" w:rsidRDefault="0095108A" w:rsidP="00C01462">
      <w:pPr>
        <w:jc w:val="both"/>
        <w:rPr>
          <w:rFonts w:cstheme="minorHAnsi"/>
        </w:rPr>
      </w:pPr>
      <w:r w:rsidRPr="00BB6BCE">
        <w:rPr>
          <w:rFonts w:cstheme="minorHAnsi"/>
          <w:b/>
        </w:rPr>
        <w:t>Private Sector</w:t>
      </w:r>
      <w:r w:rsidRPr="00BB6BCE">
        <w:rPr>
          <w:rFonts w:cstheme="minorHAnsi"/>
        </w:rPr>
        <w:t xml:space="preserve"> – Private sector actors have only been engaged at a low level in national REDD+ development process. Increasing their understanding will support engagement of key groups. </w:t>
      </w:r>
    </w:p>
    <w:p w14:paraId="1007AF33" w14:textId="77777777" w:rsidR="00BB13CE" w:rsidRPr="00BB6BCE" w:rsidRDefault="0095108A" w:rsidP="00C01462">
      <w:pPr>
        <w:jc w:val="both"/>
        <w:rPr>
          <w:rFonts w:cstheme="minorHAnsi"/>
        </w:rPr>
      </w:pPr>
      <w:r w:rsidRPr="00BB6BCE">
        <w:rPr>
          <w:rFonts w:cstheme="minorHAnsi"/>
          <w:b/>
        </w:rPr>
        <w:t>International NGOs</w:t>
      </w:r>
      <w:r w:rsidRPr="00BB6BCE">
        <w:rPr>
          <w:rFonts w:cstheme="minorHAnsi"/>
        </w:rPr>
        <w:t xml:space="preserve"> – International NGO’s have considerable capacity regarding REDD+ and will play a role as both Service provider and trainee.  </w:t>
      </w:r>
    </w:p>
    <w:p w14:paraId="11D8FDAA" w14:textId="77777777" w:rsidR="00BB13CE" w:rsidRPr="00BB6BCE" w:rsidRDefault="0095108A" w:rsidP="00C01462">
      <w:pPr>
        <w:jc w:val="both"/>
        <w:rPr>
          <w:rFonts w:cstheme="minorHAnsi"/>
        </w:rPr>
      </w:pPr>
      <w:r w:rsidRPr="00BB6BCE">
        <w:rPr>
          <w:rFonts w:cstheme="minorHAnsi"/>
          <w:b/>
        </w:rPr>
        <w:t>National NGOs</w:t>
      </w:r>
      <w:r w:rsidRPr="00BB6BCE">
        <w:rPr>
          <w:rFonts w:cstheme="minorHAnsi"/>
        </w:rPr>
        <w:t xml:space="preserve">– National NGOs have been engaged in REDD+ and have the capacity to engage as both service provider and trainee. As many are involved in implementing </w:t>
      </w:r>
      <w:proofErr w:type="spellStart"/>
      <w:r w:rsidRPr="00BB6BCE">
        <w:rPr>
          <w:rFonts w:cstheme="minorHAnsi"/>
        </w:rPr>
        <w:t>programmes</w:t>
      </w:r>
      <w:proofErr w:type="spellEnd"/>
      <w:r w:rsidRPr="00BB6BCE">
        <w:rPr>
          <w:rFonts w:cstheme="minorHAnsi"/>
        </w:rPr>
        <w:t xml:space="preserve"> within the Forest sector</w:t>
      </w:r>
      <w:r w:rsidR="00AE1918">
        <w:rPr>
          <w:rFonts w:cstheme="minorHAnsi"/>
        </w:rPr>
        <w:t>,</w:t>
      </w:r>
      <w:r w:rsidRPr="00BB6BCE">
        <w:rPr>
          <w:rFonts w:cstheme="minorHAnsi"/>
        </w:rPr>
        <w:t xml:space="preserve"> their understanding is </w:t>
      </w:r>
      <w:r w:rsidR="00AE1918">
        <w:rPr>
          <w:rFonts w:cstheme="minorHAnsi"/>
        </w:rPr>
        <w:t xml:space="preserve">very important so that messages they provide </w:t>
      </w:r>
      <w:r w:rsidRPr="00BB6BCE">
        <w:rPr>
          <w:rFonts w:cstheme="minorHAnsi"/>
        </w:rPr>
        <w:t xml:space="preserve">to programme participants are balanced and relevant to the national approach. </w:t>
      </w:r>
    </w:p>
    <w:p w14:paraId="4C8816D5" w14:textId="77777777" w:rsidR="00BB13CE" w:rsidRPr="00BB6BCE" w:rsidRDefault="0095108A" w:rsidP="00C01462">
      <w:pPr>
        <w:jc w:val="both"/>
        <w:rPr>
          <w:rFonts w:cstheme="minorHAnsi"/>
        </w:rPr>
      </w:pPr>
      <w:r w:rsidRPr="00BB6BCE">
        <w:rPr>
          <w:rFonts w:cstheme="minorHAnsi"/>
          <w:b/>
        </w:rPr>
        <w:t>Civil Society and IP</w:t>
      </w:r>
      <w:r w:rsidRPr="00BB6BCE">
        <w:rPr>
          <w:rFonts w:cstheme="minorHAnsi"/>
        </w:rPr>
        <w:t xml:space="preserve"> – Key representative groups from civil society and IP groups have been engaged in REDD+ development and have a role to play in sharing information. Further support needs to be provided to a broader range of actors and to ensure that training is provided </w:t>
      </w:r>
      <w:r w:rsidR="00AE1918">
        <w:rPr>
          <w:rFonts w:cstheme="minorHAnsi"/>
        </w:rPr>
        <w:t xml:space="preserve">that is </w:t>
      </w:r>
      <w:r w:rsidRPr="00BB6BCE">
        <w:rPr>
          <w:rFonts w:cstheme="minorHAnsi"/>
        </w:rPr>
        <w:t xml:space="preserve">relevant to the national programme. </w:t>
      </w:r>
    </w:p>
    <w:p w14:paraId="1BE0CC70" w14:textId="4B503632" w:rsidR="0028330B" w:rsidRPr="00BB6BCE" w:rsidRDefault="0095108A" w:rsidP="00C01462">
      <w:pPr>
        <w:autoSpaceDE w:val="0"/>
        <w:autoSpaceDN w:val="0"/>
        <w:adjustRightInd w:val="0"/>
        <w:spacing w:after="0"/>
        <w:jc w:val="both"/>
        <w:rPr>
          <w:rFonts w:cstheme="minorHAnsi"/>
        </w:rPr>
      </w:pPr>
      <w:r w:rsidRPr="00BB6BCE">
        <w:rPr>
          <w:rFonts w:cstheme="minorHAnsi"/>
          <w:b/>
          <w:bCs/>
        </w:rPr>
        <w:t xml:space="preserve">General public, including </w:t>
      </w:r>
      <w:r w:rsidR="000D617F">
        <w:rPr>
          <w:rFonts w:cstheme="minorHAnsi"/>
          <w:b/>
          <w:bCs/>
        </w:rPr>
        <w:t xml:space="preserve">news </w:t>
      </w:r>
      <w:r w:rsidRPr="00BB6BCE">
        <w:rPr>
          <w:rFonts w:cstheme="minorHAnsi"/>
          <w:b/>
          <w:bCs/>
        </w:rPr>
        <w:t>media</w:t>
      </w:r>
      <w:r w:rsidRPr="00BB6BCE">
        <w:rPr>
          <w:rFonts w:cstheme="minorHAnsi"/>
          <w:b/>
          <w:bCs/>
          <w:i/>
          <w:iCs/>
        </w:rPr>
        <w:t xml:space="preserve">- </w:t>
      </w:r>
      <w:r w:rsidRPr="00BB6BCE">
        <w:rPr>
          <w:rFonts w:cstheme="minorHAnsi"/>
        </w:rPr>
        <w:t xml:space="preserve">Although the general public can be difficult to define, effort needs to be made to raise the </w:t>
      </w:r>
      <w:r w:rsidR="00AE1918">
        <w:rPr>
          <w:rFonts w:cstheme="minorHAnsi"/>
        </w:rPr>
        <w:t xml:space="preserve">general public </w:t>
      </w:r>
      <w:r w:rsidRPr="00BB6BCE">
        <w:rPr>
          <w:rFonts w:cstheme="minorHAnsi"/>
        </w:rPr>
        <w:t>profile of REDD+</w:t>
      </w:r>
      <w:r w:rsidR="00AE1918">
        <w:rPr>
          <w:rFonts w:cstheme="minorHAnsi"/>
        </w:rPr>
        <w:t xml:space="preserve"> to help increase political support for forest conservation. </w:t>
      </w:r>
      <w:r w:rsidR="000D617F">
        <w:rPr>
          <w:rFonts w:cstheme="minorHAnsi"/>
        </w:rPr>
        <w:t xml:space="preserve"> The contribution of forests to mitigate </w:t>
      </w:r>
      <w:r w:rsidRPr="00BB6BCE">
        <w:rPr>
          <w:rFonts w:cstheme="minorHAnsi"/>
        </w:rPr>
        <w:t xml:space="preserve">climate change </w:t>
      </w:r>
      <w:r w:rsidR="000D617F">
        <w:rPr>
          <w:rFonts w:cstheme="minorHAnsi"/>
        </w:rPr>
        <w:t xml:space="preserve">must be conveyed </w:t>
      </w:r>
      <w:r w:rsidRPr="00BB6BCE">
        <w:rPr>
          <w:rFonts w:cstheme="minorHAnsi"/>
        </w:rPr>
        <w:t xml:space="preserve">to urban audiences and others that may not encounter forests in their day-to-day lives. This is not just as an end in itself, but </w:t>
      </w:r>
      <w:r w:rsidR="000D617F">
        <w:rPr>
          <w:rFonts w:cstheme="minorHAnsi"/>
        </w:rPr>
        <w:t xml:space="preserve">to help </w:t>
      </w:r>
      <w:r w:rsidRPr="00BB6BCE">
        <w:rPr>
          <w:rFonts w:cstheme="minorHAnsi"/>
        </w:rPr>
        <w:t xml:space="preserve">reinforce to the Government the importance of combating climate change. As </w:t>
      </w:r>
      <w:r w:rsidR="000D617F">
        <w:rPr>
          <w:rFonts w:cstheme="minorHAnsi"/>
        </w:rPr>
        <w:t xml:space="preserve">the news </w:t>
      </w:r>
      <w:r w:rsidRPr="00BB6BCE">
        <w:rPr>
          <w:rFonts w:cstheme="minorHAnsi"/>
        </w:rPr>
        <w:t>media will convey messages about REDD</w:t>
      </w:r>
      <w:r w:rsidR="00DF6DFB">
        <w:rPr>
          <w:rFonts w:cstheme="minorHAnsi"/>
        </w:rPr>
        <w:t>+</w:t>
      </w:r>
      <w:r w:rsidRPr="00BB6BCE">
        <w:rPr>
          <w:rFonts w:cstheme="minorHAnsi"/>
        </w:rPr>
        <w:t xml:space="preserve"> to the general public, it’s important that strong and lasting contacts are made across TV, Radio, Newspapers and Magazines. </w:t>
      </w:r>
    </w:p>
    <w:p w14:paraId="1A0F9D1C" w14:textId="77777777" w:rsidR="00C55014" w:rsidRPr="00BB6BCE" w:rsidRDefault="0095108A" w:rsidP="00C01462">
      <w:pPr>
        <w:autoSpaceDE w:val="0"/>
        <w:autoSpaceDN w:val="0"/>
        <w:adjustRightInd w:val="0"/>
        <w:spacing w:after="0"/>
        <w:jc w:val="both"/>
        <w:rPr>
          <w:rFonts w:cstheme="minorHAnsi"/>
        </w:rPr>
      </w:pPr>
      <w:r w:rsidRPr="00BB6BCE">
        <w:rPr>
          <w:rFonts w:cstheme="minorHAnsi"/>
        </w:rPr>
        <w:t xml:space="preserve"> </w:t>
      </w:r>
    </w:p>
    <w:p w14:paraId="640B0C64" w14:textId="77777777" w:rsidR="003A0019" w:rsidRPr="00BB6BCE" w:rsidRDefault="0095108A" w:rsidP="00C01462">
      <w:pPr>
        <w:autoSpaceDE w:val="0"/>
        <w:autoSpaceDN w:val="0"/>
        <w:adjustRightInd w:val="0"/>
        <w:spacing w:after="0"/>
        <w:jc w:val="both"/>
        <w:rPr>
          <w:rFonts w:cstheme="minorHAnsi"/>
        </w:rPr>
      </w:pPr>
      <w:r w:rsidRPr="00BB6BCE">
        <w:rPr>
          <w:rFonts w:cstheme="minorHAnsi"/>
        </w:rPr>
        <w:t xml:space="preserve">Attempts should also be made to engage with the youth about this issue. Climate change is very much something that affects the future and therefore the lives of the young. It’s an issue that resonates deeply with young people. </w:t>
      </w:r>
    </w:p>
    <w:p w14:paraId="16E754A3" w14:textId="77777777" w:rsidR="0028330B" w:rsidRPr="00BB6BCE" w:rsidRDefault="0028330B" w:rsidP="00C01462">
      <w:pPr>
        <w:autoSpaceDE w:val="0"/>
        <w:autoSpaceDN w:val="0"/>
        <w:adjustRightInd w:val="0"/>
        <w:spacing w:after="0"/>
        <w:jc w:val="both"/>
        <w:rPr>
          <w:rFonts w:cstheme="minorHAnsi"/>
        </w:rPr>
      </w:pPr>
    </w:p>
    <w:p w14:paraId="43A6B1CE" w14:textId="77777777" w:rsidR="00C56F8E" w:rsidRPr="00BB6BCE" w:rsidRDefault="00C56F8E" w:rsidP="00C01462">
      <w:pPr>
        <w:pStyle w:val="Default"/>
        <w:adjustRightInd/>
        <w:spacing w:line="276" w:lineRule="auto"/>
        <w:jc w:val="both"/>
        <w:rPr>
          <w:rFonts w:asciiTheme="minorHAnsi" w:hAnsiTheme="minorHAnsi" w:cstheme="minorHAnsi"/>
          <w:color w:val="auto"/>
          <w:sz w:val="22"/>
          <w:szCs w:val="22"/>
        </w:rPr>
      </w:pPr>
    </w:p>
    <w:p w14:paraId="6CFFF557" w14:textId="044F3082" w:rsidR="00AD7DD0" w:rsidRPr="00BB6BCE" w:rsidRDefault="002326BD" w:rsidP="00C01462">
      <w:pPr>
        <w:spacing w:after="0"/>
        <w:jc w:val="both"/>
        <w:rPr>
          <w:rFonts w:cstheme="minorHAnsi"/>
          <w:b/>
          <w:sz w:val="28"/>
          <w:szCs w:val="28"/>
        </w:rPr>
      </w:pPr>
      <w:r w:rsidRPr="00BB6BCE">
        <w:rPr>
          <w:rFonts w:cstheme="minorHAnsi"/>
          <w:b/>
          <w:bCs/>
          <w:sz w:val="28"/>
          <w:szCs w:val="28"/>
        </w:rPr>
        <w:t>VI</w:t>
      </w:r>
      <w:r w:rsidR="00B11D2D">
        <w:rPr>
          <w:rFonts w:cstheme="minorHAnsi"/>
          <w:b/>
          <w:bCs/>
          <w:sz w:val="28"/>
          <w:szCs w:val="28"/>
        </w:rPr>
        <w:t>I</w:t>
      </w:r>
      <w:r w:rsidRPr="00BB6BCE">
        <w:rPr>
          <w:rFonts w:cstheme="minorHAnsi"/>
          <w:b/>
          <w:bCs/>
          <w:sz w:val="28"/>
          <w:szCs w:val="28"/>
        </w:rPr>
        <w:t>. Key Mediums for REDD+ /</w:t>
      </w:r>
      <w:r w:rsidRPr="00BB6BCE">
        <w:rPr>
          <w:rFonts w:cstheme="minorHAnsi"/>
          <w:b/>
          <w:sz w:val="28"/>
          <w:szCs w:val="28"/>
        </w:rPr>
        <w:t xml:space="preserve"> Corporate Communications Resources/</w:t>
      </w:r>
      <w:r w:rsidR="00003FDE">
        <w:rPr>
          <w:rFonts w:cstheme="minorHAnsi"/>
          <w:b/>
          <w:sz w:val="28"/>
          <w:szCs w:val="28"/>
        </w:rPr>
        <w:t xml:space="preserve"> </w:t>
      </w:r>
      <w:r w:rsidRPr="00BB6BCE">
        <w:rPr>
          <w:rFonts w:cstheme="minorHAnsi"/>
          <w:b/>
          <w:sz w:val="28"/>
          <w:szCs w:val="28"/>
        </w:rPr>
        <w:t>Activities in 2012</w:t>
      </w:r>
    </w:p>
    <w:p w14:paraId="6C0D48A2" w14:textId="77777777" w:rsidR="00003FDE" w:rsidRPr="00BB6BCE" w:rsidRDefault="00003FDE" w:rsidP="00C01462">
      <w:pPr>
        <w:spacing w:after="0"/>
        <w:jc w:val="both"/>
        <w:rPr>
          <w:rFonts w:cstheme="minorHAnsi"/>
        </w:rPr>
      </w:pPr>
    </w:p>
    <w:p w14:paraId="14DCE8E1" w14:textId="77777777" w:rsidR="00C54B7A" w:rsidRPr="00BB6BCE" w:rsidRDefault="00C54B7A" w:rsidP="00C54B7A">
      <w:pPr>
        <w:pStyle w:val="CommentText"/>
        <w:spacing w:after="0"/>
        <w:jc w:val="both"/>
        <w:rPr>
          <w:rFonts w:asciiTheme="minorHAnsi" w:hAnsiTheme="minorHAnsi" w:cstheme="minorHAnsi"/>
          <w:b/>
          <w:sz w:val="22"/>
          <w:szCs w:val="22"/>
        </w:rPr>
      </w:pPr>
      <w:r w:rsidRPr="00BB6BCE">
        <w:rPr>
          <w:rFonts w:asciiTheme="minorHAnsi" w:hAnsiTheme="minorHAnsi" w:cstheme="minorHAnsi"/>
          <w:b/>
          <w:sz w:val="22"/>
          <w:szCs w:val="22"/>
        </w:rPr>
        <w:t>Fact-Facts/Event flyer</w:t>
      </w:r>
    </w:p>
    <w:p w14:paraId="79DEB875" w14:textId="77777777" w:rsidR="00C54B7A" w:rsidRPr="00BB6BCE" w:rsidRDefault="00C54B7A" w:rsidP="00C54B7A">
      <w:pPr>
        <w:pStyle w:val="CommentText"/>
        <w:spacing w:after="0"/>
        <w:jc w:val="both"/>
        <w:rPr>
          <w:rFonts w:asciiTheme="minorHAnsi" w:hAnsiTheme="minorHAnsi" w:cstheme="minorHAnsi"/>
          <w:sz w:val="22"/>
          <w:szCs w:val="22"/>
        </w:rPr>
      </w:pPr>
      <w:r w:rsidRPr="00BB6BCE">
        <w:rPr>
          <w:rFonts w:asciiTheme="minorHAnsi" w:hAnsiTheme="minorHAnsi" w:cstheme="minorHAnsi"/>
          <w:sz w:val="22"/>
          <w:szCs w:val="22"/>
        </w:rPr>
        <w:t xml:space="preserve">This new flyer will give a macro-level, snapshot/introduction to who we are and what we do. As the Programme progresses, new and more impressive facts can be </w:t>
      </w:r>
      <w:r>
        <w:rPr>
          <w:rFonts w:asciiTheme="minorHAnsi" w:hAnsiTheme="minorHAnsi" w:cstheme="minorHAnsi"/>
          <w:sz w:val="22"/>
          <w:szCs w:val="22"/>
        </w:rPr>
        <w:t>added</w:t>
      </w:r>
      <w:r w:rsidRPr="00BB6BCE">
        <w:rPr>
          <w:rFonts w:asciiTheme="minorHAnsi" w:hAnsiTheme="minorHAnsi" w:cstheme="minorHAnsi"/>
          <w:sz w:val="22"/>
          <w:szCs w:val="22"/>
        </w:rPr>
        <w:t>. This flyer will be designed as the two central introductory communications resources, especially for prospective donors.</w:t>
      </w:r>
    </w:p>
    <w:p w14:paraId="70574D99" w14:textId="77777777" w:rsidR="00C54B7A" w:rsidRDefault="00C54B7A" w:rsidP="00C01462">
      <w:pPr>
        <w:pStyle w:val="BodyBullet"/>
        <w:spacing w:line="276" w:lineRule="auto"/>
        <w:jc w:val="both"/>
        <w:rPr>
          <w:rFonts w:asciiTheme="minorHAnsi" w:hAnsiTheme="minorHAnsi" w:cstheme="minorHAnsi"/>
          <w:b/>
          <w:color w:val="auto"/>
          <w:sz w:val="22"/>
          <w:szCs w:val="22"/>
        </w:rPr>
      </w:pPr>
    </w:p>
    <w:p w14:paraId="54A86457" w14:textId="55855C90" w:rsidR="00A635AE" w:rsidRPr="00BB6BCE" w:rsidRDefault="0095108A" w:rsidP="00C01462">
      <w:pPr>
        <w:pStyle w:val="BodyBullet"/>
        <w:spacing w:line="276" w:lineRule="auto"/>
        <w:jc w:val="both"/>
        <w:rPr>
          <w:rFonts w:asciiTheme="minorHAnsi" w:hAnsiTheme="minorHAnsi" w:cstheme="minorHAnsi"/>
          <w:b/>
          <w:color w:val="auto"/>
          <w:sz w:val="22"/>
          <w:szCs w:val="22"/>
        </w:rPr>
      </w:pPr>
      <w:r w:rsidRPr="00BB6BCE">
        <w:rPr>
          <w:rFonts w:asciiTheme="minorHAnsi" w:hAnsiTheme="minorHAnsi" w:cstheme="minorHAnsi"/>
          <w:b/>
          <w:color w:val="auto"/>
          <w:sz w:val="22"/>
          <w:szCs w:val="22"/>
        </w:rPr>
        <w:t>Lessons Learned booklets</w:t>
      </w:r>
    </w:p>
    <w:p w14:paraId="5B1E3040" w14:textId="25C04AA4" w:rsidR="00A635AE" w:rsidRPr="00BB6BCE" w:rsidRDefault="00525E14" w:rsidP="00C01462">
      <w:pPr>
        <w:pStyle w:val="BodyBulle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T</w:t>
      </w:r>
      <w:r w:rsidR="0095108A" w:rsidRPr="00BB6BCE">
        <w:rPr>
          <w:rFonts w:asciiTheme="minorHAnsi" w:hAnsiTheme="minorHAnsi" w:cstheme="minorHAnsi"/>
          <w:color w:val="auto"/>
          <w:sz w:val="22"/>
          <w:szCs w:val="22"/>
        </w:rPr>
        <w:t>he Programme will produce lessons learned booklets for information sharing among relevant stakeholders.</w:t>
      </w:r>
    </w:p>
    <w:p w14:paraId="6D2389E0" w14:textId="77777777" w:rsidR="00003FDE" w:rsidRDefault="00003FDE" w:rsidP="00C01462">
      <w:pPr>
        <w:pStyle w:val="CommentText"/>
        <w:spacing w:after="0"/>
        <w:jc w:val="both"/>
        <w:rPr>
          <w:rFonts w:asciiTheme="minorHAnsi" w:hAnsiTheme="minorHAnsi" w:cstheme="minorHAnsi"/>
          <w:b/>
          <w:sz w:val="22"/>
          <w:szCs w:val="22"/>
        </w:rPr>
      </w:pPr>
    </w:p>
    <w:p w14:paraId="2EF3E83F" w14:textId="77777777" w:rsidR="00C54B7A" w:rsidRPr="00BB6BCE" w:rsidRDefault="00C54B7A" w:rsidP="00C54B7A">
      <w:pPr>
        <w:pStyle w:val="BodyBullet"/>
        <w:spacing w:line="276" w:lineRule="auto"/>
        <w:jc w:val="both"/>
        <w:rPr>
          <w:rFonts w:asciiTheme="minorHAnsi" w:hAnsiTheme="minorHAnsi" w:cstheme="minorHAnsi"/>
          <w:b/>
          <w:color w:val="auto"/>
          <w:sz w:val="22"/>
          <w:szCs w:val="22"/>
        </w:rPr>
      </w:pPr>
      <w:r w:rsidRPr="00BB6BCE">
        <w:rPr>
          <w:rFonts w:asciiTheme="minorHAnsi" w:hAnsiTheme="minorHAnsi" w:cstheme="minorHAnsi"/>
          <w:b/>
          <w:color w:val="auto"/>
          <w:sz w:val="22"/>
          <w:szCs w:val="22"/>
        </w:rPr>
        <w:t>Newsletter</w:t>
      </w:r>
    </w:p>
    <w:p w14:paraId="5E21852A" w14:textId="1C81AE72" w:rsidR="00C54B7A" w:rsidRDefault="00C54B7A" w:rsidP="00C54B7A">
      <w:pPr>
        <w:pStyle w:val="BodyBullet"/>
        <w:spacing w:line="276" w:lineRule="auto"/>
        <w:jc w:val="both"/>
        <w:rPr>
          <w:rFonts w:asciiTheme="minorHAnsi" w:hAnsiTheme="minorHAnsi" w:cstheme="minorHAnsi"/>
          <w:color w:val="auto"/>
          <w:sz w:val="22"/>
          <w:szCs w:val="22"/>
        </w:rPr>
      </w:pPr>
      <w:r w:rsidRPr="00BB6BCE">
        <w:rPr>
          <w:rFonts w:asciiTheme="minorHAnsi" w:hAnsiTheme="minorHAnsi" w:cstheme="minorHAnsi"/>
          <w:color w:val="auto"/>
          <w:sz w:val="22"/>
          <w:szCs w:val="22"/>
        </w:rPr>
        <w:t xml:space="preserve">The </w:t>
      </w:r>
      <w:r w:rsidRPr="00B60B05">
        <w:rPr>
          <w:rFonts w:asciiTheme="minorHAnsi" w:hAnsiTheme="minorHAnsi" w:cstheme="minorHAnsi"/>
          <w:color w:val="auto"/>
          <w:sz w:val="22"/>
          <w:szCs w:val="22"/>
        </w:rPr>
        <w:t>Programme will aim to release 9 newsletters</w:t>
      </w:r>
      <w:r w:rsidR="00B65F43">
        <w:rPr>
          <w:rFonts w:asciiTheme="minorHAnsi" w:hAnsiTheme="minorHAnsi" w:cstheme="minorHAnsi"/>
          <w:color w:val="auto"/>
          <w:sz w:val="22"/>
          <w:szCs w:val="22"/>
        </w:rPr>
        <w:t>, on a quarterly basis</w:t>
      </w:r>
      <w:r w:rsidRPr="00B60B05">
        <w:rPr>
          <w:rFonts w:asciiTheme="minorHAnsi" w:hAnsiTheme="minorHAnsi" w:cstheme="minorHAnsi"/>
          <w:color w:val="auto"/>
          <w:sz w:val="22"/>
          <w:szCs w:val="22"/>
        </w:rPr>
        <w:t>. Newsletter content will continue to focus on the Programme progress, and feature new authors/contributors.</w:t>
      </w:r>
      <w:r w:rsidRPr="00B60B05">
        <w:rPr>
          <w:rFonts w:asciiTheme="minorHAnsi" w:hAnsiTheme="minorHAnsi" w:cstheme="minorHAnsi"/>
          <w:b/>
          <w:color w:val="auto"/>
          <w:sz w:val="22"/>
          <w:szCs w:val="22"/>
        </w:rPr>
        <w:t xml:space="preserve"> </w:t>
      </w:r>
      <w:r w:rsidRPr="00DB087C">
        <w:rPr>
          <w:rFonts w:asciiTheme="minorHAnsi" w:hAnsiTheme="minorHAnsi" w:cstheme="minorHAnsi"/>
          <w:sz w:val="22"/>
          <w:szCs w:val="22"/>
        </w:rPr>
        <w:t>Key technical staff in the programme will be encouraged</w:t>
      </w:r>
      <w:r w:rsidRPr="00B60B05">
        <w:rPr>
          <w:rFonts w:asciiTheme="minorHAnsi" w:hAnsiTheme="minorHAnsi" w:cstheme="minorHAnsi"/>
          <w:color w:val="auto"/>
          <w:sz w:val="22"/>
          <w:szCs w:val="22"/>
        </w:rPr>
        <w:t xml:space="preserve"> to</w:t>
      </w:r>
      <w:r>
        <w:rPr>
          <w:rFonts w:asciiTheme="minorHAnsi" w:hAnsiTheme="minorHAnsi" w:cstheme="minorHAnsi"/>
          <w:color w:val="auto"/>
          <w:sz w:val="22"/>
          <w:szCs w:val="22"/>
        </w:rPr>
        <w:t xml:space="preserve"> submit articles for these newsletters.</w:t>
      </w:r>
    </w:p>
    <w:p w14:paraId="46FE7E27" w14:textId="77777777" w:rsidR="00C54B7A" w:rsidRDefault="00C54B7A" w:rsidP="00C01462">
      <w:pPr>
        <w:pStyle w:val="BodyBullet"/>
        <w:spacing w:line="276" w:lineRule="auto"/>
        <w:jc w:val="both"/>
        <w:rPr>
          <w:rFonts w:asciiTheme="minorHAnsi" w:hAnsiTheme="minorHAnsi" w:cstheme="minorHAnsi"/>
          <w:b/>
          <w:color w:val="auto"/>
          <w:sz w:val="22"/>
          <w:szCs w:val="22"/>
        </w:rPr>
      </w:pPr>
    </w:p>
    <w:p w14:paraId="71E4F37A" w14:textId="77777777" w:rsidR="00C54B7A" w:rsidRPr="00BB6BCE" w:rsidRDefault="00C54B7A" w:rsidP="00C54B7A">
      <w:pPr>
        <w:spacing w:after="0"/>
        <w:jc w:val="both"/>
        <w:rPr>
          <w:rFonts w:cstheme="minorHAnsi"/>
          <w:b/>
        </w:rPr>
      </w:pPr>
      <w:r w:rsidRPr="00BB6BCE">
        <w:rPr>
          <w:rFonts w:cstheme="minorHAnsi"/>
          <w:b/>
        </w:rPr>
        <w:t>Programme leaflet</w:t>
      </w:r>
    </w:p>
    <w:p w14:paraId="7D66539F" w14:textId="77777777" w:rsidR="00B60B05" w:rsidRDefault="00B60B05" w:rsidP="00B60B05">
      <w:pPr>
        <w:spacing w:after="0"/>
        <w:jc w:val="both"/>
        <w:rPr>
          <w:rFonts w:cstheme="minorHAnsi"/>
        </w:rPr>
      </w:pPr>
      <w:r>
        <w:rPr>
          <w:rFonts w:cstheme="minorHAnsi"/>
        </w:rPr>
        <w:t>The Programme will produce a leaflet for its own programme in align with programme implementation.</w:t>
      </w:r>
    </w:p>
    <w:p w14:paraId="5AD0BF6E" w14:textId="7939A2BB" w:rsidR="00C54B7A" w:rsidRPr="00BB6BCE" w:rsidRDefault="00B60B05" w:rsidP="00B60B05">
      <w:pPr>
        <w:spacing w:after="0"/>
        <w:jc w:val="both"/>
        <w:rPr>
          <w:rFonts w:cstheme="minorHAnsi"/>
        </w:rPr>
      </w:pPr>
      <w:r w:rsidDel="00B60B05">
        <w:rPr>
          <w:rFonts w:cstheme="minorHAnsi"/>
        </w:rPr>
        <w:t xml:space="preserve"> </w:t>
      </w:r>
    </w:p>
    <w:p w14:paraId="1D45038E" w14:textId="77777777" w:rsidR="00A635AE" w:rsidRPr="00BB6BCE" w:rsidRDefault="0095108A" w:rsidP="00C01462">
      <w:pPr>
        <w:pStyle w:val="BodyBullet"/>
        <w:spacing w:line="276" w:lineRule="auto"/>
        <w:jc w:val="both"/>
        <w:rPr>
          <w:rFonts w:asciiTheme="minorHAnsi" w:hAnsiTheme="minorHAnsi" w:cstheme="minorHAnsi"/>
          <w:b/>
          <w:color w:val="auto"/>
          <w:sz w:val="22"/>
          <w:szCs w:val="22"/>
        </w:rPr>
      </w:pPr>
      <w:r w:rsidRPr="00BB6BCE">
        <w:rPr>
          <w:rFonts w:asciiTheme="minorHAnsi" w:hAnsiTheme="minorHAnsi" w:cstheme="minorHAnsi"/>
          <w:b/>
          <w:color w:val="auto"/>
          <w:sz w:val="22"/>
          <w:szCs w:val="22"/>
        </w:rPr>
        <w:t>Cambodia-redd.org</w:t>
      </w:r>
    </w:p>
    <w:p w14:paraId="7BA60F23" w14:textId="77777777" w:rsidR="00A635AE" w:rsidRPr="00BB6BCE" w:rsidRDefault="0095108A" w:rsidP="00C01462">
      <w:pPr>
        <w:pStyle w:val="CommentText"/>
        <w:spacing w:after="0"/>
        <w:jc w:val="both"/>
        <w:rPr>
          <w:rFonts w:asciiTheme="minorHAnsi" w:hAnsiTheme="minorHAnsi" w:cstheme="minorHAnsi"/>
          <w:sz w:val="22"/>
          <w:szCs w:val="22"/>
        </w:rPr>
      </w:pPr>
      <w:r w:rsidRPr="00BB6BCE">
        <w:rPr>
          <w:rFonts w:asciiTheme="minorHAnsi" w:hAnsiTheme="minorHAnsi" w:cstheme="minorHAnsi"/>
          <w:sz w:val="22"/>
          <w:szCs w:val="22"/>
        </w:rPr>
        <w:t xml:space="preserve">The National Cambodia REDD+ website is </w:t>
      </w:r>
      <w:r w:rsidR="005C0EEB">
        <w:rPr>
          <w:rFonts w:asciiTheme="minorHAnsi" w:hAnsiTheme="minorHAnsi" w:cstheme="minorHAnsi"/>
          <w:sz w:val="22"/>
          <w:szCs w:val="22"/>
        </w:rPr>
        <w:t xml:space="preserve">a </w:t>
      </w:r>
      <w:r w:rsidRPr="00BB6BCE">
        <w:rPr>
          <w:rFonts w:asciiTheme="minorHAnsi" w:hAnsiTheme="minorHAnsi" w:cstheme="minorHAnsi"/>
          <w:sz w:val="22"/>
          <w:szCs w:val="22"/>
        </w:rPr>
        <w:t xml:space="preserve">means </w:t>
      </w:r>
      <w:r w:rsidR="005C0EEB">
        <w:rPr>
          <w:rFonts w:asciiTheme="minorHAnsi" w:hAnsiTheme="minorHAnsi" w:cstheme="minorHAnsi"/>
          <w:sz w:val="22"/>
          <w:szCs w:val="22"/>
        </w:rPr>
        <w:t xml:space="preserve">for </w:t>
      </w:r>
      <w:r w:rsidRPr="00BB6BCE">
        <w:rPr>
          <w:rFonts w:asciiTheme="minorHAnsi" w:hAnsiTheme="minorHAnsi" w:cstheme="minorHAnsi"/>
          <w:sz w:val="22"/>
          <w:szCs w:val="22"/>
        </w:rPr>
        <w:t xml:space="preserve">information sharing to the public of Programme </w:t>
      </w:r>
      <w:r w:rsidR="005C0EEB">
        <w:rPr>
          <w:rFonts w:asciiTheme="minorHAnsi" w:hAnsiTheme="minorHAnsi" w:cstheme="minorHAnsi"/>
          <w:sz w:val="22"/>
          <w:szCs w:val="22"/>
        </w:rPr>
        <w:t>activities</w:t>
      </w:r>
      <w:r w:rsidRPr="00BB6BCE">
        <w:rPr>
          <w:rFonts w:asciiTheme="minorHAnsi" w:hAnsiTheme="minorHAnsi" w:cstheme="minorHAnsi"/>
          <w:sz w:val="22"/>
          <w:szCs w:val="22"/>
        </w:rPr>
        <w:t xml:space="preserve">. Throughout the year, the </w:t>
      </w:r>
      <w:r w:rsidR="005C0EEB">
        <w:rPr>
          <w:rFonts w:asciiTheme="minorHAnsi" w:hAnsiTheme="minorHAnsi" w:cstheme="minorHAnsi"/>
          <w:sz w:val="22"/>
          <w:szCs w:val="22"/>
        </w:rPr>
        <w:t xml:space="preserve">website will be </w:t>
      </w:r>
      <w:r w:rsidRPr="00BB6BCE">
        <w:rPr>
          <w:rFonts w:asciiTheme="minorHAnsi" w:hAnsiTheme="minorHAnsi" w:cstheme="minorHAnsi"/>
          <w:sz w:val="22"/>
          <w:szCs w:val="22"/>
        </w:rPr>
        <w:t>improve</w:t>
      </w:r>
      <w:r w:rsidR="005C0EEB">
        <w:rPr>
          <w:rFonts w:asciiTheme="minorHAnsi" w:hAnsiTheme="minorHAnsi" w:cstheme="minorHAnsi"/>
          <w:sz w:val="22"/>
          <w:szCs w:val="22"/>
        </w:rPr>
        <w:t>d</w:t>
      </w:r>
      <w:r w:rsidRPr="00BB6BCE">
        <w:rPr>
          <w:rFonts w:asciiTheme="minorHAnsi" w:hAnsiTheme="minorHAnsi" w:cstheme="minorHAnsi"/>
          <w:sz w:val="22"/>
          <w:szCs w:val="22"/>
        </w:rPr>
        <w:t xml:space="preserve"> and update</w:t>
      </w:r>
      <w:r w:rsidR="005C0EEB">
        <w:rPr>
          <w:rFonts w:asciiTheme="minorHAnsi" w:hAnsiTheme="minorHAnsi" w:cstheme="minorHAnsi"/>
          <w:sz w:val="22"/>
          <w:szCs w:val="22"/>
        </w:rPr>
        <w:t>d</w:t>
      </w:r>
      <w:r w:rsidRPr="00BB6BCE">
        <w:rPr>
          <w:rFonts w:asciiTheme="minorHAnsi" w:hAnsiTheme="minorHAnsi" w:cstheme="minorHAnsi"/>
          <w:sz w:val="22"/>
          <w:szCs w:val="22"/>
        </w:rPr>
        <w:t xml:space="preserve"> to reflect the evolving needs of the Programme.</w:t>
      </w:r>
    </w:p>
    <w:p w14:paraId="2C9FA688" w14:textId="77777777" w:rsidR="00A635AE" w:rsidRPr="00BB6BCE" w:rsidRDefault="00A635AE" w:rsidP="00C01462">
      <w:pPr>
        <w:pStyle w:val="BodyBullet"/>
        <w:spacing w:line="276" w:lineRule="auto"/>
        <w:jc w:val="both"/>
        <w:rPr>
          <w:rFonts w:asciiTheme="minorHAnsi" w:hAnsiTheme="minorHAnsi" w:cstheme="minorHAnsi"/>
          <w:color w:val="auto"/>
          <w:sz w:val="22"/>
          <w:szCs w:val="22"/>
        </w:rPr>
      </w:pPr>
    </w:p>
    <w:p w14:paraId="1DF68CAC" w14:textId="77777777" w:rsidR="00A635AE" w:rsidRPr="00BB6BCE" w:rsidRDefault="0095108A" w:rsidP="00C01462">
      <w:pPr>
        <w:pStyle w:val="BodyBullet"/>
        <w:spacing w:line="276" w:lineRule="auto"/>
        <w:jc w:val="both"/>
        <w:rPr>
          <w:rFonts w:asciiTheme="minorHAnsi" w:hAnsiTheme="minorHAnsi" w:cstheme="minorHAnsi"/>
          <w:b/>
          <w:color w:val="auto"/>
          <w:sz w:val="22"/>
          <w:szCs w:val="22"/>
        </w:rPr>
      </w:pPr>
      <w:r w:rsidRPr="00BB6BCE">
        <w:rPr>
          <w:rFonts w:asciiTheme="minorHAnsi" w:hAnsiTheme="minorHAnsi" w:cstheme="minorHAnsi"/>
          <w:b/>
          <w:color w:val="auto"/>
          <w:sz w:val="22"/>
          <w:szCs w:val="22"/>
        </w:rPr>
        <w:t>Social media</w:t>
      </w:r>
    </w:p>
    <w:p w14:paraId="7FF039F4" w14:textId="02624679" w:rsidR="00E606C8" w:rsidRPr="00BB6BCE" w:rsidRDefault="0095108A" w:rsidP="00C01462">
      <w:pPr>
        <w:pStyle w:val="BodyBullet"/>
        <w:spacing w:line="276" w:lineRule="auto"/>
        <w:jc w:val="both"/>
        <w:rPr>
          <w:rFonts w:asciiTheme="minorHAnsi" w:hAnsiTheme="minorHAnsi" w:cstheme="minorHAnsi"/>
          <w:color w:val="auto"/>
          <w:sz w:val="22"/>
          <w:szCs w:val="22"/>
        </w:rPr>
      </w:pPr>
      <w:r w:rsidRPr="00BB6BCE">
        <w:rPr>
          <w:rFonts w:asciiTheme="minorHAnsi" w:hAnsiTheme="minorHAnsi" w:cstheme="minorHAnsi"/>
          <w:color w:val="auto"/>
          <w:sz w:val="22"/>
          <w:szCs w:val="22"/>
        </w:rPr>
        <w:t>The National Cambodia REDD+ Programme will promote through social media channels (Twitter, Facebook, blog, YouTube and Wikipedia) and will be used primarily to drive traffic to cambodia-redd.org, and make the Programme easier to find in search engine results.</w:t>
      </w:r>
    </w:p>
    <w:p w14:paraId="04CFBCF3" w14:textId="77777777" w:rsidR="0040358C" w:rsidRDefault="0040358C">
      <w:pPr>
        <w:spacing w:after="0"/>
        <w:jc w:val="both"/>
        <w:rPr>
          <w:rFonts w:cstheme="minorHAnsi"/>
        </w:rPr>
      </w:pPr>
    </w:p>
    <w:p w14:paraId="30906482" w14:textId="77777777" w:rsidR="000476EE" w:rsidRPr="00BB6BCE" w:rsidRDefault="0095108A" w:rsidP="00C01462">
      <w:pPr>
        <w:pStyle w:val="BodyBullet"/>
        <w:spacing w:line="276" w:lineRule="auto"/>
        <w:jc w:val="both"/>
        <w:rPr>
          <w:rFonts w:asciiTheme="minorHAnsi" w:hAnsiTheme="minorHAnsi" w:cstheme="minorHAnsi"/>
          <w:b/>
          <w:color w:val="auto"/>
          <w:sz w:val="22"/>
          <w:szCs w:val="22"/>
        </w:rPr>
      </w:pPr>
      <w:r w:rsidRPr="00BB6BCE">
        <w:rPr>
          <w:rFonts w:asciiTheme="minorHAnsi" w:hAnsiTheme="minorHAnsi" w:cstheme="minorHAnsi"/>
          <w:b/>
          <w:color w:val="auto"/>
          <w:sz w:val="22"/>
          <w:szCs w:val="22"/>
        </w:rPr>
        <w:t>Contact Database</w:t>
      </w:r>
    </w:p>
    <w:p w14:paraId="2E6CABD7" w14:textId="1135341B" w:rsidR="00A635AE" w:rsidRPr="00BB6BCE" w:rsidRDefault="0095108A" w:rsidP="00C01462">
      <w:pPr>
        <w:pStyle w:val="BodyBullet"/>
        <w:spacing w:line="276" w:lineRule="auto"/>
        <w:jc w:val="both"/>
        <w:rPr>
          <w:rFonts w:asciiTheme="minorHAnsi" w:hAnsiTheme="minorHAnsi" w:cstheme="minorHAnsi"/>
          <w:color w:val="auto"/>
          <w:sz w:val="22"/>
          <w:szCs w:val="22"/>
        </w:rPr>
      </w:pPr>
      <w:r w:rsidRPr="00BB6BCE">
        <w:rPr>
          <w:rFonts w:asciiTheme="minorHAnsi" w:hAnsiTheme="minorHAnsi" w:cstheme="minorHAnsi"/>
          <w:color w:val="auto"/>
          <w:sz w:val="22"/>
          <w:szCs w:val="22"/>
        </w:rPr>
        <w:t xml:space="preserve">Continue update/add new contact list to database to websites of the Cambodia REDD+ Programme, Cambodia-redd.org. </w:t>
      </w:r>
    </w:p>
    <w:p w14:paraId="1A091E11" w14:textId="77777777" w:rsidR="00A635AE" w:rsidRPr="00BB6BCE" w:rsidRDefault="00A635AE" w:rsidP="00C01462">
      <w:pPr>
        <w:pStyle w:val="BodyBullet"/>
        <w:spacing w:line="276" w:lineRule="auto"/>
        <w:jc w:val="both"/>
        <w:rPr>
          <w:rFonts w:asciiTheme="minorHAnsi" w:hAnsiTheme="minorHAnsi" w:cstheme="minorHAnsi"/>
          <w:color w:val="auto"/>
          <w:sz w:val="22"/>
          <w:szCs w:val="22"/>
        </w:rPr>
      </w:pPr>
    </w:p>
    <w:p w14:paraId="6AD3262C" w14:textId="77777777" w:rsidR="00A635AE" w:rsidRPr="00BB6BCE" w:rsidRDefault="0095108A" w:rsidP="00C01462">
      <w:pPr>
        <w:pStyle w:val="BodyBullet"/>
        <w:spacing w:line="276" w:lineRule="auto"/>
        <w:jc w:val="both"/>
        <w:rPr>
          <w:rFonts w:asciiTheme="minorHAnsi" w:hAnsiTheme="minorHAnsi" w:cstheme="minorHAnsi"/>
          <w:b/>
          <w:color w:val="auto"/>
          <w:sz w:val="22"/>
          <w:szCs w:val="22"/>
        </w:rPr>
      </w:pPr>
      <w:r w:rsidRPr="00BB6BCE">
        <w:rPr>
          <w:rFonts w:asciiTheme="minorHAnsi" w:hAnsiTheme="minorHAnsi" w:cstheme="minorHAnsi"/>
          <w:b/>
          <w:color w:val="auto"/>
          <w:sz w:val="22"/>
          <w:szCs w:val="22"/>
        </w:rPr>
        <w:t>Media Relations</w:t>
      </w:r>
    </w:p>
    <w:p w14:paraId="416C686F" w14:textId="77777777" w:rsidR="00A635AE" w:rsidRPr="00BB6BCE" w:rsidRDefault="0095108A" w:rsidP="00C01462">
      <w:pPr>
        <w:pStyle w:val="BodyBullet"/>
        <w:spacing w:line="276" w:lineRule="auto"/>
        <w:jc w:val="both"/>
        <w:rPr>
          <w:rFonts w:asciiTheme="minorHAnsi" w:hAnsiTheme="minorHAnsi" w:cstheme="minorHAnsi"/>
          <w:color w:val="auto"/>
          <w:sz w:val="22"/>
          <w:szCs w:val="22"/>
        </w:rPr>
      </w:pPr>
      <w:r w:rsidRPr="00BB6BCE">
        <w:rPr>
          <w:rFonts w:asciiTheme="minorHAnsi" w:hAnsiTheme="minorHAnsi" w:cstheme="minorHAnsi"/>
          <w:color w:val="auto"/>
          <w:sz w:val="22"/>
          <w:szCs w:val="22"/>
        </w:rPr>
        <w:t xml:space="preserve">All publications, newsletters, statements and announcements will continue to be sent to media outlets via our growing contact manager database, which currently includes over 100 media contacts, including general interest, environment, economic and science journalists. </w:t>
      </w:r>
    </w:p>
    <w:p w14:paraId="76EF4D4D" w14:textId="77777777" w:rsidR="00A635AE" w:rsidRPr="00BB6BCE" w:rsidRDefault="00A635AE" w:rsidP="00C01462">
      <w:pPr>
        <w:pStyle w:val="BodyBullet"/>
        <w:spacing w:line="276" w:lineRule="auto"/>
        <w:jc w:val="both"/>
        <w:rPr>
          <w:rFonts w:asciiTheme="minorHAnsi" w:hAnsiTheme="minorHAnsi" w:cstheme="minorHAnsi"/>
          <w:color w:val="auto"/>
          <w:sz w:val="22"/>
          <w:szCs w:val="22"/>
        </w:rPr>
      </w:pPr>
    </w:p>
    <w:p w14:paraId="55758127" w14:textId="009108CB" w:rsidR="00F10D30" w:rsidRPr="00BB6BCE" w:rsidRDefault="0095108A" w:rsidP="00C01462">
      <w:pPr>
        <w:pStyle w:val="BodyBullet"/>
        <w:spacing w:line="276" w:lineRule="auto"/>
        <w:jc w:val="both"/>
        <w:rPr>
          <w:rFonts w:asciiTheme="minorHAnsi" w:hAnsiTheme="minorHAnsi" w:cstheme="minorHAnsi"/>
          <w:color w:val="auto"/>
          <w:sz w:val="22"/>
          <w:szCs w:val="22"/>
        </w:rPr>
      </w:pPr>
      <w:r w:rsidRPr="00BB6BCE">
        <w:rPr>
          <w:rFonts w:asciiTheme="minorHAnsi" w:hAnsiTheme="minorHAnsi" w:cstheme="minorHAnsi"/>
          <w:color w:val="auto"/>
          <w:sz w:val="22"/>
          <w:szCs w:val="22"/>
        </w:rPr>
        <w:t xml:space="preserve">The Programme will continue to seek out strategic opportunities to contribute editorials to publications that can reach our target audiences. The Secretariat will continue to be the focal point for media inquiries and interview requests and the </w:t>
      </w:r>
      <w:r w:rsidR="001B2D9B">
        <w:rPr>
          <w:rFonts w:asciiTheme="minorHAnsi" w:hAnsiTheme="minorHAnsi" w:cstheme="minorHAnsi"/>
          <w:color w:val="auto"/>
          <w:sz w:val="22"/>
          <w:szCs w:val="22"/>
        </w:rPr>
        <w:t>TF Chair</w:t>
      </w:r>
      <w:r w:rsidRPr="00BB6BCE">
        <w:rPr>
          <w:rFonts w:asciiTheme="minorHAnsi" w:hAnsiTheme="minorHAnsi" w:cstheme="minorHAnsi"/>
          <w:color w:val="auto"/>
          <w:sz w:val="22"/>
          <w:szCs w:val="22"/>
        </w:rPr>
        <w:t xml:space="preserve"> will continue to be the official spokesperson for the </w:t>
      </w:r>
      <w:r w:rsidR="001B2D9B">
        <w:rPr>
          <w:rFonts w:asciiTheme="minorHAnsi" w:hAnsiTheme="minorHAnsi" w:cstheme="minorHAnsi"/>
          <w:color w:val="auto"/>
          <w:sz w:val="22"/>
          <w:szCs w:val="22"/>
        </w:rPr>
        <w:t>Cambodia REDD+</w:t>
      </w:r>
      <w:r w:rsidRPr="00BB6BCE">
        <w:rPr>
          <w:rFonts w:asciiTheme="minorHAnsi" w:hAnsiTheme="minorHAnsi" w:cstheme="minorHAnsi"/>
          <w:color w:val="auto"/>
          <w:sz w:val="22"/>
          <w:szCs w:val="22"/>
        </w:rPr>
        <w:t xml:space="preserve"> Programme unless the </w:t>
      </w:r>
      <w:r w:rsidR="001B2D9B">
        <w:rPr>
          <w:rFonts w:asciiTheme="minorHAnsi" w:hAnsiTheme="minorHAnsi" w:cstheme="minorHAnsi"/>
          <w:color w:val="auto"/>
          <w:sz w:val="22"/>
          <w:szCs w:val="22"/>
        </w:rPr>
        <w:t>TF Chair</w:t>
      </w:r>
      <w:r w:rsidRPr="00BB6BCE">
        <w:rPr>
          <w:rFonts w:asciiTheme="minorHAnsi" w:hAnsiTheme="minorHAnsi" w:cstheme="minorHAnsi"/>
          <w:color w:val="auto"/>
          <w:sz w:val="22"/>
          <w:szCs w:val="22"/>
        </w:rPr>
        <w:t xml:space="preserve"> chooses to nominate someone else, depending on the subject matter. </w:t>
      </w:r>
    </w:p>
    <w:p w14:paraId="17E88A84" w14:textId="77777777" w:rsidR="00F10D30" w:rsidRPr="00BB6BCE" w:rsidRDefault="00F10D30" w:rsidP="00C01462">
      <w:pPr>
        <w:pStyle w:val="BodyBullet"/>
        <w:spacing w:line="276" w:lineRule="auto"/>
        <w:jc w:val="both"/>
        <w:rPr>
          <w:rFonts w:asciiTheme="minorHAnsi" w:hAnsiTheme="minorHAnsi" w:cstheme="minorHAnsi"/>
          <w:color w:val="auto"/>
          <w:sz w:val="22"/>
          <w:szCs w:val="22"/>
        </w:rPr>
      </w:pPr>
    </w:p>
    <w:p w14:paraId="4F169928" w14:textId="77777777" w:rsidR="00A635AE" w:rsidRPr="00BB6BCE" w:rsidRDefault="0095108A" w:rsidP="00C01462">
      <w:pPr>
        <w:pStyle w:val="BodyBullet"/>
        <w:spacing w:line="276" w:lineRule="auto"/>
        <w:jc w:val="both"/>
        <w:rPr>
          <w:rFonts w:asciiTheme="minorHAnsi" w:hAnsiTheme="minorHAnsi" w:cstheme="minorHAnsi"/>
          <w:color w:val="auto"/>
          <w:sz w:val="22"/>
          <w:szCs w:val="22"/>
        </w:rPr>
      </w:pPr>
      <w:r w:rsidRPr="00BB6BCE">
        <w:rPr>
          <w:rFonts w:asciiTheme="minorHAnsi" w:hAnsiTheme="minorHAnsi" w:cstheme="minorHAnsi"/>
          <w:color w:val="auto"/>
          <w:sz w:val="22"/>
          <w:szCs w:val="22"/>
        </w:rPr>
        <w:t xml:space="preserve">The Secretariat will continue to work with the agencies to build up the list of targeted media contacts in the </w:t>
      </w:r>
      <w:proofErr w:type="spellStart"/>
      <w:r w:rsidRPr="00BB6BCE">
        <w:rPr>
          <w:rFonts w:asciiTheme="minorHAnsi" w:hAnsiTheme="minorHAnsi" w:cstheme="minorHAnsi"/>
          <w:color w:val="auto"/>
          <w:sz w:val="22"/>
          <w:szCs w:val="22"/>
        </w:rPr>
        <w:t>Programme’s</w:t>
      </w:r>
      <w:proofErr w:type="spellEnd"/>
      <w:r w:rsidRPr="00BB6BCE">
        <w:rPr>
          <w:rFonts w:asciiTheme="minorHAnsi" w:hAnsiTheme="minorHAnsi" w:cstheme="minorHAnsi"/>
          <w:color w:val="auto"/>
          <w:sz w:val="22"/>
          <w:szCs w:val="22"/>
        </w:rPr>
        <w:t xml:space="preserve"> contact database.</w:t>
      </w:r>
    </w:p>
    <w:p w14:paraId="30FE7E01" w14:textId="77777777" w:rsidR="00F80503" w:rsidRPr="00BB6BCE" w:rsidRDefault="00F80503" w:rsidP="00C01462">
      <w:pPr>
        <w:pStyle w:val="Default"/>
        <w:adjustRightInd/>
        <w:spacing w:line="276" w:lineRule="auto"/>
        <w:jc w:val="both"/>
        <w:rPr>
          <w:rFonts w:asciiTheme="minorHAnsi" w:hAnsiTheme="minorHAnsi" w:cstheme="minorHAnsi"/>
          <w:b/>
          <w:bCs/>
          <w:color w:val="auto"/>
          <w:sz w:val="22"/>
          <w:szCs w:val="22"/>
        </w:rPr>
      </w:pPr>
    </w:p>
    <w:p w14:paraId="2E34CA7A" w14:textId="77777777" w:rsidR="00F80503" w:rsidRPr="00BB6BCE" w:rsidRDefault="00F80503" w:rsidP="00C01462">
      <w:pPr>
        <w:pStyle w:val="Default"/>
        <w:adjustRightInd/>
        <w:spacing w:line="276" w:lineRule="auto"/>
        <w:jc w:val="both"/>
        <w:rPr>
          <w:rFonts w:asciiTheme="minorHAnsi" w:hAnsiTheme="minorHAnsi" w:cstheme="minorHAnsi"/>
          <w:b/>
          <w:bCs/>
          <w:color w:val="auto"/>
          <w:sz w:val="22"/>
          <w:szCs w:val="22"/>
        </w:rPr>
      </w:pPr>
    </w:p>
    <w:p w14:paraId="3A486331" w14:textId="6D04A6A4" w:rsidR="00A55B53" w:rsidRPr="00BB6BCE" w:rsidRDefault="002326BD" w:rsidP="00C01462">
      <w:pPr>
        <w:pStyle w:val="Default"/>
        <w:adjustRightInd/>
        <w:spacing w:line="276" w:lineRule="auto"/>
        <w:jc w:val="both"/>
        <w:rPr>
          <w:rFonts w:asciiTheme="minorHAnsi" w:hAnsiTheme="minorHAnsi" w:cstheme="minorHAnsi"/>
          <w:b/>
          <w:bCs/>
          <w:color w:val="auto"/>
          <w:sz w:val="28"/>
          <w:szCs w:val="28"/>
        </w:rPr>
      </w:pPr>
      <w:r w:rsidRPr="00BB6BCE">
        <w:rPr>
          <w:rFonts w:asciiTheme="minorHAnsi" w:hAnsiTheme="minorHAnsi" w:cstheme="minorHAnsi"/>
          <w:b/>
          <w:bCs/>
          <w:color w:val="auto"/>
          <w:sz w:val="28"/>
          <w:szCs w:val="28"/>
        </w:rPr>
        <w:t>VI</w:t>
      </w:r>
      <w:r w:rsidR="00B11D2D">
        <w:rPr>
          <w:rFonts w:asciiTheme="minorHAnsi" w:hAnsiTheme="minorHAnsi" w:cstheme="minorHAnsi"/>
          <w:b/>
          <w:bCs/>
          <w:color w:val="auto"/>
          <w:sz w:val="28"/>
          <w:szCs w:val="28"/>
        </w:rPr>
        <w:t>I</w:t>
      </w:r>
      <w:r w:rsidRPr="00BB6BCE">
        <w:rPr>
          <w:rFonts w:asciiTheme="minorHAnsi" w:hAnsiTheme="minorHAnsi" w:cstheme="minorHAnsi"/>
          <w:b/>
          <w:bCs/>
          <w:color w:val="auto"/>
          <w:sz w:val="28"/>
          <w:szCs w:val="28"/>
        </w:rPr>
        <w:t xml:space="preserve">I. Implementation of Strategy </w:t>
      </w:r>
    </w:p>
    <w:p w14:paraId="06122379" w14:textId="77777777" w:rsidR="00317CBA" w:rsidRPr="00BB6BCE" w:rsidRDefault="00317CBA" w:rsidP="00C01462">
      <w:pPr>
        <w:pStyle w:val="Default"/>
        <w:adjustRightInd/>
        <w:spacing w:line="276" w:lineRule="auto"/>
        <w:jc w:val="both"/>
        <w:rPr>
          <w:rFonts w:asciiTheme="minorHAnsi" w:hAnsiTheme="minorHAnsi" w:cstheme="minorHAnsi"/>
          <w:color w:val="auto"/>
          <w:sz w:val="22"/>
          <w:szCs w:val="22"/>
        </w:rPr>
      </w:pPr>
    </w:p>
    <w:p w14:paraId="00E7962D" w14:textId="77777777" w:rsidR="00E3523C" w:rsidRPr="00BB6BCE" w:rsidRDefault="0095108A" w:rsidP="00C01462">
      <w:pPr>
        <w:pStyle w:val="Default"/>
        <w:adjustRightInd/>
        <w:spacing w:line="276" w:lineRule="auto"/>
        <w:jc w:val="both"/>
        <w:rPr>
          <w:rFonts w:asciiTheme="minorHAnsi" w:hAnsiTheme="minorHAnsi" w:cstheme="minorHAnsi"/>
          <w:color w:val="auto"/>
          <w:sz w:val="22"/>
          <w:szCs w:val="22"/>
        </w:rPr>
      </w:pPr>
      <w:r w:rsidRPr="00BB6BCE">
        <w:rPr>
          <w:rFonts w:asciiTheme="minorHAnsi" w:hAnsiTheme="minorHAnsi" w:cstheme="minorHAnsi"/>
          <w:color w:val="auto"/>
          <w:sz w:val="22"/>
          <w:szCs w:val="22"/>
        </w:rPr>
        <w:t xml:space="preserve">This strategy is designed for programme implementation until the end of 2014. </w:t>
      </w:r>
    </w:p>
    <w:p w14:paraId="4F78FF2F" w14:textId="77777777" w:rsidR="00043929" w:rsidRPr="00BB6BCE" w:rsidRDefault="00043929" w:rsidP="00C01462">
      <w:pPr>
        <w:pStyle w:val="Default"/>
        <w:adjustRightInd/>
        <w:spacing w:line="276" w:lineRule="auto"/>
        <w:jc w:val="both"/>
        <w:rPr>
          <w:rFonts w:asciiTheme="minorHAnsi" w:hAnsiTheme="minorHAnsi" w:cstheme="minorHAnsi"/>
          <w:color w:val="auto"/>
          <w:sz w:val="22"/>
          <w:szCs w:val="22"/>
        </w:rPr>
      </w:pPr>
    </w:p>
    <w:p w14:paraId="6FE288D0" w14:textId="78E9FECE" w:rsidR="00C56F8E" w:rsidRPr="00BB6BCE" w:rsidRDefault="00E606C8" w:rsidP="00C01462">
      <w:pPr>
        <w:autoSpaceDE w:val="0"/>
        <w:autoSpaceDN w:val="0"/>
        <w:adjustRightInd w:val="0"/>
        <w:spacing w:after="0"/>
        <w:jc w:val="both"/>
        <w:rPr>
          <w:rFonts w:cstheme="minorHAnsi"/>
        </w:rPr>
      </w:pPr>
      <w:r>
        <w:rPr>
          <w:rFonts w:cstheme="minorHAnsi"/>
        </w:rPr>
        <w:lastRenderedPageBreak/>
        <w:t>A</w:t>
      </w:r>
      <w:r w:rsidR="0095108A" w:rsidRPr="00BB6BCE">
        <w:rPr>
          <w:rFonts w:cstheme="minorHAnsi"/>
        </w:rPr>
        <w:t xml:space="preserve">ctivities </w:t>
      </w:r>
      <w:r>
        <w:rPr>
          <w:rFonts w:cstheme="minorHAnsi"/>
        </w:rPr>
        <w:t>for</w:t>
      </w:r>
      <w:r w:rsidR="0095108A" w:rsidRPr="00BB6BCE">
        <w:rPr>
          <w:rFonts w:cstheme="minorHAnsi"/>
        </w:rPr>
        <w:t xml:space="preserve"> REDD+</w:t>
      </w:r>
      <w:r>
        <w:rPr>
          <w:rFonts w:cstheme="minorHAnsi"/>
        </w:rPr>
        <w:t xml:space="preserve"> national rollout include </w:t>
      </w:r>
      <w:r w:rsidR="0095108A" w:rsidRPr="00BB6BCE">
        <w:rPr>
          <w:rFonts w:cstheme="minorHAnsi"/>
        </w:rPr>
        <w:t xml:space="preserve">the training of local REDD+ facilitators; the set-up of a local REDD+ network; and REDD+ training for Government officials at national, provincial and district level. </w:t>
      </w:r>
    </w:p>
    <w:p w14:paraId="60A77797" w14:textId="77777777" w:rsidR="00E3523C" w:rsidRPr="00BB6BCE" w:rsidRDefault="00E3523C" w:rsidP="00C01462">
      <w:pPr>
        <w:autoSpaceDE w:val="0"/>
        <w:autoSpaceDN w:val="0"/>
        <w:adjustRightInd w:val="0"/>
        <w:spacing w:after="0"/>
        <w:jc w:val="both"/>
        <w:rPr>
          <w:rFonts w:cstheme="minorHAnsi"/>
        </w:rPr>
      </w:pPr>
    </w:p>
    <w:p w14:paraId="13A3C894" w14:textId="5F3BEAD6" w:rsidR="00C56F8E" w:rsidRPr="00BB6BCE" w:rsidRDefault="0095108A" w:rsidP="00C01462">
      <w:pPr>
        <w:autoSpaceDE w:val="0"/>
        <w:autoSpaceDN w:val="0"/>
        <w:adjustRightInd w:val="0"/>
        <w:spacing w:after="0"/>
        <w:jc w:val="both"/>
        <w:rPr>
          <w:rFonts w:cstheme="minorHAnsi"/>
        </w:rPr>
      </w:pPr>
      <w:r w:rsidRPr="00BB6BCE">
        <w:rPr>
          <w:rFonts w:cstheme="minorHAnsi"/>
        </w:rPr>
        <w:t xml:space="preserve">Every effort should be made to ensure that communicating about REDD+ and what is learnt from REDD+ is integrated into Government communication on climate change. This linkage of REDD+ activities with Government action should be a priority of the Cambodia REDD+ Programme. </w:t>
      </w:r>
    </w:p>
    <w:p w14:paraId="0D529EC0" w14:textId="77777777" w:rsidR="00E3523C" w:rsidRPr="00BB6BCE" w:rsidRDefault="00E3523C" w:rsidP="00C01462">
      <w:pPr>
        <w:autoSpaceDE w:val="0"/>
        <w:autoSpaceDN w:val="0"/>
        <w:adjustRightInd w:val="0"/>
        <w:spacing w:after="0"/>
        <w:jc w:val="both"/>
        <w:rPr>
          <w:rFonts w:cstheme="minorHAnsi"/>
        </w:rPr>
      </w:pPr>
    </w:p>
    <w:p w14:paraId="35A0DC14" w14:textId="77777777" w:rsidR="00C56F8E" w:rsidRPr="00BB6BCE" w:rsidRDefault="0095108A" w:rsidP="00C01462">
      <w:pPr>
        <w:autoSpaceDE w:val="0"/>
        <w:autoSpaceDN w:val="0"/>
        <w:adjustRightInd w:val="0"/>
        <w:spacing w:after="0"/>
        <w:jc w:val="both"/>
        <w:rPr>
          <w:rFonts w:cstheme="minorHAnsi"/>
        </w:rPr>
      </w:pPr>
      <w:r w:rsidRPr="00BB6BCE">
        <w:rPr>
          <w:rFonts w:cstheme="minorHAnsi"/>
        </w:rPr>
        <w:t xml:space="preserve">The strategy should be implemented by the Cambodia REDD+ Programme on awareness raising and communications. This would ensure that a full-time officer, who is directly overseen by the Programme Management and which is Cambodia REDD+ Taskforce and together with secretariat as a coordination body under-control by NPD, focuses on the strategy. </w:t>
      </w:r>
    </w:p>
    <w:p w14:paraId="7727CB2C" w14:textId="77777777" w:rsidR="00E3523C" w:rsidRPr="00BB6BCE" w:rsidRDefault="00E3523C" w:rsidP="00C01462">
      <w:pPr>
        <w:autoSpaceDE w:val="0"/>
        <w:autoSpaceDN w:val="0"/>
        <w:adjustRightInd w:val="0"/>
        <w:spacing w:after="0"/>
        <w:jc w:val="both"/>
        <w:rPr>
          <w:rFonts w:cstheme="minorHAnsi"/>
        </w:rPr>
      </w:pPr>
    </w:p>
    <w:p w14:paraId="4CAA4401" w14:textId="77777777" w:rsidR="00C56F8E" w:rsidRPr="00BB6BCE" w:rsidRDefault="0095108A" w:rsidP="00C01462">
      <w:pPr>
        <w:pStyle w:val="Default"/>
        <w:adjustRightInd/>
        <w:spacing w:line="276" w:lineRule="auto"/>
        <w:jc w:val="both"/>
        <w:rPr>
          <w:rFonts w:asciiTheme="minorHAnsi" w:eastAsiaTheme="minorHAnsi" w:hAnsiTheme="minorHAnsi" w:cstheme="minorHAnsi"/>
          <w:color w:val="auto"/>
          <w:sz w:val="22"/>
          <w:szCs w:val="22"/>
        </w:rPr>
      </w:pPr>
      <w:r w:rsidRPr="00BB6BCE">
        <w:rPr>
          <w:rFonts w:asciiTheme="minorHAnsi" w:eastAsiaTheme="minorHAnsi" w:hAnsiTheme="minorHAnsi" w:cstheme="minorHAnsi"/>
          <w:color w:val="auto"/>
          <w:sz w:val="22"/>
          <w:szCs w:val="22"/>
        </w:rPr>
        <w:t xml:space="preserve">To help ensure the success of the strategy’s implementation, linkages should also be sought with a number of other initiatives in Cambodia </w:t>
      </w:r>
      <w:r w:rsidR="007F1E5D">
        <w:rPr>
          <w:rFonts w:asciiTheme="minorHAnsi" w:eastAsiaTheme="minorHAnsi" w:hAnsiTheme="minorHAnsi" w:cstheme="minorHAnsi"/>
          <w:color w:val="auto"/>
          <w:sz w:val="22"/>
          <w:szCs w:val="22"/>
        </w:rPr>
        <w:t xml:space="preserve">on </w:t>
      </w:r>
      <w:r w:rsidRPr="00BB6BCE">
        <w:rPr>
          <w:rFonts w:asciiTheme="minorHAnsi" w:eastAsiaTheme="minorHAnsi" w:hAnsiTheme="minorHAnsi" w:cstheme="minorHAnsi"/>
          <w:color w:val="auto"/>
          <w:sz w:val="22"/>
          <w:szCs w:val="22"/>
        </w:rPr>
        <w:t>climate change.</w:t>
      </w:r>
    </w:p>
    <w:p w14:paraId="3AFFBF4B" w14:textId="77777777" w:rsidR="00317CBA" w:rsidRPr="00BB6BCE" w:rsidRDefault="00317CBA" w:rsidP="00C01462">
      <w:pPr>
        <w:pStyle w:val="Default"/>
        <w:adjustRightInd/>
        <w:spacing w:line="276" w:lineRule="auto"/>
        <w:jc w:val="both"/>
        <w:rPr>
          <w:rFonts w:asciiTheme="minorHAnsi" w:eastAsiaTheme="minorHAnsi" w:hAnsiTheme="minorHAnsi" w:cstheme="minorHAnsi"/>
          <w:color w:val="auto"/>
          <w:sz w:val="22"/>
          <w:szCs w:val="22"/>
        </w:rPr>
      </w:pPr>
    </w:p>
    <w:p w14:paraId="005A6D6D" w14:textId="77777777" w:rsidR="00C5732F" w:rsidRPr="00BB6BCE" w:rsidRDefault="00C5732F" w:rsidP="00C01462">
      <w:pPr>
        <w:pStyle w:val="Default"/>
        <w:adjustRightInd/>
        <w:spacing w:line="276" w:lineRule="auto"/>
        <w:jc w:val="both"/>
        <w:rPr>
          <w:rFonts w:asciiTheme="minorHAnsi" w:eastAsiaTheme="minorHAnsi" w:hAnsiTheme="minorHAnsi" w:cstheme="minorHAnsi"/>
          <w:color w:val="auto"/>
          <w:sz w:val="22"/>
          <w:szCs w:val="22"/>
        </w:rPr>
      </w:pPr>
    </w:p>
    <w:p w14:paraId="2824A586" w14:textId="2CEF9E0F" w:rsidR="00A55B53" w:rsidRPr="00BB6BCE" w:rsidRDefault="00B11D2D" w:rsidP="00C01462">
      <w:pPr>
        <w:pStyle w:val="Default"/>
        <w:adjustRightInd/>
        <w:spacing w:line="276" w:lineRule="auto"/>
        <w:jc w:val="both"/>
        <w:rPr>
          <w:rFonts w:asciiTheme="minorHAnsi" w:hAnsiTheme="minorHAnsi" w:cstheme="minorHAnsi"/>
          <w:b/>
          <w:bCs/>
          <w:color w:val="auto"/>
          <w:sz w:val="28"/>
          <w:szCs w:val="28"/>
        </w:rPr>
      </w:pPr>
      <w:r>
        <w:rPr>
          <w:rFonts w:asciiTheme="minorHAnsi" w:hAnsiTheme="minorHAnsi" w:cstheme="minorHAnsi"/>
          <w:b/>
          <w:bCs/>
          <w:color w:val="auto"/>
          <w:sz w:val="28"/>
          <w:szCs w:val="28"/>
        </w:rPr>
        <w:t>IX</w:t>
      </w:r>
      <w:r w:rsidR="002326BD" w:rsidRPr="00BB6BCE">
        <w:rPr>
          <w:rFonts w:asciiTheme="minorHAnsi" w:hAnsiTheme="minorHAnsi" w:cstheme="minorHAnsi"/>
          <w:b/>
          <w:bCs/>
          <w:color w:val="auto"/>
          <w:sz w:val="28"/>
          <w:szCs w:val="28"/>
        </w:rPr>
        <w:t>. Monitoring of implementation</w:t>
      </w:r>
    </w:p>
    <w:p w14:paraId="20EEBEA1" w14:textId="77777777" w:rsidR="00C5732F" w:rsidRPr="00BB6BCE" w:rsidRDefault="00C5732F" w:rsidP="00C01462">
      <w:pPr>
        <w:pStyle w:val="Default"/>
        <w:adjustRightInd/>
        <w:spacing w:line="276" w:lineRule="auto"/>
        <w:jc w:val="both"/>
        <w:rPr>
          <w:rFonts w:asciiTheme="minorHAnsi" w:hAnsiTheme="minorHAnsi" w:cstheme="minorHAnsi"/>
          <w:color w:val="auto"/>
          <w:sz w:val="22"/>
          <w:szCs w:val="22"/>
        </w:rPr>
      </w:pPr>
    </w:p>
    <w:p w14:paraId="0213EA27" w14:textId="77777777" w:rsidR="00317CBA" w:rsidRPr="00BB6BCE" w:rsidRDefault="0095108A" w:rsidP="00C01462">
      <w:pPr>
        <w:pStyle w:val="Default"/>
        <w:adjustRightInd/>
        <w:spacing w:line="276" w:lineRule="auto"/>
        <w:jc w:val="both"/>
        <w:rPr>
          <w:rFonts w:asciiTheme="minorHAnsi" w:hAnsiTheme="minorHAnsi" w:cstheme="minorHAnsi"/>
          <w:color w:val="auto"/>
          <w:sz w:val="22"/>
          <w:szCs w:val="22"/>
        </w:rPr>
      </w:pPr>
      <w:r w:rsidRPr="00BB6BCE">
        <w:rPr>
          <w:rFonts w:asciiTheme="minorHAnsi" w:hAnsiTheme="minorHAnsi" w:cstheme="minorHAnsi"/>
          <w:color w:val="auto"/>
          <w:sz w:val="22"/>
          <w:szCs w:val="22"/>
        </w:rPr>
        <w:t>This REDD+ Communication Strategy needs to be evaluated and revised over time during both the implementation period and beyond to respond to change that might be occurring as far as changes in approaches on REDD+ occurs.</w:t>
      </w:r>
    </w:p>
    <w:p w14:paraId="510A8E78" w14:textId="77777777" w:rsidR="00317CBA" w:rsidRDefault="00317CBA" w:rsidP="00C01462">
      <w:pPr>
        <w:pStyle w:val="Default"/>
        <w:adjustRightInd/>
        <w:spacing w:line="276" w:lineRule="auto"/>
        <w:jc w:val="both"/>
        <w:rPr>
          <w:rFonts w:asciiTheme="minorHAnsi" w:hAnsiTheme="minorHAnsi" w:cstheme="minorHAnsi"/>
          <w:color w:val="auto"/>
          <w:sz w:val="22"/>
          <w:szCs w:val="22"/>
        </w:rPr>
      </w:pPr>
    </w:p>
    <w:p w14:paraId="1D086332" w14:textId="77777777" w:rsidR="007F1E5D" w:rsidRDefault="007F1E5D" w:rsidP="00C01462">
      <w:pPr>
        <w:pStyle w:val="Default"/>
        <w:adjustRightInd/>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(If successful the strategy should result in</w:t>
      </w:r>
      <w:proofErr w:type="gramStart"/>
      <w:r>
        <w:rPr>
          <w:rFonts w:asciiTheme="minorHAnsi" w:hAnsiTheme="minorHAnsi" w:cstheme="minorHAnsi"/>
          <w:color w:val="auto"/>
          <w:sz w:val="22"/>
          <w:szCs w:val="22"/>
        </w:rPr>
        <w:t>: )</w:t>
      </w:r>
      <w:proofErr w:type="gramEnd"/>
      <w:r>
        <w:rPr>
          <w:rFonts w:asciiTheme="minorHAnsi" w:hAnsiTheme="minorHAnsi" w:cstheme="minorHAnsi"/>
          <w:color w:val="auto"/>
          <w:sz w:val="22"/>
          <w:szCs w:val="22"/>
        </w:rPr>
        <w:t xml:space="preserve"> </w:t>
      </w:r>
    </w:p>
    <w:p w14:paraId="65D23839" w14:textId="77777777" w:rsidR="007F1E5D" w:rsidRPr="00BB6BCE" w:rsidRDefault="007F1E5D" w:rsidP="007F1E5D">
      <w:pPr>
        <w:pStyle w:val="ListParagraph"/>
        <w:numPr>
          <w:ilvl w:val="0"/>
          <w:numId w:val="19"/>
        </w:numPr>
        <w:spacing w:after="0"/>
        <w:jc w:val="both"/>
        <w:rPr>
          <w:rFonts w:eastAsia="ヒラギノ角ゴ Pro W3" w:cstheme="minorHAnsi"/>
        </w:rPr>
      </w:pPr>
      <w:r w:rsidRPr="00BB6BCE">
        <w:rPr>
          <w:rFonts w:eastAsia="ヒラギノ角ゴ Pro W3" w:cstheme="minorHAnsi"/>
        </w:rPr>
        <w:t>Increased awareness and understanding of REDD+ and the National REDD+ Planning process in Cambodia amongst key stakeholders at national level and in particular within key government bodies</w:t>
      </w:r>
    </w:p>
    <w:p w14:paraId="4CC3D25A" w14:textId="77777777" w:rsidR="007F1E5D" w:rsidRPr="00BB6BCE" w:rsidRDefault="007F1E5D" w:rsidP="007F1E5D">
      <w:pPr>
        <w:pStyle w:val="ListParagraph"/>
        <w:numPr>
          <w:ilvl w:val="0"/>
          <w:numId w:val="19"/>
        </w:numPr>
        <w:spacing w:after="0"/>
        <w:jc w:val="both"/>
        <w:rPr>
          <w:rFonts w:eastAsia="ヒラギノ角ゴ Pro W3" w:cstheme="minorHAnsi"/>
        </w:rPr>
      </w:pPr>
      <w:r w:rsidRPr="00BB6BCE">
        <w:rPr>
          <w:rFonts w:eastAsia="ヒラギノ角ゴ Pro W3" w:cstheme="minorHAnsi"/>
        </w:rPr>
        <w:t xml:space="preserve">A shared knowledge base amongst stakeholders and </w:t>
      </w:r>
    </w:p>
    <w:p w14:paraId="0F6992E7" w14:textId="77777777" w:rsidR="007F1E5D" w:rsidRPr="00BB6BCE" w:rsidRDefault="007F1E5D" w:rsidP="007F1E5D">
      <w:pPr>
        <w:pStyle w:val="ListParagraph"/>
        <w:numPr>
          <w:ilvl w:val="0"/>
          <w:numId w:val="19"/>
        </w:numPr>
        <w:spacing w:after="0"/>
        <w:jc w:val="both"/>
        <w:rPr>
          <w:rFonts w:eastAsia="ヒラギノ角ゴ Pro W3" w:cstheme="minorHAnsi"/>
        </w:rPr>
      </w:pPr>
      <w:r w:rsidRPr="00BB6BCE">
        <w:rPr>
          <w:rFonts w:eastAsia="ヒラギノ角ゴ Pro W3" w:cstheme="minorHAnsi"/>
        </w:rPr>
        <w:t>A strong working relationship and collaboration amongst academic institutions, communities, CSOs, donors, government institutions, IPs group, private sector, and all relevant stakeholders.</w:t>
      </w:r>
    </w:p>
    <w:p w14:paraId="603550FA" w14:textId="77777777" w:rsidR="007F1E5D" w:rsidRPr="00BB6BCE" w:rsidRDefault="007F1E5D" w:rsidP="00C01462">
      <w:pPr>
        <w:pStyle w:val="Default"/>
        <w:adjustRightInd/>
        <w:spacing w:line="276" w:lineRule="auto"/>
        <w:jc w:val="both"/>
        <w:rPr>
          <w:rFonts w:asciiTheme="minorHAnsi" w:hAnsiTheme="minorHAnsi" w:cstheme="minorHAnsi"/>
          <w:color w:val="auto"/>
          <w:sz w:val="22"/>
          <w:szCs w:val="22"/>
        </w:rPr>
      </w:pPr>
    </w:p>
    <w:p w14:paraId="78707556" w14:textId="77777777" w:rsidR="00C5732F" w:rsidRPr="00BB6BCE" w:rsidRDefault="00C5732F" w:rsidP="00C01462">
      <w:pPr>
        <w:pStyle w:val="Default"/>
        <w:adjustRightInd/>
        <w:spacing w:line="276" w:lineRule="auto"/>
        <w:jc w:val="both"/>
        <w:rPr>
          <w:rFonts w:asciiTheme="minorHAnsi" w:hAnsiTheme="minorHAnsi" w:cstheme="minorHAnsi"/>
          <w:color w:val="auto"/>
          <w:sz w:val="22"/>
          <w:szCs w:val="22"/>
        </w:rPr>
      </w:pPr>
    </w:p>
    <w:p w14:paraId="2C6E608A" w14:textId="7F8F5EFE" w:rsidR="00A55B53" w:rsidRPr="00BB6BCE" w:rsidRDefault="002326BD" w:rsidP="00C01462">
      <w:pPr>
        <w:pStyle w:val="Default"/>
        <w:adjustRightInd/>
        <w:spacing w:line="276" w:lineRule="auto"/>
        <w:jc w:val="both"/>
        <w:rPr>
          <w:rFonts w:asciiTheme="minorHAnsi" w:hAnsiTheme="minorHAnsi" w:cstheme="minorHAnsi"/>
          <w:b/>
          <w:bCs/>
          <w:color w:val="auto"/>
          <w:sz w:val="28"/>
          <w:szCs w:val="28"/>
        </w:rPr>
      </w:pPr>
      <w:r w:rsidRPr="00BB6BCE">
        <w:rPr>
          <w:rFonts w:asciiTheme="minorHAnsi" w:hAnsiTheme="minorHAnsi" w:cstheme="minorHAnsi"/>
          <w:b/>
          <w:bCs/>
          <w:color w:val="auto"/>
          <w:sz w:val="28"/>
          <w:szCs w:val="28"/>
        </w:rPr>
        <w:t>X. Conclusion</w:t>
      </w:r>
    </w:p>
    <w:p w14:paraId="217A5E9C" w14:textId="77777777" w:rsidR="00C5732F" w:rsidRPr="00BB6BCE" w:rsidRDefault="00C5732F" w:rsidP="00C01462">
      <w:pPr>
        <w:autoSpaceDE w:val="0"/>
        <w:autoSpaceDN w:val="0"/>
        <w:adjustRightInd w:val="0"/>
        <w:spacing w:after="0"/>
        <w:jc w:val="both"/>
        <w:rPr>
          <w:rFonts w:cstheme="minorHAnsi"/>
        </w:rPr>
      </w:pPr>
    </w:p>
    <w:p w14:paraId="6E8C3D4B" w14:textId="414ACEF3" w:rsidR="00317CBA" w:rsidRPr="00BB6BCE" w:rsidRDefault="00A805B5" w:rsidP="00C01462">
      <w:pPr>
        <w:autoSpaceDE w:val="0"/>
        <w:autoSpaceDN w:val="0"/>
        <w:adjustRightInd w:val="0"/>
        <w:spacing w:after="0"/>
        <w:jc w:val="both"/>
        <w:rPr>
          <w:rFonts w:cstheme="minorHAnsi"/>
        </w:rPr>
      </w:pPr>
      <w:r w:rsidRPr="00BB6BCE">
        <w:rPr>
          <w:rFonts w:cstheme="minorHAnsi"/>
        </w:rPr>
        <w:t xml:space="preserve">The document includes a range of practical activities that can be executed with reasonable budget and human resources. </w:t>
      </w:r>
      <w:r w:rsidR="0095108A" w:rsidRPr="00BB6BCE">
        <w:rPr>
          <w:rFonts w:cstheme="minorHAnsi"/>
        </w:rPr>
        <w:t xml:space="preserve">The </w:t>
      </w:r>
      <w:r w:rsidR="00DF6DFB">
        <w:rPr>
          <w:rFonts w:cstheme="minorHAnsi"/>
        </w:rPr>
        <w:t>Cambodia REDD+ Programme</w:t>
      </w:r>
      <w:r w:rsidR="0095108A" w:rsidRPr="00BB6BCE">
        <w:rPr>
          <w:rFonts w:cstheme="minorHAnsi"/>
        </w:rPr>
        <w:t xml:space="preserve"> will </w:t>
      </w:r>
      <w:r w:rsidR="004B4528">
        <w:rPr>
          <w:rFonts w:cstheme="minorHAnsi"/>
        </w:rPr>
        <w:t xml:space="preserve">benefit from strategic communication. </w:t>
      </w:r>
    </w:p>
    <w:p w14:paraId="1518500C" w14:textId="77777777" w:rsidR="00E758F3" w:rsidRPr="00BB6BCE" w:rsidRDefault="00E758F3" w:rsidP="00C01462">
      <w:pPr>
        <w:autoSpaceDE w:val="0"/>
        <w:autoSpaceDN w:val="0"/>
        <w:adjustRightInd w:val="0"/>
        <w:spacing w:after="0"/>
        <w:jc w:val="both"/>
        <w:rPr>
          <w:rFonts w:cstheme="minorHAnsi"/>
        </w:rPr>
      </w:pPr>
    </w:p>
    <w:p w14:paraId="60C3A21E" w14:textId="77777777" w:rsidR="00E758F3" w:rsidRPr="00BB6BCE" w:rsidRDefault="0095108A" w:rsidP="00C01462">
      <w:pPr>
        <w:autoSpaceDE w:val="0"/>
        <w:autoSpaceDN w:val="0"/>
        <w:adjustRightInd w:val="0"/>
        <w:spacing w:after="0"/>
        <w:jc w:val="both"/>
        <w:rPr>
          <w:rFonts w:cstheme="minorHAnsi"/>
        </w:rPr>
      </w:pPr>
      <w:r w:rsidRPr="00BB6BCE">
        <w:rPr>
          <w:rFonts w:cstheme="minorHAnsi"/>
        </w:rPr>
        <w:t xml:space="preserve">As outlined in this document, here are the key communications components that should be factored in to the design and execution of all outreach activities: </w:t>
      </w:r>
    </w:p>
    <w:p w14:paraId="4C2F36DC" w14:textId="77777777" w:rsidR="00E758F3" w:rsidRPr="00BB6BCE" w:rsidRDefault="0095108A" w:rsidP="00C01462">
      <w:pPr>
        <w:pStyle w:val="ListParagraph"/>
        <w:numPr>
          <w:ilvl w:val="0"/>
          <w:numId w:val="21"/>
        </w:numPr>
        <w:autoSpaceDE w:val="0"/>
        <w:autoSpaceDN w:val="0"/>
        <w:adjustRightInd w:val="0"/>
        <w:spacing w:after="0"/>
        <w:jc w:val="both"/>
        <w:rPr>
          <w:rFonts w:cstheme="minorHAnsi"/>
        </w:rPr>
      </w:pPr>
      <w:r w:rsidRPr="00BB6BCE">
        <w:rPr>
          <w:rFonts w:cstheme="minorHAnsi"/>
        </w:rPr>
        <w:t xml:space="preserve">Clear vision </w:t>
      </w:r>
    </w:p>
    <w:p w14:paraId="4A586738" w14:textId="77777777" w:rsidR="00E758F3" w:rsidRPr="00BB6BCE" w:rsidRDefault="0095108A" w:rsidP="00C01462">
      <w:pPr>
        <w:pStyle w:val="ListParagraph"/>
        <w:numPr>
          <w:ilvl w:val="0"/>
          <w:numId w:val="21"/>
        </w:numPr>
        <w:autoSpaceDE w:val="0"/>
        <w:autoSpaceDN w:val="0"/>
        <w:adjustRightInd w:val="0"/>
        <w:spacing w:after="0"/>
        <w:jc w:val="both"/>
        <w:rPr>
          <w:rFonts w:cstheme="minorHAnsi"/>
        </w:rPr>
      </w:pPr>
      <w:r w:rsidRPr="00BB6BCE">
        <w:rPr>
          <w:rFonts w:cstheme="minorHAnsi"/>
        </w:rPr>
        <w:t xml:space="preserve">Unique credibility </w:t>
      </w:r>
    </w:p>
    <w:p w14:paraId="3C7CAC41" w14:textId="77777777" w:rsidR="00E758F3" w:rsidRPr="00BB6BCE" w:rsidRDefault="0095108A" w:rsidP="00C01462">
      <w:pPr>
        <w:pStyle w:val="ListParagraph"/>
        <w:numPr>
          <w:ilvl w:val="0"/>
          <w:numId w:val="21"/>
        </w:numPr>
        <w:autoSpaceDE w:val="0"/>
        <w:autoSpaceDN w:val="0"/>
        <w:adjustRightInd w:val="0"/>
        <w:spacing w:after="0"/>
        <w:jc w:val="both"/>
        <w:rPr>
          <w:rFonts w:cstheme="minorHAnsi"/>
        </w:rPr>
      </w:pPr>
      <w:r w:rsidRPr="00BB6BCE">
        <w:rPr>
          <w:rFonts w:cstheme="minorHAnsi"/>
        </w:rPr>
        <w:t xml:space="preserve">Commitment and support </w:t>
      </w:r>
    </w:p>
    <w:p w14:paraId="15E91C72" w14:textId="77777777" w:rsidR="00E758F3" w:rsidRPr="00BB6BCE" w:rsidRDefault="0095108A" w:rsidP="00C01462">
      <w:pPr>
        <w:pStyle w:val="ListParagraph"/>
        <w:numPr>
          <w:ilvl w:val="0"/>
          <w:numId w:val="21"/>
        </w:numPr>
        <w:autoSpaceDE w:val="0"/>
        <w:autoSpaceDN w:val="0"/>
        <w:adjustRightInd w:val="0"/>
        <w:spacing w:after="0"/>
        <w:jc w:val="both"/>
        <w:rPr>
          <w:rFonts w:cstheme="minorHAnsi"/>
        </w:rPr>
      </w:pPr>
      <w:r w:rsidRPr="00BB6BCE">
        <w:rPr>
          <w:rFonts w:cstheme="minorHAnsi"/>
        </w:rPr>
        <w:t xml:space="preserve">Workable </w:t>
      </w:r>
    </w:p>
    <w:p w14:paraId="2AF50B4C" w14:textId="77777777" w:rsidR="00E758F3" w:rsidRPr="00BB6BCE" w:rsidRDefault="0095108A" w:rsidP="00C01462">
      <w:pPr>
        <w:pStyle w:val="ListParagraph"/>
        <w:numPr>
          <w:ilvl w:val="0"/>
          <w:numId w:val="21"/>
        </w:numPr>
        <w:autoSpaceDE w:val="0"/>
        <w:autoSpaceDN w:val="0"/>
        <w:adjustRightInd w:val="0"/>
        <w:spacing w:after="0"/>
        <w:jc w:val="both"/>
        <w:rPr>
          <w:rFonts w:cstheme="minorHAnsi"/>
        </w:rPr>
      </w:pPr>
      <w:r w:rsidRPr="00BB6BCE">
        <w:rPr>
          <w:rFonts w:cstheme="minorHAnsi"/>
        </w:rPr>
        <w:lastRenderedPageBreak/>
        <w:t xml:space="preserve">Meaningful benefits </w:t>
      </w:r>
    </w:p>
    <w:p w14:paraId="15BF19D6" w14:textId="77777777" w:rsidR="00317CBA" w:rsidRPr="00BB6BCE" w:rsidRDefault="0095108A" w:rsidP="00C01462">
      <w:pPr>
        <w:pStyle w:val="ListParagraph"/>
        <w:numPr>
          <w:ilvl w:val="0"/>
          <w:numId w:val="21"/>
        </w:numPr>
        <w:autoSpaceDE w:val="0"/>
        <w:autoSpaceDN w:val="0"/>
        <w:adjustRightInd w:val="0"/>
        <w:spacing w:after="0"/>
        <w:jc w:val="both"/>
        <w:rPr>
          <w:rFonts w:cstheme="minorHAnsi"/>
        </w:rPr>
      </w:pPr>
      <w:r w:rsidRPr="00BB6BCE">
        <w:rPr>
          <w:rFonts w:cstheme="minorHAnsi"/>
        </w:rPr>
        <w:t xml:space="preserve">Ability to execute </w:t>
      </w:r>
    </w:p>
    <w:p w14:paraId="5F4ED532" w14:textId="77777777" w:rsidR="00317CBA" w:rsidRPr="00BB6BCE" w:rsidRDefault="00317CBA" w:rsidP="00C01462">
      <w:pPr>
        <w:autoSpaceDE w:val="0"/>
        <w:autoSpaceDN w:val="0"/>
        <w:adjustRightInd w:val="0"/>
        <w:spacing w:after="0"/>
        <w:jc w:val="both"/>
        <w:rPr>
          <w:rFonts w:cstheme="minorHAnsi"/>
        </w:rPr>
      </w:pPr>
    </w:p>
    <w:p w14:paraId="6E55D0AE" w14:textId="56779D79" w:rsidR="0040358C" w:rsidRDefault="0095108A">
      <w:pPr>
        <w:autoSpaceDE w:val="0"/>
        <w:autoSpaceDN w:val="0"/>
        <w:adjustRightInd w:val="0"/>
        <w:spacing w:after="0"/>
        <w:jc w:val="both"/>
        <w:rPr>
          <w:rFonts w:cstheme="minorHAnsi"/>
        </w:rPr>
      </w:pPr>
      <w:r w:rsidRPr="00BB6BCE">
        <w:rPr>
          <w:rFonts w:cstheme="minorHAnsi"/>
        </w:rPr>
        <w:t xml:space="preserve">If properly implemented, the Communications Strategy will help to give the </w:t>
      </w:r>
      <w:r w:rsidR="00DF6DFB">
        <w:rPr>
          <w:rFonts w:cstheme="minorHAnsi"/>
        </w:rPr>
        <w:t>Cambodia REDD+ Programme</w:t>
      </w:r>
      <w:r w:rsidRPr="00BB6BCE">
        <w:rPr>
          <w:rFonts w:cstheme="minorHAnsi"/>
        </w:rPr>
        <w:t xml:space="preserve"> the visibility and thought-leadership position that it deserves, while opening new and exciting possibilities. Moreover, it </w:t>
      </w:r>
      <w:r w:rsidR="00C30F21">
        <w:rPr>
          <w:rFonts w:cstheme="minorHAnsi"/>
        </w:rPr>
        <w:t xml:space="preserve">will </w:t>
      </w:r>
      <w:r w:rsidRPr="00BB6BCE">
        <w:rPr>
          <w:rFonts w:cstheme="minorHAnsi"/>
        </w:rPr>
        <w:t xml:space="preserve">raise awareness about the </w:t>
      </w:r>
      <w:r w:rsidR="00DF6DFB">
        <w:rPr>
          <w:rFonts w:cstheme="minorHAnsi"/>
        </w:rPr>
        <w:t>Cambodia REDD+ Programme</w:t>
      </w:r>
      <w:r w:rsidRPr="00BB6BCE">
        <w:rPr>
          <w:rFonts w:cstheme="minorHAnsi"/>
        </w:rPr>
        <w:t xml:space="preserve"> to different stakeholders, including the Government, local pilot provinces, district and community levels, the media, the forestry sector, the general public, and the international community.</w:t>
      </w:r>
      <w:r w:rsidR="00C30F21">
        <w:rPr>
          <w:rFonts w:cstheme="minorHAnsi"/>
        </w:rPr>
        <w:t xml:space="preserve"> </w:t>
      </w:r>
      <w:r w:rsidRPr="00BB6BCE">
        <w:rPr>
          <w:rFonts w:cstheme="minorHAnsi"/>
        </w:rPr>
        <w:t>As a result, communications will inevitably be a central factor to the success of the overall Programme.</w:t>
      </w:r>
    </w:p>
    <w:p w14:paraId="6D33842A" w14:textId="77777777" w:rsidR="00DC382D" w:rsidRPr="00BB6BCE" w:rsidRDefault="00DC382D" w:rsidP="00C01462">
      <w:pPr>
        <w:jc w:val="both"/>
        <w:rPr>
          <w:rFonts w:cstheme="minorHAnsi"/>
        </w:rPr>
        <w:sectPr w:rsidR="00DC382D" w:rsidRPr="00BB6BCE" w:rsidSect="00A43689">
          <w:headerReference w:type="default" r:id="rId12"/>
          <w:footerReference w:type="default" r:id="rId13"/>
          <w:pgSz w:w="11907" w:h="16839" w:code="9"/>
          <w:pgMar w:top="1440" w:right="1440" w:bottom="1440" w:left="1440" w:header="288" w:footer="288" w:gutter="0"/>
          <w:pgNumType w:start="0"/>
          <w:cols w:space="720"/>
          <w:titlePg/>
          <w:docGrid w:linePitch="360"/>
        </w:sectPr>
      </w:pPr>
    </w:p>
    <w:tbl>
      <w:tblPr>
        <w:tblStyle w:val="MediumShading1-Accent3"/>
        <w:tblpPr w:leftFromText="180" w:rightFromText="180" w:vertAnchor="page" w:horzAnchor="margin" w:tblpY="20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530"/>
        <w:gridCol w:w="2970"/>
        <w:gridCol w:w="3162"/>
        <w:gridCol w:w="5028"/>
      </w:tblGrid>
      <w:tr w:rsidR="00B65F43" w:rsidRPr="00BB6BCE" w14:paraId="476A580F" w14:textId="77777777" w:rsidTr="00B65F43">
        <w:trPr>
          <w:cnfStyle w:val="100000000000" w:firstRow="1" w:lastRow="0" w:firstColumn="0" w:lastColumn="0" w:oddVBand="0" w:evenVBand="0" w:oddHBand="0" w:evenHBand="0" w:firstRowFirstColumn="0" w:firstRowLastColumn="0" w:lastRowFirstColumn="0" w:lastRowLastColumn="0"/>
          <w:cantSplit/>
          <w:trHeight w:val="440"/>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left w:val="single" w:sz="4" w:space="0" w:color="auto"/>
              <w:bottom w:val="single" w:sz="4" w:space="0" w:color="auto"/>
              <w:right w:val="single" w:sz="4" w:space="0" w:color="auto"/>
            </w:tcBorders>
            <w:vAlign w:val="center"/>
          </w:tcPr>
          <w:p w14:paraId="5D06512C" w14:textId="77777777" w:rsidR="00B65F43" w:rsidRPr="00BB6BCE" w:rsidRDefault="00B65F43" w:rsidP="00B65F43">
            <w:pPr>
              <w:jc w:val="center"/>
              <w:rPr>
                <w:rFonts w:cstheme="minorHAnsi"/>
                <w:color w:val="auto"/>
              </w:rPr>
            </w:pPr>
            <w:r w:rsidRPr="00BB6BCE">
              <w:rPr>
                <w:rFonts w:cstheme="minorHAnsi"/>
                <w:color w:val="auto"/>
              </w:rPr>
              <w:lastRenderedPageBreak/>
              <w:t>Audiences</w:t>
            </w:r>
          </w:p>
        </w:tc>
        <w:tc>
          <w:tcPr>
            <w:tcW w:w="1530" w:type="dxa"/>
            <w:tcBorders>
              <w:top w:val="single" w:sz="4" w:space="0" w:color="auto"/>
              <w:left w:val="single" w:sz="4" w:space="0" w:color="auto"/>
              <w:bottom w:val="single" w:sz="4" w:space="0" w:color="auto"/>
              <w:right w:val="single" w:sz="4" w:space="0" w:color="auto"/>
            </w:tcBorders>
            <w:vAlign w:val="center"/>
          </w:tcPr>
          <w:p w14:paraId="5664EEB5" w14:textId="77777777" w:rsidR="00B65F43" w:rsidRPr="00BB6BCE" w:rsidRDefault="00B65F43" w:rsidP="00B65F43">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BB6BCE">
              <w:rPr>
                <w:rFonts w:cstheme="minorHAnsi"/>
                <w:color w:val="auto"/>
              </w:rPr>
              <w:t>Nature of Institutions</w:t>
            </w:r>
          </w:p>
        </w:tc>
        <w:tc>
          <w:tcPr>
            <w:tcW w:w="2970" w:type="dxa"/>
            <w:tcBorders>
              <w:top w:val="single" w:sz="4" w:space="0" w:color="auto"/>
              <w:left w:val="single" w:sz="4" w:space="0" w:color="auto"/>
              <w:bottom w:val="single" w:sz="4" w:space="0" w:color="auto"/>
              <w:right w:val="single" w:sz="4" w:space="0" w:color="auto"/>
            </w:tcBorders>
            <w:vAlign w:val="center"/>
          </w:tcPr>
          <w:p w14:paraId="79267AE7" w14:textId="77777777" w:rsidR="00B65F43" w:rsidRPr="00BB6BCE" w:rsidRDefault="00B65F43" w:rsidP="00B65F43">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BB6BCE">
              <w:rPr>
                <w:rFonts w:cstheme="minorHAnsi"/>
                <w:color w:val="auto"/>
              </w:rPr>
              <w:t>Message</w:t>
            </w:r>
          </w:p>
        </w:tc>
        <w:tc>
          <w:tcPr>
            <w:tcW w:w="3162" w:type="dxa"/>
            <w:tcBorders>
              <w:top w:val="single" w:sz="4" w:space="0" w:color="auto"/>
              <w:left w:val="single" w:sz="4" w:space="0" w:color="auto"/>
              <w:bottom w:val="single" w:sz="4" w:space="0" w:color="auto"/>
              <w:right w:val="single" w:sz="4" w:space="0" w:color="auto"/>
            </w:tcBorders>
            <w:vAlign w:val="center"/>
          </w:tcPr>
          <w:p w14:paraId="5445F85D" w14:textId="77777777" w:rsidR="00B65F43" w:rsidRPr="00BB6BCE" w:rsidRDefault="00B65F43" w:rsidP="00B65F43">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BB6BCE">
              <w:rPr>
                <w:rFonts w:cstheme="minorHAnsi"/>
                <w:color w:val="auto"/>
              </w:rPr>
              <w:t>Tools/Means</w:t>
            </w:r>
          </w:p>
        </w:tc>
        <w:tc>
          <w:tcPr>
            <w:tcW w:w="5028" w:type="dxa"/>
            <w:tcBorders>
              <w:top w:val="single" w:sz="4" w:space="0" w:color="auto"/>
              <w:left w:val="single" w:sz="4" w:space="0" w:color="auto"/>
              <w:bottom w:val="single" w:sz="4" w:space="0" w:color="auto"/>
              <w:right w:val="single" w:sz="4" w:space="0" w:color="auto"/>
            </w:tcBorders>
            <w:vAlign w:val="center"/>
          </w:tcPr>
          <w:p w14:paraId="1B55D8C9" w14:textId="77777777" w:rsidR="00B65F43" w:rsidRPr="00BB6BCE" w:rsidRDefault="00B65F43" w:rsidP="00B65F43">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BB6BCE">
              <w:rPr>
                <w:rFonts w:cstheme="minorHAnsi"/>
                <w:color w:val="auto"/>
              </w:rPr>
              <w:t>Communications &amp; Coordination</w:t>
            </w:r>
          </w:p>
        </w:tc>
      </w:tr>
      <w:tr w:rsidR="00B65F43" w:rsidRPr="00BB6BCE" w14:paraId="07943FC8" w14:textId="77777777" w:rsidTr="00B65F43">
        <w:trPr>
          <w:cnfStyle w:val="000000100000" w:firstRow="0" w:lastRow="0" w:firstColumn="0" w:lastColumn="0" w:oddVBand="0" w:evenVBand="0" w:oddHBand="1" w:evenHBand="0" w:firstRowFirstColumn="0" w:firstRowLastColumn="0" w:lastRowFirstColumn="0" w:lastRowLastColumn="0"/>
          <w:cantSplit/>
          <w:trHeight w:val="1505"/>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auto"/>
              <w:bottom w:val="single" w:sz="4" w:space="0" w:color="auto"/>
              <w:right w:val="single" w:sz="4" w:space="0" w:color="auto"/>
            </w:tcBorders>
            <w:vAlign w:val="center"/>
          </w:tcPr>
          <w:p w14:paraId="55C10466" w14:textId="77777777" w:rsidR="00B65F43" w:rsidRPr="00BB6BCE" w:rsidRDefault="00B65F43" w:rsidP="00B65F43">
            <w:pPr>
              <w:rPr>
                <w:rFonts w:cstheme="minorHAnsi"/>
              </w:rPr>
            </w:pPr>
            <w:r w:rsidRPr="00BB6BCE">
              <w:rPr>
                <w:rFonts w:cstheme="minorHAnsi"/>
              </w:rPr>
              <w:t>Donors/UN Agencies</w:t>
            </w:r>
          </w:p>
        </w:tc>
        <w:tc>
          <w:tcPr>
            <w:tcW w:w="1530" w:type="dxa"/>
            <w:tcBorders>
              <w:top w:val="single" w:sz="4" w:space="0" w:color="auto"/>
              <w:left w:val="single" w:sz="4" w:space="0" w:color="auto"/>
              <w:bottom w:val="single" w:sz="4" w:space="0" w:color="auto"/>
              <w:right w:val="single" w:sz="4" w:space="0" w:color="auto"/>
            </w:tcBorders>
            <w:vAlign w:val="center"/>
          </w:tcPr>
          <w:p w14:paraId="68D2ABCC" w14:textId="77777777" w:rsidR="00B65F43" w:rsidRPr="00B65F43" w:rsidRDefault="00B65F43" w:rsidP="00B65F4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More at international Level</w:t>
            </w:r>
          </w:p>
        </w:tc>
        <w:tc>
          <w:tcPr>
            <w:tcW w:w="2970" w:type="dxa"/>
            <w:tcBorders>
              <w:top w:val="single" w:sz="4" w:space="0" w:color="auto"/>
              <w:left w:val="single" w:sz="4" w:space="0" w:color="auto"/>
              <w:bottom w:val="single" w:sz="4" w:space="0" w:color="auto"/>
              <w:right w:val="single" w:sz="4" w:space="0" w:color="auto"/>
            </w:tcBorders>
            <w:vAlign w:val="center"/>
          </w:tcPr>
          <w:p w14:paraId="75159CC7" w14:textId="77777777" w:rsidR="00B65F43" w:rsidRPr="00B65F43" w:rsidRDefault="00B65F43" w:rsidP="00B65F4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 xml:space="preserve">Specific focus or aspect of REDD+, such as environmental payment systems </w:t>
            </w:r>
          </w:p>
          <w:p w14:paraId="592C7F2B" w14:textId="77777777" w:rsidR="00B65F43" w:rsidRPr="00B65F43" w:rsidRDefault="00B65F43" w:rsidP="00B65F4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Overview of climate change, REDD+, UN-REDD, etc.</w:t>
            </w:r>
          </w:p>
        </w:tc>
        <w:tc>
          <w:tcPr>
            <w:tcW w:w="3162" w:type="dxa"/>
            <w:tcBorders>
              <w:top w:val="single" w:sz="4" w:space="0" w:color="auto"/>
              <w:left w:val="single" w:sz="4" w:space="0" w:color="auto"/>
              <w:bottom w:val="single" w:sz="4" w:space="0" w:color="auto"/>
              <w:right w:val="single" w:sz="4" w:space="0" w:color="auto"/>
            </w:tcBorders>
            <w:vAlign w:val="center"/>
          </w:tcPr>
          <w:p w14:paraId="1B177EA6" w14:textId="77777777" w:rsidR="00B65F43" w:rsidRPr="00B65F43" w:rsidRDefault="00B65F43" w:rsidP="00B65F4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Newsletter, Website, Conferences, Workshops, Training</w:t>
            </w:r>
          </w:p>
        </w:tc>
        <w:tc>
          <w:tcPr>
            <w:tcW w:w="5028" w:type="dxa"/>
            <w:tcBorders>
              <w:top w:val="single" w:sz="4" w:space="0" w:color="auto"/>
              <w:left w:val="single" w:sz="4" w:space="0" w:color="auto"/>
              <w:bottom w:val="single" w:sz="4" w:space="0" w:color="auto"/>
            </w:tcBorders>
            <w:vAlign w:val="center"/>
          </w:tcPr>
          <w:p w14:paraId="6F625A9A" w14:textId="77777777" w:rsidR="00B65F43" w:rsidRPr="00B65F43" w:rsidRDefault="00B65F43" w:rsidP="00B65F43">
            <w:pPr>
              <w:pStyle w:val="ListParagraph"/>
              <w:numPr>
                <w:ilvl w:val="0"/>
                <w:numId w:val="22"/>
              </w:numPr>
              <w:ind w:left="150" w:hanging="15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Focal points of respective agencies should meet on a monthly basis to discuss programme progress and have quarterly meetings to review progress reports.</w:t>
            </w:r>
          </w:p>
          <w:p w14:paraId="2B3ABDE8" w14:textId="77777777" w:rsidR="00B65F43" w:rsidRPr="00B65F43" w:rsidRDefault="00B65F43" w:rsidP="00B65F43">
            <w:pPr>
              <w:pStyle w:val="ListParagraph"/>
              <w:numPr>
                <w:ilvl w:val="0"/>
                <w:numId w:val="22"/>
              </w:numPr>
              <w:ind w:left="150" w:hanging="15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 xml:space="preserve">Meeting every 3 months or more regularly if required providing a forum for discussion between senior development partner representatives </w:t>
            </w:r>
          </w:p>
        </w:tc>
      </w:tr>
      <w:tr w:rsidR="00B65F43" w:rsidRPr="00BB6BCE" w14:paraId="6C409B22" w14:textId="77777777" w:rsidTr="00B65F43">
        <w:trPr>
          <w:cnfStyle w:val="000000010000" w:firstRow="0" w:lastRow="0" w:firstColumn="0" w:lastColumn="0" w:oddVBand="0" w:evenVBand="0" w:oddHBand="0" w:evenHBand="1" w:firstRowFirstColumn="0" w:firstRowLastColumn="0" w:lastRowFirstColumn="0" w:lastRowLastColumn="0"/>
          <w:cantSplit/>
          <w:trHeight w:val="717"/>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vAlign w:val="center"/>
          </w:tcPr>
          <w:p w14:paraId="5D5F8E9B" w14:textId="77777777" w:rsidR="00B65F43" w:rsidRPr="00BB6BCE" w:rsidRDefault="00B65F43" w:rsidP="00B65F43">
            <w:pPr>
              <w:rPr>
                <w:rFonts w:cstheme="minorHAnsi"/>
              </w:rPr>
            </w:pPr>
            <w:r w:rsidRPr="00BB6BCE">
              <w:rPr>
                <w:rFonts w:cstheme="minorHAnsi"/>
              </w:rPr>
              <w:t>Local Communities/ Indigenous Peoples</w:t>
            </w:r>
          </w:p>
        </w:tc>
        <w:tc>
          <w:tcPr>
            <w:tcW w:w="1530" w:type="dxa"/>
            <w:tcBorders>
              <w:left w:val="single" w:sz="4" w:space="0" w:color="auto"/>
              <w:right w:val="single" w:sz="4" w:space="0" w:color="auto"/>
            </w:tcBorders>
            <w:vAlign w:val="center"/>
          </w:tcPr>
          <w:p w14:paraId="35EEBDEE" w14:textId="77777777" w:rsidR="00B65F43" w:rsidRPr="00B65F43" w:rsidRDefault="00B65F43" w:rsidP="00B65F43">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B65F43">
              <w:rPr>
                <w:rFonts w:cstheme="minorHAnsi"/>
                <w:sz w:val="20"/>
                <w:szCs w:val="20"/>
              </w:rPr>
              <w:t>Grassroots Level</w:t>
            </w:r>
          </w:p>
        </w:tc>
        <w:tc>
          <w:tcPr>
            <w:tcW w:w="2970" w:type="dxa"/>
            <w:tcBorders>
              <w:left w:val="single" w:sz="4" w:space="0" w:color="auto"/>
              <w:right w:val="single" w:sz="4" w:space="0" w:color="auto"/>
            </w:tcBorders>
            <w:vAlign w:val="center"/>
          </w:tcPr>
          <w:p w14:paraId="22F92356" w14:textId="77777777" w:rsidR="00B65F43" w:rsidRPr="00B65F43" w:rsidRDefault="00B65F43" w:rsidP="00B65F43">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3162" w:type="dxa"/>
            <w:tcBorders>
              <w:left w:val="single" w:sz="4" w:space="0" w:color="auto"/>
              <w:right w:val="single" w:sz="4" w:space="0" w:color="auto"/>
            </w:tcBorders>
            <w:vAlign w:val="center"/>
          </w:tcPr>
          <w:p w14:paraId="4ACD65D8" w14:textId="77777777" w:rsidR="00B65F43" w:rsidRPr="00B65F43" w:rsidRDefault="00B65F43" w:rsidP="00B65F43">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B65F43">
              <w:rPr>
                <w:rFonts w:cstheme="minorHAnsi"/>
                <w:sz w:val="20"/>
                <w:szCs w:val="20"/>
              </w:rPr>
              <w:t>Conferences, Workshops, Training</w:t>
            </w:r>
          </w:p>
        </w:tc>
        <w:tc>
          <w:tcPr>
            <w:tcW w:w="5028" w:type="dxa"/>
            <w:tcBorders>
              <w:left w:val="single" w:sz="4" w:space="0" w:color="auto"/>
            </w:tcBorders>
            <w:vAlign w:val="center"/>
          </w:tcPr>
          <w:p w14:paraId="44C8F3DF" w14:textId="77777777" w:rsidR="00B65F43" w:rsidRPr="00B65F43" w:rsidRDefault="00B65F43" w:rsidP="00B65F43">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B65F43">
              <w:rPr>
                <w:rFonts w:cstheme="minorHAnsi"/>
                <w:sz w:val="20"/>
                <w:szCs w:val="20"/>
              </w:rPr>
              <w:t>- Regularly visit to the pilot sites</w:t>
            </w:r>
          </w:p>
        </w:tc>
      </w:tr>
      <w:tr w:rsidR="00B65F43" w:rsidRPr="00BB6BCE" w14:paraId="108A0657" w14:textId="77777777" w:rsidTr="00B65F43">
        <w:trPr>
          <w:cnfStyle w:val="000000100000" w:firstRow="0" w:lastRow="0" w:firstColumn="0" w:lastColumn="0" w:oddVBand="0" w:evenVBand="0" w:oddHBand="1" w:evenHBand="0" w:firstRowFirstColumn="0" w:firstRowLastColumn="0" w:lastRowFirstColumn="0" w:lastRowLastColumn="0"/>
          <w:cantSplit/>
          <w:trHeight w:val="1014"/>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vAlign w:val="center"/>
          </w:tcPr>
          <w:p w14:paraId="058C617D" w14:textId="77777777" w:rsidR="00B65F43" w:rsidRPr="00BB6BCE" w:rsidRDefault="00B65F43" w:rsidP="00B65F43">
            <w:pPr>
              <w:rPr>
                <w:rFonts w:cstheme="minorHAnsi"/>
              </w:rPr>
            </w:pPr>
            <w:r w:rsidRPr="00BB6BCE">
              <w:rPr>
                <w:rFonts w:cstheme="minorHAnsi"/>
              </w:rPr>
              <w:t>Media</w:t>
            </w:r>
          </w:p>
        </w:tc>
        <w:tc>
          <w:tcPr>
            <w:tcW w:w="1530" w:type="dxa"/>
            <w:tcBorders>
              <w:left w:val="single" w:sz="4" w:space="0" w:color="auto"/>
              <w:right w:val="single" w:sz="4" w:space="0" w:color="auto"/>
            </w:tcBorders>
            <w:vAlign w:val="center"/>
          </w:tcPr>
          <w:p w14:paraId="7584AEE1" w14:textId="77777777" w:rsidR="00B65F43" w:rsidRPr="00B65F43" w:rsidRDefault="00B65F43" w:rsidP="00B65F4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National and Grassroots Level</w:t>
            </w:r>
          </w:p>
        </w:tc>
        <w:tc>
          <w:tcPr>
            <w:tcW w:w="2970" w:type="dxa"/>
            <w:tcBorders>
              <w:left w:val="single" w:sz="4" w:space="0" w:color="auto"/>
              <w:right w:val="single" w:sz="4" w:space="0" w:color="auto"/>
            </w:tcBorders>
            <w:vAlign w:val="center"/>
          </w:tcPr>
          <w:p w14:paraId="7E35EFF6" w14:textId="77777777" w:rsidR="00B65F43" w:rsidRPr="00B65F43" w:rsidRDefault="00B65F43" w:rsidP="00B65F43">
            <w:pPr>
              <w:pStyle w:val="ListParagraph"/>
              <w:numPr>
                <w:ilvl w:val="0"/>
                <w:numId w:val="13"/>
              </w:numPr>
              <w:ind w:left="93" w:hanging="9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REDD+ is a programme in Cambodia with efforts to improve climate change, forest protection, community improvement and development,</w:t>
            </w:r>
          </w:p>
          <w:p w14:paraId="7643A4E1" w14:textId="77777777" w:rsidR="00B65F43" w:rsidRPr="00B65F43" w:rsidRDefault="00B65F43" w:rsidP="00B65F43">
            <w:pPr>
              <w:pStyle w:val="ListParagraph"/>
              <w:numPr>
                <w:ilvl w:val="0"/>
                <w:numId w:val="13"/>
              </w:numPr>
              <w:ind w:left="93" w:hanging="9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Why REDD+ is important.</w:t>
            </w:r>
          </w:p>
        </w:tc>
        <w:tc>
          <w:tcPr>
            <w:tcW w:w="3162" w:type="dxa"/>
            <w:tcBorders>
              <w:left w:val="single" w:sz="4" w:space="0" w:color="auto"/>
              <w:right w:val="single" w:sz="4" w:space="0" w:color="auto"/>
            </w:tcBorders>
            <w:vAlign w:val="center"/>
          </w:tcPr>
          <w:p w14:paraId="1C1936F7" w14:textId="77777777" w:rsidR="00B65F43" w:rsidRPr="00B65F43" w:rsidRDefault="00B65F43" w:rsidP="00B65F4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Conferences, Workshops, Training, announcement and important events</w:t>
            </w:r>
          </w:p>
        </w:tc>
        <w:tc>
          <w:tcPr>
            <w:tcW w:w="5028" w:type="dxa"/>
            <w:tcBorders>
              <w:left w:val="single" w:sz="4" w:space="0" w:color="auto"/>
            </w:tcBorders>
            <w:vAlign w:val="center"/>
          </w:tcPr>
          <w:p w14:paraId="0E5E5283" w14:textId="77777777" w:rsidR="00B65F43" w:rsidRPr="00B65F43" w:rsidRDefault="00B65F43" w:rsidP="00B65F43">
            <w:pPr>
              <w:pStyle w:val="ListParagraph"/>
              <w:numPr>
                <w:ilvl w:val="0"/>
                <w:numId w:val="14"/>
              </w:numPr>
              <w:ind w:left="196" w:hanging="196"/>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With targeting specific journalists and media agencies</w:t>
            </w:r>
          </w:p>
          <w:p w14:paraId="53902895" w14:textId="77777777" w:rsidR="00B65F43" w:rsidRPr="00B65F43" w:rsidRDefault="00B65F43" w:rsidP="00B65F43">
            <w:pPr>
              <w:pStyle w:val="ListParagraph"/>
              <w:numPr>
                <w:ilvl w:val="0"/>
                <w:numId w:val="14"/>
              </w:numPr>
              <w:ind w:left="196" w:hanging="196"/>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Need to be actively engaged in almost of the activities</w:t>
            </w:r>
          </w:p>
          <w:p w14:paraId="5C71B06C" w14:textId="77777777" w:rsidR="00B65F43" w:rsidRPr="00B65F43" w:rsidRDefault="00B65F43" w:rsidP="00B65F43">
            <w:pPr>
              <w:pStyle w:val="ListParagraph"/>
              <w:numPr>
                <w:ilvl w:val="0"/>
                <w:numId w:val="14"/>
              </w:numPr>
              <w:ind w:left="196" w:hanging="196"/>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Messages have to be clear and well-informed to leverage free media coverage.</w:t>
            </w:r>
          </w:p>
        </w:tc>
      </w:tr>
      <w:tr w:rsidR="00B65F43" w:rsidRPr="00BB6BCE" w14:paraId="07E3A672" w14:textId="77777777" w:rsidTr="00B65F43">
        <w:trPr>
          <w:cnfStyle w:val="000000010000" w:firstRow="0" w:lastRow="0" w:firstColumn="0" w:lastColumn="0" w:oddVBand="0" w:evenVBand="0" w:oddHBand="0" w:evenHBand="1" w:firstRowFirstColumn="0" w:firstRowLastColumn="0" w:lastRowFirstColumn="0" w:lastRowLastColumn="0"/>
          <w:cantSplit/>
          <w:trHeight w:val="587"/>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vAlign w:val="center"/>
          </w:tcPr>
          <w:p w14:paraId="1A21E8B0" w14:textId="77777777" w:rsidR="00B65F43" w:rsidRPr="00BB6BCE" w:rsidRDefault="00B65F43" w:rsidP="00B65F43">
            <w:pPr>
              <w:rPr>
                <w:rFonts w:cstheme="minorHAnsi"/>
              </w:rPr>
            </w:pPr>
            <w:r w:rsidRPr="00BB6BCE">
              <w:rPr>
                <w:rFonts w:cstheme="minorHAnsi"/>
              </w:rPr>
              <w:t>NGOs</w:t>
            </w:r>
          </w:p>
        </w:tc>
        <w:tc>
          <w:tcPr>
            <w:tcW w:w="1530" w:type="dxa"/>
            <w:tcBorders>
              <w:left w:val="single" w:sz="4" w:space="0" w:color="auto"/>
              <w:right w:val="single" w:sz="4" w:space="0" w:color="auto"/>
            </w:tcBorders>
            <w:vAlign w:val="center"/>
          </w:tcPr>
          <w:p w14:paraId="21E85A71" w14:textId="77777777" w:rsidR="00B65F43" w:rsidRPr="00B65F43" w:rsidRDefault="00B65F43" w:rsidP="00B65F43">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B65F43">
              <w:rPr>
                <w:rFonts w:cstheme="minorHAnsi"/>
                <w:sz w:val="20"/>
                <w:szCs w:val="20"/>
              </w:rPr>
              <w:t>National and Grassroots Levels</w:t>
            </w:r>
          </w:p>
        </w:tc>
        <w:tc>
          <w:tcPr>
            <w:tcW w:w="2970" w:type="dxa"/>
            <w:tcBorders>
              <w:left w:val="single" w:sz="4" w:space="0" w:color="auto"/>
              <w:right w:val="single" w:sz="4" w:space="0" w:color="auto"/>
            </w:tcBorders>
            <w:vAlign w:val="center"/>
          </w:tcPr>
          <w:p w14:paraId="69E264DC" w14:textId="77777777" w:rsidR="00B65F43" w:rsidRPr="00B65F43" w:rsidRDefault="00B65F43" w:rsidP="00B65F43">
            <w:pPr>
              <w:keepNext/>
              <w:keepLines/>
              <w:outlineLvl w:val="2"/>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3162" w:type="dxa"/>
            <w:tcBorders>
              <w:left w:val="single" w:sz="4" w:space="0" w:color="auto"/>
              <w:right w:val="single" w:sz="4" w:space="0" w:color="auto"/>
            </w:tcBorders>
            <w:vAlign w:val="center"/>
          </w:tcPr>
          <w:p w14:paraId="2D443486" w14:textId="77777777" w:rsidR="00B65F43" w:rsidRPr="00B65F43" w:rsidRDefault="00B65F43" w:rsidP="00B65F43">
            <w:pPr>
              <w:keepNext/>
              <w:keepLines/>
              <w:outlineLvl w:val="2"/>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B65F43">
              <w:rPr>
                <w:rFonts w:cstheme="minorHAnsi"/>
                <w:sz w:val="20"/>
                <w:szCs w:val="20"/>
              </w:rPr>
              <w:t>Conferences, Workshops, Training, announcement and important events</w:t>
            </w:r>
          </w:p>
        </w:tc>
        <w:tc>
          <w:tcPr>
            <w:tcW w:w="5028" w:type="dxa"/>
            <w:tcBorders>
              <w:left w:val="single" w:sz="4" w:space="0" w:color="auto"/>
            </w:tcBorders>
            <w:vAlign w:val="center"/>
          </w:tcPr>
          <w:p w14:paraId="2C9FC209" w14:textId="77777777" w:rsidR="00B65F43" w:rsidRPr="00B65F43" w:rsidRDefault="00B65F43" w:rsidP="00B65F43">
            <w:pPr>
              <w:keepNext/>
              <w:keepLines/>
              <w:outlineLvl w:val="2"/>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r>
      <w:tr w:rsidR="00B65F43" w:rsidRPr="00BB6BCE" w14:paraId="1F5E1645" w14:textId="77777777" w:rsidTr="00B65F43">
        <w:trPr>
          <w:cnfStyle w:val="000000100000" w:firstRow="0" w:lastRow="0" w:firstColumn="0" w:lastColumn="0" w:oddVBand="0" w:evenVBand="0" w:oddHBand="1" w:evenHBand="0" w:firstRowFirstColumn="0" w:firstRowLastColumn="0" w:lastRowFirstColumn="0" w:lastRowLastColumn="0"/>
          <w:cantSplit/>
          <w:trHeight w:val="534"/>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vAlign w:val="center"/>
          </w:tcPr>
          <w:p w14:paraId="4375085B" w14:textId="77777777" w:rsidR="00B65F43" w:rsidRPr="00BB6BCE" w:rsidRDefault="00B65F43" w:rsidP="00B65F43">
            <w:pPr>
              <w:rPr>
                <w:rFonts w:cstheme="minorHAnsi"/>
              </w:rPr>
            </w:pPr>
            <w:r w:rsidRPr="00BB6BCE">
              <w:rPr>
                <w:rFonts w:cstheme="minorHAnsi"/>
              </w:rPr>
              <w:t>Political/ Government</w:t>
            </w:r>
          </w:p>
        </w:tc>
        <w:tc>
          <w:tcPr>
            <w:tcW w:w="1530" w:type="dxa"/>
            <w:tcBorders>
              <w:left w:val="single" w:sz="4" w:space="0" w:color="auto"/>
              <w:right w:val="single" w:sz="4" w:space="0" w:color="auto"/>
            </w:tcBorders>
            <w:vAlign w:val="center"/>
          </w:tcPr>
          <w:p w14:paraId="7BCE5396" w14:textId="77777777" w:rsidR="00B65F43" w:rsidRPr="00B65F43" w:rsidRDefault="00B65F43" w:rsidP="00B65F4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 xml:space="preserve">National Level </w:t>
            </w:r>
          </w:p>
          <w:p w14:paraId="35699B1A" w14:textId="77777777" w:rsidR="00B65F43" w:rsidRPr="00B65F43" w:rsidRDefault="00B65F43" w:rsidP="00B65F4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Less at Local Level</w:t>
            </w:r>
          </w:p>
        </w:tc>
        <w:tc>
          <w:tcPr>
            <w:tcW w:w="2970" w:type="dxa"/>
            <w:tcBorders>
              <w:left w:val="single" w:sz="4" w:space="0" w:color="auto"/>
              <w:right w:val="single" w:sz="4" w:space="0" w:color="auto"/>
            </w:tcBorders>
            <w:vAlign w:val="center"/>
          </w:tcPr>
          <w:p w14:paraId="2F7006CB" w14:textId="77777777" w:rsidR="00B65F43" w:rsidRPr="00B65F43" w:rsidRDefault="00B65F43" w:rsidP="00B65F43">
            <w:pPr>
              <w:keepNext/>
              <w:keepLines/>
              <w:outlineLvl w:val="2"/>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162" w:type="dxa"/>
            <w:tcBorders>
              <w:left w:val="single" w:sz="4" w:space="0" w:color="auto"/>
              <w:right w:val="single" w:sz="4" w:space="0" w:color="auto"/>
            </w:tcBorders>
            <w:vAlign w:val="center"/>
          </w:tcPr>
          <w:p w14:paraId="77C1651F" w14:textId="77777777" w:rsidR="00B65F43" w:rsidRPr="00B65F43" w:rsidRDefault="00B65F43" w:rsidP="00B65F4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Conferences, Workshops, Training, meeting, and IEC materials, including print and electronic publications</w:t>
            </w:r>
          </w:p>
        </w:tc>
        <w:tc>
          <w:tcPr>
            <w:tcW w:w="5028" w:type="dxa"/>
            <w:tcBorders>
              <w:left w:val="single" w:sz="4" w:space="0" w:color="auto"/>
            </w:tcBorders>
            <w:vAlign w:val="center"/>
          </w:tcPr>
          <w:p w14:paraId="51514C20" w14:textId="77777777" w:rsidR="00B65F43" w:rsidRPr="00B65F43" w:rsidRDefault="00B65F43" w:rsidP="00B65F43">
            <w:p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 Key staff within agencies, departments, units will be responsible for or affected by REDD+ development.</w:t>
            </w:r>
          </w:p>
          <w:p w14:paraId="36E236D3" w14:textId="77777777" w:rsidR="00B65F43" w:rsidRPr="00B65F43" w:rsidRDefault="00B65F43" w:rsidP="00B65F43">
            <w:pPr>
              <w:contextualSpacing/>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65F43">
              <w:rPr>
                <w:rFonts w:cstheme="minorHAnsi"/>
                <w:sz w:val="20"/>
                <w:szCs w:val="20"/>
              </w:rPr>
              <w:t>- Require both increased awareness of REDD+ as a concept and more in-depth training within specific technical areas – joint training activities can provide a valuable tool to improving coordination between units and agencies as challenges are shared and addressed.</w:t>
            </w:r>
          </w:p>
        </w:tc>
      </w:tr>
      <w:tr w:rsidR="00B65F43" w:rsidRPr="00BB6BCE" w14:paraId="0EAB8FB7" w14:textId="77777777" w:rsidTr="00B65F43">
        <w:trPr>
          <w:cnfStyle w:val="000000010000" w:firstRow="0" w:lastRow="0" w:firstColumn="0" w:lastColumn="0" w:oddVBand="0" w:evenVBand="0" w:oddHBand="0" w:evenHBand="1" w:firstRowFirstColumn="0" w:firstRowLastColumn="0" w:lastRowFirstColumn="0" w:lastRowLastColumn="0"/>
          <w:cantSplit/>
          <w:trHeight w:val="1072"/>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auto"/>
            </w:tcBorders>
            <w:vAlign w:val="center"/>
          </w:tcPr>
          <w:p w14:paraId="778911D5" w14:textId="77777777" w:rsidR="00B65F43" w:rsidRPr="00BB6BCE" w:rsidRDefault="00B65F43" w:rsidP="00B65F43">
            <w:pPr>
              <w:jc w:val="both"/>
              <w:rPr>
                <w:rFonts w:cstheme="minorHAnsi"/>
              </w:rPr>
            </w:pPr>
            <w:r w:rsidRPr="00BB6BCE">
              <w:rPr>
                <w:rFonts w:cstheme="minorHAnsi"/>
              </w:rPr>
              <w:t>Public</w:t>
            </w:r>
          </w:p>
        </w:tc>
        <w:tc>
          <w:tcPr>
            <w:tcW w:w="1530" w:type="dxa"/>
            <w:tcBorders>
              <w:left w:val="single" w:sz="4" w:space="0" w:color="auto"/>
              <w:right w:val="single" w:sz="4" w:space="0" w:color="auto"/>
            </w:tcBorders>
            <w:vAlign w:val="center"/>
          </w:tcPr>
          <w:p w14:paraId="607DFE21" w14:textId="77777777" w:rsidR="00B65F43" w:rsidRPr="00B65F43" w:rsidRDefault="00B65F43" w:rsidP="00B65F43">
            <w:pPr>
              <w:jc w:val="both"/>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B65F43">
              <w:rPr>
                <w:rFonts w:cstheme="minorHAnsi"/>
                <w:sz w:val="20"/>
                <w:szCs w:val="20"/>
              </w:rPr>
              <w:t>Grassroots Level</w:t>
            </w:r>
          </w:p>
        </w:tc>
        <w:tc>
          <w:tcPr>
            <w:tcW w:w="2970" w:type="dxa"/>
            <w:tcBorders>
              <w:left w:val="single" w:sz="4" w:space="0" w:color="auto"/>
              <w:right w:val="single" w:sz="4" w:space="0" w:color="auto"/>
            </w:tcBorders>
            <w:vAlign w:val="center"/>
          </w:tcPr>
          <w:p w14:paraId="5C8B2B9A" w14:textId="77777777" w:rsidR="00B65F43" w:rsidRPr="00B65F43" w:rsidRDefault="00B65F43" w:rsidP="00B65F43">
            <w:pPr>
              <w:keepNext/>
              <w:keepLines/>
              <w:jc w:val="both"/>
              <w:outlineLvl w:val="2"/>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3162" w:type="dxa"/>
            <w:tcBorders>
              <w:left w:val="single" w:sz="4" w:space="0" w:color="auto"/>
              <w:right w:val="single" w:sz="4" w:space="0" w:color="auto"/>
            </w:tcBorders>
            <w:vAlign w:val="center"/>
          </w:tcPr>
          <w:p w14:paraId="62149733" w14:textId="77777777" w:rsidR="00B65F43" w:rsidRPr="00B65F43" w:rsidRDefault="00B65F43" w:rsidP="00B65F43">
            <w:pPr>
              <w:keepNext/>
              <w:keepLines/>
              <w:outlineLvl w:val="2"/>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B65F43">
              <w:rPr>
                <w:rFonts w:cstheme="minorHAnsi"/>
                <w:sz w:val="20"/>
                <w:szCs w:val="20"/>
              </w:rPr>
              <w:t>-Awareness raising through workshops, Training, formal and informal meeting and discussion</w:t>
            </w:r>
          </w:p>
          <w:p w14:paraId="4AF95AB7" w14:textId="77777777" w:rsidR="00B65F43" w:rsidRPr="00B65F43" w:rsidRDefault="00B65F43" w:rsidP="00B65F43">
            <w:pPr>
              <w:keepNext/>
              <w:keepLines/>
              <w:outlineLvl w:val="2"/>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B65F43">
              <w:rPr>
                <w:rFonts w:cstheme="minorHAnsi"/>
                <w:sz w:val="20"/>
                <w:szCs w:val="20"/>
              </w:rPr>
              <w:t>-IEC materials, including print and electronic publications</w:t>
            </w:r>
          </w:p>
        </w:tc>
        <w:tc>
          <w:tcPr>
            <w:tcW w:w="5028" w:type="dxa"/>
            <w:tcBorders>
              <w:left w:val="single" w:sz="4" w:space="0" w:color="auto"/>
            </w:tcBorders>
          </w:tcPr>
          <w:p w14:paraId="5B19FA7E" w14:textId="77777777" w:rsidR="00B65F43" w:rsidRPr="00B65F43" w:rsidRDefault="00B65F43" w:rsidP="00B65F43">
            <w:pPr>
              <w:keepNext/>
              <w:keepLines/>
              <w:jc w:val="both"/>
              <w:outlineLvl w:val="2"/>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r>
    </w:tbl>
    <w:p w14:paraId="6C624142" w14:textId="77777777" w:rsidR="002326BD" w:rsidRPr="00BB6BCE" w:rsidRDefault="007B526F" w:rsidP="00B65F43">
      <w:pPr>
        <w:spacing w:after="0" w:line="240" w:lineRule="auto"/>
        <w:jc w:val="both"/>
        <w:rPr>
          <w:rFonts w:cstheme="minorHAnsi"/>
          <w:b/>
          <w:bCs/>
        </w:rPr>
      </w:pPr>
      <w:r w:rsidRPr="00BB6BCE">
        <w:rPr>
          <w:rFonts w:cstheme="minorHAnsi"/>
          <w:b/>
          <w:bCs/>
        </w:rPr>
        <w:t>Annex 1: Summary of Audiences, and Means of Communication</w:t>
      </w:r>
    </w:p>
    <w:p w14:paraId="2A481CEB" w14:textId="77777777" w:rsidR="007B526F" w:rsidRPr="00BB6BCE" w:rsidRDefault="007B526F" w:rsidP="00C01462">
      <w:pPr>
        <w:rPr>
          <w:rFonts w:cstheme="minorHAnsi"/>
          <w:b/>
          <w:bCs/>
        </w:rPr>
      </w:pPr>
      <w:r w:rsidRPr="00BB6BCE">
        <w:rPr>
          <w:rFonts w:cstheme="minorHAnsi"/>
          <w:b/>
          <w:bCs/>
        </w:rPr>
        <w:br w:type="page"/>
      </w:r>
    </w:p>
    <w:p w14:paraId="2B8A3545" w14:textId="77777777" w:rsidR="007B526F" w:rsidRPr="00BB6BCE" w:rsidRDefault="007B526F" w:rsidP="00C01462">
      <w:pPr>
        <w:jc w:val="both"/>
        <w:rPr>
          <w:rFonts w:cstheme="minorHAnsi"/>
          <w:b/>
          <w:bCs/>
        </w:rPr>
      </w:pPr>
      <w:r w:rsidRPr="00BB6BCE">
        <w:rPr>
          <w:rFonts w:cstheme="minorHAnsi"/>
          <w:b/>
          <w:bCs/>
        </w:rPr>
        <w:lastRenderedPageBreak/>
        <w:t>Annex 2: Audiences and types of communication</w:t>
      </w:r>
    </w:p>
    <w:tbl>
      <w:tblPr>
        <w:tblStyle w:val="TableGrid"/>
        <w:tblW w:w="0" w:type="auto"/>
        <w:tblInd w:w="108" w:type="dxa"/>
        <w:tblLook w:val="04A0" w:firstRow="1" w:lastRow="0" w:firstColumn="1" w:lastColumn="0" w:noHBand="0" w:noVBand="1"/>
      </w:tblPr>
      <w:tblGrid>
        <w:gridCol w:w="1800"/>
        <w:gridCol w:w="1620"/>
        <w:gridCol w:w="1530"/>
        <w:gridCol w:w="1980"/>
        <w:gridCol w:w="2250"/>
        <w:gridCol w:w="4770"/>
      </w:tblGrid>
      <w:tr w:rsidR="00DF6DFB" w:rsidRPr="00BB6BCE" w14:paraId="7755EFB8" w14:textId="77777777" w:rsidTr="00DF6DFB">
        <w:trPr>
          <w:trHeight w:val="263"/>
        </w:trPr>
        <w:tc>
          <w:tcPr>
            <w:tcW w:w="1800" w:type="dxa"/>
            <w:vAlign w:val="center"/>
          </w:tcPr>
          <w:p w14:paraId="702A5FFF" w14:textId="77777777" w:rsidR="00DF6DFB" w:rsidRPr="00BB6BCE" w:rsidRDefault="00DF6DFB" w:rsidP="00DF6DFB">
            <w:pPr>
              <w:jc w:val="both"/>
              <w:rPr>
                <w:rFonts w:cstheme="minorHAnsi"/>
                <w:b/>
                <w:bCs/>
              </w:rPr>
            </w:pPr>
            <w:r w:rsidRPr="00BB6BCE">
              <w:rPr>
                <w:rFonts w:cstheme="minorHAnsi"/>
                <w:b/>
                <w:bCs/>
              </w:rPr>
              <w:t>Tools/Means</w:t>
            </w:r>
          </w:p>
        </w:tc>
        <w:tc>
          <w:tcPr>
            <w:tcW w:w="1620" w:type="dxa"/>
            <w:vAlign w:val="center"/>
          </w:tcPr>
          <w:p w14:paraId="24B1A1DD" w14:textId="77777777" w:rsidR="00DF6DFB" w:rsidRPr="00BB6BCE" w:rsidRDefault="00DF6DFB" w:rsidP="00DF6DFB">
            <w:pPr>
              <w:pStyle w:val="Default"/>
              <w:jc w:val="both"/>
              <w:rPr>
                <w:rFonts w:asciiTheme="minorHAnsi" w:hAnsiTheme="minorHAnsi" w:cstheme="minorHAnsi"/>
                <w:b/>
                <w:bCs/>
                <w:color w:val="auto"/>
                <w:sz w:val="22"/>
                <w:szCs w:val="22"/>
              </w:rPr>
            </w:pPr>
            <w:r w:rsidRPr="00BB6BCE">
              <w:rPr>
                <w:rFonts w:asciiTheme="minorHAnsi" w:hAnsiTheme="minorHAnsi" w:cstheme="minorHAnsi"/>
                <w:b/>
                <w:bCs/>
                <w:color w:val="auto"/>
                <w:sz w:val="22"/>
                <w:szCs w:val="22"/>
              </w:rPr>
              <w:t xml:space="preserve">Internal: </w:t>
            </w:r>
            <w:proofErr w:type="spellStart"/>
            <w:r w:rsidRPr="00BB6BCE">
              <w:rPr>
                <w:rFonts w:asciiTheme="minorHAnsi" w:hAnsiTheme="minorHAnsi" w:cstheme="minorHAnsi"/>
                <w:b/>
                <w:bCs/>
                <w:color w:val="auto"/>
                <w:sz w:val="22"/>
                <w:szCs w:val="22"/>
              </w:rPr>
              <w:t>Sec’t</w:t>
            </w:r>
            <w:proofErr w:type="spellEnd"/>
          </w:p>
        </w:tc>
        <w:tc>
          <w:tcPr>
            <w:tcW w:w="1530" w:type="dxa"/>
            <w:vAlign w:val="center"/>
          </w:tcPr>
          <w:p w14:paraId="4D9B683C" w14:textId="77777777" w:rsidR="00DF6DFB" w:rsidRPr="00BB6BCE" w:rsidRDefault="00DF6DFB" w:rsidP="00DF6DFB">
            <w:pPr>
              <w:pStyle w:val="Default"/>
              <w:jc w:val="both"/>
              <w:rPr>
                <w:rFonts w:asciiTheme="minorHAnsi" w:hAnsiTheme="minorHAnsi" w:cstheme="minorHAnsi"/>
                <w:b/>
                <w:bCs/>
                <w:color w:val="auto"/>
                <w:sz w:val="22"/>
                <w:szCs w:val="22"/>
              </w:rPr>
            </w:pPr>
            <w:r w:rsidRPr="00BB6BCE">
              <w:rPr>
                <w:rFonts w:asciiTheme="minorHAnsi" w:hAnsiTheme="minorHAnsi" w:cstheme="minorHAnsi"/>
                <w:b/>
                <w:bCs/>
                <w:color w:val="auto"/>
                <w:sz w:val="22"/>
                <w:szCs w:val="22"/>
              </w:rPr>
              <w:t>Internal RGC</w:t>
            </w:r>
          </w:p>
        </w:tc>
        <w:tc>
          <w:tcPr>
            <w:tcW w:w="1980" w:type="dxa"/>
            <w:vAlign w:val="center"/>
          </w:tcPr>
          <w:p w14:paraId="75ECFDCD" w14:textId="77777777" w:rsidR="00DF6DFB" w:rsidRPr="00BB6BCE" w:rsidRDefault="00DF6DFB" w:rsidP="00DF6DFB">
            <w:pPr>
              <w:pStyle w:val="Default"/>
              <w:jc w:val="both"/>
              <w:rPr>
                <w:rFonts w:asciiTheme="minorHAnsi" w:hAnsiTheme="minorHAnsi" w:cstheme="minorHAnsi"/>
                <w:b/>
                <w:bCs/>
                <w:color w:val="auto"/>
                <w:sz w:val="22"/>
                <w:szCs w:val="22"/>
              </w:rPr>
            </w:pPr>
            <w:r w:rsidRPr="00BB6BCE">
              <w:rPr>
                <w:rFonts w:asciiTheme="minorHAnsi" w:hAnsiTheme="minorHAnsi" w:cstheme="minorHAnsi"/>
                <w:b/>
                <w:bCs/>
                <w:color w:val="auto"/>
                <w:sz w:val="22"/>
                <w:szCs w:val="22"/>
              </w:rPr>
              <w:t>External Cambodia</w:t>
            </w:r>
          </w:p>
        </w:tc>
        <w:tc>
          <w:tcPr>
            <w:tcW w:w="2250" w:type="dxa"/>
            <w:vAlign w:val="center"/>
          </w:tcPr>
          <w:p w14:paraId="1FD1A25A" w14:textId="77777777" w:rsidR="00DF6DFB" w:rsidRPr="00BB6BCE" w:rsidRDefault="00DF6DFB" w:rsidP="00DF6DFB">
            <w:pPr>
              <w:pStyle w:val="Default"/>
              <w:jc w:val="both"/>
              <w:rPr>
                <w:rFonts w:asciiTheme="minorHAnsi" w:hAnsiTheme="minorHAnsi" w:cstheme="minorHAnsi"/>
                <w:b/>
                <w:bCs/>
                <w:color w:val="auto"/>
                <w:sz w:val="22"/>
                <w:szCs w:val="22"/>
              </w:rPr>
            </w:pPr>
            <w:r w:rsidRPr="00BB6BCE">
              <w:rPr>
                <w:rFonts w:asciiTheme="minorHAnsi" w:hAnsiTheme="minorHAnsi" w:cstheme="minorHAnsi"/>
                <w:b/>
                <w:bCs/>
                <w:color w:val="auto"/>
                <w:sz w:val="22"/>
                <w:szCs w:val="22"/>
              </w:rPr>
              <w:t>External International</w:t>
            </w:r>
          </w:p>
        </w:tc>
        <w:tc>
          <w:tcPr>
            <w:tcW w:w="4770" w:type="dxa"/>
            <w:vAlign w:val="center"/>
          </w:tcPr>
          <w:p w14:paraId="484E1A5B" w14:textId="77777777" w:rsidR="00DF6DFB" w:rsidRPr="00BB6BCE" w:rsidRDefault="00DF6DFB" w:rsidP="00DF6DFB">
            <w:pPr>
              <w:jc w:val="center"/>
              <w:rPr>
                <w:rFonts w:cstheme="minorHAnsi"/>
                <w:b/>
                <w:bCs/>
              </w:rPr>
            </w:pPr>
            <w:r w:rsidRPr="00BB6BCE">
              <w:rPr>
                <w:rFonts w:cstheme="minorHAnsi"/>
                <w:b/>
                <w:bCs/>
              </w:rPr>
              <w:t>Examples</w:t>
            </w:r>
          </w:p>
        </w:tc>
      </w:tr>
      <w:tr w:rsidR="00DF6DFB" w:rsidRPr="00BB6BCE" w14:paraId="6BB0B300" w14:textId="77777777" w:rsidTr="00DF6DFB">
        <w:trPr>
          <w:trHeight w:val="246"/>
        </w:trPr>
        <w:tc>
          <w:tcPr>
            <w:tcW w:w="1800" w:type="dxa"/>
            <w:vAlign w:val="center"/>
          </w:tcPr>
          <w:p w14:paraId="36DA5DCE" w14:textId="77777777" w:rsidR="00DF6DFB" w:rsidRPr="00BB6BCE" w:rsidRDefault="00DF6DFB" w:rsidP="00DF6DFB">
            <w:pPr>
              <w:rPr>
                <w:rFonts w:cstheme="minorHAnsi"/>
              </w:rPr>
            </w:pPr>
            <w:r w:rsidRPr="00BB6BCE">
              <w:rPr>
                <w:rFonts w:cstheme="minorHAnsi"/>
              </w:rPr>
              <w:t>Events</w:t>
            </w:r>
          </w:p>
        </w:tc>
        <w:tc>
          <w:tcPr>
            <w:tcW w:w="1620" w:type="dxa"/>
          </w:tcPr>
          <w:p w14:paraId="724D7A54" w14:textId="77777777" w:rsidR="00DF6DFB" w:rsidRPr="00BB6BCE" w:rsidRDefault="00DF6DFB" w:rsidP="00DF6DFB">
            <w:pPr>
              <w:jc w:val="both"/>
              <w:rPr>
                <w:rFonts w:cstheme="minorHAnsi"/>
                <w:b/>
                <w:bCs/>
              </w:rPr>
            </w:pPr>
          </w:p>
        </w:tc>
        <w:tc>
          <w:tcPr>
            <w:tcW w:w="1530" w:type="dxa"/>
            <w:vAlign w:val="center"/>
          </w:tcPr>
          <w:p w14:paraId="215AE832" w14:textId="77777777" w:rsidR="00DF6DFB" w:rsidRPr="00BB6BCE" w:rsidRDefault="00DF6DFB" w:rsidP="00DF6DFB">
            <w:pPr>
              <w:jc w:val="center"/>
              <w:rPr>
                <w:rFonts w:cstheme="minorHAnsi"/>
                <w:b/>
                <w:bCs/>
              </w:rPr>
            </w:pPr>
            <w:r w:rsidRPr="00BB6BCE">
              <w:rPr>
                <w:rFonts w:cstheme="minorHAnsi"/>
                <w:b/>
                <w:bCs/>
              </w:rPr>
              <w:t>√</w:t>
            </w:r>
          </w:p>
        </w:tc>
        <w:tc>
          <w:tcPr>
            <w:tcW w:w="1980" w:type="dxa"/>
            <w:vAlign w:val="center"/>
          </w:tcPr>
          <w:p w14:paraId="5960381B" w14:textId="77777777" w:rsidR="00DF6DFB" w:rsidRPr="00BB6BCE" w:rsidRDefault="00DF6DFB" w:rsidP="00DF6DFB">
            <w:pPr>
              <w:jc w:val="center"/>
              <w:rPr>
                <w:rFonts w:cstheme="minorHAnsi"/>
                <w:b/>
                <w:bCs/>
              </w:rPr>
            </w:pPr>
            <w:r w:rsidRPr="00BB6BCE">
              <w:rPr>
                <w:rFonts w:cstheme="minorHAnsi"/>
                <w:b/>
                <w:bCs/>
              </w:rPr>
              <w:t>√</w:t>
            </w:r>
          </w:p>
        </w:tc>
        <w:tc>
          <w:tcPr>
            <w:tcW w:w="2250" w:type="dxa"/>
            <w:vAlign w:val="center"/>
          </w:tcPr>
          <w:p w14:paraId="5B5555C6" w14:textId="77777777" w:rsidR="00DF6DFB" w:rsidRPr="00BB6BCE" w:rsidRDefault="00DF6DFB" w:rsidP="00DF6DFB">
            <w:pPr>
              <w:jc w:val="center"/>
              <w:rPr>
                <w:rFonts w:cstheme="minorHAnsi"/>
                <w:b/>
                <w:bCs/>
              </w:rPr>
            </w:pPr>
            <w:r w:rsidRPr="00BB6BCE">
              <w:rPr>
                <w:rFonts w:cstheme="minorHAnsi"/>
                <w:b/>
                <w:bCs/>
              </w:rPr>
              <w:t>√</w:t>
            </w:r>
          </w:p>
        </w:tc>
        <w:tc>
          <w:tcPr>
            <w:tcW w:w="4770" w:type="dxa"/>
            <w:vAlign w:val="center"/>
          </w:tcPr>
          <w:p w14:paraId="73C87155" w14:textId="77777777" w:rsidR="00DF6DFB" w:rsidRPr="00BB6BCE" w:rsidRDefault="00DF6DFB" w:rsidP="00DF6DFB">
            <w:pPr>
              <w:rPr>
                <w:rFonts w:cstheme="minorHAnsi"/>
                <w:b/>
                <w:bCs/>
              </w:rPr>
            </w:pPr>
            <w:r w:rsidRPr="00BB6BCE">
              <w:rPr>
                <w:rFonts w:cstheme="minorHAnsi"/>
                <w:spacing w:val="-10"/>
              </w:rPr>
              <w:t xml:space="preserve">Conferences, meeting, training, </w:t>
            </w:r>
            <w:r w:rsidRPr="00BB6BCE">
              <w:rPr>
                <w:rFonts w:cstheme="minorHAnsi"/>
              </w:rPr>
              <w:t>workshops, etc.</w:t>
            </w:r>
          </w:p>
        </w:tc>
      </w:tr>
      <w:tr w:rsidR="00DF6DFB" w:rsidRPr="00BB6BCE" w14:paraId="6472811F" w14:textId="77777777" w:rsidTr="00DF6DFB">
        <w:trPr>
          <w:trHeight w:val="263"/>
        </w:trPr>
        <w:tc>
          <w:tcPr>
            <w:tcW w:w="1800" w:type="dxa"/>
            <w:vAlign w:val="center"/>
          </w:tcPr>
          <w:p w14:paraId="74D00135" w14:textId="77777777" w:rsidR="00DF6DFB" w:rsidRPr="00BB6BCE" w:rsidRDefault="00DF6DFB" w:rsidP="00DF6DFB">
            <w:pPr>
              <w:rPr>
                <w:rFonts w:cstheme="minorHAnsi"/>
              </w:rPr>
            </w:pPr>
            <w:r w:rsidRPr="00BB6BCE">
              <w:rPr>
                <w:rFonts w:cstheme="minorHAnsi"/>
              </w:rPr>
              <w:t>Website</w:t>
            </w:r>
          </w:p>
        </w:tc>
        <w:tc>
          <w:tcPr>
            <w:tcW w:w="1620" w:type="dxa"/>
          </w:tcPr>
          <w:p w14:paraId="6ACB31FB" w14:textId="77777777" w:rsidR="00DF6DFB" w:rsidRPr="00BB6BCE" w:rsidRDefault="00DF6DFB" w:rsidP="00DF6DFB">
            <w:pPr>
              <w:jc w:val="both"/>
              <w:rPr>
                <w:rFonts w:cstheme="minorHAnsi"/>
                <w:b/>
                <w:bCs/>
              </w:rPr>
            </w:pPr>
          </w:p>
        </w:tc>
        <w:tc>
          <w:tcPr>
            <w:tcW w:w="1530" w:type="dxa"/>
            <w:vAlign w:val="center"/>
          </w:tcPr>
          <w:p w14:paraId="10496166" w14:textId="77777777" w:rsidR="00DF6DFB" w:rsidRPr="00BB6BCE" w:rsidRDefault="00DF6DFB" w:rsidP="00DF6DFB">
            <w:pPr>
              <w:jc w:val="center"/>
              <w:rPr>
                <w:rFonts w:cstheme="minorHAnsi"/>
                <w:b/>
                <w:bCs/>
              </w:rPr>
            </w:pPr>
            <w:r w:rsidRPr="00BB6BCE">
              <w:rPr>
                <w:rFonts w:cstheme="minorHAnsi"/>
                <w:b/>
                <w:bCs/>
              </w:rPr>
              <w:t>√</w:t>
            </w:r>
          </w:p>
        </w:tc>
        <w:tc>
          <w:tcPr>
            <w:tcW w:w="1980" w:type="dxa"/>
            <w:vAlign w:val="center"/>
          </w:tcPr>
          <w:p w14:paraId="70E26898" w14:textId="77777777" w:rsidR="00DF6DFB" w:rsidRPr="00BB6BCE" w:rsidRDefault="00DF6DFB" w:rsidP="00DF6DFB">
            <w:pPr>
              <w:jc w:val="center"/>
              <w:rPr>
                <w:rFonts w:cstheme="minorHAnsi"/>
                <w:b/>
                <w:bCs/>
              </w:rPr>
            </w:pPr>
            <w:r w:rsidRPr="00BB6BCE">
              <w:rPr>
                <w:rFonts w:cstheme="minorHAnsi"/>
                <w:b/>
                <w:bCs/>
              </w:rPr>
              <w:t>√</w:t>
            </w:r>
          </w:p>
        </w:tc>
        <w:tc>
          <w:tcPr>
            <w:tcW w:w="2250" w:type="dxa"/>
            <w:vAlign w:val="center"/>
          </w:tcPr>
          <w:p w14:paraId="38D37918" w14:textId="77777777" w:rsidR="00DF6DFB" w:rsidRPr="00BB6BCE" w:rsidRDefault="00DF6DFB" w:rsidP="00DF6DFB">
            <w:pPr>
              <w:jc w:val="center"/>
              <w:rPr>
                <w:rFonts w:cstheme="minorHAnsi"/>
                <w:b/>
                <w:bCs/>
              </w:rPr>
            </w:pPr>
            <w:r w:rsidRPr="00BB6BCE">
              <w:rPr>
                <w:rFonts w:cstheme="minorHAnsi"/>
                <w:b/>
                <w:bCs/>
              </w:rPr>
              <w:t>√</w:t>
            </w:r>
          </w:p>
        </w:tc>
        <w:tc>
          <w:tcPr>
            <w:tcW w:w="4770" w:type="dxa"/>
            <w:vAlign w:val="center"/>
          </w:tcPr>
          <w:p w14:paraId="23D95A86" w14:textId="77777777" w:rsidR="00DF6DFB" w:rsidRPr="00BB6BCE" w:rsidRDefault="00DF6DFB" w:rsidP="00DF6DFB">
            <w:pPr>
              <w:rPr>
                <w:rFonts w:cstheme="minorHAnsi"/>
                <w:b/>
                <w:bCs/>
              </w:rPr>
            </w:pPr>
          </w:p>
        </w:tc>
      </w:tr>
      <w:tr w:rsidR="00DF6DFB" w:rsidRPr="00BB6BCE" w14:paraId="5AC2D2C7" w14:textId="77777777" w:rsidTr="00DF6DFB">
        <w:trPr>
          <w:trHeight w:val="544"/>
        </w:trPr>
        <w:tc>
          <w:tcPr>
            <w:tcW w:w="1800" w:type="dxa"/>
            <w:vAlign w:val="center"/>
          </w:tcPr>
          <w:p w14:paraId="17D0762E" w14:textId="77777777" w:rsidR="00DF6DFB" w:rsidRPr="00BB6BCE" w:rsidRDefault="00DF6DFB" w:rsidP="00DF6DFB">
            <w:pPr>
              <w:rPr>
                <w:rFonts w:cstheme="minorHAnsi"/>
                <w:spacing w:val="-12"/>
              </w:rPr>
            </w:pPr>
            <w:r w:rsidRPr="00BB6BCE">
              <w:rPr>
                <w:rFonts w:cstheme="minorHAnsi"/>
                <w:spacing w:val="-12"/>
              </w:rPr>
              <w:t>Print Media/Press</w:t>
            </w:r>
          </w:p>
        </w:tc>
        <w:tc>
          <w:tcPr>
            <w:tcW w:w="1620" w:type="dxa"/>
          </w:tcPr>
          <w:p w14:paraId="3352761D" w14:textId="77777777" w:rsidR="00DF6DFB" w:rsidRPr="00BB6BCE" w:rsidRDefault="00DF6DFB" w:rsidP="00DF6DFB">
            <w:pPr>
              <w:jc w:val="both"/>
              <w:rPr>
                <w:rFonts w:cstheme="minorHAnsi"/>
                <w:b/>
                <w:bCs/>
              </w:rPr>
            </w:pPr>
          </w:p>
        </w:tc>
        <w:tc>
          <w:tcPr>
            <w:tcW w:w="1530" w:type="dxa"/>
            <w:vAlign w:val="center"/>
          </w:tcPr>
          <w:p w14:paraId="7D8A013C" w14:textId="77777777" w:rsidR="00DF6DFB" w:rsidRPr="00BB6BCE" w:rsidRDefault="00DF6DFB" w:rsidP="00DF6DFB">
            <w:pPr>
              <w:jc w:val="center"/>
              <w:rPr>
                <w:rFonts w:cstheme="minorHAnsi"/>
                <w:b/>
                <w:bCs/>
              </w:rPr>
            </w:pPr>
            <w:r w:rsidRPr="00BB6BCE">
              <w:rPr>
                <w:rFonts w:cstheme="minorHAnsi"/>
                <w:b/>
                <w:bCs/>
              </w:rPr>
              <w:t>√</w:t>
            </w:r>
          </w:p>
        </w:tc>
        <w:tc>
          <w:tcPr>
            <w:tcW w:w="1980" w:type="dxa"/>
          </w:tcPr>
          <w:p w14:paraId="6962BA55" w14:textId="77777777" w:rsidR="00DF6DFB" w:rsidRPr="00BB6BCE" w:rsidRDefault="00DF6DFB" w:rsidP="00DF6DFB">
            <w:pPr>
              <w:jc w:val="both"/>
              <w:rPr>
                <w:rFonts w:cstheme="minorHAnsi"/>
                <w:b/>
                <w:bCs/>
              </w:rPr>
            </w:pPr>
          </w:p>
        </w:tc>
        <w:tc>
          <w:tcPr>
            <w:tcW w:w="2250" w:type="dxa"/>
          </w:tcPr>
          <w:p w14:paraId="0B934485" w14:textId="77777777" w:rsidR="00DF6DFB" w:rsidRPr="00BB6BCE" w:rsidRDefault="00DF6DFB" w:rsidP="00DF6DFB">
            <w:pPr>
              <w:jc w:val="both"/>
              <w:rPr>
                <w:rFonts w:cstheme="minorHAnsi"/>
                <w:b/>
                <w:bCs/>
              </w:rPr>
            </w:pPr>
          </w:p>
        </w:tc>
        <w:tc>
          <w:tcPr>
            <w:tcW w:w="4770" w:type="dxa"/>
            <w:vAlign w:val="center"/>
          </w:tcPr>
          <w:p w14:paraId="2BB85C8A" w14:textId="282A8D3C" w:rsidR="00DF6DFB" w:rsidRPr="00BB6BCE" w:rsidRDefault="00DF6DFB" w:rsidP="00DF6DFB">
            <w:pPr>
              <w:rPr>
                <w:rFonts w:cstheme="minorHAnsi"/>
                <w:b/>
                <w:bCs/>
                <w:spacing w:val="-12"/>
              </w:rPr>
            </w:pPr>
            <w:r w:rsidRPr="00BB6BCE">
              <w:rPr>
                <w:rFonts w:cstheme="minorHAnsi"/>
                <w:spacing w:val="-12"/>
              </w:rPr>
              <w:t>Newsp</w:t>
            </w:r>
            <w:r>
              <w:rPr>
                <w:rFonts w:cstheme="minorHAnsi"/>
                <w:spacing w:val="-12"/>
              </w:rPr>
              <w:t>a</w:t>
            </w:r>
            <w:r w:rsidRPr="00BB6BCE">
              <w:rPr>
                <w:rFonts w:cstheme="minorHAnsi"/>
                <w:spacing w:val="-12"/>
              </w:rPr>
              <w:t>p</w:t>
            </w:r>
            <w:r>
              <w:rPr>
                <w:rFonts w:cstheme="minorHAnsi"/>
                <w:spacing w:val="-12"/>
              </w:rPr>
              <w:t>ers</w:t>
            </w:r>
            <w:r w:rsidRPr="00BB6BCE">
              <w:rPr>
                <w:rFonts w:cstheme="minorHAnsi"/>
                <w:spacing w:val="-12"/>
              </w:rPr>
              <w:t>, magazines, Newsletter (Khmer/English), etc.</w:t>
            </w:r>
          </w:p>
        </w:tc>
      </w:tr>
      <w:tr w:rsidR="00DF6DFB" w:rsidRPr="00BB6BCE" w14:paraId="67B4C9CD" w14:textId="77777777" w:rsidTr="00DF6DFB">
        <w:trPr>
          <w:trHeight w:val="544"/>
        </w:trPr>
        <w:tc>
          <w:tcPr>
            <w:tcW w:w="1800" w:type="dxa"/>
            <w:vAlign w:val="center"/>
          </w:tcPr>
          <w:p w14:paraId="7F1D026B" w14:textId="77777777" w:rsidR="00DF6DFB" w:rsidRPr="00BB6BCE" w:rsidRDefault="00DF6DFB" w:rsidP="00DF6DFB">
            <w:pPr>
              <w:rPr>
                <w:rFonts w:cstheme="minorHAnsi"/>
              </w:rPr>
            </w:pPr>
            <w:r w:rsidRPr="00BB6BCE">
              <w:rPr>
                <w:rFonts w:cstheme="minorHAnsi"/>
              </w:rPr>
              <w:t>Electronic media</w:t>
            </w:r>
          </w:p>
        </w:tc>
        <w:tc>
          <w:tcPr>
            <w:tcW w:w="1620" w:type="dxa"/>
            <w:vAlign w:val="center"/>
          </w:tcPr>
          <w:p w14:paraId="16F2B2D1" w14:textId="77777777" w:rsidR="00DF6DFB" w:rsidRPr="00BB6BCE" w:rsidRDefault="00DF6DFB" w:rsidP="00DF6DFB">
            <w:pPr>
              <w:jc w:val="center"/>
              <w:rPr>
                <w:rFonts w:cstheme="minorHAnsi"/>
                <w:b/>
                <w:bCs/>
              </w:rPr>
            </w:pPr>
          </w:p>
        </w:tc>
        <w:tc>
          <w:tcPr>
            <w:tcW w:w="1530" w:type="dxa"/>
            <w:vAlign w:val="center"/>
          </w:tcPr>
          <w:p w14:paraId="77C2BDC9" w14:textId="77777777" w:rsidR="00DF6DFB" w:rsidRPr="00BB6BCE" w:rsidRDefault="00DF6DFB" w:rsidP="00DF6DFB">
            <w:pPr>
              <w:jc w:val="center"/>
              <w:rPr>
                <w:rFonts w:cstheme="minorHAnsi"/>
                <w:b/>
                <w:bCs/>
              </w:rPr>
            </w:pPr>
            <w:r w:rsidRPr="00BB6BCE">
              <w:rPr>
                <w:rFonts w:cstheme="minorHAnsi"/>
                <w:b/>
                <w:bCs/>
              </w:rPr>
              <w:t>√</w:t>
            </w:r>
          </w:p>
        </w:tc>
        <w:tc>
          <w:tcPr>
            <w:tcW w:w="1980" w:type="dxa"/>
            <w:vAlign w:val="center"/>
          </w:tcPr>
          <w:p w14:paraId="2ED7BAE7" w14:textId="77777777" w:rsidR="00DF6DFB" w:rsidRPr="00BB6BCE" w:rsidRDefault="00DF6DFB" w:rsidP="00DF6DFB">
            <w:pPr>
              <w:jc w:val="center"/>
              <w:rPr>
                <w:rFonts w:cstheme="minorHAnsi"/>
                <w:b/>
                <w:bCs/>
              </w:rPr>
            </w:pPr>
          </w:p>
        </w:tc>
        <w:tc>
          <w:tcPr>
            <w:tcW w:w="2250" w:type="dxa"/>
            <w:vAlign w:val="center"/>
          </w:tcPr>
          <w:p w14:paraId="252A0749" w14:textId="77777777" w:rsidR="00DF6DFB" w:rsidRPr="00BB6BCE" w:rsidRDefault="00DF6DFB" w:rsidP="00DF6DFB">
            <w:pPr>
              <w:jc w:val="center"/>
              <w:rPr>
                <w:rFonts w:cstheme="minorHAnsi"/>
                <w:b/>
                <w:bCs/>
              </w:rPr>
            </w:pPr>
          </w:p>
        </w:tc>
        <w:tc>
          <w:tcPr>
            <w:tcW w:w="4770" w:type="dxa"/>
            <w:vAlign w:val="center"/>
          </w:tcPr>
          <w:p w14:paraId="58664D6A" w14:textId="77777777" w:rsidR="00DF6DFB" w:rsidRPr="00BB6BCE" w:rsidRDefault="00DF6DFB" w:rsidP="00DF6DFB">
            <w:pPr>
              <w:rPr>
                <w:rFonts w:cstheme="minorHAnsi"/>
                <w:b/>
                <w:bCs/>
                <w:spacing w:val="-2"/>
              </w:rPr>
            </w:pPr>
            <w:r w:rsidRPr="00BB6BCE">
              <w:rPr>
                <w:rFonts w:cstheme="minorHAnsi"/>
                <w:spacing w:val="-2"/>
              </w:rPr>
              <w:t>TV, Radio, Community Radio, Public Announcement (using loudspeaker)…</w:t>
            </w:r>
          </w:p>
        </w:tc>
      </w:tr>
      <w:tr w:rsidR="00DF6DFB" w:rsidRPr="00BB6BCE" w14:paraId="6DB5F834" w14:textId="77777777" w:rsidTr="00DF6DFB">
        <w:trPr>
          <w:trHeight w:val="263"/>
        </w:trPr>
        <w:tc>
          <w:tcPr>
            <w:tcW w:w="1800" w:type="dxa"/>
            <w:vAlign w:val="center"/>
          </w:tcPr>
          <w:p w14:paraId="1DAEA5B3" w14:textId="77777777" w:rsidR="00DF6DFB" w:rsidRPr="00BB6BCE" w:rsidRDefault="00DF6DFB" w:rsidP="00DF6DFB">
            <w:pPr>
              <w:rPr>
                <w:rFonts w:cstheme="minorHAnsi"/>
              </w:rPr>
            </w:pPr>
            <w:r w:rsidRPr="00BB6BCE">
              <w:rPr>
                <w:rFonts w:cstheme="minorHAnsi"/>
              </w:rPr>
              <w:t>Social Media</w:t>
            </w:r>
          </w:p>
        </w:tc>
        <w:tc>
          <w:tcPr>
            <w:tcW w:w="1620" w:type="dxa"/>
            <w:vAlign w:val="center"/>
          </w:tcPr>
          <w:p w14:paraId="501790E7" w14:textId="77777777" w:rsidR="00DF6DFB" w:rsidRPr="00BB6BCE" w:rsidRDefault="00DF6DFB" w:rsidP="00DF6DFB">
            <w:pPr>
              <w:jc w:val="center"/>
              <w:rPr>
                <w:rFonts w:cstheme="minorHAnsi"/>
                <w:b/>
                <w:bCs/>
              </w:rPr>
            </w:pPr>
            <w:r w:rsidRPr="00BB6BCE">
              <w:rPr>
                <w:rFonts w:cstheme="minorHAnsi"/>
                <w:b/>
                <w:bCs/>
              </w:rPr>
              <w:t>√</w:t>
            </w:r>
          </w:p>
        </w:tc>
        <w:tc>
          <w:tcPr>
            <w:tcW w:w="1530" w:type="dxa"/>
            <w:vAlign w:val="center"/>
          </w:tcPr>
          <w:p w14:paraId="331ED5B2" w14:textId="77777777" w:rsidR="00DF6DFB" w:rsidRPr="00BB6BCE" w:rsidRDefault="00DF6DFB" w:rsidP="00DF6DFB">
            <w:pPr>
              <w:jc w:val="center"/>
              <w:rPr>
                <w:rFonts w:cstheme="minorHAnsi"/>
                <w:b/>
                <w:bCs/>
              </w:rPr>
            </w:pPr>
            <w:r w:rsidRPr="00BB6BCE">
              <w:rPr>
                <w:rFonts w:cstheme="minorHAnsi"/>
                <w:b/>
                <w:bCs/>
              </w:rPr>
              <w:t>√</w:t>
            </w:r>
          </w:p>
        </w:tc>
        <w:tc>
          <w:tcPr>
            <w:tcW w:w="1980" w:type="dxa"/>
            <w:vAlign w:val="center"/>
          </w:tcPr>
          <w:p w14:paraId="25608DDC" w14:textId="77777777" w:rsidR="00DF6DFB" w:rsidRPr="00BB6BCE" w:rsidRDefault="00DF6DFB" w:rsidP="00DF6DFB">
            <w:pPr>
              <w:jc w:val="center"/>
              <w:rPr>
                <w:rFonts w:cstheme="minorHAnsi"/>
                <w:b/>
                <w:bCs/>
              </w:rPr>
            </w:pPr>
            <w:r w:rsidRPr="00BB6BCE">
              <w:rPr>
                <w:rFonts w:cstheme="minorHAnsi"/>
                <w:b/>
                <w:bCs/>
              </w:rPr>
              <w:t>√</w:t>
            </w:r>
          </w:p>
        </w:tc>
        <w:tc>
          <w:tcPr>
            <w:tcW w:w="2250" w:type="dxa"/>
            <w:vAlign w:val="center"/>
          </w:tcPr>
          <w:p w14:paraId="042EF81C" w14:textId="77777777" w:rsidR="00DF6DFB" w:rsidRPr="00BB6BCE" w:rsidRDefault="00DF6DFB" w:rsidP="00DF6DFB">
            <w:pPr>
              <w:jc w:val="center"/>
              <w:rPr>
                <w:rFonts w:cstheme="minorHAnsi"/>
                <w:b/>
                <w:bCs/>
              </w:rPr>
            </w:pPr>
            <w:r w:rsidRPr="00BB6BCE">
              <w:rPr>
                <w:rFonts w:cstheme="minorHAnsi"/>
                <w:b/>
                <w:bCs/>
              </w:rPr>
              <w:t>√</w:t>
            </w:r>
          </w:p>
        </w:tc>
        <w:tc>
          <w:tcPr>
            <w:tcW w:w="4770" w:type="dxa"/>
            <w:vAlign w:val="center"/>
          </w:tcPr>
          <w:p w14:paraId="18F0ECB7" w14:textId="77777777" w:rsidR="00DF6DFB" w:rsidRPr="00BB6BCE" w:rsidRDefault="00DF6DFB" w:rsidP="00DF6DFB">
            <w:pPr>
              <w:rPr>
                <w:rFonts w:cstheme="minorHAnsi"/>
              </w:rPr>
            </w:pPr>
            <w:r w:rsidRPr="00BB6BCE">
              <w:rPr>
                <w:rFonts w:cstheme="minorHAnsi"/>
              </w:rPr>
              <w:t>Creation of online pages</w:t>
            </w:r>
          </w:p>
        </w:tc>
      </w:tr>
      <w:tr w:rsidR="00DF6DFB" w:rsidRPr="00BB6BCE" w14:paraId="14BDA83E" w14:textId="77777777" w:rsidTr="00DF6DFB">
        <w:trPr>
          <w:trHeight w:val="263"/>
        </w:trPr>
        <w:tc>
          <w:tcPr>
            <w:tcW w:w="1800" w:type="dxa"/>
            <w:vAlign w:val="center"/>
          </w:tcPr>
          <w:p w14:paraId="78FFC6EB" w14:textId="77777777" w:rsidR="00DF6DFB" w:rsidRPr="00BB6BCE" w:rsidRDefault="00DF6DFB" w:rsidP="00DF6DFB">
            <w:pPr>
              <w:rPr>
                <w:rFonts w:cstheme="minorHAnsi"/>
              </w:rPr>
            </w:pPr>
            <w:r w:rsidRPr="00BB6BCE">
              <w:rPr>
                <w:rFonts w:cstheme="minorHAnsi"/>
              </w:rPr>
              <w:t>Local Community Leaders/Schools</w:t>
            </w:r>
          </w:p>
        </w:tc>
        <w:tc>
          <w:tcPr>
            <w:tcW w:w="1620" w:type="dxa"/>
            <w:vAlign w:val="center"/>
          </w:tcPr>
          <w:p w14:paraId="077F1219" w14:textId="77777777" w:rsidR="00DF6DFB" w:rsidRPr="00BB6BCE" w:rsidRDefault="00DF6DFB" w:rsidP="00DF6DFB">
            <w:pPr>
              <w:jc w:val="center"/>
              <w:rPr>
                <w:rFonts w:cstheme="minorHAnsi"/>
                <w:b/>
                <w:bCs/>
              </w:rPr>
            </w:pPr>
          </w:p>
        </w:tc>
        <w:tc>
          <w:tcPr>
            <w:tcW w:w="1530" w:type="dxa"/>
            <w:vAlign w:val="center"/>
          </w:tcPr>
          <w:p w14:paraId="30E5EBC6" w14:textId="77777777" w:rsidR="00DF6DFB" w:rsidRPr="00BB6BCE" w:rsidRDefault="00DF6DFB" w:rsidP="00DF6DFB">
            <w:pPr>
              <w:jc w:val="center"/>
              <w:rPr>
                <w:rFonts w:cstheme="minorHAnsi"/>
                <w:b/>
                <w:bCs/>
              </w:rPr>
            </w:pPr>
          </w:p>
        </w:tc>
        <w:tc>
          <w:tcPr>
            <w:tcW w:w="1980" w:type="dxa"/>
            <w:vAlign w:val="center"/>
          </w:tcPr>
          <w:p w14:paraId="41F1C4A5" w14:textId="77777777" w:rsidR="00DF6DFB" w:rsidRPr="00BB6BCE" w:rsidRDefault="00DF6DFB" w:rsidP="00DF6DFB">
            <w:pPr>
              <w:jc w:val="center"/>
              <w:rPr>
                <w:rFonts w:cstheme="minorHAnsi"/>
                <w:b/>
                <w:bCs/>
              </w:rPr>
            </w:pPr>
            <w:r w:rsidRPr="00BB6BCE">
              <w:rPr>
                <w:rFonts w:cstheme="minorHAnsi"/>
                <w:b/>
                <w:bCs/>
              </w:rPr>
              <w:t>√</w:t>
            </w:r>
          </w:p>
        </w:tc>
        <w:tc>
          <w:tcPr>
            <w:tcW w:w="2250" w:type="dxa"/>
            <w:vAlign w:val="center"/>
          </w:tcPr>
          <w:p w14:paraId="7311B50C" w14:textId="77777777" w:rsidR="00DF6DFB" w:rsidRPr="00BB6BCE" w:rsidRDefault="00DF6DFB" w:rsidP="00DF6DFB">
            <w:pPr>
              <w:jc w:val="center"/>
              <w:rPr>
                <w:rFonts w:cstheme="minorHAnsi"/>
                <w:b/>
                <w:bCs/>
              </w:rPr>
            </w:pPr>
          </w:p>
        </w:tc>
        <w:tc>
          <w:tcPr>
            <w:tcW w:w="4770" w:type="dxa"/>
            <w:vAlign w:val="center"/>
          </w:tcPr>
          <w:p w14:paraId="095B75AA" w14:textId="77777777" w:rsidR="00DF6DFB" w:rsidRPr="00BB6BCE" w:rsidRDefault="00DF6DFB" w:rsidP="00DF6DFB">
            <w:pPr>
              <w:rPr>
                <w:rFonts w:cstheme="minorHAnsi"/>
              </w:rPr>
            </w:pPr>
            <w:r w:rsidRPr="00BB6BCE">
              <w:rPr>
                <w:rFonts w:cstheme="minorHAnsi"/>
              </w:rPr>
              <w:t>Visit, meeting discussion and information sharing</w:t>
            </w:r>
          </w:p>
        </w:tc>
      </w:tr>
      <w:tr w:rsidR="00DF6DFB" w:rsidRPr="00BB6BCE" w14:paraId="3E2C2855" w14:textId="77777777" w:rsidTr="00DF6DFB">
        <w:trPr>
          <w:trHeight w:val="263"/>
        </w:trPr>
        <w:tc>
          <w:tcPr>
            <w:tcW w:w="1800" w:type="dxa"/>
          </w:tcPr>
          <w:p w14:paraId="4AEC0FD0" w14:textId="77777777" w:rsidR="00DF6DFB" w:rsidRPr="00BB6BCE" w:rsidRDefault="00DF6DFB" w:rsidP="00DF6DFB">
            <w:pPr>
              <w:jc w:val="both"/>
              <w:rPr>
                <w:rFonts w:cstheme="minorHAnsi"/>
              </w:rPr>
            </w:pPr>
            <w:r w:rsidRPr="00BB6BCE">
              <w:rPr>
                <w:rFonts w:cstheme="minorHAnsi"/>
              </w:rPr>
              <w:t>Competitions</w:t>
            </w:r>
          </w:p>
        </w:tc>
        <w:tc>
          <w:tcPr>
            <w:tcW w:w="1620" w:type="dxa"/>
            <w:vAlign w:val="center"/>
          </w:tcPr>
          <w:p w14:paraId="5D278EBB" w14:textId="77777777" w:rsidR="00DF6DFB" w:rsidRPr="00BB6BCE" w:rsidRDefault="00DF6DFB" w:rsidP="00DF6DFB">
            <w:pPr>
              <w:keepNext/>
              <w:keepLines/>
              <w:jc w:val="center"/>
              <w:outlineLvl w:val="2"/>
              <w:rPr>
                <w:rFonts w:cstheme="minorHAnsi"/>
                <w:b/>
                <w:bCs/>
              </w:rPr>
            </w:pPr>
          </w:p>
        </w:tc>
        <w:tc>
          <w:tcPr>
            <w:tcW w:w="1530" w:type="dxa"/>
            <w:vAlign w:val="center"/>
          </w:tcPr>
          <w:p w14:paraId="519B728D" w14:textId="77777777" w:rsidR="00DF6DFB" w:rsidRPr="00BB6BCE" w:rsidRDefault="00DF6DFB" w:rsidP="00DF6DFB">
            <w:pPr>
              <w:keepNext/>
              <w:keepLines/>
              <w:jc w:val="center"/>
              <w:outlineLvl w:val="2"/>
              <w:rPr>
                <w:rFonts w:cstheme="minorHAnsi"/>
                <w:b/>
                <w:bCs/>
              </w:rPr>
            </w:pPr>
          </w:p>
        </w:tc>
        <w:tc>
          <w:tcPr>
            <w:tcW w:w="1980" w:type="dxa"/>
            <w:vAlign w:val="center"/>
          </w:tcPr>
          <w:p w14:paraId="65BD6A09" w14:textId="77777777" w:rsidR="00DF6DFB" w:rsidRPr="00BB6BCE" w:rsidRDefault="00DF6DFB" w:rsidP="00DF6DFB">
            <w:pPr>
              <w:keepNext/>
              <w:keepLines/>
              <w:jc w:val="center"/>
              <w:outlineLvl w:val="2"/>
              <w:rPr>
                <w:rFonts w:cstheme="minorHAnsi"/>
                <w:b/>
                <w:bCs/>
              </w:rPr>
            </w:pPr>
            <w:r w:rsidRPr="00BB6BCE">
              <w:rPr>
                <w:rFonts w:cstheme="minorHAnsi"/>
                <w:b/>
                <w:bCs/>
              </w:rPr>
              <w:t>√</w:t>
            </w:r>
          </w:p>
        </w:tc>
        <w:tc>
          <w:tcPr>
            <w:tcW w:w="2250" w:type="dxa"/>
            <w:vAlign w:val="center"/>
          </w:tcPr>
          <w:p w14:paraId="2E99BFC0" w14:textId="77777777" w:rsidR="00DF6DFB" w:rsidRPr="00BB6BCE" w:rsidRDefault="00DF6DFB" w:rsidP="00DF6DFB">
            <w:pPr>
              <w:keepNext/>
              <w:keepLines/>
              <w:jc w:val="center"/>
              <w:outlineLvl w:val="2"/>
              <w:rPr>
                <w:rFonts w:cstheme="minorHAnsi"/>
                <w:b/>
                <w:bCs/>
              </w:rPr>
            </w:pPr>
          </w:p>
        </w:tc>
        <w:tc>
          <w:tcPr>
            <w:tcW w:w="4770" w:type="dxa"/>
            <w:vAlign w:val="center"/>
          </w:tcPr>
          <w:p w14:paraId="5B5DF27A" w14:textId="77777777" w:rsidR="00DF6DFB" w:rsidRPr="00BB6BCE" w:rsidRDefault="00DF6DFB" w:rsidP="00DF6DFB">
            <w:pPr>
              <w:rPr>
                <w:rFonts w:cstheme="minorHAnsi"/>
                <w:b/>
                <w:bCs/>
                <w:spacing w:val="-14"/>
              </w:rPr>
            </w:pPr>
            <w:r w:rsidRPr="00BB6BCE">
              <w:rPr>
                <w:rFonts w:cstheme="minorHAnsi"/>
                <w:spacing w:val="-14"/>
              </w:rPr>
              <w:t>Video, Writing, Poster, Photos, etc.</w:t>
            </w:r>
          </w:p>
        </w:tc>
      </w:tr>
      <w:tr w:rsidR="00DF6DFB" w:rsidRPr="00BB6BCE" w14:paraId="2037B472" w14:textId="77777777" w:rsidTr="00DF6DFB">
        <w:trPr>
          <w:trHeight w:val="526"/>
        </w:trPr>
        <w:tc>
          <w:tcPr>
            <w:tcW w:w="1800" w:type="dxa"/>
          </w:tcPr>
          <w:p w14:paraId="3F1421F1" w14:textId="77777777" w:rsidR="00DF6DFB" w:rsidRPr="00BB6BCE" w:rsidRDefault="00DF6DFB" w:rsidP="00DF6DFB">
            <w:pPr>
              <w:jc w:val="both"/>
              <w:rPr>
                <w:rFonts w:cstheme="minorHAnsi"/>
              </w:rPr>
            </w:pPr>
            <w:r w:rsidRPr="00BB6BCE">
              <w:rPr>
                <w:rFonts w:cstheme="minorHAnsi"/>
              </w:rPr>
              <w:t xml:space="preserve">REDD+ Championship </w:t>
            </w:r>
          </w:p>
        </w:tc>
        <w:tc>
          <w:tcPr>
            <w:tcW w:w="1620" w:type="dxa"/>
            <w:vAlign w:val="center"/>
          </w:tcPr>
          <w:p w14:paraId="0266E4F5" w14:textId="77777777" w:rsidR="00DF6DFB" w:rsidRPr="00BB6BCE" w:rsidRDefault="00DF6DFB" w:rsidP="00DF6DFB">
            <w:pPr>
              <w:jc w:val="center"/>
              <w:rPr>
                <w:rFonts w:cstheme="minorHAnsi"/>
                <w:b/>
                <w:bCs/>
              </w:rPr>
            </w:pPr>
          </w:p>
        </w:tc>
        <w:tc>
          <w:tcPr>
            <w:tcW w:w="1530" w:type="dxa"/>
            <w:vAlign w:val="center"/>
          </w:tcPr>
          <w:p w14:paraId="406A4CA4" w14:textId="77777777" w:rsidR="00DF6DFB" w:rsidRPr="00BB6BCE" w:rsidRDefault="00DF6DFB" w:rsidP="00DF6DFB">
            <w:pPr>
              <w:jc w:val="center"/>
              <w:rPr>
                <w:rFonts w:cstheme="minorHAnsi"/>
                <w:b/>
                <w:bCs/>
              </w:rPr>
            </w:pPr>
            <w:r w:rsidRPr="00BB6BCE">
              <w:rPr>
                <w:rFonts w:cstheme="minorHAnsi"/>
                <w:b/>
                <w:bCs/>
              </w:rPr>
              <w:t>√</w:t>
            </w:r>
          </w:p>
        </w:tc>
        <w:tc>
          <w:tcPr>
            <w:tcW w:w="1980" w:type="dxa"/>
            <w:vAlign w:val="center"/>
          </w:tcPr>
          <w:p w14:paraId="4821AEC9" w14:textId="77777777" w:rsidR="00DF6DFB" w:rsidRPr="00BB6BCE" w:rsidRDefault="00DF6DFB" w:rsidP="00DF6DFB">
            <w:pPr>
              <w:jc w:val="center"/>
              <w:rPr>
                <w:rFonts w:cstheme="minorHAnsi"/>
                <w:b/>
                <w:bCs/>
              </w:rPr>
            </w:pPr>
            <w:r w:rsidRPr="00BB6BCE">
              <w:rPr>
                <w:rFonts w:cstheme="minorHAnsi"/>
                <w:b/>
                <w:bCs/>
              </w:rPr>
              <w:t>√</w:t>
            </w:r>
          </w:p>
        </w:tc>
        <w:tc>
          <w:tcPr>
            <w:tcW w:w="2250" w:type="dxa"/>
            <w:vAlign w:val="center"/>
          </w:tcPr>
          <w:p w14:paraId="4F3B3A9F" w14:textId="77777777" w:rsidR="00DF6DFB" w:rsidRPr="00BB6BCE" w:rsidRDefault="00DF6DFB" w:rsidP="00DF6DFB">
            <w:pPr>
              <w:jc w:val="center"/>
              <w:rPr>
                <w:rFonts w:cstheme="minorHAnsi"/>
                <w:b/>
                <w:bCs/>
              </w:rPr>
            </w:pPr>
          </w:p>
        </w:tc>
        <w:tc>
          <w:tcPr>
            <w:tcW w:w="4770" w:type="dxa"/>
            <w:vAlign w:val="center"/>
          </w:tcPr>
          <w:p w14:paraId="2E44CB4A" w14:textId="77777777" w:rsidR="00DF6DFB" w:rsidRPr="00BB6BCE" w:rsidRDefault="00DF6DFB" w:rsidP="00DF6DFB">
            <w:pPr>
              <w:rPr>
                <w:rFonts w:cstheme="minorHAnsi"/>
                <w:b/>
                <w:bCs/>
              </w:rPr>
            </w:pPr>
            <w:r w:rsidRPr="00BB6BCE">
              <w:rPr>
                <w:rFonts w:cstheme="minorHAnsi"/>
              </w:rPr>
              <w:t>Identify a potential or high profile person to become a champion of the REDD+ Programme in the Media</w:t>
            </w:r>
          </w:p>
        </w:tc>
      </w:tr>
      <w:tr w:rsidR="00DF6DFB" w:rsidRPr="00BB6BCE" w14:paraId="2A81ED09" w14:textId="77777777" w:rsidTr="00DF6DFB">
        <w:trPr>
          <w:trHeight w:val="526"/>
        </w:trPr>
        <w:tc>
          <w:tcPr>
            <w:tcW w:w="1800" w:type="dxa"/>
          </w:tcPr>
          <w:p w14:paraId="141235BC" w14:textId="77777777" w:rsidR="00DF6DFB" w:rsidRPr="00BB6BCE" w:rsidRDefault="00DF6DFB" w:rsidP="00DF6DFB">
            <w:pPr>
              <w:jc w:val="both"/>
              <w:rPr>
                <w:rFonts w:cstheme="minorHAnsi"/>
              </w:rPr>
            </w:pPr>
            <w:r w:rsidRPr="00BB6BCE">
              <w:rPr>
                <w:rFonts w:cstheme="minorHAnsi"/>
              </w:rPr>
              <w:t>Group Email/Emailing List</w:t>
            </w:r>
          </w:p>
        </w:tc>
        <w:tc>
          <w:tcPr>
            <w:tcW w:w="1620" w:type="dxa"/>
            <w:vAlign w:val="center"/>
          </w:tcPr>
          <w:p w14:paraId="19A4293E" w14:textId="77777777" w:rsidR="00DF6DFB" w:rsidRPr="00BB6BCE" w:rsidRDefault="00DF6DFB" w:rsidP="00DF6DFB">
            <w:pPr>
              <w:jc w:val="center"/>
              <w:rPr>
                <w:rFonts w:cstheme="minorHAnsi"/>
                <w:b/>
                <w:bCs/>
              </w:rPr>
            </w:pPr>
            <w:r w:rsidRPr="00BB6BCE">
              <w:rPr>
                <w:rFonts w:cstheme="minorHAnsi"/>
                <w:b/>
                <w:bCs/>
              </w:rPr>
              <w:t>√</w:t>
            </w:r>
          </w:p>
        </w:tc>
        <w:tc>
          <w:tcPr>
            <w:tcW w:w="1530" w:type="dxa"/>
            <w:vAlign w:val="center"/>
          </w:tcPr>
          <w:p w14:paraId="49CEEEFD" w14:textId="77777777" w:rsidR="00DF6DFB" w:rsidRPr="00BB6BCE" w:rsidRDefault="00DF6DFB" w:rsidP="00DF6DFB">
            <w:pPr>
              <w:jc w:val="center"/>
              <w:rPr>
                <w:rFonts w:cstheme="minorHAnsi"/>
                <w:b/>
                <w:bCs/>
              </w:rPr>
            </w:pPr>
            <w:r w:rsidRPr="00BB6BCE">
              <w:rPr>
                <w:rFonts w:cstheme="minorHAnsi"/>
                <w:b/>
                <w:bCs/>
              </w:rPr>
              <w:t>√</w:t>
            </w:r>
          </w:p>
        </w:tc>
        <w:tc>
          <w:tcPr>
            <w:tcW w:w="1980" w:type="dxa"/>
            <w:vAlign w:val="center"/>
          </w:tcPr>
          <w:p w14:paraId="4FDDF661" w14:textId="77777777" w:rsidR="00DF6DFB" w:rsidRPr="00BB6BCE" w:rsidRDefault="00DF6DFB" w:rsidP="00DF6DFB">
            <w:pPr>
              <w:jc w:val="center"/>
              <w:rPr>
                <w:rFonts w:cstheme="minorHAnsi"/>
                <w:b/>
                <w:bCs/>
              </w:rPr>
            </w:pPr>
            <w:r w:rsidRPr="00BB6BCE">
              <w:rPr>
                <w:rFonts w:cstheme="minorHAnsi"/>
                <w:b/>
                <w:bCs/>
              </w:rPr>
              <w:t>√</w:t>
            </w:r>
          </w:p>
        </w:tc>
        <w:tc>
          <w:tcPr>
            <w:tcW w:w="2250" w:type="dxa"/>
            <w:vAlign w:val="center"/>
          </w:tcPr>
          <w:p w14:paraId="1141CB0C" w14:textId="77777777" w:rsidR="00DF6DFB" w:rsidRPr="00BB6BCE" w:rsidRDefault="00DF6DFB" w:rsidP="00DF6DFB">
            <w:pPr>
              <w:jc w:val="center"/>
              <w:rPr>
                <w:rFonts w:cstheme="minorHAnsi"/>
                <w:b/>
                <w:bCs/>
              </w:rPr>
            </w:pPr>
            <w:r w:rsidRPr="00BB6BCE">
              <w:rPr>
                <w:rFonts w:cstheme="minorHAnsi"/>
                <w:b/>
                <w:bCs/>
              </w:rPr>
              <w:t>√</w:t>
            </w:r>
          </w:p>
        </w:tc>
        <w:tc>
          <w:tcPr>
            <w:tcW w:w="4770" w:type="dxa"/>
            <w:vAlign w:val="center"/>
          </w:tcPr>
          <w:p w14:paraId="24173CBD" w14:textId="77777777" w:rsidR="00DF6DFB" w:rsidRPr="00BB6BCE" w:rsidRDefault="00DF6DFB" w:rsidP="00DF6DFB">
            <w:pPr>
              <w:rPr>
                <w:rFonts w:cstheme="minorHAnsi"/>
                <w:b/>
                <w:bCs/>
                <w:spacing w:val="-8"/>
              </w:rPr>
            </w:pPr>
            <w:r w:rsidRPr="00BB6BCE">
              <w:rPr>
                <w:rFonts w:cstheme="minorHAnsi"/>
                <w:spacing w:val="-8"/>
              </w:rPr>
              <w:t>To share information among the interested stakeholders in the Cambodia REDD+ Programme</w:t>
            </w:r>
          </w:p>
        </w:tc>
      </w:tr>
      <w:tr w:rsidR="00DF6DFB" w:rsidRPr="00BB6BCE" w14:paraId="16B51FC0" w14:textId="77777777" w:rsidTr="00DF6DFB">
        <w:trPr>
          <w:trHeight w:val="526"/>
        </w:trPr>
        <w:tc>
          <w:tcPr>
            <w:tcW w:w="1800" w:type="dxa"/>
          </w:tcPr>
          <w:p w14:paraId="556F4BF5" w14:textId="77777777" w:rsidR="00DF6DFB" w:rsidRPr="00BB6BCE" w:rsidRDefault="00DF6DFB" w:rsidP="00DF6DFB">
            <w:pPr>
              <w:jc w:val="both"/>
              <w:rPr>
                <w:rFonts w:cstheme="minorHAnsi"/>
              </w:rPr>
            </w:pPr>
            <w:r w:rsidRPr="00BB6BCE">
              <w:rPr>
                <w:rFonts w:cstheme="minorHAnsi"/>
              </w:rPr>
              <w:t>Speeches/Public Speaking</w:t>
            </w:r>
          </w:p>
        </w:tc>
        <w:tc>
          <w:tcPr>
            <w:tcW w:w="1620" w:type="dxa"/>
            <w:vAlign w:val="center"/>
          </w:tcPr>
          <w:p w14:paraId="29C1E01B" w14:textId="77777777" w:rsidR="00DF6DFB" w:rsidRPr="00BB6BCE" w:rsidRDefault="00DF6DFB" w:rsidP="00DF6DFB">
            <w:pPr>
              <w:keepNext/>
              <w:keepLines/>
              <w:jc w:val="center"/>
              <w:outlineLvl w:val="2"/>
              <w:rPr>
                <w:rFonts w:cstheme="minorHAnsi"/>
                <w:b/>
                <w:bCs/>
              </w:rPr>
            </w:pPr>
          </w:p>
        </w:tc>
        <w:tc>
          <w:tcPr>
            <w:tcW w:w="1530" w:type="dxa"/>
            <w:vAlign w:val="center"/>
          </w:tcPr>
          <w:p w14:paraId="0DBF2715" w14:textId="77777777" w:rsidR="00DF6DFB" w:rsidRPr="00BB6BCE" w:rsidRDefault="00DF6DFB" w:rsidP="00DF6DFB">
            <w:pPr>
              <w:jc w:val="center"/>
              <w:rPr>
                <w:rFonts w:cstheme="minorHAnsi"/>
                <w:b/>
                <w:bCs/>
              </w:rPr>
            </w:pPr>
            <w:r w:rsidRPr="00BB6BCE">
              <w:rPr>
                <w:rFonts w:cstheme="minorHAnsi"/>
                <w:b/>
                <w:bCs/>
              </w:rPr>
              <w:t>√</w:t>
            </w:r>
          </w:p>
        </w:tc>
        <w:tc>
          <w:tcPr>
            <w:tcW w:w="1980" w:type="dxa"/>
            <w:vAlign w:val="center"/>
          </w:tcPr>
          <w:p w14:paraId="4C0F06D2" w14:textId="77777777" w:rsidR="00DF6DFB" w:rsidRPr="00BB6BCE" w:rsidRDefault="00DF6DFB" w:rsidP="00DF6DFB">
            <w:pPr>
              <w:jc w:val="center"/>
              <w:rPr>
                <w:rFonts w:cstheme="minorHAnsi"/>
                <w:b/>
                <w:bCs/>
              </w:rPr>
            </w:pPr>
            <w:r w:rsidRPr="00BB6BCE">
              <w:rPr>
                <w:rFonts w:cstheme="minorHAnsi"/>
                <w:b/>
                <w:bCs/>
              </w:rPr>
              <w:t>√</w:t>
            </w:r>
          </w:p>
        </w:tc>
        <w:tc>
          <w:tcPr>
            <w:tcW w:w="2250" w:type="dxa"/>
            <w:vAlign w:val="center"/>
          </w:tcPr>
          <w:p w14:paraId="7785752F" w14:textId="77777777" w:rsidR="00DF6DFB" w:rsidRPr="00BB6BCE" w:rsidRDefault="00DF6DFB" w:rsidP="00DF6DFB">
            <w:pPr>
              <w:jc w:val="center"/>
              <w:rPr>
                <w:rFonts w:cstheme="minorHAnsi"/>
                <w:b/>
                <w:bCs/>
              </w:rPr>
            </w:pPr>
            <w:r w:rsidRPr="00BB6BCE">
              <w:rPr>
                <w:rFonts w:cstheme="minorHAnsi"/>
                <w:b/>
                <w:bCs/>
              </w:rPr>
              <w:t>√</w:t>
            </w:r>
          </w:p>
        </w:tc>
        <w:tc>
          <w:tcPr>
            <w:tcW w:w="4770" w:type="dxa"/>
            <w:vAlign w:val="center"/>
          </w:tcPr>
          <w:p w14:paraId="55ED968A" w14:textId="77777777" w:rsidR="00DF6DFB" w:rsidRPr="00BB6BCE" w:rsidRDefault="00DF6DFB" w:rsidP="00DF6DFB">
            <w:pPr>
              <w:rPr>
                <w:rFonts w:cstheme="minorHAnsi"/>
              </w:rPr>
            </w:pPr>
            <w:r w:rsidRPr="00BB6BCE">
              <w:rPr>
                <w:rFonts w:cstheme="minorHAnsi"/>
              </w:rPr>
              <w:t xml:space="preserve">Platform to share information and awareness raising by the </w:t>
            </w:r>
            <w:r w:rsidRPr="00BB6BCE">
              <w:rPr>
                <w:rFonts w:cstheme="minorHAnsi"/>
                <w:spacing w:val="-6"/>
              </w:rPr>
              <w:t>key leaders to public audiences</w:t>
            </w:r>
          </w:p>
        </w:tc>
      </w:tr>
    </w:tbl>
    <w:p w14:paraId="3D8FC6A4" w14:textId="77777777" w:rsidR="007B526F" w:rsidRPr="00BB6BCE" w:rsidRDefault="007B526F" w:rsidP="00C01462">
      <w:pPr>
        <w:jc w:val="both"/>
        <w:rPr>
          <w:rFonts w:cstheme="minorHAnsi"/>
          <w:b/>
          <w:bCs/>
        </w:rPr>
      </w:pPr>
    </w:p>
    <w:p w14:paraId="4FC45CC4" w14:textId="77777777" w:rsidR="007B526F" w:rsidRPr="00BB6BCE" w:rsidRDefault="007B526F" w:rsidP="00C01462">
      <w:pPr>
        <w:jc w:val="both"/>
        <w:rPr>
          <w:rFonts w:cstheme="minorHAnsi"/>
          <w:b/>
          <w:bCs/>
        </w:rPr>
      </w:pPr>
    </w:p>
    <w:sectPr w:rsidR="007B526F" w:rsidRPr="00BB6BCE" w:rsidSect="00B65F43">
      <w:pgSz w:w="16834" w:h="11909" w:orient="landscape" w:code="9"/>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B17F8" w14:textId="77777777" w:rsidR="00130DC6" w:rsidRDefault="00130DC6" w:rsidP="00A635AE">
      <w:pPr>
        <w:spacing w:after="0" w:line="240" w:lineRule="auto"/>
      </w:pPr>
      <w:r>
        <w:separator/>
      </w:r>
    </w:p>
  </w:endnote>
  <w:endnote w:type="continuationSeparator" w:id="0">
    <w:p w14:paraId="1EE642C0" w14:textId="77777777" w:rsidR="00130DC6" w:rsidRDefault="00130DC6" w:rsidP="00A6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257913"/>
      <w:docPartObj>
        <w:docPartGallery w:val="Page Numbers (Bottom of Page)"/>
        <w:docPartUnique/>
      </w:docPartObj>
    </w:sdtPr>
    <w:sdtEndPr/>
    <w:sdtContent>
      <w:p w14:paraId="3CCE4315" w14:textId="516E9F86" w:rsidR="00056E44" w:rsidRDefault="00056E44">
        <w:pPr>
          <w:pStyle w:val="Footer"/>
          <w:jc w:val="right"/>
        </w:pPr>
        <w:r>
          <w:t xml:space="preserve">Page | </w:t>
        </w:r>
        <w:r>
          <w:fldChar w:fldCharType="begin"/>
        </w:r>
        <w:r>
          <w:instrText xml:space="preserve"> PAGE   \* MERGEFORMAT </w:instrText>
        </w:r>
        <w:r>
          <w:fldChar w:fldCharType="separate"/>
        </w:r>
        <w:r w:rsidR="002D616C">
          <w:rPr>
            <w:noProof/>
          </w:rPr>
          <w:t>7</w:t>
        </w:r>
        <w:r>
          <w:rPr>
            <w:noProof/>
          </w:rPr>
          <w:fldChar w:fldCharType="end"/>
        </w:r>
        <w:r>
          <w:t xml:space="preserve"> </w:t>
        </w:r>
      </w:p>
    </w:sdtContent>
  </w:sdt>
  <w:p w14:paraId="5886D1B9" w14:textId="77777777" w:rsidR="00056E44" w:rsidRDefault="00056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30416" w14:textId="77777777" w:rsidR="00130DC6" w:rsidRDefault="00130DC6" w:rsidP="00A635AE">
      <w:pPr>
        <w:spacing w:after="0" w:line="240" w:lineRule="auto"/>
      </w:pPr>
      <w:r>
        <w:separator/>
      </w:r>
    </w:p>
  </w:footnote>
  <w:footnote w:type="continuationSeparator" w:id="0">
    <w:p w14:paraId="3977582D" w14:textId="77777777" w:rsidR="00130DC6" w:rsidRDefault="00130DC6" w:rsidP="00A63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88A32" w14:textId="6E92BA22" w:rsidR="00EC1C18" w:rsidRPr="00564F9A" w:rsidRDefault="00EC1C18" w:rsidP="00EC1C18">
    <w:pPr>
      <w:pStyle w:val="Header"/>
      <w:jc w:val="center"/>
      <w:rPr>
        <w:b/>
        <w:bCs/>
        <w:i/>
        <w:iCs/>
        <w:lang w:val="en-US"/>
      </w:rPr>
    </w:pPr>
    <w:r w:rsidRPr="00564F9A">
      <w:rPr>
        <w:b/>
        <w:bCs/>
        <w:i/>
        <w:iCs/>
        <w:lang w:val="en-US"/>
      </w:rPr>
      <w:t>Cambodia</w:t>
    </w:r>
    <w:r w:rsidR="001B2D9B">
      <w:rPr>
        <w:b/>
        <w:bCs/>
        <w:i/>
        <w:iCs/>
        <w:lang w:val="en-US"/>
      </w:rPr>
      <w:t xml:space="preserve"> REDD+ Programme</w:t>
    </w:r>
    <w:r w:rsidRPr="00564F9A">
      <w:rPr>
        <w:b/>
        <w:bCs/>
        <w:i/>
        <w:iCs/>
        <w:lang w:val="en-US"/>
      </w:rPr>
      <w:tab/>
    </w:r>
    <w:r w:rsidRPr="00564F9A">
      <w:rPr>
        <w:b/>
        <w:bCs/>
        <w:i/>
        <w:iCs/>
        <w:lang w:val="en-US"/>
      </w:rPr>
      <w:tab/>
      <w:t xml:space="preserve"> Communications Strategy</w:t>
    </w:r>
    <w:r>
      <w:rPr>
        <w:b/>
        <w:bCs/>
        <w:i/>
        <w:iCs/>
        <w:lang w:val="en-US"/>
      </w:rPr>
      <w:t>, 2013-1</w:t>
    </w:r>
    <w:r w:rsidR="001B2D9B">
      <w:rPr>
        <w:b/>
        <w:bCs/>
        <w:i/>
        <w:iCs/>
        <w:lang w:val="en-U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1C24"/>
    <w:multiLevelType w:val="hybridMultilevel"/>
    <w:tmpl w:val="896C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C12BE"/>
    <w:multiLevelType w:val="hybridMultilevel"/>
    <w:tmpl w:val="6310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538B3"/>
    <w:multiLevelType w:val="hybridMultilevel"/>
    <w:tmpl w:val="D2DA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C3D44"/>
    <w:multiLevelType w:val="hybridMultilevel"/>
    <w:tmpl w:val="32903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D748A"/>
    <w:multiLevelType w:val="hybridMultilevel"/>
    <w:tmpl w:val="35F6A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B1372"/>
    <w:multiLevelType w:val="hybridMultilevel"/>
    <w:tmpl w:val="46129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00A7E"/>
    <w:multiLevelType w:val="hybridMultilevel"/>
    <w:tmpl w:val="5BDA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F2684"/>
    <w:multiLevelType w:val="hybridMultilevel"/>
    <w:tmpl w:val="C1C65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71686C"/>
    <w:multiLevelType w:val="multilevel"/>
    <w:tmpl w:val="A520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654F3C"/>
    <w:multiLevelType w:val="multilevel"/>
    <w:tmpl w:val="23167FEA"/>
    <w:lvl w:ilvl="0">
      <w:start w:val="1"/>
      <w:numFmt w:val="decimal"/>
      <w:lvlText w:val="%1."/>
      <w:lvlJc w:val="left"/>
      <w:pPr>
        <w:tabs>
          <w:tab w:val="num" w:pos="193"/>
        </w:tabs>
        <w:ind w:left="193" w:firstLine="0"/>
      </w:pPr>
      <w:rPr>
        <w:rFonts w:hint="default"/>
        <w:position w:val="0"/>
        <w:lang w:val="en-GB"/>
      </w:rPr>
    </w:lvl>
    <w:lvl w:ilvl="1">
      <w:start w:val="1"/>
      <w:numFmt w:val="bullet"/>
      <w:lvlText w:val="-"/>
      <w:lvlJc w:val="left"/>
      <w:pPr>
        <w:tabs>
          <w:tab w:val="num" w:pos="193"/>
        </w:tabs>
        <w:ind w:left="193" w:firstLine="720"/>
      </w:pPr>
      <w:rPr>
        <w:rFonts w:hint="default"/>
        <w:position w:val="0"/>
      </w:rPr>
    </w:lvl>
    <w:lvl w:ilvl="2">
      <w:start w:val="1"/>
      <w:numFmt w:val="bullet"/>
      <w:lvlText w:val="-"/>
      <w:lvlJc w:val="left"/>
      <w:pPr>
        <w:tabs>
          <w:tab w:val="num" w:pos="193"/>
        </w:tabs>
        <w:ind w:left="193" w:firstLine="1440"/>
      </w:pPr>
      <w:rPr>
        <w:rFonts w:hint="default"/>
        <w:position w:val="0"/>
      </w:rPr>
    </w:lvl>
    <w:lvl w:ilvl="3">
      <w:start w:val="1"/>
      <w:numFmt w:val="bullet"/>
      <w:lvlText w:val="-"/>
      <w:lvlJc w:val="left"/>
      <w:pPr>
        <w:tabs>
          <w:tab w:val="num" w:pos="193"/>
        </w:tabs>
        <w:ind w:left="193" w:firstLine="2160"/>
      </w:pPr>
      <w:rPr>
        <w:rFonts w:hint="default"/>
        <w:position w:val="0"/>
      </w:rPr>
    </w:lvl>
    <w:lvl w:ilvl="4">
      <w:start w:val="1"/>
      <w:numFmt w:val="bullet"/>
      <w:lvlText w:val="-"/>
      <w:lvlJc w:val="left"/>
      <w:pPr>
        <w:tabs>
          <w:tab w:val="num" w:pos="193"/>
        </w:tabs>
        <w:ind w:left="193" w:firstLine="2880"/>
      </w:pPr>
      <w:rPr>
        <w:rFonts w:hint="default"/>
        <w:position w:val="0"/>
      </w:rPr>
    </w:lvl>
    <w:lvl w:ilvl="5">
      <w:start w:val="1"/>
      <w:numFmt w:val="bullet"/>
      <w:lvlText w:val="-"/>
      <w:lvlJc w:val="left"/>
      <w:pPr>
        <w:tabs>
          <w:tab w:val="num" w:pos="193"/>
        </w:tabs>
        <w:ind w:left="193" w:firstLine="3600"/>
      </w:pPr>
      <w:rPr>
        <w:rFonts w:hint="default"/>
        <w:position w:val="0"/>
      </w:rPr>
    </w:lvl>
    <w:lvl w:ilvl="6">
      <w:start w:val="1"/>
      <w:numFmt w:val="bullet"/>
      <w:lvlText w:val="-"/>
      <w:lvlJc w:val="left"/>
      <w:pPr>
        <w:tabs>
          <w:tab w:val="num" w:pos="193"/>
        </w:tabs>
        <w:ind w:left="193" w:firstLine="4320"/>
      </w:pPr>
      <w:rPr>
        <w:rFonts w:hint="default"/>
        <w:position w:val="0"/>
      </w:rPr>
    </w:lvl>
    <w:lvl w:ilvl="7">
      <w:start w:val="1"/>
      <w:numFmt w:val="bullet"/>
      <w:lvlText w:val="-"/>
      <w:lvlJc w:val="left"/>
      <w:pPr>
        <w:tabs>
          <w:tab w:val="num" w:pos="193"/>
        </w:tabs>
        <w:ind w:left="193" w:firstLine="5040"/>
      </w:pPr>
      <w:rPr>
        <w:rFonts w:hint="default"/>
        <w:position w:val="0"/>
      </w:rPr>
    </w:lvl>
    <w:lvl w:ilvl="8">
      <w:start w:val="1"/>
      <w:numFmt w:val="bullet"/>
      <w:lvlText w:val="-"/>
      <w:lvlJc w:val="left"/>
      <w:pPr>
        <w:tabs>
          <w:tab w:val="num" w:pos="193"/>
        </w:tabs>
        <w:ind w:left="193" w:firstLine="5760"/>
      </w:pPr>
      <w:rPr>
        <w:rFonts w:hint="default"/>
        <w:position w:val="0"/>
      </w:rPr>
    </w:lvl>
  </w:abstractNum>
  <w:abstractNum w:abstractNumId="10">
    <w:nsid w:val="3C4C68BF"/>
    <w:multiLevelType w:val="hybridMultilevel"/>
    <w:tmpl w:val="581C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CD2C27"/>
    <w:multiLevelType w:val="hybridMultilevel"/>
    <w:tmpl w:val="2FA88A0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4345676A"/>
    <w:multiLevelType w:val="hybridMultilevel"/>
    <w:tmpl w:val="175E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7D5809"/>
    <w:multiLevelType w:val="hybridMultilevel"/>
    <w:tmpl w:val="10B40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0C039A"/>
    <w:multiLevelType w:val="hybridMultilevel"/>
    <w:tmpl w:val="B9C8C19E"/>
    <w:lvl w:ilvl="0" w:tplc="AC386B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64637D"/>
    <w:multiLevelType w:val="hybridMultilevel"/>
    <w:tmpl w:val="DEF28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B7D0141"/>
    <w:multiLevelType w:val="hybridMultilevel"/>
    <w:tmpl w:val="B04A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F43A1B"/>
    <w:multiLevelType w:val="hybridMultilevel"/>
    <w:tmpl w:val="D78A8A9A"/>
    <w:lvl w:ilvl="0" w:tplc="AC386B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A236E1"/>
    <w:multiLevelType w:val="hybridMultilevel"/>
    <w:tmpl w:val="3F42590E"/>
    <w:lvl w:ilvl="0" w:tplc="AC386B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6D2304"/>
    <w:multiLevelType w:val="hybridMultilevel"/>
    <w:tmpl w:val="B39E2B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DC586C"/>
    <w:multiLevelType w:val="hybridMultilevel"/>
    <w:tmpl w:val="0BE4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BF0508"/>
    <w:multiLevelType w:val="hybridMultilevel"/>
    <w:tmpl w:val="61CC42E6"/>
    <w:lvl w:ilvl="0" w:tplc="AC386B2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C333B9"/>
    <w:multiLevelType w:val="multilevel"/>
    <w:tmpl w:val="375882FA"/>
    <w:lvl w:ilvl="0">
      <w:start w:val="1"/>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3">
    <w:nsid w:val="7A9918D1"/>
    <w:multiLevelType w:val="hybridMultilevel"/>
    <w:tmpl w:val="177A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77474D"/>
    <w:multiLevelType w:val="hybridMultilevel"/>
    <w:tmpl w:val="28E407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8"/>
  </w:num>
  <w:num w:numId="4">
    <w:abstractNumId w:val="9"/>
  </w:num>
  <w:num w:numId="5">
    <w:abstractNumId w:val="15"/>
  </w:num>
  <w:num w:numId="6">
    <w:abstractNumId w:val="13"/>
  </w:num>
  <w:num w:numId="7">
    <w:abstractNumId w:val="3"/>
  </w:num>
  <w:num w:numId="8">
    <w:abstractNumId w:val="6"/>
  </w:num>
  <w:num w:numId="9">
    <w:abstractNumId w:val="23"/>
  </w:num>
  <w:num w:numId="10">
    <w:abstractNumId w:val="12"/>
  </w:num>
  <w:num w:numId="11">
    <w:abstractNumId w:val="16"/>
  </w:num>
  <w:num w:numId="12">
    <w:abstractNumId w:val="20"/>
  </w:num>
  <w:num w:numId="13">
    <w:abstractNumId w:val="17"/>
  </w:num>
  <w:num w:numId="14">
    <w:abstractNumId w:val="14"/>
  </w:num>
  <w:num w:numId="15">
    <w:abstractNumId w:val="5"/>
  </w:num>
  <w:num w:numId="16">
    <w:abstractNumId w:val="22"/>
  </w:num>
  <w:num w:numId="17">
    <w:abstractNumId w:val="11"/>
  </w:num>
  <w:num w:numId="18">
    <w:abstractNumId w:val="4"/>
  </w:num>
  <w:num w:numId="19">
    <w:abstractNumId w:val="1"/>
  </w:num>
  <w:num w:numId="20">
    <w:abstractNumId w:val="10"/>
  </w:num>
  <w:num w:numId="21">
    <w:abstractNumId w:val="7"/>
  </w:num>
  <w:num w:numId="22">
    <w:abstractNumId w:val="21"/>
  </w:num>
  <w:num w:numId="23">
    <w:abstractNumId w:val="2"/>
  </w:num>
  <w:num w:numId="24">
    <w:abstractNumId w:val="0"/>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B53"/>
    <w:rsid w:val="000014DC"/>
    <w:rsid w:val="00001DCD"/>
    <w:rsid w:val="00003FDE"/>
    <w:rsid w:val="000172CF"/>
    <w:rsid w:val="0002023B"/>
    <w:rsid w:val="00035B44"/>
    <w:rsid w:val="000401D7"/>
    <w:rsid w:val="00043929"/>
    <w:rsid w:val="000476EE"/>
    <w:rsid w:val="000477BC"/>
    <w:rsid w:val="00056E44"/>
    <w:rsid w:val="00057F0B"/>
    <w:rsid w:val="000603EF"/>
    <w:rsid w:val="00066041"/>
    <w:rsid w:val="0007468C"/>
    <w:rsid w:val="00077E5A"/>
    <w:rsid w:val="00086E29"/>
    <w:rsid w:val="000B7E3D"/>
    <w:rsid w:val="000C460B"/>
    <w:rsid w:val="000D617F"/>
    <w:rsid w:val="000D7175"/>
    <w:rsid w:val="000E251C"/>
    <w:rsid w:val="000E3F97"/>
    <w:rsid w:val="000F5510"/>
    <w:rsid w:val="000F719F"/>
    <w:rsid w:val="001074F6"/>
    <w:rsid w:val="00130379"/>
    <w:rsid w:val="00130DC6"/>
    <w:rsid w:val="00140488"/>
    <w:rsid w:val="00143FB1"/>
    <w:rsid w:val="0015000C"/>
    <w:rsid w:val="0016752E"/>
    <w:rsid w:val="001717FF"/>
    <w:rsid w:val="00181C52"/>
    <w:rsid w:val="00187662"/>
    <w:rsid w:val="001902B9"/>
    <w:rsid w:val="00192DA8"/>
    <w:rsid w:val="001935E2"/>
    <w:rsid w:val="001951A8"/>
    <w:rsid w:val="001A4ACE"/>
    <w:rsid w:val="001B2D9B"/>
    <w:rsid w:val="001C18C2"/>
    <w:rsid w:val="001F6564"/>
    <w:rsid w:val="00204CD8"/>
    <w:rsid w:val="00220C92"/>
    <w:rsid w:val="002326BD"/>
    <w:rsid w:val="002335E5"/>
    <w:rsid w:val="0026304B"/>
    <w:rsid w:val="002732B5"/>
    <w:rsid w:val="0028330B"/>
    <w:rsid w:val="00295005"/>
    <w:rsid w:val="002D1F59"/>
    <w:rsid w:val="002D36F9"/>
    <w:rsid w:val="002D616C"/>
    <w:rsid w:val="002E096B"/>
    <w:rsid w:val="00317CBA"/>
    <w:rsid w:val="003320F7"/>
    <w:rsid w:val="00333571"/>
    <w:rsid w:val="00341797"/>
    <w:rsid w:val="00381469"/>
    <w:rsid w:val="003A0019"/>
    <w:rsid w:val="003A5376"/>
    <w:rsid w:val="003B3166"/>
    <w:rsid w:val="003D11B8"/>
    <w:rsid w:val="003D5114"/>
    <w:rsid w:val="0040358C"/>
    <w:rsid w:val="004074EA"/>
    <w:rsid w:val="00411FD8"/>
    <w:rsid w:val="004366D2"/>
    <w:rsid w:val="0044028F"/>
    <w:rsid w:val="004431C7"/>
    <w:rsid w:val="004649A2"/>
    <w:rsid w:val="00473292"/>
    <w:rsid w:val="004A1D0C"/>
    <w:rsid w:val="004B0BA6"/>
    <w:rsid w:val="004B2C83"/>
    <w:rsid w:val="004B4528"/>
    <w:rsid w:val="004B48BE"/>
    <w:rsid w:val="004C348E"/>
    <w:rsid w:val="004E0906"/>
    <w:rsid w:val="005043A6"/>
    <w:rsid w:val="00511004"/>
    <w:rsid w:val="0051219F"/>
    <w:rsid w:val="005157F9"/>
    <w:rsid w:val="00523DE9"/>
    <w:rsid w:val="00525E14"/>
    <w:rsid w:val="00526F84"/>
    <w:rsid w:val="00535A6D"/>
    <w:rsid w:val="005443B8"/>
    <w:rsid w:val="00551355"/>
    <w:rsid w:val="00564F9A"/>
    <w:rsid w:val="00574CB8"/>
    <w:rsid w:val="00575DD6"/>
    <w:rsid w:val="00581811"/>
    <w:rsid w:val="00581922"/>
    <w:rsid w:val="005A7401"/>
    <w:rsid w:val="005C0EEB"/>
    <w:rsid w:val="005F5778"/>
    <w:rsid w:val="00616181"/>
    <w:rsid w:val="006239ED"/>
    <w:rsid w:val="00635A9B"/>
    <w:rsid w:val="00637E23"/>
    <w:rsid w:val="00647244"/>
    <w:rsid w:val="00647648"/>
    <w:rsid w:val="00647B1A"/>
    <w:rsid w:val="00662626"/>
    <w:rsid w:val="00690279"/>
    <w:rsid w:val="00695B1B"/>
    <w:rsid w:val="006D4C23"/>
    <w:rsid w:val="006E4BA4"/>
    <w:rsid w:val="006F1E86"/>
    <w:rsid w:val="0070098A"/>
    <w:rsid w:val="00705684"/>
    <w:rsid w:val="00754DAD"/>
    <w:rsid w:val="00774CE7"/>
    <w:rsid w:val="00776F3D"/>
    <w:rsid w:val="00782F13"/>
    <w:rsid w:val="007921BA"/>
    <w:rsid w:val="00793B8B"/>
    <w:rsid w:val="007A1783"/>
    <w:rsid w:val="007A3282"/>
    <w:rsid w:val="007B526F"/>
    <w:rsid w:val="007C3A06"/>
    <w:rsid w:val="007D77F3"/>
    <w:rsid w:val="007E0C70"/>
    <w:rsid w:val="007F1E5D"/>
    <w:rsid w:val="007F6C41"/>
    <w:rsid w:val="00812CA7"/>
    <w:rsid w:val="0081451F"/>
    <w:rsid w:val="00815B3C"/>
    <w:rsid w:val="00820325"/>
    <w:rsid w:val="00847E1F"/>
    <w:rsid w:val="0085278E"/>
    <w:rsid w:val="00856A38"/>
    <w:rsid w:val="00857D09"/>
    <w:rsid w:val="008618E6"/>
    <w:rsid w:val="00884817"/>
    <w:rsid w:val="00891F9E"/>
    <w:rsid w:val="008930ED"/>
    <w:rsid w:val="008A0661"/>
    <w:rsid w:val="008A4CBC"/>
    <w:rsid w:val="008C73DF"/>
    <w:rsid w:val="008E50B6"/>
    <w:rsid w:val="00912F1E"/>
    <w:rsid w:val="00934ABE"/>
    <w:rsid w:val="0095108A"/>
    <w:rsid w:val="00951D11"/>
    <w:rsid w:val="009522A6"/>
    <w:rsid w:val="00970752"/>
    <w:rsid w:val="009720D3"/>
    <w:rsid w:val="00982D7B"/>
    <w:rsid w:val="0099076C"/>
    <w:rsid w:val="009927C4"/>
    <w:rsid w:val="009B2548"/>
    <w:rsid w:val="00A02F66"/>
    <w:rsid w:val="00A162DE"/>
    <w:rsid w:val="00A20074"/>
    <w:rsid w:val="00A247A4"/>
    <w:rsid w:val="00A27F20"/>
    <w:rsid w:val="00A43689"/>
    <w:rsid w:val="00A52B41"/>
    <w:rsid w:val="00A55B53"/>
    <w:rsid w:val="00A62EDA"/>
    <w:rsid w:val="00A635AE"/>
    <w:rsid w:val="00A66E01"/>
    <w:rsid w:val="00A751C3"/>
    <w:rsid w:val="00A7534C"/>
    <w:rsid w:val="00A805B5"/>
    <w:rsid w:val="00A840B0"/>
    <w:rsid w:val="00AD2261"/>
    <w:rsid w:val="00AD23BB"/>
    <w:rsid w:val="00AD7DD0"/>
    <w:rsid w:val="00AE0251"/>
    <w:rsid w:val="00AE1918"/>
    <w:rsid w:val="00AE4479"/>
    <w:rsid w:val="00B00F77"/>
    <w:rsid w:val="00B04D6A"/>
    <w:rsid w:val="00B11D2D"/>
    <w:rsid w:val="00B419DE"/>
    <w:rsid w:val="00B477BC"/>
    <w:rsid w:val="00B60B05"/>
    <w:rsid w:val="00B65F43"/>
    <w:rsid w:val="00B75071"/>
    <w:rsid w:val="00BB13CE"/>
    <w:rsid w:val="00BB24FC"/>
    <w:rsid w:val="00BB6BCE"/>
    <w:rsid w:val="00BD66F3"/>
    <w:rsid w:val="00BE2992"/>
    <w:rsid w:val="00BE652E"/>
    <w:rsid w:val="00BF7720"/>
    <w:rsid w:val="00C01462"/>
    <w:rsid w:val="00C11DCD"/>
    <w:rsid w:val="00C254B8"/>
    <w:rsid w:val="00C30F21"/>
    <w:rsid w:val="00C4238F"/>
    <w:rsid w:val="00C423DE"/>
    <w:rsid w:val="00C53E12"/>
    <w:rsid w:val="00C54B7A"/>
    <w:rsid w:val="00C55014"/>
    <w:rsid w:val="00C56F8E"/>
    <w:rsid w:val="00C5732F"/>
    <w:rsid w:val="00C64759"/>
    <w:rsid w:val="00C97122"/>
    <w:rsid w:val="00C97634"/>
    <w:rsid w:val="00CA7050"/>
    <w:rsid w:val="00CC0680"/>
    <w:rsid w:val="00CD3BD3"/>
    <w:rsid w:val="00CF6B09"/>
    <w:rsid w:val="00CF7389"/>
    <w:rsid w:val="00CF7FCE"/>
    <w:rsid w:val="00D12D38"/>
    <w:rsid w:val="00D2181F"/>
    <w:rsid w:val="00D3218D"/>
    <w:rsid w:val="00D33AA9"/>
    <w:rsid w:val="00D34185"/>
    <w:rsid w:val="00D563B2"/>
    <w:rsid w:val="00D624B7"/>
    <w:rsid w:val="00D65E2D"/>
    <w:rsid w:val="00D67F30"/>
    <w:rsid w:val="00D7471C"/>
    <w:rsid w:val="00D82D09"/>
    <w:rsid w:val="00D87411"/>
    <w:rsid w:val="00D92CBB"/>
    <w:rsid w:val="00DB087C"/>
    <w:rsid w:val="00DB26A6"/>
    <w:rsid w:val="00DC382D"/>
    <w:rsid w:val="00DE2D19"/>
    <w:rsid w:val="00DE38CF"/>
    <w:rsid w:val="00DE57BD"/>
    <w:rsid w:val="00DE7643"/>
    <w:rsid w:val="00DF6DFB"/>
    <w:rsid w:val="00E05746"/>
    <w:rsid w:val="00E3523C"/>
    <w:rsid w:val="00E44C72"/>
    <w:rsid w:val="00E530A2"/>
    <w:rsid w:val="00E55080"/>
    <w:rsid w:val="00E55CC0"/>
    <w:rsid w:val="00E57E3F"/>
    <w:rsid w:val="00E606C8"/>
    <w:rsid w:val="00E758F3"/>
    <w:rsid w:val="00E95CA2"/>
    <w:rsid w:val="00EC1C18"/>
    <w:rsid w:val="00EC3DF7"/>
    <w:rsid w:val="00ED4826"/>
    <w:rsid w:val="00EE547E"/>
    <w:rsid w:val="00F10C42"/>
    <w:rsid w:val="00F10D30"/>
    <w:rsid w:val="00F16BC3"/>
    <w:rsid w:val="00F30A41"/>
    <w:rsid w:val="00F351ED"/>
    <w:rsid w:val="00F4362E"/>
    <w:rsid w:val="00F436CF"/>
    <w:rsid w:val="00F671C5"/>
    <w:rsid w:val="00F76BE4"/>
    <w:rsid w:val="00F77297"/>
    <w:rsid w:val="00F80503"/>
    <w:rsid w:val="00FB7615"/>
    <w:rsid w:val="00FE0898"/>
    <w:rsid w:val="00FF08ED"/>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4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13CE"/>
    <w:pPr>
      <w:keepNext/>
      <w:spacing w:before="240" w:after="60"/>
      <w:outlineLvl w:val="0"/>
    </w:pPr>
    <w:rPr>
      <w:rFonts w:ascii="Calibri" w:eastAsia="MS Gothic" w:hAnsi="Calibri" w:cs="Arial Unicode MS"/>
      <w:b/>
      <w:bCs/>
      <w:kern w:val="32"/>
      <w:sz w:val="32"/>
      <w:szCs w:val="32"/>
    </w:rPr>
  </w:style>
  <w:style w:type="paragraph" w:styleId="Heading2">
    <w:name w:val="heading 2"/>
    <w:basedOn w:val="Normal"/>
    <w:next w:val="Normal"/>
    <w:link w:val="Heading2Char"/>
    <w:uiPriority w:val="9"/>
    <w:unhideWhenUsed/>
    <w:qFormat/>
    <w:rsid w:val="00A635AE"/>
    <w:pPr>
      <w:keepNext/>
      <w:spacing w:before="240" w:after="60"/>
      <w:outlineLvl w:val="1"/>
    </w:pPr>
    <w:rPr>
      <w:rFonts w:ascii="Cambria" w:eastAsia="Times New Roman" w:hAnsi="Cambria" w:cs="Arial Unicode MS"/>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5B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A55B53"/>
    <w:pPr>
      <w:spacing w:line="221" w:lineRule="atLeast"/>
    </w:pPr>
    <w:rPr>
      <w:rFonts w:eastAsiaTheme="minorHAnsi" w:cs="MoolBoran"/>
      <w:color w:val="auto"/>
    </w:rPr>
  </w:style>
  <w:style w:type="paragraph" w:customStyle="1" w:styleId="Pa8">
    <w:name w:val="Pa8"/>
    <w:basedOn w:val="Default"/>
    <w:next w:val="Default"/>
    <w:uiPriority w:val="99"/>
    <w:rsid w:val="00A55B53"/>
    <w:pPr>
      <w:spacing w:line="221" w:lineRule="atLeast"/>
    </w:pPr>
    <w:rPr>
      <w:rFonts w:eastAsiaTheme="minorHAnsi" w:cs="MoolBoran"/>
      <w:color w:val="auto"/>
    </w:rPr>
  </w:style>
  <w:style w:type="character" w:customStyle="1" w:styleId="A6">
    <w:name w:val="A6"/>
    <w:uiPriority w:val="99"/>
    <w:rsid w:val="00A55B53"/>
    <w:rPr>
      <w:rFonts w:cs="Times New Roman"/>
      <w:b/>
      <w:bCs/>
      <w:color w:val="221E1F"/>
      <w:sz w:val="22"/>
      <w:szCs w:val="22"/>
    </w:rPr>
  </w:style>
  <w:style w:type="paragraph" w:customStyle="1" w:styleId="Pa11">
    <w:name w:val="Pa11"/>
    <w:basedOn w:val="Default"/>
    <w:next w:val="Default"/>
    <w:uiPriority w:val="99"/>
    <w:rsid w:val="00C56F8E"/>
    <w:pPr>
      <w:spacing w:line="281" w:lineRule="atLeast"/>
    </w:pPr>
    <w:rPr>
      <w:rFonts w:eastAsiaTheme="minorHAnsi" w:cs="MoolBoran"/>
      <w:color w:val="auto"/>
    </w:rPr>
  </w:style>
  <w:style w:type="character" w:customStyle="1" w:styleId="A8">
    <w:name w:val="A8"/>
    <w:uiPriority w:val="99"/>
    <w:rsid w:val="00C56F8E"/>
    <w:rPr>
      <w:rFonts w:cs="Times New Roman"/>
      <w:color w:val="221E1F"/>
      <w:sz w:val="22"/>
      <w:szCs w:val="22"/>
      <w:u w:val="single"/>
    </w:rPr>
  </w:style>
  <w:style w:type="paragraph" w:styleId="ListParagraph">
    <w:name w:val="List Paragraph"/>
    <w:basedOn w:val="Normal"/>
    <w:uiPriority w:val="34"/>
    <w:qFormat/>
    <w:rsid w:val="00EE547E"/>
    <w:pPr>
      <w:ind w:left="720"/>
      <w:contextualSpacing/>
    </w:pPr>
  </w:style>
  <w:style w:type="paragraph" w:customStyle="1" w:styleId="BodyBullet">
    <w:name w:val="Body Bullet"/>
    <w:rsid w:val="00A635AE"/>
    <w:pPr>
      <w:spacing w:after="0" w:line="240" w:lineRule="auto"/>
    </w:pPr>
    <w:rPr>
      <w:rFonts w:ascii="Helvetica" w:eastAsia="ヒラギノ角ゴ Pro W3" w:hAnsi="Helvetica" w:cs="Times New Roman"/>
      <w:color w:val="000000"/>
      <w:sz w:val="24"/>
      <w:szCs w:val="20"/>
    </w:rPr>
  </w:style>
  <w:style w:type="character" w:customStyle="1" w:styleId="Heading2Char">
    <w:name w:val="Heading 2 Char"/>
    <w:basedOn w:val="DefaultParagraphFont"/>
    <w:link w:val="Heading2"/>
    <w:uiPriority w:val="9"/>
    <w:rsid w:val="00A635AE"/>
    <w:rPr>
      <w:rFonts w:ascii="Cambria" w:eastAsia="Times New Roman" w:hAnsi="Cambria" w:cs="Arial Unicode MS"/>
      <w:b/>
      <w:bCs/>
      <w:i/>
      <w:iCs/>
      <w:sz w:val="28"/>
      <w:szCs w:val="28"/>
      <w:lang w:bidi="km-KH"/>
    </w:rPr>
  </w:style>
  <w:style w:type="paragraph" w:customStyle="1" w:styleId="Body">
    <w:name w:val="Body"/>
    <w:rsid w:val="00A635AE"/>
    <w:pPr>
      <w:spacing w:after="0" w:line="240" w:lineRule="auto"/>
    </w:pPr>
    <w:rPr>
      <w:rFonts w:ascii="Calibri" w:eastAsia="ヒラギノ角ゴ Pro W3" w:hAnsi="Calibri" w:cs="Times New Roman"/>
      <w:color w:val="000000"/>
      <w:szCs w:val="20"/>
    </w:rPr>
  </w:style>
  <w:style w:type="paragraph" w:styleId="CommentText">
    <w:name w:val="annotation text"/>
    <w:basedOn w:val="Normal"/>
    <w:link w:val="CommentTextChar"/>
    <w:uiPriority w:val="99"/>
    <w:unhideWhenUsed/>
    <w:rsid w:val="00A635AE"/>
    <w:rPr>
      <w:rFonts w:ascii="Calibri" w:eastAsia="Calibri" w:hAnsi="Calibri" w:cs="Arial Unicode MS"/>
      <w:sz w:val="20"/>
      <w:szCs w:val="20"/>
      <w:lang w:val="en-GB"/>
    </w:rPr>
  </w:style>
  <w:style w:type="character" w:customStyle="1" w:styleId="CommentTextChar">
    <w:name w:val="Comment Text Char"/>
    <w:basedOn w:val="DefaultParagraphFont"/>
    <w:link w:val="CommentText"/>
    <w:uiPriority w:val="99"/>
    <w:rsid w:val="00A635AE"/>
    <w:rPr>
      <w:rFonts w:ascii="Calibri" w:eastAsia="Calibri" w:hAnsi="Calibri" w:cs="Arial Unicode MS"/>
      <w:sz w:val="20"/>
      <w:szCs w:val="20"/>
      <w:lang w:val="en-GB" w:bidi="km-KH"/>
    </w:rPr>
  </w:style>
  <w:style w:type="paragraph" w:styleId="Header">
    <w:name w:val="header"/>
    <w:basedOn w:val="Normal"/>
    <w:link w:val="HeaderChar"/>
    <w:uiPriority w:val="99"/>
    <w:unhideWhenUsed/>
    <w:rsid w:val="00A635AE"/>
    <w:pPr>
      <w:tabs>
        <w:tab w:val="center" w:pos="4513"/>
        <w:tab w:val="right" w:pos="9026"/>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rsid w:val="00A635AE"/>
    <w:rPr>
      <w:rFonts w:ascii="Calibri" w:eastAsia="Calibri" w:hAnsi="Calibri" w:cs="Times New Roman"/>
      <w:lang w:val="en-GB"/>
    </w:rPr>
  </w:style>
  <w:style w:type="character" w:styleId="Hyperlink">
    <w:name w:val="Hyperlink"/>
    <w:uiPriority w:val="99"/>
    <w:unhideWhenUsed/>
    <w:rsid w:val="00A635AE"/>
    <w:rPr>
      <w:color w:val="0000FF"/>
      <w:u w:val="single"/>
    </w:rPr>
  </w:style>
  <w:style w:type="paragraph" w:styleId="FootnoteText">
    <w:name w:val="footnote text"/>
    <w:basedOn w:val="Normal"/>
    <w:link w:val="FootnoteTextChar"/>
    <w:uiPriority w:val="99"/>
    <w:unhideWhenUsed/>
    <w:rsid w:val="00A635AE"/>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635AE"/>
    <w:rPr>
      <w:rFonts w:ascii="Calibri" w:eastAsia="Calibri" w:hAnsi="Calibri" w:cs="Times New Roman"/>
      <w:sz w:val="20"/>
      <w:szCs w:val="20"/>
    </w:rPr>
  </w:style>
  <w:style w:type="character" w:styleId="FootnoteReference">
    <w:name w:val="footnote reference"/>
    <w:uiPriority w:val="99"/>
    <w:unhideWhenUsed/>
    <w:rsid w:val="00A635AE"/>
    <w:rPr>
      <w:vertAlign w:val="superscript"/>
    </w:rPr>
  </w:style>
  <w:style w:type="table" w:styleId="TableGrid">
    <w:name w:val="Table Grid"/>
    <w:basedOn w:val="TableNormal"/>
    <w:uiPriority w:val="59"/>
    <w:rsid w:val="00C11D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3">
    <w:name w:val="Light List Accent 3"/>
    <w:basedOn w:val="TableNormal"/>
    <w:uiPriority w:val="61"/>
    <w:rsid w:val="009B254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9B254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BB13CE"/>
    <w:rPr>
      <w:rFonts w:ascii="Calibri" w:eastAsia="MS Gothic" w:hAnsi="Calibri" w:cs="Arial Unicode MS"/>
      <w:b/>
      <w:bCs/>
      <w:kern w:val="32"/>
      <w:sz w:val="32"/>
      <w:szCs w:val="32"/>
      <w:lang w:bidi="km-KH"/>
    </w:rPr>
  </w:style>
  <w:style w:type="paragraph" w:styleId="Caption">
    <w:name w:val="caption"/>
    <w:basedOn w:val="Normal"/>
    <w:next w:val="Normal"/>
    <w:uiPriority w:val="35"/>
    <w:qFormat/>
    <w:rsid w:val="00BB13CE"/>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BB1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CE"/>
    <w:rPr>
      <w:rFonts w:ascii="Tahoma" w:hAnsi="Tahoma" w:cs="Tahoma"/>
      <w:sz w:val="16"/>
      <w:szCs w:val="16"/>
    </w:rPr>
  </w:style>
  <w:style w:type="character" w:styleId="CommentReference">
    <w:name w:val="annotation reference"/>
    <w:basedOn w:val="DefaultParagraphFont"/>
    <w:uiPriority w:val="99"/>
    <w:semiHidden/>
    <w:unhideWhenUsed/>
    <w:rsid w:val="002335E5"/>
    <w:rPr>
      <w:sz w:val="16"/>
      <w:szCs w:val="16"/>
    </w:rPr>
  </w:style>
  <w:style w:type="paragraph" w:styleId="CommentSubject">
    <w:name w:val="annotation subject"/>
    <w:basedOn w:val="CommentText"/>
    <w:next w:val="CommentText"/>
    <w:link w:val="CommentSubjectChar"/>
    <w:uiPriority w:val="99"/>
    <w:semiHidden/>
    <w:unhideWhenUsed/>
    <w:rsid w:val="002335E5"/>
    <w:pPr>
      <w:spacing w:line="240" w:lineRule="auto"/>
    </w:pPr>
    <w:rPr>
      <w:rFonts w:asciiTheme="minorHAnsi" w:eastAsiaTheme="minorHAnsi" w:hAnsiTheme="minorHAnsi" w:cstheme="minorBidi"/>
      <w:b/>
      <w:bCs/>
      <w:lang w:val="en-US" w:bidi="ar-SA"/>
    </w:rPr>
  </w:style>
  <w:style w:type="character" w:customStyle="1" w:styleId="CommentSubjectChar">
    <w:name w:val="Comment Subject Char"/>
    <w:basedOn w:val="CommentTextChar"/>
    <w:link w:val="CommentSubject"/>
    <w:uiPriority w:val="99"/>
    <w:semiHidden/>
    <w:rsid w:val="002335E5"/>
    <w:rPr>
      <w:rFonts w:ascii="Calibri" w:eastAsia="Calibri" w:hAnsi="Calibri" w:cs="Arial Unicode MS"/>
      <w:b/>
      <w:bCs/>
      <w:sz w:val="20"/>
      <w:szCs w:val="20"/>
      <w:lang w:val="en-GB" w:bidi="km-KH"/>
    </w:rPr>
  </w:style>
  <w:style w:type="paragraph" w:styleId="Footer">
    <w:name w:val="footer"/>
    <w:basedOn w:val="Normal"/>
    <w:link w:val="FooterChar"/>
    <w:uiPriority w:val="99"/>
    <w:unhideWhenUsed/>
    <w:rsid w:val="00130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379"/>
  </w:style>
  <w:style w:type="paragraph" w:styleId="Revision">
    <w:name w:val="Revision"/>
    <w:hidden/>
    <w:uiPriority w:val="99"/>
    <w:semiHidden/>
    <w:rsid w:val="007B526F"/>
    <w:pPr>
      <w:spacing w:after="0" w:line="240" w:lineRule="auto"/>
    </w:pPr>
  </w:style>
  <w:style w:type="paragraph" w:styleId="NoSpacing">
    <w:name w:val="No Spacing"/>
    <w:link w:val="NoSpacingChar"/>
    <w:uiPriority w:val="1"/>
    <w:qFormat/>
    <w:rsid w:val="00056E44"/>
    <w:pPr>
      <w:spacing w:after="0" w:line="240" w:lineRule="auto"/>
    </w:pPr>
    <w:rPr>
      <w:szCs w:val="22"/>
      <w:lang w:eastAsia="ja-JP" w:bidi="ar-SA"/>
    </w:rPr>
  </w:style>
  <w:style w:type="character" w:customStyle="1" w:styleId="NoSpacingChar">
    <w:name w:val="No Spacing Char"/>
    <w:basedOn w:val="DefaultParagraphFont"/>
    <w:link w:val="NoSpacing"/>
    <w:uiPriority w:val="1"/>
    <w:rsid w:val="00056E44"/>
    <w:rPr>
      <w:szCs w:val="22"/>
      <w:lang w:eastAsia="ja-JP" w:bidi="ar-SA"/>
    </w:rPr>
  </w:style>
  <w:style w:type="character" w:customStyle="1" w:styleId="ndesc">
    <w:name w:val="ndesc"/>
    <w:basedOn w:val="DefaultParagraphFont"/>
    <w:rsid w:val="00A43689"/>
  </w:style>
  <w:style w:type="paragraph" w:styleId="NormalWeb">
    <w:name w:val="Normal (Web)"/>
    <w:basedOn w:val="Normal"/>
    <w:uiPriority w:val="99"/>
    <w:semiHidden/>
    <w:unhideWhenUsed/>
    <w:rsid w:val="000603EF"/>
    <w:pPr>
      <w:spacing w:before="100" w:beforeAutospacing="1" w:after="100" w:afterAutospacing="1" w:line="240" w:lineRule="auto"/>
    </w:pPr>
    <w:rPr>
      <w:rFonts w:ascii="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13CE"/>
    <w:pPr>
      <w:keepNext/>
      <w:spacing w:before="240" w:after="60"/>
      <w:outlineLvl w:val="0"/>
    </w:pPr>
    <w:rPr>
      <w:rFonts w:ascii="Calibri" w:eastAsia="MS Gothic" w:hAnsi="Calibri" w:cs="Arial Unicode MS"/>
      <w:b/>
      <w:bCs/>
      <w:kern w:val="32"/>
      <w:sz w:val="32"/>
      <w:szCs w:val="32"/>
    </w:rPr>
  </w:style>
  <w:style w:type="paragraph" w:styleId="Heading2">
    <w:name w:val="heading 2"/>
    <w:basedOn w:val="Normal"/>
    <w:next w:val="Normal"/>
    <w:link w:val="Heading2Char"/>
    <w:uiPriority w:val="9"/>
    <w:unhideWhenUsed/>
    <w:qFormat/>
    <w:rsid w:val="00A635AE"/>
    <w:pPr>
      <w:keepNext/>
      <w:spacing w:before="240" w:after="60"/>
      <w:outlineLvl w:val="1"/>
    </w:pPr>
    <w:rPr>
      <w:rFonts w:ascii="Cambria" w:eastAsia="Times New Roman" w:hAnsi="Cambria" w:cs="Arial Unicode MS"/>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5B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A55B53"/>
    <w:pPr>
      <w:spacing w:line="221" w:lineRule="atLeast"/>
    </w:pPr>
    <w:rPr>
      <w:rFonts w:eastAsiaTheme="minorHAnsi" w:cs="MoolBoran"/>
      <w:color w:val="auto"/>
    </w:rPr>
  </w:style>
  <w:style w:type="paragraph" w:customStyle="1" w:styleId="Pa8">
    <w:name w:val="Pa8"/>
    <w:basedOn w:val="Default"/>
    <w:next w:val="Default"/>
    <w:uiPriority w:val="99"/>
    <w:rsid w:val="00A55B53"/>
    <w:pPr>
      <w:spacing w:line="221" w:lineRule="atLeast"/>
    </w:pPr>
    <w:rPr>
      <w:rFonts w:eastAsiaTheme="minorHAnsi" w:cs="MoolBoran"/>
      <w:color w:val="auto"/>
    </w:rPr>
  </w:style>
  <w:style w:type="character" w:customStyle="1" w:styleId="A6">
    <w:name w:val="A6"/>
    <w:uiPriority w:val="99"/>
    <w:rsid w:val="00A55B53"/>
    <w:rPr>
      <w:rFonts w:cs="Times New Roman"/>
      <w:b/>
      <w:bCs/>
      <w:color w:val="221E1F"/>
      <w:sz w:val="22"/>
      <w:szCs w:val="22"/>
    </w:rPr>
  </w:style>
  <w:style w:type="paragraph" w:customStyle="1" w:styleId="Pa11">
    <w:name w:val="Pa11"/>
    <w:basedOn w:val="Default"/>
    <w:next w:val="Default"/>
    <w:uiPriority w:val="99"/>
    <w:rsid w:val="00C56F8E"/>
    <w:pPr>
      <w:spacing w:line="281" w:lineRule="atLeast"/>
    </w:pPr>
    <w:rPr>
      <w:rFonts w:eastAsiaTheme="minorHAnsi" w:cs="MoolBoran"/>
      <w:color w:val="auto"/>
    </w:rPr>
  </w:style>
  <w:style w:type="character" w:customStyle="1" w:styleId="A8">
    <w:name w:val="A8"/>
    <w:uiPriority w:val="99"/>
    <w:rsid w:val="00C56F8E"/>
    <w:rPr>
      <w:rFonts w:cs="Times New Roman"/>
      <w:color w:val="221E1F"/>
      <w:sz w:val="22"/>
      <w:szCs w:val="22"/>
      <w:u w:val="single"/>
    </w:rPr>
  </w:style>
  <w:style w:type="paragraph" w:styleId="ListParagraph">
    <w:name w:val="List Paragraph"/>
    <w:basedOn w:val="Normal"/>
    <w:uiPriority w:val="34"/>
    <w:qFormat/>
    <w:rsid w:val="00EE547E"/>
    <w:pPr>
      <w:ind w:left="720"/>
      <w:contextualSpacing/>
    </w:pPr>
  </w:style>
  <w:style w:type="paragraph" w:customStyle="1" w:styleId="BodyBullet">
    <w:name w:val="Body Bullet"/>
    <w:rsid w:val="00A635AE"/>
    <w:pPr>
      <w:spacing w:after="0" w:line="240" w:lineRule="auto"/>
    </w:pPr>
    <w:rPr>
      <w:rFonts w:ascii="Helvetica" w:eastAsia="ヒラギノ角ゴ Pro W3" w:hAnsi="Helvetica" w:cs="Times New Roman"/>
      <w:color w:val="000000"/>
      <w:sz w:val="24"/>
      <w:szCs w:val="20"/>
    </w:rPr>
  </w:style>
  <w:style w:type="character" w:customStyle="1" w:styleId="Heading2Char">
    <w:name w:val="Heading 2 Char"/>
    <w:basedOn w:val="DefaultParagraphFont"/>
    <w:link w:val="Heading2"/>
    <w:uiPriority w:val="9"/>
    <w:rsid w:val="00A635AE"/>
    <w:rPr>
      <w:rFonts w:ascii="Cambria" w:eastAsia="Times New Roman" w:hAnsi="Cambria" w:cs="Arial Unicode MS"/>
      <w:b/>
      <w:bCs/>
      <w:i/>
      <w:iCs/>
      <w:sz w:val="28"/>
      <w:szCs w:val="28"/>
      <w:lang w:bidi="km-KH"/>
    </w:rPr>
  </w:style>
  <w:style w:type="paragraph" w:customStyle="1" w:styleId="Body">
    <w:name w:val="Body"/>
    <w:rsid w:val="00A635AE"/>
    <w:pPr>
      <w:spacing w:after="0" w:line="240" w:lineRule="auto"/>
    </w:pPr>
    <w:rPr>
      <w:rFonts w:ascii="Calibri" w:eastAsia="ヒラギノ角ゴ Pro W3" w:hAnsi="Calibri" w:cs="Times New Roman"/>
      <w:color w:val="000000"/>
      <w:szCs w:val="20"/>
    </w:rPr>
  </w:style>
  <w:style w:type="paragraph" w:styleId="CommentText">
    <w:name w:val="annotation text"/>
    <w:basedOn w:val="Normal"/>
    <w:link w:val="CommentTextChar"/>
    <w:uiPriority w:val="99"/>
    <w:unhideWhenUsed/>
    <w:rsid w:val="00A635AE"/>
    <w:rPr>
      <w:rFonts w:ascii="Calibri" w:eastAsia="Calibri" w:hAnsi="Calibri" w:cs="Arial Unicode MS"/>
      <w:sz w:val="20"/>
      <w:szCs w:val="20"/>
      <w:lang w:val="en-GB"/>
    </w:rPr>
  </w:style>
  <w:style w:type="character" w:customStyle="1" w:styleId="CommentTextChar">
    <w:name w:val="Comment Text Char"/>
    <w:basedOn w:val="DefaultParagraphFont"/>
    <w:link w:val="CommentText"/>
    <w:uiPriority w:val="99"/>
    <w:rsid w:val="00A635AE"/>
    <w:rPr>
      <w:rFonts w:ascii="Calibri" w:eastAsia="Calibri" w:hAnsi="Calibri" w:cs="Arial Unicode MS"/>
      <w:sz w:val="20"/>
      <w:szCs w:val="20"/>
      <w:lang w:val="en-GB" w:bidi="km-KH"/>
    </w:rPr>
  </w:style>
  <w:style w:type="paragraph" w:styleId="Header">
    <w:name w:val="header"/>
    <w:basedOn w:val="Normal"/>
    <w:link w:val="HeaderChar"/>
    <w:uiPriority w:val="99"/>
    <w:unhideWhenUsed/>
    <w:rsid w:val="00A635AE"/>
    <w:pPr>
      <w:tabs>
        <w:tab w:val="center" w:pos="4513"/>
        <w:tab w:val="right" w:pos="9026"/>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rsid w:val="00A635AE"/>
    <w:rPr>
      <w:rFonts w:ascii="Calibri" w:eastAsia="Calibri" w:hAnsi="Calibri" w:cs="Times New Roman"/>
      <w:lang w:val="en-GB"/>
    </w:rPr>
  </w:style>
  <w:style w:type="character" w:styleId="Hyperlink">
    <w:name w:val="Hyperlink"/>
    <w:uiPriority w:val="99"/>
    <w:unhideWhenUsed/>
    <w:rsid w:val="00A635AE"/>
    <w:rPr>
      <w:color w:val="0000FF"/>
      <w:u w:val="single"/>
    </w:rPr>
  </w:style>
  <w:style w:type="paragraph" w:styleId="FootnoteText">
    <w:name w:val="footnote text"/>
    <w:basedOn w:val="Normal"/>
    <w:link w:val="FootnoteTextChar"/>
    <w:uiPriority w:val="99"/>
    <w:unhideWhenUsed/>
    <w:rsid w:val="00A635AE"/>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635AE"/>
    <w:rPr>
      <w:rFonts w:ascii="Calibri" w:eastAsia="Calibri" w:hAnsi="Calibri" w:cs="Times New Roman"/>
      <w:sz w:val="20"/>
      <w:szCs w:val="20"/>
    </w:rPr>
  </w:style>
  <w:style w:type="character" w:styleId="FootnoteReference">
    <w:name w:val="footnote reference"/>
    <w:uiPriority w:val="99"/>
    <w:unhideWhenUsed/>
    <w:rsid w:val="00A635AE"/>
    <w:rPr>
      <w:vertAlign w:val="superscript"/>
    </w:rPr>
  </w:style>
  <w:style w:type="table" w:styleId="TableGrid">
    <w:name w:val="Table Grid"/>
    <w:basedOn w:val="TableNormal"/>
    <w:uiPriority w:val="59"/>
    <w:rsid w:val="00C11D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3">
    <w:name w:val="Light List Accent 3"/>
    <w:basedOn w:val="TableNormal"/>
    <w:uiPriority w:val="61"/>
    <w:rsid w:val="009B254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9B254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BB13CE"/>
    <w:rPr>
      <w:rFonts w:ascii="Calibri" w:eastAsia="MS Gothic" w:hAnsi="Calibri" w:cs="Arial Unicode MS"/>
      <w:b/>
      <w:bCs/>
      <w:kern w:val="32"/>
      <w:sz w:val="32"/>
      <w:szCs w:val="32"/>
      <w:lang w:bidi="km-KH"/>
    </w:rPr>
  </w:style>
  <w:style w:type="paragraph" w:styleId="Caption">
    <w:name w:val="caption"/>
    <w:basedOn w:val="Normal"/>
    <w:next w:val="Normal"/>
    <w:uiPriority w:val="35"/>
    <w:qFormat/>
    <w:rsid w:val="00BB13CE"/>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BB1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CE"/>
    <w:rPr>
      <w:rFonts w:ascii="Tahoma" w:hAnsi="Tahoma" w:cs="Tahoma"/>
      <w:sz w:val="16"/>
      <w:szCs w:val="16"/>
    </w:rPr>
  </w:style>
  <w:style w:type="character" w:styleId="CommentReference">
    <w:name w:val="annotation reference"/>
    <w:basedOn w:val="DefaultParagraphFont"/>
    <w:uiPriority w:val="99"/>
    <w:semiHidden/>
    <w:unhideWhenUsed/>
    <w:rsid w:val="002335E5"/>
    <w:rPr>
      <w:sz w:val="16"/>
      <w:szCs w:val="16"/>
    </w:rPr>
  </w:style>
  <w:style w:type="paragraph" w:styleId="CommentSubject">
    <w:name w:val="annotation subject"/>
    <w:basedOn w:val="CommentText"/>
    <w:next w:val="CommentText"/>
    <w:link w:val="CommentSubjectChar"/>
    <w:uiPriority w:val="99"/>
    <w:semiHidden/>
    <w:unhideWhenUsed/>
    <w:rsid w:val="002335E5"/>
    <w:pPr>
      <w:spacing w:line="240" w:lineRule="auto"/>
    </w:pPr>
    <w:rPr>
      <w:rFonts w:asciiTheme="minorHAnsi" w:eastAsiaTheme="minorHAnsi" w:hAnsiTheme="minorHAnsi" w:cstheme="minorBidi"/>
      <w:b/>
      <w:bCs/>
      <w:lang w:val="en-US" w:bidi="ar-SA"/>
    </w:rPr>
  </w:style>
  <w:style w:type="character" w:customStyle="1" w:styleId="CommentSubjectChar">
    <w:name w:val="Comment Subject Char"/>
    <w:basedOn w:val="CommentTextChar"/>
    <w:link w:val="CommentSubject"/>
    <w:uiPriority w:val="99"/>
    <w:semiHidden/>
    <w:rsid w:val="002335E5"/>
    <w:rPr>
      <w:rFonts w:ascii="Calibri" w:eastAsia="Calibri" w:hAnsi="Calibri" w:cs="Arial Unicode MS"/>
      <w:b/>
      <w:bCs/>
      <w:sz w:val="20"/>
      <w:szCs w:val="20"/>
      <w:lang w:val="en-GB" w:bidi="km-KH"/>
    </w:rPr>
  </w:style>
  <w:style w:type="paragraph" w:styleId="Footer">
    <w:name w:val="footer"/>
    <w:basedOn w:val="Normal"/>
    <w:link w:val="FooterChar"/>
    <w:uiPriority w:val="99"/>
    <w:unhideWhenUsed/>
    <w:rsid w:val="00130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379"/>
  </w:style>
  <w:style w:type="paragraph" w:styleId="Revision">
    <w:name w:val="Revision"/>
    <w:hidden/>
    <w:uiPriority w:val="99"/>
    <w:semiHidden/>
    <w:rsid w:val="007B526F"/>
    <w:pPr>
      <w:spacing w:after="0" w:line="240" w:lineRule="auto"/>
    </w:pPr>
  </w:style>
  <w:style w:type="paragraph" w:styleId="NoSpacing">
    <w:name w:val="No Spacing"/>
    <w:link w:val="NoSpacingChar"/>
    <w:uiPriority w:val="1"/>
    <w:qFormat/>
    <w:rsid w:val="00056E44"/>
    <w:pPr>
      <w:spacing w:after="0" w:line="240" w:lineRule="auto"/>
    </w:pPr>
    <w:rPr>
      <w:szCs w:val="22"/>
      <w:lang w:eastAsia="ja-JP" w:bidi="ar-SA"/>
    </w:rPr>
  </w:style>
  <w:style w:type="character" w:customStyle="1" w:styleId="NoSpacingChar">
    <w:name w:val="No Spacing Char"/>
    <w:basedOn w:val="DefaultParagraphFont"/>
    <w:link w:val="NoSpacing"/>
    <w:uiPriority w:val="1"/>
    <w:rsid w:val="00056E44"/>
    <w:rPr>
      <w:szCs w:val="22"/>
      <w:lang w:eastAsia="ja-JP" w:bidi="ar-SA"/>
    </w:rPr>
  </w:style>
  <w:style w:type="character" w:customStyle="1" w:styleId="ndesc">
    <w:name w:val="ndesc"/>
    <w:basedOn w:val="DefaultParagraphFont"/>
    <w:rsid w:val="00A43689"/>
  </w:style>
  <w:style w:type="paragraph" w:styleId="NormalWeb">
    <w:name w:val="Normal (Web)"/>
    <w:basedOn w:val="Normal"/>
    <w:uiPriority w:val="99"/>
    <w:semiHidden/>
    <w:unhideWhenUsed/>
    <w:rsid w:val="000603EF"/>
    <w:pPr>
      <w:spacing w:before="100" w:beforeAutospacing="1" w:after="100" w:afterAutospacing="1" w:line="240" w:lineRule="auto"/>
    </w:pPr>
    <w:rPr>
      <w:rFonts w:ascii="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84603">
      <w:bodyDiv w:val="1"/>
      <w:marLeft w:val="0"/>
      <w:marRight w:val="0"/>
      <w:marTop w:val="0"/>
      <w:marBottom w:val="0"/>
      <w:divBdr>
        <w:top w:val="none" w:sz="0" w:space="0" w:color="auto"/>
        <w:left w:val="none" w:sz="0" w:space="0" w:color="auto"/>
        <w:bottom w:val="none" w:sz="0" w:space="0" w:color="auto"/>
        <w:right w:val="none" w:sz="0" w:space="0" w:color="auto"/>
      </w:divBdr>
    </w:div>
    <w:div w:id="17937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89D1D-4E04-4EB2-AF3B-39EE55CD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3814</Words>
  <Characters>21744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25507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timothy.boyle</cp:lastModifiedBy>
  <cp:revision>6</cp:revision>
  <cp:lastPrinted>2013-03-14T08:57:00Z</cp:lastPrinted>
  <dcterms:created xsi:type="dcterms:W3CDTF">2013-08-08T03:25:00Z</dcterms:created>
  <dcterms:modified xsi:type="dcterms:W3CDTF">2013-11-13T08:47:00Z</dcterms:modified>
</cp:coreProperties>
</file>