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9" w:type="dxa"/>
        <w:tblInd w:w="-105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710"/>
        <w:gridCol w:w="1620"/>
        <w:gridCol w:w="817"/>
        <w:gridCol w:w="3863"/>
        <w:gridCol w:w="540"/>
        <w:gridCol w:w="2109"/>
      </w:tblGrid>
      <w:tr w:rsidR="009A5041" w:rsidRPr="00BC510F" w:rsidTr="00000CB4">
        <w:trPr>
          <w:trHeight w:val="1230"/>
        </w:trPr>
        <w:tc>
          <w:tcPr>
            <w:tcW w:w="855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78098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6D3838">
              <w:rPr>
                <w:rFonts w:ascii="Times New Roman" w:hAnsi="Times New Roman"/>
                <w:bCs/>
                <w:sz w:val="21"/>
                <w:szCs w:val="21"/>
              </w:rPr>
              <w:t>10 May</w:t>
            </w:r>
            <w:r w:rsidR="004B6E35">
              <w:rPr>
                <w:rFonts w:ascii="Times New Roman" w:hAnsi="Times New Roman"/>
                <w:bCs/>
                <w:sz w:val="21"/>
                <w:szCs w:val="21"/>
              </w:rPr>
              <w:t xml:space="preserve"> 201</w:t>
            </w:r>
            <w:r w:rsidR="00194B5E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>
                  <wp:extent cx="701463" cy="1438275"/>
                  <wp:effectExtent l="19050" t="0" r="3387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95" cy="145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34708D">
        <w:trPr>
          <w:cantSplit/>
          <w:trHeight w:hRule="exact" w:val="756"/>
        </w:trPr>
        <w:tc>
          <w:tcPr>
            <w:tcW w:w="4147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9A5041" w:rsidRPr="00AC3F7A" w:rsidRDefault="009A5041" w:rsidP="005C634E">
            <w:pPr>
              <w:pStyle w:val="Heading3"/>
              <w:spacing w:after="0"/>
              <w:rPr>
                <w:b w:val="0"/>
                <w:sz w:val="20"/>
              </w:rPr>
            </w:pPr>
            <w:r w:rsidRPr="00AC3F7A">
              <w:rPr>
                <w:sz w:val="20"/>
              </w:rPr>
              <w:t>Name</w:t>
            </w:r>
            <w:r w:rsidR="009120BC" w:rsidRPr="00AC3F7A">
              <w:rPr>
                <w:sz w:val="20"/>
              </w:rPr>
              <w:t xml:space="preserve"> </w:t>
            </w:r>
            <w:r w:rsidR="009120BC" w:rsidRPr="00AC3F7A">
              <w:rPr>
                <w:b w:val="0"/>
                <w:sz w:val="20"/>
              </w:rPr>
              <w:t>Kimberly Todd</w:t>
            </w:r>
          </w:p>
          <w:p w:rsidR="009A5041" w:rsidRPr="00AC3F7A" w:rsidRDefault="009A5041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403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9A5041" w:rsidRPr="00AC3F7A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Cs/>
                <w:sz w:val="20"/>
              </w:rPr>
            </w:pPr>
            <w:r w:rsidRPr="00AC3F7A">
              <w:rPr>
                <w:rFonts w:ascii="Times New Roman" w:hAnsi="Times New Roman"/>
                <w:b/>
                <w:bCs/>
                <w:sz w:val="20"/>
              </w:rPr>
              <w:t>Tel No.</w:t>
            </w:r>
            <w:r w:rsidR="009120BC" w:rsidRPr="00AC3F7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9120BC" w:rsidRPr="00AC3F7A">
              <w:rPr>
                <w:rFonts w:ascii="Times New Roman" w:hAnsi="Times New Roman"/>
                <w:bCs/>
                <w:sz w:val="20"/>
              </w:rPr>
              <w:t>+ 1 212 906-5686</w:t>
            </w:r>
          </w:p>
          <w:p w:rsidR="000E3732" w:rsidRPr="00AC3F7A" w:rsidRDefault="000E3732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</w:p>
          <w:p w:rsidR="000E3732" w:rsidRPr="00AC3F7A" w:rsidRDefault="000E3732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192ED3">
        <w:trPr>
          <w:trHeight w:val="732"/>
        </w:trPr>
        <w:tc>
          <w:tcPr>
            <w:tcW w:w="333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AC3F7A" w:rsidRDefault="009120BC" w:rsidP="00A97B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 w:rsidRPr="00AC3F7A">
              <w:rPr>
                <w:rFonts w:ascii="Times New Roman" w:hAnsi="Times New Roman"/>
                <w:bCs/>
                <w:sz w:val="20"/>
              </w:rPr>
              <w:t>New York –</w:t>
            </w:r>
            <w:r w:rsidR="00A97B6D">
              <w:rPr>
                <w:rFonts w:ascii="Times New Roman" w:hAnsi="Times New Roman"/>
                <w:bCs/>
                <w:sz w:val="20"/>
              </w:rPr>
              <w:t xml:space="preserve">Bangkok, Thailand –Phnom Penh, Cambodia </w:t>
            </w:r>
            <w:r w:rsidR="008746FA" w:rsidRPr="00AC3F7A">
              <w:rPr>
                <w:rFonts w:ascii="Times New Roman" w:hAnsi="Times New Roman"/>
                <w:bCs/>
                <w:sz w:val="20"/>
              </w:rPr>
              <w:t>-New York</w:t>
            </w:r>
          </w:p>
        </w:tc>
        <w:tc>
          <w:tcPr>
            <w:tcW w:w="7329" w:type="dxa"/>
            <w:gridSpan w:val="4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9120BC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Documents/Resources</w:t>
            </w:r>
            <w:r w:rsidR="005C634E"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E12A40" w:rsidRPr="002B4ACF" w:rsidRDefault="00122657" w:rsidP="00974322">
            <w:pPr>
              <w:pStyle w:val="ListParagraph"/>
              <w:numPr>
                <w:ilvl w:val="0"/>
                <w:numId w:val="3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0"/>
              </w:rPr>
            </w:pPr>
            <w:r w:rsidRPr="002B4ACF">
              <w:rPr>
                <w:rFonts w:ascii="Times New Roman" w:hAnsi="Times New Roman"/>
                <w:sz w:val="20"/>
              </w:rPr>
              <w:t xml:space="preserve">Workspace page for Bangkok regional workshop: </w:t>
            </w:r>
            <w:hyperlink r:id="rId9" w:history="1">
              <w:r w:rsidRPr="002B4ACF">
                <w:rPr>
                  <w:rStyle w:val="Hyperlink"/>
                  <w:rFonts w:ascii="Times New Roman" w:hAnsi="Times New Roman"/>
                  <w:sz w:val="20"/>
                </w:rPr>
                <w:t>http://www.unredd.net/index.php?option=com_docman&amp;task=cat_view&amp;gid=2959&amp;Itemid=53</w:t>
              </w:r>
            </w:hyperlink>
          </w:p>
          <w:p w:rsidR="00122657" w:rsidRPr="00974322" w:rsidRDefault="00122657" w:rsidP="002B4ACF">
            <w:pPr>
              <w:pStyle w:val="ListParagraph"/>
              <w:tabs>
                <w:tab w:val="left" w:pos="-1440"/>
                <w:tab w:val="left" w:pos="-720"/>
              </w:tabs>
              <w:suppressAutoHyphens/>
              <w:ind w:left="36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192ED3">
        <w:trPr>
          <w:trHeight w:hRule="exact" w:val="303"/>
        </w:trPr>
        <w:tc>
          <w:tcPr>
            <w:tcW w:w="333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329" w:type="dxa"/>
            <w:gridSpan w:val="4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</w:t>
            </w:r>
            <w:r w:rsidR="009120BC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  <w:p w:rsidR="00A97B6D" w:rsidRDefault="00A97B6D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A97B6D" w:rsidRDefault="00A97B6D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A97B6D" w:rsidRDefault="00A97B6D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A97B6D" w:rsidRDefault="00A97B6D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A97B6D" w:rsidRDefault="00A97B6D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16732" w:rsidRDefault="00C16732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16732" w:rsidRPr="00BC510F" w:rsidRDefault="00C16732" w:rsidP="00C16732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035882">
        <w:trPr>
          <w:trHeight w:val="558"/>
        </w:trPr>
        <w:tc>
          <w:tcPr>
            <w:tcW w:w="1710" w:type="dxa"/>
            <w:tcBorders>
              <w:left w:val="double" w:sz="6" w:space="0" w:color="auto"/>
            </w:tcBorders>
          </w:tcPr>
          <w:p w:rsidR="00035882" w:rsidRPr="00BC510F" w:rsidRDefault="0097432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 – 8 March </w:t>
            </w:r>
            <w:r w:rsidR="009120BC">
              <w:rPr>
                <w:rFonts w:ascii="Times New Roman" w:hAnsi="Times New Roman"/>
                <w:sz w:val="21"/>
                <w:szCs w:val="21"/>
              </w:rPr>
              <w:t>201</w:t>
            </w:r>
            <w:r w:rsidR="00A97B6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620" w:type="dxa"/>
          </w:tcPr>
          <w:p w:rsidR="00035882" w:rsidRPr="009120BC" w:rsidRDefault="00035882" w:rsidP="009120BC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29" w:type="dxa"/>
            <w:gridSpan w:val="4"/>
            <w:tcBorders>
              <w:left w:val="single" w:sz="6" w:space="0" w:color="auto"/>
              <w:right w:val="double" w:sz="6" w:space="0" w:color="auto"/>
            </w:tcBorders>
          </w:tcPr>
          <w:p w:rsidR="00A97B6D" w:rsidRPr="00A97B6D" w:rsidRDefault="00A97B6D" w:rsidP="00A97B6D">
            <w:pPr>
              <w:rPr>
                <w:rFonts w:ascii="Times New Roman" w:hAnsi="Times New Roman"/>
                <w:bCs/>
                <w:sz w:val="20"/>
              </w:rPr>
            </w:pPr>
            <w:r w:rsidRPr="00A97B6D">
              <w:rPr>
                <w:rFonts w:ascii="Times New Roman" w:hAnsi="Times New Roman"/>
                <w:bCs/>
                <w:sz w:val="20"/>
              </w:rPr>
              <w:t>Bangkok</w:t>
            </w:r>
          </w:p>
          <w:p w:rsidR="00A97B6D" w:rsidRDefault="00974322" w:rsidP="00A97B6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UN-REDD HQ and Regional Centre colleagues in attendance</w:t>
            </w:r>
          </w:p>
          <w:p w:rsidR="00725470" w:rsidRDefault="00A97B6D" w:rsidP="00A97B6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A97B6D">
              <w:rPr>
                <w:rFonts w:ascii="Times New Roman" w:hAnsi="Times New Roman"/>
                <w:bCs/>
                <w:sz w:val="20"/>
              </w:rPr>
              <w:t>Phil Franks</w:t>
            </w:r>
            <w:r w:rsidR="00202C7F">
              <w:rPr>
                <w:rFonts w:ascii="Times New Roman" w:hAnsi="Times New Roman"/>
                <w:bCs/>
                <w:sz w:val="20"/>
              </w:rPr>
              <w:t>, REDD+ SES</w:t>
            </w:r>
          </w:p>
          <w:p w:rsidR="00974322" w:rsidRDefault="00974322" w:rsidP="00A97B6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Steven Swan, SNV-Vietnam</w:t>
            </w:r>
          </w:p>
          <w:p w:rsidR="00A97B6D" w:rsidRDefault="00A97B6D" w:rsidP="00A97B6D">
            <w:pPr>
              <w:rPr>
                <w:rFonts w:ascii="Times New Roman" w:hAnsi="Times New Roman"/>
                <w:bCs/>
                <w:sz w:val="20"/>
              </w:rPr>
            </w:pPr>
            <w:r w:rsidRPr="00A97B6D">
              <w:rPr>
                <w:rFonts w:ascii="Times New Roman" w:hAnsi="Times New Roman"/>
                <w:bCs/>
                <w:sz w:val="20"/>
              </w:rPr>
              <w:t>Phnom Penh</w:t>
            </w:r>
          </w:p>
          <w:p w:rsidR="00186BD5" w:rsidRPr="00186BD5" w:rsidRDefault="00186BD5" w:rsidP="00186BD5">
            <w:pPr>
              <w:pStyle w:val="ListParagraph"/>
              <w:numPr>
                <w:ilvl w:val="0"/>
                <w:numId w:val="25"/>
              </w:numPr>
              <w:spacing w:after="20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Cambodia </w:t>
            </w:r>
            <w:r w:rsidRPr="00186BD5">
              <w:rPr>
                <w:rFonts w:ascii="Times New Roman" w:hAnsi="Times New Roman"/>
                <w:sz w:val="20"/>
              </w:rPr>
              <w:t>REDD+ Task Force Secretariat (</w:t>
            </w:r>
            <w:proofErr w:type="spellStart"/>
            <w:r w:rsidRPr="00186BD5">
              <w:rPr>
                <w:rFonts w:ascii="Times New Roman" w:hAnsi="Times New Roman"/>
                <w:sz w:val="20"/>
              </w:rPr>
              <w:t>Chea</w:t>
            </w:r>
            <w:proofErr w:type="spellEnd"/>
            <w:r w:rsidRPr="00186BD5">
              <w:rPr>
                <w:rFonts w:ascii="Times New Roman" w:hAnsi="Times New Roman"/>
                <w:sz w:val="20"/>
              </w:rPr>
              <w:t xml:space="preserve"> Sam </w:t>
            </w:r>
            <w:proofErr w:type="spellStart"/>
            <w:r w:rsidRPr="00186BD5">
              <w:rPr>
                <w:rFonts w:ascii="Times New Roman" w:hAnsi="Times New Roman"/>
                <w:sz w:val="20"/>
              </w:rPr>
              <w:t>Ang</w:t>
            </w:r>
            <w:proofErr w:type="spellEnd"/>
            <w:r w:rsidRPr="00186BD5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186BD5">
              <w:rPr>
                <w:rFonts w:ascii="Times New Roman" w:hAnsi="Times New Roman"/>
                <w:sz w:val="20"/>
              </w:rPr>
              <w:t>Vathana</w:t>
            </w:r>
            <w:proofErr w:type="spellEnd"/>
            <w:r w:rsidRPr="00186BD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86BD5">
              <w:rPr>
                <w:rFonts w:ascii="Times New Roman" w:hAnsi="Times New Roman"/>
                <w:sz w:val="20"/>
              </w:rPr>
              <w:t>Khun</w:t>
            </w:r>
            <w:proofErr w:type="spellEnd"/>
            <w:r w:rsidRPr="00186BD5">
              <w:rPr>
                <w:rFonts w:asciiTheme="minorHAnsi" w:hAnsiTheme="minorHAnsi" w:cstheme="minorHAnsi"/>
                <w:sz w:val="20"/>
              </w:rPr>
              <w:t>)</w:t>
            </w:r>
          </w:p>
          <w:p w:rsidR="00A97B6D" w:rsidRPr="00A97B6D" w:rsidRDefault="00A97B6D" w:rsidP="00A97B6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Mathieu Van Rijn</w:t>
            </w:r>
            <w:r w:rsidR="00974322">
              <w:rPr>
                <w:rFonts w:ascii="Times New Roman" w:hAnsi="Times New Roman"/>
                <w:bCs/>
                <w:sz w:val="20"/>
              </w:rPr>
              <w:t>, FAO</w:t>
            </w:r>
          </w:p>
        </w:tc>
      </w:tr>
      <w:tr w:rsidR="00CC09A4" w:rsidRPr="00BC510F" w:rsidTr="00556069">
        <w:trPr>
          <w:trHeight w:val="4215"/>
        </w:trPr>
        <w:tc>
          <w:tcPr>
            <w:tcW w:w="10659" w:type="dxa"/>
            <w:gridSpan w:val="6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0"/>
              </w:rPr>
            </w:pPr>
            <w:r w:rsidRPr="002B2378">
              <w:rPr>
                <w:rFonts w:ascii="Times New Roman" w:hAnsi="Times New Roman"/>
                <w:b/>
                <w:sz w:val="20"/>
              </w:rPr>
              <w:t>Purpose/Objectives of Mission</w:t>
            </w:r>
            <w:r w:rsidR="00D11FEF" w:rsidRPr="002B2378">
              <w:rPr>
                <w:rFonts w:ascii="Times New Roman" w:hAnsi="Times New Roman"/>
                <w:b/>
                <w:sz w:val="20"/>
              </w:rPr>
              <w:t>:</w:t>
            </w:r>
          </w:p>
          <w:p w:rsidR="0034708D" w:rsidRDefault="0034708D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34708D" w:rsidRDefault="0034708D" w:rsidP="0034708D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8C42CC">
              <w:rPr>
                <w:rFonts w:ascii="Times New Roman" w:hAnsi="Times New Roman"/>
                <w:b/>
                <w:bCs/>
                <w:i/>
                <w:sz w:val="20"/>
              </w:rPr>
              <w:t>Bangkok</w:t>
            </w:r>
          </w:p>
          <w:p w:rsidR="00D11FEF" w:rsidRPr="002B2378" w:rsidRDefault="00D11FEF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2258AD" w:rsidRPr="002258AD" w:rsidRDefault="00974322" w:rsidP="002258AD">
            <w:pPr>
              <w:spacing w:after="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key objectives of the Bangkok safeguards workshop were </w:t>
            </w:r>
            <w:r w:rsidR="002258AD" w:rsidRPr="002258AD">
              <w:rPr>
                <w:rFonts w:ascii="Times New Roman" w:hAnsi="Times New Roman"/>
                <w:sz w:val="20"/>
              </w:rPr>
              <w:t>to:</w:t>
            </w:r>
          </w:p>
          <w:p w:rsidR="002258AD" w:rsidRPr="002258AD" w:rsidRDefault="0034708D" w:rsidP="002258AD">
            <w:pPr>
              <w:numPr>
                <w:ilvl w:val="0"/>
                <w:numId w:val="29"/>
              </w:numPr>
              <w:spacing w:after="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2258AD" w:rsidRPr="002258AD">
              <w:rPr>
                <w:rFonts w:ascii="Times New Roman" w:hAnsi="Times New Roman"/>
                <w:sz w:val="20"/>
              </w:rPr>
              <w:t>rovide a platform for joint learning across countries in the As</w:t>
            </w:r>
            <w:r>
              <w:rPr>
                <w:rFonts w:ascii="Times New Roman" w:hAnsi="Times New Roman"/>
                <w:sz w:val="20"/>
              </w:rPr>
              <w:t>ia-Pacific region on safeguards</w:t>
            </w:r>
          </w:p>
          <w:p w:rsidR="002258AD" w:rsidRPr="002258AD" w:rsidRDefault="0034708D" w:rsidP="002258AD">
            <w:pPr>
              <w:numPr>
                <w:ilvl w:val="0"/>
                <w:numId w:val="29"/>
              </w:numPr>
              <w:spacing w:after="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 w:rsidR="002258AD" w:rsidRPr="002258AD">
              <w:rPr>
                <w:rFonts w:ascii="Times New Roman" w:hAnsi="Times New Roman"/>
                <w:sz w:val="20"/>
              </w:rPr>
              <w:t xml:space="preserve">larify the possible goals of a developing safeguards that should be considered before countries </w:t>
            </w:r>
            <w:r>
              <w:rPr>
                <w:rFonts w:ascii="Times New Roman" w:hAnsi="Times New Roman"/>
                <w:sz w:val="20"/>
              </w:rPr>
              <w:t>embark on a particular approach</w:t>
            </w:r>
          </w:p>
          <w:p w:rsidR="002258AD" w:rsidRPr="002258AD" w:rsidRDefault="0034708D" w:rsidP="002258AD">
            <w:pPr>
              <w:numPr>
                <w:ilvl w:val="0"/>
                <w:numId w:val="29"/>
              </w:numPr>
              <w:spacing w:after="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</w:t>
            </w:r>
            <w:r w:rsidR="002258AD" w:rsidRPr="002258AD">
              <w:rPr>
                <w:rFonts w:ascii="Times New Roman" w:hAnsi="Times New Roman"/>
                <w:sz w:val="20"/>
              </w:rPr>
              <w:t xml:space="preserve">ighlight that there is not a </w:t>
            </w:r>
            <w:r>
              <w:rPr>
                <w:rFonts w:ascii="Times New Roman" w:hAnsi="Times New Roman"/>
                <w:sz w:val="20"/>
              </w:rPr>
              <w:t xml:space="preserve">“one-size fits all” </w:t>
            </w:r>
            <w:r w:rsidR="002258AD" w:rsidRPr="002258AD">
              <w:rPr>
                <w:rFonts w:ascii="Times New Roman" w:hAnsi="Times New Roman"/>
                <w:sz w:val="20"/>
              </w:rPr>
              <w:t>approach to developing safeguards, but outline a generic framework that can help countries to build a system that responds to country c</w:t>
            </w:r>
            <w:r>
              <w:rPr>
                <w:rFonts w:ascii="Times New Roman" w:hAnsi="Times New Roman"/>
                <w:sz w:val="20"/>
              </w:rPr>
              <w:t>ircumstances, and helps harmoniz</w:t>
            </w:r>
            <w:r w:rsidR="002258AD" w:rsidRPr="002258AD">
              <w:rPr>
                <w:rFonts w:ascii="Times New Roman" w:hAnsi="Times New Roman"/>
                <w:sz w:val="20"/>
              </w:rPr>
              <w:t>e di</w:t>
            </w:r>
            <w:r>
              <w:rPr>
                <w:rFonts w:ascii="Times New Roman" w:hAnsi="Times New Roman"/>
                <w:sz w:val="20"/>
              </w:rPr>
              <w:t>fferent safeguards initiatives</w:t>
            </w:r>
          </w:p>
          <w:p w:rsidR="002258AD" w:rsidRDefault="0034708D" w:rsidP="002258AD">
            <w:pPr>
              <w:numPr>
                <w:ilvl w:val="0"/>
                <w:numId w:val="29"/>
              </w:numPr>
              <w:spacing w:after="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="002258AD" w:rsidRPr="002258AD">
              <w:rPr>
                <w:rFonts w:ascii="Times New Roman" w:hAnsi="Times New Roman"/>
                <w:sz w:val="20"/>
              </w:rPr>
              <w:t>dentify follo</w:t>
            </w:r>
            <w:r>
              <w:rPr>
                <w:rFonts w:ascii="Times New Roman" w:hAnsi="Times New Roman"/>
                <w:sz w:val="20"/>
              </w:rPr>
              <w:t>w-up activities for support; particularly identi</w:t>
            </w:r>
            <w:r w:rsidR="009B5AF5">
              <w:rPr>
                <w:rFonts w:ascii="Times New Roman" w:hAnsi="Times New Roman"/>
                <w:sz w:val="20"/>
              </w:rPr>
              <w:t>fication of</w:t>
            </w:r>
            <w:r>
              <w:rPr>
                <w:rFonts w:ascii="Times New Roman" w:hAnsi="Times New Roman"/>
                <w:sz w:val="20"/>
              </w:rPr>
              <w:t xml:space="preserve"> targeted support needs</w:t>
            </w:r>
          </w:p>
          <w:p w:rsidR="009B5AF5" w:rsidRDefault="00EC160B" w:rsidP="002258AD">
            <w:pPr>
              <w:numPr>
                <w:ilvl w:val="0"/>
                <w:numId w:val="29"/>
              </w:numPr>
              <w:spacing w:after="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K.</w:t>
            </w:r>
            <w:r w:rsidR="009B5AF5">
              <w:rPr>
                <w:rFonts w:ascii="Times New Roman" w:hAnsi="Times New Roman"/>
                <w:sz w:val="20"/>
              </w:rPr>
              <w:t>Todd</w:t>
            </w:r>
            <w:proofErr w:type="spellEnd"/>
            <w:r w:rsidR="009B5AF5">
              <w:rPr>
                <w:rFonts w:ascii="Times New Roman" w:hAnsi="Times New Roman"/>
                <w:sz w:val="20"/>
              </w:rPr>
              <w:t xml:space="preserve"> presented on </w:t>
            </w:r>
            <w:r w:rsidR="00122657">
              <w:rPr>
                <w:rFonts w:ascii="Times New Roman" w:hAnsi="Times New Roman"/>
                <w:sz w:val="20"/>
              </w:rPr>
              <w:t xml:space="preserve">the UNFCCC context for REDD+ safeguards and co-prepared a presentation on the UN-REDD framework to support countries on safeguards and safeguard information systems, </w:t>
            </w:r>
            <w:r w:rsidR="002064D8">
              <w:rPr>
                <w:rFonts w:ascii="Times New Roman" w:hAnsi="Times New Roman"/>
                <w:sz w:val="20"/>
              </w:rPr>
              <w:t xml:space="preserve">that was </w:t>
            </w:r>
            <w:r w:rsidR="00122657">
              <w:rPr>
                <w:rFonts w:ascii="Times New Roman" w:hAnsi="Times New Roman"/>
                <w:sz w:val="20"/>
              </w:rPr>
              <w:t>delivered by Julie Greenwalt, UNEP.</w:t>
            </w:r>
          </w:p>
          <w:p w:rsidR="0034708D" w:rsidRDefault="0034708D" w:rsidP="0034708D">
            <w:pPr>
              <w:spacing w:after="60"/>
              <w:jc w:val="both"/>
              <w:rPr>
                <w:rFonts w:ascii="Times New Roman" w:hAnsi="Times New Roman"/>
                <w:sz w:val="20"/>
              </w:rPr>
            </w:pPr>
          </w:p>
          <w:p w:rsidR="002B4ACF" w:rsidRPr="006D3838" w:rsidRDefault="002B4ACF" w:rsidP="0034708D">
            <w:pPr>
              <w:spacing w:after="60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6D3838">
              <w:rPr>
                <w:rFonts w:ascii="Times New Roman" w:hAnsi="Times New Roman"/>
                <w:b/>
                <w:i/>
                <w:sz w:val="20"/>
              </w:rPr>
              <w:t>Phnom Penh</w:t>
            </w:r>
          </w:p>
          <w:p w:rsidR="002B4ACF" w:rsidRPr="002B4ACF" w:rsidRDefault="002B4ACF" w:rsidP="0034708D">
            <w:pPr>
              <w:spacing w:after="60"/>
              <w:jc w:val="both"/>
              <w:rPr>
                <w:rFonts w:ascii="Times New Roman" w:hAnsi="Times New Roman"/>
                <w:b/>
                <w:i/>
                <w:sz w:val="20"/>
                <w:highlight w:val="yellow"/>
              </w:rPr>
            </w:pPr>
          </w:p>
          <w:p w:rsidR="00EC160B" w:rsidRPr="00EC160B" w:rsidRDefault="00EC160B" w:rsidP="00EC160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EC160B">
              <w:rPr>
                <w:rFonts w:ascii="Times New Roman" w:hAnsi="Times New Roman"/>
                <w:color w:val="000000" w:themeColor="text1"/>
                <w:sz w:val="20"/>
              </w:rPr>
              <w:t>To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discuss Output 4 (on MRV) of t</w:t>
            </w:r>
            <w:r w:rsidRPr="00EC160B">
              <w:rPr>
                <w:rFonts w:ascii="Times New Roman" w:hAnsi="Times New Roman"/>
                <w:color w:val="000000" w:themeColor="text1"/>
                <w:sz w:val="20"/>
              </w:rPr>
              <w:t xml:space="preserve">he Results Framework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for FCPF support to Cambodia, for which UNDP is serving as the Delivery Partner.  For the outputs and activities included in the results framework, including those on</w:t>
            </w:r>
            <w:r w:rsidRPr="00EC160B">
              <w:rPr>
                <w:rFonts w:ascii="Times New Roman" w:hAnsi="Times New Roman"/>
                <w:color w:val="000000" w:themeColor="text1"/>
                <w:sz w:val="20"/>
              </w:rPr>
              <w:t xml:space="preserve"> MRV, UNDP is required to conduct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due diligence.  This meeting was an early step to start to engage more specifically on the content of the MRV work and to discuss a bit about the coordination of that work with FAO within the FCPF DP context.</w:t>
            </w:r>
            <w:r w:rsidRPr="00EC160B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EC160B" w:rsidRPr="00EC160B" w:rsidRDefault="00EC160B" w:rsidP="00EC160B">
            <w:pPr>
              <w:spacing w:after="60"/>
              <w:jc w:val="both"/>
              <w:rPr>
                <w:rFonts w:ascii="Times New Roman" w:hAnsi="Times New Roman"/>
                <w:b/>
                <w:i/>
                <w:sz w:val="20"/>
                <w:highlight w:val="yellow"/>
              </w:rPr>
            </w:pPr>
          </w:p>
          <w:p w:rsidR="00556069" w:rsidRPr="00EC160B" w:rsidRDefault="00556069" w:rsidP="00EC160B">
            <w:pPr>
              <w:spacing w:after="6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C09A4" w:rsidRPr="00C1798E" w:rsidTr="00323264">
        <w:trPr>
          <w:trHeight w:val="840"/>
        </w:trPr>
        <w:tc>
          <w:tcPr>
            <w:tcW w:w="10659" w:type="dxa"/>
            <w:gridSpan w:val="6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34708D" w:rsidRDefault="0034708D" w:rsidP="0034708D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8C42CC">
              <w:rPr>
                <w:rFonts w:ascii="Times New Roman" w:hAnsi="Times New Roman"/>
                <w:b/>
                <w:bCs/>
                <w:i/>
                <w:sz w:val="20"/>
              </w:rPr>
              <w:t>Bangkok</w:t>
            </w:r>
          </w:p>
          <w:p w:rsidR="0034708D" w:rsidRDefault="0034708D" w:rsidP="00CC09A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CC09A4" w:rsidRDefault="00E54A29" w:rsidP="00CC09A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8304E">
              <w:rPr>
                <w:rFonts w:ascii="Times New Roman" w:hAnsi="Times New Roman"/>
                <w:b/>
                <w:bCs/>
                <w:sz w:val="20"/>
              </w:rPr>
              <w:t>Context</w:t>
            </w:r>
          </w:p>
          <w:p w:rsidR="009B5AF5" w:rsidRDefault="009B5AF5" w:rsidP="009B5AF5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9B5AF5">
              <w:rPr>
                <w:rFonts w:ascii="Times New Roman" w:hAnsi="Times New Roman"/>
                <w:bCs/>
                <w:sz w:val="20"/>
              </w:rPr>
              <w:t xml:space="preserve">This workshop was the third in a series of regional lessons learned workshops in the A-P region, and the topic has been requested by the UN-REDD countries.  </w:t>
            </w:r>
          </w:p>
          <w:p w:rsidR="009B5AF5" w:rsidRPr="009B5AF5" w:rsidRDefault="009B5AF5" w:rsidP="009B5AF5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9B5AF5">
              <w:rPr>
                <w:rFonts w:ascii="Times New Roman" w:hAnsi="Times New Roman"/>
                <w:bCs/>
                <w:sz w:val="20"/>
              </w:rPr>
              <w:t xml:space="preserve">The UN-REDD policy brief on safeguards and SIS had recently been finalized and this meeting also served as an event to “launch” this knowledge product. </w:t>
            </w:r>
          </w:p>
          <w:p w:rsidR="009B5AF5" w:rsidRDefault="009B5AF5" w:rsidP="00CC09A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B02F11" w:rsidRPr="007671A3" w:rsidRDefault="00802AD4" w:rsidP="0072547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8304E">
              <w:rPr>
                <w:rFonts w:ascii="Times New Roman" w:hAnsi="Times New Roman"/>
                <w:b/>
                <w:bCs/>
                <w:sz w:val="20"/>
              </w:rPr>
              <w:t>Participants:</w:t>
            </w:r>
            <w:r w:rsidR="009C7B8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847A0B" w:rsidRPr="00847A0B">
              <w:rPr>
                <w:sz w:val="20"/>
              </w:rPr>
              <w:t>More than 70 participants from government agenc</w:t>
            </w:r>
            <w:r w:rsidR="009B5AF5">
              <w:rPr>
                <w:sz w:val="20"/>
              </w:rPr>
              <w:t>ies, CSOs</w:t>
            </w:r>
            <w:r w:rsidR="00847A0B" w:rsidRPr="00847A0B">
              <w:rPr>
                <w:sz w:val="20"/>
              </w:rPr>
              <w:t>, technical advisors from UN-REDD Partner Countries, and representatives of FAO, UNDP and UNEP</w:t>
            </w:r>
            <w:r w:rsidR="009B5AF5">
              <w:rPr>
                <w:sz w:val="20"/>
              </w:rPr>
              <w:t>.</w:t>
            </w:r>
          </w:p>
          <w:p w:rsidR="00B06BB2" w:rsidRDefault="00B06BB2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E54A29" w:rsidRDefault="00E54A29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8304E">
              <w:rPr>
                <w:rFonts w:ascii="Times New Roman" w:hAnsi="Times New Roman"/>
                <w:b/>
                <w:bCs/>
                <w:sz w:val="20"/>
              </w:rPr>
              <w:t>Summary of Mission Activities/ Findings</w:t>
            </w:r>
            <w:r w:rsidR="009120BC" w:rsidRPr="0018304E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  <w:p w:rsidR="00E81B50" w:rsidRPr="00E81B50" w:rsidRDefault="00175918" w:rsidP="0017591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81B50">
              <w:rPr>
                <w:sz w:val="20"/>
                <w:szCs w:val="20"/>
              </w:rPr>
              <w:t>Discussions were kicked off by introdu</w:t>
            </w:r>
            <w:r w:rsidR="009544E9">
              <w:rPr>
                <w:sz w:val="20"/>
                <w:szCs w:val="20"/>
              </w:rPr>
              <w:t>cing the context of safeguards, including</w:t>
            </w:r>
            <w:r w:rsidR="00E81B50" w:rsidRPr="00E81B50">
              <w:rPr>
                <w:sz w:val="20"/>
                <w:szCs w:val="20"/>
              </w:rPr>
              <w:t xml:space="preserve"> </w:t>
            </w:r>
            <w:r w:rsidR="009544E9">
              <w:rPr>
                <w:sz w:val="20"/>
                <w:szCs w:val="20"/>
              </w:rPr>
              <w:t xml:space="preserve">a historical retrospective and then, specifically the </w:t>
            </w:r>
            <w:r w:rsidR="00E81B50" w:rsidRPr="00E81B50">
              <w:rPr>
                <w:sz w:val="20"/>
                <w:szCs w:val="20"/>
              </w:rPr>
              <w:t>UNFCCC</w:t>
            </w:r>
            <w:r w:rsidR="009544E9">
              <w:rPr>
                <w:sz w:val="20"/>
                <w:szCs w:val="20"/>
              </w:rPr>
              <w:t xml:space="preserve"> context</w:t>
            </w:r>
            <w:r w:rsidR="00E81B50" w:rsidRPr="00E81B50">
              <w:rPr>
                <w:sz w:val="20"/>
                <w:szCs w:val="20"/>
              </w:rPr>
              <w:t xml:space="preserve">.  </w:t>
            </w:r>
            <w:r w:rsidRPr="00E81B50">
              <w:rPr>
                <w:sz w:val="20"/>
                <w:szCs w:val="20"/>
              </w:rPr>
              <w:t>This session also included the perspective of the private sector</w:t>
            </w:r>
            <w:r w:rsidR="00E81B50" w:rsidRPr="00E81B50">
              <w:rPr>
                <w:sz w:val="20"/>
                <w:szCs w:val="20"/>
              </w:rPr>
              <w:t xml:space="preserve"> and how safeguards reduce risks related to investments.</w:t>
            </w:r>
          </w:p>
          <w:p w:rsidR="00E81B50" w:rsidRPr="00E81B50" w:rsidRDefault="00175918" w:rsidP="0017591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81B50">
              <w:rPr>
                <w:sz w:val="20"/>
                <w:szCs w:val="20"/>
              </w:rPr>
              <w:t xml:space="preserve">During the first day, discussions also focused on experiences from </w:t>
            </w:r>
            <w:proofErr w:type="spellStart"/>
            <w:r w:rsidRPr="00E81B50">
              <w:rPr>
                <w:sz w:val="20"/>
                <w:szCs w:val="20"/>
              </w:rPr>
              <w:t>subnational</w:t>
            </w:r>
            <w:proofErr w:type="spellEnd"/>
            <w:r w:rsidRPr="00E81B50">
              <w:rPr>
                <w:sz w:val="20"/>
                <w:szCs w:val="20"/>
              </w:rPr>
              <w:t xml:space="preserve"> efforts, like the </w:t>
            </w:r>
            <w:proofErr w:type="spellStart"/>
            <w:r w:rsidRPr="00E81B50">
              <w:rPr>
                <w:sz w:val="20"/>
                <w:szCs w:val="20"/>
              </w:rPr>
              <w:t>Oddar</w:t>
            </w:r>
            <w:proofErr w:type="spellEnd"/>
            <w:r w:rsidRPr="00E81B50">
              <w:rPr>
                <w:sz w:val="20"/>
                <w:szCs w:val="20"/>
              </w:rPr>
              <w:t xml:space="preserve"> </w:t>
            </w:r>
            <w:proofErr w:type="spellStart"/>
            <w:r w:rsidRPr="00E81B50">
              <w:rPr>
                <w:sz w:val="20"/>
                <w:szCs w:val="20"/>
              </w:rPr>
              <w:t>Meanchey</w:t>
            </w:r>
            <w:proofErr w:type="spellEnd"/>
            <w:r w:rsidRPr="00E81B50">
              <w:rPr>
                <w:sz w:val="20"/>
                <w:szCs w:val="20"/>
              </w:rPr>
              <w:t xml:space="preserve"> R</w:t>
            </w:r>
            <w:r w:rsidR="00E81B50" w:rsidRPr="00E81B50">
              <w:rPr>
                <w:sz w:val="20"/>
                <w:szCs w:val="20"/>
              </w:rPr>
              <w:t xml:space="preserve">EDD+ </w:t>
            </w:r>
            <w:r w:rsidR="00E81B50" w:rsidRPr="00E81B50">
              <w:rPr>
                <w:sz w:val="20"/>
                <w:szCs w:val="20"/>
              </w:rPr>
              <w:lastRenderedPageBreak/>
              <w:t xml:space="preserve">pilot project in Cambodia.  Other examples presented were several where the REDD+ SES is being applied: </w:t>
            </w:r>
            <w:r w:rsidRPr="00E81B50">
              <w:rPr>
                <w:sz w:val="20"/>
                <w:szCs w:val="20"/>
              </w:rPr>
              <w:t xml:space="preserve">Indonesia and Nepal. The first day of the workshop concluded with a presentation on the types of support that the UN-REDD </w:t>
            </w:r>
            <w:proofErr w:type="spellStart"/>
            <w:r w:rsidRPr="00E81B50">
              <w:rPr>
                <w:sz w:val="20"/>
                <w:szCs w:val="20"/>
              </w:rPr>
              <w:t>Programme</w:t>
            </w:r>
            <w:proofErr w:type="spellEnd"/>
            <w:r w:rsidRPr="00E81B50">
              <w:rPr>
                <w:sz w:val="20"/>
                <w:szCs w:val="20"/>
              </w:rPr>
              <w:t xml:space="preserve"> </w:t>
            </w:r>
            <w:r w:rsidR="00E81B50" w:rsidRPr="00E81B50">
              <w:rPr>
                <w:sz w:val="20"/>
                <w:szCs w:val="20"/>
              </w:rPr>
              <w:t>provides related to</w:t>
            </w:r>
            <w:r w:rsidRPr="00E81B50">
              <w:rPr>
                <w:sz w:val="20"/>
                <w:szCs w:val="20"/>
              </w:rPr>
              <w:t xml:space="preserve"> national approaches on safeguards</w:t>
            </w:r>
            <w:r w:rsidR="00E81B50" w:rsidRPr="00E81B50">
              <w:rPr>
                <w:sz w:val="20"/>
                <w:szCs w:val="20"/>
              </w:rPr>
              <w:t xml:space="preserve"> (UNEP on behalf of interagency safeguards group)</w:t>
            </w:r>
            <w:r w:rsidRPr="00E81B50">
              <w:rPr>
                <w:sz w:val="20"/>
                <w:szCs w:val="20"/>
              </w:rPr>
              <w:t xml:space="preserve"> and </w:t>
            </w:r>
            <w:r w:rsidR="00E81B50" w:rsidRPr="00E81B50">
              <w:rPr>
                <w:sz w:val="20"/>
                <w:szCs w:val="20"/>
              </w:rPr>
              <w:t>an FAO presentation on</w:t>
            </w:r>
            <w:r w:rsidRPr="00E81B50">
              <w:rPr>
                <w:sz w:val="20"/>
                <w:szCs w:val="20"/>
              </w:rPr>
              <w:t xml:space="preserve"> how forest monitoring can </w:t>
            </w:r>
            <w:r w:rsidR="00E81B50" w:rsidRPr="00E81B50">
              <w:rPr>
                <w:sz w:val="20"/>
                <w:szCs w:val="20"/>
              </w:rPr>
              <w:t>serve functions of an SIS.</w:t>
            </w:r>
          </w:p>
          <w:p w:rsidR="006D3838" w:rsidRDefault="00175918" w:rsidP="006D383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81B50">
              <w:rPr>
                <w:sz w:val="20"/>
                <w:szCs w:val="20"/>
              </w:rPr>
              <w:t xml:space="preserve">The second day of the workshop </w:t>
            </w:r>
            <w:r w:rsidR="00E81B50" w:rsidRPr="00E81B50">
              <w:rPr>
                <w:sz w:val="20"/>
                <w:szCs w:val="20"/>
              </w:rPr>
              <w:t xml:space="preserve">focused </w:t>
            </w:r>
            <w:r w:rsidRPr="00E81B50">
              <w:rPr>
                <w:sz w:val="20"/>
                <w:szCs w:val="20"/>
              </w:rPr>
              <w:t>on country-led approac</w:t>
            </w:r>
            <w:r w:rsidR="00E81B50" w:rsidRPr="00E81B50">
              <w:rPr>
                <w:sz w:val="20"/>
                <w:szCs w:val="20"/>
              </w:rPr>
              <w:t xml:space="preserve">hes to developing safeguards, with presentations by </w:t>
            </w:r>
            <w:r w:rsidRPr="00E81B50">
              <w:rPr>
                <w:sz w:val="20"/>
                <w:szCs w:val="20"/>
              </w:rPr>
              <w:t xml:space="preserve">Bhutan, Indonesia (REDD+ Task Force), the Philippines and Viet Nam. </w:t>
            </w:r>
          </w:p>
          <w:p w:rsidR="00192EE5" w:rsidRPr="00192EE5" w:rsidRDefault="00E81B50" w:rsidP="006D383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192EE5">
              <w:rPr>
                <w:bCs/>
                <w:sz w:val="20"/>
              </w:rPr>
              <w:t>There seems to be a</w:t>
            </w:r>
            <w:r w:rsidR="008C42CC" w:rsidRPr="00192EE5">
              <w:rPr>
                <w:bCs/>
                <w:sz w:val="20"/>
              </w:rPr>
              <w:t xml:space="preserve"> need for more capacity-building on fundamentals of REDD+ safeguards and safeguard information systems, particularly the existing processes, initiatives and how all of these relate (e.g., SEPC, REDD+ SES, SESA).</w:t>
            </w:r>
            <w:r w:rsidR="00192EE5" w:rsidRPr="00192EE5">
              <w:rPr>
                <w:bCs/>
                <w:sz w:val="20"/>
              </w:rPr>
              <w:t xml:space="preserve">  </w:t>
            </w:r>
          </w:p>
          <w:p w:rsidR="006D3838" w:rsidRPr="00192EE5" w:rsidRDefault="00E81B50" w:rsidP="006D383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192EE5">
              <w:rPr>
                <w:bCs/>
                <w:sz w:val="20"/>
              </w:rPr>
              <w:t>T</w:t>
            </w:r>
            <w:r w:rsidR="00E05FB3" w:rsidRPr="00192EE5">
              <w:rPr>
                <w:bCs/>
                <w:sz w:val="20"/>
              </w:rPr>
              <w:t>here</w:t>
            </w:r>
            <w:r w:rsidRPr="00192EE5">
              <w:rPr>
                <w:bCs/>
                <w:sz w:val="20"/>
              </w:rPr>
              <w:t xml:space="preserve"> are clearly a</w:t>
            </w:r>
            <w:r w:rsidR="004812C9" w:rsidRPr="00192EE5">
              <w:rPr>
                <w:bCs/>
                <w:sz w:val="20"/>
              </w:rPr>
              <w:t xml:space="preserve"> few model countries</w:t>
            </w:r>
            <w:r w:rsidRPr="00192EE5">
              <w:rPr>
                <w:bCs/>
                <w:sz w:val="20"/>
              </w:rPr>
              <w:t xml:space="preserve"> who have advanced this work, particularly Indonesia, but even most of the examples presented during the workshop</w:t>
            </w:r>
            <w:r w:rsidR="004812C9" w:rsidRPr="00192EE5">
              <w:rPr>
                <w:bCs/>
                <w:sz w:val="20"/>
              </w:rPr>
              <w:t xml:space="preserve"> </w:t>
            </w:r>
            <w:r w:rsidRPr="00192EE5">
              <w:rPr>
                <w:bCs/>
                <w:sz w:val="20"/>
              </w:rPr>
              <w:t>indicate that work is only at</w:t>
            </w:r>
            <w:r w:rsidR="004812C9" w:rsidRPr="00192EE5">
              <w:rPr>
                <w:bCs/>
                <w:sz w:val="20"/>
              </w:rPr>
              <w:t xml:space="preserve"> initial stages of a national approach (e.g.,</w:t>
            </w:r>
            <w:r w:rsidRPr="00192EE5">
              <w:rPr>
                <w:bCs/>
                <w:sz w:val="20"/>
              </w:rPr>
              <w:t xml:space="preserve"> Vietnam hasn’t even completed its</w:t>
            </w:r>
            <w:r w:rsidR="004812C9" w:rsidRPr="00192EE5">
              <w:rPr>
                <w:bCs/>
                <w:sz w:val="20"/>
              </w:rPr>
              <w:t xml:space="preserve"> gap analysis of</w:t>
            </w:r>
            <w:r w:rsidR="00E05FB3" w:rsidRPr="00192EE5">
              <w:rPr>
                <w:bCs/>
                <w:sz w:val="20"/>
              </w:rPr>
              <w:t xml:space="preserve"> </w:t>
            </w:r>
            <w:r w:rsidR="00E05FB3" w:rsidRPr="00192EE5">
              <w:rPr>
                <w:sz w:val="20"/>
              </w:rPr>
              <w:t xml:space="preserve">the “5Ps”- Policies, </w:t>
            </w:r>
            <w:proofErr w:type="spellStart"/>
            <w:r w:rsidR="00E05FB3" w:rsidRPr="00192EE5">
              <w:rPr>
                <w:sz w:val="20"/>
              </w:rPr>
              <w:t>Programme</w:t>
            </w:r>
            <w:proofErr w:type="spellEnd"/>
            <w:r w:rsidR="00E05FB3" w:rsidRPr="00192EE5">
              <w:rPr>
                <w:sz w:val="20"/>
              </w:rPr>
              <w:t>, Plans, Processes and Practice</w:t>
            </w:r>
            <w:r w:rsidR="00E05FB3" w:rsidRPr="00192EE5">
              <w:rPr>
                <w:bCs/>
                <w:sz w:val="20"/>
              </w:rPr>
              <w:t xml:space="preserve"> - to address safeguards.  </w:t>
            </w:r>
            <w:r w:rsidR="00175918" w:rsidRPr="00192EE5">
              <w:rPr>
                <w:bCs/>
                <w:sz w:val="20"/>
              </w:rPr>
              <w:t xml:space="preserve">Most countries still seem to be at a stage of </w:t>
            </w:r>
            <w:r w:rsidR="00E05FB3" w:rsidRPr="00192EE5">
              <w:rPr>
                <w:bCs/>
                <w:sz w:val="20"/>
              </w:rPr>
              <w:t xml:space="preserve">needing to conduct </w:t>
            </w:r>
            <w:r w:rsidR="00175918" w:rsidRPr="00192EE5">
              <w:rPr>
                <w:bCs/>
                <w:sz w:val="20"/>
              </w:rPr>
              <w:t>awareness –raising</w:t>
            </w:r>
            <w:r w:rsidR="00E05FB3" w:rsidRPr="00192EE5">
              <w:rPr>
                <w:bCs/>
                <w:sz w:val="20"/>
              </w:rPr>
              <w:t>.</w:t>
            </w:r>
          </w:p>
          <w:p w:rsidR="006D3838" w:rsidRPr="006D3838" w:rsidRDefault="004812C9" w:rsidP="006D383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6D3838">
              <w:rPr>
                <w:bCs/>
                <w:sz w:val="20"/>
              </w:rPr>
              <w:t>In the session on national approaches, the complementarities among the UN-REDD approach, REDD+ SES approach as well as the SNV framework developed through work with Vietnam (the 5 P’s, which is very similar to PLRs)</w:t>
            </w:r>
            <w:r w:rsidR="00175918" w:rsidRPr="006D3838">
              <w:rPr>
                <w:bCs/>
                <w:sz w:val="20"/>
              </w:rPr>
              <w:t xml:space="preserve"> were evident</w:t>
            </w:r>
            <w:r w:rsidR="00E05FB3" w:rsidRPr="006D3838">
              <w:rPr>
                <w:bCs/>
                <w:sz w:val="20"/>
              </w:rPr>
              <w:t>.  This seemed to help reinforce a clear, consistent concept of a general framework for country approaches to safeguards.</w:t>
            </w:r>
          </w:p>
          <w:p w:rsidR="006D3838" w:rsidRPr="006D3838" w:rsidRDefault="006D3838" w:rsidP="006D383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6D3838">
              <w:rPr>
                <w:bCs/>
                <w:sz w:val="20"/>
              </w:rPr>
              <w:t>There were s</w:t>
            </w:r>
            <w:r w:rsidR="0097268D" w:rsidRPr="006D3838">
              <w:rPr>
                <w:bCs/>
                <w:sz w:val="20"/>
              </w:rPr>
              <w:t>everal comments from participants that the presentation on NFSM and info</w:t>
            </w:r>
            <w:r w:rsidRPr="006D3838">
              <w:rPr>
                <w:bCs/>
                <w:sz w:val="20"/>
              </w:rPr>
              <w:t>rmation</w:t>
            </w:r>
            <w:r w:rsidR="0097268D" w:rsidRPr="006D3838">
              <w:rPr>
                <w:bCs/>
                <w:sz w:val="20"/>
              </w:rPr>
              <w:t xml:space="preserve"> systems was too focused on remotely-based methods with no recognition of a participatory approach for collecting information.  It was clear that a priority of the </w:t>
            </w:r>
            <w:proofErr w:type="spellStart"/>
            <w:r w:rsidR="0097268D" w:rsidRPr="006D3838">
              <w:rPr>
                <w:bCs/>
                <w:sz w:val="20"/>
              </w:rPr>
              <w:t>Programme</w:t>
            </w:r>
            <w:proofErr w:type="spellEnd"/>
            <w:r w:rsidR="0097268D" w:rsidRPr="006D3838">
              <w:rPr>
                <w:bCs/>
                <w:sz w:val="20"/>
              </w:rPr>
              <w:t xml:space="preserve"> should be to advance </w:t>
            </w:r>
            <w:proofErr w:type="gramStart"/>
            <w:r w:rsidR="0097268D" w:rsidRPr="006D3838">
              <w:rPr>
                <w:bCs/>
                <w:sz w:val="20"/>
              </w:rPr>
              <w:t>its</w:t>
            </w:r>
            <w:proofErr w:type="gramEnd"/>
            <w:r w:rsidR="0097268D" w:rsidRPr="006D3838">
              <w:rPr>
                <w:bCs/>
                <w:sz w:val="20"/>
              </w:rPr>
              <w:t xml:space="preserve"> joint-thinking on this topic and improve our messaging/communication on this</w:t>
            </w:r>
            <w:r w:rsidRPr="006D3838">
              <w:rPr>
                <w:bCs/>
                <w:sz w:val="20"/>
              </w:rPr>
              <w:t>,</w:t>
            </w:r>
            <w:r w:rsidR="0097268D" w:rsidRPr="006D3838">
              <w:rPr>
                <w:bCs/>
                <w:sz w:val="20"/>
              </w:rPr>
              <w:t xml:space="preserve"> as part of presentations we give on national forest monitoring systems and safeguard information systems.</w:t>
            </w:r>
          </w:p>
          <w:p w:rsidR="00D337D5" w:rsidRPr="006D3838" w:rsidRDefault="00D337D5" w:rsidP="006D3838">
            <w:pPr>
              <w:pStyle w:val="NormalWeb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6D3838">
              <w:rPr>
                <w:bCs/>
                <w:sz w:val="20"/>
              </w:rPr>
              <w:t>In addition to the activities directly related to the workshop, the meeting provided an opportunity to hold several bilateral meetings in preparation for the Phnom Penh visit later in the m</w:t>
            </w:r>
            <w:r w:rsidR="006D3838">
              <w:rPr>
                <w:bCs/>
                <w:sz w:val="20"/>
              </w:rPr>
              <w:t>ission.  Todd and Boyle held m</w:t>
            </w:r>
            <w:r w:rsidRPr="006D3838">
              <w:rPr>
                <w:bCs/>
                <w:sz w:val="20"/>
              </w:rPr>
              <w:t xml:space="preserve">eetings with Peter </w:t>
            </w:r>
            <w:proofErr w:type="spellStart"/>
            <w:r w:rsidRPr="006D3838">
              <w:rPr>
                <w:bCs/>
                <w:sz w:val="20"/>
              </w:rPr>
              <w:t>Iversen</w:t>
            </w:r>
            <w:proofErr w:type="spellEnd"/>
            <w:r w:rsidRPr="006D3838">
              <w:rPr>
                <w:bCs/>
                <w:sz w:val="20"/>
              </w:rPr>
              <w:t>, Cambodia UN-REDD, as well as with Naomi Matsue, represent</w:t>
            </w:r>
            <w:r w:rsidR="006D3838">
              <w:rPr>
                <w:bCs/>
                <w:sz w:val="20"/>
              </w:rPr>
              <w:t xml:space="preserve">ing the JICA CAM-REDD </w:t>
            </w:r>
            <w:proofErr w:type="spellStart"/>
            <w:r w:rsidR="006D3838">
              <w:rPr>
                <w:bCs/>
                <w:sz w:val="20"/>
              </w:rPr>
              <w:t>Programme</w:t>
            </w:r>
            <w:proofErr w:type="spellEnd"/>
            <w:r w:rsidR="006D3838">
              <w:rPr>
                <w:bCs/>
                <w:sz w:val="20"/>
              </w:rPr>
              <w:t xml:space="preserve"> to discuss the </w:t>
            </w:r>
            <w:proofErr w:type="spellStart"/>
            <w:r w:rsidR="006D3838">
              <w:rPr>
                <w:bCs/>
                <w:sz w:val="20"/>
              </w:rPr>
              <w:t>coutry</w:t>
            </w:r>
            <w:proofErr w:type="spellEnd"/>
            <w:r w:rsidR="006D3838">
              <w:rPr>
                <w:bCs/>
                <w:sz w:val="20"/>
              </w:rPr>
              <w:t xml:space="preserve"> context and ongoing work.</w:t>
            </w:r>
          </w:p>
          <w:p w:rsidR="00DA301E" w:rsidRDefault="00DA301E" w:rsidP="00E54A29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DA301E">
              <w:rPr>
                <w:rFonts w:ascii="Times New Roman" w:hAnsi="Times New Roman"/>
                <w:b/>
                <w:bCs/>
                <w:i/>
                <w:sz w:val="20"/>
              </w:rPr>
              <w:t>Phnom Penh</w:t>
            </w:r>
          </w:p>
          <w:p w:rsidR="0034708D" w:rsidRDefault="0034708D" w:rsidP="00E54A29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</w:rPr>
            </w:pPr>
          </w:p>
          <w:p w:rsidR="0034708D" w:rsidRDefault="0034708D" w:rsidP="0034708D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8304E">
              <w:rPr>
                <w:rFonts w:ascii="Times New Roman" w:hAnsi="Times New Roman"/>
                <w:b/>
                <w:bCs/>
                <w:sz w:val="20"/>
              </w:rPr>
              <w:t>Context</w:t>
            </w:r>
          </w:p>
          <w:p w:rsidR="00847A0B" w:rsidRDefault="00847A0B" w:rsidP="0034708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4708D" w:rsidRDefault="0034708D" w:rsidP="0034708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CB19D7">
              <w:rPr>
                <w:rFonts w:ascii="Times New Roman" w:hAnsi="Times New Roman"/>
                <w:color w:val="000000" w:themeColor="text1"/>
                <w:sz w:val="20"/>
              </w:rPr>
              <w:t>UNDP is the Delivery Partner of the FCPF in Cambodia.  An R-PP was prepared and submitted in March 2011.  Relatively few comments were made, but these comments remained unaddressed until recently.  To meet the FCPF deadline for finalization of R-PPs, a process of review has been recently undertaken, but needed to be broadene</w:t>
            </w:r>
            <w:r w:rsidR="00EC160B">
              <w:rPr>
                <w:rFonts w:ascii="Times New Roman" w:hAnsi="Times New Roman"/>
                <w:color w:val="000000" w:themeColor="text1"/>
                <w:sz w:val="20"/>
              </w:rPr>
              <w:t>d to various divisions of the Forestry Administration</w:t>
            </w:r>
            <w:r w:rsidRPr="00CB19D7">
              <w:rPr>
                <w:rFonts w:ascii="Times New Roman" w:hAnsi="Times New Roman"/>
                <w:color w:val="000000" w:themeColor="text1"/>
                <w:sz w:val="20"/>
              </w:rPr>
              <w:t xml:space="preserve">.  An Assessment Note and UNDP </w:t>
            </w:r>
            <w:proofErr w:type="spellStart"/>
            <w:r w:rsidRPr="00CB19D7">
              <w:rPr>
                <w:rFonts w:ascii="Times New Roman" w:hAnsi="Times New Roman"/>
                <w:color w:val="000000" w:themeColor="text1"/>
                <w:sz w:val="20"/>
              </w:rPr>
              <w:t>prodoc</w:t>
            </w:r>
            <w:proofErr w:type="spellEnd"/>
            <w:r w:rsidRPr="00CB19D7">
              <w:rPr>
                <w:rFonts w:ascii="Times New Roman" w:hAnsi="Times New Roman"/>
                <w:color w:val="000000" w:themeColor="text1"/>
                <w:sz w:val="20"/>
              </w:rPr>
              <w:t xml:space="preserve"> have also been under preparation; both documents requi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re a Results Framework, which h</w:t>
            </w:r>
            <w:r w:rsidRPr="00CB19D7">
              <w:rPr>
                <w:rFonts w:ascii="Times New Roman" w:hAnsi="Times New Roman"/>
                <w:color w:val="000000" w:themeColor="text1"/>
                <w:sz w:val="20"/>
              </w:rPr>
              <w:t xml:space="preserve">ad also been drafted and subject to preliminary review, requiring a broader review.  </w:t>
            </w:r>
          </w:p>
          <w:p w:rsidR="00EC160B" w:rsidRDefault="00EC160B" w:rsidP="0034708D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34708D" w:rsidRPr="00122657" w:rsidRDefault="0034708D" w:rsidP="00122657">
            <w:pPr>
              <w:spacing w:after="200"/>
              <w:contextualSpacing/>
              <w:rPr>
                <w:rFonts w:asciiTheme="minorHAnsi" w:hAnsiTheme="minorHAnsi" w:cstheme="minorHAnsi"/>
                <w:sz w:val="20"/>
              </w:rPr>
            </w:pPr>
            <w:r w:rsidRPr="00122657">
              <w:rPr>
                <w:rFonts w:ascii="Times New Roman" w:hAnsi="Times New Roman"/>
                <w:b/>
                <w:bCs/>
                <w:sz w:val="20"/>
              </w:rPr>
              <w:t xml:space="preserve">Participants: </w:t>
            </w:r>
            <w:r w:rsidR="00122657">
              <w:rPr>
                <w:rFonts w:ascii="Times New Roman" w:hAnsi="Times New Roman"/>
                <w:bCs/>
                <w:sz w:val="20"/>
              </w:rPr>
              <w:t xml:space="preserve">Boyle, Todd, </w:t>
            </w:r>
            <w:proofErr w:type="spellStart"/>
            <w:r w:rsidR="00122657" w:rsidRPr="00122657">
              <w:rPr>
                <w:rFonts w:ascii="Times New Roman" w:hAnsi="Times New Roman"/>
                <w:sz w:val="20"/>
              </w:rPr>
              <w:t>Chea</w:t>
            </w:r>
            <w:proofErr w:type="spellEnd"/>
            <w:r w:rsidR="00122657" w:rsidRPr="00122657">
              <w:rPr>
                <w:rFonts w:ascii="Times New Roman" w:hAnsi="Times New Roman"/>
                <w:sz w:val="20"/>
              </w:rPr>
              <w:t xml:space="preserve"> Sam </w:t>
            </w:r>
            <w:proofErr w:type="spellStart"/>
            <w:r w:rsidR="00122657" w:rsidRPr="00122657">
              <w:rPr>
                <w:rFonts w:ascii="Times New Roman" w:hAnsi="Times New Roman"/>
                <w:sz w:val="20"/>
              </w:rPr>
              <w:t>Ang</w:t>
            </w:r>
            <w:proofErr w:type="spellEnd"/>
            <w:r w:rsidR="00122657" w:rsidRPr="0012265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122657" w:rsidRPr="00122657">
              <w:rPr>
                <w:rFonts w:ascii="Times New Roman" w:hAnsi="Times New Roman"/>
                <w:sz w:val="20"/>
              </w:rPr>
              <w:t>Vathana</w:t>
            </w:r>
            <w:proofErr w:type="spellEnd"/>
            <w:r w:rsidR="00122657" w:rsidRPr="0012265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2657" w:rsidRPr="00122657">
              <w:rPr>
                <w:rFonts w:ascii="Times New Roman" w:hAnsi="Times New Roman"/>
                <w:sz w:val="20"/>
              </w:rPr>
              <w:t>Khun</w:t>
            </w:r>
            <w:proofErr w:type="spellEnd"/>
            <w:r w:rsidR="00122657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122657" w:rsidRPr="00122657">
              <w:rPr>
                <w:rFonts w:ascii="Times New Roman" w:hAnsi="Times New Roman"/>
                <w:sz w:val="20"/>
              </w:rPr>
              <w:t>Cambodia REDD+ Task Force Secretariat</w:t>
            </w:r>
            <w:r w:rsidR="00122657">
              <w:rPr>
                <w:rFonts w:ascii="Times New Roman" w:hAnsi="Times New Roman"/>
                <w:sz w:val="20"/>
              </w:rPr>
              <w:t>)</w:t>
            </w:r>
            <w:r w:rsidR="0012265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22657">
              <w:rPr>
                <w:rFonts w:ascii="Times New Roman" w:hAnsi="Times New Roman"/>
                <w:bCs/>
                <w:sz w:val="20"/>
              </w:rPr>
              <w:t xml:space="preserve">Mathieu Van Rijn (FAO), </w:t>
            </w:r>
          </w:p>
          <w:p w:rsidR="0034708D" w:rsidRDefault="00122657" w:rsidP="0034708D">
            <w:pPr>
              <w:jc w:val="both"/>
              <w:rPr>
                <w:rFonts w:ascii="Times New Roman" w:hAnsi="Times New Roman"/>
                <w:sz w:val="20"/>
              </w:rPr>
            </w:pPr>
            <w:r w:rsidRPr="00175918">
              <w:rPr>
                <w:rFonts w:ascii="Times New Roman" w:hAnsi="Times New Roman"/>
                <w:sz w:val="20"/>
              </w:rPr>
              <w:t>Setsuko Yamazaki</w:t>
            </w:r>
            <w:r>
              <w:rPr>
                <w:rFonts w:ascii="Times New Roman" w:hAnsi="Times New Roman"/>
                <w:sz w:val="20"/>
              </w:rPr>
              <w:t xml:space="preserve"> (UNDP Country Director)</w:t>
            </w:r>
          </w:p>
          <w:p w:rsidR="00EC160B" w:rsidRDefault="00EC160B" w:rsidP="0034708D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C160B" w:rsidRDefault="00EC160B" w:rsidP="00EC160B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8304E">
              <w:rPr>
                <w:rFonts w:ascii="Times New Roman" w:hAnsi="Times New Roman"/>
                <w:b/>
                <w:bCs/>
                <w:sz w:val="20"/>
              </w:rPr>
              <w:t>Summary of Mission Activities/ Findings:</w:t>
            </w:r>
          </w:p>
          <w:p w:rsidR="0034708D" w:rsidRPr="00DA301E" w:rsidRDefault="0034708D" w:rsidP="00E54A29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</w:rPr>
            </w:pPr>
          </w:p>
          <w:p w:rsidR="00186BD5" w:rsidRPr="00175918" w:rsidRDefault="00186BD5" w:rsidP="00175918">
            <w:pPr>
              <w:pStyle w:val="ListParagraph"/>
              <w:numPr>
                <w:ilvl w:val="0"/>
                <w:numId w:val="30"/>
              </w:numPr>
              <w:ind w:left="360"/>
              <w:contextualSpacing/>
              <w:rPr>
                <w:rFonts w:ascii="Times New Roman" w:hAnsi="Times New Roman"/>
                <w:sz w:val="20"/>
              </w:rPr>
            </w:pPr>
            <w:r w:rsidRPr="00175918">
              <w:rPr>
                <w:rFonts w:ascii="Times New Roman" w:hAnsi="Times New Roman"/>
                <w:sz w:val="20"/>
              </w:rPr>
              <w:t xml:space="preserve">Boyle and Todd met with H.E. </w:t>
            </w:r>
            <w:proofErr w:type="spellStart"/>
            <w:r w:rsidRPr="00175918">
              <w:rPr>
                <w:rFonts w:ascii="Times New Roman" w:hAnsi="Times New Roman"/>
                <w:sz w:val="20"/>
              </w:rPr>
              <w:t>Chea</w:t>
            </w:r>
            <w:proofErr w:type="spellEnd"/>
            <w:r w:rsidRPr="00175918">
              <w:rPr>
                <w:rFonts w:ascii="Times New Roman" w:hAnsi="Times New Roman"/>
                <w:sz w:val="20"/>
              </w:rPr>
              <w:t xml:space="preserve"> Sam </w:t>
            </w:r>
            <w:proofErr w:type="spellStart"/>
            <w:r w:rsidRPr="00175918">
              <w:rPr>
                <w:rFonts w:ascii="Times New Roman" w:hAnsi="Times New Roman"/>
                <w:sz w:val="20"/>
              </w:rPr>
              <w:t>Ang</w:t>
            </w:r>
            <w:proofErr w:type="spellEnd"/>
            <w:r w:rsidR="009544E9">
              <w:rPr>
                <w:rFonts w:ascii="Times New Roman" w:hAnsi="Times New Roman"/>
                <w:sz w:val="20"/>
              </w:rPr>
              <w:t>, Forestry Administration</w:t>
            </w:r>
            <w:r w:rsidR="00E81B50">
              <w:rPr>
                <w:rFonts w:ascii="Times New Roman" w:hAnsi="Times New Roman"/>
                <w:sz w:val="20"/>
              </w:rPr>
              <w:t>,</w:t>
            </w:r>
            <w:r w:rsidRPr="00175918">
              <w:rPr>
                <w:rFonts w:ascii="Times New Roman" w:hAnsi="Times New Roman"/>
                <w:sz w:val="20"/>
              </w:rPr>
              <w:t xml:space="preserve"> on the morning of March 7</w:t>
            </w:r>
            <w:r w:rsidRPr="00175918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175918">
              <w:rPr>
                <w:rFonts w:ascii="Times New Roman" w:hAnsi="Times New Roman"/>
                <w:sz w:val="20"/>
              </w:rPr>
              <w:t xml:space="preserve">.  He </w:t>
            </w:r>
            <w:r w:rsidR="00122657">
              <w:rPr>
                <w:rFonts w:ascii="Times New Roman" w:hAnsi="Times New Roman"/>
                <w:sz w:val="20"/>
              </w:rPr>
              <w:t>provided strong support for</w:t>
            </w:r>
            <w:r w:rsidRPr="00175918">
              <w:rPr>
                <w:rFonts w:ascii="Times New Roman" w:hAnsi="Times New Roman"/>
                <w:sz w:val="20"/>
              </w:rPr>
              <w:t xml:space="preserve"> finalization of the R-PP and Results Framework.  </w:t>
            </w:r>
            <w:r w:rsidR="00122657">
              <w:rPr>
                <w:rFonts w:ascii="Times New Roman" w:hAnsi="Times New Roman"/>
                <w:sz w:val="20"/>
              </w:rPr>
              <w:t xml:space="preserve">A </w:t>
            </w:r>
            <w:r w:rsidRPr="00175918">
              <w:rPr>
                <w:rFonts w:ascii="Times New Roman" w:hAnsi="Times New Roman"/>
                <w:sz w:val="20"/>
              </w:rPr>
              <w:t>proposed visit of the Zambia UN-REDD team</w:t>
            </w:r>
            <w:r w:rsidR="00122657">
              <w:rPr>
                <w:rFonts w:ascii="Times New Roman" w:hAnsi="Times New Roman"/>
                <w:sz w:val="20"/>
              </w:rPr>
              <w:t xml:space="preserve"> was also discussed</w:t>
            </w:r>
            <w:r w:rsidRPr="00175918">
              <w:rPr>
                <w:rFonts w:ascii="Times New Roman" w:hAnsi="Times New Roman"/>
                <w:sz w:val="20"/>
              </w:rPr>
              <w:t>.</w:t>
            </w:r>
          </w:p>
          <w:p w:rsidR="00186BD5" w:rsidRPr="00CB19D7" w:rsidRDefault="00186BD5" w:rsidP="00175918">
            <w:pPr>
              <w:tabs>
                <w:tab w:val="left" w:pos="3168"/>
              </w:tabs>
              <w:ind w:left="-360" w:firstLine="3165"/>
              <w:contextualSpacing/>
              <w:rPr>
                <w:rFonts w:ascii="Times New Roman" w:hAnsi="Times New Roman"/>
                <w:sz w:val="20"/>
              </w:rPr>
            </w:pPr>
          </w:p>
          <w:p w:rsidR="00186BD5" w:rsidRPr="00175918" w:rsidRDefault="00186BD5" w:rsidP="00175918">
            <w:pPr>
              <w:pStyle w:val="ListParagraph"/>
              <w:numPr>
                <w:ilvl w:val="0"/>
                <w:numId w:val="30"/>
              </w:numPr>
              <w:ind w:left="360"/>
              <w:contextualSpacing/>
              <w:rPr>
                <w:rFonts w:ascii="Times New Roman" w:hAnsi="Times New Roman"/>
                <w:sz w:val="20"/>
              </w:rPr>
            </w:pPr>
            <w:r w:rsidRPr="00175918">
              <w:rPr>
                <w:rFonts w:ascii="Times New Roman" w:hAnsi="Times New Roman"/>
                <w:sz w:val="20"/>
              </w:rPr>
              <w:t xml:space="preserve">A meeting was subsequently held with </w:t>
            </w:r>
            <w:proofErr w:type="spellStart"/>
            <w:r w:rsidRPr="00175918">
              <w:rPr>
                <w:rFonts w:ascii="Times New Roman" w:hAnsi="Times New Roman"/>
                <w:sz w:val="20"/>
              </w:rPr>
              <w:t>Vathana</w:t>
            </w:r>
            <w:proofErr w:type="spellEnd"/>
            <w:r w:rsidRPr="0017591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75918">
              <w:rPr>
                <w:rFonts w:ascii="Times New Roman" w:hAnsi="Times New Roman"/>
                <w:sz w:val="20"/>
              </w:rPr>
              <w:t>Khun</w:t>
            </w:r>
            <w:proofErr w:type="spellEnd"/>
            <w:r w:rsidRPr="00175918">
              <w:rPr>
                <w:rFonts w:ascii="Times New Roman" w:hAnsi="Times New Roman"/>
                <w:sz w:val="20"/>
              </w:rPr>
              <w:t xml:space="preserve">, Chair of the National Taskforce Secretariat, and Mathieu van Rijn, FAO MRV advisor to UN-REDD.  Outcome 4 of the draft Results Framework was discussed and considered generally to be adequate.  </w:t>
            </w:r>
            <w:r w:rsidR="00122657">
              <w:rPr>
                <w:rFonts w:ascii="Times New Roman" w:hAnsi="Times New Roman"/>
                <w:sz w:val="20"/>
              </w:rPr>
              <w:t>The meeting provided an opportunity for questions about the status of the REDD+ MRV work to be cla</w:t>
            </w:r>
            <w:r w:rsidR="00E81B50">
              <w:rPr>
                <w:rFonts w:ascii="Times New Roman" w:hAnsi="Times New Roman"/>
                <w:sz w:val="20"/>
              </w:rPr>
              <w:t xml:space="preserve">rified, to inform </w:t>
            </w:r>
            <w:r w:rsidR="00122657">
              <w:rPr>
                <w:rFonts w:ascii="Times New Roman" w:hAnsi="Times New Roman"/>
                <w:sz w:val="20"/>
              </w:rPr>
              <w:t xml:space="preserve">the results framework.  </w:t>
            </w:r>
            <w:r w:rsidRPr="00175918">
              <w:rPr>
                <w:rFonts w:ascii="Times New Roman" w:hAnsi="Times New Roman"/>
                <w:sz w:val="20"/>
              </w:rPr>
              <w:t xml:space="preserve">Detailed comments were subsequently provided </w:t>
            </w:r>
            <w:r w:rsidR="00175918" w:rsidRPr="00175918">
              <w:rPr>
                <w:rFonts w:ascii="Times New Roman" w:hAnsi="Times New Roman"/>
                <w:sz w:val="20"/>
              </w:rPr>
              <w:t xml:space="preserve">to Boyle </w:t>
            </w:r>
            <w:r w:rsidRPr="00175918">
              <w:rPr>
                <w:rFonts w:ascii="Times New Roman" w:hAnsi="Times New Roman"/>
                <w:sz w:val="20"/>
              </w:rPr>
              <w:t xml:space="preserve">by Todd </w:t>
            </w:r>
            <w:r w:rsidR="00122657">
              <w:rPr>
                <w:rFonts w:ascii="Times New Roman" w:hAnsi="Times New Roman"/>
                <w:sz w:val="20"/>
              </w:rPr>
              <w:t xml:space="preserve">later in the mission, and </w:t>
            </w:r>
            <w:proofErr w:type="spellStart"/>
            <w:r w:rsidR="00122657">
              <w:rPr>
                <w:rFonts w:ascii="Times New Roman" w:hAnsi="Times New Roman"/>
                <w:sz w:val="20"/>
              </w:rPr>
              <w:t>and</w:t>
            </w:r>
            <w:proofErr w:type="spellEnd"/>
            <w:r w:rsidR="00122657">
              <w:rPr>
                <w:rFonts w:ascii="Times New Roman" w:hAnsi="Times New Roman"/>
                <w:sz w:val="20"/>
              </w:rPr>
              <w:t xml:space="preserve"> from V</w:t>
            </w:r>
            <w:r w:rsidRPr="00175918">
              <w:rPr>
                <w:rFonts w:ascii="Times New Roman" w:hAnsi="Times New Roman"/>
                <w:sz w:val="20"/>
              </w:rPr>
              <w:t>an Rijn</w:t>
            </w:r>
            <w:r w:rsidR="009544E9">
              <w:rPr>
                <w:rFonts w:ascii="Times New Roman" w:hAnsi="Times New Roman"/>
                <w:sz w:val="20"/>
              </w:rPr>
              <w:t xml:space="preserve"> along with Mathieu</w:t>
            </w:r>
            <w:r w:rsidRPr="00175918">
              <w:rPr>
                <w:rFonts w:ascii="Times New Roman" w:hAnsi="Times New Roman"/>
                <w:sz w:val="20"/>
              </w:rPr>
              <w:t>.</w:t>
            </w:r>
            <w:r w:rsidR="00E81B50">
              <w:rPr>
                <w:rFonts w:ascii="Times New Roman" w:hAnsi="Times New Roman"/>
                <w:sz w:val="20"/>
              </w:rPr>
              <w:t xml:space="preserve">  A meeting was also planned for the following Monday for the finalization of the R-PP and results framework, which would bring in a larger group of national government representatives.</w:t>
            </w:r>
          </w:p>
          <w:p w:rsidR="00186BD5" w:rsidRPr="00CB19D7" w:rsidRDefault="00186BD5" w:rsidP="00175918">
            <w:pPr>
              <w:contextualSpacing/>
              <w:rPr>
                <w:rFonts w:ascii="Times New Roman" w:hAnsi="Times New Roman"/>
                <w:sz w:val="20"/>
              </w:rPr>
            </w:pPr>
          </w:p>
          <w:p w:rsidR="00186BD5" w:rsidRPr="00175918" w:rsidRDefault="00186BD5" w:rsidP="00175918">
            <w:pPr>
              <w:pStyle w:val="ListParagraph"/>
              <w:numPr>
                <w:ilvl w:val="0"/>
                <w:numId w:val="30"/>
              </w:numPr>
              <w:ind w:left="360"/>
              <w:contextualSpacing/>
              <w:rPr>
                <w:rFonts w:ascii="Times New Roman" w:hAnsi="Times New Roman"/>
                <w:sz w:val="20"/>
              </w:rPr>
            </w:pPr>
            <w:r w:rsidRPr="00175918">
              <w:rPr>
                <w:rFonts w:ascii="Times New Roman" w:hAnsi="Times New Roman"/>
                <w:sz w:val="20"/>
              </w:rPr>
              <w:t>On the afternoon of March 7</w:t>
            </w:r>
            <w:r w:rsidRPr="00175918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175918">
              <w:rPr>
                <w:rFonts w:ascii="Times New Roman" w:hAnsi="Times New Roman"/>
                <w:sz w:val="20"/>
              </w:rPr>
              <w:t>, a meeting was held with UNDP C</w:t>
            </w:r>
            <w:r w:rsidR="00202C7F" w:rsidRPr="00175918">
              <w:rPr>
                <w:rFonts w:ascii="Times New Roman" w:hAnsi="Times New Roman"/>
                <w:sz w:val="20"/>
              </w:rPr>
              <w:t xml:space="preserve">ountry </w:t>
            </w:r>
            <w:r w:rsidRPr="00175918">
              <w:rPr>
                <w:rFonts w:ascii="Times New Roman" w:hAnsi="Times New Roman"/>
                <w:sz w:val="20"/>
              </w:rPr>
              <w:t>D</w:t>
            </w:r>
            <w:r w:rsidR="00202C7F" w:rsidRPr="00175918">
              <w:rPr>
                <w:rFonts w:ascii="Times New Roman" w:hAnsi="Times New Roman"/>
                <w:sz w:val="20"/>
              </w:rPr>
              <w:t>irector</w:t>
            </w:r>
            <w:r w:rsidRPr="00175918">
              <w:rPr>
                <w:rFonts w:ascii="Times New Roman" w:hAnsi="Times New Roman"/>
                <w:sz w:val="20"/>
              </w:rPr>
              <w:t>, Setsuko Yamazaki</w:t>
            </w:r>
            <w:r w:rsidR="00202C7F" w:rsidRPr="00175918">
              <w:rPr>
                <w:rFonts w:ascii="Times New Roman" w:hAnsi="Times New Roman"/>
                <w:sz w:val="20"/>
              </w:rPr>
              <w:t xml:space="preserve">.  We provided </w:t>
            </w:r>
            <w:proofErr w:type="gramStart"/>
            <w:r w:rsidR="00202C7F" w:rsidRPr="00175918">
              <w:rPr>
                <w:rFonts w:ascii="Times New Roman" w:hAnsi="Times New Roman"/>
                <w:sz w:val="20"/>
              </w:rPr>
              <w:t>a de-brief</w:t>
            </w:r>
            <w:proofErr w:type="gramEnd"/>
            <w:r w:rsidR="00202C7F" w:rsidRPr="00175918">
              <w:rPr>
                <w:rFonts w:ascii="Times New Roman" w:hAnsi="Times New Roman"/>
                <w:sz w:val="20"/>
              </w:rPr>
              <w:t xml:space="preserve"> on the meetings earlier in the day discussed the R-PP process and the outlook for the type of arrangements that would need to be put into place with FAO.  </w:t>
            </w:r>
          </w:p>
          <w:p w:rsidR="00186BD5" w:rsidRPr="00CB19D7" w:rsidRDefault="00186BD5" w:rsidP="00186BD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D0696B" w:rsidRPr="0018304E" w:rsidRDefault="00D0696B" w:rsidP="009120BC">
            <w:p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</w:tr>
      <w:tr w:rsidR="00CC09A4" w:rsidRPr="001512E1" w:rsidTr="00854CBC">
        <w:trPr>
          <w:trHeight w:val="1862"/>
        </w:trPr>
        <w:tc>
          <w:tcPr>
            <w:tcW w:w="801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CC09A4" w:rsidRDefault="000E00AE" w:rsidP="00CC09A4">
            <w:pPr>
              <w:pStyle w:val="Heading2"/>
              <w:tabs>
                <w:tab w:val="clear" w:pos="-720"/>
              </w:tabs>
              <w:suppressAutoHyphens w:val="0"/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Next steps/</w:t>
            </w:r>
            <w:r w:rsidR="00CC09A4" w:rsidRPr="00A8394D">
              <w:rPr>
                <w:bCs/>
              </w:rPr>
              <w:t>Follow up actions:</w:t>
            </w:r>
          </w:p>
          <w:p w:rsidR="00EC160B" w:rsidRDefault="00EC160B" w:rsidP="00EC160B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0"/>
              </w:rPr>
            </w:pPr>
          </w:p>
          <w:p w:rsidR="00D337D5" w:rsidRDefault="00D337D5" w:rsidP="005B327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Refine/improve presentation slides for the UN-REDD framework on safeguards/SIS</w:t>
            </w:r>
            <w:r w:rsidR="00E81B50">
              <w:rPr>
                <w:rFonts w:ascii="Times New Roman" w:hAnsi="Times New Roman"/>
                <w:bCs/>
                <w:sz w:val="20"/>
              </w:rPr>
              <w:t xml:space="preserve"> (Safeguards Group)</w:t>
            </w:r>
          </w:p>
          <w:p w:rsidR="00E81B50" w:rsidRDefault="00E81B50" w:rsidP="00E81B5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Advance interagency thinking on participatory monitoring (incoming UNDP intern dedicated to this topic, June – August)</w:t>
            </w:r>
          </w:p>
          <w:p w:rsidR="00175918" w:rsidRDefault="00175918" w:rsidP="00D337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D337D5">
              <w:rPr>
                <w:rFonts w:ascii="Times New Roman" w:hAnsi="Times New Roman"/>
                <w:bCs/>
                <w:sz w:val="20"/>
              </w:rPr>
              <w:t xml:space="preserve">Follow-up </w:t>
            </w:r>
            <w:r w:rsidR="00D337D5" w:rsidRPr="00D337D5">
              <w:rPr>
                <w:rFonts w:ascii="Times New Roman" w:hAnsi="Times New Roman"/>
                <w:bCs/>
                <w:sz w:val="20"/>
              </w:rPr>
              <w:t xml:space="preserve">review </w:t>
            </w:r>
            <w:r w:rsidRPr="00D337D5">
              <w:rPr>
                <w:rFonts w:ascii="Times New Roman" w:hAnsi="Times New Roman"/>
                <w:bCs/>
                <w:sz w:val="20"/>
              </w:rPr>
              <w:t xml:space="preserve">meeting held on </w:t>
            </w:r>
            <w:r w:rsidR="00D337D5">
              <w:rPr>
                <w:rFonts w:ascii="Times New Roman" w:hAnsi="Times New Roman"/>
                <w:bCs/>
                <w:sz w:val="20"/>
              </w:rPr>
              <w:t>results framework</w:t>
            </w:r>
            <w:r w:rsidR="00192EE5">
              <w:rPr>
                <w:rFonts w:ascii="Times New Roman" w:hAnsi="Times New Roman"/>
                <w:bCs/>
                <w:sz w:val="20"/>
              </w:rPr>
              <w:t xml:space="preserve"> on Mar. 28 (O</w:t>
            </w:r>
            <w:r w:rsidR="00D337D5">
              <w:rPr>
                <w:rFonts w:ascii="Times New Roman" w:hAnsi="Times New Roman"/>
                <w:bCs/>
                <w:sz w:val="20"/>
              </w:rPr>
              <w:t>ngoing inputs provided on later iterations of the framework.</w:t>
            </w:r>
            <w:r w:rsidR="00192EE5">
              <w:rPr>
                <w:rFonts w:ascii="Times New Roman" w:hAnsi="Times New Roman"/>
                <w:bCs/>
                <w:sz w:val="20"/>
              </w:rPr>
              <w:t>)</w:t>
            </w:r>
          </w:p>
          <w:p w:rsidR="00D337D5" w:rsidRPr="00D337D5" w:rsidRDefault="00D337D5" w:rsidP="00D337D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D337D5">
              <w:rPr>
                <w:rFonts w:ascii="Times New Roman" w:hAnsi="Times New Roman"/>
                <w:bCs/>
                <w:sz w:val="20"/>
              </w:rPr>
              <w:t xml:space="preserve">Completion of the </w:t>
            </w:r>
            <w:r>
              <w:rPr>
                <w:rFonts w:ascii="Times New Roman" w:hAnsi="Times New Roman"/>
                <w:bCs/>
                <w:sz w:val="20"/>
              </w:rPr>
              <w:t xml:space="preserve">UNDP </w:t>
            </w:r>
            <w:r w:rsidRPr="00D337D5">
              <w:rPr>
                <w:rFonts w:ascii="Times New Roman" w:hAnsi="Times New Roman"/>
                <w:bCs/>
                <w:sz w:val="20"/>
              </w:rPr>
              <w:t>pro-doc, including the “</w:t>
            </w:r>
            <w:r w:rsidRPr="00D337D5">
              <w:rPr>
                <w:rFonts w:ascii="Times New Roman" w:hAnsi="Times New Roman"/>
                <w:sz w:val="20"/>
              </w:rPr>
              <w:t>Quality Management for Project Activity Results” matrix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 w:rsidRPr="00D337D5">
              <w:rPr>
                <w:rFonts w:ascii="Times New Roman" w:hAnsi="Times New Roman"/>
                <w:sz w:val="20"/>
              </w:rPr>
              <w:t>Kim‘s follow-up task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D337D5">
              <w:rPr>
                <w:rFonts w:ascii="Times New Roman" w:hAnsi="Times New Roman"/>
                <w:sz w:val="20"/>
              </w:rPr>
              <w:t xml:space="preserve"> to complete baselines, indicators, targets and means of verification on Outcome 4</w:t>
            </w:r>
            <w:r>
              <w:rPr>
                <w:rFonts w:ascii="Times New Roman" w:hAnsi="Times New Roman"/>
                <w:sz w:val="20"/>
              </w:rPr>
              <w:t xml:space="preserve"> - done)</w:t>
            </w:r>
          </w:p>
          <w:p w:rsidR="00D337D5" w:rsidRPr="000E00AE" w:rsidRDefault="00D337D5" w:rsidP="00D337D5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Pr="00A8394D" w:rsidRDefault="00CC09A4" w:rsidP="00CC09A4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0"/>
              </w:rPr>
            </w:pPr>
            <w:r w:rsidRPr="00A8394D">
              <w:rPr>
                <w:rFonts w:ascii="Times New Roman" w:hAnsi="Times New Roman"/>
                <w:b/>
                <w:bCs/>
                <w:sz w:val="20"/>
              </w:rPr>
              <w:t xml:space="preserve">Distribution List: </w:t>
            </w:r>
          </w:p>
          <w:p w:rsidR="00737134" w:rsidRDefault="003F57DE" w:rsidP="00DA311E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ind w:left="150" w:hanging="1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UNDP/</w:t>
            </w:r>
            <w:r w:rsidR="00C16496" w:rsidRPr="00A8394D">
              <w:rPr>
                <w:rFonts w:ascii="Times New Roman" w:hAnsi="Times New Roman"/>
                <w:sz w:val="20"/>
              </w:rPr>
              <w:t>UN-REDD</w:t>
            </w:r>
          </w:p>
          <w:p w:rsidR="00A8394D" w:rsidRPr="00A8394D" w:rsidRDefault="00A8394D" w:rsidP="007D7ECD">
            <w:pPr>
              <w:pStyle w:val="ListParagraph"/>
              <w:tabs>
                <w:tab w:val="left" w:pos="-1440"/>
                <w:tab w:val="left" w:pos="-720"/>
                <w:tab w:val="left" w:pos="386"/>
              </w:tabs>
              <w:suppressAutoHyphens/>
              <w:ind w:left="150"/>
              <w:rPr>
                <w:rFonts w:ascii="Times New Roman" w:hAnsi="Times New Roman"/>
                <w:sz w:val="20"/>
              </w:rPr>
            </w:pPr>
          </w:p>
        </w:tc>
      </w:tr>
    </w:tbl>
    <w:p w:rsidR="006E37B8" w:rsidRDefault="006E37B8" w:rsidP="003B68A2">
      <w:pPr>
        <w:rPr>
          <w:szCs w:val="40"/>
        </w:rPr>
      </w:pPr>
    </w:p>
    <w:sectPr w:rsidR="006E37B8" w:rsidSect="00B3001F">
      <w:footerReference w:type="default" r:id="rId10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C6C" w:rsidRDefault="00B55C6C" w:rsidP="005D765E">
      <w:r>
        <w:separator/>
      </w:r>
    </w:p>
  </w:endnote>
  <w:endnote w:type="continuationSeparator" w:id="0">
    <w:p w:rsidR="00B55C6C" w:rsidRDefault="00B55C6C" w:rsidP="005D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92EE5" w:rsidRPr="00534110" w:rsidRDefault="00192EE5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2064D8">
          <w:rPr>
            <w:rFonts w:ascii="Times New Roman" w:hAnsi="Times New Roman"/>
            <w:noProof/>
            <w:sz w:val="20"/>
          </w:rPr>
          <w:t>2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192EE5" w:rsidRDefault="00192E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C6C" w:rsidRDefault="00B55C6C" w:rsidP="005D765E">
      <w:r>
        <w:separator/>
      </w:r>
    </w:p>
  </w:footnote>
  <w:footnote w:type="continuationSeparator" w:id="0">
    <w:p w:rsidR="00B55C6C" w:rsidRDefault="00B55C6C" w:rsidP="005D7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95"/>
    <w:multiLevelType w:val="hybridMultilevel"/>
    <w:tmpl w:val="35EABDEE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>
    <w:nsid w:val="08AE1AB1"/>
    <w:multiLevelType w:val="hybridMultilevel"/>
    <w:tmpl w:val="708E6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47D97"/>
    <w:multiLevelType w:val="hybridMultilevel"/>
    <w:tmpl w:val="BE647A9C"/>
    <w:lvl w:ilvl="0" w:tplc="9A54F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C018C9"/>
    <w:multiLevelType w:val="hybridMultilevel"/>
    <w:tmpl w:val="11F2C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B06ACF"/>
    <w:multiLevelType w:val="hybridMultilevel"/>
    <w:tmpl w:val="B92E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06933"/>
    <w:multiLevelType w:val="hybridMultilevel"/>
    <w:tmpl w:val="BFD00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120961"/>
    <w:multiLevelType w:val="hybridMultilevel"/>
    <w:tmpl w:val="41803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5F29A2"/>
    <w:multiLevelType w:val="hybridMultilevel"/>
    <w:tmpl w:val="EEF23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A34834"/>
    <w:multiLevelType w:val="hybridMultilevel"/>
    <w:tmpl w:val="097E9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C87C6A"/>
    <w:multiLevelType w:val="hybridMultilevel"/>
    <w:tmpl w:val="83E8B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79651B"/>
    <w:multiLevelType w:val="hybridMultilevel"/>
    <w:tmpl w:val="227E8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83628E"/>
    <w:multiLevelType w:val="hybridMultilevel"/>
    <w:tmpl w:val="68201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3E2569"/>
    <w:multiLevelType w:val="hybridMultilevel"/>
    <w:tmpl w:val="7422B2E6"/>
    <w:lvl w:ilvl="0" w:tplc="D616C32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525E9C"/>
    <w:multiLevelType w:val="hybridMultilevel"/>
    <w:tmpl w:val="96D4C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CA4886"/>
    <w:multiLevelType w:val="hybridMultilevel"/>
    <w:tmpl w:val="0B1ED41C"/>
    <w:lvl w:ilvl="0" w:tplc="04090001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5">
    <w:nsid w:val="3E590A5D"/>
    <w:multiLevelType w:val="hybridMultilevel"/>
    <w:tmpl w:val="9B520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4E1E6C"/>
    <w:multiLevelType w:val="hybridMultilevel"/>
    <w:tmpl w:val="B1882706"/>
    <w:lvl w:ilvl="0" w:tplc="9A54F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F85EA4"/>
    <w:multiLevelType w:val="hybridMultilevel"/>
    <w:tmpl w:val="3764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81774"/>
    <w:multiLevelType w:val="hybridMultilevel"/>
    <w:tmpl w:val="E912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B139C"/>
    <w:multiLevelType w:val="hybridMultilevel"/>
    <w:tmpl w:val="85269BD2"/>
    <w:lvl w:ilvl="0" w:tplc="9A54F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A1549"/>
    <w:multiLevelType w:val="hybridMultilevel"/>
    <w:tmpl w:val="75A0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55C8A"/>
    <w:multiLevelType w:val="hybridMultilevel"/>
    <w:tmpl w:val="CE8A3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4854D0"/>
    <w:multiLevelType w:val="hybridMultilevel"/>
    <w:tmpl w:val="C916FEF2"/>
    <w:lvl w:ilvl="0" w:tplc="55EEDE0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200A71"/>
    <w:multiLevelType w:val="hybridMultilevel"/>
    <w:tmpl w:val="77F8F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DC074E"/>
    <w:multiLevelType w:val="hybridMultilevel"/>
    <w:tmpl w:val="E87213C4"/>
    <w:lvl w:ilvl="0" w:tplc="9A54F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5061B"/>
    <w:multiLevelType w:val="hybridMultilevel"/>
    <w:tmpl w:val="EA02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40B20"/>
    <w:multiLevelType w:val="hybridMultilevel"/>
    <w:tmpl w:val="EF40E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BA57B8"/>
    <w:multiLevelType w:val="hybridMultilevel"/>
    <w:tmpl w:val="54AA65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B11657"/>
    <w:multiLevelType w:val="hybridMultilevel"/>
    <w:tmpl w:val="9B7ED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0A558B"/>
    <w:multiLevelType w:val="hybridMultilevel"/>
    <w:tmpl w:val="0BBA5076"/>
    <w:lvl w:ilvl="0" w:tplc="9A54F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B54B2"/>
    <w:multiLevelType w:val="hybridMultilevel"/>
    <w:tmpl w:val="EA8A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E624FC"/>
    <w:multiLevelType w:val="hybridMultilevel"/>
    <w:tmpl w:val="FFF63F0C"/>
    <w:lvl w:ilvl="0" w:tplc="06322A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AD75358"/>
    <w:multiLevelType w:val="hybridMultilevel"/>
    <w:tmpl w:val="2586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EA2676"/>
    <w:multiLevelType w:val="hybridMultilevel"/>
    <w:tmpl w:val="699E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8"/>
  </w:num>
  <w:num w:numId="4">
    <w:abstractNumId w:val="12"/>
  </w:num>
  <w:num w:numId="5">
    <w:abstractNumId w:val="33"/>
  </w:num>
  <w:num w:numId="6">
    <w:abstractNumId w:val="9"/>
  </w:num>
  <w:num w:numId="7">
    <w:abstractNumId w:val="31"/>
  </w:num>
  <w:num w:numId="8">
    <w:abstractNumId w:val="1"/>
  </w:num>
  <w:num w:numId="9">
    <w:abstractNumId w:val="22"/>
  </w:num>
  <w:num w:numId="10">
    <w:abstractNumId w:val="21"/>
  </w:num>
  <w:num w:numId="11">
    <w:abstractNumId w:val="34"/>
  </w:num>
  <w:num w:numId="12">
    <w:abstractNumId w:val="6"/>
  </w:num>
  <w:num w:numId="13">
    <w:abstractNumId w:val="16"/>
  </w:num>
  <w:num w:numId="14">
    <w:abstractNumId w:val="2"/>
  </w:num>
  <w:num w:numId="15">
    <w:abstractNumId w:val="30"/>
  </w:num>
  <w:num w:numId="16">
    <w:abstractNumId w:val="24"/>
  </w:num>
  <w:num w:numId="17">
    <w:abstractNumId w:val="19"/>
  </w:num>
  <w:num w:numId="18">
    <w:abstractNumId w:val="14"/>
  </w:num>
  <w:num w:numId="19">
    <w:abstractNumId w:val="18"/>
  </w:num>
  <w:num w:numId="20">
    <w:abstractNumId w:val="3"/>
  </w:num>
  <w:num w:numId="21">
    <w:abstractNumId w:val="27"/>
  </w:num>
  <w:num w:numId="22">
    <w:abstractNumId w:val="5"/>
  </w:num>
  <w:num w:numId="23">
    <w:abstractNumId w:val="20"/>
  </w:num>
  <w:num w:numId="24">
    <w:abstractNumId w:val="7"/>
  </w:num>
  <w:num w:numId="25">
    <w:abstractNumId w:val="17"/>
  </w:num>
  <w:num w:numId="26">
    <w:abstractNumId w:val="0"/>
  </w:num>
  <w:num w:numId="27">
    <w:abstractNumId w:val="13"/>
  </w:num>
  <w:num w:numId="28">
    <w:abstractNumId w:val="8"/>
  </w:num>
  <w:num w:numId="29">
    <w:abstractNumId w:val="32"/>
  </w:num>
  <w:num w:numId="30">
    <w:abstractNumId w:val="4"/>
  </w:num>
  <w:num w:numId="31">
    <w:abstractNumId w:val="23"/>
  </w:num>
  <w:num w:numId="32">
    <w:abstractNumId w:val="29"/>
  </w:num>
  <w:num w:numId="33">
    <w:abstractNumId w:val="15"/>
  </w:num>
  <w:num w:numId="34">
    <w:abstractNumId w:val="11"/>
  </w:num>
  <w:num w:numId="35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EC7"/>
    <w:rsid w:val="00000CB4"/>
    <w:rsid w:val="0000185D"/>
    <w:rsid w:val="0000304F"/>
    <w:rsid w:val="00003AF6"/>
    <w:rsid w:val="00005943"/>
    <w:rsid w:val="0000778B"/>
    <w:rsid w:val="000128EB"/>
    <w:rsid w:val="00013B2A"/>
    <w:rsid w:val="00015498"/>
    <w:rsid w:val="00017FEB"/>
    <w:rsid w:val="00021C4A"/>
    <w:rsid w:val="0002481C"/>
    <w:rsid w:val="00025FDF"/>
    <w:rsid w:val="00027330"/>
    <w:rsid w:val="00032C5B"/>
    <w:rsid w:val="0003336F"/>
    <w:rsid w:val="0003421F"/>
    <w:rsid w:val="00035882"/>
    <w:rsid w:val="000378F9"/>
    <w:rsid w:val="000424A8"/>
    <w:rsid w:val="000457A9"/>
    <w:rsid w:val="00047509"/>
    <w:rsid w:val="00051EFB"/>
    <w:rsid w:val="00061009"/>
    <w:rsid w:val="000669A2"/>
    <w:rsid w:val="00070654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4E8E"/>
    <w:rsid w:val="000B6A47"/>
    <w:rsid w:val="000B6FBA"/>
    <w:rsid w:val="000B7727"/>
    <w:rsid w:val="000C0B7F"/>
    <w:rsid w:val="000C55A8"/>
    <w:rsid w:val="000C6DC1"/>
    <w:rsid w:val="000C77E1"/>
    <w:rsid w:val="000D4874"/>
    <w:rsid w:val="000E00AE"/>
    <w:rsid w:val="000E3732"/>
    <w:rsid w:val="000F4588"/>
    <w:rsid w:val="000F46FB"/>
    <w:rsid w:val="000F6446"/>
    <w:rsid w:val="001038FF"/>
    <w:rsid w:val="001203E4"/>
    <w:rsid w:val="0012045B"/>
    <w:rsid w:val="00122657"/>
    <w:rsid w:val="001253B6"/>
    <w:rsid w:val="00127C10"/>
    <w:rsid w:val="00127E2C"/>
    <w:rsid w:val="0013074C"/>
    <w:rsid w:val="00135330"/>
    <w:rsid w:val="00142478"/>
    <w:rsid w:val="00147073"/>
    <w:rsid w:val="001512E1"/>
    <w:rsid w:val="001644AB"/>
    <w:rsid w:val="001653F5"/>
    <w:rsid w:val="00171241"/>
    <w:rsid w:val="0017377F"/>
    <w:rsid w:val="00174943"/>
    <w:rsid w:val="00175918"/>
    <w:rsid w:val="001773BA"/>
    <w:rsid w:val="00177514"/>
    <w:rsid w:val="001778A3"/>
    <w:rsid w:val="00180CF8"/>
    <w:rsid w:val="001811C2"/>
    <w:rsid w:val="00182C85"/>
    <w:rsid w:val="0018304E"/>
    <w:rsid w:val="001833B8"/>
    <w:rsid w:val="00184251"/>
    <w:rsid w:val="0018602C"/>
    <w:rsid w:val="00186BD5"/>
    <w:rsid w:val="00190884"/>
    <w:rsid w:val="00192ED3"/>
    <w:rsid w:val="00192EE5"/>
    <w:rsid w:val="00194941"/>
    <w:rsid w:val="00194B5E"/>
    <w:rsid w:val="001951E9"/>
    <w:rsid w:val="0019652A"/>
    <w:rsid w:val="00196B1D"/>
    <w:rsid w:val="001B4373"/>
    <w:rsid w:val="001C7590"/>
    <w:rsid w:val="001D0ACE"/>
    <w:rsid w:val="001D28B5"/>
    <w:rsid w:val="001D5FB7"/>
    <w:rsid w:val="001E5B2A"/>
    <w:rsid w:val="001E7C8B"/>
    <w:rsid w:val="001F27B3"/>
    <w:rsid w:val="001F28E4"/>
    <w:rsid w:val="001F2A50"/>
    <w:rsid w:val="001F3966"/>
    <w:rsid w:val="001F55B8"/>
    <w:rsid w:val="00202A48"/>
    <w:rsid w:val="00202C7F"/>
    <w:rsid w:val="0020360F"/>
    <w:rsid w:val="00205FAD"/>
    <w:rsid w:val="002062C8"/>
    <w:rsid w:val="002064D8"/>
    <w:rsid w:val="002105EE"/>
    <w:rsid w:val="00216131"/>
    <w:rsid w:val="00216FC3"/>
    <w:rsid w:val="00217324"/>
    <w:rsid w:val="0022036D"/>
    <w:rsid w:val="002258AD"/>
    <w:rsid w:val="00225D9E"/>
    <w:rsid w:val="00232847"/>
    <w:rsid w:val="00240A02"/>
    <w:rsid w:val="00250124"/>
    <w:rsid w:val="00251D9B"/>
    <w:rsid w:val="00261457"/>
    <w:rsid w:val="002633E3"/>
    <w:rsid w:val="002651E5"/>
    <w:rsid w:val="00274D54"/>
    <w:rsid w:val="00277E36"/>
    <w:rsid w:val="0028175F"/>
    <w:rsid w:val="00285355"/>
    <w:rsid w:val="002915B5"/>
    <w:rsid w:val="002A225B"/>
    <w:rsid w:val="002A48E9"/>
    <w:rsid w:val="002B0B83"/>
    <w:rsid w:val="002B0BE6"/>
    <w:rsid w:val="002B2378"/>
    <w:rsid w:val="002B3C3B"/>
    <w:rsid w:val="002B4038"/>
    <w:rsid w:val="002B445C"/>
    <w:rsid w:val="002B4ACF"/>
    <w:rsid w:val="002C1D66"/>
    <w:rsid w:val="002C23A2"/>
    <w:rsid w:val="002C356B"/>
    <w:rsid w:val="002C36BC"/>
    <w:rsid w:val="002E09D6"/>
    <w:rsid w:val="002E1C83"/>
    <w:rsid w:val="002E7D61"/>
    <w:rsid w:val="002F1E78"/>
    <w:rsid w:val="002F61CC"/>
    <w:rsid w:val="002F64AF"/>
    <w:rsid w:val="002F6864"/>
    <w:rsid w:val="002F79EA"/>
    <w:rsid w:val="00300FDE"/>
    <w:rsid w:val="00302E90"/>
    <w:rsid w:val="00310B76"/>
    <w:rsid w:val="0031244C"/>
    <w:rsid w:val="00314D91"/>
    <w:rsid w:val="00320A5F"/>
    <w:rsid w:val="00323264"/>
    <w:rsid w:val="0033404B"/>
    <w:rsid w:val="00341976"/>
    <w:rsid w:val="003429E1"/>
    <w:rsid w:val="00343E6D"/>
    <w:rsid w:val="00346464"/>
    <w:rsid w:val="0034708D"/>
    <w:rsid w:val="00350A37"/>
    <w:rsid w:val="00352AD0"/>
    <w:rsid w:val="00356FA6"/>
    <w:rsid w:val="00365063"/>
    <w:rsid w:val="00367573"/>
    <w:rsid w:val="00367724"/>
    <w:rsid w:val="00367A4D"/>
    <w:rsid w:val="00371C4B"/>
    <w:rsid w:val="00373854"/>
    <w:rsid w:val="003765F6"/>
    <w:rsid w:val="003822C8"/>
    <w:rsid w:val="00382A41"/>
    <w:rsid w:val="00384085"/>
    <w:rsid w:val="00386018"/>
    <w:rsid w:val="00386FBE"/>
    <w:rsid w:val="00390D16"/>
    <w:rsid w:val="003926A9"/>
    <w:rsid w:val="003A1003"/>
    <w:rsid w:val="003A1A09"/>
    <w:rsid w:val="003A2B1D"/>
    <w:rsid w:val="003A4A6F"/>
    <w:rsid w:val="003B1721"/>
    <w:rsid w:val="003B2D86"/>
    <w:rsid w:val="003B68A2"/>
    <w:rsid w:val="003C4DCE"/>
    <w:rsid w:val="003D161B"/>
    <w:rsid w:val="003D2D9F"/>
    <w:rsid w:val="003D444B"/>
    <w:rsid w:val="003D7C96"/>
    <w:rsid w:val="003E1548"/>
    <w:rsid w:val="003E1F5C"/>
    <w:rsid w:val="003E263C"/>
    <w:rsid w:val="003E3B82"/>
    <w:rsid w:val="003E3BFA"/>
    <w:rsid w:val="003E4333"/>
    <w:rsid w:val="003F40F7"/>
    <w:rsid w:val="003F57DE"/>
    <w:rsid w:val="00405CFD"/>
    <w:rsid w:val="00410146"/>
    <w:rsid w:val="00421BC4"/>
    <w:rsid w:val="00422F67"/>
    <w:rsid w:val="004233E6"/>
    <w:rsid w:val="00424DF0"/>
    <w:rsid w:val="004270F6"/>
    <w:rsid w:val="0043388C"/>
    <w:rsid w:val="0043683E"/>
    <w:rsid w:val="00436FB8"/>
    <w:rsid w:val="004376A3"/>
    <w:rsid w:val="0044349E"/>
    <w:rsid w:val="0044770C"/>
    <w:rsid w:val="004534A3"/>
    <w:rsid w:val="00455760"/>
    <w:rsid w:val="00470B6C"/>
    <w:rsid w:val="004710FA"/>
    <w:rsid w:val="00471712"/>
    <w:rsid w:val="0047173A"/>
    <w:rsid w:val="00476763"/>
    <w:rsid w:val="00477E6A"/>
    <w:rsid w:val="004812C9"/>
    <w:rsid w:val="00487CBF"/>
    <w:rsid w:val="00492492"/>
    <w:rsid w:val="004933A5"/>
    <w:rsid w:val="00496288"/>
    <w:rsid w:val="004967D5"/>
    <w:rsid w:val="00496A8B"/>
    <w:rsid w:val="00496F6F"/>
    <w:rsid w:val="00497AED"/>
    <w:rsid w:val="004A25D0"/>
    <w:rsid w:val="004A3043"/>
    <w:rsid w:val="004A5442"/>
    <w:rsid w:val="004B4ED3"/>
    <w:rsid w:val="004B6E35"/>
    <w:rsid w:val="004C3120"/>
    <w:rsid w:val="004C3A46"/>
    <w:rsid w:val="004C3B08"/>
    <w:rsid w:val="004C6629"/>
    <w:rsid w:val="004C6E4C"/>
    <w:rsid w:val="004D615E"/>
    <w:rsid w:val="004D6AAD"/>
    <w:rsid w:val="004E13B2"/>
    <w:rsid w:val="004E52C5"/>
    <w:rsid w:val="004E6449"/>
    <w:rsid w:val="004F0654"/>
    <w:rsid w:val="004F27C5"/>
    <w:rsid w:val="004F4156"/>
    <w:rsid w:val="004F716D"/>
    <w:rsid w:val="004F77B1"/>
    <w:rsid w:val="00502037"/>
    <w:rsid w:val="0050309A"/>
    <w:rsid w:val="00503BD9"/>
    <w:rsid w:val="00505AA5"/>
    <w:rsid w:val="00510236"/>
    <w:rsid w:val="0051226D"/>
    <w:rsid w:val="0051355A"/>
    <w:rsid w:val="005139FD"/>
    <w:rsid w:val="00517D1A"/>
    <w:rsid w:val="005212AF"/>
    <w:rsid w:val="005222FA"/>
    <w:rsid w:val="00522430"/>
    <w:rsid w:val="00530058"/>
    <w:rsid w:val="0053055F"/>
    <w:rsid w:val="00531F46"/>
    <w:rsid w:val="00534110"/>
    <w:rsid w:val="00543599"/>
    <w:rsid w:val="005458BE"/>
    <w:rsid w:val="005468DE"/>
    <w:rsid w:val="00552071"/>
    <w:rsid w:val="00556069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007E"/>
    <w:rsid w:val="00580C62"/>
    <w:rsid w:val="005858FD"/>
    <w:rsid w:val="005931BF"/>
    <w:rsid w:val="005942BA"/>
    <w:rsid w:val="005A12D4"/>
    <w:rsid w:val="005A2914"/>
    <w:rsid w:val="005A3564"/>
    <w:rsid w:val="005A60DD"/>
    <w:rsid w:val="005A6537"/>
    <w:rsid w:val="005A7C23"/>
    <w:rsid w:val="005B3279"/>
    <w:rsid w:val="005B49FB"/>
    <w:rsid w:val="005B62A6"/>
    <w:rsid w:val="005C634E"/>
    <w:rsid w:val="005C6C0B"/>
    <w:rsid w:val="005D266C"/>
    <w:rsid w:val="005D332C"/>
    <w:rsid w:val="005D5A15"/>
    <w:rsid w:val="005D765E"/>
    <w:rsid w:val="005D76A2"/>
    <w:rsid w:val="005D78D7"/>
    <w:rsid w:val="005E0B6A"/>
    <w:rsid w:val="005E4001"/>
    <w:rsid w:val="005E65A3"/>
    <w:rsid w:val="005E65CF"/>
    <w:rsid w:val="005F1121"/>
    <w:rsid w:val="005F1F20"/>
    <w:rsid w:val="005F4B99"/>
    <w:rsid w:val="005F4C8D"/>
    <w:rsid w:val="005F4E06"/>
    <w:rsid w:val="005F5FBE"/>
    <w:rsid w:val="00603C6C"/>
    <w:rsid w:val="00604A43"/>
    <w:rsid w:val="0060721E"/>
    <w:rsid w:val="0060794D"/>
    <w:rsid w:val="00610C13"/>
    <w:rsid w:val="00611396"/>
    <w:rsid w:val="006115B5"/>
    <w:rsid w:val="00611F26"/>
    <w:rsid w:val="00613134"/>
    <w:rsid w:val="006133F3"/>
    <w:rsid w:val="00614315"/>
    <w:rsid w:val="0062179A"/>
    <w:rsid w:val="00623BF6"/>
    <w:rsid w:val="00631A39"/>
    <w:rsid w:val="0063339A"/>
    <w:rsid w:val="006337C6"/>
    <w:rsid w:val="0063685B"/>
    <w:rsid w:val="00653CD4"/>
    <w:rsid w:val="00657B29"/>
    <w:rsid w:val="0066412C"/>
    <w:rsid w:val="00666ECF"/>
    <w:rsid w:val="006708E9"/>
    <w:rsid w:val="006724FF"/>
    <w:rsid w:val="0067374E"/>
    <w:rsid w:val="006876B7"/>
    <w:rsid w:val="006928AB"/>
    <w:rsid w:val="00693417"/>
    <w:rsid w:val="0069446D"/>
    <w:rsid w:val="006A4352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3838"/>
    <w:rsid w:val="006D4DE1"/>
    <w:rsid w:val="006E37B8"/>
    <w:rsid w:val="006E4BC0"/>
    <w:rsid w:val="006E4E75"/>
    <w:rsid w:val="006E6FFB"/>
    <w:rsid w:val="006F1D80"/>
    <w:rsid w:val="006F1F89"/>
    <w:rsid w:val="006F2330"/>
    <w:rsid w:val="006F3B78"/>
    <w:rsid w:val="0070311D"/>
    <w:rsid w:val="00705960"/>
    <w:rsid w:val="00716C76"/>
    <w:rsid w:val="007174C0"/>
    <w:rsid w:val="00720193"/>
    <w:rsid w:val="0072157B"/>
    <w:rsid w:val="00722F51"/>
    <w:rsid w:val="00725470"/>
    <w:rsid w:val="007308F1"/>
    <w:rsid w:val="0073228F"/>
    <w:rsid w:val="0073425D"/>
    <w:rsid w:val="00734FEA"/>
    <w:rsid w:val="00736E09"/>
    <w:rsid w:val="00737134"/>
    <w:rsid w:val="00754C82"/>
    <w:rsid w:val="00755EA7"/>
    <w:rsid w:val="007620E9"/>
    <w:rsid w:val="00764EC4"/>
    <w:rsid w:val="007657F4"/>
    <w:rsid w:val="00765844"/>
    <w:rsid w:val="00765C25"/>
    <w:rsid w:val="00766140"/>
    <w:rsid w:val="00766DD6"/>
    <w:rsid w:val="007671A3"/>
    <w:rsid w:val="007678A5"/>
    <w:rsid w:val="00771F56"/>
    <w:rsid w:val="00773893"/>
    <w:rsid w:val="00774599"/>
    <w:rsid w:val="00780989"/>
    <w:rsid w:val="0078609E"/>
    <w:rsid w:val="00792773"/>
    <w:rsid w:val="00794DD4"/>
    <w:rsid w:val="007957BA"/>
    <w:rsid w:val="00796420"/>
    <w:rsid w:val="007A0A6E"/>
    <w:rsid w:val="007A17EC"/>
    <w:rsid w:val="007A7174"/>
    <w:rsid w:val="007B02C4"/>
    <w:rsid w:val="007B79D1"/>
    <w:rsid w:val="007C032A"/>
    <w:rsid w:val="007C12C4"/>
    <w:rsid w:val="007C46DD"/>
    <w:rsid w:val="007C5390"/>
    <w:rsid w:val="007D22B9"/>
    <w:rsid w:val="007D35E1"/>
    <w:rsid w:val="007D3C1B"/>
    <w:rsid w:val="007D48BC"/>
    <w:rsid w:val="007D6B50"/>
    <w:rsid w:val="007D6DE6"/>
    <w:rsid w:val="007D7C69"/>
    <w:rsid w:val="007D7ECD"/>
    <w:rsid w:val="007E5963"/>
    <w:rsid w:val="007E7DE0"/>
    <w:rsid w:val="007F0808"/>
    <w:rsid w:val="007F798A"/>
    <w:rsid w:val="008002E9"/>
    <w:rsid w:val="008002F2"/>
    <w:rsid w:val="00800EEF"/>
    <w:rsid w:val="00802AD4"/>
    <w:rsid w:val="008043B8"/>
    <w:rsid w:val="008043CE"/>
    <w:rsid w:val="008054D5"/>
    <w:rsid w:val="00805AF5"/>
    <w:rsid w:val="008106BB"/>
    <w:rsid w:val="00813588"/>
    <w:rsid w:val="008137A1"/>
    <w:rsid w:val="008145D8"/>
    <w:rsid w:val="00823ADB"/>
    <w:rsid w:val="0082498E"/>
    <w:rsid w:val="008276F5"/>
    <w:rsid w:val="008310BC"/>
    <w:rsid w:val="0083311E"/>
    <w:rsid w:val="00833DF5"/>
    <w:rsid w:val="00836FA7"/>
    <w:rsid w:val="00836FAF"/>
    <w:rsid w:val="0084122F"/>
    <w:rsid w:val="008435CE"/>
    <w:rsid w:val="00847A0B"/>
    <w:rsid w:val="00851014"/>
    <w:rsid w:val="00854CBC"/>
    <w:rsid w:val="008577B6"/>
    <w:rsid w:val="00863E6E"/>
    <w:rsid w:val="00867039"/>
    <w:rsid w:val="008746FA"/>
    <w:rsid w:val="00874BAB"/>
    <w:rsid w:val="00874C23"/>
    <w:rsid w:val="0087734A"/>
    <w:rsid w:val="008779AE"/>
    <w:rsid w:val="00877F40"/>
    <w:rsid w:val="00894054"/>
    <w:rsid w:val="00897A91"/>
    <w:rsid w:val="008A1898"/>
    <w:rsid w:val="008A1E86"/>
    <w:rsid w:val="008A4239"/>
    <w:rsid w:val="008A73AD"/>
    <w:rsid w:val="008B0616"/>
    <w:rsid w:val="008B4EBF"/>
    <w:rsid w:val="008B68A9"/>
    <w:rsid w:val="008C167B"/>
    <w:rsid w:val="008C3C97"/>
    <w:rsid w:val="008C42CC"/>
    <w:rsid w:val="008D0A79"/>
    <w:rsid w:val="008D1589"/>
    <w:rsid w:val="008D64B9"/>
    <w:rsid w:val="008D7789"/>
    <w:rsid w:val="008E1EAD"/>
    <w:rsid w:val="008E30AA"/>
    <w:rsid w:val="008E57DD"/>
    <w:rsid w:val="008F0242"/>
    <w:rsid w:val="008F307B"/>
    <w:rsid w:val="008F5680"/>
    <w:rsid w:val="008F6775"/>
    <w:rsid w:val="008F7CC3"/>
    <w:rsid w:val="008F7EFA"/>
    <w:rsid w:val="009024C1"/>
    <w:rsid w:val="009036E4"/>
    <w:rsid w:val="00906249"/>
    <w:rsid w:val="009117D0"/>
    <w:rsid w:val="00911FF9"/>
    <w:rsid w:val="009120BC"/>
    <w:rsid w:val="0091228D"/>
    <w:rsid w:val="0091686F"/>
    <w:rsid w:val="0092254F"/>
    <w:rsid w:val="00926CE0"/>
    <w:rsid w:val="009320BE"/>
    <w:rsid w:val="009364BC"/>
    <w:rsid w:val="00951604"/>
    <w:rsid w:val="0095418B"/>
    <w:rsid w:val="009544E9"/>
    <w:rsid w:val="00967E39"/>
    <w:rsid w:val="0097243F"/>
    <w:rsid w:val="0097268D"/>
    <w:rsid w:val="0097320F"/>
    <w:rsid w:val="009733C7"/>
    <w:rsid w:val="00974322"/>
    <w:rsid w:val="0097766D"/>
    <w:rsid w:val="00982857"/>
    <w:rsid w:val="009855D5"/>
    <w:rsid w:val="00985FD9"/>
    <w:rsid w:val="0098671E"/>
    <w:rsid w:val="00991B27"/>
    <w:rsid w:val="00992DB4"/>
    <w:rsid w:val="009A4D9D"/>
    <w:rsid w:val="009A5041"/>
    <w:rsid w:val="009A77C0"/>
    <w:rsid w:val="009B2593"/>
    <w:rsid w:val="009B4AAC"/>
    <w:rsid w:val="009B5AF5"/>
    <w:rsid w:val="009C02B9"/>
    <w:rsid w:val="009C4857"/>
    <w:rsid w:val="009C57F6"/>
    <w:rsid w:val="009C7B8C"/>
    <w:rsid w:val="009E1462"/>
    <w:rsid w:val="009E2B82"/>
    <w:rsid w:val="009E7A2C"/>
    <w:rsid w:val="009F02B9"/>
    <w:rsid w:val="00A02740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24C3D"/>
    <w:rsid w:val="00A32A1E"/>
    <w:rsid w:val="00A3590D"/>
    <w:rsid w:val="00A36193"/>
    <w:rsid w:val="00A42EAE"/>
    <w:rsid w:val="00A438AB"/>
    <w:rsid w:val="00A529BC"/>
    <w:rsid w:val="00A53924"/>
    <w:rsid w:val="00A54F14"/>
    <w:rsid w:val="00A56C00"/>
    <w:rsid w:val="00A57A54"/>
    <w:rsid w:val="00A6033A"/>
    <w:rsid w:val="00A60DC0"/>
    <w:rsid w:val="00A645D8"/>
    <w:rsid w:val="00A71BD6"/>
    <w:rsid w:val="00A75486"/>
    <w:rsid w:val="00A83427"/>
    <w:rsid w:val="00A8394D"/>
    <w:rsid w:val="00A83BDE"/>
    <w:rsid w:val="00A87CC5"/>
    <w:rsid w:val="00A90533"/>
    <w:rsid w:val="00A96D6F"/>
    <w:rsid w:val="00A96DB9"/>
    <w:rsid w:val="00A97933"/>
    <w:rsid w:val="00A97B6D"/>
    <w:rsid w:val="00AA2787"/>
    <w:rsid w:val="00AA5CEE"/>
    <w:rsid w:val="00AA7E83"/>
    <w:rsid w:val="00AB6CD2"/>
    <w:rsid w:val="00AB6E8C"/>
    <w:rsid w:val="00AC2F8D"/>
    <w:rsid w:val="00AC3252"/>
    <w:rsid w:val="00AC357E"/>
    <w:rsid w:val="00AC3F7A"/>
    <w:rsid w:val="00AC45F8"/>
    <w:rsid w:val="00AD19AD"/>
    <w:rsid w:val="00AD1ADA"/>
    <w:rsid w:val="00AD222B"/>
    <w:rsid w:val="00AD40D2"/>
    <w:rsid w:val="00AD48B4"/>
    <w:rsid w:val="00AD5C99"/>
    <w:rsid w:val="00AD60B1"/>
    <w:rsid w:val="00AD7B7A"/>
    <w:rsid w:val="00AE3B47"/>
    <w:rsid w:val="00AF0DB9"/>
    <w:rsid w:val="00AF4864"/>
    <w:rsid w:val="00AF7E40"/>
    <w:rsid w:val="00B02F11"/>
    <w:rsid w:val="00B04A52"/>
    <w:rsid w:val="00B06BB2"/>
    <w:rsid w:val="00B12BC2"/>
    <w:rsid w:val="00B22461"/>
    <w:rsid w:val="00B23A78"/>
    <w:rsid w:val="00B249F6"/>
    <w:rsid w:val="00B2742D"/>
    <w:rsid w:val="00B27B43"/>
    <w:rsid w:val="00B3001F"/>
    <w:rsid w:val="00B30802"/>
    <w:rsid w:val="00B3086D"/>
    <w:rsid w:val="00B30C09"/>
    <w:rsid w:val="00B31E3C"/>
    <w:rsid w:val="00B321AF"/>
    <w:rsid w:val="00B547E6"/>
    <w:rsid w:val="00B5591A"/>
    <w:rsid w:val="00B55B55"/>
    <w:rsid w:val="00B55C6C"/>
    <w:rsid w:val="00B606BF"/>
    <w:rsid w:val="00B641FB"/>
    <w:rsid w:val="00B66324"/>
    <w:rsid w:val="00B663E8"/>
    <w:rsid w:val="00B67E71"/>
    <w:rsid w:val="00B70600"/>
    <w:rsid w:val="00B74155"/>
    <w:rsid w:val="00B77A43"/>
    <w:rsid w:val="00B80DC6"/>
    <w:rsid w:val="00B83C89"/>
    <w:rsid w:val="00B8598A"/>
    <w:rsid w:val="00B86EFB"/>
    <w:rsid w:val="00B9368F"/>
    <w:rsid w:val="00B973B7"/>
    <w:rsid w:val="00BA0D93"/>
    <w:rsid w:val="00BA0FBF"/>
    <w:rsid w:val="00BA3FE1"/>
    <w:rsid w:val="00BB44FB"/>
    <w:rsid w:val="00BB50FE"/>
    <w:rsid w:val="00BB743B"/>
    <w:rsid w:val="00BC510F"/>
    <w:rsid w:val="00BC549E"/>
    <w:rsid w:val="00BC622E"/>
    <w:rsid w:val="00BC706B"/>
    <w:rsid w:val="00BC7308"/>
    <w:rsid w:val="00BD04BA"/>
    <w:rsid w:val="00BD24ED"/>
    <w:rsid w:val="00BE19A9"/>
    <w:rsid w:val="00BE3B51"/>
    <w:rsid w:val="00BE4F6E"/>
    <w:rsid w:val="00BF1045"/>
    <w:rsid w:val="00BF1B03"/>
    <w:rsid w:val="00BF1DC4"/>
    <w:rsid w:val="00C11A00"/>
    <w:rsid w:val="00C11A95"/>
    <w:rsid w:val="00C11D2C"/>
    <w:rsid w:val="00C16496"/>
    <w:rsid w:val="00C16732"/>
    <w:rsid w:val="00C1798E"/>
    <w:rsid w:val="00C22816"/>
    <w:rsid w:val="00C24D8D"/>
    <w:rsid w:val="00C264E7"/>
    <w:rsid w:val="00C26AF0"/>
    <w:rsid w:val="00C26BB8"/>
    <w:rsid w:val="00C27841"/>
    <w:rsid w:val="00C302F9"/>
    <w:rsid w:val="00C30555"/>
    <w:rsid w:val="00C344E5"/>
    <w:rsid w:val="00C434C9"/>
    <w:rsid w:val="00C442E5"/>
    <w:rsid w:val="00C44709"/>
    <w:rsid w:val="00C44C09"/>
    <w:rsid w:val="00C461AE"/>
    <w:rsid w:val="00C461D9"/>
    <w:rsid w:val="00C47B9A"/>
    <w:rsid w:val="00C51886"/>
    <w:rsid w:val="00C531E2"/>
    <w:rsid w:val="00C53D40"/>
    <w:rsid w:val="00C53EF1"/>
    <w:rsid w:val="00C5517D"/>
    <w:rsid w:val="00C565C3"/>
    <w:rsid w:val="00C62C95"/>
    <w:rsid w:val="00C648A5"/>
    <w:rsid w:val="00C65839"/>
    <w:rsid w:val="00C66E9D"/>
    <w:rsid w:val="00C74671"/>
    <w:rsid w:val="00C76D78"/>
    <w:rsid w:val="00C77790"/>
    <w:rsid w:val="00C8276F"/>
    <w:rsid w:val="00C85118"/>
    <w:rsid w:val="00C8622F"/>
    <w:rsid w:val="00C870DD"/>
    <w:rsid w:val="00C94A24"/>
    <w:rsid w:val="00C9551E"/>
    <w:rsid w:val="00C95C3E"/>
    <w:rsid w:val="00C95CA9"/>
    <w:rsid w:val="00C96765"/>
    <w:rsid w:val="00CA2436"/>
    <w:rsid w:val="00CA4C54"/>
    <w:rsid w:val="00CA57F3"/>
    <w:rsid w:val="00CA599A"/>
    <w:rsid w:val="00CA68B4"/>
    <w:rsid w:val="00CB0A8B"/>
    <w:rsid w:val="00CB3260"/>
    <w:rsid w:val="00CB4DA5"/>
    <w:rsid w:val="00CB712C"/>
    <w:rsid w:val="00CB7432"/>
    <w:rsid w:val="00CC09A4"/>
    <w:rsid w:val="00CC24D6"/>
    <w:rsid w:val="00CC2C41"/>
    <w:rsid w:val="00CC63A9"/>
    <w:rsid w:val="00CD2684"/>
    <w:rsid w:val="00CD284A"/>
    <w:rsid w:val="00CD4161"/>
    <w:rsid w:val="00CD47A7"/>
    <w:rsid w:val="00CF1BC8"/>
    <w:rsid w:val="00CF4DA6"/>
    <w:rsid w:val="00CF60FD"/>
    <w:rsid w:val="00CF79B9"/>
    <w:rsid w:val="00D021A4"/>
    <w:rsid w:val="00D046FD"/>
    <w:rsid w:val="00D05A45"/>
    <w:rsid w:val="00D0696B"/>
    <w:rsid w:val="00D11FEF"/>
    <w:rsid w:val="00D12D86"/>
    <w:rsid w:val="00D12FBE"/>
    <w:rsid w:val="00D20F10"/>
    <w:rsid w:val="00D21B6B"/>
    <w:rsid w:val="00D22874"/>
    <w:rsid w:val="00D22EAB"/>
    <w:rsid w:val="00D231FA"/>
    <w:rsid w:val="00D2622D"/>
    <w:rsid w:val="00D337D5"/>
    <w:rsid w:val="00D365D6"/>
    <w:rsid w:val="00D36FC0"/>
    <w:rsid w:val="00D44A9C"/>
    <w:rsid w:val="00D44E9B"/>
    <w:rsid w:val="00D50E4B"/>
    <w:rsid w:val="00D52F94"/>
    <w:rsid w:val="00D5304E"/>
    <w:rsid w:val="00D54361"/>
    <w:rsid w:val="00D62547"/>
    <w:rsid w:val="00D64D6C"/>
    <w:rsid w:val="00D66C5C"/>
    <w:rsid w:val="00D67865"/>
    <w:rsid w:val="00D828A8"/>
    <w:rsid w:val="00D87C76"/>
    <w:rsid w:val="00D87CC6"/>
    <w:rsid w:val="00D91B49"/>
    <w:rsid w:val="00D923B6"/>
    <w:rsid w:val="00D933F1"/>
    <w:rsid w:val="00D94DEA"/>
    <w:rsid w:val="00D979B8"/>
    <w:rsid w:val="00DA301E"/>
    <w:rsid w:val="00DA311E"/>
    <w:rsid w:val="00DA70F6"/>
    <w:rsid w:val="00DB35AF"/>
    <w:rsid w:val="00DB3F61"/>
    <w:rsid w:val="00DB620F"/>
    <w:rsid w:val="00DB70C4"/>
    <w:rsid w:val="00DC58C7"/>
    <w:rsid w:val="00DC7CDE"/>
    <w:rsid w:val="00DD308D"/>
    <w:rsid w:val="00DD5E00"/>
    <w:rsid w:val="00DE0A7C"/>
    <w:rsid w:val="00DE1EB8"/>
    <w:rsid w:val="00DE2BDC"/>
    <w:rsid w:val="00DE50A8"/>
    <w:rsid w:val="00DF7A55"/>
    <w:rsid w:val="00E0448A"/>
    <w:rsid w:val="00E05FB3"/>
    <w:rsid w:val="00E06289"/>
    <w:rsid w:val="00E0757A"/>
    <w:rsid w:val="00E12A40"/>
    <w:rsid w:val="00E12B13"/>
    <w:rsid w:val="00E14CEB"/>
    <w:rsid w:val="00E17719"/>
    <w:rsid w:val="00E24176"/>
    <w:rsid w:val="00E248D9"/>
    <w:rsid w:val="00E3675A"/>
    <w:rsid w:val="00E41946"/>
    <w:rsid w:val="00E41E26"/>
    <w:rsid w:val="00E47DE0"/>
    <w:rsid w:val="00E523BF"/>
    <w:rsid w:val="00E527A5"/>
    <w:rsid w:val="00E53126"/>
    <w:rsid w:val="00E54A29"/>
    <w:rsid w:val="00E640D0"/>
    <w:rsid w:val="00E75653"/>
    <w:rsid w:val="00E809B3"/>
    <w:rsid w:val="00E81A74"/>
    <w:rsid w:val="00E81B50"/>
    <w:rsid w:val="00E85DA2"/>
    <w:rsid w:val="00E90A1D"/>
    <w:rsid w:val="00E91F4A"/>
    <w:rsid w:val="00E928E0"/>
    <w:rsid w:val="00E935B5"/>
    <w:rsid w:val="00E949FB"/>
    <w:rsid w:val="00E95829"/>
    <w:rsid w:val="00E964CE"/>
    <w:rsid w:val="00E97633"/>
    <w:rsid w:val="00EA08BD"/>
    <w:rsid w:val="00EA125D"/>
    <w:rsid w:val="00EA15F4"/>
    <w:rsid w:val="00EA56BC"/>
    <w:rsid w:val="00EA630F"/>
    <w:rsid w:val="00EA6F0D"/>
    <w:rsid w:val="00EA7C3B"/>
    <w:rsid w:val="00EB036B"/>
    <w:rsid w:val="00EC0F9A"/>
    <w:rsid w:val="00EC160B"/>
    <w:rsid w:val="00EC216C"/>
    <w:rsid w:val="00EC550E"/>
    <w:rsid w:val="00ED701C"/>
    <w:rsid w:val="00ED76D0"/>
    <w:rsid w:val="00EE4EC7"/>
    <w:rsid w:val="00EE673A"/>
    <w:rsid w:val="00EF13F9"/>
    <w:rsid w:val="00EF25EE"/>
    <w:rsid w:val="00EF6C60"/>
    <w:rsid w:val="00EF7A30"/>
    <w:rsid w:val="00F01753"/>
    <w:rsid w:val="00F05DEE"/>
    <w:rsid w:val="00F0615F"/>
    <w:rsid w:val="00F108A1"/>
    <w:rsid w:val="00F1193E"/>
    <w:rsid w:val="00F136B4"/>
    <w:rsid w:val="00F20BF7"/>
    <w:rsid w:val="00F222ED"/>
    <w:rsid w:val="00F2530D"/>
    <w:rsid w:val="00F27A59"/>
    <w:rsid w:val="00F3001E"/>
    <w:rsid w:val="00F33EA5"/>
    <w:rsid w:val="00F34E01"/>
    <w:rsid w:val="00F4005E"/>
    <w:rsid w:val="00F459E8"/>
    <w:rsid w:val="00F462F7"/>
    <w:rsid w:val="00F5152C"/>
    <w:rsid w:val="00F51900"/>
    <w:rsid w:val="00F527E1"/>
    <w:rsid w:val="00F54D97"/>
    <w:rsid w:val="00F55096"/>
    <w:rsid w:val="00F70822"/>
    <w:rsid w:val="00F7447D"/>
    <w:rsid w:val="00F777D5"/>
    <w:rsid w:val="00F84BEE"/>
    <w:rsid w:val="00F858C7"/>
    <w:rsid w:val="00F91DF4"/>
    <w:rsid w:val="00F922CA"/>
    <w:rsid w:val="00F95B0D"/>
    <w:rsid w:val="00F95B6F"/>
    <w:rsid w:val="00FA0806"/>
    <w:rsid w:val="00FB0B5E"/>
    <w:rsid w:val="00FB29F4"/>
    <w:rsid w:val="00FC091A"/>
    <w:rsid w:val="00FC282C"/>
    <w:rsid w:val="00FC642C"/>
    <w:rsid w:val="00FD344A"/>
    <w:rsid w:val="00FD3CE8"/>
    <w:rsid w:val="00FD44C5"/>
    <w:rsid w:val="00FF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style-span">
    <w:name w:val="apple-style-span"/>
    <w:basedOn w:val="DefaultParagraphFont"/>
    <w:rsid w:val="00EA15F4"/>
  </w:style>
  <w:style w:type="character" w:styleId="FollowedHyperlink">
    <w:name w:val="FollowedHyperlink"/>
    <w:basedOn w:val="DefaultParagraphFont"/>
    <w:rsid w:val="00EA15F4"/>
    <w:rPr>
      <w:color w:val="800080" w:themeColor="followedHyperlink"/>
      <w:u w:val="single"/>
    </w:rPr>
  </w:style>
  <w:style w:type="paragraph" w:customStyle="1" w:styleId="Default">
    <w:name w:val="Default"/>
    <w:rsid w:val="007D7C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redd.net/index.php?option=com_docman&amp;task=cat_view&amp;gid=2959&amp;Itemid=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59C3-7E2C-4906-BFA6-FBB5C8A1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subject/>
  <dc:creator>sudarshan</dc:creator>
  <cp:keywords/>
  <dc:description/>
  <cp:lastModifiedBy>kimberly.todd</cp:lastModifiedBy>
  <cp:revision>14</cp:revision>
  <cp:lastPrinted>2013-04-01T22:09:00Z</cp:lastPrinted>
  <dcterms:created xsi:type="dcterms:W3CDTF">2013-04-22T15:57:00Z</dcterms:created>
  <dcterms:modified xsi:type="dcterms:W3CDTF">2013-05-10T15:42:00Z</dcterms:modified>
</cp:coreProperties>
</file>