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479" w:type="dxa"/>
        <w:tblInd w:w="-105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1170"/>
        <w:gridCol w:w="1710"/>
        <w:gridCol w:w="360"/>
        <w:gridCol w:w="440"/>
        <w:gridCol w:w="2971"/>
        <w:gridCol w:w="1719"/>
        <w:gridCol w:w="270"/>
        <w:gridCol w:w="944"/>
        <w:gridCol w:w="895"/>
      </w:tblGrid>
      <w:tr w:rsidR="009A5041" w:rsidRPr="00BC510F" w:rsidTr="00572652">
        <w:trPr>
          <w:trHeight w:val="774"/>
        </w:trPr>
        <w:tc>
          <w:tcPr>
            <w:tcW w:w="8370" w:type="dxa"/>
            <w:gridSpan w:val="6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9A5041" w:rsidRPr="00BC510F" w:rsidRDefault="009A5041" w:rsidP="0017219F">
            <w:pPr>
              <w:pStyle w:val="Heading1"/>
              <w:spacing w:before="0" w:after="0"/>
              <w:rPr>
                <w:sz w:val="21"/>
                <w:szCs w:val="21"/>
              </w:rPr>
            </w:pPr>
            <w:r w:rsidRPr="00BC510F">
              <w:rPr>
                <w:sz w:val="21"/>
                <w:szCs w:val="21"/>
              </w:rPr>
              <w:t>UNITED NATIONS DEVELOPMENT PROGRAMME</w:t>
            </w:r>
          </w:p>
          <w:p w:rsidR="009A5041" w:rsidRPr="00BC510F" w:rsidRDefault="009A5041" w:rsidP="0017219F">
            <w:pPr>
              <w:pStyle w:val="Heading2"/>
              <w:spacing w:before="0" w:after="0"/>
              <w:jc w:val="center"/>
              <w:rPr>
                <w:sz w:val="21"/>
                <w:szCs w:val="21"/>
              </w:rPr>
            </w:pPr>
            <w:r w:rsidRPr="00BC510F">
              <w:rPr>
                <w:sz w:val="21"/>
                <w:szCs w:val="21"/>
              </w:rPr>
              <w:t>BDP/</w:t>
            </w:r>
            <w:r>
              <w:rPr>
                <w:sz w:val="21"/>
                <w:szCs w:val="21"/>
              </w:rPr>
              <w:t>EE</w:t>
            </w:r>
            <w:r w:rsidRPr="00BC510F">
              <w:rPr>
                <w:sz w:val="21"/>
                <w:szCs w:val="21"/>
              </w:rPr>
              <w:t>G - MISSION REPORT SUMMARY</w:t>
            </w:r>
          </w:p>
          <w:p w:rsidR="009A5041" w:rsidRPr="00BC510F" w:rsidRDefault="009A5041" w:rsidP="007452D6">
            <w:pPr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BC510F">
              <w:rPr>
                <w:rFonts w:ascii="Times New Roman" w:hAnsi="Times New Roman"/>
                <w:bCs/>
                <w:sz w:val="21"/>
                <w:szCs w:val="21"/>
              </w:rPr>
              <w:t xml:space="preserve">Date:  </w:t>
            </w:r>
            <w:r w:rsidR="0017219F">
              <w:rPr>
                <w:rFonts w:ascii="Times New Roman" w:hAnsi="Times New Roman"/>
                <w:bCs/>
                <w:sz w:val="21"/>
                <w:szCs w:val="21"/>
              </w:rPr>
              <w:t>2</w:t>
            </w:r>
            <w:r w:rsidR="005F0BBA">
              <w:rPr>
                <w:rFonts w:ascii="Times New Roman" w:hAnsi="Times New Roman"/>
                <w:bCs/>
                <w:sz w:val="21"/>
                <w:szCs w:val="21"/>
              </w:rPr>
              <w:t>9</w:t>
            </w:r>
            <w:r w:rsidR="00D46585">
              <w:rPr>
                <w:rFonts w:ascii="Times New Roman" w:hAnsi="Times New Roman"/>
                <w:bCs/>
                <w:sz w:val="21"/>
                <w:szCs w:val="21"/>
              </w:rPr>
              <w:t xml:space="preserve"> </w:t>
            </w:r>
            <w:r w:rsidR="007452D6">
              <w:rPr>
                <w:rFonts w:ascii="Times New Roman" w:hAnsi="Times New Roman"/>
                <w:bCs/>
                <w:sz w:val="21"/>
                <w:szCs w:val="21"/>
              </w:rPr>
              <w:t>Jan</w:t>
            </w:r>
            <w:r w:rsidR="00D46585">
              <w:rPr>
                <w:rFonts w:ascii="Times New Roman" w:hAnsi="Times New Roman"/>
                <w:bCs/>
                <w:sz w:val="21"/>
                <w:szCs w:val="21"/>
              </w:rPr>
              <w:t xml:space="preserve"> 201</w:t>
            </w:r>
            <w:r w:rsidR="005F0BBA">
              <w:rPr>
                <w:rFonts w:ascii="Times New Roman" w:hAnsi="Times New Roman"/>
                <w:bCs/>
                <w:sz w:val="21"/>
                <w:szCs w:val="21"/>
              </w:rPr>
              <w:t>3</w:t>
            </w:r>
          </w:p>
        </w:tc>
        <w:tc>
          <w:tcPr>
            <w:tcW w:w="2109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9A5041" w:rsidRPr="00BC510F" w:rsidRDefault="009A5041" w:rsidP="009A5041">
            <w:pPr>
              <w:pStyle w:val="Heading2"/>
              <w:jc w:val="center"/>
              <w:rPr>
                <w:sz w:val="21"/>
                <w:szCs w:val="21"/>
              </w:rPr>
            </w:pPr>
            <w:r w:rsidRPr="009A5041">
              <w:rPr>
                <w:noProof/>
                <w:sz w:val="21"/>
                <w:szCs w:val="21"/>
              </w:rPr>
              <w:drawing>
                <wp:inline distT="0" distB="0" distL="0" distR="0" wp14:anchorId="4B33C6F7" wp14:editId="1C64BFF5">
                  <wp:extent cx="326006" cy="668442"/>
                  <wp:effectExtent l="19050" t="0" r="0" b="0"/>
                  <wp:docPr id="3" name="Picture 0" descr="UNDP_Logo-Blue w TaglineBlue-EN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UNDP_Logo-Blue w TaglineBlue-ENG.pn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9159" cy="6749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A5041" w:rsidRPr="00BC510F" w:rsidTr="00572652">
        <w:trPr>
          <w:cantSplit/>
          <w:trHeight w:hRule="exact" w:val="396"/>
        </w:trPr>
        <w:tc>
          <w:tcPr>
            <w:tcW w:w="3240" w:type="dxa"/>
            <w:gridSpan w:val="3"/>
            <w:tcBorders>
              <w:top w:val="double" w:sz="6" w:space="0" w:color="auto"/>
              <w:left w:val="double" w:sz="6" w:space="0" w:color="auto"/>
            </w:tcBorders>
          </w:tcPr>
          <w:p w:rsidR="009A5041" w:rsidRPr="008276F5" w:rsidRDefault="009A5041" w:rsidP="005C634E">
            <w:pPr>
              <w:pStyle w:val="Heading3"/>
              <w:spacing w:after="0"/>
              <w:rPr>
                <w:sz w:val="21"/>
                <w:szCs w:val="21"/>
              </w:rPr>
            </w:pPr>
            <w:r w:rsidRPr="008276F5">
              <w:rPr>
                <w:sz w:val="21"/>
                <w:szCs w:val="21"/>
              </w:rPr>
              <w:t>Name</w:t>
            </w:r>
            <w:r w:rsidR="0017219F">
              <w:rPr>
                <w:sz w:val="21"/>
                <w:szCs w:val="21"/>
              </w:rPr>
              <w:t xml:space="preserve">: </w:t>
            </w:r>
            <w:r w:rsidR="0017219F" w:rsidRPr="0017219F">
              <w:rPr>
                <w:b w:val="0"/>
                <w:sz w:val="21"/>
                <w:szCs w:val="21"/>
              </w:rPr>
              <w:t>Tim Boyle, UN-REDD</w:t>
            </w:r>
          </w:p>
          <w:p w:rsidR="009A5041" w:rsidRPr="008276F5" w:rsidRDefault="009A5041" w:rsidP="0017219F">
            <w:pPr>
              <w:tabs>
                <w:tab w:val="left" w:pos="-4674"/>
                <w:tab w:val="left" w:pos="-720"/>
              </w:tabs>
              <w:suppressAutoHyphens/>
              <w:rPr>
                <w:rFonts w:ascii="Times New Roman" w:hAnsi="Times New Roman"/>
                <w:bCs/>
                <w:sz w:val="21"/>
                <w:szCs w:val="21"/>
              </w:rPr>
            </w:pPr>
          </w:p>
        </w:tc>
        <w:tc>
          <w:tcPr>
            <w:tcW w:w="5130" w:type="dxa"/>
            <w:gridSpan w:val="3"/>
            <w:tcBorders>
              <w:top w:val="double" w:sz="6" w:space="0" w:color="auto"/>
              <w:right w:val="double" w:sz="6" w:space="0" w:color="auto"/>
            </w:tcBorders>
          </w:tcPr>
          <w:p w:rsidR="009A5041" w:rsidRPr="00BC510F" w:rsidRDefault="009A5041" w:rsidP="005C634E">
            <w:pPr>
              <w:tabs>
                <w:tab w:val="left" w:pos="-4674"/>
                <w:tab w:val="left" w:pos="-720"/>
              </w:tabs>
              <w:suppressAutoHyphens/>
              <w:spacing w:before="31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BC510F">
              <w:rPr>
                <w:rFonts w:ascii="Times New Roman" w:hAnsi="Times New Roman"/>
                <w:b/>
                <w:bCs/>
                <w:sz w:val="21"/>
                <w:szCs w:val="21"/>
              </w:rPr>
              <w:t>Tel No.</w:t>
            </w:r>
            <w:r w:rsidR="0017219F">
              <w:rPr>
                <w:rFonts w:ascii="Times New Roman" w:hAnsi="Times New Roman"/>
                <w:b/>
                <w:bCs/>
                <w:sz w:val="21"/>
                <w:szCs w:val="21"/>
              </w:rPr>
              <w:t xml:space="preserve"> </w:t>
            </w:r>
            <w:r w:rsidR="0017219F" w:rsidRPr="0017219F">
              <w:rPr>
                <w:rFonts w:ascii="Times New Roman" w:hAnsi="Times New Roman"/>
                <w:bCs/>
                <w:sz w:val="21"/>
                <w:szCs w:val="21"/>
              </w:rPr>
              <w:t>+66819005402</w:t>
            </w:r>
          </w:p>
          <w:p w:rsidR="009A5041" w:rsidRPr="00BC510F" w:rsidRDefault="009A5041" w:rsidP="00D46585">
            <w:pPr>
              <w:tabs>
                <w:tab w:val="left" w:pos="-4674"/>
                <w:tab w:val="left" w:pos="-720"/>
              </w:tabs>
              <w:suppressAutoHyphens/>
              <w:rPr>
                <w:rFonts w:ascii="Times New Roman" w:hAnsi="Times New Roman"/>
                <w:bCs/>
                <w:sz w:val="21"/>
                <w:szCs w:val="21"/>
              </w:rPr>
            </w:pPr>
          </w:p>
        </w:tc>
        <w:tc>
          <w:tcPr>
            <w:tcW w:w="2109" w:type="dxa"/>
            <w:gridSpan w:val="3"/>
            <w:vMerge/>
            <w:tcBorders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9A5041" w:rsidRPr="00BC510F" w:rsidRDefault="009A5041" w:rsidP="009A5041">
            <w:pPr>
              <w:tabs>
                <w:tab w:val="left" w:pos="-4674"/>
                <w:tab w:val="left" w:pos="-720"/>
              </w:tabs>
              <w:suppressAutoHyphens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</w:tc>
      </w:tr>
      <w:tr w:rsidR="005C634E" w:rsidRPr="00BC510F" w:rsidTr="00572652">
        <w:trPr>
          <w:trHeight w:val="450"/>
        </w:trPr>
        <w:tc>
          <w:tcPr>
            <w:tcW w:w="3240" w:type="dxa"/>
            <w:gridSpan w:val="3"/>
            <w:tcBorders>
              <w:top w:val="single" w:sz="6" w:space="0" w:color="auto"/>
              <w:left w:val="double" w:sz="6" w:space="0" w:color="auto"/>
            </w:tcBorders>
          </w:tcPr>
          <w:p w:rsidR="005C634E" w:rsidRPr="00BC510F" w:rsidRDefault="005C634E" w:rsidP="005C634E">
            <w:pPr>
              <w:tabs>
                <w:tab w:val="left" w:pos="-1440"/>
                <w:tab w:val="left" w:pos="-720"/>
              </w:tabs>
              <w:suppressAutoHyphens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BC510F">
              <w:rPr>
                <w:rFonts w:ascii="Times New Roman" w:hAnsi="Times New Roman"/>
                <w:b/>
                <w:bCs/>
                <w:sz w:val="21"/>
                <w:szCs w:val="21"/>
              </w:rPr>
              <w:t>Approved Mission Itinerary:</w:t>
            </w:r>
          </w:p>
          <w:p w:rsidR="005C634E" w:rsidRPr="0017219F" w:rsidRDefault="00D46585" w:rsidP="00572652">
            <w:pPr>
              <w:tabs>
                <w:tab w:val="left" w:pos="-1440"/>
                <w:tab w:val="left" w:pos="-720"/>
              </w:tabs>
              <w:suppressAutoHyphens/>
              <w:rPr>
                <w:rFonts w:asciiTheme="minorHAnsi" w:hAnsiTheme="minorHAnsi" w:cstheme="minorHAnsi"/>
                <w:bCs/>
                <w:sz w:val="20"/>
              </w:rPr>
            </w:pPr>
            <w:r w:rsidRPr="0017219F">
              <w:rPr>
                <w:rFonts w:asciiTheme="minorHAnsi" w:hAnsiTheme="minorHAnsi" w:cstheme="minorHAnsi"/>
                <w:bCs/>
                <w:sz w:val="20"/>
              </w:rPr>
              <w:t>BKK-</w:t>
            </w:r>
            <w:r w:rsidR="00572652">
              <w:rPr>
                <w:rFonts w:asciiTheme="minorHAnsi" w:hAnsiTheme="minorHAnsi" w:cstheme="minorHAnsi"/>
                <w:bCs/>
                <w:sz w:val="20"/>
              </w:rPr>
              <w:t>Hanoi</w:t>
            </w:r>
            <w:bookmarkStart w:id="0" w:name="_GoBack"/>
            <w:bookmarkEnd w:id="0"/>
            <w:r w:rsidR="007B1C56">
              <w:rPr>
                <w:rFonts w:asciiTheme="minorHAnsi" w:hAnsiTheme="minorHAnsi" w:cstheme="minorHAnsi"/>
                <w:bCs/>
                <w:sz w:val="20"/>
              </w:rPr>
              <w:t xml:space="preserve"> -</w:t>
            </w:r>
            <w:r w:rsidRPr="0017219F">
              <w:rPr>
                <w:rFonts w:asciiTheme="minorHAnsi" w:hAnsiTheme="minorHAnsi" w:cstheme="minorHAnsi"/>
                <w:bCs/>
                <w:sz w:val="20"/>
              </w:rPr>
              <w:t>BKK</w:t>
            </w:r>
          </w:p>
        </w:tc>
        <w:tc>
          <w:tcPr>
            <w:tcW w:w="7239" w:type="dxa"/>
            <w:gridSpan w:val="6"/>
            <w:tcBorders>
              <w:top w:val="single" w:sz="6" w:space="0" w:color="auto"/>
              <w:left w:val="single" w:sz="6" w:space="0" w:color="auto"/>
              <w:right w:val="double" w:sz="6" w:space="0" w:color="auto"/>
            </w:tcBorders>
          </w:tcPr>
          <w:p w:rsidR="005C634E" w:rsidRPr="00BC510F" w:rsidRDefault="005C634E" w:rsidP="005C634E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  <w:sz w:val="21"/>
                <w:szCs w:val="21"/>
              </w:rPr>
            </w:pPr>
            <w:r w:rsidRPr="00BC510F">
              <w:rPr>
                <w:rFonts w:ascii="Times New Roman" w:hAnsi="Times New Roman"/>
                <w:b/>
                <w:bCs/>
                <w:sz w:val="21"/>
                <w:szCs w:val="21"/>
              </w:rPr>
              <w:t>List of Annexes</w:t>
            </w:r>
            <w:r w:rsidRPr="00BC510F">
              <w:rPr>
                <w:rFonts w:ascii="Times New Roman" w:hAnsi="Times New Roman"/>
                <w:sz w:val="21"/>
                <w:szCs w:val="21"/>
              </w:rPr>
              <w:t xml:space="preserve">: </w:t>
            </w:r>
          </w:p>
          <w:p w:rsidR="00CC2C41" w:rsidRPr="00BC510F" w:rsidRDefault="00CC2C41" w:rsidP="00CC2C41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5C634E" w:rsidRPr="00BC510F" w:rsidTr="00572652">
        <w:trPr>
          <w:trHeight w:hRule="exact" w:val="303"/>
        </w:trPr>
        <w:tc>
          <w:tcPr>
            <w:tcW w:w="3240" w:type="dxa"/>
            <w:gridSpan w:val="3"/>
            <w:tcBorders>
              <w:top w:val="single" w:sz="6" w:space="0" w:color="auto"/>
              <w:left w:val="double" w:sz="6" w:space="0" w:color="auto"/>
            </w:tcBorders>
          </w:tcPr>
          <w:p w:rsidR="005C634E" w:rsidRPr="00BC510F" w:rsidRDefault="005C634E" w:rsidP="009733C7">
            <w:pPr>
              <w:pStyle w:val="Heading4"/>
              <w:spacing w:after="0"/>
              <w:rPr>
                <w:sz w:val="21"/>
                <w:szCs w:val="21"/>
              </w:rPr>
            </w:pPr>
            <w:r w:rsidRPr="00BC510F">
              <w:rPr>
                <w:sz w:val="21"/>
                <w:szCs w:val="21"/>
              </w:rPr>
              <w:t>Inclusive Travel Dates</w:t>
            </w:r>
            <w:r w:rsidR="00FD44C5">
              <w:rPr>
                <w:sz w:val="21"/>
                <w:szCs w:val="21"/>
              </w:rPr>
              <w:t>:</w:t>
            </w:r>
          </w:p>
        </w:tc>
        <w:tc>
          <w:tcPr>
            <w:tcW w:w="7239" w:type="dxa"/>
            <w:gridSpan w:val="6"/>
            <w:tcBorders>
              <w:top w:val="single" w:sz="6" w:space="0" w:color="auto"/>
              <w:left w:val="single" w:sz="6" w:space="0" w:color="auto"/>
              <w:right w:val="double" w:sz="6" w:space="0" w:color="auto"/>
            </w:tcBorders>
          </w:tcPr>
          <w:p w:rsidR="005C634E" w:rsidRDefault="005C634E" w:rsidP="005C634E">
            <w:pPr>
              <w:tabs>
                <w:tab w:val="left" w:pos="-1440"/>
                <w:tab w:val="left" w:pos="-720"/>
              </w:tabs>
              <w:suppressAutoHyphens/>
              <w:spacing w:before="31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BC510F">
              <w:rPr>
                <w:rFonts w:ascii="Times New Roman" w:hAnsi="Times New Roman"/>
                <w:b/>
                <w:bCs/>
                <w:sz w:val="21"/>
                <w:szCs w:val="21"/>
              </w:rPr>
              <w:t>Key counterpart(s) in each location:</w:t>
            </w:r>
          </w:p>
          <w:p w:rsidR="00CF3B35" w:rsidRDefault="00CF3B35" w:rsidP="005C634E">
            <w:pPr>
              <w:tabs>
                <w:tab w:val="left" w:pos="-1440"/>
                <w:tab w:val="left" w:pos="-720"/>
              </w:tabs>
              <w:suppressAutoHyphens/>
              <w:spacing w:before="31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  <w:p w:rsidR="00CF3B35" w:rsidRDefault="00CF3B35" w:rsidP="005C634E">
            <w:pPr>
              <w:tabs>
                <w:tab w:val="left" w:pos="-1440"/>
                <w:tab w:val="left" w:pos="-720"/>
              </w:tabs>
              <w:suppressAutoHyphens/>
              <w:spacing w:before="31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  <w:p w:rsidR="00CF3B35" w:rsidRDefault="00CF3B35" w:rsidP="005C634E">
            <w:pPr>
              <w:tabs>
                <w:tab w:val="left" w:pos="-1440"/>
                <w:tab w:val="left" w:pos="-720"/>
              </w:tabs>
              <w:suppressAutoHyphens/>
              <w:spacing w:before="31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  <w:p w:rsidR="00CF3B35" w:rsidRPr="00BC510F" w:rsidRDefault="00CF3B35" w:rsidP="005C634E">
            <w:pPr>
              <w:tabs>
                <w:tab w:val="left" w:pos="-1440"/>
                <w:tab w:val="left" w:pos="-720"/>
              </w:tabs>
              <w:suppressAutoHyphens/>
              <w:spacing w:before="31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</w:tc>
      </w:tr>
      <w:tr w:rsidR="00CC09A4" w:rsidRPr="00BC510F" w:rsidTr="00572652">
        <w:trPr>
          <w:trHeight w:val="837"/>
        </w:trPr>
        <w:tc>
          <w:tcPr>
            <w:tcW w:w="2880" w:type="dxa"/>
            <w:gridSpan w:val="2"/>
            <w:tcBorders>
              <w:left w:val="double" w:sz="6" w:space="0" w:color="auto"/>
            </w:tcBorders>
          </w:tcPr>
          <w:p w:rsidR="00CC09A4" w:rsidRDefault="007452D6" w:rsidP="00991513">
            <w:pPr>
              <w:tabs>
                <w:tab w:val="left" w:pos="-1440"/>
                <w:tab w:val="left" w:pos="-720"/>
              </w:tabs>
              <w:suppressAutoHyphens/>
              <w:spacing w:before="31" w:after="110"/>
              <w:ind w:right="-1200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16-18 Jan</w:t>
            </w:r>
            <w:r w:rsidR="000F3938">
              <w:rPr>
                <w:rFonts w:ascii="Times New Roman" w:hAnsi="Times New Roman"/>
                <w:sz w:val="21"/>
                <w:szCs w:val="21"/>
              </w:rPr>
              <w:t>.</w:t>
            </w:r>
            <w:r w:rsidR="00991513">
              <w:rPr>
                <w:rFonts w:ascii="Times New Roman" w:hAnsi="Times New Roman"/>
                <w:sz w:val="21"/>
                <w:szCs w:val="21"/>
              </w:rPr>
              <w:t xml:space="preserve"> 201</w:t>
            </w:r>
            <w:r w:rsidR="007973B6">
              <w:rPr>
                <w:rFonts w:ascii="Times New Roman" w:hAnsi="Times New Roman"/>
                <w:sz w:val="21"/>
                <w:szCs w:val="21"/>
              </w:rPr>
              <w:t>3</w:t>
            </w:r>
          </w:p>
          <w:p w:rsidR="00035882" w:rsidRPr="00BC510F" w:rsidRDefault="00035882" w:rsidP="00874C23">
            <w:pPr>
              <w:tabs>
                <w:tab w:val="left" w:pos="-1440"/>
                <w:tab w:val="left" w:pos="-720"/>
              </w:tabs>
              <w:suppressAutoHyphens/>
              <w:spacing w:before="31" w:after="110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60" w:type="dxa"/>
          </w:tcPr>
          <w:p w:rsidR="00CC09A4" w:rsidRDefault="00991513" w:rsidP="00CC09A4">
            <w:pPr>
              <w:tabs>
                <w:tab w:val="left" w:pos="-1440"/>
                <w:tab w:val="left" w:pos="-720"/>
              </w:tabs>
              <w:suppressAutoHyphens/>
              <w:spacing w:before="31" w:after="11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 xml:space="preserve"> </w:t>
            </w:r>
          </w:p>
          <w:p w:rsidR="00035882" w:rsidRPr="00BC510F" w:rsidRDefault="00035882" w:rsidP="00CC09A4">
            <w:pPr>
              <w:tabs>
                <w:tab w:val="left" w:pos="-1440"/>
                <w:tab w:val="left" w:pos="-720"/>
              </w:tabs>
              <w:suppressAutoHyphens/>
              <w:spacing w:before="31" w:after="110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239" w:type="dxa"/>
            <w:gridSpan w:val="6"/>
            <w:tcBorders>
              <w:left w:val="single" w:sz="6" w:space="0" w:color="auto"/>
              <w:right w:val="double" w:sz="6" w:space="0" w:color="auto"/>
            </w:tcBorders>
          </w:tcPr>
          <w:p w:rsidR="0017219F" w:rsidRPr="00170496" w:rsidRDefault="007452D6" w:rsidP="00F725C3">
            <w:pPr>
              <w:pStyle w:val="ListParagraph"/>
              <w:numPr>
                <w:ilvl w:val="0"/>
                <w:numId w:val="2"/>
              </w:numPr>
              <w:tabs>
                <w:tab w:val="left" w:pos="-1440"/>
                <w:tab w:val="left" w:pos="-720"/>
              </w:tabs>
              <w:suppressAutoHyphens/>
              <w:ind w:left="150" w:hanging="180"/>
              <w:rPr>
                <w:rFonts w:asciiTheme="minorHAnsi" w:hAnsiTheme="minorHAnsi" w:cstheme="minorHAnsi"/>
                <w:bCs/>
                <w:sz w:val="20"/>
              </w:rPr>
            </w:pPr>
            <w:r>
              <w:rPr>
                <w:rFonts w:asciiTheme="minorHAnsi" w:hAnsiTheme="minorHAnsi" w:cstheme="minorHAnsi"/>
                <w:bCs/>
                <w:sz w:val="20"/>
              </w:rPr>
              <w:t>VN</w:t>
            </w:r>
            <w:r w:rsidR="007B1C56">
              <w:rPr>
                <w:rFonts w:asciiTheme="minorHAnsi" w:hAnsiTheme="minorHAnsi" w:cstheme="minorHAnsi"/>
                <w:bCs/>
                <w:sz w:val="20"/>
              </w:rPr>
              <w:t xml:space="preserve">: </w:t>
            </w:r>
            <w:r w:rsidR="00D95AA5" w:rsidRPr="00170496">
              <w:rPr>
                <w:rFonts w:asciiTheme="minorHAnsi" w:hAnsiTheme="minorHAnsi" w:cstheme="minorHAnsi"/>
                <w:bCs/>
                <w:sz w:val="20"/>
              </w:rPr>
              <w:t>UNDP</w:t>
            </w:r>
            <w:r w:rsidR="0017219F" w:rsidRPr="00170496">
              <w:rPr>
                <w:rFonts w:asciiTheme="minorHAnsi" w:hAnsiTheme="minorHAnsi" w:cstheme="minorHAnsi"/>
                <w:bCs/>
                <w:sz w:val="20"/>
              </w:rPr>
              <w:t xml:space="preserve"> CO (</w:t>
            </w:r>
            <w:r>
              <w:rPr>
                <w:rFonts w:asciiTheme="minorHAnsi" w:hAnsiTheme="minorHAnsi" w:cstheme="minorHAnsi"/>
                <w:bCs/>
                <w:sz w:val="20"/>
              </w:rPr>
              <w:t>Tore Langhelle, Dao Xuan Lai</w:t>
            </w:r>
            <w:r w:rsidR="00170496" w:rsidRPr="00170496">
              <w:rPr>
                <w:rFonts w:asciiTheme="minorHAnsi" w:hAnsiTheme="minorHAnsi" w:cstheme="minorHAnsi"/>
                <w:bCs/>
                <w:sz w:val="20"/>
              </w:rPr>
              <w:t>)</w:t>
            </w:r>
          </w:p>
          <w:p w:rsidR="00170496" w:rsidRPr="00170496" w:rsidRDefault="007452D6" w:rsidP="00F725C3">
            <w:pPr>
              <w:pStyle w:val="ListParagraph"/>
              <w:numPr>
                <w:ilvl w:val="0"/>
                <w:numId w:val="2"/>
              </w:numPr>
              <w:spacing w:after="200"/>
              <w:ind w:left="150" w:hanging="180"/>
              <w:contextualSpacing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VN</w:t>
            </w:r>
            <w:r w:rsidR="007B1C56">
              <w:rPr>
                <w:rFonts w:asciiTheme="minorHAnsi" w:hAnsiTheme="minorHAnsi" w:cstheme="minorHAnsi"/>
                <w:sz w:val="20"/>
              </w:rPr>
              <w:t xml:space="preserve">: </w:t>
            </w:r>
            <w:r>
              <w:rPr>
                <w:rFonts w:asciiTheme="minorHAnsi" w:hAnsiTheme="minorHAnsi" w:cstheme="minorHAnsi"/>
                <w:sz w:val="20"/>
              </w:rPr>
              <w:t>FAO</w:t>
            </w:r>
            <w:r w:rsidR="000F3938">
              <w:rPr>
                <w:rFonts w:asciiTheme="minorHAnsi" w:hAnsiTheme="minorHAnsi" w:cstheme="minorHAnsi"/>
                <w:sz w:val="20"/>
              </w:rPr>
              <w:t xml:space="preserve"> (</w:t>
            </w:r>
            <w:r>
              <w:rPr>
                <w:rFonts w:asciiTheme="minorHAnsi" w:hAnsiTheme="minorHAnsi" w:cstheme="minorHAnsi"/>
                <w:sz w:val="20"/>
              </w:rPr>
              <w:t>Akiko Inoguchi</w:t>
            </w:r>
            <w:r w:rsidR="000F3938">
              <w:rPr>
                <w:rFonts w:asciiTheme="minorHAnsi" w:hAnsiTheme="minorHAnsi" w:cstheme="minorHAnsi"/>
                <w:sz w:val="20"/>
              </w:rPr>
              <w:t>)</w:t>
            </w:r>
          </w:p>
          <w:p w:rsidR="007B1C56" w:rsidRPr="007973B6" w:rsidRDefault="007452D6" w:rsidP="007452D6">
            <w:pPr>
              <w:pStyle w:val="ListParagraph"/>
              <w:numPr>
                <w:ilvl w:val="0"/>
                <w:numId w:val="2"/>
              </w:numPr>
              <w:spacing w:after="200"/>
              <w:ind w:left="150" w:hanging="180"/>
              <w:contextualSpacing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VN</w:t>
            </w:r>
            <w:r w:rsidR="007B1C56">
              <w:rPr>
                <w:rFonts w:asciiTheme="minorHAnsi" w:hAnsiTheme="minorHAnsi" w:cstheme="minorHAnsi"/>
                <w:sz w:val="20"/>
              </w:rPr>
              <w:t xml:space="preserve">: </w:t>
            </w:r>
            <w:r>
              <w:rPr>
                <w:rFonts w:asciiTheme="minorHAnsi" w:hAnsiTheme="minorHAnsi" w:cstheme="minorHAnsi"/>
                <w:sz w:val="20"/>
              </w:rPr>
              <w:t>MARD</w:t>
            </w:r>
            <w:r w:rsidR="000F3938">
              <w:rPr>
                <w:rFonts w:asciiTheme="minorHAnsi" w:hAnsiTheme="minorHAnsi" w:cstheme="minorHAnsi"/>
                <w:sz w:val="20"/>
              </w:rPr>
              <w:t xml:space="preserve"> (</w:t>
            </w:r>
            <w:r>
              <w:rPr>
                <w:rFonts w:asciiTheme="minorHAnsi" w:hAnsiTheme="minorHAnsi" w:cstheme="minorHAnsi"/>
                <w:sz w:val="20"/>
              </w:rPr>
              <w:t xml:space="preserve">Pham Manh Cuong, Pham </w:t>
            </w:r>
            <w:proofErr w:type="spellStart"/>
            <w:r>
              <w:rPr>
                <w:rFonts w:asciiTheme="minorHAnsi" w:hAnsiTheme="minorHAnsi" w:cstheme="minorHAnsi"/>
                <w:sz w:val="20"/>
              </w:rPr>
              <w:t>Quoc</w:t>
            </w:r>
            <w:proofErr w:type="spellEnd"/>
            <w:r>
              <w:rPr>
                <w:rFonts w:asciiTheme="minorHAnsi" w:hAnsiTheme="minorHAnsi" w:cstheme="minorHAnsi"/>
                <w:sz w:val="20"/>
              </w:rPr>
              <w:t xml:space="preserve"> Hung</w:t>
            </w:r>
            <w:r w:rsidR="000F3938">
              <w:rPr>
                <w:rFonts w:asciiTheme="minorHAnsi" w:hAnsiTheme="minorHAnsi" w:cstheme="minorHAnsi"/>
                <w:sz w:val="20"/>
              </w:rPr>
              <w:t>)</w:t>
            </w:r>
          </w:p>
        </w:tc>
      </w:tr>
      <w:tr w:rsidR="00CC09A4" w:rsidRPr="00BC510F" w:rsidTr="00572652">
        <w:trPr>
          <w:trHeight w:val="516"/>
        </w:trPr>
        <w:tc>
          <w:tcPr>
            <w:tcW w:w="10479" w:type="dxa"/>
            <w:gridSpan w:val="9"/>
            <w:tcBorders>
              <w:top w:val="sing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</w:tcPr>
          <w:p w:rsidR="00CC09A4" w:rsidRDefault="00CC09A4" w:rsidP="00CC09A4">
            <w:pPr>
              <w:tabs>
                <w:tab w:val="left" w:pos="-1440"/>
                <w:tab w:val="left" w:pos="-720"/>
              </w:tabs>
              <w:suppressAutoHyphens/>
              <w:jc w:val="both"/>
              <w:rPr>
                <w:rFonts w:ascii="Times New Roman" w:hAnsi="Times New Roman"/>
                <w:b/>
                <w:sz w:val="21"/>
                <w:szCs w:val="21"/>
              </w:rPr>
            </w:pPr>
            <w:r w:rsidRPr="00BC510F">
              <w:rPr>
                <w:rFonts w:ascii="Times New Roman" w:hAnsi="Times New Roman"/>
                <w:b/>
                <w:sz w:val="21"/>
                <w:szCs w:val="21"/>
              </w:rPr>
              <w:t>Purpose/Objective</w:t>
            </w:r>
            <w:r>
              <w:rPr>
                <w:rFonts w:ascii="Times New Roman" w:hAnsi="Times New Roman"/>
                <w:b/>
                <w:sz w:val="21"/>
                <w:szCs w:val="21"/>
              </w:rPr>
              <w:t>s</w:t>
            </w:r>
            <w:r w:rsidRPr="00BC510F">
              <w:rPr>
                <w:rFonts w:ascii="Times New Roman" w:hAnsi="Times New Roman"/>
                <w:b/>
                <w:sz w:val="21"/>
                <w:szCs w:val="21"/>
              </w:rPr>
              <w:t xml:space="preserve"> of Mission</w:t>
            </w:r>
          </w:p>
          <w:p w:rsidR="007973B6" w:rsidRDefault="00D95AA5" w:rsidP="007452D6">
            <w:pPr>
              <w:tabs>
                <w:tab w:val="left" w:pos="-1440"/>
                <w:tab w:val="left" w:pos="-720"/>
              </w:tabs>
              <w:suppressAutoHyphens/>
              <w:ind w:left="-30"/>
              <w:jc w:val="both"/>
              <w:rPr>
                <w:rFonts w:asciiTheme="minorHAnsi" w:hAnsiTheme="minorHAnsi" w:cstheme="minorHAnsi"/>
                <w:bCs/>
                <w:sz w:val="20"/>
              </w:rPr>
            </w:pPr>
            <w:r w:rsidRPr="00502105">
              <w:rPr>
                <w:rFonts w:asciiTheme="minorHAnsi" w:hAnsiTheme="minorHAnsi" w:cstheme="minorHAnsi"/>
                <w:bCs/>
                <w:sz w:val="20"/>
              </w:rPr>
              <w:t xml:space="preserve">To </w:t>
            </w:r>
            <w:r w:rsidR="007B1C56">
              <w:rPr>
                <w:rFonts w:asciiTheme="minorHAnsi" w:hAnsiTheme="minorHAnsi" w:cstheme="minorHAnsi"/>
                <w:bCs/>
                <w:sz w:val="20"/>
              </w:rPr>
              <w:t xml:space="preserve">attend </w:t>
            </w:r>
            <w:r w:rsidR="007452D6">
              <w:rPr>
                <w:rFonts w:asciiTheme="minorHAnsi" w:hAnsiTheme="minorHAnsi" w:cstheme="minorHAnsi"/>
                <w:bCs/>
                <w:sz w:val="20"/>
              </w:rPr>
              <w:t xml:space="preserve">the validation workshop of </w:t>
            </w:r>
            <w:r w:rsidR="007B1C56">
              <w:rPr>
                <w:rFonts w:asciiTheme="minorHAnsi" w:hAnsiTheme="minorHAnsi" w:cstheme="minorHAnsi"/>
                <w:bCs/>
                <w:sz w:val="20"/>
              </w:rPr>
              <w:t xml:space="preserve">the </w:t>
            </w:r>
            <w:r w:rsidR="000F3938">
              <w:rPr>
                <w:rFonts w:asciiTheme="minorHAnsi" w:hAnsiTheme="minorHAnsi" w:cstheme="minorHAnsi"/>
                <w:bCs/>
                <w:sz w:val="20"/>
              </w:rPr>
              <w:t>UN-REDD</w:t>
            </w:r>
            <w:r w:rsidR="007B1C56">
              <w:rPr>
                <w:rFonts w:asciiTheme="minorHAnsi" w:hAnsiTheme="minorHAnsi" w:cstheme="minorHAnsi"/>
                <w:bCs/>
                <w:sz w:val="20"/>
              </w:rPr>
              <w:t>/</w:t>
            </w:r>
            <w:r w:rsidR="007452D6">
              <w:rPr>
                <w:rFonts w:asciiTheme="minorHAnsi" w:hAnsiTheme="minorHAnsi" w:cstheme="minorHAnsi"/>
                <w:bCs/>
                <w:sz w:val="20"/>
              </w:rPr>
              <w:t>Viet Nam Phase 2</w:t>
            </w:r>
            <w:r w:rsidR="007B1C56">
              <w:rPr>
                <w:rFonts w:asciiTheme="minorHAnsi" w:hAnsiTheme="minorHAnsi" w:cstheme="minorHAnsi"/>
                <w:bCs/>
                <w:sz w:val="20"/>
              </w:rPr>
              <w:t xml:space="preserve"> programme</w:t>
            </w:r>
          </w:p>
          <w:p w:rsidR="007452D6" w:rsidRPr="00502105" w:rsidRDefault="007452D6" w:rsidP="007452D6">
            <w:pPr>
              <w:tabs>
                <w:tab w:val="left" w:pos="-1440"/>
                <w:tab w:val="left" w:pos="-720"/>
              </w:tabs>
              <w:suppressAutoHyphens/>
              <w:ind w:left="-30"/>
              <w:jc w:val="both"/>
              <w:rPr>
                <w:rFonts w:asciiTheme="minorHAnsi" w:hAnsiTheme="minorHAnsi" w:cstheme="minorHAnsi"/>
                <w:bCs/>
                <w:sz w:val="20"/>
              </w:rPr>
            </w:pPr>
          </w:p>
        </w:tc>
      </w:tr>
      <w:tr w:rsidR="00CC09A4" w:rsidRPr="00C1798E" w:rsidTr="00572652">
        <w:trPr>
          <w:trHeight w:val="1259"/>
        </w:trPr>
        <w:tc>
          <w:tcPr>
            <w:tcW w:w="10479" w:type="dxa"/>
            <w:gridSpan w:val="9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</w:tcPr>
          <w:p w:rsidR="000E3686" w:rsidRPr="00F23276" w:rsidRDefault="00E54A29" w:rsidP="00E27370">
            <w:pPr>
              <w:jc w:val="both"/>
              <w:rPr>
                <w:rFonts w:ascii="Times New Roman" w:hAnsi="Times New Roman"/>
                <w:b/>
                <w:bCs/>
                <w:sz w:val="21"/>
                <w:szCs w:val="21"/>
                <w:u w:val="single"/>
              </w:rPr>
            </w:pPr>
            <w:r w:rsidRPr="00F23276">
              <w:rPr>
                <w:rFonts w:ascii="Times New Roman" w:hAnsi="Times New Roman"/>
                <w:b/>
                <w:bCs/>
                <w:sz w:val="21"/>
                <w:szCs w:val="21"/>
                <w:u w:val="single"/>
              </w:rPr>
              <w:t>Context</w:t>
            </w:r>
          </w:p>
          <w:p w:rsidR="001559EB" w:rsidRPr="007452D6" w:rsidRDefault="007452D6" w:rsidP="007452D6">
            <w:pPr>
              <w:rPr>
                <w:rFonts w:asciiTheme="minorHAnsi" w:hAnsiTheme="minorHAnsi" w:cstheme="minorHAnsi"/>
                <w:color w:val="000000" w:themeColor="text1"/>
                <w:sz w:val="20"/>
              </w:rPr>
            </w:pPr>
            <w:r w:rsidRPr="007452D6">
              <w:rPr>
                <w:rFonts w:asciiTheme="minorHAnsi" w:hAnsiTheme="minorHAnsi" w:cstheme="minorHAnsi"/>
              </w:rPr>
              <w:t>An</w:t>
            </w:r>
            <w:r w:rsidRPr="007452D6">
              <w:rPr>
                <w:rFonts w:asciiTheme="minorHAnsi" w:hAnsiTheme="minorHAnsi" w:cstheme="minorHAnsi"/>
              </w:rPr>
              <w:t xml:space="preserve"> agreement </w:t>
            </w:r>
            <w:r w:rsidRPr="007452D6">
              <w:rPr>
                <w:rFonts w:asciiTheme="minorHAnsi" w:hAnsiTheme="minorHAnsi" w:cstheme="minorHAnsi"/>
              </w:rPr>
              <w:t>was signed</w:t>
            </w:r>
            <w:r w:rsidRPr="007452D6">
              <w:rPr>
                <w:rFonts w:asciiTheme="minorHAnsi" w:hAnsiTheme="minorHAnsi" w:cstheme="minorHAnsi"/>
              </w:rPr>
              <w:t xml:space="preserve"> </w:t>
            </w:r>
            <w:r w:rsidRPr="007452D6">
              <w:rPr>
                <w:rFonts w:asciiTheme="minorHAnsi" w:hAnsiTheme="minorHAnsi" w:cstheme="minorHAnsi"/>
              </w:rPr>
              <w:t xml:space="preserve">during the UNFCCC </w:t>
            </w:r>
            <w:proofErr w:type="spellStart"/>
            <w:r w:rsidRPr="007452D6">
              <w:rPr>
                <w:rFonts w:asciiTheme="minorHAnsi" w:hAnsiTheme="minorHAnsi" w:cstheme="minorHAnsi"/>
              </w:rPr>
              <w:t>CoP</w:t>
            </w:r>
            <w:proofErr w:type="spellEnd"/>
            <w:r w:rsidRPr="007452D6">
              <w:rPr>
                <w:rFonts w:asciiTheme="minorHAnsi" w:hAnsiTheme="minorHAnsi" w:cstheme="minorHAnsi"/>
              </w:rPr>
              <w:t xml:space="preserve"> </w:t>
            </w:r>
            <w:r w:rsidRPr="007452D6">
              <w:rPr>
                <w:rFonts w:asciiTheme="minorHAnsi" w:hAnsiTheme="minorHAnsi" w:cstheme="minorHAnsi"/>
              </w:rPr>
              <w:t>in Doha</w:t>
            </w:r>
            <w:r w:rsidRPr="007452D6">
              <w:rPr>
                <w:rFonts w:asciiTheme="minorHAnsi" w:hAnsiTheme="minorHAnsi" w:cstheme="minorHAnsi"/>
              </w:rPr>
              <w:t xml:space="preserve"> concerning a Phase 2 of the UN-REDD Programme in Viet Nam</w:t>
            </w:r>
            <w:r w:rsidRPr="007452D6">
              <w:rPr>
                <w:rFonts w:asciiTheme="minorHAnsi" w:hAnsiTheme="minorHAnsi" w:cstheme="minorHAnsi"/>
              </w:rPr>
              <w:t>.</w:t>
            </w:r>
            <w:r w:rsidRPr="007452D6">
              <w:rPr>
                <w:rFonts w:asciiTheme="minorHAnsi" w:hAnsiTheme="minorHAnsi" w:cstheme="minorHAnsi"/>
              </w:rPr>
              <w:t xml:space="preserve">  A</w:t>
            </w:r>
            <w:r w:rsidRPr="007452D6">
              <w:rPr>
                <w:rFonts w:asciiTheme="minorHAnsi" w:hAnsiTheme="minorHAnsi" w:cstheme="minorHAnsi"/>
              </w:rPr>
              <w:t xml:space="preserve"> validation process is a requirement under the UN-REDD Programme to ensure civil society engagement, before finalizing the PD for approval. The objective </w:t>
            </w:r>
            <w:r w:rsidRPr="007452D6">
              <w:rPr>
                <w:rFonts w:asciiTheme="minorHAnsi" w:hAnsiTheme="minorHAnsi" w:cstheme="minorHAnsi"/>
              </w:rPr>
              <w:t xml:space="preserve">of the validation </w:t>
            </w:r>
            <w:r w:rsidRPr="007452D6">
              <w:rPr>
                <w:rFonts w:asciiTheme="minorHAnsi" w:hAnsiTheme="minorHAnsi" w:cstheme="minorHAnsi"/>
              </w:rPr>
              <w:t xml:space="preserve">is to gain confidence from the </w:t>
            </w:r>
            <w:r w:rsidRPr="007452D6">
              <w:rPr>
                <w:rFonts w:asciiTheme="minorHAnsi" w:hAnsiTheme="minorHAnsi" w:cstheme="minorHAnsi"/>
              </w:rPr>
              <w:t xml:space="preserve">National REDD+ </w:t>
            </w:r>
            <w:r w:rsidRPr="007452D6">
              <w:rPr>
                <w:rFonts w:asciiTheme="minorHAnsi" w:hAnsiTheme="minorHAnsi" w:cstheme="minorHAnsi"/>
              </w:rPr>
              <w:t>Network</w:t>
            </w:r>
            <w:r w:rsidRPr="007452D6">
              <w:rPr>
                <w:rFonts w:asciiTheme="minorHAnsi" w:hAnsiTheme="minorHAnsi" w:cstheme="minorHAnsi"/>
              </w:rPr>
              <w:t xml:space="preserve"> members</w:t>
            </w:r>
            <w:r w:rsidRPr="007452D6">
              <w:rPr>
                <w:rFonts w:asciiTheme="minorHAnsi" w:hAnsiTheme="minorHAnsi" w:cstheme="minorHAnsi"/>
              </w:rPr>
              <w:t xml:space="preserve">, including civil society, of the core elements of the Programme being proposed. Discussions on more Programme details (particularly on the </w:t>
            </w:r>
            <w:proofErr w:type="spellStart"/>
            <w:r w:rsidRPr="007452D6">
              <w:rPr>
                <w:rFonts w:asciiTheme="minorHAnsi" w:hAnsiTheme="minorHAnsi" w:cstheme="minorHAnsi"/>
              </w:rPr>
              <w:t>logframe</w:t>
            </w:r>
            <w:proofErr w:type="spellEnd"/>
            <w:r w:rsidRPr="007452D6">
              <w:rPr>
                <w:rFonts w:asciiTheme="minorHAnsi" w:hAnsiTheme="minorHAnsi" w:cstheme="minorHAnsi"/>
              </w:rPr>
              <w:t xml:space="preserve">) will be opened again at the inception workshop (i.e. after PD is finalized and has been signed by the </w:t>
            </w:r>
            <w:proofErr w:type="spellStart"/>
            <w:r w:rsidRPr="007452D6">
              <w:rPr>
                <w:rFonts w:asciiTheme="minorHAnsi" w:hAnsiTheme="minorHAnsi" w:cstheme="minorHAnsi"/>
              </w:rPr>
              <w:t>GoV</w:t>
            </w:r>
            <w:proofErr w:type="spellEnd"/>
            <w:r w:rsidRPr="007452D6">
              <w:rPr>
                <w:rFonts w:asciiTheme="minorHAnsi" w:hAnsiTheme="minorHAnsi" w:cstheme="minorHAnsi"/>
              </w:rPr>
              <w:t xml:space="preserve"> and UN for implementation).</w:t>
            </w:r>
            <w:r w:rsidRPr="007452D6">
              <w:rPr>
                <w:rFonts w:asciiTheme="minorHAnsi" w:hAnsiTheme="minorHAnsi" w:cstheme="minorHAnsi"/>
              </w:rPr>
              <w:t xml:space="preserve">  The </w:t>
            </w:r>
            <w:r w:rsidRPr="007452D6">
              <w:rPr>
                <w:rFonts w:asciiTheme="minorHAnsi" w:hAnsiTheme="minorHAnsi" w:cstheme="minorHAnsi"/>
              </w:rPr>
              <w:t xml:space="preserve">draft PD is </w:t>
            </w:r>
            <w:r w:rsidRPr="007452D6">
              <w:rPr>
                <w:rFonts w:asciiTheme="minorHAnsi" w:hAnsiTheme="minorHAnsi" w:cstheme="minorHAnsi"/>
              </w:rPr>
              <w:t>was circulated in December to</w:t>
            </w:r>
            <w:r w:rsidRPr="007452D6">
              <w:rPr>
                <w:rFonts w:asciiTheme="minorHAnsi" w:hAnsiTheme="minorHAnsi" w:cstheme="minorHAnsi"/>
              </w:rPr>
              <w:t xml:space="preserve"> allow time for review. </w:t>
            </w:r>
            <w:r w:rsidRPr="007452D6">
              <w:rPr>
                <w:rFonts w:asciiTheme="minorHAnsi" w:hAnsiTheme="minorHAnsi" w:cstheme="minorHAnsi"/>
              </w:rPr>
              <w:t>A UN-REDD Ph2 project page was created in the VN-REDD website</w:t>
            </w:r>
            <w:r w:rsidRPr="007452D6">
              <w:rPr>
                <w:rFonts w:asciiTheme="minorHAnsi" w:hAnsiTheme="minorHAnsi" w:cstheme="minorHAnsi"/>
              </w:rPr>
              <w:t>.</w:t>
            </w:r>
          </w:p>
          <w:p w:rsidR="00341898" w:rsidRPr="0017219F" w:rsidRDefault="00341898" w:rsidP="00341898">
            <w:pPr>
              <w:jc w:val="both"/>
              <w:rPr>
                <w:rFonts w:asciiTheme="minorHAnsi" w:hAnsiTheme="minorHAnsi" w:cstheme="minorHAnsi"/>
                <w:b/>
                <w:color w:val="000000" w:themeColor="text1"/>
                <w:sz w:val="20"/>
              </w:rPr>
            </w:pPr>
          </w:p>
        </w:tc>
      </w:tr>
      <w:tr w:rsidR="001559EB" w:rsidRPr="00C1798E" w:rsidTr="00572652">
        <w:trPr>
          <w:trHeight w:val="380"/>
        </w:trPr>
        <w:tc>
          <w:tcPr>
            <w:tcW w:w="10479" w:type="dxa"/>
            <w:gridSpan w:val="9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</w:tcPr>
          <w:p w:rsidR="001559EB" w:rsidRPr="002F23CF" w:rsidRDefault="001559EB" w:rsidP="00E27370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u w:val="single"/>
              </w:rPr>
            </w:pPr>
            <w:r w:rsidRPr="002F23CF">
              <w:rPr>
                <w:rFonts w:asciiTheme="minorHAnsi" w:hAnsiTheme="minorHAnsi" w:cstheme="minorHAnsi"/>
                <w:b/>
                <w:bCs/>
                <w:sz w:val="20"/>
                <w:u w:val="single"/>
              </w:rPr>
              <w:t>Summary of Mission Activities/ Findings</w:t>
            </w:r>
          </w:p>
          <w:p w:rsidR="00572652" w:rsidRDefault="00572652" w:rsidP="00AF460B">
            <w:pPr>
              <w:ind w:left="60"/>
              <w:contextualSpacing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The key comments received and responses of UN-REDD are shown below:</w:t>
            </w:r>
          </w:p>
          <w:p w:rsidR="00572652" w:rsidRDefault="00572652" w:rsidP="00AF460B">
            <w:pPr>
              <w:ind w:left="60"/>
              <w:contextualSpacing/>
              <w:rPr>
                <w:rFonts w:asciiTheme="minorHAnsi" w:hAnsiTheme="minorHAnsi" w:cstheme="minorHAnsi"/>
                <w:sz w:val="20"/>
              </w:rPr>
            </w:pPr>
          </w:p>
          <w:tbl>
            <w:tblPr>
              <w:tblW w:w="1027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754"/>
              <w:gridCol w:w="2956"/>
              <w:gridCol w:w="4568"/>
            </w:tblGrid>
            <w:tr w:rsidR="00572652" w:rsidRPr="00911FAD" w:rsidTr="000576F9">
              <w:tc>
                <w:tcPr>
                  <w:tcW w:w="2754" w:type="dxa"/>
                  <w:vAlign w:val="center"/>
                </w:tcPr>
                <w:p w:rsidR="00572652" w:rsidRPr="00911FAD" w:rsidRDefault="00572652" w:rsidP="000576F9">
                  <w:pPr>
                    <w:pStyle w:val="NormalWeb"/>
                    <w:spacing w:before="0" w:beforeAutospacing="0" w:after="0" w:afterAutospacing="0"/>
                    <w:contextualSpacing/>
                    <w:jc w:val="center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911FAD"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  <w:lang w:val="en-GB"/>
                    </w:rPr>
                    <w:t>Programme Document</w:t>
                  </w:r>
                </w:p>
              </w:tc>
              <w:tc>
                <w:tcPr>
                  <w:tcW w:w="2956" w:type="dxa"/>
                  <w:vAlign w:val="center"/>
                </w:tcPr>
                <w:p w:rsidR="00572652" w:rsidRPr="00911FAD" w:rsidRDefault="00572652" w:rsidP="000576F9">
                  <w:pPr>
                    <w:pStyle w:val="NormalWeb"/>
                    <w:spacing w:before="0" w:beforeAutospacing="0" w:after="0" w:afterAutospacing="0"/>
                    <w:ind w:left="-18"/>
                    <w:contextualSpacing/>
                    <w:jc w:val="center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911FAD"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</w:rPr>
                    <w:t>Proposed Revisions</w:t>
                  </w:r>
                </w:p>
              </w:tc>
              <w:tc>
                <w:tcPr>
                  <w:tcW w:w="4568" w:type="dxa"/>
                  <w:vAlign w:val="center"/>
                </w:tcPr>
                <w:p w:rsidR="00572652" w:rsidRPr="00911FAD" w:rsidRDefault="00572652" w:rsidP="000576F9">
                  <w:pPr>
                    <w:ind w:left="26"/>
                    <w:contextualSpacing/>
                    <w:jc w:val="center"/>
                    <w:rPr>
                      <w:rFonts w:asciiTheme="minorHAnsi" w:hAnsiTheme="minorHAnsi" w:cstheme="minorHAnsi"/>
                      <w:b/>
                      <w:sz w:val="20"/>
                    </w:rPr>
                  </w:pPr>
                  <w:r w:rsidRPr="00911FAD">
                    <w:rPr>
                      <w:rFonts w:asciiTheme="minorHAnsi" w:hAnsiTheme="minorHAnsi" w:cstheme="minorHAnsi"/>
                      <w:b/>
                      <w:sz w:val="20"/>
                    </w:rPr>
                    <w:t>Changes made in PD</w:t>
                  </w:r>
                </w:p>
              </w:tc>
            </w:tr>
            <w:tr w:rsidR="00572652" w:rsidRPr="00911FAD" w:rsidTr="000576F9">
              <w:tc>
                <w:tcPr>
                  <w:tcW w:w="2754" w:type="dxa"/>
                  <w:vAlign w:val="center"/>
                </w:tcPr>
                <w:p w:rsidR="00572652" w:rsidRPr="00911FAD" w:rsidRDefault="00572652" w:rsidP="000576F9">
                  <w:pPr>
                    <w:pStyle w:val="NormalWeb"/>
                    <w:spacing w:before="0" w:beforeAutospacing="0" w:after="0" w:afterAutospacing="0"/>
                    <w:contextualSpacing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911FAD"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  <w:lang w:val="en-GB"/>
                    </w:rPr>
                    <w:t>Output 1.5 Action plans for greater sustainability of production of raw material in aquaculture, coffee, rubber and timber industries implemented</w:t>
                  </w:r>
                  <w:r w:rsidRPr="00911FAD"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2956" w:type="dxa"/>
                  <w:vAlign w:val="center"/>
                </w:tcPr>
                <w:p w:rsidR="00572652" w:rsidRPr="00911FAD" w:rsidRDefault="00572652" w:rsidP="000576F9">
                  <w:pPr>
                    <w:pStyle w:val="NormalWeb"/>
                    <w:spacing w:before="0" w:beforeAutospacing="0" w:after="0" w:afterAutospacing="0"/>
                    <w:ind w:left="-18"/>
                    <w:contextualSpacing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911FAD"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  <w:lang w:val="en-GB"/>
                    </w:rPr>
                    <w:t>Output 1.5 Action plans for greater sustainability of production of raw material (EG aquaculture, coffee, rubber) and timber industries implemented</w:t>
                  </w:r>
                  <w:r w:rsidRPr="00911FAD"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4568" w:type="dxa"/>
                </w:tcPr>
                <w:p w:rsidR="00572652" w:rsidRPr="00911FAD" w:rsidRDefault="00572652" w:rsidP="000576F9">
                  <w:pPr>
                    <w:ind w:left="26"/>
                    <w:contextualSpacing/>
                    <w:rPr>
                      <w:rFonts w:asciiTheme="minorHAnsi" w:hAnsiTheme="minorHAnsi" w:cstheme="minorHAnsi"/>
                      <w:color w:val="000000"/>
                      <w:sz w:val="20"/>
                    </w:rPr>
                  </w:pPr>
                  <w:r w:rsidRPr="00911FAD">
                    <w:rPr>
                      <w:rFonts w:asciiTheme="minorHAnsi" w:hAnsiTheme="minorHAnsi" w:cstheme="minorHAnsi"/>
                      <w:color w:val="000000"/>
                      <w:sz w:val="20"/>
                      <w:lang w:val="en-GB"/>
                    </w:rPr>
                    <w:t>Action plans for greater sustainability of production of raw materials from key industries (e.g. aquaculture, coffee, rubber and timber) implemented</w:t>
                  </w:r>
                  <w:r w:rsidRPr="00911FAD">
                    <w:rPr>
                      <w:rFonts w:asciiTheme="minorHAnsi" w:hAnsiTheme="minorHAnsi" w:cstheme="minorHAnsi"/>
                      <w:color w:val="000000"/>
                      <w:sz w:val="20"/>
                    </w:rPr>
                    <w:t xml:space="preserve"> </w:t>
                  </w:r>
                </w:p>
              </w:tc>
            </w:tr>
            <w:tr w:rsidR="00572652" w:rsidRPr="00911FAD" w:rsidTr="000576F9">
              <w:tc>
                <w:tcPr>
                  <w:tcW w:w="2754" w:type="dxa"/>
                  <w:vAlign w:val="center"/>
                </w:tcPr>
                <w:p w:rsidR="00572652" w:rsidRPr="00911FAD" w:rsidRDefault="00572652" w:rsidP="000576F9">
                  <w:pPr>
                    <w:pStyle w:val="NormalWeb"/>
                    <w:spacing w:before="0" w:beforeAutospacing="0" w:after="0" w:afterAutospacing="0"/>
                    <w:contextualSpacing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911FAD">
                    <w:rPr>
                      <w:rFonts w:asciiTheme="minorHAnsi" w:hAnsiTheme="minorHAnsi" w:cstheme="minorHAnsi"/>
                      <w:bCs/>
                      <w:color w:val="000000"/>
                      <w:sz w:val="20"/>
                      <w:szCs w:val="20"/>
                      <w:lang w:val="en-GB"/>
                    </w:rPr>
                    <w:t>Output 1.6 Mechanisms to enhance forest  law enforcement adopted and implemented</w:t>
                  </w:r>
                  <w:r w:rsidRPr="00911FAD">
                    <w:rPr>
                      <w:rFonts w:asciiTheme="minorHAnsi" w:hAnsiTheme="minorHAnsi" w:cstheme="minorHAnsi"/>
                      <w:bCs/>
                      <w:color w:val="FFFFFF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2956" w:type="dxa"/>
                  <w:vAlign w:val="center"/>
                </w:tcPr>
                <w:p w:rsidR="00572652" w:rsidRPr="00911FAD" w:rsidRDefault="00572652" w:rsidP="000576F9">
                  <w:pPr>
                    <w:pStyle w:val="NormalWeb"/>
                    <w:spacing w:before="0" w:beforeAutospacing="0" w:after="0" w:afterAutospacing="0"/>
                    <w:ind w:left="-18"/>
                    <w:contextualSpacing/>
                    <w:rPr>
                      <w:rFonts w:asciiTheme="minorHAnsi" w:hAnsiTheme="minorHAnsi" w:cstheme="minorHAnsi"/>
                      <w:bCs/>
                      <w:sz w:val="20"/>
                      <w:szCs w:val="20"/>
                    </w:rPr>
                  </w:pPr>
                  <w:r w:rsidRPr="00911FAD">
                    <w:rPr>
                      <w:rFonts w:asciiTheme="minorHAnsi" w:hAnsiTheme="minorHAnsi" w:cstheme="minorHAnsi"/>
                      <w:bCs/>
                      <w:sz w:val="20"/>
                      <w:szCs w:val="20"/>
                    </w:rPr>
                    <w:t xml:space="preserve">COMMENT – INCLUSIVE  LAW ENFORCEMENT AND GOVERNANCE </w:t>
                  </w:r>
                </w:p>
              </w:tc>
              <w:tc>
                <w:tcPr>
                  <w:tcW w:w="4568" w:type="dxa"/>
                </w:tcPr>
                <w:p w:rsidR="00572652" w:rsidRPr="00911FAD" w:rsidRDefault="00572652" w:rsidP="000576F9">
                  <w:pPr>
                    <w:ind w:left="26"/>
                    <w:contextualSpacing/>
                    <w:rPr>
                      <w:rFonts w:asciiTheme="minorHAnsi" w:hAnsiTheme="minorHAnsi" w:cstheme="minorHAnsi"/>
                      <w:sz w:val="20"/>
                    </w:rPr>
                  </w:pPr>
                  <w:r w:rsidRPr="00911FAD">
                    <w:rPr>
                      <w:rFonts w:asciiTheme="minorHAnsi" w:hAnsiTheme="minorHAnsi" w:cstheme="minorHAnsi"/>
                      <w:sz w:val="20"/>
                    </w:rPr>
                    <w:t>Mechanisms to enhance law enforcement and inclusive governance</w:t>
                  </w:r>
                </w:p>
              </w:tc>
            </w:tr>
            <w:tr w:rsidR="00572652" w:rsidRPr="00911FAD" w:rsidTr="000576F9">
              <w:tc>
                <w:tcPr>
                  <w:tcW w:w="2754" w:type="dxa"/>
                  <w:vAlign w:val="center"/>
                </w:tcPr>
                <w:p w:rsidR="00572652" w:rsidRPr="00911FAD" w:rsidRDefault="00572652" w:rsidP="000576F9">
                  <w:pPr>
                    <w:pStyle w:val="NormalWeb"/>
                    <w:spacing w:before="0" w:beforeAutospacing="0" w:after="0" w:afterAutospacing="0"/>
                    <w:contextualSpacing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911FAD"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  <w:lang w:val="en-GB"/>
                    </w:rPr>
                    <w:t>Output 1.7 Awareness on REDD+ to provincial authorities and administration, increased</w:t>
                  </w:r>
                  <w:r w:rsidRPr="00911FAD"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2956" w:type="dxa"/>
                  <w:vAlign w:val="center"/>
                </w:tcPr>
                <w:p w:rsidR="00572652" w:rsidRPr="00911FAD" w:rsidRDefault="00572652" w:rsidP="000576F9">
                  <w:pPr>
                    <w:pStyle w:val="NormalWeb"/>
                    <w:spacing w:before="0" w:beforeAutospacing="0" w:after="0" w:afterAutospacing="0"/>
                    <w:ind w:left="252"/>
                    <w:contextualSpacing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911FAD"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  <w:lang w:val="en-GB"/>
                    </w:rPr>
                    <w:t>Output 1.7 Awareness on CLIMATE CHANGE AND REDD+ to provincial authorities and administration, increased</w:t>
                  </w:r>
                  <w:r w:rsidRPr="00911FAD"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4568" w:type="dxa"/>
                </w:tcPr>
                <w:p w:rsidR="00572652" w:rsidRPr="00911FAD" w:rsidRDefault="00572652" w:rsidP="000576F9">
                  <w:pPr>
                    <w:ind w:left="26"/>
                    <w:contextualSpacing/>
                    <w:rPr>
                      <w:rFonts w:asciiTheme="minorHAnsi" w:hAnsiTheme="minorHAnsi" w:cstheme="minorHAnsi"/>
                      <w:sz w:val="20"/>
                    </w:rPr>
                  </w:pPr>
                  <w:r w:rsidRPr="00911FAD">
                    <w:rPr>
                      <w:rFonts w:asciiTheme="minorHAnsi" w:hAnsiTheme="minorHAnsi" w:cstheme="minorHAnsi"/>
                      <w:color w:val="000000"/>
                      <w:sz w:val="20"/>
                      <w:lang w:val="en-GB"/>
                    </w:rPr>
                    <w:t>Awareness on climate change and REDD+ to provincial authorities and administration, increased</w:t>
                  </w:r>
                </w:p>
              </w:tc>
            </w:tr>
            <w:tr w:rsidR="00572652" w:rsidRPr="00911FAD" w:rsidTr="000576F9">
              <w:tc>
                <w:tcPr>
                  <w:tcW w:w="2754" w:type="dxa"/>
                  <w:vAlign w:val="center"/>
                </w:tcPr>
                <w:p w:rsidR="00572652" w:rsidRPr="00911FAD" w:rsidRDefault="00572652" w:rsidP="000576F9">
                  <w:pPr>
                    <w:contextualSpacing/>
                    <w:rPr>
                      <w:rFonts w:asciiTheme="minorHAnsi" w:hAnsiTheme="minorHAnsi" w:cstheme="minorHAnsi"/>
                      <w:sz w:val="20"/>
                      <w:lang w:val="en-GB"/>
                    </w:rPr>
                  </w:pPr>
                  <w:r w:rsidRPr="00911FAD">
                    <w:rPr>
                      <w:rFonts w:asciiTheme="minorHAnsi" w:hAnsiTheme="minorHAnsi" w:cstheme="minorHAnsi"/>
                      <w:color w:val="000000"/>
                      <w:kern w:val="24"/>
                      <w:sz w:val="20"/>
                      <w:lang w:val="en-GB"/>
                    </w:rPr>
                    <w:t>Output 2.2 Awareness on climate change and REDD+ raised among provincial, district and commune officials and other key stakeholders in six pilot provinces</w:t>
                  </w:r>
                </w:p>
              </w:tc>
              <w:tc>
                <w:tcPr>
                  <w:tcW w:w="2956" w:type="dxa"/>
                  <w:vAlign w:val="center"/>
                </w:tcPr>
                <w:p w:rsidR="00572652" w:rsidRPr="00911FAD" w:rsidRDefault="00572652" w:rsidP="000576F9">
                  <w:pPr>
                    <w:ind w:left="252"/>
                    <w:contextualSpacing/>
                    <w:rPr>
                      <w:rFonts w:asciiTheme="minorHAnsi" w:hAnsiTheme="minorHAnsi" w:cstheme="minorHAnsi"/>
                      <w:sz w:val="20"/>
                      <w:lang w:val="en-GB"/>
                    </w:rPr>
                  </w:pPr>
                  <w:r w:rsidRPr="00911FAD">
                    <w:rPr>
                      <w:rFonts w:asciiTheme="minorHAnsi" w:hAnsiTheme="minorHAnsi" w:cstheme="minorHAnsi"/>
                      <w:color w:val="000000"/>
                      <w:kern w:val="24"/>
                      <w:sz w:val="20"/>
                    </w:rPr>
                    <w:t>Delete ‘key’</w:t>
                  </w:r>
                </w:p>
                <w:p w:rsidR="00572652" w:rsidRPr="00911FAD" w:rsidRDefault="00572652" w:rsidP="000576F9">
                  <w:pPr>
                    <w:ind w:left="252"/>
                    <w:contextualSpacing/>
                    <w:rPr>
                      <w:rFonts w:asciiTheme="minorHAnsi" w:hAnsiTheme="minorHAnsi" w:cstheme="minorHAnsi"/>
                      <w:sz w:val="20"/>
                      <w:lang w:val="en-GB"/>
                    </w:rPr>
                  </w:pPr>
                  <w:r w:rsidRPr="00911FAD">
                    <w:rPr>
                      <w:rFonts w:asciiTheme="minorHAnsi" w:hAnsiTheme="minorHAnsi" w:cstheme="minorHAnsi"/>
                      <w:color w:val="000000"/>
                      <w:kern w:val="24"/>
                      <w:sz w:val="20"/>
                    </w:rPr>
                    <w:t>Comment: identify C&amp;I and tools for measuring awareness</w:t>
                  </w:r>
                </w:p>
              </w:tc>
              <w:tc>
                <w:tcPr>
                  <w:tcW w:w="4568" w:type="dxa"/>
                </w:tcPr>
                <w:p w:rsidR="00572652" w:rsidRPr="00911FAD" w:rsidRDefault="00572652" w:rsidP="000576F9">
                  <w:pPr>
                    <w:ind w:left="26"/>
                    <w:contextualSpacing/>
                    <w:rPr>
                      <w:rFonts w:asciiTheme="minorHAnsi" w:hAnsiTheme="minorHAnsi" w:cstheme="minorHAnsi"/>
                      <w:sz w:val="20"/>
                      <w:lang w:val="en-GB"/>
                    </w:rPr>
                  </w:pPr>
                  <w:r w:rsidRPr="00911FAD">
                    <w:rPr>
                      <w:rFonts w:asciiTheme="minorHAnsi" w:hAnsiTheme="minorHAnsi" w:cstheme="minorHAnsi"/>
                      <w:color w:val="000000"/>
                      <w:kern w:val="24"/>
                      <w:sz w:val="20"/>
                      <w:lang w:val="en-GB"/>
                    </w:rPr>
                    <w:t>Awareness on climate change and REDD+ raised among provincial, district and commune officials and other stakeholders in six pilot provinces</w:t>
                  </w:r>
                </w:p>
              </w:tc>
            </w:tr>
            <w:tr w:rsidR="00572652" w:rsidRPr="00911FAD" w:rsidTr="000576F9">
              <w:tc>
                <w:tcPr>
                  <w:tcW w:w="2754" w:type="dxa"/>
                  <w:vAlign w:val="center"/>
                </w:tcPr>
                <w:p w:rsidR="00572652" w:rsidRPr="00911FAD" w:rsidRDefault="00572652" w:rsidP="000576F9">
                  <w:pPr>
                    <w:contextualSpacing/>
                    <w:rPr>
                      <w:rFonts w:asciiTheme="minorHAnsi" w:hAnsiTheme="minorHAnsi" w:cstheme="minorHAnsi"/>
                      <w:sz w:val="20"/>
                      <w:lang w:val="en-GB"/>
                    </w:rPr>
                  </w:pPr>
                  <w:r w:rsidRPr="00911FAD">
                    <w:rPr>
                      <w:rFonts w:asciiTheme="minorHAnsi" w:hAnsiTheme="minorHAnsi" w:cstheme="minorHAnsi"/>
                      <w:color w:val="000000"/>
                      <w:kern w:val="24"/>
                      <w:sz w:val="20"/>
                      <w:lang w:val="en-GB"/>
                    </w:rPr>
                    <w:t xml:space="preserve">Output 2.3 Site-based REDD+ Activity Plans and Provincial REDD+ Action Plans in the six pilot provinces are finalized </w:t>
                  </w:r>
                </w:p>
              </w:tc>
              <w:tc>
                <w:tcPr>
                  <w:tcW w:w="2956" w:type="dxa"/>
                  <w:vAlign w:val="center"/>
                </w:tcPr>
                <w:p w:rsidR="00572652" w:rsidRPr="00911FAD" w:rsidRDefault="00572652" w:rsidP="000576F9">
                  <w:pPr>
                    <w:ind w:left="252"/>
                    <w:contextualSpacing/>
                    <w:rPr>
                      <w:rFonts w:asciiTheme="minorHAnsi" w:hAnsiTheme="minorHAnsi" w:cstheme="minorHAnsi"/>
                      <w:sz w:val="20"/>
                      <w:lang w:val="en-GB"/>
                    </w:rPr>
                  </w:pPr>
                  <w:r w:rsidRPr="00911FAD">
                    <w:rPr>
                      <w:rFonts w:asciiTheme="minorHAnsi" w:hAnsiTheme="minorHAnsi" w:cstheme="minorHAnsi"/>
                      <w:color w:val="000000"/>
                      <w:kern w:val="24"/>
                      <w:sz w:val="20"/>
                    </w:rPr>
                    <w:t>Add ‘and approved’</w:t>
                  </w:r>
                </w:p>
              </w:tc>
              <w:tc>
                <w:tcPr>
                  <w:tcW w:w="4568" w:type="dxa"/>
                </w:tcPr>
                <w:p w:rsidR="00572652" w:rsidRPr="00911FAD" w:rsidRDefault="00572652" w:rsidP="000576F9">
                  <w:pPr>
                    <w:ind w:left="26"/>
                    <w:contextualSpacing/>
                    <w:rPr>
                      <w:rFonts w:asciiTheme="minorHAnsi" w:hAnsiTheme="minorHAnsi" w:cstheme="minorHAnsi"/>
                      <w:sz w:val="20"/>
                      <w:lang w:val="en-GB"/>
                    </w:rPr>
                  </w:pPr>
                  <w:r w:rsidRPr="00911FAD">
                    <w:rPr>
                      <w:rFonts w:asciiTheme="minorHAnsi" w:hAnsiTheme="minorHAnsi" w:cstheme="minorHAnsi"/>
                      <w:color w:val="000000"/>
                      <w:kern w:val="24"/>
                      <w:sz w:val="20"/>
                      <w:lang w:val="en-GB"/>
                    </w:rPr>
                    <w:t>Site-based REDD+ Activity Plans and Provincial REDD+ Action Plans in the six pilot provinces are finalized and approved</w:t>
                  </w:r>
                </w:p>
              </w:tc>
            </w:tr>
            <w:tr w:rsidR="00572652" w:rsidRPr="00911FAD" w:rsidTr="000576F9">
              <w:tc>
                <w:tcPr>
                  <w:tcW w:w="2754" w:type="dxa"/>
                  <w:shd w:val="clear" w:color="auto" w:fill="auto"/>
                  <w:vAlign w:val="center"/>
                </w:tcPr>
                <w:p w:rsidR="00572652" w:rsidRPr="00911FAD" w:rsidRDefault="00572652" w:rsidP="000576F9">
                  <w:pPr>
                    <w:rPr>
                      <w:rFonts w:asciiTheme="minorHAnsi" w:hAnsiTheme="minorHAnsi" w:cstheme="minorHAnsi"/>
                      <w:sz w:val="20"/>
                    </w:rPr>
                  </w:pPr>
                  <w:r w:rsidRPr="00911FAD">
                    <w:rPr>
                      <w:rFonts w:asciiTheme="minorHAnsi" w:hAnsiTheme="minorHAnsi" w:cstheme="minorHAnsi"/>
                      <w:sz w:val="20"/>
                      <w:lang w:val="en-GB"/>
                    </w:rPr>
                    <w:t>Outcome 4: A national level BDS established</w:t>
                  </w:r>
                  <w:r w:rsidRPr="00911FAD">
                    <w:rPr>
                      <w:rFonts w:asciiTheme="minorHAnsi" w:hAnsiTheme="minorHAnsi" w:cstheme="minorHAnsi"/>
                      <w:sz w:val="20"/>
                    </w:rPr>
                    <w:t xml:space="preserve"> </w:t>
                  </w:r>
                </w:p>
              </w:tc>
              <w:tc>
                <w:tcPr>
                  <w:tcW w:w="2956" w:type="dxa"/>
                  <w:shd w:val="clear" w:color="auto" w:fill="auto"/>
                  <w:vAlign w:val="center"/>
                </w:tcPr>
                <w:p w:rsidR="00572652" w:rsidRPr="00911FAD" w:rsidRDefault="00572652" w:rsidP="000576F9">
                  <w:pPr>
                    <w:ind w:left="-18"/>
                    <w:rPr>
                      <w:rFonts w:asciiTheme="minorHAnsi" w:hAnsiTheme="minorHAnsi" w:cstheme="minorHAnsi"/>
                      <w:sz w:val="20"/>
                    </w:rPr>
                  </w:pPr>
                  <w:r w:rsidRPr="00911FAD">
                    <w:rPr>
                      <w:rFonts w:asciiTheme="minorHAnsi" w:hAnsiTheme="minorHAnsi" w:cstheme="minorHAnsi"/>
                      <w:sz w:val="20"/>
                    </w:rPr>
                    <w:t>Need to re-word to clarify that the system applies to all levels, not just national</w:t>
                  </w:r>
                </w:p>
                <w:p w:rsidR="00572652" w:rsidRPr="00911FAD" w:rsidRDefault="00572652" w:rsidP="000576F9">
                  <w:pPr>
                    <w:ind w:left="-18"/>
                    <w:rPr>
                      <w:rFonts w:asciiTheme="minorHAnsi" w:hAnsiTheme="minorHAnsi" w:cstheme="minorHAnsi"/>
                      <w:sz w:val="20"/>
                    </w:rPr>
                  </w:pPr>
                  <w:r w:rsidRPr="00911FAD">
                    <w:rPr>
                      <w:rFonts w:asciiTheme="minorHAnsi" w:hAnsiTheme="minorHAnsi" w:cstheme="minorHAnsi"/>
                      <w:sz w:val="20"/>
                    </w:rPr>
                    <w:t>As currently stated, this is an Output, not an Outcome</w:t>
                  </w:r>
                </w:p>
              </w:tc>
              <w:tc>
                <w:tcPr>
                  <w:tcW w:w="4568" w:type="dxa"/>
                </w:tcPr>
                <w:p w:rsidR="00572652" w:rsidRPr="00911FAD" w:rsidRDefault="00572652" w:rsidP="000576F9">
                  <w:pPr>
                    <w:ind w:left="26"/>
                    <w:contextualSpacing/>
                    <w:rPr>
                      <w:rFonts w:asciiTheme="minorHAnsi" w:hAnsiTheme="minorHAnsi" w:cstheme="minorHAnsi"/>
                      <w:sz w:val="20"/>
                    </w:rPr>
                  </w:pPr>
                  <w:r w:rsidRPr="00911FAD">
                    <w:rPr>
                      <w:rFonts w:asciiTheme="minorHAnsi" w:hAnsiTheme="minorHAnsi" w:cstheme="minorHAnsi"/>
                      <w:sz w:val="20"/>
                      <w:lang w:val="en-GB"/>
                    </w:rPr>
                    <w:t>Mechanisms for the sharing of benefits will be in place for all levels</w:t>
                  </w:r>
                </w:p>
              </w:tc>
            </w:tr>
            <w:tr w:rsidR="00572652" w:rsidRPr="00911FAD" w:rsidTr="000576F9">
              <w:tc>
                <w:tcPr>
                  <w:tcW w:w="2754" w:type="dxa"/>
                  <w:shd w:val="clear" w:color="auto" w:fill="auto"/>
                  <w:vAlign w:val="center"/>
                </w:tcPr>
                <w:p w:rsidR="00572652" w:rsidRPr="00911FAD" w:rsidRDefault="00572652" w:rsidP="000576F9">
                  <w:pPr>
                    <w:rPr>
                      <w:rFonts w:asciiTheme="minorHAnsi" w:hAnsiTheme="minorHAnsi" w:cstheme="minorHAnsi"/>
                      <w:sz w:val="20"/>
                      <w:lang w:val="en-GB"/>
                    </w:rPr>
                  </w:pPr>
                  <w:r w:rsidRPr="00911FAD">
                    <w:rPr>
                      <w:rFonts w:asciiTheme="minorHAnsi" w:hAnsiTheme="minorHAnsi" w:cstheme="minorHAnsi"/>
                      <w:sz w:val="20"/>
                      <w:lang w:val="en-GB"/>
                    </w:rPr>
                    <w:t>Outcome 4:</w:t>
                  </w:r>
                </w:p>
              </w:tc>
              <w:tc>
                <w:tcPr>
                  <w:tcW w:w="2956" w:type="dxa"/>
                  <w:shd w:val="clear" w:color="auto" w:fill="auto"/>
                  <w:vAlign w:val="center"/>
                </w:tcPr>
                <w:p w:rsidR="00572652" w:rsidRPr="00911FAD" w:rsidRDefault="00572652" w:rsidP="000576F9">
                  <w:pPr>
                    <w:ind w:left="-18"/>
                    <w:rPr>
                      <w:rFonts w:asciiTheme="minorHAnsi" w:hAnsiTheme="minorHAnsi" w:cstheme="minorHAnsi"/>
                      <w:sz w:val="20"/>
                    </w:rPr>
                  </w:pPr>
                  <w:r w:rsidRPr="00911FAD">
                    <w:rPr>
                      <w:rFonts w:asciiTheme="minorHAnsi" w:hAnsiTheme="minorHAnsi" w:cstheme="minorHAnsi"/>
                      <w:sz w:val="20"/>
                    </w:rPr>
                    <w:t xml:space="preserve">Need to be explicit about whether project-based BDS will </w:t>
                  </w:r>
                  <w:r w:rsidRPr="00911FAD">
                    <w:rPr>
                      <w:rFonts w:asciiTheme="minorHAnsi" w:hAnsiTheme="minorHAnsi" w:cstheme="minorHAnsi"/>
                      <w:sz w:val="20"/>
                    </w:rPr>
                    <w:lastRenderedPageBreak/>
                    <w:t>be integrated</w:t>
                  </w:r>
                </w:p>
              </w:tc>
              <w:tc>
                <w:tcPr>
                  <w:tcW w:w="4568" w:type="dxa"/>
                </w:tcPr>
                <w:p w:rsidR="00572652" w:rsidRPr="00911FAD" w:rsidRDefault="00572652" w:rsidP="000576F9">
                  <w:pPr>
                    <w:ind w:left="26"/>
                    <w:rPr>
                      <w:rFonts w:asciiTheme="minorHAnsi" w:hAnsiTheme="minorHAnsi" w:cstheme="minorHAnsi"/>
                      <w:sz w:val="20"/>
                    </w:rPr>
                  </w:pPr>
                  <w:r w:rsidRPr="00911FAD">
                    <w:rPr>
                      <w:rFonts w:asciiTheme="minorHAnsi" w:hAnsiTheme="minorHAnsi" w:cstheme="minorHAnsi"/>
                      <w:sz w:val="20"/>
                    </w:rPr>
                    <w:lastRenderedPageBreak/>
                    <w:t xml:space="preserve">The Phase II Programme will not develop BDS for project-based approaches, but the national level BDS </w:t>
                  </w:r>
                  <w:r w:rsidRPr="00911FAD">
                    <w:rPr>
                      <w:rFonts w:asciiTheme="minorHAnsi" w:hAnsiTheme="minorHAnsi" w:cstheme="minorHAnsi"/>
                      <w:sz w:val="20"/>
                    </w:rPr>
                    <w:lastRenderedPageBreak/>
                    <w:t>may incorporate project-based approaches as proposed by other initiatives.</w:t>
                  </w:r>
                </w:p>
              </w:tc>
            </w:tr>
            <w:tr w:rsidR="00572652" w:rsidRPr="00911FAD" w:rsidTr="000576F9">
              <w:tc>
                <w:tcPr>
                  <w:tcW w:w="2754" w:type="dxa"/>
                  <w:shd w:val="clear" w:color="auto" w:fill="auto"/>
                  <w:vAlign w:val="center"/>
                </w:tcPr>
                <w:p w:rsidR="00572652" w:rsidRPr="00911FAD" w:rsidRDefault="00572652" w:rsidP="000576F9">
                  <w:pPr>
                    <w:rPr>
                      <w:rFonts w:asciiTheme="minorHAnsi" w:hAnsiTheme="minorHAnsi" w:cstheme="minorHAnsi"/>
                      <w:sz w:val="20"/>
                      <w:lang w:val="en-GB"/>
                    </w:rPr>
                  </w:pPr>
                  <w:r w:rsidRPr="00911FAD">
                    <w:rPr>
                      <w:rFonts w:asciiTheme="minorHAnsi" w:hAnsiTheme="minorHAnsi" w:cstheme="minorHAnsi"/>
                      <w:sz w:val="20"/>
                      <w:lang w:val="en-GB"/>
                    </w:rPr>
                    <w:lastRenderedPageBreak/>
                    <w:t>Output 4.2 Provincial-level mechanisms, guiding principles and criteria researched and drafted</w:t>
                  </w:r>
                </w:p>
              </w:tc>
              <w:tc>
                <w:tcPr>
                  <w:tcW w:w="2956" w:type="dxa"/>
                  <w:shd w:val="clear" w:color="auto" w:fill="auto"/>
                  <w:vAlign w:val="center"/>
                </w:tcPr>
                <w:p w:rsidR="00572652" w:rsidRPr="00911FAD" w:rsidRDefault="00572652" w:rsidP="000576F9">
                  <w:pPr>
                    <w:ind w:left="342"/>
                    <w:rPr>
                      <w:rFonts w:asciiTheme="minorHAnsi" w:hAnsiTheme="minorHAnsi" w:cstheme="minorHAnsi"/>
                      <w:sz w:val="20"/>
                    </w:rPr>
                  </w:pPr>
                  <w:r w:rsidRPr="00911FAD">
                    <w:rPr>
                      <w:rFonts w:asciiTheme="minorHAnsi" w:hAnsiTheme="minorHAnsi" w:cstheme="minorHAnsi"/>
                      <w:sz w:val="20"/>
                    </w:rPr>
                    <w:t>Need to add “gender inclusive” or “non-discriminatory”</w:t>
                  </w:r>
                </w:p>
              </w:tc>
              <w:tc>
                <w:tcPr>
                  <w:tcW w:w="4568" w:type="dxa"/>
                </w:tcPr>
                <w:p w:rsidR="00572652" w:rsidRPr="00911FAD" w:rsidRDefault="00572652" w:rsidP="000576F9">
                  <w:pPr>
                    <w:ind w:left="26"/>
                    <w:rPr>
                      <w:rFonts w:asciiTheme="minorHAnsi" w:hAnsiTheme="minorHAnsi" w:cstheme="minorHAnsi"/>
                      <w:sz w:val="20"/>
                    </w:rPr>
                  </w:pPr>
                  <w:r w:rsidRPr="00911FAD">
                    <w:rPr>
                      <w:rFonts w:asciiTheme="minorHAnsi" w:hAnsiTheme="minorHAnsi" w:cstheme="minorHAnsi"/>
                      <w:sz w:val="20"/>
                      <w:lang w:val="en-GB"/>
                    </w:rPr>
                    <w:t>Provincial-level mechanisms, guiding principles and criteria which are gender-inclusive, are researched and drafted</w:t>
                  </w:r>
                </w:p>
              </w:tc>
            </w:tr>
            <w:tr w:rsidR="00572652" w:rsidRPr="00911FAD" w:rsidTr="000576F9">
              <w:tc>
                <w:tcPr>
                  <w:tcW w:w="2754" w:type="dxa"/>
                  <w:shd w:val="clear" w:color="auto" w:fill="auto"/>
                  <w:vAlign w:val="center"/>
                </w:tcPr>
                <w:p w:rsidR="00572652" w:rsidRPr="00911FAD" w:rsidRDefault="00572652" w:rsidP="000576F9">
                  <w:pPr>
                    <w:rPr>
                      <w:rFonts w:asciiTheme="minorHAnsi" w:hAnsiTheme="minorHAnsi" w:cstheme="minorHAnsi"/>
                      <w:sz w:val="20"/>
                      <w:lang w:val="en-GB"/>
                    </w:rPr>
                  </w:pPr>
                  <w:r w:rsidRPr="00911FAD">
                    <w:rPr>
                      <w:rFonts w:asciiTheme="minorHAnsi" w:hAnsiTheme="minorHAnsi" w:cstheme="minorHAnsi"/>
                      <w:sz w:val="20"/>
                      <w:lang w:val="en-GB"/>
                    </w:rPr>
                    <w:t>Output 4.3 Design of an integrated BDS for full REDD+ implementation established</w:t>
                  </w:r>
                </w:p>
              </w:tc>
              <w:tc>
                <w:tcPr>
                  <w:tcW w:w="2956" w:type="dxa"/>
                  <w:shd w:val="clear" w:color="auto" w:fill="auto"/>
                  <w:vAlign w:val="center"/>
                </w:tcPr>
                <w:p w:rsidR="00572652" w:rsidRPr="00911FAD" w:rsidRDefault="00572652" w:rsidP="000576F9">
                  <w:pPr>
                    <w:ind w:left="342"/>
                    <w:rPr>
                      <w:rFonts w:asciiTheme="minorHAnsi" w:hAnsiTheme="minorHAnsi" w:cstheme="minorHAnsi"/>
                      <w:sz w:val="20"/>
                    </w:rPr>
                  </w:pPr>
                  <w:r w:rsidRPr="00911FAD">
                    <w:rPr>
                      <w:rFonts w:asciiTheme="minorHAnsi" w:hAnsiTheme="minorHAnsi" w:cstheme="minorHAnsi"/>
                      <w:sz w:val="20"/>
                    </w:rPr>
                    <w:t>Need to add “gender inclusive” or “non-discriminatory”</w:t>
                  </w:r>
                </w:p>
              </w:tc>
              <w:tc>
                <w:tcPr>
                  <w:tcW w:w="4568" w:type="dxa"/>
                </w:tcPr>
                <w:p w:rsidR="00572652" w:rsidRPr="00911FAD" w:rsidRDefault="00572652" w:rsidP="000576F9">
                  <w:pPr>
                    <w:ind w:left="26"/>
                    <w:rPr>
                      <w:rFonts w:asciiTheme="minorHAnsi" w:hAnsiTheme="minorHAnsi" w:cstheme="minorHAnsi"/>
                      <w:sz w:val="20"/>
                    </w:rPr>
                  </w:pPr>
                  <w:r w:rsidRPr="00911FAD">
                    <w:rPr>
                      <w:rFonts w:asciiTheme="minorHAnsi" w:hAnsiTheme="minorHAnsi" w:cstheme="minorHAnsi"/>
                      <w:sz w:val="20"/>
                      <w:lang w:val="en-GB"/>
                    </w:rPr>
                    <w:t>Design of an integrated and gender-inclusive BDS for full REDD+ implementation established</w:t>
                  </w:r>
                </w:p>
              </w:tc>
            </w:tr>
            <w:tr w:rsidR="00572652" w:rsidRPr="00911FAD" w:rsidTr="000576F9">
              <w:tc>
                <w:tcPr>
                  <w:tcW w:w="2754" w:type="dxa"/>
                  <w:shd w:val="clear" w:color="auto" w:fill="auto"/>
                  <w:vAlign w:val="center"/>
                </w:tcPr>
                <w:p w:rsidR="00572652" w:rsidRPr="00911FAD" w:rsidRDefault="00572652" w:rsidP="000576F9">
                  <w:pPr>
                    <w:rPr>
                      <w:rFonts w:asciiTheme="minorHAnsi" w:hAnsiTheme="minorHAnsi" w:cstheme="minorHAnsi"/>
                      <w:sz w:val="20"/>
                    </w:rPr>
                  </w:pPr>
                  <w:r w:rsidRPr="00911FAD">
                    <w:rPr>
                      <w:rFonts w:asciiTheme="minorHAnsi" w:hAnsiTheme="minorHAnsi" w:cstheme="minorHAnsi"/>
                      <w:sz w:val="20"/>
                      <w:lang w:val="en-GB"/>
                    </w:rPr>
                    <w:t xml:space="preserve">Output 5.2 Measures to ensure respect for traditional knowledge and rights related to forest management designed </w:t>
                  </w:r>
                  <w:r w:rsidRPr="00911FAD">
                    <w:rPr>
                      <w:rFonts w:asciiTheme="minorHAnsi" w:hAnsiTheme="minorHAnsi" w:cstheme="minorHAnsi"/>
                      <w:sz w:val="20"/>
                    </w:rPr>
                    <w:t>and adopted</w:t>
                  </w:r>
                </w:p>
              </w:tc>
              <w:tc>
                <w:tcPr>
                  <w:tcW w:w="2956" w:type="dxa"/>
                  <w:shd w:val="clear" w:color="auto" w:fill="auto"/>
                </w:tcPr>
                <w:p w:rsidR="00572652" w:rsidRPr="00911FAD" w:rsidRDefault="00572652" w:rsidP="000576F9">
                  <w:pPr>
                    <w:ind w:left="-18"/>
                    <w:rPr>
                      <w:rFonts w:asciiTheme="minorHAnsi" w:hAnsiTheme="minorHAnsi" w:cstheme="minorHAnsi"/>
                      <w:sz w:val="20"/>
                    </w:rPr>
                  </w:pPr>
                  <w:r w:rsidRPr="00911FAD">
                    <w:rPr>
                      <w:rFonts w:asciiTheme="minorHAnsi" w:hAnsiTheme="minorHAnsi" w:cstheme="minorHAnsi"/>
                      <w:sz w:val="20"/>
                    </w:rPr>
                    <w:t xml:space="preserve">In text, clarify that this includes respect for religious beliefs and other values </w:t>
                  </w:r>
                </w:p>
              </w:tc>
              <w:tc>
                <w:tcPr>
                  <w:tcW w:w="4568" w:type="dxa"/>
                </w:tcPr>
                <w:p w:rsidR="00572652" w:rsidRPr="00911FAD" w:rsidRDefault="00572652" w:rsidP="00572652">
                  <w:pPr>
                    <w:numPr>
                      <w:ilvl w:val="0"/>
                      <w:numId w:val="18"/>
                    </w:numPr>
                    <w:ind w:left="342"/>
                    <w:rPr>
                      <w:rFonts w:asciiTheme="minorHAnsi" w:hAnsiTheme="minorHAnsi" w:cstheme="minorHAnsi"/>
                      <w:sz w:val="20"/>
                    </w:rPr>
                  </w:pPr>
                  <w:r w:rsidRPr="00911FAD">
                    <w:rPr>
                      <w:rFonts w:asciiTheme="minorHAnsi" w:hAnsiTheme="minorHAnsi" w:cstheme="minorHAnsi"/>
                      <w:sz w:val="20"/>
                    </w:rPr>
                    <w:t>Traditional knowledge including respect for religious beliefs and other values has developed in a highly complex manner and can take many forms, for example, not allowing the cutting of blossoming plants or their harvesting in spring, or how women may sow the seeds of a specific banana along the bank of stream.</w:t>
                  </w:r>
                </w:p>
                <w:p w:rsidR="00572652" w:rsidRPr="00911FAD" w:rsidRDefault="00572652" w:rsidP="00572652">
                  <w:pPr>
                    <w:numPr>
                      <w:ilvl w:val="0"/>
                      <w:numId w:val="18"/>
                    </w:numPr>
                    <w:ind w:left="342"/>
                    <w:rPr>
                      <w:rFonts w:asciiTheme="minorHAnsi" w:hAnsiTheme="minorHAnsi" w:cstheme="minorHAnsi"/>
                      <w:sz w:val="20"/>
                    </w:rPr>
                  </w:pPr>
                  <w:r w:rsidRPr="00911FAD">
                    <w:rPr>
                      <w:rFonts w:asciiTheme="minorHAnsi" w:hAnsiTheme="minorHAnsi" w:cstheme="minorHAnsi"/>
                      <w:sz w:val="20"/>
                    </w:rPr>
                    <w:t>In order to ensure that traditional knowledge including respect for religious beliefs and other values is safeguarded through the REDD+ activities, the following indicative activities are necessary</w:t>
                  </w:r>
                </w:p>
              </w:tc>
            </w:tr>
            <w:tr w:rsidR="00572652" w:rsidRPr="00911FAD" w:rsidTr="000576F9">
              <w:tc>
                <w:tcPr>
                  <w:tcW w:w="2754" w:type="dxa"/>
                  <w:shd w:val="clear" w:color="auto" w:fill="auto"/>
                  <w:vAlign w:val="center"/>
                </w:tcPr>
                <w:p w:rsidR="00572652" w:rsidRPr="00911FAD" w:rsidRDefault="00572652" w:rsidP="000576F9">
                  <w:pPr>
                    <w:rPr>
                      <w:rFonts w:asciiTheme="minorHAnsi" w:hAnsiTheme="minorHAnsi" w:cstheme="minorHAnsi"/>
                      <w:sz w:val="20"/>
                    </w:rPr>
                  </w:pPr>
                  <w:r w:rsidRPr="00911FAD">
                    <w:rPr>
                      <w:rFonts w:asciiTheme="minorHAnsi" w:hAnsiTheme="minorHAnsi" w:cstheme="minorHAnsi"/>
                      <w:sz w:val="20"/>
                      <w:lang w:val="en-GB"/>
                    </w:rPr>
                    <w:t>Output 5.3 Full and effective stakeholder participation mechanisms, especially for women, local communities and indigenous peoples, established</w:t>
                  </w:r>
                  <w:r w:rsidRPr="00911FAD">
                    <w:rPr>
                      <w:rFonts w:asciiTheme="minorHAnsi" w:hAnsiTheme="minorHAnsi" w:cstheme="minorHAnsi"/>
                      <w:sz w:val="20"/>
                    </w:rPr>
                    <w:t xml:space="preserve"> </w:t>
                  </w:r>
                </w:p>
              </w:tc>
              <w:tc>
                <w:tcPr>
                  <w:tcW w:w="2956" w:type="dxa"/>
                  <w:shd w:val="clear" w:color="auto" w:fill="auto"/>
                </w:tcPr>
                <w:p w:rsidR="00572652" w:rsidRPr="00911FAD" w:rsidRDefault="00572652" w:rsidP="000576F9">
                  <w:pPr>
                    <w:ind w:left="-18"/>
                    <w:rPr>
                      <w:rFonts w:asciiTheme="minorHAnsi" w:hAnsiTheme="minorHAnsi" w:cstheme="minorHAnsi"/>
                      <w:sz w:val="20"/>
                    </w:rPr>
                  </w:pPr>
                  <w:r w:rsidRPr="00911FAD">
                    <w:rPr>
                      <w:rFonts w:asciiTheme="minorHAnsi" w:hAnsiTheme="minorHAnsi" w:cstheme="minorHAnsi"/>
                      <w:sz w:val="20"/>
                    </w:rPr>
                    <w:t>Add “and adopted”</w:t>
                  </w:r>
                </w:p>
              </w:tc>
              <w:tc>
                <w:tcPr>
                  <w:tcW w:w="4568" w:type="dxa"/>
                </w:tcPr>
                <w:p w:rsidR="00572652" w:rsidRPr="00911FAD" w:rsidRDefault="00572652" w:rsidP="000576F9">
                  <w:pPr>
                    <w:ind w:left="26"/>
                    <w:rPr>
                      <w:rFonts w:asciiTheme="minorHAnsi" w:hAnsiTheme="minorHAnsi" w:cstheme="minorHAnsi"/>
                      <w:sz w:val="20"/>
                    </w:rPr>
                  </w:pPr>
                  <w:r w:rsidRPr="00911FAD">
                    <w:rPr>
                      <w:rFonts w:asciiTheme="minorHAnsi" w:hAnsiTheme="minorHAnsi" w:cstheme="minorHAnsi"/>
                      <w:sz w:val="20"/>
                      <w:lang w:val="en-GB"/>
                    </w:rPr>
                    <w:t>Full and effective stakeholder participation mechanisms, especially for women, local communities and indigenous peoples, established and adopted</w:t>
                  </w:r>
                </w:p>
              </w:tc>
            </w:tr>
            <w:tr w:rsidR="00572652" w:rsidRPr="00911FAD" w:rsidTr="000576F9">
              <w:tc>
                <w:tcPr>
                  <w:tcW w:w="2754" w:type="dxa"/>
                  <w:shd w:val="clear" w:color="auto" w:fill="auto"/>
                  <w:vAlign w:val="center"/>
                </w:tcPr>
                <w:p w:rsidR="00572652" w:rsidRPr="00911FAD" w:rsidRDefault="00572652" w:rsidP="000576F9">
                  <w:pPr>
                    <w:rPr>
                      <w:rFonts w:asciiTheme="minorHAnsi" w:hAnsiTheme="minorHAnsi" w:cstheme="minorHAnsi"/>
                      <w:sz w:val="20"/>
                      <w:lang w:val="en-GB"/>
                    </w:rPr>
                  </w:pPr>
                  <w:r w:rsidRPr="00911FAD">
                    <w:rPr>
                      <w:rFonts w:asciiTheme="minorHAnsi" w:hAnsiTheme="minorHAnsi" w:cstheme="minorHAnsi"/>
                      <w:sz w:val="20"/>
                      <w:lang w:val="en-GB"/>
                    </w:rPr>
                    <w:t>Output 5.3</w:t>
                  </w:r>
                </w:p>
              </w:tc>
              <w:tc>
                <w:tcPr>
                  <w:tcW w:w="2956" w:type="dxa"/>
                  <w:shd w:val="clear" w:color="auto" w:fill="auto"/>
                </w:tcPr>
                <w:p w:rsidR="00572652" w:rsidRPr="00911FAD" w:rsidRDefault="00572652" w:rsidP="000576F9">
                  <w:pPr>
                    <w:ind w:left="-18"/>
                    <w:rPr>
                      <w:rFonts w:asciiTheme="minorHAnsi" w:hAnsiTheme="minorHAnsi" w:cstheme="minorHAnsi"/>
                      <w:sz w:val="20"/>
                    </w:rPr>
                  </w:pPr>
                  <w:r w:rsidRPr="00911FAD">
                    <w:rPr>
                      <w:rFonts w:asciiTheme="minorHAnsi" w:hAnsiTheme="minorHAnsi" w:cstheme="minorHAnsi"/>
                      <w:sz w:val="20"/>
                    </w:rPr>
                    <w:t>Ensure that poverty alleviation is clearly stated as a principle</w:t>
                  </w:r>
                </w:p>
              </w:tc>
              <w:tc>
                <w:tcPr>
                  <w:tcW w:w="4568" w:type="dxa"/>
                </w:tcPr>
                <w:p w:rsidR="00572652" w:rsidRPr="00911FAD" w:rsidRDefault="00572652" w:rsidP="000576F9">
                  <w:pPr>
                    <w:ind w:left="26"/>
                    <w:rPr>
                      <w:rFonts w:asciiTheme="minorHAnsi" w:hAnsiTheme="minorHAnsi" w:cstheme="minorHAnsi"/>
                      <w:sz w:val="20"/>
                      <w:lang w:val="en-GB"/>
                    </w:rPr>
                  </w:pPr>
                  <w:r w:rsidRPr="00911FAD">
                    <w:rPr>
                      <w:rFonts w:asciiTheme="minorHAnsi" w:hAnsiTheme="minorHAnsi" w:cstheme="minorHAnsi"/>
                      <w:sz w:val="20"/>
                      <w:lang w:val="en-GB"/>
                    </w:rPr>
                    <w:t>Efforts to ensure full and effective stakeholder participation will be enhanced and systemized in this Programme, with an intention to actively promote poverty reduction among relevant stakeholder groups.</w:t>
                  </w:r>
                </w:p>
                <w:p w:rsidR="00572652" w:rsidRPr="00911FAD" w:rsidRDefault="00572652" w:rsidP="000576F9">
                  <w:pPr>
                    <w:ind w:left="26"/>
                    <w:rPr>
                      <w:rFonts w:asciiTheme="minorHAnsi" w:hAnsiTheme="minorHAnsi" w:cstheme="minorHAnsi"/>
                      <w:sz w:val="20"/>
                      <w:lang w:val="en-GB"/>
                    </w:rPr>
                  </w:pPr>
                  <w:r w:rsidRPr="00911FAD">
                    <w:rPr>
                      <w:rFonts w:asciiTheme="minorHAnsi" w:hAnsiTheme="minorHAnsi" w:cstheme="minorHAnsi"/>
                      <w:sz w:val="20"/>
                      <w:lang w:val="en-GB"/>
                    </w:rPr>
                    <w:t>Some stakeholder groups need to be a particular focus of efforts to ensure full and effective participation because of their marginalization in the past, and also as targets in the poverty reduction agenda.</w:t>
                  </w:r>
                </w:p>
              </w:tc>
            </w:tr>
            <w:tr w:rsidR="00572652" w:rsidRPr="00911FAD" w:rsidTr="000576F9">
              <w:tc>
                <w:tcPr>
                  <w:tcW w:w="2754" w:type="dxa"/>
                  <w:shd w:val="clear" w:color="auto" w:fill="auto"/>
                  <w:vAlign w:val="center"/>
                </w:tcPr>
                <w:p w:rsidR="00572652" w:rsidRPr="00911FAD" w:rsidRDefault="00572652" w:rsidP="000576F9">
                  <w:pPr>
                    <w:rPr>
                      <w:rFonts w:asciiTheme="minorHAnsi" w:hAnsiTheme="minorHAnsi" w:cstheme="minorHAnsi"/>
                      <w:sz w:val="20"/>
                      <w:lang w:val="en-GB"/>
                    </w:rPr>
                  </w:pPr>
                  <w:r w:rsidRPr="00911FAD">
                    <w:rPr>
                      <w:rFonts w:asciiTheme="minorHAnsi" w:hAnsiTheme="minorHAnsi" w:cstheme="minorHAnsi"/>
                      <w:sz w:val="20"/>
                      <w:lang w:val="en-GB"/>
                    </w:rPr>
                    <w:t>Output 5.3</w:t>
                  </w:r>
                </w:p>
              </w:tc>
              <w:tc>
                <w:tcPr>
                  <w:tcW w:w="2956" w:type="dxa"/>
                  <w:shd w:val="clear" w:color="auto" w:fill="auto"/>
                </w:tcPr>
                <w:p w:rsidR="00572652" w:rsidRPr="00911FAD" w:rsidRDefault="00572652" w:rsidP="000576F9">
                  <w:pPr>
                    <w:ind w:left="-18"/>
                    <w:rPr>
                      <w:rFonts w:asciiTheme="minorHAnsi" w:hAnsiTheme="minorHAnsi" w:cstheme="minorHAnsi"/>
                      <w:sz w:val="20"/>
                    </w:rPr>
                  </w:pPr>
                  <w:r w:rsidRPr="00911FAD">
                    <w:rPr>
                      <w:rFonts w:asciiTheme="minorHAnsi" w:hAnsiTheme="minorHAnsi" w:cstheme="minorHAnsi"/>
                      <w:sz w:val="20"/>
                    </w:rPr>
                    <w:t>Note that this represents “good governance” and that livelihoods is a social safeguard</w:t>
                  </w:r>
                </w:p>
              </w:tc>
              <w:tc>
                <w:tcPr>
                  <w:tcW w:w="4568" w:type="dxa"/>
                </w:tcPr>
                <w:p w:rsidR="00572652" w:rsidRPr="00911FAD" w:rsidRDefault="00572652" w:rsidP="000576F9">
                  <w:pPr>
                    <w:ind w:left="26"/>
                    <w:rPr>
                      <w:rFonts w:asciiTheme="minorHAnsi" w:hAnsiTheme="minorHAnsi" w:cstheme="minorHAnsi"/>
                      <w:sz w:val="20"/>
                      <w:lang w:val="en-GB"/>
                    </w:rPr>
                  </w:pPr>
                  <w:r w:rsidRPr="00911FAD">
                    <w:rPr>
                      <w:rFonts w:asciiTheme="minorHAnsi" w:hAnsiTheme="minorHAnsi" w:cstheme="minorHAnsi"/>
                      <w:sz w:val="20"/>
                      <w:lang w:val="en-GB"/>
                    </w:rPr>
                    <w:t>•</w:t>
                  </w:r>
                  <w:r w:rsidRPr="00911FAD">
                    <w:rPr>
                      <w:rFonts w:asciiTheme="minorHAnsi" w:hAnsiTheme="minorHAnsi" w:cstheme="minorHAnsi"/>
                      <w:sz w:val="20"/>
                      <w:lang w:val="en-GB"/>
                    </w:rPr>
                    <w:tab/>
                    <w:t>Through a consultative process, clarify the national approach to ensuring full and effective stakeholder participation in REDD+. This should cover the approach to indigenous peoples and the approach to ensuring gender equity, or the impact of REDD+ on gender, and the impact of REDD+ on livelihoods – as a social safeguard. The Participants Board is expected to play a key role in this;</w:t>
                  </w:r>
                </w:p>
              </w:tc>
            </w:tr>
            <w:tr w:rsidR="00572652" w:rsidRPr="00911FAD" w:rsidTr="000576F9">
              <w:tc>
                <w:tcPr>
                  <w:tcW w:w="2754" w:type="dxa"/>
                  <w:shd w:val="clear" w:color="auto" w:fill="auto"/>
                  <w:vAlign w:val="center"/>
                </w:tcPr>
                <w:p w:rsidR="00572652" w:rsidRPr="00911FAD" w:rsidRDefault="00572652" w:rsidP="000576F9">
                  <w:pPr>
                    <w:rPr>
                      <w:rFonts w:asciiTheme="minorHAnsi" w:hAnsiTheme="minorHAnsi" w:cstheme="minorHAnsi"/>
                      <w:sz w:val="20"/>
                    </w:rPr>
                  </w:pPr>
                  <w:r w:rsidRPr="00911FAD">
                    <w:rPr>
                      <w:rFonts w:asciiTheme="minorHAnsi" w:hAnsiTheme="minorHAnsi" w:cstheme="minorHAnsi"/>
                      <w:sz w:val="20"/>
                      <w:lang w:val="en-GB"/>
                    </w:rPr>
                    <w:t xml:space="preserve">Outcome 6 Regional cooperation progress on REDD+ implementation in the Lower Mekong Sub-Region </w:t>
                  </w:r>
                </w:p>
              </w:tc>
              <w:tc>
                <w:tcPr>
                  <w:tcW w:w="2956" w:type="dxa"/>
                  <w:shd w:val="clear" w:color="auto" w:fill="auto"/>
                  <w:vAlign w:val="center"/>
                </w:tcPr>
                <w:p w:rsidR="00572652" w:rsidRPr="00911FAD" w:rsidRDefault="00572652" w:rsidP="000576F9">
                  <w:pPr>
                    <w:ind w:left="-18"/>
                    <w:rPr>
                      <w:rFonts w:asciiTheme="minorHAnsi" w:hAnsiTheme="minorHAnsi" w:cstheme="minorHAnsi"/>
                      <w:sz w:val="20"/>
                    </w:rPr>
                  </w:pPr>
                  <w:r w:rsidRPr="00911FAD">
                    <w:rPr>
                      <w:rFonts w:asciiTheme="minorHAnsi" w:hAnsiTheme="minorHAnsi" w:cstheme="minorHAnsi"/>
                      <w:sz w:val="20"/>
                      <w:lang w:val="en-GB"/>
                    </w:rPr>
                    <w:t xml:space="preserve">Regional cooperation </w:t>
                  </w:r>
                  <w:r w:rsidRPr="00911FAD">
                    <w:rPr>
                      <w:rFonts w:asciiTheme="minorHAnsi" w:hAnsiTheme="minorHAnsi" w:cstheme="minorHAnsi"/>
                      <w:b/>
                      <w:bCs/>
                      <w:sz w:val="20"/>
                      <w:lang w:val="en-GB"/>
                    </w:rPr>
                    <w:t>AND</w:t>
                  </w:r>
                  <w:r w:rsidRPr="00911FAD">
                    <w:rPr>
                      <w:rFonts w:asciiTheme="minorHAnsi" w:hAnsiTheme="minorHAnsi" w:cstheme="minorHAnsi"/>
                      <w:sz w:val="20"/>
                      <w:lang w:val="en-GB"/>
                    </w:rPr>
                    <w:t xml:space="preserve"> progress on REDD+ implementation in the Lower Mekong Sub-Region </w:t>
                  </w:r>
                </w:p>
              </w:tc>
              <w:tc>
                <w:tcPr>
                  <w:tcW w:w="4568" w:type="dxa"/>
                </w:tcPr>
                <w:p w:rsidR="00572652" w:rsidRPr="00911FAD" w:rsidRDefault="00572652" w:rsidP="000576F9">
                  <w:pPr>
                    <w:ind w:left="26"/>
                    <w:rPr>
                      <w:rFonts w:asciiTheme="minorHAnsi" w:hAnsiTheme="minorHAnsi" w:cstheme="minorHAnsi"/>
                      <w:sz w:val="20"/>
                      <w:lang w:val="en-GB"/>
                    </w:rPr>
                  </w:pPr>
                  <w:r w:rsidRPr="00911FAD">
                    <w:rPr>
                      <w:rFonts w:asciiTheme="minorHAnsi" w:hAnsiTheme="minorHAnsi" w:cstheme="minorHAnsi"/>
                      <w:sz w:val="20"/>
                      <w:lang w:val="en-GB"/>
                    </w:rPr>
                    <w:t>Regional cooperation</w:t>
                  </w:r>
                  <w:r w:rsidRPr="00911FAD">
                    <w:rPr>
                      <w:rFonts w:asciiTheme="minorHAnsi" w:hAnsiTheme="minorHAnsi" w:cstheme="minorHAnsi"/>
                      <w:sz w:val="20"/>
                      <w:u w:val="single"/>
                      <w:lang w:val="en-GB"/>
                    </w:rPr>
                    <w:t xml:space="preserve"> </w:t>
                  </w:r>
                  <w:r w:rsidRPr="00911FAD">
                    <w:rPr>
                      <w:rFonts w:asciiTheme="minorHAnsi" w:hAnsiTheme="minorHAnsi" w:cstheme="minorHAnsi"/>
                      <w:bCs/>
                      <w:sz w:val="20"/>
                      <w:lang w:val="en-GB"/>
                    </w:rPr>
                    <w:t>enhances</w:t>
                  </w:r>
                  <w:r w:rsidRPr="00911FAD">
                    <w:rPr>
                      <w:rFonts w:asciiTheme="minorHAnsi" w:hAnsiTheme="minorHAnsi" w:cstheme="minorHAnsi"/>
                      <w:sz w:val="20"/>
                      <w:lang w:val="en-GB"/>
                    </w:rPr>
                    <w:t xml:space="preserve"> progress on REDD+ implementation in the Lower Mekong Sub-Region</w:t>
                  </w:r>
                </w:p>
              </w:tc>
            </w:tr>
          </w:tbl>
          <w:p w:rsidR="00572652" w:rsidRPr="005F0BBA" w:rsidRDefault="00572652" w:rsidP="005F0BBA">
            <w:pPr>
              <w:rPr>
                <w:rFonts w:asciiTheme="minorHAnsi" w:hAnsiTheme="minorHAnsi" w:cstheme="minorHAnsi"/>
                <w:bCs/>
                <w:sz w:val="20"/>
              </w:rPr>
            </w:pPr>
          </w:p>
        </w:tc>
      </w:tr>
      <w:tr w:rsidR="00CC09A4" w:rsidRPr="00A62CBB" w:rsidTr="00572652">
        <w:trPr>
          <w:trHeight w:val="809"/>
        </w:trPr>
        <w:tc>
          <w:tcPr>
            <w:tcW w:w="8640" w:type="dxa"/>
            <w:gridSpan w:val="7"/>
            <w:tcBorders>
              <w:top w:val="single" w:sz="4" w:space="0" w:color="auto"/>
              <w:left w:val="double" w:sz="6" w:space="0" w:color="auto"/>
              <w:bottom w:val="double" w:sz="6" w:space="0" w:color="auto"/>
            </w:tcBorders>
          </w:tcPr>
          <w:p w:rsidR="005D6F41" w:rsidRDefault="00CC09A4" w:rsidP="0017219F">
            <w:pPr>
              <w:pStyle w:val="Heading2"/>
              <w:tabs>
                <w:tab w:val="clear" w:pos="-720"/>
              </w:tabs>
              <w:suppressAutoHyphens w:val="0"/>
              <w:spacing w:after="0"/>
              <w:jc w:val="both"/>
              <w:rPr>
                <w:bCs/>
                <w:sz w:val="21"/>
                <w:szCs w:val="21"/>
              </w:rPr>
            </w:pPr>
            <w:r w:rsidRPr="001512E1">
              <w:rPr>
                <w:bCs/>
                <w:sz w:val="21"/>
                <w:szCs w:val="21"/>
              </w:rPr>
              <w:lastRenderedPageBreak/>
              <w:t>Follow up actions:</w:t>
            </w:r>
          </w:p>
          <w:p w:rsidR="001D6B93" w:rsidRPr="00502105" w:rsidRDefault="00572652" w:rsidP="00F725C3">
            <w:pPr>
              <w:pStyle w:val="ListParagraph"/>
              <w:numPr>
                <w:ilvl w:val="0"/>
                <w:numId w:val="3"/>
              </w:numPr>
              <w:ind w:left="150" w:hanging="180"/>
              <w:contextualSpacing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Revise draft PD</w:t>
            </w:r>
          </w:p>
          <w:p w:rsidR="004F508A" w:rsidRPr="00572652" w:rsidRDefault="005F0BBA" w:rsidP="00572652">
            <w:pPr>
              <w:pStyle w:val="ListParagraph"/>
              <w:numPr>
                <w:ilvl w:val="0"/>
                <w:numId w:val="3"/>
              </w:numPr>
              <w:ind w:left="150" w:hanging="180"/>
              <w:contextualSpacing/>
              <w:rPr>
                <w:rFonts w:ascii="Times New Roman" w:hAnsi="Times New Roman"/>
              </w:rPr>
            </w:pPr>
            <w:r>
              <w:rPr>
                <w:rFonts w:asciiTheme="minorHAnsi" w:hAnsiTheme="minorHAnsi" w:cstheme="minorHAnsi"/>
                <w:sz w:val="20"/>
              </w:rPr>
              <w:t xml:space="preserve">Finalize </w:t>
            </w:r>
            <w:r w:rsidR="00572652">
              <w:rPr>
                <w:rFonts w:asciiTheme="minorHAnsi" w:hAnsiTheme="minorHAnsi" w:cstheme="minorHAnsi"/>
                <w:sz w:val="20"/>
              </w:rPr>
              <w:t xml:space="preserve">DPO and support </w:t>
            </w:r>
            <w:proofErr w:type="spellStart"/>
            <w:r w:rsidR="00572652">
              <w:rPr>
                <w:rFonts w:asciiTheme="minorHAnsi" w:hAnsiTheme="minorHAnsi" w:cstheme="minorHAnsi"/>
                <w:sz w:val="20"/>
              </w:rPr>
              <w:t>GoV</w:t>
            </w:r>
            <w:proofErr w:type="spellEnd"/>
            <w:r w:rsidR="00572652">
              <w:rPr>
                <w:rFonts w:asciiTheme="minorHAnsi" w:hAnsiTheme="minorHAnsi" w:cstheme="minorHAnsi"/>
                <w:sz w:val="20"/>
              </w:rPr>
              <w:t xml:space="preserve"> in seeking approval</w:t>
            </w:r>
          </w:p>
        </w:tc>
        <w:tc>
          <w:tcPr>
            <w:tcW w:w="1839" w:type="dxa"/>
            <w:gridSpan w:val="2"/>
            <w:tcBorders>
              <w:top w:val="single" w:sz="4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</w:tcPr>
          <w:p w:rsidR="00CC09A4" w:rsidRDefault="00CC09A4" w:rsidP="00BE2EEE">
            <w:pPr>
              <w:tabs>
                <w:tab w:val="left" w:pos="-1440"/>
                <w:tab w:val="left" w:pos="-720"/>
              </w:tabs>
              <w:suppressAutoHyphens/>
              <w:spacing w:before="31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1512E1">
              <w:rPr>
                <w:rFonts w:ascii="Times New Roman" w:hAnsi="Times New Roman"/>
                <w:b/>
                <w:bCs/>
                <w:sz w:val="21"/>
                <w:szCs w:val="21"/>
              </w:rPr>
              <w:t xml:space="preserve">Distribution List: </w:t>
            </w:r>
          </w:p>
          <w:p w:rsidR="00A62CBB" w:rsidRPr="00572652" w:rsidRDefault="00A62CBB" w:rsidP="00BE2EEE">
            <w:pPr>
              <w:pStyle w:val="ListParagraph"/>
              <w:numPr>
                <w:ilvl w:val="0"/>
                <w:numId w:val="1"/>
              </w:numPr>
              <w:tabs>
                <w:tab w:val="left" w:pos="-1440"/>
                <w:tab w:val="left" w:pos="-720"/>
                <w:tab w:val="left" w:pos="150"/>
                <w:tab w:val="left" w:pos="386"/>
              </w:tabs>
              <w:suppressAutoHyphens/>
              <w:ind w:left="150" w:hanging="150"/>
              <w:rPr>
                <w:rFonts w:ascii="Times New Roman" w:hAnsi="Times New Roman"/>
                <w:sz w:val="21"/>
                <w:szCs w:val="21"/>
              </w:rPr>
            </w:pPr>
            <w:r w:rsidRPr="00572652">
              <w:rPr>
                <w:rFonts w:asciiTheme="minorHAnsi" w:hAnsiTheme="minorHAnsi" w:cstheme="minorHAnsi"/>
                <w:sz w:val="20"/>
                <w:lang w:val="fr-FR"/>
              </w:rPr>
              <w:t>Tim Clairs, UN-REDD UNDP PTA</w:t>
            </w:r>
          </w:p>
          <w:p w:rsidR="00854CBC" w:rsidRPr="00572652" w:rsidRDefault="00A62CBB" w:rsidP="00572652">
            <w:pPr>
              <w:tabs>
                <w:tab w:val="left" w:pos="-1440"/>
                <w:tab w:val="left" w:pos="-720"/>
                <w:tab w:val="left" w:pos="150"/>
              </w:tabs>
              <w:suppressAutoHyphens/>
              <w:rPr>
                <w:rFonts w:asciiTheme="minorHAnsi" w:hAnsiTheme="minorHAnsi" w:cstheme="minorHAnsi"/>
                <w:sz w:val="20"/>
                <w:lang w:val="fr-FR"/>
              </w:rPr>
            </w:pPr>
            <w:r w:rsidRPr="00572652">
              <w:rPr>
                <w:rFonts w:asciiTheme="minorHAnsi" w:hAnsiTheme="minorHAnsi" w:cstheme="minorHAnsi"/>
                <w:sz w:val="20"/>
                <w:lang w:val="fr-FR"/>
              </w:rPr>
              <w:t xml:space="preserve"> </w:t>
            </w:r>
          </w:p>
        </w:tc>
      </w:tr>
      <w:tr w:rsidR="001D6B93" w:rsidTr="0057265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gridAfter w:val="1"/>
          <w:wBefore w:w="1170" w:type="dxa"/>
          <w:wAfter w:w="895" w:type="dxa"/>
          <w:trHeight w:val="1432"/>
        </w:trPr>
        <w:tc>
          <w:tcPr>
            <w:tcW w:w="2510" w:type="dxa"/>
            <w:gridSpan w:val="3"/>
          </w:tcPr>
          <w:p w:rsidR="001D6B93" w:rsidRPr="00C3082D" w:rsidRDefault="001D6B93" w:rsidP="00341898">
            <w:pPr>
              <w:rPr>
                <w:b/>
                <w:bCs/>
              </w:rPr>
            </w:pPr>
          </w:p>
        </w:tc>
        <w:tc>
          <w:tcPr>
            <w:tcW w:w="2971" w:type="dxa"/>
          </w:tcPr>
          <w:p w:rsidR="001D6B93" w:rsidRPr="000C3505" w:rsidRDefault="001D6B93" w:rsidP="00341898">
            <w:pPr>
              <w:jc w:val="center"/>
              <w:rPr>
                <w:rFonts w:ascii="Myriad Pro" w:hAnsi="Myriad Pro"/>
                <w:b/>
                <w:bCs/>
              </w:rPr>
            </w:pPr>
          </w:p>
        </w:tc>
        <w:tc>
          <w:tcPr>
            <w:tcW w:w="2933" w:type="dxa"/>
            <w:gridSpan w:val="3"/>
          </w:tcPr>
          <w:p w:rsidR="001D6B93" w:rsidRPr="00C3082D" w:rsidRDefault="001D6B93" w:rsidP="00341898">
            <w:pPr>
              <w:jc w:val="right"/>
              <w:rPr>
                <w:b/>
                <w:bCs/>
              </w:rPr>
            </w:pPr>
          </w:p>
        </w:tc>
      </w:tr>
    </w:tbl>
    <w:p w:rsidR="001D6B93" w:rsidRDefault="001D6B93" w:rsidP="00BE2EEE">
      <w:pPr>
        <w:rPr>
          <w:rFonts w:ascii="Calibri" w:hAnsi="Calibri"/>
          <w:b/>
          <w:sz w:val="24"/>
          <w:u w:val="single"/>
        </w:rPr>
      </w:pPr>
    </w:p>
    <w:sectPr w:rsidR="001D6B93" w:rsidSect="00B3001F">
      <w:footerReference w:type="default" r:id="rId10"/>
      <w:pgSz w:w="11906" w:h="16838"/>
      <w:pgMar w:top="630" w:right="1800" w:bottom="450" w:left="1800" w:header="706" w:footer="48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6047" w:rsidRDefault="00416047" w:rsidP="005D765E">
      <w:r>
        <w:separator/>
      </w:r>
    </w:p>
  </w:endnote>
  <w:endnote w:type="continuationSeparator" w:id="0">
    <w:p w:rsidR="00416047" w:rsidRDefault="00416047" w:rsidP="005D76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yriad Pro">
    <w:altName w:val="Corbel"/>
    <w:panose1 w:val="00000000000000000000"/>
    <w:charset w:val="00"/>
    <w:family w:val="swiss"/>
    <w:notTrueType/>
    <w:pitch w:val="variable"/>
    <w:sig w:usb0="00000001" w:usb1="5000204B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017752"/>
      <w:docPartObj>
        <w:docPartGallery w:val="Page Numbers (Bottom of Page)"/>
        <w:docPartUnique/>
      </w:docPartObj>
    </w:sdtPr>
    <w:sdtEndPr>
      <w:rPr>
        <w:rFonts w:ascii="Times New Roman" w:hAnsi="Times New Roman"/>
        <w:sz w:val="20"/>
      </w:rPr>
    </w:sdtEndPr>
    <w:sdtContent>
      <w:p w:rsidR="004C09CF" w:rsidRPr="00534110" w:rsidRDefault="00FE34A7" w:rsidP="00534110">
        <w:pPr>
          <w:pStyle w:val="Footer"/>
          <w:ind w:right="-1234"/>
          <w:jc w:val="right"/>
          <w:rPr>
            <w:rFonts w:asciiTheme="minorHAnsi" w:hAnsiTheme="minorHAnsi" w:cstheme="minorHAnsi"/>
            <w:sz w:val="20"/>
          </w:rPr>
        </w:pPr>
        <w:r w:rsidRPr="00722F51">
          <w:rPr>
            <w:rFonts w:ascii="Times New Roman" w:hAnsi="Times New Roman"/>
            <w:sz w:val="20"/>
          </w:rPr>
          <w:fldChar w:fldCharType="begin"/>
        </w:r>
        <w:r w:rsidR="004C09CF" w:rsidRPr="00722F51">
          <w:rPr>
            <w:rFonts w:ascii="Times New Roman" w:hAnsi="Times New Roman"/>
            <w:sz w:val="20"/>
          </w:rPr>
          <w:instrText xml:space="preserve"> PAGE   \* MERGEFORMAT </w:instrText>
        </w:r>
        <w:r w:rsidRPr="00722F51">
          <w:rPr>
            <w:rFonts w:ascii="Times New Roman" w:hAnsi="Times New Roman"/>
            <w:sz w:val="20"/>
          </w:rPr>
          <w:fldChar w:fldCharType="separate"/>
        </w:r>
        <w:r w:rsidR="00572652">
          <w:rPr>
            <w:rFonts w:ascii="Times New Roman" w:hAnsi="Times New Roman"/>
            <w:noProof/>
            <w:sz w:val="20"/>
          </w:rPr>
          <w:t>1</w:t>
        </w:r>
        <w:r w:rsidRPr="00722F51">
          <w:rPr>
            <w:rFonts w:ascii="Times New Roman" w:hAnsi="Times New Roman"/>
            <w:sz w:val="20"/>
          </w:rPr>
          <w:fldChar w:fldCharType="end"/>
        </w:r>
      </w:p>
    </w:sdtContent>
  </w:sdt>
  <w:p w:rsidR="004C09CF" w:rsidRDefault="004C09C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6047" w:rsidRDefault="00416047" w:rsidP="005D765E">
      <w:r>
        <w:separator/>
      </w:r>
    </w:p>
  </w:footnote>
  <w:footnote w:type="continuationSeparator" w:id="0">
    <w:p w:rsidR="00416047" w:rsidRDefault="00416047" w:rsidP="005D76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E51E95"/>
    <w:multiLevelType w:val="hybridMultilevel"/>
    <w:tmpl w:val="35EABDEE"/>
    <w:lvl w:ilvl="0" w:tplc="04090001">
      <w:start w:val="1"/>
      <w:numFmt w:val="bullet"/>
      <w:lvlText w:val=""/>
      <w:lvlJc w:val="left"/>
      <w:pPr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9" w:hanging="360"/>
      </w:pPr>
      <w:rPr>
        <w:rFonts w:ascii="Wingdings" w:hAnsi="Wingdings" w:hint="default"/>
      </w:rPr>
    </w:lvl>
  </w:abstractNum>
  <w:abstractNum w:abstractNumId="1">
    <w:nsid w:val="099C49E7"/>
    <w:multiLevelType w:val="hybridMultilevel"/>
    <w:tmpl w:val="C6761D90"/>
    <w:lvl w:ilvl="0" w:tplc="99A4B36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166758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2D23DF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98EF54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A8CF01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EE07CD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5B87A2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F706C8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898E1A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12DF26A5"/>
    <w:multiLevelType w:val="hybridMultilevel"/>
    <w:tmpl w:val="9B442D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7BC3F7A"/>
    <w:multiLevelType w:val="hybridMultilevel"/>
    <w:tmpl w:val="CA8857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3A361C6"/>
    <w:multiLevelType w:val="hybridMultilevel"/>
    <w:tmpl w:val="8676BF0A"/>
    <w:lvl w:ilvl="0" w:tplc="7346D96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12E059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26605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F12049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30C1CD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E047A6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A9A161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6B89DA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A18FE0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>
    <w:nsid w:val="272A226E"/>
    <w:multiLevelType w:val="hybridMultilevel"/>
    <w:tmpl w:val="FBA47E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2F81784"/>
    <w:multiLevelType w:val="hybridMultilevel"/>
    <w:tmpl w:val="9E743220"/>
    <w:lvl w:ilvl="0" w:tplc="8482F46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FBE2F7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726BE7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254601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BF6CD8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0DAB85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20E02E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57E796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7546C2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7">
    <w:nsid w:val="382C23E4"/>
    <w:multiLevelType w:val="hybridMultilevel"/>
    <w:tmpl w:val="E61EB30A"/>
    <w:lvl w:ilvl="0" w:tplc="A1EA190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8E32E8D"/>
    <w:multiLevelType w:val="hybridMultilevel"/>
    <w:tmpl w:val="43964EB2"/>
    <w:lvl w:ilvl="0" w:tplc="7E38881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CC6357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53AA21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5DEF4E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A9AAB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460A1E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65C321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4247DB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AB2992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>
    <w:nsid w:val="3B9E4DF5"/>
    <w:multiLevelType w:val="hybridMultilevel"/>
    <w:tmpl w:val="EAB4A6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38207B7"/>
    <w:multiLevelType w:val="hybridMultilevel"/>
    <w:tmpl w:val="69B24D64"/>
    <w:lvl w:ilvl="0" w:tplc="5F6C0E8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0F2405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E407B2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436C00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9025FC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E7E3F6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4244AD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2321FA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3A8B91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>
    <w:nsid w:val="476F3535"/>
    <w:multiLevelType w:val="hybridMultilevel"/>
    <w:tmpl w:val="CADCF736"/>
    <w:lvl w:ilvl="0" w:tplc="2BA2330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F34790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EE6581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CE2D7E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CDC79F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1581F6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D22864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E7C9AB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350830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>
    <w:nsid w:val="64667043"/>
    <w:multiLevelType w:val="hybridMultilevel"/>
    <w:tmpl w:val="AC944AD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6A9818BB"/>
    <w:multiLevelType w:val="hybridMultilevel"/>
    <w:tmpl w:val="E8E4F6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E174A23"/>
    <w:multiLevelType w:val="hybridMultilevel"/>
    <w:tmpl w:val="EC1A2C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10177D6"/>
    <w:multiLevelType w:val="hybridMultilevel"/>
    <w:tmpl w:val="411C63A8"/>
    <w:lvl w:ilvl="0" w:tplc="847AB84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CE2C82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5E207F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DD0978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260004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148B39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6586F6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42EDD0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F5EBAC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>
    <w:nsid w:val="7121495B"/>
    <w:multiLevelType w:val="hybridMultilevel"/>
    <w:tmpl w:val="DCBA6FD2"/>
    <w:lvl w:ilvl="0" w:tplc="04090001">
      <w:start w:val="1"/>
      <w:numFmt w:val="bullet"/>
      <w:lvlText w:val=""/>
      <w:lvlJc w:val="left"/>
      <w:pPr>
        <w:ind w:left="7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06" w:hanging="360"/>
      </w:pPr>
      <w:rPr>
        <w:rFonts w:ascii="Wingdings" w:hAnsi="Wingdings" w:hint="default"/>
      </w:rPr>
    </w:lvl>
  </w:abstractNum>
  <w:abstractNum w:abstractNumId="17">
    <w:nsid w:val="74954E00"/>
    <w:multiLevelType w:val="hybridMultilevel"/>
    <w:tmpl w:val="1D662DE2"/>
    <w:lvl w:ilvl="0" w:tplc="7D4AF2E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DA87432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47E322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346AAD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57EC71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CBA2A4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A9CC37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CE0840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8D249C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12"/>
  </w:num>
  <w:num w:numId="2">
    <w:abstractNumId w:val="0"/>
  </w:num>
  <w:num w:numId="3">
    <w:abstractNumId w:val="2"/>
  </w:num>
  <w:num w:numId="4">
    <w:abstractNumId w:val="5"/>
  </w:num>
  <w:num w:numId="5">
    <w:abstractNumId w:val="14"/>
  </w:num>
  <w:num w:numId="6">
    <w:abstractNumId w:val="13"/>
  </w:num>
  <w:num w:numId="7">
    <w:abstractNumId w:val="9"/>
  </w:num>
  <w:num w:numId="8">
    <w:abstractNumId w:val="11"/>
  </w:num>
  <w:num w:numId="9">
    <w:abstractNumId w:val="4"/>
  </w:num>
  <w:num w:numId="10">
    <w:abstractNumId w:val="6"/>
  </w:num>
  <w:num w:numId="11">
    <w:abstractNumId w:val="17"/>
  </w:num>
  <w:num w:numId="12">
    <w:abstractNumId w:val="15"/>
  </w:num>
  <w:num w:numId="13">
    <w:abstractNumId w:val="1"/>
  </w:num>
  <w:num w:numId="14">
    <w:abstractNumId w:val="8"/>
  </w:num>
  <w:num w:numId="15">
    <w:abstractNumId w:val="10"/>
  </w:num>
  <w:num w:numId="16">
    <w:abstractNumId w:val="3"/>
  </w:num>
  <w:num w:numId="17">
    <w:abstractNumId w:val="7"/>
  </w:num>
  <w:num w:numId="18">
    <w:abstractNumId w:val="16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4EC7"/>
    <w:rsid w:val="00000789"/>
    <w:rsid w:val="00003AF6"/>
    <w:rsid w:val="00005943"/>
    <w:rsid w:val="0000778B"/>
    <w:rsid w:val="00013B2A"/>
    <w:rsid w:val="00015498"/>
    <w:rsid w:val="00017FEB"/>
    <w:rsid w:val="0002481C"/>
    <w:rsid w:val="00027330"/>
    <w:rsid w:val="00032C5B"/>
    <w:rsid w:val="0003336F"/>
    <w:rsid w:val="0003421F"/>
    <w:rsid w:val="00035882"/>
    <w:rsid w:val="000378F9"/>
    <w:rsid w:val="000424A8"/>
    <w:rsid w:val="000457A9"/>
    <w:rsid w:val="00051EFB"/>
    <w:rsid w:val="00061009"/>
    <w:rsid w:val="00071622"/>
    <w:rsid w:val="000809B9"/>
    <w:rsid w:val="00081B75"/>
    <w:rsid w:val="00082213"/>
    <w:rsid w:val="00083167"/>
    <w:rsid w:val="00083E30"/>
    <w:rsid w:val="00085D1F"/>
    <w:rsid w:val="0008740F"/>
    <w:rsid w:val="00097949"/>
    <w:rsid w:val="000A141F"/>
    <w:rsid w:val="000A1CE0"/>
    <w:rsid w:val="000A6B1E"/>
    <w:rsid w:val="000B6A47"/>
    <w:rsid w:val="000B6FBA"/>
    <w:rsid w:val="000B7727"/>
    <w:rsid w:val="000C0B7F"/>
    <w:rsid w:val="000C55A8"/>
    <w:rsid w:val="000C77E1"/>
    <w:rsid w:val="000D2B9B"/>
    <w:rsid w:val="000D4874"/>
    <w:rsid w:val="000D5CD5"/>
    <w:rsid w:val="000E3686"/>
    <w:rsid w:val="000F3938"/>
    <w:rsid w:val="000F4588"/>
    <w:rsid w:val="000F46FB"/>
    <w:rsid w:val="000F6446"/>
    <w:rsid w:val="001038FF"/>
    <w:rsid w:val="00107804"/>
    <w:rsid w:val="001203E4"/>
    <w:rsid w:val="0012045B"/>
    <w:rsid w:val="001253B6"/>
    <w:rsid w:val="00127C10"/>
    <w:rsid w:val="00127E2C"/>
    <w:rsid w:val="0013074C"/>
    <w:rsid w:val="00135330"/>
    <w:rsid w:val="001512E1"/>
    <w:rsid w:val="001559EB"/>
    <w:rsid w:val="001644AB"/>
    <w:rsid w:val="001653F5"/>
    <w:rsid w:val="00170496"/>
    <w:rsid w:val="00171241"/>
    <w:rsid w:val="0017219F"/>
    <w:rsid w:val="0017377F"/>
    <w:rsid w:val="00174943"/>
    <w:rsid w:val="00177249"/>
    <w:rsid w:val="001773BA"/>
    <w:rsid w:val="001778A3"/>
    <w:rsid w:val="001811C2"/>
    <w:rsid w:val="00182C85"/>
    <w:rsid w:val="001833B8"/>
    <w:rsid w:val="00184251"/>
    <w:rsid w:val="0018602C"/>
    <w:rsid w:val="00192ED3"/>
    <w:rsid w:val="00194941"/>
    <w:rsid w:val="001951E9"/>
    <w:rsid w:val="00196B1D"/>
    <w:rsid w:val="001B4373"/>
    <w:rsid w:val="001B708F"/>
    <w:rsid w:val="001C7590"/>
    <w:rsid w:val="001D28B5"/>
    <w:rsid w:val="001D5FB7"/>
    <w:rsid w:val="001D6B93"/>
    <w:rsid w:val="001E4D2F"/>
    <w:rsid w:val="001E5B2A"/>
    <w:rsid w:val="001E7C8B"/>
    <w:rsid w:val="001F27B3"/>
    <w:rsid w:val="001F28E4"/>
    <w:rsid w:val="001F2A50"/>
    <w:rsid w:val="001F3966"/>
    <w:rsid w:val="001F55B8"/>
    <w:rsid w:val="00205FAD"/>
    <w:rsid w:val="002062C8"/>
    <w:rsid w:val="00214B7E"/>
    <w:rsid w:val="00216131"/>
    <w:rsid w:val="00216FC3"/>
    <w:rsid w:val="0022036D"/>
    <w:rsid w:val="00224E9F"/>
    <w:rsid w:val="00225D9E"/>
    <w:rsid w:val="00232847"/>
    <w:rsid w:val="00240A02"/>
    <w:rsid w:val="00250124"/>
    <w:rsid w:val="00251D9B"/>
    <w:rsid w:val="00261FB3"/>
    <w:rsid w:val="002651E5"/>
    <w:rsid w:val="00274D54"/>
    <w:rsid w:val="00277E36"/>
    <w:rsid w:val="0028175F"/>
    <w:rsid w:val="00285355"/>
    <w:rsid w:val="002A225B"/>
    <w:rsid w:val="002B0BE6"/>
    <w:rsid w:val="002B3C3B"/>
    <w:rsid w:val="002B4038"/>
    <w:rsid w:val="002B445C"/>
    <w:rsid w:val="002C1D66"/>
    <w:rsid w:val="002C23A2"/>
    <w:rsid w:val="002C36BC"/>
    <w:rsid w:val="002E1C83"/>
    <w:rsid w:val="002E7D61"/>
    <w:rsid w:val="002F1E78"/>
    <w:rsid w:val="002F23CF"/>
    <w:rsid w:val="002F64AF"/>
    <w:rsid w:val="002F6864"/>
    <w:rsid w:val="00300FDE"/>
    <w:rsid w:val="00302E90"/>
    <w:rsid w:val="00310B76"/>
    <w:rsid w:val="0031244C"/>
    <w:rsid w:val="00314D91"/>
    <w:rsid w:val="00320A5F"/>
    <w:rsid w:val="00323264"/>
    <w:rsid w:val="0033404B"/>
    <w:rsid w:val="00341898"/>
    <w:rsid w:val="003429E1"/>
    <w:rsid w:val="00343E6D"/>
    <w:rsid w:val="00344EB9"/>
    <w:rsid w:val="00350A37"/>
    <w:rsid w:val="00352AD0"/>
    <w:rsid w:val="00356FA6"/>
    <w:rsid w:val="00365063"/>
    <w:rsid w:val="00367573"/>
    <w:rsid w:val="00367A4D"/>
    <w:rsid w:val="00371C4B"/>
    <w:rsid w:val="00373854"/>
    <w:rsid w:val="003765F6"/>
    <w:rsid w:val="003822C8"/>
    <w:rsid w:val="00382A41"/>
    <w:rsid w:val="00386018"/>
    <w:rsid w:val="003A1003"/>
    <w:rsid w:val="003A1A09"/>
    <w:rsid w:val="003A2B1D"/>
    <w:rsid w:val="003A4A6F"/>
    <w:rsid w:val="003B1721"/>
    <w:rsid w:val="003B2D86"/>
    <w:rsid w:val="003C4DCE"/>
    <w:rsid w:val="003D161B"/>
    <w:rsid w:val="003D2D2F"/>
    <w:rsid w:val="003D444B"/>
    <w:rsid w:val="003D7C96"/>
    <w:rsid w:val="003E1548"/>
    <w:rsid w:val="003E3B82"/>
    <w:rsid w:val="003E3BFA"/>
    <w:rsid w:val="003E4333"/>
    <w:rsid w:val="003E4EEB"/>
    <w:rsid w:val="003F40F7"/>
    <w:rsid w:val="00405CFD"/>
    <w:rsid w:val="00416047"/>
    <w:rsid w:val="00422F67"/>
    <w:rsid w:val="004233E6"/>
    <w:rsid w:val="00424DF0"/>
    <w:rsid w:val="004270F6"/>
    <w:rsid w:val="00430ECB"/>
    <w:rsid w:val="0043388C"/>
    <w:rsid w:val="0043683E"/>
    <w:rsid w:val="00436FB8"/>
    <w:rsid w:val="004376A3"/>
    <w:rsid w:val="0044349E"/>
    <w:rsid w:val="004534A3"/>
    <w:rsid w:val="00455760"/>
    <w:rsid w:val="0047173A"/>
    <w:rsid w:val="00476763"/>
    <w:rsid w:val="00477E6A"/>
    <w:rsid w:val="00480927"/>
    <w:rsid w:val="00487CBF"/>
    <w:rsid w:val="00492492"/>
    <w:rsid w:val="004933A5"/>
    <w:rsid w:val="00496288"/>
    <w:rsid w:val="00496A8B"/>
    <w:rsid w:val="00496F6F"/>
    <w:rsid w:val="00497AED"/>
    <w:rsid w:val="004A25D0"/>
    <w:rsid w:val="004A3043"/>
    <w:rsid w:val="004A5442"/>
    <w:rsid w:val="004B17E0"/>
    <w:rsid w:val="004B4ED3"/>
    <w:rsid w:val="004C09CF"/>
    <w:rsid w:val="004C3A46"/>
    <w:rsid w:val="004C6629"/>
    <w:rsid w:val="004C6E4C"/>
    <w:rsid w:val="004D6AAD"/>
    <w:rsid w:val="004E52C5"/>
    <w:rsid w:val="004E6449"/>
    <w:rsid w:val="004E7D84"/>
    <w:rsid w:val="004F27C5"/>
    <w:rsid w:val="004F4156"/>
    <w:rsid w:val="004F508A"/>
    <w:rsid w:val="004F77B1"/>
    <w:rsid w:val="00502037"/>
    <w:rsid w:val="00502105"/>
    <w:rsid w:val="0050309A"/>
    <w:rsid w:val="00503BD9"/>
    <w:rsid w:val="00505AA5"/>
    <w:rsid w:val="00510236"/>
    <w:rsid w:val="0051226D"/>
    <w:rsid w:val="0051355A"/>
    <w:rsid w:val="005139FD"/>
    <w:rsid w:val="00517D1A"/>
    <w:rsid w:val="00522430"/>
    <w:rsid w:val="00531F46"/>
    <w:rsid w:val="00534110"/>
    <w:rsid w:val="005355F1"/>
    <w:rsid w:val="00543599"/>
    <w:rsid w:val="00552071"/>
    <w:rsid w:val="005572E1"/>
    <w:rsid w:val="005603CE"/>
    <w:rsid w:val="00565E09"/>
    <w:rsid w:val="0056788B"/>
    <w:rsid w:val="0057024C"/>
    <w:rsid w:val="00571296"/>
    <w:rsid w:val="005712EF"/>
    <w:rsid w:val="00572652"/>
    <w:rsid w:val="005726C9"/>
    <w:rsid w:val="005736D4"/>
    <w:rsid w:val="005751F4"/>
    <w:rsid w:val="0057724A"/>
    <w:rsid w:val="005858FD"/>
    <w:rsid w:val="005931BF"/>
    <w:rsid w:val="005942BA"/>
    <w:rsid w:val="005A12D4"/>
    <w:rsid w:val="005A60DD"/>
    <w:rsid w:val="005A7C23"/>
    <w:rsid w:val="005B49FB"/>
    <w:rsid w:val="005B62A6"/>
    <w:rsid w:val="005C634E"/>
    <w:rsid w:val="005C6C0B"/>
    <w:rsid w:val="005D266C"/>
    <w:rsid w:val="005D6F41"/>
    <w:rsid w:val="005D765E"/>
    <w:rsid w:val="005D76A2"/>
    <w:rsid w:val="005D78D7"/>
    <w:rsid w:val="005E4001"/>
    <w:rsid w:val="005E65CF"/>
    <w:rsid w:val="005F0BBA"/>
    <w:rsid w:val="005F1121"/>
    <w:rsid w:val="005F1B8F"/>
    <w:rsid w:val="005F1F20"/>
    <w:rsid w:val="005F4A1B"/>
    <w:rsid w:val="005F4B99"/>
    <w:rsid w:val="005F4C8D"/>
    <w:rsid w:val="0060721E"/>
    <w:rsid w:val="00610C13"/>
    <w:rsid w:val="006115B5"/>
    <w:rsid w:val="00611F26"/>
    <w:rsid w:val="00613134"/>
    <w:rsid w:val="0062179A"/>
    <w:rsid w:val="00623BF6"/>
    <w:rsid w:val="00631A39"/>
    <w:rsid w:val="00635A30"/>
    <w:rsid w:val="0063685B"/>
    <w:rsid w:val="00653CD4"/>
    <w:rsid w:val="00657B29"/>
    <w:rsid w:val="0066412C"/>
    <w:rsid w:val="00666ECF"/>
    <w:rsid w:val="0067374E"/>
    <w:rsid w:val="006876B7"/>
    <w:rsid w:val="006928AB"/>
    <w:rsid w:val="00693417"/>
    <w:rsid w:val="0069446D"/>
    <w:rsid w:val="006B2063"/>
    <w:rsid w:val="006B2D96"/>
    <w:rsid w:val="006B66A9"/>
    <w:rsid w:val="006B71CD"/>
    <w:rsid w:val="006B7A8A"/>
    <w:rsid w:val="006C031B"/>
    <w:rsid w:val="006C4D82"/>
    <w:rsid w:val="006C5ACD"/>
    <w:rsid w:val="006C7742"/>
    <w:rsid w:val="006D2570"/>
    <w:rsid w:val="006D4DE1"/>
    <w:rsid w:val="006E37B8"/>
    <w:rsid w:val="006E4BC0"/>
    <w:rsid w:val="006E4E75"/>
    <w:rsid w:val="006E6FFB"/>
    <w:rsid w:val="006F1D80"/>
    <w:rsid w:val="006F1F89"/>
    <w:rsid w:val="006F2330"/>
    <w:rsid w:val="0070311D"/>
    <w:rsid w:val="007174C0"/>
    <w:rsid w:val="00720193"/>
    <w:rsid w:val="00722F51"/>
    <w:rsid w:val="007308F1"/>
    <w:rsid w:val="0073228F"/>
    <w:rsid w:val="00734FEA"/>
    <w:rsid w:val="00736E09"/>
    <w:rsid w:val="007452D6"/>
    <w:rsid w:val="00754C82"/>
    <w:rsid w:val="007620E9"/>
    <w:rsid w:val="00764EC4"/>
    <w:rsid w:val="007657F4"/>
    <w:rsid w:val="00765C25"/>
    <w:rsid w:val="00766140"/>
    <w:rsid w:val="00766DD6"/>
    <w:rsid w:val="007678A5"/>
    <w:rsid w:val="00774599"/>
    <w:rsid w:val="0078609E"/>
    <w:rsid w:val="00792773"/>
    <w:rsid w:val="007957BA"/>
    <w:rsid w:val="00796420"/>
    <w:rsid w:val="007973B6"/>
    <w:rsid w:val="007A0A6E"/>
    <w:rsid w:val="007A7174"/>
    <w:rsid w:val="007B02C4"/>
    <w:rsid w:val="007B1C56"/>
    <w:rsid w:val="007B79D1"/>
    <w:rsid w:val="007C00E7"/>
    <w:rsid w:val="007C032A"/>
    <w:rsid w:val="007C12C4"/>
    <w:rsid w:val="007C46DD"/>
    <w:rsid w:val="007D3C1B"/>
    <w:rsid w:val="007D6DE6"/>
    <w:rsid w:val="007E5963"/>
    <w:rsid w:val="007E7DE0"/>
    <w:rsid w:val="007F0808"/>
    <w:rsid w:val="007F798A"/>
    <w:rsid w:val="008002E9"/>
    <w:rsid w:val="008002F2"/>
    <w:rsid w:val="00800EEF"/>
    <w:rsid w:val="008043B8"/>
    <w:rsid w:val="008043CE"/>
    <w:rsid w:val="00804577"/>
    <w:rsid w:val="008106BB"/>
    <w:rsid w:val="00813588"/>
    <w:rsid w:val="008137A1"/>
    <w:rsid w:val="008145D8"/>
    <w:rsid w:val="00823ADB"/>
    <w:rsid w:val="00824A1A"/>
    <w:rsid w:val="008276F5"/>
    <w:rsid w:val="008310BC"/>
    <w:rsid w:val="0083311E"/>
    <w:rsid w:val="00833DF5"/>
    <w:rsid w:val="00836FA7"/>
    <w:rsid w:val="00836FAF"/>
    <w:rsid w:val="0084122F"/>
    <w:rsid w:val="008435CE"/>
    <w:rsid w:val="00851014"/>
    <w:rsid w:val="00854CBC"/>
    <w:rsid w:val="00863E6E"/>
    <w:rsid w:val="00867039"/>
    <w:rsid w:val="00874C23"/>
    <w:rsid w:val="0087734A"/>
    <w:rsid w:val="008779AE"/>
    <w:rsid w:val="00877F40"/>
    <w:rsid w:val="00894054"/>
    <w:rsid w:val="00897A91"/>
    <w:rsid w:val="008A1E86"/>
    <w:rsid w:val="008A4239"/>
    <w:rsid w:val="008A73AD"/>
    <w:rsid w:val="008B0616"/>
    <w:rsid w:val="008B4EBF"/>
    <w:rsid w:val="008B68A9"/>
    <w:rsid w:val="008C167B"/>
    <w:rsid w:val="008C2653"/>
    <w:rsid w:val="008C3C97"/>
    <w:rsid w:val="008D017C"/>
    <w:rsid w:val="008D0A79"/>
    <w:rsid w:val="008D1589"/>
    <w:rsid w:val="008D32AE"/>
    <w:rsid w:val="008D64B9"/>
    <w:rsid w:val="008D7789"/>
    <w:rsid w:val="008E1EAD"/>
    <w:rsid w:val="008E30AA"/>
    <w:rsid w:val="008F307B"/>
    <w:rsid w:val="008F5680"/>
    <w:rsid w:val="008F6775"/>
    <w:rsid w:val="008F7CC3"/>
    <w:rsid w:val="009036E4"/>
    <w:rsid w:val="009117D0"/>
    <w:rsid w:val="00911FF9"/>
    <w:rsid w:val="0091228D"/>
    <w:rsid w:val="0091686F"/>
    <w:rsid w:val="0092254F"/>
    <w:rsid w:val="00926CE0"/>
    <w:rsid w:val="009320BE"/>
    <w:rsid w:val="009364BC"/>
    <w:rsid w:val="00951604"/>
    <w:rsid w:val="00951C2B"/>
    <w:rsid w:val="0095418B"/>
    <w:rsid w:val="00967E39"/>
    <w:rsid w:val="0097243F"/>
    <w:rsid w:val="009733C7"/>
    <w:rsid w:val="0097766D"/>
    <w:rsid w:val="009855D5"/>
    <w:rsid w:val="00985FD9"/>
    <w:rsid w:val="0098671E"/>
    <w:rsid w:val="00991513"/>
    <w:rsid w:val="00991B27"/>
    <w:rsid w:val="00992DB4"/>
    <w:rsid w:val="009A5041"/>
    <w:rsid w:val="009A77C0"/>
    <w:rsid w:val="009B2593"/>
    <w:rsid w:val="009C02B9"/>
    <w:rsid w:val="009C1B7E"/>
    <w:rsid w:val="009C57F6"/>
    <w:rsid w:val="009D4E0B"/>
    <w:rsid w:val="009E1462"/>
    <w:rsid w:val="009E2B82"/>
    <w:rsid w:val="009E7A2C"/>
    <w:rsid w:val="009F02B9"/>
    <w:rsid w:val="00A037A4"/>
    <w:rsid w:val="00A03C7C"/>
    <w:rsid w:val="00A040E8"/>
    <w:rsid w:val="00A04269"/>
    <w:rsid w:val="00A06C66"/>
    <w:rsid w:val="00A10306"/>
    <w:rsid w:val="00A114A0"/>
    <w:rsid w:val="00A154D1"/>
    <w:rsid w:val="00A16FA0"/>
    <w:rsid w:val="00A175F6"/>
    <w:rsid w:val="00A32A1E"/>
    <w:rsid w:val="00A42EAE"/>
    <w:rsid w:val="00A438AB"/>
    <w:rsid w:val="00A47746"/>
    <w:rsid w:val="00A529BC"/>
    <w:rsid w:val="00A53924"/>
    <w:rsid w:val="00A54F14"/>
    <w:rsid w:val="00A56C00"/>
    <w:rsid w:val="00A57A54"/>
    <w:rsid w:val="00A6033A"/>
    <w:rsid w:val="00A60DC0"/>
    <w:rsid w:val="00A62CBB"/>
    <w:rsid w:val="00A645D8"/>
    <w:rsid w:val="00A71BD6"/>
    <w:rsid w:val="00A75486"/>
    <w:rsid w:val="00A83427"/>
    <w:rsid w:val="00A85D06"/>
    <w:rsid w:val="00A96D6F"/>
    <w:rsid w:val="00A97933"/>
    <w:rsid w:val="00AA5CEE"/>
    <w:rsid w:val="00AA7E83"/>
    <w:rsid w:val="00AA7ED3"/>
    <w:rsid w:val="00AB3F9F"/>
    <w:rsid w:val="00AB6CD2"/>
    <w:rsid w:val="00AB6E8C"/>
    <w:rsid w:val="00AC2F8D"/>
    <w:rsid w:val="00AC3252"/>
    <w:rsid w:val="00AC357E"/>
    <w:rsid w:val="00AC45F8"/>
    <w:rsid w:val="00AD19AD"/>
    <w:rsid w:val="00AD1ADA"/>
    <w:rsid w:val="00AD222B"/>
    <w:rsid w:val="00AD40D2"/>
    <w:rsid w:val="00AD48B4"/>
    <w:rsid w:val="00AD5C99"/>
    <w:rsid w:val="00AD7B7A"/>
    <w:rsid w:val="00AE3B47"/>
    <w:rsid w:val="00AF460B"/>
    <w:rsid w:val="00AF4864"/>
    <w:rsid w:val="00AF7E40"/>
    <w:rsid w:val="00B04A52"/>
    <w:rsid w:val="00B12BC2"/>
    <w:rsid w:val="00B23A78"/>
    <w:rsid w:val="00B2742D"/>
    <w:rsid w:val="00B27B43"/>
    <w:rsid w:val="00B3001F"/>
    <w:rsid w:val="00B3086D"/>
    <w:rsid w:val="00B30C09"/>
    <w:rsid w:val="00B31E3C"/>
    <w:rsid w:val="00B321AF"/>
    <w:rsid w:val="00B547E6"/>
    <w:rsid w:val="00B5591A"/>
    <w:rsid w:val="00B55B55"/>
    <w:rsid w:val="00B606BF"/>
    <w:rsid w:val="00B74155"/>
    <w:rsid w:val="00B77A43"/>
    <w:rsid w:val="00B83C89"/>
    <w:rsid w:val="00B8598A"/>
    <w:rsid w:val="00B9368F"/>
    <w:rsid w:val="00B94FC7"/>
    <w:rsid w:val="00B95F90"/>
    <w:rsid w:val="00BA0FBF"/>
    <w:rsid w:val="00BA3FE1"/>
    <w:rsid w:val="00BB44FB"/>
    <w:rsid w:val="00BB743B"/>
    <w:rsid w:val="00BC510F"/>
    <w:rsid w:val="00BC52D5"/>
    <w:rsid w:val="00BC549E"/>
    <w:rsid w:val="00BC706B"/>
    <w:rsid w:val="00BC7308"/>
    <w:rsid w:val="00BD04BA"/>
    <w:rsid w:val="00BD24ED"/>
    <w:rsid w:val="00BE2EEE"/>
    <w:rsid w:val="00BE3B51"/>
    <w:rsid w:val="00BE4F6E"/>
    <w:rsid w:val="00BF1045"/>
    <w:rsid w:val="00BF1B03"/>
    <w:rsid w:val="00C11A00"/>
    <w:rsid w:val="00C11A95"/>
    <w:rsid w:val="00C1798E"/>
    <w:rsid w:val="00C264E7"/>
    <w:rsid w:val="00C26AF0"/>
    <w:rsid w:val="00C26BB8"/>
    <w:rsid w:val="00C27841"/>
    <w:rsid w:val="00C30555"/>
    <w:rsid w:val="00C344E5"/>
    <w:rsid w:val="00C434C9"/>
    <w:rsid w:val="00C442E5"/>
    <w:rsid w:val="00C461AE"/>
    <w:rsid w:val="00C461D9"/>
    <w:rsid w:val="00C46536"/>
    <w:rsid w:val="00C47B9A"/>
    <w:rsid w:val="00C51886"/>
    <w:rsid w:val="00C531E2"/>
    <w:rsid w:val="00C53EF1"/>
    <w:rsid w:val="00C5517D"/>
    <w:rsid w:val="00C562AE"/>
    <w:rsid w:val="00C565C3"/>
    <w:rsid w:val="00C62C95"/>
    <w:rsid w:val="00C648A5"/>
    <w:rsid w:val="00C66E9D"/>
    <w:rsid w:val="00C74671"/>
    <w:rsid w:val="00C76D78"/>
    <w:rsid w:val="00C77790"/>
    <w:rsid w:val="00C8276F"/>
    <w:rsid w:val="00C85118"/>
    <w:rsid w:val="00C870DD"/>
    <w:rsid w:val="00C9449D"/>
    <w:rsid w:val="00C94A24"/>
    <w:rsid w:val="00C9551E"/>
    <w:rsid w:val="00C95CA9"/>
    <w:rsid w:val="00C96765"/>
    <w:rsid w:val="00CA2436"/>
    <w:rsid w:val="00CA4AE9"/>
    <w:rsid w:val="00CA4C54"/>
    <w:rsid w:val="00CA599A"/>
    <w:rsid w:val="00CA68B4"/>
    <w:rsid w:val="00CB0A8B"/>
    <w:rsid w:val="00CB3260"/>
    <w:rsid w:val="00CB4DA5"/>
    <w:rsid w:val="00CC09A4"/>
    <w:rsid w:val="00CC24D6"/>
    <w:rsid w:val="00CC2C41"/>
    <w:rsid w:val="00CC63A9"/>
    <w:rsid w:val="00CD2684"/>
    <w:rsid w:val="00CD284A"/>
    <w:rsid w:val="00CD4161"/>
    <w:rsid w:val="00CD47A7"/>
    <w:rsid w:val="00CF1BC8"/>
    <w:rsid w:val="00CF3B35"/>
    <w:rsid w:val="00CF4DA6"/>
    <w:rsid w:val="00CF60FD"/>
    <w:rsid w:val="00CF79B9"/>
    <w:rsid w:val="00D046FD"/>
    <w:rsid w:val="00D05A45"/>
    <w:rsid w:val="00D0696B"/>
    <w:rsid w:val="00D12D86"/>
    <w:rsid w:val="00D12FBE"/>
    <w:rsid w:val="00D20F10"/>
    <w:rsid w:val="00D21B6B"/>
    <w:rsid w:val="00D22EAB"/>
    <w:rsid w:val="00D2622D"/>
    <w:rsid w:val="00D44E9B"/>
    <w:rsid w:val="00D46585"/>
    <w:rsid w:val="00D50E4B"/>
    <w:rsid w:val="00D52F94"/>
    <w:rsid w:val="00D5304E"/>
    <w:rsid w:val="00D54361"/>
    <w:rsid w:val="00D62547"/>
    <w:rsid w:val="00D64D6C"/>
    <w:rsid w:val="00D66C5C"/>
    <w:rsid w:val="00D828A8"/>
    <w:rsid w:val="00D87C76"/>
    <w:rsid w:val="00D923B6"/>
    <w:rsid w:val="00D933F1"/>
    <w:rsid w:val="00D94DEA"/>
    <w:rsid w:val="00D95AA5"/>
    <w:rsid w:val="00D979B8"/>
    <w:rsid w:val="00DA70F6"/>
    <w:rsid w:val="00DB3F61"/>
    <w:rsid w:val="00DB620F"/>
    <w:rsid w:val="00DB70C4"/>
    <w:rsid w:val="00DC58C7"/>
    <w:rsid w:val="00DC7CDE"/>
    <w:rsid w:val="00DD5E00"/>
    <w:rsid w:val="00DE0A7C"/>
    <w:rsid w:val="00DE3EC2"/>
    <w:rsid w:val="00DE50A8"/>
    <w:rsid w:val="00DF7A55"/>
    <w:rsid w:val="00E0448A"/>
    <w:rsid w:val="00E06289"/>
    <w:rsid w:val="00E12B13"/>
    <w:rsid w:val="00E14CEB"/>
    <w:rsid w:val="00E24176"/>
    <w:rsid w:val="00E248D9"/>
    <w:rsid w:val="00E27370"/>
    <w:rsid w:val="00E3675A"/>
    <w:rsid w:val="00E47DE0"/>
    <w:rsid w:val="00E523BF"/>
    <w:rsid w:val="00E527A5"/>
    <w:rsid w:val="00E53126"/>
    <w:rsid w:val="00E54A29"/>
    <w:rsid w:val="00E640D0"/>
    <w:rsid w:val="00E75653"/>
    <w:rsid w:val="00E809B3"/>
    <w:rsid w:val="00E875DA"/>
    <w:rsid w:val="00E90A1D"/>
    <w:rsid w:val="00E91F4A"/>
    <w:rsid w:val="00E928E0"/>
    <w:rsid w:val="00E964CE"/>
    <w:rsid w:val="00E97633"/>
    <w:rsid w:val="00EA08BD"/>
    <w:rsid w:val="00EA125D"/>
    <w:rsid w:val="00EA56BC"/>
    <w:rsid w:val="00EA6F0D"/>
    <w:rsid w:val="00EA7C3B"/>
    <w:rsid w:val="00EB036B"/>
    <w:rsid w:val="00EC0F9A"/>
    <w:rsid w:val="00EC107C"/>
    <w:rsid w:val="00EC216C"/>
    <w:rsid w:val="00EC550E"/>
    <w:rsid w:val="00ED701C"/>
    <w:rsid w:val="00EE4EC7"/>
    <w:rsid w:val="00EF13F9"/>
    <w:rsid w:val="00EF25EE"/>
    <w:rsid w:val="00EF7A30"/>
    <w:rsid w:val="00F01753"/>
    <w:rsid w:val="00F05DEE"/>
    <w:rsid w:val="00F0615F"/>
    <w:rsid w:val="00F108A1"/>
    <w:rsid w:val="00F1193E"/>
    <w:rsid w:val="00F16A9C"/>
    <w:rsid w:val="00F20BF7"/>
    <w:rsid w:val="00F222ED"/>
    <w:rsid w:val="00F23276"/>
    <w:rsid w:val="00F2530D"/>
    <w:rsid w:val="00F27A59"/>
    <w:rsid w:val="00F3001E"/>
    <w:rsid w:val="00F33EA5"/>
    <w:rsid w:val="00F34E01"/>
    <w:rsid w:val="00F40818"/>
    <w:rsid w:val="00F4201E"/>
    <w:rsid w:val="00F459E8"/>
    <w:rsid w:val="00F46275"/>
    <w:rsid w:val="00F462F7"/>
    <w:rsid w:val="00F5152C"/>
    <w:rsid w:val="00F51900"/>
    <w:rsid w:val="00F527E1"/>
    <w:rsid w:val="00F54D97"/>
    <w:rsid w:val="00F55096"/>
    <w:rsid w:val="00F70822"/>
    <w:rsid w:val="00F725C3"/>
    <w:rsid w:val="00F7447D"/>
    <w:rsid w:val="00F777D5"/>
    <w:rsid w:val="00F858C7"/>
    <w:rsid w:val="00F91FDD"/>
    <w:rsid w:val="00F922CA"/>
    <w:rsid w:val="00F95B0D"/>
    <w:rsid w:val="00F95B6F"/>
    <w:rsid w:val="00FB0B5E"/>
    <w:rsid w:val="00FB29F4"/>
    <w:rsid w:val="00FC091A"/>
    <w:rsid w:val="00FD344A"/>
    <w:rsid w:val="00FD44C5"/>
    <w:rsid w:val="00FE34A7"/>
    <w:rsid w:val="00FF1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MS Mincho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74D54"/>
    <w:rPr>
      <w:rFonts w:ascii="CG Times" w:hAnsi="CG Times"/>
      <w:sz w:val="22"/>
    </w:rPr>
  </w:style>
  <w:style w:type="paragraph" w:styleId="Heading1">
    <w:name w:val="heading 1"/>
    <w:basedOn w:val="Normal"/>
    <w:next w:val="Normal"/>
    <w:qFormat/>
    <w:rsid w:val="00274D54"/>
    <w:pPr>
      <w:keepNext/>
      <w:tabs>
        <w:tab w:val="center" w:pos="2647"/>
        <w:tab w:val="left" w:pos="5098"/>
      </w:tabs>
      <w:suppressAutoHyphens/>
      <w:spacing w:before="31" w:after="110"/>
      <w:jc w:val="center"/>
      <w:outlineLvl w:val="0"/>
    </w:pPr>
    <w:rPr>
      <w:rFonts w:ascii="Times New Roman" w:hAnsi="Times New Roman"/>
      <w:b/>
      <w:sz w:val="20"/>
    </w:rPr>
  </w:style>
  <w:style w:type="paragraph" w:styleId="Heading2">
    <w:name w:val="heading 2"/>
    <w:basedOn w:val="Normal"/>
    <w:next w:val="Normal"/>
    <w:qFormat/>
    <w:rsid w:val="00274D54"/>
    <w:pPr>
      <w:keepNext/>
      <w:tabs>
        <w:tab w:val="left" w:pos="-720"/>
      </w:tabs>
      <w:suppressAutoHyphens/>
      <w:spacing w:before="31" w:after="110"/>
      <w:outlineLvl w:val="1"/>
    </w:pPr>
    <w:rPr>
      <w:rFonts w:ascii="Times New Roman" w:hAnsi="Times New Roman"/>
      <w:b/>
      <w:sz w:val="20"/>
    </w:rPr>
  </w:style>
  <w:style w:type="paragraph" w:styleId="Heading3">
    <w:name w:val="heading 3"/>
    <w:basedOn w:val="Normal"/>
    <w:next w:val="Normal"/>
    <w:qFormat/>
    <w:rsid w:val="00274D54"/>
    <w:pPr>
      <w:keepNext/>
      <w:tabs>
        <w:tab w:val="left" w:pos="-720"/>
      </w:tabs>
      <w:suppressAutoHyphens/>
      <w:spacing w:before="31" w:after="110"/>
      <w:outlineLvl w:val="2"/>
    </w:pPr>
    <w:rPr>
      <w:rFonts w:ascii="Times New Roman" w:hAnsi="Times New Roman"/>
      <w:b/>
      <w:bCs/>
      <w:sz w:val="18"/>
    </w:rPr>
  </w:style>
  <w:style w:type="paragraph" w:styleId="Heading4">
    <w:name w:val="heading 4"/>
    <w:basedOn w:val="Normal"/>
    <w:next w:val="Normal"/>
    <w:qFormat/>
    <w:rsid w:val="00274D54"/>
    <w:pPr>
      <w:keepNext/>
      <w:tabs>
        <w:tab w:val="center" w:pos="1910"/>
      </w:tabs>
      <w:suppressAutoHyphens/>
      <w:spacing w:before="31" w:after="110"/>
      <w:jc w:val="center"/>
      <w:outlineLvl w:val="3"/>
    </w:pPr>
    <w:rPr>
      <w:rFonts w:ascii="Times New Roman" w:hAnsi="Times New Roman"/>
      <w:b/>
      <w:bCs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qFormat/>
    <w:rsid w:val="00274D54"/>
    <w:rPr>
      <w:b/>
      <w:bCs/>
    </w:rPr>
  </w:style>
  <w:style w:type="paragraph" w:styleId="FootnoteText">
    <w:name w:val="footnote text"/>
    <w:basedOn w:val="Normal"/>
    <w:link w:val="FootnoteTextChar"/>
    <w:uiPriority w:val="99"/>
    <w:rsid w:val="00274D54"/>
    <w:rPr>
      <w:sz w:val="20"/>
    </w:rPr>
  </w:style>
  <w:style w:type="character" w:styleId="FootnoteReference">
    <w:name w:val="footnote reference"/>
    <w:basedOn w:val="DefaultParagraphFont"/>
    <w:uiPriority w:val="99"/>
    <w:semiHidden/>
    <w:rsid w:val="00274D54"/>
    <w:rPr>
      <w:vertAlign w:val="superscript"/>
    </w:rPr>
  </w:style>
  <w:style w:type="paragraph" w:styleId="BalloonText">
    <w:name w:val="Balloon Text"/>
    <w:basedOn w:val="Normal"/>
    <w:semiHidden/>
    <w:rsid w:val="006B2063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EA7C3B"/>
    <w:rPr>
      <w:color w:val="0000FF"/>
      <w:u w:val="single"/>
    </w:rPr>
  </w:style>
  <w:style w:type="character" w:styleId="CommentReference">
    <w:name w:val="annotation reference"/>
    <w:basedOn w:val="DefaultParagraphFont"/>
    <w:semiHidden/>
    <w:rsid w:val="00F95B0D"/>
    <w:rPr>
      <w:sz w:val="16"/>
      <w:szCs w:val="16"/>
    </w:rPr>
  </w:style>
  <w:style w:type="paragraph" w:styleId="CommentText">
    <w:name w:val="annotation text"/>
    <w:basedOn w:val="Normal"/>
    <w:semiHidden/>
    <w:rsid w:val="00F95B0D"/>
    <w:rPr>
      <w:rFonts w:ascii="Times New Roman" w:hAnsi="Times New Roman"/>
      <w:sz w:val="20"/>
    </w:rPr>
  </w:style>
  <w:style w:type="paragraph" w:styleId="PlainText">
    <w:name w:val="Plain Text"/>
    <w:basedOn w:val="Normal"/>
    <w:link w:val="PlainTextChar"/>
    <w:uiPriority w:val="99"/>
    <w:unhideWhenUsed/>
    <w:rsid w:val="00C51886"/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C51886"/>
    <w:rPr>
      <w:rFonts w:ascii="Consolas" w:eastAsia="Calibri" w:hAnsi="Consolas" w:cs="Times New Roman"/>
      <w:sz w:val="21"/>
      <w:szCs w:val="21"/>
    </w:rPr>
  </w:style>
  <w:style w:type="paragraph" w:styleId="ListParagraph">
    <w:name w:val="List Paragraph"/>
    <w:basedOn w:val="Normal"/>
    <w:uiPriority w:val="34"/>
    <w:qFormat/>
    <w:rsid w:val="00C53EF1"/>
    <w:pPr>
      <w:ind w:left="720"/>
    </w:pPr>
  </w:style>
  <w:style w:type="paragraph" w:styleId="Header">
    <w:name w:val="header"/>
    <w:basedOn w:val="Normal"/>
    <w:link w:val="HeaderChar"/>
    <w:uiPriority w:val="99"/>
    <w:rsid w:val="005D765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D765E"/>
    <w:rPr>
      <w:rFonts w:ascii="CG Times" w:hAnsi="CG Times"/>
      <w:sz w:val="22"/>
    </w:rPr>
  </w:style>
  <w:style w:type="paragraph" w:styleId="Footer">
    <w:name w:val="footer"/>
    <w:basedOn w:val="Normal"/>
    <w:link w:val="FooterChar"/>
    <w:uiPriority w:val="99"/>
    <w:rsid w:val="005D765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D765E"/>
    <w:rPr>
      <w:rFonts w:ascii="CG Times" w:hAnsi="CG Times"/>
      <w:sz w:val="22"/>
    </w:rPr>
  </w:style>
  <w:style w:type="paragraph" w:styleId="NormalWeb">
    <w:name w:val="Normal (Web)"/>
    <w:basedOn w:val="Normal"/>
    <w:uiPriority w:val="99"/>
    <w:unhideWhenUsed/>
    <w:rsid w:val="008435CE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table" w:customStyle="1" w:styleId="LightGrid-Accent11">
    <w:name w:val="Light Grid - Accent 11"/>
    <w:basedOn w:val="TableNormal"/>
    <w:uiPriority w:val="62"/>
    <w:rsid w:val="006E37B8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character" w:customStyle="1" w:styleId="FootnoteTextChar">
    <w:name w:val="Footnote Text Char"/>
    <w:basedOn w:val="DefaultParagraphFont"/>
    <w:link w:val="FootnoteText"/>
    <w:uiPriority w:val="99"/>
    <w:rsid w:val="0017219F"/>
    <w:rPr>
      <w:rFonts w:ascii="CG Times" w:hAnsi="CG Times"/>
    </w:rPr>
  </w:style>
  <w:style w:type="table" w:styleId="TableGrid">
    <w:name w:val="Table Grid"/>
    <w:basedOn w:val="TableNormal"/>
    <w:uiPriority w:val="59"/>
    <w:rsid w:val="001D6B93"/>
    <w:rPr>
      <w:rFonts w:asciiTheme="minorHAnsi" w:eastAsiaTheme="minorHAnsi" w:hAnsiTheme="minorHAnsi" w:cstheme="minorHAnsi"/>
      <w:sz w:val="22"/>
      <w:szCs w:val="24"/>
      <w:lang w:bidi="km-KH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4C09CF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MS Mincho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74D54"/>
    <w:rPr>
      <w:rFonts w:ascii="CG Times" w:hAnsi="CG Times"/>
      <w:sz w:val="22"/>
    </w:rPr>
  </w:style>
  <w:style w:type="paragraph" w:styleId="Heading1">
    <w:name w:val="heading 1"/>
    <w:basedOn w:val="Normal"/>
    <w:next w:val="Normal"/>
    <w:qFormat/>
    <w:rsid w:val="00274D54"/>
    <w:pPr>
      <w:keepNext/>
      <w:tabs>
        <w:tab w:val="center" w:pos="2647"/>
        <w:tab w:val="left" w:pos="5098"/>
      </w:tabs>
      <w:suppressAutoHyphens/>
      <w:spacing w:before="31" w:after="110"/>
      <w:jc w:val="center"/>
      <w:outlineLvl w:val="0"/>
    </w:pPr>
    <w:rPr>
      <w:rFonts w:ascii="Times New Roman" w:hAnsi="Times New Roman"/>
      <w:b/>
      <w:sz w:val="20"/>
    </w:rPr>
  </w:style>
  <w:style w:type="paragraph" w:styleId="Heading2">
    <w:name w:val="heading 2"/>
    <w:basedOn w:val="Normal"/>
    <w:next w:val="Normal"/>
    <w:qFormat/>
    <w:rsid w:val="00274D54"/>
    <w:pPr>
      <w:keepNext/>
      <w:tabs>
        <w:tab w:val="left" w:pos="-720"/>
      </w:tabs>
      <w:suppressAutoHyphens/>
      <w:spacing w:before="31" w:after="110"/>
      <w:outlineLvl w:val="1"/>
    </w:pPr>
    <w:rPr>
      <w:rFonts w:ascii="Times New Roman" w:hAnsi="Times New Roman"/>
      <w:b/>
      <w:sz w:val="20"/>
    </w:rPr>
  </w:style>
  <w:style w:type="paragraph" w:styleId="Heading3">
    <w:name w:val="heading 3"/>
    <w:basedOn w:val="Normal"/>
    <w:next w:val="Normal"/>
    <w:qFormat/>
    <w:rsid w:val="00274D54"/>
    <w:pPr>
      <w:keepNext/>
      <w:tabs>
        <w:tab w:val="left" w:pos="-720"/>
      </w:tabs>
      <w:suppressAutoHyphens/>
      <w:spacing w:before="31" w:after="110"/>
      <w:outlineLvl w:val="2"/>
    </w:pPr>
    <w:rPr>
      <w:rFonts w:ascii="Times New Roman" w:hAnsi="Times New Roman"/>
      <w:b/>
      <w:bCs/>
      <w:sz w:val="18"/>
    </w:rPr>
  </w:style>
  <w:style w:type="paragraph" w:styleId="Heading4">
    <w:name w:val="heading 4"/>
    <w:basedOn w:val="Normal"/>
    <w:next w:val="Normal"/>
    <w:qFormat/>
    <w:rsid w:val="00274D54"/>
    <w:pPr>
      <w:keepNext/>
      <w:tabs>
        <w:tab w:val="center" w:pos="1910"/>
      </w:tabs>
      <w:suppressAutoHyphens/>
      <w:spacing w:before="31" w:after="110"/>
      <w:jc w:val="center"/>
      <w:outlineLvl w:val="3"/>
    </w:pPr>
    <w:rPr>
      <w:rFonts w:ascii="Times New Roman" w:hAnsi="Times New Roman"/>
      <w:b/>
      <w:bCs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qFormat/>
    <w:rsid w:val="00274D54"/>
    <w:rPr>
      <w:b/>
      <w:bCs/>
    </w:rPr>
  </w:style>
  <w:style w:type="paragraph" w:styleId="FootnoteText">
    <w:name w:val="footnote text"/>
    <w:basedOn w:val="Normal"/>
    <w:link w:val="FootnoteTextChar"/>
    <w:uiPriority w:val="99"/>
    <w:rsid w:val="00274D54"/>
    <w:rPr>
      <w:sz w:val="20"/>
    </w:rPr>
  </w:style>
  <w:style w:type="character" w:styleId="FootnoteReference">
    <w:name w:val="footnote reference"/>
    <w:basedOn w:val="DefaultParagraphFont"/>
    <w:uiPriority w:val="99"/>
    <w:semiHidden/>
    <w:rsid w:val="00274D54"/>
    <w:rPr>
      <w:vertAlign w:val="superscript"/>
    </w:rPr>
  </w:style>
  <w:style w:type="paragraph" w:styleId="BalloonText">
    <w:name w:val="Balloon Text"/>
    <w:basedOn w:val="Normal"/>
    <w:semiHidden/>
    <w:rsid w:val="006B2063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EA7C3B"/>
    <w:rPr>
      <w:color w:val="0000FF"/>
      <w:u w:val="single"/>
    </w:rPr>
  </w:style>
  <w:style w:type="character" w:styleId="CommentReference">
    <w:name w:val="annotation reference"/>
    <w:basedOn w:val="DefaultParagraphFont"/>
    <w:semiHidden/>
    <w:rsid w:val="00F95B0D"/>
    <w:rPr>
      <w:sz w:val="16"/>
      <w:szCs w:val="16"/>
    </w:rPr>
  </w:style>
  <w:style w:type="paragraph" w:styleId="CommentText">
    <w:name w:val="annotation text"/>
    <w:basedOn w:val="Normal"/>
    <w:semiHidden/>
    <w:rsid w:val="00F95B0D"/>
    <w:rPr>
      <w:rFonts w:ascii="Times New Roman" w:hAnsi="Times New Roman"/>
      <w:sz w:val="20"/>
    </w:rPr>
  </w:style>
  <w:style w:type="paragraph" w:styleId="PlainText">
    <w:name w:val="Plain Text"/>
    <w:basedOn w:val="Normal"/>
    <w:link w:val="PlainTextChar"/>
    <w:uiPriority w:val="99"/>
    <w:unhideWhenUsed/>
    <w:rsid w:val="00C51886"/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C51886"/>
    <w:rPr>
      <w:rFonts w:ascii="Consolas" w:eastAsia="Calibri" w:hAnsi="Consolas" w:cs="Times New Roman"/>
      <w:sz w:val="21"/>
      <w:szCs w:val="21"/>
    </w:rPr>
  </w:style>
  <w:style w:type="paragraph" w:styleId="ListParagraph">
    <w:name w:val="List Paragraph"/>
    <w:basedOn w:val="Normal"/>
    <w:uiPriority w:val="34"/>
    <w:qFormat/>
    <w:rsid w:val="00C53EF1"/>
    <w:pPr>
      <w:ind w:left="720"/>
    </w:pPr>
  </w:style>
  <w:style w:type="paragraph" w:styleId="Header">
    <w:name w:val="header"/>
    <w:basedOn w:val="Normal"/>
    <w:link w:val="HeaderChar"/>
    <w:uiPriority w:val="99"/>
    <w:rsid w:val="005D765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D765E"/>
    <w:rPr>
      <w:rFonts w:ascii="CG Times" w:hAnsi="CG Times"/>
      <w:sz w:val="22"/>
    </w:rPr>
  </w:style>
  <w:style w:type="paragraph" w:styleId="Footer">
    <w:name w:val="footer"/>
    <w:basedOn w:val="Normal"/>
    <w:link w:val="FooterChar"/>
    <w:uiPriority w:val="99"/>
    <w:rsid w:val="005D765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D765E"/>
    <w:rPr>
      <w:rFonts w:ascii="CG Times" w:hAnsi="CG Times"/>
      <w:sz w:val="22"/>
    </w:rPr>
  </w:style>
  <w:style w:type="paragraph" w:styleId="NormalWeb">
    <w:name w:val="Normal (Web)"/>
    <w:basedOn w:val="Normal"/>
    <w:uiPriority w:val="99"/>
    <w:unhideWhenUsed/>
    <w:rsid w:val="008435CE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table" w:customStyle="1" w:styleId="LightGrid-Accent11">
    <w:name w:val="Light Grid - Accent 11"/>
    <w:basedOn w:val="TableNormal"/>
    <w:uiPriority w:val="62"/>
    <w:rsid w:val="006E37B8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character" w:customStyle="1" w:styleId="FootnoteTextChar">
    <w:name w:val="Footnote Text Char"/>
    <w:basedOn w:val="DefaultParagraphFont"/>
    <w:link w:val="FootnoteText"/>
    <w:uiPriority w:val="99"/>
    <w:rsid w:val="0017219F"/>
    <w:rPr>
      <w:rFonts w:ascii="CG Times" w:hAnsi="CG Times"/>
    </w:rPr>
  </w:style>
  <w:style w:type="table" w:styleId="TableGrid">
    <w:name w:val="Table Grid"/>
    <w:basedOn w:val="TableNormal"/>
    <w:uiPriority w:val="59"/>
    <w:rsid w:val="001D6B93"/>
    <w:rPr>
      <w:rFonts w:asciiTheme="minorHAnsi" w:eastAsiaTheme="minorHAnsi" w:hAnsiTheme="minorHAnsi" w:cstheme="minorHAnsi"/>
      <w:sz w:val="22"/>
      <w:szCs w:val="24"/>
      <w:lang w:bidi="km-KH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4C09CF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8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561610">
          <w:marLeft w:val="15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919071">
          <w:marLeft w:val="15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483816">
          <w:marLeft w:val="15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01293">
          <w:marLeft w:val="15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666417">
          <w:marLeft w:val="152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537434">
          <w:marLeft w:val="15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5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457643">
          <w:marLeft w:val="274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20703">
          <w:marLeft w:val="274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786085">
          <w:marLeft w:val="274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98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179988">
          <w:marLeft w:val="15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8957">
          <w:marLeft w:val="15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776659">
          <w:marLeft w:val="15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304471">
          <w:marLeft w:val="15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125442">
          <w:marLeft w:val="152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803028">
          <w:marLeft w:val="15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78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0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13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020851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830866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623113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530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3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787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856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26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21905">
          <w:marLeft w:val="7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228203">
          <w:marLeft w:val="7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603870">
          <w:marLeft w:val="7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299152">
          <w:marLeft w:val="7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369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4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88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69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032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582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042766">
          <w:marLeft w:val="15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53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028120">
          <w:marLeft w:val="274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55384">
          <w:marLeft w:val="274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205371">
          <w:marLeft w:val="274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633983">
          <w:marLeft w:val="274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76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0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232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50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029836">
          <w:marLeft w:val="274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634012">
          <w:marLeft w:val="274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550362">
          <w:marLeft w:val="274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03153">
          <w:marLeft w:val="274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50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687911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561031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00549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82934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19867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96510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59453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93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364443">
          <w:marLeft w:val="274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766275">
          <w:marLeft w:val="274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408216">
          <w:marLeft w:val="274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990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221901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044988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229219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7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5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360739">
          <w:marLeft w:val="15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171273">
          <w:marLeft w:val="15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082975">
          <w:marLeft w:val="15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339819">
          <w:marLeft w:val="15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47164">
          <w:marLeft w:val="152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228715">
          <w:marLeft w:val="15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AD8B03-ECA3-44EB-9AA6-8FCE46DC4D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962</Words>
  <Characters>5490</Characters>
  <Application>Microsoft Office Word</Application>
  <DocSecurity>0</DocSecurity>
  <Lines>45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UNITED NATIONS DEVELOPMENT PROGRAMME</vt:lpstr>
      <vt:lpstr>UNITED NATIONS DEVELOPMENT PROGRAMME</vt:lpstr>
    </vt:vector>
  </TitlesOfParts>
  <Company>OGC</Company>
  <LinksUpToDate>false</LinksUpToDate>
  <CharactersWithSpaces>6440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UNITED NATIONS DEVELOPMENT PROGRAMME</dc:title>
  <dc:creator>sudarshan</dc:creator>
  <cp:lastModifiedBy>timothy.boyle</cp:lastModifiedBy>
  <cp:revision>2</cp:revision>
  <cp:lastPrinted>2005-04-08T22:30:00Z</cp:lastPrinted>
  <dcterms:created xsi:type="dcterms:W3CDTF">2013-07-10T03:33:00Z</dcterms:created>
  <dcterms:modified xsi:type="dcterms:W3CDTF">2013-07-10T03:33:00Z</dcterms:modified>
</cp:coreProperties>
</file>