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304AA8">
            <w:pPr>
              <w:jc w:val="center"/>
              <w:rPr>
                <w:rFonts w:ascii="Times New Roman" w:hAnsi="Times New Roman"/>
                <w:bCs/>
                <w:sz w:val="21"/>
                <w:szCs w:val="21"/>
              </w:rPr>
            </w:pPr>
            <w:r w:rsidRPr="00BC510F">
              <w:rPr>
                <w:rFonts w:ascii="Times New Roman" w:hAnsi="Times New Roman"/>
                <w:bCs/>
                <w:sz w:val="21"/>
                <w:szCs w:val="21"/>
              </w:rPr>
              <w:t xml:space="preserve">Date:  </w:t>
            </w:r>
            <w:r w:rsidR="0017219F">
              <w:rPr>
                <w:rFonts w:ascii="Times New Roman" w:hAnsi="Times New Roman"/>
                <w:bCs/>
                <w:sz w:val="21"/>
                <w:szCs w:val="21"/>
              </w:rPr>
              <w:t>25</w:t>
            </w:r>
            <w:r w:rsidR="00D46585">
              <w:rPr>
                <w:rFonts w:ascii="Times New Roman" w:hAnsi="Times New Roman"/>
                <w:bCs/>
                <w:sz w:val="21"/>
                <w:szCs w:val="21"/>
              </w:rPr>
              <w:t xml:space="preserve"> </w:t>
            </w:r>
            <w:r w:rsidR="00304AA8">
              <w:rPr>
                <w:rFonts w:ascii="Times New Roman" w:hAnsi="Times New Roman"/>
                <w:bCs/>
                <w:sz w:val="21"/>
                <w:szCs w:val="21"/>
              </w:rPr>
              <w:t>Ma</w:t>
            </w:r>
            <w:r w:rsidR="00D46585">
              <w:rPr>
                <w:rFonts w:ascii="Times New Roman" w:hAnsi="Times New Roman"/>
                <w:bCs/>
                <w:sz w:val="21"/>
                <w:szCs w:val="21"/>
              </w:rPr>
              <w:t>y 2012</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7973B6">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0F3938">
              <w:rPr>
                <w:rFonts w:asciiTheme="minorHAnsi" w:hAnsiTheme="minorHAnsi" w:cstheme="minorHAnsi"/>
                <w:bCs/>
                <w:sz w:val="20"/>
              </w:rPr>
              <w:t>Phnom Penh</w:t>
            </w:r>
            <w:r w:rsidR="007B1C56">
              <w:rPr>
                <w:rFonts w:asciiTheme="minorHAnsi" w:hAnsiTheme="minorHAnsi" w:cstheme="minorHAnsi"/>
                <w:bCs/>
                <w:sz w:val="20"/>
              </w:rPr>
              <w:t xml:space="preserve">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304AA8"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15-16 May</w:t>
            </w:r>
            <w:r w:rsidR="00991513">
              <w:rPr>
                <w:rFonts w:ascii="Times New Roman" w:hAnsi="Times New Roman"/>
                <w:sz w:val="21"/>
                <w:szCs w:val="21"/>
              </w:rPr>
              <w:t xml:space="preserve"> 201</w:t>
            </w:r>
            <w:r w:rsidR="007973B6">
              <w:rPr>
                <w:rFonts w:ascii="Times New Roman" w:hAnsi="Times New Roman"/>
                <w:sz w:val="21"/>
                <w:szCs w:val="21"/>
              </w:rPr>
              <w:t>3</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17219F" w:rsidRPr="00170496" w:rsidRDefault="007B1C56" w:rsidP="00F725C3">
            <w:pPr>
              <w:pStyle w:val="ListParagraph"/>
              <w:numPr>
                <w:ilvl w:val="0"/>
                <w:numId w:val="2"/>
              </w:numPr>
              <w:tabs>
                <w:tab w:val="left" w:pos="-1440"/>
                <w:tab w:val="left" w:pos="-720"/>
              </w:tabs>
              <w:suppressAutoHyphens/>
              <w:ind w:left="150" w:hanging="180"/>
              <w:rPr>
                <w:rFonts w:asciiTheme="minorHAnsi" w:hAnsiTheme="minorHAnsi" w:cstheme="minorHAnsi"/>
                <w:bCs/>
                <w:sz w:val="20"/>
              </w:rPr>
            </w:pPr>
            <w:r>
              <w:rPr>
                <w:rFonts w:asciiTheme="minorHAnsi" w:hAnsiTheme="minorHAnsi" w:cstheme="minorHAnsi"/>
                <w:bCs/>
                <w:sz w:val="20"/>
              </w:rPr>
              <w:t xml:space="preserve">CMB: </w:t>
            </w:r>
            <w:r w:rsidR="00D95AA5" w:rsidRPr="00170496">
              <w:rPr>
                <w:rFonts w:asciiTheme="minorHAnsi" w:hAnsiTheme="minorHAnsi" w:cstheme="minorHAnsi"/>
                <w:bCs/>
                <w:sz w:val="20"/>
              </w:rPr>
              <w:t>UNDP</w:t>
            </w:r>
            <w:r w:rsidR="0017219F" w:rsidRPr="00170496">
              <w:rPr>
                <w:rFonts w:asciiTheme="minorHAnsi" w:hAnsiTheme="minorHAnsi" w:cstheme="minorHAnsi"/>
                <w:bCs/>
                <w:sz w:val="20"/>
              </w:rPr>
              <w:t xml:space="preserve"> CO (</w:t>
            </w:r>
            <w:r w:rsidR="007973B6">
              <w:rPr>
                <w:rFonts w:asciiTheme="minorHAnsi" w:hAnsiTheme="minorHAnsi" w:cstheme="minorHAnsi"/>
                <w:bCs/>
                <w:sz w:val="20"/>
              </w:rPr>
              <w:t>Napoleon Navarro</w:t>
            </w:r>
            <w:r w:rsidR="000F3938">
              <w:rPr>
                <w:rFonts w:asciiTheme="minorHAnsi" w:hAnsiTheme="minorHAnsi" w:cstheme="minorHAnsi"/>
                <w:bCs/>
                <w:sz w:val="20"/>
              </w:rPr>
              <w:t>, Sovanny Chhum</w:t>
            </w:r>
            <w:r w:rsidR="00170496" w:rsidRPr="00170496">
              <w:rPr>
                <w:rFonts w:asciiTheme="minorHAnsi" w:hAnsiTheme="minorHAnsi" w:cstheme="minorHAnsi"/>
                <w:bCs/>
                <w:sz w:val="20"/>
              </w:rPr>
              <w:t>)</w:t>
            </w:r>
          </w:p>
          <w:p w:rsidR="00170496" w:rsidRPr="00170496" w:rsidRDefault="007B1C56" w:rsidP="00F725C3">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8F3409">
              <w:rPr>
                <w:rFonts w:asciiTheme="minorHAnsi" w:hAnsiTheme="minorHAnsi" w:cstheme="minorHAnsi"/>
                <w:sz w:val="20"/>
              </w:rPr>
              <w:t>USAID/Winrock</w:t>
            </w:r>
            <w:r w:rsidR="000F3938">
              <w:rPr>
                <w:rFonts w:asciiTheme="minorHAnsi" w:hAnsiTheme="minorHAnsi" w:cstheme="minorHAnsi"/>
                <w:sz w:val="20"/>
              </w:rPr>
              <w:t xml:space="preserve"> (</w:t>
            </w:r>
            <w:r w:rsidR="008F3409">
              <w:rPr>
                <w:rFonts w:asciiTheme="minorHAnsi" w:hAnsiTheme="minorHAnsi" w:cstheme="minorHAnsi"/>
                <w:sz w:val="20"/>
              </w:rPr>
              <w:t xml:space="preserve">Susan Walker, Hour Limchhun, Dennis </w:t>
            </w:r>
            <w:proofErr w:type="spellStart"/>
            <w:r w:rsidR="008F3409">
              <w:rPr>
                <w:rFonts w:asciiTheme="minorHAnsi" w:hAnsiTheme="minorHAnsi" w:cstheme="minorHAnsi"/>
                <w:sz w:val="20"/>
              </w:rPr>
              <w:t>Cengel</w:t>
            </w:r>
            <w:proofErr w:type="spellEnd"/>
            <w:r w:rsidR="000F3938">
              <w:rPr>
                <w:rFonts w:asciiTheme="minorHAnsi" w:hAnsiTheme="minorHAnsi" w:cstheme="minorHAnsi"/>
                <w:sz w:val="20"/>
              </w:rPr>
              <w:t>)</w:t>
            </w:r>
          </w:p>
          <w:p w:rsidR="007B1C56" w:rsidRPr="007973B6" w:rsidRDefault="007B1C56" w:rsidP="008F3409">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CMB: </w:t>
            </w:r>
            <w:r w:rsidR="000F3938">
              <w:rPr>
                <w:rFonts w:asciiTheme="minorHAnsi" w:hAnsiTheme="minorHAnsi" w:cstheme="minorHAnsi"/>
                <w:sz w:val="20"/>
              </w:rPr>
              <w:t xml:space="preserve">Secretariat staff (Kimhy Lun, </w:t>
            </w:r>
            <w:r w:rsidR="008F3409">
              <w:rPr>
                <w:rFonts w:asciiTheme="minorHAnsi" w:hAnsiTheme="minorHAnsi" w:cstheme="minorHAnsi"/>
                <w:sz w:val="20"/>
              </w:rPr>
              <w:t>Peter Iversen, Mathieu van Rijn</w:t>
            </w:r>
            <w:r w:rsidR="000F3938">
              <w:rPr>
                <w:rFonts w:asciiTheme="minorHAnsi" w:hAnsiTheme="minorHAnsi" w:cstheme="minorHAnsi"/>
                <w:sz w:val="20"/>
              </w:rPr>
              <w:t>)</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7B1C56" w:rsidRDefault="00D95AA5" w:rsidP="007973B6">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304AA8">
              <w:rPr>
                <w:rFonts w:asciiTheme="minorHAnsi" w:hAnsiTheme="minorHAnsi" w:cstheme="minorHAnsi"/>
                <w:bCs/>
                <w:sz w:val="20"/>
              </w:rPr>
              <w:t>meet with USAID/Winrock and JICA to discuss coordination and cooperation on REDD+ readiness and to discuss with UNDP CO issues related to</w:t>
            </w:r>
            <w:r w:rsidR="007B1C56">
              <w:rPr>
                <w:rFonts w:asciiTheme="minorHAnsi" w:hAnsiTheme="minorHAnsi" w:cstheme="minorHAnsi"/>
                <w:bCs/>
                <w:sz w:val="20"/>
              </w:rPr>
              <w:t xml:space="preserve"> overcoming barriers to</w:t>
            </w:r>
            <w:r w:rsidR="000F3938">
              <w:rPr>
                <w:rFonts w:asciiTheme="minorHAnsi" w:hAnsiTheme="minorHAnsi" w:cstheme="minorHAnsi"/>
                <w:bCs/>
                <w:sz w:val="20"/>
              </w:rPr>
              <w:t xml:space="preserve"> implementation</w:t>
            </w:r>
            <w:r w:rsidR="0017219F" w:rsidRPr="00502105">
              <w:rPr>
                <w:rFonts w:asciiTheme="minorHAnsi" w:hAnsiTheme="minorHAnsi" w:cstheme="minorHAnsi"/>
                <w:bCs/>
                <w:sz w:val="20"/>
              </w:rPr>
              <w:t xml:space="preserve"> </w:t>
            </w:r>
          </w:p>
          <w:p w:rsidR="007973B6" w:rsidRPr="00502105" w:rsidRDefault="007973B6" w:rsidP="007973B6">
            <w:pPr>
              <w:tabs>
                <w:tab w:val="left" w:pos="-1440"/>
                <w:tab w:val="left" w:pos="-720"/>
              </w:tabs>
              <w:suppressAutoHyphens/>
              <w:ind w:left="-30"/>
              <w:jc w:val="both"/>
              <w:rPr>
                <w:rFonts w:asciiTheme="minorHAnsi" w:hAnsiTheme="minorHAnsi" w:cstheme="minorHAnsi"/>
                <w:bCs/>
                <w:sz w:val="20"/>
              </w:rPr>
            </w:pP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BA2C98" w:rsidRPr="00BA2C98" w:rsidRDefault="000F3938" w:rsidP="00BA2C98">
            <w:pPr>
              <w:jc w:val="both"/>
              <w:rPr>
                <w:rFonts w:asciiTheme="minorHAnsi" w:hAnsiTheme="minorHAnsi" w:cstheme="minorHAnsi"/>
                <w:color w:val="000000" w:themeColor="text1"/>
                <w:sz w:val="20"/>
              </w:rPr>
            </w:pPr>
            <w:r w:rsidRPr="00BA2C98">
              <w:rPr>
                <w:rFonts w:asciiTheme="minorHAnsi" w:hAnsiTheme="minorHAnsi" w:cstheme="minorHAnsi"/>
                <w:color w:val="000000" w:themeColor="text1"/>
                <w:sz w:val="20"/>
              </w:rPr>
              <w:t xml:space="preserve">Cambodia </w:t>
            </w:r>
            <w:r w:rsidR="00341898" w:rsidRPr="00BA2C98">
              <w:rPr>
                <w:rFonts w:asciiTheme="minorHAnsi" w:hAnsiTheme="minorHAnsi" w:cstheme="minorHAnsi"/>
                <w:color w:val="000000" w:themeColor="text1"/>
                <w:sz w:val="20"/>
              </w:rPr>
              <w:t xml:space="preserve">has been implementing its national UN-REDD Programme for </w:t>
            </w:r>
            <w:r w:rsidR="00304AA8" w:rsidRPr="00BA2C98">
              <w:rPr>
                <w:rFonts w:asciiTheme="minorHAnsi" w:hAnsiTheme="minorHAnsi" w:cstheme="minorHAnsi"/>
                <w:color w:val="000000" w:themeColor="text1"/>
                <w:sz w:val="20"/>
              </w:rPr>
              <w:t xml:space="preserve">over </w:t>
            </w:r>
            <w:r w:rsidR="00C562AE" w:rsidRPr="00BA2C98">
              <w:rPr>
                <w:rFonts w:asciiTheme="minorHAnsi" w:hAnsiTheme="minorHAnsi" w:cstheme="minorHAnsi"/>
                <w:color w:val="000000" w:themeColor="text1"/>
                <w:sz w:val="20"/>
              </w:rPr>
              <w:t>18 months</w:t>
            </w:r>
            <w:r w:rsidR="00341898" w:rsidRPr="00BA2C98">
              <w:rPr>
                <w:rFonts w:asciiTheme="minorHAnsi" w:hAnsiTheme="minorHAnsi" w:cstheme="minorHAnsi"/>
                <w:color w:val="000000" w:themeColor="text1"/>
                <w:sz w:val="20"/>
              </w:rPr>
              <w:t xml:space="preserve">, </w:t>
            </w:r>
            <w:r w:rsidR="00304AA8" w:rsidRPr="00BA2C98">
              <w:rPr>
                <w:rFonts w:asciiTheme="minorHAnsi" w:hAnsiTheme="minorHAnsi" w:cstheme="minorHAnsi"/>
                <w:color w:val="000000" w:themeColor="text1"/>
                <w:sz w:val="20"/>
              </w:rPr>
              <w:t>with good cooperation with the JICA-funded Cam-REDD programme</w:t>
            </w:r>
            <w:r w:rsidRPr="00BA2C98">
              <w:rPr>
                <w:rFonts w:asciiTheme="minorHAnsi" w:hAnsiTheme="minorHAnsi" w:cstheme="minorHAnsi"/>
                <w:color w:val="000000" w:themeColor="text1"/>
                <w:sz w:val="20"/>
              </w:rPr>
              <w:t>.</w:t>
            </w:r>
            <w:r w:rsidR="00341898" w:rsidRPr="00BA2C98">
              <w:rPr>
                <w:rFonts w:asciiTheme="minorHAnsi" w:hAnsiTheme="minorHAnsi" w:cstheme="minorHAnsi"/>
                <w:color w:val="000000" w:themeColor="text1"/>
                <w:sz w:val="20"/>
              </w:rPr>
              <w:t xml:space="preserve">  </w:t>
            </w:r>
            <w:r w:rsidR="00304AA8" w:rsidRPr="00BA2C98">
              <w:rPr>
                <w:rFonts w:asciiTheme="minorHAnsi" w:hAnsiTheme="minorHAnsi" w:cstheme="minorHAnsi"/>
                <w:color w:val="000000" w:themeColor="text1"/>
                <w:sz w:val="20"/>
              </w:rPr>
              <w:t>Two other initiatives are intended to provide support for REDD+ readiness at the national level, namely the FCPF (implemented by UNDP) and USAID’s LEAF Programme</w:t>
            </w:r>
            <w:r w:rsidR="00341898" w:rsidRPr="00BA2C98">
              <w:rPr>
                <w:rFonts w:asciiTheme="minorHAnsi" w:hAnsiTheme="minorHAnsi" w:cstheme="minorHAnsi"/>
                <w:color w:val="000000" w:themeColor="text1"/>
                <w:sz w:val="20"/>
              </w:rPr>
              <w:t>.</w:t>
            </w:r>
            <w:r w:rsidR="00304AA8" w:rsidRPr="00BA2C98">
              <w:rPr>
                <w:rFonts w:asciiTheme="minorHAnsi" w:hAnsiTheme="minorHAnsi" w:cstheme="minorHAnsi"/>
                <w:color w:val="000000" w:themeColor="text1"/>
                <w:sz w:val="20"/>
              </w:rPr>
              <w:t xml:space="preserve">  </w:t>
            </w:r>
          </w:p>
          <w:p w:rsidR="00BA2C98" w:rsidRPr="00BA2C98" w:rsidRDefault="00BA2C98" w:rsidP="00BA2C98">
            <w:pPr>
              <w:jc w:val="both"/>
              <w:rPr>
                <w:rFonts w:asciiTheme="minorHAnsi" w:hAnsiTheme="minorHAnsi" w:cstheme="minorHAnsi"/>
                <w:color w:val="000000" w:themeColor="text1"/>
                <w:sz w:val="20"/>
              </w:rPr>
            </w:pPr>
            <w:bookmarkStart w:id="0" w:name="_GoBack"/>
            <w:bookmarkEnd w:id="0"/>
          </w:p>
          <w:p w:rsidR="00BA2C98" w:rsidRPr="00BA2C98" w:rsidRDefault="00BA2C98" w:rsidP="00BA2C98">
            <w:pPr>
              <w:jc w:val="both"/>
              <w:rPr>
                <w:rFonts w:asciiTheme="minorHAnsi" w:hAnsiTheme="minorHAnsi" w:cstheme="minorHAnsi"/>
                <w:bCs/>
                <w:sz w:val="20"/>
              </w:rPr>
            </w:pPr>
            <w:r w:rsidRPr="00BA2C98">
              <w:rPr>
                <w:rFonts w:asciiTheme="minorHAnsi" w:hAnsiTheme="minorHAnsi" w:cstheme="minorHAnsi"/>
                <w:bCs/>
                <w:sz w:val="20"/>
              </w:rPr>
              <w:t xml:space="preserve">The goal of the five-year, USAID-funded LEAF program is to achieve meaningful and sustained reduction of greenhouse gas emissions from the forestry/land use sector in Asia.  LEAF, which is implemented by Winrock International, SNV-Netherlands Development Organization, Climate Focus, and RECOFTC-The Center for People and Forests will focus activities within four components: replicate and scale-up innovation through regional platforms and partnerships; establish policy and market incentives for greenhouse gas reductions; build and institutionalize technical capacity for economic valuation of forest ecosystem services and monitoring changes in forest carbon stocks; and demonstrate innovation in sustainable land management through REDD+ pilot projects.  </w:t>
            </w:r>
          </w:p>
          <w:p w:rsidR="00BA2C98" w:rsidRPr="00BA2C98" w:rsidRDefault="00BA2C98" w:rsidP="00BA2C98">
            <w:pPr>
              <w:jc w:val="both"/>
              <w:rPr>
                <w:rFonts w:asciiTheme="minorHAnsi" w:hAnsiTheme="minorHAnsi" w:cstheme="minorHAnsi"/>
                <w:bCs/>
                <w:sz w:val="20"/>
              </w:rPr>
            </w:pPr>
          </w:p>
          <w:p w:rsidR="001559EB" w:rsidRPr="00BA2C98" w:rsidRDefault="00BA2C98" w:rsidP="00BA2C98">
            <w:pPr>
              <w:jc w:val="both"/>
              <w:rPr>
                <w:rFonts w:asciiTheme="minorHAnsi" w:hAnsiTheme="minorHAnsi" w:cstheme="minorHAnsi"/>
                <w:color w:val="000000" w:themeColor="text1"/>
                <w:sz w:val="20"/>
              </w:rPr>
            </w:pPr>
            <w:r w:rsidRPr="00BA2C98">
              <w:rPr>
                <w:rFonts w:asciiTheme="minorHAnsi" w:hAnsiTheme="minorHAnsi" w:cstheme="minorHAnsi"/>
                <w:bCs/>
                <w:sz w:val="20"/>
              </w:rPr>
              <w:t>In Cambodia, a</w:t>
            </w:r>
            <w:r w:rsidR="00304AA8" w:rsidRPr="00BA2C98">
              <w:rPr>
                <w:rFonts w:asciiTheme="minorHAnsi" w:hAnsiTheme="minorHAnsi" w:cstheme="minorHAnsi"/>
                <w:color w:val="000000" w:themeColor="text1"/>
                <w:sz w:val="20"/>
              </w:rPr>
              <w:t xml:space="preserve">lthough approved many months ago, implementation of LEAF has been delayed due to concerns within MAFF.  There have also been indications that USAID/Winrock might proceed without reference to the Cambodia REDD+ Readiness Roadmap.  A mission involving various Winrock and USAID staff to Phnom Penh was intended to prepare for the expected imminent approval of the programme by MAFF, and it was considered important to ensure that the LEAF programme both respected the </w:t>
            </w:r>
            <w:r w:rsidR="00304AA8" w:rsidRPr="00BA2C98">
              <w:rPr>
                <w:rFonts w:asciiTheme="minorHAnsi" w:hAnsiTheme="minorHAnsi" w:cstheme="minorHAnsi"/>
                <w:color w:val="000000" w:themeColor="text1"/>
                <w:sz w:val="20"/>
              </w:rPr>
              <w:t>Cambodia REDD+ Readiness Roadmap</w:t>
            </w:r>
            <w:r w:rsidR="00304AA8" w:rsidRPr="00BA2C98">
              <w:rPr>
                <w:rFonts w:asciiTheme="minorHAnsi" w:hAnsiTheme="minorHAnsi" w:cstheme="minorHAnsi"/>
                <w:color w:val="000000" w:themeColor="text1"/>
                <w:sz w:val="20"/>
              </w:rPr>
              <w:t xml:space="preserve"> and avoided duplication of activities with UN-REDD or Cam-REDD.</w:t>
            </w:r>
          </w:p>
          <w:p w:rsidR="00304AA8" w:rsidRPr="00BA2C98" w:rsidRDefault="00304AA8" w:rsidP="00BA2C98">
            <w:pPr>
              <w:jc w:val="both"/>
              <w:rPr>
                <w:rFonts w:asciiTheme="minorHAnsi" w:hAnsiTheme="minorHAnsi" w:cstheme="minorHAnsi"/>
                <w:color w:val="000000" w:themeColor="text1"/>
                <w:sz w:val="20"/>
              </w:rPr>
            </w:pPr>
          </w:p>
          <w:p w:rsidR="00304AA8" w:rsidRPr="00BA2C98" w:rsidRDefault="00304AA8" w:rsidP="00BA2C98">
            <w:pPr>
              <w:jc w:val="both"/>
              <w:rPr>
                <w:rFonts w:asciiTheme="minorHAnsi" w:hAnsiTheme="minorHAnsi" w:cstheme="minorHAnsi"/>
                <w:color w:val="000000" w:themeColor="text1"/>
                <w:sz w:val="20"/>
              </w:rPr>
            </w:pPr>
            <w:r w:rsidRPr="00BA2C98">
              <w:rPr>
                <w:rFonts w:asciiTheme="minorHAnsi" w:hAnsiTheme="minorHAnsi" w:cstheme="minorHAnsi"/>
                <w:color w:val="000000" w:themeColor="text1"/>
                <w:sz w:val="20"/>
              </w:rPr>
              <w:t>Taking advantage of the meeting with USAID/Winrock, further meetings were held with UNDP CO to discuss possible solutions to current implementation problems for UN-REDD in Cambodia.</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8F3409">
        <w:trPr>
          <w:trHeight w:val="539"/>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p w:rsidR="00BE2EEE" w:rsidRDefault="00304AA8" w:rsidP="004C09CF">
            <w:pPr>
              <w:pStyle w:val="Default"/>
              <w:rPr>
                <w:rFonts w:asciiTheme="minorHAnsi" w:hAnsiTheme="minorHAnsi" w:cstheme="minorHAnsi"/>
                <w:bCs/>
                <w:sz w:val="20"/>
                <w:szCs w:val="20"/>
              </w:rPr>
            </w:pPr>
            <w:r>
              <w:rPr>
                <w:rFonts w:asciiTheme="minorHAnsi" w:hAnsiTheme="minorHAnsi" w:cstheme="minorHAnsi"/>
                <w:bCs/>
                <w:sz w:val="20"/>
                <w:szCs w:val="20"/>
              </w:rPr>
              <w:t xml:space="preserve">USAID/Winrock clarified that while LEAF would support capacity building for REDD+ at the national level, it would also have a geographical focus within Cambodia on the eastern plains.  This corresponds with the geographical interest of their national implementation partner, WCS, which has been working extensively in </w:t>
            </w:r>
            <w:proofErr w:type="spellStart"/>
            <w:r>
              <w:rPr>
                <w:rFonts w:asciiTheme="minorHAnsi" w:hAnsiTheme="minorHAnsi" w:cstheme="minorHAnsi"/>
                <w:bCs/>
                <w:sz w:val="20"/>
                <w:szCs w:val="20"/>
              </w:rPr>
              <w:t>Mondulkiri</w:t>
            </w:r>
            <w:proofErr w:type="spellEnd"/>
            <w:r>
              <w:rPr>
                <w:rFonts w:asciiTheme="minorHAnsi" w:hAnsiTheme="minorHAnsi" w:cstheme="minorHAnsi"/>
                <w:bCs/>
                <w:sz w:val="20"/>
                <w:szCs w:val="20"/>
              </w:rPr>
              <w:t>.</w:t>
            </w:r>
          </w:p>
          <w:p w:rsidR="00304AA8" w:rsidRDefault="00304AA8" w:rsidP="004C09CF">
            <w:pPr>
              <w:pStyle w:val="Default"/>
              <w:rPr>
                <w:rFonts w:asciiTheme="minorHAnsi" w:hAnsiTheme="minorHAnsi" w:cstheme="minorHAnsi"/>
                <w:bCs/>
                <w:sz w:val="20"/>
                <w:szCs w:val="20"/>
              </w:rPr>
            </w:pPr>
          </w:p>
          <w:p w:rsidR="00304AA8" w:rsidRDefault="00304AA8" w:rsidP="004C09CF">
            <w:pPr>
              <w:pStyle w:val="Default"/>
              <w:rPr>
                <w:rFonts w:asciiTheme="minorHAnsi" w:hAnsiTheme="minorHAnsi" w:cstheme="minorHAnsi"/>
                <w:bCs/>
                <w:sz w:val="20"/>
                <w:szCs w:val="20"/>
              </w:rPr>
            </w:pPr>
            <w:r>
              <w:rPr>
                <w:rFonts w:asciiTheme="minorHAnsi" w:hAnsiTheme="minorHAnsi" w:cstheme="minorHAnsi"/>
                <w:bCs/>
                <w:sz w:val="20"/>
                <w:szCs w:val="20"/>
              </w:rPr>
              <w:t xml:space="preserve">It was also clarified that, administratively, LEAF would be implemented as part of USAID’s SFB (Sustaining Forests and Biodiversity) project.  Although it was not clear precisely what this means, the implication seems </w:t>
            </w:r>
            <w:r w:rsidR="00BA2C98">
              <w:rPr>
                <w:rFonts w:asciiTheme="minorHAnsi" w:hAnsiTheme="minorHAnsi" w:cstheme="minorHAnsi"/>
                <w:bCs/>
                <w:sz w:val="20"/>
                <w:szCs w:val="20"/>
              </w:rPr>
              <w:t>to</w:t>
            </w:r>
            <w:r>
              <w:rPr>
                <w:rFonts w:asciiTheme="minorHAnsi" w:hAnsiTheme="minorHAnsi" w:cstheme="minorHAnsi"/>
                <w:bCs/>
                <w:sz w:val="20"/>
                <w:szCs w:val="20"/>
              </w:rPr>
              <w:t xml:space="preserve"> be that SFB and LEAF should be viewed as a single, integrated initiative.  </w:t>
            </w:r>
            <w:r w:rsidR="00BA2C98">
              <w:rPr>
                <w:rFonts w:asciiTheme="minorHAnsi" w:hAnsiTheme="minorHAnsi" w:cstheme="minorHAnsi"/>
                <w:bCs/>
                <w:sz w:val="20"/>
                <w:szCs w:val="20"/>
              </w:rPr>
              <w:t>This apparently reflects the past tension between USAID/Cambodia, through which SFB is funded, and USAID Regional Office/Bangkok, through which LEAF is funded.</w:t>
            </w:r>
          </w:p>
          <w:p w:rsidR="00BA2C98" w:rsidRDefault="00BA2C98" w:rsidP="004C09CF">
            <w:pPr>
              <w:pStyle w:val="Default"/>
              <w:rPr>
                <w:rFonts w:asciiTheme="minorHAnsi" w:hAnsiTheme="minorHAnsi" w:cstheme="minorHAnsi"/>
                <w:bCs/>
                <w:sz w:val="20"/>
                <w:szCs w:val="20"/>
              </w:rPr>
            </w:pPr>
          </w:p>
          <w:p w:rsidR="00BA2C98" w:rsidRDefault="00BA2C98" w:rsidP="004C09CF">
            <w:pPr>
              <w:pStyle w:val="Default"/>
              <w:rPr>
                <w:rFonts w:asciiTheme="minorHAnsi" w:hAnsiTheme="minorHAnsi" w:cstheme="minorHAnsi"/>
                <w:bCs/>
                <w:sz w:val="20"/>
                <w:szCs w:val="20"/>
              </w:rPr>
            </w:pPr>
            <w:r>
              <w:rPr>
                <w:rFonts w:asciiTheme="minorHAnsi" w:hAnsiTheme="minorHAnsi" w:cstheme="minorHAnsi"/>
                <w:bCs/>
                <w:sz w:val="20"/>
                <w:szCs w:val="20"/>
              </w:rPr>
              <w:t>Thematically, LEAF will have a strong focus on:</w:t>
            </w:r>
          </w:p>
          <w:p w:rsidR="00BA2C98" w:rsidRDefault="00BA2C98" w:rsidP="004C09CF">
            <w:pPr>
              <w:pStyle w:val="Default"/>
              <w:rPr>
                <w:rFonts w:asciiTheme="minorHAnsi" w:hAnsiTheme="minorHAnsi" w:cstheme="minorHAnsi"/>
                <w:bCs/>
                <w:sz w:val="20"/>
                <w:szCs w:val="20"/>
              </w:rPr>
            </w:pPr>
          </w:p>
          <w:p w:rsidR="00BA2C98" w:rsidRPr="00BA2C98" w:rsidRDefault="00BA2C98" w:rsidP="00BA2C98">
            <w:pPr>
              <w:pStyle w:val="Default"/>
              <w:numPr>
                <w:ilvl w:val="0"/>
                <w:numId w:val="16"/>
              </w:numPr>
              <w:rPr>
                <w:rFonts w:asciiTheme="minorHAnsi" w:hAnsiTheme="minorHAnsi" w:cstheme="minorHAnsi"/>
                <w:bCs/>
                <w:sz w:val="20"/>
                <w:szCs w:val="20"/>
              </w:rPr>
            </w:pPr>
            <w:r w:rsidRPr="00BA2C98">
              <w:rPr>
                <w:rFonts w:asciiTheme="minorHAnsi" w:hAnsiTheme="minorHAnsi" w:cstheme="minorHAnsi"/>
                <w:bCs/>
                <w:sz w:val="20"/>
                <w:szCs w:val="20"/>
              </w:rPr>
              <w:t>Gender, looking especially at case studies in the eastern plains;</w:t>
            </w:r>
          </w:p>
          <w:p w:rsidR="00BA2C98" w:rsidRPr="00BA2C98" w:rsidRDefault="00BA2C98" w:rsidP="00BA2C98">
            <w:pPr>
              <w:pStyle w:val="Default"/>
              <w:numPr>
                <w:ilvl w:val="0"/>
                <w:numId w:val="16"/>
              </w:numPr>
              <w:rPr>
                <w:rFonts w:asciiTheme="minorHAnsi" w:hAnsiTheme="minorHAnsi" w:cstheme="minorHAnsi"/>
                <w:bCs/>
                <w:sz w:val="20"/>
                <w:szCs w:val="20"/>
              </w:rPr>
            </w:pPr>
            <w:r w:rsidRPr="00BA2C98">
              <w:rPr>
                <w:rFonts w:asciiTheme="minorHAnsi" w:hAnsiTheme="minorHAnsi" w:cstheme="minorHAnsi"/>
                <w:bCs/>
                <w:sz w:val="20"/>
                <w:szCs w:val="20"/>
              </w:rPr>
              <w:t>M</w:t>
            </w:r>
            <w:r w:rsidRPr="00BA2C98">
              <w:rPr>
                <w:rFonts w:asciiTheme="minorHAnsi" w:hAnsiTheme="minorHAnsi" w:cstheme="minorHAnsi"/>
                <w:bCs/>
                <w:sz w:val="20"/>
                <w:szCs w:val="20"/>
              </w:rPr>
              <w:t>ethodological approaches and institutional arrangements used in REDD+ field activities to provide decision makers and stakeholders with information on how current REDD+ activities can be integrated into a national framework</w:t>
            </w:r>
            <w:r w:rsidRPr="00BA2C98">
              <w:rPr>
                <w:rFonts w:asciiTheme="minorHAnsi" w:hAnsiTheme="minorHAnsi" w:cstheme="minorHAnsi"/>
                <w:bCs/>
                <w:sz w:val="20"/>
                <w:szCs w:val="20"/>
              </w:rPr>
              <w:t>; and</w:t>
            </w:r>
          </w:p>
          <w:p w:rsidR="00BA2C98" w:rsidRPr="00BA2C98" w:rsidRDefault="00BA2C98" w:rsidP="00BA2C98">
            <w:pPr>
              <w:pStyle w:val="Default"/>
              <w:numPr>
                <w:ilvl w:val="0"/>
                <w:numId w:val="16"/>
              </w:numPr>
              <w:rPr>
                <w:rFonts w:asciiTheme="minorHAnsi" w:hAnsiTheme="minorHAnsi" w:cstheme="minorHAnsi"/>
                <w:bCs/>
                <w:sz w:val="20"/>
                <w:szCs w:val="20"/>
              </w:rPr>
            </w:pPr>
            <w:r w:rsidRPr="00BA2C98">
              <w:rPr>
                <w:rFonts w:asciiTheme="minorHAnsi" w:hAnsiTheme="minorHAnsi" w:cstheme="minorHAnsi"/>
                <w:bCs/>
                <w:sz w:val="20"/>
                <w:szCs w:val="20"/>
              </w:rPr>
              <w:t xml:space="preserve">Development of curricula on REDD+ for universities </w:t>
            </w:r>
          </w:p>
          <w:p w:rsidR="00BE2EEE" w:rsidRDefault="00BE2EEE" w:rsidP="004C09CF">
            <w:pPr>
              <w:pStyle w:val="Default"/>
              <w:rPr>
                <w:rFonts w:asciiTheme="minorHAnsi" w:hAnsiTheme="minorHAnsi" w:cstheme="minorHAnsi"/>
                <w:bCs/>
                <w:sz w:val="20"/>
                <w:szCs w:val="20"/>
              </w:rPr>
            </w:pPr>
          </w:p>
          <w:p w:rsidR="00BA2C98" w:rsidRDefault="00BA2C98" w:rsidP="004C09CF">
            <w:pPr>
              <w:pStyle w:val="Default"/>
              <w:rPr>
                <w:rFonts w:asciiTheme="minorHAnsi" w:hAnsiTheme="minorHAnsi" w:cstheme="minorHAnsi"/>
                <w:color w:val="000000" w:themeColor="text1"/>
                <w:sz w:val="20"/>
                <w:szCs w:val="20"/>
              </w:rPr>
            </w:pPr>
            <w:r>
              <w:rPr>
                <w:rFonts w:asciiTheme="minorHAnsi" w:hAnsiTheme="minorHAnsi" w:cstheme="minorHAnsi"/>
                <w:bCs/>
                <w:sz w:val="20"/>
                <w:szCs w:val="20"/>
              </w:rPr>
              <w:t xml:space="preserve">USAID/Winrock committed to ensuring alignment with the </w:t>
            </w:r>
            <w:r w:rsidRPr="00BA2C98">
              <w:rPr>
                <w:rFonts w:asciiTheme="minorHAnsi" w:hAnsiTheme="minorHAnsi" w:cstheme="minorHAnsi"/>
                <w:color w:val="000000" w:themeColor="text1"/>
                <w:sz w:val="20"/>
                <w:szCs w:val="20"/>
              </w:rPr>
              <w:t>Cambodia REDD+ Readiness Roadmap</w:t>
            </w:r>
            <w:r>
              <w:rPr>
                <w:rFonts w:asciiTheme="minorHAnsi" w:hAnsiTheme="minorHAnsi" w:cstheme="minorHAnsi"/>
                <w:color w:val="000000" w:themeColor="text1"/>
                <w:sz w:val="20"/>
                <w:szCs w:val="20"/>
              </w:rPr>
              <w:t xml:space="preserve">.  Potential risks of duplication and opportunities for cooperation relate to gender, where UN-REDD/WOCAN/LEAF are proposing a national-level assessment, and curriculum development, which needs to take account of efforts led by UN-REDD on ensuring a common message for all communication materials under all partners in Cambodia.  </w:t>
            </w:r>
          </w:p>
          <w:p w:rsidR="00BA2C98" w:rsidRPr="00BA2C98" w:rsidRDefault="00BA2C98" w:rsidP="004C09CF">
            <w:pPr>
              <w:pStyle w:val="Default"/>
              <w:rPr>
                <w:rFonts w:asciiTheme="minorHAnsi" w:hAnsiTheme="minorHAnsi" w:cstheme="minorHAnsi"/>
                <w:bCs/>
                <w:sz w:val="20"/>
                <w:szCs w:val="20"/>
              </w:rPr>
            </w:pPr>
          </w:p>
          <w:p w:rsidR="00BE2EEE" w:rsidRPr="00BE2EEE" w:rsidRDefault="00BE2EEE" w:rsidP="004C09CF">
            <w:pPr>
              <w:pStyle w:val="Default"/>
              <w:rPr>
                <w:rFonts w:asciiTheme="minorHAnsi" w:hAnsiTheme="minorHAnsi" w:cstheme="minorHAnsi"/>
                <w:sz w:val="4"/>
                <w:szCs w:val="4"/>
              </w:rPr>
            </w:pPr>
            <w:r>
              <w:rPr>
                <w:rFonts w:asciiTheme="minorHAnsi" w:hAnsiTheme="minorHAnsi" w:cstheme="minorHAnsi"/>
                <w:bCs/>
                <w:sz w:val="20"/>
                <w:szCs w:val="20"/>
              </w:rPr>
              <w:t>Meetings were held with UNDP C</w:t>
            </w:r>
            <w:r w:rsidR="00BA2C98">
              <w:rPr>
                <w:rFonts w:asciiTheme="minorHAnsi" w:hAnsiTheme="minorHAnsi" w:cstheme="minorHAnsi"/>
                <w:bCs/>
                <w:sz w:val="20"/>
                <w:szCs w:val="20"/>
              </w:rPr>
              <w:t>O staff on possible solutions</w:t>
            </w:r>
            <w:r>
              <w:rPr>
                <w:rFonts w:asciiTheme="minorHAnsi" w:hAnsiTheme="minorHAnsi" w:cstheme="minorHAnsi"/>
                <w:bCs/>
                <w:sz w:val="20"/>
                <w:szCs w:val="20"/>
              </w:rPr>
              <w:t xml:space="preserve"> to implementation </w:t>
            </w:r>
            <w:r w:rsidR="00BA2C98">
              <w:rPr>
                <w:rFonts w:asciiTheme="minorHAnsi" w:hAnsiTheme="minorHAnsi" w:cstheme="minorHAnsi"/>
                <w:bCs/>
                <w:sz w:val="20"/>
                <w:szCs w:val="20"/>
              </w:rPr>
              <w:t>problems f</w:t>
            </w:r>
            <w:r>
              <w:rPr>
                <w:rFonts w:asciiTheme="minorHAnsi" w:hAnsiTheme="minorHAnsi" w:cstheme="minorHAnsi"/>
                <w:bCs/>
                <w:sz w:val="20"/>
                <w:szCs w:val="20"/>
              </w:rPr>
              <w:t>or UN</w:t>
            </w:r>
            <w:r w:rsidR="00BA2C98">
              <w:rPr>
                <w:rFonts w:asciiTheme="minorHAnsi" w:hAnsiTheme="minorHAnsi" w:cstheme="minorHAnsi"/>
                <w:bCs/>
                <w:sz w:val="20"/>
                <w:szCs w:val="20"/>
              </w:rPr>
              <w:t xml:space="preserve">-REDD, including financial </w:t>
            </w:r>
            <w:r w:rsidR="00BA2C98">
              <w:rPr>
                <w:rFonts w:asciiTheme="minorHAnsi" w:hAnsiTheme="minorHAnsi" w:cstheme="minorHAnsi"/>
                <w:bCs/>
                <w:sz w:val="20"/>
                <w:szCs w:val="20"/>
              </w:rPr>
              <w:lastRenderedPageBreak/>
              <w:t>management, such as the option of opening a common bank account for all three Agencies, and the official division of responsibilities for FA and GDANCP.</w:t>
            </w:r>
          </w:p>
          <w:tbl>
            <w:tblPr>
              <w:tblW w:w="0" w:type="auto"/>
              <w:tblBorders>
                <w:top w:val="nil"/>
                <w:left w:val="nil"/>
                <w:bottom w:val="nil"/>
                <w:right w:val="nil"/>
              </w:tblBorders>
              <w:tblLayout w:type="fixed"/>
              <w:tblLook w:val="0000" w:firstRow="0" w:lastRow="0" w:firstColumn="0" w:lastColumn="0" w:noHBand="0" w:noVBand="0"/>
            </w:tblPr>
            <w:tblGrid>
              <w:gridCol w:w="4440"/>
              <w:gridCol w:w="4440"/>
            </w:tblGrid>
            <w:tr w:rsidR="004C09CF" w:rsidRPr="00BE2EEE" w:rsidTr="00BE2EEE">
              <w:trPr>
                <w:trHeight w:val="74"/>
              </w:trPr>
              <w:tc>
                <w:tcPr>
                  <w:tcW w:w="4440" w:type="dxa"/>
                </w:tcPr>
                <w:p w:rsidR="004C09CF" w:rsidRPr="00BE2EEE" w:rsidRDefault="004C09CF">
                  <w:pPr>
                    <w:pStyle w:val="Default"/>
                    <w:rPr>
                      <w:rFonts w:asciiTheme="minorHAnsi" w:hAnsiTheme="minorHAnsi" w:cstheme="minorHAnsi"/>
                      <w:sz w:val="4"/>
                      <w:szCs w:val="4"/>
                    </w:rPr>
                  </w:pPr>
                </w:p>
              </w:tc>
              <w:tc>
                <w:tcPr>
                  <w:tcW w:w="4440" w:type="dxa"/>
                </w:tcPr>
                <w:p w:rsidR="004C09CF" w:rsidRPr="00BE2EEE" w:rsidRDefault="004C09CF">
                  <w:pPr>
                    <w:pStyle w:val="Default"/>
                    <w:rPr>
                      <w:rFonts w:asciiTheme="minorHAnsi" w:hAnsiTheme="minorHAnsi" w:cstheme="minorHAnsi"/>
                      <w:sz w:val="4"/>
                      <w:szCs w:val="4"/>
                    </w:rPr>
                  </w:pPr>
                </w:p>
              </w:tc>
            </w:tr>
            <w:tr w:rsidR="004C09CF" w:rsidRPr="00BE2EEE" w:rsidTr="00BE2EEE">
              <w:trPr>
                <w:trHeight w:val="74"/>
              </w:trPr>
              <w:tc>
                <w:tcPr>
                  <w:tcW w:w="4440" w:type="dxa"/>
                </w:tcPr>
                <w:p w:rsidR="004C09CF" w:rsidRPr="00BE2EEE" w:rsidRDefault="004C09CF">
                  <w:pPr>
                    <w:pStyle w:val="Default"/>
                    <w:rPr>
                      <w:rFonts w:asciiTheme="minorHAnsi" w:hAnsiTheme="minorHAnsi" w:cstheme="minorHAnsi"/>
                      <w:sz w:val="4"/>
                      <w:szCs w:val="4"/>
                    </w:rPr>
                  </w:pPr>
                </w:p>
              </w:tc>
              <w:tc>
                <w:tcPr>
                  <w:tcW w:w="4440" w:type="dxa"/>
                </w:tcPr>
                <w:p w:rsidR="004C09CF" w:rsidRPr="00BE2EEE" w:rsidRDefault="004C09CF">
                  <w:pPr>
                    <w:pStyle w:val="Default"/>
                    <w:rPr>
                      <w:rFonts w:asciiTheme="minorHAnsi" w:hAnsiTheme="minorHAnsi" w:cstheme="minorHAnsi"/>
                      <w:sz w:val="4"/>
                      <w:szCs w:val="4"/>
                    </w:rPr>
                  </w:pPr>
                </w:p>
              </w:tc>
            </w:tr>
          </w:tbl>
          <w:p w:rsidR="004C09CF" w:rsidRPr="008F3409" w:rsidRDefault="004C09CF" w:rsidP="004C09CF">
            <w:pPr>
              <w:rPr>
                <w:rFonts w:ascii="Times New Roman" w:hAnsi="Times New Roman"/>
                <w:b/>
                <w:bCs/>
                <w:sz w:val="4"/>
                <w:szCs w:val="4"/>
              </w:rPr>
            </w:pPr>
            <w:r>
              <w:rPr>
                <w:rFonts w:ascii="Times New Roman" w:hAnsi="Times New Roman"/>
                <w:b/>
                <w:bCs/>
                <w:sz w:val="21"/>
                <w:szCs w:val="21"/>
              </w:rPr>
              <w:t xml:space="preserve"> </w:t>
            </w:r>
          </w:p>
        </w:tc>
      </w:tr>
      <w:tr w:rsidR="00CC09A4" w:rsidRPr="00A62CBB" w:rsidTr="008F3409">
        <w:trPr>
          <w:trHeight w:val="1376"/>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1D6B93" w:rsidRPr="00502105" w:rsidRDefault="00304AA8"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Evaluate and pursue long</w:t>
            </w:r>
            <w:r w:rsidR="00BE2EEE">
              <w:rPr>
                <w:rFonts w:asciiTheme="minorHAnsi" w:hAnsiTheme="minorHAnsi" w:cstheme="minorHAnsi"/>
                <w:sz w:val="20"/>
              </w:rPr>
              <w:t>-term solutions to UN-REDD/Cambodia</w:t>
            </w:r>
            <w:r>
              <w:rPr>
                <w:rFonts w:asciiTheme="minorHAnsi" w:hAnsiTheme="minorHAnsi" w:cstheme="minorHAnsi"/>
                <w:sz w:val="20"/>
              </w:rPr>
              <w:t xml:space="preserve"> implementation problems</w:t>
            </w:r>
          </w:p>
          <w:p w:rsidR="004F508A" w:rsidRDefault="00BE2EEE" w:rsidP="00304AA8">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Investigate opportunities for integration of UN-REDD, Cam-REDD</w:t>
            </w:r>
            <w:r w:rsidR="00304AA8">
              <w:rPr>
                <w:rFonts w:asciiTheme="minorHAnsi" w:hAnsiTheme="minorHAnsi" w:cstheme="minorHAnsi"/>
                <w:sz w:val="20"/>
              </w:rPr>
              <w:t>, LEAF</w:t>
            </w:r>
            <w:r>
              <w:rPr>
                <w:rFonts w:asciiTheme="minorHAnsi" w:hAnsiTheme="minorHAnsi" w:cstheme="minorHAnsi"/>
                <w:sz w:val="20"/>
              </w:rPr>
              <w:t xml:space="preserve"> and FCPF work plans </w:t>
            </w:r>
          </w:p>
          <w:p w:rsidR="008F3409" w:rsidRDefault="008F3409" w:rsidP="00304AA8">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Ensure that LEAF is actively engaged in the common communication materials initiative</w:t>
            </w:r>
          </w:p>
          <w:p w:rsidR="008F3409" w:rsidRPr="00304AA8" w:rsidRDefault="008F3409" w:rsidP="00304AA8">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Ensure coordination of LEAF/Cambodia and UN-REDD/WOCAN/LEAF gender activities</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854CBC" w:rsidRPr="00304AA8" w:rsidRDefault="00A62CBB" w:rsidP="00304AA8">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r w:rsidRPr="00304AA8">
              <w:rPr>
                <w:rFonts w:asciiTheme="minorHAnsi" w:hAnsiTheme="minorHAnsi" w:cstheme="minorHAnsi"/>
                <w:sz w:val="20"/>
                <w:lang w:val="fr-FR"/>
              </w:rPr>
              <w:t xml:space="preserve"> </w:t>
            </w:r>
          </w:p>
        </w:tc>
      </w:tr>
    </w:tbl>
    <w:p w:rsidR="001D6B93" w:rsidRDefault="001D6B93">
      <w:pPr>
        <w:rPr>
          <w:szCs w:val="40"/>
          <w:lang w:val="fr-FR"/>
        </w:rPr>
      </w:pPr>
    </w:p>
    <w:tbl>
      <w:tblPr>
        <w:tblW w:w="0" w:type="auto"/>
        <w:tblInd w:w="108" w:type="dxa"/>
        <w:tblLook w:val="04A0" w:firstRow="1" w:lastRow="0" w:firstColumn="1" w:lastColumn="0" w:noHBand="0" w:noVBand="1"/>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B5" w:rsidRDefault="00FB0AB5" w:rsidP="005D765E">
      <w:r>
        <w:separator/>
      </w:r>
    </w:p>
  </w:endnote>
  <w:endnote w:type="continuationSeparator" w:id="0">
    <w:p w:rsidR="00FB0AB5" w:rsidRDefault="00FB0AB5"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FE34A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8F3409">
          <w:rPr>
            <w:rFonts w:ascii="Times New Roman" w:hAnsi="Times New Roman"/>
            <w:noProof/>
            <w:sz w:val="20"/>
          </w:rPr>
          <w:t>1</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B5" w:rsidRDefault="00FB0AB5" w:rsidP="005D765E">
      <w:r>
        <w:separator/>
      </w:r>
    </w:p>
  </w:footnote>
  <w:footnote w:type="continuationSeparator" w:id="0">
    <w:p w:rsidR="00FB0AB5" w:rsidRDefault="00FB0AB5"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0363CE"/>
    <w:multiLevelType w:val="hybridMultilevel"/>
    <w:tmpl w:val="6A0C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3">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5">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8">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0">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1">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5">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3"/>
  </w:num>
  <w:num w:numId="4">
    <w:abstractNumId w:val="5"/>
  </w:num>
  <w:num w:numId="5">
    <w:abstractNumId w:val="13"/>
  </w:num>
  <w:num w:numId="6">
    <w:abstractNumId w:val="12"/>
  </w:num>
  <w:num w:numId="7">
    <w:abstractNumId w:val="8"/>
  </w:num>
  <w:num w:numId="8">
    <w:abstractNumId w:val="10"/>
  </w:num>
  <w:num w:numId="9">
    <w:abstractNumId w:val="4"/>
  </w:num>
  <w:num w:numId="10">
    <w:abstractNumId w:val="6"/>
  </w:num>
  <w:num w:numId="11">
    <w:abstractNumId w:val="15"/>
  </w:num>
  <w:num w:numId="12">
    <w:abstractNumId w:val="14"/>
  </w:num>
  <w:num w:numId="13">
    <w:abstractNumId w:val="2"/>
  </w:num>
  <w:num w:numId="14">
    <w:abstractNumId w:val="7"/>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04AA8"/>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973B6"/>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3409"/>
    <w:rsid w:val="008F5680"/>
    <w:rsid w:val="008F6775"/>
    <w:rsid w:val="008F7CC3"/>
    <w:rsid w:val="009036E4"/>
    <w:rsid w:val="009117D0"/>
    <w:rsid w:val="00911FF9"/>
    <w:rsid w:val="0091228D"/>
    <w:rsid w:val="0091686F"/>
    <w:rsid w:val="0092254F"/>
    <w:rsid w:val="00926CE0"/>
    <w:rsid w:val="009320BE"/>
    <w:rsid w:val="009364BC"/>
    <w:rsid w:val="00951604"/>
    <w:rsid w:val="00951C2B"/>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3F9F"/>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60B"/>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2C98"/>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2AE"/>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AB5"/>
    <w:rsid w:val="00FB0B5E"/>
    <w:rsid w:val="00FB29F4"/>
    <w:rsid w:val="00FC091A"/>
    <w:rsid w:val="00FD344A"/>
    <w:rsid w:val="00FD44C5"/>
    <w:rsid w:val="00FE34A7"/>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8466-3B24-4AB1-8875-9CE72D8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4145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2</cp:revision>
  <cp:lastPrinted>2005-04-08T22:30:00Z</cp:lastPrinted>
  <dcterms:created xsi:type="dcterms:W3CDTF">2013-07-10T04:03:00Z</dcterms:created>
  <dcterms:modified xsi:type="dcterms:W3CDTF">2013-07-10T04:03:00Z</dcterms:modified>
</cp:coreProperties>
</file>